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5.xml" ContentType="application/vnd.openxmlformats-officedocument.wordprocessingml.head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header7.xml" ContentType="application/vnd.openxmlformats-officedocument.wordprocessingml.header+xml"/>
  <Override PartName="/word/footer17.xml" ContentType="application/vnd.openxmlformats-officedocument.wordprocessingml.footer+xml"/>
  <Override PartName="/word/header8.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9.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961234" w14:textId="5B541034" w:rsidR="00331488" w:rsidRPr="00264979" w:rsidRDefault="00E81510" w:rsidP="00331488">
      <w:pPr>
        <w:spacing w:before="0" w:after="0"/>
        <w:ind w:left="4253" w:firstLine="0"/>
        <w:jc w:val="center"/>
      </w:pPr>
      <w:r w:rsidRPr="00264979">
        <w:t>Утверждена</w:t>
      </w:r>
      <w:r w:rsidR="00CC7E26" w:rsidRPr="00264979">
        <w:t xml:space="preserve"> протоколом заседания</w:t>
      </w:r>
      <w:r w:rsidR="007F1049" w:rsidRPr="00264979">
        <w:t xml:space="preserve"> К</w:t>
      </w:r>
      <w:r w:rsidR="0089162F" w:rsidRPr="00264979">
        <w:t>омиссии</w:t>
      </w:r>
      <w:r w:rsidR="007A4A33" w:rsidRPr="00264979">
        <w:t xml:space="preserve"> </w:t>
      </w:r>
      <w:r w:rsidR="0089162F" w:rsidRPr="00264979">
        <w:t xml:space="preserve">по отбору </w:t>
      </w:r>
      <w:r w:rsidR="00E73912" w:rsidRPr="00264979">
        <w:t xml:space="preserve">проектов </w:t>
      </w:r>
      <w:r w:rsidR="0089162F" w:rsidRPr="00264979">
        <w:t xml:space="preserve">Национальной технологической инициативы </w:t>
      </w:r>
      <w:r w:rsidR="00E73912" w:rsidRPr="00264979">
        <w:t>о</w:t>
      </w:r>
      <w:r w:rsidR="007A4A33" w:rsidRPr="00264979">
        <w:t xml:space="preserve">т </w:t>
      </w:r>
      <w:r w:rsidR="008D5A4E">
        <w:t>«</w:t>
      </w:r>
      <w:r w:rsidR="00B65217">
        <w:t>01</w:t>
      </w:r>
      <w:r w:rsidR="006F5D1A" w:rsidRPr="00264979">
        <w:t xml:space="preserve">» </w:t>
      </w:r>
      <w:r w:rsidR="00B65217">
        <w:t>но</w:t>
      </w:r>
      <w:r w:rsidR="00B65217">
        <w:t>ября</w:t>
      </w:r>
      <w:r w:rsidR="00B65217" w:rsidRPr="00264979">
        <w:t xml:space="preserve"> </w:t>
      </w:r>
      <w:r w:rsidR="00AB65BF" w:rsidRPr="00264979">
        <w:t>202</w:t>
      </w:r>
      <w:r w:rsidR="006F5D1A" w:rsidRPr="00264979">
        <w:t>3</w:t>
      </w:r>
      <w:r w:rsidR="00331488" w:rsidRPr="00264979">
        <w:t> </w:t>
      </w:r>
      <w:r w:rsidR="00AB65BF" w:rsidRPr="00264979">
        <w:t xml:space="preserve">г. </w:t>
      </w:r>
    </w:p>
    <w:p w14:paraId="395CADDB" w14:textId="63F59083" w:rsidR="00C77999" w:rsidRPr="00264979" w:rsidRDefault="00AB65BF" w:rsidP="00331488">
      <w:pPr>
        <w:spacing w:before="0" w:after="0"/>
        <w:ind w:left="4253" w:firstLine="0"/>
        <w:jc w:val="center"/>
      </w:pPr>
      <w:r w:rsidRPr="00264979">
        <w:t>№</w:t>
      </w:r>
      <w:r w:rsidR="00F01906" w:rsidRPr="00264979">
        <w:t> </w:t>
      </w:r>
      <w:r w:rsidRPr="00264979">
        <w:t>КФ</w:t>
      </w:r>
      <w:r w:rsidR="008841E0">
        <w:t>НТИ</w:t>
      </w:r>
      <w:r w:rsidRPr="00264979">
        <w:t>-</w:t>
      </w:r>
      <w:r w:rsidR="008841E0">
        <w:t>0</w:t>
      </w:r>
      <w:r w:rsidR="00B65217">
        <w:t>5</w:t>
      </w:r>
      <w:r w:rsidRPr="00264979">
        <w:t>/2</w:t>
      </w:r>
      <w:r w:rsidR="006F5D1A" w:rsidRPr="00264979">
        <w:t>3</w:t>
      </w:r>
      <w:r w:rsidR="005753C6" w:rsidRPr="00264979">
        <w:t xml:space="preserve"> </w:t>
      </w:r>
    </w:p>
    <w:p w14:paraId="33867A95" w14:textId="77777777" w:rsidR="00C77999" w:rsidRPr="00264979" w:rsidRDefault="005753C6" w:rsidP="005753C6">
      <w:pPr>
        <w:spacing w:before="0" w:after="0"/>
        <w:ind w:left="4394" w:firstLine="0"/>
        <w:jc w:val="center"/>
      </w:pPr>
      <w:r w:rsidRPr="00264979">
        <w:t> Дата утверждения документации</w:t>
      </w:r>
      <w:r w:rsidR="004F71CC" w:rsidRPr="00264979">
        <w:t xml:space="preserve"> об отборе</w:t>
      </w:r>
      <w:r w:rsidRPr="00264979">
        <w:t xml:space="preserve">: </w:t>
      </w:r>
    </w:p>
    <w:p w14:paraId="49197FAB" w14:textId="4048C0CE" w:rsidR="007A4A33" w:rsidRPr="00264979" w:rsidRDefault="006F5D1A" w:rsidP="005753C6">
      <w:pPr>
        <w:spacing w:before="0" w:after="0"/>
        <w:ind w:left="4394" w:firstLine="0"/>
        <w:jc w:val="center"/>
      </w:pPr>
      <w:r w:rsidRPr="00264979">
        <w:t>«</w:t>
      </w:r>
      <w:r w:rsidR="00B65217">
        <w:t>01</w:t>
      </w:r>
      <w:r w:rsidRPr="00264979">
        <w:t xml:space="preserve">» </w:t>
      </w:r>
      <w:r w:rsidR="00B65217">
        <w:t>но</w:t>
      </w:r>
      <w:r w:rsidR="00B65217">
        <w:t>ября</w:t>
      </w:r>
      <w:r w:rsidR="00B65217" w:rsidRPr="00264979">
        <w:t xml:space="preserve"> </w:t>
      </w:r>
      <w:r w:rsidR="00E73912" w:rsidRPr="00264979">
        <w:t>202</w:t>
      </w:r>
      <w:r w:rsidRPr="00264979">
        <w:t>3</w:t>
      </w:r>
      <w:r w:rsidR="00E73912" w:rsidRPr="00264979">
        <w:t xml:space="preserve"> г.</w:t>
      </w:r>
    </w:p>
    <w:p w14:paraId="72439F48" w14:textId="77777777" w:rsidR="001A2E0D" w:rsidRPr="00264979" w:rsidRDefault="001A2E0D" w:rsidP="001A2E0D">
      <w:pPr>
        <w:ind w:firstLine="708"/>
      </w:pPr>
    </w:p>
    <w:p w14:paraId="27427708" w14:textId="77777777" w:rsidR="00DB0F49" w:rsidRPr="00264979" w:rsidRDefault="00DB0F49" w:rsidP="00C605AD"/>
    <w:p w14:paraId="3BDD3AB5" w14:textId="77777777" w:rsidR="001A2E0D" w:rsidRPr="00264979" w:rsidRDefault="001A2E0D" w:rsidP="00C605AD"/>
    <w:p w14:paraId="31221290" w14:textId="77777777" w:rsidR="004F6053" w:rsidRPr="00264979" w:rsidRDefault="004F6053" w:rsidP="004F6053">
      <w:pPr>
        <w:ind w:firstLine="0"/>
        <w:jc w:val="center"/>
        <w:rPr>
          <w:sz w:val="28"/>
        </w:rPr>
      </w:pPr>
    </w:p>
    <w:p w14:paraId="032EEBDE" w14:textId="77777777" w:rsidR="00DB0F49" w:rsidRPr="00264979" w:rsidRDefault="00DB0F49" w:rsidP="00E87623">
      <w:pPr>
        <w:ind w:firstLine="0"/>
        <w:jc w:val="center"/>
        <w:rPr>
          <w:b/>
          <w:sz w:val="28"/>
        </w:rPr>
      </w:pPr>
      <w:r w:rsidRPr="00264979">
        <w:rPr>
          <w:b/>
          <w:sz w:val="28"/>
        </w:rPr>
        <w:t>ДОКУМЕНТАЦИЯ</w:t>
      </w:r>
      <w:r w:rsidR="0081408A" w:rsidRPr="00264979">
        <w:rPr>
          <w:b/>
          <w:sz w:val="28"/>
        </w:rPr>
        <w:t xml:space="preserve"> ОБ ОТБОРЕ</w:t>
      </w:r>
    </w:p>
    <w:p w14:paraId="3A1B570D" w14:textId="5A61AE85" w:rsidR="00DB0F49" w:rsidRPr="00264979" w:rsidRDefault="007F1049" w:rsidP="00E87623">
      <w:pPr>
        <w:ind w:firstLine="0"/>
        <w:jc w:val="center"/>
        <w:rPr>
          <w:b/>
          <w:sz w:val="28"/>
        </w:rPr>
      </w:pPr>
      <w:r w:rsidRPr="00264979">
        <w:rPr>
          <w:b/>
          <w:sz w:val="28"/>
        </w:rPr>
        <w:t xml:space="preserve">Отбор </w:t>
      </w:r>
      <w:r w:rsidR="006F5D1A" w:rsidRPr="00264979">
        <w:rPr>
          <w:b/>
          <w:sz w:val="28"/>
        </w:rPr>
        <w:t>в 2023 году проектов Национальной технологической инициативы сроком реализации до 2025 года, направленных на инициирование реализации «дорожной карты» «Развитие высокотехнологичного направления «Перспективные космические системы и сервисы» на период до 2030 года</w:t>
      </w:r>
      <w:r w:rsidR="00A526CC" w:rsidRPr="00264979">
        <w:rPr>
          <w:b/>
          <w:sz w:val="28"/>
        </w:rPr>
        <w:t>»</w:t>
      </w:r>
      <w:r w:rsidRPr="00264979">
        <w:rPr>
          <w:b/>
          <w:sz w:val="28"/>
        </w:rPr>
        <w:t xml:space="preserve"> </w:t>
      </w:r>
      <w:r w:rsidR="008841E0">
        <w:rPr>
          <w:b/>
          <w:sz w:val="28"/>
        </w:rPr>
        <w:t>по поднаправлению «Сервис по предоставлению данных с МКА» в целях достижения технологического лидерства Российской Федерации</w:t>
      </w:r>
    </w:p>
    <w:p w14:paraId="45E7586E" w14:textId="6D95BD37" w:rsidR="00DB0F49" w:rsidRPr="00264979" w:rsidRDefault="007F1049" w:rsidP="00E87623">
      <w:pPr>
        <w:ind w:firstLine="0"/>
        <w:jc w:val="center"/>
        <w:rPr>
          <w:b/>
        </w:rPr>
      </w:pPr>
      <w:r w:rsidRPr="00264979">
        <w:rPr>
          <w:b/>
        </w:rPr>
        <w:t>(</w:t>
      </w:r>
      <w:r w:rsidR="00A526CC" w:rsidRPr="00264979">
        <w:rPr>
          <w:b/>
        </w:rPr>
        <w:t xml:space="preserve">Проекты НТИ </w:t>
      </w:r>
      <w:r w:rsidR="008841E0">
        <w:rPr>
          <w:b/>
        </w:rPr>
        <w:t xml:space="preserve">по </w:t>
      </w:r>
      <w:r w:rsidR="00A526CC" w:rsidRPr="00264979">
        <w:rPr>
          <w:b/>
        </w:rPr>
        <w:t>направлени</w:t>
      </w:r>
      <w:r w:rsidR="008841E0">
        <w:rPr>
          <w:b/>
        </w:rPr>
        <w:t>ю</w:t>
      </w:r>
      <w:r w:rsidR="00A526CC" w:rsidRPr="00264979">
        <w:rPr>
          <w:b/>
        </w:rPr>
        <w:t xml:space="preserve"> «Перспективные космические системы и сервисы</w:t>
      </w:r>
      <w:r w:rsidR="00A81C72">
        <w:rPr>
          <w:b/>
        </w:rPr>
        <w:t>» в 2023-2025 года</w:t>
      </w:r>
      <w:r w:rsidR="00E65393">
        <w:rPr>
          <w:b/>
        </w:rPr>
        <w:t>х</w:t>
      </w:r>
      <w:r w:rsidR="00A81C72">
        <w:rPr>
          <w:b/>
        </w:rPr>
        <w:t xml:space="preserve"> по поднаправлению «</w:t>
      </w:r>
      <w:r w:rsidR="008841E0">
        <w:rPr>
          <w:b/>
        </w:rPr>
        <w:t>Сервис по предоставлению данных</w:t>
      </w:r>
      <w:r w:rsidR="00A81C72">
        <w:rPr>
          <w:b/>
        </w:rPr>
        <w:t xml:space="preserve"> с МКА</w:t>
      </w:r>
      <w:r w:rsidR="00A526CC" w:rsidRPr="00264979">
        <w:rPr>
          <w:b/>
        </w:rPr>
        <w:t>»</w:t>
      </w:r>
      <w:r w:rsidRPr="00264979">
        <w:rPr>
          <w:b/>
        </w:rPr>
        <w:t>)</w:t>
      </w:r>
    </w:p>
    <w:p w14:paraId="3C8474E3" w14:textId="77777777" w:rsidR="001A2E0D" w:rsidRPr="00264979" w:rsidRDefault="001A2E0D" w:rsidP="001A2E0D">
      <w:pPr>
        <w:ind w:firstLine="0"/>
      </w:pPr>
    </w:p>
    <w:p w14:paraId="408508F9" w14:textId="77777777" w:rsidR="001A2E0D" w:rsidRPr="00264979" w:rsidRDefault="001A2E0D" w:rsidP="00FD139D">
      <w:pPr>
        <w:ind w:firstLine="0"/>
      </w:pPr>
    </w:p>
    <w:p w14:paraId="002A0D18" w14:textId="77777777" w:rsidR="00331488" w:rsidRPr="00264979" w:rsidRDefault="00331488" w:rsidP="00FD139D">
      <w:pPr>
        <w:ind w:firstLine="0"/>
      </w:pPr>
    </w:p>
    <w:p w14:paraId="6844F442" w14:textId="77777777" w:rsidR="00331488" w:rsidRPr="00264979" w:rsidRDefault="00331488" w:rsidP="00FD139D">
      <w:pPr>
        <w:ind w:firstLine="0"/>
      </w:pPr>
    </w:p>
    <w:p w14:paraId="385B7E11" w14:textId="77777777" w:rsidR="00331488" w:rsidRPr="00264979" w:rsidRDefault="00331488" w:rsidP="00FD139D">
      <w:pPr>
        <w:ind w:firstLine="0"/>
      </w:pPr>
    </w:p>
    <w:p w14:paraId="29001E3B" w14:textId="77777777" w:rsidR="00331488" w:rsidRPr="00264979" w:rsidRDefault="00331488" w:rsidP="00FD139D">
      <w:pPr>
        <w:ind w:firstLine="0"/>
      </w:pPr>
    </w:p>
    <w:p w14:paraId="04947EED" w14:textId="77777777" w:rsidR="00331488" w:rsidRPr="00264979" w:rsidRDefault="00331488" w:rsidP="00FD139D">
      <w:pPr>
        <w:ind w:firstLine="0"/>
      </w:pPr>
    </w:p>
    <w:p w14:paraId="7744BBE1" w14:textId="77777777" w:rsidR="00331488" w:rsidRPr="00264979" w:rsidRDefault="00331488" w:rsidP="00FD139D">
      <w:pPr>
        <w:ind w:firstLine="0"/>
      </w:pPr>
    </w:p>
    <w:p w14:paraId="7D473E96" w14:textId="77777777" w:rsidR="00CE36A0" w:rsidRPr="00264979" w:rsidRDefault="00DB0F49" w:rsidP="00E87623">
      <w:pPr>
        <w:ind w:firstLine="0"/>
        <w:jc w:val="center"/>
        <w:rPr>
          <w:sz w:val="28"/>
        </w:rPr>
      </w:pPr>
      <w:r w:rsidRPr="00264979">
        <w:rPr>
          <w:sz w:val="28"/>
        </w:rPr>
        <w:t xml:space="preserve">Москва, </w:t>
      </w:r>
      <w:r w:rsidR="00F71D36" w:rsidRPr="00264979">
        <w:rPr>
          <w:sz w:val="28"/>
        </w:rPr>
        <w:t>202</w:t>
      </w:r>
      <w:r w:rsidR="00132890" w:rsidRPr="00E65393">
        <w:rPr>
          <w:sz w:val="28"/>
        </w:rPr>
        <w:t>3</w:t>
      </w:r>
      <w:r w:rsidR="00F71D36" w:rsidRPr="00264979">
        <w:rPr>
          <w:sz w:val="28"/>
        </w:rPr>
        <w:t xml:space="preserve"> </w:t>
      </w:r>
      <w:r w:rsidRPr="00264979">
        <w:rPr>
          <w:sz w:val="28"/>
        </w:rPr>
        <w:t>г.</w:t>
      </w:r>
    </w:p>
    <w:p w14:paraId="45A3C263" w14:textId="77777777" w:rsidR="00DB0F49" w:rsidRPr="00264979" w:rsidRDefault="00DB0F49" w:rsidP="00957002">
      <w:pPr>
        <w:pStyle w:val="18"/>
        <w:jc w:val="center"/>
        <w:rPr>
          <w:rFonts w:ascii="Times New Roman" w:hAnsi="Times New Roman"/>
          <w:color w:val="auto"/>
          <w:sz w:val="24"/>
        </w:rPr>
      </w:pPr>
      <w:bookmarkStart w:id="0" w:name="_Toc418016631"/>
      <w:bookmarkStart w:id="1" w:name="_Toc320272266"/>
      <w:r w:rsidRPr="00264979">
        <w:rPr>
          <w:rFonts w:ascii="Times New Roman" w:hAnsi="Times New Roman"/>
          <w:color w:val="auto"/>
          <w:sz w:val="24"/>
        </w:rPr>
        <w:lastRenderedPageBreak/>
        <w:t>СОДЕРЖАНИЕ</w:t>
      </w:r>
    </w:p>
    <w:p w14:paraId="38FD3DC4" w14:textId="77777777" w:rsidR="00F228F0" w:rsidRDefault="00E171DB">
      <w:pPr>
        <w:pStyle w:val="19"/>
        <w:rPr>
          <w:rFonts w:asciiTheme="minorHAnsi" w:eastAsiaTheme="minorEastAsia" w:hAnsiTheme="minorHAnsi" w:cstheme="minorBidi"/>
          <w:b w:val="0"/>
          <w:bCs w:val="0"/>
          <w:sz w:val="22"/>
          <w:szCs w:val="22"/>
          <w:lang w:bidi="ar-SA"/>
        </w:rPr>
      </w:pPr>
      <w:r w:rsidRPr="00264979">
        <w:fldChar w:fldCharType="begin"/>
      </w:r>
      <w:r w:rsidR="00DB0F49" w:rsidRPr="00264979">
        <w:instrText>TOC \o "1-3" \h \z \u</w:instrText>
      </w:r>
      <w:r w:rsidRPr="00264979">
        <w:fldChar w:fldCharType="separate"/>
      </w:r>
      <w:hyperlink w:anchor="_Toc148111356" w:history="1">
        <w:r w:rsidR="00F228F0" w:rsidRPr="005272B9">
          <w:rPr>
            <w:rStyle w:val="af1"/>
          </w:rPr>
          <w:t>I. ТЕРМИНЫ И ОПРЕДЕЛЕНИЯ</w:t>
        </w:r>
        <w:r w:rsidR="00F228F0">
          <w:rPr>
            <w:webHidden/>
          </w:rPr>
          <w:tab/>
        </w:r>
        <w:r w:rsidR="00F228F0">
          <w:rPr>
            <w:webHidden/>
          </w:rPr>
          <w:fldChar w:fldCharType="begin"/>
        </w:r>
        <w:r w:rsidR="00F228F0">
          <w:rPr>
            <w:webHidden/>
          </w:rPr>
          <w:instrText xml:space="preserve"> PAGEREF _Toc148111356 \h </w:instrText>
        </w:r>
        <w:r w:rsidR="00F228F0">
          <w:rPr>
            <w:webHidden/>
          </w:rPr>
        </w:r>
        <w:r w:rsidR="00F228F0">
          <w:rPr>
            <w:webHidden/>
          </w:rPr>
          <w:fldChar w:fldCharType="separate"/>
        </w:r>
        <w:r w:rsidR="00835DDA">
          <w:rPr>
            <w:webHidden/>
          </w:rPr>
          <w:t>4</w:t>
        </w:r>
        <w:r w:rsidR="00F228F0">
          <w:rPr>
            <w:webHidden/>
          </w:rPr>
          <w:fldChar w:fldCharType="end"/>
        </w:r>
      </w:hyperlink>
    </w:p>
    <w:p w14:paraId="66376A82" w14:textId="77777777" w:rsidR="00F228F0" w:rsidRDefault="00835DDA">
      <w:pPr>
        <w:pStyle w:val="19"/>
        <w:rPr>
          <w:rFonts w:asciiTheme="minorHAnsi" w:eastAsiaTheme="minorEastAsia" w:hAnsiTheme="minorHAnsi" w:cstheme="minorBidi"/>
          <w:b w:val="0"/>
          <w:bCs w:val="0"/>
          <w:sz w:val="22"/>
          <w:szCs w:val="22"/>
          <w:lang w:bidi="ar-SA"/>
        </w:rPr>
      </w:pPr>
      <w:hyperlink w:anchor="_Toc148111357" w:history="1">
        <w:r w:rsidR="00F228F0" w:rsidRPr="005272B9">
          <w:rPr>
            <w:rStyle w:val="af1"/>
          </w:rPr>
          <w:t>II. ИНФОРМАЦИЯ О КОНКУРСНОМ ОТБОРЕ</w:t>
        </w:r>
        <w:r w:rsidR="00F228F0">
          <w:rPr>
            <w:webHidden/>
          </w:rPr>
          <w:tab/>
        </w:r>
        <w:r w:rsidR="00F228F0">
          <w:rPr>
            <w:webHidden/>
          </w:rPr>
          <w:fldChar w:fldCharType="begin"/>
        </w:r>
        <w:r w:rsidR="00F228F0">
          <w:rPr>
            <w:webHidden/>
          </w:rPr>
          <w:instrText xml:space="preserve"> PAGEREF _Toc148111357 \h </w:instrText>
        </w:r>
        <w:r w:rsidR="00F228F0">
          <w:rPr>
            <w:webHidden/>
          </w:rPr>
        </w:r>
        <w:r w:rsidR="00F228F0">
          <w:rPr>
            <w:webHidden/>
          </w:rPr>
          <w:fldChar w:fldCharType="separate"/>
        </w:r>
        <w:r>
          <w:rPr>
            <w:webHidden/>
          </w:rPr>
          <w:t>8</w:t>
        </w:r>
        <w:r w:rsidR="00F228F0">
          <w:rPr>
            <w:webHidden/>
          </w:rPr>
          <w:fldChar w:fldCharType="end"/>
        </w:r>
      </w:hyperlink>
    </w:p>
    <w:p w14:paraId="76FDE30D" w14:textId="77777777" w:rsidR="00F228F0" w:rsidRDefault="00835DDA">
      <w:pPr>
        <w:pStyle w:val="29"/>
        <w:rPr>
          <w:rFonts w:asciiTheme="minorHAnsi" w:eastAsiaTheme="minorEastAsia" w:hAnsiTheme="minorHAnsi" w:cstheme="minorBidi"/>
          <w:bCs w:val="0"/>
          <w:lang w:bidi="ar-SA"/>
        </w:rPr>
      </w:pPr>
      <w:hyperlink w:anchor="_Toc148111358" w:history="1">
        <w:r w:rsidR="00F228F0" w:rsidRPr="005272B9">
          <w:rPr>
            <w:rStyle w:val="af1"/>
          </w:rPr>
          <w:t>2.1. Общие положения</w:t>
        </w:r>
        <w:r w:rsidR="00F228F0">
          <w:rPr>
            <w:webHidden/>
          </w:rPr>
          <w:tab/>
        </w:r>
        <w:r w:rsidR="00F228F0">
          <w:rPr>
            <w:webHidden/>
          </w:rPr>
          <w:fldChar w:fldCharType="begin"/>
        </w:r>
        <w:r w:rsidR="00F228F0">
          <w:rPr>
            <w:webHidden/>
          </w:rPr>
          <w:instrText xml:space="preserve"> PAGEREF _Toc148111358 \h </w:instrText>
        </w:r>
        <w:r w:rsidR="00F228F0">
          <w:rPr>
            <w:webHidden/>
          </w:rPr>
        </w:r>
        <w:r w:rsidR="00F228F0">
          <w:rPr>
            <w:webHidden/>
          </w:rPr>
          <w:fldChar w:fldCharType="separate"/>
        </w:r>
        <w:r>
          <w:rPr>
            <w:webHidden/>
          </w:rPr>
          <w:t>8</w:t>
        </w:r>
        <w:r w:rsidR="00F228F0">
          <w:rPr>
            <w:webHidden/>
          </w:rPr>
          <w:fldChar w:fldCharType="end"/>
        </w:r>
      </w:hyperlink>
    </w:p>
    <w:p w14:paraId="04FC6429" w14:textId="77777777" w:rsidR="00F228F0" w:rsidRDefault="00835DDA">
      <w:pPr>
        <w:pStyle w:val="29"/>
        <w:rPr>
          <w:rFonts w:asciiTheme="minorHAnsi" w:eastAsiaTheme="minorEastAsia" w:hAnsiTheme="minorHAnsi" w:cstheme="minorBidi"/>
          <w:bCs w:val="0"/>
          <w:lang w:bidi="ar-SA"/>
        </w:rPr>
      </w:pPr>
      <w:hyperlink w:anchor="_Toc148111359" w:history="1">
        <w:r w:rsidR="00F228F0" w:rsidRPr="005272B9">
          <w:rPr>
            <w:rStyle w:val="af1"/>
          </w:rPr>
          <w:t>2.2. Организация конкурсного отбора</w:t>
        </w:r>
        <w:r w:rsidR="00F228F0">
          <w:rPr>
            <w:webHidden/>
          </w:rPr>
          <w:tab/>
        </w:r>
        <w:r w:rsidR="00F228F0">
          <w:rPr>
            <w:webHidden/>
          </w:rPr>
          <w:fldChar w:fldCharType="begin"/>
        </w:r>
        <w:r w:rsidR="00F228F0">
          <w:rPr>
            <w:webHidden/>
          </w:rPr>
          <w:instrText xml:space="preserve"> PAGEREF _Toc148111359 \h </w:instrText>
        </w:r>
        <w:r w:rsidR="00F228F0">
          <w:rPr>
            <w:webHidden/>
          </w:rPr>
        </w:r>
        <w:r w:rsidR="00F228F0">
          <w:rPr>
            <w:webHidden/>
          </w:rPr>
          <w:fldChar w:fldCharType="separate"/>
        </w:r>
        <w:r>
          <w:rPr>
            <w:webHidden/>
          </w:rPr>
          <w:t>10</w:t>
        </w:r>
        <w:r w:rsidR="00F228F0">
          <w:rPr>
            <w:webHidden/>
          </w:rPr>
          <w:fldChar w:fldCharType="end"/>
        </w:r>
      </w:hyperlink>
    </w:p>
    <w:p w14:paraId="619B24E0" w14:textId="5E87CA41" w:rsidR="00F228F0" w:rsidRDefault="00835DDA">
      <w:pPr>
        <w:pStyle w:val="29"/>
        <w:rPr>
          <w:rFonts w:asciiTheme="minorHAnsi" w:eastAsiaTheme="minorEastAsia" w:hAnsiTheme="minorHAnsi" w:cstheme="minorBidi"/>
          <w:bCs w:val="0"/>
          <w:lang w:bidi="ar-SA"/>
        </w:rPr>
      </w:pPr>
      <w:hyperlink w:anchor="_Toc148111360" w:history="1">
        <w:r w:rsidR="00F228F0" w:rsidRPr="005272B9">
          <w:rPr>
            <w:rStyle w:val="af1"/>
          </w:rPr>
          <w:t>2.3. Описание Проекта</w:t>
        </w:r>
        <w:r w:rsidR="00F228F0">
          <w:rPr>
            <w:webHidden/>
          </w:rPr>
          <w:tab/>
        </w:r>
        <w:r w:rsidR="00F228F0">
          <w:rPr>
            <w:webHidden/>
          </w:rPr>
          <w:fldChar w:fldCharType="begin"/>
        </w:r>
        <w:r w:rsidR="00F228F0">
          <w:rPr>
            <w:webHidden/>
          </w:rPr>
          <w:instrText xml:space="preserve"> PAGEREF _Toc148111360 \h </w:instrText>
        </w:r>
        <w:r w:rsidR="00F228F0">
          <w:rPr>
            <w:webHidden/>
          </w:rPr>
        </w:r>
        <w:r w:rsidR="00F228F0">
          <w:rPr>
            <w:webHidden/>
          </w:rPr>
          <w:fldChar w:fldCharType="separate"/>
        </w:r>
        <w:r>
          <w:rPr>
            <w:webHidden/>
          </w:rPr>
          <w:t>10</w:t>
        </w:r>
        <w:r w:rsidR="00F228F0">
          <w:rPr>
            <w:webHidden/>
          </w:rPr>
          <w:fldChar w:fldCharType="end"/>
        </w:r>
      </w:hyperlink>
    </w:p>
    <w:p w14:paraId="17E2971E" w14:textId="77777777" w:rsidR="00F228F0" w:rsidRDefault="00835DDA">
      <w:pPr>
        <w:pStyle w:val="29"/>
        <w:rPr>
          <w:rFonts w:asciiTheme="minorHAnsi" w:eastAsiaTheme="minorEastAsia" w:hAnsiTheme="minorHAnsi" w:cstheme="minorBidi"/>
          <w:bCs w:val="0"/>
          <w:lang w:bidi="ar-SA"/>
        </w:rPr>
      </w:pPr>
      <w:hyperlink w:anchor="_Toc148111361" w:history="1">
        <w:r w:rsidR="00F228F0" w:rsidRPr="005272B9">
          <w:rPr>
            <w:rStyle w:val="af1"/>
          </w:rPr>
          <w:t>2.4. Требования к участникам конкурсного отбора</w:t>
        </w:r>
        <w:r w:rsidR="00F228F0">
          <w:rPr>
            <w:webHidden/>
          </w:rPr>
          <w:tab/>
        </w:r>
        <w:r w:rsidR="00F228F0">
          <w:rPr>
            <w:webHidden/>
          </w:rPr>
          <w:fldChar w:fldCharType="begin"/>
        </w:r>
        <w:r w:rsidR="00F228F0">
          <w:rPr>
            <w:webHidden/>
          </w:rPr>
          <w:instrText xml:space="preserve"> PAGEREF _Toc148111361 \h </w:instrText>
        </w:r>
        <w:r w:rsidR="00F228F0">
          <w:rPr>
            <w:webHidden/>
          </w:rPr>
        </w:r>
        <w:r w:rsidR="00F228F0">
          <w:rPr>
            <w:webHidden/>
          </w:rPr>
          <w:fldChar w:fldCharType="separate"/>
        </w:r>
        <w:r>
          <w:rPr>
            <w:webHidden/>
          </w:rPr>
          <w:t>11</w:t>
        </w:r>
        <w:r w:rsidR="00F228F0">
          <w:rPr>
            <w:webHidden/>
          </w:rPr>
          <w:fldChar w:fldCharType="end"/>
        </w:r>
      </w:hyperlink>
    </w:p>
    <w:p w14:paraId="6ACC2965" w14:textId="77777777" w:rsidR="00F228F0" w:rsidRDefault="00835DDA">
      <w:pPr>
        <w:pStyle w:val="29"/>
        <w:rPr>
          <w:rFonts w:asciiTheme="minorHAnsi" w:eastAsiaTheme="minorEastAsia" w:hAnsiTheme="minorHAnsi" w:cstheme="minorBidi"/>
          <w:bCs w:val="0"/>
          <w:lang w:bidi="ar-SA"/>
        </w:rPr>
      </w:pPr>
      <w:hyperlink w:anchor="_Toc148111362" w:history="1">
        <w:r w:rsidR="00F228F0" w:rsidRPr="005272B9">
          <w:rPr>
            <w:rStyle w:val="af1"/>
          </w:rPr>
          <w:t>2.5. Требования к реализации проекта участниками отбора</w:t>
        </w:r>
        <w:r w:rsidR="00F228F0">
          <w:rPr>
            <w:webHidden/>
          </w:rPr>
          <w:tab/>
        </w:r>
        <w:r w:rsidR="00F228F0">
          <w:rPr>
            <w:webHidden/>
          </w:rPr>
          <w:fldChar w:fldCharType="begin"/>
        </w:r>
        <w:r w:rsidR="00F228F0">
          <w:rPr>
            <w:webHidden/>
          </w:rPr>
          <w:instrText xml:space="preserve"> PAGEREF _Toc148111362 \h </w:instrText>
        </w:r>
        <w:r w:rsidR="00F228F0">
          <w:rPr>
            <w:webHidden/>
          </w:rPr>
        </w:r>
        <w:r w:rsidR="00F228F0">
          <w:rPr>
            <w:webHidden/>
          </w:rPr>
          <w:fldChar w:fldCharType="separate"/>
        </w:r>
        <w:r>
          <w:rPr>
            <w:webHidden/>
          </w:rPr>
          <w:t>12</w:t>
        </w:r>
        <w:r w:rsidR="00F228F0">
          <w:rPr>
            <w:webHidden/>
          </w:rPr>
          <w:fldChar w:fldCharType="end"/>
        </w:r>
      </w:hyperlink>
    </w:p>
    <w:p w14:paraId="355CFD2E" w14:textId="77777777" w:rsidR="00F228F0" w:rsidRDefault="00835DDA">
      <w:pPr>
        <w:pStyle w:val="29"/>
        <w:rPr>
          <w:rFonts w:asciiTheme="minorHAnsi" w:eastAsiaTheme="minorEastAsia" w:hAnsiTheme="minorHAnsi" w:cstheme="minorBidi"/>
          <w:bCs w:val="0"/>
          <w:lang w:bidi="ar-SA"/>
        </w:rPr>
      </w:pPr>
      <w:hyperlink w:anchor="_Toc148111363" w:history="1">
        <w:r w:rsidR="00F228F0" w:rsidRPr="005272B9">
          <w:rPr>
            <w:rStyle w:val="af1"/>
          </w:rPr>
          <w:t>2.6. Требования к расходованию средств субсидии из федерального бюджета на реализацию проектов НТИ</w:t>
        </w:r>
        <w:r w:rsidR="00F228F0">
          <w:rPr>
            <w:webHidden/>
          </w:rPr>
          <w:tab/>
        </w:r>
        <w:r w:rsidR="00F228F0">
          <w:rPr>
            <w:webHidden/>
          </w:rPr>
          <w:fldChar w:fldCharType="begin"/>
        </w:r>
        <w:r w:rsidR="00F228F0">
          <w:rPr>
            <w:webHidden/>
          </w:rPr>
          <w:instrText xml:space="preserve"> PAGEREF _Toc148111363 \h </w:instrText>
        </w:r>
        <w:r w:rsidR="00F228F0">
          <w:rPr>
            <w:webHidden/>
          </w:rPr>
        </w:r>
        <w:r w:rsidR="00F228F0">
          <w:rPr>
            <w:webHidden/>
          </w:rPr>
          <w:fldChar w:fldCharType="separate"/>
        </w:r>
        <w:r>
          <w:rPr>
            <w:webHidden/>
          </w:rPr>
          <w:t>13</w:t>
        </w:r>
        <w:r w:rsidR="00F228F0">
          <w:rPr>
            <w:webHidden/>
          </w:rPr>
          <w:fldChar w:fldCharType="end"/>
        </w:r>
      </w:hyperlink>
    </w:p>
    <w:p w14:paraId="4B69A05B" w14:textId="77777777" w:rsidR="00F228F0" w:rsidRDefault="00835DDA">
      <w:pPr>
        <w:pStyle w:val="29"/>
        <w:rPr>
          <w:rFonts w:asciiTheme="minorHAnsi" w:eastAsiaTheme="minorEastAsia" w:hAnsiTheme="minorHAnsi" w:cstheme="minorBidi"/>
          <w:bCs w:val="0"/>
          <w:lang w:bidi="ar-SA"/>
        </w:rPr>
      </w:pPr>
      <w:hyperlink w:anchor="_Toc148111364" w:history="1">
        <w:r w:rsidR="00F228F0" w:rsidRPr="005272B9">
          <w:rPr>
            <w:rStyle w:val="af1"/>
          </w:rPr>
          <w:t>2.7. Расходы на участие в конкурсном отборе</w:t>
        </w:r>
        <w:r w:rsidR="00F228F0">
          <w:rPr>
            <w:webHidden/>
          </w:rPr>
          <w:tab/>
        </w:r>
        <w:r w:rsidR="00F228F0">
          <w:rPr>
            <w:webHidden/>
          </w:rPr>
          <w:fldChar w:fldCharType="begin"/>
        </w:r>
        <w:r w:rsidR="00F228F0">
          <w:rPr>
            <w:webHidden/>
          </w:rPr>
          <w:instrText xml:space="preserve"> PAGEREF _Toc148111364 \h </w:instrText>
        </w:r>
        <w:r w:rsidR="00F228F0">
          <w:rPr>
            <w:webHidden/>
          </w:rPr>
        </w:r>
        <w:r w:rsidR="00F228F0">
          <w:rPr>
            <w:webHidden/>
          </w:rPr>
          <w:fldChar w:fldCharType="separate"/>
        </w:r>
        <w:r>
          <w:rPr>
            <w:webHidden/>
          </w:rPr>
          <w:t>13</w:t>
        </w:r>
        <w:r w:rsidR="00F228F0">
          <w:rPr>
            <w:webHidden/>
          </w:rPr>
          <w:fldChar w:fldCharType="end"/>
        </w:r>
      </w:hyperlink>
    </w:p>
    <w:p w14:paraId="2E39AA50" w14:textId="1A6719AD" w:rsidR="00F228F0" w:rsidRDefault="00835DDA">
      <w:pPr>
        <w:pStyle w:val="29"/>
        <w:rPr>
          <w:rFonts w:asciiTheme="minorHAnsi" w:eastAsiaTheme="minorEastAsia" w:hAnsiTheme="minorHAnsi" w:cstheme="minorBidi"/>
          <w:bCs w:val="0"/>
          <w:lang w:bidi="ar-SA"/>
        </w:rPr>
      </w:pPr>
      <w:hyperlink w:anchor="_Toc148111365" w:history="1">
        <w:r w:rsidR="00F228F0" w:rsidRPr="005272B9">
          <w:rPr>
            <w:rStyle w:val="af1"/>
          </w:rPr>
          <w:t>2.8. Разъяснение положений объявления о проведении конкурсного отбора и конкурсной документации</w:t>
        </w:r>
        <w:r w:rsidR="00F228F0">
          <w:rPr>
            <w:webHidden/>
          </w:rPr>
          <w:tab/>
        </w:r>
        <w:r w:rsidR="00F228F0">
          <w:rPr>
            <w:webHidden/>
          </w:rPr>
          <w:fldChar w:fldCharType="begin"/>
        </w:r>
        <w:r w:rsidR="00F228F0">
          <w:rPr>
            <w:webHidden/>
          </w:rPr>
          <w:instrText xml:space="preserve"> PAGEREF _Toc148111365 \h </w:instrText>
        </w:r>
        <w:r w:rsidR="00F228F0">
          <w:rPr>
            <w:webHidden/>
          </w:rPr>
        </w:r>
        <w:r w:rsidR="00F228F0">
          <w:rPr>
            <w:webHidden/>
          </w:rPr>
          <w:fldChar w:fldCharType="separate"/>
        </w:r>
        <w:r>
          <w:rPr>
            <w:webHidden/>
          </w:rPr>
          <w:t>13</w:t>
        </w:r>
        <w:r w:rsidR="00F228F0">
          <w:rPr>
            <w:webHidden/>
          </w:rPr>
          <w:fldChar w:fldCharType="end"/>
        </w:r>
      </w:hyperlink>
    </w:p>
    <w:p w14:paraId="75477E13" w14:textId="0050B135" w:rsidR="00F228F0" w:rsidRDefault="00835DDA">
      <w:pPr>
        <w:pStyle w:val="29"/>
        <w:rPr>
          <w:rFonts w:asciiTheme="minorHAnsi" w:eastAsiaTheme="minorEastAsia" w:hAnsiTheme="minorHAnsi" w:cstheme="minorBidi"/>
          <w:bCs w:val="0"/>
          <w:lang w:bidi="ar-SA"/>
        </w:rPr>
      </w:pPr>
      <w:hyperlink w:anchor="_Toc148111366" w:history="1">
        <w:r w:rsidR="00F228F0" w:rsidRPr="005272B9">
          <w:rPr>
            <w:rStyle w:val="af1"/>
          </w:rPr>
          <w:t>2.9. Внесение изменений в конкурсную документацию</w:t>
        </w:r>
        <w:r w:rsidR="00F228F0">
          <w:rPr>
            <w:webHidden/>
          </w:rPr>
          <w:tab/>
        </w:r>
        <w:r w:rsidR="00F228F0">
          <w:rPr>
            <w:webHidden/>
          </w:rPr>
          <w:fldChar w:fldCharType="begin"/>
        </w:r>
        <w:r w:rsidR="00F228F0">
          <w:rPr>
            <w:webHidden/>
          </w:rPr>
          <w:instrText xml:space="preserve"> PAGEREF _Toc148111366 \h </w:instrText>
        </w:r>
        <w:r w:rsidR="00F228F0">
          <w:rPr>
            <w:webHidden/>
          </w:rPr>
        </w:r>
        <w:r w:rsidR="00F228F0">
          <w:rPr>
            <w:webHidden/>
          </w:rPr>
          <w:fldChar w:fldCharType="separate"/>
        </w:r>
        <w:r>
          <w:rPr>
            <w:webHidden/>
          </w:rPr>
          <w:t>14</w:t>
        </w:r>
        <w:r w:rsidR="00F228F0">
          <w:rPr>
            <w:webHidden/>
          </w:rPr>
          <w:fldChar w:fldCharType="end"/>
        </w:r>
      </w:hyperlink>
    </w:p>
    <w:p w14:paraId="52BC95E3" w14:textId="77777777" w:rsidR="00F228F0" w:rsidRDefault="00835DDA">
      <w:pPr>
        <w:pStyle w:val="29"/>
        <w:rPr>
          <w:rFonts w:asciiTheme="minorHAnsi" w:eastAsiaTheme="minorEastAsia" w:hAnsiTheme="minorHAnsi" w:cstheme="minorBidi"/>
          <w:bCs w:val="0"/>
          <w:lang w:bidi="ar-SA"/>
        </w:rPr>
      </w:pPr>
      <w:hyperlink w:anchor="_Toc148111367" w:history="1">
        <w:r w:rsidR="00F228F0" w:rsidRPr="005272B9">
          <w:rPr>
            <w:rStyle w:val="af1"/>
          </w:rPr>
          <w:t>2.10. Отказ от проведения конкурсного отбора</w:t>
        </w:r>
        <w:r w:rsidR="00F228F0">
          <w:rPr>
            <w:webHidden/>
          </w:rPr>
          <w:tab/>
        </w:r>
        <w:r w:rsidR="00F228F0">
          <w:rPr>
            <w:webHidden/>
          </w:rPr>
          <w:fldChar w:fldCharType="begin"/>
        </w:r>
        <w:r w:rsidR="00F228F0">
          <w:rPr>
            <w:webHidden/>
          </w:rPr>
          <w:instrText xml:space="preserve"> PAGEREF _Toc148111367 \h </w:instrText>
        </w:r>
        <w:r w:rsidR="00F228F0">
          <w:rPr>
            <w:webHidden/>
          </w:rPr>
        </w:r>
        <w:r w:rsidR="00F228F0">
          <w:rPr>
            <w:webHidden/>
          </w:rPr>
          <w:fldChar w:fldCharType="separate"/>
        </w:r>
        <w:r>
          <w:rPr>
            <w:webHidden/>
          </w:rPr>
          <w:t>15</w:t>
        </w:r>
        <w:r w:rsidR="00F228F0">
          <w:rPr>
            <w:webHidden/>
          </w:rPr>
          <w:fldChar w:fldCharType="end"/>
        </w:r>
      </w:hyperlink>
    </w:p>
    <w:p w14:paraId="27CF1064" w14:textId="77777777" w:rsidR="00F228F0" w:rsidRDefault="00835DDA">
      <w:pPr>
        <w:pStyle w:val="19"/>
        <w:rPr>
          <w:rFonts w:asciiTheme="minorHAnsi" w:eastAsiaTheme="minorEastAsia" w:hAnsiTheme="minorHAnsi" w:cstheme="minorBidi"/>
          <w:b w:val="0"/>
          <w:bCs w:val="0"/>
          <w:sz w:val="22"/>
          <w:szCs w:val="22"/>
          <w:lang w:bidi="ar-SA"/>
        </w:rPr>
      </w:pPr>
      <w:hyperlink w:anchor="_Toc148111368" w:history="1">
        <w:r w:rsidR="00F228F0" w:rsidRPr="005272B9">
          <w:rPr>
            <w:rStyle w:val="af1"/>
          </w:rPr>
          <w:t>III. КОНКУРСНАЯ ЗАЯВКА</w:t>
        </w:r>
        <w:r w:rsidR="00F228F0">
          <w:rPr>
            <w:webHidden/>
          </w:rPr>
          <w:tab/>
        </w:r>
        <w:r w:rsidR="00F228F0">
          <w:rPr>
            <w:webHidden/>
          </w:rPr>
          <w:fldChar w:fldCharType="begin"/>
        </w:r>
        <w:r w:rsidR="00F228F0">
          <w:rPr>
            <w:webHidden/>
          </w:rPr>
          <w:instrText xml:space="preserve"> PAGEREF _Toc148111368 \h </w:instrText>
        </w:r>
        <w:r w:rsidR="00F228F0">
          <w:rPr>
            <w:webHidden/>
          </w:rPr>
        </w:r>
        <w:r w:rsidR="00F228F0">
          <w:rPr>
            <w:webHidden/>
          </w:rPr>
          <w:fldChar w:fldCharType="separate"/>
        </w:r>
        <w:r>
          <w:rPr>
            <w:webHidden/>
          </w:rPr>
          <w:t>16</w:t>
        </w:r>
        <w:r w:rsidR="00F228F0">
          <w:rPr>
            <w:webHidden/>
          </w:rPr>
          <w:fldChar w:fldCharType="end"/>
        </w:r>
      </w:hyperlink>
    </w:p>
    <w:p w14:paraId="4DB48785" w14:textId="77777777" w:rsidR="00F228F0" w:rsidRDefault="00835DDA">
      <w:pPr>
        <w:pStyle w:val="29"/>
        <w:rPr>
          <w:rFonts w:asciiTheme="minorHAnsi" w:eastAsiaTheme="minorEastAsia" w:hAnsiTheme="minorHAnsi" w:cstheme="minorBidi"/>
          <w:bCs w:val="0"/>
          <w:lang w:bidi="ar-SA"/>
        </w:rPr>
      </w:pPr>
      <w:hyperlink w:anchor="_Toc148111369" w:history="1">
        <w:r w:rsidR="00F228F0" w:rsidRPr="005272B9">
          <w:rPr>
            <w:rStyle w:val="af1"/>
          </w:rPr>
          <w:t>3.1. Содержание заявки на участие в конкурсном отборе</w:t>
        </w:r>
        <w:r w:rsidR="00F228F0">
          <w:rPr>
            <w:webHidden/>
          </w:rPr>
          <w:tab/>
        </w:r>
        <w:r w:rsidR="00F228F0">
          <w:rPr>
            <w:webHidden/>
          </w:rPr>
          <w:fldChar w:fldCharType="begin"/>
        </w:r>
        <w:r w:rsidR="00F228F0">
          <w:rPr>
            <w:webHidden/>
          </w:rPr>
          <w:instrText xml:space="preserve"> PAGEREF _Toc148111369 \h </w:instrText>
        </w:r>
        <w:r w:rsidR="00F228F0">
          <w:rPr>
            <w:webHidden/>
          </w:rPr>
        </w:r>
        <w:r w:rsidR="00F228F0">
          <w:rPr>
            <w:webHidden/>
          </w:rPr>
          <w:fldChar w:fldCharType="separate"/>
        </w:r>
        <w:r>
          <w:rPr>
            <w:webHidden/>
          </w:rPr>
          <w:t>16</w:t>
        </w:r>
        <w:r w:rsidR="00F228F0">
          <w:rPr>
            <w:webHidden/>
          </w:rPr>
          <w:fldChar w:fldCharType="end"/>
        </w:r>
      </w:hyperlink>
    </w:p>
    <w:p w14:paraId="21BFE630" w14:textId="77777777" w:rsidR="00F228F0" w:rsidRDefault="00835DDA">
      <w:pPr>
        <w:pStyle w:val="29"/>
        <w:rPr>
          <w:rFonts w:asciiTheme="minorHAnsi" w:eastAsiaTheme="minorEastAsia" w:hAnsiTheme="minorHAnsi" w:cstheme="minorBidi"/>
          <w:bCs w:val="0"/>
          <w:lang w:bidi="ar-SA"/>
        </w:rPr>
      </w:pPr>
      <w:hyperlink w:anchor="_Toc148111370" w:history="1">
        <w:r w:rsidR="00F228F0" w:rsidRPr="005272B9">
          <w:rPr>
            <w:rStyle w:val="af1"/>
          </w:rPr>
          <w:t>3.2. Подготовка заявки на участие в конкурсном отборе</w:t>
        </w:r>
        <w:r w:rsidR="00F228F0">
          <w:rPr>
            <w:webHidden/>
          </w:rPr>
          <w:tab/>
        </w:r>
        <w:r w:rsidR="00F228F0">
          <w:rPr>
            <w:webHidden/>
          </w:rPr>
          <w:fldChar w:fldCharType="begin"/>
        </w:r>
        <w:r w:rsidR="00F228F0">
          <w:rPr>
            <w:webHidden/>
          </w:rPr>
          <w:instrText xml:space="preserve"> PAGEREF _Toc148111370 \h </w:instrText>
        </w:r>
        <w:r w:rsidR="00F228F0">
          <w:rPr>
            <w:webHidden/>
          </w:rPr>
        </w:r>
        <w:r w:rsidR="00F228F0">
          <w:rPr>
            <w:webHidden/>
          </w:rPr>
          <w:fldChar w:fldCharType="separate"/>
        </w:r>
        <w:r>
          <w:rPr>
            <w:webHidden/>
          </w:rPr>
          <w:t>20</w:t>
        </w:r>
        <w:r w:rsidR="00F228F0">
          <w:rPr>
            <w:webHidden/>
          </w:rPr>
          <w:fldChar w:fldCharType="end"/>
        </w:r>
      </w:hyperlink>
    </w:p>
    <w:p w14:paraId="59EE965A" w14:textId="77777777" w:rsidR="00F228F0" w:rsidRDefault="00835DDA">
      <w:pPr>
        <w:pStyle w:val="29"/>
        <w:rPr>
          <w:rFonts w:asciiTheme="minorHAnsi" w:eastAsiaTheme="minorEastAsia" w:hAnsiTheme="minorHAnsi" w:cstheme="minorBidi"/>
          <w:bCs w:val="0"/>
          <w:lang w:bidi="ar-SA"/>
        </w:rPr>
      </w:pPr>
      <w:hyperlink w:anchor="_Toc148111371" w:history="1">
        <w:r w:rsidR="00F228F0" w:rsidRPr="005272B9">
          <w:rPr>
            <w:rStyle w:val="af1"/>
          </w:rPr>
          <w:t>3.3. Порядок и сроки подачи заявок на участие в конкурсном отборе</w:t>
        </w:r>
        <w:r w:rsidR="00F228F0">
          <w:rPr>
            <w:webHidden/>
          </w:rPr>
          <w:tab/>
        </w:r>
        <w:r w:rsidR="00F228F0">
          <w:rPr>
            <w:webHidden/>
          </w:rPr>
          <w:fldChar w:fldCharType="begin"/>
        </w:r>
        <w:r w:rsidR="00F228F0">
          <w:rPr>
            <w:webHidden/>
          </w:rPr>
          <w:instrText xml:space="preserve"> PAGEREF _Toc148111371 \h </w:instrText>
        </w:r>
        <w:r w:rsidR="00F228F0">
          <w:rPr>
            <w:webHidden/>
          </w:rPr>
        </w:r>
        <w:r w:rsidR="00F228F0">
          <w:rPr>
            <w:webHidden/>
          </w:rPr>
          <w:fldChar w:fldCharType="separate"/>
        </w:r>
        <w:r>
          <w:rPr>
            <w:webHidden/>
          </w:rPr>
          <w:t>21</w:t>
        </w:r>
        <w:r w:rsidR="00F228F0">
          <w:rPr>
            <w:webHidden/>
          </w:rPr>
          <w:fldChar w:fldCharType="end"/>
        </w:r>
      </w:hyperlink>
    </w:p>
    <w:p w14:paraId="310AEF82" w14:textId="77777777" w:rsidR="00F228F0" w:rsidRDefault="00835DDA">
      <w:pPr>
        <w:pStyle w:val="29"/>
        <w:rPr>
          <w:rFonts w:asciiTheme="minorHAnsi" w:eastAsiaTheme="minorEastAsia" w:hAnsiTheme="minorHAnsi" w:cstheme="minorBidi"/>
          <w:bCs w:val="0"/>
          <w:lang w:bidi="ar-SA"/>
        </w:rPr>
      </w:pPr>
      <w:hyperlink w:anchor="_Toc148111372" w:history="1">
        <w:r w:rsidR="00F228F0" w:rsidRPr="005272B9">
          <w:rPr>
            <w:rStyle w:val="af1"/>
          </w:rPr>
          <w:t>3.4. Порядок отзыва заявок участников конкурсного отбора, порядок возврата заявок участников конкурсного отбора (в том числе поступивших после окончания срока подачи), порядок внесения изменений в заявки участников конкурсного отбора</w:t>
        </w:r>
        <w:r w:rsidR="00F228F0">
          <w:rPr>
            <w:webHidden/>
          </w:rPr>
          <w:tab/>
        </w:r>
        <w:r w:rsidR="00F228F0">
          <w:rPr>
            <w:webHidden/>
          </w:rPr>
          <w:fldChar w:fldCharType="begin"/>
        </w:r>
        <w:r w:rsidR="00F228F0">
          <w:rPr>
            <w:webHidden/>
          </w:rPr>
          <w:instrText xml:space="preserve"> PAGEREF _Toc148111372 \h </w:instrText>
        </w:r>
        <w:r w:rsidR="00F228F0">
          <w:rPr>
            <w:webHidden/>
          </w:rPr>
        </w:r>
        <w:r w:rsidR="00F228F0">
          <w:rPr>
            <w:webHidden/>
          </w:rPr>
          <w:fldChar w:fldCharType="separate"/>
        </w:r>
        <w:r>
          <w:rPr>
            <w:webHidden/>
          </w:rPr>
          <w:t>22</w:t>
        </w:r>
        <w:r w:rsidR="00F228F0">
          <w:rPr>
            <w:webHidden/>
          </w:rPr>
          <w:fldChar w:fldCharType="end"/>
        </w:r>
      </w:hyperlink>
    </w:p>
    <w:p w14:paraId="0B932EE3" w14:textId="77777777" w:rsidR="00F228F0" w:rsidRDefault="00835DDA">
      <w:pPr>
        <w:pStyle w:val="19"/>
        <w:rPr>
          <w:rFonts w:asciiTheme="minorHAnsi" w:eastAsiaTheme="minorEastAsia" w:hAnsiTheme="minorHAnsi" w:cstheme="minorBidi"/>
          <w:b w:val="0"/>
          <w:bCs w:val="0"/>
          <w:sz w:val="22"/>
          <w:szCs w:val="22"/>
          <w:lang w:bidi="ar-SA"/>
        </w:rPr>
      </w:pPr>
      <w:hyperlink w:anchor="_Toc148111373" w:history="1">
        <w:r w:rsidR="00F228F0" w:rsidRPr="005272B9">
          <w:rPr>
            <w:rStyle w:val="af1"/>
          </w:rPr>
          <w:t>IV. ПОРЯДОК ПРОВЕДЕНИЯ ПРОЦЕДУР КОНКУРСНОГО ОТБОРА</w:t>
        </w:r>
        <w:r w:rsidR="00F228F0">
          <w:rPr>
            <w:webHidden/>
          </w:rPr>
          <w:tab/>
        </w:r>
        <w:r w:rsidR="00F228F0">
          <w:rPr>
            <w:webHidden/>
          </w:rPr>
          <w:fldChar w:fldCharType="begin"/>
        </w:r>
        <w:r w:rsidR="00F228F0">
          <w:rPr>
            <w:webHidden/>
          </w:rPr>
          <w:instrText xml:space="preserve"> PAGEREF _Toc148111373 \h </w:instrText>
        </w:r>
        <w:r w:rsidR="00F228F0">
          <w:rPr>
            <w:webHidden/>
          </w:rPr>
        </w:r>
        <w:r w:rsidR="00F228F0">
          <w:rPr>
            <w:webHidden/>
          </w:rPr>
          <w:fldChar w:fldCharType="separate"/>
        </w:r>
        <w:r>
          <w:rPr>
            <w:webHidden/>
          </w:rPr>
          <w:t>23</w:t>
        </w:r>
        <w:r w:rsidR="00F228F0">
          <w:rPr>
            <w:webHidden/>
          </w:rPr>
          <w:fldChar w:fldCharType="end"/>
        </w:r>
      </w:hyperlink>
    </w:p>
    <w:p w14:paraId="287A7A15" w14:textId="77777777" w:rsidR="00F228F0" w:rsidRDefault="00835DDA">
      <w:pPr>
        <w:pStyle w:val="29"/>
        <w:rPr>
          <w:rFonts w:asciiTheme="minorHAnsi" w:eastAsiaTheme="minorEastAsia" w:hAnsiTheme="minorHAnsi" w:cstheme="minorBidi"/>
          <w:bCs w:val="0"/>
          <w:lang w:bidi="ar-SA"/>
        </w:rPr>
      </w:pPr>
      <w:hyperlink w:anchor="_Toc148111374" w:history="1">
        <w:r w:rsidR="00F228F0" w:rsidRPr="005272B9">
          <w:rPr>
            <w:rStyle w:val="af1"/>
          </w:rPr>
          <w:t>4.1. Порядок рассмотрения заявок на предмет их соответствия требованиям, установленным в конкурсной документации</w:t>
        </w:r>
        <w:r w:rsidR="00F228F0">
          <w:rPr>
            <w:webHidden/>
          </w:rPr>
          <w:tab/>
        </w:r>
        <w:r w:rsidR="00F228F0">
          <w:rPr>
            <w:webHidden/>
          </w:rPr>
          <w:fldChar w:fldCharType="begin"/>
        </w:r>
        <w:r w:rsidR="00F228F0">
          <w:rPr>
            <w:webHidden/>
          </w:rPr>
          <w:instrText xml:space="preserve"> PAGEREF _Toc148111374 \h </w:instrText>
        </w:r>
        <w:r w:rsidR="00F228F0">
          <w:rPr>
            <w:webHidden/>
          </w:rPr>
        </w:r>
        <w:r w:rsidR="00F228F0">
          <w:rPr>
            <w:webHidden/>
          </w:rPr>
          <w:fldChar w:fldCharType="separate"/>
        </w:r>
        <w:r>
          <w:rPr>
            <w:webHidden/>
          </w:rPr>
          <w:t>23</w:t>
        </w:r>
        <w:r w:rsidR="00F228F0">
          <w:rPr>
            <w:webHidden/>
          </w:rPr>
          <w:fldChar w:fldCharType="end"/>
        </w:r>
      </w:hyperlink>
    </w:p>
    <w:p w14:paraId="7DAA3345" w14:textId="77777777" w:rsidR="00F228F0" w:rsidRDefault="00835DDA">
      <w:pPr>
        <w:pStyle w:val="29"/>
        <w:rPr>
          <w:rFonts w:asciiTheme="minorHAnsi" w:eastAsiaTheme="minorEastAsia" w:hAnsiTheme="minorHAnsi" w:cstheme="minorBidi"/>
          <w:bCs w:val="0"/>
          <w:lang w:bidi="ar-SA"/>
        </w:rPr>
      </w:pPr>
      <w:hyperlink w:anchor="_Toc148111375" w:history="1">
        <w:r w:rsidR="00F228F0" w:rsidRPr="005272B9">
          <w:rPr>
            <w:rStyle w:val="af1"/>
          </w:rPr>
          <w:t>4.2. Порядок рассмотрения презентационных материалов по проекту, содержащих презентации, обоснования и пояснения комиссии относительно проекта</w:t>
        </w:r>
        <w:r w:rsidR="00F228F0">
          <w:rPr>
            <w:webHidden/>
          </w:rPr>
          <w:tab/>
        </w:r>
        <w:r w:rsidR="00F228F0">
          <w:rPr>
            <w:webHidden/>
          </w:rPr>
          <w:fldChar w:fldCharType="begin"/>
        </w:r>
        <w:r w:rsidR="00F228F0">
          <w:rPr>
            <w:webHidden/>
          </w:rPr>
          <w:instrText xml:space="preserve"> PAGEREF _Toc148111375 \h </w:instrText>
        </w:r>
        <w:r w:rsidR="00F228F0">
          <w:rPr>
            <w:webHidden/>
          </w:rPr>
        </w:r>
        <w:r w:rsidR="00F228F0">
          <w:rPr>
            <w:webHidden/>
          </w:rPr>
          <w:fldChar w:fldCharType="separate"/>
        </w:r>
        <w:r>
          <w:rPr>
            <w:webHidden/>
          </w:rPr>
          <w:t>25</w:t>
        </w:r>
        <w:r w:rsidR="00F228F0">
          <w:rPr>
            <w:webHidden/>
          </w:rPr>
          <w:fldChar w:fldCharType="end"/>
        </w:r>
      </w:hyperlink>
    </w:p>
    <w:p w14:paraId="057DCE63" w14:textId="77777777" w:rsidR="00F228F0" w:rsidRDefault="00835DDA">
      <w:pPr>
        <w:pStyle w:val="29"/>
        <w:rPr>
          <w:rFonts w:asciiTheme="minorHAnsi" w:eastAsiaTheme="minorEastAsia" w:hAnsiTheme="minorHAnsi" w:cstheme="minorBidi"/>
          <w:bCs w:val="0"/>
          <w:lang w:bidi="ar-SA"/>
        </w:rPr>
      </w:pPr>
      <w:hyperlink w:anchor="_Toc148111376" w:history="1">
        <w:r w:rsidR="00F228F0" w:rsidRPr="005272B9">
          <w:rPr>
            <w:rStyle w:val="af1"/>
          </w:rPr>
          <w:t>4.3. Порядок доработки заявки при наличии соответствующих рекомендаций по итогам рассмотрения презентационных материалов</w:t>
        </w:r>
        <w:r w:rsidR="00F228F0">
          <w:rPr>
            <w:webHidden/>
          </w:rPr>
          <w:tab/>
        </w:r>
        <w:r w:rsidR="00F228F0">
          <w:rPr>
            <w:webHidden/>
          </w:rPr>
          <w:fldChar w:fldCharType="begin"/>
        </w:r>
        <w:r w:rsidR="00F228F0">
          <w:rPr>
            <w:webHidden/>
          </w:rPr>
          <w:instrText xml:space="preserve"> PAGEREF _Toc148111376 \h </w:instrText>
        </w:r>
        <w:r w:rsidR="00F228F0">
          <w:rPr>
            <w:webHidden/>
          </w:rPr>
        </w:r>
        <w:r w:rsidR="00F228F0">
          <w:rPr>
            <w:webHidden/>
          </w:rPr>
          <w:fldChar w:fldCharType="separate"/>
        </w:r>
        <w:r>
          <w:rPr>
            <w:webHidden/>
          </w:rPr>
          <w:t>26</w:t>
        </w:r>
        <w:r w:rsidR="00F228F0">
          <w:rPr>
            <w:webHidden/>
          </w:rPr>
          <w:fldChar w:fldCharType="end"/>
        </w:r>
      </w:hyperlink>
    </w:p>
    <w:p w14:paraId="46636A3B" w14:textId="77777777" w:rsidR="00F228F0" w:rsidRDefault="00835DDA">
      <w:pPr>
        <w:pStyle w:val="29"/>
        <w:rPr>
          <w:rFonts w:asciiTheme="minorHAnsi" w:eastAsiaTheme="minorEastAsia" w:hAnsiTheme="minorHAnsi" w:cstheme="minorBidi"/>
          <w:bCs w:val="0"/>
          <w:lang w:bidi="ar-SA"/>
        </w:rPr>
      </w:pPr>
      <w:hyperlink w:anchor="_Toc148111377" w:history="1">
        <w:r w:rsidR="00F228F0" w:rsidRPr="005272B9">
          <w:rPr>
            <w:rStyle w:val="af1"/>
          </w:rPr>
          <w:t>4.4. Порядок проведения экспертизы заявок</w:t>
        </w:r>
        <w:r w:rsidR="00F228F0">
          <w:rPr>
            <w:webHidden/>
          </w:rPr>
          <w:tab/>
        </w:r>
        <w:r w:rsidR="00F228F0">
          <w:rPr>
            <w:webHidden/>
          </w:rPr>
          <w:fldChar w:fldCharType="begin"/>
        </w:r>
        <w:r w:rsidR="00F228F0">
          <w:rPr>
            <w:webHidden/>
          </w:rPr>
          <w:instrText xml:space="preserve"> PAGEREF _Toc148111377 \h </w:instrText>
        </w:r>
        <w:r w:rsidR="00F228F0">
          <w:rPr>
            <w:webHidden/>
          </w:rPr>
        </w:r>
        <w:r w:rsidR="00F228F0">
          <w:rPr>
            <w:webHidden/>
          </w:rPr>
          <w:fldChar w:fldCharType="separate"/>
        </w:r>
        <w:r>
          <w:rPr>
            <w:webHidden/>
          </w:rPr>
          <w:t>26</w:t>
        </w:r>
        <w:r w:rsidR="00F228F0">
          <w:rPr>
            <w:webHidden/>
          </w:rPr>
          <w:fldChar w:fldCharType="end"/>
        </w:r>
      </w:hyperlink>
    </w:p>
    <w:p w14:paraId="6EEF3119" w14:textId="77777777" w:rsidR="00F228F0" w:rsidRDefault="00835DDA">
      <w:pPr>
        <w:pStyle w:val="29"/>
        <w:rPr>
          <w:rFonts w:asciiTheme="minorHAnsi" w:eastAsiaTheme="minorEastAsia" w:hAnsiTheme="minorHAnsi" w:cstheme="minorBidi"/>
          <w:bCs w:val="0"/>
          <w:lang w:bidi="ar-SA"/>
        </w:rPr>
      </w:pPr>
      <w:hyperlink w:anchor="_Toc148111378" w:history="1">
        <w:r w:rsidR="00F228F0" w:rsidRPr="005272B9">
          <w:rPr>
            <w:rStyle w:val="af1"/>
          </w:rPr>
          <w:t>4.5. Порядок проведения оценки заявок, включая правила присвоения заявкам порядковых номеров, и подведения итогов</w:t>
        </w:r>
        <w:r w:rsidR="00F228F0">
          <w:rPr>
            <w:webHidden/>
          </w:rPr>
          <w:tab/>
        </w:r>
        <w:r w:rsidR="00F228F0">
          <w:rPr>
            <w:webHidden/>
          </w:rPr>
          <w:fldChar w:fldCharType="begin"/>
        </w:r>
        <w:r w:rsidR="00F228F0">
          <w:rPr>
            <w:webHidden/>
          </w:rPr>
          <w:instrText xml:space="preserve"> PAGEREF _Toc148111378 \h </w:instrText>
        </w:r>
        <w:r w:rsidR="00F228F0">
          <w:rPr>
            <w:webHidden/>
          </w:rPr>
        </w:r>
        <w:r w:rsidR="00F228F0">
          <w:rPr>
            <w:webHidden/>
          </w:rPr>
          <w:fldChar w:fldCharType="separate"/>
        </w:r>
        <w:r>
          <w:rPr>
            <w:webHidden/>
          </w:rPr>
          <w:t>27</w:t>
        </w:r>
        <w:r w:rsidR="00F228F0">
          <w:rPr>
            <w:webHidden/>
          </w:rPr>
          <w:fldChar w:fldCharType="end"/>
        </w:r>
      </w:hyperlink>
    </w:p>
    <w:p w14:paraId="693B79DA" w14:textId="32AAE9F0" w:rsidR="00F228F0" w:rsidRDefault="00835DDA">
      <w:pPr>
        <w:pStyle w:val="29"/>
        <w:rPr>
          <w:rFonts w:asciiTheme="minorHAnsi" w:eastAsiaTheme="minorEastAsia" w:hAnsiTheme="minorHAnsi" w:cstheme="minorBidi"/>
          <w:bCs w:val="0"/>
          <w:lang w:bidi="ar-SA"/>
        </w:rPr>
      </w:pPr>
      <w:hyperlink w:anchor="_Toc148111379" w:history="1">
        <w:r w:rsidR="00F228F0" w:rsidRPr="005272B9">
          <w:rPr>
            <w:rStyle w:val="af1"/>
          </w:rPr>
          <w:t>4.6. Порядок заключения договора о предоставлении поддержки реализации проекта</w:t>
        </w:r>
        <w:r w:rsidR="00F228F0">
          <w:rPr>
            <w:webHidden/>
          </w:rPr>
          <w:tab/>
        </w:r>
        <w:r w:rsidR="00F228F0">
          <w:rPr>
            <w:webHidden/>
          </w:rPr>
          <w:fldChar w:fldCharType="begin"/>
        </w:r>
        <w:r w:rsidR="00F228F0">
          <w:rPr>
            <w:webHidden/>
          </w:rPr>
          <w:instrText xml:space="preserve"> PAGEREF _Toc148111379 \h </w:instrText>
        </w:r>
        <w:r w:rsidR="00F228F0">
          <w:rPr>
            <w:webHidden/>
          </w:rPr>
        </w:r>
        <w:r w:rsidR="00F228F0">
          <w:rPr>
            <w:webHidden/>
          </w:rPr>
          <w:fldChar w:fldCharType="separate"/>
        </w:r>
        <w:r>
          <w:rPr>
            <w:webHidden/>
          </w:rPr>
          <w:t>29</w:t>
        </w:r>
        <w:r w:rsidR="00F228F0">
          <w:rPr>
            <w:webHidden/>
          </w:rPr>
          <w:fldChar w:fldCharType="end"/>
        </w:r>
      </w:hyperlink>
    </w:p>
    <w:p w14:paraId="29BE7E15" w14:textId="77777777" w:rsidR="00F228F0" w:rsidRDefault="00835DDA">
      <w:pPr>
        <w:pStyle w:val="19"/>
        <w:rPr>
          <w:rFonts w:asciiTheme="minorHAnsi" w:eastAsiaTheme="minorEastAsia" w:hAnsiTheme="minorHAnsi" w:cstheme="minorBidi"/>
          <w:b w:val="0"/>
          <w:bCs w:val="0"/>
          <w:sz w:val="22"/>
          <w:szCs w:val="22"/>
          <w:lang w:bidi="ar-SA"/>
        </w:rPr>
      </w:pPr>
      <w:hyperlink w:anchor="_Toc148111380" w:history="1">
        <w:r w:rsidR="00F228F0" w:rsidRPr="005272B9">
          <w:rPr>
            <w:rStyle w:val="af1"/>
          </w:rPr>
          <w:t>ПРИЛОЖЕНИЕ 1</w:t>
        </w:r>
        <w:r w:rsidR="00F228F0">
          <w:rPr>
            <w:webHidden/>
          </w:rPr>
          <w:tab/>
        </w:r>
        <w:r w:rsidR="00F228F0">
          <w:rPr>
            <w:webHidden/>
          </w:rPr>
          <w:fldChar w:fldCharType="begin"/>
        </w:r>
        <w:r w:rsidR="00F228F0">
          <w:rPr>
            <w:webHidden/>
          </w:rPr>
          <w:instrText xml:space="preserve"> PAGEREF _Toc148111380 \h </w:instrText>
        </w:r>
        <w:r w:rsidR="00F228F0">
          <w:rPr>
            <w:webHidden/>
          </w:rPr>
        </w:r>
        <w:r w:rsidR="00F228F0">
          <w:rPr>
            <w:webHidden/>
          </w:rPr>
          <w:fldChar w:fldCharType="separate"/>
        </w:r>
        <w:r>
          <w:rPr>
            <w:webHidden/>
          </w:rPr>
          <w:t>30</w:t>
        </w:r>
        <w:r w:rsidR="00F228F0">
          <w:rPr>
            <w:webHidden/>
          </w:rPr>
          <w:fldChar w:fldCharType="end"/>
        </w:r>
      </w:hyperlink>
    </w:p>
    <w:p w14:paraId="0BF7B5F6" w14:textId="77777777" w:rsidR="00F228F0" w:rsidRDefault="00835DDA">
      <w:pPr>
        <w:pStyle w:val="29"/>
        <w:rPr>
          <w:rFonts w:asciiTheme="minorHAnsi" w:eastAsiaTheme="minorEastAsia" w:hAnsiTheme="minorHAnsi" w:cstheme="minorBidi"/>
          <w:bCs w:val="0"/>
          <w:lang w:bidi="ar-SA"/>
        </w:rPr>
      </w:pPr>
      <w:hyperlink w:anchor="_Toc148111381" w:history="1">
        <w:r w:rsidR="00F228F0" w:rsidRPr="005272B9">
          <w:rPr>
            <w:rStyle w:val="af1"/>
          </w:rPr>
          <w:t>Приложение 1.1. Форма описи документов</w:t>
        </w:r>
        <w:r w:rsidR="00F228F0">
          <w:rPr>
            <w:webHidden/>
          </w:rPr>
          <w:tab/>
        </w:r>
        <w:r w:rsidR="00F228F0">
          <w:rPr>
            <w:webHidden/>
          </w:rPr>
          <w:fldChar w:fldCharType="begin"/>
        </w:r>
        <w:r w:rsidR="00F228F0">
          <w:rPr>
            <w:webHidden/>
          </w:rPr>
          <w:instrText xml:space="preserve"> PAGEREF _Toc148111381 \h </w:instrText>
        </w:r>
        <w:r w:rsidR="00F228F0">
          <w:rPr>
            <w:webHidden/>
          </w:rPr>
        </w:r>
        <w:r w:rsidR="00F228F0">
          <w:rPr>
            <w:webHidden/>
          </w:rPr>
          <w:fldChar w:fldCharType="separate"/>
        </w:r>
        <w:r>
          <w:rPr>
            <w:webHidden/>
          </w:rPr>
          <w:t>30</w:t>
        </w:r>
        <w:r w:rsidR="00F228F0">
          <w:rPr>
            <w:webHidden/>
          </w:rPr>
          <w:fldChar w:fldCharType="end"/>
        </w:r>
      </w:hyperlink>
    </w:p>
    <w:p w14:paraId="390C5909" w14:textId="61DD720E" w:rsidR="00F228F0" w:rsidRDefault="00835DDA">
      <w:pPr>
        <w:pStyle w:val="29"/>
        <w:rPr>
          <w:rFonts w:asciiTheme="minorHAnsi" w:eastAsiaTheme="minorEastAsia" w:hAnsiTheme="minorHAnsi" w:cstheme="minorBidi"/>
          <w:bCs w:val="0"/>
          <w:lang w:bidi="ar-SA"/>
        </w:rPr>
      </w:pPr>
      <w:hyperlink w:anchor="_Toc148111382" w:history="1">
        <w:r w:rsidR="00F228F0" w:rsidRPr="005272B9">
          <w:rPr>
            <w:rStyle w:val="af1"/>
          </w:rPr>
          <w:t>Приложение 1.2. Форма заявки на участие в конкурсном отборе</w:t>
        </w:r>
        <w:r w:rsidR="00F228F0">
          <w:rPr>
            <w:webHidden/>
          </w:rPr>
          <w:tab/>
        </w:r>
        <w:r w:rsidR="00F228F0">
          <w:rPr>
            <w:webHidden/>
          </w:rPr>
          <w:fldChar w:fldCharType="begin"/>
        </w:r>
        <w:r w:rsidR="00F228F0">
          <w:rPr>
            <w:webHidden/>
          </w:rPr>
          <w:instrText xml:space="preserve"> PAGEREF _Toc148111382 \h </w:instrText>
        </w:r>
        <w:r w:rsidR="00F228F0">
          <w:rPr>
            <w:webHidden/>
          </w:rPr>
        </w:r>
        <w:r w:rsidR="00F228F0">
          <w:rPr>
            <w:webHidden/>
          </w:rPr>
          <w:fldChar w:fldCharType="separate"/>
        </w:r>
        <w:r>
          <w:rPr>
            <w:webHidden/>
          </w:rPr>
          <w:t>32</w:t>
        </w:r>
        <w:r w:rsidR="00F228F0">
          <w:rPr>
            <w:webHidden/>
          </w:rPr>
          <w:fldChar w:fldCharType="end"/>
        </w:r>
      </w:hyperlink>
    </w:p>
    <w:p w14:paraId="29C090BA" w14:textId="076D7176" w:rsidR="00F228F0" w:rsidRDefault="00835DDA">
      <w:pPr>
        <w:pStyle w:val="29"/>
        <w:rPr>
          <w:rFonts w:asciiTheme="minorHAnsi" w:eastAsiaTheme="minorEastAsia" w:hAnsiTheme="minorHAnsi" w:cstheme="minorBidi"/>
          <w:bCs w:val="0"/>
          <w:lang w:bidi="ar-SA"/>
        </w:rPr>
      </w:pPr>
      <w:hyperlink w:anchor="_Toc148111383" w:history="1">
        <w:r w:rsidR="00F228F0" w:rsidRPr="005272B9">
          <w:rPr>
            <w:rStyle w:val="af1"/>
          </w:rPr>
          <w:t>Приложение 1.3. Основные параметры проектов НТИ, участвующих в конкурсном отборе</w:t>
        </w:r>
        <w:r w:rsidR="00F228F0">
          <w:rPr>
            <w:webHidden/>
          </w:rPr>
          <w:tab/>
        </w:r>
        <w:r w:rsidR="00F228F0">
          <w:rPr>
            <w:webHidden/>
          </w:rPr>
          <w:fldChar w:fldCharType="begin"/>
        </w:r>
        <w:r w:rsidR="00F228F0">
          <w:rPr>
            <w:webHidden/>
          </w:rPr>
          <w:instrText xml:space="preserve"> PAGEREF _Toc148111383 \h </w:instrText>
        </w:r>
        <w:r w:rsidR="00F228F0">
          <w:rPr>
            <w:webHidden/>
          </w:rPr>
        </w:r>
        <w:r w:rsidR="00F228F0">
          <w:rPr>
            <w:webHidden/>
          </w:rPr>
          <w:fldChar w:fldCharType="separate"/>
        </w:r>
        <w:r>
          <w:rPr>
            <w:webHidden/>
          </w:rPr>
          <w:t>35</w:t>
        </w:r>
        <w:r w:rsidR="00F228F0">
          <w:rPr>
            <w:webHidden/>
          </w:rPr>
          <w:fldChar w:fldCharType="end"/>
        </w:r>
      </w:hyperlink>
    </w:p>
    <w:p w14:paraId="5B7CFCF8" w14:textId="0CA65E56" w:rsidR="00F228F0" w:rsidRDefault="00835DDA">
      <w:pPr>
        <w:pStyle w:val="29"/>
        <w:rPr>
          <w:rFonts w:asciiTheme="minorHAnsi" w:eastAsiaTheme="minorEastAsia" w:hAnsiTheme="minorHAnsi" w:cstheme="minorBidi"/>
          <w:bCs w:val="0"/>
          <w:lang w:bidi="ar-SA"/>
        </w:rPr>
      </w:pPr>
      <w:hyperlink w:anchor="_Toc148111384" w:history="1">
        <w:r w:rsidR="00F228F0" w:rsidRPr="005272B9">
          <w:rPr>
            <w:rStyle w:val="af1"/>
          </w:rPr>
          <w:t>Приложение 1.4. Форма справки, подтверждающей соответствие участника конкурсного отбора требованиям к участникам конкурсного отбора</w:t>
        </w:r>
        <w:r w:rsidR="00F228F0">
          <w:rPr>
            <w:webHidden/>
          </w:rPr>
          <w:tab/>
        </w:r>
        <w:r w:rsidR="00F228F0">
          <w:rPr>
            <w:webHidden/>
          </w:rPr>
          <w:fldChar w:fldCharType="begin"/>
        </w:r>
        <w:r w:rsidR="00F228F0">
          <w:rPr>
            <w:webHidden/>
          </w:rPr>
          <w:instrText xml:space="preserve"> PAGEREF _Toc148111384 \h </w:instrText>
        </w:r>
        <w:r w:rsidR="00F228F0">
          <w:rPr>
            <w:webHidden/>
          </w:rPr>
        </w:r>
        <w:r w:rsidR="00F228F0">
          <w:rPr>
            <w:webHidden/>
          </w:rPr>
          <w:fldChar w:fldCharType="separate"/>
        </w:r>
        <w:r>
          <w:rPr>
            <w:webHidden/>
          </w:rPr>
          <w:t>46</w:t>
        </w:r>
        <w:r w:rsidR="00F228F0">
          <w:rPr>
            <w:webHidden/>
          </w:rPr>
          <w:fldChar w:fldCharType="end"/>
        </w:r>
      </w:hyperlink>
    </w:p>
    <w:p w14:paraId="6501A848" w14:textId="657DD1FF" w:rsidR="00F228F0" w:rsidRDefault="00835DDA">
      <w:pPr>
        <w:pStyle w:val="29"/>
        <w:rPr>
          <w:rFonts w:asciiTheme="minorHAnsi" w:eastAsiaTheme="minorEastAsia" w:hAnsiTheme="minorHAnsi" w:cstheme="minorBidi"/>
          <w:bCs w:val="0"/>
          <w:lang w:bidi="ar-SA"/>
        </w:rPr>
      </w:pPr>
      <w:hyperlink w:anchor="_Toc148111385" w:history="1">
        <w:r w:rsidR="00F228F0" w:rsidRPr="005272B9">
          <w:rPr>
            <w:rStyle w:val="af1"/>
          </w:rPr>
          <w:t>Приложение 1.5. Форма письма, подтверждающего привлечение участником отбора средств внебюджетных источников</w:t>
        </w:r>
        <w:r w:rsidR="00F228F0">
          <w:rPr>
            <w:webHidden/>
          </w:rPr>
          <w:tab/>
        </w:r>
        <w:r w:rsidR="00F228F0">
          <w:rPr>
            <w:webHidden/>
          </w:rPr>
          <w:fldChar w:fldCharType="begin"/>
        </w:r>
        <w:r w:rsidR="00F228F0">
          <w:rPr>
            <w:webHidden/>
          </w:rPr>
          <w:instrText xml:space="preserve"> PAGEREF _Toc148111385 \h </w:instrText>
        </w:r>
        <w:r w:rsidR="00F228F0">
          <w:rPr>
            <w:webHidden/>
          </w:rPr>
        </w:r>
        <w:r w:rsidR="00F228F0">
          <w:rPr>
            <w:webHidden/>
          </w:rPr>
          <w:fldChar w:fldCharType="separate"/>
        </w:r>
        <w:r>
          <w:rPr>
            <w:webHidden/>
          </w:rPr>
          <w:t>48</w:t>
        </w:r>
        <w:r w:rsidR="00F228F0">
          <w:rPr>
            <w:webHidden/>
          </w:rPr>
          <w:fldChar w:fldCharType="end"/>
        </w:r>
      </w:hyperlink>
    </w:p>
    <w:p w14:paraId="0BA1CB78" w14:textId="26EE0BCA" w:rsidR="00F228F0" w:rsidRDefault="00835DDA">
      <w:pPr>
        <w:pStyle w:val="19"/>
        <w:rPr>
          <w:rFonts w:asciiTheme="minorHAnsi" w:eastAsiaTheme="minorEastAsia" w:hAnsiTheme="minorHAnsi" w:cstheme="minorBidi"/>
          <w:b w:val="0"/>
          <w:bCs w:val="0"/>
          <w:sz w:val="22"/>
          <w:szCs w:val="22"/>
          <w:lang w:bidi="ar-SA"/>
        </w:rPr>
      </w:pPr>
      <w:hyperlink w:anchor="_Toc148111386" w:history="1">
        <w:r w:rsidR="00F228F0" w:rsidRPr="005272B9">
          <w:rPr>
            <w:rStyle w:val="af1"/>
          </w:rPr>
          <w:t>ПРИЛОЖЕНИЕ 2</w:t>
        </w:r>
        <w:r w:rsidR="00F228F0">
          <w:rPr>
            <w:webHidden/>
          </w:rPr>
          <w:tab/>
        </w:r>
        <w:r w:rsidR="00F228F0">
          <w:rPr>
            <w:webHidden/>
          </w:rPr>
          <w:fldChar w:fldCharType="begin"/>
        </w:r>
        <w:r w:rsidR="00F228F0">
          <w:rPr>
            <w:webHidden/>
          </w:rPr>
          <w:instrText xml:space="preserve"> PAGEREF _Toc148111386 \h </w:instrText>
        </w:r>
        <w:r w:rsidR="00F228F0">
          <w:rPr>
            <w:webHidden/>
          </w:rPr>
        </w:r>
        <w:r w:rsidR="00F228F0">
          <w:rPr>
            <w:webHidden/>
          </w:rPr>
          <w:fldChar w:fldCharType="separate"/>
        </w:r>
        <w:r>
          <w:rPr>
            <w:webHidden/>
          </w:rPr>
          <w:t>49</w:t>
        </w:r>
        <w:r w:rsidR="00F228F0">
          <w:rPr>
            <w:webHidden/>
          </w:rPr>
          <w:fldChar w:fldCharType="end"/>
        </w:r>
      </w:hyperlink>
    </w:p>
    <w:p w14:paraId="590770FE" w14:textId="15470A4B" w:rsidR="00F228F0" w:rsidRDefault="00835DDA">
      <w:pPr>
        <w:pStyle w:val="29"/>
        <w:rPr>
          <w:rFonts w:asciiTheme="minorHAnsi" w:eastAsiaTheme="minorEastAsia" w:hAnsiTheme="minorHAnsi" w:cstheme="minorBidi"/>
          <w:bCs w:val="0"/>
          <w:lang w:bidi="ar-SA"/>
        </w:rPr>
      </w:pPr>
      <w:hyperlink w:anchor="_Toc148111387" w:history="1">
        <w:r w:rsidR="00F228F0" w:rsidRPr="005272B9">
          <w:rPr>
            <w:rStyle w:val="af1"/>
          </w:rPr>
          <w:t>Правила оценки заявок на участие в конкурсном отборе при проведении экспертизы (Методика проведения экспертной оценки)</w:t>
        </w:r>
        <w:r w:rsidR="00F228F0">
          <w:rPr>
            <w:webHidden/>
          </w:rPr>
          <w:tab/>
        </w:r>
        <w:r w:rsidR="00F228F0">
          <w:rPr>
            <w:webHidden/>
          </w:rPr>
          <w:fldChar w:fldCharType="begin"/>
        </w:r>
        <w:r w:rsidR="00F228F0">
          <w:rPr>
            <w:webHidden/>
          </w:rPr>
          <w:instrText xml:space="preserve"> PAGEREF _Toc148111387 \h </w:instrText>
        </w:r>
        <w:r w:rsidR="00F228F0">
          <w:rPr>
            <w:webHidden/>
          </w:rPr>
        </w:r>
        <w:r w:rsidR="00F228F0">
          <w:rPr>
            <w:webHidden/>
          </w:rPr>
          <w:fldChar w:fldCharType="separate"/>
        </w:r>
        <w:r>
          <w:rPr>
            <w:webHidden/>
          </w:rPr>
          <w:t>49</w:t>
        </w:r>
        <w:r w:rsidR="00F228F0">
          <w:rPr>
            <w:webHidden/>
          </w:rPr>
          <w:fldChar w:fldCharType="end"/>
        </w:r>
      </w:hyperlink>
    </w:p>
    <w:p w14:paraId="0D86952C" w14:textId="6162A4C7" w:rsidR="00F228F0" w:rsidRDefault="00835DDA">
      <w:pPr>
        <w:pStyle w:val="19"/>
        <w:rPr>
          <w:rFonts w:asciiTheme="minorHAnsi" w:eastAsiaTheme="minorEastAsia" w:hAnsiTheme="minorHAnsi" w:cstheme="minorBidi"/>
          <w:b w:val="0"/>
          <w:bCs w:val="0"/>
          <w:sz w:val="22"/>
          <w:szCs w:val="22"/>
          <w:lang w:bidi="ar-SA"/>
        </w:rPr>
      </w:pPr>
      <w:hyperlink w:anchor="_Toc148111388" w:history="1">
        <w:r w:rsidR="00F228F0" w:rsidRPr="005272B9">
          <w:rPr>
            <w:rStyle w:val="af1"/>
          </w:rPr>
          <w:t>ПРИЛОЖЕНИЕ 3</w:t>
        </w:r>
        <w:r w:rsidR="00F228F0">
          <w:rPr>
            <w:webHidden/>
          </w:rPr>
          <w:tab/>
        </w:r>
        <w:r w:rsidR="00F228F0">
          <w:rPr>
            <w:webHidden/>
          </w:rPr>
          <w:fldChar w:fldCharType="begin"/>
        </w:r>
        <w:r w:rsidR="00F228F0">
          <w:rPr>
            <w:webHidden/>
          </w:rPr>
          <w:instrText xml:space="preserve"> PAGEREF _Toc148111388 \h </w:instrText>
        </w:r>
        <w:r w:rsidR="00F228F0">
          <w:rPr>
            <w:webHidden/>
          </w:rPr>
        </w:r>
        <w:r w:rsidR="00F228F0">
          <w:rPr>
            <w:webHidden/>
          </w:rPr>
          <w:fldChar w:fldCharType="separate"/>
        </w:r>
        <w:r>
          <w:rPr>
            <w:webHidden/>
          </w:rPr>
          <w:t>55</w:t>
        </w:r>
        <w:r w:rsidR="00F228F0">
          <w:rPr>
            <w:webHidden/>
          </w:rPr>
          <w:fldChar w:fldCharType="end"/>
        </w:r>
      </w:hyperlink>
    </w:p>
    <w:p w14:paraId="7F1564BD" w14:textId="205855B7" w:rsidR="00F228F0" w:rsidRDefault="00835DDA">
      <w:pPr>
        <w:pStyle w:val="29"/>
        <w:rPr>
          <w:rFonts w:asciiTheme="minorHAnsi" w:eastAsiaTheme="minorEastAsia" w:hAnsiTheme="minorHAnsi" w:cstheme="minorBidi"/>
          <w:bCs w:val="0"/>
          <w:lang w:bidi="ar-SA"/>
        </w:rPr>
      </w:pPr>
      <w:hyperlink w:anchor="_Toc148111389" w:history="1">
        <w:r w:rsidR="00F228F0" w:rsidRPr="005272B9">
          <w:rPr>
            <w:rStyle w:val="af1"/>
          </w:rPr>
          <w:t>Приложение 3.1 Паспорт задания на проведение отбора</w:t>
        </w:r>
        <w:r w:rsidR="00F228F0">
          <w:rPr>
            <w:webHidden/>
          </w:rPr>
          <w:tab/>
        </w:r>
        <w:r w:rsidR="00F228F0">
          <w:rPr>
            <w:webHidden/>
          </w:rPr>
          <w:fldChar w:fldCharType="begin"/>
        </w:r>
        <w:r w:rsidR="00F228F0">
          <w:rPr>
            <w:webHidden/>
          </w:rPr>
          <w:instrText xml:space="preserve"> PAGEREF _Toc148111389 \h </w:instrText>
        </w:r>
        <w:r w:rsidR="00F228F0">
          <w:rPr>
            <w:webHidden/>
          </w:rPr>
        </w:r>
        <w:r w:rsidR="00F228F0">
          <w:rPr>
            <w:webHidden/>
          </w:rPr>
          <w:fldChar w:fldCharType="separate"/>
        </w:r>
        <w:r>
          <w:rPr>
            <w:webHidden/>
          </w:rPr>
          <w:t>55</w:t>
        </w:r>
        <w:r w:rsidR="00F228F0">
          <w:rPr>
            <w:webHidden/>
          </w:rPr>
          <w:fldChar w:fldCharType="end"/>
        </w:r>
      </w:hyperlink>
    </w:p>
    <w:p w14:paraId="72C6A9DB" w14:textId="77DD04C6" w:rsidR="00F228F0" w:rsidRDefault="00835DDA">
      <w:pPr>
        <w:pStyle w:val="19"/>
        <w:rPr>
          <w:rFonts w:asciiTheme="minorHAnsi" w:eastAsiaTheme="minorEastAsia" w:hAnsiTheme="minorHAnsi" w:cstheme="minorBidi"/>
          <w:b w:val="0"/>
          <w:bCs w:val="0"/>
          <w:sz w:val="22"/>
          <w:szCs w:val="22"/>
          <w:lang w:bidi="ar-SA"/>
        </w:rPr>
      </w:pPr>
      <w:hyperlink w:anchor="_Toc148111390" w:history="1">
        <w:r w:rsidR="00F228F0" w:rsidRPr="005272B9">
          <w:rPr>
            <w:rStyle w:val="af1"/>
          </w:rPr>
          <w:t>ПРИЛОЖЕНИЕ 4</w:t>
        </w:r>
        <w:r w:rsidR="00F228F0">
          <w:rPr>
            <w:webHidden/>
          </w:rPr>
          <w:tab/>
        </w:r>
        <w:r w:rsidR="00F228F0">
          <w:rPr>
            <w:webHidden/>
          </w:rPr>
          <w:fldChar w:fldCharType="begin"/>
        </w:r>
        <w:r w:rsidR="00F228F0">
          <w:rPr>
            <w:webHidden/>
          </w:rPr>
          <w:instrText xml:space="preserve"> PAGEREF _Toc148111390 \h </w:instrText>
        </w:r>
        <w:r w:rsidR="00F228F0">
          <w:rPr>
            <w:webHidden/>
          </w:rPr>
        </w:r>
        <w:r w:rsidR="00F228F0">
          <w:rPr>
            <w:webHidden/>
          </w:rPr>
          <w:fldChar w:fldCharType="separate"/>
        </w:r>
        <w:r>
          <w:rPr>
            <w:webHidden/>
          </w:rPr>
          <w:t>57</w:t>
        </w:r>
        <w:r w:rsidR="00F228F0">
          <w:rPr>
            <w:webHidden/>
          </w:rPr>
          <w:fldChar w:fldCharType="end"/>
        </w:r>
      </w:hyperlink>
    </w:p>
    <w:p w14:paraId="4A6F38DC" w14:textId="750D2214" w:rsidR="00F228F0" w:rsidRPr="00F228F0" w:rsidRDefault="00835DDA">
      <w:pPr>
        <w:pStyle w:val="29"/>
        <w:rPr>
          <w:rFonts w:asciiTheme="minorHAnsi" w:eastAsiaTheme="minorEastAsia" w:hAnsiTheme="minorHAnsi" w:cstheme="minorBidi"/>
          <w:bCs w:val="0"/>
          <w:lang w:bidi="ar-SA"/>
        </w:rPr>
      </w:pPr>
      <w:hyperlink w:anchor="_Toc148111391" w:history="1">
        <w:r w:rsidR="00F228F0" w:rsidRPr="00F228F0">
          <w:rPr>
            <w:rStyle w:val="af1"/>
          </w:rPr>
          <w:t>Форма № 1 Форма письма участника конкурсного отбора, подтверждающего соответствие требованиям</w:t>
        </w:r>
        <w:r w:rsidR="00F228F0" w:rsidRPr="00F228F0">
          <w:rPr>
            <w:webHidden/>
          </w:rPr>
          <w:tab/>
        </w:r>
        <w:r w:rsidR="00F228F0" w:rsidRPr="00F228F0">
          <w:rPr>
            <w:webHidden/>
          </w:rPr>
          <w:fldChar w:fldCharType="begin"/>
        </w:r>
        <w:r w:rsidR="00F228F0" w:rsidRPr="00F228F0">
          <w:rPr>
            <w:webHidden/>
          </w:rPr>
          <w:instrText xml:space="preserve"> PAGEREF _Toc148111391 \h </w:instrText>
        </w:r>
        <w:r w:rsidR="00F228F0" w:rsidRPr="00F228F0">
          <w:rPr>
            <w:webHidden/>
          </w:rPr>
        </w:r>
        <w:r w:rsidR="00F228F0" w:rsidRPr="00F228F0">
          <w:rPr>
            <w:webHidden/>
          </w:rPr>
          <w:fldChar w:fldCharType="separate"/>
        </w:r>
        <w:r>
          <w:rPr>
            <w:webHidden/>
          </w:rPr>
          <w:t>57</w:t>
        </w:r>
        <w:r w:rsidR="00F228F0" w:rsidRPr="00F228F0">
          <w:rPr>
            <w:webHidden/>
          </w:rPr>
          <w:fldChar w:fldCharType="end"/>
        </w:r>
      </w:hyperlink>
    </w:p>
    <w:p w14:paraId="27E524F8" w14:textId="13E146BD" w:rsidR="00F228F0" w:rsidRPr="00F228F0" w:rsidRDefault="00835DDA">
      <w:pPr>
        <w:pStyle w:val="29"/>
        <w:rPr>
          <w:rFonts w:asciiTheme="minorHAnsi" w:eastAsiaTheme="minorEastAsia" w:hAnsiTheme="minorHAnsi" w:cstheme="minorBidi"/>
          <w:bCs w:val="0"/>
          <w:lang w:bidi="ar-SA"/>
        </w:rPr>
      </w:pPr>
      <w:hyperlink w:anchor="_Toc148111392" w:history="1">
        <w:r w:rsidR="00F228F0" w:rsidRPr="00F228F0">
          <w:rPr>
            <w:rStyle w:val="af1"/>
          </w:rPr>
          <w:t>Форма № 2 Справка о цепочке собственников, включая бенефициаров, в том числе конечных</w:t>
        </w:r>
        <w:r w:rsidR="00F228F0" w:rsidRPr="00F228F0">
          <w:rPr>
            <w:webHidden/>
          </w:rPr>
          <w:tab/>
        </w:r>
        <w:r w:rsidR="00F228F0" w:rsidRPr="00F228F0">
          <w:rPr>
            <w:webHidden/>
          </w:rPr>
          <w:fldChar w:fldCharType="begin"/>
        </w:r>
        <w:r w:rsidR="00F228F0" w:rsidRPr="00F228F0">
          <w:rPr>
            <w:webHidden/>
          </w:rPr>
          <w:instrText xml:space="preserve"> PAGEREF _Toc148111392 \h </w:instrText>
        </w:r>
        <w:r w:rsidR="00F228F0" w:rsidRPr="00F228F0">
          <w:rPr>
            <w:webHidden/>
          </w:rPr>
        </w:r>
        <w:r w:rsidR="00F228F0" w:rsidRPr="00F228F0">
          <w:rPr>
            <w:webHidden/>
          </w:rPr>
          <w:fldChar w:fldCharType="separate"/>
        </w:r>
        <w:r>
          <w:rPr>
            <w:webHidden/>
          </w:rPr>
          <w:t>58</w:t>
        </w:r>
        <w:r w:rsidR="00F228F0" w:rsidRPr="00F228F0">
          <w:rPr>
            <w:webHidden/>
          </w:rPr>
          <w:fldChar w:fldCharType="end"/>
        </w:r>
      </w:hyperlink>
    </w:p>
    <w:p w14:paraId="1CC7F7CA" w14:textId="446382AC" w:rsidR="00F228F0" w:rsidRPr="00F228F0" w:rsidRDefault="00835DDA">
      <w:pPr>
        <w:pStyle w:val="29"/>
        <w:rPr>
          <w:rFonts w:asciiTheme="minorHAnsi" w:eastAsiaTheme="minorEastAsia" w:hAnsiTheme="minorHAnsi" w:cstheme="minorBidi"/>
          <w:bCs w:val="0"/>
          <w:lang w:bidi="ar-SA"/>
        </w:rPr>
      </w:pPr>
      <w:hyperlink w:anchor="_Toc148111393" w:history="1">
        <w:r w:rsidR="00F228F0" w:rsidRPr="00F228F0">
          <w:rPr>
            <w:rStyle w:val="af1"/>
          </w:rPr>
          <w:t>Форма № 3 Информация о финансовом состоянии участника конкурсного отбора</w:t>
        </w:r>
        <w:r w:rsidR="00F228F0" w:rsidRPr="00F228F0">
          <w:rPr>
            <w:webHidden/>
          </w:rPr>
          <w:tab/>
        </w:r>
        <w:r w:rsidR="00F228F0" w:rsidRPr="00F228F0">
          <w:rPr>
            <w:webHidden/>
          </w:rPr>
          <w:fldChar w:fldCharType="begin"/>
        </w:r>
        <w:r w:rsidR="00F228F0" w:rsidRPr="00F228F0">
          <w:rPr>
            <w:webHidden/>
          </w:rPr>
          <w:instrText xml:space="preserve"> PAGEREF _Toc148111393 \h </w:instrText>
        </w:r>
        <w:r w:rsidR="00F228F0" w:rsidRPr="00F228F0">
          <w:rPr>
            <w:webHidden/>
          </w:rPr>
        </w:r>
        <w:r w:rsidR="00F228F0" w:rsidRPr="00F228F0">
          <w:rPr>
            <w:webHidden/>
          </w:rPr>
          <w:fldChar w:fldCharType="separate"/>
        </w:r>
        <w:r>
          <w:rPr>
            <w:webHidden/>
          </w:rPr>
          <w:t>60</w:t>
        </w:r>
        <w:r w:rsidR="00F228F0" w:rsidRPr="00F228F0">
          <w:rPr>
            <w:webHidden/>
          </w:rPr>
          <w:fldChar w:fldCharType="end"/>
        </w:r>
      </w:hyperlink>
    </w:p>
    <w:p w14:paraId="3E79D4FA" w14:textId="3898DB4C" w:rsidR="00F228F0" w:rsidRPr="00F228F0" w:rsidRDefault="00835DDA">
      <w:pPr>
        <w:pStyle w:val="29"/>
        <w:rPr>
          <w:rFonts w:asciiTheme="minorHAnsi" w:eastAsiaTheme="minorEastAsia" w:hAnsiTheme="minorHAnsi" w:cstheme="minorBidi"/>
          <w:bCs w:val="0"/>
          <w:lang w:bidi="ar-SA"/>
        </w:rPr>
      </w:pPr>
      <w:hyperlink w:anchor="_Toc148111394" w:history="1">
        <w:r w:rsidR="00F228F0" w:rsidRPr="00F228F0">
          <w:rPr>
            <w:rStyle w:val="af1"/>
          </w:rPr>
          <w:t>Форма № 4 Информация о квалификации персонала участника конкурсного отбора</w:t>
        </w:r>
        <w:r w:rsidR="00F228F0" w:rsidRPr="00F228F0">
          <w:rPr>
            <w:webHidden/>
          </w:rPr>
          <w:tab/>
        </w:r>
        <w:r w:rsidR="00F228F0" w:rsidRPr="00F228F0">
          <w:rPr>
            <w:webHidden/>
          </w:rPr>
          <w:fldChar w:fldCharType="begin"/>
        </w:r>
        <w:r w:rsidR="00F228F0" w:rsidRPr="00F228F0">
          <w:rPr>
            <w:webHidden/>
          </w:rPr>
          <w:instrText xml:space="preserve"> PAGEREF _Toc148111394 \h </w:instrText>
        </w:r>
        <w:r w:rsidR="00F228F0" w:rsidRPr="00F228F0">
          <w:rPr>
            <w:webHidden/>
          </w:rPr>
        </w:r>
        <w:r w:rsidR="00F228F0" w:rsidRPr="00F228F0">
          <w:rPr>
            <w:webHidden/>
          </w:rPr>
          <w:fldChar w:fldCharType="separate"/>
        </w:r>
        <w:r>
          <w:rPr>
            <w:webHidden/>
          </w:rPr>
          <w:t>61</w:t>
        </w:r>
        <w:r w:rsidR="00F228F0" w:rsidRPr="00F228F0">
          <w:rPr>
            <w:webHidden/>
          </w:rPr>
          <w:fldChar w:fldCharType="end"/>
        </w:r>
      </w:hyperlink>
    </w:p>
    <w:p w14:paraId="62EC576E" w14:textId="5B21D224" w:rsidR="00F228F0" w:rsidRPr="00F228F0" w:rsidRDefault="00835DDA">
      <w:pPr>
        <w:pStyle w:val="29"/>
        <w:rPr>
          <w:rFonts w:asciiTheme="minorHAnsi" w:eastAsiaTheme="minorEastAsia" w:hAnsiTheme="minorHAnsi" w:cstheme="minorBidi"/>
          <w:bCs w:val="0"/>
          <w:lang w:bidi="ar-SA"/>
        </w:rPr>
      </w:pPr>
      <w:hyperlink w:anchor="_Toc148111395" w:history="1">
        <w:r w:rsidR="00F228F0" w:rsidRPr="00F228F0">
          <w:rPr>
            <w:rStyle w:val="af1"/>
          </w:rPr>
          <w:t>Форма № 5 Информация о деловой репутации участника конкурсного отбора</w:t>
        </w:r>
        <w:r w:rsidR="00F228F0" w:rsidRPr="00F228F0">
          <w:rPr>
            <w:webHidden/>
          </w:rPr>
          <w:tab/>
        </w:r>
        <w:r w:rsidR="00F228F0" w:rsidRPr="00F228F0">
          <w:rPr>
            <w:webHidden/>
          </w:rPr>
          <w:fldChar w:fldCharType="begin"/>
        </w:r>
        <w:r w:rsidR="00F228F0" w:rsidRPr="00F228F0">
          <w:rPr>
            <w:webHidden/>
          </w:rPr>
          <w:instrText xml:space="preserve"> PAGEREF _Toc148111395 \h </w:instrText>
        </w:r>
        <w:r w:rsidR="00F228F0" w:rsidRPr="00F228F0">
          <w:rPr>
            <w:webHidden/>
          </w:rPr>
        </w:r>
        <w:r w:rsidR="00F228F0" w:rsidRPr="00F228F0">
          <w:rPr>
            <w:webHidden/>
          </w:rPr>
          <w:fldChar w:fldCharType="separate"/>
        </w:r>
        <w:r>
          <w:rPr>
            <w:webHidden/>
          </w:rPr>
          <w:t>62</w:t>
        </w:r>
        <w:r w:rsidR="00F228F0" w:rsidRPr="00F228F0">
          <w:rPr>
            <w:webHidden/>
          </w:rPr>
          <w:fldChar w:fldCharType="end"/>
        </w:r>
      </w:hyperlink>
    </w:p>
    <w:p w14:paraId="1FE30449" w14:textId="3B879F9F" w:rsidR="00F228F0" w:rsidRPr="00F228F0" w:rsidRDefault="00835DDA">
      <w:pPr>
        <w:pStyle w:val="29"/>
        <w:rPr>
          <w:rFonts w:asciiTheme="minorHAnsi" w:eastAsiaTheme="minorEastAsia" w:hAnsiTheme="minorHAnsi" w:cstheme="minorBidi"/>
          <w:bCs w:val="0"/>
          <w:lang w:bidi="ar-SA"/>
        </w:rPr>
      </w:pPr>
      <w:hyperlink w:anchor="_Toc148111396" w:history="1">
        <w:r w:rsidR="00F228F0" w:rsidRPr="00F228F0">
          <w:rPr>
            <w:rStyle w:val="af1"/>
          </w:rPr>
          <w:t>Форма № 6 Информация об опыте исполнения договоров</w:t>
        </w:r>
        <w:r w:rsidR="00F228F0" w:rsidRPr="00F228F0">
          <w:rPr>
            <w:webHidden/>
          </w:rPr>
          <w:tab/>
        </w:r>
        <w:r w:rsidR="00F228F0" w:rsidRPr="00F228F0">
          <w:rPr>
            <w:webHidden/>
          </w:rPr>
          <w:fldChar w:fldCharType="begin"/>
        </w:r>
        <w:r w:rsidR="00F228F0" w:rsidRPr="00F228F0">
          <w:rPr>
            <w:webHidden/>
          </w:rPr>
          <w:instrText xml:space="preserve"> PAGEREF _Toc148111396 \h </w:instrText>
        </w:r>
        <w:r w:rsidR="00F228F0" w:rsidRPr="00F228F0">
          <w:rPr>
            <w:webHidden/>
          </w:rPr>
        </w:r>
        <w:r w:rsidR="00F228F0" w:rsidRPr="00F228F0">
          <w:rPr>
            <w:webHidden/>
          </w:rPr>
          <w:fldChar w:fldCharType="separate"/>
        </w:r>
        <w:r>
          <w:rPr>
            <w:webHidden/>
          </w:rPr>
          <w:t>63</w:t>
        </w:r>
        <w:r w:rsidR="00F228F0" w:rsidRPr="00F228F0">
          <w:rPr>
            <w:webHidden/>
          </w:rPr>
          <w:fldChar w:fldCharType="end"/>
        </w:r>
      </w:hyperlink>
    </w:p>
    <w:p w14:paraId="63281885" w14:textId="5D0369DB" w:rsidR="00F228F0" w:rsidRPr="00F228F0" w:rsidRDefault="00835DDA">
      <w:pPr>
        <w:pStyle w:val="29"/>
        <w:rPr>
          <w:rFonts w:asciiTheme="minorHAnsi" w:eastAsiaTheme="minorEastAsia" w:hAnsiTheme="minorHAnsi" w:cstheme="minorBidi"/>
          <w:bCs w:val="0"/>
          <w:lang w:bidi="ar-SA"/>
        </w:rPr>
      </w:pPr>
      <w:hyperlink w:anchor="_Toc148111397" w:history="1">
        <w:r w:rsidR="00F228F0" w:rsidRPr="00F228F0">
          <w:rPr>
            <w:rStyle w:val="af1"/>
          </w:rPr>
          <w:t>Форма № 7 Согласие на обработку персональных данных</w:t>
        </w:r>
        <w:r w:rsidR="00F228F0" w:rsidRPr="00F228F0">
          <w:rPr>
            <w:webHidden/>
          </w:rPr>
          <w:tab/>
        </w:r>
        <w:r w:rsidR="00F228F0" w:rsidRPr="00F228F0">
          <w:rPr>
            <w:webHidden/>
          </w:rPr>
          <w:fldChar w:fldCharType="begin"/>
        </w:r>
        <w:r w:rsidR="00F228F0" w:rsidRPr="00F228F0">
          <w:rPr>
            <w:webHidden/>
          </w:rPr>
          <w:instrText xml:space="preserve"> PAGEREF _Toc148111397 \h </w:instrText>
        </w:r>
        <w:r w:rsidR="00F228F0" w:rsidRPr="00F228F0">
          <w:rPr>
            <w:webHidden/>
          </w:rPr>
        </w:r>
        <w:r w:rsidR="00F228F0" w:rsidRPr="00F228F0">
          <w:rPr>
            <w:webHidden/>
          </w:rPr>
          <w:fldChar w:fldCharType="separate"/>
        </w:r>
        <w:r>
          <w:rPr>
            <w:webHidden/>
          </w:rPr>
          <w:t>64</w:t>
        </w:r>
        <w:r w:rsidR="00F228F0" w:rsidRPr="00F228F0">
          <w:rPr>
            <w:webHidden/>
          </w:rPr>
          <w:fldChar w:fldCharType="end"/>
        </w:r>
      </w:hyperlink>
    </w:p>
    <w:p w14:paraId="14418268" w14:textId="6700E141" w:rsidR="00F228F0" w:rsidRDefault="00835DDA">
      <w:pPr>
        <w:pStyle w:val="19"/>
        <w:rPr>
          <w:rFonts w:asciiTheme="minorHAnsi" w:eastAsiaTheme="minorEastAsia" w:hAnsiTheme="minorHAnsi" w:cstheme="minorBidi"/>
          <w:b w:val="0"/>
          <w:bCs w:val="0"/>
          <w:sz w:val="22"/>
          <w:szCs w:val="22"/>
          <w:lang w:bidi="ar-SA"/>
        </w:rPr>
      </w:pPr>
      <w:hyperlink w:anchor="_Toc148111398" w:history="1">
        <w:r w:rsidR="00F228F0" w:rsidRPr="005272B9">
          <w:rPr>
            <w:rStyle w:val="af1"/>
          </w:rPr>
          <w:t>ПРИЛОЖЕНИЕ 5</w:t>
        </w:r>
        <w:r w:rsidR="00F228F0">
          <w:rPr>
            <w:webHidden/>
          </w:rPr>
          <w:tab/>
        </w:r>
        <w:r w:rsidR="00F228F0">
          <w:rPr>
            <w:webHidden/>
          </w:rPr>
          <w:fldChar w:fldCharType="begin"/>
        </w:r>
        <w:r w:rsidR="00F228F0">
          <w:rPr>
            <w:webHidden/>
          </w:rPr>
          <w:instrText xml:space="preserve"> PAGEREF _Toc148111398 \h </w:instrText>
        </w:r>
        <w:r w:rsidR="00F228F0">
          <w:rPr>
            <w:webHidden/>
          </w:rPr>
        </w:r>
        <w:r w:rsidR="00F228F0">
          <w:rPr>
            <w:webHidden/>
          </w:rPr>
          <w:fldChar w:fldCharType="separate"/>
        </w:r>
        <w:r>
          <w:rPr>
            <w:webHidden/>
          </w:rPr>
          <w:t>67</w:t>
        </w:r>
        <w:r w:rsidR="00F228F0">
          <w:rPr>
            <w:webHidden/>
          </w:rPr>
          <w:fldChar w:fldCharType="end"/>
        </w:r>
      </w:hyperlink>
    </w:p>
    <w:p w14:paraId="10014905" w14:textId="27CE6DA1" w:rsidR="00F228F0" w:rsidRDefault="00835DDA">
      <w:pPr>
        <w:pStyle w:val="19"/>
        <w:rPr>
          <w:rFonts w:asciiTheme="minorHAnsi" w:eastAsiaTheme="minorEastAsia" w:hAnsiTheme="minorHAnsi" w:cstheme="minorBidi"/>
          <w:b w:val="0"/>
          <w:bCs w:val="0"/>
          <w:sz w:val="22"/>
          <w:szCs w:val="22"/>
          <w:lang w:bidi="ar-SA"/>
        </w:rPr>
      </w:pPr>
      <w:hyperlink w:anchor="_Toc148111511" w:history="1">
        <w:r w:rsidR="00F228F0" w:rsidRPr="005272B9">
          <w:rPr>
            <w:rStyle w:val="af1"/>
          </w:rPr>
          <w:t>ПРИЛОЖЕНИЕ 6</w:t>
        </w:r>
        <w:r w:rsidR="00F228F0">
          <w:rPr>
            <w:webHidden/>
          </w:rPr>
          <w:tab/>
        </w:r>
        <w:r w:rsidR="00F228F0">
          <w:rPr>
            <w:webHidden/>
          </w:rPr>
          <w:fldChar w:fldCharType="begin"/>
        </w:r>
        <w:r w:rsidR="00F228F0">
          <w:rPr>
            <w:webHidden/>
          </w:rPr>
          <w:instrText xml:space="preserve"> PAGEREF _Toc148111511 \h </w:instrText>
        </w:r>
        <w:r w:rsidR="00F228F0">
          <w:rPr>
            <w:webHidden/>
          </w:rPr>
        </w:r>
        <w:r w:rsidR="00F228F0">
          <w:rPr>
            <w:webHidden/>
          </w:rPr>
          <w:fldChar w:fldCharType="separate"/>
        </w:r>
        <w:r>
          <w:rPr>
            <w:webHidden/>
          </w:rPr>
          <w:t>212</w:t>
        </w:r>
        <w:r w:rsidR="00F228F0">
          <w:rPr>
            <w:webHidden/>
          </w:rPr>
          <w:fldChar w:fldCharType="end"/>
        </w:r>
      </w:hyperlink>
    </w:p>
    <w:p w14:paraId="5A538EFB" w14:textId="02232791" w:rsidR="00DB0F49" w:rsidRPr="00264979" w:rsidRDefault="00E171DB" w:rsidP="00F719CB">
      <w:pPr>
        <w:ind w:firstLine="0"/>
      </w:pPr>
      <w:r w:rsidRPr="00264979">
        <w:fldChar w:fldCharType="end"/>
      </w:r>
      <w:r w:rsidR="00DB0F49" w:rsidRPr="00264979">
        <w:br w:type="page"/>
      </w:r>
    </w:p>
    <w:p w14:paraId="52A11663" w14:textId="77777777" w:rsidR="00DB0F49" w:rsidRPr="00264979" w:rsidRDefault="00DB0F49" w:rsidP="00E87623">
      <w:pPr>
        <w:pStyle w:val="11"/>
      </w:pPr>
      <w:bookmarkStart w:id="2" w:name="_Toc51021958"/>
      <w:bookmarkStart w:id="3" w:name="_Toc120204351"/>
      <w:bookmarkStart w:id="4" w:name="_Toc148111356"/>
      <w:r w:rsidRPr="00264979">
        <w:lastRenderedPageBreak/>
        <w:t>I. ТЕРМИНЫ И ОПРЕДЕЛЕНИЯ</w:t>
      </w:r>
      <w:bookmarkEnd w:id="0"/>
      <w:bookmarkEnd w:id="1"/>
      <w:bookmarkEnd w:id="2"/>
      <w:bookmarkEnd w:id="3"/>
      <w:bookmarkEnd w:id="4"/>
    </w:p>
    <w:p w14:paraId="525683B8" w14:textId="5E0B1F79" w:rsidR="00296E15" w:rsidRPr="00264979" w:rsidRDefault="000857BB">
      <w:r w:rsidRPr="00264979">
        <w:rPr>
          <w:b/>
        </w:rPr>
        <w:t xml:space="preserve">Дорожная </w:t>
      </w:r>
      <w:r w:rsidR="00296E15" w:rsidRPr="00264979">
        <w:rPr>
          <w:b/>
        </w:rPr>
        <w:t>карт</w:t>
      </w:r>
      <w:r w:rsidRPr="00264979">
        <w:rPr>
          <w:b/>
        </w:rPr>
        <w:t xml:space="preserve">а </w:t>
      </w:r>
      <w:r w:rsidR="00A20AE1">
        <w:rPr>
          <w:b/>
        </w:rPr>
        <w:t>«Р</w:t>
      </w:r>
      <w:r w:rsidRPr="00264979">
        <w:rPr>
          <w:b/>
        </w:rPr>
        <w:t>азвити</w:t>
      </w:r>
      <w:r w:rsidR="00A20AE1">
        <w:rPr>
          <w:b/>
        </w:rPr>
        <w:t>е</w:t>
      </w:r>
      <w:r w:rsidRPr="00264979">
        <w:rPr>
          <w:b/>
        </w:rPr>
        <w:t xml:space="preserve"> высокотехнологичного направления «Перспективные космические системы и сервисы»</w:t>
      </w:r>
      <w:r w:rsidR="00072F5C" w:rsidRPr="00264979">
        <w:rPr>
          <w:b/>
        </w:rPr>
        <w:t xml:space="preserve"> на период </w:t>
      </w:r>
      <w:r w:rsidR="003D3E13" w:rsidRPr="00264979">
        <w:rPr>
          <w:b/>
        </w:rPr>
        <w:t>д</w:t>
      </w:r>
      <w:r w:rsidR="00072F5C" w:rsidRPr="00264979">
        <w:rPr>
          <w:b/>
        </w:rPr>
        <w:t>о 2030 года</w:t>
      </w:r>
      <w:r w:rsidR="00A20AE1">
        <w:rPr>
          <w:b/>
        </w:rPr>
        <w:t>»</w:t>
      </w:r>
      <w:r w:rsidR="0035605E" w:rsidRPr="00264979">
        <w:rPr>
          <w:b/>
        </w:rPr>
        <w:t xml:space="preserve"> (далее – ДК)</w:t>
      </w:r>
      <w:r w:rsidR="00296E15" w:rsidRPr="00264979">
        <w:t xml:space="preserve"> </w:t>
      </w:r>
      <w:r w:rsidR="002C1E09" w:rsidRPr="00264979">
        <w:t>–</w:t>
      </w:r>
      <w:r w:rsidR="00296E15" w:rsidRPr="00264979">
        <w:t xml:space="preserve"> </w:t>
      </w:r>
      <w:r w:rsidR="00296E15" w:rsidRPr="00264979">
        <w:rPr>
          <w:bCs/>
        </w:rPr>
        <w:t>план мероприятий («</w:t>
      </w:r>
      <w:r w:rsidR="00072F5C" w:rsidRPr="00264979">
        <w:rPr>
          <w:bCs/>
        </w:rPr>
        <w:t>дорожная карта</w:t>
      </w:r>
      <w:r w:rsidR="00296E15" w:rsidRPr="00264979">
        <w:rPr>
          <w:bCs/>
        </w:rPr>
        <w:t>»)</w:t>
      </w:r>
      <w:r w:rsidR="00140DB2" w:rsidRPr="00264979">
        <w:rPr>
          <w:bCs/>
        </w:rPr>
        <w:t xml:space="preserve">, </w:t>
      </w:r>
      <w:r w:rsidR="009567C1" w:rsidRPr="00264979">
        <w:rPr>
          <w:bCs/>
        </w:rPr>
        <w:t>утверждена решением президиума Правительственной комиссии по модернизации и инновационному развитию России №</w:t>
      </w:r>
      <w:r w:rsidR="005E2EC7">
        <w:rPr>
          <w:bCs/>
        </w:rPr>
        <w:t> </w:t>
      </w:r>
      <w:r w:rsidR="009567C1" w:rsidRPr="00264979">
        <w:rPr>
          <w:bCs/>
        </w:rPr>
        <w:t xml:space="preserve">2 от </w:t>
      </w:r>
      <w:r w:rsidR="005E2EC7" w:rsidRPr="00264979">
        <w:rPr>
          <w:bCs/>
        </w:rPr>
        <w:t>29</w:t>
      </w:r>
      <w:r w:rsidR="005E2EC7">
        <w:rPr>
          <w:bCs/>
        </w:rPr>
        <w:t> </w:t>
      </w:r>
      <w:r w:rsidR="005E2EC7" w:rsidRPr="00264979">
        <w:rPr>
          <w:bCs/>
        </w:rPr>
        <w:t>декабря</w:t>
      </w:r>
      <w:r w:rsidR="005E2EC7">
        <w:rPr>
          <w:bCs/>
        </w:rPr>
        <w:t> </w:t>
      </w:r>
      <w:r w:rsidR="005E2EC7" w:rsidRPr="00264979">
        <w:rPr>
          <w:bCs/>
        </w:rPr>
        <w:t>2022</w:t>
      </w:r>
      <w:r w:rsidR="005E2EC7">
        <w:rPr>
          <w:bCs/>
        </w:rPr>
        <w:t> </w:t>
      </w:r>
      <w:r w:rsidR="009567C1" w:rsidRPr="00264979">
        <w:rPr>
          <w:bCs/>
        </w:rPr>
        <w:t>г.</w:t>
      </w:r>
    </w:p>
    <w:p w14:paraId="5C0816DD" w14:textId="3E88F00C" w:rsidR="00AD3236" w:rsidRPr="00264979" w:rsidRDefault="00AD3236">
      <w:r w:rsidRPr="00264979">
        <w:rPr>
          <w:b/>
        </w:rPr>
        <w:t>Заказчик-координатор проекта</w:t>
      </w:r>
      <w:r w:rsidR="006038C2" w:rsidRPr="00264979">
        <w:rPr>
          <w:b/>
        </w:rPr>
        <w:t xml:space="preserve"> (Заказчик-координатор)</w:t>
      </w:r>
      <w:r w:rsidRPr="00264979">
        <w:t xml:space="preserve"> –</w:t>
      </w:r>
      <w:r w:rsidR="00E5001D" w:rsidRPr="00264979">
        <w:t xml:space="preserve"> </w:t>
      </w:r>
      <w:r w:rsidR="007F4302" w:rsidRPr="00264979">
        <w:t xml:space="preserve">юридическое лицо, которое формулирует требования к результатам и обычно является владельцем результатов проекта. Заказчиком-координатором выступает </w:t>
      </w:r>
      <w:r w:rsidR="00844308" w:rsidRPr="00264979">
        <w:t>организация</w:t>
      </w:r>
      <w:r w:rsidR="007F4302" w:rsidRPr="00264979">
        <w:t xml:space="preserve">, ответственная за реализацию соответствующего поднаправления </w:t>
      </w:r>
      <w:r w:rsidR="00035852" w:rsidRPr="00264979">
        <w:t xml:space="preserve">«дорожной карты» </w:t>
      </w:r>
      <w:r w:rsidR="00A20AE1">
        <w:t>«Р</w:t>
      </w:r>
      <w:r w:rsidR="00035852" w:rsidRPr="00264979">
        <w:t>азвити</w:t>
      </w:r>
      <w:r w:rsidR="00A20AE1">
        <w:t>е</w:t>
      </w:r>
      <w:r w:rsidR="00035852" w:rsidRPr="00264979">
        <w:t xml:space="preserve"> высокотехнологичного направления «Перспективные космические системы и сервисы» на период до 2030 года</w:t>
      </w:r>
      <w:r w:rsidR="00A20AE1">
        <w:t>»</w:t>
      </w:r>
      <w:r w:rsidR="007F4302" w:rsidRPr="00264979">
        <w:t>.</w:t>
      </w:r>
    </w:p>
    <w:p w14:paraId="3D620124" w14:textId="74C83BE6" w:rsidR="00DF2DA1" w:rsidRPr="00264979" w:rsidRDefault="00DF2DA1" w:rsidP="00E87623">
      <w:pPr>
        <w:rPr>
          <w:rStyle w:val="pt-a0"/>
        </w:rPr>
      </w:pPr>
      <w:r w:rsidRPr="00264979">
        <w:rPr>
          <w:rStyle w:val="pt-a0"/>
          <w:b/>
        </w:rPr>
        <w:t>Заявитель</w:t>
      </w:r>
      <w:r w:rsidRPr="00264979">
        <w:rPr>
          <w:rStyle w:val="pt-a0"/>
        </w:rPr>
        <w:t xml:space="preserve"> –</w:t>
      </w:r>
      <w:r w:rsidR="00A71DA9" w:rsidRPr="00264979">
        <w:rPr>
          <w:rStyle w:val="pt-a0"/>
        </w:rPr>
        <w:t xml:space="preserve"> </w:t>
      </w:r>
      <w:r w:rsidR="00E97DA2" w:rsidRPr="00264979">
        <w:rPr>
          <w:rStyle w:val="pt-a0"/>
        </w:rPr>
        <w:t>организация</w:t>
      </w:r>
      <w:r w:rsidR="004A02C3" w:rsidRPr="00264979">
        <w:rPr>
          <w:rStyle w:val="pt-a0"/>
        </w:rPr>
        <w:t xml:space="preserve"> – участник конкурсного отбора, </w:t>
      </w:r>
      <w:r w:rsidRPr="00264979">
        <w:rPr>
          <w:rStyle w:val="pt-a0"/>
        </w:rPr>
        <w:t>подавшая заявку</w:t>
      </w:r>
      <w:r w:rsidR="00587CC0" w:rsidRPr="00264979">
        <w:rPr>
          <w:rStyle w:val="pt-a0"/>
        </w:rPr>
        <w:t xml:space="preserve"> на участие в конкурсном отборе.</w:t>
      </w:r>
    </w:p>
    <w:p w14:paraId="6EC339EC" w14:textId="5C860DCE" w:rsidR="003A2992" w:rsidRPr="00264979" w:rsidRDefault="00A71DA9" w:rsidP="00FD3249">
      <w:pPr>
        <w:rPr>
          <w:rStyle w:val="pt-a0"/>
          <w:b/>
        </w:rPr>
      </w:pPr>
      <w:r w:rsidRPr="00264979">
        <w:rPr>
          <w:rStyle w:val="pt-a0"/>
          <w:b/>
        </w:rPr>
        <w:t>Исполнитель проекта</w:t>
      </w:r>
      <w:r w:rsidRPr="00264979">
        <w:rPr>
          <w:rStyle w:val="pt-a0"/>
        </w:rPr>
        <w:t xml:space="preserve"> –</w:t>
      </w:r>
      <w:r w:rsidR="002A5A71" w:rsidRPr="00264979">
        <w:rPr>
          <w:rStyle w:val="pt-a0"/>
        </w:rPr>
        <w:t xml:space="preserve"> </w:t>
      </w:r>
      <w:r w:rsidR="00844308" w:rsidRPr="00264979">
        <w:rPr>
          <w:rStyle w:val="pt-a0"/>
        </w:rPr>
        <w:t>организация</w:t>
      </w:r>
      <w:r w:rsidR="002A5A71" w:rsidRPr="00264979">
        <w:rPr>
          <w:rStyle w:val="pt-a0"/>
        </w:rPr>
        <w:t>, исполняющ</w:t>
      </w:r>
      <w:r w:rsidR="00844308" w:rsidRPr="00264979">
        <w:rPr>
          <w:rStyle w:val="pt-a0"/>
        </w:rPr>
        <w:t>ая</w:t>
      </w:r>
      <w:r w:rsidR="002A5A71" w:rsidRPr="00264979">
        <w:rPr>
          <w:rStyle w:val="pt-a0"/>
        </w:rPr>
        <w:t xml:space="preserve"> </w:t>
      </w:r>
      <w:r w:rsidR="006D4A65" w:rsidRPr="00264979">
        <w:rPr>
          <w:rStyle w:val="pt-a0"/>
        </w:rPr>
        <w:t xml:space="preserve">в соответствии с решением </w:t>
      </w:r>
      <w:r w:rsidR="0010459F" w:rsidRPr="00264979">
        <w:rPr>
          <w:rStyle w:val="pt-a0"/>
        </w:rPr>
        <w:t>Конкурсной к</w:t>
      </w:r>
      <w:r w:rsidR="006D4A65" w:rsidRPr="00264979">
        <w:rPr>
          <w:rStyle w:val="pt-a0"/>
        </w:rPr>
        <w:t>омиссии комплекс взаимосвязанных мероприятий, направленных на создание уникального продукта или услуги, необходимых для достижения целей проекта и «дорожной карты»</w:t>
      </w:r>
      <w:r w:rsidR="00A20AE1">
        <w:rPr>
          <w:rStyle w:val="pt-a0"/>
        </w:rPr>
        <w:t xml:space="preserve"> «Р</w:t>
      </w:r>
      <w:r w:rsidR="006D4A65" w:rsidRPr="00264979">
        <w:rPr>
          <w:rStyle w:val="pt-a0"/>
        </w:rPr>
        <w:t>азвити</w:t>
      </w:r>
      <w:r w:rsidR="00A20AE1">
        <w:rPr>
          <w:rStyle w:val="pt-a0"/>
        </w:rPr>
        <w:t>е</w:t>
      </w:r>
      <w:r w:rsidR="006D4A65" w:rsidRPr="00264979">
        <w:rPr>
          <w:rStyle w:val="pt-a0"/>
        </w:rPr>
        <w:t xml:space="preserve"> высокотехнологичного направления «Перспективные космические системы и сервисы»</w:t>
      </w:r>
      <w:r w:rsidR="00A20AE1">
        <w:rPr>
          <w:rStyle w:val="pt-a0"/>
        </w:rPr>
        <w:t xml:space="preserve"> на период до 2030 года»</w:t>
      </w:r>
      <w:r w:rsidR="006D4A65" w:rsidRPr="00264979">
        <w:rPr>
          <w:rStyle w:val="pt-a0"/>
        </w:rPr>
        <w:t>, в условиях временных и ресурсных ограничений.</w:t>
      </w:r>
    </w:p>
    <w:p w14:paraId="52921808" w14:textId="77777777" w:rsidR="00A55CBB" w:rsidRPr="00264979" w:rsidRDefault="00DF2DA1" w:rsidP="006F082D">
      <w:r w:rsidRPr="00264979">
        <w:rPr>
          <w:rStyle w:val="pt-a0"/>
          <w:b/>
        </w:rPr>
        <w:t>Ключев</w:t>
      </w:r>
      <w:r w:rsidR="00E97DA2" w:rsidRPr="00264979">
        <w:rPr>
          <w:rStyle w:val="pt-a0"/>
          <w:b/>
        </w:rPr>
        <w:t>ая</w:t>
      </w:r>
      <w:r w:rsidRPr="00264979">
        <w:rPr>
          <w:rStyle w:val="pt-a0"/>
          <w:b/>
        </w:rPr>
        <w:t xml:space="preserve"> контрольн</w:t>
      </w:r>
      <w:r w:rsidR="00E97DA2" w:rsidRPr="00264979">
        <w:rPr>
          <w:rStyle w:val="pt-a0"/>
          <w:b/>
        </w:rPr>
        <w:t>ая</w:t>
      </w:r>
      <w:r w:rsidRPr="00264979">
        <w:rPr>
          <w:rStyle w:val="pt-a0"/>
          <w:b/>
        </w:rPr>
        <w:t xml:space="preserve"> точк</w:t>
      </w:r>
      <w:r w:rsidR="00E3511F" w:rsidRPr="00264979">
        <w:rPr>
          <w:rStyle w:val="pt-a0"/>
          <w:b/>
        </w:rPr>
        <w:t>а</w:t>
      </w:r>
      <w:r w:rsidRPr="00264979">
        <w:t xml:space="preserve"> –</w:t>
      </w:r>
      <w:r w:rsidR="00E97DA2" w:rsidRPr="00264979">
        <w:t xml:space="preserve"> </w:t>
      </w:r>
      <w:r w:rsidR="00A02FB3" w:rsidRPr="00264979">
        <w:t>существенн</w:t>
      </w:r>
      <w:r w:rsidR="00E97DA2" w:rsidRPr="00264979">
        <w:t>ое</w:t>
      </w:r>
      <w:r w:rsidR="00A02FB3" w:rsidRPr="00264979">
        <w:t xml:space="preserve"> событи</w:t>
      </w:r>
      <w:r w:rsidR="00E97DA2" w:rsidRPr="00264979">
        <w:t xml:space="preserve">е </w:t>
      </w:r>
      <w:r w:rsidR="009F0F20" w:rsidRPr="00264979">
        <w:t>проекта</w:t>
      </w:r>
      <w:r w:rsidR="00A02FB3" w:rsidRPr="00264979">
        <w:t xml:space="preserve">, отражающее получение </w:t>
      </w:r>
      <w:r w:rsidR="00BE186C" w:rsidRPr="00264979">
        <w:t xml:space="preserve">проверяемых </w:t>
      </w:r>
      <w:r w:rsidR="00A02FB3" w:rsidRPr="00264979">
        <w:t>результатов Пр</w:t>
      </w:r>
      <w:r w:rsidR="00BE186C" w:rsidRPr="00264979">
        <w:t>оекта</w:t>
      </w:r>
      <w:r w:rsidR="00A02FB3" w:rsidRPr="00264979">
        <w:t>.</w:t>
      </w:r>
    </w:p>
    <w:p w14:paraId="1E479BC0" w14:textId="48AD3A73" w:rsidR="00A55CBB" w:rsidRPr="00264979" w:rsidRDefault="002C1E09" w:rsidP="00D03EC8">
      <w:r w:rsidRPr="00264979" w:rsidDel="0010459F">
        <w:rPr>
          <w:b/>
          <w:bCs/>
        </w:rPr>
        <w:t>Комиссия по</w:t>
      </w:r>
      <w:r w:rsidR="000F181D" w:rsidRPr="00264979" w:rsidDel="0010459F">
        <w:rPr>
          <w:b/>
          <w:bCs/>
        </w:rPr>
        <w:t xml:space="preserve"> отбор</w:t>
      </w:r>
      <w:r w:rsidR="000F181D" w:rsidRPr="00264979">
        <w:rPr>
          <w:b/>
          <w:bCs/>
        </w:rPr>
        <w:t>у</w:t>
      </w:r>
      <w:r w:rsidR="000F181D" w:rsidRPr="00264979" w:rsidDel="0010459F">
        <w:rPr>
          <w:b/>
          <w:bCs/>
        </w:rPr>
        <w:t xml:space="preserve"> проектов </w:t>
      </w:r>
      <w:r w:rsidR="005E2EC7">
        <w:rPr>
          <w:b/>
          <w:bCs/>
        </w:rPr>
        <w:t xml:space="preserve">Национальной технологической инициативы </w:t>
      </w:r>
      <w:r w:rsidR="000F181D" w:rsidRPr="00264979" w:rsidDel="0010459F">
        <w:rPr>
          <w:b/>
          <w:bCs/>
        </w:rPr>
        <w:t xml:space="preserve">в целях реализации </w:t>
      </w:r>
      <w:r w:rsidR="005E2EC7">
        <w:rPr>
          <w:b/>
          <w:bCs/>
        </w:rPr>
        <w:t xml:space="preserve">постановления Правительства Российской Федерации от 31 августа 2023 г. № 1415) </w:t>
      </w:r>
      <w:r w:rsidR="000F181D" w:rsidRPr="00264979" w:rsidDel="0010459F">
        <w:rPr>
          <w:b/>
          <w:bCs/>
        </w:rPr>
        <w:t>(далее – Конкурсная комиссия)</w:t>
      </w:r>
      <w:r w:rsidR="00E171DB" w:rsidRPr="00264979" w:rsidDel="0010459F">
        <w:t xml:space="preserve"> </w:t>
      </w:r>
      <w:r w:rsidR="00DF2DA1" w:rsidRPr="00264979" w:rsidDel="0010459F">
        <w:t>–</w:t>
      </w:r>
      <w:r w:rsidR="000B3CD6" w:rsidRPr="00264979" w:rsidDel="0010459F">
        <w:t xml:space="preserve"> </w:t>
      </w:r>
      <w:r w:rsidR="00DF2DA1" w:rsidRPr="00264979" w:rsidDel="0010459F">
        <w:rPr>
          <w:bCs/>
        </w:rPr>
        <w:t xml:space="preserve">коллегиальный орган, </w:t>
      </w:r>
      <w:r w:rsidR="000B3CD6" w:rsidRPr="00264979" w:rsidDel="0010459F">
        <w:t xml:space="preserve">состав которого </w:t>
      </w:r>
      <w:r w:rsidR="00147686" w:rsidRPr="00264979" w:rsidDel="0010459F">
        <w:t xml:space="preserve">и положение о котором утверждаются </w:t>
      </w:r>
      <w:r w:rsidR="004F71CC" w:rsidRPr="00264979" w:rsidDel="0010459F">
        <w:t>Фондом поддержки проектов Национальной технологической инициативы</w:t>
      </w:r>
      <w:r w:rsidR="00147686" w:rsidRPr="00264979" w:rsidDel="0010459F">
        <w:t>, осуществляющи</w:t>
      </w:r>
      <w:r w:rsidR="00684FFA" w:rsidRPr="00264979" w:rsidDel="0010459F">
        <w:t>м организационно-техническое, экспертно-аналитическое и информационное обеспечение отбора, включая организацию экспертизы заявок на участие в отборе</w:t>
      </w:r>
      <w:r w:rsidR="00A43BEB" w:rsidRPr="00264979" w:rsidDel="0010459F">
        <w:t>.</w:t>
      </w:r>
    </w:p>
    <w:p w14:paraId="3A0A1843" w14:textId="2DE32B7B" w:rsidR="002326FF" w:rsidRPr="00264979" w:rsidDel="0010459F" w:rsidRDefault="002326FF" w:rsidP="00D03EC8">
      <w:r w:rsidRPr="00264979">
        <w:rPr>
          <w:b/>
        </w:rPr>
        <w:t>Куратор проекта</w:t>
      </w:r>
      <w:r w:rsidRPr="00264979">
        <w:t xml:space="preserve"> – лицо, ответственное за обеспечение проекта ресурсами и осуществляющее организационно-техническую и административную поддержку проекта.</w:t>
      </w:r>
    </w:p>
    <w:p w14:paraId="1DA03B04" w14:textId="592676BD" w:rsidR="00514799" w:rsidRPr="00264979" w:rsidRDefault="00514799" w:rsidP="00D03EC8">
      <w:pPr>
        <w:rPr>
          <w:bCs/>
        </w:rPr>
      </w:pPr>
      <w:r w:rsidRPr="00264979">
        <w:rPr>
          <w:b/>
        </w:rPr>
        <w:t>Методические указания по описанию проектов Национальной технологической инициативы</w:t>
      </w:r>
      <w:r w:rsidRPr="00264979">
        <w:t xml:space="preserve"> </w:t>
      </w:r>
      <w:r w:rsidR="00066584" w:rsidRPr="00264979">
        <w:rPr>
          <w:b/>
        </w:rPr>
        <w:t>(далее – Методические указания)</w:t>
      </w:r>
      <w:r w:rsidR="00066584" w:rsidRPr="00264979">
        <w:t xml:space="preserve"> </w:t>
      </w:r>
      <w:r w:rsidRPr="00264979">
        <w:t xml:space="preserve">– документ, приведённый в </w:t>
      </w:r>
      <w:r w:rsidR="00F32F07" w:rsidRPr="00264979">
        <w:t xml:space="preserve">Приложении 5 </w:t>
      </w:r>
      <w:r w:rsidR="00F32F07" w:rsidRPr="00264979">
        <w:lastRenderedPageBreak/>
        <w:t>к настоящей документации</w:t>
      </w:r>
      <w:r w:rsidR="0010459F" w:rsidRPr="00264979">
        <w:t xml:space="preserve"> об отборе</w:t>
      </w:r>
      <w:r w:rsidR="00066584" w:rsidRPr="00264979">
        <w:t>. М</w:t>
      </w:r>
      <w:r w:rsidRPr="00264979">
        <w:t>етодические указания определяют требования к разработке документа Описание проекта</w:t>
      </w:r>
    </w:p>
    <w:p w14:paraId="68EC9A2C" w14:textId="02338EAA" w:rsidR="00E86EB0" w:rsidRPr="00264979" w:rsidRDefault="00543132" w:rsidP="00B765CA">
      <w:pPr>
        <w:rPr>
          <w:rStyle w:val="pt-a0"/>
        </w:rPr>
      </w:pPr>
      <w:r w:rsidRPr="00264979">
        <w:rPr>
          <w:rStyle w:val="pt-a0"/>
          <w:b/>
        </w:rPr>
        <w:t>Описание проекта</w:t>
      </w:r>
      <w:r w:rsidR="00710308" w:rsidRPr="00264979">
        <w:rPr>
          <w:rStyle w:val="afe"/>
          <w:b/>
        </w:rPr>
        <w:footnoteReference w:id="2"/>
      </w:r>
      <w:r w:rsidRPr="00264979">
        <w:rPr>
          <w:rStyle w:val="pt-a0"/>
        </w:rPr>
        <w:t xml:space="preserve"> – </w:t>
      </w:r>
      <w:r w:rsidR="001E2C1B" w:rsidRPr="00264979">
        <w:rPr>
          <w:rStyle w:val="pt-a0"/>
        </w:rPr>
        <w:t>документ</w:t>
      </w:r>
      <w:r w:rsidR="00E86EB0" w:rsidRPr="00264979">
        <w:rPr>
          <w:rStyle w:val="pt-a0"/>
        </w:rPr>
        <w:t xml:space="preserve">, </w:t>
      </w:r>
      <w:r w:rsidR="00514799" w:rsidRPr="00264979">
        <w:rPr>
          <w:rStyle w:val="pt-a0"/>
        </w:rPr>
        <w:t>подготовленный с учетом О</w:t>
      </w:r>
      <w:r w:rsidR="00E86EB0" w:rsidRPr="00264979">
        <w:rPr>
          <w:rStyle w:val="pt-a0"/>
        </w:rPr>
        <w:t xml:space="preserve">сновных параметров проектов Национальной технологической инициативы (далее – Основные параметры проектов), участвующих в настоящем конкурсном отборе, </w:t>
      </w:r>
      <w:r w:rsidR="00514799" w:rsidRPr="00264979">
        <w:rPr>
          <w:rStyle w:val="pt-a0"/>
        </w:rPr>
        <w:t>в соответствии с требованиями Методических указаний</w:t>
      </w:r>
      <w:r w:rsidR="00742487" w:rsidRPr="00264979">
        <w:rPr>
          <w:rStyle w:val="pt-a0"/>
        </w:rPr>
        <w:t xml:space="preserve"> (</w:t>
      </w:r>
      <w:r w:rsidR="00D5554B" w:rsidRPr="00264979">
        <w:rPr>
          <w:rStyle w:val="pt-a0"/>
        </w:rPr>
        <w:t xml:space="preserve">типовая </w:t>
      </w:r>
      <w:r w:rsidR="00742487" w:rsidRPr="00264979">
        <w:rPr>
          <w:rStyle w:val="pt-a0"/>
        </w:rPr>
        <w:t xml:space="preserve">форма документа приведена в </w:t>
      </w:r>
      <w:r w:rsidR="00F32F07" w:rsidRPr="00264979">
        <w:t>Приложении 1 к Методическим указаниям, являющимся Приложением 5 к настоящей документации</w:t>
      </w:r>
      <w:r w:rsidR="009B6DD0" w:rsidRPr="00264979">
        <w:t xml:space="preserve"> об отборе</w:t>
      </w:r>
      <w:r w:rsidR="00742487" w:rsidRPr="00264979">
        <w:rPr>
          <w:rStyle w:val="pt-a0"/>
        </w:rPr>
        <w:t>)</w:t>
      </w:r>
      <w:r w:rsidR="00E86EB0" w:rsidRPr="00264979">
        <w:rPr>
          <w:rStyle w:val="pt-a0"/>
        </w:rPr>
        <w:t>.</w:t>
      </w:r>
    </w:p>
    <w:p w14:paraId="4A3E7BCC" w14:textId="4FFCDF54" w:rsidR="00C65D14" w:rsidRPr="00264979" w:rsidRDefault="00C65D14" w:rsidP="00C65D14">
      <w:pPr>
        <w:rPr>
          <w:rStyle w:val="pt-a0"/>
        </w:rPr>
      </w:pPr>
      <w:r w:rsidRPr="00264979">
        <w:rPr>
          <w:rStyle w:val="pt-a0"/>
          <w:b/>
        </w:rPr>
        <w:t>Организатор</w:t>
      </w:r>
      <w:r w:rsidRPr="00264979">
        <w:t xml:space="preserve"> – Фонд поддержки проектов Национальной технологической инициативы (Фонд НТИ)</w:t>
      </w:r>
      <w:r w:rsidRPr="00264979">
        <w:rPr>
          <w:rStyle w:val="pt-a0"/>
        </w:rPr>
        <w:t xml:space="preserve">, наделенный в соответствии с пунктом </w:t>
      </w:r>
      <w:r w:rsidR="00EE7225">
        <w:rPr>
          <w:rStyle w:val="pt-a0"/>
        </w:rPr>
        <w:t>4 постановления Правительства Российской Федерации от 18 апреля 2016 г. № 317 «О реализации Национальной технологической инициативы» (в редакции постановления Правительства Российской Федерации от 31 августа 2023 г № 1415)</w:t>
      </w:r>
      <w:r w:rsidRPr="00264979">
        <w:rPr>
          <w:rStyle w:val="pt-a0"/>
        </w:rPr>
        <w:t xml:space="preserve">, функциями проектного офиса Национальной технологической инициативы в части обеспечения проектного управления, организационно-технической и экспертно-аналитической поддержки, информационного и финансового обеспечения разработки и реализации дорожных карт НТИ и проектов в целях реализации дорожных карт НТИ, включая функции организатора отбора проектов в части осуществления организационно-технического и информационного обеспечения проведения отбора проектов (далее </w:t>
      </w:r>
      <w:r w:rsidRPr="00264979">
        <w:t>–</w:t>
      </w:r>
      <w:r w:rsidRPr="00264979">
        <w:rPr>
          <w:rStyle w:val="pt-a0"/>
        </w:rPr>
        <w:t xml:space="preserve"> получатель субсидии), для финансового обеспечения затрат на реализацию проектов в целях реализации дорожных карт НТИ и на обеспечение информационной, организационно-технической и экспертно-аналитической поддержки реализации Национальной технологической инициативы (далее </w:t>
      </w:r>
      <w:r w:rsidRPr="00264979">
        <w:rPr>
          <w:bCs/>
        </w:rPr>
        <w:t>–</w:t>
      </w:r>
      <w:r w:rsidRPr="00264979">
        <w:rPr>
          <w:rStyle w:val="pt-a0"/>
        </w:rPr>
        <w:t xml:space="preserve"> субсидии).</w:t>
      </w:r>
    </w:p>
    <w:p w14:paraId="513E7F24" w14:textId="696D7D64" w:rsidR="001E2C1B" w:rsidRPr="00264979" w:rsidRDefault="00E86EB0" w:rsidP="00B765CA">
      <w:pPr>
        <w:rPr>
          <w:rStyle w:val="pt-a0"/>
        </w:rPr>
      </w:pPr>
      <w:r w:rsidRPr="00264979">
        <w:rPr>
          <w:rStyle w:val="pt-a0"/>
          <w:b/>
        </w:rPr>
        <w:t>Основные параметры проектов</w:t>
      </w:r>
      <w:r w:rsidRPr="00264979">
        <w:rPr>
          <w:rStyle w:val="pt-a0"/>
        </w:rPr>
        <w:t xml:space="preserve"> – документ, приведенный в </w:t>
      </w:r>
      <w:r w:rsidR="00F32F07" w:rsidRPr="00264979">
        <w:t>Приложении 1.</w:t>
      </w:r>
      <w:r w:rsidR="007D4A65">
        <w:t>3</w:t>
      </w:r>
      <w:r w:rsidR="007D4A65" w:rsidRPr="00264979">
        <w:t xml:space="preserve"> </w:t>
      </w:r>
      <w:r w:rsidR="00F32F07" w:rsidRPr="00264979">
        <w:t>к настоящей документации</w:t>
      </w:r>
      <w:r w:rsidR="00E0430D" w:rsidRPr="00264979">
        <w:t xml:space="preserve"> об отборе</w:t>
      </w:r>
      <w:r w:rsidRPr="00264979">
        <w:rPr>
          <w:rStyle w:val="pt-a0"/>
        </w:rPr>
        <w:t>.</w:t>
      </w:r>
      <w:r w:rsidR="00066584" w:rsidRPr="00264979">
        <w:rPr>
          <w:rStyle w:val="pt-a0"/>
        </w:rPr>
        <w:t xml:space="preserve"> </w:t>
      </w:r>
    </w:p>
    <w:p w14:paraId="3CF3218D" w14:textId="175A506D" w:rsidR="00DB2FF4" w:rsidRPr="00264979" w:rsidRDefault="00DB2FF4" w:rsidP="00E87623">
      <w:pPr>
        <w:rPr>
          <w:bCs/>
        </w:rPr>
      </w:pPr>
      <w:r w:rsidRPr="00264979">
        <w:rPr>
          <w:b/>
          <w:bCs/>
        </w:rPr>
        <w:t>Ответственный исполнитель по дорожной карте</w:t>
      </w:r>
      <w:r w:rsidRPr="00264979">
        <w:rPr>
          <w:bCs/>
        </w:rPr>
        <w:t xml:space="preserve"> – организация, участвующая в реализации </w:t>
      </w:r>
      <w:r w:rsidR="00031CE1" w:rsidRPr="00264979">
        <w:rPr>
          <w:bCs/>
        </w:rPr>
        <w:t xml:space="preserve">мероприятий </w:t>
      </w:r>
      <w:r w:rsidRPr="00264979">
        <w:rPr>
          <w:bCs/>
        </w:rPr>
        <w:t xml:space="preserve">«дорожной карты», указанная в п.7 Паспорта «дорожной карты» </w:t>
      </w:r>
      <w:r w:rsidR="00A20AE1">
        <w:rPr>
          <w:bCs/>
        </w:rPr>
        <w:t>«Р</w:t>
      </w:r>
      <w:r w:rsidRPr="00264979">
        <w:rPr>
          <w:bCs/>
        </w:rPr>
        <w:t>азвити</w:t>
      </w:r>
      <w:r w:rsidR="00A20AE1">
        <w:rPr>
          <w:bCs/>
        </w:rPr>
        <w:t>е</w:t>
      </w:r>
      <w:r w:rsidRPr="00264979">
        <w:rPr>
          <w:bCs/>
        </w:rPr>
        <w:t xml:space="preserve"> высокотехнологичного направления «Перспективные космические системы и сервисы» на период до 2030 года</w:t>
      </w:r>
      <w:r w:rsidR="00A20AE1">
        <w:rPr>
          <w:bCs/>
        </w:rPr>
        <w:t>»</w:t>
      </w:r>
      <w:r w:rsidR="00A418C8" w:rsidRPr="00264979">
        <w:rPr>
          <w:bCs/>
        </w:rPr>
        <w:t xml:space="preserve">, </w:t>
      </w:r>
      <w:r w:rsidR="00031CE1" w:rsidRPr="00264979">
        <w:rPr>
          <w:bCs/>
        </w:rPr>
        <w:t xml:space="preserve">утвержденной </w:t>
      </w:r>
      <w:r w:rsidR="00A418C8" w:rsidRPr="00264979">
        <w:rPr>
          <w:bCs/>
        </w:rPr>
        <w:t xml:space="preserve">решением президиума Правительственной комиссии по модернизации экономики и инновационному развитию Российской Федерации от </w:t>
      </w:r>
      <w:r w:rsidR="00031CE1" w:rsidRPr="00264979">
        <w:rPr>
          <w:bCs/>
        </w:rPr>
        <w:t>29 </w:t>
      </w:r>
      <w:r w:rsidR="00A418C8" w:rsidRPr="00264979">
        <w:rPr>
          <w:bCs/>
        </w:rPr>
        <w:t>декабря 2022 г. №2.</w:t>
      </w:r>
    </w:p>
    <w:p w14:paraId="6B39D9ED" w14:textId="565AFE94" w:rsidR="00DF2DA1" w:rsidRPr="00264979" w:rsidRDefault="00DF2DA1" w:rsidP="00E87623">
      <w:r w:rsidRPr="00264979">
        <w:rPr>
          <w:b/>
          <w:bCs/>
        </w:rPr>
        <w:lastRenderedPageBreak/>
        <w:t xml:space="preserve">Официальный сайт </w:t>
      </w:r>
      <w:r w:rsidR="00B765CA" w:rsidRPr="00264979">
        <w:rPr>
          <w:b/>
          <w:bCs/>
        </w:rPr>
        <w:t>Организатора</w:t>
      </w:r>
      <w:r w:rsidRPr="00264979">
        <w:t xml:space="preserve"> – </w:t>
      </w:r>
      <w:r w:rsidR="004F69FC" w:rsidRPr="00264979">
        <w:t xml:space="preserve">официальный </w:t>
      </w:r>
      <w:r w:rsidRPr="00264979">
        <w:t xml:space="preserve">сайт </w:t>
      </w:r>
      <w:r w:rsidR="00E674B9" w:rsidRPr="00264979">
        <w:t>Фонда поддержки проектов Национальной технологической инициативы</w:t>
      </w:r>
      <w:r w:rsidR="00E674B9" w:rsidRPr="00264979" w:rsidDel="00172F1D">
        <w:rPr>
          <w:rStyle w:val="pt-a0"/>
        </w:rPr>
        <w:t xml:space="preserve"> </w:t>
      </w:r>
      <w:r w:rsidRPr="00264979">
        <w:t>в информационно-коммуникационной сети Интернет по адресу</w:t>
      </w:r>
      <w:r w:rsidR="004F69FC" w:rsidRPr="00264979">
        <w:t>:</w:t>
      </w:r>
      <w:r w:rsidRPr="00264979">
        <w:t xml:space="preserve"> </w:t>
      </w:r>
      <w:hyperlink r:id="rId8" w:history="1">
        <w:r w:rsidR="00B765CA" w:rsidRPr="00264979">
          <w:rPr>
            <w:rStyle w:val="af1"/>
            <w:color w:val="auto"/>
          </w:rPr>
          <w:t>http://nti.fund/</w:t>
        </w:r>
      </w:hyperlink>
      <w:r w:rsidR="00587CC0" w:rsidRPr="00264979">
        <w:t>.</w:t>
      </w:r>
    </w:p>
    <w:p w14:paraId="475C6716" w14:textId="66BA49EA" w:rsidR="00FD3249" w:rsidRPr="00264979" w:rsidRDefault="00671BE6" w:rsidP="00C65D14">
      <w:r w:rsidRPr="00264979">
        <w:rPr>
          <w:b/>
        </w:rPr>
        <w:t>Паспорт задания на проведение отбора</w:t>
      </w:r>
      <w:r w:rsidRPr="00264979">
        <w:t xml:space="preserve"> </w:t>
      </w:r>
      <w:r w:rsidR="000360BD" w:rsidRPr="00264979">
        <w:t>–</w:t>
      </w:r>
      <w:r w:rsidRPr="00264979">
        <w:t xml:space="preserve"> </w:t>
      </w:r>
      <w:r w:rsidR="000360BD" w:rsidRPr="00264979">
        <w:t xml:space="preserve">документ, приведенный в </w:t>
      </w:r>
      <w:r w:rsidR="00F32F07" w:rsidRPr="00264979">
        <w:t>Приложении 3 к настоящей документации</w:t>
      </w:r>
      <w:r w:rsidR="00E0430D" w:rsidRPr="00264979">
        <w:t xml:space="preserve"> об отборе</w:t>
      </w:r>
      <w:r w:rsidR="00B27407" w:rsidRPr="00264979">
        <w:t>.</w:t>
      </w:r>
    </w:p>
    <w:p w14:paraId="7C132F2A" w14:textId="7ECC1FD0" w:rsidR="00DF2DA1" w:rsidRPr="00264979" w:rsidRDefault="00961F5E" w:rsidP="00E87623">
      <w:r w:rsidRPr="00264979">
        <w:rPr>
          <w:b/>
        </w:rPr>
        <w:t>Получатель поддержки</w:t>
      </w:r>
      <w:r w:rsidR="00DF2DA1" w:rsidRPr="00264979">
        <w:t xml:space="preserve"> – </w:t>
      </w:r>
      <w:r w:rsidR="00186D15" w:rsidRPr="00264979">
        <w:t xml:space="preserve">организация, признанная победителем конкурсного отбора, соответствующая требованиям пункта 12 </w:t>
      </w:r>
      <w:r w:rsidR="00EE7225">
        <w:t>П</w:t>
      </w:r>
      <w:r w:rsidR="00186D15" w:rsidRPr="00264979">
        <w:t>равил, отвечающая за управление проектом и за достижение результатов проекта, заключившая договор на предоставление финансовой поддержки по форме</w:t>
      </w:r>
      <w:r w:rsidR="004A02C3" w:rsidRPr="00264979">
        <w:t>,</w:t>
      </w:r>
      <w:r w:rsidR="00186D15" w:rsidRPr="00264979">
        <w:t xml:space="preserve"> предложенной Организатором.</w:t>
      </w:r>
    </w:p>
    <w:p w14:paraId="13B286EE" w14:textId="6B857DF3" w:rsidR="00C65D14" w:rsidRPr="00264979" w:rsidRDefault="00C65D14" w:rsidP="00E87623">
      <w:r w:rsidRPr="00264979">
        <w:rPr>
          <w:b/>
        </w:rPr>
        <w:t>Постановление № 317</w:t>
      </w:r>
      <w:r w:rsidRPr="00264979">
        <w:t xml:space="preserve"> – постановление Правительства Российской Федерации от 18 апреля</w:t>
      </w:r>
      <w:r w:rsidR="00EE7225">
        <w:t> </w:t>
      </w:r>
      <w:r w:rsidRPr="00264979">
        <w:t>2016</w:t>
      </w:r>
      <w:r w:rsidR="00EE7225">
        <w:t> </w:t>
      </w:r>
      <w:r w:rsidRPr="00264979">
        <w:t>г № 317 «О реализации Национальной технологической инициативы»</w:t>
      </w:r>
      <w:r w:rsidR="00EE7225">
        <w:t xml:space="preserve"> (в редакции постановления Правительства Российской Федерации от 31 августа 2023 г. № 1415)</w:t>
      </w:r>
      <w:r w:rsidRPr="00264979">
        <w:t>.</w:t>
      </w:r>
    </w:p>
    <w:p w14:paraId="2567DACA" w14:textId="5B148FBE" w:rsidR="00EE7225" w:rsidRPr="00E65393" w:rsidRDefault="00EE7225" w:rsidP="00E87623">
      <w:r>
        <w:rPr>
          <w:b/>
        </w:rPr>
        <w:t>Правила</w:t>
      </w:r>
      <w:r w:rsidRPr="00E65393">
        <w:t xml:space="preserve"> – правила отбора проектов в целях реализации планов мероприятий («дорожных карт») Национальной технологической инициативы, утвержденных постановлением Правительства Российской Федерации от 18 апреля 2016 г. № 317 «О реализации Национальной технологической инициативы» (в редакции постановления Правительства Российской Федерации от 31 августа 2023 г. № 1415).</w:t>
      </w:r>
    </w:p>
    <w:p w14:paraId="070559E5" w14:textId="2CA17582" w:rsidR="00DF2DA1" w:rsidRPr="00264979" w:rsidRDefault="00DF2DA1" w:rsidP="00E87623">
      <w:r w:rsidRPr="00264979">
        <w:rPr>
          <w:b/>
        </w:rPr>
        <w:t>Правила предоставления субсидии</w:t>
      </w:r>
      <w:r w:rsidRPr="00264979">
        <w:t xml:space="preserve"> –</w:t>
      </w:r>
      <w:r w:rsidR="002A23BD" w:rsidRPr="00264979">
        <w:t xml:space="preserve"> </w:t>
      </w:r>
      <w:r w:rsidR="00B27407" w:rsidRPr="00264979">
        <w:t xml:space="preserve">Правила предоставления </w:t>
      </w:r>
      <w:r w:rsidR="00EE7225" w:rsidRPr="00264979">
        <w:t>субсиди</w:t>
      </w:r>
      <w:r w:rsidR="00EE7225">
        <w:t>й</w:t>
      </w:r>
      <w:r w:rsidR="00B27407" w:rsidRPr="00264979">
        <w:t xml:space="preserve"> </w:t>
      </w:r>
      <w:r w:rsidR="00EE7225">
        <w:t>из федерального бюджета Фонду поддержки проектов Национальной технологической инициативы на финансовое обеспечение затрат на реализацию проектов в целях реализации планов мероприятий («дорожных карт») Национальной технологической инициативы (</w:t>
      </w:r>
      <w:r w:rsidR="00B27407" w:rsidRPr="00264979">
        <w:rPr>
          <w:rStyle w:val="pt-a0"/>
        </w:rPr>
        <w:t xml:space="preserve">утвержденные </w:t>
      </w:r>
      <w:r w:rsidR="00EE7225">
        <w:rPr>
          <w:rStyle w:val="pt-a0"/>
        </w:rPr>
        <w:t>п</w:t>
      </w:r>
      <w:r w:rsidR="00EE7225" w:rsidRPr="00264979">
        <w:rPr>
          <w:rStyle w:val="pt-a0"/>
        </w:rPr>
        <w:t>остановлением</w:t>
      </w:r>
      <w:r w:rsidR="00EE7225">
        <w:rPr>
          <w:rStyle w:val="pt-a0"/>
        </w:rPr>
        <w:t xml:space="preserve"> Правительства Российской Федерации от 18 апреля 2016 г. № 317 (в редакции постановления Правительства Российской Федерации от 31 августа 2023 г. № 1415)</w:t>
      </w:r>
      <w:r w:rsidR="00B27407" w:rsidRPr="00264979">
        <w:t>.</w:t>
      </w:r>
    </w:p>
    <w:p w14:paraId="73564E93" w14:textId="491C982B" w:rsidR="0067377B" w:rsidRPr="00264979" w:rsidRDefault="0067377B" w:rsidP="0067377B">
      <w:pPr>
        <w:rPr>
          <w:bCs/>
        </w:rPr>
      </w:pPr>
      <w:r w:rsidRPr="00264979">
        <w:rPr>
          <w:b/>
          <w:bCs/>
        </w:rPr>
        <w:t>Проект</w:t>
      </w:r>
      <w:r w:rsidRPr="00264979">
        <w:rPr>
          <w:bCs/>
        </w:rPr>
        <w:t xml:space="preserve"> –</w:t>
      </w:r>
      <w:r w:rsidR="000857BB" w:rsidRPr="00264979">
        <w:rPr>
          <w:bCs/>
        </w:rPr>
        <w:t xml:space="preserve"> комплекс взаимосвязанных мероприятий, направленных на создание уникального продукта или услуги, необходимых для достижения целей проекта и «дорожной карты» </w:t>
      </w:r>
      <w:r w:rsidR="00A20AE1">
        <w:rPr>
          <w:bCs/>
        </w:rPr>
        <w:t>«Р</w:t>
      </w:r>
      <w:r w:rsidR="000857BB" w:rsidRPr="00264979">
        <w:rPr>
          <w:bCs/>
        </w:rPr>
        <w:t>азвити</w:t>
      </w:r>
      <w:r w:rsidR="00A20AE1">
        <w:rPr>
          <w:bCs/>
        </w:rPr>
        <w:t>е</w:t>
      </w:r>
      <w:r w:rsidR="000857BB" w:rsidRPr="00264979">
        <w:rPr>
          <w:bCs/>
        </w:rPr>
        <w:t xml:space="preserve"> высокотехнологичного направления «Перспективные космические системы и сервисы»</w:t>
      </w:r>
      <w:r w:rsidR="00A20AE1">
        <w:rPr>
          <w:bCs/>
        </w:rPr>
        <w:t xml:space="preserve"> на период до 2030 года»</w:t>
      </w:r>
      <w:r w:rsidR="000857BB" w:rsidRPr="00264979">
        <w:rPr>
          <w:bCs/>
        </w:rPr>
        <w:t>, в условиях временных и ресурсных ограничений.</w:t>
      </w:r>
    </w:p>
    <w:p w14:paraId="29A3160C" w14:textId="7EE52763" w:rsidR="00DF60EF" w:rsidRPr="00264979" w:rsidRDefault="00DF60EF" w:rsidP="0067377B">
      <w:pPr>
        <w:rPr>
          <w:b/>
        </w:rPr>
      </w:pPr>
      <w:r w:rsidRPr="00264979">
        <w:rPr>
          <w:b/>
          <w:bCs/>
        </w:rPr>
        <w:t>Совещание</w:t>
      </w:r>
      <w:r w:rsidRPr="00264979">
        <w:rPr>
          <w:bCs/>
        </w:rPr>
        <w:t xml:space="preserve"> – совещание у Первого заместителя Председателя Правительства Российской Федерации А.Р</w:t>
      </w:r>
      <w:r w:rsidR="00EE7225" w:rsidRPr="00264979">
        <w:rPr>
          <w:bCs/>
        </w:rPr>
        <w:t>.</w:t>
      </w:r>
      <w:r w:rsidR="00EE7225">
        <w:rPr>
          <w:bCs/>
        </w:rPr>
        <w:t> </w:t>
      </w:r>
      <w:r w:rsidRPr="00264979">
        <w:rPr>
          <w:bCs/>
        </w:rPr>
        <w:t xml:space="preserve">Белоусова от </w:t>
      </w:r>
      <w:r w:rsidR="00EE7225" w:rsidRPr="00264979">
        <w:rPr>
          <w:bCs/>
        </w:rPr>
        <w:t>24</w:t>
      </w:r>
      <w:r w:rsidR="00EE7225">
        <w:rPr>
          <w:bCs/>
        </w:rPr>
        <w:t> </w:t>
      </w:r>
      <w:r w:rsidR="00EE7225" w:rsidRPr="00264979">
        <w:rPr>
          <w:bCs/>
        </w:rPr>
        <w:t>марта</w:t>
      </w:r>
      <w:r w:rsidR="00EE7225">
        <w:rPr>
          <w:bCs/>
        </w:rPr>
        <w:t> </w:t>
      </w:r>
      <w:r w:rsidR="00EE7225" w:rsidRPr="00264979">
        <w:rPr>
          <w:bCs/>
        </w:rPr>
        <w:t>2023</w:t>
      </w:r>
      <w:r w:rsidR="00EE7225">
        <w:rPr>
          <w:bCs/>
        </w:rPr>
        <w:t xml:space="preserve"> </w:t>
      </w:r>
      <w:r w:rsidRPr="00264979">
        <w:rPr>
          <w:bCs/>
        </w:rPr>
        <w:t>г. (протокол от 24</w:t>
      </w:r>
      <w:r w:rsidR="00BD5A9F">
        <w:rPr>
          <w:bCs/>
        </w:rPr>
        <w:t> </w:t>
      </w:r>
      <w:r w:rsidRPr="00264979">
        <w:rPr>
          <w:bCs/>
        </w:rPr>
        <w:t>марта</w:t>
      </w:r>
      <w:r w:rsidR="00BD5A9F">
        <w:rPr>
          <w:bCs/>
        </w:rPr>
        <w:t> </w:t>
      </w:r>
      <w:r w:rsidRPr="00264979">
        <w:rPr>
          <w:bCs/>
        </w:rPr>
        <w:t>2023</w:t>
      </w:r>
      <w:r w:rsidR="00BD5A9F">
        <w:rPr>
          <w:bCs/>
        </w:rPr>
        <w:t> </w:t>
      </w:r>
      <w:r w:rsidRPr="00264979">
        <w:rPr>
          <w:bCs/>
        </w:rPr>
        <w:t>г. № АБ-П51-64пр.)</w:t>
      </w:r>
    </w:p>
    <w:p w14:paraId="10C2F5AD" w14:textId="460276DD" w:rsidR="00DF2DA1" w:rsidRPr="00264979" w:rsidRDefault="00DF2DA1" w:rsidP="00E87623">
      <w:r w:rsidRPr="00264979">
        <w:rPr>
          <w:b/>
        </w:rPr>
        <w:lastRenderedPageBreak/>
        <w:t>Участник конкурсного отбора</w:t>
      </w:r>
      <w:r w:rsidR="009B2D2C" w:rsidRPr="00264979">
        <w:rPr>
          <w:b/>
        </w:rPr>
        <w:t xml:space="preserve"> (у</w:t>
      </w:r>
      <w:r w:rsidR="00F10A2B" w:rsidRPr="00264979">
        <w:rPr>
          <w:b/>
        </w:rPr>
        <w:t>частник отбора)</w:t>
      </w:r>
      <w:r w:rsidRPr="00264979">
        <w:t xml:space="preserve"> – </w:t>
      </w:r>
      <w:r w:rsidR="00844308" w:rsidRPr="00264979">
        <w:t>организация</w:t>
      </w:r>
      <w:r w:rsidR="0089138F" w:rsidRPr="00264979">
        <w:t>, подавш</w:t>
      </w:r>
      <w:r w:rsidR="00844308" w:rsidRPr="00264979">
        <w:t>ая</w:t>
      </w:r>
      <w:r w:rsidR="0089138F" w:rsidRPr="00264979">
        <w:t xml:space="preserve"> заявку и документы, подтверждающие </w:t>
      </w:r>
      <w:r w:rsidR="00844308" w:rsidRPr="00264979">
        <w:t xml:space="preserve">ее </w:t>
      </w:r>
      <w:r w:rsidR="0089138F" w:rsidRPr="00264979">
        <w:t xml:space="preserve">соответствие на день подачи заявки требованиям, указанным </w:t>
      </w:r>
      <w:r w:rsidR="00F32F07" w:rsidRPr="00264979">
        <w:t xml:space="preserve">в пункте 2.4 </w:t>
      </w:r>
      <w:r w:rsidR="00E0430D" w:rsidRPr="00264979">
        <w:t>настоящей</w:t>
      </w:r>
      <w:r w:rsidR="00F32F07" w:rsidRPr="00264979">
        <w:t xml:space="preserve"> документации</w:t>
      </w:r>
      <w:r w:rsidR="00E0430D" w:rsidRPr="00264979">
        <w:t xml:space="preserve"> об отборе</w:t>
      </w:r>
      <w:r w:rsidR="0089138F" w:rsidRPr="00264979">
        <w:t>.</w:t>
      </w:r>
    </w:p>
    <w:p w14:paraId="64795434" w14:textId="54CF8273" w:rsidR="00514799" w:rsidRPr="00264979" w:rsidRDefault="00514799" w:rsidP="00514799">
      <w:pPr>
        <w:rPr>
          <w:b/>
          <w:bCs/>
        </w:rPr>
      </w:pPr>
      <w:r w:rsidRPr="00264979">
        <w:rPr>
          <w:b/>
        </w:rPr>
        <w:t>Целевые показатели проекта</w:t>
      </w:r>
      <w:r w:rsidRPr="00264979">
        <w:t xml:space="preserve"> - это количественно измеримый индикатор фактически достигнутого результата </w:t>
      </w:r>
      <w:r w:rsidR="00802288" w:rsidRPr="00264979">
        <w:t>п</w:t>
      </w:r>
      <w:r w:rsidRPr="00264979">
        <w:t>роекта.</w:t>
      </w:r>
    </w:p>
    <w:p w14:paraId="1A059D89" w14:textId="77777777" w:rsidR="00514799" w:rsidRPr="00264979" w:rsidRDefault="00514799" w:rsidP="00E87623"/>
    <w:p w14:paraId="16DA7E92" w14:textId="382506DD" w:rsidR="00147686" w:rsidRPr="00264979" w:rsidRDefault="007407FC" w:rsidP="00E1552C">
      <w:r w:rsidRPr="00264979">
        <w:t xml:space="preserve">Иные термины используются в настоящей документации </w:t>
      </w:r>
      <w:r w:rsidR="00A304D3" w:rsidRPr="00264979">
        <w:t xml:space="preserve">об отборе </w:t>
      </w:r>
      <w:r w:rsidRPr="00264979">
        <w:t xml:space="preserve">в их определениях, указанных в </w:t>
      </w:r>
      <w:r w:rsidR="00782B4C" w:rsidRPr="00264979">
        <w:t>Постановлении №</w:t>
      </w:r>
      <w:r w:rsidR="004C31BF" w:rsidRPr="00264979">
        <w:t> </w:t>
      </w:r>
      <w:r w:rsidR="00782B4C" w:rsidRPr="00264979">
        <w:t>317</w:t>
      </w:r>
      <w:r w:rsidR="00FD3249" w:rsidRPr="00264979">
        <w:t xml:space="preserve"> и </w:t>
      </w:r>
      <w:r w:rsidR="00BD5A9F">
        <w:t>П</w:t>
      </w:r>
      <w:r w:rsidR="00FD3249" w:rsidRPr="00264979">
        <w:t>равилах.</w:t>
      </w:r>
    </w:p>
    <w:p w14:paraId="573651D2" w14:textId="77777777" w:rsidR="00DB0F49" w:rsidRPr="00264979" w:rsidRDefault="00DB0F49" w:rsidP="00E1552C">
      <w:r w:rsidRPr="00264979">
        <w:br w:type="page"/>
      </w:r>
    </w:p>
    <w:p w14:paraId="59EDDAA0" w14:textId="77777777" w:rsidR="00DB0F49" w:rsidRPr="00264979" w:rsidRDefault="0025697C" w:rsidP="00E87623">
      <w:pPr>
        <w:pStyle w:val="11"/>
      </w:pPr>
      <w:bookmarkStart w:id="5" w:name="_Toc51021959"/>
      <w:bookmarkStart w:id="6" w:name="_Toc120204352"/>
      <w:bookmarkStart w:id="7" w:name="_Toc148111357"/>
      <w:r w:rsidRPr="00264979">
        <w:lastRenderedPageBreak/>
        <w:t>II. </w:t>
      </w:r>
      <w:r w:rsidR="00DB0F49" w:rsidRPr="00264979">
        <w:t>ИНФОРМАЦИЯ О КОНКУРСНОМ ОТБОРЕ</w:t>
      </w:r>
      <w:bookmarkEnd w:id="5"/>
      <w:bookmarkEnd w:id="6"/>
      <w:bookmarkEnd w:id="7"/>
    </w:p>
    <w:p w14:paraId="14E91733" w14:textId="77777777" w:rsidR="00DB0F49" w:rsidRPr="00264979" w:rsidRDefault="00052171" w:rsidP="00E87623">
      <w:pPr>
        <w:pStyle w:val="24"/>
        <w:rPr>
          <w:b w:val="0"/>
        </w:rPr>
      </w:pPr>
      <w:bookmarkStart w:id="8" w:name="_Toc120204353"/>
      <w:bookmarkStart w:id="9" w:name="_Toc148111358"/>
      <w:r w:rsidRPr="00264979">
        <w:t>2.1. </w:t>
      </w:r>
      <w:bookmarkStart w:id="10" w:name="_Toc51021960"/>
      <w:r w:rsidR="00DB0F49" w:rsidRPr="00264979">
        <w:t>Общие положения</w:t>
      </w:r>
      <w:bookmarkEnd w:id="8"/>
      <w:bookmarkEnd w:id="9"/>
      <w:bookmarkEnd w:id="10"/>
    </w:p>
    <w:p w14:paraId="4D2BC8A8" w14:textId="77777777" w:rsidR="00E90611" w:rsidRPr="00264979" w:rsidRDefault="00A34F3C" w:rsidP="00E87623">
      <w:r w:rsidRPr="00264979">
        <w:t>2.1.1. </w:t>
      </w:r>
      <w:r w:rsidR="0000543F" w:rsidRPr="00264979">
        <w:t>Настоящая документация</w:t>
      </w:r>
      <w:r w:rsidR="0081408A" w:rsidRPr="00264979">
        <w:t xml:space="preserve"> об отборе</w:t>
      </w:r>
      <w:r w:rsidR="00DF03AE" w:rsidRPr="00264979">
        <w:t xml:space="preserve"> (далее – </w:t>
      </w:r>
      <w:r w:rsidR="009F0F20" w:rsidRPr="00264979">
        <w:t xml:space="preserve">конкурсная </w:t>
      </w:r>
      <w:r w:rsidR="00642126" w:rsidRPr="00264979">
        <w:t>документация</w:t>
      </w:r>
      <w:r w:rsidR="000360BD" w:rsidRPr="00264979">
        <w:t xml:space="preserve"> или КД</w:t>
      </w:r>
      <w:r w:rsidR="00DF03AE" w:rsidRPr="00264979">
        <w:t>)</w:t>
      </w:r>
      <w:r w:rsidR="0000543F" w:rsidRPr="00264979">
        <w:t xml:space="preserve"> содержит</w:t>
      </w:r>
      <w:r w:rsidR="00E90611" w:rsidRPr="00264979">
        <w:t>:</w:t>
      </w:r>
    </w:p>
    <w:p w14:paraId="23BDB9A9" w14:textId="4BD3F848" w:rsidR="00B1425F" w:rsidRPr="00264979" w:rsidRDefault="00B1425F" w:rsidP="00B1425F">
      <w:r w:rsidRPr="00264979">
        <w:t>а) полное наименование конкурсного отбора</w:t>
      </w:r>
      <w:r w:rsidR="008659D9" w:rsidRPr="00264979">
        <w:t xml:space="preserve"> (</w:t>
      </w:r>
      <w:r w:rsidR="00F32F07" w:rsidRPr="00264979">
        <w:t>пункт 1 Приложения 3.1 настоящей конкурсной документации</w:t>
      </w:r>
      <w:r w:rsidR="008659D9" w:rsidRPr="00264979">
        <w:t>)</w:t>
      </w:r>
      <w:r w:rsidR="005C52D5" w:rsidRPr="00264979">
        <w:t>;</w:t>
      </w:r>
    </w:p>
    <w:p w14:paraId="40886010" w14:textId="1DE8D2C7" w:rsidR="00B1425F" w:rsidRPr="00264979" w:rsidRDefault="00B1425F" w:rsidP="00B1425F">
      <w:r w:rsidRPr="00264979">
        <w:t>б) краткое наименование конкурсного отбора</w:t>
      </w:r>
      <w:r w:rsidR="008659D9" w:rsidRPr="00264979">
        <w:t xml:space="preserve"> (</w:t>
      </w:r>
      <w:r w:rsidR="00F32F07" w:rsidRPr="00264979">
        <w:t>пункт 2 Приложения 3.1 настоящей конкурсной документации</w:t>
      </w:r>
      <w:r w:rsidR="008659D9" w:rsidRPr="00264979">
        <w:t>)</w:t>
      </w:r>
      <w:r w:rsidR="005C52D5" w:rsidRPr="00264979">
        <w:t>;</w:t>
      </w:r>
    </w:p>
    <w:p w14:paraId="4ADA0D38" w14:textId="1F4E2A8F" w:rsidR="00652995" w:rsidRPr="00264979" w:rsidRDefault="00B1425F" w:rsidP="00652995">
      <w:r w:rsidRPr="00264979">
        <w:t>в</w:t>
      </w:r>
      <w:r w:rsidR="00652995" w:rsidRPr="00264979">
        <w:t>) наименование и направление дорожн</w:t>
      </w:r>
      <w:r w:rsidR="0063188E" w:rsidRPr="00264979">
        <w:t>ых</w:t>
      </w:r>
      <w:r w:rsidR="00652995" w:rsidRPr="00264979">
        <w:t xml:space="preserve"> карт</w:t>
      </w:r>
      <w:r w:rsidR="00D057E3" w:rsidRPr="00264979">
        <w:rPr>
          <w:b/>
          <w:bCs/>
        </w:rPr>
        <w:t xml:space="preserve"> </w:t>
      </w:r>
      <w:r w:rsidR="00D057E3" w:rsidRPr="00264979">
        <w:rPr>
          <w:bCs/>
        </w:rPr>
        <w:t>Национальной технологической инициативы</w:t>
      </w:r>
      <w:r w:rsidR="00652995" w:rsidRPr="00264979">
        <w:t>, в целях реализации котор</w:t>
      </w:r>
      <w:r w:rsidR="0063188E" w:rsidRPr="00264979">
        <w:t>ых</w:t>
      </w:r>
      <w:r w:rsidR="00652995" w:rsidRPr="00264979">
        <w:t xml:space="preserve"> проводится отбор, либо задача, решение которой направлен</w:t>
      </w:r>
      <w:r w:rsidR="00844308" w:rsidRPr="00264979">
        <w:t>о</w:t>
      </w:r>
      <w:r w:rsidR="00652995" w:rsidRPr="00264979">
        <w:t xml:space="preserve"> на достижение технологического лидерства и (или) технологического суверенитета Российской Федерации</w:t>
      </w:r>
      <w:r w:rsidR="00085DF6" w:rsidRPr="00264979">
        <w:t xml:space="preserve"> (</w:t>
      </w:r>
      <w:r w:rsidR="00F32F07" w:rsidRPr="00264979">
        <w:t>пункты 3-4 Приложения 3.1 настоящей конкурсной документации</w:t>
      </w:r>
      <w:r w:rsidR="00085DF6" w:rsidRPr="00264979">
        <w:t>)</w:t>
      </w:r>
      <w:r w:rsidR="00652995" w:rsidRPr="00264979">
        <w:t>;</w:t>
      </w:r>
    </w:p>
    <w:p w14:paraId="2A39FB28" w14:textId="563A29D9" w:rsidR="00652995" w:rsidRPr="00264979" w:rsidRDefault="00B1425F" w:rsidP="00652995">
      <w:r w:rsidRPr="00264979">
        <w:t>г</w:t>
      </w:r>
      <w:r w:rsidR="00652995" w:rsidRPr="00264979">
        <w:t>) сроки реализации проект</w:t>
      </w:r>
      <w:r w:rsidR="00E140E2" w:rsidRPr="00264979">
        <w:t>а</w:t>
      </w:r>
      <w:r w:rsidR="00FC7017" w:rsidRPr="00264979">
        <w:t xml:space="preserve"> (</w:t>
      </w:r>
      <w:r w:rsidR="00F32F07" w:rsidRPr="00264979">
        <w:t>пункт 5 Приложения 3.1 настоящей конкурсной документации</w:t>
      </w:r>
      <w:r w:rsidR="00FC7017" w:rsidRPr="00264979">
        <w:t>)</w:t>
      </w:r>
      <w:r w:rsidR="00652995" w:rsidRPr="00264979">
        <w:t>;</w:t>
      </w:r>
    </w:p>
    <w:p w14:paraId="0D64F0E5" w14:textId="10645D3A" w:rsidR="00652995" w:rsidRPr="00264979" w:rsidRDefault="00B1425F" w:rsidP="00652995">
      <w:r w:rsidRPr="00264979">
        <w:t>д</w:t>
      </w:r>
      <w:r w:rsidR="00652995" w:rsidRPr="00264979">
        <w:t>) требования к объему софинансирования реализации проект</w:t>
      </w:r>
      <w:r w:rsidR="00AA7F98" w:rsidRPr="00264979">
        <w:t>а</w:t>
      </w:r>
      <w:r w:rsidR="00652995" w:rsidRPr="00264979">
        <w:t xml:space="preserve"> за счет средств внебюджетных источников</w:t>
      </w:r>
      <w:r w:rsidR="00FC7017" w:rsidRPr="00264979">
        <w:t xml:space="preserve"> </w:t>
      </w:r>
      <w:r w:rsidR="0088616A" w:rsidRPr="00264979">
        <w:t>(</w:t>
      </w:r>
      <w:r w:rsidR="00F32F07" w:rsidRPr="00264979">
        <w:t>пункт 6 Приложения 3.1 настоящей конкурсной документации</w:t>
      </w:r>
      <w:r w:rsidR="0088616A" w:rsidRPr="00264979">
        <w:t>);</w:t>
      </w:r>
    </w:p>
    <w:p w14:paraId="747A3FFA" w14:textId="75A4413F" w:rsidR="00652995" w:rsidRPr="00264979" w:rsidRDefault="00B1425F" w:rsidP="00652995">
      <w:r w:rsidRPr="00264979">
        <w:t>е</w:t>
      </w:r>
      <w:r w:rsidR="00652995" w:rsidRPr="00264979">
        <w:t xml:space="preserve">) </w:t>
      </w:r>
      <w:r w:rsidR="00AB75C9" w:rsidRPr="00264979">
        <w:t>предельн</w:t>
      </w:r>
      <w:r w:rsidR="00BF3561" w:rsidRPr="00264979">
        <w:t>ый</w:t>
      </w:r>
      <w:r w:rsidR="00652995" w:rsidRPr="00264979">
        <w:t xml:space="preserve"> объем поддержки реализации проект</w:t>
      </w:r>
      <w:r w:rsidR="00005028">
        <w:t>ов</w:t>
      </w:r>
      <w:r w:rsidR="00652995" w:rsidRPr="00264979">
        <w:t xml:space="preserve"> за счет средств субсидии из федерального бюджета на реализацию проект</w:t>
      </w:r>
      <w:r w:rsidR="00005028">
        <w:t>ов</w:t>
      </w:r>
      <w:r w:rsidR="0088616A" w:rsidRPr="00264979">
        <w:t xml:space="preserve"> </w:t>
      </w:r>
      <w:r w:rsidR="008659D9" w:rsidRPr="00264979">
        <w:t>(</w:t>
      </w:r>
      <w:r w:rsidR="00F32F07" w:rsidRPr="00264979">
        <w:t>пункт 6 Приложения 3.1 настоящей конкурсной документации</w:t>
      </w:r>
      <w:r w:rsidR="008659D9" w:rsidRPr="00264979">
        <w:t>)</w:t>
      </w:r>
      <w:r w:rsidR="00652995" w:rsidRPr="00264979">
        <w:t>;</w:t>
      </w:r>
    </w:p>
    <w:p w14:paraId="10F56245" w14:textId="77A2B7A2" w:rsidR="00652995" w:rsidRPr="00264979" w:rsidRDefault="00B1425F" w:rsidP="00652995">
      <w:r w:rsidRPr="00264979">
        <w:t>ж</w:t>
      </w:r>
      <w:r w:rsidR="00652995" w:rsidRPr="00264979">
        <w:t>) требования к участникам отбора</w:t>
      </w:r>
      <w:r w:rsidR="00B358B6" w:rsidRPr="00264979">
        <w:t xml:space="preserve"> (</w:t>
      </w:r>
      <w:r w:rsidR="00F32F07" w:rsidRPr="00264979">
        <w:t>пункт 2.4 настоящей конкурсной документации</w:t>
      </w:r>
      <w:r w:rsidR="00B358B6" w:rsidRPr="00264979">
        <w:t>)</w:t>
      </w:r>
      <w:r w:rsidR="00652995" w:rsidRPr="00264979">
        <w:t>;</w:t>
      </w:r>
    </w:p>
    <w:p w14:paraId="30C79BB4" w14:textId="192E62C4" w:rsidR="00652995" w:rsidRPr="00264979" w:rsidRDefault="00B1425F" w:rsidP="00652995">
      <w:r w:rsidRPr="00264979">
        <w:t>з</w:t>
      </w:r>
      <w:r w:rsidR="00652995" w:rsidRPr="00264979">
        <w:t>) возможные формы и условия поддержки реализации проект</w:t>
      </w:r>
      <w:r w:rsidR="00AA7F98" w:rsidRPr="00264979">
        <w:t>а</w:t>
      </w:r>
      <w:r w:rsidR="00C9063D" w:rsidRPr="00264979">
        <w:t xml:space="preserve"> (</w:t>
      </w:r>
      <w:r w:rsidR="00F32F07" w:rsidRPr="00264979">
        <w:t>пункт 7 Приложения 3 настоящей конкурсной документации</w:t>
      </w:r>
      <w:r w:rsidR="00C9063D" w:rsidRPr="00264979">
        <w:t>)</w:t>
      </w:r>
      <w:r w:rsidR="00652995" w:rsidRPr="00264979">
        <w:t>, а также возможное соотношение (комбинация) форм поддержки реализации проект</w:t>
      </w:r>
      <w:r w:rsidR="00AA7F98" w:rsidRPr="00264979">
        <w:t>а</w:t>
      </w:r>
      <w:r w:rsidR="00652995" w:rsidRPr="00264979">
        <w:t xml:space="preserve"> с указанием предельного объема поддержки за счет средств субсидии из федерального бюджета по каждой из форм поддержки</w:t>
      </w:r>
      <w:r w:rsidR="00FC7017" w:rsidRPr="00264979">
        <w:t xml:space="preserve"> </w:t>
      </w:r>
      <w:r w:rsidR="008659D9" w:rsidRPr="00264979">
        <w:t>(</w:t>
      </w:r>
      <w:r w:rsidR="00F32F07" w:rsidRPr="00264979">
        <w:t>пункт 6 Приложения 3 настоящей конкурсной документации</w:t>
      </w:r>
      <w:r w:rsidR="008659D9" w:rsidRPr="00264979">
        <w:t>);</w:t>
      </w:r>
    </w:p>
    <w:p w14:paraId="74AD096D" w14:textId="5C786302" w:rsidR="00652995" w:rsidRPr="00264979" w:rsidRDefault="00B1425F" w:rsidP="00652995">
      <w:r w:rsidRPr="00264979">
        <w:t>и</w:t>
      </w:r>
      <w:r w:rsidR="00652995" w:rsidRPr="00264979">
        <w:t>) информаци</w:t>
      </w:r>
      <w:r w:rsidR="00AB75C9" w:rsidRPr="00264979">
        <w:t>ю</w:t>
      </w:r>
      <w:r w:rsidR="00652995" w:rsidRPr="00264979">
        <w:t xml:space="preserve"> о технических, технологических, организационных, правовых, ресурсных, экономических, маркетинговых характеристиках проект</w:t>
      </w:r>
      <w:r w:rsidR="00AA7F98" w:rsidRPr="00264979">
        <w:t>а</w:t>
      </w:r>
      <w:r w:rsidR="00652995" w:rsidRPr="00264979">
        <w:t xml:space="preserve"> или результатах их реализации, необходим</w:t>
      </w:r>
      <w:r w:rsidR="00E97829" w:rsidRPr="00264979">
        <w:t>ую</w:t>
      </w:r>
      <w:r w:rsidR="00652995" w:rsidRPr="00264979">
        <w:t xml:space="preserve"> для проведения экспертной оценки проект</w:t>
      </w:r>
      <w:r w:rsidR="00AA7F98" w:rsidRPr="00264979">
        <w:t>а</w:t>
      </w:r>
      <w:r w:rsidR="00652995" w:rsidRPr="00264979">
        <w:t>, с учето</w:t>
      </w:r>
      <w:r w:rsidR="00AB75C9" w:rsidRPr="00264979">
        <w:t>м специфики отбираем</w:t>
      </w:r>
      <w:r w:rsidR="00AA7F98" w:rsidRPr="00264979">
        <w:t>ого</w:t>
      </w:r>
      <w:r w:rsidR="00AB75C9" w:rsidRPr="00264979">
        <w:t xml:space="preserve"> проект</w:t>
      </w:r>
      <w:r w:rsidR="00AA7F98" w:rsidRPr="00264979">
        <w:t>а</w:t>
      </w:r>
      <w:r w:rsidR="00FC7017" w:rsidRPr="00264979">
        <w:t xml:space="preserve"> </w:t>
      </w:r>
      <w:r w:rsidR="008659D9" w:rsidRPr="00264979">
        <w:t>(</w:t>
      </w:r>
      <w:r w:rsidR="00F32F07" w:rsidRPr="00264979">
        <w:t>пункт 2.4 настоящей конкурсной документации</w:t>
      </w:r>
      <w:r w:rsidR="0088616A" w:rsidRPr="00264979">
        <w:t>);</w:t>
      </w:r>
    </w:p>
    <w:p w14:paraId="2D4F8DEA" w14:textId="635E9E25" w:rsidR="00AB75C9" w:rsidRPr="00264979" w:rsidRDefault="00B1425F" w:rsidP="00AB75C9">
      <w:r w:rsidRPr="00264979">
        <w:lastRenderedPageBreak/>
        <w:t>к</w:t>
      </w:r>
      <w:r w:rsidR="00AB75C9" w:rsidRPr="00264979">
        <w:t>) требования к содержанию, способу подачи, оформлению и составу заявок</w:t>
      </w:r>
      <w:r w:rsidR="00FC7017" w:rsidRPr="00264979">
        <w:t xml:space="preserve"> (</w:t>
      </w:r>
      <w:r w:rsidR="00F32F07" w:rsidRPr="00264979">
        <w:t>раздел III настоящей конкурсной документации</w:t>
      </w:r>
      <w:r w:rsidR="00FC7017" w:rsidRPr="00264979">
        <w:t>)</w:t>
      </w:r>
      <w:r w:rsidR="00AB75C9" w:rsidRPr="00264979">
        <w:t>,</w:t>
      </w:r>
      <w:r w:rsidR="008F4295" w:rsidRPr="00264979">
        <w:t xml:space="preserve"> с учетом требований </w:t>
      </w:r>
      <w:r w:rsidR="002C773B" w:rsidRPr="00264979">
        <w:t>конкурсной документации</w:t>
      </w:r>
      <w:r w:rsidR="00227901" w:rsidRPr="00264979">
        <w:t xml:space="preserve">, </w:t>
      </w:r>
      <w:r w:rsidR="00AB75C9" w:rsidRPr="00264979">
        <w:t>включая требования к описанию проекта, форме сметы расходов на реализацию проекта и обоснования расходов на реализацию проекта, описанию результатов реализации и целевых показателей проекта (с указанием исходных значений и целевых значений)</w:t>
      </w:r>
      <w:r w:rsidR="0063188E" w:rsidRPr="00264979">
        <w:t>,</w:t>
      </w:r>
      <w:r w:rsidR="00FC7017" w:rsidRPr="00264979">
        <w:t xml:space="preserve"> </w:t>
      </w:r>
      <w:r w:rsidR="00AB75C9" w:rsidRPr="00264979">
        <w:t xml:space="preserve">требования к указанию в составе заявки сведений о ранее полученной поддержке реализации проектов и сведений об участии в иных отборах, проводимых </w:t>
      </w:r>
      <w:r w:rsidR="00CB46CE" w:rsidRPr="00264979">
        <w:t>Организатором</w:t>
      </w:r>
      <w:r w:rsidR="00AB75C9" w:rsidRPr="00264979">
        <w:t xml:space="preserve">, в целях получения поддержки реализации проектов, требование о представлении в составе заявки документов, подтверждающих согласие участника отбора на публикацию (размещение) на сайте в сети </w:t>
      </w:r>
      <w:r w:rsidR="00936EBE" w:rsidRPr="00264979">
        <w:t>«</w:t>
      </w:r>
      <w:r w:rsidR="00AB75C9" w:rsidRPr="00264979">
        <w:t>Интернет</w:t>
      </w:r>
      <w:r w:rsidR="00936EBE" w:rsidRPr="00264979">
        <w:t>»</w:t>
      </w:r>
      <w:r w:rsidR="00AB75C9" w:rsidRPr="00264979">
        <w:t xml:space="preserve"> информации об участнике отбора, о подаваемой участником отбора заявке, иной информации об участнике отбора, связанной с соответствующим отбором, согласие на обработку персональных данных (для физического лица), а также о представлении в составе заявки справки, подписанной руководителем участника отбора (иным уполномоченным лицом), подтверждающей соответствие участника отбора требованиям, установленным </w:t>
      </w:r>
      <w:r w:rsidR="00936EBE" w:rsidRPr="00264979">
        <w:t>в настоящей конкурсной документации (</w:t>
      </w:r>
      <w:r w:rsidR="00F32F07" w:rsidRPr="00264979">
        <w:t>раздел 2.4 настоящей конкурсной документации</w:t>
      </w:r>
      <w:r w:rsidR="00936EBE" w:rsidRPr="00264979">
        <w:t>);</w:t>
      </w:r>
    </w:p>
    <w:p w14:paraId="60041276" w14:textId="3FE5D6AB" w:rsidR="00AB75C9" w:rsidRPr="00264979" w:rsidRDefault="00B1425F" w:rsidP="00AB75C9">
      <w:r w:rsidRPr="00264979">
        <w:t>л</w:t>
      </w:r>
      <w:r w:rsidR="00AB75C9" w:rsidRPr="00264979">
        <w:t>) порядок и срок отзыва заявок, порядок возврата заявок (в том числе поступивших после окончания срока подачи заявок), порядок внесения изменений в заявки</w:t>
      </w:r>
      <w:r w:rsidR="00B23EB6" w:rsidRPr="00264979">
        <w:t xml:space="preserve"> (</w:t>
      </w:r>
      <w:r w:rsidR="00F32F07" w:rsidRPr="00264979">
        <w:t>раздел 3.4 настоящей конкурсной документации</w:t>
      </w:r>
      <w:r w:rsidR="00B23EB6" w:rsidRPr="00264979">
        <w:t>)</w:t>
      </w:r>
      <w:r w:rsidR="00AB75C9" w:rsidRPr="00264979">
        <w:t>;</w:t>
      </w:r>
    </w:p>
    <w:p w14:paraId="17452B83" w14:textId="6F69472B" w:rsidR="00AB75C9" w:rsidRPr="00264979" w:rsidRDefault="00B1425F" w:rsidP="00AB75C9">
      <w:r w:rsidRPr="00264979">
        <w:t>м</w:t>
      </w:r>
      <w:r w:rsidR="00AB75C9" w:rsidRPr="00264979">
        <w:t xml:space="preserve">) порядок и срок предоставления участникам отбора разъяснений положений </w:t>
      </w:r>
      <w:r w:rsidR="00961F5E" w:rsidRPr="00264979">
        <w:t xml:space="preserve">конкурсной </w:t>
      </w:r>
      <w:r w:rsidR="00AB75C9" w:rsidRPr="00264979">
        <w:t>документации</w:t>
      </w:r>
      <w:r w:rsidR="003E2E9C" w:rsidRPr="00264979">
        <w:t xml:space="preserve"> (</w:t>
      </w:r>
      <w:r w:rsidR="00F32F07" w:rsidRPr="00264979">
        <w:t>раздел 2.8 настоящей конкурсной документации</w:t>
      </w:r>
      <w:r w:rsidR="003E2E9C" w:rsidRPr="00264979">
        <w:t>)</w:t>
      </w:r>
      <w:r w:rsidR="00AB75C9" w:rsidRPr="00264979">
        <w:t>;</w:t>
      </w:r>
    </w:p>
    <w:p w14:paraId="53A2F09E" w14:textId="34DC2FC9" w:rsidR="00AB75C9" w:rsidRPr="00264979" w:rsidRDefault="00B1425F" w:rsidP="00AB75C9">
      <w:r w:rsidRPr="00264979">
        <w:t>н</w:t>
      </w:r>
      <w:r w:rsidR="00AB75C9" w:rsidRPr="00264979">
        <w:t xml:space="preserve">) порядок рассмотрения заявок на предмет их соответствия установленным в </w:t>
      </w:r>
      <w:r w:rsidR="00961F5E" w:rsidRPr="00264979">
        <w:t xml:space="preserve">конкурсной </w:t>
      </w:r>
      <w:r w:rsidR="00AB75C9" w:rsidRPr="00264979">
        <w:t>документации требованиям</w:t>
      </w:r>
      <w:r w:rsidR="003E2E9C" w:rsidRPr="00264979">
        <w:t xml:space="preserve"> (</w:t>
      </w:r>
      <w:r w:rsidR="00F32F07" w:rsidRPr="00264979">
        <w:t>раздел 4.1 настоящей конкурсной документации</w:t>
      </w:r>
      <w:r w:rsidR="003E2E9C" w:rsidRPr="00264979">
        <w:t>)</w:t>
      </w:r>
      <w:r w:rsidR="00AB75C9" w:rsidRPr="00264979">
        <w:t>;</w:t>
      </w:r>
    </w:p>
    <w:p w14:paraId="2CF5C7CC" w14:textId="7C3BFC6F" w:rsidR="00AB75C9" w:rsidRPr="00264979" w:rsidRDefault="00B1425F" w:rsidP="00AB75C9">
      <w:r w:rsidRPr="00264979">
        <w:t>о</w:t>
      </w:r>
      <w:r w:rsidR="00AB75C9" w:rsidRPr="00264979">
        <w:t xml:space="preserve">) порядок рассмотрения презентационных материалов по проекту, содержащих презентации, обоснования и пояснения </w:t>
      </w:r>
      <w:r w:rsidR="00E42810" w:rsidRPr="00264979">
        <w:t>К</w:t>
      </w:r>
      <w:r w:rsidR="00284043" w:rsidRPr="00264979">
        <w:t xml:space="preserve">онкурсной </w:t>
      </w:r>
      <w:r w:rsidR="00AB75C9" w:rsidRPr="00264979">
        <w:t>комиссии относительно проекта (далее - рассмотрение презентационных материалов)</w:t>
      </w:r>
      <w:r w:rsidR="003E2E9C" w:rsidRPr="00264979">
        <w:t xml:space="preserve"> </w:t>
      </w:r>
      <w:r w:rsidR="00764B47" w:rsidRPr="00264979">
        <w:t>(</w:t>
      </w:r>
      <w:r w:rsidR="00F32F07" w:rsidRPr="00264979">
        <w:t>раздел 4.2 настоящей конкурсной документации</w:t>
      </w:r>
      <w:r w:rsidR="003E2E9C" w:rsidRPr="00264979">
        <w:t>)</w:t>
      </w:r>
      <w:r w:rsidR="00AB75C9" w:rsidRPr="00264979">
        <w:t>;</w:t>
      </w:r>
    </w:p>
    <w:p w14:paraId="6BFEB440" w14:textId="24502A55" w:rsidR="00AB75C9" w:rsidRPr="00264979" w:rsidRDefault="00B1425F" w:rsidP="00AB75C9">
      <w:r w:rsidRPr="00264979">
        <w:t>п</w:t>
      </w:r>
      <w:r w:rsidR="00AB75C9" w:rsidRPr="00264979">
        <w:t>) порядок доработки заявки при наличии соответствующих рекомендаций по итогам рассмотрения презентационных материалов</w:t>
      </w:r>
      <w:r w:rsidR="003E2E9C" w:rsidRPr="00264979">
        <w:t xml:space="preserve"> (</w:t>
      </w:r>
      <w:r w:rsidR="00F32F07" w:rsidRPr="00264979">
        <w:t>раздел 4.3 настоящей конкурсной документации</w:t>
      </w:r>
      <w:r w:rsidR="003E2E9C" w:rsidRPr="00264979">
        <w:t>)</w:t>
      </w:r>
      <w:r w:rsidR="00AB75C9" w:rsidRPr="00264979">
        <w:t>;</w:t>
      </w:r>
    </w:p>
    <w:p w14:paraId="2555DE9B" w14:textId="3274CA08" w:rsidR="00AB75C9" w:rsidRPr="00264979" w:rsidRDefault="00C6301F" w:rsidP="00AB75C9">
      <w:r w:rsidRPr="00264979">
        <w:t>р</w:t>
      </w:r>
      <w:r w:rsidR="00AB75C9" w:rsidRPr="00264979">
        <w:t>) критерии оценки заявок, их весовое значение в общей оценке заявки</w:t>
      </w:r>
      <w:r w:rsidR="003E2E9C" w:rsidRPr="00264979">
        <w:t xml:space="preserve"> (</w:t>
      </w:r>
      <w:r w:rsidR="00F32F07" w:rsidRPr="00264979">
        <w:t>Приложение 2 настоящей конкурсной документации</w:t>
      </w:r>
      <w:r w:rsidR="003E2E9C" w:rsidRPr="00264979">
        <w:t>)</w:t>
      </w:r>
      <w:r w:rsidR="00AB75C9" w:rsidRPr="00264979">
        <w:t>;</w:t>
      </w:r>
    </w:p>
    <w:p w14:paraId="6A49B4C0" w14:textId="457775DD" w:rsidR="00AB75C9" w:rsidRPr="00264979" w:rsidRDefault="00C6301F" w:rsidP="00AB75C9">
      <w:r w:rsidRPr="00264979">
        <w:lastRenderedPageBreak/>
        <w:t>с</w:t>
      </w:r>
      <w:r w:rsidR="00AB75C9" w:rsidRPr="00264979">
        <w:t>) порядок проведения оценки заявок, включая правила присвоения заявкам порядковых номеров, и подведения итогов отбора</w:t>
      </w:r>
      <w:r w:rsidR="003E2E9C" w:rsidRPr="00264979">
        <w:t xml:space="preserve"> (</w:t>
      </w:r>
      <w:r w:rsidR="00F32F07" w:rsidRPr="00264979">
        <w:t>раздел 4.5 настоящей конкурсной документации</w:t>
      </w:r>
      <w:r w:rsidR="003E2E9C" w:rsidRPr="00264979">
        <w:t>)</w:t>
      </w:r>
      <w:r w:rsidR="00AB75C9" w:rsidRPr="00264979">
        <w:t>;</w:t>
      </w:r>
    </w:p>
    <w:p w14:paraId="28A81ECA" w14:textId="12F17AC7" w:rsidR="00AB75C9" w:rsidRPr="00264979" w:rsidRDefault="00C6301F" w:rsidP="00AB75C9">
      <w:r w:rsidRPr="00264979">
        <w:t>т</w:t>
      </w:r>
      <w:r w:rsidR="00AB75C9" w:rsidRPr="00264979">
        <w:t>) порядок заключения договора</w:t>
      </w:r>
      <w:r w:rsidR="003E2E9C" w:rsidRPr="00264979">
        <w:t xml:space="preserve"> </w:t>
      </w:r>
      <w:r w:rsidR="00764B47" w:rsidRPr="00264979">
        <w:t>(</w:t>
      </w:r>
      <w:r w:rsidR="00F32F07" w:rsidRPr="00264979">
        <w:t>раздел 4.6 настоящей конкурсной документации</w:t>
      </w:r>
      <w:r w:rsidR="003E2E9C" w:rsidRPr="00264979">
        <w:t>)</w:t>
      </w:r>
      <w:r w:rsidR="00B1425F" w:rsidRPr="00264979">
        <w:t>;</w:t>
      </w:r>
    </w:p>
    <w:p w14:paraId="54B1FA95" w14:textId="54FFCF73" w:rsidR="00B1425F" w:rsidRPr="00264979" w:rsidRDefault="00C6301F">
      <w:r w:rsidRPr="00264979">
        <w:t>у</w:t>
      </w:r>
      <w:r w:rsidR="00E90611" w:rsidRPr="00264979">
        <w:t xml:space="preserve">) </w:t>
      </w:r>
      <w:r w:rsidR="00B23EB6" w:rsidRPr="00264979">
        <w:t>срок, порядок и способ подачи заявок содержится в объявлении о проведении конкурсного отбора</w:t>
      </w:r>
      <w:r w:rsidR="003E2E9C" w:rsidRPr="00264979">
        <w:t xml:space="preserve"> (</w:t>
      </w:r>
      <w:r w:rsidR="00F32F07" w:rsidRPr="00264979">
        <w:t>раздел 3.3 настоящей конкурсной документации</w:t>
      </w:r>
      <w:r w:rsidR="003E2E9C" w:rsidRPr="00264979">
        <w:t>)</w:t>
      </w:r>
      <w:r w:rsidR="00F10A2B" w:rsidRPr="00264979">
        <w:t>.</w:t>
      </w:r>
    </w:p>
    <w:p w14:paraId="4AE6FFBE" w14:textId="6CDB3CC5" w:rsidR="002A36AF" w:rsidRPr="00264979" w:rsidRDefault="002A36AF" w:rsidP="00E87623">
      <w:pPr>
        <w:rPr>
          <w:rStyle w:val="pt-a0"/>
        </w:rPr>
      </w:pPr>
      <w:r w:rsidRPr="00264979">
        <w:rPr>
          <w:rStyle w:val="pt-a0"/>
        </w:rPr>
        <w:t>2.1.2. </w:t>
      </w:r>
      <w:r w:rsidR="00DB0F49" w:rsidRPr="00264979">
        <w:rPr>
          <w:rStyle w:val="pt-a0"/>
        </w:rPr>
        <w:t>Целью настоящего конкурсного</w:t>
      </w:r>
      <w:r w:rsidR="00AF78B7" w:rsidRPr="00264979">
        <w:rPr>
          <w:rStyle w:val="pt-a0"/>
        </w:rPr>
        <w:t xml:space="preserve"> </w:t>
      </w:r>
      <w:r w:rsidR="00DB0F49" w:rsidRPr="00264979">
        <w:rPr>
          <w:rStyle w:val="pt-a0"/>
        </w:rPr>
        <w:t>отбора</w:t>
      </w:r>
      <w:r w:rsidR="0033027A" w:rsidRPr="00264979">
        <w:rPr>
          <w:rStyle w:val="pt-a0"/>
        </w:rPr>
        <w:t xml:space="preserve"> </w:t>
      </w:r>
      <w:r w:rsidR="00DB0F49" w:rsidRPr="00264979">
        <w:rPr>
          <w:rStyle w:val="pt-a0"/>
        </w:rPr>
        <w:t>является</w:t>
      </w:r>
      <w:r w:rsidR="00A46CAA" w:rsidRPr="00264979">
        <w:rPr>
          <w:rStyle w:val="pt-a0"/>
        </w:rPr>
        <w:t xml:space="preserve"> определение </w:t>
      </w:r>
      <w:r w:rsidR="00AF1E52" w:rsidRPr="00264979">
        <w:rPr>
          <w:rStyle w:val="pt-a0"/>
        </w:rPr>
        <w:t>победителя</w:t>
      </w:r>
      <w:r w:rsidR="00034BB6" w:rsidRPr="00724B84">
        <w:rPr>
          <w:rStyle w:val="pt-a0"/>
        </w:rPr>
        <w:t xml:space="preserve"> (</w:t>
      </w:r>
      <w:r w:rsidR="00034BB6">
        <w:rPr>
          <w:rStyle w:val="pt-a0"/>
        </w:rPr>
        <w:t>победителей)</w:t>
      </w:r>
      <w:r w:rsidR="00AF1E52" w:rsidRPr="00264979">
        <w:rPr>
          <w:rStyle w:val="pt-a0"/>
        </w:rPr>
        <w:t xml:space="preserve"> отбора </w:t>
      </w:r>
      <w:r w:rsidR="000360BD" w:rsidRPr="00264979">
        <w:rPr>
          <w:rStyle w:val="pt-a0"/>
        </w:rPr>
        <w:t>из числа участников конкурсного отбора для предоставления</w:t>
      </w:r>
      <w:r w:rsidR="00E140E2" w:rsidRPr="00264979">
        <w:rPr>
          <w:rStyle w:val="pt-a0"/>
        </w:rPr>
        <w:t xml:space="preserve"> </w:t>
      </w:r>
      <w:r w:rsidR="000360BD" w:rsidRPr="00264979">
        <w:rPr>
          <w:rStyle w:val="pt-a0"/>
        </w:rPr>
        <w:t xml:space="preserve">поддержки реализации </w:t>
      </w:r>
      <w:r w:rsidR="00A20B09" w:rsidRPr="00264979">
        <w:rPr>
          <w:rStyle w:val="pt-a0"/>
        </w:rPr>
        <w:t>П</w:t>
      </w:r>
      <w:r w:rsidR="000360BD" w:rsidRPr="00264979">
        <w:rPr>
          <w:rStyle w:val="pt-a0"/>
        </w:rPr>
        <w:t xml:space="preserve">роекта за счет средств субсидии из федерального бюджета </w:t>
      </w:r>
      <w:r w:rsidR="00A46CAA" w:rsidRPr="00264979">
        <w:rPr>
          <w:rStyle w:val="pt-a0"/>
        </w:rPr>
        <w:t xml:space="preserve">в целях </w:t>
      </w:r>
      <w:r w:rsidR="00D22494" w:rsidRPr="00264979">
        <w:rPr>
          <w:rStyle w:val="pt-a0"/>
        </w:rPr>
        <w:t>достижения технологического лидерства Российской Федерации</w:t>
      </w:r>
      <w:r w:rsidR="000360BD" w:rsidRPr="00264979">
        <w:rPr>
          <w:rStyle w:val="pt-a0"/>
        </w:rPr>
        <w:t>.</w:t>
      </w:r>
      <w:r w:rsidR="00A46CAA" w:rsidRPr="00264979">
        <w:rPr>
          <w:rStyle w:val="pt-a0"/>
        </w:rPr>
        <w:t xml:space="preserve"> </w:t>
      </w:r>
    </w:p>
    <w:p w14:paraId="376260EC" w14:textId="2FBE8633" w:rsidR="002A36AF" w:rsidRPr="00264979" w:rsidRDefault="002A36AF" w:rsidP="00E87623">
      <w:pPr>
        <w:rPr>
          <w:rStyle w:val="pt-a0"/>
        </w:rPr>
      </w:pPr>
      <w:r w:rsidRPr="00264979">
        <w:rPr>
          <w:rStyle w:val="pt-a0"/>
        </w:rPr>
        <w:t>2.1.</w:t>
      </w:r>
      <w:r w:rsidR="00FD3249" w:rsidRPr="00264979">
        <w:rPr>
          <w:rStyle w:val="pt-a0"/>
        </w:rPr>
        <w:t>3</w:t>
      </w:r>
      <w:r w:rsidRPr="00264979">
        <w:rPr>
          <w:rStyle w:val="pt-a0"/>
        </w:rPr>
        <w:t>. </w:t>
      </w:r>
      <w:r w:rsidR="0033027A" w:rsidRPr="00264979">
        <w:rPr>
          <w:rStyle w:val="pt-a0"/>
        </w:rPr>
        <w:t>К</w:t>
      </w:r>
      <w:r w:rsidR="00DB0F49" w:rsidRPr="00264979">
        <w:rPr>
          <w:rStyle w:val="pt-a0"/>
        </w:rPr>
        <w:t>онкурсн</w:t>
      </w:r>
      <w:r w:rsidR="0033027A" w:rsidRPr="00264979">
        <w:rPr>
          <w:rStyle w:val="pt-a0"/>
        </w:rPr>
        <w:t>ый</w:t>
      </w:r>
      <w:r w:rsidR="00DB0F49" w:rsidRPr="00264979">
        <w:rPr>
          <w:rStyle w:val="pt-a0"/>
        </w:rPr>
        <w:t xml:space="preserve"> отбор</w:t>
      </w:r>
      <w:r w:rsidR="0033027A" w:rsidRPr="00264979">
        <w:rPr>
          <w:rStyle w:val="pt-a0"/>
        </w:rPr>
        <w:t xml:space="preserve"> проводится в соответствии с </w:t>
      </w:r>
      <w:r w:rsidR="00BD5A9F">
        <w:rPr>
          <w:rStyle w:val="pt-a0"/>
        </w:rPr>
        <w:t>П</w:t>
      </w:r>
      <w:r w:rsidR="00284043" w:rsidRPr="00264979">
        <w:rPr>
          <w:rStyle w:val="pt-a0"/>
        </w:rPr>
        <w:t>равилами</w:t>
      </w:r>
      <w:r w:rsidR="0033027A" w:rsidRPr="00264979">
        <w:t>, Правилами предоставления субсидии</w:t>
      </w:r>
      <w:r w:rsidR="00284043" w:rsidRPr="00264979">
        <w:t xml:space="preserve">, </w:t>
      </w:r>
      <w:r w:rsidR="00C92CB5" w:rsidRPr="00264979">
        <w:t xml:space="preserve">Положением </w:t>
      </w:r>
      <w:r w:rsidR="00565829" w:rsidRPr="00264979">
        <w:t>о К</w:t>
      </w:r>
      <w:r w:rsidR="0033027A" w:rsidRPr="00264979">
        <w:t xml:space="preserve">онкурсной комиссии и </w:t>
      </w:r>
      <w:r w:rsidR="0033027A" w:rsidRPr="00264979">
        <w:rPr>
          <w:rStyle w:val="pt-a0"/>
        </w:rPr>
        <w:t xml:space="preserve">иными подлежащими применению нормативными правовыми актами </w:t>
      </w:r>
      <w:r w:rsidR="00DB0F49" w:rsidRPr="00264979">
        <w:rPr>
          <w:rStyle w:val="pt-a0"/>
        </w:rPr>
        <w:t>Российской Федерации.</w:t>
      </w:r>
    </w:p>
    <w:p w14:paraId="542D0AD6" w14:textId="7EADE505" w:rsidR="000F181D" w:rsidRPr="00264979" w:rsidRDefault="000F181D" w:rsidP="000F181D">
      <w:pPr>
        <w:rPr>
          <w:rStyle w:val="pt-a0"/>
        </w:rPr>
      </w:pPr>
      <w:r w:rsidRPr="00264979">
        <w:rPr>
          <w:rStyle w:val="pt-a0"/>
        </w:rPr>
        <w:t>Ко</w:t>
      </w:r>
      <w:r w:rsidR="0093632B" w:rsidRPr="00264979">
        <w:rPr>
          <w:rStyle w:val="pt-a0"/>
        </w:rPr>
        <w:t>нкурсный отбор проводится в 2 (Д</w:t>
      </w:r>
      <w:r w:rsidRPr="00264979">
        <w:rPr>
          <w:rStyle w:val="pt-a0"/>
        </w:rPr>
        <w:t>ва) этапа:</w:t>
      </w:r>
    </w:p>
    <w:p w14:paraId="5F058A0F" w14:textId="74C66097" w:rsidR="00AF1E52" w:rsidRPr="00264979" w:rsidRDefault="00AF1E52" w:rsidP="00AF1E52">
      <w:pPr>
        <w:rPr>
          <w:rStyle w:val="pt-a0"/>
        </w:rPr>
      </w:pPr>
      <w:r w:rsidRPr="00264979">
        <w:rPr>
          <w:rStyle w:val="pt-a0"/>
        </w:rPr>
        <w:t xml:space="preserve">а) первый этап - прием заявок, их рассмотрение </w:t>
      </w:r>
      <w:r w:rsidR="00E42810" w:rsidRPr="00264979">
        <w:rPr>
          <w:rStyle w:val="pt-a0"/>
        </w:rPr>
        <w:t>К</w:t>
      </w:r>
      <w:r w:rsidR="00A834B8" w:rsidRPr="00264979">
        <w:rPr>
          <w:rStyle w:val="pt-a0"/>
        </w:rPr>
        <w:t xml:space="preserve">онкурсной </w:t>
      </w:r>
      <w:r w:rsidRPr="00264979">
        <w:rPr>
          <w:rStyle w:val="pt-a0"/>
        </w:rPr>
        <w:t>комиссией, а также экспертиза заявок;</w:t>
      </w:r>
    </w:p>
    <w:p w14:paraId="728E44E0" w14:textId="79747DAF" w:rsidR="00AF1E52" w:rsidRPr="00264979" w:rsidRDefault="00AF1E52" w:rsidP="00AF1E52">
      <w:pPr>
        <w:rPr>
          <w:rStyle w:val="pt-a0"/>
        </w:rPr>
      </w:pPr>
      <w:r w:rsidRPr="00264979">
        <w:rPr>
          <w:rStyle w:val="pt-a0"/>
        </w:rPr>
        <w:t xml:space="preserve">б) второй этап - проведение оценки заявок и подведение итогов отбора </w:t>
      </w:r>
      <w:r w:rsidR="00E42810" w:rsidRPr="00264979">
        <w:rPr>
          <w:rStyle w:val="pt-a0"/>
        </w:rPr>
        <w:t>К</w:t>
      </w:r>
      <w:r w:rsidR="00871730" w:rsidRPr="00264979">
        <w:rPr>
          <w:rStyle w:val="pt-a0"/>
        </w:rPr>
        <w:t xml:space="preserve">онкурсной </w:t>
      </w:r>
      <w:r w:rsidRPr="00264979">
        <w:rPr>
          <w:rStyle w:val="pt-a0"/>
        </w:rPr>
        <w:t>комиссией.</w:t>
      </w:r>
    </w:p>
    <w:p w14:paraId="56F54700" w14:textId="70E2047E" w:rsidR="00DB0F49" w:rsidRPr="00264979" w:rsidRDefault="002A36AF" w:rsidP="00AF1E52">
      <w:pPr>
        <w:rPr>
          <w:rStyle w:val="pt-a0"/>
        </w:rPr>
      </w:pPr>
      <w:r w:rsidRPr="00264979">
        <w:rPr>
          <w:rStyle w:val="pt-a0"/>
        </w:rPr>
        <w:t>2.1.</w:t>
      </w:r>
      <w:r w:rsidR="00FD3249" w:rsidRPr="00264979">
        <w:rPr>
          <w:rStyle w:val="pt-a0"/>
        </w:rPr>
        <w:t>4</w:t>
      </w:r>
      <w:r w:rsidRPr="00264979">
        <w:rPr>
          <w:rStyle w:val="pt-a0"/>
        </w:rPr>
        <w:t>. </w:t>
      </w:r>
      <w:r w:rsidR="00DB0F49" w:rsidRPr="00264979">
        <w:rPr>
          <w:rStyle w:val="pt-a0"/>
        </w:rPr>
        <w:t xml:space="preserve">Срок окончания приема заявок устанавливается в </w:t>
      </w:r>
      <w:r w:rsidR="00206520" w:rsidRPr="00264979">
        <w:rPr>
          <w:rStyle w:val="pt-a0"/>
        </w:rPr>
        <w:t xml:space="preserve">объявлении </w:t>
      </w:r>
      <w:r w:rsidR="00DB0F49" w:rsidRPr="00264979">
        <w:rPr>
          <w:rStyle w:val="pt-a0"/>
        </w:rPr>
        <w:t xml:space="preserve">о проведении конкурсного отбора и не может </w:t>
      </w:r>
      <w:r w:rsidR="00237375" w:rsidRPr="00264979">
        <w:rPr>
          <w:rStyle w:val="pt-a0"/>
        </w:rPr>
        <w:t xml:space="preserve">быть менее </w:t>
      </w:r>
      <w:r w:rsidR="00BD5A9F">
        <w:rPr>
          <w:rStyle w:val="pt-a0"/>
        </w:rPr>
        <w:t>3</w:t>
      </w:r>
      <w:r w:rsidR="00BD5A9F" w:rsidRPr="00264979">
        <w:rPr>
          <w:rStyle w:val="pt-a0"/>
        </w:rPr>
        <w:t xml:space="preserve">0 </w:t>
      </w:r>
      <w:r w:rsidR="0093632B" w:rsidRPr="00264979">
        <w:rPr>
          <w:rStyle w:val="pt-a0"/>
        </w:rPr>
        <w:t>(</w:t>
      </w:r>
      <w:r w:rsidR="00BD5A9F">
        <w:rPr>
          <w:rStyle w:val="pt-a0"/>
        </w:rPr>
        <w:t>Три</w:t>
      </w:r>
      <w:r w:rsidR="00BD5A9F" w:rsidRPr="00264979">
        <w:rPr>
          <w:rStyle w:val="pt-a0"/>
        </w:rPr>
        <w:t>дцати</w:t>
      </w:r>
      <w:r w:rsidR="00D34AF2" w:rsidRPr="00264979">
        <w:rPr>
          <w:rStyle w:val="pt-a0"/>
        </w:rPr>
        <w:t>)</w:t>
      </w:r>
      <w:r w:rsidR="00DB0F49" w:rsidRPr="00264979">
        <w:rPr>
          <w:rStyle w:val="pt-a0"/>
        </w:rPr>
        <w:t xml:space="preserve"> календарных дней</w:t>
      </w:r>
      <w:r w:rsidR="00154DF3" w:rsidRPr="00264979">
        <w:rPr>
          <w:rStyle w:val="pt-a0"/>
        </w:rPr>
        <w:t xml:space="preserve"> с </w:t>
      </w:r>
      <w:r w:rsidR="00AC680E" w:rsidRPr="00264979">
        <w:rPr>
          <w:rStyle w:val="pt-a0"/>
        </w:rPr>
        <w:t>момента публикации Организатором объявления о проведении конкурсного отбора</w:t>
      </w:r>
      <w:r w:rsidR="00FD139D" w:rsidRPr="00264979">
        <w:rPr>
          <w:rStyle w:val="pt-a0"/>
        </w:rPr>
        <w:t>.</w:t>
      </w:r>
    </w:p>
    <w:p w14:paraId="1AB1AE22" w14:textId="77777777" w:rsidR="00DB0F49" w:rsidRPr="00264979" w:rsidRDefault="00A34F3C" w:rsidP="00E87623">
      <w:pPr>
        <w:pStyle w:val="24"/>
      </w:pPr>
      <w:bookmarkStart w:id="11" w:name="_Toc120204354"/>
      <w:bookmarkStart w:id="12" w:name="_Toc148111359"/>
      <w:r w:rsidRPr="00264979">
        <w:t>2.2. </w:t>
      </w:r>
      <w:bookmarkStart w:id="13" w:name="_Toc51021961"/>
      <w:r w:rsidR="00DB0F49" w:rsidRPr="00264979">
        <w:t>Организация</w:t>
      </w:r>
      <w:r w:rsidR="00D64F22" w:rsidRPr="00264979">
        <w:t xml:space="preserve"> </w:t>
      </w:r>
      <w:r w:rsidR="00DB0F49" w:rsidRPr="00264979">
        <w:t>конкурсного отбора</w:t>
      </w:r>
      <w:bookmarkEnd w:id="11"/>
      <w:bookmarkEnd w:id="12"/>
      <w:bookmarkEnd w:id="13"/>
    </w:p>
    <w:p w14:paraId="2D720DBE" w14:textId="14C37CE7" w:rsidR="00965F29" w:rsidRPr="00264979" w:rsidRDefault="002A36AF" w:rsidP="002A36AF">
      <w:pPr>
        <w:rPr>
          <w:lang w:bidi="mr-IN"/>
        </w:rPr>
      </w:pPr>
      <w:r w:rsidRPr="00264979">
        <w:rPr>
          <w:lang w:bidi="mr-IN"/>
        </w:rPr>
        <w:t>2.2.1. </w:t>
      </w:r>
      <w:r w:rsidR="00E321BC" w:rsidRPr="00264979">
        <w:rPr>
          <w:lang w:bidi="mr-IN"/>
        </w:rPr>
        <w:t xml:space="preserve">Фонд </w:t>
      </w:r>
      <w:r w:rsidR="00140F13" w:rsidRPr="00264979">
        <w:rPr>
          <w:lang w:bidi="mr-IN"/>
        </w:rPr>
        <w:t>НТИ</w:t>
      </w:r>
      <w:r w:rsidR="00E321BC" w:rsidRPr="00264979">
        <w:rPr>
          <w:lang w:bidi="mr-IN"/>
        </w:rPr>
        <w:t xml:space="preserve"> является организатором отбора и осуществляет организационно-техническое, экспертно-аналитическое и информационное обеспечение отбора, включая организацию экспертизы заявок на участие в отборе</w:t>
      </w:r>
      <w:r w:rsidR="00217180" w:rsidRPr="00264979">
        <w:rPr>
          <w:lang w:bidi="mr-IN"/>
        </w:rPr>
        <w:t>.</w:t>
      </w:r>
    </w:p>
    <w:p w14:paraId="0B85FF21" w14:textId="2CC4DB9D" w:rsidR="00A55CBB" w:rsidRPr="00264979" w:rsidRDefault="0000543F" w:rsidP="00DC0A31">
      <w:pPr>
        <w:ind w:firstLine="708"/>
      </w:pPr>
      <w:r w:rsidRPr="00264979">
        <w:t xml:space="preserve">Местонахождение и почтовый адрес </w:t>
      </w:r>
      <w:r w:rsidR="00E321BC" w:rsidRPr="00264979">
        <w:t>Организатора</w:t>
      </w:r>
      <w:r w:rsidRPr="00264979">
        <w:t xml:space="preserve">: </w:t>
      </w:r>
      <w:r w:rsidR="00F92A4D" w:rsidRPr="00264979">
        <w:t>123242</w:t>
      </w:r>
      <w:r w:rsidRPr="00264979">
        <w:t xml:space="preserve">, </w:t>
      </w:r>
      <w:r w:rsidR="00DC0A31" w:rsidRPr="00264979">
        <w:t xml:space="preserve">г. </w:t>
      </w:r>
      <w:r w:rsidRPr="00264979">
        <w:t xml:space="preserve">Москва, </w:t>
      </w:r>
      <w:r w:rsidR="00C92CB5" w:rsidRPr="00264979">
        <w:t xml:space="preserve">Новинский бульвар, д. 31, 7 этаж, помещение </w:t>
      </w:r>
      <w:r w:rsidR="00C92CB5" w:rsidRPr="00264979">
        <w:rPr>
          <w:lang w:val="en-US"/>
        </w:rPr>
        <w:t>II</w:t>
      </w:r>
      <w:r w:rsidRPr="00264979">
        <w:t>. Представитель О</w:t>
      </w:r>
      <w:r w:rsidR="00764B47" w:rsidRPr="00264979">
        <w:t>рганизатора</w:t>
      </w:r>
      <w:r w:rsidRPr="00264979">
        <w:t xml:space="preserve"> по вопросам проведения конкурсного отбора определяется О</w:t>
      </w:r>
      <w:r w:rsidR="00764B47" w:rsidRPr="00264979">
        <w:t>рганизатором</w:t>
      </w:r>
      <w:r w:rsidRPr="00264979">
        <w:t xml:space="preserve"> в </w:t>
      </w:r>
      <w:r w:rsidR="00206520" w:rsidRPr="00264979">
        <w:t xml:space="preserve">объявлении </w:t>
      </w:r>
      <w:r w:rsidRPr="00264979">
        <w:t>о проведении конкурсного отбора.</w:t>
      </w:r>
    </w:p>
    <w:p w14:paraId="2E9944F2" w14:textId="52C2FD31" w:rsidR="00123BBD" w:rsidRPr="00264979" w:rsidRDefault="002A36AF" w:rsidP="00C654E4">
      <w:pPr>
        <w:spacing w:before="0" w:after="0"/>
        <w:ind w:firstLine="539"/>
        <w:rPr>
          <w:rFonts w:eastAsia="Times New Roman"/>
        </w:rPr>
      </w:pPr>
      <w:r w:rsidRPr="00264979">
        <w:rPr>
          <w:lang w:bidi="mr-IN"/>
        </w:rPr>
        <w:t>2.2.2.</w:t>
      </w:r>
      <w:r w:rsidR="00123BBD" w:rsidRPr="00264979">
        <w:rPr>
          <w:lang w:bidi="mr-IN"/>
        </w:rPr>
        <w:t> </w:t>
      </w:r>
      <w:r w:rsidR="00C654E4" w:rsidRPr="00264979">
        <w:t>И</w:t>
      </w:r>
      <w:r w:rsidR="00857224" w:rsidRPr="00264979">
        <w:t xml:space="preserve">нформация о конкурсном отборе, а также конкурсная документация в электронном виде размещается </w:t>
      </w:r>
      <w:r w:rsidR="00C654E4" w:rsidRPr="00264979">
        <w:t xml:space="preserve">на </w:t>
      </w:r>
      <w:r w:rsidR="00F10AE7" w:rsidRPr="00264979">
        <w:t>О</w:t>
      </w:r>
      <w:r w:rsidR="00764B47" w:rsidRPr="00264979">
        <w:t xml:space="preserve">фициальном сайте Организатора </w:t>
      </w:r>
      <w:r w:rsidR="00857224" w:rsidRPr="00264979">
        <w:t>с возможностью доступа для ознакомления всем заинтересованным лицам без взимания платы</w:t>
      </w:r>
      <w:r w:rsidR="00123BBD" w:rsidRPr="00264979">
        <w:rPr>
          <w:lang w:bidi="mr-IN"/>
        </w:rPr>
        <w:t>.</w:t>
      </w:r>
    </w:p>
    <w:p w14:paraId="48F6B4FB" w14:textId="77777777" w:rsidR="00FE53BC" w:rsidRPr="00264979" w:rsidRDefault="004F7526" w:rsidP="004F7526">
      <w:pPr>
        <w:pStyle w:val="24"/>
      </w:pPr>
      <w:bookmarkStart w:id="14" w:name="_2.3._Требования_к"/>
      <w:bookmarkStart w:id="15" w:name="_2.3._Описание_Проекта"/>
      <w:bookmarkStart w:id="16" w:name="_Toc120204355"/>
      <w:bookmarkStart w:id="17" w:name="_Toc148111360"/>
      <w:bookmarkEnd w:id="14"/>
      <w:bookmarkEnd w:id="15"/>
      <w:r w:rsidRPr="00264979">
        <w:lastRenderedPageBreak/>
        <w:t>2.3. </w:t>
      </w:r>
      <w:r w:rsidR="000928C3" w:rsidRPr="00264979">
        <w:t xml:space="preserve">Описание </w:t>
      </w:r>
      <w:r w:rsidR="00FE53BC" w:rsidRPr="00264979">
        <w:t>Проект</w:t>
      </w:r>
      <w:r w:rsidR="000928C3" w:rsidRPr="00264979">
        <w:t>а</w:t>
      </w:r>
      <w:bookmarkEnd w:id="16"/>
      <w:bookmarkEnd w:id="17"/>
    </w:p>
    <w:p w14:paraId="3B89DC72" w14:textId="15CA136C" w:rsidR="00FE53BC" w:rsidRPr="00264979" w:rsidRDefault="00FE53BC" w:rsidP="00FD139D">
      <w:r w:rsidRPr="00264979">
        <w:t xml:space="preserve">2.3.1. </w:t>
      </w:r>
      <w:r w:rsidR="00D5554B" w:rsidRPr="00264979">
        <w:t>Типовая ф</w:t>
      </w:r>
      <w:r w:rsidR="0072409A" w:rsidRPr="00264979">
        <w:t xml:space="preserve">орма Описания </w:t>
      </w:r>
      <w:r w:rsidR="00802288" w:rsidRPr="00264979">
        <w:t>п</w:t>
      </w:r>
      <w:r w:rsidR="000928C3" w:rsidRPr="00264979">
        <w:t xml:space="preserve">роекта </w:t>
      </w:r>
      <w:r w:rsidR="0072409A" w:rsidRPr="00264979">
        <w:t xml:space="preserve">представлена </w:t>
      </w:r>
      <w:r w:rsidR="000928C3" w:rsidRPr="00264979">
        <w:t xml:space="preserve">в </w:t>
      </w:r>
      <w:r w:rsidR="00F32F07" w:rsidRPr="00264979">
        <w:t>Приложении 1 к Методическим указаниям, являющимися Приложением 5 к настоящей конкурсной документации</w:t>
      </w:r>
      <w:r w:rsidR="000928C3" w:rsidRPr="00264979">
        <w:t>.</w:t>
      </w:r>
    </w:p>
    <w:p w14:paraId="32DAE465" w14:textId="77777777" w:rsidR="004F7526" w:rsidRPr="00264979" w:rsidRDefault="00FE53BC" w:rsidP="004F7526">
      <w:pPr>
        <w:pStyle w:val="24"/>
      </w:pPr>
      <w:bookmarkStart w:id="18" w:name="_2.4._Требования_к"/>
      <w:bookmarkStart w:id="19" w:name="_Toc120204356"/>
      <w:bookmarkStart w:id="20" w:name="_Toc148111361"/>
      <w:bookmarkEnd w:id="18"/>
      <w:r w:rsidRPr="00264979">
        <w:t xml:space="preserve">2.4. </w:t>
      </w:r>
      <w:r w:rsidR="004F7526" w:rsidRPr="00264979">
        <w:t xml:space="preserve">Требования к </w:t>
      </w:r>
      <w:r w:rsidR="00EB4706" w:rsidRPr="00264979">
        <w:t>у</w:t>
      </w:r>
      <w:r w:rsidR="004F7526" w:rsidRPr="00264979">
        <w:t>частникам конкурсного отбора</w:t>
      </w:r>
      <w:bookmarkEnd w:id="19"/>
      <w:bookmarkEnd w:id="20"/>
    </w:p>
    <w:p w14:paraId="1278CE83" w14:textId="2A9B724D" w:rsidR="00DB0F49" w:rsidRPr="00264979" w:rsidRDefault="002A36AF" w:rsidP="00E87623">
      <w:r w:rsidRPr="00264979">
        <w:t>2.</w:t>
      </w:r>
      <w:r w:rsidR="004C21AA" w:rsidRPr="00264979">
        <w:t>4</w:t>
      </w:r>
      <w:r w:rsidRPr="00264979">
        <w:t>.1. </w:t>
      </w:r>
      <w:r w:rsidR="00DB0F49" w:rsidRPr="00264979">
        <w:t>В конкурсном отборе могут принимать участие</w:t>
      </w:r>
      <w:r w:rsidR="00DF0DF9" w:rsidRPr="00264979">
        <w:t xml:space="preserve"> </w:t>
      </w:r>
      <w:r w:rsidR="00844308" w:rsidRPr="00264979">
        <w:t>организации</w:t>
      </w:r>
      <w:r w:rsidR="00DF0DF9" w:rsidRPr="00264979">
        <w:t xml:space="preserve">, подавшие заявку </w:t>
      </w:r>
      <w:r w:rsidR="00DB0F49" w:rsidRPr="00264979">
        <w:rPr>
          <w:rStyle w:val="pt-a0"/>
          <w:shd w:val="clear" w:color="auto" w:fill="FFFFFF"/>
        </w:rPr>
        <w:t>на участие в конкурсном отборе</w:t>
      </w:r>
      <w:r w:rsidR="00D64F22" w:rsidRPr="00264979">
        <w:rPr>
          <w:rStyle w:val="pt-a0"/>
          <w:shd w:val="clear" w:color="auto" w:fill="FFFFFF"/>
        </w:rPr>
        <w:t xml:space="preserve"> в соответствии с </w:t>
      </w:r>
      <w:r w:rsidR="00DB0F49" w:rsidRPr="00264979">
        <w:rPr>
          <w:rStyle w:val="pt-a0"/>
          <w:shd w:val="clear" w:color="auto" w:fill="FFFFFF"/>
        </w:rPr>
        <w:t>требованиям</w:t>
      </w:r>
      <w:r w:rsidR="00D64F22" w:rsidRPr="00264979">
        <w:rPr>
          <w:rStyle w:val="pt-a0"/>
          <w:shd w:val="clear" w:color="auto" w:fill="FFFFFF"/>
        </w:rPr>
        <w:t>и</w:t>
      </w:r>
      <w:r w:rsidR="00DB0F49" w:rsidRPr="00264979">
        <w:rPr>
          <w:rStyle w:val="pt-a0"/>
          <w:shd w:val="clear" w:color="auto" w:fill="FFFFFF"/>
        </w:rPr>
        <w:t>, установленным</w:t>
      </w:r>
      <w:r w:rsidR="00D64F22" w:rsidRPr="00264979">
        <w:rPr>
          <w:rStyle w:val="pt-a0"/>
          <w:shd w:val="clear" w:color="auto" w:fill="FFFFFF"/>
        </w:rPr>
        <w:t>и</w:t>
      </w:r>
      <w:r w:rsidR="00DB0F49" w:rsidRPr="00264979">
        <w:rPr>
          <w:rStyle w:val="pt-a0"/>
          <w:shd w:val="clear" w:color="auto" w:fill="FFFFFF"/>
        </w:rPr>
        <w:t xml:space="preserve"> в </w:t>
      </w:r>
      <w:r w:rsidR="00D64F22" w:rsidRPr="00264979">
        <w:rPr>
          <w:rStyle w:val="pt-a0"/>
          <w:shd w:val="clear" w:color="auto" w:fill="FFFFFF"/>
        </w:rPr>
        <w:t xml:space="preserve">настоящей </w:t>
      </w:r>
      <w:r w:rsidR="00DB0F49" w:rsidRPr="00264979">
        <w:rPr>
          <w:rStyle w:val="pt-a0"/>
          <w:shd w:val="clear" w:color="auto" w:fill="FFFFFF"/>
        </w:rPr>
        <w:t>конкурсной документации</w:t>
      </w:r>
      <w:r w:rsidR="00DB0F49" w:rsidRPr="00264979">
        <w:t>.</w:t>
      </w:r>
    </w:p>
    <w:p w14:paraId="61E5C1E8" w14:textId="29D34FFC" w:rsidR="00274FC9" w:rsidRPr="00264979" w:rsidRDefault="002A36AF" w:rsidP="00E87623">
      <w:pPr>
        <w:rPr>
          <w:rStyle w:val="pt-a0"/>
        </w:rPr>
      </w:pPr>
      <w:r w:rsidRPr="00264979">
        <w:t>2.</w:t>
      </w:r>
      <w:r w:rsidR="004C21AA" w:rsidRPr="00264979">
        <w:t>4</w:t>
      </w:r>
      <w:r w:rsidRPr="00264979">
        <w:t>.2. </w:t>
      </w:r>
      <w:r w:rsidR="00DB0F49" w:rsidRPr="00264979">
        <w:t xml:space="preserve">Участник конкурсного отбора </w:t>
      </w:r>
      <w:r w:rsidR="00BE186C" w:rsidRPr="00264979">
        <w:t xml:space="preserve">должен соответствовать </w:t>
      </w:r>
      <w:r w:rsidR="00DB0F49" w:rsidRPr="00264979">
        <w:t>требованиям</w:t>
      </w:r>
      <w:r w:rsidR="00EC3DE3" w:rsidRPr="00264979">
        <w:t xml:space="preserve">, указанным в </w:t>
      </w:r>
      <w:r w:rsidR="006F18CE" w:rsidRPr="00264979">
        <w:t>п</w:t>
      </w:r>
      <w:r w:rsidR="00DD7A8D" w:rsidRPr="00264979">
        <w:t>ункте</w:t>
      </w:r>
      <w:r w:rsidR="008D05A4" w:rsidRPr="00264979">
        <w:t xml:space="preserve"> </w:t>
      </w:r>
      <w:r w:rsidR="006F18CE" w:rsidRPr="00264979">
        <w:t xml:space="preserve">12 </w:t>
      </w:r>
      <w:r w:rsidR="00BD5A9F">
        <w:t>П</w:t>
      </w:r>
      <w:r w:rsidR="006F18CE" w:rsidRPr="00264979">
        <w:t>равил</w:t>
      </w:r>
      <w:r w:rsidR="00EC3DE3" w:rsidRPr="00264979">
        <w:rPr>
          <w:rStyle w:val="pt-a0"/>
        </w:rPr>
        <w:t>.</w:t>
      </w:r>
    </w:p>
    <w:p w14:paraId="24AF849C" w14:textId="60ABB00F" w:rsidR="00924860" w:rsidRPr="00264979" w:rsidRDefault="00D97317" w:rsidP="00F92A4D">
      <w:pPr>
        <w:pStyle w:val="aff0"/>
        <w:spacing w:line="312" w:lineRule="auto"/>
        <w:ind w:left="0" w:firstLine="720"/>
        <w:rPr>
          <w:rStyle w:val="pt-a0"/>
        </w:rPr>
      </w:pPr>
      <w:r w:rsidRPr="00264979">
        <w:rPr>
          <w:rStyle w:val="pt-a0"/>
        </w:rPr>
        <w:t>2.</w:t>
      </w:r>
      <w:r w:rsidR="004C21AA" w:rsidRPr="00264979">
        <w:rPr>
          <w:rStyle w:val="pt-a0"/>
        </w:rPr>
        <w:t>4</w:t>
      </w:r>
      <w:r w:rsidRPr="00264979">
        <w:rPr>
          <w:rStyle w:val="pt-a0"/>
        </w:rPr>
        <w:t>.3. Обязательными условиями для участника конкурсного отбора является</w:t>
      </w:r>
      <w:r w:rsidR="00262EBE" w:rsidRPr="00264979">
        <w:rPr>
          <w:rStyle w:val="pt-a0"/>
        </w:rPr>
        <w:t xml:space="preserve"> наличие</w:t>
      </w:r>
      <w:r w:rsidR="00071B84" w:rsidRPr="00264979">
        <w:rPr>
          <w:rStyle w:val="pt-a0"/>
        </w:rPr>
        <w:t>:</w:t>
      </w:r>
    </w:p>
    <w:p w14:paraId="7C7F18C7" w14:textId="6C82DE97" w:rsidR="00071B84" w:rsidRPr="00264979" w:rsidRDefault="00071B84" w:rsidP="00992D9B">
      <w:pPr>
        <w:pStyle w:val="aff0"/>
        <w:numPr>
          <w:ilvl w:val="0"/>
          <w:numId w:val="23"/>
        </w:numPr>
        <w:spacing w:line="312" w:lineRule="auto"/>
        <w:rPr>
          <w:rFonts w:eastAsia="Times New Roman"/>
        </w:rPr>
      </w:pPr>
      <w:r w:rsidRPr="00264979">
        <w:rPr>
          <w:rFonts w:eastAsia="Times New Roman"/>
        </w:rPr>
        <w:t xml:space="preserve"> профессиональной технологической команды, представленной сотрудниками </w:t>
      </w:r>
      <w:r w:rsidR="00F92A4D" w:rsidRPr="00264979">
        <w:rPr>
          <w:rFonts w:eastAsia="Times New Roman"/>
        </w:rPr>
        <w:t xml:space="preserve">организации </w:t>
      </w:r>
      <w:r w:rsidR="004A7CF8" w:rsidRPr="00264979">
        <w:rPr>
          <w:rFonts w:eastAsia="Times New Roman"/>
        </w:rPr>
        <w:t xml:space="preserve">участника конкурсного отбора </w:t>
      </w:r>
      <w:r w:rsidRPr="00264979">
        <w:rPr>
          <w:rFonts w:eastAsia="Times New Roman"/>
        </w:rPr>
        <w:t xml:space="preserve">и/или </w:t>
      </w:r>
      <w:r w:rsidR="007E5FE0" w:rsidRPr="00264979">
        <w:rPr>
          <w:rFonts w:eastAsia="Times New Roman"/>
        </w:rPr>
        <w:t>экспертами,</w:t>
      </w:r>
      <w:r w:rsidRPr="00264979">
        <w:rPr>
          <w:rFonts w:eastAsia="Times New Roman"/>
        </w:rPr>
        <w:t xml:space="preserve"> находящимися с </w:t>
      </w:r>
      <w:r w:rsidR="004A7CF8" w:rsidRPr="00264979">
        <w:rPr>
          <w:rFonts w:eastAsia="Times New Roman"/>
        </w:rPr>
        <w:t xml:space="preserve">участником конкурсного отбора </w:t>
      </w:r>
      <w:r w:rsidRPr="00264979">
        <w:rPr>
          <w:rFonts w:eastAsia="Times New Roman"/>
        </w:rPr>
        <w:t>в отношениях гражданско-правового характера;</w:t>
      </w:r>
    </w:p>
    <w:p w14:paraId="32E68EC4" w14:textId="717365C2" w:rsidR="00071B84" w:rsidRPr="00264979" w:rsidRDefault="00071B84" w:rsidP="00992D9B">
      <w:pPr>
        <w:pStyle w:val="aff0"/>
        <w:numPr>
          <w:ilvl w:val="0"/>
          <w:numId w:val="23"/>
        </w:numPr>
        <w:spacing w:line="312" w:lineRule="auto"/>
        <w:rPr>
          <w:rFonts w:eastAsia="Times New Roman"/>
        </w:rPr>
      </w:pPr>
      <w:r w:rsidRPr="00264979">
        <w:rPr>
          <w:rFonts w:eastAsia="Times New Roman"/>
        </w:rPr>
        <w:t> </w:t>
      </w:r>
      <w:r w:rsidR="00262EBE" w:rsidRPr="00264979">
        <w:rPr>
          <w:rFonts w:eastAsia="Times New Roman"/>
        </w:rPr>
        <w:t>подписанного</w:t>
      </w:r>
      <w:r w:rsidRPr="00264979">
        <w:rPr>
          <w:rFonts w:eastAsia="Times New Roman"/>
        </w:rPr>
        <w:t xml:space="preserve"> соглашения о намерениях между Правительством Российской Федерации и заинтересованными организациями в целях развития высокотехнологичного направления «Перспективные космические системы и сервисы» от 16</w:t>
      </w:r>
      <w:r w:rsidR="00031CE1" w:rsidRPr="00264979">
        <w:rPr>
          <w:rFonts w:eastAsia="Times New Roman"/>
        </w:rPr>
        <w:t> </w:t>
      </w:r>
      <w:r w:rsidRPr="00264979">
        <w:rPr>
          <w:rFonts w:eastAsia="Times New Roman"/>
        </w:rPr>
        <w:t>января</w:t>
      </w:r>
      <w:r w:rsidR="00031CE1" w:rsidRPr="00264979">
        <w:rPr>
          <w:rFonts w:eastAsia="Times New Roman"/>
        </w:rPr>
        <w:t> </w:t>
      </w:r>
      <w:r w:rsidRPr="00264979">
        <w:rPr>
          <w:rFonts w:eastAsia="Times New Roman"/>
        </w:rPr>
        <w:t>2023 г.</w:t>
      </w:r>
      <w:r w:rsidRPr="00264979">
        <w:rPr>
          <w:rStyle w:val="afe"/>
          <w:rFonts w:eastAsia="Times New Roman"/>
        </w:rPr>
        <w:footnoteReference w:id="3"/>
      </w:r>
      <w:r w:rsidR="00262EBE" w:rsidRPr="00264979">
        <w:rPr>
          <w:rFonts w:eastAsia="Times New Roman"/>
        </w:rPr>
        <w:t>, в котором участник конкурсного отбора является стороной соглашения</w:t>
      </w:r>
      <w:r w:rsidR="007D4A65">
        <w:rPr>
          <w:rFonts w:eastAsia="Times New Roman"/>
        </w:rPr>
        <w:t xml:space="preserve"> и/или</w:t>
      </w:r>
      <w:r w:rsidR="004901BF">
        <w:rPr>
          <w:rFonts w:eastAsia="Times New Roman"/>
        </w:rPr>
        <w:t xml:space="preserve"> является Ответственным исполнителем по ДК (</w:t>
      </w:r>
      <w:r w:rsidR="007D4A65">
        <w:rPr>
          <w:rFonts w:eastAsia="Times New Roman"/>
        </w:rPr>
        <w:t>либо</w:t>
      </w:r>
      <w:r w:rsidR="004901BF">
        <w:rPr>
          <w:rFonts w:eastAsia="Times New Roman"/>
        </w:rPr>
        <w:t xml:space="preserve"> поддерживается в своей заявке Ответственным исполнителем по ДК);</w:t>
      </w:r>
    </w:p>
    <w:p w14:paraId="51FFD470" w14:textId="34BB33E1" w:rsidR="00071B84" w:rsidRPr="00264979" w:rsidRDefault="00071B84" w:rsidP="00992D9B">
      <w:pPr>
        <w:pStyle w:val="aff0"/>
        <w:numPr>
          <w:ilvl w:val="0"/>
          <w:numId w:val="23"/>
        </w:numPr>
        <w:spacing w:line="312" w:lineRule="auto"/>
        <w:rPr>
          <w:rFonts w:eastAsia="Times New Roman"/>
        </w:rPr>
      </w:pPr>
      <w:r w:rsidRPr="00264979">
        <w:rPr>
          <w:rFonts w:eastAsia="Times New Roman"/>
        </w:rPr>
        <w:t> достаточных собственных средств для покрытия кассовых разрывов в реализации проекта НТИ.</w:t>
      </w:r>
    </w:p>
    <w:p w14:paraId="220FAFCB" w14:textId="2C1DC436" w:rsidR="005D6C7F" w:rsidRPr="00264979" w:rsidRDefault="005D6C7F" w:rsidP="00FD3249">
      <w:pPr>
        <w:shd w:val="clear" w:color="auto" w:fill="FFFFFF"/>
        <w:tabs>
          <w:tab w:val="left" w:pos="9360"/>
        </w:tabs>
        <w:ind w:right="-5" w:firstLine="720"/>
      </w:pPr>
      <w:r w:rsidRPr="00264979">
        <w:t>2.4.</w:t>
      </w:r>
      <w:r w:rsidR="00274FC9" w:rsidRPr="00264979">
        <w:t>4</w:t>
      </w:r>
      <w:r w:rsidRPr="00264979">
        <w:t>. </w:t>
      </w:r>
      <w:r w:rsidR="004A7CF8" w:rsidRPr="00264979">
        <w:t xml:space="preserve">Участник конкурсного отбора </w:t>
      </w:r>
      <w:r w:rsidRPr="00264979">
        <w:t xml:space="preserve">имеет право подать только одну заявку на участие в конкурсном отборе. Несколько </w:t>
      </w:r>
      <w:r w:rsidR="004A7CF8" w:rsidRPr="00264979">
        <w:t>участников</w:t>
      </w:r>
      <w:r w:rsidR="00AC3D09" w:rsidRPr="00264979">
        <w:t xml:space="preserve"> конкурсного отбора</w:t>
      </w:r>
      <w:r w:rsidR="004A7CF8" w:rsidRPr="00264979">
        <w:t xml:space="preserve"> </w:t>
      </w:r>
      <w:r w:rsidR="002921B9" w:rsidRPr="00264979">
        <w:t xml:space="preserve">имеют возможность </w:t>
      </w:r>
      <w:r w:rsidRPr="00264979">
        <w:t>подать отдельные заявки по связанным проектам.</w:t>
      </w:r>
      <w:r w:rsidR="00C6371E" w:rsidRPr="00264979">
        <w:t xml:space="preserve"> При этом каждый из проектов должен иметь подтверждаемый результат</w:t>
      </w:r>
      <w:r w:rsidR="0008415C" w:rsidRPr="00264979">
        <w:t xml:space="preserve"> в виде</w:t>
      </w:r>
      <w:r w:rsidR="00C6371E" w:rsidRPr="00264979">
        <w:t xml:space="preserve"> </w:t>
      </w:r>
      <w:r w:rsidR="0008415C" w:rsidRPr="00264979">
        <w:rPr>
          <w:bCs/>
        </w:rPr>
        <w:t xml:space="preserve">уникального продукта или услуги, необходимых для достижения целей «дорожной карты» </w:t>
      </w:r>
      <w:r w:rsidR="00A20AE1">
        <w:rPr>
          <w:bCs/>
        </w:rPr>
        <w:t>«Р</w:t>
      </w:r>
      <w:r w:rsidR="0008415C" w:rsidRPr="00264979">
        <w:rPr>
          <w:bCs/>
        </w:rPr>
        <w:t>азвити</w:t>
      </w:r>
      <w:r w:rsidR="00A20AE1">
        <w:rPr>
          <w:bCs/>
        </w:rPr>
        <w:t>е</w:t>
      </w:r>
      <w:r w:rsidR="0008415C" w:rsidRPr="00264979">
        <w:rPr>
          <w:bCs/>
        </w:rPr>
        <w:t xml:space="preserve"> высокотехнологичного направления «Перспективные космические системы и сервисы»</w:t>
      </w:r>
      <w:r w:rsidR="00A20AE1">
        <w:rPr>
          <w:bCs/>
        </w:rPr>
        <w:t xml:space="preserve"> на период до 2030 года»</w:t>
      </w:r>
      <w:r w:rsidR="0008415C" w:rsidRPr="00264979">
        <w:rPr>
          <w:bCs/>
        </w:rPr>
        <w:t>, в условиях временных и ресурсных ограничений</w:t>
      </w:r>
      <w:r w:rsidR="00D5554B" w:rsidRPr="00264979">
        <w:rPr>
          <w:bCs/>
        </w:rPr>
        <w:t>.</w:t>
      </w:r>
    </w:p>
    <w:p w14:paraId="4ED7CB3F" w14:textId="5314D319" w:rsidR="005D6C7F" w:rsidRPr="00264979" w:rsidRDefault="005D6C7F" w:rsidP="005D6C7F">
      <w:pPr>
        <w:rPr>
          <w:rStyle w:val="pt-a0"/>
        </w:rPr>
      </w:pPr>
      <w:r w:rsidRPr="00264979">
        <w:rPr>
          <w:rStyle w:val="pt-a0"/>
        </w:rPr>
        <w:t>2.4.</w:t>
      </w:r>
      <w:r w:rsidR="00274FC9" w:rsidRPr="00264979">
        <w:rPr>
          <w:rStyle w:val="pt-a0"/>
        </w:rPr>
        <w:t>5</w:t>
      </w:r>
      <w:r w:rsidRPr="00264979">
        <w:rPr>
          <w:rStyle w:val="pt-a0"/>
        </w:rPr>
        <w:t>.</w:t>
      </w:r>
      <w:r w:rsidR="006E741E" w:rsidRPr="00264979">
        <w:rPr>
          <w:rStyle w:val="pt-a0"/>
        </w:rPr>
        <w:t> </w:t>
      </w:r>
      <w:r w:rsidRPr="00264979">
        <w:rPr>
          <w:rStyle w:val="pt-a0"/>
        </w:rPr>
        <w:t xml:space="preserve">Участник конкурсного отбора с целью подтверждения соответствия техническим, технологическим, организационным, правовым, ресурсным, экономическим, </w:t>
      </w:r>
      <w:r w:rsidRPr="00264979">
        <w:rPr>
          <w:rStyle w:val="pt-a0"/>
        </w:rPr>
        <w:lastRenderedPageBreak/>
        <w:t>маркетинговым характеристикам, предъявляемым к проекту или результатам его реализации для проведения экспертной оценки, в заявке указывает:</w:t>
      </w:r>
    </w:p>
    <w:p w14:paraId="479D1B2F" w14:textId="0457E3A4" w:rsidR="005D6C7F" w:rsidRPr="00264979" w:rsidRDefault="005D6C7F" w:rsidP="00031CE1">
      <w:pPr>
        <w:pStyle w:val="aff0"/>
        <w:numPr>
          <w:ilvl w:val="0"/>
          <w:numId w:val="24"/>
        </w:numPr>
        <w:tabs>
          <w:tab w:val="left" w:pos="993"/>
        </w:tabs>
        <w:ind w:left="0" w:firstLine="709"/>
        <w:rPr>
          <w:rStyle w:val="pt-a0"/>
        </w:rPr>
      </w:pPr>
      <w:r w:rsidRPr="00264979">
        <w:rPr>
          <w:rStyle w:val="pt-a0"/>
        </w:rPr>
        <w:t>сведения о финансовом состоянии (</w:t>
      </w:r>
      <w:r w:rsidR="00864616" w:rsidRPr="00264979">
        <w:t>Приложение 4 к настоящей конкурсной документации, форма № 3</w:t>
      </w:r>
      <w:r w:rsidRPr="00264979">
        <w:rPr>
          <w:rStyle w:val="pt-a0"/>
        </w:rPr>
        <w:t>);</w:t>
      </w:r>
    </w:p>
    <w:p w14:paraId="7128B81B" w14:textId="3AC4B00B" w:rsidR="005D6C7F" w:rsidRPr="00264979" w:rsidRDefault="005D6C7F" w:rsidP="00031CE1">
      <w:pPr>
        <w:pStyle w:val="aff0"/>
        <w:numPr>
          <w:ilvl w:val="0"/>
          <w:numId w:val="24"/>
        </w:numPr>
        <w:tabs>
          <w:tab w:val="left" w:pos="993"/>
        </w:tabs>
        <w:ind w:left="0" w:firstLine="709"/>
        <w:rPr>
          <w:rStyle w:val="pt-a0"/>
        </w:rPr>
      </w:pPr>
      <w:r w:rsidRPr="00264979">
        <w:rPr>
          <w:rStyle w:val="pt-a0"/>
        </w:rPr>
        <w:t>сведения об опыте и компетенциях штатных работников (</w:t>
      </w:r>
      <w:r w:rsidR="00864616" w:rsidRPr="00264979">
        <w:t>Приложение 4 к настоящей конкурсной документации, форма № 4);</w:t>
      </w:r>
    </w:p>
    <w:p w14:paraId="422BE270" w14:textId="26A268F2" w:rsidR="005D6C7F" w:rsidRPr="00264979" w:rsidRDefault="005D6C7F" w:rsidP="00031CE1">
      <w:pPr>
        <w:pStyle w:val="aff0"/>
        <w:numPr>
          <w:ilvl w:val="0"/>
          <w:numId w:val="24"/>
        </w:numPr>
        <w:tabs>
          <w:tab w:val="left" w:pos="993"/>
        </w:tabs>
        <w:ind w:left="0" w:firstLine="709"/>
        <w:rPr>
          <w:rStyle w:val="pt-a0"/>
        </w:rPr>
      </w:pPr>
      <w:r w:rsidRPr="00264979">
        <w:rPr>
          <w:rStyle w:val="pt-a0"/>
        </w:rPr>
        <w:t>сведения о деловой репутации (</w:t>
      </w:r>
      <w:r w:rsidR="00864616" w:rsidRPr="00264979">
        <w:t>Приложение 4 к настоящей конкурсной документации, форма № 5</w:t>
      </w:r>
      <w:r w:rsidRPr="00264979">
        <w:rPr>
          <w:rStyle w:val="pt-a0"/>
        </w:rPr>
        <w:t>);</w:t>
      </w:r>
    </w:p>
    <w:p w14:paraId="289ABBA1" w14:textId="3FA0C250" w:rsidR="005D6C7F" w:rsidRPr="00264979" w:rsidRDefault="005D6C7F" w:rsidP="00031CE1">
      <w:pPr>
        <w:pStyle w:val="aff0"/>
        <w:numPr>
          <w:ilvl w:val="0"/>
          <w:numId w:val="24"/>
        </w:numPr>
        <w:tabs>
          <w:tab w:val="left" w:pos="993"/>
        </w:tabs>
        <w:ind w:left="0" w:firstLine="709"/>
        <w:rPr>
          <w:rStyle w:val="pt-a0"/>
        </w:rPr>
      </w:pPr>
      <w:r w:rsidRPr="00264979">
        <w:rPr>
          <w:rStyle w:val="pt-a0"/>
        </w:rPr>
        <w:t>сведения об опыте исполнения контрактов (договоров) (</w:t>
      </w:r>
      <w:r w:rsidR="00864616" w:rsidRPr="00264979">
        <w:t>Приложение 4 к настоящей конкурсной документации, форма № 6</w:t>
      </w:r>
      <w:r w:rsidRPr="00264979">
        <w:rPr>
          <w:rStyle w:val="pt-a0"/>
        </w:rPr>
        <w:t xml:space="preserve">); </w:t>
      </w:r>
    </w:p>
    <w:p w14:paraId="531CDA44" w14:textId="0A6D6325" w:rsidR="005D6C7F" w:rsidRPr="00264979" w:rsidRDefault="005D6C7F" w:rsidP="00031CE1">
      <w:pPr>
        <w:pStyle w:val="aff0"/>
        <w:numPr>
          <w:ilvl w:val="0"/>
          <w:numId w:val="24"/>
        </w:numPr>
        <w:tabs>
          <w:tab w:val="left" w:pos="993"/>
        </w:tabs>
        <w:ind w:left="0" w:firstLine="709"/>
        <w:rPr>
          <w:rStyle w:val="pt-a0"/>
        </w:rPr>
      </w:pPr>
      <w:r w:rsidRPr="00264979">
        <w:rPr>
          <w:rStyle w:val="pt-a0"/>
        </w:rPr>
        <w:t>иные сведения, предусматриваемые в конкурсной документации (</w:t>
      </w:r>
      <w:hyperlink w:anchor="_ПРИЛОЖЕНИЕ_2_1" w:history="1">
        <w:r w:rsidRPr="00264979">
          <w:rPr>
            <w:rStyle w:val="pt-a0"/>
          </w:rPr>
          <w:t>Приложение 2</w:t>
        </w:r>
        <w:r w:rsidR="00CC0EBA" w:rsidRPr="00264979">
          <w:rPr>
            <w:rStyle w:val="pt-a0"/>
          </w:rPr>
          <w:t xml:space="preserve"> к</w:t>
        </w:r>
        <w:r w:rsidRPr="00264979">
          <w:rPr>
            <w:rStyle w:val="pt-a0"/>
          </w:rPr>
          <w:t xml:space="preserve"> настоящей конкурсной документации</w:t>
        </w:r>
      </w:hyperlink>
      <w:r w:rsidRPr="00264979">
        <w:rPr>
          <w:rStyle w:val="pt-a0"/>
        </w:rPr>
        <w:t>);</w:t>
      </w:r>
    </w:p>
    <w:p w14:paraId="14EE472F" w14:textId="5B811194" w:rsidR="005D6C7F" w:rsidRPr="00264979" w:rsidRDefault="005D6C7F" w:rsidP="00031CE1">
      <w:pPr>
        <w:pStyle w:val="aff0"/>
        <w:numPr>
          <w:ilvl w:val="0"/>
          <w:numId w:val="24"/>
        </w:numPr>
        <w:tabs>
          <w:tab w:val="left" w:pos="993"/>
        </w:tabs>
        <w:ind w:left="0" w:firstLine="709"/>
        <w:rPr>
          <w:rStyle w:val="pt-a0"/>
        </w:rPr>
      </w:pPr>
      <w:r w:rsidRPr="00264979">
        <w:rPr>
          <w:rStyle w:val="pt-a0"/>
        </w:rPr>
        <w:t>иные важные, по мнению участника конкурсного отбора, сведения об осуществлении управления и развития проект</w:t>
      </w:r>
      <w:r w:rsidR="00CC0EBA" w:rsidRPr="00264979">
        <w:rPr>
          <w:rStyle w:val="pt-a0"/>
        </w:rPr>
        <w:t>ом</w:t>
      </w:r>
      <w:r w:rsidRPr="00264979">
        <w:rPr>
          <w:rStyle w:val="pt-a0"/>
        </w:rPr>
        <w:t>.</w:t>
      </w:r>
    </w:p>
    <w:p w14:paraId="21E5E317" w14:textId="77777777" w:rsidR="00E30B09" w:rsidRPr="00264979" w:rsidRDefault="00E30B09" w:rsidP="00E30B09">
      <w:pPr>
        <w:pStyle w:val="24"/>
      </w:pPr>
      <w:bookmarkStart w:id="21" w:name="_Toc148111362"/>
      <w:r w:rsidRPr="00264979">
        <w:t>2.5. Требования к реализации проекта участниками отбора</w:t>
      </w:r>
      <w:bookmarkEnd w:id="21"/>
      <w:r w:rsidRPr="00264979">
        <w:t xml:space="preserve"> </w:t>
      </w:r>
    </w:p>
    <w:p w14:paraId="0B45BFD4" w14:textId="2022F049" w:rsidR="00E30B09" w:rsidRPr="00264979" w:rsidRDefault="00E30B09" w:rsidP="00E30B09">
      <w:pPr>
        <w:rPr>
          <w:rStyle w:val="pt-a0"/>
        </w:rPr>
      </w:pPr>
      <w:r w:rsidRPr="00264979">
        <w:rPr>
          <w:rStyle w:val="pt-a0"/>
        </w:rPr>
        <w:t xml:space="preserve">2.5.1. </w:t>
      </w:r>
      <w:r w:rsidR="00271F49" w:rsidRPr="00264979">
        <w:rPr>
          <w:rStyle w:val="pt-a0"/>
        </w:rPr>
        <w:t xml:space="preserve">В целях </w:t>
      </w:r>
      <w:r w:rsidRPr="00264979">
        <w:rPr>
          <w:rStyle w:val="pt-a0"/>
        </w:rPr>
        <w:t>доведения денежных средств до получателя поддержки будет заключен</w:t>
      </w:r>
      <w:r w:rsidR="006255D8" w:rsidRPr="00264979">
        <w:rPr>
          <w:rStyle w:val="pt-a0"/>
        </w:rPr>
        <w:t xml:space="preserve"> </w:t>
      </w:r>
      <w:r w:rsidR="00271F49" w:rsidRPr="00264979">
        <w:rPr>
          <w:rStyle w:val="pt-a0"/>
        </w:rPr>
        <w:t xml:space="preserve">договор о предоставлении поддержки реализации проекта (в случае </w:t>
      </w:r>
      <w:r w:rsidR="006255D8" w:rsidRPr="00264979">
        <w:rPr>
          <w:rStyle w:val="pt-a0"/>
        </w:rPr>
        <w:t>поддержки в форме гранта – договор о предоставлении гранта</w:t>
      </w:r>
      <w:r w:rsidR="001500F8">
        <w:rPr>
          <w:rStyle w:val="pt-a0"/>
        </w:rPr>
        <w:t>;</w:t>
      </w:r>
      <w:r w:rsidR="006255D8" w:rsidRPr="00264979">
        <w:rPr>
          <w:rStyle w:val="pt-a0"/>
        </w:rPr>
        <w:t xml:space="preserve"> в случае поддержки в форме вклада в уставный капитал – договор </w:t>
      </w:r>
      <w:r w:rsidR="00337D22" w:rsidRPr="00264979">
        <w:rPr>
          <w:rStyle w:val="pt-a0"/>
        </w:rPr>
        <w:t>о предоставлении</w:t>
      </w:r>
      <w:r w:rsidR="00463764" w:rsidRPr="00264979">
        <w:rPr>
          <w:rStyle w:val="pt-a0"/>
        </w:rPr>
        <w:t xml:space="preserve"> вклада в уставный капитал, корпоративный договор</w:t>
      </w:r>
      <w:r w:rsidR="005E2502" w:rsidRPr="00264979">
        <w:rPr>
          <w:rStyle w:val="pt-a0"/>
        </w:rPr>
        <w:t xml:space="preserve">), </w:t>
      </w:r>
      <w:r w:rsidRPr="00264979">
        <w:rPr>
          <w:rStyle w:val="pt-a0"/>
        </w:rPr>
        <w:t>по форме, предложенной Организатором, между Организатором и получателем поддержки</w:t>
      </w:r>
      <w:r w:rsidR="006107E1" w:rsidRPr="00264979">
        <w:rPr>
          <w:rStyle w:val="pt-a0"/>
        </w:rPr>
        <w:t xml:space="preserve"> (в соответствии с Приложением 6 к настоящей конкурсной документации</w:t>
      </w:r>
      <w:r w:rsidR="0008415C" w:rsidRPr="00264979">
        <w:rPr>
          <w:rStyle w:val="pt-a0"/>
        </w:rPr>
        <w:t xml:space="preserve">), в случае </w:t>
      </w:r>
      <w:r w:rsidR="0008415C" w:rsidRPr="00264979">
        <w:t xml:space="preserve">подачи несколькими </w:t>
      </w:r>
      <w:r w:rsidR="00AC3D09" w:rsidRPr="00264979">
        <w:t xml:space="preserve">участниками конкурсного отбора </w:t>
      </w:r>
      <w:r w:rsidR="0008415C" w:rsidRPr="00264979">
        <w:t>отдельных заявок по связанным проектам,</w:t>
      </w:r>
      <w:r w:rsidR="00BF21DE" w:rsidRPr="00264979">
        <w:t xml:space="preserve"> такие</w:t>
      </w:r>
      <w:r w:rsidR="0008415C" w:rsidRPr="00264979">
        <w:t xml:space="preserve"> </w:t>
      </w:r>
      <w:r w:rsidR="00AC3D09" w:rsidRPr="00264979">
        <w:t xml:space="preserve">участники конкурсного отбора </w:t>
      </w:r>
      <w:r w:rsidR="00F16050" w:rsidRPr="00264979">
        <w:t>заключа</w:t>
      </w:r>
      <w:r w:rsidR="00BF21DE" w:rsidRPr="00264979">
        <w:t>ю</w:t>
      </w:r>
      <w:r w:rsidR="00F16050" w:rsidRPr="00264979">
        <w:t xml:space="preserve">т соглашение о взаимодействии и субсидиарной ответственности. </w:t>
      </w:r>
    </w:p>
    <w:p w14:paraId="6AA41C0D" w14:textId="0A4C0DCB" w:rsidR="00E30B09" w:rsidRPr="00264979" w:rsidRDefault="00E30B09" w:rsidP="00E30B09">
      <w:pPr>
        <w:rPr>
          <w:rStyle w:val="pt-a0"/>
        </w:rPr>
      </w:pPr>
      <w:r w:rsidRPr="00264979">
        <w:rPr>
          <w:rStyle w:val="pt-a0"/>
        </w:rPr>
        <w:t>2.5.</w:t>
      </w:r>
      <w:r w:rsidR="00CB2866" w:rsidRPr="00264979">
        <w:rPr>
          <w:rStyle w:val="pt-a0"/>
        </w:rPr>
        <w:t>2</w:t>
      </w:r>
      <w:r w:rsidRPr="00264979">
        <w:rPr>
          <w:rStyle w:val="pt-a0"/>
        </w:rPr>
        <w:t xml:space="preserve">. </w:t>
      </w:r>
      <w:r w:rsidR="00652BA6" w:rsidRPr="00264979">
        <w:rPr>
          <w:rStyle w:val="pt-a0"/>
        </w:rPr>
        <w:t xml:space="preserve">Получатель поддержки должен сформировать коллегиальный орган </w:t>
      </w:r>
      <w:r w:rsidRPr="00264979">
        <w:rPr>
          <w:rStyle w:val="pt-a0"/>
        </w:rPr>
        <w:t>управления проектом</w:t>
      </w:r>
      <w:r w:rsidR="00652BA6" w:rsidRPr="00264979">
        <w:rPr>
          <w:rStyle w:val="pt-a0"/>
        </w:rPr>
        <w:t xml:space="preserve">, в состав которого должны быть включены в том числе представители руководства ведущих профильных организаций отрасли, имеющие лицензии на осуществление космической деятельности. В полномочия соответствующего </w:t>
      </w:r>
      <w:r w:rsidR="00A954D7" w:rsidRPr="00264979">
        <w:rPr>
          <w:rStyle w:val="pt-a0"/>
        </w:rPr>
        <w:t xml:space="preserve">коллегиального </w:t>
      </w:r>
      <w:r w:rsidR="00652BA6" w:rsidRPr="00264979">
        <w:rPr>
          <w:rStyle w:val="pt-a0"/>
        </w:rPr>
        <w:t>органа должны быть включены в том числе согласования решения в части привлечения получателем поддержки иных организаций</w:t>
      </w:r>
      <w:r w:rsidR="001B0D72" w:rsidRPr="00264979">
        <w:rPr>
          <w:rStyle w:val="pt-a0"/>
        </w:rPr>
        <w:t xml:space="preserve"> при условии, что указанные решения соответствуют настоящей документации</w:t>
      </w:r>
      <w:r w:rsidR="00D76800" w:rsidRPr="00264979">
        <w:rPr>
          <w:rStyle w:val="pt-a0"/>
        </w:rPr>
        <w:t xml:space="preserve"> и договору предоставления поддержки</w:t>
      </w:r>
      <w:r w:rsidR="00652BA6" w:rsidRPr="00264979">
        <w:rPr>
          <w:rStyle w:val="pt-a0"/>
        </w:rPr>
        <w:t xml:space="preserve">, а также </w:t>
      </w:r>
      <w:r w:rsidR="00A954D7" w:rsidRPr="00264979">
        <w:rPr>
          <w:rStyle w:val="pt-a0"/>
        </w:rPr>
        <w:t>оценка достижения ключевых контрольных точек</w:t>
      </w:r>
      <w:r w:rsidR="0040413C" w:rsidRPr="00264979">
        <w:rPr>
          <w:rStyle w:val="pt-a0"/>
        </w:rPr>
        <w:t xml:space="preserve">, целевых показателей и результатов </w:t>
      </w:r>
      <w:r w:rsidR="00A954D7" w:rsidRPr="00264979">
        <w:rPr>
          <w:rStyle w:val="pt-a0"/>
        </w:rPr>
        <w:t>проекта</w:t>
      </w:r>
      <w:r w:rsidR="00AB1CA7" w:rsidRPr="00264979">
        <w:rPr>
          <w:rStyle w:val="pt-a0"/>
        </w:rPr>
        <w:t>.</w:t>
      </w:r>
    </w:p>
    <w:p w14:paraId="34D50274" w14:textId="197C22F0" w:rsidR="00E30B09" w:rsidRPr="00264979" w:rsidRDefault="00E30B09" w:rsidP="00E30B09">
      <w:pPr>
        <w:rPr>
          <w:rStyle w:val="pt-a0"/>
        </w:rPr>
      </w:pPr>
      <w:r w:rsidRPr="00264979">
        <w:rPr>
          <w:rStyle w:val="pt-a0"/>
        </w:rPr>
        <w:lastRenderedPageBreak/>
        <w:t>2.5.</w:t>
      </w:r>
      <w:r w:rsidR="00CB2866" w:rsidRPr="00264979">
        <w:rPr>
          <w:rStyle w:val="pt-a0"/>
        </w:rPr>
        <w:t>3</w:t>
      </w:r>
      <w:r w:rsidRPr="00264979">
        <w:rPr>
          <w:rStyle w:val="pt-a0"/>
        </w:rPr>
        <w:t>. Деятельность получателя поддержки подлежит мониторингу со стороны Фонда НТИ в соответствии с существующими регламентами и практикой пост</w:t>
      </w:r>
      <w:r w:rsidR="00AE5C5C" w:rsidRPr="00264979">
        <w:rPr>
          <w:rStyle w:val="pt-a0"/>
        </w:rPr>
        <w:t>проектного</w:t>
      </w:r>
      <w:r w:rsidRPr="00264979">
        <w:rPr>
          <w:rStyle w:val="pt-a0"/>
        </w:rPr>
        <w:t xml:space="preserve"> мониторинга проектов Национальной технологической инициативы. Ответственным лицом за деятельность по подготовке и предоставлению отчетности будет являться </w:t>
      </w:r>
      <w:r w:rsidR="00AE5C5C" w:rsidRPr="00264979">
        <w:rPr>
          <w:rStyle w:val="pt-a0"/>
        </w:rPr>
        <w:t xml:space="preserve">получатель </w:t>
      </w:r>
      <w:r w:rsidRPr="00264979">
        <w:rPr>
          <w:rStyle w:val="pt-a0"/>
        </w:rPr>
        <w:t>поддержки</w:t>
      </w:r>
      <w:r w:rsidR="00052504" w:rsidRPr="00264979">
        <w:rPr>
          <w:rStyle w:val="pt-a0"/>
        </w:rPr>
        <w:t xml:space="preserve"> в соответствии с существующими регламентами</w:t>
      </w:r>
      <w:r w:rsidR="005E2502" w:rsidRPr="00264979">
        <w:rPr>
          <w:rStyle w:val="pt-a0"/>
        </w:rPr>
        <w:t>/</w:t>
      </w:r>
      <w:r w:rsidR="00085A02" w:rsidRPr="00264979">
        <w:rPr>
          <w:rStyle w:val="pt-a0"/>
        </w:rPr>
        <w:t>нормативными документами</w:t>
      </w:r>
      <w:r w:rsidR="00052504" w:rsidRPr="00264979">
        <w:rPr>
          <w:rStyle w:val="pt-a0"/>
        </w:rPr>
        <w:t xml:space="preserve"> </w:t>
      </w:r>
      <w:r w:rsidR="005E2502" w:rsidRPr="00264979">
        <w:rPr>
          <w:rStyle w:val="pt-a0"/>
        </w:rPr>
        <w:t xml:space="preserve">НТИ </w:t>
      </w:r>
      <w:r w:rsidR="00052504" w:rsidRPr="00264979">
        <w:rPr>
          <w:rStyle w:val="pt-a0"/>
        </w:rPr>
        <w:t>и условиями договора о предоставлении поддержки</w:t>
      </w:r>
      <w:r w:rsidRPr="00264979">
        <w:rPr>
          <w:rStyle w:val="pt-a0"/>
        </w:rPr>
        <w:t>.</w:t>
      </w:r>
    </w:p>
    <w:p w14:paraId="1B3D19DA" w14:textId="6470A3BF" w:rsidR="008B5152" w:rsidRPr="00264979" w:rsidRDefault="008B5152" w:rsidP="003803D2">
      <w:pPr>
        <w:rPr>
          <w:rStyle w:val="pt-a0"/>
        </w:rPr>
      </w:pPr>
      <w:r w:rsidRPr="00264979">
        <w:rPr>
          <w:rStyle w:val="pt-a0"/>
        </w:rPr>
        <w:t>2.5.4. Получатель поддержки должен учитывать необходимость создания и использования базы знаний при реализации проектов Национальной технологической инициативы, включая проекты по реализации</w:t>
      </w:r>
      <w:r w:rsidR="00E903F1" w:rsidRPr="00264979">
        <w:rPr>
          <w:rStyle w:val="pt-a0"/>
        </w:rPr>
        <w:t xml:space="preserve"> </w:t>
      </w:r>
      <w:r w:rsidR="00E903F1" w:rsidRPr="00264979">
        <w:t>научно-исследовательских и опытно-конструкторских работ</w:t>
      </w:r>
      <w:r w:rsidRPr="00264979">
        <w:rPr>
          <w:rStyle w:val="pt-a0"/>
        </w:rPr>
        <w:t xml:space="preserve"> </w:t>
      </w:r>
      <w:r w:rsidR="00E903F1" w:rsidRPr="00264979">
        <w:rPr>
          <w:rStyle w:val="pt-a0"/>
        </w:rPr>
        <w:t>(</w:t>
      </w:r>
      <w:r w:rsidRPr="00264979">
        <w:rPr>
          <w:rStyle w:val="pt-a0"/>
        </w:rPr>
        <w:t>НИОКР</w:t>
      </w:r>
      <w:r w:rsidR="00E903F1" w:rsidRPr="00264979">
        <w:rPr>
          <w:rStyle w:val="pt-a0"/>
        </w:rPr>
        <w:t>)</w:t>
      </w:r>
      <w:r w:rsidRPr="00264979">
        <w:rPr>
          <w:rStyle w:val="pt-a0"/>
        </w:rPr>
        <w:t xml:space="preserve"> по направлениям «дорожной карты» </w:t>
      </w:r>
      <w:r w:rsidR="00A20AE1">
        <w:rPr>
          <w:rStyle w:val="pt-a0"/>
        </w:rPr>
        <w:t>«Р</w:t>
      </w:r>
      <w:r w:rsidRPr="00264979">
        <w:rPr>
          <w:rStyle w:val="pt-a0"/>
        </w:rPr>
        <w:t>азвити</w:t>
      </w:r>
      <w:r w:rsidR="00A20AE1">
        <w:rPr>
          <w:rStyle w:val="pt-a0"/>
        </w:rPr>
        <w:t>е</w:t>
      </w:r>
      <w:r w:rsidRPr="00264979">
        <w:rPr>
          <w:rStyle w:val="pt-a0"/>
        </w:rPr>
        <w:t xml:space="preserve"> высокотехнологичного направления «Перспективные космические системы и сервисы» на период до 2030 года».</w:t>
      </w:r>
    </w:p>
    <w:p w14:paraId="2C4C9F81" w14:textId="502FC2CA" w:rsidR="00E30B09" w:rsidRPr="00264979" w:rsidRDefault="00E30B09" w:rsidP="00E30B09">
      <w:pPr>
        <w:pStyle w:val="24"/>
      </w:pPr>
      <w:bookmarkStart w:id="22" w:name="_Toc148111363"/>
      <w:r w:rsidRPr="00264979">
        <w:t xml:space="preserve">2.6. Требования к расходованию </w:t>
      </w:r>
      <w:r w:rsidR="00893B67" w:rsidRPr="00264979">
        <w:t>средств субсидии из федерального бюджета на реализацию проектов НТИ</w:t>
      </w:r>
      <w:bookmarkEnd w:id="22"/>
    </w:p>
    <w:p w14:paraId="128FF141" w14:textId="411F2E6B" w:rsidR="00E30B09" w:rsidRPr="00264979" w:rsidRDefault="00E30B09" w:rsidP="00E30B09">
      <w:r w:rsidRPr="00264979">
        <w:t xml:space="preserve">2.6.1. </w:t>
      </w:r>
      <w:r w:rsidR="00893B67" w:rsidRPr="00264979">
        <w:t xml:space="preserve">Средства субсидии из федерального бюджета на реализацию проектов НТИ </w:t>
      </w:r>
      <w:r w:rsidRPr="00264979">
        <w:t xml:space="preserve">предназначены для доведения до получателя поддержки. </w:t>
      </w:r>
      <w:r w:rsidR="00893B67" w:rsidRPr="00264979">
        <w:t>С</w:t>
      </w:r>
      <w:r w:rsidRPr="00264979">
        <w:t>редства</w:t>
      </w:r>
      <w:r w:rsidR="00893B67" w:rsidRPr="00264979">
        <w:t xml:space="preserve"> субсидии из федерального бюджета на реализацию проектов НТИ</w:t>
      </w:r>
      <w:r w:rsidRPr="00264979">
        <w:t xml:space="preserve"> </w:t>
      </w:r>
      <w:r w:rsidR="00D76800" w:rsidRPr="00264979">
        <w:t xml:space="preserve">должны </w:t>
      </w:r>
      <w:r w:rsidRPr="00264979">
        <w:t xml:space="preserve">расходоваться </w:t>
      </w:r>
      <w:r w:rsidR="00E31874" w:rsidRPr="00264979">
        <w:t xml:space="preserve">получателем поддержки </w:t>
      </w:r>
      <w:r w:rsidRPr="00264979">
        <w:t>в соответствии со сметой проекта</w:t>
      </w:r>
      <w:r w:rsidR="00052504" w:rsidRPr="00264979">
        <w:t xml:space="preserve"> и требованиями, предусмотренными типовой формой</w:t>
      </w:r>
      <w:r w:rsidR="00271F49" w:rsidRPr="00264979">
        <w:t xml:space="preserve"> договора</w:t>
      </w:r>
      <w:r w:rsidR="00052504" w:rsidRPr="00264979">
        <w:t xml:space="preserve"> предоставления поддержки</w:t>
      </w:r>
      <w:r w:rsidR="005E2502" w:rsidRPr="00264979">
        <w:t>,</w:t>
      </w:r>
      <w:r w:rsidR="00085A02" w:rsidRPr="00264979">
        <w:t xml:space="preserve"> нормативными документами НТИ</w:t>
      </w:r>
      <w:r w:rsidRPr="00264979">
        <w:t>.</w:t>
      </w:r>
    </w:p>
    <w:p w14:paraId="6A3BC308" w14:textId="2E36612A" w:rsidR="00E31874" w:rsidRPr="00264979" w:rsidRDefault="00895354" w:rsidP="00895354">
      <w:r w:rsidRPr="00264979">
        <w:t xml:space="preserve">2.6.2. </w:t>
      </w:r>
      <w:r w:rsidR="00031CE1" w:rsidRPr="00264979">
        <w:t>Средства субсидии из федерального бюджета на реализацию проектов НТИ</w:t>
      </w:r>
      <w:r w:rsidR="00E31874" w:rsidRPr="00264979">
        <w:t>, доведенные до получателя поддержки в форме гранта расходуются исключительно на проведение научно-исследовательских и опытно-конструкторских работ.</w:t>
      </w:r>
    </w:p>
    <w:p w14:paraId="39C3C00C" w14:textId="13FC4F33" w:rsidR="00E31874" w:rsidRPr="00264979" w:rsidRDefault="00E31874" w:rsidP="00895354">
      <w:r w:rsidRPr="00264979">
        <w:t xml:space="preserve">2.6.3. Возможный состав затрат при расходовании бюджетных средств указан в разделе </w:t>
      </w:r>
      <w:r w:rsidR="004A7CF8" w:rsidRPr="00264979">
        <w:t>9</w:t>
      </w:r>
      <w:r w:rsidR="00C67821" w:rsidRPr="00264979">
        <w:t>.2.</w:t>
      </w:r>
      <w:r w:rsidRPr="00264979">
        <w:t xml:space="preserve"> Приложения </w:t>
      </w:r>
      <w:r w:rsidR="004A7CF8" w:rsidRPr="00264979">
        <w:t>3 к Методическим указаниям, являющихся Приложением 5 к настоящей конкурсной документации</w:t>
      </w:r>
    </w:p>
    <w:p w14:paraId="71F0BBDB" w14:textId="77777777" w:rsidR="00DB0F49" w:rsidRPr="00264979" w:rsidRDefault="00973E73" w:rsidP="00E87623">
      <w:pPr>
        <w:pStyle w:val="24"/>
      </w:pPr>
      <w:bookmarkStart w:id="23" w:name="_Toc120204359"/>
      <w:bookmarkStart w:id="24" w:name="_Toc148111364"/>
      <w:r w:rsidRPr="00264979">
        <w:t>2.</w:t>
      </w:r>
      <w:r w:rsidR="004C21AA" w:rsidRPr="00264979">
        <w:t>7</w:t>
      </w:r>
      <w:r w:rsidRPr="00264979">
        <w:t>. </w:t>
      </w:r>
      <w:bookmarkStart w:id="25" w:name="_Toc51021966"/>
      <w:r w:rsidR="00DB0F49" w:rsidRPr="00264979">
        <w:t>Расходы на участие в конкурсном отборе</w:t>
      </w:r>
      <w:bookmarkEnd w:id="23"/>
      <w:bookmarkEnd w:id="24"/>
      <w:bookmarkEnd w:id="25"/>
    </w:p>
    <w:p w14:paraId="3B63B2E6" w14:textId="77777777" w:rsidR="00DB0F49" w:rsidRPr="00264979" w:rsidRDefault="00973E73" w:rsidP="00E87623">
      <w:r w:rsidRPr="00264979">
        <w:t>2.</w:t>
      </w:r>
      <w:r w:rsidR="004C21AA" w:rsidRPr="00264979">
        <w:t>7</w:t>
      </w:r>
      <w:r w:rsidRPr="00264979">
        <w:t>.1. </w:t>
      </w:r>
      <w:r w:rsidR="00DB0F49" w:rsidRPr="00264979">
        <w:t xml:space="preserve">Все расходы, связанные с участием в конкурсном отборе, включая расходы, связанные с подготовкой, предоставлением заявок на участие в конкурсном отборе, </w:t>
      </w:r>
      <w:r w:rsidR="00F5325A" w:rsidRPr="00264979">
        <w:t xml:space="preserve">несет </w:t>
      </w:r>
      <w:r w:rsidR="0038762E" w:rsidRPr="00264979">
        <w:t>у</w:t>
      </w:r>
      <w:r w:rsidR="002B591D" w:rsidRPr="00264979">
        <w:t>частник конкурсного отбора</w:t>
      </w:r>
      <w:r w:rsidR="00A633CF" w:rsidRPr="00264979">
        <w:t xml:space="preserve">. Указанные расходы </w:t>
      </w:r>
      <w:r w:rsidR="0044693C" w:rsidRPr="00264979">
        <w:t>возмещению О</w:t>
      </w:r>
      <w:r w:rsidR="00EC369E" w:rsidRPr="00264979">
        <w:t>рганизатором</w:t>
      </w:r>
      <w:r w:rsidR="0044693C" w:rsidRPr="00264979">
        <w:t xml:space="preserve"> не подлежат</w:t>
      </w:r>
      <w:r w:rsidR="00DB0F49" w:rsidRPr="00264979">
        <w:t>.</w:t>
      </w:r>
    </w:p>
    <w:p w14:paraId="7AD30295" w14:textId="77777777" w:rsidR="00DB0F49" w:rsidRPr="00264979" w:rsidRDefault="00973E73" w:rsidP="00E87623">
      <w:pPr>
        <w:pStyle w:val="24"/>
      </w:pPr>
      <w:bookmarkStart w:id="26" w:name="_2.7._Разъяснение_положений"/>
      <w:bookmarkStart w:id="27" w:name="_Toc120204360"/>
      <w:bookmarkStart w:id="28" w:name="_Toc148111365"/>
      <w:bookmarkEnd w:id="26"/>
      <w:r w:rsidRPr="00264979">
        <w:lastRenderedPageBreak/>
        <w:t>2.</w:t>
      </w:r>
      <w:r w:rsidR="004C21AA" w:rsidRPr="00264979">
        <w:t>8</w:t>
      </w:r>
      <w:r w:rsidRPr="00264979">
        <w:t>. </w:t>
      </w:r>
      <w:bookmarkStart w:id="29" w:name="_Toc51021967"/>
      <w:r w:rsidR="00DB0F49" w:rsidRPr="00264979">
        <w:t>Разъяснение</w:t>
      </w:r>
      <w:r w:rsidR="00E90BC7" w:rsidRPr="00264979">
        <w:t xml:space="preserve"> положений </w:t>
      </w:r>
      <w:r w:rsidR="00206520" w:rsidRPr="00264979">
        <w:t>объявления</w:t>
      </w:r>
      <w:r w:rsidR="00E90BC7" w:rsidRPr="00264979">
        <w:t xml:space="preserve"> о проведении конкурсного отбора и</w:t>
      </w:r>
      <w:r w:rsidR="00DB0F49" w:rsidRPr="00264979">
        <w:t xml:space="preserve"> конкурсной документации</w:t>
      </w:r>
      <w:bookmarkEnd w:id="27"/>
      <w:bookmarkEnd w:id="28"/>
      <w:bookmarkEnd w:id="29"/>
    </w:p>
    <w:p w14:paraId="0C1716F4" w14:textId="77777777" w:rsidR="00DB0F49" w:rsidRPr="00264979" w:rsidRDefault="00973E73" w:rsidP="00E87623">
      <w:r w:rsidRPr="00264979">
        <w:t>2.</w:t>
      </w:r>
      <w:r w:rsidR="004C21AA" w:rsidRPr="00264979">
        <w:t>8</w:t>
      </w:r>
      <w:r w:rsidRPr="00264979">
        <w:t>.1. </w:t>
      </w:r>
      <w:r w:rsidR="00DB0F49" w:rsidRPr="00264979">
        <w:t xml:space="preserve">В случае необходимости получения разъяснений положений </w:t>
      </w:r>
      <w:r w:rsidR="00206520" w:rsidRPr="00264979">
        <w:t>объявления</w:t>
      </w:r>
      <w:r w:rsidR="00E90BC7" w:rsidRPr="00264979">
        <w:t xml:space="preserve"> о проведении конкурсного отбора и (или) положений </w:t>
      </w:r>
      <w:r w:rsidR="00DB0F49" w:rsidRPr="00264979">
        <w:t xml:space="preserve">настоящей </w:t>
      </w:r>
      <w:r w:rsidR="00351021" w:rsidRPr="00264979">
        <w:t>к</w:t>
      </w:r>
      <w:r w:rsidR="00DB0F49" w:rsidRPr="00264979">
        <w:t xml:space="preserve">онкурсной документации </w:t>
      </w:r>
      <w:r w:rsidR="00F5325A" w:rsidRPr="00264979">
        <w:t>любая организация, заинтересованная принять участие в конкурсном отборе</w:t>
      </w:r>
      <w:r w:rsidR="00DB0F49" w:rsidRPr="00264979">
        <w:t xml:space="preserve">, вправе направить </w:t>
      </w:r>
      <w:r w:rsidR="00EC369E" w:rsidRPr="00264979">
        <w:t>Организатору</w:t>
      </w:r>
      <w:r w:rsidR="00351021" w:rsidRPr="00264979">
        <w:t xml:space="preserve"> </w:t>
      </w:r>
      <w:r w:rsidR="00DB0F49" w:rsidRPr="00264979">
        <w:t>соответствующий запрос в письменной форме</w:t>
      </w:r>
      <w:r w:rsidR="00E62FDF" w:rsidRPr="00264979">
        <w:t xml:space="preserve"> в срок с даты опубликования </w:t>
      </w:r>
      <w:r w:rsidR="00206520" w:rsidRPr="00264979">
        <w:t>объявления</w:t>
      </w:r>
      <w:r w:rsidR="00E62FDF" w:rsidRPr="00264979">
        <w:t xml:space="preserve"> о проведении конкурсного отбора до даты не позднее, чем за 7</w:t>
      </w:r>
      <w:r w:rsidR="00CC3315" w:rsidRPr="00264979">
        <w:t xml:space="preserve"> (</w:t>
      </w:r>
      <w:r w:rsidR="002D13AF" w:rsidRPr="00264979">
        <w:t>Семь</w:t>
      </w:r>
      <w:r w:rsidR="00CC3315" w:rsidRPr="00264979">
        <w:t>)</w:t>
      </w:r>
      <w:r w:rsidR="00E62FDF" w:rsidRPr="00264979">
        <w:t xml:space="preserve"> дней до дня окончания срока подачи заявок на участие в конкурсном отборе</w:t>
      </w:r>
      <w:r w:rsidR="00DB0F49" w:rsidRPr="00264979">
        <w:t xml:space="preserve">. В запросе </w:t>
      </w:r>
      <w:r w:rsidR="00A12DAB" w:rsidRPr="00264979">
        <w:t>должно быть указано</w:t>
      </w:r>
      <w:r w:rsidR="00DB0F49" w:rsidRPr="00264979">
        <w:t>:</w:t>
      </w:r>
    </w:p>
    <w:p w14:paraId="6CD835D3" w14:textId="77777777" w:rsidR="00DB0F49" w:rsidRPr="00264979" w:rsidRDefault="00DB0F49" w:rsidP="005A6BBC">
      <w:pPr>
        <w:pStyle w:val="a5"/>
        <w:spacing w:before="0" w:after="0"/>
        <w:rPr>
          <w:szCs w:val="24"/>
        </w:rPr>
      </w:pPr>
      <w:r w:rsidRPr="00264979">
        <w:rPr>
          <w:szCs w:val="24"/>
        </w:rPr>
        <w:t>а)</w:t>
      </w:r>
      <w:r w:rsidR="00973E73" w:rsidRPr="00264979">
        <w:rPr>
          <w:szCs w:val="24"/>
        </w:rPr>
        <w:t> </w:t>
      </w:r>
      <w:r w:rsidRPr="00264979">
        <w:rPr>
          <w:szCs w:val="24"/>
        </w:rPr>
        <w:t xml:space="preserve">наименование </w:t>
      </w:r>
      <w:r w:rsidR="00A12DAB" w:rsidRPr="00264979">
        <w:rPr>
          <w:szCs w:val="24"/>
        </w:rPr>
        <w:t>конкурсного отбора</w:t>
      </w:r>
      <w:r w:rsidR="00351021" w:rsidRPr="00264979">
        <w:rPr>
          <w:szCs w:val="24"/>
        </w:rPr>
        <w:t xml:space="preserve"> </w:t>
      </w:r>
      <w:r w:rsidRPr="00264979">
        <w:rPr>
          <w:szCs w:val="24"/>
        </w:rPr>
        <w:t xml:space="preserve">и </w:t>
      </w:r>
      <w:r w:rsidR="00EC369E" w:rsidRPr="00264979">
        <w:rPr>
          <w:szCs w:val="24"/>
        </w:rPr>
        <w:t>Организатора</w:t>
      </w:r>
      <w:r w:rsidRPr="00264979">
        <w:rPr>
          <w:szCs w:val="24"/>
        </w:rPr>
        <w:t>;</w:t>
      </w:r>
    </w:p>
    <w:p w14:paraId="3D95DFC8" w14:textId="77777777" w:rsidR="00DB0F49" w:rsidRPr="00264979" w:rsidRDefault="00DB0F49" w:rsidP="005A6BBC">
      <w:pPr>
        <w:pStyle w:val="a5"/>
        <w:spacing w:before="0" w:after="0"/>
        <w:rPr>
          <w:szCs w:val="24"/>
        </w:rPr>
      </w:pPr>
      <w:r w:rsidRPr="00264979">
        <w:rPr>
          <w:szCs w:val="24"/>
        </w:rPr>
        <w:t>б)</w:t>
      </w:r>
      <w:r w:rsidR="00973E73" w:rsidRPr="00264979">
        <w:rPr>
          <w:szCs w:val="24"/>
        </w:rPr>
        <w:t> </w:t>
      </w:r>
      <w:r w:rsidRPr="00264979">
        <w:rPr>
          <w:szCs w:val="24"/>
        </w:rPr>
        <w:t>наименование организации, направившей запрос, почтовый адрес и адрес электронной почты для направления ответа;</w:t>
      </w:r>
    </w:p>
    <w:p w14:paraId="39B6C683" w14:textId="77777777" w:rsidR="00DB0F49" w:rsidRPr="00264979" w:rsidRDefault="00A12DAB" w:rsidP="005A6BBC">
      <w:pPr>
        <w:pStyle w:val="a5"/>
        <w:spacing w:before="0" w:after="0"/>
        <w:rPr>
          <w:szCs w:val="24"/>
        </w:rPr>
      </w:pPr>
      <w:r w:rsidRPr="00264979">
        <w:rPr>
          <w:szCs w:val="24"/>
        </w:rPr>
        <w:t>в</w:t>
      </w:r>
      <w:r w:rsidR="00DB0F49" w:rsidRPr="00264979">
        <w:rPr>
          <w:szCs w:val="24"/>
        </w:rPr>
        <w:t>)</w:t>
      </w:r>
      <w:r w:rsidR="00973E73" w:rsidRPr="00264979">
        <w:rPr>
          <w:szCs w:val="24"/>
        </w:rPr>
        <w:t> </w:t>
      </w:r>
      <w:r w:rsidR="00351021" w:rsidRPr="00264979">
        <w:rPr>
          <w:szCs w:val="24"/>
        </w:rPr>
        <w:t>положения (</w:t>
      </w:r>
      <w:r w:rsidR="00DB0F49" w:rsidRPr="00264979">
        <w:rPr>
          <w:szCs w:val="24"/>
        </w:rPr>
        <w:t>пункт</w:t>
      </w:r>
      <w:r w:rsidR="00351021" w:rsidRPr="00264979">
        <w:rPr>
          <w:szCs w:val="24"/>
        </w:rPr>
        <w:t xml:space="preserve"> или пункты) настоящей</w:t>
      </w:r>
      <w:r w:rsidR="00DB0F49" w:rsidRPr="00264979">
        <w:rPr>
          <w:szCs w:val="24"/>
        </w:rPr>
        <w:t xml:space="preserve"> конкурсной документации, требующ</w:t>
      </w:r>
      <w:r w:rsidR="00351021" w:rsidRPr="00264979">
        <w:rPr>
          <w:szCs w:val="24"/>
        </w:rPr>
        <w:t>ие</w:t>
      </w:r>
      <w:r w:rsidR="00DB0F49" w:rsidRPr="00264979">
        <w:rPr>
          <w:szCs w:val="24"/>
        </w:rPr>
        <w:t xml:space="preserve"> разъяснени</w:t>
      </w:r>
      <w:r w:rsidR="00351021" w:rsidRPr="00264979">
        <w:rPr>
          <w:szCs w:val="24"/>
        </w:rPr>
        <w:t>й</w:t>
      </w:r>
      <w:r w:rsidR="00DB0F49" w:rsidRPr="00264979">
        <w:rPr>
          <w:szCs w:val="24"/>
        </w:rPr>
        <w:t>;</w:t>
      </w:r>
    </w:p>
    <w:p w14:paraId="33EA54AD" w14:textId="77777777" w:rsidR="00DB0F49" w:rsidRPr="00264979" w:rsidRDefault="00A12DAB" w:rsidP="005A6BBC">
      <w:pPr>
        <w:pStyle w:val="a5"/>
        <w:spacing w:before="0" w:after="0"/>
        <w:rPr>
          <w:szCs w:val="24"/>
        </w:rPr>
      </w:pPr>
      <w:r w:rsidRPr="00264979">
        <w:rPr>
          <w:szCs w:val="24"/>
        </w:rPr>
        <w:t>г</w:t>
      </w:r>
      <w:r w:rsidR="00DB0F49" w:rsidRPr="00264979">
        <w:rPr>
          <w:szCs w:val="24"/>
        </w:rPr>
        <w:t>)</w:t>
      </w:r>
      <w:r w:rsidR="00973E73" w:rsidRPr="00264979">
        <w:rPr>
          <w:szCs w:val="24"/>
        </w:rPr>
        <w:t> </w:t>
      </w:r>
      <w:r w:rsidR="00DB0F49" w:rsidRPr="00264979">
        <w:rPr>
          <w:szCs w:val="24"/>
        </w:rPr>
        <w:t>вопросы, требующие разъяснени</w:t>
      </w:r>
      <w:r w:rsidR="00351021" w:rsidRPr="00264979">
        <w:rPr>
          <w:szCs w:val="24"/>
        </w:rPr>
        <w:t>й</w:t>
      </w:r>
      <w:r w:rsidR="00DB0F49" w:rsidRPr="00264979">
        <w:rPr>
          <w:szCs w:val="24"/>
        </w:rPr>
        <w:t>.</w:t>
      </w:r>
    </w:p>
    <w:p w14:paraId="3FBF3675" w14:textId="77777777" w:rsidR="00DB0F49" w:rsidRPr="00264979" w:rsidRDefault="00816316" w:rsidP="00E87623">
      <w:pPr>
        <w:rPr>
          <w:b/>
        </w:rPr>
      </w:pPr>
      <w:r w:rsidRPr="00264979">
        <w:t>2.</w:t>
      </w:r>
      <w:r w:rsidR="004C21AA" w:rsidRPr="00264979">
        <w:t>8</w:t>
      </w:r>
      <w:r w:rsidRPr="00264979">
        <w:t>.2. </w:t>
      </w:r>
      <w:r w:rsidR="00DB0F49" w:rsidRPr="00264979">
        <w:t xml:space="preserve">Запрос должен быть подписан руководителем организации или иным уполномоченным лицом и направлен </w:t>
      </w:r>
      <w:r w:rsidR="00A12DAB" w:rsidRPr="00264979">
        <w:t>О</w:t>
      </w:r>
      <w:r w:rsidR="00EC369E" w:rsidRPr="00264979">
        <w:t>рганизатору</w:t>
      </w:r>
      <w:r w:rsidR="00A12DAB" w:rsidRPr="00264979">
        <w:t xml:space="preserve"> </w:t>
      </w:r>
      <w:r w:rsidR="00DB0F49" w:rsidRPr="00264979">
        <w:t xml:space="preserve">на бумажном носителе, а также в электронном виде (в формате </w:t>
      </w:r>
      <w:r w:rsidR="00DB0F49" w:rsidRPr="00264979">
        <w:rPr>
          <w:lang w:val="en-US"/>
        </w:rPr>
        <w:t>pdf</w:t>
      </w:r>
      <w:r w:rsidR="00DB0F49" w:rsidRPr="00264979">
        <w:t xml:space="preserve">-файла) по адресу электронной почты </w:t>
      </w:r>
      <w:r w:rsidR="00EC369E" w:rsidRPr="00264979">
        <w:rPr>
          <w:rStyle w:val="af1"/>
          <w:color w:val="auto"/>
          <w:u w:val="none"/>
          <w:lang w:val="en-US"/>
        </w:rPr>
        <w:t>nti</w:t>
      </w:r>
      <w:r w:rsidR="00EC369E" w:rsidRPr="00264979">
        <w:rPr>
          <w:rStyle w:val="af1"/>
          <w:color w:val="auto"/>
          <w:u w:val="none"/>
        </w:rPr>
        <w:t>-</w:t>
      </w:r>
      <w:r w:rsidR="00EC369E" w:rsidRPr="00264979">
        <w:rPr>
          <w:rStyle w:val="af1"/>
          <w:color w:val="auto"/>
          <w:u w:val="none"/>
          <w:lang w:val="en-US"/>
        </w:rPr>
        <w:t>info</w:t>
      </w:r>
      <w:r w:rsidR="00EC369E" w:rsidRPr="00264979">
        <w:rPr>
          <w:rStyle w:val="af1"/>
          <w:color w:val="auto"/>
          <w:u w:val="none"/>
        </w:rPr>
        <w:t>@</w:t>
      </w:r>
      <w:r w:rsidR="00EC369E" w:rsidRPr="00264979">
        <w:rPr>
          <w:rStyle w:val="af1"/>
          <w:color w:val="auto"/>
          <w:u w:val="none"/>
          <w:lang w:val="en-US"/>
        </w:rPr>
        <w:t>nti</w:t>
      </w:r>
      <w:r w:rsidR="00EC369E" w:rsidRPr="00264979">
        <w:rPr>
          <w:rStyle w:val="af1"/>
          <w:color w:val="auto"/>
          <w:u w:val="none"/>
        </w:rPr>
        <w:t>.</w:t>
      </w:r>
      <w:r w:rsidR="00EC369E" w:rsidRPr="00264979">
        <w:rPr>
          <w:rStyle w:val="af1"/>
          <w:color w:val="auto"/>
          <w:u w:val="none"/>
          <w:lang w:val="en-US"/>
        </w:rPr>
        <w:t>fund</w:t>
      </w:r>
      <w:r w:rsidR="00AE2B69" w:rsidRPr="00264979">
        <w:t>.</w:t>
      </w:r>
    </w:p>
    <w:p w14:paraId="2598F687" w14:textId="78311489" w:rsidR="00DB0F49" w:rsidRPr="00264979" w:rsidRDefault="00816316" w:rsidP="005A6BBC">
      <w:pPr>
        <w:spacing w:before="0" w:after="0"/>
        <w:rPr>
          <w:b/>
        </w:rPr>
      </w:pPr>
      <w:r w:rsidRPr="00264979">
        <w:t>2.</w:t>
      </w:r>
      <w:r w:rsidR="004C21AA" w:rsidRPr="00264979">
        <w:t>8</w:t>
      </w:r>
      <w:r w:rsidRPr="00264979">
        <w:t>.3. </w:t>
      </w:r>
      <w:r w:rsidR="00A12DAB" w:rsidRPr="00264979">
        <w:t>О</w:t>
      </w:r>
      <w:r w:rsidR="004E1520" w:rsidRPr="00264979">
        <w:t>рганизатор</w:t>
      </w:r>
      <w:r w:rsidR="00351021" w:rsidRPr="00264979">
        <w:t xml:space="preserve"> </w:t>
      </w:r>
      <w:r w:rsidR="00DB0F49" w:rsidRPr="00264979">
        <w:t>в течение 5</w:t>
      </w:r>
      <w:r w:rsidR="00CC3315" w:rsidRPr="00264979">
        <w:t xml:space="preserve"> (</w:t>
      </w:r>
      <w:r w:rsidR="00173CD1" w:rsidRPr="00264979">
        <w:t>Пяти</w:t>
      </w:r>
      <w:r w:rsidR="00CC3315" w:rsidRPr="00264979">
        <w:t>)</w:t>
      </w:r>
      <w:r w:rsidR="00DB0F49" w:rsidRPr="00264979">
        <w:t xml:space="preserve"> рабочих дней со дня получения запроса о разъяснении положений </w:t>
      </w:r>
      <w:r w:rsidR="00351021" w:rsidRPr="00264979">
        <w:t>настоящей к</w:t>
      </w:r>
      <w:r w:rsidR="00DB0F49" w:rsidRPr="00264979">
        <w:t>онкурсной документации направляет в письменной форме в электронном виде</w:t>
      </w:r>
      <w:r w:rsidR="0044693C" w:rsidRPr="00264979">
        <w:t>, на указанный в запросе адрес электронной почты,</w:t>
      </w:r>
      <w:r w:rsidR="00DB0F49" w:rsidRPr="00264979">
        <w:t xml:space="preserve"> ответ с необходимыми разъяснениями, при условии, что запрос, оформленный в соответствии с установленными требованиями, поступил не позднее, чем за 7</w:t>
      </w:r>
      <w:r w:rsidR="00CC3315" w:rsidRPr="00264979">
        <w:t xml:space="preserve"> (</w:t>
      </w:r>
      <w:r w:rsidR="00173CD1" w:rsidRPr="00264979">
        <w:t>Семь</w:t>
      </w:r>
      <w:r w:rsidR="00CC3315" w:rsidRPr="00264979">
        <w:t>)</w:t>
      </w:r>
      <w:r w:rsidR="00DB0F49" w:rsidRPr="00264979">
        <w:t xml:space="preserve"> дней до дня окончания срока подачи заявок на участие в конкурсном отборе.</w:t>
      </w:r>
      <w:r w:rsidR="00E62FDF" w:rsidRPr="00264979">
        <w:t xml:space="preserve"> Дата окончания представления разъяснений положений </w:t>
      </w:r>
      <w:r w:rsidR="00206520" w:rsidRPr="00264979">
        <w:t>объявления</w:t>
      </w:r>
      <w:r w:rsidR="00E62FDF" w:rsidRPr="00264979">
        <w:t xml:space="preserve"> о проведении конкурсного отбора и (или) положений настоящей конкурсной документации составляет не менее чем 4</w:t>
      </w:r>
      <w:r w:rsidR="00CC3315" w:rsidRPr="00264979">
        <w:t xml:space="preserve"> (</w:t>
      </w:r>
      <w:r w:rsidR="00F96252" w:rsidRPr="00264979">
        <w:t>Ч</w:t>
      </w:r>
      <w:r w:rsidR="006A0402" w:rsidRPr="00264979">
        <w:t>етыре</w:t>
      </w:r>
      <w:r w:rsidR="00CC3315" w:rsidRPr="00264979">
        <w:t>)</w:t>
      </w:r>
      <w:r w:rsidR="00E62FDF" w:rsidRPr="00264979">
        <w:t xml:space="preserve"> </w:t>
      </w:r>
      <w:r w:rsidR="006A0402" w:rsidRPr="00264979">
        <w:t xml:space="preserve">дня </w:t>
      </w:r>
      <w:r w:rsidR="00E62FDF" w:rsidRPr="00264979">
        <w:t xml:space="preserve">до окончания срока подачи заявок на участие в конкурсном отборе. </w:t>
      </w:r>
    </w:p>
    <w:p w14:paraId="78367294" w14:textId="77777777" w:rsidR="00DB0F49" w:rsidRPr="00264979" w:rsidRDefault="00816316" w:rsidP="00E87623">
      <w:pPr>
        <w:rPr>
          <w:b/>
        </w:rPr>
      </w:pPr>
      <w:r w:rsidRPr="00264979">
        <w:t>2.</w:t>
      </w:r>
      <w:r w:rsidR="004C21AA" w:rsidRPr="00264979">
        <w:t>8</w:t>
      </w:r>
      <w:r w:rsidRPr="00264979">
        <w:t>.4. </w:t>
      </w:r>
      <w:r w:rsidR="00DB0F49" w:rsidRPr="00264979">
        <w:t xml:space="preserve">В течение </w:t>
      </w:r>
      <w:r w:rsidR="00520EE3" w:rsidRPr="00264979">
        <w:t>1 (О</w:t>
      </w:r>
      <w:r w:rsidR="00DB0F49" w:rsidRPr="00264979">
        <w:t>дного</w:t>
      </w:r>
      <w:r w:rsidR="00520EE3" w:rsidRPr="00264979">
        <w:t>)</w:t>
      </w:r>
      <w:r w:rsidR="00DB0F49" w:rsidRPr="00264979">
        <w:t xml:space="preserve"> </w:t>
      </w:r>
      <w:r w:rsidR="0044693C" w:rsidRPr="00264979">
        <w:t xml:space="preserve">рабочего </w:t>
      </w:r>
      <w:r w:rsidR="00DB0F49" w:rsidRPr="00264979">
        <w:t xml:space="preserve">дня с момента направления ответа с разъяснением положений </w:t>
      </w:r>
      <w:r w:rsidR="00351021" w:rsidRPr="00264979">
        <w:t xml:space="preserve">настоящей </w:t>
      </w:r>
      <w:r w:rsidR="00DB0F49" w:rsidRPr="00264979">
        <w:t xml:space="preserve">конкурсной документации такое разъяснение размещается </w:t>
      </w:r>
      <w:r w:rsidR="00F50F04" w:rsidRPr="00264979">
        <w:t>О</w:t>
      </w:r>
      <w:r w:rsidR="004E1520" w:rsidRPr="00264979">
        <w:t>рганизатором</w:t>
      </w:r>
      <w:r w:rsidR="00F50F04" w:rsidRPr="00264979">
        <w:t xml:space="preserve"> </w:t>
      </w:r>
      <w:r w:rsidR="00DB0F49" w:rsidRPr="00264979">
        <w:t xml:space="preserve">на </w:t>
      </w:r>
      <w:r w:rsidR="00351021" w:rsidRPr="00264979">
        <w:t>О</w:t>
      </w:r>
      <w:r w:rsidR="001669CD" w:rsidRPr="00264979">
        <w:t xml:space="preserve">фициальном сайте </w:t>
      </w:r>
      <w:r w:rsidR="004E1520" w:rsidRPr="00264979">
        <w:t>Организатора</w:t>
      </w:r>
      <w:r w:rsidR="00DB0F49" w:rsidRPr="00264979">
        <w:t xml:space="preserve">, с указанием предмета запроса, но без указания лица, от которого поступил </w:t>
      </w:r>
      <w:r w:rsidR="00F50F04" w:rsidRPr="00264979">
        <w:t xml:space="preserve">соответствующий </w:t>
      </w:r>
      <w:r w:rsidR="00DB0F49" w:rsidRPr="00264979">
        <w:t>запрос.</w:t>
      </w:r>
    </w:p>
    <w:p w14:paraId="5BD69A4A" w14:textId="77777777" w:rsidR="00DB0F49" w:rsidRPr="00264979" w:rsidRDefault="00EC1D18" w:rsidP="00E87623">
      <w:pPr>
        <w:pStyle w:val="24"/>
      </w:pPr>
      <w:bookmarkStart w:id="30" w:name="_Toc120204361"/>
      <w:bookmarkStart w:id="31" w:name="_Toc148111366"/>
      <w:r w:rsidRPr="00264979">
        <w:lastRenderedPageBreak/>
        <w:t>2.</w:t>
      </w:r>
      <w:r w:rsidR="004C21AA" w:rsidRPr="00264979">
        <w:t>9</w:t>
      </w:r>
      <w:r w:rsidRPr="00264979">
        <w:t>. </w:t>
      </w:r>
      <w:bookmarkStart w:id="32" w:name="_Toc51021968"/>
      <w:r w:rsidR="00BD6DE3" w:rsidRPr="00264979">
        <w:t>Внесение изменений</w:t>
      </w:r>
      <w:r w:rsidR="00DB0F49" w:rsidRPr="00264979">
        <w:t xml:space="preserve"> в </w:t>
      </w:r>
      <w:r w:rsidR="00961F5E" w:rsidRPr="00264979">
        <w:t xml:space="preserve">конкурсную </w:t>
      </w:r>
      <w:r w:rsidR="006B5F53" w:rsidRPr="00264979">
        <w:t>документацию</w:t>
      </w:r>
      <w:bookmarkEnd w:id="30"/>
      <w:bookmarkEnd w:id="31"/>
      <w:r w:rsidR="00F50F04" w:rsidRPr="00264979">
        <w:t xml:space="preserve"> </w:t>
      </w:r>
      <w:bookmarkEnd w:id="32"/>
    </w:p>
    <w:p w14:paraId="52E9F2E8" w14:textId="77777777" w:rsidR="004E1520" w:rsidRPr="00264979" w:rsidRDefault="004E1520" w:rsidP="004E1520">
      <w:r w:rsidRPr="00264979">
        <w:t>2.</w:t>
      </w:r>
      <w:r w:rsidR="004C21AA" w:rsidRPr="00264979">
        <w:t>9</w:t>
      </w:r>
      <w:r w:rsidRPr="00264979">
        <w:t xml:space="preserve">.1. Конкурсная комиссия вправе принять решение о внесении изменений в </w:t>
      </w:r>
      <w:r w:rsidR="000F1053" w:rsidRPr="00264979">
        <w:t xml:space="preserve">конкурсную </w:t>
      </w:r>
      <w:r w:rsidRPr="00264979">
        <w:t xml:space="preserve">документацию не позднее чем за 5 </w:t>
      </w:r>
      <w:r w:rsidR="00173CD1" w:rsidRPr="00264979">
        <w:t xml:space="preserve">(Пять) </w:t>
      </w:r>
      <w:r w:rsidRPr="00264979">
        <w:t>рабочих дней до дня окончания приема заявок.</w:t>
      </w:r>
    </w:p>
    <w:p w14:paraId="741888F1" w14:textId="77777777" w:rsidR="004E1520" w:rsidRPr="00264979" w:rsidRDefault="004E1520" w:rsidP="004E1520">
      <w:r w:rsidRPr="00264979">
        <w:t>2.</w:t>
      </w:r>
      <w:r w:rsidR="004C21AA" w:rsidRPr="00264979">
        <w:t>9</w:t>
      </w:r>
      <w:r w:rsidRPr="00264979">
        <w:t xml:space="preserve">.2. Решение о внесении изменений в </w:t>
      </w:r>
      <w:r w:rsidR="000F1053" w:rsidRPr="00264979">
        <w:t xml:space="preserve">конкурсную </w:t>
      </w:r>
      <w:r w:rsidRPr="00264979">
        <w:t xml:space="preserve">документацию размещается Организатором на </w:t>
      </w:r>
      <w:r w:rsidR="009F381C" w:rsidRPr="00264979">
        <w:t xml:space="preserve">Официальном сайте Организатора </w:t>
      </w:r>
      <w:r w:rsidRPr="00264979">
        <w:t xml:space="preserve">в срок, не превышающий 5 </w:t>
      </w:r>
      <w:r w:rsidR="000F1053" w:rsidRPr="00264979">
        <w:t>(</w:t>
      </w:r>
      <w:r w:rsidR="00173CD1" w:rsidRPr="00264979">
        <w:t>П</w:t>
      </w:r>
      <w:r w:rsidR="000F1053" w:rsidRPr="00264979">
        <w:t xml:space="preserve">яти) </w:t>
      </w:r>
      <w:r w:rsidRPr="00264979">
        <w:t>рабочих дней со дня принятия такого решения.</w:t>
      </w:r>
    </w:p>
    <w:p w14:paraId="6C4A7D82" w14:textId="77777777" w:rsidR="009F381C" w:rsidRPr="00264979" w:rsidRDefault="004E1520" w:rsidP="004E1520">
      <w:r w:rsidRPr="00264979">
        <w:t xml:space="preserve">При этом срок подачи заявок должен быть продлен таким образом, чтобы со дня размещения таких изменений до дня окончания срока подачи заявок этот срок составлял не менее 5 </w:t>
      </w:r>
      <w:r w:rsidR="000F1053" w:rsidRPr="00264979">
        <w:t>(</w:t>
      </w:r>
      <w:r w:rsidR="00173CD1" w:rsidRPr="00264979">
        <w:t>Пяти</w:t>
      </w:r>
      <w:r w:rsidR="000F1053" w:rsidRPr="00264979">
        <w:t xml:space="preserve">) </w:t>
      </w:r>
      <w:r w:rsidRPr="00264979">
        <w:t>рабочих дней.</w:t>
      </w:r>
    </w:p>
    <w:p w14:paraId="00BDDD17" w14:textId="77777777" w:rsidR="00DB0F49" w:rsidRPr="00264979" w:rsidRDefault="00EC1D18" w:rsidP="00E87623">
      <w:pPr>
        <w:rPr>
          <w:b/>
        </w:rPr>
      </w:pPr>
      <w:r w:rsidRPr="00264979">
        <w:t>2.</w:t>
      </w:r>
      <w:r w:rsidR="004C21AA" w:rsidRPr="00264979">
        <w:t>9</w:t>
      </w:r>
      <w:r w:rsidRPr="00264979">
        <w:t>.</w:t>
      </w:r>
      <w:r w:rsidR="009F381C" w:rsidRPr="00264979">
        <w:t>3</w:t>
      </w:r>
      <w:r w:rsidRPr="00264979">
        <w:t>. </w:t>
      </w:r>
      <w:r w:rsidR="00DB0F49" w:rsidRPr="00264979">
        <w:t xml:space="preserve">Лица, заинтересованные принять участие в конкурсном отборе, должны самостоятельно отслеживать возможные изменения в условия проведения </w:t>
      </w:r>
      <w:r w:rsidR="00A12DAB" w:rsidRPr="00264979">
        <w:t>конкурсного отбора</w:t>
      </w:r>
      <w:r w:rsidR="00DB0F49" w:rsidRPr="00264979">
        <w:t xml:space="preserve">, вносимые в </w:t>
      </w:r>
      <w:r w:rsidR="00F50F04" w:rsidRPr="00264979">
        <w:t xml:space="preserve">настоящую </w:t>
      </w:r>
      <w:r w:rsidR="00DB0F49" w:rsidRPr="00264979">
        <w:t>конкурсную документацию</w:t>
      </w:r>
      <w:r w:rsidR="00672EE6" w:rsidRPr="00264979">
        <w:t xml:space="preserve"> на Официальном сайте О</w:t>
      </w:r>
      <w:r w:rsidR="009F381C" w:rsidRPr="00264979">
        <w:t>рганизатора</w:t>
      </w:r>
      <w:r w:rsidR="00DB0F49" w:rsidRPr="00264979">
        <w:t>.</w:t>
      </w:r>
    </w:p>
    <w:p w14:paraId="0ED76E63" w14:textId="77777777" w:rsidR="00DB0F49" w:rsidRPr="00264979" w:rsidRDefault="00EC1D18" w:rsidP="00E87623">
      <w:pPr>
        <w:rPr>
          <w:b/>
        </w:rPr>
      </w:pPr>
      <w:r w:rsidRPr="00264979">
        <w:t>2.</w:t>
      </w:r>
      <w:r w:rsidR="004C21AA" w:rsidRPr="00264979">
        <w:t>9</w:t>
      </w:r>
      <w:r w:rsidRPr="00264979">
        <w:t>.</w:t>
      </w:r>
      <w:r w:rsidR="002B2587" w:rsidRPr="00264979">
        <w:t>4</w:t>
      </w:r>
      <w:r w:rsidRPr="00264979">
        <w:t>. </w:t>
      </w:r>
      <w:r w:rsidR="00DB0F49" w:rsidRPr="00264979">
        <w:t>Ответственность за своевременное ознакомле</w:t>
      </w:r>
      <w:r w:rsidR="009F381C" w:rsidRPr="00264979">
        <w:t xml:space="preserve">ние с изменениями, внесенными </w:t>
      </w:r>
      <w:r w:rsidR="00DB0F49" w:rsidRPr="00264979">
        <w:t xml:space="preserve">в </w:t>
      </w:r>
      <w:r w:rsidR="00F50F04" w:rsidRPr="00264979">
        <w:t xml:space="preserve">настоящую </w:t>
      </w:r>
      <w:r w:rsidR="00DB0F49" w:rsidRPr="00264979">
        <w:t xml:space="preserve">конкурсную документацию, размещенные на </w:t>
      </w:r>
      <w:r w:rsidR="00F50F04" w:rsidRPr="00264979">
        <w:t>О</w:t>
      </w:r>
      <w:r w:rsidR="00D54719" w:rsidRPr="00264979">
        <w:t xml:space="preserve">фициальном сайте </w:t>
      </w:r>
      <w:r w:rsidR="00A12DAB" w:rsidRPr="00264979">
        <w:t>О</w:t>
      </w:r>
      <w:r w:rsidR="009F381C" w:rsidRPr="00264979">
        <w:t>рганизатора</w:t>
      </w:r>
      <w:r w:rsidR="00DB0F49" w:rsidRPr="00264979">
        <w:t>, несут</w:t>
      </w:r>
      <w:r w:rsidR="006757D3" w:rsidRPr="00264979">
        <w:t xml:space="preserve"> организации</w:t>
      </w:r>
      <w:r w:rsidR="00F50F04" w:rsidRPr="00264979">
        <w:t>, заинтересованные принять участие в конкурсном отборе</w:t>
      </w:r>
      <w:r w:rsidR="00DB0F49" w:rsidRPr="00264979">
        <w:t>.</w:t>
      </w:r>
    </w:p>
    <w:p w14:paraId="79B273D3" w14:textId="77777777" w:rsidR="00DB0F49" w:rsidRPr="00264979" w:rsidRDefault="00EC1D18" w:rsidP="00E87623">
      <w:pPr>
        <w:pStyle w:val="24"/>
      </w:pPr>
      <w:bookmarkStart w:id="33" w:name="_Toc120204362"/>
      <w:bookmarkStart w:id="34" w:name="_Toc148111367"/>
      <w:r w:rsidRPr="00264979">
        <w:t>2.</w:t>
      </w:r>
      <w:r w:rsidR="004C21AA" w:rsidRPr="00264979">
        <w:t>10</w:t>
      </w:r>
      <w:r w:rsidRPr="00264979">
        <w:t>. </w:t>
      </w:r>
      <w:bookmarkStart w:id="35" w:name="_Toc51021969"/>
      <w:r w:rsidR="00DB0F49" w:rsidRPr="00264979">
        <w:t xml:space="preserve">Отказ от проведения </w:t>
      </w:r>
      <w:r w:rsidR="005D74CA" w:rsidRPr="00264979">
        <w:t>конкурсного отбора</w:t>
      </w:r>
      <w:bookmarkEnd w:id="33"/>
      <w:bookmarkEnd w:id="34"/>
      <w:bookmarkEnd w:id="35"/>
    </w:p>
    <w:p w14:paraId="4E126345" w14:textId="77777777" w:rsidR="000F1053" w:rsidRPr="00264979" w:rsidRDefault="000F1053" w:rsidP="000F1053">
      <w:bookmarkStart w:id="36" w:name="_Ref166158219"/>
      <w:r w:rsidRPr="00264979">
        <w:t>2.</w:t>
      </w:r>
      <w:r w:rsidR="004C21AA" w:rsidRPr="00264979">
        <w:t>10</w:t>
      </w:r>
      <w:r w:rsidRPr="00264979">
        <w:t>.1. Конкурсная комиссия вправе отказаться от проведения конкурсного отбора в течение первой половины установленного в конкурсной документации срока для представления заявок.</w:t>
      </w:r>
    </w:p>
    <w:p w14:paraId="327728CE" w14:textId="0DEDBBF1" w:rsidR="000F1053" w:rsidRPr="00264979" w:rsidRDefault="000F1053" w:rsidP="000F1053">
      <w:r w:rsidRPr="00264979">
        <w:t>2.</w:t>
      </w:r>
      <w:r w:rsidR="004C21AA" w:rsidRPr="00264979">
        <w:t>10</w:t>
      </w:r>
      <w:r w:rsidRPr="00264979">
        <w:t xml:space="preserve">.2. При принятии </w:t>
      </w:r>
      <w:r w:rsidR="00F96252" w:rsidRPr="00264979">
        <w:t>К</w:t>
      </w:r>
      <w:r w:rsidRPr="00264979">
        <w:t>онкурсной комиссией решения об отказе от проведения конкурсного отбора соответствующее уведомление размещается на Официальном сайте Организатора в течение 3 (</w:t>
      </w:r>
      <w:r w:rsidR="00173CD1" w:rsidRPr="00264979">
        <w:t>Трёх</w:t>
      </w:r>
      <w:r w:rsidRPr="00264979">
        <w:t>) рабочих дней со дня принятия такого решения.</w:t>
      </w:r>
    </w:p>
    <w:p w14:paraId="20653F67" w14:textId="3B22F131" w:rsidR="0048774B" w:rsidRPr="00264979" w:rsidRDefault="00BC658B" w:rsidP="000F1053">
      <w:r w:rsidRPr="00264979">
        <w:t>2.</w:t>
      </w:r>
      <w:r w:rsidR="004C21AA" w:rsidRPr="00264979">
        <w:t>10</w:t>
      </w:r>
      <w:r w:rsidRPr="00264979">
        <w:t>.3. </w:t>
      </w:r>
      <w:r w:rsidR="00DB0F49" w:rsidRPr="00264979">
        <w:t>Конверты с заявками на участие в конкурсном отборе, поступившие к моменту принятия решения об отказе от проведения конкурсного отбора, вскрываются</w:t>
      </w:r>
      <w:r w:rsidR="00A12DAB" w:rsidRPr="00264979">
        <w:t xml:space="preserve"> и</w:t>
      </w:r>
      <w:r w:rsidR="00DB0F49" w:rsidRPr="00264979">
        <w:t xml:space="preserve"> направляются представившим их </w:t>
      </w:r>
      <w:r w:rsidR="000F659F" w:rsidRPr="00264979">
        <w:t xml:space="preserve">участникам конкурсного отбора </w:t>
      </w:r>
      <w:r w:rsidR="005D74CA" w:rsidRPr="00264979">
        <w:t>по почтовому адресу, указанному в заявке</w:t>
      </w:r>
      <w:r w:rsidR="00F96252" w:rsidRPr="00264979">
        <w:t>,</w:t>
      </w:r>
      <w:r w:rsidR="00F50F04" w:rsidRPr="00264979">
        <w:t xml:space="preserve"> </w:t>
      </w:r>
      <w:r w:rsidR="00DB0F49" w:rsidRPr="00264979">
        <w:t>в течение</w:t>
      </w:r>
      <w:r w:rsidR="006A0402" w:rsidRPr="00264979">
        <w:t xml:space="preserve"> 3</w:t>
      </w:r>
      <w:r w:rsidR="00DB0F49" w:rsidRPr="00264979">
        <w:t xml:space="preserve"> </w:t>
      </w:r>
      <w:r w:rsidR="006A0402" w:rsidRPr="00264979">
        <w:t>(</w:t>
      </w:r>
      <w:r w:rsidR="00CB2866" w:rsidRPr="00264979">
        <w:t>Т</w:t>
      </w:r>
      <w:r w:rsidR="00DB0F49" w:rsidRPr="00264979">
        <w:t>р</w:t>
      </w:r>
      <w:r w:rsidR="00CB2866" w:rsidRPr="00264979">
        <w:t>ё</w:t>
      </w:r>
      <w:r w:rsidR="00DB0F49" w:rsidRPr="00264979">
        <w:t>х</w:t>
      </w:r>
      <w:r w:rsidR="006A0402" w:rsidRPr="00264979">
        <w:t>)</w:t>
      </w:r>
      <w:r w:rsidR="00DB0F49" w:rsidRPr="00264979">
        <w:t xml:space="preserve"> рабочих дней со дня </w:t>
      </w:r>
      <w:r w:rsidR="00A20EC3" w:rsidRPr="00264979">
        <w:t xml:space="preserve">принятия </w:t>
      </w:r>
      <w:r w:rsidR="002A6D77" w:rsidRPr="00264979">
        <w:t xml:space="preserve">Организатором </w:t>
      </w:r>
      <w:r w:rsidR="00A20EC3" w:rsidRPr="00264979">
        <w:t>решения об отказе от проведения конкурсного отбора</w:t>
      </w:r>
      <w:r w:rsidR="007C0402" w:rsidRPr="00264979">
        <w:t>.</w:t>
      </w:r>
      <w:bookmarkEnd w:id="36"/>
    </w:p>
    <w:p w14:paraId="673E20B7" w14:textId="77777777" w:rsidR="00DB0F49" w:rsidRPr="00264979" w:rsidRDefault="00DB0F49" w:rsidP="00E87623">
      <w:r w:rsidRPr="00264979">
        <w:br w:type="page"/>
      </w:r>
    </w:p>
    <w:p w14:paraId="557A0590" w14:textId="77777777" w:rsidR="00DB0F49" w:rsidRPr="00264979" w:rsidRDefault="00DB0F49" w:rsidP="00E87623">
      <w:pPr>
        <w:pStyle w:val="11"/>
      </w:pPr>
      <w:bookmarkStart w:id="37" w:name="_III._КОНКУРСНАЯ_ЗАЯВКА"/>
      <w:bookmarkStart w:id="38" w:name="_Toc51021970"/>
      <w:bookmarkStart w:id="39" w:name="_Toc120204363"/>
      <w:bookmarkStart w:id="40" w:name="_Toc148111368"/>
      <w:bookmarkEnd w:id="37"/>
      <w:r w:rsidRPr="00264979">
        <w:lastRenderedPageBreak/>
        <w:t>III. КОНКУРСНАЯ ЗАЯВКА</w:t>
      </w:r>
      <w:bookmarkEnd w:id="38"/>
      <w:bookmarkEnd w:id="39"/>
      <w:bookmarkEnd w:id="40"/>
    </w:p>
    <w:p w14:paraId="45345388" w14:textId="77777777" w:rsidR="00DB0F49" w:rsidRPr="00264979" w:rsidRDefault="00D20219" w:rsidP="00E87623">
      <w:pPr>
        <w:pStyle w:val="24"/>
      </w:pPr>
      <w:bookmarkStart w:id="41" w:name="_3.1._Содержание_заявки"/>
      <w:bookmarkStart w:id="42" w:name="_Toc120204364"/>
      <w:bookmarkStart w:id="43" w:name="_Toc148111369"/>
      <w:bookmarkEnd w:id="41"/>
      <w:r w:rsidRPr="00264979">
        <w:t>3.1. </w:t>
      </w:r>
      <w:bookmarkStart w:id="44" w:name="_Toc51021971"/>
      <w:r w:rsidR="00DB0F49" w:rsidRPr="00264979">
        <w:t>Содержание заявки на участие в конкурсном отборе</w:t>
      </w:r>
      <w:bookmarkEnd w:id="42"/>
      <w:bookmarkEnd w:id="43"/>
      <w:bookmarkEnd w:id="44"/>
    </w:p>
    <w:p w14:paraId="037569AB" w14:textId="77777777" w:rsidR="00DB0F49" w:rsidRPr="00264979" w:rsidRDefault="00C92CF2" w:rsidP="00E87623">
      <w:pPr>
        <w:rPr>
          <w:b/>
        </w:rPr>
      </w:pPr>
      <w:r w:rsidRPr="00264979">
        <w:t>3.1.1. </w:t>
      </w:r>
      <w:r w:rsidR="00DB0F49" w:rsidRPr="00264979">
        <w:t>Заявка на участие в конкурсном отборе должна включать следующие документы:</w:t>
      </w:r>
    </w:p>
    <w:p w14:paraId="4A636FC1" w14:textId="050442B7" w:rsidR="00DB0F49" w:rsidRPr="00264979" w:rsidRDefault="00C92CF2" w:rsidP="00E87623">
      <w:r w:rsidRPr="00264979">
        <w:t>а) </w:t>
      </w:r>
      <w:r w:rsidR="00DB0F49" w:rsidRPr="00264979">
        <w:t>Опись документов (</w:t>
      </w:r>
      <w:r w:rsidR="00F50F04" w:rsidRPr="00264979">
        <w:t xml:space="preserve">по </w:t>
      </w:r>
      <w:r w:rsidR="00DB0F49" w:rsidRPr="00264979">
        <w:t>форм</w:t>
      </w:r>
      <w:r w:rsidR="00F50F04" w:rsidRPr="00264979">
        <w:t>е</w:t>
      </w:r>
      <w:r w:rsidR="00DB0F49" w:rsidRPr="00264979">
        <w:t xml:space="preserve"> согласно </w:t>
      </w:r>
      <w:r w:rsidR="0041537C" w:rsidRPr="00264979">
        <w:t>Приложению 1.1 к настоящей конкурсной документации</w:t>
      </w:r>
      <w:r w:rsidR="00DB0F49" w:rsidRPr="00264979">
        <w:t>);</w:t>
      </w:r>
    </w:p>
    <w:p w14:paraId="63C32683" w14:textId="0F801B88" w:rsidR="00DB0F49" w:rsidRPr="00264979" w:rsidRDefault="00C92CF2" w:rsidP="00E87623">
      <w:r w:rsidRPr="00264979">
        <w:t>б) </w:t>
      </w:r>
      <w:r w:rsidR="00DB0F49" w:rsidRPr="00264979">
        <w:t xml:space="preserve">Сопроводительное письмо </w:t>
      </w:r>
      <w:r w:rsidR="000F659F" w:rsidRPr="00264979">
        <w:t xml:space="preserve">участника конкурсного отбора </w:t>
      </w:r>
      <w:r w:rsidR="00DB0F49" w:rsidRPr="00264979">
        <w:t>(</w:t>
      </w:r>
      <w:r w:rsidR="00F50F04" w:rsidRPr="00264979">
        <w:t xml:space="preserve">по </w:t>
      </w:r>
      <w:r w:rsidR="0026358A" w:rsidRPr="00264979">
        <w:t>форм</w:t>
      </w:r>
      <w:r w:rsidR="00F50F04" w:rsidRPr="00264979">
        <w:t xml:space="preserve">е </w:t>
      </w:r>
      <w:r w:rsidR="0026358A" w:rsidRPr="00264979">
        <w:t xml:space="preserve">согласно </w:t>
      </w:r>
      <w:r w:rsidR="0041537C" w:rsidRPr="00264979">
        <w:t>Приложению 1.2 к настоящей конкурсной документации</w:t>
      </w:r>
      <w:r w:rsidR="00DB0F49" w:rsidRPr="00264979">
        <w:t>);</w:t>
      </w:r>
    </w:p>
    <w:p w14:paraId="0D4426AA" w14:textId="47247EF1" w:rsidR="00F1689B" w:rsidRPr="00264979" w:rsidRDefault="008B39D6" w:rsidP="00EA6390">
      <w:r w:rsidRPr="00264979">
        <w:t>в</w:t>
      </w:r>
      <w:r w:rsidR="00F1689B" w:rsidRPr="00264979">
        <w:t>) </w:t>
      </w:r>
      <w:r w:rsidR="00520991" w:rsidRPr="00264979">
        <w:t xml:space="preserve">Описание проекта, </w:t>
      </w:r>
      <w:r w:rsidR="00BA5699" w:rsidRPr="00264979">
        <w:t>подготовленное участником конкурсного отбора с учетом Основных параметров проектов (</w:t>
      </w:r>
      <w:r w:rsidR="0041537C" w:rsidRPr="00264979">
        <w:t>Приложение 1.3. к настоящей конкурсной документации</w:t>
      </w:r>
      <w:r w:rsidR="00BA5699" w:rsidRPr="00264979">
        <w:t xml:space="preserve">), участвующих в настоящем конкурсном отборе, в соответствии с требованиями Методических указаний по форме в соответствии с </w:t>
      </w:r>
      <w:r w:rsidR="0041537C" w:rsidRPr="00264979">
        <w:t>Приложением 1 к Методическим указаниям, являющихся Приложением 5 к настоящей конкурсной документации</w:t>
      </w:r>
      <w:r w:rsidR="00A8352F" w:rsidRPr="00264979">
        <w:rPr>
          <w:rStyle w:val="afe"/>
        </w:rPr>
        <w:footnoteReference w:id="4"/>
      </w:r>
      <w:r w:rsidR="00BA5699" w:rsidRPr="00264979">
        <w:t>.</w:t>
      </w:r>
    </w:p>
    <w:p w14:paraId="0A8C0D12" w14:textId="0B318A5B" w:rsidR="00DB0F49" w:rsidRPr="00264979" w:rsidRDefault="008B39D6" w:rsidP="00E87623">
      <w:r w:rsidRPr="00264979">
        <w:t>г</w:t>
      </w:r>
      <w:r w:rsidR="00C92CF2" w:rsidRPr="00264979">
        <w:t>) </w:t>
      </w:r>
      <w:r w:rsidR="00DB0F49" w:rsidRPr="00264979">
        <w:t xml:space="preserve">Документы, подтверждающие соответствие </w:t>
      </w:r>
      <w:r w:rsidR="002B591D" w:rsidRPr="00264979">
        <w:t xml:space="preserve">участника конкурсного отбора </w:t>
      </w:r>
      <w:r w:rsidR="00DB0F49" w:rsidRPr="00264979">
        <w:t xml:space="preserve">требованиям к </w:t>
      </w:r>
      <w:r w:rsidR="002B591D" w:rsidRPr="00264979">
        <w:t xml:space="preserve">участникам </w:t>
      </w:r>
      <w:r w:rsidR="00DB0F49" w:rsidRPr="00264979">
        <w:t>конкурсного отбора:</w:t>
      </w:r>
    </w:p>
    <w:p w14:paraId="39DE1FB1" w14:textId="77777777" w:rsidR="00DB0F49" w:rsidRPr="00264979" w:rsidRDefault="003B5933" w:rsidP="00E87623">
      <w:r w:rsidRPr="00264979">
        <w:noBreakHyphen/>
        <w:t> </w:t>
      </w:r>
      <w:r w:rsidR="00DB0F49" w:rsidRPr="00264979">
        <w:t xml:space="preserve">копии учредительных документов </w:t>
      </w:r>
      <w:r w:rsidR="000F659F" w:rsidRPr="00264979">
        <w:t>участника конкурсного отбора</w:t>
      </w:r>
      <w:r w:rsidR="00DB0F49" w:rsidRPr="00264979">
        <w:t>, удостоверенные в установленном порядке;</w:t>
      </w:r>
    </w:p>
    <w:p w14:paraId="19728CF7" w14:textId="77777777" w:rsidR="00DB0F49" w:rsidRDefault="003B5933" w:rsidP="00E87623">
      <w:r w:rsidRPr="00264979">
        <w:noBreakHyphen/>
        <w:t> </w:t>
      </w:r>
      <w:r w:rsidR="00DB0F49" w:rsidRPr="00264979">
        <w:t xml:space="preserve">документ, подтверждающий полномочия лица на осуществление действий от имени </w:t>
      </w:r>
      <w:r w:rsidR="000F659F" w:rsidRPr="00264979">
        <w:t xml:space="preserve">участника конкурсного отбора </w:t>
      </w:r>
      <w:r w:rsidR="00DB0F49" w:rsidRPr="00264979">
        <w:t>(в том числе, полномочия на подписание конкурсной заявки и иных документов, связанных с участием организации в конкурсном отборе);</w:t>
      </w:r>
    </w:p>
    <w:p w14:paraId="5A969407" w14:textId="5E26B9A4" w:rsidR="00900083" w:rsidRPr="00264979" w:rsidRDefault="00900083" w:rsidP="00900083">
      <w:r w:rsidRPr="00264979">
        <w:t>В случае, если от имени участника конкурсного отбора действует иное лицо, заявка на участие в конкурсном отборе должна содержать также</w:t>
      </w:r>
      <w:r w:rsidR="00A803A7" w:rsidRPr="00264979">
        <w:t xml:space="preserve"> копию</w:t>
      </w:r>
      <w:r w:rsidRPr="00264979">
        <w:t xml:space="preserve"> </w:t>
      </w:r>
      <w:r w:rsidR="00A803A7" w:rsidRPr="00264979">
        <w:t xml:space="preserve">надлежаще оформленной </w:t>
      </w:r>
      <w:r w:rsidRPr="00264979">
        <w:t>доверенност</w:t>
      </w:r>
      <w:r w:rsidR="00A803A7" w:rsidRPr="00264979">
        <w:t>и</w:t>
      </w:r>
      <w:r w:rsidRPr="00264979">
        <w:t xml:space="preserve"> на осуществление действий от имени участника конкурсного отбора, заверенную печатью (при наличии) участника и подписанную руководителем участника конкурсного отбора или уполномоченным этим руководителем лицом. В случае, если указанная доверенность подписана лицом, уполномоченным руководителем участника конкурсного отбора, заявка на участие в конкурсном отборе должна содержать также документ, подтверждающий полномочия такого лица;</w:t>
      </w:r>
    </w:p>
    <w:p w14:paraId="3315F5DE" w14:textId="0EACBD78" w:rsidR="003B5933" w:rsidRPr="00264979" w:rsidRDefault="003B5933" w:rsidP="003B5933">
      <w:r w:rsidRPr="00264979">
        <w:noBreakHyphen/>
        <w:t xml:space="preserve"> документы, подтверждающие согласие </w:t>
      </w:r>
      <w:r w:rsidR="004B47AA" w:rsidRPr="00264979">
        <w:t>у</w:t>
      </w:r>
      <w:r w:rsidR="000F659F" w:rsidRPr="00264979">
        <w:t xml:space="preserve">частника конкурсного отбора </w:t>
      </w:r>
      <w:r w:rsidRPr="00264979">
        <w:t xml:space="preserve">на публикацию (размещение) в информационно-телекоммуникационной сети «Интернет» </w:t>
      </w:r>
      <w:r w:rsidRPr="00264979">
        <w:lastRenderedPageBreak/>
        <w:t>информации об организации-</w:t>
      </w:r>
      <w:r w:rsidR="006A0402" w:rsidRPr="00264979">
        <w:t xml:space="preserve">участнике </w:t>
      </w:r>
      <w:r w:rsidR="000F659F" w:rsidRPr="00264979">
        <w:t>конкурсного отбора</w:t>
      </w:r>
      <w:r w:rsidRPr="00264979">
        <w:t>, о подаваемой организацией-</w:t>
      </w:r>
      <w:r w:rsidR="000F659F" w:rsidRPr="00264979">
        <w:t xml:space="preserve">участником конкурсного отбора </w:t>
      </w:r>
      <w:r w:rsidRPr="00264979">
        <w:t>заявке, иной информации об организации-</w:t>
      </w:r>
      <w:r w:rsidR="00AD3CDC" w:rsidRPr="00264979">
        <w:t>участнике конкурсного отбора</w:t>
      </w:r>
      <w:r w:rsidRPr="00264979">
        <w:t>, связанной с соответствующим конкурсным отбором;</w:t>
      </w:r>
    </w:p>
    <w:p w14:paraId="6C861106" w14:textId="13ED65DC" w:rsidR="00520991" w:rsidRPr="00264979" w:rsidRDefault="00520991" w:rsidP="00520991">
      <w:r w:rsidRPr="00264979">
        <w:noBreakHyphen/>
        <w:t> согласие на обработку персональных данных (для физического лица)</w:t>
      </w:r>
      <w:r w:rsidR="005203F2" w:rsidRPr="00264979">
        <w:t xml:space="preserve"> (</w:t>
      </w:r>
      <w:r w:rsidR="0041537C" w:rsidRPr="00264979">
        <w:t xml:space="preserve">по форме 7 согласно Приложению 4 к настоящей </w:t>
      </w:r>
      <w:r w:rsidR="00D422DA" w:rsidRPr="00264979">
        <w:t xml:space="preserve">конкурсной </w:t>
      </w:r>
      <w:r w:rsidR="0041537C" w:rsidRPr="00264979">
        <w:t>документации</w:t>
      </w:r>
      <w:r w:rsidR="005203F2" w:rsidRPr="00264979">
        <w:t>)</w:t>
      </w:r>
      <w:r w:rsidR="006107E1" w:rsidRPr="00264979">
        <w:t>, если применимо</w:t>
      </w:r>
      <w:r w:rsidRPr="00264979">
        <w:t>;</w:t>
      </w:r>
    </w:p>
    <w:p w14:paraId="6E48090A" w14:textId="2BE92232" w:rsidR="003B5933" w:rsidRPr="00264979" w:rsidRDefault="003B5933" w:rsidP="003B5933">
      <w:r w:rsidRPr="00264979">
        <w:noBreakHyphen/>
        <w:t> справк</w:t>
      </w:r>
      <w:r w:rsidR="00683622" w:rsidRPr="00264979">
        <w:t>а</w:t>
      </w:r>
      <w:r w:rsidRPr="00264979">
        <w:t>, подтверждающ</w:t>
      </w:r>
      <w:r w:rsidR="00683622" w:rsidRPr="00264979">
        <w:t>ая</w:t>
      </w:r>
      <w:r w:rsidRPr="00264979">
        <w:t xml:space="preserve">, что у </w:t>
      </w:r>
      <w:r w:rsidR="00AD3CDC" w:rsidRPr="00264979">
        <w:t xml:space="preserve">участника конкурсного отбора </w:t>
      </w:r>
      <w:r w:rsidRPr="00264979">
        <w:t>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00F85AE8" w:rsidRPr="00264979">
        <w:t>,</w:t>
      </w:r>
      <w:r w:rsidR="00A0439B" w:rsidRPr="00264979">
        <w:t xml:space="preserve"> </w:t>
      </w:r>
      <w:r w:rsidR="00FF6673" w:rsidRPr="00264979">
        <w:t xml:space="preserve">полученная из налогового органа не позднее 7 </w:t>
      </w:r>
      <w:r w:rsidR="007A6EAC" w:rsidRPr="00264979">
        <w:t xml:space="preserve">(Семи) </w:t>
      </w:r>
      <w:r w:rsidR="00FF6673" w:rsidRPr="00264979">
        <w:t>календарных дней до даты подачи заявки на участие в настоящем конкурсном отборе</w:t>
      </w:r>
      <w:r w:rsidRPr="00264979">
        <w:t>;</w:t>
      </w:r>
    </w:p>
    <w:p w14:paraId="5C8FBA32" w14:textId="073E18E4" w:rsidR="003B5933" w:rsidRPr="00264979" w:rsidRDefault="003B5933" w:rsidP="003B5933">
      <w:r w:rsidRPr="00264979">
        <w:noBreakHyphen/>
        <w:t> справк</w:t>
      </w:r>
      <w:r w:rsidR="00683622" w:rsidRPr="00264979">
        <w:t>а,</w:t>
      </w:r>
      <w:r w:rsidRPr="00264979">
        <w:t xml:space="preserve"> подписанн</w:t>
      </w:r>
      <w:r w:rsidR="00683622" w:rsidRPr="00264979">
        <w:t>ая</w:t>
      </w:r>
      <w:r w:rsidRPr="00264979">
        <w:t xml:space="preserve"> руководителем </w:t>
      </w:r>
      <w:r w:rsidR="004B47AA" w:rsidRPr="00264979">
        <w:t>у</w:t>
      </w:r>
      <w:r w:rsidR="00AD3CDC" w:rsidRPr="00264979">
        <w:t xml:space="preserve">частника конкурсного отбора </w:t>
      </w:r>
      <w:r w:rsidRPr="00264979">
        <w:t>(иным уполномоченным лицом), подтверждающ</w:t>
      </w:r>
      <w:r w:rsidR="00683622" w:rsidRPr="00264979">
        <w:t>ая</w:t>
      </w:r>
      <w:r w:rsidRPr="00264979">
        <w:t xml:space="preserve">, что у </w:t>
      </w:r>
      <w:r w:rsidR="00AD3CDC" w:rsidRPr="00264979">
        <w:t xml:space="preserve">участника конкурсного отбора </w:t>
      </w:r>
      <w:r w:rsidR="00683622" w:rsidRPr="00264979">
        <w:t xml:space="preserve">на дату подачи заявки </w:t>
      </w:r>
      <w:r w:rsidRPr="00264979">
        <w:t>отсутствует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Российской Федерацией</w:t>
      </w:r>
      <w:r w:rsidR="00A0439B" w:rsidRPr="00264979">
        <w:t xml:space="preserve"> (</w:t>
      </w:r>
      <w:r w:rsidR="00A01C92" w:rsidRPr="00264979">
        <w:t xml:space="preserve">по форме согласно </w:t>
      </w:r>
      <w:r w:rsidR="0041537C" w:rsidRPr="00264979">
        <w:t>Приложению 1.4 к настоящей конкурсной документации</w:t>
      </w:r>
      <w:r w:rsidR="00A0439B" w:rsidRPr="00264979">
        <w:t>)</w:t>
      </w:r>
      <w:r w:rsidRPr="00264979">
        <w:t>;</w:t>
      </w:r>
    </w:p>
    <w:p w14:paraId="10E6E9DB" w14:textId="5EE4C4F1" w:rsidR="003B5933" w:rsidRPr="00264979" w:rsidRDefault="003B5933" w:rsidP="003B5933">
      <w:r w:rsidRPr="00264979">
        <w:noBreakHyphen/>
        <w:t> справк</w:t>
      </w:r>
      <w:r w:rsidR="00683622" w:rsidRPr="00264979">
        <w:t>а,</w:t>
      </w:r>
      <w:r w:rsidRPr="00264979">
        <w:t xml:space="preserve"> подписанн</w:t>
      </w:r>
      <w:r w:rsidR="00683622" w:rsidRPr="00264979">
        <w:t>ая</w:t>
      </w:r>
      <w:r w:rsidRPr="00264979">
        <w:t xml:space="preserve"> руководителем </w:t>
      </w:r>
      <w:r w:rsidR="00AC3D09" w:rsidRPr="00264979">
        <w:t xml:space="preserve">участника конкурсного отбора </w:t>
      </w:r>
      <w:r w:rsidRPr="00264979">
        <w:t>(иным уполномоченным лицом), подтверждающ</w:t>
      </w:r>
      <w:r w:rsidR="00683622" w:rsidRPr="00264979">
        <w:t>ая</w:t>
      </w:r>
      <w:r w:rsidRPr="00264979">
        <w:t xml:space="preserve">, что </w:t>
      </w:r>
      <w:r w:rsidR="00AD3CDC" w:rsidRPr="00264979">
        <w:t xml:space="preserve">участник конкурсного отбора </w:t>
      </w:r>
      <w:r w:rsidRPr="00264979">
        <w:t>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конкурсного отбора не приостановлена в порядке, предусмотренном законодательством Российской Федерации</w:t>
      </w:r>
      <w:r w:rsidR="00A0439B" w:rsidRPr="00264979">
        <w:t xml:space="preserve"> (по форме согласно </w:t>
      </w:r>
      <w:r w:rsidR="0041537C" w:rsidRPr="00264979">
        <w:t>Приложению 1.4 к настоящей конкурсной документации</w:t>
      </w:r>
      <w:r w:rsidR="00A0439B" w:rsidRPr="00264979">
        <w:t>)</w:t>
      </w:r>
      <w:r w:rsidRPr="00264979">
        <w:t>;</w:t>
      </w:r>
    </w:p>
    <w:p w14:paraId="05A63A4C" w14:textId="64CA1703" w:rsidR="003B5933" w:rsidRPr="00264979" w:rsidRDefault="003B5933" w:rsidP="003B5933">
      <w:r w:rsidRPr="00264979">
        <w:noBreakHyphen/>
        <w:t> справк</w:t>
      </w:r>
      <w:r w:rsidR="009526BA" w:rsidRPr="00264979">
        <w:t>а,</w:t>
      </w:r>
      <w:r w:rsidRPr="00264979">
        <w:t xml:space="preserve"> подписанн</w:t>
      </w:r>
      <w:r w:rsidR="009526BA" w:rsidRPr="00264979">
        <w:t>ая</w:t>
      </w:r>
      <w:r w:rsidRPr="00264979">
        <w:t xml:space="preserve"> руководителем </w:t>
      </w:r>
      <w:r w:rsidR="00AC3D09" w:rsidRPr="00264979">
        <w:t>участника конкурсного отбора</w:t>
      </w:r>
      <w:r w:rsidRPr="00264979">
        <w:t xml:space="preserve"> (иным уполномоченным лицом), подтверждающ</w:t>
      </w:r>
      <w:r w:rsidR="009526BA" w:rsidRPr="00264979">
        <w:t>ая</w:t>
      </w:r>
      <w:r w:rsidRPr="00264979">
        <w:t xml:space="preserve">, что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w:t>
      </w:r>
      <w:r w:rsidR="00AD3CDC" w:rsidRPr="00264979">
        <w:t xml:space="preserve">участника конкурсного отбора </w:t>
      </w:r>
      <w:r w:rsidR="00A0439B" w:rsidRPr="00264979">
        <w:t xml:space="preserve">(по форме согласно </w:t>
      </w:r>
      <w:r w:rsidR="0041537C" w:rsidRPr="00264979">
        <w:t>Приложению 1.4 к настоящей конкурсной документации</w:t>
      </w:r>
      <w:r w:rsidR="00A0439B" w:rsidRPr="00264979">
        <w:t>)</w:t>
      </w:r>
      <w:r w:rsidRPr="00264979">
        <w:t>;</w:t>
      </w:r>
    </w:p>
    <w:p w14:paraId="0D4ABECB" w14:textId="7DDFFC10" w:rsidR="00D5554B" w:rsidRPr="00264979" w:rsidRDefault="00D5554B" w:rsidP="003B5933">
      <w:r w:rsidRPr="00264979">
        <w:t>-</w:t>
      </w:r>
      <w:r w:rsidR="007905A6" w:rsidRPr="00264979">
        <w:rPr>
          <w:lang w:val="en-US"/>
        </w:rPr>
        <w:t> </w:t>
      </w:r>
      <w:r w:rsidRPr="00264979">
        <w:t xml:space="preserve">заверение </w:t>
      </w:r>
      <w:r w:rsidR="00AC3D09" w:rsidRPr="00264979">
        <w:t>участника конкурсного отбора</w:t>
      </w:r>
      <w:r w:rsidRPr="00264979">
        <w:t xml:space="preserve"> об отсутствии у лица, осуществляющего полномочия единоличного исполнительного органа </w:t>
      </w:r>
      <w:r w:rsidR="00AC3D09" w:rsidRPr="00264979">
        <w:t>участника конкурсного отбора</w:t>
      </w:r>
      <w:r w:rsidRPr="00264979">
        <w:t xml:space="preserve">, </w:t>
      </w:r>
      <w:r w:rsidRPr="00264979">
        <w:lastRenderedPageBreak/>
        <w:t>неснятой или непогашенной судимости</w:t>
      </w:r>
      <w:r w:rsidRPr="00264979">
        <w:rPr>
          <w:sz w:val="26"/>
          <w:szCs w:val="26"/>
          <w:lang w:eastAsia="en-US"/>
        </w:rPr>
        <w:t xml:space="preserve"> </w:t>
      </w:r>
      <w:r w:rsidRPr="00264979">
        <w:t>за совершение умышленного преступления в сфере экономики (по форме согласно Приложени</w:t>
      </w:r>
      <w:r w:rsidR="007A6EAC" w:rsidRPr="00264979">
        <w:t>ю</w:t>
      </w:r>
      <w:r w:rsidRPr="00264979">
        <w:t xml:space="preserve"> 1.4 к настоящей конкурсной документации);</w:t>
      </w:r>
    </w:p>
    <w:p w14:paraId="64F55F62" w14:textId="5AF24FCE" w:rsidR="008D790E" w:rsidRPr="00264979" w:rsidRDefault="00D5554B" w:rsidP="001F73B5">
      <w:r w:rsidRPr="00264979">
        <w:t>-</w:t>
      </w:r>
      <w:r w:rsidR="007905A6" w:rsidRPr="00264979">
        <w:rPr>
          <w:lang w:val="en-US"/>
        </w:rPr>
        <w:t> </w:t>
      </w:r>
      <w:r w:rsidRPr="00264979">
        <w:t xml:space="preserve">справка об отсутствии у лица, осуществляющего полномочия единоличного исполнительного органа </w:t>
      </w:r>
      <w:r w:rsidR="00AC3D09" w:rsidRPr="00264979">
        <w:t>участника конкурсного отбора</w:t>
      </w:r>
      <w:r w:rsidRPr="00264979">
        <w:t>, неснятой или непогашенной судимости</w:t>
      </w:r>
      <w:r w:rsidRPr="00264979">
        <w:rPr>
          <w:sz w:val="26"/>
          <w:szCs w:val="26"/>
          <w:lang w:eastAsia="en-US"/>
        </w:rPr>
        <w:t xml:space="preserve"> </w:t>
      </w:r>
      <w:r w:rsidRPr="00264979">
        <w:t>за совершение умышленного преступления в сфере экономики</w:t>
      </w:r>
      <w:r w:rsidR="00134487" w:rsidRPr="00264979">
        <w:rPr>
          <w:sz w:val="26"/>
          <w:szCs w:val="26"/>
          <w:vertAlign w:val="superscript"/>
          <w:lang w:eastAsia="en-US"/>
        </w:rPr>
        <w:footnoteReference w:id="5"/>
      </w:r>
      <w:r w:rsidR="00DC6E50" w:rsidRPr="00264979">
        <w:t>.</w:t>
      </w:r>
      <w:r w:rsidR="00134487" w:rsidRPr="00264979">
        <w:t xml:space="preserve"> </w:t>
      </w:r>
      <w:r w:rsidR="00DC6E50" w:rsidRPr="00264979">
        <w:t>П</w:t>
      </w:r>
      <w:r w:rsidR="00134487" w:rsidRPr="00264979">
        <w:t>редоставление справки в составе конкурсной заявки не является обязательным. Справка должна быть предоставлена победителем</w:t>
      </w:r>
      <w:r w:rsidR="00E158B6">
        <w:rPr>
          <w:rStyle w:val="afe"/>
        </w:rPr>
        <w:footnoteReference w:id="6"/>
      </w:r>
      <w:r w:rsidR="00134487" w:rsidRPr="00264979">
        <w:t xml:space="preserve"> конкурсного отбора до момента подписания договора финансовой поддержки;</w:t>
      </w:r>
    </w:p>
    <w:p w14:paraId="551730E0" w14:textId="068713F1" w:rsidR="003B5933" w:rsidRPr="00264979" w:rsidRDefault="003B5933" w:rsidP="003B5933">
      <w:r w:rsidRPr="00264979">
        <w:noBreakHyphen/>
        <w:t> справк</w:t>
      </w:r>
      <w:r w:rsidR="009526BA" w:rsidRPr="00264979">
        <w:t>а,</w:t>
      </w:r>
      <w:r w:rsidRPr="00264979">
        <w:t xml:space="preserve"> подписанн</w:t>
      </w:r>
      <w:r w:rsidR="009526BA" w:rsidRPr="00264979">
        <w:t>ая</w:t>
      </w:r>
      <w:r w:rsidRPr="00264979">
        <w:t xml:space="preserve"> руководителем </w:t>
      </w:r>
      <w:r w:rsidR="00AC3D09" w:rsidRPr="00264979">
        <w:t>участника конкурсного отбора</w:t>
      </w:r>
      <w:r w:rsidRPr="00264979">
        <w:t xml:space="preserve"> (иным уполномоченным лицом), подтверждающ</w:t>
      </w:r>
      <w:r w:rsidR="009526BA" w:rsidRPr="00264979">
        <w:t>ая</w:t>
      </w:r>
      <w:r w:rsidRPr="00264979">
        <w:t xml:space="preserve">, что </w:t>
      </w:r>
      <w:r w:rsidR="00AD3CDC" w:rsidRPr="00264979">
        <w:t xml:space="preserve">участник конкурсного отбора </w:t>
      </w:r>
      <w:r w:rsidRPr="00264979">
        <w:t>не является иностранным юридическим лицом, а также российским юридическим лицом, в уставном капитале которого доля участия иностранных юридических лиц в совокупности превышает 50 процентов</w:t>
      </w:r>
      <w:r w:rsidR="00A0439B" w:rsidRPr="00264979">
        <w:t xml:space="preserve"> (по форме согласно </w:t>
      </w:r>
      <w:r w:rsidR="00DA5FE9" w:rsidRPr="00264979">
        <w:t>Приложению 1.</w:t>
      </w:r>
      <w:r w:rsidR="00607E11">
        <w:t>4</w:t>
      </w:r>
      <w:r w:rsidR="00DA5FE9" w:rsidRPr="00264979">
        <w:t xml:space="preserve"> к настоящей конкурсной документации</w:t>
      </w:r>
      <w:r w:rsidR="00A0439B" w:rsidRPr="00264979">
        <w:t>)</w:t>
      </w:r>
      <w:r w:rsidRPr="00264979">
        <w:t>;</w:t>
      </w:r>
    </w:p>
    <w:p w14:paraId="75BAF536" w14:textId="6269382B" w:rsidR="00900083" w:rsidRPr="00264979" w:rsidRDefault="003B5933" w:rsidP="003B5933">
      <w:r w:rsidRPr="00264979">
        <w:noBreakHyphen/>
        <w:t> справк</w:t>
      </w:r>
      <w:r w:rsidR="009526BA" w:rsidRPr="00264979">
        <w:t>а,</w:t>
      </w:r>
      <w:r w:rsidRPr="00264979">
        <w:t xml:space="preserve"> подписанн</w:t>
      </w:r>
      <w:r w:rsidR="009526BA" w:rsidRPr="00264979">
        <w:t>ая</w:t>
      </w:r>
      <w:r w:rsidRPr="00264979">
        <w:t xml:space="preserve"> руководителем </w:t>
      </w:r>
      <w:r w:rsidR="00AC3D09" w:rsidRPr="00264979">
        <w:t>участника конкурсного отбора</w:t>
      </w:r>
      <w:r w:rsidR="00AD3CDC" w:rsidRPr="00264979">
        <w:t xml:space="preserve"> </w:t>
      </w:r>
      <w:r w:rsidRPr="00264979">
        <w:t>(иным уполномоченным лицом), подтверждающ</w:t>
      </w:r>
      <w:r w:rsidR="009526BA" w:rsidRPr="00264979">
        <w:t>ая</w:t>
      </w:r>
      <w:r w:rsidRPr="00264979">
        <w:t xml:space="preserve">, что </w:t>
      </w:r>
      <w:r w:rsidR="00AD3CDC" w:rsidRPr="00264979">
        <w:t xml:space="preserve">участник конкурсного отбора </w:t>
      </w:r>
      <w:r w:rsidRPr="00264979">
        <w:t xml:space="preserve">не получает средства из федерального </w:t>
      </w:r>
      <w:r w:rsidR="00893B67" w:rsidRPr="00264979">
        <w:t xml:space="preserve">бюджета </w:t>
      </w:r>
      <w:r w:rsidR="00433976" w:rsidRPr="00264979">
        <w:t xml:space="preserve">на поддержку реализации проекта, предложенного к реализации в рамках отбора, на основании иных нормативных правовых актов </w:t>
      </w:r>
      <w:r w:rsidR="00A0439B" w:rsidRPr="00264979">
        <w:t xml:space="preserve">(по форме согласно </w:t>
      </w:r>
      <w:r w:rsidR="00DA5FE9" w:rsidRPr="00264979">
        <w:t>Приложению 1.5 к настоящей конкурсной документации</w:t>
      </w:r>
      <w:r w:rsidR="00A0439B" w:rsidRPr="00264979">
        <w:t>)</w:t>
      </w:r>
      <w:r w:rsidR="00900083" w:rsidRPr="00264979">
        <w:t>;</w:t>
      </w:r>
    </w:p>
    <w:p w14:paraId="205E11C7" w14:textId="452DD85C" w:rsidR="003B5933" w:rsidRPr="00264979" w:rsidRDefault="00900083" w:rsidP="003B5933">
      <w:r w:rsidRPr="00264979">
        <w:noBreakHyphen/>
        <w:t xml:space="preserve"> письмо, подписанное </w:t>
      </w:r>
      <w:r w:rsidR="00C12428" w:rsidRPr="00264979">
        <w:t xml:space="preserve">руководителем </w:t>
      </w:r>
      <w:r w:rsidR="00AC3D09" w:rsidRPr="00264979">
        <w:t>участника конкурсного отбора</w:t>
      </w:r>
      <w:r w:rsidR="00C12428" w:rsidRPr="00264979">
        <w:t xml:space="preserve"> (иным уполномоченным лицом)</w:t>
      </w:r>
      <w:r w:rsidRPr="00264979">
        <w:t>, подтверждающее, что участник конкурсного отбора является стороной соглашения о намерениях между Правительством Российской Федерации и заинтересованными организациями в целях развития высокотехнологичного направления «Перспективные космические системы и сервисы» от 16 января 2023 г. (далее также - Сторона) или поддерживается в своей заявке ответственным исполнителем по Д</w:t>
      </w:r>
      <w:r w:rsidR="00393B09">
        <w:t>К</w:t>
      </w:r>
      <w:r w:rsidRPr="00264979">
        <w:t xml:space="preserve"> (в терминологии протокола совещания) или юридическим лицом, заключившим договор (соглашение) со Стороной в целях реализации Д</w:t>
      </w:r>
      <w:r w:rsidR="00393B09">
        <w:t>К</w:t>
      </w:r>
      <w:r w:rsidRPr="00264979">
        <w:t xml:space="preserve"> (</w:t>
      </w:r>
      <w:r w:rsidR="009F752B" w:rsidRPr="00264979">
        <w:t>по форме 1 согласно Приложению 4 к настоящей конкурсной документации</w:t>
      </w:r>
      <w:r w:rsidRPr="00264979">
        <w:t>);</w:t>
      </w:r>
    </w:p>
    <w:p w14:paraId="035D822B" w14:textId="468B0FD5" w:rsidR="00CC0EBA" w:rsidRPr="00264979" w:rsidRDefault="00900083" w:rsidP="00A64A2F">
      <w:r w:rsidRPr="00264979">
        <w:noBreakHyphen/>
        <w:t> </w:t>
      </w:r>
      <w:r w:rsidR="00CC0EBA" w:rsidRPr="00264979">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w:t>
      </w:r>
      <w:r w:rsidR="00CC0EBA" w:rsidRPr="00264979">
        <w:lastRenderedPageBreak/>
        <w:t>совершения крупной сделки установлено законодательством Российской Федерации, учредительными документами участника конкурсного отбора, либо письменное заявление участника отбора о том, что сделка для него не является крупной</w:t>
      </w:r>
      <w:r w:rsidR="005432FA" w:rsidRPr="00264979">
        <w:t xml:space="preserve"> (по форме согласно </w:t>
      </w:r>
      <w:r w:rsidR="009F752B" w:rsidRPr="00264979">
        <w:t>Приложению 1.4 к настоящей конкурсной документации</w:t>
      </w:r>
      <w:r w:rsidR="00CC0EBA" w:rsidRPr="00264979">
        <w:t>);</w:t>
      </w:r>
    </w:p>
    <w:p w14:paraId="35575AA4" w14:textId="5FEB366B" w:rsidR="00CC0EBA" w:rsidRPr="00264979" w:rsidRDefault="00900083" w:rsidP="00A64A2F">
      <w:r w:rsidRPr="00264979">
        <w:noBreakHyphen/>
        <w:t> </w:t>
      </w:r>
      <w:r w:rsidR="00CC0EBA" w:rsidRPr="00264979">
        <w:t>решение об одобрении или о совершении сделки с заинтересованностью либо копия такого решения в случае, если требование о необходимости наличия такого решения для совершения сделки с заинтересованностью установлено законодательством Российской Федерации, учредительными документами участника конкурсного отбора, либо письменное заявление участника отбора о том, что сделка для него не является сделкой с заинтересованностью</w:t>
      </w:r>
      <w:r w:rsidR="005432FA" w:rsidRPr="00264979">
        <w:t xml:space="preserve"> (по форме согласно </w:t>
      </w:r>
      <w:r w:rsidR="009F752B" w:rsidRPr="00264979">
        <w:t>Приложению 1.4 к настоящей конкурсной документации</w:t>
      </w:r>
      <w:r w:rsidR="00CC0EBA" w:rsidRPr="00264979">
        <w:t>);</w:t>
      </w:r>
    </w:p>
    <w:p w14:paraId="3A768A42" w14:textId="14E57971" w:rsidR="006707F7" w:rsidRPr="00264979" w:rsidRDefault="00CB2866" w:rsidP="00A64A2F">
      <w:r w:rsidRPr="00264979">
        <w:noBreakHyphen/>
        <w:t> </w:t>
      </w:r>
      <w:r w:rsidR="006707F7" w:rsidRPr="00264979">
        <w:t xml:space="preserve">справка, подписанная руководителем </w:t>
      </w:r>
      <w:r w:rsidR="00AC3D09" w:rsidRPr="00264979">
        <w:t>участника конкурсного отбора</w:t>
      </w:r>
      <w:r w:rsidR="006707F7" w:rsidRPr="00264979">
        <w:t xml:space="preserve"> (иным уполномоченным лицом), подтверждающая, что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и </w:t>
      </w:r>
      <w:r w:rsidR="003D4AB8" w:rsidRPr="00264979">
        <w:t xml:space="preserve">в </w:t>
      </w:r>
      <w:r w:rsidR="006707F7" w:rsidRPr="00264979">
        <w:t xml:space="preserve">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w:t>
      </w:r>
      <w:r w:rsidR="00A308EF" w:rsidRPr="00264979">
        <w:t>отсутствуют сведения об организации-</w:t>
      </w:r>
      <w:r w:rsidR="0084025A" w:rsidRPr="00264979">
        <w:t>участнике</w:t>
      </w:r>
      <w:r w:rsidR="00A308EF" w:rsidRPr="00264979">
        <w:t xml:space="preserve"> конкурсного отбора (по форме согласно </w:t>
      </w:r>
      <w:r w:rsidR="009F752B" w:rsidRPr="00264979">
        <w:t>Приложению 1.4 к настоящей конкурсной документации</w:t>
      </w:r>
      <w:r w:rsidR="00A308EF" w:rsidRPr="00264979">
        <w:t>);</w:t>
      </w:r>
    </w:p>
    <w:p w14:paraId="07ED1003" w14:textId="0AD21E1D" w:rsidR="00CC0EBA" w:rsidRPr="00264979" w:rsidRDefault="00900083" w:rsidP="00A64A2F">
      <w:r w:rsidRPr="00264979">
        <w:noBreakHyphen/>
        <w:t> </w:t>
      </w:r>
      <w:r w:rsidR="00CC0EBA" w:rsidRPr="00264979">
        <w:t>справка о цепочке собственников, включая бенефициаров, в том числе, конечных</w:t>
      </w:r>
      <w:r w:rsidRPr="00264979">
        <w:t xml:space="preserve"> в соответствии с </w:t>
      </w:r>
      <w:r w:rsidR="009F752B" w:rsidRPr="00264979">
        <w:t>формой 2 согласно Приложению 4 к настоящей конкурсной документации</w:t>
      </w:r>
      <w:r w:rsidR="00FC1128">
        <w:t>;</w:t>
      </w:r>
    </w:p>
    <w:p w14:paraId="07C799A3" w14:textId="77777777" w:rsidR="00FC1128" w:rsidRDefault="00143806" w:rsidP="00A64A2F">
      <w:r w:rsidRPr="00264979">
        <w:t>-</w:t>
      </w:r>
      <w:r w:rsidR="007905A6" w:rsidRPr="00264979">
        <w:rPr>
          <w:lang w:val="en-US"/>
        </w:rPr>
        <w:t> </w:t>
      </w:r>
      <w:r w:rsidRPr="00264979">
        <w:t>выписка из реестра акционеров (применимо для акционерных обществ)</w:t>
      </w:r>
      <w:r w:rsidR="00704EBA" w:rsidRPr="00264979">
        <w:t xml:space="preserve"> на дату, не позднее 30 дней до даты размещения информации о настоящем конкурсном отборе</w:t>
      </w:r>
      <w:r w:rsidR="00FC1128">
        <w:t>;</w:t>
      </w:r>
    </w:p>
    <w:p w14:paraId="1801E522" w14:textId="77777777" w:rsidR="00FC1128" w:rsidRDefault="00FC1128" w:rsidP="00FC1128">
      <w:r w:rsidRPr="00264979">
        <w:noBreakHyphen/>
        <w:t> </w:t>
      </w:r>
      <w:r>
        <w:t>справка, подписанная руководителем участника конкурсного отбора (иным уполномоченным лицом), об актуальном составе органов управления получателя поддержки, исполнителя проекта, заказчика-координатора проекта, с указанием ФИО и ИНН лиц, входящих в состав таких органов управления;</w:t>
      </w:r>
    </w:p>
    <w:p w14:paraId="72107F5B" w14:textId="39D9E619" w:rsidR="00143806" w:rsidRPr="00264979" w:rsidRDefault="00FC1128" w:rsidP="00FC1128">
      <w:r w:rsidRPr="00264979">
        <w:noBreakHyphen/>
        <w:t> </w:t>
      </w:r>
      <w:r>
        <w:t>справка, подписанная руководителем участника конкурсного отбора (иным уполномоченным лицом), о лицах уполномоченных на основании доверенности или иных законных основаниях принимать решения и/или подписывать документы от лица получателя поддержки, исполнителя проекта, заказчика-координатора проекта, с указанием основания таких полномочий, Ф</w:t>
      </w:r>
      <w:r w:rsidR="008A2D37">
        <w:t>И</w:t>
      </w:r>
      <w:r>
        <w:t>О и ИНН уполномоченных лиц.</w:t>
      </w:r>
    </w:p>
    <w:p w14:paraId="112B6297" w14:textId="77777777" w:rsidR="00DB0F49" w:rsidRPr="00264979" w:rsidRDefault="00CB448C" w:rsidP="00E87623">
      <w:pPr>
        <w:pStyle w:val="24"/>
      </w:pPr>
      <w:bookmarkStart w:id="45" w:name="_Toc120204365"/>
      <w:bookmarkStart w:id="46" w:name="_Toc148111370"/>
      <w:r w:rsidRPr="00264979">
        <w:lastRenderedPageBreak/>
        <w:t>3.2. </w:t>
      </w:r>
      <w:bookmarkStart w:id="47" w:name="_Toc51021972"/>
      <w:r w:rsidR="00DB0F49" w:rsidRPr="00264979">
        <w:t>Подготовка заявки на участие в конкурсном отборе</w:t>
      </w:r>
      <w:bookmarkEnd w:id="45"/>
      <w:bookmarkEnd w:id="46"/>
      <w:bookmarkEnd w:id="47"/>
    </w:p>
    <w:p w14:paraId="48720329" w14:textId="77777777" w:rsidR="00DB0F49" w:rsidRPr="00264979" w:rsidRDefault="00CB448C" w:rsidP="00E87623">
      <w:pPr>
        <w:rPr>
          <w:b/>
        </w:rPr>
      </w:pPr>
      <w:r w:rsidRPr="00264979">
        <w:t>3.2.1. </w:t>
      </w:r>
      <w:r w:rsidR="00F50F04" w:rsidRPr="00264979">
        <w:t>Лица</w:t>
      </w:r>
      <w:r w:rsidR="00DB0F49" w:rsidRPr="00264979">
        <w:t>, заинтересованн</w:t>
      </w:r>
      <w:r w:rsidR="00F50F04" w:rsidRPr="00264979">
        <w:t>ые</w:t>
      </w:r>
      <w:r w:rsidR="00DB0F49" w:rsidRPr="00264979">
        <w:t xml:space="preserve"> принять участие в конкурсном отборе, готов</w:t>
      </w:r>
      <w:r w:rsidR="00F50F04" w:rsidRPr="00264979">
        <w:t>ят</w:t>
      </w:r>
      <w:r w:rsidR="00DB0F49" w:rsidRPr="00264979">
        <w:t xml:space="preserve"> </w:t>
      </w:r>
      <w:r w:rsidR="00B16080" w:rsidRPr="00264979">
        <w:t>заявк</w:t>
      </w:r>
      <w:r w:rsidR="00F50F04" w:rsidRPr="00264979">
        <w:t>и</w:t>
      </w:r>
      <w:r w:rsidR="00B16080" w:rsidRPr="00264979">
        <w:t xml:space="preserve"> на участие в конкурсном отборе</w:t>
      </w:r>
      <w:r w:rsidR="00DB0F49" w:rsidRPr="00264979">
        <w:t xml:space="preserve"> в бумажном</w:t>
      </w:r>
      <w:r w:rsidR="00CA64B8" w:rsidRPr="00264979">
        <w:t xml:space="preserve"> </w:t>
      </w:r>
      <w:r w:rsidR="00DB0F49" w:rsidRPr="00264979">
        <w:t xml:space="preserve">виде. </w:t>
      </w:r>
      <w:r w:rsidR="00CA64B8" w:rsidRPr="00264979">
        <w:t>Дополнительно к заявке на участие в конкурсном отборе прилагается электронная версия заявки</w:t>
      </w:r>
      <w:r w:rsidR="00DD722C" w:rsidRPr="00264979">
        <w:t>.</w:t>
      </w:r>
      <w:r w:rsidR="00CA64B8" w:rsidRPr="00264979">
        <w:t xml:space="preserve"> </w:t>
      </w:r>
      <w:r w:rsidR="00C67E07" w:rsidRPr="00264979">
        <w:t>Бумажная и электронная версия заявки должны быть идентичны.</w:t>
      </w:r>
    </w:p>
    <w:p w14:paraId="58F02099" w14:textId="5A2E5875" w:rsidR="00DB0F49" w:rsidRPr="00264979" w:rsidRDefault="00CB448C" w:rsidP="00E87623">
      <w:pPr>
        <w:rPr>
          <w:b/>
        </w:rPr>
      </w:pPr>
      <w:r w:rsidRPr="00264979">
        <w:t>3.2.2. </w:t>
      </w:r>
      <w:r w:rsidR="00B16080" w:rsidRPr="00264979">
        <w:t>Заявка на участие в конкурсном отборе пред</w:t>
      </w:r>
      <w:r w:rsidR="006A29AC" w:rsidRPr="00264979">
        <w:t>о</w:t>
      </w:r>
      <w:r w:rsidR="00B16080" w:rsidRPr="00264979">
        <w:t xml:space="preserve">ставляется </w:t>
      </w:r>
      <w:r w:rsidR="00AD3CDC" w:rsidRPr="00264979">
        <w:t xml:space="preserve">участником конкурсного отбора </w:t>
      </w:r>
      <w:r w:rsidR="00B16080" w:rsidRPr="00264979">
        <w:t xml:space="preserve">на русском языке. </w:t>
      </w:r>
      <w:r w:rsidR="00DB0F49" w:rsidRPr="00264979">
        <w:t>Допускается использование языка оригинала в наименованиях публикаций, изобретений, программного обеспечения, технологий, мар</w:t>
      </w:r>
      <w:r w:rsidR="008B39F5" w:rsidRPr="00264979">
        <w:t>ок</w:t>
      </w:r>
      <w:r w:rsidR="00DB0F49" w:rsidRPr="00264979">
        <w:t xml:space="preserve"> приборов и оборудования.</w:t>
      </w:r>
    </w:p>
    <w:p w14:paraId="0F1F6C38" w14:textId="77777777" w:rsidR="00DB0F49" w:rsidRPr="00264979" w:rsidRDefault="00CB448C" w:rsidP="00E87623">
      <w:pPr>
        <w:rPr>
          <w:b/>
        </w:rPr>
      </w:pPr>
      <w:r w:rsidRPr="00264979">
        <w:t>3.2.3. </w:t>
      </w:r>
      <w:r w:rsidR="00DB0F49" w:rsidRPr="00264979">
        <w:t>Для подтверждения сведений, представленных в составе заявки</w:t>
      </w:r>
      <w:r w:rsidR="00B16080" w:rsidRPr="00264979">
        <w:t xml:space="preserve"> на участие в конкурсном отборе</w:t>
      </w:r>
      <w:r w:rsidR="00DB0F49" w:rsidRPr="00264979">
        <w:t xml:space="preserve">, </w:t>
      </w:r>
      <w:r w:rsidR="00DD722C" w:rsidRPr="00264979">
        <w:t xml:space="preserve">участник конкурсного отбора </w:t>
      </w:r>
      <w:r w:rsidR="00DB0F49" w:rsidRPr="00264979">
        <w:t xml:space="preserve">может дополнительно представить документы на иностранном языке при условии, что к таким документам прилагается </w:t>
      </w:r>
      <w:r w:rsidR="00031924" w:rsidRPr="00264979">
        <w:t>нотариально заверенный</w:t>
      </w:r>
      <w:r w:rsidR="00DB0F49" w:rsidRPr="00264979">
        <w:t xml:space="preserve"> перевод на русский язык.</w:t>
      </w:r>
    </w:p>
    <w:p w14:paraId="438763A1" w14:textId="77777777" w:rsidR="00DB0F49" w:rsidRPr="00264979" w:rsidRDefault="00CB448C" w:rsidP="00E87623">
      <w:pPr>
        <w:rPr>
          <w:b/>
        </w:rPr>
      </w:pPr>
      <w:r w:rsidRPr="00264979">
        <w:t>3.2.4. </w:t>
      </w:r>
      <w:r w:rsidR="00DB0F49" w:rsidRPr="00264979">
        <w:t>Все суммы</w:t>
      </w:r>
      <w:r w:rsidR="004976CF" w:rsidRPr="00264979">
        <w:t xml:space="preserve"> денежных ассигнований</w:t>
      </w:r>
      <w:r w:rsidR="00DB0F49" w:rsidRPr="00264979">
        <w:t xml:space="preserve">, указанные в заявке на участие в </w:t>
      </w:r>
      <w:r w:rsidR="005D74CA" w:rsidRPr="00264979">
        <w:t>конкурсном отборе</w:t>
      </w:r>
      <w:r w:rsidR="00DB0F49" w:rsidRPr="00264979">
        <w:t>, должны быть выражены в российских рублях.</w:t>
      </w:r>
    </w:p>
    <w:p w14:paraId="3C05F5AC" w14:textId="6BBB68FA" w:rsidR="002B0FDA" w:rsidRPr="00264979" w:rsidRDefault="002B0FDA" w:rsidP="00E87623">
      <w:pPr>
        <w:rPr>
          <w:b/>
        </w:rPr>
      </w:pPr>
      <w:r w:rsidRPr="00264979">
        <w:t>3.2.5. При наличии противоречий между сведениями, представленными в заявке на участие в конкурсном отборе</w:t>
      </w:r>
      <w:r w:rsidR="006A0402" w:rsidRPr="00264979">
        <w:t>,</w:t>
      </w:r>
      <w:r w:rsidRPr="00264979">
        <w:t xml:space="preserve"> и иными документами в составе заявки, приоритет при рассмотрении и оценке </w:t>
      </w:r>
      <w:r w:rsidR="00565829" w:rsidRPr="00264979">
        <w:t>К</w:t>
      </w:r>
      <w:r w:rsidR="00871730" w:rsidRPr="00264979">
        <w:t xml:space="preserve">онкурсной </w:t>
      </w:r>
      <w:r w:rsidRPr="00264979">
        <w:t>комиссией заявки будут иметь сведения, содержащиеся в заявке на участие в конкурсном отборе.</w:t>
      </w:r>
    </w:p>
    <w:p w14:paraId="4BAEADB0" w14:textId="0175B7E6" w:rsidR="00DB0F49" w:rsidRPr="00264979" w:rsidRDefault="002B0FDA" w:rsidP="00CB448C">
      <w:pPr>
        <w:rPr>
          <w:b/>
        </w:rPr>
      </w:pPr>
      <w:r w:rsidRPr="00264979">
        <w:t>3.2.6</w:t>
      </w:r>
      <w:r w:rsidR="00CB448C" w:rsidRPr="00264979">
        <w:t>. </w:t>
      </w:r>
      <w:r w:rsidR="00DB0F49" w:rsidRPr="00264979">
        <w:t>Наличие существенных противоречий в сведениях, содержащихся в документах</w:t>
      </w:r>
      <w:r w:rsidR="008B39F5" w:rsidRPr="00264979">
        <w:t xml:space="preserve">, которые представлены в составе </w:t>
      </w:r>
      <w:r w:rsidR="00DB0F49" w:rsidRPr="00264979">
        <w:t>заявки,</w:t>
      </w:r>
      <w:r w:rsidR="00DD5784" w:rsidRPr="00264979">
        <w:t xml:space="preserve"> </w:t>
      </w:r>
      <w:r w:rsidR="00A91F14" w:rsidRPr="00264979">
        <w:t xml:space="preserve">в том числе расхождение сведений между бумажной и электронной версией заявки, </w:t>
      </w:r>
      <w:r w:rsidR="00DD5784" w:rsidRPr="00264979">
        <w:t xml:space="preserve">может расцениваться </w:t>
      </w:r>
      <w:r w:rsidR="00565829" w:rsidRPr="00264979">
        <w:t>К</w:t>
      </w:r>
      <w:r w:rsidR="00871730" w:rsidRPr="00264979">
        <w:t xml:space="preserve">онкурсной </w:t>
      </w:r>
      <w:r w:rsidR="00DB0F49" w:rsidRPr="00264979">
        <w:t xml:space="preserve">комиссией как несоответствие заявки требованиям, установленным </w:t>
      </w:r>
      <w:r w:rsidR="008B39F5" w:rsidRPr="00264979">
        <w:t xml:space="preserve">настоящей </w:t>
      </w:r>
      <w:r w:rsidR="00DB0F49" w:rsidRPr="00264979">
        <w:t>конкурсной документацией.</w:t>
      </w:r>
    </w:p>
    <w:p w14:paraId="074A097D" w14:textId="77777777" w:rsidR="00DB0F49" w:rsidRPr="00264979" w:rsidRDefault="00C42910" w:rsidP="00E87623">
      <w:pPr>
        <w:rPr>
          <w:b/>
        </w:rPr>
      </w:pPr>
      <w:r w:rsidRPr="00264979">
        <w:t>3.2.7</w:t>
      </w:r>
      <w:r w:rsidR="00CB448C" w:rsidRPr="00264979">
        <w:t>. </w:t>
      </w:r>
      <w:r w:rsidR="00DB0F49" w:rsidRPr="00264979">
        <w:t xml:space="preserve">Документы заявки </w:t>
      </w:r>
      <w:r w:rsidR="00B16080" w:rsidRPr="00264979">
        <w:t xml:space="preserve">на участие в конкурсном отборе </w:t>
      </w:r>
      <w:r w:rsidR="00DB0F49" w:rsidRPr="00264979">
        <w:t xml:space="preserve">скрепляются печатью </w:t>
      </w:r>
      <w:r w:rsidR="00DD722C" w:rsidRPr="00264979">
        <w:t xml:space="preserve">участника конкурсного отбора </w:t>
      </w:r>
      <w:r w:rsidR="00EE15FD" w:rsidRPr="00264979">
        <w:t>(при наличии)</w:t>
      </w:r>
      <w:r w:rsidR="00DB0F49" w:rsidRPr="00264979">
        <w:t xml:space="preserve">, заверяются подписью уполномоченного лица </w:t>
      </w:r>
      <w:r w:rsidR="00DD722C" w:rsidRPr="00264979">
        <w:t>участника конкурсного отбора</w:t>
      </w:r>
      <w:r w:rsidR="00DB0F49" w:rsidRPr="00264979">
        <w:t xml:space="preserve">, если это предусмотрено установленной формой документа или требованиями </w:t>
      </w:r>
      <w:r w:rsidR="008B39F5" w:rsidRPr="00264979">
        <w:t xml:space="preserve">настоящей </w:t>
      </w:r>
      <w:r w:rsidR="00DB0F49" w:rsidRPr="00264979">
        <w:t>конкурсной документации.</w:t>
      </w:r>
    </w:p>
    <w:p w14:paraId="3E5ABE00" w14:textId="77777777" w:rsidR="00DB0F49" w:rsidRPr="00264979" w:rsidRDefault="00CB448C" w:rsidP="00E87623">
      <w:pPr>
        <w:rPr>
          <w:b/>
        </w:rPr>
      </w:pPr>
      <w:r w:rsidRPr="00264979">
        <w:t>3.2.8. </w:t>
      </w:r>
      <w:r w:rsidR="00DB0F49" w:rsidRPr="00264979">
        <w:t xml:space="preserve">Применение факсимильных подписей </w:t>
      </w:r>
      <w:r w:rsidR="008B39F5" w:rsidRPr="00264979">
        <w:t xml:space="preserve">уполномоченных лиц </w:t>
      </w:r>
      <w:r w:rsidR="00DD722C" w:rsidRPr="00264979">
        <w:t xml:space="preserve">участника отбора </w:t>
      </w:r>
      <w:r w:rsidR="00DB0F49" w:rsidRPr="00264979">
        <w:t>при заверении документов конкурсной заявки не допускается.</w:t>
      </w:r>
    </w:p>
    <w:p w14:paraId="3A37EBAE" w14:textId="56E78B90" w:rsidR="00DB0F49" w:rsidRPr="00264979" w:rsidRDefault="00CB448C" w:rsidP="00E87623">
      <w:pPr>
        <w:rPr>
          <w:b/>
        </w:rPr>
      </w:pPr>
      <w:r w:rsidRPr="00264979">
        <w:t>3.2.9. </w:t>
      </w:r>
      <w:r w:rsidR="00DB0F49" w:rsidRPr="00264979">
        <w:t>Заявку с приложением сопроводительных документо</w:t>
      </w:r>
      <w:r w:rsidR="00471C03" w:rsidRPr="00264979">
        <w:t xml:space="preserve">в, предусмотренных </w:t>
      </w:r>
      <w:r w:rsidR="009F752B" w:rsidRPr="00264979">
        <w:t>пунктом 3.1.1 настоящей конкурсной документации</w:t>
      </w:r>
      <w:r w:rsidR="00DB0F49" w:rsidRPr="00264979">
        <w:t xml:space="preserve">, в электронной форме </w:t>
      </w:r>
      <w:r w:rsidR="00DD722C" w:rsidRPr="00264979">
        <w:t xml:space="preserve">участник </w:t>
      </w:r>
      <w:r w:rsidR="00DD722C" w:rsidRPr="00264979">
        <w:lastRenderedPageBreak/>
        <w:t xml:space="preserve">конкурсного отбора </w:t>
      </w:r>
      <w:r w:rsidR="00DB0F49" w:rsidRPr="00264979">
        <w:t>направляет</w:t>
      </w:r>
      <w:r w:rsidR="00390896" w:rsidRPr="00264979">
        <w:t xml:space="preserve"> в составе пакета документов</w:t>
      </w:r>
      <w:r w:rsidR="00DB0F49" w:rsidRPr="00264979">
        <w:t xml:space="preserve"> на электронном но</w:t>
      </w:r>
      <w:r w:rsidR="00EE15FD" w:rsidRPr="00264979">
        <w:t>сителе (флеш-карт</w:t>
      </w:r>
      <w:r w:rsidR="008B39F5" w:rsidRPr="00264979">
        <w:t>е</w:t>
      </w:r>
      <w:r w:rsidR="00DB0F49" w:rsidRPr="00264979">
        <w:t>).</w:t>
      </w:r>
      <w:r w:rsidR="00F34C95" w:rsidRPr="00264979">
        <w:t xml:space="preserve"> </w:t>
      </w:r>
    </w:p>
    <w:p w14:paraId="0E593859" w14:textId="0BE1E699" w:rsidR="00DB0F49" w:rsidRPr="00264979" w:rsidRDefault="00CB448C" w:rsidP="00E87623">
      <w:pPr>
        <w:rPr>
          <w:b/>
        </w:rPr>
      </w:pPr>
      <w:r w:rsidRPr="00264979">
        <w:t>3.2.10. </w:t>
      </w:r>
      <w:r w:rsidR="00DB0F49" w:rsidRPr="00264979">
        <w:t>Все документы, входящие в состав заявки, следует располагать в пор</w:t>
      </w:r>
      <w:r w:rsidR="00F322B5" w:rsidRPr="00264979">
        <w:t xml:space="preserve">ядке, указанном в </w:t>
      </w:r>
      <w:r w:rsidR="009F752B" w:rsidRPr="00264979">
        <w:t>Приложении 1.1 к настоящей конкурсной документации</w:t>
      </w:r>
      <w:r w:rsidR="00DB0F49" w:rsidRPr="00264979">
        <w:t>.</w:t>
      </w:r>
      <w:r w:rsidR="00A20EC3" w:rsidRPr="00264979">
        <w:t xml:space="preserve"> Все документы на электронном носителе должны быть размещены отдельными файлами в формате </w:t>
      </w:r>
      <w:r w:rsidR="00A20EC3" w:rsidRPr="00264979">
        <w:rPr>
          <w:lang w:val="en-US"/>
        </w:rPr>
        <w:t>pdf</w:t>
      </w:r>
      <w:r w:rsidR="00D60BF6" w:rsidRPr="00264979">
        <w:t xml:space="preserve">, форма сметы расходов на реализацию проектов и обоснование расходов на реализацию проектов предоставляется в </w:t>
      </w:r>
      <w:r w:rsidR="00B66052" w:rsidRPr="00264979">
        <w:t xml:space="preserve">формате </w:t>
      </w:r>
      <w:r w:rsidR="00D60BF6" w:rsidRPr="00264979">
        <w:rPr>
          <w:lang w:val="en-US"/>
        </w:rPr>
        <w:t>excel</w:t>
      </w:r>
      <w:r w:rsidR="00A20EC3" w:rsidRPr="00264979">
        <w:t>.</w:t>
      </w:r>
      <w:r w:rsidR="00942297" w:rsidRPr="00264979">
        <w:t xml:space="preserve"> При этом нумерация</w:t>
      </w:r>
      <w:r w:rsidR="009902F0" w:rsidRPr="00264979">
        <w:t xml:space="preserve"> в названиях</w:t>
      </w:r>
      <w:r w:rsidR="00942297" w:rsidRPr="00264979">
        <w:t xml:space="preserve"> файлов на электронном носителе должна совпадать с нумерацией в описи на бумажном носителе.</w:t>
      </w:r>
    </w:p>
    <w:p w14:paraId="0FD36269" w14:textId="74583E1E" w:rsidR="00DB0F49" w:rsidRPr="00264979" w:rsidRDefault="00CB448C" w:rsidP="00E87623">
      <w:r w:rsidRPr="00264979">
        <w:t>3.2.11. </w:t>
      </w:r>
      <w:r w:rsidR="00DB0F49" w:rsidRPr="00264979">
        <w:t>Все листы заявки должны быть пронумерованы (с использованием принципа сквозной нумерации) и сшиты в том</w:t>
      </w:r>
      <w:r w:rsidR="00C67E07" w:rsidRPr="00264979">
        <w:t>(</w:t>
      </w:r>
      <w:r w:rsidR="008B39F5" w:rsidRPr="00264979">
        <w:t>-</w:t>
      </w:r>
      <w:r w:rsidR="00C67E07" w:rsidRPr="00264979">
        <w:t>а)</w:t>
      </w:r>
      <w:r w:rsidR="00DB0F49" w:rsidRPr="00264979">
        <w:t xml:space="preserve"> лентой или прочной нитью, концы которой должны быть связаны </w:t>
      </w:r>
      <w:r w:rsidR="008B39F5" w:rsidRPr="00264979">
        <w:t xml:space="preserve">узлом </w:t>
      </w:r>
      <w:r w:rsidR="00DB0F49" w:rsidRPr="00264979">
        <w:t>на оборотной стороне последнего листа</w:t>
      </w:r>
      <w:r w:rsidR="008B39F5" w:rsidRPr="00264979">
        <w:t xml:space="preserve"> заявки</w:t>
      </w:r>
      <w:r w:rsidR="008849C7" w:rsidRPr="00264979">
        <w:t xml:space="preserve"> (допускается сшивание каждого приложения к настоящей заявке, в соответствии с </w:t>
      </w:r>
      <w:r w:rsidR="009F752B" w:rsidRPr="00264979">
        <w:t>Приложением 1.1 к настоящей конкурсной документации</w:t>
      </w:r>
      <w:r w:rsidR="008849C7" w:rsidRPr="00264979">
        <w:t>, в отдельный том)</w:t>
      </w:r>
      <w:r w:rsidR="00DB0F49" w:rsidRPr="00264979">
        <w:t xml:space="preserve">. На узле оформляется бумажная наклейка с указанием количества листов в заявке за подписью уполномоченного представителя </w:t>
      </w:r>
      <w:r w:rsidR="0061562D" w:rsidRPr="00264979">
        <w:t xml:space="preserve">участника конкурсного отбора </w:t>
      </w:r>
      <w:r w:rsidR="00DB0F49" w:rsidRPr="00264979">
        <w:t xml:space="preserve">и </w:t>
      </w:r>
      <w:r w:rsidR="004B3908" w:rsidRPr="00264979">
        <w:t>скрепляется</w:t>
      </w:r>
      <w:r w:rsidR="008B39F5" w:rsidRPr="00264979">
        <w:t xml:space="preserve"> </w:t>
      </w:r>
      <w:r w:rsidR="00DB0F49" w:rsidRPr="00264979">
        <w:t>печатью</w:t>
      </w:r>
      <w:r w:rsidR="00EE15FD" w:rsidRPr="00264979">
        <w:t xml:space="preserve"> </w:t>
      </w:r>
      <w:r w:rsidR="0061562D" w:rsidRPr="00264979">
        <w:t xml:space="preserve">участника конкурсного отбора </w:t>
      </w:r>
      <w:r w:rsidR="00EE15FD" w:rsidRPr="00264979">
        <w:t>(при наличии)</w:t>
      </w:r>
      <w:r w:rsidR="00DB0F49" w:rsidRPr="00264979">
        <w:t>.</w:t>
      </w:r>
    </w:p>
    <w:p w14:paraId="3B7312D6" w14:textId="7853EA20" w:rsidR="00AD3FB8" w:rsidRPr="00264979" w:rsidRDefault="00CB448C" w:rsidP="00E87623">
      <w:r w:rsidRPr="00264979">
        <w:t>3.2.12. </w:t>
      </w:r>
      <w:r w:rsidR="008B39F5" w:rsidRPr="00264979">
        <w:t>З</w:t>
      </w:r>
      <w:r w:rsidR="00AD3FB8" w:rsidRPr="00264979">
        <w:t xml:space="preserve">аявку с приложением сопроводительных документов, предусмотренных пунктом </w:t>
      </w:r>
      <w:r w:rsidR="009F752B" w:rsidRPr="00264979">
        <w:t>3.1.1 настоящей конкурсной документации</w:t>
      </w:r>
      <w:r w:rsidR="00AD3FB8" w:rsidRPr="00264979">
        <w:t>, в электронном виде на электронном носителе (флеш-карт</w:t>
      </w:r>
      <w:r w:rsidR="008B39F5" w:rsidRPr="00264979">
        <w:t>е</w:t>
      </w:r>
      <w:r w:rsidR="00AD3FB8" w:rsidRPr="00264979">
        <w:t xml:space="preserve">) </w:t>
      </w:r>
      <w:r w:rsidR="0061562D" w:rsidRPr="00264979">
        <w:t xml:space="preserve">участник конкурсного отбора </w:t>
      </w:r>
      <w:r w:rsidR="00AD3FB8" w:rsidRPr="00264979">
        <w:t>вкладывает в отдельный конверт.</w:t>
      </w:r>
    </w:p>
    <w:p w14:paraId="48A67A87" w14:textId="77777777" w:rsidR="00DB0F49" w:rsidRPr="00264979" w:rsidRDefault="00CB448C" w:rsidP="00E87623">
      <w:r w:rsidRPr="00264979">
        <w:t>3.2.13. </w:t>
      </w:r>
      <w:r w:rsidR="00DB0F49" w:rsidRPr="00264979">
        <w:t xml:space="preserve">Конверт с заявкой должен быть запечатан способом, исключающим возможность вскрытия конверта без разрушения его целостности. Если конверт с заявкой </w:t>
      </w:r>
      <w:r w:rsidR="008B39F5" w:rsidRPr="00264979">
        <w:t>за</w:t>
      </w:r>
      <w:r w:rsidR="00DB0F49" w:rsidRPr="00264979">
        <w:t xml:space="preserve">печатан с нарушением требований настоящей конкурсной документации, </w:t>
      </w:r>
      <w:r w:rsidR="008B39F5" w:rsidRPr="00264979">
        <w:t>О</w:t>
      </w:r>
      <w:r w:rsidR="00E22358" w:rsidRPr="00264979">
        <w:t>рганизатор</w:t>
      </w:r>
      <w:r w:rsidR="00DB0F49" w:rsidRPr="00264979">
        <w:t xml:space="preserve"> не несёт ответственности перед </w:t>
      </w:r>
      <w:r w:rsidR="0061562D" w:rsidRPr="00264979">
        <w:t xml:space="preserve">участником конкурсного отбора </w:t>
      </w:r>
      <w:r w:rsidR="00DB0F49" w:rsidRPr="00264979">
        <w:t xml:space="preserve">в случае утери документов заявки или </w:t>
      </w:r>
      <w:r w:rsidR="008B39F5" w:rsidRPr="00264979">
        <w:t xml:space="preserve">несанкционированного </w:t>
      </w:r>
      <w:r w:rsidR="00DB0F49" w:rsidRPr="00264979">
        <w:t>вскрытия конверта раньше срока</w:t>
      </w:r>
      <w:r w:rsidR="008B39F5" w:rsidRPr="00264979">
        <w:t>, установленного настоящей конкурсной документацией</w:t>
      </w:r>
      <w:r w:rsidR="00DB0F49" w:rsidRPr="00264979">
        <w:t>.</w:t>
      </w:r>
    </w:p>
    <w:p w14:paraId="35B75E44" w14:textId="77777777" w:rsidR="00DB0F49" w:rsidRPr="00264979" w:rsidRDefault="00CB448C" w:rsidP="00E87623">
      <w:pPr>
        <w:rPr>
          <w:b/>
        </w:rPr>
      </w:pPr>
      <w:r w:rsidRPr="00264979">
        <w:t>3.2.14. </w:t>
      </w:r>
      <w:r w:rsidR="0061562D" w:rsidRPr="00264979">
        <w:t xml:space="preserve">Участник конкурсного отбора </w:t>
      </w:r>
      <w:r w:rsidR="00DB0F49" w:rsidRPr="00264979">
        <w:t>несет ответственность за полноту и достоверность сведений, указанных им в заявке на участие в конкурсном отборе, и актуальность документов, представленных им в заявке на участие в конкурсном отборе.</w:t>
      </w:r>
    </w:p>
    <w:p w14:paraId="56A82CA5" w14:textId="77777777" w:rsidR="00DB0F49" w:rsidRPr="00264979" w:rsidRDefault="007673DF" w:rsidP="00E87623">
      <w:pPr>
        <w:pStyle w:val="24"/>
      </w:pPr>
      <w:bookmarkStart w:id="48" w:name="_3.3._Порядок_и"/>
      <w:bookmarkStart w:id="49" w:name="_Toc120204366"/>
      <w:bookmarkStart w:id="50" w:name="_Toc148111371"/>
      <w:bookmarkEnd w:id="48"/>
      <w:r w:rsidRPr="00264979">
        <w:t>3.3. </w:t>
      </w:r>
      <w:bookmarkStart w:id="51" w:name="_Toc51021973"/>
      <w:r w:rsidR="001A7C54" w:rsidRPr="00264979">
        <w:t xml:space="preserve">Порядок и сроки подачи заявок </w:t>
      </w:r>
      <w:r w:rsidR="00DB0F49" w:rsidRPr="00264979">
        <w:t>на участие в конкурсном отборе</w:t>
      </w:r>
      <w:bookmarkEnd w:id="49"/>
      <w:bookmarkEnd w:id="50"/>
      <w:bookmarkEnd w:id="51"/>
    </w:p>
    <w:p w14:paraId="0CC59CE5" w14:textId="77777777" w:rsidR="00CF7468" w:rsidRPr="00264979" w:rsidRDefault="007673DF" w:rsidP="00E87623">
      <w:pPr>
        <w:rPr>
          <w:b/>
        </w:rPr>
      </w:pPr>
      <w:r w:rsidRPr="00264979">
        <w:t>3.3.1. </w:t>
      </w:r>
      <w:r w:rsidR="0061562D" w:rsidRPr="00264979">
        <w:t xml:space="preserve">Участник конкурсного отбора </w:t>
      </w:r>
      <w:r w:rsidR="001A7C54" w:rsidRPr="00264979">
        <w:t xml:space="preserve">в срок, установленный в </w:t>
      </w:r>
      <w:r w:rsidR="00206520" w:rsidRPr="00264979">
        <w:t>объявлении</w:t>
      </w:r>
      <w:r w:rsidR="001A7C54" w:rsidRPr="00264979">
        <w:t xml:space="preserve"> о проведении конкурсного отбора,</w:t>
      </w:r>
      <w:r w:rsidR="00DB0F49" w:rsidRPr="00264979">
        <w:t xml:space="preserve"> направляет в адрес </w:t>
      </w:r>
      <w:r w:rsidR="005D74CA" w:rsidRPr="00264979">
        <w:t>О</w:t>
      </w:r>
      <w:r w:rsidR="00E22358" w:rsidRPr="00264979">
        <w:t>рганизатора</w:t>
      </w:r>
      <w:r w:rsidR="005D74CA" w:rsidRPr="00264979">
        <w:t xml:space="preserve"> </w:t>
      </w:r>
      <w:r w:rsidR="00DB0F49" w:rsidRPr="00264979">
        <w:t xml:space="preserve">заявку в </w:t>
      </w:r>
      <w:r w:rsidR="00C53E0F" w:rsidRPr="00264979">
        <w:t xml:space="preserve">бумажной </w:t>
      </w:r>
      <w:r w:rsidR="00DB0F49" w:rsidRPr="00264979">
        <w:t xml:space="preserve">форме </w:t>
      </w:r>
      <w:r w:rsidR="00321044" w:rsidRPr="00264979">
        <w:t xml:space="preserve">вместе с сопроводительным письмом </w:t>
      </w:r>
      <w:r w:rsidR="00DB0F49" w:rsidRPr="00264979">
        <w:t>в запечатанном конверте</w:t>
      </w:r>
      <w:r w:rsidR="008B39F5" w:rsidRPr="00264979">
        <w:t xml:space="preserve"> </w:t>
      </w:r>
      <w:r w:rsidR="00DB0F49" w:rsidRPr="00264979">
        <w:t>с приложением заявки в электронной форме</w:t>
      </w:r>
      <w:r w:rsidR="00C53E0F" w:rsidRPr="00264979">
        <w:t xml:space="preserve"> на флеш-карте</w:t>
      </w:r>
      <w:r w:rsidR="00CF7468" w:rsidRPr="00264979">
        <w:t>.</w:t>
      </w:r>
      <w:r w:rsidR="008B39F5" w:rsidRPr="00264979">
        <w:t xml:space="preserve"> </w:t>
      </w:r>
      <w:r w:rsidR="00CF7468" w:rsidRPr="00264979">
        <w:t xml:space="preserve">На конверте должны быть указаны: </w:t>
      </w:r>
      <w:r w:rsidR="008B39F5" w:rsidRPr="00264979">
        <w:t xml:space="preserve">полное </w:t>
      </w:r>
      <w:r w:rsidR="00CF7468" w:rsidRPr="00264979">
        <w:lastRenderedPageBreak/>
        <w:t>наименование</w:t>
      </w:r>
      <w:r w:rsidR="008B39F5" w:rsidRPr="00264979">
        <w:t xml:space="preserve"> и</w:t>
      </w:r>
      <w:r w:rsidR="00CF7468" w:rsidRPr="00264979">
        <w:t xml:space="preserve"> почтовый адрес </w:t>
      </w:r>
      <w:r w:rsidR="00AD3CDC" w:rsidRPr="00264979">
        <w:t>участника конкурсного отбора</w:t>
      </w:r>
      <w:r w:rsidR="00CF7468" w:rsidRPr="00264979">
        <w:t xml:space="preserve">, </w:t>
      </w:r>
      <w:r w:rsidR="008B39F5" w:rsidRPr="00264979">
        <w:t xml:space="preserve">название </w:t>
      </w:r>
      <w:r w:rsidR="00CF7468" w:rsidRPr="00264979">
        <w:t>конкурсного отбора</w:t>
      </w:r>
      <w:r w:rsidR="00E22358" w:rsidRPr="00264979">
        <w:t>.</w:t>
      </w:r>
    </w:p>
    <w:p w14:paraId="1420C6B3" w14:textId="77777777" w:rsidR="00DB0F49" w:rsidRPr="00264979" w:rsidRDefault="007673DF" w:rsidP="00E87623">
      <w:pPr>
        <w:rPr>
          <w:b/>
        </w:rPr>
      </w:pPr>
      <w:r w:rsidRPr="00264979">
        <w:t>3.3.</w:t>
      </w:r>
      <w:r w:rsidR="00070E62" w:rsidRPr="00264979">
        <w:t>2</w:t>
      </w:r>
      <w:r w:rsidRPr="00264979">
        <w:t>. </w:t>
      </w:r>
      <w:r w:rsidR="00DB0F49" w:rsidRPr="00264979">
        <w:t xml:space="preserve">Конверты с заявками должны быть поданы </w:t>
      </w:r>
      <w:r w:rsidR="0061562D" w:rsidRPr="00264979">
        <w:t xml:space="preserve">участником конкурсного отбора </w:t>
      </w:r>
      <w:r w:rsidR="00DB0F49" w:rsidRPr="00264979">
        <w:t xml:space="preserve">по адресу </w:t>
      </w:r>
      <w:r w:rsidR="00E22358" w:rsidRPr="00264979">
        <w:t>Организатора</w:t>
      </w:r>
      <w:r w:rsidR="005D74CA" w:rsidRPr="00264979">
        <w:t xml:space="preserve"> </w:t>
      </w:r>
      <w:r w:rsidR="00DB0F49" w:rsidRPr="00264979">
        <w:t xml:space="preserve">в срок, установленный в </w:t>
      </w:r>
      <w:r w:rsidR="00206520" w:rsidRPr="00264979">
        <w:t>объявлении</w:t>
      </w:r>
      <w:r w:rsidR="00DB0F49" w:rsidRPr="00264979">
        <w:t xml:space="preserve"> о конкурсном отборе. </w:t>
      </w:r>
    </w:p>
    <w:p w14:paraId="48737BC5" w14:textId="77777777" w:rsidR="00DB0F49" w:rsidRPr="00264979" w:rsidRDefault="007673DF" w:rsidP="00E87623">
      <w:pPr>
        <w:rPr>
          <w:b/>
        </w:rPr>
      </w:pPr>
      <w:r w:rsidRPr="00264979">
        <w:t>3.3.</w:t>
      </w:r>
      <w:r w:rsidR="00070E62" w:rsidRPr="00264979">
        <w:t>3</w:t>
      </w:r>
      <w:r w:rsidRPr="00264979">
        <w:t>. </w:t>
      </w:r>
      <w:r w:rsidR="00DB0F49" w:rsidRPr="00264979">
        <w:t>Ответственность за своевременность поступления на конкурс</w:t>
      </w:r>
      <w:r w:rsidR="005D74CA" w:rsidRPr="00264979">
        <w:t>ный отбор</w:t>
      </w:r>
      <w:r w:rsidR="00DB0F49" w:rsidRPr="00264979">
        <w:t xml:space="preserve"> заявки, </w:t>
      </w:r>
      <w:r w:rsidR="00155635" w:rsidRPr="00264979">
        <w:t xml:space="preserve">направленной </w:t>
      </w:r>
      <w:r w:rsidR="00DB0F49" w:rsidRPr="00264979">
        <w:t xml:space="preserve">в адрес </w:t>
      </w:r>
      <w:r w:rsidR="005D74CA" w:rsidRPr="00264979">
        <w:t>О</w:t>
      </w:r>
      <w:r w:rsidR="00E22358" w:rsidRPr="00264979">
        <w:t>рганизатора</w:t>
      </w:r>
      <w:r w:rsidR="005D74CA" w:rsidRPr="00264979">
        <w:t xml:space="preserve"> </w:t>
      </w:r>
      <w:r w:rsidR="00DB0F49" w:rsidRPr="00264979">
        <w:t xml:space="preserve">почтовым отправлением, несёт направивший такую заявку </w:t>
      </w:r>
      <w:r w:rsidR="0061562D" w:rsidRPr="00264979">
        <w:t>участник конкурсного отбора</w:t>
      </w:r>
      <w:r w:rsidR="00DB0F49" w:rsidRPr="00264979">
        <w:t>.</w:t>
      </w:r>
    </w:p>
    <w:p w14:paraId="11601DFE" w14:textId="77777777" w:rsidR="00DB0F49" w:rsidRPr="00264979" w:rsidRDefault="007673DF" w:rsidP="00E87623">
      <w:pPr>
        <w:rPr>
          <w:b/>
        </w:rPr>
      </w:pPr>
      <w:r w:rsidRPr="00264979">
        <w:t>3.3.</w:t>
      </w:r>
      <w:r w:rsidR="00070E62" w:rsidRPr="00264979">
        <w:t>4</w:t>
      </w:r>
      <w:r w:rsidRPr="00264979">
        <w:t>. </w:t>
      </w:r>
      <w:r w:rsidR="00DB0F49" w:rsidRPr="00264979">
        <w:t xml:space="preserve">Каждый поступивший конверт с заявкой регистрируется уполномоченными лицами </w:t>
      </w:r>
      <w:r w:rsidR="005D74CA" w:rsidRPr="00264979">
        <w:t>О</w:t>
      </w:r>
      <w:r w:rsidR="00E22358" w:rsidRPr="00264979">
        <w:t>рганизатора</w:t>
      </w:r>
      <w:r w:rsidR="005D74CA" w:rsidRPr="00264979">
        <w:t xml:space="preserve"> </w:t>
      </w:r>
      <w:r w:rsidR="00DB0F49" w:rsidRPr="00264979">
        <w:t>в журнале для регистрации заявок на участие в конкурсном отборе.</w:t>
      </w:r>
    </w:p>
    <w:p w14:paraId="2F6B628E" w14:textId="77777777" w:rsidR="00DB0F49" w:rsidRPr="00264979" w:rsidRDefault="007673DF" w:rsidP="00E87623">
      <w:pPr>
        <w:rPr>
          <w:b/>
        </w:rPr>
      </w:pPr>
      <w:r w:rsidRPr="00264979">
        <w:t>3.3.</w:t>
      </w:r>
      <w:r w:rsidR="00070E62" w:rsidRPr="00264979">
        <w:t>5</w:t>
      </w:r>
      <w:r w:rsidRPr="00264979">
        <w:t>. </w:t>
      </w:r>
      <w:r w:rsidR="00DB0F49" w:rsidRPr="00264979">
        <w:t xml:space="preserve">По требованию </w:t>
      </w:r>
      <w:r w:rsidR="0061562D" w:rsidRPr="00264979">
        <w:t xml:space="preserve">участника конкурсного отбора </w:t>
      </w:r>
      <w:r w:rsidR="005D74CA" w:rsidRPr="00264979">
        <w:t>О</w:t>
      </w:r>
      <w:r w:rsidR="00E22358" w:rsidRPr="00264979">
        <w:t>рганизатор</w:t>
      </w:r>
      <w:r w:rsidR="005D74CA" w:rsidRPr="00264979">
        <w:t xml:space="preserve"> </w:t>
      </w:r>
      <w:r w:rsidR="00DB0F49" w:rsidRPr="00264979">
        <w:t xml:space="preserve">выдаёт </w:t>
      </w:r>
      <w:r w:rsidR="00155635" w:rsidRPr="00264979">
        <w:t xml:space="preserve">ему </w:t>
      </w:r>
      <w:r w:rsidR="00DB0F49" w:rsidRPr="00264979">
        <w:t>расписку в получении конверта с заявкой с указанием даты и времени получения, регистрационного номера заявки.</w:t>
      </w:r>
    </w:p>
    <w:p w14:paraId="45B0ADCA" w14:textId="77777777" w:rsidR="00DB0F49" w:rsidRPr="00264979" w:rsidRDefault="007673DF" w:rsidP="00E87623">
      <w:pPr>
        <w:pStyle w:val="24"/>
      </w:pPr>
      <w:bookmarkStart w:id="52" w:name="_3.4._Порядок_отзыва"/>
      <w:bookmarkStart w:id="53" w:name="_Toc120204367"/>
      <w:bookmarkStart w:id="54" w:name="_Toc148111372"/>
      <w:bookmarkEnd w:id="52"/>
      <w:r w:rsidRPr="00264979">
        <w:t>3.4. </w:t>
      </w:r>
      <w:bookmarkStart w:id="55" w:name="_Toc51021974"/>
      <w:r w:rsidR="00A84653" w:rsidRPr="00264979">
        <w:t>Порядок отзыва заявок участников конкурсного отбора, порядок возврата заявок участников конкурсного отбора</w:t>
      </w:r>
      <w:r w:rsidR="005E0A43" w:rsidRPr="00264979">
        <w:t xml:space="preserve"> (в том числе поступивших после окончания срока подачи)</w:t>
      </w:r>
      <w:r w:rsidR="00A84653" w:rsidRPr="00264979">
        <w:t>, порядок внесения изменений в заявки участников конкурсного отбора</w:t>
      </w:r>
      <w:bookmarkEnd w:id="53"/>
      <w:bookmarkEnd w:id="54"/>
      <w:bookmarkEnd w:id="55"/>
    </w:p>
    <w:p w14:paraId="2607EDCF" w14:textId="77777777" w:rsidR="00DB0F49" w:rsidRPr="00264979" w:rsidRDefault="007673DF" w:rsidP="00E87623">
      <w:pPr>
        <w:rPr>
          <w:b/>
        </w:rPr>
      </w:pPr>
      <w:r w:rsidRPr="00264979">
        <w:t>3.4.1. </w:t>
      </w:r>
      <w:r w:rsidR="0061562D" w:rsidRPr="00264979">
        <w:t xml:space="preserve">Участник конкурсного отбора </w:t>
      </w:r>
      <w:r w:rsidR="00DB0F49" w:rsidRPr="00264979">
        <w:t xml:space="preserve">вправе отозвать свою заявку в любое время до </w:t>
      </w:r>
      <w:r w:rsidR="005E0A43" w:rsidRPr="00264979">
        <w:t>дня подведения итогов</w:t>
      </w:r>
      <w:r w:rsidR="00DB0F49" w:rsidRPr="00264979">
        <w:t>.</w:t>
      </w:r>
    </w:p>
    <w:p w14:paraId="193AE65C" w14:textId="2751F9F5" w:rsidR="00DB0F49" w:rsidRPr="00264979" w:rsidRDefault="007673DF" w:rsidP="00E87623">
      <w:pPr>
        <w:rPr>
          <w:b/>
        </w:rPr>
      </w:pPr>
      <w:r w:rsidRPr="00264979">
        <w:t>3.4.2. </w:t>
      </w:r>
      <w:r w:rsidR="00DB0F49" w:rsidRPr="00264979">
        <w:t xml:space="preserve">Письменное уведомление об отзыве заявки подаётся </w:t>
      </w:r>
      <w:r w:rsidR="0061562D" w:rsidRPr="00264979">
        <w:t xml:space="preserve">участником конкурсного отбора </w:t>
      </w:r>
      <w:r w:rsidR="00DB0F49" w:rsidRPr="00264979">
        <w:t xml:space="preserve">по адресу </w:t>
      </w:r>
      <w:r w:rsidR="005D74CA" w:rsidRPr="00264979">
        <w:t>О</w:t>
      </w:r>
      <w:r w:rsidR="005E0A43" w:rsidRPr="00264979">
        <w:t>рганизатора</w:t>
      </w:r>
      <w:r w:rsidR="005D74CA" w:rsidRPr="00264979">
        <w:t xml:space="preserve"> </w:t>
      </w:r>
      <w:r w:rsidR="00DB0F49" w:rsidRPr="00264979">
        <w:t xml:space="preserve">с указанием регистрационного номера заявки. Уведомление должно быть подписано уполномоченным представителем </w:t>
      </w:r>
      <w:r w:rsidR="0061562D" w:rsidRPr="00264979">
        <w:t xml:space="preserve">участника конкурсного отбора </w:t>
      </w:r>
      <w:r w:rsidR="00155635" w:rsidRPr="00264979">
        <w:t xml:space="preserve">и скреплено печатью </w:t>
      </w:r>
      <w:r w:rsidR="0061562D" w:rsidRPr="00264979">
        <w:t xml:space="preserve">участника конкурсного отбора </w:t>
      </w:r>
      <w:r w:rsidR="00155635" w:rsidRPr="00264979">
        <w:t>(при наличии)</w:t>
      </w:r>
      <w:r w:rsidR="00DB0F49" w:rsidRPr="00264979">
        <w:t xml:space="preserve">. К уведомлению об отзыве заявки должен быть приложен документ, подтверждающий полномочия лица, подписавшего </w:t>
      </w:r>
      <w:r w:rsidR="00C53E0F" w:rsidRPr="00264979">
        <w:t xml:space="preserve">уведомление об </w:t>
      </w:r>
      <w:r w:rsidR="00DB0F49" w:rsidRPr="00264979">
        <w:t>отзыв</w:t>
      </w:r>
      <w:r w:rsidR="00C53E0F" w:rsidRPr="00264979">
        <w:t>е</w:t>
      </w:r>
      <w:r w:rsidR="00DB0F49" w:rsidRPr="00264979">
        <w:t xml:space="preserve"> заявки, действовать от имени </w:t>
      </w:r>
      <w:r w:rsidR="00AD3CDC" w:rsidRPr="00264979">
        <w:t>участника конкурсного отбора</w:t>
      </w:r>
      <w:r w:rsidR="00DB0F49" w:rsidRPr="00264979">
        <w:t xml:space="preserve">. Если уведомление об отзыве заявки подано </w:t>
      </w:r>
      <w:r w:rsidR="0061562D" w:rsidRPr="00264979">
        <w:t xml:space="preserve">участником конкурсного </w:t>
      </w:r>
      <w:r w:rsidR="00446326" w:rsidRPr="00264979">
        <w:t xml:space="preserve">отбора </w:t>
      </w:r>
      <w:r w:rsidR="00DB0F49" w:rsidRPr="00264979">
        <w:t>с нарушением установленных требований</w:t>
      </w:r>
      <w:r w:rsidR="006A0402" w:rsidRPr="00264979">
        <w:t>,</w:t>
      </w:r>
      <w:r w:rsidR="00DB0F49" w:rsidRPr="00264979">
        <w:t xml:space="preserve"> заявка считается не отозванной.</w:t>
      </w:r>
    </w:p>
    <w:p w14:paraId="03A407D4" w14:textId="77777777" w:rsidR="00DB0F49" w:rsidRPr="00264979" w:rsidRDefault="007673DF" w:rsidP="00E87623">
      <w:r w:rsidRPr="00264979">
        <w:t>3.4.3. </w:t>
      </w:r>
      <w:r w:rsidR="00DB0F49" w:rsidRPr="00264979">
        <w:t xml:space="preserve">Уведомления об отзыве заявок регистрируются </w:t>
      </w:r>
      <w:r w:rsidR="006A5320" w:rsidRPr="00264979">
        <w:t>О</w:t>
      </w:r>
      <w:r w:rsidR="005E0A43" w:rsidRPr="00264979">
        <w:t>рганизатором</w:t>
      </w:r>
      <w:r w:rsidR="00155635" w:rsidRPr="00264979">
        <w:t xml:space="preserve"> </w:t>
      </w:r>
      <w:r w:rsidR="00DB0F49" w:rsidRPr="00264979">
        <w:t xml:space="preserve">в журнале регистрации заявок на участие в конкурсном отборе. По требованию </w:t>
      </w:r>
      <w:r w:rsidR="0061562D" w:rsidRPr="00264979">
        <w:t>участника конкурсного отбора</w:t>
      </w:r>
      <w:r w:rsidR="00DB0F49" w:rsidRPr="00264979">
        <w:t xml:space="preserve">, представившего уведомление об отзыве заявки, </w:t>
      </w:r>
      <w:r w:rsidR="00C53E0F" w:rsidRPr="00264979">
        <w:t>О</w:t>
      </w:r>
      <w:r w:rsidR="005E0A43" w:rsidRPr="00264979">
        <w:t>рганизатор</w:t>
      </w:r>
      <w:r w:rsidR="00C53E0F" w:rsidRPr="00264979">
        <w:t xml:space="preserve"> </w:t>
      </w:r>
      <w:r w:rsidR="00DB0F49" w:rsidRPr="00264979">
        <w:t xml:space="preserve">выдаёт </w:t>
      </w:r>
      <w:r w:rsidR="00134A1D" w:rsidRPr="00264979">
        <w:t xml:space="preserve">ему </w:t>
      </w:r>
      <w:r w:rsidR="00DB0F49" w:rsidRPr="00264979">
        <w:t xml:space="preserve">расписку </w:t>
      </w:r>
      <w:r w:rsidR="00446326" w:rsidRPr="00264979">
        <w:t xml:space="preserve">о </w:t>
      </w:r>
      <w:r w:rsidR="00DB0F49" w:rsidRPr="00264979">
        <w:t xml:space="preserve">получении уведомления об отзыве заявки с указанием даты и времени </w:t>
      </w:r>
      <w:r w:rsidR="00134A1D" w:rsidRPr="00264979">
        <w:t xml:space="preserve">ее </w:t>
      </w:r>
      <w:r w:rsidR="00DB0F49" w:rsidRPr="00264979">
        <w:t>получения и регистрационного номера уведомления.</w:t>
      </w:r>
    </w:p>
    <w:p w14:paraId="46CD1087" w14:textId="77777777" w:rsidR="00716CB0" w:rsidRPr="00264979" w:rsidRDefault="00716CB0" w:rsidP="00E87623">
      <w:r w:rsidRPr="00264979">
        <w:t>3.4.4. Возврат поданной заявки осуществляется О</w:t>
      </w:r>
      <w:r w:rsidR="005E0A43" w:rsidRPr="00264979">
        <w:t>рганизатором</w:t>
      </w:r>
      <w:r w:rsidRPr="00264979">
        <w:t xml:space="preserve"> после получения письменного </w:t>
      </w:r>
      <w:r w:rsidR="006A0402" w:rsidRPr="00264979">
        <w:t xml:space="preserve">уведомления </w:t>
      </w:r>
      <w:r w:rsidRPr="00264979">
        <w:t xml:space="preserve">об отзыве заявки, на основании письменного заявления </w:t>
      </w:r>
      <w:r w:rsidR="0061562D" w:rsidRPr="00264979">
        <w:lastRenderedPageBreak/>
        <w:t>участника конкурсного отбора</w:t>
      </w:r>
      <w:r w:rsidRPr="00264979">
        <w:t>, составленного в свободной форме, в рабочее время, по адресу местонахождения О</w:t>
      </w:r>
      <w:r w:rsidR="005E0A43" w:rsidRPr="00264979">
        <w:t>рганизатора</w:t>
      </w:r>
      <w:r w:rsidRPr="00264979">
        <w:t>.</w:t>
      </w:r>
      <w:r w:rsidR="00666B9C" w:rsidRPr="00264979">
        <w:t xml:space="preserve"> Заявление должно быть подписано уполномоченным представителем </w:t>
      </w:r>
      <w:r w:rsidR="0061562D" w:rsidRPr="00264979">
        <w:t xml:space="preserve">участника конкурсного отбора </w:t>
      </w:r>
      <w:r w:rsidR="00666B9C" w:rsidRPr="00264979">
        <w:t xml:space="preserve">и скреплено печатью </w:t>
      </w:r>
      <w:r w:rsidR="0061562D" w:rsidRPr="00264979">
        <w:t xml:space="preserve">участника конкурсного отбора </w:t>
      </w:r>
      <w:r w:rsidR="00666B9C" w:rsidRPr="00264979">
        <w:t>(при наличии).</w:t>
      </w:r>
    </w:p>
    <w:p w14:paraId="43FFF3F1" w14:textId="77777777" w:rsidR="00716CB0" w:rsidRPr="00264979" w:rsidRDefault="00716CB0" w:rsidP="00E87623">
      <w:r w:rsidRPr="00264979">
        <w:t xml:space="preserve">3.4.5. В случае если </w:t>
      </w:r>
      <w:r w:rsidR="0061562D" w:rsidRPr="00264979">
        <w:t xml:space="preserve">участник конкурсного отбора </w:t>
      </w:r>
      <w:r w:rsidR="001C2218" w:rsidRPr="00264979">
        <w:t>отозвал,</w:t>
      </w:r>
      <w:r w:rsidRPr="00264979">
        <w:t xml:space="preserve"> но не забрал поданную заявку, то после окончания приема заявок О</w:t>
      </w:r>
      <w:r w:rsidR="005E0A43" w:rsidRPr="00264979">
        <w:t>рганизатор</w:t>
      </w:r>
      <w:r w:rsidR="00666B9C" w:rsidRPr="00264979">
        <w:t xml:space="preserve"> вправе уничтожить заявку.</w:t>
      </w:r>
    </w:p>
    <w:p w14:paraId="4D3E49C7" w14:textId="4649B6C0" w:rsidR="0067474D" w:rsidRPr="00264979" w:rsidRDefault="00716CB0" w:rsidP="00716CB0">
      <w:r w:rsidRPr="00264979">
        <w:t>3.4.</w:t>
      </w:r>
      <w:r w:rsidR="00666B9C" w:rsidRPr="00264979">
        <w:t>6</w:t>
      </w:r>
      <w:r w:rsidRPr="00264979">
        <w:t>. </w:t>
      </w:r>
      <w:r w:rsidR="0067474D" w:rsidRPr="00264979">
        <w:t xml:space="preserve"> Изменения в заявки участников конкурсного отбора могут быть внесены путем направления официального письма </w:t>
      </w:r>
      <w:r w:rsidR="00850179" w:rsidRPr="00264979">
        <w:t xml:space="preserve">участником </w:t>
      </w:r>
      <w:r w:rsidR="0061562D" w:rsidRPr="00264979">
        <w:t xml:space="preserve">конкурсного отбора </w:t>
      </w:r>
      <w:r w:rsidR="0067474D" w:rsidRPr="00264979">
        <w:t xml:space="preserve">в адрес </w:t>
      </w:r>
      <w:r w:rsidR="005E0A43" w:rsidRPr="00264979">
        <w:t>Организатора</w:t>
      </w:r>
      <w:r w:rsidR="00500152" w:rsidRPr="00264979">
        <w:t xml:space="preserve">, содержащего перечень изменений </w:t>
      </w:r>
      <w:r w:rsidR="0067474D" w:rsidRPr="00264979">
        <w:t xml:space="preserve">с соблюдением требований, установленных в разделе </w:t>
      </w:r>
      <w:r w:rsidR="009F752B" w:rsidRPr="00264979">
        <w:t>3.3 настоящей конкурсной документации</w:t>
      </w:r>
      <w:r w:rsidR="00500152" w:rsidRPr="00264979">
        <w:t>, в срок до окончания срока подачи заявок на участие в конкурсном отборе.</w:t>
      </w:r>
    </w:p>
    <w:p w14:paraId="0ADE3261" w14:textId="77777777" w:rsidR="00DB0F49" w:rsidRPr="00264979" w:rsidRDefault="00DB0F49" w:rsidP="009E0CEB">
      <w:pPr>
        <w:pStyle w:val="11"/>
      </w:pPr>
      <w:bookmarkStart w:id="56" w:name="_Toc51021975"/>
      <w:bookmarkStart w:id="57" w:name="_Toc120204368"/>
      <w:bookmarkStart w:id="58" w:name="_Toc148111373"/>
      <w:r w:rsidRPr="00264979">
        <w:t xml:space="preserve">IV. ПОРЯДОК </w:t>
      </w:r>
      <w:r w:rsidR="00C53E0F" w:rsidRPr="00264979">
        <w:t xml:space="preserve">ПРОВЕДЕНИЯ </w:t>
      </w:r>
      <w:r w:rsidRPr="00264979">
        <w:t>ПРОЦЕДУР КОНКУРСНОГО ОТБОРА</w:t>
      </w:r>
      <w:bookmarkEnd w:id="56"/>
      <w:bookmarkEnd w:id="57"/>
      <w:bookmarkEnd w:id="58"/>
    </w:p>
    <w:p w14:paraId="093F5A6E" w14:textId="77777777" w:rsidR="00500152" w:rsidRPr="00264979" w:rsidRDefault="00DC697E" w:rsidP="00E87623">
      <w:pPr>
        <w:pStyle w:val="24"/>
      </w:pPr>
      <w:bookmarkStart w:id="59" w:name="_4.1._Порядок_рассмотрения"/>
      <w:bookmarkStart w:id="60" w:name="_Toc120204369"/>
      <w:bookmarkStart w:id="61" w:name="_Toc148111374"/>
      <w:bookmarkEnd w:id="59"/>
      <w:r w:rsidRPr="00264979">
        <w:t>4.1. </w:t>
      </w:r>
      <w:bookmarkStart w:id="62" w:name="_Toc51021976"/>
      <w:r w:rsidR="00500152" w:rsidRPr="00264979">
        <w:t xml:space="preserve">Порядок </w:t>
      </w:r>
      <w:r w:rsidR="00E21CCD" w:rsidRPr="00264979">
        <w:t>рассмотрения заявок на предмет и</w:t>
      </w:r>
      <w:r w:rsidR="00E81510" w:rsidRPr="00264979">
        <w:t>х</w:t>
      </w:r>
      <w:r w:rsidR="00E21CCD" w:rsidRPr="00264979">
        <w:t xml:space="preserve"> соответствия требованиям, установленным в конкурсной документации</w:t>
      </w:r>
      <w:bookmarkEnd w:id="60"/>
      <w:bookmarkEnd w:id="61"/>
    </w:p>
    <w:bookmarkEnd w:id="62"/>
    <w:p w14:paraId="5E7CE15C" w14:textId="13706331" w:rsidR="00E030E1" w:rsidRPr="00264979" w:rsidRDefault="00DC697E" w:rsidP="00E87623">
      <w:r w:rsidRPr="00264979">
        <w:t>4.1.1. </w:t>
      </w:r>
      <w:r w:rsidR="00E030E1" w:rsidRPr="00264979">
        <w:t xml:space="preserve">Вскрытие поступивших в адрес </w:t>
      </w:r>
      <w:r w:rsidR="00C53E0F" w:rsidRPr="00264979">
        <w:t>О</w:t>
      </w:r>
      <w:r w:rsidR="005E0A43" w:rsidRPr="00264979">
        <w:t xml:space="preserve">рганизатора </w:t>
      </w:r>
      <w:r w:rsidR="00E030E1" w:rsidRPr="00264979">
        <w:t>конвертов с заявками и конвертов с изменениями заявок на участие в конкурсном отборе производится О</w:t>
      </w:r>
      <w:r w:rsidR="005E0A43" w:rsidRPr="00264979">
        <w:t>рганизатором</w:t>
      </w:r>
      <w:r w:rsidR="00E030E1" w:rsidRPr="00264979">
        <w:t xml:space="preserve"> </w:t>
      </w:r>
      <w:r w:rsidR="00850179" w:rsidRPr="00264979">
        <w:t>с соблюдением указанных в объявлени</w:t>
      </w:r>
      <w:r w:rsidR="00855087" w:rsidRPr="00264979">
        <w:t>и</w:t>
      </w:r>
      <w:r w:rsidR="00850179" w:rsidRPr="00264979">
        <w:t xml:space="preserve"> о конкурсном отборе срока и </w:t>
      </w:r>
      <w:r w:rsidR="00E030E1" w:rsidRPr="00264979">
        <w:rPr>
          <w:rStyle w:val="ad"/>
          <w:sz w:val="24"/>
        </w:rPr>
        <w:t>мест</w:t>
      </w:r>
      <w:r w:rsidR="00850179" w:rsidRPr="00264979">
        <w:rPr>
          <w:rStyle w:val="ad"/>
          <w:sz w:val="24"/>
        </w:rPr>
        <w:t>а</w:t>
      </w:r>
      <w:r w:rsidR="00254A6C" w:rsidRPr="00264979">
        <w:rPr>
          <w:rStyle w:val="ad"/>
          <w:sz w:val="24"/>
        </w:rPr>
        <w:t xml:space="preserve"> в целях предварительного </w:t>
      </w:r>
      <w:r w:rsidR="00254A6C" w:rsidRPr="00264979">
        <w:t>рассмотрения представленных в составе таких заявок документов и сведений на предмет соответствия участников конкурсного отбора и представленных заявок на участие в конкурсном отборе требованиям, установленным настоящей конкурсной документаци</w:t>
      </w:r>
      <w:r w:rsidR="00DE43D5" w:rsidRPr="00264979">
        <w:t>ей</w:t>
      </w:r>
      <w:r w:rsidR="00850179" w:rsidRPr="00264979">
        <w:t>,</w:t>
      </w:r>
      <w:r w:rsidR="00254A6C" w:rsidRPr="00264979">
        <w:t xml:space="preserve"> а также в целях подготовки рекомендации </w:t>
      </w:r>
      <w:r w:rsidR="00565829" w:rsidRPr="00264979">
        <w:t>К</w:t>
      </w:r>
      <w:r w:rsidR="00254A6C" w:rsidRPr="00264979">
        <w:t>онкурсной комиссии по вопросу рассмотрения заявок на предмет их соответствия требованиям, установленным настоящей конкурсной документаци</w:t>
      </w:r>
      <w:r w:rsidR="00830EB1" w:rsidRPr="00264979">
        <w:t>ей</w:t>
      </w:r>
      <w:r w:rsidR="00CF7468" w:rsidRPr="00264979">
        <w:rPr>
          <w:rStyle w:val="ad"/>
          <w:sz w:val="24"/>
        </w:rPr>
        <w:t>.</w:t>
      </w:r>
    </w:p>
    <w:p w14:paraId="77DE777C" w14:textId="77777777" w:rsidR="00E030E1" w:rsidRPr="00264979" w:rsidRDefault="00DC697E" w:rsidP="00E87623">
      <w:r w:rsidRPr="00264979">
        <w:t>4.1.2. </w:t>
      </w:r>
      <w:r w:rsidR="00E030E1" w:rsidRPr="00264979">
        <w:t>В случае</w:t>
      </w:r>
      <w:r w:rsidR="00134A1D" w:rsidRPr="00264979">
        <w:t>,</w:t>
      </w:r>
      <w:r w:rsidR="00E030E1" w:rsidRPr="00264979">
        <w:t xml:space="preserve"> если представленное на конкурсный отбор количество заявок не позволяет провести процедуру вскрытия конвертов с такими заявками в течение одного </w:t>
      </w:r>
      <w:r w:rsidR="00024E83" w:rsidRPr="00264979">
        <w:t xml:space="preserve">рабочего </w:t>
      </w:r>
      <w:r w:rsidR="00E030E1" w:rsidRPr="00264979">
        <w:t>дня</w:t>
      </w:r>
      <w:r w:rsidR="00134A1D" w:rsidRPr="00264979">
        <w:t>,</w:t>
      </w:r>
      <w:r w:rsidR="00E030E1" w:rsidRPr="00264979">
        <w:t xml:space="preserve"> по окончании</w:t>
      </w:r>
      <w:r w:rsidR="00134A1D" w:rsidRPr="00264979">
        <w:t xml:space="preserve"> соответствующего </w:t>
      </w:r>
      <w:r w:rsidR="00E030E1" w:rsidRPr="00264979">
        <w:t>рабочего дня</w:t>
      </w:r>
      <w:r w:rsidR="00134A1D" w:rsidRPr="00264979">
        <w:t xml:space="preserve"> О</w:t>
      </w:r>
      <w:r w:rsidR="005E0A43" w:rsidRPr="00264979">
        <w:t>рганизатором</w:t>
      </w:r>
      <w:r w:rsidR="00134A1D" w:rsidRPr="00264979">
        <w:t xml:space="preserve"> </w:t>
      </w:r>
      <w:r w:rsidR="00E030E1" w:rsidRPr="00264979">
        <w:t>объявляется перерыв в процедуре вскрытия конвертов с заявками. Процедура вскрытия конвертов с заявками, в случае объявления перерыва, должна быть возобновлена на следующий рабочий день.</w:t>
      </w:r>
    </w:p>
    <w:p w14:paraId="2C9AD3EC" w14:textId="77777777" w:rsidR="00BE0CC3" w:rsidRPr="00264979" w:rsidRDefault="00DC697E" w:rsidP="00254A6C">
      <w:r w:rsidRPr="00264979">
        <w:t>4.1.3. </w:t>
      </w:r>
      <w:r w:rsidR="00BE0CC3" w:rsidRPr="00264979">
        <w:t>Результаты процедуры вскрытия конвертов с заявками оформляются протоколом проведения процедуры вскрытия конвертов с заявками</w:t>
      </w:r>
      <w:r w:rsidR="00254A6C" w:rsidRPr="00264979">
        <w:t>,</w:t>
      </w:r>
      <w:r w:rsidR="00BE0CC3" w:rsidRPr="00264979">
        <w:t xml:space="preserve"> в котором указывается:</w:t>
      </w:r>
    </w:p>
    <w:p w14:paraId="4AC0D296" w14:textId="77777777" w:rsidR="00BE0CC3" w:rsidRPr="00264979" w:rsidRDefault="00B65D20" w:rsidP="00BE0CC3">
      <w:pPr>
        <w:pStyle w:val="a5"/>
        <w:spacing w:before="0" w:after="0"/>
        <w:rPr>
          <w:szCs w:val="24"/>
        </w:rPr>
      </w:pPr>
      <w:r w:rsidRPr="00264979">
        <w:rPr>
          <w:szCs w:val="24"/>
        </w:rPr>
        <w:t xml:space="preserve">- </w:t>
      </w:r>
      <w:r w:rsidR="00BE0CC3" w:rsidRPr="00264979">
        <w:rPr>
          <w:szCs w:val="24"/>
        </w:rPr>
        <w:t>наименование конкурсного отбора и организатор конкурсного отбора;</w:t>
      </w:r>
    </w:p>
    <w:p w14:paraId="625B93C4" w14:textId="77777777" w:rsidR="00BE0CC3" w:rsidRPr="00264979" w:rsidRDefault="00B65D20" w:rsidP="00BE0CC3">
      <w:pPr>
        <w:pStyle w:val="a5"/>
        <w:spacing w:before="0" w:after="0"/>
        <w:rPr>
          <w:szCs w:val="24"/>
        </w:rPr>
      </w:pPr>
      <w:r w:rsidRPr="00264979">
        <w:rPr>
          <w:szCs w:val="24"/>
        </w:rPr>
        <w:lastRenderedPageBreak/>
        <w:t xml:space="preserve">- </w:t>
      </w:r>
      <w:r w:rsidR="00BE0CC3" w:rsidRPr="00264979">
        <w:rPr>
          <w:szCs w:val="24"/>
        </w:rPr>
        <w:t>дата, время начала и окончания процедуры вскрытия конвертов с заявками на участие в конкурсном отборе, перерывы в процедуре вскрытия конвертов с заявками на участие в конкурсном отборе (при их наличии);</w:t>
      </w:r>
    </w:p>
    <w:p w14:paraId="6E40A6C8" w14:textId="77777777" w:rsidR="00B65D20" w:rsidRPr="00264979" w:rsidRDefault="00B65D20" w:rsidP="00B65D20">
      <w:pPr>
        <w:pStyle w:val="a5"/>
        <w:spacing w:before="0" w:after="0"/>
        <w:rPr>
          <w:szCs w:val="24"/>
        </w:rPr>
      </w:pPr>
      <w:r w:rsidRPr="00264979">
        <w:rPr>
          <w:szCs w:val="24"/>
        </w:rPr>
        <w:t xml:space="preserve">- </w:t>
      </w:r>
      <w:r w:rsidR="00BE0CC3" w:rsidRPr="00264979">
        <w:rPr>
          <w:szCs w:val="24"/>
        </w:rPr>
        <w:t>наименование участников конкурсного отбора, представивших заявки на участие в конкурсном отборе, их местонахождение;</w:t>
      </w:r>
    </w:p>
    <w:p w14:paraId="414B4C07" w14:textId="77777777" w:rsidR="00BE0CC3" w:rsidRPr="00264979" w:rsidRDefault="00B65D20" w:rsidP="00B65D20">
      <w:pPr>
        <w:pStyle w:val="a5"/>
        <w:spacing w:before="0" w:after="0"/>
        <w:rPr>
          <w:szCs w:val="24"/>
        </w:rPr>
      </w:pPr>
      <w:r w:rsidRPr="00264979">
        <w:rPr>
          <w:szCs w:val="24"/>
        </w:rPr>
        <w:t xml:space="preserve">- </w:t>
      </w:r>
      <w:r w:rsidR="00BE0CC3" w:rsidRPr="00264979">
        <w:rPr>
          <w:szCs w:val="24"/>
        </w:rPr>
        <w:t>регистрационный номер каждой заявки на участие в конкурсном отборе</w:t>
      </w:r>
      <w:r w:rsidR="00254A6C" w:rsidRPr="00264979">
        <w:rPr>
          <w:szCs w:val="24"/>
        </w:rPr>
        <w:t>;</w:t>
      </w:r>
    </w:p>
    <w:p w14:paraId="00B08EAD" w14:textId="77777777" w:rsidR="00BE0CC3" w:rsidRPr="00264979" w:rsidRDefault="00B65D20" w:rsidP="00BE0CC3">
      <w:pPr>
        <w:pStyle w:val="51"/>
        <w:shd w:val="clear" w:color="auto" w:fill="auto"/>
        <w:tabs>
          <w:tab w:val="left" w:pos="1127"/>
        </w:tabs>
        <w:spacing w:line="360" w:lineRule="auto"/>
        <w:ind w:firstLineChars="258" w:firstLine="619"/>
        <w:jc w:val="both"/>
        <w:rPr>
          <w:sz w:val="24"/>
          <w:szCs w:val="24"/>
        </w:rPr>
      </w:pPr>
      <w:r w:rsidRPr="00264979">
        <w:rPr>
          <w:sz w:val="24"/>
          <w:szCs w:val="24"/>
        </w:rPr>
        <w:t xml:space="preserve">- </w:t>
      </w:r>
      <w:r w:rsidR="00BE0CC3" w:rsidRPr="00264979">
        <w:rPr>
          <w:sz w:val="24"/>
          <w:szCs w:val="24"/>
        </w:rPr>
        <w:t>дата начала и окончания процедуры определения участников конкурсного отбора (рассмотрения заявок на участие в конкурсном отборе);</w:t>
      </w:r>
    </w:p>
    <w:p w14:paraId="105E2611" w14:textId="77777777" w:rsidR="00BE0CC3" w:rsidRPr="00264979" w:rsidRDefault="00B65D20" w:rsidP="00BE0CC3">
      <w:pPr>
        <w:pStyle w:val="51"/>
        <w:shd w:val="clear" w:color="auto" w:fill="auto"/>
        <w:tabs>
          <w:tab w:val="left" w:pos="1137"/>
        </w:tabs>
        <w:spacing w:line="360" w:lineRule="auto"/>
        <w:ind w:firstLineChars="258" w:firstLine="619"/>
        <w:jc w:val="both"/>
        <w:rPr>
          <w:sz w:val="24"/>
          <w:szCs w:val="24"/>
        </w:rPr>
      </w:pPr>
      <w:r w:rsidRPr="00264979">
        <w:rPr>
          <w:sz w:val="24"/>
          <w:szCs w:val="24"/>
        </w:rPr>
        <w:t xml:space="preserve">- </w:t>
      </w:r>
      <w:r w:rsidR="00BE0CC3" w:rsidRPr="00264979">
        <w:rPr>
          <w:sz w:val="24"/>
          <w:szCs w:val="24"/>
        </w:rPr>
        <w:t xml:space="preserve">сведения о заявках на участие в конкурсном отборе, </w:t>
      </w:r>
      <w:r w:rsidR="00254A6C" w:rsidRPr="00264979">
        <w:rPr>
          <w:sz w:val="24"/>
          <w:szCs w:val="24"/>
        </w:rPr>
        <w:t>рекомендованных к допуску к участию в конкурсном отборе</w:t>
      </w:r>
      <w:r w:rsidR="00BE0CC3" w:rsidRPr="00264979">
        <w:rPr>
          <w:sz w:val="24"/>
          <w:szCs w:val="24"/>
        </w:rPr>
        <w:t>;</w:t>
      </w:r>
    </w:p>
    <w:p w14:paraId="06E71BE5" w14:textId="77777777" w:rsidR="00BE0CC3" w:rsidRPr="00264979" w:rsidRDefault="00B65D20" w:rsidP="00BE0CC3">
      <w:pPr>
        <w:pStyle w:val="51"/>
        <w:shd w:val="clear" w:color="auto" w:fill="auto"/>
        <w:tabs>
          <w:tab w:val="left" w:pos="1142"/>
        </w:tabs>
        <w:spacing w:line="360" w:lineRule="auto"/>
        <w:ind w:firstLineChars="258" w:firstLine="619"/>
        <w:jc w:val="both"/>
        <w:rPr>
          <w:sz w:val="24"/>
          <w:szCs w:val="24"/>
        </w:rPr>
      </w:pPr>
      <w:r w:rsidRPr="00264979">
        <w:rPr>
          <w:sz w:val="24"/>
          <w:szCs w:val="24"/>
        </w:rPr>
        <w:t xml:space="preserve">- </w:t>
      </w:r>
      <w:r w:rsidR="00BE0CC3" w:rsidRPr="00264979">
        <w:rPr>
          <w:sz w:val="24"/>
          <w:szCs w:val="24"/>
        </w:rPr>
        <w:t xml:space="preserve">сведения о заявках на участие в конкурсном отборе, </w:t>
      </w:r>
      <w:r w:rsidR="00254A6C" w:rsidRPr="00264979">
        <w:rPr>
          <w:sz w:val="24"/>
          <w:szCs w:val="24"/>
        </w:rPr>
        <w:t>не рекомендованных к допуску к участию в конкурсном отборе</w:t>
      </w:r>
      <w:r w:rsidR="00BE0CC3" w:rsidRPr="00264979">
        <w:rPr>
          <w:sz w:val="24"/>
          <w:szCs w:val="24"/>
        </w:rPr>
        <w:t xml:space="preserve"> (с указанием причин).</w:t>
      </w:r>
    </w:p>
    <w:p w14:paraId="6B25C444" w14:textId="073D3E0A" w:rsidR="009C542A" w:rsidRPr="00264979" w:rsidRDefault="00254A6C" w:rsidP="00E87623">
      <w:r w:rsidRPr="00264979">
        <w:t xml:space="preserve">4.1.4. </w:t>
      </w:r>
      <w:r w:rsidR="00BE0CC3" w:rsidRPr="00264979">
        <w:t>Протокол проведения процедуры вскрытия конвертов с приложением заявок направляется О</w:t>
      </w:r>
      <w:r w:rsidR="005E0A43" w:rsidRPr="00264979">
        <w:t>рганизатором</w:t>
      </w:r>
      <w:r w:rsidR="00BE0CC3" w:rsidRPr="00264979">
        <w:t xml:space="preserve"> в </w:t>
      </w:r>
      <w:r w:rsidR="00565829" w:rsidRPr="00264979">
        <w:t>К</w:t>
      </w:r>
      <w:r w:rsidR="00871730" w:rsidRPr="00264979">
        <w:t xml:space="preserve">онкурсную </w:t>
      </w:r>
      <w:r w:rsidR="00BE0CC3" w:rsidRPr="00264979">
        <w:t xml:space="preserve">комиссию не позднее </w:t>
      </w:r>
      <w:r w:rsidR="005E0A43" w:rsidRPr="00264979">
        <w:t>3 (</w:t>
      </w:r>
      <w:r w:rsidR="00850179" w:rsidRPr="00264979">
        <w:t>Т</w:t>
      </w:r>
      <w:r w:rsidR="005E0A43" w:rsidRPr="00264979">
        <w:t>рё</w:t>
      </w:r>
      <w:r w:rsidR="00BE0CC3" w:rsidRPr="00264979">
        <w:t>х</w:t>
      </w:r>
      <w:r w:rsidR="005E0A43" w:rsidRPr="00264979">
        <w:t>)</w:t>
      </w:r>
      <w:r w:rsidR="00BE0CC3" w:rsidRPr="00264979">
        <w:t xml:space="preserve"> рабочих дней с даты завершения процедуры вскрытия конвертов с заявками.</w:t>
      </w:r>
      <w:r w:rsidR="009C542A" w:rsidRPr="00264979">
        <w:t xml:space="preserve"> Копия протокола проведения процедуры вскрытия конвертов размещается на </w:t>
      </w:r>
      <w:r w:rsidR="005E0A43" w:rsidRPr="00264979">
        <w:t>О</w:t>
      </w:r>
      <w:r w:rsidR="009C542A" w:rsidRPr="00264979">
        <w:t>фициальном сайте О</w:t>
      </w:r>
      <w:r w:rsidR="005E0A43" w:rsidRPr="00264979">
        <w:t>рганизатора</w:t>
      </w:r>
      <w:r w:rsidR="009C542A" w:rsidRPr="00264979">
        <w:t xml:space="preserve">. </w:t>
      </w:r>
    </w:p>
    <w:p w14:paraId="22E7635F" w14:textId="14F4B799" w:rsidR="00BE0CC3" w:rsidRPr="00264979" w:rsidRDefault="009C542A" w:rsidP="00E87623">
      <w:r w:rsidRPr="00264979">
        <w:t xml:space="preserve">В случае наличия в протоколе проведения процедуры вскрытия конвертов замечаний к заявке на участие в конкурсном отборе, которые могут быть устранены путем предоставления дополнительных материалов </w:t>
      </w:r>
      <w:r w:rsidR="00F77E2F" w:rsidRPr="00264979">
        <w:t>и (</w:t>
      </w:r>
      <w:r w:rsidRPr="00264979">
        <w:t>или</w:t>
      </w:r>
      <w:r w:rsidR="00F77E2F" w:rsidRPr="00264979">
        <w:t>)</w:t>
      </w:r>
      <w:r w:rsidRPr="00264979">
        <w:t xml:space="preserve"> разъяснений, не влияющих на содержание заявки на участие в конкурсном отборе, </w:t>
      </w:r>
      <w:r w:rsidR="00AD3CDC" w:rsidRPr="00264979">
        <w:t xml:space="preserve">участник конкурсного отбора </w:t>
      </w:r>
      <w:r w:rsidRPr="00264979">
        <w:t xml:space="preserve">может в срок, не превышающий </w:t>
      </w:r>
      <w:r w:rsidR="005E0A43" w:rsidRPr="00264979">
        <w:t>2 (</w:t>
      </w:r>
      <w:r w:rsidR="00E7549B" w:rsidRPr="00264979">
        <w:t>Двух</w:t>
      </w:r>
      <w:r w:rsidR="005E0A43" w:rsidRPr="00264979">
        <w:t>)</w:t>
      </w:r>
      <w:r w:rsidRPr="00264979">
        <w:t xml:space="preserve"> рабочих дней с даты публикации на </w:t>
      </w:r>
      <w:r w:rsidR="005E0A43" w:rsidRPr="00264979">
        <w:t xml:space="preserve">Официальном </w:t>
      </w:r>
      <w:r w:rsidRPr="00264979">
        <w:t>сайте О</w:t>
      </w:r>
      <w:r w:rsidR="005E0A43" w:rsidRPr="00264979">
        <w:t>рганизатора</w:t>
      </w:r>
      <w:r w:rsidRPr="00264979">
        <w:t xml:space="preserve"> протокола проведения процедуры вскрытия конвертов, представить О</w:t>
      </w:r>
      <w:r w:rsidR="005E0A43" w:rsidRPr="00264979">
        <w:t>рганизатору</w:t>
      </w:r>
      <w:r w:rsidRPr="00264979">
        <w:t xml:space="preserve"> соответствующие дополнительные материалы</w:t>
      </w:r>
      <w:r w:rsidR="00F77E2F" w:rsidRPr="00264979">
        <w:t xml:space="preserve"> и</w:t>
      </w:r>
      <w:r w:rsidRPr="00264979">
        <w:t xml:space="preserve"> </w:t>
      </w:r>
      <w:r w:rsidR="00F77E2F" w:rsidRPr="00264979">
        <w:t>(</w:t>
      </w:r>
      <w:r w:rsidRPr="00264979">
        <w:t>или</w:t>
      </w:r>
      <w:r w:rsidR="00F77E2F" w:rsidRPr="00264979">
        <w:t>)</w:t>
      </w:r>
      <w:r w:rsidRPr="00264979">
        <w:t xml:space="preserve"> разъяснения, которые </w:t>
      </w:r>
      <w:r w:rsidR="005E0A43" w:rsidRPr="00264979">
        <w:t>Организатор</w:t>
      </w:r>
      <w:r w:rsidRPr="00264979">
        <w:t xml:space="preserve"> направляет в </w:t>
      </w:r>
      <w:r w:rsidR="00AF48C7" w:rsidRPr="00264979">
        <w:t>К</w:t>
      </w:r>
      <w:r w:rsidRPr="00264979">
        <w:t xml:space="preserve">онкурсную комиссию не позднее </w:t>
      </w:r>
      <w:r w:rsidR="005E0A43" w:rsidRPr="00264979">
        <w:t>1 (</w:t>
      </w:r>
      <w:r w:rsidR="00E7549B" w:rsidRPr="00264979">
        <w:t>Одного</w:t>
      </w:r>
      <w:r w:rsidR="005E0A43" w:rsidRPr="00264979">
        <w:t>)</w:t>
      </w:r>
      <w:r w:rsidRPr="00264979">
        <w:t xml:space="preserve"> рабочего дня с даты их получения. </w:t>
      </w:r>
    </w:p>
    <w:p w14:paraId="35F83422" w14:textId="621CE9E1" w:rsidR="00F77E2F" w:rsidRPr="00264979" w:rsidRDefault="00F77E2F" w:rsidP="00E87623">
      <w:r w:rsidRPr="00264979">
        <w:t>Дополнительные материалы и (или) разъяснения регистрируются приложением к протоколу процедуры вскрытия конвертов.</w:t>
      </w:r>
    </w:p>
    <w:p w14:paraId="21DBFCB8" w14:textId="77777777" w:rsidR="00254A6C" w:rsidRPr="00264979" w:rsidRDefault="005342F0" w:rsidP="00254A6C">
      <w:r w:rsidRPr="00264979">
        <w:t>4.1.5. К</w:t>
      </w:r>
      <w:r w:rsidR="00254A6C" w:rsidRPr="00264979">
        <w:t>онкурсная комиссия в срок</w:t>
      </w:r>
      <w:r w:rsidRPr="00264979">
        <w:t>, не превышающий 1</w:t>
      </w:r>
      <w:r w:rsidR="007C2FB2" w:rsidRPr="00264979">
        <w:t>5</w:t>
      </w:r>
      <w:r w:rsidR="00CC3315" w:rsidRPr="00264979">
        <w:t xml:space="preserve"> (</w:t>
      </w:r>
      <w:r w:rsidR="00E7549B" w:rsidRPr="00264979">
        <w:t>Пятнадцати</w:t>
      </w:r>
      <w:r w:rsidR="00CC3315" w:rsidRPr="00264979">
        <w:t>)</w:t>
      </w:r>
      <w:r w:rsidRPr="00264979">
        <w:t xml:space="preserve"> рабочих дней с даты получения протокола проведения процедуры вскрытия конвертов </w:t>
      </w:r>
      <w:r w:rsidR="00254A6C" w:rsidRPr="00264979">
        <w:t>рассматривает заявки на предмет их соответствия требованиям, установленным конкурсной документацией, и по результатам рассмотрения принимает решение о допуске заявки к участию в конкурсном отборе или об отказе в допуске заявки к участию в конкурсном отборе.</w:t>
      </w:r>
    </w:p>
    <w:p w14:paraId="0F7AE415" w14:textId="77777777" w:rsidR="00254A6C" w:rsidRPr="00264979" w:rsidRDefault="00254A6C" w:rsidP="00254A6C">
      <w:r w:rsidRPr="00264979">
        <w:lastRenderedPageBreak/>
        <w:t xml:space="preserve">Решение об отказе в допуске заявки к участию в конкурсном отборе принимается в </w:t>
      </w:r>
      <w:r w:rsidR="007C2FB2" w:rsidRPr="00264979">
        <w:t xml:space="preserve">следующих </w:t>
      </w:r>
      <w:r w:rsidRPr="00264979">
        <w:t>случаях:</w:t>
      </w:r>
    </w:p>
    <w:p w14:paraId="788CA6CF" w14:textId="77777777" w:rsidR="00254A6C" w:rsidRPr="00264979" w:rsidRDefault="00254A6C" w:rsidP="00992D9B">
      <w:pPr>
        <w:pStyle w:val="aff0"/>
        <w:numPr>
          <w:ilvl w:val="0"/>
          <w:numId w:val="19"/>
        </w:numPr>
      </w:pPr>
      <w:r w:rsidRPr="00264979">
        <w:t>несоответствия заявки требованиям, установленным конкурсной документацией;</w:t>
      </w:r>
    </w:p>
    <w:p w14:paraId="46E84158" w14:textId="775D2352" w:rsidR="00254A6C" w:rsidRPr="00264979" w:rsidRDefault="00254A6C" w:rsidP="00992D9B">
      <w:pPr>
        <w:pStyle w:val="aff0"/>
        <w:numPr>
          <w:ilvl w:val="0"/>
          <w:numId w:val="19"/>
        </w:numPr>
      </w:pPr>
      <w:r w:rsidRPr="00264979">
        <w:t xml:space="preserve">несоответствия </w:t>
      </w:r>
      <w:r w:rsidR="00AD3CDC" w:rsidRPr="00264979">
        <w:t xml:space="preserve">участника конкурсного отбора </w:t>
      </w:r>
      <w:r w:rsidRPr="00264979">
        <w:t xml:space="preserve">требованиям, установленным пунктом </w:t>
      </w:r>
      <w:r w:rsidR="007C2FB2" w:rsidRPr="00264979">
        <w:t xml:space="preserve">12 </w:t>
      </w:r>
      <w:r w:rsidR="00BD5A9F">
        <w:t>П</w:t>
      </w:r>
      <w:r w:rsidR="007C2FB2" w:rsidRPr="00264979">
        <w:t>равил</w:t>
      </w:r>
      <w:r w:rsidRPr="00264979">
        <w:t>;</w:t>
      </w:r>
    </w:p>
    <w:p w14:paraId="571FA768" w14:textId="6A9DCC2D" w:rsidR="00254A6C" w:rsidRPr="00264979" w:rsidRDefault="00254A6C" w:rsidP="00992D9B">
      <w:pPr>
        <w:pStyle w:val="aff0"/>
        <w:numPr>
          <w:ilvl w:val="0"/>
          <w:numId w:val="19"/>
        </w:numPr>
      </w:pPr>
      <w:r w:rsidRPr="00264979">
        <w:t xml:space="preserve">недостоверности представленной </w:t>
      </w:r>
      <w:r w:rsidR="00AD3CDC" w:rsidRPr="00264979">
        <w:t xml:space="preserve">участником конкурсного отбора </w:t>
      </w:r>
      <w:r w:rsidRPr="00264979">
        <w:t>информации, в том числе информации о месте нахождения и адресе юридического лица;</w:t>
      </w:r>
    </w:p>
    <w:p w14:paraId="5E138E29" w14:textId="42AED754" w:rsidR="0068265A" w:rsidRPr="00264979" w:rsidRDefault="00254A6C" w:rsidP="00992D9B">
      <w:pPr>
        <w:pStyle w:val="aff0"/>
        <w:numPr>
          <w:ilvl w:val="0"/>
          <w:numId w:val="19"/>
        </w:numPr>
      </w:pPr>
      <w:r w:rsidRPr="00264979">
        <w:t xml:space="preserve">подачи </w:t>
      </w:r>
      <w:r w:rsidR="00AD3CDC" w:rsidRPr="00264979">
        <w:t xml:space="preserve">участником конкурсного отбора </w:t>
      </w:r>
      <w:r w:rsidRPr="00264979">
        <w:t xml:space="preserve">заявки после </w:t>
      </w:r>
      <w:r w:rsidR="007C2FB2" w:rsidRPr="00264979">
        <w:t>истечения дня и (или) времени</w:t>
      </w:r>
      <w:r w:rsidRPr="00264979">
        <w:t xml:space="preserve">, </w:t>
      </w:r>
      <w:r w:rsidR="007C2FB2" w:rsidRPr="00264979">
        <w:t>определенных для подачи заявок</w:t>
      </w:r>
      <w:r w:rsidR="0068265A" w:rsidRPr="00264979">
        <w:t>;</w:t>
      </w:r>
    </w:p>
    <w:p w14:paraId="746623D5" w14:textId="12D77549" w:rsidR="00BE0CC3" w:rsidRPr="00264979" w:rsidRDefault="0068265A" w:rsidP="00992D9B">
      <w:pPr>
        <w:pStyle w:val="aff0"/>
        <w:numPr>
          <w:ilvl w:val="0"/>
          <w:numId w:val="19"/>
        </w:numPr>
      </w:pPr>
      <w:r w:rsidRPr="00264979">
        <w:t xml:space="preserve"> подачи участником конкурсного отбора нескольких заявок.</w:t>
      </w:r>
    </w:p>
    <w:p w14:paraId="0D79A788" w14:textId="6EBB2FA2" w:rsidR="005342F0" w:rsidRPr="00264979" w:rsidRDefault="005342F0" w:rsidP="005342F0">
      <w:r w:rsidRPr="00264979">
        <w:t xml:space="preserve">4.1.6. Результаты рассмотрения заявок фиксируются в протоколе рассмотрения заявок, в котором содержится информация о дате, времени и месте рассмотрения заявок, об </w:t>
      </w:r>
      <w:r w:rsidR="00AD3CDC" w:rsidRPr="00264979">
        <w:t>участниках конкурсного отбора</w:t>
      </w:r>
      <w:r w:rsidRPr="00264979">
        <w:t>, заявки которых были рассмотрены</w:t>
      </w:r>
      <w:r w:rsidR="007C2FB2" w:rsidRPr="00264979">
        <w:t>, решение о допуске или об отказе в допуске заявки к участию в отборе с указанием причины такого отказа, в том числе положений объявления и документации об отборе, которым не соответствуют такие заявки, а также иная необходимая информация.</w:t>
      </w:r>
    </w:p>
    <w:p w14:paraId="0F1CB758" w14:textId="77777777" w:rsidR="005342F0" w:rsidRPr="00264979" w:rsidRDefault="006217EC" w:rsidP="005342F0">
      <w:r w:rsidRPr="00264979">
        <w:t xml:space="preserve">4.1.7. </w:t>
      </w:r>
      <w:r w:rsidR="005342F0" w:rsidRPr="00264979">
        <w:t xml:space="preserve">Протокол рассмотрения заявок размещается </w:t>
      </w:r>
      <w:r w:rsidR="00B5727F" w:rsidRPr="00264979">
        <w:t>Организатором</w:t>
      </w:r>
      <w:r w:rsidR="005342F0" w:rsidRPr="00264979">
        <w:t xml:space="preserve"> на официальном сайте </w:t>
      </w:r>
      <w:r w:rsidR="00B5727F" w:rsidRPr="00264979">
        <w:t>Организатор</w:t>
      </w:r>
      <w:r w:rsidR="005342F0" w:rsidRPr="00264979">
        <w:t xml:space="preserve">а в срок, не превышающий 3 </w:t>
      </w:r>
      <w:r w:rsidR="000F659F" w:rsidRPr="00264979">
        <w:t>(</w:t>
      </w:r>
      <w:r w:rsidR="00E7549B" w:rsidRPr="00264979">
        <w:t>Трех</w:t>
      </w:r>
      <w:r w:rsidR="000F659F" w:rsidRPr="00264979">
        <w:t xml:space="preserve">) </w:t>
      </w:r>
      <w:r w:rsidR="005342F0" w:rsidRPr="00264979">
        <w:t>рабочих дн</w:t>
      </w:r>
      <w:r w:rsidR="00E7549B" w:rsidRPr="00264979">
        <w:t>ей</w:t>
      </w:r>
      <w:r w:rsidR="005342F0" w:rsidRPr="00264979">
        <w:t xml:space="preserve"> со дня </w:t>
      </w:r>
      <w:r w:rsidR="00B5727F" w:rsidRPr="00264979">
        <w:t>его подписания.</w:t>
      </w:r>
    </w:p>
    <w:p w14:paraId="5BB26184" w14:textId="1E1F49F2" w:rsidR="005342F0" w:rsidRPr="00264979" w:rsidRDefault="005342F0" w:rsidP="00E87623">
      <w:r w:rsidRPr="00264979">
        <w:t>4.1.</w:t>
      </w:r>
      <w:r w:rsidR="006217EC" w:rsidRPr="00264979">
        <w:t>8</w:t>
      </w:r>
      <w:r w:rsidRPr="00264979">
        <w:t xml:space="preserve">. В случае, если </w:t>
      </w:r>
      <w:r w:rsidR="006252CD" w:rsidRPr="00264979">
        <w:t>К</w:t>
      </w:r>
      <w:r w:rsidR="00871730" w:rsidRPr="00264979">
        <w:t xml:space="preserve">онкурсной </w:t>
      </w:r>
      <w:r w:rsidRPr="00264979">
        <w:t>комиссией принято решение об отклонении всех заявок на участие в конкурсном отборе, О</w:t>
      </w:r>
      <w:r w:rsidR="00B5727F" w:rsidRPr="00264979">
        <w:t>рганизатор</w:t>
      </w:r>
      <w:r w:rsidRPr="00264979">
        <w:t xml:space="preserve"> принимает решение о признании конкурсного отбора несостоявшимся и размещает на Официальном сайте </w:t>
      </w:r>
      <w:r w:rsidR="00B5727F" w:rsidRPr="00264979">
        <w:t>Организатора</w:t>
      </w:r>
      <w:r w:rsidRPr="00264979">
        <w:t xml:space="preserve"> соответствующую информацию не позднее 1 (</w:t>
      </w:r>
      <w:r w:rsidR="006D7398" w:rsidRPr="00264979">
        <w:t>Одного</w:t>
      </w:r>
      <w:r w:rsidRPr="00264979">
        <w:t>) рабочего дня со дня опубликования протокола рассмотрения заявок.</w:t>
      </w:r>
    </w:p>
    <w:p w14:paraId="6553E7C8" w14:textId="77777777" w:rsidR="00B5727F" w:rsidRPr="00264979" w:rsidRDefault="00B5727F" w:rsidP="00B5727F">
      <w:pPr>
        <w:pStyle w:val="24"/>
      </w:pPr>
      <w:bookmarkStart w:id="63" w:name="_4.2._Порядок_рассмотрения"/>
      <w:bookmarkStart w:id="64" w:name="_Toc120204370"/>
      <w:bookmarkStart w:id="65" w:name="_Toc148111375"/>
      <w:bookmarkEnd w:id="63"/>
      <w:r w:rsidRPr="00264979">
        <w:t>4.2. Порядок рассмотрения презентационных материалов по проекту, содержащих презентации, обоснования и пояснения комиссии относительно проекта</w:t>
      </w:r>
      <w:bookmarkEnd w:id="64"/>
      <w:bookmarkEnd w:id="65"/>
    </w:p>
    <w:p w14:paraId="5EEFD3E6" w14:textId="77777777" w:rsidR="00B5727F" w:rsidRPr="00264979" w:rsidRDefault="00B5727F" w:rsidP="00B5727F">
      <w:r w:rsidRPr="00264979">
        <w:t xml:space="preserve">4.2.1. Конкурсная комиссия вправе до направления заявок на экспертизу принять решение о рассмотрении презентационных материалов по проекту, в отношении которого принято решение о допуске заявки к участию в </w:t>
      </w:r>
      <w:r w:rsidR="00642126" w:rsidRPr="00264979">
        <w:t xml:space="preserve">конкурсном </w:t>
      </w:r>
      <w:r w:rsidRPr="00264979">
        <w:t>отборе.</w:t>
      </w:r>
    </w:p>
    <w:p w14:paraId="31A0FC24" w14:textId="31649890" w:rsidR="00B5727F" w:rsidRPr="00264979" w:rsidRDefault="00B5727F" w:rsidP="00B5727F">
      <w:r w:rsidRPr="00264979">
        <w:t xml:space="preserve">4.2.2. В случае, если </w:t>
      </w:r>
      <w:r w:rsidR="004F03C0" w:rsidRPr="00264979">
        <w:t>К</w:t>
      </w:r>
      <w:r w:rsidRPr="00264979">
        <w:t>онкурсной комиссией принято решени</w:t>
      </w:r>
      <w:r w:rsidR="00446326" w:rsidRPr="00264979">
        <w:t>е</w:t>
      </w:r>
      <w:r w:rsidRPr="00264979">
        <w:t xml:space="preserve"> о рассмотрении презентационных материалов, Организатор размещает такое решение на </w:t>
      </w:r>
      <w:r w:rsidR="00BB6552" w:rsidRPr="00264979">
        <w:t xml:space="preserve">Официальном </w:t>
      </w:r>
      <w:r w:rsidRPr="00264979">
        <w:lastRenderedPageBreak/>
        <w:t>сайте</w:t>
      </w:r>
      <w:r w:rsidR="00BB6552" w:rsidRPr="00264979">
        <w:t xml:space="preserve"> Организатора</w:t>
      </w:r>
      <w:r w:rsidRPr="00264979">
        <w:t xml:space="preserve"> в срок, не превышающий 5</w:t>
      </w:r>
      <w:r w:rsidR="00BB6552" w:rsidRPr="00264979">
        <w:t xml:space="preserve"> (</w:t>
      </w:r>
      <w:r w:rsidR="00E7549B" w:rsidRPr="00264979">
        <w:t>Пяти</w:t>
      </w:r>
      <w:r w:rsidR="00BB6552" w:rsidRPr="00264979">
        <w:t>)</w:t>
      </w:r>
      <w:r w:rsidRPr="00264979">
        <w:t xml:space="preserve"> рабочих дней со дня принятия такого решения.</w:t>
      </w:r>
    </w:p>
    <w:p w14:paraId="07F5C5E7" w14:textId="77777777" w:rsidR="00BB6552" w:rsidRPr="00264979" w:rsidRDefault="00BB6552" w:rsidP="00BB6552">
      <w:r w:rsidRPr="00264979">
        <w:t>4.2.3. Рассмотрение презентационных материалов осуществляется в срок, не превышающий 20 (</w:t>
      </w:r>
      <w:r w:rsidR="00E7549B" w:rsidRPr="00264979">
        <w:t>Двадцати</w:t>
      </w:r>
      <w:r w:rsidRPr="00264979">
        <w:t xml:space="preserve">) рабочих дней со дня размещения Организатором на Официальном сайте </w:t>
      </w:r>
      <w:r w:rsidR="003646FE" w:rsidRPr="00264979">
        <w:t>Организатора решения</w:t>
      </w:r>
      <w:r w:rsidRPr="00264979">
        <w:t>, предусмотренного п</w:t>
      </w:r>
      <w:r w:rsidR="003646FE" w:rsidRPr="00264979">
        <w:t xml:space="preserve">унктом </w:t>
      </w:r>
      <w:r w:rsidRPr="00264979">
        <w:t xml:space="preserve">4.2.2 </w:t>
      </w:r>
      <w:r w:rsidR="003646FE" w:rsidRPr="00264979">
        <w:t xml:space="preserve">настоящего </w:t>
      </w:r>
      <w:r w:rsidRPr="00264979">
        <w:t>раздела.</w:t>
      </w:r>
    </w:p>
    <w:p w14:paraId="7AB5D3B4" w14:textId="77777777" w:rsidR="00BB6552" w:rsidRPr="00264979" w:rsidRDefault="00BB6552" w:rsidP="00BB6552">
      <w:r w:rsidRPr="00264979">
        <w:t>4.2.4. Рассмотрение презентационных материалов проводится с участием участников</w:t>
      </w:r>
      <w:r w:rsidR="00642126" w:rsidRPr="00264979">
        <w:t xml:space="preserve"> конкурсного</w:t>
      </w:r>
      <w:r w:rsidRPr="00264979">
        <w:t xml:space="preserve"> отбора в целях уточнения информации, содержащейся в заявках.</w:t>
      </w:r>
    </w:p>
    <w:p w14:paraId="2C87A7B6" w14:textId="7B3DA95F" w:rsidR="00BB6552" w:rsidRPr="00264979" w:rsidRDefault="00BB6552" w:rsidP="00BB6552">
      <w:r w:rsidRPr="00264979">
        <w:t xml:space="preserve">4.2.5. По результатам рассмотрения презентационных материалов </w:t>
      </w:r>
      <w:r w:rsidR="004F03C0" w:rsidRPr="00264979">
        <w:t>К</w:t>
      </w:r>
      <w:r w:rsidRPr="00264979">
        <w:t>онкурсной комиссией принимается решение о направлении заявки на экспертизу.</w:t>
      </w:r>
    </w:p>
    <w:p w14:paraId="6B39CCC1" w14:textId="3AE7697E" w:rsidR="00B5727F" w:rsidRPr="00264979" w:rsidRDefault="00BB6552" w:rsidP="00BB6552">
      <w:r w:rsidRPr="00264979">
        <w:t>4.2.</w:t>
      </w:r>
      <w:r w:rsidR="006217EC" w:rsidRPr="00264979">
        <w:t>6</w:t>
      </w:r>
      <w:r w:rsidRPr="00264979">
        <w:t xml:space="preserve">. Результаты рассмотрения презентационных материалов фиксируются </w:t>
      </w:r>
      <w:r w:rsidR="004F03C0" w:rsidRPr="00264979">
        <w:t>К</w:t>
      </w:r>
      <w:r w:rsidRPr="00264979">
        <w:t>онкурсной комиссией в протоколе рассмотрения презентационных материалов, котор</w:t>
      </w:r>
      <w:r w:rsidR="00565829" w:rsidRPr="00264979">
        <w:t>ый подписывается всеми членами К</w:t>
      </w:r>
      <w:r w:rsidRPr="00264979">
        <w:t>онкурсной комиссии и размещается Организатором на Официальном сайте Организатора в срок, не превышающий 5 (</w:t>
      </w:r>
      <w:r w:rsidR="00375C4B" w:rsidRPr="00264979">
        <w:t>П</w:t>
      </w:r>
      <w:r w:rsidRPr="00264979">
        <w:t>ять) рабочих дней со дня его подписания.</w:t>
      </w:r>
    </w:p>
    <w:p w14:paraId="2370E793" w14:textId="77777777" w:rsidR="00BB6552" w:rsidRPr="00264979" w:rsidRDefault="00BB6552" w:rsidP="00BB6552">
      <w:pPr>
        <w:pStyle w:val="24"/>
      </w:pPr>
      <w:bookmarkStart w:id="66" w:name="_4.3._Порядок_доработки"/>
      <w:bookmarkStart w:id="67" w:name="_Toc120204371"/>
      <w:bookmarkStart w:id="68" w:name="_Toc148111376"/>
      <w:bookmarkEnd w:id="66"/>
      <w:r w:rsidRPr="00264979">
        <w:t>4.3. Порядок доработки заявки при наличии соответствующих рекомендаций по итогам рассмотрения презентационных материалов</w:t>
      </w:r>
      <w:bookmarkEnd w:id="67"/>
      <w:bookmarkEnd w:id="68"/>
    </w:p>
    <w:p w14:paraId="3D70B5C3" w14:textId="5CD395DE" w:rsidR="006217EC" w:rsidRPr="00264979" w:rsidRDefault="006217EC" w:rsidP="006217EC">
      <w:r w:rsidRPr="00264979">
        <w:t xml:space="preserve">4.3.1. Конкурсная комиссия вправе выдать участнику </w:t>
      </w:r>
      <w:r w:rsidR="00642126" w:rsidRPr="00264979">
        <w:t xml:space="preserve">конкурсного </w:t>
      </w:r>
      <w:r w:rsidRPr="00264979">
        <w:t xml:space="preserve">отбора рекомендации о доработке заявки в части уточнения технических, технологических, организационных и иных характеристик результата реализации проекта, которые не противоречат заданию на проведение </w:t>
      </w:r>
      <w:r w:rsidR="00642126" w:rsidRPr="00264979">
        <w:t xml:space="preserve">конкурсного </w:t>
      </w:r>
      <w:r w:rsidRPr="00264979">
        <w:t>отбора</w:t>
      </w:r>
      <w:r w:rsidR="000F659F" w:rsidRPr="00264979">
        <w:t xml:space="preserve"> (</w:t>
      </w:r>
      <w:r w:rsidR="009F752B" w:rsidRPr="00264979">
        <w:t>Приложение 3 к настоящей конкурсной документации</w:t>
      </w:r>
      <w:r w:rsidR="000F659F" w:rsidRPr="00264979">
        <w:t>)</w:t>
      </w:r>
      <w:r w:rsidRPr="00264979">
        <w:t xml:space="preserve"> и уточнение которых не приведет к существенному изменению характеристик результата проекта.</w:t>
      </w:r>
    </w:p>
    <w:p w14:paraId="27F9DEFF" w14:textId="172D3C4C" w:rsidR="006217EC" w:rsidRPr="00264979" w:rsidRDefault="006217EC" w:rsidP="006217EC">
      <w:r w:rsidRPr="00264979">
        <w:t xml:space="preserve">4.3.2. На основании рекомендаций </w:t>
      </w:r>
      <w:r w:rsidR="004D66B8" w:rsidRPr="00264979">
        <w:t>К</w:t>
      </w:r>
      <w:r w:rsidR="00871730" w:rsidRPr="00264979">
        <w:t xml:space="preserve">онкурсной </w:t>
      </w:r>
      <w:r w:rsidRPr="00264979">
        <w:t xml:space="preserve">комиссии участники конкурсного отбора вправе доработать заявки в срок, установленный </w:t>
      </w:r>
      <w:r w:rsidR="004D66B8" w:rsidRPr="00264979">
        <w:t>К</w:t>
      </w:r>
      <w:r w:rsidRPr="00264979">
        <w:t>онкурсной комиссией, или оставить заявки без изменений.</w:t>
      </w:r>
    </w:p>
    <w:p w14:paraId="37EC985B" w14:textId="77777777" w:rsidR="00DB0F49" w:rsidRPr="00264979" w:rsidRDefault="007648D4" w:rsidP="00E87623">
      <w:pPr>
        <w:pStyle w:val="24"/>
      </w:pPr>
      <w:bookmarkStart w:id="69" w:name="_4.4._Порядок_проведения"/>
      <w:bookmarkStart w:id="70" w:name="_Toc120204372"/>
      <w:bookmarkStart w:id="71" w:name="_Toc148111377"/>
      <w:bookmarkEnd w:id="69"/>
      <w:r w:rsidRPr="00264979">
        <w:t>4.</w:t>
      </w:r>
      <w:r w:rsidR="00AD459A" w:rsidRPr="00264979">
        <w:t>4</w:t>
      </w:r>
      <w:r w:rsidRPr="00264979">
        <w:t>. </w:t>
      </w:r>
      <w:r w:rsidR="005342F0" w:rsidRPr="00264979">
        <w:t>Порядок проведения экспертизы заявок</w:t>
      </w:r>
      <w:bookmarkEnd w:id="70"/>
      <w:bookmarkEnd w:id="71"/>
    </w:p>
    <w:p w14:paraId="0A9DABFC" w14:textId="65381010" w:rsidR="006217EC" w:rsidRPr="00264979" w:rsidRDefault="00651771" w:rsidP="00E87623">
      <w:r w:rsidRPr="00264979">
        <w:t>4.</w:t>
      </w:r>
      <w:r w:rsidR="00AD459A" w:rsidRPr="00264979">
        <w:t>4</w:t>
      </w:r>
      <w:r w:rsidRPr="00264979">
        <w:t xml:space="preserve">.1. В срок, не превышающий 10 </w:t>
      </w:r>
      <w:r w:rsidR="006217EC" w:rsidRPr="00264979">
        <w:t>(</w:t>
      </w:r>
      <w:r w:rsidR="00E7549B" w:rsidRPr="00264979">
        <w:t>Десяти</w:t>
      </w:r>
      <w:r w:rsidR="006217EC" w:rsidRPr="00264979">
        <w:t xml:space="preserve">) </w:t>
      </w:r>
      <w:r w:rsidRPr="00264979">
        <w:t xml:space="preserve">рабочих дней со дня </w:t>
      </w:r>
      <w:r w:rsidR="006217EC" w:rsidRPr="00264979">
        <w:t xml:space="preserve">составления </w:t>
      </w:r>
      <w:r w:rsidRPr="00264979">
        <w:t>протокола рассмотрения заявок</w:t>
      </w:r>
      <w:r w:rsidR="006217EC" w:rsidRPr="00264979">
        <w:t xml:space="preserve">, указанного в </w:t>
      </w:r>
      <w:r w:rsidR="00B41F50" w:rsidRPr="00264979">
        <w:t xml:space="preserve">пунктах </w:t>
      </w:r>
      <w:r w:rsidR="009F752B" w:rsidRPr="00264979">
        <w:t>4.1.6</w:t>
      </w:r>
      <w:r w:rsidR="00B41F50" w:rsidRPr="00264979">
        <w:t>,</w:t>
      </w:r>
      <w:r w:rsidR="006217EC" w:rsidRPr="00264979">
        <w:t xml:space="preserve"> </w:t>
      </w:r>
      <w:r w:rsidR="009F752B" w:rsidRPr="00264979">
        <w:t>4.2.6</w:t>
      </w:r>
      <w:r w:rsidR="006217EC" w:rsidRPr="00264979">
        <w:t xml:space="preserve"> настоящей конкурсной документации,</w:t>
      </w:r>
      <w:r w:rsidRPr="00264979">
        <w:t xml:space="preserve"> заявки участников конкурсного отбора направляются на экспертизу. </w:t>
      </w:r>
    </w:p>
    <w:p w14:paraId="5DDB9C9D" w14:textId="77777777" w:rsidR="00B41F50" w:rsidRPr="00264979" w:rsidRDefault="00AD459A" w:rsidP="00B41F50">
      <w:r w:rsidRPr="00264979">
        <w:t>4.4</w:t>
      </w:r>
      <w:r w:rsidR="00B41F50" w:rsidRPr="00264979">
        <w:t>.</w:t>
      </w:r>
      <w:r w:rsidR="00845F27" w:rsidRPr="00264979">
        <w:t>2</w:t>
      </w:r>
      <w:r w:rsidR="00B41F50" w:rsidRPr="00264979">
        <w:t>. Экспертиза заявок проводится в срок, не превышающий 20 (</w:t>
      </w:r>
      <w:r w:rsidR="00E7549B" w:rsidRPr="00264979">
        <w:t>Двадцати</w:t>
      </w:r>
      <w:r w:rsidR="00B41F50" w:rsidRPr="00264979">
        <w:t xml:space="preserve">) </w:t>
      </w:r>
      <w:r w:rsidR="00D8144C" w:rsidRPr="00264979">
        <w:t xml:space="preserve">календарных </w:t>
      </w:r>
      <w:r w:rsidR="00B41F50" w:rsidRPr="00264979">
        <w:t xml:space="preserve">дней со дня </w:t>
      </w:r>
      <w:r w:rsidR="006D7398" w:rsidRPr="00264979">
        <w:t xml:space="preserve">направления </w:t>
      </w:r>
      <w:r w:rsidR="00B41F50" w:rsidRPr="00264979">
        <w:t xml:space="preserve">Организатором заявок </w:t>
      </w:r>
      <w:r w:rsidR="006D7398" w:rsidRPr="00264979">
        <w:t>на экспертизу.</w:t>
      </w:r>
      <w:r w:rsidR="006D7398" w:rsidRPr="00264979" w:rsidDel="006D7398">
        <w:t xml:space="preserve"> </w:t>
      </w:r>
    </w:p>
    <w:p w14:paraId="4D142A78" w14:textId="32CD2635" w:rsidR="00B41F50" w:rsidRPr="00264979" w:rsidRDefault="00B41F50" w:rsidP="00B41F50">
      <w:r w:rsidRPr="00264979">
        <w:lastRenderedPageBreak/>
        <w:t>4.</w:t>
      </w:r>
      <w:r w:rsidR="00AD459A" w:rsidRPr="00264979">
        <w:t>4</w:t>
      </w:r>
      <w:r w:rsidRPr="00264979">
        <w:t>.</w:t>
      </w:r>
      <w:r w:rsidR="006D7398" w:rsidRPr="00264979">
        <w:t>3</w:t>
      </w:r>
      <w:r w:rsidRPr="00264979">
        <w:t>. При проведении экспертизы заявок учитывается соответствие заявок критериям оценки</w:t>
      </w:r>
      <w:r w:rsidR="00160E6D" w:rsidRPr="00264979">
        <w:t xml:space="preserve"> в соответствии с </w:t>
      </w:r>
      <w:r w:rsidR="009F752B" w:rsidRPr="00264979">
        <w:t>Приложением 2 к настоящей конкурсной документации</w:t>
      </w:r>
      <w:r w:rsidR="00160E6D" w:rsidRPr="00264979">
        <w:t>, иные технологические параметры реализации проектов, включая, но не ограничиваясь:</w:t>
      </w:r>
    </w:p>
    <w:p w14:paraId="19AE2BF7" w14:textId="4B21039D" w:rsidR="00B41F50" w:rsidRPr="00264979" w:rsidRDefault="00B41F50" w:rsidP="00992D9B">
      <w:pPr>
        <w:pStyle w:val="aff0"/>
        <w:numPr>
          <w:ilvl w:val="0"/>
          <w:numId w:val="46"/>
        </w:numPr>
      </w:pPr>
      <w:r w:rsidRPr="00264979">
        <w:t xml:space="preserve">соответствие предлагаемого к реализации проекта, его целей, задач, ожидаемых результатов, целевых показателей и сроков реализации направлению </w:t>
      </w:r>
      <w:r w:rsidR="00393B09">
        <w:t>ДК</w:t>
      </w:r>
      <w:r w:rsidRPr="00264979">
        <w:t xml:space="preserve"> либо соответствие предлагаемого к реализации проекта задаче, поставленной в целях обеспечения технологического лидерства Российской Федерации;</w:t>
      </w:r>
    </w:p>
    <w:p w14:paraId="49D96B8F" w14:textId="1DAF90A3" w:rsidR="00B41F50" w:rsidRPr="00264979" w:rsidRDefault="00B41F50" w:rsidP="00992D9B">
      <w:pPr>
        <w:pStyle w:val="aff0"/>
        <w:numPr>
          <w:ilvl w:val="0"/>
          <w:numId w:val="46"/>
        </w:numPr>
      </w:pPr>
      <w:r w:rsidRPr="00264979">
        <w:t>перспективы коммерциализации результатов реализации проекта;</w:t>
      </w:r>
    </w:p>
    <w:p w14:paraId="48699C6C" w14:textId="0A477741" w:rsidR="00B41F50" w:rsidRPr="00264979" w:rsidRDefault="00160E6D" w:rsidP="00992D9B">
      <w:pPr>
        <w:pStyle w:val="aff0"/>
        <w:numPr>
          <w:ilvl w:val="0"/>
          <w:numId w:val="46"/>
        </w:numPr>
      </w:pPr>
      <w:r w:rsidRPr="00264979">
        <w:t>соответствие предлагаемого к реализации проекта актуальным технологическим трендам развития перспективных космических систем и сервисов.</w:t>
      </w:r>
    </w:p>
    <w:p w14:paraId="37CD400B" w14:textId="0279407B" w:rsidR="003E4E7B" w:rsidRPr="00264979" w:rsidRDefault="003E4E7B" w:rsidP="00992D9B">
      <w:pPr>
        <w:pStyle w:val="aff0"/>
        <w:numPr>
          <w:ilvl w:val="0"/>
          <w:numId w:val="46"/>
        </w:numPr>
      </w:pPr>
      <w:r w:rsidRPr="00264979">
        <w:t xml:space="preserve">обоснованность запрошенного объема </w:t>
      </w:r>
      <w:r w:rsidR="004D66B8" w:rsidRPr="00264979">
        <w:t xml:space="preserve">и формы </w:t>
      </w:r>
      <w:r w:rsidRPr="00264979">
        <w:t>финансирования проекта.</w:t>
      </w:r>
    </w:p>
    <w:p w14:paraId="7DBE2C67" w14:textId="3646D4F1" w:rsidR="003D246F" w:rsidRPr="00264979" w:rsidRDefault="003D246F" w:rsidP="008C2503">
      <w:r w:rsidRPr="00264979">
        <w:t>4.</w:t>
      </w:r>
      <w:r w:rsidR="00AD459A" w:rsidRPr="00264979">
        <w:t>4</w:t>
      </w:r>
      <w:r w:rsidRPr="00264979">
        <w:t>.</w:t>
      </w:r>
      <w:r w:rsidR="006D7398" w:rsidRPr="00264979">
        <w:t>4</w:t>
      </w:r>
      <w:r w:rsidRPr="00264979">
        <w:t>.</w:t>
      </w:r>
      <w:r w:rsidR="00864925" w:rsidRPr="00264979">
        <w:t> </w:t>
      </w:r>
      <w:r w:rsidR="00601656" w:rsidRPr="00264979">
        <w:t>Экспертиза заявок проводится в соответствии с порядком</w:t>
      </w:r>
      <w:r w:rsidRPr="00264979">
        <w:t>, установленн</w:t>
      </w:r>
      <w:r w:rsidR="009526BA" w:rsidRPr="00264979">
        <w:t>ы</w:t>
      </w:r>
      <w:r w:rsidRPr="00264979">
        <w:t xml:space="preserve">м </w:t>
      </w:r>
      <w:r w:rsidR="004E5FB7" w:rsidRPr="00264979">
        <w:t xml:space="preserve">Правилами </w:t>
      </w:r>
      <w:r w:rsidR="008C2503" w:rsidRPr="00264979">
        <w:t>оценки заявок на участие в конкурсном отборе (</w:t>
      </w:r>
      <w:r w:rsidR="009F752B" w:rsidRPr="00264979">
        <w:t>Приложение 2 к настоящей конкурсной документации</w:t>
      </w:r>
      <w:r w:rsidR="002C2BAC" w:rsidRPr="00264979">
        <w:t xml:space="preserve">). По итогам экспертизы </w:t>
      </w:r>
      <w:r w:rsidRPr="00264979">
        <w:t xml:space="preserve">в протокол </w:t>
      </w:r>
      <w:r w:rsidR="008C2503" w:rsidRPr="00264979">
        <w:t xml:space="preserve">экспертной </w:t>
      </w:r>
      <w:r w:rsidRPr="00264979">
        <w:t>оценки заявки</w:t>
      </w:r>
      <w:r w:rsidR="002C2BAC" w:rsidRPr="00264979">
        <w:t xml:space="preserve"> заносятся</w:t>
      </w:r>
      <w:r w:rsidRPr="00264979">
        <w:t xml:space="preserve"> результаты оценки каждого оцениваемого критерия.</w:t>
      </w:r>
    </w:p>
    <w:p w14:paraId="03BA6F72" w14:textId="6A45B035" w:rsidR="003D246F" w:rsidRPr="00264979" w:rsidRDefault="003D246F" w:rsidP="00601656">
      <w:r w:rsidRPr="00264979">
        <w:t>4.</w:t>
      </w:r>
      <w:r w:rsidR="00AD459A" w:rsidRPr="00264979">
        <w:t>4</w:t>
      </w:r>
      <w:r w:rsidRPr="00264979">
        <w:t>.</w:t>
      </w:r>
      <w:r w:rsidR="006D7398" w:rsidRPr="00264979">
        <w:t>5</w:t>
      </w:r>
      <w:r w:rsidRPr="00264979">
        <w:t>.</w:t>
      </w:r>
      <w:r w:rsidR="00864925" w:rsidRPr="00264979">
        <w:t> </w:t>
      </w:r>
      <w:r w:rsidR="002A6D77" w:rsidRPr="00264979">
        <w:t>Организатор</w:t>
      </w:r>
      <w:r w:rsidR="00601656" w:rsidRPr="00264979">
        <w:t xml:space="preserve"> </w:t>
      </w:r>
      <w:r w:rsidRPr="00264979">
        <w:t>рассчитывает</w:t>
      </w:r>
      <w:r w:rsidR="00360276">
        <w:t xml:space="preserve"> для каждой заявки среднее</w:t>
      </w:r>
      <w:r w:rsidRPr="00264979">
        <w:t xml:space="preserve"> </w:t>
      </w:r>
      <w:r w:rsidR="00A5130A" w:rsidRPr="00264979">
        <w:t>значение оценки по критериям в баллах в порядке, установленном Правилами оценки заявок на участие в конкурсном отборе (</w:t>
      </w:r>
      <w:r w:rsidR="009F752B" w:rsidRPr="00264979">
        <w:t>Приложение 2 к настоящей конкурсной документации</w:t>
      </w:r>
      <w:r w:rsidR="00A5130A" w:rsidRPr="00264979">
        <w:t>)</w:t>
      </w:r>
      <w:r w:rsidR="00CC6E8D" w:rsidRPr="00264979">
        <w:t>,</w:t>
      </w:r>
      <w:r w:rsidR="00B1340B" w:rsidRPr="00264979">
        <w:t xml:space="preserve"> </w:t>
      </w:r>
      <w:r w:rsidRPr="00264979">
        <w:t>и заносит полученн</w:t>
      </w:r>
      <w:r w:rsidR="00E81892" w:rsidRPr="00264979">
        <w:t>ые</w:t>
      </w:r>
      <w:r w:rsidRPr="00264979">
        <w:t xml:space="preserve"> значени</w:t>
      </w:r>
      <w:r w:rsidR="00E81892" w:rsidRPr="00264979">
        <w:t>я</w:t>
      </w:r>
      <w:r w:rsidRPr="00264979">
        <w:t xml:space="preserve"> в протокол </w:t>
      </w:r>
      <w:r w:rsidR="002612BB" w:rsidRPr="00264979">
        <w:t>экспертизы заявок</w:t>
      </w:r>
      <w:r w:rsidRPr="00264979">
        <w:t>.</w:t>
      </w:r>
    </w:p>
    <w:p w14:paraId="22521DFD" w14:textId="77777777" w:rsidR="00DB0F49" w:rsidRPr="00264979" w:rsidRDefault="004B5960" w:rsidP="00E87623">
      <w:pPr>
        <w:pStyle w:val="24"/>
      </w:pPr>
      <w:bookmarkStart w:id="72" w:name="_4.5._Порядок_проведения"/>
      <w:bookmarkStart w:id="73" w:name="_Toc120204373"/>
      <w:bookmarkStart w:id="74" w:name="_Toc148111378"/>
      <w:bookmarkEnd w:id="72"/>
      <w:r w:rsidRPr="00264979">
        <w:t>4.</w:t>
      </w:r>
      <w:r w:rsidR="00292C76" w:rsidRPr="00264979">
        <w:t>5</w:t>
      </w:r>
      <w:r w:rsidRPr="00264979">
        <w:t>. </w:t>
      </w:r>
      <w:r w:rsidR="00EC00EE" w:rsidRPr="00264979">
        <w:t>Порядок проведения оценки заявок, включая правила присвоения заявкам порядковых номеров, и подведения итогов</w:t>
      </w:r>
      <w:bookmarkEnd w:id="73"/>
      <w:bookmarkEnd w:id="74"/>
    </w:p>
    <w:p w14:paraId="435547E1" w14:textId="1C5E64CB" w:rsidR="00DB0F49" w:rsidRPr="00264979" w:rsidRDefault="00E63F18" w:rsidP="00E87623">
      <w:r w:rsidRPr="00264979">
        <w:t>4.</w:t>
      </w:r>
      <w:r w:rsidR="00292C76" w:rsidRPr="00264979">
        <w:t>5</w:t>
      </w:r>
      <w:r w:rsidRPr="00264979">
        <w:t>.1. </w:t>
      </w:r>
      <w:r w:rsidR="00DB0F49" w:rsidRPr="00264979">
        <w:t>О</w:t>
      </w:r>
      <w:r w:rsidR="00EC00EE" w:rsidRPr="00264979">
        <w:t>рганизатор</w:t>
      </w:r>
      <w:r w:rsidR="00DB0F49" w:rsidRPr="00264979">
        <w:t xml:space="preserve"> не позднее </w:t>
      </w:r>
      <w:r w:rsidR="00EC00EE" w:rsidRPr="00264979">
        <w:t>15</w:t>
      </w:r>
      <w:r w:rsidR="00254EDD" w:rsidRPr="00264979">
        <w:t xml:space="preserve"> (</w:t>
      </w:r>
      <w:r w:rsidR="00173CD1" w:rsidRPr="00264979">
        <w:t>Пятнадцати</w:t>
      </w:r>
      <w:r w:rsidR="00254EDD" w:rsidRPr="00264979">
        <w:t>)</w:t>
      </w:r>
      <w:r w:rsidR="00DB0F49" w:rsidRPr="00264979">
        <w:t xml:space="preserve"> рабочих дней </w:t>
      </w:r>
      <w:r w:rsidR="00EC00EE" w:rsidRPr="00264979">
        <w:t xml:space="preserve">со дня получения результатов проведения экспертизы </w:t>
      </w:r>
      <w:r w:rsidR="00F753B6" w:rsidRPr="00264979">
        <w:t>передает</w:t>
      </w:r>
      <w:r w:rsidR="00DB0F49" w:rsidRPr="00264979">
        <w:t xml:space="preserve"> </w:t>
      </w:r>
      <w:r w:rsidR="00F753B6" w:rsidRPr="00264979">
        <w:t xml:space="preserve">заявки и результаты проведения экспертизы заявок </w:t>
      </w:r>
      <w:r w:rsidR="003646FE" w:rsidRPr="00264979">
        <w:t xml:space="preserve">на рассмотрение </w:t>
      </w:r>
      <w:r w:rsidR="00565829" w:rsidRPr="00264979">
        <w:t>К</w:t>
      </w:r>
      <w:r w:rsidR="00871730" w:rsidRPr="00264979">
        <w:t xml:space="preserve">онкурсной </w:t>
      </w:r>
      <w:r w:rsidR="00DB0F49" w:rsidRPr="00264979">
        <w:t>комиссии.</w:t>
      </w:r>
    </w:p>
    <w:p w14:paraId="39B35BD4" w14:textId="774E2467" w:rsidR="00F753B6" w:rsidRPr="00264979" w:rsidRDefault="00F753B6" w:rsidP="00F753B6">
      <w:r w:rsidRPr="00264979">
        <w:t>4.</w:t>
      </w:r>
      <w:r w:rsidR="00292C76" w:rsidRPr="00264979">
        <w:t>5</w:t>
      </w:r>
      <w:r w:rsidRPr="00264979">
        <w:t xml:space="preserve">.2. Конкурсная комиссия </w:t>
      </w:r>
      <w:r w:rsidR="00360276">
        <w:t xml:space="preserve"> принимает решение о распределении конкурсных заявок </w:t>
      </w:r>
      <w:r w:rsidR="00C95BCA">
        <w:t>в соответствии со средним баллом, присвоенным каждой заявке в рамках экспертизы</w:t>
      </w:r>
      <w:r w:rsidR="000D43DC">
        <w:t xml:space="preserve"> - от</w:t>
      </w:r>
      <w:r w:rsidRPr="00264979">
        <w:t xml:space="preserve"> проект</w:t>
      </w:r>
      <w:r w:rsidR="000D43DC">
        <w:t>а</w:t>
      </w:r>
      <w:r w:rsidRPr="00264979">
        <w:t>, набравш</w:t>
      </w:r>
      <w:r w:rsidR="000D43DC">
        <w:t>его</w:t>
      </w:r>
      <w:r w:rsidRPr="00264979">
        <w:t xml:space="preserve"> наибольшее количество баллов по итогам проведения оценки заявок</w:t>
      </w:r>
      <w:r w:rsidR="000D43DC">
        <w:t xml:space="preserve"> до проекта, набравшего наименьшее количество баллов</w:t>
      </w:r>
      <w:r w:rsidRPr="00264979">
        <w:t>.</w:t>
      </w:r>
    </w:p>
    <w:p w14:paraId="68E0D7AE" w14:textId="5687981B" w:rsidR="000D1D23" w:rsidRPr="00264979" w:rsidRDefault="00F753B6" w:rsidP="00F753B6">
      <w:r w:rsidRPr="00264979">
        <w:t>4.</w:t>
      </w:r>
      <w:r w:rsidR="00292C76" w:rsidRPr="00264979">
        <w:t>5</w:t>
      </w:r>
      <w:r w:rsidRPr="00264979">
        <w:t>.3. Победителем</w:t>
      </w:r>
      <w:r w:rsidR="00A20915" w:rsidRPr="00264979">
        <w:t xml:space="preserve"> (победителями)</w:t>
      </w:r>
      <w:r w:rsidRPr="00264979">
        <w:t xml:space="preserve"> конкурсного отбора признается</w:t>
      </w:r>
      <w:r w:rsidR="00A20915" w:rsidRPr="00264979">
        <w:t xml:space="preserve"> (признаются)</w:t>
      </w:r>
      <w:r w:rsidRPr="00264979">
        <w:t xml:space="preserve"> участник</w:t>
      </w:r>
      <w:r w:rsidR="00A20915" w:rsidRPr="00264979">
        <w:t>(и)</w:t>
      </w:r>
      <w:r w:rsidRPr="00264979">
        <w:t xml:space="preserve"> </w:t>
      </w:r>
      <w:r w:rsidR="00642126" w:rsidRPr="00264979">
        <w:t xml:space="preserve">конкурсного </w:t>
      </w:r>
      <w:r w:rsidRPr="00264979">
        <w:t>отбора, проект</w:t>
      </w:r>
      <w:r w:rsidR="00A20915" w:rsidRPr="00264979">
        <w:t>(ы)</w:t>
      </w:r>
      <w:r w:rsidRPr="00264979">
        <w:t xml:space="preserve"> которого</w:t>
      </w:r>
      <w:r w:rsidR="00A20915" w:rsidRPr="00264979">
        <w:t>(ых)</w:t>
      </w:r>
      <w:r w:rsidRPr="00264979">
        <w:t xml:space="preserve"> набрал</w:t>
      </w:r>
      <w:r w:rsidR="00A20915" w:rsidRPr="00264979">
        <w:t>(и)</w:t>
      </w:r>
      <w:r w:rsidRPr="00264979">
        <w:t xml:space="preserve"> наибольшее количество </w:t>
      </w:r>
      <w:r w:rsidRPr="00264979">
        <w:lastRenderedPageBreak/>
        <w:t>баллов</w:t>
      </w:r>
      <w:r w:rsidR="006C0DAD" w:rsidRPr="00264979">
        <w:t xml:space="preserve">, сумма которых определяется как </w:t>
      </w:r>
      <w:r w:rsidR="00D86D80" w:rsidRPr="00264979">
        <w:t>сумма баллов,</w:t>
      </w:r>
      <w:r w:rsidR="006C0DAD" w:rsidRPr="00264979">
        <w:t xml:space="preserve"> полученная по оценочным критериям, предусмотренным </w:t>
      </w:r>
      <w:r w:rsidR="009F752B" w:rsidRPr="00264979">
        <w:t>Приложением 2 к настоящей конкурсной документации</w:t>
      </w:r>
      <w:r w:rsidR="006C0DAD" w:rsidRPr="00264979">
        <w:t>,</w:t>
      </w:r>
      <w:r w:rsidRPr="00264979">
        <w:t xml:space="preserve"> по итогам проведения оценки заявок по соответствующему заданию на проведение конкурсного отбора.</w:t>
      </w:r>
      <w:r w:rsidR="000D1D23" w:rsidRPr="00264979">
        <w:t xml:space="preserve"> </w:t>
      </w:r>
    </w:p>
    <w:p w14:paraId="30D6ACBB" w14:textId="5848C6B6" w:rsidR="00F753B6" w:rsidRPr="00264979" w:rsidRDefault="000D1D23" w:rsidP="00F753B6">
      <w:r w:rsidRPr="00264979">
        <w:t>Победителями могут быть признаны несколько проектов в пределах предусмотренного объёма финансирования в рамках конкурсного отбора</w:t>
      </w:r>
      <w:r w:rsidR="00E17814" w:rsidRPr="00264979">
        <w:t xml:space="preserve"> (</w:t>
      </w:r>
      <w:r w:rsidR="00E65393">
        <w:t>Приложение 3.1</w:t>
      </w:r>
      <w:r w:rsidR="007472D7" w:rsidRPr="00264979">
        <w:t xml:space="preserve"> </w:t>
      </w:r>
      <w:r w:rsidR="009F752B" w:rsidRPr="00264979">
        <w:t>к настоящей конкурсной документации</w:t>
      </w:r>
      <w:r w:rsidR="00E17814" w:rsidRPr="00264979">
        <w:t>)</w:t>
      </w:r>
      <w:r w:rsidRPr="00264979">
        <w:t>.</w:t>
      </w:r>
      <w:r w:rsidR="00CE3E72" w:rsidRPr="00264979">
        <w:t xml:space="preserve"> В этом случае Организатор устанавливает победителей по ранжированию от проекта, набравшего наибольшее количество баллов, к проекту, набравшему наименьшее количество баллов</w:t>
      </w:r>
      <w:r w:rsidR="00BA20F4" w:rsidRPr="00264979">
        <w:t>.</w:t>
      </w:r>
      <w:r w:rsidR="0018270B">
        <w:t xml:space="preserve"> </w:t>
      </w:r>
      <w:r w:rsidR="004C09F2">
        <w:t>В случае, если общий объём финансирования, который указан в заявках, превышает общий лимит финансирования</w:t>
      </w:r>
      <w:r w:rsidR="00C20D74">
        <w:t xml:space="preserve"> в рамках</w:t>
      </w:r>
      <w:r w:rsidR="00005028">
        <w:t xml:space="preserve"> конкурсного</w:t>
      </w:r>
      <w:r w:rsidR="00C20D74">
        <w:t xml:space="preserve"> </w:t>
      </w:r>
      <w:r w:rsidR="00005028">
        <w:t>о</w:t>
      </w:r>
      <w:r w:rsidR="00C20D74">
        <w:t>тбора</w:t>
      </w:r>
      <w:r w:rsidR="004C09F2">
        <w:t xml:space="preserve">, </w:t>
      </w:r>
      <w:r w:rsidR="0018270B">
        <w:t>Конкурсная комиссия принимает решение по определению лимита финансирования для каждого проекта – победителя</w:t>
      </w:r>
      <w:r w:rsidR="00005028">
        <w:t xml:space="preserve"> конкурсного</w:t>
      </w:r>
      <w:r w:rsidR="0018270B">
        <w:t xml:space="preserve"> </w:t>
      </w:r>
      <w:r w:rsidR="00005028">
        <w:t>о</w:t>
      </w:r>
      <w:r w:rsidR="0018270B">
        <w:t>тбора – в рамках установленного</w:t>
      </w:r>
      <w:r w:rsidR="00D621D6">
        <w:t xml:space="preserve"> </w:t>
      </w:r>
      <w:r w:rsidR="00005028">
        <w:t>предельного</w:t>
      </w:r>
      <w:r w:rsidR="0018270B">
        <w:t xml:space="preserve"> </w:t>
      </w:r>
      <w:r w:rsidR="00005028">
        <w:t>объёма финансирования за счёт средств субсидии из федерального бюджета на реализацию проектов</w:t>
      </w:r>
      <w:r w:rsidR="00125471">
        <w:t xml:space="preserve"> </w:t>
      </w:r>
      <w:r w:rsidR="00125471" w:rsidRPr="00264979">
        <w:t>(пункт 6 Приложения 3.1 настоящей конкурсной документации)</w:t>
      </w:r>
      <w:r w:rsidR="0018270B">
        <w:t>.</w:t>
      </w:r>
      <w:r w:rsidR="00466BC6" w:rsidRPr="00264979">
        <w:t xml:space="preserve"> При этом лимит финансирования может быть не выбран полностью.</w:t>
      </w:r>
    </w:p>
    <w:p w14:paraId="6574D31E" w14:textId="6EA02F19" w:rsidR="001E28FC" w:rsidRPr="00264979" w:rsidRDefault="001E28FC" w:rsidP="00F753B6"/>
    <w:p w14:paraId="36AD5E2C" w14:textId="2B8FC680" w:rsidR="00F753B6" w:rsidRPr="00264979" w:rsidRDefault="00F753B6" w:rsidP="00F753B6">
      <w:r w:rsidRPr="00264979">
        <w:t>4.</w:t>
      </w:r>
      <w:r w:rsidR="00292C76" w:rsidRPr="00264979">
        <w:t>5</w:t>
      </w:r>
      <w:r w:rsidRPr="00264979">
        <w:t xml:space="preserve">.4. Результаты конкурсного отбора фиксируются </w:t>
      </w:r>
      <w:r w:rsidR="00DB18D8" w:rsidRPr="00264979">
        <w:t>К</w:t>
      </w:r>
      <w:r w:rsidR="00871730" w:rsidRPr="00264979">
        <w:t xml:space="preserve">онкурсной </w:t>
      </w:r>
      <w:r w:rsidRPr="00264979">
        <w:t xml:space="preserve">комиссией в протоколе подведения итогов конкурсного отбора, в котором </w:t>
      </w:r>
      <w:r w:rsidR="00901AAC" w:rsidRPr="00264979">
        <w:t xml:space="preserve">содержится </w:t>
      </w:r>
      <w:r w:rsidRPr="00264979">
        <w:t>информация о дате, времени и месте проведения оценки заявок, о результатах проведения оценки каждой заявки, включая значения оценки по каждому предусмотренному критерию оценки заявок, принятое на основании такой оценки решение о присвоении заявкам порядковых номеров, сведения о победителе</w:t>
      </w:r>
      <w:r w:rsidR="008B56B2" w:rsidRPr="00264979">
        <w:t xml:space="preserve"> (победителях)</w:t>
      </w:r>
      <w:r w:rsidRPr="00264979">
        <w:t xml:space="preserve"> </w:t>
      </w:r>
      <w:r w:rsidR="00642126" w:rsidRPr="00264979">
        <w:t xml:space="preserve">конкурсного </w:t>
      </w:r>
      <w:r w:rsidR="00151DFE" w:rsidRPr="00264979">
        <w:t>отбора, а также</w:t>
      </w:r>
      <w:r w:rsidRPr="00264979">
        <w:t xml:space="preserve"> целях, сроках и результатах проект</w:t>
      </w:r>
      <w:r w:rsidR="00AA7F98" w:rsidRPr="00264979">
        <w:t>а</w:t>
      </w:r>
      <w:r w:rsidR="001E28FC" w:rsidRPr="00264979">
        <w:t xml:space="preserve"> (проектов)</w:t>
      </w:r>
      <w:r w:rsidRPr="00264979">
        <w:t xml:space="preserve">, </w:t>
      </w:r>
      <w:r w:rsidR="00125471">
        <w:t xml:space="preserve">признанного(-ых) победителем(-ями) </w:t>
      </w:r>
      <w:r w:rsidR="00642126" w:rsidRPr="00264979">
        <w:t xml:space="preserve">конкурсного </w:t>
      </w:r>
      <w:r w:rsidRPr="00264979">
        <w:t>отбора, формах, об условиях и объеме поддержки проект</w:t>
      </w:r>
      <w:r w:rsidR="00AA7F98" w:rsidRPr="00264979">
        <w:t>а</w:t>
      </w:r>
      <w:r w:rsidR="00125471">
        <w:t xml:space="preserve"> (проектов)</w:t>
      </w:r>
      <w:r w:rsidRPr="00264979">
        <w:t xml:space="preserve"> за счет средств субсидии из федерального бюджета, объеме софинансирования за счет </w:t>
      </w:r>
      <w:r w:rsidR="00B16481" w:rsidRPr="00264979">
        <w:t xml:space="preserve">внешних </w:t>
      </w:r>
      <w:r w:rsidRPr="00264979">
        <w:t>средств, иная необходимая информация о проект</w:t>
      </w:r>
      <w:r w:rsidR="00AA7F98" w:rsidRPr="00264979">
        <w:t>е</w:t>
      </w:r>
      <w:r w:rsidR="00125471">
        <w:t>(-ах)</w:t>
      </w:r>
      <w:r w:rsidRPr="00264979">
        <w:t>.</w:t>
      </w:r>
    </w:p>
    <w:p w14:paraId="34028877" w14:textId="3604519A" w:rsidR="00F753B6" w:rsidRPr="00264979" w:rsidRDefault="00F753B6" w:rsidP="00F753B6">
      <w:r w:rsidRPr="00264979">
        <w:t>4.</w:t>
      </w:r>
      <w:r w:rsidR="00292C76" w:rsidRPr="00264979">
        <w:t>5</w:t>
      </w:r>
      <w:r w:rsidRPr="00264979">
        <w:t xml:space="preserve">.5. Протокол подведения итогов конкурсного отбора подписывается всеми членами </w:t>
      </w:r>
      <w:r w:rsidR="00DB18D8" w:rsidRPr="00264979">
        <w:t>К</w:t>
      </w:r>
      <w:r w:rsidRPr="00264979">
        <w:t>онкурсной комиссии и размещается Организатором на Официальном сайте Организатор</w:t>
      </w:r>
      <w:r w:rsidR="00540CCE" w:rsidRPr="00264979">
        <w:t>а</w:t>
      </w:r>
      <w:r w:rsidRPr="00264979">
        <w:t xml:space="preserve"> в срок, не превышающий 5 (</w:t>
      </w:r>
      <w:r w:rsidR="00173CD1" w:rsidRPr="00264979">
        <w:t>Пяти</w:t>
      </w:r>
      <w:r w:rsidRPr="00264979">
        <w:t>) рабочих дней со дня его подписания.</w:t>
      </w:r>
    </w:p>
    <w:p w14:paraId="603A05D6" w14:textId="613A993F" w:rsidR="00F753B6" w:rsidRPr="00264979" w:rsidRDefault="00F753B6" w:rsidP="00F753B6">
      <w:r w:rsidRPr="00264979">
        <w:t>4.</w:t>
      </w:r>
      <w:r w:rsidR="00292C76" w:rsidRPr="00264979">
        <w:t>5</w:t>
      </w:r>
      <w:r w:rsidRPr="00264979">
        <w:t>.6. Протокол подведения итогов конкурсного отбора является основанием для начала реализации проекта</w:t>
      </w:r>
      <w:r w:rsidR="000C1E0E" w:rsidRPr="00264979">
        <w:t xml:space="preserve"> (проектов)</w:t>
      </w:r>
      <w:r w:rsidRPr="00264979">
        <w:t>, в том числе направления средств на поддержку его</w:t>
      </w:r>
      <w:r w:rsidR="000C1E0E" w:rsidRPr="00264979">
        <w:t xml:space="preserve"> (их)</w:t>
      </w:r>
      <w:r w:rsidRPr="00264979">
        <w:t xml:space="preserve"> реализации.</w:t>
      </w:r>
    </w:p>
    <w:p w14:paraId="2CFEBCF5" w14:textId="77777777" w:rsidR="00DB0F49" w:rsidRPr="00264979" w:rsidRDefault="00034645" w:rsidP="00E87623">
      <w:pPr>
        <w:pStyle w:val="24"/>
      </w:pPr>
      <w:bookmarkStart w:id="75" w:name="_4.6._Порядок_заключения"/>
      <w:bookmarkStart w:id="76" w:name="_Toc120204374"/>
      <w:bookmarkStart w:id="77" w:name="_Toc148111379"/>
      <w:bookmarkEnd w:id="75"/>
      <w:r w:rsidRPr="00264979">
        <w:lastRenderedPageBreak/>
        <w:t>4.</w:t>
      </w:r>
      <w:r w:rsidR="00292C76" w:rsidRPr="00264979">
        <w:t>6</w:t>
      </w:r>
      <w:r w:rsidRPr="00264979">
        <w:t>. </w:t>
      </w:r>
      <w:bookmarkStart w:id="78" w:name="_Toc51021979"/>
      <w:r w:rsidR="00DB0F49" w:rsidRPr="00264979">
        <w:t>Порядок заключения договора о</w:t>
      </w:r>
      <w:bookmarkEnd w:id="78"/>
      <w:r w:rsidR="00C55A5D" w:rsidRPr="00264979">
        <w:t xml:space="preserve"> предоставлении поддержки реализации проекта</w:t>
      </w:r>
      <w:bookmarkEnd w:id="76"/>
      <w:bookmarkEnd w:id="77"/>
    </w:p>
    <w:p w14:paraId="43A3D127" w14:textId="123BD0A4" w:rsidR="00C55A5D" w:rsidRPr="00264979" w:rsidRDefault="00C55A5D" w:rsidP="00C55A5D">
      <w:bookmarkStart w:id="79" w:name="_Toc119165562"/>
      <w:r w:rsidRPr="00264979">
        <w:t>4.6.1. Для заключения договора о предоставлении поддержки реализации проекта (далее –</w:t>
      </w:r>
      <w:r w:rsidR="00AE5C5C" w:rsidRPr="00264979">
        <w:t xml:space="preserve"> </w:t>
      </w:r>
      <w:r w:rsidRPr="00264979">
        <w:t>договор) между Организатором и победителем</w:t>
      </w:r>
      <w:r w:rsidR="00824746" w:rsidRPr="00264979">
        <w:t xml:space="preserve"> (победителями)</w:t>
      </w:r>
      <w:r w:rsidRPr="00264979">
        <w:t xml:space="preserve"> конкурсного отбора, победитель</w:t>
      </w:r>
      <w:r w:rsidR="00824746" w:rsidRPr="00264979">
        <w:t xml:space="preserve"> (победители)</w:t>
      </w:r>
      <w:r w:rsidRPr="00264979">
        <w:t xml:space="preserve"> конкурсного отбора, в срок, не превышающий 10 (Десяти) рабочих дней со дня размещения протокола подведения итогов конкурсного отбора, представляет Организатору документы</w:t>
      </w:r>
      <w:r w:rsidR="00151DFE" w:rsidRPr="00264979">
        <w:t xml:space="preserve"> в отношении получателя поддержки</w:t>
      </w:r>
      <w:r w:rsidRPr="00264979">
        <w:t xml:space="preserve">, подтверждающие </w:t>
      </w:r>
      <w:r w:rsidR="00C57923" w:rsidRPr="00264979">
        <w:t xml:space="preserve">его </w:t>
      </w:r>
      <w:r w:rsidRPr="00264979">
        <w:t xml:space="preserve">соответствие требованиям, установленным пунктом 12 </w:t>
      </w:r>
      <w:r w:rsidR="00BD5A9F">
        <w:t>П</w:t>
      </w:r>
      <w:r w:rsidRPr="00264979">
        <w:t>равил</w:t>
      </w:r>
      <w:r w:rsidR="00F416C9" w:rsidRPr="00264979">
        <w:t xml:space="preserve"> на 1-е число месяца, предшествующего месяцу, в котором планируется заключение договора</w:t>
      </w:r>
      <w:r w:rsidRPr="00264979">
        <w:t>.</w:t>
      </w:r>
    </w:p>
    <w:p w14:paraId="7E9BB050" w14:textId="76016A1C" w:rsidR="00C55A5D" w:rsidRPr="00264979" w:rsidRDefault="00C55A5D" w:rsidP="00C55A5D">
      <w:r w:rsidRPr="00264979">
        <w:t>4.6.2. Непред</w:t>
      </w:r>
      <w:r w:rsidR="004C2DA9">
        <w:t>о</w:t>
      </w:r>
      <w:r w:rsidRPr="00264979">
        <w:t>ставление указанных документов победителем конкурсного отбора в установленный срок, является основанием для признания победителя конкурсного отбора уклонившимся от реализации проекта и обеспечения заключения договора.</w:t>
      </w:r>
    </w:p>
    <w:p w14:paraId="35C7E386" w14:textId="57F268D9" w:rsidR="00C55A5D" w:rsidRPr="00264979" w:rsidRDefault="00C55A5D" w:rsidP="00C55A5D">
      <w:r w:rsidRPr="00264979">
        <w:t xml:space="preserve">4.6.3. Договор заключается между Организатором и получателем </w:t>
      </w:r>
      <w:r w:rsidR="005B7004" w:rsidRPr="00264979">
        <w:t xml:space="preserve">(получателями) </w:t>
      </w:r>
      <w:r w:rsidRPr="00264979">
        <w:t>по</w:t>
      </w:r>
      <w:r w:rsidR="00565829" w:rsidRPr="00264979">
        <w:t>ддержки, указанным в протоколе К</w:t>
      </w:r>
      <w:r w:rsidRPr="00264979">
        <w:t>онкурсной комиссии в соответствии с п.4.5.4 настоящей конкурсной документации, на основании заявки победителя</w:t>
      </w:r>
      <w:r w:rsidR="005B7004" w:rsidRPr="00264979">
        <w:t xml:space="preserve"> (победителей)</w:t>
      </w:r>
      <w:r w:rsidRPr="00264979">
        <w:t xml:space="preserve"> конкурсного отбора, в срок, не превышающий 30 (Тридцати) рабочих дней со дня предоставления документов, указанных в пункте </w:t>
      </w:r>
      <w:r w:rsidR="009F752B" w:rsidRPr="00264979">
        <w:t>4.6.1 настоящей конкурсной документации</w:t>
      </w:r>
      <w:r w:rsidRPr="00264979">
        <w:t>.</w:t>
      </w:r>
    </w:p>
    <w:p w14:paraId="6B7EF880" w14:textId="14F6B3D0" w:rsidR="00F40261" w:rsidRPr="00264979" w:rsidRDefault="00F40261" w:rsidP="00C55A5D">
      <w:r w:rsidRPr="00264979">
        <w:t>4.6.4. Договор заключается между Организатором и получателем (получателями) поддержки по типовой форм</w:t>
      </w:r>
      <w:r w:rsidR="00DC0D48" w:rsidRPr="00264979">
        <w:t>е</w:t>
      </w:r>
      <w:r w:rsidRPr="00264979">
        <w:t xml:space="preserve"> предоставления поддержки реализации проекта в форме гранта</w:t>
      </w:r>
      <w:r w:rsidR="00684913" w:rsidRPr="00264979">
        <w:t xml:space="preserve"> </w:t>
      </w:r>
      <w:r w:rsidR="004A4655" w:rsidRPr="00264979">
        <w:t>и (</w:t>
      </w:r>
      <w:r w:rsidR="00684913" w:rsidRPr="00264979">
        <w:t>или</w:t>
      </w:r>
      <w:r w:rsidR="004A4655" w:rsidRPr="00264979">
        <w:t>)</w:t>
      </w:r>
      <w:r w:rsidR="00684913" w:rsidRPr="00264979">
        <w:t xml:space="preserve"> вклада в уставный капитал</w:t>
      </w:r>
      <w:r w:rsidRPr="00264979">
        <w:t xml:space="preserve"> </w:t>
      </w:r>
      <w:r w:rsidR="00F07675" w:rsidRPr="00264979">
        <w:t xml:space="preserve">(Приложение 6 </w:t>
      </w:r>
      <w:r w:rsidR="00C57923" w:rsidRPr="00264979">
        <w:t>настоящей</w:t>
      </w:r>
      <w:r w:rsidR="00F07675" w:rsidRPr="00264979">
        <w:t xml:space="preserve"> </w:t>
      </w:r>
      <w:r w:rsidR="00C57923" w:rsidRPr="00264979">
        <w:t>к</w:t>
      </w:r>
      <w:r w:rsidR="00F07675" w:rsidRPr="00264979">
        <w:t>онкурсной документации). Заключение договора осуществляется в подсистеме бюджетного планирования государственной интегрированной информационной системы управления общественными финансами «Электронный бюджет» с использованием квалифицированной электронной подписи.</w:t>
      </w:r>
    </w:p>
    <w:p w14:paraId="50706C43" w14:textId="7390187B" w:rsidR="00C55A5D" w:rsidRPr="00264979" w:rsidRDefault="00C55A5D" w:rsidP="00C55A5D">
      <w:r w:rsidRPr="00264979">
        <w:t>4.6.</w:t>
      </w:r>
      <w:r w:rsidR="00F40261" w:rsidRPr="00264979">
        <w:t>5</w:t>
      </w:r>
      <w:r w:rsidR="00565829" w:rsidRPr="00264979">
        <w:t>. По решению К</w:t>
      </w:r>
      <w:r w:rsidRPr="00264979">
        <w:t xml:space="preserve">онкурсной комиссии право заключения договора предоставляется получателю </w:t>
      </w:r>
      <w:r w:rsidR="005B7004" w:rsidRPr="00264979">
        <w:t xml:space="preserve">(получателям) </w:t>
      </w:r>
      <w:r w:rsidRPr="00264979">
        <w:t>поддержки, указанному в заявке участника конкурсного отбора, проект которого по итогам проведения оценки заявок набрал наибольшее количество баллов, следующее после количества баллов, набранных проектом</w:t>
      </w:r>
      <w:r w:rsidR="008F1EA0">
        <w:t xml:space="preserve"> (проектами)</w:t>
      </w:r>
      <w:r w:rsidRPr="00264979">
        <w:t xml:space="preserve"> победителя</w:t>
      </w:r>
      <w:r w:rsidR="008F1EA0">
        <w:t xml:space="preserve"> (победителей)</w:t>
      </w:r>
      <w:r w:rsidRPr="00264979">
        <w:t xml:space="preserve"> конкурсного отбора, при наличии хотя бы одного из следующих оснований:</w:t>
      </w:r>
    </w:p>
    <w:p w14:paraId="03F6255A" w14:textId="7205151B" w:rsidR="00C55A5D" w:rsidRPr="00264979" w:rsidRDefault="00C55A5D" w:rsidP="00C55A5D">
      <w:r w:rsidRPr="00264979">
        <w:t>- отказ победителя конкурсного отбора от заключения договора либо признание победителя конкурсного отбора уклонившимся от заключения договора;</w:t>
      </w:r>
    </w:p>
    <w:p w14:paraId="1503AD76" w14:textId="1BBFCF1D" w:rsidR="00C55A5D" w:rsidRPr="00264979" w:rsidRDefault="00C55A5D" w:rsidP="00C55A5D">
      <w:r w:rsidRPr="00264979">
        <w:lastRenderedPageBreak/>
        <w:t xml:space="preserve">- установление факта несоответствия победителя конкурсного отбора и/или получателя поддержки требованиям, установленным пунктом 12 </w:t>
      </w:r>
      <w:r w:rsidR="00BD5A9F">
        <w:t>П</w:t>
      </w:r>
      <w:r w:rsidRPr="00264979">
        <w:t>равил.</w:t>
      </w:r>
    </w:p>
    <w:p w14:paraId="49225172" w14:textId="28795378" w:rsidR="00C55A5D" w:rsidRPr="00264979" w:rsidRDefault="00C55A5D" w:rsidP="00C55A5D">
      <w:r w:rsidRPr="00264979">
        <w:t>4.6.</w:t>
      </w:r>
      <w:r w:rsidR="00F40261" w:rsidRPr="00264979">
        <w:t>6</w:t>
      </w:r>
      <w:r w:rsidRPr="00264979">
        <w:t xml:space="preserve">. Решение, указанное в пункте </w:t>
      </w:r>
      <w:r w:rsidR="009F752B" w:rsidRPr="00264979">
        <w:t>4.6.5 настоящей конкурсной документации</w:t>
      </w:r>
      <w:r w:rsidRPr="00264979">
        <w:t xml:space="preserve">, принимается </w:t>
      </w:r>
      <w:r w:rsidR="00CC5C18" w:rsidRPr="00264979">
        <w:t>К</w:t>
      </w:r>
      <w:r w:rsidRPr="00264979">
        <w:t xml:space="preserve">онкурсной комиссией в срок, не превышающий 10 (Десяти) рабочих дней со дня отказа победителя конкурсного отбора от реализации проекта и обеспечения заключения договора или со дня установления факта несоответствия победителя конкурсного отбора требованиям, установленным пунктом 12 </w:t>
      </w:r>
      <w:r w:rsidR="00BD5A9F">
        <w:t>П</w:t>
      </w:r>
      <w:r w:rsidRPr="00264979">
        <w:t>равил.</w:t>
      </w:r>
      <w:bookmarkEnd w:id="79"/>
    </w:p>
    <w:p w14:paraId="6E8FE8E8" w14:textId="4D70E2D8" w:rsidR="006E278B" w:rsidRPr="00264979" w:rsidRDefault="006E278B">
      <w:pPr>
        <w:spacing w:before="0" w:after="0" w:line="240" w:lineRule="auto"/>
        <w:ind w:firstLine="0"/>
        <w:jc w:val="left"/>
      </w:pPr>
    </w:p>
    <w:p w14:paraId="195122B7" w14:textId="77777777" w:rsidR="00DC7448" w:rsidRPr="00264979" w:rsidRDefault="00DC7448" w:rsidP="00DC7448">
      <w:pPr>
        <w:pStyle w:val="11"/>
        <w:jc w:val="right"/>
        <w:rPr>
          <w:lang w:bidi="mr-IN"/>
        </w:rPr>
      </w:pPr>
      <w:bookmarkStart w:id="80" w:name="_Toc119163734"/>
      <w:bookmarkStart w:id="81" w:name="_Toc120204375"/>
      <w:bookmarkStart w:id="82" w:name="_Toc148111380"/>
      <w:r w:rsidRPr="00264979">
        <w:rPr>
          <w:lang w:bidi="mr-IN"/>
        </w:rPr>
        <w:t>ПРИЛОЖЕНИЕ 1</w:t>
      </w:r>
      <w:bookmarkEnd w:id="80"/>
      <w:bookmarkEnd w:id="81"/>
      <w:bookmarkEnd w:id="82"/>
    </w:p>
    <w:p w14:paraId="58AD9022" w14:textId="77777777" w:rsidR="00DC7448" w:rsidRPr="00264979" w:rsidRDefault="00DC7448" w:rsidP="00DC7448">
      <w:pPr>
        <w:pStyle w:val="24"/>
        <w:ind w:firstLine="0"/>
        <w:jc w:val="center"/>
      </w:pPr>
      <w:bookmarkStart w:id="83" w:name="_Приложение_2.1._Форма"/>
      <w:bookmarkStart w:id="84" w:name="_Приложение_1.1._Форма"/>
      <w:bookmarkStart w:id="85" w:name="_Toc51021981"/>
      <w:bookmarkStart w:id="86" w:name="_Toc119163735"/>
      <w:bookmarkStart w:id="87" w:name="_Toc120204376"/>
      <w:bookmarkStart w:id="88" w:name="_Toc148111381"/>
      <w:bookmarkEnd w:id="83"/>
      <w:bookmarkEnd w:id="84"/>
      <w:r w:rsidRPr="00264979">
        <w:t>Приложение 1.1. Форма описи документов</w:t>
      </w:r>
      <w:bookmarkEnd w:id="85"/>
      <w:bookmarkEnd w:id="86"/>
      <w:bookmarkEnd w:id="87"/>
      <w:bookmarkEnd w:id="88"/>
    </w:p>
    <w:p w14:paraId="51489EDF" w14:textId="77777777" w:rsidR="00DC7448" w:rsidRPr="00264979" w:rsidRDefault="00DC7448" w:rsidP="00DC7448">
      <w:pPr>
        <w:pStyle w:val="410"/>
        <w:shd w:val="clear" w:color="auto" w:fill="auto"/>
        <w:spacing w:line="269" w:lineRule="exact"/>
        <w:ind w:left="3520" w:firstLine="0"/>
        <w:rPr>
          <w:sz w:val="24"/>
          <w:szCs w:val="24"/>
        </w:rPr>
      </w:pPr>
      <w:r w:rsidRPr="00264979">
        <w:rPr>
          <w:sz w:val="24"/>
          <w:szCs w:val="24"/>
        </w:rPr>
        <w:t>ОПИСЬ ДОКУМЕНТОВ,</w:t>
      </w:r>
    </w:p>
    <w:p w14:paraId="6A03C167" w14:textId="17DA7D1E" w:rsidR="00DC7448" w:rsidRPr="00264979" w:rsidRDefault="00DC7448" w:rsidP="00DC7448">
      <w:pPr>
        <w:pStyle w:val="310"/>
        <w:shd w:val="clear" w:color="auto" w:fill="auto"/>
        <w:spacing w:line="240" w:lineRule="auto"/>
        <w:ind w:left="357" w:right="403" w:firstLine="0"/>
        <w:jc w:val="center"/>
        <w:rPr>
          <w:rStyle w:val="FontStyle11"/>
          <w:b w:val="0"/>
          <w:bCs/>
          <w:sz w:val="24"/>
          <w:szCs w:val="24"/>
        </w:rPr>
      </w:pPr>
      <w:r w:rsidRPr="00264979">
        <w:rPr>
          <w:sz w:val="24"/>
          <w:szCs w:val="24"/>
        </w:rPr>
        <w:t xml:space="preserve">представляемых для участия в конкурсном отборе </w:t>
      </w:r>
      <w:r w:rsidR="00493DFC" w:rsidRPr="00264979">
        <w:rPr>
          <w:sz w:val="24"/>
          <w:szCs w:val="24"/>
        </w:rPr>
        <w:t xml:space="preserve">в 2023 году </w:t>
      </w:r>
      <w:r w:rsidR="001C2218" w:rsidRPr="00264979">
        <w:rPr>
          <w:sz w:val="24"/>
          <w:szCs w:val="24"/>
        </w:rPr>
        <w:t>проектов</w:t>
      </w:r>
      <w:r w:rsidRPr="00264979">
        <w:rPr>
          <w:sz w:val="24"/>
          <w:szCs w:val="24"/>
        </w:rPr>
        <w:t xml:space="preserve"> Национальной технологической инициативы </w:t>
      </w:r>
      <w:r w:rsidR="00493DFC" w:rsidRPr="00264979">
        <w:rPr>
          <w:sz w:val="24"/>
          <w:szCs w:val="24"/>
        </w:rPr>
        <w:t>сроком реализации до 2025 года, направленных на инициирование реализации «дорожной карты» «Развитие высокотехнологичного направления «Перспективные космические си</w:t>
      </w:r>
      <w:r w:rsidR="00FF2DA3" w:rsidRPr="00264979">
        <w:rPr>
          <w:sz w:val="24"/>
          <w:szCs w:val="24"/>
        </w:rPr>
        <w:t>стемы и сервисы» на период до 20</w:t>
      </w:r>
      <w:r w:rsidR="00493DFC" w:rsidRPr="00264979">
        <w:rPr>
          <w:sz w:val="24"/>
          <w:szCs w:val="24"/>
        </w:rPr>
        <w:t>30 года»</w:t>
      </w:r>
      <w:r w:rsidR="00780E70">
        <w:rPr>
          <w:sz w:val="24"/>
          <w:szCs w:val="24"/>
        </w:rPr>
        <w:t xml:space="preserve"> по поднаправлению «Сервис по предоставлению данных с МКА» в целях достижения технологического лидерства Российской Федерации</w:t>
      </w:r>
      <w:r w:rsidRPr="00264979">
        <w:rPr>
          <w:sz w:val="24"/>
          <w:szCs w:val="24"/>
        </w:rPr>
        <w:t>.</w:t>
      </w:r>
    </w:p>
    <w:p w14:paraId="2D1F77F1" w14:textId="77777777" w:rsidR="00DC7448" w:rsidRPr="00264979" w:rsidRDefault="00DC7448" w:rsidP="00DC7448">
      <w:pPr>
        <w:pStyle w:val="310"/>
        <w:shd w:val="clear" w:color="auto" w:fill="auto"/>
        <w:spacing w:line="240" w:lineRule="auto"/>
        <w:ind w:left="357" w:right="403" w:firstLine="0"/>
        <w:jc w:val="center"/>
        <w:rPr>
          <w:sz w:val="24"/>
          <w:szCs w:val="24"/>
        </w:rPr>
      </w:pPr>
    </w:p>
    <w:p w14:paraId="2B492521" w14:textId="52A3E69D" w:rsidR="00DC7448" w:rsidRPr="00264979" w:rsidRDefault="00DC7448" w:rsidP="00DC7448">
      <w:pPr>
        <w:pStyle w:val="310"/>
        <w:shd w:val="clear" w:color="auto" w:fill="auto"/>
        <w:spacing w:after="364" w:line="278" w:lineRule="exact"/>
        <w:ind w:left="80" w:right="400" w:firstLine="0"/>
        <w:jc w:val="center"/>
        <w:rPr>
          <w:sz w:val="24"/>
          <w:szCs w:val="24"/>
        </w:rPr>
      </w:pPr>
      <w:r w:rsidRPr="00264979">
        <w:rPr>
          <w:rStyle w:val="38"/>
          <w:iCs/>
          <w:sz w:val="24"/>
          <w:szCs w:val="24"/>
        </w:rPr>
        <w:t>(наименование участника конкурсного отбора)</w:t>
      </w:r>
      <w:r w:rsidRPr="00264979">
        <w:rPr>
          <w:sz w:val="24"/>
          <w:szCs w:val="24"/>
        </w:rPr>
        <w:t xml:space="preserve"> представляет в составе заявки на участие в конкурсном отборе «</w:t>
      </w:r>
      <w:r w:rsidR="00493DFC" w:rsidRPr="00264979">
        <w:rPr>
          <w:i/>
          <w:sz w:val="24"/>
          <w:szCs w:val="24"/>
        </w:rPr>
        <w:t>Отбор в 2023 году проектов НТИ сроком реализации до 2025 года, направленных на инициирование реализации «дорожной карты» «Развитие высокотехнологичного направления «Перспективные космические системы и сервисы» на период до 2030 года</w:t>
      </w:r>
      <w:r w:rsidR="00A20AE1">
        <w:rPr>
          <w:i/>
          <w:sz w:val="24"/>
          <w:szCs w:val="24"/>
        </w:rPr>
        <w:t>»</w:t>
      </w:r>
      <w:r w:rsidR="00780E70">
        <w:rPr>
          <w:i/>
          <w:sz w:val="24"/>
          <w:szCs w:val="24"/>
        </w:rPr>
        <w:t xml:space="preserve"> по поднаправлению «Сервис по предоставлению данных с МКА» в целях достижения технологического лидерства Российской Федерации</w:t>
      </w:r>
      <w:r w:rsidR="00780E70">
        <w:rPr>
          <w:sz w:val="24"/>
          <w:szCs w:val="24"/>
        </w:rPr>
        <w:t>»</w:t>
      </w:r>
      <w:r w:rsidRPr="00264979">
        <w:rPr>
          <w:sz w:val="24"/>
          <w:szCs w:val="24"/>
        </w:rPr>
        <w:t xml:space="preserve"> ниже перечисленные документы: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4151"/>
        <w:gridCol w:w="1000"/>
        <w:gridCol w:w="1241"/>
        <w:gridCol w:w="2478"/>
      </w:tblGrid>
      <w:tr w:rsidR="001B47FC" w:rsidRPr="00264979" w14:paraId="238558AD" w14:textId="77777777" w:rsidTr="00DC7448">
        <w:tc>
          <w:tcPr>
            <w:tcW w:w="594" w:type="dxa"/>
          </w:tcPr>
          <w:p w14:paraId="30222EE4" w14:textId="77777777" w:rsidR="00DC7448" w:rsidRPr="00264979" w:rsidRDefault="00DC7448" w:rsidP="00DC7448">
            <w:pPr>
              <w:pStyle w:val="410"/>
              <w:shd w:val="clear" w:color="auto" w:fill="auto"/>
              <w:spacing w:line="240" w:lineRule="auto"/>
              <w:ind w:firstLine="0"/>
              <w:jc w:val="center"/>
              <w:rPr>
                <w:sz w:val="24"/>
                <w:szCs w:val="24"/>
                <w:lang w:eastAsia="en-US"/>
              </w:rPr>
            </w:pPr>
            <w:r w:rsidRPr="00264979">
              <w:rPr>
                <w:sz w:val="24"/>
                <w:szCs w:val="24"/>
                <w:lang w:eastAsia="en-US"/>
              </w:rPr>
              <w:t>№п\п</w:t>
            </w:r>
          </w:p>
        </w:tc>
        <w:tc>
          <w:tcPr>
            <w:tcW w:w="4151" w:type="dxa"/>
          </w:tcPr>
          <w:p w14:paraId="2A6DBABE" w14:textId="77777777" w:rsidR="00DC7448" w:rsidRPr="00264979" w:rsidRDefault="00DC7448" w:rsidP="00DC7448">
            <w:pPr>
              <w:pStyle w:val="410"/>
              <w:shd w:val="clear" w:color="auto" w:fill="auto"/>
              <w:spacing w:line="240" w:lineRule="auto"/>
              <w:ind w:firstLine="0"/>
              <w:jc w:val="center"/>
              <w:rPr>
                <w:sz w:val="24"/>
                <w:szCs w:val="24"/>
                <w:lang w:eastAsia="en-US"/>
              </w:rPr>
            </w:pPr>
            <w:r w:rsidRPr="00264979">
              <w:rPr>
                <w:sz w:val="24"/>
                <w:szCs w:val="24"/>
                <w:lang w:eastAsia="en-US"/>
              </w:rPr>
              <w:t>Наименование документов</w:t>
            </w:r>
          </w:p>
        </w:tc>
        <w:tc>
          <w:tcPr>
            <w:tcW w:w="1000" w:type="dxa"/>
          </w:tcPr>
          <w:p w14:paraId="4EA1E3AA" w14:textId="763DD305" w:rsidR="00DC7448" w:rsidRPr="00264979" w:rsidRDefault="00DC7448" w:rsidP="00DC7448">
            <w:pPr>
              <w:pStyle w:val="410"/>
              <w:shd w:val="clear" w:color="auto" w:fill="auto"/>
              <w:spacing w:line="240" w:lineRule="auto"/>
              <w:ind w:firstLine="0"/>
              <w:jc w:val="center"/>
              <w:rPr>
                <w:sz w:val="24"/>
                <w:szCs w:val="24"/>
                <w:lang w:eastAsia="en-US"/>
              </w:rPr>
            </w:pPr>
            <w:r w:rsidRPr="00264979">
              <w:rPr>
                <w:sz w:val="24"/>
                <w:szCs w:val="24"/>
                <w:lang w:eastAsia="en-US"/>
              </w:rPr>
              <w:t>Стр.</w:t>
            </w:r>
          </w:p>
        </w:tc>
        <w:tc>
          <w:tcPr>
            <w:tcW w:w="1241" w:type="dxa"/>
          </w:tcPr>
          <w:p w14:paraId="33A7C607" w14:textId="77777777" w:rsidR="00DC7448" w:rsidRPr="00264979" w:rsidRDefault="00DC7448" w:rsidP="00DC7448">
            <w:pPr>
              <w:pStyle w:val="410"/>
              <w:shd w:val="clear" w:color="auto" w:fill="auto"/>
              <w:spacing w:line="240" w:lineRule="auto"/>
              <w:ind w:firstLine="0"/>
              <w:jc w:val="center"/>
              <w:rPr>
                <w:sz w:val="24"/>
                <w:szCs w:val="24"/>
                <w:lang w:eastAsia="en-US"/>
              </w:rPr>
            </w:pPr>
            <w:r w:rsidRPr="00264979">
              <w:rPr>
                <w:sz w:val="24"/>
                <w:szCs w:val="24"/>
                <w:lang w:eastAsia="en-US"/>
              </w:rPr>
              <w:t>Кол-во стр.</w:t>
            </w:r>
          </w:p>
        </w:tc>
        <w:tc>
          <w:tcPr>
            <w:tcW w:w="2478" w:type="dxa"/>
          </w:tcPr>
          <w:p w14:paraId="4664C925" w14:textId="77777777" w:rsidR="00DC7448" w:rsidRPr="00264979" w:rsidRDefault="00DC7448" w:rsidP="00DC7448">
            <w:pPr>
              <w:pStyle w:val="410"/>
              <w:shd w:val="clear" w:color="auto" w:fill="auto"/>
              <w:spacing w:line="240" w:lineRule="auto"/>
              <w:ind w:firstLine="0"/>
              <w:jc w:val="center"/>
              <w:rPr>
                <w:sz w:val="24"/>
                <w:szCs w:val="24"/>
                <w:lang w:eastAsia="en-US"/>
              </w:rPr>
            </w:pPr>
            <w:r w:rsidRPr="00264979">
              <w:rPr>
                <w:sz w:val="24"/>
                <w:szCs w:val="24"/>
                <w:lang w:eastAsia="en-US"/>
              </w:rPr>
              <w:t>Приложение</w:t>
            </w:r>
          </w:p>
        </w:tc>
      </w:tr>
      <w:tr w:rsidR="001B47FC" w:rsidRPr="00264979" w14:paraId="259084FB" w14:textId="77777777" w:rsidTr="00DC7448">
        <w:tc>
          <w:tcPr>
            <w:tcW w:w="594" w:type="dxa"/>
          </w:tcPr>
          <w:p w14:paraId="4DA79C38" w14:textId="77777777" w:rsidR="00DC7448" w:rsidRPr="00264979" w:rsidRDefault="00DC7448" w:rsidP="00DC7448">
            <w:pPr>
              <w:pStyle w:val="410"/>
              <w:shd w:val="clear" w:color="auto" w:fill="auto"/>
              <w:spacing w:line="240" w:lineRule="auto"/>
              <w:ind w:firstLine="0"/>
              <w:rPr>
                <w:sz w:val="24"/>
                <w:szCs w:val="24"/>
                <w:lang w:eastAsia="en-US"/>
              </w:rPr>
            </w:pPr>
            <w:r w:rsidRPr="00264979">
              <w:rPr>
                <w:sz w:val="24"/>
                <w:szCs w:val="24"/>
                <w:lang w:eastAsia="en-US"/>
              </w:rPr>
              <w:t>1</w:t>
            </w:r>
          </w:p>
        </w:tc>
        <w:tc>
          <w:tcPr>
            <w:tcW w:w="4151" w:type="dxa"/>
          </w:tcPr>
          <w:p w14:paraId="3220F31A" w14:textId="77777777" w:rsidR="00DC7448" w:rsidRPr="00264979" w:rsidRDefault="00DC7448" w:rsidP="00DC7448">
            <w:pPr>
              <w:pStyle w:val="410"/>
              <w:shd w:val="clear" w:color="auto" w:fill="auto"/>
              <w:spacing w:line="240" w:lineRule="auto"/>
              <w:ind w:firstLine="0"/>
              <w:rPr>
                <w:sz w:val="24"/>
                <w:szCs w:val="24"/>
                <w:lang w:eastAsia="en-US"/>
              </w:rPr>
            </w:pPr>
            <w:r w:rsidRPr="00264979">
              <w:rPr>
                <w:sz w:val="24"/>
                <w:szCs w:val="24"/>
                <w:lang w:eastAsia="en-US"/>
              </w:rPr>
              <w:t>Сопроводительное письмо участника конкурсного отбора</w:t>
            </w:r>
          </w:p>
        </w:tc>
        <w:tc>
          <w:tcPr>
            <w:tcW w:w="1000" w:type="dxa"/>
            <w:vAlign w:val="center"/>
          </w:tcPr>
          <w:p w14:paraId="351AEF5B" w14:textId="703BA835" w:rsidR="00DC7448" w:rsidRPr="00264979" w:rsidRDefault="006D4FBC" w:rsidP="00DC7448">
            <w:pPr>
              <w:pStyle w:val="410"/>
              <w:shd w:val="clear" w:color="auto" w:fill="auto"/>
              <w:spacing w:line="240" w:lineRule="auto"/>
              <w:ind w:firstLine="0"/>
              <w:jc w:val="center"/>
              <w:rPr>
                <w:sz w:val="24"/>
                <w:szCs w:val="24"/>
                <w:lang w:eastAsia="en-US"/>
              </w:rPr>
            </w:pPr>
            <w:r w:rsidRPr="00264979">
              <w:rPr>
                <w:sz w:val="24"/>
                <w:szCs w:val="24"/>
                <w:lang w:eastAsia="en-US"/>
              </w:rPr>
              <w:t>с __ по _</w:t>
            </w:r>
          </w:p>
        </w:tc>
        <w:tc>
          <w:tcPr>
            <w:tcW w:w="1241" w:type="dxa"/>
            <w:vAlign w:val="center"/>
          </w:tcPr>
          <w:p w14:paraId="655D57C3" w14:textId="77777777" w:rsidR="00DC7448" w:rsidRPr="00264979" w:rsidRDefault="00DC7448" w:rsidP="00DC7448">
            <w:pPr>
              <w:pStyle w:val="410"/>
              <w:shd w:val="clear" w:color="auto" w:fill="auto"/>
              <w:spacing w:line="240" w:lineRule="auto"/>
              <w:ind w:firstLine="0"/>
              <w:jc w:val="center"/>
              <w:rPr>
                <w:sz w:val="24"/>
                <w:szCs w:val="24"/>
                <w:lang w:eastAsia="en-US"/>
              </w:rPr>
            </w:pPr>
          </w:p>
        </w:tc>
        <w:tc>
          <w:tcPr>
            <w:tcW w:w="2478" w:type="dxa"/>
            <w:vAlign w:val="center"/>
          </w:tcPr>
          <w:p w14:paraId="48FCCEA6" w14:textId="77777777" w:rsidR="00DC7448" w:rsidRPr="00264979" w:rsidRDefault="00DC7448" w:rsidP="00DC7448">
            <w:pPr>
              <w:pStyle w:val="410"/>
              <w:shd w:val="clear" w:color="auto" w:fill="auto"/>
              <w:spacing w:line="240" w:lineRule="auto"/>
              <w:ind w:firstLine="0"/>
              <w:jc w:val="center"/>
              <w:rPr>
                <w:sz w:val="24"/>
                <w:szCs w:val="24"/>
                <w:lang w:eastAsia="en-US"/>
              </w:rPr>
            </w:pPr>
            <w:r w:rsidRPr="00264979">
              <w:rPr>
                <w:sz w:val="24"/>
                <w:szCs w:val="24"/>
                <w:lang w:eastAsia="en-US"/>
              </w:rPr>
              <w:t>Приложение № 1</w:t>
            </w:r>
          </w:p>
        </w:tc>
      </w:tr>
      <w:tr w:rsidR="001B47FC" w:rsidRPr="00264979" w14:paraId="27092C0F" w14:textId="77777777" w:rsidTr="00DC7448">
        <w:tc>
          <w:tcPr>
            <w:tcW w:w="594" w:type="dxa"/>
          </w:tcPr>
          <w:p w14:paraId="5AA7C5E6" w14:textId="7C3BDEAD" w:rsidR="00D60BF6" w:rsidRPr="00264979" w:rsidRDefault="00991F4E" w:rsidP="00D60BF6">
            <w:pPr>
              <w:pStyle w:val="410"/>
              <w:shd w:val="clear" w:color="auto" w:fill="auto"/>
              <w:spacing w:line="240" w:lineRule="auto"/>
              <w:ind w:firstLine="0"/>
              <w:rPr>
                <w:sz w:val="24"/>
                <w:szCs w:val="24"/>
                <w:lang w:eastAsia="en-US"/>
              </w:rPr>
            </w:pPr>
            <w:r w:rsidRPr="00264979">
              <w:rPr>
                <w:sz w:val="24"/>
                <w:szCs w:val="24"/>
                <w:lang w:val="en-US" w:eastAsia="en-US"/>
              </w:rPr>
              <w:t>2</w:t>
            </w:r>
          </w:p>
        </w:tc>
        <w:tc>
          <w:tcPr>
            <w:tcW w:w="4151" w:type="dxa"/>
          </w:tcPr>
          <w:p w14:paraId="715FE3D1" w14:textId="77777777" w:rsidR="00D60BF6" w:rsidRPr="00264979" w:rsidRDefault="00D60BF6" w:rsidP="00D60BF6">
            <w:pPr>
              <w:pStyle w:val="410"/>
              <w:shd w:val="clear" w:color="auto" w:fill="auto"/>
              <w:spacing w:line="240" w:lineRule="auto"/>
              <w:ind w:firstLine="0"/>
              <w:rPr>
                <w:sz w:val="24"/>
                <w:szCs w:val="24"/>
                <w:lang w:eastAsia="en-US"/>
              </w:rPr>
            </w:pPr>
            <w:r w:rsidRPr="00264979">
              <w:rPr>
                <w:sz w:val="24"/>
                <w:szCs w:val="24"/>
                <w:lang w:eastAsia="en-US"/>
              </w:rPr>
              <w:t>Презентационные материалы по проекту</w:t>
            </w:r>
            <w:r w:rsidR="00B66052" w:rsidRPr="00264979">
              <w:rPr>
                <w:sz w:val="24"/>
                <w:szCs w:val="24"/>
                <w:lang w:eastAsia="en-US"/>
              </w:rPr>
              <w:t xml:space="preserve"> (при наличии)</w:t>
            </w:r>
          </w:p>
        </w:tc>
        <w:tc>
          <w:tcPr>
            <w:tcW w:w="1000" w:type="dxa"/>
            <w:vAlign w:val="center"/>
          </w:tcPr>
          <w:p w14:paraId="06B3ABE9" w14:textId="3ED76434" w:rsidR="00D60BF6" w:rsidRPr="00264979" w:rsidRDefault="006D4FBC" w:rsidP="00D60BF6">
            <w:pPr>
              <w:pStyle w:val="410"/>
              <w:shd w:val="clear" w:color="auto" w:fill="auto"/>
              <w:spacing w:line="240" w:lineRule="auto"/>
              <w:ind w:firstLine="0"/>
              <w:jc w:val="center"/>
              <w:rPr>
                <w:sz w:val="24"/>
                <w:szCs w:val="24"/>
                <w:lang w:eastAsia="en-US"/>
              </w:rPr>
            </w:pPr>
            <w:r w:rsidRPr="00264979">
              <w:rPr>
                <w:sz w:val="24"/>
                <w:szCs w:val="24"/>
                <w:lang w:eastAsia="en-US"/>
              </w:rPr>
              <w:t>с __ по _</w:t>
            </w:r>
          </w:p>
        </w:tc>
        <w:tc>
          <w:tcPr>
            <w:tcW w:w="1241" w:type="dxa"/>
            <w:vAlign w:val="center"/>
          </w:tcPr>
          <w:p w14:paraId="35D6BB2C" w14:textId="77777777" w:rsidR="00D60BF6" w:rsidRPr="00264979" w:rsidRDefault="00D60BF6" w:rsidP="00D60BF6">
            <w:pPr>
              <w:pStyle w:val="410"/>
              <w:shd w:val="clear" w:color="auto" w:fill="auto"/>
              <w:spacing w:line="240" w:lineRule="auto"/>
              <w:ind w:firstLine="0"/>
              <w:jc w:val="center"/>
              <w:rPr>
                <w:sz w:val="24"/>
                <w:szCs w:val="24"/>
                <w:lang w:eastAsia="en-US"/>
              </w:rPr>
            </w:pPr>
          </w:p>
        </w:tc>
        <w:tc>
          <w:tcPr>
            <w:tcW w:w="2478" w:type="dxa"/>
            <w:vAlign w:val="center"/>
          </w:tcPr>
          <w:p w14:paraId="09D7634D" w14:textId="1FDA809F" w:rsidR="00D60BF6" w:rsidRPr="00264979" w:rsidRDefault="00D60BF6" w:rsidP="00D60BF6">
            <w:pPr>
              <w:pStyle w:val="410"/>
              <w:shd w:val="clear" w:color="auto" w:fill="auto"/>
              <w:spacing w:line="240" w:lineRule="auto"/>
              <w:ind w:firstLine="0"/>
              <w:jc w:val="center"/>
              <w:rPr>
                <w:sz w:val="24"/>
                <w:szCs w:val="24"/>
                <w:lang w:eastAsia="en-US"/>
              </w:rPr>
            </w:pPr>
            <w:r w:rsidRPr="00264979">
              <w:rPr>
                <w:sz w:val="24"/>
                <w:szCs w:val="24"/>
                <w:lang w:eastAsia="en-US"/>
              </w:rPr>
              <w:t>Приложение №</w:t>
            </w:r>
            <w:r w:rsidR="00FB7466" w:rsidRPr="00264979">
              <w:rPr>
                <w:sz w:val="24"/>
                <w:szCs w:val="24"/>
                <w:lang w:eastAsia="en-US"/>
              </w:rPr>
              <w:t xml:space="preserve"> </w:t>
            </w:r>
            <w:r w:rsidR="00991F4E" w:rsidRPr="00264979">
              <w:rPr>
                <w:sz w:val="24"/>
                <w:szCs w:val="24"/>
                <w:lang w:val="en-US" w:eastAsia="en-US"/>
              </w:rPr>
              <w:t>2</w:t>
            </w:r>
          </w:p>
        </w:tc>
      </w:tr>
      <w:tr w:rsidR="001B47FC" w:rsidRPr="00264979" w14:paraId="0104660D" w14:textId="77777777" w:rsidTr="00DC7448">
        <w:tc>
          <w:tcPr>
            <w:tcW w:w="594" w:type="dxa"/>
          </w:tcPr>
          <w:p w14:paraId="25EBFFF0" w14:textId="1C850B49" w:rsidR="00DC7448" w:rsidRPr="00264979" w:rsidRDefault="00991F4E" w:rsidP="00DC7448">
            <w:pPr>
              <w:pStyle w:val="410"/>
              <w:shd w:val="clear" w:color="auto" w:fill="auto"/>
              <w:spacing w:line="240" w:lineRule="auto"/>
              <w:ind w:firstLine="0"/>
              <w:rPr>
                <w:sz w:val="24"/>
                <w:szCs w:val="24"/>
                <w:lang w:eastAsia="en-US"/>
              </w:rPr>
            </w:pPr>
            <w:r w:rsidRPr="00264979">
              <w:rPr>
                <w:sz w:val="24"/>
                <w:szCs w:val="24"/>
                <w:lang w:val="en-US" w:eastAsia="en-US"/>
              </w:rPr>
              <w:t>3</w:t>
            </w:r>
          </w:p>
        </w:tc>
        <w:tc>
          <w:tcPr>
            <w:tcW w:w="4151" w:type="dxa"/>
          </w:tcPr>
          <w:p w14:paraId="69C64E69" w14:textId="77777777" w:rsidR="00DC7448" w:rsidRPr="00264979" w:rsidRDefault="00DC7448" w:rsidP="00DC7448">
            <w:pPr>
              <w:pStyle w:val="410"/>
              <w:shd w:val="clear" w:color="auto" w:fill="auto"/>
              <w:spacing w:line="240" w:lineRule="auto"/>
              <w:ind w:firstLine="0"/>
              <w:rPr>
                <w:sz w:val="24"/>
                <w:szCs w:val="24"/>
                <w:lang w:eastAsia="en-US"/>
              </w:rPr>
            </w:pPr>
            <w:r w:rsidRPr="00264979">
              <w:rPr>
                <w:sz w:val="24"/>
                <w:szCs w:val="24"/>
                <w:lang w:eastAsia="en-US"/>
              </w:rPr>
              <w:t>Описание проекта</w:t>
            </w:r>
          </w:p>
        </w:tc>
        <w:tc>
          <w:tcPr>
            <w:tcW w:w="1000" w:type="dxa"/>
            <w:vAlign w:val="center"/>
          </w:tcPr>
          <w:p w14:paraId="77BB0322" w14:textId="5A53980D" w:rsidR="00DC7448" w:rsidRPr="00264979" w:rsidRDefault="006D4FBC" w:rsidP="00DC7448">
            <w:pPr>
              <w:pStyle w:val="410"/>
              <w:shd w:val="clear" w:color="auto" w:fill="auto"/>
              <w:spacing w:line="240" w:lineRule="auto"/>
              <w:ind w:firstLine="0"/>
              <w:jc w:val="center"/>
              <w:rPr>
                <w:sz w:val="24"/>
                <w:szCs w:val="24"/>
                <w:lang w:eastAsia="en-US"/>
              </w:rPr>
            </w:pPr>
            <w:r w:rsidRPr="00264979">
              <w:rPr>
                <w:sz w:val="24"/>
                <w:szCs w:val="24"/>
                <w:lang w:eastAsia="en-US"/>
              </w:rPr>
              <w:t>с __ по _</w:t>
            </w:r>
          </w:p>
        </w:tc>
        <w:tc>
          <w:tcPr>
            <w:tcW w:w="1241" w:type="dxa"/>
            <w:vAlign w:val="center"/>
          </w:tcPr>
          <w:p w14:paraId="5C742C41" w14:textId="77777777" w:rsidR="00DC7448" w:rsidRPr="00264979" w:rsidRDefault="00DC7448" w:rsidP="00DC7448">
            <w:pPr>
              <w:pStyle w:val="410"/>
              <w:shd w:val="clear" w:color="auto" w:fill="auto"/>
              <w:spacing w:line="240" w:lineRule="auto"/>
              <w:ind w:firstLine="0"/>
              <w:jc w:val="center"/>
              <w:rPr>
                <w:sz w:val="24"/>
                <w:szCs w:val="24"/>
                <w:lang w:eastAsia="en-US"/>
              </w:rPr>
            </w:pPr>
          </w:p>
        </w:tc>
        <w:tc>
          <w:tcPr>
            <w:tcW w:w="2478" w:type="dxa"/>
            <w:vAlign w:val="center"/>
          </w:tcPr>
          <w:p w14:paraId="6FD2B205" w14:textId="370EB9D9" w:rsidR="00DC7448" w:rsidRPr="00264979" w:rsidRDefault="00DC7448" w:rsidP="00DC7448">
            <w:pPr>
              <w:pStyle w:val="410"/>
              <w:shd w:val="clear" w:color="auto" w:fill="auto"/>
              <w:spacing w:line="240" w:lineRule="auto"/>
              <w:ind w:firstLine="0"/>
              <w:jc w:val="center"/>
              <w:rPr>
                <w:sz w:val="24"/>
                <w:szCs w:val="24"/>
                <w:lang w:eastAsia="en-US"/>
              </w:rPr>
            </w:pPr>
            <w:r w:rsidRPr="00264979">
              <w:rPr>
                <w:sz w:val="24"/>
                <w:szCs w:val="24"/>
                <w:lang w:eastAsia="en-US"/>
              </w:rPr>
              <w:t xml:space="preserve">Приложение № </w:t>
            </w:r>
            <w:r w:rsidR="00991F4E" w:rsidRPr="00264979">
              <w:rPr>
                <w:sz w:val="24"/>
                <w:szCs w:val="24"/>
                <w:lang w:val="en-US" w:eastAsia="en-US"/>
              </w:rPr>
              <w:t>3</w:t>
            </w:r>
          </w:p>
        </w:tc>
      </w:tr>
      <w:tr w:rsidR="001B47FC" w:rsidRPr="00264979" w14:paraId="72E47C6D" w14:textId="77777777" w:rsidTr="00DC7448">
        <w:tc>
          <w:tcPr>
            <w:tcW w:w="594" w:type="dxa"/>
          </w:tcPr>
          <w:p w14:paraId="20CBBA7F" w14:textId="4AFC9ADD" w:rsidR="00DC7448" w:rsidRPr="00264979" w:rsidRDefault="00991F4E" w:rsidP="00DC7448">
            <w:pPr>
              <w:pStyle w:val="410"/>
              <w:shd w:val="clear" w:color="auto" w:fill="auto"/>
              <w:spacing w:line="240" w:lineRule="auto"/>
              <w:ind w:firstLine="0"/>
              <w:rPr>
                <w:sz w:val="24"/>
                <w:szCs w:val="24"/>
                <w:lang w:eastAsia="en-US"/>
              </w:rPr>
            </w:pPr>
            <w:r w:rsidRPr="00264979">
              <w:rPr>
                <w:sz w:val="24"/>
                <w:szCs w:val="24"/>
                <w:lang w:val="en-US" w:eastAsia="en-US"/>
              </w:rPr>
              <w:t>4</w:t>
            </w:r>
          </w:p>
        </w:tc>
        <w:tc>
          <w:tcPr>
            <w:tcW w:w="4151" w:type="dxa"/>
          </w:tcPr>
          <w:p w14:paraId="42BE4F56" w14:textId="77777777" w:rsidR="00DC7448" w:rsidRPr="00264979" w:rsidRDefault="00DC7448" w:rsidP="00DC7448">
            <w:pPr>
              <w:pStyle w:val="410"/>
              <w:shd w:val="clear" w:color="auto" w:fill="auto"/>
              <w:spacing w:line="240" w:lineRule="auto"/>
              <w:ind w:firstLine="0"/>
              <w:rPr>
                <w:sz w:val="24"/>
                <w:szCs w:val="24"/>
                <w:lang w:eastAsia="en-US"/>
              </w:rPr>
            </w:pPr>
            <w:r w:rsidRPr="00264979">
              <w:rPr>
                <w:sz w:val="24"/>
                <w:szCs w:val="24"/>
                <w:lang w:eastAsia="en-US"/>
              </w:rPr>
              <w:t>Форма сметы расходов на реализацию проекта и обоснования расходов на реализацию проекта</w:t>
            </w:r>
          </w:p>
        </w:tc>
        <w:tc>
          <w:tcPr>
            <w:tcW w:w="1000" w:type="dxa"/>
            <w:vAlign w:val="center"/>
          </w:tcPr>
          <w:p w14:paraId="19F67A3D" w14:textId="233D6E64" w:rsidR="00DC7448" w:rsidRPr="00264979" w:rsidRDefault="006D4FBC" w:rsidP="00DC7448">
            <w:pPr>
              <w:pStyle w:val="410"/>
              <w:shd w:val="clear" w:color="auto" w:fill="auto"/>
              <w:spacing w:line="240" w:lineRule="auto"/>
              <w:ind w:firstLine="0"/>
              <w:jc w:val="center"/>
              <w:rPr>
                <w:sz w:val="24"/>
                <w:szCs w:val="24"/>
                <w:lang w:eastAsia="en-US"/>
              </w:rPr>
            </w:pPr>
            <w:r w:rsidRPr="00264979">
              <w:rPr>
                <w:sz w:val="24"/>
                <w:szCs w:val="24"/>
                <w:lang w:eastAsia="en-US"/>
              </w:rPr>
              <w:t>с __ по _</w:t>
            </w:r>
          </w:p>
        </w:tc>
        <w:tc>
          <w:tcPr>
            <w:tcW w:w="1241" w:type="dxa"/>
            <w:vAlign w:val="center"/>
          </w:tcPr>
          <w:p w14:paraId="1FBC25D1" w14:textId="77777777" w:rsidR="00DC7448" w:rsidRPr="00264979" w:rsidRDefault="00DC7448" w:rsidP="00DC7448">
            <w:pPr>
              <w:pStyle w:val="410"/>
              <w:shd w:val="clear" w:color="auto" w:fill="auto"/>
              <w:spacing w:line="240" w:lineRule="auto"/>
              <w:ind w:firstLine="0"/>
              <w:jc w:val="center"/>
              <w:rPr>
                <w:sz w:val="24"/>
                <w:szCs w:val="24"/>
                <w:lang w:eastAsia="en-US"/>
              </w:rPr>
            </w:pPr>
          </w:p>
        </w:tc>
        <w:tc>
          <w:tcPr>
            <w:tcW w:w="2478" w:type="dxa"/>
            <w:vAlign w:val="center"/>
          </w:tcPr>
          <w:p w14:paraId="10038A7C" w14:textId="57CDF2BD" w:rsidR="00DC7448" w:rsidRPr="00264979" w:rsidDel="003466E2" w:rsidRDefault="00DC7448" w:rsidP="00DC7448">
            <w:pPr>
              <w:pStyle w:val="410"/>
              <w:shd w:val="clear" w:color="auto" w:fill="auto"/>
              <w:spacing w:line="240" w:lineRule="auto"/>
              <w:ind w:firstLine="0"/>
              <w:jc w:val="center"/>
              <w:rPr>
                <w:sz w:val="24"/>
                <w:szCs w:val="24"/>
                <w:lang w:eastAsia="en-US"/>
              </w:rPr>
            </w:pPr>
            <w:r w:rsidRPr="00264979">
              <w:rPr>
                <w:sz w:val="24"/>
                <w:szCs w:val="24"/>
                <w:lang w:eastAsia="en-US"/>
              </w:rPr>
              <w:t xml:space="preserve">Приложение № </w:t>
            </w:r>
            <w:r w:rsidR="00991F4E" w:rsidRPr="00264979">
              <w:rPr>
                <w:sz w:val="24"/>
                <w:szCs w:val="24"/>
                <w:lang w:val="en-US" w:eastAsia="en-US"/>
              </w:rPr>
              <w:t>4</w:t>
            </w:r>
          </w:p>
        </w:tc>
      </w:tr>
      <w:tr w:rsidR="001B47FC" w:rsidRPr="00264979" w14:paraId="094C8B9F" w14:textId="77777777" w:rsidTr="00DC7448">
        <w:tc>
          <w:tcPr>
            <w:tcW w:w="594" w:type="dxa"/>
          </w:tcPr>
          <w:p w14:paraId="42866971" w14:textId="12E6306D" w:rsidR="00DC7448" w:rsidRPr="00264979" w:rsidRDefault="00991F4E" w:rsidP="00DC7448">
            <w:pPr>
              <w:pStyle w:val="410"/>
              <w:shd w:val="clear" w:color="auto" w:fill="auto"/>
              <w:spacing w:line="240" w:lineRule="auto"/>
              <w:ind w:firstLine="0"/>
              <w:rPr>
                <w:sz w:val="24"/>
                <w:szCs w:val="24"/>
                <w:lang w:eastAsia="en-US"/>
              </w:rPr>
            </w:pPr>
            <w:r w:rsidRPr="00264979">
              <w:rPr>
                <w:sz w:val="24"/>
                <w:szCs w:val="24"/>
                <w:lang w:val="en-US" w:eastAsia="en-US"/>
              </w:rPr>
              <w:t>5</w:t>
            </w:r>
          </w:p>
        </w:tc>
        <w:tc>
          <w:tcPr>
            <w:tcW w:w="4151" w:type="dxa"/>
          </w:tcPr>
          <w:p w14:paraId="3987FA07" w14:textId="77777777" w:rsidR="00DC7448" w:rsidRPr="00264979" w:rsidRDefault="00DC7448" w:rsidP="00DC7448">
            <w:pPr>
              <w:pStyle w:val="410"/>
              <w:shd w:val="clear" w:color="auto" w:fill="auto"/>
              <w:spacing w:line="240" w:lineRule="auto"/>
              <w:ind w:firstLine="0"/>
              <w:rPr>
                <w:sz w:val="24"/>
                <w:szCs w:val="24"/>
                <w:lang w:eastAsia="en-US"/>
              </w:rPr>
            </w:pPr>
            <w:r w:rsidRPr="00264979">
              <w:rPr>
                <w:sz w:val="24"/>
                <w:szCs w:val="24"/>
                <w:lang w:eastAsia="en-US"/>
              </w:rPr>
              <w:t>Документы, подтверждающие соответствие участника конкурсного отбора требованиям к участникам конкурсного отбора</w:t>
            </w:r>
          </w:p>
        </w:tc>
        <w:tc>
          <w:tcPr>
            <w:tcW w:w="1000" w:type="dxa"/>
            <w:vAlign w:val="center"/>
          </w:tcPr>
          <w:p w14:paraId="308FC08D" w14:textId="18404A1D" w:rsidR="00DC7448" w:rsidRPr="00264979" w:rsidRDefault="006D4FBC" w:rsidP="00DC7448">
            <w:pPr>
              <w:pStyle w:val="410"/>
              <w:shd w:val="clear" w:color="auto" w:fill="auto"/>
              <w:spacing w:line="240" w:lineRule="auto"/>
              <w:ind w:firstLine="0"/>
              <w:jc w:val="center"/>
              <w:rPr>
                <w:sz w:val="24"/>
                <w:szCs w:val="24"/>
                <w:lang w:eastAsia="en-US"/>
              </w:rPr>
            </w:pPr>
            <w:r w:rsidRPr="00264979">
              <w:rPr>
                <w:sz w:val="24"/>
                <w:szCs w:val="24"/>
                <w:lang w:eastAsia="en-US"/>
              </w:rPr>
              <w:t>с __ по _</w:t>
            </w:r>
          </w:p>
        </w:tc>
        <w:tc>
          <w:tcPr>
            <w:tcW w:w="1241" w:type="dxa"/>
            <w:vAlign w:val="center"/>
          </w:tcPr>
          <w:p w14:paraId="15DAAB2E" w14:textId="77777777" w:rsidR="00DC7448" w:rsidRPr="00264979" w:rsidRDefault="00DC7448" w:rsidP="00DC7448">
            <w:pPr>
              <w:pStyle w:val="410"/>
              <w:shd w:val="clear" w:color="auto" w:fill="auto"/>
              <w:spacing w:line="240" w:lineRule="auto"/>
              <w:ind w:firstLine="0"/>
              <w:jc w:val="center"/>
              <w:rPr>
                <w:sz w:val="24"/>
                <w:szCs w:val="24"/>
                <w:lang w:eastAsia="en-US"/>
              </w:rPr>
            </w:pPr>
          </w:p>
        </w:tc>
        <w:tc>
          <w:tcPr>
            <w:tcW w:w="2478" w:type="dxa"/>
            <w:vAlign w:val="center"/>
          </w:tcPr>
          <w:p w14:paraId="00E5C1E8" w14:textId="23DC916D" w:rsidR="00DC7448" w:rsidRPr="00264979" w:rsidDel="003466E2" w:rsidRDefault="00DC7448" w:rsidP="00DC7448">
            <w:pPr>
              <w:pStyle w:val="410"/>
              <w:shd w:val="clear" w:color="auto" w:fill="auto"/>
              <w:spacing w:line="240" w:lineRule="auto"/>
              <w:ind w:firstLine="0"/>
              <w:jc w:val="center"/>
              <w:rPr>
                <w:sz w:val="24"/>
                <w:szCs w:val="24"/>
                <w:lang w:eastAsia="en-US"/>
              </w:rPr>
            </w:pPr>
            <w:r w:rsidRPr="00264979">
              <w:rPr>
                <w:sz w:val="24"/>
                <w:szCs w:val="24"/>
                <w:lang w:eastAsia="en-US"/>
              </w:rPr>
              <w:t xml:space="preserve">Приложение № </w:t>
            </w:r>
            <w:r w:rsidR="00991F4E" w:rsidRPr="00264979">
              <w:rPr>
                <w:sz w:val="24"/>
                <w:szCs w:val="24"/>
                <w:lang w:val="en-US" w:eastAsia="en-US"/>
              </w:rPr>
              <w:t>5</w:t>
            </w:r>
          </w:p>
        </w:tc>
      </w:tr>
      <w:tr w:rsidR="001B47FC" w:rsidRPr="00264979" w14:paraId="412BC776" w14:textId="77777777" w:rsidTr="00DC7448">
        <w:tc>
          <w:tcPr>
            <w:tcW w:w="594" w:type="dxa"/>
          </w:tcPr>
          <w:p w14:paraId="5894F7ED" w14:textId="5FC3D58B" w:rsidR="00D60BF6" w:rsidRPr="00264979" w:rsidRDefault="00991F4E" w:rsidP="00D60BF6">
            <w:pPr>
              <w:pStyle w:val="410"/>
              <w:shd w:val="clear" w:color="auto" w:fill="auto"/>
              <w:spacing w:line="240" w:lineRule="auto"/>
              <w:ind w:firstLine="0"/>
              <w:rPr>
                <w:sz w:val="24"/>
                <w:szCs w:val="24"/>
                <w:lang w:eastAsia="en-US"/>
              </w:rPr>
            </w:pPr>
            <w:r w:rsidRPr="00264979">
              <w:rPr>
                <w:sz w:val="24"/>
                <w:szCs w:val="24"/>
                <w:lang w:val="en-US" w:eastAsia="en-US"/>
              </w:rPr>
              <w:t>6</w:t>
            </w:r>
          </w:p>
        </w:tc>
        <w:tc>
          <w:tcPr>
            <w:tcW w:w="4151" w:type="dxa"/>
          </w:tcPr>
          <w:p w14:paraId="65F82808" w14:textId="6FFCCCE5" w:rsidR="00D60BF6" w:rsidRPr="00264979" w:rsidRDefault="00D60BF6" w:rsidP="00D60BF6">
            <w:pPr>
              <w:pStyle w:val="410"/>
              <w:shd w:val="clear" w:color="auto" w:fill="auto"/>
              <w:spacing w:line="240" w:lineRule="auto"/>
              <w:ind w:firstLine="0"/>
              <w:rPr>
                <w:sz w:val="24"/>
                <w:szCs w:val="24"/>
                <w:lang w:eastAsia="en-US"/>
              </w:rPr>
            </w:pPr>
            <w:r w:rsidRPr="00264979">
              <w:rPr>
                <w:sz w:val="24"/>
                <w:szCs w:val="24"/>
                <w:lang w:eastAsia="en-US"/>
              </w:rPr>
              <w:t xml:space="preserve">Документы, подтверждающие привлечение участником отбора </w:t>
            </w:r>
            <w:r w:rsidRPr="00264979">
              <w:rPr>
                <w:sz w:val="24"/>
                <w:szCs w:val="24"/>
                <w:lang w:eastAsia="en-US"/>
              </w:rPr>
              <w:lastRenderedPageBreak/>
              <w:t>средств внебюджетных источников</w:t>
            </w:r>
            <w:r w:rsidR="005B7004" w:rsidRPr="00264979">
              <w:rPr>
                <w:sz w:val="24"/>
                <w:szCs w:val="24"/>
                <w:lang w:eastAsia="en-US"/>
              </w:rPr>
              <w:t xml:space="preserve"> (если применимо)</w:t>
            </w:r>
            <w:r w:rsidRPr="00264979">
              <w:rPr>
                <w:sz w:val="24"/>
                <w:szCs w:val="24"/>
                <w:lang w:eastAsia="en-US"/>
              </w:rPr>
              <w:t xml:space="preserve"> </w:t>
            </w:r>
          </w:p>
        </w:tc>
        <w:tc>
          <w:tcPr>
            <w:tcW w:w="1000" w:type="dxa"/>
            <w:vAlign w:val="center"/>
          </w:tcPr>
          <w:p w14:paraId="7C24B6D6" w14:textId="749F3522" w:rsidR="00D60BF6" w:rsidRPr="00264979" w:rsidRDefault="006D4FBC" w:rsidP="00D60BF6">
            <w:pPr>
              <w:pStyle w:val="410"/>
              <w:shd w:val="clear" w:color="auto" w:fill="auto"/>
              <w:spacing w:line="240" w:lineRule="auto"/>
              <w:ind w:firstLine="0"/>
              <w:jc w:val="center"/>
              <w:rPr>
                <w:sz w:val="24"/>
                <w:szCs w:val="24"/>
                <w:lang w:eastAsia="en-US"/>
              </w:rPr>
            </w:pPr>
            <w:r w:rsidRPr="00264979">
              <w:rPr>
                <w:sz w:val="24"/>
                <w:szCs w:val="24"/>
                <w:lang w:eastAsia="en-US"/>
              </w:rPr>
              <w:lastRenderedPageBreak/>
              <w:t>с __ по _</w:t>
            </w:r>
          </w:p>
        </w:tc>
        <w:tc>
          <w:tcPr>
            <w:tcW w:w="1241" w:type="dxa"/>
            <w:vAlign w:val="center"/>
          </w:tcPr>
          <w:p w14:paraId="27871A38" w14:textId="77777777" w:rsidR="00D60BF6" w:rsidRPr="00264979" w:rsidRDefault="00D60BF6" w:rsidP="00D60BF6">
            <w:pPr>
              <w:pStyle w:val="410"/>
              <w:shd w:val="clear" w:color="auto" w:fill="auto"/>
              <w:spacing w:line="240" w:lineRule="auto"/>
              <w:ind w:firstLine="0"/>
              <w:jc w:val="center"/>
              <w:rPr>
                <w:sz w:val="24"/>
                <w:szCs w:val="24"/>
                <w:lang w:eastAsia="en-US"/>
              </w:rPr>
            </w:pPr>
          </w:p>
        </w:tc>
        <w:tc>
          <w:tcPr>
            <w:tcW w:w="2478" w:type="dxa"/>
            <w:vAlign w:val="center"/>
          </w:tcPr>
          <w:p w14:paraId="05058E2B" w14:textId="76E41241" w:rsidR="00D60BF6" w:rsidRPr="00264979" w:rsidRDefault="00D60BF6" w:rsidP="00D60BF6">
            <w:pPr>
              <w:pStyle w:val="410"/>
              <w:shd w:val="clear" w:color="auto" w:fill="auto"/>
              <w:spacing w:line="240" w:lineRule="auto"/>
              <w:ind w:firstLine="0"/>
              <w:jc w:val="center"/>
              <w:rPr>
                <w:sz w:val="24"/>
                <w:szCs w:val="24"/>
                <w:lang w:eastAsia="en-US"/>
              </w:rPr>
            </w:pPr>
            <w:r w:rsidRPr="00264979">
              <w:rPr>
                <w:sz w:val="24"/>
                <w:szCs w:val="24"/>
                <w:lang w:eastAsia="en-US"/>
              </w:rPr>
              <w:t xml:space="preserve">Приложение № </w:t>
            </w:r>
            <w:r w:rsidR="00991F4E" w:rsidRPr="00264979">
              <w:rPr>
                <w:sz w:val="24"/>
                <w:szCs w:val="24"/>
                <w:lang w:val="en-US" w:eastAsia="en-US"/>
              </w:rPr>
              <w:t>6</w:t>
            </w:r>
          </w:p>
        </w:tc>
      </w:tr>
      <w:tr w:rsidR="001B47FC" w:rsidRPr="00264979" w14:paraId="73BFE10F" w14:textId="77777777" w:rsidTr="00DC7448">
        <w:tc>
          <w:tcPr>
            <w:tcW w:w="594" w:type="dxa"/>
          </w:tcPr>
          <w:p w14:paraId="478FCA6A" w14:textId="269D42DF" w:rsidR="00D60BF6" w:rsidRPr="00264979" w:rsidRDefault="00991F4E" w:rsidP="00D60BF6">
            <w:pPr>
              <w:pStyle w:val="410"/>
              <w:shd w:val="clear" w:color="auto" w:fill="auto"/>
              <w:spacing w:line="240" w:lineRule="auto"/>
              <w:ind w:firstLine="0"/>
              <w:rPr>
                <w:sz w:val="24"/>
                <w:szCs w:val="24"/>
                <w:lang w:eastAsia="en-US"/>
              </w:rPr>
            </w:pPr>
            <w:r w:rsidRPr="00264979">
              <w:rPr>
                <w:sz w:val="24"/>
                <w:szCs w:val="24"/>
                <w:lang w:val="en-US" w:eastAsia="en-US"/>
              </w:rPr>
              <w:t>7</w:t>
            </w:r>
          </w:p>
        </w:tc>
        <w:tc>
          <w:tcPr>
            <w:tcW w:w="4151" w:type="dxa"/>
          </w:tcPr>
          <w:p w14:paraId="72552876" w14:textId="77777777" w:rsidR="00D60BF6" w:rsidRPr="00264979" w:rsidRDefault="00D60BF6" w:rsidP="00D60BF6">
            <w:pPr>
              <w:pStyle w:val="410"/>
              <w:shd w:val="clear" w:color="auto" w:fill="auto"/>
              <w:spacing w:line="240" w:lineRule="auto"/>
              <w:ind w:firstLine="0"/>
              <w:rPr>
                <w:sz w:val="24"/>
                <w:szCs w:val="24"/>
                <w:lang w:eastAsia="en-US"/>
              </w:rPr>
            </w:pPr>
            <w:r w:rsidRPr="00264979">
              <w:rPr>
                <w:sz w:val="24"/>
                <w:szCs w:val="24"/>
                <w:lang w:eastAsia="en-US"/>
              </w:rPr>
              <w:t>Документы, подтверждающие соответствие участника отбора критериям оценки</w:t>
            </w:r>
          </w:p>
        </w:tc>
        <w:tc>
          <w:tcPr>
            <w:tcW w:w="1000" w:type="dxa"/>
            <w:vAlign w:val="center"/>
          </w:tcPr>
          <w:p w14:paraId="47FE1C8B" w14:textId="4B72C845" w:rsidR="00D60BF6" w:rsidRPr="00264979" w:rsidRDefault="006D4FBC" w:rsidP="00D60BF6">
            <w:pPr>
              <w:pStyle w:val="410"/>
              <w:shd w:val="clear" w:color="auto" w:fill="auto"/>
              <w:spacing w:line="240" w:lineRule="auto"/>
              <w:ind w:firstLine="0"/>
              <w:jc w:val="center"/>
              <w:rPr>
                <w:sz w:val="24"/>
                <w:szCs w:val="24"/>
                <w:lang w:eastAsia="en-US"/>
              </w:rPr>
            </w:pPr>
            <w:r w:rsidRPr="00264979">
              <w:rPr>
                <w:sz w:val="24"/>
                <w:szCs w:val="24"/>
                <w:lang w:eastAsia="en-US"/>
              </w:rPr>
              <w:t>с __ по _</w:t>
            </w:r>
          </w:p>
        </w:tc>
        <w:tc>
          <w:tcPr>
            <w:tcW w:w="1241" w:type="dxa"/>
            <w:vAlign w:val="center"/>
          </w:tcPr>
          <w:p w14:paraId="7A99ED10" w14:textId="77777777" w:rsidR="00D60BF6" w:rsidRPr="00264979" w:rsidRDefault="00D60BF6" w:rsidP="00D60BF6">
            <w:pPr>
              <w:pStyle w:val="410"/>
              <w:shd w:val="clear" w:color="auto" w:fill="auto"/>
              <w:spacing w:line="240" w:lineRule="auto"/>
              <w:ind w:firstLine="0"/>
              <w:jc w:val="center"/>
              <w:rPr>
                <w:sz w:val="24"/>
                <w:szCs w:val="24"/>
                <w:lang w:eastAsia="en-US"/>
              </w:rPr>
            </w:pPr>
          </w:p>
        </w:tc>
        <w:tc>
          <w:tcPr>
            <w:tcW w:w="2478" w:type="dxa"/>
            <w:vAlign w:val="center"/>
          </w:tcPr>
          <w:p w14:paraId="7E288694" w14:textId="7A1B3734" w:rsidR="00D60BF6" w:rsidRPr="00264979" w:rsidRDefault="00D60BF6" w:rsidP="00D60BF6">
            <w:pPr>
              <w:pStyle w:val="410"/>
              <w:shd w:val="clear" w:color="auto" w:fill="auto"/>
              <w:spacing w:line="240" w:lineRule="auto"/>
              <w:ind w:firstLine="0"/>
              <w:jc w:val="center"/>
              <w:rPr>
                <w:sz w:val="24"/>
                <w:szCs w:val="24"/>
                <w:lang w:eastAsia="en-US"/>
              </w:rPr>
            </w:pPr>
            <w:r w:rsidRPr="00264979">
              <w:rPr>
                <w:sz w:val="24"/>
                <w:szCs w:val="24"/>
                <w:lang w:eastAsia="en-US"/>
              </w:rPr>
              <w:t xml:space="preserve">Приложение № </w:t>
            </w:r>
            <w:r w:rsidR="00991F4E" w:rsidRPr="00264979">
              <w:rPr>
                <w:sz w:val="24"/>
                <w:szCs w:val="24"/>
                <w:lang w:val="en-US" w:eastAsia="en-US"/>
              </w:rPr>
              <w:t>7</w:t>
            </w:r>
          </w:p>
        </w:tc>
      </w:tr>
      <w:tr w:rsidR="001B47FC" w:rsidRPr="00264979" w14:paraId="1170D49E" w14:textId="77777777" w:rsidTr="00DC7448">
        <w:tc>
          <w:tcPr>
            <w:tcW w:w="594" w:type="dxa"/>
          </w:tcPr>
          <w:p w14:paraId="7533B294" w14:textId="0121D010" w:rsidR="00DC7448" w:rsidRPr="00264979" w:rsidRDefault="00991F4E" w:rsidP="00DC7448">
            <w:pPr>
              <w:pStyle w:val="410"/>
              <w:shd w:val="clear" w:color="auto" w:fill="auto"/>
              <w:spacing w:line="240" w:lineRule="auto"/>
              <w:ind w:firstLine="0"/>
              <w:rPr>
                <w:sz w:val="24"/>
                <w:szCs w:val="24"/>
                <w:lang w:eastAsia="en-US"/>
              </w:rPr>
            </w:pPr>
            <w:r w:rsidRPr="00264979">
              <w:rPr>
                <w:sz w:val="24"/>
                <w:szCs w:val="24"/>
                <w:lang w:val="en-US" w:eastAsia="en-US"/>
              </w:rPr>
              <w:t>8</w:t>
            </w:r>
          </w:p>
        </w:tc>
        <w:tc>
          <w:tcPr>
            <w:tcW w:w="4151" w:type="dxa"/>
          </w:tcPr>
          <w:p w14:paraId="5B56D2B9" w14:textId="77777777" w:rsidR="00DC7448" w:rsidRPr="00264979" w:rsidRDefault="00DC7448" w:rsidP="00DC7448">
            <w:pPr>
              <w:pStyle w:val="410"/>
              <w:shd w:val="clear" w:color="auto" w:fill="auto"/>
              <w:spacing w:line="240" w:lineRule="auto"/>
              <w:ind w:firstLine="0"/>
              <w:rPr>
                <w:sz w:val="24"/>
                <w:szCs w:val="24"/>
                <w:lang w:eastAsia="en-US"/>
              </w:rPr>
            </w:pPr>
            <w:r w:rsidRPr="00264979">
              <w:rPr>
                <w:sz w:val="24"/>
                <w:szCs w:val="24"/>
                <w:lang w:eastAsia="en-US"/>
              </w:rPr>
              <w:t>Иные документы (при наличии)</w:t>
            </w:r>
          </w:p>
        </w:tc>
        <w:tc>
          <w:tcPr>
            <w:tcW w:w="1000" w:type="dxa"/>
            <w:vAlign w:val="center"/>
          </w:tcPr>
          <w:p w14:paraId="2CDEDFE5" w14:textId="54E74EC6" w:rsidR="00DC7448" w:rsidRPr="00264979" w:rsidRDefault="006D4FBC" w:rsidP="00DC7448">
            <w:pPr>
              <w:pStyle w:val="410"/>
              <w:shd w:val="clear" w:color="auto" w:fill="auto"/>
              <w:spacing w:line="240" w:lineRule="auto"/>
              <w:ind w:firstLine="0"/>
              <w:jc w:val="center"/>
              <w:rPr>
                <w:sz w:val="24"/>
                <w:szCs w:val="24"/>
                <w:lang w:eastAsia="en-US"/>
              </w:rPr>
            </w:pPr>
            <w:r w:rsidRPr="00264979">
              <w:rPr>
                <w:sz w:val="24"/>
                <w:szCs w:val="24"/>
                <w:lang w:eastAsia="en-US"/>
              </w:rPr>
              <w:t>с __ по _</w:t>
            </w:r>
          </w:p>
        </w:tc>
        <w:tc>
          <w:tcPr>
            <w:tcW w:w="1241" w:type="dxa"/>
            <w:vAlign w:val="center"/>
          </w:tcPr>
          <w:p w14:paraId="7D40221D" w14:textId="77777777" w:rsidR="00DC7448" w:rsidRPr="00264979" w:rsidRDefault="00DC7448" w:rsidP="00DC7448">
            <w:pPr>
              <w:pStyle w:val="410"/>
              <w:shd w:val="clear" w:color="auto" w:fill="auto"/>
              <w:spacing w:line="240" w:lineRule="auto"/>
              <w:ind w:firstLine="0"/>
              <w:jc w:val="center"/>
              <w:rPr>
                <w:sz w:val="24"/>
                <w:szCs w:val="24"/>
                <w:lang w:eastAsia="en-US"/>
              </w:rPr>
            </w:pPr>
          </w:p>
        </w:tc>
        <w:tc>
          <w:tcPr>
            <w:tcW w:w="2478" w:type="dxa"/>
            <w:vAlign w:val="center"/>
          </w:tcPr>
          <w:p w14:paraId="2069AF25" w14:textId="0937A732" w:rsidR="00DC7448" w:rsidRPr="00264979" w:rsidRDefault="00DC7448" w:rsidP="00DC7448">
            <w:pPr>
              <w:pStyle w:val="410"/>
              <w:shd w:val="clear" w:color="auto" w:fill="auto"/>
              <w:spacing w:line="240" w:lineRule="auto"/>
              <w:ind w:firstLine="0"/>
              <w:jc w:val="center"/>
              <w:rPr>
                <w:sz w:val="24"/>
                <w:szCs w:val="24"/>
                <w:lang w:eastAsia="en-US"/>
              </w:rPr>
            </w:pPr>
            <w:r w:rsidRPr="00264979">
              <w:rPr>
                <w:sz w:val="24"/>
                <w:szCs w:val="24"/>
                <w:lang w:eastAsia="en-US"/>
              </w:rPr>
              <w:t xml:space="preserve">Приложение № </w:t>
            </w:r>
            <w:r w:rsidR="00991F4E" w:rsidRPr="00264979">
              <w:rPr>
                <w:sz w:val="24"/>
                <w:szCs w:val="24"/>
                <w:lang w:val="en-US" w:eastAsia="en-US"/>
              </w:rPr>
              <w:t>8</w:t>
            </w:r>
          </w:p>
        </w:tc>
      </w:tr>
      <w:tr w:rsidR="001B47FC" w:rsidRPr="00264979" w14:paraId="2C687DE8" w14:textId="77777777" w:rsidTr="00DC7448">
        <w:tc>
          <w:tcPr>
            <w:tcW w:w="594" w:type="dxa"/>
          </w:tcPr>
          <w:p w14:paraId="30997163" w14:textId="77777777" w:rsidR="00DC7448" w:rsidRPr="00264979" w:rsidRDefault="00DC7448" w:rsidP="00DC7448">
            <w:pPr>
              <w:pStyle w:val="410"/>
              <w:shd w:val="clear" w:color="auto" w:fill="auto"/>
              <w:spacing w:line="240" w:lineRule="auto"/>
              <w:ind w:firstLine="0"/>
              <w:rPr>
                <w:b/>
                <w:sz w:val="24"/>
                <w:szCs w:val="24"/>
                <w:lang w:eastAsia="en-US"/>
              </w:rPr>
            </w:pPr>
          </w:p>
        </w:tc>
        <w:tc>
          <w:tcPr>
            <w:tcW w:w="4151" w:type="dxa"/>
          </w:tcPr>
          <w:p w14:paraId="099FC174" w14:textId="77777777" w:rsidR="00DC7448" w:rsidRPr="00264979" w:rsidRDefault="00DC7448" w:rsidP="00DC7448">
            <w:pPr>
              <w:pStyle w:val="410"/>
              <w:shd w:val="clear" w:color="auto" w:fill="auto"/>
              <w:spacing w:line="240" w:lineRule="auto"/>
              <w:ind w:firstLine="0"/>
              <w:rPr>
                <w:b/>
                <w:sz w:val="24"/>
                <w:szCs w:val="24"/>
                <w:lang w:eastAsia="en-US"/>
              </w:rPr>
            </w:pPr>
            <w:r w:rsidRPr="00264979">
              <w:rPr>
                <w:b/>
                <w:sz w:val="24"/>
                <w:szCs w:val="24"/>
                <w:lang w:eastAsia="en-US"/>
              </w:rPr>
              <w:t>ВСЕГО листов:</w:t>
            </w:r>
          </w:p>
        </w:tc>
        <w:tc>
          <w:tcPr>
            <w:tcW w:w="1000" w:type="dxa"/>
            <w:vAlign w:val="center"/>
          </w:tcPr>
          <w:p w14:paraId="50CD347D" w14:textId="2A715594" w:rsidR="00DC7448" w:rsidRPr="00264979" w:rsidRDefault="006D4FBC" w:rsidP="00DC7448">
            <w:pPr>
              <w:pStyle w:val="410"/>
              <w:shd w:val="clear" w:color="auto" w:fill="auto"/>
              <w:spacing w:line="240" w:lineRule="auto"/>
              <w:ind w:firstLine="0"/>
              <w:jc w:val="center"/>
              <w:rPr>
                <w:b/>
                <w:sz w:val="24"/>
                <w:szCs w:val="24"/>
                <w:lang w:eastAsia="en-US"/>
              </w:rPr>
            </w:pPr>
            <w:r w:rsidRPr="00264979">
              <w:rPr>
                <w:sz w:val="24"/>
                <w:szCs w:val="24"/>
                <w:lang w:eastAsia="en-US"/>
              </w:rPr>
              <w:t>с __ по _</w:t>
            </w:r>
          </w:p>
        </w:tc>
        <w:tc>
          <w:tcPr>
            <w:tcW w:w="1241" w:type="dxa"/>
            <w:vAlign w:val="center"/>
          </w:tcPr>
          <w:p w14:paraId="6B6385D6" w14:textId="77777777" w:rsidR="00DC7448" w:rsidRPr="00264979" w:rsidRDefault="00DC7448" w:rsidP="00DC7448">
            <w:pPr>
              <w:pStyle w:val="410"/>
              <w:shd w:val="clear" w:color="auto" w:fill="auto"/>
              <w:spacing w:line="240" w:lineRule="auto"/>
              <w:ind w:firstLine="0"/>
              <w:jc w:val="center"/>
              <w:rPr>
                <w:b/>
                <w:sz w:val="24"/>
                <w:szCs w:val="24"/>
                <w:lang w:eastAsia="en-US"/>
              </w:rPr>
            </w:pPr>
          </w:p>
        </w:tc>
        <w:tc>
          <w:tcPr>
            <w:tcW w:w="2478" w:type="dxa"/>
            <w:vAlign w:val="center"/>
          </w:tcPr>
          <w:p w14:paraId="64124831" w14:textId="77777777" w:rsidR="00DC7448" w:rsidRPr="00264979" w:rsidRDefault="00DC7448" w:rsidP="00DC7448">
            <w:pPr>
              <w:pStyle w:val="410"/>
              <w:shd w:val="clear" w:color="auto" w:fill="auto"/>
              <w:spacing w:line="240" w:lineRule="auto"/>
              <w:ind w:firstLine="0"/>
              <w:jc w:val="center"/>
              <w:rPr>
                <w:b/>
                <w:sz w:val="24"/>
                <w:szCs w:val="24"/>
                <w:lang w:eastAsia="en-US"/>
              </w:rPr>
            </w:pPr>
          </w:p>
        </w:tc>
      </w:tr>
    </w:tbl>
    <w:p w14:paraId="3FB2FBA8" w14:textId="77777777" w:rsidR="00DC7448" w:rsidRPr="00264979" w:rsidRDefault="00DC7448" w:rsidP="00DC7448">
      <w:pPr>
        <w:spacing w:before="0" w:after="200" w:line="276" w:lineRule="auto"/>
        <w:ind w:firstLine="0"/>
        <w:jc w:val="left"/>
        <w:rPr>
          <w:lang w:bidi="mr-IN"/>
        </w:rPr>
      </w:pPr>
      <w:r w:rsidRPr="00264979">
        <w:rPr>
          <w:lang w:bidi="mr-IN"/>
        </w:rPr>
        <w:br w:type="page"/>
      </w:r>
    </w:p>
    <w:p w14:paraId="08B2BDF2" w14:textId="4DE6C4CB" w:rsidR="00DC7448" w:rsidRPr="00264979" w:rsidRDefault="00DC7448" w:rsidP="00DC7448">
      <w:pPr>
        <w:pStyle w:val="24"/>
        <w:ind w:firstLine="0"/>
        <w:jc w:val="center"/>
      </w:pPr>
      <w:bookmarkStart w:id="89" w:name="_Приложение_2.2."/>
      <w:bookmarkStart w:id="90" w:name="_Приложение_1.2."/>
      <w:bookmarkStart w:id="91" w:name="_Toc119163736"/>
      <w:bookmarkStart w:id="92" w:name="_Toc120204377"/>
      <w:bookmarkStart w:id="93" w:name="_Toc51021982"/>
      <w:bookmarkStart w:id="94" w:name="_Toc148111382"/>
      <w:bookmarkEnd w:id="89"/>
      <w:bookmarkEnd w:id="90"/>
      <w:r w:rsidRPr="00264979">
        <w:lastRenderedPageBreak/>
        <w:t>Приложение 1.2.</w:t>
      </w:r>
      <w:bookmarkEnd w:id="91"/>
      <w:bookmarkEnd w:id="92"/>
      <w:r w:rsidRPr="00264979">
        <w:t xml:space="preserve"> </w:t>
      </w:r>
      <w:bookmarkStart w:id="95" w:name="_Toc119163737"/>
      <w:bookmarkStart w:id="96" w:name="_Toc120191982"/>
      <w:bookmarkStart w:id="97" w:name="_Toc120204378"/>
      <w:r w:rsidRPr="00264979">
        <w:t>Форма заявки на участие в конкурсном отборе</w:t>
      </w:r>
      <w:bookmarkEnd w:id="93"/>
      <w:bookmarkEnd w:id="94"/>
      <w:bookmarkEnd w:id="95"/>
      <w:bookmarkEnd w:id="96"/>
      <w:bookmarkEnd w:id="97"/>
    </w:p>
    <w:p w14:paraId="4C2DA82F" w14:textId="77777777" w:rsidR="00DC7448" w:rsidRPr="00264979" w:rsidRDefault="00DC7448" w:rsidP="001731BB">
      <w:pPr>
        <w:pStyle w:val="310"/>
        <w:shd w:val="clear" w:color="auto" w:fill="auto"/>
        <w:spacing w:before="120" w:after="240" w:line="240" w:lineRule="auto"/>
        <w:ind w:firstLine="618"/>
        <w:jc w:val="both"/>
        <w:rPr>
          <w:sz w:val="24"/>
          <w:szCs w:val="24"/>
        </w:rPr>
      </w:pPr>
      <w:r w:rsidRPr="00264979">
        <w:rPr>
          <w:sz w:val="24"/>
          <w:szCs w:val="24"/>
        </w:rPr>
        <w:t>Дата, исх. номер</w:t>
      </w:r>
    </w:p>
    <w:p w14:paraId="0E99E08E" w14:textId="77777777" w:rsidR="00DC7448" w:rsidRPr="00264979" w:rsidRDefault="00DC7448" w:rsidP="00DC7448">
      <w:pPr>
        <w:pStyle w:val="410"/>
        <w:shd w:val="clear" w:color="auto" w:fill="auto"/>
        <w:spacing w:line="360" w:lineRule="auto"/>
        <w:ind w:firstLine="0"/>
        <w:jc w:val="center"/>
        <w:rPr>
          <w:sz w:val="24"/>
          <w:szCs w:val="24"/>
        </w:rPr>
      </w:pPr>
      <w:r w:rsidRPr="00264979">
        <w:rPr>
          <w:sz w:val="24"/>
          <w:szCs w:val="24"/>
        </w:rPr>
        <w:t>СОПРОВОДИТЕЛЬНОЕ ПИСЬМО К ЗАЯВКЕ НА УЧАСТИЕ</w:t>
      </w:r>
    </w:p>
    <w:p w14:paraId="40485405" w14:textId="74D2EC40" w:rsidR="00DC7448" w:rsidRPr="00264979" w:rsidRDefault="00DC7448" w:rsidP="00DC7448">
      <w:pPr>
        <w:pStyle w:val="310"/>
        <w:shd w:val="clear" w:color="auto" w:fill="auto"/>
        <w:spacing w:line="360" w:lineRule="auto"/>
        <w:ind w:left="357" w:right="403" w:firstLine="0"/>
        <w:jc w:val="center"/>
        <w:rPr>
          <w:rStyle w:val="FontStyle11"/>
          <w:b w:val="0"/>
          <w:bCs/>
          <w:sz w:val="24"/>
          <w:szCs w:val="24"/>
        </w:rPr>
      </w:pPr>
      <w:r w:rsidRPr="00264979">
        <w:rPr>
          <w:rStyle w:val="af5"/>
        </w:rPr>
        <w:t xml:space="preserve">в конкурсном отборе </w:t>
      </w:r>
      <w:r w:rsidR="00493DFC" w:rsidRPr="00264979">
        <w:rPr>
          <w:rStyle w:val="af5"/>
          <w:lang w:val="ru-RU"/>
        </w:rPr>
        <w:t xml:space="preserve">в 2023 году </w:t>
      </w:r>
      <w:r w:rsidR="00493DFC" w:rsidRPr="00264979">
        <w:rPr>
          <w:rStyle w:val="af5"/>
        </w:rPr>
        <w:t>проектов Н</w:t>
      </w:r>
      <w:r w:rsidR="00493DFC" w:rsidRPr="00264979">
        <w:rPr>
          <w:rStyle w:val="af5"/>
          <w:lang w:val="ru-RU"/>
        </w:rPr>
        <w:t>ациональной технологической инициативы</w:t>
      </w:r>
      <w:r w:rsidR="00493DFC" w:rsidRPr="00264979">
        <w:rPr>
          <w:rStyle w:val="af5"/>
        </w:rPr>
        <w:t xml:space="preserve"> сроком реализации до 2025 года, направленных на инициирование реализации </w:t>
      </w:r>
      <w:r w:rsidR="00493DFC" w:rsidRPr="00264979">
        <w:rPr>
          <w:rStyle w:val="af5"/>
          <w:lang w:val="ru-RU"/>
        </w:rPr>
        <w:t>«</w:t>
      </w:r>
      <w:r w:rsidR="00493DFC" w:rsidRPr="00264979">
        <w:rPr>
          <w:rStyle w:val="af5"/>
        </w:rPr>
        <w:t>дорожной карты</w:t>
      </w:r>
      <w:r w:rsidR="00493DFC" w:rsidRPr="00264979">
        <w:rPr>
          <w:rStyle w:val="af5"/>
          <w:lang w:val="ru-RU"/>
        </w:rPr>
        <w:t>»</w:t>
      </w:r>
      <w:r w:rsidR="00493DFC" w:rsidRPr="00264979">
        <w:rPr>
          <w:rStyle w:val="af5"/>
        </w:rPr>
        <w:t xml:space="preserve"> </w:t>
      </w:r>
      <w:r w:rsidR="00493DFC" w:rsidRPr="00264979">
        <w:rPr>
          <w:rStyle w:val="af5"/>
          <w:lang w:val="ru-RU"/>
        </w:rPr>
        <w:t>«</w:t>
      </w:r>
      <w:r w:rsidR="00493DFC" w:rsidRPr="00264979">
        <w:rPr>
          <w:rStyle w:val="af5"/>
        </w:rPr>
        <w:t>Развитие высокотехнологичного направления</w:t>
      </w:r>
      <w:r w:rsidR="00493DFC" w:rsidRPr="00264979">
        <w:rPr>
          <w:rStyle w:val="af5"/>
          <w:lang w:val="ru-RU"/>
        </w:rPr>
        <w:t xml:space="preserve"> «</w:t>
      </w:r>
      <w:r w:rsidR="00493DFC" w:rsidRPr="00264979">
        <w:rPr>
          <w:rStyle w:val="af5"/>
        </w:rPr>
        <w:t>Перспективные космические системы и сервисы</w:t>
      </w:r>
      <w:r w:rsidR="00493DFC" w:rsidRPr="00264979">
        <w:rPr>
          <w:rStyle w:val="af5"/>
          <w:lang w:val="ru-RU"/>
        </w:rPr>
        <w:t>»</w:t>
      </w:r>
      <w:r w:rsidR="00493DFC" w:rsidRPr="00264979">
        <w:rPr>
          <w:rStyle w:val="af5"/>
        </w:rPr>
        <w:t xml:space="preserve"> на период до 2030 года</w:t>
      </w:r>
      <w:r w:rsidR="00A20AE1">
        <w:rPr>
          <w:rStyle w:val="af5"/>
          <w:lang w:val="ru-RU"/>
        </w:rPr>
        <w:t>»</w:t>
      </w:r>
      <w:r w:rsidR="00780E70">
        <w:rPr>
          <w:rStyle w:val="af5"/>
          <w:lang w:val="ru-RU"/>
        </w:rPr>
        <w:t xml:space="preserve"> по поднаправлению «</w:t>
      </w:r>
      <w:r w:rsidR="00780E70" w:rsidRPr="00780E70">
        <w:rPr>
          <w:rStyle w:val="af5"/>
          <w:lang w:val="ru-RU"/>
        </w:rPr>
        <w:t>Сервис по представлению данных с МКА</w:t>
      </w:r>
      <w:r w:rsidR="00780E70">
        <w:rPr>
          <w:rStyle w:val="af5"/>
          <w:lang w:val="ru-RU"/>
        </w:rPr>
        <w:t>» в целях достижения технологического лидерства Российской Федерации</w:t>
      </w:r>
    </w:p>
    <w:p w14:paraId="31CC12A4" w14:textId="134F85E3" w:rsidR="00DC7448" w:rsidRPr="00264979" w:rsidRDefault="00DC7448" w:rsidP="001731BB">
      <w:pPr>
        <w:pStyle w:val="610"/>
        <w:shd w:val="clear" w:color="auto" w:fill="auto"/>
        <w:spacing w:line="360" w:lineRule="auto"/>
        <w:ind w:right="120" w:firstLine="540"/>
        <w:jc w:val="both"/>
        <w:rPr>
          <w:sz w:val="24"/>
          <w:szCs w:val="24"/>
        </w:rPr>
      </w:pPr>
      <w:r w:rsidRPr="00264979">
        <w:rPr>
          <w:i/>
          <w:sz w:val="24"/>
          <w:szCs w:val="24"/>
        </w:rPr>
        <w:t xml:space="preserve">(наименование организации-участника конкурсного отбора с указанием организационно-правовой формы, места нахождения, почтового и электронного адреса, номера контактного телефона) в лице, </w:t>
      </w:r>
      <w:r w:rsidRPr="00264979">
        <w:rPr>
          <w:rStyle w:val="311"/>
          <w:i w:val="0"/>
          <w:iCs/>
          <w:sz w:val="24"/>
          <w:szCs w:val="24"/>
        </w:rPr>
        <w:t xml:space="preserve">(наименование должности, Ф.И.О. руководителя или уполномоченного лица), </w:t>
      </w:r>
      <w:r w:rsidRPr="00264979">
        <w:rPr>
          <w:rStyle w:val="311"/>
          <w:iCs/>
          <w:sz w:val="24"/>
          <w:szCs w:val="24"/>
        </w:rPr>
        <w:t xml:space="preserve">действующего на основании (документ на основании, которого действует уполномоченное лицо) </w:t>
      </w:r>
      <w:r w:rsidRPr="00264979">
        <w:rPr>
          <w:sz w:val="24"/>
          <w:szCs w:val="24"/>
        </w:rPr>
        <w:t xml:space="preserve">сообщает о согласии участвовать в конкурсном отборе </w:t>
      </w:r>
      <w:r w:rsidR="00493DFC" w:rsidRPr="00264979">
        <w:rPr>
          <w:sz w:val="24"/>
          <w:szCs w:val="24"/>
        </w:rPr>
        <w:t>в 2023 году проектов Национальной технологической инициативы сроком реализации до 2025 года, направленных на инициирование реализации «дорожной карты» «Развитие высокотехнологичного направления «Перспективные космические системы и сервисы» на период до 2030 года»</w:t>
      </w:r>
      <w:r w:rsidRPr="00264979">
        <w:rPr>
          <w:sz w:val="24"/>
          <w:szCs w:val="24"/>
        </w:rPr>
        <w:t xml:space="preserve"> </w:t>
      </w:r>
      <w:r w:rsidR="00434443">
        <w:rPr>
          <w:sz w:val="24"/>
          <w:szCs w:val="24"/>
        </w:rPr>
        <w:t xml:space="preserve"> по поднаправлению «Сервис по предоставлению данных с МКА» в целях достижения технологического лидерства Российской Федерации</w:t>
      </w:r>
      <w:r w:rsidR="00434443" w:rsidRPr="00264979">
        <w:rPr>
          <w:sz w:val="24"/>
          <w:szCs w:val="24"/>
        </w:rPr>
        <w:t xml:space="preserve"> </w:t>
      </w:r>
      <w:r w:rsidRPr="00264979">
        <w:rPr>
          <w:sz w:val="24"/>
          <w:szCs w:val="24"/>
        </w:rPr>
        <w:t xml:space="preserve">(далее </w:t>
      </w:r>
      <w:r w:rsidRPr="00264979">
        <w:rPr>
          <w:rStyle w:val="39"/>
          <w:sz w:val="24"/>
          <w:szCs w:val="24"/>
        </w:rPr>
        <w:t>–</w:t>
      </w:r>
      <w:r w:rsidR="001731BB" w:rsidRPr="00264979">
        <w:rPr>
          <w:rStyle w:val="39"/>
          <w:sz w:val="24"/>
          <w:szCs w:val="24"/>
        </w:rPr>
        <w:t xml:space="preserve"> </w:t>
      </w:r>
      <w:r w:rsidRPr="00264979">
        <w:rPr>
          <w:sz w:val="24"/>
          <w:szCs w:val="24"/>
        </w:rPr>
        <w:t xml:space="preserve">конкурсный отбор) на условиях, установленных в объявлении о </w:t>
      </w:r>
      <w:r w:rsidRPr="00264979">
        <w:rPr>
          <w:rStyle w:val="FontStyle11"/>
          <w:b w:val="0"/>
          <w:bCs/>
          <w:sz w:val="24"/>
          <w:szCs w:val="24"/>
        </w:rPr>
        <w:t xml:space="preserve">проведении конкурсного отбора </w:t>
      </w:r>
      <w:r w:rsidRPr="00264979">
        <w:rPr>
          <w:sz w:val="24"/>
          <w:szCs w:val="24"/>
        </w:rPr>
        <w:t>и конкурсной документации.</w:t>
      </w:r>
    </w:p>
    <w:p w14:paraId="7CF3FAB6" w14:textId="5ABE3D92" w:rsidR="00DC7448" w:rsidRPr="00264979" w:rsidRDefault="00DC7448" w:rsidP="00711787">
      <w:pPr>
        <w:pStyle w:val="310"/>
        <w:numPr>
          <w:ilvl w:val="0"/>
          <w:numId w:val="1"/>
        </w:numPr>
        <w:shd w:val="clear" w:color="auto" w:fill="auto"/>
        <w:tabs>
          <w:tab w:val="left" w:pos="851"/>
        </w:tabs>
        <w:spacing w:line="360" w:lineRule="auto"/>
        <w:ind w:left="0" w:firstLine="567"/>
        <w:jc w:val="both"/>
        <w:rPr>
          <w:sz w:val="24"/>
          <w:szCs w:val="24"/>
        </w:rPr>
      </w:pPr>
      <w:r w:rsidRPr="00264979">
        <w:rPr>
          <w:i/>
          <w:sz w:val="24"/>
          <w:szCs w:val="24"/>
        </w:rPr>
        <w:t>(наименование организации-участника конкурсного отбора)</w:t>
      </w:r>
      <w:r w:rsidRPr="00264979">
        <w:rPr>
          <w:sz w:val="24"/>
          <w:szCs w:val="24"/>
        </w:rPr>
        <w:t xml:space="preserve"> предлагает к реализации </w:t>
      </w:r>
      <w:r w:rsidR="00493DFC" w:rsidRPr="00264979">
        <w:rPr>
          <w:sz w:val="24"/>
          <w:szCs w:val="24"/>
        </w:rPr>
        <w:t>в 2023 году проект Национальной технологической инициативы</w:t>
      </w:r>
      <w:r w:rsidR="000F4A4D" w:rsidRPr="00264979">
        <w:rPr>
          <w:sz w:val="24"/>
          <w:szCs w:val="24"/>
        </w:rPr>
        <w:t xml:space="preserve"> (</w:t>
      </w:r>
      <w:r w:rsidR="000F4A4D" w:rsidRPr="00264979">
        <w:rPr>
          <w:i/>
          <w:sz w:val="24"/>
          <w:szCs w:val="24"/>
        </w:rPr>
        <w:t>наименование проекта</w:t>
      </w:r>
      <w:r w:rsidR="000F4A4D" w:rsidRPr="00264979">
        <w:rPr>
          <w:sz w:val="24"/>
          <w:szCs w:val="24"/>
        </w:rPr>
        <w:t>)</w:t>
      </w:r>
      <w:r w:rsidR="00493DFC" w:rsidRPr="00264979">
        <w:rPr>
          <w:sz w:val="24"/>
          <w:szCs w:val="24"/>
        </w:rPr>
        <w:t xml:space="preserve"> сроком реализации до 2025 года, направленный на инициирование реализации «дорожной карты» «Развитие высокотехнологичного направления «Перспективные космические системы и сервисы» на период до 2030 года</w:t>
      </w:r>
      <w:r w:rsidR="00A20AE1">
        <w:rPr>
          <w:sz w:val="24"/>
          <w:szCs w:val="24"/>
        </w:rPr>
        <w:t>»</w:t>
      </w:r>
      <w:r w:rsidR="00434443">
        <w:rPr>
          <w:sz w:val="24"/>
          <w:szCs w:val="24"/>
        </w:rPr>
        <w:t xml:space="preserve"> по поднаправлению «Сервис по предоставлению данных с МКА» в целях достижения технологического лидерства Российской Федерации</w:t>
      </w:r>
      <w:r w:rsidRPr="00264979">
        <w:rPr>
          <w:sz w:val="24"/>
          <w:szCs w:val="24"/>
        </w:rPr>
        <w:t xml:space="preserve"> (далее – Проект) </w:t>
      </w:r>
      <w:r w:rsidRPr="00264979">
        <w:rPr>
          <w:i/>
          <w:sz w:val="24"/>
          <w:szCs w:val="24"/>
        </w:rPr>
        <w:t>(наименование организации-участника конкурсного отбора с указанием организационно-правовой формы)</w:t>
      </w:r>
      <w:r w:rsidRPr="00264979">
        <w:rPr>
          <w:sz w:val="24"/>
          <w:szCs w:val="24"/>
        </w:rPr>
        <w:t xml:space="preserve"> на условиях, изложенных в Приложении … «Описание проекта», которая является неотъемлемой частью настоящей заявки на участие в конкурсном отборе.</w:t>
      </w:r>
    </w:p>
    <w:p w14:paraId="36E60FDA" w14:textId="77777777" w:rsidR="00DC7448" w:rsidRPr="00264979" w:rsidRDefault="00DC7448" w:rsidP="001731BB">
      <w:pPr>
        <w:pStyle w:val="310"/>
        <w:numPr>
          <w:ilvl w:val="0"/>
          <w:numId w:val="1"/>
        </w:numPr>
        <w:shd w:val="clear" w:color="auto" w:fill="auto"/>
        <w:tabs>
          <w:tab w:val="left" w:pos="851"/>
        </w:tabs>
        <w:spacing w:line="360" w:lineRule="auto"/>
        <w:ind w:left="0" w:firstLine="567"/>
        <w:jc w:val="both"/>
        <w:rPr>
          <w:sz w:val="24"/>
          <w:szCs w:val="24"/>
        </w:rPr>
      </w:pPr>
      <w:r w:rsidRPr="00264979">
        <w:rPr>
          <w:i/>
          <w:sz w:val="24"/>
          <w:szCs w:val="24"/>
        </w:rPr>
        <w:t xml:space="preserve">(наименование организации-участника конкурсного отбора) </w:t>
      </w:r>
      <w:r w:rsidRPr="00264979">
        <w:rPr>
          <w:sz w:val="24"/>
          <w:szCs w:val="24"/>
        </w:rPr>
        <w:t xml:space="preserve">уведомляет о согласии покрыть в полном объеме за счет финансовых ресурсов участника конкурсного отбора </w:t>
      </w:r>
      <w:r w:rsidRPr="00264979">
        <w:rPr>
          <w:sz w:val="24"/>
          <w:szCs w:val="24"/>
        </w:rPr>
        <w:lastRenderedPageBreak/>
        <w:t>затраты в случае, если в объеме запрашиваемого финансирования не были учтены какие-либо расходы на реализацию ….</w:t>
      </w:r>
    </w:p>
    <w:p w14:paraId="32FB023A" w14:textId="77777777" w:rsidR="00DC7448" w:rsidRPr="00264979" w:rsidRDefault="00DC7448" w:rsidP="001731BB">
      <w:pPr>
        <w:pStyle w:val="310"/>
        <w:numPr>
          <w:ilvl w:val="0"/>
          <w:numId w:val="1"/>
        </w:numPr>
        <w:shd w:val="clear" w:color="auto" w:fill="auto"/>
        <w:tabs>
          <w:tab w:val="left" w:pos="851"/>
        </w:tabs>
        <w:spacing w:line="360" w:lineRule="auto"/>
        <w:ind w:left="0" w:firstLine="567"/>
        <w:jc w:val="both"/>
        <w:rPr>
          <w:sz w:val="24"/>
          <w:szCs w:val="24"/>
        </w:rPr>
      </w:pPr>
      <w:r w:rsidRPr="00264979">
        <w:rPr>
          <w:sz w:val="24"/>
          <w:szCs w:val="24"/>
        </w:rPr>
        <w:t xml:space="preserve">Настоящим </w:t>
      </w:r>
      <w:r w:rsidRPr="00264979">
        <w:rPr>
          <w:i/>
          <w:sz w:val="24"/>
          <w:szCs w:val="24"/>
        </w:rPr>
        <w:t xml:space="preserve">(наименование организации-участника конкурсного отбора) </w:t>
      </w:r>
      <w:r w:rsidRPr="00264979">
        <w:rPr>
          <w:sz w:val="24"/>
          <w:szCs w:val="24"/>
        </w:rPr>
        <w:t>гарантирует достоверность сведений, представленных в заявке на участие в конкурсном отборе (далее – заявка), а также в документах, являющихся неотъемлемой частью заявки.</w:t>
      </w:r>
    </w:p>
    <w:p w14:paraId="6291315A" w14:textId="51BC97BB" w:rsidR="00DC7448" w:rsidRPr="00264979" w:rsidRDefault="00DC7448" w:rsidP="001731BB">
      <w:pPr>
        <w:pStyle w:val="310"/>
        <w:numPr>
          <w:ilvl w:val="0"/>
          <w:numId w:val="1"/>
        </w:numPr>
        <w:shd w:val="clear" w:color="auto" w:fill="auto"/>
        <w:tabs>
          <w:tab w:val="left" w:pos="851"/>
        </w:tabs>
        <w:spacing w:line="360" w:lineRule="auto"/>
        <w:ind w:left="0" w:firstLine="567"/>
        <w:jc w:val="both"/>
        <w:rPr>
          <w:sz w:val="24"/>
          <w:szCs w:val="24"/>
        </w:rPr>
      </w:pPr>
      <w:r w:rsidRPr="00264979">
        <w:rPr>
          <w:sz w:val="24"/>
          <w:szCs w:val="24"/>
        </w:rPr>
        <w:t xml:space="preserve">Являясь оператором персональных данных, настоящим </w:t>
      </w:r>
      <w:r w:rsidRPr="00264979">
        <w:rPr>
          <w:i/>
          <w:sz w:val="24"/>
          <w:szCs w:val="24"/>
        </w:rPr>
        <w:t xml:space="preserve">(наименование организации-участника конкурсного отбора) </w:t>
      </w:r>
      <w:r w:rsidRPr="00264979">
        <w:rPr>
          <w:sz w:val="24"/>
          <w:szCs w:val="24"/>
        </w:rPr>
        <w:t>дает согласие и подтверждает получение всех требуемых в соответствии с действующим законодательством Российской Федерации (в том числе, о коммерческой тайне и о персональных данных) согласий всех упомянутых в заявке лиц на обработку их данных Организатор</w:t>
      </w:r>
      <w:r w:rsidR="00BD7696" w:rsidRPr="00264979">
        <w:rPr>
          <w:sz w:val="24"/>
          <w:szCs w:val="24"/>
        </w:rPr>
        <w:t>у</w:t>
      </w:r>
      <w:r w:rsidRPr="00264979">
        <w:rPr>
          <w:sz w:val="24"/>
          <w:szCs w:val="24"/>
        </w:rPr>
        <w:t xml:space="preserve"> конкурсного отбора, экспертной организацией, </w:t>
      </w:r>
      <w:r w:rsidR="00565829" w:rsidRPr="00264979">
        <w:rPr>
          <w:sz w:val="24"/>
          <w:szCs w:val="24"/>
        </w:rPr>
        <w:t>К</w:t>
      </w:r>
      <w:r w:rsidR="00871730" w:rsidRPr="00264979">
        <w:rPr>
          <w:sz w:val="24"/>
          <w:szCs w:val="24"/>
        </w:rPr>
        <w:t xml:space="preserve">онкурсной </w:t>
      </w:r>
      <w:r w:rsidRPr="00264979">
        <w:rPr>
          <w:sz w:val="24"/>
          <w:szCs w:val="24"/>
        </w:rPr>
        <w:t>комиссией и иными лицами, задействованным в оценке заявок и проведении конкурсного отбора в соответствии с положением о конкурсном отборе, раскрытии информации в общедоступных источниках персональных данных, относящихся к Конкурсу, последующее хранение информации о Конкурсном отборе и Заявках в течение срока, установленного законодательством Российской Федерации, а также необходимого для защиты прав и законных интересов Фонда поддержки проектов Национальной технологической инициативы</w:t>
      </w:r>
      <w:r w:rsidRPr="00264979" w:rsidDel="009C1FC4">
        <w:rPr>
          <w:sz w:val="24"/>
          <w:szCs w:val="24"/>
        </w:rPr>
        <w:t xml:space="preserve"> </w:t>
      </w:r>
      <w:r w:rsidRPr="00264979">
        <w:rPr>
          <w:sz w:val="24"/>
          <w:szCs w:val="24"/>
        </w:rPr>
        <w:t>в суде (далее – обработка).</w:t>
      </w:r>
    </w:p>
    <w:p w14:paraId="771F3211" w14:textId="799E88D3" w:rsidR="00DC7448" w:rsidRPr="00264979" w:rsidRDefault="00DC7448" w:rsidP="001731BB">
      <w:pPr>
        <w:pStyle w:val="310"/>
        <w:numPr>
          <w:ilvl w:val="0"/>
          <w:numId w:val="1"/>
        </w:numPr>
        <w:shd w:val="clear" w:color="auto" w:fill="auto"/>
        <w:tabs>
          <w:tab w:val="left" w:pos="851"/>
        </w:tabs>
        <w:spacing w:line="360" w:lineRule="auto"/>
        <w:ind w:left="0" w:firstLine="567"/>
        <w:jc w:val="both"/>
        <w:rPr>
          <w:sz w:val="24"/>
          <w:szCs w:val="24"/>
        </w:rPr>
      </w:pPr>
      <w:r w:rsidRPr="00264979">
        <w:rPr>
          <w:i/>
          <w:sz w:val="24"/>
          <w:szCs w:val="24"/>
        </w:rPr>
        <w:t xml:space="preserve">(наименование организации-участника конкурсного отбора) </w:t>
      </w:r>
      <w:r w:rsidRPr="00264979">
        <w:rPr>
          <w:sz w:val="24"/>
          <w:szCs w:val="24"/>
        </w:rPr>
        <w:t>подтверждает, что в случаях, предусмотренных законодательством Российской Федерации, лица, чьи данные переданы в рамках Заявки, уведомлены о факте передачи их данных Фонду поддержки проектов Национальной технологической инициативы в соответствии с требованиями такого законодательства. По запросу Фонд</w:t>
      </w:r>
      <w:r w:rsidR="00CA5ACB" w:rsidRPr="00264979">
        <w:rPr>
          <w:sz w:val="24"/>
          <w:szCs w:val="24"/>
        </w:rPr>
        <w:t>а</w:t>
      </w:r>
      <w:r w:rsidRPr="00264979">
        <w:rPr>
          <w:sz w:val="24"/>
          <w:szCs w:val="24"/>
        </w:rPr>
        <w:t xml:space="preserve"> поддержки проектов Национальной технологической инициативы обязуется предоставить документы, подтверждающие получение вышеуказанных согласий.</w:t>
      </w:r>
    </w:p>
    <w:p w14:paraId="02D0B75B" w14:textId="79EC5685" w:rsidR="00DC7448" w:rsidRPr="00264979" w:rsidRDefault="00DC7448" w:rsidP="001731BB">
      <w:pPr>
        <w:pStyle w:val="310"/>
        <w:numPr>
          <w:ilvl w:val="0"/>
          <w:numId w:val="1"/>
        </w:numPr>
        <w:shd w:val="clear" w:color="auto" w:fill="auto"/>
        <w:tabs>
          <w:tab w:val="left" w:pos="851"/>
        </w:tabs>
        <w:spacing w:line="360" w:lineRule="auto"/>
        <w:ind w:left="0" w:firstLine="567"/>
        <w:jc w:val="both"/>
        <w:rPr>
          <w:sz w:val="24"/>
          <w:szCs w:val="24"/>
        </w:rPr>
      </w:pPr>
      <w:r w:rsidRPr="00264979">
        <w:rPr>
          <w:i/>
          <w:sz w:val="24"/>
          <w:szCs w:val="24"/>
        </w:rPr>
        <w:t xml:space="preserve">(наименование организации-участника конкурсного отбора) </w:t>
      </w:r>
      <w:r w:rsidRPr="00264979">
        <w:rPr>
          <w:sz w:val="24"/>
          <w:szCs w:val="24"/>
        </w:rPr>
        <w:t>освобождает Фонд поддержки проектов Национальной технологической инициативы</w:t>
      </w:r>
      <w:r w:rsidRPr="00264979" w:rsidDel="009C1FC4">
        <w:rPr>
          <w:sz w:val="24"/>
          <w:szCs w:val="24"/>
        </w:rPr>
        <w:t xml:space="preserve"> </w:t>
      </w:r>
      <w:r w:rsidRPr="00264979">
        <w:rPr>
          <w:sz w:val="24"/>
          <w:szCs w:val="24"/>
        </w:rPr>
        <w:t>от любой ответственности в связи с обработкой</w:t>
      </w:r>
      <w:r w:rsidR="00886F04" w:rsidRPr="00264979">
        <w:rPr>
          <w:sz w:val="24"/>
          <w:szCs w:val="24"/>
        </w:rPr>
        <w:t xml:space="preserve"> персональных данных</w:t>
      </w:r>
      <w:r w:rsidRPr="00264979">
        <w:rPr>
          <w:sz w:val="24"/>
          <w:szCs w:val="24"/>
        </w:rPr>
        <w:t>, вызванной отсутствием вышеуказанных согласий, в том числе, берет на себя обязательства возместить Фонду поддержки проектов Национальной технологической инициативы</w:t>
      </w:r>
      <w:r w:rsidRPr="00264979" w:rsidDel="009C1FC4">
        <w:rPr>
          <w:sz w:val="24"/>
          <w:szCs w:val="24"/>
        </w:rPr>
        <w:t xml:space="preserve"> </w:t>
      </w:r>
      <w:r w:rsidRPr="00264979">
        <w:rPr>
          <w:sz w:val="24"/>
          <w:szCs w:val="24"/>
        </w:rPr>
        <w:t>убытки, понесенные в связи с предъявлением Фонд</w:t>
      </w:r>
      <w:r w:rsidR="002E4293" w:rsidRPr="00264979">
        <w:rPr>
          <w:sz w:val="24"/>
          <w:szCs w:val="24"/>
        </w:rPr>
        <w:t xml:space="preserve">у </w:t>
      </w:r>
      <w:r w:rsidRPr="00264979">
        <w:rPr>
          <w:sz w:val="24"/>
          <w:szCs w:val="24"/>
        </w:rPr>
        <w:t>поддержки проектов Национальной технологической инициативы</w:t>
      </w:r>
      <w:r w:rsidRPr="00264979" w:rsidDel="009C1FC4">
        <w:rPr>
          <w:sz w:val="24"/>
          <w:szCs w:val="24"/>
        </w:rPr>
        <w:t xml:space="preserve"> </w:t>
      </w:r>
      <w:r w:rsidRPr="00264979">
        <w:rPr>
          <w:sz w:val="24"/>
          <w:szCs w:val="24"/>
        </w:rPr>
        <w:t>претензий, исков и требований любыми третьими лицами, чьи права были или могли быть нарушены.</w:t>
      </w:r>
    </w:p>
    <w:p w14:paraId="1C16D73B" w14:textId="63DCD4A1" w:rsidR="00DC7448" w:rsidRPr="00264979" w:rsidRDefault="00DC7448" w:rsidP="001731BB">
      <w:pPr>
        <w:pStyle w:val="310"/>
        <w:numPr>
          <w:ilvl w:val="0"/>
          <w:numId w:val="1"/>
        </w:numPr>
        <w:shd w:val="clear" w:color="auto" w:fill="auto"/>
        <w:tabs>
          <w:tab w:val="left" w:pos="851"/>
        </w:tabs>
        <w:spacing w:line="360" w:lineRule="auto"/>
        <w:ind w:left="0" w:firstLine="567"/>
        <w:jc w:val="both"/>
        <w:rPr>
          <w:sz w:val="24"/>
          <w:szCs w:val="24"/>
        </w:rPr>
      </w:pPr>
      <w:r w:rsidRPr="00264979">
        <w:rPr>
          <w:sz w:val="24"/>
          <w:szCs w:val="24"/>
        </w:rPr>
        <w:t xml:space="preserve"> </w:t>
      </w:r>
      <w:r w:rsidRPr="00264979">
        <w:rPr>
          <w:i/>
          <w:sz w:val="24"/>
          <w:szCs w:val="24"/>
        </w:rPr>
        <w:t>(наименование организации-участника конкурсного отбора)</w:t>
      </w:r>
      <w:r w:rsidRPr="00264979">
        <w:rPr>
          <w:sz w:val="24"/>
          <w:szCs w:val="24"/>
        </w:rPr>
        <w:t xml:space="preserve"> подтверждает согласие на публикацию (размещение) в информационно-телекоммуникационной сети «Интернет» информации о </w:t>
      </w:r>
      <w:r w:rsidRPr="00264979">
        <w:rPr>
          <w:i/>
          <w:sz w:val="24"/>
          <w:szCs w:val="24"/>
        </w:rPr>
        <w:t>(наименование организации-участника конкурсного отбора)</w:t>
      </w:r>
      <w:r w:rsidRPr="00264979">
        <w:rPr>
          <w:sz w:val="24"/>
          <w:szCs w:val="24"/>
        </w:rPr>
        <w:t xml:space="preserve">, о </w:t>
      </w:r>
      <w:r w:rsidRPr="00264979">
        <w:rPr>
          <w:sz w:val="24"/>
          <w:szCs w:val="24"/>
        </w:rPr>
        <w:lastRenderedPageBreak/>
        <w:t xml:space="preserve">подаваемой </w:t>
      </w:r>
      <w:r w:rsidRPr="00264979">
        <w:rPr>
          <w:i/>
          <w:sz w:val="24"/>
          <w:szCs w:val="24"/>
        </w:rPr>
        <w:t>(наименование организации-участника конкурсного отбора)</w:t>
      </w:r>
      <w:r w:rsidRPr="00264979">
        <w:rPr>
          <w:sz w:val="24"/>
          <w:szCs w:val="24"/>
        </w:rPr>
        <w:t xml:space="preserve"> заявке, иной информации о </w:t>
      </w:r>
      <w:r w:rsidRPr="00264979">
        <w:rPr>
          <w:i/>
          <w:sz w:val="24"/>
          <w:szCs w:val="24"/>
        </w:rPr>
        <w:t>(наименование организации-</w:t>
      </w:r>
      <w:r w:rsidR="00AC3D09" w:rsidRPr="00264979">
        <w:rPr>
          <w:i/>
          <w:sz w:val="24"/>
          <w:szCs w:val="24"/>
        </w:rPr>
        <w:t>участника конкурсного отбора</w:t>
      </w:r>
      <w:r w:rsidRPr="00264979">
        <w:rPr>
          <w:i/>
          <w:sz w:val="24"/>
          <w:szCs w:val="24"/>
        </w:rPr>
        <w:t>)</w:t>
      </w:r>
      <w:r w:rsidRPr="00264979">
        <w:rPr>
          <w:sz w:val="24"/>
          <w:szCs w:val="24"/>
        </w:rPr>
        <w:t>, связанной с соответствующим конкурсным отбором;</w:t>
      </w:r>
    </w:p>
    <w:p w14:paraId="334BBC9E" w14:textId="1C82A5E8" w:rsidR="00DC7448" w:rsidRPr="00264979" w:rsidRDefault="00DC7448" w:rsidP="001731BB">
      <w:pPr>
        <w:pStyle w:val="310"/>
        <w:numPr>
          <w:ilvl w:val="0"/>
          <w:numId w:val="1"/>
        </w:numPr>
        <w:shd w:val="clear" w:color="auto" w:fill="auto"/>
        <w:tabs>
          <w:tab w:val="left" w:pos="851"/>
        </w:tabs>
        <w:spacing w:line="360" w:lineRule="auto"/>
        <w:ind w:left="0" w:firstLine="567"/>
        <w:jc w:val="both"/>
        <w:rPr>
          <w:sz w:val="24"/>
          <w:szCs w:val="24"/>
        </w:rPr>
      </w:pPr>
      <w:r w:rsidRPr="00264979">
        <w:rPr>
          <w:rStyle w:val="af5"/>
        </w:rPr>
        <w:t>В случае</w:t>
      </w:r>
      <w:r w:rsidRPr="00264979">
        <w:rPr>
          <w:rStyle w:val="af5"/>
          <w:lang w:val="ru-RU"/>
        </w:rPr>
        <w:t>,</w:t>
      </w:r>
      <w:r w:rsidRPr="00264979">
        <w:rPr>
          <w:rStyle w:val="af5"/>
        </w:rPr>
        <w:t xml:space="preserve"> если заявка </w:t>
      </w:r>
      <w:r w:rsidRPr="00264979">
        <w:rPr>
          <w:i/>
          <w:sz w:val="24"/>
          <w:szCs w:val="24"/>
        </w:rPr>
        <w:t xml:space="preserve">(наименование организации-участника конкурсного отбора) </w:t>
      </w:r>
      <w:r w:rsidRPr="00264979">
        <w:rPr>
          <w:rStyle w:val="af5"/>
        </w:rPr>
        <w:t xml:space="preserve">будет </w:t>
      </w:r>
      <w:r w:rsidRPr="00264979">
        <w:rPr>
          <w:sz w:val="24"/>
          <w:szCs w:val="24"/>
        </w:rPr>
        <w:t xml:space="preserve">допущена </w:t>
      </w:r>
      <w:r w:rsidR="00565829" w:rsidRPr="00264979">
        <w:rPr>
          <w:sz w:val="24"/>
          <w:szCs w:val="24"/>
        </w:rPr>
        <w:t>К</w:t>
      </w:r>
      <w:r w:rsidR="00871730" w:rsidRPr="00264979">
        <w:rPr>
          <w:sz w:val="24"/>
          <w:szCs w:val="24"/>
        </w:rPr>
        <w:t xml:space="preserve">онкурсной </w:t>
      </w:r>
      <w:r w:rsidRPr="00264979">
        <w:rPr>
          <w:sz w:val="24"/>
          <w:szCs w:val="24"/>
        </w:rPr>
        <w:t xml:space="preserve">комиссией к участию в конкурсном отборе, </w:t>
      </w:r>
      <w:r w:rsidRPr="00264979">
        <w:rPr>
          <w:i/>
          <w:sz w:val="24"/>
          <w:szCs w:val="24"/>
        </w:rPr>
        <w:t xml:space="preserve">(наименование организации-участника конкурсного отбора) </w:t>
      </w:r>
      <w:r w:rsidRPr="00264979">
        <w:rPr>
          <w:rStyle w:val="af5"/>
        </w:rPr>
        <w:t>обязуется</w:t>
      </w:r>
      <w:r w:rsidRPr="00264979">
        <w:rPr>
          <w:rStyle w:val="af5"/>
          <w:lang w:val="ru-RU"/>
        </w:rPr>
        <w:t xml:space="preserve"> </w:t>
      </w:r>
      <w:r w:rsidRPr="00264979">
        <w:rPr>
          <w:rStyle w:val="af5"/>
        </w:rPr>
        <w:t>обеспечить возможность осуществления Фонд</w:t>
      </w:r>
      <w:r w:rsidRPr="00264979">
        <w:rPr>
          <w:rStyle w:val="af5"/>
          <w:lang w:val="ru-RU"/>
        </w:rPr>
        <w:t>ом</w:t>
      </w:r>
      <w:r w:rsidRPr="00264979">
        <w:rPr>
          <w:rStyle w:val="af5"/>
        </w:rPr>
        <w:t xml:space="preserve"> поддержки проектов Национальной технологической инициативы</w:t>
      </w:r>
      <w:r w:rsidRPr="00264979" w:rsidDel="009C1FC4">
        <w:rPr>
          <w:rStyle w:val="af5"/>
        </w:rPr>
        <w:t xml:space="preserve"> </w:t>
      </w:r>
      <w:r w:rsidRPr="00264979">
        <w:rPr>
          <w:sz w:val="24"/>
          <w:szCs w:val="24"/>
        </w:rPr>
        <w:t xml:space="preserve">или уполномоченными ей организациями оценки условий реализации </w:t>
      </w:r>
      <w:r w:rsidR="005B7004" w:rsidRPr="00264979">
        <w:rPr>
          <w:sz w:val="24"/>
          <w:szCs w:val="24"/>
        </w:rPr>
        <w:t xml:space="preserve">проекта </w:t>
      </w:r>
      <w:r w:rsidRPr="00264979">
        <w:rPr>
          <w:sz w:val="24"/>
          <w:szCs w:val="24"/>
        </w:rPr>
        <w:t>(соответствия перечню требований и оценки потенциала участника).</w:t>
      </w:r>
    </w:p>
    <w:p w14:paraId="7B8FBD21" w14:textId="77777777" w:rsidR="00DC7448" w:rsidRPr="00264979" w:rsidRDefault="00DC7448" w:rsidP="001731BB">
      <w:pPr>
        <w:pStyle w:val="310"/>
        <w:numPr>
          <w:ilvl w:val="0"/>
          <w:numId w:val="1"/>
        </w:numPr>
        <w:shd w:val="clear" w:color="auto" w:fill="auto"/>
        <w:tabs>
          <w:tab w:val="left" w:pos="851"/>
        </w:tabs>
        <w:spacing w:line="360" w:lineRule="auto"/>
        <w:ind w:left="0" w:firstLine="567"/>
        <w:jc w:val="both"/>
        <w:rPr>
          <w:sz w:val="24"/>
          <w:szCs w:val="24"/>
        </w:rPr>
      </w:pPr>
      <w:r w:rsidRPr="00264979">
        <w:rPr>
          <w:sz w:val="24"/>
          <w:szCs w:val="24"/>
        </w:rPr>
        <w:t xml:space="preserve">В случае признания </w:t>
      </w:r>
      <w:r w:rsidRPr="00264979">
        <w:rPr>
          <w:i/>
          <w:sz w:val="24"/>
          <w:szCs w:val="24"/>
        </w:rPr>
        <w:t>(наименование организации-участника конкурсного отбора)</w:t>
      </w:r>
      <w:r w:rsidRPr="00264979">
        <w:rPr>
          <w:sz w:val="24"/>
          <w:szCs w:val="24"/>
        </w:rPr>
        <w:t xml:space="preserve"> победителем конкурсного отбора, </w:t>
      </w:r>
      <w:r w:rsidRPr="00264979">
        <w:rPr>
          <w:i/>
          <w:sz w:val="24"/>
          <w:szCs w:val="24"/>
        </w:rPr>
        <w:t>(наименование организации-участника конкурсного отбора)</w:t>
      </w:r>
      <w:r w:rsidRPr="00264979">
        <w:rPr>
          <w:sz w:val="24"/>
          <w:szCs w:val="24"/>
        </w:rPr>
        <w:t xml:space="preserve"> обязуется взять на себя обязательства сопровождения подписания </w:t>
      </w:r>
      <w:r w:rsidR="00E05C5E" w:rsidRPr="00264979">
        <w:rPr>
          <w:sz w:val="24"/>
          <w:szCs w:val="24"/>
        </w:rPr>
        <w:t>п</w:t>
      </w:r>
      <w:r w:rsidRPr="00264979">
        <w:rPr>
          <w:sz w:val="24"/>
          <w:szCs w:val="24"/>
        </w:rPr>
        <w:t xml:space="preserve">олучателем поддержки договора об оказании мер поддержки Фондом поддержки проектов Национальной технологической инициативы в соответствии с конкурсной документацией и контроля представления </w:t>
      </w:r>
      <w:r w:rsidR="00E05C5E" w:rsidRPr="00264979">
        <w:rPr>
          <w:sz w:val="24"/>
          <w:szCs w:val="24"/>
        </w:rPr>
        <w:t xml:space="preserve">получателем </w:t>
      </w:r>
      <w:r w:rsidRPr="00264979">
        <w:rPr>
          <w:sz w:val="24"/>
          <w:szCs w:val="24"/>
        </w:rPr>
        <w:t>поддержки отчетов о целевом использовании финансирования.</w:t>
      </w:r>
    </w:p>
    <w:p w14:paraId="5457A2FB" w14:textId="77777777" w:rsidR="00DC7448" w:rsidRPr="00264979" w:rsidRDefault="00DC7448" w:rsidP="001731BB">
      <w:pPr>
        <w:pStyle w:val="310"/>
        <w:numPr>
          <w:ilvl w:val="0"/>
          <w:numId w:val="1"/>
        </w:numPr>
        <w:shd w:val="clear" w:color="auto" w:fill="auto"/>
        <w:tabs>
          <w:tab w:val="left" w:pos="993"/>
        </w:tabs>
        <w:spacing w:line="360" w:lineRule="auto"/>
        <w:ind w:left="0" w:firstLine="567"/>
        <w:jc w:val="both"/>
        <w:rPr>
          <w:sz w:val="24"/>
          <w:szCs w:val="24"/>
        </w:rPr>
      </w:pPr>
      <w:r w:rsidRPr="00264979">
        <w:rPr>
          <w:sz w:val="24"/>
          <w:szCs w:val="24"/>
        </w:rPr>
        <w:t>Для оперативного уведомления по вопросам организационного характера и взаимодействия с Фондом поддержки проектов Национальной технологической инициативы</w:t>
      </w:r>
      <w:r w:rsidRPr="00264979" w:rsidDel="00042FCA">
        <w:rPr>
          <w:sz w:val="24"/>
          <w:szCs w:val="24"/>
        </w:rPr>
        <w:t xml:space="preserve"> </w:t>
      </w:r>
      <w:r w:rsidRPr="00264979">
        <w:rPr>
          <w:sz w:val="24"/>
          <w:szCs w:val="24"/>
        </w:rPr>
        <w:t xml:space="preserve">уполномочен: </w:t>
      </w:r>
      <w:r w:rsidRPr="00264979">
        <w:rPr>
          <w:i/>
          <w:sz w:val="24"/>
          <w:szCs w:val="24"/>
        </w:rPr>
        <w:t>(указать Ф.И.О. полностью, должность и контактную информацию уполномоченного лица, включая телефон, факс, адрес).</w:t>
      </w:r>
    </w:p>
    <w:p w14:paraId="41146B19" w14:textId="77777777" w:rsidR="00DC7448" w:rsidRPr="00264979" w:rsidRDefault="00DC7448" w:rsidP="001731BB">
      <w:pPr>
        <w:pStyle w:val="310"/>
        <w:numPr>
          <w:ilvl w:val="0"/>
          <w:numId w:val="1"/>
        </w:numPr>
        <w:shd w:val="clear" w:color="auto" w:fill="auto"/>
        <w:tabs>
          <w:tab w:val="left" w:pos="993"/>
        </w:tabs>
        <w:spacing w:line="360" w:lineRule="auto"/>
        <w:ind w:left="0" w:firstLine="567"/>
        <w:jc w:val="both"/>
        <w:rPr>
          <w:sz w:val="24"/>
          <w:szCs w:val="24"/>
        </w:rPr>
      </w:pPr>
      <w:r w:rsidRPr="00264979">
        <w:rPr>
          <w:sz w:val="24"/>
          <w:szCs w:val="24"/>
        </w:rPr>
        <w:t xml:space="preserve">Корреспонденцию направлять по адресу: </w:t>
      </w:r>
      <w:r w:rsidRPr="00264979">
        <w:rPr>
          <w:i/>
          <w:sz w:val="24"/>
          <w:szCs w:val="24"/>
        </w:rPr>
        <w:t>(указать почтовый адрес организации-участника конкурсного отбора)</w:t>
      </w:r>
    </w:p>
    <w:p w14:paraId="475D77D9" w14:textId="77777777" w:rsidR="00DC7448" w:rsidRPr="00264979" w:rsidRDefault="00DC7448" w:rsidP="001731BB">
      <w:pPr>
        <w:pStyle w:val="310"/>
        <w:numPr>
          <w:ilvl w:val="0"/>
          <w:numId w:val="1"/>
        </w:numPr>
        <w:shd w:val="clear" w:color="auto" w:fill="auto"/>
        <w:tabs>
          <w:tab w:val="left" w:pos="993"/>
        </w:tabs>
        <w:spacing w:line="360" w:lineRule="auto"/>
        <w:ind w:left="0" w:firstLine="567"/>
        <w:jc w:val="both"/>
        <w:rPr>
          <w:sz w:val="24"/>
          <w:szCs w:val="24"/>
        </w:rPr>
      </w:pPr>
      <w:r w:rsidRPr="00264979">
        <w:rPr>
          <w:sz w:val="24"/>
          <w:szCs w:val="24"/>
        </w:rPr>
        <w:t>К настоящей заявке на участие в конкурсном отборе прилагаются документы, являющиеся неотъемлемой частью заявки на участие в конкурсном отборе, согласно прилагаемой описи документов (Приложение …).</w:t>
      </w:r>
    </w:p>
    <w:p w14:paraId="67CB8A89" w14:textId="77777777" w:rsidR="001731BB" w:rsidRPr="00264979" w:rsidRDefault="001731BB" w:rsidP="00DC7448">
      <w:pPr>
        <w:pStyle w:val="410"/>
        <w:shd w:val="clear" w:color="auto" w:fill="auto"/>
        <w:spacing w:before="120" w:line="240" w:lineRule="auto"/>
        <w:ind w:firstLine="0"/>
        <w:rPr>
          <w:sz w:val="24"/>
          <w:szCs w:val="24"/>
        </w:rPr>
      </w:pPr>
    </w:p>
    <w:p w14:paraId="068E8749" w14:textId="77777777" w:rsidR="00DC7448" w:rsidRPr="00264979" w:rsidRDefault="00DC7448" w:rsidP="00DC7448">
      <w:pPr>
        <w:pStyle w:val="410"/>
        <w:shd w:val="clear" w:color="auto" w:fill="auto"/>
        <w:spacing w:before="120" w:line="240" w:lineRule="auto"/>
        <w:ind w:firstLine="0"/>
        <w:rPr>
          <w:sz w:val="24"/>
          <w:szCs w:val="24"/>
        </w:rPr>
      </w:pPr>
      <w:r w:rsidRPr="00264979">
        <w:rPr>
          <w:sz w:val="24"/>
          <w:szCs w:val="24"/>
        </w:rPr>
        <w:t>Руководитель организации-участника конкурсного отбора</w:t>
      </w:r>
    </w:p>
    <w:p w14:paraId="24E8A302" w14:textId="77777777" w:rsidR="00DC7448" w:rsidRPr="00264979" w:rsidRDefault="00DC7448" w:rsidP="00DC7448">
      <w:pPr>
        <w:pStyle w:val="310"/>
        <w:shd w:val="clear" w:color="auto" w:fill="auto"/>
        <w:spacing w:before="120" w:after="120" w:line="220" w:lineRule="exact"/>
        <w:ind w:firstLine="0"/>
        <w:rPr>
          <w:sz w:val="24"/>
          <w:szCs w:val="24"/>
        </w:rPr>
      </w:pPr>
      <w:r w:rsidRPr="00264979">
        <w:rPr>
          <w:sz w:val="24"/>
          <w:szCs w:val="24"/>
        </w:rPr>
        <w:t>(уполномоченный представитель)</w:t>
      </w:r>
    </w:p>
    <w:p w14:paraId="709ED380" w14:textId="5B069089" w:rsidR="00F54461" w:rsidRPr="00264979" w:rsidRDefault="00DC7448" w:rsidP="00DC7448">
      <w:pPr>
        <w:pStyle w:val="310"/>
        <w:shd w:val="clear" w:color="auto" w:fill="auto"/>
        <w:spacing w:line="240" w:lineRule="auto"/>
        <w:ind w:left="920" w:firstLine="0"/>
        <w:rPr>
          <w:sz w:val="24"/>
          <w:szCs w:val="24"/>
        </w:rPr>
      </w:pPr>
      <w:r w:rsidRPr="00264979">
        <w:rPr>
          <w:sz w:val="24"/>
          <w:szCs w:val="24"/>
        </w:rPr>
        <w:t xml:space="preserve">(Фамилия И.О.) </w:t>
      </w:r>
      <w:r w:rsidRPr="00264979">
        <w:rPr>
          <w:sz w:val="24"/>
          <w:szCs w:val="24"/>
        </w:rPr>
        <w:tab/>
      </w:r>
      <w:r w:rsidRPr="00264979">
        <w:rPr>
          <w:sz w:val="24"/>
          <w:szCs w:val="24"/>
        </w:rPr>
        <w:tab/>
      </w:r>
      <w:r w:rsidRPr="00264979">
        <w:rPr>
          <w:sz w:val="24"/>
          <w:szCs w:val="24"/>
        </w:rPr>
        <w:tab/>
      </w:r>
      <w:r w:rsidRPr="00264979">
        <w:rPr>
          <w:sz w:val="24"/>
          <w:szCs w:val="24"/>
        </w:rPr>
        <w:tab/>
      </w:r>
      <w:r w:rsidRPr="00264979">
        <w:rPr>
          <w:sz w:val="24"/>
          <w:szCs w:val="24"/>
        </w:rPr>
        <w:tab/>
      </w:r>
      <w:r w:rsidRPr="00264979">
        <w:rPr>
          <w:sz w:val="24"/>
          <w:szCs w:val="24"/>
        </w:rPr>
        <w:tab/>
      </w:r>
      <w:r w:rsidRPr="00264979">
        <w:rPr>
          <w:sz w:val="24"/>
          <w:szCs w:val="24"/>
        </w:rPr>
        <w:tab/>
        <w:t xml:space="preserve"> (подпись)</w:t>
      </w:r>
    </w:p>
    <w:p w14:paraId="0BC25301" w14:textId="1824D94D" w:rsidR="00DC7448" w:rsidRPr="00264979" w:rsidRDefault="00F54461" w:rsidP="00C65D14">
      <w:pPr>
        <w:pStyle w:val="310"/>
        <w:shd w:val="clear" w:color="auto" w:fill="auto"/>
        <w:spacing w:line="240" w:lineRule="auto"/>
        <w:ind w:left="4460" w:firstLine="496"/>
      </w:pPr>
      <w:r w:rsidRPr="00264979">
        <w:rPr>
          <w:sz w:val="24"/>
          <w:szCs w:val="24"/>
        </w:rPr>
        <w:t xml:space="preserve"> М.П.</w:t>
      </w:r>
    </w:p>
    <w:p w14:paraId="38F70795" w14:textId="77777777" w:rsidR="00DC7448" w:rsidRPr="00264979" w:rsidRDefault="00DC7448" w:rsidP="00DC7448">
      <w:pPr>
        <w:spacing w:before="0" w:after="0" w:line="240" w:lineRule="auto"/>
        <w:ind w:firstLine="0"/>
        <w:jc w:val="left"/>
        <w:rPr>
          <w:rFonts w:eastAsia="Times New Roman"/>
          <w:sz w:val="20"/>
          <w:szCs w:val="20"/>
          <w:lang w:bidi="mr-IN"/>
        </w:rPr>
      </w:pPr>
      <w:r w:rsidRPr="00264979">
        <w:rPr>
          <w:lang w:bidi="mr-IN"/>
        </w:rPr>
        <w:br w:type="page"/>
      </w:r>
    </w:p>
    <w:p w14:paraId="67CB5EA9" w14:textId="77777777" w:rsidR="00DC7448" w:rsidRPr="00264979" w:rsidRDefault="00DC7448" w:rsidP="00DC7448">
      <w:pPr>
        <w:ind w:left="5103" w:firstLine="0"/>
        <w:jc w:val="right"/>
        <w:rPr>
          <w:sz w:val="28"/>
        </w:rPr>
      </w:pPr>
      <w:bookmarkStart w:id="98" w:name="_Приложение_2.3._Форма"/>
      <w:bookmarkStart w:id="99" w:name="_Приложение_1.3._Форма"/>
      <w:bookmarkStart w:id="100" w:name="_Приложение_2.4."/>
      <w:bookmarkEnd w:id="98"/>
      <w:bookmarkEnd w:id="99"/>
      <w:bookmarkEnd w:id="100"/>
    </w:p>
    <w:p w14:paraId="7FFB7626" w14:textId="2F723E67" w:rsidR="00DC7448" w:rsidRPr="00264979" w:rsidRDefault="00DC7448" w:rsidP="00DC7448">
      <w:pPr>
        <w:pStyle w:val="24"/>
        <w:ind w:firstLine="0"/>
        <w:jc w:val="center"/>
        <w:rPr>
          <w:sz w:val="24"/>
          <w:szCs w:val="24"/>
        </w:rPr>
      </w:pPr>
      <w:bookmarkStart w:id="101" w:name="_Приложение_1.4."/>
      <w:bookmarkStart w:id="102" w:name="_Приложение_1.4._Основные"/>
      <w:bookmarkStart w:id="103" w:name="_Toc119163739"/>
      <w:bookmarkStart w:id="104" w:name="_Toc120204380"/>
      <w:bookmarkStart w:id="105" w:name="_Toc148111383"/>
      <w:bookmarkEnd w:id="101"/>
      <w:bookmarkEnd w:id="102"/>
      <w:r w:rsidRPr="00264979">
        <w:rPr>
          <w:sz w:val="24"/>
          <w:szCs w:val="24"/>
        </w:rPr>
        <w:t>Приложение 1.</w:t>
      </w:r>
      <w:r w:rsidR="008B39D6" w:rsidRPr="00264979">
        <w:rPr>
          <w:sz w:val="24"/>
          <w:szCs w:val="24"/>
        </w:rPr>
        <w:t>3</w:t>
      </w:r>
      <w:r w:rsidRPr="00264979">
        <w:rPr>
          <w:sz w:val="24"/>
          <w:szCs w:val="24"/>
        </w:rPr>
        <w:t>.</w:t>
      </w:r>
      <w:bookmarkEnd w:id="103"/>
      <w:bookmarkEnd w:id="104"/>
      <w:r w:rsidRPr="00264979">
        <w:rPr>
          <w:sz w:val="24"/>
          <w:szCs w:val="24"/>
        </w:rPr>
        <w:t xml:space="preserve"> </w:t>
      </w:r>
      <w:r w:rsidR="00B41E09" w:rsidRPr="00264979">
        <w:rPr>
          <w:sz w:val="24"/>
          <w:szCs w:val="24"/>
        </w:rPr>
        <w:t>Основные параметры проектов НТИ, участвующих в конкурсном отборе</w:t>
      </w:r>
      <w:bookmarkEnd w:id="105"/>
    </w:p>
    <w:p w14:paraId="78FD2655" w14:textId="4D57284A" w:rsidR="00A20AE1" w:rsidRPr="00E65393" w:rsidRDefault="00A20AE1" w:rsidP="00E65393">
      <w:pPr>
        <w:spacing w:before="0" w:after="0"/>
        <w:rPr>
          <w:b/>
        </w:rPr>
      </w:pPr>
      <w:r w:rsidRPr="00E65393">
        <w:t>«Отбор в 2023 году проектов НТИ сроком реализации до 2025 года, направленных на инициирование реализации «дорожной карты» «Развитие высокотехнологичного направления «Перспективные космические системы и сервисы» на период до 2030 года» (далее – «дорожная карта», ДК</w:t>
      </w:r>
      <w:r w:rsidRPr="00A20AE1">
        <w:t>).</w:t>
      </w:r>
    </w:p>
    <w:p w14:paraId="2F9EDD21" w14:textId="77777777" w:rsidR="00A20AE1" w:rsidRPr="00A20AE1" w:rsidRDefault="00A20AE1" w:rsidP="00A20AE1">
      <w:pPr>
        <w:spacing w:before="0" w:after="0" w:line="240" w:lineRule="auto"/>
        <w:ind w:left="4820" w:firstLine="0"/>
        <w:jc w:val="center"/>
        <w:rPr>
          <w:rFonts w:eastAsia="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3"/>
        <w:gridCol w:w="6615"/>
      </w:tblGrid>
      <w:tr w:rsidR="00A20AE1" w:rsidRPr="00A20AE1" w14:paraId="496B476F" w14:textId="77777777" w:rsidTr="00A20AE1">
        <w:trPr>
          <w:trHeight w:val="1002"/>
        </w:trPr>
        <w:tc>
          <w:tcPr>
            <w:tcW w:w="1514" w:type="pct"/>
            <w:shd w:val="clear" w:color="auto" w:fill="auto"/>
            <w:vAlign w:val="center"/>
            <w:hideMark/>
          </w:tcPr>
          <w:p w14:paraId="7C95F547" w14:textId="77777777" w:rsidR="00A20AE1" w:rsidRPr="00A20AE1" w:rsidRDefault="00A20AE1" w:rsidP="00A20AE1">
            <w:pPr>
              <w:spacing w:before="0" w:after="0" w:line="240" w:lineRule="auto"/>
              <w:ind w:firstLine="0"/>
              <w:jc w:val="left"/>
              <w:rPr>
                <w:rFonts w:eastAsia="Times New Roman"/>
                <w:b/>
                <w:bCs/>
              </w:rPr>
            </w:pPr>
            <w:r w:rsidRPr="00A20AE1">
              <w:rPr>
                <w:rFonts w:eastAsia="Times New Roman"/>
                <w:b/>
                <w:bCs/>
              </w:rPr>
              <w:t>Направления проектов для отбора</w:t>
            </w:r>
          </w:p>
        </w:tc>
        <w:tc>
          <w:tcPr>
            <w:tcW w:w="3486" w:type="pct"/>
            <w:shd w:val="clear" w:color="auto" w:fill="auto"/>
            <w:vAlign w:val="center"/>
            <w:hideMark/>
          </w:tcPr>
          <w:p w14:paraId="1FEFB123" w14:textId="77777777" w:rsidR="00A20AE1" w:rsidRPr="00A20AE1" w:rsidRDefault="00A20AE1" w:rsidP="00A20AE1">
            <w:pPr>
              <w:spacing w:before="0" w:after="0" w:line="240" w:lineRule="auto"/>
              <w:ind w:firstLine="0"/>
              <w:jc w:val="left"/>
              <w:rPr>
                <w:rFonts w:eastAsia="Times New Roman"/>
              </w:rPr>
            </w:pPr>
            <w:r w:rsidRPr="00A20AE1">
              <w:rPr>
                <w:rFonts w:eastAsia="Times New Roman"/>
              </w:rPr>
              <w:t xml:space="preserve">Сервис по предоставлению данных с </w:t>
            </w:r>
            <w:r w:rsidRPr="00A20AE1">
              <w:rPr>
                <w:rFonts w:eastAsia="Times New Roman"/>
                <w:sz w:val="28"/>
              </w:rPr>
              <w:t>МКА</w:t>
            </w:r>
          </w:p>
        </w:tc>
      </w:tr>
      <w:tr w:rsidR="00A20AE1" w:rsidRPr="00A20AE1" w14:paraId="5AD135DC" w14:textId="77777777" w:rsidTr="00A20AE1">
        <w:trPr>
          <w:trHeight w:val="600"/>
        </w:trPr>
        <w:tc>
          <w:tcPr>
            <w:tcW w:w="1514" w:type="pct"/>
            <w:shd w:val="clear" w:color="auto" w:fill="auto"/>
            <w:vAlign w:val="center"/>
            <w:hideMark/>
          </w:tcPr>
          <w:p w14:paraId="33A03E3F" w14:textId="77777777" w:rsidR="00A20AE1" w:rsidRPr="00A20AE1" w:rsidRDefault="00A20AE1" w:rsidP="00A20AE1">
            <w:pPr>
              <w:spacing w:before="0" w:after="0" w:line="240" w:lineRule="auto"/>
              <w:ind w:firstLine="0"/>
              <w:jc w:val="left"/>
              <w:rPr>
                <w:rFonts w:eastAsia="Times New Roman"/>
                <w:b/>
                <w:bCs/>
              </w:rPr>
            </w:pPr>
            <w:r w:rsidRPr="00A20AE1">
              <w:rPr>
                <w:rFonts w:eastAsia="Times New Roman"/>
                <w:b/>
                <w:bCs/>
              </w:rPr>
              <w:t xml:space="preserve"> «Дорожная карта», которой проекты соответствуют</w:t>
            </w:r>
          </w:p>
        </w:tc>
        <w:tc>
          <w:tcPr>
            <w:tcW w:w="3486" w:type="pct"/>
            <w:shd w:val="clear" w:color="auto" w:fill="auto"/>
            <w:vAlign w:val="center"/>
            <w:hideMark/>
          </w:tcPr>
          <w:p w14:paraId="2580D752" w14:textId="77777777" w:rsidR="00A20AE1" w:rsidRPr="00A20AE1" w:rsidRDefault="00A20AE1" w:rsidP="00A20AE1">
            <w:pPr>
              <w:spacing w:before="0" w:after="0" w:line="240" w:lineRule="auto"/>
              <w:ind w:firstLine="0"/>
              <w:jc w:val="left"/>
              <w:rPr>
                <w:rFonts w:eastAsia="Times New Roman"/>
                <w:color w:val="2E74B5"/>
              </w:rPr>
            </w:pPr>
            <w:r w:rsidRPr="00A20AE1">
              <w:rPr>
                <w:rFonts w:eastAsia="Times New Roman"/>
              </w:rPr>
              <w:t>Развитие высокотехнологичного направления «Перспективные космические системы и сервисы»</w:t>
            </w:r>
          </w:p>
        </w:tc>
      </w:tr>
      <w:tr w:rsidR="00A20AE1" w:rsidRPr="00A20AE1" w14:paraId="3E039505" w14:textId="77777777" w:rsidTr="00A20AE1">
        <w:trPr>
          <w:trHeight w:val="2007"/>
        </w:trPr>
        <w:tc>
          <w:tcPr>
            <w:tcW w:w="1514" w:type="pct"/>
            <w:shd w:val="clear" w:color="auto" w:fill="auto"/>
            <w:vAlign w:val="center"/>
            <w:hideMark/>
          </w:tcPr>
          <w:p w14:paraId="270C274B" w14:textId="77777777" w:rsidR="00A20AE1" w:rsidRPr="00A20AE1" w:rsidRDefault="00A20AE1" w:rsidP="00A20AE1">
            <w:pPr>
              <w:spacing w:before="0" w:after="0" w:line="240" w:lineRule="auto"/>
              <w:ind w:firstLine="0"/>
              <w:jc w:val="left"/>
              <w:rPr>
                <w:rFonts w:eastAsia="Times New Roman"/>
                <w:b/>
                <w:bCs/>
              </w:rPr>
            </w:pPr>
            <w:r w:rsidRPr="00A20AE1">
              <w:rPr>
                <w:rFonts w:eastAsia="Times New Roman"/>
                <w:b/>
                <w:bCs/>
              </w:rPr>
              <w:t xml:space="preserve">Направления (поднаправления) «дорожной карты», которой проекты соответствуют </w:t>
            </w:r>
          </w:p>
        </w:tc>
        <w:tc>
          <w:tcPr>
            <w:tcW w:w="3486" w:type="pct"/>
            <w:shd w:val="clear" w:color="auto" w:fill="auto"/>
            <w:vAlign w:val="center"/>
            <w:hideMark/>
          </w:tcPr>
          <w:p w14:paraId="184C3114" w14:textId="77777777" w:rsidR="00A20AE1" w:rsidRPr="00A20AE1" w:rsidRDefault="00A20AE1" w:rsidP="00A20AE1">
            <w:pPr>
              <w:spacing w:before="0" w:after="0" w:line="240" w:lineRule="auto"/>
              <w:ind w:firstLine="0"/>
              <w:jc w:val="left"/>
              <w:rPr>
                <w:rFonts w:eastAsia="Times New Roman"/>
                <w:i/>
                <w:color w:val="2E74B5"/>
              </w:rPr>
            </w:pPr>
            <w:r w:rsidRPr="00A20AE1">
              <w:rPr>
                <w:rFonts w:eastAsia="Times New Roman"/>
              </w:rPr>
              <w:t xml:space="preserve">Поднаправление 1. Сервис по предоставлению данных с </w:t>
            </w:r>
            <w:r w:rsidRPr="00A20AE1">
              <w:rPr>
                <w:rFonts w:eastAsia="Times New Roman"/>
                <w:sz w:val="28"/>
              </w:rPr>
              <w:t>МКА</w:t>
            </w:r>
          </w:p>
        </w:tc>
      </w:tr>
    </w:tbl>
    <w:p w14:paraId="2A78C8F8" w14:textId="77777777" w:rsidR="00A20AE1" w:rsidRPr="00A20AE1" w:rsidRDefault="00A20AE1" w:rsidP="00A20AE1">
      <w:pPr>
        <w:spacing w:before="0" w:after="0" w:line="360" w:lineRule="atLeast"/>
        <w:ind w:firstLine="0"/>
        <w:rPr>
          <w:rFonts w:eastAsia="Times New Roman"/>
          <w:szCs w:val="20"/>
        </w:rPr>
      </w:pPr>
    </w:p>
    <w:tbl>
      <w:tblPr>
        <w:tblW w:w="5000" w:type="pct"/>
        <w:tblLook w:val="04A0" w:firstRow="1" w:lastRow="0" w:firstColumn="1" w:lastColumn="0" w:noHBand="0" w:noVBand="1"/>
      </w:tblPr>
      <w:tblGrid>
        <w:gridCol w:w="2315"/>
        <w:gridCol w:w="3008"/>
        <w:gridCol w:w="4165"/>
      </w:tblGrid>
      <w:tr w:rsidR="00A20AE1" w:rsidRPr="00A20AE1" w14:paraId="224E23E6" w14:textId="77777777" w:rsidTr="00A20AE1">
        <w:trPr>
          <w:trHeight w:val="600"/>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29800" w14:textId="77777777" w:rsidR="00A20AE1" w:rsidRPr="00A20AE1" w:rsidRDefault="00A20AE1" w:rsidP="00A20AE1">
            <w:pPr>
              <w:spacing w:before="0" w:after="0" w:line="240" w:lineRule="auto"/>
              <w:ind w:firstLine="0"/>
              <w:jc w:val="center"/>
              <w:rPr>
                <w:rFonts w:eastAsia="Times New Roman"/>
                <w:b/>
                <w:bCs/>
              </w:rPr>
            </w:pPr>
            <w:r w:rsidRPr="00A20AE1">
              <w:rPr>
                <w:rFonts w:eastAsia="Times New Roman"/>
                <w:b/>
                <w:bCs/>
              </w:rPr>
              <w:t>Географические рамки проектов</w:t>
            </w:r>
          </w:p>
        </w:tc>
      </w:tr>
      <w:tr w:rsidR="00A20AE1" w:rsidRPr="00A20AE1" w14:paraId="3AFEF955" w14:textId="77777777" w:rsidTr="00A20AE1">
        <w:trPr>
          <w:trHeight w:val="6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AC3F79D" w14:textId="77777777" w:rsidR="00A20AE1" w:rsidRPr="00A20AE1" w:rsidRDefault="00A20AE1" w:rsidP="00A20AE1">
            <w:pPr>
              <w:spacing w:before="0" w:after="0" w:line="240" w:lineRule="auto"/>
              <w:ind w:firstLine="0"/>
              <w:jc w:val="left"/>
              <w:rPr>
                <w:rFonts w:eastAsia="Times New Roman"/>
                <w:b/>
                <w:bCs/>
              </w:rPr>
            </w:pPr>
            <w:r w:rsidRPr="00A20AE1">
              <w:rPr>
                <w:rFonts w:eastAsia="Times New Roman"/>
                <w:b/>
                <w:bCs/>
              </w:rPr>
              <w:t>Место проведения проектных работ в Российской Федерации:</w:t>
            </w:r>
          </w:p>
        </w:tc>
      </w:tr>
      <w:tr w:rsidR="00A20AE1" w:rsidRPr="00A20AE1" w14:paraId="54235980" w14:textId="77777777" w:rsidTr="00A20AE1">
        <w:trPr>
          <w:trHeight w:val="600"/>
        </w:trPr>
        <w:tc>
          <w:tcPr>
            <w:tcW w:w="1220" w:type="pct"/>
            <w:tcBorders>
              <w:top w:val="nil"/>
              <w:left w:val="single" w:sz="4" w:space="0" w:color="auto"/>
              <w:bottom w:val="single" w:sz="4" w:space="0" w:color="auto"/>
              <w:right w:val="single" w:sz="4" w:space="0" w:color="auto"/>
            </w:tcBorders>
            <w:shd w:val="clear" w:color="auto" w:fill="auto"/>
            <w:vAlign w:val="center"/>
            <w:hideMark/>
          </w:tcPr>
          <w:p w14:paraId="62B00DAA" w14:textId="77777777" w:rsidR="00A20AE1" w:rsidRPr="00A20AE1" w:rsidRDefault="00A20AE1" w:rsidP="00A20AE1">
            <w:pPr>
              <w:spacing w:before="0" w:after="0" w:line="240" w:lineRule="auto"/>
              <w:ind w:firstLine="0"/>
              <w:jc w:val="left"/>
              <w:rPr>
                <w:rFonts w:eastAsia="Times New Roman"/>
                <w:b/>
                <w:bCs/>
              </w:rPr>
            </w:pPr>
            <w:r w:rsidRPr="00A20AE1">
              <w:rPr>
                <w:rFonts w:eastAsia="Times New Roman"/>
                <w:b/>
                <w:bCs/>
              </w:rPr>
              <w:t>Федеральный округ Российской Федерации</w:t>
            </w:r>
          </w:p>
        </w:tc>
        <w:tc>
          <w:tcPr>
            <w:tcW w:w="3780" w:type="pct"/>
            <w:gridSpan w:val="2"/>
            <w:tcBorders>
              <w:top w:val="single" w:sz="4" w:space="0" w:color="auto"/>
              <w:left w:val="nil"/>
              <w:bottom w:val="single" w:sz="4" w:space="0" w:color="auto"/>
              <w:right w:val="single" w:sz="4" w:space="0" w:color="auto"/>
            </w:tcBorders>
            <w:shd w:val="clear" w:color="auto" w:fill="auto"/>
            <w:vAlign w:val="center"/>
            <w:hideMark/>
          </w:tcPr>
          <w:p w14:paraId="17092028" w14:textId="77777777" w:rsidR="00A20AE1" w:rsidRPr="00A20AE1" w:rsidRDefault="00A20AE1" w:rsidP="00A20AE1">
            <w:pPr>
              <w:spacing w:before="0" w:after="0" w:line="240" w:lineRule="auto"/>
              <w:ind w:firstLine="0"/>
              <w:jc w:val="left"/>
              <w:rPr>
                <w:rFonts w:eastAsia="Times New Roman"/>
                <w:color w:val="2E74B5"/>
              </w:rPr>
            </w:pPr>
            <w:r w:rsidRPr="00A20AE1">
              <w:rPr>
                <w:rFonts w:eastAsia="Times New Roman"/>
              </w:rPr>
              <w:t>Все федеральные округа</w:t>
            </w:r>
          </w:p>
        </w:tc>
      </w:tr>
      <w:tr w:rsidR="00A20AE1" w:rsidRPr="00A20AE1" w14:paraId="0C64B9FF" w14:textId="77777777" w:rsidTr="00A20AE1">
        <w:trPr>
          <w:trHeight w:val="600"/>
        </w:trPr>
        <w:tc>
          <w:tcPr>
            <w:tcW w:w="1220" w:type="pct"/>
            <w:tcBorders>
              <w:top w:val="nil"/>
              <w:left w:val="single" w:sz="4" w:space="0" w:color="auto"/>
              <w:bottom w:val="single" w:sz="4" w:space="0" w:color="auto"/>
              <w:right w:val="single" w:sz="4" w:space="0" w:color="auto"/>
            </w:tcBorders>
            <w:shd w:val="clear" w:color="auto" w:fill="auto"/>
            <w:vAlign w:val="center"/>
            <w:hideMark/>
          </w:tcPr>
          <w:p w14:paraId="6B2D5B77" w14:textId="77777777" w:rsidR="00A20AE1" w:rsidRPr="00A20AE1" w:rsidRDefault="00A20AE1" w:rsidP="00A20AE1">
            <w:pPr>
              <w:spacing w:before="0" w:after="0" w:line="240" w:lineRule="auto"/>
              <w:ind w:firstLine="0"/>
              <w:jc w:val="left"/>
              <w:rPr>
                <w:rFonts w:eastAsia="Times New Roman"/>
                <w:b/>
                <w:bCs/>
              </w:rPr>
            </w:pPr>
            <w:r w:rsidRPr="00A20AE1">
              <w:rPr>
                <w:rFonts w:eastAsia="Times New Roman"/>
                <w:b/>
                <w:bCs/>
              </w:rPr>
              <w:t>Субъект Российской Федерации</w:t>
            </w:r>
          </w:p>
        </w:tc>
        <w:tc>
          <w:tcPr>
            <w:tcW w:w="3780" w:type="pct"/>
            <w:gridSpan w:val="2"/>
            <w:tcBorders>
              <w:top w:val="single" w:sz="4" w:space="0" w:color="auto"/>
              <w:left w:val="nil"/>
              <w:bottom w:val="single" w:sz="4" w:space="0" w:color="auto"/>
              <w:right w:val="single" w:sz="4" w:space="0" w:color="auto"/>
            </w:tcBorders>
            <w:shd w:val="clear" w:color="auto" w:fill="auto"/>
            <w:vAlign w:val="center"/>
            <w:hideMark/>
          </w:tcPr>
          <w:p w14:paraId="461AC783" w14:textId="77777777" w:rsidR="00A20AE1" w:rsidRPr="00A20AE1" w:rsidRDefault="00A20AE1" w:rsidP="00A20AE1">
            <w:pPr>
              <w:spacing w:before="0" w:after="0" w:line="240" w:lineRule="auto"/>
              <w:ind w:firstLine="0"/>
              <w:jc w:val="left"/>
              <w:rPr>
                <w:rFonts w:eastAsia="Times New Roman"/>
                <w:i/>
                <w:color w:val="2E74B5"/>
              </w:rPr>
            </w:pPr>
            <w:r w:rsidRPr="00A20AE1">
              <w:rPr>
                <w:rFonts w:eastAsia="Times New Roman"/>
              </w:rPr>
              <w:t>Все субъекты</w:t>
            </w:r>
          </w:p>
        </w:tc>
      </w:tr>
      <w:tr w:rsidR="00A20AE1" w:rsidRPr="00A20AE1" w14:paraId="60590A16" w14:textId="77777777" w:rsidTr="00A20AE1">
        <w:trPr>
          <w:trHeight w:val="1002"/>
        </w:trPr>
        <w:tc>
          <w:tcPr>
            <w:tcW w:w="12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40111B" w14:textId="77777777" w:rsidR="00A20AE1" w:rsidRPr="00A20AE1" w:rsidRDefault="00A20AE1" w:rsidP="00A20AE1">
            <w:pPr>
              <w:spacing w:before="0" w:after="0" w:line="240" w:lineRule="auto"/>
              <w:ind w:firstLine="0"/>
              <w:jc w:val="left"/>
              <w:rPr>
                <w:rFonts w:eastAsia="Times New Roman"/>
                <w:b/>
                <w:bCs/>
              </w:rPr>
            </w:pPr>
            <w:r w:rsidRPr="00A20AE1">
              <w:rPr>
                <w:rFonts w:eastAsia="Times New Roman"/>
                <w:b/>
                <w:bCs/>
              </w:rPr>
              <w:t>Адрес</w:t>
            </w:r>
          </w:p>
        </w:tc>
        <w:tc>
          <w:tcPr>
            <w:tcW w:w="3780" w:type="pct"/>
            <w:gridSpan w:val="2"/>
            <w:tcBorders>
              <w:top w:val="single" w:sz="4" w:space="0" w:color="auto"/>
              <w:left w:val="nil"/>
              <w:bottom w:val="single" w:sz="4" w:space="0" w:color="auto"/>
              <w:right w:val="single" w:sz="4" w:space="0" w:color="auto"/>
            </w:tcBorders>
            <w:shd w:val="clear" w:color="auto" w:fill="auto"/>
            <w:vAlign w:val="center"/>
            <w:hideMark/>
          </w:tcPr>
          <w:p w14:paraId="27DCE565" w14:textId="77777777" w:rsidR="00A20AE1" w:rsidRPr="00A20AE1" w:rsidRDefault="00A20AE1" w:rsidP="00A20AE1">
            <w:pPr>
              <w:spacing w:before="0" w:after="0" w:line="240" w:lineRule="auto"/>
              <w:ind w:firstLine="0"/>
              <w:jc w:val="left"/>
              <w:rPr>
                <w:rFonts w:eastAsia="Times New Roman"/>
                <w:i/>
                <w:color w:val="2E74B5"/>
              </w:rPr>
            </w:pPr>
            <w:r w:rsidRPr="00A20AE1">
              <w:rPr>
                <w:rFonts w:eastAsia="Times New Roman"/>
              </w:rPr>
              <w:t>Без ограничений на территории РФ</w:t>
            </w:r>
          </w:p>
        </w:tc>
      </w:tr>
      <w:tr w:rsidR="00A20AE1" w:rsidRPr="00A20AE1" w14:paraId="32D50E5F" w14:textId="77777777" w:rsidTr="00A20AE1">
        <w:trPr>
          <w:trHeight w:val="6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E4E940" w14:textId="6B8DB613" w:rsidR="00A20AE1" w:rsidRPr="00A20AE1" w:rsidRDefault="00A20AE1" w:rsidP="00A20AE1">
            <w:pPr>
              <w:spacing w:before="0" w:after="0" w:line="240" w:lineRule="auto"/>
              <w:ind w:left="29" w:firstLine="0"/>
              <w:jc w:val="left"/>
              <w:rPr>
                <w:rFonts w:eastAsia="Times New Roman"/>
                <w:i/>
                <w:color w:val="2E74B5"/>
              </w:rPr>
            </w:pPr>
            <w:r w:rsidRPr="00A20AE1">
              <w:rPr>
                <w:rFonts w:eastAsia="Times New Roman"/>
                <w:b/>
                <w:bCs/>
              </w:rPr>
              <w:t xml:space="preserve">Место проведения проектных работ за пределами </w:t>
            </w:r>
            <w:r>
              <w:rPr>
                <w:rFonts w:eastAsia="Times New Roman"/>
                <w:b/>
                <w:bCs/>
              </w:rPr>
              <w:t>РФ</w:t>
            </w:r>
          </w:p>
        </w:tc>
      </w:tr>
      <w:tr w:rsidR="00A20AE1" w:rsidRPr="00A20AE1" w14:paraId="20464532" w14:textId="77777777" w:rsidTr="00A20AE1">
        <w:trPr>
          <w:trHeight w:val="6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952F59" w14:textId="77777777" w:rsidR="00A20AE1" w:rsidRPr="00A20AE1" w:rsidRDefault="00A20AE1" w:rsidP="00A20AE1">
            <w:pPr>
              <w:spacing w:before="0" w:after="0" w:line="240" w:lineRule="auto"/>
              <w:ind w:firstLine="0"/>
              <w:jc w:val="left"/>
              <w:rPr>
                <w:rFonts w:eastAsia="Times New Roman"/>
                <w:i/>
                <w:color w:val="2E74B5"/>
              </w:rPr>
            </w:pPr>
            <w:r w:rsidRPr="00A20AE1">
              <w:rPr>
                <w:rFonts w:eastAsia="Times New Roman"/>
              </w:rPr>
              <w:t>Не предусмотрено, все работы должны проводиться на территории РФ</w:t>
            </w:r>
          </w:p>
        </w:tc>
      </w:tr>
      <w:tr w:rsidR="00A20AE1" w:rsidRPr="00A20AE1" w14:paraId="27D7F178" w14:textId="77777777" w:rsidTr="00A20AE1">
        <w:trPr>
          <w:trHeight w:val="6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D95D2A" w14:textId="21F3234A" w:rsidR="00A20AE1" w:rsidRPr="00A20AE1" w:rsidRDefault="00A20AE1" w:rsidP="00A20AE1">
            <w:pPr>
              <w:spacing w:before="0" w:after="0" w:line="240" w:lineRule="auto"/>
              <w:ind w:firstLine="0"/>
              <w:jc w:val="left"/>
              <w:rPr>
                <w:rFonts w:eastAsia="Times New Roman"/>
                <w:i/>
                <w:color w:val="2E74B5"/>
              </w:rPr>
            </w:pPr>
            <w:r w:rsidRPr="00A20AE1">
              <w:rPr>
                <w:rFonts w:eastAsia="Times New Roman"/>
                <w:b/>
                <w:bCs/>
              </w:rPr>
              <w:t>Место применения проектных работ за пределами Р</w:t>
            </w:r>
            <w:r>
              <w:rPr>
                <w:rFonts w:eastAsia="Times New Roman"/>
                <w:b/>
                <w:bCs/>
              </w:rPr>
              <w:t>Ф</w:t>
            </w:r>
            <w:r w:rsidRPr="00A20AE1">
              <w:rPr>
                <w:rFonts w:eastAsia="Times New Roman"/>
                <w:b/>
                <w:bCs/>
              </w:rPr>
              <w:t>:</w:t>
            </w:r>
          </w:p>
        </w:tc>
      </w:tr>
      <w:tr w:rsidR="00A20AE1" w:rsidRPr="00A20AE1" w14:paraId="0D2E9096" w14:textId="77777777" w:rsidTr="00A20AE1">
        <w:trPr>
          <w:trHeight w:val="6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5760F0" w14:textId="77777777" w:rsidR="00A20AE1" w:rsidRPr="00A20AE1" w:rsidRDefault="00A20AE1" w:rsidP="00A20AE1">
            <w:pPr>
              <w:spacing w:before="0" w:after="0" w:line="240" w:lineRule="auto"/>
              <w:ind w:firstLine="0"/>
              <w:jc w:val="left"/>
              <w:rPr>
                <w:rFonts w:eastAsia="Times New Roman"/>
                <w:i/>
                <w:color w:val="2E74B5"/>
                <w:lang w:val="en-US"/>
              </w:rPr>
            </w:pPr>
            <w:r w:rsidRPr="00A20AE1">
              <w:rPr>
                <w:rFonts w:eastAsia="Times New Roman"/>
              </w:rPr>
              <w:t>Не применяется</w:t>
            </w:r>
          </w:p>
        </w:tc>
      </w:tr>
      <w:tr w:rsidR="00A20AE1" w:rsidRPr="00A20AE1" w14:paraId="43005FA3" w14:textId="77777777" w:rsidTr="00A20AE1">
        <w:trPr>
          <w:trHeight w:val="600"/>
        </w:trPr>
        <w:tc>
          <w:tcPr>
            <w:tcW w:w="12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6D8336" w14:textId="77777777" w:rsidR="00A20AE1" w:rsidRPr="00A20AE1" w:rsidRDefault="00A20AE1" w:rsidP="00A20AE1">
            <w:pPr>
              <w:spacing w:before="0" w:after="0" w:line="240" w:lineRule="auto"/>
              <w:ind w:firstLine="0"/>
              <w:jc w:val="left"/>
              <w:rPr>
                <w:rFonts w:eastAsia="Times New Roman"/>
                <w:b/>
                <w:bCs/>
                <w:lang w:val="en-US"/>
              </w:rPr>
            </w:pPr>
            <w:r w:rsidRPr="00A20AE1">
              <w:rPr>
                <w:rFonts w:eastAsia="Times New Roman"/>
                <w:b/>
                <w:bCs/>
              </w:rPr>
              <w:lastRenderedPageBreak/>
              <w:t>1.5. Сроки реализации проекта</w:t>
            </w:r>
          </w:p>
        </w:tc>
        <w:tc>
          <w:tcPr>
            <w:tcW w:w="1585" w:type="pct"/>
            <w:tcBorders>
              <w:top w:val="single" w:sz="4" w:space="0" w:color="auto"/>
              <w:left w:val="nil"/>
              <w:bottom w:val="single" w:sz="4" w:space="0" w:color="auto"/>
              <w:right w:val="single" w:sz="4" w:space="0" w:color="auto"/>
            </w:tcBorders>
            <w:shd w:val="clear" w:color="auto" w:fill="auto"/>
            <w:vAlign w:val="center"/>
            <w:hideMark/>
          </w:tcPr>
          <w:p w14:paraId="5A4F9BB6" w14:textId="77777777" w:rsidR="00A20AE1" w:rsidRPr="00A20AE1" w:rsidRDefault="00A20AE1" w:rsidP="00A20AE1">
            <w:pPr>
              <w:spacing w:before="0" w:after="0" w:line="240" w:lineRule="auto"/>
              <w:ind w:firstLine="0"/>
              <w:jc w:val="left"/>
              <w:rPr>
                <w:rFonts w:eastAsia="Times New Roman"/>
              </w:rPr>
            </w:pPr>
            <w:r w:rsidRPr="00A20AE1">
              <w:rPr>
                <w:rFonts w:eastAsia="Times New Roman"/>
              </w:rPr>
              <w:t>c 15.11.2023</w:t>
            </w:r>
          </w:p>
        </w:tc>
        <w:tc>
          <w:tcPr>
            <w:tcW w:w="2194" w:type="pct"/>
            <w:tcBorders>
              <w:top w:val="single" w:sz="4" w:space="0" w:color="auto"/>
              <w:left w:val="nil"/>
              <w:bottom w:val="single" w:sz="4" w:space="0" w:color="auto"/>
              <w:right w:val="single" w:sz="4" w:space="0" w:color="auto"/>
            </w:tcBorders>
            <w:shd w:val="clear" w:color="auto" w:fill="auto"/>
            <w:vAlign w:val="center"/>
            <w:hideMark/>
          </w:tcPr>
          <w:p w14:paraId="3B1580F1" w14:textId="77777777" w:rsidR="00A20AE1" w:rsidRPr="00A20AE1" w:rsidRDefault="00A20AE1" w:rsidP="00A20AE1">
            <w:pPr>
              <w:spacing w:before="0" w:after="0" w:line="240" w:lineRule="auto"/>
              <w:ind w:firstLine="0"/>
              <w:jc w:val="left"/>
              <w:rPr>
                <w:rFonts w:eastAsia="Times New Roman"/>
              </w:rPr>
            </w:pPr>
            <w:r w:rsidRPr="00A20AE1">
              <w:rPr>
                <w:rFonts w:eastAsia="Times New Roman"/>
              </w:rPr>
              <w:t>По (не позднее) 30.06.2025</w:t>
            </w:r>
          </w:p>
        </w:tc>
      </w:tr>
      <w:tr w:rsidR="00A20AE1" w:rsidRPr="00A20AE1" w14:paraId="04626048" w14:textId="77777777" w:rsidTr="00A20AE1">
        <w:trPr>
          <w:trHeight w:val="600"/>
        </w:trPr>
        <w:tc>
          <w:tcPr>
            <w:tcW w:w="1220" w:type="pct"/>
            <w:tcBorders>
              <w:top w:val="single" w:sz="4" w:space="0" w:color="auto"/>
              <w:left w:val="single" w:sz="4" w:space="0" w:color="auto"/>
              <w:bottom w:val="single" w:sz="4" w:space="0" w:color="auto"/>
              <w:right w:val="single" w:sz="4" w:space="0" w:color="auto"/>
            </w:tcBorders>
            <w:shd w:val="clear" w:color="auto" w:fill="auto"/>
            <w:vAlign w:val="center"/>
          </w:tcPr>
          <w:p w14:paraId="0061D200" w14:textId="77777777" w:rsidR="00A20AE1" w:rsidRPr="00A20AE1" w:rsidRDefault="00A20AE1" w:rsidP="00A20AE1">
            <w:pPr>
              <w:spacing w:before="0" w:after="0" w:line="240" w:lineRule="auto"/>
              <w:ind w:firstLine="0"/>
              <w:jc w:val="left"/>
              <w:rPr>
                <w:rFonts w:eastAsia="Times New Roman"/>
                <w:b/>
                <w:bCs/>
              </w:rPr>
            </w:pPr>
            <w:r w:rsidRPr="00A20AE1">
              <w:rPr>
                <w:rFonts w:eastAsia="Times New Roman"/>
                <w:b/>
                <w:bCs/>
              </w:rPr>
              <w:t>1.6. Программа поддержки</w:t>
            </w:r>
          </w:p>
        </w:tc>
        <w:tc>
          <w:tcPr>
            <w:tcW w:w="3780" w:type="pct"/>
            <w:gridSpan w:val="2"/>
            <w:tcBorders>
              <w:top w:val="single" w:sz="4" w:space="0" w:color="auto"/>
              <w:left w:val="nil"/>
              <w:bottom w:val="single" w:sz="4" w:space="0" w:color="auto"/>
              <w:right w:val="single" w:sz="4" w:space="0" w:color="auto"/>
            </w:tcBorders>
            <w:shd w:val="clear" w:color="auto" w:fill="auto"/>
            <w:vAlign w:val="center"/>
          </w:tcPr>
          <w:p w14:paraId="43C1FF0D" w14:textId="30EE6B8D" w:rsidR="00A20AE1" w:rsidRPr="00A20AE1" w:rsidRDefault="00A20AE1" w:rsidP="00C20D74">
            <w:pPr>
              <w:spacing w:before="0" w:after="0" w:line="240" w:lineRule="auto"/>
              <w:ind w:firstLine="0"/>
              <w:jc w:val="left"/>
              <w:rPr>
                <w:rFonts w:eastAsia="Times New Roman"/>
                <w:i/>
                <w:color w:val="2E74B5"/>
              </w:rPr>
            </w:pPr>
            <w:r w:rsidRPr="00A20AE1">
              <w:rPr>
                <w:rFonts w:eastAsia="Times New Roman"/>
              </w:rPr>
              <w:t xml:space="preserve">Проекты, направленные на достижение технологического </w:t>
            </w:r>
            <w:r w:rsidR="00C20D74">
              <w:rPr>
                <w:rFonts w:eastAsia="Times New Roman"/>
              </w:rPr>
              <w:t xml:space="preserve">лидерства </w:t>
            </w:r>
            <w:r w:rsidRPr="00A20AE1">
              <w:rPr>
                <w:rFonts w:eastAsia="Times New Roman"/>
              </w:rPr>
              <w:t>РФ</w:t>
            </w:r>
          </w:p>
        </w:tc>
      </w:tr>
    </w:tbl>
    <w:p w14:paraId="4D1461C1" w14:textId="77777777" w:rsidR="00A20AE1" w:rsidRPr="00A20AE1" w:rsidRDefault="00A20AE1" w:rsidP="00A20AE1">
      <w:pPr>
        <w:tabs>
          <w:tab w:val="left" w:pos="1276"/>
        </w:tabs>
        <w:spacing w:before="0" w:after="120" w:line="276" w:lineRule="auto"/>
        <w:ind w:firstLine="0"/>
        <w:jc w:val="left"/>
        <w:rPr>
          <w:rFonts w:eastAsia="Times New Roman"/>
          <w:lang w:eastAsia="en-US"/>
        </w:rPr>
      </w:pPr>
    </w:p>
    <w:p w14:paraId="21F6FA6A" w14:textId="77777777" w:rsidR="00A20AE1" w:rsidRPr="00A20AE1" w:rsidRDefault="00A20AE1" w:rsidP="00A20AE1">
      <w:pPr>
        <w:spacing w:before="0" w:after="0" w:line="240" w:lineRule="auto"/>
        <w:ind w:firstLine="0"/>
        <w:jc w:val="center"/>
        <w:rPr>
          <w:rFonts w:eastAsia="Times New Roman"/>
          <w:b/>
          <w:bCs/>
        </w:rPr>
      </w:pPr>
      <w:r w:rsidRPr="00A20AE1">
        <w:rPr>
          <w:rFonts w:eastAsia="Times New Roman"/>
          <w:b/>
          <w:bCs/>
        </w:rPr>
        <w:t>Цели, задачи, результаты, целевые показатели проектов</w:t>
      </w:r>
    </w:p>
    <w:p w14:paraId="1AF16B0F" w14:textId="77777777" w:rsidR="00A20AE1" w:rsidRPr="00A20AE1" w:rsidRDefault="00A20AE1" w:rsidP="00A20AE1">
      <w:pPr>
        <w:spacing w:before="0" w:after="0" w:line="240" w:lineRule="auto"/>
        <w:ind w:firstLine="0"/>
        <w:jc w:val="center"/>
        <w:rPr>
          <w:rFonts w:eastAsia="Times New Roman"/>
          <w:b/>
          <w:bCs/>
        </w:rPr>
      </w:pPr>
    </w:p>
    <w:p w14:paraId="3AA4DAEB" w14:textId="3DCF7BB8" w:rsidR="00A20AE1" w:rsidRPr="00A20AE1" w:rsidRDefault="00A20AE1" w:rsidP="00A20AE1">
      <w:pPr>
        <w:tabs>
          <w:tab w:val="left" w:pos="1134"/>
        </w:tabs>
        <w:spacing w:before="0" w:after="0"/>
        <w:ind w:firstLine="567"/>
        <w:rPr>
          <w:rFonts w:eastAsia="Times New Roman"/>
        </w:rPr>
      </w:pPr>
      <w:r w:rsidRPr="00A20AE1">
        <w:rPr>
          <w:rFonts w:eastAsia="Times New Roman"/>
        </w:rPr>
        <w:t>Основная цель отбора – обеспечить выполнение первой фазы реализации плана - мероприятий ДК в одном ее поднаправлении.</w:t>
      </w:r>
    </w:p>
    <w:p w14:paraId="616F3340" w14:textId="77777777" w:rsidR="00A20AE1" w:rsidRPr="00A20AE1" w:rsidRDefault="00A20AE1" w:rsidP="00A20AE1">
      <w:pPr>
        <w:tabs>
          <w:tab w:val="left" w:pos="1134"/>
        </w:tabs>
        <w:spacing w:before="0" w:after="0"/>
        <w:ind w:firstLine="567"/>
        <w:rPr>
          <w:rFonts w:eastAsia="Times New Roman"/>
        </w:rPr>
      </w:pPr>
      <w:r w:rsidRPr="00A20AE1">
        <w:rPr>
          <w:rFonts w:eastAsia="Times New Roman"/>
        </w:rPr>
        <w:t>В рамках обозначенной цели отбор призван решить следующую задачу:</w:t>
      </w:r>
    </w:p>
    <w:p w14:paraId="020DFBD7" w14:textId="77777777" w:rsidR="00A20AE1" w:rsidRPr="00A20AE1" w:rsidRDefault="00A20AE1" w:rsidP="00A20AE1">
      <w:pPr>
        <w:numPr>
          <w:ilvl w:val="0"/>
          <w:numId w:val="40"/>
        </w:numPr>
        <w:tabs>
          <w:tab w:val="left" w:pos="1134"/>
        </w:tabs>
        <w:spacing w:before="0" w:after="0" w:line="360" w:lineRule="atLeast"/>
        <w:ind w:left="0" w:firstLine="567"/>
        <w:rPr>
          <w:rFonts w:eastAsia="Times New Roman"/>
          <w:b/>
          <w:bCs/>
        </w:rPr>
      </w:pPr>
      <w:r w:rsidRPr="00A20AE1">
        <w:rPr>
          <w:rFonts w:eastAsia="Times New Roman"/>
        </w:rPr>
        <w:t>обеспечить достижение принципиально нового</w:t>
      </w:r>
      <w:r w:rsidRPr="00A20AE1">
        <w:rPr>
          <w:rFonts w:eastAsia="Times New Roman"/>
          <w:i/>
          <w:iCs/>
        </w:rPr>
        <w:t xml:space="preserve"> уровня качества</w:t>
      </w:r>
      <w:r w:rsidRPr="00A20AE1">
        <w:rPr>
          <w:rFonts w:eastAsia="Times New Roman"/>
        </w:rPr>
        <w:t xml:space="preserve"> ДЗЗ посредством </w:t>
      </w:r>
      <w:r w:rsidRPr="00A20AE1">
        <w:rPr>
          <w:rFonts w:eastAsia="Times New Roman"/>
          <w:color w:val="000000"/>
        </w:rPr>
        <w:t>разработки РЛС землеобзора космического базирования на базе цифровой активной фазированной решетки для радиолакционного мониторинга земной поверхности.</w:t>
      </w:r>
    </w:p>
    <w:p w14:paraId="6D83158F" w14:textId="77777777" w:rsidR="00A20AE1" w:rsidRPr="00A20AE1" w:rsidRDefault="00A20AE1" w:rsidP="00A20AE1">
      <w:pPr>
        <w:tabs>
          <w:tab w:val="left" w:pos="1134"/>
        </w:tabs>
        <w:spacing w:before="0" w:after="0"/>
        <w:ind w:left="567" w:firstLine="0"/>
        <w:rPr>
          <w:rFonts w:eastAsia="Times New Roman"/>
          <w:b/>
          <w:bCs/>
        </w:rPr>
      </w:pPr>
    </w:p>
    <w:p w14:paraId="58DF0077" w14:textId="74D3EBE3" w:rsidR="00A20AE1" w:rsidRPr="00A20AE1" w:rsidRDefault="00A20AE1" w:rsidP="00A20AE1">
      <w:pPr>
        <w:tabs>
          <w:tab w:val="left" w:pos="1134"/>
        </w:tabs>
        <w:spacing w:before="0" w:after="0"/>
        <w:ind w:firstLine="567"/>
        <w:rPr>
          <w:rFonts w:eastAsia="Times New Roman"/>
        </w:rPr>
      </w:pPr>
      <w:r w:rsidRPr="00A20AE1">
        <w:rPr>
          <w:rFonts w:eastAsia="Times New Roman"/>
        </w:rPr>
        <w:t>Результатами проектов будут являться технологические результаты (далее –ТР, ТРП), заявленные на 2023-2024 гг. в технологической карте ДК по соответствующему поднаправлению. Подтверждение достижения результатов проектов, а также оценка уровня их технологической готовности (далее – УТГ) будут подтверждаться достижением ключевых контрольных точек (далее – ККТ).</w:t>
      </w:r>
    </w:p>
    <w:p w14:paraId="7E21CD30" w14:textId="77777777" w:rsidR="00A20AE1" w:rsidRPr="00A20AE1" w:rsidRDefault="00A20AE1" w:rsidP="00A20AE1">
      <w:pPr>
        <w:spacing w:before="0" w:after="0" w:line="240" w:lineRule="auto"/>
        <w:ind w:firstLine="708"/>
        <w:rPr>
          <w:rFonts w:eastAsia="Times New Roman"/>
        </w:rPr>
      </w:pPr>
    </w:p>
    <w:p w14:paraId="71C9A338" w14:textId="77777777" w:rsidR="00A20AE1" w:rsidRPr="00A20AE1" w:rsidRDefault="00A20AE1" w:rsidP="00A20AE1">
      <w:pPr>
        <w:spacing w:before="0" w:after="0" w:line="240" w:lineRule="auto"/>
        <w:ind w:firstLine="708"/>
        <w:jc w:val="center"/>
        <w:rPr>
          <w:rFonts w:eastAsia="Times New Roman"/>
          <w:b/>
          <w:bCs/>
        </w:rPr>
      </w:pPr>
      <w:r w:rsidRPr="00A20AE1">
        <w:rPr>
          <w:rFonts w:eastAsia="Times New Roman"/>
          <w:b/>
        </w:rPr>
        <w:t>Справочник основных характеристик УТГ ТРП по уровням</w:t>
      </w:r>
    </w:p>
    <w:p w14:paraId="5F87940D" w14:textId="77777777" w:rsidR="00A20AE1" w:rsidRPr="00A20AE1" w:rsidRDefault="00A20AE1" w:rsidP="00A20AE1">
      <w:pPr>
        <w:spacing w:before="0" w:after="0" w:line="240" w:lineRule="auto"/>
        <w:ind w:firstLine="0"/>
        <w:jc w:val="center"/>
        <w:rPr>
          <w:rFonts w:eastAsia="Times New Roman"/>
          <w:b/>
          <w:bCs/>
        </w:rPr>
      </w:pPr>
    </w:p>
    <w:tbl>
      <w:tblPr>
        <w:tblW w:w="522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2814"/>
        <w:gridCol w:w="5629"/>
      </w:tblGrid>
      <w:tr w:rsidR="00A20AE1" w:rsidRPr="00A20AE1" w14:paraId="719D8F09" w14:textId="77777777" w:rsidTr="00A20AE1">
        <w:trPr>
          <w:cantSplit/>
          <w:trHeight w:val="20"/>
          <w:tblHeader/>
          <w:jc w:val="right"/>
        </w:trPr>
        <w:tc>
          <w:tcPr>
            <w:tcW w:w="743" w:type="pct"/>
            <w:shd w:val="clear" w:color="auto" w:fill="auto"/>
            <w:hideMark/>
          </w:tcPr>
          <w:p w14:paraId="6F47A889" w14:textId="77777777" w:rsidR="00A20AE1" w:rsidRPr="00A20AE1" w:rsidRDefault="00A20AE1" w:rsidP="00A20AE1">
            <w:pPr>
              <w:spacing w:line="240" w:lineRule="auto"/>
              <w:ind w:firstLine="0"/>
              <w:jc w:val="center"/>
              <w:rPr>
                <w:rFonts w:eastAsia="Times New Roman"/>
              </w:rPr>
            </w:pPr>
            <w:r w:rsidRPr="00A20AE1">
              <w:rPr>
                <w:rFonts w:eastAsia="Times New Roman"/>
              </w:rPr>
              <w:t> </w:t>
            </w:r>
          </w:p>
        </w:tc>
        <w:tc>
          <w:tcPr>
            <w:tcW w:w="1419" w:type="pct"/>
            <w:shd w:val="clear" w:color="auto" w:fill="auto"/>
            <w:hideMark/>
          </w:tcPr>
          <w:p w14:paraId="2B198C9A" w14:textId="77777777" w:rsidR="00A20AE1" w:rsidRPr="00A20AE1" w:rsidRDefault="00A20AE1" w:rsidP="00A20AE1">
            <w:pPr>
              <w:spacing w:line="240" w:lineRule="auto"/>
              <w:ind w:firstLine="0"/>
              <w:jc w:val="center"/>
              <w:rPr>
                <w:rFonts w:eastAsia="Times New Roman"/>
                <w:b/>
              </w:rPr>
            </w:pPr>
            <w:r w:rsidRPr="00A20AE1">
              <w:rPr>
                <w:rFonts w:eastAsia="Times New Roman"/>
                <w:b/>
              </w:rPr>
              <w:t>Уровень технологической готовности</w:t>
            </w:r>
            <w:r w:rsidRPr="00A20AE1">
              <w:rPr>
                <w:rFonts w:eastAsia="Times New Roman"/>
              </w:rPr>
              <w:br/>
            </w:r>
            <w:r w:rsidRPr="00A20AE1">
              <w:rPr>
                <w:rFonts w:eastAsia="Times New Roman"/>
                <w:b/>
              </w:rPr>
              <w:t>ТРП проекта НТИ</w:t>
            </w:r>
          </w:p>
        </w:tc>
        <w:tc>
          <w:tcPr>
            <w:tcW w:w="2838" w:type="pct"/>
            <w:shd w:val="clear" w:color="auto" w:fill="auto"/>
            <w:hideMark/>
          </w:tcPr>
          <w:p w14:paraId="0E33BB1A" w14:textId="77777777" w:rsidR="00A20AE1" w:rsidRPr="00A20AE1" w:rsidRDefault="00A20AE1" w:rsidP="00A20AE1">
            <w:pPr>
              <w:spacing w:line="240" w:lineRule="auto"/>
              <w:ind w:firstLine="0"/>
              <w:jc w:val="center"/>
              <w:rPr>
                <w:rFonts w:eastAsia="Times New Roman"/>
                <w:b/>
              </w:rPr>
            </w:pPr>
            <w:r w:rsidRPr="00A20AE1">
              <w:rPr>
                <w:rFonts w:eastAsia="Times New Roman"/>
                <w:b/>
              </w:rPr>
              <w:t>Основные характеристики уровня технологической готовности ТРП</w:t>
            </w:r>
            <w:r w:rsidRPr="00A20AE1">
              <w:rPr>
                <w:rFonts w:eastAsia="Times New Roman"/>
              </w:rPr>
              <w:br/>
            </w:r>
            <w:r w:rsidRPr="00A20AE1">
              <w:rPr>
                <w:rFonts w:eastAsia="Times New Roman"/>
                <w:b/>
              </w:rPr>
              <w:t>проекта НТИ</w:t>
            </w:r>
          </w:p>
        </w:tc>
      </w:tr>
      <w:tr w:rsidR="00A20AE1" w:rsidRPr="00A20AE1" w14:paraId="3B169051" w14:textId="77777777" w:rsidTr="00A20AE1">
        <w:trPr>
          <w:cantSplit/>
          <w:trHeight w:val="20"/>
          <w:jc w:val="right"/>
        </w:trPr>
        <w:tc>
          <w:tcPr>
            <w:tcW w:w="743" w:type="pct"/>
            <w:vMerge w:val="restart"/>
            <w:shd w:val="clear" w:color="auto" w:fill="auto"/>
            <w:textDirection w:val="btLr"/>
            <w:hideMark/>
          </w:tcPr>
          <w:p w14:paraId="44854E1F" w14:textId="77777777" w:rsidR="00A20AE1" w:rsidRPr="00A20AE1" w:rsidRDefault="00A20AE1" w:rsidP="00A20AE1">
            <w:pPr>
              <w:spacing w:line="240" w:lineRule="auto"/>
              <w:ind w:firstLine="0"/>
              <w:jc w:val="center"/>
              <w:rPr>
                <w:rFonts w:eastAsia="Times New Roman"/>
              </w:rPr>
            </w:pPr>
            <w:r w:rsidRPr="00A20AE1">
              <w:rPr>
                <w:rFonts w:eastAsia="Times New Roman"/>
              </w:rPr>
              <w:t>Ранняя научно-исследовательская работа (далее - НИР)</w:t>
            </w:r>
          </w:p>
        </w:tc>
        <w:tc>
          <w:tcPr>
            <w:tcW w:w="1419" w:type="pct"/>
            <w:shd w:val="clear" w:color="auto" w:fill="auto"/>
            <w:hideMark/>
          </w:tcPr>
          <w:p w14:paraId="4912CCDC" w14:textId="77777777" w:rsidR="00A20AE1" w:rsidRPr="00A20AE1" w:rsidRDefault="00A20AE1" w:rsidP="00A20AE1">
            <w:pPr>
              <w:spacing w:line="240" w:lineRule="auto"/>
              <w:ind w:firstLine="0"/>
              <w:jc w:val="center"/>
              <w:rPr>
                <w:rFonts w:eastAsia="Times New Roman"/>
              </w:rPr>
            </w:pPr>
            <w:r w:rsidRPr="00A20AE1">
              <w:rPr>
                <w:rFonts w:eastAsia="Times New Roman"/>
              </w:rPr>
              <w:t xml:space="preserve">1-й уровень </w:t>
            </w:r>
          </w:p>
        </w:tc>
        <w:tc>
          <w:tcPr>
            <w:tcW w:w="2838" w:type="pct"/>
            <w:shd w:val="clear" w:color="auto" w:fill="auto"/>
            <w:hideMark/>
          </w:tcPr>
          <w:p w14:paraId="7149E657" w14:textId="77777777" w:rsidR="00A20AE1" w:rsidRPr="00A20AE1" w:rsidRDefault="00A20AE1" w:rsidP="00A20AE1">
            <w:pPr>
              <w:spacing w:line="240" w:lineRule="auto"/>
              <w:ind w:firstLine="0"/>
              <w:jc w:val="left"/>
              <w:rPr>
                <w:rFonts w:eastAsia="Times New Roman"/>
              </w:rPr>
            </w:pPr>
            <w:r w:rsidRPr="00A20AE1">
              <w:rPr>
                <w:rFonts w:eastAsia="Times New Roman"/>
              </w:rPr>
              <w:t>1. Выявлены и опубликованы фундаментальные принципы, сформулирована идея решения той или иной физической или технической проблемы, произведено ее теоретическое и (или) экспериментальное обоснование</w:t>
            </w:r>
          </w:p>
        </w:tc>
      </w:tr>
      <w:tr w:rsidR="00A20AE1" w:rsidRPr="00A20AE1" w14:paraId="2AB876BD" w14:textId="77777777" w:rsidTr="00A20AE1">
        <w:trPr>
          <w:cantSplit/>
          <w:trHeight w:val="458"/>
          <w:jc w:val="right"/>
        </w:trPr>
        <w:tc>
          <w:tcPr>
            <w:tcW w:w="743" w:type="pct"/>
            <w:vMerge/>
            <w:shd w:val="clear" w:color="auto" w:fill="auto"/>
            <w:hideMark/>
          </w:tcPr>
          <w:p w14:paraId="6BAB3EE0" w14:textId="77777777" w:rsidR="00A20AE1" w:rsidRPr="00A20AE1" w:rsidRDefault="00A20AE1" w:rsidP="00A20AE1">
            <w:pPr>
              <w:spacing w:line="240" w:lineRule="auto"/>
              <w:ind w:firstLine="0"/>
              <w:jc w:val="left"/>
              <w:rPr>
                <w:rFonts w:eastAsia="Times New Roman"/>
              </w:rPr>
            </w:pPr>
          </w:p>
        </w:tc>
        <w:tc>
          <w:tcPr>
            <w:tcW w:w="1419" w:type="pct"/>
            <w:vMerge w:val="restart"/>
            <w:shd w:val="clear" w:color="auto" w:fill="auto"/>
            <w:hideMark/>
          </w:tcPr>
          <w:p w14:paraId="23981435" w14:textId="77777777" w:rsidR="00A20AE1" w:rsidRPr="00A20AE1" w:rsidRDefault="00A20AE1" w:rsidP="00A20AE1">
            <w:pPr>
              <w:spacing w:line="240" w:lineRule="auto"/>
              <w:ind w:firstLine="0"/>
              <w:jc w:val="center"/>
              <w:rPr>
                <w:rFonts w:eastAsia="Times New Roman"/>
              </w:rPr>
            </w:pPr>
            <w:r w:rsidRPr="00A20AE1">
              <w:rPr>
                <w:rFonts w:eastAsia="Times New Roman"/>
              </w:rPr>
              <w:t xml:space="preserve">2-й уровень </w:t>
            </w:r>
          </w:p>
        </w:tc>
        <w:tc>
          <w:tcPr>
            <w:tcW w:w="2838" w:type="pct"/>
            <w:vMerge w:val="restart"/>
            <w:shd w:val="clear" w:color="auto" w:fill="auto"/>
            <w:hideMark/>
          </w:tcPr>
          <w:p w14:paraId="1C4C0069" w14:textId="77777777" w:rsidR="00A20AE1" w:rsidRPr="00A20AE1" w:rsidRDefault="00A20AE1" w:rsidP="00A20AE1">
            <w:pPr>
              <w:spacing w:after="240" w:line="240" w:lineRule="auto"/>
              <w:ind w:firstLine="0"/>
              <w:jc w:val="left"/>
              <w:rPr>
                <w:rFonts w:eastAsia="Times New Roman"/>
              </w:rPr>
            </w:pPr>
            <w:r w:rsidRPr="00A20AE1">
              <w:rPr>
                <w:rFonts w:eastAsia="Times New Roman"/>
              </w:rPr>
              <w:t xml:space="preserve">2.1. Сформулированы технологическая концепция и (или) предполагаемые применения (включая способы, механизмы применения) возможных </w:t>
            </w:r>
            <w:r w:rsidRPr="00A20AE1">
              <w:rPr>
                <w:rFonts w:eastAsia="Times New Roman"/>
              </w:rPr>
              <w:lastRenderedPageBreak/>
              <w:t>концепций для перспективных объектов.</w:t>
            </w:r>
            <w:r w:rsidRPr="00A20AE1">
              <w:rPr>
                <w:rFonts w:eastAsia="Times New Roman"/>
              </w:rPr>
              <w:br/>
              <w:t>2.2. Обоснована необходимость и возможность создания новой технологии или технического решения, в которых используются физические эффекты и явления, подтвердившие 1-й уровень готовности технологии.</w:t>
            </w:r>
            <w:r w:rsidRPr="00A20AE1">
              <w:rPr>
                <w:rFonts w:eastAsia="Times New Roman"/>
              </w:rPr>
              <w:br/>
              <w:t>2.3. Подтверждена обоснованность концепции, технического решения, доказана эффективность использования идеи (технологии) в решении прикладных задач на базе предварительной проработки на уровне расчетных исследований и моделирования</w:t>
            </w:r>
          </w:p>
        </w:tc>
      </w:tr>
      <w:tr w:rsidR="00A20AE1" w:rsidRPr="00A20AE1" w14:paraId="56E06B90" w14:textId="77777777" w:rsidTr="00A20AE1">
        <w:trPr>
          <w:cantSplit/>
          <w:trHeight w:val="458"/>
          <w:jc w:val="right"/>
        </w:trPr>
        <w:tc>
          <w:tcPr>
            <w:tcW w:w="743" w:type="pct"/>
            <w:vMerge/>
            <w:shd w:val="clear" w:color="auto" w:fill="auto"/>
            <w:hideMark/>
          </w:tcPr>
          <w:p w14:paraId="01B00C27" w14:textId="77777777" w:rsidR="00A20AE1" w:rsidRPr="00A20AE1" w:rsidRDefault="00A20AE1" w:rsidP="00A20AE1">
            <w:pPr>
              <w:spacing w:line="240" w:lineRule="auto"/>
              <w:ind w:firstLine="0"/>
              <w:jc w:val="left"/>
              <w:rPr>
                <w:rFonts w:eastAsia="Times New Roman"/>
              </w:rPr>
            </w:pPr>
          </w:p>
        </w:tc>
        <w:tc>
          <w:tcPr>
            <w:tcW w:w="1419" w:type="pct"/>
            <w:vMerge/>
            <w:shd w:val="clear" w:color="auto" w:fill="auto"/>
            <w:hideMark/>
          </w:tcPr>
          <w:p w14:paraId="59CEDF53" w14:textId="77777777" w:rsidR="00A20AE1" w:rsidRPr="00A20AE1" w:rsidRDefault="00A20AE1" w:rsidP="00A20AE1">
            <w:pPr>
              <w:spacing w:line="240" w:lineRule="auto"/>
              <w:ind w:firstLine="0"/>
              <w:jc w:val="left"/>
              <w:rPr>
                <w:rFonts w:eastAsia="Times New Roman"/>
              </w:rPr>
            </w:pPr>
          </w:p>
        </w:tc>
        <w:tc>
          <w:tcPr>
            <w:tcW w:w="2838" w:type="pct"/>
            <w:vMerge/>
            <w:shd w:val="clear" w:color="auto" w:fill="auto"/>
            <w:hideMark/>
          </w:tcPr>
          <w:p w14:paraId="705A64F8" w14:textId="77777777" w:rsidR="00A20AE1" w:rsidRPr="00A20AE1" w:rsidRDefault="00A20AE1" w:rsidP="00A20AE1">
            <w:pPr>
              <w:spacing w:line="240" w:lineRule="auto"/>
              <w:ind w:firstLine="0"/>
              <w:jc w:val="left"/>
              <w:rPr>
                <w:rFonts w:eastAsia="Times New Roman"/>
              </w:rPr>
            </w:pPr>
          </w:p>
        </w:tc>
      </w:tr>
      <w:tr w:rsidR="00A20AE1" w:rsidRPr="00A20AE1" w14:paraId="7A25FCB2" w14:textId="77777777" w:rsidTr="00A20AE1">
        <w:trPr>
          <w:cantSplit/>
          <w:trHeight w:val="2332"/>
          <w:jc w:val="right"/>
        </w:trPr>
        <w:tc>
          <w:tcPr>
            <w:tcW w:w="743" w:type="pct"/>
            <w:vMerge/>
            <w:shd w:val="clear" w:color="auto" w:fill="auto"/>
            <w:hideMark/>
          </w:tcPr>
          <w:p w14:paraId="7A8B5BAF" w14:textId="77777777" w:rsidR="00A20AE1" w:rsidRPr="00A20AE1" w:rsidRDefault="00A20AE1" w:rsidP="00A20AE1">
            <w:pPr>
              <w:spacing w:line="240" w:lineRule="auto"/>
              <w:ind w:firstLine="0"/>
              <w:jc w:val="left"/>
              <w:rPr>
                <w:rFonts w:eastAsia="Times New Roman"/>
              </w:rPr>
            </w:pPr>
          </w:p>
        </w:tc>
        <w:tc>
          <w:tcPr>
            <w:tcW w:w="1419" w:type="pct"/>
            <w:vMerge/>
            <w:shd w:val="clear" w:color="auto" w:fill="auto"/>
            <w:hideMark/>
          </w:tcPr>
          <w:p w14:paraId="4F4949C0" w14:textId="77777777" w:rsidR="00A20AE1" w:rsidRPr="00A20AE1" w:rsidRDefault="00A20AE1" w:rsidP="00A20AE1">
            <w:pPr>
              <w:spacing w:line="240" w:lineRule="auto"/>
              <w:ind w:firstLine="0"/>
              <w:jc w:val="left"/>
              <w:rPr>
                <w:rFonts w:eastAsia="Times New Roman"/>
              </w:rPr>
            </w:pPr>
          </w:p>
        </w:tc>
        <w:tc>
          <w:tcPr>
            <w:tcW w:w="2838" w:type="pct"/>
            <w:vMerge/>
            <w:shd w:val="clear" w:color="auto" w:fill="auto"/>
            <w:hideMark/>
          </w:tcPr>
          <w:p w14:paraId="499F2A49" w14:textId="77777777" w:rsidR="00A20AE1" w:rsidRPr="00A20AE1" w:rsidRDefault="00A20AE1" w:rsidP="00A20AE1">
            <w:pPr>
              <w:spacing w:line="240" w:lineRule="auto"/>
              <w:ind w:firstLine="0"/>
              <w:jc w:val="left"/>
              <w:rPr>
                <w:rFonts w:eastAsia="Times New Roman"/>
              </w:rPr>
            </w:pPr>
          </w:p>
        </w:tc>
      </w:tr>
      <w:tr w:rsidR="00A20AE1" w:rsidRPr="00A20AE1" w14:paraId="06D3FF95" w14:textId="77777777" w:rsidTr="00A20AE1">
        <w:trPr>
          <w:cantSplit/>
          <w:trHeight w:val="458"/>
          <w:jc w:val="right"/>
        </w:trPr>
        <w:tc>
          <w:tcPr>
            <w:tcW w:w="743" w:type="pct"/>
            <w:vMerge/>
            <w:shd w:val="clear" w:color="auto" w:fill="auto"/>
            <w:hideMark/>
          </w:tcPr>
          <w:p w14:paraId="1E5C3220" w14:textId="77777777" w:rsidR="00A20AE1" w:rsidRPr="00A20AE1" w:rsidRDefault="00A20AE1" w:rsidP="00A20AE1">
            <w:pPr>
              <w:spacing w:line="240" w:lineRule="auto"/>
              <w:ind w:firstLine="0"/>
              <w:jc w:val="left"/>
              <w:rPr>
                <w:rFonts w:eastAsia="Times New Roman"/>
              </w:rPr>
            </w:pPr>
          </w:p>
        </w:tc>
        <w:tc>
          <w:tcPr>
            <w:tcW w:w="1419" w:type="pct"/>
            <w:vMerge w:val="restart"/>
            <w:shd w:val="clear" w:color="auto" w:fill="auto"/>
            <w:hideMark/>
          </w:tcPr>
          <w:p w14:paraId="51FBBA09" w14:textId="77777777" w:rsidR="00A20AE1" w:rsidRPr="00A20AE1" w:rsidRDefault="00A20AE1" w:rsidP="00A20AE1">
            <w:pPr>
              <w:spacing w:line="240" w:lineRule="auto"/>
              <w:ind w:firstLine="0"/>
              <w:jc w:val="center"/>
              <w:rPr>
                <w:rFonts w:eastAsia="Times New Roman"/>
              </w:rPr>
            </w:pPr>
            <w:r w:rsidRPr="00A20AE1">
              <w:rPr>
                <w:rFonts w:eastAsia="Times New Roman"/>
              </w:rPr>
              <w:t xml:space="preserve">3-й уровень </w:t>
            </w:r>
          </w:p>
        </w:tc>
        <w:tc>
          <w:tcPr>
            <w:tcW w:w="2838" w:type="pct"/>
            <w:vMerge w:val="restart"/>
            <w:shd w:val="clear" w:color="auto" w:fill="auto"/>
            <w:hideMark/>
          </w:tcPr>
          <w:p w14:paraId="411CBEE4" w14:textId="77777777" w:rsidR="00A20AE1" w:rsidRPr="00A20AE1" w:rsidRDefault="00A20AE1" w:rsidP="00A20AE1">
            <w:pPr>
              <w:spacing w:line="240" w:lineRule="auto"/>
              <w:ind w:firstLine="0"/>
              <w:jc w:val="left"/>
              <w:rPr>
                <w:rFonts w:eastAsia="Times New Roman"/>
              </w:rPr>
            </w:pPr>
            <w:r w:rsidRPr="00A20AE1">
              <w:rPr>
                <w:rFonts w:eastAsia="Times New Roman"/>
              </w:rPr>
              <w:t>3.1. Даны аналитические и экспериментальные подтверждения по важнейшим функциональным возможностям и (или) характеристикам выбранной концепции.</w:t>
            </w:r>
            <w:r w:rsidRPr="00A20AE1">
              <w:rPr>
                <w:rFonts w:eastAsia="Times New Roman"/>
              </w:rPr>
              <w:br/>
              <w:t xml:space="preserve">3.2. Проведено расчетное и (или) экспериментальное (лабораторное) обоснование эффективности технологий, продемонстрирована работоспособность концепции новой технологии в экспериментальной работе на мелкомасштабных моделях устройств. </w:t>
            </w:r>
            <w:r w:rsidRPr="00A20AE1">
              <w:rPr>
                <w:rFonts w:eastAsia="Times New Roman"/>
              </w:rPr>
              <w:br/>
              <w:t>3.3. В проектах предусмотрен отбор работ для дальнейшей разработки технологий. Критерием отбора выступает демонстрация результата, технологии на мелкомасштабных моделях или с применением расчетных моделей, учитывающих ключевые особенности разрабатываемой технологии, или эффективность использования интегрированного комплекса новых технологий в решении прикладных задач на базе более детальной проработки концепции на уровне экспериментальных разработок по ключевым направлениям, детальных комплексных расчетных исследований и моделирования</w:t>
            </w:r>
          </w:p>
        </w:tc>
      </w:tr>
      <w:tr w:rsidR="00A20AE1" w:rsidRPr="00A20AE1" w14:paraId="619F4EB1" w14:textId="77777777" w:rsidTr="00A20AE1">
        <w:trPr>
          <w:cantSplit/>
          <w:trHeight w:val="458"/>
          <w:jc w:val="right"/>
        </w:trPr>
        <w:tc>
          <w:tcPr>
            <w:tcW w:w="743" w:type="pct"/>
            <w:vMerge/>
            <w:shd w:val="clear" w:color="auto" w:fill="auto"/>
            <w:hideMark/>
          </w:tcPr>
          <w:p w14:paraId="0E00A6F0" w14:textId="77777777" w:rsidR="00A20AE1" w:rsidRPr="00A20AE1" w:rsidRDefault="00A20AE1" w:rsidP="00A20AE1">
            <w:pPr>
              <w:spacing w:line="240" w:lineRule="auto"/>
              <w:ind w:firstLine="0"/>
              <w:jc w:val="left"/>
              <w:rPr>
                <w:rFonts w:eastAsia="Times New Roman"/>
              </w:rPr>
            </w:pPr>
          </w:p>
        </w:tc>
        <w:tc>
          <w:tcPr>
            <w:tcW w:w="1419" w:type="pct"/>
            <w:vMerge/>
            <w:shd w:val="clear" w:color="auto" w:fill="auto"/>
            <w:hideMark/>
          </w:tcPr>
          <w:p w14:paraId="4A10F451" w14:textId="77777777" w:rsidR="00A20AE1" w:rsidRPr="00A20AE1" w:rsidRDefault="00A20AE1" w:rsidP="00A20AE1">
            <w:pPr>
              <w:spacing w:line="240" w:lineRule="auto"/>
              <w:ind w:firstLine="0"/>
              <w:jc w:val="left"/>
              <w:rPr>
                <w:rFonts w:eastAsia="Times New Roman"/>
              </w:rPr>
            </w:pPr>
          </w:p>
        </w:tc>
        <w:tc>
          <w:tcPr>
            <w:tcW w:w="2838" w:type="pct"/>
            <w:vMerge/>
            <w:shd w:val="clear" w:color="auto" w:fill="auto"/>
            <w:hideMark/>
          </w:tcPr>
          <w:p w14:paraId="0779AAEF" w14:textId="77777777" w:rsidR="00A20AE1" w:rsidRPr="00A20AE1" w:rsidRDefault="00A20AE1" w:rsidP="00A20AE1">
            <w:pPr>
              <w:spacing w:line="240" w:lineRule="auto"/>
              <w:ind w:firstLine="0"/>
              <w:jc w:val="left"/>
              <w:rPr>
                <w:rFonts w:eastAsia="Times New Roman"/>
              </w:rPr>
            </w:pPr>
          </w:p>
        </w:tc>
      </w:tr>
      <w:tr w:rsidR="00A20AE1" w:rsidRPr="00A20AE1" w14:paraId="7723E7E3" w14:textId="77777777" w:rsidTr="00A20AE1">
        <w:trPr>
          <w:cantSplit/>
          <w:trHeight w:val="458"/>
          <w:jc w:val="right"/>
        </w:trPr>
        <w:tc>
          <w:tcPr>
            <w:tcW w:w="743" w:type="pct"/>
            <w:vMerge/>
            <w:shd w:val="clear" w:color="auto" w:fill="auto"/>
            <w:hideMark/>
          </w:tcPr>
          <w:p w14:paraId="379ABB29" w14:textId="77777777" w:rsidR="00A20AE1" w:rsidRPr="00A20AE1" w:rsidRDefault="00A20AE1" w:rsidP="00A20AE1">
            <w:pPr>
              <w:spacing w:line="240" w:lineRule="auto"/>
              <w:ind w:firstLine="0"/>
              <w:jc w:val="left"/>
              <w:rPr>
                <w:rFonts w:eastAsia="Times New Roman"/>
              </w:rPr>
            </w:pPr>
          </w:p>
        </w:tc>
        <w:tc>
          <w:tcPr>
            <w:tcW w:w="1419" w:type="pct"/>
            <w:vMerge/>
            <w:shd w:val="clear" w:color="auto" w:fill="auto"/>
            <w:hideMark/>
          </w:tcPr>
          <w:p w14:paraId="460AEC16" w14:textId="77777777" w:rsidR="00A20AE1" w:rsidRPr="00A20AE1" w:rsidRDefault="00A20AE1" w:rsidP="00A20AE1">
            <w:pPr>
              <w:spacing w:line="240" w:lineRule="auto"/>
              <w:ind w:firstLine="0"/>
              <w:jc w:val="left"/>
              <w:rPr>
                <w:rFonts w:eastAsia="Times New Roman"/>
              </w:rPr>
            </w:pPr>
          </w:p>
        </w:tc>
        <w:tc>
          <w:tcPr>
            <w:tcW w:w="2838" w:type="pct"/>
            <w:vMerge/>
            <w:shd w:val="clear" w:color="auto" w:fill="auto"/>
            <w:hideMark/>
          </w:tcPr>
          <w:p w14:paraId="2C0FD9D1" w14:textId="77777777" w:rsidR="00A20AE1" w:rsidRPr="00A20AE1" w:rsidRDefault="00A20AE1" w:rsidP="00A20AE1">
            <w:pPr>
              <w:spacing w:line="240" w:lineRule="auto"/>
              <w:ind w:firstLine="0"/>
              <w:jc w:val="left"/>
              <w:rPr>
                <w:rFonts w:eastAsia="Times New Roman"/>
              </w:rPr>
            </w:pPr>
          </w:p>
        </w:tc>
      </w:tr>
      <w:tr w:rsidR="00A20AE1" w:rsidRPr="00A20AE1" w14:paraId="7F7D4FFC" w14:textId="77777777" w:rsidTr="00A20AE1">
        <w:trPr>
          <w:cantSplit/>
          <w:trHeight w:val="458"/>
          <w:jc w:val="right"/>
        </w:trPr>
        <w:tc>
          <w:tcPr>
            <w:tcW w:w="743" w:type="pct"/>
            <w:vMerge w:val="restart"/>
            <w:shd w:val="clear" w:color="auto" w:fill="auto"/>
            <w:textDirection w:val="btLr"/>
            <w:hideMark/>
          </w:tcPr>
          <w:p w14:paraId="3783DBD0" w14:textId="77777777" w:rsidR="00A20AE1" w:rsidRPr="00A20AE1" w:rsidRDefault="00A20AE1" w:rsidP="00A20AE1">
            <w:pPr>
              <w:spacing w:line="240" w:lineRule="auto"/>
              <w:ind w:firstLine="0"/>
              <w:jc w:val="center"/>
              <w:rPr>
                <w:rFonts w:eastAsia="Times New Roman"/>
              </w:rPr>
            </w:pPr>
            <w:r w:rsidRPr="00A20AE1">
              <w:rPr>
                <w:rFonts w:eastAsia="Times New Roman"/>
              </w:rPr>
              <w:t>Опытно-конструкторская работа (далее – ОКР)</w:t>
            </w:r>
          </w:p>
        </w:tc>
        <w:tc>
          <w:tcPr>
            <w:tcW w:w="1419" w:type="pct"/>
            <w:vMerge w:val="restart"/>
            <w:shd w:val="clear" w:color="auto" w:fill="auto"/>
            <w:hideMark/>
          </w:tcPr>
          <w:p w14:paraId="58948737" w14:textId="77777777" w:rsidR="00A20AE1" w:rsidRPr="00A20AE1" w:rsidRDefault="00A20AE1" w:rsidP="00A20AE1">
            <w:pPr>
              <w:spacing w:line="240" w:lineRule="auto"/>
              <w:ind w:firstLine="0"/>
              <w:jc w:val="center"/>
              <w:rPr>
                <w:rFonts w:eastAsia="Times New Roman"/>
              </w:rPr>
            </w:pPr>
            <w:r w:rsidRPr="00A20AE1">
              <w:rPr>
                <w:rFonts w:eastAsia="Times New Roman"/>
              </w:rPr>
              <w:t xml:space="preserve">4-й уровень </w:t>
            </w:r>
          </w:p>
        </w:tc>
        <w:tc>
          <w:tcPr>
            <w:tcW w:w="2838" w:type="pct"/>
            <w:vMerge w:val="restart"/>
            <w:shd w:val="clear" w:color="auto" w:fill="auto"/>
            <w:hideMark/>
          </w:tcPr>
          <w:p w14:paraId="55141BDA" w14:textId="77777777" w:rsidR="00A20AE1" w:rsidRPr="00A20AE1" w:rsidRDefault="00A20AE1" w:rsidP="00A20AE1">
            <w:pPr>
              <w:spacing w:line="240" w:lineRule="auto"/>
              <w:ind w:firstLine="0"/>
              <w:jc w:val="left"/>
              <w:rPr>
                <w:rFonts w:eastAsia="Times New Roman"/>
              </w:rPr>
            </w:pPr>
            <w:r w:rsidRPr="00A20AE1">
              <w:rPr>
                <w:rFonts w:eastAsia="Times New Roman"/>
              </w:rPr>
              <w:t>4.1. Компоненты и (или) макеты проверены в лабораторных условиях.</w:t>
            </w:r>
            <w:r w:rsidRPr="00A20AE1">
              <w:rPr>
                <w:rFonts w:eastAsia="Times New Roman"/>
              </w:rPr>
              <w:br/>
              <w:t>4.2. Продемонстрирована работоспособность и совместимость технологий на достаточно подробных макетах разрабатываемых устройств (объектов) в лабораторных условиях.</w:t>
            </w:r>
          </w:p>
        </w:tc>
      </w:tr>
      <w:tr w:rsidR="00A20AE1" w:rsidRPr="00A20AE1" w14:paraId="1A281B1F" w14:textId="77777777" w:rsidTr="00A20AE1">
        <w:trPr>
          <w:cantSplit/>
          <w:trHeight w:val="458"/>
          <w:jc w:val="right"/>
        </w:trPr>
        <w:tc>
          <w:tcPr>
            <w:tcW w:w="743" w:type="pct"/>
            <w:vMerge/>
            <w:shd w:val="clear" w:color="auto" w:fill="auto"/>
            <w:hideMark/>
          </w:tcPr>
          <w:p w14:paraId="057275EE" w14:textId="77777777" w:rsidR="00A20AE1" w:rsidRPr="00A20AE1" w:rsidRDefault="00A20AE1" w:rsidP="00A20AE1">
            <w:pPr>
              <w:spacing w:line="240" w:lineRule="auto"/>
              <w:ind w:firstLine="0"/>
              <w:jc w:val="left"/>
              <w:rPr>
                <w:rFonts w:eastAsia="Times New Roman"/>
              </w:rPr>
            </w:pPr>
          </w:p>
        </w:tc>
        <w:tc>
          <w:tcPr>
            <w:tcW w:w="1419" w:type="pct"/>
            <w:vMerge/>
            <w:shd w:val="clear" w:color="auto" w:fill="auto"/>
            <w:hideMark/>
          </w:tcPr>
          <w:p w14:paraId="1322D6D9" w14:textId="77777777" w:rsidR="00A20AE1" w:rsidRPr="00A20AE1" w:rsidRDefault="00A20AE1" w:rsidP="00A20AE1">
            <w:pPr>
              <w:spacing w:line="240" w:lineRule="auto"/>
              <w:ind w:firstLine="0"/>
              <w:jc w:val="left"/>
              <w:rPr>
                <w:rFonts w:eastAsia="Times New Roman"/>
              </w:rPr>
            </w:pPr>
          </w:p>
        </w:tc>
        <w:tc>
          <w:tcPr>
            <w:tcW w:w="2838" w:type="pct"/>
            <w:vMerge/>
            <w:shd w:val="clear" w:color="auto" w:fill="auto"/>
            <w:hideMark/>
          </w:tcPr>
          <w:p w14:paraId="3A98FCD4" w14:textId="77777777" w:rsidR="00A20AE1" w:rsidRPr="00A20AE1" w:rsidRDefault="00A20AE1" w:rsidP="00A20AE1">
            <w:pPr>
              <w:spacing w:line="240" w:lineRule="auto"/>
              <w:ind w:firstLine="0"/>
              <w:jc w:val="left"/>
              <w:rPr>
                <w:rFonts w:eastAsia="Times New Roman"/>
              </w:rPr>
            </w:pPr>
          </w:p>
        </w:tc>
      </w:tr>
      <w:tr w:rsidR="00A20AE1" w:rsidRPr="00A20AE1" w14:paraId="054CBD01" w14:textId="77777777" w:rsidTr="00A20AE1">
        <w:trPr>
          <w:cantSplit/>
          <w:trHeight w:val="458"/>
          <w:jc w:val="right"/>
        </w:trPr>
        <w:tc>
          <w:tcPr>
            <w:tcW w:w="743" w:type="pct"/>
            <w:vMerge/>
            <w:shd w:val="clear" w:color="auto" w:fill="auto"/>
            <w:hideMark/>
          </w:tcPr>
          <w:p w14:paraId="0FA54064" w14:textId="77777777" w:rsidR="00A20AE1" w:rsidRPr="00A20AE1" w:rsidRDefault="00A20AE1" w:rsidP="00A20AE1">
            <w:pPr>
              <w:spacing w:line="240" w:lineRule="auto"/>
              <w:ind w:firstLine="0"/>
              <w:jc w:val="left"/>
              <w:rPr>
                <w:rFonts w:eastAsia="Times New Roman"/>
              </w:rPr>
            </w:pPr>
          </w:p>
        </w:tc>
        <w:tc>
          <w:tcPr>
            <w:tcW w:w="1419" w:type="pct"/>
            <w:vMerge w:val="restart"/>
            <w:shd w:val="clear" w:color="auto" w:fill="auto"/>
            <w:hideMark/>
          </w:tcPr>
          <w:p w14:paraId="51A404C8" w14:textId="77777777" w:rsidR="00A20AE1" w:rsidRPr="00A20AE1" w:rsidRDefault="00A20AE1" w:rsidP="00A20AE1">
            <w:pPr>
              <w:spacing w:line="240" w:lineRule="auto"/>
              <w:ind w:firstLine="0"/>
              <w:jc w:val="center"/>
              <w:rPr>
                <w:rFonts w:eastAsia="Times New Roman"/>
              </w:rPr>
            </w:pPr>
            <w:r w:rsidRPr="00A20AE1">
              <w:rPr>
                <w:rFonts w:eastAsia="Times New Roman"/>
              </w:rPr>
              <w:t xml:space="preserve">5-й уровень </w:t>
            </w:r>
          </w:p>
        </w:tc>
        <w:tc>
          <w:tcPr>
            <w:tcW w:w="2838" w:type="pct"/>
            <w:vMerge w:val="restart"/>
            <w:shd w:val="clear" w:color="auto" w:fill="auto"/>
            <w:hideMark/>
          </w:tcPr>
          <w:p w14:paraId="1C585F4D" w14:textId="77777777" w:rsidR="00A20AE1" w:rsidRPr="00A20AE1" w:rsidRDefault="00A20AE1" w:rsidP="00A20AE1">
            <w:pPr>
              <w:spacing w:after="240" w:line="240" w:lineRule="auto"/>
              <w:ind w:firstLine="0"/>
              <w:jc w:val="left"/>
              <w:rPr>
                <w:rFonts w:eastAsia="Times New Roman"/>
              </w:rPr>
            </w:pPr>
            <w:r w:rsidRPr="00A20AE1">
              <w:rPr>
                <w:rFonts w:eastAsia="Times New Roman"/>
              </w:rPr>
              <w:t>5.1. Компоненты и (или) макеты подсистем верифицированы в условиях, близких к реальным.</w:t>
            </w:r>
            <w:r w:rsidRPr="00A20AE1">
              <w:rPr>
                <w:rFonts w:eastAsia="Times New Roman"/>
              </w:rPr>
              <w:br/>
              <w:t xml:space="preserve">5.2. Основные технологические компоненты интегрированы с подходящими другими </w:t>
            </w:r>
            <w:r w:rsidRPr="00A20AE1">
              <w:rPr>
                <w:rFonts w:eastAsia="Times New Roman"/>
              </w:rPr>
              <w:lastRenderedPageBreak/>
              <w:t>(поддерживающими) элементами, и технология испытана в моделируемых условиях.</w:t>
            </w:r>
            <w:r w:rsidRPr="00A20AE1">
              <w:rPr>
                <w:rFonts w:eastAsia="Times New Roman"/>
              </w:rPr>
              <w:br/>
              <w:t xml:space="preserve">5.3. Достигнут уровень промежуточных либо полных масштабов разрабатываемых систем, которые могут быть исследованы на стендовом оборудовании и в условиях, приближенных к натурным условиям. </w:t>
            </w:r>
            <w:r w:rsidRPr="00A20AE1">
              <w:rPr>
                <w:rFonts w:eastAsia="Times New Roman"/>
              </w:rPr>
              <w:br/>
              <w:t>5.4. Испытываются не прототипы, а только детализированные макеты разрабатываемых устройств</w:t>
            </w:r>
          </w:p>
        </w:tc>
      </w:tr>
      <w:tr w:rsidR="00A20AE1" w:rsidRPr="00A20AE1" w14:paraId="3467DE7C" w14:textId="77777777" w:rsidTr="00A20AE1">
        <w:trPr>
          <w:cantSplit/>
          <w:trHeight w:val="458"/>
          <w:jc w:val="right"/>
        </w:trPr>
        <w:tc>
          <w:tcPr>
            <w:tcW w:w="743" w:type="pct"/>
            <w:vMerge/>
            <w:shd w:val="clear" w:color="auto" w:fill="auto"/>
            <w:hideMark/>
          </w:tcPr>
          <w:p w14:paraId="6BFB9365" w14:textId="77777777" w:rsidR="00A20AE1" w:rsidRPr="00A20AE1" w:rsidRDefault="00A20AE1" w:rsidP="00A20AE1">
            <w:pPr>
              <w:spacing w:line="240" w:lineRule="auto"/>
              <w:ind w:firstLine="0"/>
              <w:jc w:val="left"/>
              <w:rPr>
                <w:rFonts w:eastAsia="Times New Roman"/>
              </w:rPr>
            </w:pPr>
          </w:p>
        </w:tc>
        <w:tc>
          <w:tcPr>
            <w:tcW w:w="1419" w:type="pct"/>
            <w:vMerge/>
            <w:shd w:val="clear" w:color="auto" w:fill="auto"/>
            <w:hideMark/>
          </w:tcPr>
          <w:p w14:paraId="2D528733" w14:textId="77777777" w:rsidR="00A20AE1" w:rsidRPr="00A20AE1" w:rsidRDefault="00A20AE1" w:rsidP="00A20AE1">
            <w:pPr>
              <w:spacing w:line="240" w:lineRule="auto"/>
              <w:ind w:firstLine="0"/>
              <w:jc w:val="left"/>
              <w:rPr>
                <w:rFonts w:eastAsia="Times New Roman"/>
              </w:rPr>
            </w:pPr>
          </w:p>
        </w:tc>
        <w:tc>
          <w:tcPr>
            <w:tcW w:w="2838" w:type="pct"/>
            <w:vMerge/>
            <w:shd w:val="clear" w:color="auto" w:fill="auto"/>
            <w:hideMark/>
          </w:tcPr>
          <w:p w14:paraId="52196C98" w14:textId="77777777" w:rsidR="00A20AE1" w:rsidRPr="00A20AE1" w:rsidRDefault="00A20AE1" w:rsidP="00A20AE1">
            <w:pPr>
              <w:spacing w:line="240" w:lineRule="auto"/>
              <w:ind w:firstLine="0"/>
              <w:jc w:val="left"/>
              <w:rPr>
                <w:rFonts w:eastAsia="Times New Roman"/>
              </w:rPr>
            </w:pPr>
          </w:p>
        </w:tc>
      </w:tr>
      <w:tr w:rsidR="00A20AE1" w:rsidRPr="00A20AE1" w14:paraId="4260CCF4" w14:textId="77777777" w:rsidTr="00A20AE1">
        <w:trPr>
          <w:cantSplit/>
          <w:trHeight w:val="458"/>
          <w:jc w:val="right"/>
        </w:trPr>
        <w:tc>
          <w:tcPr>
            <w:tcW w:w="743" w:type="pct"/>
            <w:vMerge/>
            <w:shd w:val="clear" w:color="auto" w:fill="auto"/>
            <w:hideMark/>
          </w:tcPr>
          <w:p w14:paraId="0FCEF7AB" w14:textId="77777777" w:rsidR="00A20AE1" w:rsidRPr="00A20AE1" w:rsidRDefault="00A20AE1" w:rsidP="00A20AE1">
            <w:pPr>
              <w:spacing w:line="240" w:lineRule="auto"/>
              <w:ind w:firstLine="0"/>
              <w:jc w:val="left"/>
              <w:rPr>
                <w:rFonts w:eastAsia="Times New Roman"/>
              </w:rPr>
            </w:pPr>
          </w:p>
        </w:tc>
        <w:tc>
          <w:tcPr>
            <w:tcW w:w="1419" w:type="pct"/>
            <w:vMerge/>
            <w:shd w:val="clear" w:color="auto" w:fill="auto"/>
            <w:hideMark/>
          </w:tcPr>
          <w:p w14:paraId="12000C94" w14:textId="77777777" w:rsidR="00A20AE1" w:rsidRPr="00A20AE1" w:rsidRDefault="00A20AE1" w:rsidP="00A20AE1">
            <w:pPr>
              <w:spacing w:line="240" w:lineRule="auto"/>
              <w:ind w:firstLine="0"/>
              <w:jc w:val="left"/>
              <w:rPr>
                <w:rFonts w:eastAsia="Times New Roman"/>
              </w:rPr>
            </w:pPr>
          </w:p>
        </w:tc>
        <w:tc>
          <w:tcPr>
            <w:tcW w:w="2838" w:type="pct"/>
            <w:vMerge/>
            <w:shd w:val="clear" w:color="auto" w:fill="auto"/>
            <w:hideMark/>
          </w:tcPr>
          <w:p w14:paraId="26EF38BF" w14:textId="77777777" w:rsidR="00A20AE1" w:rsidRPr="00A20AE1" w:rsidRDefault="00A20AE1" w:rsidP="00A20AE1">
            <w:pPr>
              <w:spacing w:line="240" w:lineRule="auto"/>
              <w:ind w:firstLine="0"/>
              <w:jc w:val="left"/>
              <w:rPr>
                <w:rFonts w:eastAsia="Times New Roman"/>
              </w:rPr>
            </w:pPr>
          </w:p>
        </w:tc>
      </w:tr>
      <w:tr w:rsidR="00A20AE1" w:rsidRPr="00A20AE1" w14:paraId="7FFD8103" w14:textId="77777777" w:rsidTr="00A20AE1">
        <w:trPr>
          <w:cantSplit/>
          <w:trHeight w:val="458"/>
          <w:jc w:val="right"/>
        </w:trPr>
        <w:tc>
          <w:tcPr>
            <w:tcW w:w="743" w:type="pct"/>
            <w:vMerge/>
            <w:shd w:val="clear" w:color="auto" w:fill="auto"/>
            <w:hideMark/>
          </w:tcPr>
          <w:p w14:paraId="16A3971E" w14:textId="77777777" w:rsidR="00A20AE1" w:rsidRPr="00A20AE1" w:rsidRDefault="00A20AE1" w:rsidP="00A20AE1">
            <w:pPr>
              <w:spacing w:line="240" w:lineRule="auto"/>
              <w:ind w:firstLine="0"/>
              <w:jc w:val="left"/>
              <w:rPr>
                <w:rFonts w:eastAsia="Times New Roman"/>
              </w:rPr>
            </w:pPr>
          </w:p>
        </w:tc>
        <w:tc>
          <w:tcPr>
            <w:tcW w:w="1419" w:type="pct"/>
            <w:vMerge/>
            <w:shd w:val="clear" w:color="auto" w:fill="auto"/>
            <w:hideMark/>
          </w:tcPr>
          <w:p w14:paraId="1CE911A6" w14:textId="77777777" w:rsidR="00A20AE1" w:rsidRPr="00A20AE1" w:rsidRDefault="00A20AE1" w:rsidP="00A20AE1">
            <w:pPr>
              <w:spacing w:line="240" w:lineRule="auto"/>
              <w:ind w:firstLine="0"/>
              <w:jc w:val="left"/>
              <w:rPr>
                <w:rFonts w:eastAsia="Times New Roman"/>
              </w:rPr>
            </w:pPr>
          </w:p>
        </w:tc>
        <w:tc>
          <w:tcPr>
            <w:tcW w:w="2838" w:type="pct"/>
            <w:vMerge/>
            <w:shd w:val="clear" w:color="auto" w:fill="auto"/>
            <w:hideMark/>
          </w:tcPr>
          <w:p w14:paraId="3456C62D" w14:textId="77777777" w:rsidR="00A20AE1" w:rsidRPr="00A20AE1" w:rsidRDefault="00A20AE1" w:rsidP="00A20AE1">
            <w:pPr>
              <w:spacing w:line="240" w:lineRule="auto"/>
              <w:ind w:firstLine="0"/>
              <w:jc w:val="left"/>
              <w:rPr>
                <w:rFonts w:eastAsia="Times New Roman"/>
              </w:rPr>
            </w:pPr>
          </w:p>
        </w:tc>
      </w:tr>
      <w:tr w:rsidR="00A20AE1" w:rsidRPr="00A20AE1" w14:paraId="22388951" w14:textId="77777777" w:rsidTr="00A20AE1">
        <w:trPr>
          <w:cantSplit/>
          <w:trHeight w:val="458"/>
          <w:jc w:val="right"/>
        </w:trPr>
        <w:tc>
          <w:tcPr>
            <w:tcW w:w="743" w:type="pct"/>
            <w:vMerge/>
            <w:shd w:val="clear" w:color="auto" w:fill="auto"/>
            <w:hideMark/>
          </w:tcPr>
          <w:p w14:paraId="3B4B5A09" w14:textId="77777777" w:rsidR="00A20AE1" w:rsidRPr="00A20AE1" w:rsidRDefault="00A20AE1" w:rsidP="00A20AE1">
            <w:pPr>
              <w:spacing w:line="240" w:lineRule="auto"/>
              <w:ind w:firstLine="0"/>
              <w:jc w:val="left"/>
              <w:rPr>
                <w:rFonts w:eastAsia="Times New Roman"/>
              </w:rPr>
            </w:pPr>
          </w:p>
        </w:tc>
        <w:tc>
          <w:tcPr>
            <w:tcW w:w="1419" w:type="pct"/>
            <w:vMerge w:val="restart"/>
            <w:shd w:val="clear" w:color="auto" w:fill="auto"/>
            <w:hideMark/>
          </w:tcPr>
          <w:p w14:paraId="54C9CE2E" w14:textId="77777777" w:rsidR="00A20AE1" w:rsidRPr="00A20AE1" w:rsidRDefault="00A20AE1" w:rsidP="00A20AE1">
            <w:pPr>
              <w:spacing w:line="240" w:lineRule="auto"/>
              <w:ind w:firstLine="0"/>
              <w:jc w:val="center"/>
              <w:rPr>
                <w:rFonts w:eastAsia="Times New Roman"/>
              </w:rPr>
            </w:pPr>
            <w:r w:rsidRPr="00A20AE1">
              <w:rPr>
                <w:rFonts w:eastAsia="Times New Roman"/>
              </w:rPr>
              <w:t xml:space="preserve">6-й уровень </w:t>
            </w:r>
          </w:p>
        </w:tc>
        <w:tc>
          <w:tcPr>
            <w:tcW w:w="2838" w:type="pct"/>
            <w:vMerge w:val="restart"/>
            <w:shd w:val="clear" w:color="auto" w:fill="auto"/>
            <w:hideMark/>
          </w:tcPr>
          <w:p w14:paraId="5CF79C6A" w14:textId="77777777" w:rsidR="00A20AE1" w:rsidRPr="00A20AE1" w:rsidRDefault="00A20AE1" w:rsidP="00A20AE1">
            <w:pPr>
              <w:spacing w:after="240" w:line="240" w:lineRule="auto"/>
              <w:ind w:firstLine="0"/>
              <w:jc w:val="left"/>
              <w:rPr>
                <w:rFonts w:eastAsia="Times New Roman"/>
              </w:rPr>
            </w:pPr>
            <w:r w:rsidRPr="00A20AE1">
              <w:rPr>
                <w:rFonts w:eastAsia="Times New Roman"/>
              </w:rPr>
              <w:t>6.1. Модель или прототип системы (подсистемы) продемонстрированы в условиях, близких к реальным.</w:t>
            </w:r>
            <w:r w:rsidRPr="00A20AE1">
              <w:rPr>
                <w:rFonts w:eastAsia="Times New Roman"/>
              </w:rPr>
              <w:br/>
              <w:t>6.2. Прототип системы (подсистемы) содержит все детали разрабатываемых устройств.</w:t>
            </w:r>
            <w:r w:rsidRPr="00A20AE1">
              <w:rPr>
                <w:rFonts w:eastAsia="Times New Roman"/>
              </w:rPr>
              <w:br/>
              <w:t xml:space="preserve">6.3. Доказана реализуемость и эффективность технологий в натурных или близких к натурным условиях и возможность интеграции технологии в компоновку разрабатываемой конструкции, для которой данная технология должна продемонстрировать работоспособность. </w:t>
            </w:r>
            <w:r w:rsidRPr="00A20AE1">
              <w:rPr>
                <w:rFonts w:eastAsia="Times New Roman"/>
              </w:rPr>
              <w:br/>
              <w:t>6.4. Возможна полномасштабная разработка системы с реализацией требуемых свойств и уровня характеристик</w:t>
            </w:r>
          </w:p>
        </w:tc>
      </w:tr>
      <w:tr w:rsidR="00A20AE1" w:rsidRPr="00A20AE1" w14:paraId="367258AA" w14:textId="77777777" w:rsidTr="00A20AE1">
        <w:trPr>
          <w:cantSplit/>
          <w:trHeight w:val="458"/>
          <w:jc w:val="right"/>
        </w:trPr>
        <w:tc>
          <w:tcPr>
            <w:tcW w:w="743" w:type="pct"/>
            <w:vMerge/>
            <w:shd w:val="clear" w:color="auto" w:fill="auto"/>
            <w:hideMark/>
          </w:tcPr>
          <w:p w14:paraId="6DF8B719" w14:textId="77777777" w:rsidR="00A20AE1" w:rsidRPr="00A20AE1" w:rsidRDefault="00A20AE1" w:rsidP="00A20AE1">
            <w:pPr>
              <w:spacing w:line="240" w:lineRule="auto"/>
              <w:ind w:firstLine="0"/>
              <w:jc w:val="left"/>
              <w:rPr>
                <w:rFonts w:eastAsia="Times New Roman"/>
              </w:rPr>
            </w:pPr>
          </w:p>
        </w:tc>
        <w:tc>
          <w:tcPr>
            <w:tcW w:w="1419" w:type="pct"/>
            <w:vMerge/>
            <w:shd w:val="clear" w:color="auto" w:fill="auto"/>
            <w:hideMark/>
          </w:tcPr>
          <w:p w14:paraId="79952FA4" w14:textId="77777777" w:rsidR="00A20AE1" w:rsidRPr="00A20AE1" w:rsidRDefault="00A20AE1" w:rsidP="00A20AE1">
            <w:pPr>
              <w:spacing w:line="240" w:lineRule="auto"/>
              <w:ind w:firstLine="0"/>
              <w:jc w:val="left"/>
              <w:rPr>
                <w:rFonts w:eastAsia="Times New Roman"/>
              </w:rPr>
            </w:pPr>
          </w:p>
        </w:tc>
        <w:tc>
          <w:tcPr>
            <w:tcW w:w="2838" w:type="pct"/>
            <w:vMerge/>
            <w:shd w:val="clear" w:color="auto" w:fill="auto"/>
            <w:hideMark/>
          </w:tcPr>
          <w:p w14:paraId="6B51A6A1" w14:textId="77777777" w:rsidR="00A20AE1" w:rsidRPr="00A20AE1" w:rsidRDefault="00A20AE1" w:rsidP="00A20AE1">
            <w:pPr>
              <w:spacing w:line="240" w:lineRule="auto"/>
              <w:ind w:firstLine="0"/>
              <w:jc w:val="left"/>
              <w:rPr>
                <w:rFonts w:eastAsia="Times New Roman"/>
              </w:rPr>
            </w:pPr>
          </w:p>
        </w:tc>
      </w:tr>
      <w:tr w:rsidR="00A20AE1" w:rsidRPr="00A20AE1" w14:paraId="4B7EDDFF" w14:textId="77777777" w:rsidTr="00A20AE1">
        <w:trPr>
          <w:cantSplit/>
          <w:trHeight w:val="458"/>
          <w:jc w:val="right"/>
        </w:trPr>
        <w:tc>
          <w:tcPr>
            <w:tcW w:w="743" w:type="pct"/>
            <w:vMerge/>
            <w:shd w:val="clear" w:color="auto" w:fill="auto"/>
            <w:hideMark/>
          </w:tcPr>
          <w:p w14:paraId="5BC03411" w14:textId="77777777" w:rsidR="00A20AE1" w:rsidRPr="00A20AE1" w:rsidRDefault="00A20AE1" w:rsidP="00A20AE1">
            <w:pPr>
              <w:spacing w:line="240" w:lineRule="auto"/>
              <w:ind w:firstLine="0"/>
              <w:jc w:val="left"/>
              <w:rPr>
                <w:rFonts w:eastAsia="Times New Roman"/>
              </w:rPr>
            </w:pPr>
          </w:p>
        </w:tc>
        <w:tc>
          <w:tcPr>
            <w:tcW w:w="1419" w:type="pct"/>
            <w:vMerge/>
            <w:shd w:val="clear" w:color="auto" w:fill="auto"/>
            <w:hideMark/>
          </w:tcPr>
          <w:p w14:paraId="779A66DC" w14:textId="77777777" w:rsidR="00A20AE1" w:rsidRPr="00A20AE1" w:rsidRDefault="00A20AE1" w:rsidP="00A20AE1">
            <w:pPr>
              <w:spacing w:line="240" w:lineRule="auto"/>
              <w:ind w:firstLine="0"/>
              <w:jc w:val="left"/>
              <w:rPr>
                <w:rFonts w:eastAsia="Times New Roman"/>
              </w:rPr>
            </w:pPr>
          </w:p>
        </w:tc>
        <w:tc>
          <w:tcPr>
            <w:tcW w:w="2838" w:type="pct"/>
            <w:vMerge/>
            <w:shd w:val="clear" w:color="auto" w:fill="auto"/>
            <w:hideMark/>
          </w:tcPr>
          <w:p w14:paraId="7968FB55" w14:textId="77777777" w:rsidR="00A20AE1" w:rsidRPr="00A20AE1" w:rsidRDefault="00A20AE1" w:rsidP="00A20AE1">
            <w:pPr>
              <w:spacing w:line="240" w:lineRule="auto"/>
              <w:ind w:firstLine="0"/>
              <w:jc w:val="left"/>
              <w:rPr>
                <w:rFonts w:eastAsia="Times New Roman"/>
              </w:rPr>
            </w:pPr>
          </w:p>
        </w:tc>
      </w:tr>
      <w:tr w:rsidR="00A20AE1" w:rsidRPr="00A20AE1" w14:paraId="7E3DA5AC" w14:textId="77777777" w:rsidTr="00A20AE1">
        <w:trPr>
          <w:cantSplit/>
          <w:trHeight w:val="458"/>
          <w:jc w:val="right"/>
        </w:trPr>
        <w:tc>
          <w:tcPr>
            <w:tcW w:w="743" w:type="pct"/>
            <w:vMerge/>
            <w:shd w:val="clear" w:color="auto" w:fill="auto"/>
            <w:hideMark/>
          </w:tcPr>
          <w:p w14:paraId="5D174BB0" w14:textId="77777777" w:rsidR="00A20AE1" w:rsidRPr="00A20AE1" w:rsidRDefault="00A20AE1" w:rsidP="00A20AE1">
            <w:pPr>
              <w:spacing w:line="240" w:lineRule="auto"/>
              <w:ind w:firstLine="0"/>
              <w:jc w:val="left"/>
              <w:rPr>
                <w:rFonts w:eastAsia="Times New Roman"/>
              </w:rPr>
            </w:pPr>
          </w:p>
        </w:tc>
        <w:tc>
          <w:tcPr>
            <w:tcW w:w="1419" w:type="pct"/>
            <w:vMerge/>
            <w:shd w:val="clear" w:color="auto" w:fill="auto"/>
            <w:hideMark/>
          </w:tcPr>
          <w:p w14:paraId="61BF86C9" w14:textId="77777777" w:rsidR="00A20AE1" w:rsidRPr="00A20AE1" w:rsidRDefault="00A20AE1" w:rsidP="00A20AE1">
            <w:pPr>
              <w:spacing w:line="240" w:lineRule="auto"/>
              <w:ind w:firstLine="0"/>
              <w:jc w:val="left"/>
              <w:rPr>
                <w:rFonts w:eastAsia="Times New Roman"/>
              </w:rPr>
            </w:pPr>
          </w:p>
        </w:tc>
        <w:tc>
          <w:tcPr>
            <w:tcW w:w="2838" w:type="pct"/>
            <w:vMerge/>
            <w:shd w:val="clear" w:color="auto" w:fill="auto"/>
            <w:hideMark/>
          </w:tcPr>
          <w:p w14:paraId="0BA2C3C9" w14:textId="77777777" w:rsidR="00A20AE1" w:rsidRPr="00A20AE1" w:rsidRDefault="00A20AE1" w:rsidP="00A20AE1">
            <w:pPr>
              <w:spacing w:line="240" w:lineRule="auto"/>
              <w:ind w:firstLine="0"/>
              <w:jc w:val="left"/>
              <w:rPr>
                <w:rFonts w:eastAsia="Times New Roman"/>
              </w:rPr>
            </w:pPr>
          </w:p>
        </w:tc>
      </w:tr>
      <w:tr w:rsidR="00A20AE1" w:rsidRPr="00A20AE1" w14:paraId="73794A9A" w14:textId="77777777" w:rsidTr="00A20AE1">
        <w:trPr>
          <w:cantSplit/>
          <w:trHeight w:val="458"/>
          <w:jc w:val="right"/>
        </w:trPr>
        <w:tc>
          <w:tcPr>
            <w:tcW w:w="743" w:type="pct"/>
            <w:vMerge/>
            <w:shd w:val="clear" w:color="auto" w:fill="auto"/>
            <w:hideMark/>
          </w:tcPr>
          <w:p w14:paraId="1E09A568" w14:textId="77777777" w:rsidR="00A20AE1" w:rsidRPr="00A20AE1" w:rsidRDefault="00A20AE1" w:rsidP="00A20AE1">
            <w:pPr>
              <w:spacing w:line="240" w:lineRule="auto"/>
              <w:ind w:firstLine="0"/>
              <w:jc w:val="left"/>
              <w:rPr>
                <w:rFonts w:eastAsia="Times New Roman"/>
              </w:rPr>
            </w:pPr>
          </w:p>
        </w:tc>
        <w:tc>
          <w:tcPr>
            <w:tcW w:w="1419" w:type="pct"/>
            <w:vMerge w:val="restart"/>
            <w:shd w:val="clear" w:color="auto" w:fill="auto"/>
            <w:hideMark/>
          </w:tcPr>
          <w:p w14:paraId="731B4C3D" w14:textId="77777777" w:rsidR="00A20AE1" w:rsidRPr="00A20AE1" w:rsidRDefault="00A20AE1" w:rsidP="00A20AE1">
            <w:pPr>
              <w:spacing w:line="240" w:lineRule="auto"/>
              <w:ind w:firstLine="0"/>
              <w:jc w:val="center"/>
              <w:rPr>
                <w:rFonts w:eastAsia="Times New Roman"/>
              </w:rPr>
            </w:pPr>
            <w:r w:rsidRPr="00A20AE1">
              <w:rPr>
                <w:rFonts w:eastAsia="Times New Roman"/>
              </w:rPr>
              <w:t xml:space="preserve">7-й уровень </w:t>
            </w:r>
          </w:p>
        </w:tc>
        <w:tc>
          <w:tcPr>
            <w:tcW w:w="2838" w:type="pct"/>
            <w:vMerge w:val="restart"/>
            <w:shd w:val="clear" w:color="auto" w:fill="auto"/>
            <w:hideMark/>
          </w:tcPr>
          <w:p w14:paraId="7948A89B" w14:textId="77777777" w:rsidR="00A20AE1" w:rsidRPr="00A20AE1" w:rsidRDefault="00A20AE1" w:rsidP="00A20AE1">
            <w:pPr>
              <w:spacing w:line="240" w:lineRule="auto"/>
              <w:ind w:firstLine="0"/>
              <w:jc w:val="left"/>
              <w:rPr>
                <w:rFonts w:eastAsia="Times New Roman"/>
              </w:rPr>
            </w:pPr>
            <w:r w:rsidRPr="00A20AE1">
              <w:rPr>
                <w:rFonts w:eastAsia="Times New Roman"/>
              </w:rPr>
              <w:t>7.1. Прототип системы прошел демонстрацию в эксплуатационных условиях.</w:t>
            </w:r>
            <w:r w:rsidRPr="00A20AE1">
              <w:rPr>
                <w:rFonts w:eastAsia="Times New Roman"/>
              </w:rPr>
              <w:br/>
              <w:t xml:space="preserve">7.2. Прототип отражает планируемую технологию/продукт или близок к ней. </w:t>
            </w:r>
            <w:r w:rsidRPr="00A20AE1">
              <w:rPr>
                <w:rFonts w:eastAsia="Times New Roman"/>
              </w:rPr>
              <w:br/>
              <w:t>7.3. Решение вопроса о возможности применения целостной технологии в составе продукта и целесообразности продукта в серийное производство</w:t>
            </w:r>
          </w:p>
        </w:tc>
      </w:tr>
      <w:tr w:rsidR="00A20AE1" w:rsidRPr="00A20AE1" w14:paraId="4763E698" w14:textId="77777777" w:rsidTr="00A20AE1">
        <w:trPr>
          <w:cantSplit/>
          <w:trHeight w:val="458"/>
          <w:jc w:val="right"/>
        </w:trPr>
        <w:tc>
          <w:tcPr>
            <w:tcW w:w="743" w:type="pct"/>
            <w:vMerge/>
            <w:shd w:val="clear" w:color="auto" w:fill="auto"/>
            <w:hideMark/>
          </w:tcPr>
          <w:p w14:paraId="0F2FDF5F" w14:textId="77777777" w:rsidR="00A20AE1" w:rsidRPr="00A20AE1" w:rsidRDefault="00A20AE1" w:rsidP="00A20AE1">
            <w:pPr>
              <w:spacing w:line="240" w:lineRule="auto"/>
              <w:ind w:firstLine="0"/>
              <w:jc w:val="left"/>
              <w:rPr>
                <w:rFonts w:eastAsia="Times New Roman"/>
              </w:rPr>
            </w:pPr>
          </w:p>
        </w:tc>
        <w:tc>
          <w:tcPr>
            <w:tcW w:w="1419" w:type="pct"/>
            <w:vMerge/>
            <w:shd w:val="clear" w:color="auto" w:fill="auto"/>
            <w:hideMark/>
          </w:tcPr>
          <w:p w14:paraId="3A9908DE" w14:textId="77777777" w:rsidR="00A20AE1" w:rsidRPr="00A20AE1" w:rsidRDefault="00A20AE1" w:rsidP="00A20AE1">
            <w:pPr>
              <w:spacing w:line="240" w:lineRule="auto"/>
              <w:ind w:firstLine="0"/>
              <w:jc w:val="left"/>
              <w:rPr>
                <w:rFonts w:eastAsia="Times New Roman"/>
              </w:rPr>
            </w:pPr>
          </w:p>
        </w:tc>
        <w:tc>
          <w:tcPr>
            <w:tcW w:w="2838" w:type="pct"/>
            <w:vMerge/>
            <w:shd w:val="clear" w:color="auto" w:fill="auto"/>
            <w:hideMark/>
          </w:tcPr>
          <w:p w14:paraId="1BF5FFD2" w14:textId="77777777" w:rsidR="00A20AE1" w:rsidRPr="00A20AE1" w:rsidRDefault="00A20AE1" w:rsidP="00A20AE1">
            <w:pPr>
              <w:spacing w:line="240" w:lineRule="auto"/>
              <w:ind w:firstLine="0"/>
              <w:jc w:val="left"/>
              <w:rPr>
                <w:rFonts w:eastAsia="Times New Roman"/>
              </w:rPr>
            </w:pPr>
          </w:p>
        </w:tc>
      </w:tr>
      <w:tr w:rsidR="00A20AE1" w:rsidRPr="00A20AE1" w14:paraId="674C800D" w14:textId="77777777" w:rsidTr="00A20AE1">
        <w:trPr>
          <w:cantSplit/>
          <w:trHeight w:val="458"/>
          <w:jc w:val="right"/>
        </w:trPr>
        <w:tc>
          <w:tcPr>
            <w:tcW w:w="743" w:type="pct"/>
            <w:vMerge/>
            <w:shd w:val="clear" w:color="auto" w:fill="auto"/>
            <w:hideMark/>
          </w:tcPr>
          <w:p w14:paraId="5E921DBF" w14:textId="77777777" w:rsidR="00A20AE1" w:rsidRPr="00A20AE1" w:rsidRDefault="00A20AE1" w:rsidP="00A20AE1">
            <w:pPr>
              <w:spacing w:line="240" w:lineRule="auto"/>
              <w:ind w:firstLine="0"/>
              <w:jc w:val="left"/>
              <w:rPr>
                <w:rFonts w:eastAsia="Times New Roman"/>
              </w:rPr>
            </w:pPr>
          </w:p>
        </w:tc>
        <w:tc>
          <w:tcPr>
            <w:tcW w:w="1419" w:type="pct"/>
            <w:vMerge/>
            <w:shd w:val="clear" w:color="auto" w:fill="auto"/>
            <w:hideMark/>
          </w:tcPr>
          <w:p w14:paraId="268C21FF" w14:textId="77777777" w:rsidR="00A20AE1" w:rsidRPr="00A20AE1" w:rsidRDefault="00A20AE1" w:rsidP="00A20AE1">
            <w:pPr>
              <w:spacing w:line="240" w:lineRule="auto"/>
              <w:ind w:firstLine="0"/>
              <w:jc w:val="left"/>
              <w:rPr>
                <w:rFonts w:eastAsia="Times New Roman"/>
              </w:rPr>
            </w:pPr>
          </w:p>
        </w:tc>
        <w:tc>
          <w:tcPr>
            <w:tcW w:w="2838" w:type="pct"/>
            <w:vMerge/>
            <w:shd w:val="clear" w:color="auto" w:fill="auto"/>
            <w:hideMark/>
          </w:tcPr>
          <w:p w14:paraId="690105E8" w14:textId="77777777" w:rsidR="00A20AE1" w:rsidRPr="00A20AE1" w:rsidRDefault="00A20AE1" w:rsidP="00A20AE1">
            <w:pPr>
              <w:spacing w:line="240" w:lineRule="auto"/>
              <w:ind w:firstLine="0"/>
              <w:jc w:val="left"/>
              <w:rPr>
                <w:rFonts w:eastAsia="Times New Roman"/>
              </w:rPr>
            </w:pPr>
          </w:p>
        </w:tc>
      </w:tr>
      <w:tr w:rsidR="00A20AE1" w:rsidRPr="00A20AE1" w14:paraId="6BD18145" w14:textId="77777777" w:rsidTr="00A20AE1">
        <w:trPr>
          <w:cantSplit/>
          <w:trHeight w:val="458"/>
          <w:jc w:val="right"/>
        </w:trPr>
        <w:tc>
          <w:tcPr>
            <w:tcW w:w="743" w:type="pct"/>
            <w:vMerge w:val="restart"/>
            <w:shd w:val="clear" w:color="auto" w:fill="auto"/>
            <w:textDirection w:val="btLr"/>
            <w:hideMark/>
          </w:tcPr>
          <w:p w14:paraId="7CD96CB4" w14:textId="77777777" w:rsidR="00A20AE1" w:rsidRPr="00A20AE1" w:rsidRDefault="00A20AE1" w:rsidP="00A20AE1">
            <w:pPr>
              <w:spacing w:line="240" w:lineRule="auto"/>
              <w:ind w:firstLine="0"/>
              <w:jc w:val="center"/>
              <w:rPr>
                <w:rFonts w:eastAsia="Times New Roman"/>
              </w:rPr>
            </w:pPr>
            <w:r w:rsidRPr="00A20AE1">
              <w:rPr>
                <w:rFonts w:eastAsia="Times New Roman"/>
              </w:rPr>
              <w:t>Поздняя ОКР (подготовка к серийному производству/ промышленному использованию)</w:t>
            </w:r>
          </w:p>
        </w:tc>
        <w:tc>
          <w:tcPr>
            <w:tcW w:w="1419" w:type="pct"/>
            <w:vMerge w:val="restart"/>
            <w:shd w:val="clear" w:color="auto" w:fill="auto"/>
            <w:hideMark/>
          </w:tcPr>
          <w:p w14:paraId="3C2C2A81" w14:textId="77777777" w:rsidR="00A20AE1" w:rsidRPr="00A20AE1" w:rsidRDefault="00A20AE1" w:rsidP="00A20AE1">
            <w:pPr>
              <w:spacing w:line="240" w:lineRule="auto"/>
              <w:ind w:firstLine="0"/>
              <w:jc w:val="center"/>
              <w:rPr>
                <w:rFonts w:eastAsia="Times New Roman"/>
              </w:rPr>
            </w:pPr>
            <w:r w:rsidRPr="00A20AE1">
              <w:rPr>
                <w:rFonts w:eastAsia="Times New Roman"/>
              </w:rPr>
              <w:t xml:space="preserve">8-й уровень </w:t>
            </w:r>
          </w:p>
        </w:tc>
        <w:tc>
          <w:tcPr>
            <w:tcW w:w="2838" w:type="pct"/>
            <w:vMerge w:val="restart"/>
            <w:shd w:val="clear" w:color="auto" w:fill="auto"/>
            <w:hideMark/>
          </w:tcPr>
          <w:p w14:paraId="05676D1C" w14:textId="77777777" w:rsidR="00A20AE1" w:rsidRPr="00A20AE1" w:rsidRDefault="00A20AE1" w:rsidP="00A20AE1">
            <w:pPr>
              <w:spacing w:line="240" w:lineRule="auto"/>
              <w:ind w:firstLine="0"/>
              <w:jc w:val="left"/>
              <w:rPr>
                <w:rFonts w:eastAsia="Times New Roman"/>
              </w:rPr>
            </w:pPr>
            <w:r w:rsidRPr="00A20AE1">
              <w:rPr>
                <w:rFonts w:eastAsia="Times New Roman"/>
              </w:rPr>
              <w:t>8.1. Создана штатная система и освидетельствована (квалифицирована) в реальных условиях посредством испытаний и демонстраций.</w:t>
            </w:r>
            <w:r w:rsidRPr="00A20AE1">
              <w:rPr>
                <w:rFonts w:eastAsia="Times New Roman"/>
              </w:rPr>
              <w:br/>
              <w:t>8.2. Технология проверена на работоспособность в своей конечной форме и в ожидаемых условиях эксплуатации.</w:t>
            </w:r>
          </w:p>
        </w:tc>
      </w:tr>
      <w:tr w:rsidR="00A20AE1" w:rsidRPr="00A20AE1" w14:paraId="7E555A06" w14:textId="77777777" w:rsidTr="00A20AE1">
        <w:trPr>
          <w:cantSplit/>
          <w:trHeight w:val="458"/>
          <w:jc w:val="right"/>
        </w:trPr>
        <w:tc>
          <w:tcPr>
            <w:tcW w:w="743" w:type="pct"/>
            <w:vMerge/>
            <w:shd w:val="clear" w:color="auto" w:fill="auto"/>
            <w:hideMark/>
          </w:tcPr>
          <w:p w14:paraId="5F591373" w14:textId="77777777" w:rsidR="00A20AE1" w:rsidRPr="00A20AE1" w:rsidRDefault="00A20AE1" w:rsidP="00A20AE1">
            <w:pPr>
              <w:spacing w:line="240" w:lineRule="auto"/>
              <w:ind w:firstLine="0"/>
              <w:jc w:val="left"/>
              <w:rPr>
                <w:rFonts w:eastAsia="Times New Roman"/>
              </w:rPr>
            </w:pPr>
          </w:p>
        </w:tc>
        <w:tc>
          <w:tcPr>
            <w:tcW w:w="1419" w:type="pct"/>
            <w:vMerge/>
            <w:shd w:val="clear" w:color="auto" w:fill="auto"/>
            <w:hideMark/>
          </w:tcPr>
          <w:p w14:paraId="774C0574" w14:textId="77777777" w:rsidR="00A20AE1" w:rsidRPr="00A20AE1" w:rsidRDefault="00A20AE1" w:rsidP="00A20AE1">
            <w:pPr>
              <w:spacing w:line="240" w:lineRule="auto"/>
              <w:ind w:firstLine="0"/>
              <w:jc w:val="left"/>
              <w:rPr>
                <w:rFonts w:eastAsia="Times New Roman"/>
              </w:rPr>
            </w:pPr>
          </w:p>
        </w:tc>
        <w:tc>
          <w:tcPr>
            <w:tcW w:w="2838" w:type="pct"/>
            <w:vMerge/>
            <w:shd w:val="clear" w:color="auto" w:fill="auto"/>
            <w:hideMark/>
          </w:tcPr>
          <w:p w14:paraId="3A7A3BCF" w14:textId="77777777" w:rsidR="00A20AE1" w:rsidRPr="00A20AE1" w:rsidRDefault="00A20AE1" w:rsidP="00A20AE1">
            <w:pPr>
              <w:spacing w:line="240" w:lineRule="auto"/>
              <w:ind w:firstLine="0"/>
              <w:jc w:val="left"/>
              <w:rPr>
                <w:rFonts w:eastAsia="Times New Roman"/>
              </w:rPr>
            </w:pPr>
          </w:p>
        </w:tc>
      </w:tr>
      <w:tr w:rsidR="00A20AE1" w:rsidRPr="00A20AE1" w14:paraId="4DB279AF" w14:textId="77777777" w:rsidTr="00A20AE1">
        <w:trPr>
          <w:cantSplit/>
          <w:trHeight w:val="458"/>
          <w:jc w:val="right"/>
        </w:trPr>
        <w:tc>
          <w:tcPr>
            <w:tcW w:w="743" w:type="pct"/>
            <w:vMerge/>
            <w:shd w:val="clear" w:color="auto" w:fill="auto"/>
            <w:hideMark/>
          </w:tcPr>
          <w:p w14:paraId="2B6B929D" w14:textId="77777777" w:rsidR="00A20AE1" w:rsidRPr="00A20AE1" w:rsidRDefault="00A20AE1" w:rsidP="00A20AE1">
            <w:pPr>
              <w:spacing w:line="240" w:lineRule="auto"/>
              <w:ind w:firstLine="0"/>
              <w:jc w:val="left"/>
              <w:rPr>
                <w:rFonts w:eastAsia="Times New Roman"/>
              </w:rPr>
            </w:pPr>
          </w:p>
        </w:tc>
        <w:tc>
          <w:tcPr>
            <w:tcW w:w="1419" w:type="pct"/>
            <w:vMerge/>
            <w:shd w:val="clear" w:color="auto" w:fill="auto"/>
            <w:hideMark/>
          </w:tcPr>
          <w:p w14:paraId="58E46361" w14:textId="77777777" w:rsidR="00A20AE1" w:rsidRPr="00A20AE1" w:rsidRDefault="00A20AE1" w:rsidP="00A20AE1">
            <w:pPr>
              <w:spacing w:line="240" w:lineRule="auto"/>
              <w:ind w:firstLine="0"/>
              <w:jc w:val="left"/>
              <w:rPr>
                <w:rFonts w:eastAsia="Times New Roman"/>
              </w:rPr>
            </w:pPr>
          </w:p>
        </w:tc>
        <w:tc>
          <w:tcPr>
            <w:tcW w:w="2838" w:type="pct"/>
            <w:vMerge/>
            <w:shd w:val="clear" w:color="auto" w:fill="auto"/>
            <w:hideMark/>
          </w:tcPr>
          <w:p w14:paraId="4CC571FB" w14:textId="77777777" w:rsidR="00A20AE1" w:rsidRPr="00A20AE1" w:rsidRDefault="00A20AE1" w:rsidP="00A20AE1">
            <w:pPr>
              <w:spacing w:line="240" w:lineRule="auto"/>
              <w:ind w:firstLine="0"/>
              <w:jc w:val="left"/>
              <w:rPr>
                <w:rFonts w:eastAsia="Times New Roman"/>
              </w:rPr>
            </w:pPr>
          </w:p>
        </w:tc>
      </w:tr>
      <w:tr w:rsidR="00A20AE1" w:rsidRPr="00A20AE1" w14:paraId="633C68AC" w14:textId="77777777" w:rsidTr="00A20AE1">
        <w:trPr>
          <w:cantSplit/>
          <w:trHeight w:val="458"/>
          <w:jc w:val="right"/>
        </w:trPr>
        <w:tc>
          <w:tcPr>
            <w:tcW w:w="743" w:type="pct"/>
            <w:vMerge/>
            <w:shd w:val="clear" w:color="auto" w:fill="auto"/>
            <w:hideMark/>
          </w:tcPr>
          <w:p w14:paraId="52F2FDB3" w14:textId="77777777" w:rsidR="00A20AE1" w:rsidRPr="00A20AE1" w:rsidRDefault="00A20AE1" w:rsidP="00A20AE1">
            <w:pPr>
              <w:spacing w:line="240" w:lineRule="auto"/>
              <w:ind w:firstLine="0"/>
              <w:jc w:val="left"/>
              <w:rPr>
                <w:rFonts w:eastAsia="Times New Roman"/>
              </w:rPr>
            </w:pPr>
          </w:p>
        </w:tc>
        <w:tc>
          <w:tcPr>
            <w:tcW w:w="1419" w:type="pct"/>
            <w:vMerge w:val="restart"/>
            <w:shd w:val="clear" w:color="auto" w:fill="auto"/>
            <w:hideMark/>
          </w:tcPr>
          <w:p w14:paraId="4EFB8EAC" w14:textId="77777777" w:rsidR="00A20AE1" w:rsidRPr="00A20AE1" w:rsidRDefault="00A20AE1" w:rsidP="00A20AE1">
            <w:pPr>
              <w:spacing w:line="240" w:lineRule="auto"/>
              <w:ind w:firstLine="0"/>
              <w:jc w:val="center"/>
              <w:rPr>
                <w:rFonts w:eastAsia="Times New Roman"/>
              </w:rPr>
            </w:pPr>
            <w:r w:rsidRPr="00A20AE1">
              <w:rPr>
                <w:rFonts w:eastAsia="Times New Roman"/>
              </w:rPr>
              <w:t xml:space="preserve">9-й уровень </w:t>
            </w:r>
          </w:p>
        </w:tc>
        <w:tc>
          <w:tcPr>
            <w:tcW w:w="2838" w:type="pct"/>
            <w:vMerge w:val="restart"/>
            <w:shd w:val="clear" w:color="auto" w:fill="auto"/>
            <w:hideMark/>
          </w:tcPr>
          <w:p w14:paraId="239D43BD" w14:textId="77777777" w:rsidR="00A20AE1" w:rsidRPr="00A20AE1" w:rsidRDefault="00A20AE1" w:rsidP="00A20AE1">
            <w:pPr>
              <w:spacing w:line="240" w:lineRule="auto"/>
              <w:ind w:firstLine="0"/>
              <w:jc w:val="left"/>
              <w:rPr>
                <w:rFonts w:eastAsia="Times New Roman"/>
              </w:rPr>
            </w:pPr>
            <w:r w:rsidRPr="00A20AE1">
              <w:rPr>
                <w:rFonts w:eastAsia="Times New Roman"/>
              </w:rPr>
              <w:t>9.1. Продемонстрирована работа результата проекта НТИ в условиях реальной эксплуатации.</w:t>
            </w:r>
            <w:r w:rsidRPr="00A20AE1">
              <w:rPr>
                <w:rFonts w:eastAsia="Times New Roman"/>
              </w:rPr>
              <w:br/>
              <w:t>9.2. Результат проекта НТИ подготовлен к серийному производству.</w:t>
            </w:r>
          </w:p>
        </w:tc>
      </w:tr>
      <w:tr w:rsidR="00A20AE1" w:rsidRPr="00A20AE1" w14:paraId="68B6FC18" w14:textId="77777777" w:rsidTr="00A20AE1">
        <w:trPr>
          <w:cantSplit/>
          <w:trHeight w:val="458"/>
          <w:jc w:val="right"/>
        </w:trPr>
        <w:tc>
          <w:tcPr>
            <w:tcW w:w="743" w:type="pct"/>
            <w:vMerge/>
            <w:shd w:val="clear" w:color="auto" w:fill="auto"/>
            <w:hideMark/>
          </w:tcPr>
          <w:p w14:paraId="1F888579" w14:textId="77777777" w:rsidR="00A20AE1" w:rsidRPr="00A20AE1" w:rsidRDefault="00A20AE1" w:rsidP="00A20AE1">
            <w:pPr>
              <w:spacing w:line="240" w:lineRule="auto"/>
              <w:ind w:firstLine="0"/>
              <w:jc w:val="left"/>
              <w:rPr>
                <w:rFonts w:eastAsia="Times New Roman"/>
              </w:rPr>
            </w:pPr>
          </w:p>
        </w:tc>
        <w:tc>
          <w:tcPr>
            <w:tcW w:w="1419" w:type="pct"/>
            <w:vMerge/>
            <w:shd w:val="clear" w:color="auto" w:fill="auto"/>
            <w:hideMark/>
          </w:tcPr>
          <w:p w14:paraId="53753784" w14:textId="77777777" w:rsidR="00A20AE1" w:rsidRPr="00A20AE1" w:rsidRDefault="00A20AE1" w:rsidP="00A20AE1">
            <w:pPr>
              <w:spacing w:line="240" w:lineRule="auto"/>
              <w:ind w:firstLine="0"/>
              <w:jc w:val="left"/>
              <w:rPr>
                <w:rFonts w:eastAsia="Times New Roman"/>
              </w:rPr>
            </w:pPr>
          </w:p>
        </w:tc>
        <w:tc>
          <w:tcPr>
            <w:tcW w:w="2838" w:type="pct"/>
            <w:vMerge/>
            <w:shd w:val="clear" w:color="auto" w:fill="auto"/>
            <w:hideMark/>
          </w:tcPr>
          <w:p w14:paraId="52DFA482" w14:textId="77777777" w:rsidR="00A20AE1" w:rsidRPr="00A20AE1" w:rsidRDefault="00A20AE1" w:rsidP="00A20AE1">
            <w:pPr>
              <w:spacing w:line="240" w:lineRule="auto"/>
              <w:ind w:firstLine="0"/>
              <w:jc w:val="left"/>
              <w:rPr>
                <w:rFonts w:eastAsia="Times New Roman"/>
              </w:rPr>
            </w:pPr>
          </w:p>
        </w:tc>
      </w:tr>
    </w:tbl>
    <w:p w14:paraId="4EF22200" w14:textId="77777777" w:rsidR="00A20AE1" w:rsidRPr="00A20AE1" w:rsidRDefault="00A20AE1" w:rsidP="00A20AE1">
      <w:pPr>
        <w:spacing w:before="0" w:after="0" w:line="240" w:lineRule="auto"/>
        <w:ind w:firstLine="0"/>
        <w:jc w:val="center"/>
        <w:rPr>
          <w:rFonts w:eastAsia="Times New Roman"/>
          <w:b/>
          <w:bCs/>
        </w:rPr>
      </w:pPr>
    </w:p>
    <w:p w14:paraId="3A0F2873" w14:textId="77777777" w:rsidR="00A20AE1" w:rsidRPr="00A20AE1" w:rsidRDefault="00A20AE1" w:rsidP="00A20AE1">
      <w:pPr>
        <w:spacing w:before="0" w:after="0" w:line="240" w:lineRule="auto"/>
        <w:ind w:firstLine="0"/>
        <w:jc w:val="center"/>
        <w:rPr>
          <w:rFonts w:eastAsia="Times New Roman"/>
          <w:b/>
          <w:bCs/>
        </w:rPr>
      </w:pPr>
      <w:r w:rsidRPr="00A20AE1">
        <w:rPr>
          <w:rFonts w:eastAsia="Times New Roman"/>
          <w:b/>
          <w:bCs/>
        </w:rPr>
        <w:t>Декомпозиция целей, задач и результатов проектов</w:t>
      </w:r>
    </w:p>
    <w:p w14:paraId="728FA46F" w14:textId="77777777" w:rsidR="00A20AE1" w:rsidRPr="00A20AE1" w:rsidRDefault="00A20AE1" w:rsidP="00A20AE1">
      <w:pPr>
        <w:spacing w:before="0" w:after="0" w:line="240" w:lineRule="auto"/>
        <w:ind w:firstLine="0"/>
        <w:jc w:val="center"/>
        <w:rPr>
          <w:rFonts w:eastAsia="Times New Roman"/>
          <w:b/>
          <w:bCs/>
        </w:rPr>
      </w:pPr>
    </w:p>
    <w:tbl>
      <w:tblPr>
        <w:tblW w:w="5276" w:type="pct"/>
        <w:tblInd w:w="-459" w:type="dxa"/>
        <w:tblLayout w:type="fixed"/>
        <w:tblLook w:val="04A0" w:firstRow="1" w:lastRow="0" w:firstColumn="1" w:lastColumn="0" w:noHBand="0" w:noVBand="1"/>
      </w:tblPr>
      <w:tblGrid>
        <w:gridCol w:w="707"/>
        <w:gridCol w:w="3528"/>
        <w:gridCol w:w="3066"/>
        <w:gridCol w:w="2711"/>
      </w:tblGrid>
      <w:tr w:rsidR="0038752A" w:rsidRPr="00A20AE1" w14:paraId="631B00F7" w14:textId="77777777" w:rsidTr="00E65393">
        <w:trPr>
          <w:trHeight w:val="718"/>
          <w:tblHeader/>
        </w:trPr>
        <w:tc>
          <w:tcPr>
            <w:tcW w:w="211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41C4E" w14:textId="77777777" w:rsidR="0038752A" w:rsidRPr="00A20AE1" w:rsidRDefault="0038752A" w:rsidP="00A20AE1">
            <w:pPr>
              <w:spacing w:before="0" w:after="0" w:line="240" w:lineRule="auto"/>
              <w:ind w:firstLine="0"/>
              <w:jc w:val="center"/>
              <w:rPr>
                <w:rFonts w:eastAsia="Times New Roman"/>
                <w:color w:val="000000"/>
              </w:rPr>
            </w:pPr>
            <w:r w:rsidRPr="00A20AE1">
              <w:rPr>
                <w:rFonts w:eastAsia="Times New Roman"/>
                <w:b/>
                <w:bCs/>
              </w:rPr>
              <w:lastRenderedPageBreak/>
              <w:t>Цели и задачи</w:t>
            </w:r>
          </w:p>
        </w:tc>
        <w:tc>
          <w:tcPr>
            <w:tcW w:w="15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DE980E" w14:textId="43E38833" w:rsidR="0038752A" w:rsidRPr="00A20AE1" w:rsidRDefault="0038752A" w:rsidP="00A20AE1">
            <w:pPr>
              <w:spacing w:before="0" w:after="0" w:line="240" w:lineRule="auto"/>
              <w:ind w:firstLine="0"/>
              <w:jc w:val="center"/>
              <w:rPr>
                <w:rFonts w:eastAsia="Times New Roman"/>
                <w:b/>
                <w:bCs/>
              </w:rPr>
            </w:pPr>
            <w:r w:rsidRPr="00A20AE1">
              <w:rPr>
                <w:rFonts w:eastAsia="Times New Roman"/>
                <w:b/>
                <w:bCs/>
              </w:rPr>
              <w:t>ТРП проекта (значимый контрольный результат «дорожной карты»)</w:t>
            </w:r>
            <w:r>
              <w:rPr>
                <w:rStyle w:val="afe"/>
                <w:rFonts w:eastAsia="Times New Roman"/>
                <w:b/>
                <w:bCs/>
              </w:rPr>
              <w:footnoteReference w:id="7"/>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7C2202" w14:textId="77777777" w:rsidR="0038752A" w:rsidRPr="00A20AE1" w:rsidRDefault="0038752A" w:rsidP="00A20AE1">
            <w:pPr>
              <w:spacing w:before="0" w:after="0" w:line="240" w:lineRule="auto"/>
              <w:ind w:firstLine="0"/>
              <w:jc w:val="center"/>
              <w:rPr>
                <w:rFonts w:eastAsia="Times New Roman"/>
                <w:b/>
                <w:bCs/>
              </w:rPr>
            </w:pPr>
            <w:r w:rsidRPr="00A20AE1">
              <w:rPr>
                <w:rFonts w:eastAsia="Times New Roman"/>
                <w:b/>
                <w:bCs/>
              </w:rPr>
              <w:t>ККТ (Результаты проекта)</w:t>
            </w:r>
          </w:p>
        </w:tc>
      </w:tr>
      <w:tr w:rsidR="0038752A" w:rsidRPr="00A20AE1" w14:paraId="50BC21CB" w14:textId="77777777" w:rsidTr="00E65393">
        <w:trPr>
          <w:trHeight w:val="2826"/>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4F7703" w14:textId="77777777" w:rsidR="0038752A" w:rsidRPr="00A20AE1" w:rsidRDefault="0038752A" w:rsidP="00A20AE1">
            <w:pPr>
              <w:spacing w:before="0" w:after="0" w:line="240" w:lineRule="auto"/>
              <w:ind w:firstLine="0"/>
              <w:jc w:val="center"/>
              <w:rPr>
                <w:rFonts w:eastAsia="Times New Roman"/>
                <w:b/>
                <w:bCs/>
              </w:rPr>
            </w:pPr>
            <w:r w:rsidRPr="00A20AE1">
              <w:rPr>
                <w:rFonts w:eastAsia="Times New Roman"/>
                <w:b/>
                <w:bCs/>
              </w:rPr>
              <w:t>1.</w:t>
            </w:r>
          </w:p>
        </w:tc>
        <w:tc>
          <w:tcPr>
            <w:tcW w:w="17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57400" w14:textId="77777777" w:rsidR="0038752A" w:rsidRPr="00A20AE1" w:rsidRDefault="0038752A" w:rsidP="00A20AE1">
            <w:pPr>
              <w:spacing w:before="0" w:after="0" w:line="240" w:lineRule="auto"/>
              <w:ind w:firstLine="0"/>
              <w:rPr>
                <w:rFonts w:eastAsia="Times New Roman"/>
                <w:i/>
                <w:color w:val="2E74B5"/>
              </w:rPr>
            </w:pPr>
            <w:r w:rsidRPr="00A20AE1">
              <w:rPr>
                <w:rFonts w:eastAsia="Times New Roman"/>
              </w:rPr>
              <w:t>Данные ДЗЗ с МКА радиолокационного наблюдения Земли</w:t>
            </w:r>
          </w:p>
        </w:tc>
        <w:tc>
          <w:tcPr>
            <w:tcW w:w="15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8FE988" w14:textId="77777777" w:rsidR="0038752A" w:rsidRPr="00A20AE1" w:rsidRDefault="0038752A" w:rsidP="00A20AE1">
            <w:pPr>
              <w:spacing w:before="0" w:after="0" w:line="240" w:lineRule="auto"/>
              <w:ind w:firstLine="0"/>
              <w:rPr>
                <w:rFonts w:eastAsia="Times New Roman"/>
                <w:i/>
                <w:color w:val="2E74B5"/>
                <w:lang w:val="en-US"/>
              </w:rPr>
            </w:pPr>
            <w:r w:rsidRPr="00A20AE1">
              <w:rPr>
                <w:rFonts w:eastAsia="Times New Roman"/>
              </w:rPr>
              <w:t xml:space="preserve">Подтверждено достижение УТГ </w:t>
            </w:r>
            <w:r w:rsidRPr="00A20AE1">
              <w:rPr>
                <w:rFonts w:eastAsia="Times New Roman"/>
                <w:lang w:val="en-US"/>
              </w:rPr>
              <w:t>5</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FEF5D2" w14:textId="77777777" w:rsidR="0038752A" w:rsidRPr="00A20AE1" w:rsidRDefault="0038752A" w:rsidP="00A20AE1">
            <w:pPr>
              <w:spacing w:before="0" w:after="0" w:line="240" w:lineRule="auto"/>
              <w:ind w:firstLine="0"/>
              <w:rPr>
                <w:rFonts w:eastAsia="Times New Roman"/>
                <w:color w:val="2E74B5"/>
              </w:rPr>
            </w:pPr>
            <w:r w:rsidRPr="00A20AE1">
              <w:rPr>
                <w:rFonts w:eastAsia="Times New Roman"/>
              </w:rPr>
              <w:t>Указать ККТ, соответствующие достижению ТРП каждого УТГ</w:t>
            </w:r>
          </w:p>
        </w:tc>
      </w:tr>
    </w:tbl>
    <w:p w14:paraId="5C6958FD" w14:textId="77777777" w:rsidR="00A20AE1" w:rsidRPr="00A20AE1" w:rsidRDefault="00A20AE1" w:rsidP="00A20AE1">
      <w:pPr>
        <w:spacing w:before="0" w:after="0" w:line="240" w:lineRule="auto"/>
        <w:ind w:firstLine="0"/>
        <w:jc w:val="center"/>
        <w:rPr>
          <w:rFonts w:eastAsia="Times New Roman"/>
          <w:b/>
          <w:bCs/>
        </w:rPr>
      </w:pPr>
    </w:p>
    <w:p w14:paraId="5087BF7F" w14:textId="77777777" w:rsidR="00A20AE1" w:rsidRPr="00A20AE1" w:rsidRDefault="00A20AE1" w:rsidP="00A20AE1">
      <w:pPr>
        <w:spacing w:before="0" w:after="0" w:line="240" w:lineRule="auto"/>
        <w:ind w:firstLine="0"/>
        <w:jc w:val="center"/>
        <w:rPr>
          <w:rFonts w:eastAsia="Times New Roman"/>
          <w:b/>
          <w:bCs/>
        </w:rPr>
      </w:pPr>
    </w:p>
    <w:p w14:paraId="02CA3FF6" w14:textId="77777777" w:rsidR="00A20AE1" w:rsidRPr="00A20AE1" w:rsidRDefault="00A20AE1" w:rsidP="00A20AE1">
      <w:pPr>
        <w:spacing w:before="0" w:after="0" w:line="240" w:lineRule="auto"/>
        <w:ind w:firstLine="0"/>
        <w:jc w:val="center"/>
        <w:rPr>
          <w:rFonts w:eastAsia="Times New Roman"/>
          <w:b/>
          <w:bCs/>
        </w:rPr>
      </w:pPr>
      <w:r w:rsidRPr="00A20AE1">
        <w:rPr>
          <w:rFonts w:eastAsia="Times New Roman"/>
          <w:b/>
          <w:bCs/>
        </w:rPr>
        <w:t>Целевые показатели проектов</w:t>
      </w:r>
    </w:p>
    <w:p w14:paraId="24046529" w14:textId="77777777" w:rsidR="00A20AE1" w:rsidRPr="00A20AE1" w:rsidRDefault="00A20AE1" w:rsidP="00A20AE1">
      <w:pPr>
        <w:spacing w:before="0" w:after="120" w:line="240" w:lineRule="auto"/>
        <w:ind w:firstLine="0"/>
        <w:rPr>
          <w:rFonts w:eastAsia="Times New Roman"/>
        </w:rPr>
      </w:pPr>
    </w:p>
    <w:p w14:paraId="57A9907D" w14:textId="77777777" w:rsidR="00A20AE1" w:rsidRPr="00A20AE1" w:rsidRDefault="00A20AE1" w:rsidP="00A20AE1">
      <w:pPr>
        <w:spacing w:before="0" w:after="120"/>
        <w:ind w:firstLine="567"/>
        <w:rPr>
          <w:rFonts w:eastAsia="Times New Roman"/>
        </w:rPr>
      </w:pPr>
      <w:r w:rsidRPr="00A20AE1">
        <w:rPr>
          <w:rFonts w:eastAsia="Times New Roman"/>
        </w:rPr>
        <w:t>Целевые показатели проекта состоят из группы показателей, напрямую влияющих на достижение целевых показателей ДК и целевых показателей, относящихся непосредственно к проекту.</w:t>
      </w:r>
    </w:p>
    <w:p w14:paraId="1F18FDE7" w14:textId="77777777" w:rsidR="00A20AE1" w:rsidRPr="00A20AE1" w:rsidRDefault="00A20AE1" w:rsidP="00A20AE1">
      <w:pPr>
        <w:spacing w:before="0" w:after="120"/>
        <w:ind w:firstLine="567"/>
        <w:rPr>
          <w:rFonts w:eastAsia="Times New Roman"/>
        </w:rPr>
      </w:pPr>
      <w:r w:rsidRPr="00A20AE1">
        <w:rPr>
          <w:rFonts w:eastAsia="Times New Roman"/>
        </w:rPr>
        <w:t>Для определения показателей, напрямую влияющих на целевые показатели ДК, выберите не менее 2 показателей, из приведенных ниже. Целевые значения показателей ДК определяются в соответствии с целевыми показателями актуальной ДК по соответствующему поднаправлению.</w:t>
      </w:r>
    </w:p>
    <w:p w14:paraId="1CD14F60" w14:textId="77777777" w:rsidR="00A20AE1" w:rsidRPr="00A20AE1" w:rsidRDefault="00A20AE1" w:rsidP="00A20AE1">
      <w:pPr>
        <w:spacing w:before="0" w:after="120" w:line="240" w:lineRule="auto"/>
        <w:ind w:firstLine="0"/>
        <w:rPr>
          <w:rFonts w:eastAsia="Times New Roman"/>
        </w:rPr>
      </w:pPr>
    </w:p>
    <w:p w14:paraId="24DEE227" w14:textId="77777777" w:rsidR="00A20AE1" w:rsidRPr="00A20AE1" w:rsidRDefault="00A20AE1" w:rsidP="00A20AE1">
      <w:pPr>
        <w:numPr>
          <w:ilvl w:val="0"/>
          <w:numId w:val="39"/>
        </w:numPr>
        <w:spacing w:before="0" w:after="120" w:line="360" w:lineRule="atLeast"/>
        <w:ind w:left="714" w:hanging="357"/>
        <w:rPr>
          <w:rFonts w:eastAsia="Times New Roman"/>
        </w:rPr>
      </w:pPr>
      <w:r w:rsidRPr="00A20AE1">
        <w:rPr>
          <w:rFonts w:eastAsia="Times New Roman"/>
        </w:rPr>
        <w:t>Количество зарегистрированных результатов интеллектуальной деятельности в рамках развития высокотехнологичного направления (далее также ВТН);</w:t>
      </w:r>
    </w:p>
    <w:p w14:paraId="1596C890" w14:textId="77777777" w:rsidR="00A20AE1" w:rsidRPr="00A20AE1" w:rsidRDefault="00A20AE1" w:rsidP="00A20AE1">
      <w:pPr>
        <w:numPr>
          <w:ilvl w:val="0"/>
          <w:numId w:val="39"/>
        </w:numPr>
        <w:spacing w:before="0" w:after="120" w:line="360" w:lineRule="atLeast"/>
        <w:ind w:left="714" w:hanging="357"/>
        <w:rPr>
          <w:rFonts w:eastAsia="Times New Roman"/>
        </w:rPr>
      </w:pPr>
      <w:r w:rsidRPr="00A20AE1">
        <w:rPr>
          <w:rFonts w:eastAsia="Times New Roman"/>
        </w:rPr>
        <w:t>Доля продуктов, по которым создан лабораторный образец;</w:t>
      </w:r>
    </w:p>
    <w:p w14:paraId="54990059" w14:textId="77777777" w:rsidR="00A20AE1" w:rsidRPr="00A20AE1" w:rsidRDefault="00A20AE1" w:rsidP="00A20AE1">
      <w:pPr>
        <w:numPr>
          <w:ilvl w:val="0"/>
          <w:numId w:val="39"/>
        </w:numPr>
        <w:spacing w:before="0" w:after="120" w:line="360" w:lineRule="atLeast"/>
        <w:ind w:left="714" w:hanging="357"/>
        <w:rPr>
          <w:rFonts w:eastAsia="Times New Roman"/>
        </w:rPr>
      </w:pPr>
      <w:r w:rsidRPr="00A20AE1">
        <w:rPr>
          <w:rFonts w:eastAsia="Times New Roman"/>
        </w:rPr>
        <w:t>Доля продуктов, по которым подтверждены рабочие характеристики в условиях, приближенных к реальности;</w:t>
      </w:r>
    </w:p>
    <w:p w14:paraId="0CAF2D7A" w14:textId="77777777" w:rsidR="00A20AE1" w:rsidRPr="00A20AE1" w:rsidRDefault="00A20AE1" w:rsidP="00A20AE1">
      <w:pPr>
        <w:tabs>
          <w:tab w:val="left" w:pos="1134"/>
        </w:tabs>
        <w:spacing w:before="0" w:after="120" w:line="240" w:lineRule="auto"/>
        <w:ind w:firstLine="567"/>
        <w:rPr>
          <w:rFonts w:eastAsia="Times New Roman"/>
        </w:rPr>
      </w:pPr>
    </w:p>
    <w:p w14:paraId="37705E50" w14:textId="77777777" w:rsidR="00A20AE1" w:rsidRPr="00A20AE1" w:rsidRDefault="00A20AE1" w:rsidP="00A20AE1">
      <w:pPr>
        <w:tabs>
          <w:tab w:val="left" w:pos="1134"/>
        </w:tabs>
        <w:spacing w:before="0" w:after="120" w:line="240" w:lineRule="auto"/>
        <w:ind w:firstLine="567"/>
        <w:rPr>
          <w:rFonts w:eastAsia="Times New Roman"/>
        </w:rPr>
      </w:pPr>
    </w:p>
    <w:tbl>
      <w:tblPr>
        <w:tblW w:w="51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529"/>
        <w:gridCol w:w="2520"/>
        <w:gridCol w:w="16"/>
        <w:gridCol w:w="1253"/>
        <w:gridCol w:w="16"/>
        <w:gridCol w:w="1514"/>
        <w:gridCol w:w="16"/>
        <w:gridCol w:w="1985"/>
        <w:gridCol w:w="16"/>
        <w:gridCol w:w="1942"/>
      </w:tblGrid>
      <w:tr w:rsidR="00A20AE1" w:rsidRPr="00A20AE1" w14:paraId="07F863DD" w14:textId="77777777" w:rsidTr="00E65393">
        <w:trPr>
          <w:trHeight w:val="300"/>
        </w:trPr>
        <w:tc>
          <w:tcPr>
            <w:tcW w:w="1555" w:type="pct"/>
            <w:gridSpan w:val="2"/>
            <w:vMerge w:val="restart"/>
            <w:shd w:val="clear" w:color="auto" w:fill="auto"/>
            <w:vAlign w:val="center"/>
            <w:hideMark/>
          </w:tcPr>
          <w:p w14:paraId="6CDEF75B" w14:textId="77777777" w:rsidR="00A20AE1" w:rsidRPr="00A20AE1" w:rsidRDefault="00A20AE1" w:rsidP="00A20AE1">
            <w:pPr>
              <w:spacing w:before="0" w:after="0" w:line="240" w:lineRule="auto"/>
              <w:ind w:firstLine="0"/>
              <w:rPr>
                <w:rFonts w:eastAsia="Times New Roman"/>
                <w:b/>
                <w:bCs/>
              </w:rPr>
            </w:pPr>
            <w:r w:rsidRPr="00A20AE1">
              <w:rPr>
                <w:rFonts w:eastAsia="Times New Roman"/>
                <w:b/>
                <w:bCs/>
              </w:rPr>
              <w:t>Показатель</w:t>
            </w:r>
          </w:p>
          <w:p w14:paraId="40C44529" w14:textId="77777777" w:rsidR="00A20AE1" w:rsidRPr="00A20AE1" w:rsidRDefault="00A20AE1" w:rsidP="00A20AE1">
            <w:pPr>
              <w:spacing w:before="0" w:after="0" w:line="240" w:lineRule="auto"/>
              <w:ind w:firstLine="0"/>
              <w:rPr>
                <w:rFonts w:eastAsia="Times New Roman"/>
                <w:b/>
                <w:bCs/>
                <w:u w:val="single"/>
              </w:rPr>
            </w:pPr>
            <w:r w:rsidRPr="00A20AE1">
              <w:rPr>
                <w:rFonts w:eastAsia="Times New Roman"/>
                <w:b/>
                <w:bCs/>
              </w:rPr>
              <w:t>(не менее)</w:t>
            </w:r>
          </w:p>
        </w:tc>
        <w:tc>
          <w:tcPr>
            <w:tcW w:w="647" w:type="pct"/>
            <w:gridSpan w:val="2"/>
            <w:vMerge w:val="restart"/>
            <w:shd w:val="clear" w:color="auto" w:fill="auto"/>
            <w:vAlign w:val="center"/>
            <w:hideMark/>
          </w:tcPr>
          <w:p w14:paraId="449E0D56" w14:textId="77777777" w:rsidR="00A20AE1" w:rsidRPr="00A20AE1" w:rsidRDefault="00A20AE1" w:rsidP="00A20AE1">
            <w:pPr>
              <w:spacing w:before="0" w:after="0" w:line="240" w:lineRule="auto"/>
              <w:ind w:firstLine="0"/>
              <w:jc w:val="center"/>
              <w:rPr>
                <w:rFonts w:eastAsia="Times New Roman"/>
                <w:b/>
                <w:bCs/>
              </w:rPr>
            </w:pPr>
            <w:r w:rsidRPr="00A20AE1">
              <w:rPr>
                <w:rFonts w:eastAsia="Times New Roman"/>
                <w:b/>
                <w:bCs/>
              </w:rPr>
              <w:t>Единица измерения</w:t>
            </w:r>
          </w:p>
        </w:tc>
        <w:tc>
          <w:tcPr>
            <w:tcW w:w="780" w:type="pct"/>
            <w:gridSpan w:val="2"/>
            <w:vMerge w:val="restart"/>
            <w:shd w:val="clear" w:color="auto" w:fill="auto"/>
            <w:vAlign w:val="center"/>
            <w:hideMark/>
          </w:tcPr>
          <w:p w14:paraId="7E72751B" w14:textId="77777777" w:rsidR="00A20AE1" w:rsidRPr="00A20AE1" w:rsidRDefault="00A20AE1" w:rsidP="00A20AE1">
            <w:pPr>
              <w:spacing w:before="0" w:after="0" w:line="240" w:lineRule="auto"/>
              <w:ind w:firstLine="0"/>
              <w:jc w:val="center"/>
              <w:rPr>
                <w:rFonts w:eastAsia="Times New Roman"/>
                <w:b/>
                <w:bCs/>
              </w:rPr>
            </w:pPr>
            <w:r w:rsidRPr="00A20AE1">
              <w:rPr>
                <w:rFonts w:eastAsia="Times New Roman"/>
                <w:b/>
                <w:bCs/>
              </w:rPr>
              <w:t xml:space="preserve">Базовое значение показателя </w:t>
            </w:r>
          </w:p>
        </w:tc>
        <w:tc>
          <w:tcPr>
            <w:tcW w:w="2018" w:type="pct"/>
            <w:gridSpan w:val="4"/>
          </w:tcPr>
          <w:p w14:paraId="080376FC" w14:textId="77777777" w:rsidR="00A20AE1" w:rsidRPr="00A20AE1" w:rsidRDefault="00A20AE1" w:rsidP="00A20AE1">
            <w:pPr>
              <w:spacing w:before="0" w:after="0" w:line="240" w:lineRule="auto"/>
              <w:ind w:firstLine="0"/>
              <w:jc w:val="center"/>
              <w:rPr>
                <w:rFonts w:eastAsia="Times New Roman"/>
                <w:b/>
                <w:bCs/>
              </w:rPr>
            </w:pPr>
            <w:r w:rsidRPr="00A20AE1">
              <w:rPr>
                <w:rFonts w:eastAsia="Times New Roman"/>
                <w:b/>
                <w:bCs/>
              </w:rPr>
              <w:t>Целевое значение показателя</w:t>
            </w:r>
          </w:p>
        </w:tc>
      </w:tr>
      <w:tr w:rsidR="00A20AE1" w:rsidRPr="00A20AE1" w14:paraId="5E52D46A" w14:textId="77777777" w:rsidTr="00E65393">
        <w:trPr>
          <w:trHeight w:val="300"/>
        </w:trPr>
        <w:tc>
          <w:tcPr>
            <w:tcW w:w="1555" w:type="pct"/>
            <w:gridSpan w:val="2"/>
            <w:vMerge/>
            <w:shd w:val="clear" w:color="auto" w:fill="auto"/>
            <w:vAlign w:val="center"/>
            <w:hideMark/>
          </w:tcPr>
          <w:p w14:paraId="5F1BBF3E" w14:textId="77777777" w:rsidR="00A20AE1" w:rsidRPr="00A20AE1" w:rsidRDefault="00A20AE1" w:rsidP="00A20AE1">
            <w:pPr>
              <w:spacing w:before="0" w:after="0" w:line="240" w:lineRule="auto"/>
              <w:ind w:firstLine="0"/>
              <w:rPr>
                <w:rFonts w:eastAsia="Times New Roman"/>
                <w:b/>
                <w:bCs/>
                <w:u w:val="single"/>
              </w:rPr>
            </w:pPr>
          </w:p>
        </w:tc>
        <w:tc>
          <w:tcPr>
            <w:tcW w:w="647" w:type="pct"/>
            <w:gridSpan w:val="2"/>
            <w:vMerge/>
            <w:shd w:val="clear" w:color="auto" w:fill="auto"/>
            <w:vAlign w:val="center"/>
            <w:hideMark/>
          </w:tcPr>
          <w:p w14:paraId="4684A2F0" w14:textId="77777777" w:rsidR="00A20AE1" w:rsidRPr="00A20AE1" w:rsidRDefault="00A20AE1" w:rsidP="00A20AE1">
            <w:pPr>
              <w:spacing w:before="0" w:after="0" w:line="240" w:lineRule="auto"/>
              <w:ind w:firstLine="0"/>
              <w:rPr>
                <w:rFonts w:eastAsia="Times New Roman"/>
                <w:b/>
                <w:bCs/>
              </w:rPr>
            </w:pPr>
          </w:p>
        </w:tc>
        <w:tc>
          <w:tcPr>
            <w:tcW w:w="780" w:type="pct"/>
            <w:gridSpan w:val="2"/>
            <w:vMerge/>
            <w:shd w:val="clear" w:color="auto" w:fill="auto"/>
            <w:vAlign w:val="center"/>
            <w:hideMark/>
          </w:tcPr>
          <w:p w14:paraId="696B9CDD" w14:textId="77777777" w:rsidR="00A20AE1" w:rsidRPr="00A20AE1" w:rsidRDefault="00A20AE1" w:rsidP="00A20AE1">
            <w:pPr>
              <w:spacing w:before="0" w:after="0" w:line="240" w:lineRule="auto"/>
              <w:ind w:firstLine="0"/>
              <w:rPr>
                <w:rFonts w:eastAsia="Times New Roman"/>
                <w:b/>
                <w:bCs/>
              </w:rPr>
            </w:pPr>
          </w:p>
        </w:tc>
        <w:tc>
          <w:tcPr>
            <w:tcW w:w="1020" w:type="pct"/>
            <w:gridSpan w:val="2"/>
            <w:shd w:val="clear" w:color="auto" w:fill="auto"/>
            <w:noWrap/>
            <w:vAlign w:val="center"/>
            <w:hideMark/>
          </w:tcPr>
          <w:p w14:paraId="606DB5A8" w14:textId="77777777" w:rsidR="00A20AE1" w:rsidRPr="00A20AE1" w:rsidRDefault="00A20AE1" w:rsidP="00A20AE1">
            <w:pPr>
              <w:spacing w:before="0" w:after="0" w:line="240" w:lineRule="auto"/>
              <w:ind w:firstLine="0"/>
              <w:jc w:val="center"/>
              <w:rPr>
                <w:rFonts w:eastAsia="Times New Roman"/>
                <w:b/>
              </w:rPr>
            </w:pPr>
            <w:r w:rsidRPr="00A20AE1">
              <w:rPr>
                <w:rFonts w:eastAsia="Times New Roman"/>
                <w:b/>
              </w:rPr>
              <w:t>2023 г.</w:t>
            </w:r>
          </w:p>
        </w:tc>
        <w:tc>
          <w:tcPr>
            <w:tcW w:w="998" w:type="pct"/>
            <w:gridSpan w:val="2"/>
            <w:vAlign w:val="center"/>
          </w:tcPr>
          <w:p w14:paraId="6BDED308" w14:textId="77777777" w:rsidR="00A20AE1" w:rsidRPr="00A20AE1" w:rsidRDefault="00A20AE1" w:rsidP="00A20AE1">
            <w:pPr>
              <w:spacing w:before="0" w:after="0" w:line="240" w:lineRule="auto"/>
              <w:ind w:firstLine="0"/>
              <w:jc w:val="center"/>
              <w:rPr>
                <w:rFonts w:eastAsia="Times New Roman"/>
                <w:b/>
              </w:rPr>
            </w:pPr>
            <w:r w:rsidRPr="00A20AE1">
              <w:rPr>
                <w:rFonts w:eastAsia="Times New Roman"/>
                <w:b/>
              </w:rPr>
              <w:t>2024 г</w:t>
            </w:r>
          </w:p>
        </w:tc>
      </w:tr>
      <w:tr w:rsidR="00A20AE1" w:rsidRPr="00A20AE1" w14:paraId="02F6601D" w14:textId="77777777" w:rsidTr="00A20AE1">
        <w:trPr>
          <w:trHeight w:val="402"/>
        </w:trPr>
        <w:tc>
          <w:tcPr>
            <w:tcW w:w="270" w:type="pct"/>
            <w:shd w:val="clear" w:color="auto" w:fill="auto"/>
            <w:noWrap/>
            <w:vAlign w:val="center"/>
          </w:tcPr>
          <w:p w14:paraId="70E3F8A0" w14:textId="77777777" w:rsidR="00A20AE1" w:rsidRPr="00A20AE1" w:rsidRDefault="00A20AE1" w:rsidP="00A20AE1">
            <w:pPr>
              <w:spacing w:before="0" w:after="0" w:line="240" w:lineRule="auto"/>
              <w:ind w:firstLine="0"/>
              <w:rPr>
                <w:rFonts w:eastAsia="Times New Roman"/>
                <w:bCs/>
              </w:rPr>
            </w:pPr>
            <w:r w:rsidRPr="00A20AE1">
              <w:rPr>
                <w:rFonts w:eastAsia="Times New Roman"/>
                <w:bCs/>
              </w:rPr>
              <w:t>1.</w:t>
            </w:r>
          </w:p>
        </w:tc>
        <w:tc>
          <w:tcPr>
            <w:tcW w:w="1293" w:type="pct"/>
            <w:gridSpan w:val="2"/>
            <w:shd w:val="clear" w:color="auto" w:fill="auto"/>
            <w:noWrap/>
            <w:vAlign w:val="center"/>
          </w:tcPr>
          <w:p w14:paraId="74C603B7" w14:textId="77777777" w:rsidR="00A20AE1" w:rsidRPr="00A20AE1" w:rsidRDefault="00A20AE1" w:rsidP="00A20AE1">
            <w:pPr>
              <w:spacing w:before="0" w:after="0" w:line="240" w:lineRule="auto"/>
              <w:ind w:firstLine="0"/>
              <w:rPr>
                <w:rFonts w:eastAsia="Times New Roman"/>
                <w:bCs/>
                <w:iCs/>
              </w:rPr>
            </w:pPr>
            <w:r w:rsidRPr="00A20AE1">
              <w:rPr>
                <w:rFonts w:eastAsia="Times New Roman"/>
                <w:color w:val="000000"/>
              </w:rPr>
              <w:t xml:space="preserve">Количество зарегистрированных результатов </w:t>
            </w:r>
            <w:r w:rsidRPr="00A20AE1">
              <w:rPr>
                <w:rFonts w:eastAsia="Times New Roman"/>
                <w:color w:val="000000"/>
              </w:rPr>
              <w:lastRenderedPageBreak/>
              <w:t>интеллектуальной деятельности в рамках развития высокотехнологичного направления (текущий проект)</w:t>
            </w:r>
          </w:p>
        </w:tc>
        <w:tc>
          <w:tcPr>
            <w:tcW w:w="647" w:type="pct"/>
            <w:gridSpan w:val="2"/>
            <w:shd w:val="clear" w:color="auto" w:fill="auto"/>
            <w:vAlign w:val="center"/>
          </w:tcPr>
          <w:p w14:paraId="6B896B67" w14:textId="77777777" w:rsidR="00A20AE1" w:rsidRPr="00A20AE1" w:rsidRDefault="00A20AE1" w:rsidP="00A20AE1">
            <w:pPr>
              <w:spacing w:before="0" w:after="0" w:line="240" w:lineRule="auto"/>
              <w:ind w:firstLine="0"/>
              <w:jc w:val="center"/>
              <w:rPr>
                <w:rFonts w:eastAsia="Times New Roman"/>
              </w:rPr>
            </w:pPr>
            <w:r w:rsidRPr="00A20AE1">
              <w:rPr>
                <w:rFonts w:eastAsia="Times New Roman"/>
                <w:color w:val="000000"/>
              </w:rPr>
              <w:lastRenderedPageBreak/>
              <w:t>шт.</w:t>
            </w:r>
          </w:p>
        </w:tc>
        <w:tc>
          <w:tcPr>
            <w:tcW w:w="780" w:type="pct"/>
            <w:gridSpan w:val="2"/>
            <w:shd w:val="clear" w:color="auto" w:fill="auto"/>
            <w:noWrap/>
            <w:vAlign w:val="center"/>
          </w:tcPr>
          <w:p w14:paraId="11EA4C3A" w14:textId="77777777" w:rsidR="00A20AE1" w:rsidRPr="00A20AE1" w:rsidRDefault="00A20AE1" w:rsidP="00A20AE1">
            <w:pPr>
              <w:spacing w:before="0" w:after="0" w:line="240" w:lineRule="auto"/>
              <w:ind w:firstLine="0"/>
              <w:jc w:val="center"/>
              <w:rPr>
                <w:rFonts w:eastAsia="Times New Roman"/>
              </w:rPr>
            </w:pPr>
            <w:r w:rsidRPr="00A20AE1">
              <w:rPr>
                <w:rFonts w:eastAsia="Times New Roman"/>
                <w:color w:val="000000"/>
              </w:rPr>
              <w:t>0</w:t>
            </w:r>
          </w:p>
        </w:tc>
        <w:tc>
          <w:tcPr>
            <w:tcW w:w="1020" w:type="pct"/>
            <w:gridSpan w:val="2"/>
            <w:shd w:val="clear" w:color="auto" w:fill="auto"/>
            <w:noWrap/>
            <w:vAlign w:val="center"/>
          </w:tcPr>
          <w:p w14:paraId="647AFFA5" w14:textId="77777777" w:rsidR="00A20AE1" w:rsidRPr="00A20AE1" w:rsidRDefault="00A20AE1" w:rsidP="00A20AE1">
            <w:pPr>
              <w:spacing w:before="0" w:after="0" w:line="240" w:lineRule="auto"/>
              <w:ind w:firstLine="0"/>
              <w:jc w:val="center"/>
              <w:rPr>
                <w:rFonts w:eastAsia="Times New Roman"/>
              </w:rPr>
            </w:pPr>
            <w:r w:rsidRPr="00A20AE1">
              <w:rPr>
                <w:rFonts w:eastAsia="Times New Roman"/>
                <w:color w:val="000000"/>
              </w:rPr>
              <w:t>Укажите значение</w:t>
            </w:r>
          </w:p>
        </w:tc>
        <w:tc>
          <w:tcPr>
            <w:tcW w:w="990" w:type="pct"/>
            <w:vAlign w:val="center"/>
          </w:tcPr>
          <w:p w14:paraId="5DAE4E15" w14:textId="77777777" w:rsidR="00A20AE1" w:rsidRPr="00A20AE1" w:rsidRDefault="00A20AE1" w:rsidP="00A20AE1">
            <w:pPr>
              <w:spacing w:before="0" w:after="0" w:line="240" w:lineRule="auto"/>
              <w:ind w:firstLine="0"/>
              <w:jc w:val="center"/>
              <w:rPr>
                <w:rFonts w:eastAsia="Times New Roman"/>
              </w:rPr>
            </w:pPr>
            <w:r w:rsidRPr="00A20AE1">
              <w:rPr>
                <w:rFonts w:eastAsia="Times New Roman"/>
                <w:color w:val="000000"/>
              </w:rPr>
              <w:t>Укажите значение</w:t>
            </w:r>
          </w:p>
        </w:tc>
      </w:tr>
      <w:tr w:rsidR="00A20AE1" w:rsidRPr="00A20AE1" w14:paraId="261969C4" w14:textId="77777777" w:rsidTr="00A20AE1">
        <w:trPr>
          <w:trHeight w:val="402"/>
        </w:trPr>
        <w:tc>
          <w:tcPr>
            <w:tcW w:w="270" w:type="pct"/>
            <w:shd w:val="clear" w:color="auto" w:fill="auto"/>
            <w:noWrap/>
            <w:vAlign w:val="center"/>
          </w:tcPr>
          <w:p w14:paraId="40D1DBE7" w14:textId="45A0C4DB" w:rsidR="00A20AE1" w:rsidRPr="00A20AE1" w:rsidRDefault="00A20AE1" w:rsidP="00CB276B">
            <w:pPr>
              <w:spacing w:before="0" w:after="0" w:line="240" w:lineRule="auto"/>
              <w:ind w:firstLine="0"/>
              <w:rPr>
                <w:rFonts w:eastAsia="Times New Roman"/>
                <w:bCs/>
              </w:rPr>
            </w:pPr>
          </w:p>
        </w:tc>
        <w:tc>
          <w:tcPr>
            <w:tcW w:w="1293" w:type="pct"/>
            <w:gridSpan w:val="2"/>
            <w:shd w:val="clear" w:color="auto" w:fill="auto"/>
            <w:noWrap/>
            <w:vAlign w:val="center"/>
          </w:tcPr>
          <w:p w14:paraId="4DEDFC92" w14:textId="196ED126" w:rsidR="00A20AE1" w:rsidRPr="00A20AE1" w:rsidRDefault="00A20AE1" w:rsidP="00393B09">
            <w:pPr>
              <w:spacing w:before="0" w:after="0" w:line="240" w:lineRule="auto"/>
              <w:ind w:firstLine="0"/>
              <w:rPr>
                <w:rFonts w:eastAsia="Times New Roman"/>
                <w:bCs/>
                <w:iCs/>
              </w:rPr>
            </w:pPr>
            <w:r w:rsidRPr="00A20AE1">
              <w:rPr>
                <w:rFonts w:eastAsia="Times New Roman"/>
                <w:color w:val="000000"/>
              </w:rPr>
              <w:t xml:space="preserve">Количество зарегистрированных результатов интеллектуальной деятельности в рамках развития высокотехнологичного направления (вся </w:t>
            </w:r>
            <w:r w:rsidR="00393B09">
              <w:rPr>
                <w:rFonts w:eastAsia="Times New Roman"/>
                <w:color w:val="000000"/>
              </w:rPr>
              <w:t>ДК</w:t>
            </w:r>
            <w:r w:rsidRPr="00A20AE1">
              <w:rPr>
                <w:rFonts w:eastAsia="Times New Roman"/>
                <w:color w:val="000000"/>
              </w:rPr>
              <w:t>)</w:t>
            </w:r>
          </w:p>
        </w:tc>
        <w:tc>
          <w:tcPr>
            <w:tcW w:w="647" w:type="pct"/>
            <w:gridSpan w:val="2"/>
            <w:shd w:val="clear" w:color="auto" w:fill="auto"/>
            <w:vAlign w:val="center"/>
          </w:tcPr>
          <w:p w14:paraId="3DFF3ABD" w14:textId="77777777" w:rsidR="00A20AE1" w:rsidRPr="00A20AE1" w:rsidRDefault="00A20AE1" w:rsidP="00A20AE1">
            <w:pPr>
              <w:spacing w:before="0" w:after="0" w:line="240" w:lineRule="auto"/>
              <w:ind w:firstLine="0"/>
              <w:jc w:val="center"/>
              <w:rPr>
                <w:rFonts w:eastAsia="Times New Roman"/>
              </w:rPr>
            </w:pPr>
            <w:r w:rsidRPr="00A20AE1">
              <w:rPr>
                <w:rFonts w:eastAsia="Times New Roman"/>
                <w:color w:val="000000"/>
              </w:rPr>
              <w:t>шт.</w:t>
            </w:r>
          </w:p>
        </w:tc>
        <w:tc>
          <w:tcPr>
            <w:tcW w:w="780" w:type="pct"/>
            <w:gridSpan w:val="2"/>
            <w:shd w:val="clear" w:color="auto" w:fill="auto"/>
            <w:noWrap/>
            <w:vAlign w:val="center"/>
          </w:tcPr>
          <w:p w14:paraId="037D4C5D" w14:textId="77777777" w:rsidR="00A20AE1" w:rsidRPr="00A20AE1" w:rsidRDefault="00A20AE1" w:rsidP="00A20AE1">
            <w:pPr>
              <w:spacing w:before="0" w:after="0" w:line="240" w:lineRule="auto"/>
              <w:ind w:firstLine="0"/>
              <w:jc w:val="center"/>
              <w:rPr>
                <w:rFonts w:eastAsia="Times New Roman"/>
              </w:rPr>
            </w:pPr>
            <w:r w:rsidRPr="00A20AE1">
              <w:rPr>
                <w:rFonts w:eastAsia="Times New Roman"/>
              </w:rPr>
              <w:t>0</w:t>
            </w:r>
          </w:p>
        </w:tc>
        <w:tc>
          <w:tcPr>
            <w:tcW w:w="1020" w:type="pct"/>
            <w:gridSpan w:val="2"/>
            <w:shd w:val="clear" w:color="auto" w:fill="auto"/>
            <w:noWrap/>
            <w:vAlign w:val="center"/>
          </w:tcPr>
          <w:p w14:paraId="78E74E3E" w14:textId="5C368461" w:rsidR="00A20AE1" w:rsidRPr="00A20AE1" w:rsidRDefault="0039778F" w:rsidP="0039778F">
            <w:pPr>
              <w:spacing w:before="0" w:after="0" w:line="240" w:lineRule="auto"/>
              <w:ind w:firstLine="0"/>
              <w:jc w:val="center"/>
              <w:rPr>
                <w:rFonts w:eastAsia="Times New Roman"/>
              </w:rPr>
            </w:pPr>
            <w:r>
              <w:rPr>
                <w:rFonts w:eastAsia="Times New Roman"/>
                <w:color w:val="000000"/>
              </w:rPr>
              <w:t>3</w:t>
            </w:r>
          </w:p>
        </w:tc>
        <w:tc>
          <w:tcPr>
            <w:tcW w:w="990" w:type="pct"/>
            <w:vAlign w:val="center"/>
          </w:tcPr>
          <w:p w14:paraId="5CB1A525" w14:textId="32815488" w:rsidR="00A20AE1" w:rsidRPr="00A20AE1" w:rsidRDefault="0039778F" w:rsidP="0039778F">
            <w:pPr>
              <w:spacing w:before="0" w:after="0" w:line="240" w:lineRule="auto"/>
              <w:ind w:firstLine="0"/>
              <w:jc w:val="center"/>
              <w:rPr>
                <w:rFonts w:eastAsia="Times New Roman"/>
              </w:rPr>
            </w:pPr>
            <w:r>
              <w:rPr>
                <w:rFonts w:eastAsia="Times New Roman"/>
                <w:color w:val="000000"/>
              </w:rPr>
              <w:t>10</w:t>
            </w:r>
          </w:p>
        </w:tc>
      </w:tr>
      <w:tr w:rsidR="00A20AE1" w:rsidRPr="00A20AE1" w14:paraId="33901952" w14:textId="77777777" w:rsidTr="00A20AE1">
        <w:trPr>
          <w:trHeight w:val="402"/>
        </w:trPr>
        <w:tc>
          <w:tcPr>
            <w:tcW w:w="270" w:type="pct"/>
            <w:shd w:val="clear" w:color="auto" w:fill="auto"/>
            <w:noWrap/>
            <w:vAlign w:val="center"/>
          </w:tcPr>
          <w:p w14:paraId="37FB3834" w14:textId="2694B056" w:rsidR="00A20AE1" w:rsidRPr="00A20AE1" w:rsidRDefault="00A20AE1" w:rsidP="00A20AE1">
            <w:pPr>
              <w:spacing w:before="0" w:after="0" w:line="240" w:lineRule="auto"/>
              <w:ind w:firstLine="0"/>
              <w:rPr>
                <w:rFonts w:eastAsia="Times New Roman"/>
                <w:bCs/>
              </w:rPr>
            </w:pPr>
          </w:p>
        </w:tc>
        <w:tc>
          <w:tcPr>
            <w:tcW w:w="1293" w:type="pct"/>
            <w:gridSpan w:val="2"/>
            <w:shd w:val="clear" w:color="auto" w:fill="auto"/>
            <w:noWrap/>
            <w:vAlign w:val="center"/>
          </w:tcPr>
          <w:p w14:paraId="3BA7FEFA" w14:textId="0E59FDF6" w:rsidR="00A20AE1" w:rsidRPr="00A20AE1" w:rsidRDefault="00A20AE1" w:rsidP="00393B09">
            <w:pPr>
              <w:spacing w:before="0" w:after="0" w:line="240" w:lineRule="auto"/>
              <w:ind w:firstLine="0"/>
              <w:rPr>
                <w:rFonts w:eastAsia="Times New Roman"/>
                <w:bCs/>
                <w:iCs/>
              </w:rPr>
            </w:pPr>
            <w:r w:rsidRPr="00A20AE1">
              <w:rPr>
                <w:rFonts w:eastAsia="Times New Roman"/>
                <w:b/>
                <w:bCs/>
              </w:rPr>
              <w:t xml:space="preserve">Вклад целевого показателя проекта в целевой показатель </w:t>
            </w:r>
            <w:r w:rsidR="00393B09">
              <w:rPr>
                <w:rFonts w:eastAsia="Times New Roman"/>
                <w:b/>
                <w:bCs/>
              </w:rPr>
              <w:t>ДК</w:t>
            </w:r>
            <w:r w:rsidRPr="00A20AE1">
              <w:rPr>
                <w:rFonts w:eastAsia="Times New Roman"/>
              </w:rPr>
              <w:tab/>
            </w:r>
          </w:p>
        </w:tc>
        <w:tc>
          <w:tcPr>
            <w:tcW w:w="647" w:type="pct"/>
            <w:gridSpan w:val="2"/>
            <w:shd w:val="clear" w:color="auto" w:fill="auto"/>
            <w:vAlign w:val="center"/>
          </w:tcPr>
          <w:p w14:paraId="36ED9FBA" w14:textId="77777777" w:rsidR="00A20AE1" w:rsidRPr="00A20AE1" w:rsidRDefault="00A20AE1" w:rsidP="00A20AE1">
            <w:pPr>
              <w:spacing w:before="0" w:after="0" w:line="240" w:lineRule="auto"/>
              <w:ind w:firstLine="0"/>
              <w:jc w:val="center"/>
              <w:rPr>
                <w:rFonts w:eastAsia="Times New Roman"/>
              </w:rPr>
            </w:pPr>
            <w:r w:rsidRPr="00A20AE1">
              <w:rPr>
                <w:rFonts w:eastAsia="Times New Roman"/>
                <w:b/>
                <w:bCs/>
              </w:rPr>
              <w:t>%</w:t>
            </w:r>
          </w:p>
        </w:tc>
        <w:tc>
          <w:tcPr>
            <w:tcW w:w="780" w:type="pct"/>
            <w:gridSpan w:val="2"/>
            <w:shd w:val="clear" w:color="auto" w:fill="auto"/>
            <w:noWrap/>
            <w:vAlign w:val="center"/>
          </w:tcPr>
          <w:p w14:paraId="5515736B" w14:textId="77777777" w:rsidR="00A20AE1" w:rsidRPr="00A20AE1" w:rsidRDefault="00A20AE1" w:rsidP="00A20AE1">
            <w:pPr>
              <w:spacing w:before="0" w:after="0" w:line="240" w:lineRule="auto"/>
              <w:ind w:firstLine="0"/>
              <w:jc w:val="center"/>
              <w:rPr>
                <w:rFonts w:eastAsia="Times New Roman"/>
              </w:rPr>
            </w:pPr>
            <w:r w:rsidRPr="00A20AE1">
              <w:rPr>
                <w:rFonts w:eastAsia="Times New Roman"/>
                <w:b/>
                <w:bCs/>
              </w:rPr>
              <w:t>Х</w:t>
            </w:r>
          </w:p>
        </w:tc>
        <w:tc>
          <w:tcPr>
            <w:tcW w:w="1020" w:type="pct"/>
            <w:gridSpan w:val="2"/>
            <w:shd w:val="clear" w:color="auto" w:fill="auto"/>
            <w:noWrap/>
            <w:vAlign w:val="center"/>
          </w:tcPr>
          <w:p w14:paraId="32F9A956" w14:textId="77777777" w:rsidR="00A20AE1" w:rsidRPr="00A20AE1" w:rsidRDefault="00A20AE1" w:rsidP="00A20AE1">
            <w:pPr>
              <w:spacing w:before="0" w:after="0" w:line="240" w:lineRule="auto"/>
              <w:ind w:firstLine="0"/>
              <w:jc w:val="center"/>
              <w:rPr>
                <w:rFonts w:eastAsia="Times New Roman"/>
              </w:rPr>
            </w:pPr>
            <w:r w:rsidRPr="00A20AE1">
              <w:rPr>
                <w:rFonts w:eastAsia="Times New Roman"/>
                <w:b/>
                <w:bCs/>
              </w:rPr>
              <w:t>Рассчитать значение</w:t>
            </w:r>
          </w:p>
        </w:tc>
        <w:tc>
          <w:tcPr>
            <w:tcW w:w="990" w:type="pct"/>
            <w:vAlign w:val="center"/>
          </w:tcPr>
          <w:p w14:paraId="2EE21D70" w14:textId="77777777" w:rsidR="00A20AE1" w:rsidRPr="00A20AE1" w:rsidRDefault="00A20AE1" w:rsidP="00A20AE1">
            <w:pPr>
              <w:spacing w:before="0" w:after="0" w:line="240" w:lineRule="auto"/>
              <w:ind w:firstLine="0"/>
              <w:jc w:val="center"/>
              <w:rPr>
                <w:rFonts w:eastAsia="Times New Roman"/>
              </w:rPr>
            </w:pPr>
            <w:r w:rsidRPr="00A20AE1">
              <w:rPr>
                <w:rFonts w:eastAsia="Times New Roman"/>
                <w:b/>
                <w:bCs/>
              </w:rPr>
              <w:t>Рассчитать значение</w:t>
            </w:r>
          </w:p>
        </w:tc>
      </w:tr>
      <w:tr w:rsidR="00A20AE1" w:rsidRPr="00A20AE1" w14:paraId="34D1442B" w14:textId="77777777" w:rsidTr="00A20AE1">
        <w:trPr>
          <w:trHeight w:val="402"/>
        </w:trPr>
        <w:tc>
          <w:tcPr>
            <w:tcW w:w="270" w:type="pct"/>
            <w:shd w:val="clear" w:color="auto" w:fill="auto"/>
            <w:noWrap/>
            <w:vAlign w:val="center"/>
          </w:tcPr>
          <w:p w14:paraId="3A282B24" w14:textId="313D9F4C" w:rsidR="00A20AE1" w:rsidRPr="00A20AE1" w:rsidRDefault="00CB276B" w:rsidP="00A20AE1">
            <w:pPr>
              <w:spacing w:before="0" w:after="0" w:line="240" w:lineRule="auto"/>
              <w:ind w:firstLine="0"/>
              <w:rPr>
                <w:rFonts w:eastAsia="Times New Roman"/>
                <w:bCs/>
              </w:rPr>
            </w:pPr>
            <w:r>
              <w:rPr>
                <w:rFonts w:eastAsia="Times New Roman"/>
                <w:bCs/>
                <w:color w:val="000000"/>
              </w:rPr>
              <w:t>2.</w:t>
            </w:r>
          </w:p>
        </w:tc>
        <w:tc>
          <w:tcPr>
            <w:tcW w:w="1293" w:type="pct"/>
            <w:gridSpan w:val="2"/>
            <w:shd w:val="clear" w:color="auto" w:fill="auto"/>
            <w:noWrap/>
            <w:vAlign w:val="center"/>
          </w:tcPr>
          <w:p w14:paraId="320BE171" w14:textId="77777777" w:rsidR="00A20AE1" w:rsidRPr="00A20AE1" w:rsidRDefault="00A20AE1" w:rsidP="00A20AE1">
            <w:pPr>
              <w:spacing w:before="0" w:after="0" w:line="240" w:lineRule="auto"/>
              <w:ind w:firstLine="0"/>
              <w:jc w:val="left"/>
              <w:rPr>
                <w:rFonts w:eastAsia="Times New Roman"/>
                <w:bCs/>
                <w:iCs/>
              </w:rPr>
            </w:pPr>
            <w:r w:rsidRPr="00A20AE1">
              <w:rPr>
                <w:rFonts w:eastAsia="Times New Roman"/>
                <w:color w:val="000000"/>
              </w:rPr>
              <w:t>Доля продуктов, по которым создан лабораторный образец (текущий проект)</w:t>
            </w:r>
          </w:p>
        </w:tc>
        <w:tc>
          <w:tcPr>
            <w:tcW w:w="647" w:type="pct"/>
            <w:gridSpan w:val="2"/>
            <w:shd w:val="clear" w:color="auto" w:fill="auto"/>
            <w:vAlign w:val="center"/>
          </w:tcPr>
          <w:p w14:paraId="0CD46BF8" w14:textId="77777777" w:rsidR="00A20AE1" w:rsidRPr="00A20AE1" w:rsidRDefault="00A20AE1" w:rsidP="00A20AE1">
            <w:pPr>
              <w:spacing w:before="0" w:after="0" w:line="240" w:lineRule="auto"/>
              <w:ind w:firstLine="0"/>
              <w:jc w:val="center"/>
              <w:rPr>
                <w:rFonts w:eastAsia="Times New Roman"/>
              </w:rPr>
            </w:pPr>
            <w:r w:rsidRPr="00A20AE1">
              <w:rPr>
                <w:rFonts w:eastAsia="Times New Roman"/>
                <w:color w:val="000000"/>
              </w:rPr>
              <w:t>% (шт.)</w:t>
            </w:r>
          </w:p>
        </w:tc>
        <w:tc>
          <w:tcPr>
            <w:tcW w:w="780" w:type="pct"/>
            <w:gridSpan w:val="2"/>
            <w:shd w:val="clear" w:color="auto" w:fill="auto"/>
            <w:noWrap/>
            <w:vAlign w:val="center"/>
          </w:tcPr>
          <w:p w14:paraId="4C3EBA3F" w14:textId="77777777" w:rsidR="00A20AE1" w:rsidRPr="00A20AE1" w:rsidRDefault="00A20AE1" w:rsidP="00A20AE1">
            <w:pPr>
              <w:spacing w:before="0" w:after="0" w:line="240" w:lineRule="auto"/>
              <w:ind w:firstLine="0"/>
              <w:jc w:val="center"/>
              <w:rPr>
                <w:rFonts w:eastAsia="Times New Roman"/>
              </w:rPr>
            </w:pPr>
            <w:r w:rsidRPr="00A20AE1">
              <w:rPr>
                <w:rFonts w:eastAsia="Times New Roman"/>
                <w:color w:val="000000"/>
              </w:rPr>
              <w:t>0</w:t>
            </w:r>
          </w:p>
        </w:tc>
        <w:tc>
          <w:tcPr>
            <w:tcW w:w="1020" w:type="pct"/>
            <w:gridSpan w:val="2"/>
            <w:shd w:val="clear" w:color="auto" w:fill="auto"/>
            <w:noWrap/>
            <w:vAlign w:val="center"/>
          </w:tcPr>
          <w:p w14:paraId="1D7BE2B9" w14:textId="77777777" w:rsidR="00A20AE1" w:rsidRPr="00A20AE1" w:rsidRDefault="00A20AE1" w:rsidP="00A20AE1">
            <w:pPr>
              <w:spacing w:before="0" w:after="0" w:line="240" w:lineRule="auto"/>
              <w:ind w:firstLine="0"/>
              <w:jc w:val="center"/>
              <w:rPr>
                <w:rFonts w:eastAsia="Times New Roman"/>
              </w:rPr>
            </w:pPr>
            <w:r w:rsidRPr="00A20AE1">
              <w:rPr>
                <w:rFonts w:eastAsia="Times New Roman"/>
                <w:color w:val="000000"/>
              </w:rPr>
              <w:t>Укажите значение</w:t>
            </w:r>
          </w:p>
        </w:tc>
        <w:tc>
          <w:tcPr>
            <w:tcW w:w="990" w:type="pct"/>
            <w:vAlign w:val="center"/>
          </w:tcPr>
          <w:p w14:paraId="34B592E6" w14:textId="77777777" w:rsidR="00A20AE1" w:rsidRPr="00A20AE1" w:rsidRDefault="00A20AE1" w:rsidP="00A20AE1">
            <w:pPr>
              <w:spacing w:before="0" w:after="0" w:line="240" w:lineRule="auto"/>
              <w:ind w:firstLine="0"/>
              <w:jc w:val="center"/>
              <w:rPr>
                <w:rFonts w:eastAsia="Times New Roman"/>
              </w:rPr>
            </w:pPr>
            <w:r w:rsidRPr="00A20AE1">
              <w:rPr>
                <w:rFonts w:eastAsia="Times New Roman"/>
                <w:color w:val="000000"/>
              </w:rPr>
              <w:t>Укажите значение</w:t>
            </w:r>
          </w:p>
        </w:tc>
      </w:tr>
      <w:tr w:rsidR="00A20AE1" w:rsidRPr="00A20AE1" w14:paraId="67F6AECB" w14:textId="77777777" w:rsidTr="00A20AE1">
        <w:trPr>
          <w:trHeight w:val="402"/>
        </w:trPr>
        <w:tc>
          <w:tcPr>
            <w:tcW w:w="270" w:type="pct"/>
            <w:shd w:val="clear" w:color="auto" w:fill="auto"/>
            <w:noWrap/>
            <w:vAlign w:val="center"/>
          </w:tcPr>
          <w:p w14:paraId="5B30EB74" w14:textId="77777777" w:rsidR="00A20AE1" w:rsidRPr="00A20AE1" w:rsidRDefault="00A20AE1" w:rsidP="00A20AE1">
            <w:pPr>
              <w:spacing w:before="0" w:after="0" w:line="240" w:lineRule="auto"/>
              <w:ind w:firstLine="0"/>
              <w:rPr>
                <w:rFonts w:eastAsia="Times New Roman"/>
                <w:bCs/>
                <w:color w:val="000000"/>
              </w:rPr>
            </w:pPr>
          </w:p>
        </w:tc>
        <w:tc>
          <w:tcPr>
            <w:tcW w:w="1293" w:type="pct"/>
            <w:gridSpan w:val="2"/>
            <w:shd w:val="clear" w:color="auto" w:fill="auto"/>
            <w:noWrap/>
            <w:vAlign w:val="center"/>
          </w:tcPr>
          <w:p w14:paraId="7EC5A611" w14:textId="661E62C7" w:rsidR="00A20AE1" w:rsidRPr="00A20AE1" w:rsidRDefault="00A20AE1" w:rsidP="00393B09">
            <w:pPr>
              <w:spacing w:before="0" w:after="0" w:line="240" w:lineRule="auto"/>
              <w:ind w:firstLine="0"/>
              <w:jc w:val="left"/>
              <w:rPr>
                <w:rFonts w:eastAsia="Times New Roman"/>
                <w:color w:val="000000"/>
              </w:rPr>
            </w:pPr>
            <w:r w:rsidRPr="00A20AE1">
              <w:rPr>
                <w:rFonts w:eastAsia="Times New Roman"/>
                <w:color w:val="000000"/>
              </w:rPr>
              <w:t xml:space="preserve">Доля продуктов, по которым создан лабораторный образец (вся </w:t>
            </w:r>
            <w:r w:rsidR="00393B09">
              <w:rPr>
                <w:rFonts w:eastAsia="Times New Roman"/>
                <w:color w:val="000000"/>
              </w:rPr>
              <w:t>ДК</w:t>
            </w:r>
            <w:r w:rsidRPr="00A20AE1">
              <w:rPr>
                <w:rFonts w:eastAsia="Times New Roman"/>
                <w:color w:val="000000"/>
              </w:rPr>
              <w:t>)</w:t>
            </w:r>
          </w:p>
        </w:tc>
        <w:tc>
          <w:tcPr>
            <w:tcW w:w="647" w:type="pct"/>
            <w:gridSpan w:val="2"/>
            <w:shd w:val="clear" w:color="auto" w:fill="auto"/>
            <w:vAlign w:val="center"/>
          </w:tcPr>
          <w:p w14:paraId="7F80CDB6" w14:textId="77777777" w:rsidR="00A20AE1" w:rsidRPr="00A20AE1" w:rsidRDefault="00A20AE1" w:rsidP="00A20AE1">
            <w:pPr>
              <w:spacing w:before="0" w:after="0" w:line="240" w:lineRule="auto"/>
              <w:ind w:firstLine="0"/>
              <w:jc w:val="center"/>
              <w:rPr>
                <w:rFonts w:eastAsia="Times New Roman"/>
                <w:color w:val="000000"/>
              </w:rPr>
            </w:pPr>
            <w:r w:rsidRPr="00A20AE1">
              <w:rPr>
                <w:rFonts w:eastAsia="Times New Roman"/>
                <w:color w:val="000000"/>
              </w:rPr>
              <w:t>% (шт.)</w:t>
            </w:r>
          </w:p>
        </w:tc>
        <w:tc>
          <w:tcPr>
            <w:tcW w:w="780" w:type="pct"/>
            <w:gridSpan w:val="2"/>
            <w:shd w:val="clear" w:color="auto" w:fill="auto"/>
            <w:noWrap/>
            <w:vAlign w:val="center"/>
          </w:tcPr>
          <w:p w14:paraId="0B60C2EB" w14:textId="77777777" w:rsidR="00A20AE1" w:rsidRPr="00A20AE1" w:rsidRDefault="00A20AE1" w:rsidP="00A20AE1">
            <w:pPr>
              <w:spacing w:before="0" w:after="0" w:line="240" w:lineRule="auto"/>
              <w:ind w:firstLine="0"/>
              <w:jc w:val="center"/>
              <w:rPr>
                <w:rFonts w:eastAsia="Times New Roman"/>
                <w:color w:val="000000"/>
              </w:rPr>
            </w:pPr>
            <w:r w:rsidRPr="00A20AE1">
              <w:rPr>
                <w:rFonts w:eastAsia="Times New Roman"/>
                <w:color w:val="000000"/>
              </w:rPr>
              <w:t>0</w:t>
            </w:r>
          </w:p>
        </w:tc>
        <w:tc>
          <w:tcPr>
            <w:tcW w:w="1020" w:type="pct"/>
            <w:gridSpan w:val="2"/>
            <w:shd w:val="clear" w:color="auto" w:fill="auto"/>
            <w:noWrap/>
            <w:vAlign w:val="center"/>
          </w:tcPr>
          <w:p w14:paraId="1A227855" w14:textId="77777777" w:rsidR="00A20AE1" w:rsidRPr="00A20AE1" w:rsidRDefault="00A20AE1" w:rsidP="00A20AE1">
            <w:pPr>
              <w:spacing w:before="0" w:after="0" w:line="240" w:lineRule="auto"/>
              <w:ind w:firstLine="0"/>
              <w:jc w:val="center"/>
              <w:rPr>
                <w:rFonts w:eastAsia="Times New Roman"/>
                <w:color w:val="000000"/>
              </w:rPr>
            </w:pPr>
            <w:r w:rsidRPr="00A20AE1">
              <w:rPr>
                <w:rFonts w:eastAsia="Times New Roman"/>
                <w:color w:val="000000"/>
              </w:rPr>
              <w:t>70%</w:t>
            </w:r>
          </w:p>
          <w:p w14:paraId="376F08E1" w14:textId="77777777" w:rsidR="00A20AE1" w:rsidRPr="00A20AE1" w:rsidRDefault="00A20AE1" w:rsidP="00A20AE1">
            <w:pPr>
              <w:spacing w:before="0" w:after="0" w:line="240" w:lineRule="auto"/>
              <w:ind w:firstLine="0"/>
              <w:jc w:val="center"/>
              <w:rPr>
                <w:rFonts w:eastAsia="Times New Roman"/>
                <w:color w:val="000000"/>
              </w:rPr>
            </w:pPr>
            <w:r w:rsidRPr="00A20AE1">
              <w:rPr>
                <w:rFonts w:eastAsia="Times New Roman"/>
                <w:color w:val="000000"/>
              </w:rPr>
              <w:t>(0 шт.)</w:t>
            </w:r>
          </w:p>
        </w:tc>
        <w:tc>
          <w:tcPr>
            <w:tcW w:w="990" w:type="pct"/>
            <w:vAlign w:val="center"/>
          </w:tcPr>
          <w:p w14:paraId="39B47BD3" w14:textId="77777777" w:rsidR="00A20AE1" w:rsidRPr="00A20AE1" w:rsidRDefault="00A20AE1" w:rsidP="00A20AE1">
            <w:pPr>
              <w:spacing w:before="0" w:after="0" w:line="240" w:lineRule="auto"/>
              <w:ind w:firstLine="0"/>
              <w:jc w:val="center"/>
              <w:rPr>
                <w:rFonts w:eastAsia="Times New Roman"/>
                <w:color w:val="000000"/>
              </w:rPr>
            </w:pPr>
            <w:r w:rsidRPr="00A20AE1">
              <w:rPr>
                <w:rFonts w:eastAsia="Times New Roman"/>
                <w:color w:val="000000"/>
              </w:rPr>
              <w:t>80%</w:t>
            </w:r>
          </w:p>
          <w:p w14:paraId="5BFF308E" w14:textId="77777777" w:rsidR="00A20AE1" w:rsidRPr="00A20AE1" w:rsidRDefault="00A20AE1" w:rsidP="00A20AE1">
            <w:pPr>
              <w:spacing w:before="0" w:after="0" w:line="240" w:lineRule="auto"/>
              <w:ind w:firstLine="0"/>
              <w:jc w:val="center"/>
              <w:rPr>
                <w:rFonts w:eastAsia="Times New Roman"/>
                <w:color w:val="000000"/>
              </w:rPr>
            </w:pPr>
            <w:r w:rsidRPr="00A20AE1">
              <w:rPr>
                <w:rFonts w:eastAsia="Times New Roman"/>
                <w:color w:val="000000"/>
              </w:rPr>
              <w:t>(16 шт.)</w:t>
            </w:r>
          </w:p>
        </w:tc>
      </w:tr>
      <w:tr w:rsidR="00A20AE1" w:rsidRPr="00A20AE1" w14:paraId="1D78AFDA" w14:textId="77777777" w:rsidTr="00A20AE1">
        <w:trPr>
          <w:trHeight w:val="402"/>
        </w:trPr>
        <w:tc>
          <w:tcPr>
            <w:tcW w:w="270" w:type="pct"/>
            <w:shd w:val="clear" w:color="auto" w:fill="auto"/>
            <w:noWrap/>
            <w:vAlign w:val="center"/>
          </w:tcPr>
          <w:p w14:paraId="7D9CA192" w14:textId="2414E819" w:rsidR="00A20AE1" w:rsidRPr="00A20AE1" w:rsidRDefault="00A20AE1" w:rsidP="00A20AE1">
            <w:pPr>
              <w:spacing w:before="0" w:after="0" w:line="240" w:lineRule="auto"/>
              <w:ind w:firstLine="0"/>
              <w:rPr>
                <w:rFonts w:eastAsia="Times New Roman"/>
                <w:bCs/>
              </w:rPr>
            </w:pPr>
          </w:p>
        </w:tc>
        <w:tc>
          <w:tcPr>
            <w:tcW w:w="1293" w:type="pct"/>
            <w:gridSpan w:val="2"/>
            <w:shd w:val="clear" w:color="auto" w:fill="auto"/>
            <w:noWrap/>
            <w:vAlign w:val="center"/>
          </w:tcPr>
          <w:p w14:paraId="7CEF5998" w14:textId="4D97D54E" w:rsidR="00A20AE1" w:rsidRPr="00A20AE1" w:rsidRDefault="00A20AE1" w:rsidP="00393B09">
            <w:pPr>
              <w:spacing w:before="0" w:after="0" w:line="240" w:lineRule="auto"/>
              <w:ind w:firstLine="0"/>
              <w:jc w:val="left"/>
              <w:rPr>
                <w:rFonts w:eastAsia="Times New Roman"/>
                <w:bCs/>
                <w:iCs/>
              </w:rPr>
            </w:pPr>
            <w:r w:rsidRPr="00A20AE1">
              <w:rPr>
                <w:rFonts w:eastAsia="Times New Roman"/>
                <w:b/>
                <w:bCs/>
              </w:rPr>
              <w:t xml:space="preserve">Вклад целевого показателя проекта в целевой показатель </w:t>
            </w:r>
            <w:r w:rsidR="00393B09">
              <w:rPr>
                <w:rFonts w:eastAsia="Times New Roman"/>
                <w:b/>
                <w:bCs/>
              </w:rPr>
              <w:t>ДК</w:t>
            </w:r>
          </w:p>
        </w:tc>
        <w:tc>
          <w:tcPr>
            <w:tcW w:w="647" w:type="pct"/>
            <w:gridSpan w:val="2"/>
            <w:shd w:val="clear" w:color="auto" w:fill="auto"/>
            <w:vAlign w:val="center"/>
          </w:tcPr>
          <w:p w14:paraId="054D0A4B" w14:textId="77777777" w:rsidR="00A20AE1" w:rsidRPr="00A20AE1" w:rsidRDefault="00A20AE1" w:rsidP="00A20AE1">
            <w:pPr>
              <w:spacing w:before="0" w:after="0" w:line="240" w:lineRule="auto"/>
              <w:ind w:firstLine="0"/>
              <w:jc w:val="center"/>
              <w:rPr>
                <w:rFonts w:eastAsia="Times New Roman"/>
              </w:rPr>
            </w:pPr>
            <w:r w:rsidRPr="00A20AE1">
              <w:rPr>
                <w:rFonts w:eastAsia="Times New Roman"/>
                <w:b/>
                <w:bCs/>
              </w:rPr>
              <w:t>%</w:t>
            </w:r>
          </w:p>
        </w:tc>
        <w:tc>
          <w:tcPr>
            <w:tcW w:w="780" w:type="pct"/>
            <w:gridSpan w:val="2"/>
            <w:shd w:val="clear" w:color="auto" w:fill="auto"/>
            <w:noWrap/>
            <w:vAlign w:val="center"/>
          </w:tcPr>
          <w:p w14:paraId="77908C46" w14:textId="77777777" w:rsidR="00A20AE1" w:rsidRPr="00A20AE1" w:rsidRDefault="00A20AE1" w:rsidP="00A20AE1">
            <w:pPr>
              <w:spacing w:before="0" w:after="0" w:line="240" w:lineRule="auto"/>
              <w:ind w:firstLine="0"/>
              <w:jc w:val="center"/>
              <w:rPr>
                <w:rFonts w:eastAsia="Times New Roman"/>
              </w:rPr>
            </w:pPr>
            <w:r w:rsidRPr="00A20AE1">
              <w:rPr>
                <w:rFonts w:eastAsia="Times New Roman"/>
                <w:b/>
                <w:bCs/>
              </w:rPr>
              <w:t>Х</w:t>
            </w:r>
          </w:p>
        </w:tc>
        <w:tc>
          <w:tcPr>
            <w:tcW w:w="1020" w:type="pct"/>
            <w:gridSpan w:val="2"/>
            <w:shd w:val="clear" w:color="auto" w:fill="auto"/>
            <w:noWrap/>
            <w:vAlign w:val="center"/>
          </w:tcPr>
          <w:p w14:paraId="7F625FFF" w14:textId="77777777" w:rsidR="00A20AE1" w:rsidRPr="00A20AE1" w:rsidRDefault="00A20AE1" w:rsidP="00A20AE1">
            <w:pPr>
              <w:spacing w:before="0" w:after="0" w:line="240" w:lineRule="auto"/>
              <w:ind w:firstLine="0"/>
              <w:jc w:val="center"/>
              <w:rPr>
                <w:rFonts w:eastAsia="Times New Roman"/>
              </w:rPr>
            </w:pPr>
            <w:r w:rsidRPr="00A20AE1">
              <w:rPr>
                <w:rFonts w:eastAsia="Times New Roman"/>
                <w:b/>
                <w:bCs/>
              </w:rPr>
              <w:t>Рассчитать значение</w:t>
            </w:r>
          </w:p>
        </w:tc>
        <w:tc>
          <w:tcPr>
            <w:tcW w:w="990" w:type="pct"/>
            <w:vAlign w:val="center"/>
          </w:tcPr>
          <w:p w14:paraId="7C09C287" w14:textId="77777777" w:rsidR="00A20AE1" w:rsidRPr="00A20AE1" w:rsidRDefault="00A20AE1" w:rsidP="00A20AE1">
            <w:pPr>
              <w:spacing w:before="0" w:after="0" w:line="240" w:lineRule="auto"/>
              <w:ind w:firstLine="0"/>
              <w:jc w:val="center"/>
              <w:rPr>
                <w:rFonts w:eastAsia="Times New Roman"/>
              </w:rPr>
            </w:pPr>
            <w:r w:rsidRPr="00A20AE1">
              <w:rPr>
                <w:rFonts w:eastAsia="Times New Roman"/>
                <w:b/>
                <w:bCs/>
              </w:rPr>
              <w:t>Рассчитать значение</w:t>
            </w:r>
          </w:p>
        </w:tc>
      </w:tr>
      <w:tr w:rsidR="00A20AE1" w:rsidRPr="00A20AE1" w14:paraId="19F19A44" w14:textId="77777777" w:rsidTr="00A20AE1">
        <w:trPr>
          <w:trHeight w:val="402"/>
        </w:trPr>
        <w:tc>
          <w:tcPr>
            <w:tcW w:w="270" w:type="pct"/>
            <w:shd w:val="clear" w:color="auto" w:fill="auto"/>
            <w:noWrap/>
            <w:vAlign w:val="center"/>
          </w:tcPr>
          <w:p w14:paraId="39FF0CF2" w14:textId="5118D77B" w:rsidR="00A20AE1" w:rsidRPr="00A20AE1" w:rsidRDefault="00CB276B" w:rsidP="00A20AE1">
            <w:pPr>
              <w:spacing w:before="0" w:after="0" w:line="240" w:lineRule="auto"/>
              <w:ind w:firstLine="0"/>
              <w:rPr>
                <w:rFonts w:eastAsia="Times New Roman"/>
                <w:bCs/>
              </w:rPr>
            </w:pPr>
            <w:r>
              <w:rPr>
                <w:rFonts w:eastAsia="Times New Roman"/>
                <w:bCs/>
                <w:color w:val="000000"/>
              </w:rPr>
              <w:t>3.</w:t>
            </w:r>
          </w:p>
        </w:tc>
        <w:tc>
          <w:tcPr>
            <w:tcW w:w="1293" w:type="pct"/>
            <w:gridSpan w:val="2"/>
            <w:shd w:val="clear" w:color="auto" w:fill="auto"/>
            <w:noWrap/>
            <w:vAlign w:val="center"/>
          </w:tcPr>
          <w:p w14:paraId="08A07616" w14:textId="77777777" w:rsidR="00A20AE1" w:rsidRPr="00A20AE1" w:rsidRDefault="00A20AE1" w:rsidP="00A20AE1">
            <w:pPr>
              <w:spacing w:before="0" w:after="0" w:line="240" w:lineRule="auto"/>
              <w:ind w:firstLine="0"/>
              <w:jc w:val="left"/>
              <w:rPr>
                <w:rFonts w:eastAsia="Times New Roman"/>
                <w:bCs/>
                <w:iCs/>
                <w:color w:val="000000"/>
              </w:rPr>
            </w:pPr>
            <w:r w:rsidRPr="00A20AE1">
              <w:rPr>
                <w:rFonts w:eastAsia="Times New Roman"/>
              </w:rPr>
              <w:t>Доля продуктов, по которым подтверждены рабочие характеристики в условиях, приближенных к реальности</w:t>
            </w:r>
            <w:r w:rsidRPr="00A20AE1" w:rsidDel="00B652C7">
              <w:rPr>
                <w:rFonts w:eastAsia="Times New Roman"/>
                <w:color w:val="000000"/>
              </w:rPr>
              <w:t xml:space="preserve"> </w:t>
            </w:r>
            <w:r w:rsidRPr="00A20AE1">
              <w:rPr>
                <w:rFonts w:eastAsia="Times New Roman"/>
                <w:color w:val="000000"/>
              </w:rPr>
              <w:t>(текущий проект)</w:t>
            </w:r>
          </w:p>
        </w:tc>
        <w:tc>
          <w:tcPr>
            <w:tcW w:w="647" w:type="pct"/>
            <w:gridSpan w:val="2"/>
            <w:shd w:val="clear" w:color="auto" w:fill="auto"/>
            <w:vAlign w:val="center"/>
          </w:tcPr>
          <w:p w14:paraId="0EDED920" w14:textId="2E5686AA" w:rsidR="00A20AE1" w:rsidRPr="00A20AE1" w:rsidRDefault="00AC2E1B" w:rsidP="00A20AE1">
            <w:pPr>
              <w:spacing w:before="0" w:after="0" w:line="240" w:lineRule="auto"/>
              <w:ind w:firstLine="0"/>
              <w:jc w:val="center"/>
              <w:rPr>
                <w:rFonts w:eastAsia="Times New Roman"/>
              </w:rPr>
            </w:pPr>
            <w:r>
              <w:rPr>
                <w:rFonts w:eastAsia="Times New Roman"/>
                <w:color w:val="000000"/>
              </w:rPr>
              <w:t>%</w:t>
            </w:r>
          </w:p>
        </w:tc>
        <w:tc>
          <w:tcPr>
            <w:tcW w:w="780" w:type="pct"/>
            <w:gridSpan w:val="2"/>
            <w:shd w:val="clear" w:color="auto" w:fill="auto"/>
            <w:noWrap/>
            <w:vAlign w:val="center"/>
          </w:tcPr>
          <w:p w14:paraId="163C5DC5" w14:textId="77777777" w:rsidR="00A20AE1" w:rsidRPr="00A20AE1" w:rsidRDefault="00A20AE1" w:rsidP="00A20AE1">
            <w:pPr>
              <w:spacing w:before="0" w:after="0" w:line="240" w:lineRule="auto"/>
              <w:ind w:firstLine="0"/>
              <w:jc w:val="center"/>
              <w:rPr>
                <w:rFonts w:eastAsia="Times New Roman"/>
              </w:rPr>
            </w:pPr>
            <w:r w:rsidRPr="00A20AE1">
              <w:rPr>
                <w:rFonts w:eastAsia="Times New Roman"/>
                <w:color w:val="000000"/>
              </w:rPr>
              <w:t>0</w:t>
            </w:r>
          </w:p>
        </w:tc>
        <w:tc>
          <w:tcPr>
            <w:tcW w:w="1020" w:type="pct"/>
            <w:gridSpan w:val="2"/>
            <w:shd w:val="clear" w:color="auto" w:fill="auto"/>
            <w:noWrap/>
            <w:vAlign w:val="center"/>
          </w:tcPr>
          <w:p w14:paraId="0905074C" w14:textId="7EAC5873" w:rsidR="00A20AE1" w:rsidRDefault="00A20AE1" w:rsidP="00A20AE1">
            <w:pPr>
              <w:spacing w:before="0" w:after="0" w:line="240" w:lineRule="auto"/>
              <w:ind w:firstLine="0"/>
              <w:jc w:val="center"/>
              <w:rPr>
                <w:rFonts w:eastAsia="Times New Roman"/>
                <w:color w:val="000000"/>
              </w:rPr>
            </w:pPr>
          </w:p>
          <w:p w14:paraId="24E60A70" w14:textId="51AF8B77" w:rsidR="00303851" w:rsidRPr="00A20AE1" w:rsidRDefault="00303851" w:rsidP="00A20AE1">
            <w:pPr>
              <w:spacing w:before="0" w:after="0" w:line="240" w:lineRule="auto"/>
              <w:ind w:firstLine="0"/>
              <w:jc w:val="center"/>
              <w:rPr>
                <w:rFonts w:eastAsia="Times New Roman"/>
              </w:rPr>
            </w:pPr>
            <w:r>
              <w:rPr>
                <w:rFonts w:eastAsia="Times New Roman"/>
                <w:color w:val="000000"/>
              </w:rPr>
              <w:t>Укажите значение</w:t>
            </w:r>
          </w:p>
        </w:tc>
        <w:tc>
          <w:tcPr>
            <w:tcW w:w="990" w:type="pct"/>
            <w:vAlign w:val="center"/>
          </w:tcPr>
          <w:p w14:paraId="786DCE7F" w14:textId="3234A0BB" w:rsidR="00A20AE1" w:rsidRDefault="00A20AE1" w:rsidP="00A20AE1">
            <w:pPr>
              <w:spacing w:before="0" w:after="0" w:line="240" w:lineRule="auto"/>
              <w:ind w:firstLine="0"/>
              <w:jc w:val="center"/>
              <w:rPr>
                <w:rFonts w:eastAsia="Times New Roman"/>
                <w:color w:val="000000"/>
              </w:rPr>
            </w:pPr>
          </w:p>
          <w:p w14:paraId="282B232F" w14:textId="2797D20D" w:rsidR="00303851" w:rsidRPr="00A20AE1" w:rsidRDefault="00303851" w:rsidP="00A20AE1">
            <w:pPr>
              <w:spacing w:before="0" w:after="0" w:line="240" w:lineRule="auto"/>
              <w:ind w:firstLine="0"/>
              <w:jc w:val="center"/>
              <w:rPr>
                <w:rFonts w:eastAsia="Times New Roman"/>
              </w:rPr>
            </w:pPr>
            <w:r>
              <w:rPr>
                <w:rFonts w:eastAsia="Times New Roman"/>
                <w:color w:val="000000"/>
              </w:rPr>
              <w:t>Укажите значение</w:t>
            </w:r>
          </w:p>
        </w:tc>
      </w:tr>
      <w:tr w:rsidR="00A20AE1" w:rsidRPr="00A20AE1" w14:paraId="3A55BC60" w14:textId="77777777" w:rsidTr="00A20AE1">
        <w:trPr>
          <w:trHeight w:val="402"/>
        </w:trPr>
        <w:tc>
          <w:tcPr>
            <w:tcW w:w="270" w:type="pct"/>
            <w:shd w:val="clear" w:color="auto" w:fill="auto"/>
            <w:noWrap/>
            <w:vAlign w:val="center"/>
          </w:tcPr>
          <w:p w14:paraId="64B7F486" w14:textId="77777777" w:rsidR="00A20AE1" w:rsidRPr="00A20AE1" w:rsidRDefault="00A20AE1" w:rsidP="00A20AE1">
            <w:pPr>
              <w:spacing w:before="0" w:after="0" w:line="240" w:lineRule="auto"/>
              <w:ind w:firstLine="0"/>
              <w:rPr>
                <w:rFonts w:eastAsia="Times New Roman"/>
                <w:bCs/>
                <w:color w:val="000000"/>
              </w:rPr>
            </w:pPr>
          </w:p>
        </w:tc>
        <w:tc>
          <w:tcPr>
            <w:tcW w:w="1293" w:type="pct"/>
            <w:gridSpan w:val="2"/>
            <w:shd w:val="clear" w:color="auto" w:fill="auto"/>
            <w:noWrap/>
            <w:vAlign w:val="center"/>
          </w:tcPr>
          <w:p w14:paraId="002CA003" w14:textId="24A486EB" w:rsidR="00A20AE1" w:rsidRPr="00A20AE1" w:rsidRDefault="00A20AE1" w:rsidP="00393B09">
            <w:pPr>
              <w:spacing w:before="0" w:after="0" w:line="240" w:lineRule="auto"/>
              <w:ind w:firstLine="0"/>
              <w:jc w:val="left"/>
              <w:rPr>
                <w:rFonts w:eastAsia="Times New Roman"/>
              </w:rPr>
            </w:pPr>
            <w:r w:rsidRPr="00A20AE1">
              <w:rPr>
                <w:rFonts w:eastAsia="Times New Roman"/>
              </w:rPr>
              <w:t>Доля продуктов, по которым подтверждены рабочие характеристики в условиях, приближенных к реальности</w:t>
            </w:r>
            <w:r w:rsidRPr="00A20AE1" w:rsidDel="00B652C7">
              <w:rPr>
                <w:rFonts w:eastAsia="Times New Roman"/>
                <w:color w:val="000000"/>
              </w:rPr>
              <w:t xml:space="preserve"> </w:t>
            </w:r>
            <w:r w:rsidRPr="00A20AE1">
              <w:rPr>
                <w:rFonts w:eastAsia="Times New Roman"/>
                <w:color w:val="000000"/>
              </w:rPr>
              <w:t xml:space="preserve">(вся </w:t>
            </w:r>
            <w:r w:rsidR="00393B09">
              <w:rPr>
                <w:rFonts w:eastAsia="Times New Roman"/>
                <w:color w:val="000000"/>
              </w:rPr>
              <w:t>ДК</w:t>
            </w:r>
            <w:r w:rsidRPr="00A20AE1">
              <w:rPr>
                <w:rFonts w:eastAsia="Times New Roman"/>
                <w:color w:val="000000"/>
              </w:rPr>
              <w:t>)</w:t>
            </w:r>
          </w:p>
        </w:tc>
        <w:tc>
          <w:tcPr>
            <w:tcW w:w="647" w:type="pct"/>
            <w:gridSpan w:val="2"/>
            <w:shd w:val="clear" w:color="auto" w:fill="auto"/>
            <w:vAlign w:val="center"/>
          </w:tcPr>
          <w:p w14:paraId="4B0332B6" w14:textId="77777777" w:rsidR="00A20AE1" w:rsidRPr="00A20AE1" w:rsidRDefault="00A20AE1" w:rsidP="00A20AE1">
            <w:pPr>
              <w:spacing w:before="0" w:after="0" w:line="240" w:lineRule="auto"/>
              <w:ind w:firstLine="0"/>
              <w:jc w:val="center"/>
              <w:rPr>
                <w:rFonts w:eastAsia="Times New Roman"/>
                <w:color w:val="000000"/>
              </w:rPr>
            </w:pPr>
          </w:p>
        </w:tc>
        <w:tc>
          <w:tcPr>
            <w:tcW w:w="780" w:type="pct"/>
            <w:gridSpan w:val="2"/>
            <w:shd w:val="clear" w:color="auto" w:fill="auto"/>
            <w:noWrap/>
            <w:vAlign w:val="center"/>
          </w:tcPr>
          <w:p w14:paraId="54BD3C9F" w14:textId="77777777" w:rsidR="00A20AE1" w:rsidRPr="00A20AE1" w:rsidRDefault="00A20AE1" w:rsidP="00A20AE1">
            <w:pPr>
              <w:spacing w:before="0" w:after="0" w:line="240" w:lineRule="auto"/>
              <w:ind w:firstLine="0"/>
              <w:jc w:val="center"/>
              <w:rPr>
                <w:rFonts w:eastAsia="Times New Roman"/>
                <w:color w:val="000000"/>
              </w:rPr>
            </w:pPr>
          </w:p>
        </w:tc>
        <w:tc>
          <w:tcPr>
            <w:tcW w:w="1020" w:type="pct"/>
            <w:gridSpan w:val="2"/>
            <w:shd w:val="clear" w:color="auto" w:fill="auto"/>
            <w:noWrap/>
            <w:vAlign w:val="center"/>
          </w:tcPr>
          <w:p w14:paraId="7ACB7314" w14:textId="06621691" w:rsidR="00A20AE1" w:rsidRPr="00A20AE1" w:rsidRDefault="00A20AE1" w:rsidP="00303851">
            <w:pPr>
              <w:spacing w:before="0" w:after="0" w:line="240" w:lineRule="auto"/>
              <w:ind w:firstLine="0"/>
              <w:jc w:val="center"/>
              <w:rPr>
                <w:rFonts w:eastAsia="Times New Roman"/>
                <w:color w:val="000000"/>
              </w:rPr>
            </w:pPr>
            <w:r w:rsidRPr="00A20AE1">
              <w:rPr>
                <w:rFonts w:eastAsia="Times New Roman"/>
                <w:color w:val="000000"/>
              </w:rPr>
              <w:t>80%</w:t>
            </w:r>
            <w:r w:rsidR="00CB276B">
              <w:rPr>
                <w:rFonts w:eastAsia="Times New Roman"/>
                <w:color w:val="000000"/>
              </w:rPr>
              <w:t xml:space="preserve"> </w:t>
            </w:r>
          </w:p>
        </w:tc>
        <w:tc>
          <w:tcPr>
            <w:tcW w:w="990" w:type="pct"/>
            <w:vAlign w:val="center"/>
          </w:tcPr>
          <w:p w14:paraId="6A0AC5DE" w14:textId="7C0863FB" w:rsidR="00A20AE1" w:rsidRPr="00A20AE1" w:rsidRDefault="00A20AE1" w:rsidP="00303851">
            <w:pPr>
              <w:spacing w:before="0" w:after="0" w:line="240" w:lineRule="auto"/>
              <w:ind w:firstLine="0"/>
              <w:jc w:val="center"/>
              <w:rPr>
                <w:rFonts w:eastAsia="Times New Roman"/>
                <w:color w:val="000000"/>
              </w:rPr>
            </w:pPr>
            <w:r w:rsidRPr="00A20AE1">
              <w:rPr>
                <w:rFonts w:eastAsia="Times New Roman"/>
                <w:color w:val="000000"/>
              </w:rPr>
              <w:t>80%</w:t>
            </w:r>
            <w:r w:rsidR="00CB276B">
              <w:rPr>
                <w:rFonts w:eastAsia="Times New Roman"/>
                <w:color w:val="000000"/>
              </w:rPr>
              <w:t xml:space="preserve"> </w:t>
            </w:r>
          </w:p>
        </w:tc>
      </w:tr>
      <w:tr w:rsidR="00A20AE1" w:rsidRPr="00A20AE1" w14:paraId="46275482" w14:textId="77777777" w:rsidTr="00A20AE1">
        <w:trPr>
          <w:trHeight w:val="402"/>
        </w:trPr>
        <w:tc>
          <w:tcPr>
            <w:tcW w:w="270" w:type="pct"/>
            <w:shd w:val="clear" w:color="auto" w:fill="auto"/>
            <w:noWrap/>
            <w:vAlign w:val="center"/>
          </w:tcPr>
          <w:p w14:paraId="062889D8" w14:textId="77777777" w:rsidR="00A20AE1" w:rsidRPr="00A20AE1" w:rsidRDefault="00A20AE1" w:rsidP="00A20AE1">
            <w:pPr>
              <w:spacing w:before="0" w:after="0" w:line="240" w:lineRule="auto"/>
              <w:ind w:firstLine="0"/>
              <w:rPr>
                <w:rFonts w:eastAsia="Times New Roman"/>
                <w:bCs/>
                <w:color w:val="000000"/>
              </w:rPr>
            </w:pPr>
          </w:p>
        </w:tc>
        <w:tc>
          <w:tcPr>
            <w:tcW w:w="1293" w:type="pct"/>
            <w:gridSpan w:val="2"/>
            <w:shd w:val="clear" w:color="auto" w:fill="auto"/>
            <w:noWrap/>
            <w:vAlign w:val="center"/>
          </w:tcPr>
          <w:p w14:paraId="5C3CC436" w14:textId="52E49B08" w:rsidR="00A20AE1" w:rsidRPr="00A20AE1" w:rsidRDefault="00A20AE1" w:rsidP="00393B09">
            <w:pPr>
              <w:spacing w:before="0" w:after="0" w:line="240" w:lineRule="auto"/>
              <w:ind w:firstLine="0"/>
              <w:jc w:val="left"/>
              <w:rPr>
                <w:rFonts w:eastAsia="Times New Roman"/>
              </w:rPr>
            </w:pPr>
            <w:r w:rsidRPr="00A20AE1">
              <w:rPr>
                <w:rFonts w:eastAsia="Times New Roman"/>
                <w:b/>
                <w:bCs/>
              </w:rPr>
              <w:t xml:space="preserve">Вклад целевого показателя проекта в целевой показатель </w:t>
            </w:r>
            <w:r w:rsidR="00393B09">
              <w:rPr>
                <w:rFonts w:eastAsia="Times New Roman"/>
                <w:b/>
                <w:bCs/>
              </w:rPr>
              <w:t>ДК</w:t>
            </w:r>
          </w:p>
        </w:tc>
        <w:tc>
          <w:tcPr>
            <w:tcW w:w="647" w:type="pct"/>
            <w:gridSpan w:val="2"/>
            <w:shd w:val="clear" w:color="auto" w:fill="auto"/>
            <w:vAlign w:val="center"/>
          </w:tcPr>
          <w:p w14:paraId="224033EB" w14:textId="77777777" w:rsidR="00A20AE1" w:rsidRPr="00A20AE1" w:rsidRDefault="00A20AE1" w:rsidP="00A20AE1">
            <w:pPr>
              <w:spacing w:before="0" w:after="0" w:line="240" w:lineRule="auto"/>
              <w:ind w:firstLine="0"/>
              <w:jc w:val="center"/>
              <w:rPr>
                <w:rFonts w:eastAsia="Times New Roman"/>
                <w:color w:val="000000"/>
              </w:rPr>
            </w:pPr>
            <w:r w:rsidRPr="00A20AE1">
              <w:rPr>
                <w:rFonts w:eastAsia="Times New Roman"/>
                <w:b/>
                <w:bCs/>
              </w:rPr>
              <w:t>%</w:t>
            </w:r>
          </w:p>
        </w:tc>
        <w:tc>
          <w:tcPr>
            <w:tcW w:w="780" w:type="pct"/>
            <w:gridSpan w:val="2"/>
            <w:shd w:val="clear" w:color="auto" w:fill="auto"/>
            <w:noWrap/>
            <w:vAlign w:val="center"/>
          </w:tcPr>
          <w:p w14:paraId="14149238" w14:textId="77777777" w:rsidR="00A20AE1" w:rsidRPr="00A20AE1" w:rsidRDefault="00A20AE1" w:rsidP="00A20AE1">
            <w:pPr>
              <w:spacing w:before="0" w:after="0" w:line="240" w:lineRule="auto"/>
              <w:ind w:firstLine="0"/>
              <w:jc w:val="center"/>
              <w:rPr>
                <w:rFonts w:eastAsia="Times New Roman"/>
                <w:color w:val="000000"/>
              </w:rPr>
            </w:pPr>
            <w:r w:rsidRPr="00A20AE1">
              <w:rPr>
                <w:rFonts w:eastAsia="Times New Roman"/>
                <w:b/>
                <w:bCs/>
              </w:rPr>
              <w:t>Х</w:t>
            </w:r>
          </w:p>
        </w:tc>
        <w:tc>
          <w:tcPr>
            <w:tcW w:w="1020" w:type="pct"/>
            <w:gridSpan w:val="2"/>
            <w:shd w:val="clear" w:color="auto" w:fill="auto"/>
            <w:noWrap/>
            <w:vAlign w:val="center"/>
          </w:tcPr>
          <w:p w14:paraId="743A2BA2" w14:textId="77777777" w:rsidR="00A20AE1" w:rsidRPr="00A20AE1" w:rsidRDefault="00A20AE1" w:rsidP="00A20AE1">
            <w:pPr>
              <w:spacing w:before="0" w:after="0" w:line="240" w:lineRule="auto"/>
              <w:ind w:firstLine="0"/>
              <w:jc w:val="center"/>
              <w:rPr>
                <w:rFonts w:eastAsia="Times New Roman"/>
                <w:color w:val="000000"/>
              </w:rPr>
            </w:pPr>
            <w:r w:rsidRPr="00A20AE1">
              <w:rPr>
                <w:rFonts w:eastAsia="Times New Roman"/>
                <w:b/>
                <w:bCs/>
              </w:rPr>
              <w:t>Рассчитать значение</w:t>
            </w:r>
          </w:p>
        </w:tc>
        <w:tc>
          <w:tcPr>
            <w:tcW w:w="990" w:type="pct"/>
            <w:vAlign w:val="center"/>
          </w:tcPr>
          <w:p w14:paraId="76A8D604" w14:textId="77777777" w:rsidR="00A20AE1" w:rsidRPr="00A20AE1" w:rsidRDefault="00A20AE1" w:rsidP="00A20AE1">
            <w:pPr>
              <w:spacing w:before="0" w:after="0" w:line="240" w:lineRule="auto"/>
              <w:ind w:firstLine="0"/>
              <w:jc w:val="center"/>
              <w:rPr>
                <w:rFonts w:eastAsia="Times New Roman"/>
                <w:color w:val="000000"/>
              </w:rPr>
            </w:pPr>
            <w:r w:rsidRPr="00A20AE1">
              <w:rPr>
                <w:rFonts w:eastAsia="Times New Roman"/>
                <w:b/>
                <w:bCs/>
              </w:rPr>
              <w:t>Рассчитать значение</w:t>
            </w:r>
          </w:p>
        </w:tc>
      </w:tr>
    </w:tbl>
    <w:p w14:paraId="6DE1DF35" w14:textId="77777777" w:rsidR="00A20AE1" w:rsidRPr="00A20AE1" w:rsidRDefault="00A20AE1" w:rsidP="00A20AE1">
      <w:pPr>
        <w:spacing w:before="0" w:after="120" w:line="240" w:lineRule="auto"/>
        <w:ind w:firstLine="0"/>
        <w:rPr>
          <w:rFonts w:eastAsia="Times New Roman"/>
          <w:i/>
          <w:color w:val="2E74B5"/>
        </w:rPr>
      </w:pPr>
    </w:p>
    <w:p w14:paraId="0D3CE83F" w14:textId="2806FD60" w:rsidR="00A20AE1" w:rsidRPr="00A20AE1" w:rsidRDefault="00A20AE1" w:rsidP="00A20AE1">
      <w:pPr>
        <w:tabs>
          <w:tab w:val="left" w:pos="1134"/>
        </w:tabs>
        <w:spacing w:before="0" w:after="120"/>
        <w:ind w:firstLine="567"/>
        <w:rPr>
          <w:rFonts w:eastAsia="Times New Roman"/>
        </w:rPr>
      </w:pPr>
      <w:r w:rsidRPr="00A20AE1">
        <w:rPr>
          <w:rFonts w:eastAsia="Times New Roman"/>
        </w:rPr>
        <w:lastRenderedPageBreak/>
        <w:t>Для определения показателей, напрямую не влияющих на целевые показатели ДК, составьте таблицу, указав не менее 2х целевых показателей и их значения по годам.</w:t>
      </w:r>
      <w:r w:rsidR="0055310A">
        <w:rPr>
          <w:rFonts w:eastAsia="Times New Roman"/>
        </w:rPr>
        <w:t xml:space="preserve"> На каждый год реализации проекта должно приходиться не менее одного целевого показателя.</w:t>
      </w:r>
    </w:p>
    <w:p w14:paraId="74A67341" w14:textId="4962952C" w:rsidR="00A20AE1" w:rsidRPr="00A20AE1" w:rsidRDefault="00CB276B" w:rsidP="00A20AE1">
      <w:pPr>
        <w:spacing w:before="0" w:after="120" w:line="240" w:lineRule="auto"/>
        <w:ind w:firstLine="0"/>
        <w:rPr>
          <w:rFonts w:eastAsia="Times New Roman"/>
          <w:i/>
          <w:color w:val="2E74B5"/>
        </w:rPr>
      </w:pPr>
      <w:r>
        <w:rPr>
          <w:rFonts w:eastAsia="Times New Roman"/>
          <w:i/>
          <w:color w:val="2E74B5"/>
        </w:rPr>
        <w:t>Пример таблицы.</w:t>
      </w:r>
    </w:p>
    <w:tbl>
      <w:tblPr>
        <w:tblW w:w="51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531"/>
        <w:gridCol w:w="2520"/>
        <w:gridCol w:w="16"/>
        <w:gridCol w:w="1253"/>
        <w:gridCol w:w="16"/>
        <w:gridCol w:w="1514"/>
        <w:gridCol w:w="16"/>
        <w:gridCol w:w="1985"/>
        <w:gridCol w:w="16"/>
        <w:gridCol w:w="1940"/>
      </w:tblGrid>
      <w:tr w:rsidR="00A20AE1" w:rsidRPr="00A20AE1" w14:paraId="7929CA25" w14:textId="77777777" w:rsidTr="00A20AE1">
        <w:trPr>
          <w:trHeight w:val="300"/>
        </w:trPr>
        <w:tc>
          <w:tcPr>
            <w:tcW w:w="1556" w:type="pct"/>
            <w:gridSpan w:val="2"/>
            <w:vMerge w:val="restart"/>
            <w:shd w:val="clear" w:color="auto" w:fill="auto"/>
            <w:vAlign w:val="center"/>
            <w:hideMark/>
          </w:tcPr>
          <w:p w14:paraId="30A0718F" w14:textId="77777777" w:rsidR="00A20AE1" w:rsidRPr="00A20AE1" w:rsidRDefault="00A20AE1" w:rsidP="00A20AE1">
            <w:pPr>
              <w:spacing w:before="0" w:after="0" w:line="240" w:lineRule="auto"/>
              <w:ind w:firstLine="0"/>
              <w:rPr>
                <w:rFonts w:eastAsia="Times New Roman"/>
                <w:b/>
                <w:bCs/>
              </w:rPr>
            </w:pPr>
            <w:r w:rsidRPr="00A20AE1">
              <w:rPr>
                <w:rFonts w:eastAsia="Times New Roman"/>
                <w:b/>
                <w:bCs/>
              </w:rPr>
              <w:t>Показатель</w:t>
            </w:r>
          </w:p>
          <w:p w14:paraId="163158FD" w14:textId="77777777" w:rsidR="00A20AE1" w:rsidRPr="00A20AE1" w:rsidRDefault="00A20AE1" w:rsidP="00A20AE1">
            <w:pPr>
              <w:spacing w:before="0" w:after="0" w:line="240" w:lineRule="auto"/>
              <w:ind w:firstLine="0"/>
              <w:rPr>
                <w:rFonts w:eastAsia="Times New Roman"/>
                <w:b/>
                <w:bCs/>
                <w:u w:val="single"/>
              </w:rPr>
            </w:pPr>
            <w:r w:rsidRPr="00A20AE1">
              <w:rPr>
                <w:rFonts w:eastAsia="Times New Roman"/>
                <w:b/>
                <w:bCs/>
              </w:rPr>
              <w:t>(не менее)</w:t>
            </w:r>
          </w:p>
        </w:tc>
        <w:tc>
          <w:tcPr>
            <w:tcW w:w="647" w:type="pct"/>
            <w:gridSpan w:val="2"/>
            <w:vMerge w:val="restart"/>
            <w:shd w:val="clear" w:color="auto" w:fill="auto"/>
            <w:vAlign w:val="center"/>
            <w:hideMark/>
          </w:tcPr>
          <w:p w14:paraId="7E2F93CF" w14:textId="77777777" w:rsidR="00A20AE1" w:rsidRPr="00A20AE1" w:rsidRDefault="00A20AE1" w:rsidP="00A20AE1">
            <w:pPr>
              <w:spacing w:before="0" w:after="0" w:line="240" w:lineRule="auto"/>
              <w:ind w:firstLine="0"/>
              <w:jc w:val="center"/>
              <w:rPr>
                <w:rFonts w:eastAsia="Times New Roman"/>
                <w:b/>
                <w:bCs/>
              </w:rPr>
            </w:pPr>
            <w:r w:rsidRPr="00A20AE1">
              <w:rPr>
                <w:rFonts w:eastAsia="Times New Roman"/>
                <w:b/>
                <w:bCs/>
              </w:rPr>
              <w:t>Единица измерения</w:t>
            </w:r>
          </w:p>
        </w:tc>
        <w:tc>
          <w:tcPr>
            <w:tcW w:w="780" w:type="pct"/>
            <w:gridSpan w:val="2"/>
            <w:vMerge w:val="restart"/>
            <w:shd w:val="clear" w:color="auto" w:fill="auto"/>
            <w:vAlign w:val="center"/>
            <w:hideMark/>
          </w:tcPr>
          <w:p w14:paraId="02466B5B" w14:textId="77777777" w:rsidR="00A20AE1" w:rsidRPr="00A20AE1" w:rsidRDefault="00A20AE1" w:rsidP="00A20AE1">
            <w:pPr>
              <w:spacing w:before="0" w:after="0" w:line="240" w:lineRule="auto"/>
              <w:ind w:firstLine="0"/>
              <w:jc w:val="center"/>
              <w:rPr>
                <w:rFonts w:eastAsia="Times New Roman"/>
                <w:b/>
                <w:bCs/>
              </w:rPr>
            </w:pPr>
            <w:r w:rsidRPr="00A20AE1">
              <w:rPr>
                <w:rFonts w:eastAsia="Times New Roman"/>
                <w:b/>
                <w:bCs/>
              </w:rPr>
              <w:t xml:space="preserve">Базовое значение показателя </w:t>
            </w:r>
          </w:p>
        </w:tc>
        <w:tc>
          <w:tcPr>
            <w:tcW w:w="2017" w:type="pct"/>
            <w:gridSpan w:val="4"/>
          </w:tcPr>
          <w:p w14:paraId="62913EF9" w14:textId="028C9178" w:rsidR="00A20AE1" w:rsidRPr="00A20AE1" w:rsidRDefault="00A20AE1" w:rsidP="00A20AE1">
            <w:pPr>
              <w:spacing w:before="0" w:after="0" w:line="240" w:lineRule="auto"/>
              <w:ind w:firstLine="0"/>
              <w:jc w:val="center"/>
              <w:rPr>
                <w:rFonts w:eastAsia="Times New Roman"/>
                <w:b/>
                <w:bCs/>
              </w:rPr>
            </w:pPr>
            <w:r w:rsidRPr="00A20AE1">
              <w:rPr>
                <w:rFonts w:eastAsia="Times New Roman"/>
                <w:b/>
                <w:bCs/>
              </w:rPr>
              <w:t>Целевое значение показателя</w:t>
            </w:r>
            <w:r w:rsidR="002537A6">
              <w:rPr>
                <w:rStyle w:val="afe"/>
                <w:rFonts w:eastAsia="Times New Roman"/>
                <w:b/>
                <w:bCs/>
              </w:rPr>
              <w:footnoteReference w:id="8"/>
            </w:r>
          </w:p>
        </w:tc>
      </w:tr>
      <w:tr w:rsidR="00A20AE1" w:rsidRPr="00A20AE1" w14:paraId="4679DFF8" w14:textId="77777777" w:rsidTr="00434933">
        <w:trPr>
          <w:trHeight w:val="300"/>
        </w:trPr>
        <w:tc>
          <w:tcPr>
            <w:tcW w:w="1556" w:type="pct"/>
            <w:gridSpan w:val="2"/>
            <w:vMerge/>
            <w:shd w:val="clear" w:color="auto" w:fill="auto"/>
            <w:vAlign w:val="center"/>
            <w:hideMark/>
          </w:tcPr>
          <w:p w14:paraId="533CEFAA" w14:textId="77777777" w:rsidR="00A20AE1" w:rsidRPr="00A20AE1" w:rsidRDefault="00A20AE1" w:rsidP="00A20AE1">
            <w:pPr>
              <w:spacing w:before="0" w:after="0" w:line="240" w:lineRule="auto"/>
              <w:ind w:firstLine="0"/>
              <w:rPr>
                <w:rFonts w:eastAsia="Times New Roman"/>
                <w:b/>
                <w:bCs/>
                <w:u w:val="single"/>
              </w:rPr>
            </w:pPr>
          </w:p>
        </w:tc>
        <w:tc>
          <w:tcPr>
            <w:tcW w:w="647" w:type="pct"/>
            <w:gridSpan w:val="2"/>
            <w:vMerge/>
            <w:shd w:val="clear" w:color="auto" w:fill="auto"/>
            <w:vAlign w:val="center"/>
            <w:hideMark/>
          </w:tcPr>
          <w:p w14:paraId="63C34145" w14:textId="77777777" w:rsidR="00A20AE1" w:rsidRPr="00A20AE1" w:rsidRDefault="00A20AE1" w:rsidP="00A20AE1">
            <w:pPr>
              <w:spacing w:before="0" w:after="0" w:line="240" w:lineRule="auto"/>
              <w:ind w:firstLine="0"/>
              <w:rPr>
                <w:rFonts w:eastAsia="Times New Roman"/>
                <w:b/>
                <w:bCs/>
              </w:rPr>
            </w:pPr>
          </w:p>
        </w:tc>
        <w:tc>
          <w:tcPr>
            <w:tcW w:w="780" w:type="pct"/>
            <w:gridSpan w:val="2"/>
            <w:vMerge/>
            <w:shd w:val="clear" w:color="auto" w:fill="auto"/>
            <w:vAlign w:val="center"/>
            <w:hideMark/>
          </w:tcPr>
          <w:p w14:paraId="54ABDF37" w14:textId="77777777" w:rsidR="00A20AE1" w:rsidRPr="00A20AE1" w:rsidRDefault="00A20AE1" w:rsidP="00A20AE1">
            <w:pPr>
              <w:spacing w:before="0" w:after="0" w:line="240" w:lineRule="auto"/>
              <w:ind w:firstLine="0"/>
              <w:rPr>
                <w:rFonts w:eastAsia="Times New Roman"/>
                <w:b/>
                <w:bCs/>
              </w:rPr>
            </w:pPr>
          </w:p>
        </w:tc>
        <w:tc>
          <w:tcPr>
            <w:tcW w:w="1020" w:type="pct"/>
            <w:gridSpan w:val="2"/>
            <w:shd w:val="clear" w:color="auto" w:fill="auto"/>
            <w:noWrap/>
            <w:vAlign w:val="center"/>
            <w:hideMark/>
          </w:tcPr>
          <w:p w14:paraId="609F1114" w14:textId="77777777" w:rsidR="00A20AE1" w:rsidRPr="00A20AE1" w:rsidRDefault="00A20AE1" w:rsidP="00A20AE1">
            <w:pPr>
              <w:spacing w:before="0" w:after="0" w:line="240" w:lineRule="auto"/>
              <w:ind w:firstLine="0"/>
              <w:jc w:val="center"/>
              <w:rPr>
                <w:rFonts w:eastAsia="Times New Roman"/>
                <w:b/>
              </w:rPr>
            </w:pPr>
            <w:r w:rsidRPr="00A20AE1">
              <w:rPr>
                <w:rFonts w:eastAsia="Times New Roman"/>
                <w:b/>
              </w:rPr>
              <w:t>2023 г.</w:t>
            </w:r>
          </w:p>
        </w:tc>
        <w:tc>
          <w:tcPr>
            <w:tcW w:w="997" w:type="pct"/>
            <w:gridSpan w:val="2"/>
            <w:vAlign w:val="center"/>
          </w:tcPr>
          <w:p w14:paraId="515F0CC6" w14:textId="77777777" w:rsidR="00A20AE1" w:rsidRPr="00A20AE1" w:rsidRDefault="00A20AE1" w:rsidP="00A20AE1">
            <w:pPr>
              <w:spacing w:before="0" w:after="0" w:line="240" w:lineRule="auto"/>
              <w:ind w:firstLine="0"/>
              <w:jc w:val="center"/>
              <w:rPr>
                <w:rFonts w:eastAsia="Times New Roman"/>
                <w:b/>
              </w:rPr>
            </w:pPr>
            <w:r w:rsidRPr="00A20AE1">
              <w:rPr>
                <w:rFonts w:eastAsia="Times New Roman"/>
                <w:b/>
              </w:rPr>
              <w:t>2024 г</w:t>
            </w:r>
          </w:p>
        </w:tc>
      </w:tr>
      <w:tr w:rsidR="00A20AE1" w:rsidRPr="00A20AE1" w14:paraId="03EB35D5" w14:textId="77777777" w:rsidTr="00434933">
        <w:trPr>
          <w:trHeight w:val="402"/>
        </w:trPr>
        <w:tc>
          <w:tcPr>
            <w:tcW w:w="271" w:type="pct"/>
            <w:shd w:val="clear" w:color="auto" w:fill="auto"/>
            <w:noWrap/>
            <w:vAlign w:val="center"/>
          </w:tcPr>
          <w:p w14:paraId="71280794" w14:textId="77777777" w:rsidR="00A20AE1" w:rsidRPr="00A20AE1" w:rsidRDefault="00A20AE1" w:rsidP="00A20AE1">
            <w:pPr>
              <w:spacing w:before="0" w:after="0" w:line="240" w:lineRule="auto"/>
              <w:ind w:firstLine="0"/>
              <w:rPr>
                <w:rFonts w:eastAsia="Times New Roman"/>
                <w:bCs/>
              </w:rPr>
            </w:pPr>
            <w:r w:rsidRPr="00A20AE1">
              <w:rPr>
                <w:rFonts w:eastAsia="Times New Roman"/>
                <w:bCs/>
              </w:rPr>
              <w:t>1.</w:t>
            </w:r>
          </w:p>
        </w:tc>
        <w:tc>
          <w:tcPr>
            <w:tcW w:w="1293" w:type="pct"/>
            <w:gridSpan w:val="2"/>
            <w:shd w:val="clear" w:color="auto" w:fill="auto"/>
            <w:noWrap/>
            <w:vAlign w:val="center"/>
          </w:tcPr>
          <w:p w14:paraId="27B7B2AD" w14:textId="77777777" w:rsidR="00A20AE1" w:rsidRPr="00A20AE1" w:rsidRDefault="00A20AE1" w:rsidP="00A20AE1">
            <w:pPr>
              <w:spacing w:before="0" w:after="0" w:line="240" w:lineRule="auto"/>
              <w:ind w:firstLine="0"/>
              <w:rPr>
                <w:rFonts w:eastAsia="Times New Roman"/>
                <w:bCs/>
                <w:iCs/>
              </w:rPr>
            </w:pPr>
            <w:r w:rsidRPr="00A20AE1">
              <w:rPr>
                <w:rFonts w:eastAsia="Times New Roman"/>
                <w:color w:val="000000"/>
              </w:rPr>
              <w:t>Укажите показатель</w:t>
            </w:r>
          </w:p>
        </w:tc>
        <w:tc>
          <w:tcPr>
            <w:tcW w:w="647" w:type="pct"/>
            <w:gridSpan w:val="2"/>
            <w:shd w:val="clear" w:color="auto" w:fill="auto"/>
            <w:vAlign w:val="center"/>
          </w:tcPr>
          <w:p w14:paraId="4D4E5EB4" w14:textId="77777777" w:rsidR="00A20AE1" w:rsidRPr="00A20AE1" w:rsidRDefault="00A20AE1" w:rsidP="00A20AE1">
            <w:pPr>
              <w:spacing w:before="0" w:after="0" w:line="240" w:lineRule="auto"/>
              <w:ind w:firstLine="0"/>
              <w:jc w:val="center"/>
              <w:rPr>
                <w:rFonts w:eastAsia="Times New Roman"/>
              </w:rPr>
            </w:pPr>
            <w:r w:rsidRPr="00A20AE1">
              <w:rPr>
                <w:rFonts w:eastAsia="Times New Roman"/>
                <w:color w:val="000000"/>
              </w:rPr>
              <w:t>шт.</w:t>
            </w:r>
          </w:p>
        </w:tc>
        <w:tc>
          <w:tcPr>
            <w:tcW w:w="780" w:type="pct"/>
            <w:gridSpan w:val="2"/>
            <w:shd w:val="clear" w:color="auto" w:fill="auto"/>
            <w:noWrap/>
            <w:vAlign w:val="center"/>
          </w:tcPr>
          <w:p w14:paraId="529400A6" w14:textId="77777777" w:rsidR="00A20AE1" w:rsidRPr="00A20AE1" w:rsidRDefault="00A20AE1" w:rsidP="00A20AE1">
            <w:pPr>
              <w:spacing w:before="0" w:after="0" w:line="240" w:lineRule="auto"/>
              <w:ind w:firstLine="0"/>
              <w:jc w:val="center"/>
              <w:rPr>
                <w:rFonts w:eastAsia="Times New Roman"/>
              </w:rPr>
            </w:pPr>
            <w:r w:rsidRPr="00A20AE1">
              <w:rPr>
                <w:rFonts w:eastAsia="Times New Roman"/>
                <w:color w:val="000000"/>
              </w:rPr>
              <w:t>0</w:t>
            </w:r>
          </w:p>
        </w:tc>
        <w:tc>
          <w:tcPr>
            <w:tcW w:w="1020" w:type="pct"/>
            <w:gridSpan w:val="2"/>
            <w:shd w:val="clear" w:color="auto" w:fill="auto"/>
            <w:noWrap/>
            <w:vAlign w:val="center"/>
          </w:tcPr>
          <w:p w14:paraId="12E9B14E" w14:textId="77777777" w:rsidR="00A20AE1" w:rsidRPr="00A20AE1" w:rsidRDefault="00A20AE1" w:rsidP="00A20AE1">
            <w:pPr>
              <w:spacing w:before="0" w:after="0" w:line="240" w:lineRule="auto"/>
              <w:ind w:firstLine="0"/>
              <w:jc w:val="center"/>
              <w:rPr>
                <w:rFonts w:eastAsia="Times New Roman"/>
              </w:rPr>
            </w:pPr>
            <w:r w:rsidRPr="00A20AE1">
              <w:rPr>
                <w:rFonts w:eastAsia="Times New Roman"/>
                <w:color w:val="000000"/>
              </w:rPr>
              <w:t>Укажите значение</w:t>
            </w:r>
          </w:p>
        </w:tc>
        <w:tc>
          <w:tcPr>
            <w:tcW w:w="989" w:type="pct"/>
            <w:vAlign w:val="center"/>
          </w:tcPr>
          <w:p w14:paraId="2A43BE60" w14:textId="77777777" w:rsidR="00A20AE1" w:rsidRPr="00A20AE1" w:rsidRDefault="00A20AE1" w:rsidP="00A20AE1">
            <w:pPr>
              <w:spacing w:before="0" w:after="0" w:line="240" w:lineRule="auto"/>
              <w:ind w:firstLine="0"/>
              <w:jc w:val="center"/>
              <w:rPr>
                <w:rFonts w:eastAsia="Times New Roman"/>
              </w:rPr>
            </w:pPr>
            <w:r w:rsidRPr="00A20AE1">
              <w:rPr>
                <w:rFonts w:eastAsia="Times New Roman"/>
                <w:color w:val="000000"/>
              </w:rPr>
              <w:t>Укажите значение</w:t>
            </w:r>
          </w:p>
        </w:tc>
      </w:tr>
      <w:tr w:rsidR="00A20AE1" w:rsidRPr="00A20AE1" w14:paraId="086BC804" w14:textId="77777777" w:rsidTr="00434933">
        <w:trPr>
          <w:trHeight w:val="402"/>
        </w:trPr>
        <w:tc>
          <w:tcPr>
            <w:tcW w:w="271" w:type="pct"/>
            <w:shd w:val="clear" w:color="auto" w:fill="auto"/>
            <w:noWrap/>
            <w:vAlign w:val="center"/>
          </w:tcPr>
          <w:p w14:paraId="717CCE65" w14:textId="77777777" w:rsidR="00A20AE1" w:rsidRPr="00A20AE1" w:rsidRDefault="00A20AE1" w:rsidP="00A20AE1">
            <w:pPr>
              <w:spacing w:before="0" w:after="0" w:line="240" w:lineRule="auto"/>
              <w:ind w:firstLine="0"/>
              <w:rPr>
                <w:rFonts w:eastAsia="Times New Roman"/>
                <w:bCs/>
              </w:rPr>
            </w:pPr>
            <w:r w:rsidRPr="00A20AE1">
              <w:rPr>
                <w:rFonts w:eastAsia="Times New Roman"/>
                <w:bCs/>
              </w:rPr>
              <w:t>2.</w:t>
            </w:r>
          </w:p>
        </w:tc>
        <w:tc>
          <w:tcPr>
            <w:tcW w:w="1293" w:type="pct"/>
            <w:gridSpan w:val="2"/>
            <w:shd w:val="clear" w:color="auto" w:fill="auto"/>
            <w:noWrap/>
            <w:vAlign w:val="center"/>
          </w:tcPr>
          <w:p w14:paraId="5C06E45D" w14:textId="77777777" w:rsidR="00A20AE1" w:rsidRPr="00A20AE1" w:rsidRDefault="00A20AE1" w:rsidP="00A20AE1">
            <w:pPr>
              <w:spacing w:before="0" w:after="0" w:line="240" w:lineRule="auto"/>
              <w:ind w:firstLine="0"/>
              <w:rPr>
                <w:rFonts w:eastAsia="Times New Roman"/>
                <w:bCs/>
                <w:iCs/>
              </w:rPr>
            </w:pPr>
            <w:r w:rsidRPr="00A20AE1">
              <w:rPr>
                <w:rFonts w:eastAsia="Times New Roman"/>
                <w:color w:val="000000"/>
              </w:rPr>
              <w:t>Укажите показатель</w:t>
            </w:r>
          </w:p>
        </w:tc>
        <w:tc>
          <w:tcPr>
            <w:tcW w:w="647" w:type="pct"/>
            <w:gridSpan w:val="2"/>
            <w:shd w:val="clear" w:color="auto" w:fill="auto"/>
            <w:vAlign w:val="center"/>
          </w:tcPr>
          <w:p w14:paraId="0F739E60" w14:textId="77777777" w:rsidR="00A20AE1" w:rsidRPr="00A20AE1" w:rsidRDefault="00A20AE1" w:rsidP="00A20AE1">
            <w:pPr>
              <w:spacing w:before="0" w:after="0" w:line="240" w:lineRule="auto"/>
              <w:ind w:firstLine="0"/>
              <w:jc w:val="center"/>
              <w:rPr>
                <w:rFonts w:eastAsia="Times New Roman"/>
              </w:rPr>
            </w:pPr>
            <w:r w:rsidRPr="00A20AE1">
              <w:rPr>
                <w:rFonts w:eastAsia="Times New Roman"/>
                <w:color w:val="000000"/>
              </w:rPr>
              <w:t>шт.</w:t>
            </w:r>
          </w:p>
        </w:tc>
        <w:tc>
          <w:tcPr>
            <w:tcW w:w="780" w:type="pct"/>
            <w:gridSpan w:val="2"/>
            <w:shd w:val="clear" w:color="auto" w:fill="auto"/>
            <w:noWrap/>
            <w:vAlign w:val="center"/>
          </w:tcPr>
          <w:p w14:paraId="618F9380" w14:textId="77777777" w:rsidR="00A20AE1" w:rsidRPr="00A20AE1" w:rsidRDefault="00A20AE1" w:rsidP="00A20AE1">
            <w:pPr>
              <w:spacing w:before="0" w:after="0" w:line="240" w:lineRule="auto"/>
              <w:ind w:firstLine="0"/>
              <w:jc w:val="center"/>
              <w:rPr>
                <w:rFonts w:eastAsia="Times New Roman"/>
              </w:rPr>
            </w:pPr>
            <w:r w:rsidRPr="00A20AE1">
              <w:rPr>
                <w:rFonts w:eastAsia="Times New Roman"/>
              </w:rPr>
              <w:t>0</w:t>
            </w:r>
          </w:p>
        </w:tc>
        <w:tc>
          <w:tcPr>
            <w:tcW w:w="1020" w:type="pct"/>
            <w:gridSpan w:val="2"/>
            <w:shd w:val="clear" w:color="auto" w:fill="auto"/>
            <w:noWrap/>
            <w:vAlign w:val="center"/>
          </w:tcPr>
          <w:p w14:paraId="5C1A9267" w14:textId="77777777" w:rsidR="00A20AE1" w:rsidRPr="00A20AE1" w:rsidRDefault="00A20AE1" w:rsidP="00A20AE1">
            <w:pPr>
              <w:spacing w:before="0" w:after="0" w:line="240" w:lineRule="auto"/>
              <w:ind w:firstLine="0"/>
              <w:jc w:val="center"/>
              <w:rPr>
                <w:rFonts w:eastAsia="Times New Roman"/>
              </w:rPr>
            </w:pPr>
            <w:r w:rsidRPr="00A20AE1">
              <w:rPr>
                <w:rFonts w:eastAsia="Times New Roman"/>
                <w:color w:val="000000"/>
              </w:rPr>
              <w:t>Укажите значение</w:t>
            </w:r>
          </w:p>
        </w:tc>
        <w:tc>
          <w:tcPr>
            <w:tcW w:w="989" w:type="pct"/>
            <w:vAlign w:val="center"/>
          </w:tcPr>
          <w:p w14:paraId="026F71C2" w14:textId="77777777" w:rsidR="00A20AE1" w:rsidRPr="00A20AE1" w:rsidRDefault="00A20AE1" w:rsidP="00A20AE1">
            <w:pPr>
              <w:spacing w:before="0" w:after="0" w:line="240" w:lineRule="auto"/>
              <w:ind w:firstLine="0"/>
              <w:jc w:val="center"/>
              <w:rPr>
                <w:rFonts w:eastAsia="Times New Roman"/>
              </w:rPr>
            </w:pPr>
            <w:r w:rsidRPr="00A20AE1">
              <w:rPr>
                <w:rFonts w:eastAsia="Times New Roman"/>
                <w:color w:val="000000"/>
              </w:rPr>
              <w:t>Укажите значение</w:t>
            </w:r>
          </w:p>
        </w:tc>
      </w:tr>
    </w:tbl>
    <w:p w14:paraId="29E4FF33" w14:textId="77777777" w:rsidR="00A20AE1" w:rsidRPr="00A20AE1" w:rsidRDefault="00A20AE1" w:rsidP="00A20AE1">
      <w:pPr>
        <w:spacing w:before="0" w:after="120" w:line="240" w:lineRule="auto"/>
        <w:ind w:firstLine="0"/>
        <w:rPr>
          <w:rFonts w:eastAsia="Times New Roman"/>
          <w:i/>
          <w:color w:val="2E74B5"/>
        </w:rPr>
      </w:pPr>
    </w:p>
    <w:p w14:paraId="511F0568" w14:textId="77777777" w:rsidR="00A20AE1" w:rsidRPr="00A20AE1" w:rsidRDefault="00A20AE1" w:rsidP="00E65393">
      <w:pPr>
        <w:spacing w:before="0" w:after="0" w:line="360" w:lineRule="atLeast"/>
        <w:ind w:left="720" w:firstLine="0"/>
        <w:rPr>
          <w:rFonts w:eastAsia="Times New Roman"/>
          <w:b/>
        </w:rPr>
      </w:pPr>
      <w:r w:rsidRPr="00A20AE1">
        <w:rPr>
          <w:rFonts w:eastAsia="Times New Roman"/>
          <w:b/>
        </w:rPr>
        <w:t>Этапы реализации проекта, ключевые контрольные точки проекта</w:t>
      </w:r>
    </w:p>
    <w:p w14:paraId="2E1F5916" w14:textId="77777777" w:rsidR="00A20AE1" w:rsidRPr="00A20AE1" w:rsidRDefault="00A20AE1" w:rsidP="00A20AE1">
      <w:pPr>
        <w:spacing w:before="0" w:after="0" w:line="360" w:lineRule="atLeast"/>
        <w:ind w:left="720" w:firstLine="0"/>
        <w:rPr>
          <w:rFonts w:eastAsia="Times New Roman"/>
          <w:b/>
        </w:rPr>
      </w:pPr>
    </w:p>
    <w:tbl>
      <w:tblPr>
        <w:tblW w:w="509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3026"/>
        <w:gridCol w:w="2067"/>
        <w:gridCol w:w="2023"/>
        <w:gridCol w:w="1980"/>
      </w:tblGrid>
      <w:tr w:rsidR="00A20AE1" w:rsidRPr="00A20AE1" w14:paraId="58B48F62" w14:textId="77777777" w:rsidTr="00A20AE1">
        <w:trPr>
          <w:trHeight w:val="402"/>
          <w:tblHeader/>
        </w:trPr>
        <w:tc>
          <w:tcPr>
            <w:tcW w:w="1861" w:type="pct"/>
            <w:gridSpan w:val="2"/>
            <w:shd w:val="clear" w:color="auto" w:fill="auto"/>
            <w:noWrap/>
            <w:vAlign w:val="center"/>
          </w:tcPr>
          <w:p w14:paraId="03A96B2D" w14:textId="77777777" w:rsidR="00A20AE1" w:rsidRPr="00A20AE1" w:rsidRDefault="00A20AE1" w:rsidP="00A20AE1">
            <w:pPr>
              <w:spacing w:line="240" w:lineRule="auto"/>
              <w:ind w:firstLine="0"/>
              <w:jc w:val="center"/>
              <w:rPr>
                <w:b/>
                <w:color w:val="000000"/>
              </w:rPr>
            </w:pPr>
            <w:r w:rsidRPr="00A20AE1">
              <w:rPr>
                <w:b/>
                <w:color w:val="000000"/>
              </w:rPr>
              <w:t>Название этапа проекта</w:t>
            </w:r>
          </w:p>
        </w:tc>
        <w:tc>
          <w:tcPr>
            <w:tcW w:w="1069" w:type="pct"/>
            <w:shd w:val="clear" w:color="auto" w:fill="auto"/>
            <w:vAlign w:val="center"/>
          </w:tcPr>
          <w:p w14:paraId="15814A15" w14:textId="77777777" w:rsidR="00A20AE1" w:rsidRPr="00A20AE1" w:rsidRDefault="00A20AE1" w:rsidP="00A20AE1">
            <w:pPr>
              <w:spacing w:line="240" w:lineRule="auto"/>
              <w:ind w:firstLine="0"/>
              <w:jc w:val="center"/>
              <w:rPr>
                <w:b/>
                <w:bCs/>
                <w:color w:val="000000"/>
              </w:rPr>
            </w:pPr>
            <w:r w:rsidRPr="00A20AE1">
              <w:rPr>
                <w:b/>
                <w:bCs/>
                <w:color w:val="000000"/>
              </w:rPr>
              <w:t>Показатель</w:t>
            </w:r>
          </w:p>
        </w:tc>
        <w:tc>
          <w:tcPr>
            <w:tcW w:w="2165" w:type="pct"/>
            <w:gridSpan w:val="2"/>
            <w:shd w:val="clear" w:color="auto" w:fill="auto"/>
            <w:vAlign w:val="center"/>
          </w:tcPr>
          <w:p w14:paraId="1C03CBF7" w14:textId="77777777" w:rsidR="00A20AE1" w:rsidRPr="00A20AE1" w:rsidRDefault="00A20AE1" w:rsidP="00A20AE1">
            <w:pPr>
              <w:spacing w:line="240" w:lineRule="auto"/>
              <w:ind w:firstLine="0"/>
              <w:jc w:val="center"/>
              <w:rPr>
                <w:b/>
                <w:bCs/>
                <w:color w:val="000000"/>
              </w:rPr>
            </w:pPr>
            <w:r w:rsidRPr="00A20AE1">
              <w:rPr>
                <w:b/>
                <w:bCs/>
                <w:color w:val="000000"/>
              </w:rPr>
              <w:t>Период</w:t>
            </w:r>
          </w:p>
        </w:tc>
      </w:tr>
      <w:tr w:rsidR="00A20AE1" w:rsidRPr="00A20AE1" w14:paraId="2642D752" w14:textId="77777777" w:rsidTr="00A20AE1">
        <w:trPr>
          <w:trHeight w:val="402"/>
        </w:trPr>
        <w:tc>
          <w:tcPr>
            <w:tcW w:w="1861" w:type="pct"/>
            <w:gridSpan w:val="2"/>
            <w:shd w:val="clear" w:color="auto" w:fill="auto"/>
            <w:noWrap/>
            <w:vAlign w:val="bottom"/>
          </w:tcPr>
          <w:p w14:paraId="21ED7579" w14:textId="77777777" w:rsidR="00A20AE1" w:rsidRPr="00A20AE1" w:rsidRDefault="00A20AE1" w:rsidP="00A20AE1">
            <w:pPr>
              <w:spacing w:line="240" w:lineRule="auto"/>
              <w:ind w:firstLine="0"/>
              <w:jc w:val="left"/>
              <w:rPr>
                <w:color w:val="000000"/>
              </w:rPr>
            </w:pPr>
            <w:r w:rsidRPr="00A20AE1">
              <w:rPr>
                <w:b/>
                <w:bCs/>
                <w:color w:val="000000"/>
              </w:rPr>
              <w:t>Этап «Подтверждение параметров проекта»</w:t>
            </w:r>
          </w:p>
          <w:p w14:paraId="140F438F" w14:textId="1AB28D50" w:rsidR="00D36FF6" w:rsidRDefault="00D36FF6" w:rsidP="00A20AE1">
            <w:pPr>
              <w:spacing w:line="240" w:lineRule="auto"/>
              <w:ind w:firstLine="0"/>
              <w:jc w:val="left"/>
              <w:rPr>
                <w:color w:val="000000"/>
              </w:rPr>
            </w:pPr>
            <w:r w:rsidRPr="00D36FF6">
              <w:rPr>
                <w:color w:val="000000"/>
              </w:rPr>
              <w:t>На данном этапе не допускается расходование бюджетных средств на технологические работы/услуги, закупку оборудования и материалов и на мероприятия по подтверждению параметров проекта, а также на иные расходы, которые согласно Методическим указаниям по описанию проектов Национальной технологической инициативы, утвержденных МРГ, действующим на момент утверждения конкурсной документации, запрещено оплачивать за счет средств грант</w:t>
            </w:r>
            <w:r w:rsidR="00434933">
              <w:rPr>
                <w:color w:val="000000"/>
              </w:rPr>
              <w:t>а</w:t>
            </w:r>
            <w:r w:rsidR="00A20AE1" w:rsidRPr="00A20AE1">
              <w:rPr>
                <w:color w:val="000000"/>
              </w:rPr>
              <w:t>.</w:t>
            </w:r>
          </w:p>
          <w:p w14:paraId="2DC078C0" w14:textId="551FC444" w:rsidR="00D36FF6" w:rsidRPr="00A20AE1" w:rsidRDefault="00D36FF6" w:rsidP="00A20AE1">
            <w:pPr>
              <w:spacing w:line="240" w:lineRule="auto"/>
              <w:ind w:firstLine="0"/>
              <w:jc w:val="left"/>
              <w:rPr>
                <w:color w:val="000000"/>
              </w:rPr>
            </w:pPr>
          </w:p>
        </w:tc>
        <w:tc>
          <w:tcPr>
            <w:tcW w:w="1069" w:type="pct"/>
            <w:shd w:val="clear" w:color="auto" w:fill="auto"/>
            <w:vAlign w:val="center"/>
          </w:tcPr>
          <w:p w14:paraId="4BE536C4" w14:textId="77777777" w:rsidR="00A20AE1" w:rsidRPr="00A20AE1" w:rsidRDefault="00A20AE1" w:rsidP="00A20AE1">
            <w:pPr>
              <w:spacing w:line="240" w:lineRule="auto"/>
              <w:ind w:firstLine="0"/>
              <w:jc w:val="center"/>
              <w:rPr>
                <w:b/>
                <w:color w:val="000000"/>
              </w:rPr>
            </w:pPr>
            <w:r w:rsidRPr="00A20AE1">
              <w:rPr>
                <w:b/>
                <w:i/>
                <w:color w:val="000000"/>
              </w:rPr>
              <w:t>Начало, ДД.ММ.ГГГГ</w:t>
            </w:r>
          </w:p>
        </w:tc>
        <w:tc>
          <w:tcPr>
            <w:tcW w:w="1046" w:type="pct"/>
            <w:shd w:val="clear" w:color="auto" w:fill="auto"/>
            <w:vAlign w:val="center"/>
          </w:tcPr>
          <w:p w14:paraId="3372CEF3" w14:textId="77777777" w:rsidR="00A20AE1" w:rsidRPr="00A20AE1" w:rsidRDefault="00A20AE1" w:rsidP="00A20AE1">
            <w:pPr>
              <w:spacing w:line="240" w:lineRule="auto"/>
              <w:ind w:firstLine="0"/>
              <w:jc w:val="center"/>
              <w:rPr>
                <w:b/>
                <w:color w:val="000000"/>
              </w:rPr>
            </w:pPr>
            <w:r w:rsidRPr="00A20AE1">
              <w:rPr>
                <w:b/>
                <w:i/>
                <w:color w:val="000000"/>
              </w:rPr>
              <w:t>Окончание, ДД.ММ.ГГГГ</w:t>
            </w:r>
          </w:p>
        </w:tc>
        <w:tc>
          <w:tcPr>
            <w:tcW w:w="1120" w:type="pct"/>
            <w:shd w:val="clear" w:color="auto" w:fill="auto"/>
            <w:vAlign w:val="center"/>
          </w:tcPr>
          <w:p w14:paraId="567A20A2" w14:textId="77777777" w:rsidR="00A20AE1" w:rsidRPr="00A20AE1" w:rsidRDefault="00A20AE1" w:rsidP="00A20AE1">
            <w:pPr>
              <w:spacing w:line="240" w:lineRule="auto"/>
              <w:ind w:firstLine="0"/>
              <w:jc w:val="center"/>
              <w:rPr>
                <w:b/>
                <w:color w:val="000000"/>
              </w:rPr>
            </w:pPr>
            <w:r w:rsidRPr="00A20AE1">
              <w:rPr>
                <w:b/>
                <w:i/>
                <w:color w:val="000000"/>
              </w:rPr>
              <w:t>Длительность, МЕСЯЦЕВ</w:t>
            </w:r>
          </w:p>
        </w:tc>
      </w:tr>
      <w:tr w:rsidR="00A20AE1" w:rsidRPr="00A20AE1" w14:paraId="70EA1244" w14:textId="77777777" w:rsidTr="00A20AE1">
        <w:trPr>
          <w:trHeight w:val="807"/>
        </w:trPr>
        <w:tc>
          <w:tcPr>
            <w:tcW w:w="296" w:type="pct"/>
            <w:shd w:val="clear" w:color="auto" w:fill="auto"/>
            <w:vAlign w:val="center"/>
            <w:hideMark/>
          </w:tcPr>
          <w:p w14:paraId="6D4B30EA" w14:textId="44CAE3FB" w:rsidR="00A20AE1" w:rsidRPr="00E65393" w:rsidRDefault="00D36FF6" w:rsidP="00A20AE1">
            <w:pPr>
              <w:spacing w:line="240" w:lineRule="auto"/>
              <w:jc w:val="left"/>
              <w:rPr>
                <w:color w:val="000000"/>
                <w:lang w:val="en-US"/>
              </w:rPr>
            </w:pPr>
            <w:r>
              <w:rPr>
                <w:color w:val="000000"/>
              </w:rPr>
              <w:t>2</w:t>
            </w:r>
            <w:r>
              <w:rPr>
                <w:color w:val="000000"/>
                <w:lang w:val="en-US"/>
              </w:rPr>
              <w:t>1.</w:t>
            </w:r>
          </w:p>
        </w:tc>
        <w:tc>
          <w:tcPr>
            <w:tcW w:w="1565" w:type="pct"/>
            <w:shd w:val="clear" w:color="auto" w:fill="auto"/>
            <w:vAlign w:val="center"/>
            <w:hideMark/>
          </w:tcPr>
          <w:p w14:paraId="78A06FD3" w14:textId="77777777" w:rsidR="00A20AE1" w:rsidRPr="00A20AE1" w:rsidRDefault="00A20AE1" w:rsidP="00A20AE1">
            <w:pPr>
              <w:spacing w:line="240" w:lineRule="auto"/>
              <w:ind w:firstLine="0"/>
              <w:jc w:val="left"/>
              <w:rPr>
                <w:i/>
                <w:color w:val="000000"/>
              </w:rPr>
            </w:pPr>
            <w:r w:rsidRPr="00A20AE1">
              <w:rPr>
                <w:bCs/>
                <w:color w:val="000000"/>
              </w:rPr>
              <w:t>Подтверждение параметров проекта</w:t>
            </w:r>
          </w:p>
        </w:tc>
        <w:tc>
          <w:tcPr>
            <w:tcW w:w="1069" w:type="pct"/>
            <w:shd w:val="clear" w:color="auto" w:fill="auto"/>
            <w:vAlign w:val="center"/>
            <w:hideMark/>
          </w:tcPr>
          <w:p w14:paraId="3DEEE45E" w14:textId="77777777" w:rsidR="00A20AE1" w:rsidRPr="00A20AE1" w:rsidRDefault="00A20AE1" w:rsidP="00A20AE1">
            <w:pPr>
              <w:spacing w:line="240" w:lineRule="auto"/>
              <w:ind w:firstLine="0"/>
              <w:jc w:val="center"/>
              <w:rPr>
                <w:color w:val="000000"/>
              </w:rPr>
            </w:pPr>
            <w:r w:rsidRPr="00A20AE1">
              <w:rPr>
                <w:color w:val="000000"/>
              </w:rPr>
              <w:t>15.11.2023</w:t>
            </w:r>
          </w:p>
        </w:tc>
        <w:tc>
          <w:tcPr>
            <w:tcW w:w="1046" w:type="pct"/>
            <w:shd w:val="clear" w:color="auto" w:fill="auto"/>
            <w:vAlign w:val="center"/>
            <w:hideMark/>
          </w:tcPr>
          <w:p w14:paraId="10BBC796" w14:textId="77777777" w:rsidR="00A20AE1" w:rsidRPr="00A20AE1" w:rsidRDefault="00A20AE1" w:rsidP="00A20AE1">
            <w:pPr>
              <w:spacing w:line="240" w:lineRule="auto"/>
              <w:ind w:firstLine="0"/>
              <w:jc w:val="center"/>
              <w:rPr>
                <w:color w:val="000000"/>
              </w:rPr>
            </w:pPr>
            <w:r w:rsidRPr="00A20AE1">
              <w:rPr>
                <w:color w:val="000000"/>
              </w:rPr>
              <w:t>Не позднее</w:t>
            </w:r>
            <w:r w:rsidRPr="00A20AE1">
              <w:rPr>
                <w:color w:val="000000"/>
              </w:rPr>
              <w:br/>
              <w:t>15.12.2023</w:t>
            </w:r>
          </w:p>
        </w:tc>
        <w:tc>
          <w:tcPr>
            <w:tcW w:w="1120" w:type="pct"/>
            <w:shd w:val="clear" w:color="auto" w:fill="auto"/>
            <w:vAlign w:val="center"/>
            <w:hideMark/>
          </w:tcPr>
          <w:p w14:paraId="0EE48C61" w14:textId="77777777" w:rsidR="00A20AE1" w:rsidRPr="00A20AE1" w:rsidRDefault="00A20AE1" w:rsidP="00A20AE1">
            <w:pPr>
              <w:spacing w:line="240" w:lineRule="auto"/>
              <w:ind w:firstLine="0"/>
              <w:jc w:val="center"/>
              <w:rPr>
                <w:color w:val="000000"/>
              </w:rPr>
            </w:pPr>
            <w:r w:rsidRPr="00A20AE1">
              <w:rPr>
                <w:color w:val="000000"/>
              </w:rPr>
              <w:t xml:space="preserve">Не более </w:t>
            </w:r>
            <w:r w:rsidRPr="00A20AE1">
              <w:rPr>
                <w:color w:val="000000"/>
              </w:rPr>
              <w:br/>
              <w:t>1 месяца</w:t>
            </w:r>
          </w:p>
        </w:tc>
      </w:tr>
      <w:tr w:rsidR="00A20AE1" w:rsidRPr="00A20AE1" w14:paraId="38DE94D6" w14:textId="77777777" w:rsidTr="00A20AE1">
        <w:trPr>
          <w:trHeight w:val="402"/>
        </w:trPr>
        <w:tc>
          <w:tcPr>
            <w:tcW w:w="296" w:type="pct"/>
            <w:shd w:val="clear" w:color="auto" w:fill="auto"/>
            <w:vAlign w:val="center"/>
            <w:hideMark/>
          </w:tcPr>
          <w:p w14:paraId="5ECBC146" w14:textId="77777777" w:rsidR="00A20AE1" w:rsidRPr="00A20AE1" w:rsidRDefault="00A20AE1" w:rsidP="00A20AE1">
            <w:pPr>
              <w:spacing w:line="240" w:lineRule="auto"/>
              <w:jc w:val="left"/>
              <w:rPr>
                <w:b/>
                <w:bCs/>
                <w:color w:val="000000"/>
              </w:rPr>
            </w:pPr>
            <w:r w:rsidRPr="00A20AE1">
              <w:rPr>
                <w:b/>
                <w:bCs/>
                <w:color w:val="000000"/>
              </w:rPr>
              <w:t> </w:t>
            </w:r>
          </w:p>
        </w:tc>
        <w:tc>
          <w:tcPr>
            <w:tcW w:w="1565" w:type="pct"/>
            <w:shd w:val="clear" w:color="auto" w:fill="auto"/>
            <w:vAlign w:val="center"/>
            <w:hideMark/>
          </w:tcPr>
          <w:p w14:paraId="49C27CF6" w14:textId="77777777" w:rsidR="00A20AE1" w:rsidRPr="00A20AE1" w:rsidRDefault="00A20AE1" w:rsidP="00A20AE1">
            <w:pPr>
              <w:spacing w:line="240" w:lineRule="auto"/>
              <w:ind w:firstLine="0"/>
              <w:rPr>
                <w:b/>
                <w:bCs/>
                <w:color w:val="000000"/>
              </w:rPr>
            </w:pPr>
            <w:r w:rsidRPr="00A20AE1">
              <w:rPr>
                <w:b/>
                <w:bCs/>
                <w:color w:val="000000"/>
              </w:rPr>
              <w:t xml:space="preserve">Ключевые контрольные точки проекта </w:t>
            </w:r>
          </w:p>
        </w:tc>
        <w:tc>
          <w:tcPr>
            <w:tcW w:w="1069" w:type="pct"/>
            <w:shd w:val="clear" w:color="auto" w:fill="auto"/>
            <w:vAlign w:val="center"/>
            <w:hideMark/>
          </w:tcPr>
          <w:p w14:paraId="4540BDBD" w14:textId="77777777" w:rsidR="00A20AE1" w:rsidRPr="00A20AE1" w:rsidRDefault="00A20AE1" w:rsidP="00A20AE1">
            <w:pPr>
              <w:spacing w:line="240" w:lineRule="auto"/>
              <w:ind w:firstLine="0"/>
              <w:jc w:val="center"/>
              <w:rPr>
                <w:b/>
                <w:i/>
                <w:color w:val="000000"/>
              </w:rPr>
            </w:pPr>
            <w:r w:rsidRPr="00A20AE1">
              <w:rPr>
                <w:b/>
                <w:i/>
                <w:color w:val="000000"/>
              </w:rPr>
              <w:t xml:space="preserve">Перечень отчетных </w:t>
            </w:r>
            <w:r w:rsidRPr="00A20AE1">
              <w:rPr>
                <w:b/>
                <w:i/>
                <w:color w:val="000000"/>
              </w:rPr>
              <w:lastRenderedPageBreak/>
              <w:t>документов</w:t>
            </w:r>
          </w:p>
        </w:tc>
        <w:tc>
          <w:tcPr>
            <w:tcW w:w="1046" w:type="pct"/>
            <w:shd w:val="clear" w:color="auto" w:fill="auto"/>
            <w:vAlign w:val="center"/>
            <w:hideMark/>
          </w:tcPr>
          <w:p w14:paraId="5FBBC35D" w14:textId="77777777" w:rsidR="00A20AE1" w:rsidRPr="00A20AE1" w:rsidRDefault="00A20AE1" w:rsidP="00A20AE1">
            <w:pPr>
              <w:spacing w:line="240" w:lineRule="auto"/>
              <w:ind w:firstLine="0"/>
              <w:jc w:val="center"/>
              <w:rPr>
                <w:b/>
                <w:i/>
                <w:color w:val="000000"/>
              </w:rPr>
            </w:pPr>
            <w:r w:rsidRPr="00A20AE1">
              <w:rPr>
                <w:b/>
                <w:i/>
                <w:color w:val="000000"/>
              </w:rPr>
              <w:lastRenderedPageBreak/>
              <w:t>Плановый срок</w:t>
            </w:r>
          </w:p>
        </w:tc>
        <w:tc>
          <w:tcPr>
            <w:tcW w:w="1120" w:type="pct"/>
            <w:shd w:val="clear" w:color="auto" w:fill="auto"/>
            <w:vAlign w:val="center"/>
            <w:hideMark/>
          </w:tcPr>
          <w:p w14:paraId="4142C078" w14:textId="77777777" w:rsidR="00A20AE1" w:rsidRPr="00A20AE1" w:rsidRDefault="00A20AE1" w:rsidP="00A20AE1">
            <w:pPr>
              <w:spacing w:line="240" w:lineRule="auto"/>
              <w:ind w:firstLine="0"/>
              <w:jc w:val="center"/>
              <w:rPr>
                <w:b/>
                <w:i/>
                <w:color w:val="000000"/>
              </w:rPr>
            </w:pPr>
            <w:r w:rsidRPr="00A20AE1">
              <w:rPr>
                <w:b/>
                <w:i/>
                <w:color w:val="000000"/>
              </w:rPr>
              <w:t>Ответственный</w:t>
            </w:r>
          </w:p>
        </w:tc>
      </w:tr>
      <w:tr w:rsidR="00A20AE1" w:rsidRPr="00A20AE1" w14:paraId="50FECED9" w14:textId="77777777" w:rsidTr="00A20AE1">
        <w:trPr>
          <w:trHeight w:val="807"/>
        </w:trPr>
        <w:tc>
          <w:tcPr>
            <w:tcW w:w="296" w:type="pct"/>
            <w:shd w:val="clear" w:color="auto" w:fill="auto"/>
            <w:vAlign w:val="center"/>
            <w:hideMark/>
          </w:tcPr>
          <w:p w14:paraId="4E009608" w14:textId="77777777" w:rsidR="00A20AE1" w:rsidRPr="00A20AE1" w:rsidRDefault="00A20AE1" w:rsidP="00A20AE1">
            <w:pPr>
              <w:spacing w:line="240" w:lineRule="auto"/>
              <w:jc w:val="center"/>
              <w:rPr>
                <w:b/>
                <w:bCs/>
                <w:color w:val="000000"/>
              </w:rPr>
            </w:pPr>
          </w:p>
        </w:tc>
        <w:tc>
          <w:tcPr>
            <w:tcW w:w="1565" w:type="pct"/>
            <w:shd w:val="clear" w:color="auto" w:fill="auto"/>
            <w:vAlign w:val="center"/>
            <w:hideMark/>
          </w:tcPr>
          <w:p w14:paraId="078884E8" w14:textId="77777777" w:rsidR="00A20AE1" w:rsidRPr="00A20AE1" w:rsidRDefault="00A20AE1" w:rsidP="00A20AE1">
            <w:pPr>
              <w:spacing w:line="240" w:lineRule="auto"/>
              <w:ind w:left="1" w:firstLine="0"/>
              <w:contextualSpacing/>
              <w:rPr>
                <w:i/>
                <w:color w:val="000000"/>
              </w:rPr>
            </w:pPr>
            <w:r w:rsidRPr="00A20AE1">
              <w:rPr>
                <w:color w:val="000000"/>
              </w:rPr>
              <w:t>Укажите не менее 1 (одной) ККТ (например: согласование технического задания на технологические работы коллегиальным органом, куратором и заказчиком проекта; определение и утверждение состава коллегиального органа (органов) проекта; разработка документации по управлению проектом, его результатами, порядку приемки и подтверждения результатов проекта, определение порядка передачи результатов проектов для дальнейшей реализации ДК)</w:t>
            </w:r>
          </w:p>
        </w:tc>
        <w:tc>
          <w:tcPr>
            <w:tcW w:w="1069" w:type="pct"/>
            <w:shd w:val="clear" w:color="auto" w:fill="auto"/>
            <w:vAlign w:val="center"/>
            <w:hideMark/>
          </w:tcPr>
          <w:p w14:paraId="1B5F5D26" w14:textId="77777777" w:rsidR="00A20AE1" w:rsidRPr="00A20AE1" w:rsidRDefault="00A20AE1" w:rsidP="00A20AE1">
            <w:pPr>
              <w:spacing w:line="240" w:lineRule="auto"/>
              <w:ind w:firstLine="0"/>
              <w:jc w:val="center"/>
              <w:rPr>
                <w:color w:val="000000"/>
              </w:rPr>
            </w:pPr>
            <w:r w:rsidRPr="00A20AE1">
              <w:rPr>
                <w:color w:val="000000"/>
              </w:rPr>
              <w:t>Укажите документы, подтверждающие достижение каждой ККТ</w:t>
            </w:r>
          </w:p>
        </w:tc>
        <w:tc>
          <w:tcPr>
            <w:tcW w:w="1046" w:type="pct"/>
            <w:shd w:val="clear" w:color="auto" w:fill="auto"/>
            <w:vAlign w:val="center"/>
            <w:hideMark/>
          </w:tcPr>
          <w:p w14:paraId="34853C5E" w14:textId="77777777" w:rsidR="00A20AE1" w:rsidRPr="00A20AE1" w:rsidRDefault="00A20AE1" w:rsidP="00A20AE1">
            <w:pPr>
              <w:spacing w:line="240" w:lineRule="auto"/>
              <w:ind w:firstLine="0"/>
              <w:jc w:val="center"/>
              <w:rPr>
                <w:color w:val="000000"/>
              </w:rPr>
            </w:pPr>
            <w:r w:rsidRPr="00A20AE1">
              <w:rPr>
                <w:color w:val="000000"/>
              </w:rPr>
              <w:t>Введите дату каждой ККТ, ДД.ММ.ГГГГ</w:t>
            </w:r>
          </w:p>
        </w:tc>
        <w:tc>
          <w:tcPr>
            <w:tcW w:w="1120" w:type="pct"/>
            <w:shd w:val="clear" w:color="auto" w:fill="auto"/>
            <w:vAlign w:val="center"/>
            <w:hideMark/>
          </w:tcPr>
          <w:p w14:paraId="7669B983" w14:textId="77777777" w:rsidR="00A20AE1" w:rsidRPr="00A20AE1" w:rsidRDefault="00A20AE1" w:rsidP="00A20AE1">
            <w:pPr>
              <w:spacing w:line="240" w:lineRule="auto"/>
              <w:ind w:firstLine="0"/>
              <w:jc w:val="center"/>
              <w:rPr>
                <w:color w:val="000000"/>
              </w:rPr>
            </w:pPr>
            <w:r w:rsidRPr="00A20AE1">
              <w:rPr>
                <w:color w:val="000000"/>
              </w:rPr>
              <w:t>Введите Ф.И.О.</w:t>
            </w:r>
          </w:p>
        </w:tc>
      </w:tr>
      <w:tr w:rsidR="00A20AE1" w:rsidRPr="00A20AE1" w14:paraId="5080A49A" w14:textId="77777777" w:rsidTr="00A20AE1">
        <w:trPr>
          <w:trHeight w:val="402"/>
        </w:trPr>
        <w:tc>
          <w:tcPr>
            <w:tcW w:w="1861" w:type="pct"/>
            <w:gridSpan w:val="2"/>
            <w:shd w:val="clear" w:color="auto" w:fill="auto"/>
            <w:noWrap/>
            <w:vAlign w:val="bottom"/>
            <w:hideMark/>
          </w:tcPr>
          <w:p w14:paraId="5A524933" w14:textId="77777777" w:rsidR="00A20AE1" w:rsidRPr="00A20AE1" w:rsidRDefault="00A20AE1" w:rsidP="00A20AE1">
            <w:pPr>
              <w:spacing w:line="240" w:lineRule="auto"/>
              <w:ind w:firstLine="0"/>
              <w:jc w:val="left"/>
              <w:rPr>
                <w:color w:val="000000"/>
              </w:rPr>
            </w:pPr>
            <w:r w:rsidRPr="00A20AE1">
              <w:rPr>
                <w:b/>
                <w:bCs/>
                <w:color w:val="000000"/>
              </w:rPr>
              <w:t>Этап «Создание результатов проекта»</w:t>
            </w:r>
          </w:p>
          <w:p w14:paraId="21CF18B9" w14:textId="77777777" w:rsidR="00A20AE1" w:rsidRPr="00A20AE1" w:rsidRDefault="00A20AE1" w:rsidP="00A20AE1">
            <w:pPr>
              <w:spacing w:line="240" w:lineRule="auto"/>
              <w:jc w:val="left"/>
              <w:rPr>
                <w:color w:val="000000"/>
              </w:rPr>
            </w:pPr>
          </w:p>
        </w:tc>
        <w:tc>
          <w:tcPr>
            <w:tcW w:w="1069" w:type="pct"/>
            <w:shd w:val="clear" w:color="auto" w:fill="auto"/>
            <w:vAlign w:val="center"/>
            <w:hideMark/>
          </w:tcPr>
          <w:p w14:paraId="20F439F7" w14:textId="77777777" w:rsidR="00A20AE1" w:rsidRPr="00A20AE1" w:rsidRDefault="00A20AE1" w:rsidP="00A20AE1">
            <w:pPr>
              <w:spacing w:line="240" w:lineRule="auto"/>
              <w:ind w:firstLine="0"/>
              <w:jc w:val="center"/>
              <w:rPr>
                <w:b/>
                <w:i/>
                <w:color w:val="000000"/>
              </w:rPr>
            </w:pPr>
            <w:r w:rsidRPr="00A20AE1">
              <w:rPr>
                <w:b/>
                <w:i/>
                <w:color w:val="000000"/>
              </w:rPr>
              <w:t>Начало, ДД.ММ.ГГГГ</w:t>
            </w:r>
          </w:p>
        </w:tc>
        <w:tc>
          <w:tcPr>
            <w:tcW w:w="1046" w:type="pct"/>
            <w:shd w:val="clear" w:color="auto" w:fill="auto"/>
            <w:vAlign w:val="center"/>
            <w:hideMark/>
          </w:tcPr>
          <w:p w14:paraId="54607A84" w14:textId="77777777" w:rsidR="00A20AE1" w:rsidRPr="00A20AE1" w:rsidRDefault="00A20AE1" w:rsidP="00A20AE1">
            <w:pPr>
              <w:spacing w:line="240" w:lineRule="auto"/>
              <w:ind w:firstLine="0"/>
              <w:jc w:val="center"/>
              <w:rPr>
                <w:b/>
                <w:i/>
                <w:color w:val="000000"/>
              </w:rPr>
            </w:pPr>
            <w:r w:rsidRPr="00A20AE1">
              <w:rPr>
                <w:b/>
                <w:i/>
                <w:color w:val="000000"/>
              </w:rPr>
              <w:t>Окончание, ДД.ММ.ГГГГ</w:t>
            </w:r>
          </w:p>
        </w:tc>
        <w:tc>
          <w:tcPr>
            <w:tcW w:w="1120" w:type="pct"/>
            <w:shd w:val="clear" w:color="auto" w:fill="auto"/>
            <w:vAlign w:val="center"/>
            <w:hideMark/>
          </w:tcPr>
          <w:p w14:paraId="1449063A" w14:textId="77777777" w:rsidR="00A20AE1" w:rsidRPr="00A20AE1" w:rsidRDefault="00A20AE1" w:rsidP="00A20AE1">
            <w:pPr>
              <w:spacing w:line="240" w:lineRule="auto"/>
              <w:ind w:firstLine="0"/>
              <w:jc w:val="center"/>
              <w:rPr>
                <w:b/>
                <w:i/>
                <w:color w:val="000000"/>
              </w:rPr>
            </w:pPr>
            <w:r w:rsidRPr="00A20AE1">
              <w:rPr>
                <w:b/>
                <w:i/>
                <w:color w:val="000000"/>
              </w:rPr>
              <w:t>Длительность, МЕСЯЦЕВ</w:t>
            </w:r>
          </w:p>
        </w:tc>
      </w:tr>
      <w:tr w:rsidR="00A20AE1" w:rsidRPr="00A20AE1" w14:paraId="17509D8D" w14:textId="77777777" w:rsidTr="00A20AE1">
        <w:trPr>
          <w:trHeight w:val="807"/>
        </w:trPr>
        <w:tc>
          <w:tcPr>
            <w:tcW w:w="296" w:type="pct"/>
            <w:shd w:val="clear" w:color="auto" w:fill="auto"/>
            <w:vAlign w:val="center"/>
            <w:hideMark/>
          </w:tcPr>
          <w:p w14:paraId="7237975C" w14:textId="77777777" w:rsidR="00A20AE1" w:rsidRPr="00A20AE1" w:rsidRDefault="00A20AE1" w:rsidP="00A20AE1">
            <w:pPr>
              <w:spacing w:line="240" w:lineRule="auto"/>
              <w:jc w:val="left"/>
              <w:rPr>
                <w:color w:val="000000"/>
              </w:rPr>
            </w:pPr>
            <w:r w:rsidRPr="00A20AE1">
              <w:rPr>
                <w:color w:val="000000"/>
              </w:rPr>
              <w:t> 2.</w:t>
            </w:r>
          </w:p>
        </w:tc>
        <w:tc>
          <w:tcPr>
            <w:tcW w:w="1565" w:type="pct"/>
            <w:shd w:val="clear" w:color="auto" w:fill="auto"/>
            <w:vAlign w:val="center"/>
            <w:hideMark/>
          </w:tcPr>
          <w:p w14:paraId="59B6A872" w14:textId="77777777" w:rsidR="00A20AE1" w:rsidRPr="00A20AE1" w:rsidRDefault="00A20AE1" w:rsidP="00A20AE1">
            <w:pPr>
              <w:spacing w:line="240" w:lineRule="auto"/>
              <w:ind w:firstLine="0"/>
              <w:jc w:val="left"/>
              <w:rPr>
                <w:i/>
                <w:color w:val="000000"/>
              </w:rPr>
            </w:pPr>
            <w:r w:rsidRPr="00A20AE1">
              <w:rPr>
                <w:bCs/>
                <w:color w:val="000000"/>
              </w:rPr>
              <w:t>Создание результатов проекта</w:t>
            </w:r>
          </w:p>
        </w:tc>
        <w:tc>
          <w:tcPr>
            <w:tcW w:w="1069" w:type="pct"/>
            <w:shd w:val="clear" w:color="auto" w:fill="auto"/>
            <w:vAlign w:val="center"/>
            <w:hideMark/>
          </w:tcPr>
          <w:p w14:paraId="4F68F95A" w14:textId="77777777" w:rsidR="00A20AE1" w:rsidRPr="00A20AE1" w:rsidRDefault="00A20AE1" w:rsidP="00A20AE1">
            <w:pPr>
              <w:spacing w:line="240" w:lineRule="auto"/>
              <w:ind w:firstLine="0"/>
              <w:jc w:val="center"/>
              <w:rPr>
                <w:color w:val="000000"/>
              </w:rPr>
            </w:pPr>
            <w:r w:rsidRPr="00A20AE1">
              <w:rPr>
                <w:color w:val="000000"/>
              </w:rPr>
              <w:t>День, следующий за днем окончания предыдущего этапа</w:t>
            </w:r>
          </w:p>
        </w:tc>
        <w:tc>
          <w:tcPr>
            <w:tcW w:w="1046" w:type="pct"/>
            <w:shd w:val="clear" w:color="auto" w:fill="auto"/>
            <w:vAlign w:val="center"/>
            <w:hideMark/>
          </w:tcPr>
          <w:p w14:paraId="0932C6AB" w14:textId="77777777" w:rsidR="00A20AE1" w:rsidRPr="00A20AE1" w:rsidRDefault="00A20AE1" w:rsidP="00A20AE1">
            <w:pPr>
              <w:spacing w:line="240" w:lineRule="auto"/>
              <w:ind w:firstLine="0"/>
              <w:jc w:val="center"/>
              <w:rPr>
                <w:i/>
                <w:color w:val="000000"/>
              </w:rPr>
            </w:pPr>
            <w:r w:rsidRPr="00A20AE1">
              <w:rPr>
                <w:color w:val="000000"/>
              </w:rPr>
              <w:t>Введите дату</w:t>
            </w:r>
            <w:r w:rsidRPr="00A20AE1" w:rsidDel="002621EE">
              <w:rPr>
                <w:color w:val="000000"/>
              </w:rPr>
              <w:t xml:space="preserve"> </w:t>
            </w:r>
            <w:r w:rsidRPr="00A20AE1">
              <w:rPr>
                <w:color w:val="000000"/>
              </w:rPr>
              <w:t>(не позднее 31.12.2024)</w:t>
            </w:r>
          </w:p>
        </w:tc>
        <w:tc>
          <w:tcPr>
            <w:tcW w:w="1120" w:type="pct"/>
            <w:shd w:val="clear" w:color="auto" w:fill="auto"/>
            <w:vAlign w:val="center"/>
            <w:hideMark/>
          </w:tcPr>
          <w:p w14:paraId="7BFC40D8" w14:textId="77777777" w:rsidR="00A20AE1" w:rsidRPr="00A20AE1" w:rsidRDefault="00A20AE1" w:rsidP="00A20AE1">
            <w:pPr>
              <w:spacing w:line="240" w:lineRule="auto"/>
              <w:ind w:firstLine="0"/>
              <w:jc w:val="center"/>
              <w:rPr>
                <w:color w:val="000000"/>
              </w:rPr>
            </w:pPr>
            <w:r w:rsidRPr="00A20AE1">
              <w:rPr>
                <w:color w:val="000000"/>
              </w:rPr>
              <w:t>Укажите количество месяцев</w:t>
            </w:r>
          </w:p>
        </w:tc>
      </w:tr>
      <w:tr w:rsidR="00A20AE1" w:rsidRPr="00A20AE1" w14:paraId="2B0C4E7D" w14:textId="77777777" w:rsidTr="00A20AE1">
        <w:trPr>
          <w:trHeight w:val="402"/>
        </w:trPr>
        <w:tc>
          <w:tcPr>
            <w:tcW w:w="296" w:type="pct"/>
            <w:shd w:val="clear" w:color="auto" w:fill="auto"/>
            <w:vAlign w:val="center"/>
            <w:hideMark/>
          </w:tcPr>
          <w:p w14:paraId="0AB8E01A" w14:textId="77777777" w:rsidR="00A20AE1" w:rsidRPr="00A20AE1" w:rsidRDefault="00A20AE1" w:rsidP="00A20AE1">
            <w:pPr>
              <w:spacing w:line="240" w:lineRule="auto"/>
              <w:jc w:val="left"/>
              <w:rPr>
                <w:b/>
                <w:bCs/>
                <w:color w:val="000000"/>
              </w:rPr>
            </w:pPr>
            <w:r w:rsidRPr="00A20AE1">
              <w:rPr>
                <w:b/>
                <w:bCs/>
                <w:color w:val="000000"/>
              </w:rPr>
              <w:t> </w:t>
            </w:r>
          </w:p>
        </w:tc>
        <w:tc>
          <w:tcPr>
            <w:tcW w:w="1565" w:type="pct"/>
            <w:shd w:val="clear" w:color="auto" w:fill="auto"/>
            <w:vAlign w:val="center"/>
            <w:hideMark/>
          </w:tcPr>
          <w:p w14:paraId="7179E98F" w14:textId="77777777" w:rsidR="00A20AE1" w:rsidRPr="00A20AE1" w:rsidRDefault="00A20AE1" w:rsidP="00A20AE1">
            <w:pPr>
              <w:spacing w:line="240" w:lineRule="auto"/>
              <w:ind w:firstLine="0"/>
              <w:rPr>
                <w:b/>
                <w:bCs/>
                <w:color w:val="000000"/>
              </w:rPr>
            </w:pPr>
            <w:r w:rsidRPr="00A20AE1">
              <w:rPr>
                <w:b/>
                <w:bCs/>
                <w:color w:val="000000"/>
              </w:rPr>
              <w:t xml:space="preserve">Ключевые контрольные точки проекта </w:t>
            </w:r>
          </w:p>
        </w:tc>
        <w:tc>
          <w:tcPr>
            <w:tcW w:w="1069" w:type="pct"/>
            <w:shd w:val="clear" w:color="auto" w:fill="auto"/>
            <w:vAlign w:val="center"/>
            <w:hideMark/>
          </w:tcPr>
          <w:p w14:paraId="6D0201EA" w14:textId="77777777" w:rsidR="00A20AE1" w:rsidRPr="00A20AE1" w:rsidRDefault="00A20AE1" w:rsidP="00A20AE1">
            <w:pPr>
              <w:spacing w:line="240" w:lineRule="auto"/>
              <w:ind w:firstLine="0"/>
              <w:jc w:val="center"/>
              <w:rPr>
                <w:b/>
                <w:i/>
                <w:color w:val="000000"/>
              </w:rPr>
            </w:pPr>
            <w:r w:rsidRPr="00A20AE1">
              <w:rPr>
                <w:b/>
                <w:i/>
                <w:color w:val="000000"/>
              </w:rPr>
              <w:t>Перечень отчетных документов</w:t>
            </w:r>
          </w:p>
        </w:tc>
        <w:tc>
          <w:tcPr>
            <w:tcW w:w="1046" w:type="pct"/>
            <w:shd w:val="clear" w:color="auto" w:fill="auto"/>
            <w:vAlign w:val="center"/>
            <w:hideMark/>
          </w:tcPr>
          <w:p w14:paraId="01106EAA" w14:textId="77777777" w:rsidR="00A20AE1" w:rsidRPr="00A20AE1" w:rsidRDefault="00A20AE1" w:rsidP="00A20AE1">
            <w:pPr>
              <w:spacing w:line="240" w:lineRule="auto"/>
              <w:ind w:firstLine="0"/>
              <w:jc w:val="center"/>
              <w:rPr>
                <w:b/>
                <w:i/>
                <w:color w:val="000000"/>
              </w:rPr>
            </w:pPr>
            <w:r w:rsidRPr="00A20AE1">
              <w:rPr>
                <w:b/>
                <w:i/>
                <w:color w:val="000000"/>
              </w:rPr>
              <w:t>Плановый срок</w:t>
            </w:r>
          </w:p>
        </w:tc>
        <w:tc>
          <w:tcPr>
            <w:tcW w:w="1120" w:type="pct"/>
            <w:shd w:val="clear" w:color="auto" w:fill="auto"/>
            <w:vAlign w:val="center"/>
            <w:hideMark/>
          </w:tcPr>
          <w:p w14:paraId="6E721E96" w14:textId="77777777" w:rsidR="00A20AE1" w:rsidRPr="00A20AE1" w:rsidRDefault="00A20AE1" w:rsidP="00A20AE1">
            <w:pPr>
              <w:spacing w:line="240" w:lineRule="auto"/>
              <w:ind w:firstLine="0"/>
              <w:jc w:val="center"/>
              <w:rPr>
                <w:b/>
                <w:i/>
                <w:color w:val="000000"/>
              </w:rPr>
            </w:pPr>
            <w:r w:rsidRPr="00A20AE1">
              <w:rPr>
                <w:b/>
                <w:i/>
                <w:color w:val="000000"/>
              </w:rPr>
              <w:t>Ответственный</w:t>
            </w:r>
          </w:p>
        </w:tc>
      </w:tr>
      <w:tr w:rsidR="00A20AE1" w:rsidRPr="00A20AE1" w14:paraId="258BA9A8" w14:textId="77777777" w:rsidTr="00A20AE1">
        <w:trPr>
          <w:trHeight w:val="807"/>
        </w:trPr>
        <w:tc>
          <w:tcPr>
            <w:tcW w:w="296" w:type="pct"/>
            <w:shd w:val="clear" w:color="auto" w:fill="auto"/>
            <w:vAlign w:val="center"/>
            <w:hideMark/>
          </w:tcPr>
          <w:p w14:paraId="122BE94E" w14:textId="77777777" w:rsidR="00A20AE1" w:rsidRPr="00A20AE1" w:rsidRDefault="00A20AE1" w:rsidP="00A20AE1">
            <w:pPr>
              <w:spacing w:line="240" w:lineRule="auto"/>
              <w:rPr>
                <w:b/>
                <w:bCs/>
                <w:color w:val="000000"/>
              </w:rPr>
            </w:pPr>
          </w:p>
        </w:tc>
        <w:tc>
          <w:tcPr>
            <w:tcW w:w="1565" w:type="pct"/>
            <w:shd w:val="clear" w:color="auto" w:fill="auto"/>
            <w:vAlign w:val="center"/>
            <w:hideMark/>
          </w:tcPr>
          <w:p w14:paraId="39A20B49" w14:textId="77777777" w:rsidR="00A20AE1" w:rsidRPr="00A20AE1" w:rsidRDefault="00A20AE1" w:rsidP="00A20AE1">
            <w:pPr>
              <w:spacing w:line="240" w:lineRule="auto"/>
              <w:ind w:left="3" w:firstLine="0"/>
              <w:contextualSpacing/>
              <w:rPr>
                <w:color w:val="000000"/>
              </w:rPr>
            </w:pPr>
            <w:r w:rsidRPr="00A20AE1">
              <w:rPr>
                <w:color w:val="000000"/>
              </w:rPr>
              <w:t xml:space="preserve">Укажите не менее 1 (одной) ККТ по каждому создаваемому результату. </w:t>
            </w:r>
          </w:p>
          <w:p w14:paraId="1897C0F8" w14:textId="77777777" w:rsidR="00A20AE1" w:rsidRPr="00A20AE1" w:rsidRDefault="00A20AE1" w:rsidP="00A20AE1">
            <w:pPr>
              <w:spacing w:line="240" w:lineRule="auto"/>
              <w:ind w:left="3" w:firstLine="0"/>
              <w:contextualSpacing/>
              <w:rPr>
                <w:color w:val="000000"/>
              </w:rPr>
            </w:pPr>
            <w:r w:rsidRPr="00A20AE1">
              <w:rPr>
                <w:color w:val="000000"/>
              </w:rPr>
              <w:t>Не менее 1 (одной) ККТ в рамках данного этапа должна быть закрыта в 2023 году.</w:t>
            </w:r>
          </w:p>
          <w:p w14:paraId="10D2AE95" w14:textId="77777777" w:rsidR="00A20AE1" w:rsidRPr="00A20AE1" w:rsidRDefault="00A20AE1" w:rsidP="00A20AE1">
            <w:pPr>
              <w:spacing w:line="240" w:lineRule="auto"/>
              <w:jc w:val="center"/>
              <w:rPr>
                <w:i/>
                <w:color w:val="000000"/>
              </w:rPr>
            </w:pPr>
          </w:p>
        </w:tc>
        <w:tc>
          <w:tcPr>
            <w:tcW w:w="1069" w:type="pct"/>
            <w:shd w:val="clear" w:color="auto" w:fill="auto"/>
            <w:vAlign w:val="center"/>
            <w:hideMark/>
          </w:tcPr>
          <w:p w14:paraId="7D803E5A" w14:textId="77777777" w:rsidR="00A20AE1" w:rsidRPr="00A20AE1" w:rsidRDefault="00A20AE1" w:rsidP="00A20AE1">
            <w:pPr>
              <w:spacing w:line="240" w:lineRule="auto"/>
              <w:ind w:firstLine="0"/>
              <w:jc w:val="center"/>
              <w:rPr>
                <w:i/>
                <w:color w:val="000000"/>
              </w:rPr>
            </w:pPr>
            <w:r w:rsidRPr="00A20AE1">
              <w:rPr>
                <w:color w:val="000000"/>
              </w:rPr>
              <w:t>Для каждой ККТ укажите документы, подтверждающие ее достижение в рамках созданной системы управления</w:t>
            </w:r>
          </w:p>
        </w:tc>
        <w:tc>
          <w:tcPr>
            <w:tcW w:w="1046" w:type="pct"/>
            <w:shd w:val="clear" w:color="auto" w:fill="auto"/>
            <w:vAlign w:val="center"/>
            <w:hideMark/>
          </w:tcPr>
          <w:p w14:paraId="3BE4F3B0" w14:textId="77777777" w:rsidR="00A20AE1" w:rsidRPr="00A20AE1" w:rsidRDefault="00A20AE1" w:rsidP="00A20AE1">
            <w:pPr>
              <w:spacing w:line="240" w:lineRule="auto"/>
              <w:ind w:firstLine="0"/>
              <w:jc w:val="center"/>
              <w:rPr>
                <w:color w:val="000000"/>
              </w:rPr>
            </w:pPr>
            <w:r w:rsidRPr="00A20AE1">
              <w:rPr>
                <w:color w:val="000000"/>
              </w:rPr>
              <w:t>Введите дату каждой ККТ, ДД.ММ.ГГГГ</w:t>
            </w:r>
          </w:p>
        </w:tc>
        <w:tc>
          <w:tcPr>
            <w:tcW w:w="1120" w:type="pct"/>
            <w:shd w:val="clear" w:color="auto" w:fill="auto"/>
            <w:vAlign w:val="center"/>
            <w:hideMark/>
          </w:tcPr>
          <w:p w14:paraId="59657D7A" w14:textId="77777777" w:rsidR="00A20AE1" w:rsidRPr="00A20AE1" w:rsidRDefault="00A20AE1" w:rsidP="00A20AE1">
            <w:pPr>
              <w:spacing w:line="240" w:lineRule="auto"/>
              <w:ind w:firstLine="0"/>
              <w:jc w:val="center"/>
              <w:rPr>
                <w:color w:val="000000"/>
              </w:rPr>
            </w:pPr>
            <w:r w:rsidRPr="00A20AE1">
              <w:rPr>
                <w:color w:val="000000"/>
              </w:rPr>
              <w:t>Введите Ф.И.О.</w:t>
            </w:r>
          </w:p>
        </w:tc>
      </w:tr>
      <w:tr w:rsidR="00A20AE1" w:rsidRPr="00A20AE1" w14:paraId="5DD52DDA" w14:textId="77777777" w:rsidTr="00A20AE1">
        <w:trPr>
          <w:trHeight w:val="390"/>
        </w:trPr>
        <w:tc>
          <w:tcPr>
            <w:tcW w:w="1861" w:type="pct"/>
            <w:gridSpan w:val="2"/>
            <w:shd w:val="clear" w:color="auto" w:fill="auto"/>
            <w:noWrap/>
            <w:vAlign w:val="bottom"/>
            <w:hideMark/>
          </w:tcPr>
          <w:p w14:paraId="79F860ED" w14:textId="77777777" w:rsidR="00A20AE1" w:rsidRPr="00A20AE1" w:rsidRDefault="00A20AE1" w:rsidP="00A20AE1">
            <w:pPr>
              <w:spacing w:line="240" w:lineRule="auto"/>
              <w:ind w:firstLine="0"/>
              <w:jc w:val="left"/>
              <w:rPr>
                <w:b/>
                <w:bCs/>
                <w:color w:val="000000"/>
              </w:rPr>
            </w:pPr>
            <w:r w:rsidRPr="00A20AE1">
              <w:rPr>
                <w:b/>
                <w:bCs/>
                <w:color w:val="000000"/>
              </w:rPr>
              <w:t>Этап «Завершение проекта»</w:t>
            </w:r>
          </w:p>
          <w:p w14:paraId="48AB6E91" w14:textId="728CCB49" w:rsidR="00A20AE1" w:rsidRPr="00A20AE1" w:rsidRDefault="00434933" w:rsidP="00A20AE1">
            <w:pPr>
              <w:spacing w:line="240" w:lineRule="auto"/>
              <w:ind w:firstLine="0"/>
              <w:jc w:val="left"/>
              <w:rPr>
                <w:color w:val="000000"/>
              </w:rPr>
            </w:pPr>
            <w:r w:rsidRPr="00434933">
              <w:rPr>
                <w:color w:val="000000"/>
              </w:rPr>
              <w:t xml:space="preserve">На данном этапе не допускается расходование бюджетных средств на технологические работы/услуги, закупку оборудования и материалов и на мероприятия по подтверждению </w:t>
            </w:r>
            <w:r w:rsidRPr="00434933">
              <w:rPr>
                <w:color w:val="000000"/>
              </w:rPr>
              <w:lastRenderedPageBreak/>
              <w:t>параметров проекта, а также на иные расходы, которые согласно Методическим указаниям по описанию проектов Национальной технологической инициативы, утвержденных МРГ, действующим на момент утверждения конкурсной документации, запрещено оплачивать за счет средств гранта.</w:t>
            </w:r>
          </w:p>
        </w:tc>
        <w:tc>
          <w:tcPr>
            <w:tcW w:w="1069" w:type="pct"/>
            <w:shd w:val="clear" w:color="auto" w:fill="auto"/>
            <w:vAlign w:val="center"/>
            <w:hideMark/>
          </w:tcPr>
          <w:p w14:paraId="73BD7DED" w14:textId="77777777" w:rsidR="00A20AE1" w:rsidRPr="00A20AE1" w:rsidRDefault="00A20AE1" w:rsidP="00A20AE1">
            <w:pPr>
              <w:spacing w:line="240" w:lineRule="auto"/>
              <w:ind w:firstLine="0"/>
              <w:jc w:val="center"/>
              <w:rPr>
                <w:b/>
                <w:i/>
                <w:color w:val="000000"/>
              </w:rPr>
            </w:pPr>
            <w:r w:rsidRPr="00A20AE1">
              <w:rPr>
                <w:b/>
                <w:i/>
                <w:color w:val="000000"/>
              </w:rPr>
              <w:lastRenderedPageBreak/>
              <w:t>Начало, ДД.ММ.ГГГГ</w:t>
            </w:r>
          </w:p>
        </w:tc>
        <w:tc>
          <w:tcPr>
            <w:tcW w:w="1046" w:type="pct"/>
            <w:shd w:val="clear" w:color="auto" w:fill="auto"/>
            <w:vAlign w:val="center"/>
            <w:hideMark/>
          </w:tcPr>
          <w:p w14:paraId="4794D15A" w14:textId="77777777" w:rsidR="00A20AE1" w:rsidRPr="00A20AE1" w:rsidRDefault="00A20AE1" w:rsidP="00A20AE1">
            <w:pPr>
              <w:spacing w:line="240" w:lineRule="auto"/>
              <w:ind w:firstLine="0"/>
              <w:jc w:val="center"/>
              <w:rPr>
                <w:b/>
                <w:i/>
                <w:color w:val="000000"/>
              </w:rPr>
            </w:pPr>
            <w:r w:rsidRPr="00A20AE1">
              <w:rPr>
                <w:b/>
                <w:i/>
                <w:color w:val="000000"/>
              </w:rPr>
              <w:t>Окончание, ДД.ММ.ГГГГ</w:t>
            </w:r>
          </w:p>
        </w:tc>
        <w:tc>
          <w:tcPr>
            <w:tcW w:w="1120" w:type="pct"/>
            <w:shd w:val="clear" w:color="auto" w:fill="auto"/>
            <w:vAlign w:val="center"/>
            <w:hideMark/>
          </w:tcPr>
          <w:p w14:paraId="33304509" w14:textId="77777777" w:rsidR="00A20AE1" w:rsidRPr="00A20AE1" w:rsidRDefault="00A20AE1" w:rsidP="00A20AE1">
            <w:pPr>
              <w:spacing w:line="240" w:lineRule="auto"/>
              <w:ind w:firstLine="0"/>
              <w:jc w:val="center"/>
              <w:rPr>
                <w:b/>
                <w:i/>
                <w:color w:val="000000"/>
              </w:rPr>
            </w:pPr>
            <w:r w:rsidRPr="00A20AE1">
              <w:rPr>
                <w:b/>
                <w:i/>
                <w:color w:val="000000"/>
              </w:rPr>
              <w:t>Длительность, МЕСЯЦЕВ</w:t>
            </w:r>
          </w:p>
        </w:tc>
      </w:tr>
      <w:tr w:rsidR="00A20AE1" w:rsidRPr="00A20AE1" w14:paraId="0476811C" w14:textId="77777777" w:rsidTr="00A20AE1">
        <w:trPr>
          <w:trHeight w:val="795"/>
        </w:trPr>
        <w:tc>
          <w:tcPr>
            <w:tcW w:w="296" w:type="pct"/>
            <w:shd w:val="clear" w:color="auto" w:fill="auto"/>
            <w:vAlign w:val="center"/>
            <w:hideMark/>
          </w:tcPr>
          <w:p w14:paraId="564CFE41" w14:textId="77777777" w:rsidR="00A20AE1" w:rsidRPr="00A20AE1" w:rsidRDefault="00A20AE1" w:rsidP="00A20AE1">
            <w:pPr>
              <w:spacing w:line="240" w:lineRule="auto"/>
              <w:jc w:val="left"/>
              <w:rPr>
                <w:color w:val="000000"/>
              </w:rPr>
            </w:pPr>
            <w:r w:rsidRPr="00A20AE1">
              <w:rPr>
                <w:color w:val="000000"/>
              </w:rPr>
              <w:t> 3.</w:t>
            </w:r>
          </w:p>
        </w:tc>
        <w:tc>
          <w:tcPr>
            <w:tcW w:w="1565" w:type="pct"/>
            <w:shd w:val="clear" w:color="auto" w:fill="auto"/>
            <w:vAlign w:val="center"/>
            <w:hideMark/>
          </w:tcPr>
          <w:p w14:paraId="62C2D954" w14:textId="77777777" w:rsidR="00A20AE1" w:rsidRPr="00A20AE1" w:rsidRDefault="00A20AE1" w:rsidP="00A20AE1">
            <w:pPr>
              <w:spacing w:line="240" w:lineRule="auto"/>
              <w:ind w:firstLine="0"/>
              <w:jc w:val="left"/>
              <w:rPr>
                <w:i/>
                <w:color w:val="000000"/>
              </w:rPr>
            </w:pPr>
            <w:r w:rsidRPr="00A20AE1">
              <w:rPr>
                <w:bCs/>
                <w:color w:val="000000"/>
              </w:rPr>
              <w:t>Завершение проекта</w:t>
            </w:r>
          </w:p>
        </w:tc>
        <w:tc>
          <w:tcPr>
            <w:tcW w:w="1069" w:type="pct"/>
            <w:shd w:val="clear" w:color="auto" w:fill="auto"/>
            <w:vAlign w:val="center"/>
            <w:hideMark/>
          </w:tcPr>
          <w:p w14:paraId="681863EC" w14:textId="77777777" w:rsidR="00A20AE1" w:rsidRPr="00A20AE1" w:rsidRDefault="00A20AE1" w:rsidP="00A20AE1">
            <w:pPr>
              <w:spacing w:line="240" w:lineRule="auto"/>
              <w:ind w:firstLine="0"/>
              <w:jc w:val="center"/>
              <w:rPr>
                <w:i/>
                <w:color w:val="000000"/>
              </w:rPr>
            </w:pPr>
            <w:r w:rsidRPr="00A20AE1">
              <w:rPr>
                <w:color w:val="000000"/>
              </w:rPr>
              <w:t>День, следующий за днем окончания предыдущего этапа</w:t>
            </w:r>
          </w:p>
        </w:tc>
        <w:tc>
          <w:tcPr>
            <w:tcW w:w="1046" w:type="pct"/>
            <w:shd w:val="clear" w:color="auto" w:fill="auto"/>
            <w:vAlign w:val="center"/>
            <w:hideMark/>
          </w:tcPr>
          <w:p w14:paraId="0ABE50F8" w14:textId="77777777" w:rsidR="00A20AE1" w:rsidRPr="00A20AE1" w:rsidRDefault="00A20AE1" w:rsidP="00A20AE1">
            <w:pPr>
              <w:spacing w:line="240" w:lineRule="auto"/>
              <w:ind w:firstLine="0"/>
              <w:jc w:val="center"/>
              <w:rPr>
                <w:i/>
                <w:color w:val="000000"/>
              </w:rPr>
            </w:pPr>
            <w:r w:rsidRPr="00A20AE1">
              <w:rPr>
                <w:color w:val="000000"/>
              </w:rPr>
              <w:t>Не позднее 30.06.2025</w:t>
            </w:r>
          </w:p>
        </w:tc>
        <w:tc>
          <w:tcPr>
            <w:tcW w:w="1120" w:type="pct"/>
            <w:shd w:val="clear" w:color="auto" w:fill="auto"/>
            <w:vAlign w:val="center"/>
            <w:hideMark/>
          </w:tcPr>
          <w:p w14:paraId="4234F3B7" w14:textId="77777777" w:rsidR="00A20AE1" w:rsidRPr="00A20AE1" w:rsidRDefault="00A20AE1" w:rsidP="00A20AE1">
            <w:pPr>
              <w:spacing w:line="240" w:lineRule="auto"/>
              <w:ind w:firstLine="0"/>
              <w:jc w:val="center"/>
              <w:rPr>
                <w:i/>
                <w:color w:val="000000"/>
              </w:rPr>
            </w:pPr>
            <w:r w:rsidRPr="00A20AE1">
              <w:rPr>
                <w:color w:val="000000"/>
              </w:rPr>
              <w:t>Укажите количество месяцев</w:t>
            </w:r>
          </w:p>
        </w:tc>
      </w:tr>
      <w:tr w:rsidR="00A20AE1" w:rsidRPr="00A20AE1" w14:paraId="539D1C13" w14:textId="77777777" w:rsidTr="00A20AE1">
        <w:trPr>
          <w:trHeight w:val="390"/>
        </w:trPr>
        <w:tc>
          <w:tcPr>
            <w:tcW w:w="296" w:type="pct"/>
            <w:shd w:val="clear" w:color="auto" w:fill="auto"/>
            <w:vAlign w:val="center"/>
            <w:hideMark/>
          </w:tcPr>
          <w:p w14:paraId="5143C98A" w14:textId="77777777" w:rsidR="00A20AE1" w:rsidRPr="00A20AE1" w:rsidRDefault="00A20AE1" w:rsidP="00A20AE1">
            <w:pPr>
              <w:spacing w:line="240" w:lineRule="auto"/>
              <w:jc w:val="left"/>
              <w:rPr>
                <w:b/>
                <w:bCs/>
                <w:color w:val="000000"/>
              </w:rPr>
            </w:pPr>
            <w:r w:rsidRPr="00A20AE1">
              <w:rPr>
                <w:b/>
                <w:bCs/>
                <w:color w:val="000000"/>
              </w:rPr>
              <w:t> </w:t>
            </w:r>
          </w:p>
        </w:tc>
        <w:tc>
          <w:tcPr>
            <w:tcW w:w="1565" w:type="pct"/>
            <w:shd w:val="clear" w:color="auto" w:fill="auto"/>
            <w:vAlign w:val="center"/>
            <w:hideMark/>
          </w:tcPr>
          <w:p w14:paraId="3097A014" w14:textId="77777777" w:rsidR="00A20AE1" w:rsidRPr="00A20AE1" w:rsidRDefault="00A20AE1" w:rsidP="00A20AE1">
            <w:pPr>
              <w:spacing w:line="240" w:lineRule="auto"/>
              <w:ind w:firstLine="0"/>
              <w:rPr>
                <w:b/>
                <w:bCs/>
                <w:color w:val="000000"/>
              </w:rPr>
            </w:pPr>
            <w:r w:rsidRPr="00A20AE1">
              <w:rPr>
                <w:b/>
                <w:bCs/>
                <w:color w:val="000000"/>
              </w:rPr>
              <w:t xml:space="preserve">Ключевые контрольные точки проекта </w:t>
            </w:r>
          </w:p>
        </w:tc>
        <w:tc>
          <w:tcPr>
            <w:tcW w:w="1069" w:type="pct"/>
            <w:shd w:val="clear" w:color="auto" w:fill="auto"/>
            <w:vAlign w:val="center"/>
            <w:hideMark/>
          </w:tcPr>
          <w:p w14:paraId="43E4FD27" w14:textId="77777777" w:rsidR="00A20AE1" w:rsidRPr="00A20AE1" w:rsidRDefault="00A20AE1" w:rsidP="00A20AE1">
            <w:pPr>
              <w:spacing w:line="240" w:lineRule="auto"/>
              <w:ind w:firstLine="0"/>
              <w:jc w:val="center"/>
              <w:rPr>
                <w:b/>
                <w:i/>
                <w:color w:val="000000"/>
              </w:rPr>
            </w:pPr>
            <w:r w:rsidRPr="00A20AE1">
              <w:rPr>
                <w:b/>
                <w:i/>
                <w:color w:val="000000"/>
              </w:rPr>
              <w:t>Перечень отчетных документов</w:t>
            </w:r>
          </w:p>
        </w:tc>
        <w:tc>
          <w:tcPr>
            <w:tcW w:w="1046" w:type="pct"/>
            <w:shd w:val="clear" w:color="auto" w:fill="auto"/>
            <w:vAlign w:val="center"/>
            <w:hideMark/>
          </w:tcPr>
          <w:p w14:paraId="42D08B7F" w14:textId="77777777" w:rsidR="00A20AE1" w:rsidRPr="00A20AE1" w:rsidRDefault="00A20AE1" w:rsidP="00A20AE1">
            <w:pPr>
              <w:spacing w:line="240" w:lineRule="auto"/>
              <w:ind w:firstLine="0"/>
              <w:jc w:val="center"/>
              <w:rPr>
                <w:b/>
                <w:i/>
                <w:color w:val="000000"/>
              </w:rPr>
            </w:pPr>
            <w:r w:rsidRPr="00A20AE1">
              <w:rPr>
                <w:b/>
                <w:i/>
                <w:color w:val="000000"/>
              </w:rPr>
              <w:t>Плановый срок</w:t>
            </w:r>
          </w:p>
        </w:tc>
        <w:tc>
          <w:tcPr>
            <w:tcW w:w="1120" w:type="pct"/>
            <w:shd w:val="clear" w:color="auto" w:fill="auto"/>
            <w:vAlign w:val="center"/>
            <w:hideMark/>
          </w:tcPr>
          <w:p w14:paraId="5584682B" w14:textId="77777777" w:rsidR="00A20AE1" w:rsidRPr="00A20AE1" w:rsidRDefault="00A20AE1" w:rsidP="00A20AE1">
            <w:pPr>
              <w:spacing w:line="240" w:lineRule="auto"/>
              <w:ind w:firstLine="0"/>
              <w:jc w:val="center"/>
              <w:rPr>
                <w:b/>
                <w:i/>
                <w:color w:val="000000"/>
              </w:rPr>
            </w:pPr>
            <w:r w:rsidRPr="00A20AE1">
              <w:rPr>
                <w:b/>
                <w:i/>
                <w:color w:val="000000"/>
              </w:rPr>
              <w:t>Ответственный</w:t>
            </w:r>
          </w:p>
        </w:tc>
      </w:tr>
      <w:tr w:rsidR="00A20AE1" w:rsidRPr="00A20AE1" w14:paraId="07DEDE3F" w14:textId="77777777" w:rsidTr="00A20AE1">
        <w:trPr>
          <w:trHeight w:val="795"/>
        </w:trPr>
        <w:tc>
          <w:tcPr>
            <w:tcW w:w="296" w:type="pct"/>
            <w:shd w:val="clear" w:color="auto" w:fill="auto"/>
            <w:vAlign w:val="center"/>
            <w:hideMark/>
          </w:tcPr>
          <w:p w14:paraId="4D4AF8AB" w14:textId="77777777" w:rsidR="00A20AE1" w:rsidRPr="00A20AE1" w:rsidRDefault="00A20AE1" w:rsidP="00A20AE1">
            <w:pPr>
              <w:spacing w:line="240" w:lineRule="auto"/>
              <w:jc w:val="center"/>
              <w:rPr>
                <w:b/>
                <w:bCs/>
                <w:color w:val="000000"/>
              </w:rPr>
            </w:pPr>
          </w:p>
        </w:tc>
        <w:tc>
          <w:tcPr>
            <w:tcW w:w="1565" w:type="pct"/>
            <w:shd w:val="clear" w:color="auto" w:fill="auto"/>
            <w:vAlign w:val="center"/>
            <w:hideMark/>
          </w:tcPr>
          <w:p w14:paraId="503283F3" w14:textId="77777777" w:rsidR="00A20AE1" w:rsidRPr="00A20AE1" w:rsidRDefault="00A20AE1" w:rsidP="00A20AE1">
            <w:pPr>
              <w:spacing w:line="240" w:lineRule="auto"/>
              <w:ind w:left="3" w:firstLine="0"/>
              <w:contextualSpacing/>
              <w:rPr>
                <w:color w:val="000000"/>
              </w:rPr>
            </w:pPr>
            <w:r w:rsidRPr="00A20AE1">
              <w:rPr>
                <w:color w:val="000000"/>
              </w:rPr>
              <w:t xml:space="preserve">Укажите не менее 1 (одной) ККТ: – утверждение отчета по итогам реализации проекта; </w:t>
            </w:r>
          </w:p>
          <w:p w14:paraId="3CFCD439" w14:textId="5F9AD6A9" w:rsidR="00A20AE1" w:rsidRPr="00A20AE1" w:rsidRDefault="00A20AE1" w:rsidP="00393B09">
            <w:pPr>
              <w:spacing w:line="240" w:lineRule="auto"/>
              <w:ind w:left="3" w:firstLine="0"/>
              <w:contextualSpacing/>
              <w:rPr>
                <w:i/>
                <w:color w:val="000000"/>
              </w:rPr>
            </w:pPr>
            <w:r w:rsidRPr="00A20AE1">
              <w:rPr>
                <w:color w:val="000000"/>
              </w:rPr>
              <w:t xml:space="preserve">Передача прав на результаты проекта (или предоставление достаточных прав использования) компаниям, ответственным за реализацию ДК для последующей реализации мероприятий </w:t>
            </w:r>
            <w:r w:rsidR="00393B09">
              <w:rPr>
                <w:color w:val="000000"/>
              </w:rPr>
              <w:t>ДК</w:t>
            </w:r>
            <w:r w:rsidRPr="00A20AE1">
              <w:rPr>
                <w:color w:val="000000"/>
              </w:rPr>
              <w:t>.</w:t>
            </w:r>
          </w:p>
        </w:tc>
        <w:tc>
          <w:tcPr>
            <w:tcW w:w="1069" w:type="pct"/>
            <w:shd w:val="clear" w:color="auto" w:fill="auto"/>
            <w:vAlign w:val="center"/>
            <w:hideMark/>
          </w:tcPr>
          <w:p w14:paraId="4A666B78" w14:textId="77777777" w:rsidR="00A20AE1" w:rsidRPr="00A20AE1" w:rsidRDefault="00A20AE1" w:rsidP="00A20AE1">
            <w:pPr>
              <w:spacing w:line="240" w:lineRule="auto"/>
              <w:ind w:firstLine="0"/>
              <w:jc w:val="center"/>
              <w:rPr>
                <w:i/>
                <w:color w:val="000000"/>
              </w:rPr>
            </w:pPr>
            <w:r w:rsidRPr="00A20AE1">
              <w:rPr>
                <w:color w:val="000000"/>
              </w:rPr>
              <w:t>Укажите документы, подтверждающие достижение каждой ККТ</w:t>
            </w:r>
          </w:p>
        </w:tc>
        <w:tc>
          <w:tcPr>
            <w:tcW w:w="1046" w:type="pct"/>
            <w:shd w:val="clear" w:color="auto" w:fill="auto"/>
            <w:vAlign w:val="center"/>
            <w:hideMark/>
          </w:tcPr>
          <w:p w14:paraId="5635AF7D" w14:textId="77777777" w:rsidR="00A20AE1" w:rsidRPr="00A20AE1" w:rsidRDefault="00A20AE1" w:rsidP="00A20AE1">
            <w:pPr>
              <w:spacing w:line="240" w:lineRule="auto"/>
              <w:ind w:firstLine="0"/>
              <w:jc w:val="center"/>
              <w:rPr>
                <w:i/>
                <w:color w:val="000000"/>
              </w:rPr>
            </w:pPr>
            <w:r w:rsidRPr="00A20AE1">
              <w:rPr>
                <w:color w:val="000000"/>
              </w:rPr>
              <w:t>Введите дату каждой ККТ, ДД.ММ.ГГГГ</w:t>
            </w:r>
          </w:p>
        </w:tc>
        <w:tc>
          <w:tcPr>
            <w:tcW w:w="1120" w:type="pct"/>
            <w:shd w:val="clear" w:color="auto" w:fill="auto"/>
            <w:vAlign w:val="center"/>
            <w:hideMark/>
          </w:tcPr>
          <w:p w14:paraId="649A2088" w14:textId="77777777" w:rsidR="00A20AE1" w:rsidRPr="00A20AE1" w:rsidRDefault="00A20AE1" w:rsidP="00A20AE1">
            <w:pPr>
              <w:spacing w:line="240" w:lineRule="auto"/>
              <w:ind w:firstLine="0"/>
              <w:jc w:val="center"/>
              <w:rPr>
                <w:i/>
                <w:color w:val="000000"/>
              </w:rPr>
            </w:pPr>
            <w:r w:rsidRPr="00A20AE1">
              <w:rPr>
                <w:color w:val="000000"/>
              </w:rPr>
              <w:t>Введите Ф.И.О.</w:t>
            </w:r>
          </w:p>
        </w:tc>
      </w:tr>
    </w:tbl>
    <w:p w14:paraId="0C00CC64" w14:textId="77777777" w:rsidR="00A20AE1" w:rsidRPr="00A20AE1" w:rsidRDefault="00A20AE1" w:rsidP="00A20AE1">
      <w:pPr>
        <w:spacing w:before="0" w:after="0" w:line="360" w:lineRule="atLeast"/>
        <w:ind w:left="720" w:firstLine="0"/>
        <w:rPr>
          <w:rFonts w:eastAsia="Times New Roman"/>
          <w:b/>
        </w:rPr>
      </w:pPr>
    </w:p>
    <w:p w14:paraId="15ADBFF8" w14:textId="77777777" w:rsidR="00A20AE1" w:rsidRPr="00A20AE1" w:rsidRDefault="00A20AE1" w:rsidP="00A20AE1">
      <w:pPr>
        <w:spacing w:before="0" w:after="0" w:line="240" w:lineRule="auto"/>
        <w:ind w:firstLine="0"/>
        <w:rPr>
          <w:rFonts w:eastAsia="Times New Roman"/>
          <w:i/>
          <w:color w:val="2E74B5"/>
        </w:rPr>
      </w:pPr>
    </w:p>
    <w:p w14:paraId="45AA43F1" w14:textId="77777777" w:rsidR="00A20AE1" w:rsidRPr="00A20AE1" w:rsidRDefault="00A20AE1" w:rsidP="00A20AE1">
      <w:pPr>
        <w:tabs>
          <w:tab w:val="left" w:pos="1134"/>
        </w:tabs>
        <w:spacing w:before="0" w:after="0"/>
        <w:ind w:firstLine="567"/>
        <w:rPr>
          <w:rFonts w:eastAsia="Times New Roman"/>
        </w:rPr>
      </w:pPr>
      <w:r w:rsidRPr="00A20AE1">
        <w:rPr>
          <w:rFonts w:eastAsia="Times New Roman"/>
        </w:rPr>
        <w:t>Примечание. Перечень подтверждающих документов по ККТ должен формироваться по согласованию с Заказчиком-координатором в рамках нормативных требований НТИ, а также с учетом справочника «Отчетная документация» (см. ниже).</w:t>
      </w:r>
    </w:p>
    <w:p w14:paraId="41FE88A2" w14:textId="77777777" w:rsidR="00B05B64" w:rsidRPr="00264979" w:rsidRDefault="00B05B64" w:rsidP="00B05B64">
      <w:pPr>
        <w:keepNext/>
        <w:tabs>
          <w:tab w:val="left" w:pos="1276"/>
        </w:tabs>
        <w:spacing w:after="120" w:line="276" w:lineRule="auto"/>
        <w:jc w:val="center"/>
        <w:rPr>
          <w:rFonts w:eastAsia="Times New Roman"/>
          <w:b/>
          <w:bCs/>
        </w:rPr>
      </w:pPr>
      <w:bookmarkStart w:id="106" w:name="Par719"/>
      <w:bookmarkStart w:id="107" w:name="_Приложение_2.5."/>
      <w:bookmarkStart w:id="108" w:name="_Приложение_1.5."/>
      <w:bookmarkStart w:id="109" w:name="_Toc119163741"/>
      <w:bookmarkStart w:id="110" w:name="_Toc120204439"/>
      <w:bookmarkEnd w:id="106"/>
      <w:bookmarkEnd w:id="107"/>
      <w:bookmarkEnd w:id="108"/>
      <w:r w:rsidRPr="00264979">
        <w:rPr>
          <w:rFonts w:eastAsia="Times New Roman"/>
          <w:b/>
          <w:bCs/>
        </w:rPr>
        <w:t>Лица, ответственные за реализацию проектов</w:t>
      </w:r>
    </w:p>
    <w:p w14:paraId="5CCC98B9" w14:textId="77777777" w:rsidR="00B05B64" w:rsidRPr="00264979" w:rsidRDefault="00B05B64" w:rsidP="00B05B64">
      <w:pPr>
        <w:pStyle w:val="aff0"/>
        <w:numPr>
          <w:ilvl w:val="0"/>
          <w:numId w:val="101"/>
        </w:numPr>
        <w:tabs>
          <w:tab w:val="left" w:pos="1134"/>
        </w:tabs>
        <w:spacing w:after="0"/>
      </w:pPr>
      <w:r w:rsidRPr="00264979">
        <w:t>Куратор проекта.</w:t>
      </w:r>
    </w:p>
    <w:p w14:paraId="300BE44C" w14:textId="77777777" w:rsidR="00B05B64" w:rsidRPr="00264979" w:rsidRDefault="00B05B64" w:rsidP="00B05B64">
      <w:pPr>
        <w:pStyle w:val="aff0"/>
        <w:numPr>
          <w:ilvl w:val="0"/>
          <w:numId w:val="101"/>
        </w:numPr>
        <w:tabs>
          <w:tab w:val="left" w:pos="1134"/>
        </w:tabs>
        <w:spacing w:after="0"/>
      </w:pPr>
      <w:r w:rsidRPr="00264979">
        <w:t>Заказчик-координатор проекта.</w:t>
      </w:r>
    </w:p>
    <w:p w14:paraId="53421173" w14:textId="77777777" w:rsidR="00B05B64" w:rsidRPr="00264979" w:rsidRDefault="00B05B64" w:rsidP="00B05B64">
      <w:pPr>
        <w:tabs>
          <w:tab w:val="left" w:pos="1134"/>
        </w:tabs>
        <w:spacing w:after="0"/>
        <w:ind w:firstLine="567"/>
      </w:pPr>
      <w:r w:rsidRPr="00264979">
        <w:t>Заказчиком-координатором выступает организация, ответственная за реализацию Поднаправления.</w:t>
      </w:r>
    </w:p>
    <w:p w14:paraId="28A43A73" w14:textId="77777777" w:rsidR="00B05B64" w:rsidRPr="00264979" w:rsidRDefault="00B05B64" w:rsidP="00B05B64">
      <w:pPr>
        <w:tabs>
          <w:tab w:val="left" w:pos="1134"/>
        </w:tabs>
        <w:spacing w:after="0"/>
        <w:ind w:firstLine="567"/>
      </w:pPr>
      <w:r w:rsidRPr="00264979">
        <w:lastRenderedPageBreak/>
        <w:t>Обязательное участие представителей Заказчика-координатора и Куратора в согласовании технических заданий, в приемке промежуточных и итоговых результатов проектов, в органах управления проектами (Управляющем совете, Приёмочной комиссии).</w:t>
      </w:r>
    </w:p>
    <w:p w14:paraId="3F63272B" w14:textId="77777777" w:rsidR="00B05B64" w:rsidRPr="00264979" w:rsidRDefault="00B05B64" w:rsidP="00B05B64">
      <w:pPr>
        <w:tabs>
          <w:tab w:val="left" w:pos="1134"/>
        </w:tabs>
        <w:spacing w:after="0"/>
        <w:ind w:firstLine="567"/>
      </w:pPr>
      <w:r w:rsidRPr="00264979">
        <w:t>Для целей корректной организации работ по реализации плана мероприятий ДК до 2030 г. до завершения проектов должно быть предусмотрено полное отчуждение или передача достаточных прав использования полученных результатов проектов в пользу Заказчика-координатора. Задача по передаче результатов должна быть закреплена в виде соответствующей контрольной точки/целевого показателя проекта.</w:t>
      </w:r>
    </w:p>
    <w:p w14:paraId="59E26AD8" w14:textId="77777777" w:rsidR="00B05B64" w:rsidRPr="00264979" w:rsidRDefault="00B05B64" w:rsidP="00B05B64">
      <w:pPr>
        <w:tabs>
          <w:tab w:val="left" w:pos="1134"/>
        </w:tabs>
        <w:spacing w:after="0"/>
        <w:ind w:firstLine="567"/>
      </w:pPr>
      <w:r w:rsidRPr="00264979">
        <w:t xml:space="preserve">Ответственность за реализацию проектов, в том числе за достижение ключевых контрольных точек и целевых показателей несут Исполнители проектов – Получатели поддержки. </w:t>
      </w:r>
    </w:p>
    <w:p w14:paraId="5E29D295" w14:textId="77777777" w:rsidR="00B05B64" w:rsidRDefault="00B05B64" w:rsidP="00B05B64">
      <w:pPr>
        <w:tabs>
          <w:tab w:val="left" w:pos="1134"/>
        </w:tabs>
        <w:spacing w:after="0"/>
        <w:ind w:firstLine="567"/>
      </w:pPr>
      <w:r w:rsidRPr="00264979">
        <w:t>Ответственность за достижение результатов проектов и их соответствие целям и задачам, заложенным в ДК на 2023 – 2024 гг. несёт Заказчик-координатор.</w:t>
      </w:r>
    </w:p>
    <w:p w14:paraId="41976081" w14:textId="77777777" w:rsidR="00B05B64" w:rsidRPr="00264979" w:rsidRDefault="00B05B64" w:rsidP="00B05B64">
      <w:pPr>
        <w:tabs>
          <w:tab w:val="left" w:pos="1134"/>
        </w:tabs>
        <w:spacing w:after="0"/>
        <w:ind w:firstLine="567"/>
      </w:pPr>
    </w:p>
    <w:p w14:paraId="2E870054" w14:textId="3698DD8A" w:rsidR="00B05B64" w:rsidRPr="00264979" w:rsidRDefault="00B05B64" w:rsidP="00E65393">
      <w:pPr>
        <w:tabs>
          <w:tab w:val="left" w:pos="5030"/>
          <w:tab w:val="left" w:pos="6222"/>
          <w:tab w:val="left" w:pos="7288"/>
          <w:tab w:val="left" w:pos="8308"/>
          <w:tab w:val="left" w:pos="9561"/>
        </w:tabs>
        <w:spacing w:line="240" w:lineRule="auto"/>
        <w:ind w:firstLine="0"/>
        <w:jc w:val="center"/>
        <w:rPr>
          <w:b/>
          <w:bCs/>
        </w:rPr>
      </w:pPr>
      <w:r w:rsidRPr="00264979">
        <w:rPr>
          <w:b/>
          <w:bCs/>
        </w:rPr>
        <w:t>Объем и источники финансового обеспечения</w:t>
      </w:r>
    </w:p>
    <w:p w14:paraId="0C2463EC" w14:textId="77777777" w:rsidR="00B05B64" w:rsidRPr="00264979" w:rsidRDefault="00B05B64" w:rsidP="00B05B64">
      <w:pPr>
        <w:tabs>
          <w:tab w:val="left" w:pos="5030"/>
          <w:tab w:val="left" w:pos="6222"/>
          <w:tab w:val="left" w:pos="7288"/>
          <w:tab w:val="left" w:pos="8308"/>
          <w:tab w:val="left" w:pos="9561"/>
        </w:tabs>
        <w:spacing w:line="240" w:lineRule="auto"/>
        <w:ind w:left="108"/>
        <w:jc w:val="center"/>
        <w:rPr>
          <w:b/>
          <w:bCs/>
        </w:rPr>
      </w:pPr>
    </w:p>
    <w:p w14:paraId="6B19FA32" w14:textId="20A506B1" w:rsidR="00B05B64" w:rsidRPr="00264979" w:rsidRDefault="00B05B64" w:rsidP="00B05B64">
      <w:pPr>
        <w:tabs>
          <w:tab w:val="left" w:pos="1134"/>
        </w:tabs>
        <w:spacing w:after="0"/>
        <w:ind w:firstLine="567"/>
      </w:pPr>
      <w:r w:rsidRPr="00264979">
        <w:t xml:space="preserve">Исполнители по проектам НТИ будут отобраны с учетом отлагательного условия финансирования проектов НТИ в случае </w:t>
      </w:r>
      <w:r>
        <w:t>доведения</w:t>
      </w:r>
      <w:r w:rsidRPr="00264979">
        <w:t xml:space="preserve"> средств резервного фонда Правительства Российской Федерации на финансирование мероприятий в 2023 г.</w:t>
      </w:r>
      <w:r>
        <w:t xml:space="preserve"> до Организатора</w:t>
      </w:r>
      <w:r w:rsidRPr="00264979">
        <w:t>, а также включения соответствующих мероприятий 2024 - 2025 гг. в проект бюджета на 2024 г. и последующие годы.</w:t>
      </w:r>
    </w:p>
    <w:tbl>
      <w:tblPr>
        <w:tblW w:w="4975" w:type="pct"/>
        <w:tblLayout w:type="fixed"/>
        <w:tblLook w:val="04A0" w:firstRow="1" w:lastRow="0" w:firstColumn="1" w:lastColumn="0" w:noHBand="0" w:noVBand="1"/>
      </w:tblPr>
      <w:tblGrid>
        <w:gridCol w:w="648"/>
        <w:gridCol w:w="3882"/>
        <w:gridCol w:w="1701"/>
        <w:gridCol w:w="1539"/>
        <w:gridCol w:w="1671"/>
      </w:tblGrid>
      <w:tr w:rsidR="00B05B64" w:rsidRPr="00264979" w14:paraId="32903001" w14:textId="77777777" w:rsidTr="00643EE2">
        <w:trPr>
          <w:trHeight w:val="623"/>
          <w:tblHeader/>
        </w:trPr>
        <w:tc>
          <w:tcPr>
            <w:tcW w:w="3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A04979" w14:textId="77777777" w:rsidR="00B05B64" w:rsidRPr="00264979" w:rsidRDefault="00B05B64" w:rsidP="00643EE2">
            <w:pPr>
              <w:spacing w:after="0" w:line="240" w:lineRule="auto"/>
              <w:jc w:val="center"/>
              <w:rPr>
                <w:b/>
                <w:bCs/>
              </w:rPr>
            </w:pPr>
            <w:r w:rsidRPr="00264979">
              <w:rPr>
                <w:b/>
                <w:bCs/>
              </w:rPr>
              <w:t>№ п/п</w:t>
            </w:r>
          </w:p>
        </w:tc>
        <w:tc>
          <w:tcPr>
            <w:tcW w:w="2056" w:type="pct"/>
            <w:tcBorders>
              <w:top w:val="single" w:sz="4" w:space="0" w:color="auto"/>
              <w:left w:val="nil"/>
              <w:bottom w:val="single" w:sz="4" w:space="0" w:color="auto"/>
              <w:right w:val="single" w:sz="4" w:space="0" w:color="auto"/>
            </w:tcBorders>
            <w:shd w:val="clear" w:color="auto" w:fill="auto"/>
            <w:vAlign w:val="center"/>
            <w:hideMark/>
          </w:tcPr>
          <w:p w14:paraId="462F83CB" w14:textId="77777777" w:rsidR="00B05B64" w:rsidRPr="00264979" w:rsidRDefault="00B05B64" w:rsidP="00643EE2">
            <w:pPr>
              <w:spacing w:after="0" w:line="240" w:lineRule="auto"/>
              <w:ind w:firstLine="0"/>
              <w:rPr>
                <w:b/>
                <w:bCs/>
              </w:rPr>
            </w:pPr>
            <w:r w:rsidRPr="00264979">
              <w:rPr>
                <w:b/>
                <w:bCs/>
              </w:rPr>
              <w:t>Объем и источники финансового обеспечения, млн руб.</w:t>
            </w:r>
          </w:p>
        </w:tc>
        <w:tc>
          <w:tcPr>
            <w:tcW w:w="901" w:type="pct"/>
            <w:tcBorders>
              <w:top w:val="single" w:sz="4" w:space="0" w:color="auto"/>
              <w:left w:val="nil"/>
              <w:bottom w:val="single" w:sz="4" w:space="0" w:color="auto"/>
              <w:right w:val="single" w:sz="4" w:space="0" w:color="auto"/>
            </w:tcBorders>
            <w:shd w:val="clear" w:color="auto" w:fill="auto"/>
            <w:vAlign w:val="center"/>
            <w:hideMark/>
          </w:tcPr>
          <w:p w14:paraId="27DFDE9C" w14:textId="77777777" w:rsidR="00B05B64" w:rsidRPr="00264979" w:rsidRDefault="00B05B64" w:rsidP="00643EE2">
            <w:pPr>
              <w:spacing w:after="0" w:line="240" w:lineRule="auto"/>
              <w:ind w:firstLine="0"/>
              <w:jc w:val="center"/>
              <w:rPr>
                <w:b/>
                <w:bCs/>
                <w:i/>
              </w:rPr>
            </w:pPr>
            <w:r w:rsidRPr="00264979">
              <w:rPr>
                <w:b/>
                <w:bCs/>
                <w:i/>
              </w:rPr>
              <w:t>2023 г.</w:t>
            </w:r>
          </w:p>
        </w:tc>
        <w:tc>
          <w:tcPr>
            <w:tcW w:w="815" w:type="pct"/>
            <w:tcBorders>
              <w:top w:val="single" w:sz="4" w:space="0" w:color="auto"/>
              <w:left w:val="nil"/>
              <w:bottom w:val="single" w:sz="4" w:space="0" w:color="auto"/>
              <w:right w:val="single" w:sz="4" w:space="0" w:color="auto"/>
            </w:tcBorders>
            <w:shd w:val="clear" w:color="auto" w:fill="auto"/>
            <w:vAlign w:val="center"/>
            <w:hideMark/>
          </w:tcPr>
          <w:p w14:paraId="526BD4AC" w14:textId="77777777" w:rsidR="00B05B64" w:rsidRPr="00264979" w:rsidRDefault="00B05B64" w:rsidP="00643EE2">
            <w:pPr>
              <w:spacing w:after="0" w:line="240" w:lineRule="auto"/>
              <w:ind w:firstLine="0"/>
              <w:jc w:val="center"/>
              <w:rPr>
                <w:b/>
                <w:bCs/>
                <w:i/>
              </w:rPr>
            </w:pPr>
            <w:r w:rsidRPr="00264979">
              <w:rPr>
                <w:b/>
                <w:bCs/>
                <w:i/>
              </w:rPr>
              <w:t>2024 г.</w:t>
            </w:r>
          </w:p>
        </w:tc>
        <w:tc>
          <w:tcPr>
            <w:tcW w:w="885" w:type="pct"/>
            <w:tcBorders>
              <w:top w:val="single" w:sz="4" w:space="0" w:color="auto"/>
              <w:left w:val="nil"/>
              <w:bottom w:val="single" w:sz="4" w:space="0" w:color="auto"/>
              <w:right w:val="single" w:sz="4" w:space="0" w:color="auto"/>
            </w:tcBorders>
            <w:shd w:val="clear" w:color="auto" w:fill="auto"/>
            <w:vAlign w:val="center"/>
            <w:hideMark/>
          </w:tcPr>
          <w:p w14:paraId="0DCAA7B3" w14:textId="77777777" w:rsidR="00B05B64" w:rsidRPr="00264979" w:rsidRDefault="00B05B64" w:rsidP="00643EE2">
            <w:pPr>
              <w:spacing w:after="0" w:line="240" w:lineRule="auto"/>
              <w:ind w:firstLine="0"/>
              <w:jc w:val="center"/>
              <w:rPr>
                <w:b/>
                <w:bCs/>
                <w:i/>
              </w:rPr>
            </w:pPr>
            <w:r w:rsidRPr="00264979">
              <w:rPr>
                <w:b/>
                <w:bCs/>
              </w:rPr>
              <w:t>Итого, руб.</w:t>
            </w:r>
          </w:p>
        </w:tc>
      </w:tr>
      <w:tr w:rsidR="00B05B64" w:rsidRPr="00264979" w14:paraId="2A86AAE8" w14:textId="77777777" w:rsidTr="00643EE2">
        <w:trPr>
          <w:trHeight w:val="652"/>
        </w:trPr>
        <w:tc>
          <w:tcPr>
            <w:tcW w:w="343" w:type="pct"/>
            <w:tcBorders>
              <w:top w:val="nil"/>
              <w:left w:val="single" w:sz="4" w:space="0" w:color="auto"/>
              <w:bottom w:val="single" w:sz="4" w:space="0" w:color="auto"/>
              <w:right w:val="single" w:sz="4" w:space="0" w:color="auto"/>
            </w:tcBorders>
            <w:shd w:val="clear" w:color="auto" w:fill="auto"/>
            <w:vAlign w:val="center"/>
          </w:tcPr>
          <w:p w14:paraId="608E761F" w14:textId="77777777" w:rsidR="00B05B64" w:rsidRPr="00264979" w:rsidRDefault="00B05B64" w:rsidP="00643EE2">
            <w:pPr>
              <w:spacing w:after="0" w:line="240" w:lineRule="auto"/>
              <w:ind w:left="-680"/>
            </w:pPr>
            <w:r w:rsidRPr="00264979">
              <w:t>1.</w:t>
            </w:r>
          </w:p>
        </w:tc>
        <w:tc>
          <w:tcPr>
            <w:tcW w:w="2056" w:type="pct"/>
            <w:tcBorders>
              <w:top w:val="nil"/>
              <w:left w:val="nil"/>
              <w:bottom w:val="single" w:sz="4" w:space="0" w:color="auto"/>
              <w:right w:val="single" w:sz="4" w:space="0" w:color="auto"/>
            </w:tcBorders>
            <w:shd w:val="clear" w:color="auto" w:fill="auto"/>
            <w:vAlign w:val="center"/>
            <w:hideMark/>
          </w:tcPr>
          <w:p w14:paraId="54566258" w14:textId="77777777" w:rsidR="00B05B64" w:rsidRPr="00264979" w:rsidRDefault="00B05B64" w:rsidP="00643EE2">
            <w:pPr>
              <w:spacing w:after="0" w:line="240" w:lineRule="auto"/>
              <w:ind w:firstLine="0"/>
              <w:jc w:val="left"/>
            </w:pPr>
            <w:r w:rsidRPr="00264979">
              <w:t>Средства субсидии из федерального бюджета на реализацию проектов НТИ</w:t>
            </w:r>
          </w:p>
        </w:tc>
        <w:tc>
          <w:tcPr>
            <w:tcW w:w="901" w:type="pct"/>
            <w:tcBorders>
              <w:top w:val="nil"/>
              <w:left w:val="nil"/>
              <w:bottom w:val="single" w:sz="4" w:space="0" w:color="auto"/>
              <w:right w:val="single" w:sz="4" w:space="0" w:color="auto"/>
            </w:tcBorders>
            <w:shd w:val="clear" w:color="auto" w:fill="auto"/>
            <w:vAlign w:val="center"/>
          </w:tcPr>
          <w:p w14:paraId="1107B711" w14:textId="3FFC69AE" w:rsidR="00B05B64" w:rsidRPr="00264979" w:rsidRDefault="00B05B64" w:rsidP="00643EE2">
            <w:pPr>
              <w:spacing w:after="0" w:line="240" w:lineRule="auto"/>
              <w:ind w:firstLine="0"/>
            </w:pPr>
            <w:r w:rsidRPr="00264979">
              <w:t xml:space="preserve">Не более </w:t>
            </w:r>
            <w:r w:rsidR="00405820">
              <w:t>598,892</w:t>
            </w:r>
          </w:p>
        </w:tc>
        <w:tc>
          <w:tcPr>
            <w:tcW w:w="815" w:type="pct"/>
            <w:tcBorders>
              <w:top w:val="nil"/>
              <w:left w:val="nil"/>
              <w:bottom w:val="single" w:sz="4" w:space="0" w:color="auto"/>
              <w:right w:val="single" w:sz="4" w:space="0" w:color="auto"/>
            </w:tcBorders>
            <w:shd w:val="clear" w:color="auto" w:fill="auto"/>
            <w:vAlign w:val="center"/>
          </w:tcPr>
          <w:p w14:paraId="7006CCA2" w14:textId="6DDA04AD" w:rsidR="00B05B64" w:rsidRPr="00264979" w:rsidRDefault="00405820" w:rsidP="00405820">
            <w:pPr>
              <w:spacing w:after="0" w:line="240" w:lineRule="auto"/>
              <w:ind w:firstLine="0"/>
            </w:pPr>
            <w:r>
              <w:t>-</w:t>
            </w:r>
          </w:p>
        </w:tc>
        <w:tc>
          <w:tcPr>
            <w:tcW w:w="885" w:type="pct"/>
            <w:tcBorders>
              <w:top w:val="nil"/>
              <w:left w:val="nil"/>
              <w:bottom w:val="single" w:sz="4" w:space="0" w:color="auto"/>
              <w:right w:val="single" w:sz="4" w:space="0" w:color="auto"/>
            </w:tcBorders>
            <w:shd w:val="clear" w:color="auto" w:fill="auto"/>
            <w:vAlign w:val="center"/>
          </w:tcPr>
          <w:p w14:paraId="4FE54B4D" w14:textId="440E3B64" w:rsidR="00B05B64" w:rsidRPr="00264979" w:rsidRDefault="00B05B64" w:rsidP="00643EE2">
            <w:pPr>
              <w:spacing w:after="0" w:line="240" w:lineRule="auto"/>
              <w:ind w:firstLine="0"/>
            </w:pPr>
            <w:r w:rsidRPr="00264979">
              <w:t xml:space="preserve">Не более </w:t>
            </w:r>
            <w:r w:rsidR="00405820">
              <w:t>598,892</w:t>
            </w:r>
          </w:p>
        </w:tc>
      </w:tr>
      <w:tr w:rsidR="00B05B64" w:rsidRPr="00264979" w14:paraId="7A12FF3C" w14:textId="77777777" w:rsidTr="00643EE2">
        <w:trPr>
          <w:trHeight w:val="652"/>
        </w:trPr>
        <w:tc>
          <w:tcPr>
            <w:tcW w:w="343" w:type="pct"/>
            <w:tcBorders>
              <w:top w:val="nil"/>
              <w:left w:val="single" w:sz="4" w:space="0" w:color="auto"/>
              <w:bottom w:val="single" w:sz="4" w:space="0" w:color="auto"/>
              <w:right w:val="single" w:sz="4" w:space="0" w:color="auto"/>
            </w:tcBorders>
            <w:shd w:val="clear" w:color="auto" w:fill="auto"/>
            <w:vAlign w:val="center"/>
          </w:tcPr>
          <w:p w14:paraId="0B574945" w14:textId="77777777" w:rsidR="00B05B64" w:rsidRPr="00264979" w:rsidRDefault="00B05B64" w:rsidP="00643EE2">
            <w:pPr>
              <w:spacing w:after="0" w:line="240" w:lineRule="auto"/>
              <w:ind w:left="-680"/>
            </w:pPr>
            <w:r w:rsidRPr="00264979">
              <w:t>2.</w:t>
            </w:r>
          </w:p>
        </w:tc>
        <w:tc>
          <w:tcPr>
            <w:tcW w:w="2056" w:type="pct"/>
            <w:tcBorders>
              <w:top w:val="nil"/>
              <w:left w:val="nil"/>
              <w:bottom w:val="single" w:sz="4" w:space="0" w:color="auto"/>
              <w:right w:val="single" w:sz="4" w:space="0" w:color="auto"/>
            </w:tcBorders>
            <w:shd w:val="clear" w:color="auto" w:fill="auto"/>
            <w:vAlign w:val="center"/>
            <w:hideMark/>
          </w:tcPr>
          <w:p w14:paraId="2EA29E61" w14:textId="77777777" w:rsidR="00B05B64" w:rsidRPr="00264979" w:rsidRDefault="00B05B64" w:rsidP="00643EE2">
            <w:pPr>
              <w:spacing w:after="0" w:line="240" w:lineRule="auto"/>
              <w:ind w:firstLine="0"/>
              <w:jc w:val="left"/>
            </w:pPr>
            <w:r w:rsidRPr="00264979">
              <w:t>Средства институтов развития на реализацию проектов НТИ</w:t>
            </w:r>
          </w:p>
        </w:tc>
        <w:tc>
          <w:tcPr>
            <w:tcW w:w="901" w:type="pct"/>
            <w:tcBorders>
              <w:top w:val="nil"/>
              <w:left w:val="nil"/>
              <w:bottom w:val="single" w:sz="4" w:space="0" w:color="auto"/>
              <w:right w:val="single" w:sz="4" w:space="0" w:color="auto"/>
            </w:tcBorders>
            <w:shd w:val="clear" w:color="auto" w:fill="auto"/>
            <w:vAlign w:val="center"/>
          </w:tcPr>
          <w:p w14:paraId="2FA2BF90" w14:textId="77777777" w:rsidR="00B05B64" w:rsidRPr="00264979" w:rsidRDefault="00B05B64" w:rsidP="00643EE2">
            <w:pPr>
              <w:spacing w:after="0" w:line="240" w:lineRule="auto"/>
              <w:jc w:val="right"/>
            </w:pPr>
            <w:r w:rsidRPr="00264979">
              <w:t>-</w:t>
            </w:r>
          </w:p>
        </w:tc>
        <w:tc>
          <w:tcPr>
            <w:tcW w:w="815" w:type="pct"/>
            <w:tcBorders>
              <w:top w:val="nil"/>
              <w:left w:val="nil"/>
              <w:bottom w:val="single" w:sz="4" w:space="0" w:color="auto"/>
              <w:right w:val="single" w:sz="4" w:space="0" w:color="auto"/>
            </w:tcBorders>
            <w:shd w:val="clear" w:color="auto" w:fill="auto"/>
            <w:vAlign w:val="center"/>
          </w:tcPr>
          <w:p w14:paraId="119BC65D" w14:textId="77777777" w:rsidR="00B05B64" w:rsidRPr="00264979" w:rsidRDefault="00B05B64" w:rsidP="00643EE2">
            <w:pPr>
              <w:spacing w:after="0" w:line="240" w:lineRule="auto"/>
              <w:jc w:val="right"/>
            </w:pPr>
            <w:r w:rsidRPr="00264979">
              <w:t>-</w:t>
            </w:r>
          </w:p>
        </w:tc>
        <w:tc>
          <w:tcPr>
            <w:tcW w:w="885" w:type="pct"/>
            <w:tcBorders>
              <w:top w:val="nil"/>
              <w:left w:val="nil"/>
              <w:bottom w:val="single" w:sz="4" w:space="0" w:color="auto"/>
              <w:right w:val="single" w:sz="4" w:space="0" w:color="auto"/>
            </w:tcBorders>
            <w:shd w:val="clear" w:color="auto" w:fill="auto"/>
            <w:vAlign w:val="center"/>
          </w:tcPr>
          <w:p w14:paraId="2015A977" w14:textId="77777777" w:rsidR="00B05B64" w:rsidRPr="00264979" w:rsidRDefault="00B05B64" w:rsidP="00643EE2">
            <w:pPr>
              <w:spacing w:after="0" w:line="240" w:lineRule="auto"/>
            </w:pPr>
            <w:r w:rsidRPr="00264979">
              <w:t>-</w:t>
            </w:r>
          </w:p>
        </w:tc>
      </w:tr>
      <w:tr w:rsidR="00B05B64" w:rsidRPr="00264979" w14:paraId="34D2D303" w14:textId="77777777" w:rsidTr="00643EE2">
        <w:trPr>
          <w:trHeight w:val="979"/>
        </w:trPr>
        <w:tc>
          <w:tcPr>
            <w:tcW w:w="343" w:type="pct"/>
            <w:tcBorders>
              <w:top w:val="nil"/>
              <w:left w:val="single" w:sz="4" w:space="0" w:color="auto"/>
              <w:bottom w:val="single" w:sz="4" w:space="0" w:color="auto"/>
              <w:right w:val="single" w:sz="4" w:space="0" w:color="auto"/>
            </w:tcBorders>
            <w:shd w:val="clear" w:color="auto" w:fill="auto"/>
            <w:vAlign w:val="center"/>
          </w:tcPr>
          <w:p w14:paraId="45D6AC2A" w14:textId="77777777" w:rsidR="00B05B64" w:rsidRPr="00264979" w:rsidRDefault="00B05B64" w:rsidP="00643EE2">
            <w:pPr>
              <w:spacing w:after="0" w:line="240" w:lineRule="auto"/>
              <w:ind w:left="-680"/>
            </w:pPr>
            <w:r w:rsidRPr="00264979">
              <w:t>3.</w:t>
            </w:r>
          </w:p>
        </w:tc>
        <w:tc>
          <w:tcPr>
            <w:tcW w:w="2056" w:type="pct"/>
            <w:tcBorders>
              <w:top w:val="nil"/>
              <w:left w:val="nil"/>
              <w:bottom w:val="single" w:sz="4" w:space="0" w:color="auto"/>
              <w:right w:val="single" w:sz="4" w:space="0" w:color="auto"/>
            </w:tcBorders>
            <w:shd w:val="clear" w:color="auto" w:fill="auto"/>
            <w:vAlign w:val="center"/>
            <w:hideMark/>
          </w:tcPr>
          <w:p w14:paraId="57979B67" w14:textId="77777777" w:rsidR="00B05B64" w:rsidRPr="00264979" w:rsidRDefault="00B05B64" w:rsidP="00643EE2">
            <w:pPr>
              <w:spacing w:after="0" w:line="240" w:lineRule="auto"/>
              <w:ind w:firstLine="0"/>
              <w:jc w:val="left"/>
            </w:pPr>
            <w:r w:rsidRPr="00264979">
              <w:t>Иные инструменты, предусмотренные государственными программами Российской Федерации</w:t>
            </w:r>
          </w:p>
        </w:tc>
        <w:tc>
          <w:tcPr>
            <w:tcW w:w="901" w:type="pct"/>
            <w:tcBorders>
              <w:top w:val="nil"/>
              <w:left w:val="nil"/>
              <w:bottom w:val="single" w:sz="4" w:space="0" w:color="auto"/>
              <w:right w:val="single" w:sz="4" w:space="0" w:color="auto"/>
            </w:tcBorders>
            <w:shd w:val="clear" w:color="auto" w:fill="auto"/>
            <w:vAlign w:val="center"/>
          </w:tcPr>
          <w:p w14:paraId="6E319795" w14:textId="77777777" w:rsidR="00B05B64" w:rsidRPr="00264979" w:rsidRDefault="00B05B64" w:rsidP="00643EE2">
            <w:pPr>
              <w:spacing w:after="0" w:line="240" w:lineRule="auto"/>
              <w:jc w:val="left"/>
            </w:pPr>
            <w:r w:rsidRPr="00264979">
              <w:t>-</w:t>
            </w:r>
          </w:p>
        </w:tc>
        <w:tc>
          <w:tcPr>
            <w:tcW w:w="815" w:type="pct"/>
            <w:tcBorders>
              <w:top w:val="nil"/>
              <w:left w:val="nil"/>
              <w:bottom w:val="single" w:sz="4" w:space="0" w:color="auto"/>
              <w:right w:val="single" w:sz="4" w:space="0" w:color="auto"/>
            </w:tcBorders>
            <w:shd w:val="clear" w:color="auto" w:fill="auto"/>
            <w:vAlign w:val="center"/>
          </w:tcPr>
          <w:p w14:paraId="7F910ECF" w14:textId="77777777" w:rsidR="00B05B64" w:rsidRPr="00264979" w:rsidRDefault="00B05B64" w:rsidP="00643EE2">
            <w:pPr>
              <w:spacing w:after="0" w:line="240" w:lineRule="auto"/>
              <w:jc w:val="left"/>
            </w:pPr>
            <w:r w:rsidRPr="00264979">
              <w:t>-</w:t>
            </w:r>
          </w:p>
        </w:tc>
        <w:tc>
          <w:tcPr>
            <w:tcW w:w="885" w:type="pct"/>
            <w:tcBorders>
              <w:top w:val="nil"/>
              <w:left w:val="nil"/>
              <w:bottom w:val="single" w:sz="4" w:space="0" w:color="auto"/>
              <w:right w:val="single" w:sz="4" w:space="0" w:color="auto"/>
            </w:tcBorders>
            <w:shd w:val="clear" w:color="auto" w:fill="auto"/>
            <w:vAlign w:val="center"/>
          </w:tcPr>
          <w:p w14:paraId="7AF219C0" w14:textId="77777777" w:rsidR="00B05B64" w:rsidRPr="00264979" w:rsidRDefault="00B05B64" w:rsidP="00643EE2">
            <w:pPr>
              <w:spacing w:after="0" w:line="240" w:lineRule="auto"/>
              <w:jc w:val="left"/>
            </w:pPr>
            <w:r w:rsidRPr="00264979">
              <w:t>-</w:t>
            </w:r>
          </w:p>
        </w:tc>
      </w:tr>
      <w:tr w:rsidR="00B05B64" w:rsidRPr="00264979" w14:paraId="1729C680" w14:textId="77777777" w:rsidTr="00643EE2">
        <w:trPr>
          <w:trHeight w:val="979"/>
        </w:trPr>
        <w:tc>
          <w:tcPr>
            <w:tcW w:w="343" w:type="pct"/>
            <w:tcBorders>
              <w:top w:val="nil"/>
              <w:left w:val="single" w:sz="4" w:space="0" w:color="auto"/>
              <w:bottom w:val="single" w:sz="4" w:space="0" w:color="auto"/>
              <w:right w:val="single" w:sz="4" w:space="0" w:color="auto"/>
            </w:tcBorders>
            <w:shd w:val="clear" w:color="auto" w:fill="auto"/>
            <w:vAlign w:val="center"/>
          </w:tcPr>
          <w:p w14:paraId="16F5E219" w14:textId="77777777" w:rsidR="00B05B64" w:rsidRPr="00264979" w:rsidRDefault="00B05B64" w:rsidP="00643EE2">
            <w:pPr>
              <w:spacing w:after="0" w:line="240" w:lineRule="auto"/>
              <w:ind w:left="-680"/>
            </w:pPr>
            <w:r w:rsidRPr="00264979">
              <w:t>4.</w:t>
            </w:r>
          </w:p>
        </w:tc>
        <w:tc>
          <w:tcPr>
            <w:tcW w:w="2056" w:type="pct"/>
            <w:tcBorders>
              <w:top w:val="nil"/>
              <w:left w:val="nil"/>
              <w:bottom w:val="single" w:sz="4" w:space="0" w:color="auto"/>
              <w:right w:val="single" w:sz="4" w:space="0" w:color="auto"/>
            </w:tcBorders>
            <w:shd w:val="clear" w:color="auto" w:fill="auto"/>
            <w:vAlign w:val="center"/>
            <w:hideMark/>
          </w:tcPr>
          <w:p w14:paraId="71EFA1E9" w14:textId="77777777" w:rsidR="00B05B64" w:rsidRPr="00264979" w:rsidRDefault="00B05B64" w:rsidP="00643EE2">
            <w:pPr>
              <w:spacing w:after="0" w:line="240" w:lineRule="auto"/>
              <w:ind w:firstLine="0"/>
              <w:jc w:val="left"/>
            </w:pPr>
            <w:r w:rsidRPr="00264979">
              <w:t>Иные средства, источником образования которых являются средства бюджетов бюджетной системы Российской Федерации</w:t>
            </w:r>
          </w:p>
        </w:tc>
        <w:tc>
          <w:tcPr>
            <w:tcW w:w="901" w:type="pct"/>
            <w:tcBorders>
              <w:top w:val="nil"/>
              <w:left w:val="nil"/>
              <w:bottom w:val="single" w:sz="4" w:space="0" w:color="auto"/>
              <w:right w:val="single" w:sz="4" w:space="0" w:color="auto"/>
            </w:tcBorders>
            <w:shd w:val="clear" w:color="auto" w:fill="auto"/>
            <w:vAlign w:val="center"/>
          </w:tcPr>
          <w:p w14:paraId="112356C4" w14:textId="77777777" w:rsidR="00B05B64" w:rsidRPr="00264979" w:rsidRDefault="00B05B64" w:rsidP="00643EE2">
            <w:pPr>
              <w:spacing w:after="0" w:line="240" w:lineRule="auto"/>
              <w:jc w:val="left"/>
            </w:pPr>
            <w:r w:rsidRPr="00264979">
              <w:t>-</w:t>
            </w:r>
          </w:p>
        </w:tc>
        <w:tc>
          <w:tcPr>
            <w:tcW w:w="815" w:type="pct"/>
            <w:tcBorders>
              <w:top w:val="nil"/>
              <w:left w:val="nil"/>
              <w:bottom w:val="single" w:sz="4" w:space="0" w:color="auto"/>
              <w:right w:val="single" w:sz="4" w:space="0" w:color="auto"/>
            </w:tcBorders>
            <w:shd w:val="clear" w:color="auto" w:fill="auto"/>
            <w:vAlign w:val="center"/>
          </w:tcPr>
          <w:p w14:paraId="13C45F11" w14:textId="77777777" w:rsidR="00B05B64" w:rsidRPr="00264979" w:rsidRDefault="00B05B64" w:rsidP="00643EE2">
            <w:pPr>
              <w:spacing w:after="0" w:line="240" w:lineRule="auto"/>
              <w:jc w:val="left"/>
            </w:pPr>
            <w:r w:rsidRPr="00264979">
              <w:t>-</w:t>
            </w:r>
          </w:p>
        </w:tc>
        <w:tc>
          <w:tcPr>
            <w:tcW w:w="885" w:type="pct"/>
            <w:tcBorders>
              <w:top w:val="nil"/>
              <w:left w:val="nil"/>
              <w:bottom w:val="single" w:sz="4" w:space="0" w:color="auto"/>
              <w:right w:val="single" w:sz="4" w:space="0" w:color="auto"/>
            </w:tcBorders>
            <w:shd w:val="clear" w:color="auto" w:fill="auto"/>
            <w:vAlign w:val="center"/>
          </w:tcPr>
          <w:p w14:paraId="6F7FDC0D" w14:textId="77777777" w:rsidR="00B05B64" w:rsidRPr="00264979" w:rsidRDefault="00B05B64" w:rsidP="00643EE2">
            <w:pPr>
              <w:spacing w:after="0" w:line="240" w:lineRule="auto"/>
              <w:jc w:val="left"/>
            </w:pPr>
            <w:r w:rsidRPr="00264979">
              <w:t>-</w:t>
            </w:r>
          </w:p>
        </w:tc>
      </w:tr>
      <w:tr w:rsidR="00B05B64" w:rsidRPr="00264979" w14:paraId="1B6B57D7" w14:textId="77777777" w:rsidTr="00643EE2">
        <w:trPr>
          <w:trHeight w:val="326"/>
        </w:trPr>
        <w:tc>
          <w:tcPr>
            <w:tcW w:w="343" w:type="pct"/>
            <w:tcBorders>
              <w:top w:val="nil"/>
              <w:left w:val="single" w:sz="4" w:space="0" w:color="auto"/>
              <w:bottom w:val="single" w:sz="4" w:space="0" w:color="auto"/>
              <w:right w:val="single" w:sz="4" w:space="0" w:color="auto"/>
            </w:tcBorders>
            <w:shd w:val="clear" w:color="auto" w:fill="auto"/>
            <w:vAlign w:val="center"/>
          </w:tcPr>
          <w:p w14:paraId="38B0E601" w14:textId="77777777" w:rsidR="00B05B64" w:rsidRPr="00264979" w:rsidRDefault="00B05B64" w:rsidP="00643EE2">
            <w:pPr>
              <w:spacing w:after="0" w:line="240" w:lineRule="auto"/>
              <w:ind w:left="-680"/>
            </w:pPr>
            <w:r w:rsidRPr="00264979">
              <w:t>5.</w:t>
            </w:r>
          </w:p>
        </w:tc>
        <w:tc>
          <w:tcPr>
            <w:tcW w:w="2056" w:type="pct"/>
            <w:tcBorders>
              <w:top w:val="nil"/>
              <w:left w:val="nil"/>
              <w:bottom w:val="single" w:sz="4" w:space="0" w:color="auto"/>
              <w:right w:val="single" w:sz="4" w:space="0" w:color="auto"/>
            </w:tcBorders>
            <w:shd w:val="clear" w:color="auto" w:fill="auto"/>
            <w:vAlign w:val="center"/>
            <w:hideMark/>
          </w:tcPr>
          <w:p w14:paraId="75749578" w14:textId="77777777" w:rsidR="00B05B64" w:rsidRPr="00264979" w:rsidRDefault="00B05B64" w:rsidP="00643EE2">
            <w:pPr>
              <w:spacing w:after="0" w:line="240" w:lineRule="auto"/>
              <w:ind w:firstLine="0"/>
              <w:jc w:val="left"/>
            </w:pPr>
            <w:r w:rsidRPr="00264979">
              <w:t>Внебюджетные источники</w:t>
            </w:r>
          </w:p>
        </w:tc>
        <w:tc>
          <w:tcPr>
            <w:tcW w:w="901" w:type="pct"/>
            <w:tcBorders>
              <w:top w:val="nil"/>
              <w:left w:val="nil"/>
              <w:bottom w:val="single" w:sz="4" w:space="0" w:color="auto"/>
              <w:right w:val="single" w:sz="4" w:space="0" w:color="auto"/>
            </w:tcBorders>
            <w:shd w:val="clear" w:color="auto" w:fill="auto"/>
            <w:vAlign w:val="center"/>
          </w:tcPr>
          <w:p w14:paraId="14970605" w14:textId="77777777" w:rsidR="00B05B64" w:rsidRPr="00264979" w:rsidRDefault="00B05B64" w:rsidP="00643EE2">
            <w:pPr>
              <w:spacing w:after="0" w:line="240" w:lineRule="auto"/>
              <w:jc w:val="left"/>
            </w:pPr>
            <w:r w:rsidRPr="00264979">
              <w:t>-</w:t>
            </w:r>
          </w:p>
        </w:tc>
        <w:tc>
          <w:tcPr>
            <w:tcW w:w="815" w:type="pct"/>
            <w:tcBorders>
              <w:top w:val="nil"/>
              <w:left w:val="nil"/>
              <w:bottom w:val="single" w:sz="4" w:space="0" w:color="auto"/>
              <w:right w:val="single" w:sz="4" w:space="0" w:color="auto"/>
            </w:tcBorders>
            <w:shd w:val="clear" w:color="auto" w:fill="auto"/>
            <w:vAlign w:val="center"/>
          </w:tcPr>
          <w:p w14:paraId="00CEB72D" w14:textId="77777777" w:rsidR="00B05B64" w:rsidRPr="00264979" w:rsidRDefault="00B05B64" w:rsidP="00643EE2">
            <w:pPr>
              <w:spacing w:after="0" w:line="240" w:lineRule="auto"/>
              <w:jc w:val="left"/>
            </w:pPr>
            <w:r w:rsidRPr="00264979">
              <w:t>-</w:t>
            </w:r>
          </w:p>
        </w:tc>
        <w:tc>
          <w:tcPr>
            <w:tcW w:w="885" w:type="pct"/>
            <w:tcBorders>
              <w:top w:val="nil"/>
              <w:left w:val="nil"/>
              <w:bottom w:val="single" w:sz="4" w:space="0" w:color="auto"/>
              <w:right w:val="single" w:sz="4" w:space="0" w:color="auto"/>
            </w:tcBorders>
            <w:shd w:val="clear" w:color="auto" w:fill="auto"/>
            <w:vAlign w:val="center"/>
          </w:tcPr>
          <w:p w14:paraId="1555E628" w14:textId="77777777" w:rsidR="00B05B64" w:rsidRPr="00264979" w:rsidRDefault="00B05B64" w:rsidP="00643EE2">
            <w:pPr>
              <w:spacing w:after="0" w:line="240" w:lineRule="auto"/>
              <w:jc w:val="left"/>
            </w:pPr>
            <w:r w:rsidRPr="00264979">
              <w:t>-</w:t>
            </w:r>
          </w:p>
        </w:tc>
      </w:tr>
      <w:tr w:rsidR="00B05B64" w:rsidRPr="00264979" w14:paraId="40A234BE" w14:textId="77777777" w:rsidTr="00643EE2">
        <w:trPr>
          <w:trHeight w:val="326"/>
        </w:trPr>
        <w:tc>
          <w:tcPr>
            <w:tcW w:w="343" w:type="pct"/>
            <w:tcBorders>
              <w:top w:val="nil"/>
              <w:left w:val="single" w:sz="4" w:space="0" w:color="auto"/>
              <w:bottom w:val="single" w:sz="4" w:space="0" w:color="auto"/>
              <w:right w:val="single" w:sz="4" w:space="0" w:color="auto"/>
            </w:tcBorders>
            <w:shd w:val="clear" w:color="auto" w:fill="auto"/>
            <w:vAlign w:val="center"/>
          </w:tcPr>
          <w:p w14:paraId="001580C7" w14:textId="77777777" w:rsidR="00B05B64" w:rsidRPr="00264979" w:rsidRDefault="00B05B64" w:rsidP="00643EE2">
            <w:pPr>
              <w:spacing w:after="0" w:line="240" w:lineRule="auto"/>
              <w:ind w:left="-680"/>
            </w:pPr>
            <w:r w:rsidRPr="00264979">
              <w:t>6.</w:t>
            </w:r>
          </w:p>
        </w:tc>
        <w:tc>
          <w:tcPr>
            <w:tcW w:w="2056" w:type="pct"/>
            <w:tcBorders>
              <w:top w:val="nil"/>
              <w:left w:val="nil"/>
              <w:bottom w:val="single" w:sz="4" w:space="0" w:color="auto"/>
              <w:right w:val="single" w:sz="4" w:space="0" w:color="auto"/>
            </w:tcBorders>
            <w:shd w:val="clear" w:color="auto" w:fill="auto"/>
            <w:vAlign w:val="center"/>
            <w:hideMark/>
          </w:tcPr>
          <w:p w14:paraId="53FA0DD3" w14:textId="77777777" w:rsidR="00B05B64" w:rsidRPr="00264979" w:rsidRDefault="00B05B64" w:rsidP="00643EE2">
            <w:pPr>
              <w:spacing w:after="0" w:line="240" w:lineRule="auto"/>
              <w:ind w:firstLine="0"/>
              <w:jc w:val="left"/>
            </w:pPr>
            <w:r w:rsidRPr="00264979">
              <w:t>Итого млн руб.</w:t>
            </w:r>
          </w:p>
        </w:tc>
        <w:tc>
          <w:tcPr>
            <w:tcW w:w="901" w:type="pct"/>
            <w:tcBorders>
              <w:top w:val="nil"/>
              <w:left w:val="nil"/>
              <w:bottom w:val="single" w:sz="4" w:space="0" w:color="auto"/>
              <w:right w:val="single" w:sz="4" w:space="0" w:color="auto"/>
            </w:tcBorders>
            <w:shd w:val="clear" w:color="auto" w:fill="auto"/>
            <w:vAlign w:val="center"/>
          </w:tcPr>
          <w:p w14:paraId="3AF12A56" w14:textId="39514080" w:rsidR="00B05B64" w:rsidRPr="00264979" w:rsidRDefault="00B05B64" w:rsidP="00643EE2">
            <w:pPr>
              <w:spacing w:after="0" w:line="240" w:lineRule="auto"/>
              <w:ind w:firstLine="0"/>
              <w:jc w:val="left"/>
            </w:pPr>
            <w:r w:rsidRPr="00264979">
              <w:t>Не более</w:t>
            </w:r>
            <w:r w:rsidR="00405820">
              <w:t xml:space="preserve"> 598,892</w:t>
            </w:r>
          </w:p>
        </w:tc>
        <w:tc>
          <w:tcPr>
            <w:tcW w:w="815" w:type="pct"/>
            <w:tcBorders>
              <w:top w:val="nil"/>
              <w:left w:val="nil"/>
              <w:bottom w:val="single" w:sz="4" w:space="0" w:color="auto"/>
              <w:right w:val="single" w:sz="4" w:space="0" w:color="auto"/>
            </w:tcBorders>
            <w:shd w:val="clear" w:color="auto" w:fill="auto"/>
            <w:vAlign w:val="center"/>
          </w:tcPr>
          <w:p w14:paraId="50F20A78" w14:textId="64ACD7BB" w:rsidR="00B05B64" w:rsidRPr="00264979" w:rsidRDefault="00405820" w:rsidP="00E65393">
            <w:pPr>
              <w:spacing w:after="0" w:line="240" w:lineRule="auto"/>
              <w:ind w:firstLine="0"/>
              <w:jc w:val="center"/>
            </w:pPr>
            <w:r>
              <w:t>-</w:t>
            </w:r>
          </w:p>
        </w:tc>
        <w:tc>
          <w:tcPr>
            <w:tcW w:w="885" w:type="pct"/>
            <w:tcBorders>
              <w:top w:val="nil"/>
              <w:left w:val="nil"/>
              <w:bottom w:val="single" w:sz="4" w:space="0" w:color="auto"/>
              <w:right w:val="single" w:sz="4" w:space="0" w:color="auto"/>
            </w:tcBorders>
            <w:shd w:val="clear" w:color="auto" w:fill="auto"/>
            <w:vAlign w:val="center"/>
          </w:tcPr>
          <w:p w14:paraId="708886A4" w14:textId="4B5D0879" w:rsidR="00B05B64" w:rsidRPr="00264979" w:rsidRDefault="00B05B64" w:rsidP="00643EE2">
            <w:pPr>
              <w:spacing w:after="0" w:line="240" w:lineRule="auto"/>
              <w:ind w:firstLine="0"/>
              <w:jc w:val="left"/>
            </w:pPr>
            <w:r w:rsidRPr="00264979">
              <w:t>Не более</w:t>
            </w:r>
            <w:r w:rsidR="00405820">
              <w:t xml:space="preserve"> 598,892</w:t>
            </w:r>
          </w:p>
        </w:tc>
      </w:tr>
      <w:tr w:rsidR="00B05B64" w:rsidRPr="00264979" w14:paraId="7E519CCE" w14:textId="77777777" w:rsidTr="00643EE2">
        <w:trPr>
          <w:trHeight w:val="326"/>
        </w:trPr>
        <w:tc>
          <w:tcPr>
            <w:tcW w:w="343" w:type="pct"/>
            <w:tcBorders>
              <w:top w:val="nil"/>
              <w:left w:val="single" w:sz="4" w:space="0" w:color="auto"/>
              <w:bottom w:val="single" w:sz="4" w:space="0" w:color="auto"/>
              <w:right w:val="single" w:sz="4" w:space="0" w:color="auto"/>
            </w:tcBorders>
            <w:shd w:val="clear" w:color="auto" w:fill="auto"/>
            <w:vAlign w:val="center"/>
          </w:tcPr>
          <w:p w14:paraId="29CE3DE8" w14:textId="77777777" w:rsidR="00B05B64" w:rsidRPr="00264979" w:rsidRDefault="00B05B64" w:rsidP="00643EE2">
            <w:pPr>
              <w:spacing w:after="0" w:line="240" w:lineRule="auto"/>
              <w:ind w:left="-680"/>
            </w:pPr>
            <w:r w:rsidRPr="00264979">
              <w:lastRenderedPageBreak/>
              <w:t>7.</w:t>
            </w:r>
          </w:p>
        </w:tc>
        <w:tc>
          <w:tcPr>
            <w:tcW w:w="2056" w:type="pct"/>
            <w:tcBorders>
              <w:top w:val="nil"/>
              <w:left w:val="nil"/>
              <w:bottom w:val="single" w:sz="4" w:space="0" w:color="auto"/>
              <w:right w:val="single" w:sz="4" w:space="0" w:color="auto"/>
            </w:tcBorders>
            <w:shd w:val="clear" w:color="auto" w:fill="auto"/>
            <w:vAlign w:val="center"/>
            <w:hideMark/>
          </w:tcPr>
          <w:p w14:paraId="6829C1CC" w14:textId="77777777" w:rsidR="00B05B64" w:rsidRPr="00264979" w:rsidRDefault="00B05B64" w:rsidP="00643EE2">
            <w:pPr>
              <w:spacing w:after="0" w:line="240" w:lineRule="auto"/>
              <w:ind w:firstLine="0"/>
              <w:jc w:val="left"/>
            </w:pPr>
            <w:r w:rsidRPr="00264979">
              <w:t xml:space="preserve">Из них средств государственной поддержки </w:t>
            </w:r>
          </w:p>
        </w:tc>
        <w:tc>
          <w:tcPr>
            <w:tcW w:w="901" w:type="pct"/>
            <w:tcBorders>
              <w:top w:val="nil"/>
              <w:left w:val="nil"/>
              <w:bottom w:val="single" w:sz="4" w:space="0" w:color="auto"/>
              <w:right w:val="single" w:sz="4" w:space="0" w:color="auto"/>
            </w:tcBorders>
            <w:shd w:val="clear" w:color="auto" w:fill="auto"/>
            <w:vAlign w:val="center"/>
          </w:tcPr>
          <w:p w14:paraId="24FCAB1E" w14:textId="7912FF5D" w:rsidR="00B05B64" w:rsidRPr="00264979" w:rsidRDefault="00405820" w:rsidP="00643EE2">
            <w:pPr>
              <w:spacing w:after="0" w:line="240" w:lineRule="auto"/>
              <w:ind w:firstLine="0"/>
              <w:jc w:val="left"/>
            </w:pPr>
            <w:r w:rsidRPr="00405820">
              <w:t>Не более 598,892</w:t>
            </w:r>
          </w:p>
        </w:tc>
        <w:tc>
          <w:tcPr>
            <w:tcW w:w="815" w:type="pct"/>
            <w:tcBorders>
              <w:top w:val="nil"/>
              <w:left w:val="nil"/>
              <w:bottom w:val="single" w:sz="4" w:space="0" w:color="auto"/>
              <w:right w:val="single" w:sz="4" w:space="0" w:color="auto"/>
            </w:tcBorders>
            <w:shd w:val="clear" w:color="auto" w:fill="auto"/>
            <w:vAlign w:val="center"/>
          </w:tcPr>
          <w:p w14:paraId="0C3D68FB" w14:textId="0F5E5B0E" w:rsidR="00B05B64" w:rsidRPr="00264979" w:rsidRDefault="00405820" w:rsidP="00E65393">
            <w:pPr>
              <w:spacing w:after="0" w:line="240" w:lineRule="auto"/>
              <w:ind w:firstLine="0"/>
              <w:jc w:val="center"/>
            </w:pPr>
            <w:r>
              <w:t>-</w:t>
            </w:r>
          </w:p>
        </w:tc>
        <w:tc>
          <w:tcPr>
            <w:tcW w:w="885" w:type="pct"/>
            <w:tcBorders>
              <w:top w:val="nil"/>
              <w:left w:val="nil"/>
              <w:bottom w:val="single" w:sz="4" w:space="0" w:color="auto"/>
              <w:right w:val="single" w:sz="4" w:space="0" w:color="auto"/>
            </w:tcBorders>
            <w:shd w:val="clear" w:color="auto" w:fill="auto"/>
            <w:vAlign w:val="center"/>
          </w:tcPr>
          <w:p w14:paraId="2AF118D0" w14:textId="256DF8D1" w:rsidR="00B05B64" w:rsidRPr="00264979" w:rsidRDefault="00405820" w:rsidP="00643EE2">
            <w:pPr>
              <w:spacing w:after="0" w:line="240" w:lineRule="auto"/>
              <w:ind w:firstLine="0"/>
              <w:jc w:val="left"/>
            </w:pPr>
            <w:r w:rsidRPr="00405820">
              <w:t>Не более 598,892</w:t>
            </w:r>
          </w:p>
        </w:tc>
      </w:tr>
      <w:tr w:rsidR="00B05B64" w:rsidRPr="00264979" w14:paraId="48966B5B" w14:textId="77777777" w:rsidTr="00643EE2">
        <w:trPr>
          <w:trHeight w:val="979"/>
        </w:trPr>
        <w:tc>
          <w:tcPr>
            <w:tcW w:w="343" w:type="pct"/>
            <w:tcBorders>
              <w:top w:val="nil"/>
              <w:left w:val="single" w:sz="4" w:space="0" w:color="auto"/>
              <w:bottom w:val="single" w:sz="4" w:space="0" w:color="auto"/>
              <w:right w:val="single" w:sz="4" w:space="0" w:color="auto"/>
            </w:tcBorders>
            <w:shd w:val="clear" w:color="auto" w:fill="auto"/>
            <w:vAlign w:val="center"/>
          </w:tcPr>
          <w:p w14:paraId="1BF98259" w14:textId="77777777" w:rsidR="00B05B64" w:rsidRPr="00264979" w:rsidRDefault="00B05B64" w:rsidP="00643EE2">
            <w:pPr>
              <w:spacing w:after="0" w:line="240" w:lineRule="auto"/>
              <w:ind w:left="-697"/>
            </w:pPr>
            <w:r w:rsidRPr="00264979">
              <w:t>8.</w:t>
            </w:r>
          </w:p>
        </w:tc>
        <w:tc>
          <w:tcPr>
            <w:tcW w:w="2056" w:type="pct"/>
            <w:tcBorders>
              <w:top w:val="nil"/>
              <w:left w:val="nil"/>
              <w:bottom w:val="single" w:sz="4" w:space="0" w:color="auto"/>
              <w:right w:val="single" w:sz="4" w:space="0" w:color="auto"/>
            </w:tcBorders>
            <w:shd w:val="clear" w:color="auto" w:fill="auto"/>
            <w:vAlign w:val="center"/>
            <w:hideMark/>
          </w:tcPr>
          <w:p w14:paraId="4E0A5F61" w14:textId="77777777" w:rsidR="00B05B64" w:rsidRPr="00264979" w:rsidRDefault="00B05B64" w:rsidP="00643EE2">
            <w:pPr>
              <w:spacing w:after="0" w:line="240" w:lineRule="auto"/>
              <w:ind w:firstLine="0"/>
              <w:jc w:val="left"/>
            </w:pPr>
            <w:r w:rsidRPr="00264979">
              <w:t>Объем государственной поддержки от общего объема финансового обеспечения в процентах</w:t>
            </w:r>
            <w:r w:rsidRPr="00264979">
              <w:rPr>
                <w:vertAlign w:val="superscript"/>
              </w:rPr>
              <w:footnoteReference w:id="9"/>
            </w:r>
          </w:p>
        </w:tc>
        <w:tc>
          <w:tcPr>
            <w:tcW w:w="901" w:type="pct"/>
            <w:tcBorders>
              <w:top w:val="nil"/>
              <w:left w:val="nil"/>
              <w:bottom w:val="single" w:sz="4" w:space="0" w:color="auto"/>
              <w:right w:val="single" w:sz="4" w:space="0" w:color="auto"/>
            </w:tcBorders>
            <w:shd w:val="clear" w:color="auto" w:fill="auto"/>
            <w:vAlign w:val="center"/>
          </w:tcPr>
          <w:p w14:paraId="7EF9FE47" w14:textId="77777777" w:rsidR="00B05B64" w:rsidRPr="00264979" w:rsidRDefault="00B05B64" w:rsidP="00643EE2">
            <w:pPr>
              <w:spacing w:after="0" w:line="240" w:lineRule="auto"/>
              <w:ind w:firstLine="0"/>
              <w:jc w:val="left"/>
            </w:pPr>
            <w:r w:rsidRPr="00264979">
              <w:t>100%</w:t>
            </w:r>
          </w:p>
        </w:tc>
        <w:tc>
          <w:tcPr>
            <w:tcW w:w="815" w:type="pct"/>
            <w:tcBorders>
              <w:top w:val="nil"/>
              <w:left w:val="nil"/>
              <w:bottom w:val="single" w:sz="4" w:space="0" w:color="auto"/>
              <w:right w:val="single" w:sz="4" w:space="0" w:color="auto"/>
            </w:tcBorders>
            <w:shd w:val="clear" w:color="auto" w:fill="auto"/>
            <w:vAlign w:val="center"/>
          </w:tcPr>
          <w:p w14:paraId="579CD52A" w14:textId="4A6C280A" w:rsidR="00B05B64" w:rsidRPr="00264979" w:rsidRDefault="00405820" w:rsidP="00E65393">
            <w:pPr>
              <w:spacing w:after="0" w:line="240" w:lineRule="auto"/>
              <w:ind w:firstLine="0"/>
              <w:jc w:val="center"/>
            </w:pPr>
            <w:r>
              <w:t>-</w:t>
            </w:r>
          </w:p>
        </w:tc>
        <w:tc>
          <w:tcPr>
            <w:tcW w:w="885" w:type="pct"/>
            <w:tcBorders>
              <w:top w:val="nil"/>
              <w:left w:val="nil"/>
              <w:bottom w:val="single" w:sz="4" w:space="0" w:color="auto"/>
              <w:right w:val="single" w:sz="4" w:space="0" w:color="auto"/>
            </w:tcBorders>
            <w:shd w:val="clear" w:color="auto" w:fill="auto"/>
            <w:vAlign w:val="center"/>
          </w:tcPr>
          <w:p w14:paraId="36AA9156" w14:textId="77777777" w:rsidR="00B05B64" w:rsidRPr="00264979" w:rsidRDefault="00B05B64" w:rsidP="00643EE2">
            <w:pPr>
              <w:spacing w:after="0" w:line="240" w:lineRule="auto"/>
              <w:ind w:firstLine="0"/>
              <w:jc w:val="left"/>
            </w:pPr>
            <w:r w:rsidRPr="00264979">
              <w:t>100%</w:t>
            </w:r>
          </w:p>
        </w:tc>
      </w:tr>
    </w:tbl>
    <w:p w14:paraId="63F89BE5" w14:textId="0BEE7959" w:rsidR="002327F7" w:rsidRDefault="002327F7">
      <w:pPr>
        <w:spacing w:before="0" w:after="0" w:line="240" w:lineRule="auto"/>
        <w:ind w:firstLine="0"/>
        <w:jc w:val="left"/>
      </w:pPr>
    </w:p>
    <w:p w14:paraId="4EED9900" w14:textId="77777777" w:rsidR="00405820" w:rsidRDefault="00405820" w:rsidP="00E65393"/>
    <w:p w14:paraId="1E5FA7C8" w14:textId="77777777" w:rsidR="00434933" w:rsidRDefault="00434933" w:rsidP="00E65393"/>
    <w:p w14:paraId="47113608" w14:textId="77777777" w:rsidR="00434933" w:rsidRDefault="00434933" w:rsidP="00E65393"/>
    <w:p w14:paraId="1DE3F6B9" w14:textId="77777777" w:rsidR="00434933" w:rsidRDefault="00434933" w:rsidP="00E65393"/>
    <w:p w14:paraId="7D8701B9" w14:textId="77777777" w:rsidR="00434933" w:rsidRDefault="00434933" w:rsidP="00E65393"/>
    <w:p w14:paraId="64A212CF" w14:textId="77777777" w:rsidR="00434933" w:rsidRDefault="00434933" w:rsidP="00E65393"/>
    <w:p w14:paraId="3CFC90DA" w14:textId="77777777" w:rsidR="00434933" w:rsidRDefault="00434933" w:rsidP="00E65393"/>
    <w:p w14:paraId="4FFC5C30" w14:textId="77777777" w:rsidR="00434933" w:rsidRDefault="00434933" w:rsidP="00E65393"/>
    <w:p w14:paraId="731541B5" w14:textId="77777777" w:rsidR="00434933" w:rsidRDefault="00434933" w:rsidP="00E65393"/>
    <w:p w14:paraId="0D0332C7" w14:textId="77777777" w:rsidR="00434933" w:rsidRDefault="00434933" w:rsidP="00E65393"/>
    <w:p w14:paraId="2944898D" w14:textId="77777777" w:rsidR="00434933" w:rsidRDefault="00434933" w:rsidP="00E65393"/>
    <w:p w14:paraId="7C0654F5" w14:textId="77777777" w:rsidR="00434933" w:rsidRDefault="00434933" w:rsidP="00E65393"/>
    <w:p w14:paraId="3E809147" w14:textId="77777777" w:rsidR="00434933" w:rsidRDefault="00434933" w:rsidP="00E65393"/>
    <w:p w14:paraId="15ABBF7F" w14:textId="77777777" w:rsidR="00434933" w:rsidRDefault="00434933" w:rsidP="00E65393"/>
    <w:p w14:paraId="0AC9AB70" w14:textId="77777777" w:rsidR="00434933" w:rsidRDefault="00434933" w:rsidP="00E65393"/>
    <w:p w14:paraId="7E30689D" w14:textId="77777777" w:rsidR="00434933" w:rsidRDefault="00434933" w:rsidP="00E65393"/>
    <w:p w14:paraId="30CD5AB1" w14:textId="77777777" w:rsidR="00434933" w:rsidRDefault="00434933" w:rsidP="00E65393"/>
    <w:p w14:paraId="3FB64C3F" w14:textId="77777777" w:rsidR="00434933" w:rsidRDefault="00434933" w:rsidP="00E65393"/>
    <w:p w14:paraId="221467ED" w14:textId="77777777" w:rsidR="00434933" w:rsidRDefault="00434933" w:rsidP="00E65393"/>
    <w:p w14:paraId="76402CA1" w14:textId="77777777" w:rsidR="00434933" w:rsidRDefault="00434933" w:rsidP="00E65393"/>
    <w:p w14:paraId="4E8A4E72" w14:textId="77777777" w:rsidR="00434933" w:rsidRPr="00405820" w:rsidRDefault="00434933" w:rsidP="00E65393"/>
    <w:p w14:paraId="77D7C7EB" w14:textId="7D47FB36" w:rsidR="00DC7448" w:rsidRPr="00264979" w:rsidRDefault="00DC7448" w:rsidP="00DC7448">
      <w:pPr>
        <w:pStyle w:val="24"/>
        <w:ind w:firstLine="0"/>
        <w:jc w:val="center"/>
      </w:pPr>
      <w:bookmarkStart w:id="111" w:name="_Toc148111384"/>
      <w:r w:rsidRPr="00264979">
        <w:lastRenderedPageBreak/>
        <w:t>Приложение 1.</w:t>
      </w:r>
      <w:r w:rsidR="008B39D6" w:rsidRPr="00264979">
        <w:t>4</w:t>
      </w:r>
      <w:r w:rsidRPr="00264979">
        <w:t>.</w:t>
      </w:r>
      <w:bookmarkEnd w:id="109"/>
      <w:bookmarkEnd w:id="110"/>
      <w:r w:rsidRPr="00264979">
        <w:t xml:space="preserve"> </w:t>
      </w:r>
      <w:bookmarkStart w:id="112" w:name="_Toc119163742"/>
      <w:bookmarkStart w:id="113" w:name="_Toc120204440"/>
      <w:r w:rsidRPr="00264979">
        <w:t>Форма справки, подтверждающей соответствие участника конкурсного отбора требованиям к участникам конкурсного отбора</w:t>
      </w:r>
      <w:bookmarkEnd w:id="111"/>
      <w:bookmarkEnd w:id="112"/>
      <w:bookmarkEnd w:id="113"/>
    </w:p>
    <w:p w14:paraId="2C1D81E7" w14:textId="77777777" w:rsidR="00DC7448" w:rsidRPr="00264979" w:rsidRDefault="00DC7448" w:rsidP="00DC7448"/>
    <w:p w14:paraId="030D3464" w14:textId="77777777" w:rsidR="00DC7448" w:rsidRPr="00264979" w:rsidRDefault="00DC7448" w:rsidP="00DC7448">
      <w:pPr>
        <w:ind w:left="5664" w:right="157" w:firstLine="6"/>
        <w:jc w:val="right"/>
        <w:rPr>
          <w:i/>
        </w:rPr>
      </w:pPr>
      <w:r w:rsidRPr="00264979">
        <w:rPr>
          <w:i/>
        </w:rPr>
        <w:t>На бланке организации</w:t>
      </w:r>
    </w:p>
    <w:p w14:paraId="2C9FA005" w14:textId="77777777" w:rsidR="00DC7448" w:rsidRPr="00264979" w:rsidRDefault="00DC7448" w:rsidP="00DC7448">
      <w:pPr>
        <w:ind w:left="5664" w:right="157" w:firstLine="6"/>
        <w:jc w:val="right"/>
      </w:pPr>
      <w:r w:rsidRPr="00264979">
        <w:t>Дата, исх. номер</w:t>
      </w:r>
    </w:p>
    <w:p w14:paraId="32C632CC" w14:textId="525A2C81" w:rsidR="00DC7448" w:rsidRPr="00264979" w:rsidRDefault="00DC7448" w:rsidP="00C65D14">
      <w:pPr>
        <w:spacing w:before="0" w:after="120"/>
        <w:ind w:firstLine="0"/>
      </w:pPr>
      <w:r w:rsidRPr="00264979">
        <w:t xml:space="preserve">Настоящим _________________________ </w:t>
      </w:r>
      <w:r w:rsidRPr="00264979">
        <w:rPr>
          <w:i/>
        </w:rPr>
        <w:t>(наименование организации-участника конкурсного отбора)</w:t>
      </w:r>
      <w:r w:rsidRPr="00264979">
        <w:t xml:space="preserve"> подтверждает, что соответствует требованиям к Участникам конкурсного отбора, а именно:</w:t>
      </w:r>
    </w:p>
    <w:p w14:paraId="789797F8" w14:textId="1F773715" w:rsidR="00DC7448" w:rsidRPr="00264979" w:rsidRDefault="00DC7448" w:rsidP="00267F54">
      <w:pPr>
        <w:pStyle w:val="aff0"/>
        <w:numPr>
          <w:ilvl w:val="0"/>
          <w:numId w:val="2"/>
        </w:numPr>
        <w:spacing w:before="0" w:after="120"/>
        <w:ind w:left="425" w:hanging="357"/>
        <w:contextualSpacing w:val="0"/>
      </w:pPr>
      <w:r w:rsidRPr="00264979">
        <w:t>отсутствует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Российской Федерацией;</w:t>
      </w:r>
    </w:p>
    <w:p w14:paraId="6AAE1075" w14:textId="77777777" w:rsidR="00DC7448" w:rsidRPr="00264979" w:rsidRDefault="00DC7448" w:rsidP="00267F54">
      <w:pPr>
        <w:pStyle w:val="aff0"/>
        <w:numPr>
          <w:ilvl w:val="0"/>
          <w:numId w:val="2"/>
        </w:numPr>
        <w:spacing w:before="0" w:after="120"/>
        <w:ind w:left="425" w:hanging="357"/>
        <w:contextualSpacing w:val="0"/>
      </w:pPr>
      <w:r w:rsidRPr="00264979">
        <w:t>_________________________ (</w:t>
      </w:r>
      <w:r w:rsidRPr="00264979">
        <w:rPr>
          <w:i/>
        </w:rPr>
        <w:t>наименование организации-участника конкурсного отбора</w:t>
      </w:r>
      <w:r w:rsidRPr="00264979">
        <w:t xml:space="preserve">)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_________________________ </w:t>
      </w:r>
      <w:r w:rsidRPr="00264979">
        <w:rPr>
          <w:i/>
        </w:rPr>
        <w:t xml:space="preserve">(наименование организации-участника конкурсного отбора) </w:t>
      </w:r>
      <w:r w:rsidRPr="00264979">
        <w:t xml:space="preserve">не введена процедура банкротства, деятельность _________________________ </w:t>
      </w:r>
      <w:r w:rsidRPr="00264979">
        <w:rPr>
          <w:i/>
        </w:rPr>
        <w:t xml:space="preserve">(наименование организации-участника конкурсного отбора) </w:t>
      </w:r>
      <w:r w:rsidRPr="00264979">
        <w:t>не приостановлена в порядке, предусмотренном законодательством Российской Федерации;</w:t>
      </w:r>
    </w:p>
    <w:p w14:paraId="32BA5303" w14:textId="77777777" w:rsidR="00DC7448" w:rsidRPr="00264979" w:rsidRDefault="00DC7448" w:rsidP="00267F54">
      <w:pPr>
        <w:pStyle w:val="aff0"/>
        <w:numPr>
          <w:ilvl w:val="0"/>
          <w:numId w:val="2"/>
        </w:numPr>
        <w:spacing w:before="0" w:after="120"/>
        <w:ind w:left="425" w:hanging="357"/>
        <w:contextualSpacing w:val="0"/>
      </w:pPr>
      <w:r w:rsidRPr="00264979">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_________________________ </w:t>
      </w:r>
      <w:r w:rsidRPr="00264979">
        <w:rPr>
          <w:i/>
        </w:rPr>
        <w:t>(наименование организации-участника конкурсного отбора)</w:t>
      </w:r>
      <w:r w:rsidRPr="00264979">
        <w:t>;</w:t>
      </w:r>
    </w:p>
    <w:p w14:paraId="0C1764DE" w14:textId="788541A2" w:rsidR="003C294C" w:rsidRPr="00264979" w:rsidRDefault="003C294C" w:rsidP="00267F54">
      <w:pPr>
        <w:pStyle w:val="aff0"/>
        <w:numPr>
          <w:ilvl w:val="0"/>
          <w:numId w:val="2"/>
        </w:numPr>
        <w:spacing w:before="0" w:after="120"/>
        <w:ind w:left="425" w:hanging="357"/>
        <w:contextualSpacing w:val="0"/>
      </w:pPr>
      <w:r w:rsidRPr="00264979">
        <w:t xml:space="preserve">у лица, осуществляющего полномочия единоличного исполнительного органа _________________________ </w:t>
      </w:r>
      <w:r w:rsidRPr="00264979">
        <w:rPr>
          <w:i/>
        </w:rPr>
        <w:t>(наименование организации-участника конкурсного отбора)</w:t>
      </w:r>
      <w:r w:rsidRPr="00264979">
        <w:t>, отсутствует неснятая или непогашенная судимость</w:t>
      </w:r>
      <w:r w:rsidRPr="00264979">
        <w:rPr>
          <w:sz w:val="26"/>
          <w:szCs w:val="26"/>
          <w:lang w:eastAsia="en-US"/>
        </w:rPr>
        <w:t xml:space="preserve"> </w:t>
      </w:r>
      <w:r w:rsidRPr="00264979">
        <w:t>за совершение умышленного преступления в сфере экономики;</w:t>
      </w:r>
    </w:p>
    <w:p w14:paraId="310F7341" w14:textId="4E311353" w:rsidR="00DC7448" w:rsidRPr="00264979" w:rsidRDefault="00DC7448" w:rsidP="00267F54">
      <w:pPr>
        <w:pStyle w:val="aff0"/>
        <w:numPr>
          <w:ilvl w:val="0"/>
          <w:numId w:val="2"/>
        </w:numPr>
        <w:spacing w:before="0" w:after="120"/>
        <w:ind w:left="425" w:hanging="357"/>
        <w:contextualSpacing w:val="0"/>
      </w:pPr>
      <w:r w:rsidRPr="00264979">
        <w:t xml:space="preserve">_________________________ </w:t>
      </w:r>
      <w:r w:rsidRPr="00264979">
        <w:rPr>
          <w:i/>
        </w:rPr>
        <w:t xml:space="preserve">(наименование организации-участника конкурсного отбора) </w:t>
      </w:r>
      <w:r w:rsidRPr="00264979">
        <w:t xml:space="preserve">не является иностранным юридическим лицом, а также российским </w:t>
      </w:r>
      <w:r w:rsidRPr="00264979">
        <w:lastRenderedPageBreak/>
        <w:t>юридическим лицом, в уставном капитале которого доля участия иностранных юридических лиц в совокупности превышает 50 процентов;</w:t>
      </w:r>
    </w:p>
    <w:p w14:paraId="38C5644C" w14:textId="77777777" w:rsidR="00DC7448" w:rsidRPr="00264979" w:rsidRDefault="00DC7448" w:rsidP="00267F54">
      <w:pPr>
        <w:pStyle w:val="aff0"/>
        <w:numPr>
          <w:ilvl w:val="0"/>
          <w:numId w:val="2"/>
        </w:numPr>
        <w:spacing w:before="0" w:after="120"/>
        <w:ind w:left="425" w:hanging="357"/>
        <w:contextualSpacing w:val="0"/>
      </w:pPr>
      <w:r w:rsidRPr="00264979">
        <w:t xml:space="preserve">_________________________ </w:t>
      </w:r>
      <w:r w:rsidRPr="00264979">
        <w:rPr>
          <w:i/>
        </w:rPr>
        <w:t xml:space="preserve">(наименование организации-участника конкурсного отбора) </w:t>
      </w:r>
      <w:r w:rsidRPr="00264979">
        <w:t>не получает средства из федерального бюджета в соответствии с иными нормативными правовыми актами Российской Федерации на цели, установленные пунктом 1 Положения о проведении конкурсного отбора.</w:t>
      </w:r>
    </w:p>
    <w:p w14:paraId="631FDA1F" w14:textId="67253F81" w:rsidR="005432FA" w:rsidRPr="00264979" w:rsidRDefault="005432FA" w:rsidP="005432FA">
      <w:pPr>
        <w:pStyle w:val="aff0"/>
        <w:numPr>
          <w:ilvl w:val="0"/>
          <w:numId w:val="2"/>
        </w:numPr>
        <w:spacing w:before="0" w:after="120"/>
        <w:ind w:left="426" w:hanging="426"/>
        <w:contextualSpacing w:val="0"/>
      </w:pPr>
      <w:r w:rsidRPr="00264979">
        <w:t xml:space="preserve">_________________________ </w:t>
      </w:r>
      <w:r w:rsidRPr="00264979">
        <w:rPr>
          <w:i/>
        </w:rPr>
        <w:t>(наименование организации-участника конкурсного отбора)</w:t>
      </w:r>
      <w:r w:rsidRPr="00264979">
        <w:t xml:space="preserve"> подтверждает, что заключение договора финансовой поддержки с Фондом поддержки проектов Национальной технологической инициативы с целью реализации проекта _____________________ (наименование Проекта) для __________ _________________________ (наименование Участника конкурсного отбора) не является крупной сделкой и (или) сделкой с заинтересованностью.</w:t>
      </w:r>
    </w:p>
    <w:p w14:paraId="44D7C006" w14:textId="37EDD86F" w:rsidR="00EB17EE" w:rsidRPr="00264979" w:rsidRDefault="00EB17EE" w:rsidP="005432FA">
      <w:pPr>
        <w:pStyle w:val="aff0"/>
        <w:numPr>
          <w:ilvl w:val="0"/>
          <w:numId w:val="2"/>
        </w:numPr>
        <w:spacing w:before="0" w:after="120"/>
        <w:ind w:left="426" w:hanging="426"/>
        <w:contextualSpacing w:val="0"/>
      </w:pPr>
      <w:r w:rsidRPr="00264979">
        <w:t>отсутствуют сведения</w:t>
      </w:r>
      <w:r w:rsidR="000446E0" w:rsidRPr="00264979">
        <w:t xml:space="preserve"> о _________________________ </w:t>
      </w:r>
      <w:r w:rsidR="000446E0" w:rsidRPr="00264979">
        <w:rPr>
          <w:i/>
        </w:rPr>
        <w:t>(наименование организации-участника конкурсного отбора)</w:t>
      </w:r>
      <w:r w:rsidRPr="00264979">
        <w:t xml:space="preserve">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и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4B8E9C12" w14:textId="69E4D8E4" w:rsidR="008525A1" w:rsidRPr="00264979" w:rsidRDefault="008525A1" w:rsidP="008525A1">
      <w:pPr>
        <w:pStyle w:val="aff0"/>
        <w:numPr>
          <w:ilvl w:val="0"/>
          <w:numId w:val="2"/>
        </w:numPr>
        <w:spacing w:before="0" w:after="120"/>
        <w:ind w:left="426" w:hanging="426"/>
        <w:contextualSpacing w:val="0"/>
      </w:pPr>
      <w:r w:rsidRPr="00264979">
        <w:t xml:space="preserve">Настоящим _________________________ </w:t>
      </w:r>
      <w:r w:rsidRPr="00264979">
        <w:rPr>
          <w:i/>
        </w:rPr>
        <w:t xml:space="preserve">(наименование организации-участника конкурсного отбора) сообщает, что </w:t>
      </w:r>
      <w:r w:rsidRPr="00264979">
        <w:t xml:space="preserve">_________________________ </w:t>
      </w:r>
      <w:r w:rsidRPr="00264979">
        <w:rPr>
          <w:i/>
        </w:rPr>
        <w:t>(наименование юридического лица (лиц)) входят с участником конкурсного отбора в одну группу компаний.</w:t>
      </w:r>
    </w:p>
    <w:p w14:paraId="07A58FBB" w14:textId="77777777" w:rsidR="00DC7448" w:rsidRPr="00264979" w:rsidRDefault="00DC7448" w:rsidP="00DC7448">
      <w:pPr>
        <w:spacing w:before="0" w:after="120"/>
        <w:ind w:firstLine="0"/>
        <w:rPr>
          <w:sz w:val="28"/>
          <w:szCs w:val="28"/>
        </w:rPr>
      </w:pPr>
    </w:p>
    <w:p w14:paraId="75879D6C" w14:textId="77777777" w:rsidR="00DC7448" w:rsidRPr="00264979" w:rsidRDefault="00DC7448" w:rsidP="00DC7448">
      <w:pPr>
        <w:spacing w:before="0" w:after="120"/>
        <w:ind w:firstLine="0"/>
        <w:rPr>
          <w:sz w:val="28"/>
          <w:szCs w:val="28"/>
        </w:rPr>
      </w:pPr>
    </w:p>
    <w:p w14:paraId="6EAF23AE" w14:textId="77777777" w:rsidR="00DC7448" w:rsidRPr="00264979" w:rsidRDefault="00DC7448" w:rsidP="00DC7448">
      <w:pPr>
        <w:pStyle w:val="410"/>
        <w:shd w:val="clear" w:color="auto" w:fill="auto"/>
        <w:spacing w:before="120" w:line="240" w:lineRule="auto"/>
        <w:ind w:firstLine="0"/>
        <w:rPr>
          <w:sz w:val="24"/>
          <w:szCs w:val="24"/>
        </w:rPr>
      </w:pPr>
      <w:r w:rsidRPr="00264979">
        <w:rPr>
          <w:sz w:val="24"/>
          <w:szCs w:val="24"/>
        </w:rPr>
        <w:t>Руководитель организации-участника конкурсного отбора</w:t>
      </w:r>
    </w:p>
    <w:p w14:paraId="4FF8B655" w14:textId="77777777" w:rsidR="00DC7448" w:rsidRPr="00264979" w:rsidRDefault="00DC7448" w:rsidP="00DC7448">
      <w:pPr>
        <w:pStyle w:val="310"/>
        <w:shd w:val="clear" w:color="auto" w:fill="auto"/>
        <w:spacing w:before="120" w:after="120" w:line="220" w:lineRule="exact"/>
        <w:ind w:firstLine="0"/>
        <w:rPr>
          <w:sz w:val="24"/>
          <w:szCs w:val="24"/>
        </w:rPr>
      </w:pPr>
      <w:r w:rsidRPr="00264979">
        <w:rPr>
          <w:sz w:val="24"/>
          <w:szCs w:val="24"/>
        </w:rPr>
        <w:t>(уполномоченный представитель)</w:t>
      </w:r>
    </w:p>
    <w:p w14:paraId="1377B8EB" w14:textId="77777777" w:rsidR="00DC7448" w:rsidRPr="00264979" w:rsidRDefault="00DC7448" w:rsidP="00DC7448">
      <w:pPr>
        <w:pStyle w:val="310"/>
        <w:shd w:val="clear" w:color="auto" w:fill="auto"/>
        <w:spacing w:line="240" w:lineRule="auto"/>
        <w:ind w:left="920" w:firstLine="0"/>
      </w:pPr>
      <w:r w:rsidRPr="00264979">
        <w:rPr>
          <w:sz w:val="24"/>
          <w:szCs w:val="24"/>
        </w:rPr>
        <w:t xml:space="preserve">(Фамилия И.О.) </w:t>
      </w:r>
      <w:r w:rsidRPr="00264979">
        <w:rPr>
          <w:sz w:val="24"/>
          <w:szCs w:val="24"/>
        </w:rPr>
        <w:tab/>
      </w:r>
      <w:r w:rsidRPr="00264979">
        <w:rPr>
          <w:sz w:val="24"/>
          <w:szCs w:val="24"/>
        </w:rPr>
        <w:tab/>
      </w:r>
      <w:r w:rsidRPr="00264979">
        <w:rPr>
          <w:sz w:val="24"/>
          <w:szCs w:val="24"/>
        </w:rPr>
        <w:tab/>
      </w:r>
      <w:r w:rsidRPr="00264979">
        <w:rPr>
          <w:sz w:val="24"/>
          <w:szCs w:val="24"/>
        </w:rPr>
        <w:tab/>
      </w:r>
      <w:r w:rsidRPr="00264979">
        <w:rPr>
          <w:sz w:val="24"/>
          <w:szCs w:val="24"/>
        </w:rPr>
        <w:tab/>
      </w:r>
      <w:r w:rsidRPr="00264979">
        <w:rPr>
          <w:sz w:val="24"/>
          <w:szCs w:val="24"/>
        </w:rPr>
        <w:tab/>
      </w:r>
      <w:r w:rsidRPr="00264979">
        <w:rPr>
          <w:sz w:val="24"/>
          <w:szCs w:val="24"/>
        </w:rPr>
        <w:tab/>
      </w:r>
      <w:r w:rsidRPr="00264979">
        <w:rPr>
          <w:sz w:val="24"/>
          <w:szCs w:val="24"/>
        </w:rPr>
        <w:tab/>
        <w:t>М.П. (подпись)</w:t>
      </w:r>
    </w:p>
    <w:p w14:paraId="72FDC145" w14:textId="77777777" w:rsidR="00DC7448" w:rsidRPr="00264979" w:rsidRDefault="00DC7448" w:rsidP="00DC7448">
      <w:pPr>
        <w:spacing w:before="0" w:after="0" w:line="240" w:lineRule="auto"/>
        <w:ind w:firstLine="0"/>
        <w:jc w:val="left"/>
        <w:rPr>
          <w:sz w:val="28"/>
          <w:szCs w:val="28"/>
        </w:rPr>
      </w:pPr>
      <w:r w:rsidRPr="00264979">
        <w:rPr>
          <w:sz w:val="28"/>
          <w:szCs w:val="28"/>
        </w:rPr>
        <w:br w:type="page"/>
      </w:r>
    </w:p>
    <w:p w14:paraId="090D0EA1" w14:textId="5A0458C2" w:rsidR="00DC7448" w:rsidRPr="00264979" w:rsidRDefault="00DC7448" w:rsidP="00DC7448">
      <w:pPr>
        <w:pStyle w:val="24"/>
        <w:ind w:firstLine="0"/>
        <w:jc w:val="center"/>
      </w:pPr>
      <w:bookmarkStart w:id="114" w:name="_Приложение_1.6."/>
      <w:bookmarkStart w:id="115" w:name="_Приложение_1.5._Форма"/>
      <w:bookmarkStart w:id="116" w:name="_Toc119163743"/>
      <w:bookmarkStart w:id="117" w:name="_Toc120204441"/>
      <w:bookmarkStart w:id="118" w:name="_Toc148111385"/>
      <w:bookmarkEnd w:id="114"/>
      <w:bookmarkEnd w:id="115"/>
      <w:r w:rsidRPr="00264979">
        <w:lastRenderedPageBreak/>
        <w:t>Приложение 1.</w:t>
      </w:r>
      <w:r w:rsidR="008B39D6" w:rsidRPr="00264979">
        <w:t>5</w:t>
      </w:r>
      <w:r w:rsidRPr="00264979">
        <w:t>.</w:t>
      </w:r>
      <w:bookmarkEnd w:id="116"/>
      <w:bookmarkEnd w:id="117"/>
      <w:r w:rsidRPr="00264979">
        <w:t xml:space="preserve"> </w:t>
      </w:r>
      <w:bookmarkStart w:id="119" w:name="_Приложение_2.7."/>
      <w:bookmarkStart w:id="120" w:name="_Toc119163746"/>
      <w:bookmarkStart w:id="121" w:name="_Toc120204442"/>
      <w:bookmarkEnd w:id="119"/>
      <w:r w:rsidRPr="00264979">
        <w:t>Форма письма, подтверждающего привлечение участником отбора средств внебюджетных источников</w:t>
      </w:r>
      <w:bookmarkEnd w:id="118"/>
      <w:bookmarkEnd w:id="120"/>
      <w:bookmarkEnd w:id="121"/>
      <w:r w:rsidRPr="00264979">
        <w:t xml:space="preserve"> </w:t>
      </w:r>
    </w:p>
    <w:p w14:paraId="54F6DD73" w14:textId="77777777" w:rsidR="00DC7448" w:rsidRPr="00264979" w:rsidRDefault="00DC7448" w:rsidP="00DC7448">
      <w:pPr>
        <w:spacing w:before="0" w:after="120"/>
        <w:ind w:firstLine="0"/>
        <w:rPr>
          <w:sz w:val="28"/>
          <w:szCs w:val="28"/>
        </w:rPr>
      </w:pPr>
    </w:p>
    <w:p w14:paraId="1D9A7001" w14:textId="77777777" w:rsidR="00DC7448" w:rsidRPr="00264979" w:rsidRDefault="00DC7448" w:rsidP="00DC7448">
      <w:pPr>
        <w:ind w:left="5664" w:right="157" w:firstLine="6"/>
        <w:jc w:val="right"/>
        <w:rPr>
          <w:i/>
        </w:rPr>
      </w:pPr>
      <w:r w:rsidRPr="00264979">
        <w:rPr>
          <w:i/>
        </w:rPr>
        <w:t>На бланке организации</w:t>
      </w:r>
    </w:p>
    <w:p w14:paraId="48C78711" w14:textId="77777777" w:rsidR="00DC7448" w:rsidRPr="00264979" w:rsidRDefault="00DC7448" w:rsidP="00DC7448">
      <w:pPr>
        <w:ind w:left="5664" w:right="157" w:firstLine="6"/>
        <w:jc w:val="right"/>
      </w:pPr>
      <w:r w:rsidRPr="00264979">
        <w:t>Дата, исх. номер</w:t>
      </w:r>
    </w:p>
    <w:p w14:paraId="29957390" w14:textId="77777777" w:rsidR="00DC7448" w:rsidRPr="00264979" w:rsidRDefault="00DC7448" w:rsidP="00DC7448">
      <w:pPr>
        <w:spacing w:before="0" w:after="120"/>
        <w:ind w:firstLine="0"/>
        <w:rPr>
          <w:sz w:val="28"/>
          <w:szCs w:val="28"/>
        </w:rPr>
      </w:pPr>
    </w:p>
    <w:p w14:paraId="657F33BA" w14:textId="4401F37C" w:rsidR="00DC7448" w:rsidRPr="00264979" w:rsidRDefault="00DC7448" w:rsidP="00DC7448">
      <w:pPr>
        <w:spacing w:before="0" w:after="120"/>
      </w:pPr>
      <w:r w:rsidRPr="00264979">
        <w:t xml:space="preserve">Настоящим _________________________ </w:t>
      </w:r>
      <w:r w:rsidRPr="00264979">
        <w:rPr>
          <w:i/>
        </w:rPr>
        <w:t>(наименование организации-участника конкурсного отбора)</w:t>
      </w:r>
      <w:r w:rsidRPr="00264979">
        <w:t xml:space="preserve"> подтверждает свое обязательство по привлечению средств из внебюджетных источников в объеме (…. млн. руб.) по графику:</w:t>
      </w:r>
    </w:p>
    <w:p w14:paraId="5BF04D4C" w14:textId="77777777" w:rsidR="00DC7448" w:rsidRPr="00264979" w:rsidRDefault="00DC7448" w:rsidP="003E38BF">
      <w:pPr>
        <w:pStyle w:val="aff0"/>
        <w:numPr>
          <w:ilvl w:val="0"/>
          <w:numId w:val="3"/>
        </w:numPr>
        <w:spacing w:before="0" w:after="120"/>
      </w:pPr>
      <w:r w:rsidRPr="00264979">
        <w:t>…год (…млн.руб.)</w:t>
      </w:r>
    </w:p>
    <w:p w14:paraId="2CD23793" w14:textId="77777777" w:rsidR="00DC7448" w:rsidRPr="00264979" w:rsidRDefault="00DC7448" w:rsidP="00DC7448">
      <w:pPr>
        <w:spacing w:before="0" w:after="120"/>
        <w:ind w:firstLine="0"/>
        <w:rPr>
          <w:sz w:val="28"/>
          <w:szCs w:val="28"/>
        </w:rPr>
      </w:pPr>
    </w:p>
    <w:p w14:paraId="17AAC983" w14:textId="77777777" w:rsidR="00DC7448" w:rsidRPr="00264979" w:rsidRDefault="00DC7448" w:rsidP="00DC7448">
      <w:pPr>
        <w:spacing w:before="0" w:after="120"/>
        <w:ind w:firstLine="0"/>
        <w:rPr>
          <w:sz w:val="28"/>
          <w:szCs w:val="28"/>
        </w:rPr>
      </w:pPr>
    </w:p>
    <w:p w14:paraId="0E016888" w14:textId="77777777" w:rsidR="00DC7448" w:rsidRPr="00264979" w:rsidRDefault="00DC7448" w:rsidP="00DC7448">
      <w:pPr>
        <w:spacing w:before="0" w:after="120"/>
        <w:ind w:firstLine="0"/>
        <w:rPr>
          <w:sz w:val="28"/>
          <w:szCs w:val="28"/>
        </w:rPr>
      </w:pPr>
    </w:p>
    <w:p w14:paraId="6713D6E3" w14:textId="77777777" w:rsidR="00DC7448" w:rsidRPr="00264979" w:rsidRDefault="00DC7448" w:rsidP="00DC7448">
      <w:pPr>
        <w:spacing w:before="0" w:after="120"/>
        <w:ind w:firstLine="0"/>
        <w:rPr>
          <w:sz w:val="28"/>
          <w:szCs w:val="28"/>
        </w:rPr>
      </w:pPr>
    </w:p>
    <w:p w14:paraId="7F27A61E" w14:textId="77777777" w:rsidR="00DC7448" w:rsidRPr="00264979" w:rsidRDefault="00DC7448" w:rsidP="00DC7448">
      <w:pPr>
        <w:spacing w:before="0" w:after="120"/>
        <w:ind w:firstLine="0"/>
        <w:rPr>
          <w:sz w:val="28"/>
          <w:szCs w:val="28"/>
        </w:rPr>
      </w:pPr>
    </w:p>
    <w:p w14:paraId="2F1CBD11" w14:textId="77777777" w:rsidR="00DC7448" w:rsidRPr="00264979" w:rsidRDefault="00DC7448" w:rsidP="00DC7448">
      <w:pPr>
        <w:spacing w:before="0" w:after="120"/>
        <w:ind w:firstLine="0"/>
        <w:rPr>
          <w:sz w:val="28"/>
          <w:szCs w:val="28"/>
        </w:rPr>
      </w:pPr>
    </w:p>
    <w:p w14:paraId="7C8E0BDD" w14:textId="77777777" w:rsidR="00DC7448" w:rsidRPr="00264979" w:rsidRDefault="00DC7448" w:rsidP="00DC7448">
      <w:pPr>
        <w:pStyle w:val="410"/>
        <w:shd w:val="clear" w:color="auto" w:fill="auto"/>
        <w:spacing w:before="120" w:line="240" w:lineRule="auto"/>
        <w:ind w:firstLine="0"/>
        <w:rPr>
          <w:sz w:val="24"/>
          <w:szCs w:val="24"/>
        </w:rPr>
      </w:pPr>
      <w:r w:rsidRPr="00264979">
        <w:rPr>
          <w:sz w:val="24"/>
          <w:szCs w:val="24"/>
        </w:rPr>
        <w:t>Руководитель организации-участника конкурсного отбора</w:t>
      </w:r>
    </w:p>
    <w:p w14:paraId="706A238E" w14:textId="77777777" w:rsidR="00DC7448" w:rsidRPr="00264979" w:rsidRDefault="00DC7448" w:rsidP="00DC7448">
      <w:pPr>
        <w:pStyle w:val="310"/>
        <w:shd w:val="clear" w:color="auto" w:fill="auto"/>
        <w:spacing w:before="120" w:after="120" w:line="220" w:lineRule="exact"/>
        <w:ind w:firstLine="0"/>
        <w:rPr>
          <w:sz w:val="24"/>
          <w:szCs w:val="24"/>
        </w:rPr>
      </w:pPr>
      <w:r w:rsidRPr="00264979">
        <w:rPr>
          <w:sz w:val="24"/>
          <w:szCs w:val="24"/>
        </w:rPr>
        <w:t>(уполномоченный представитель)</w:t>
      </w:r>
    </w:p>
    <w:p w14:paraId="32E2EB9C" w14:textId="77777777" w:rsidR="00DC7448" w:rsidRPr="00264979" w:rsidRDefault="00DC7448" w:rsidP="00DC7448">
      <w:pPr>
        <w:pStyle w:val="310"/>
        <w:shd w:val="clear" w:color="auto" w:fill="auto"/>
        <w:spacing w:line="240" w:lineRule="auto"/>
        <w:ind w:left="920" w:firstLine="0"/>
      </w:pPr>
      <w:r w:rsidRPr="00264979">
        <w:rPr>
          <w:sz w:val="24"/>
          <w:szCs w:val="24"/>
        </w:rPr>
        <w:t xml:space="preserve">(Фамилия И.О.) </w:t>
      </w:r>
      <w:r w:rsidRPr="00264979">
        <w:rPr>
          <w:sz w:val="24"/>
          <w:szCs w:val="24"/>
        </w:rPr>
        <w:tab/>
      </w:r>
      <w:r w:rsidRPr="00264979">
        <w:rPr>
          <w:sz w:val="24"/>
          <w:szCs w:val="24"/>
        </w:rPr>
        <w:tab/>
      </w:r>
      <w:r w:rsidRPr="00264979">
        <w:rPr>
          <w:sz w:val="24"/>
          <w:szCs w:val="24"/>
        </w:rPr>
        <w:tab/>
      </w:r>
      <w:r w:rsidRPr="00264979">
        <w:rPr>
          <w:sz w:val="24"/>
          <w:szCs w:val="24"/>
        </w:rPr>
        <w:tab/>
      </w:r>
      <w:r w:rsidRPr="00264979">
        <w:rPr>
          <w:sz w:val="24"/>
          <w:szCs w:val="24"/>
        </w:rPr>
        <w:tab/>
      </w:r>
      <w:r w:rsidRPr="00264979">
        <w:rPr>
          <w:sz w:val="24"/>
          <w:szCs w:val="24"/>
        </w:rPr>
        <w:tab/>
      </w:r>
      <w:r w:rsidRPr="00264979">
        <w:rPr>
          <w:sz w:val="24"/>
          <w:szCs w:val="24"/>
        </w:rPr>
        <w:tab/>
      </w:r>
      <w:r w:rsidRPr="00264979">
        <w:rPr>
          <w:sz w:val="24"/>
          <w:szCs w:val="24"/>
        </w:rPr>
        <w:tab/>
        <w:t>М.П. (подпись)</w:t>
      </w:r>
    </w:p>
    <w:p w14:paraId="46757E3D" w14:textId="77777777" w:rsidR="00DC7448" w:rsidRPr="00264979" w:rsidRDefault="00DC7448" w:rsidP="00DC7448">
      <w:pPr>
        <w:spacing w:before="0" w:after="120"/>
        <w:ind w:firstLine="0"/>
        <w:rPr>
          <w:sz w:val="28"/>
          <w:szCs w:val="28"/>
        </w:rPr>
      </w:pPr>
    </w:p>
    <w:p w14:paraId="2478B757" w14:textId="77777777" w:rsidR="00DC7448" w:rsidRPr="00264979" w:rsidRDefault="00DC7448" w:rsidP="00DC7448">
      <w:pPr>
        <w:rPr>
          <w:lang w:bidi="mr-IN"/>
        </w:rPr>
      </w:pPr>
      <w:bookmarkStart w:id="122" w:name="_gjdgxs"/>
      <w:bookmarkStart w:id="123" w:name="_ПРИЛОЖЕНИЕ_2"/>
      <w:bookmarkEnd w:id="122"/>
      <w:bookmarkEnd w:id="123"/>
    </w:p>
    <w:p w14:paraId="461E3B87" w14:textId="77777777" w:rsidR="00DC7448" w:rsidRPr="00264979" w:rsidRDefault="00DC7448">
      <w:pPr>
        <w:spacing w:before="0" w:after="0" w:line="240" w:lineRule="auto"/>
        <w:ind w:firstLine="0"/>
        <w:jc w:val="left"/>
        <w:rPr>
          <w:lang w:bidi="mr-IN"/>
        </w:rPr>
      </w:pPr>
      <w:r w:rsidRPr="00264979">
        <w:rPr>
          <w:lang w:bidi="mr-IN"/>
        </w:rPr>
        <w:br w:type="page"/>
      </w:r>
    </w:p>
    <w:p w14:paraId="10DE895B" w14:textId="77777777" w:rsidR="00DC7448" w:rsidRPr="00264979" w:rsidRDefault="00DC7448" w:rsidP="00DC7448">
      <w:pPr>
        <w:pStyle w:val="11"/>
        <w:jc w:val="right"/>
      </w:pPr>
      <w:bookmarkStart w:id="124" w:name="_ПРИЛОЖЕНИЕ_2_1"/>
      <w:bookmarkStart w:id="125" w:name="_Toc51021987"/>
      <w:bookmarkStart w:id="126" w:name="_Toc119163747"/>
      <w:bookmarkStart w:id="127" w:name="_Toc120204443"/>
      <w:bookmarkStart w:id="128" w:name="_Toc148111386"/>
      <w:bookmarkEnd w:id="124"/>
      <w:r w:rsidRPr="00264979">
        <w:rPr>
          <w:lang w:bidi="mr-IN"/>
        </w:rPr>
        <w:lastRenderedPageBreak/>
        <w:t>ПРИЛОЖЕНИЕ</w:t>
      </w:r>
      <w:r w:rsidRPr="00264979">
        <w:t xml:space="preserve"> 2</w:t>
      </w:r>
      <w:bookmarkEnd w:id="125"/>
      <w:bookmarkEnd w:id="126"/>
      <w:bookmarkEnd w:id="127"/>
      <w:bookmarkEnd w:id="128"/>
    </w:p>
    <w:p w14:paraId="44481D55" w14:textId="77777777" w:rsidR="00DC7448" w:rsidRPr="00264979" w:rsidRDefault="00DC7448" w:rsidP="00DC7448">
      <w:pPr>
        <w:pStyle w:val="24"/>
        <w:ind w:firstLine="0"/>
        <w:jc w:val="center"/>
        <w:rPr>
          <w:lang w:bidi="mr-IN"/>
        </w:rPr>
      </w:pPr>
      <w:bookmarkStart w:id="129" w:name="_Правила_оценки_заявок"/>
      <w:bookmarkStart w:id="130" w:name="_Toc51021988"/>
      <w:bookmarkStart w:id="131" w:name="_Toc119163748"/>
      <w:bookmarkStart w:id="132" w:name="_Toc120204444"/>
      <w:bookmarkStart w:id="133" w:name="_Toc148111387"/>
      <w:bookmarkEnd w:id="129"/>
      <w:r w:rsidRPr="00264979">
        <w:t>Правила оценки заявок на участие в конкурсном отборе при проведении экспертизы (Методика проведения экспертной оценки</w:t>
      </w:r>
      <w:bookmarkEnd w:id="130"/>
      <w:r w:rsidRPr="00264979">
        <w:t>)</w:t>
      </w:r>
      <w:bookmarkEnd w:id="131"/>
      <w:bookmarkEnd w:id="132"/>
      <w:bookmarkEnd w:id="133"/>
      <w:r w:rsidRPr="00264979">
        <w:rPr>
          <w:lang w:bidi="mr-IN"/>
        </w:rPr>
        <w:t xml:space="preserve"> </w:t>
      </w:r>
    </w:p>
    <w:p w14:paraId="03C0D9B3" w14:textId="77777777" w:rsidR="00A617C2" w:rsidRPr="00264979" w:rsidRDefault="00A617C2" w:rsidP="00A617C2">
      <w:pPr>
        <w:spacing w:after="120"/>
      </w:pPr>
      <w:r w:rsidRPr="00264979">
        <w:t>Настоящие критерии устанавливают порядок оценки участника конкурсного отбора в соответствии с заявкой.</w:t>
      </w:r>
    </w:p>
    <w:p w14:paraId="186C543D" w14:textId="03444A39" w:rsidR="00A617C2" w:rsidRPr="00264979" w:rsidRDefault="00180DAC" w:rsidP="00A617C2">
      <w:pPr>
        <w:spacing w:after="120"/>
      </w:pPr>
      <w:r>
        <w:rPr>
          <w:rStyle w:val="pt-a0"/>
        </w:rPr>
        <w:t xml:space="preserve">Конкурсная комиссия </w:t>
      </w:r>
      <w:r w:rsidR="00A617C2" w:rsidRPr="00264979">
        <w:rPr>
          <w:rStyle w:val="pt-a0"/>
        </w:rPr>
        <w:t xml:space="preserve"> </w:t>
      </w:r>
      <w:r w:rsidR="00A617C2" w:rsidRPr="00264979">
        <w:t>определяет</w:t>
      </w:r>
      <w:r>
        <w:t xml:space="preserve"> победителя (победителей) из числа</w:t>
      </w:r>
      <w:r w:rsidR="00A617C2" w:rsidRPr="00264979">
        <w:t xml:space="preserve"> участник</w:t>
      </w:r>
      <w:r>
        <w:t>ов</w:t>
      </w:r>
      <w:r w:rsidR="00A617C2" w:rsidRPr="00264979">
        <w:t xml:space="preserve"> конкурсного отбора, </w:t>
      </w:r>
      <w:r w:rsidR="00877A37">
        <w:t xml:space="preserve">учитывая </w:t>
      </w:r>
      <w:r w:rsidR="00A617C2" w:rsidRPr="00264979">
        <w:t>количество</w:t>
      </w:r>
      <w:r w:rsidR="00877A37">
        <w:t xml:space="preserve"> полученных</w:t>
      </w:r>
      <w:r w:rsidR="00A617C2" w:rsidRPr="00264979">
        <w:t xml:space="preserve"> баллов в соответствии с настоящими Правилами оценки</w:t>
      </w:r>
      <w:r w:rsidR="00877A37">
        <w:t>, а также</w:t>
      </w:r>
      <w:r w:rsidR="00AA7D30">
        <w:t xml:space="preserve"> п</w:t>
      </w:r>
      <w:r w:rsidR="00AA7D30">
        <w:rPr>
          <w:rFonts w:eastAsia="Times New Roman"/>
        </w:rPr>
        <w:t>редельный объё</w:t>
      </w:r>
      <w:r w:rsidR="00AA7D30" w:rsidRPr="00264979">
        <w:rPr>
          <w:rFonts w:eastAsia="Times New Roman"/>
        </w:rPr>
        <w:t>м</w:t>
      </w:r>
      <w:r w:rsidR="00AA7D30">
        <w:rPr>
          <w:rFonts w:eastAsia="Times New Roman"/>
        </w:rPr>
        <w:t xml:space="preserve"> поддержки за счё</w:t>
      </w:r>
      <w:r w:rsidR="00AA7D30" w:rsidRPr="00264979">
        <w:rPr>
          <w:rFonts w:eastAsia="Times New Roman"/>
        </w:rPr>
        <w:t>т средств субсидии из федерального бюджета на реализацию проектов</w:t>
      </w:r>
      <w:r w:rsidR="00877A37">
        <w:t xml:space="preserve"> в рамках данного конкурсного отбора</w:t>
      </w:r>
      <w:r w:rsidR="00A617C2" w:rsidRPr="00264979">
        <w:t>.</w:t>
      </w:r>
    </w:p>
    <w:p w14:paraId="0EE86215" w14:textId="77777777" w:rsidR="00A617C2" w:rsidRPr="00264979" w:rsidRDefault="00A617C2" w:rsidP="00A617C2">
      <w:pPr>
        <w:spacing w:before="0" w:after="0" w:line="240" w:lineRule="auto"/>
        <w:ind w:firstLine="0"/>
        <w:jc w:val="left"/>
        <w:rPr>
          <w:bCs/>
          <w:sz w:val="22"/>
          <w:szCs w:val="22"/>
          <w:lang w:bidi="mr-IN"/>
        </w:rPr>
      </w:pPr>
    </w:p>
    <w:tbl>
      <w:tblPr>
        <w:tblStyle w:val="af0"/>
        <w:tblW w:w="5000" w:type="pct"/>
        <w:tblLook w:val="04A0" w:firstRow="1" w:lastRow="0" w:firstColumn="1" w:lastColumn="0" w:noHBand="0" w:noVBand="1"/>
      </w:tblPr>
      <w:tblGrid>
        <w:gridCol w:w="2910"/>
        <w:gridCol w:w="3141"/>
        <w:gridCol w:w="3437"/>
      </w:tblGrid>
      <w:tr w:rsidR="001B47FC" w:rsidRPr="00264979" w14:paraId="10CE0D82" w14:textId="77777777" w:rsidTr="00A617C2">
        <w:tc>
          <w:tcPr>
            <w:tcW w:w="5000" w:type="pct"/>
            <w:gridSpan w:val="3"/>
            <w:vAlign w:val="center"/>
          </w:tcPr>
          <w:p w14:paraId="040782C5" w14:textId="77777777" w:rsidR="00A617C2" w:rsidRPr="00264979" w:rsidRDefault="00A617C2" w:rsidP="00A617C2">
            <w:pPr>
              <w:ind w:left="-108" w:right="-143" w:firstLine="0"/>
              <w:jc w:val="center"/>
              <w:rPr>
                <w:b/>
              </w:rPr>
            </w:pPr>
          </w:p>
          <w:p w14:paraId="2F306974" w14:textId="77777777" w:rsidR="00A617C2" w:rsidRPr="00264979" w:rsidRDefault="00A617C2" w:rsidP="00A617C2">
            <w:pPr>
              <w:ind w:left="-108" w:right="-143" w:firstLine="0"/>
              <w:jc w:val="center"/>
              <w:rPr>
                <w:b/>
              </w:rPr>
            </w:pPr>
            <w:r w:rsidRPr="00264979">
              <w:rPr>
                <w:b/>
              </w:rPr>
              <w:t>Критерии допуска заявок к отбору</w:t>
            </w:r>
          </w:p>
          <w:p w14:paraId="6F4A4F38" w14:textId="77777777" w:rsidR="00A617C2" w:rsidRPr="00264979" w:rsidRDefault="00A617C2" w:rsidP="00A617C2">
            <w:pPr>
              <w:ind w:left="-108" w:right="-143" w:firstLine="0"/>
              <w:jc w:val="center"/>
              <w:rPr>
                <w:b/>
              </w:rPr>
            </w:pPr>
          </w:p>
        </w:tc>
      </w:tr>
      <w:tr w:rsidR="001B47FC" w:rsidRPr="00264979" w14:paraId="26AA70C1" w14:textId="77777777" w:rsidTr="00A617C2">
        <w:tc>
          <w:tcPr>
            <w:tcW w:w="1534" w:type="pct"/>
            <w:vAlign w:val="center"/>
          </w:tcPr>
          <w:p w14:paraId="4BE8F8EF" w14:textId="77777777" w:rsidR="00A617C2" w:rsidRPr="00264979" w:rsidRDefault="00A617C2" w:rsidP="00A617C2">
            <w:pPr>
              <w:spacing w:line="276" w:lineRule="auto"/>
              <w:ind w:firstLine="0"/>
              <w:jc w:val="center"/>
              <w:rPr>
                <w:b/>
              </w:rPr>
            </w:pPr>
            <w:r w:rsidRPr="00264979">
              <w:rPr>
                <w:b/>
              </w:rPr>
              <w:t>Критерий оценки</w:t>
            </w:r>
          </w:p>
        </w:tc>
        <w:tc>
          <w:tcPr>
            <w:tcW w:w="1655" w:type="pct"/>
            <w:vAlign w:val="center"/>
          </w:tcPr>
          <w:p w14:paraId="43A2D851" w14:textId="77777777" w:rsidR="00A617C2" w:rsidRPr="00264979" w:rsidRDefault="00A617C2" w:rsidP="00A617C2">
            <w:pPr>
              <w:spacing w:line="276" w:lineRule="auto"/>
              <w:ind w:firstLine="0"/>
              <w:jc w:val="center"/>
              <w:rPr>
                <w:b/>
              </w:rPr>
            </w:pPr>
            <w:r w:rsidRPr="00264979">
              <w:rPr>
                <w:b/>
              </w:rPr>
              <w:t>Подтверждающие документы</w:t>
            </w:r>
            <w:r w:rsidRPr="00264979">
              <w:rPr>
                <w:rStyle w:val="afe"/>
                <w:b/>
              </w:rPr>
              <w:footnoteReference w:id="10"/>
            </w:r>
          </w:p>
        </w:tc>
        <w:tc>
          <w:tcPr>
            <w:tcW w:w="1811" w:type="pct"/>
            <w:vAlign w:val="center"/>
          </w:tcPr>
          <w:p w14:paraId="5951800E" w14:textId="77777777" w:rsidR="00A617C2" w:rsidRPr="00264979" w:rsidRDefault="00A617C2" w:rsidP="00A617C2">
            <w:pPr>
              <w:spacing w:line="276" w:lineRule="auto"/>
              <w:ind w:left="-108" w:right="-143" w:firstLine="0"/>
              <w:jc w:val="center"/>
              <w:rPr>
                <w:b/>
              </w:rPr>
            </w:pPr>
            <w:r w:rsidRPr="00264979">
              <w:rPr>
                <w:b/>
              </w:rPr>
              <w:t>Правила определения оценки по критерию</w:t>
            </w:r>
          </w:p>
        </w:tc>
      </w:tr>
      <w:tr w:rsidR="001B47FC" w:rsidRPr="00264979" w14:paraId="0FA00CEA" w14:textId="77777777" w:rsidTr="00A617C2">
        <w:tc>
          <w:tcPr>
            <w:tcW w:w="1534" w:type="pct"/>
          </w:tcPr>
          <w:p w14:paraId="73B46384" w14:textId="13D93B3F" w:rsidR="00A617C2" w:rsidRPr="00264979" w:rsidRDefault="00A617C2" w:rsidP="00B65EC6">
            <w:pPr>
              <w:pStyle w:val="aff0"/>
              <w:suppressAutoHyphens/>
              <w:spacing w:before="0" w:after="0" w:line="240" w:lineRule="auto"/>
              <w:ind w:left="0" w:firstLine="0"/>
              <w:contextualSpacing w:val="0"/>
            </w:pPr>
            <w:r w:rsidRPr="00264979">
              <w:t xml:space="preserve">1. Участник является стороной соглашения о намерениях между Правительством Российской Федерации и заинтересованными организациями в целях развития высокотехнологичного направления «Перспективные космические системы и сервисы» от 16 января 2023 г. </w:t>
            </w:r>
            <w:r w:rsidRPr="00264979">
              <w:rPr>
                <w:vertAlign w:val="superscript"/>
              </w:rPr>
              <w:footnoteReference w:id="11"/>
            </w:r>
            <w:r w:rsidRPr="00264979">
              <w:t xml:space="preserve"> (далее также – Сторона Соглашения) или поддерживается в своей заявке ответственным исполнителем по Д</w:t>
            </w:r>
            <w:r w:rsidR="00393B09">
              <w:t>К</w:t>
            </w:r>
            <w:r w:rsidRPr="00264979">
              <w:t xml:space="preserve"> (в терминологии протокола </w:t>
            </w:r>
            <w:r w:rsidRPr="00264979">
              <w:lastRenderedPageBreak/>
              <w:t>совещания) или юридическим лицом, заключившим договор (соглашение) со Стороной Соглашения в целях реализации Д</w:t>
            </w:r>
            <w:r w:rsidR="00B65EC6">
              <w:t>К</w:t>
            </w:r>
          </w:p>
        </w:tc>
        <w:tc>
          <w:tcPr>
            <w:tcW w:w="1655" w:type="pct"/>
          </w:tcPr>
          <w:p w14:paraId="6A5AC320" w14:textId="4BBF4872" w:rsidR="00A617C2" w:rsidRPr="00264979" w:rsidRDefault="00A617C2" w:rsidP="00A617C2">
            <w:pPr>
              <w:pStyle w:val="aff0"/>
              <w:suppressAutoHyphens/>
              <w:spacing w:before="120" w:after="0" w:line="276" w:lineRule="auto"/>
              <w:ind w:left="0" w:firstLine="0"/>
              <w:contextualSpacing w:val="0"/>
              <w:jc w:val="left"/>
            </w:pPr>
            <w:r w:rsidRPr="00264979">
              <w:lastRenderedPageBreak/>
              <w:t>1. Письмо, подтверждающее соответствие критерию, подписанное генеральным директором компании-участника конкурсного отбора (</w:t>
            </w:r>
            <w:r w:rsidR="00C6773D" w:rsidRPr="00264979">
              <w:t>по форме 1 согласно Приложению 4 к настоящей конкурсной документации</w:t>
            </w:r>
            <w:r w:rsidRPr="00264979">
              <w:t>)</w:t>
            </w:r>
          </w:p>
          <w:p w14:paraId="36FC8C5A" w14:textId="37EF5933" w:rsidR="00A617C2" w:rsidRPr="00264979" w:rsidRDefault="00A617C2" w:rsidP="00B65EC6">
            <w:pPr>
              <w:suppressAutoHyphens/>
              <w:spacing w:before="0" w:after="0" w:line="240" w:lineRule="auto"/>
              <w:ind w:firstLine="0"/>
            </w:pPr>
            <w:r w:rsidRPr="00264979">
              <w:t xml:space="preserve">2. Документы, подтверждающие, что участник конкурсного отбора является Стороной Соглашения или поддерживается в своей заявке ответственным исполнителем по </w:t>
            </w:r>
            <w:r w:rsidR="00393B09">
              <w:t>ДК</w:t>
            </w:r>
            <w:r w:rsidRPr="00264979">
              <w:t xml:space="preserve"> (в терминологии протокола совещания) или заключил </w:t>
            </w:r>
            <w:r w:rsidRPr="00264979">
              <w:lastRenderedPageBreak/>
              <w:t>соглашение со Стороной Соглашения в целях реализации Д</w:t>
            </w:r>
            <w:r w:rsidR="00B65EC6">
              <w:t>К</w:t>
            </w:r>
          </w:p>
        </w:tc>
        <w:tc>
          <w:tcPr>
            <w:tcW w:w="1811" w:type="pct"/>
          </w:tcPr>
          <w:p w14:paraId="11A1177D" w14:textId="77777777" w:rsidR="00A617C2" w:rsidRPr="00264979" w:rsidRDefault="00A617C2" w:rsidP="00A617C2">
            <w:pPr>
              <w:spacing w:line="276" w:lineRule="auto"/>
              <w:ind w:firstLine="0"/>
            </w:pPr>
            <w:r w:rsidRPr="00264979">
              <w:lastRenderedPageBreak/>
              <w:t>Для пункта 1 Критериев оценки</w:t>
            </w:r>
          </w:p>
          <w:p w14:paraId="6C0ED220" w14:textId="18A09C5F" w:rsidR="00A617C2" w:rsidRPr="00264979" w:rsidRDefault="00A617C2" w:rsidP="00A617C2">
            <w:pPr>
              <w:spacing w:line="276" w:lineRule="auto"/>
              <w:ind w:firstLine="0"/>
            </w:pPr>
            <w:r w:rsidRPr="00264979">
              <w:t>наличие подтверждающих документов – допуск к участию в конкурсном отборе, отсутствие –</w:t>
            </w:r>
            <w:r w:rsidR="00F02C52" w:rsidRPr="00E65393">
              <w:t xml:space="preserve"> </w:t>
            </w:r>
            <w:r w:rsidRPr="00264979">
              <w:t>отказ в допуске к участию в конкурсном отборе</w:t>
            </w:r>
          </w:p>
        </w:tc>
      </w:tr>
      <w:tr w:rsidR="001B47FC" w:rsidRPr="00264979" w14:paraId="4A49642E" w14:textId="77777777" w:rsidTr="00A617C2">
        <w:tc>
          <w:tcPr>
            <w:tcW w:w="5000" w:type="pct"/>
            <w:gridSpan w:val="3"/>
            <w:vAlign w:val="center"/>
          </w:tcPr>
          <w:p w14:paraId="05D15227" w14:textId="307AF788" w:rsidR="00A617C2" w:rsidRPr="00264979" w:rsidRDefault="00A617C2" w:rsidP="00587336">
            <w:pPr>
              <w:ind w:left="709" w:firstLine="0"/>
              <w:jc w:val="center"/>
              <w:rPr>
                <w:b/>
                <w:bCs/>
              </w:rPr>
            </w:pPr>
            <w:r w:rsidRPr="00264979">
              <w:rPr>
                <w:b/>
                <w:bCs/>
              </w:rPr>
              <w:t>Оценочные критерии заявок</w:t>
            </w:r>
          </w:p>
        </w:tc>
      </w:tr>
      <w:tr w:rsidR="001B47FC" w:rsidRPr="00264979" w14:paraId="4CAEB2EF" w14:textId="77777777" w:rsidTr="00A617C2">
        <w:tc>
          <w:tcPr>
            <w:tcW w:w="1534" w:type="pct"/>
            <w:vAlign w:val="center"/>
          </w:tcPr>
          <w:p w14:paraId="7C951385" w14:textId="77777777" w:rsidR="00A617C2" w:rsidRPr="00264979" w:rsidRDefault="00A617C2" w:rsidP="00A617C2">
            <w:pPr>
              <w:spacing w:line="276" w:lineRule="auto"/>
              <w:ind w:firstLine="0"/>
              <w:jc w:val="center"/>
              <w:rPr>
                <w:b/>
              </w:rPr>
            </w:pPr>
            <w:r w:rsidRPr="00264979">
              <w:rPr>
                <w:b/>
              </w:rPr>
              <w:t>Критерий оценки</w:t>
            </w:r>
          </w:p>
        </w:tc>
        <w:tc>
          <w:tcPr>
            <w:tcW w:w="1655" w:type="pct"/>
            <w:vAlign w:val="center"/>
          </w:tcPr>
          <w:p w14:paraId="7E1ADB36" w14:textId="77777777" w:rsidR="00A617C2" w:rsidRPr="00264979" w:rsidRDefault="00A617C2" w:rsidP="00A617C2">
            <w:pPr>
              <w:spacing w:line="276" w:lineRule="auto"/>
              <w:ind w:firstLine="0"/>
              <w:jc w:val="center"/>
              <w:rPr>
                <w:b/>
              </w:rPr>
            </w:pPr>
            <w:r w:rsidRPr="00264979">
              <w:rPr>
                <w:b/>
              </w:rPr>
              <w:t>Подтверждающие документы</w:t>
            </w:r>
          </w:p>
        </w:tc>
        <w:tc>
          <w:tcPr>
            <w:tcW w:w="1811" w:type="pct"/>
            <w:vAlign w:val="center"/>
          </w:tcPr>
          <w:p w14:paraId="6758973B" w14:textId="77777777" w:rsidR="00A617C2" w:rsidRPr="00264979" w:rsidRDefault="00A617C2" w:rsidP="00A617C2">
            <w:pPr>
              <w:spacing w:line="276" w:lineRule="auto"/>
              <w:ind w:left="-108" w:right="-143" w:firstLine="0"/>
              <w:jc w:val="center"/>
              <w:rPr>
                <w:b/>
              </w:rPr>
            </w:pPr>
            <w:r w:rsidRPr="00264979">
              <w:rPr>
                <w:b/>
              </w:rPr>
              <w:t>Правила расчета оценки (балл)</w:t>
            </w:r>
          </w:p>
        </w:tc>
      </w:tr>
      <w:tr w:rsidR="001B47FC" w:rsidRPr="00264979" w14:paraId="47002295" w14:textId="77777777" w:rsidTr="00A617C2">
        <w:tc>
          <w:tcPr>
            <w:tcW w:w="1534" w:type="pct"/>
          </w:tcPr>
          <w:p w14:paraId="6513685E" w14:textId="77777777" w:rsidR="00A617C2" w:rsidRPr="00264979" w:rsidRDefault="00A617C2" w:rsidP="00A617C2">
            <w:pPr>
              <w:suppressAutoHyphens/>
              <w:spacing w:before="120" w:after="0" w:line="240" w:lineRule="auto"/>
              <w:ind w:firstLine="0"/>
              <w:jc w:val="left"/>
              <w:rPr>
                <w:b/>
              </w:rPr>
            </w:pPr>
            <w:r w:rsidRPr="00264979">
              <w:rPr>
                <w:b/>
              </w:rPr>
              <w:t xml:space="preserve">1. Финансовое состояние. </w:t>
            </w:r>
          </w:p>
          <w:p w14:paraId="3497CD6B" w14:textId="77777777" w:rsidR="00A617C2" w:rsidRPr="00264979" w:rsidRDefault="00A617C2" w:rsidP="00A617C2">
            <w:pPr>
              <w:suppressAutoHyphens/>
              <w:spacing w:before="120" w:after="0" w:line="240" w:lineRule="auto"/>
              <w:ind w:firstLine="0"/>
              <w:jc w:val="left"/>
              <w:rPr>
                <w:bCs/>
              </w:rPr>
            </w:pPr>
            <w:r w:rsidRPr="00264979">
              <w:t>Оценивается размер активов участника конкурсного отбора (также учитываются активы компаний, входящих с участником в одну группу компаний). Оценивается по строке «Активы» бухгалтерского баланса по РСБУ на последнюю отчётную дату.</w:t>
            </w:r>
          </w:p>
        </w:tc>
        <w:tc>
          <w:tcPr>
            <w:tcW w:w="1655" w:type="pct"/>
          </w:tcPr>
          <w:p w14:paraId="3EB05198" w14:textId="346BD5A1" w:rsidR="00A617C2" w:rsidRPr="00264979" w:rsidRDefault="00A617C2" w:rsidP="00A617C2">
            <w:pPr>
              <w:suppressAutoHyphens/>
              <w:spacing w:before="120" w:after="0" w:line="276" w:lineRule="auto"/>
              <w:ind w:firstLine="0"/>
              <w:jc w:val="left"/>
            </w:pPr>
            <w:r w:rsidRPr="00264979">
              <w:t xml:space="preserve">1. Письмо, подтверждающее соответствие критерию, подписанное </w:t>
            </w:r>
            <w:r w:rsidR="00587336" w:rsidRPr="00264979">
              <w:t xml:space="preserve">руководителем </w:t>
            </w:r>
            <w:r w:rsidRPr="00264979">
              <w:t>участника конкурсного отбора (</w:t>
            </w:r>
            <w:r w:rsidR="00C6773D" w:rsidRPr="00264979">
              <w:t>по форме 3 согласно Приложению 4 к настоящей конкурсной документации</w:t>
            </w:r>
            <w:r w:rsidRPr="00264979">
              <w:t>)</w:t>
            </w:r>
            <w:r w:rsidR="00587336" w:rsidRPr="00264979">
              <w:t xml:space="preserve"> или уполномоченным им лицом.</w:t>
            </w:r>
          </w:p>
          <w:p w14:paraId="0D371840" w14:textId="77777777" w:rsidR="00A617C2" w:rsidRPr="00264979" w:rsidRDefault="00A617C2" w:rsidP="00A617C2">
            <w:pPr>
              <w:suppressAutoHyphens/>
              <w:spacing w:before="120" w:after="0" w:line="276" w:lineRule="auto"/>
              <w:ind w:firstLine="0"/>
              <w:jc w:val="left"/>
            </w:pPr>
            <w:r w:rsidRPr="00264979">
              <w:t>2. Бухгалтерская (финансовая) отчётность участника конкурсного отбора и/или компаний, входящих с участником конкурсного отбора в одну группу компаний</w:t>
            </w:r>
          </w:p>
          <w:p w14:paraId="15AA1589" w14:textId="202434FC" w:rsidR="00797207" w:rsidRPr="00264979" w:rsidRDefault="00A617C2" w:rsidP="00A617C2">
            <w:pPr>
              <w:pStyle w:val="aff0"/>
              <w:spacing w:before="120" w:line="240" w:lineRule="auto"/>
              <w:ind w:left="0" w:firstLine="0"/>
              <w:contextualSpacing w:val="0"/>
            </w:pPr>
            <w:r w:rsidRPr="00264979">
              <w:t>3. Письмо юридического лица, которое гарантирует выполнение финансовых обязательств в случае недостатка средств участника конкурсного отбора (если применимо).</w:t>
            </w:r>
          </w:p>
        </w:tc>
        <w:tc>
          <w:tcPr>
            <w:tcW w:w="1811" w:type="pct"/>
          </w:tcPr>
          <w:p w14:paraId="3908EAC8" w14:textId="77777777" w:rsidR="00A617C2" w:rsidRPr="00264979" w:rsidRDefault="00A617C2" w:rsidP="00A617C2">
            <w:pPr>
              <w:spacing w:before="0" w:after="0" w:line="240" w:lineRule="auto"/>
              <w:ind w:firstLine="0"/>
            </w:pPr>
            <w:r w:rsidRPr="00264979">
              <w:t>Формула:</w:t>
            </w:r>
          </w:p>
          <w:p w14:paraId="2623D579" w14:textId="77777777" w:rsidR="00A617C2" w:rsidRPr="00264979" w:rsidRDefault="00A617C2" w:rsidP="00A617C2">
            <w:pPr>
              <w:spacing w:before="0" w:after="0" w:line="240" w:lineRule="auto"/>
              <w:ind w:firstLine="0"/>
            </w:pPr>
            <w:r w:rsidRPr="00264979">
              <w:t>Б = Б1 + Б2</w:t>
            </w:r>
          </w:p>
          <w:p w14:paraId="47C13C21" w14:textId="77777777" w:rsidR="00A617C2" w:rsidRPr="00264979" w:rsidRDefault="00A617C2" w:rsidP="00A617C2">
            <w:pPr>
              <w:spacing w:before="0" w:after="0" w:line="240" w:lineRule="auto"/>
              <w:ind w:firstLine="0"/>
            </w:pPr>
            <w:r w:rsidRPr="00264979">
              <w:t>Где Б – итоговый балл по оценочному критерию, максимум 20 (двадцать) баллов</w:t>
            </w:r>
          </w:p>
          <w:p w14:paraId="5B2C882A" w14:textId="77777777" w:rsidR="00A617C2" w:rsidRPr="00264979" w:rsidRDefault="00A617C2" w:rsidP="00A617C2">
            <w:pPr>
              <w:spacing w:before="0" w:after="0" w:line="240" w:lineRule="auto"/>
              <w:ind w:firstLine="0"/>
            </w:pPr>
            <w:r w:rsidRPr="00264979">
              <w:t>Б1 = А / С *20</w:t>
            </w:r>
          </w:p>
          <w:p w14:paraId="5670ACB7" w14:textId="77777777" w:rsidR="00A617C2" w:rsidRPr="00264979" w:rsidRDefault="00A617C2" w:rsidP="00A617C2">
            <w:pPr>
              <w:spacing w:before="0" w:after="0" w:line="240" w:lineRule="auto"/>
              <w:ind w:firstLine="0"/>
            </w:pPr>
            <w:r w:rsidRPr="00264979">
              <w:t>Где Б1 – балл по оценочному критерию, рассчитанный на основании размера активов участника отбора (группы компаний), максимум 20 (двадцать) баллов</w:t>
            </w:r>
          </w:p>
          <w:p w14:paraId="3B9ED32E" w14:textId="77777777" w:rsidR="00A617C2" w:rsidRPr="00264979" w:rsidRDefault="00A617C2" w:rsidP="00A617C2">
            <w:pPr>
              <w:spacing w:before="0" w:after="0" w:line="240" w:lineRule="auto"/>
              <w:ind w:firstLine="0"/>
            </w:pPr>
            <w:r w:rsidRPr="00264979">
              <w:t>А – активы, как это указано в строке «активы» бухгалтерского баланса на последнюю отчетную дату</w:t>
            </w:r>
          </w:p>
          <w:p w14:paraId="5718585D" w14:textId="77777777" w:rsidR="00A617C2" w:rsidRPr="00264979" w:rsidRDefault="00A617C2" w:rsidP="00A617C2">
            <w:pPr>
              <w:spacing w:before="0" w:after="0" w:line="240" w:lineRule="auto"/>
              <w:ind w:firstLine="0"/>
            </w:pPr>
            <w:r w:rsidRPr="00264979">
              <w:t>С – сумма запрашиваемого финансирования</w:t>
            </w:r>
          </w:p>
          <w:p w14:paraId="5C02BAA8" w14:textId="77777777" w:rsidR="00A617C2" w:rsidRPr="00264979" w:rsidRDefault="00A617C2" w:rsidP="00A617C2">
            <w:pPr>
              <w:spacing w:before="0" w:after="0" w:line="240" w:lineRule="auto"/>
              <w:ind w:firstLine="0"/>
            </w:pPr>
            <w:r w:rsidRPr="00264979">
              <w:t>В случае предоставления письма о гарантиях в отношении обязательств участника конкурсного отбора со стороны другого юридического лица.</w:t>
            </w:r>
          </w:p>
          <w:p w14:paraId="6FBF94D2" w14:textId="77777777" w:rsidR="00A617C2" w:rsidRPr="00264979" w:rsidRDefault="00A617C2" w:rsidP="00A617C2">
            <w:pPr>
              <w:spacing w:before="0" w:after="0" w:line="240" w:lineRule="auto"/>
              <w:ind w:firstLine="0"/>
            </w:pPr>
            <w:r w:rsidRPr="00264979">
              <w:t>Б2 = Г / С * 10</w:t>
            </w:r>
          </w:p>
          <w:p w14:paraId="23BD3BAB" w14:textId="77777777" w:rsidR="00A617C2" w:rsidRPr="00264979" w:rsidRDefault="00A617C2" w:rsidP="00A617C2">
            <w:pPr>
              <w:spacing w:before="0" w:after="0" w:line="240" w:lineRule="auto"/>
              <w:ind w:firstLine="0"/>
            </w:pPr>
            <w:r w:rsidRPr="00264979">
              <w:t>Где Б2 – балл по оценочному критерию, рассчитанный на основании размера финансовых гарантий другого юридического лица по обязательствам участника конкурсного отбора, максимум 10 баллов</w:t>
            </w:r>
          </w:p>
          <w:p w14:paraId="2DA6E0DF" w14:textId="77777777" w:rsidR="00A617C2" w:rsidRPr="00264979" w:rsidRDefault="00A617C2" w:rsidP="00A617C2">
            <w:pPr>
              <w:spacing w:before="0" w:after="0" w:line="240" w:lineRule="auto"/>
              <w:ind w:firstLine="0"/>
            </w:pPr>
            <w:r w:rsidRPr="00264979">
              <w:t>Г – сумма гарантий</w:t>
            </w:r>
          </w:p>
          <w:p w14:paraId="760D8501" w14:textId="77777777" w:rsidR="00A617C2" w:rsidRPr="00264979" w:rsidRDefault="00A617C2" w:rsidP="00A617C2">
            <w:pPr>
              <w:spacing w:before="0" w:after="0" w:line="240" w:lineRule="auto"/>
              <w:ind w:firstLine="0"/>
            </w:pPr>
            <w:r w:rsidRPr="00264979">
              <w:t>С – сумма запрашиваемого финансирования.</w:t>
            </w:r>
          </w:p>
          <w:p w14:paraId="7FB467D4" w14:textId="77777777" w:rsidR="00A617C2" w:rsidRPr="00264979" w:rsidRDefault="00A617C2" w:rsidP="00A617C2">
            <w:pPr>
              <w:spacing w:before="0" w:after="0" w:line="240" w:lineRule="auto"/>
              <w:ind w:firstLine="0"/>
            </w:pPr>
            <w:r w:rsidRPr="00264979">
              <w:t xml:space="preserve">В случае если по критерию Б1 участник получает менее 15 (пятнадцать) баллов, а также предоставления участником конкурсного отбора письма, </w:t>
            </w:r>
            <w:r w:rsidRPr="00264979">
              <w:lastRenderedPageBreak/>
              <w:t>содержащего финансовые гарантии другого юридического лица, максимальный возможный итоговый балл составляет 15 (пятнадцать) баллов. В случае если участник по критерию Б1 получает более 15 баллов, то по критерию Б2 выставляется 0 баллов.</w:t>
            </w:r>
          </w:p>
        </w:tc>
      </w:tr>
      <w:tr w:rsidR="001B47FC" w:rsidRPr="00264979" w14:paraId="0345ACD2" w14:textId="77777777" w:rsidTr="00A617C2">
        <w:tc>
          <w:tcPr>
            <w:tcW w:w="1534" w:type="pct"/>
          </w:tcPr>
          <w:p w14:paraId="6B3B7DA0" w14:textId="77777777" w:rsidR="00A617C2" w:rsidRPr="00264979" w:rsidRDefault="00A617C2" w:rsidP="00A617C2">
            <w:pPr>
              <w:suppressAutoHyphens/>
              <w:spacing w:before="120" w:after="0" w:line="276" w:lineRule="auto"/>
              <w:ind w:firstLine="0"/>
              <w:rPr>
                <w:b/>
              </w:rPr>
            </w:pPr>
            <w:r w:rsidRPr="00264979">
              <w:rPr>
                <w:b/>
              </w:rPr>
              <w:lastRenderedPageBreak/>
              <w:t xml:space="preserve">2. Квалификация персонала участника конкурсного отбора. </w:t>
            </w:r>
          </w:p>
          <w:p w14:paraId="644F589C" w14:textId="77777777" w:rsidR="00A617C2" w:rsidRPr="00264979" w:rsidRDefault="00A617C2" w:rsidP="00A617C2">
            <w:pPr>
              <w:pStyle w:val="aff0"/>
              <w:suppressAutoHyphens/>
              <w:spacing w:before="120" w:after="0" w:line="276" w:lineRule="auto"/>
              <w:ind w:left="0" w:firstLine="0"/>
              <w:contextualSpacing w:val="0"/>
            </w:pPr>
            <w:r w:rsidRPr="00264979">
              <w:t>Наличие у участника конкурсного отбора необходимых для реализации проекта кадровых ресурсов, в том числе:</w:t>
            </w:r>
          </w:p>
          <w:p w14:paraId="530751AE" w14:textId="77777777" w:rsidR="00A617C2" w:rsidRPr="00264979" w:rsidRDefault="00A617C2" w:rsidP="00A617C2">
            <w:pPr>
              <w:suppressAutoHyphens/>
              <w:spacing w:before="0" w:after="0" w:line="276" w:lineRule="auto"/>
              <w:ind w:left="284" w:firstLine="0"/>
            </w:pPr>
            <w:r w:rsidRPr="00264979">
              <w:t>а) штатных работников, имеющих профильное высшее образование, применимое в области деятельности проекта;</w:t>
            </w:r>
          </w:p>
          <w:p w14:paraId="5AD56776" w14:textId="77777777" w:rsidR="00A617C2" w:rsidRPr="00264979" w:rsidRDefault="00A617C2" w:rsidP="00A617C2">
            <w:pPr>
              <w:suppressAutoHyphens/>
              <w:spacing w:before="0" w:after="0" w:line="276" w:lineRule="auto"/>
              <w:ind w:left="284" w:firstLine="0"/>
            </w:pPr>
            <w:r w:rsidRPr="00264979">
              <w:t>б) штатных работников, имеющих профильную ученую степень в области наук, соответствующим одному или нескольким из направлений, связанных с проектом;</w:t>
            </w:r>
          </w:p>
          <w:p w14:paraId="47EEFF3F" w14:textId="77777777" w:rsidR="00A617C2" w:rsidRPr="00264979" w:rsidRDefault="00A617C2" w:rsidP="00A617C2">
            <w:pPr>
              <w:suppressAutoHyphens/>
              <w:spacing w:before="0" w:after="0" w:line="276" w:lineRule="auto"/>
              <w:ind w:left="284" w:firstLine="0"/>
            </w:pPr>
            <w:r w:rsidRPr="00264979">
              <w:t xml:space="preserve">в) штатных работников, имеющих документально подтверждённый опыт личного участия в реализации высокотехнологичных проектов, предусматривающих выполнение научно-исследовательских работ (НИР) и/или опытно-конструкторских работ </w:t>
            </w:r>
            <w:r w:rsidRPr="00264979">
              <w:lastRenderedPageBreak/>
              <w:t xml:space="preserve">(ОКР) в космической отрасли. </w:t>
            </w:r>
          </w:p>
        </w:tc>
        <w:tc>
          <w:tcPr>
            <w:tcW w:w="1655" w:type="pct"/>
          </w:tcPr>
          <w:p w14:paraId="36C2E483" w14:textId="3E18EF37" w:rsidR="00A617C2" w:rsidRPr="00264979" w:rsidRDefault="00A617C2" w:rsidP="00A617C2">
            <w:pPr>
              <w:suppressAutoHyphens/>
              <w:spacing w:before="120" w:after="0" w:line="276" w:lineRule="auto"/>
              <w:ind w:firstLine="0"/>
              <w:jc w:val="left"/>
            </w:pPr>
            <w:r w:rsidRPr="00264979">
              <w:lastRenderedPageBreak/>
              <w:t xml:space="preserve">1. Письмо, подтверждающее соответствие критерию, подписанное </w:t>
            </w:r>
            <w:r w:rsidR="00843CDB" w:rsidRPr="00264979">
              <w:t xml:space="preserve">руководителем </w:t>
            </w:r>
            <w:r w:rsidRPr="00264979">
              <w:t>участника конкурсного отбора (</w:t>
            </w:r>
            <w:r w:rsidR="000D4EE2" w:rsidRPr="00264979">
              <w:t>по форме 4 согласно Приложению 4 к настоящей конкурсной документации</w:t>
            </w:r>
            <w:r w:rsidRPr="00264979">
              <w:t>)</w:t>
            </w:r>
            <w:r w:rsidR="00843CDB" w:rsidRPr="00264979">
              <w:t xml:space="preserve"> или уполномоченным им лицом</w:t>
            </w:r>
          </w:p>
          <w:p w14:paraId="6DC53A26" w14:textId="77777777" w:rsidR="00A617C2" w:rsidRPr="00264979" w:rsidRDefault="00A617C2" w:rsidP="00A617C2">
            <w:pPr>
              <w:suppressAutoHyphens/>
              <w:spacing w:before="120" w:after="0" w:line="276" w:lineRule="auto"/>
              <w:ind w:firstLine="0"/>
              <w:jc w:val="left"/>
            </w:pPr>
            <w:r w:rsidRPr="00264979">
              <w:t>2. Документы, подтверждающие наличие и квалификацию кадровых ресурсов:</w:t>
            </w:r>
          </w:p>
          <w:p w14:paraId="4254A55D" w14:textId="77777777" w:rsidR="00A617C2" w:rsidRPr="00264979" w:rsidRDefault="00A617C2" w:rsidP="00A617C2">
            <w:pPr>
              <w:suppressAutoHyphens/>
              <w:spacing w:before="0" w:after="0" w:line="276" w:lineRule="auto"/>
              <w:ind w:left="284" w:firstLine="0"/>
              <w:jc w:val="left"/>
            </w:pPr>
            <w:r w:rsidRPr="00264979">
              <w:t>а) копии трудовых договоров и (или) приказов о приеме на работу (без указания информации о заработной плате) и (или) справки по форме СТД-Р;</w:t>
            </w:r>
          </w:p>
          <w:p w14:paraId="4458A771" w14:textId="7876DEDD" w:rsidR="00A617C2" w:rsidRPr="00264979" w:rsidRDefault="00A617C2" w:rsidP="00A617C2">
            <w:pPr>
              <w:suppressAutoHyphens/>
              <w:spacing w:before="0" w:after="0" w:line="276" w:lineRule="auto"/>
              <w:ind w:left="284" w:firstLine="0"/>
              <w:jc w:val="left"/>
            </w:pPr>
            <w:r w:rsidRPr="00264979">
              <w:t>б) копии дипломов о высшем образовании, копии дипломов кандидата наук (в т.ч. зарубежного эквивалента), копии дипломов доктора наук (в т.ч. зарубежного эквивалента);</w:t>
            </w:r>
          </w:p>
          <w:p w14:paraId="181C7EE8" w14:textId="77777777" w:rsidR="00A617C2" w:rsidRPr="00264979" w:rsidRDefault="00A617C2" w:rsidP="00A617C2">
            <w:pPr>
              <w:suppressAutoHyphens/>
              <w:spacing w:before="0" w:after="0" w:line="276" w:lineRule="auto"/>
              <w:ind w:left="284" w:firstLine="0"/>
              <w:jc w:val="left"/>
            </w:pPr>
          </w:p>
        </w:tc>
        <w:tc>
          <w:tcPr>
            <w:tcW w:w="1811" w:type="pct"/>
          </w:tcPr>
          <w:p w14:paraId="183D507E" w14:textId="77777777" w:rsidR="00A617C2" w:rsidRPr="00264979" w:rsidRDefault="00A617C2" w:rsidP="00A617C2">
            <w:pPr>
              <w:spacing w:line="240" w:lineRule="auto"/>
              <w:ind w:left="31" w:firstLine="0"/>
            </w:pPr>
            <w:r w:rsidRPr="00264979">
              <w:t>Оценочный балл по критерию рассчитывается, исходя из 0,5 балла за каждого работника, соответствующего критерию, отдельно по каждому из подпунктов а)-в). Максимум 7 (семь) баллов по каждому из подпунктов а)-в). Максимум по критерию 20 (двадцать) баллов. Примечание: квалификация работника может быть учтена только по одному из подпунктов критерия. Учитывается квалификация только штатных работников участника (компаний, входящих с участником в одну группу).</w:t>
            </w:r>
          </w:p>
        </w:tc>
      </w:tr>
      <w:tr w:rsidR="001B47FC" w:rsidRPr="00264979" w14:paraId="03B22E35" w14:textId="77777777" w:rsidTr="00A617C2">
        <w:tc>
          <w:tcPr>
            <w:tcW w:w="1534" w:type="pct"/>
          </w:tcPr>
          <w:p w14:paraId="2303ACDD" w14:textId="77777777" w:rsidR="00A617C2" w:rsidRPr="00264979" w:rsidRDefault="00A617C2" w:rsidP="00A617C2">
            <w:pPr>
              <w:pStyle w:val="aff0"/>
              <w:spacing w:before="120" w:line="276" w:lineRule="auto"/>
              <w:ind w:left="0" w:firstLine="0"/>
              <w:contextualSpacing w:val="0"/>
            </w:pPr>
            <w:r w:rsidRPr="00264979">
              <w:rPr>
                <w:b/>
              </w:rPr>
              <w:t>3. Наличие подтверждённой деловой репутации</w:t>
            </w:r>
            <w:r w:rsidRPr="00264979">
              <w:t xml:space="preserve"> у участника конкурсного отбора и лиц, входящих с участником конкурсного отбора в одну группу, которых участник конкурсного отбора имеет возможность привлечь в ходе реализации проекта (далее – лиц, входящих с участником конкурсного отбора в одну группу) в отношении заключенных не ранее 01.01.2020:</w:t>
            </w:r>
          </w:p>
          <w:p w14:paraId="5F0B5315" w14:textId="77777777" w:rsidR="00A617C2" w:rsidRPr="00264979" w:rsidRDefault="00A617C2" w:rsidP="00A617C2">
            <w:pPr>
              <w:spacing w:before="120" w:line="276" w:lineRule="auto"/>
              <w:ind w:firstLine="0"/>
            </w:pPr>
            <w:r w:rsidRPr="00264979">
              <w:t>а) договоров на проведение НИОКР в космической отрасли;</w:t>
            </w:r>
          </w:p>
          <w:p w14:paraId="507F3155" w14:textId="77777777" w:rsidR="00A617C2" w:rsidRPr="00264979" w:rsidRDefault="00A617C2" w:rsidP="00A617C2">
            <w:pPr>
              <w:suppressAutoHyphens/>
              <w:spacing w:before="120" w:after="0" w:line="240" w:lineRule="auto"/>
              <w:ind w:firstLine="0"/>
              <w:jc w:val="left"/>
              <w:rPr>
                <w:bCs/>
              </w:rPr>
            </w:pPr>
            <w:r w:rsidRPr="00264979">
              <w:t>б) договоров поставок высокотехнологичной продукции, произведенной Участником и (или) лицом, входящим с Участником в одну группу, в космической отрасли.</w:t>
            </w:r>
          </w:p>
        </w:tc>
        <w:tc>
          <w:tcPr>
            <w:tcW w:w="1655" w:type="pct"/>
          </w:tcPr>
          <w:p w14:paraId="3A946884" w14:textId="03E9DF60" w:rsidR="00A617C2" w:rsidRPr="00264979" w:rsidRDefault="00A617C2" w:rsidP="00A617C2">
            <w:pPr>
              <w:suppressAutoHyphens/>
              <w:spacing w:before="120" w:after="0" w:line="276" w:lineRule="auto"/>
              <w:ind w:firstLine="0"/>
              <w:jc w:val="left"/>
            </w:pPr>
            <w:r w:rsidRPr="00264979">
              <w:t xml:space="preserve">1. Письмо, подтверждающее соответствие критерию, подписанное </w:t>
            </w:r>
            <w:r w:rsidR="00843CDB" w:rsidRPr="00264979">
              <w:t xml:space="preserve">руководителем </w:t>
            </w:r>
            <w:r w:rsidRPr="00264979">
              <w:t>участника конкурсного отбора (</w:t>
            </w:r>
            <w:r w:rsidR="000D4EE2" w:rsidRPr="00264979">
              <w:t>по форме 5 согласно Приложению 4 к настоящей конкурсной документации</w:t>
            </w:r>
            <w:r w:rsidRPr="00264979">
              <w:t>)</w:t>
            </w:r>
            <w:r w:rsidR="00843CDB" w:rsidRPr="00264979">
              <w:t xml:space="preserve"> или уполномоченным им лицом</w:t>
            </w:r>
          </w:p>
          <w:p w14:paraId="6A7A533D" w14:textId="77777777" w:rsidR="00A617C2" w:rsidRPr="00264979" w:rsidRDefault="00A617C2" w:rsidP="00A617C2">
            <w:pPr>
              <w:suppressAutoHyphens/>
              <w:spacing w:before="120" w:after="0" w:line="276" w:lineRule="auto"/>
              <w:ind w:firstLine="0"/>
              <w:jc w:val="left"/>
            </w:pPr>
            <w:r w:rsidRPr="00264979">
              <w:t>2. Письма и иные документы, отвечающие следующим критериям:</w:t>
            </w:r>
          </w:p>
          <w:p w14:paraId="71D82958" w14:textId="77777777" w:rsidR="00A617C2" w:rsidRPr="00264979" w:rsidRDefault="00A617C2" w:rsidP="00A617C2">
            <w:pPr>
              <w:suppressAutoHyphens/>
              <w:spacing w:before="0" w:after="0" w:line="276" w:lineRule="auto"/>
              <w:ind w:left="284" w:firstLine="0"/>
              <w:jc w:val="left"/>
            </w:pPr>
            <w:r w:rsidRPr="00264979">
              <w:t>а) получены от контрагентов участника конкурсного отбора и контрагентов лиц, входящих с участником конкурсного отбора в одну группу; и</w:t>
            </w:r>
          </w:p>
          <w:p w14:paraId="0CB6FB2D" w14:textId="77777777" w:rsidR="00A617C2" w:rsidRPr="00264979" w:rsidRDefault="00A617C2" w:rsidP="00A617C2">
            <w:pPr>
              <w:suppressAutoHyphens/>
              <w:spacing w:before="0" w:after="0" w:line="276" w:lineRule="auto"/>
              <w:ind w:left="284" w:firstLine="0"/>
              <w:jc w:val="left"/>
            </w:pPr>
            <w:r w:rsidRPr="00264979">
              <w:t>б) содержат положительные отзывы о его/их деятельности и/или рекомендации, адресованные Фонду НТИ, с указанием источника получения положительного опыта взаимодействия с указанными лицами (совместная реализация проектов, исполнения контрактов и т.д.); и</w:t>
            </w:r>
          </w:p>
          <w:p w14:paraId="62CE9788" w14:textId="77777777" w:rsidR="00A617C2" w:rsidRPr="00264979" w:rsidRDefault="00A617C2" w:rsidP="00A617C2">
            <w:pPr>
              <w:suppressAutoHyphens/>
              <w:spacing w:before="0" w:after="0" w:line="276" w:lineRule="auto"/>
              <w:ind w:left="284" w:firstLine="0"/>
              <w:jc w:val="left"/>
            </w:pPr>
            <w:r w:rsidRPr="00264979">
              <w:t>в) содержат реквизиты для обратной связи, позволяющие связаться с составителем документа для подтверждения его достоверности (телефоны, адреса электронной почты и т.д.).</w:t>
            </w:r>
          </w:p>
          <w:p w14:paraId="2A98205D" w14:textId="77777777" w:rsidR="00A617C2" w:rsidRPr="00264979" w:rsidRDefault="00A617C2" w:rsidP="00A617C2">
            <w:pPr>
              <w:suppressAutoHyphens/>
              <w:spacing w:before="120" w:after="0" w:line="276" w:lineRule="auto"/>
              <w:ind w:firstLine="0"/>
              <w:jc w:val="left"/>
            </w:pPr>
            <w:r w:rsidRPr="00264979">
              <w:t xml:space="preserve">Копии договоров поставок, договоров управления или </w:t>
            </w:r>
            <w:r w:rsidRPr="00264979">
              <w:lastRenderedPageBreak/>
              <w:t>ссылки на публикации в отношении таких договоров;</w:t>
            </w:r>
          </w:p>
        </w:tc>
        <w:tc>
          <w:tcPr>
            <w:tcW w:w="1811" w:type="pct"/>
          </w:tcPr>
          <w:p w14:paraId="291E4F1A" w14:textId="77777777" w:rsidR="00A617C2" w:rsidRPr="00264979" w:rsidRDefault="00A617C2" w:rsidP="00A617C2">
            <w:pPr>
              <w:spacing w:line="276" w:lineRule="auto"/>
              <w:ind w:firstLine="0"/>
            </w:pPr>
            <w:r w:rsidRPr="00264979">
              <w:lastRenderedPageBreak/>
              <w:t>Оценочный балл по критерию рассчитывается исходя из 0,5 балла за каждое письмо от контрагента. Максимум 10 (десять) баллов.</w:t>
            </w:r>
          </w:p>
          <w:p w14:paraId="0ACD5E95" w14:textId="77777777" w:rsidR="00A617C2" w:rsidRPr="00264979" w:rsidRDefault="00A617C2" w:rsidP="00A617C2">
            <w:pPr>
              <w:spacing w:line="240" w:lineRule="auto"/>
              <w:ind w:left="31" w:firstLine="0"/>
            </w:pPr>
            <w:r w:rsidRPr="00264979">
              <w:t>Примечание: учитываются только письма, содержащие ссылку на характер взаимодействия (в отношении какого договора либо какой деятельности), с приложением указанных договоров. Письма, не содержащие отсылки к предмету взаимодействия с контрагентом, без приложений копий договоров или публикаций в отношении таких договоров, не учитываются при расчете балла по критерию.</w:t>
            </w:r>
          </w:p>
        </w:tc>
      </w:tr>
      <w:tr w:rsidR="001B47FC" w:rsidRPr="00264979" w14:paraId="5E345171" w14:textId="77777777" w:rsidTr="00A617C2">
        <w:tc>
          <w:tcPr>
            <w:tcW w:w="1534" w:type="pct"/>
          </w:tcPr>
          <w:p w14:paraId="65A363F2" w14:textId="77777777" w:rsidR="00A617C2" w:rsidRPr="00264979" w:rsidRDefault="00A617C2" w:rsidP="00A617C2">
            <w:pPr>
              <w:suppressAutoHyphens/>
              <w:spacing w:before="120" w:after="0" w:line="276" w:lineRule="auto"/>
              <w:ind w:firstLine="0"/>
              <w:jc w:val="left"/>
            </w:pPr>
            <w:r w:rsidRPr="00264979">
              <w:rPr>
                <w:b/>
              </w:rPr>
              <w:t>4. Наличие</w:t>
            </w:r>
            <w:r w:rsidRPr="00264979">
              <w:t xml:space="preserve"> у участника конкурсного отбора или лиц, входящих с участником конкурсного отбора в одну группу, </w:t>
            </w:r>
            <w:r w:rsidRPr="00264979">
              <w:rPr>
                <w:b/>
              </w:rPr>
              <w:t>опыта исполнения контрактов (договоров) в космической отрасли</w:t>
            </w:r>
            <w:r w:rsidRPr="00264979">
              <w:t>, последние акты по которым составлены не ранее 01.01.2020:</w:t>
            </w:r>
          </w:p>
          <w:p w14:paraId="483E19B3" w14:textId="77777777" w:rsidR="00A617C2" w:rsidRPr="00264979" w:rsidRDefault="00A617C2" w:rsidP="00A617C2">
            <w:pPr>
              <w:suppressAutoHyphens/>
              <w:spacing w:before="0" w:after="0" w:line="276" w:lineRule="auto"/>
              <w:ind w:left="284" w:firstLine="0"/>
              <w:jc w:val="left"/>
            </w:pPr>
            <w:r w:rsidRPr="00264979">
              <w:t>а) государственных контрактов в соответствии с Федеральным законом от 05.04.2013 № 44-ФЗ;</w:t>
            </w:r>
          </w:p>
          <w:p w14:paraId="116CB941" w14:textId="77777777" w:rsidR="00A617C2" w:rsidRPr="00264979" w:rsidRDefault="00A617C2" w:rsidP="00A617C2">
            <w:pPr>
              <w:suppressAutoHyphens/>
              <w:spacing w:before="0" w:after="0" w:line="276" w:lineRule="auto"/>
              <w:ind w:left="284" w:firstLine="0"/>
              <w:jc w:val="left"/>
            </w:pPr>
            <w:r w:rsidRPr="00264979">
              <w:t>б) договоров в соответствии с Федеральным законом от 18.07.2011 № 223-ФЗ;</w:t>
            </w:r>
          </w:p>
          <w:p w14:paraId="130BA232" w14:textId="77777777" w:rsidR="00A617C2" w:rsidRPr="00264979" w:rsidRDefault="00A617C2" w:rsidP="00A617C2">
            <w:pPr>
              <w:suppressAutoHyphens/>
              <w:spacing w:before="0" w:after="0" w:line="276" w:lineRule="auto"/>
              <w:ind w:left="284" w:firstLine="0"/>
              <w:jc w:val="left"/>
            </w:pPr>
            <w:r w:rsidRPr="00264979">
              <w:t>в) государственных контрактов, контрактов в соответствии с Федеральным законом от 29.12.2012 № 275-ФЗ.</w:t>
            </w:r>
          </w:p>
          <w:p w14:paraId="405A18C1" w14:textId="77777777" w:rsidR="00A617C2" w:rsidRPr="00264979" w:rsidRDefault="00A617C2" w:rsidP="00A617C2">
            <w:pPr>
              <w:suppressAutoHyphens/>
              <w:spacing w:before="0" w:after="0" w:line="276" w:lineRule="auto"/>
              <w:ind w:left="284" w:firstLine="0"/>
              <w:jc w:val="left"/>
            </w:pPr>
            <w:r w:rsidRPr="00264979">
              <w:t>г) иных контрактов (договоров).</w:t>
            </w:r>
          </w:p>
        </w:tc>
        <w:tc>
          <w:tcPr>
            <w:tcW w:w="1655" w:type="pct"/>
          </w:tcPr>
          <w:p w14:paraId="5B746D9E" w14:textId="01BE642C" w:rsidR="00A617C2" w:rsidRPr="00264979" w:rsidRDefault="00A617C2" w:rsidP="00A617C2">
            <w:pPr>
              <w:suppressAutoHyphens/>
              <w:spacing w:before="120" w:after="0" w:line="276" w:lineRule="auto"/>
              <w:ind w:firstLine="0"/>
              <w:jc w:val="left"/>
            </w:pPr>
            <w:r w:rsidRPr="00264979">
              <w:t xml:space="preserve">1. Письмо, подтверждающее соответствие критерию, подписанное </w:t>
            </w:r>
            <w:r w:rsidR="00843CDB" w:rsidRPr="00264979">
              <w:t xml:space="preserve">руководителем </w:t>
            </w:r>
            <w:r w:rsidRPr="00264979">
              <w:t>участника конкурсного отбора (</w:t>
            </w:r>
            <w:r w:rsidR="000D4EE2" w:rsidRPr="00264979">
              <w:t>по форме 6 согласно Приложению 4 к настоящей конкурсной документации</w:t>
            </w:r>
            <w:r w:rsidRPr="00264979">
              <w:t>)</w:t>
            </w:r>
            <w:r w:rsidR="00843CDB" w:rsidRPr="00264979">
              <w:t xml:space="preserve"> или уполномоченным им лицом</w:t>
            </w:r>
          </w:p>
          <w:p w14:paraId="1C9E2782" w14:textId="77777777" w:rsidR="00A617C2" w:rsidRPr="00264979" w:rsidRDefault="00A617C2" w:rsidP="00A617C2">
            <w:pPr>
              <w:suppressAutoHyphens/>
              <w:spacing w:before="120" w:after="0" w:line="276" w:lineRule="auto"/>
              <w:ind w:firstLine="0"/>
              <w:jc w:val="left"/>
            </w:pPr>
            <w:r w:rsidRPr="00264979">
              <w:t>2. Документы, подтверждающие наличие исполненных контрактов (договоров) с приложением всех актов:</w:t>
            </w:r>
          </w:p>
          <w:p w14:paraId="7A5E6949" w14:textId="77777777" w:rsidR="00A617C2" w:rsidRPr="00264979" w:rsidRDefault="00A617C2" w:rsidP="00A617C2">
            <w:pPr>
              <w:suppressAutoHyphens/>
              <w:spacing w:before="0" w:after="0" w:line="276" w:lineRule="auto"/>
              <w:ind w:left="284" w:firstLine="0"/>
              <w:jc w:val="left"/>
            </w:pPr>
            <w:r w:rsidRPr="00264979">
              <w:t>а) копии государственных контрактов, контрактов, договоров; и/или</w:t>
            </w:r>
          </w:p>
          <w:p w14:paraId="12FA052A" w14:textId="77777777" w:rsidR="00A617C2" w:rsidRPr="00264979" w:rsidRDefault="00A617C2" w:rsidP="00A617C2">
            <w:pPr>
              <w:suppressAutoHyphens/>
              <w:spacing w:before="0" w:after="0" w:line="276" w:lineRule="auto"/>
              <w:ind w:left="284" w:firstLine="0"/>
              <w:jc w:val="left"/>
            </w:pPr>
            <w:r w:rsidRPr="00264979">
              <w:t>б) ссылка на страницу портала ЕИС (zakupki.gov.ru) или портала организатора закупки в сети Интернет с указанием соответствующей закупки и сведений о лице, с которым заключен государственный контракт, контракт, договор; и/или</w:t>
            </w:r>
          </w:p>
          <w:p w14:paraId="1CA4E89D" w14:textId="77777777" w:rsidR="00A617C2" w:rsidRPr="00264979" w:rsidRDefault="00A617C2" w:rsidP="00A617C2">
            <w:pPr>
              <w:suppressAutoHyphens/>
              <w:spacing w:before="0" w:after="0" w:line="276" w:lineRule="auto"/>
              <w:ind w:left="284" w:firstLine="0"/>
              <w:jc w:val="left"/>
            </w:pPr>
            <w:r w:rsidRPr="00264979">
              <w:t>в) копии иных контрактов (договоров).</w:t>
            </w:r>
          </w:p>
          <w:p w14:paraId="7D7C8607" w14:textId="77777777" w:rsidR="00A617C2" w:rsidRPr="00264979" w:rsidRDefault="00A617C2" w:rsidP="00A617C2">
            <w:pPr>
              <w:pStyle w:val="aff0"/>
              <w:spacing w:line="276" w:lineRule="auto"/>
              <w:ind w:left="34" w:firstLine="0"/>
              <w:rPr>
                <w:i/>
              </w:rPr>
            </w:pPr>
            <w:r w:rsidRPr="00264979">
              <w:rPr>
                <w:i/>
              </w:rPr>
              <w:t xml:space="preserve">В случае невозможности предоставления документов в связи с требованиями законодательства об охране государственной тайны – предоставляется соответствующая справка с указанием иных реквизитов и сведений, позволяющих установить наличие соответствующего </w:t>
            </w:r>
            <w:r w:rsidRPr="00264979">
              <w:rPr>
                <w:i/>
              </w:rPr>
              <w:lastRenderedPageBreak/>
              <w:t>опыта.</w:t>
            </w:r>
          </w:p>
        </w:tc>
        <w:tc>
          <w:tcPr>
            <w:tcW w:w="1811" w:type="pct"/>
          </w:tcPr>
          <w:p w14:paraId="2D2EC72F" w14:textId="77777777" w:rsidR="00A617C2" w:rsidRPr="00264979" w:rsidRDefault="00A617C2" w:rsidP="00A617C2">
            <w:pPr>
              <w:spacing w:line="276" w:lineRule="auto"/>
              <w:ind w:firstLine="0"/>
            </w:pPr>
            <w:r w:rsidRPr="00264979">
              <w:lastRenderedPageBreak/>
              <w:t>Оценочный балл по критерию рассчитывается исходя из 1 балла за каждый контракт (договор). Максимум 30 (тридцать) баллов.</w:t>
            </w:r>
          </w:p>
          <w:p w14:paraId="769C2DAA" w14:textId="77777777" w:rsidR="00A617C2" w:rsidRPr="00264979" w:rsidRDefault="00A617C2" w:rsidP="00A617C2">
            <w:pPr>
              <w:spacing w:line="276" w:lineRule="auto"/>
              <w:ind w:firstLine="0"/>
            </w:pPr>
            <w:r w:rsidRPr="00264979">
              <w:t>Примечание: не учитываются договоры (контракты), которые не относятся к космической отрасли. Не учитываются договоры (контракты), относительно которых не указана суть оказанных услуг или осуществленных работ.</w:t>
            </w:r>
          </w:p>
          <w:p w14:paraId="6090B98F" w14:textId="77777777" w:rsidR="00A617C2" w:rsidRPr="00264979" w:rsidRDefault="00A617C2" w:rsidP="00A617C2">
            <w:pPr>
              <w:spacing w:line="276" w:lineRule="auto"/>
              <w:ind w:firstLine="0"/>
            </w:pPr>
            <w:r w:rsidRPr="00264979">
              <w:t>Не учитываются договоры (контракты), исполнение которых не подтверждено документально.</w:t>
            </w:r>
          </w:p>
          <w:p w14:paraId="2B2B84E2" w14:textId="77777777" w:rsidR="00A617C2" w:rsidRPr="00264979" w:rsidRDefault="00A617C2" w:rsidP="00A617C2">
            <w:pPr>
              <w:spacing w:line="276" w:lineRule="auto"/>
              <w:ind w:firstLine="0"/>
            </w:pPr>
            <w:r w:rsidRPr="00264979">
              <w:t>Оценке подлежат только договоры, последний акт по которым составлен не ранее 01.01.2020.</w:t>
            </w:r>
          </w:p>
          <w:p w14:paraId="3F959516" w14:textId="77777777" w:rsidR="00A617C2" w:rsidRPr="00264979" w:rsidRDefault="00A617C2" w:rsidP="00A617C2">
            <w:pPr>
              <w:spacing w:line="276" w:lineRule="auto"/>
              <w:ind w:firstLine="0"/>
            </w:pPr>
          </w:p>
          <w:p w14:paraId="688555AA" w14:textId="77777777" w:rsidR="00A617C2" w:rsidRPr="00264979" w:rsidRDefault="00A617C2" w:rsidP="00A617C2">
            <w:pPr>
              <w:spacing w:line="240" w:lineRule="auto"/>
              <w:ind w:left="31" w:firstLine="0"/>
            </w:pPr>
          </w:p>
        </w:tc>
      </w:tr>
      <w:tr w:rsidR="00A617C2" w:rsidRPr="00264979" w14:paraId="6086C45A" w14:textId="77777777" w:rsidTr="00A617C2">
        <w:tc>
          <w:tcPr>
            <w:tcW w:w="1534" w:type="pct"/>
          </w:tcPr>
          <w:p w14:paraId="18255177" w14:textId="77777777" w:rsidR="00A617C2" w:rsidRPr="00264979" w:rsidRDefault="00A617C2" w:rsidP="00A617C2">
            <w:pPr>
              <w:suppressAutoHyphens/>
              <w:spacing w:before="120" w:after="0" w:line="240" w:lineRule="auto"/>
              <w:ind w:firstLine="0"/>
              <w:jc w:val="left"/>
              <w:rPr>
                <w:bCs/>
              </w:rPr>
            </w:pPr>
            <w:r w:rsidRPr="00264979">
              <w:rPr>
                <w:bCs/>
              </w:rPr>
              <w:t>5. Наличие и объём внебюджетного финансирования проекта. Оценивается доля предусмотренного в описании проекта внебюджетного финансирования от общего объёма финансирования по проекту.</w:t>
            </w:r>
          </w:p>
        </w:tc>
        <w:tc>
          <w:tcPr>
            <w:tcW w:w="1655" w:type="pct"/>
          </w:tcPr>
          <w:p w14:paraId="6AB30DE8" w14:textId="3502A5DF" w:rsidR="00A617C2" w:rsidRPr="00264979" w:rsidRDefault="00A617C2" w:rsidP="00843CDB">
            <w:pPr>
              <w:suppressAutoHyphens/>
              <w:spacing w:before="120" w:after="0" w:line="276" w:lineRule="auto"/>
              <w:ind w:firstLine="0"/>
              <w:jc w:val="left"/>
            </w:pPr>
            <w:r w:rsidRPr="00264979">
              <w:t>1. Письмо, подтверждающее привлечение участником отбора средств внебюджетных источников (</w:t>
            </w:r>
            <w:r w:rsidR="000D4EE2" w:rsidRPr="00264979">
              <w:t>по форме 1.5. согласно Приложению 1 к настоящей конкурсной документации</w:t>
            </w:r>
            <w:r w:rsidRPr="00264979">
              <w:t>)</w:t>
            </w:r>
          </w:p>
        </w:tc>
        <w:tc>
          <w:tcPr>
            <w:tcW w:w="1811" w:type="pct"/>
          </w:tcPr>
          <w:p w14:paraId="722968A7" w14:textId="77777777" w:rsidR="00A617C2" w:rsidRPr="00264979" w:rsidRDefault="00A617C2" w:rsidP="00A617C2">
            <w:pPr>
              <w:spacing w:line="240" w:lineRule="auto"/>
              <w:ind w:firstLine="0"/>
            </w:pPr>
            <w:r w:rsidRPr="00264979">
              <w:t>Б5 = Д * 20</w:t>
            </w:r>
          </w:p>
          <w:p w14:paraId="39A0B3AC" w14:textId="77777777" w:rsidR="00A617C2" w:rsidRPr="00264979" w:rsidRDefault="00A617C2" w:rsidP="00A617C2">
            <w:pPr>
              <w:spacing w:line="240" w:lineRule="auto"/>
              <w:ind w:firstLine="0"/>
            </w:pPr>
            <w:r w:rsidRPr="00264979">
              <w:t>где Б5 – балл по критерию</w:t>
            </w:r>
          </w:p>
          <w:p w14:paraId="6519A1A0" w14:textId="41A22D02" w:rsidR="00A617C2" w:rsidRPr="00264979" w:rsidRDefault="00A617C2" w:rsidP="00A617C2">
            <w:pPr>
              <w:spacing w:line="240" w:lineRule="auto"/>
              <w:ind w:firstLine="0"/>
            </w:pPr>
            <w:r w:rsidRPr="00264979">
              <w:t>Д – доля внебюджетного финансирования (в процентах), рассчитываемая как отношение объёма внебюджетного финансирования к общему объёму финансирования проекта в соответствии с описанием проекта (</w:t>
            </w:r>
            <w:r w:rsidR="000D4EE2" w:rsidRPr="00264979">
              <w:t>Приложение 5 к настоящей конкурсной документации</w:t>
            </w:r>
            <w:r w:rsidRPr="00264979">
              <w:t>).</w:t>
            </w:r>
          </w:p>
          <w:p w14:paraId="235A76A8" w14:textId="77777777" w:rsidR="00A617C2" w:rsidRPr="00264979" w:rsidRDefault="00A617C2" w:rsidP="00A617C2">
            <w:pPr>
              <w:spacing w:line="240" w:lineRule="auto"/>
              <w:ind w:firstLine="0"/>
            </w:pPr>
            <w:r w:rsidRPr="00264979">
              <w:t>Максимум 20 (двадцать) баллов.</w:t>
            </w:r>
          </w:p>
        </w:tc>
      </w:tr>
    </w:tbl>
    <w:p w14:paraId="2D2788D0" w14:textId="77777777" w:rsidR="00A617C2" w:rsidRPr="00264979" w:rsidRDefault="00A617C2" w:rsidP="00A617C2">
      <w:pPr>
        <w:spacing w:before="0" w:after="0" w:line="240" w:lineRule="auto"/>
        <w:ind w:firstLine="0"/>
        <w:jc w:val="left"/>
        <w:rPr>
          <w:bCs/>
          <w:sz w:val="22"/>
          <w:szCs w:val="22"/>
          <w:lang w:bidi="mr-IN"/>
        </w:rPr>
      </w:pPr>
    </w:p>
    <w:p w14:paraId="6DFADD21" w14:textId="77777777" w:rsidR="004056E3" w:rsidRPr="00264979" w:rsidRDefault="004056E3" w:rsidP="00DC7448">
      <w:pPr>
        <w:spacing w:before="0" w:after="0" w:line="240" w:lineRule="auto"/>
        <w:ind w:firstLine="0"/>
        <w:jc w:val="left"/>
        <w:rPr>
          <w:bCs/>
          <w:sz w:val="22"/>
          <w:szCs w:val="22"/>
          <w:lang w:bidi="mr-IN"/>
        </w:rPr>
      </w:pPr>
    </w:p>
    <w:p w14:paraId="4C022DB4" w14:textId="77777777" w:rsidR="00DC7448" w:rsidRPr="00264979" w:rsidRDefault="00DC7448" w:rsidP="00DC7448">
      <w:pPr>
        <w:spacing w:before="0" w:after="0" w:line="240" w:lineRule="auto"/>
        <w:ind w:firstLine="0"/>
        <w:jc w:val="left"/>
        <w:rPr>
          <w:lang w:bidi="mr-IN"/>
        </w:rPr>
      </w:pPr>
      <w:r w:rsidRPr="00264979">
        <w:rPr>
          <w:lang w:bidi="mr-IN"/>
        </w:rPr>
        <w:br w:type="page"/>
      </w:r>
    </w:p>
    <w:p w14:paraId="0AA02FD4" w14:textId="46084224" w:rsidR="00DC7448" w:rsidRPr="00264979" w:rsidRDefault="00DC7448" w:rsidP="00DA568B">
      <w:pPr>
        <w:pStyle w:val="11"/>
        <w:jc w:val="right"/>
      </w:pPr>
      <w:bookmarkStart w:id="134" w:name="_ПРИЛОЖЕНИЕ_3"/>
      <w:bookmarkStart w:id="135" w:name="_Toc119163749"/>
      <w:bookmarkStart w:id="136" w:name="_Toc120204445"/>
      <w:bookmarkStart w:id="137" w:name="_Toc148111388"/>
      <w:bookmarkEnd w:id="134"/>
      <w:r w:rsidRPr="00264979">
        <w:rPr>
          <w:lang w:bidi="mr-IN"/>
        </w:rPr>
        <w:lastRenderedPageBreak/>
        <w:t>ПРИЛОЖЕНИЕ 3</w:t>
      </w:r>
      <w:bookmarkEnd w:id="135"/>
      <w:bookmarkEnd w:id="136"/>
      <w:bookmarkEnd w:id="137"/>
    </w:p>
    <w:p w14:paraId="4277B0F3" w14:textId="08F1CC7A" w:rsidR="00DC7448" w:rsidRPr="00264979" w:rsidRDefault="002274BB" w:rsidP="00DC7448">
      <w:pPr>
        <w:pStyle w:val="24"/>
        <w:ind w:firstLine="0"/>
        <w:jc w:val="center"/>
      </w:pPr>
      <w:bookmarkStart w:id="138" w:name="_Паспорт_задания_на"/>
      <w:bookmarkStart w:id="139" w:name="_Toc120204446"/>
      <w:bookmarkStart w:id="140" w:name="_Toc119163750"/>
      <w:bookmarkStart w:id="141" w:name="_Toc148111389"/>
      <w:bookmarkEnd w:id="138"/>
      <w:r w:rsidRPr="00264979">
        <w:t>Приложение 3.1</w:t>
      </w:r>
      <w:bookmarkEnd w:id="139"/>
      <w:r w:rsidR="00B41E09" w:rsidRPr="00264979">
        <w:t xml:space="preserve"> </w:t>
      </w:r>
      <w:bookmarkStart w:id="142" w:name="_Toc120192051"/>
      <w:bookmarkStart w:id="143" w:name="_Toc120204447"/>
      <w:r w:rsidR="00DC7448" w:rsidRPr="00264979">
        <w:t>Паспорт задания на проведение отбора</w:t>
      </w:r>
      <w:bookmarkEnd w:id="140"/>
      <w:r w:rsidR="00842A17" w:rsidRPr="00264979">
        <w:rPr>
          <w:rStyle w:val="afe"/>
        </w:rPr>
        <w:footnoteReference w:id="12"/>
      </w:r>
      <w:bookmarkEnd w:id="141"/>
      <w:bookmarkEnd w:id="142"/>
      <w:bookmarkEnd w:id="143"/>
    </w:p>
    <w:p w14:paraId="04CC3A7D" w14:textId="77777777" w:rsidR="00F01906" w:rsidRPr="00264979" w:rsidRDefault="00F01906" w:rsidP="00F01906"/>
    <w:tbl>
      <w:tblPr>
        <w:tblStyle w:val="315"/>
        <w:tblW w:w="9125" w:type="dxa"/>
        <w:tblInd w:w="-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7"/>
        <w:gridCol w:w="3812"/>
        <w:gridCol w:w="1174"/>
        <w:gridCol w:w="9"/>
        <w:gridCol w:w="850"/>
        <w:gridCol w:w="315"/>
        <w:gridCol w:w="961"/>
        <w:gridCol w:w="212"/>
        <w:gridCol w:w="183"/>
        <w:gridCol w:w="1022"/>
      </w:tblGrid>
      <w:tr w:rsidR="008C1350" w:rsidRPr="00264979" w14:paraId="590953C5" w14:textId="77777777" w:rsidTr="008C1350">
        <w:trPr>
          <w:trHeight w:val="2617"/>
        </w:trPr>
        <w:tc>
          <w:tcPr>
            <w:tcW w:w="587" w:type="dxa"/>
          </w:tcPr>
          <w:p w14:paraId="29EC8994" w14:textId="77777777" w:rsidR="008C1350" w:rsidRPr="00264979" w:rsidRDefault="008C1350" w:rsidP="00F01906">
            <w:pPr>
              <w:jc w:val="right"/>
              <w:rPr>
                <w:rFonts w:eastAsia="Times New Roman"/>
              </w:rPr>
            </w:pPr>
            <w:r w:rsidRPr="00264979">
              <w:rPr>
                <w:rFonts w:eastAsia="Times New Roman"/>
              </w:rPr>
              <w:t>11.</w:t>
            </w:r>
          </w:p>
        </w:tc>
        <w:tc>
          <w:tcPr>
            <w:tcW w:w="3812" w:type="dxa"/>
          </w:tcPr>
          <w:p w14:paraId="7266C722" w14:textId="77777777" w:rsidR="008C1350" w:rsidRPr="00264979" w:rsidRDefault="008C1350" w:rsidP="00DA568B">
            <w:pPr>
              <w:spacing w:before="0" w:after="0" w:line="240" w:lineRule="auto"/>
              <w:ind w:firstLine="0"/>
              <w:jc w:val="left"/>
              <w:rPr>
                <w:rFonts w:eastAsia="Times New Roman"/>
              </w:rPr>
            </w:pPr>
            <w:r w:rsidRPr="00264979">
              <w:rPr>
                <w:rFonts w:eastAsia="Times New Roman"/>
              </w:rPr>
              <w:t xml:space="preserve">Полное наименование отбора </w:t>
            </w:r>
          </w:p>
        </w:tc>
        <w:tc>
          <w:tcPr>
            <w:tcW w:w="4726" w:type="dxa"/>
            <w:gridSpan w:val="8"/>
          </w:tcPr>
          <w:p w14:paraId="4A2A6FA1" w14:textId="27BC4E51" w:rsidR="008C1350" w:rsidRPr="00264979" w:rsidRDefault="007C1B66" w:rsidP="00DA568B">
            <w:pPr>
              <w:spacing w:before="0" w:after="0" w:line="240" w:lineRule="auto"/>
              <w:ind w:firstLine="0"/>
              <w:rPr>
                <w:rFonts w:eastAsia="Times New Roman"/>
                <w:i/>
              </w:rPr>
            </w:pPr>
            <w:r w:rsidRPr="007C1B66">
              <w:rPr>
                <w:rFonts w:eastAsia="Times New Roman"/>
              </w:rPr>
              <w:t>Отбор в 2023 году проектов НТИ сроком реализации до 2025 года, направленных на инициирование реализации «дорожной карты» «Развитие высокотехнологичного направления «Перспективные космические системы и сервисы» на период до 2030 года</w:t>
            </w:r>
            <w:r w:rsidR="00A20AE1">
              <w:rPr>
                <w:rFonts w:eastAsia="Times New Roman"/>
              </w:rPr>
              <w:t>»</w:t>
            </w:r>
            <w:r w:rsidRPr="007C1B66">
              <w:rPr>
                <w:rFonts w:eastAsia="Times New Roman"/>
              </w:rPr>
              <w:t xml:space="preserve"> по поднаправлению «Сервис по представлению данных с МКА» в целях достижения технологического лидерства Российской Федерации </w:t>
            </w:r>
            <w:r w:rsidRPr="00E65393">
              <w:rPr>
                <w:rFonts w:eastAsia="Times New Roman"/>
                <w:i/>
              </w:rPr>
              <w:t>(далее – отбор)</w:t>
            </w:r>
            <w:r w:rsidRPr="007C1B66">
              <w:rPr>
                <w:rFonts w:eastAsia="Times New Roman"/>
              </w:rPr>
              <w:t>.</w:t>
            </w:r>
          </w:p>
        </w:tc>
      </w:tr>
      <w:tr w:rsidR="008C1350" w:rsidRPr="00264979" w14:paraId="553A7577" w14:textId="77777777" w:rsidTr="008C1350">
        <w:trPr>
          <w:trHeight w:val="987"/>
        </w:trPr>
        <w:tc>
          <w:tcPr>
            <w:tcW w:w="587" w:type="dxa"/>
          </w:tcPr>
          <w:p w14:paraId="55DF9610" w14:textId="77777777" w:rsidR="008C1350" w:rsidRPr="00264979" w:rsidRDefault="008C1350" w:rsidP="00F01906">
            <w:pPr>
              <w:jc w:val="right"/>
              <w:rPr>
                <w:rFonts w:eastAsia="Times New Roman"/>
              </w:rPr>
            </w:pPr>
            <w:r w:rsidRPr="00264979">
              <w:rPr>
                <w:rFonts w:eastAsia="Times New Roman"/>
              </w:rPr>
              <w:t>22.</w:t>
            </w:r>
          </w:p>
        </w:tc>
        <w:tc>
          <w:tcPr>
            <w:tcW w:w="3812" w:type="dxa"/>
          </w:tcPr>
          <w:p w14:paraId="7D8CDA6C" w14:textId="77777777" w:rsidR="008C1350" w:rsidRPr="00264979" w:rsidRDefault="008C1350" w:rsidP="00DA568B">
            <w:pPr>
              <w:spacing w:before="0" w:after="0" w:line="240" w:lineRule="auto"/>
              <w:ind w:firstLine="0"/>
              <w:jc w:val="left"/>
              <w:rPr>
                <w:rFonts w:eastAsia="Times New Roman"/>
              </w:rPr>
            </w:pPr>
            <w:r w:rsidRPr="00264979">
              <w:rPr>
                <w:rFonts w:eastAsia="Times New Roman"/>
              </w:rPr>
              <w:t xml:space="preserve">Краткое наименование отбора </w:t>
            </w:r>
          </w:p>
        </w:tc>
        <w:tc>
          <w:tcPr>
            <w:tcW w:w="4726" w:type="dxa"/>
            <w:gridSpan w:val="8"/>
          </w:tcPr>
          <w:p w14:paraId="7D919628" w14:textId="11004235" w:rsidR="008C1350" w:rsidRPr="00264979" w:rsidRDefault="007C1B66" w:rsidP="00DA568B">
            <w:pPr>
              <w:spacing w:before="0" w:after="0" w:line="240" w:lineRule="auto"/>
              <w:ind w:firstLine="0"/>
              <w:rPr>
                <w:rFonts w:eastAsia="Times New Roman"/>
              </w:rPr>
            </w:pPr>
            <w:r w:rsidRPr="007C1B66">
              <w:rPr>
                <w:rFonts w:eastAsia="Times New Roman"/>
              </w:rPr>
              <w:t>Проекты НТИ по направлению «Сервис по представлению данных с МКА» в 2023-2025 годах</w:t>
            </w:r>
          </w:p>
        </w:tc>
      </w:tr>
      <w:tr w:rsidR="008C1350" w:rsidRPr="00264979" w14:paraId="5A65D3DD" w14:textId="77777777" w:rsidTr="008C1350">
        <w:trPr>
          <w:trHeight w:val="1431"/>
        </w:trPr>
        <w:tc>
          <w:tcPr>
            <w:tcW w:w="587" w:type="dxa"/>
          </w:tcPr>
          <w:p w14:paraId="3EB936AA" w14:textId="77777777" w:rsidR="008C1350" w:rsidRPr="00264979" w:rsidRDefault="008C1350" w:rsidP="00D22494">
            <w:pPr>
              <w:jc w:val="right"/>
              <w:rPr>
                <w:rFonts w:eastAsia="Times New Roman"/>
              </w:rPr>
            </w:pPr>
            <w:r w:rsidRPr="00264979">
              <w:rPr>
                <w:rFonts w:eastAsia="Times New Roman"/>
              </w:rPr>
              <w:t>33.</w:t>
            </w:r>
          </w:p>
        </w:tc>
        <w:tc>
          <w:tcPr>
            <w:tcW w:w="3812" w:type="dxa"/>
          </w:tcPr>
          <w:p w14:paraId="6272E8D4" w14:textId="77777777" w:rsidR="008C1350" w:rsidRPr="00264979" w:rsidRDefault="008C1350" w:rsidP="00DA568B">
            <w:pPr>
              <w:spacing w:before="0" w:after="0" w:line="240" w:lineRule="auto"/>
              <w:ind w:firstLine="0"/>
              <w:jc w:val="left"/>
              <w:rPr>
                <w:rFonts w:eastAsia="Times New Roman"/>
              </w:rPr>
            </w:pPr>
            <w:r w:rsidRPr="00264979">
              <w:rPr>
                <w:rFonts w:eastAsia="Times New Roman"/>
              </w:rPr>
              <w:t>Наименования ДК НТИ, в целях реализации которых проводится отбор (если применимо)</w:t>
            </w:r>
          </w:p>
        </w:tc>
        <w:tc>
          <w:tcPr>
            <w:tcW w:w="4726" w:type="dxa"/>
            <w:gridSpan w:val="8"/>
          </w:tcPr>
          <w:p w14:paraId="566ACDCB" w14:textId="77777777" w:rsidR="008C1350" w:rsidRPr="00264979" w:rsidRDefault="008C1350" w:rsidP="00DA568B">
            <w:pPr>
              <w:spacing w:before="0" w:after="0" w:line="240" w:lineRule="auto"/>
              <w:ind w:firstLine="0"/>
              <w:rPr>
                <w:rFonts w:eastAsia="Times New Roman"/>
              </w:rPr>
            </w:pPr>
            <w:r w:rsidRPr="00264979">
              <w:rPr>
                <w:rFonts w:eastAsia="Times New Roman"/>
              </w:rPr>
              <w:t>Неприменимо.</w:t>
            </w:r>
          </w:p>
        </w:tc>
      </w:tr>
      <w:tr w:rsidR="008C1350" w:rsidRPr="00264979" w14:paraId="140B1F59" w14:textId="77777777" w:rsidTr="008C1350">
        <w:trPr>
          <w:trHeight w:val="2959"/>
        </w:trPr>
        <w:tc>
          <w:tcPr>
            <w:tcW w:w="587" w:type="dxa"/>
          </w:tcPr>
          <w:p w14:paraId="0F7DAD70" w14:textId="77777777" w:rsidR="008C1350" w:rsidRPr="00264979" w:rsidRDefault="008C1350" w:rsidP="00D22494">
            <w:pPr>
              <w:jc w:val="right"/>
              <w:rPr>
                <w:rFonts w:eastAsia="Times New Roman"/>
              </w:rPr>
            </w:pPr>
            <w:r w:rsidRPr="00264979">
              <w:rPr>
                <w:rFonts w:eastAsia="Times New Roman"/>
              </w:rPr>
              <w:t>44.</w:t>
            </w:r>
          </w:p>
        </w:tc>
        <w:tc>
          <w:tcPr>
            <w:tcW w:w="3812" w:type="dxa"/>
          </w:tcPr>
          <w:p w14:paraId="63736798" w14:textId="77777777" w:rsidR="008C1350" w:rsidRPr="00264979" w:rsidRDefault="008C1350" w:rsidP="00DA568B">
            <w:pPr>
              <w:spacing w:before="0" w:after="0" w:line="240" w:lineRule="auto"/>
              <w:ind w:firstLine="0"/>
              <w:jc w:val="left"/>
              <w:rPr>
                <w:rFonts w:eastAsia="Times New Roman"/>
              </w:rPr>
            </w:pPr>
            <w:r w:rsidRPr="00264979">
              <w:rPr>
                <w:rFonts w:eastAsia="Times New Roman"/>
              </w:rPr>
              <w:t xml:space="preserve">Направления ДК НТИ, в целях реализации которых проводится отбор; </w:t>
            </w:r>
          </w:p>
          <w:p w14:paraId="5D5A1E1D" w14:textId="77777777" w:rsidR="008C1350" w:rsidRPr="00264979" w:rsidRDefault="008C1350" w:rsidP="00DA568B">
            <w:pPr>
              <w:spacing w:before="0" w:after="0" w:line="240" w:lineRule="auto"/>
              <w:ind w:firstLine="0"/>
              <w:jc w:val="left"/>
              <w:rPr>
                <w:rFonts w:eastAsia="Times New Roman"/>
              </w:rPr>
            </w:pPr>
            <w:r w:rsidRPr="00264979">
              <w:rPr>
                <w:rFonts w:eastAsia="Times New Roman"/>
              </w:rPr>
              <w:t>задачи, решение которых направлено на достижение технологического лидерства и (или) технологического суверенитета Российской Федерации</w:t>
            </w:r>
          </w:p>
        </w:tc>
        <w:tc>
          <w:tcPr>
            <w:tcW w:w="4726" w:type="dxa"/>
            <w:gridSpan w:val="8"/>
          </w:tcPr>
          <w:p w14:paraId="42DCB45C" w14:textId="77777777" w:rsidR="007C1B66" w:rsidRPr="007C1B66" w:rsidRDefault="007C1B66" w:rsidP="007C1B66">
            <w:pPr>
              <w:spacing w:before="0" w:after="0" w:line="240" w:lineRule="auto"/>
              <w:ind w:firstLine="0"/>
              <w:rPr>
                <w:rFonts w:eastAsia="Times New Roman"/>
              </w:rPr>
            </w:pPr>
            <w:r w:rsidRPr="007C1B66">
              <w:rPr>
                <w:rFonts w:eastAsia="Times New Roman"/>
              </w:rPr>
              <w:t>Достижение технологического лидерства Российской Федерации:</w:t>
            </w:r>
          </w:p>
          <w:p w14:paraId="27FFF39F" w14:textId="77777777" w:rsidR="007C1B66" w:rsidRPr="007C1B66" w:rsidRDefault="007C1B66" w:rsidP="007C1B66">
            <w:pPr>
              <w:spacing w:before="0" w:after="0" w:line="240" w:lineRule="auto"/>
              <w:ind w:firstLine="0"/>
              <w:rPr>
                <w:rFonts w:eastAsia="Times New Roman"/>
              </w:rPr>
            </w:pPr>
          </w:p>
          <w:p w14:paraId="407CEFDF" w14:textId="7F94FAF7" w:rsidR="008C1350" w:rsidRPr="00264979" w:rsidRDefault="007C1B66" w:rsidP="00DA568B">
            <w:pPr>
              <w:spacing w:before="0" w:after="0" w:line="240" w:lineRule="auto"/>
              <w:ind w:firstLine="0"/>
              <w:rPr>
                <w:rFonts w:eastAsia="Times New Roman"/>
                <w:i/>
              </w:rPr>
            </w:pPr>
            <w:r w:rsidRPr="007C1B66">
              <w:rPr>
                <w:rFonts w:eastAsia="Times New Roman"/>
              </w:rPr>
              <w:t xml:space="preserve">- Инициирование реализации «дорожной карты» </w:t>
            </w:r>
            <w:r w:rsidR="00A20AE1">
              <w:rPr>
                <w:rFonts w:eastAsia="Times New Roman"/>
              </w:rPr>
              <w:t>«Развитие</w:t>
            </w:r>
            <w:r w:rsidRPr="007C1B66">
              <w:rPr>
                <w:rFonts w:eastAsia="Times New Roman"/>
              </w:rPr>
              <w:t xml:space="preserve"> высокотехнологичного направления «Перспективные космические системы и сервисы» на период до 2030 года</w:t>
            </w:r>
            <w:r w:rsidR="00A20AE1">
              <w:rPr>
                <w:rFonts w:eastAsia="Times New Roman"/>
              </w:rPr>
              <w:t>»</w:t>
            </w:r>
            <w:r w:rsidRPr="007C1B66">
              <w:rPr>
                <w:rFonts w:eastAsia="Times New Roman"/>
              </w:rPr>
              <w:t>.</w:t>
            </w:r>
          </w:p>
        </w:tc>
      </w:tr>
      <w:tr w:rsidR="008C1350" w:rsidRPr="00264979" w14:paraId="69434478" w14:textId="77777777" w:rsidTr="008C1350">
        <w:trPr>
          <w:trHeight w:val="567"/>
        </w:trPr>
        <w:tc>
          <w:tcPr>
            <w:tcW w:w="587" w:type="dxa"/>
          </w:tcPr>
          <w:p w14:paraId="09BE4AF0" w14:textId="77777777" w:rsidR="008C1350" w:rsidRPr="00264979" w:rsidRDefault="008C1350" w:rsidP="00D22494">
            <w:pPr>
              <w:jc w:val="right"/>
              <w:rPr>
                <w:rFonts w:eastAsia="Times New Roman"/>
              </w:rPr>
            </w:pPr>
            <w:r w:rsidRPr="00264979">
              <w:rPr>
                <w:rFonts w:eastAsia="Times New Roman"/>
              </w:rPr>
              <w:t>55.</w:t>
            </w:r>
          </w:p>
        </w:tc>
        <w:tc>
          <w:tcPr>
            <w:tcW w:w="3812" w:type="dxa"/>
          </w:tcPr>
          <w:p w14:paraId="644D961A" w14:textId="77777777" w:rsidR="008C1350" w:rsidRPr="00264979" w:rsidRDefault="008C1350" w:rsidP="00DA568B">
            <w:pPr>
              <w:spacing w:before="0" w:after="0" w:line="240" w:lineRule="auto"/>
              <w:ind w:firstLine="0"/>
              <w:jc w:val="left"/>
              <w:rPr>
                <w:rFonts w:eastAsia="Times New Roman"/>
              </w:rPr>
            </w:pPr>
            <w:r w:rsidRPr="00264979">
              <w:rPr>
                <w:rFonts w:eastAsia="Times New Roman"/>
              </w:rPr>
              <w:t>Сроки реализации проектов (проекта) НТИ, поддержанных в рамках отбора</w:t>
            </w:r>
          </w:p>
        </w:tc>
        <w:tc>
          <w:tcPr>
            <w:tcW w:w="4726" w:type="dxa"/>
            <w:gridSpan w:val="8"/>
          </w:tcPr>
          <w:p w14:paraId="630F9E92" w14:textId="77777777" w:rsidR="008C1350" w:rsidRPr="00264979" w:rsidRDefault="008C1350" w:rsidP="00DA568B">
            <w:pPr>
              <w:spacing w:before="0" w:after="0" w:line="240" w:lineRule="auto"/>
              <w:ind w:firstLine="0"/>
              <w:rPr>
                <w:rFonts w:eastAsia="Times New Roman"/>
                <w:i/>
              </w:rPr>
            </w:pPr>
            <w:r w:rsidRPr="00264979">
              <w:rPr>
                <w:rFonts w:eastAsia="Times New Roman"/>
              </w:rPr>
              <w:t>До 30.06.</w:t>
            </w:r>
            <w:r w:rsidRPr="00264979">
              <w:rPr>
                <w:rFonts w:eastAsia="Times New Roman"/>
                <w:lang w:val="en-US"/>
              </w:rPr>
              <w:t>2025</w:t>
            </w:r>
          </w:p>
        </w:tc>
      </w:tr>
      <w:tr w:rsidR="00264979" w:rsidRPr="00264979" w14:paraId="23AA6083" w14:textId="77777777" w:rsidTr="00843CDB">
        <w:trPr>
          <w:trHeight w:val="1124"/>
        </w:trPr>
        <w:tc>
          <w:tcPr>
            <w:tcW w:w="587" w:type="dxa"/>
            <w:vMerge w:val="restart"/>
          </w:tcPr>
          <w:p w14:paraId="54A68BFB" w14:textId="77777777" w:rsidR="00F01906" w:rsidRPr="00264979" w:rsidRDefault="00F01906" w:rsidP="00D22494">
            <w:pPr>
              <w:jc w:val="right"/>
              <w:rPr>
                <w:rFonts w:eastAsia="Times New Roman"/>
              </w:rPr>
            </w:pPr>
            <w:r w:rsidRPr="00264979">
              <w:rPr>
                <w:rFonts w:eastAsia="Times New Roman"/>
              </w:rPr>
              <w:t>66.</w:t>
            </w:r>
          </w:p>
        </w:tc>
        <w:tc>
          <w:tcPr>
            <w:tcW w:w="3812" w:type="dxa"/>
            <w:vMerge w:val="restart"/>
          </w:tcPr>
          <w:p w14:paraId="1454F49A" w14:textId="77777777" w:rsidR="00F01906" w:rsidRPr="00264979" w:rsidRDefault="00F01906" w:rsidP="00DA568B">
            <w:pPr>
              <w:spacing w:before="0" w:after="0" w:line="240" w:lineRule="auto"/>
              <w:ind w:firstLine="0"/>
              <w:jc w:val="left"/>
              <w:rPr>
                <w:rFonts w:eastAsia="Times New Roman"/>
              </w:rPr>
            </w:pPr>
            <w:r w:rsidRPr="00264979">
              <w:rPr>
                <w:rFonts w:eastAsia="Times New Roman"/>
              </w:rPr>
              <w:t xml:space="preserve">Предельный объем поддержки реализации проектов за счет средств субсидии из федерального бюджета на реализацию проектов; требования к объему софинансирования реализации проектов за счет средств </w:t>
            </w:r>
            <w:r w:rsidRPr="00264979">
              <w:rPr>
                <w:rFonts w:eastAsia="Times New Roman"/>
              </w:rPr>
              <w:lastRenderedPageBreak/>
              <w:t>внебюджетных источников;</w:t>
            </w:r>
          </w:p>
          <w:p w14:paraId="1A387850" w14:textId="77777777" w:rsidR="00F01906" w:rsidRPr="00264979" w:rsidRDefault="00F01906" w:rsidP="00DA568B">
            <w:pPr>
              <w:spacing w:before="0" w:after="0" w:line="240" w:lineRule="auto"/>
              <w:ind w:firstLine="0"/>
              <w:jc w:val="left"/>
              <w:rPr>
                <w:rFonts w:eastAsia="Times New Roman"/>
              </w:rPr>
            </w:pPr>
            <w:r w:rsidRPr="00264979">
              <w:rPr>
                <w:rFonts w:eastAsia="Times New Roman"/>
              </w:rPr>
              <w:t>возможные формы и условия поддержки реализации проектов;</w:t>
            </w:r>
          </w:p>
          <w:p w14:paraId="036C49AB" w14:textId="77777777" w:rsidR="00F01906" w:rsidRPr="00264979" w:rsidRDefault="00F01906" w:rsidP="00DA568B">
            <w:pPr>
              <w:spacing w:before="0" w:after="0" w:line="240" w:lineRule="auto"/>
              <w:ind w:firstLine="0"/>
              <w:jc w:val="left"/>
              <w:rPr>
                <w:rFonts w:eastAsia="Times New Roman"/>
              </w:rPr>
            </w:pPr>
            <w:r w:rsidRPr="00264979">
              <w:rPr>
                <w:rFonts w:eastAsia="Times New Roman"/>
              </w:rPr>
              <w:t>возможные соотношения (комбинации) форм поддержки реализации проектов, с указанием предельного объема поддержки за счет средств субсидии из федерального бюджета по каждой из форм поддержки.</w:t>
            </w:r>
          </w:p>
        </w:tc>
        <w:tc>
          <w:tcPr>
            <w:tcW w:w="1174" w:type="dxa"/>
            <w:vAlign w:val="center"/>
          </w:tcPr>
          <w:p w14:paraId="6C52C5DD" w14:textId="77777777" w:rsidR="00F01906" w:rsidRPr="00264979" w:rsidRDefault="00F01906" w:rsidP="00DA568B">
            <w:pPr>
              <w:spacing w:before="0" w:after="0" w:line="240" w:lineRule="auto"/>
              <w:ind w:firstLine="0"/>
              <w:rPr>
                <w:rFonts w:eastAsia="Times New Roman"/>
                <w:b/>
              </w:rPr>
            </w:pPr>
            <w:r w:rsidRPr="00264979">
              <w:rPr>
                <w:rFonts w:eastAsia="Times New Roman"/>
                <w:b/>
              </w:rPr>
              <w:lastRenderedPageBreak/>
              <w:t>Бюджет</w:t>
            </w:r>
          </w:p>
        </w:tc>
        <w:tc>
          <w:tcPr>
            <w:tcW w:w="1174" w:type="dxa"/>
            <w:gridSpan w:val="3"/>
            <w:vAlign w:val="center"/>
          </w:tcPr>
          <w:p w14:paraId="3E7D9796" w14:textId="77777777" w:rsidR="00F01906" w:rsidRPr="00264979" w:rsidRDefault="00F01906" w:rsidP="00DA568B">
            <w:pPr>
              <w:spacing w:before="0" w:after="0" w:line="240" w:lineRule="auto"/>
              <w:ind w:firstLine="0"/>
              <w:rPr>
                <w:rFonts w:eastAsia="Times New Roman"/>
                <w:b/>
                <w:i/>
                <w:u w:val="single"/>
              </w:rPr>
            </w:pPr>
            <w:r w:rsidRPr="00264979">
              <w:rPr>
                <w:rFonts w:eastAsia="Times New Roman"/>
                <w:b/>
              </w:rPr>
              <w:t>Вне бюджет</w:t>
            </w:r>
          </w:p>
        </w:tc>
        <w:tc>
          <w:tcPr>
            <w:tcW w:w="1173" w:type="dxa"/>
            <w:gridSpan w:val="2"/>
            <w:vAlign w:val="center"/>
          </w:tcPr>
          <w:p w14:paraId="732D2956" w14:textId="77777777" w:rsidR="00F01906" w:rsidRPr="00264979" w:rsidRDefault="00F01906" w:rsidP="00DA568B">
            <w:pPr>
              <w:spacing w:before="0" w:after="0" w:line="240" w:lineRule="auto"/>
              <w:ind w:firstLine="0"/>
              <w:rPr>
                <w:rFonts w:eastAsia="Times New Roman"/>
                <w:b/>
                <w:i/>
                <w:u w:val="single"/>
              </w:rPr>
            </w:pPr>
            <w:r w:rsidRPr="00264979">
              <w:rPr>
                <w:rFonts w:eastAsia="Times New Roman"/>
                <w:b/>
              </w:rPr>
              <w:t>Общий объем</w:t>
            </w:r>
          </w:p>
        </w:tc>
        <w:tc>
          <w:tcPr>
            <w:tcW w:w="1205" w:type="dxa"/>
            <w:gridSpan w:val="2"/>
            <w:vAlign w:val="center"/>
          </w:tcPr>
          <w:p w14:paraId="2697ABE6" w14:textId="77777777" w:rsidR="00F01906" w:rsidRPr="00264979" w:rsidRDefault="00F01906" w:rsidP="00DA568B">
            <w:pPr>
              <w:spacing w:before="0" w:after="0" w:line="240" w:lineRule="auto"/>
              <w:ind w:firstLine="0"/>
              <w:rPr>
                <w:rFonts w:eastAsia="Times New Roman"/>
                <w:b/>
                <w:i/>
                <w:u w:val="single"/>
              </w:rPr>
            </w:pPr>
            <w:r w:rsidRPr="00264979">
              <w:rPr>
                <w:rFonts w:eastAsia="Times New Roman"/>
                <w:b/>
              </w:rPr>
              <w:t>Доля вне бюджета</w:t>
            </w:r>
          </w:p>
        </w:tc>
      </w:tr>
      <w:tr w:rsidR="001B47FC" w:rsidRPr="00264979" w14:paraId="21A6C658" w14:textId="77777777" w:rsidTr="00D22494">
        <w:trPr>
          <w:trHeight w:val="986"/>
        </w:trPr>
        <w:tc>
          <w:tcPr>
            <w:tcW w:w="587" w:type="dxa"/>
            <w:vMerge/>
          </w:tcPr>
          <w:p w14:paraId="5A453FC7" w14:textId="77777777" w:rsidR="00F01906" w:rsidRPr="00264979" w:rsidRDefault="00F01906" w:rsidP="00D22494">
            <w:pPr>
              <w:jc w:val="right"/>
              <w:rPr>
                <w:rFonts w:eastAsia="Times New Roman"/>
              </w:rPr>
            </w:pPr>
          </w:p>
        </w:tc>
        <w:tc>
          <w:tcPr>
            <w:tcW w:w="3812" w:type="dxa"/>
            <w:vMerge/>
          </w:tcPr>
          <w:p w14:paraId="2DACAC5B" w14:textId="77777777" w:rsidR="00F01906" w:rsidRPr="00264979" w:rsidRDefault="00F01906" w:rsidP="00DA568B">
            <w:pPr>
              <w:spacing w:before="0" w:after="0" w:line="240" w:lineRule="auto"/>
              <w:jc w:val="left"/>
              <w:rPr>
                <w:rFonts w:eastAsia="Times New Roman"/>
              </w:rPr>
            </w:pPr>
          </w:p>
        </w:tc>
        <w:tc>
          <w:tcPr>
            <w:tcW w:w="4726" w:type="dxa"/>
            <w:gridSpan w:val="8"/>
          </w:tcPr>
          <w:p w14:paraId="545CEA96" w14:textId="77777777" w:rsidR="00F01906" w:rsidRPr="00264979" w:rsidRDefault="00F01906" w:rsidP="00DA568B">
            <w:pPr>
              <w:spacing w:before="0" w:after="0" w:line="240" w:lineRule="auto"/>
              <w:jc w:val="center"/>
              <w:rPr>
                <w:rFonts w:eastAsia="Times New Roman"/>
                <w:b/>
                <w:i/>
                <w:u w:val="single"/>
              </w:rPr>
            </w:pPr>
            <w:r w:rsidRPr="00264979">
              <w:rPr>
                <w:rFonts w:eastAsia="Times New Roman"/>
                <w:b/>
                <w:i/>
                <w:u w:val="single"/>
              </w:rPr>
              <w:t>2023 год</w:t>
            </w:r>
          </w:p>
          <w:p w14:paraId="0BA059EE" w14:textId="77777777" w:rsidR="00F01906" w:rsidRPr="00264979" w:rsidRDefault="00F01906" w:rsidP="00DA568B">
            <w:pPr>
              <w:spacing w:before="0" w:after="0" w:line="240" w:lineRule="auto"/>
              <w:jc w:val="center"/>
              <w:rPr>
                <w:rFonts w:eastAsia="Times New Roman"/>
                <w:i/>
              </w:rPr>
            </w:pPr>
            <w:r w:rsidRPr="00264979">
              <w:rPr>
                <w:rFonts w:eastAsia="Times New Roman"/>
                <w:i/>
              </w:rPr>
              <w:t>(1 год реализации проекта (проектов) НТИ в рамках отбора)</w:t>
            </w:r>
          </w:p>
        </w:tc>
      </w:tr>
      <w:tr w:rsidR="001B47FC" w:rsidRPr="00264979" w14:paraId="66B0DE2D" w14:textId="77777777" w:rsidTr="00D22494">
        <w:trPr>
          <w:trHeight w:val="986"/>
        </w:trPr>
        <w:tc>
          <w:tcPr>
            <w:tcW w:w="587" w:type="dxa"/>
            <w:vMerge/>
          </w:tcPr>
          <w:p w14:paraId="1613F15E" w14:textId="77777777" w:rsidR="00F01906" w:rsidRPr="00264979" w:rsidRDefault="00F01906" w:rsidP="00D22494">
            <w:pPr>
              <w:widowControl w:val="0"/>
              <w:pBdr>
                <w:top w:val="nil"/>
                <w:left w:val="nil"/>
                <w:bottom w:val="nil"/>
                <w:right w:val="nil"/>
                <w:between w:val="nil"/>
              </w:pBdr>
              <w:spacing w:line="276" w:lineRule="auto"/>
              <w:rPr>
                <w:rFonts w:eastAsia="Times New Roman"/>
              </w:rPr>
            </w:pPr>
          </w:p>
        </w:tc>
        <w:tc>
          <w:tcPr>
            <w:tcW w:w="3812" w:type="dxa"/>
            <w:vMerge/>
          </w:tcPr>
          <w:p w14:paraId="161F5CFF" w14:textId="77777777" w:rsidR="00F01906" w:rsidRPr="00264979" w:rsidRDefault="00F01906" w:rsidP="00DA568B">
            <w:pPr>
              <w:widowControl w:val="0"/>
              <w:pBdr>
                <w:top w:val="nil"/>
                <w:left w:val="nil"/>
                <w:bottom w:val="nil"/>
                <w:right w:val="nil"/>
                <w:between w:val="nil"/>
              </w:pBdr>
              <w:spacing w:before="0" w:after="0" w:line="240" w:lineRule="auto"/>
              <w:jc w:val="left"/>
              <w:rPr>
                <w:rFonts w:eastAsia="Times New Roman"/>
              </w:rPr>
            </w:pPr>
          </w:p>
        </w:tc>
        <w:tc>
          <w:tcPr>
            <w:tcW w:w="1174" w:type="dxa"/>
          </w:tcPr>
          <w:p w14:paraId="4C3F5ECE" w14:textId="116CD290" w:rsidR="00F01906" w:rsidRPr="00264979" w:rsidRDefault="007C1B66" w:rsidP="00DA568B">
            <w:pPr>
              <w:spacing w:before="0" w:after="0" w:line="240" w:lineRule="auto"/>
              <w:ind w:firstLine="0"/>
              <w:jc w:val="left"/>
              <w:rPr>
                <w:rFonts w:eastAsia="Times New Roman"/>
                <w:i/>
              </w:rPr>
            </w:pPr>
            <w:r>
              <w:rPr>
                <w:rFonts w:eastAsia="Times New Roman"/>
                <w:i/>
              </w:rPr>
              <w:t>6</w:t>
            </w:r>
            <w:r w:rsidR="00F01906" w:rsidRPr="00264979">
              <w:rPr>
                <w:rFonts w:eastAsia="Times New Roman"/>
                <w:i/>
              </w:rPr>
              <w:t>00 млн. руб.</w:t>
            </w:r>
          </w:p>
        </w:tc>
        <w:tc>
          <w:tcPr>
            <w:tcW w:w="1174" w:type="dxa"/>
            <w:gridSpan w:val="3"/>
          </w:tcPr>
          <w:p w14:paraId="3624D935" w14:textId="77777777" w:rsidR="00F01906" w:rsidRPr="00264979" w:rsidRDefault="00F01906" w:rsidP="00DA568B">
            <w:pPr>
              <w:spacing w:before="0" w:after="0" w:line="240" w:lineRule="auto"/>
              <w:ind w:firstLine="0"/>
              <w:jc w:val="left"/>
              <w:rPr>
                <w:rFonts w:eastAsia="Times New Roman"/>
                <w:i/>
              </w:rPr>
            </w:pPr>
            <w:r w:rsidRPr="00264979">
              <w:rPr>
                <w:rFonts w:eastAsia="Times New Roman"/>
                <w:i/>
              </w:rPr>
              <w:t>-</w:t>
            </w:r>
          </w:p>
        </w:tc>
        <w:tc>
          <w:tcPr>
            <w:tcW w:w="1356" w:type="dxa"/>
            <w:gridSpan w:val="3"/>
          </w:tcPr>
          <w:p w14:paraId="3EAD8DF6" w14:textId="16D6A978" w:rsidR="00F01906" w:rsidRPr="00264979" w:rsidRDefault="007C1B66" w:rsidP="00DA568B">
            <w:pPr>
              <w:spacing w:before="0" w:after="0" w:line="240" w:lineRule="auto"/>
              <w:ind w:firstLine="0"/>
              <w:jc w:val="left"/>
              <w:rPr>
                <w:rFonts w:eastAsia="Times New Roman"/>
                <w:i/>
              </w:rPr>
            </w:pPr>
            <w:r>
              <w:rPr>
                <w:rFonts w:eastAsia="Times New Roman"/>
                <w:i/>
              </w:rPr>
              <w:t>6</w:t>
            </w:r>
            <w:r w:rsidR="00F01906" w:rsidRPr="00264979">
              <w:rPr>
                <w:rFonts w:eastAsia="Times New Roman"/>
                <w:i/>
              </w:rPr>
              <w:t xml:space="preserve">00 </w:t>
            </w:r>
            <w:r w:rsidR="00F01906" w:rsidRPr="00264979">
              <w:rPr>
                <w:rFonts w:eastAsia="Times New Roman"/>
                <w:i/>
              </w:rPr>
              <w:br/>
              <w:t>млн. руб.</w:t>
            </w:r>
          </w:p>
        </w:tc>
        <w:tc>
          <w:tcPr>
            <w:tcW w:w="1022" w:type="dxa"/>
          </w:tcPr>
          <w:p w14:paraId="232BE9B1" w14:textId="77777777" w:rsidR="00F01906" w:rsidRPr="00264979" w:rsidRDefault="00F01906" w:rsidP="00DA568B">
            <w:pPr>
              <w:spacing w:before="0" w:after="0" w:line="240" w:lineRule="auto"/>
              <w:ind w:firstLine="0"/>
              <w:jc w:val="left"/>
              <w:rPr>
                <w:rFonts w:eastAsia="Times New Roman"/>
                <w:i/>
              </w:rPr>
            </w:pPr>
            <w:r w:rsidRPr="00264979">
              <w:rPr>
                <w:rFonts w:eastAsia="Times New Roman"/>
                <w:i/>
              </w:rPr>
              <w:t>0%.</w:t>
            </w:r>
          </w:p>
        </w:tc>
      </w:tr>
      <w:tr w:rsidR="001B47FC" w:rsidRPr="00264979" w14:paraId="60D77871" w14:textId="77777777" w:rsidTr="00D22494">
        <w:trPr>
          <w:trHeight w:val="567"/>
        </w:trPr>
        <w:tc>
          <w:tcPr>
            <w:tcW w:w="587" w:type="dxa"/>
            <w:vMerge/>
          </w:tcPr>
          <w:p w14:paraId="2A484B00" w14:textId="77777777" w:rsidR="00F01906" w:rsidRPr="00264979" w:rsidRDefault="00F01906" w:rsidP="00D22494">
            <w:pPr>
              <w:widowControl w:val="0"/>
              <w:pBdr>
                <w:top w:val="nil"/>
                <w:left w:val="nil"/>
                <w:bottom w:val="nil"/>
                <w:right w:val="nil"/>
                <w:between w:val="nil"/>
              </w:pBdr>
              <w:rPr>
                <w:rFonts w:eastAsia="Times New Roman"/>
              </w:rPr>
            </w:pPr>
          </w:p>
        </w:tc>
        <w:tc>
          <w:tcPr>
            <w:tcW w:w="3812" w:type="dxa"/>
            <w:vMerge/>
          </w:tcPr>
          <w:p w14:paraId="327212FF" w14:textId="77777777" w:rsidR="00F01906" w:rsidRPr="00264979" w:rsidRDefault="00F01906" w:rsidP="00DA568B">
            <w:pPr>
              <w:widowControl w:val="0"/>
              <w:pBdr>
                <w:top w:val="nil"/>
                <w:left w:val="nil"/>
                <w:bottom w:val="nil"/>
                <w:right w:val="nil"/>
                <w:between w:val="nil"/>
              </w:pBdr>
              <w:spacing w:before="0" w:after="0" w:line="240" w:lineRule="auto"/>
              <w:jc w:val="left"/>
              <w:rPr>
                <w:rFonts w:eastAsia="Times New Roman"/>
              </w:rPr>
            </w:pPr>
          </w:p>
        </w:tc>
        <w:tc>
          <w:tcPr>
            <w:tcW w:w="4726" w:type="dxa"/>
            <w:gridSpan w:val="8"/>
          </w:tcPr>
          <w:p w14:paraId="5D4F8BDD" w14:textId="77777777" w:rsidR="00F01906" w:rsidRPr="00264979" w:rsidRDefault="00F01906" w:rsidP="00843CDB">
            <w:pPr>
              <w:spacing w:before="0" w:after="0" w:line="240" w:lineRule="auto"/>
              <w:jc w:val="center"/>
              <w:rPr>
                <w:rFonts w:eastAsia="Times New Roman"/>
                <w:b/>
                <w:i/>
                <w:u w:val="single"/>
              </w:rPr>
            </w:pPr>
            <w:r w:rsidRPr="00264979">
              <w:rPr>
                <w:rFonts w:eastAsia="Times New Roman"/>
                <w:b/>
                <w:i/>
                <w:u w:val="single"/>
              </w:rPr>
              <w:t>2024 год</w:t>
            </w:r>
          </w:p>
          <w:p w14:paraId="4FB58536" w14:textId="77777777" w:rsidR="00F01906" w:rsidRPr="00264979" w:rsidRDefault="00F01906" w:rsidP="00843CDB">
            <w:pPr>
              <w:spacing w:before="0" w:after="0" w:line="240" w:lineRule="auto"/>
              <w:jc w:val="center"/>
              <w:rPr>
                <w:rFonts w:eastAsia="Times New Roman"/>
                <w:i/>
              </w:rPr>
            </w:pPr>
            <w:r w:rsidRPr="00264979">
              <w:rPr>
                <w:rFonts w:eastAsia="Times New Roman"/>
                <w:i/>
              </w:rPr>
              <w:t>(2 год реализации проекта (проектов) НТИ в рамках отбора)</w:t>
            </w:r>
          </w:p>
          <w:p w14:paraId="01C43FFD" w14:textId="77777777" w:rsidR="00F01906" w:rsidRPr="00264979" w:rsidRDefault="00F01906" w:rsidP="00DA568B">
            <w:pPr>
              <w:spacing w:before="0" w:after="0" w:line="240" w:lineRule="auto"/>
              <w:jc w:val="left"/>
              <w:rPr>
                <w:rFonts w:eastAsia="Times New Roman"/>
                <w:i/>
              </w:rPr>
            </w:pPr>
          </w:p>
        </w:tc>
      </w:tr>
      <w:tr w:rsidR="00264979" w:rsidRPr="00264979" w14:paraId="16E0E4F5" w14:textId="77777777" w:rsidTr="00843CDB">
        <w:trPr>
          <w:trHeight w:val="307"/>
        </w:trPr>
        <w:tc>
          <w:tcPr>
            <w:tcW w:w="587" w:type="dxa"/>
            <w:vMerge/>
          </w:tcPr>
          <w:p w14:paraId="45347559" w14:textId="77777777" w:rsidR="00F01906" w:rsidRPr="00264979" w:rsidRDefault="00F01906" w:rsidP="00D22494">
            <w:pPr>
              <w:widowControl w:val="0"/>
              <w:pBdr>
                <w:top w:val="nil"/>
                <w:left w:val="nil"/>
                <w:bottom w:val="nil"/>
                <w:right w:val="nil"/>
                <w:between w:val="nil"/>
              </w:pBdr>
              <w:spacing w:line="276" w:lineRule="auto"/>
              <w:rPr>
                <w:rFonts w:eastAsia="Times New Roman"/>
              </w:rPr>
            </w:pPr>
          </w:p>
        </w:tc>
        <w:tc>
          <w:tcPr>
            <w:tcW w:w="3812" w:type="dxa"/>
            <w:vMerge/>
          </w:tcPr>
          <w:p w14:paraId="0886B033" w14:textId="77777777" w:rsidR="00F01906" w:rsidRPr="00264979" w:rsidRDefault="00F01906" w:rsidP="00DA568B">
            <w:pPr>
              <w:widowControl w:val="0"/>
              <w:pBdr>
                <w:top w:val="nil"/>
                <w:left w:val="nil"/>
                <w:bottom w:val="nil"/>
                <w:right w:val="nil"/>
                <w:between w:val="nil"/>
              </w:pBdr>
              <w:spacing w:before="0" w:after="0" w:line="240" w:lineRule="auto"/>
              <w:jc w:val="left"/>
              <w:rPr>
                <w:rFonts w:eastAsia="Times New Roman"/>
              </w:rPr>
            </w:pPr>
          </w:p>
        </w:tc>
        <w:tc>
          <w:tcPr>
            <w:tcW w:w="1183" w:type="dxa"/>
            <w:gridSpan w:val="2"/>
          </w:tcPr>
          <w:p w14:paraId="32225857" w14:textId="44301B30" w:rsidR="00F01906" w:rsidRPr="00264979" w:rsidRDefault="007C1B66" w:rsidP="00DA568B">
            <w:pPr>
              <w:spacing w:before="0" w:after="0" w:line="240" w:lineRule="auto"/>
              <w:ind w:firstLine="0"/>
              <w:jc w:val="left"/>
              <w:rPr>
                <w:rFonts w:eastAsia="Times New Roman"/>
                <w:i/>
              </w:rPr>
            </w:pPr>
            <w:r>
              <w:rPr>
                <w:rFonts w:eastAsia="Times New Roman"/>
                <w:i/>
              </w:rPr>
              <w:t>0</w:t>
            </w:r>
            <w:r w:rsidR="00F01906" w:rsidRPr="00264979">
              <w:rPr>
                <w:rFonts w:eastAsia="Times New Roman"/>
                <w:i/>
              </w:rPr>
              <w:t xml:space="preserve"> млн. руб.</w:t>
            </w:r>
          </w:p>
        </w:tc>
        <w:tc>
          <w:tcPr>
            <w:tcW w:w="1165" w:type="dxa"/>
            <w:gridSpan w:val="2"/>
          </w:tcPr>
          <w:p w14:paraId="6AA3C3D7" w14:textId="77777777" w:rsidR="00F01906" w:rsidRPr="00264979" w:rsidRDefault="00F01906" w:rsidP="00DA568B">
            <w:pPr>
              <w:spacing w:before="0" w:after="0" w:line="240" w:lineRule="auto"/>
              <w:ind w:firstLine="0"/>
              <w:jc w:val="left"/>
              <w:rPr>
                <w:rFonts w:eastAsia="Times New Roman"/>
                <w:i/>
              </w:rPr>
            </w:pPr>
            <w:r w:rsidRPr="00264979">
              <w:rPr>
                <w:rFonts w:eastAsia="Times New Roman"/>
                <w:i/>
              </w:rPr>
              <w:t>-</w:t>
            </w:r>
          </w:p>
        </w:tc>
        <w:tc>
          <w:tcPr>
            <w:tcW w:w="1173" w:type="dxa"/>
            <w:gridSpan w:val="2"/>
          </w:tcPr>
          <w:p w14:paraId="279CFED3" w14:textId="048FDBEE" w:rsidR="00F01906" w:rsidRPr="00264979" w:rsidRDefault="007C1B66" w:rsidP="00DA568B">
            <w:pPr>
              <w:spacing w:before="0" w:after="0" w:line="240" w:lineRule="auto"/>
              <w:ind w:firstLine="0"/>
              <w:jc w:val="left"/>
              <w:rPr>
                <w:rFonts w:eastAsia="Times New Roman"/>
                <w:i/>
              </w:rPr>
            </w:pPr>
            <w:r>
              <w:rPr>
                <w:rFonts w:eastAsia="Times New Roman"/>
                <w:i/>
              </w:rPr>
              <w:t>0</w:t>
            </w:r>
            <w:r w:rsidR="00F01906" w:rsidRPr="00264979">
              <w:rPr>
                <w:rFonts w:eastAsia="Times New Roman"/>
                <w:i/>
              </w:rPr>
              <w:t xml:space="preserve"> млн. руб.</w:t>
            </w:r>
          </w:p>
        </w:tc>
        <w:tc>
          <w:tcPr>
            <w:tcW w:w="1205" w:type="dxa"/>
            <w:gridSpan w:val="2"/>
          </w:tcPr>
          <w:p w14:paraId="4CE8B7D3" w14:textId="77777777" w:rsidR="00F01906" w:rsidRPr="00264979" w:rsidRDefault="00F01906" w:rsidP="00DA568B">
            <w:pPr>
              <w:spacing w:before="0" w:after="0" w:line="240" w:lineRule="auto"/>
              <w:ind w:firstLine="0"/>
              <w:jc w:val="left"/>
              <w:rPr>
                <w:rFonts w:eastAsia="Times New Roman"/>
                <w:i/>
              </w:rPr>
            </w:pPr>
            <w:r w:rsidRPr="00264979">
              <w:rPr>
                <w:rFonts w:eastAsia="Times New Roman"/>
                <w:i/>
              </w:rPr>
              <w:t>0%</w:t>
            </w:r>
          </w:p>
        </w:tc>
      </w:tr>
      <w:tr w:rsidR="001B47FC" w:rsidRPr="00264979" w14:paraId="71AD9AC8" w14:textId="77777777" w:rsidTr="00D22494">
        <w:trPr>
          <w:trHeight w:val="299"/>
        </w:trPr>
        <w:tc>
          <w:tcPr>
            <w:tcW w:w="587" w:type="dxa"/>
            <w:vMerge w:val="restart"/>
          </w:tcPr>
          <w:p w14:paraId="4CBC5389" w14:textId="77777777" w:rsidR="00F01906" w:rsidRPr="00264979" w:rsidRDefault="00F01906" w:rsidP="00D22494">
            <w:pPr>
              <w:rPr>
                <w:rFonts w:eastAsia="Times New Roman"/>
                <w:lang w:val="en-US"/>
              </w:rPr>
            </w:pPr>
            <w:r w:rsidRPr="00264979">
              <w:rPr>
                <w:rFonts w:eastAsia="Times New Roman"/>
              </w:rPr>
              <w:t>77.</w:t>
            </w:r>
          </w:p>
        </w:tc>
        <w:tc>
          <w:tcPr>
            <w:tcW w:w="3812" w:type="dxa"/>
            <w:vMerge w:val="restart"/>
          </w:tcPr>
          <w:p w14:paraId="6FDD8203" w14:textId="77777777" w:rsidR="00F01906" w:rsidRPr="00264979" w:rsidRDefault="00F01906" w:rsidP="00DA568B">
            <w:pPr>
              <w:spacing w:before="0" w:after="0" w:line="240" w:lineRule="auto"/>
              <w:ind w:firstLine="0"/>
              <w:jc w:val="left"/>
              <w:rPr>
                <w:rFonts w:eastAsia="Times New Roman"/>
              </w:rPr>
            </w:pPr>
            <w:r w:rsidRPr="00264979">
              <w:rPr>
                <w:rFonts w:eastAsia="Times New Roman"/>
              </w:rPr>
              <w:t>Формы и условия поддержки реализации проекта (проектов) НТИ, в рамках отбора.</w:t>
            </w:r>
          </w:p>
        </w:tc>
        <w:tc>
          <w:tcPr>
            <w:tcW w:w="2033" w:type="dxa"/>
            <w:gridSpan w:val="3"/>
            <w:vAlign w:val="center"/>
          </w:tcPr>
          <w:p w14:paraId="1FD1A5BA" w14:textId="77777777" w:rsidR="00F01906" w:rsidRPr="00264979" w:rsidRDefault="00F01906" w:rsidP="00DA568B">
            <w:pPr>
              <w:spacing w:before="0" w:after="0" w:line="240" w:lineRule="auto"/>
              <w:ind w:firstLine="0"/>
              <w:rPr>
                <w:rFonts w:eastAsia="Times New Roman"/>
                <w:i/>
              </w:rPr>
            </w:pPr>
            <w:r w:rsidRPr="00264979">
              <w:rPr>
                <w:rFonts w:eastAsia="Times New Roman"/>
                <w:i/>
              </w:rPr>
              <w:t>гранты</w:t>
            </w:r>
          </w:p>
        </w:tc>
        <w:tc>
          <w:tcPr>
            <w:tcW w:w="1276" w:type="dxa"/>
            <w:gridSpan w:val="2"/>
            <w:vAlign w:val="center"/>
          </w:tcPr>
          <w:p w14:paraId="48CF9521" w14:textId="77777777" w:rsidR="00F01906" w:rsidRPr="00264979" w:rsidRDefault="00F01906" w:rsidP="00DA568B">
            <w:pPr>
              <w:spacing w:before="0" w:after="0" w:line="240" w:lineRule="auto"/>
              <w:ind w:firstLine="0"/>
              <w:rPr>
                <w:rFonts w:eastAsia="Times New Roman"/>
                <w:i/>
              </w:rPr>
            </w:pPr>
            <w:r w:rsidRPr="00264979">
              <w:rPr>
                <w:rFonts w:eastAsia="Times New Roman"/>
                <w:b/>
                <w:i/>
              </w:rPr>
              <w:t>до 100%</w:t>
            </w:r>
          </w:p>
        </w:tc>
        <w:tc>
          <w:tcPr>
            <w:tcW w:w="1417" w:type="dxa"/>
            <w:gridSpan w:val="3"/>
            <w:vMerge w:val="restart"/>
            <w:vAlign w:val="center"/>
          </w:tcPr>
          <w:p w14:paraId="373F9E11" w14:textId="60CA95C7" w:rsidR="00F01906" w:rsidRPr="00264979" w:rsidRDefault="006808BC" w:rsidP="00DA568B">
            <w:pPr>
              <w:spacing w:before="0" w:after="0" w:line="240" w:lineRule="auto"/>
              <w:ind w:firstLine="0"/>
              <w:rPr>
                <w:rFonts w:eastAsia="Times New Roman"/>
                <w:i/>
              </w:rPr>
            </w:pPr>
            <w:r>
              <w:rPr>
                <w:rFonts w:eastAsia="Times New Roman"/>
                <w:i/>
              </w:rPr>
              <w:t>См. раздел «Финансовое обеспечение отбора»</w:t>
            </w:r>
          </w:p>
          <w:p w14:paraId="1E9FC0A1" w14:textId="77777777" w:rsidR="00F01906" w:rsidRPr="00264979" w:rsidRDefault="00F01906" w:rsidP="00DA568B">
            <w:pPr>
              <w:spacing w:before="0" w:after="0" w:line="240" w:lineRule="auto"/>
              <w:rPr>
                <w:rFonts w:eastAsia="Times New Roman"/>
                <w:i/>
              </w:rPr>
            </w:pPr>
          </w:p>
        </w:tc>
      </w:tr>
      <w:tr w:rsidR="001B47FC" w:rsidRPr="00264979" w14:paraId="485350CB" w14:textId="77777777" w:rsidTr="00D22494">
        <w:trPr>
          <w:trHeight w:val="431"/>
        </w:trPr>
        <w:tc>
          <w:tcPr>
            <w:tcW w:w="587" w:type="dxa"/>
            <w:vMerge/>
          </w:tcPr>
          <w:p w14:paraId="2C17D0A3" w14:textId="77777777" w:rsidR="00F01906" w:rsidRPr="00264979" w:rsidRDefault="00F01906" w:rsidP="00D22494">
            <w:pPr>
              <w:rPr>
                <w:rFonts w:eastAsia="Times New Roman"/>
              </w:rPr>
            </w:pPr>
          </w:p>
        </w:tc>
        <w:tc>
          <w:tcPr>
            <w:tcW w:w="3812" w:type="dxa"/>
            <w:vMerge/>
          </w:tcPr>
          <w:p w14:paraId="28ABB8EF" w14:textId="77777777" w:rsidR="00F01906" w:rsidRPr="00264979" w:rsidRDefault="00F01906" w:rsidP="00DA568B">
            <w:pPr>
              <w:spacing w:before="0" w:after="0" w:line="240" w:lineRule="auto"/>
              <w:jc w:val="left"/>
              <w:rPr>
                <w:rFonts w:eastAsia="Times New Roman"/>
              </w:rPr>
            </w:pPr>
          </w:p>
        </w:tc>
        <w:tc>
          <w:tcPr>
            <w:tcW w:w="2033" w:type="dxa"/>
            <w:gridSpan w:val="3"/>
            <w:vAlign w:val="center"/>
          </w:tcPr>
          <w:p w14:paraId="5EE279BF" w14:textId="77777777" w:rsidR="00F01906" w:rsidRPr="00264979" w:rsidRDefault="00F01906" w:rsidP="00DA568B">
            <w:pPr>
              <w:spacing w:before="0" w:after="0" w:line="240" w:lineRule="auto"/>
              <w:ind w:firstLine="0"/>
              <w:rPr>
                <w:rFonts w:eastAsia="Times New Roman"/>
                <w:i/>
              </w:rPr>
            </w:pPr>
            <w:r w:rsidRPr="00264979">
              <w:rPr>
                <w:rFonts w:eastAsia="Times New Roman"/>
                <w:i/>
              </w:rPr>
              <w:t>оплата услуг</w:t>
            </w:r>
          </w:p>
        </w:tc>
        <w:tc>
          <w:tcPr>
            <w:tcW w:w="1276" w:type="dxa"/>
            <w:gridSpan w:val="2"/>
            <w:vAlign w:val="center"/>
          </w:tcPr>
          <w:p w14:paraId="316574D2" w14:textId="77777777" w:rsidR="00F01906" w:rsidRPr="00264979" w:rsidRDefault="00F01906" w:rsidP="00DA568B">
            <w:pPr>
              <w:spacing w:before="0" w:after="0" w:line="240" w:lineRule="auto"/>
              <w:ind w:firstLine="0"/>
              <w:rPr>
                <w:rFonts w:eastAsia="Times New Roman"/>
                <w:i/>
              </w:rPr>
            </w:pPr>
            <w:r w:rsidRPr="00264979">
              <w:rPr>
                <w:rFonts w:eastAsia="Times New Roman"/>
                <w:i/>
              </w:rPr>
              <w:t>0%</w:t>
            </w:r>
          </w:p>
        </w:tc>
        <w:tc>
          <w:tcPr>
            <w:tcW w:w="1417" w:type="dxa"/>
            <w:gridSpan w:val="3"/>
            <w:vMerge/>
            <w:vAlign w:val="center"/>
          </w:tcPr>
          <w:p w14:paraId="1C3F6D5D" w14:textId="77777777" w:rsidR="00F01906" w:rsidRPr="00264979" w:rsidRDefault="00F01906" w:rsidP="00DA568B">
            <w:pPr>
              <w:spacing w:before="0" w:after="0" w:line="240" w:lineRule="auto"/>
              <w:rPr>
                <w:rFonts w:eastAsia="Times New Roman"/>
                <w:i/>
              </w:rPr>
            </w:pPr>
          </w:p>
        </w:tc>
      </w:tr>
      <w:tr w:rsidR="001B47FC" w:rsidRPr="00264979" w14:paraId="4BEF051C" w14:textId="77777777" w:rsidTr="00D22494">
        <w:trPr>
          <w:trHeight w:val="319"/>
        </w:trPr>
        <w:tc>
          <w:tcPr>
            <w:tcW w:w="587" w:type="dxa"/>
            <w:vMerge/>
          </w:tcPr>
          <w:p w14:paraId="3F4F4494" w14:textId="77777777" w:rsidR="00F01906" w:rsidRPr="00264979" w:rsidRDefault="00F01906" w:rsidP="00D22494">
            <w:pPr>
              <w:rPr>
                <w:rFonts w:eastAsia="Times New Roman"/>
              </w:rPr>
            </w:pPr>
          </w:p>
        </w:tc>
        <w:tc>
          <w:tcPr>
            <w:tcW w:w="3812" w:type="dxa"/>
            <w:vMerge/>
          </w:tcPr>
          <w:p w14:paraId="5F06AA85" w14:textId="77777777" w:rsidR="00F01906" w:rsidRPr="00264979" w:rsidRDefault="00F01906" w:rsidP="00DA568B">
            <w:pPr>
              <w:spacing w:before="0" w:after="0" w:line="240" w:lineRule="auto"/>
              <w:jc w:val="left"/>
              <w:rPr>
                <w:rFonts w:eastAsia="Times New Roman"/>
              </w:rPr>
            </w:pPr>
          </w:p>
        </w:tc>
        <w:tc>
          <w:tcPr>
            <w:tcW w:w="2033" w:type="dxa"/>
            <w:gridSpan w:val="3"/>
            <w:vAlign w:val="center"/>
          </w:tcPr>
          <w:p w14:paraId="1DC89878" w14:textId="77777777" w:rsidR="00F01906" w:rsidRPr="00264979" w:rsidRDefault="00F01906" w:rsidP="00DA568B">
            <w:pPr>
              <w:spacing w:before="0" w:after="0" w:line="240" w:lineRule="auto"/>
              <w:ind w:firstLine="0"/>
              <w:rPr>
                <w:rFonts w:eastAsia="Times New Roman"/>
                <w:i/>
              </w:rPr>
            </w:pPr>
            <w:r w:rsidRPr="00264979">
              <w:rPr>
                <w:rFonts w:eastAsia="Times New Roman"/>
                <w:i/>
              </w:rPr>
              <w:t>вклады в УК</w:t>
            </w:r>
          </w:p>
        </w:tc>
        <w:tc>
          <w:tcPr>
            <w:tcW w:w="1276" w:type="dxa"/>
            <w:gridSpan w:val="2"/>
            <w:vAlign w:val="center"/>
          </w:tcPr>
          <w:p w14:paraId="338DF981" w14:textId="56E0ECAD" w:rsidR="00F01906" w:rsidRPr="00264979" w:rsidRDefault="00F01906" w:rsidP="00DA568B">
            <w:pPr>
              <w:spacing w:before="0" w:after="0" w:line="240" w:lineRule="auto"/>
              <w:ind w:firstLine="0"/>
              <w:rPr>
                <w:rFonts w:eastAsia="Times New Roman"/>
                <w:b/>
                <w:i/>
              </w:rPr>
            </w:pPr>
            <w:r w:rsidRPr="00264979">
              <w:rPr>
                <w:rFonts w:eastAsia="Times New Roman"/>
                <w:b/>
                <w:i/>
              </w:rPr>
              <w:t xml:space="preserve">до </w:t>
            </w:r>
            <w:r w:rsidR="006808BC">
              <w:rPr>
                <w:rFonts w:eastAsia="Times New Roman"/>
                <w:b/>
                <w:i/>
              </w:rPr>
              <w:t>10</w:t>
            </w:r>
            <w:r w:rsidRPr="00264979">
              <w:rPr>
                <w:rFonts w:eastAsia="Times New Roman"/>
                <w:b/>
                <w:i/>
              </w:rPr>
              <w:t>0%</w:t>
            </w:r>
          </w:p>
        </w:tc>
        <w:tc>
          <w:tcPr>
            <w:tcW w:w="1417" w:type="dxa"/>
            <w:gridSpan w:val="3"/>
            <w:vMerge/>
            <w:vAlign w:val="center"/>
          </w:tcPr>
          <w:p w14:paraId="68A98F65" w14:textId="77777777" w:rsidR="00F01906" w:rsidRPr="00264979" w:rsidRDefault="00F01906" w:rsidP="00DA568B">
            <w:pPr>
              <w:spacing w:before="0" w:after="0" w:line="240" w:lineRule="auto"/>
              <w:rPr>
                <w:rFonts w:eastAsia="Times New Roman"/>
                <w:i/>
              </w:rPr>
            </w:pPr>
          </w:p>
        </w:tc>
      </w:tr>
      <w:tr w:rsidR="001B47FC" w:rsidRPr="00264979" w14:paraId="01C9F8E3" w14:textId="77777777" w:rsidTr="00D22494">
        <w:trPr>
          <w:trHeight w:val="343"/>
        </w:trPr>
        <w:tc>
          <w:tcPr>
            <w:tcW w:w="587" w:type="dxa"/>
            <w:vMerge/>
          </w:tcPr>
          <w:p w14:paraId="2BA3E0D5" w14:textId="77777777" w:rsidR="00F01906" w:rsidRPr="00264979" w:rsidRDefault="00F01906" w:rsidP="00D22494">
            <w:pPr>
              <w:rPr>
                <w:rFonts w:eastAsia="Times New Roman"/>
              </w:rPr>
            </w:pPr>
          </w:p>
        </w:tc>
        <w:tc>
          <w:tcPr>
            <w:tcW w:w="3812" w:type="dxa"/>
            <w:vMerge/>
          </w:tcPr>
          <w:p w14:paraId="48F5272A" w14:textId="77777777" w:rsidR="00F01906" w:rsidRPr="00264979" w:rsidRDefault="00F01906" w:rsidP="00DA568B">
            <w:pPr>
              <w:spacing w:before="0" w:after="0" w:line="240" w:lineRule="auto"/>
              <w:jc w:val="left"/>
              <w:rPr>
                <w:rFonts w:eastAsia="Times New Roman"/>
              </w:rPr>
            </w:pPr>
          </w:p>
        </w:tc>
        <w:tc>
          <w:tcPr>
            <w:tcW w:w="2033" w:type="dxa"/>
            <w:gridSpan w:val="3"/>
            <w:vAlign w:val="center"/>
          </w:tcPr>
          <w:p w14:paraId="7FEC63A6" w14:textId="77777777" w:rsidR="00F01906" w:rsidRPr="00264979" w:rsidRDefault="00F01906" w:rsidP="00DA568B">
            <w:pPr>
              <w:spacing w:before="0" w:after="0" w:line="240" w:lineRule="auto"/>
              <w:ind w:firstLine="0"/>
              <w:rPr>
                <w:rFonts w:eastAsia="Times New Roman"/>
                <w:i/>
              </w:rPr>
            </w:pPr>
            <w:r w:rsidRPr="00264979">
              <w:rPr>
                <w:rFonts w:eastAsia="Times New Roman"/>
                <w:i/>
              </w:rPr>
              <w:t>взносы в НКО</w:t>
            </w:r>
          </w:p>
        </w:tc>
        <w:tc>
          <w:tcPr>
            <w:tcW w:w="1276" w:type="dxa"/>
            <w:gridSpan w:val="2"/>
            <w:vAlign w:val="center"/>
          </w:tcPr>
          <w:p w14:paraId="2AB7DF00" w14:textId="77777777" w:rsidR="00F01906" w:rsidRPr="00264979" w:rsidRDefault="00F01906" w:rsidP="00DA568B">
            <w:pPr>
              <w:spacing w:before="0" w:after="0" w:line="240" w:lineRule="auto"/>
              <w:ind w:firstLine="0"/>
              <w:rPr>
                <w:rFonts w:eastAsia="Times New Roman"/>
                <w:i/>
              </w:rPr>
            </w:pPr>
            <w:r w:rsidRPr="00264979">
              <w:rPr>
                <w:rFonts w:eastAsia="Times New Roman"/>
                <w:i/>
              </w:rPr>
              <w:t>0%</w:t>
            </w:r>
          </w:p>
        </w:tc>
        <w:tc>
          <w:tcPr>
            <w:tcW w:w="1417" w:type="dxa"/>
            <w:gridSpan w:val="3"/>
            <w:vMerge/>
            <w:vAlign w:val="center"/>
          </w:tcPr>
          <w:p w14:paraId="6AF2DB0A" w14:textId="77777777" w:rsidR="00F01906" w:rsidRPr="00264979" w:rsidRDefault="00F01906" w:rsidP="00DA568B">
            <w:pPr>
              <w:spacing w:before="0" w:after="0" w:line="240" w:lineRule="auto"/>
              <w:rPr>
                <w:rFonts w:eastAsia="Times New Roman"/>
                <w:i/>
              </w:rPr>
            </w:pPr>
          </w:p>
        </w:tc>
      </w:tr>
      <w:tr w:rsidR="001B47FC" w:rsidRPr="00264979" w14:paraId="685B21F3" w14:textId="77777777" w:rsidTr="00D22494">
        <w:trPr>
          <w:trHeight w:val="499"/>
        </w:trPr>
        <w:tc>
          <w:tcPr>
            <w:tcW w:w="587" w:type="dxa"/>
            <w:vMerge/>
          </w:tcPr>
          <w:p w14:paraId="3C5DBF75" w14:textId="77777777" w:rsidR="00F01906" w:rsidRPr="00264979" w:rsidRDefault="00F01906" w:rsidP="00D22494">
            <w:pPr>
              <w:rPr>
                <w:rFonts w:eastAsia="Times New Roman"/>
              </w:rPr>
            </w:pPr>
          </w:p>
        </w:tc>
        <w:tc>
          <w:tcPr>
            <w:tcW w:w="3812" w:type="dxa"/>
            <w:vMerge/>
          </w:tcPr>
          <w:p w14:paraId="7386BEAD" w14:textId="77777777" w:rsidR="00F01906" w:rsidRPr="00264979" w:rsidRDefault="00F01906" w:rsidP="00DA568B">
            <w:pPr>
              <w:spacing w:before="0" w:after="0" w:line="240" w:lineRule="auto"/>
              <w:jc w:val="left"/>
              <w:rPr>
                <w:rFonts w:eastAsia="Times New Roman"/>
              </w:rPr>
            </w:pPr>
          </w:p>
        </w:tc>
        <w:tc>
          <w:tcPr>
            <w:tcW w:w="2033" w:type="dxa"/>
            <w:gridSpan w:val="3"/>
            <w:vAlign w:val="center"/>
          </w:tcPr>
          <w:p w14:paraId="134DD528" w14:textId="77777777" w:rsidR="00F01906" w:rsidRPr="00264979" w:rsidRDefault="00F01906" w:rsidP="00DA568B">
            <w:pPr>
              <w:spacing w:before="0" w:after="0" w:line="240" w:lineRule="auto"/>
              <w:ind w:firstLine="0"/>
              <w:rPr>
                <w:rFonts w:eastAsia="Times New Roman"/>
                <w:i/>
              </w:rPr>
            </w:pPr>
            <w:r w:rsidRPr="00264979">
              <w:rPr>
                <w:rFonts w:eastAsia="Times New Roman"/>
                <w:i/>
              </w:rPr>
              <w:t>предоставление оборудования</w:t>
            </w:r>
          </w:p>
        </w:tc>
        <w:tc>
          <w:tcPr>
            <w:tcW w:w="1276" w:type="dxa"/>
            <w:gridSpan w:val="2"/>
            <w:vAlign w:val="center"/>
          </w:tcPr>
          <w:p w14:paraId="2BF71EFF" w14:textId="77777777" w:rsidR="00F01906" w:rsidRPr="00264979" w:rsidRDefault="00F01906" w:rsidP="00DA568B">
            <w:pPr>
              <w:spacing w:before="0" w:after="0" w:line="240" w:lineRule="auto"/>
              <w:ind w:firstLine="0"/>
              <w:rPr>
                <w:rFonts w:eastAsia="Times New Roman"/>
                <w:i/>
              </w:rPr>
            </w:pPr>
            <w:r w:rsidRPr="00264979">
              <w:rPr>
                <w:rFonts w:eastAsia="Times New Roman"/>
                <w:i/>
              </w:rPr>
              <w:t>0%</w:t>
            </w:r>
          </w:p>
        </w:tc>
        <w:tc>
          <w:tcPr>
            <w:tcW w:w="1417" w:type="dxa"/>
            <w:gridSpan w:val="3"/>
            <w:vMerge/>
            <w:vAlign w:val="center"/>
          </w:tcPr>
          <w:p w14:paraId="426CF0B5" w14:textId="77777777" w:rsidR="00F01906" w:rsidRPr="00264979" w:rsidRDefault="00F01906" w:rsidP="00DA568B">
            <w:pPr>
              <w:spacing w:before="0" w:after="0" w:line="240" w:lineRule="auto"/>
              <w:rPr>
                <w:rFonts w:eastAsia="Times New Roman"/>
                <w:i/>
              </w:rPr>
            </w:pPr>
          </w:p>
        </w:tc>
      </w:tr>
      <w:tr w:rsidR="001B47FC" w:rsidRPr="00264979" w14:paraId="20390856" w14:textId="77777777" w:rsidTr="00D22494">
        <w:trPr>
          <w:trHeight w:val="960"/>
        </w:trPr>
        <w:tc>
          <w:tcPr>
            <w:tcW w:w="587" w:type="dxa"/>
            <w:vMerge/>
          </w:tcPr>
          <w:p w14:paraId="0B324B16" w14:textId="77777777" w:rsidR="00F01906" w:rsidRPr="00264979" w:rsidRDefault="00F01906" w:rsidP="00D22494">
            <w:pPr>
              <w:rPr>
                <w:rFonts w:eastAsia="Times New Roman"/>
              </w:rPr>
            </w:pPr>
          </w:p>
        </w:tc>
        <w:tc>
          <w:tcPr>
            <w:tcW w:w="3812" w:type="dxa"/>
            <w:vMerge/>
          </w:tcPr>
          <w:p w14:paraId="23773C5F" w14:textId="77777777" w:rsidR="00F01906" w:rsidRPr="00264979" w:rsidRDefault="00F01906" w:rsidP="00DA568B">
            <w:pPr>
              <w:spacing w:before="0" w:after="0" w:line="240" w:lineRule="auto"/>
              <w:jc w:val="left"/>
              <w:rPr>
                <w:rFonts w:eastAsia="Times New Roman"/>
              </w:rPr>
            </w:pPr>
          </w:p>
        </w:tc>
        <w:tc>
          <w:tcPr>
            <w:tcW w:w="2033" w:type="dxa"/>
            <w:gridSpan w:val="3"/>
            <w:vAlign w:val="center"/>
          </w:tcPr>
          <w:p w14:paraId="3053D6E3" w14:textId="77777777" w:rsidR="00F01906" w:rsidRPr="00264979" w:rsidRDefault="00F01906" w:rsidP="00DA568B">
            <w:pPr>
              <w:spacing w:before="0" w:after="0" w:line="240" w:lineRule="auto"/>
              <w:ind w:firstLine="0"/>
              <w:rPr>
                <w:rFonts w:eastAsia="Times New Roman"/>
                <w:i/>
              </w:rPr>
            </w:pPr>
            <w:r w:rsidRPr="00264979">
              <w:rPr>
                <w:rFonts w:eastAsia="Times New Roman"/>
                <w:i/>
              </w:rPr>
              <w:t>возмещение части затрат на уплату процентов по кредитам</w:t>
            </w:r>
          </w:p>
        </w:tc>
        <w:tc>
          <w:tcPr>
            <w:tcW w:w="1276" w:type="dxa"/>
            <w:gridSpan w:val="2"/>
            <w:vAlign w:val="center"/>
          </w:tcPr>
          <w:p w14:paraId="1B679C28" w14:textId="77777777" w:rsidR="00F01906" w:rsidRPr="00264979" w:rsidRDefault="00F01906" w:rsidP="00DA568B">
            <w:pPr>
              <w:spacing w:before="0" w:after="0" w:line="240" w:lineRule="auto"/>
              <w:ind w:firstLine="0"/>
              <w:rPr>
                <w:rFonts w:eastAsia="Times New Roman"/>
                <w:i/>
              </w:rPr>
            </w:pPr>
            <w:r w:rsidRPr="00264979">
              <w:rPr>
                <w:rFonts w:eastAsia="Times New Roman"/>
                <w:i/>
              </w:rPr>
              <w:t>0%</w:t>
            </w:r>
          </w:p>
        </w:tc>
        <w:tc>
          <w:tcPr>
            <w:tcW w:w="1417" w:type="dxa"/>
            <w:gridSpan w:val="3"/>
            <w:vMerge/>
            <w:vAlign w:val="center"/>
          </w:tcPr>
          <w:p w14:paraId="70DE6E44" w14:textId="77777777" w:rsidR="00F01906" w:rsidRPr="00264979" w:rsidRDefault="00F01906" w:rsidP="00DA568B">
            <w:pPr>
              <w:spacing w:before="0" w:after="0" w:line="240" w:lineRule="auto"/>
              <w:rPr>
                <w:rFonts w:eastAsia="Times New Roman"/>
                <w:i/>
              </w:rPr>
            </w:pPr>
          </w:p>
        </w:tc>
      </w:tr>
      <w:tr w:rsidR="008C1350" w:rsidRPr="00264979" w14:paraId="282D8F54" w14:textId="77777777" w:rsidTr="008C1350">
        <w:trPr>
          <w:trHeight w:val="3328"/>
        </w:trPr>
        <w:tc>
          <w:tcPr>
            <w:tcW w:w="587" w:type="dxa"/>
          </w:tcPr>
          <w:p w14:paraId="470198CB" w14:textId="77777777" w:rsidR="008C1350" w:rsidRPr="00264979" w:rsidRDefault="008C1350" w:rsidP="00D22494">
            <w:pPr>
              <w:rPr>
                <w:rFonts w:eastAsia="Times New Roman"/>
              </w:rPr>
            </w:pPr>
            <w:r w:rsidRPr="00264979">
              <w:rPr>
                <w:rFonts w:eastAsia="Times New Roman"/>
              </w:rPr>
              <w:t>88.</w:t>
            </w:r>
          </w:p>
        </w:tc>
        <w:tc>
          <w:tcPr>
            <w:tcW w:w="3812" w:type="dxa"/>
          </w:tcPr>
          <w:p w14:paraId="234F7D83" w14:textId="77777777" w:rsidR="008C1350" w:rsidRPr="00264979" w:rsidRDefault="008C1350" w:rsidP="00DA568B">
            <w:pPr>
              <w:spacing w:before="0" w:after="0" w:line="240" w:lineRule="auto"/>
              <w:ind w:firstLine="0"/>
              <w:jc w:val="left"/>
              <w:rPr>
                <w:rFonts w:eastAsia="Times New Roman"/>
              </w:rPr>
            </w:pPr>
            <w:r w:rsidRPr="00264979">
              <w:rPr>
                <w:rFonts w:eastAsia="Times New Roman"/>
              </w:rPr>
              <w:t>Информация о технических, технологических, организационных, правовых, ресурсных, экономических, маркетинговых характеристиках проектов или результатах их реализации, необходимая для проведения экспертной оценки проекта (проектов), с учетом специфики отбора.</w:t>
            </w:r>
          </w:p>
        </w:tc>
        <w:tc>
          <w:tcPr>
            <w:tcW w:w="4726" w:type="dxa"/>
            <w:gridSpan w:val="8"/>
          </w:tcPr>
          <w:p w14:paraId="71997BC1" w14:textId="77777777" w:rsidR="008C1350" w:rsidRPr="00264979" w:rsidRDefault="008C1350" w:rsidP="00DA568B">
            <w:pPr>
              <w:spacing w:before="0" w:after="0" w:line="240" w:lineRule="auto"/>
              <w:ind w:firstLine="0"/>
              <w:jc w:val="left"/>
              <w:rPr>
                <w:rFonts w:eastAsia="Times New Roman"/>
                <w:i/>
              </w:rPr>
            </w:pPr>
            <w:r w:rsidRPr="00264979">
              <w:rPr>
                <w:rFonts w:eastAsia="Times New Roman"/>
                <w:i/>
              </w:rPr>
              <w:t>См. разделы «Требования к участникам отбора» и «Требования к проектным заявкам».</w:t>
            </w:r>
          </w:p>
        </w:tc>
      </w:tr>
      <w:tr w:rsidR="008C1350" w:rsidRPr="00264979" w14:paraId="52F61543" w14:textId="77777777" w:rsidTr="008C1350">
        <w:trPr>
          <w:trHeight w:val="567"/>
        </w:trPr>
        <w:tc>
          <w:tcPr>
            <w:tcW w:w="587" w:type="dxa"/>
          </w:tcPr>
          <w:p w14:paraId="76E058DD" w14:textId="77777777" w:rsidR="008C1350" w:rsidRPr="00264979" w:rsidRDefault="008C1350" w:rsidP="00D22494">
            <w:pPr>
              <w:rPr>
                <w:rFonts w:eastAsia="Times New Roman"/>
              </w:rPr>
            </w:pPr>
            <w:r w:rsidRPr="00264979">
              <w:rPr>
                <w:rFonts w:eastAsia="Times New Roman"/>
              </w:rPr>
              <w:t>99.</w:t>
            </w:r>
          </w:p>
        </w:tc>
        <w:tc>
          <w:tcPr>
            <w:tcW w:w="3812" w:type="dxa"/>
          </w:tcPr>
          <w:p w14:paraId="17BDFDD7" w14:textId="77777777" w:rsidR="008C1350" w:rsidRPr="00264979" w:rsidRDefault="008C1350" w:rsidP="00DA568B">
            <w:pPr>
              <w:spacing w:before="0" w:after="0" w:line="240" w:lineRule="auto"/>
              <w:ind w:firstLine="0"/>
              <w:jc w:val="left"/>
              <w:rPr>
                <w:rFonts w:eastAsia="Times New Roman"/>
              </w:rPr>
            </w:pPr>
            <w:r w:rsidRPr="00264979">
              <w:rPr>
                <w:rFonts w:eastAsia="Times New Roman"/>
              </w:rPr>
              <w:t>Тэги (ключевые слова) отбора.</w:t>
            </w:r>
          </w:p>
        </w:tc>
        <w:tc>
          <w:tcPr>
            <w:tcW w:w="4726" w:type="dxa"/>
            <w:gridSpan w:val="8"/>
          </w:tcPr>
          <w:p w14:paraId="507927BB" w14:textId="13F1DA8B" w:rsidR="008C1350" w:rsidRPr="00264979" w:rsidRDefault="006808BC" w:rsidP="002537A6">
            <w:pPr>
              <w:spacing w:before="0" w:after="0" w:line="240" w:lineRule="auto"/>
              <w:ind w:firstLine="0"/>
              <w:jc w:val="left"/>
              <w:rPr>
                <w:rFonts w:eastAsia="Times New Roman"/>
                <w:i/>
              </w:rPr>
            </w:pPr>
            <w:r w:rsidRPr="006808BC">
              <w:rPr>
                <w:rFonts w:eastAsia="Times New Roman"/>
                <w:i/>
              </w:rPr>
              <w:t xml:space="preserve">Дорожная карта </w:t>
            </w:r>
            <w:r w:rsidR="002537A6">
              <w:rPr>
                <w:rFonts w:eastAsia="Times New Roman"/>
                <w:i/>
              </w:rPr>
              <w:t>«Развитие</w:t>
            </w:r>
            <w:r w:rsidRPr="006808BC">
              <w:rPr>
                <w:rFonts w:eastAsia="Times New Roman"/>
                <w:i/>
              </w:rPr>
              <w:t xml:space="preserve"> высокотехнологичного направления «Перспективные космические системы и сервисы» на период 2030 года</w:t>
            </w:r>
            <w:r w:rsidR="002537A6">
              <w:rPr>
                <w:rFonts w:eastAsia="Times New Roman"/>
                <w:i/>
              </w:rPr>
              <w:t>»</w:t>
            </w:r>
            <w:r w:rsidRPr="006808BC">
              <w:rPr>
                <w:rFonts w:eastAsia="Times New Roman"/>
                <w:i/>
              </w:rPr>
              <w:t>, малая космонавтика, частная космонавтика, технологическое лидерство Российской Федерации.</w:t>
            </w:r>
          </w:p>
        </w:tc>
      </w:tr>
      <w:tr w:rsidR="008C1350" w:rsidRPr="00264979" w14:paraId="3B04BAE2" w14:textId="77777777" w:rsidTr="008C1350">
        <w:trPr>
          <w:trHeight w:val="2056"/>
        </w:trPr>
        <w:tc>
          <w:tcPr>
            <w:tcW w:w="587" w:type="dxa"/>
          </w:tcPr>
          <w:p w14:paraId="459A8D7F" w14:textId="77777777" w:rsidR="008C1350" w:rsidRPr="00264979" w:rsidRDefault="008C1350" w:rsidP="00D22494">
            <w:pPr>
              <w:rPr>
                <w:rFonts w:eastAsia="Times New Roman"/>
              </w:rPr>
            </w:pPr>
            <w:r w:rsidRPr="00264979">
              <w:rPr>
                <w:rFonts w:eastAsia="Times New Roman"/>
                <w:lang w:val="en-US"/>
              </w:rPr>
              <w:t>1</w:t>
            </w:r>
            <w:r w:rsidRPr="00264979">
              <w:rPr>
                <w:rFonts w:eastAsia="Times New Roman"/>
              </w:rPr>
              <w:t>1</w:t>
            </w:r>
            <w:r w:rsidRPr="00264979">
              <w:rPr>
                <w:rFonts w:eastAsia="Times New Roman"/>
                <w:lang w:val="en-US"/>
              </w:rPr>
              <w:t>0</w:t>
            </w:r>
            <w:r w:rsidRPr="00264979">
              <w:rPr>
                <w:rFonts w:eastAsia="Times New Roman"/>
              </w:rPr>
              <w:t>.</w:t>
            </w:r>
          </w:p>
        </w:tc>
        <w:tc>
          <w:tcPr>
            <w:tcW w:w="3812" w:type="dxa"/>
          </w:tcPr>
          <w:p w14:paraId="55331907" w14:textId="77777777" w:rsidR="008C1350" w:rsidRPr="00264979" w:rsidRDefault="008C1350" w:rsidP="00DA568B">
            <w:pPr>
              <w:spacing w:before="0" w:after="0" w:line="240" w:lineRule="auto"/>
              <w:ind w:firstLine="0"/>
              <w:jc w:val="left"/>
              <w:rPr>
                <w:rFonts w:eastAsia="Times New Roman"/>
              </w:rPr>
            </w:pPr>
            <w:r w:rsidRPr="00264979">
              <w:rPr>
                <w:rFonts w:eastAsia="Times New Roman"/>
              </w:rPr>
              <w:t>Федеральные органы исполнительной власти Российской Федерации, заинтересованные в реализации проектов отбора, уполномоченные организации</w:t>
            </w:r>
          </w:p>
        </w:tc>
        <w:tc>
          <w:tcPr>
            <w:tcW w:w="4726" w:type="dxa"/>
            <w:gridSpan w:val="8"/>
          </w:tcPr>
          <w:p w14:paraId="453E8C01" w14:textId="77777777" w:rsidR="008C1350" w:rsidRPr="00264979" w:rsidRDefault="008C1350" w:rsidP="00DA568B">
            <w:pPr>
              <w:spacing w:before="0" w:after="0" w:line="240" w:lineRule="auto"/>
              <w:ind w:firstLine="0"/>
              <w:jc w:val="left"/>
              <w:rPr>
                <w:rFonts w:eastAsia="Times New Roman"/>
                <w:i/>
              </w:rPr>
            </w:pPr>
            <w:r w:rsidRPr="00264979">
              <w:rPr>
                <w:rFonts w:eastAsia="Times New Roman"/>
                <w:i/>
              </w:rPr>
              <w:t>Правительство Российской Федерации,</w:t>
            </w:r>
          </w:p>
          <w:p w14:paraId="0B8DED37" w14:textId="77777777" w:rsidR="008C1350" w:rsidRPr="00264979" w:rsidRDefault="008C1350" w:rsidP="00DA568B">
            <w:pPr>
              <w:spacing w:before="0" w:after="0" w:line="240" w:lineRule="auto"/>
              <w:ind w:firstLine="0"/>
              <w:jc w:val="left"/>
              <w:rPr>
                <w:rFonts w:eastAsia="Times New Roman"/>
                <w:i/>
              </w:rPr>
            </w:pPr>
            <w:r w:rsidRPr="00264979">
              <w:rPr>
                <w:rFonts w:eastAsia="Times New Roman"/>
                <w:i/>
              </w:rPr>
              <w:t>Министерство науки и высшего образования Российской Федерации;</w:t>
            </w:r>
          </w:p>
          <w:p w14:paraId="5ED20B34" w14:textId="77777777" w:rsidR="008C1350" w:rsidRPr="00264979" w:rsidRDefault="008C1350" w:rsidP="00DA568B">
            <w:pPr>
              <w:spacing w:before="0" w:after="0" w:line="240" w:lineRule="auto"/>
              <w:ind w:firstLine="0"/>
              <w:jc w:val="left"/>
              <w:rPr>
                <w:rFonts w:eastAsia="Times New Roman"/>
                <w:i/>
              </w:rPr>
            </w:pPr>
            <w:r w:rsidRPr="00264979">
              <w:rPr>
                <w:rFonts w:eastAsia="Times New Roman"/>
                <w:i/>
              </w:rPr>
              <w:t>Госкорпорация «Роскосмос»</w:t>
            </w:r>
          </w:p>
        </w:tc>
      </w:tr>
    </w:tbl>
    <w:p w14:paraId="3F8246A5" w14:textId="77777777" w:rsidR="00DC7448" w:rsidRPr="00264979" w:rsidRDefault="00DC7448" w:rsidP="00580911">
      <w:pPr>
        <w:rPr>
          <w:lang w:bidi="mr-IN"/>
        </w:rPr>
      </w:pPr>
    </w:p>
    <w:p w14:paraId="106D9F38" w14:textId="77777777" w:rsidR="00A3341F" w:rsidRPr="00264979" w:rsidRDefault="00A3341F" w:rsidP="00A3341F">
      <w:pPr>
        <w:jc w:val="center"/>
        <w:outlineLvl w:val="0"/>
        <w:rPr>
          <w:b/>
          <w:sz w:val="28"/>
        </w:rPr>
      </w:pPr>
      <w:bookmarkStart w:id="144" w:name="_Toc148111390"/>
      <w:r w:rsidRPr="00264979">
        <w:rPr>
          <w:b/>
          <w:sz w:val="28"/>
        </w:rPr>
        <w:t>ПРИЛОЖЕНИЕ 4</w:t>
      </w:r>
      <w:bookmarkEnd w:id="144"/>
    </w:p>
    <w:p w14:paraId="0A4409FD" w14:textId="4EAEEF06" w:rsidR="00A3341F" w:rsidRPr="00264979" w:rsidRDefault="00A3341F" w:rsidP="00B41E09">
      <w:pPr>
        <w:jc w:val="right"/>
        <w:outlineLvl w:val="1"/>
        <w:rPr>
          <w:b/>
        </w:rPr>
      </w:pPr>
      <w:bookmarkStart w:id="145" w:name="соглашение"/>
      <w:bookmarkStart w:id="146" w:name="_Toc148111391"/>
      <w:r w:rsidRPr="00264979">
        <w:rPr>
          <w:b/>
        </w:rPr>
        <w:lastRenderedPageBreak/>
        <w:t>Форма № 1</w:t>
      </w:r>
      <w:r w:rsidR="00B41E09" w:rsidRPr="00264979">
        <w:rPr>
          <w:b/>
        </w:rPr>
        <w:t xml:space="preserve"> </w:t>
      </w:r>
      <w:bookmarkEnd w:id="145"/>
      <w:r w:rsidRPr="00264979">
        <w:rPr>
          <w:b/>
        </w:rPr>
        <w:t>Форма письма участника конкурсного отбора, подтверждающего соответствие требованиям</w:t>
      </w:r>
      <w:bookmarkEnd w:id="146"/>
    </w:p>
    <w:p w14:paraId="6F3FE48E" w14:textId="77777777" w:rsidR="00A3341F" w:rsidRPr="00264979" w:rsidRDefault="00A3341F" w:rsidP="00A3341F">
      <w:pPr>
        <w:tabs>
          <w:tab w:val="left" w:pos="9355"/>
        </w:tabs>
        <w:ind w:left="5664" w:firstLine="720"/>
        <w:jc w:val="right"/>
        <w:rPr>
          <w:b/>
          <w:i/>
        </w:rPr>
      </w:pPr>
      <w:r w:rsidRPr="00264979">
        <w:rPr>
          <w:b/>
          <w:i/>
        </w:rPr>
        <w:t>На бланке организации</w:t>
      </w:r>
    </w:p>
    <w:p w14:paraId="01301DE4" w14:textId="77777777" w:rsidR="00A3341F" w:rsidRPr="00264979" w:rsidRDefault="00A3341F" w:rsidP="00A3341F">
      <w:pPr>
        <w:jc w:val="right"/>
        <w:rPr>
          <w:b/>
        </w:rPr>
      </w:pPr>
      <w:r w:rsidRPr="00264979">
        <w:rPr>
          <w:b/>
        </w:rPr>
        <w:t>Дата, исх.номер</w:t>
      </w:r>
    </w:p>
    <w:p w14:paraId="2DF76283" w14:textId="77777777" w:rsidR="00A3341F" w:rsidRPr="00264979" w:rsidRDefault="00A3341F" w:rsidP="00A3341F">
      <w:pPr>
        <w:rPr>
          <w:b/>
        </w:rPr>
      </w:pPr>
    </w:p>
    <w:p w14:paraId="068AF54A" w14:textId="77777777" w:rsidR="00A3341F" w:rsidRPr="00264979" w:rsidRDefault="00A3341F" w:rsidP="00A3341F">
      <w:pPr>
        <w:jc w:val="center"/>
        <w:rPr>
          <w:b/>
        </w:rPr>
      </w:pPr>
      <w:r w:rsidRPr="00264979">
        <w:rPr>
          <w:b/>
        </w:rPr>
        <w:t>Уважаемый Вадим Викторович!</w:t>
      </w:r>
    </w:p>
    <w:p w14:paraId="1BF0D19E" w14:textId="4059B2A1" w:rsidR="00A3341F" w:rsidRPr="00264979" w:rsidRDefault="00A3341F" w:rsidP="00A3341F">
      <w:pPr>
        <w:rPr>
          <w:b/>
        </w:rPr>
      </w:pPr>
      <w:r w:rsidRPr="00264979">
        <w:rPr>
          <w:b/>
        </w:rPr>
        <w:t>Настоящим уведомляем Вас, что [наименование организации] соответствует всем критериям конкурсного отбора в 2023 г. проектов Национальной технологической инициативы сроком реализации до 2025 года, направленных на инициирование реализации «дорожной карты» «Развитие высокотехнологичного направления «Перспективные космические системы и сервисы» на период до 2030 года</w:t>
      </w:r>
      <w:r w:rsidR="002537A6">
        <w:rPr>
          <w:b/>
        </w:rPr>
        <w:t>»</w:t>
      </w:r>
      <w:r w:rsidR="006808BC">
        <w:rPr>
          <w:b/>
        </w:rPr>
        <w:t xml:space="preserve"> по поднаправлению «Сервис по предоставлению данных с МКА» в целях достижения технологического лидерства Российской Федерации</w:t>
      </w:r>
      <w:r w:rsidRPr="00264979">
        <w:rPr>
          <w:b/>
        </w:rPr>
        <w:t xml:space="preserve">. </w:t>
      </w:r>
    </w:p>
    <w:p w14:paraId="00A65F4D" w14:textId="0166DD19" w:rsidR="00A3341F" w:rsidRPr="00264979" w:rsidRDefault="00A3341F" w:rsidP="00A3341F">
      <w:pPr>
        <w:rPr>
          <w:b/>
        </w:rPr>
      </w:pPr>
      <w:r w:rsidRPr="00264979">
        <w:rPr>
          <w:b/>
        </w:rPr>
        <w:t xml:space="preserve">Подтверждаем, что [наименование участника] является стороной соглашения о намерениях между Правительством Российской Федерации и заинтересованными организациями в целях развития высокотехнологичного направления «Перспективные космические системы и сервисы» от 16 января 2023 г. </w:t>
      </w:r>
      <w:r w:rsidRPr="00264979">
        <w:rPr>
          <w:b/>
          <w:vertAlign w:val="superscript"/>
        </w:rPr>
        <w:footnoteReference w:id="13"/>
      </w:r>
      <w:r w:rsidRPr="00264979">
        <w:rPr>
          <w:b/>
        </w:rPr>
        <w:t xml:space="preserve"> (далее также - Сторона) [или поддерживается в своей заявке ответственным исполнителем по </w:t>
      </w:r>
      <w:r w:rsidR="00B65EC6">
        <w:rPr>
          <w:b/>
        </w:rPr>
        <w:t>ДК</w:t>
      </w:r>
      <w:r w:rsidRPr="00264979">
        <w:rPr>
          <w:b/>
        </w:rPr>
        <w:t xml:space="preserve"> (в терминологии протокола совещания), или является юридическим лицом, заключившим договор (соглашение) со Стороной в целях реализации </w:t>
      </w:r>
      <w:r w:rsidR="00B65EC6">
        <w:rPr>
          <w:b/>
        </w:rPr>
        <w:t>ДК</w:t>
      </w:r>
      <w:r w:rsidRPr="00264979">
        <w:rPr>
          <w:b/>
        </w:rPr>
        <w:t>]</w:t>
      </w:r>
    </w:p>
    <w:p w14:paraId="09A2ADFB" w14:textId="77777777" w:rsidR="00A3341F" w:rsidRPr="00264979" w:rsidRDefault="00A3341F" w:rsidP="00A3341F">
      <w:pPr>
        <w:pStyle w:val="aff0"/>
        <w:ind w:left="1069" w:firstLine="0"/>
        <w:rPr>
          <w:b/>
        </w:rPr>
      </w:pPr>
    </w:p>
    <w:p w14:paraId="40F93D54" w14:textId="77777777" w:rsidR="00A3341F" w:rsidRPr="00264979" w:rsidRDefault="00A3341F" w:rsidP="00A3341F">
      <w:pPr>
        <w:ind w:firstLine="720"/>
        <w:rPr>
          <w:b/>
        </w:rPr>
      </w:pPr>
      <w:r w:rsidRPr="00264979">
        <w:rPr>
          <w:b/>
        </w:rPr>
        <w:t>Подпись участника конкурсного отбора</w:t>
      </w:r>
    </w:p>
    <w:p w14:paraId="34B2A39F" w14:textId="77777777" w:rsidR="00A3341F" w:rsidRPr="00264979" w:rsidRDefault="00A3341F" w:rsidP="00A3341F">
      <w:pPr>
        <w:ind w:firstLine="720"/>
        <w:rPr>
          <w:b/>
        </w:rPr>
      </w:pPr>
      <w:r w:rsidRPr="00264979">
        <w:rPr>
          <w:b/>
        </w:rPr>
        <w:t>(его уполномоченного представителя) ______________________ (ФИО)</w:t>
      </w:r>
    </w:p>
    <w:p w14:paraId="443BD803" w14:textId="77777777" w:rsidR="00A3341F" w:rsidRPr="00264979" w:rsidRDefault="00A3341F" w:rsidP="00A3341F">
      <w:pPr>
        <w:rPr>
          <w:b/>
        </w:rPr>
      </w:pPr>
    </w:p>
    <w:p w14:paraId="46DACF58" w14:textId="77777777" w:rsidR="00A3341F" w:rsidRPr="00264979" w:rsidRDefault="00A3341F" w:rsidP="00A3341F">
      <w:pPr>
        <w:shd w:val="clear" w:color="auto" w:fill="FFFFFF"/>
        <w:tabs>
          <w:tab w:val="left" w:pos="0"/>
        </w:tabs>
        <w:ind w:right="3648" w:firstLine="720"/>
        <w:rPr>
          <w:b/>
        </w:rPr>
      </w:pPr>
      <w:r w:rsidRPr="00264979">
        <w:rPr>
          <w:b/>
          <w:i/>
          <w:iCs/>
        </w:rPr>
        <w:t xml:space="preserve">   </w:t>
      </w:r>
      <w:r w:rsidRPr="00264979">
        <w:rPr>
          <w:b/>
        </w:rPr>
        <w:t>М.П.</w:t>
      </w:r>
    </w:p>
    <w:p w14:paraId="53513E28" w14:textId="77777777" w:rsidR="00A3341F" w:rsidRPr="00264979" w:rsidRDefault="00A3341F" w:rsidP="00A3341F">
      <w:pPr>
        <w:pStyle w:val="aff0"/>
        <w:ind w:left="1069" w:firstLine="0"/>
        <w:rPr>
          <w:b/>
        </w:rPr>
      </w:pPr>
    </w:p>
    <w:p w14:paraId="6ECA608A" w14:textId="77777777" w:rsidR="00A3341F" w:rsidRPr="00264979" w:rsidRDefault="00A3341F" w:rsidP="00A3341F">
      <w:pPr>
        <w:pStyle w:val="aff0"/>
        <w:ind w:left="1069" w:firstLine="0"/>
        <w:rPr>
          <w:b/>
        </w:rPr>
      </w:pPr>
    </w:p>
    <w:p w14:paraId="5586393F" w14:textId="7BAFE4B8" w:rsidR="00A3341F" w:rsidRPr="00264979" w:rsidRDefault="00A3341F" w:rsidP="00DA568B">
      <w:pPr>
        <w:spacing w:before="0" w:after="0" w:line="240" w:lineRule="auto"/>
        <w:ind w:firstLine="0"/>
        <w:jc w:val="left"/>
        <w:rPr>
          <w:b/>
        </w:rPr>
      </w:pPr>
      <w:r w:rsidRPr="00264979">
        <w:rPr>
          <w:b/>
        </w:rPr>
        <w:br w:type="page"/>
      </w:r>
    </w:p>
    <w:p w14:paraId="06C69378" w14:textId="1DD3726B" w:rsidR="00A3341F" w:rsidRPr="00264979" w:rsidRDefault="00A3341F" w:rsidP="00A3341F">
      <w:pPr>
        <w:pBdr>
          <w:bottom w:val="single" w:sz="12" w:space="1" w:color="auto"/>
        </w:pBdr>
        <w:tabs>
          <w:tab w:val="left" w:pos="567"/>
        </w:tabs>
        <w:spacing w:before="120" w:line="22" w:lineRule="atLeast"/>
        <w:jc w:val="right"/>
        <w:outlineLvl w:val="1"/>
      </w:pPr>
      <w:bookmarkStart w:id="147" w:name="_Toc148111392"/>
      <w:bookmarkStart w:id="148" w:name="персданные"/>
      <w:bookmarkStart w:id="149" w:name="цепочкасобственников"/>
      <w:r w:rsidRPr="00264979">
        <w:rPr>
          <w:b/>
        </w:rPr>
        <w:lastRenderedPageBreak/>
        <w:t xml:space="preserve">Форма № </w:t>
      </w:r>
      <w:r w:rsidR="004C31BF" w:rsidRPr="00264979">
        <w:rPr>
          <w:b/>
        </w:rPr>
        <w:t>2</w:t>
      </w:r>
      <w:r w:rsidR="00B41E09" w:rsidRPr="00264979">
        <w:rPr>
          <w:b/>
        </w:rPr>
        <w:t xml:space="preserve"> Справка о цепочке собственников, включая бенефициаров, в том числе конечных</w:t>
      </w:r>
      <w:bookmarkEnd w:id="147"/>
    </w:p>
    <w:bookmarkEnd w:id="148"/>
    <w:bookmarkEnd w:id="149"/>
    <w:p w14:paraId="0B142343" w14:textId="77777777" w:rsidR="00A3341F" w:rsidRPr="00264979" w:rsidRDefault="00A3341F" w:rsidP="00A3341F">
      <w:pPr>
        <w:pBdr>
          <w:bottom w:val="single" w:sz="12" w:space="1" w:color="auto"/>
        </w:pBdr>
        <w:tabs>
          <w:tab w:val="left" w:pos="567"/>
        </w:tabs>
        <w:spacing w:before="120" w:line="22" w:lineRule="atLeast"/>
        <w:jc w:val="center"/>
        <w:rPr>
          <w:b/>
        </w:rPr>
      </w:pPr>
      <w:r w:rsidRPr="00264979">
        <w:rPr>
          <w:b/>
        </w:rPr>
        <w:t>ФОРМА</w:t>
      </w:r>
    </w:p>
    <w:p w14:paraId="1E996B74" w14:textId="77777777" w:rsidR="00A3341F" w:rsidRPr="00264979" w:rsidRDefault="00A3341F" w:rsidP="00A3341F">
      <w:pPr>
        <w:jc w:val="center"/>
        <w:rPr>
          <w:b/>
          <w:bCs/>
        </w:rPr>
      </w:pPr>
    </w:p>
    <w:p w14:paraId="7EBBF7C3" w14:textId="77777777" w:rsidR="00A3341F" w:rsidRPr="00264979" w:rsidRDefault="00A3341F" w:rsidP="00A3341F">
      <w:pPr>
        <w:jc w:val="center"/>
        <w:rPr>
          <w:b/>
        </w:rPr>
      </w:pPr>
      <w:r w:rsidRPr="00264979">
        <w:rPr>
          <w:b/>
          <w:bCs/>
        </w:rPr>
        <w:t>Справка о цепочке собственников, включая бенефициаров, в том числе, конечных</w:t>
      </w:r>
    </w:p>
    <w:p w14:paraId="0C1CDDA4" w14:textId="77777777" w:rsidR="00A3341F" w:rsidRPr="00264979" w:rsidRDefault="00A3341F" w:rsidP="00A3341F">
      <w:pPr>
        <w:pBdr>
          <w:bottom w:val="single" w:sz="12" w:space="1" w:color="auto"/>
        </w:pBdr>
        <w:rPr>
          <w:b/>
        </w:rPr>
      </w:pPr>
    </w:p>
    <w:p w14:paraId="4A6FA256" w14:textId="77777777" w:rsidR="00A3341F" w:rsidRPr="00264979" w:rsidRDefault="00A3341F" w:rsidP="00A3341F"/>
    <w:tbl>
      <w:tblPr>
        <w:tblW w:w="5334" w:type="pct"/>
        <w:tblInd w:w="-214" w:type="dxa"/>
        <w:tblLayout w:type="fixed"/>
        <w:tblCellMar>
          <w:left w:w="0" w:type="dxa"/>
          <w:right w:w="0" w:type="dxa"/>
        </w:tblCellMar>
        <w:tblLook w:val="04A0" w:firstRow="1" w:lastRow="0" w:firstColumn="1" w:lastColumn="0" w:noHBand="0" w:noVBand="1"/>
      </w:tblPr>
      <w:tblGrid>
        <w:gridCol w:w="452"/>
        <w:gridCol w:w="611"/>
        <w:gridCol w:w="690"/>
        <w:gridCol w:w="912"/>
        <w:gridCol w:w="884"/>
        <w:gridCol w:w="1199"/>
        <w:gridCol w:w="364"/>
        <w:gridCol w:w="609"/>
        <w:gridCol w:w="787"/>
        <w:gridCol w:w="1096"/>
        <w:gridCol w:w="1203"/>
        <w:gridCol w:w="1304"/>
      </w:tblGrid>
      <w:tr w:rsidR="001B47FC" w:rsidRPr="00264979" w14:paraId="726BD229" w14:textId="77777777" w:rsidTr="00A3341F">
        <w:trPr>
          <w:trHeight w:val="410"/>
        </w:trPr>
        <w:tc>
          <w:tcPr>
            <w:tcW w:w="224" w:type="pct"/>
            <w:vMerge w:val="restart"/>
            <w:tcBorders>
              <w:top w:val="single" w:sz="8" w:space="0" w:color="auto"/>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37B39B34" w14:textId="77777777" w:rsidR="00A3341F" w:rsidRPr="00264979" w:rsidRDefault="00A3341F" w:rsidP="00A3341F">
            <w:pPr>
              <w:suppressAutoHyphens/>
              <w:jc w:val="center"/>
              <w:rPr>
                <w:sz w:val="18"/>
                <w:szCs w:val="18"/>
                <w:lang w:eastAsia="ar-SA"/>
              </w:rPr>
            </w:pPr>
            <w:r w:rsidRPr="00264979">
              <w:rPr>
                <w:sz w:val="18"/>
                <w:szCs w:val="18"/>
                <w:lang w:eastAsia="ar-SA"/>
              </w:rPr>
              <w:t>№ п/п</w:t>
            </w:r>
          </w:p>
        </w:tc>
        <w:tc>
          <w:tcPr>
            <w:tcW w:w="2123" w:type="pct"/>
            <w:gridSpan w:val="5"/>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hideMark/>
          </w:tcPr>
          <w:p w14:paraId="0055EB31" w14:textId="77777777" w:rsidR="00A3341F" w:rsidRPr="00264979" w:rsidRDefault="00A3341F" w:rsidP="00A3341F">
            <w:pPr>
              <w:suppressAutoHyphens/>
              <w:jc w:val="center"/>
              <w:rPr>
                <w:sz w:val="18"/>
                <w:szCs w:val="18"/>
                <w:vertAlign w:val="superscript"/>
                <w:lang w:eastAsia="ar-SA"/>
              </w:rPr>
            </w:pPr>
            <w:r w:rsidRPr="00264979">
              <w:rPr>
                <w:sz w:val="18"/>
                <w:szCs w:val="18"/>
                <w:lang w:eastAsia="ar-SA"/>
              </w:rPr>
              <w:t>Наименование контрагента (ИНН, вид деятельности)</w:t>
            </w:r>
            <w:r w:rsidRPr="00264979">
              <w:rPr>
                <w:sz w:val="18"/>
                <w:szCs w:val="18"/>
                <w:vertAlign w:val="superscript"/>
                <w:lang w:eastAsia="ar-SA"/>
              </w:rPr>
              <w:t>1</w:t>
            </w:r>
          </w:p>
        </w:tc>
        <w:tc>
          <w:tcPr>
            <w:tcW w:w="2653" w:type="pct"/>
            <w:gridSpan w:val="6"/>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B2C6D58" w14:textId="77777777" w:rsidR="00A3341F" w:rsidRPr="00264979" w:rsidRDefault="00A3341F" w:rsidP="00A3341F">
            <w:pPr>
              <w:suppressAutoHyphens/>
              <w:jc w:val="center"/>
              <w:rPr>
                <w:sz w:val="18"/>
                <w:szCs w:val="18"/>
                <w:vertAlign w:val="superscript"/>
                <w:lang w:eastAsia="ar-SA"/>
              </w:rPr>
            </w:pPr>
            <w:r w:rsidRPr="00264979">
              <w:rPr>
                <w:sz w:val="18"/>
                <w:szCs w:val="18"/>
                <w:lang w:eastAsia="ar-SA"/>
              </w:rPr>
              <w:t>Информация о цепочке собственников контрагента, включая бенефициаров (в том числе, конечных)</w:t>
            </w:r>
            <w:r w:rsidRPr="00264979">
              <w:rPr>
                <w:sz w:val="18"/>
                <w:szCs w:val="18"/>
                <w:vertAlign w:val="superscript"/>
                <w:lang w:eastAsia="ar-SA"/>
              </w:rPr>
              <w:t>2</w:t>
            </w:r>
          </w:p>
        </w:tc>
      </w:tr>
      <w:tr w:rsidR="001B47FC" w:rsidRPr="00264979" w14:paraId="6C468758" w14:textId="77777777" w:rsidTr="00A3341F">
        <w:trPr>
          <w:trHeight w:val="965"/>
        </w:trPr>
        <w:tc>
          <w:tcPr>
            <w:tcW w:w="224" w:type="pct"/>
            <w:vMerge/>
            <w:tcBorders>
              <w:top w:val="single" w:sz="8" w:space="0" w:color="auto"/>
              <w:left w:val="single" w:sz="8" w:space="0" w:color="auto"/>
              <w:bottom w:val="single" w:sz="8" w:space="0" w:color="000000"/>
              <w:right w:val="single" w:sz="8" w:space="0" w:color="auto"/>
            </w:tcBorders>
            <w:vAlign w:val="center"/>
            <w:hideMark/>
          </w:tcPr>
          <w:p w14:paraId="2D6A6D9A" w14:textId="77777777" w:rsidR="00A3341F" w:rsidRPr="00264979" w:rsidRDefault="00A3341F" w:rsidP="00A3341F">
            <w:pPr>
              <w:suppressAutoHyphens/>
              <w:rPr>
                <w:sz w:val="18"/>
                <w:szCs w:val="18"/>
                <w:lang w:eastAsia="ar-SA"/>
              </w:rPr>
            </w:pPr>
          </w:p>
        </w:tc>
        <w:tc>
          <w:tcPr>
            <w:tcW w:w="3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FB666A" w14:textId="77777777" w:rsidR="00A3341F" w:rsidRPr="00264979" w:rsidRDefault="00A3341F" w:rsidP="00A3341F">
            <w:pPr>
              <w:suppressAutoHyphens/>
              <w:spacing w:before="0" w:after="0" w:line="240" w:lineRule="auto"/>
              <w:ind w:firstLine="0"/>
              <w:jc w:val="center"/>
              <w:rPr>
                <w:sz w:val="18"/>
                <w:szCs w:val="18"/>
                <w:lang w:eastAsia="ar-SA"/>
              </w:rPr>
            </w:pPr>
            <w:r w:rsidRPr="00264979">
              <w:rPr>
                <w:sz w:val="18"/>
                <w:szCs w:val="18"/>
                <w:lang w:eastAsia="ar-SA"/>
              </w:rPr>
              <w:t>ИНН</w:t>
            </w:r>
          </w:p>
        </w:tc>
        <w:tc>
          <w:tcPr>
            <w:tcW w:w="34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94D68F" w14:textId="77777777" w:rsidR="00A3341F" w:rsidRPr="00264979" w:rsidRDefault="00A3341F" w:rsidP="00A3341F">
            <w:pPr>
              <w:suppressAutoHyphens/>
              <w:spacing w:before="0" w:after="0" w:line="240" w:lineRule="auto"/>
              <w:ind w:firstLine="0"/>
              <w:jc w:val="center"/>
              <w:rPr>
                <w:sz w:val="18"/>
                <w:szCs w:val="18"/>
                <w:lang w:eastAsia="ar-SA"/>
              </w:rPr>
            </w:pPr>
            <w:r w:rsidRPr="00264979">
              <w:rPr>
                <w:sz w:val="18"/>
                <w:szCs w:val="18"/>
                <w:lang w:eastAsia="ar-SA"/>
              </w:rPr>
              <w:t>ОГРН</w:t>
            </w:r>
          </w:p>
        </w:tc>
        <w:tc>
          <w:tcPr>
            <w:tcW w:w="4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F814EC" w14:textId="77777777" w:rsidR="00A3341F" w:rsidRPr="00264979" w:rsidRDefault="00A3341F" w:rsidP="00A3341F">
            <w:pPr>
              <w:suppressAutoHyphens/>
              <w:spacing w:before="0" w:after="0" w:line="240" w:lineRule="auto"/>
              <w:ind w:firstLine="0"/>
              <w:jc w:val="center"/>
              <w:rPr>
                <w:sz w:val="18"/>
                <w:szCs w:val="18"/>
                <w:lang w:eastAsia="ar-SA"/>
              </w:rPr>
            </w:pPr>
            <w:r w:rsidRPr="00264979">
              <w:rPr>
                <w:sz w:val="18"/>
                <w:szCs w:val="18"/>
                <w:lang w:eastAsia="ar-SA"/>
              </w:rPr>
              <w:t>Наименование краткое</w:t>
            </w:r>
          </w:p>
        </w:tc>
        <w:tc>
          <w:tcPr>
            <w:tcW w:w="4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478DEE" w14:textId="77777777" w:rsidR="00A3341F" w:rsidRPr="00264979" w:rsidRDefault="00A3341F" w:rsidP="00A3341F">
            <w:pPr>
              <w:suppressAutoHyphens/>
              <w:spacing w:before="0" w:after="0" w:line="240" w:lineRule="auto"/>
              <w:ind w:firstLine="0"/>
              <w:jc w:val="center"/>
              <w:rPr>
                <w:sz w:val="18"/>
                <w:szCs w:val="18"/>
                <w:lang w:eastAsia="ar-SA"/>
              </w:rPr>
            </w:pPr>
            <w:r w:rsidRPr="00264979">
              <w:rPr>
                <w:sz w:val="18"/>
                <w:szCs w:val="18"/>
                <w:lang w:eastAsia="ar-SA"/>
              </w:rPr>
              <w:t>Код ОКВЭД</w:t>
            </w:r>
          </w:p>
        </w:tc>
        <w:tc>
          <w:tcPr>
            <w:tcW w:w="5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1CC864" w14:textId="77777777" w:rsidR="00A3341F" w:rsidRPr="00264979" w:rsidRDefault="00A3341F" w:rsidP="00A3341F">
            <w:pPr>
              <w:suppressAutoHyphens/>
              <w:spacing w:before="0" w:after="0" w:line="240" w:lineRule="auto"/>
              <w:ind w:firstLine="0"/>
              <w:jc w:val="center"/>
              <w:rPr>
                <w:sz w:val="18"/>
                <w:szCs w:val="18"/>
                <w:lang w:eastAsia="ar-SA"/>
              </w:rPr>
            </w:pPr>
            <w:r w:rsidRPr="00264979">
              <w:rPr>
                <w:sz w:val="18"/>
                <w:szCs w:val="18"/>
                <w:lang w:eastAsia="ar-SA"/>
              </w:rPr>
              <w:t>Фамилия, Имя, Отчество руководителя</w:t>
            </w:r>
          </w:p>
        </w:tc>
        <w:tc>
          <w:tcPr>
            <w:tcW w:w="1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407181" w14:textId="77777777" w:rsidR="00A3341F" w:rsidRPr="00264979" w:rsidRDefault="00A3341F" w:rsidP="00A3341F">
            <w:pPr>
              <w:suppressAutoHyphens/>
              <w:spacing w:before="0" w:after="0" w:line="240" w:lineRule="auto"/>
              <w:ind w:firstLine="0"/>
              <w:jc w:val="center"/>
              <w:rPr>
                <w:sz w:val="18"/>
                <w:szCs w:val="18"/>
                <w:lang w:eastAsia="ar-SA"/>
              </w:rPr>
            </w:pPr>
            <w:r w:rsidRPr="00264979">
              <w:rPr>
                <w:sz w:val="18"/>
                <w:szCs w:val="18"/>
                <w:lang w:eastAsia="ar-SA"/>
              </w:rPr>
              <w:t>№</w:t>
            </w:r>
          </w:p>
        </w:tc>
        <w:tc>
          <w:tcPr>
            <w:tcW w:w="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4F3F27" w14:textId="77777777" w:rsidR="00A3341F" w:rsidRPr="00264979" w:rsidRDefault="00A3341F" w:rsidP="00A3341F">
            <w:pPr>
              <w:suppressAutoHyphens/>
              <w:spacing w:before="0" w:after="0" w:line="240" w:lineRule="auto"/>
              <w:ind w:firstLine="0"/>
              <w:jc w:val="center"/>
              <w:rPr>
                <w:sz w:val="18"/>
                <w:szCs w:val="18"/>
                <w:lang w:eastAsia="ar-SA"/>
              </w:rPr>
            </w:pPr>
            <w:r w:rsidRPr="00264979">
              <w:rPr>
                <w:sz w:val="18"/>
                <w:szCs w:val="18"/>
                <w:lang w:eastAsia="ar-SA"/>
              </w:rPr>
              <w:t>ИНН</w:t>
            </w:r>
          </w:p>
        </w:tc>
        <w:tc>
          <w:tcPr>
            <w:tcW w:w="38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36741D" w14:textId="77777777" w:rsidR="00A3341F" w:rsidRPr="00264979" w:rsidRDefault="00A3341F" w:rsidP="00A3341F">
            <w:pPr>
              <w:suppressAutoHyphens/>
              <w:spacing w:before="0" w:after="0" w:line="240" w:lineRule="auto"/>
              <w:ind w:firstLine="0"/>
              <w:jc w:val="center"/>
              <w:rPr>
                <w:sz w:val="18"/>
                <w:szCs w:val="18"/>
                <w:lang w:eastAsia="ar-SA"/>
              </w:rPr>
            </w:pPr>
            <w:r w:rsidRPr="00264979">
              <w:rPr>
                <w:sz w:val="18"/>
                <w:szCs w:val="18"/>
                <w:lang w:eastAsia="ar-SA"/>
              </w:rPr>
              <w:t>ОГРН</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11582D" w14:textId="77777777" w:rsidR="00A3341F" w:rsidRPr="00264979" w:rsidRDefault="00A3341F" w:rsidP="00A3341F">
            <w:pPr>
              <w:suppressAutoHyphens/>
              <w:spacing w:before="0" w:after="0" w:line="240" w:lineRule="auto"/>
              <w:ind w:firstLine="0"/>
              <w:jc w:val="center"/>
              <w:rPr>
                <w:sz w:val="18"/>
                <w:szCs w:val="18"/>
                <w:lang w:eastAsia="ar-SA"/>
              </w:rPr>
            </w:pPr>
            <w:r w:rsidRPr="00264979">
              <w:rPr>
                <w:sz w:val="18"/>
                <w:szCs w:val="18"/>
                <w:lang w:eastAsia="ar-SA"/>
              </w:rPr>
              <w:t>Наименование / ФИО</w:t>
            </w:r>
          </w:p>
        </w:tc>
        <w:tc>
          <w:tcPr>
            <w:tcW w:w="5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706F71" w14:textId="77777777" w:rsidR="00A3341F" w:rsidRPr="00264979" w:rsidRDefault="00A3341F" w:rsidP="00A3341F">
            <w:pPr>
              <w:suppressAutoHyphens/>
              <w:spacing w:before="0" w:after="0" w:line="240" w:lineRule="auto"/>
              <w:ind w:firstLine="0"/>
              <w:jc w:val="center"/>
              <w:rPr>
                <w:sz w:val="18"/>
                <w:szCs w:val="18"/>
                <w:lang w:eastAsia="ar-SA"/>
              </w:rPr>
            </w:pPr>
            <w:r w:rsidRPr="00264979">
              <w:rPr>
                <w:sz w:val="18"/>
                <w:szCs w:val="18"/>
                <w:lang w:eastAsia="ar-SA"/>
              </w:rPr>
              <w:t>Руководитель / участник / акционер / бенефициар</w:t>
            </w:r>
          </w:p>
        </w:tc>
        <w:tc>
          <w:tcPr>
            <w:tcW w:w="647" w:type="pc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6A702BA0" w14:textId="77777777" w:rsidR="00A3341F" w:rsidRPr="00264979" w:rsidRDefault="00A3341F" w:rsidP="00A3341F">
            <w:pPr>
              <w:suppressAutoHyphens/>
              <w:spacing w:before="0" w:after="0" w:line="240" w:lineRule="auto"/>
              <w:ind w:firstLine="0"/>
              <w:jc w:val="center"/>
              <w:rPr>
                <w:sz w:val="18"/>
                <w:szCs w:val="18"/>
                <w:vertAlign w:val="superscript"/>
                <w:lang w:eastAsia="ar-SA"/>
              </w:rPr>
            </w:pPr>
            <w:r w:rsidRPr="00264979">
              <w:rPr>
                <w:sz w:val="18"/>
                <w:szCs w:val="18"/>
                <w:lang w:eastAsia="ar-SA"/>
              </w:rPr>
              <w:t>Информация о подтверждающих документах (наименование, реквизиты и т.д.)</w:t>
            </w:r>
            <w:r w:rsidRPr="00264979">
              <w:rPr>
                <w:sz w:val="18"/>
                <w:szCs w:val="18"/>
                <w:vertAlign w:val="superscript"/>
                <w:lang w:eastAsia="ar-SA"/>
              </w:rPr>
              <w:t>3</w:t>
            </w:r>
          </w:p>
        </w:tc>
      </w:tr>
      <w:tr w:rsidR="001B47FC" w:rsidRPr="00264979" w14:paraId="6FAC2539" w14:textId="77777777" w:rsidTr="00A3341F">
        <w:trPr>
          <w:trHeight w:val="542"/>
        </w:trPr>
        <w:tc>
          <w:tcPr>
            <w:tcW w:w="224"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8C31C39" w14:textId="77777777" w:rsidR="00A3341F" w:rsidRPr="00264979" w:rsidRDefault="00A3341F" w:rsidP="00A3341F">
            <w:pPr>
              <w:suppressAutoHyphens/>
              <w:rPr>
                <w:lang w:eastAsia="ar-SA"/>
              </w:rPr>
            </w:pPr>
          </w:p>
        </w:tc>
        <w:tc>
          <w:tcPr>
            <w:tcW w:w="30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1EAE38" w14:textId="77777777" w:rsidR="00A3341F" w:rsidRPr="00264979" w:rsidRDefault="00A3341F" w:rsidP="00A3341F">
            <w:pPr>
              <w:suppressAutoHyphens/>
              <w:rPr>
                <w:lang w:eastAsia="ar-SA"/>
              </w:rPr>
            </w:pPr>
          </w:p>
        </w:tc>
        <w:tc>
          <w:tcPr>
            <w:tcW w:w="341"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0E6951" w14:textId="77777777" w:rsidR="00A3341F" w:rsidRPr="00264979" w:rsidRDefault="00A3341F" w:rsidP="00A3341F">
            <w:pPr>
              <w:suppressAutoHyphens/>
              <w:rPr>
                <w:lang w:eastAsia="ar-SA"/>
              </w:rPr>
            </w:pPr>
          </w:p>
        </w:tc>
        <w:tc>
          <w:tcPr>
            <w:tcW w:w="451"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EB3380" w14:textId="77777777" w:rsidR="00A3341F" w:rsidRPr="00264979" w:rsidRDefault="00A3341F" w:rsidP="00A3341F">
            <w:pPr>
              <w:suppressAutoHyphens/>
              <w:rPr>
                <w:lang w:eastAsia="ar-SA"/>
              </w:rPr>
            </w:pPr>
          </w:p>
        </w:tc>
        <w:tc>
          <w:tcPr>
            <w:tcW w:w="437"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237EA2" w14:textId="77777777" w:rsidR="00A3341F" w:rsidRPr="00264979" w:rsidRDefault="00A3341F" w:rsidP="00A3341F">
            <w:pPr>
              <w:suppressAutoHyphens/>
              <w:rPr>
                <w:lang w:eastAsia="ar-SA"/>
              </w:rPr>
            </w:pPr>
          </w:p>
        </w:tc>
        <w:tc>
          <w:tcPr>
            <w:tcW w:w="593"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5DBDCB1E" w14:textId="77777777" w:rsidR="00A3341F" w:rsidRPr="00264979" w:rsidRDefault="00A3341F" w:rsidP="00A3341F">
            <w:pPr>
              <w:suppressAutoHyphens/>
              <w:rPr>
                <w:lang w:eastAsia="ar-SA"/>
              </w:rPr>
            </w:pPr>
          </w:p>
        </w:tc>
        <w:tc>
          <w:tcPr>
            <w:tcW w:w="18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5261590" w14:textId="77777777" w:rsidR="00A3341F" w:rsidRPr="00264979" w:rsidRDefault="00A3341F" w:rsidP="00A3341F">
            <w:pPr>
              <w:suppressAutoHyphens/>
              <w:rPr>
                <w:lang w:eastAsia="ar-SA"/>
              </w:rPr>
            </w:pPr>
          </w:p>
        </w:tc>
        <w:tc>
          <w:tcPr>
            <w:tcW w:w="301"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162315" w14:textId="77777777" w:rsidR="00A3341F" w:rsidRPr="00264979" w:rsidRDefault="00A3341F" w:rsidP="00A3341F">
            <w:pPr>
              <w:suppressAutoHyphens/>
              <w:rPr>
                <w:lang w:eastAsia="ar-SA"/>
              </w:rPr>
            </w:pPr>
          </w:p>
        </w:tc>
        <w:tc>
          <w:tcPr>
            <w:tcW w:w="38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94CBA71" w14:textId="77777777" w:rsidR="00A3341F" w:rsidRPr="00264979" w:rsidRDefault="00A3341F" w:rsidP="00A3341F">
            <w:pPr>
              <w:suppressAutoHyphens/>
              <w:rPr>
                <w:lang w:eastAsia="ar-SA"/>
              </w:rPr>
            </w:pPr>
          </w:p>
        </w:tc>
        <w:tc>
          <w:tcPr>
            <w:tcW w:w="54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994469" w14:textId="77777777" w:rsidR="00A3341F" w:rsidRPr="00264979" w:rsidRDefault="00A3341F" w:rsidP="00A3341F">
            <w:pPr>
              <w:suppressAutoHyphens/>
              <w:rPr>
                <w:lang w:eastAsia="ar-SA"/>
              </w:rPr>
            </w:pPr>
          </w:p>
        </w:tc>
        <w:tc>
          <w:tcPr>
            <w:tcW w:w="59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E2554C" w14:textId="77777777" w:rsidR="00A3341F" w:rsidRPr="00264979" w:rsidRDefault="00A3341F" w:rsidP="00A3341F">
            <w:pPr>
              <w:suppressAutoHyphens/>
              <w:rPr>
                <w:lang w:eastAsia="ar-SA"/>
              </w:rPr>
            </w:pPr>
          </w:p>
        </w:tc>
        <w:tc>
          <w:tcPr>
            <w:tcW w:w="647"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16EF26B1" w14:textId="77777777" w:rsidR="00A3341F" w:rsidRPr="00264979" w:rsidRDefault="00A3341F" w:rsidP="00A3341F">
            <w:pPr>
              <w:suppressAutoHyphens/>
              <w:rPr>
                <w:lang w:eastAsia="ar-SA"/>
              </w:rPr>
            </w:pPr>
          </w:p>
        </w:tc>
      </w:tr>
      <w:tr w:rsidR="001B47FC" w:rsidRPr="00264979" w14:paraId="6BE16EE9" w14:textId="77777777" w:rsidTr="00A3341F">
        <w:trPr>
          <w:trHeight w:val="481"/>
        </w:trPr>
        <w:tc>
          <w:tcPr>
            <w:tcW w:w="224"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A1CDC24" w14:textId="77777777" w:rsidR="00A3341F" w:rsidRPr="00264979" w:rsidRDefault="00A3341F" w:rsidP="00A3341F">
            <w:pPr>
              <w:suppressAutoHyphens/>
              <w:rPr>
                <w:lang w:eastAsia="ar-SA"/>
              </w:rPr>
            </w:pPr>
          </w:p>
        </w:tc>
        <w:tc>
          <w:tcPr>
            <w:tcW w:w="30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36223B" w14:textId="77777777" w:rsidR="00A3341F" w:rsidRPr="00264979" w:rsidRDefault="00A3341F" w:rsidP="00A3341F">
            <w:pPr>
              <w:suppressAutoHyphens/>
              <w:rPr>
                <w:i/>
                <w:iCs/>
                <w:lang w:eastAsia="ar-SA"/>
              </w:rPr>
            </w:pPr>
            <w:r w:rsidRPr="00264979">
              <w:rPr>
                <w:i/>
                <w:iCs/>
                <w:lang w:eastAsia="ar-SA"/>
              </w:rPr>
              <w:t> </w:t>
            </w:r>
          </w:p>
        </w:tc>
        <w:tc>
          <w:tcPr>
            <w:tcW w:w="341"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CBDA0C" w14:textId="77777777" w:rsidR="00A3341F" w:rsidRPr="00264979" w:rsidRDefault="00A3341F" w:rsidP="00A3341F">
            <w:pPr>
              <w:suppressAutoHyphens/>
              <w:rPr>
                <w:i/>
                <w:iCs/>
                <w:lang w:eastAsia="ar-SA"/>
              </w:rPr>
            </w:pPr>
            <w:r w:rsidRPr="00264979">
              <w:rPr>
                <w:i/>
                <w:iCs/>
                <w:lang w:eastAsia="ar-SA"/>
              </w:rPr>
              <w:t> </w:t>
            </w:r>
          </w:p>
        </w:tc>
        <w:tc>
          <w:tcPr>
            <w:tcW w:w="451"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78C312" w14:textId="77777777" w:rsidR="00A3341F" w:rsidRPr="00264979" w:rsidRDefault="00A3341F" w:rsidP="00A3341F">
            <w:pPr>
              <w:suppressAutoHyphens/>
              <w:rPr>
                <w:i/>
                <w:iCs/>
                <w:lang w:eastAsia="ar-SA"/>
              </w:rPr>
            </w:pPr>
            <w:r w:rsidRPr="00264979">
              <w:rPr>
                <w:i/>
                <w:iCs/>
                <w:lang w:eastAsia="ar-SA"/>
              </w:rPr>
              <w:t> </w:t>
            </w:r>
          </w:p>
        </w:tc>
        <w:tc>
          <w:tcPr>
            <w:tcW w:w="437"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DE0610F" w14:textId="77777777" w:rsidR="00A3341F" w:rsidRPr="00264979" w:rsidRDefault="00A3341F" w:rsidP="00A3341F">
            <w:pPr>
              <w:suppressAutoHyphens/>
              <w:rPr>
                <w:i/>
                <w:iCs/>
                <w:lang w:eastAsia="ar-SA"/>
              </w:rPr>
            </w:pPr>
            <w:r w:rsidRPr="00264979">
              <w:rPr>
                <w:i/>
                <w:iCs/>
                <w:lang w:eastAsia="ar-SA"/>
              </w:rPr>
              <w:t> </w:t>
            </w:r>
          </w:p>
        </w:tc>
        <w:tc>
          <w:tcPr>
            <w:tcW w:w="59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F835EB" w14:textId="77777777" w:rsidR="00A3341F" w:rsidRPr="00264979" w:rsidRDefault="00A3341F" w:rsidP="00A3341F">
            <w:pPr>
              <w:suppressAutoHyphens/>
              <w:rPr>
                <w:i/>
                <w:iCs/>
                <w:lang w:eastAsia="ar-SA"/>
              </w:rPr>
            </w:pPr>
            <w:r w:rsidRPr="00264979">
              <w:rPr>
                <w:i/>
                <w:iCs/>
                <w:lang w:eastAsia="ar-SA"/>
              </w:rPr>
              <w:t> </w:t>
            </w:r>
          </w:p>
        </w:tc>
        <w:tc>
          <w:tcPr>
            <w:tcW w:w="18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395E6D" w14:textId="77777777" w:rsidR="00A3341F" w:rsidRPr="00264979" w:rsidRDefault="00A3341F" w:rsidP="00A3341F">
            <w:pPr>
              <w:suppressAutoHyphens/>
              <w:rPr>
                <w:lang w:eastAsia="ar-SA"/>
              </w:rPr>
            </w:pPr>
          </w:p>
        </w:tc>
        <w:tc>
          <w:tcPr>
            <w:tcW w:w="301"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E83E5B" w14:textId="77777777" w:rsidR="00A3341F" w:rsidRPr="00264979" w:rsidRDefault="00A3341F" w:rsidP="00A3341F">
            <w:pPr>
              <w:suppressAutoHyphens/>
              <w:rPr>
                <w:lang w:eastAsia="ar-SA"/>
              </w:rPr>
            </w:pPr>
          </w:p>
        </w:tc>
        <w:tc>
          <w:tcPr>
            <w:tcW w:w="38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AD2332" w14:textId="77777777" w:rsidR="00A3341F" w:rsidRPr="00264979" w:rsidRDefault="00A3341F" w:rsidP="00A3341F">
            <w:pPr>
              <w:suppressAutoHyphens/>
              <w:rPr>
                <w:i/>
                <w:iCs/>
                <w:lang w:eastAsia="ar-SA"/>
              </w:rPr>
            </w:pPr>
            <w:r w:rsidRPr="00264979">
              <w:rPr>
                <w:i/>
                <w:iCs/>
                <w:lang w:eastAsia="ar-SA"/>
              </w:rPr>
              <w:t> </w:t>
            </w:r>
          </w:p>
        </w:tc>
        <w:tc>
          <w:tcPr>
            <w:tcW w:w="54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2BEBA3" w14:textId="77777777" w:rsidR="00A3341F" w:rsidRPr="00264979" w:rsidRDefault="00A3341F" w:rsidP="00A3341F">
            <w:pPr>
              <w:suppressAutoHyphens/>
              <w:rPr>
                <w:lang w:eastAsia="ar-SA"/>
              </w:rPr>
            </w:pPr>
          </w:p>
        </w:tc>
        <w:tc>
          <w:tcPr>
            <w:tcW w:w="59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FBA813" w14:textId="77777777" w:rsidR="00A3341F" w:rsidRPr="00264979" w:rsidRDefault="00A3341F" w:rsidP="00A3341F">
            <w:pPr>
              <w:suppressAutoHyphens/>
              <w:rPr>
                <w:lang w:eastAsia="ar-SA"/>
              </w:rPr>
            </w:pPr>
          </w:p>
        </w:tc>
        <w:tc>
          <w:tcPr>
            <w:tcW w:w="647"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486BD544" w14:textId="77777777" w:rsidR="00A3341F" w:rsidRPr="00264979" w:rsidRDefault="00A3341F" w:rsidP="00A3341F">
            <w:pPr>
              <w:suppressAutoHyphens/>
              <w:rPr>
                <w:lang w:eastAsia="ar-SA"/>
              </w:rPr>
            </w:pPr>
          </w:p>
        </w:tc>
      </w:tr>
      <w:tr w:rsidR="001B47FC" w:rsidRPr="00264979" w14:paraId="10122618" w14:textId="77777777" w:rsidTr="00A3341F">
        <w:trPr>
          <w:trHeight w:val="481"/>
        </w:trPr>
        <w:tc>
          <w:tcPr>
            <w:tcW w:w="224"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268DF59" w14:textId="77777777" w:rsidR="00A3341F" w:rsidRPr="00264979" w:rsidRDefault="00A3341F" w:rsidP="00A3341F">
            <w:pPr>
              <w:suppressAutoHyphens/>
              <w:rPr>
                <w:i/>
                <w:iCs/>
                <w:lang w:eastAsia="ar-SA"/>
              </w:rPr>
            </w:pPr>
            <w:r w:rsidRPr="00264979">
              <w:rPr>
                <w:i/>
                <w:iCs/>
                <w:lang w:eastAsia="ar-SA"/>
              </w:rPr>
              <w:t> </w:t>
            </w:r>
          </w:p>
        </w:tc>
        <w:tc>
          <w:tcPr>
            <w:tcW w:w="302" w:type="pct"/>
            <w:tcBorders>
              <w:top w:val="nil"/>
              <w:left w:val="nil"/>
              <w:bottom w:val="single" w:sz="8" w:space="0" w:color="auto"/>
              <w:right w:val="single" w:sz="8" w:space="0" w:color="auto"/>
            </w:tcBorders>
            <w:noWrap/>
            <w:tcMar>
              <w:top w:w="0" w:type="dxa"/>
              <w:left w:w="108" w:type="dxa"/>
              <w:bottom w:w="0" w:type="dxa"/>
              <w:right w:w="108" w:type="dxa"/>
            </w:tcMar>
            <w:vAlign w:val="bottom"/>
          </w:tcPr>
          <w:p w14:paraId="4C4D392A" w14:textId="77777777" w:rsidR="00A3341F" w:rsidRPr="00264979" w:rsidRDefault="00A3341F" w:rsidP="00A3341F">
            <w:pPr>
              <w:suppressAutoHyphens/>
              <w:rPr>
                <w:i/>
                <w:iCs/>
                <w:lang w:eastAsia="ar-SA"/>
              </w:rPr>
            </w:pPr>
          </w:p>
        </w:tc>
        <w:tc>
          <w:tcPr>
            <w:tcW w:w="341" w:type="pct"/>
            <w:tcBorders>
              <w:top w:val="nil"/>
              <w:left w:val="nil"/>
              <w:bottom w:val="single" w:sz="8" w:space="0" w:color="auto"/>
              <w:right w:val="single" w:sz="8" w:space="0" w:color="auto"/>
            </w:tcBorders>
            <w:noWrap/>
            <w:tcMar>
              <w:top w:w="0" w:type="dxa"/>
              <w:left w:w="108" w:type="dxa"/>
              <w:bottom w:w="0" w:type="dxa"/>
              <w:right w:w="108" w:type="dxa"/>
            </w:tcMar>
            <w:vAlign w:val="bottom"/>
          </w:tcPr>
          <w:p w14:paraId="4996E64F" w14:textId="77777777" w:rsidR="00A3341F" w:rsidRPr="00264979" w:rsidRDefault="00A3341F" w:rsidP="00A3341F">
            <w:pPr>
              <w:suppressAutoHyphens/>
              <w:rPr>
                <w:i/>
                <w:iCs/>
                <w:lang w:eastAsia="ar-SA"/>
              </w:rPr>
            </w:pPr>
          </w:p>
        </w:tc>
        <w:tc>
          <w:tcPr>
            <w:tcW w:w="451" w:type="pct"/>
            <w:tcBorders>
              <w:top w:val="nil"/>
              <w:left w:val="nil"/>
              <w:bottom w:val="single" w:sz="8" w:space="0" w:color="auto"/>
              <w:right w:val="single" w:sz="8" w:space="0" w:color="auto"/>
            </w:tcBorders>
            <w:noWrap/>
            <w:tcMar>
              <w:top w:w="0" w:type="dxa"/>
              <w:left w:w="108" w:type="dxa"/>
              <w:bottom w:w="0" w:type="dxa"/>
              <w:right w:w="108" w:type="dxa"/>
            </w:tcMar>
            <w:vAlign w:val="bottom"/>
          </w:tcPr>
          <w:p w14:paraId="3D0E4DAD" w14:textId="77777777" w:rsidR="00A3341F" w:rsidRPr="00264979" w:rsidRDefault="00A3341F" w:rsidP="00A3341F">
            <w:pPr>
              <w:suppressAutoHyphens/>
              <w:rPr>
                <w:i/>
                <w:iCs/>
                <w:lang w:eastAsia="ar-SA"/>
              </w:rPr>
            </w:pPr>
          </w:p>
        </w:tc>
        <w:tc>
          <w:tcPr>
            <w:tcW w:w="437" w:type="pct"/>
            <w:tcBorders>
              <w:top w:val="nil"/>
              <w:left w:val="nil"/>
              <w:bottom w:val="single" w:sz="8" w:space="0" w:color="auto"/>
              <w:right w:val="single" w:sz="8" w:space="0" w:color="auto"/>
            </w:tcBorders>
            <w:noWrap/>
            <w:tcMar>
              <w:top w:w="0" w:type="dxa"/>
              <w:left w:w="108" w:type="dxa"/>
              <w:bottom w:w="0" w:type="dxa"/>
              <w:right w:w="108" w:type="dxa"/>
            </w:tcMar>
            <w:vAlign w:val="bottom"/>
          </w:tcPr>
          <w:p w14:paraId="68C6ABAE" w14:textId="77777777" w:rsidR="00A3341F" w:rsidRPr="00264979" w:rsidRDefault="00A3341F" w:rsidP="00A3341F">
            <w:pPr>
              <w:suppressAutoHyphens/>
              <w:rPr>
                <w:i/>
                <w:iCs/>
                <w:lang w:eastAsia="ar-SA"/>
              </w:rPr>
            </w:pPr>
          </w:p>
        </w:tc>
        <w:tc>
          <w:tcPr>
            <w:tcW w:w="593" w:type="pct"/>
            <w:tcBorders>
              <w:top w:val="nil"/>
              <w:left w:val="nil"/>
              <w:bottom w:val="single" w:sz="8" w:space="0" w:color="auto"/>
              <w:right w:val="single" w:sz="8" w:space="0" w:color="auto"/>
            </w:tcBorders>
            <w:noWrap/>
            <w:tcMar>
              <w:top w:w="0" w:type="dxa"/>
              <w:left w:w="108" w:type="dxa"/>
              <w:bottom w:w="0" w:type="dxa"/>
              <w:right w:w="108" w:type="dxa"/>
            </w:tcMar>
            <w:vAlign w:val="bottom"/>
          </w:tcPr>
          <w:p w14:paraId="28B51724" w14:textId="77777777" w:rsidR="00A3341F" w:rsidRPr="00264979" w:rsidRDefault="00A3341F" w:rsidP="00A3341F">
            <w:pPr>
              <w:suppressAutoHyphens/>
              <w:rPr>
                <w:i/>
                <w:iCs/>
                <w:lang w:eastAsia="ar-SA"/>
              </w:rPr>
            </w:pPr>
          </w:p>
        </w:tc>
        <w:tc>
          <w:tcPr>
            <w:tcW w:w="180" w:type="pct"/>
            <w:tcBorders>
              <w:top w:val="nil"/>
              <w:left w:val="nil"/>
              <w:bottom w:val="single" w:sz="8" w:space="0" w:color="auto"/>
              <w:right w:val="single" w:sz="8" w:space="0" w:color="auto"/>
            </w:tcBorders>
            <w:noWrap/>
            <w:tcMar>
              <w:top w:w="0" w:type="dxa"/>
              <w:left w:w="108" w:type="dxa"/>
              <w:bottom w:w="0" w:type="dxa"/>
              <w:right w:w="108" w:type="dxa"/>
            </w:tcMar>
            <w:vAlign w:val="bottom"/>
          </w:tcPr>
          <w:p w14:paraId="46458D41" w14:textId="77777777" w:rsidR="00A3341F" w:rsidRPr="00264979" w:rsidRDefault="00A3341F" w:rsidP="00A3341F">
            <w:pPr>
              <w:suppressAutoHyphens/>
              <w:rPr>
                <w:i/>
                <w:iCs/>
                <w:lang w:eastAsia="ar-SA"/>
              </w:rPr>
            </w:pPr>
          </w:p>
        </w:tc>
        <w:tc>
          <w:tcPr>
            <w:tcW w:w="301" w:type="pct"/>
            <w:tcBorders>
              <w:top w:val="nil"/>
              <w:left w:val="nil"/>
              <w:bottom w:val="single" w:sz="8" w:space="0" w:color="auto"/>
              <w:right w:val="single" w:sz="8" w:space="0" w:color="auto"/>
            </w:tcBorders>
            <w:noWrap/>
            <w:tcMar>
              <w:top w:w="0" w:type="dxa"/>
              <w:left w:w="108" w:type="dxa"/>
              <w:bottom w:w="0" w:type="dxa"/>
              <w:right w:w="108" w:type="dxa"/>
            </w:tcMar>
            <w:vAlign w:val="bottom"/>
          </w:tcPr>
          <w:p w14:paraId="7548D3E5" w14:textId="77777777" w:rsidR="00A3341F" w:rsidRPr="00264979" w:rsidRDefault="00A3341F" w:rsidP="00A3341F">
            <w:pPr>
              <w:suppressAutoHyphens/>
              <w:jc w:val="right"/>
              <w:rPr>
                <w:i/>
                <w:iCs/>
                <w:lang w:eastAsia="ar-SA"/>
              </w:rPr>
            </w:pPr>
          </w:p>
        </w:tc>
        <w:tc>
          <w:tcPr>
            <w:tcW w:w="389" w:type="pct"/>
            <w:tcBorders>
              <w:top w:val="nil"/>
              <w:left w:val="nil"/>
              <w:bottom w:val="single" w:sz="8" w:space="0" w:color="auto"/>
              <w:right w:val="single" w:sz="8" w:space="0" w:color="auto"/>
            </w:tcBorders>
            <w:noWrap/>
            <w:tcMar>
              <w:top w:w="0" w:type="dxa"/>
              <w:left w:w="108" w:type="dxa"/>
              <w:bottom w:w="0" w:type="dxa"/>
              <w:right w:w="108" w:type="dxa"/>
            </w:tcMar>
            <w:vAlign w:val="bottom"/>
          </w:tcPr>
          <w:p w14:paraId="05F5FDDE" w14:textId="77777777" w:rsidR="00A3341F" w:rsidRPr="00264979" w:rsidRDefault="00A3341F" w:rsidP="00A3341F">
            <w:pPr>
              <w:suppressAutoHyphens/>
              <w:rPr>
                <w:i/>
                <w:iCs/>
                <w:lang w:eastAsia="ar-SA"/>
              </w:rPr>
            </w:pPr>
          </w:p>
        </w:tc>
        <w:tc>
          <w:tcPr>
            <w:tcW w:w="542" w:type="pct"/>
            <w:tcBorders>
              <w:top w:val="nil"/>
              <w:left w:val="nil"/>
              <w:bottom w:val="single" w:sz="8" w:space="0" w:color="auto"/>
              <w:right w:val="single" w:sz="8" w:space="0" w:color="auto"/>
            </w:tcBorders>
            <w:noWrap/>
            <w:tcMar>
              <w:top w:w="0" w:type="dxa"/>
              <w:left w:w="108" w:type="dxa"/>
              <w:bottom w:w="0" w:type="dxa"/>
              <w:right w:w="108" w:type="dxa"/>
            </w:tcMar>
            <w:vAlign w:val="bottom"/>
          </w:tcPr>
          <w:p w14:paraId="4918E2EC" w14:textId="77777777" w:rsidR="00A3341F" w:rsidRPr="00264979" w:rsidRDefault="00A3341F" w:rsidP="00A3341F">
            <w:pPr>
              <w:suppressAutoHyphens/>
              <w:rPr>
                <w:i/>
                <w:iCs/>
                <w:lang w:eastAsia="ar-SA"/>
              </w:rPr>
            </w:pPr>
          </w:p>
        </w:tc>
        <w:tc>
          <w:tcPr>
            <w:tcW w:w="595" w:type="pct"/>
            <w:tcBorders>
              <w:top w:val="nil"/>
              <w:left w:val="nil"/>
              <w:bottom w:val="single" w:sz="8" w:space="0" w:color="auto"/>
              <w:right w:val="single" w:sz="8" w:space="0" w:color="auto"/>
            </w:tcBorders>
            <w:noWrap/>
            <w:tcMar>
              <w:top w:w="0" w:type="dxa"/>
              <w:left w:w="108" w:type="dxa"/>
              <w:bottom w:w="0" w:type="dxa"/>
              <w:right w:w="108" w:type="dxa"/>
            </w:tcMar>
            <w:vAlign w:val="bottom"/>
          </w:tcPr>
          <w:p w14:paraId="5AC65731" w14:textId="77777777" w:rsidR="00A3341F" w:rsidRPr="00264979" w:rsidRDefault="00A3341F" w:rsidP="00A3341F">
            <w:pPr>
              <w:suppressAutoHyphens/>
              <w:rPr>
                <w:i/>
                <w:iCs/>
                <w:lang w:eastAsia="ar-SA"/>
              </w:rPr>
            </w:pPr>
          </w:p>
        </w:tc>
        <w:tc>
          <w:tcPr>
            <w:tcW w:w="647" w:type="pct"/>
            <w:tcBorders>
              <w:top w:val="nil"/>
              <w:left w:val="nil"/>
              <w:bottom w:val="single" w:sz="8" w:space="0" w:color="auto"/>
              <w:right w:val="single" w:sz="8" w:space="0" w:color="auto"/>
            </w:tcBorders>
            <w:tcMar>
              <w:top w:w="0" w:type="dxa"/>
              <w:left w:w="108" w:type="dxa"/>
              <w:bottom w:w="0" w:type="dxa"/>
              <w:right w:w="108" w:type="dxa"/>
            </w:tcMar>
            <w:vAlign w:val="bottom"/>
          </w:tcPr>
          <w:p w14:paraId="060BDC61" w14:textId="77777777" w:rsidR="00A3341F" w:rsidRPr="00264979" w:rsidRDefault="00A3341F" w:rsidP="00A3341F">
            <w:pPr>
              <w:suppressAutoHyphens/>
              <w:rPr>
                <w:i/>
                <w:iCs/>
                <w:lang w:eastAsia="ar-SA"/>
              </w:rPr>
            </w:pPr>
          </w:p>
        </w:tc>
      </w:tr>
    </w:tbl>
    <w:p w14:paraId="234C2AAE" w14:textId="77777777" w:rsidR="00A3341F" w:rsidRPr="00264979" w:rsidRDefault="00A3341F" w:rsidP="00A3341F"/>
    <w:p w14:paraId="3C0E2563" w14:textId="77777777" w:rsidR="00A3341F" w:rsidRPr="00264979" w:rsidRDefault="00A3341F" w:rsidP="00A3341F">
      <w:r w:rsidRPr="00264979">
        <w:t>Порядок заполнения:</w:t>
      </w:r>
    </w:p>
    <w:p w14:paraId="05BD0815" w14:textId="77777777" w:rsidR="00A3341F" w:rsidRPr="00264979" w:rsidRDefault="00A3341F" w:rsidP="00A3341F">
      <w:r w:rsidRPr="00264979">
        <w:t>Указывается информация о контрагенте / участнике конкурсного отбора.</w:t>
      </w:r>
    </w:p>
    <w:p w14:paraId="3FEBBB30" w14:textId="77777777" w:rsidR="00A3341F" w:rsidRPr="00264979" w:rsidRDefault="00A3341F" w:rsidP="00A3341F">
      <w:r w:rsidRPr="00264979">
        <w:t>Указывается подробная информация о цепочке собственников (учредители, в отношении учредителей, являющихся юридическими лицами, данные об их учредителях и т.д.) включая бенефициаров (в т.ч. конечных). Для физических лиц – имя, фамилия, отчество; для юридических лиц – полное наименование и организационно-правовая форма на русском языке, ИНН (в отношении нерезидентов также на английском языке или на официальном языке страны юрисдикции, если английский таковым не является; организационно-правовая форма и идентификационный код в соответствии с правом страны юрисдикции).</w:t>
      </w:r>
    </w:p>
    <w:p w14:paraId="5178E4B2" w14:textId="77777777" w:rsidR="00A3341F" w:rsidRPr="00264979" w:rsidRDefault="00A3341F" w:rsidP="00A3341F">
      <w:r w:rsidRPr="00264979">
        <w:t xml:space="preserve">Доля участия собственников указывается в процентах от уставного капитала; для акционерных обществ указываются также номинальная стоимость и количество акций. Указывается размер уставного капитала согласно учредительных документам организации по состоянию на дату представления настоящей информации; доля уставных капиталов, выраженных в иностранной валюте, указывается в рублях по курсу Центрального банка </w:t>
      </w:r>
      <w:r w:rsidRPr="00264979">
        <w:lastRenderedPageBreak/>
        <w:t>России на дату представления настоящей информации. В случае если доля участия в уставном капитале составляет менее 100 процентов, указываются сведения об иных участвующих в уставном капитале лицах, а также их доли в уставном капитале.</w:t>
      </w:r>
    </w:p>
    <w:p w14:paraId="25EA6CB6" w14:textId="77777777" w:rsidR="00A3341F" w:rsidRPr="00264979" w:rsidRDefault="00A3341F" w:rsidP="00A3341F"/>
    <w:p w14:paraId="2D59591C" w14:textId="77777777" w:rsidR="00A3341F" w:rsidRPr="00264979" w:rsidRDefault="00A3341F" w:rsidP="00A3341F">
      <w:r w:rsidRPr="00264979">
        <w:t>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коммерческой тайне и о персональных данных) согласий всех упомянутых или заинтересованных лиц на обработку предоставленных данных, а также на раскрытие сведений, полностью или частично, компетентным органам государственной власти (в том числе, Федеральной налоговой службе Российской Федерации, Росфинмониторингу, Правительству Российской Федерации) и последующую обработку сведений такими органами (далее – Раскрытие). Мы освобождаем Фонд НТИ от любой ответственности в связи с Раскрытием, в том числе, берем на себя обязательства возместить Фонду НТИ убытки, понесенные в связи с предъявлением Фонду НТИ претензий, исков и требований любыми третьими лицами, чьи права были или могли быть нарушены таким Раскрытием.</w:t>
      </w:r>
    </w:p>
    <w:p w14:paraId="57BC5C97" w14:textId="77777777" w:rsidR="00A3341F" w:rsidRPr="00264979" w:rsidRDefault="00A3341F" w:rsidP="00A3341F"/>
    <w:p w14:paraId="7038E964" w14:textId="77777777" w:rsidR="00A3341F" w:rsidRPr="00264979" w:rsidRDefault="00A3341F" w:rsidP="00A3341F">
      <w:r w:rsidRPr="00264979">
        <w:t xml:space="preserve">Подпись уполномоченного представителя Участника отбора </w:t>
      </w:r>
    </w:p>
    <w:p w14:paraId="525E87AE" w14:textId="77777777" w:rsidR="00A3341F" w:rsidRPr="00264979" w:rsidRDefault="00A3341F" w:rsidP="00A3341F"/>
    <w:p w14:paraId="0F87FCD9" w14:textId="77777777" w:rsidR="00A3341F" w:rsidRPr="00264979" w:rsidRDefault="00A3341F" w:rsidP="00A3341F">
      <w:r w:rsidRPr="00264979">
        <w:t>______________________ (ФИО)</w:t>
      </w:r>
    </w:p>
    <w:p w14:paraId="6EFBD41D" w14:textId="77777777" w:rsidR="00A3341F" w:rsidRPr="00264979" w:rsidRDefault="00A3341F" w:rsidP="00A3341F">
      <w:r w:rsidRPr="00264979">
        <w:t xml:space="preserve">                М.П.</w:t>
      </w:r>
    </w:p>
    <w:p w14:paraId="4E056115" w14:textId="77777777" w:rsidR="00A3341F" w:rsidRPr="00264979" w:rsidRDefault="00A3341F" w:rsidP="00A3341F">
      <w:pPr>
        <w:jc w:val="right"/>
        <w:rPr>
          <w:b/>
        </w:rPr>
      </w:pPr>
    </w:p>
    <w:p w14:paraId="3F6A48E8" w14:textId="77777777" w:rsidR="00A3341F" w:rsidRPr="00264979" w:rsidRDefault="00A3341F" w:rsidP="00A3341F">
      <w:pPr>
        <w:spacing w:before="0" w:after="0" w:line="240" w:lineRule="auto"/>
        <w:ind w:firstLine="0"/>
        <w:jc w:val="left"/>
        <w:rPr>
          <w:b/>
        </w:rPr>
      </w:pPr>
      <w:r w:rsidRPr="00264979">
        <w:rPr>
          <w:b/>
        </w:rPr>
        <w:br w:type="page"/>
      </w:r>
    </w:p>
    <w:p w14:paraId="67287BDA" w14:textId="77777777" w:rsidR="00B41E09" w:rsidRPr="00264979" w:rsidRDefault="00A3341F" w:rsidP="00B41E09">
      <w:pPr>
        <w:jc w:val="left"/>
        <w:outlineLvl w:val="1"/>
        <w:rPr>
          <w:b/>
        </w:rPr>
      </w:pPr>
      <w:bookmarkStart w:id="150" w:name="финсостояние"/>
      <w:bookmarkStart w:id="151" w:name="_Toc148111393"/>
      <w:r w:rsidRPr="00264979">
        <w:rPr>
          <w:b/>
        </w:rPr>
        <w:lastRenderedPageBreak/>
        <w:t xml:space="preserve">Форма № </w:t>
      </w:r>
      <w:r w:rsidR="004C31BF" w:rsidRPr="00264979">
        <w:rPr>
          <w:b/>
        </w:rPr>
        <w:t>3</w:t>
      </w:r>
      <w:r w:rsidR="00B41E09" w:rsidRPr="00264979">
        <w:rPr>
          <w:b/>
        </w:rPr>
        <w:t xml:space="preserve"> Информация о финансовом состоянии участника конкурсного отбора</w:t>
      </w:r>
      <w:bookmarkEnd w:id="150"/>
      <w:bookmarkEnd w:id="151"/>
    </w:p>
    <w:p w14:paraId="7BB27BCA" w14:textId="17243563" w:rsidR="00A3341F" w:rsidRPr="00264979" w:rsidRDefault="00A3341F" w:rsidP="00B41E09">
      <w:pPr>
        <w:pStyle w:val="aff0"/>
        <w:ind w:left="1069" w:firstLine="0"/>
      </w:pPr>
      <w:r w:rsidRPr="00264979">
        <w:t xml:space="preserve">Размер балансовой стоимости активов на [укажите дату] составляет [укажите число цифрами и прописью] млн руб. </w:t>
      </w:r>
    </w:p>
    <w:tbl>
      <w:tblPr>
        <w:tblStyle w:val="af0"/>
        <w:tblW w:w="0" w:type="auto"/>
        <w:tblInd w:w="1069" w:type="dxa"/>
        <w:tblLook w:val="04A0" w:firstRow="1" w:lastRow="0" w:firstColumn="1" w:lastColumn="0" w:noHBand="0" w:noVBand="1"/>
      </w:tblPr>
      <w:tblGrid>
        <w:gridCol w:w="2856"/>
        <w:gridCol w:w="2766"/>
        <w:gridCol w:w="2797"/>
      </w:tblGrid>
      <w:tr w:rsidR="001B47FC" w:rsidRPr="00264979" w14:paraId="0381BB22" w14:textId="77777777" w:rsidTr="00A3341F">
        <w:tc>
          <w:tcPr>
            <w:tcW w:w="3262" w:type="dxa"/>
          </w:tcPr>
          <w:p w14:paraId="0943DC76" w14:textId="77777777" w:rsidR="00A3341F" w:rsidRPr="00264979" w:rsidRDefault="00A3341F" w:rsidP="00A3341F">
            <w:pPr>
              <w:pStyle w:val="aff0"/>
              <w:spacing w:before="0" w:after="0" w:line="240" w:lineRule="auto"/>
              <w:ind w:left="0" w:firstLine="0"/>
            </w:pPr>
            <w:r w:rsidRPr="00264979">
              <w:t>Наименование юридического лица</w:t>
            </w:r>
          </w:p>
        </w:tc>
        <w:tc>
          <w:tcPr>
            <w:tcW w:w="3262" w:type="dxa"/>
          </w:tcPr>
          <w:p w14:paraId="0B6D59E3" w14:textId="77777777" w:rsidR="00A3341F" w:rsidRPr="00264979" w:rsidRDefault="00A3341F" w:rsidP="00A3341F">
            <w:pPr>
              <w:pStyle w:val="aff0"/>
              <w:spacing w:before="0" w:after="0" w:line="240" w:lineRule="auto"/>
              <w:ind w:left="0" w:firstLine="0"/>
            </w:pPr>
            <w:r w:rsidRPr="00264979">
              <w:t>Балансовая стоимость активов на [дата], млн руб.</w:t>
            </w:r>
          </w:p>
        </w:tc>
        <w:tc>
          <w:tcPr>
            <w:tcW w:w="3263" w:type="dxa"/>
          </w:tcPr>
          <w:p w14:paraId="7D1E03B9" w14:textId="77777777" w:rsidR="00A3341F" w:rsidRPr="00264979" w:rsidRDefault="00A3341F" w:rsidP="00A3341F">
            <w:pPr>
              <w:pStyle w:val="aff0"/>
              <w:spacing w:before="0" w:after="0" w:line="240" w:lineRule="auto"/>
              <w:ind w:left="0" w:firstLine="0"/>
            </w:pPr>
            <w:r w:rsidRPr="00264979">
              <w:t>Примечание</w:t>
            </w:r>
          </w:p>
        </w:tc>
      </w:tr>
      <w:tr w:rsidR="001B47FC" w:rsidRPr="00264979" w14:paraId="7AA716D3" w14:textId="77777777" w:rsidTr="00A3341F">
        <w:tc>
          <w:tcPr>
            <w:tcW w:w="3262" w:type="dxa"/>
          </w:tcPr>
          <w:p w14:paraId="22F4C29F" w14:textId="77777777" w:rsidR="00A3341F" w:rsidRPr="00264979" w:rsidRDefault="00A3341F" w:rsidP="00A3341F">
            <w:pPr>
              <w:pStyle w:val="aff0"/>
              <w:spacing w:before="0" w:after="0" w:line="240" w:lineRule="auto"/>
              <w:ind w:left="0" w:firstLine="0"/>
            </w:pPr>
          </w:p>
        </w:tc>
        <w:tc>
          <w:tcPr>
            <w:tcW w:w="3262" w:type="dxa"/>
          </w:tcPr>
          <w:p w14:paraId="22DB1B3D" w14:textId="77777777" w:rsidR="00A3341F" w:rsidRPr="00264979" w:rsidRDefault="00A3341F" w:rsidP="00A3341F">
            <w:pPr>
              <w:pStyle w:val="aff0"/>
              <w:spacing w:before="0" w:after="0" w:line="240" w:lineRule="auto"/>
              <w:ind w:left="0" w:firstLine="0"/>
            </w:pPr>
          </w:p>
        </w:tc>
        <w:tc>
          <w:tcPr>
            <w:tcW w:w="3263" w:type="dxa"/>
          </w:tcPr>
          <w:p w14:paraId="4AB0C5F5" w14:textId="77777777" w:rsidR="00A3341F" w:rsidRPr="00264979" w:rsidRDefault="00A3341F" w:rsidP="00A3341F">
            <w:pPr>
              <w:pStyle w:val="aff0"/>
              <w:spacing w:before="0" w:after="0" w:line="240" w:lineRule="auto"/>
              <w:ind w:left="0" w:firstLine="0"/>
            </w:pPr>
          </w:p>
        </w:tc>
      </w:tr>
      <w:tr w:rsidR="00A3341F" w:rsidRPr="00264979" w14:paraId="08527690" w14:textId="77777777" w:rsidTr="00A3341F">
        <w:tc>
          <w:tcPr>
            <w:tcW w:w="3262" w:type="dxa"/>
          </w:tcPr>
          <w:p w14:paraId="7723A026" w14:textId="77777777" w:rsidR="00A3341F" w:rsidRPr="00264979" w:rsidRDefault="00A3341F" w:rsidP="00A3341F">
            <w:pPr>
              <w:pStyle w:val="aff0"/>
              <w:spacing w:before="0" w:after="0" w:line="240" w:lineRule="auto"/>
              <w:ind w:left="0" w:firstLine="0"/>
            </w:pPr>
          </w:p>
        </w:tc>
        <w:tc>
          <w:tcPr>
            <w:tcW w:w="3262" w:type="dxa"/>
          </w:tcPr>
          <w:p w14:paraId="2CC3C99E" w14:textId="77777777" w:rsidR="00A3341F" w:rsidRPr="00264979" w:rsidRDefault="00A3341F" w:rsidP="00A3341F">
            <w:pPr>
              <w:pStyle w:val="aff0"/>
              <w:spacing w:before="0" w:after="0" w:line="240" w:lineRule="auto"/>
              <w:ind w:left="0" w:firstLine="0"/>
            </w:pPr>
          </w:p>
        </w:tc>
        <w:tc>
          <w:tcPr>
            <w:tcW w:w="3263" w:type="dxa"/>
          </w:tcPr>
          <w:p w14:paraId="6E1A76F5" w14:textId="77777777" w:rsidR="00A3341F" w:rsidRPr="00264979" w:rsidRDefault="00A3341F" w:rsidP="00A3341F">
            <w:pPr>
              <w:pStyle w:val="aff0"/>
              <w:spacing w:before="0" w:after="0" w:line="240" w:lineRule="auto"/>
              <w:ind w:left="0" w:firstLine="0"/>
            </w:pPr>
          </w:p>
        </w:tc>
      </w:tr>
    </w:tbl>
    <w:p w14:paraId="5E9B38F8" w14:textId="77777777" w:rsidR="00A3341F" w:rsidRPr="00264979" w:rsidRDefault="00A3341F" w:rsidP="00A3341F">
      <w:pPr>
        <w:pStyle w:val="aff0"/>
        <w:ind w:left="1069" w:firstLine="0"/>
      </w:pPr>
    </w:p>
    <w:p w14:paraId="03E566F4" w14:textId="77777777" w:rsidR="00A3341F" w:rsidRPr="00264979" w:rsidRDefault="00A3341F" w:rsidP="00A3341F">
      <w:pPr>
        <w:pStyle w:val="aff0"/>
        <w:ind w:left="1069" w:firstLine="0"/>
      </w:pPr>
      <w:r w:rsidRPr="00264979">
        <w:t>(Для группы компаний необходимо указать разбивку итоговой суммы по юридическим лицам).</w:t>
      </w:r>
    </w:p>
    <w:p w14:paraId="12AB3E7D" w14:textId="77777777" w:rsidR="00A3341F" w:rsidRPr="00264979" w:rsidRDefault="00A3341F" w:rsidP="00A3341F">
      <w:pPr>
        <w:pStyle w:val="aff0"/>
        <w:ind w:left="1069" w:firstLine="0"/>
      </w:pPr>
    </w:p>
    <w:p w14:paraId="4E88FC74" w14:textId="77777777" w:rsidR="00A3341F" w:rsidRPr="00264979" w:rsidRDefault="00A3341F" w:rsidP="00A3341F">
      <w:pPr>
        <w:ind w:firstLine="720"/>
        <w:rPr>
          <w:spacing w:val="2"/>
        </w:rPr>
      </w:pPr>
      <w:r w:rsidRPr="00264979">
        <w:rPr>
          <w:spacing w:val="2"/>
        </w:rPr>
        <w:t xml:space="preserve">Подпись участника конкурсного отбора </w:t>
      </w:r>
    </w:p>
    <w:p w14:paraId="7849CD12" w14:textId="77777777" w:rsidR="00A3341F" w:rsidRPr="00264979" w:rsidRDefault="00A3341F" w:rsidP="00A3341F">
      <w:pPr>
        <w:ind w:firstLine="720"/>
        <w:rPr>
          <w:spacing w:val="2"/>
        </w:rPr>
      </w:pPr>
      <w:r w:rsidRPr="00264979">
        <w:rPr>
          <w:spacing w:val="2"/>
        </w:rPr>
        <w:t>(его уполномоченного представителя) ______________________ (ФИО)</w:t>
      </w:r>
    </w:p>
    <w:p w14:paraId="424D3110" w14:textId="77777777" w:rsidR="00A3341F" w:rsidRPr="00264979" w:rsidRDefault="00A3341F" w:rsidP="00A3341F">
      <w:pPr>
        <w:shd w:val="clear" w:color="auto" w:fill="FFFFFF"/>
        <w:tabs>
          <w:tab w:val="left" w:pos="0"/>
        </w:tabs>
        <w:ind w:right="3648" w:firstLine="720"/>
        <w:rPr>
          <w:i/>
          <w:iCs/>
          <w:spacing w:val="-1"/>
        </w:rPr>
      </w:pPr>
    </w:p>
    <w:p w14:paraId="266000AA" w14:textId="77777777" w:rsidR="00A3341F" w:rsidRPr="00264979" w:rsidRDefault="00A3341F" w:rsidP="00A3341F">
      <w:pPr>
        <w:jc w:val="left"/>
        <w:rPr>
          <w:b/>
        </w:rPr>
      </w:pPr>
      <w:r w:rsidRPr="00264979">
        <w:t>М.П.</w:t>
      </w:r>
    </w:p>
    <w:p w14:paraId="4C064908" w14:textId="77777777" w:rsidR="00A3341F" w:rsidRPr="00264979" w:rsidRDefault="00A3341F" w:rsidP="00A3341F">
      <w:pPr>
        <w:jc w:val="right"/>
      </w:pPr>
    </w:p>
    <w:p w14:paraId="282C987E" w14:textId="77777777" w:rsidR="00A3341F" w:rsidRPr="00264979" w:rsidRDefault="00A3341F" w:rsidP="00A3341F">
      <w:pPr>
        <w:spacing w:before="0" w:after="0" w:line="240" w:lineRule="auto"/>
        <w:ind w:firstLine="0"/>
        <w:jc w:val="left"/>
        <w:rPr>
          <w:b/>
        </w:rPr>
      </w:pPr>
      <w:r w:rsidRPr="00264979">
        <w:rPr>
          <w:b/>
        </w:rPr>
        <w:br w:type="page"/>
      </w:r>
    </w:p>
    <w:p w14:paraId="05AF3901" w14:textId="5E9764A2" w:rsidR="00A3341F" w:rsidRPr="00264979" w:rsidRDefault="00A3341F" w:rsidP="00B41E09">
      <w:pPr>
        <w:jc w:val="left"/>
        <w:outlineLvl w:val="1"/>
        <w:rPr>
          <w:b/>
        </w:rPr>
      </w:pPr>
      <w:bookmarkStart w:id="152" w:name="_Toc148111394"/>
      <w:bookmarkStart w:id="153" w:name="опыт_компетенции"/>
      <w:r w:rsidRPr="00264979">
        <w:rPr>
          <w:b/>
        </w:rPr>
        <w:lastRenderedPageBreak/>
        <w:t xml:space="preserve">Форма № </w:t>
      </w:r>
      <w:r w:rsidR="004C31BF" w:rsidRPr="00264979">
        <w:rPr>
          <w:b/>
        </w:rPr>
        <w:t>4</w:t>
      </w:r>
      <w:r w:rsidR="00B41E09" w:rsidRPr="00264979">
        <w:t xml:space="preserve"> </w:t>
      </w:r>
      <w:r w:rsidR="00B41E09" w:rsidRPr="00264979">
        <w:rPr>
          <w:b/>
        </w:rPr>
        <w:t>Информация о квалификации персонала участника конкурсного отбора</w:t>
      </w:r>
      <w:bookmarkEnd w:id="152"/>
      <w:r w:rsidR="00B41E09" w:rsidRPr="00264979">
        <w:rPr>
          <w:b/>
        </w:rPr>
        <w:t xml:space="preserve"> </w:t>
      </w:r>
    </w:p>
    <w:bookmarkEnd w:id="153"/>
    <w:p w14:paraId="2E2A7E95" w14:textId="48E88A3A" w:rsidR="00A3341F" w:rsidRPr="00264979" w:rsidRDefault="00A3341F" w:rsidP="00A3341F"/>
    <w:tbl>
      <w:tblPr>
        <w:tblStyle w:val="af0"/>
        <w:tblW w:w="0" w:type="auto"/>
        <w:tblInd w:w="1069" w:type="dxa"/>
        <w:tblLook w:val="04A0" w:firstRow="1" w:lastRow="0" w:firstColumn="1" w:lastColumn="0" w:noHBand="0" w:noVBand="1"/>
      </w:tblPr>
      <w:tblGrid>
        <w:gridCol w:w="2995"/>
        <w:gridCol w:w="2606"/>
        <w:gridCol w:w="2818"/>
      </w:tblGrid>
      <w:tr w:rsidR="001B47FC" w:rsidRPr="00264979" w14:paraId="4094DE27" w14:textId="77777777" w:rsidTr="00A3341F">
        <w:tc>
          <w:tcPr>
            <w:tcW w:w="3262" w:type="dxa"/>
          </w:tcPr>
          <w:p w14:paraId="2F46DBD8" w14:textId="77777777" w:rsidR="00A3341F" w:rsidRPr="00264979" w:rsidRDefault="00A3341F" w:rsidP="00A3341F">
            <w:pPr>
              <w:pStyle w:val="aff0"/>
              <w:spacing w:before="0" w:after="0" w:line="240" w:lineRule="auto"/>
              <w:ind w:left="0" w:firstLine="0"/>
            </w:pPr>
            <w:r w:rsidRPr="00264979">
              <w:t>Критерий</w:t>
            </w:r>
          </w:p>
        </w:tc>
        <w:tc>
          <w:tcPr>
            <w:tcW w:w="3262" w:type="dxa"/>
          </w:tcPr>
          <w:p w14:paraId="4C6CAC68" w14:textId="77777777" w:rsidR="00A3341F" w:rsidRPr="00264979" w:rsidRDefault="00A3341F" w:rsidP="00A3341F">
            <w:pPr>
              <w:pStyle w:val="aff0"/>
              <w:spacing w:before="0" w:after="0" w:line="240" w:lineRule="auto"/>
              <w:ind w:left="0" w:firstLine="0"/>
            </w:pPr>
            <w:r w:rsidRPr="00264979">
              <w:t>ФИО сотрудника</w:t>
            </w:r>
          </w:p>
        </w:tc>
        <w:tc>
          <w:tcPr>
            <w:tcW w:w="3263" w:type="dxa"/>
          </w:tcPr>
          <w:p w14:paraId="001F01CE" w14:textId="77777777" w:rsidR="00A3341F" w:rsidRPr="00264979" w:rsidRDefault="00A3341F" w:rsidP="00A3341F">
            <w:pPr>
              <w:pStyle w:val="aff0"/>
              <w:spacing w:before="0" w:after="0" w:line="240" w:lineRule="auto"/>
              <w:ind w:left="0" w:firstLine="0"/>
            </w:pPr>
            <w:r w:rsidRPr="00264979">
              <w:t>Соответствие критерию</w:t>
            </w:r>
          </w:p>
        </w:tc>
      </w:tr>
      <w:tr w:rsidR="001B47FC" w:rsidRPr="00264979" w14:paraId="1F23A298" w14:textId="77777777" w:rsidTr="00A3341F">
        <w:tc>
          <w:tcPr>
            <w:tcW w:w="3262" w:type="dxa"/>
          </w:tcPr>
          <w:p w14:paraId="2A1B5F5A" w14:textId="77777777" w:rsidR="00A3341F" w:rsidRPr="00264979" w:rsidRDefault="00A3341F" w:rsidP="00A3341F">
            <w:pPr>
              <w:pStyle w:val="aff0"/>
              <w:spacing w:before="0" w:after="0" w:line="240" w:lineRule="auto"/>
              <w:ind w:left="0" w:firstLine="0"/>
            </w:pPr>
            <w:r w:rsidRPr="00264979">
              <w:t xml:space="preserve">а) штатные работники, имеющие профильное высшее образование </w:t>
            </w:r>
          </w:p>
        </w:tc>
        <w:tc>
          <w:tcPr>
            <w:tcW w:w="3262" w:type="dxa"/>
          </w:tcPr>
          <w:p w14:paraId="7725D81C" w14:textId="77777777" w:rsidR="00A3341F" w:rsidRPr="00264979" w:rsidRDefault="00A3341F" w:rsidP="00A3341F">
            <w:pPr>
              <w:pStyle w:val="aff0"/>
              <w:spacing w:before="0" w:after="0" w:line="240" w:lineRule="auto"/>
              <w:ind w:left="0" w:firstLine="0"/>
            </w:pPr>
            <w:r w:rsidRPr="00264979">
              <w:t>(Пояснение: добавьте отдельную строку для каждого работника)</w:t>
            </w:r>
          </w:p>
        </w:tc>
        <w:tc>
          <w:tcPr>
            <w:tcW w:w="3263" w:type="dxa"/>
          </w:tcPr>
          <w:p w14:paraId="01E090E7" w14:textId="77777777" w:rsidR="00A3341F" w:rsidRPr="00264979" w:rsidRDefault="00A3341F" w:rsidP="00A3341F">
            <w:pPr>
              <w:pStyle w:val="aff0"/>
              <w:spacing w:before="0" w:after="0" w:line="240" w:lineRule="auto"/>
              <w:ind w:left="0" w:firstLine="0"/>
            </w:pPr>
            <w:r w:rsidRPr="00264979">
              <w:t>Наименование ВУЗа, специальность, номер диплома</w:t>
            </w:r>
          </w:p>
        </w:tc>
      </w:tr>
      <w:tr w:rsidR="001B47FC" w:rsidRPr="00264979" w14:paraId="61F9277E" w14:textId="77777777" w:rsidTr="00A3341F">
        <w:tc>
          <w:tcPr>
            <w:tcW w:w="3262" w:type="dxa"/>
          </w:tcPr>
          <w:p w14:paraId="35216F4C" w14:textId="77777777" w:rsidR="00A3341F" w:rsidRPr="00264979" w:rsidRDefault="00A3341F" w:rsidP="00A3341F">
            <w:pPr>
              <w:pStyle w:val="aff0"/>
              <w:spacing w:before="0" w:after="0" w:line="240" w:lineRule="auto"/>
              <w:ind w:left="0" w:firstLine="0"/>
            </w:pPr>
          </w:p>
        </w:tc>
        <w:tc>
          <w:tcPr>
            <w:tcW w:w="3262" w:type="dxa"/>
          </w:tcPr>
          <w:p w14:paraId="5EB78B6D" w14:textId="77777777" w:rsidR="00A3341F" w:rsidRPr="00264979" w:rsidRDefault="00A3341F" w:rsidP="00A3341F">
            <w:pPr>
              <w:pStyle w:val="aff0"/>
              <w:spacing w:before="0" w:after="0" w:line="240" w:lineRule="auto"/>
              <w:ind w:left="0" w:firstLine="0"/>
            </w:pPr>
          </w:p>
        </w:tc>
        <w:tc>
          <w:tcPr>
            <w:tcW w:w="3263" w:type="dxa"/>
          </w:tcPr>
          <w:p w14:paraId="426CC61D" w14:textId="77777777" w:rsidR="00A3341F" w:rsidRPr="00264979" w:rsidRDefault="00A3341F" w:rsidP="00A3341F">
            <w:pPr>
              <w:pStyle w:val="aff0"/>
              <w:spacing w:before="0" w:after="0" w:line="240" w:lineRule="auto"/>
              <w:ind w:left="0" w:firstLine="0"/>
            </w:pPr>
          </w:p>
        </w:tc>
      </w:tr>
      <w:tr w:rsidR="001B47FC" w:rsidRPr="00264979" w14:paraId="0A6E4922" w14:textId="77777777" w:rsidTr="00A3341F">
        <w:tc>
          <w:tcPr>
            <w:tcW w:w="3262" w:type="dxa"/>
          </w:tcPr>
          <w:p w14:paraId="2E6CE843" w14:textId="77777777" w:rsidR="00A3341F" w:rsidRPr="00264979" w:rsidRDefault="00A3341F" w:rsidP="00A3341F">
            <w:pPr>
              <w:pStyle w:val="aff0"/>
              <w:spacing w:before="0" w:after="0" w:line="240" w:lineRule="auto"/>
              <w:ind w:left="0" w:firstLine="0"/>
            </w:pPr>
          </w:p>
        </w:tc>
        <w:tc>
          <w:tcPr>
            <w:tcW w:w="3262" w:type="dxa"/>
          </w:tcPr>
          <w:p w14:paraId="231723DD" w14:textId="77777777" w:rsidR="00A3341F" w:rsidRPr="00264979" w:rsidRDefault="00A3341F" w:rsidP="00A3341F">
            <w:pPr>
              <w:pStyle w:val="aff0"/>
              <w:spacing w:before="0" w:after="0" w:line="240" w:lineRule="auto"/>
              <w:ind w:left="0" w:firstLine="0"/>
            </w:pPr>
          </w:p>
        </w:tc>
        <w:tc>
          <w:tcPr>
            <w:tcW w:w="3263" w:type="dxa"/>
          </w:tcPr>
          <w:p w14:paraId="49C7A0BD" w14:textId="77777777" w:rsidR="00A3341F" w:rsidRPr="00264979" w:rsidRDefault="00A3341F" w:rsidP="00A3341F">
            <w:pPr>
              <w:pStyle w:val="aff0"/>
              <w:spacing w:before="0" w:after="0" w:line="240" w:lineRule="auto"/>
              <w:ind w:left="0" w:firstLine="0"/>
            </w:pPr>
          </w:p>
        </w:tc>
      </w:tr>
      <w:tr w:rsidR="001B47FC" w:rsidRPr="00264979" w14:paraId="2AE26798" w14:textId="77777777" w:rsidTr="00A3341F">
        <w:tc>
          <w:tcPr>
            <w:tcW w:w="3262" w:type="dxa"/>
          </w:tcPr>
          <w:p w14:paraId="43F841FE" w14:textId="77777777" w:rsidR="00A3341F" w:rsidRPr="00264979" w:rsidRDefault="00A3341F" w:rsidP="00A3341F">
            <w:pPr>
              <w:pStyle w:val="aff0"/>
              <w:spacing w:before="0" w:after="0" w:line="240" w:lineRule="auto"/>
              <w:ind w:left="0" w:firstLine="0"/>
            </w:pPr>
          </w:p>
        </w:tc>
        <w:tc>
          <w:tcPr>
            <w:tcW w:w="3262" w:type="dxa"/>
          </w:tcPr>
          <w:p w14:paraId="2608804C" w14:textId="77777777" w:rsidR="00A3341F" w:rsidRPr="00264979" w:rsidRDefault="00A3341F" w:rsidP="00A3341F">
            <w:pPr>
              <w:pStyle w:val="aff0"/>
              <w:spacing w:before="0" w:after="0" w:line="240" w:lineRule="auto"/>
              <w:ind w:left="0" w:firstLine="0"/>
            </w:pPr>
          </w:p>
        </w:tc>
        <w:tc>
          <w:tcPr>
            <w:tcW w:w="3263" w:type="dxa"/>
          </w:tcPr>
          <w:p w14:paraId="2F2EA0FA" w14:textId="77777777" w:rsidR="00A3341F" w:rsidRPr="00264979" w:rsidRDefault="00A3341F" w:rsidP="00A3341F">
            <w:pPr>
              <w:pStyle w:val="aff0"/>
              <w:spacing w:before="0" w:after="0" w:line="240" w:lineRule="auto"/>
              <w:ind w:left="0" w:firstLine="0"/>
            </w:pPr>
          </w:p>
        </w:tc>
      </w:tr>
      <w:tr w:rsidR="001B47FC" w:rsidRPr="00264979" w14:paraId="5E207C05" w14:textId="77777777" w:rsidTr="00A3341F">
        <w:tc>
          <w:tcPr>
            <w:tcW w:w="3262" w:type="dxa"/>
          </w:tcPr>
          <w:p w14:paraId="4AAD04B7" w14:textId="77777777" w:rsidR="00A3341F" w:rsidRPr="00264979" w:rsidRDefault="00A3341F" w:rsidP="00A3341F">
            <w:pPr>
              <w:pStyle w:val="aff0"/>
              <w:spacing w:before="0" w:after="0" w:line="240" w:lineRule="auto"/>
              <w:ind w:left="0" w:firstLine="0"/>
            </w:pPr>
            <w:r w:rsidRPr="00264979">
              <w:t>б) штатные работники, имеющие профильную ученую степень в области наук, соответствующим одному или нескольким из направлений, связанных с проектом</w:t>
            </w:r>
          </w:p>
        </w:tc>
        <w:tc>
          <w:tcPr>
            <w:tcW w:w="3262" w:type="dxa"/>
          </w:tcPr>
          <w:p w14:paraId="6A9AB9CB" w14:textId="77777777" w:rsidR="00A3341F" w:rsidRPr="00264979" w:rsidRDefault="00A3341F" w:rsidP="00A3341F">
            <w:pPr>
              <w:pStyle w:val="aff0"/>
              <w:spacing w:before="0" w:after="0" w:line="240" w:lineRule="auto"/>
              <w:ind w:left="0" w:firstLine="0"/>
            </w:pPr>
            <w:r w:rsidRPr="00264979">
              <w:t>(Пояснение: добавьте отдельную строку для каждого работника)</w:t>
            </w:r>
          </w:p>
        </w:tc>
        <w:tc>
          <w:tcPr>
            <w:tcW w:w="3263" w:type="dxa"/>
          </w:tcPr>
          <w:p w14:paraId="4CD68E5E" w14:textId="77777777" w:rsidR="00A3341F" w:rsidRPr="00264979" w:rsidRDefault="00A3341F" w:rsidP="00A3341F">
            <w:pPr>
              <w:pStyle w:val="aff0"/>
              <w:spacing w:before="0" w:after="0" w:line="240" w:lineRule="auto"/>
              <w:ind w:left="0" w:firstLine="0"/>
            </w:pPr>
            <w:r w:rsidRPr="00264979">
              <w:t xml:space="preserve">Ученая степень, тема диссертации, реквизиты документа, удостоверяющего присвоение ученой степени </w:t>
            </w:r>
          </w:p>
        </w:tc>
      </w:tr>
      <w:tr w:rsidR="001B47FC" w:rsidRPr="00264979" w14:paraId="135A992D" w14:textId="77777777" w:rsidTr="00A3341F">
        <w:tc>
          <w:tcPr>
            <w:tcW w:w="3262" w:type="dxa"/>
          </w:tcPr>
          <w:p w14:paraId="1F42BDC9" w14:textId="77777777" w:rsidR="00A3341F" w:rsidRPr="00264979" w:rsidRDefault="00A3341F" w:rsidP="00A3341F">
            <w:pPr>
              <w:pStyle w:val="aff0"/>
              <w:spacing w:before="0" w:after="0" w:line="240" w:lineRule="auto"/>
              <w:ind w:left="0" w:firstLine="0"/>
            </w:pPr>
          </w:p>
        </w:tc>
        <w:tc>
          <w:tcPr>
            <w:tcW w:w="3262" w:type="dxa"/>
          </w:tcPr>
          <w:p w14:paraId="5E77860F" w14:textId="77777777" w:rsidR="00A3341F" w:rsidRPr="00264979" w:rsidRDefault="00A3341F" w:rsidP="00A3341F">
            <w:pPr>
              <w:pStyle w:val="aff0"/>
              <w:spacing w:before="0" w:after="0" w:line="240" w:lineRule="auto"/>
              <w:ind w:left="0" w:firstLine="0"/>
            </w:pPr>
          </w:p>
        </w:tc>
        <w:tc>
          <w:tcPr>
            <w:tcW w:w="3263" w:type="dxa"/>
          </w:tcPr>
          <w:p w14:paraId="2A5ED693" w14:textId="77777777" w:rsidR="00A3341F" w:rsidRPr="00264979" w:rsidRDefault="00A3341F" w:rsidP="00A3341F">
            <w:pPr>
              <w:pStyle w:val="aff0"/>
              <w:spacing w:before="0" w:after="0" w:line="240" w:lineRule="auto"/>
              <w:ind w:left="0" w:firstLine="0"/>
            </w:pPr>
          </w:p>
        </w:tc>
      </w:tr>
      <w:tr w:rsidR="001B47FC" w:rsidRPr="00264979" w14:paraId="213E1D6E" w14:textId="77777777" w:rsidTr="00A3341F">
        <w:tc>
          <w:tcPr>
            <w:tcW w:w="3262" w:type="dxa"/>
          </w:tcPr>
          <w:p w14:paraId="15B309AC" w14:textId="77777777" w:rsidR="00A3341F" w:rsidRPr="00264979" w:rsidRDefault="00A3341F" w:rsidP="00A3341F">
            <w:pPr>
              <w:pStyle w:val="aff0"/>
              <w:spacing w:before="0" w:after="0" w:line="240" w:lineRule="auto"/>
              <w:ind w:left="0" w:firstLine="0"/>
            </w:pPr>
          </w:p>
        </w:tc>
        <w:tc>
          <w:tcPr>
            <w:tcW w:w="3262" w:type="dxa"/>
          </w:tcPr>
          <w:p w14:paraId="1086D96A" w14:textId="77777777" w:rsidR="00A3341F" w:rsidRPr="00264979" w:rsidRDefault="00A3341F" w:rsidP="00A3341F">
            <w:pPr>
              <w:pStyle w:val="aff0"/>
              <w:spacing w:before="0" w:after="0" w:line="240" w:lineRule="auto"/>
              <w:ind w:left="0" w:firstLine="0"/>
            </w:pPr>
          </w:p>
        </w:tc>
        <w:tc>
          <w:tcPr>
            <w:tcW w:w="3263" w:type="dxa"/>
          </w:tcPr>
          <w:p w14:paraId="204F6764" w14:textId="77777777" w:rsidR="00A3341F" w:rsidRPr="00264979" w:rsidRDefault="00A3341F" w:rsidP="00A3341F">
            <w:pPr>
              <w:pStyle w:val="aff0"/>
              <w:spacing w:before="0" w:after="0" w:line="240" w:lineRule="auto"/>
              <w:ind w:left="0" w:firstLine="0"/>
            </w:pPr>
          </w:p>
        </w:tc>
      </w:tr>
      <w:tr w:rsidR="001B47FC" w:rsidRPr="00264979" w14:paraId="398E84CB" w14:textId="77777777" w:rsidTr="00A3341F">
        <w:tc>
          <w:tcPr>
            <w:tcW w:w="3262" w:type="dxa"/>
          </w:tcPr>
          <w:p w14:paraId="66FBBDFB" w14:textId="77777777" w:rsidR="00A3341F" w:rsidRPr="00264979" w:rsidRDefault="00A3341F" w:rsidP="00A3341F">
            <w:pPr>
              <w:pStyle w:val="aff0"/>
              <w:spacing w:before="0" w:after="0" w:line="240" w:lineRule="auto"/>
              <w:ind w:left="0" w:firstLine="0"/>
            </w:pPr>
          </w:p>
        </w:tc>
        <w:tc>
          <w:tcPr>
            <w:tcW w:w="3262" w:type="dxa"/>
          </w:tcPr>
          <w:p w14:paraId="62B428CA" w14:textId="77777777" w:rsidR="00A3341F" w:rsidRPr="00264979" w:rsidRDefault="00A3341F" w:rsidP="00A3341F">
            <w:pPr>
              <w:pStyle w:val="aff0"/>
              <w:spacing w:before="0" w:after="0" w:line="240" w:lineRule="auto"/>
              <w:ind w:left="0" w:firstLine="0"/>
            </w:pPr>
          </w:p>
        </w:tc>
        <w:tc>
          <w:tcPr>
            <w:tcW w:w="3263" w:type="dxa"/>
          </w:tcPr>
          <w:p w14:paraId="348DA8B9" w14:textId="77777777" w:rsidR="00A3341F" w:rsidRPr="00264979" w:rsidRDefault="00A3341F" w:rsidP="00A3341F">
            <w:pPr>
              <w:pStyle w:val="aff0"/>
              <w:spacing w:before="0" w:after="0" w:line="240" w:lineRule="auto"/>
              <w:ind w:left="0" w:firstLine="0"/>
            </w:pPr>
          </w:p>
        </w:tc>
      </w:tr>
      <w:tr w:rsidR="001B47FC" w:rsidRPr="00264979" w14:paraId="5508DAE7" w14:textId="77777777" w:rsidTr="00A3341F">
        <w:tc>
          <w:tcPr>
            <w:tcW w:w="3262" w:type="dxa"/>
          </w:tcPr>
          <w:p w14:paraId="2B893371" w14:textId="77777777" w:rsidR="00A3341F" w:rsidRPr="00264979" w:rsidRDefault="00A3341F" w:rsidP="00A3341F">
            <w:pPr>
              <w:pStyle w:val="aff0"/>
              <w:spacing w:before="0" w:after="0" w:line="240" w:lineRule="auto"/>
              <w:ind w:left="0" w:firstLine="0"/>
            </w:pPr>
            <w:r w:rsidRPr="00264979">
              <w:t>в) штатные работники, имеющие документально подтверждённый опыт личного участия в реализации высокотехнологичных проектов, предусматривающих выполнение научно-исследовательских работ (НИР) и/или опытно-конструкторских работ (ОКР) в космической отрасли</w:t>
            </w:r>
          </w:p>
        </w:tc>
        <w:tc>
          <w:tcPr>
            <w:tcW w:w="3262" w:type="dxa"/>
          </w:tcPr>
          <w:p w14:paraId="49874BC5" w14:textId="77777777" w:rsidR="00A3341F" w:rsidRPr="00264979" w:rsidRDefault="00A3341F" w:rsidP="00A3341F">
            <w:pPr>
              <w:pStyle w:val="aff0"/>
              <w:spacing w:before="0" w:after="0" w:line="240" w:lineRule="auto"/>
              <w:ind w:left="0" w:firstLine="0"/>
            </w:pPr>
            <w:r w:rsidRPr="00264979">
              <w:t>(Пояснение: добавьте отдельную строку для каждого работника)</w:t>
            </w:r>
          </w:p>
        </w:tc>
        <w:tc>
          <w:tcPr>
            <w:tcW w:w="3263" w:type="dxa"/>
          </w:tcPr>
          <w:p w14:paraId="6672969C" w14:textId="77777777" w:rsidR="00A3341F" w:rsidRPr="00264979" w:rsidRDefault="00A3341F" w:rsidP="00A3341F">
            <w:pPr>
              <w:pStyle w:val="aff0"/>
              <w:spacing w:before="0" w:after="0" w:line="240" w:lineRule="auto"/>
              <w:ind w:left="0" w:firstLine="0"/>
            </w:pPr>
            <w:r w:rsidRPr="00264979">
              <w:t>Наименование организации, которая выполнила НИОКР; даты выполнения НИОКР; суть проведенных НИОКР; документ, подтверждающий участие сотрудника в выполнении НИОКР.</w:t>
            </w:r>
          </w:p>
        </w:tc>
      </w:tr>
      <w:tr w:rsidR="001B47FC" w:rsidRPr="00264979" w14:paraId="0AF1CD18" w14:textId="77777777" w:rsidTr="00A3341F">
        <w:tc>
          <w:tcPr>
            <w:tcW w:w="3262" w:type="dxa"/>
          </w:tcPr>
          <w:p w14:paraId="4FC2AFE7" w14:textId="77777777" w:rsidR="00A3341F" w:rsidRPr="00264979" w:rsidRDefault="00A3341F" w:rsidP="00A3341F">
            <w:pPr>
              <w:pStyle w:val="aff0"/>
              <w:spacing w:before="0" w:after="0" w:line="240" w:lineRule="auto"/>
              <w:ind w:left="0" w:firstLine="0"/>
            </w:pPr>
          </w:p>
        </w:tc>
        <w:tc>
          <w:tcPr>
            <w:tcW w:w="3262" w:type="dxa"/>
          </w:tcPr>
          <w:p w14:paraId="7AE2FE8A" w14:textId="77777777" w:rsidR="00A3341F" w:rsidRPr="00264979" w:rsidRDefault="00A3341F" w:rsidP="00A3341F">
            <w:pPr>
              <w:pStyle w:val="aff0"/>
              <w:spacing w:before="0" w:after="0" w:line="240" w:lineRule="auto"/>
              <w:ind w:left="0" w:firstLine="0"/>
            </w:pPr>
          </w:p>
        </w:tc>
        <w:tc>
          <w:tcPr>
            <w:tcW w:w="3263" w:type="dxa"/>
          </w:tcPr>
          <w:p w14:paraId="714BFB3A" w14:textId="77777777" w:rsidR="00A3341F" w:rsidRPr="00264979" w:rsidRDefault="00A3341F" w:rsidP="00A3341F">
            <w:pPr>
              <w:pStyle w:val="aff0"/>
              <w:spacing w:before="0" w:after="0" w:line="240" w:lineRule="auto"/>
              <w:ind w:left="0" w:firstLine="0"/>
            </w:pPr>
          </w:p>
        </w:tc>
      </w:tr>
      <w:tr w:rsidR="001B47FC" w:rsidRPr="00264979" w14:paraId="7F434366" w14:textId="77777777" w:rsidTr="00A3341F">
        <w:tc>
          <w:tcPr>
            <w:tcW w:w="3262" w:type="dxa"/>
          </w:tcPr>
          <w:p w14:paraId="7955D048" w14:textId="77777777" w:rsidR="00A3341F" w:rsidRPr="00264979" w:rsidRDefault="00A3341F" w:rsidP="00A3341F">
            <w:pPr>
              <w:pStyle w:val="aff0"/>
              <w:spacing w:before="0" w:after="0" w:line="240" w:lineRule="auto"/>
              <w:ind w:left="0" w:firstLine="0"/>
            </w:pPr>
          </w:p>
        </w:tc>
        <w:tc>
          <w:tcPr>
            <w:tcW w:w="3262" w:type="dxa"/>
          </w:tcPr>
          <w:p w14:paraId="6C244DB1" w14:textId="77777777" w:rsidR="00A3341F" w:rsidRPr="00264979" w:rsidRDefault="00A3341F" w:rsidP="00A3341F">
            <w:pPr>
              <w:pStyle w:val="aff0"/>
              <w:spacing w:before="0" w:after="0" w:line="240" w:lineRule="auto"/>
              <w:ind w:left="0" w:firstLine="0"/>
            </w:pPr>
          </w:p>
        </w:tc>
        <w:tc>
          <w:tcPr>
            <w:tcW w:w="3263" w:type="dxa"/>
          </w:tcPr>
          <w:p w14:paraId="47C58319" w14:textId="77777777" w:rsidR="00A3341F" w:rsidRPr="00264979" w:rsidRDefault="00A3341F" w:rsidP="00A3341F">
            <w:pPr>
              <w:pStyle w:val="aff0"/>
              <w:spacing w:before="0" w:after="0" w:line="240" w:lineRule="auto"/>
              <w:ind w:left="0" w:firstLine="0"/>
            </w:pPr>
          </w:p>
        </w:tc>
      </w:tr>
      <w:tr w:rsidR="00A3341F" w:rsidRPr="00264979" w14:paraId="39DDF217" w14:textId="77777777" w:rsidTr="00A3341F">
        <w:tc>
          <w:tcPr>
            <w:tcW w:w="3262" w:type="dxa"/>
          </w:tcPr>
          <w:p w14:paraId="527DA0C8" w14:textId="77777777" w:rsidR="00A3341F" w:rsidRPr="00264979" w:rsidRDefault="00A3341F" w:rsidP="00A3341F">
            <w:pPr>
              <w:pStyle w:val="aff0"/>
              <w:spacing w:before="0" w:after="0" w:line="240" w:lineRule="auto"/>
              <w:ind w:left="0" w:firstLine="0"/>
            </w:pPr>
          </w:p>
        </w:tc>
        <w:tc>
          <w:tcPr>
            <w:tcW w:w="3262" w:type="dxa"/>
          </w:tcPr>
          <w:p w14:paraId="388DF4E5" w14:textId="77777777" w:rsidR="00A3341F" w:rsidRPr="00264979" w:rsidRDefault="00A3341F" w:rsidP="00A3341F">
            <w:pPr>
              <w:pStyle w:val="aff0"/>
              <w:spacing w:before="0" w:after="0" w:line="240" w:lineRule="auto"/>
              <w:ind w:left="0" w:firstLine="0"/>
            </w:pPr>
          </w:p>
        </w:tc>
        <w:tc>
          <w:tcPr>
            <w:tcW w:w="3263" w:type="dxa"/>
          </w:tcPr>
          <w:p w14:paraId="38F8BFAC" w14:textId="77777777" w:rsidR="00A3341F" w:rsidRPr="00264979" w:rsidRDefault="00A3341F" w:rsidP="00A3341F">
            <w:pPr>
              <w:pStyle w:val="aff0"/>
              <w:spacing w:before="0" w:after="0" w:line="240" w:lineRule="auto"/>
              <w:ind w:left="0" w:firstLine="0"/>
            </w:pPr>
          </w:p>
        </w:tc>
      </w:tr>
    </w:tbl>
    <w:p w14:paraId="129D3692" w14:textId="77777777" w:rsidR="00A3341F" w:rsidRPr="00264979" w:rsidRDefault="00A3341F" w:rsidP="00A3341F">
      <w:pPr>
        <w:pStyle w:val="aff0"/>
        <w:ind w:left="1069" w:firstLine="0"/>
      </w:pPr>
    </w:p>
    <w:p w14:paraId="34434D31" w14:textId="77777777" w:rsidR="00A3341F" w:rsidRPr="00264979" w:rsidRDefault="00A3341F" w:rsidP="00A3341F">
      <w:pPr>
        <w:ind w:firstLine="720"/>
        <w:rPr>
          <w:spacing w:val="2"/>
        </w:rPr>
      </w:pPr>
      <w:r w:rsidRPr="00264979">
        <w:rPr>
          <w:spacing w:val="2"/>
        </w:rPr>
        <w:t xml:space="preserve">Подпись участника конкурсного отбора </w:t>
      </w:r>
    </w:p>
    <w:p w14:paraId="14F51597" w14:textId="77777777" w:rsidR="00A3341F" w:rsidRPr="00264979" w:rsidRDefault="00A3341F" w:rsidP="00A3341F">
      <w:pPr>
        <w:ind w:firstLine="720"/>
        <w:rPr>
          <w:spacing w:val="2"/>
        </w:rPr>
      </w:pPr>
      <w:r w:rsidRPr="00264979">
        <w:rPr>
          <w:spacing w:val="2"/>
        </w:rPr>
        <w:t>(его уполномоченного представителя) ______________________ (ФИО)</w:t>
      </w:r>
    </w:p>
    <w:p w14:paraId="1949EB98" w14:textId="77777777" w:rsidR="00A3341F" w:rsidRPr="00264979" w:rsidRDefault="00A3341F" w:rsidP="00A3341F">
      <w:pPr>
        <w:shd w:val="clear" w:color="auto" w:fill="FFFFFF"/>
        <w:tabs>
          <w:tab w:val="left" w:pos="0"/>
        </w:tabs>
        <w:ind w:right="3648" w:firstLine="720"/>
        <w:rPr>
          <w:i/>
          <w:iCs/>
          <w:spacing w:val="-1"/>
        </w:rPr>
      </w:pPr>
    </w:p>
    <w:p w14:paraId="43DFE05D" w14:textId="77777777" w:rsidR="00A3341F" w:rsidRPr="00264979" w:rsidRDefault="00A3341F" w:rsidP="00A3341F">
      <w:pPr>
        <w:jc w:val="left"/>
        <w:rPr>
          <w:b/>
        </w:rPr>
      </w:pPr>
      <w:r w:rsidRPr="00264979">
        <w:t>М.П.</w:t>
      </w:r>
    </w:p>
    <w:p w14:paraId="7EAF27D3" w14:textId="77777777" w:rsidR="00A3341F" w:rsidRPr="00264979" w:rsidRDefault="00A3341F" w:rsidP="00A3341F">
      <w:pPr>
        <w:spacing w:before="0" w:after="0" w:line="240" w:lineRule="auto"/>
        <w:ind w:firstLine="0"/>
        <w:jc w:val="left"/>
      </w:pPr>
      <w:r w:rsidRPr="00264979">
        <w:br w:type="page"/>
      </w:r>
    </w:p>
    <w:p w14:paraId="76DD6E45" w14:textId="18D76307" w:rsidR="00A3341F" w:rsidRPr="00264979" w:rsidRDefault="00A3341F" w:rsidP="00A3341F">
      <w:pPr>
        <w:jc w:val="right"/>
        <w:outlineLvl w:val="1"/>
        <w:rPr>
          <w:b/>
        </w:rPr>
      </w:pPr>
      <w:bookmarkStart w:id="154" w:name="_Toc148111395"/>
      <w:bookmarkStart w:id="155" w:name="дел_репутация"/>
      <w:r w:rsidRPr="00264979">
        <w:rPr>
          <w:b/>
        </w:rPr>
        <w:lastRenderedPageBreak/>
        <w:t xml:space="preserve">Форма № </w:t>
      </w:r>
      <w:r w:rsidR="004C31BF" w:rsidRPr="00264979">
        <w:rPr>
          <w:b/>
        </w:rPr>
        <w:t>5</w:t>
      </w:r>
      <w:r w:rsidR="00B41E09" w:rsidRPr="00264979">
        <w:rPr>
          <w:b/>
        </w:rPr>
        <w:t xml:space="preserve"> Информация о деловой репутации участника конкурсного отбора</w:t>
      </w:r>
      <w:bookmarkEnd w:id="154"/>
    </w:p>
    <w:bookmarkEnd w:id="155"/>
    <w:p w14:paraId="488D4D66" w14:textId="77777777" w:rsidR="00A3341F" w:rsidRPr="00264979" w:rsidRDefault="00A3341F" w:rsidP="00A3341F">
      <w:pPr>
        <w:pStyle w:val="aff0"/>
        <w:ind w:left="1069" w:firstLine="0"/>
      </w:pPr>
      <w:r w:rsidRPr="00264979">
        <w:t>Наличие подтверждённой деловой репутации у участника конкурсного отбора и лиц, входящих с участником конкурсного отбора в одну группу</w:t>
      </w:r>
    </w:p>
    <w:tbl>
      <w:tblPr>
        <w:tblStyle w:val="af0"/>
        <w:tblW w:w="9497" w:type="dxa"/>
        <w:tblInd w:w="421" w:type="dxa"/>
        <w:tblLook w:val="04A0" w:firstRow="1" w:lastRow="0" w:firstColumn="1" w:lastColumn="0" w:noHBand="0" w:noVBand="1"/>
      </w:tblPr>
      <w:tblGrid>
        <w:gridCol w:w="2693"/>
        <w:gridCol w:w="2551"/>
        <w:gridCol w:w="2630"/>
        <w:gridCol w:w="1623"/>
      </w:tblGrid>
      <w:tr w:rsidR="001B47FC" w:rsidRPr="00264979" w14:paraId="64D3C5F0" w14:textId="77777777" w:rsidTr="00A3341F">
        <w:tc>
          <w:tcPr>
            <w:tcW w:w="2693" w:type="dxa"/>
          </w:tcPr>
          <w:p w14:paraId="6FDF1885" w14:textId="77777777" w:rsidR="00A3341F" w:rsidRPr="00264979" w:rsidRDefault="00A3341F" w:rsidP="00A3341F">
            <w:pPr>
              <w:pStyle w:val="aff0"/>
              <w:spacing w:before="0" w:after="0" w:line="240" w:lineRule="auto"/>
              <w:ind w:left="0" w:firstLine="0"/>
            </w:pPr>
            <w:r w:rsidRPr="00264979">
              <w:t>Наименование юридического лица, которому адресовано благодарственное письмо</w:t>
            </w:r>
          </w:p>
        </w:tc>
        <w:tc>
          <w:tcPr>
            <w:tcW w:w="2551" w:type="dxa"/>
          </w:tcPr>
          <w:p w14:paraId="5CBC97AE" w14:textId="77777777" w:rsidR="00A3341F" w:rsidRPr="00264979" w:rsidRDefault="00A3341F" w:rsidP="00A3341F">
            <w:pPr>
              <w:pStyle w:val="aff0"/>
              <w:spacing w:before="0" w:after="0" w:line="240" w:lineRule="auto"/>
              <w:ind w:left="0" w:firstLine="0"/>
            </w:pPr>
            <w:r w:rsidRPr="00264979">
              <w:t>Наименование юридического лица, которое направило благодарственное письмо</w:t>
            </w:r>
          </w:p>
        </w:tc>
        <w:tc>
          <w:tcPr>
            <w:tcW w:w="2630" w:type="dxa"/>
          </w:tcPr>
          <w:p w14:paraId="4A13E7AB" w14:textId="77777777" w:rsidR="00A3341F" w:rsidRPr="00264979" w:rsidRDefault="00A3341F" w:rsidP="00A3341F">
            <w:pPr>
              <w:pStyle w:val="aff0"/>
              <w:spacing w:before="0" w:after="0" w:line="240" w:lineRule="auto"/>
              <w:ind w:left="0" w:firstLine="0"/>
            </w:pPr>
            <w:r w:rsidRPr="00264979">
              <w:t xml:space="preserve">Наименование работ и (или) услуг, которые были выполнены (оказаны) участником отбора юридическому лицу, направившему письмо </w:t>
            </w:r>
          </w:p>
        </w:tc>
        <w:tc>
          <w:tcPr>
            <w:tcW w:w="1623" w:type="dxa"/>
          </w:tcPr>
          <w:p w14:paraId="78AB75D1" w14:textId="77777777" w:rsidR="00A3341F" w:rsidRPr="00264979" w:rsidRDefault="00A3341F" w:rsidP="00A3341F">
            <w:pPr>
              <w:pStyle w:val="aff0"/>
              <w:spacing w:before="0" w:after="0" w:line="240" w:lineRule="auto"/>
              <w:ind w:left="0" w:firstLine="0"/>
            </w:pPr>
            <w:r w:rsidRPr="00264979">
              <w:t>Номер и дата договора, к которому относится письмо</w:t>
            </w:r>
          </w:p>
        </w:tc>
      </w:tr>
      <w:tr w:rsidR="001B47FC" w:rsidRPr="00264979" w14:paraId="66437E64" w14:textId="77777777" w:rsidTr="00A3341F">
        <w:tc>
          <w:tcPr>
            <w:tcW w:w="2693" w:type="dxa"/>
          </w:tcPr>
          <w:p w14:paraId="2B5D817F" w14:textId="77777777" w:rsidR="00A3341F" w:rsidRPr="00264979" w:rsidRDefault="00A3341F" w:rsidP="00A3341F">
            <w:pPr>
              <w:pStyle w:val="aff0"/>
              <w:spacing w:before="0" w:after="0" w:line="240" w:lineRule="auto"/>
              <w:ind w:left="0" w:firstLine="0"/>
            </w:pPr>
          </w:p>
        </w:tc>
        <w:tc>
          <w:tcPr>
            <w:tcW w:w="2551" w:type="dxa"/>
          </w:tcPr>
          <w:p w14:paraId="3D3DC1E6" w14:textId="77777777" w:rsidR="00A3341F" w:rsidRPr="00264979" w:rsidRDefault="00A3341F" w:rsidP="00A3341F">
            <w:pPr>
              <w:pStyle w:val="aff0"/>
              <w:spacing w:before="0" w:after="0" w:line="240" w:lineRule="auto"/>
              <w:ind w:left="0" w:firstLine="0"/>
            </w:pPr>
          </w:p>
        </w:tc>
        <w:tc>
          <w:tcPr>
            <w:tcW w:w="2630" w:type="dxa"/>
          </w:tcPr>
          <w:p w14:paraId="05446974" w14:textId="77777777" w:rsidR="00A3341F" w:rsidRPr="00264979" w:rsidRDefault="00A3341F" w:rsidP="00A3341F">
            <w:pPr>
              <w:pStyle w:val="aff0"/>
              <w:spacing w:before="0" w:after="0" w:line="240" w:lineRule="auto"/>
              <w:ind w:left="0" w:firstLine="0"/>
            </w:pPr>
          </w:p>
        </w:tc>
        <w:tc>
          <w:tcPr>
            <w:tcW w:w="1623" w:type="dxa"/>
          </w:tcPr>
          <w:p w14:paraId="2C8E32E6" w14:textId="77777777" w:rsidR="00A3341F" w:rsidRPr="00264979" w:rsidRDefault="00A3341F" w:rsidP="00A3341F">
            <w:pPr>
              <w:pStyle w:val="aff0"/>
              <w:spacing w:before="0" w:after="0" w:line="240" w:lineRule="auto"/>
              <w:ind w:left="0" w:firstLine="0"/>
            </w:pPr>
          </w:p>
        </w:tc>
      </w:tr>
      <w:tr w:rsidR="00A3341F" w:rsidRPr="00264979" w14:paraId="6C13D1C4" w14:textId="77777777" w:rsidTr="00A3341F">
        <w:tc>
          <w:tcPr>
            <w:tcW w:w="2693" w:type="dxa"/>
          </w:tcPr>
          <w:p w14:paraId="46549E31" w14:textId="77777777" w:rsidR="00A3341F" w:rsidRPr="00264979" w:rsidRDefault="00A3341F" w:rsidP="00A3341F">
            <w:pPr>
              <w:pStyle w:val="aff0"/>
              <w:spacing w:before="0" w:after="0" w:line="240" w:lineRule="auto"/>
              <w:ind w:left="0" w:firstLine="0"/>
            </w:pPr>
          </w:p>
        </w:tc>
        <w:tc>
          <w:tcPr>
            <w:tcW w:w="2551" w:type="dxa"/>
          </w:tcPr>
          <w:p w14:paraId="37458BCD" w14:textId="77777777" w:rsidR="00A3341F" w:rsidRPr="00264979" w:rsidRDefault="00A3341F" w:rsidP="00A3341F">
            <w:pPr>
              <w:pStyle w:val="aff0"/>
              <w:spacing w:before="0" w:after="0" w:line="240" w:lineRule="auto"/>
              <w:ind w:left="0" w:firstLine="0"/>
            </w:pPr>
          </w:p>
        </w:tc>
        <w:tc>
          <w:tcPr>
            <w:tcW w:w="2630" w:type="dxa"/>
          </w:tcPr>
          <w:p w14:paraId="021114B0" w14:textId="77777777" w:rsidR="00A3341F" w:rsidRPr="00264979" w:rsidRDefault="00A3341F" w:rsidP="00A3341F">
            <w:pPr>
              <w:pStyle w:val="aff0"/>
              <w:spacing w:before="0" w:after="0" w:line="240" w:lineRule="auto"/>
              <w:ind w:left="0" w:firstLine="0"/>
            </w:pPr>
          </w:p>
        </w:tc>
        <w:tc>
          <w:tcPr>
            <w:tcW w:w="1623" w:type="dxa"/>
          </w:tcPr>
          <w:p w14:paraId="645355EA" w14:textId="77777777" w:rsidR="00A3341F" w:rsidRPr="00264979" w:rsidRDefault="00A3341F" w:rsidP="00A3341F">
            <w:pPr>
              <w:pStyle w:val="aff0"/>
              <w:spacing w:before="0" w:after="0" w:line="240" w:lineRule="auto"/>
              <w:ind w:left="0" w:firstLine="0"/>
            </w:pPr>
          </w:p>
        </w:tc>
      </w:tr>
    </w:tbl>
    <w:p w14:paraId="4F63424A" w14:textId="77777777" w:rsidR="00A3341F" w:rsidRPr="00264979" w:rsidRDefault="00A3341F" w:rsidP="00A3341F">
      <w:pPr>
        <w:ind w:firstLine="0"/>
      </w:pPr>
    </w:p>
    <w:p w14:paraId="2DF2F4EA" w14:textId="77777777" w:rsidR="00A3341F" w:rsidRPr="00264979" w:rsidRDefault="00A3341F" w:rsidP="00A3341F">
      <w:pPr>
        <w:ind w:firstLine="720"/>
        <w:rPr>
          <w:spacing w:val="2"/>
        </w:rPr>
      </w:pPr>
      <w:r w:rsidRPr="00264979">
        <w:rPr>
          <w:spacing w:val="2"/>
        </w:rPr>
        <w:t xml:space="preserve">Подпись участника конкурсного отбора </w:t>
      </w:r>
    </w:p>
    <w:p w14:paraId="5CAA7B4A" w14:textId="77777777" w:rsidR="00A3341F" w:rsidRPr="00264979" w:rsidRDefault="00A3341F" w:rsidP="00A3341F">
      <w:pPr>
        <w:ind w:firstLine="720"/>
        <w:rPr>
          <w:spacing w:val="2"/>
        </w:rPr>
      </w:pPr>
      <w:r w:rsidRPr="00264979">
        <w:rPr>
          <w:spacing w:val="2"/>
        </w:rPr>
        <w:t>(его уполномоченного представителя) ______________________ (ФИО)</w:t>
      </w:r>
    </w:p>
    <w:p w14:paraId="1348AE43" w14:textId="77777777" w:rsidR="00A3341F" w:rsidRPr="00264979" w:rsidRDefault="00A3341F" w:rsidP="00A3341F">
      <w:pPr>
        <w:shd w:val="clear" w:color="auto" w:fill="FFFFFF"/>
        <w:tabs>
          <w:tab w:val="left" w:pos="0"/>
        </w:tabs>
        <w:ind w:right="3648" w:firstLine="720"/>
        <w:rPr>
          <w:i/>
          <w:iCs/>
          <w:spacing w:val="-1"/>
        </w:rPr>
      </w:pPr>
    </w:p>
    <w:p w14:paraId="6651F4CA" w14:textId="77777777" w:rsidR="00A3341F" w:rsidRPr="00264979" w:rsidRDefault="00A3341F" w:rsidP="00A3341F">
      <w:pPr>
        <w:jc w:val="left"/>
        <w:rPr>
          <w:b/>
        </w:rPr>
      </w:pPr>
      <w:r w:rsidRPr="00264979">
        <w:t>М.П.</w:t>
      </w:r>
    </w:p>
    <w:p w14:paraId="7128C8EA" w14:textId="77777777" w:rsidR="00A3341F" w:rsidRPr="00264979" w:rsidRDefault="00A3341F" w:rsidP="00A3341F">
      <w:pPr>
        <w:ind w:firstLine="0"/>
      </w:pPr>
    </w:p>
    <w:p w14:paraId="44B0A98D" w14:textId="77777777" w:rsidR="00A3341F" w:rsidRPr="00264979" w:rsidRDefault="00A3341F" w:rsidP="00A3341F">
      <w:pPr>
        <w:jc w:val="right"/>
      </w:pPr>
    </w:p>
    <w:p w14:paraId="48655978" w14:textId="77777777" w:rsidR="00A3341F" w:rsidRPr="00264979" w:rsidRDefault="00A3341F" w:rsidP="00A3341F">
      <w:pPr>
        <w:spacing w:before="0" w:after="0" w:line="240" w:lineRule="auto"/>
        <w:ind w:firstLine="0"/>
        <w:jc w:val="left"/>
        <w:rPr>
          <w:b/>
        </w:rPr>
      </w:pPr>
      <w:r w:rsidRPr="00264979">
        <w:rPr>
          <w:b/>
        </w:rPr>
        <w:br w:type="page"/>
      </w:r>
    </w:p>
    <w:p w14:paraId="19146310" w14:textId="58B896C9" w:rsidR="00A3341F" w:rsidRPr="00264979" w:rsidRDefault="00A3341F" w:rsidP="00A3341F">
      <w:pPr>
        <w:jc w:val="right"/>
        <w:outlineLvl w:val="1"/>
        <w:rPr>
          <w:b/>
        </w:rPr>
      </w:pPr>
      <w:bookmarkStart w:id="156" w:name="_Toc148111396"/>
      <w:bookmarkStart w:id="157" w:name="исполнение_контрактов"/>
      <w:r w:rsidRPr="00264979">
        <w:rPr>
          <w:b/>
        </w:rPr>
        <w:lastRenderedPageBreak/>
        <w:t xml:space="preserve">Форма № </w:t>
      </w:r>
      <w:r w:rsidR="004C31BF" w:rsidRPr="00264979">
        <w:rPr>
          <w:b/>
        </w:rPr>
        <w:t>6</w:t>
      </w:r>
      <w:r w:rsidR="00B41E09" w:rsidRPr="00264979">
        <w:rPr>
          <w:b/>
        </w:rPr>
        <w:t xml:space="preserve"> Информация об опыте исполнения договоров</w:t>
      </w:r>
      <w:bookmarkEnd w:id="156"/>
    </w:p>
    <w:bookmarkEnd w:id="157"/>
    <w:p w14:paraId="47770329" w14:textId="77777777" w:rsidR="00A3341F" w:rsidRPr="00264979" w:rsidRDefault="00A3341F" w:rsidP="00A3341F">
      <w:pPr>
        <w:pStyle w:val="aff0"/>
        <w:ind w:left="1069" w:firstLine="0"/>
      </w:pPr>
      <w:r w:rsidRPr="00264979">
        <w:t>Наличие у участника конкурсного отбора и (или) лиц, входящих с участником в одну группу, опыта исполнения контрактов (договоров) в космической сфере</w:t>
      </w:r>
    </w:p>
    <w:p w14:paraId="3BC10DF1" w14:textId="77777777" w:rsidR="00A3341F" w:rsidRPr="00264979" w:rsidRDefault="00A3341F" w:rsidP="00A3341F">
      <w:pPr>
        <w:pStyle w:val="aff0"/>
        <w:ind w:left="1069" w:firstLine="0"/>
      </w:pPr>
    </w:p>
    <w:tbl>
      <w:tblPr>
        <w:tblStyle w:val="af0"/>
        <w:tblW w:w="0" w:type="auto"/>
        <w:jc w:val="center"/>
        <w:tblLook w:val="04A0" w:firstRow="1" w:lastRow="0" w:firstColumn="1" w:lastColumn="0" w:noHBand="0" w:noVBand="1"/>
      </w:tblPr>
      <w:tblGrid>
        <w:gridCol w:w="540"/>
        <w:gridCol w:w="1285"/>
        <w:gridCol w:w="1526"/>
        <w:gridCol w:w="2108"/>
        <w:gridCol w:w="1345"/>
        <w:gridCol w:w="1197"/>
        <w:gridCol w:w="1487"/>
      </w:tblGrid>
      <w:tr w:rsidR="001B47FC" w:rsidRPr="00264979" w14:paraId="21D50318" w14:textId="77777777" w:rsidTr="00A3341F">
        <w:trPr>
          <w:jc w:val="center"/>
        </w:trPr>
        <w:tc>
          <w:tcPr>
            <w:tcW w:w="540" w:type="dxa"/>
            <w:vAlign w:val="center"/>
          </w:tcPr>
          <w:p w14:paraId="7840AC6A" w14:textId="77777777" w:rsidR="00A3341F" w:rsidRPr="00264979" w:rsidRDefault="00A3341F" w:rsidP="00A3341F">
            <w:pPr>
              <w:spacing w:before="0" w:after="0" w:line="276" w:lineRule="auto"/>
              <w:ind w:firstLine="0"/>
              <w:jc w:val="center"/>
            </w:pPr>
            <w:r w:rsidRPr="00264979">
              <w:t>№ п/п</w:t>
            </w:r>
          </w:p>
        </w:tc>
        <w:tc>
          <w:tcPr>
            <w:tcW w:w="1426" w:type="dxa"/>
            <w:vAlign w:val="center"/>
          </w:tcPr>
          <w:p w14:paraId="642364DA" w14:textId="77777777" w:rsidR="00A3341F" w:rsidRPr="00264979" w:rsidRDefault="00A3341F" w:rsidP="00A3341F">
            <w:pPr>
              <w:spacing w:before="0" w:after="0" w:line="276" w:lineRule="auto"/>
              <w:ind w:firstLine="0"/>
              <w:jc w:val="center"/>
            </w:pPr>
            <w:r w:rsidRPr="00264979">
              <w:t>Номер и дата договора</w:t>
            </w:r>
          </w:p>
        </w:tc>
        <w:tc>
          <w:tcPr>
            <w:tcW w:w="1650" w:type="dxa"/>
            <w:vAlign w:val="center"/>
          </w:tcPr>
          <w:p w14:paraId="3CE0F342" w14:textId="77777777" w:rsidR="00A3341F" w:rsidRPr="00264979" w:rsidRDefault="00A3341F" w:rsidP="00A3341F">
            <w:pPr>
              <w:spacing w:before="0" w:after="0" w:line="276" w:lineRule="auto"/>
              <w:ind w:firstLine="0"/>
              <w:jc w:val="center"/>
            </w:pPr>
            <w:r w:rsidRPr="00264979">
              <w:t>Контрагент / заказчик по договору</w:t>
            </w:r>
          </w:p>
        </w:tc>
        <w:tc>
          <w:tcPr>
            <w:tcW w:w="2304" w:type="dxa"/>
          </w:tcPr>
          <w:p w14:paraId="1CE112AE" w14:textId="77777777" w:rsidR="00A3341F" w:rsidRPr="00264979" w:rsidRDefault="00A3341F" w:rsidP="00A3341F">
            <w:pPr>
              <w:spacing w:before="0" w:after="0" w:line="276" w:lineRule="auto"/>
              <w:ind w:firstLine="0"/>
              <w:jc w:val="center"/>
            </w:pPr>
            <w:r w:rsidRPr="00264979">
              <w:t>Номер извещения в ЕИС, в случае если договор заключался в рамках 223-ФЗ или 44-ФЗ, либо (для коммерческих закупок) ссылка на закупку/договор на Электронной площадке</w:t>
            </w:r>
          </w:p>
        </w:tc>
        <w:tc>
          <w:tcPr>
            <w:tcW w:w="1510" w:type="dxa"/>
            <w:vAlign w:val="center"/>
          </w:tcPr>
          <w:p w14:paraId="01965FAD" w14:textId="77777777" w:rsidR="00A3341F" w:rsidRPr="00264979" w:rsidRDefault="00A3341F" w:rsidP="00A3341F">
            <w:pPr>
              <w:spacing w:before="0" w:after="0" w:line="276" w:lineRule="auto"/>
              <w:ind w:firstLine="0"/>
              <w:jc w:val="center"/>
            </w:pPr>
            <w:r w:rsidRPr="00264979">
              <w:t xml:space="preserve">Краткое описание работ и услуг по договору </w:t>
            </w:r>
          </w:p>
        </w:tc>
        <w:tc>
          <w:tcPr>
            <w:tcW w:w="1197" w:type="dxa"/>
            <w:vAlign w:val="center"/>
          </w:tcPr>
          <w:p w14:paraId="00E127C0" w14:textId="77777777" w:rsidR="00A3341F" w:rsidRPr="00264979" w:rsidRDefault="00A3341F" w:rsidP="00A3341F">
            <w:pPr>
              <w:spacing w:before="0" w:after="0" w:line="276" w:lineRule="auto"/>
              <w:ind w:firstLine="0"/>
              <w:jc w:val="center"/>
            </w:pPr>
            <w:r w:rsidRPr="00264979">
              <w:t>Сумма договора, руб.</w:t>
            </w:r>
          </w:p>
        </w:tc>
        <w:tc>
          <w:tcPr>
            <w:tcW w:w="1487" w:type="dxa"/>
            <w:vAlign w:val="center"/>
          </w:tcPr>
          <w:p w14:paraId="58BE9132" w14:textId="77777777" w:rsidR="00A3341F" w:rsidRPr="00264979" w:rsidRDefault="00A3341F" w:rsidP="00A3341F">
            <w:pPr>
              <w:spacing w:before="0" w:after="0" w:line="276" w:lineRule="auto"/>
              <w:ind w:firstLine="0"/>
              <w:jc w:val="center"/>
            </w:pPr>
            <w:r w:rsidRPr="00264979">
              <w:t>Примечание</w:t>
            </w:r>
          </w:p>
        </w:tc>
      </w:tr>
      <w:tr w:rsidR="001B47FC" w:rsidRPr="00264979" w14:paraId="529D5438" w14:textId="77777777" w:rsidTr="00A3341F">
        <w:trPr>
          <w:jc w:val="center"/>
        </w:trPr>
        <w:tc>
          <w:tcPr>
            <w:tcW w:w="540" w:type="dxa"/>
          </w:tcPr>
          <w:p w14:paraId="03E4655F" w14:textId="77777777" w:rsidR="00A3341F" w:rsidRPr="00264979" w:rsidRDefault="00A3341F" w:rsidP="00A3341F">
            <w:pPr>
              <w:spacing w:before="0" w:after="0" w:line="276" w:lineRule="auto"/>
              <w:ind w:firstLine="0"/>
            </w:pPr>
          </w:p>
        </w:tc>
        <w:tc>
          <w:tcPr>
            <w:tcW w:w="1426" w:type="dxa"/>
          </w:tcPr>
          <w:p w14:paraId="6C11A315" w14:textId="77777777" w:rsidR="00A3341F" w:rsidRPr="00264979" w:rsidRDefault="00A3341F" w:rsidP="00A3341F">
            <w:pPr>
              <w:spacing w:before="0" w:after="0" w:line="276" w:lineRule="auto"/>
              <w:ind w:firstLine="0"/>
            </w:pPr>
          </w:p>
        </w:tc>
        <w:tc>
          <w:tcPr>
            <w:tcW w:w="1650" w:type="dxa"/>
          </w:tcPr>
          <w:p w14:paraId="7BAA57F5" w14:textId="77777777" w:rsidR="00A3341F" w:rsidRPr="00264979" w:rsidRDefault="00A3341F" w:rsidP="00A3341F">
            <w:pPr>
              <w:spacing w:before="0" w:after="0" w:line="276" w:lineRule="auto"/>
              <w:ind w:firstLine="0"/>
            </w:pPr>
          </w:p>
        </w:tc>
        <w:tc>
          <w:tcPr>
            <w:tcW w:w="2304" w:type="dxa"/>
          </w:tcPr>
          <w:p w14:paraId="50FD519B" w14:textId="77777777" w:rsidR="00A3341F" w:rsidRPr="00264979" w:rsidRDefault="00A3341F" w:rsidP="00A3341F">
            <w:pPr>
              <w:spacing w:before="0" w:after="0" w:line="276" w:lineRule="auto"/>
              <w:ind w:firstLine="0"/>
            </w:pPr>
          </w:p>
        </w:tc>
        <w:tc>
          <w:tcPr>
            <w:tcW w:w="1510" w:type="dxa"/>
          </w:tcPr>
          <w:p w14:paraId="21308E0A" w14:textId="77777777" w:rsidR="00A3341F" w:rsidRPr="00264979" w:rsidRDefault="00A3341F" w:rsidP="00A3341F">
            <w:pPr>
              <w:spacing w:before="0" w:after="0" w:line="276" w:lineRule="auto"/>
              <w:ind w:firstLine="0"/>
            </w:pPr>
          </w:p>
        </w:tc>
        <w:tc>
          <w:tcPr>
            <w:tcW w:w="1197" w:type="dxa"/>
          </w:tcPr>
          <w:p w14:paraId="5EC5CA3B" w14:textId="77777777" w:rsidR="00A3341F" w:rsidRPr="00264979" w:rsidRDefault="00A3341F" w:rsidP="00A3341F">
            <w:pPr>
              <w:spacing w:before="0" w:after="0" w:line="276" w:lineRule="auto"/>
              <w:ind w:firstLine="0"/>
            </w:pPr>
          </w:p>
        </w:tc>
        <w:tc>
          <w:tcPr>
            <w:tcW w:w="1487" w:type="dxa"/>
          </w:tcPr>
          <w:p w14:paraId="64EC26E7" w14:textId="77777777" w:rsidR="00A3341F" w:rsidRPr="00264979" w:rsidRDefault="00A3341F" w:rsidP="00A3341F">
            <w:pPr>
              <w:spacing w:before="0" w:after="0" w:line="276" w:lineRule="auto"/>
              <w:ind w:firstLine="0"/>
            </w:pPr>
          </w:p>
        </w:tc>
      </w:tr>
      <w:tr w:rsidR="001B47FC" w:rsidRPr="00264979" w14:paraId="4317183A" w14:textId="77777777" w:rsidTr="00A3341F">
        <w:trPr>
          <w:jc w:val="center"/>
        </w:trPr>
        <w:tc>
          <w:tcPr>
            <w:tcW w:w="540" w:type="dxa"/>
          </w:tcPr>
          <w:p w14:paraId="78B4BC2F" w14:textId="77777777" w:rsidR="00A3341F" w:rsidRPr="00264979" w:rsidRDefault="00A3341F" w:rsidP="00A3341F">
            <w:pPr>
              <w:spacing w:before="0" w:after="0" w:line="276" w:lineRule="auto"/>
              <w:ind w:firstLine="0"/>
            </w:pPr>
          </w:p>
        </w:tc>
        <w:tc>
          <w:tcPr>
            <w:tcW w:w="1426" w:type="dxa"/>
          </w:tcPr>
          <w:p w14:paraId="48A46118" w14:textId="77777777" w:rsidR="00A3341F" w:rsidRPr="00264979" w:rsidRDefault="00A3341F" w:rsidP="00A3341F">
            <w:pPr>
              <w:spacing w:before="0" w:after="0" w:line="276" w:lineRule="auto"/>
              <w:ind w:firstLine="0"/>
            </w:pPr>
          </w:p>
        </w:tc>
        <w:tc>
          <w:tcPr>
            <w:tcW w:w="1650" w:type="dxa"/>
          </w:tcPr>
          <w:p w14:paraId="652D9FAC" w14:textId="77777777" w:rsidR="00A3341F" w:rsidRPr="00264979" w:rsidRDefault="00A3341F" w:rsidP="00A3341F">
            <w:pPr>
              <w:spacing w:before="0" w:after="0" w:line="276" w:lineRule="auto"/>
              <w:ind w:firstLine="0"/>
            </w:pPr>
          </w:p>
        </w:tc>
        <w:tc>
          <w:tcPr>
            <w:tcW w:w="2304" w:type="dxa"/>
          </w:tcPr>
          <w:p w14:paraId="22536E0A" w14:textId="77777777" w:rsidR="00A3341F" w:rsidRPr="00264979" w:rsidRDefault="00A3341F" w:rsidP="00A3341F">
            <w:pPr>
              <w:spacing w:before="0" w:after="0" w:line="276" w:lineRule="auto"/>
              <w:ind w:firstLine="0"/>
            </w:pPr>
          </w:p>
        </w:tc>
        <w:tc>
          <w:tcPr>
            <w:tcW w:w="1510" w:type="dxa"/>
          </w:tcPr>
          <w:p w14:paraId="75B14654" w14:textId="77777777" w:rsidR="00A3341F" w:rsidRPr="00264979" w:rsidRDefault="00A3341F" w:rsidP="00A3341F">
            <w:pPr>
              <w:spacing w:before="0" w:after="0" w:line="276" w:lineRule="auto"/>
              <w:ind w:firstLine="0"/>
            </w:pPr>
          </w:p>
        </w:tc>
        <w:tc>
          <w:tcPr>
            <w:tcW w:w="1197" w:type="dxa"/>
          </w:tcPr>
          <w:p w14:paraId="2CE3F668" w14:textId="77777777" w:rsidR="00A3341F" w:rsidRPr="00264979" w:rsidRDefault="00A3341F" w:rsidP="00A3341F">
            <w:pPr>
              <w:spacing w:before="0" w:after="0" w:line="276" w:lineRule="auto"/>
              <w:ind w:firstLine="0"/>
            </w:pPr>
          </w:p>
        </w:tc>
        <w:tc>
          <w:tcPr>
            <w:tcW w:w="1487" w:type="dxa"/>
          </w:tcPr>
          <w:p w14:paraId="4070D138" w14:textId="77777777" w:rsidR="00A3341F" w:rsidRPr="00264979" w:rsidRDefault="00A3341F" w:rsidP="00A3341F">
            <w:pPr>
              <w:spacing w:before="0" w:after="0" w:line="276" w:lineRule="auto"/>
              <w:ind w:firstLine="0"/>
            </w:pPr>
          </w:p>
        </w:tc>
      </w:tr>
      <w:tr w:rsidR="00A3341F" w:rsidRPr="00264979" w14:paraId="4C947A22" w14:textId="77777777" w:rsidTr="00A3341F">
        <w:trPr>
          <w:jc w:val="center"/>
        </w:trPr>
        <w:tc>
          <w:tcPr>
            <w:tcW w:w="540" w:type="dxa"/>
          </w:tcPr>
          <w:p w14:paraId="68093C77" w14:textId="77777777" w:rsidR="00A3341F" w:rsidRPr="00264979" w:rsidRDefault="00A3341F" w:rsidP="00A3341F">
            <w:pPr>
              <w:spacing w:before="0" w:after="0" w:line="276" w:lineRule="auto"/>
              <w:ind w:firstLine="0"/>
            </w:pPr>
          </w:p>
        </w:tc>
        <w:tc>
          <w:tcPr>
            <w:tcW w:w="1426" w:type="dxa"/>
          </w:tcPr>
          <w:p w14:paraId="45618170" w14:textId="77777777" w:rsidR="00A3341F" w:rsidRPr="00264979" w:rsidRDefault="00A3341F" w:rsidP="00A3341F">
            <w:pPr>
              <w:spacing w:before="0" w:after="0" w:line="276" w:lineRule="auto"/>
              <w:ind w:firstLine="0"/>
            </w:pPr>
          </w:p>
        </w:tc>
        <w:tc>
          <w:tcPr>
            <w:tcW w:w="1650" w:type="dxa"/>
          </w:tcPr>
          <w:p w14:paraId="48AF8838" w14:textId="77777777" w:rsidR="00A3341F" w:rsidRPr="00264979" w:rsidRDefault="00A3341F" w:rsidP="00A3341F">
            <w:pPr>
              <w:spacing w:before="0" w:after="0" w:line="276" w:lineRule="auto"/>
              <w:ind w:firstLine="0"/>
            </w:pPr>
          </w:p>
        </w:tc>
        <w:tc>
          <w:tcPr>
            <w:tcW w:w="2304" w:type="dxa"/>
          </w:tcPr>
          <w:p w14:paraId="1109A0B7" w14:textId="77777777" w:rsidR="00A3341F" w:rsidRPr="00264979" w:rsidRDefault="00A3341F" w:rsidP="00A3341F">
            <w:pPr>
              <w:spacing w:before="0" w:after="0" w:line="276" w:lineRule="auto"/>
              <w:ind w:firstLine="0"/>
            </w:pPr>
          </w:p>
        </w:tc>
        <w:tc>
          <w:tcPr>
            <w:tcW w:w="1510" w:type="dxa"/>
          </w:tcPr>
          <w:p w14:paraId="39675430" w14:textId="77777777" w:rsidR="00A3341F" w:rsidRPr="00264979" w:rsidRDefault="00A3341F" w:rsidP="00A3341F">
            <w:pPr>
              <w:spacing w:before="0" w:after="0" w:line="276" w:lineRule="auto"/>
              <w:ind w:firstLine="0"/>
            </w:pPr>
          </w:p>
        </w:tc>
        <w:tc>
          <w:tcPr>
            <w:tcW w:w="1197" w:type="dxa"/>
          </w:tcPr>
          <w:p w14:paraId="4C1588C2" w14:textId="77777777" w:rsidR="00A3341F" w:rsidRPr="00264979" w:rsidRDefault="00A3341F" w:rsidP="00A3341F">
            <w:pPr>
              <w:spacing w:before="0" w:after="0" w:line="276" w:lineRule="auto"/>
              <w:ind w:firstLine="0"/>
            </w:pPr>
          </w:p>
        </w:tc>
        <w:tc>
          <w:tcPr>
            <w:tcW w:w="1487" w:type="dxa"/>
          </w:tcPr>
          <w:p w14:paraId="712C53B7" w14:textId="77777777" w:rsidR="00A3341F" w:rsidRPr="00264979" w:rsidRDefault="00A3341F" w:rsidP="00A3341F">
            <w:pPr>
              <w:spacing w:before="0" w:after="0" w:line="276" w:lineRule="auto"/>
              <w:ind w:firstLine="0"/>
            </w:pPr>
          </w:p>
        </w:tc>
      </w:tr>
    </w:tbl>
    <w:p w14:paraId="771E3E7E" w14:textId="77777777" w:rsidR="00A3341F" w:rsidRPr="00264979" w:rsidRDefault="00A3341F" w:rsidP="00A3341F">
      <w:pPr>
        <w:jc w:val="right"/>
        <w:rPr>
          <w:b/>
        </w:rPr>
      </w:pPr>
    </w:p>
    <w:p w14:paraId="5E50674D" w14:textId="77777777" w:rsidR="00A3341F" w:rsidRPr="00264979" w:rsidRDefault="00A3341F" w:rsidP="00A3341F">
      <w:pPr>
        <w:ind w:firstLine="720"/>
        <w:rPr>
          <w:spacing w:val="2"/>
        </w:rPr>
      </w:pPr>
      <w:r w:rsidRPr="00264979">
        <w:rPr>
          <w:spacing w:val="2"/>
        </w:rPr>
        <w:t xml:space="preserve">Подпись участника конкурсного отбора </w:t>
      </w:r>
    </w:p>
    <w:p w14:paraId="4D97D4CE" w14:textId="77777777" w:rsidR="00A3341F" w:rsidRPr="00264979" w:rsidRDefault="00A3341F" w:rsidP="00A3341F">
      <w:pPr>
        <w:ind w:firstLine="720"/>
        <w:rPr>
          <w:spacing w:val="2"/>
        </w:rPr>
      </w:pPr>
      <w:r w:rsidRPr="00264979">
        <w:rPr>
          <w:spacing w:val="2"/>
        </w:rPr>
        <w:t>(его уполномоченного представителя) ______________________ (ФИО)</w:t>
      </w:r>
    </w:p>
    <w:p w14:paraId="54CBC8E3" w14:textId="77777777" w:rsidR="00A3341F" w:rsidRPr="00264979" w:rsidRDefault="00A3341F" w:rsidP="00A3341F">
      <w:pPr>
        <w:shd w:val="clear" w:color="auto" w:fill="FFFFFF"/>
        <w:tabs>
          <w:tab w:val="left" w:pos="0"/>
        </w:tabs>
        <w:ind w:right="3648" w:firstLine="720"/>
        <w:rPr>
          <w:i/>
          <w:iCs/>
          <w:spacing w:val="-1"/>
        </w:rPr>
      </w:pPr>
    </w:p>
    <w:p w14:paraId="28E69571" w14:textId="77777777" w:rsidR="00A3341F" w:rsidRPr="00264979" w:rsidRDefault="00A3341F" w:rsidP="00A3341F">
      <w:pPr>
        <w:jc w:val="left"/>
        <w:rPr>
          <w:b/>
        </w:rPr>
      </w:pPr>
      <w:r w:rsidRPr="00264979">
        <w:t>М.П.</w:t>
      </w:r>
    </w:p>
    <w:p w14:paraId="30FFD5E3" w14:textId="77777777" w:rsidR="00A3341F" w:rsidRPr="00264979" w:rsidRDefault="00A3341F" w:rsidP="00A3341F">
      <w:pPr>
        <w:spacing w:before="0" w:after="0" w:line="240" w:lineRule="auto"/>
        <w:ind w:firstLine="0"/>
        <w:jc w:val="left"/>
        <w:rPr>
          <w:b/>
        </w:rPr>
      </w:pPr>
      <w:r w:rsidRPr="00264979">
        <w:rPr>
          <w:b/>
        </w:rPr>
        <w:br w:type="page"/>
      </w:r>
    </w:p>
    <w:p w14:paraId="301C1415" w14:textId="37E8FDB1" w:rsidR="00A3341F" w:rsidRPr="00264979" w:rsidRDefault="00A3341F" w:rsidP="00A3341F">
      <w:pPr>
        <w:jc w:val="right"/>
        <w:outlineLvl w:val="1"/>
        <w:rPr>
          <w:b/>
        </w:rPr>
      </w:pPr>
      <w:bookmarkStart w:id="158" w:name="_Toc148111397"/>
      <w:r w:rsidRPr="00264979">
        <w:rPr>
          <w:b/>
        </w:rPr>
        <w:lastRenderedPageBreak/>
        <w:t xml:space="preserve">Форма № </w:t>
      </w:r>
      <w:r w:rsidR="004C31BF" w:rsidRPr="00264979">
        <w:rPr>
          <w:b/>
        </w:rPr>
        <w:t>7</w:t>
      </w:r>
      <w:r w:rsidRPr="00264979">
        <w:rPr>
          <w:b/>
        </w:rPr>
        <w:t xml:space="preserve"> </w:t>
      </w:r>
      <w:r w:rsidR="00B41E09" w:rsidRPr="00264979">
        <w:rPr>
          <w:b/>
        </w:rPr>
        <w:t>Согласие на обработку персональных данных</w:t>
      </w:r>
      <w:bookmarkEnd w:id="158"/>
    </w:p>
    <w:p w14:paraId="403B46EA" w14:textId="77777777" w:rsidR="00A3341F" w:rsidRPr="00264979" w:rsidRDefault="00A3341F" w:rsidP="00A3341F">
      <w:pPr>
        <w:spacing w:after="200" w:line="276" w:lineRule="auto"/>
        <w:jc w:val="right"/>
      </w:pPr>
    </w:p>
    <w:p w14:paraId="3D1C5E51" w14:textId="77777777" w:rsidR="00A3341F" w:rsidRPr="00264979" w:rsidRDefault="00A3341F" w:rsidP="00A33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264979">
        <w:rPr>
          <w:b/>
        </w:rPr>
        <w:t>СОГЛАСИЕ</w:t>
      </w:r>
    </w:p>
    <w:p w14:paraId="045B2511" w14:textId="77777777" w:rsidR="00A3341F" w:rsidRPr="00264979" w:rsidRDefault="00A3341F" w:rsidP="00A33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264979">
        <w:rPr>
          <w:b/>
        </w:rPr>
        <w:t>на обработку персональных данных</w:t>
      </w:r>
    </w:p>
    <w:p w14:paraId="37A9B646" w14:textId="77777777" w:rsidR="00A3341F" w:rsidRPr="00264979" w:rsidRDefault="00A3341F" w:rsidP="00A3341F">
      <w:pPr>
        <w:spacing w:after="200" w:line="276" w:lineRule="auto"/>
        <w:jc w:val="right"/>
      </w:pPr>
    </w:p>
    <w:p w14:paraId="04C25EA5" w14:textId="77777777" w:rsidR="00A3341F" w:rsidRPr="00264979" w:rsidRDefault="00A3341F" w:rsidP="00A3341F">
      <w:pPr>
        <w:spacing w:before="120" w:line="340" w:lineRule="exact"/>
        <w:rPr>
          <w:rFonts w:eastAsia="Arial Unicode MS"/>
        </w:rPr>
      </w:pPr>
      <w:r w:rsidRPr="00264979">
        <w:rPr>
          <w:rFonts w:eastAsia="Arial Unicode MS"/>
        </w:rPr>
        <w:t>Я,________________________________________________________________________________,</w:t>
      </w:r>
    </w:p>
    <w:p w14:paraId="2FB590CC" w14:textId="77777777" w:rsidR="00A3341F" w:rsidRPr="00264979" w:rsidRDefault="00A3341F" w:rsidP="00A3341F">
      <w:pPr>
        <w:spacing w:after="120" w:line="340" w:lineRule="exact"/>
        <w:jc w:val="center"/>
        <w:rPr>
          <w:rFonts w:eastAsia="Arial Unicode MS"/>
          <w:i/>
          <w:vertAlign w:val="superscript"/>
        </w:rPr>
      </w:pPr>
      <w:r w:rsidRPr="00264979">
        <w:rPr>
          <w:rFonts w:eastAsia="Arial Unicode MS"/>
          <w:i/>
          <w:vertAlign w:val="superscript"/>
        </w:rPr>
        <w:t>(фамилия, имя, отчество полностью)</w:t>
      </w:r>
    </w:p>
    <w:p w14:paraId="6380A611" w14:textId="77777777" w:rsidR="00A3341F" w:rsidRPr="00264979" w:rsidRDefault="00A3341F" w:rsidP="00A3341F">
      <w:pPr>
        <w:spacing w:before="120" w:line="340" w:lineRule="exact"/>
        <w:rPr>
          <w:rFonts w:eastAsia="Arial Unicode MS"/>
        </w:rPr>
      </w:pPr>
      <w:r w:rsidRPr="00264979">
        <w:rPr>
          <w:rFonts w:eastAsia="Arial Unicode MS"/>
        </w:rPr>
        <w:t>_________________________________________________________________________________,</w:t>
      </w:r>
    </w:p>
    <w:p w14:paraId="596FD0B6" w14:textId="77777777" w:rsidR="00A3341F" w:rsidRPr="00264979" w:rsidRDefault="00A3341F" w:rsidP="00A3341F">
      <w:pPr>
        <w:spacing w:after="120" w:line="340" w:lineRule="exact"/>
        <w:jc w:val="center"/>
        <w:rPr>
          <w:rFonts w:eastAsia="Arial Unicode MS"/>
          <w:i/>
          <w:vertAlign w:val="superscript"/>
        </w:rPr>
      </w:pPr>
      <w:r w:rsidRPr="00264979">
        <w:rPr>
          <w:rFonts w:eastAsia="Arial Unicode MS"/>
          <w:i/>
          <w:vertAlign w:val="superscript"/>
        </w:rPr>
        <w:t>(дата рождения, место рождения)</w:t>
      </w:r>
    </w:p>
    <w:p w14:paraId="31A6BD98" w14:textId="77777777" w:rsidR="00A3341F" w:rsidRPr="00264979" w:rsidRDefault="00A3341F" w:rsidP="00A3341F">
      <w:pPr>
        <w:spacing w:before="120" w:line="340" w:lineRule="exact"/>
        <w:rPr>
          <w:rFonts w:eastAsia="Arial Unicode MS"/>
        </w:rPr>
      </w:pPr>
      <w:r w:rsidRPr="00264979">
        <w:rPr>
          <w:rFonts w:eastAsia="Arial Unicode MS"/>
        </w:rPr>
        <w:t>_______________________________________________ серия _________ № ________________,</w:t>
      </w:r>
    </w:p>
    <w:p w14:paraId="64C44423" w14:textId="77777777" w:rsidR="00A3341F" w:rsidRPr="00264979" w:rsidRDefault="00A3341F" w:rsidP="00A3341F">
      <w:pPr>
        <w:spacing w:after="120" w:line="340" w:lineRule="exact"/>
        <w:ind w:firstLine="1276"/>
        <w:rPr>
          <w:rFonts w:eastAsia="Arial Unicode MS"/>
          <w:i/>
          <w:vertAlign w:val="superscript"/>
        </w:rPr>
      </w:pPr>
      <w:r w:rsidRPr="00264979">
        <w:rPr>
          <w:rFonts w:eastAsia="Arial Unicode MS"/>
          <w:i/>
          <w:vertAlign w:val="superscript"/>
        </w:rPr>
        <w:t xml:space="preserve">            (вид документа, удостоверяющий личность, например, паспорт)</w:t>
      </w:r>
    </w:p>
    <w:p w14:paraId="5876DD56" w14:textId="77777777" w:rsidR="00A3341F" w:rsidRPr="00264979" w:rsidRDefault="00A3341F" w:rsidP="00A3341F">
      <w:pPr>
        <w:spacing w:before="120" w:line="340" w:lineRule="exact"/>
        <w:rPr>
          <w:rFonts w:eastAsia="Arial Unicode MS"/>
        </w:rPr>
      </w:pPr>
      <w:r w:rsidRPr="00264979">
        <w:rPr>
          <w:rFonts w:eastAsia="Arial Unicode MS"/>
        </w:rPr>
        <w:t>выдан ___________________________________________________________________________,</w:t>
      </w:r>
    </w:p>
    <w:p w14:paraId="63161849" w14:textId="77777777" w:rsidR="00A3341F" w:rsidRPr="00264979" w:rsidRDefault="00A3341F" w:rsidP="00A3341F">
      <w:pPr>
        <w:spacing w:after="120" w:line="340" w:lineRule="exact"/>
        <w:jc w:val="center"/>
        <w:rPr>
          <w:rFonts w:eastAsia="Arial Unicode MS"/>
          <w:i/>
          <w:vertAlign w:val="superscript"/>
        </w:rPr>
      </w:pPr>
      <w:r w:rsidRPr="00264979">
        <w:rPr>
          <w:rFonts w:eastAsia="Arial Unicode MS"/>
          <w:i/>
          <w:vertAlign w:val="superscript"/>
        </w:rPr>
        <w:t>(кем и когда)</w:t>
      </w:r>
    </w:p>
    <w:p w14:paraId="61AEA5DF" w14:textId="77777777" w:rsidR="00A3341F" w:rsidRPr="00264979" w:rsidRDefault="00A3341F" w:rsidP="00A3341F">
      <w:pPr>
        <w:spacing w:before="120" w:after="120" w:line="340" w:lineRule="exact"/>
        <w:rPr>
          <w:rFonts w:eastAsia="Arial Unicode MS"/>
        </w:rPr>
      </w:pPr>
      <w:r w:rsidRPr="00264979">
        <w:rPr>
          <w:rFonts w:eastAsia="Arial Unicode MS"/>
        </w:rPr>
        <w:t>проживающий(-ая) по адресу ________________________________________________________</w:t>
      </w:r>
    </w:p>
    <w:p w14:paraId="041E57CC" w14:textId="77777777" w:rsidR="00A3341F" w:rsidRPr="00264979" w:rsidRDefault="00A3341F" w:rsidP="00A3341F">
      <w:pPr>
        <w:spacing w:before="120" w:after="120" w:line="340" w:lineRule="exact"/>
        <w:rPr>
          <w:rFonts w:eastAsia="Arial Unicode MS"/>
        </w:rPr>
      </w:pPr>
      <w:r w:rsidRPr="00264979">
        <w:rPr>
          <w:rFonts w:eastAsia="Arial Unicode MS"/>
        </w:rPr>
        <w:t>__________________________________________________________________________________</w:t>
      </w:r>
    </w:p>
    <w:p w14:paraId="1B1AE349" w14:textId="77777777" w:rsidR="00A3341F" w:rsidRPr="00264979" w:rsidRDefault="00A3341F" w:rsidP="00A3341F">
      <w:pPr>
        <w:spacing w:before="120" w:after="120" w:line="340" w:lineRule="exact"/>
        <w:rPr>
          <w:rFonts w:eastAsia="Arial Unicode MS"/>
        </w:rPr>
      </w:pPr>
      <w:r w:rsidRPr="00264979">
        <w:rPr>
          <w:rFonts w:eastAsia="Arial Unicode MS"/>
        </w:rPr>
        <w:t>_________________________________________________________________________________,</w:t>
      </w:r>
    </w:p>
    <w:p w14:paraId="718E2781" w14:textId="623CB197" w:rsidR="00A3341F" w:rsidRPr="00264979" w:rsidRDefault="00A3341F" w:rsidP="00A3341F">
      <w:pPr>
        <w:spacing w:line="276" w:lineRule="auto"/>
        <w:rPr>
          <w:rFonts w:eastAsia="Arial Unicode MS"/>
        </w:rPr>
      </w:pPr>
      <w:r w:rsidRPr="00264979">
        <w:t>настоящим даю свое согласие на обработку Фонду НТИ (ОГРН 1167700062529, ИНН 7703415058, Р</w:t>
      </w:r>
      <w:r w:rsidR="00A37406" w:rsidRPr="00264979">
        <w:t>ОССИЯ</w:t>
      </w:r>
      <w:r w:rsidRPr="00264979">
        <w:t xml:space="preserve">, 121205, </w:t>
      </w:r>
      <w:r w:rsidR="00A37406" w:rsidRPr="00264979">
        <w:t xml:space="preserve">г. </w:t>
      </w:r>
      <w:r w:rsidRPr="00264979">
        <w:t>М</w:t>
      </w:r>
      <w:r w:rsidR="00A37406" w:rsidRPr="00264979">
        <w:t>ОСКВА</w:t>
      </w:r>
      <w:r w:rsidRPr="00264979">
        <w:t>,</w:t>
      </w:r>
      <w:r w:rsidR="00A37406" w:rsidRPr="00264979">
        <w:t xml:space="preserve"> ВН.ТЕР.Г. МУНИЦИПАЛЬНЫЙ ОКРУГ МОЖАЙСКИЙ, ТЕР. ИННОВАЦИОННОГО ЦЕНТРА</w:t>
      </w:r>
      <w:r w:rsidR="00FB7F79">
        <w:t xml:space="preserve"> СКОЛКОВО</w:t>
      </w:r>
      <w:r w:rsidR="00A37406" w:rsidRPr="00264979">
        <w:t>, НОБЕЛЯ УЛ., Д. 1, ЭТАЖ ЦОКОЛЬНЫЙ, ПОМЕЩ. I, ЧАСТЬ КОМНАТЫ 16</w:t>
      </w:r>
      <w:r w:rsidRPr="00264979">
        <w:t>) моих</w:t>
      </w:r>
      <w:r w:rsidRPr="00264979">
        <w:rPr>
          <w:rFonts w:eastAsia="Arial Unicode MS"/>
        </w:rPr>
        <w:t xml:space="preserve"> персональных данных </w:t>
      </w:r>
    </w:p>
    <w:p w14:paraId="758E84B5" w14:textId="77777777" w:rsidR="00A3341F" w:rsidRPr="00264979" w:rsidRDefault="00A3341F" w:rsidP="00A3341F">
      <w:pPr>
        <w:spacing w:line="276" w:lineRule="auto"/>
        <w:rPr>
          <w:rFonts w:eastAsia="Arial Unicode MS"/>
        </w:rPr>
      </w:pPr>
      <w:r w:rsidRPr="00264979">
        <w:rPr>
          <w:rFonts w:eastAsia="Arial Unicode M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64979">
        <w:rPr>
          <w:rFonts w:eastAsia="Arial Unicode MS"/>
        </w:rPr>
        <w:lastRenderedPageBreak/>
        <w:t>________________________________)</w:t>
      </w:r>
      <w:r w:rsidRPr="00264979">
        <w:rPr>
          <w:rStyle w:val="afe"/>
          <w:rFonts w:eastAsia="Arial Unicode MS"/>
        </w:rPr>
        <w:footnoteReference w:id="14"/>
      </w:r>
      <w:r w:rsidRPr="00264979">
        <w:rPr>
          <w:rFonts w:eastAsia="Arial Unicode MS"/>
        </w:rPr>
        <w:t xml:space="preserve"> в целях  ________________________________________</w:t>
      </w:r>
      <w:r w:rsidRPr="00264979">
        <w:rPr>
          <w:rStyle w:val="afe"/>
          <w:rFonts w:eastAsia="Arial Unicode MS"/>
        </w:rPr>
        <w:footnoteReference w:id="15"/>
      </w:r>
      <w:r w:rsidRPr="00264979">
        <w:rPr>
          <w:rFonts w:eastAsia="Arial Unicode MS"/>
        </w:rPr>
        <w:t>.</w:t>
      </w:r>
    </w:p>
    <w:p w14:paraId="778615E7" w14:textId="77777777" w:rsidR="00A3341F" w:rsidRPr="00264979" w:rsidRDefault="00A3341F" w:rsidP="00A3341F">
      <w:pPr>
        <w:rPr>
          <w:rFonts w:eastAsia="Arial Unicode MS"/>
        </w:rPr>
      </w:pPr>
      <w:r w:rsidRPr="00264979">
        <w:rPr>
          <w:rFonts w:eastAsia="Arial Unicode MS"/>
        </w:rPr>
        <w:t>Настоящее согласие выдано на срок _________________</w:t>
      </w:r>
      <w:r w:rsidRPr="00264979">
        <w:rPr>
          <w:rStyle w:val="afe"/>
          <w:rFonts w:eastAsia="Arial Unicode MS"/>
        </w:rPr>
        <w:footnoteReference w:id="16"/>
      </w:r>
      <w:r w:rsidRPr="00264979">
        <w:rPr>
          <w:rFonts w:eastAsia="Arial Unicode MS"/>
        </w:rPr>
        <w:t>.</w:t>
      </w:r>
    </w:p>
    <w:p w14:paraId="6E032C63" w14:textId="77777777" w:rsidR="00A3341F" w:rsidRPr="00264979" w:rsidRDefault="00A3341F" w:rsidP="00A3341F">
      <w:pPr>
        <w:ind w:firstLine="708"/>
        <w:rPr>
          <w:rFonts w:eastAsia="Arial Unicode MS"/>
        </w:rPr>
      </w:pPr>
      <w:r w:rsidRPr="00264979">
        <w:rPr>
          <w:rFonts w:eastAsia="Arial Unicode MS"/>
        </w:rPr>
        <w:t>Настоящее согласие предоставляется на осуществление любых видов обработки и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предоставление,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действующего законодательства</w:t>
      </w:r>
      <w:r w:rsidRPr="00264979">
        <w:rPr>
          <w:rStyle w:val="afe"/>
          <w:rFonts w:eastAsia="Arial Unicode MS"/>
        </w:rPr>
        <w:footnoteReference w:id="17"/>
      </w:r>
      <w:r w:rsidRPr="00264979">
        <w:rPr>
          <w:rFonts w:eastAsia="Arial Unicode MS"/>
        </w:rPr>
        <w:t>.</w:t>
      </w:r>
    </w:p>
    <w:p w14:paraId="0ACABA58" w14:textId="77777777" w:rsidR="00A3341F" w:rsidRPr="00264979" w:rsidRDefault="00A3341F" w:rsidP="00A3341F">
      <w:pPr>
        <w:spacing w:before="120" w:after="120"/>
        <w:contextualSpacing/>
        <w:rPr>
          <w:rFonts w:eastAsia="Arial Unicode MS"/>
        </w:rPr>
      </w:pPr>
      <w:r w:rsidRPr="00264979">
        <w:rPr>
          <w:rFonts w:eastAsia="Arial Unicode MS"/>
        </w:rPr>
        <w:t>Я осведомлен/на, что при не предоставлении данного согласия мои персональные данные не будут обрабатываться в вышеуказанных целях.</w:t>
      </w:r>
    </w:p>
    <w:p w14:paraId="1E5B767F" w14:textId="77777777" w:rsidR="00A3341F" w:rsidRPr="00264979" w:rsidRDefault="00A3341F" w:rsidP="00A3341F">
      <w:pPr>
        <w:spacing w:before="120" w:after="120"/>
        <w:contextualSpacing/>
        <w:rPr>
          <w:rFonts w:eastAsia="Arial Unicode MS"/>
        </w:rPr>
      </w:pPr>
      <w:r w:rsidRPr="00264979">
        <w:rPr>
          <w:rFonts w:eastAsia="Arial Unicode MS"/>
        </w:rPr>
        <w:t>Данные, указанные мною в вышеописанных целях обработки могут быть актуализированы путем направления мною соответствующего письменного уведомления в Фонд НТИ. В случае если при изменении моих персональных данных мною не было направлено вышеуказанное уведомление, обязуюсь не предъявлять претензий к Фонду НТИ, вызванных неактуальностью моих персональных данных.</w:t>
      </w:r>
    </w:p>
    <w:p w14:paraId="35DDA647" w14:textId="77777777" w:rsidR="00A3341F" w:rsidRPr="00264979" w:rsidRDefault="00A3341F" w:rsidP="00A3341F">
      <w:pPr>
        <w:spacing w:before="120" w:after="120"/>
        <w:ind w:firstLine="708"/>
        <w:contextualSpacing/>
        <w:rPr>
          <w:rFonts w:eastAsia="Arial Unicode MS"/>
        </w:rPr>
      </w:pPr>
      <w:r w:rsidRPr="00264979">
        <w:rPr>
          <w:rFonts w:eastAsia="Arial Unicode MS"/>
        </w:rPr>
        <w:t>Настоящее согласие может быть отозвано путем направления мною соответствующего письменного уведомления в Фонд НТИ. С порядком отзыва</w:t>
      </w:r>
      <w:r w:rsidRPr="00264979">
        <w:rPr>
          <w:rStyle w:val="afe"/>
          <w:rFonts w:eastAsia="Arial Unicode MS"/>
        </w:rPr>
        <w:footnoteReference w:id="18"/>
      </w:r>
      <w:r w:rsidRPr="00264979">
        <w:rPr>
          <w:rFonts w:eastAsia="Arial Unicode MS"/>
        </w:rPr>
        <w:t xml:space="preserve"> согласия </w:t>
      </w:r>
      <w:r w:rsidRPr="00264979">
        <w:rPr>
          <w:rFonts w:eastAsia="Arial Unicode MS"/>
        </w:rPr>
        <w:lastRenderedPageBreak/>
        <w:t>на обработку персональных данных ознакомлен(-а), на обработку моих персональных данных в соответствии с описанными выше условиями:</w:t>
      </w:r>
    </w:p>
    <w:p w14:paraId="1340B7DB" w14:textId="77777777" w:rsidR="00A3341F" w:rsidRPr="00264979" w:rsidRDefault="00A3341F" w:rsidP="00A3341F">
      <w:pPr>
        <w:pBdr>
          <w:bottom w:val="single" w:sz="12" w:space="1" w:color="auto"/>
        </w:pBdr>
        <w:spacing w:before="120" w:line="340" w:lineRule="exact"/>
        <w:rPr>
          <w:rFonts w:eastAsia="Arial Unicode MS"/>
        </w:rPr>
      </w:pPr>
    </w:p>
    <w:p w14:paraId="34D9F9AB" w14:textId="77777777" w:rsidR="00A3341F" w:rsidRPr="00264979" w:rsidRDefault="00A3341F" w:rsidP="00A3341F">
      <w:pPr>
        <w:spacing w:after="120" w:line="340" w:lineRule="exact"/>
        <w:jc w:val="center"/>
        <w:rPr>
          <w:vertAlign w:val="superscript"/>
        </w:rPr>
      </w:pPr>
      <w:r w:rsidRPr="00264979">
        <w:rPr>
          <w:rFonts w:eastAsia="Arial Unicode MS"/>
          <w:vertAlign w:val="superscript"/>
          <w:lang w:val="en-US"/>
        </w:rPr>
        <w:t>(</w:t>
      </w:r>
      <w:r w:rsidRPr="00264979">
        <w:rPr>
          <w:rFonts w:eastAsia="Arial Unicode MS"/>
          <w:vertAlign w:val="superscript"/>
        </w:rPr>
        <w:t>согласен</w:t>
      </w:r>
      <w:r w:rsidRPr="00264979">
        <w:rPr>
          <w:rFonts w:eastAsia="Arial Unicode MS"/>
          <w:vertAlign w:val="superscript"/>
          <w:lang w:val="en-US"/>
        </w:rPr>
        <w:t xml:space="preserve">/ </w:t>
      </w:r>
      <w:r w:rsidRPr="00264979">
        <w:rPr>
          <w:rFonts w:eastAsia="Arial Unicode MS"/>
          <w:vertAlign w:val="superscript"/>
        </w:rPr>
        <w:t>не согласен</w:t>
      </w:r>
      <w:r w:rsidRPr="00264979">
        <w:rPr>
          <w:rFonts w:eastAsia="Arial Unicode MS"/>
          <w:vertAlign w:val="superscript"/>
          <w:lang w:val="en-US"/>
        </w:rPr>
        <w:t>)</w:t>
      </w:r>
    </w:p>
    <w:tbl>
      <w:tblPr>
        <w:tblW w:w="9747" w:type="dxa"/>
        <w:tblLook w:val="04A0" w:firstRow="1" w:lastRow="0" w:firstColumn="1" w:lastColumn="0" w:noHBand="0" w:noVBand="1"/>
      </w:tblPr>
      <w:tblGrid>
        <w:gridCol w:w="4361"/>
        <w:gridCol w:w="2410"/>
        <w:gridCol w:w="2976"/>
      </w:tblGrid>
      <w:tr w:rsidR="00A3341F" w:rsidRPr="00264979" w14:paraId="7F208AAD" w14:textId="77777777" w:rsidTr="00A3341F">
        <w:tc>
          <w:tcPr>
            <w:tcW w:w="4361" w:type="dxa"/>
          </w:tcPr>
          <w:p w14:paraId="294BD5F0" w14:textId="77777777" w:rsidR="00A3341F" w:rsidRPr="00264979" w:rsidRDefault="00A3341F" w:rsidP="00A3341F">
            <w:pPr>
              <w:pBdr>
                <w:bottom w:val="single" w:sz="12" w:space="1" w:color="auto"/>
              </w:pBdr>
              <w:spacing w:before="120" w:after="120" w:line="340" w:lineRule="exact"/>
              <w:jc w:val="center"/>
              <w:rPr>
                <w:rFonts w:eastAsia="Arial Unicode MS"/>
              </w:rPr>
            </w:pPr>
          </w:p>
          <w:p w14:paraId="5D5B103B" w14:textId="77777777" w:rsidR="00A3341F" w:rsidRPr="00264979" w:rsidRDefault="00A3341F" w:rsidP="00A3341F">
            <w:pPr>
              <w:spacing w:before="120" w:after="120" w:line="340" w:lineRule="exact"/>
              <w:jc w:val="center"/>
              <w:rPr>
                <w:rFonts w:eastAsia="Arial Unicode MS"/>
                <w:vertAlign w:val="superscript"/>
              </w:rPr>
            </w:pPr>
            <w:r w:rsidRPr="00264979">
              <w:rPr>
                <w:rFonts w:eastAsia="Arial Unicode MS"/>
                <w:vertAlign w:val="superscript"/>
              </w:rPr>
              <w:t>(ФИО полностью)</w:t>
            </w:r>
          </w:p>
        </w:tc>
        <w:tc>
          <w:tcPr>
            <w:tcW w:w="2410" w:type="dxa"/>
            <w:hideMark/>
          </w:tcPr>
          <w:p w14:paraId="098AA28B" w14:textId="77777777" w:rsidR="00A3341F" w:rsidRPr="00264979" w:rsidRDefault="00A3341F" w:rsidP="00A3341F">
            <w:pPr>
              <w:pBdr>
                <w:bottom w:val="single" w:sz="12" w:space="1" w:color="auto"/>
              </w:pBdr>
              <w:spacing w:before="120" w:after="120" w:line="340" w:lineRule="exact"/>
              <w:jc w:val="center"/>
              <w:rPr>
                <w:rFonts w:eastAsia="Arial Unicode MS"/>
                <w:lang w:val="en-US"/>
              </w:rPr>
            </w:pPr>
            <w:r w:rsidRPr="00264979">
              <w:rPr>
                <w:rFonts w:eastAsia="Arial Unicode MS"/>
                <w:lang w:val="en-US"/>
              </w:rPr>
              <w:t xml:space="preserve">/             </w:t>
            </w:r>
            <w:r w:rsidRPr="00264979">
              <w:rPr>
                <w:rFonts w:eastAsia="Arial Unicode MS"/>
              </w:rPr>
              <w:t xml:space="preserve">     </w:t>
            </w:r>
            <w:r w:rsidRPr="00264979">
              <w:rPr>
                <w:rFonts w:eastAsia="Arial Unicode MS"/>
                <w:lang w:val="en-US"/>
              </w:rPr>
              <w:t xml:space="preserve">                /</w:t>
            </w:r>
          </w:p>
          <w:p w14:paraId="268A72AF" w14:textId="77777777" w:rsidR="00A3341F" w:rsidRPr="00264979" w:rsidRDefault="00A3341F" w:rsidP="00A3341F">
            <w:pPr>
              <w:spacing w:before="120" w:after="120" w:line="340" w:lineRule="exact"/>
              <w:jc w:val="center"/>
              <w:rPr>
                <w:rFonts w:eastAsia="Arial Unicode MS"/>
                <w:vertAlign w:val="superscript"/>
              </w:rPr>
            </w:pPr>
            <w:r w:rsidRPr="00264979">
              <w:rPr>
                <w:rFonts w:eastAsia="Arial Unicode MS"/>
                <w:vertAlign w:val="superscript"/>
              </w:rPr>
              <w:t>(собственноручная подпись)</w:t>
            </w:r>
          </w:p>
        </w:tc>
        <w:tc>
          <w:tcPr>
            <w:tcW w:w="2976" w:type="dxa"/>
            <w:hideMark/>
          </w:tcPr>
          <w:p w14:paraId="285E624A" w14:textId="77777777" w:rsidR="00A3341F" w:rsidRPr="00264979" w:rsidRDefault="00A3341F" w:rsidP="00A3341F">
            <w:pPr>
              <w:pBdr>
                <w:bottom w:val="single" w:sz="12" w:space="1" w:color="auto"/>
              </w:pBdr>
              <w:spacing w:before="120" w:after="120" w:line="340" w:lineRule="exact"/>
              <w:ind w:firstLine="31"/>
              <w:jc w:val="center"/>
              <w:rPr>
                <w:rFonts w:eastAsia="Arial Unicode MS"/>
              </w:rPr>
            </w:pPr>
            <w:r w:rsidRPr="00264979">
              <w:rPr>
                <w:rFonts w:eastAsia="Arial Unicode MS"/>
              </w:rPr>
              <w:t>«     »                       20      г.</w:t>
            </w:r>
          </w:p>
          <w:p w14:paraId="47ED8BFF" w14:textId="77777777" w:rsidR="00A3341F" w:rsidRPr="00264979" w:rsidRDefault="00A3341F" w:rsidP="00A3341F">
            <w:pPr>
              <w:spacing w:before="120" w:after="120" w:line="340" w:lineRule="exact"/>
              <w:ind w:firstLine="31"/>
              <w:jc w:val="center"/>
              <w:rPr>
                <w:rFonts w:eastAsia="Arial Unicode MS"/>
                <w:vertAlign w:val="superscript"/>
              </w:rPr>
            </w:pPr>
            <w:r w:rsidRPr="00264979">
              <w:rPr>
                <w:rFonts w:eastAsia="Arial Unicode MS"/>
                <w:vertAlign w:val="superscript"/>
              </w:rPr>
              <w:t>(дата заполнения)</w:t>
            </w:r>
          </w:p>
        </w:tc>
      </w:tr>
    </w:tbl>
    <w:p w14:paraId="1E751545" w14:textId="77777777" w:rsidR="00A3341F" w:rsidRPr="00264979" w:rsidRDefault="00A3341F" w:rsidP="00A3341F">
      <w:pPr>
        <w:ind w:left="709" w:firstLine="0"/>
      </w:pPr>
    </w:p>
    <w:p w14:paraId="68670BBF" w14:textId="5647895C" w:rsidR="00D66AE2" w:rsidRPr="00264979" w:rsidRDefault="00D66AE2">
      <w:pPr>
        <w:spacing w:before="0" w:after="0" w:line="240" w:lineRule="auto"/>
        <w:ind w:firstLine="0"/>
        <w:jc w:val="left"/>
      </w:pPr>
      <w:r w:rsidRPr="00264979">
        <w:br w:type="page"/>
      </w:r>
    </w:p>
    <w:p w14:paraId="66F6898F" w14:textId="4DD724BC" w:rsidR="00D66AE2" w:rsidRPr="00264979" w:rsidRDefault="00D66AE2" w:rsidP="001D2887">
      <w:pPr>
        <w:jc w:val="center"/>
        <w:outlineLvl w:val="0"/>
        <w:rPr>
          <w:b/>
          <w:sz w:val="28"/>
        </w:rPr>
      </w:pPr>
      <w:bookmarkStart w:id="159" w:name="_ПРИЛОЖЕНИЕ_5"/>
      <w:bookmarkStart w:id="160" w:name="_Toc148111398"/>
      <w:bookmarkEnd w:id="159"/>
      <w:r w:rsidRPr="00264979">
        <w:rPr>
          <w:b/>
          <w:sz w:val="28"/>
        </w:rPr>
        <w:lastRenderedPageBreak/>
        <w:t>ПРИЛОЖЕНИЕ 5</w:t>
      </w:r>
      <w:bookmarkEnd w:id="160"/>
    </w:p>
    <w:tbl>
      <w:tblPr>
        <w:tblW w:w="4943" w:type="pct"/>
        <w:tblLook w:val="04A0" w:firstRow="1" w:lastRow="0" w:firstColumn="1" w:lastColumn="0" w:noHBand="0" w:noVBand="1"/>
      </w:tblPr>
      <w:tblGrid>
        <w:gridCol w:w="3846"/>
        <w:gridCol w:w="5544"/>
      </w:tblGrid>
      <w:tr w:rsidR="001B47FC" w:rsidRPr="00264979" w14:paraId="3A8182C0" w14:textId="77777777" w:rsidTr="00C032EB">
        <w:trPr>
          <w:trHeight w:val="64"/>
        </w:trPr>
        <w:tc>
          <w:tcPr>
            <w:tcW w:w="2048" w:type="pct"/>
            <w:shd w:val="clear" w:color="auto" w:fill="auto"/>
          </w:tcPr>
          <w:p w14:paraId="49B2C8FB" w14:textId="77777777" w:rsidR="00C032EB" w:rsidRPr="00264979" w:rsidRDefault="00C032EB" w:rsidP="00C032EB">
            <w:pPr>
              <w:spacing w:before="0" w:after="0" w:line="240" w:lineRule="auto"/>
              <w:ind w:firstLine="0"/>
              <w:rPr>
                <w:rFonts w:eastAsia="Times New Roman"/>
                <w:szCs w:val="20"/>
              </w:rPr>
            </w:pPr>
          </w:p>
        </w:tc>
        <w:tc>
          <w:tcPr>
            <w:tcW w:w="2952" w:type="pct"/>
          </w:tcPr>
          <w:p w14:paraId="6AD52F5B" w14:textId="77777777" w:rsidR="00C032EB" w:rsidRPr="00264979" w:rsidRDefault="00C032EB" w:rsidP="00C032EB">
            <w:pPr>
              <w:spacing w:before="0" w:after="0" w:line="240" w:lineRule="auto"/>
              <w:ind w:firstLine="0"/>
              <w:jc w:val="center"/>
              <w:rPr>
                <w:rFonts w:eastAsia="Times New Roman"/>
                <w:sz w:val="28"/>
                <w:szCs w:val="28"/>
              </w:rPr>
            </w:pPr>
            <w:r w:rsidRPr="00264979">
              <w:rPr>
                <w:rFonts w:eastAsia="Times New Roman"/>
                <w:sz w:val="28"/>
                <w:szCs w:val="28"/>
              </w:rPr>
              <w:t>ПРИЛОЖЕНИЕ № 8</w:t>
            </w:r>
          </w:p>
          <w:p w14:paraId="0F869EA9" w14:textId="77777777" w:rsidR="00C032EB" w:rsidRPr="00264979" w:rsidRDefault="00C032EB" w:rsidP="00C032EB">
            <w:pPr>
              <w:spacing w:before="0" w:after="200" w:line="240" w:lineRule="auto"/>
              <w:ind w:firstLine="0"/>
              <w:jc w:val="center"/>
              <w:rPr>
                <w:rFonts w:eastAsia="Times New Roman"/>
                <w:sz w:val="28"/>
                <w:szCs w:val="28"/>
              </w:rPr>
            </w:pPr>
            <w:r w:rsidRPr="00264979">
              <w:rPr>
                <w:rFonts w:eastAsia="Times New Roman"/>
                <w:sz w:val="28"/>
                <w:szCs w:val="28"/>
              </w:rPr>
              <w:t>к протоколу заочного голосования членов Межведомственной рабочей группы по разработке и реализации</w:t>
            </w:r>
            <w:r w:rsidRPr="00264979">
              <w:rPr>
                <w:rFonts w:eastAsia="Times New Roman"/>
                <w:sz w:val="28"/>
                <w:szCs w:val="28"/>
              </w:rPr>
              <w:br/>
              <w:t>Национальной технологической инициативы</w:t>
            </w:r>
            <w:r w:rsidRPr="00264979">
              <w:rPr>
                <w:rFonts w:eastAsia="Times New Roman"/>
                <w:sz w:val="28"/>
                <w:szCs w:val="28"/>
              </w:rPr>
              <w:br/>
              <w:t>при Правительственной комиссии по модернизации экономики и инновационному развитию России</w:t>
            </w:r>
          </w:p>
        </w:tc>
      </w:tr>
      <w:tr w:rsidR="00C032EB" w:rsidRPr="00264979" w14:paraId="0A9B0F2B" w14:textId="77777777" w:rsidTr="00C032EB">
        <w:trPr>
          <w:trHeight w:val="64"/>
        </w:trPr>
        <w:tc>
          <w:tcPr>
            <w:tcW w:w="2048" w:type="pct"/>
            <w:shd w:val="clear" w:color="auto" w:fill="auto"/>
          </w:tcPr>
          <w:p w14:paraId="1581D2EC" w14:textId="77777777" w:rsidR="00C032EB" w:rsidRPr="00264979" w:rsidRDefault="00C032EB" w:rsidP="00C032EB">
            <w:pPr>
              <w:spacing w:before="0" w:after="0" w:line="240" w:lineRule="auto"/>
              <w:ind w:firstLine="0"/>
              <w:rPr>
                <w:rFonts w:eastAsia="Times New Roman"/>
                <w:szCs w:val="20"/>
              </w:rPr>
            </w:pPr>
          </w:p>
        </w:tc>
        <w:tc>
          <w:tcPr>
            <w:tcW w:w="2952" w:type="pct"/>
          </w:tcPr>
          <w:p w14:paraId="3085730A" w14:textId="77777777" w:rsidR="00C032EB" w:rsidRPr="00264979" w:rsidRDefault="00C032EB" w:rsidP="00C032EB">
            <w:pPr>
              <w:spacing w:before="0" w:after="0" w:line="240" w:lineRule="auto"/>
              <w:ind w:firstLine="0"/>
              <w:jc w:val="center"/>
              <w:rPr>
                <w:rFonts w:eastAsia="Times New Roman"/>
                <w:sz w:val="28"/>
                <w:szCs w:val="28"/>
              </w:rPr>
            </w:pPr>
            <w:r w:rsidRPr="00264979">
              <w:rPr>
                <w:rFonts w:eastAsia="Times New Roman"/>
                <w:sz w:val="28"/>
                <w:szCs w:val="28"/>
              </w:rPr>
              <w:t>от 25 апреля 2022 г. № 1</w:t>
            </w:r>
          </w:p>
        </w:tc>
      </w:tr>
    </w:tbl>
    <w:p w14:paraId="79A19180" w14:textId="77777777" w:rsidR="00C032EB" w:rsidRPr="00264979" w:rsidRDefault="00C032EB" w:rsidP="00C032EB">
      <w:pPr>
        <w:spacing w:before="0" w:after="0" w:line="240" w:lineRule="auto"/>
        <w:ind w:firstLine="0"/>
        <w:rPr>
          <w:rFonts w:eastAsia="Times New Roman"/>
          <w:sz w:val="26"/>
          <w:szCs w:val="26"/>
          <w:lang w:eastAsia="en-US"/>
        </w:rPr>
      </w:pPr>
    </w:p>
    <w:p w14:paraId="4657D422" w14:textId="77777777" w:rsidR="00C032EB" w:rsidRPr="00264979" w:rsidRDefault="00C032EB" w:rsidP="00C032EB">
      <w:pPr>
        <w:spacing w:before="0" w:after="0" w:line="276" w:lineRule="auto"/>
        <w:ind w:firstLine="0"/>
        <w:jc w:val="center"/>
        <w:rPr>
          <w:rFonts w:eastAsia="Times New Roman"/>
          <w:b/>
          <w:sz w:val="28"/>
          <w:szCs w:val="26"/>
          <w:lang w:eastAsia="en-US"/>
        </w:rPr>
      </w:pPr>
    </w:p>
    <w:p w14:paraId="32720746" w14:textId="77777777" w:rsidR="00C032EB" w:rsidRPr="00264979" w:rsidRDefault="00C032EB" w:rsidP="00C032EB">
      <w:pPr>
        <w:spacing w:before="0" w:after="0" w:line="276" w:lineRule="auto"/>
        <w:ind w:firstLine="0"/>
        <w:jc w:val="center"/>
        <w:rPr>
          <w:rFonts w:eastAsia="Times New Roman"/>
          <w:b/>
          <w:sz w:val="28"/>
          <w:szCs w:val="26"/>
          <w:lang w:eastAsia="en-US"/>
        </w:rPr>
      </w:pPr>
      <w:bookmarkStart w:id="161" w:name="МУ"/>
      <w:r w:rsidRPr="00264979">
        <w:rPr>
          <w:rFonts w:eastAsia="Times New Roman"/>
          <w:b/>
          <w:sz w:val="28"/>
          <w:szCs w:val="26"/>
          <w:lang w:eastAsia="en-US"/>
        </w:rPr>
        <w:t>МЕТОДИЧЕСКИЕ УКАЗАНИЯ</w:t>
      </w:r>
    </w:p>
    <w:p w14:paraId="5B8DE9FC" w14:textId="77777777" w:rsidR="00C032EB" w:rsidRPr="00264979" w:rsidRDefault="00C032EB" w:rsidP="00C032EB">
      <w:pPr>
        <w:spacing w:before="0" w:after="0" w:line="276" w:lineRule="auto"/>
        <w:ind w:firstLine="0"/>
        <w:jc w:val="center"/>
        <w:rPr>
          <w:rFonts w:eastAsia="Times New Roman"/>
          <w:b/>
          <w:sz w:val="26"/>
          <w:szCs w:val="26"/>
          <w:lang w:eastAsia="en-US"/>
        </w:rPr>
      </w:pPr>
      <w:r w:rsidRPr="00264979">
        <w:rPr>
          <w:rFonts w:eastAsia="Times New Roman"/>
          <w:b/>
          <w:sz w:val="28"/>
          <w:szCs w:val="26"/>
          <w:lang w:eastAsia="en-US"/>
        </w:rPr>
        <w:t>по описанию проектов Национальной технологической инициативы</w:t>
      </w:r>
    </w:p>
    <w:bookmarkEnd w:id="161"/>
    <w:p w14:paraId="6E56556A" w14:textId="77777777" w:rsidR="00C032EB" w:rsidRPr="00264979" w:rsidRDefault="00C032EB" w:rsidP="00C032EB">
      <w:pPr>
        <w:spacing w:before="0" w:after="0" w:line="276" w:lineRule="auto"/>
        <w:ind w:firstLine="0"/>
        <w:jc w:val="center"/>
        <w:rPr>
          <w:rFonts w:eastAsia="Times New Roman"/>
          <w:sz w:val="26"/>
          <w:szCs w:val="26"/>
          <w:lang w:eastAsia="en-US"/>
        </w:rPr>
      </w:pPr>
    </w:p>
    <w:p w14:paraId="0117C0CB" w14:textId="77777777" w:rsidR="00C032EB" w:rsidRPr="00264979" w:rsidRDefault="00C032EB" w:rsidP="00992D9B">
      <w:pPr>
        <w:numPr>
          <w:ilvl w:val="0"/>
          <w:numId w:val="41"/>
        </w:numPr>
        <w:tabs>
          <w:tab w:val="left" w:pos="426"/>
        </w:tabs>
        <w:spacing w:before="0" w:after="0" w:line="276" w:lineRule="auto"/>
        <w:jc w:val="center"/>
        <w:rPr>
          <w:rFonts w:eastAsia="Times New Roman"/>
          <w:b/>
          <w:sz w:val="26"/>
          <w:szCs w:val="26"/>
          <w:lang w:eastAsia="en-US"/>
        </w:rPr>
      </w:pPr>
      <w:bookmarkStart w:id="162" w:name="_Toc450840468"/>
      <w:r w:rsidRPr="00264979">
        <w:rPr>
          <w:rFonts w:eastAsia="Times New Roman"/>
          <w:b/>
          <w:sz w:val="26"/>
          <w:szCs w:val="26"/>
          <w:lang w:eastAsia="en-US"/>
        </w:rPr>
        <w:t>Общие положения</w:t>
      </w:r>
    </w:p>
    <w:p w14:paraId="074BD3D6" w14:textId="77777777" w:rsidR="00C032EB" w:rsidRPr="00264979" w:rsidRDefault="00C032EB" w:rsidP="00C032EB">
      <w:pPr>
        <w:spacing w:before="0" w:after="0" w:line="276" w:lineRule="auto"/>
        <w:ind w:firstLine="0"/>
        <w:rPr>
          <w:rFonts w:eastAsia="Times New Roman"/>
          <w:sz w:val="26"/>
          <w:szCs w:val="26"/>
          <w:lang w:val="en-US" w:eastAsia="en-US"/>
        </w:rPr>
      </w:pPr>
    </w:p>
    <w:p w14:paraId="030A730B" w14:textId="77777777" w:rsidR="00C032EB" w:rsidRPr="00264979" w:rsidRDefault="00C032EB" w:rsidP="00C032EB">
      <w:pPr>
        <w:tabs>
          <w:tab w:val="left" w:pos="1276"/>
        </w:tabs>
        <w:spacing w:before="0" w:after="120" w:line="276" w:lineRule="auto"/>
        <w:rPr>
          <w:rFonts w:eastAsia="Times New Roman"/>
          <w:sz w:val="26"/>
          <w:szCs w:val="26"/>
          <w:lang w:eastAsia="en-US"/>
        </w:rPr>
      </w:pPr>
      <w:r w:rsidRPr="00264979">
        <w:rPr>
          <w:rFonts w:eastAsia="Times New Roman"/>
          <w:sz w:val="26"/>
          <w:szCs w:val="26"/>
          <w:lang w:eastAsia="en-US"/>
        </w:rPr>
        <w:t>Настоящие Методические указания по описанию проектов Национальной технологической инициативы (далее – Методические указания) определяют требования к описанию проектов</w:t>
      </w:r>
      <w:r w:rsidRPr="00264979">
        <w:rPr>
          <w:rFonts w:eastAsia="Times New Roman"/>
          <w:sz w:val="26"/>
          <w:szCs w:val="26"/>
        </w:rPr>
        <w:t xml:space="preserve"> </w:t>
      </w:r>
      <w:r w:rsidRPr="00264979">
        <w:rPr>
          <w:rFonts w:eastAsia="Times New Roman"/>
          <w:sz w:val="26"/>
          <w:szCs w:val="26"/>
          <w:lang w:eastAsia="en-US"/>
        </w:rPr>
        <w:t>Национальной технологической инициативы в целях реализации планов мероприятий («дорожных карт») Национальной технологической инициативы (далее соответственно – проекты, проекты НТИ).</w:t>
      </w:r>
    </w:p>
    <w:p w14:paraId="42EC11C0" w14:textId="77777777" w:rsidR="00C032EB" w:rsidRPr="00264979" w:rsidRDefault="00C032EB" w:rsidP="00C032EB">
      <w:pPr>
        <w:tabs>
          <w:tab w:val="left" w:pos="1276"/>
        </w:tabs>
        <w:spacing w:before="0" w:after="120" w:line="276" w:lineRule="auto"/>
        <w:rPr>
          <w:rFonts w:eastAsia="Times New Roman"/>
          <w:sz w:val="26"/>
          <w:szCs w:val="26"/>
          <w:lang w:eastAsia="en-US"/>
        </w:rPr>
      </w:pPr>
      <w:r w:rsidRPr="00264979">
        <w:rPr>
          <w:rFonts w:eastAsia="Times New Roman"/>
          <w:sz w:val="26"/>
          <w:szCs w:val="26"/>
          <w:lang w:eastAsia="en-US"/>
        </w:rPr>
        <w:t>Настоящие Методические указания разработаны на основании пункта 8 Положения о разработке, отборе, реализации и мониторинге проектов в целях реализации планов мероприятий («дорожных карт») Национальной технологической инициативы, утвержденного постановлением Правительства Российской Федерации от 18 апреля 2016 г. № 317 (далее – Постановление № 317, Положение об отборе).</w:t>
      </w:r>
    </w:p>
    <w:p w14:paraId="7571BD0A" w14:textId="77777777" w:rsidR="00C032EB" w:rsidRPr="00264979" w:rsidRDefault="00C032EB" w:rsidP="00992D9B">
      <w:pPr>
        <w:keepNext/>
        <w:numPr>
          <w:ilvl w:val="0"/>
          <w:numId w:val="42"/>
        </w:numPr>
        <w:tabs>
          <w:tab w:val="left" w:pos="709"/>
          <w:tab w:val="left" w:pos="851"/>
          <w:tab w:val="left" w:pos="993"/>
        </w:tabs>
        <w:spacing w:before="0" w:after="120" w:line="276" w:lineRule="auto"/>
        <w:ind w:firstLine="709"/>
        <w:outlineLvl w:val="0"/>
        <w:rPr>
          <w:rFonts w:eastAsia="Times New Roman"/>
          <w:kern w:val="32"/>
          <w:sz w:val="26"/>
          <w:szCs w:val="26"/>
          <w:lang w:eastAsia="en-US"/>
        </w:rPr>
      </w:pPr>
      <w:bookmarkStart w:id="163" w:name="_Toc134278232"/>
      <w:bookmarkStart w:id="164" w:name="_Toc148111399"/>
      <w:r w:rsidRPr="00264979">
        <w:rPr>
          <w:rFonts w:eastAsia="Times New Roman"/>
          <w:kern w:val="32"/>
          <w:sz w:val="26"/>
          <w:szCs w:val="26"/>
          <w:lang w:eastAsia="en-US"/>
        </w:rPr>
        <w:t>Форма описания проекта и перечень обосновывающих материалов к проекту устанавливаются Постановлением № 317. Заполнение формы описания проекта и подготовка обосновывающих материалов осуществляются заявителем проекта.</w:t>
      </w:r>
      <w:bookmarkEnd w:id="163"/>
      <w:bookmarkEnd w:id="164"/>
      <w:r w:rsidRPr="00264979">
        <w:rPr>
          <w:rFonts w:eastAsia="Times New Roman"/>
          <w:kern w:val="32"/>
          <w:sz w:val="26"/>
          <w:szCs w:val="26"/>
          <w:lang w:eastAsia="en-US"/>
        </w:rPr>
        <w:t xml:space="preserve"> </w:t>
      </w:r>
    </w:p>
    <w:p w14:paraId="276E3054" w14:textId="77777777" w:rsidR="00C032EB" w:rsidRPr="00264979" w:rsidRDefault="00C032EB" w:rsidP="00992D9B">
      <w:pPr>
        <w:numPr>
          <w:ilvl w:val="1"/>
          <w:numId w:val="42"/>
        </w:numPr>
        <w:tabs>
          <w:tab w:val="left" w:pos="1276"/>
        </w:tabs>
        <w:spacing w:before="0" w:after="120" w:line="276" w:lineRule="auto"/>
        <w:ind w:left="0" w:firstLine="709"/>
        <w:outlineLvl w:val="2"/>
        <w:rPr>
          <w:rFonts w:eastAsia="Times New Roman"/>
          <w:sz w:val="26"/>
          <w:szCs w:val="26"/>
        </w:rPr>
      </w:pPr>
      <w:bookmarkStart w:id="165" w:name="_Toc134278233"/>
      <w:bookmarkStart w:id="166" w:name="_Toc148111400"/>
      <w:r w:rsidRPr="00264979">
        <w:rPr>
          <w:rFonts w:eastAsia="Times New Roman"/>
          <w:sz w:val="26"/>
          <w:szCs w:val="26"/>
        </w:rPr>
        <w:t>Форма описания проекта включает: титульный лист, Раздел I «Паспорт проекта» и Раздел II «Основные параметры и описание проекта».</w:t>
      </w:r>
      <w:bookmarkEnd w:id="165"/>
      <w:bookmarkEnd w:id="166"/>
    </w:p>
    <w:p w14:paraId="4940DE8E" w14:textId="77777777" w:rsidR="00C032EB" w:rsidRPr="00264979" w:rsidRDefault="00C032EB" w:rsidP="00992D9B">
      <w:pPr>
        <w:numPr>
          <w:ilvl w:val="1"/>
          <w:numId w:val="42"/>
        </w:numPr>
        <w:tabs>
          <w:tab w:val="left" w:pos="1276"/>
        </w:tabs>
        <w:spacing w:before="0" w:after="120" w:line="276" w:lineRule="auto"/>
        <w:ind w:left="0" w:firstLine="709"/>
        <w:outlineLvl w:val="2"/>
        <w:rPr>
          <w:rFonts w:eastAsia="Times New Roman"/>
          <w:sz w:val="26"/>
          <w:szCs w:val="26"/>
        </w:rPr>
      </w:pPr>
      <w:bookmarkStart w:id="167" w:name="_Toc134278234"/>
      <w:bookmarkStart w:id="168" w:name="_Toc148111401"/>
      <w:r w:rsidRPr="00264979">
        <w:rPr>
          <w:rFonts w:eastAsia="Times New Roman"/>
          <w:sz w:val="26"/>
          <w:szCs w:val="26"/>
        </w:rPr>
        <w:t xml:space="preserve">Титульный лист к описанию проекта и прилагаемым к нему дополнительным и обосновывающим материалам должен быть оформлен </w:t>
      </w:r>
      <w:r w:rsidRPr="00264979">
        <w:rPr>
          <w:rFonts w:eastAsia="Times New Roman"/>
          <w:sz w:val="26"/>
          <w:szCs w:val="26"/>
        </w:rPr>
        <w:br/>
        <w:t>в соответствии с приложением № 1 к настоящим Методическим указаниям.</w:t>
      </w:r>
      <w:bookmarkEnd w:id="167"/>
      <w:bookmarkEnd w:id="168"/>
    </w:p>
    <w:p w14:paraId="58A6D7D5" w14:textId="13657836" w:rsidR="00CE4C47" w:rsidRPr="00264979" w:rsidRDefault="00C032EB" w:rsidP="00992D9B">
      <w:pPr>
        <w:numPr>
          <w:ilvl w:val="1"/>
          <w:numId w:val="42"/>
        </w:numPr>
        <w:tabs>
          <w:tab w:val="left" w:pos="1276"/>
        </w:tabs>
        <w:spacing w:before="0" w:after="120" w:line="276" w:lineRule="auto"/>
        <w:ind w:left="0" w:firstLine="709"/>
        <w:outlineLvl w:val="2"/>
        <w:rPr>
          <w:rFonts w:eastAsia="Times New Roman"/>
          <w:sz w:val="26"/>
          <w:szCs w:val="26"/>
        </w:rPr>
      </w:pPr>
      <w:bookmarkStart w:id="169" w:name="_Toc134278235"/>
      <w:bookmarkStart w:id="170" w:name="_Toc148111402"/>
      <w:r w:rsidRPr="00264979">
        <w:rPr>
          <w:rFonts w:eastAsia="Times New Roman"/>
          <w:sz w:val="26"/>
          <w:szCs w:val="26"/>
        </w:rPr>
        <w:t>С описанием проекта представляются обосновывающие материалы.</w:t>
      </w:r>
      <w:bookmarkEnd w:id="169"/>
      <w:bookmarkEnd w:id="170"/>
      <w:r w:rsidRPr="00264979">
        <w:rPr>
          <w:rFonts w:eastAsia="Times New Roman"/>
          <w:sz w:val="26"/>
          <w:szCs w:val="26"/>
        </w:rPr>
        <w:t xml:space="preserve"> </w:t>
      </w:r>
    </w:p>
    <w:p w14:paraId="36C15861" w14:textId="77777777" w:rsidR="00C032EB" w:rsidRPr="00264979" w:rsidRDefault="00C032EB" w:rsidP="00CE4C47">
      <w:pPr>
        <w:rPr>
          <w:rFonts w:eastAsia="Times New Roman"/>
          <w:sz w:val="26"/>
          <w:szCs w:val="26"/>
        </w:rPr>
      </w:pPr>
    </w:p>
    <w:p w14:paraId="13B2F5F3" w14:textId="77777777" w:rsidR="00C032EB" w:rsidRPr="00264979" w:rsidRDefault="00C032EB" w:rsidP="00992D9B">
      <w:pPr>
        <w:numPr>
          <w:ilvl w:val="1"/>
          <w:numId w:val="42"/>
        </w:numPr>
        <w:tabs>
          <w:tab w:val="left" w:pos="1276"/>
        </w:tabs>
        <w:spacing w:before="0" w:after="120" w:line="276" w:lineRule="auto"/>
        <w:ind w:left="0" w:firstLine="709"/>
        <w:outlineLvl w:val="2"/>
        <w:rPr>
          <w:rFonts w:eastAsia="Times New Roman"/>
          <w:sz w:val="26"/>
          <w:szCs w:val="26"/>
        </w:rPr>
      </w:pPr>
      <w:bookmarkStart w:id="171" w:name="_Toc134278236"/>
      <w:bookmarkStart w:id="172" w:name="_Toc148111403"/>
      <w:r w:rsidRPr="00264979">
        <w:rPr>
          <w:rFonts w:eastAsia="Times New Roman"/>
          <w:sz w:val="26"/>
          <w:szCs w:val="26"/>
        </w:rPr>
        <w:lastRenderedPageBreak/>
        <w:t xml:space="preserve">Обосновывающие материалы оформляются в составе: описи обосновывающих материалов (приложение № 4 к настоящим Методическим указаниям), финансово-экономического обоснования (приложение № 5 </w:t>
      </w:r>
      <w:r w:rsidRPr="00264979">
        <w:rPr>
          <w:rFonts w:eastAsia="Times New Roman"/>
          <w:sz w:val="26"/>
          <w:szCs w:val="26"/>
        </w:rPr>
        <w:br/>
        <w:t xml:space="preserve">к настоящим Методическим указаниям), текстовой части (приложения №№ 6 и 7 </w:t>
      </w:r>
      <w:r w:rsidRPr="00264979">
        <w:rPr>
          <w:rFonts w:eastAsia="Times New Roman"/>
          <w:sz w:val="26"/>
          <w:szCs w:val="26"/>
        </w:rPr>
        <w:br/>
        <w:t>к настоящим Методическим указаниям), приложений.</w:t>
      </w:r>
      <w:bookmarkEnd w:id="171"/>
      <w:bookmarkEnd w:id="172"/>
    </w:p>
    <w:p w14:paraId="53923083" w14:textId="77777777" w:rsidR="00C032EB" w:rsidRPr="00264979" w:rsidRDefault="00C032EB" w:rsidP="00992D9B">
      <w:pPr>
        <w:keepNext/>
        <w:numPr>
          <w:ilvl w:val="0"/>
          <w:numId w:val="42"/>
        </w:numPr>
        <w:tabs>
          <w:tab w:val="left" w:pos="709"/>
          <w:tab w:val="left" w:pos="851"/>
          <w:tab w:val="left" w:pos="993"/>
        </w:tabs>
        <w:spacing w:before="0" w:after="120" w:line="276" w:lineRule="auto"/>
        <w:ind w:firstLine="709"/>
        <w:outlineLvl w:val="0"/>
        <w:rPr>
          <w:rFonts w:eastAsia="Times New Roman"/>
          <w:kern w:val="32"/>
          <w:sz w:val="26"/>
          <w:szCs w:val="26"/>
          <w:lang w:eastAsia="en-US"/>
        </w:rPr>
      </w:pPr>
      <w:bookmarkStart w:id="173" w:name="_Toc134278237"/>
      <w:bookmarkStart w:id="174" w:name="_Toc148111404"/>
      <w:r w:rsidRPr="00264979">
        <w:rPr>
          <w:rFonts w:eastAsia="Times New Roman"/>
          <w:kern w:val="32"/>
          <w:sz w:val="26"/>
          <w:szCs w:val="26"/>
          <w:lang w:eastAsia="en-US"/>
        </w:rPr>
        <w:t>Заявитель проекта вправе обратиться в проектный офис Национальной технологической инициативы (далее – проектный офис НТИ) за получением организационно-технической, экспертно-аналитической и информационной поддержки для заполнения и подготовки описания проекта и обосновывающих материалов к нему в целях их дальнейшего направления в рабочую группу.</w:t>
      </w:r>
      <w:bookmarkStart w:id="175" w:name="P343"/>
      <w:bookmarkStart w:id="176" w:name="_Toc506300981"/>
      <w:bookmarkStart w:id="177" w:name="_Toc506301140"/>
      <w:bookmarkStart w:id="178" w:name="_Toc506556334"/>
      <w:bookmarkStart w:id="179" w:name="_Toc506557976"/>
      <w:bookmarkStart w:id="180" w:name="_Toc509582493"/>
      <w:bookmarkEnd w:id="162"/>
      <w:bookmarkEnd w:id="173"/>
      <w:bookmarkEnd w:id="174"/>
      <w:bookmarkEnd w:id="175"/>
    </w:p>
    <w:p w14:paraId="2A5BE523" w14:textId="77777777" w:rsidR="00C032EB" w:rsidRPr="00264979" w:rsidRDefault="00C032EB" w:rsidP="00992D9B">
      <w:pPr>
        <w:keepNext/>
        <w:numPr>
          <w:ilvl w:val="0"/>
          <w:numId w:val="42"/>
        </w:numPr>
        <w:tabs>
          <w:tab w:val="left" w:pos="709"/>
          <w:tab w:val="left" w:pos="851"/>
          <w:tab w:val="left" w:pos="993"/>
        </w:tabs>
        <w:spacing w:before="0" w:after="120" w:line="276" w:lineRule="auto"/>
        <w:ind w:firstLine="709"/>
        <w:outlineLvl w:val="0"/>
        <w:rPr>
          <w:rFonts w:eastAsia="Times New Roman"/>
          <w:kern w:val="32"/>
          <w:sz w:val="26"/>
          <w:szCs w:val="26"/>
          <w:lang w:eastAsia="en-US"/>
        </w:rPr>
      </w:pPr>
      <w:bookmarkStart w:id="181" w:name="_Toc134278238"/>
      <w:bookmarkStart w:id="182" w:name="_Toc148111405"/>
      <w:r w:rsidRPr="00264979">
        <w:rPr>
          <w:rFonts w:eastAsia="Times New Roman"/>
          <w:kern w:val="32"/>
          <w:sz w:val="26"/>
          <w:szCs w:val="26"/>
          <w:lang w:eastAsia="en-US"/>
        </w:rPr>
        <w:t xml:space="preserve">Описание проекта, предусматривающего запуск и (или) масштабирование инновационных производств и требующий объем поддержки более 500 млн. рублей, направляется проектным офисом НТИ в общество с ограниченной ответственностью «ВЭБ Венчурс» (далее - общество «ВЭБ Венчурс») для получения заключения о возможности финансирования проекта Национальной технологической инициативы государственной корпорацией развития «ВЭБ.РФ» (далее – ВЭБ.РФ) и (или) иным юридическим лицом, входящим в группу ВЭБ.РФ. Для получения заключения о возможности финансирования проекта Национальной технологической инициативы ВЭБ.РФ и (или) иным юридическим лицом, входящим в группу ВЭБ.РФ, общество «ВЭБ </w:t>
      </w:r>
      <w:r w:rsidRPr="00264979">
        <w:rPr>
          <w:rFonts w:eastAsia="Times New Roman"/>
          <w:kern w:val="32"/>
          <w:sz w:val="26"/>
          <w:szCs w:val="26"/>
          <w:lang w:val="x-none" w:eastAsia="en-US"/>
        </w:rPr>
        <w:t>Венчурс</w:t>
      </w:r>
      <w:r w:rsidRPr="00264979">
        <w:rPr>
          <w:rFonts w:eastAsia="Times New Roman"/>
          <w:kern w:val="32"/>
          <w:sz w:val="26"/>
          <w:szCs w:val="26"/>
          <w:lang w:eastAsia="en-US"/>
        </w:rPr>
        <w:t>» вправе запросить дополнительные обосновывающие документы.</w:t>
      </w:r>
      <w:bookmarkEnd w:id="181"/>
      <w:bookmarkEnd w:id="182"/>
    </w:p>
    <w:p w14:paraId="22723780" w14:textId="77777777" w:rsidR="00C032EB" w:rsidRPr="00264979" w:rsidRDefault="00C032EB" w:rsidP="00992D9B">
      <w:pPr>
        <w:keepNext/>
        <w:numPr>
          <w:ilvl w:val="0"/>
          <w:numId w:val="42"/>
        </w:numPr>
        <w:tabs>
          <w:tab w:val="left" w:pos="709"/>
          <w:tab w:val="left" w:pos="851"/>
          <w:tab w:val="left" w:pos="993"/>
        </w:tabs>
        <w:spacing w:before="0" w:after="120" w:line="276" w:lineRule="auto"/>
        <w:ind w:firstLine="709"/>
        <w:outlineLvl w:val="0"/>
        <w:rPr>
          <w:rFonts w:eastAsia="Times New Roman"/>
          <w:kern w:val="32"/>
          <w:sz w:val="26"/>
          <w:szCs w:val="26"/>
          <w:lang w:eastAsia="en-US"/>
        </w:rPr>
      </w:pPr>
      <w:bookmarkStart w:id="183" w:name="_Toc134278239"/>
      <w:bookmarkStart w:id="184" w:name="_Toc148111406"/>
      <w:r w:rsidRPr="00264979">
        <w:rPr>
          <w:rFonts w:eastAsia="Times New Roman"/>
          <w:kern w:val="32"/>
          <w:sz w:val="26"/>
          <w:szCs w:val="26"/>
          <w:lang w:eastAsia="en-US"/>
        </w:rPr>
        <w:t xml:space="preserve">В отношении проектов НТИ, не предполагающих предоставления поддержки и решение о принятии в разработку которых принято </w:t>
      </w:r>
      <w:r w:rsidRPr="00264979">
        <w:rPr>
          <w:rFonts w:eastAsia="Times New Roman"/>
          <w:kern w:val="32"/>
          <w:sz w:val="26"/>
          <w:szCs w:val="26"/>
          <w:lang w:eastAsia="en-US"/>
        </w:rPr>
        <w:br/>
        <w:t>до 28 апреля 2020 г., а также в отношении проектов НТИ, по которым проектным офисом НТИ до 28 апреля 2020 г. принято решение о направлении проекта НТИ для рассмотрения в Межведомственную рабочую группу по разработке и реализации Национальной технологической инициативы при Правительственной комиссии по модернизации экономики и инновационному развитию России (далее – МРГ), допускается вынесение на рассмотрение МРГ описания и обосновывающих материалов, подготовленных в соответствии с редакцией настоящих Методических указаний, действовавшей на дату принятия указанных решений.</w:t>
      </w:r>
      <w:bookmarkEnd w:id="183"/>
      <w:bookmarkEnd w:id="184"/>
    </w:p>
    <w:p w14:paraId="12C7DD6E" w14:textId="77777777" w:rsidR="00C032EB" w:rsidRPr="00264979" w:rsidRDefault="00C032EB" w:rsidP="00992D9B">
      <w:pPr>
        <w:keepNext/>
        <w:numPr>
          <w:ilvl w:val="0"/>
          <w:numId w:val="42"/>
        </w:numPr>
        <w:tabs>
          <w:tab w:val="left" w:pos="709"/>
          <w:tab w:val="left" w:pos="851"/>
          <w:tab w:val="left" w:pos="993"/>
        </w:tabs>
        <w:spacing w:before="0" w:after="120" w:line="276" w:lineRule="auto"/>
        <w:ind w:firstLine="709"/>
        <w:outlineLvl w:val="0"/>
        <w:rPr>
          <w:rFonts w:eastAsia="Times New Roman"/>
          <w:kern w:val="32"/>
          <w:sz w:val="26"/>
          <w:szCs w:val="26"/>
          <w:lang w:eastAsia="en-US"/>
        </w:rPr>
      </w:pPr>
      <w:bookmarkStart w:id="185" w:name="_Toc134278240"/>
      <w:bookmarkStart w:id="186" w:name="_Toc148111407"/>
      <w:r w:rsidRPr="00264979">
        <w:rPr>
          <w:rFonts w:eastAsia="Times New Roman"/>
          <w:kern w:val="32"/>
          <w:sz w:val="26"/>
          <w:szCs w:val="26"/>
          <w:lang w:eastAsia="en-US"/>
        </w:rPr>
        <w:t>Описание проекта и обосновывающие материалы разрабатываются с учетом следующих подходов:</w:t>
      </w:r>
      <w:bookmarkEnd w:id="185"/>
      <w:bookmarkEnd w:id="186"/>
    </w:p>
    <w:p w14:paraId="188673B8" w14:textId="77777777" w:rsidR="00C032EB" w:rsidRPr="00264979" w:rsidRDefault="00C032EB" w:rsidP="00992D9B">
      <w:pPr>
        <w:numPr>
          <w:ilvl w:val="0"/>
          <w:numId w:val="25"/>
        </w:numPr>
        <w:tabs>
          <w:tab w:val="left" w:pos="1276"/>
        </w:tabs>
        <w:spacing w:before="0" w:after="120" w:line="276" w:lineRule="auto"/>
        <w:ind w:left="993"/>
        <w:rPr>
          <w:rFonts w:eastAsia="Times New Roman"/>
          <w:sz w:val="26"/>
          <w:szCs w:val="26"/>
          <w:lang w:eastAsia="en-US"/>
        </w:rPr>
      </w:pPr>
      <w:r w:rsidRPr="00264979">
        <w:rPr>
          <w:rFonts w:eastAsia="Times New Roman"/>
          <w:sz w:val="26"/>
          <w:szCs w:val="26"/>
          <w:lang w:eastAsia="en-US"/>
        </w:rPr>
        <w:t>Обоснование соответствия проекта целям плана мероприятий («дорожной карты»);</w:t>
      </w:r>
    </w:p>
    <w:p w14:paraId="79121A81" w14:textId="77777777" w:rsidR="00C032EB" w:rsidRPr="00264979" w:rsidRDefault="00C032EB" w:rsidP="00992D9B">
      <w:pPr>
        <w:numPr>
          <w:ilvl w:val="0"/>
          <w:numId w:val="25"/>
        </w:numPr>
        <w:tabs>
          <w:tab w:val="left" w:pos="1276"/>
        </w:tabs>
        <w:spacing w:before="0" w:after="120" w:line="276" w:lineRule="auto"/>
        <w:ind w:left="993"/>
        <w:rPr>
          <w:rFonts w:eastAsia="Times New Roman"/>
          <w:sz w:val="26"/>
          <w:szCs w:val="26"/>
          <w:lang w:eastAsia="en-US"/>
        </w:rPr>
      </w:pPr>
      <w:r w:rsidRPr="00264979">
        <w:rPr>
          <w:rFonts w:eastAsia="Times New Roman"/>
          <w:sz w:val="26"/>
          <w:szCs w:val="26"/>
          <w:lang w:eastAsia="en-US"/>
        </w:rPr>
        <w:lastRenderedPageBreak/>
        <w:t>Отражение в описании проекта значимых контрольных результатов, утвержденных «дорожными картами», в виде ключевых контрольных точек и результатов;</w:t>
      </w:r>
    </w:p>
    <w:p w14:paraId="468FBDB3" w14:textId="77777777" w:rsidR="00C032EB" w:rsidRPr="00264979" w:rsidRDefault="00C032EB" w:rsidP="00992D9B">
      <w:pPr>
        <w:numPr>
          <w:ilvl w:val="0"/>
          <w:numId w:val="25"/>
        </w:numPr>
        <w:tabs>
          <w:tab w:val="left" w:pos="1276"/>
        </w:tabs>
        <w:spacing w:before="0" w:after="120" w:line="276" w:lineRule="auto"/>
        <w:ind w:left="993"/>
        <w:rPr>
          <w:rFonts w:eastAsia="Times New Roman"/>
          <w:sz w:val="26"/>
          <w:szCs w:val="26"/>
          <w:lang w:eastAsia="en-US"/>
        </w:rPr>
      </w:pPr>
      <w:r w:rsidRPr="00264979">
        <w:rPr>
          <w:rFonts w:eastAsia="Times New Roman"/>
          <w:sz w:val="26"/>
          <w:szCs w:val="26"/>
          <w:lang w:eastAsia="en-US"/>
        </w:rPr>
        <w:t>Детализация целей проекта до ключевых контрольных точек и результатов;</w:t>
      </w:r>
    </w:p>
    <w:p w14:paraId="136D592B" w14:textId="77777777" w:rsidR="00C032EB" w:rsidRPr="00264979" w:rsidRDefault="00C032EB" w:rsidP="00992D9B">
      <w:pPr>
        <w:numPr>
          <w:ilvl w:val="0"/>
          <w:numId w:val="25"/>
        </w:numPr>
        <w:tabs>
          <w:tab w:val="left" w:pos="1276"/>
        </w:tabs>
        <w:spacing w:before="0" w:after="120" w:line="276" w:lineRule="auto"/>
        <w:ind w:left="993"/>
        <w:rPr>
          <w:rFonts w:eastAsia="Times New Roman"/>
          <w:sz w:val="26"/>
          <w:szCs w:val="26"/>
          <w:lang w:eastAsia="en-US"/>
        </w:rPr>
      </w:pPr>
      <w:r w:rsidRPr="00264979">
        <w:rPr>
          <w:rFonts w:eastAsia="Times New Roman"/>
          <w:sz w:val="26"/>
          <w:szCs w:val="26"/>
          <w:lang w:eastAsia="en-US"/>
        </w:rPr>
        <w:t>Отражение в описании проекта перечня мероприятий, направленных на реализацию проекта, и подхода к их выполнению;</w:t>
      </w:r>
    </w:p>
    <w:p w14:paraId="650271A1" w14:textId="77777777" w:rsidR="00C032EB" w:rsidRPr="00264979" w:rsidRDefault="00C032EB" w:rsidP="00992D9B">
      <w:pPr>
        <w:numPr>
          <w:ilvl w:val="0"/>
          <w:numId w:val="25"/>
        </w:numPr>
        <w:tabs>
          <w:tab w:val="left" w:pos="1276"/>
        </w:tabs>
        <w:spacing w:before="0" w:after="120" w:line="276" w:lineRule="auto"/>
        <w:ind w:left="993"/>
        <w:rPr>
          <w:rFonts w:eastAsia="Times New Roman"/>
          <w:sz w:val="26"/>
          <w:szCs w:val="26"/>
          <w:lang w:eastAsia="en-US"/>
        </w:rPr>
      </w:pPr>
      <w:r w:rsidRPr="00264979">
        <w:rPr>
          <w:rFonts w:eastAsia="Times New Roman"/>
          <w:sz w:val="26"/>
          <w:szCs w:val="26"/>
          <w:lang w:eastAsia="en-US"/>
        </w:rPr>
        <w:t>Определение лиц, несущих персональную ответственность за достижение целей, ключевых контрольных точек, целевых показателей, результатов проекта;</w:t>
      </w:r>
    </w:p>
    <w:p w14:paraId="29CE115F" w14:textId="77777777" w:rsidR="00C032EB" w:rsidRPr="00264979" w:rsidRDefault="00C032EB" w:rsidP="00992D9B">
      <w:pPr>
        <w:numPr>
          <w:ilvl w:val="0"/>
          <w:numId w:val="25"/>
        </w:numPr>
        <w:tabs>
          <w:tab w:val="left" w:pos="1276"/>
        </w:tabs>
        <w:spacing w:before="0" w:after="120" w:line="276" w:lineRule="auto"/>
        <w:ind w:left="993"/>
        <w:rPr>
          <w:rFonts w:eastAsia="Times New Roman"/>
          <w:sz w:val="26"/>
          <w:szCs w:val="26"/>
          <w:lang w:eastAsia="en-US"/>
        </w:rPr>
      </w:pPr>
      <w:r w:rsidRPr="00264979">
        <w:rPr>
          <w:rFonts w:eastAsia="Times New Roman"/>
          <w:sz w:val="26"/>
          <w:szCs w:val="26"/>
          <w:lang w:eastAsia="en-US"/>
        </w:rPr>
        <w:t>Обоснование технологической новизны и высокой эффективности технических, организационных и иных мероприятий, реализуемых в рамках проекта;</w:t>
      </w:r>
    </w:p>
    <w:p w14:paraId="617D21DB" w14:textId="77777777" w:rsidR="00C032EB" w:rsidRPr="00264979" w:rsidRDefault="00C032EB" w:rsidP="00992D9B">
      <w:pPr>
        <w:numPr>
          <w:ilvl w:val="0"/>
          <w:numId w:val="25"/>
        </w:numPr>
        <w:tabs>
          <w:tab w:val="left" w:pos="1276"/>
        </w:tabs>
        <w:spacing w:before="0" w:after="120" w:line="276" w:lineRule="auto"/>
        <w:ind w:left="993"/>
        <w:rPr>
          <w:rFonts w:eastAsia="Times New Roman"/>
          <w:sz w:val="26"/>
          <w:szCs w:val="26"/>
          <w:lang w:eastAsia="en-US"/>
        </w:rPr>
      </w:pPr>
      <w:r w:rsidRPr="00264979">
        <w:rPr>
          <w:rFonts w:eastAsia="Times New Roman"/>
          <w:sz w:val="26"/>
          <w:szCs w:val="26"/>
          <w:lang w:eastAsia="en-US"/>
        </w:rPr>
        <w:t>Детализация структуры и объема затрат, необходимых для реализации проекта.</w:t>
      </w:r>
    </w:p>
    <w:bookmarkEnd w:id="176"/>
    <w:bookmarkEnd w:id="177"/>
    <w:bookmarkEnd w:id="178"/>
    <w:bookmarkEnd w:id="179"/>
    <w:bookmarkEnd w:id="180"/>
    <w:p w14:paraId="1888BF2E" w14:textId="77777777" w:rsidR="00C032EB" w:rsidRPr="00264979" w:rsidRDefault="00C032EB" w:rsidP="00C032EB">
      <w:pPr>
        <w:spacing w:before="0" w:after="120" w:line="276" w:lineRule="auto"/>
        <w:ind w:firstLine="0"/>
        <w:rPr>
          <w:rFonts w:eastAsia="Times New Roman"/>
          <w:sz w:val="26"/>
          <w:szCs w:val="26"/>
          <w:lang w:eastAsia="en-US"/>
        </w:rPr>
      </w:pPr>
    </w:p>
    <w:p w14:paraId="511AFB69" w14:textId="77777777" w:rsidR="00C032EB" w:rsidRPr="00264979" w:rsidRDefault="00C032EB" w:rsidP="00992D9B">
      <w:pPr>
        <w:numPr>
          <w:ilvl w:val="0"/>
          <w:numId w:val="41"/>
        </w:numPr>
        <w:tabs>
          <w:tab w:val="left" w:pos="426"/>
        </w:tabs>
        <w:spacing w:before="0" w:after="0" w:line="276" w:lineRule="auto"/>
        <w:jc w:val="center"/>
        <w:rPr>
          <w:rFonts w:eastAsia="Times New Roman"/>
          <w:b/>
          <w:sz w:val="26"/>
          <w:szCs w:val="26"/>
          <w:lang w:eastAsia="en-US"/>
        </w:rPr>
      </w:pPr>
      <w:bookmarkStart w:id="187" w:name="_Toc450840473"/>
      <w:bookmarkStart w:id="188" w:name="_Hlk450244118"/>
      <w:r w:rsidRPr="00264979">
        <w:rPr>
          <w:rFonts w:eastAsia="Times New Roman"/>
          <w:b/>
          <w:sz w:val="26"/>
          <w:szCs w:val="26"/>
          <w:lang w:eastAsia="en-US"/>
        </w:rPr>
        <w:t xml:space="preserve">Подготовка и заполнение Раздела </w:t>
      </w:r>
      <w:r w:rsidRPr="00264979">
        <w:rPr>
          <w:rFonts w:eastAsia="Times New Roman"/>
          <w:b/>
          <w:sz w:val="26"/>
          <w:szCs w:val="26"/>
          <w:lang w:val="en-US" w:eastAsia="en-US"/>
        </w:rPr>
        <w:t>I</w:t>
      </w:r>
      <w:r w:rsidRPr="00264979">
        <w:rPr>
          <w:rFonts w:eastAsia="Times New Roman"/>
          <w:b/>
          <w:sz w:val="26"/>
          <w:szCs w:val="26"/>
          <w:lang w:eastAsia="en-US"/>
        </w:rPr>
        <w:t xml:space="preserve"> «Паспорт проекта» формы описания проекта </w:t>
      </w:r>
      <w:bookmarkEnd w:id="187"/>
    </w:p>
    <w:p w14:paraId="132BD1B9" w14:textId="77777777" w:rsidR="00C032EB" w:rsidRPr="00264979" w:rsidRDefault="00C032EB" w:rsidP="00C032EB">
      <w:pPr>
        <w:spacing w:before="0" w:after="0" w:line="276" w:lineRule="auto"/>
        <w:ind w:firstLine="0"/>
        <w:rPr>
          <w:rFonts w:eastAsia="Times New Roman"/>
          <w:sz w:val="26"/>
          <w:szCs w:val="26"/>
        </w:rPr>
      </w:pPr>
    </w:p>
    <w:p w14:paraId="1319733D" w14:textId="77777777" w:rsidR="00C032EB" w:rsidRPr="00264979" w:rsidRDefault="00C032EB" w:rsidP="00992D9B">
      <w:pPr>
        <w:keepNext/>
        <w:numPr>
          <w:ilvl w:val="0"/>
          <w:numId w:val="42"/>
        </w:numPr>
        <w:tabs>
          <w:tab w:val="left" w:pos="709"/>
          <w:tab w:val="left" w:pos="851"/>
          <w:tab w:val="left" w:pos="993"/>
        </w:tabs>
        <w:spacing w:before="0" w:after="120" w:line="276" w:lineRule="auto"/>
        <w:ind w:firstLine="709"/>
        <w:outlineLvl w:val="0"/>
        <w:rPr>
          <w:rFonts w:eastAsia="Times New Roman"/>
          <w:kern w:val="32"/>
          <w:sz w:val="26"/>
          <w:szCs w:val="26"/>
          <w:lang w:val="x-none" w:eastAsia="en-US"/>
        </w:rPr>
      </w:pPr>
      <w:bookmarkStart w:id="189" w:name="_Toc509582496"/>
      <w:bookmarkStart w:id="190" w:name="_Toc31286194"/>
      <w:bookmarkStart w:id="191" w:name="_Toc134278241"/>
      <w:bookmarkStart w:id="192" w:name="_Toc148111408"/>
      <w:r w:rsidRPr="00264979">
        <w:rPr>
          <w:rFonts w:eastAsia="Times New Roman"/>
          <w:kern w:val="32"/>
          <w:sz w:val="26"/>
          <w:szCs w:val="26"/>
          <w:lang w:eastAsia="en-US"/>
        </w:rPr>
        <w:t>Форма документа</w:t>
      </w:r>
      <w:r w:rsidRPr="00264979">
        <w:rPr>
          <w:rFonts w:eastAsia="Times New Roman"/>
          <w:kern w:val="32"/>
          <w:sz w:val="26"/>
          <w:szCs w:val="26"/>
          <w:lang w:val="x-none" w:eastAsia="en-US"/>
        </w:rPr>
        <w:t xml:space="preserve"> «Паспорт проекта» заполняется в соответствии с настоящим </w:t>
      </w:r>
      <w:r w:rsidRPr="00264979">
        <w:rPr>
          <w:rFonts w:eastAsia="Times New Roman"/>
          <w:kern w:val="32"/>
          <w:sz w:val="26"/>
          <w:szCs w:val="26"/>
          <w:lang w:eastAsia="en-US"/>
        </w:rPr>
        <w:t>разделом Методических указаний</w:t>
      </w:r>
      <w:r w:rsidRPr="00264979">
        <w:rPr>
          <w:rFonts w:eastAsia="Times New Roman"/>
          <w:kern w:val="32"/>
          <w:sz w:val="26"/>
          <w:szCs w:val="26"/>
          <w:lang w:val="x-none" w:eastAsia="en-US"/>
        </w:rPr>
        <w:t>.</w:t>
      </w:r>
      <w:bookmarkEnd w:id="189"/>
      <w:bookmarkEnd w:id="190"/>
      <w:bookmarkEnd w:id="191"/>
      <w:bookmarkEnd w:id="192"/>
    </w:p>
    <w:p w14:paraId="52669425" w14:textId="77777777" w:rsidR="00C032EB" w:rsidRPr="00264979" w:rsidRDefault="00C032EB" w:rsidP="00C032EB">
      <w:pPr>
        <w:spacing w:before="0" w:after="120" w:line="276" w:lineRule="auto"/>
        <w:rPr>
          <w:rFonts w:eastAsia="Times New Roman"/>
          <w:sz w:val="26"/>
          <w:szCs w:val="26"/>
          <w:lang w:eastAsia="en-US"/>
        </w:rPr>
      </w:pPr>
      <w:r w:rsidRPr="00264979">
        <w:rPr>
          <w:rFonts w:eastAsia="Times New Roman"/>
          <w:sz w:val="26"/>
          <w:szCs w:val="26"/>
          <w:lang w:eastAsia="en-US"/>
        </w:rPr>
        <w:t xml:space="preserve">В разделе I «Паспорт проекта» приводится основная сводная информация о проекте. Раздел </w:t>
      </w:r>
      <w:r w:rsidRPr="00264979">
        <w:rPr>
          <w:rFonts w:eastAsia="Times New Roman"/>
          <w:sz w:val="26"/>
          <w:szCs w:val="26"/>
          <w:lang w:val="en-US" w:eastAsia="en-US"/>
        </w:rPr>
        <w:t>I</w:t>
      </w:r>
      <w:r w:rsidRPr="00264979">
        <w:rPr>
          <w:rFonts w:eastAsia="Times New Roman"/>
          <w:sz w:val="26"/>
          <w:szCs w:val="26"/>
          <w:lang w:eastAsia="en-US"/>
        </w:rPr>
        <w:t xml:space="preserve"> представляет собой резюме проекта и предназначен для быстрого ознакомления с основными параметрами проекта. Информация в этом разделе должна полностью соответствовать данным раздела II «Основные параметры и содержание проекта» и сведениям, содержащимся в обосновывающих материалах.</w:t>
      </w:r>
    </w:p>
    <w:p w14:paraId="444E36FE" w14:textId="77777777" w:rsidR="00C032EB" w:rsidRPr="00264979" w:rsidRDefault="00C032EB" w:rsidP="00992D9B">
      <w:pPr>
        <w:numPr>
          <w:ilvl w:val="1"/>
          <w:numId w:val="42"/>
        </w:numPr>
        <w:tabs>
          <w:tab w:val="left" w:pos="1276"/>
        </w:tabs>
        <w:spacing w:before="0" w:after="120" w:line="276" w:lineRule="auto"/>
        <w:ind w:left="0" w:firstLine="709"/>
        <w:outlineLvl w:val="2"/>
        <w:rPr>
          <w:rFonts w:eastAsia="Times New Roman"/>
          <w:sz w:val="26"/>
          <w:szCs w:val="26"/>
        </w:rPr>
      </w:pPr>
      <w:bookmarkStart w:id="193" w:name="_Toc134278242"/>
      <w:bookmarkStart w:id="194" w:name="_Toc148111409"/>
      <w:r w:rsidRPr="00264979">
        <w:rPr>
          <w:rFonts w:eastAsia="Times New Roman"/>
          <w:sz w:val="26"/>
          <w:szCs w:val="26"/>
        </w:rPr>
        <w:t>Раздел I «Паспорт проекта» формы описания проекта заполняется согласно шаблону документа, приведенного в приложении № 2 к настоящим Методическим указаниям.</w:t>
      </w:r>
      <w:bookmarkEnd w:id="193"/>
      <w:bookmarkEnd w:id="194"/>
      <w:r w:rsidRPr="00264979">
        <w:rPr>
          <w:rFonts w:eastAsia="Times New Roman"/>
          <w:sz w:val="26"/>
          <w:szCs w:val="26"/>
        </w:rPr>
        <w:t xml:space="preserve"> </w:t>
      </w:r>
    </w:p>
    <w:p w14:paraId="07A0892A" w14:textId="77777777" w:rsidR="00C032EB" w:rsidRPr="00264979" w:rsidRDefault="00C032EB" w:rsidP="00992D9B">
      <w:pPr>
        <w:numPr>
          <w:ilvl w:val="1"/>
          <w:numId w:val="42"/>
        </w:numPr>
        <w:tabs>
          <w:tab w:val="left" w:pos="1276"/>
        </w:tabs>
        <w:spacing w:before="0" w:after="120" w:line="276" w:lineRule="auto"/>
        <w:ind w:left="0" w:firstLine="709"/>
        <w:outlineLvl w:val="2"/>
        <w:rPr>
          <w:rFonts w:eastAsia="Times New Roman"/>
          <w:sz w:val="26"/>
          <w:szCs w:val="26"/>
        </w:rPr>
      </w:pPr>
      <w:bookmarkStart w:id="195" w:name="_Toc134278243"/>
      <w:bookmarkStart w:id="196" w:name="_Toc148111410"/>
      <w:r w:rsidRPr="00264979">
        <w:rPr>
          <w:rFonts w:eastAsia="Times New Roman"/>
          <w:sz w:val="26"/>
          <w:szCs w:val="26"/>
        </w:rPr>
        <w:t>В прилагаемом шаблоне Раздела I «Паспорт проекта» формы описания проекта приведены комментарии, содержащие рекомендации и указания по заполнению разделов документа.</w:t>
      </w:r>
      <w:bookmarkEnd w:id="195"/>
      <w:bookmarkEnd w:id="196"/>
    </w:p>
    <w:p w14:paraId="34BAD066" w14:textId="77777777" w:rsidR="00C032EB" w:rsidRPr="00264979" w:rsidRDefault="00C032EB" w:rsidP="00C032EB">
      <w:pPr>
        <w:spacing w:before="0" w:after="120" w:line="276" w:lineRule="auto"/>
        <w:rPr>
          <w:rFonts w:eastAsia="Times New Roman"/>
          <w:sz w:val="26"/>
          <w:szCs w:val="26"/>
          <w:lang w:eastAsia="en-US"/>
        </w:rPr>
      </w:pPr>
    </w:p>
    <w:p w14:paraId="7DD99F1C" w14:textId="77777777" w:rsidR="00C032EB" w:rsidRPr="00264979" w:rsidRDefault="00C032EB" w:rsidP="00992D9B">
      <w:pPr>
        <w:keepNext/>
        <w:numPr>
          <w:ilvl w:val="0"/>
          <w:numId w:val="41"/>
        </w:numPr>
        <w:tabs>
          <w:tab w:val="left" w:pos="426"/>
        </w:tabs>
        <w:spacing w:before="0" w:after="0" w:line="276" w:lineRule="auto"/>
        <w:ind w:left="1077"/>
        <w:jc w:val="center"/>
        <w:rPr>
          <w:rFonts w:eastAsia="Times New Roman"/>
          <w:b/>
          <w:sz w:val="26"/>
          <w:szCs w:val="26"/>
          <w:lang w:eastAsia="en-US"/>
        </w:rPr>
      </w:pPr>
      <w:bookmarkStart w:id="197" w:name="_Toc449704849"/>
      <w:bookmarkStart w:id="198" w:name="_Ref449719415"/>
      <w:bookmarkStart w:id="199" w:name="_Ref449719418"/>
      <w:bookmarkStart w:id="200" w:name="_Toc450840484"/>
      <w:bookmarkStart w:id="201" w:name="_Ref451432200"/>
      <w:bookmarkEnd w:id="188"/>
      <w:r w:rsidRPr="00264979">
        <w:rPr>
          <w:rFonts w:eastAsia="Times New Roman"/>
          <w:b/>
          <w:sz w:val="26"/>
          <w:szCs w:val="26"/>
          <w:lang w:eastAsia="en-US"/>
        </w:rPr>
        <w:lastRenderedPageBreak/>
        <w:t>Подготовка</w:t>
      </w:r>
      <w:bookmarkEnd w:id="197"/>
      <w:bookmarkEnd w:id="198"/>
      <w:bookmarkEnd w:id="199"/>
      <w:r w:rsidRPr="00264979">
        <w:rPr>
          <w:rFonts w:eastAsia="Times New Roman"/>
          <w:b/>
          <w:sz w:val="26"/>
          <w:szCs w:val="26"/>
          <w:lang w:eastAsia="en-US"/>
        </w:rPr>
        <w:t xml:space="preserve"> и заполнение Раздела </w:t>
      </w:r>
      <w:r w:rsidRPr="00264979">
        <w:rPr>
          <w:rFonts w:eastAsia="Times New Roman"/>
          <w:b/>
          <w:sz w:val="26"/>
          <w:szCs w:val="26"/>
          <w:lang w:val="en-US" w:eastAsia="en-US"/>
        </w:rPr>
        <w:t>II</w:t>
      </w:r>
      <w:r w:rsidRPr="00264979">
        <w:rPr>
          <w:rFonts w:eastAsia="Times New Roman"/>
          <w:b/>
          <w:sz w:val="26"/>
          <w:szCs w:val="26"/>
          <w:lang w:eastAsia="en-US"/>
        </w:rPr>
        <w:t xml:space="preserve"> «Основные параметры и содержание проекта</w:t>
      </w:r>
      <w:bookmarkEnd w:id="200"/>
      <w:bookmarkEnd w:id="201"/>
      <w:r w:rsidRPr="00264979">
        <w:rPr>
          <w:rFonts w:eastAsia="Times New Roman"/>
          <w:b/>
          <w:sz w:val="26"/>
          <w:szCs w:val="26"/>
          <w:lang w:eastAsia="en-US"/>
        </w:rPr>
        <w:t>»</w:t>
      </w:r>
      <w:r w:rsidRPr="00264979">
        <w:rPr>
          <w:rFonts w:ascii="Arial" w:eastAsia="Times New Roman" w:hAnsi="Arial"/>
          <w:sz w:val="22"/>
          <w:szCs w:val="20"/>
          <w:lang w:eastAsia="en-US"/>
        </w:rPr>
        <w:t xml:space="preserve"> </w:t>
      </w:r>
      <w:r w:rsidRPr="00264979">
        <w:rPr>
          <w:rFonts w:eastAsia="Times New Roman"/>
          <w:b/>
          <w:sz w:val="26"/>
          <w:szCs w:val="26"/>
          <w:lang w:eastAsia="en-US"/>
        </w:rPr>
        <w:t>формы описания проекта</w:t>
      </w:r>
    </w:p>
    <w:p w14:paraId="20B9EF02" w14:textId="77777777" w:rsidR="00C032EB" w:rsidRPr="00264979" w:rsidRDefault="00C032EB" w:rsidP="00C032EB">
      <w:pPr>
        <w:keepNext/>
        <w:tabs>
          <w:tab w:val="left" w:pos="426"/>
        </w:tabs>
        <w:spacing w:before="0" w:after="0" w:line="276" w:lineRule="auto"/>
        <w:ind w:left="1077" w:firstLine="0"/>
        <w:rPr>
          <w:rFonts w:eastAsia="Times New Roman"/>
          <w:b/>
          <w:sz w:val="26"/>
          <w:szCs w:val="26"/>
          <w:lang w:eastAsia="en-US"/>
        </w:rPr>
      </w:pPr>
    </w:p>
    <w:p w14:paraId="1812E0B1" w14:textId="77777777" w:rsidR="00C032EB" w:rsidRPr="00264979" w:rsidRDefault="00C032EB" w:rsidP="00992D9B">
      <w:pPr>
        <w:keepNext/>
        <w:numPr>
          <w:ilvl w:val="0"/>
          <w:numId w:val="42"/>
        </w:numPr>
        <w:tabs>
          <w:tab w:val="left" w:pos="709"/>
          <w:tab w:val="left" w:pos="851"/>
          <w:tab w:val="left" w:pos="993"/>
        </w:tabs>
        <w:spacing w:before="0" w:after="0" w:line="276" w:lineRule="auto"/>
        <w:ind w:firstLine="709"/>
        <w:outlineLvl w:val="0"/>
        <w:rPr>
          <w:rFonts w:eastAsia="Times New Roman"/>
          <w:kern w:val="32"/>
          <w:sz w:val="26"/>
          <w:szCs w:val="26"/>
          <w:lang w:val="x-none" w:eastAsia="en-US"/>
        </w:rPr>
      </w:pPr>
      <w:bookmarkStart w:id="202" w:name="_Toc509582505"/>
      <w:bookmarkStart w:id="203" w:name="_Toc31286218"/>
      <w:bookmarkStart w:id="204" w:name="_Toc134278244"/>
      <w:bookmarkStart w:id="205" w:name="_Toc148111411"/>
      <w:r w:rsidRPr="00264979">
        <w:rPr>
          <w:rFonts w:eastAsia="Times New Roman"/>
          <w:kern w:val="32"/>
          <w:sz w:val="26"/>
          <w:szCs w:val="26"/>
          <w:lang w:val="x-none" w:eastAsia="en-US"/>
        </w:rPr>
        <w:t xml:space="preserve">Раздел II «Основные параметры и содержание проекта» формы описания проекта заполняется в соответствии с настоящим </w:t>
      </w:r>
      <w:r w:rsidRPr="00264979">
        <w:rPr>
          <w:rFonts w:eastAsia="Times New Roman"/>
          <w:kern w:val="32"/>
          <w:sz w:val="26"/>
          <w:szCs w:val="26"/>
          <w:lang w:eastAsia="en-US"/>
        </w:rPr>
        <w:t>разделом</w:t>
      </w:r>
      <w:r w:rsidRPr="00264979">
        <w:rPr>
          <w:rFonts w:ascii="Calibri" w:eastAsia="Times New Roman" w:hAnsi="Calibri"/>
          <w:sz w:val="16"/>
          <w:szCs w:val="20"/>
          <w:lang w:eastAsia="en-US"/>
        </w:rPr>
        <w:t xml:space="preserve"> </w:t>
      </w:r>
      <w:r w:rsidRPr="00264979">
        <w:rPr>
          <w:rFonts w:eastAsia="Times New Roman"/>
          <w:kern w:val="32"/>
          <w:sz w:val="26"/>
          <w:szCs w:val="26"/>
          <w:lang w:eastAsia="en-US"/>
        </w:rPr>
        <w:t>Методических указаний</w:t>
      </w:r>
      <w:r w:rsidRPr="00264979">
        <w:rPr>
          <w:rFonts w:eastAsia="Times New Roman"/>
          <w:kern w:val="32"/>
          <w:sz w:val="26"/>
          <w:szCs w:val="26"/>
          <w:lang w:val="x-none" w:eastAsia="en-US"/>
        </w:rPr>
        <w:t>.</w:t>
      </w:r>
      <w:bookmarkEnd w:id="202"/>
      <w:bookmarkEnd w:id="203"/>
      <w:bookmarkEnd w:id="204"/>
      <w:bookmarkEnd w:id="205"/>
    </w:p>
    <w:p w14:paraId="2742AC49" w14:textId="77777777" w:rsidR="00C032EB" w:rsidRPr="00264979" w:rsidRDefault="00C032EB" w:rsidP="00C032EB">
      <w:pPr>
        <w:spacing w:before="0" w:after="120" w:line="276" w:lineRule="auto"/>
        <w:rPr>
          <w:rFonts w:eastAsia="Times New Roman"/>
          <w:sz w:val="26"/>
          <w:szCs w:val="26"/>
          <w:lang w:val="x-none" w:eastAsia="en-US"/>
        </w:rPr>
      </w:pPr>
      <w:r w:rsidRPr="00264979">
        <w:rPr>
          <w:rFonts w:eastAsia="Times New Roman"/>
          <w:sz w:val="26"/>
          <w:szCs w:val="26"/>
          <w:lang w:val="x-none" w:eastAsia="en-US"/>
        </w:rPr>
        <w:t xml:space="preserve">В разделе II «Основные параметры и содержание проекта» приводится </w:t>
      </w:r>
      <w:r w:rsidRPr="00264979">
        <w:rPr>
          <w:rFonts w:eastAsia="Times New Roman"/>
          <w:sz w:val="26"/>
          <w:szCs w:val="26"/>
          <w:lang w:eastAsia="en-US"/>
        </w:rPr>
        <w:t xml:space="preserve">детализированная информация о проекте. </w:t>
      </w:r>
      <w:r w:rsidRPr="00264979">
        <w:rPr>
          <w:rFonts w:eastAsia="Times New Roman"/>
          <w:sz w:val="26"/>
          <w:szCs w:val="26"/>
          <w:lang w:val="x-none" w:eastAsia="en-US"/>
        </w:rPr>
        <w:t xml:space="preserve">Раздел II представляет собой </w:t>
      </w:r>
      <w:r w:rsidRPr="00264979">
        <w:rPr>
          <w:rFonts w:eastAsia="Times New Roman"/>
          <w:sz w:val="26"/>
          <w:szCs w:val="26"/>
          <w:lang w:eastAsia="en-US"/>
        </w:rPr>
        <w:t>полное описание</w:t>
      </w:r>
      <w:r w:rsidRPr="00264979">
        <w:rPr>
          <w:rFonts w:eastAsia="Times New Roman"/>
          <w:sz w:val="26"/>
          <w:szCs w:val="26"/>
          <w:lang w:val="x-none" w:eastAsia="en-US"/>
        </w:rPr>
        <w:t xml:space="preserve"> проекта и предназначен для </w:t>
      </w:r>
      <w:r w:rsidRPr="00264979">
        <w:rPr>
          <w:rFonts w:eastAsia="Times New Roman"/>
          <w:sz w:val="26"/>
          <w:szCs w:val="26"/>
          <w:lang w:eastAsia="en-US"/>
        </w:rPr>
        <w:t>получения исчерпывающей и разносторонней информации о проекте в объеме, достаточном для принятия решения об оказании меры поддержки и ее форме</w:t>
      </w:r>
      <w:r w:rsidRPr="00264979">
        <w:rPr>
          <w:rFonts w:eastAsia="Times New Roman"/>
          <w:sz w:val="26"/>
          <w:szCs w:val="26"/>
          <w:lang w:val="x-none" w:eastAsia="en-US"/>
        </w:rPr>
        <w:t>. Информация в этом разделе должна соответствовать данным раздела I «</w:t>
      </w:r>
      <w:r w:rsidRPr="00264979">
        <w:rPr>
          <w:rFonts w:eastAsia="Times New Roman"/>
          <w:sz w:val="26"/>
          <w:szCs w:val="26"/>
          <w:lang w:eastAsia="en-US"/>
        </w:rPr>
        <w:t>Паспорт проекта</w:t>
      </w:r>
      <w:r w:rsidRPr="00264979">
        <w:rPr>
          <w:rFonts w:eastAsia="Times New Roman"/>
          <w:sz w:val="26"/>
          <w:szCs w:val="26"/>
          <w:lang w:val="x-none" w:eastAsia="en-US"/>
        </w:rPr>
        <w:t>»</w:t>
      </w:r>
      <w:r w:rsidRPr="00264979">
        <w:rPr>
          <w:rFonts w:eastAsia="Times New Roman"/>
          <w:sz w:val="26"/>
          <w:szCs w:val="26"/>
          <w:lang w:eastAsia="en-US"/>
        </w:rPr>
        <w:t xml:space="preserve"> описания проекта, также детализировать и уточнять их (если применимо)</w:t>
      </w:r>
      <w:r w:rsidRPr="00264979">
        <w:rPr>
          <w:rFonts w:eastAsia="Times New Roman"/>
          <w:sz w:val="26"/>
          <w:szCs w:val="26"/>
          <w:lang w:val="x-none" w:eastAsia="en-US"/>
        </w:rPr>
        <w:t>.</w:t>
      </w:r>
    </w:p>
    <w:p w14:paraId="43D83905" w14:textId="77777777" w:rsidR="00C032EB" w:rsidRPr="00264979" w:rsidRDefault="00C032EB" w:rsidP="00992D9B">
      <w:pPr>
        <w:numPr>
          <w:ilvl w:val="1"/>
          <w:numId w:val="42"/>
        </w:numPr>
        <w:tabs>
          <w:tab w:val="left" w:pos="1276"/>
        </w:tabs>
        <w:spacing w:before="0" w:after="120" w:line="276" w:lineRule="auto"/>
        <w:ind w:left="0" w:firstLine="709"/>
        <w:outlineLvl w:val="2"/>
        <w:rPr>
          <w:rFonts w:eastAsia="Times New Roman"/>
          <w:sz w:val="26"/>
          <w:szCs w:val="26"/>
        </w:rPr>
      </w:pPr>
      <w:bookmarkStart w:id="206" w:name="_Toc134278245"/>
      <w:bookmarkStart w:id="207" w:name="_Toc148111412"/>
      <w:r w:rsidRPr="00264979">
        <w:rPr>
          <w:rFonts w:eastAsia="Times New Roman"/>
          <w:sz w:val="26"/>
          <w:szCs w:val="26"/>
        </w:rPr>
        <w:t xml:space="preserve">Раздел </w:t>
      </w:r>
      <w:r w:rsidRPr="00264979">
        <w:rPr>
          <w:rFonts w:eastAsia="Times New Roman"/>
          <w:sz w:val="26"/>
          <w:szCs w:val="26"/>
          <w:lang w:val="en-US"/>
        </w:rPr>
        <w:t>II</w:t>
      </w:r>
      <w:r w:rsidRPr="00264979">
        <w:rPr>
          <w:rFonts w:eastAsia="Times New Roman"/>
          <w:sz w:val="26"/>
          <w:szCs w:val="26"/>
        </w:rPr>
        <w:t xml:space="preserve"> «Основные параметры и содержание проекта» разрабатывается согласно шаблону документа, приведенного в приложении № 3 </w:t>
      </w:r>
      <w:r w:rsidRPr="00264979">
        <w:rPr>
          <w:rFonts w:eastAsia="Times New Roman"/>
          <w:sz w:val="26"/>
          <w:szCs w:val="26"/>
        </w:rPr>
        <w:br/>
        <w:t>к настоящим Методическим указаниям.</w:t>
      </w:r>
      <w:bookmarkEnd w:id="206"/>
      <w:bookmarkEnd w:id="207"/>
      <w:r w:rsidRPr="00264979">
        <w:rPr>
          <w:rFonts w:eastAsia="Times New Roman"/>
          <w:sz w:val="26"/>
          <w:szCs w:val="26"/>
        </w:rPr>
        <w:t xml:space="preserve"> </w:t>
      </w:r>
    </w:p>
    <w:p w14:paraId="5910601D" w14:textId="77777777" w:rsidR="00C032EB" w:rsidRPr="00264979" w:rsidRDefault="00C032EB" w:rsidP="00992D9B">
      <w:pPr>
        <w:numPr>
          <w:ilvl w:val="1"/>
          <w:numId w:val="42"/>
        </w:numPr>
        <w:tabs>
          <w:tab w:val="left" w:pos="1276"/>
        </w:tabs>
        <w:spacing w:before="0" w:after="120" w:line="276" w:lineRule="auto"/>
        <w:ind w:left="0" w:firstLine="709"/>
        <w:outlineLvl w:val="2"/>
        <w:rPr>
          <w:rFonts w:eastAsia="Times New Roman"/>
          <w:sz w:val="26"/>
          <w:szCs w:val="26"/>
        </w:rPr>
      </w:pPr>
      <w:bookmarkStart w:id="208" w:name="_Toc134278246"/>
      <w:bookmarkStart w:id="209" w:name="_Toc148111413"/>
      <w:r w:rsidRPr="00264979">
        <w:rPr>
          <w:rFonts w:eastAsia="Times New Roman"/>
          <w:sz w:val="26"/>
          <w:szCs w:val="26"/>
        </w:rPr>
        <w:t>В прилагаемом шаблоне Раздела II «Основные параметры и содержание проекта» формы описания проекта приведены комментарии, содержащие рекомендации и указания по заполнению разделов документа.</w:t>
      </w:r>
      <w:bookmarkEnd w:id="208"/>
      <w:bookmarkEnd w:id="209"/>
      <w:r w:rsidRPr="00264979">
        <w:rPr>
          <w:rFonts w:eastAsia="Times New Roman"/>
          <w:sz w:val="26"/>
          <w:szCs w:val="26"/>
        </w:rPr>
        <w:t xml:space="preserve"> </w:t>
      </w:r>
    </w:p>
    <w:p w14:paraId="64441691" w14:textId="77777777" w:rsidR="00C032EB" w:rsidRPr="00264979" w:rsidRDefault="00C032EB" w:rsidP="00992D9B">
      <w:pPr>
        <w:numPr>
          <w:ilvl w:val="1"/>
          <w:numId w:val="42"/>
        </w:numPr>
        <w:tabs>
          <w:tab w:val="left" w:pos="1276"/>
        </w:tabs>
        <w:spacing w:before="0" w:after="120" w:line="276" w:lineRule="auto"/>
        <w:ind w:left="0" w:firstLine="709"/>
        <w:outlineLvl w:val="2"/>
        <w:rPr>
          <w:rFonts w:ascii="Arial" w:eastAsia="Times New Roman" w:hAnsi="Arial"/>
          <w:sz w:val="20"/>
          <w:szCs w:val="20"/>
        </w:rPr>
      </w:pPr>
      <w:bookmarkStart w:id="210" w:name="_Toc134278247"/>
      <w:bookmarkStart w:id="211" w:name="_Toc148111414"/>
      <w:r w:rsidRPr="00264979">
        <w:rPr>
          <w:rFonts w:eastAsia="Times New Roman"/>
          <w:sz w:val="26"/>
          <w:szCs w:val="26"/>
        </w:rPr>
        <w:t>В случае, когда пункт шаблона Раздела II «Основные параметры и содержание проекта» формы описания проекта целесообразно дополнить обосновывающими документами, то в данный пункт добавляется таблица с кратким описанием содержания файла и именем файла, присвоенным в соответствии с п. 8.2 настоящих Методических указаний, файл вносится в опись обосновывающих материалов.</w:t>
      </w:r>
      <w:bookmarkEnd w:id="210"/>
      <w:bookmarkEnd w:id="211"/>
    </w:p>
    <w:p w14:paraId="2322B74F" w14:textId="77777777" w:rsidR="00C032EB" w:rsidRPr="00264979" w:rsidRDefault="00C032EB" w:rsidP="00C032EB">
      <w:pPr>
        <w:spacing w:before="0" w:after="120" w:line="240" w:lineRule="auto"/>
        <w:ind w:firstLine="0"/>
        <w:rPr>
          <w:rFonts w:ascii="Arial" w:eastAsia="Times New Roman" w:hAnsi="Arial"/>
          <w:sz w:val="22"/>
          <w:szCs w:val="20"/>
        </w:rPr>
      </w:pPr>
    </w:p>
    <w:p w14:paraId="05DF0421" w14:textId="77777777" w:rsidR="00C032EB" w:rsidRPr="00264979" w:rsidRDefault="00C032EB" w:rsidP="00992D9B">
      <w:pPr>
        <w:keepNext/>
        <w:numPr>
          <w:ilvl w:val="0"/>
          <w:numId w:val="41"/>
        </w:numPr>
        <w:tabs>
          <w:tab w:val="left" w:pos="426"/>
        </w:tabs>
        <w:spacing w:before="0" w:after="0" w:line="276" w:lineRule="auto"/>
        <w:ind w:left="1077"/>
        <w:jc w:val="center"/>
        <w:rPr>
          <w:rFonts w:eastAsia="Times New Roman"/>
          <w:b/>
          <w:sz w:val="26"/>
          <w:szCs w:val="26"/>
          <w:lang w:eastAsia="en-US"/>
        </w:rPr>
      </w:pPr>
      <w:r w:rsidRPr="00264979">
        <w:rPr>
          <w:rFonts w:eastAsia="Times New Roman"/>
          <w:b/>
          <w:sz w:val="26"/>
          <w:szCs w:val="26"/>
          <w:lang w:eastAsia="en-US"/>
        </w:rPr>
        <w:t>Подготовка и оформление обосновывающих материалов</w:t>
      </w:r>
    </w:p>
    <w:p w14:paraId="57AE22D4" w14:textId="77777777" w:rsidR="00C032EB" w:rsidRPr="00264979" w:rsidRDefault="00C032EB" w:rsidP="00C032EB">
      <w:pPr>
        <w:keepNext/>
        <w:tabs>
          <w:tab w:val="left" w:pos="426"/>
        </w:tabs>
        <w:spacing w:before="0" w:after="0" w:line="276" w:lineRule="auto"/>
        <w:ind w:left="1077" w:firstLine="0"/>
        <w:rPr>
          <w:rFonts w:eastAsia="Times New Roman"/>
          <w:b/>
          <w:sz w:val="26"/>
          <w:szCs w:val="26"/>
          <w:lang w:eastAsia="en-US"/>
        </w:rPr>
      </w:pPr>
    </w:p>
    <w:p w14:paraId="4E7B0BBC" w14:textId="77777777" w:rsidR="00C032EB" w:rsidRPr="00264979" w:rsidRDefault="00C032EB" w:rsidP="00992D9B">
      <w:pPr>
        <w:keepNext/>
        <w:numPr>
          <w:ilvl w:val="0"/>
          <w:numId w:val="42"/>
        </w:numPr>
        <w:tabs>
          <w:tab w:val="left" w:pos="709"/>
          <w:tab w:val="left" w:pos="851"/>
          <w:tab w:val="left" w:pos="993"/>
        </w:tabs>
        <w:spacing w:before="0" w:after="120" w:line="276" w:lineRule="auto"/>
        <w:ind w:firstLine="709"/>
        <w:outlineLvl w:val="0"/>
        <w:rPr>
          <w:rFonts w:eastAsia="Times New Roman"/>
          <w:kern w:val="32"/>
          <w:sz w:val="26"/>
          <w:szCs w:val="26"/>
          <w:lang w:val="x-none" w:eastAsia="en-US"/>
        </w:rPr>
      </w:pPr>
      <w:bookmarkStart w:id="212" w:name="_Ref31711453"/>
      <w:bookmarkStart w:id="213" w:name="_Toc134278248"/>
      <w:bookmarkStart w:id="214" w:name="_Toc148111415"/>
      <w:r w:rsidRPr="00264979">
        <w:rPr>
          <w:rFonts w:eastAsia="Times New Roman"/>
          <w:kern w:val="32"/>
          <w:sz w:val="26"/>
          <w:szCs w:val="26"/>
          <w:lang w:eastAsia="en-US"/>
        </w:rPr>
        <w:t>Подготовка и оформление обосновывающих материалов</w:t>
      </w:r>
      <w:r w:rsidRPr="00264979">
        <w:rPr>
          <w:rFonts w:eastAsia="Times New Roman"/>
          <w:kern w:val="32"/>
          <w:sz w:val="26"/>
          <w:szCs w:val="26"/>
          <w:lang w:val="x-none" w:eastAsia="en-US"/>
        </w:rPr>
        <w:t xml:space="preserve"> проекта </w:t>
      </w:r>
      <w:r w:rsidRPr="00264979">
        <w:rPr>
          <w:rFonts w:eastAsia="Times New Roman"/>
          <w:kern w:val="32"/>
          <w:sz w:val="26"/>
          <w:szCs w:val="26"/>
          <w:lang w:eastAsia="en-US"/>
        </w:rPr>
        <w:t xml:space="preserve">выполняется </w:t>
      </w:r>
      <w:r w:rsidRPr="00264979">
        <w:rPr>
          <w:rFonts w:eastAsia="Times New Roman"/>
          <w:kern w:val="32"/>
          <w:sz w:val="26"/>
          <w:szCs w:val="26"/>
          <w:lang w:val="x-none" w:eastAsia="en-US"/>
        </w:rPr>
        <w:t xml:space="preserve">в соответствии с настоящим </w:t>
      </w:r>
      <w:r w:rsidRPr="00264979">
        <w:rPr>
          <w:rFonts w:eastAsia="Times New Roman"/>
          <w:kern w:val="32"/>
          <w:sz w:val="26"/>
          <w:szCs w:val="26"/>
          <w:lang w:eastAsia="en-US"/>
        </w:rPr>
        <w:t>разделом Методических указаний</w:t>
      </w:r>
      <w:r w:rsidRPr="00264979">
        <w:rPr>
          <w:rFonts w:eastAsia="Times New Roman"/>
          <w:kern w:val="32"/>
          <w:sz w:val="26"/>
          <w:szCs w:val="26"/>
          <w:lang w:val="x-none" w:eastAsia="en-US"/>
        </w:rPr>
        <w:t>.</w:t>
      </w:r>
      <w:bookmarkEnd w:id="212"/>
      <w:bookmarkEnd w:id="213"/>
      <w:bookmarkEnd w:id="214"/>
    </w:p>
    <w:p w14:paraId="617E1AA3" w14:textId="77777777" w:rsidR="00C032EB" w:rsidRPr="00264979" w:rsidRDefault="00C032EB" w:rsidP="00C032EB">
      <w:pPr>
        <w:tabs>
          <w:tab w:val="left" w:pos="1276"/>
        </w:tabs>
        <w:spacing w:before="0" w:after="120" w:line="276" w:lineRule="auto"/>
        <w:rPr>
          <w:rFonts w:eastAsia="Times New Roman"/>
          <w:sz w:val="26"/>
          <w:szCs w:val="26"/>
          <w:lang w:eastAsia="en-US"/>
        </w:rPr>
      </w:pPr>
      <w:r w:rsidRPr="00264979">
        <w:rPr>
          <w:rFonts w:eastAsia="Times New Roman"/>
          <w:sz w:val="26"/>
          <w:szCs w:val="26"/>
          <w:lang w:eastAsia="en-US"/>
        </w:rPr>
        <w:t>Обосновывающие материалы должны включать в своем составе сведения, указанные в п. 8.1 настоящих Методических указаний, а также другие документы и материалы, которые целесообразно рассматривать совместно с описанием проекта для принятия решения по вопросу оказания мер поддержки проекту.</w:t>
      </w:r>
    </w:p>
    <w:p w14:paraId="3DD0DC45" w14:textId="77777777" w:rsidR="00C032EB" w:rsidRPr="00264979" w:rsidRDefault="00C032EB" w:rsidP="00C032EB">
      <w:pPr>
        <w:tabs>
          <w:tab w:val="left" w:pos="1276"/>
        </w:tabs>
        <w:spacing w:before="0" w:after="120" w:line="276" w:lineRule="auto"/>
        <w:rPr>
          <w:rFonts w:eastAsia="Times New Roman"/>
          <w:sz w:val="26"/>
          <w:szCs w:val="26"/>
          <w:lang w:eastAsia="en-US"/>
        </w:rPr>
      </w:pPr>
      <w:r w:rsidRPr="00264979">
        <w:rPr>
          <w:rFonts w:eastAsia="Times New Roman"/>
          <w:sz w:val="26"/>
          <w:szCs w:val="26"/>
          <w:lang w:eastAsia="en-US"/>
        </w:rPr>
        <w:t>Сведения из обосновывающих материалов должны соответствовать информации, указанной в описании проекта, а также детализировать и уточнять их (если применимо). В качестве обосновывающих материалов прикладываются: научные статьи, сравнительные обзоры, справки, соглашения, чертежи, документы, подтверждающие права на результаты интеллектуальной деятельности, и прочие документы.</w:t>
      </w:r>
    </w:p>
    <w:p w14:paraId="109F22FA" w14:textId="77777777" w:rsidR="00C032EB" w:rsidRPr="00264979" w:rsidRDefault="00C032EB" w:rsidP="00C032EB">
      <w:pPr>
        <w:tabs>
          <w:tab w:val="left" w:pos="1276"/>
        </w:tabs>
        <w:spacing w:before="0" w:after="120" w:line="276" w:lineRule="auto"/>
        <w:rPr>
          <w:rFonts w:eastAsia="Times New Roman"/>
          <w:sz w:val="26"/>
          <w:szCs w:val="26"/>
          <w:lang w:eastAsia="en-US"/>
        </w:rPr>
      </w:pPr>
      <w:r w:rsidRPr="00264979">
        <w:rPr>
          <w:rFonts w:eastAsia="Times New Roman"/>
          <w:sz w:val="26"/>
          <w:szCs w:val="26"/>
          <w:lang w:eastAsia="en-US"/>
        </w:rPr>
        <w:lastRenderedPageBreak/>
        <w:t>Обосновывающие материалы, прилагаемые к описанию проекта, должны быть включены в опись обосновывающих материалов. Шаблон описи обосновывающих материалов приведен в приложении № 4 к настоящим Методическим указаниям.</w:t>
      </w:r>
    </w:p>
    <w:p w14:paraId="440D977A" w14:textId="77777777" w:rsidR="00C032EB" w:rsidRPr="00264979" w:rsidRDefault="00C032EB" w:rsidP="00C032EB">
      <w:pPr>
        <w:tabs>
          <w:tab w:val="left" w:pos="1276"/>
        </w:tabs>
        <w:spacing w:before="0" w:after="120" w:line="276" w:lineRule="auto"/>
        <w:rPr>
          <w:rFonts w:eastAsia="Times New Roman"/>
          <w:sz w:val="26"/>
          <w:szCs w:val="26"/>
          <w:lang w:eastAsia="en-US"/>
        </w:rPr>
      </w:pPr>
      <w:r w:rsidRPr="00264979">
        <w:rPr>
          <w:rFonts w:eastAsia="Times New Roman"/>
          <w:sz w:val="26"/>
          <w:szCs w:val="26"/>
          <w:lang w:eastAsia="en-US"/>
        </w:rPr>
        <w:t xml:space="preserve">В зависимости от содержания и объема обосновывающие материалы предоставляются в виде финансово-экономических таблиц (согласно шаблону, приведенному в приложении № 5 к настоящим Методическим указаниям), текстового описания (согласно шаблонам, приведенным в приложениях №№ 6 и 7 к настоящим Методическим указаниям), иных документов (файлов). </w:t>
      </w:r>
    </w:p>
    <w:p w14:paraId="5879082C" w14:textId="77777777" w:rsidR="00C032EB" w:rsidRPr="00264979" w:rsidRDefault="00C032EB" w:rsidP="00992D9B">
      <w:pPr>
        <w:numPr>
          <w:ilvl w:val="1"/>
          <w:numId w:val="42"/>
        </w:numPr>
        <w:tabs>
          <w:tab w:val="left" w:pos="1276"/>
        </w:tabs>
        <w:spacing w:before="0" w:after="120" w:line="276" w:lineRule="auto"/>
        <w:ind w:left="0" w:firstLine="709"/>
        <w:outlineLvl w:val="2"/>
        <w:rPr>
          <w:rFonts w:eastAsia="Times New Roman"/>
          <w:sz w:val="26"/>
          <w:szCs w:val="26"/>
        </w:rPr>
      </w:pPr>
      <w:bookmarkStart w:id="215" w:name="_Toc506300983"/>
      <w:bookmarkStart w:id="216" w:name="_Toc506301142"/>
      <w:bookmarkStart w:id="217" w:name="_Toc506556336"/>
      <w:bookmarkStart w:id="218" w:name="_Toc506557978"/>
      <w:bookmarkStart w:id="219" w:name="_Ref476670972"/>
      <w:bookmarkStart w:id="220" w:name="_Toc509582495"/>
      <w:bookmarkStart w:id="221" w:name="_Ref511058771"/>
      <w:bookmarkStart w:id="222" w:name="_Toc31286193"/>
      <w:bookmarkStart w:id="223" w:name="_Toc134278249"/>
      <w:bookmarkStart w:id="224" w:name="_Toc148111416"/>
      <w:r w:rsidRPr="00264979">
        <w:rPr>
          <w:rFonts w:eastAsia="Times New Roman"/>
          <w:sz w:val="26"/>
          <w:szCs w:val="26"/>
        </w:rPr>
        <w:t>В состав обосновывающих материалов по проекту,</w:t>
      </w:r>
      <w:r w:rsidRPr="00264979">
        <w:rPr>
          <w:rFonts w:eastAsia="Times New Roman"/>
          <w:sz w:val="26"/>
          <w:szCs w:val="26"/>
          <w:lang w:eastAsia="x-none"/>
        </w:rPr>
        <w:t xml:space="preserve"> </w:t>
      </w:r>
      <w:r w:rsidRPr="00264979">
        <w:rPr>
          <w:rFonts w:eastAsia="Times New Roman"/>
          <w:sz w:val="26"/>
          <w:szCs w:val="26"/>
        </w:rPr>
        <w:t xml:space="preserve">описание которого подготавливается по форме согласно настоящим Методическим указаниям, </w:t>
      </w:r>
      <w:bookmarkEnd w:id="215"/>
      <w:bookmarkEnd w:id="216"/>
      <w:bookmarkEnd w:id="217"/>
      <w:bookmarkEnd w:id="218"/>
      <w:bookmarkEnd w:id="219"/>
      <w:r w:rsidRPr="00264979">
        <w:rPr>
          <w:rFonts w:eastAsia="Times New Roman"/>
          <w:sz w:val="26"/>
          <w:szCs w:val="26"/>
        </w:rPr>
        <w:t>включаются документы по следующим разделам:</w:t>
      </w:r>
      <w:bookmarkEnd w:id="220"/>
      <w:bookmarkEnd w:id="221"/>
      <w:bookmarkEnd w:id="222"/>
      <w:bookmarkEnd w:id="223"/>
      <w:bookmarkEnd w:id="224"/>
    </w:p>
    <w:p w14:paraId="363B6C8E" w14:textId="77777777" w:rsidR="00C032EB" w:rsidRPr="00264979" w:rsidRDefault="00C032EB" w:rsidP="00992D9B">
      <w:pPr>
        <w:numPr>
          <w:ilvl w:val="0"/>
          <w:numId w:val="43"/>
        </w:numPr>
        <w:tabs>
          <w:tab w:val="left" w:pos="1276"/>
        </w:tabs>
        <w:spacing w:before="0" w:after="120" w:line="276" w:lineRule="auto"/>
        <w:ind w:firstLine="709"/>
        <w:rPr>
          <w:rFonts w:eastAsia="Times New Roman"/>
          <w:b/>
          <w:sz w:val="26"/>
          <w:szCs w:val="26"/>
          <w:lang w:eastAsia="en-US"/>
        </w:rPr>
      </w:pPr>
      <w:r w:rsidRPr="00264979">
        <w:rPr>
          <w:rFonts w:eastAsia="Times New Roman"/>
          <w:b/>
          <w:sz w:val="26"/>
          <w:szCs w:val="26"/>
          <w:lang w:eastAsia="en-US"/>
        </w:rPr>
        <w:t>Обоснование невозможности реализации направлений «дорожной карты», достижения ее целей и значимых контрольных результатов без реализации соответствующего проекта, в том числе предусматривающего совершенствование нормативной правовой базы в сфере реализации «дорожной карты», либо мероприятия в составе проекта в приемлемые сроки за счет использования действующего рыночного механизма (префикс «А»)</w:t>
      </w:r>
    </w:p>
    <w:p w14:paraId="20C064FF" w14:textId="77777777" w:rsidR="00C032EB" w:rsidRPr="00264979" w:rsidRDefault="00C032EB" w:rsidP="00C032EB">
      <w:pPr>
        <w:tabs>
          <w:tab w:val="left" w:pos="1276"/>
        </w:tabs>
        <w:spacing w:before="0" w:after="120" w:line="276" w:lineRule="auto"/>
        <w:rPr>
          <w:rFonts w:eastAsia="Times New Roman"/>
          <w:sz w:val="26"/>
          <w:szCs w:val="26"/>
          <w:lang w:eastAsia="en-US"/>
        </w:rPr>
      </w:pPr>
      <w:r w:rsidRPr="00264979">
        <w:rPr>
          <w:rFonts w:eastAsia="Times New Roman"/>
          <w:sz w:val="26"/>
          <w:szCs w:val="26"/>
          <w:lang w:eastAsia="en-US"/>
        </w:rPr>
        <w:t>Укажите наименование соответствующей «дорожной карты», на достижение целей которой направлен заявляемый проект. Укажите, какие именно цели и контрольные результаты указанной «дорожной карты» не могут быть достигнуты без реализации заявляемого проекта;</w:t>
      </w:r>
    </w:p>
    <w:p w14:paraId="0FEF4336" w14:textId="77777777" w:rsidR="00C032EB" w:rsidRPr="00264979" w:rsidRDefault="00C032EB" w:rsidP="00992D9B">
      <w:pPr>
        <w:numPr>
          <w:ilvl w:val="0"/>
          <w:numId w:val="43"/>
        </w:numPr>
        <w:tabs>
          <w:tab w:val="left" w:pos="1276"/>
        </w:tabs>
        <w:spacing w:before="0" w:after="120" w:line="276" w:lineRule="auto"/>
        <w:ind w:firstLine="709"/>
        <w:rPr>
          <w:rFonts w:eastAsia="Times New Roman"/>
          <w:b/>
          <w:sz w:val="26"/>
          <w:szCs w:val="26"/>
          <w:lang w:eastAsia="en-US"/>
        </w:rPr>
      </w:pPr>
      <w:r w:rsidRPr="00264979">
        <w:rPr>
          <w:rFonts w:eastAsia="Times New Roman"/>
          <w:b/>
          <w:sz w:val="26"/>
          <w:szCs w:val="26"/>
          <w:lang w:eastAsia="en-US"/>
        </w:rPr>
        <w:t>обоснование принципиальной новизны и высокой эффективности технических, организационных и иных мероприятий, реализуемых в рамках проекта, необходимых для широкомасштабного распространения прогрессивных научно-технических достижений и повышения на этой основе эффективности производства и экономической целесообразности поддержки соответствующих мероприятий (префикс «Б»)</w:t>
      </w:r>
    </w:p>
    <w:p w14:paraId="68F22769" w14:textId="77777777" w:rsidR="00C032EB" w:rsidRPr="00264979" w:rsidRDefault="00C032EB" w:rsidP="00C032EB">
      <w:pPr>
        <w:spacing w:before="0" w:after="120" w:line="276" w:lineRule="auto"/>
        <w:rPr>
          <w:rFonts w:eastAsia="Times New Roman"/>
          <w:sz w:val="26"/>
          <w:szCs w:val="26"/>
          <w:lang w:eastAsia="en-US"/>
        </w:rPr>
      </w:pPr>
      <w:r w:rsidRPr="00264979">
        <w:rPr>
          <w:rFonts w:eastAsia="Times New Roman"/>
          <w:sz w:val="26"/>
          <w:szCs w:val="26"/>
          <w:lang w:eastAsia="en-US"/>
        </w:rPr>
        <w:t>Приведите материалы, обосновывающие новизну мероприятий проекта. В целях обоснования принципиальной новизны и эффективности мероприятий, реализуемых в рамках проекта, в составе обосновывающих материалов к проекту могут быть представлены результаты анализа доступных патентных ландшафтов в сфере реализации «дорожной карты» (и ключевые выводы патентных исследований по проекту).</w:t>
      </w:r>
    </w:p>
    <w:p w14:paraId="2CDEDB36" w14:textId="77777777" w:rsidR="00C032EB" w:rsidRPr="00264979" w:rsidRDefault="00C032EB" w:rsidP="00C032EB">
      <w:pPr>
        <w:spacing w:before="0" w:after="120" w:line="276" w:lineRule="auto"/>
        <w:rPr>
          <w:rFonts w:eastAsia="Times New Roman"/>
          <w:sz w:val="26"/>
          <w:szCs w:val="26"/>
          <w:lang w:eastAsia="en-US"/>
        </w:rPr>
      </w:pPr>
      <w:r w:rsidRPr="00264979">
        <w:rPr>
          <w:rFonts w:eastAsia="Times New Roman"/>
          <w:sz w:val="26"/>
          <w:szCs w:val="26"/>
          <w:lang w:eastAsia="en-US"/>
        </w:rPr>
        <w:t>Приведите необходимые обоснования, в том числе укажите, в чем заключается экономическая целесообразность реализации проекта. Приведите данные о возможных эффектах по окончании проекта, а также эффектах, влияющих на другие проекты в целях реализации «дорожной карты»;</w:t>
      </w:r>
    </w:p>
    <w:p w14:paraId="7C8C67F4" w14:textId="77777777" w:rsidR="00C032EB" w:rsidRPr="00264979" w:rsidRDefault="00C032EB" w:rsidP="00992D9B">
      <w:pPr>
        <w:numPr>
          <w:ilvl w:val="0"/>
          <w:numId w:val="43"/>
        </w:numPr>
        <w:tabs>
          <w:tab w:val="left" w:pos="1276"/>
        </w:tabs>
        <w:spacing w:before="0" w:after="120" w:line="276" w:lineRule="auto"/>
        <w:ind w:firstLine="709"/>
        <w:rPr>
          <w:rFonts w:eastAsia="Times New Roman"/>
          <w:b/>
          <w:sz w:val="26"/>
          <w:szCs w:val="26"/>
          <w:lang w:eastAsia="en-US"/>
        </w:rPr>
      </w:pPr>
      <w:r w:rsidRPr="00264979">
        <w:rPr>
          <w:rFonts w:eastAsia="Times New Roman"/>
          <w:b/>
          <w:sz w:val="26"/>
          <w:szCs w:val="26"/>
          <w:lang w:eastAsia="en-US"/>
        </w:rPr>
        <w:lastRenderedPageBreak/>
        <w:t>необходимость координации межотраслевых связей, межведомственного взаимодействия или реализации механизмов государственно-частного партнерства для достижения целей «дорожных карт» (префикс «В»)</w:t>
      </w:r>
    </w:p>
    <w:p w14:paraId="317CE477" w14:textId="77777777" w:rsidR="00C032EB" w:rsidRPr="00264979" w:rsidRDefault="00C032EB" w:rsidP="00C032EB">
      <w:pPr>
        <w:spacing w:before="0" w:after="120" w:line="276" w:lineRule="auto"/>
        <w:rPr>
          <w:rFonts w:eastAsia="Times New Roman"/>
          <w:sz w:val="26"/>
          <w:szCs w:val="26"/>
          <w:lang w:eastAsia="en-US"/>
        </w:rPr>
      </w:pPr>
      <w:r w:rsidRPr="00264979">
        <w:rPr>
          <w:rFonts w:eastAsia="Times New Roman"/>
          <w:sz w:val="26"/>
          <w:szCs w:val="26"/>
          <w:lang w:eastAsia="en-US"/>
        </w:rPr>
        <w:t>Укажите, возникает ли необходимость координации межотраслевых связей, межведомственного взаимодействия для целей реализации заявляемого проекта, если да, то каких именно ведомств и по каким вопросам (функциям, полномочиям).</w:t>
      </w:r>
    </w:p>
    <w:p w14:paraId="1F558791" w14:textId="77777777" w:rsidR="00C032EB" w:rsidRPr="00264979" w:rsidRDefault="00C032EB" w:rsidP="00C032EB">
      <w:pPr>
        <w:spacing w:before="0" w:after="120" w:line="276" w:lineRule="auto"/>
        <w:rPr>
          <w:rFonts w:eastAsia="Times New Roman"/>
          <w:sz w:val="26"/>
          <w:szCs w:val="26"/>
          <w:lang w:eastAsia="en-US"/>
        </w:rPr>
      </w:pPr>
      <w:r w:rsidRPr="00264979">
        <w:rPr>
          <w:rFonts w:eastAsia="Times New Roman"/>
          <w:sz w:val="26"/>
          <w:szCs w:val="26"/>
          <w:lang w:eastAsia="en-US"/>
        </w:rPr>
        <w:t>Укажите, необходимы ли механизмы государственно-частного партнерства для целей реализации заявляемого проекта, если да, то в какой форме;</w:t>
      </w:r>
    </w:p>
    <w:p w14:paraId="2F3E9374" w14:textId="77777777" w:rsidR="00C032EB" w:rsidRPr="00264979" w:rsidRDefault="00C032EB" w:rsidP="00992D9B">
      <w:pPr>
        <w:numPr>
          <w:ilvl w:val="0"/>
          <w:numId w:val="43"/>
        </w:numPr>
        <w:tabs>
          <w:tab w:val="left" w:pos="1276"/>
        </w:tabs>
        <w:spacing w:before="0" w:after="120" w:line="276" w:lineRule="auto"/>
        <w:ind w:firstLine="709"/>
        <w:rPr>
          <w:rFonts w:ascii="Arial" w:eastAsia="Times New Roman" w:hAnsi="Arial"/>
          <w:b/>
          <w:sz w:val="26"/>
          <w:szCs w:val="26"/>
          <w:lang w:eastAsia="en-US"/>
        </w:rPr>
      </w:pPr>
      <w:r w:rsidRPr="00264979">
        <w:rPr>
          <w:rFonts w:eastAsia="Times New Roman"/>
          <w:b/>
          <w:sz w:val="26"/>
          <w:szCs w:val="26"/>
          <w:lang w:eastAsia="en-US"/>
        </w:rPr>
        <w:t>информация об объемах финансового обеспечения реализации проекта за счет внебюджетных источников и механизмах их привлечения (префикс «Г»)</w:t>
      </w:r>
    </w:p>
    <w:p w14:paraId="0EAB9173" w14:textId="77777777" w:rsidR="00C032EB" w:rsidRPr="00264979" w:rsidRDefault="00C032EB" w:rsidP="00C032EB">
      <w:pPr>
        <w:spacing w:before="0" w:after="120" w:line="276" w:lineRule="auto"/>
        <w:rPr>
          <w:rFonts w:eastAsia="Times New Roman"/>
          <w:sz w:val="26"/>
          <w:szCs w:val="26"/>
          <w:lang w:eastAsia="en-US"/>
        </w:rPr>
      </w:pPr>
      <w:r w:rsidRPr="00264979">
        <w:rPr>
          <w:rFonts w:eastAsia="Times New Roman"/>
          <w:sz w:val="26"/>
          <w:szCs w:val="26"/>
          <w:lang w:eastAsia="en-US"/>
        </w:rPr>
        <w:t xml:space="preserve">Опишите источники, механизмы и объемы привлечения внебюджетных средств, а также приложите документы, подтверждающие такое софинансирование; </w:t>
      </w:r>
    </w:p>
    <w:p w14:paraId="66F7A71E" w14:textId="77777777" w:rsidR="00C032EB" w:rsidRPr="00264979" w:rsidRDefault="00C032EB" w:rsidP="00C032EB">
      <w:pPr>
        <w:spacing w:before="0" w:after="120" w:line="276" w:lineRule="auto"/>
        <w:rPr>
          <w:rFonts w:eastAsia="Times New Roman"/>
          <w:sz w:val="26"/>
          <w:szCs w:val="26"/>
          <w:lang w:eastAsia="en-US"/>
        </w:rPr>
      </w:pPr>
      <w:r w:rsidRPr="00264979">
        <w:rPr>
          <w:rFonts w:eastAsia="Times New Roman"/>
          <w:sz w:val="26"/>
          <w:szCs w:val="26"/>
          <w:lang w:eastAsia="en-US"/>
        </w:rPr>
        <w:t>В состав обосновывающих материалов по проекту, по которому не запрашивается финансирование за счет средств субсидии на реализацию проектов НТИ, информация, предусмотренная настоящим подпунктом, не включается.</w:t>
      </w:r>
    </w:p>
    <w:p w14:paraId="45D30888" w14:textId="77777777" w:rsidR="00C032EB" w:rsidRPr="00264979" w:rsidRDefault="00C032EB" w:rsidP="00992D9B">
      <w:pPr>
        <w:numPr>
          <w:ilvl w:val="0"/>
          <w:numId w:val="43"/>
        </w:numPr>
        <w:tabs>
          <w:tab w:val="left" w:pos="142"/>
          <w:tab w:val="left" w:pos="1276"/>
        </w:tabs>
        <w:spacing w:before="0" w:after="120" w:line="276" w:lineRule="auto"/>
        <w:ind w:firstLine="709"/>
        <w:rPr>
          <w:rFonts w:eastAsia="Times New Roman"/>
          <w:b/>
          <w:sz w:val="26"/>
          <w:szCs w:val="26"/>
          <w:lang w:eastAsia="en-US"/>
        </w:rPr>
      </w:pPr>
      <w:r w:rsidRPr="00264979">
        <w:rPr>
          <w:rFonts w:eastAsia="Times New Roman"/>
          <w:b/>
          <w:sz w:val="26"/>
          <w:szCs w:val="26"/>
          <w:lang w:eastAsia="en-US"/>
        </w:rPr>
        <w:t>обоснование целесообразности реализации мероприятий, предполагающих принятие нормативных правовых актов и (или) внесение изменений в нормативные правовые акты в интересах реализации проекта и «дорожной карты» (если применимо) (префикс «Д»)</w:t>
      </w:r>
    </w:p>
    <w:p w14:paraId="4BFB330E" w14:textId="77777777" w:rsidR="00C032EB" w:rsidRPr="00264979" w:rsidRDefault="00C032EB" w:rsidP="00C032EB">
      <w:pPr>
        <w:spacing w:before="0" w:after="120" w:line="276" w:lineRule="auto"/>
        <w:rPr>
          <w:rFonts w:eastAsia="Times New Roman"/>
          <w:sz w:val="26"/>
          <w:szCs w:val="26"/>
          <w:lang w:eastAsia="en-US"/>
        </w:rPr>
      </w:pPr>
      <w:r w:rsidRPr="00264979">
        <w:rPr>
          <w:rFonts w:eastAsia="Times New Roman"/>
          <w:sz w:val="26"/>
          <w:szCs w:val="26"/>
          <w:lang w:eastAsia="en-US"/>
        </w:rPr>
        <w:t>Если разрабатываемый проект подразумевает внесение изменений в нормативные правовые акты, обоснуйте критичность таких изменений для реализации проекта и «дорожной карты». Укажите, что именно препятствует реализации проекта на текущий момент с точки зрения регулирования;</w:t>
      </w:r>
    </w:p>
    <w:p w14:paraId="7EE27E44" w14:textId="77777777" w:rsidR="00C032EB" w:rsidRPr="00264979" w:rsidRDefault="00C032EB" w:rsidP="00992D9B">
      <w:pPr>
        <w:numPr>
          <w:ilvl w:val="0"/>
          <w:numId w:val="43"/>
        </w:numPr>
        <w:tabs>
          <w:tab w:val="left" w:pos="142"/>
          <w:tab w:val="left" w:pos="1276"/>
        </w:tabs>
        <w:spacing w:before="0" w:after="120" w:line="276" w:lineRule="auto"/>
        <w:ind w:firstLine="709"/>
        <w:rPr>
          <w:rFonts w:eastAsia="Times New Roman"/>
          <w:sz w:val="26"/>
          <w:szCs w:val="26"/>
          <w:lang w:eastAsia="en-US"/>
        </w:rPr>
      </w:pPr>
      <w:bookmarkStart w:id="225" w:name="_Ref472614753"/>
      <w:bookmarkStart w:id="226" w:name="_Ref476670829"/>
      <w:bookmarkStart w:id="227" w:name="_Ref471924398"/>
      <w:r w:rsidRPr="00264979">
        <w:rPr>
          <w:rFonts w:eastAsia="Times New Roman"/>
          <w:b/>
          <w:sz w:val="26"/>
          <w:szCs w:val="26"/>
          <w:lang w:eastAsia="en-US"/>
        </w:rPr>
        <w:t>обоснование отклонения от минимального объема финансового обеспечения от средств на их реализацию каждый год за счет внебюджетных источников</w:t>
      </w:r>
      <w:bookmarkEnd w:id="225"/>
      <w:r w:rsidRPr="00264979">
        <w:rPr>
          <w:rFonts w:eastAsia="Times New Roman"/>
          <w:b/>
          <w:sz w:val="26"/>
          <w:szCs w:val="26"/>
          <w:lang w:eastAsia="en-US"/>
        </w:rPr>
        <w:t xml:space="preserve"> (если применимо)</w:t>
      </w:r>
      <w:bookmarkEnd w:id="226"/>
      <w:r w:rsidRPr="00264979">
        <w:rPr>
          <w:rFonts w:eastAsia="Times New Roman"/>
          <w:b/>
          <w:sz w:val="26"/>
          <w:szCs w:val="26"/>
          <w:lang w:eastAsia="en-US"/>
        </w:rPr>
        <w:t xml:space="preserve"> (префикс «Е»)</w:t>
      </w:r>
    </w:p>
    <w:p w14:paraId="52130345" w14:textId="77777777" w:rsidR="00C032EB" w:rsidRPr="00264979" w:rsidRDefault="00C032EB" w:rsidP="00C032EB">
      <w:pPr>
        <w:spacing w:before="0" w:after="120" w:line="276" w:lineRule="auto"/>
        <w:rPr>
          <w:rFonts w:eastAsia="Times New Roman"/>
          <w:sz w:val="26"/>
          <w:szCs w:val="26"/>
          <w:lang w:eastAsia="en-US"/>
        </w:rPr>
      </w:pPr>
      <w:r w:rsidRPr="00264979">
        <w:rPr>
          <w:rFonts w:eastAsia="Times New Roman"/>
          <w:sz w:val="26"/>
          <w:szCs w:val="26"/>
          <w:lang w:eastAsia="en-US"/>
        </w:rPr>
        <w:t>Для проектов, предполагающих реализацию научных исследований и опытно-конструкторских разработок (за исключением фундаментальных и поисковых исследований), приведите обоснование отклонения от минимального объема финансового обеспечения в размере 30% от средств на их реализацию каждый год за счет внебюджетных источников (если применимо)</w:t>
      </w:r>
      <w:bookmarkEnd w:id="227"/>
      <w:r w:rsidRPr="00264979">
        <w:rPr>
          <w:rFonts w:eastAsia="Times New Roman"/>
          <w:sz w:val="26"/>
          <w:szCs w:val="26"/>
          <w:lang w:eastAsia="en-US"/>
        </w:rPr>
        <w:t>. В случае если требуемый объем поддержки проекта с привлечением средств из федерального бюджета превышает 500 млн рублей, средства внебюджетных источников должны быть предусмотрены в размере не менее 50% общего размера средств, предусмотренных на реализацию соответствующего проекта;</w:t>
      </w:r>
    </w:p>
    <w:p w14:paraId="3E713E9D" w14:textId="77777777" w:rsidR="00C032EB" w:rsidRPr="00264979" w:rsidRDefault="00C032EB" w:rsidP="00992D9B">
      <w:pPr>
        <w:numPr>
          <w:ilvl w:val="0"/>
          <w:numId w:val="43"/>
        </w:numPr>
        <w:tabs>
          <w:tab w:val="left" w:pos="142"/>
          <w:tab w:val="left" w:pos="1276"/>
        </w:tabs>
        <w:spacing w:before="0" w:after="120" w:line="276" w:lineRule="auto"/>
        <w:ind w:firstLine="709"/>
        <w:rPr>
          <w:rFonts w:eastAsia="Times New Roman"/>
          <w:b/>
          <w:sz w:val="26"/>
          <w:szCs w:val="26"/>
          <w:lang w:eastAsia="en-US"/>
        </w:rPr>
      </w:pPr>
      <w:r w:rsidRPr="00264979">
        <w:rPr>
          <w:rFonts w:eastAsia="Times New Roman"/>
          <w:b/>
          <w:sz w:val="26"/>
          <w:szCs w:val="26"/>
          <w:lang w:eastAsia="en-US"/>
        </w:rPr>
        <w:lastRenderedPageBreak/>
        <w:t>обоснование достаточности опыта команды в предметной области и аналогичных проектах (префикс «Ж»)</w:t>
      </w:r>
    </w:p>
    <w:p w14:paraId="197BF0FE" w14:textId="77777777" w:rsidR="00C032EB" w:rsidRPr="00264979" w:rsidRDefault="00C032EB" w:rsidP="00C032EB">
      <w:pPr>
        <w:spacing w:before="0" w:after="120" w:line="276" w:lineRule="auto"/>
        <w:rPr>
          <w:rFonts w:eastAsia="Times New Roman"/>
          <w:sz w:val="26"/>
          <w:szCs w:val="26"/>
        </w:rPr>
      </w:pPr>
      <w:r w:rsidRPr="00264979">
        <w:rPr>
          <w:rFonts w:eastAsia="Times New Roman"/>
          <w:sz w:val="26"/>
          <w:szCs w:val="26"/>
        </w:rPr>
        <w:t xml:space="preserve">Опишите опыт в предметной области ключевых участников проекта, указанных в описании проекта (приложив согласия на обработку персональных данных каждого из ключевых участников, оформленных в соответствии с требованиями законодательства по форме согласно приложению № 4 к настоящим Методическим указаниям), в том числе рекомендуется указать следующие сведения: </w:t>
      </w:r>
    </w:p>
    <w:p w14:paraId="42D8FF97" w14:textId="77777777" w:rsidR="00C032EB" w:rsidRPr="00264979" w:rsidRDefault="00C032EB" w:rsidP="00992D9B">
      <w:pPr>
        <w:numPr>
          <w:ilvl w:val="0"/>
          <w:numId w:val="25"/>
        </w:numPr>
        <w:tabs>
          <w:tab w:val="left" w:pos="1276"/>
        </w:tabs>
        <w:spacing w:before="0" w:after="120" w:line="276" w:lineRule="auto"/>
        <w:ind w:left="993"/>
        <w:rPr>
          <w:rFonts w:ascii="Arial" w:eastAsia="Times New Roman" w:hAnsi="Arial"/>
          <w:sz w:val="26"/>
          <w:szCs w:val="26"/>
          <w:lang w:eastAsia="en-US"/>
        </w:rPr>
      </w:pPr>
      <w:r w:rsidRPr="00264979">
        <w:rPr>
          <w:rFonts w:eastAsia="Times New Roman"/>
          <w:sz w:val="26"/>
          <w:szCs w:val="26"/>
          <w:lang w:eastAsia="en-US"/>
        </w:rPr>
        <w:t>сферу деятельности и профессиональные достижения;</w:t>
      </w:r>
    </w:p>
    <w:p w14:paraId="19D209FE" w14:textId="77777777" w:rsidR="00C032EB" w:rsidRPr="00264979" w:rsidRDefault="00C032EB" w:rsidP="00992D9B">
      <w:pPr>
        <w:numPr>
          <w:ilvl w:val="0"/>
          <w:numId w:val="25"/>
        </w:numPr>
        <w:tabs>
          <w:tab w:val="left" w:pos="1276"/>
        </w:tabs>
        <w:spacing w:before="0" w:after="120" w:line="276" w:lineRule="auto"/>
        <w:ind w:left="993"/>
        <w:rPr>
          <w:rFonts w:ascii="Arial" w:eastAsia="Times New Roman" w:hAnsi="Arial"/>
          <w:sz w:val="26"/>
          <w:szCs w:val="26"/>
          <w:lang w:eastAsia="en-US"/>
        </w:rPr>
      </w:pPr>
      <w:r w:rsidRPr="00264979">
        <w:rPr>
          <w:rFonts w:eastAsia="Times New Roman"/>
          <w:sz w:val="26"/>
          <w:szCs w:val="26"/>
          <w:lang w:eastAsia="en-US"/>
        </w:rPr>
        <w:t>ключевой опыт, имеющий отношение к области данного проекта;</w:t>
      </w:r>
    </w:p>
    <w:p w14:paraId="29D6095A" w14:textId="77777777" w:rsidR="00C032EB" w:rsidRPr="00264979" w:rsidRDefault="00C032EB" w:rsidP="00992D9B">
      <w:pPr>
        <w:numPr>
          <w:ilvl w:val="0"/>
          <w:numId w:val="25"/>
        </w:numPr>
        <w:tabs>
          <w:tab w:val="left" w:pos="1276"/>
        </w:tabs>
        <w:spacing w:before="0" w:after="120" w:line="276" w:lineRule="auto"/>
        <w:ind w:left="993"/>
        <w:rPr>
          <w:rFonts w:ascii="Arial" w:eastAsia="Times New Roman" w:hAnsi="Arial"/>
          <w:sz w:val="26"/>
          <w:szCs w:val="26"/>
          <w:lang w:eastAsia="en-US"/>
        </w:rPr>
      </w:pPr>
      <w:r w:rsidRPr="00264979">
        <w:rPr>
          <w:rFonts w:eastAsia="Times New Roman"/>
          <w:sz w:val="26"/>
          <w:szCs w:val="26"/>
          <w:lang w:eastAsia="en-US"/>
        </w:rPr>
        <w:t>образование (вуз, специальность и т. д.), ученую степень, звание;</w:t>
      </w:r>
    </w:p>
    <w:p w14:paraId="13317E64" w14:textId="77777777" w:rsidR="00C032EB" w:rsidRPr="00264979" w:rsidRDefault="00C032EB" w:rsidP="00992D9B">
      <w:pPr>
        <w:numPr>
          <w:ilvl w:val="0"/>
          <w:numId w:val="25"/>
        </w:numPr>
        <w:tabs>
          <w:tab w:val="left" w:pos="1276"/>
        </w:tabs>
        <w:spacing w:before="0" w:after="120" w:line="276" w:lineRule="auto"/>
        <w:ind w:left="993"/>
        <w:rPr>
          <w:rFonts w:ascii="Arial" w:eastAsia="Times New Roman" w:hAnsi="Arial"/>
          <w:sz w:val="26"/>
          <w:szCs w:val="26"/>
          <w:lang w:eastAsia="en-US"/>
        </w:rPr>
      </w:pPr>
      <w:r w:rsidRPr="00264979">
        <w:rPr>
          <w:rFonts w:eastAsia="Times New Roman"/>
          <w:sz w:val="26"/>
          <w:szCs w:val="26"/>
          <w:lang w:eastAsia="en-US"/>
        </w:rPr>
        <w:t>места работы, должности за последние 5 лет.</w:t>
      </w:r>
    </w:p>
    <w:p w14:paraId="6CCA7ABF" w14:textId="77777777" w:rsidR="00C032EB" w:rsidRPr="00264979" w:rsidRDefault="00C032EB" w:rsidP="00C032EB">
      <w:pPr>
        <w:spacing w:before="0" w:after="120" w:line="276" w:lineRule="auto"/>
        <w:rPr>
          <w:rFonts w:eastAsia="Times New Roman"/>
          <w:sz w:val="26"/>
          <w:szCs w:val="26"/>
        </w:rPr>
      </w:pPr>
      <w:r w:rsidRPr="00264979">
        <w:rPr>
          <w:rFonts w:eastAsia="Times New Roman"/>
          <w:sz w:val="26"/>
          <w:szCs w:val="26"/>
        </w:rPr>
        <w:t xml:space="preserve">Рекомендуется указать ссылки на материалы, публикации успешных проектов в предметной области, реализованных участниками проекта. </w:t>
      </w:r>
    </w:p>
    <w:p w14:paraId="2ED3E8F9" w14:textId="77777777" w:rsidR="00C032EB" w:rsidRPr="00264979" w:rsidRDefault="00C032EB" w:rsidP="00C032EB">
      <w:pPr>
        <w:spacing w:before="0" w:after="120" w:line="276" w:lineRule="auto"/>
        <w:rPr>
          <w:rFonts w:eastAsia="Times New Roman"/>
          <w:sz w:val="26"/>
          <w:szCs w:val="26"/>
        </w:rPr>
      </w:pPr>
      <w:r w:rsidRPr="00264979">
        <w:rPr>
          <w:rFonts w:eastAsia="Times New Roman"/>
          <w:sz w:val="26"/>
          <w:szCs w:val="26"/>
        </w:rPr>
        <w:t>Приложите письма от заказчиков других, уже реализованных проектов, подтверждающие успешный опыт реализации подобных проектов участниками проектов - получателями поддержки (далее – получатель поддержки; получатели поддержки) либо организациями - исполнителями</w:t>
      </w:r>
      <w:r w:rsidRPr="00264979">
        <w:rPr>
          <w:rFonts w:eastAsia="Times New Roman"/>
          <w:sz w:val="26"/>
          <w:szCs w:val="26"/>
          <w:vertAlign w:val="superscript"/>
        </w:rPr>
        <w:footnoteReference w:id="19"/>
      </w:r>
      <w:r w:rsidRPr="00264979">
        <w:rPr>
          <w:rFonts w:eastAsia="Times New Roman"/>
          <w:sz w:val="26"/>
          <w:szCs w:val="26"/>
        </w:rPr>
        <w:t xml:space="preserve"> проектов (далее – исполнители проектов, исполнители) либо дайте ссылки на соответствующие источники в интернете;</w:t>
      </w:r>
    </w:p>
    <w:p w14:paraId="129D6E67" w14:textId="77777777" w:rsidR="00C032EB" w:rsidRPr="00264979" w:rsidRDefault="00C032EB" w:rsidP="00992D9B">
      <w:pPr>
        <w:numPr>
          <w:ilvl w:val="0"/>
          <w:numId w:val="43"/>
        </w:numPr>
        <w:tabs>
          <w:tab w:val="left" w:pos="142"/>
          <w:tab w:val="left" w:pos="1276"/>
        </w:tabs>
        <w:spacing w:before="0" w:after="120" w:line="276" w:lineRule="auto"/>
        <w:ind w:firstLine="709"/>
        <w:rPr>
          <w:rFonts w:ascii="Arial" w:eastAsia="Times New Roman" w:hAnsi="Arial"/>
          <w:b/>
          <w:sz w:val="26"/>
          <w:szCs w:val="26"/>
          <w:lang w:eastAsia="en-US"/>
        </w:rPr>
      </w:pPr>
      <w:r w:rsidRPr="00264979">
        <w:rPr>
          <w:rFonts w:eastAsia="Times New Roman"/>
          <w:b/>
          <w:sz w:val="26"/>
          <w:szCs w:val="26"/>
          <w:lang w:eastAsia="en-US"/>
        </w:rPr>
        <w:t>сведения о механизмах управления проектом, в том числе об участии, функциях и полномочиях представителей проектного офиса НТИ в таких проектах (префикс «З»)</w:t>
      </w:r>
    </w:p>
    <w:p w14:paraId="3CA12602" w14:textId="77777777" w:rsidR="00C032EB" w:rsidRPr="00264979" w:rsidRDefault="00C032EB" w:rsidP="00C032EB">
      <w:pPr>
        <w:spacing w:before="0" w:after="120" w:line="276" w:lineRule="auto"/>
        <w:rPr>
          <w:rFonts w:eastAsia="Times New Roman"/>
          <w:sz w:val="26"/>
          <w:szCs w:val="26"/>
        </w:rPr>
      </w:pPr>
      <w:r w:rsidRPr="00264979">
        <w:rPr>
          <w:rFonts w:eastAsia="Times New Roman"/>
          <w:sz w:val="26"/>
          <w:szCs w:val="26"/>
        </w:rPr>
        <w:t>Укажите организационную структуру реализации проекта, приложите (при наличии) устав проекта, регламенты его реализации, правила и соглашения о взаимодействии участников проекта, сведения об органах и организациях, осуществляющих полномочия по управлению проектом, в том числе сведения об участии, функциях и полномочиях представителей проектного офиса НТИ в управлении проектом;</w:t>
      </w:r>
    </w:p>
    <w:p w14:paraId="0D3BE43C" w14:textId="77777777" w:rsidR="00C032EB" w:rsidRPr="00264979" w:rsidRDefault="00C032EB" w:rsidP="00992D9B">
      <w:pPr>
        <w:numPr>
          <w:ilvl w:val="0"/>
          <w:numId w:val="43"/>
        </w:numPr>
        <w:tabs>
          <w:tab w:val="left" w:pos="142"/>
          <w:tab w:val="left" w:pos="1276"/>
        </w:tabs>
        <w:spacing w:before="0" w:after="120" w:line="276" w:lineRule="auto"/>
        <w:ind w:firstLine="709"/>
        <w:rPr>
          <w:rFonts w:ascii="Arial" w:eastAsia="Times New Roman" w:hAnsi="Arial"/>
          <w:b/>
          <w:sz w:val="26"/>
          <w:szCs w:val="26"/>
          <w:lang w:eastAsia="en-US"/>
        </w:rPr>
      </w:pPr>
      <w:r w:rsidRPr="00264979">
        <w:rPr>
          <w:rFonts w:eastAsia="Times New Roman"/>
          <w:b/>
          <w:sz w:val="26"/>
          <w:szCs w:val="26"/>
          <w:lang w:eastAsia="en-US"/>
        </w:rPr>
        <w:t>описание групп мероприятий в составе проекта (префикс «И»)</w:t>
      </w:r>
    </w:p>
    <w:p w14:paraId="4DAF8C8A" w14:textId="77777777" w:rsidR="00C032EB" w:rsidRPr="00264979" w:rsidRDefault="00C032EB" w:rsidP="00C032EB">
      <w:pPr>
        <w:spacing w:before="0" w:after="120" w:line="276" w:lineRule="auto"/>
        <w:rPr>
          <w:rFonts w:eastAsia="Times New Roman"/>
          <w:sz w:val="26"/>
          <w:szCs w:val="26"/>
        </w:rPr>
      </w:pPr>
      <w:r w:rsidRPr="00264979">
        <w:rPr>
          <w:rFonts w:eastAsia="Times New Roman"/>
          <w:sz w:val="26"/>
          <w:szCs w:val="26"/>
        </w:rPr>
        <w:lastRenderedPageBreak/>
        <w:t>Укажите состав мероприятий, необходимых для реализации проекта, укажите взаимосвязь и последовательность выполнения этих мероприятий, участников проекта, ответственных за выполнение указанных мероприятий, сроки их выполнения и необходимые ресурсы, результаты реализации мероприятий;</w:t>
      </w:r>
    </w:p>
    <w:p w14:paraId="62AF738E" w14:textId="77777777" w:rsidR="00C032EB" w:rsidRPr="00264979" w:rsidRDefault="00C032EB" w:rsidP="00992D9B">
      <w:pPr>
        <w:numPr>
          <w:ilvl w:val="0"/>
          <w:numId w:val="43"/>
        </w:numPr>
        <w:tabs>
          <w:tab w:val="left" w:pos="142"/>
          <w:tab w:val="left" w:pos="1276"/>
        </w:tabs>
        <w:spacing w:before="0" w:after="120" w:line="276" w:lineRule="auto"/>
        <w:ind w:firstLine="709"/>
        <w:rPr>
          <w:rFonts w:eastAsia="Times New Roman"/>
          <w:b/>
          <w:sz w:val="26"/>
          <w:szCs w:val="26"/>
          <w:lang w:eastAsia="en-US"/>
        </w:rPr>
      </w:pPr>
      <w:r w:rsidRPr="00264979">
        <w:rPr>
          <w:rFonts w:eastAsia="Times New Roman"/>
          <w:b/>
          <w:sz w:val="26"/>
          <w:szCs w:val="26"/>
          <w:lang w:eastAsia="en-US"/>
        </w:rPr>
        <w:t>сведения о потенциальных рисках реализации проекта и механизмах их минимизации (префикс «К»)</w:t>
      </w:r>
    </w:p>
    <w:p w14:paraId="7FF0FE3A" w14:textId="77777777" w:rsidR="00C032EB" w:rsidRPr="00264979" w:rsidRDefault="00C032EB" w:rsidP="00C032EB">
      <w:pPr>
        <w:spacing w:before="0" w:after="120" w:line="276" w:lineRule="auto"/>
        <w:rPr>
          <w:rFonts w:eastAsia="Times New Roman"/>
          <w:sz w:val="26"/>
          <w:szCs w:val="26"/>
        </w:rPr>
      </w:pPr>
      <w:r w:rsidRPr="00264979">
        <w:rPr>
          <w:rFonts w:eastAsia="Times New Roman"/>
          <w:sz w:val="26"/>
          <w:szCs w:val="26"/>
        </w:rPr>
        <w:t>Приведите перечень основных рисков реализации проекта, способы и механизмы их минимизации, участников реализации проекта, ответственных за минимизацию указанных рисков;</w:t>
      </w:r>
    </w:p>
    <w:p w14:paraId="5B55E9A2" w14:textId="77777777" w:rsidR="00C032EB" w:rsidRPr="00264979" w:rsidRDefault="00C032EB" w:rsidP="00992D9B">
      <w:pPr>
        <w:numPr>
          <w:ilvl w:val="0"/>
          <w:numId w:val="43"/>
        </w:numPr>
        <w:tabs>
          <w:tab w:val="left" w:pos="142"/>
          <w:tab w:val="left" w:pos="1276"/>
        </w:tabs>
        <w:spacing w:before="0" w:after="120" w:line="276" w:lineRule="auto"/>
        <w:ind w:firstLine="709"/>
        <w:rPr>
          <w:rFonts w:eastAsia="Times New Roman"/>
          <w:b/>
          <w:sz w:val="26"/>
          <w:szCs w:val="26"/>
          <w:lang w:eastAsia="en-US"/>
        </w:rPr>
      </w:pPr>
      <w:r w:rsidRPr="00264979">
        <w:rPr>
          <w:rFonts w:eastAsia="Times New Roman"/>
          <w:b/>
          <w:sz w:val="26"/>
          <w:szCs w:val="26"/>
          <w:lang w:eastAsia="en-US"/>
        </w:rPr>
        <w:t>сведения о критериях принятия решения о корректировке и завершении проекта (префикс «Л»)</w:t>
      </w:r>
    </w:p>
    <w:p w14:paraId="09F0E1B8" w14:textId="77777777" w:rsidR="00C032EB" w:rsidRPr="00264979" w:rsidRDefault="00C032EB" w:rsidP="00C032EB">
      <w:pPr>
        <w:spacing w:before="0" w:after="120" w:line="276" w:lineRule="auto"/>
        <w:rPr>
          <w:rFonts w:eastAsia="Times New Roman"/>
          <w:sz w:val="26"/>
          <w:szCs w:val="26"/>
        </w:rPr>
      </w:pPr>
      <w:r w:rsidRPr="00264979">
        <w:rPr>
          <w:rFonts w:eastAsia="Times New Roman"/>
          <w:sz w:val="26"/>
          <w:szCs w:val="26"/>
        </w:rPr>
        <w:t>Приведите критерии корректировки проекта по каждому из этапов проекта, возможные варианты корректировки проекта, а также критерии, по достижении которых проект должен быть признан завершенным;</w:t>
      </w:r>
    </w:p>
    <w:p w14:paraId="790FF89A" w14:textId="77777777" w:rsidR="00C032EB" w:rsidRPr="00264979" w:rsidRDefault="00C032EB" w:rsidP="00992D9B">
      <w:pPr>
        <w:numPr>
          <w:ilvl w:val="0"/>
          <w:numId w:val="43"/>
        </w:numPr>
        <w:tabs>
          <w:tab w:val="left" w:pos="142"/>
          <w:tab w:val="left" w:pos="1276"/>
        </w:tabs>
        <w:spacing w:before="0" w:after="120" w:line="276" w:lineRule="auto"/>
        <w:ind w:firstLine="709"/>
        <w:rPr>
          <w:rFonts w:eastAsia="Times New Roman"/>
          <w:b/>
          <w:sz w:val="26"/>
          <w:szCs w:val="26"/>
          <w:lang w:eastAsia="en-US"/>
        </w:rPr>
      </w:pPr>
      <w:bookmarkStart w:id="228" w:name="_Ref472615729"/>
      <w:bookmarkStart w:id="229" w:name="_Ref476670909"/>
      <w:r w:rsidRPr="00264979">
        <w:rPr>
          <w:rFonts w:eastAsia="Times New Roman"/>
          <w:b/>
          <w:sz w:val="26"/>
          <w:szCs w:val="26"/>
          <w:lang w:eastAsia="en-US"/>
        </w:rPr>
        <w:t>копии заявок, патентов или других подтверждающих нематериальные активы документов</w:t>
      </w:r>
      <w:bookmarkEnd w:id="228"/>
      <w:r w:rsidRPr="00264979">
        <w:rPr>
          <w:rFonts w:eastAsia="Times New Roman"/>
          <w:b/>
          <w:sz w:val="26"/>
          <w:szCs w:val="26"/>
          <w:lang w:eastAsia="en-US"/>
        </w:rPr>
        <w:t xml:space="preserve"> (если применимо)</w:t>
      </w:r>
      <w:bookmarkEnd w:id="229"/>
      <w:r w:rsidRPr="00264979">
        <w:rPr>
          <w:rFonts w:eastAsia="Times New Roman"/>
          <w:b/>
          <w:sz w:val="26"/>
          <w:szCs w:val="26"/>
          <w:lang w:eastAsia="en-US"/>
        </w:rPr>
        <w:t xml:space="preserve"> (префикс «М»);</w:t>
      </w:r>
    </w:p>
    <w:p w14:paraId="74C124F4" w14:textId="77777777" w:rsidR="00C032EB" w:rsidRPr="00264979" w:rsidRDefault="00C032EB" w:rsidP="00992D9B">
      <w:pPr>
        <w:numPr>
          <w:ilvl w:val="0"/>
          <w:numId w:val="43"/>
        </w:numPr>
        <w:tabs>
          <w:tab w:val="left" w:pos="142"/>
          <w:tab w:val="left" w:pos="1276"/>
        </w:tabs>
        <w:spacing w:before="0" w:after="120" w:line="276" w:lineRule="auto"/>
        <w:ind w:firstLine="709"/>
        <w:rPr>
          <w:rFonts w:eastAsia="Times New Roman"/>
          <w:b/>
          <w:sz w:val="26"/>
          <w:szCs w:val="26"/>
          <w:lang w:eastAsia="en-US"/>
        </w:rPr>
      </w:pPr>
      <w:r w:rsidRPr="00264979">
        <w:rPr>
          <w:rFonts w:eastAsia="Times New Roman"/>
          <w:b/>
          <w:sz w:val="26"/>
          <w:szCs w:val="26"/>
          <w:lang w:eastAsia="en-US"/>
        </w:rPr>
        <w:t>информация об основных финансовых показателях по каждому получателю поддержки за последние 3 года (префикс «Н»)</w:t>
      </w:r>
    </w:p>
    <w:p w14:paraId="30B38BF8" w14:textId="77777777" w:rsidR="00C032EB" w:rsidRPr="00264979" w:rsidRDefault="00C032EB" w:rsidP="00C032EB">
      <w:pPr>
        <w:spacing w:before="0" w:after="120" w:line="276" w:lineRule="auto"/>
        <w:rPr>
          <w:rFonts w:eastAsia="Times New Roman"/>
          <w:sz w:val="26"/>
          <w:szCs w:val="26"/>
        </w:rPr>
      </w:pPr>
      <w:r w:rsidRPr="00264979">
        <w:rPr>
          <w:rFonts w:eastAsia="Times New Roman"/>
          <w:sz w:val="26"/>
          <w:szCs w:val="26"/>
        </w:rPr>
        <w:t>Информация включает данные о выручке, прибыли, активах по каждому получателю поддержки за последние 3 года;</w:t>
      </w:r>
    </w:p>
    <w:p w14:paraId="730D6F26" w14:textId="77777777" w:rsidR="00C032EB" w:rsidRPr="00264979" w:rsidRDefault="00C032EB" w:rsidP="00992D9B">
      <w:pPr>
        <w:numPr>
          <w:ilvl w:val="0"/>
          <w:numId w:val="43"/>
        </w:numPr>
        <w:tabs>
          <w:tab w:val="left" w:pos="142"/>
          <w:tab w:val="left" w:pos="1276"/>
        </w:tabs>
        <w:spacing w:before="0" w:after="120" w:line="276" w:lineRule="auto"/>
        <w:ind w:firstLine="709"/>
        <w:rPr>
          <w:rFonts w:eastAsia="Times New Roman"/>
          <w:b/>
          <w:sz w:val="26"/>
          <w:szCs w:val="26"/>
          <w:lang w:eastAsia="en-US"/>
        </w:rPr>
      </w:pPr>
      <w:r w:rsidRPr="00264979">
        <w:rPr>
          <w:rFonts w:eastAsia="Times New Roman"/>
          <w:b/>
          <w:sz w:val="26"/>
          <w:szCs w:val="26"/>
          <w:lang w:eastAsia="en-US"/>
        </w:rPr>
        <w:t>ранее предоставленная государственная поддержка (если применимо) (префикс «О»)</w:t>
      </w:r>
    </w:p>
    <w:p w14:paraId="656DFEA3" w14:textId="77777777" w:rsidR="00C032EB" w:rsidRPr="00264979" w:rsidRDefault="00C032EB" w:rsidP="00C032EB">
      <w:pPr>
        <w:spacing w:before="0" w:after="120" w:line="276" w:lineRule="auto"/>
        <w:rPr>
          <w:rFonts w:eastAsia="Times New Roman"/>
          <w:sz w:val="26"/>
          <w:szCs w:val="26"/>
        </w:rPr>
      </w:pPr>
      <w:r w:rsidRPr="00264979">
        <w:rPr>
          <w:rFonts w:eastAsia="Times New Roman"/>
          <w:sz w:val="26"/>
          <w:szCs w:val="26"/>
        </w:rPr>
        <w:t xml:space="preserve"> Приведите данные о ранее предоставленной государственной поддержке с указанием объемов, источников и сроков предоставления;</w:t>
      </w:r>
    </w:p>
    <w:p w14:paraId="47CE9A8A" w14:textId="77777777" w:rsidR="00C032EB" w:rsidRPr="00264979" w:rsidRDefault="00C032EB" w:rsidP="00992D9B">
      <w:pPr>
        <w:numPr>
          <w:ilvl w:val="0"/>
          <w:numId w:val="43"/>
        </w:numPr>
        <w:tabs>
          <w:tab w:val="left" w:pos="142"/>
          <w:tab w:val="left" w:pos="1276"/>
        </w:tabs>
        <w:spacing w:before="0" w:after="120" w:line="276" w:lineRule="auto"/>
        <w:ind w:firstLine="709"/>
        <w:rPr>
          <w:rFonts w:eastAsia="Times New Roman"/>
          <w:b/>
          <w:sz w:val="26"/>
          <w:szCs w:val="26"/>
          <w:lang w:eastAsia="en-US"/>
        </w:rPr>
      </w:pPr>
      <w:r w:rsidRPr="00264979">
        <w:rPr>
          <w:rFonts w:eastAsia="Times New Roman"/>
          <w:b/>
          <w:sz w:val="26"/>
          <w:szCs w:val="26"/>
          <w:lang w:eastAsia="en-US"/>
        </w:rPr>
        <w:t>письма, подтверждающие участие в проекте (префикс «П»)</w:t>
      </w:r>
    </w:p>
    <w:p w14:paraId="5C0B8C7A" w14:textId="77777777" w:rsidR="00C032EB" w:rsidRPr="00264979" w:rsidRDefault="00C032EB" w:rsidP="00C032EB">
      <w:pPr>
        <w:spacing w:before="0" w:after="120" w:line="276" w:lineRule="auto"/>
        <w:rPr>
          <w:rFonts w:eastAsia="Times New Roman"/>
          <w:snapToGrid w:val="0"/>
          <w:sz w:val="26"/>
          <w:szCs w:val="26"/>
        </w:rPr>
      </w:pPr>
      <w:r w:rsidRPr="00264979">
        <w:rPr>
          <w:rFonts w:eastAsia="Times New Roman"/>
          <w:sz w:val="26"/>
          <w:szCs w:val="26"/>
        </w:rPr>
        <w:t xml:space="preserve">Приложите письма, подтверждающие участие в проекте </w:t>
      </w:r>
      <w:r w:rsidRPr="00264979">
        <w:rPr>
          <w:rFonts w:eastAsia="Times New Roman"/>
          <w:snapToGrid w:val="0"/>
          <w:sz w:val="26"/>
          <w:szCs w:val="26"/>
        </w:rPr>
        <w:t>исполнителей и риск-разделенных партнеров;</w:t>
      </w:r>
    </w:p>
    <w:p w14:paraId="42191730" w14:textId="77777777" w:rsidR="00C032EB" w:rsidRPr="00264979" w:rsidRDefault="00C032EB" w:rsidP="00992D9B">
      <w:pPr>
        <w:numPr>
          <w:ilvl w:val="0"/>
          <w:numId w:val="43"/>
        </w:numPr>
        <w:tabs>
          <w:tab w:val="left" w:pos="142"/>
          <w:tab w:val="left" w:pos="1276"/>
        </w:tabs>
        <w:spacing w:before="0" w:after="120" w:line="276" w:lineRule="auto"/>
        <w:ind w:firstLine="709"/>
        <w:rPr>
          <w:rFonts w:eastAsia="Times New Roman"/>
          <w:b/>
          <w:sz w:val="26"/>
          <w:szCs w:val="26"/>
          <w:lang w:eastAsia="en-US"/>
        </w:rPr>
      </w:pPr>
      <w:r w:rsidRPr="00264979">
        <w:rPr>
          <w:rFonts w:eastAsia="Times New Roman"/>
          <w:b/>
          <w:sz w:val="26"/>
          <w:szCs w:val="26"/>
          <w:lang w:eastAsia="en-US"/>
        </w:rPr>
        <w:t>техническая документация на продукт проекта (если применимо) (префикс «Р»)</w:t>
      </w:r>
    </w:p>
    <w:p w14:paraId="579B515F" w14:textId="77777777" w:rsidR="00C032EB" w:rsidRPr="00264979" w:rsidRDefault="00C032EB" w:rsidP="00C032EB">
      <w:pPr>
        <w:spacing w:before="0" w:after="120" w:line="276" w:lineRule="auto"/>
        <w:rPr>
          <w:rFonts w:eastAsia="Times New Roman"/>
          <w:snapToGrid w:val="0"/>
          <w:sz w:val="26"/>
          <w:szCs w:val="26"/>
        </w:rPr>
      </w:pPr>
      <w:r w:rsidRPr="00264979">
        <w:rPr>
          <w:rFonts w:eastAsia="Times New Roman"/>
          <w:snapToGrid w:val="0"/>
          <w:sz w:val="26"/>
          <w:szCs w:val="26"/>
        </w:rPr>
        <w:t>Если применимо, приложите технические требования или технические задания на продукт проекта;</w:t>
      </w:r>
    </w:p>
    <w:p w14:paraId="7C8D878B" w14:textId="77777777" w:rsidR="00C032EB" w:rsidRPr="00264979" w:rsidRDefault="00C032EB" w:rsidP="00992D9B">
      <w:pPr>
        <w:numPr>
          <w:ilvl w:val="0"/>
          <w:numId w:val="43"/>
        </w:numPr>
        <w:tabs>
          <w:tab w:val="left" w:pos="142"/>
          <w:tab w:val="left" w:pos="1276"/>
        </w:tabs>
        <w:spacing w:before="0" w:after="120" w:line="276" w:lineRule="auto"/>
        <w:ind w:firstLine="709"/>
        <w:rPr>
          <w:rFonts w:eastAsia="Times New Roman"/>
          <w:b/>
          <w:sz w:val="26"/>
          <w:szCs w:val="26"/>
          <w:lang w:eastAsia="en-US"/>
        </w:rPr>
      </w:pPr>
      <w:r w:rsidRPr="00264979">
        <w:rPr>
          <w:rFonts w:eastAsia="Times New Roman"/>
          <w:b/>
          <w:sz w:val="26"/>
          <w:szCs w:val="26"/>
          <w:lang w:eastAsia="en-US"/>
        </w:rPr>
        <w:t>описание основных требований к политике обработки данных в рамках реализации проекта (если применимо) (префикс «С»)</w:t>
      </w:r>
    </w:p>
    <w:p w14:paraId="5C95DE20" w14:textId="77777777" w:rsidR="00C032EB" w:rsidRPr="00264979" w:rsidRDefault="00C032EB" w:rsidP="00C032EB">
      <w:pPr>
        <w:spacing w:before="0" w:after="120" w:line="276" w:lineRule="auto"/>
        <w:rPr>
          <w:rFonts w:eastAsia="Times New Roman"/>
          <w:snapToGrid w:val="0"/>
          <w:sz w:val="26"/>
          <w:szCs w:val="26"/>
        </w:rPr>
      </w:pPr>
      <w:r w:rsidRPr="00264979">
        <w:rPr>
          <w:rFonts w:eastAsia="Times New Roman"/>
          <w:snapToGrid w:val="0"/>
          <w:sz w:val="26"/>
          <w:szCs w:val="26"/>
        </w:rPr>
        <w:lastRenderedPageBreak/>
        <w:t>Если применимо, опишите общую политику обработки данных в рамках проекта, перечень сведений конфиденциального характера, с которыми будет осуществляться работа при реализации проекта и политику работы с такими сведениями, в том числе политику обработки персональных данных.</w:t>
      </w:r>
    </w:p>
    <w:p w14:paraId="7C774A90" w14:textId="77777777" w:rsidR="00C032EB" w:rsidRPr="00264979" w:rsidRDefault="00C032EB" w:rsidP="00992D9B">
      <w:pPr>
        <w:numPr>
          <w:ilvl w:val="0"/>
          <w:numId w:val="43"/>
        </w:numPr>
        <w:tabs>
          <w:tab w:val="left" w:pos="142"/>
          <w:tab w:val="left" w:pos="1276"/>
        </w:tabs>
        <w:spacing w:before="0" w:after="120" w:line="276" w:lineRule="auto"/>
        <w:ind w:firstLine="709"/>
        <w:rPr>
          <w:rFonts w:ascii="Arial" w:eastAsia="Times New Roman" w:hAnsi="Arial"/>
          <w:b/>
          <w:sz w:val="26"/>
          <w:szCs w:val="26"/>
          <w:lang w:eastAsia="en-US"/>
        </w:rPr>
      </w:pPr>
      <w:r w:rsidRPr="00264979">
        <w:rPr>
          <w:rFonts w:eastAsia="Times New Roman"/>
          <w:b/>
          <w:sz w:val="26"/>
          <w:szCs w:val="26"/>
          <w:lang w:eastAsia="en-US"/>
        </w:rPr>
        <w:t>обоснование необходимости осуществления поддержки реализации проекта с указанием формы поддержки, источника финансового обеспечения поддержки, а также требуемого объема поддержки, в том числе с привлечением средств из федерального бюджета (префикс «Т»)</w:t>
      </w:r>
    </w:p>
    <w:p w14:paraId="07746775" w14:textId="77777777" w:rsidR="00C032EB" w:rsidRPr="00264979" w:rsidRDefault="00C032EB" w:rsidP="00C032EB">
      <w:pPr>
        <w:spacing w:before="0" w:after="120" w:line="276" w:lineRule="auto"/>
        <w:rPr>
          <w:rFonts w:eastAsia="Times New Roman"/>
          <w:snapToGrid w:val="0"/>
          <w:sz w:val="26"/>
          <w:szCs w:val="26"/>
        </w:rPr>
      </w:pPr>
      <w:r w:rsidRPr="00264979">
        <w:rPr>
          <w:rFonts w:eastAsia="Times New Roman"/>
          <w:snapToGrid w:val="0"/>
          <w:sz w:val="26"/>
          <w:szCs w:val="26"/>
        </w:rPr>
        <w:t>Если применимо, укажите одну или несколько форм поддержки реализации проекта согласно пункту 17 Положения об отборе, источник финансового обеспечения поддержки в отношении каждой из указанных форм поддержки (согласно перечню источников финансового обеспечения, указанных в пункте 16 Положения об отборе) и объем необходимой поддержки. Обоснуйте выбор запрашиваемых форм и объемов поддержки реализации проекта.</w:t>
      </w:r>
    </w:p>
    <w:p w14:paraId="17B1B1C6" w14:textId="77777777" w:rsidR="00C032EB" w:rsidRPr="00264979" w:rsidRDefault="00C032EB" w:rsidP="00C032EB">
      <w:pPr>
        <w:spacing w:before="0" w:after="120" w:line="276" w:lineRule="auto"/>
        <w:rPr>
          <w:rFonts w:eastAsia="Times New Roman"/>
          <w:snapToGrid w:val="0"/>
          <w:sz w:val="26"/>
          <w:szCs w:val="26"/>
        </w:rPr>
      </w:pPr>
      <w:r w:rsidRPr="00264979">
        <w:rPr>
          <w:rFonts w:eastAsia="Times New Roman"/>
          <w:snapToGrid w:val="0"/>
          <w:sz w:val="26"/>
          <w:szCs w:val="26"/>
        </w:rPr>
        <w:t>В состав обосновывающих материалов по проекту, по которому не запрашивается финансирование за счет средств субсидии на реализацию проектов НТИ, сведения и информация, предусмотренные настоящим подпунктом, не включаются.</w:t>
      </w:r>
    </w:p>
    <w:p w14:paraId="16FDAA3C" w14:textId="77777777" w:rsidR="00C032EB" w:rsidRPr="00264979" w:rsidRDefault="00C032EB" w:rsidP="00992D9B">
      <w:pPr>
        <w:numPr>
          <w:ilvl w:val="0"/>
          <w:numId w:val="43"/>
        </w:numPr>
        <w:tabs>
          <w:tab w:val="left" w:pos="1276"/>
        </w:tabs>
        <w:spacing w:before="0" w:after="120" w:line="276" w:lineRule="auto"/>
        <w:ind w:firstLine="709"/>
        <w:rPr>
          <w:rFonts w:eastAsia="Times New Roman"/>
          <w:b/>
          <w:sz w:val="26"/>
          <w:szCs w:val="26"/>
          <w:lang w:eastAsia="en-US"/>
        </w:rPr>
      </w:pPr>
      <w:r w:rsidRPr="00264979">
        <w:rPr>
          <w:rFonts w:eastAsia="Times New Roman"/>
          <w:b/>
          <w:sz w:val="26"/>
          <w:szCs w:val="26"/>
          <w:lang w:eastAsia="en-US"/>
        </w:rPr>
        <w:t>дополнительные обосновывающие и иллюстрирующие материалы (префикс «У»).</w:t>
      </w:r>
    </w:p>
    <w:p w14:paraId="1C788735" w14:textId="77777777" w:rsidR="00C032EB" w:rsidRPr="00264979" w:rsidRDefault="00C032EB" w:rsidP="00992D9B">
      <w:pPr>
        <w:numPr>
          <w:ilvl w:val="1"/>
          <w:numId w:val="42"/>
        </w:numPr>
        <w:tabs>
          <w:tab w:val="left" w:pos="1276"/>
        </w:tabs>
        <w:spacing w:before="0" w:after="120" w:line="276" w:lineRule="auto"/>
        <w:ind w:left="0" w:firstLine="709"/>
        <w:outlineLvl w:val="2"/>
        <w:rPr>
          <w:rFonts w:eastAsia="Times New Roman"/>
          <w:sz w:val="26"/>
          <w:szCs w:val="26"/>
        </w:rPr>
      </w:pPr>
      <w:bookmarkStart w:id="230" w:name="_Toc134278250"/>
      <w:bookmarkStart w:id="231" w:name="_Toc148111417"/>
      <w:r w:rsidRPr="00264979">
        <w:rPr>
          <w:rFonts w:eastAsia="Times New Roman"/>
          <w:sz w:val="26"/>
          <w:szCs w:val="26"/>
        </w:rPr>
        <w:t>Прикладываемые файлы, содержащие обосновывающие материалы, должны предоставляться в упорядоченном и структурированном виде.</w:t>
      </w:r>
      <w:bookmarkEnd w:id="230"/>
      <w:bookmarkEnd w:id="231"/>
      <w:r w:rsidRPr="00264979">
        <w:rPr>
          <w:rFonts w:eastAsia="Times New Roman"/>
          <w:sz w:val="26"/>
          <w:szCs w:val="26"/>
        </w:rPr>
        <w:t xml:space="preserve"> </w:t>
      </w:r>
    </w:p>
    <w:p w14:paraId="56E7B3B3" w14:textId="77777777" w:rsidR="00C032EB" w:rsidRPr="00264979" w:rsidRDefault="00C032EB" w:rsidP="00C032EB">
      <w:pPr>
        <w:spacing w:before="0" w:after="120" w:line="276" w:lineRule="auto"/>
        <w:rPr>
          <w:rFonts w:eastAsia="Times New Roman"/>
          <w:sz w:val="26"/>
          <w:szCs w:val="26"/>
          <w:lang w:eastAsia="en-US"/>
        </w:rPr>
      </w:pPr>
      <w:r w:rsidRPr="00264979">
        <w:rPr>
          <w:rFonts w:eastAsia="Times New Roman"/>
          <w:sz w:val="26"/>
          <w:szCs w:val="26"/>
          <w:lang w:eastAsia="en-US"/>
        </w:rPr>
        <w:t>Имена файлов, содержащих обосновывающие материалы, должны присваиваться по следующему шаблону:</w:t>
      </w:r>
    </w:p>
    <w:p w14:paraId="11E5C3C1" w14:textId="77777777" w:rsidR="00C032EB" w:rsidRPr="00264979" w:rsidRDefault="00C032EB" w:rsidP="00C032EB">
      <w:pPr>
        <w:tabs>
          <w:tab w:val="center" w:pos="5102"/>
          <w:tab w:val="right" w:pos="10205"/>
        </w:tabs>
        <w:spacing w:before="0" w:after="120" w:line="276" w:lineRule="auto"/>
        <w:ind w:firstLine="0"/>
        <w:jc w:val="left"/>
        <w:rPr>
          <w:rFonts w:eastAsia="Times New Roman"/>
          <w:sz w:val="26"/>
          <w:szCs w:val="26"/>
          <w:lang w:eastAsia="en-US"/>
        </w:rPr>
      </w:pPr>
      <w:r w:rsidRPr="00264979">
        <w:rPr>
          <w:rFonts w:eastAsia="Times New Roman"/>
          <w:i/>
          <w:sz w:val="26"/>
          <w:szCs w:val="26"/>
          <w:lang w:eastAsia="en-US"/>
        </w:rPr>
        <w:tab/>
        <w:t>&lt;П&gt;_&lt;Код&gt;_&lt;Краткое обозначение&gt;_&lt;Тип документа&gt;_ггммдд_вв</w:t>
      </w:r>
      <w:r w:rsidRPr="00264979">
        <w:rPr>
          <w:rFonts w:eastAsia="Times New Roman"/>
          <w:sz w:val="26"/>
          <w:szCs w:val="26"/>
          <w:lang w:eastAsia="en-US"/>
        </w:rPr>
        <w:t>,</w:t>
      </w:r>
      <w:r w:rsidRPr="00264979">
        <w:rPr>
          <w:rFonts w:eastAsia="Times New Roman"/>
          <w:sz w:val="26"/>
          <w:szCs w:val="26"/>
          <w:lang w:eastAsia="en-US"/>
        </w:rPr>
        <w:tab/>
      </w:r>
    </w:p>
    <w:p w14:paraId="369381E7" w14:textId="77777777" w:rsidR="00C032EB" w:rsidRPr="00264979" w:rsidRDefault="00C032EB" w:rsidP="00C032EB">
      <w:pPr>
        <w:spacing w:before="0" w:after="120" w:line="276" w:lineRule="auto"/>
        <w:rPr>
          <w:rFonts w:eastAsia="Times New Roman"/>
          <w:sz w:val="26"/>
          <w:szCs w:val="26"/>
          <w:lang w:eastAsia="en-US"/>
        </w:rPr>
      </w:pPr>
      <w:r w:rsidRPr="00264979">
        <w:rPr>
          <w:rFonts w:eastAsia="Times New Roman"/>
          <w:sz w:val="26"/>
          <w:szCs w:val="26"/>
          <w:lang w:eastAsia="en-US"/>
        </w:rPr>
        <w:t>где:</w:t>
      </w:r>
    </w:p>
    <w:p w14:paraId="53EB5D00" w14:textId="77777777" w:rsidR="00C032EB" w:rsidRPr="00264979" w:rsidRDefault="00C032EB" w:rsidP="00C032EB">
      <w:pPr>
        <w:spacing w:before="0" w:after="120" w:line="276" w:lineRule="auto"/>
        <w:rPr>
          <w:rFonts w:eastAsia="Times New Roman"/>
          <w:sz w:val="26"/>
          <w:szCs w:val="26"/>
          <w:lang w:eastAsia="en-US"/>
        </w:rPr>
      </w:pPr>
      <w:r w:rsidRPr="00264979">
        <w:rPr>
          <w:rFonts w:eastAsia="Times New Roman"/>
          <w:i/>
          <w:sz w:val="26"/>
          <w:szCs w:val="26"/>
          <w:lang w:eastAsia="en-US"/>
        </w:rPr>
        <w:t>&lt;П&gt;</w:t>
      </w:r>
      <w:r w:rsidRPr="00264979">
        <w:rPr>
          <w:rFonts w:eastAsia="Times New Roman"/>
          <w:sz w:val="26"/>
          <w:szCs w:val="26"/>
          <w:lang w:eastAsia="en-US"/>
        </w:rPr>
        <w:t xml:space="preserve"> – префикс раздела обосновывающих материалов (указанных в п. 8.1 настоящих Методических указаний), к которому относится содержание данного файла;</w:t>
      </w:r>
    </w:p>
    <w:p w14:paraId="075B99ED" w14:textId="77777777" w:rsidR="00C032EB" w:rsidRPr="00264979" w:rsidRDefault="00C032EB" w:rsidP="00C032EB">
      <w:pPr>
        <w:spacing w:before="0" w:after="120" w:line="276" w:lineRule="auto"/>
        <w:rPr>
          <w:rFonts w:eastAsia="Times New Roman"/>
          <w:sz w:val="26"/>
          <w:szCs w:val="26"/>
          <w:lang w:eastAsia="en-US"/>
        </w:rPr>
      </w:pPr>
      <w:r w:rsidRPr="00264979">
        <w:rPr>
          <w:rFonts w:eastAsia="Times New Roman"/>
          <w:i/>
          <w:sz w:val="26"/>
          <w:szCs w:val="26"/>
          <w:lang w:eastAsia="en-US"/>
        </w:rPr>
        <w:t xml:space="preserve">&lt;Код&gt; </w:t>
      </w:r>
      <w:r w:rsidRPr="00264979">
        <w:rPr>
          <w:rFonts w:eastAsia="Times New Roman"/>
          <w:sz w:val="26"/>
          <w:szCs w:val="26"/>
          <w:lang w:eastAsia="en-US"/>
        </w:rPr>
        <w:t xml:space="preserve">и </w:t>
      </w:r>
      <w:r w:rsidRPr="00264979">
        <w:rPr>
          <w:rFonts w:eastAsia="Times New Roman"/>
          <w:i/>
          <w:sz w:val="26"/>
          <w:szCs w:val="26"/>
          <w:lang w:eastAsia="en-US"/>
        </w:rPr>
        <w:t xml:space="preserve">&lt;Краткое обозначение&gt; </w:t>
      </w:r>
      <w:r w:rsidRPr="00264979">
        <w:rPr>
          <w:rFonts w:eastAsia="Times New Roman"/>
          <w:sz w:val="26"/>
          <w:szCs w:val="26"/>
          <w:lang w:eastAsia="en-US"/>
        </w:rPr>
        <w:t>– уникальные идентификаторы проекта НТИ, которые присваиваются проектным офисом и предоставляются команде проекта НТИ;</w:t>
      </w:r>
    </w:p>
    <w:p w14:paraId="602CD32A" w14:textId="77777777" w:rsidR="00C032EB" w:rsidRPr="00264979" w:rsidRDefault="00C032EB" w:rsidP="00C032EB">
      <w:pPr>
        <w:spacing w:before="0" w:after="120" w:line="276" w:lineRule="auto"/>
        <w:rPr>
          <w:rFonts w:eastAsia="Times New Roman"/>
          <w:sz w:val="26"/>
          <w:szCs w:val="26"/>
          <w:lang w:eastAsia="en-US"/>
        </w:rPr>
      </w:pPr>
      <w:r w:rsidRPr="00264979">
        <w:rPr>
          <w:rFonts w:eastAsia="Times New Roman"/>
          <w:i/>
          <w:sz w:val="26"/>
          <w:szCs w:val="26"/>
          <w:lang w:eastAsia="en-US"/>
        </w:rPr>
        <w:t>&lt;Тип документа&gt;</w:t>
      </w:r>
      <w:r w:rsidRPr="00264979">
        <w:rPr>
          <w:rFonts w:eastAsia="Times New Roman"/>
          <w:sz w:val="26"/>
          <w:szCs w:val="26"/>
          <w:lang w:eastAsia="en-US"/>
        </w:rPr>
        <w:t xml:space="preserve"> – обозначение типа документа, который содержит файл. При обозначении типа документа рекомендуется использоваться сокращения. Например, ТЗ – техническое задание, ПЗ – пояснительная записка; ТЭО – технико-экономическое соглашение и другие. Рекомендуемая длина &lt;Тип документа&gt; не более 20-35 символов.</w:t>
      </w:r>
    </w:p>
    <w:p w14:paraId="32ADE9B2" w14:textId="77777777" w:rsidR="00C032EB" w:rsidRPr="00264979" w:rsidRDefault="00C032EB" w:rsidP="00C032EB">
      <w:pPr>
        <w:spacing w:before="0" w:after="120" w:line="276" w:lineRule="auto"/>
        <w:rPr>
          <w:rFonts w:eastAsia="Times New Roman"/>
          <w:sz w:val="26"/>
          <w:szCs w:val="26"/>
          <w:lang w:eastAsia="en-US"/>
        </w:rPr>
      </w:pPr>
      <w:r w:rsidRPr="00264979">
        <w:rPr>
          <w:rFonts w:eastAsia="Times New Roman"/>
          <w:i/>
          <w:sz w:val="26"/>
          <w:szCs w:val="26"/>
          <w:lang w:eastAsia="en-US"/>
        </w:rPr>
        <w:lastRenderedPageBreak/>
        <w:t>&lt;ггммдд&gt;</w:t>
      </w:r>
      <w:r w:rsidRPr="00264979">
        <w:rPr>
          <w:rFonts w:eastAsia="Times New Roman"/>
          <w:sz w:val="26"/>
          <w:szCs w:val="26"/>
          <w:lang w:eastAsia="en-US"/>
        </w:rPr>
        <w:t xml:space="preserve"> – дата файла, где </w:t>
      </w:r>
      <w:r w:rsidRPr="00264979">
        <w:rPr>
          <w:rFonts w:eastAsia="Times New Roman"/>
          <w:i/>
          <w:sz w:val="26"/>
          <w:szCs w:val="26"/>
          <w:lang w:eastAsia="en-US"/>
        </w:rPr>
        <w:t>гг</w:t>
      </w:r>
      <w:r w:rsidRPr="00264979">
        <w:rPr>
          <w:rFonts w:eastAsia="Times New Roman"/>
          <w:sz w:val="26"/>
          <w:szCs w:val="26"/>
          <w:lang w:eastAsia="en-US"/>
        </w:rPr>
        <w:t xml:space="preserve"> – последние две цифры календарного года, </w:t>
      </w:r>
      <w:r w:rsidRPr="00264979">
        <w:rPr>
          <w:rFonts w:eastAsia="Times New Roman"/>
          <w:i/>
          <w:sz w:val="26"/>
          <w:szCs w:val="26"/>
          <w:lang w:eastAsia="en-US"/>
        </w:rPr>
        <w:t>мм</w:t>
      </w:r>
      <w:r w:rsidRPr="00264979">
        <w:rPr>
          <w:rFonts w:eastAsia="Times New Roman"/>
          <w:sz w:val="26"/>
          <w:szCs w:val="26"/>
          <w:lang w:eastAsia="en-US"/>
        </w:rPr>
        <w:t xml:space="preserve"> – календарный месяц, </w:t>
      </w:r>
      <w:r w:rsidRPr="00264979">
        <w:rPr>
          <w:rFonts w:eastAsia="Times New Roman"/>
          <w:i/>
          <w:sz w:val="26"/>
          <w:szCs w:val="26"/>
          <w:lang w:eastAsia="en-US"/>
        </w:rPr>
        <w:t xml:space="preserve">дд </w:t>
      </w:r>
      <w:r w:rsidRPr="00264979">
        <w:rPr>
          <w:rFonts w:eastAsia="Times New Roman"/>
          <w:sz w:val="26"/>
          <w:szCs w:val="26"/>
          <w:lang w:eastAsia="en-US"/>
        </w:rPr>
        <w:t>– календарное число месяца;</w:t>
      </w:r>
    </w:p>
    <w:p w14:paraId="54EB19AB" w14:textId="77777777" w:rsidR="00C032EB" w:rsidRPr="00264979" w:rsidRDefault="00C032EB" w:rsidP="00C032EB">
      <w:pPr>
        <w:spacing w:before="0" w:after="120" w:line="276" w:lineRule="auto"/>
        <w:rPr>
          <w:rFonts w:eastAsia="Times New Roman"/>
          <w:sz w:val="26"/>
          <w:szCs w:val="26"/>
          <w:lang w:eastAsia="en-US"/>
        </w:rPr>
      </w:pPr>
      <w:r w:rsidRPr="00264979">
        <w:rPr>
          <w:rFonts w:eastAsia="Times New Roman"/>
          <w:i/>
          <w:sz w:val="26"/>
          <w:szCs w:val="26"/>
          <w:lang w:eastAsia="en-US"/>
        </w:rPr>
        <w:t>&lt;вв&gt;</w:t>
      </w:r>
      <w:r w:rsidRPr="00264979">
        <w:rPr>
          <w:rFonts w:eastAsia="Times New Roman"/>
          <w:sz w:val="26"/>
          <w:szCs w:val="26"/>
          <w:lang w:eastAsia="en-US"/>
        </w:rPr>
        <w:t xml:space="preserve"> – версия файла, соответствующая дате файла.</w:t>
      </w:r>
    </w:p>
    <w:p w14:paraId="5A44A450" w14:textId="77777777" w:rsidR="00C032EB" w:rsidRPr="00264979" w:rsidRDefault="00C032EB" w:rsidP="00C032EB">
      <w:pPr>
        <w:spacing w:before="0" w:after="120" w:line="276" w:lineRule="auto"/>
        <w:rPr>
          <w:rFonts w:eastAsia="Times New Roman"/>
          <w:sz w:val="26"/>
          <w:szCs w:val="26"/>
          <w:lang w:eastAsia="en-US"/>
        </w:rPr>
      </w:pPr>
    </w:p>
    <w:p w14:paraId="1660802F" w14:textId="77777777" w:rsidR="00C032EB" w:rsidRPr="00264979" w:rsidRDefault="00C032EB" w:rsidP="00C032EB">
      <w:pPr>
        <w:spacing w:before="0" w:after="120" w:line="276" w:lineRule="auto"/>
        <w:rPr>
          <w:rFonts w:eastAsia="Times New Roman"/>
          <w:sz w:val="26"/>
          <w:szCs w:val="26"/>
          <w:lang w:eastAsia="en-US"/>
        </w:rPr>
        <w:sectPr w:rsidR="00C032EB" w:rsidRPr="00264979" w:rsidSect="007E5C47">
          <w:footerReference w:type="default" r:id="rId9"/>
          <w:pgSz w:w="11906" w:h="16838"/>
          <w:pgMar w:top="1134" w:right="707" w:bottom="1134" w:left="1701" w:header="425" w:footer="374" w:gutter="0"/>
          <w:cols w:space="708"/>
          <w:titlePg/>
          <w:docGrid w:linePitch="360"/>
        </w:sectPr>
      </w:pPr>
    </w:p>
    <w:p w14:paraId="0F224CDD" w14:textId="77777777" w:rsidR="00C032EB" w:rsidRPr="00264979" w:rsidRDefault="00C032EB" w:rsidP="00C032EB">
      <w:pPr>
        <w:spacing w:before="0" w:after="0" w:line="240" w:lineRule="auto"/>
        <w:ind w:left="4820" w:firstLine="0"/>
        <w:jc w:val="center"/>
        <w:outlineLvl w:val="0"/>
        <w:rPr>
          <w:rFonts w:eastAsia="Times New Roman"/>
          <w:sz w:val="26"/>
          <w:szCs w:val="26"/>
        </w:rPr>
      </w:pPr>
      <w:bookmarkStart w:id="232" w:name="_Toc134278251"/>
      <w:bookmarkStart w:id="233" w:name="_Toc148111418"/>
      <w:bookmarkStart w:id="234" w:name="ОП_форма"/>
      <w:r w:rsidRPr="00264979">
        <w:rPr>
          <w:rFonts w:eastAsia="Times New Roman"/>
          <w:sz w:val="26"/>
          <w:szCs w:val="26"/>
        </w:rPr>
        <w:lastRenderedPageBreak/>
        <w:t>ПРИЛОЖЕНИЕ № 1</w:t>
      </w:r>
      <w:bookmarkEnd w:id="232"/>
      <w:bookmarkEnd w:id="233"/>
    </w:p>
    <w:p w14:paraId="31EB8032" w14:textId="77777777" w:rsidR="00C032EB" w:rsidRPr="00264979" w:rsidRDefault="00C032EB" w:rsidP="00C032EB">
      <w:pPr>
        <w:spacing w:before="0" w:after="0" w:line="240" w:lineRule="auto"/>
        <w:ind w:left="4820" w:firstLine="0"/>
        <w:jc w:val="center"/>
        <w:rPr>
          <w:rFonts w:eastAsia="Times New Roman"/>
          <w:sz w:val="26"/>
          <w:szCs w:val="26"/>
        </w:rPr>
      </w:pPr>
      <w:r w:rsidRPr="00264979">
        <w:rPr>
          <w:rFonts w:eastAsia="Times New Roman"/>
          <w:sz w:val="26"/>
          <w:szCs w:val="26"/>
        </w:rPr>
        <w:t>к Методическим указаниям по описанию проектов Национальной технологической инициативы</w:t>
      </w:r>
    </w:p>
    <w:p w14:paraId="32A1C3B3" w14:textId="77777777" w:rsidR="00C032EB" w:rsidRPr="00264979" w:rsidRDefault="00C032EB" w:rsidP="00C032EB">
      <w:pPr>
        <w:spacing w:before="0" w:after="0" w:line="240" w:lineRule="auto"/>
        <w:ind w:left="4820" w:firstLine="0"/>
        <w:rPr>
          <w:rFonts w:eastAsia="Times New Roman"/>
          <w:sz w:val="26"/>
          <w:szCs w:val="26"/>
        </w:rPr>
      </w:pPr>
    </w:p>
    <w:p w14:paraId="02DD7316" w14:textId="77777777" w:rsidR="00C032EB" w:rsidRPr="00264979" w:rsidRDefault="00C032EB" w:rsidP="00C032EB">
      <w:pPr>
        <w:spacing w:before="0" w:after="0" w:line="240" w:lineRule="auto"/>
        <w:ind w:left="4820" w:firstLine="0"/>
        <w:jc w:val="center"/>
        <w:rPr>
          <w:rFonts w:eastAsia="Times New Roman"/>
          <w:sz w:val="26"/>
          <w:szCs w:val="26"/>
        </w:rPr>
      </w:pPr>
      <w:r w:rsidRPr="00264979">
        <w:rPr>
          <w:rFonts w:eastAsia="Times New Roman"/>
          <w:sz w:val="26"/>
          <w:szCs w:val="26"/>
        </w:rPr>
        <w:t>Форма</w:t>
      </w:r>
    </w:p>
    <w:bookmarkEnd w:id="234"/>
    <w:p w14:paraId="0494CA4B" w14:textId="77777777" w:rsidR="00C032EB" w:rsidRPr="00264979" w:rsidRDefault="00C032EB" w:rsidP="00C032EB">
      <w:pPr>
        <w:spacing w:before="0" w:after="0" w:line="240" w:lineRule="auto"/>
        <w:ind w:firstLine="0"/>
        <w:rPr>
          <w:rFonts w:eastAsia="Times New Roman"/>
          <w:sz w:val="26"/>
          <w:szCs w:val="26"/>
        </w:rPr>
      </w:pPr>
    </w:p>
    <w:p w14:paraId="5B2154AC" w14:textId="77777777" w:rsidR="00C032EB" w:rsidRPr="00264979" w:rsidRDefault="00C032EB" w:rsidP="00C032EB">
      <w:pPr>
        <w:spacing w:before="0" w:after="0" w:line="240" w:lineRule="auto"/>
        <w:ind w:firstLine="0"/>
        <w:rPr>
          <w:rFonts w:eastAsia="Times New Roman"/>
          <w:sz w:val="26"/>
          <w:szCs w:val="26"/>
        </w:rPr>
      </w:pPr>
    </w:p>
    <w:p w14:paraId="28BA2883" w14:textId="77777777" w:rsidR="00C032EB" w:rsidRPr="00264979" w:rsidRDefault="00C032EB" w:rsidP="00C032EB">
      <w:pPr>
        <w:spacing w:before="0" w:after="0" w:line="240" w:lineRule="auto"/>
        <w:ind w:firstLine="0"/>
        <w:rPr>
          <w:rFonts w:eastAsia="Times New Roman"/>
          <w:sz w:val="26"/>
          <w:szCs w:val="26"/>
        </w:rPr>
      </w:pPr>
    </w:p>
    <w:p w14:paraId="08B0F293" w14:textId="77777777" w:rsidR="00C032EB" w:rsidRPr="00264979" w:rsidRDefault="00C032EB" w:rsidP="00C032EB">
      <w:pPr>
        <w:spacing w:before="0" w:after="0" w:line="240" w:lineRule="auto"/>
        <w:ind w:firstLine="0"/>
        <w:rPr>
          <w:rFonts w:eastAsia="Times New Roman"/>
          <w:sz w:val="26"/>
          <w:szCs w:val="26"/>
        </w:rPr>
      </w:pPr>
    </w:p>
    <w:p w14:paraId="0756A1BC" w14:textId="77777777" w:rsidR="00C032EB" w:rsidRPr="00264979" w:rsidRDefault="00C032EB" w:rsidP="00C032EB">
      <w:pPr>
        <w:spacing w:before="0" w:after="0" w:line="240" w:lineRule="auto"/>
        <w:ind w:firstLine="0"/>
        <w:rPr>
          <w:rFonts w:eastAsia="Times New Roman"/>
          <w:sz w:val="26"/>
          <w:szCs w:val="26"/>
        </w:rPr>
      </w:pPr>
    </w:p>
    <w:p w14:paraId="218762D8" w14:textId="77777777" w:rsidR="00C032EB" w:rsidRPr="00264979" w:rsidRDefault="00C032EB" w:rsidP="00C032EB">
      <w:pPr>
        <w:spacing w:before="0" w:after="0" w:line="240" w:lineRule="auto"/>
        <w:ind w:firstLine="0"/>
        <w:rPr>
          <w:rFonts w:eastAsia="Times New Roman"/>
          <w:sz w:val="26"/>
          <w:szCs w:val="26"/>
        </w:rPr>
      </w:pPr>
    </w:p>
    <w:p w14:paraId="61E7BF20"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 xml:space="preserve">ОПИСАНИЕ ПРОЕКТА </w:t>
      </w:r>
    </w:p>
    <w:p w14:paraId="129C137B" w14:textId="77777777" w:rsidR="00C032EB" w:rsidRPr="00264979" w:rsidRDefault="00C032EB" w:rsidP="00C032EB">
      <w:pPr>
        <w:spacing w:before="0" w:after="0" w:line="240" w:lineRule="auto"/>
        <w:ind w:firstLine="0"/>
        <w:jc w:val="center"/>
        <w:rPr>
          <w:rFonts w:eastAsia="Times New Roman"/>
          <w:b/>
          <w:sz w:val="26"/>
          <w:szCs w:val="26"/>
        </w:rPr>
      </w:pPr>
    </w:p>
    <w:p w14:paraId="08A41BE5"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Национальной технологической инициативы</w:t>
      </w:r>
    </w:p>
    <w:tbl>
      <w:tblPr>
        <w:tblW w:w="10042" w:type="dxa"/>
        <w:tblInd w:w="-11" w:type="dxa"/>
        <w:tblLook w:val="00A0" w:firstRow="1" w:lastRow="0" w:firstColumn="1" w:lastColumn="0" w:noHBand="0" w:noVBand="0"/>
      </w:tblPr>
      <w:tblGrid>
        <w:gridCol w:w="4194"/>
        <w:gridCol w:w="5848"/>
      </w:tblGrid>
      <w:tr w:rsidR="001B47FC" w:rsidRPr="00264979" w14:paraId="59DAC417" w14:textId="77777777" w:rsidTr="00C032EB">
        <w:tc>
          <w:tcPr>
            <w:tcW w:w="4194" w:type="dxa"/>
          </w:tcPr>
          <w:p w14:paraId="1ACEDB3D" w14:textId="77777777" w:rsidR="00C032EB" w:rsidRPr="00264979" w:rsidRDefault="00C032EB" w:rsidP="00C032EB">
            <w:pPr>
              <w:spacing w:before="0" w:after="0" w:line="240" w:lineRule="auto"/>
              <w:ind w:firstLine="0"/>
              <w:rPr>
                <w:rFonts w:eastAsia="Times New Roman"/>
                <w:b/>
                <w:sz w:val="26"/>
                <w:szCs w:val="26"/>
              </w:rPr>
            </w:pPr>
            <w:r w:rsidRPr="00264979">
              <w:rPr>
                <w:rFonts w:eastAsia="Times New Roman"/>
                <w:b/>
                <w:sz w:val="26"/>
                <w:szCs w:val="26"/>
              </w:rPr>
              <w:t>Наименование проекта</w:t>
            </w:r>
          </w:p>
        </w:tc>
        <w:tc>
          <w:tcPr>
            <w:tcW w:w="5848" w:type="dxa"/>
          </w:tcPr>
          <w:p w14:paraId="0CBD6BBC" w14:textId="77777777" w:rsidR="00C032EB" w:rsidRPr="00264979" w:rsidRDefault="00C032EB" w:rsidP="00C032EB">
            <w:pPr>
              <w:spacing w:before="0" w:after="0" w:line="240" w:lineRule="auto"/>
              <w:ind w:firstLine="0"/>
              <w:rPr>
                <w:rFonts w:eastAsia="Times New Roman"/>
                <w:sz w:val="26"/>
                <w:szCs w:val="26"/>
                <w:lang w:val="en-US"/>
              </w:rPr>
            </w:pPr>
            <w:r w:rsidRPr="00264979">
              <w:rPr>
                <w:rFonts w:eastAsia="Times New Roman"/>
                <w:sz w:val="26"/>
                <w:szCs w:val="26"/>
                <w:lang w:val="en-US"/>
              </w:rPr>
              <w:t>&lt;</w:t>
            </w:r>
            <w:r w:rsidRPr="00264979">
              <w:rPr>
                <w:rFonts w:eastAsia="Times New Roman"/>
                <w:sz w:val="26"/>
                <w:szCs w:val="26"/>
              </w:rPr>
              <w:t>Наименование проекта</w:t>
            </w:r>
            <w:r w:rsidRPr="00264979">
              <w:rPr>
                <w:rFonts w:eastAsia="Times New Roman"/>
                <w:sz w:val="26"/>
                <w:szCs w:val="26"/>
                <w:lang w:val="en-US"/>
              </w:rPr>
              <w:t>&gt;</w:t>
            </w:r>
          </w:p>
        </w:tc>
      </w:tr>
      <w:tr w:rsidR="001B47FC" w:rsidRPr="00264979" w14:paraId="6BD9E3DD" w14:textId="77777777" w:rsidTr="00C032EB">
        <w:tc>
          <w:tcPr>
            <w:tcW w:w="4194" w:type="dxa"/>
          </w:tcPr>
          <w:p w14:paraId="38A19A6C" w14:textId="77777777" w:rsidR="00C032EB" w:rsidRPr="00264979" w:rsidRDefault="00C032EB" w:rsidP="00C032EB">
            <w:pPr>
              <w:spacing w:before="0" w:after="0" w:line="240" w:lineRule="auto"/>
              <w:ind w:firstLine="0"/>
              <w:rPr>
                <w:rFonts w:eastAsia="Times New Roman"/>
                <w:b/>
                <w:sz w:val="26"/>
                <w:szCs w:val="26"/>
              </w:rPr>
            </w:pPr>
          </w:p>
        </w:tc>
        <w:tc>
          <w:tcPr>
            <w:tcW w:w="5848" w:type="dxa"/>
          </w:tcPr>
          <w:p w14:paraId="2AADE293" w14:textId="77777777" w:rsidR="00C032EB" w:rsidRPr="00264979" w:rsidRDefault="00C032EB" w:rsidP="00C032EB">
            <w:pPr>
              <w:spacing w:before="0" w:after="0" w:line="240" w:lineRule="auto"/>
              <w:ind w:firstLine="0"/>
              <w:rPr>
                <w:rFonts w:eastAsia="Times New Roman"/>
                <w:sz w:val="26"/>
                <w:szCs w:val="26"/>
                <w:lang w:val="en-US"/>
              </w:rPr>
            </w:pPr>
          </w:p>
        </w:tc>
      </w:tr>
      <w:tr w:rsidR="001B47FC" w:rsidRPr="00264979" w14:paraId="34D5944A" w14:textId="77777777" w:rsidTr="00C032EB">
        <w:tc>
          <w:tcPr>
            <w:tcW w:w="4194" w:type="dxa"/>
          </w:tcPr>
          <w:p w14:paraId="2107738C" w14:textId="77777777" w:rsidR="00C032EB" w:rsidRPr="00264979" w:rsidRDefault="00C032EB" w:rsidP="00C032EB">
            <w:pPr>
              <w:spacing w:before="0" w:after="0" w:line="240" w:lineRule="auto"/>
              <w:ind w:firstLine="0"/>
              <w:rPr>
                <w:rFonts w:eastAsia="Times New Roman"/>
                <w:b/>
                <w:sz w:val="26"/>
                <w:szCs w:val="26"/>
              </w:rPr>
            </w:pPr>
            <w:r w:rsidRPr="00264979">
              <w:rPr>
                <w:rFonts w:eastAsia="Times New Roman"/>
                <w:b/>
                <w:sz w:val="26"/>
                <w:szCs w:val="26"/>
              </w:rPr>
              <w:t>Направление дорожной карты НТИ</w:t>
            </w:r>
          </w:p>
        </w:tc>
        <w:tc>
          <w:tcPr>
            <w:tcW w:w="5848" w:type="dxa"/>
          </w:tcPr>
          <w:p w14:paraId="35E888D1" w14:textId="77777777" w:rsidR="00C032EB" w:rsidRPr="00264979" w:rsidRDefault="00C032EB" w:rsidP="00C032EB">
            <w:pPr>
              <w:spacing w:before="0" w:after="0" w:line="240" w:lineRule="auto"/>
              <w:ind w:firstLine="0"/>
              <w:rPr>
                <w:rFonts w:eastAsia="Times New Roman"/>
                <w:sz w:val="26"/>
                <w:szCs w:val="26"/>
                <w:lang w:val="en-US"/>
              </w:rPr>
            </w:pPr>
            <w:r w:rsidRPr="00264979">
              <w:rPr>
                <w:rFonts w:eastAsia="Times New Roman"/>
                <w:sz w:val="26"/>
                <w:szCs w:val="26"/>
                <w:lang w:val="en-US"/>
              </w:rPr>
              <w:t>&lt;</w:t>
            </w:r>
            <w:r w:rsidRPr="00264979">
              <w:rPr>
                <w:rFonts w:eastAsia="Times New Roman"/>
                <w:sz w:val="26"/>
                <w:szCs w:val="26"/>
              </w:rPr>
              <w:t>Наименование направления дорожной карты</w:t>
            </w:r>
            <w:r w:rsidRPr="00264979">
              <w:rPr>
                <w:rFonts w:eastAsia="Times New Roman"/>
                <w:sz w:val="26"/>
                <w:szCs w:val="26"/>
                <w:lang w:val="en-US"/>
              </w:rPr>
              <w:t>&gt;</w:t>
            </w:r>
          </w:p>
        </w:tc>
      </w:tr>
      <w:tr w:rsidR="001B47FC" w:rsidRPr="00264979" w14:paraId="4B6C6FD9" w14:textId="77777777" w:rsidTr="00C032EB">
        <w:tc>
          <w:tcPr>
            <w:tcW w:w="4194" w:type="dxa"/>
          </w:tcPr>
          <w:p w14:paraId="00A6B6F9" w14:textId="77777777" w:rsidR="00C032EB" w:rsidRPr="00264979" w:rsidRDefault="00C032EB" w:rsidP="00C032EB">
            <w:pPr>
              <w:spacing w:before="0" w:after="0" w:line="240" w:lineRule="auto"/>
              <w:ind w:firstLine="0"/>
              <w:rPr>
                <w:rFonts w:eastAsia="Times New Roman"/>
                <w:sz w:val="26"/>
                <w:szCs w:val="26"/>
              </w:rPr>
            </w:pPr>
          </w:p>
        </w:tc>
        <w:tc>
          <w:tcPr>
            <w:tcW w:w="5848" w:type="dxa"/>
          </w:tcPr>
          <w:p w14:paraId="16C62B00"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7B93253C" w14:textId="77777777" w:rsidTr="00C032EB">
        <w:tc>
          <w:tcPr>
            <w:tcW w:w="4194" w:type="dxa"/>
          </w:tcPr>
          <w:p w14:paraId="1A0BBCCD" w14:textId="77777777" w:rsidR="00C032EB" w:rsidRPr="00264979" w:rsidRDefault="00C032EB" w:rsidP="00C032EB">
            <w:pPr>
              <w:spacing w:before="0" w:after="0" w:line="240" w:lineRule="auto"/>
              <w:ind w:firstLine="0"/>
              <w:rPr>
                <w:rFonts w:eastAsia="Times New Roman"/>
                <w:b/>
                <w:sz w:val="26"/>
                <w:szCs w:val="26"/>
              </w:rPr>
            </w:pPr>
            <w:r w:rsidRPr="00264979">
              <w:rPr>
                <w:rFonts w:eastAsia="Times New Roman"/>
                <w:b/>
                <w:sz w:val="26"/>
                <w:szCs w:val="26"/>
              </w:rPr>
              <w:t>Дорожная карта НТИ</w:t>
            </w:r>
          </w:p>
        </w:tc>
        <w:tc>
          <w:tcPr>
            <w:tcW w:w="5848" w:type="dxa"/>
          </w:tcPr>
          <w:p w14:paraId="4F56C1EA"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lang w:val="en-US"/>
              </w:rPr>
              <w:t>&lt;</w:t>
            </w:r>
            <w:r w:rsidRPr="00264979">
              <w:rPr>
                <w:rFonts w:eastAsia="Times New Roman"/>
                <w:sz w:val="26"/>
                <w:szCs w:val="26"/>
              </w:rPr>
              <w:t>Наименование дорожной карты</w:t>
            </w:r>
            <w:r w:rsidRPr="00264979">
              <w:rPr>
                <w:rFonts w:eastAsia="Times New Roman"/>
                <w:sz w:val="26"/>
                <w:szCs w:val="26"/>
                <w:lang w:val="en-US"/>
              </w:rPr>
              <w:t>&gt;</w:t>
            </w:r>
          </w:p>
          <w:p w14:paraId="4E5A05C0" w14:textId="77777777" w:rsidR="00C032EB" w:rsidRPr="00264979" w:rsidRDefault="00C032EB" w:rsidP="00C032EB">
            <w:pPr>
              <w:spacing w:before="0" w:after="0" w:line="240" w:lineRule="auto"/>
              <w:ind w:firstLine="0"/>
              <w:rPr>
                <w:rFonts w:eastAsia="Times New Roman"/>
                <w:sz w:val="26"/>
                <w:szCs w:val="26"/>
              </w:rPr>
            </w:pPr>
          </w:p>
          <w:p w14:paraId="6E9B651F" w14:textId="77777777" w:rsidR="00C032EB" w:rsidRPr="00264979" w:rsidRDefault="00C032EB" w:rsidP="00C032EB">
            <w:pPr>
              <w:spacing w:before="0" w:after="0" w:line="240" w:lineRule="auto"/>
              <w:ind w:firstLine="0"/>
              <w:rPr>
                <w:rFonts w:eastAsia="Times New Roman"/>
                <w:sz w:val="26"/>
                <w:szCs w:val="26"/>
              </w:rPr>
            </w:pPr>
          </w:p>
          <w:p w14:paraId="5A835650" w14:textId="77777777" w:rsidR="00C032EB" w:rsidRPr="00264979" w:rsidRDefault="00C032EB" w:rsidP="00C032EB">
            <w:pPr>
              <w:spacing w:before="0" w:after="0" w:line="240" w:lineRule="auto"/>
              <w:ind w:firstLine="0"/>
              <w:rPr>
                <w:rFonts w:eastAsia="Times New Roman"/>
                <w:sz w:val="26"/>
                <w:szCs w:val="26"/>
              </w:rPr>
            </w:pPr>
          </w:p>
        </w:tc>
      </w:tr>
    </w:tbl>
    <w:p w14:paraId="57085765" w14:textId="77777777" w:rsidR="00C032EB" w:rsidRPr="00264979" w:rsidRDefault="00C032EB" w:rsidP="00C032EB">
      <w:pPr>
        <w:spacing w:before="0" w:after="0" w:line="240" w:lineRule="auto"/>
        <w:ind w:firstLine="0"/>
        <w:rPr>
          <w:rFonts w:eastAsia="Times New Roman"/>
          <w:b/>
          <w:sz w:val="26"/>
          <w:szCs w:val="26"/>
        </w:rPr>
      </w:pPr>
      <w:r w:rsidRPr="00264979">
        <w:rPr>
          <w:rFonts w:eastAsia="Times New Roman"/>
          <w:b/>
          <w:sz w:val="26"/>
          <w:szCs w:val="26"/>
        </w:rPr>
        <w:t>СОГЛАСОВАНО: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9"/>
        <w:gridCol w:w="404"/>
        <w:gridCol w:w="1748"/>
        <w:gridCol w:w="88"/>
        <w:gridCol w:w="1698"/>
        <w:gridCol w:w="1520"/>
        <w:gridCol w:w="1114"/>
        <w:gridCol w:w="1364"/>
      </w:tblGrid>
      <w:tr w:rsidR="001B47FC" w:rsidRPr="00264979" w14:paraId="48DA305E" w14:textId="77777777" w:rsidTr="00C032EB">
        <w:trPr>
          <w:trHeight w:val="253"/>
        </w:trPr>
        <w:tc>
          <w:tcPr>
            <w:tcW w:w="1000" w:type="pct"/>
            <w:gridSpan w:val="2"/>
            <w:tcBorders>
              <w:top w:val="single" w:sz="4" w:space="0" w:color="7F7F7F"/>
              <w:left w:val="single" w:sz="4" w:space="0" w:color="FFFFFF"/>
              <w:bottom w:val="single" w:sz="4" w:space="0" w:color="FFFFFF"/>
              <w:right w:val="single" w:sz="4" w:space="0" w:color="FFFFFF"/>
            </w:tcBorders>
            <w:shd w:val="clear" w:color="auto" w:fill="D9D9D9"/>
            <w:vAlign w:val="center"/>
          </w:tcPr>
          <w:p w14:paraId="760DAD68"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Роль</w:t>
            </w:r>
          </w:p>
        </w:tc>
        <w:tc>
          <w:tcPr>
            <w:tcW w:w="950" w:type="pct"/>
            <w:tcBorders>
              <w:top w:val="single" w:sz="4" w:space="0" w:color="7F7F7F"/>
              <w:left w:val="single" w:sz="4" w:space="0" w:color="FFFFFF"/>
              <w:bottom w:val="single" w:sz="4" w:space="0" w:color="FFFFFF"/>
              <w:right w:val="single" w:sz="4" w:space="0" w:color="FFFFFF"/>
            </w:tcBorders>
            <w:shd w:val="clear" w:color="auto" w:fill="D9D9D9"/>
            <w:vAlign w:val="center"/>
          </w:tcPr>
          <w:p w14:paraId="05C26852"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Ф. И. О.</w:t>
            </w:r>
          </w:p>
        </w:tc>
        <w:tc>
          <w:tcPr>
            <w:tcW w:w="881" w:type="pct"/>
            <w:gridSpan w:val="2"/>
            <w:tcBorders>
              <w:top w:val="single" w:sz="4" w:space="0" w:color="7F7F7F"/>
              <w:left w:val="single" w:sz="4" w:space="0" w:color="FFFFFF"/>
              <w:bottom w:val="single" w:sz="4" w:space="0" w:color="FFFFFF"/>
              <w:right w:val="single" w:sz="4" w:space="0" w:color="FFFFFF"/>
            </w:tcBorders>
            <w:shd w:val="clear" w:color="auto" w:fill="D9D9D9"/>
            <w:vAlign w:val="center"/>
          </w:tcPr>
          <w:p w14:paraId="0E28B6E2"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Организация</w:t>
            </w:r>
          </w:p>
        </w:tc>
        <w:tc>
          <w:tcPr>
            <w:tcW w:w="813" w:type="pct"/>
            <w:tcBorders>
              <w:top w:val="single" w:sz="4" w:space="0" w:color="7F7F7F"/>
              <w:left w:val="single" w:sz="4" w:space="0" w:color="FFFFFF"/>
              <w:bottom w:val="single" w:sz="4" w:space="0" w:color="FFFFFF"/>
              <w:right w:val="single" w:sz="4" w:space="0" w:color="FFFFFF"/>
            </w:tcBorders>
            <w:shd w:val="clear" w:color="auto" w:fill="D9D9D9"/>
            <w:vAlign w:val="center"/>
          </w:tcPr>
          <w:p w14:paraId="4AFCAC35"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Должность</w:t>
            </w:r>
          </w:p>
        </w:tc>
        <w:tc>
          <w:tcPr>
            <w:tcW w:w="611" w:type="pct"/>
            <w:tcBorders>
              <w:top w:val="single" w:sz="4" w:space="0" w:color="7F7F7F"/>
              <w:left w:val="single" w:sz="4" w:space="0" w:color="FFFFFF"/>
              <w:bottom w:val="single" w:sz="4" w:space="0" w:color="FFFFFF"/>
              <w:right w:val="single" w:sz="4" w:space="0" w:color="FFFFFF"/>
            </w:tcBorders>
            <w:shd w:val="clear" w:color="auto" w:fill="D9D9D9"/>
            <w:vAlign w:val="center"/>
          </w:tcPr>
          <w:p w14:paraId="5A673841"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Дата</w:t>
            </w:r>
          </w:p>
        </w:tc>
        <w:tc>
          <w:tcPr>
            <w:tcW w:w="745" w:type="pct"/>
            <w:tcBorders>
              <w:top w:val="single" w:sz="4" w:space="0" w:color="7F7F7F"/>
              <w:left w:val="single" w:sz="4" w:space="0" w:color="FFFFFF"/>
              <w:bottom w:val="single" w:sz="4" w:space="0" w:color="FFFFFF"/>
              <w:right w:val="single" w:sz="4" w:space="0" w:color="FFFFFF"/>
            </w:tcBorders>
            <w:shd w:val="clear" w:color="auto" w:fill="D9D9D9"/>
            <w:vAlign w:val="center"/>
          </w:tcPr>
          <w:p w14:paraId="44E60EFF"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Подпись</w:t>
            </w:r>
          </w:p>
        </w:tc>
      </w:tr>
      <w:tr w:rsidR="001B47FC" w:rsidRPr="00264979" w14:paraId="276AFCA2" w14:textId="77777777" w:rsidTr="00C032EB">
        <w:trPr>
          <w:trHeight w:val="288"/>
        </w:trPr>
        <w:tc>
          <w:tcPr>
            <w:tcW w:w="1000" w:type="pct"/>
            <w:gridSpan w:val="2"/>
            <w:tcBorders>
              <w:top w:val="single" w:sz="4" w:space="0" w:color="7F7F7F"/>
              <w:left w:val="single" w:sz="4" w:space="0" w:color="FFFFFF"/>
              <w:bottom w:val="single" w:sz="4" w:space="0" w:color="7F7F7F"/>
              <w:right w:val="single" w:sz="4" w:space="0" w:color="FFFFFF"/>
            </w:tcBorders>
            <w:vAlign w:val="center"/>
          </w:tcPr>
          <w:p w14:paraId="757E56EB"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Инициатор проекта</w:t>
            </w:r>
          </w:p>
        </w:tc>
        <w:tc>
          <w:tcPr>
            <w:tcW w:w="950" w:type="pct"/>
            <w:tcBorders>
              <w:top w:val="single" w:sz="4" w:space="0" w:color="7F7F7F"/>
              <w:left w:val="single" w:sz="4" w:space="0" w:color="FFFFFF"/>
              <w:bottom w:val="single" w:sz="4" w:space="0" w:color="7F7F7F"/>
              <w:right w:val="single" w:sz="4" w:space="0" w:color="FFFFFF"/>
            </w:tcBorders>
            <w:vAlign w:val="center"/>
          </w:tcPr>
          <w:p w14:paraId="0AD96E3C" w14:textId="77777777" w:rsidR="00C032EB" w:rsidRPr="00264979" w:rsidRDefault="00C032EB" w:rsidP="00C032EB">
            <w:pPr>
              <w:spacing w:before="0" w:after="0" w:line="240" w:lineRule="auto"/>
              <w:ind w:firstLine="0"/>
              <w:rPr>
                <w:rFonts w:eastAsia="Times New Roman"/>
                <w:b/>
                <w:sz w:val="26"/>
                <w:szCs w:val="26"/>
              </w:rPr>
            </w:pPr>
          </w:p>
        </w:tc>
        <w:tc>
          <w:tcPr>
            <w:tcW w:w="881" w:type="pct"/>
            <w:gridSpan w:val="2"/>
            <w:tcBorders>
              <w:top w:val="single" w:sz="4" w:space="0" w:color="7F7F7F"/>
              <w:left w:val="single" w:sz="4" w:space="0" w:color="FFFFFF"/>
              <w:bottom w:val="single" w:sz="4" w:space="0" w:color="7F7F7F"/>
              <w:right w:val="single" w:sz="4" w:space="0" w:color="FFFFFF"/>
            </w:tcBorders>
            <w:vAlign w:val="center"/>
          </w:tcPr>
          <w:p w14:paraId="5266A6D2" w14:textId="77777777" w:rsidR="00C032EB" w:rsidRPr="00264979" w:rsidRDefault="00C032EB" w:rsidP="00C032EB">
            <w:pPr>
              <w:spacing w:before="0" w:after="0" w:line="240" w:lineRule="auto"/>
              <w:ind w:firstLine="0"/>
              <w:rPr>
                <w:rFonts w:eastAsia="Times New Roman"/>
                <w:sz w:val="26"/>
                <w:szCs w:val="26"/>
              </w:rPr>
            </w:pPr>
          </w:p>
        </w:tc>
        <w:tc>
          <w:tcPr>
            <w:tcW w:w="813" w:type="pct"/>
            <w:tcBorders>
              <w:top w:val="single" w:sz="4" w:space="0" w:color="7F7F7F"/>
              <w:left w:val="single" w:sz="4" w:space="0" w:color="FFFFFF"/>
              <w:bottom w:val="single" w:sz="4" w:space="0" w:color="7F7F7F"/>
              <w:right w:val="single" w:sz="4" w:space="0" w:color="FFFFFF"/>
            </w:tcBorders>
            <w:vAlign w:val="center"/>
          </w:tcPr>
          <w:p w14:paraId="471ABAE1" w14:textId="77777777" w:rsidR="00C032EB" w:rsidRPr="00264979" w:rsidRDefault="00C032EB" w:rsidP="00C032EB">
            <w:pPr>
              <w:spacing w:before="0" w:after="0" w:line="240" w:lineRule="auto"/>
              <w:ind w:firstLine="0"/>
              <w:rPr>
                <w:rFonts w:eastAsia="Times New Roman"/>
                <w:sz w:val="26"/>
                <w:szCs w:val="26"/>
              </w:rPr>
            </w:pPr>
          </w:p>
        </w:tc>
        <w:tc>
          <w:tcPr>
            <w:tcW w:w="611" w:type="pct"/>
            <w:tcBorders>
              <w:top w:val="single" w:sz="4" w:space="0" w:color="7F7F7F"/>
              <w:left w:val="single" w:sz="4" w:space="0" w:color="FFFFFF"/>
              <w:bottom w:val="single" w:sz="4" w:space="0" w:color="7F7F7F"/>
              <w:right w:val="single" w:sz="4" w:space="0" w:color="FFFFFF"/>
            </w:tcBorders>
            <w:vAlign w:val="center"/>
          </w:tcPr>
          <w:p w14:paraId="6780157D" w14:textId="77777777" w:rsidR="00C032EB" w:rsidRPr="00264979" w:rsidRDefault="00C032EB" w:rsidP="00C032EB">
            <w:pPr>
              <w:spacing w:before="0" w:after="0" w:line="240" w:lineRule="auto"/>
              <w:ind w:firstLine="0"/>
              <w:rPr>
                <w:rFonts w:eastAsia="Times New Roman"/>
                <w:sz w:val="26"/>
                <w:szCs w:val="26"/>
              </w:rPr>
            </w:pPr>
          </w:p>
        </w:tc>
        <w:tc>
          <w:tcPr>
            <w:tcW w:w="745" w:type="pct"/>
            <w:tcBorders>
              <w:top w:val="single" w:sz="4" w:space="0" w:color="7F7F7F"/>
              <w:left w:val="single" w:sz="4" w:space="0" w:color="FFFFFF"/>
              <w:bottom w:val="single" w:sz="4" w:space="0" w:color="7F7F7F"/>
              <w:right w:val="single" w:sz="4" w:space="0" w:color="FFFFFF"/>
            </w:tcBorders>
            <w:vAlign w:val="center"/>
          </w:tcPr>
          <w:p w14:paraId="37C54EC0"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285FCAB7" w14:textId="77777777" w:rsidTr="00C032EB">
        <w:trPr>
          <w:trHeight w:val="288"/>
        </w:trPr>
        <w:tc>
          <w:tcPr>
            <w:tcW w:w="1000" w:type="pct"/>
            <w:gridSpan w:val="2"/>
            <w:tcBorders>
              <w:top w:val="single" w:sz="4" w:space="0" w:color="7F7F7F"/>
              <w:left w:val="single" w:sz="4" w:space="0" w:color="FFFFFF"/>
              <w:bottom w:val="single" w:sz="4" w:space="0" w:color="7F7F7F"/>
              <w:right w:val="single" w:sz="4" w:space="0" w:color="FFFFFF"/>
            </w:tcBorders>
            <w:vAlign w:val="center"/>
          </w:tcPr>
          <w:p w14:paraId="4E6AA75F"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Заказчик-координатор проекта</w:t>
            </w:r>
          </w:p>
        </w:tc>
        <w:tc>
          <w:tcPr>
            <w:tcW w:w="950" w:type="pct"/>
            <w:tcBorders>
              <w:top w:val="single" w:sz="4" w:space="0" w:color="7F7F7F"/>
              <w:left w:val="single" w:sz="4" w:space="0" w:color="FFFFFF"/>
              <w:bottom w:val="single" w:sz="4" w:space="0" w:color="7F7F7F"/>
              <w:right w:val="single" w:sz="4" w:space="0" w:color="FFFFFF"/>
            </w:tcBorders>
            <w:vAlign w:val="center"/>
          </w:tcPr>
          <w:p w14:paraId="6CA3BD27" w14:textId="77777777" w:rsidR="00C032EB" w:rsidRPr="00264979" w:rsidRDefault="00C032EB" w:rsidP="00C032EB">
            <w:pPr>
              <w:spacing w:before="0" w:after="0" w:line="240" w:lineRule="auto"/>
              <w:ind w:firstLine="0"/>
              <w:rPr>
                <w:rFonts w:eastAsia="Times New Roman"/>
                <w:b/>
                <w:sz w:val="26"/>
                <w:szCs w:val="26"/>
              </w:rPr>
            </w:pPr>
          </w:p>
        </w:tc>
        <w:tc>
          <w:tcPr>
            <w:tcW w:w="881" w:type="pct"/>
            <w:gridSpan w:val="2"/>
            <w:tcBorders>
              <w:top w:val="single" w:sz="4" w:space="0" w:color="7F7F7F"/>
              <w:left w:val="single" w:sz="4" w:space="0" w:color="FFFFFF"/>
              <w:bottom w:val="single" w:sz="4" w:space="0" w:color="7F7F7F"/>
              <w:right w:val="single" w:sz="4" w:space="0" w:color="FFFFFF"/>
            </w:tcBorders>
            <w:vAlign w:val="center"/>
          </w:tcPr>
          <w:p w14:paraId="609C729C" w14:textId="77777777" w:rsidR="00C032EB" w:rsidRPr="00264979" w:rsidRDefault="00C032EB" w:rsidP="00C032EB">
            <w:pPr>
              <w:spacing w:before="0" w:after="0" w:line="240" w:lineRule="auto"/>
              <w:ind w:firstLine="0"/>
              <w:rPr>
                <w:rFonts w:eastAsia="Times New Roman"/>
                <w:sz w:val="26"/>
                <w:szCs w:val="26"/>
              </w:rPr>
            </w:pPr>
          </w:p>
        </w:tc>
        <w:tc>
          <w:tcPr>
            <w:tcW w:w="813" w:type="pct"/>
            <w:tcBorders>
              <w:top w:val="single" w:sz="4" w:space="0" w:color="7F7F7F"/>
              <w:left w:val="single" w:sz="4" w:space="0" w:color="FFFFFF"/>
              <w:bottom w:val="single" w:sz="4" w:space="0" w:color="7F7F7F"/>
              <w:right w:val="single" w:sz="4" w:space="0" w:color="FFFFFF"/>
            </w:tcBorders>
            <w:vAlign w:val="center"/>
          </w:tcPr>
          <w:p w14:paraId="6CE5A4CF" w14:textId="77777777" w:rsidR="00C032EB" w:rsidRPr="00264979" w:rsidRDefault="00C032EB" w:rsidP="00C032EB">
            <w:pPr>
              <w:spacing w:before="0" w:after="0" w:line="240" w:lineRule="auto"/>
              <w:ind w:firstLine="0"/>
              <w:rPr>
                <w:rFonts w:eastAsia="Times New Roman"/>
                <w:sz w:val="26"/>
                <w:szCs w:val="26"/>
              </w:rPr>
            </w:pPr>
          </w:p>
        </w:tc>
        <w:tc>
          <w:tcPr>
            <w:tcW w:w="611" w:type="pct"/>
            <w:tcBorders>
              <w:top w:val="single" w:sz="4" w:space="0" w:color="7F7F7F"/>
              <w:left w:val="single" w:sz="4" w:space="0" w:color="FFFFFF"/>
              <w:bottom w:val="single" w:sz="4" w:space="0" w:color="7F7F7F"/>
              <w:right w:val="single" w:sz="4" w:space="0" w:color="FFFFFF"/>
            </w:tcBorders>
            <w:vAlign w:val="center"/>
          </w:tcPr>
          <w:p w14:paraId="40F086BF" w14:textId="77777777" w:rsidR="00C032EB" w:rsidRPr="00264979" w:rsidRDefault="00C032EB" w:rsidP="00C032EB">
            <w:pPr>
              <w:spacing w:before="0" w:after="0" w:line="240" w:lineRule="auto"/>
              <w:ind w:firstLine="0"/>
              <w:rPr>
                <w:rFonts w:eastAsia="Times New Roman"/>
                <w:sz w:val="26"/>
                <w:szCs w:val="26"/>
              </w:rPr>
            </w:pPr>
          </w:p>
        </w:tc>
        <w:tc>
          <w:tcPr>
            <w:tcW w:w="745" w:type="pct"/>
            <w:tcBorders>
              <w:top w:val="single" w:sz="4" w:space="0" w:color="7F7F7F"/>
              <w:left w:val="single" w:sz="4" w:space="0" w:color="FFFFFF"/>
              <w:bottom w:val="single" w:sz="4" w:space="0" w:color="7F7F7F"/>
              <w:right w:val="single" w:sz="4" w:space="0" w:color="FFFFFF"/>
            </w:tcBorders>
            <w:vAlign w:val="center"/>
          </w:tcPr>
          <w:p w14:paraId="666E1671"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224B4D30" w14:textId="77777777" w:rsidTr="00C032EB">
        <w:trPr>
          <w:trHeight w:val="288"/>
        </w:trPr>
        <w:tc>
          <w:tcPr>
            <w:tcW w:w="1000" w:type="pct"/>
            <w:gridSpan w:val="2"/>
            <w:tcBorders>
              <w:top w:val="single" w:sz="4" w:space="0" w:color="7F7F7F"/>
              <w:left w:val="single" w:sz="4" w:space="0" w:color="FFFFFF"/>
              <w:bottom w:val="single" w:sz="4" w:space="0" w:color="7F7F7F"/>
              <w:right w:val="single" w:sz="4" w:space="0" w:color="FFFFFF"/>
            </w:tcBorders>
            <w:vAlign w:val="center"/>
          </w:tcPr>
          <w:p w14:paraId="7DF083E7"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Куратор проекта</w:t>
            </w:r>
          </w:p>
        </w:tc>
        <w:tc>
          <w:tcPr>
            <w:tcW w:w="950" w:type="pct"/>
            <w:tcBorders>
              <w:top w:val="single" w:sz="4" w:space="0" w:color="7F7F7F"/>
              <w:left w:val="single" w:sz="4" w:space="0" w:color="FFFFFF"/>
              <w:bottom w:val="single" w:sz="4" w:space="0" w:color="7F7F7F"/>
              <w:right w:val="single" w:sz="4" w:space="0" w:color="FFFFFF"/>
            </w:tcBorders>
            <w:vAlign w:val="center"/>
          </w:tcPr>
          <w:p w14:paraId="0F012251" w14:textId="77777777" w:rsidR="00C032EB" w:rsidRPr="00264979" w:rsidRDefault="00C032EB" w:rsidP="00C032EB">
            <w:pPr>
              <w:spacing w:before="0" w:after="0" w:line="240" w:lineRule="auto"/>
              <w:ind w:firstLine="0"/>
              <w:rPr>
                <w:rFonts w:eastAsia="Times New Roman"/>
                <w:b/>
                <w:sz w:val="26"/>
                <w:szCs w:val="26"/>
              </w:rPr>
            </w:pPr>
          </w:p>
        </w:tc>
        <w:tc>
          <w:tcPr>
            <w:tcW w:w="881" w:type="pct"/>
            <w:gridSpan w:val="2"/>
            <w:tcBorders>
              <w:top w:val="single" w:sz="4" w:space="0" w:color="7F7F7F"/>
              <w:left w:val="single" w:sz="4" w:space="0" w:color="FFFFFF"/>
              <w:bottom w:val="single" w:sz="4" w:space="0" w:color="7F7F7F"/>
              <w:right w:val="single" w:sz="4" w:space="0" w:color="FFFFFF"/>
            </w:tcBorders>
            <w:vAlign w:val="center"/>
          </w:tcPr>
          <w:p w14:paraId="398E3865" w14:textId="77777777" w:rsidR="00C032EB" w:rsidRPr="00264979" w:rsidRDefault="00C032EB" w:rsidP="00C032EB">
            <w:pPr>
              <w:spacing w:before="0" w:after="0" w:line="240" w:lineRule="auto"/>
              <w:ind w:firstLine="0"/>
              <w:rPr>
                <w:rFonts w:eastAsia="Times New Roman"/>
                <w:sz w:val="26"/>
                <w:szCs w:val="26"/>
              </w:rPr>
            </w:pPr>
          </w:p>
        </w:tc>
        <w:tc>
          <w:tcPr>
            <w:tcW w:w="813" w:type="pct"/>
            <w:tcBorders>
              <w:top w:val="single" w:sz="4" w:space="0" w:color="7F7F7F"/>
              <w:left w:val="single" w:sz="4" w:space="0" w:color="FFFFFF"/>
              <w:bottom w:val="single" w:sz="4" w:space="0" w:color="7F7F7F"/>
              <w:right w:val="single" w:sz="4" w:space="0" w:color="FFFFFF"/>
            </w:tcBorders>
            <w:vAlign w:val="center"/>
          </w:tcPr>
          <w:p w14:paraId="201652A9" w14:textId="77777777" w:rsidR="00C032EB" w:rsidRPr="00264979" w:rsidRDefault="00C032EB" w:rsidP="00C032EB">
            <w:pPr>
              <w:spacing w:before="0" w:after="0" w:line="240" w:lineRule="auto"/>
              <w:ind w:firstLine="0"/>
              <w:rPr>
                <w:rFonts w:eastAsia="Times New Roman"/>
                <w:sz w:val="26"/>
                <w:szCs w:val="26"/>
              </w:rPr>
            </w:pPr>
          </w:p>
        </w:tc>
        <w:tc>
          <w:tcPr>
            <w:tcW w:w="611" w:type="pct"/>
            <w:tcBorders>
              <w:top w:val="single" w:sz="4" w:space="0" w:color="7F7F7F"/>
              <w:left w:val="single" w:sz="4" w:space="0" w:color="FFFFFF"/>
              <w:bottom w:val="single" w:sz="4" w:space="0" w:color="7F7F7F"/>
              <w:right w:val="single" w:sz="4" w:space="0" w:color="FFFFFF"/>
            </w:tcBorders>
            <w:vAlign w:val="center"/>
          </w:tcPr>
          <w:p w14:paraId="136DDA50" w14:textId="77777777" w:rsidR="00C032EB" w:rsidRPr="00264979" w:rsidRDefault="00C032EB" w:rsidP="00C032EB">
            <w:pPr>
              <w:spacing w:before="0" w:after="0" w:line="240" w:lineRule="auto"/>
              <w:ind w:firstLine="0"/>
              <w:rPr>
                <w:rFonts w:eastAsia="Times New Roman"/>
                <w:sz w:val="26"/>
                <w:szCs w:val="26"/>
              </w:rPr>
            </w:pPr>
          </w:p>
        </w:tc>
        <w:tc>
          <w:tcPr>
            <w:tcW w:w="745" w:type="pct"/>
            <w:tcBorders>
              <w:top w:val="single" w:sz="4" w:space="0" w:color="7F7F7F"/>
              <w:left w:val="single" w:sz="4" w:space="0" w:color="FFFFFF"/>
              <w:bottom w:val="single" w:sz="4" w:space="0" w:color="7F7F7F"/>
              <w:right w:val="single" w:sz="4" w:space="0" w:color="FFFFFF"/>
            </w:tcBorders>
            <w:vAlign w:val="center"/>
          </w:tcPr>
          <w:p w14:paraId="785CFC63"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47DA1DC5" w14:textId="77777777" w:rsidTr="00C032EB">
        <w:trPr>
          <w:trHeight w:val="700"/>
        </w:trPr>
        <w:tc>
          <w:tcPr>
            <w:tcW w:w="1000" w:type="pct"/>
            <w:gridSpan w:val="2"/>
            <w:tcBorders>
              <w:top w:val="single" w:sz="4" w:space="0" w:color="7F7F7F"/>
              <w:left w:val="single" w:sz="4" w:space="0" w:color="FFFFFF"/>
              <w:bottom w:val="single" w:sz="4" w:space="0" w:color="7F7F7F"/>
              <w:right w:val="single" w:sz="4" w:space="0" w:color="FFFFFF"/>
            </w:tcBorders>
            <w:vAlign w:val="center"/>
          </w:tcPr>
          <w:p w14:paraId="3DDD0194" w14:textId="77777777" w:rsidR="00C032EB" w:rsidRPr="00264979" w:rsidRDefault="00C032EB" w:rsidP="00C032EB">
            <w:pPr>
              <w:spacing w:before="0" w:after="0" w:line="240" w:lineRule="auto"/>
              <w:ind w:firstLine="0"/>
              <w:rPr>
                <w:rFonts w:eastAsia="MS Mincho"/>
                <w:sz w:val="26"/>
                <w:szCs w:val="26"/>
              </w:rPr>
            </w:pPr>
          </w:p>
        </w:tc>
        <w:tc>
          <w:tcPr>
            <w:tcW w:w="950" w:type="pct"/>
            <w:tcBorders>
              <w:top w:val="single" w:sz="4" w:space="0" w:color="7F7F7F"/>
              <w:left w:val="single" w:sz="4" w:space="0" w:color="FFFFFF"/>
              <w:bottom w:val="single" w:sz="4" w:space="0" w:color="7F7F7F"/>
              <w:right w:val="single" w:sz="4" w:space="0" w:color="FFFFFF"/>
            </w:tcBorders>
            <w:vAlign w:val="center"/>
          </w:tcPr>
          <w:p w14:paraId="62926E1E" w14:textId="77777777" w:rsidR="00C032EB" w:rsidRPr="00264979" w:rsidRDefault="00C032EB" w:rsidP="00C032EB">
            <w:pPr>
              <w:spacing w:before="0" w:after="0" w:line="240" w:lineRule="auto"/>
              <w:ind w:firstLine="0"/>
              <w:rPr>
                <w:rFonts w:eastAsia="Times New Roman"/>
                <w:b/>
                <w:sz w:val="26"/>
                <w:szCs w:val="26"/>
              </w:rPr>
            </w:pPr>
          </w:p>
        </w:tc>
        <w:tc>
          <w:tcPr>
            <w:tcW w:w="881" w:type="pct"/>
            <w:gridSpan w:val="2"/>
            <w:tcBorders>
              <w:top w:val="single" w:sz="4" w:space="0" w:color="7F7F7F"/>
              <w:left w:val="single" w:sz="4" w:space="0" w:color="FFFFFF"/>
              <w:bottom w:val="single" w:sz="4" w:space="0" w:color="7F7F7F"/>
              <w:right w:val="single" w:sz="4" w:space="0" w:color="FFFFFF"/>
            </w:tcBorders>
            <w:vAlign w:val="center"/>
          </w:tcPr>
          <w:p w14:paraId="26976F8F" w14:textId="77777777" w:rsidR="00C032EB" w:rsidRPr="00264979" w:rsidRDefault="00C032EB" w:rsidP="00C032EB">
            <w:pPr>
              <w:spacing w:before="0" w:after="0" w:line="240" w:lineRule="auto"/>
              <w:ind w:firstLine="0"/>
              <w:rPr>
                <w:rFonts w:eastAsia="Times New Roman"/>
                <w:sz w:val="26"/>
                <w:szCs w:val="26"/>
              </w:rPr>
            </w:pPr>
          </w:p>
        </w:tc>
        <w:tc>
          <w:tcPr>
            <w:tcW w:w="813" w:type="pct"/>
            <w:tcBorders>
              <w:top w:val="single" w:sz="4" w:space="0" w:color="7F7F7F"/>
              <w:left w:val="single" w:sz="4" w:space="0" w:color="FFFFFF"/>
              <w:bottom w:val="single" w:sz="4" w:space="0" w:color="7F7F7F"/>
              <w:right w:val="single" w:sz="4" w:space="0" w:color="FFFFFF"/>
            </w:tcBorders>
            <w:vAlign w:val="center"/>
          </w:tcPr>
          <w:p w14:paraId="1A9F81B1" w14:textId="77777777" w:rsidR="00C032EB" w:rsidRPr="00264979" w:rsidRDefault="00C032EB" w:rsidP="00C032EB">
            <w:pPr>
              <w:spacing w:before="0" w:after="0" w:line="240" w:lineRule="auto"/>
              <w:ind w:firstLine="0"/>
              <w:rPr>
                <w:rFonts w:eastAsia="Times New Roman"/>
                <w:sz w:val="26"/>
                <w:szCs w:val="26"/>
              </w:rPr>
            </w:pPr>
          </w:p>
        </w:tc>
        <w:tc>
          <w:tcPr>
            <w:tcW w:w="611" w:type="pct"/>
            <w:tcBorders>
              <w:top w:val="single" w:sz="4" w:space="0" w:color="7F7F7F"/>
              <w:left w:val="single" w:sz="4" w:space="0" w:color="FFFFFF"/>
              <w:bottom w:val="single" w:sz="4" w:space="0" w:color="7F7F7F"/>
              <w:right w:val="single" w:sz="4" w:space="0" w:color="FFFFFF"/>
            </w:tcBorders>
            <w:vAlign w:val="center"/>
          </w:tcPr>
          <w:p w14:paraId="743F1460" w14:textId="77777777" w:rsidR="00C032EB" w:rsidRPr="00264979" w:rsidRDefault="00C032EB" w:rsidP="00C032EB">
            <w:pPr>
              <w:spacing w:before="0" w:after="0" w:line="240" w:lineRule="auto"/>
              <w:ind w:firstLine="0"/>
              <w:rPr>
                <w:rFonts w:eastAsia="Times New Roman"/>
                <w:sz w:val="26"/>
                <w:szCs w:val="26"/>
              </w:rPr>
            </w:pPr>
          </w:p>
        </w:tc>
        <w:tc>
          <w:tcPr>
            <w:tcW w:w="745" w:type="pct"/>
            <w:tcBorders>
              <w:top w:val="single" w:sz="4" w:space="0" w:color="7F7F7F"/>
              <w:left w:val="single" w:sz="4" w:space="0" w:color="FFFFFF"/>
              <w:bottom w:val="single" w:sz="4" w:space="0" w:color="7F7F7F"/>
              <w:right w:val="single" w:sz="4" w:space="0" w:color="FFFFFF"/>
            </w:tcBorders>
            <w:vAlign w:val="center"/>
          </w:tcPr>
          <w:p w14:paraId="32FDA61B"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5C8A9B79" w14:textId="77777777" w:rsidTr="00C032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val="315"/>
        </w:trPr>
        <w:tc>
          <w:tcPr>
            <w:tcW w:w="769" w:type="pct"/>
            <w:tcBorders>
              <w:top w:val="single" w:sz="4" w:space="0" w:color="7F7F7F"/>
              <w:left w:val="single" w:sz="4" w:space="0" w:color="FFFFFF"/>
              <w:bottom w:val="nil"/>
              <w:right w:val="single" w:sz="4" w:space="0" w:color="7F7F7F"/>
            </w:tcBorders>
            <w:shd w:val="clear" w:color="auto" w:fill="D9D9D9"/>
          </w:tcPr>
          <w:p w14:paraId="15B4DEBE" w14:textId="77777777" w:rsidR="00C032EB" w:rsidRPr="00264979" w:rsidRDefault="00C032EB" w:rsidP="00C032EB">
            <w:pPr>
              <w:keepNext/>
              <w:spacing w:before="0" w:after="0" w:line="240" w:lineRule="auto"/>
              <w:ind w:firstLine="0"/>
              <w:jc w:val="left"/>
              <w:rPr>
                <w:rFonts w:eastAsia="Times New Roman"/>
                <w:b/>
                <w:sz w:val="26"/>
                <w:szCs w:val="26"/>
                <w:lang w:eastAsia="en-US"/>
              </w:rPr>
            </w:pPr>
            <w:r w:rsidRPr="00264979">
              <w:rPr>
                <w:rFonts w:eastAsia="Times New Roman"/>
                <w:b/>
                <w:sz w:val="26"/>
                <w:szCs w:val="26"/>
                <w:lang w:eastAsia="en-US"/>
              </w:rPr>
              <w:t>Версия</w:t>
            </w:r>
          </w:p>
        </w:tc>
        <w:tc>
          <w:tcPr>
            <w:tcW w:w="1224" w:type="pct"/>
            <w:gridSpan w:val="3"/>
            <w:tcBorders>
              <w:top w:val="single" w:sz="4" w:space="0" w:color="7F7F7F"/>
              <w:left w:val="single" w:sz="4" w:space="0" w:color="7F7F7F"/>
              <w:bottom w:val="nil"/>
              <w:right w:val="single" w:sz="4" w:space="0" w:color="7F7F7F"/>
            </w:tcBorders>
            <w:shd w:val="clear" w:color="auto" w:fill="D9D9D9"/>
          </w:tcPr>
          <w:p w14:paraId="56D1E023" w14:textId="77777777" w:rsidR="00C032EB" w:rsidRPr="00264979" w:rsidRDefault="00C032EB" w:rsidP="00C032EB">
            <w:pPr>
              <w:keepNext/>
              <w:spacing w:before="0" w:after="0" w:line="240" w:lineRule="auto"/>
              <w:ind w:firstLine="0"/>
              <w:jc w:val="left"/>
              <w:rPr>
                <w:rFonts w:eastAsia="Times New Roman"/>
                <w:b/>
                <w:sz w:val="26"/>
                <w:szCs w:val="26"/>
                <w:lang w:val="en-US" w:eastAsia="en-US"/>
              </w:rPr>
            </w:pPr>
            <w:r w:rsidRPr="00264979">
              <w:rPr>
                <w:rFonts w:eastAsia="Times New Roman"/>
                <w:b/>
                <w:sz w:val="26"/>
                <w:szCs w:val="26"/>
                <w:lang w:eastAsia="en-US"/>
              </w:rPr>
              <w:t>Дата</w:t>
            </w:r>
            <w:r w:rsidRPr="00264979">
              <w:rPr>
                <w:rFonts w:eastAsia="Times New Roman"/>
                <w:b/>
                <w:sz w:val="26"/>
                <w:szCs w:val="26"/>
                <w:lang w:val="en-US" w:eastAsia="en-US"/>
              </w:rPr>
              <w:t xml:space="preserve"> (</w:t>
            </w:r>
            <w:r w:rsidRPr="00264979">
              <w:rPr>
                <w:rFonts w:eastAsia="Times New Roman"/>
                <w:b/>
                <w:sz w:val="26"/>
                <w:szCs w:val="26"/>
                <w:lang w:eastAsia="en-US"/>
              </w:rPr>
              <w:t>дд.мм.гг</w:t>
            </w:r>
            <w:r w:rsidRPr="00264979">
              <w:rPr>
                <w:rFonts w:eastAsia="Times New Roman"/>
                <w:b/>
                <w:sz w:val="26"/>
                <w:szCs w:val="26"/>
                <w:lang w:val="en-US" w:eastAsia="en-US"/>
              </w:rPr>
              <w:t>)</w:t>
            </w:r>
          </w:p>
        </w:tc>
        <w:tc>
          <w:tcPr>
            <w:tcW w:w="3006" w:type="pct"/>
            <w:gridSpan w:val="4"/>
            <w:tcBorders>
              <w:top w:val="single" w:sz="4" w:space="0" w:color="7F7F7F"/>
              <w:left w:val="single" w:sz="4" w:space="0" w:color="7F7F7F"/>
              <w:bottom w:val="nil"/>
              <w:right w:val="single" w:sz="4" w:space="0" w:color="FFFFFF"/>
            </w:tcBorders>
            <w:shd w:val="clear" w:color="auto" w:fill="D9D9D9"/>
          </w:tcPr>
          <w:p w14:paraId="4C9072A2" w14:textId="77777777" w:rsidR="00C032EB" w:rsidRPr="00264979" w:rsidRDefault="00C032EB" w:rsidP="00C032EB">
            <w:pPr>
              <w:keepNext/>
              <w:spacing w:before="0" w:after="0" w:line="240" w:lineRule="auto"/>
              <w:ind w:firstLine="0"/>
              <w:jc w:val="left"/>
              <w:rPr>
                <w:rFonts w:eastAsia="Times New Roman"/>
                <w:b/>
                <w:sz w:val="26"/>
                <w:szCs w:val="26"/>
                <w:lang w:eastAsia="en-US"/>
              </w:rPr>
            </w:pPr>
            <w:r w:rsidRPr="00264979">
              <w:rPr>
                <w:rFonts w:eastAsia="Times New Roman"/>
                <w:b/>
                <w:sz w:val="26"/>
                <w:szCs w:val="26"/>
                <w:lang w:eastAsia="en-US"/>
              </w:rPr>
              <w:t>Причина внесения изменений</w:t>
            </w:r>
          </w:p>
        </w:tc>
      </w:tr>
      <w:tr w:rsidR="00C032EB" w:rsidRPr="00264979" w14:paraId="7E9932DA" w14:textId="77777777" w:rsidTr="00C032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val="315"/>
        </w:trPr>
        <w:tc>
          <w:tcPr>
            <w:tcW w:w="769" w:type="pct"/>
            <w:tcBorders>
              <w:top w:val="nil"/>
              <w:left w:val="single" w:sz="4" w:space="0" w:color="FFFFFF"/>
              <w:bottom w:val="single" w:sz="4" w:space="0" w:color="7F7F7F"/>
              <w:right w:val="single" w:sz="4" w:space="0" w:color="7F7F7F"/>
            </w:tcBorders>
            <w:vAlign w:val="center"/>
          </w:tcPr>
          <w:p w14:paraId="4C7B5D01" w14:textId="77777777" w:rsidR="00C032EB" w:rsidRPr="00264979" w:rsidRDefault="00C032EB" w:rsidP="00C032EB">
            <w:pPr>
              <w:spacing w:before="0" w:after="0" w:line="240" w:lineRule="auto"/>
              <w:ind w:firstLine="0"/>
              <w:jc w:val="left"/>
              <w:rPr>
                <w:rFonts w:eastAsia="Times New Roman"/>
                <w:sz w:val="26"/>
                <w:szCs w:val="26"/>
                <w:lang w:eastAsia="en-US"/>
              </w:rPr>
            </w:pPr>
            <w:r w:rsidRPr="00264979">
              <w:rPr>
                <w:rFonts w:eastAsia="Times New Roman"/>
                <w:sz w:val="26"/>
                <w:szCs w:val="26"/>
                <w:lang w:eastAsia="en-US"/>
              </w:rPr>
              <w:t>1</w:t>
            </w:r>
            <w:r w:rsidRPr="00264979">
              <w:rPr>
                <w:rFonts w:eastAsia="Times New Roman"/>
                <w:sz w:val="26"/>
                <w:szCs w:val="26"/>
                <w:lang w:val="en-US" w:eastAsia="en-US"/>
              </w:rPr>
              <w:t>.</w:t>
            </w:r>
            <w:r w:rsidRPr="00264979">
              <w:rPr>
                <w:rFonts w:eastAsia="Times New Roman"/>
                <w:sz w:val="26"/>
                <w:szCs w:val="26"/>
                <w:lang w:eastAsia="en-US"/>
              </w:rPr>
              <w:t>0</w:t>
            </w:r>
          </w:p>
        </w:tc>
        <w:tc>
          <w:tcPr>
            <w:tcW w:w="1224" w:type="pct"/>
            <w:gridSpan w:val="3"/>
            <w:tcBorders>
              <w:top w:val="nil"/>
              <w:left w:val="single" w:sz="4" w:space="0" w:color="7F7F7F"/>
              <w:bottom w:val="single" w:sz="4" w:space="0" w:color="7F7F7F"/>
              <w:right w:val="single" w:sz="4" w:space="0" w:color="7F7F7F"/>
            </w:tcBorders>
            <w:vAlign w:val="center"/>
          </w:tcPr>
          <w:p w14:paraId="33ABC65B" w14:textId="77777777" w:rsidR="00C032EB" w:rsidRPr="00264979" w:rsidRDefault="00C032EB" w:rsidP="00C032EB">
            <w:pPr>
              <w:spacing w:before="0" w:after="0" w:line="240" w:lineRule="auto"/>
              <w:ind w:firstLine="0"/>
              <w:jc w:val="left"/>
              <w:rPr>
                <w:rFonts w:eastAsia="Times New Roman"/>
                <w:sz w:val="26"/>
                <w:szCs w:val="26"/>
                <w:lang w:val="en-US" w:eastAsia="en-US"/>
              </w:rPr>
            </w:pPr>
            <w:r w:rsidRPr="00264979">
              <w:rPr>
                <w:rFonts w:eastAsia="Times New Roman"/>
                <w:sz w:val="26"/>
                <w:szCs w:val="26"/>
                <w:lang w:val="en-US" w:eastAsia="en-US"/>
              </w:rPr>
              <w:t>&lt;Дата&gt;</w:t>
            </w:r>
          </w:p>
        </w:tc>
        <w:tc>
          <w:tcPr>
            <w:tcW w:w="3006" w:type="pct"/>
            <w:gridSpan w:val="4"/>
            <w:tcBorders>
              <w:top w:val="nil"/>
              <w:left w:val="single" w:sz="4" w:space="0" w:color="7F7F7F"/>
              <w:bottom w:val="single" w:sz="4" w:space="0" w:color="7F7F7F"/>
              <w:right w:val="single" w:sz="4" w:space="0" w:color="FFFFFF"/>
            </w:tcBorders>
            <w:vAlign w:val="center"/>
          </w:tcPr>
          <w:p w14:paraId="5FE5667A" w14:textId="77777777" w:rsidR="00C032EB" w:rsidRPr="00264979" w:rsidRDefault="00C032EB" w:rsidP="00C032EB">
            <w:pPr>
              <w:spacing w:before="0" w:after="0" w:line="240" w:lineRule="auto"/>
              <w:ind w:firstLine="0"/>
              <w:jc w:val="left"/>
              <w:rPr>
                <w:rFonts w:eastAsia="Times New Roman"/>
                <w:sz w:val="26"/>
                <w:szCs w:val="26"/>
                <w:lang w:eastAsia="en-US"/>
              </w:rPr>
            </w:pPr>
            <w:r w:rsidRPr="00264979">
              <w:rPr>
                <w:rFonts w:eastAsia="Times New Roman"/>
                <w:sz w:val="26"/>
                <w:szCs w:val="26"/>
                <w:lang w:eastAsia="en-US"/>
              </w:rPr>
              <w:t>Базовая версия</w:t>
            </w:r>
          </w:p>
        </w:tc>
      </w:tr>
    </w:tbl>
    <w:p w14:paraId="5640E1E9" w14:textId="77777777" w:rsidR="00C032EB" w:rsidRPr="00264979" w:rsidRDefault="00C032EB" w:rsidP="00C032EB">
      <w:pPr>
        <w:spacing w:before="0" w:after="0" w:line="240" w:lineRule="auto"/>
        <w:ind w:firstLine="0"/>
        <w:jc w:val="center"/>
        <w:rPr>
          <w:rFonts w:eastAsia="Times New Roman"/>
          <w:b/>
          <w:sz w:val="26"/>
          <w:szCs w:val="26"/>
        </w:rPr>
      </w:pPr>
    </w:p>
    <w:p w14:paraId="12278648" w14:textId="77777777" w:rsidR="00C032EB" w:rsidRPr="00264979" w:rsidRDefault="00C032EB" w:rsidP="00C032EB">
      <w:pPr>
        <w:spacing w:before="0" w:after="0" w:line="240" w:lineRule="auto"/>
        <w:ind w:firstLine="0"/>
        <w:rPr>
          <w:rFonts w:eastAsia="Times New Roman"/>
          <w:b/>
        </w:rPr>
      </w:pPr>
    </w:p>
    <w:p w14:paraId="11573B72" w14:textId="77777777" w:rsidR="00C032EB" w:rsidRPr="00264979" w:rsidRDefault="00C032EB" w:rsidP="00C032EB">
      <w:pPr>
        <w:spacing w:before="0" w:after="120" w:line="276" w:lineRule="auto"/>
        <w:rPr>
          <w:rFonts w:eastAsia="Times New Roman"/>
          <w:sz w:val="26"/>
          <w:szCs w:val="26"/>
          <w:lang w:eastAsia="en-US"/>
        </w:rPr>
        <w:sectPr w:rsidR="00C032EB" w:rsidRPr="00264979" w:rsidSect="00F71B80">
          <w:pgSz w:w="11906" w:h="16838"/>
          <w:pgMar w:top="1134" w:right="850" w:bottom="1134" w:left="1701" w:header="425" w:footer="374" w:gutter="0"/>
          <w:pgNumType w:start="77"/>
          <w:cols w:space="708"/>
          <w:titlePg/>
          <w:docGrid w:linePitch="360"/>
        </w:sectPr>
      </w:pPr>
    </w:p>
    <w:p w14:paraId="5A903C3C" w14:textId="77777777" w:rsidR="00C032EB" w:rsidRPr="00264979" w:rsidRDefault="00C032EB" w:rsidP="00C032EB">
      <w:pPr>
        <w:spacing w:before="0" w:after="0" w:line="240" w:lineRule="auto"/>
        <w:ind w:left="4820" w:firstLine="0"/>
        <w:jc w:val="center"/>
        <w:outlineLvl w:val="0"/>
        <w:rPr>
          <w:rFonts w:eastAsia="Times New Roman"/>
          <w:sz w:val="26"/>
          <w:szCs w:val="26"/>
        </w:rPr>
      </w:pPr>
      <w:bookmarkStart w:id="235" w:name="_Toc134278252"/>
      <w:bookmarkStart w:id="236" w:name="_Toc148111419"/>
      <w:r w:rsidRPr="00264979">
        <w:rPr>
          <w:rFonts w:eastAsia="Times New Roman"/>
          <w:sz w:val="26"/>
          <w:szCs w:val="26"/>
        </w:rPr>
        <w:lastRenderedPageBreak/>
        <w:t>ПРИЛОЖЕНИЕ № 2</w:t>
      </w:r>
      <w:bookmarkEnd w:id="235"/>
      <w:bookmarkEnd w:id="236"/>
    </w:p>
    <w:p w14:paraId="6A63AFFF" w14:textId="77777777" w:rsidR="00C032EB" w:rsidRPr="00264979" w:rsidRDefault="00C032EB" w:rsidP="00C032EB">
      <w:pPr>
        <w:spacing w:before="0" w:after="0" w:line="240" w:lineRule="auto"/>
        <w:ind w:left="4820" w:firstLine="0"/>
        <w:jc w:val="center"/>
        <w:rPr>
          <w:rFonts w:eastAsia="Times New Roman"/>
          <w:sz w:val="26"/>
          <w:szCs w:val="26"/>
        </w:rPr>
      </w:pPr>
      <w:r w:rsidRPr="00264979">
        <w:rPr>
          <w:rFonts w:eastAsia="Times New Roman"/>
          <w:sz w:val="26"/>
          <w:szCs w:val="26"/>
        </w:rPr>
        <w:t xml:space="preserve">к Методическим указаниям </w:t>
      </w:r>
    </w:p>
    <w:p w14:paraId="0D63C08D" w14:textId="77777777" w:rsidR="00C032EB" w:rsidRPr="00264979" w:rsidRDefault="00C032EB" w:rsidP="00C032EB">
      <w:pPr>
        <w:spacing w:before="0" w:after="0" w:line="240" w:lineRule="auto"/>
        <w:ind w:left="4820" w:firstLine="0"/>
        <w:jc w:val="center"/>
        <w:rPr>
          <w:rFonts w:eastAsia="Times New Roman"/>
          <w:sz w:val="26"/>
          <w:szCs w:val="26"/>
        </w:rPr>
      </w:pPr>
      <w:r w:rsidRPr="00264979">
        <w:rPr>
          <w:rFonts w:eastAsia="Times New Roman"/>
          <w:sz w:val="26"/>
          <w:szCs w:val="26"/>
        </w:rPr>
        <w:t>по описанию проектов Национальной технологической инициативы</w:t>
      </w:r>
    </w:p>
    <w:p w14:paraId="46DE9ED0" w14:textId="77777777" w:rsidR="00C032EB" w:rsidRPr="00264979" w:rsidRDefault="00C032EB" w:rsidP="00C032EB">
      <w:pPr>
        <w:spacing w:before="0" w:after="0" w:line="240" w:lineRule="auto"/>
        <w:ind w:left="4820" w:firstLine="0"/>
        <w:rPr>
          <w:rFonts w:eastAsia="Times New Roman"/>
          <w:sz w:val="26"/>
          <w:szCs w:val="26"/>
        </w:rPr>
      </w:pPr>
    </w:p>
    <w:p w14:paraId="657F773D" w14:textId="77777777" w:rsidR="00C032EB" w:rsidRPr="00264979" w:rsidRDefault="00C032EB" w:rsidP="00C032EB">
      <w:pPr>
        <w:spacing w:before="0" w:after="0" w:line="240" w:lineRule="auto"/>
        <w:ind w:left="4820" w:firstLine="0"/>
        <w:jc w:val="center"/>
        <w:rPr>
          <w:rFonts w:eastAsia="Times New Roman"/>
          <w:sz w:val="26"/>
          <w:szCs w:val="26"/>
        </w:rPr>
      </w:pPr>
      <w:r w:rsidRPr="00264979">
        <w:rPr>
          <w:rFonts w:eastAsia="Times New Roman"/>
          <w:sz w:val="26"/>
          <w:szCs w:val="26"/>
        </w:rPr>
        <w:t>Форма</w:t>
      </w:r>
    </w:p>
    <w:p w14:paraId="660E4BA8" w14:textId="77777777" w:rsidR="00C032EB" w:rsidRPr="00264979" w:rsidRDefault="00C032EB" w:rsidP="00C032EB">
      <w:pPr>
        <w:spacing w:before="0" w:after="0" w:line="240" w:lineRule="auto"/>
        <w:ind w:left="4820" w:firstLine="0"/>
        <w:jc w:val="center"/>
        <w:rPr>
          <w:rFonts w:eastAsia="Times New Roman"/>
          <w:sz w:val="26"/>
          <w:szCs w:val="26"/>
        </w:rPr>
      </w:pPr>
    </w:p>
    <w:p w14:paraId="4D794678" w14:textId="77777777" w:rsidR="00C032EB" w:rsidRPr="00264979" w:rsidRDefault="00C032EB" w:rsidP="00C032EB">
      <w:pPr>
        <w:spacing w:before="0" w:after="0" w:line="240" w:lineRule="auto"/>
        <w:ind w:left="4820" w:firstLine="0"/>
        <w:jc w:val="center"/>
        <w:rPr>
          <w:rFonts w:eastAsia="Times New Roman"/>
          <w:sz w:val="26"/>
          <w:szCs w:val="26"/>
        </w:rPr>
      </w:pPr>
    </w:p>
    <w:p w14:paraId="40914CA6" w14:textId="77777777" w:rsidR="00C032EB" w:rsidRPr="00264979" w:rsidRDefault="00C032EB" w:rsidP="00C032EB">
      <w:pPr>
        <w:spacing w:before="0" w:after="0" w:line="240" w:lineRule="auto"/>
        <w:ind w:left="4820" w:firstLine="0"/>
        <w:jc w:val="center"/>
        <w:rPr>
          <w:rFonts w:eastAsia="Times New Roman"/>
          <w:sz w:val="26"/>
          <w:szCs w:val="26"/>
        </w:rPr>
      </w:pPr>
    </w:p>
    <w:p w14:paraId="21365B17" w14:textId="77777777" w:rsidR="00C032EB" w:rsidRPr="00264979" w:rsidRDefault="00C032EB" w:rsidP="00C032EB">
      <w:pPr>
        <w:spacing w:before="0" w:after="0" w:line="240" w:lineRule="auto"/>
        <w:ind w:left="4820" w:firstLine="0"/>
        <w:jc w:val="center"/>
        <w:rPr>
          <w:rFonts w:eastAsia="Times New Roman"/>
          <w:sz w:val="26"/>
          <w:szCs w:val="26"/>
        </w:rPr>
      </w:pPr>
    </w:p>
    <w:p w14:paraId="3D515294" w14:textId="77777777" w:rsidR="00C032EB" w:rsidRPr="00264979" w:rsidRDefault="00C032EB" w:rsidP="00C032EB">
      <w:pPr>
        <w:spacing w:before="0" w:after="0" w:line="240" w:lineRule="auto"/>
        <w:ind w:left="4820" w:firstLine="0"/>
        <w:jc w:val="center"/>
        <w:rPr>
          <w:rFonts w:eastAsia="Times New Roman"/>
          <w:sz w:val="26"/>
          <w:szCs w:val="26"/>
        </w:rPr>
      </w:pPr>
    </w:p>
    <w:p w14:paraId="73D9CDB5" w14:textId="77777777" w:rsidR="00C032EB" w:rsidRPr="00264979" w:rsidRDefault="00C032EB" w:rsidP="00C032EB">
      <w:pPr>
        <w:spacing w:before="0" w:after="0" w:line="240" w:lineRule="auto"/>
        <w:ind w:left="4820" w:firstLine="0"/>
        <w:jc w:val="center"/>
        <w:rPr>
          <w:rFonts w:eastAsia="Times New Roman"/>
          <w:sz w:val="26"/>
          <w:szCs w:val="26"/>
        </w:rPr>
      </w:pPr>
    </w:p>
    <w:p w14:paraId="05B57FB6" w14:textId="77777777" w:rsidR="00C032EB" w:rsidRPr="00264979" w:rsidRDefault="00C032EB" w:rsidP="00C032EB">
      <w:pPr>
        <w:spacing w:before="0" w:after="0" w:line="240" w:lineRule="auto"/>
        <w:ind w:left="4820" w:firstLine="0"/>
        <w:jc w:val="center"/>
        <w:rPr>
          <w:rFonts w:eastAsia="Times New Roman"/>
          <w:sz w:val="26"/>
          <w:szCs w:val="26"/>
        </w:rPr>
      </w:pPr>
    </w:p>
    <w:p w14:paraId="1EF10C69" w14:textId="77777777" w:rsidR="00C032EB" w:rsidRPr="00264979" w:rsidRDefault="00C032EB" w:rsidP="00C032EB">
      <w:pPr>
        <w:spacing w:before="0" w:after="0" w:line="240" w:lineRule="auto"/>
        <w:ind w:left="4820" w:firstLine="0"/>
        <w:jc w:val="center"/>
        <w:rPr>
          <w:rFonts w:eastAsia="Times New Roman"/>
          <w:sz w:val="26"/>
          <w:szCs w:val="26"/>
        </w:rPr>
      </w:pPr>
    </w:p>
    <w:p w14:paraId="2075E0D4" w14:textId="77777777" w:rsidR="00C032EB" w:rsidRPr="00264979" w:rsidRDefault="00C032EB" w:rsidP="00C032EB">
      <w:pPr>
        <w:spacing w:before="0" w:after="0" w:line="240" w:lineRule="auto"/>
        <w:ind w:left="4820" w:firstLine="0"/>
        <w:jc w:val="center"/>
        <w:rPr>
          <w:rFonts w:eastAsia="Times New Roman"/>
          <w:sz w:val="26"/>
          <w:szCs w:val="26"/>
        </w:rPr>
      </w:pPr>
    </w:p>
    <w:p w14:paraId="653EDFD5" w14:textId="77777777" w:rsidR="00C032EB" w:rsidRPr="00264979" w:rsidRDefault="00C032EB" w:rsidP="00C032EB">
      <w:pPr>
        <w:spacing w:before="0" w:after="0" w:line="360" w:lineRule="atLeast"/>
        <w:ind w:firstLine="0"/>
        <w:jc w:val="center"/>
        <w:rPr>
          <w:rFonts w:eastAsia="Times New Roman"/>
          <w:b/>
          <w:sz w:val="36"/>
          <w:szCs w:val="20"/>
        </w:rPr>
      </w:pPr>
      <w:r w:rsidRPr="00264979">
        <w:rPr>
          <w:rFonts w:eastAsia="Times New Roman"/>
          <w:b/>
          <w:sz w:val="36"/>
          <w:szCs w:val="20"/>
        </w:rPr>
        <w:t>Раздел I. ПАСПОРТ ПРОЕКТА НТИ</w:t>
      </w:r>
    </w:p>
    <w:p w14:paraId="381DDEC6" w14:textId="77777777" w:rsidR="00C032EB" w:rsidRPr="00264979" w:rsidRDefault="00C032EB" w:rsidP="00C032EB">
      <w:pPr>
        <w:spacing w:before="0" w:after="120" w:line="276" w:lineRule="auto"/>
        <w:jc w:val="center"/>
        <w:rPr>
          <w:rFonts w:eastAsia="Times New Roman"/>
          <w:i/>
          <w:sz w:val="28"/>
          <w:szCs w:val="26"/>
        </w:rPr>
      </w:pPr>
      <w:r w:rsidRPr="00264979">
        <w:rPr>
          <w:rFonts w:eastAsia="Times New Roman"/>
          <w:sz w:val="36"/>
          <w:szCs w:val="20"/>
          <w:lang w:eastAsia="en-US"/>
        </w:rPr>
        <w:t>&lt;</w:t>
      </w:r>
      <w:r w:rsidRPr="00264979">
        <w:rPr>
          <w:rFonts w:eastAsia="Times New Roman"/>
          <w:i/>
          <w:sz w:val="36"/>
          <w:szCs w:val="20"/>
          <w:lang w:eastAsia="en-US"/>
        </w:rPr>
        <w:t>наименование проекта</w:t>
      </w:r>
      <w:r w:rsidRPr="00264979">
        <w:rPr>
          <w:rFonts w:eastAsia="Times New Roman"/>
          <w:sz w:val="36"/>
          <w:szCs w:val="20"/>
          <w:lang w:eastAsia="en-US"/>
        </w:rPr>
        <w:t>&gt;</w:t>
      </w:r>
    </w:p>
    <w:p w14:paraId="6CF81716" w14:textId="77777777" w:rsidR="00C032EB" w:rsidRPr="00264979" w:rsidRDefault="00C032EB" w:rsidP="00C032EB">
      <w:pPr>
        <w:spacing w:before="0" w:after="0" w:line="240" w:lineRule="auto"/>
        <w:ind w:firstLine="0"/>
        <w:rPr>
          <w:rFonts w:eastAsia="Times New Roman"/>
          <w:sz w:val="26"/>
          <w:szCs w:val="26"/>
          <w:lang w:eastAsia="en-US"/>
        </w:rPr>
      </w:pPr>
    </w:p>
    <w:p w14:paraId="049A99F0" w14:textId="77777777" w:rsidR="00C032EB" w:rsidRPr="00264979" w:rsidRDefault="00C032EB" w:rsidP="00C032EB">
      <w:pPr>
        <w:spacing w:before="0" w:after="0" w:line="240" w:lineRule="auto"/>
        <w:ind w:firstLine="0"/>
        <w:rPr>
          <w:rFonts w:eastAsia="Times New Roman"/>
          <w:sz w:val="26"/>
          <w:szCs w:val="26"/>
          <w:lang w:eastAsia="en-US"/>
        </w:rPr>
      </w:pPr>
    </w:p>
    <w:p w14:paraId="3A1031E1" w14:textId="77777777" w:rsidR="00C032EB" w:rsidRPr="00264979" w:rsidRDefault="00C032EB" w:rsidP="00C032EB">
      <w:pPr>
        <w:spacing w:before="0" w:after="0" w:line="240" w:lineRule="auto"/>
        <w:ind w:firstLine="0"/>
        <w:rPr>
          <w:rFonts w:eastAsia="Times New Roman"/>
          <w:sz w:val="26"/>
          <w:szCs w:val="26"/>
          <w:lang w:eastAsia="en-US"/>
        </w:rPr>
      </w:pPr>
    </w:p>
    <w:p w14:paraId="1A56463A" w14:textId="77777777" w:rsidR="00C032EB" w:rsidRPr="00264979" w:rsidRDefault="00C032EB" w:rsidP="00C032EB">
      <w:pPr>
        <w:spacing w:before="0" w:after="160" w:line="216" w:lineRule="auto"/>
        <w:ind w:firstLine="0"/>
        <w:jc w:val="center"/>
        <w:rPr>
          <w:b/>
          <w:i/>
          <w:sz w:val="28"/>
          <w:szCs w:val="22"/>
          <w:lang w:eastAsia="en-US"/>
        </w:rPr>
      </w:pPr>
      <w:r w:rsidRPr="00264979">
        <w:rPr>
          <w:b/>
          <w:i/>
          <w:sz w:val="28"/>
          <w:szCs w:val="22"/>
          <w:lang w:eastAsia="en-US"/>
        </w:rPr>
        <w:t>ВНИМАНИЕ!</w:t>
      </w:r>
    </w:p>
    <w:p w14:paraId="7AD0EF77" w14:textId="77777777" w:rsidR="00C032EB" w:rsidRPr="00264979" w:rsidRDefault="00C032EB" w:rsidP="00C032EB">
      <w:pPr>
        <w:spacing w:before="0" w:after="0" w:line="276" w:lineRule="auto"/>
        <w:ind w:firstLine="0"/>
        <w:jc w:val="center"/>
        <w:rPr>
          <w:b/>
          <w:i/>
          <w:sz w:val="28"/>
          <w:szCs w:val="22"/>
          <w:lang w:eastAsia="en-US"/>
        </w:rPr>
      </w:pPr>
      <w:r w:rsidRPr="00264979">
        <w:rPr>
          <w:b/>
          <w:i/>
          <w:sz w:val="28"/>
          <w:szCs w:val="22"/>
          <w:lang w:eastAsia="en-US"/>
        </w:rPr>
        <w:t>Указания к заполнению разделов не должны входить в итоговую версию документа.</w:t>
      </w:r>
    </w:p>
    <w:p w14:paraId="3C7FA49D" w14:textId="77777777" w:rsidR="00C032EB" w:rsidRPr="00264979" w:rsidRDefault="00C032EB" w:rsidP="00C032EB">
      <w:pPr>
        <w:spacing w:before="0" w:after="0" w:line="360" w:lineRule="atLeast"/>
        <w:ind w:firstLine="0"/>
        <w:rPr>
          <w:rFonts w:eastAsia="Times New Roman"/>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515"/>
      </w:tblGrid>
      <w:tr w:rsidR="001B47FC" w:rsidRPr="00264979" w14:paraId="1F8B436E" w14:textId="77777777" w:rsidTr="00C032EB">
        <w:trPr>
          <w:trHeight w:val="1002"/>
        </w:trPr>
        <w:tc>
          <w:tcPr>
            <w:tcW w:w="1514" w:type="pct"/>
            <w:shd w:val="clear" w:color="auto" w:fill="auto"/>
            <w:vAlign w:val="center"/>
            <w:hideMark/>
          </w:tcPr>
          <w:p w14:paraId="07DAE298"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xml:space="preserve">1. Краткое наименование проекта </w:t>
            </w:r>
          </w:p>
        </w:tc>
        <w:tc>
          <w:tcPr>
            <w:tcW w:w="3486" w:type="pct"/>
            <w:shd w:val="clear" w:color="auto" w:fill="auto"/>
            <w:vAlign w:val="center"/>
            <w:hideMark/>
          </w:tcPr>
          <w:p w14:paraId="7333A699"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i/>
                <w:sz w:val="26"/>
                <w:szCs w:val="26"/>
              </w:rPr>
              <w:t>Введите краткое наименование проекта. Для удобства дальнейшего использования сформулируйте краткое наименование, отражающее суть проекта</w:t>
            </w:r>
          </w:p>
        </w:tc>
      </w:tr>
      <w:tr w:rsidR="001B47FC" w:rsidRPr="00264979" w14:paraId="2BF3CD1A" w14:textId="77777777" w:rsidTr="00C032EB">
        <w:trPr>
          <w:trHeight w:val="1002"/>
        </w:trPr>
        <w:tc>
          <w:tcPr>
            <w:tcW w:w="1514" w:type="pct"/>
            <w:shd w:val="clear" w:color="auto" w:fill="auto"/>
            <w:vAlign w:val="center"/>
            <w:hideMark/>
          </w:tcPr>
          <w:p w14:paraId="3CA69293"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1.1. Тэги (ключевые слова, характеризующие деятельность по проекту)</w:t>
            </w:r>
          </w:p>
        </w:tc>
        <w:tc>
          <w:tcPr>
            <w:tcW w:w="3486" w:type="pct"/>
            <w:shd w:val="clear" w:color="auto" w:fill="auto"/>
            <w:vAlign w:val="center"/>
            <w:hideMark/>
          </w:tcPr>
          <w:p w14:paraId="5D51F368"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Введите ключевые слова, характеризующие деятельность по проекту. Тэги служат идентификатором для категоризации, описания, поиска данных по проекту</w:t>
            </w:r>
          </w:p>
        </w:tc>
      </w:tr>
      <w:tr w:rsidR="001B47FC" w:rsidRPr="00264979" w14:paraId="6F170188" w14:textId="77777777" w:rsidTr="00C032EB">
        <w:trPr>
          <w:trHeight w:val="600"/>
        </w:trPr>
        <w:tc>
          <w:tcPr>
            <w:tcW w:w="1514" w:type="pct"/>
            <w:shd w:val="clear" w:color="auto" w:fill="auto"/>
            <w:vAlign w:val="center"/>
            <w:hideMark/>
          </w:tcPr>
          <w:p w14:paraId="43101CA3"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1.2. «Дорожная карта», которой проект соответствует</w:t>
            </w:r>
          </w:p>
        </w:tc>
        <w:tc>
          <w:tcPr>
            <w:tcW w:w="3486" w:type="pct"/>
            <w:shd w:val="clear" w:color="auto" w:fill="auto"/>
            <w:vAlign w:val="center"/>
            <w:hideMark/>
          </w:tcPr>
          <w:p w14:paraId="5C2769E9"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xml:space="preserve">Введите название «дорожной карты», которой проект соответствует. </w:t>
            </w:r>
          </w:p>
        </w:tc>
      </w:tr>
      <w:tr w:rsidR="00C032EB" w:rsidRPr="00264979" w14:paraId="4BF01BFB" w14:textId="77777777" w:rsidTr="00C032EB">
        <w:trPr>
          <w:trHeight w:val="2007"/>
        </w:trPr>
        <w:tc>
          <w:tcPr>
            <w:tcW w:w="1514" w:type="pct"/>
            <w:shd w:val="clear" w:color="auto" w:fill="auto"/>
            <w:vAlign w:val="center"/>
            <w:hideMark/>
          </w:tcPr>
          <w:p w14:paraId="60A2C234"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xml:space="preserve">1.3. Направление «дорожной карты», которой проект соответствует </w:t>
            </w:r>
          </w:p>
        </w:tc>
        <w:tc>
          <w:tcPr>
            <w:tcW w:w="3486" w:type="pct"/>
            <w:shd w:val="clear" w:color="auto" w:fill="auto"/>
            <w:vAlign w:val="center"/>
            <w:hideMark/>
          </w:tcPr>
          <w:p w14:paraId="5F013236"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Введите направление дорожной карты, которой проект соответствует. При заполнении данного раздела используйте актуальную версию выбранной «дорожной карты»</w:t>
            </w:r>
          </w:p>
        </w:tc>
      </w:tr>
    </w:tbl>
    <w:p w14:paraId="556E4845" w14:textId="77777777" w:rsidR="00C032EB" w:rsidRPr="00264979" w:rsidRDefault="00C032EB" w:rsidP="00C032EB">
      <w:pPr>
        <w:spacing w:before="0" w:after="0" w:line="360" w:lineRule="atLeast"/>
        <w:ind w:firstLine="0"/>
        <w:rPr>
          <w:rFonts w:eastAsia="Times New Roman"/>
          <w:szCs w:val="20"/>
        </w:rPr>
      </w:pPr>
    </w:p>
    <w:tbl>
      <w:tblPr>
        <w:tblW w:w="5000" w:type="pct"/>
        <w:tblLook w:val="04A0" w:firstRow="1" w:lastRow="0" w:firstColumn="1" w:lastColumn="0" w:noHBand="0" w:noVBand="1"/>
      </w:tblPr>
      <w:tblGrid>
        <w:gridCol w:w="2281"/>
        <w:gridCol w:w="2963"/>
        <w:gridCol w:w="4101"/>
      </w:tblGrid>
      <w:tr w:rsidR="001B47FC" w:rsidRPr="00264979" w14:paraId="1BD65E4F" w14:textId="77777777" w:rsidTr="00C032EB">
        <w:trPr>
          <w:trHeight w:val="600"/>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761FA"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1.4. Географические рамки проекта</w:t>
            </w:r>
          </w:p>
        </w:tc>
      </w:tr>
      <w:tr w:rsidR="001B47FC" w:rsidRPr="00264979" w14:paraId="582137AB" w14:textId="77777777" w:rsidTr="00C032EB">
        <w:trPr>
          <w:trHeight w:val="6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9ECAFCE" w14:textId="77777777" w:rsidR="00C032EB" w:rsidRPr="00264979" w:rsidRDefault="00C032EB" w:rsidP="00992D9B">
            <w:pPr>
              <w:numPr>
                <w:ilvl w:val="2"/>
                <w:numId w:val="29"/>
              </w:numPr>
              <w:spacing w:before="0" w:after="0" w:line="240" w:lineRule="auto"/>
              <w:jc w:val="center"/>
              <w:rPr>
                <w:rFonts w:eastAsia="Times New Roman"/>
                <w:b/>
                <w:bCs/>
                <w:sz w:val="26"/>
                <w:szCs w:val="26"/>
              </w:rPr>
            </w:pPr>
            <w:r w:rsidRPr="00264979">
              <w:rPr>
                <w:rFonts w:eastAsia="Times New Roman"/>
                <w:b/>
                <w:bCs/>
                <w:sz w:val="26"/>
                <w:szCs w:val="26"/>
              </w:rPr>
              <w:lastRenderedPageBreak/>
              <w:t>Место проведения проектных работ в Российской Федерации:</w:t>
            </w:r>
          </w:p>
        </w:tc>
      </w:tr>
      <w:tr w:rsidR="001B47FC" w:rsidRPr="00264979" w14:paraId="1CF237D8" w14:textId="77777777" w:rsidTr="00C032EB">
        <w:trPr>
          <w:trHeight w:val="600"/>
        </w:trPr>
        <w:tc>
          <w:tcPr>
            <w:tcW w:w="1217" w:type="pct"/>
            <w:tcBorders>
              <w:top w:val="nil"/>
              <w:left w:val="single" w:sz="4" w:space="0" w:color="auto"/>
              <w:bottom w:val="single" w:sz="4" w:space="0" w:color="auto"/>
              <w:right w:val="single" w:sz="4" w:space="0" w:color="auto"/>
            </w:tcBorders>
            <w:shd w:val="clear" w:color="auto" w:fill="auto"/>
            <w:vAlign w:val="center"/>
            <w:hideMark/>
          </w:tcPr>
          <w:p w14:paraId="0D61800E"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Федеральный округ Российской Федерации</w:t>
            </w:r>
          </w:p>
        </w:tc>
        <w:tc>
          <w:tcPr>
            <w:tcW w:w="3783" w:type="pct"/>
            <w:gridSpan w:val="2"/>
            <w:tcBorders>
              <w:top w:val="single" w:sz="4" w:space="0" w:color="auto"/>
              <w:left w:val="nil"/>
              <w:bottom w:val="single" w:sz="4" w:space="0" w:color="auto"/>
              <w:right w:val="single" w:sz="4" w:space="0" w:color="auto"/>
            </w:tcBorders>
            <w:shd w:val="clear" w:color="auto" w:fill="auto"/>
            <w:vAlign w:val="center"/>
            <w:hideMark/>
          </w:tcPr>
          <w:p w14:paraId="707A3FE5"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Введите название округа (округов)</w:t>
            </w:r>
          </w:p>
        </w:tc>
      </w:tr>
      <w:tr w:rsidR="001B47FC" w:rsidRPr="00264979" w14:paraId="1112FCCB" w14:textId="77777777" w:rsidTr="00C032EB">
        <w:trPr>
          <w:trHeight w:val="600"/>
        </w:trPr>
        <w:tc>
          <w:tcPr>
            <w:tcW w:w="1217" w:type="pct"/>
            <w:tcBorders>
              <w:top w:val="nil"/>
              <w:left w:val="single" w:sz="4" w:space="0" w:color="auto"/>
              <w:bottom w:val="single" w:sz="4" w:space="0" w:color="auto"/>
              <w:right w:val="single" w:sz="4" w:space="0" w:color="auto"/>
            </w:tcBorders>
            <w:shd w:val="clear" w:color="auto" w:fill="auto"/>
            <w:vAlign w:val="center"/>
            <w:hideMark/>
          </w:tcPr>
          <w:p w14:paraId="1355127E"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Субъект Российской Федерации</w:t>
            </w:r>
          </w:p>
        </w:tc>
        <w:tc>
          <w:tcPr>
            <w:tcW w:w="3783" w:type="pct"/>
            <w:gridSpan w:val="2"/>
            <w:tcBorders>
              <w:top w:val="single" w:sz="4" w:space="0" w:color="auto"/>
              <w:left w:val="nil"/>
              <w:bottom w:val="single" w:sz="4" w:space="0" w:color="auto"/>
              <w:right w:val="single" w:sz="4" w:space="0" w:color="auto"/>
            </w:tcBorders>
            <w:shd w:val="clear" w:color="auto" w:fill="auto"/>
            <w:vAlign w:val="center"/>
            <w:hideMark/>
          </w:tcPr>
          <w:p w14:paraId="41B32804"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Введите название субъекта (субъектов)</w:t>
            </w:r>
          </w:p>
        </w:tc>
      </w:tr>
      <w:tr w:rsidR="001B47FC" w:rsidRPr="00264979" w14:paraId="64A6001E" w14:textId="77777777" w:rsidTr="00C032EB">
        <w:trPr>
          <w:trHeight w:val="1002"/>
        </w:trPr>
        <w:tc>
          <w:tcPr>
            <w:tcW w:w="1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78BB55"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Адрес</w:t>
            </w:r>
          </w:p>
        </w:tc>
        <w:tc>
          <w:tcPr>
            <w:tcW w:w="3783" w:type="pct"/>
            <w:gridSpan w:val="2"/>
            <w:tcBorders>
              <w:top w:val="single" w:sz="4" w:space="0" w:color="auto"/>
              <w:left w:val="nil"/>
              <w:bottom w:val="single" w:sz="4" w:space="0" w:color="auto"/>
              <w:right w:val="single" w:sz="4" w:space="0" w:color="auto"/>
            </w:tcBorders>
            <w:shd w:val="clear" w:color="auto" w:fill="auto"/>
            <w:vAlign w:val="center"/>
            <w:hideMark/>
          </w:tcPr>
          <w:p w14:paraId="52B77F93"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Введите адрес места проведения проектных работ</w:t>
            </w:r>
          </w:p>
        </w:tc>
      </w:tr>
      <w:tr w:rsidR="001B47FC" w:rsidRPr="00264979" w14:paraId="1C70E792" w14:textId="77777777" w:rsidTr="00C032EB">
        <w:trPr>
          <w:trHeight w:val="6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F774F" w14:textId="77777777" w:rsidR="00C032EB" w:rsidRPr="00264979" w:rsidRDefault="00C032EB" w:rsidP="00992D9B">
            <w:pPr>
              <w:numPr>
                <w:ilvl w:val="2"/>
                <w:numId w:val="29"/>
              </w:numPr>
              <w:spacing w:before="0" w:after="0" w:line="240" w:lineRule="auto"/>
              <w:jc w:val="center"/>
              <w:rPr>
                <w:rFonts w:eastAsia="Times New Roman"/>
                <w:b/>
                <w:bCs/>
                <w:sz w:val="26"/>
                <w:szCs w:val="26"/>
              </w:rPr>
            </w:pPr>
            <w:r w:rsidRPr="00264979">
              <w:rPr>
                <w:rFonts w:eastAsia="Times New Roman"/>
                <w:b/>
                <w:bCs/>
                <w:sz w:val="26"/>
                <w:szCs w:val="26"/>
              </w:rPr>
              <w:t>Место применения результатов проектных работ в Российской Федерации:</w:t>
            </w:r>
          </w:p>
        </w:tc>
      </w:tr>
      <w:tr w:rsidR="001B47FC" w:rsidRPr="00264979" w14:paraId="08570A8D" w14:textId="77777777" w:rsidTr="00C032EB">
        <w:trPr>
          <w:trHeight w:val="600"/>
        </w:trPr>
        <w:tc>
          <w:tcPr>
            <w:tcW w:w="1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7085A9"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Федеральный округ Российской Федерации</w:t>
            </w:r>
          </w:p>
        </w:tc>
        <w:tc>
          <w:tcPr>
            <w:tcW w:w="3783" w:type="pct"/>
            <w:gridSpan w:val="2"/>
            <w:tcBorders>
              <w:top w:val="single" w:sz="4" w:space="0" w:color="auto"/>
              <w:left w:val="nil"/>
              <w:bottom w:val="single" w:sz="4" w:space="0" w:color="auto"/>
              <w:right w:val="single" w:sz="4" w:space="0" w:color="auto"/>
            </w:tcBorders>
            <w:shd w:val="clear" w:color="auto" w:fill="auto"/>
            <w:vAlign w:val="center"/>
            <w:hideMark/>
          </w:tcPr>
          <w:p w14:paraId="21C47206"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федеральный округ РФ</w:t>
            </w:r>
          </w:p>
        </w:tc>
      </w:tr>
      <w:tr w:rsidR="001B47FC" w:rsidRPr="00264979" w14:paraId="0DA0608A" w14:textId="77777777" w:rsidTr="00C032EB">
        <w:trPr>
          <w:trHeight w:val="600"/>
        </w:trPr>
        <w:tc>
          <w:tcPr>
            <w:tcW w:w="1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3C89CF"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Субъект Российской Федерации</w:t>
            </w:r>
          </w:p>
        </w:tc>
        <w:tc>
          <w:tcPr>
            <w:tcW w:w="3783" w:type="pct"/>
            <w:gridSpan w:val="2"/>
            <w:tcBorders>
              <w:top w:val="single" w:sz="4" w:space="0" w:color="auto"/>
              <w:left w:val="nil"/>
              <w:bottom w:val="single" w:sz="4" w:space="0" w:color="auto"/>
              <w:right w:val="single" w:sz="4" w:space="0" w:color="auto"/>
            </w:tcBorders>
            <w:shd w:val="clear" w:color="auto" w:fill="auto"/>
            <w:vAlign w:val="center"/>
            <w:hideMark/>
          </w:tcPr>
          <w:p w14:paraId="437F81B9"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субъект РФ</w:t>
            </w:r>
          </w:p>
        </w:tc>
      </w:tr>
      <w:tr w:rsidR="001B47FC" w:rsidRPr="00264979" w14:paraId="3107F1DD" w14:textId="77777777" w:rsidTr="00C032EB">
        <w:trPr>
          <w:trHeight w:val="1002"/>
        </w:trPr>
        <w:tc>
          <w:tcPr>
            <w:tcW w:w="1217" w:type="pct"/>
            <w:tcBorders>
              <w:top w:val="nil"/>
              <w:left w:val="single" w:sz="4" w:space="0" w:color="auto"/>
              <w:bottom w:val="single" w:sz="4" w:space="0" w:color="auto"/>
              <w:right w:val="single" w:sz="4" w:space="0" w:color="auto"/>
            </w:tcBorders>
            <w:shd w:val="clear" w:color="auto" w:fill="auto"/>
            <w:vAlign w:val="center"/>
            <w:hideMark/>
          </w:tcPr>
          <w:p w14:paraId="5CA448CD"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Адрес</w:t>
            </w:r>
          </w:p>
        </w:tc>
        <w:tc>
          <w:tcPr>
            <w:tcW w:w="3783" w:type="pct"/>
            <w:gridSpan w:val="2"/>
            <w:tcBorders>
              <w:top w:val="single" w:sz="4" w:space="0" w:color="auto"/>
              <w:left w:val="nil"/>
              <w:bottom w:val="single" w:sz="4" w:space="0" w:color="auto"/>
              <w:right w:val="single" w:sz="4" w:space="0" w:color="000000"/>
            </w:tcBorders>
            <w:shd w:val="clear" w:color="auto" w:fill="auto"/>
            <w:vAlign w:val="center"/>
            <w:hideMark/>
          </w:tcPr>
          <w:p w14:paraId="2589C2EE"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Введите адрес места применения результатов проектных работ</w:t>
            </w:r>
          </w:p>
        </w:tc>
      </w:tr>
      <w:tr w:rsidR="001B47FC" w:rsidRPr="00264979" w14:paraId="1BFC5973" w14:textId="77777777" w:rsidTr="00C032EB">
        <w:trPr>
          <w:trHeight w:val="6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D6771E" w14:textId="77777777" w:rsidR="00C032EB" w:rsidRPr="00264979" w:rsidRDefault="00C032EB" w:rsidP="00992D9B">
            <w:pPr>
              <w:numPr>
                <w:ilvl w:val="2"/>
                <w:numId w:val="29"/>
              </w:numPr>
              <w:spacing w:before="0" w:after="0" w:line="240" w:lineRule="auto"/>
              <w:jc w:val="center"/>
              <w:rPr>
                <w:rFonts w:eastAsia="Times New Roman"/>
                <w:b/>
                <w:bCs/>
                <w:sz w:val="26"/>
                <w:szCs w:val="26"/>
              </w:rPr>
            </w:pPr>
            <w:r w:rsidRPr="00264979">
              <w:rPr>
                <w:rFonts w:eastAsia="Times New Roman"/>
                <w:b/>
                <w:bCs/>
                <w:sz w:val="26"/>
                <w:szCs w:val="26"/>
              </w:rPr>
              <w:t xml:space="preserve">Место проведения проектных работ </w:t>
            </w:r>
          </w:p>
          <w:p w14:paraId="76A4667A" w14:textId="77777777" w:rsidR="00C032EB" w:rsidRPr="00264979" w:rsidRDefault="00C032EB" w:rsidP="00C032EB">
            <w:pPr>
              <w:spacing w:before="0" w:after="0" w:line="240" w:lineRule="auto"/>
              <w:ind w:left="360" w:firstLine="0"/>
              <w:jc w:val="center"/>
              <w:rPr>
                <w:rFonts w:eastAsia="Times New Roman"/>
                <w:i/>
                <w:sz w:val="26"/>
                <w:szCs w:val="26"/>
              </w:rPr>
            </w:pPr>
            <w:r w:rsidRPr="00264979">
              <w:rPr>
                <w:rFonts w:eastAsia="Times New Roman"/>
                <w:b/>
                <w:bCs/>
                <w:sz w:val="26"/>
                <w:szCs w:val="26"/>
              </w:rPr>
              <w:t>за пределами Российской Федерации:</w:t>
            </w:r>
          </w:p>
        </w:tc>
      </w:tr>
      <w:tr w:rsidR="001B47FC" w:rsidRPr="00264979" w14:paraId="138F4B91" w14:textId="77777777" w:rsidTr="00C032EB">
        <w:trPr>
          <w:trHeight w:val="6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003F75"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Введите адрес места проведения проектных работ, расположенного за пределами территории Российской Федерации (если применимо)</w:t>
            </w:r>
          </w:p>
        </w:tc>
      </w:tr>
      <w:tr w:rsidR="001B47FC" w:rsidRPr="00264979" w14:paraId="7F6C5725" w14:textId="77777777" w:rsidTr="00C032EB">
        <w:trPr>
          <w:trHeight w:val="6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52A7E7" w14:textId="77777777" w:rsidR="00C032EB" w:rsidRPr="00264979" w:rsidRDefault="00C032EB" w:rsidP="00992D9B">
            <w:pPr>
              <w:numPr>
                <w:ilvl w:val="2"/>
                <w:numId w:val="29"/>
              </w:numPr>
              <w:spacing w:before="0" w:after="0" w:line="240" w:lineRule="auto"/>
              <w:jc w:val="center"/>
              <w:rPr>
                <w:rFonts w:eastAsia="Times New Roman"/>
                <w:b/>
                <w:bCs/>
                <w:sz w:val="26"/>
                <w:szCs w:val="26"/>
              </w:rPr>
            </w:pPr>
            <w:r w:rsidRPr="00264979">
              <w:rPr>
                <w:rFonts w:eastAsia="Times New Roman"/>
                <w:b/>
                <w:bCs/>
                <w:sz w:val="26"/>
                <w:szCs w:val="26"/>
              </w:rPr>
              <w:t xml:space="preserve">Место применения проектных работ </w:t>
            </w:r>
          </w:p>
          <w:p w14:paraId="2D004BE5"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b/>
                <w:bCs/>
                <w:sz w:val="26"/>
                <w:szCs w:val="26"/>
              </w:rPr>
              <w:t>за пределами Российской Федерации:</w:t>
            </w:r>
          </w:p>
        </w:tc>
      </w:tr>
      <w:tr w:rsidR="001B47FC" w:rsidRPr="00264979" w14:paraId="22E378DC" w14:textId="77777777" w:rsidTr="00C032EB">
        <w:trPr>
          <w:trHeight w:val="6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58272A"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Введите адрес места применения проектных работ, расположенного за пределами территории Российской Федерации (если применимо)</w:t>
            </w:r>
          </w:p>
        </w:tc>
      </w:tr>
      <w:tr w:rsidR="001B47FC" w:rsidRPr="00264979" w14:paraId="11D8BB0C" w14:textId="77777777" w:rsidTr="00C032EB">
        <w:trPr>
          <w:trHeight w:val="600"/>
        </w:trPr>
        <w:tc>
          <w:tcPr>
            <w:tcW w:w="1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A05A7B"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1.5. Сроки реализации проекта</w:t>
            </w:r>
          </w:p>
        </w:tc>
        <w:tc>
          <w:tcPr>
            <w:tcW w:w="1585" w:type="pct"/>
            <w:tcBorders>
              <w:top w:val="single" w:sz="4" w:space="0" w:color="auto"/>
              <w:left w:val="nil"/>
              <w:bottom w:val="single" w:sz="4" w:space="0" w:color="auto"/>
              <w:right w:val="single" w:sz="4" w:space="0" w:color="auto"/>
            </w:tcBorders>
            <w:shd w:val="clear" w:color="auto" w:fill="auto"/>
            <w:vAlign w:val="center"/>
            <w:hideMark/>
          </w:tcPr>
          <w:p w14:paraId="21BBC9E5"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c ДД.ММ.ГГГГ.</w:t>
            </w:r>
          </w:p>
        </w:tc>
        <w:tc>
          <w:tcPr>
            <w:tcW w:w="2198" w:type="pct"/>
            <w:tcBorders>
              <w:top w:val="single" w:sz="4" w:space="0" w:color="auto"/>
              <w:left w:val="nil"/>
              <w:bottom w:val="single" w:sz="4" w:space="0" w:color="auto"/>
              <w:right w:val="single" w:sz="4" w:space="0" w:color="auto"/>
            </w:tcBorders>
            <w:shd w:val="clear" w:color="auto" w:fill="auto"/>
            <w:vAlign w:val="center"/>
            <w:hideMark/>
          </w:tcPr>
          <w:p w14:paraId="3C3D2C49"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по ДД.ММ.ГГГГ.</w:t>
            </w:r>
          </w:p>
        </w:tc>
      </w:tr>
      <w:tr w:rsidR="00C032EB" w:rsidRPr="00264979" w14:paraId="1ABE3B17" w14:textId="77777777" w:rsidTr="00C032EB">
        <w:trPr>
          <w:trHeight w:val="600"/>
        </w:trPr>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428C7C9F"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_1.6. Программа поддержки</w:t>
            </w:r>
          </w:p>
        </w:tc>
        <w:tc>
          <w:tcPr>
            <w:tcW w:w="3783" w:type="pct"/>
            <w:gridSpan w:val="2"/>
            <w:tcBorders>
              <w:top w:val="single" w:sz="4" w:space="0" w:color="auto"/>
              <w:left w:val="nil"/>
              <w:bottom w:val="single" w:sz="4" w:space="0" w:color="auto"/>
              <w:right w:val="single" w:sz="4" w:space="0" w:color="auto"/>
            </w:tcBorders>
            <w:shd w:val="clear" w:color="auto" w:fill="auto"/>
            <w:vAlign w:val="center"/>
          </w:tcPr>
          <w:p w14:paraId="2295C19F"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xml:space="preserve">Укажите одну из программ поддержки: </w:t>
            </w:r>
          </w:p>
          <w:p w14:paraId="6631ACC7"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Экспорт НТИ, Спин-офф НТИ, Технологический прорыв НТИ, Инфраструктура НТИ.</w:t>
            </w:r>
          </w:p>
        </w:tc>
      </w:tr>
    </w:tbl>
    <w:p w14:paraId="0EEDB14F" w14:textId="77777777" w:rsidR="00C032EB" w:rsidRPr="00264979" w:rsidRDefault="00C032EB" w:rsidP="00C032EB">
      <w:pPr>
        <w:tabs>
          <w:tab w:val="left" w:pos="1276"/>
        </w:tabs>
        <w:spacing w:before="0" w:after="120" w:line="276" w:lineRule="auto"/>
        <w:ind w:firstLine="0"/>
        <w:rPr>
          <w:rFonts w:eastAsia="Times New Roman"/>
          <w:sz w:val="26"/>
          <w:szCs w:val="26"/>
          <w:lang w:eastAsia="en-US"/>
        </w:rPr>
      </w:pPr>
    </w:p>
    <w:p w14:paraId="4FB7CFE8" w14:textId="77777777" w:rsidR="00C032EB" w:rsidRPr="00264979" w:rsidRDefault="00C032EB" w:rsidP="00C032EB">
      <w:pPr>
        <w:spacing w:before="0" w:after="0" w:line="240" w:lineRule="auto"/>
        <w:ind w:firstLine="0"/>
        <w:jc w:val="center"/>
        <w:rPr>
          <w:rFonts w:eastAsia="Times New Roman"/>
          <w:b/>
          <w:bCs/>
          <w:sz w:val="26"/>
          <w:szCs w:val="26"/>
        </w:rPr>
      </w:pPr>
      <w:bookmarkStart w:id="237" w:name="RANGE!A1:E7"/>
      <w:r w:rsidRPr="00264979">
        <w:rPr>
          <w:rFonts w:eastAsia="Times New Roman"/>
          <w:b/>
          <w:bCs/>
          <w:sz w:val="26"/>
          <w:szCs w:val="26"/>
        </w:rPr>
        <w:t>2. Цели, задачи, результаты, целевые показатели проекта</w:t>
      </w:r>
      <w:bookmarkEnd w:id="237"/>
    </w:p>
    <w:p w14:paraId="59AFD790"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2.1. Цели, задачи, результаты проекта</w:t>
      </w:r>
    </w:p>
    <w:p w14:paraId="49ED98D0"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Проведите структурную декомпозицию проекта. Определите цели, задачи и результаты проекта.</w:t>
      </w:r>
    </w:p>
    <w:p w14:paraId="3B0C33D0"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Цели должны отвечать на вопрос: «Что будет получено в результате проекта?» и направлены на достижение результатов, соотносящихся со значимыми </w:t>
      </w:r>
      <w:r w:rsidRPr="00264979">
        <w:rPr>
          <w:rFonts w:eastAsia="Times New Roman"/>
          <w:i/>
          <w:sz w:val="26"/>
          <w:szCs w:val="26"/>
        </w:rPr>
        <w:lastRenderedPageBreak/>
        <w:t xml:space="preserve">контрольными результатами «дорожной карты» (ЗКРДК). При заполнении данного раздела используйте актуальную версию выбранной «дорожной карты». </w:t>
      </w:r>
    </w:p>
    <w:p w14:paraId="5E2C7AA4"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В проекте может быть одна или несколько целей. </w:t>
      </w:r>
    </w:p>
    <w:p w14:paraId="6B69DBBD"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Задачи - это шаги, которые приведут вас к целям. Отдельные задачи или их совокупность формируют получение промежуточных результатов, без которых невозможно достижение результатов, оказывающих влияние на целевые показатели «дорожной карты» (таблица 2.2.). В качестве задач приведите подцели первого уровня, полученные в ходе декомпозиции целей проекта (см. подробнее в разделе II Описания проекта НТИ).</w:t>
      </w:r>
    </w:p>
    <w:p w14:paraId="571FCCA8"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Все заявленные в Таблице 2.1. результаты являются ключевыми контрольными точками (ККТ) проекта. </w:t>
      </w:r>
    </w:p>
    <w:p w14:paraId="79FB318E"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Результаты должны быть объективными, проверяемыми и документированными. Результаты должны быть сформулированы согласно правилам русского языка: в страдательных причастиях прошедшего времени совершенного вида (в краткой форме). Например, Установка запущена в промышленную эксплуатацию.</w:t>
      </w:r>
    </w:p>
    <w:p w14:paraId="34A8FD56"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Получение (создание) технологического результата проекта (далее - ТРП), как правило, является целью проекта. Задачи, в этом случае, должны быть направлены на достижение каждого последующий уровня готовности ТРП (от уровня, заявленного на начало проекта (см. 4.1.3.), до уровня на момент завершения проекта (см.: п.4.1.4.), либо части уровня.</w:t>
      </w:r>
    </w:p>
    <w:p w14:paraId="520BA3AF"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Если предполагается проектом, выделите цель: «Выведение технологического результата проекта на рынок». В этом случае, в список задач включите получение выручки от реализации ТРП.</w:t>
      </w:r>
    </w:p>
    <w:p w14:paraId="23934971" w14:textId="77777777" w:rsidR="00C032EB" w:rsidRPr="00264979" w:rsidRDefault="00C032EB" w:rsidP="00C032EB">
      <w:pPr>
        <w:spacing w:before="0" w:after="0" w:line="240" w:lineRule="auto"/>
        <w:ind w:firstLine="0"/>
        <w:jc w:val="center"/>
        <w:rPr>
          <w:rFonts w:eastAsia="Times New Roman"/>
          <w:b/>
          <w:bCs/>
          <w:sz w:val="26"/>
          <w:szCs w:val="26"/>
        </w:rPr>
      </w:pPr>
    </w:p>
    <w:tbl>
      <w:tblPr>
        <w:tblW w:w="5151" w:type="pct"/>
        <w:tblLayout w:type="fixed"/>
        <w:tblLook w:val="04A0" w:firstRow="1" w:lastRow="0" w:firstColumn="1" w:lastColumn="0" w:noHBand="0" w:noVBand="1"/>
      </w:tblPr>
      <w:tblGrid>
        <w:gridCol w:w="1132"/>
        <w:gridCol w:w="1698"/>
        <w:gridCol w:w="2551"/>
        <w:gridCol w:w="2128"/>
        <w:gridCol w:w="2118"/>
      </w:tblGrid>
      <w:tr w:rsidR="001B47FC" w:rsidRPr="00264979" w14:paraId="483B2B39" w14:textId="77777777" w:rsidTr="00C032EB">
        <w:trPr>
          <w:trHeight w:val="660"/>
          <w:tblHeader/>
        </w:trPr>
        <w:tc>
          <w:tcPr>
            <w:tcW w:w="147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537DC"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b/>
                <w:bCs/>
                <w:sz w:val="26"/>
                <w:szCs w:val="26"/>
              </w:rPr>
              <w:t>Цели и задачи</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ECDB85"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Значимый контрольный результат «дорожной карты», на который направлена цель проекта</w:t>
            </w:r>
          </w:p>
        </w:tc>
        <w:tc>
          <w:tcPr>
            <w:tcW w:w="11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AE6D09"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ККТ (Результаты проекта)</w:t>
            </w: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99C585"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Владелец результата</w:t>
            </w:r>
          </w:p>
        </w:tc>
      </w:tr>
      <w:tr w:rsidR="001B47FC" w:rsidRPr="00264979" w14:paraId="6B271E78" w14:textId="77777777" w:rsidTr="00C032EB">
        <w:trPr>
          <w:trHeight w:val="2595"/>
        </w:trPr>
        <w:tc>
          <w:tcPr>
            <w:tcW w:w="5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F6147B"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2.1.1.</w:t>
            </w:r>
          </w:p>
        </w:tc>
        <w:tc>
          <w:tcPr>
            <w:tcW w:w="8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C864E"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Введите Цель проекта 1</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392D17" w14:textId="77777777" w:rsidR="00C032EB" w:rsidRPr="00264979" w:rsidRDefault="00C032EB" w:rsidP="00C032EB">
            <w:pPr>
              <w:spacing w:before="0" w:after="0" w:line="240" w:lineRule="auto"/>
              <w:ind w:firstLine="0"/>
              <w:rPr>
                <w:rFonts w:eastAsia="Times New Roman"/>
                <w:i/>
                <w:sz w:val="26"/>
                <w:szCs w:val="26"/>
              </w:rPr>
            </w:pPr>
          </w:p>
        </w:tc>
        <w:tc>
          <w:tcPr>
            <w:tcW w:w="11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837B2A"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ККТ (результат проекта) в соответствии с поставленной целью</w:t>
            </w: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18A963"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название, ИНН, ОГРН организации</w:t>
            </w:r>
          </w:p>
        </w:tc>
      </w:tr>
      <w:tr w:rsidR="001B47FC" w:rsidRPr="00264979" w14:paraId="4336CF4F" w14:textId="77777777" w:rsidTr="00C032EB">
        <w:trPr>
          <w:trHeight w:val="1290"/>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8C3D3"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2.1.1.1.</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14:paraId="6F0D5495"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Введите Задачу 1</w:t>
            </w:r>
          </w:p>
        </w:tc>
        <w:tc>
          <w:tcPr>
            <w:tcW w:w="1325" w:type="pct"/>
            <w:tcBorders>
              <w:top w:val="single" w:sz="4" w:space="0" w:color="auto"/>
              <w:left w:val="nil"/>
              <w:bottom w:val="single" w:sz="4" w:space="0" w:color="auto"/>
              <w:right w:val="single" w:sz="4" w:space="0" w:color="auto"/>
              <w:tl2br w:val="single" w:sz="4" w:space="0" w:color="auto"/>
            </w:tcBorders>
            <w:shd w:val="clear" w:color="auto" w:fill="auto"/>
            <w:vAlign w:val="center"/>
            <w:hideMark/>
          </w:tcPr>
          <w:p w14:paraId="6D72DDA6"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w:t>
            </w:r>
          </w:p>
        </w:tc>
        <w:tc>
          <w:tcPr>
            <w:tcW w:w="1105" w:type="pct"/>
            <w:tcBorders>
              <w:top w:val="single" w:sz="4" w:space="0" w:color="auto"/>
              <w:left w:val="nil"/>
              <w:bottom w:val="single" w:sz="4" w:space="0" w:color="auto"/>
              <w:right w:val="single" w:sz="4" w:space="0" w:color="auto"/>
            </w:tcBorders>
            <w:shd w:val="clear" w:color="auto" w:fill="auto"/>
            <w:vAlign w:val="center"/>
            <w:hideMark/>
          </w:tcPr>
          <w:p w14:paraId="6AAE1D84"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ККТ (результат проекта) в соответствии с задачей</w:t>
            </w:r>
          </w:p>
        </w:tc>
        <w:tc>
          <w:tcPr>
            <w:tcW w:w="1101" w:type="pct"/>
            <w:tcBorders>
              <w:top w:val="single" w:sz="4" w:space="0" w:color="auto"/>
              <w:left w:val="nil"/>
              <w:bottom w:val="single" w:sz="4" w:space="0" w:color="auto"/>
              <w:right w:val="single" w:sz="4" w:space="0" w:color="auto"/>
            </w:tcBorders>
            <w:shd w:val="clear" w:color="auto" w:fill="auto"/>
            <w:vAlign w:val="center"/>
            <w:hideMark/>
          </w:tcPr>
          <w:p w14:paraId="34AF46AB"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название, ИНН, ОГРН организации</w:t>
            </w:r>
          </w:p>
        </w:tc>
      </w:tr>
      <w:tr w:rsidR="001B47FC" w:rsidRPr="00264979" w14:paraId="35CA9C74" w14:textId="77777777" w:rsidTr="00C032EB">
        <w:trPr>
          <w:trHeight w:val="1290"/>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BE497"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lastRenderedPageBreak/>
              <w:t>2.1.1.2.</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14:paraId="4B3D34FE"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Введите Задачу 2</w:t>
            </w:r>
          </w:p>
        </w:tc>
        <w:tc>
          <w:tcPr>
            <w:tcW w:w="1325" w:type="pct"/>
            <w:tcBorders>
              <w:top w:val="single" w:sz="4" w:space="0" w:color="auto"/>
              <w:left w:val="nil"/>
              <w:bottom w:val="single" w:sz="4" w:space="0" w:color="auto"/>
              <w:right w:val="single" w:sz="4" w:space="0" w:color="auto"/>
              <w:tl2br w:val="single" w:sz="4" w:space="0" w:color="auto"/>
            </w:tcBorders>
            <w:shd w:val="clear" w:color="auto" w:fill="auto"/>
            <w:vAlign w:val="center"/>
            <w:hideMark/>
          </w:tcPr>
          <w:p w14:paraId="0626E0B3"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w:t>
            </w:r>
          </w:p>
        </w:tc>
        <w:tc>
          <w:tcPr>
            <w:tcW w:w="1105" w:type="pct"/>
            <w:tcBorders>
              <w:top w:val="single" w:sz="4" w:space="0" w:color="auto"/>
              <w:left w:val="nil"/>
              <w:bottom w:val="single" w:sz="4" w:space="0" w:color="auto"/>
              <w:right w:val="single" w:sz="4" w:space="0" w:color="auto"/>
            </w:tcBorders>
            <w:shd w:val="clear" w:color="auto" w:fill="auto"/>
            <w:vAlign w:val="center"/>
            <w:hideMark/>
          </w:tcPr>
          <w:p w14:paraId="1C86E023"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ККТ (результат проекта) в соответствии с задачей</w:t>
            </w:r>
          </w:p>
        </w:tc>
        <w:tc>
          <w:tcPr>
            <w:tcW w:w="1101" w:type="pct"/>
            <w:tcBorders>
              <w:top w:val="single" w:sz="4" w:space="0" w:color="auto"/>
              <w:left w:val="nil"/>
              <w:bottom w:val="single" w:sz="4" w:space="0" w:color="auto"/>
              <w:right w:val="single" w:sz="4" w:space="0" w:color="auto"/>
            </w:tcBorders>
            <w:shd w:val="clear" w:color="auto" w:fill="auto"/>
            <w:vAlign w:val="center"/>
            <w:hideMark/>
          </w:tcPr>
          <w:p w14:paraId="7D515F86"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название, ИНН, ОГРН организации</w:t>
            </w:r>
          </w:p>
        </w:tc>
      </w:tr>
      <w:tr w:rsidR="00C032EB" w:rsidRPr="00264979" w14:paraId="5C5F46BD" w14:textId="77777777" w:rsidTr="00C032EB">
        <w:trPr>
          <w:trHeight w:val="1290"/>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0E2E3"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2.1.1.3.</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14:paraId="266CE2A7"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Введите Задачу 3</w:t>
            </w:r>
          </w:p>
        </w:tc>
        <w:tc>
          <w:tcPr>
            <w:tcW w:w="1325" w:type="pct"/>
            <w:tcBorders>
              <w:top w:val="single" w:sz="4" w:space="0" w:color="auto"/>
              <w:left w:val="nil"/>
              <w:bottom w:val="single" w:sz="4" w:space="0" w:color="auto"/>
              <w:right w:val="single" w:sz="4" w:space="0" w:color="auto"/>
              <w:tl2br w:val="single" w:sz="4" w:space="0" w:color="auto"/>
            </w:tcBorders>
            <w:shd w:val="clear" w:color="auto" w:fill="auto"/>
            <w:vAlign w:val="center"/>
            <w:hideMark/>
          </w:tcPr>
          <w:p w14:paraId="3A3FDF62"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w:t>
            </w:r>
          </w:p>
        </w:tc>
        <w:tc>
          <w:tcPr>
            <w:tcW w:w="1105" w:type="pct"/>
            <w:tcBorders>
              <w:top w:val="single" w:sz="4" w:space="0" w:color="auto"/>
              <w:left w:val="nil"/>
              <w:bottom w:val="single" w:sz="4" w:space="0" w:color="auto"/>
              <w:right w:val="single" w:sz="4" w:space="0" w:color="auto"/>
            </w:tcBorders>
            <w:shd w:val="clear" w:color="auto" w:fill="auto"/>
            <w:vAlign w:val="center"/>
            <w:hideMark/>
          </w:tcPr>
          <w:p w14:paraId="3F698DB7"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ККТ (результат проекта) в соответствии с задачей</w:t>
            </w:r>
          </w:p>
        </w:tc>
        <w:tc>
          <w:tcPr>
            <w:tcW w:w="1101" w:type="pct"/>
            <w:tcBorders>
              <w:top w:val="single" w:sz="4" w:space="0" w:color="auto"/>
              <w:left w:val="nil"/>
              <w:bottom w:val="single" w:sz="4" w:space="0" w:color="auto"/>
              <w:right w:val="single" w:sz="4" w:space="0" w:color="auto"/>
            </w:tcBorders>
            <w:shd w:val="clear" w:color="auto" w:fill="auto"/>
            <w:vAlign w:val="center"/>
            <w:hideMark/>
          </w:tcPr>
          <w:p w14:paraId="4F6E7A86"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название, ИНН, ОГРН организации</w:t>
            </w:r>
          </w:p>
        </w:tc>
      </w:tr>
    </w:tbl>
    <w:p w14:paraId="4E299541" w14:textId="77777777" w:rsidR="00C032EB" w:rsidRPr="00264979" w:rsidRDefault="00C032EB" w:rsidP="00C032EB">
      <w:pPr>
        <w:tabs>
          <w:tab w:val="left" w:pos="1276"/>
        </w:tabs>
        <w:spacing w:before="0" w:after="120" w:line="276" w:lineRule="auto"/>
        <w:ind w:firstLine="0"/>
        <w:rPr>
          <w:rFonts w:eastAsia="Times New Roman"/>
          <w:sz w:val="26"/>
          <w:szCs w:val="26"/>
          <w:lang w:eastAsia="en-US"/>
        </w:rPr>
      </w:pPr>
    </w:p>
    <w:p w14:paraId="2C4FBB3A"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2.2. Целевые показатели проекта, напрямую влияющие на целевые показатели «дорожной карты»</w:t>
      </w:r>
    </w:p>
    <w:p w14:paraId="09CE6708"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Целевой показатель проекта - это количественно измеримый индикатор фактически достигнутого результата проекта (см. раздел 2.1).</w:t>
      </w:r>
    </w:p>
    <w:p w14:paraId="4E5351E8"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Первыми укажите целевые показатели проекта, напрямую влияющие на целевые показатели «дорожной карты». </w:t>
      </w:r>
    </w:p>
    <w:p w14:paraId="6D7A0D5E"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Целевые значения показателя «дорожной карты» определяется на основе актуальной версии «дорожной карты».</w:t>
      </w:r>
    </w:p>
    <w:p w14:paraId="7E5FB20D"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Необходимо рассчитать процент вклада проекта в показатель «дорожной карты». </w:t>
      </w:r>
    </w:p>
    <w:p w14:paraId="383E93EF"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Наименование показателя должно быть лаконичным и понятным, отражать основную суть наблюдаемого явления. </w:t>
      </w:r>
    </w:p>
    <w:p w14:paraId="53BE115D"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Показателями проектов не должны являться характеристики продукта проекта (например, мощность двигателя или скорость образца). Базовым значением целевых показателей указывается значение показателя на момент до начала реализации проекта. </w:t>
      </w:r>
    </w:p>
    <w:p w14:paraId="3DACF8F3"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Значения целевых показателей указывайте накопительным итогом (включая базовое значение), за исключением случаев, когда единица измерения показателя предполагает ограничение по временному периоду (например, единиц продукции в год).</w:t>
      </w:r>
    </w:p>
    <w:p w14:paraId="2FD745CA"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Целевые показатели должны обладать следующими характеристиками:</w:t>
      </w:r>
    </w:p>
    <w:p w14:paraId="709D231B" w14:textId="77777777" w:rsidR="00C032EB" w:rsidRPr="00264979" w:rsidRDefault="00C032EB" w:rsidP="00992D9B">
      <w:pPr>
        <w:numPr>
          <w:ilvl w:val="0"/>
          <w:numId w:val="25"/>
        </w:numPr>
        <w:tabs>
          <w:tab w:val="left" w:pos="1276"/>
        </w:tabs>
        <w:spacing w:before="0" w:after="120" w:line="240" w:lineRule="auto"/>
        <w:ind w:left="993"/>
        <w:rPr>
          <w:rFonts w:ascii="Arial" w:eastAsia="Times New Roman" w:hAnsi="Arial"/>
          <w:i/>
          <w:sz w:val="26"/>
          <w:szCs w:val="26"/>
          <w:lang w:eastAsia="en-US"/>
        </w:rPr>
      </w:pPr>
      <w:r w:rsidRPr="00264979">
        <w:rPr>
          <w:rFonts w:eastAsia="Times New Roman"/>
          <w:i/>
          <w:sz w:val="26"/>
          <w:szCs w:val="26"/>
          <w:lang w:eastAsia="en-US"/>
        </w:rPr>
        <w:t>адекватностью (показатель должен очевидным образом характеризовать прогресс в достижении цели или решении задачи проекта и охватывать все существенные аспекты достижения цели или решения задачи);</w:t>
      </w:r>
    </w:p>
    <w:p w14:paraId="5758C303" w14:textId="77777777" w:rsidR="00C032EB" w:rsidRPr="00264979" w:rsidRDefault="00C032EB" w:rsidP="00992D9B">
      <w:pPr>
        <w:numPr>
          <w:ilvl w:val="0"/>
          <w:numId w:val="25"/>
        </w:numPr>
        <w:tabs>
          <w:tab w:val="left" w:pos="1276"/>
        </w:tabs>
        <w:spacing w:before="0" w:after="120" w:line="240" w:lineRule="auto"/>
        <w:ind w:left="993"/>
        <w:rPr>
          <w:rFonts w:ascii="Arial" w:eastAsia="Times New Roman" w:hAnsi="Arial"/>
          <w:i/>
          <w:sz w:val="26"/>
          <w:szCs w:val="26"/>
          <w:lang w:eastAsia="en-US"/>
        </w:rPr>
      </w:pPr>
      <w:r w:rsidRPr="00264979">
        <w:rPr>
          <w:rFonts w:eastAsia="Times New Roman"/>
          <w:i/>
          <w:sz w:val="26"/>
          <w:szCs w:val="26"/>
          <w:lang w:eastAsia="en-US"/>
        </w:rPr>
        <w:lastRenderedPageBreak/>
        <w:t>объективностью (не допускается использование показателей, улучшение отчетных значений которых возможно при ухудшении реального положения дел, например, показателей, отражающих количество участвующих в процессах организаций без определения параметров, характеризующих такое участие и сами организации);</w:t>
      </w:r>
    </w:p>
    <w:p w14:paraId="033E1BD7" w14:textId="77777777" w:rsidR="00C032EB" w:rsidRPr="00264979" w:rsidRDefault="00C032EB" w:rsidP="00992D9B">
      <w:pPr>
        <w:numPr>
          <w:ilvl w:val="0"/>
          <w:numId w:val="25"/>
        </w:numPr>
        <w:tabs>
          <w:tab w:val="left" w:pos="1276"/>
        </w:tabs>
        <w:spacing w:before="0" w:after="120" w:line="240" w:lineRule="auto"/>
        <w:ind w:left="993"/>
        <w:rPr>
          <w:rFonts w:ascii="Arial" w:eastAsia="Times New Roman" w:hAnsi="Arial"/>
          <w:i/>
          <w:sz w:val="26"/>
          <w:szCs w:val="26"/>
          <w:lang w:eastAsia="en-US"/>
        </w:rPr>
      </w:pPr>
      <w:r w:rsidRPr="00264979">
        <w:rPr>
          <w:rFonts w:eastAsia="Times New Roman"/>
          <w:i/>
          <w:sz w:val="26"/>
          <w:szCs w:val="26"/>
          <w:lang w:eastAsia="en-US"/>
        </w:rPr>
        <w:t>сопоставимостью (выбор показателей следует осуществлять исходя из необходимости непрерывного накопления данных и обеспечения их сопоставимости за отдельные периоды);</w:t>
      </w:r>
    </w:p>
    <w:p w14:paraId="00BEC11B" w14:textId="77777777" w:rsidR="00C032EB" w:rsidRPr="00264979" w:rsidRDefault="00C032EB" w:rsidP="00992D9B">
      <w:pPr>
        <w:numPr>
          <w:ilvl w:val="0"/>
          <w:numId w:val="25"/>
        </w:numPr>
        <w:tabs>
          <w:tab w:val="left" w:pos="1276"/>
        </w:tabs>
        <w:spacing w:before="0" w:after="120" w:line="240" w:lineRule="auto"/>
        <w:ind w:left="993"/>
        <w:rPr>
          <w:rFonts w:ascii="Arial" w:eastAsia="Times New Roman" w:hAnsi="Arial"/>
          <w:i/>
          <w:sz w:val="26"/>
          <w:szCs w:val="26"/>
          <w:lang w:eastAsia="en-US"/>
        </w:rPr>
      </w:pPr>
      <w:r w:rsidRPr="00264979">
        <w:rPr>
          <w:rFonts w:eastAsia="Times New Roman"/>
          <w:i/>
          <w:sz w:val="26"/>
          <w:szCs w:val="26"/>
          <w:lang w:eastAsia="en-US"/>
        </w:rPr>
        <w:t>однозначностью (определение показателя должно обеспечивать одинаковое понимание существа измеряемой характеристики);</w:t>
      </w:r>
    </w:p>
    <w:p w14:paraId="3102CC8E" w14:textId="77777777" w:rsidR="00C032EB" w:rsidRPr="00264979" w:rsidRDefault="00C032EB" w:rsidP="00992D9B">
      <w:pPr>
        <w:numPr>
          <w:ilvl w:val="0"/>
          <w:numId w:val="25"/>
        </w:numPr>
        <w:tabs>
          <w:tab w:val="left" w:pos="1276"/>
        </w:tabs>
        <w:spacing w:before="0" w:after="120" w:line="240" w:lineRule="auto"/>
        <w:ind w:left="993"/>
        <w:rPr>
          <w:rFonts w:ascii="Arial" w:eastAsia="Times New Roman" w:hAnsi="Arial"/>
          <w:i/>
          <w:sz w:val="26"/>
          <w:szCs w:val="26"/>
          <w:lang w:eastAsia="en-US"/>
        </w:rPr>
      </w:pPr>
      <w:r w:rsidRPr="00264979">
        <w:rPr>
          <w:rFonts w:eastAsia="Times New Roman"/>
          <w:i/>
          <w:sz w:val="26"/>
          <w:szCs w:val="26"/>
          <w:lang w:eastAsia="en-US"/>
        </w:rPr>
        <w:t>достоверностью (способ сбора и обработки исходной информации должен допускать возможность проверки точности полученных данных в процессе независимого мониторинга реализации проекта).</w:t>
      </w:r>
    </w:p>
    <w:p w14:paraId="536E2059" w14:textId="77777777" w:rsidR="00C032EB" w:rsidRPr="00264979" w:rsidRDefault="00C032EB" w:rsidP="00C032EB">
      <w:pPr>
        <w:spacing w:before="0" w:after="120" w:line="240" w:lineRule="auto"/>
        <w:ind w:firstLine="0"/>
        <w:jc w:val="left"/>
        <w:rPr>
          <w:rFonts w:eastAsia="Times New Roman"/>
          <w:b/>
          <w:bCs/>
          <w:sz w:val="26"/>
          <w:szCs w:val="26"/>
          <w:u w:val="single"/>
        </w:rPr>
      </w:pPr>
      <w:r w:rsidRPr="00264979">
        <w:rPr>
          <w:rFonts w:eastAsia="Times New Roman"/>
          <w:i/>
          <w:sz w:val="26"/>
          <w:szCs w:val="26"/>
        </w:rPr>
        <w:t>Укажите получателя поддержки, ответственного за достижение целевых показателей. Каждый получатель поддержки должен отвечать, как минимум за один целевой показатель в год.</w:t>
      </w:r>
    </w:p>
    <w:p w14:paraId="42DBC8F1" w14:textId="77777777" w:rsidR="00C032EB" w:rsidRPr="00264979" w:rsidRDefault="00C032EB" w:rsidP="00C032EB">
      <w:pPr>
        <w:spacing w:before="0" w:after="0" w:line="240" w:lineRule="auto"/>
        <w:ind w:left="113" w:firstLine="0"/>
        <w:jc w:val="left"/>
        <w:rPr>
          <w:rFonts w:eastAsia="Times New Roman"/>
          <w:b/>
          <w:bCs/>
          <w:sz w:val="26"/>
          <w:szCs w:val="26"/>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1679"/>
        <w:gridCol w:w="1368"/>
        <w:gridCol w:w="1438"/>
        <w:gridCol w:w="707"/>
        <w:gridCol w:w="707"/>
        <w:gridCol w:w="707"/>
        <w:gridCol w:w="1938"/>
      </w:tblGrid>
      <w:tr w:rsidR="001B47FC" w:rsidRPr="00264979" w14:paraId="7F578602" w14:textId="77777777" w:rsidTr="00C032EB">
        <w:trPr>
          <w:trHeight w:val="342"/>
          <w:tblHeader/>
        </w:trPr>
        <w:tc>
          <w:tcPr>
            <w:tcW w:w="1339" w:type="pct"/>
            <w:gridSpan w:val="2"/>
            <w:vMerge w:val="restart"/>
            <w:shd w:val="clear" w:color="auto" w:fill="auto"/>
            <w:noWrap/>
            <w:vAlign w:val="center"/>
            <w:hideMark/>
          </w:tcPr>
          <w:p w14:paraId="04B8962D" w14:textId="77777777" w:rsidR="00C032EB" w:rsidRPr="00264979" w:rsidRDefault="00C032EB" w:rsidP="00C032EB">
            <w:pPr>
              <w:spacing w:before="0" w:after="0" w:line="240" w:lineRule="auto"/>
              <w:ind w:firstLine="0"/>
              <w:jc w:val="center"/>
              <w:rPr>
                <w:rFonts w:eastAsia="Times New Roman"/>
                <w:b/>
                <w:bCs/>
              </w:rPr>
            </w:pPr>
            <w:r w:rsidRPr="00264979">
              <w:rPr>
                <w:rFonts w:eastAsia="Times New Roman"/>
                <w:b/>
                <w:bCs/>
              </w:rPr>
              <w:t>Целевой показатель</w:t>
            </w:r>
          </w:p>
          <w:p w14:paraId="386600E8" w14:textId="77777777" w:rsidR="00C032EB" w:rsidRPr="00264979" w:rsidRDefault="00C032EB" w:rsidP="00C032EB">
            <w:pPr>
              <w:spacing w:before="0" w:after="0" w:line="240" w:lineRule="auto"/>
              <w:ind w:firstLine="0"/>
              <w:jc w:val="center"/>
              <w:rPr>
                <w:rFonts w:eastAsia="Times New Roman"/>
              </w:rPr>
            </w:pPr>
          </w:p>
        </w:tc>
        <w:tc>
          <w:tcPr>
            <w:tcW w:w="729" w:type="pct"/>
            <w:vMerge w:val="restart"/>
            <w:shd w:val="clear" w:color="auto" w:fill="auto"/>
            <w:vAlign w:val="center"/>
            <w:hideMark/>
          </w:tcPr>
          <w:p w14:paraId="3C3DA5D7" w14:textId="77777777" w:rsidR="00C032EB" w:rsidRPr="00264979" w:rsidRDefault="00C032EB" w:rsidP="00C032EB">
            <w:pPr>
              <w:spacing w:before="0" w:after="0" w:line="240" w:lineRule="auto"/>
              <w:ind w:firstLine="0"/>
              <w:jc w:val="center"/>
              <w:rPr>
                <w:rFonts w:eastAsia="Times New Roman"/>
                <w:b/>
                <w:bCs/>
              </w:rPr>
            </w:pPr>
            <w:r w:rsidRPr="00264979">
              <w:rPr>
                <w:rFonts w:eastAsia="Times New Roman"/>
                <w:b/>
                <w:bCs/>
              </w:rPr>
              <w:t>Единица измерения</w:t>
            </w:r>
          </w:p>
        </w:tc>
        <w:tc>
          <w:tcPr>
            <w:tcW w:w="767" w:type="pct"/>
            <w:vMerge w:val="restart"/>
            <w:shd w:val="clear" w:color="auto" w:fill="auto"/>
            <w:vAlign w:val="center"/>
            <w:hideMark/>
          </w:tcPr>
          <w:p w14:paraId="240FEF9D" w14:textId="77777777" w:rsidR="00C032EB" w:rsidRPr="00264979" w:rsidRDefault="00C032EB" w:rsidP="00C032EB">
            <w:pPr>
              <w:spacing w:before="0" w:after="0" w:line="240" w:lineRule="auto"/>
              <w:ind w:firstLine="0"/>
              <w:jc w:val="center"/>
              <w:rPr>
                <w:rFonts w:eastAsia="Times New Roman"/>
                <w:b/>
                <w:bCs/>
              </w:rPr>
            </w:pPr>
            <w:r w:rsidRPr="00264979">
              <w:rPr>
                <w:rFonts w:eastAsia="Times New Roman"/>
                <w:b/>
                <w:bCs/>
              </w:rPr>
              <w:t xml:space="preserve">Базовое значение показателя </w:t>
            </w:r>
          </w:p>
        </w:tc>
        <w:tc>
          <w:tcPr>
            <w:tcW w:w="1132" w:type="pct"/>
            <w:gridSpan w:val="3"/>
            <w:shd w:val="clear" w:color="auto" w:fill="auto"/>
            <w:vAlign w:val="center"/>
            <w:hideMark/>
          </w:tcPr>
          <w:p w14:paraId="126830F5" w14:textId="77777777" w:rsidR="00C032EB" w:rsidRPr="00264979" w:rsidRDefault="00C032EB" w:rsidP="00C032EB">
            <w:pPr>
              <w:spacing w:before="0" w:after="0" w:line="240" w:lineRule="auto"/>
              <w:ind w:firstLine="0"/>
              <w:jc w:val="center"/>
              <w:rPr>
                <w:rFonts w:eastAsia="Times New Roman"/>
                <w:b/>
                <w:bCs/>
              </w:rPr>
            </w:pPr>
            <w:r w:rsidRPr="00264979">
              <w:rPr>
                <w:rFonts w:eastAsia="Times New Roman"/>
                <w:b/>
                <w:bCs/>
              </w:rPr>
              <w:t>Целевое значение показателя</w:t>
            </w:r>
          </w:p>
        </w:tc>
        <w:tc>
          <w:tcPr>
            <w:tcW w:w="1033" w:type="pct"/>
            <w:vMerge w:val="restart"/>
            <w:vAlign w:val="center"/>
          </w:tcPr>
          <w:p w14:paraId="422ACF17" w14:textId="77777777" w:rsidR="00C032EB" w:rsidRPr="00264979" w:rsidRDefault="00C032EB" w:rsidP="00C032EB">
            <w:pPr>
              <w:spacing w:before="0" w:after="0" w:line="240" w:lineRule="auto"/>
              <w:ind w:firstLine="0"/>
              <w:jc w:val="center"/>
              <w:rPr>
                <w:rFonts w:eastAsia="Times New Roman"/>
                <w:b/>
                <w:bCs/>
              </w:rPr>
            </w:pPr>
            <w:r w:rsidRPr="00264979">
              <w:rPr>
                <w:rFonts w:eastAsia="Times New Roman"/>
                <w:b/>
                <w:bCs/>
              </w:rPr>
              <w:t>Ответственный получатель поддержки</w:t>
            </w:r>
          </w:p>
        </w:tc>
      </w:tr>
      <w:tr w:rsidR="001B47FC" w:rsidRPr="00264979" w14:paraId="41E062A0" w14:textId="77777777" w:rsidTr="00C032EB">
        <w:trPr>
          <w:trHeight w:val="372"/>
          <w:tblHeader/>
        </w:trPr>
        <w:tc>
          <w:tcPr>
            <w:tcW w:w="1339" w:type="pct"/>
            <w:gridSpan w:val="2"/>
            <w:vMerge/>
            <w:shd w:val="clear" w:color="auto" w:fill="auto"/>
            <w:vAlign w:val="center"/>
            <w:hideMark/>
          </w:tcPr>
          <w:p w14:paraId="5BBD0711" w14:textId="77777777" w:rsidR="00C032EB" w:rsidRPr="00264979" w:rsidRDefault="00C032EB" w:rsidP="00C032EB">
            <w:pPr>
              <w:spacing w:before="0" w:after="0" w:line="240" w:lineRule="auto"/>
              <w:ind w:firstLine="0"/>
              <w:jc w:val="left"/>
              <w:rPr>
                <w:rFonts w:eastAsia="Times New Roman"/>
                <w:sz w:val="26"/>
                <w:szCs w:val="26"/>
              </w:rPr>
            </w:pPr>
          </w:p>
        </w:tc>
        <w:tc>
          <w:tcPr>
            <w:tcW w:w="729" w:type="pct"/>
            <w:vMerge/>
            <w:shd w:val="clear" w:color="auto" w:fill="auto"/>
            <w:vAlign w:val="center"/>
            <w:hideMark/>
          </w:tcPr>
          <w:p w14:paraId="7DC4F941" w14:textId="77777777" w:rsidR="00C032EB" w:rsidRPr="00264979" w:rsidRDefault="00C032EB" w:rsidP="00C032EB">
            <w:pPr>
              <w:spacing w:before="0" w:after="0" w:line="240" w:lineRule="auto"/>
              <w:ind w:firstLine="0"/>
              <w:jc w:val="left"/>
              <w:rPr>
                <w:rFonts w:eastAsia="Times New Roman"/>
                <w:b/>
                <w:bCs/>
                <w:sz w:val="26"/>
                <w:szCs w:val="26"/>
              </w:rPr>
            </w:pPr>
          </w:p>
        </w:tc>
        <w:tc>
          <w:tcPr>
            <w:tcW w:w="767" w:type="pct"/>
            <w:vMerge/>
            <w:shd w:val="clear" w:color="auto" w:fill="auto"/>
            <w:vAlign w:val="center"/>
            <w:hideMark/>
          </w:tcPr>
          <w:p w14:paraId="089B29E7" w14:textId="77777777" w:rsidR="00C032EB" w:rsidRPr="00264979" w:rsidRDefault="00C032EB" w:rsidP="00C032EB">
            <w:pPr>
              <w:spacing w:before="0" w:after="0" w:line="240" w:lineRule="auto"/>
              <w:ind w:firstLine="0"/>
              <w:jc w:val="left"/>
              <w:rPr>
                <w:rFonts w:eastAsia="Times New Roman"/>
                <w:b/>
                <w:bCs/>
                <w:sz w:val="26"/>
                <w:szCs w:val="26"/>
              </w:rPr>
            </w:pPr>
          </w:p>
        </w:tc>
        <w:tc>
          <w:tcPr>
            <w:tcW w:w="377" w:type="pct"/>
            <w:shd w:val="clear" w:color="auto" w:fill="auto"/>
            <w:noWrap/>
            <w:vAlign w:val="center"/>
            <w:hideMark/>
          </w:tcPr>
          <w:p w14:paraId="43A33CFD"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20хх</w:t>
            </w:r>
          </w:p>
        </w:tc>
        <w:tc>
          <w:tcPr>
            <w:tcW w:w="377" w:type="pct"/>
            <w:shd w:val="clear" w:color="auto" w:fill="auto"/>
            <w:noWrap/>
            <w:vAlign w:val="center"/>
            <w:hideMark/>
          </w:tcPr>
          <w:p w14:paraId="686786FB"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20хх</w:t>
            </w:r>
          </w:p>
        </w:tc>
        <w:tc>
          <w:tcPr>
            <w:tcW w:w="377" w:type="pct"/>
            <w:shd w:val="clear" w:color="auto" w:fill="auto"/>
            <w:noWrap/>
            <w:vAlign w:val="center"/>
            <w:hideMark/>
          </w:tcPr>
          <w:p w14:paraId="66B2398D"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20хх</w:t>
            </w:r>
          </w:p>
        </w:tc>
        <w:tc>
          <w:tcPr>
            <w:tcW w:w="1033" w:type="pct"/>
            <w:vMerge/>
          </w:tcPr>
          <w:p w14:paraId="5E56C56A" w14:textId="77777777" w:rsidR="00C032EB" w:rsidRPr="00264979" w:rsidRDefault="00C032EB" w:rsidP="00C032EB">
            <w:pPr>
              <w:spacing w:before="0" w:after="0" w:line="240" w:lineRule="auto"/>
              <w:ind w:firstLine="0"/>
              <w:jc w:val="center"/>
              <w:rPr>
                <w:rFonts w:eastAsia="Times New Roman"/>
                <w:i/>
                <w:sz w:val="26"/>
                <w:szCs w:val="26"/>
              </w:rPr>
            </w:pPr>
          </w:p>
        </w:tc>
      </w:tr>
      <w:tr w:rsidR="001B47FC" w:rsidRPr="00264979" w14:paraId="7B9E7F63" w14:textId="77777777" w:rsidTr="00C032EB">
        <w:trPr>
          <w:trHeight w:val="600"/>
        </w:trPr>
        <w:tc>
          <w:tcPr>
            <w:tcW w:w="426" w:type="pct"/>
            <w:shd w:val="clear" w:color="auto" w:fill="auto"/>
            <w:noWrap/>
            <w:vAlign w:val="center"/>
            <w:hideMark/>
          </w:tcPr>
          <w:p w14:paraId="58347C46" w14:textId="77777777" w:rsidR="00C032EB" w:rsidRPr="00264979" w:rsidRDefault="00C032EB" w:rsidP="00C032EB">
            <w:pPr>
              <w:spacing w:before="0" w:after="0" w:line="240" w:lineRule="auto"/>
              <w:ind w:firstLine="0"/>
              <w:jc w:val="center"/>
              <w:rPr>
                <w:rFonts w:eastAsia="Times New Roman"/>
                <w:b/>
                <w:bCs/>
                <w:sz w:val="26"/>
                <w:szCs w:val="26"/>
                <w:lang w:val="en-US"/>
              </w:rPr>
            </w:pPr>
            <w:r w:rsidRPr="00264979">
              <w:rPr>
                <w:rFonts w:eastAsia="Times New Roman"/>
                <w:b/>
                <w:bCs/>
                <w:sz w:val="26"/>
                <w:szCs w:val="26"/>
              </w:rPr>
              <w:t>2.2.1.</w:t>
            </w:r>
          </w:p>
        </w:tc>
        <w:tc>
          <w:tcPr>
            <w:tcW w:w="913" w:type="pct"/>
            <w:shd w:val="clear" w:color="auto" w:fill="auto"/>
            <w:vAlign w:val="center"/>
            <w:hideMark/>
          </w:tcPr>
          <w:p w14:paraId="709075B3"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целевой показатель проекта</w:t>
            </w:r>
          </w:p>
        </w:tc>
        <w:tc>
          <w:tcPr>
            <w:tcW w:w="729" w:type="pct"/>
            <w:shd w:val="clear" w:color="auto" w:fill="auto"/>
            <w:vAlign w:val="center"/>
          </w:tcPr>
          <w:p w14:paraId="71003FEC" w14:textId="77777777" w:rsidR="00C032EB" w:rsidRPr="00264979" w:rsidRDefault="00C032EB" w:rsidP="00C032EB">
            <w:pPr>
              <w:spacing w:before="0" w:after="0" w:line="240" w:lineRule="auto"/>
              <w:ind w:firstLine="0"/>
              <w:rPr>
                <w:rFonts w:eastAsia="Times New Roman"/>
                <w:i/>
                <w:sz w:val="26"/>
                <w:szCs w:val="26"/>
              </w:rPr>
            </w:pPr>
          </w:p>
        </w:tc>
        <w:tc>
          <w:tcPr>
            <w:tcW w:w="767" w:type="pct"/>
            <w:shd w:val="clear" w:color="auto" w:fill="auto"/>
            <w:noWrap/>
            <w:vAlign w:val="center"/>
            <w:hideMark/>
          </w:tcPr>
          <w:p w14:paraId="31A13027" w14:textId="77777777" w:rsidR="00C032EB" w:rsidRPr="00264979" w:rsidRDefault="00C032EB" w:rsidP="00C032EB">
            <w:pPr>
              <w:spacing w:before="0" w:after="0" w:line="240" w:lineRule="auto"/>
              <w:ind w:firstLine="0"/>
              <w:rPr>
                <w:rFonts w:eastAsia="Times New Roman"/>
                <w:i/>
                <w:sz w:val="26"/>
                <w:szCs w:val="26"/>
              </w:rPr>
            </w:pPr>
          </w:p>
        </w:tc>
        <w:tc>
          <w:tcPr>
            <w:tcW w:w="377" w:type="pct"/>
            <w:shd w:val="clear" w:color="auto" w:fill="auto"/>
            <w:noWrap/>
            <w:vAlign w:val="center"/>
          </w:tcPr>
          <w:p w14:paraId="0FC125E8" w14:textId="77777777" w:rsidR="00C032EB" w:rsidRPr="00264979" w:rsidRDefault="00C032EB" w:rsidP="00C032EB">
            <w:pPr>
              <w:spacing w:before="0" w:after="0" w:line="240" w:lineRule="auto"/>
              <w:ind w:firstLine="0"/>
              <w:rPr>
                <w:rFonts w:eastAsia="Times New Roman"/>
                <w:i/>
                <w:sz w:val="26"/>
                <w:szCs w:val="26"/>
              </w:rPr>
            </w:pPr>
          </w:p>
        </w:tc>
        <w:tc>
          <w:tcPr>
            <w:tcW w:w="377" w:type="pct"/>
            <w:shd w:val="clear" w:color="auto" w:fill="auto"/>
            <w:noWrap/>
            <w:vAlign w:val="center"/>
          </w:tcPr>
          <w:p w14:paraId="7FD7F1AB" w14:textId="77777777" w:rsidR="00C032EB" w:rsidRPr="00264979" w:rsidRDefault="00C032EB" w:rsidP="00C032EB">
            <w:pPr>
              <w:spacing w:before="0" w:after="0" w:line="240" w:lineRule="auto"/>
              <w:ind w:firstLine="0"/>
              <w:rPr>
                <w:rFonts w:eastAsia="Times New Roman"/>
                <w:i/>
                <w:sz w:val="26"/>
                <w:szCs w:val="26"/>
              </w:rPr>
            </w:pPr>
          </w:p>
        </w:tc>
        <w:tc>
          <w:tcPr>
            <w:tcW w:w="377" w:type="pct"/>
            <w:shd w:val="clear" w:color="auto" w:fill="auto"/>
            <w:noWrap/>
            <w:vAlign w:val="center"/>
          </w:tcPr>
          <w:p w14:paraId="1A5F3CC3" w14:textId="77777777" w:rsidR="00C032EB" w:rsidRPr="00264979" w:rsidRDefault="00C032EB" w:rsidP="00C032EB">
            <w:pPr>
              <w:spacing w:before="0" w:after="0" w:line="240" w:lineRule="auto"/>
              <w:ind w:firstLine="0"/>
              <w:rPr>
                <w:rFonts w:eastAsia="Times New Roman"/>
                <w:i/>
                <w:sz w:val="26"/>
                <w:szCs w:val="26"/>
              </w:rPr>
            </w:pPr>
          </w:p>
        </w:tc>
        <w:tc>
          <w:tcPr>
            <w:tcW w:w="1033" w:type="pct"/>
          </w:tcPr>
          <w:p w14:paraId="52AAC042" w14:textId="77777777" w:rsidR="00C032EB" w:rsidRPr="00264979" w:rsidRDefault="00C032EB" w:rsidP="00C032EB">
            <w:pPr>
              <w:spacing w:before="0" w:after="0" w:line="240" w:lineRule="auto"/>
              <w:ind w:firstLine="0"/>
              <w:rPr>
                <w:rFonts w:eastAsia="Times New Roman"/>
                <w:i/>
                <w:sz w:val="26"/>
                <w:szCs w:val="26"/>
              </w:rPr>
            </w:pPr>
          </w:p>
        </w:tc>
      </w:tr>
      <w:tr w:rsidR="001B47FC" w:rsidRPr="00264979" w14:paraId="2F084EA2" w14:textId="77777777" w:rsidTr="00C032EB">
        <w:trPr>
          <w:trHeight w:val="2007"/>
        </w:trPr>
        <w:tc>
          <w:tcPr>
            <w:tcW w:w="426" w:type="pct"/>
            <w:shd w:val="clear" w:color="auto" w:fill="auto"/>
            <w:noWrap/>
            <w:vAlign w:val="center"/>
            <w:hideMark/>
          </w:tcPr>
          <w:p w14:paraId="0A89E9E3"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913" w:type="pct"/>
            <w:shd w:val="clear" w:color="auto" w:fill="auto"/>
            <w:vAlign w:val="center"/>
            <w:hideMark/>
          </w:tcPr>
          <w:p w14:paraId="67DE52C0"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целевой показатель «дорожной карты», на который оказывает влияние целевой показатель проекта</w:t>
            </w:r>
          </w:p>
        </w:tc>
        <w:tc>
          <w:tcPr>
            <w:tcW w:w="729" w:type="pct"/>
            <w:shd w:val="clear" w:color="auto" w:fill="auto"/>
            <w:vAlign w:val="center"/>
          </w:tcPr>
          <w:p w14:paraId="57196CCF" w14:textId="77777777" w:rsidR="00C032EB" w:rsidRPr="00264979" w:rsidRDefault="00C032EB" w:rsidP="00C032EB">
            <w:pPr>
              <w:spacing w:before="0" w:after="0" w:line="240" w:lineRule="auto"/>
              <w:ind w:firstLine="0"/>
              <w:rPr>
                <w:rFonts w:eastAsia="Times New Roman"/>
                <w:i/>
                <w:sz w:val="26"/>
                <w:szCs w:val="26"/>
              </w:rPr>
            </w:pPr>
          </w:p>
        </w:tc>
        <w:tc>
          <w:tcPr>
            <w:tcW w:w="767" w:type="pct"/>
            <w:shd w:val="clear" w:color="auto" w:fill="auto"/>
            <w:noWrap/>
            <w:vAlign w:val="center"/>
            <w:hideMark/>
          </w:tcPr>
          <w:p w14:paraId="057031F8"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Х</w:t>
            </w:r>
          </w:p>
        </w:tc>
        <w:tc>
          <w:tcPr>
            <w:tcW w:w="377" w:type="pct"/>
            <w:shd w:val="clear" w:color="auto" w:fill="auto"/>
            <w:noWrap/>
            <w:vAlign w:val="center"/>
          </w:tcPr>
          <w:p w14:paraId="3C39B8BB" w14:textId="77777777" w:rsidR="00C032EB" w:rsidRPr="00264979" w:rsidRDefault="00C032EB" w:rsidP="00C032EB">
            <w:pPr>
              <w:spacing w:before="0" w:after="0" w:line="240" w:lineRule="auto"/>
              <w:ind w:firstLine="0"/>
              <w:rPr>
                <w:rFonts w:eastAsia="Times New Roman"/>
                <w:i/>
                <w:sz w:val="26"/>
                <w:szCs w:val="26"/>
              </w:rPr>
            </w:pPr>
          </w:p>
        </w:tc>
        <w:tc>
          <w:tcPr>
            <w:tcW w:w="377" w:type="pct"/>
            <w:shd w:val="clear" w:color="auto" w:fill="auto"/>
            <w:noWrap/>
            <w:vAlign w:val="center"/>
          </w:tcPr>
          <w:p w14:paraId="0D70BC46" w14:textId="77777777" w:rsidR="00C032EB" w:rsidRPr="00264979" w:rsidRDefault="00C032EB" w:rsidP="00C032EB">
            <w:pPr>
              <w:spacing w:before="0" w:after="0" w:line="240" w:lineRule="auto"/>
              <w:ind w:firstLine="0"/>
              <w:rPr>
                <w:rFonts w:eastAsia="Times New Roman"/>
                <w:i/>
                <w:sz w:val="26"/>
                <w:szCs w:val="26"/>
              </w:rPr>
            </w:pPr>
          </w:p>
        </w:tc>
        <w:tc>
          <w:tcPr>
            <w:tcW w:w="377" w:type="pct"/>
            <w:shd w:val="clear" w:color="auto" w:fill="auto"/>
            <w:noWrap/>
            <w:vAlign w:val="center"/>
          </w:tcPr>
          <w:p w14:paraId="38F370D8" w14:textId="77777777" w:rsidR="00C032EB" w:rsidRPr="00264979" w:rsidRDefault="00C032EB" w:rsidP="00C032EB">
            <w:pPr>
              <w:spacing w:before="0" w:after="0" w:line="240" w:lineRule="auto"/>
              <w:ind w:firstLine="0"/>
              <w:rPr>
                <w:rFonts w:eastAsia="Times New Roman"/>
                <w:i/>
                <w:sz w:val="26"/>
                <w:szCs w:val="26"/>
              </w:rPr>
            </w:pPr>
          </w:p>
        </w:tc>
        <w:tc>
          <w:tcPr>
            <w:tcW w:w="1033" w:type="pct"/>
          </w:tcPr>
          <w:p w14:paraId="6E3CD6C6" w14:textId="77777777" w:rsidR="00C032EB" w:rsidRPr="00264979" w:rsidRDefault="00C032EB" w:rsidP="00C032EB">
            <w:pPr>
              <w:spacing w:before="0" w:after="0" w:line="240" w:lineRule="auto"/>
              <w:ind w:firstLine="0"/>
              <w:rPr>
                <w:rFonts w:eastAsia="Times New Roman"/>
                <w:i/>
                <w:sz w:val="26"/>
                <w:szCs w:val="26"/>
              </w:rPr>
            </w:pPr>
          </w:p>
        </w:tc>
      </w:tr>
      <w:tr w:rsidR="001B47FC" w:rsidRPr="00264979" w14:paraId="5ED66F34" w14:textId="77777777" w:rsidTr="00C032EB">
        <w:trPr>
          <w:trHeight w:val="600"/>
        </w:trPr>
        <w:tc>
          <w:tcPr>
            <w:tcW w:w="426" w:type="pct"/>
            <w:shd w:val="clear" w:color="auto" w:fill="auto"/>
            <w:noWrap/>
            <w:vAlign w:val="center"/>
            <w:hideMark/>
          </w:tcPr>
          <w:p w14:paraId="6CBD7B7C"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913" w:type="pct"/>
            <w:shd w:val="clear" w:color="auto" w:fill="auto"/>
            <w:vAlign w:val="center"/>
            <w:hideMark/>
          </w:tcPr>
          <w:p w14:paraId="3C372DB2"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Вклад целевого показателя проекта в целевой показатель «дорожной карты»</w:t>
            </w:r>
          </w:p>
        </w:tc>
        <w:tc>
          <w:tcPr>
            <w:tcW w:w="729" w:type="pct"/>
            <w:shd w:val="clear" w:color="auto" w:fill="auto"/>
            <w:vAlign w:val="center"/>
            <w:hideMark/>
          </w:tcPr>
          <w:p w14:paraId="2BE0E400"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w:t>
            </w:r>
          </w:p>
        </w:tc>
        <w:tc>
          <w:tcPr>
            <w:tcW w:w="767" w:type="pct"/>
            <w:shd w:val="clear" w:color="auto" w:fill="auto"/>
            <w:noWrap/>
            <w:vAlign w:val="center"/>
            <w:hideMark/>
          </w:tcPr>
          <w:p w14:paraId="6D97A1C6"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Х</w:t>
            </w:r>
          </w:p>
        </w:tc>
        <w:tc>
          <w:tcPr>
            <w:tcW w:w="377" w:type="pct"/>
            <w:shd w:val="clear" w:color="auto" w:fill="auto"/>
            <w:noWrap/>
            <w:vAlign w:val="center"/>
          </w:tcPr>
          <w:p w14:paraId="6D261799" w14:textId="77777777" w:rsidR="00C032EB" w:rsidRPr="00264979" w:rsidRDefault="00C032EB" w:rsidP="00C032EB">
            <w:pPr>
              <w:spacing w:before="0" w:after="0" w:line="240" w:lineRule="auto"/>
              <w:ind w:firstLine="0"/>
              <w:jc w:val="center"/>
              <w:rPr>
                <w:rFonts w:eastAsia="Times New Roman"/>
                <w:b/>
                <w:bCs/>
                <w:sz w:val="26"/>
                <w:szCs w:val="26"/>
              </w:rPr>
            </w:pPr>
          </w:p>
        </w:tc>
        <w:tc>
          <w:tcPr>
            <w:tcW w:w="377" w:type="pct"/>
            <w:shd w:val="clear" w:color="auto" w:fill="auto"/>
            <w:noWrap/>
            <w:vAlign w:val="center"/>
          </w:tcPr>
          <w:p w14:paraId="69642D5C" w14:textId="77777777" w:rsidR="00C032EB" w:rsidRPr="00264979" w:rsidRDefault="00C032EB" w:rsidP="00C032EB">
            <w:pPr>
              <w:spacing w:before="0" w:after="0" w:line="240" w:lineRule="auto"/>
              <w:ind w:firstLine="0"/>
              <w:jc w:val="center"/>
              <w:rPr>
                <w:rFonts w:eastAsia="Times New Roman"/>
                <w:b/>
                <w:bCs/>
                <w:sz w:val="26"/>
                <w:szCs w:val="26"/>
              </w:rPr>
            </w:pPr>
          </w:p>
        </w:tc>
        <w:tc>
          <w:tcPr>
            <w:tcW w:w="377" w:type="pct"/>
            <w:shd w:val="clear" w:color="auto" w:fill="auto"/>
            <w:noWrap/>
            <w:vAlign w:val="center"/>
          </w:tcPr>
          <w:p w14:paraId="432D081A" w14:textId="77777777" w:rsidR="00C032EB" w:rsidRPr="00264979" w:rsidRDefault="00C032EB" w:rsidP="00C032EB">
            <w:pPr>
              <w:spacing w:before="0" w:after="0" w:line="240" w:lineRule="auto"/>
              <w:ind w:firstLine="0"/>
              <w:jc w:val="center"/>
              <w:rPr>
                <w:rFonts w:eastAsia="Times New Roman"/>
                <w:b/>
                <w:bCs/>
                <w:sz w:val="26"/>
                <w:szCs w:val="26"/>
              </w:rPr>
            </w:pPr>
          </w:p>
        </w:tc>
        <w:tc>
          <w:tcPr>
            <w:tcW w:w="1033" w:type="pct"/>
          </w:tcPr>
          <w:p w14:paraId="319C9394" w14:textId="77777777" w:rsidR="00C032EB" w:rsidRPr="00264979" w:rsidRDefault="00C032EB" w:rsidP="00C032EB">
            <w:pPr>
              <w:spacing w:before="0" w:after="0" w:line="240" w:lineRule="auto"/>
              <w:ind w:firstLine="0"/>
              <w:jc w:val="center"/>
              <w:rPr>
                <w:rFonts w:eastAsia="Times New Roman"/>
                <w:b/>
                <w:bCs/>
                <w:sz w:val="26"/>
                <w:szCs w:val="26"/>
              </w:rPr>
            </w:pPr>
          </w:p>
        </w:tc>
      </w:tr>
      <w:tr w:rsidR="001B47FC" w:rsidRPr="00264979" w14:paraId="138F0BED" w14:textId="77777777" w:rsidTr="00C032EB">
        <w:trPr>
          <w:trHeight w:val="600"/>
        </w:trPr>
        <w:tc>
          <w:tcPr>
            <w:tcW w:w="426" w:type="pct"/>
            <w:shd w:val="clear" w:color="auto" w:fill="auto"/>
            <w:noWrap/>
            <w:vAlign w:val="center"/>
            <w:hideMark/>
          </w:tcPr>
          <w:p w14:paraId="637500F2"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2.2.2.</w:t>
            </w:r>
          </w:p>
        </w:tc>
        <w:tc>
          <w:tcPr>
            <w:tcW w:w="913" w:type="pct"/>
            <w:shd w:val="clear" w:color="auto" w:fill="auto"/>
            <w:vAlign w:val="center"/>
            <w:hideMark/>
          </w:tcPr>
          <w:p w14:paraId="1AB222B3"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xml:space="preserve">Укажите целевой </w:t>
            </w:r>
            <w:r w:rsidRPr="00264979">
              <w:rPr>
                <w:rFonts w:eastAsia="Times New Roman"/>
                <w:i/>
                <w:sz w:val="26"/>
                <w:szCs w:val="26"/>
              </w:rPr>
              <w:lastRenderedPageBreak/>
              <w:t>показатель проекта</w:t>
            </w:r>
          </w:p>
        </w:tc>
        <w:tc>
          <w:tcPr>
            <w:tcW w:w="729" w:type="pct"/>
            <w:shd w:val="clear" w:color="auto" w:fill="auto"/>
            <w:vAlign w:val="center"/>
            <w:hideMark/>
          </w:tcPr>
          <w:p w14:paraId="3EE9FE40" w14:textId="77777777" w:rsidR="00C032EB" w:rsidRPr="00264979" w:rsidRDefault="00C032EB" w:rsidP="00C032EB">
            <w:pPr>
              <w:spacing w:before="0" w:after="0" w:line="240" w:lineRule="auto"/>
              <w:ind w:firstLine="0"/>
              <w:rPr>
                <w:rFonts w:eastAsia="Times New Roman"/>
                <w:i/>
                <w:sz w:val="26"/>
                <w:szCs w:val="26"/>
              </w:rPr>
            </w:pPr>
          </w:p>
        </w:tc>
        <w:tc>
          <w:tcPr>
            <w:tcW w:w="767" w:type="pct"/>
            <w:shd w:val="clear" w:color="auto" w:fill="auto"/>
            <w:noWrap/>
            <w:vAlign w:val="center"/>
            <w:hideMark/>
          </w:tcPr>
          <w:p w14:paraId="31CBB332" w14:textId="77777777" w:rsidR="00C032EB" w:rsidRPr="00264979" w:rsidRDefault="00C032EB" w:rsidP="00C032EB">
            <w:pPr>
              <w:spacing w:before="0" w:after="0" w:line="240" w:lineRule="auto"/>
              <w:ind w:firstLine="0"/>
              <w:rPr>
                <w:rFonts w:eastAsia="Times New Roman"/>
                <w:i/>
                <w:sz w:val="26"/>
                <w:szCs w:val="26"/>
              </w:rPr>
            </w:pPr>
          </w:p>
        </w:tc>
        <w:tc>
          <w:tcPr>
            <w:tcW w:w="377" w:type="pct"/>
            <w:shd w:val="clear" w:color="auto" w:fill="auto"/>
            <w:noWrap/>
            <w:vAlign w:val="center"/>
            <w:hideMark/>
          </w:tcPr>
          <w:p w14:paraId="6EA645C0" w14:textId="77777777" w:rsidR="00C032EB" w:rsidRPr="00264979" w:rsidRDefault="00C032EB" w:rsidP="00C032EB">
            <w:pPr>
              <w:spacing w:before="0" w:after="0" w:line="240" w:lineRule="auto"/>
              <w:ind w:firstLine="0"/>
              <w:rPr>
                <w:rFonts w:eastAsia="Times New Roman"/>
                <w:i/>
                <w:sz w:val="26"/>
                <w:szCs w:val="26"/>
              </w:rPr>
            </w:pPr>
          </w:p>
        </w:tc>
        <w:tc>
          <w:tcPr>
            <w:tcW w:w="377" w:type="pct"/>
            <w:shd w:val="clear" w:color="auto" w:fill="auto"/>
            <w:noWrap/>
            <w:vAlign w:val="center"/>
            <w:hideMark/>
          </w:tcPr>
          <w:p w14:paraId="7BCEC69D" w14:textId="77777777" w:rsidR="00C032EB" w:rsidRPr="00264979" w:rsidRDefault="00C032EB" w:rsidP="00C032EB">
            <w:pPr>
              <w:spacing w:before="0" w:after="0" w:line="240" w:lineRule="auto"/>
              <w:ind w:firstLine="0"/>
              <w:rPr>
                <w:rFonts w:eastAsia="Times New Roman"/>
                <w:i/>
                <w:sz w:val="26"/>
                <w:szCs w:val="26"/>
              </w:rPr>
            </w:pPr>
          </w:p>
        </w:tc>
        <w:tc>
          <w:tcPr>
            <w:tcW w:w="377" w:type="pct"/>
            <w:shd w:val="clear" w:color="auto" w:fill="auto"/>
            <w:noWrap/>
            <w:vAlign w:val="center"/>
            <w:hideMark/>
          </w:tcPr>
          <w:p w14:paraId="46A67C95" w14:textId="77777777" w:rsidR="00C032EB" w:rsidRPr="00264979" w:rsidRDefault="00C032EB" w:rsidP="00C032EB">
            <w:pPr>
              <w:spacing w:before="0" w:after="0" w:line="240" w:lineRule="auto"/>
              <w:ind w:firstLine="0"/>
              <w:rPr>
                <w:rFonts w:eastAsia="Times New Roman"/>
                <w:i/>
                <w:sz w:val="26"/>
                <w:szCs w:val="26"/>
              </w:rPr>
            </w:pPr>
          </w:p>
        </w:tc>
        <w:tc>
          <w:tcPr>
            <w:tcW w:w="1033" w:type="pct"/>
          </w:tcPr>
          <w:p w14:paraId="7C062A3B" w14:textId="77777777" w:rsidR="00C032EB" w:rsidRPr="00264979" w:rsidRDefault="00C032EB" w:rsidP="00C032EB">
            <w:pPr>
              <w:spacing w:before="0" w:after="0" w:line="240" w:lineRule="auto"/>
              <w:ind w:firstLine="0"/>
              <w:rPr>
                <w:rFonts w:eastAsia="Times New Roman"/>
                <w:i/>
                <w:sz w:val="26"/>
                <w:szCs w:val="26"/>
              </w:rPr>
            </w:pPr>
          </w:p>
        </w:tc>
      </w:tr>
      <w:tr w:rsidR="001B47FC" w:rsidRPr="00264979" w14:paraId="0F507919" w14:textId="77777777" w:rsidTr="00C032EB">
        <w:trPr>
          <w:trHeight w:val="2007"/>
        </w:trPr>
        <w:tc>
          <w:tcPr>
            <w:tcW w:w="426" w:type="pct"/>
            <w:shd w:val="clear" w:color="auto" w:fill="auto"/>
            <w:noWrap/>
            <w:vAlign w:val="center"/>
            <w:hideMark/>
          </w:tcPr>
          <w:p w14:paraId="71C94B8D"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913" w:type="pct"/>
            <w:shd w:val="clear" w:color="auto" w:fill="auto"/>
            <w:vAlign w:val="center"/>
            <w:hideMark/>
          </w:tcPr>
          <w:p w14:paraId="526452DD"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целевой показатель «дорожной карты», на который оказывает влияние целевой показатель проекта</w:t>
            </w:r>
          </w:p>
        </w:tc>
        <w:tc>
          <w:tcPr>
            <w:tcW w:w="729" w:type="pct"/>
            <w:shd w:val="clear" w:color="auto" w:fill="auto"/>
            <w:vAlign w:val="center"/>
            <w:hideMark/>
          </w:tcPr>
          <w:p w14:paraId="6DCBBED3" w14:textId="77777777" w:rsidR="00C032EB" w:rsidRPr="00264979" w:rsidRDefault="00C032EB" w:rsidP="00C032EB">
            <w:pPr>
              <w:spacing w:before="0" w:after="0" w:line="240" w:lineRule="auto"/>
              <w:ind w:firstLine="0"/>
              <w:rPr>
                <w:rFonts w:eastAsia="Times New Roman"/>
                <w:i/>
                <w:sz w:val="26"/>
                <w:szCs w:val="26"/>
              </w:rPr>
            </w:pPr>
          </w:p>
        </w:tc>
        <w:tc>
          <w:tcPr>
            <w:tcW w:w="767" w:type="pct"/>
            <w:shd w:val="clear" w:color="auto" w:fill="auto"/>
            <w:noWrap/>
            <w:vAlign w:val="center"/>
            <w:hideMark/>
          </w:tcPr>
          <w:p w14:paraId="3C649CFD"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Х</w:t>
            </w:r>
          </w:p>
        </w:tc>
        <w:tc>
          <w:tcPr>
            <w:tcW w:w="377" w:type="pct"/>
            <w:shd w:val="clear" w:color="auto" w:fill="auto"/>
            <w:noWrap/>
            <w:vAlign w:val="center"/>
            <w:hideMark/>
          </w:tcPr>
          <w:p w14:paraId="7AE764F5" w14:textId="77777777" w:rsidR="00C032EB" w:rsidRPr="00264979" w:rsidRDefault="00C032EB" w:rsidP="00C032EB">
            <w:pPr>
              <w:spacing w:before="0" w:after="0" w:line="240" w:lineRule="auto"/>
              <w:ind w:firstLine="0"/>
              <w:rPr>
                <w:rFonts w:eastAsia="Times New Roman"/>
                <w:i/>
                <w:sz w:val="26"/>
                <w:szCs w:val="26"/>
              </w:rPr>
            </w:pPr>
          </w:p>
        </w:tc>
        <w:tc>
          <w:tcPr>
            <w:tcW w:w="377" w:type="pct"/>
            <w:shd w:val="clear" w:color="auto" w:fill="auto"/>
            <w:noWrap/>
            <w:vAlign w:val="center"/>
            <w:hideMark/>
          </w:tcPr>
          <w:p w14:paraId="1A18FD0C" w14:textId="77777777" w:rsidR="00C032EB" w:rsidRPr="00264979" w:rsidRDefault="00C032EB" w:rsidP="00C032EB">
            <w:pPr>
              <w:spacing w:before="0" w:after="0" w:line="240" w:lineRule="auto"/>
              <w:ind w:firstLine="0"/>
              <w:rPr>
                <w:rFonts w:eastAsia="Times New Roman"/>
                <w:i/>
                <w:sz w:val="26"/>
                <w:szCs w:val="26"/>
              </w:rPr>
            </w:pPr>
          </w:p>
        </w:tc>
        <w:tc>
          <w:tcPr>
            <w:tcW w:w="377" w:type="pct"/>
            <w:shd w:val="clear" w:color="auto" w:fill="auto"/>
            <w:noWrap/>
            <w:vAlign w:val="center"/>
            <w:hideMark/>
          </w:tcPr>
          <w:p w14:paraId="4BB07A85" w14:textId="77777777" w:rsidR="00C032EB" w:rsidRPr="00264979" w:rsidRDefault="00C032EB" w:rsidP="00C032EB">
            <w:pPr>
              <w:spacing w:before="0" w:after="0" w:line="240" w:lineRule="auto"/>
              <w:ind w:firstLine="0"/>
              <w:rPr>
                <w:rFonts w:eastAsia="Times New Roman"/>
                <w:i/>
                <w:sz w:val="26"/>
                <w:szCs w:val="26"/>
              </w:rPr>
            </w:pPr>
          </w:p>
        </w:tc>
        <w:tc>
          <w:tcPr>
            <w:tcW w:w="1033" w:type="pct"/>
          </w:tcPr>
          <w:p w14:paraId="4C590CE5" w14:textId="77777777" w:rsidR="00C032EB" w:rsidRPr="00264979" w:rsidRDefault="00C032EB" w:rsidP="00C032EB">
            <w:pPr>
              <w:spacing w:before="0" w:after="0" w:line="240" w:lineRule="auto"/>
              <w:ind w:firstLine="0"/>
              <w:rPr>
                <w:rFonts w:eastAsia="Times New Roman"/>
                <w:i/>
                <w:sz w:val="26"/>
                <w:szCs w:val="26"/>
              </w:rPr>
            </w:pPr>
          </w:p>
        </w:tc>
      </w:tr>
      <w:tr w:rsidR="001B47FC" w:rsidRPr="00264979" w14:paraId="46427328" w14:textId="77777777" w:rsidTr="00C032EB">
        <w:trPr>
          <w:trHeight w:val="600"/>
        </w:trPr>
        <w:tc>
          <w:tcPr>
            <w:tcW w:w="426" w:type="pct"/>
            <w:shd w:val="clear" w:color="auto" w:fill="auto"/>
            <w:noWrap/>
            <w:vAlign w:val="center"/>
            <w:hideMark/>
          </w:tcPr>
          <w:p w14:paraId="1D4267A3"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913" w:type="pct"/>
            <w:shd w:val="clear" w:color="auto" w:fill="auto"/>
            <w:vAlign w:val="center"/>
            <w:hideMark/>
          </w:tcPr>
          <w:p w14:paraId="178E8A7F"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Вклад целевого показателя проекта в целевой показатель «дорожной карты»</w:t>
            </w:r>
          </w:p>
        </w:tc>
        <w:tc>
          <w:tcPr>
            <w:tcW w:w="729" w:type="pct"/>
            <w:shd w:val="clear" w:color="auto" w:fill="auto"/>
            <w:vAlign w:val="center"/>
            <w:hideMark/>
          </w:tcPr>
          <w:p w14:paraId="5263D90B"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w:t>
            </w:r>
          </w:p>
        </w:tc>
        <w:tc>
          <w:tcPr>
            <w:tcW w:w="767" w:type="pct"/>
            <w:shd w:val="clear" w:color="auto" w:fill="auto"/>
            <w:noWrap/>
            <w:vAlign w:val="center"/>
            <w:hideMark/>
          </w:tcPr>
          <w:p w14:paraId="5B8A4998"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Х</w:t>
            </w:r>
          </w:p>
        </w:tc>
        <w:tc>
          <w:tcPr>
            <w:tcW w:w="377" w:type="pct"/>
            <w:shd w:val="clear" w:color="auto" w:fill="auto"/>
            <w:noWrap/>
            <w:vAlign w:val="center"/>
            <w:hideMark/>
          </w:tcPr>
          <w:p w14:paraId="63363AD0" w14:textId="77777777" w:rsidR="00C032EB" w:rsidRPr="00264979" w:rsidRDefault="00C032EB" w:rsidP="00C032EB">
            <w:pPr>
              <w:spacing w:before="0" w:after="0" w:line="240" w:lineRule="auto"/>
              <w:ind w:firstLine="0"/>
              <w:jc w:val="center"/>
              <w:rPr>
                <w:rFonts w:eastAsia="Times New Roman"/>
                <w:b/>
                <w:bCs/>
                <w:sz w:val="26"/>
                <w:szCs w:val="26"/>
              </w:rPr>
            </w:pPr>
          </w:p>
        </w:tc>
        <w:tc>
          <w:tcPr>
            <w:tcW w:w="377" w:type="pct"/>
            <w:shd w:val="clear" w:color="auto" w:fill="auto"/>
            <w:noWrap/>
            <w:vAlign w:val="center"/>
            <w:hideMark/>
          </w:tcPr>
          <w:p w14:paraId="327B1B4D" w14:textId="77777777" w:rsidR="00C032EB" w:rsidRPr="00264979" w:rsidRDefault="00C032EB" w:rsidP="00C032EB">
            <w:pPr>
              <w:spacing w:before="0" w:after="0" w:line="240" w:lineRule="auto"/>
              <w:ind w:firstLine="0"/>
              <w:jc w:val="center"/>
              <w:rPr>
                <w:rFonts w:eastAsia="Times New Roman"/>
                <w:b/>
                <w:bCs/>
                <w:sz w:val="26"/>
                <w:szCs w:val="26"/>
              </w:rPr>
            </w:pPr>
          </w:p>
        </w:tc>
        <w:tc>
          <w:tcPr>
            <w:tcW w:w="377" w:type="pct"/>
            <w:shd w:val="clear" w:color="auto" w:fill="auto"/>
            <w:noWrap/>
            <w:vAlign w:val="center"/>
            <w:hideMark/>
          </w:tcPr>
          <w:p w14:paraId="37D3155E" w14:textId="77777777" w:rsidR="00C032EB" w:rsidRPr="00264979" w:rsidRDefault="00C032EB" w:rsidP="00C032EB">
            <w:pPr>
              <w:spacing w:before="0" w:after="0" w:line="240" w:lineRule="auto"/>
              <w:ind w:firstLine="0"/>
              <w:jc w:val="center"/>
              <w:rPr>
                <w:rFonts w:eastAsia="Times New Roman"/>
                <w:b/>
                <w:bCs/>
                <w:sz w:val="26"/>
                <w:szCs w:val="26"/>
              </w:rPr>
            </w:pPr>
          </w:p>
        </w:tc>
        <w:tc>
          <w:tcPr>
            <w:tcW w:w="1033" w:type="pct"/>
          </w:tcPr>
          <w:p w14:paraId="37E77A0F" w14:textId="77777777" w:rsidR="00C032EB" w:rsidRPr="00264979" w:rsidRDefault="00C032EB" w:rsidP="00C032EB">
            <w:pPr>
              <w:spacing w:before="0" w:after="0" w:line="240" w:lineRule="auto"/>
              <w:ind w:firstLine="0"/>
              <w:jc w:val="center"/>
              <w:rPr>
                <w:rFonts w:eastAsia="Times New Roman"/>
                <w:b/>
                <w:bCs/>
                <w:sz w:val="26"/>
                <w:szCs w:val="26"/>
              </w:rPr>
            </w:pPr>
          </w:p>
        </w:tc>
      </w:tr>
    </w:tbl>
    <w:p w14:paraId="7E4899F9"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br w:type="page"/>
      </w:r>
    </w:p>
    <w:p w14:paraId="4247DA7F"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lastRenderedPageBreak/>
        <w:t>2.3. Целевые показатели проекта, напрямую не влияющие на целевые показатели «дорожной карты»</w:t>
      </w:r>
    </w:p>
    <w:p w14:paraId="5996097C" w14:textId="77777777" w:rsidR="00C032EB" w:rsidRPr="00264979" w:rsidRDefault="00C032EB" w:rsidP="00C032EB">
      <w:pPr>
        <w:spacing w:before="0" w:after="0" w:line="360" w:lineRule="atLeast"/>
        <w:ind w:firstLine="0"/>
        <w:rPr>
          <w:rFonts w:eastAsia="Times New Roman"/>
          <w:i/>
          <w:sz w:val="26"/>
          <w:szCs w:val="26"/>
        </w:rPr>
      </w:pPr>
      <w:r w:rsidRPr="00264979">
        <w:rPr>
          <w:rFonts w:eastAsia="Times New Roman"/>
          <w:i/>
          <w:sz w:val="26"/>
          <w:szCs w:val="26"/>
        </w:rPr>
        <w:t>При заполнении руководствуйтесь рекомендациями к заполнению предыдущего раздела.</w:t>
      </w: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2479"/>
        <w:gridCol w:w="1488"/>
        <w:gridCol w:w="1557"/>
        <w:gridCol w:w="566"/>
        <w:gridCol w:w="568"/>
        <w:gridCol w:w="566"/>
        <w:gridCol w:w="1977"/>
      </w:tblGrid>
      <w:tr w:rsidR="001B47FC" w:rsidRPr="00264979" w14:paraId="07C48D41" w14:textId="77777777" w:rsidTr="00C032EB">
        <w:trPr>
          <w:trHeight w:val="300"/>
        </w:trPr>
        <w:tc>
          <w:tcPr>
            <w:tcW w:w="1507" w:type="pct"/>
            <w:gridSpan w:val="2"/>
            <w:vMerge w:val="restart"/>
            <w:shd w:val="clear" w:color="auto" w:fill="auto"/>
            <w:vAlign w:val="center"/>
            <w:hideMark/>
          </w:tcPr>
          <w:p w14:paraId="6BF6C198" w14:textId="77777777" w:rsidR="00C032EB" w:rsidRPr="00264979" w:rsidRDefault="00C032EB" w:rsidP="00C032EB">
            <w:pPr>
              <w:spacing w:before="0" w:after="0" w:line="240" w:lineRule="auto"/>
              <w:ind w:firstLine="0"/>
              <w:jc w:val="center"/>
              <w:rPr>
                <w:rFonts w:eastAsia="Times New Roman"/>
                <w:b/>
                <w:bCs/>
                <w:u w:val="single"/>
              </w:rPr>
            </w:pPr>
            <w:r w:rsidRPr="00264979">
              <w:rPr>
                <w:rFonts w:eastAsia="Times New Roman"/>
                <w:b/>
                <w:bCs/>
              </w:rPr>
              <w:t>Показатель</w:t>
            </w:r>
          </w:p>
        </w:tc>
        <w:tc>
          <w:tcPr>
            <w:tcW w:w="773" w:type="pct"/>
            <w:vMerge w:val="restart"/>
            <w:shd w:val="clear" w:color="auto" w:fill="auto"/>
            <w:vAlign w:val="center"/>
            <w:hideMark/>
          </w:tcPr>
          <w:p w14:paraId="746DE578" w14:textId="77777777" w:rsidR="00C032EB" w:rsidRPr="00264979" w:rsidRDefault="00C032EB" w:rsidP="00C032EB">
            <w:pPr>
              <w:spacing w:before="0" w:after="0" w:line="240" w:lineRule="auto"/>
              <w:ind w:firstLine="0"/>
              <w:jc w:val="center"/>
              <w:rPr>
                <w:rFonts w:eastAsia="Times New Roman"/>
                <w:b/>
                <w:bCs/>
              </w:rPr>
            </w:pPr>
            <w:r w:rsidRPr="00264979">
              <w:rPr>
                <w:rFonts w:eastAsia="Times New Roman"/>
                <w:b/>
                <w:bCs/>
              </w:rPr>
              <w:t>Единица измерения</w:t>
            </w:r>
          </w:p>
        </w:tc>
        <w:tc>
          <w:tcPr>
            <w:tcW w:w="809" w:type="pct"/>
            <w:vMerge w:val="restart"/>
            <w:shd w:val="clear" w:color="auto" w:fill="auto"/>
            <w:vAlign w:val="center"/>
            <w:hideMark/>
          </w:tcPr>
          <w:p w14:paraId="3709132C" w14:textId="77777777" w:rsidR="00C032EB" w:rsidRPr="00264979" w:rsidRDefault="00C032EB" w:rsidP="00C032EB">
            <w:pPr>
              <w:spacing w:before="0" w:after="0" w:line="240" w:lineRule="auto"/>
              <w:ind w:firstLine="0"/>
              <w:jc w:val="center"/>
              <w:rPr>
                <w:rFonts w:eastAsia="Times New Roman"/>
                <w:b/>
                <w:bCs/>
              </w:rPr>
            </w:pPr>
            <w:r w:rsidRPr="00264979">
              <w:rPr>
                <w:rFonts w:eastAsia="Times New Roman"/>
                <w:b/>
                <w:bCs/>
              </w:rPr>
              <w:t xml:space="preserve">Базовое значение показателя </w:t>
            </w:r>
          </w:p>
        </w:tc>
        <w:tc>
          <w:tcPr>
            <w:tcW w:w="883" w:type="pct"/>
            <w:gridSpan w:val="3"/>
            <w:shd w:val="clear" w:color="auto" w:fill="auto"/>
            <w:vAlign w:val="center"/>
            <w:hideMark/>
          </w:tcPr>
          <w:p w14:paraId="72314C15" w14:textId="77777777" w:rsidR="00C032EB" w:rsidRPr="00264979" w:rsidRDefault="00C032EB" w:rsidP="00C032EB">
            <w:pPr>
              <w:spacing w:before="0" w:after="0" w:line="240" w:lineRule="auto"/>
              <w:ind w:firstLine="0"/>
              <w:jc w:val="center"/>
              <w:rPr>
                <w:rFonts w:eastAsia="Times New Roman"/>
                <w:b/>
                <w:bCs/>
              </w:rPr>
            </w:pPr>
            <w:r w:rsidRPr="00264979">
              <w:rPr>
                <w:rFonts w:eastAsia="Times New Roman"/>
                <w:b/>
                <w:bCs/>
              </w:rPr>
              <w:t>Целевое значение показателя</w:t>
            </w:r>
          </w:p>
        </w:tc>
        <w:tc>
          <w:tcPr>
            <w:tcW w:w="1027" w:type="pct"/>
            <w:vMerge w:val="restart"/>
            <w:shd w:val="clear" w:color="auto" w:fill="auto"/>
            <w:vAlign w:val="center"/>
            <w:hideMark/>
          </w:tcPr>
          <w:p w14:paraId="6840BE4F" w14:textId="77777777" w:rsidR="00C032EB" w:rsidRPr="00264979" w:rsidRDefault="00C032EB" w:rsidP="00C032EB">
            <w:pPr>
              <w:spacing w:before="0" w:after="0" w:line="240" w:lineRule="auto"/>
              <w:ind w:firstLine="0"/>
              <w:jc w:val="center"/>
              <w:rPr>
                <w:rFonts w:eastAsia="Times New Roman"/>
                <w:b/>
                <w:bCs/>
              </w:rPr>
            </w:pPr>
            <w:r w:rsidRPr="00264979">
              <w:rPr>
                <w:rFonts w:eastAsia="Times New Roman"/>
                <w:b/>
                <w:bCs/>
              </w:rPr>
              <w:t xml:space="preserve">Ответственный </w:t>
            </w:r>
          </w:p>
          <w:p w14:paraId="16D1C022" w14:textId="77777777" w:rsidR="00C032EB" w:rsidRPr="00264979" w:rsidRDefault="00C032EB" w:rsidP="00C032EB">
            <w:pPr>
              <w:spacing w:before="0" w:after="0" w:line="240" w:lineRule="auto"/>
              <w:ind w:firstLine="0"/>
              <w:jc w:val="center"/>
              <w:rPr>
                <w:rFonts w:eastAsia="Times New Roman"/>
                <w:b/>
                <w:bCs/>
              </w:rPr>
            </w:pPr>
            <w:r w:rsidRPr="00264979">
              <w:rPr>
                <w:rFonts w:eastAsia="Times New Roman"/>
                <w:b/>
                <w:bCs/>
              </w:rPr>
              <w:t>получатель поддержки</w:t>
            </w:r>
          </w:p>
        </w:tc>
      </w:tr>
      <w:tr w:rsidR="001B47FC" w:rsidRPr="00264979" w14:paraId="44D34351" w14:textId="77777777" w:rsidTr="00C032EB">
        <w:trPr>
          <w:trHeight w:val="300"/>
        </w:trPr>
        <w:tc>
          <w:tcPr>
            <w:tcW w:w="1507" w:type="pct"/>
            <w:gridSpan w:val="2"/>
            <w:vMerge/>
            <w:shd w:val="clear" w:color="auto" w:fill="auto"/>
            <w:vAlign w:val="center"/>
            <w:hideMark/>
          </w:tcPr>
          <w:p w14:paraId="1A6BB33C" w14:textId="77777777" w:rsidR="00C032EB" w:rsidRPr="00264979" w:rsidRDefault="00C032EB" w:rsidP="00C032EB">
            <w:pPr>
              <w:spacing w:before="0" w:after="0" w:line="240" w:lineRule="auto"/>
              <w:ind w:firstLine="0"/>
              <w:jc w:val="left"/>
              <w:rPr>
                <w:rFonts w:eastAsia="Times New Roman"/>
                <w:b/>
                <w:bCs/>
                <w:sz w:val="26"/>
                <w:szCs w:val="26"/>
                <w:u w:val="single"/>
              </w:rPr>
            </w:pPr>
          </w:p>
        </w:tc>
        <w:tc>
          <w:tcPr>
            <w:tcW w:w="773" w:type="pct"/>
            <w:vMerge/>
            <w:shd w:val="clear" w:color="auto" w:fill="auto"/>
            <w:vAlign w:val="center"/>
            <w:hideMark/>
          </w:tcPr>
          <w:p w14:paraId="30C7B640" w14:textId="77777777" w:rsidR="00C032EB" w:rsidRPr="00264979" w:rsidRDefault="00C032EB" w:rsidP="00C032EB">
            <w:pPr>
              <w:spacing w:before="0" w:after="0" w:line="240" w:lineRule="auto"/>
              <w:ind w:firstLine="0"/>
              <w:jc w:val="left"/>
              <w:rPr>
                <w:rFonts w:eastAsia="Times New Roman"/>
                <w:b/>
                <w:bCs/>
                <w:sz w:val="26"/>
                <w:szCs w:val="26"/>
              </w:rPr>
            </w:pPr>
          </w:p>
        </w:tc>
        <w:tc>
          <w:tcPr>
            <w:tcW w:w="809" w:type="pct"/>
            <w:vMerge/>
            <w:shd w:val="clear" w:color="auto" w:fill="auto"/>
            <w:vAlign w:val="center"/>
            <w:hideMark/>
          </w:tcPr>
          <w:p w14:paraId="78A78A97" w14:textId="77777777" w:rsidR="00C032EB" w:rsidRPr="00264979" w:rsidRDefault="00C032EB" w:rsidP="00C032EB">
            <w:pPr>
              <w:spacing w:before="0" w:after="0" w:line="240" w:lineRule="auto"/>
              <w:ind w:firstLine="0"/>
              <w:jc w:val="left"/>
              <w:rPr>
                <w:rFonts w:eastAsia="Times New Roman"/>
                <w:b/>
                <w:bCs/>
                <w:sz w:val="26"/>
                <w:szCs w:val="26"/>
              </w:rPr>
            </w:pPr>
          </w:p>
        </w:tc>
        <w:tc>
          <w:tcPr>
            <w:tcW w:w="294" w:type="pct"/>
            <w:shd w:val="clear" w:color="auto" w:fill="auto"/>
            <w:noWrap/>
            <w:vAlign w:val="center"/>
            <w:hideMark/>
          </w:tcPr>
          <w:p w14:paraId="4E7CBEC9"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20хх</w:t>
            </w:r>
          </w:p>
        </w:tc>
        <w:tc>
          <w:tcPr>
            <w:tcW w:w="295" w:type="pct"/>
            <w:shd w:val="clear" w:color="auto" w:fill="auto"/>
            <w:noWrap/>
            <w:vAlign w:val="center"/>
            <w:hideMark/>
          </w:tcPr>
          <w:p w14:paraId="22B00FA5"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20хх</w:t>
            </w:r>
          </w:p>
        </w:tc>
        <w:tc>
          <w:tcPr>
            <w:tcW w:w="294" w:type="pct"/>
            <w:shd w:val="clear" w:color="auto" w:fill="auto"/>
            <w:noWrap/>
            <w:vAlign w:val="center"/>
            <w:hideMark/>
          </w:tcPr>
          <w:p w14:paraId="5754F2A0"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20хх</w:t>
            </w:r>
          </w:p>
        </w:tc>
        <w:tc>
          <w:tcPr>
            <w:tcW w:w="1027" w:type="pct"/>
            <w:vMerge/>
            <w:shd w:val="clear" w:color="auto" w:fill="auto"/>
            <w:vAlign w:val="center"/>
            <w:hideMark/>
          </w:tcPr>
          <w:p w14:paraId="70ECBB1D" w14:textId="77777777" w:rsidR="00C032EB" w:rsidRPr="00264979" w:rsidRDefault="00C032EB" w:rsidP="00C032EB">
            <w:pPr>
              <w:spacing w:before="0" w:after="0" w:line="240" w:lineRule="auto"/>
              <w:ind w:firstLine="0"/>
              <w:jc w:val="left"/>
              <w:rPr>
                <w:rFonts w:eastAsia="Times New Roman"/>
                <w:b/>
                <w:bCs/>
                <w:sz w:val="26"/>
                <w:szCs w:val="26"/>
              </w:rPr>
            </w:pPr>
          </w:p>
        </w:tc>
      </w:tr>
      <w:tr w:rsidR="001B47FC" w:rsidRPr="00264979" w14:paraId="7382A2F5" w14:textId="77777777" w:rsidTr="00C032EB">
        <w:trPr>
          <w:trHeight w:val="402"/>
        </w:trPr>
        <w:tc>
          <w:tcPr>
            <w:tcW w:w="220" w:type="pct"/>
            <w:shd w:val="clear" w:color="auto" w:fill="auto"/>
            <w:noWrap/>
            <w:vAlign w:val="center"/>
            <w:hideMark/>
          </w:tcPr>
          <w:p w14:paraId="77CA56F6"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1.</w:t>
            </w:r>
          </w:p>
        </w:tc>
        <w:tc>
          <w:tcPr>
            <w:tcW w:w="1288" w:type="pct"/>
            <w:shd w:val="clear" w:color="auto" w:fill="auto"/>
            <w:noWrap/>
            <w:vAlign w:val="center"/>
            <w:hideMark/>
          </w:tcPr>
          <w:p w14:paraId="287701B9"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целевой показатель проекта</w:t>
            </w:r>
          </w:p>
        </w:tc>
        <w:tc>
          <w:tcPr>
            <w:tcW w:w="773" w:type="pct"/>
            <w:shd w:val="clear" w:color="auto" w:fill="auto"/>
            <w:vAlign w:val="center"/>
            <w:hideMark/>
          </w:tcPr>
          <w:p w14:paraId="7889CE7A"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809" w:type="pct"/>
            <w:shd w:val="clear" w:color="auto" w:fill="auto"/>
            <w:noWrap/>
            <w:vAlign w:val="center"/>
            <w:hideMark/>
          </w:tcPr>
          <w:p w14:paraId="59C307F8"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294" w:type="pct"/>
            <w:shd w:val="clear" w:color="auto" w:fill="auto"/>
            <w:noWrap/>
            <w:vAlign w:val="center"/>
            <w:hideMark/>
          </w:tcPr>
          <w:p w14:paraId="2A15936E"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295" w:type="pct"/>
            <w:shd w:val="clear" w:color="auto" w:fill="auto"/>
            <w:noWrap/>
            <w:vAlign w:val="center"/>
            <w:hideMark/>
          </w:tcPr>
          <w:p w14:paraId="18C5B0BD"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294" w:type="pct"/>
            <w:shd w:val="clear" w:color="auto" w:fill="auto"/>
            <w:noWrap/>
            <w:vAlign w:val="center"/>
            <w:hideMark/>
          </w:tcPr>
          <w:p w14:paraId="731A0AF7"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1027" w:type="pct"/>
            <w:shd w:val="clear" w:color="auto" w:fill="auto"/>
            <w:vAlign w:val="center"/>
            <w:hideMark/>
          </w:tcPr>
          <w:p w14:paraId="49238A6F"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r>
      <w:tr w:rsidR="001B47FC" w:rsidRPr="00264979" w14:paraId="7043B79C" w14:textId="77777777" w:rsidTr="00C032EB">
        <w:trPr>
          <w:trHeight w:val="402"/>
        </w:trPr>
        <w:tc>
          <w:tcPr>
            <w:tcW w:w="220" w:type="pct"/>
            <w:shd w:val="clear" w:color="auto" w:fill="auto"/>
            <w:noWrap/>
            <w:vAlign w:val="center"/>
            <w:hideMark/>
          </w:tcPr>
          <w:p w14:paraId="75B27AA6"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2.</w:t>
            </w:r>
          </w:p>
        </w:tc>
        <w:tc>
          <w:tcPr>
            <w:tcW w:w="1288" w:type="pct"/>
            <w:shd w:val="clear" w:color="auto" w:fill="auto"/>
            <w:noWrap/>
            <w:vAlign w:val="center"/>
            <w:hideMark/>
          </w:tcPr>
          <w:p w14:paraId="5B183700"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целевой показатель проекта</w:t>
            </w:r>
          </w:p>
        </w:tc>
        <w:tc>
          <w:tcPr>
            <w:tcW w:w="773" w:type="pct"/>
            <w:shd w:val="clear" w:color="auto" w:fill="auto"/>
            <w:vAlign w:val="center"/>
            <w:hideMark/>
          </w:tcPr>
          <w:p w14:paraId="4B02EF37"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809" w:type="pct"/>
            <w:shd w:val="clear" w:color="auto" w:fill="auto"/>
            <w:noWrap/>
            <w:vAlign w:val="center"/>
            <w:hideMark/>
          </w:tcPr>
          <w:p w14:paraId="4A9FE041"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294" w:type="pct"/>
            <w:shd w:val="clear" w:color="auto" w:fill="auto"/>
            <w:noWrap/>
            <w:vAlign w:val="center"/>
            <w:hideMark/>
          </w:tcPr>
          <w:p w14:paraId="726AFE31"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295" w:type="pct"/>
            <w:shd w:val="clear" w:color="auto" w:fill="auto"/>
            <w:noWrap/>
            <w:vAlign w:val="center"/>
            <w:hideMark/>
          </w:tcPr>
          <w:p w14:paraId="0DA6A32D"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294" w:type="pct"/>
            <w:shd w:val="clear" w:color="auto" w:fill="auto"/>
            <w:noWrap/>
            <w:vAlign w:val="center"/>
            <w:hideMark/>
          </w:tcPr>
          <w:p w14:paraId="4CCEB51C"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1027" w:type="pct"/>
            <w:shd w:val="clear" w:color="auto" w:fill="auto"/>
            <w:vAlign w:val="center"/>
            <w:hideMark/>
          </w:tcPr>
          <w:p w14:paraId="3106E31E"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r>
      <w:tr w:rsidR="00C032EB" w:rsidRPr="00264979" w14:paraId="005419A5" w14:textId="77777777" w:rsidTr="00C032EB">
        <w:trPr>
          <w:trHeight w:val="402"/>
        </w:trPr>
        <w:tc>
          <w:tcPr>
            <w:tcW w:w="220" w:type="pct"/>
            <w:shd w:val="clear" w:color="auto" w:fill="auto"/>
            <w:noWrap/>
            <w:vAlign w:val="center"/>
            <w:hideMark/>
          </w:tcPr>
          <w:p w14:paraId="70E7C0F9"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3.</w:t>
            </w:r>
          </w:p>
        </w:tc>
        <w:tc>
          <w:tcPr>
            <w:tcW w:w="1288" w:type="pct"/>
            <w:shd w:val="clear" w:color="auto" w:fill="auto"/>
            <w:noWrap/>
            <w:vAlign w:val="center"/>
            <w:hideMark/>
          </w:tcPr>
          <w:p w14:paraId="05E3007B"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целевой показатель проекта</w:t>
            </w:r>
          </w:p>
        </w:tc>
        <w:tc>
          <w:tcPr>
            <w:tcW w:w="773" w:type="pct"/>
            <w:shd w:val="clear" w:color="auto" w:fill="auto"/>
            <w:vAlign w:val="center"/>
            <w:hideMark/>
          </w:tcPr>
          <w:p w14:paraId="70961113"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809" w:type="pct"/>
            <w:shd w:val="clear" w:color="auto" w:fill="auto"/>
            <w:noWrap/>
            <w:vAlign w:val="center"/>
            <w:hideMark/>
          </w:tcPr>
          <w:p w14:paraId="4819EE0D"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294" w:type="pct"/>
            <w:shd w:val="clear" w:color="auto" w:fill="auto"/>
            <w:noWrap/>
            <w:vAlign w:val="center"/>
            <w:hideMark/>
          </w:tcPr>
          <w:p w14:paraId="25CE5525"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295" w:type="pct"/>
            <w:shd w:val="clear" w:color="auto" w:fill="auto"/>
            <w:noWrap/>
            <w:vAlign w:val="center"/>
            <w:hideMark/>
          </w:tcPr>
          <w:p w14:paraId="77A53FE9"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294" w:type="pct"/>
            <w:shd w:val="clear" w:color="auto" w:fill="auto"/>
            <w:noWrap/>
            <w:vAlign w:val="center"/>
            <w:hideMark/>
          </w:tcPr>
          <w:p w14:paraId="1991B4D3"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1027" w:type="pct"/>
            <w:shd w:val="clear" w:color="auto" w:fill="auto"/>
            <w:vAlign w:val="center"/>
            <w:hideMark/>
          </w:tcPr>
          <w:p w14:paraId="05D2BAC7"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r>
    </w:tbl>
    <w:p w14:paraId="35688F02" w14:textId="77777777" w:rsidR="00C032EB" w:rsidRPr="00264979" w:rsidRDefault="00C032EB" w:rsidP="00C032EB">
      <w:pPr>
        <w:tabs>
          <w:tab w:val="left" w:pos="1276"/>
        </w:tabs>
        <w:spacing w:before="0" w:after="120" w:line="276" w:lineRule="auto"/>
        <w:ind w:firstLine="0"/>
        <w:rPr>
          <w:rFonts w:eastAsia="Times New Roman"/>
          <w:sz w:val="26"/>
          <w:szCs w:val="26"/>
          <w:lang w:eastAsia="en-US"/>
        </w:rPr>
      </w:pPr>
    </w:p>
    <w:p w14:paraId="0742FED2" w14:textId="77777777" w:rsidR="00C032EB" w:rsidRPr="00264979" w:rsidRDefault="00C032EB" w:rsidP="00C032EB">
      <w:pPr>
        <w:spacing w:before="0" w:after="0" w:line="240" w:lineRule="auto"/>
        <w:ind w:firstLine="0"/>
        <w:jc w:val="center"/>
        <w:rPr>
          <w:rFonts w:eastAsia="Times New Roman"/>
          <w:b/>
          <w:bCs/>
          <w:sz w:val="26"/>
          <w:szCs w:val="26"/>
        </w:rPr>
      </w:pPr>
      <w:bookmarkStart w:id="238" w:name="RANGE!A1:C10"/>
      <w:bookmarkStart w:id="239" w:name="RANGE!A1:C17"/>
      <w:bookmarkEnd w:id="238"/>
      <w:r w:rsidRPr="00264979">
        <w:rPr>
          <w:rFonts w:eastAsia="Times New Roman"/>
          <w:b/>
          <w:bCs/>
          <w:sz w:val="26"/>
          <w:szCs w:val="26"/>
        </w:rPr>
        <w:t>3. Технологический результат проекта</w:t>
      </w:r>
      <w:bookmarkEnd w:id="239"/>
    </w:p>
    <w:p w14:paraId="30367DE8"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Приведите характеристики технологического результата проекта согласно следующему приведенному ниже справочникам признаков ТРП.</w:t>
      </w:r>
    </w:p>
    <w:p w14:paraId="3588E8ED"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Для каждого признака должно быть выбрано одно из допустимых значений соответствующего справочника. Необходимо указывать значение, которое максимально точно и полно отражает текущее состояние реализации работ проекта. </w:t>
      </w:r>
    </w:p>
    <w:p w14:paraId="605C960D" w14:textId="77777777" w:rsidR="00C032EB" w:rsidRPr="00264979" w:rsidRDefault="00C032EB" w:rsidP="00C032EB">
      <w:pPr>
        <w:spacing w:before="0" w:after="0" w:line="240" w:lineRule="auto"/>
        <w:ind w:firstLine="0"/>
        <w:rPr>
          <w:rFonts w:eastAsia="Times New Roman"/>
          <w:i/>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3162"/>
        <w:gridCol w:w="5381"/>
      </w:tblGrid>
      <w:tr w:rsidR="001B47FC" w:rsidRPr="00264979" w14:paraId="633D8E4D" w14:textId="77777777" w:rsidTr="00C032EB">
        <w:trPr>
          <w:trHeight w:val="600"/>
          <w:tblHeader/>
        </w:trPr>
        <w:tc>
          <w:tcPr>
            <w:tcW w:w="429" w:type="pct"/>
            <w:shd w:val="clear" w:color="auto" w:fill="auto"/>
            <w:noWrap/>
            <w:vAlign w:val="center"/>
            <w:hideMark/>
          </w:tcPr>
          <w:p w14:paraId="5AF55546"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3.1.</w:t>
            </w:r>
          </w:p>
        </w:tc>
        <w:tc>
          <w:tcPr>
            <w:tcW w:w="4571" w:type="pct"/>
            <w:gridSpan w:val="2"/>
            <w:shd w:val="clear" w:color="auto" w:fill="auto"/>
            <w:vAlign w:val="center"/>
            <w:hideMark/>
          </w:tcPr>
          <w:p w14:paraId="10D5557E"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xml:space="preserve"> Характеристики ТРП</w:t>
            </w:r>
          </w:p>
        </w:tc>
      </w:tr>
      <w:tr w:rsidR="001B47FC" w:rsidRPr="00264979" w14:paraId="17C3A666" w14:textId="77777777" w:rsidTr="00C032EB">
        <w:trPr>
          <w:trHeight w:val="600"/>
        </w:trPr>
        <w:tc>
          <w:tcPr>
            <w:tcW w:w="429" w:type="pct"/>
            <w:shd w:val="clear" w:color="auto" w:fill="auto"/>
            <w:noWrap/>
            <w:vAlign w:val="center"/>
            <w:hideMark/>
          </w:tcPr>
          <w:p w14:paraId="4B88FD68"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3.1.1.</w:t>
            </w:r>
          </w:p>
        </w:tc>
        <w:tc>
          <w:tcPr>
            <w:tcW w:w="1692" w:type="pct"/>
            <w:shd w:val="clear" w:color="auto" w:fill="auto"/>
            <w:vAlign w:val="center"/>
            <w:hideMark/>
          </w:tcPr>
          <w:p w14:paraId="616E6C06"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 xml:space="preserve">По типу результата </w:t>
            </w:r>
          </w:p>
        </w:tc>
        <w:tc>
          <w:tcPr>
            <w:tcW w:w="2879" w:type="pct"/>
            <w:shd w:val="clear" w:color="auto" w:fill="auto"/>
            <w:vAlign w:val="center"/>
            <w:hideMark/>
          </w:tcPr>
          <w:p w14:paraId="64331BF0"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одно значение из справочника «Типы ТРП»</w:t>
            </w:r>
          </w:p>
        </w:tc>
      </w:tr>
      <w:tr w:rsidR="001B47FC" w:rsidRPr="00264979" w14:paraId="1C3447C8" w14:textId="77777777" w:rsidTr="00C032EB">
        <w:trPr>
          <w:trHeight w:val="600"/>
        </w:trPr>
        <w:tc>
          <w:tcPr>
            <w:tcW w:w="429" w:type="pct"/>
            <w:shd w:val="clear" w:color="auto" w:fill="auto"/>
            <w:noWrap/>
            <w:vAlign w:val="center"/>
            <w:hideMark/>
          </w:tcPr>
          <w:p w14:paraId="47D35339"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3.1.2.</w:t>
            </w:r>
          </w:p>
        </w:tc>
        <w:tc>
          <w:tcPr>
            <w:tcW w:w="1692" w:type="pct"/>
            <w:shd w:val="clear" w:color="auto" w:fill="auto"/>
            <w:vAlign w:val="center"/>
            <w:hideMark/>
          </w:tcPr>
          <w:p w14:paraId="112C8614"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По инновационности результата</w:t>
            </w:r>
          </w:p>
        </w:tc>
        <w:tc>
          <w:tcPr>
            <w:tcW w:w="2879" w:type="pct"/>
            <w:shd w:val="clear" w:color="auto" w:fill="auto"/>
            <w:vAlign w:val="center"/>
            <w:hideMark/>
          </w:tcPr>
          <w:p w14:paraId="742074F8"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одно значение из справочника «Инновационность ТРП»</w:t>
            </w:r>
          </w:p>
        </w:tc>
      </w:tr>
      <w:tr w:rsidR="001B47FC" w:rsidRPr="00264979" w14:paraId="015F9DA5" w14:textId="77777777" w:rsidTr="00C032EB">
        <w:trPr>
          <w:trHeight w:val="1200"/>
        </w:trPr>
        <w:tc>
          <w:tcPr>
            <w:tcW w:w="429" w:type="pct"/>
            <w:shd w:val="clear" w:color="auto" w:fill="auto"/>
            <w:noWrap/>
            <w:vAlign w:val="center"/>
            <w:hideMark/>
          </w:tcPr>
          <w:p w14:paraId="1CB27689"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3.1.3.</w:t>
            </w:r>
          </w:p>
        </w:tc>
        <w:tc>
          <w:tcPr>
            <w:tcW w:w="1692" w:type="pct"/>
            <w:shd w:val="clear" w:color="auto" w:fill="auto"/>
            <w:vAlign w:val="center"/>
            <w:hideMark/>
          </w:tcPr>
          <w:p w14:paraId="057A2610"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 xml:space="preserve">По уровню технологической готовности на начало проекта </w:t>
            </w:r>
          </w:p>
        </w:tc>
        <w:tc>
          <w:tcPr>
            <w:tcW w:w="2879" w:type="pct"/>
            <w:shd w:val="clear" w:color="auto" w:fill="auto"/>
            <w:vAlign w:val="center"/>
            <w:hideMark/>
          </w:tcPr>
          <w:p w14:paraId="3A12E172"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одно значение из справочника «Технологическая готовность»</w:t>
            </w:r>
          </w:p>
        </w:tc>
      </w:tr>
      <w:tr w:rsidR="001B47FC" w:rsidRPr="00264979" w14:paraId="7391D605" w14:textId="77777777" w:rsidTr="00C032EB">
        <w:trPr>
          <w:trHeight w:val="1200"/>
        </w:trPr>
        <w:tc>
          <w:tcPr>
            <w:tcW w:w="429" w:type="pct"/>
            <w:shd w:val="clear" w:color="auto" w:fill="auto"/>
            <w:noWrap/>
            <w:vAlign w:val="center"/>
            <w:hideMark/>
          </w:tcPr>
          <w:p w14:paraId="4C2F8481"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1692" w:type="pct"/>
            <w:shd w:val="clear" w:color="auto" w:fill="auto"/>
            <w:vAlign w:val="center"/>
            <w:hideMark/>
          </w:tcPr>
          <w:p w14:paraId="55FB203B"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 xml:space="preserve">Описание уровня технологической готовности на начало проекта </w:t>
            </w:r>
          </w:p>
        </w:tc>
        <w:tc>
          <w:tcPr>
            <w:tcW w:w="2879" w:type="pct"/>
            <w:shd w:val="clear" w:color="auto" w:fill="auto"/>
            <w:vAlign w:val="center"/>
            <w:hideMark/>
          </w:tcPr>
          <w:p w14:paraId="1E1054CC"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соответствующее описание из справочника «Технологическая готовность»</w:t>
            </w:r>
          </w:p>
        </w:tc>
      </w:tr>
      <w:tr w:rsidR="001B47FC" w:rsidRPr="00264979" w14:paraId="7C80E369" w14:textId="77777777" w:rsidTr="00C032EB">
        <w:trPr>
          <w:trHeight w:val="1200"/>
        </w:trPr>
        <w:tc>
          <w:tcPr>
            <w:tcW w:w="429" w:type="pct"/>
            <w:shd w:val="clear" w:color="auto" w:fill="auto"/>
            <w:noWrap/>
            <w:vAlign w:val="center"/>
            <w:hideMark/>
          </w:tcPr>
          <w:p w14:paraId="3CCC7BB2"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3.1.4.</w:t>
            </w:r>
          </w:p>
        </w:tc>
        <w:tc>
          <w:tcPr>
            <w:tcW w:w="1692" w:type="pct"/>
            <w:shd w:val="clear" w:color="auto" w:fill="auto"/>
            <w:vAlign w:val="center"/>
            <w:hideMark/>
          </w:tcPr>
          <w:p w14:paraId="0BB23B80"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 xml:space="preserve">По уровню технологической готовности на момент завершения проекта </w:t>
            </w:r>
          </w:p>
        </w:tc>
        <w:tc>
          <w:tcPr>
            <w:tcW w:w="2879" w:type="pct"/>
            <w:shd w:val="clear" w:color="auto" w:fill="auto"/>
            <w:vAlign w:val="center"/>
            <w:hideMark/>
          </w:tcPr>
          <w:p w14:paraId="4FA15D30"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одно значение из справочника «Технологическая готовность»</w:t>
            </w:r>
          </w:p>
        </w:tc>
      </w:tr>
      <w:tr w:rsidR="001B47FC" w:rsidRPr="00264979" w14:paraId="2A36FE26" w14:textId="77777777" w:rsidTr="00C032EB">
        <w:trPr>
          <w:trHeight w:val="1200"/>
        </w:trPr>
        <w:tc>
          <w:tcPr>
            <w:tcW w:w="429" w:type="pct"/>
            <w:shd w:val="clear" w:color="auto" w:fill="auto"/>
            <w:noWrap/>
            <w:vAlign w:val="center"/>
            <w:hideMark/>
          </w:tcPr>
          <w:p w14:paraId="77A11F57"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1692" w:type="pct"/>
            <w:shd w:val="clear" w:color="auto" w:fill="auto"/>
            <w:vAlign w:val="center"/>
            <w:hideMark/>
          </w:tcPr>
          <w:p w14:paraId="7B3C3188"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 xml:space="preserve">Описание уровня готовности на момент завершения проекта </w:t>
            </w:r>
          </w:p>
        </w:tc>
        <w:tc>
          <w:tcPr>
            <w:tcW w:w="2879" w:type="pct"/>
            <w:shd w:val="clear" w:color="auto" w:fill="auto"/>
            <w:vAlign w:val="center"/>
            <w:hideMark/>
          </w:tcPr>
          <w:p w14:paraId="4F452205"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соответствующее описание из справочника «Технологическая готовность»</w:t>
            </w:r>
          </w:p>
        </w:tc>
      </w:tr>
      <w:tr w:rsidR="001B47FC" w:rsidRPr="00264979" w14:paraId="5C2F9A83" w14:textId="77777777" w:rsidTr="00C032EB">
        <w:trPr>
          <w:trHeight w:val="1200"/>
        </w:trPr>
        <w:tc>
          <w:tcPr>
            <w:tcW w:w="429" w:type="pct"/>
            <w:shd w:val="clear" w:color="auto" w:fill="auto"/>
            <w:noWrap/>
            <w:vAlign w:val="center"/>
            <w:hideMark/>
          </w:tcPr>
          <w:p w14:paraId="1AC0B39A"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lastRenderedPageBreak/>
              <w:t>3.1.5.</w:t>
            </w:r>
          </w:p>
        </w:tc>
        <w:tc>
          <w:tcPr>
            <w:tcW w:w="1692" w:type="pct"/>
            <w:shd w:val="clear" w:color="auto" w:fill="auto"/>
            <w:vAlign w:val="center"/>
            <w:hideMark/>
          </w:tcPr>
          <w:p w14:paraId="6DB6CC78"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Количество уровней технологической готовности, которые пройдет ТРП за время реализации проекта</w:t>
            </w:r>
          </w:p>
        </w:tc>
        <w:tc>
          <w:tcPr>
            <w:tcW w:w="2879" w:type="pct"/>
            <w:shd w:val="clear" w:color="auto" w:fill="auto"/>
            <w:vAlign w:val="center"/>
            <w:hideMark/>
          </w:tcPr>
          <w:p w14:paraId="18CF1A45"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количество уровней, рассчитывается как разница между порядковыми номерами уровня на момент завершения проекта (3.1.4.) и уровня на начало проекта(3.1.3.)</w:t>
            </w:r>
          </w:p>
        </w:tc>
      </w:tr>
      <w:tr w:rsidR="001B47FC" w:rsidRPr="00264979" w14:paraId="38656CC7" w14:textId="77777777" w:rsidTr="00C032EB">
        <w:trPr>
          <w:trHeight w:val="1200"/>
        </w:trPr>
        <w:tc>
          <w:tcPr>
            <w:tcW w:w="429" w:type="pct"/>
            <w:shd w:val="clear" w:color="auto" w:fill="auto"/>
            <w:noWrap/>
            <w:vAlign w:val="center"/>
            <w:hideMark/>
          </w:tcPr>
          <w:p w14:paraId="29477E70"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3.1.6.</w:t>
            </w:r>
          </w:p>
        </w:tc>
        <w:tc>
          <w:tcPr>
            <w:tcW w:w="1692" w:type="pct"/>
            <w:shd w:val="clear" w:color="auto" w:fill="auto"/>
            <w:vAlign w:val="center"/>
            <w:hideMark/>
          </w:tcPr>
          <w:p w14:paraId="36CA6947"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 xml:space="preserve">По перспективному рынку сбыта результата проекта </w:t>
            </w:r>
          </w:p>
        </w:tc>
        <w:tc>
          <w:tcPr>
            <w:tcW w:w="2879" w:type="pct"/>
            <w:shd w:val="clear" w:color="auto" w:fill="auto"/>
            <w:vAlign w:val="center"/>
            <w:hideMark/>
          </w:tcPr>
          <w:p w14:paraId="0E35936D"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одно значение из справочника «Перспективные рынки сбыта»</w:t>
            </w:r>
          </w:p>
        </w:tc>
      </w:tr>
    </w:tbl>
    <w:p w14:paraId="260AE044" w14:textId="77777777" w:rsidR="00C032EB" w:rsidRPr="00264979" w:rsidRDefault="00C032EB" w:rsidP="00C032EB">
      <w:pPr>
        <w:tabs>
          <w:tab w:val="left" w:pos="914"/>
          <w:tab w:val="left" w:pos="3232"/>
        </w:tabs>
        <w:spacing w:before="0" w:after="0" w:line="240" w:lineRule="auto"/>
        <w:ind w:left="113" w:firstLine="0"/>
        <w:jc w:val="left"/>
        <w:rPr>
          <w:rFonts w:eastAsia="Times New Roman"/>
          <w:sz w:val="26"/>
          <w:szCs w:val="26"/>
        </w:rPr>
      </w:pPr>
      <w:r w:rsidRPr="00264979">
        <w:rPr>
          <w:rFonts w:eastAsia="Times New Roman"/>
          <w:b/>
          <w:bCs/>
          <w:sz w:val="26"/>
          <w:szCs w:val="26"/>
        </w:rPr>
        <w:tab/>
      </w:r>
      <w:r w:rsidRPr="00264979">
        <w:rPr>
          <w:rFonts w:eastAsia="Times New Roman"/>
          <w:sz w:val="26"/>
          <w:szCs w:val="26"/>
        </w:rPr>
        <w:tab/>
      </w:r>
    </w:p>
    <w:p w14:paraId="0A4A5F9B" w14:textId="77777777" w:rsidR="00C032EB" w:rsidRPr="00264979" w:rsidRDefault="00C032EB" w:rsidP="00992D9B">
      <w:pPr>
        <w:keepNext/>
        <w:numPr>
          <w:ilvl w:val="0"/>
          <w:numId w:val="28"/>
        </w:numPr>
        <w:spacing w:before="0" w:after="120" w:line="276" w:lineRule="auto"/>
        <w:ind w:hanging="357"/>
        <w:rPr>
          <w:rFonts w:eastAsia="Times New Roman"/>
          <w:b/>
          <w:i/>
          <w:sz w:val="26"/>
          <w:szCs w:val="26"/>
        </w:rPr>
      </w:pPr>
      <w:r w:rsidRPr="00264979">
        <w:rPr>
          <w:rFonts w:eastAsia="Times New Roman"/>
          <w:b/>
          <w:i/>
          <w:sz w:val="26"/>
          <w:szCs w:val="26"/>
        </w:rPr>
        <w:t xml:space="preserve">Справочник «Типы ТРП»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1"/>
        <w:gridCol w:w="6874"/>
      </w:tblGrid>
      <w:tr w:rsidR="001B47FC" w:rsidRPr="00264979" w14:paraId="1FE92AB7" w14:textId="77777777" w:rsidTr="00C032EB">
        <w:trPr>
          <w:trHeight w:val="20"/>
        </w:trPr>
        <w:tc>
          <w:tcPr>
            <w:tcW w:w="1322" w:type="pct"/>
            <w:shd w:val="clear" w:color="auto" w:fill="auto"/>
            <w:hideMark/>
          </w:tcPr>
          <w:p w14:paraId="62427B0C" w14:textId="77777777" w:rsidR="00C032EB" w:rsidRPr="00264979" w:rsidRDefault="00C032EB" w:rsidP="00C032EB">
            <w:pPr>
              <w:spacing w:line="240" w:lineRule="auto"/>
              <w:ind w:firstLine="0"/>
              <w:jc w:val="left"/>
              <w:rPr>
                <w:rFonts w:eastAsia="Times New Roman"/>
                <w:i/>
                <w:sz w:val="26"/>
                <w:szCs w:val="26"/>
              </w:rPr>
            </w:pPr>
            <w:bookmarkStart w:id="240" w:name="RANGE!B1:B3"/>
            <w:r w:rsidRPr="00264979">
              <w:rPr>
                <w:rFonts w:eastAsia="Times New Roman"/>
                <w:i/>
                <w:sz w:val="26"/>
                <w:szCs w:val="26"/>
              </w:rPr>
              <w:t xml:space="preserve">Продукт </w:t>
            </w:r>
            <w:bookmarkEnd w:id="240"/>
          </w:p>
        </w:tc>
        <w:tc>
          <w:tcPr>
            <w:tcW w:w="3678" w:type="pct"/>
            <w:shd w:val="clear" w:color="auto" w:fill="auto"/>
            <w:hideMark/>
          </w:tcPr>
          <w:p w14:paraId="2B776EFA" w14:textId="77777777" w:rsidR="00C032EB" w:rsidRPr="00264979" w:rsidRDefault="00C032EB" w:rsidP="00C032EB">
            <w:pPr>
              <w:spacing w:line="240" w:lineRule="auto"/>
              <w:ind w:firstLine="0"/>
              <w:jc w:val="left"/>
              <w:rPr>
                <w:rFonts w:eastAsia="Times New Roman"/>
                <w:i/>
                <w:sz w:val="26"/>
                <w:szCs w:val="26"/>
              </w:rPr>
            </w:pPr>
            <w:r w:rsidRPr="00264979">
              <w:rPr>
                <w:rFonts w:eastAsia="Times New Roman"/>
                <w:i/>
                <w:sz w:val="26"/>
                <w:szCs w:val="26"/>
              </w:rPr>
              <w:t>Результатом проекта НТИ является создание новой или значительно улучшенной продукции (товаров или услуг) в части ее свойств или предполагаемого использования</w:t>
            </w:r>
          </w:p>
        </w:tc>
      </w:tr>
      <w:tr w:rsidR="001B47FC" w:rsidRPr="00264979" w14:paraId="1009C946" w14:textId="77777777" w:rsidTr="00C032EB">
        <w:trPr>
          <w:trHeight w:val="20"/>
        </w:trPr>
        <w:tc>
          <w:tcPr>
            <w:tcW w:w="1322" w:type="pct"/>
            <w:shd w:val="clear" w:color="auto" w:fill="auto"/>
            <w:hideMark/>
          </w:tcPr>
          <w:p w14:paraId="4F18634E" w14:textId="77777777" w:rsidR="00C032EB" w:rsidRPr="00264979" w:rsidRDefault="00C032EB" w:rsidP="00C032EB">
            <w:pPr>
              <w:spacing w:line="240" w:lineRule="auto"/>
              <w:ind w:firstLine="0"/>
              <w:jc w:val="left"/>
              <w:rPr>
                <w:rFonts w:eastAsia="Times New Roman"/>
                <w:i/>
                <w:sz w:val="26"/>
                <w:szCs w:val="26"/>
              </w:rPr>
            </w:pPr>
            <w:r w:rsidRPr="00264979">
              <w:rPr>
                <w:rFonts w:eastAsia="Times New Roman"/>
                <w:i/>
                <w:sz w:val="26"/>
                <w:szCs w:val="26"/>
              </w:rPr>
              <w:t>Технология</w:t>
            </w:r>
          </w:p>
        </w:tc>
        <w:tc>
          <w:tcPr>
            <w:tcW w:w="3678" w:type="pct"/>
            <w:shd w:val="clear" w:color="auto" w:fill="auto"/>
            <w:hideMark/>
          </w:tcPr>
          <w:p w14:paraId="75A68358" w14:textId="77777777" w:rsidR="00C032EB" w:rsidRPr="00264979" w:rsidRDefault="00C032EB" w:rsidP="00C032EB">
            <w:pPr>
              <w:spacing w:line="240" w:lineRule="auto"/>
              <w:ind w:firstLine="0"/>
              <w:jc w:val="left"/>
              <w:rPr>
                <w:rFonts w:eastAsia="Times New Roman"/>
                <w:i/>
                <w:sz w:val="26"/>
                <w:szCs w:val="26"/>
              </w:rPr>
            </w:pPr>
            <w:r w:rsidRPr="00264979">
              <w:rPr>
                <w:rFonts w:eastAsia="Times New Roman"/>
                <w:i/>
                <w:sz w:val="26"/>
                <w:szCs w:val="26"/>
              </w:rPr>
              <w:t>Результатом проекта НТИ является создание или развитие технологии, способной создать технологические возможности для выпуска новой продукции, формирования новых рынков и (или) новых организационных структур и (или) ведущие к изменению бизнес-процессов.</w:t>
            </w:r>
          </w:p>
        </w:tc>
      </w:tr>
      <w:tr w:rsidR="00C032EB" w:rsidRPr="00264979" w14:paraId="4DDBAF07" w14:textId="77777777" w:rsidTr="00C032EB">
        <w:trPr>
          <w:trHeight w:val="20"/>
        </w:trPr>
        <w:tc>
          <w:tcPr>
            <w:tcW w:w="1322" w:type="pct"/>
            <w:shd w:val="clear" w:color="auto" w:fill="auto"/>
            <w:hideMark/>
          </w:tcPr>
          <w:p w14:paraId="627B311C" w14:textId="77777777" w:rsidR="00C032EB" w:rsidRPr="00264979" w:rsidRDefault="00C032EB" w:rsidP="00C032EB">
            <w:pPr>
              <w:spacing w:line="240" w:lineRule="auto"/>
              <w:ind w:firstLine="0"/>
              <w:jc w:val="left"/>
              <w:rPr>
                <w:rFonts w:eastAsia="Times New Roman"/>
                <w:i/>
                <w:sz w:val="26"/>
                <w:szCs w:val="26"/>
              </w:rPr>
            </w:pPr>
            <w:r w:rsidRPr="00264979">
              <w:rPr>
                <w:rFonts w:eastAsia="Times New Roman"/>
                <w:i/>
                <w:sz w:val="26"/>
                <w:szCs w:val="26"/>
              </w:rPr>
              <w:t>Инфраструктура</w:t>
            </w:r>
          </w:p>
        </w:tc>
        <w:tc>
          <w:tcPr>
            <w:tcW w:w="3678" w:type="pct"/>
            <w:shd w:val="clear" w:color="auto" w:fill="auto"/>
            <w:hideMark/>
          </w:tcPr>
          <w:p w14:paraId="2B17DF3B" w14:textId="77777777" w:rsidR="00C032EB" w:rsidRPr="00264979" w:rsidRDefault="00C032EB" w:rsidP="00C032EB">
            <w:pPr>
              <w:spacing w:line="240" w:lineRule="auto"/>
              <w:ind w:firstLine="0"/>
              <w:jc w:val="left"/>
              <w:rPr>
                <w:rFonts w:eastAsia="Times New Roman"/>
                <w:i/>
                <w:sz w:val="26"/>
                <w:szCs w:val="26"/>
              </w:rPr>
            </w:pPr>
            <w:r w:rsidRPr="00264979">
              <w:rPr>
                <w:rFonts w:eastAsia="Times New Roman"/>
                <w:i/>
                <w:sz w:val="26"/>
                <w:szCs w:val="26"/>
              </w:rPr>
              <w:t>Результатом проекта НТИ является формирование инновационной инфраструктуры и (или) формирование инфраструктуры новых рынков</w:t>
            </w:r>
          </w:p>
        </w:tc>
      </w:tr>
    </w:tbl>
    <w:p w14:paraId="7FD67C27" w14:textId="77777777" w:rsidR="00C032EB" w:rsidRPr="00264979" w:rsidRDefault="00C032EB" w:rsidP="00C032EB">
      <w:pPr>
        <w:spacing w:before="0" w:after="120" w:line="276" w:lineRule="auto"/>
        <w:ind w:left="1429" w:firstLine="0"/>
        <w:rPr>
          <w:rFonts w:eastAsia="Times New Roman"/>
          <w:i/>
          <w:sz w:val="26"/>
          <w:szCs w:val="26"/>
        </w:rPr>
      </w:pPr>
    </w:p>
    <w:p w14:paraId="6265D17D" w14:textId="77777777" w:rsidR="00C032EB" w:rsidRPr="00264979" w:rsidRDefault="00C032EB" w:rsidP="00992D9B">
      <w:pPr>
        <w:keepNext/>
        <w:numPr>
          <w:ilvl w:val="0"/>
          <w:numId w:val="28"/>
        </w:numPr>
        <w:spacing w:before="0" w:after="120" w:line="276" w:lineRule="auto"/>
        <w:ind w:hanging="357"/>
        <w:rPr>
          <w:rFonts w:eastAsia="Times New Roman"/>
          <w:b/>
          <w:i/>
          <w:sz w:val="26"/>
          <w:szCs w:val="26"/>
        </w:rPr>
      </w:pPr>
      <w:r w:rsidRPr="00264979">
        <w:rPr>
          <w:rFonts w:eastAsia="Times New Roman"/>
          <w:b/>
          <w:i/>
          <w:sz w:val="26"/>
          <w:szCs w:val="26"/>
        </w:rPr>
        <w:t>Справочник «Инновационность ТРП»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8"/>
        <w:gridCol w:w="2693"/>
        <w:gridCol w:w="4104"/>
      </w:tblGrid>
      <w:tr w:rsidR="001B47FC" w:rsidRPr="00264979" w14:paraId="3F7C0AAF" w14:textId="77777777" w:rsidTr="00C032EB">
        <w:trPr>
          <w:trHeight w:val="510"/>
          <w:tblHeader/>
        </w:trPr>
        <w:tc>
          <w:tcPr>
            <w:tcW w:w="1363" w:type="pct"/>
            <w:shd w:val="clear" w:color="auto" w:fill="auto"/>
            <w:vAlign w:val="center"/>
            <w:hideMark/>
          </w:tcPr>
          <w:p w14:paraId="772282D8" w14:textId="77777777" w:rsidR="00C032EB" w:rsidRPr="00264979" w:rsidRDefault="00C032EB" w:rsidP="00C032EB">
            <w:pPr>
              <w:spacing w:line="240" w:lineRule="auto"/>
              <w:ind w:firstLine="0"/>
              <w:jc w:val="center"/>
              <w:rPr>
                <w:rFonts w:eastAsia="Times New Roman"/>
                <w:b/>
                <w:i/>
                <w:sz w:val="26"/>
                <w:szCs w:val="26"/>
              </w:rPr>
            </w:pPr>
            <w:r w:rsidRPr="00264979">
              <w:rPr>
                <w:rFonts w:eastAsia="Times New Roman"/>
                <w:b/>
                <w:i/>
                <w:sz w:val="26"/>
                <w:szCs w:val="26"/>
              </w:rPr>
              <w:t>Степень инновационности результатов проекта</w:t>
            </w:r>
          </w:p>
        </w:tc>
        <w:tc>
          <w:tcPr>
            <w:tcW w:w="1441" w:type="pct"/>
            <w:shd w:val="clear" w:color="auto" w:fill="auto"/>
            <w:vAlign w:val="center"/>
            <w:hideMark/>
          </w:tcPr>
          <w:p w14:paraId="0202A1E4" w14:textId="77777777" w:rsidR="00C032EB" w:rsidRPr="00264979" w:rsidRDefault="00C032EB" w:rsidP="00C032EB">
            <w:pPr>
              <w:spacing w:line="240" w:lineRule="auto"/>
              <w:ind w:firstLine="0"/>
              <w:jc w:val="center"/>
              <w:rPr>
                <w:rFonts w:eastAsia="Times New Roman"/>
                <w:b/>
                <w:i/>
                <w:sz w:val="26"/>
                <w:szCs w:val="26"/>
              </w:rPr>
            </w:pPr>
            <w:r w:rsidRPr="00264979">
              <w:rPr>
                <w:rFonts w:eastAsia="Times New Roman"/>
                <w:b/>
                <w:i/>
                <w:sz w:val="26"/>
                <w:szCs w:val="26"/>
              </w:rPr>
              <w:t xml:space="preserve">Для проектов НТИ </w:t>
            </w:r>
          </w:p>
          <w:p w14:paraId="3A096066" w14:textId="77777777" w:rsidR="00C032EB" w:rsidRPr="00264979" w:rsidRDefault="00C032EB" w:rsidP="00C032EB">
            <w:pPr>
              <w:spacing w:line="240" w:lineRule="auto"/>
              <w:ind w:firstLine="0"/>
              <w:jc w:val="center"/>
              <w:rPr>
                <w:rFonts w:eastAsia="Times New Roman"/>
                <w:b/>
                <w:i/>
                <w:sz w:val="26"/>
                <w:szCs w:val="26"/>
              </w:rPr>
            </w:pPr>
            <w:r w:rsidRPr="00264979">
              <w:rPr>
                <w:rFonts w:eastAsia="Times New Roman"/>
                <w:b/>
                <w:i/>
                <w:sz w:val="26"/>
                <w:szCs w:val="26"/>
              </w:rPr>
              <w:t>с типом ТРП «Продукт»</w:t>
            </w:r>
          </w:p>
        </w:tc>
        <w:tc>
          <w:tcPr>
            <w:tcW w:w="2196" w:type="pct"/>
            <w:shd w:val="clear" w:color="auto" w:fill="auto"/>
            <w:vAlign w:val="center"/>
            <w:hideMark/>
          </w:tcPr>
          <w:p w14:paraId="14C40838" w14:textId="77777777" w:rsidR="00C032EB" w:rsidRPr="00264979" w:rsidRDefault="00C032EB" w:rsidP="00C032EB">
            <w:pPr>
              <w:spacing w:line="240" w:lineRule="auto"/>
              <w:ind w:firstLine="0"/>
              <w:jc w:val="center"/>
              <w:rPr>
                <w:rFonts w:eastAsia="Times New Roman"/>
                <w:b/>
                <w:i/>
                <w:sz w:val="26"/>
                <w:szCs w:val="26"/>
              </w:rPr>
            </w:pPr>
            <w:r w:rsidRPr="00264979">
              <w:rPr>
                <w:rFonts w:eastAsia="Times New Roman"/>
                <w:b/>
                <w:i/>
                <w:sz w:val="26"/>
                <w:szCs w:val="26"/>
              </w:rPr>
              <w:t>Для проектов НТИ с типом ТРП «Технология» или «Инфраструктура»</w:t>
            </w:r>
          </w:p>
        </w:tc>
      </w:tr>
      <w:tr w:rsidR="001B47FC" w:rsidRPr="00264979" w14:paraId="2CD7A3A6" w14:textId="77777777" w:rsidTr="00C032EB">
        <w:trPr>
          <w:trHeight w:val="1200"/>
        </w:trPr>
        <w:tc>
          <w:tcPr>
            <w:tcW w:w="1363" w:type="pct"/>
            <w:shd w:val="clear" w:color="auto" w:fill="auto"/>
            <w:hideMark/>
          </w:tcPr>
          <w:p w14:paraId="14B2BA36" w14:textId="77777777" w:rsidR="00C032EB" w:rsidRPr="00264979" w:rsidRDefault="00C032EB" w:rsidP="00C032EB">
            <w:pPr>
              <w:spacing w:line="240" w:lineRule="auto"/>
              <w:ind w:firstLine="0"/>
              <w:jc w:val="left"/>
              <w:rPr>
                <w:rFonts w:eastAsia="Times New Roman"/>
                <w:i/>
                <w:sz w:val="26"/>
                <w:szCs w:val="26"/>
              </w:rPr>
            </w:pPr>
            <w:r w:rsidRPr="00264979">
              <w:rPr>
                <w:rFonts w:eastAsia="Times New Roman"/>
                <w:i/>
                <w:sz w:val="26"/>
                <w:szCs w:val="26"/>
              </w:rPr>
              <w:t>Радикальный</w:t>
            </w:r>
          </w:p>
        </w:tc>
        <w:tc>
          <w:tcPr>
            <w:tcW w:w="1441" w:type="pct"/>
            <w:shd w:val="clear" w:color="auto" w:fill="auto"/>
            <w:hideMark/>
          </w:tcPr>
          <w:p w14:paraId="279E6CE8" w14:textId="77777777" w:rsidR="00C032EB" w:rsidRPr="00264979" w:rsidRDefault="00C032EB" w:rsidP="00C032EB">
            <w:pPr>
              <w:spacing w:line="240" w:lineRule="auto"/>
              <w:ind w:firstLine="0"/>
              <w:jc w:val="left"/>
              <w:rPr>
                <w:rFonts w:eastAsia="Times New Roman"/>
                <w:i/>
                <w:sz w:val="26"/>
                <w:szCs w:val="26"/>
              </w:rPr>
            </w:pPr>
            <w:bookmarkStart w:id="241" w:name="RANGE!C5:C6"/>
            <w:r w:rsidRPr="00264979">
              <w:rPr>
                <w:rFonts w:eastAsia="Times New Roman"/>
                <w:i/>
                <w:sz w:val="26"/>
                <w:szCs w:val="26"/>
              </w:rPr>
              <w:t>Уникальный продукт, основанный на принципиально новых идеях и подходах</w:t>
            </w:r>
            <w:bookmarkEnd w:id="241"/>
          </w:p>
        </w:tc>
        <w:tc>
          <w:tcPr>
            <w:tcW w:w="2196" w:type="pct"/>
            <w:shd w:val="clear" w:color="auto" w:fill="auto"/>
            <w:hideMark/>
          </w:tcPr>
          <w:p w14:paraId="03C4B81B" w14:textId="77777777" w:rsidR="00C032EB" w:rsidRPr="00264979" w:rsidRDefault="00C032EB" w:rsidP="00C032EB">
            <w:pPr>
              <w:spacing w:line="240" w:lineRule="auto"/>
              <w:ind w:firstLine="0"/>
              <w:jc w:val="left"/>
              <w:rPr>
                <w:rFonts w:eastAsia="Times New Roman"/>
                <w:i/>
                <w:sz w:val="26"/>
                <w:szCs w:val="26"/>
              </w:rPr>
            </w:pPr>
            <w:bookmarkStart w:id="242" w:name="RANGE!D5:D6"/>
            <w:r w:rsidRPr="00264979">
              <w:rPr>
                <w:rFonts w:eastAsia="Times New Roman"/>
                <w:i/>
                <w:sz w:val="26"/>
                <w:szCs w:val="26"/>
              </w:rPr>
              <w:t>Уникальная технология (технология нового рода - высшее коренное изменение в функциональных свойствах производственной системы или ее части, меняющее ее основной функциональный принцип)</w:t>
            </w:r>
            <w:bookmarkEnd w:id="242"/>
          </w:p>
        </w:tc>
      </w:tr>
      <w:tr w:rsidR="001B47FC" w:rsidRPr="00264979" w14:paraId="2580002F" w14:textId="77777777" w:rsidTr="00C032EB">
        <w:trPr>
          <w:trHeight w:val="1500"/>
        </w:trPr>
        <w:tc>
          <w:tcPr>
            <w:tcW w:w="1363" w:type="pct"/>
            <w:shd w:val="clear" w:color="auto" w:fill="auto"/>
            <w:hideMark/>
          </w:tcPr>
          <w:p w14:paraId="67ADE7DA" w14:textId="77777777" w:rsidR="00C032EB" w:rsidRPr="00264979" w:rsidRDefault="00C032EB" w:rsidP="00C032EB">
            <w:pPr>
              <w:spacing w:line="240" w:lineRule="auto"/>
              <w:ind w:firstLine="0"/>
              <w:jc w:val="left"/>
              <w:rPr>
                <w:rFonts w:eastAsia="Times New Roman"/>
                <w:i/>
                <w:sz w:val="26"/>
                <w:szCs w:val="26"/>
              </w:rPr>
            </w:pPr>
            <w:r w:rsidRPr="00264979">
              <w:rPr>
                <w:rFonts w:eastAsia="Times New Roman"/>
                <w:i/>
                <w:sz w:val="26"/>
                <w:szCs w:val="26"/>
              </w:rPr>
              <w:t>Модифицирующий</w:t>
            </w:r>
          </w:p>
        </w:tc>
        <w:tc>
          <w:tcPr>
            <w:tcW w:w="1441" w:type="pct"/>
            <w:shd w:val="clear" w:color="auto" w:fill="auto"/>
            <w:hideMark/>
          </w:tcPr>
          <w:p w14:paraId="15A47A27" w14:textId="77777777" w:rsidR="00C032EB" w:rsidRPr="00264979" w:rsidRDefault="00C032EB" w:rsidP="00C032EB">
            <w:pPr>
              <w:spacing w:line="240" w:lineRule="auto"/>
              <w:ind w:firstLine="0"/>
              <w:jc w:val="left"/>
              <w:rPr>
                <w:rFonts w:eastAsia="Times New Roman"/>
                <w:i/>
                <w:sz w:val="26"/>
                <w:szCs w:val="26"/>
              </w:rPr>
            </w:pPr>
            <w:r w:rsidRPr="00264979">
              <w:rPr>
                <w:rFonts w:eastAsia="Times New Roman"/>
                <w:i/>
                <w:sz w:val="26"/>
                <w:szCs w:val="26"/>
              </w:rPr>
              <w:t>Продукт создан в результате совершенствования и (или) дополнения существующих форм/образцов</w:t>
            </w:r>
          </w:p>
        </w:tc>
        <w:tc>
          <w:tcPr>
            <w:tcW w:w="2196" w:type="pct"/>
            <w:shd w:val="clear" w:color="auto" w:fill="auto"/>
            <w:hideMark/>
          </w:tcPr>
          <w:p w14:paraId="61EEE97B" w14:textId="77777777" w:rsidR="00C032EB" w:rsidRPr="00264979" w:rsidRDefault="00C032EB" w:rsidP="00C032EB">
            <w:pPr>
              <w:spacing w:line="240" w:lineRule="auto"/>
              <w:ind w:firstLine="0"/>
              <w:jc w:val="left"/>
              <w:rPr>
                <w:rFonts w:eastAsia="Times New Roman"/>
                <w:i/>
                <w:sz w:val="26"/>
                <w:szCs w:val="26"/>
              </w:rPr>
            </w:pPr>
            <w:r w:rsidRPr="00264979">
              <w:rPr>
                <w:rFonts w:eastAsia="Times New Roman"/>
                <w:i/>
                <w:sz w:val="26"/>
                <w:szCs w:val="26"/>
              </w:rPr>
              <w:t xml:space="preserve">Оригинальная технология (новый вид - качественное изменение функциональных свойств производственной системы или ее части, меняется ее первоначальная концепция, но сохраняется функциональный </w:t>
            </w:r>
            <w:r w:rsidRPr="00264979">
              <w:rPr>
                <w:rFonts w:eastAsia="Times New Roman"/>
                <w:i/>
                <w:sz w:val="26"/>
                <w:szCs w:val="26"/>
              </w:rPr>
              <w:lastRenderedPageBreak/>
              <w:t>принцип)</w:t>
            </w:r>
          </w:p>
        </w:tc>
      </w:tr>
      <w:tr w:rsidR="00C032EB" w:rsidRPr="00264979" w14:paraId="2C879DFA" w14:textId="77777777" w:rsidTr="00C032EB">
        <w:trPr>
          <w:trHeight w:val="600"/>
        </w:trPr>
        <w:tc>
          <w:tcPr>
            <w:tcW w:w="1363" w:type="pct"/>
            <w:shd w:val="clear" w:color="auto" w:fill="auto"/>
            <w:hideMark/>
          </w:tcPr>
          <w:p w14:paraId="3A93BF26" w14:textId="77777777" w:rsidR="00C032EB" w:rsidRPr="00264979" w:rsidRDefault="00C032EB" w:rsidP="00C032EB">
            <w:pPr>
              <w:spacing w:line="240" w:lineRule="auto"/>
              <w:ind w:firstLine="0"/>
              <w:jc w:val="left"/>
              <w:rPr>
                <w:rFonts w:eastAsia="Times New Roman"/>
                <w:i/>
                <w:sz w:val="26"/>
                <w:szCs w:val="26"/>
              </w:rPr>
            </w:pPr>
            <w:r w:rsidRPr="00264979">
              <w:rPr>
                <w:rFonts w:eastAsia="Times New Roman"/>
                <w:i/>
                <w:sz w:val="26"/>
                <w:szCs w:val="26"/>
              </w:rPr>
              <w:lastRenderedPageBreak/>
              <w:t xml:space="preserve">Комбинаторный </w:t>
            </w:r>
          </w:p>
        </w:tc>
        <w:tc>
          <w:tcPr>
            <w:tcW w:w="1441" w:type="pct"/>
            <w:shd w:val="clear" w:color="auto" w:fill="auto"/>
            <w:noWrap/>
            <w:hideMark/>
          </w:tcPr>
          <w:p w14:paraId="5118F7DC" w14:textId="77777777" w:rsidR="00C032EB" w:rsidRPr="00264979" w:rsidRDefault="00C032EB" w:rsidP="00C032EB">
            <w:pPr>
              <w:spacing w:line="240" w:lineRule="auto"/>
              <w:ind w:firstLine="0"/>
              <w:jc w:val="left"/>
              <w:rPr>
                <w:rFonts w:eastAsia="Times New Roman"/>
                <w:i/>
                <w:sz w:val="26"/>
                <w:szCs w:val="26"/>
              </w:rPr>
            </w:pPr>
            <w:r w:rsidRPr="00264979">
              <w:rPr>
                <w:rFonts w:eastAsia="Times New Roman"/>
                <w:i/>
                <w:sz w:val="26"/>
                <w:szCs w:val="26"/>
              </w:rPr>
              <w:t>Продукт создан в результате нового сочетания известных элементов</w:t>
            </w:r>
          </w:p>
        </w:tc>
        <w:tc>
          <w:tcPr>
            <w:tcW w:w="2196" w:type="pct"/>
            <w:shd w:val="clear" w:color="auto" w:fill="auto"/>
            <w:hideMark/>
          </w:tcPr>
          <w:p w14:paraId="45E991B5" w14:textId="77777777" w:rsidR="00C032EB" w:rsidRPr="00264979" w:rsidRDefault="00C032EB" w:rsidP="00C032EB">
            <w:pPr>
              <w:spacing w:line="240" w:lineRule="auto"/>
              <w:ind w:firstLine="0"/>
              <w:jc w:val="left"/>
              <w:rPr>
                <w:rFonts w:eastAsia="Times New Roman"/>
                <w:i/>
                <w:sz w:val="26"/>
                <w:szCs w:val="26"/>
              </w:rPr>
            </w:pPr>
            <w:r w:rsidRPr="00264979">
              <w:rPr>
                <w:rFonts w:eastAsia="Times New Roman"/>
                <w:i/>
                <w:sz w:val="26"/>
                <w:szCs w:val="26"/>
              </w:rPr>
              <w:t>Новая технология, сочетающая как стандартные, так и не стандартные характеристики</w:t>
            </w:r>
          </w:p>
        </w:tc>
      </w:tr>
    </w:tbl>
    <w:p w14:paraId="69C455C3" w14:textId="77777777" w:rsidR="00C032EB" w:rsidRPr="00264979" w:rsidRDefault="00C032EB" w:rsidP="00C032EB">
      <w:pPr>
        <w:spacing w:before="0" w:after="120" w:line="276" w:lineRule="auto"/>
        <w:ind w:left="1429" w:firstLine="0"/>
        <w:rPr>
          <w:rFonts w:eastAsia="Times New Roman"/>
          <w:i/>
          <w:sz w:val="26"/>
          <w:szCs w:val="26"/>
        </w:rPr>
      </w:pPr>
    </w:p>
    <w:p w14:paraId="2C1B00CB" w14:textId="77777777" w:rsidR="00C032EB" w:rsidRPr="00264979" w:rsidRDefault="00C032EB" w:rsidP="00992D9B">
      <w:pPr>
        <w:keepNext/>
        <w:numPr>
          <w:ilvl w:val="0"/>
          <w:numId w:val="28"/>
        </w:numPr>
        <w:spacing w:before="0" w:after="120" w:line="276" w:lineRule="auto"/>
        <w:ind w:hanging="357"/>
        <w:rPr>
          <w:rFonts w:eastAsia="Times New Roman"/>
          <w:b/>
          <w:i/>
          <w:sz w:val="26"/>
          <w:szCs w:val="26"/>
        </w:rPr>
      </w:pPr>
      <w:r w:rsidRPr="00264979">
        <w:rPr>
          <w:rFonts w:eastAsia="Times New Roman"/>
          <w:b/>
          <w:i/>
          <w:sz w:val="26"/>
          <w:szCs w:val="26"/>
        </w:rPr>
        <w:t>Справочник «Технологическая готовность»</w:t>
      </w:r>
    </w:p>
    <w:tbl>
      <w:tblPr>
        <w:tblW w:w="5054"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2771"/>
        <w:gridCol w:w="5545"/>
      </w:tblGrid>
      <w:tr w:rsidR="001B47FC" w:rsidRPr="00264979" w14:paraId="1F137B67" w14:textId="77777777" w:rsidTr="00C032EB">
        <w:trPr>
          <w:cantSplit/>
          <w:trHeight w:val="20"/>
          <w:tblHeader/>
          <w:jc w:val="right"/>
        </w:trPr>
        <w:tc>
          <w:tcPr>
            <w:tcW w:w="598" w:type="pct"/>
            <w:shd w:val="clear" w:color="auto" w:fill="auto"/>
            <w:hideMark/>
          </w:tcPr>
          <w:p w14:paraId="22FA3541" w14:textId="77777777" w:rsidR="00C032EB" w:rsidRPr="00264979" w:rsidRDefault="00C032EB" w:rsidP="00C032EB">
            <w:pPr>
              <w:spacing w:line="240" w:lineRule="auto"/>
              <w:ind w:firstLine="0"/>
              <w:jc w:val="center"/>
              <w:rPr>
                <w:rFonts w:eastAsia="Times New Roman"/>
                <w:i/>
                <w:sz w:val="26"/>
                <w:szCs w:val="26"/>
              </w:rPr>
            </w:pPr>
            <w:r w:rsidRPr="00264979">
              <w:rPr>
                <w:rFonts w:eastAsia="Times New Roman"/>
                <w:i/>
                <w:sz w:val="26"/>
                <w:szCs w:val="26"/>
              </w:rPr>
              <w:t> </w:t>
            </w:r>
          </w:p>
        </w:tc>
        <w:tc>
          <w:tcPr>
            <w:tcW w:w="1467" w:type="pct"/>
            <w:shd w:val="clear" w:color="auto" w:fill="auto"/>
            <w:hideMark/>
          </w:tcPr>
          <w:p w14:paraId="73D9B95B" w14:textId="77777777" w:rsidR="00C032EB" w:rsidRPr="00264979" w:rsidRDefault="00C032EB" w:rsidP="00C032EB">
            <w:pPr>
              <w:spacing w:line="240" w:lineRule="auto"/>
              <w:ind w:firstLine="0"/>
              <w:jc w:val="center"/>
              <w:rPr>
                <w:rFonts w:eastAsia="Times New Roman"/>
                <w:b/>
                <w:i/>
                <w:sz w:val="26"/>
                <w:szCs w:val="26"/>
              </w:rPr>
            </w:pPr>
            <w:r w:rsidRPr="00264979">
              <w:rPr>
                <w:rFonts w:eastAsia="Times New Roman"/>
                <w:b/>
                <w:i/>
                <w:sz w:val="26"/>
                <w:szCs w:val="26"/>
              </w:rPr>
              <w:t>Уровень технологической готовности</w:t>
            </w:r>
            <w:r w:rsidRPr="00264979">
              <w:rPr>
                <w:rFonts w:eastAsia="Times New Roman"/>
                <w:i/>
                <w:sz w:val="26"/>
                <w:szCs w:val="26"/>
              </w:rPr>
              <w:br/>
            </w:r>
            <w:r w:rsidRPr="00264979">
              <w:rPr>
                <w:rFonts w:eastAsia="Times New Roman"/>
                <w:b/>
                <w:i/>
                <w:sz w:val="26"/>
                <w:szCs w:val="26"/>
              </w:rPr>
              <w:t>ТРП проекта НТИ</w:t>
            </w:r>
          </w:p>
        </w:tc>
        <w:tc>
          <w:tcPr>
            <w:tcW w:w="2935" w:type="pct"/>
            <w:shd w:val="clear" w:color="auto" w:fill="auto"/>
            <w:hideMark/>
          </w:tcPr>
          <w:p w14:paraId="02A8C17D" w14:textId="77777777" w:rsidR="00C032EB" w:rsidRPr="00264979" w:rsidRDefault="00C032EB" w:rsidP="00C032EB">
            <w:pPr>
              <w:spacing w:line="240" w:lineRule="auto"/>
              <w:ind w:firstLine="0"/>
              <w:jc w:val="center"/>
              <w:rPr>
                <w:rFonts w:eastAsia="Times New Roman"/>
                <w:b/>
                <w:i/>
                <w:sz w:val="26"/>
                <w:szCs w:val="26"/>
              </w:rPr>
            </w:pPr>
            <w:r w:rsidRPr="00264979">
              <w:rPr>
                <w:rFonts w:eastAsia="Times New Roman"/>
                <w:b/>
                <w:i/>
                <w:sz w:val="26"/>
                <w:szCs w:val="26"/>
              </w:rPr>
              <w:t>Основные характеристики уровня технологической готовности ТРП</w:t>
            </w:r>
            <w:r w:rsidRPr="00264979">
              <w:rPr>
                <w:rFonts w:eastAsia="Times New Roman"/>
                <w:i/>
                <w:sz w:val="26"/>
                <w:szCs w:val="26"/>
              </w:rPr>
              <w:br/>
            </w:r>
            <w:r w:rsidRPr="00264979">
              <w:rPr>
                <w:rFonts w:eastAsia="Times New Roman"/>
                <w:b/>
                <w:i/>
                <w:sz w:val="26"/>
                <w:szCs w:val="26"/>
              </w:rPr>
              <w:t>проекта НТИ</w:t>
            </w:r>
          </w:p>
        </w:tc>
      </w:tr>
      <w:tr w:rsidR="001B47FC" w:rsidRPr="00264979" w14:paraId="1EA9BF47" w14:textId="77777777" w:rsidTr="00C032EB">
        <w:trPr>
          <w:cantSplit/>
          <w:trHeight w:val="20"/>
          <w:jc w:val="right"/>
        </w:trPr>
        <w:tc>
          <w:tcPr>
            <w:tcW w:w="598" w:type="pct"/>
            <w:vMerge w:val="restart"/>
            <w:shd w:val="clear" w:color="auto" w:fill="auto"/>
            <w:textDirection w:val="btLr"/>
            <w:hideMark/>
          </w:tcPr>
          <w:p w14:paraId="4971F197" w14:textId="77777777" w:rsidR="00C032EB" w:rsidRPr="00264979" w:rsidRDefault="00C032EB" w:rsidP="00C032EB">
            <w:pPr>
              <w:spacing w:line="240" w:lineRule="auto"/>
              <w:ind w:firstLine="0"/>
              <w:jc w:val="center"/>
              <w:rPr>
                <w:rFonts w:eastAsia="Times New Roman"/>
                <w:i/>
                <w:sz w:val="26"/>
                <w:szCs w:val="26"/>
              </w:rPr>
            </w:pPr>
            <w:r w:rsidRPr="00264979">
              <w:rPr>
                <w:rFonts w:eastAsia="Times New Roman"/>
                <w:i/>
                <w:sz w:val="26"/>
                <w:szCs w:val="26"/>
              </w:rPr>
              <w:t>Ранняя научно-исследовательская работа (далее - НИР)</w:t>
            </w:r>
          </w:p>
        </w:tc>
        <w:tc>
          <w:tcPr>
            <w:tcW w:w="1467" w:type="pct"/>
            <w:shd w:val="clear" w:color="auto" w:fill="auto"/>
            <w:hideMark/>
          </w:tcPr>
          <w:p w14:paraId="334E102A" w14:textId="77777777" w:rsidR="00C032EB" w:rsidRPr="00264979" w:rsidRDefault="00C032EB" w:rsidP="00C032EB">
            <w:pPr>
              <w:spacing w:line="240" w:lineRule="auto"/>
              <w:ind w:firstLine="0"/>
              <w:jc w:val="center"/>
              <w:rPr>
                <w:rFonts w:eastAsia="Times New Roman"/>
                <w:i/>
                <w:sz w:val="26"/>
                <w:szCs w:val="26"/>
              </w:rPr>
            </w:pPr>
            <w:bookmarkStart w:id="243" w:name="RANGE!B2:B26"/>
            <w:bookmarkEnd w:id="243"/>
            <w:r w:rsidRPr="00264979">
              <w:rPr>
                <w:rFonts w:eastAsia="Times New Roman"/>
                <w:i/>
                <w:sz w:val="26"/>
                <w:szCs w:val="26"/>
              </w:rPr>
              <w:t xml:space="preserve">1-й уровень </w:t>
            </w:r>
          </w:p>
        </w:tc>
        <w:tc>
          <w:tcPr>
            <w:tcW w:w="2935" w:type="pct"/>
            <w:shd w:val="clear" w:color="auto" w:fill="auto"/>
            <w:hideMark/>
          </w:tcPr>
          <w:p w14:paraId="54CEDAB9" w14:textId="77777777" w:rsidR="00C032EB" w:rsidRPr="00264979" w:rsidRDefault="00C032EB" w:rsidP="00C032EB">
            <w:pPr>
              <w:spacing w:line="240" w:lineRule="auto"/>
              <w:ind w:firstLine="0"/>
              <w:jc w:val="left"/>
              <w:rPr>
                <w:rFonts w:eastAsia="Times New Roman"/>
                <w:i/>
                <w:sz w:val="26"/>
                <w:szCs w:val="26"/>
              </w:rPr>
            </w:pPr>
            <w:bookmarkStart w:id="244" w:name="RANGE!C2:C26"/>
            <w:r w:rsidRPr="00264979">
              <w:rPr>
                <w:rFonts w:eastAsia="Times New Roman"/>
                <w:i/>
                <w:sz w:val="26"/>
                <w:szCs w:val="26"/>
              </w:rPr>
              <w:t>1. Выявлены и опубликованы фундаментальные принципы, сформулирована идея решения той или иной физической или технической проблемы, произведено ее теоретическое и (или) экспериментальное обоснование</w:t>
            </w:r>
            <w:bookmarkEnd w:id="244"/>
          </w:p>
        </w:tc>
      </w:tr>
      <w:tr w:rsidR="001B47FC" w:rsidRPr="00264979" w14:paraId="40553A15" w14:textId="77777777" w:rsidTr="00C032EB">
        <w:trPr>
          <w:cantSplit/>
          <w:trHeight w:val="419"/>
          <w:jc w:val="right"/>
        </w:trPr>
        <w:tc>
          <w:tcPr>
            <w:tcW w:w="598" w:type="pct"/>
            <w:vMerge/>
            <w:shd w:val="clear" w:color="auto" w:fill="auto"/>
            <w:hideMark/>
          </w:tcPr>
          <w:p w14:paraId="711BD8FD" w14:textId="77777777" w:rsidR="00C032EB" w:rsidRPr="00264979" w:rsidRDefault="00C032EB" w:rsidP="00C032EB">
            <w:pPr>
              <w:spacing w:line="240" w:lineRule="auto"/>
              <w:ind w:firstLine="0"/>
              <w:jc w:val="left"/>
              <w:rPr>
                <w:rFonts w:eastAsia="Times New Roman"/>
                <w:i/>
                <w:sz w:val="26"/>
                <w:szCs w:val="26"/>
              </w:rPr>
            </w:pPr>
          </w:p>
        </w:tc>
        <w:tc>
          <w:tcPr>
            <w:tcW w:w="1467" w:type="pct"/>
            <w:vMerge w:val="restart"/>
            <w:shd w:val="clear" w:color="auto" w:fill="auto"/>
            <w:hideMark/>
          </w:tcPr>
          <w:p w14:paraId="546045B7" w14:textId="77777777" w:rsidR="00C032EB" w:rsidRPr="00264979" w:rsidRDefault="00C032EB" w:rsidP="00C032EB">
            <w:pPr>
              <w:spacing w:line="240" w:lineRule="auto"/>
              <w:ind w:firstLine="0"/>
              <w:jc w:val="center"/>
              <w:rPr>
                <w:rFonts w:eastAsia="Times New Roman"/>
                <w:i/>
                <w:sz w:val="26"/>
                <w:szCs w:val="26"/>
              </w:rPr>
            </w:pPr>
            <w:r w:rsidRPr="00264979">
              <w:rPr>
                <w:rFonts w:eastAsia="Times New Roman"/>
                <w:i/>
                <w:sz w:val="26"/>
                <w:szCs w:val="26"/>
              </w:rPr>
              <w:t xml:space="preserve">2-й уровень </w:t>
            </w:r>
          </w:p>
        </w:tc>
        <w:tc>
          <w:tcPr>
            <w:tcW w:w="2935" w:type="pct"/>
            <w:vMerge w:val="restart"/>
            <w:shd w:val="clear" w:color="auto" w:fill="auto"/>
            <w:hideMark/>
          </w:tcPr>
          <w:p w14:paraId="0C5F553A" w14:textId="77777777" w:rsidR="00C032EB" w:rsidRPr="00264979" w:rsidRDefault="00C032EB" w:rsidP="00C032EB">
            <w:pPr>
              <w:spacing w:after="240" w:line="240" w:lineRule="auto"/>
              <w:ind w:firstLine="0"/>
              <w:jc w:val="left"/>
              <w:rPr>
                <w:rFonts w:eastAsia="Times New Roman"/>
                <w:i/>
                <w:sz w:val="26"/>
                <w:szCs w:val="26"/>
              </w:rPr>
            </w:pPr>
            <w:bookmarkStart w:id="245" w:name="RANGE!C3:C26"/>
            <w:r w:rsidRPr="00264979">
              <w:rPr>
                <w:rFonts w:eastAsia="Times New Roman"/>
                <w:i/>
                <w:sz w:val="26"/>
                <w:szCs w:val="26"/>
              </w:rPr>
              <w:t>2.1. Сформулированы технологическая концепция и (или) предполагаемые применения (включая способы, механизмы применения) возможных концепций для перспективных объектов.</w:t>
            </w:r>
            <w:r w:rsidRPr="00264979">
              <w:rPr>
                <w:rFonts w:eastAsia="Times New Roman"/>
                <w:i/>
                <w:sz w:val="26"/>
                <w:szCs w:val="26"/>
              </w:rPr>
              <w:br/>
              <w:t>2.2. Обоснована необходимость и возможность создания новой технологии или технического решения, в которых используются физические эффекты и явления, подтвердившие 1-й уровень готовности технологии.</w:t>
            </w:r>
            <w:r w:rsidRPr="00264979">
              <w:rPr>
                <w:rFonts w:eastAsia="Times New Roman"/>
                <w:i/>
                <w:sz w:val="26"/>
                <w:szCs w:val="26"/>
              </w:rPr>
              <w:br/>
              <w:t>2.3. Подтверждена обоснованность концепции, технического решения, доказана эффективность использования идеи (технологии) в решении прикладных задач на базе предварительной проработки на уровне расчетных исследований и моделирования</w:t>
            </w:r>
            <w:bookmarkEnd w:id="245"/>
          </w:p>
        </w:tc>
      </w:tr>
      <w:tr w:rsidR="001B47FC" w:rsidRPr="00264979" w14:paraId="164CB28B" w14:textId="77777777" w:rsidTr="00C032EB">
        <w:trPr>
          <w:cantSplit/>
          <w:trHeight w:val="419"/>
          <w:jc w:val="right"/>
        </w:trPr>
        <w:tc>
          <w:tcPr>
            <w:tcW w:w="598" w:type="pct"/>
            <w:vMerge/>
            <w:shd w:val="clear" w:color="auto" w:fill="auto"/>
            <w:hideMark/>
          </w:tcPr>
          <w:p w14:paraId="20A21152" w14:textId="77777777" w:rsidR="00C032EB" w:rsidRPr="00264979" w:rsidRDefault="00C032EB" w:rsidP="00C032EB">
            <w:pPr>
              <w:spacing w:line="240" w:lineRule="auto"/>
              <w:ind w:firstLine="0"/>
              <w:jc w:val="left"/>
              <w:rPr>
                <w:rFonts w:eastAsia="Times New Roman"/>
                <w:i/>
                <w:sz w:val="26"/>
                <w:szCs w:val="26"/>
              </w:rPr>
            </w:pPr>
          </w:p>
        </w:tc>
        <w:tc>
          <w:tcPr>
            <w:tcW w:w="1467" w:type="pct"/>
            <w:vMerge/>
            <w:shd w:val="clear" w:color="auto" w:fill="auto"/>
            <w:hideMark/>
          </w:tcPr>
          <w:p w14:paraId="047F3A87" w14:textId="77777777" w:rsidR="00C032EB" w:rsidRPr="00264979" w:rsidRDefault="00C032EB" w:rsidP="00C032EB">
            <w:pPr>
              <w:spacing w:line="240" w:lineRule="auto"/>
              <w:ind w:firstLine="0"/>
              <w:jc w:val="left"/>
              <w:rPr>
                <w:rFonts w:eastAsia="Times New Roman"/>
                <w:i/>
                <w:sz w:val="26"/>
                <w:szCs w:val="26"/>
              </w:rPr>
            </w:pPr>
          </w:p>
        </w:tc>
        <w:tc>
          <w:tcPr>
            <w:tcW w:w="2935" w:type="pct"/>
            <w:vMerge/>
            <w:shd w:val="clear" w:color="auto" w:fill="auto"/>
            <w:hideMark/>
          </w:tcPr>
          <w:p w14:paraId="1FF50850" w14:textId="77777777" w:rsidR="00C032EB" w:rsidRPr="00264979" w:rsidRDefault="00C032EB" w:rsidP="00C032EB">
            <w:pPr>
              <w:spacing w:line="240" w:lineRule="auto"/>
              <w:ind w:firstLine="0"/>
              <w:jc w:val="left"/>
              <w:rPr>
                <w:rFonts w:eastAsia="Times New Roman"/>
                <w:i/>
                <w:sz w:val="26"/>
                <w:szCs w:val="26"/>
              </w:rPr>
            </w:pPr>
          </w:p>
        </w:tc>
      </w:tr>
      <w:tr w:rsidR="001B47FC" w:rsidRPr="00264979" w14:paraId="68804A67" w14:textId="77777777" w:rsidTr="00C032EB">
        <w:trPr>
          <w:cantSplit/>
          <w:trHeight w:val="2332"/>
          <w:jc w:val="right"/>
        </w:trPr>
        <w:tc>
          <w:tcPr>
            <w:tcW w:w="598" w:type="pct"/>
            <w:vMerge/>
            <w:shd w:val="clear" w:color="auto" w:fill="auto"/>
            <w:hideMark/>
          </w:tcPr>
          <w:p w14:paraId="176A2AEE" w14:textId="77777777" w:rsidR="00C032EB" w:rsidRPr="00264979" w:rsidRDefault="00C032EB" w:rsidP="00C032EB">
            <w:pPr>
              <w:spacing w:line="240" w:lineRule="auto"/>
              <w:ind w:firstLine="0"/>
              <w:jc w:val="left"/>
              <w:rPr>
                <w:rFonts w:eastAsia="Times New Roman"/>
                <w:i/>
                <w:sz w:val="26"/>
                <w:szCs w:val="26"/>
              </w:rPr>
            </w:pPr>
          </w:p>
        </w:tc>
        <w:tc>
          <w:tcPr>
            <w:tcW w:w="1467" w:type="pct"/>
            <w:vMerge/>
            <w:shd w:val="clear" w:color="auto" w:fill="auto"/>
            <w:hideMark/>
          </w:tcPr>
          <w:p w14:paraId="5EFDBB49" w14:textId="77777777" w:rsidR="00C032EB" w:rsidRPr="00264979" w:rsidRDefault="00C032EB" w:rsidP="00C032EB">
            <w:pPr>
              <w:spacing w:line="240" w:lineRule="auto"/>
              <w:ind w:firstLine="0"/>
              <w:jc w:val="left"/>
              <w:rPr>
                <w:rFonts w:eastAsia="Times New Roman"/>
                <w:i/>
                <w:sz w:val="26"/>
                <w:szCs w:val="26"/>
              </w:rPr>
            </w:pPr>
          </w:p>
        </w:tc>
        <w:tc>
          <w:tcPr>
            <w:tcW w:w="2935" w:type="pct"/>
            <w:vMerge/>
            <w:shd w:val="clear" w:color="auto" w:fill="auto"/>
            <w:hideMark/>
          </w:tcPr>
          <w:p w14:paraId="4706BCA8" w14:textId="77777777" w:rsidR="00C032EB" w:rsidRPr="00264979" w:rsidRDefault="00C032EB" w:rsidP="00C032EB">
            <w:pPr>
              <w:spacing w:line="240" w:lineRule="auto"/>
              <w:ind w:firstLine="0"/>
              <w:jc w:val="left"/>
              <w:rPr>
                <w:rFonts w:eastAsia="Times New Roman"/>
                <w:i/>
                <w:sz w:val="26"/>
                <w:szCs w:val="26"/>
              </w:rPr>
            </w:pPr>
          </w:p>
        </w:tc>
      </w:tr>
      <w:tr w:rsidR="001B47FC" w:rsidRPr="00264979" w14:paraId="58D09F0F" w14:textId="77777777" w:rsidTr="00C032EB">
        <w:trPr>
          <w:cantSplit/>
          <w:trHeight w:val="419"/>
          <w:jc w:val="right"/>
        </w:trPr>
        <w:tc>
          <w:tcPr>
            <w:tcW w:w="598" w:type="pct"/>
            <w:vMerge/>
            <w:shd w:val="clear" w:color="auto" w:fill="auto"/>
            <w:hideMark/>
          </w:tcPr>
          <w:p w14:paraId="1CB3354D" w14:textId="77777777" w:rsidR="00C032EB" w:rsidRPr="00264979" w:rsidRDefault="00C032EB" w:rsidP="00C032EB">
            <w:pPr>
              <w:spacing w:line="240" w:lineRule="auto"/>
              <w:ind w:firstLine="0"/>
              <w:jc w:val="left"/>
              <w:rPr>
                <w:rFonts w:eastAsia="Times New Roman"/>
                <w:i/>
                <w:sz w:val="26"/>
                <w:szCs w:val="26"/>
              </w:rPr>
            </w:pPr>
          </w:p>
        </w:tc>
        <w:tc>
          <w:tcPr>
            <w:tcW w:w="1467" w:type="pct"/>
            <w:vMerge w:val="restart"/>
            <w:shd w:val="clear" w:color="auto" w:fill="auto"/>
            <w:hideMark/>
          </w:tcPr>
          <w:p w14:paraId="22108352" w14:textId="77777777" w:rsidR="00C032EB" w:rsidRPr="00264979" w:rsidRDefault="00C032EB" w:rsidP="00C032EB">
            <w:pPr>
              <w:spacing w:line="240" w:lineRule="auto"/>
              <w:ind w:firstLine="0"/>
              <w:jc w:val="center"/>
              <w:rPr>
                <w:rFonts w:eastAsia="Times New Roman"/>
                <w:i/>
                <w:sz w:val="26"/>
                <w:szCs w:val="26"/>
              </w:rPr>
            </w:pPr>
            <w:r w:rsidRPr="00264979">
              <w:rPr>
                <w:rFonts w:eastAsia="Times New Roman"/>
                <w:i/>
                <w:sz w:val="26"/>
                <w:szCs w:val="26"/>
              </w:rPr>
              <w:t xml:space="preserve">3-й уровень </w:t>
            </w:r>
          </w:p>
        </w:tc>
        <w:tc>
          <w:tcPr>
            <w:tcW w:w="2935" w:type="pct"/>
            <w:vMerge w:val="restart"/>
            <w:shd w:val="clear" w:color="auto" w:fill="auto"/>
            <w:hideMark/>
          </w:tcPr>
          <w:p w14:paraId="6E8AAB0A" w14:textId="77777777" w:rsidR="00C032EB" w:rsidRPr="00264979" w:rsidRDefault="00C032EB" w:rsidP="00C032EB">
            <w:pPr>
              <w:spacing w:line="240" w:lineRule="auto"/>
              <w:ind w:firstLine="0"/>
              <w:jc w:val="left"/>
              <w:rPr>
                <w:rFonts w:eastAsia="Times New Roman"/>
                <w:i/>
                <w:sz w:val="26"/>
                <w:szCs w:val="26"/>
              </w:rPr>
            </w:pPr>
            <w:r w:rsidRPr="00264979">
              <w:rPr>
                <w:rFonts w:eastAsia="Times New Roman"/>
                <w:i/>
                <w:sz w:val="26"/>
                <w:szCs w:val="26"/>
              </w:rPr>
              <w:t xml:space="preserve">3.1. Даны аналитические и экспериментальные подтверждения по важнейшим </w:t>
            </w:r>
            <w:r w:rsidRPr="00264979">
              <w:rPr>
                <w:rFonts w:eastAsia="Times New Roman"/>
                <w:i/>
                <w:sz w:val="26"/>
                <w:szCs w:val="26"/>
              </w:rPr>
              <w:lastRenderedPageBreak/>
              <w:t>функциональным возможностям и (или) характеристикам выбранной концепции.</w:t>
            </w:r>
            <w:r w:rsidRPr="00264979">
              <w:rPr>
                <w:rFonts w:eastAsia="Times New Roman"/>
                <w:i/>
                <w:sz w:val="26"/>
                <w:szCs w:val="26"/>
              </w:rPr>
              <w:br/>
              <w:t xml:space="preserve">3.2. Проведено расчетное и (или) экспериментальное (лабораторное) обоснование эффективности технологий, продемонстрирована работоспособность концепции новой технологии в экспериментальной работе на мелкомасштабных моделях устройств. </w:t>
            </w:r>
            <w:r w:rsidRPr="00264979">
              <w:rPr>
                <w:rFonts w:eastAsia="Times New Roman"/>
                <w:i/>
                <w:sz w:val="26"/>
                <w:szCs w:val="26"/>
              </w:rPr>
              <w:br/>
              <w:t>3.3. В проектах предусмотрен отбор работ для дальнейшей разработки технологий. Критерием отбора выступает демонстрация результата, технологии на мелкомасштабных моделях или с применением расчетных моделей, учитывающих ключевые особенности разрабатываемой технологии, или эффективность использования интегрированного комплекса новых технологий в решении прикладных задач на базе более детальной проработки концепции на уровне экспериментальных разработок по ключевым направлениям, детальных комплексных расчетных исследований и моделирования</w:t>
            </w:r>
          </w:p>
        </w:tc>
      </w:tr>
      <w:tr w:rsidR="001B47FC" w:rsidRPr="00264979" w14:paraId="02C93BED" w14:textId="77777777" w:rsidTr="00C032EB">
        <w:trPr>
          <w:cantSplit/>
          <w:trHeight w:val="419"/>
          <w:jc w:val="right"/>
        </w:trPr>
        <w:tc>
          <w:tcPr>
            <w:tcW w:w="598" w:type="pct"/>
            <w:vMerge/>
            <w:shd w:val="clear" w:color="auto" w:fill="auto"/>
            <w:hideMark/>
          </w:tcPr>
          <w:p w14:paraId="5672E92D" w14:textId="77777777" w:rsidR="00C032EB" w:rsidRPr="00264979" w:rsidRDefault="00C032EB" w:rsidP="00C032EB">
            <w:pPr>
              <w:spacing w:line="240" w:lineRule="auto"/>
              <w:ind w:firstLine="0"/>
              <w:jc w:val="left"/>
              <w:rPr>
                <w:rFonts w:eastAsia="Times New Roman"/>
                <w:i/>
                <w:sz w:val="26"/>
                <w:szCs w:val="26"/>
              </w:rPr>
            </w:pPr>
          </w:p>
        </w:tc>
        <w:tc>
          <w:tcPr>
            <w:tcW w:w="1467" w:type="pct"/>
            <w:vMerge/>
            <w:shd w:val="clear" w:color="auto" w:fill="auto"/>
            <w:hideMark/>
          </w:tcPr>
          <w:p w14:paraId="11683E50" w14:textId="77777777" w:rsidR="00C032EB" w:rsidRPr="00264979" w:rsidRDefault="00C032EB" w:rsidP="00C032EB">
            <w:pPr>
              <w:spacing w:line="240" w:lineRule="auto"/>
              <w:ind w:firstLine="0"/>
              <w:jc w:val="left"/>
              <w:rPr>
                <w:rFonts w:eastAsia="Times New Roman"/>
                <w:i/>
                <w:sz w:val="26"/>
                <w:szCs w:val="26"/>
              </w:rPr>
            </w:pPr>
          </w:p>
        </w:tc>
        <w:tc>
          <w:tcPr>
            <w:tcW w:w="2935" w:type="pct"/>
            <w:vMerge/>
            <w:shd w:val="clear" w:color="auto" w:fill="auto"/>
            <w:hideMark/>
          </w:tcPr>
          <w:p w14:paraId="672B4A2B" w14:textId="77777777" w:rsidR="00C032EB" w:rsidRPr="00264979" w:rsidRDefault="00C032EB" w:rsidP="00C032EB">
            <w:pPr>
              <w:spacing w:line="240" w:lineRule="auto"/>
              <w:ind w:firstLine="0"/>
              <w:jc w:val="left"/>
              <w:rPr>
                <w:rFonts w:eastAsia="Times New Roman"/>
                <w:i/>
                <w:sz w:val="26"/>
                <w:szCs w:val="26"/>
              </w:rPr>
            </w:pPr>
          </w:p>
        </w:tc>
      </w:tr>
      <w:tr w:rsidR="001B47FC" w:rsidRPr="00264979" w14:paraId="54549C6B" w14:textId="77777777" w:rsidTr="00C032EB">
        <w:trPr>
          <w:cantSplit/>
          <w:trHeight w:val="419"/>
          <w:jc w:val="right"/>
        </w:trPr>
        <w:tc>
          <w:tcPr>
            <w:tcW w:w="598" w:type="pct"/>
            <w:vMerge/>
            <w:shd w:val="clear" w:color="auto" w:fill="auto"/>
            <w:hideMark/>
          </w:tcPr>
          <w:p w14:paraId="7D0CA093" w14:textId="77777777" w:rsidR="00C032EB" w:rsidRPr="00264979" w:rsidRDefault="00C032EB" w:rsidP="00C032EB">
            <w:pPr>
              <w:spacing w:line="240" w:lineRule="auto"/>
              <w:ind w:firstLine="0"/>
              <w:jc w:val="left"/>
              <w:rPr>
                <w:rFonts w:eastAsia="Times New Roman"/>
                <w:i/>
                <w:sz w:val="26"/>
                <w:szCs w:val="26"/>
              </w:rPr>
            </w:pPr>
          </w:p>
        </w:tc>
        <w:tc>
          <w:tcPr>
            <w:tcW w:w="1467" w:type="pct"/>
            <w:vMerge/>
            <w:shd w:val="clear" w:color="auto" w:fill="auto"/>
            <w:hideMark/>
          </w:tcPr>
          <w:p w14:paraId="6879316C" w14:textId="77777777" w:rsidR="00C032EB" w:rsidRPr="00264979" w:rsidRDefault="00C032EB" w:rsidP="00C032EB">
            <w:pPr>
              <w:spacing w:line="240" w:lineRule="auto"/>
              <w:ind w:firstLine="0"/>
              <w:jc w:val="left"/>
              <w:rPr>
                <w:rFonts w:eastAsia="Times New Roman"/>
                <w:i/>
                <w:sz w:val="26"/>
                <w:szCs w:val="26"/>
              </w:rPr>
            </w:pPr>
          </w:p>
        </w:tc>
        <w:tc>
          <w:tcPr>
            <w:tcW w:w="2935" w:type="pct"/>
            <w:vMerge/>
            <w:shd w:val="clear" w:color="auto" w:fill="auto"/>
            <w:hideMark/>
          </w:tcPr>
          <w:p w14:paraId="0C69DD1F" w14:textId="77777777" w:rsidR="00C032EB" w:rsidRPr="00264979" w:rsidRDefault="00C032EB" w:rsidP="00C032EB">
            <w:pPr>
              <w:spacing w:line="240" w:lineRule="auto"/>
              <w:ind w:firstLine="0"/>
              <w:jc w:val="left"/>
              <w:rPr>
                <w:rFonts w:eastAsia="Times New Roman"/>
                <w:i/>
                <w:sz w:val="26"/>
                <w:szCs w:val="26"/>
              </w:rPr>
            </w:pPr>
          </w:p>
        </w:tc>
      </w:tr>
      <w:tr w:rsidR="001B47FC" w:rsidRPr="00264979" w14:paraId="7E03A9CC" w14:textId="77777777" w:rsidTr="00C032EB">
        <w:trPr>
          <w:cantSplit/>
          <w:trHeight w:val="367"/>
          <w:jc w:val="right"/>
        </w:trPr>
        <w:tc>
          <w:tcPr>
            <w:tcW w:w="598" w:type="pct"/>
            <w:vMerge w:val="restart"/>
            <w:shd w:val="clear" w:color="auto" w:fill="auto"/>
            <w:textDirection w:val="btLr"/>
            <w:hideMark/>
          </w:tcPr>
          <w:p w14:paraId="4D018A83" w14:textId="77777777" w:rsidR="00C032EB" w:rsidRPr="00264979" w:rsidRDefault="00C032EB" w:rsidP="00C032EB">
            <w:pPr>
              <w:spacing w:line="240" w:lineRule="auto"/>
              <w:ind w:firstLine="0"/>
              <w:jc w:val="center"/>
              <w:rPr>
                <w:rFonts w:eastAsia="Times New Roman"/>
                <w:i/>
                <w:sz w:val="26"/>
                <w:szCs w:val="26"/>
              </w:rPr>
            </w:pPr>
            <w:r w:rsidRPr="00264979">
              <w:rPr>
                <w:rFonts w:eastAsia="Times New Roman"/>
                <w:i/>
                <w:sz w:val="26"/>
                <w:szCs w:val="26"/>
              </w:rPr>
              <w:t>Опытно-конструкторская работа (далее – ОКР)</w:t>
            </w:r>
          </w:p>
        </w:tc>
        <w:tc>
          <w:tcPr>
            <w:tcW w:w="1467" w:type="pct"/>
            <w:vMerge w:val="restart"/>
            <w:shd w:val="clear" w:color="auto" w:fill="auto"/>
            <w:hideMark/>
          </w:tcPr>
          <w:p w14:paraId="4F2BB508" w14:textId="77777777" w:rsidR="00C032EB" w:rsidRPr="00264979" w:rsidRDefault="00C032EB" w:rsidP="00C032EB">
            <w:pPr>
              <w:spacing w:line="240" w:lineRule="auto"/>
              <w:ind w:firstLine="0"/>
              <w:jc w:val="center"/>
              <w:rPr>
                <w:rFonts w:eastAsia="Times New Roman"/>
                <w:i/>
                <w:sz w:val="26"/>
                <w:szCs w:val="26"/>
              </w:rPr>
            </w:pPr>
            <w:r w:rsidRPr="00264979">
              <w:rPr>
                <w:rFonts w:eastAsia="Times New Roman"/>
                <w:i/>
                <w:sz w:val="26"/>
                <w:szCs w:val="26"/>
              </w:rPr>
              <w:t xml:space="preserve">4-й уровень </w:t>
            </w:r>
          </w:p>
        </w:tc>
        <w:tc>
          <w:tcPr>
            <w:tcW w:w="2935" w:type="pct"/>
            <w:vMerge w:val="restart"/>
            <w:shd w:val="clear" w:color="auto" w:fill="auto"/>
            <w:hideMark/>
          </w:tcPr>
          <w:p w14:paraId="5ACCCDE5" w14:textId="77777777" w:rsidR="00C032EB" w:rsidRPr="00264979" w:rsidRDefault="00C032EB" w:rsidP="00C032EB">
            <w:pPr>
              <w:spacing w:line="240" w:lineRule="auto"/>
              <w:ind w:firstLine="0"/>
              <w:jc w:val="left"/>
              <w:rPr>
                <w:rFonts w:eastAsia="Times New Roman"/>
                <w:i/>
                <w:sz w:val="26"/>
                <w:szCs w:val="26"/>
              </w:rPr>
            </w:pPr>
            <w:r w:rsidRPr="00264979">
              <w:rPr>
                <w:rFonts w:eastAsia="Times New Roman"/>
                <w:i/>
                <w:sz w:val="26"/>
                <w:szCs w:val="26"/>
              </w:rPr>
              <w:t>4.1. Компоненты и (или) макеты проверены в лабораторных условиях.</w:t>
            </w:r>
            <w:r w:rsidRPr="00264979">
              <w:rPr>
                <w:rFonts w:eastAsia="Times New Roman"/>
                <w:i/>
                <w:sz w:val="26"/>
                <w:szCs w:val="26"/>
              </w:rPr>
              <w:br/>
              <w:t>4.2. Продемонстрирована работоспособность и совместимость технологий на достаточно подробных макетах разрабатываемых устройств (объектов) в лабораторных условиях.</w:t>
            </w:r>
          </w:p>
        </w:tc>
      </w:tr>
      <w:tr w:rsidR="001B47FC" w:rsidRPr="00264979" w14:paraId="29F68268" w14:textId="77777777" w:rsidTr="00C032EB">
        <w:trPr>
          <w:cantSplit/>
          <w:trHeight w:val="419"/>
          <w:jc w:val="right"/>
        </w:trPr>
        <w:tc>
          <w:tcPr>
            <w:tcW w:w="598" w:type="pct"/>
            <w:vMerge/>
            <w:shd w:val="clear" w:color="auto" w:fill="auto"/>
            <w:hideMark/>
          </w:tcPr>
          <w:p w14:paraId="6D95EE9E" w14:textId="77777777" w:rsidR="00C032EB" w:rsidRPr="00264979" w:rsidRDefault="00C032EB" w:rsidP="00C032EB">
            <w:pPr>
              <w:spacing w:line="240" w:lineRule="auto"/>
              <w:ind w:firstLine="0"/>
              <w:jc w:val="left"/>
              <w:rPr>
                <w:rFonts w:eastAsia="Times New Roman"/>
                <w:i/>
                <w:sz w:val="26"/>
                <w:szCs w:val="26"/>
              </w:rPr>
            </w:pPr>
          </w:p>
        </w:tc>
        <w:tc>
          <w:tcPr>
            <w:tcW w:w="1467" w:type="pct"/>
            <w:vMerge/>
            <w:shd w:val="clear" w:color="auto" w:fill="auto"/>
            <w:hideMark/>
          </w:tcPr>
          <w:p w14:paraId="2BF018D0" w14:textId="77777777" w:rsidR="00C032EB" w:rsidRPr="00264979" w:rsidRDefault="00C032EB" w:rsidP="00C032EB">
            <w:pPr>
              <w:spacing w:line="240" w:lineRule="auto"/>
              <w:ind w:firstLine="0"/>
              <w:jc w:val="left"/>
              <w:rPr>
                <w:rFonts w:eastAsia="Times New Roman"/>
                <w:i/>
                <w:sz w:val="26"/>
                <w:szCs w:val="26"/>
              </w:rPr>
            </w:pPr>
          </w:p>
        </w:tc>
        <w:tc>
          <w:tcPr>
            <w:tcW w:w="2935" w:type="pct"/>
            <w:vMerge/>
            <w:shd w:val="clear" w:color="auto" w:fill="auto"/>
            <w:hideMark/>
          </w:tcPr>
          <w:p w14:paraId="34F4AF51" w14:textId="77777777" w:rsidR="00C032EB" w:rsidRPr="00264979" w:rsidRDefault="00C032EB" w:rsidP="00C032EB">
            <w:pPr>
              <w:spacing w:line="240" w:lineRule="auto"/>
              <w:ind w:firstLine="0"/>
              <w:jc w:val="left"/>
              <w:rPr>
                <w:rFonts w:eastAsia="Times New Roman"/>
                <w:i/>
                <w:sz w:val="26"/>
                <w:szCs w:val="26"/>
              </w:rPr>
            </w:pPr>
          </w:p>
        </w:tc>
      </w:tr>
      <w:tr w:rsidR="001B47FC" w:rsidRPr="00264979" w14:paraId="56EFCEF3" w14:textId="77777777" w:rsidTr="00C032EB">
        <w:trPr>
          <w:cantSplit/>
          <w:trHeight w:val="419"/>
          <w:jc w:val="right"/>
        </w:trPr>
        <w:tc>
          <w:tcPr>
            <w:tcW w:w="598" w:type="pct"/>
            <w:vMerge/>
            <w:shd w:val="clear" w:color="auto" w:fill="auto"/>
            <w:hideMark/>
          </w:tcPr>
          <w:p w14:paraId="70F58A4C" w14:textId="77777777" w:rsidR="00C032EB" w:rsidRPr="00264979" w:rsidRDefault="00C032EB" w:rsidP="00C032EB">
            <w:pPr>
              <w:spacing w:line="240" w:lineRule="auto"/>
              <w:ind w:firstLine="0"/>
              <w:jc w:val="left"/>
              <w:rPr>
                <w:rFonts w:eastAsia="Times New Roman"/>
                <w:i/>
                <w:sz w:val="26"/>
                <w:szCs w:val="26"/>
              </w:rPr>
            </w:pPr>
          </w:p>
        </w:tc>
        <w:tc>
          <w:tcPr>
            <w:tcW w:w="1467" w:type="pct"/>
            <w:vMerge w:val="restart"/>
            <w:shd w:val="clear" w:color="auto" w:fill="auto"/>
            <w:hideMark/>
          </w:tcPr>
          <w:p w14:paraId="16C7807F" w14:textId="77777777" w:rsidR="00C032EB" w:rsidRPr="00264979" w:rsidRDefault="00C032EB" w:rsidP="00C032EB">
            <w:pPr>
              <w:spacing w:line="240" w:lineRule="auto"/>
              <w:ind w:firstLine="0"/>
              <w:jc w:val="center"/>
              <w:rPr>
                <w:rFonts w:eastAsia="Times New Roman"/>
                <w:i/>
                <w:sz w:val="26"/>
                <w:szCs w:val="26"/>
              </w:rPr>
            </w:pPr>
            <w:r w:rsidRPr="00264979">
              <w:rPr>
                <w:rFonts w:eastAsia="Times New Roman"/>
                <w:i/>
                <w:sz w:val="26"/>
                <w:szCs w:val="26"/>
              </w:rPr>
              <w:t xml:space="preserve">5-й уровень </w:t>
            </w:r>
          </w:p>
        </w:tc>
        <w:tc>
          <w:tcPr>
            <w:tcW w:w="2935" w:type="pct"/>
            <w:vMerge w:val="restart"/>
            <w:shd w:val="clear" w:color="auto" w:fill="auto"/>
            <w:hideMark/>
          </w:tcPr>
          <w:p w14:paraId="7E99376A" w14:textId="77777777" w:rsidR="00C032EB" w:rsidRPr="00264979" w:rsidRDefault="00C032EB" w:rsidP="00C032EB">
            <w:pPr>
              <w:spacing w:after="240" w:line="240" w:lineRule="auto"/>
              <w:ind w:firstLine="0"/>
              <w:jc w:val="left"/>
              <w:rPr>
                <w:rFonts w:eastAsia="Times New Roman"/>
                <w:i/>
                <w:sz w:val="26"/>
                <w:szCs w:val="26"/>
              </w:rPr>
            </w:pPr>
            <w:r w:rsidRPr="00264979">
              <w:rPr>
                <w:rFonts w:eastAsia="Times New Roman"/>
                <w:i/>
                <w:sz w:val="26"/>
                <w:szCs w:val="26"/>
              </w:rPr>
              <w:t>5.1. Компоненты и (или) макеты подсистем верифицированы в условиях, близких к реальным.</w:t>
            </w:r>
            <w:r w:rsidRPr="00264979">
              <w:rPr>
                <w:rFonts w:eastAsia="Times New Roman"/>
                <w:i/>
                <w:sz w:val="26"/>
                <w:szCs w:val="26"/>
              </w:rPr>
              <w:br/>
              <w:t xml:space="preserve">5.2. Основные технологические компоненты интегрированы с подходящими другими </w:t>
            </w:r>
            <w:r w:rsidRPr="00264979">
              <w:rPr>
                <w:rFonts w:eastAsia="Times New Roman"/>
                <w:i/>
                <w:sz w:val="26"/>
                <w:szCs w:val="26"/>
              </w:rPr>
              <w:lastRenderedPageBreak/>
              <w:t>(поддерживающими) элементами, и технология испытана в моделируемых условиях.</w:t>
            </w:r>
            <w:r w:rsidRPr="00264979">
              <w:rPr>
                <w:rFonts w:eastAsia="Times New Roman"/>
                <w:i/>
                <w:sz w:val="26"/>
                <w:szCs w:val="26"/>
              </w:rPr>
              <w:br/>
              <w:t xml:space="preserve">5.3. Достигнут уровень промежуточных либо полных масштабов разрабатываемых систем, которые могут быть исследованы на стендовом оборудовании и в условиях, приближенных к натурным условиям. </w:t>
            </w:r>
            <w:r w:rsidRPr="00264979">
              <w:rPr>
                <w:rFonts w:eastAsia="Times New Roman"/>
                <w:i/>
                <w:sz w:val="26"/>
                <w:szCs w:val="26"/>
              </w:rPr>
              <w:br/>
              <w:t>5.4. Испытываются не прототипы, а только детализированные макеты разрабатываемых устройств</w:t>
            </w:r>
          </w:p>
        </w:tc>
      </w:tr>
      <w:tr w:rsidR="001B47FC" w:rsidRPr="00264979" w14:paraId="2AEF6F00" w14:textId="77777777" w:rsidTr="00C032EB">
        <w:trPr>
          <w:cantSplit/>
          <w:trHeight w:val="419"/>
          <w:jc w:val="right"/>
        </w:trPr>
        <w:tc>
          <w:tcPr>
            <w:tcW w:w="598" w:type="pct"/>
            <w:vMerge/>
            <w:shd w:val="clear" w:color="auto" w:fill="auto"/>
            <w:hideMark/>
          </w:tcPr>
          <w:p w14:paraId="48E31A6A" w14:textId="77777777" w:rsidR="00C032EB" w:rsidRPr="00264979" w:rsidRDefault="00C032EB" w:rsidP="00C032EB">
            <w:pPr>
              <w:spacing w:line="240" w:lineRule="auto"/>
              <w:ind w:firstLine="0"/>
              <w:jc w:val="left"/>
              <w:rPr>
                <w:rFonts w:eastAsia="Times New Roman"/>
                <w:i/>
                <w:sz w:val="26"/>
                <w:szCs w:val="26"/>
              </w:rPr>
            </w:pPr>
          </w:p>
        </w:tc>
        <w:tc>
          <w:tcPr>
            <w:tcW w:w="1467" w:type="pct"/>
            <w:vMerge/>
            <w:shd w:val="clear" w:color="auto" w:fill="auto"/>
            <w:hideMark/>
          </w:tcPr>
          <w:p w14:paraId="4B79420D" w14:textId="77777777" w:rsidR="00C032EB" w:rsidRPr="00264979" w:rsidRDefault="00C032EB" w:rsidP="00C032EB">
            <w:pPr>
              <w:spacing w:line="240" w:lineRule="auto"/>
              <w:ind w:firstLine="0"/>
              <w:jc w:val="left"/>
              <w:rPr>
                <w:rFonts w:eastAsia="Times New Roman"/>
                <w:i/>
                <w:sz w:val="26"/>
                <w:szCs w:val="26"/>
              </w:rPr>
            </w:pPr>
          </w:p>
        </w:tc>
        <w:tc>
          <w:tcPr>
            <w:tcW w:w="2935" w:type="pct"/>
            <w:vMerge/>
            <w:shd w:val="clear" w:color="auto" w:fill="auto"/>
            <w:hideMark/>
          </w:tcPr>
          <w:p w14:paraId="05E7DBFF" w14:textId="77777777" w:rsidR="00C032EB" w:rsidRPr="00264979" w:rsidRDefault="00C032EB" w:rsidP="00C032EB">
            <w:pPr>
              <w:spacing w:line="240" w:lineRule="auto"/>
              <w:ind w:firstLine="0"/>
              <w:jc w:val="left"/>
              <w:rPr>
                <w:rFonts w:eastAsia="Times New Roman"/>
                <w:i/>
                <w:sz w:val="26"/>
                <w:szCs w:val="26"/>
              </w:rPr>
            </w:pPr>
          </w:p>
        </w:tc>
      </w:tr>
      <w:tr w:rsidR="001B47FC" w:rsidRPr="00264979" w14:paraId="72DF478E" w14:textId="77777777" w:rsidTr="00C032EB">
        <w:trPr>
          <w:cantSplit/>
          <w:trHeight w:val="419"/>
          <w:jc w:val="right"/>
        </w:trPr>
        <w:tc>
          <w:tcPr>
            <w:tcW w:w="598" w:type="pct"/>
            <w:vMerge/>
            <w:shd w:val="clear" w:color="auto" w:fill="auto"/>
            <w:hideMark/>
          </w:tcPr>
          <w:p w14:paraId="3E8210AB" w14:textId="77777777" w:rsidR="00C032EB" w:rsidRPr="00264979" w:rsidRDefault="00C032EB" w:rsidP="00C032EB">
            <w:pPr>
              <w:spacing w:line="240" w:lineRule="auto"/>
              <w:ind w:firstLine="0"/>
              <w:jc w:val="left"/>
              <w:rPr>
                <w:rFonts w:eastAsia="Times New Roman"/>
                <w:i/>
                <w:sz w:val="26"/>
                <w:szCs w:val="26"/>
              </w:rPr>
            </w:pPr>
          </w:p>
        </w:tc>
        <w:tc>
          <w:tcPr>
            <w:tcW w:w="1467" w:type="pct"/>
            <w:vMerge/>
            <w:shd w:val="clear" w:color="auto" w:fill="auto"/>
            <w:hideMark/>
          </w:tcPr>
          <w:p w14:paraId="1EC63668" w14:textId="77777777" w:rsidR="00C032EB" w:rsidRPr="00264979" w:rsidRDefault="00C032EB" w:rsidP="00C032EB">
            <w:pPr>
              <w:spacing w:line="240" w:lineRule="auto"/>
              <w:ind w:firstLine="0"/>
              <w:jc w:val="left"/>
              <w:rPr>
                <w:rFonts w:eastAsia="Times New Roman"/>
                <w:i/>
                <w:sz w:val="26"/>
                <w:szCs w:val="26"/>
              </w:rPr>
            </w:pPr>
          </w:p>
        </w:tc>
        <w:tc>
          <w:tcPr>
            <w:tcW w:w="2935" w:type="pct"/>
            <w:vMerge/>
            <w:shd w:val="clear" w:color="auto" w:fill="auto"/>
            <w:hideMark/>
          </w:tcPr>
          <w:p w14:paraId="3521F5CB" w14:textId="77777777" w:rsidR="00C032EB" w:rsidRPr="00264979" w:rsidRDefault="00C032EB" w:rsidP="00C032EB">
            <w:pPr>
              <w:spacing w:line="240" w:lineRule="auto"/>
              <w:ind w:firstLine="0"/>
              <w:jc w:val="left"/>
              <w:rPr>
                <w:rFonts w:eastAsia="Times New Roman"/>
                <w:i/>
                <w:sz w:val="26"/>
                <w:szCs w:val="26"/>
              </w:rPr>
            </w:pPr>
          </w:p>
        </w:tc>
      </w:tr>
      <w:tr w:rsidR="001B47FC" w:rsidRPr="00264979" w14:paraId="303782B8" w14:textId="77777777" w:rsidTr="00C032EB">
        <w:trPr>
          <w:cantSplit/>
          <w:trHeight w:val="419"/>
          <w:jc w:val="right"/>
        </w:trPr>
        <w:tc>
          <w:tcPr>
            <w:tcW w:w="598" w:type="pct"/>
            <w:vMerge/>
            <w:shd w:val="clear" w:color="auto" w:fill="auto"/>
            <w:hideMark/>
          </w:tcPr>
          <w:p w14:paraId="7AC9187B" w14:textId="77777777" w:rsidR="00C032EB" w:rsidRPr="00264979" w:rsidRDefault="00C032EB" w:rsidP="00C032EB">
            <w:pPr>
              <w:spacing w:line="240" w:lineRule="auto"/>
              <w:ind w:firstLine="0"/>
              <w:jc w:val="left"/>
              <w:rPr>
                <w:rFonts w:eastAsia="Times New Roman"/>
                <w:i/>
                <w:sz w:val="26"/>
                <w:szCs w:val="26"/>
              </w:rPr>
            </w:pPr>
          </w:p>
        </w:tc>
        <w:tc>
          <w:tcPr>
            <w:tcW w:w="1467" w:type="pct"/>
            <w:vMerge/>
            <w:shd w:val="clear" w:color="auto" w:fill="auto"/>
            <w:hideMark/>
          </w:tcPr>
          <w:p w14:paraId="0FBD174E" w14:textId="77777777" w:rsidR="00C032EB" w:rsidRPr="00264979" w:rsidRDefault="00C032EB" w:rsidP="00C032EB">
            <w:pPr>
              <w:spacing w:line="240" w:lineRule="auto"/>
              <w:ind w:firstLine="0"/>
              <w:jc w:val="left"/>
              <w:rPr>
                <w:rFonts w:eastAsia="Times New Roman"/>
                <w:i/>
                <w:sz w:val="26"/>
                <w:szCs w:val="26"/>
              </w:rPr>
            </w:pPr>
          </w:p>
        </w:tc>
        <w:tc>
          <w:tcPr>
            <w:tcW w:w="2935" w:type="pct"/>
            <w:vMerge/>
            <w:shd w:val="clear" w:color="auto" w:fill="auto"/>
            <w:hideMark/>
          </w:tcPr>
          <w:p w14:paraId="6433BF1C" w14:textId="77777777" w:rsidR="00C032EB" w:rsidRPr="00264979" w:rsidRDefault="00C032EB" w:rsidP="00C032EB">
            <w:pPr>
              <w:spacing w:line="240" w:lineRule="auto"/>
              <w:ind w:firstLine="0"/>
              <w:jc w:val="left"/>
              <w:rPr>
                <w:rFonts w:eastAsia="Times New Roman"/>
                <w:i/>
                <w:sz w:val="26"/>
                <w:szCs w:val="26"/>
              </w:rPr>
            </w:pPr>
          </w:p>
        </w:tc>
      </w:tr>
      <w:tr w:rsidR="001B47FC" w:rsidRPr="00264979" w14:paraId="445D6731" w14:textId="77777777" w:rsidTr="00C032EB">
        <w:trPr>
          <w:cantSplit/>
          <w:trHeight w:val="419"/>
          <w:jc w:val="right"/>
        </w:trPr>
        <w:tc>
          <w:tcPr>
            <w:tcW w:w="598" w:type="pct"/>
            <w:vMerge/>
            <w:shd w:val="clear" w:color="auto" w:fill="auto"/>
            <w:hideMark/>
          </w:tcPr>
          <w:p w14:paraId="5C9E95BF" w14:textId="77777777" w:rsidR="00C032EB" w:rsidRPr="00264979" w:rsidRDefault="00C032EB" w:rsidP="00C032EB">
            <w:pPr>
              <w:spacing w:line="240" w:lineRule="auto"/>
              <w:ind w:firstLine="0"/>
              <w:jc w:val="left"/>
              <w:rPr>
                <w:rFonts w:eastAsia="Times New Roman"/>
                <w:i/>
                <w:sz w:val="26"/>
                <w:szCs w:val="26"/>
              </w:rPr>
            </w:pPr>
          </w:p>
        </w:tc>
        <w:tc>
          <w:tcPr>
            <w:tcW w:w="1467" w:type="pct"/>
            <w:vMerge w:val="restart"/>
            <w:shd w:val="clear" w:color="auto" w:fill="auto"/>
            <w:hideMark/>
          </w:tcPr>
          <w:p w14:paraId="4AE3B679" w14:textId="77777777" w:rsidR="00C032EB" w:rsidRPr="00264979" w:rsidRDefault="00C032EB" w:rsidP="00C032EB">
            <w:pPr>
              <w:spacing w:line="240" w:lineRule="auto"/>
              <w:ind w:firstLine="0"/>
              <w:jc w:val="center"/>
              <w:rPr>
                <w:rFonts w:eastAsia="Times New Roman"/>
                <w:i/>
                <w:sz w:val="26"/>
                <w:szCs w:val="26"/>
              </w:rPr>
            </w:pPr>
            <w:r w:rsidRPr="00264979">
              <w:rPr>
                <w:rFonts w:eastAsia="Times New Roman"/>
                <w:i/>
                <w:sz w:val="26"/>
                <w:szCs w:val="26"/>
              </w:rPr>
              <w:t xml:space="preserve">6-й уровень </w:t>
            </w:r>
          </w:p>
        </w:tc>
        <w:tc>
          <w:tcPr>
            <w:tcW w:w="2935" w:type="pct"/>
            <w:vMerge w:val="restart"/>
            <w:shd w:val="clear" w:color="auto" w:fill="auto"/>
            <w:hideMark/>
          </w:tcPr>
          <w:p w14:paraId="1CDC23FD" w14:textId="77777777" w:rsidR="00C032EB" w:rsidRPr="00264979" w:rsidRDefault="00C032EB" w:rsidP="00C032EB">
            <w:pPr>
              <w:spacing w:after="240" w:line="240" w:lineRule="auto"/>
              <w:ind w:firstLine="0"/>
              <w:jc w:val="left"/>
              <w:rPr>
                <w:rFonts w:eastAsia="Times New Roman"/>
                <w:i/>
                <w:sz w:val="26"/>
                <w:szCs w:val="26"/>
              </w:rPr>
            </w:pPr>
            <w:r w:rsidRPr="00264979">
              <w:rPr>
                <w:rFonts w:eastAsia="Times New Roman"/>
                <w:i/>
                <w:sz w:val="26"/>
                <w:szCs w:val="26"/>
              </w:rPr>
              <w:t>6.1. Модель или прототип системы (подсистемы) продемонстрированы в условиях, близких к реальным.</w:t>
            </w:r>
            <w:r w:rsidRPr="00264979">
              <w:rPr>
                <w:rFonts w:eastAsia="Times New Roman"/>
                <w:i/>
                <w:sz w:val="26"/>
                <w:szCs w:val="26"/>
              </w:rPr>
              <w:br/>
              <w:t>6.2. Прототип системы (подсистемы) содержит все детали разрабатываемых устройств.</w:t>
            </w:r>
            <w:r w:rsidRPr="00264979">
              <w:rPr>
                <w:rFonts w:eastAsia="Times New Roman"/>
                <w:i/>
                <w:sz w:val="26"/>
                <w:szCs w:val="26"/>
              </w:rPr>
              <w:br/>
              <w:t xml:space="preserve">6.3. Доказана реализуемость и эффективность технологий в натурных или близких к натурным условиях и возможность интеграции технологии в компоновку разрабатываемой конструкции, для которой данная технология должна продемонстрировать работоспособность. </w:t>
            </w:r>
            <w:r w:rsidRPr="00264979">
              <w:rPr>
                <w:rFonts w:eastAsia="Times New Roman"/>
                <w:i/>
                <w:sz w:val="26"/>
                <w:szCs w:val="26"/>
              </w:rPr>
              <w:br/>
              <w:t>6.4. Возможна полномасштабная разработка системы с реализацией требуемых свойств и уровня характеристик</w:t>
            </w:r>
          </w:p>
        </w:tc>
      </w:tr>
      <w:tr w:rsidR="001B47FC" w:rsidRPr="00264979" w14:paraId="030D3238" w14:textId="77777777" w:rsidTr="00C032EB">
        <w:trPr>
          <w:cantSplit/>
          <w:trHeight w:val="419"/>
          <w:jc w:val="right"/>
        </w:trPr>
        <w:tc>
          <w:tcPr>
            <w:tcW w:w="598" w:type="pct"/>
            <w:vMerge/>
            <w:shd w:val="clear" w:color="auto" w:fill="auto"/>
            <w:hideMark/>
          </w:tcPr>
          <w:p w14:paraId="4E4CAB2D" w14:textId="77777777" w:rsidR="00C032EB" w:rsidRPr="00264979" w:rsidRDefault="00C032EB" w:rsidP="00C032EB">
            <w:pPr>
              <w:spacing w:line="240" w:lineRule="auto"/>
              <w:ind w:firstLine="0"/>
              <w:jc w:val="left"/>
              <w:rPr>
                <w:rFonts w:eastAsia="Times New Roman"/>
                <w:i/>
                <w:sz w:val="26"/>
                <w:szCs w:val="26"/>
              </w:rPr>
            </w:pPr>
          </w:p>
        </w:tc>
        <w:tc>
          <w:tcPr>
            <w:tcW w:w="1467" w:type="pct"/>
            <w:vMerge/>
            <w:shd w:val="clear" w:color="auto" w:fill="auto"/>
            <w:hideMark/>
          </w:tcPr>
          <w:p w14:paraId="6E4FB829" w14:textId="77777777" w:rsidR="00C032EB" w:rsidRPr="00264979" w:rsidRDefault="00C032EB" w:rsidP="00C032EB">
            <w:pPr>
              <w:spacing w:line="240" w:lineRule="auto"/>
              <w:ind w:firstLine="0"/>
              <w:jc w:val="left"/>
              <w:rPr>
                <w:rFonts w:eastAsia="Times New Roman"/>
                <w:i/>
                <w:sz w:val="26"/>
                <w:szCs w:val="26"/>
              </w:rPr>
            </w:pPr>
          </w:p>
        </w:tc>
        <w:tc>
          <w:tcPr>
            <w:tcW w:w="2935" w:type="pct"/>
            <w:vMerge/>
            <w:shd w:val="clear" w:color="auto" w:fill="auto"/>
            <w:hideMark/>
          </w:tcPr>
          <w:p w14:paraId="0358DC6F" w14:textId="77777777" w:rsidR="00C032EB" w:rsidRPr="00264979" w:rsidRDefault="00C032EB" w:rsidP="00C032EB">
            <w:pPr>
              <w:spacing w:line="240" w:lineRule="auto"/>
              <w:ind w:firstLine="0"/>
              <w:jc w:val="left"/>
              <w:rPr>
                <w:rFonts w:eastAsia="Times New Roman"/>
                <w:i/>
                <w:sz w:val="26"/>
                <w:szCs w:val="26"/>
              </w:rPr>
            </w:pPr>
          </w:p>
        </w:tc>
      </w:tr>
      <w:tr w:rsidR="001B47FC" w:rsidRPr="00264979" w14:paraId="6C83FD9B" w14:textId="77777777" w:rsidTr="00C032EB">
        <w:trPr>
          <w:cantSplit/>
          <w:trHeight w:val="419"/>
          <w:jc w:val="right"/>
        </w:trPr>
        <w:tc>
          <w:tcPr>
            <w:tcW w:w="598" w:type="pct"/>
            <w:vMerge/>
            <w:shd w:val="clear" w:color="auto" w:fill="auto"/>
            <w:hideMark/>
          </w:tcPr>
          <w:p w14:paraId="2C4C420C" w14:textId="77777777" w:rsidR="00C032EB" w:rsidRPr="00264979" w:rsidRDefault="00C032EB" w:rsidP="00C032EB">
            <w:pPr>
              <w:spacing w:line="240" w:lineRule="auto"/>
              <w:ind w:firstLine="0"/>
              <w:jc w:val="left"/>
              <w:rPr>
                <w:rFonts w:eastAsia="Times New Roman"/>
                <w:i/>
                <w:sz w:val="26"/>
                <w:szCs w:val="26"/>
              </w:rPr>
            </w:pPr>
          </w:p>
        </w:tc>
        <w:tc>
          <w:tcPr>
            <w:tcW w:w="1467" w:type="pct"/>
            <w:vMerge/>
            <w:shd w:val="clear" w:color="auto" w:fill="auto"/>
            <w:hideMark/>
          </w:tcPr>
          <w:p w14:paraId="048E8694" w14:textId="77777777" w:rsidR="00C032EB" w:rsidRPr="00264979" w:rsidRDefault="00C032EB" w:rsidP="00C032EB">
            <w:pPr>
              <w:spacing w:line="240" w:lineRule="auto"/>
              <w:ind w:firstLine="0"/>
              <w:jc w:val="left"/>
              <w:rPr>
                <w:rFonts w:eastAsia="Times New Roman"/>
                <w:i/>
                <w:sz w:val="26"/>
                <w:szCs w:val="26"/>
              </w:rPr>
            </w:pPr>
          </w:p>
        </w:tc>
        <w:tc>
          <w:tcPr>
            <w:tcW w:w="2935" w:type="pct"/>
            <w:vMerge/>
            <w:shd w:val="clear" w:color="auto" w:fill="auto"/>
            <w:hideMark/>
          </w:tcPr>
          <w:p w14:paraId="6ACD996E" w14:textId="77777777" w:rsidR="00C032EB" w:rsidRPr="00264979" w:rsidRDefault="00C032EB" w:rsidP="00C032EB">
            <w:pPr>
              <w:spacing w:line="240" w:lineRule="auto"/>
              <w:ind w:firstLine="0"/>
              <w:jc w:val="left"/>
              <w:rPr>
                <w:rFonts w:eastAsia="Times New Roman"/>
                <w:i/>
                <w:sz w:val="26"/>
                <w:szCs w:val="26"/>
              </w:rPr>
            </w:pPr>
          </w:p>
        </w:tc>
      </w:tr>
      <w:tr w:rsidR="001B47FC" w:rsidRPr="00264979" w14:paraId="3831AEFA" w14:textId="77777777" w:rsidTr="00C032EB">
        <w:trPr>
          <w:cantSplit/>
          <w:trHeight w:val="419"/>
          <w:jc w:val="right"/>
        </w:trPr>
        <w:tc>
          <w:tcPr>
            <w:tcW w:w="598" w:type="pct"/>
            <w:vMerge/>
            <w:shd w:val="clear" w:color="auto" w:fill="auto"/>
            <w:hideMark/>
          </w:tcPr>
          <w:p w14:paraId="1EA50BD6" w14:textId="77777777" w:rsidR="00C032EB" w:rsidRPr="00264979" w:rsidRDefault="00C032EB" w:rsidP="00C032EB">
            <w:pPr>
              <w:spacing w:line="240" w:lineRule="auto"/>
              <w:ind w:firstLine="0"/>
              <w:jc w:val="left"/>
              <w:rPr>
                <w:rFonts w:eastAsia="Times New Roman"/>
                <w:i/>
                <w:sz w:val="26"/>
                <w:szCs w:val="26"/>
              </w:rPr>
            </w:pPr>
          </w:p>
        </w:tc>
        <w:tc>
          <w:tcPr>
            <w:tcW w:w="1467" w:type="pct"/>
            <w:vMerge/>
            <w:shd w:val="clear" w:color="auto" w:fill="auto"/>
            <w:hideMark/>
          </w:tcPr>
          <w:p w14:paraId="3CC3D334" w14:textId="77777777" w:rsidR="00C032EB" w:rsidRPr="00264979" w:rsidRDefault="00C032EB" w:rsidP="00C032EB">
            <w:pPr>
              <w:spacing w:line="240" w:lineRule="auto"/>
              <w:ind w:firstLine="0"/>
              <w:jc w:val="left"/>
              <w:rPr>
                <w:rFonts w:eastAsia="Times New Roman"/>
                <w:i/>
                <w:sz w:val="26"/>
                <w:szCs w:val="26"/>
              </w:rPr>
            </w:pPr>
          </w:p>
        </w:tc>
        <w:tc>
          <w:tcPr>
            <w:tcW w:w="2935" w:type="pct"/>
            <w:vMerge/>
            <w:shd w:val="clear" w:color="auto" w:fill="auto"/>
            <w:hideMark/>
          </w:tcPr>
          <w:p w14:paraId="3F8A5027" w14:textId="77777777" w:rsidR="00C032EB" w:rsidRPr="00264979" w:rsidRDefault="00C032EB" w:rsidP="00C032EB">
            <w:pPr>
              <w:spacing w:line="240" w:lineRule="auto"/>
              <w:ind w:firstLine="0"/>
              <w:jc w:val="left"/>
              <w:rPr>
                <w:rFonts w:eastAsia="Times New Roman"/>
                <w:i/>
                <w:sz w:val="26"/>
                <w:szCs w:val="26"/>
              </w:rPr>
            </w:pPr>
          </w:p>
        </w:tc>
      </w:tr>
      <w:tr w:rsidR="001B47FC" w:rsidRPr="00264979" w14:paraId="63ACD09B" w14:textId="77777777" w:rsidTr="00C032EB">
        <w:trPr>
          <w:cantSplit/>
          <w:trHeight w:val="419"/>
          <w:jc w:val="right"/>
        </w:trPr>
        <w:tc>
          <w:tcPr>
            <w:tcW w:w="598" w:type="pct"/>
            <w:vMerge/>
            <w:shd w:val="clear" w:color="auto" w:fill="auto"/>
            <w:hideMark/>
          </w:tcPr>
          <w:p w14:paraId="6512793F" w14:textId="77777777" w:rsidR="00C032EB" w:rsidRPr="00264979" w:rsidRDefault="00C032EB" w:rsidP="00C032EB">
            <w:pPr>
              <w:spacing w:line="240" w:lineRule="auto"/>
              <w:ind w:firstLine="0"/>
              <w:jc w:val="left"/>
              <w:rPr>
                <w:rFonts w:eastAsia="Times New Roman"/>
                <w:i/>
                <w:sz w:val="26"/>
                <w:szCs w:val="26"/>
              </w:rPr>
            </w:pPr>
          </w:p>
        </w:tc>
        <w:tc>
          <w:tcPr>
            <w:tcW w:w="1467" w:type="pct"/>
            <w:vMerge w:val="restart"/>
            <w:shd w:val="clear" w:color="auto" w:fill="auto"/>
            <w:hideMark/>
          </w:tcPr>
          <w:p w14:paraId="10C24A38" w14:textId="77777777" w:rsidR="00C032EB" w:rsidRPr="00264979" w:rsidRDefault="00C032EB" w:rsidP="00C032EB">
            <w:pPr>
              <w:spacing w:line="240" w:lineRule="auto"/>
              <w:ind w:firstLine="0"/>
              <w:jc w:val="center"/>
              <w:rPr>
                <w:rFonts w:eastAsia="Times New Roman"/>
                <w:i/>
                <w:sz w:val="26"/>
                <w:szCs w:val="26"/>
              </w:rPr>
            </w:pPr>
            <w:r w:rsidRPr="00264979">
              <w:rPr>
                <w:rFonts w:eastAsia="Times New Roman"/>
                <w:i/>
                <w:sz w:val="26"/>
                <w:szCs w:val="26"/>
              </w:rPr>
              <w:t xml:space="preserve">7-й уровень </w:t>
            </w:r>
          </w:p>
        </w:tc>
        <w:tc>
          <w:tcPr>
            <w:tcW w:w="2935" w:type="pct"/>
            <w:vMerge w:val="restart"/>
            <w:shd w:val="clear" w:color="auto" w:fill="auto"/>
            <w:hideMark/>
          </w:tcPr>
          <w:p w14:paraId="08A60224" w14:textId="77777777" w:rsidR="00C032EB" w:rsidRPr="00264979" w:rsidRDefault="00C032EB" w:rsidP="00C032EB">
            <w:pPr>
              <w:spacing w:line="240" w:lineRule="auto"/>
              <w:ind w:firstLine="0"/>
              <w:jc w:val="left"/>
              <w:rPr>
                <w:rFonts w:eastAsia="Times New Roman"/>
                <w:i/>
                <w:sz w:val="26"/>
                <w:szCs w:val="26"/>
              </w:rPr>
            </w:pPr>
            <w:r w:rsidRPr="00264979">
              <w:rPr>
                <w:rFonts w:eastAsia="Times New Roman"/>
                <w:i/>
                <w:sz w:val="26"/>
                <w:szCs w:val="26"/>
              </w:rPr>
              <w:t>7.1. Прототип системы прошел демонстрацию в эксплуатационных условиях.</w:t>
            </w:r>
            <w:r w:rsidRPr="00264979">
              <w:rPr>
                <w:rFonts w:eastAsia="Times New Roman"/>
                <w:i/>
                <w:sz w:val="26"/>
                <w:szCs w:val="26"/>
              </w:rPr>
              <w:br/>
              <w:t xml:space="preserve">7.2. Прототип отражает планируемую технологию/продукт или близок к ней. </w:t>
            </w:r>
            <w:r w:rsidRPr="00264979">
              <w:rPr>
                <w:rFonts w:eastAsia="Times New Roman"/>
                <w:i/>
                <w:sz w:val="26"/>
                <w:szCs w:val="26"/>
              </w:rPr>
              <w:br/>
              <w:t>7.3. Решение вопроса о возможности применения целостной технологии в составе продукта и целесообразности продукта в серийное производство</w:t>
            </w:r>
          </w:p>
        </w:tc>
      </w:tr>
      <w:tr w:rsidR="001B47FC" w:rsidRPr="00264979" w14:paraId="459056E7" w14:textId="77777777" w:rsidTr="00C032EB">
        <w:trPr>
          <w:cantSplit/>
          <w:trHeight w:val="419"/>
          <w:jc w:val="right"/>
        </w:trPr>
        <w:tc>
          <w:tcPr>
            <w:tcW w:w="598" w:type="pct"/>
            <w:vMerge/>
            <w:shd w:val="clear" w:color="auto" w:fill="auto"/>
            <w:hideMark/>
          </w:tcPr>
          <w:p w14:paraId="77CBA69E" w14:textId="77777777" w:rsidR="00C032EB" w:rsidRPr="00264979" w:rsidRDefault="00C032EB" w:rsidP="00C032EB">
            <w:pPr>
              <w:spacing w:line="240" w:lineRule="auto"/>
              <w:ind w:firstLine="0"/>
              <w:jc w:val="left"/>
              <w:rPr>
                <w:rFonts w:eastAsia="Times New Roman"/>
                <w:i/>
                <w:sz w:val="26"/>
                <w:szCs w:val="26"/>
              </w:rPr>
            </w:pPr>
          </w:p>
        </w:tc>
        <w:tc>
          <w:tcPr>
            <w:tcW w:w="1467" w:type="pct"/>
            <w:vMerge/>
            <w:shd w:val="clear" w:color="auto" w:fill="auto"/>
            <w:hideMark/>
          </w:tcPr>
          <w:p w14:paraId="5AC3F335" w14:textId="77777777" w:rsidR="00C032EB" w:rsidRPr="00264979" w:rsidRDefault="00C032EB" w:rsidP="00C032EB">
            <w:pPr>
              <w:spacing w:line="240" w:lineRule="auto"/>
              <w:ind w:firstLine="0"/>
              <w:jc w:val="left"/>
              <w:rPr>
                <w:rFonts w:eastAsia="Times New Roman"/>
                <w:i/>
                <w:sz w:val="26"/>
                <w:szCs w:val="26"/>
              </w:rPr>
            </w:pPr>
          </w:p>
        </w:tc>
        <w:tc>
          <w:tcPr>
            <w:tcW w:w="2935" w:type="pct"/>
            <w:vMerge/>
            <w:shd w:val="clear" w:color="auto" w:fill="auto"/>
            <w:hideMark/>
          </w:tcPr>
          <w:p w14:paraId="2A56232E" w14:textId="77777777" w:rsidR="00C032EB" w:rsidRPr="00264979" w:rsidRDefault="00C032EB" w:rsidP="00C032EB">
            <w:pPr>
              <w:spacing w:line="240" w:lineRule="auto"/>
              <w:ind w:firstLine="0"/>
              <w:jc w:val="left"/>
              <w:rPr>
                <w:rFonts w:eastAsia="Times New Roman"/>
                <w:i/>
                <w:sz w:val="26"/>
                <w:szCs w:val="26"/>
              </w:rPr>
            </w:pPr>
          </w:p>
        </w:tc>
      </w:tr>
      <w:tr w:rsidR="001B47FC" w:rsidRPr="00264979" w14:paraId="23B7EBE5" w14:textId="77777777" w:rsidTr="00C032EB">
        <w:trPr>
          <w:cantSplit/>
          <w:trHeight w:val="419"/>
          <w:jc w:val="right"/>
        </w:trPr>
        <w:tc>
          <w:tcPr>
            <w:tcW w:w="598" w:type="pct"/>
            <w:vMerge/>
            <w:shd w:val="clear" w:color="auto" w:fill="auto"/>
            <w:hideMark/>
          </w:tcPr>
          <w:p w14:paraId="4D62C8CA" w14:textId="77777777" w:rsidR="00C032EB" w:rsidRPr="00264979" w:rsidRDefault="00C032EB" w:rsidP="00C032EB">
            <w:pPr>
              <w:spacing w:line="240" w:lineRule="auto"/>
              <w:ind w:firstLine="0"/>
              <w:jc w:val="left"/>
              <w:rPr>
                <w:rFonts w:eastAsia="Times New Roman"/>
                <w:i/>
                <w:sz w:val="26"/>
                <w:szCs w:val="26"/>
              </w:rPr>
            </w:pPr>
          </w:p>
        </w:tc>
        <w:tc>
          <w:tcPr>
            <w:tcW w:w="1467" w:type="pct"/>
            <w:vMerge/>
            <w:shd w:val="clear" w:color="auto" w:fill="auto"/>
            <w:hideMark/>
          </w:tcPr>
          <w:p w14:paraId="61BDC44C" w14:textId="77777777" w:rsidR="00C032EB" w:rsidRPr="00264979" w:rsidRDefault="00C032EB" w:rsidP="00C032EB">
            <w:pPr>
              <w:spacing w:line="240" w:lineRule="auto"/>
              <w:ind w:firstLine="0"/>
              <w:jc w:val="left"/>
              <w:rPr>
                <w:rFonts w:eastAsia="Times New Roman"/>
                <w:i/>
                <w:sz w:val="26"/>
                <w:szCs w:val="26"/>
              </w:rPr>
            </w:pPr>
          </w:p>
        </w:tc>
        <w:tc>
          <w:tcPr>
            <w:tcW w:w="2935" w:type="pct"/>
            <w:vMerge/>
            <w:shd w:val="clear" w:color="auto" w:fill="auto"/>
            <w:hideMark/>
          </w:tcPr>
          <w:p w14:paraId="48208C6C" w14:textId="77777777" w:rsidR="00C032EB" w:rsidRPr="00264979" w:rsidRDefault="00C032EB" w:rsidP="00C032EB">
            <w:pPr>
              <w:spacing w:line="240" w:lineRule="auto"/>
              <w:ind w:firstLine="0"/>
              <w:jc w:val="left"/>
              <w:rPr>
                <w:rFonts w:eastAsia="Times New Roman"/>
                <w:i/>
                <w:sz w:val="26"/>
                <w:szCs w:val="26"/>
              </w:rPr>
            </w:pPr>
          </w:p>
        </w:tc>
      </w:tr>
      <w:tr w:rsidR="001B47FC" w:rsidRPr="00264979" w14:paraId="15AD86CB" w14:textId="77777777" w:rsidTr="00C032EB">
        <w:trPr>
          <w:cantSplit/>
          <w:trHeight w:val="367"/>
          <w:jc w:val="right"/>
        </w:trPr>
        <w:tc>
          <w:tcPr>
            <w:tcW w:w="598" w:type="pct"/>
            <w:vMerge w:val="restart"/>
            <w:shd w:val="clear" w:color="auto" w:fill="auto"/>
            <w:textDirection w:val="btLr"/>
            <w:hideMark/>
          </w:tcPr>
          <w:p w14:paraId="61E16FCE" w14:textId="77777777" w:rsidR="00C032EB" w:rsidRPr="00264979" w:rsidRDefault="00C032EB" w:rsidP="00C032EB">
            <w:pPr>
              <w:spacing w:line="240" w:lineRule="auto"/>
              <w:ind w:firstLine="0"/>
              <w:jc w:val="center"/>
              <w:rPr>
                <w:rFonts w:eastAsia="Times New Roman"/>
                <w:i/>
                <w:sz w:val="26"/>
                <w:szCs w:val="26"/>
              </w:rPr>
            </w:pPr>
            <w:r w:rsidRPr="00264979">
              <w:rPr>
                <w:rFonts w:eastAsia="Times New Roman"/>
                <w:i/>
                <w:sz w:val="26"/>
                <w:szCs w:val="26"/>
              </w:rPr>
              <w:t>Поздняя ОКР (подготовка к серийному производству/ промышленному использованию)</w:t>
            </w:r>
          </w:p>
        </w:tc>
        <w:tc>
          <w:tcPr>
            <w:tcW w:w="1467" w:type="pct"/>
            <w:vMerge w:val="restart"/>
            <w:shd w:val="clear" w:color="auto" w:fill="auto"/>
            <w:hideMark/>
          </w:tcPr>
          <w:p w14:paraId="208B13D8" w14:textId="77777777" w:rsidR="00C032EB" w:rsidRPr="00264979" w:rsidRDefault="00C032EB" w:rsidP="00C032EB">
            <w:pPr>
              <w:spacing w:line="240" w:lineRule="auto"/>
              <w:ind w:firstLine="0"/>
              <w:jc w:val="center"/>
              <w:rPr>
                <w:rFonts w:eastAsia="Times New Roman"/>
                <w:i/>
                <w:sz w:val="26"/>
                <w:szCs w:val="26"/>
              </w:rPr>
            </w:pPr>
            <w:r w:rsidRPr="00264979">
              <w:rPr>
                <w:rFonts w:eastAsia="Times New Roman"/>
                <w:i/>
                <w:sz w:val="26"/>
                <w:szCs w:val="26"/>
              </w:rPr>
              <w:t xml:space="preserve">8-й уровень </w:t>
            </w:r>
          </w:p>
        </w:tc>
        <w:tc>
          <w:tcPr>
            <w:tcW w:w="2935" w:type="pct"/>
            <w:vMerge w:val="restart"/>
            <w:shd w:val="clear" w:color="auto" w:fill="auto"/>
            <w:hideMark/>
          </w:tcPr>
          <w:p w14:paraId="12850F6D" w14:textId="77777777" w:rsidR="00C032EB" w:rsidRPr="00264979" w:rsidRDefault="00C032EB" w:rsidP="00C032EB">
            <w:pPr>
              <w:spacing w:line="240" w:lineRule="auto"/>
              <w:ind w:firstLine="0"/>
              <w:jc w:val="left"/>
              <w:rPr>
                <w:rFonts w:eastAsia="Times New Roman"/>
                <w:i/>
                <w:sz w:val="26"/>
                <w:szCs w:val="26"/>
              </w:rPr>
            </w:pPr>
            <w:r w:rsidRPr="00264979">
              <w:rPr>
                <w:rFonts w:eastAsia="Times New Roman"/>
                <w:i/>
                <w:sz w:val="26"/>
                <w:szCs w:val="26"/>
              </w:rPr>
              <w:t>8.1. Создана штатная система и освидетельствована (квалифицирована) в реальных условиях посредством испытаний и демонстраций.</w:t>
            </w:r>
            <w:r w:rsidRPr="00264979">
              <w:rPr>
                <w:rFonts w:eastAsia="Times New Roman"/>
                <w:i/>
                <w:sz w:val="26"/>
                <w:szCs w:val="26"/>
              </w:rPr>
              <w:br/>
              <w:t>8.2. Технология проверена на работоспособность в своей конечной форме и в ожидаемых условиях эксплуатации.</w:t>
            </w:r>
          </w:p>
        </w:tc>
      </w:tr>
      <w:tr w:rsidR="001B47FC" w:rsidRPr="00264979" w14:paraId="279A8D0D" w14:textId="77777777" w:rsidTr="00C032EB">
        <w:trPr>
          <w:cantSplit/>
          <w:trHeight w:val="419"/>
          <w:jc w:val="right"/>
        </w:trPr>
        <w:tc>
          <w:tcPr>
            <w:tcW w:w="598" w:type="pct"/>
            <w:vMerge/>
            <w:shd w:val="clear" w:color="auto" w:fill="auto"/>
            <w:hideMark/>
          </w:tcPr>
          <w:p w14:paraId="3D18C415" w14:textId="77777777" w:rsidR="00C032EB" w:rsidRPr="00264979" w:rsidRDefault="00C032EB" w:rsidP="00C032EB">
            <w:pPr>
              <w:spacing w:line="240" w:lineRule="auto"/>
              <w:ind w:firstLine="0"/>
              <w:jc w:val="left"/>
              <w:rPr>
                <w:rFonts w:eastAsia="Times New Roman"/>
                <w:i/>
                <w:sz w:val="26"/>
                <w:szCs w:val="26"/>
              </w:rPr>
            </w:pPr>
          </w:p>
        </w:tc>
        <w:tc>
          <w:tcPr>
            <w:tcW w:w="1467" w:type="pct"/>
            <w:vMerge/>
            <w:shd w:val="clear" w:color="auto" w:fill="auto"/>
            <w:hideMark/>
          </w:tcPr>
          <w:p w14:paraId="7A272527" w14:textId="77777777" w:rsidR="00C032EB" w:rsidRPr="00264979" w:rsidRDefault="00C032EB" w:rsidP="00C032EB">
            <w:pPr>
              <w:spacing w:line="240" w:lineRule="auto"/>
              <w:ind w:firstLine="0"/>
              <w:jc w:val="left"/>
              <w:rPr>
                <w:rFonts w:eastAsia="Times New Roman"/>
                <w:i/>
                <w:sz w:val="26"/>
                <w:szCs w:val="26"/>
              </w:rPr>
            </w:pPr>
          </w:p>
        </w:tc>
        <w:tc>
          <w:tcPr>
            <w:tcW w:w="2935" w:type="pct"/>
            <w:vMerge/>
            <w:shd w:val="clear" w:color="auto" w:fill="auto"/>
            <w:hideMark/>
          </w:tcPr>
          <w:p w14:paraId="4AC94CF7" w14:textId="77777777" w:rsidR="00C032EB" w:rsidRPr="00264979" w:rsidRDefault="00C032EB" w:rsidP="00C032EB">
            <w:pPr>
              <w:spacing w:line="240" w:lineRule="auto"/>
              <w:ind w:firstLine="0"/>
              <w:jc w:val="left"/>
              <w:rPr>
                <w:rFonts w:eastAsia="Times New Roman"/>
                <w:i/>
                <w:sz w:val="26"/>
                <w:szCs w:val="26"/>
              </w:rPr>
            </w:pPr>
          </w:p>
        </w:tc>
      </w:tr>
      <w:tr w:rsidR="001B47FC" w:rsidRPr="00264979" w14:paraId="02F8E8B5" w14:textId="77777777" w:rsidTr="00C032EB">
        <w:trPr>
          <w:cantSplit/>
          <w:trHeight w:val="419"/>
          <w:jc w:val="right"/>
        </w:trPr>
        <w:tc>
          <w:tcPr>
            <w:tcW w:w="598" w:type="pct"/>
            <w:vMerge/>
            <w:shd w:val="clear" w:color="auto" w:fill="auto"/>
            <w:hideMark/>
          </w:tcPr>
          <w:p w14:paraId="6F220615" w14:textId="77777777" w:rsidR="00C032EB" w:rsidRPr="00264979" w:rsidRDefault="00C032EB" w:rsidP="00C032EB">
            <w:pPr>
              <w:spacing w:line="240" w:lineRule="auto"/>
              <w:ind w:firstLine="0"/>
              <w:jc w:val="left"/>
              <w:rPr>
                <w:rFonts w:eastAsia="Times New Roman"/>
                <w:i/>
                <w:sz w:val="26"/>
                <w:szCs w:val="26"/>
              </w:rPr>
            </w:pPr>
          </w:p>
        </w:tc>
        <w:tc>
          <w:tcPr>
            <w:tcW w:w="1467" w:type="pct"/>
            <w:vMerge/>
            <w:shd w:val="clear" w:color="auto" w:fill="auto"/>
            <w:hideMark/>
          </w:tcPr>
          <w:p w14:paraId="07505615" w14:textId="77777777" w:rsidR="00C032EB" w:rsidRPr="00264979" w:rsidRDefault="00C032EB" w:rsidP="00C032EB">
            <w:pPr>
              <w:spacing w:line="240" w:lineRule="auto"/>
              <w:ind w:firstLine="0"/>
              <w:jc w:val="left"/>
              <w:rPr>
                <w:rFonts w:eastAsia="Times New Roman"/>
                <w:i/>
                <w:sz w:val="26"/>
                <w:szCs w:val="26"/>
              </w:rPr>
            </w:pPr>
          </w:p>
        </w:tc>
        <w:tc>
          <w:tcPr>
            <w:tcW w:w="2935" w:type="pct"/>
            <w:vMerge/>
            <w:shd w:val="clear" w:color="auto" w:fill="auto"/>
            <w:hideMark/>
          </w:tcPr>
          <w:p w14:paraId="3003203F" w14:textId="77777777" w:rsidR="00C032EB" w:rsidRPr="00264979" w:rsidRDefault="00C032EB" w:rsidP="00C032EB">
            <w:pPr>
              <w:spacing w:line="240" w:lineRule="auto"/>
              <w:ind w:firstLine="0"/>
              <w:jc w:val="left"/>
              <w:rPr>
                <w:rFonts w:eastAsia="Times New Roman"/>
                <w:i/>
                <w:sz w:val="26"/>
                <w:szCs w:val="26"/>
              </w:rPr>
            </w:pPr>
          </w:p>
        </w:tc>
      </w:tr>
      <w:tr w:rsidR="001B47FC" w:rsidRPr="00264979" w14:paraId="28B887E3" w14:textId="77777777" w:rsidTr="00C032EB">
        <w:trPr>
          <w:cantSplit/>
          <w:trHeight w:val="419"/>
          <w:jc w:val="right"/>
        </w:trPr>
        <w:tc>
          <w:tcPr>
            <w:tcW w:w="598" w:type="pct"/>
            <w:vMerge/>
            <w:shd w:val="clear" w:color="auto" w:fill="auto"/>
            <w:hideMark/>
          </w:tcPr>
          <w:p w14:paraId="220416BC" w14:textId="77777777" w:rsidR="00C032EB" w:rsidRPr="00264979" w:rsidRDefault="00C032EB" w:rsidP="00C032EB">
            <w:pPr>
              <w:spacing w:line="240" w:lineRule="auto"/>
              <w:ind w:firstLine="0"/>
              <w:jc w:val="left"/>
              <w:rPr>
                <w:rFonts w:eastAsia="Times New Roman"/>
                <w:i/>
                <w:sz w:val="26"/>
                <w:szCs w:val="26"/>
              </w:rPr>
            </w:pPr>
          </w:p>
        </w:tc>
        <w:tc>
          <w:tcPr>
            <w:tcW w:w="1467" w:type="pct"/>
            <w:vMerge w:val="restart"/>
            <w:shd w:val="clear" w:color="auto" w:fill="auto"/>
            <w:hideMark/>
          </w:tcPr>
          <w:p w14:paraId="11E8FFDF" w14:textId="77777777" w:rsidR="00C032EB" w:rsidRPr="00264979" w:rsidRDefault="00C032EB" w:rsidP="00C032EB">
            <w:pPr>
              <w:spacing w:line="240" w:lineRule="auto"/>
              <w:ind w:firstLine="0"/>
              <w:jc w:val="center"/>
              <w:rPr>
                <w:rFonts w:eastAsia="Times New Roman"/>
                <w:i/>
                <w:sz w:val="26"/>
                <w:szCs w:val="26"/>
              </w:rPr>
            </w:pPr>
            <w:r w:rsidRPr="00264979">
              <w:rPr>
                <w:rFonts w:eastAsia="Times New Roman"/>
                <w:i/>
                <w:sz w:val="26"/>
                <w:szCs w:val="26"/>
              </w:rPr>
              <w:t xml:space="preserve">9-й уровень </w:t>
            </w:r>
          </w:p>
        </w:tc>
        <w:tc>
          <w:tcPr>
            <w:tcW w:w="2935" w:type="pct"/>
            <w:vMerge w:val="restart"/>
            <w:shd w:val="clear" w:color="auto" w:fill="auto"/>
            <w:hideMark/>
          </w:tcPr>
          <w:p w14:paraId="32ACC2C3" w14:textId="77777777" w:rsidR="00C032EB" w:rsidRPr="00264979" w:rsidRDefault="00C032EB" w:rsidP="00C032EB">
            <w:pPr>
              <w:spacing w:line="240" w:lineRule="auto"/>
              <w:ind w:firstLine="0"/>
              <w:jc w:val="left"/>
              <w:rPr>
                <w:rFonts w:eastAsia="Times New Roman"/>
                <w:i/>
                <w:sz w:val="26"/>
                <w:szCs w:val="26"/>
              </w:rPr>
            </w:pPr>
            <w:r w:rsidRPr="00264979">
              <w:rPr>
                <w:rFonts w:eastAsia="Times New Roman"/>
                <w:i/>
                <w:sz w:val="26"/>
                <w:szCs w:val="26"/>
              </w:rPr>
              <w:t>9.1. Продемонстрирована работа результата проекта НТИ в условиях реальной эксплуатации.</w:t>
            </w:r>
            <w:r w:rsidRPr="00264979">
              <w:rPr>
                <w:rFonts w:eastAsia="Times New Roman"/>
                <w:i/>
                <w:sz w:val="26"/>
                <w:szCs w:val="26"/>
              </w:rPr>
              <w:br/>
              <w:t>9.2. Результат проекта НТИ подготовлен к серийному производству.</w:t>
            </w:r>
          </w:p>
        </w:tc>
      </w:tr>
      <w:tr w:rsidR="00C032EB" w:rsidRPr="00264979" w14:paraId="34235323" w14:textId="77777777" w:rsidTr="00C032EB">
        <w:trPr>
          <w:cantSplit/>
          <w:trHeight w:val="419"/>
          <w:jc w:val="right"/>
        </w:trPr>
        <w:tc>
          <w:tcPr>
            <w:tcW w:w="598" w:type="pct"/>
            <w:vMerge/>
            <w:shd w:val="clear" w:color="auto" w:fill="auto"/>
            <w:hideMark/>
          </w:tcPr>
          <w:p w14:paraId="4A41C929" w14:textId="77777777" w:rsidR="00C032EB" w:rsidRPr="00264979" w:rsidRDefault="00C032EB" w:rsidP="00C032EB">
            <w:pPr>
              <w:spacing w:line="240" w:lineRule="auto"/>
              <w:ind w:firstLine="0"/>
              <w:jc w:val="left"/>
              <w:rPr>
                <w:rFonts w:eastAsia="Times New Roman"/>
                <w:i/>
                <w:sz w:val="26"/>
                <w:szCs w:val="26"/>
              </w:rPr>
            </w:pPr>
          </w:p>
        </w:tc>
        <w:tc>
          <w:tcPr>
            <w:tcW w:w="1467" w:type="pct"/>
            <w:vMerge/>
            <w:shd w:val="clear" w:color="auto" w:fill="auto"/>
            <w:hideMark/>
          </w:tcPr>
          <w:p w14:paraId="58CEFE7D" w14:textId="77777777" w:rsidR="00C032EB" w:rsidRPr="00264979" w:rsidRDefault="00C032EB" w:rsidP="00C032EB">
            <w:pPr>
              <w:spacing w:line="240" w:lineRule="auto"/>
              <w:ind w:firstLine="0"/>
              <w:jc w:val="left"/>
              <w:rPr>
                <w:rFonts w:eastAsia="Times New Roman"/>
                <w:i/>
                <w:sz w:val="26"/>
                <w:szCs w:val="26"/>
              </w:rPr>
            </w:pPr>
          </w:p>
        </w:tc>
        <w:tc>
          <w:tcPr>
            <w:tcW w:w="2935" w:type="pct"/>
            <w:vMerge/>
            <w:shd w:val="clear" w:color="auto" w:fill="auto"/>
            <w:hideMark/>
          </w:tcPr>
          <w:p w14:paraId="1805DE06" w14:textId="77777777" w:rsidR="00C032EB" w:rsidRPr="00264979" w:rsidRDefault="00C032EB" w:rsidP="00C032EB">
            <w:pPr>
              <w:spacing w:line="240" w:lineRule="auto"/>
              <w:ind w:firstLine="0"/>
              <w:jc w:val="left"/>
              <w:rPr>
                <w:rFonts w:eastAsia="Times New Roman"/>
                <w:i/>
                <w:sz w:val="26"/>
                <w:szCs w:val="26"/>
              </w:rPr>
            </w:pPr>
          </w:p>
        </w:tc>
      </w:tr>
    </w:tbl>
    <w:p w14:paraId="4A394014" w14:textId="77777777" w:rsidR="00C032EB" w:rsidRPr="00264979" w:rsidRDefault="00C032EB" w:rsidP="00C032EB">
      <w:pPr>
        <w:spacing w:before="0" w:after="120" w:line="240" w:lineRule="auto"/>
        <w:ind w:left="1429" w:firstLine="0"/>
        <w:rPr>
          <w:rFonts w:eastAsia="Times New Roman"/>
          <w:i/>
          <w:sz w:val="26"/>
          <w:szCs w:val="26"/>
        </w:rPr>
      </w:pPr>
    </w:p>
    <w:p w14:paraId="115C1B5B" w14:textId="77777777" w:rsidR="00C032EB" w:rsidRPr="00264979" w:rsidRDefault="00C032EB" w:rsidP="00992D9B">
      <w:pPr>
        <w:keepNext/>
        <w:numPr>
          <w:ilvl w:val="0"/>
          <w:numId w:val="28"/>
        </w:numPr>
        <w:spacing w:before="0" w:after="120" w:line="240" w:lineRule="auto"/>
        <w:ind w:hanging="357"/>
        <w:rPr>
          <w:rFonts w:eastAsia="Times New Roman"/>
          <w:b/>
          <w:i/>
          <w:sz w:val="26"/>
          <w:szCs w:val="26"/>
        </w:rPr>
      </w:pPr>
      <w:r w:rsidRPr="00264979">
        <w:rPr>
          <w:rFonts w:eastAsia="Times New Roman"/>
          <w:b/>
          <w:i/>
          <w:sz w:val="26"/>
          <w:szCs w:val="26"/>
        </w:rPr>
        <w:t>Справочник «Перспективные рынки сбыта»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0"/>
        <w:gridCol w:w="5915"/>
      </w:tblGrid>
      <w:tr w:rsidR="001B47FC" w:rsidRPr="00264979" w14:paraId="78C93735" w14:textId="77777777" w:rsidTr="00C032EB">
        <w:trPr>
          <w:trHeight w:val="915"/>
        </w:trPr>
        <w:tc>
          <w:tcPr>
            <w:tcW w:w="1835" w:type="pct"/>
            <w:shd w:val="clear" w:color="auto" w:fill="auto"/>
            <w:hideMark/>
          </w:tcPr>
          <w:p w14:paraId="15922E9B" w14:textId="77777777" w:rsidR="00C032EB" w:rsidRPr="00264979" w:rsidRDefault="00C032EB" w:rsidP="00C032EB">
            <w:pPr>
              <w:spacing w:line="240" w:lineRule="auto"/>
              <w:ind w:firstLine="0"/>
              <w:jc w:val="left"/>
              <w:rPr>
                <w:rFonts w:eastAsia="Times New Roman"/>
                <w:i/>
                <w:sz w:val="26"/>
                <w:szCs w:val="26"/>
              </w:rPr>
            </w:pPr>
            <w:r w:rsidRPr="00264979">
              <w:rPr>
                <w:rFonts w:eastAsia="Times New Roman"/>
                <w:i/>
                <w:sz w:val="26"/>
                <w:szCs w:val="26"/>
              </w:rPr>
              <w:t>С высоким рыночным потенциалом на глобальных рынках</w:t>
            </w:r>
          </w:p>
        </w:tc>
        <w:tc>
          <w:tcPr>
            <w:tcW w:w="3165" w:type="pct"/>
            <w:shd w:val="clear" w:color="auto" w:fill="auto"/>
            <w:hideMark/>
          </w:tcPr>
          <w:p w14:paraId="24129ACC" w14:textId="77777777" w:rsidR="00C032EB" w:rsidRPr="00264979" w:rsidRDefault="00C032EB" w:rsidP="00C032EB">
            <w:pPr>
              <w:spacing w:line="240" w:lineRule="auto"/>
              <w:ind w:firstLine="0"/>
              <w:jc w:val="left"/>
              <w:rPr>
                <w:rFonts w:eastAsia="Times New Roman"/>
                <w:i/>
                <w:sz w:val="26"/>
                <w:szCs w:val="26"/>
              </w:rPr>
            </w:pPr>
            <w:bookmarkStart w:id="246" w:name="RANGE!C10:C13"/>
            <w:r w:rsidRPr="00264979">
              <w:rPr>
                <w:rFonts w:eastAsia="Times New Roman"/>
                <w:i/>
                <w:sz w:val="26"/>
                <w:szCs w:val="26"/>
              </w:rPr>
              <w:t>1. Результат представляет собой технологию, продукцию или инфраструктуру, не имеющие зарубежных аналогов, и формирует новый спрос</w:t>
            </w:r>
            <w:bookmarkEnd w:id="246"/>
          </w:p>
        </w:tc>
      </w:tr>
      <w:tr w:rsidR="001B47FC" w:rsidRPr="00264979" w14:paraId="2DAFD063" w14:textId="77777777" w:rsidTr="00C032EB">
        <w:trPr>
          <w:trHeight w:val="915"/>
        </w:trPr>
        <w:tc>
          <w:tcPr>
            <w:tcW w:w="1835" w:type="pct"/>
            <w:shd w:val="clear" w:color="auto" w:fill="auto"/>
            <w:hideMark/>
          </w:tcPr>
          <w:p w14:paraId="5A57E7CF" w14:textId="77777777" w:rsidR="00C032EB" w:rsidRPr="00264979" w:rsidRDefault="00C032EB" w:rsidP="00C032EB">
            <w:pPr>
              <w:spacing w:line="240" w:lineRule="auto"/>
              <w:ind w:firstLine="0"/>
              <w:rPr>
                <w:rFonts w:eastAsia="Times New Roman"/>
                <w:i/>
                <w:sz w:val="26"/>
                <w:szCs w:val="26"/>
              </w:rPr>
            </w:pPr>
            <w:r w:rsidRPr="00264979">
              <w:rPr>
                <w:rFonts w:eastAsia="Times New Roman"/>
                <w:i/>
                <w:sz w:val="26"/>
                <w:szCs w:val="26"/>
              </w:rPr>
              <w:t>С рыночным потенциалом на отдельных экспортных направлениях</w:t>
            </w:r>
          </w:p>
        </w:tc>
        <w:tc>
          <w:tcPr>
            <w:tcW w:w="3165" w:type="pct"/>
            <w:shd w:val="clear" w:color="auto" w:fill="auto"/>
            <w:hideMark/>
          </w:tcPr>
          <w:p w14:paraId="7964DE44" w14:textId="77777777" w:rsidR="00C032EB" w:rsidRPr="00264979" w:rsidRDefault="00C032EB" w:rsidP="00C032EB">
            <w:pPr>
              <w:spacing w:line="240" w:lineRule="auto"/>
              <w:ind w:firstLine="0"/>
              <w:jc w:val="left"/>
              <w:rPr>
                <w:rFonts w:eastAsia="Times New Roman"/>
                <w:i/>
                <w:sz w:val="26"/>
                <w:szCs w:val="26"/>
              </w:rPr>
            </w:pPr>
            <w:r w:rsidRPr="00264979">
              <w:rPr>
                <w:rFonts w:eastAsia="Times New Roman"/>
                <w:i/>
                <w:sz w:val="26"/>
                <w:szCs w:val="26"/>
              </w:rPr>
              <w:t>2. Результат обеспечивает производство (создание) экспортных товаров (технологий), имеющих спрос на отдельных экспортных направлениях</w:t>
            </w:r>
          </w:p>
        </w:tc>
      </w:tr>
      <w:tr w:rsidR="001B47FC" w:rsidRPr="00264979" w14:paraId="7CCA6C7D" w14:textId="77777777" w:rsidTr="00C032EB">
        <w:trPr>
          <w:trHeight w:val="615"/>
        </w:trPr>
        <w:tc>
          <w:tcPr>
            <w:tcW w:w="1835" w:type="pct"/>
            <w:shd w:val="clear" w:color="auto" w:fill="auto"/>
            <w:hideMark/>
          </w:tcPr>
          <w:p w14:paraId="4CDA3F34" w14:textId="77777777" w:rsidR="00C032EB" w:rsidRPr="00264979" w:rsidRDefault="00C032EB" w:rsidP="00C032EB">
            <w:pPr>
              <w:spacing w:line="240" w:lineRule="auto"/>
              <w:ind w:firstLine="0"/>
              <w:jc w:val="left"/>
              <w:rPr>
                <w:rFonts w:eastAsia="Times New Roman"/>
                <w:i/>
                <w:sz w:val="26"/>
                <w:szCs w:val="26"/>
              </w:rPr>
            </w:pPr>
            <w:r w:rsidRPr="00264979">
              <w:rPr>
                <w:rFonts w:eastAsia="Times New Roman"/>
                <w:i/>
                <w:sz w:val="26"/>
                <w:szCs w:val="26"/>
              </w:rPr>
              <w:t>Импортозамещающая продукция (технология) на внутреннем рынке</w:t>
            </w:r>
          </w:p>
        </w:tc>
        <w:tc>
          <w:tcPr>
            <w:tcW w:w="3165" w:type="pct"/>
            <w:shd w:val="clear" w:color="auto" w:fill="auto"/>
            <w:hideMark/>
          </w:tcPr>
          <w:p w14:paraId="6BB7948A" w14:textId="77777777" w:rsidR="00C032EB" w:rsidRPr="00264979" w:rsidRDefault="00C032EB" w:rsidP="00C032EB">
            <w:pPr>
              <w:spacing w:line="240" w:lineRule="auto"/>
              <w:ind w:firstLine="0"/>
              <w:jc w:val="left"/>
              <w:rPr>
                <w:rFonts w:eastAsia="Times New Roman"/>
                <w:i/>
                <w:sz w:val="26"/>
                <w:szCs w:val="26"/>
              </w:rPr>
            </w:pPr>
            <w:r w:rsidRPr="00264979">
              <w:rPr>
                <w:rFonts w:eastAsia="Times New Roman"/>
                <w:i/>
                <w:sz w:val="26"/>
                <w:szCs w:val="26"/>
              </w:rPr>
              <w:t>3. Результат обеспечивает производство импортозамещающей продукции с более низким уровнем цен</w:t>
            </w:r>
          </w:p>
        </w:tc>
      </w:tr>
      <w:tr w:rsidR="00C032EB" w:rsidRPr="00264979" w14:paraId="215F814D" w14:textId="77777777" w:rsidTr="00C032EB">
        <w:trPr>
          <w:trHeight w:val="615"/>
        </w:trPr>
        <w:tc>
          <w:tcPr>
            <w:tcW w:w="1835" w:type="pct"/>
            <w:shd w:val="clear" w:color="auto" w:fill="auto"/>
            <w:hideMark/>
          </w:tcPr>
          <w:p w14:paraId="7CB0E913" w14:textId="77777777" w:rsidR="00C032EB" w:rsidRPr="00264979" w:rsidRDefault="00C032EB" w:rsidP="00C032EB">
            <w:pPr>
              <w:spacing w:line="240" w:lineRule="auto"/>
              <w:ind w:firstLine="0"/>
              <w:jc w:val="left"/>
              <w:rPr>
                <w:rFonts w:eastAsia="Times New Roman"/>
                <w:i/>
                <w:sz w:val="26"/>
                <w:szCs w:val="26"/>
              </w:rPr>
            </w:pPr>
            <w:r w:rsidRPr="00264979">
              <w:rPr>
                <w:rFonts w:eastAsia="Times New Roman"/>
                <w:i/>
                <w:sz w:val="26"/>
                <w:szCs w:val="26"/>
              </w:rPr>
              <w:t>Конкурентный потенциал на внутреннем рынке</w:t>
            </w:r>
          </w:p>
        </w:tc>
        <w:tc>
          <w:tcPr>
            <w:tcW w:w="3165" w:type="pct"/>
            <w:shd w:val="clear" w:color="auto" w:fill="auto"/>
            <w:hideMark/>
          </w:tcPr>
          <w:p w14:paraId="29EA6CDF" w14:textId="77777777" w:rsidR="00C032EB" w:rsidRPr="00264979" w:rsidRDefault="00C032EB" w:rsidP="00C032EB">
            <w:pPr>
              <w:spacing w:line="240" w:lineRule="auto"/>
              <w:ind w:firstLine="0"/>
              <w:jc w:val="left"/>
              <w:rPr>
                <w:rFonts w:eastAsia="Times New Roman"/>
                <w:i/>
                <w:sz w:val="26"/>
                <w:szCs w:val="26"/>
              </w:rPr>
            </w:pPr>
            <w:r w:rsidRPr="00264979">
              <w:rPr>
                <w:rFonts w:eastAsia="Times New Roman"/>
                <w:i/>
                <w:sz w:val="26"/>
                <w:szCs w:val="26"/>
              </w:rPr>
              <w:t>4. Результат обеспечивает производство продукции, пользующейся спросом на внутреннем рынке</w:t>
            </w:r>
          </w:p>
        </w:tc>
      </w:tr>
    </w:tbl>
    <w:p w14:paraId="67F03C17" w14:textId="77777777" w:rsidR="00C032EB" w:rsidRPr="00264979" w:rsidRDefault="00C032EB" w:rsidP="00C032EB">
      <w:pPr>
        <w:tabs>
          <w:tab w:val="left" w:pos="1276"/>
        </w:tabs>
        <w:spacing w:before="0" w:after="120" w:line="276" w:lineRule="auto"/>
        <w:ind w:firstLine="0"/>
        <w:rPr>
          <w:rFonts w:eastAsia="Times New Roman"/>
          <w:sz w:val="26"/>
          <w:szCs w:val="26"/>
          <w:lang w:eastAsia="en-US"/>
        </w:rPr>
      </w:pPr>
    </w:p>
    <w:p w14:paraId="063E2563" w14:textId="77777777" w:rsidR="00C032EB" w:rsidRPr="00264979" w:rsidRDefault="00C032EB" w:rsidP="00C032EB">
      <w:pPr>
        <w:spacing w:before="0" w:after="0" w:line="240" w:lineRule="auto"/>
        <w:ind w:left="113" w:firstLine="0"/>
        <w:jc w:val="center"/>
        <w:rPr>
          <w:rFonts w:eastAsia="Times New Roman"/>
          <w:b/>
          <w:bCs/>
          <w:sz w:val="26"/>
          <w:szCs w:val="26"/>
        </w:rPr>
      </w:pPr>
      <w:bookmarkStart w:id="247" w:name="RANGE!A1:B9"/>
      <w:r w:rsidRPr="00264979">
        <w:rPr>
          <w:rFonts w:eastAsia="Times New Roman"/>
          <w:b/>
          <w:bCs/>
          <w:sz w:val="26"/>
          <w:szCs w:val="26"/>
        </w:rPr>
        <w:t>3.2. Перспективы коммерциализации ТРП</w:t>
      </w:r>
      <w:bookmarkEnd w:id="247"/>
    </w:p>
    <w:p w14:paraId="192CF114"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Данный раздел обязателен к заполнению для проектов, по которым предусмотрена коммерциализация ТРП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8498"/>
      </w:tblGrid>
      <w:tr w:rsidR="001B47FC" w:rsidRPr="00264979" w14:paraId="12963E77" w14:textId="77777777" w:rsidTr="00C032EB">
        <w:trPr>
          <w:trHeight w:val="1200"/>
        </w:trPr>
        <w:tc>
          <w:tcPr>
            <w:tcW w:w="453" w:type="pct"/>
            <w:shd w:val="clear" w:color="auto" w:fill="auto"/>
            <w:noWrap/>
            <w:vAlign w:val="center"/>
            <w:hideMark/>
          </w:tcPr>
          <w:p w14:paraId="6C2942E3"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3.2.1.</w:t>
            </w:r>
          </w:p>
        </w:tc>
        <w:tc>
          <w:tcPr>
            <w:tcW w:w="4547" w:type="pct"/>
            <w:shd w:val="clear" w:color="auto" w:fill="auto"/>
            <w:noWrap/>
            <w:vAlign w:val="center"/>
            <w:hideMark/>
          </w:tcPr>
          <w:p w14:paraId="05F7E844"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xml:space="preserve">Целевые сегменты потребителей и оценка платежеспособного спроса </w:t>
            </w:r>
          </w:p>
        </w:tc>
      </w:tr>
      <w:tr w:rsidR="001B47FC" w:rsidRPr="00264979" w14:paraId="3C4679F9" w14:textId="77777777" w:rsidTr="00C032EB">
        <w:trPr>
          <w:trHeight w:val="1200"/>
        </w:trPr>
        <w:tc>
          <w:tcPr>
            <w:tcW w:w="453" w:type="pct"/>
            <w:shd w:val="clear" w:color="auto" w:fill="auto"/>
            <w:noWrap/>
            <w:vAlign w:val="center"/>
            <w:hideMark/>
          </w:tcPr>
          <w:p w14:paraId="28E712D4"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4547" w:type="pct"/>
            <w:shd w:val="clear" w:color="auto" w:fill="auto"/>
            <w:noWrap/>
            <w:vAlign w:val="center"/>
            <w:hideMark/>
          </w:tcPr>
          <w:p w14:paraId="43CA2050" w14:textId="77777777" w:rsidR="00C032EB" w:rsidRPr="00264979" w:rsidRDefault="00C032EB" w:rsidP="00C032EB">
            <w:pPr>
              <w:spacing w:line="240" w:lineRule="auto"/>
              <w:ind w:firstLine="0"/>
              <w:rPr>
                <w:rFonts w:eastAsia="Times New Roman"/>
                <w:sz w:val="26"/>
                <w:szCs w:val="26"/>
              </w:rPr>
            </w:pPr>
            <w:r w:rsidRPr="00264979">
              <w:rPr>
                <w:rFonts w:eastAsia="Times New Roman"/>
                <w:i/>
                <w:sz w:val="26"/>
                <w:szCs w:val="26"/>
              </w:rPr>
              <w:t>Введите данные. Кто будет покупателем (покупателями) вашего ТРП? Опишите его «портрет». Объем платежеспособного потребительского спроса должен коррелировать с информацией из таблицы 2.2 по соответствующему целевому показателю</w:t>
            </w:r>
          </w:p>
        </w:tc>
      </w:tr>
      <w:tr w:rsidR="001B47FC" w:rsidRPr="00264979" w14:paraId="6C0FDE93" w14:textId="77777777" w:rsidTr="00C032EB">
        <w:trPr>
          <w:trHeight w:val="1200"/>
        </w:trPr>
        <w:tc>
          <w:tcPr>
            <w:tcW w:w="453" w:type="pct"/>
            <w:shd w:val="clear" w:color="auto" w:fill="auto"/>
            <w:noWrap/>
            <w:vAlign w:val="center"/>
            <w:hideMark/>
          </w:tcPr>
          <w:p w14:paraId="76C22849"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3.2.2.</w:t>
            </w:r>
          </w:p>
        </w:tc>
        <w:tc>
          <w:tcPr>
            <w:tcW w:w="4547" w:type="pct"/>
            <w:shd w:val="clear" w:color="auto" w:fill="auto"/>
            <w:vAlign w:val="center"/>
            <w:hideMark/>
          </w:tcPr>
          <w:p w14:paraId="119068C4"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Конкурентные преимущества ТРП, сравнение технико-экономических характеристик с мировыми аналогами</w:t>
            </w:r>
          </w:p>
        </w:tc>
      </w:tr>
      <w:tr w:rsidR="001B47FC" w:rsidRPr="00264979" w14:paraId="66447B48" w14:textId="77777777" w:rsidTr="00C032EB">
        <w:trPr>
          <w:trHeight w:val="1200"/>
        </w:trPr>
        <w:tc>
          <w:tcPr>
            <w:tcW w:w="453" w:type="pct"/>
            <w:shd w:val="clear" w:color="auto" w:fill="auto"/>
            <w:noWrap/>
            <w:vAlign w:val="center"/>
            <w:hideMark/>
          </w:tcPr>
          <w:p w14:paraId="37DA9029"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lastRenderedPageBreak/>
              <w:t> </w:t>
            </w:r>
          </w:p>
        </w:tc>
        <w:tc>
          <w:tcPr>
            <w:tcW w:w="4547" w:type="pct"/>
            <w:shd w:val="clear" w:color="auto" w:fill="auto"/>
            <w:noWrap/>
            <w:vAlign w:val="center"/>
            <w:hideMark/>
          </w:tcPr>
          <w:p w14:paraId="56D937F4" w14:textId="77777777" w:rsidR="00C032EB" w:rsidRPr="00264979" w:rsidRDefault="00C032EB" w:rsidP="00C032EB">
            <w:pPr>
              <w:spacing w:line="240" w:lineRule="auto"/>
              <w:ind w:firstLine="0"/>
              <w:rPr>
                <w:rFonts w:eastAsia="Times New Roman"/>
                <w:sz w:val="26"/>
                <w:szCs w:val="26"/>
              </w:rPr>
            </w:pPr>
            <w:r w:rsidRPr="00264979">
              <w:rPr>
                <w:rFonts w:eastAsia="Times New Roman"/>
                <w:i/>
                <w:sz w:val="26"/>
                <w:szCs w:val="26"/>
              </w:rPr>
              <w:t>Введите данные об исследовании конкурентов. Необходимо сравнить заявленный ТРП с аналогами через описание схожих технико-экономических и (или) потребительских характеристик. На основе сравнения сделать аналитические выводы о преимуществах ТРП.</w:t>
            </w:r>
          </w:p>
        </w:tc>
      </w:tr>
      <w:tr w:rsidR="001B47FC" w:rsidRPr="00264979" w14:paraId="6CEB7A01" w14:textId="77777777" w:rsidTr="00C032EB">
        <w:trPr>
          <w:trHeight w:val="1200"/>
        </w:trPr>
        <w:tc>
          <w:tcPr>
            <w:tcW w:w="453" w:type="pct"/>
            <w:shd w:val="clear" w:color="auto" w:fill="auto"/>
            <w:noWrap/>
            <w:vAlign w:val="center"/>
            <w:hideMark/>
          </w:tcPr>
          <w:p w14:paraId="6C3A6BB8"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3.2.3.</w:t>
            </w:r>
          </w:p>
        </w:tc>
        <w:tc>
          <w:tcPr>
            <w:tcW w:w="4547" w:type="pct"/>
            <w:shd w:val="clear" w:color="auto" w:fill="auto"/>
            <w:noWrap/>
            <w:vAlign w:val="center"/>
            <w:hideMark/>
          </w:tcPr>
          <w:p w14:paraId="184367A2"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Описание бизнес-модели проекта (цепочки добавленной стоимости), план продаж, риск-разделенных партнеров</w:t>
            </w:r>
          </w:p>
        </w:tc>
      </w:tr>
      <w:tr w:rsidR="001B47FC" w:rsidRPr="00264979" w14:paraId="60780DF2" w14:textId="77777777" w:rsidTr="00C032EB">
        <w:trPr>
          <w:trHeight w:val="1200"/>
        </w:trPr>
        <w:tc>
          <w:tcPr>
            <w:tcW w:w="453" w:type="pct"/>
            <w:shd w:val="clear" w:color="auto" w:fill="auto"/>
            <w:noWrap/>
            <w:vAlign w:val="center"/>
            <w:hideMark/>
          </w:tcPr>
          <w:p w14:paraId="20B4757F"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4547" w:type="pct"/>
            <w:shd w:val="clear" w:color="auto" w:fill="auto"/>
            <w:noWrap/>
            <w:vAlign w:val="center"/>
            <w:hideMark/>
          </w:tcPr>
          <w:p w14:paraId="460C49CD"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Опишите виды экономического взаимодействия предприятия, созданного при реализации проекта (SPV): B2В, В2С, B2G. Данные о планируемом объеме продаж должны коррелировать с информацией из таблицы 2.2 по соответствующему целевому показателю</w:t>
            </w:r>
          </w:p>
        </w:tc>
      </w:tr>
      <w:tr w:rsidR="001B47FC" w:rsidRPr="00264979" w14:paraId="656906D1" w14:textId="77777777" w:rsidTr="00C032EB">
        <w:trPr>
          <w:trHeight w:val="1200"/>
        </w:trPr>
        <w:tc>
          <w:tcPr>
            <w:tcW w:w="453" w:type="pct"/>
            <w:shd w:val="clear" w:color="auto" w:fill="auto"/>
            <w:noWrap/>
            <w:vAlign w:val="center"/>
            <w:hideMark/>
          </w:tcPr>
          <w:p w14:paraId="78BBD9E6"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3.2.4.</w:t>
            </w:r>
          </w:p>
        </w:tc>
        <w:tc>
          <w:tcPr>
            <w:tcW w:w="4547" w:type="pct"/>
            <w:shd w:val="clear" w:color="auto" w:fill="auto"/>
            <w:noWrap/>
            <w:vAlign w:val="center"/>
            <w:hideMark/>
          </w:tcPr>
          <w:p w14:paraId="59A3365A"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Стратегия продвижения ТРП на рынок</w:t>
            </w:r>
          </w:p>
        </w:tc>
      </w:tr>
      <w:tr w:rsidR="001B47FC" w:rsidRPr="00264979" w14:paraId="6DEC7BC0" w14:textId="77777777" w:rsidTr="00C032EB">
        <w:trPr>
          <w:trHeight w:val="1200"/>
        </w:trPr>
        <w:tc>
          <w:tcPr>
            <w:tcW w:w="453" w:type="pct"/>
            <w:shd w:val="clear" w:color="auto" w:fill="auto"/>
            <w:noWrap/>
            <w:vAlign w:val="center"/>
            <w:hideMark/>
          </w:tcPr>
          <w:p w14:paraId="09375DE4"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4547" w:type="pct"/>
            <w:shd w:val="clear" w:color="auto" w:fill="auto"/>
            <w:noWrap/>
            <w:vAlign w:val="center"/>
            <w:hideMark/>
          </w:tcPr>
          <w:p w14:paraId="2C199EC3"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i/>
                <w:sz w:val="26"/>
                <w:szCs w:val="26"/>
              </w:rPr>
              <w:t>Опишите маркетинговую модель. Как о ТРП будут узнавать потенциальные покупатели? Кто будет заниматься продвижением? Опишите структуру созданного предприятия (SPV) с точки зрения маркетинга. Какие каналы продвижения на рынок планируется использовать?</w:t>
            </w:r>
            <w:r w:rsidRPr="00264979">
              <w:rPr>
                <w:rFonts w:eastAsia="Times New Roman"/>
                <w:sz w:val="26"/>
                <w:szCs w:val="26"/>
              </w:rPr>
              <w:t xml:space="preserve"> </w:t>
            </w:r>
          </w:p>
        </w:tc>
      </w:tr>
    </w:tbl>
    <w:p w14:paraId="24545795" w14:textId="77777777" w:rsidR="00C032EB" w:rsidRPr="00264979" w:rsidRDefault="00C032EB" w:rsidP="00C032EB">
      <w:pPr>
        <w:tabs>
          <w:tab w:val="left" w:pos="1012"/>
        </w:tabs>
        <w:spacing w:before="0" w:after="0" w:line="240" w:lineRule="auto"/>
        <w:ind w:left="113" w:firstLine="0"/>
        <w:jc w:val="left"/>
        <w:rPr>
          <w:rFonts w:eastAsia="Times New Roman"/>
          <w:b/>
          <w:bCs/>
          <w:i/>
          <w:iCs/>
          <w:sz w:val="26"/>
          <w:szCs w:val="26"/>
          <w:u w:val="single"/>
        </w:rPr>
      </w:pPr>
      <w:r w:rsidRPr="00264979">
        <w:rPr>
          <w:rFonts w:eastAsia="Times New Roman"/>
          <w:sz w:val="26"/>
          <w:szCs w:val="26"/>
        </w:rPr>
        <w:tab/>
      </w:r>
    </w:p>
    <w:p w14:paraId="52B0B915" w14:textId="77777777" w:rsidR="00C032EB" w:rsidRPr="00264979" w:rsidRDefault="00C032EB" w:rsidP="00C032EB">
      <w:pPr>
        <w:tabs>
          <w:tab w:val="left" w:pos="914"/>
        </w:tabs>
        <w:spacing w:before="0" w:after="0" w:line="240" w:lineRule="auto"/>
        <w:ind w:left="113" w:firstLine="0"/>
        <w:jc w:val="center"/>
        <w:rPr>
          <w:rFonts w:eastAsia="Times New Roman"/>
          <w:b/>
          <w:bCs/>
          <w:sz w:val="26"/>
          <w:szCs w:val="26"/>
        </w:rPr>
      </w:pPr>
      <w:r w:rsidRPr="00264979">
        <w:rPr>
          <w:rFonts w:eastAsia="Times New Roman"/>
          <w:b/>
          <w:bCs/>
          <w:sz w:val="26"/>
          <w:szCs w:val="26"/>
        </w:rPr>
        <w:t>3.3. Завершение раунда инвестиций Фонда</w:t>
      </w:r>
    </w:p>
    <w:p w14:paraId="60B93F2E" w14:textId="77777777" w:rsidR="00C032EB" w:rsidRPr="00264979" w:rsidRDefault="00C032EB" w:rsidP="00C032EB">
      <w:pPr>
        <w:tabs>
          <w:tab w:val="left" w:pos="914"/>
        </w:tabs>
        <w:spacing w:before="0" w:after="0" w:line="240" w:lineRule="auto"/>
        <w:ind w:left="113" w:firstLine="0"/>
        <w:jc w:val="center"/>
        <w:rPr>
          <w:rFonts w:eastAsia="Times New Roman"/>
          <w:b/>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836"/>
      </w:tblGrid>
      <w:tr w:rsidR="001B47FC" w:rsidRPr="00264979" w14:paraId="2151CEF1" w14:textId="77777777" w:rsidTr="00C032EB">
        <w:trPr>
          <w:trHeight w:val="900"/>
        </w:trPr>
        <w:tc>
          <w:tcPr>
            <w:tcW w:w="429" w:type="pct"/>
            <w:shd w:val="clear" w:color="auto" w:fill="auto"/>
            <w:noWrap/>
            <w:vAlign w:val="center"/>
            <w:hideMark/>
          </w:tcPr>
          <w:p w14:paraId="3DB9BEC6"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i/>
                <w:iCs/>
                <w:sz w:val="26"/>
                <w:szCs w:val="26"/>
              </w:rPr>
              <w:tab/>
            </w:r>
            <w:r w:rsidRPr="00264979">
              <w:rPr>
                <w:rFonts w:eastAsia="Times New Roman"/>
                <w:b/>
                <w:bCs/>
                <w:sz w:val="26"/>
                <w:szCs w:val="26"/>
              </w:rPr>
              <w:t xml:space="preserve"> 3.3.1</w:t>
            </w:r>
          </w:p>
        </w:tc>
        <w:tc>
          <w:tcPr>
            <w:tcW w:w="4571" w:type="pct"/>
            <w:shd w:val="clear" w:color="auto" w:fill="auto"/>
            <w:vAlign w:val="center"/>
            <w:hideMark/>
          </w:tcPr>
          <w:p w14:paraId="19D87D76"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Каким вы видите проект через 3, 5 и 7 лет?</w:t>
            </w:r>
          </w:p>
        </w:tc>
      </w:tr>
      <w:tr w:rsidR="001B47FC" w:rsidRPr="00264979" w14:paraId="3B79FE0D" w14:textId="77777777" w:rsidTr="00C032EB">
        <w:trPr>
          <w:trHeight w:val="945"/>
        </w:trPr>
        <w:tc>
          <w:tcPr>
            <w:tcW w:w="429" w:type="pct"/>
            <w:shd w:val="clear" w:color="auto" w:fill="auto"/>
            <w:noWrap/>
            <w:vAlign w:val="center"/>
            <w:hideMark/>
          </w:tcPr>
          <w:p w14:paraId="5A7CBA6F"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4571" w:type="pct"/>
            <w:shd w:val="clear" w:color="auto" w:fill="auto"/>
            <w:vAlign w:val="center"/>
            <w:hideMark/>
          </w:tcPr>
          <w:p w14:paraId="7E0907B7"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i/>
                <w:sz w:val="26"/>
                <w:szCs w:val="26"/>
              </w:rPr>
              <w:t>Опишите то, каким вы видите ТРП на рынке, созданное предприятие (SPV) через 3, 5 и 7 лет</w:t>
            </w:r>
          </w:p>
        </w:tc>
      </w:tr>
      <w:tr w:rsidR="001B47FC" w:rsidRPr="00264979" w14:paraId="3AA36B41" w14:textId="77777777" w:rsidTr="00C032EB">
        <w:trPr>
          <w:trHeight w:val="960"/>
        </w:trPr>
        <w:tc>
          <w:tcPr>
            <w:tcW w:w="429" w:type="pct"/>
            <w:shd w:val="clear" w:color="auto" w:fill="auto"/>
            <w:noWrap/>
            <w:vAlign w:val="center"/>
            <w:hideMark/>
          </w:tcPr>
          <w:p w14:paraId="52141B41"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xml:space="preserve"> 3.3.2</w:t>
            </w:r>
          </w:p>
        </w:tc>
        <w:tc>
          <w:tcPr>
            <w:tcW w:w="4571" w:type="pct"/>
            <w:shd w:val="clear" w:color="auto" w:fill="auto"/>
            <w:vAlign w:val="center"/>
            <w:hideMark/>
          </w:tcPr>
          <w:p w14:paraId="686660FB"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Кто целевой инвестор следующего раунда инвестиций проекта?</w:t>
            </w:r>
          </w:p>
        </w:tc>
      </w:tr>
      <w:tr w:rsidR="001B47FC" w:rsidRPr="00264979" w14:paraId="13C93578" w14:textId="77777777" w:rsidTr="00C032EB">
        <w:trPr>
          <w:trHeight w:val="960"/>
        </w:trPr>
        <w:tc>
          <w:tcPr>
            <w:tcW w:w="429" w:type="pct"/>
            <w:shd w:val="clear" w:color="auto" w:fill="auto"/>
            <w:noWrap/>
            <w:vAlign w:val="center"/>
            <w:hideMark/>
          </w:tcPr>
          <w:p w14:paraId="2A566FEF"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4571" w:type="pct"/>
            <w:shd w:val="clear" w:color="auto" w:fill="auto"/>
            <w:vAlign w:val="center"/>
            <w:hideMark/>
          </w:tcPr>
          <w:p w14:paraId="5110FD10"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i/>
                <w:sz w:val="26"/>
                <w:szCs w:val="26"/>
              </w:rPr>
              <w:t>Опишите целевого инвестора следующего после НТИ раунда инвестиций проекта? Кому будет интересен проект после завершения раунда инвестиций НТИ?</w:t>
            </w:r>
          </w:p>
        </w:tc>
      </w:tr>
      <w:tr w:rsidR="001B47FC" w:rsidRPr="00264979" w14:paraId="6A7C1188" w14:textId="77777777" w:rsidTr="00C032EB">
        <w:trPr>
          <w:trHeight w:val="885"/>
        </w:trPr>
        <w:tc>
          <w:tcPr>
            <w:tcW w:w="429" w:type="pct"/>
            <w:shd w:val="clear" w:color="auto" w:fill="auto"/>
            <w:noWrap/>
            <w:vAlign w:val="center"/>
            <w:hideMark/>
          </w:tcPr>
          <w:p w14:paraId="2914EA3A"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xml:space="preserve"> 3.3.3</w:t>
            </w:r>
          </w:p>
        </w:tc>
        <w:tc>
          <w:tcPr>
            <w:tcW w:w="4571" w:type="pct"/>
            <w:shd w:val="clear" w:color="auto" w:fill="auto"/>
            <w:vAlign w:val="center"/>
            <w:hideMark/>
          </w:tcPr>
          <w:p w14:paraId="226A7E4D"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xml:space="preserve">План развития компании после завершения проекта НТИ. </w:t>
            </w:r>
            <w:r w:rsidRPr="00264979">
              <w:rPr>
                <w:rFonts w:eastAsia="Times New Roman"/>
                <w:b/>
                <w:bCs/>
                <w:sz w:val="26"/>
                <w:szCs w:val="26"/>
              </w:rPr>
              <w:br/>
              <w:t>Кто основной покупатель компаний на отраслевом рынке проекта?</w:t>
            </w:r>
          </w:p>
        </w:tc>
      </w:tr>
      <w:tr w:rsidR="00C032EB" w:rsidRPr="00264979" w14:paraId="751F0AF7" w14:textId="77777777" w:rsidTr="00C032EB">
        <w:trPr>
          <w:trHeight w:val="870"/>
        </w:trPr>
        <w:tc>
          <w:tcPr>
            <w:tcW w:w="429" w:type="pct"/>
            <w:shd w:val="clear" w:color="auto" w:fill="auto"/>
            <w:noWrap/>
            <w:vAlign w:val="center"/>
            <w:hideMark/>
          </w:tcPr>
          <w:p w14:paraId="34B98C23"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4571" w:type="pct"/>
            <w:shd w:val="clear" w:color="auto" w:fill="auto"/>
            <w:vAlign w:val="center"/>
            <w:hideMark/>
          </w:tcPr>
          <w:p w14:paraId="4D41EC9C"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Поле обязательно к заполнению для проектов с мерой поддержки в виде вклада в уставный капитал (далее – УК)</w:t>
            </w:r>
          </w:p>
        </w:tc>
      </w:tr>
    </w:tbl>
    <w:p w14:paraId="42F48DF5" w14:textId="77777777" w:rsidR="00C032EB" w:rsidRPr="00264979" w:rsidRDefault="00C032EB" w:rsidP="00C032EB">
      <w:pPr>
        <w:tabs>
          <w:tab w:val="left" w:pos="1276"/>
        </w:tabs>
        <w:spacing w:before="0" w:after="120" w:line="276" w:lineRule="auto"/>
        <w:ind w:firstLine="0"/>
        <w:rPr>
          <w:rFonts w:eastAsia="Times New Roman"/>
          <w:sz w:val="26"/>
          <w:szCs w:val="26"/>
          <w:lang w:eastAsia="en-US"/>
        </w:rPr>
      </w:pPr>
    </w:p>
    <w:p w14:paraId="3AF6BCF5" w14:textId="77777777" w:rsidR="00C032EB" w:rsidRPr="00264979" w:rsidRDefault="00C032EB" w:rsidP="00C032EB">
      <w:pPr>
        <w:spacing w:before="0" w:after="0" w:line="360" w:lineRule="atLeast"/>
        <w:ind w:firstLine="0"/>
        <w:jc w:val="center"/>
        <w:rPr>
          <w:rFonts w:eastAsia="Times New Roman"/>
          <w:b/>
          <w:sz w:val="26"/>
          <w:szCs w:val="26"/>
        </w:rPr>
      </w:pPr>
      <w:r w:rsidRPr="00264979">
        <w:rPr>
          <w:rFonts w:eastAsia="Times New Roman"/>
          <w:b/>
          <w:sz w:val="26"/>
          <w:szCs w:val="26"/>
        </w:rPr>
        <w:t>4. Этапы реализации проекта, ключевые контрольные точки проекта</w:t>
      </w:r>
    </w:p>
    <w:p w14:paraId="26BBCB63" w14:textId="77777777" w:rsidR="00C032EB" w:rsidRPr="00264979" w:rsidRDefault="00C032EB" w:rsidP="00C032EB">
      <w:pPr>
        <w:spacing w:before="0" w:after="120" w:line="240" w:lineRule="auto"/>
        <w:ind w:firstLine="0"/>
        <w:rPr>
          <w:rFonts w:eastAsia="Times New Roman"/>
          <w:i/>
          <w:sz w:val="26"/>
          <w:szCs w:val="26"/>
        </w:rPr>
      </w:pPr>
      <w:bookmarkStart w:id="248" w:name="RANGE!A1:E31"/>
      <w:bookmarkEnd w:id="248"/>
      <w:r w:rsidRPr="00264979">
        <w:rPr>
          <w:rFonts w:eastAsia="Times New Roman"/>
          <w:i/>
          <w:sz w:val="26"/>
          <w:szCs w:val="26"/>
        </w:rPr>
        <w:t xml:space="preserve">Располагайте этапы последовательно, то есть следующий этап должен начинаться после окончания предыдущего этапа. Плановое начало работ по </w:t>
      </w:r>
      <w:r w:rsidRPr="00264979">
        <w:rPr>
          <w:rFonts w:eastAsia="Times New Roman"/>
          <w:i/>
          <w:sz w:val="26"/>
          <w:szCs w:val="26"/>
        </w:rPr>
        <w:lastRenderedPageBreak/>
        <w:t>реализации проекта может совпадать с началом первого этапа проекта и не может быть ранее плановой даты одобрения проекта</w:t>
      </w:r>
      <w:r w:rsidRPr="00264979">
        <w:rPr>
          <w:rFonts w:eastAsia="Times New Roman"/>
          <w:szCs w:val="20"/>
          <w:vertAlign w:val="superscript"/>
        </w:rPr>
        <w:footnoteReference w:id="20"/>
      </w:r>
      <w:r w:rsidRPr="00264979">
        <w:rPr>
          <w:rFonts w:eastAsia="Times New Roman"/>
          <w:i/>
          <w:sz w:val="26"/>
          <w:szCs w:val="26"/>
        </w:rPr>
        <w:t>. Изменение плановых сроков в дальнейшем, будет возможно только в порядке, установленном Порядком мониторинга и управления изменениями проектов НТИ.</w:t>
      </w:r>
    </w:p>
    <w:p w14:paraId="0D765A47"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Пожалуйста, соблюдайте условие: не менее 3 (трех) ключевых контрольных точек в год. Название этапа в краткой форме должно отражать суть работ.</w:t>
      </w:r>
    </w:p>
    <w:p w14:paraId="107209F2"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Этапы, за исключением «Подтверждение параметров проекта», должны завершаться одним или несколькими заявленными результатами (см. раздел 2.1), являющимися ключевыми контрольными точками (ККТ) проекта. Обратите внимание на то, что в случае несоблюдения обязательств по достижению ККТ свыше определенного предела будут применяться штрафные санкции. </w:t>
      </w:r>
    </w:p>
    <w:p w14:paraId="01F44C94"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Важно помнить, что ККТ должно быть не менее 3-х в год. </w:t>
      </w:r>
    </w:p>
    <w:p w14:paraId="142A7E12" w14:textId="77777777" w:rsidR="00C032EB" w:rsidRPr="00264979" w:rsidRDefault="00C032EB" w:rsidP="00C032EB">
      <w:pPr>
        <w:spacing w:before="0" w:after="0" w:line="240" w:lineRule="auto"/>
        <w:ind w:firstLine="0"/>
        <w:rPr>
          <w:rFonts w:eastAsia="Times New Roman"/>
          <w:i/>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7128"/>
      </w:tblGrid>
      <w:tr w:rsidR="001B47FC" w:rsidRPr="00264979" w14:paraId="36AE0857" w14:textId="77777777" w:rsidTr="00C032EB">
        <w:trPr>
          <w:trHeight w:val="286"/>
          <w:tblHeader/>
        </w:trPr>
        <w:tc>
          <w:tcPr>
            <w:tcW w:w="1186" w:type="pct"/>
            <w:shd w:val="clear" w:color="auto" w:fill="auto"/>
          </w:tcPr>
          <w:p w14:paraId="3D3323C7" w14:textId="77777777" w:rsidR="00C032EB" w:rsidRPr="00264979" w:rsidRDefault="00C032EB" w:rsidP="00C032EB">
            <w:pPr>
              <w:spacing w:before="0" w:after="0" w:line="240" w:lineRule="auto"/>
              <w:ind w:firstLine="0"/>
              <w:jc w:val="center"/>
              <w:rPr>
                <w:rFonts w:eastAsia="Times New Roman"/>
                <w:b/>
                <w:i/>
                <w:sz w:val="26"/>
                <w:szCs w:val="26"/>
              </w:rPr>
            </w:pPr>
            <w:r w:rsidRPr="00264979">
              <w:rPr>
                <w:rFonts w:eastAsia="Times New Roman"/>
                <w:b/>
                <w:i/>
                <w:sz w:val="26"/>
                <w:szCs w:val="26"/>
              </w:rPr>
              <w:t>Этап</w:t>
            </w:r>
          </w:p>
        </w:tc>
        <w:tc>
          <w:tcPr>
            <w:tcW w:w="3814" w:type="pct"/>
            <w:shd w:val="clear" w:color="auto" w:fill="auto"/>
          </w:tcPr>
          <w:p w14:paraId="6DF04C5A" w14:textId="77777777" w:rsidR="00C032EB" w:rsidRPr="00264979" w:rsidRDefault="00C032EB" w:rsidP="00C032EB">
            <w:pPr>
              <w:spacing w:before="0" w:after="0" w:line="240" w:lineRule="auto"/>
              <w:ind w:firstLine="0"/>
              <w:jc w:val="center"/>
              <w:rPr>
                <w:rFonts w:eastAsia="Times New Roman"/>
                <w:b/>
                <w:i/>
                <w:sz w:val="26"/>
                <w:szCs w:val="26"/>
              </w:rPr>
            </w:pPr>
            <w:r w:rsidRPr="00264979">
              <w:rPr>
                <w:rFonts w:eastAsia="Times New Roman"/>
                <w:b/>
                <w:i/>
                <w:sz w:val="26"/>
                <w:szCs w:val="26"/>
              </w:rPr>
              <w:t>Комментарий</w:t>
            </w:r>
          </w:p>
        </w:tc>
      </w:tr>
      <w:tr w:rsidR="001B47FC" w:rsidRPr="00264979" w14:paraId="3C44FF10" w14:textId="77777777" w:rsidTr="00C032EB">
        <w:trPr>
          <w:trHeight w:val="930"/>
        </w:trPr>
        <w:tc>
          <w:tcPr>
            <w:tcW w:w="1186" w:type="pct"/>
            <w:shd w:val="clear" w:color="auto" w:fill="auto"/>
          </w:tcPr>
          <w:p w14:paraId="4D82BDF5"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xml:space="preserve">Подтверждение параметров проекта </w:t>
            </w:r>
          </w:p>
        </w:tc>
        <w:tc>
          <w:tcPr>
            <w:tcW w:w="3814" w:type="pct"/>
            <w:shd w:val="clear" w:color="auto" w:fill="auto"/>
          </w:tcPr>
          <w:p w14:paraId="2BBE3D5E"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Данный этап не является обязательным, реализация проекта может быть начата с технологических этапов «Создание ТРП»</w:t>
            </w:r>
          </w:p>
        </w:tc>
      </w:tr>
      <w:tr w:rsidR="001B47FC" w:rsidRPr="00264979" w14:paraId="7E6EFA62" w14:textId="77777777" w:rsidTr="00C032EB">
        <w:trPr>
          <w:trHeight w:val="1302"/>
        </w:trPr>
        <w:tc>
          <w:tcPr>
            <w:tcW w:w="1186" w:type="pct"/>
            <w:shd w:val="clear" w:color="auto" w:fill="auto"/>
            <w:hideMark/>
          </w:tcPr>
          <w:p w14:paraId="3DF9E054"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Создание ТРП</w:t>
            </w:r>
          </w:p>
        </w:tc>
        <w:tc>
          <w:tcPr>
            <w:tcW w:w="3814" w:type="pct"/>
            <w:shd w:val="clear" w:color="auto" w:fill="auto"/>
            <w:hideMark/>
          </w:tcPr>
          <w:p w14:paraId="361FD65A"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xml:space="preserve">Данный этап не является обязательным для проектов, соответствующих дорожной карте «Кружковое движение». Технологические этапы планируйте, исходя из стадий НИР, ОКР, производства, которые пройдет ТРП от стартового до финального состояния (Раздел 4). Название этапов должно отражать стадию ТРП, суть работ. Результаты НИР, ОКР, производства должны быть подтверждены обязательными документами, выберите из выпадающего списка </w:t>
            </w:r>
          </w:p>
        </w:tc>
      </w:tr>
      <w:tr w:rsidR="001B47FC" w:rsidRPr="00264979" w14:paraId="70483361" w14:textId="77777777" w:rsidTr="00C032EB">
        <w:trPr>
          <w:trHeight w:val="642"/>
        </w:trPr>
        <w:tc>
          <w:tcPr>
            <w:tcW w:w="1186" w:type="pct"/>
            <w:shd w:val="clear" w:color="auto" w:fill="auto"/>
            <w:hideMark/>
          </w:tcPr>
          <w:p w14:paraId="02886A95"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Вывод ТРП на рынок</w:t>
            </w:r>
          </w:p>
        </w:tc>
        <w:tc>
          <w:tcPr>
            <w:tcW w:w="3814" w:type="pct"/>
            <w:shd w:val="clear" w:color="auto" w:fill="auto"/>
            <w:hideMark/>
          </w:tcPr>
          <w:p w14:paraId="466D75AC"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xml:space="preserve">Данный этап не является обязательным, заполняется, если предусмотрено проектом </w:t>
            </w:r>
          </w:p>
        </w:tc>
      </w:tr>
      <w:tr w:rsidR="00C032EB" w:rsidRPr="00264979" w14:paraId="1655F744" w14:textId="77777777" w:rsidTr="00C032EB">
        <w:trPr>
          <w:trHeight w:val="597"/>
        </w:trPr>
        <w:tc>
          <w:tcPr>
            <w:tcW w:w="1186" w:type="pct"/>
            <w:shd w:val="clear" w:color="auto" w:fill="auto"/>
            <w:hideMark/>
          </w:tcPr>
          <w:p w14:paraId="1CE816AA"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xml:space="preserve">Завершение проекта </w:t>
            </w:r>
          </w:p>
        </w:tc>
        <w:tc>
          <w:tcPr>
            <w:tcW w:w="3814" w:type="pct"/>
            <w:shd w:val="clear" w:color="auto" w:fill="auto"/>
            <w:hideMark/>
          </w:tcPr>
          <w:p w14:paraId="0EBA2624"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Обязательный этап</w:t>
            </w:r>
          </w:p>
        </w:tc>
      </w:tr>
    </w:tbl>
    <w:p w14:paraId="7AFBAA6A" w14:textId="77777777" w:rsidR="00C032EB" w:rsidRPr="00264979" w:rsidRDefault="00C032EB" w:rsidP="00C032EB">
      <w:pPr>
        <w:spacing w:before="0" w:after="0" w:line="240" w:lineRule="auto"/>
        <w:ind w:firstLine="0"/>
        <w:rPr>
          <w:rFonts w:eastAsia="Times New Roman"/>
          <w:i/>
          <w:sz w:val="26"/>
          <w:szCs w:val="26"/>
        </w:rPr>
      </w:pPr>
    </w:p>
    <w:p w14:paraId="23C5A5FC" w14:textId="77777777" w:rsidR="00C032EB" w:rsidRPr="00264979" w:rsidRDefault="00C032EB" w:rsidP="00C032EB">
      <w:pPr>
        <w:spacing w:before="0" w:after="0" w:line="240" w:lineRule="auto"/>
        <w:ind w:firstLine="0"/>
        <w:rPr>
          <w:rFonts w:eastAsia="Times New Roman"/>
          <w:i/>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3448"/>
        <w:gridCol w:w="1637"/>
        <w:gridCol w:w="1546"/>
        <w:gridCol w:w="2119"/>
      </w:tblGrid>
      <w:tr w:rsidR="001B47FC" w:rsidRPr="00264979" w14:paraId="4C690E4C" w14:textId="77777777" w:rsidTr="00C032EB">
        <w:trPr>
          <w:trHeight w:val="402"/>
          <w:tblHeader/>
        </w:trPr>
        <w:tc>
          <w:tcPr>
            <w:tcW w:w="2163" w:type="pct"/>
            <w:gridSpan w:val="2"/>
            <w:shd w:val="clear" w:color="auto" w:fill="auto"/>
            <w:noWrap/>
            <w:vAlign w:val="center"/>
          </w:tcPr>
          <w:p w14:paraId="707D8996"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Название этапа проекта</w:t>
            </w:r>
          </w:p>
        </w:tc>
        <w:tc>
          <w:tcPr>
            <w:tcW w:w="876" w:type="pct"/>
            <w:shd w:val="clear" w:color="auto" w:fill="auto"/>
            <w:vAlign w:val="center"/>
          </w:tcPr>
          <w:p w14:paraId="1B1445EB"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Показатель</w:t>
            </w:r>
          </w:p>
        </w:tc>
        <w:tc>
          <w:tcPr>
            <w:tcW w:w="1961" w:type="pct"/>
            <w:gridSpan w:val="2"/>
            <w:shd w:val="clear" w:color="auto" w:fill="auto"/>
            <w:vAlign w:val="center"/>
          </w:tcPr>
          <w:p w14:paraId="73CAF6C0"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Период</w:t>
            </w:r>
          </w:p>
        </w:tc>
      </w:tr>
      <w:tr w:rsidR="001B47FC" w:rsidRPr="00264979" w14:paraId="520A04A7" w14:textId="77777777" w:rsidTr="00C032EB">
        <w:trPr>
          <w:trHeight w:val="402"/>
        </w:trPr>
        <w:tc>
          <w:tcPr>
            <w:tcW w:w="2163" w:type="pct"/>
            <w:gridSpan w:val="2"/>
            <w:shd w:val="clear" w:color="auto" w:fill="auto"/>
            <w:noWrap/>
            <w:vAlign w:val="bottom"/>
          </w:tcPr>
          <w:p w14:paraId="75565ED6"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b/>
                <w:bCs/>
                <w:sz w:val="26"/>
                <w:szCs w:val="26"/>
              </w:rPr>
              <w:t xml:space="preserve">Этап «Подтверждение </w:t>
            </w:r>
            <w:r w:rsidRPr="00264979">
              <w:rPr>
                <w:rFonts w:eastAsia="Times New Roman"/>
                <w:b/>
                <w:bCs/>
                <w:sz w:val="26"/>
                <w:szCs w:val="26"/>
              </w:rPr>
              <w:lastRenderedPageBreak/>
              <w:t>параметров проекта»</w:t>
            </w:r>
          </w:p>
          <w:p w14:paraId="0D8120CC" w14:textId="77777777" w:rsidR="00C032EB" w:rsidRPr="00264979" w:rsidRDefault="00C032EB" w:rsidP="00C032EB">
            <w:pPr>
              <w:spacing w:before="0" w:after="0" w:line="240" w:lineRule="auto"/>
              <w:ind w:firstLine="0"/>
              <w:jc w:val="left"/>
              <w:rPr>
                <w:rFonts w:eastAsia="Times New Roman"/>
                <w:sz w:val="26"/>
                <w:szCs w:val="26"/>
              </w:rPr>
            </w:pPr>
          </w:p>
        </w:tc>
        <w:tc>
          <w:tcPr>
            <w:tcW w:w="876" w:type="pct"/>
            <w:shd w:val="clear" w:color="auto" w:fill="auto"/>
            <w:vAlign w:val="center"/>
          </w:tcPr>
          <w:p w14:paraId="2DD3D8B3" w14:textId="77777777" w:rsidR="00C032EB" w:rsidRPr="00264979" w:rsidRDefault="00C032EB" w:rsidP="00C032EB">
            <w:pPr>
              <w:spacing w:before="0" w:after="0" w:line="240" w:lineRule="auto"/>
              <w:ind w:firstLine="0"/>
              <w:jc w:val="center"/>
              <w:rPr>
                <w:rFonts w:eastAsia="Times New Roman"/>
                <w:b/>
                <w:i/>
                <w:sz w:val="26"/>
                <w:szCs w:val="26"/>
              </w:rPr>
            </w:pPr>
            <w:r w:rsidRPr="00264979">
              <w:rPr>
                <w:rFonts w:eastAsia="Times New Roman"/>
                <w:b/>
                <w:i/>
                <w:sz w:val="26"/>
                <w:szCs w:val="26"/>
              </w:rPr>
              <w:lastRenderedPageBreak/>
              <w:t xml:space="preserve"> Начало, </w:t>
            </w:r>
            <w:r w:rsidRPr="00264979">
              <w:rPr>
                <w:rFonts w:eastAsia="Times New Roman"/>
                <w:b/>
                <w:i/>
                <w:sz w:val="26"/>
                <w:szCs w:val="26"/>
              </w:rPr>
              <w:lastRenderedPageBreak/>
              <w:t>ДД.ММ.ГГГГ</w:t>
            </w:r>
          </w:p>
        </w:tc>
        <w:tc>
          <w:tcPr>
            <w:tcW w:w="827" w:type="pct"/>
            <w:shd w:val="clear" w:color="auto" w:fill="auto"/>
            <w:vAlign w:val="center"/>
          </w:tcPr>
          <w:p w14:paraId="332D1369" w14:textId="77777777" w:rsidR="00C032EB" w:rsidRPr="00264979" w:rsidRDefault="00C032EB" w:rsidP="00C032EB">
            <w:pPr>
              <w:spacing w:before="0" w:after="0" w:line="240" w:lineRule="auto"/>
              <w:ind w:firstLine="0"/>
              <w:jc w:val="center"/>
              <w:rPr>
                <w:rFonts w:eastAsia="Times New Roman"/>
                <w:b/>
                <w:i/>
                <w:sz w:val="26"/>
                <w:szCs w:val="26"/>
              </w:rPr>
            </w:pPr>
            <w:r w:rsidRPr="00264979">
              <w:rPr>
                <w:rFonts w:eastAsia="Times New Roman"/>
                <w:b/>
                <w:i/>
                <w:sz w:val="26"/>
                <w:szCs w:val="26"/>
              </w:rPr>
              <w:lastRenderedPageBreak/>
              <w:t xml:space="preserve">Окончание, </w:t>
            </w:r>
            <w:r w:rsidRPr="00264979">
              <w:rPr>
                <w:rFonts w:eastAsia="Times New Roman"/>
                <w:b/>
                <w:i/>
                <w:sz w:val="26"/>
                <w:szCs w:val="26"/>
              </w:rPr>
              <w:lastRenderedPageBreak/>
              <w:t>ДД.ММ.ГГГГ</w:t>
            </w:r>
          </w:p>
        </w:tc>
        <w:tc>
          <w:tcPr>
            <w:tcW w:w="1134" w:type="pct"/>
            <w:shd w:val="clear" w:color="auto" w:fill="auto"/>
            <w:vAlign w:val="center"/>
          </w:tcPr>
          <w:p w14:paraId="634E6874" w14:textId="77777777" w:rsidR="00C032EB" w:rsidRPr="00264979" w:rsidRDefault="00C032EB" w:rsidP="00C032EB">
            <w:pPr>
              <w:spacing w:before="0" w:after="0" w:line="240" w:lineRule="auto"/>
              <w:ind w:firstLine="0"/>
              <w:jc w:val="center"/>
              <w:rPr>
                <w:rFonts w:eastAsia="Times New Roman"/>
                <w:b/>
                <w:i/>
                <w:sz w:val="26"/>
                <w:szCs w:val="26"/>
              </w:rPr>
            </w:pPr>
            <w:r w:rsidRPr="00264979">
              <w:rPr>
                <w:rFonts w:eastAsia="Times New Roman"/>
                <w:b/>
                <w:i/>
                <w:sz w:val="26"/>
                <w:szCs w:val="26"/>
              </w:rPr>
              <w:lastRenderedPageBreak/>
              <w:t xml:space="preserve">Длительность, </w:t>
            </w:r>
            <w:r w:rsidRPr="00264979">
              <w:rPr>
                <w:rFonts w:eastAsia="Times New Roman"/>
                <w:b/>
                <w:i/>
                <w:sz w:val="26"/>
                <w:szCs w:val="26"/>
              </w:rPr>
              <w:lastRenderedPageBreak/>
              <w:t>МЕСЯЦЕВ</w:t>
            </w:r>
          </w:p>
        </w:tc>
      </w:tr>
      <w:tr w:rsidR="001B47FC" w:rsidRPr="00264979" w14:paraId="3B2B1D26" w14:textId="77777777" w:rsidTr="00C032EB">
        <w:trPr>
          <w:trHeight w:val="807"/>
        </w:trPr>
        <w:tc>
          <w:tcPr>
            <w:tcW w:w="318" w:type="pct"/>
            <w:shd w:val="clear" w:color="auto" w:fill="auto"/>
            <w:vAlign w:val="center"/>
            <w:hideMark/>
          </w:tcPr>
          <w:p w14:paraId="656164B1"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sz w:val="26"/>
                <w:szCs w:val="26"/>
              </w:rPr>
              <w:lastRenderedPageBreak/>
              <w:t> </w:t>
            </w:r>
          </w:p>
        </w:tc>
        <w:tc>
          <w:tcPr>
            <w:tcW w:w="1845" w:type="pct"/>
            <w:shd w:val="clear" w:color="auto" w:fill="auto"/>
            <w:vAlign w:val="center"/>
            <w:hideMark/>
          </w:tcPr>
          <w:p w14:paraId="6460B4F6"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Укажите название этапа</w:t>
            </w:r>
          </w:p>
        </w:tc>
        <w:tc>
          <w:tcPr>
            <w:tcW w:w="876" w:type="pct"/>
            <w:shd w:val="clear" w:color="auto" w:fill="auto"/>
            <w:vAlign w:val="center"/>
            <w:hideMark/>
          </w:tcPr>
          <w:p w14:paraId="6D0B3953"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Введите дату, ДД.ММ.ГГГГ</w:t>
            </w:r>
          </w:p>
        </w:tc>
        <w:tc>
          <w:tcPr>
            <w:tcW w:w="827" w:type="pct"/>
            <w:shd w:val="clear" w:color="auto" w:fill="auto"/>
            <w:vAlign w:val="center"/>
            <w:hideMark/>
          </w:tcPr>
          <w:p w14:paraId="62A31DEF"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Введите дату, ДД.ММ.ГГГГ</w:t>
            </w:r>
          </w:p>
        </w:tc>
        <w:tc>
          <w:tcPr>
            <w:tcW w:w="1134" w:type="pct"/>
            <w:shd w:val="clear" w:color="auto" w:fill="auto"/>
            <w:vAlign w:val="center"/>
            <w:hideMark/>
          </w:tcPr>
          <w:p w14:paraId="26C05289"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Длительность, МЕСЯЦЕВ</w:t>
            </w:r>
          </w:p>
        </w:tc>
      </w:tr>
      <w:tr w:rsidR="001B47FC" w:rsidRPr="00264979" w14:paraId="19EF74C6" w14:textId="77777777" w:rsidTr="00C032EB">
        <w:trPr>
          <w:trHeight w:val="402"/>
        </w:trPr>
        <w:tc>
          <w:tcPr>
            <w:tcW w:w="318" w:type="pct"/>
            <w:shd w:val="clear" w:color="auto" w:fill="auto"/>
            <w:vAlign w:val="center"/>
            <w:hideMark/>
          </w:tcPr>
          <w:p w14:paraId="000A0A4F"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 </w:t>
            </w:r>
          </w:p>
        </w:tc>
        <w:tc>
          <w:tcPr>
            <w:tcW w:w="1845" w:type="pct"/>
            <w:shd w:val="clear" w:color="auto" w:fill="auto"/>
            <w:vAlign w:val="center"/>
            <w:hideMark/>
          </w:tcPr>
          <w:p w14:paraId="1C3A2176"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xml:space="preserve">Ключевые контрольные точки проекта </w:t>
            </w:r>
          </w:p>
        </w:tc>
        <w:tc>
          <w:tcPr>
            <w:tcW w:w="876" w:type="pct"/>
            <w:shd w:val="clear" w:color="auto" w:fill="auto"/>
            <w:vAlign w:val="center"/>
            <w:hideMark/>
          </w:tcPr>
          <w:p w14:paraId="7D227E83"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Перечень отчетных документов</w:t>
            </w:r>
          </w:p>
        </w:tc>
        <w:tc>
          <w:tcPr>
            <w:tcW w:w="827" w:type="pct"/>
            <w:shd w:val="clear" w:color="auto" w:fill="auto"/>
            <w:vAlign w:val="center"/>
            <w:hideMark/>
          </w:tcPr>
          <w:p w14:paraId="2F5C5C7B"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 xml:space="preserve">Плановый срок </w:t>
            </w:r>
          </w:p>
        </w:tc>
        <w:tc>
          <w:tcPr>
            <w:tcW w:w="1134" w:type="pct"/>
            <w:shd w:val="clear" w:color="auto" w:fill="auto"/>
            <w:vAlign w:val="center"/>
            <w:hideMark/>
          </w:tcPr>
          <w:p w14:paraId="05549BF3"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 xml:space="preserve">Ответственный </w:t>
            </w:r>
          </w:p>
        </w:tc>
      </w:tr>
      <w:tr w:rsidR="001B47FC" w:rsidRPr="00264979" w14:paraId="68CC1174" w14:textId="77777777" w:rsidTr="00C032EB">
        <w:trPr>
          <w:trHeight w:val="807"/>
        </w:trPr>
        <w:tc>
          <w:tcPr>
            <w:tcW w:w="318" w:type="pct"/>
            <w:shd w:val="clear" w:color="auto" w:fill="auto"/>
            <w:vAlign w:val="center"/>
            <w:hideMark/>
          </w:tcPr>
          <w:p w14:paraId="125F8BF3"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1.</w:t>
            </w:r>
          </w:p>
        </w:tc>
        <w:tc>
          <w:tcPr>
            <w:tcW w:w="1845" w:type="pct"/>
            <w:shd w:val="clear" w:color="auto" w:fill="auto"/>
            <w:vAlign w:val="center"/>
            <w:hideMark/>
          </w:tcPr>
          <w:p w14:paraId="7688AFB5"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Укажите ключевые контрольные точки</w:t>
            </w:r>
          </w:p>
        </w:tc>
        <w:tc>
          <w:tcPr>
            <w:tcW w:w="876" w:type="pct"/>
            <w:shd w:val="clear" w:color="auto" w:fill="auto"/>
            <w:vAlign w:val="center"/>
            <w:hideMark/>
          </w:tcPr>
          <w:p w14:paraId="74C9A910"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Укажите документы</w:t>
            </w:r>
          </w:p>
        </w:tc>
        <w:tc>
          <w:tcPr>
            <w:tcW w:w="827" w:type="pct"/>
            <w:shd w:val="clear" w:color="auto" w:fill="auto"/>
            <w:vAlign w:val="center"/>
            <w:hideMark/>
          </w:tcPr>
          <w:p w14:paraId="7767C3D2"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Введите дату, ДД.ММ.ГГГГ</w:t>
            </w:r>
          </w:p>
        </w:tc>
        <w:tc>
          <w:tcPr>
            <w:tcW w:w="1134" w:type="pct"/>
            <w:shd w:val="clear" w:color="auto" w:fill="auto"/>
            <w:vAlign w:val="center"/>
            <w:hideMark/>
          </w:tcPr>
          <w:p w14:paraId="62D0369D"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Введите Ф.И.О.</w:t>
            </w:r>
          </w:p>
        </w:tc>
      </w:tr>
      <w:tr w:rsidR="001B47FC" w:rsidRPr="00264979" w14:paraId="509B62B4" w14:textId="77777777" w:rsidTr="00C032EB">
        <w:trPr>
          <w:trHeight w:val="402"/>
        </w:trPr>
        <w:tc>
          <w:tcPr>
            <w:tcW w:w="2163" w:type="pct"/>
            <w:gridSpan w:val="2"/>
            <w:shd w:val="clear" w:color="auto" w:fill="auto"/>
            <w:noWrap/>
            <w:vAlign w:val="bottom"/>
            <w:hideMark/>
          </w:tcPr>
          <w:p w14:paraId="77C688F9"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b/>
                <w:bCs/>
                <w:sz w:val="26"/>
                <w:szCs w:val="26"/>
              </w:rPr>
              <w:t>Этап «Создание ТРП»</w:t>
            </w:r>
          </w:p>
          <w:p w14:paraId="16819FA3" w14:textId="77777777" w:rsidR="00C032EB" w:rsidRPr="00264979" w:rsidRDefault="00C032EB" w:rsidP="00C032EB">
            <w:pPr>
              <w:spacing w:before="0" w:after="0" w:line="240" w:lineRule="auto"/>
              <w:ind w:firstLine="0"/>
              <w:jc w:val="left"/>
              <w:rPr>
                <w:rFonts w:eastAsia="Times New Roman"/>
                <w:sz w:val="26"/>
                <w:szCs w:val="26"/>
              </w:rPr>
            </w:pPr>
          </w:p>
        </w:tc>
        <w:tc>
          <w:tcPr>
            <w:tcW w:w="876" w:type="pct"/>
            <w:shd w:val="clear" w:color="auto" w:fill="auto"/>
            <w:vAlign w:val="center"/>
            <w:hideMark/>
          </w:tcPr>
          <w:p w14:paraId="05D5E857" w14:textId="77777777" w:rsidR="00C032EB" w:rsidRPr="00264979" w:rsidRDefault="00C032EB" w:rsidP="00C032EB">
            <w:pPr>
              <w:spacing w:before="0" w:after="0" w:line="240" w:lineRule="auto"/>
              <w:ind w:firstLine="0"/>
              <w:jc w:val="center"/>
              <w:rPr>
                <w:rFonts w:eastAsia="Times New Roman"/>
                <w:b/>
                <w:i/>
                <w:sz w:val="26"/>
                <w:szCs w:val="26"/>
              </w:rPr>
            </w:pPr>
            <w:r w:rsidRPr="00264979">
              <w:rPr>
                <w:rFonts w:eastAsia="Times New Roman"/>
                <w:b/>
                <w:i/>
                <w:sz w:val="26"/>
                <w:szCs w:val="26"/>
              </w:rPr>
              <w:t xml:space="preserve"> Начало, ДД.ММ.ГГГГ</w:t>
            </w:r>
          </w:p>
        </w:tc>
        <w:tc>
          <w:tcPr>
            <w:tcW w:w="827" w:type="pct"/>
            <w:shd w:val="clear" w:color="auto" w:fill="auto"/>
            <w:vAlign w:val="center"/>
            <w:hideMark/>
          </w:tcPr>
          <w:p w14:paraId="7A3F06F4" w14:textId="77777777" w:rsidR="00C032EB" w:rsidRPr="00264979" w:rsidRDefault="00C032EB" w:rsidP="00C032EB">
            <w:pPr>
              <w:spacing w:before="0" w:after="0" w:line="240" w:lineRule="auto"/>
              <w:ind w:firstLine="0"/>
              <w:jc w:val="center"/>
              <w:rPr>
                <w:rFonts w:eastAsia="Times New Roman"/>
                <w:b/>
                <w:i/>
                <w:sz w:val="26"/>
                <w:szCs w:val="26"/>
              </w:rPr>
            </w:pPr>
            <w:r w:rsidRPr="00264979">
              <w:rPr>
                <w:rFonts w:eastAsia="Times New Roman"/>
                <w:b/>
                <w:i/>
                <w:sz w:val="26"/>
                <w:szCs w:val="26"/>
              </w:rPr>
              <w:t>Окончание, ДД.ММ.ГГГГ</w:t>
            </w:r>
          </w:p>
        </w:tc>
        <w:tc>
          <w:tcPr>
            <w:tcW w:w="1134" w:type="pct"/>
            <w:shd w:val="clear" w:color="auto" w:fill="auto"/>
            <w:vAlign w:val="center"/>
            <w:hideMark/>
          </w:tcPr>
          <w:p w14:paraId="5EFAA511" w14:textId="77777777" w:rsidR="00C032EB" w:rsidRPr="00264979" w:rsidRDefault="00C032EB" w:rsidP="00C032EB">
            <w:pPr>
              <w:spacing w:before="0" w:after="0" w:line="240" w:lineRule="auto"/>
              <w:ind w:firstLine="0"/>
              <w:jc w:val="center"/>
              <w:rPr>
                <w:rFonts w:eastAsia="Times New Roman"/>
                <w:b/>
                <w:i/>
                <w:sz w:val="26"/>
                <w:szCs w:val="26"/>
              </w:rPr>
            </w:pPr>
            <w:r w:rsidRPr="00264979">
              <w:rPr>
                <w:rFonts w:eastAsia="Times New Roman"/>
                <w:b/>
                <w:i/>
                <w:sz w:val="26"/>
                <w:szCs w:val="26"/>
              </w:rPr>
              <w:t>Длительность, МЕСЯЦЕВ</w:t>
            </w:r>
          </w:p>
        </w:tc>
      </w:tr>
      <w:tr w:rsidR="001B47FC" w:rsidRPr="00264979" w14:paraId="2E29A83C" w14:textId="77777777" w:rsidTr="00C032EB">
        <w:trPr>
          <w:trHeight w:val="807"/>
        </w:trPr>
        <w:tc>
          <w:tcPr>
            <w:tcW w:w="318" w:type="pct"/>
            <w:shd w:val="clear" w:color="auto" w:fill="auto"/>
            <w:vAlign w:val="center"/>
            <w:hideMark/>
          </w:tcPr>
          <w:p w14:paraId="742671F3"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sz w:val="26"/>
                <w:szCs w:val="26"/>
              </w:rPr>
              <w:t> </w:t>
            </w:r>
          </w:p>
        </w:tc>
        <w:tc>
          <w:tcPr>
            <w:tcW w:w="1845" w:type="pct"/>
            <w:shd w:val="clear" w:color="auto" w:fill="auto"/>
            <w:vAlign w:val="center"/>
            <w:hideMark/>
          </w:tcPr>
          <w:p w14:paraId="01EE59F6"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Укажите название этапа</w:t>
            </w:r>
          </w:p>
        </w:tc>
        <w:tc>
          <w:tcPr>
            <w:tcW w:w="876" w:type="pct"/>
            <w:shd w:val="clear" w:color="auto" w:fill="auto"/>
            <w:vAlign w:val="center"/>
            <w:hideMark/>
          </w:tcPr>
          <w:p w14:paraId="2FFDEE63"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Введите дату, ДД.ММ.ГГГГ</w:t>
            </w:r>
          </w:p>
        </w:tc>
        <w:tc>
          <w:tcPr>
            <w:tcW w:w="827" w:type="pct"/>
            <w:shd w:val="clear" w:color="auto" w:fill="auto"/>
            <w:vAlign w:val="center"/>
            <w:hideMark/>
          </w:tcPr>
          <w:p w14:paraId="3BAF1266"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Введите дату, ДД.ММ.ГГГГ</w:t>
            </w:r>
          </w:p>
        </w:tc>
        <w:tc>
          <w:tcPr>
            <w:tcW w:w="1134" w:type="pct"/>
            <w:shd w:val="clear" w:color="auto" w:fill="auto"/>
            <w:vAlign w:val="center"/>
            <w:hideMark/>
          </w:tcPr>
          <w:p w14:paraId="4661BA02"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Длительность, МЕСЯЦЕВ</w:t>
            </w:r>
          </w:p>
        </w:tc>
      </w:tr>
      <w:tr w:rsidR="001B47FC" w:rsidRPr="00264979" w14:paraId="36F7B508" w14:textId="77777777" w:rsidTr="00C032EB">
        <w:trPr>
          <w:trHeight w:val="402"/>
        </w:trPr>
        <w:tc>
          <w:tcPr>
            <w:tcW w:w="318" w:type="pct"/>
            <w:shd w:val="clear" w:color="auto" w:fill="auto"/>
            <w:vAlign w:val="center"/>
            <w:hideMark/>
          </w:tcPr>
          <w:p w14:paraId="0F27C08B"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 </w:t>
            </w:r>
          </w:p>
        </w:tc>
        <w:tc>
          <w:tcPr>
            <w:tcW w:w="1845" w:type="pct"/>
            <w:shd w:val="clear" w:color="auto" w:fill="auto"/>
            <w:vAlign w:val="center"/>
            <w:hideMark/>
          </w:tcPr>
          <w:p w14:paraId="03125790"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xml:space="preserve">Ключевые контрольные точки проекта </w:t>
            </w:r>
          </w:p>
        </w:tc>
        <w:tc>
          <w:tcPr>
            <w:tcW w:w="876" w:type="pct"/>
            <w:shd w:val="clear" w:color="auto" w:fill="auto"/>
            <w:vAlign w:val="center"/>
            <w:hideMark/>
          </w:tcPr>
          <w:p w14:paraId="71B5D23A"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Перечень отчетных документов</w:t>
            </w:r>
          </w:p>
        </w:tc>
        <w:tc>
          <w:tcPr>
            <w:tcW w:w="827" w:type="pct"/>
            <w:shd w:val="clear" w:color="auto" w:fill="auto"/>
            <w:vAlign w:val="center"/>
            <w:hideMark/>
          </w:tcPr>
          <w:p w14:paraId="674EEDA3"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 xml:space="preserve">Плановый срок </w:t>
            </w:r>
          </w:p>
        </w:tc>
        <w:tc>
          <w:tcPr>
            <w:tcW w:w="1134" w:type="pct"/>
            <w:shd w:val="clear" w:color="auto" w:fill="auto"/>
            <w:vAlign w:val="center"/>
            <w:hideMark/>
          </w:tcPr>
          <w:p w14:paraId="59FF6CA4"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 xml:space="preserve">Ответственный </w:t>
            </w:r>
          </w:p>
        </w:tc>
      </w:tr>
      <w:tr w:rsidR="001B47FC" w:rsidRPr="00264979" w14:paraId="11D0DBA4" w14:textId="77777777" w:rsidTr="00C032EB">
        <w:trPr>
          <w:trHeight w:val="807"/>
        </w:trPr>
        <w:tc>
          <w:tcPr>
            <w:tcW w:w="318" w:type="pct"/>
            <w:shd w:val="clear" w:color="auto" w:fill="auto"/>
            <w:vAlign w:val="center"/>
            <w:hideMark/>
          </w:tcPr>
          <w:p w14:paraId="57E8CB7F"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1.</w:t>
            </w:r>
          </w:p>
        </w:tc>
        <w:tc>
          <w:tcPr>
            <w:tcW w:w="1845" w:type="pct"/>
            <w:shd w:val="clear" w:color="auto" w:fill="auto"/>
            <w:vAlign w:val="center"/>
            <w:hideMark/>
          </w:tcPr>
          <w:p w14:paraId="18D3ADF1"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Укажите ключевые контрольные точки</w:t>
            </w:r>
          </w:p>
        </w:tc>
        <w:tc>
          <w:tcPr>
            <w:tcW w:w="876" w:type="pct"/>
            <w:shd w:val="clear" w:color="auto" w:fill="auto"/>
            <w:vAlign w:val="center"/>
            <w:hideMark/>
          </w:tcPr>
          <w:p w14:paraId="0BC4B21F"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 xml:space="preserve">Укажите документы </w:t>
            </w:r>
          </w:p>
        </w:tc>
        <w:tc>
          <w:tcPr>
            <w:tcW w:w="827" w:type="pct"/>
            <w:shd w:val="clear" w:color="auto" w:fill="auto"/>
            <w:vAlign w:val="center"/>
            <w:hideMark/>
          </w:tcPr>
          <w:p w14:paraId="13F21240"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Введите дату, ДД.ММ.ГГГГ</w:t>
            </w:r>
          </w:p>
        </w:tc>
        <w:tc>
          <w:tcPr>
            <w:tcW w:w="1134" w:type="pct"/>
            <w:shd w:val="clear" w:color="auto" w:fill="auto"/>
            <w:vAlign w:val="center"/>
            <w:hideMark/>
          </w:tcPr>
          <w:p w14:paraId="48B2E390"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Введите Ф.И.О.</w:t>
            </w:r>
          </w:p>
        </w:tc>
      </w:tr>
      <w:tr w:rsidR="001B47FC" w:rsidRPr="00264979" w14:paraId="3560C570" w14:textId="77777777" w:rsidTr="00C032EB">
        <w:trPr>
          <w:trHeight w:val="390"/>
        </w:trPr>
        <w:tc>
          <w:tcPr>
            <w:tcW w:w="2163" w:type="pct"/>
            <w:gridSpan w:val="2"/>
            <w:shd w:val="clear" w:color="auto" w:fill="auto"/>
            <w:noWrap/>
            <w:vAlign w:val="bottom"/>
            <w:hideMark/>
          </w:tcPr>
          <w:p w14:paraId="1486CB44"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b/>
                <w:bCs/>
                <w:sz w:val="26"/>
                <w:szCs w:val="26"/>
              </w:rPr>
              <w:t xml:space="preserve">Этап </w:t>
            </w:r>
          </w:p>
          <w:p w14:paraId="1230BB62" w14:textId="77777777" w:rsidR="00C032EB" w:rsidRPr="00264979" w:rsidRDefault="00C032EB" w:rsidP="00C032EB">
            <w:pPr>
              <w:spacing w:before="0" w:after="0" w:line="240" w:lineRule="auto"/>
              <w:ind w:firstLine="0"/>
              <w:jc w:val="left"/>
              <w:rPr>
                <w:rFonts w:eastAsia="Times New Roman"/>
                <w:sz w:val="26"/>
                <w:szCs w:val="26"/>
              </w:rPr>
            </w:pPr>
          </w:p>
        </w:tc>
        <w:tc>
          <w:tcPr>
            <w:tcW w:w="876" w:type="pct"/>
            <w:shd w:val="clear" w:color="auto" w:fill="auto"/>
            <w:vAlign w:val="center"/>
            <w:hideMark/>
          </w:tcPr>
          <w:p w14:paraId="7291639C" w14:textId="77777777" w:rsidR="00C032EB" w:rsidRPr="00264979" w:rsidRDefault="00C032EB" w:rsidP="00C032EB">
            <w:pPr>
              <w:spacing w:before="0" w:after="0" w:line="240" w:lineRule="auto"/>
              <w:ind w:firstLine="0"/>
              <w:jc w:val="center"/>
              <w:rPr>
                <w:rFonts w:eastAsia="Times New Roman"/>
                <w:b/>
                <w:i/>
                <w:sz w:val="26"/>
                <w:szCs w:val="26"/>
              </w:rPr>
            </w:pPr>
            <w:r w:rsidRPr="00264979">
              <w:rPr>
                <w:rFonts w:eastAsia="Times New Roman"/>
                <w:b/>
                <w:i/>
                <w:sz w:val="26"/>
                <w:szCs w:val="26"/>
              </w:rPr>
              <w:t>Начало, ДД.ММ.ГГГГ</w:t>
            </w:r>
          </w:p>
        </w:tc>
        <w:tc>
          <w:tcPr>
            <w:tcW w:w="827" w:type="pct"/>
            <w:shd w:val="clear" w:color="auto" w:fill="auto"/>
            <w:vAlign w:val="center"/>
            <w:hideMark/>
          </w:tcPr>
          <w:p w14:paraId="4EA73CAD" w14:textId="77777777" w:rsidR="00C032EB" w:rsidRPr="00264979" w:rsidRDefault="00C032EB" w:rsidP="00C032EB">
            <w:pPr>
              <w:spacing w:before="0" w:after="0" w:line="240" w:lineRule="auto"/>
              <w:ind w:firstLine="0"/>
              <w:jc w:val="center"/>
              <w:rPr>
                <w:rFonts w:eastAsia="Times New Roman"/>
                <w:b/>
                <w:i/>
                <w:sz w:val="26"/>
                <w:szCs w:val="26"/>
              </w:rPr>
            </w:pPr>
            <w:r w:rsidRPr="00264979">
              <w:rPr>
                <w:rFonts w:eastAsia="Times New Roman"/>
                <w:b/>
                <w:i/>
                <w:sz w:val="26"/>
                <w:szCs w:val="26"/>
              </w:rPr>
              <w:t>Окончание, ДД.ММ.ГГГГ</w:t>
            </w:r>
          </w:p>
        </w:tc>
        <w:tc>
          <w:tcPr>
            <w:tcW w:w="1134" w:type="pct"/>
            <w:shd w:val="clear" w:color="auto" w:fill="auto"/>
            <w:vAlign w:val="center"/>
            <w:hideMark/>
          </w:tcPr>
          <w:p w14:paraId="00CF8CFF" w14:textId="77777777" w:rsidR="00C032EB" w:rsidRPr="00264979" w:rsidRDefault="00C032EB" w:rsidP="00C032EB">
            <w:pPr>
              <w:spacing w:before="0" w:after="0" w:line="240" w:lineRule="auto"/>
              <w:ind w:firstLine="0"/>
              <w:jc w:val="center"/>
              <w:rPr>
                <w:rFonts w:eastAsia="Times New Roman"/>
                <w:b/>
                <w:i/>
                <w:sz w:val="26"/>
                <w:szCs w:val="26"/>
              </w:rPr>
            </w:pPr>
            <w:r w:rsidRPr="00264979">
              <w:rPr>
                <w:rFonts w:eastAsia="Times New Roman"/>
                <w:b/>
                <w:i/>
                <w:sz w:val="26"/>
                <w:szCs w:val="26"/>
              </w:rPr>
              <w:t>Длительность, МЕСЯЦЕВ</w:t>
            </w:r>
          </w:p>
        </w:tc>
      </w:tr>
      <w:tr w:rsidR="001B47FC" w:rsidRPr="00264979" w14:paraId="705F2AB9" w14:textId="77777777" w:rsidTr="00C032EB">
        <w:trPr>
          <w:trHeight w:val="795"/>
        </w:trPr>
        <w:tc>
          <w:tcPr>
            <w:tcW w:w="318" w:type="pct"/>
            <w:shd w:val="clear" w:color="auto" w:fill="auto"/>
            <w:vAlign w:val="center"/>
            <w:hideMark/>
          </w:tcPr>
          <w:p w14:paraId="5C83395F"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sz w:val="26"/>
                <w:szCs w:val="26"/>
              </w:rPr>
              <w:t> </w:t>
            </w:r>
          </w:p>
        </w:tc>
        <w:tc>
          <w:tcPr>
            <w:tcW w:w="1845" w:type="pct"/>
            <w:shd w:val="clear" w:color="auto" w:fill="auto"/>
            <w:vAlign w:val="center"/>
            <w:hideMark/>
          </w:tcPr>
          <w:p w14:paraId="313CD521"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Укажите название этапа</w:t>
            </w:r>
          </w:p>
        </w:tc>
        <w:tc>
          <w:tcPr>
            <w:tcW w:w="876" w:type="pct"/>
            <w:shd w:val="clear" w:color="auto" w:fill="auto"/>
            <w:vAlign w:val="center"/>
            <w:hideMark/>
          </w:tcPr>
          <w:p w14:paraId="05C92C75"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Введите дату, ДД.ММ.ГГГГ</w:t>
            </w:r>
          </w:p>
        </w:tc>
        <w:tc>
          <w:tcPr>
            <w:tcW w:w="827" w:type="pct"/>
            <w:shd w:val="clear" w:color="auto" w:fill="auto"/>
            <w:vAlign w:val="center"/>
            <w:hideMark/>
          </w:tcPr>
          <w:p w14:paraId="11BB3356"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Введите дату, ДД.ММ.ГГГГ</w:t>
            </w:r>
          </w:p>
        </w:tc>
        <w:tc>
          <w:tcPr>
            <w:tcW w:w="1134" w:type="pct"/>
            <w:shd w:val="clear" w:color="auto" w:fill="auto"/>
            <w:vAlign w:val="center"/>
            <w:hideMark/>
          </w:tcPr>
          <w:p w14:paraId="55AD31DF"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Длительность, МЕСЯЦЕВ</w:t>
            </w:r>
          </w:p>
        </w:tc>
      </w:tr>
      <w:tr w:rsidR="001B47FC" w:rsidRPr="00264979" w14:paraId="0E09C88E" w14:textId="77777777" w:rsidTr="00C032EB">
        <w:trPr>
          <w:trHeight w:val="390"/>
        </w:trPr>
        <w:tc>
          <w:tcPr>
            <w:tcW w:w="318" w:type="pct"/>
            <w:shd w:val="clear" w:color="auto" w:fill="auto"/>
            <w:vAlign w:val="center"/>
            <w:hideMark/>
          </w:tcPr>
          <w:p w14:paraId="0DF6FEEF"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 </w:t>
            </w:r>
          </w:p>
        </w:tc>
        <w:tc>
          <w:tcPr>
            <w:tcW w:w="1845" w:type="pct"/>
            <w:shd w:val="clear" w:color="auto" w:fill="auto"/>
            <w:vAlign w:val="center"/>
            <w:hideMark/>
          </w:tcPr>
          <w:p w14:paraId="579ED6E3"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xml:space="preserve">Ключевые контрольные точки проекта </w:t>
            </w:r>
          </w:p>
        </w:tc>
        <w:tc>
          <w:tcPr>
            <w:tcW w:w="876" w:type="pct"/>
            <w:shd w:val="clear" w:color="auto" w:fill="auto"/>
            <w:vAlign w:val="center"/>
            <w:hideMark/>
          </w:tcPr>
          <w:p w14:paraId="03A6A7EC"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Перечень отчетных документов</w:t>
            </w:r>
          </w:p>
        </w:tc>
        <w:tc>
          <w:tcPr>
            <w:tcW w:w="827" w:type="pct"/>
            <w:shd w:val="clear" w:color="auto" w:fill="auto"/>
            <w:vAlign w:val="center"/>
            <w:hideMark/>
          </w:tcPr>
          <w:p w14:paraId="2B84B9F7"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 xml:space="preserve">Плановый срок </w:t>
            </w:r>
          </w:p>
        </w:tc>
        <w:tc>
          <w:tcPr>
            <w:tcW w:w="1134" w:type="pct"/>
            <w:shd w:val="clear" w:color="auto" w:fill="auto"/>
            <w:vAlign w:val="center"/>
            <w:hideMark/>
          </w:tcPr>
          <w:p w14:paraId="1DDEF92C"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 xml:space="preserve">Ответственный </w:t>
            </w:r>
          </w:p>
        </w:tc>
      </w:tr>
      <w:tr w:rsidR="001B47FC" w:rsidRPr="00264979" w14:paraId="6935C473" w14:textId="77777777" w:rsidTr="00C032EB">
        <w:trPr>
          <w:trHeight w:val="795"/>
        </w:trPr>
        <w:tc>
          <w:tcPr>
            <w:tcW w:w="318" w:type="pct"/>
            <w:shd w:val="clear" w:color="auto" w:fill="auto"/>
            <w:vAlign w:val="center"/>
            <w:hideMark/>
          </w:tcPr>
          <w:p w14:paraId="285FB293"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1.</w:t>
            </w:r>
          </w:p>
        </w:tc>
        <w:tc>
          <w:tcPr>
            <w:tcW w:w="1845" w:type="pct"/>
            <w:shd w:val="clear" w:color="auto" w:fill="auto"/>
            <w:vAlign w:val="center"/>
            <w:hideMark/>
          </w:tcPr>
          <w:p w14:paraId="7A5273B6"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Укажите ключевые контрольные точки</w:t>
            </w:r>
          </w:p>
        </w:tc>
        <w:tc>
          <w:tcPr>
            <w:tcW w:w="876" w:type="pct"/>
            <w:shd w:val="clear" w:color="auto" w:fill="auto"/>
            <w:vAlign w:val="center"/>
            <w:hideMark/>
          </w:tcPr>
          <w:p w14:paraId="482E03CE"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Укажите документы</w:t>
            </w:r>
          </w:p>
        </w:tc>
        <w:tc>
          <w:tcPr>
            <w:tcW w:w="827" w:type="pct"/>
            <w:shd w:val="clear" w:color="auto" w:fill="auto"/>
            <w:vAlign w:val="center"/>
            <w:hideMark/>
          </w:tcPr>
          <w:p w14:paraId="2854C4E3"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Введите дату, ДД.ММ.ГГГГ</w:t>
            </w:r>
          </w:p>
        </w:tc>
        <w:tc>
          <w:tcPr>
            <w:tcW w:w="1134" w:type="pct"/>
            <w:shd w:val="clear" w:color="auto" w:fill="auto"/>
            <w:vAlign w:val="center"/>
            <w:hideMark/>
          </w:tcPr>
          <w:p w14:paraId="57120424"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Введите Ф.И.О.</w:t>
            </w:r>
          </w:p>
        </w:tc>
      </w:tr>
      <w:tr w:rsidR="001B47FC" w:rsidRPr="00264979" w14:paraId="290BE91F" w14:textId="77777777" w:rsidTr="00C032EB">
        <w:trPr>
          <w:trHeight w:val="402"/>
        </w:trPr>
        <w:tc>
          <w:tcPr>
            <w:tcW w:w="2163" w:type="pct"/>
            <w:gridSpan w:val="2"/>
            <w:shd w:val="clear" w:color="auto" w:fill="auto"/>
            <w:noWrap/>
            <w:vAlign w:val="bottom"/>
            <w:hideMark/>
          </w:tcPr>
          <w:p w14:paraId="4EBE54C8"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b/>
                <w:bCs/>
                <w:sz w:val="26"/>
                <w:szCs w:val="26"/>
              </w:rPr>
              <w:t xml:space="preserve">Этап «Вывод ТРП на рынок» </w:t>
            </w:r>
          </w:p>
          <w:p w14:paraId="76C750CC" w14:textId="77777777" w:rsidR="00C032EB" w:rsidRPr="00264979" w:rsidRDefault="00C032EB" w:rsidP="00C032EB">
            <w:pPr>
              <w:spacing w:before="0" w:after="0" w:line="240" w:lineRule="auto"/>
              <w:ind w:firstLine="0"/>
              <w:jc w:val="left"/>
              <w:rPr>
                <w:rFonts w:eastAsia="Times New Roman"/>
                <w:sz w:val="26"/>
                <w:szCs w:val="26"/>
              </w:rPr>
            </w:pPr>
          </w:p>
        </w:tc>
        <w:tc>
          <w:tcPr>
            <w:tcW w:w="876" w:type="pct"/>
            <w:shd w:val="clear" w:color="auto" w:fill="auto"/>
            <w:vAlign w:val="center"/>
            <w:hideMark/>
          </w:tcPr>
          <w:p w14:paraId="5773A1A3" w14:textId="77777777" w:rsidR="00C032EB" w:rsidRPr="00264979" w:rsidRDefault="00C032EB" w:rsidP="00C032EB">
            <w:pPr>
              <w:spacing w:before="0" w:after="0" w:line="240" w:lineRule="auto"/>
              <w:ind w:firstLine="0"/>
              <w:jc w:val="center"/>
              <w:rPr>
                <w:rFonts w:eastAsia="Times New Roman"/>
                <w:b/>
                <w:i/>
                <w:sz w:val="26"/>
                <w:szCs w:val="26"/>
              </w:rPr>
            </w:pPr>
            <w:r w:rsidRPr="00264979">
              <w:rPr>
                <w:rFonts w:eastAsia="Times New Roman"/>
                <w:b/>
                <w:i/>
                <w:sz w:val="26"/>
                <w:szCs w:val="26"/>
              </w:rPr>
              <w:t>Начало, ДД.ММ.ГГГГ</w:t>
            </w:r>
          </w:p>
        </w:tc>
        <w:tc>
          <w:tcPr>
            <w:tcW w:w="827" w:type="pct"/>
            <w:shd w:val="clear" w:color="auto" w:fill="auto"/>
            <w:vAlign w:val="center"/>
            <w:hideMark/>
          </w:tcPr>
          <w:p w14:paraId="0A0CCA0D" w14:textId="77777777" w:rsidR="00C032EB" w:rsidRPr="00264979" w:rsidRDefault="00C032EB" w:rsidP="00C032EB">
            <w:pPr>
              <w:spacing w:before="0" w:after="0" w:line="240" w:lineRule="auto"/>
              <w:ind w:firstLine="0"/>
              <w:jc w:val="center"/>
              <w:rPr>
                <w:rFonts w:eastAsia="Times New Roman"/>
                <w:b/>
                <w:i/>
                <w:sz w:val="26"/>
                <w:szCs w:val="26"/>
              </w:rPr>
            </w:pPr>
            <w:r w:rsidRPr="00264979">
              <w:rPr>
                <w:rFonts w:eastAsia="Times New Roman"/>
                <w:b/>
                <w:i/>
                <w:sz w:val="26"/>
                <w:szCs w:val="26"/>
              </w:rPr>
              <w:t>Окончание, ДД.ММ.ГГГГ</w:t>
            </w:r>
          </w:p>
        </w:tc>
        <w:tc>
          <w:tcPr>
            <w:tcW w:w="1134" w:type="pct"/>
            <w:shd w:val="clear" w:color="auto" w:fill="auto"/>
            <w:vAlign w:val="center"/>
            <w:hideMark/>
          </w:tcPr>
          <w:p w14:paraId="27B0146A" w14:textId="77777777" w:rsidR="00C032EB" w:rsidRPr="00264979" w:rsidRDefault="00C032EB" w:rsidP="00C032EB">
            <w:pPr>
              <w:spacing w:before="0" w:after="0" w:line="240" w:lineRule="auto"/>
              <w:ind w:firstLine="0"/>
              <w:jc w:val="center"/>
              <w:rPr>
                <w:rFonts w:eastAsia="Times New Roman"/>
                <w:b/>
                <w:i/>
                <w:sz w:val="26"/>
                <w:szCs w:val="26"/>
              </w:rPr>
            </w:pPr>
            <w:r w:rsidRPr="00264979">
              <w:rPr>
                <w:rFonts w:eastAsia="Times New Roman"/>
                <w:b/>
                <w:i/>
                <w:sz w:val="26"/>
                <w:szCs w:val="26"/>
              </w:rPr>
              <w:t>Длительность, МЕСЯЦЕВ</w:t>
            </w:r>
          </w:p>
        </w:tc>
      </w:tr>
      <w:tr w:rsidR="001B47FC" w:rsidRPr="00264979" w14:paraId="7D6690ED" w14:textId="77777777" w:rsidTr="00C032EB">
        <w:trPr>
          <w:trHeight w:val="600"/>
        </w:trPr>
        <w:tc>
          <w:tcPr>
            <w:tcW w:w="318" w:type="pct"/>
            <w:shd w:val="clear" w:color="auto" w:fill="auto"/>
            <w:vAlign w:val="center"/>
            <w:hideMark/>
          </w:tcPr>
          <w:p w14:paraId="48FB1018"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sz w:val="26"/>
                <w:szCs w:val="26"/>
              </w:rPr>
              <w:t> </w:t>
            </w:r>
          </w:p>
        </w:tc>
        <w:tc>
          <w:tcPr>
            <w:tcW w:w="1845" w:type="pct"/>
            <w:shd w:val="clear" w:color="auto" w:fill="auto"/>
            <w:vAlign w:val="center"/>
            <w:hideMark/>
          </w:tcPr>
          <w:p w14:paraId="62A54DA5"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Укажите название этапа</w:t>
            </w:r>
          </w:p>
        </w:tc>
        <w:tc>
          <w:tcPr>
            <w:tcW w:w="876" w:type="pct"/>
            <w:shd w:val="clear" w:color="auto" w:fill="auto"/>
            <w:vAlign w:val="center"/>
            <w:hideMark/>
          </w:tcPr>
          <w:p w14:paraId="7AA0A67A"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 xml:space="preserve">Введите дату, </w:t>
            </w:r>
            <w:r w:rsidRPr="00264979">
              <w:rPr>
                <w:rFonts w:eastAsia="Times New Roman"/>
                <w:i/>
                <w:sz w:val="26"/>
                <w:szCs w:val="26"/>
              </w:rPr>
              <w:lastRenderedPageBreak/>
              <w:t>ДД.ММ.ГГГГ</w:t>
            </w:r>
          </w:p>
        </w:tc>
        <w:tc>
          <w:tcPr>
            <w:tcW w:w="827" w:type="pct"/>
            <w:shd w:val="clear" w:color="auto" w:fill="auto"/>
            <w:vAlign w:val="center"/>
            <w:hideMark/>
          </w:tcPr>
          <w:p w14:paraId="001F99F9"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lastRenderedPageBreak/>
              <w:t xml:space="preserve">Введите дату, </w:t>
            </w:r>
            <w:r w:rsidRPr="00264979">
              <w:rPr>
                <w:rFonts w:eastAsia="Times New Roman"/>
                <w:i/>
                <w:sz w:val="26"/>
                <w:szCs w:val="26"/>
              </w:rPr>
              <w:lastRenderedPageBreak/>
              <w:t>ДД.ММ.ГГГГ</w:t>
            </w:r>
          </w:p>
        </w:tc>
        <w:tc>
          <w:tcPr>
            <w:tcW w:w="1134" w:type="pct"/>
            <w:shd w:val="clear" w:color="auto" w:fill="auto"/>
            <w:vAlign w:val="center"/>
            <w:hideMark/>
          </w:tcPr>
          <w:p w14:paraId="57629E7A"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lastRenderedPageBreak/>
              <w:t>Длительность, МЕСЯЦЕВ</w:t>
            </w:r>
          </w:p>
        </w:tc>
      </w:tr>
      <w:tr w:rsidR="001B47FC" w:rsidRPr="00264979" w14:paraId="36937BBA" w14:textId="77777777" w:rsidTr="00C032EB">
        <w:trPr>
          <w:trHeight w:val="402"/>
        </w:trPr>
        <w:tc>
          <w:tcPr>
            <w:tcW w:w="318" w:type="pct"/>
            <w:shd w:val="clear" w:color="auto" w:fill="auto"/>
            <w:vAlign w:val="center"/>
            <w:hideMark/>
          </w:tcPr>
          <w:p w14:paraId="62D2BDD2"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1845" w:type="pct"/>
            <w:shd w:val="clear" w:color="auto" w:fill="auto"/>
            <w:vAlign w:val="center"/>
            <w:hideMark/>
          </w:tcPr>
          <w:p w14:paraId="49C90684"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xml:space="preserve">Ключевые контрольные точки проекта </w:t>
            </w:r>
          </w:p>
        </w:tc>
        <w:tc>
          <w:tcPr>
            <w:tcW w:w="876" w:type="pct"/>
            <w:shd w:val="clear" w:color="auto" w:fill="auto"/>
            <w:vAlign w:val="center"/>
            <w:hideMark/>
          </w:tcPr>
          <w:p w14:paraId="400BDF01"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Перечень отчетных документов</w:t>
            </w:r>
          </w:p>
        </w:tc>
        <w:tc>
          <w:tcPr>
            <w:tcW w:w="827" w:type="pct"/>
            <w:shd w:val="clear" w:color="auto" w:fill="auto"/>
            <w:vAlign w:val="center"/>
            <w:hideMark/>
          </w:tcPr>
          <w:p w14:paraId="2276F62B"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 xml:space="preserve">Плановый срок </w:t>
            </w:r>
          </w:p>
        </w:tc>
        <w:tc>
          <w:tcPr>
            <w:tcW w:w="1134" w:type="pct"/>
            <w:shd w:val="clear" w:color="auto" w:fill="auto"/>
            <w:vAlign w:val="center"/>
            <w:hideMark/>
          </w:tcPr>
          <w:p w14:paraId="48CE8A11"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 xml:space="preserve">Ответственный </w:t>
            </w:r>
          </w:p>
        </w:tc>
      </w:tr>
      <w:tr w:rsidR="00C032EB" w:rsidRPr="00264979" w14:paraId="5F87774E" w14:textId="77777777" w:rsidTr="00C032EB">
        <w:trPr>
          <w:trHeight w:val="600"/>
        </w:trPr>
        <w:tc>
          <w:tcPr>
            <w:tcW w:w="318" w:type="pct"/>
            <w:shd w:val="clear" w:color="auto" w:fill="auto"/>
            <w:vAlign w:val="center"/>
            <w:hideMark/>
          </w:tcPr>
          <w:p w14:paraId="52FE6855"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1.</w:t>
            </w:r>
          </w:p>
        </w:tc>
        <w:tc>
          <w:tcPr>
            <w:tcW w:w="1845" w:type="pct"/>
            <w:shd w:val="clear" w:color="auto" w:fill="auto"/>
            <w:vAlign w:val="center"/>
            <w:hideMark/>
          </w:tcPr>
          <w:p w14:paraId="04F575F3"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Укажите ключевые контрольные точки</w:t>
            </w:r>
          </w:p>
        </w:tc>
        <w:tc>
          <w:tcPr>
            <w:tcW w:w="876" w:type="pct"/>
            <w:shd w:val="clear" w:color="auto" w:fill="auto"/>
            <w:vAlign w:val="center"/>
            <w:hideMark/>
          </w:tcPr>
          <w:p w14:paraId="57BAA26C"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Укажите документы</w:t>
            </w:r>
          </w:p>
        </w:tc>
        <w:tc>
          <w:tcPr>
            <w:tcW w:w="827" w:type="pct"/>
            <w:shd w:val="clear" w:color="auto" w:fill="auto"/>
            <w:vAlign w:val="center"/>
            <w:hideMark/>
          </w:tcPr>
          <w:p w14:paraId="2DF5FD73"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Введите дату, ДД.ММ.ГГГГ</w:t>
            </w:r>
          </w:p>
        </w:tc>
        <w:tc>
          <w:tcPr>
            <w:tcW w:w="1134" w:type="pct"/>
            <w:shd w:val="clear" w:color="auto" w:fill="auto"/>
            <w:vAlign w:val="center"/>
            <w:hideMark/>
          </w:tcPr>
          <w:p w14:paraId="5108F40D"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Введите Ф.И.О.</w:t>
            </w:r>
          </w:p>
        </w:tc>
      </w:tr>
    </w:tbl>
    <w:p w14:paraId="6AF8CA58" w14:textId="77777777" w:rsidR="00C032EB" w:rsidRPr="00264979" w:rsidRDefault="00C032EB" w:rsidP="00C032EB">
      <w:pPr>
        <w:tabs>
          <w:tab w:val="left" w:pos="1276"/>
        </w:tabs>
        <w:spacing w:before="0" w:after="120" w:line="276" w:lineRule="auto"/>
        <w:ind w:firstLine="0"/>
        <w:rPr>
          <w:rFonts w:eastAsia="Times New Roman"/>
          <w:sz w:val="26"/>
          <w:szCs w:val="26"/>
          <w:lang w:eastAsia="en-US"/>
        </w:rPr>
      </w:pPr>
    </w:p>
    <w:p w14:paraId="65777818"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Перечень отчетных документов должен формироваться по согласованию с Заказчиком-координатором и с учетом справочника «Отчетная документация» (см. ниже).</w:t>
      </w:r>
    </w:p>
    <w:p w14:paraId="334720BD" w14:textId="77777777" w:rsidR="00C032EB" w:rsidRPr="00264979" w:rsidRDefault="00C032EB" w:rsidP="00C032EB">
      <w:pPr>
        <w:spacing w:before="0" w:after="0" w:line="240" w:lineRule="auto"/>
        <w:ind w:firstLine="0"/>
        <w:rPr>
          <w:rFonts w:eastAsia="Times New Roman"/>
          <w:i/>
          <w:sz w:val="26"/>
          <w:szCs w:val="26"/>
        </w:rPr>
      </w:pPr>
    </w:p>
    <w:p w14:paraId="4ABFBB57" w14:textId="77777777" w:rsidR="00C032EB" w:rsidRPr="00264979" w:rsidRDefault="00C032EB" w:rsidP="00C032EB">
      <w:pPr>
        <w:spacing w:before="0" w:after="0" w:line="240" w:lineRule="auto"/>
        <w:ind w:firstLine="0"/>
        <w:rPr>
          <w:rFonts w:eastAsia="Times New Roman"/>
          <w:b/>
          <w:i/>
          <w:sz w:val="26"/>
          <w:szCs w:val="26"/>
        </w:rPr>
      </w:pPr>
      <w:r w:rsidRPr="00264979">
        <w:rPr>
          <w:rFonts w:eastAsia="Times New Roman"/>
          <w:b/>
          <w:i/>
          <w:sz w:val="26"/>
          <w:szCs w:val="26"/>
        </w:rPr>
        <w:t>Справочник «Отчетная документация»</w:t>
      </w:r>
    </w:p>
    <w:p w14:paraId="3882D9CA" w14:textId="77777777" w:rsidR="00C032EB" w:rsidRPr="00264979" w:rsidRDefault="00C032EB" w:rsidP="00C032EB">
      <w:pPr>
        <w:spacing w:before="0" w:after="0" w:line="240" w:lineRule="auto"/>
        <w:ind w:firstLine="0"/>
        <w:rPr>
          <w:rFonts w:eastAsia="Times New Roman"/>
          <w:b/>
          <w:i/>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4"/>
        <w:gridCol w:w="7011"/>
      </w:tblGrid>
      <w:tr w:rsidR="001B47FC" w:rsidRPr="00264979" w14:paraId="34511BB3" w14:textId="77777777" w:rsidTr="00C032EB">
        <w:trPr>
          <w:trHeight w:val="1062"/>
          <w:tblHeader/>
        </w:trPr>
        <w:tc>
          <w:tcPr>
            <w:tcW w:w="1249" w:type="pct"/>
            <w:shd w:val="clear" w:color="auto" w:fill="auto"/>
          </w:tcPr>
          <w:p w14:paraId="0EE9E46A" w14:textId="77777777" w:rsidR="00C032EB" w:rsidRPr="00264979" w:rsidRDefault="00C032EB" w:rsidP="00C032EB">
            <w:pPr>
              <w:spacing w:before="0" w:after="0" w:line="240" w:lineRule="auto"/>
              <w:ind w:firstLine="0"/>
              <w:jc w:val="center"/>
              <w:rPr>
                <w:rFonts w:eastAsia="Times New Roman"/>
                <w:b/>
                <w:i/>
                <w:sz w:val="26"/>
                <w:szCs w:val="26"/>
              </w:rPr>
            </w:pPr>
            <w:r w:rsidRPr="00264979">
              <w:rPr>
                <w:rFonts w:eastAsia="Times New Roman"/>
                <w:b/>
                <w:i/>
                <w:sz w:val="26"/>
                <w:szCs w:val="26"/>
              </w:rPr>
              <w:t>Уровень технологической готовности ТРП проекта НТИ</w:t>
            </w:r>
          </w:p>
        </w:tc>
        <w:tc>
          <w:tcPr>
            <w:tcW w:w="3751" w:type="pct"/>
            <w:shd w:val="clear" w:color="auto" w:fill="auto"/>
            <w:vAlign w:val="center"/>
            <w:hideMark/>
          </w:tcPr>
          <w:p w14:paraId="3DEC7BAB" w14:textId="77777777" w:rsidR="00C032EB" w:rsidRPr="00264979" w:rsidRDefault="00C032EB" w:rsidP="00C032EB">
            <w:pPr>
              <w:spacing w:before="0" w:after="0" w:line="240" w:lineRule="auto"/>
              <w:ind w:firstLine="0"/>
              <w:jc w:val="center"/>
              <w:rPr>
                <w:rFonts w:eastAsia="Times New Roman"/>
                <w:b/>
                <w:i/>
                <w:sz w:val="26"/>
                <w:szCs w:val="26"/>
              </w:rPr>
            </w:pPr>
            <w:r w:rsidRPr="00264979">
              <w:rPr>
                <w:rFonts w:eastAsia="Times New Roman"/>
                <w:b/>
                <w:i/>
                <w:sz w:val="26"/>
                <w:szCs w:val="26"/>
              </w:rPr>
              <w:t>Документация, подтверждающая достижение уровня технологической готовности ТРП проекта НТИ</w:t>
            </w:r>
          </w:p>
        </w:tc>
      </w:tr>
      <w:tr w:rsidR="001B47FC" w:rsidRPr="00264979" w14:paraId="5DC376D2" w14:textId="77777777" w:rsidTr="00C032EB">
        <w:trPr>
          <w:trHeight w:val="2123"/>
        </w:trPr>
        <w:tc>
          <w:tcPr>
            <w:tcW w:w="1249" w:type="pct"/>
            <w:shd w:val="clear" w:color="auto" w:fill="auto"/>
          </w:tcPr>
          <w:p w14:paraId="26A06DEE"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1-й уровень</w:t>
            </w:r>
          </w:p>
        </w:tc>
        <w:tc>
          <w:tcPr>
            <w:tcW w:w="3751" w:type="pct"/>
            <w:shd w:val="clear" w:color="auto" w:fill="auto"/>
            <w:vAlign w:val="center"/>
          </w:tcPr>
          <w:p w14:paraId="73A61D5F" w14:textId="6AEF9D55" w:rsidR="00C032EB" w:rsidRPr="00264979" w:rsidRDefault="00C032EB" w:rsidP="00C032EB">
            <w:pPr>
              <w:spacing w:before="0" w:after="0" w:line="240" w:lineRule="auto"/>
              <w:ind w:firstLine="0"/>
              <w:rPr>
                <w:rFonts w:eastAsia="Times New Roman"/>
                <w:i/>
                <w:sz w:val="26"/>
                <w:szCs w:val="26"/>
              </w:rPr>
            </w:pPr>
            <w:bookmarkStart w:id="249" w:name="RANGE!E3:E46"/>
            <w:bookmarkEnd w:id="249"/>
            <w:r w:rsidRPr="00264979">
              <w:rPr>
                <w:rFonts w:eastAsia="Times New Roman"/>
                <w:i/>
                <w:sz w:val="26"/>
                <w:szCs w:val="26"/>
              </w:rPr>
              <w:t>- отчет об этапе НИР (отчетная научно-техническая документация) (в соответствии</w:t>
            </w:r>
            <w:r w:rsidR="00B41E09" w:rsidRPr="00264979">
              <w:rPr>
                <w:rFonts w:eastAsia="Times New Roman"/>
                <w:i/>
                <w:sz w:val="26"/>
                <w:szCs w:val="26"/>
              </w:rPr>
              <w:t xml:space="preserve"> с требованиями ГОСТ 7.32-2017 «</w:t>
            </w:r>
            <w:r w:rsidRPr="00264979">
              <w:rPr>
                <w:rFonts w:eastAsia="Times New Roman"/>
                <w:i/>
                <w:sz w:val="26"/>
                <w:szCs w:val="26"/>
              </w:rPr>
              <w:t>Межгосударственный стандарт. Система стандартов по информации, библиотечному и издательскому делу. Отчет о научно-исследовательской работе. Структура и правила оформления</w:t>
            </w:r>
            <w:r w:rsidR="00B41E09" w:rsidRPr="00264979">
              <w:rPr>
                <w:rFonts w:eastAsia="Times New Roman"/>
                <w:i/>
                <w:sz w:val="26"/>
                <w:szCs w:val="26"/>
              </w:rPr>
              <w:t>»</w:t>
            </w:r>
            <w:r w:rsidRPr="00264979">
              <w:rPr>
                <w:rFonts w:eastAsia="Times New Roman"/>
                <w:i/>
                <w:sz w:val="26"/>
                <w:szCs w:val="26"/>
              </w:rPr>
              <w:t>, введенного в действие приказом Федерального агентства по техническому регулированию и метрологии от 24 октября 2017 г. N 1494-ст (М., Стандартинформ, 2017);</w:t>
            </w:r>
          </w:p>
          <w:p w14:paraId="46C1C484"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протокол (решение) рассмотрения этапа НИР на научно-техническом совете (далее – НТС), секции НТС;</w:t>
            </w:r>
          </w:p>
          <w:p w14:paraId="129CD14D"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проект программы приемки этапа НИР (при ее наличии);</w:t>
            </w:r>
          </w:p>
          <w:p w14:paraId="2516262E"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иные материалы (при наличии)</w:t>
            </w:r>
          </w:p>
        </w:tc>
      </w:tr>
      <w:tr w:rsidR="001B47FC" w:rsidRPr="00264979" w14:paraId="29DDA539" w14:textId="77777777" w:rsidTr="00C032EB">
        <w:trPr>
          <w:trHeight w:val="1620"/>
        </w:trPr>
        <w:tc>
          <w:tcPr>
            <w:tcW w:w="1249" w:type="pct"/>
            <w:shd w:val="clear" w:color="auto" w:fill="auto"/>
          </w:tcPr>
          <w:p w14:paraId="2EB23466"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2-й уровень</w:t>
            </w:r>
          </w:p>
        </w:tc>
        <w:tc>
          <w:tcPr>
            <w:tcW w:w="3751" w:type="pct"/>
            <w:shd w:val="clear" w:color="auto" w:fill="auto"/>
            <w:vAlign w:val="center"/>
          </w:tcPr>
          <w:p w14:paraId="05910C4B"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полный комплект документации, определенный для предыдущего (1-го) уровня;</w:t>
            </w:r>
          </w:p>
          <w:p w14:paraId="2891478E"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протокол (решение) рассмотрения этапа НИР на НТС, секции НТС;</w:t>
            </w:r>
          </w:p>
          <w:p w14:paraId="6872CFCD"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проект программы приемки этапа НИР (при ее наличии);</w:t>
            </w:r>
          </w:p>
          <w:p w14:paraId="179AD4AD"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иные материалы (при наличии)</w:t>
            </w:r>
          </w:p>
        </w:tc>
      </w:tr>
      <w:tr w:rsidR="001B47FC" w:rsidRPr="00264979" w14:paraId="20138635" w14:textId="77777777" w:rsidTr="00C032EB">
        <w:trPr>
          <w:trHeight w:val="1531"/>
        </w:trPr>
        <w:tc>
          <w:tcPr>
            <w:tcW w:w="1249" w:type="pct"/>
            <w:shd w:val="clear" w:color="auto" w:fill="auto"/>
          </w:tcPr>
          <w:p w14:paraId="37185446"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3-й уровень</w:t>
            </w:r>
          </w:p>
        </w:tc>
        <w:tc>
          <w:tcPr>
            <w:tcW w:w="3751" w:type="pct"/>
            <w:shd w:val="clear" w:color="auto" w:fill="auto"/>
            <w:vAlign w:val="center"/>
          </w:tcPr>
          <w:p w14:paraId="3B65CFBB"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акт приемки и отчет предыдущего этапа НИР (отчетная научно-техническая документация);</w:t>
            </w:r>
          </w:p>
          <w:p w14:paraId="4BDF0BA7"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протокол (решение) рассмотрения этапа НИР на НТС, секции НТС;</w:t>
            </w:r>
          </w:p>
          <w:p w14:paraId="46CEF3E3"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проект программы приемки этапа (при ее наличии);</w:t>
            </w:r>
          </w:p>
          <w:p w14:paraId="0C6F2CBA"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иные материалы (при наличии)</w:t>
            </w:r>
          </w:p>
        </w:tc>
      </w:tr>
      <w:tr w:rsidR="001B47FC" w:rsidRPr="00264979" w14:paraId="57A12E31" w14:textId="77777777" w:rsidTr="00C032EB">
        <w:trPr>
          <w:trHeight w:val="2891"/>
        </w:trPr>
        <w:tc>
          <w:tcPr>
            <w:tcW w:w="1249" w:type="pct"/>
            <w:shd w:val="clear" w:color="auto" w:fill="auto"/>
          </w:tcPr>
          <w:p w14:paraId="2810604B"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lastRenderedPageBreak/>
              <w:t>4-й уровень</w:t>
            </w:r>
          </w:p>
        </w:tc>
        <w:tc>
          <w:tcPr>
            <w:tcW w:w="3751" w:type="pct"/>
            <w:shd w:val="clear" w:color="auto" w:fill="auto"/>
            <w:vAlign w:val="center"/>
          </w:tcPr>
          <w:p w14:paraId="174AEA33"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пояснительная записка с технико-экономическим обоснованием, включающая общие требования к технологии для конечных потребителей;</w:t>
            </w:r>
          </w:p>
          <w:p w14:paraId="30076EE9"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чертеж общего вида для эскизного проекта (далее – ЭП) и технического проекта (далее – ТП);</w:t>
            </w:r>
          </w:p>
          <w:p w14:paraId="2836A5F4"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протокол результатов испытаний макетов или их компонентов в лабораторных условиях, в том числе с использованием имитаторов;</w:t>
            </w:r>
          </w:p>
          <w:p w14:paraId="53895C27"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иные материалы, в том числе отчет о патентных исследованиях (при наличии)</w:t>
            </w:r>
          </w:p>
        </w:tc>
      </w:tr>
      <w:tr w:rsidR="001B47FC" w:rsidRPr="00264979" w14:paraId="36C43804" w14:textId="77777777" w:rsidTr="00C032EB">
        <w:trPr>
          <w:trHeight w:val="3685"/>
        </w:trPr>
        <w:tc>
          <w:tcPr>
            <w:tcW w:w="1249" w:type="pct"/>
            <w:shd w:val="clear" w:color="auto" w:fill="auto"/>
          </w:tcPr>
          <w:p w14:paraId="5D75E876"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5-й уровень</w:t>
            </w:r>
          </w:p>
        </w:tc>
        <w:tc>
          <w:tcPr>
            <w:tcW w:w="3751" w:type="pct"/>
            <w:shd w:val="clear" w:color="auto" w:fill="auto"/>
            <w:vAlign w:val="center"/>
          </w:tcPr>
          <w:p w14:paraId="0F63EED5"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акт приемки и отчет предыдущего этапа ОКР;</w:t>
            </w:r>
          </w:p>
          <w:p w14:paraId="07CE0D71"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протокол (решение) рассмотрения этапа ОКР на НТС, секции НТС);</w:t>
            </w:r>
          </w:p>
          <w:p w14:paraId="06E6540A"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описание детализированного макета/макет разрабатываемого продукта (технологии);</w:t>
            </w:r>
          </w:p>
          <w:p w14:paraId="4D32A8A6"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отчет предварительного технико-инженерного обоснования;</w:t>
            </w:r>
          </w:p>
          <w:p w14:paraId="2B7CB7CE"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протокол лабораторных испытаний интеграции компонентов и (или) макетов подсистем;</w:t>
            </w:r>
          </w:p>
          <w:p w14:paraId="6AA428F5"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иные материалы, в том числе, программа испытаний и методика испытаний, предложения по корректировке конструкторской документации (далее – КД) (при наличии)</w:t>
            </w:r>
          </w:p>
        </w:tc>
      </w:tr>
      <w:tr w:rsidR="001B47FC" w:rsidRPr="00264979" w14:paraId="5929DF36" w14:textId="77777777" w:rsidTr="00C032EB">
        <w:trPr>
          <w:trHeight w:val="4226"/>
        </w:trPr>
        <w:tc>
          <w:tcPr>
            <w:tcW w:w="1249" w:type="pct"/>
            <w:shd w:val="clear" w:color="auto" w:fill="auto"/>
          </w:tcPr>
          <w:p w14:paraId="20A5B258"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6-й уровень</w:t>
            </w:r>
          </w:p>
        </w:tc>
        <w:tc>
          <w:tcPr>
            <w:tcW w:w="3751" w:type="pct"/>
            <w:shd w:val="clear" w:color="auto" w:fill="auto"/>
            <w:vAlign w:val="center"/>
          </w:tcPr>
          <w:p w14:paraId="0FB798FD"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полный комплект документации, определенный для предыдущего (5-го) уровня технологической готовности;</w:t>
            </w:r>
          </w:p>
          <w:p w14:paraId="1174CC2C"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акт приемки и отчет предыдущего этапа ОКР (в случае, если предыдущий (5-й) уровень технологической готовности был достигнут в рамках реализации проекта НТИ, получившего поддержку на основании договора о предоставлении поддержки, заключенного между получателем поддержки - участником проекта НТИ и организацией, предоставляющей поддержку);</w:t>
            </w:r>
          </w:p>
          <w:p w14:paraId="48C9788B"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протокол (решение) рассмотрения этапа ОКР на НТС, секции НТС;</w:t>
            </w:r>
          </w:p>
          <w:p w14:paraId="74224E0D"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отчет о результатах стендовых или близких к реальным условиям испытаний прототипа системы;</w:t>
            </w:r>
          </w:p>
          <w:p w14:paraId="63193597"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иные отчетные материалы, в том числе, программа испытаний и методика испытаний, отчет о результатах доводочных испытаний прототипа, предложения по корректировке КД (при наличии)</w:t>
            </w:r>
          </w:p>
        </w:tc>
      </w:tr>
      <w:tr w:rsidR="001B47FC" w:rsidRPr="00264979" w14:paraId="228B7B8B" w14:textId="77777777" w:rsidTr="00C032EB">
        <w:trPr>
          <w:trHeight w:val="3005"/>
        </w:trPr>
        <w:tc>
          <w:tcPr>
            <w:tcW w:w="1249" w:type="pct"/>
            <w:shd w:val="clear" w:color="auto" w:fill="auto"/>
          </w:tcPr>
          <w:p w14:paraId="3664F009"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lastRenderedPageBreak/>
              <w:t>7-й уровень</w:t>
            </w:r>
          </w:p>
        </w:tc>
        <w:tc>
          <w:tcPr>
            <w:tcW w:w="3751" w:type="pct"/>
            <w:shd w:val="clear" w:color="auto" w:fill="auto"/>
            <w:vAlign w:val="center"/>
          </w:tcPr>
          <w:p w14:paraId="595965CE"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акт приемки и отчет предыдущего этапа ОКР;</w:t>
            </w:r>
          </w:p>
          <w:p w14:paraId="55A37630"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протокол (решение) рассмотрения этапа ОКР на НТС, секции НТС;</w:t>
            </w:r>
          </w:p>
          <w:p w14:paraId="7AF9EDEB"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отчет о результатах испытаний прототипа в эксплуатационных условиях;</w:t>
            </w:r>
          </w:p>
          <w:p w14:paraId="61295272"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прототип;</w:t>
            </w:r>
          </w:p>
          <w:p w14:paraId="094CC5D8"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проект технических условий (далее – ТУ);</w:t>
            </w:r>
          </w:p>
          <w:p w14:paraId="614EAE8F"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иные материалы, в том числе, программа испытаний и методика испытаний, предложения по корректировке КД (при наличии)</w:t>
            </w:r>
          </w:p>
        </w:tc>
      </w:tr>
      <w:tr w:rsidR="001B47FC" w:rsidRPr="00264979" w14:paraId="2E5C9149" w14:textId="77777777" w:rsidTr="00C032EB">
        <w:trPr>
          <w:trHeight w:val="2534"/>
        </w:trPr>
        <w:tc>
          <w:tcPr>
            <w:tcW w:w="1249" w:type="pct"/>
            <w:shd w:val="clear" w:color="auto" w:fill="auto"/>
          </w:tcPr>
          <w:p w14:paraId="5C0F43EF"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8-й уровень</w:t>
            </w:r>
          </w:p>
          <w:p w14:paraId="50AE09C1" w14:textId="77777777" w:rsidR="00C032EB" w:rsidRPr="00264979" w:rsidRDefault="00C032EB" w:rsidP="00C032EB">
            <w:pPr>
              <w:spacing w:before="0" w:after="0" w:line="240" w:lineRule="auto"/>
              <w:ind w:firstLine="0"/>
              <w:rPr>
                <w:rFonts w:eastAsia="Times New Roman"/>
                <w:i/>
                <w:sz w:val="26"/>
                <w:szCs w:val="26"/>
              </w:rPr>
            </w:pPr>
          </w:p>
        </w:tc>
        <w:tc>
          <w:tcPr>
            <w:tcW w:w="3751" w:type="pct"/>
            <w:shd w:val="clear" w:color="auto" w:fill="auto"/>
            <w:vAlign w:val="center"/>
            <w:hideMark/>
          </w:tcPr>
          <w:p w14:paraId="3FB91A76"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акт приемки и отчет предыдущего этапа ОКР;</w:t>
            </w:r>
          </w:p>
          <w:p w14:paraId="3B39098B"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протокол (решение) рассмотрения этапа ОКР на НТС, секции НТС, содержащие рекомендации для следующего уровня;</w:t>
            </w:r>
          </w:p>
          <w:p w14:paraId="162FE9D2"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отчет о результатах испытаний результата проекта НТИ (реального устройства) в эксплуатационных условиях;</w:t>
            </w:r>
          </w:p>
          <w:p w14:paraId="4729EC57"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иные материалы, в том числе, программа испытаний и методика испытаний (при наличии)</w:t>
            </w:r>
          </w:p>
        </w:tc>
      </w:tr>
      <w:tr w:rsidR="00C032EB" w:rsidRPr="00264979" w14:paraId="44591CED" w14:textId="77777777" w:rsidTr="00C032EB">
        <w:trPr>
          <w:trHeight w:val="1220"/>
        </w:trPr>
        <w:tc>
          <w:tcPr>
            <w:tcW w:w="1249" w:type="pct"/>
            <w:tcBorders>
              <w:bottom w:val="single" w:sz="4" w:space="0" w:color="auto"/>
            </w:tcBorders>
            <w:shd w:val="clear" w:color="auto" w:fill="auto"/>
          </w:tcPr>
          <w:p w14:paraId="303E6288"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9-й уровень</w:t>
            </w:r>
          </w:p>
        </w:tc>
        <w:tc>
          <w:tcPr>
            <w:tcW w:w="3751" w:type="pct"/>
            <w:tcBorders>
              <w:bottom w:val="single" w:sz="4" w:space="0" w:color="auto"/>
            </w:tcBorders>
            <w:shd w:val="clear" w:color="auto" w:fill="auto"/>
            <w:vAlign w:val="center"/>
          </w:tcPr>
          <w:p w14:paraId="6456BA0B"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акт приемки и отчет предыдущего этапа ОКР;</w:t>
            </w:r>
          </w:p>
          <w:p w14:paraId="6E2C3280"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протокол (решение) рассмотрения этапа ОКР на НТС, секции НТС, содержащие рекомендации для следующего уровня;</w:t>
            </w:r>
          </w:p>
          <w:p w14:paraId="309A5807"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отчет о результатах испытаний результата проекта НТИ (реального устройства) в эксплуатационных условиях;</w:t>
            </w:r>
          </w:p>
          <w:p w14:paraId="2C2FE461"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иные материалы, в том числе, программа испытаний и методика испытаний (при наличии)</w:t>
            </w:r>
          </w:p>
        </w:tc>
      </w:tr>
    </w:tbl>
    <w:p w14:paraId="29B79913" w14:textId="77777777" w:rsidR="00C032EB" w:rsidRPr="00264979" w:rsidRDefault="00C032EB" w:rsidP="00C032EB">
      <w:pPr>
        <w:tabs>
          <w:tab w:val="left" w:pos="1276"/>
        </w:tabs>
        <w:spacing w:before="0" w:after="120" w:line="276" w:lineRule="auto"/>
        <w:ind w:firstLine="0"/>
        <w:rPr>
          <w:rFonts w:eastAsia="Times New Roman"/>
          <w:sz w:val="26"/>
          <w:szCs w:val="26"/>
          <w:lang w:eastAsia="en-US"/>
        </w:rPr>
      </w:pPr>
    </w:p>
    <w:p w14:paraId="037833BD" w14:textId="77777777" w:rsidR="00C032EB" w:rsidRPr="00264979" w:rsidRDefault="00C032EB" w:rsidP="00C032EB">
      <w:pPr>
        <w:keepNext/>
        <w:tabs>
          <w:tab w:val="left" w:pos="1276"/>
        </w:tabs>
        <w:spacing w:before="0" w:after="120" w:line="276" w:lineRule="auto"/>
        <w:ind w:firstLine="0"/>
        <w:jc w:val="center"/>
        <w:rPr>
          <w:rFonts w:eastAsia="Times New Roman"/>
          <w:sz w:val="26"/>
          <w:szCs w:val="26"/>
          <w:lang w:eastAsia="en-US"/>
        </w:rPr>
      </w:pPr>
      <w:r w:rsidRPr="00264979">
        <w:rPr>
          <w:rFonts w:eastAsia="Times New Roman"/>
          <w:b/>
          <w:bCs/>
          <w:sz w:val="26"/>
          <w:szCs w:val="26"/>
          <w:lang w:eastAsia="en-US"/>
        </w:rPr>
        <w:t>5. Ключевые ресурсы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3925"/>
        <w:gridCol w:w="4813"/>
      </w:tblGrid>
      <w:tr w:rsidR="001B47FC" w:rsidRPr="00264979" w14:paraId="1763B34C" w14:textId="77777777" w:rsidTr="00C032EB">
        <w:trPr>
          <w:trHeight w:val="1407"/>
        </w:trPr>
        <w:tc>
          <w:tcPr>
            <w:tcW w:w="325" w:type="pct"/>
            <w:shd w:val="clear" w:color="auto" w:fill="auto"/>
            <w:noWrap/>
            <w:vAlign w:val="center"/>
            <w:hideMark/>
          </w:tcPr>
          <w:p w14:paraId="3565983A"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5.1.</w:t>
            </w:r>
          </w:p>
        </w:tc>
        <w:tc>
          <w:tcPr>
            <w:tcW w:w="2100" w:type="pct"/>
            <w:shd w:val="clear" w:color="auto" w:fill="auto"/>
            <w:vAlign w:val="center"/>
            <w:hideMark/>
          </w:tcPr>
          <w:p w14:paraId="158DB640"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Краткое описание имеющихся производственных площадок, помещений под организацию и развитие производства</w:t>
            </w:r>
          </w:p>
        </w:tc>
        <w:tc>
          <w:tcPr>
            <w:tcW w:w="2576" w:type="pct"/>
            <w:shd w:val="clear" w:color="auto" w:fill="auto"/>
            <w:vAlign w:val="center"/>
            <w:hideMark/>
          </w:tcPr>
          <w:p w14:paraId="78956C2B"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Введите краткое описание имеющихся производственных мощностей. При отсутствии собственных мощностей укажите источники их привлечения</w:t>
            </w:r>
          </w:p>
        </w:tc>
      </w:tr>
      <w:tr w:rsidR="001B47FC" w:rsidRPr="00264979" w14:paraId="236286E6" w14:textId="77777777" w:rsidTr="00C032EB">
        <w:trPr>
          <w:trHeight w:val="1407"/>
        </w:trPr>
        <w:tc>
          <w:tcPr>
            <w:tcW w:w="325" w:type="pct"/>
            <w:shd w:val="clear" w:color="auto" w:fill="auto"/>
            <w:noWrap/>
            <w:vAlign w:val="center"/>
            <w:hideMark/>
          </w:tcPr>
          <w:p w14:paraId="66E21FE2"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5.2.</w:t>
            </w:r>
          </w:p>
        </w:tc>
        <w:tc>
          <w:tcPr>
            <w:tcW w:w="2100" w:type="pct"/>
            <w:shd w:val="clear" w:color="auto" w:fill="auto"/>
            <w:vAlign w:val="center"/>
            <w:hideMark/>
          </w:tcPr>
          <w:p w14:paraId="0BEE0090"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Материально-техническая база (приборная база, оборудование для мелкосерийного производства, инжиниринговая инфраструктура),</w:t>
            </w:r>
          </w:p>
        </w:tc>
        <w:tc>
          <w:tcPr>
            <w:tcW w:w="2576" w:type="pct"/>
            <w:shd w:val="clear" w:color="auto" w:fill="auto"/>
            <w:vAlign w:val="center"/>
            <w:hideMark/>
          </w:tcPr>
          <w:p w14:paraId="44985786"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xml:space="preserve">Введите описание материально-технической базы. При отсутствии собственной материально-технической базы укажите источники ее привлечения </w:t>
            </w:r>
          </w:p>
        </w:tc>
      </w:tr>
      <w:tr w:rsidR="001B47FC" w:rsidRPr="00264979" w14:paraId="2C3DA571" w14:textId="77777777" w:rsidTr="00C032EB">
        <w:trPr>
          <w:trHeight w:val="1407"/>
        </w:trPr>
        <w:tc>
          <w:tcPr>
            <w:tcW w:w="325" w:type="pct"/>
            <w:shd w:val="clear" w:color="auto" w:fill="auto"/>
            <w:noWrap/>
            <w:vAlign w:val="center"/>
            <w:hideMark/>
          </w:tcPr>
          <w:p w14:paraId="15DDE984"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5.3.</w:t>
            </w:r>
          </w:p>
        </w:tc>
        <w:tc>
          <w:tcPr>
            <w:tcW w:w="2100" w:type="pct"/>
            <w:shd w:val="clear" w:color="auto" w:fill="auto"/>
            <w:vAlign w:val="center"/>
            <w:hideMark/>
          </w:tcPr>
          <w:p w14:paraId="7D543D1F"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Наличие собственных кадров, в том числе научно-технических</w:t>
            </w:r>
          </w:p>
        </w:tc>
        <w:tc>
          <w:tcPr>
            <w:tcW w:w="2576" w:type="pct"/>
            <w:shd w:val="clear" w:color="auto" w:fill="auto"/>
            <w:vAlign w:val="center"/>
            <w:hideMark/>
          </w:tcPr>
          <w:p w14:paraId="23B9DC1A"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xml:space="preserve">Укажите наличие собственных кадров. В случае, если планируется привлечение внешних научно-технических сотрудников, укажите порядок и </w:t>
            </w:r>
            <w:r w:rsidRPr="00264979">
              <w:rPr>
                <w:rFonts w:eastAsia="Times New Roman"/>
                <w:i/>
                <w:sz w:val="26"/>
                <w:szCs w:val="26"/>
              </w:rPr>
              <w:lastRenderedPageBreak/>
              <w:t>источники их привлечения</w:t>
            </w:r>
          </w:p>
        </w:tc>
      </w:tr>
      <w:tr w:rsidR="001B47FC" w:rsidRPr="00264979" w14:paraId="6F35E583" w14:textId="77777777" w:rsidTr="00C032EB">
        <w:trPr>
          <w:trHeight w:val="777"/>
        </w:trPr>
        <w:tc>
          <w:tcPr>
            <w:tcW w:w="325" w:type="pct"/>
            <w:shd w:val="clear" w:color="auto" w:fill="auto"/>
            <w:noWrap/>
            <w:vAlign w:val="center"/>
            <w:hideMark/>
          </w:tcPr>
          <w:p w14:paraId="5400AB47"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lastRenderedPageBreak/>
              <w:t>5.4.</w:t>
            </w:r>
          </w:p>
        </w:tc>
        <w:tc>
          <w:tcPr>
            <w:tcW w:w="2100" w:type="pct"/>
            <w:shd w:val="clear" w:color="auto" w:fill="auto"/>
            <w:vAlign w:val="center"/>
            <w:hideMark/>
          </w:tcPr>
          <w:p w14:paraId="38B7AAB8"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xml:space="preserve">Научно-исследовательский опыт команды проекта </w:t>
            </w:r>
          </w:p>
        </w:tc>
        <w:tc>
          <w:tcPr>
            <w:tcW w:w="2576" w:type="pct"/>
            <w:shd w:val="clear" w:color="auto" w:fill="auto"/>
            <w:vAlign w:val="center"/>
            <w:hideMark/>
          </w:tcPr>
          <w:p w14:paraId="791D2C35"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xml:space="preserve">Укажите научно-исследовательский опыт команды проекта </w:t>
            </w:r>
          </w:p>
        </w:tc>
      </w:tr>
      <w:tr w:rsidR="001B47FC" w:rsidRPr="00264979" w14:paraId="31FEE234" w14:textId="77777777" w:rsidTr="00C032EB">
        <w:trPr>
          <w:trHeight w:val="1407"/>
        </w:trPr>
        <w:tc>
          <w:tcPr>
            <w:tcW w:w="325" w:type="pct"/>
            <w:shd w:val="clear" w:color="auto" w:fill="auto"/>
            <w:noWrap/>
            <w:vAlign w:val="center"/>
            <w:hideMark/>
          </w:tcPr>
          <w:p w14:paraId="01B2C0F7"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5.5.</w:t>
            </w:r>
          </w:p>
        </w:tc>
        <w:tc>
          <w:tcPr>
            <w:tcW w:w="2100" w:type="pct"/>
            <w:shd w:val="clear" w:color="auto" w:fill="auto"/>
            <w:vAlign w:val="center"/>
            <w:hideMark/>
          </w:tcPr>
          <w:p w14:paraId="41A16646"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xml:space="preserve">Сведения о принадлежащих команде проекта правах на РИД </w:t>
            </w:r>
          </w:p>
        </w:tc>
        <w:tc>
          <w:tcPr>
            <w:tcW w:w="2576" w:type="pct"/>
            <w:shd w:val="clear" w:color="auto" w:fill="auto"/>
            <w:vAlign w:val="center"/>
            <w:hideMark/>
          </w:tcPr>
          <w:p w14:paraId="67DD5B27"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Кратко опишите результаты интеллектуальной деятельности (далее - РИД), укажите реквизиты патента (если применимо), свидетельства на РИД или заявок на их получение; сведения о постановке прав на РИД на бухгалтерский учет в качестве нематериального актива; сведения о введении в отношении РИД режима коммерческой тайны; сведения об авторах РИД или их составных частей; сведения об использовании РИД или их составных частей</w:t>
            </w:r>
          </w:p>
        </w:tc>
      </w:tr>
      <w:tr w:rsidR="00C032EB" w:rsidRPr="00264979" w14:paraId="3A8C5FCC" w14:textId="77777777" w:rsidTr="00C032EB">
        <w:trPr>
          <w:trHeight w:val="1407"/>
        </w:trPr>
        <w:tc>
          <w:tcPr>
            <w:tcW w:w="325" w:type="pct"/>
            <w:shd w:val="clear" w:color="auto" w:fill="auto"/>
            <w:noWrap/>
            <w:vAlign w:val="center"/>
            <w:hideMark/>
          </w:tcPr>
          <w:p w14:paraId="1A38A21C"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5.6.</w:t>
            </w:r>
          </w:p>
        </w:tc>
        <w:tc>
          <w:tcPr>
            <w:tcW w:w="2100" w:type="pct"/>
            <w:shd w:val="clear" w:color="auto" w:fill="auto"/>
            <w:vAlign w:val="center"/>
            <w:hideMark/>
          </w:tcPr>
          <w:p w14:paraId="09AFCF03"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xml:space="preserve">Опыт построения бизнеса и привлечения инвестиций </w:t>
            </w:r>
          </w:p>
        </w:tc>
        <w:tc>
          <w:tcPr>
            <w:tcW w:w="2576" w:type="pct"/>
            <w:shd w:val="clear" w:color="auto" w:fill="auto"/>
            <w:vAlign w:val="center"/>
            <w:hideMark/>
          </w:tcPr>
          <w:p w14:paraId="38A55A77"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xml:space="preserve">Укажите опыт построения бизнеса и привлечения инвестиций. Опишите опыт вывода на рынки (укажите какие) новых продуктов, опыт и источники привлечения финансирования с указанием сумм </w:t>
            </w:r>
          </w:p>
        </w:tc>
      </w:tr>
    </w:tbl>
    <w:p w14:paraId="3643E369" w14:textId="77777777" w:rsidR="00C032EB" w:rsidRPr="00264979" w:rsidRDefault="00C032EB" w:rsidP="00C032EB">
      <w:pPr>
        <w:spacing w:before="0" w:after="0" w:line="360" w:lineRule="atLeast"/>
        <w:ind w:firstLine="0"/>
        <w:rPr>
          <w:rFonts w:eastAsia="Times New Roman"/>
          <w:szCs w:val="20"/>
        </w:rPr>
      </w:pPr>
    </w:p>
    <w:p w14:paraId="657805DD" w14:textId="77777777" w:rsidR="00C032EB" w:rsidRPr="00264979" w:rsidRDefault="00C032EB" w:rsidP="00C032EB">
      <w:pPr>
        <w:keepNext/>
        <w:tabs>
          <w:tab w:val="left" w:pos="1276"/>
        </w:tabs>
        <w:spacing w:before="0" w:after="120" w:line="276" w:lineRule="auto"/>
        <w:ind w:firstLine="0"/>
        <w:jc w:val="center"/>
        <w:rPr>
          <w:rFonts w:eastAsia="Times New Roman"/>
          <w:b/>
          <w:bCs/>
          <w:sz w:val="26"/>
          <w:szCs w:val="26"/>
          <w:lang w:eastAsia="en-US"/>
        </w:rPr>
      </w:pPr>
      <w:r w:rsidRPr="00264979">
        <w:rPr>
          <w:rFonts w:eastAsia="Times New Roman"/>
          <w:b/>
          <w:bCs/>
          <w:sz w:val="26"/>
          <w:szCs w:val="26"/>
          <w:lang w:eastAsia="en-US"/>
        </w:rPr>
        <w:t>6. Организационная структура проекта</w:t>
      </w:r>
    </w:p>
    <w:p w14:paraId="4885DD81"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Укажите получателя поддержки. Получатель поддержки отвечает за управление проектом и за достижение результатов проекта. Укажите полное название получателя поддержки, ИНН, ОГРН организации согласно сведениям единого государственного реестра юридических лиц, поставляемые им товары и услуги.</w:t>
      </w:r>
    </w:p>
    <w:p w14:paraId="528F7F1F"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Укажите исполнителей: подрядные организации, включая образовательные и научные организации, привлекаемые получателем поддержки для реализации отдельных мероприятий (мероприятия) проекта либо их (его) части. </w:t>
      </w:r>
    </w:p>
    <w:p w14:paraId="660C9942"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Укажите полное название исполнителя, ИНН, ОГРН организации согласно сведениям единого государственного реестра юридических лиц, поставляемые ими товары и услуги. </w:t>
      </w:r>
    </w:p>
    <w:p w14:paraId="0C606062"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В разделе II Описания проекта необходимо дать обоснование определения конкретных физических и (или) юридических лиц исполнителями реализации проекта или описать порядок проведения конкурсного отбора указанных участников и условия такого отбора. Если какой-либо из исполнителей еще не определен, укажите это. Все указанные в таблице исполнители должны подтвердить свое участие в проекте до момента рассмотрения проекта рабочей группой, предоставив письма, подтверждающие участие в проекте. Не допускается привлечение исполнителей на сумму, превышающую 50 процентов от </w:t>
      </w:r>
      <w:r w:rsidRPr="00264979">
        <w:rPr>
          <w:rFonts w:eastAsia="Times New Roman"/>
          <w:i/>
          <w:sz w:val="26"/>
          <w:szCs w:val="26"/>
        </w:rPr>
        <w:lastRenderedPageBreak/>
        <w:t>общей стоимости проекта (за исключением проектов, в которых отсутствуют источники финансового обеспечения реализации проекта с кодами С01-С02).</w:t>
      </w:r>
    </w:p>
    <w:p w14:paraId="685E3630" w14:textId="77777777" w:rsidR="00C032EB" w:rsidRPr="00264979" w:rsidRDefault="00C032EB" w:rsidP="00C032EB">
      <w:pPr>
        <w:spacing w:before="0" w:after="120" w:line="240" w:lineRule="auto"/>
        <w:ind w:firstLine="0"/>
        <w:rPr>
          <w:rFonts w:eastAsia="Times New Roman"/>
          <w:i/>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2984"/>
        <w:gridCol w:w="2091"/>
        <w:gridCol w:w="3870"/>
      </w:tblGrid>
      <w:tr w:rsidR="001B47FC" w:rsidRPr="00264979" w14:paraId="3E7D96D3" w14:textId="77777777" w:rsidTr="00C032EB">
        <w:trPr>
          <w:trHeight w:val="507"/>
          <w:tblHeader/>
        </w:trPr>
        <w:tc>
          <w:tcPr>
            <w:tcW w:w="324" w:type="pct"/>
            <w:shd w:val="clear" w:color="auto" w:fill="auto"/>
            <w:noWrap/>
            <w:vAlign w:val="center"/>
            <w:hideMark/>
          </w:tcPr>
          <w:p w14:paraId="0151BE30"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1266" w:type="pct"/>
            <w:shd w:val="clear" w:color="auto" w:fill="auto"/>
            <w:vAlign w:val="center"/>
            <w:hideMark/>
          </w:tcPr>
          <w:p w14:paraId="37F9D662" w14:textId="77777777" w:rsidR="00C032EB" w:rsidRPr="00264979" w:rsidRDefault="00C032EB" w:rsidP="00C032EB">
            <w:pPr>
              <w:spacing w:before="0" w:after="0" w:line="240" w:lineRule="auto"/>
              <w:ind w:firstLine="0"/>
              <w:jc w:val="center"/>
              <w:rPr>
                <w:rFonts w:eastAsia="Times New Roman"/>
                <w:b/>
                <w:bCs/>
                <w:sz w:val="26"/>
                <w:szCs w:val="26"/>
              </w:rPr>
            </w:pPr>
          </w:p>
        </w:tc>
        <w:tc>
          <w:tcPr>
            <w:tcW w:w="1229" w:type="pct"/>
            <w:shd w:val="clear" w:color="auto" w:fill="auto"/>
            <w:vAlign w:val="center"/>
            <w:hideMark/>
          </w:tcPr>
          <w:p w14:paraId="06A2481F"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Организация</w:t>
            </w:r>
          </w:p>
        </w:tc>
        <w:tc>
          <w:tcPr>
            <w:tcW w:w="2181" w:type="pct"/>
            <w:shd w:val="clear" w:color="auto" w:fill="auto"/>
            <w:vAlign w:val="center"/>
            <w:hideMark/>
          </w:tcPr>
          <w:p w14:paraId="1AB57606"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Поставляемые товары, работы, услуги</w:t>
            </w:r>
          </w:p>
        </w:tc>
      </w:tr>
      <w:tr w:rsidR="001B47FC" w:rsidRPr="00264979" w14:paraId="6C063E81" w14:textId="77777777" w:rsidTr="00C032EB">
        <w:trPr>
          <w:trHeight w:val="507"/>
        </w:trPr>
        <w:tc>
          <w:tcPr>
            <w:tcW w:w="324" w:type="pct"/>
            <w:shd w:val="clear" w:color="auto" w:fill="auto"/>
            <w:noWrap/>
            <w:vAlign w:val="center"/>
            <w:hideMark/>
          </w:tcPr>
          <w:p w14:paraId="731003E7"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 </w:t>
            </w:r>
          </w:p>
        </w:tc>
        <w:tc>
          <w:tcPr>
            <w:tcW w:w="1266" w:type="pct"/>
            <w:shd w:val="clear" w:color="auto" w:fill="auto"/>
            <w:noWrap/>
            <w:vAlign w:val="center"/>
            <w:hideMark/>
          </w:tcPr>
          <w:p w14:paraId="48729A4C"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Получатель поддержки</w:t>
            </w:r>
          </w:p>
        </w:tc>
        <w:tc>
          <w:tcPr>
            <w:tcW w:w="1229" w:type="pct"/>
            <w:shd w:val="clear" w:color="auto" w:fill="auto"/>
            <w:vAlign w:val="center"/>
            <w:hideMark/>
          </w:tcPr>
          <w:p w14:paraId="6F96264E"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название, ИНН, ОГРН организации</w:t>
            </w:r>
          </w:p>
        </w:tc>
        <w:tc>
          <w:tcPr>
            <w:tcW w:w="2181" w:type="pct"/>
            <w:shd w:val="clear" w:color="auto" w:fill="auto"/>
            <w:vAlign w:val="center"/>
            <w:hideMark/>
          </w:tcPr>
          <w:p w14:paraId="6E487039"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товары, работы, услуги</w:t>
            </w:r>
          </w:p>
        </w:tc>
      </w:tr>
      <w:tr w:rsidR="001B47FC" w:rsidRPr="00264979" w14:paraId="42E10D89" w14:textId="77777777" w:rsidTr="00C032EB">
        <w:trPr>
          <w:trHeight w:val="507"/>
        </w:trPr>
        <w:tc>
          <w:tcPr>
            <w:tcW w:w="324" w:type="pct"/>
            <w:shd w:val="clear" w:color="auto" w:fill="auto"/>
            <w:noWrap/>
            <w:vAlign w:val="center"/>
            <w:hideMark/>
          </w:tcPr>
          <w:p w14:paraId="4698C82F"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1266" w:type="pct"/>
            <w:shd w:val="clear" w:color="auto" w:fill="auto"/>
            <w:vAlign w:val="center"/>
            <w:hideMark/>
          </w:tcPr>
          <w:p w14:paraId="6E448D83"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Исполнитель 1</w:t>
            </w:r>
          </w:p>
        </w:tc>
        <w:tc>
          <w:tcPr>
            <w:tcW w:w="1229" w:type="pct"/>
            <w:shd w:val="clear" w:color="auto" w:fill="auto"/>
            <w:vAlign w:val="center"/>
            <w:hideMark/>
          </w:tcPr>
          <w:p w14:paraId="56F5BDA5"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название, ИНН, ОГРН организации</w:t>
            </w:r>
          </w:p>
        </w:tc>
        <w:tc>
          <w:tcPr>
            <w:tcW w:w="2181" w:type="pct"/>
            <w:shd w:val="clear" w:color="auto" w:fill="auto"/>
            <w:vAlign w:val="center"/>
            <w:hideMark/>
          </w:tcPr>
          <w:p w14:paraId="2C7941E1"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товары, работы, услуги</w:t>
            </w:r>
          </w:p>
        </w:tc>
      </w:tr>
      <w:tr w:rsidR="00C032EB" w:rsidRPr="00264979" w14:paraId="2A778248" w14:textId="77777777" w:rsidTr="00C032EB">
        <w:trPr>
          <w:trHeight w:val="507"/>
        </w:trPr>
        <w:tc>
          <w:tcPr>
            <w:tcW w:w="324" w:type="pct"/>
            <w:shd w:val="clear" w:color="auto" w:fill="auto"/>
            <w:noWrap/>
            <w:vAlign w:val="center"/>
          </w:tcPr>
          <w:p w14:paraId="4ED10E78" w14:textId="77777777" w:rsidR="00C032EB" w:rsidRPr="00264979" w:rsidRDefault="00C032EB" w:rsidP="00C032EB">
            <w:pPr>
              <w:spacing w:before="0" w:after="0" w:line="240" w:lineRule="auto"/>
              <w:ind w:firstLine="0"/>
              <w:jc w:val="center"/>
              <w:rPr>
                <w:rFonts w:eastAsia="Times New Roman"/>
                <w:b/>
                <w:bCs/>
                <w:sz w:val="26"/>
                <w:szCs w:val="26"/>
              </w:rPr>
            </w:pPr>
          </w:p>
        </w:tc>
        <w:tc>
          <w:tcPr>
            <w:tcW w:w="1266" w:type="pct"/>
            <w:shd w:val="clear" w:color="auto" w:fill="auto"/>
            <w:vAlign w:val="center"/>
          </w:tcPr>
          <w:p w14:paraId="4524F94B"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Исполнитель 2</w:t>
            </w:r>
          </w:p>
        </w:tc>
        <w:tc>
          <w:tcPr>
            <w:tcW w:w="1229" w:type="pct"/>
            <w:shd w:val="clear" w:color="auto" w:fill="auto"/>
            <w:vAlign w:val="center"/>
          </w:tcPr>
          <w:p w14:paraId="367C9B12"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название, ИНН, ОГРН организации</w:t>
            </w:r>
          </w:p>
        </w:tc>
        <w:tc>
          <w:tcPr>
            <w:tcW w:w="2181" w:type="pct"/>
            <w:shd w:val="clear" w:color="auto" w:fill="auto"/>
            <w:vAlign w:val="center"/>
          </w:tcPr>
          <w:p w14:paraId="6555DFCC"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товары, работы, услуги</w:t>
            </w:r>
          </w:p>
        </w:tc>
      </w:tr>
    </w:tbl>
    <w:p w14:paraId="45CDD095" w14:textId="77777777" w:rsidR="00C032EB" w:rsidRPr="00264979" w:rsidRDefault="00C032EB" w:rsidP="00C032EB">
      <w:pPr>
        <w:spacing w:before="0" w:after="0" w:line="360" w:lineRule="atLeast"/>
        <w:ind w:firstLine="0"/>
        <w:rPr>
          <w:rFonts w:eastAsia="Times New Roman"/>
          <w:szCs w:val="20"/>
        </w:rPr>
      </w:pPr>
    </w:p>
    <w:p w14:paraId="03C7C876" w14:textId="77777777" w:rsidR="00C032EB" w:rsidRPr="00264979" w:rsidRDefault="00C032EB" w:rsidP="00C032EB">
      <w:pPr>
        <w:keepNext/>
        <w:tabs>
          <w:tab w:val="left" w:pos="1276"/>
        </w:tabs>
        <w:spacing w:before="0" w:after="120" w:line="276" w:lineRule="auto"/>
        <w:ind w:firstLine="0"/>
        <w:jc w:val="center"/>
        <w:rPr>
          <w:rFonts w:eastAsia="Times New Roman"/>
          <w:b/>
          <w:bCs/>
          <w:sz w:val="26"/>
          <w:szCs w:val="26"/>
          <w:lang w:eastAsia="en-US"/>
        </w:rPr>
      </w:pPr>
      <w:r w:rsidRPr="00264979">
        <w:rPr>
          <w:rFonts w:eastAsia="Times New Roman"/>
          <w:b/>
          <w:bCs/>
          <w:sz w:val="26"/>
          <w:szCs w:val="26"/>
          <w:lang w:eastAsia="en-US"/>
        </w:rPr>
        <w:t xml:space="preserve">7. Лица, ответственные за реализацию проекта </w:t>
      </w:r>
    </w:p>
    <w:p w14:paraId="226212A9"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Заказчик-координатор проекта – физическое или юридическое лицо, которое формулирует требования к результатам и обычно является владельцем результатов проекта. В случае, когда в проекте создаются несколько результатов с разными владельцами или у одного результата есть несколько владельцев, Заказчик-координатор проекта определяет требования к результату (результатам), принимает решение в случае наличия конфликта интересов между несколькими владельцами результата (результатов) и/или может назначить единого ответственного за принятие решения по требованиям к результату (результатам) проекта. Заказчиком-координатором проекта с типом ТРП «Инфраструктура» должен являться федеральный орган исполнительной власти или подведомственная организация федерального органа исполнительной власти. В случае, когда Заказчик-координатор проекта является единственным владельцем результатов проекта, термин «Заказчик-координатор проекта» может быть заменен на термин «Заказчик проекта». </w:t>
      </w:r>
    </w:p>
    <w:p w14:paraId="2772B54A"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Если Заказчиком-координатором проекта будет являться юридическое лицо, то необходимо указать физическое лицо, которое официально будет представлять Заказчика-координатора в проектной группе.</w:t>
      </w:r>
    </w:p>
    <w:p w14:paraId="76A18DD4"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Куратор проекта – лицо, ответственное за обеспечение проекта ресурсами и осуществляющее организационно-техническую и административную поддержку проекта. В случае, если Руководитель проекта не может на своем уровне решить вопрос, связанный с реализацией проекта, он обращается к Куратору проекта</w:t>
      </w:r>
    </w:p>
    <w:p w14:paraId="2ECAF5D4"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Руководитель проекта – лицо, осуществляющее управление проектом и ответственное за результаты проекта. Обратите внимание на то, что Руководитель проекта осуществляет операционное ежедневное управление проектом и должен обладать компетенциями в области проектного управления.</w:t>
      </w:r>
    </w:p>
    <w:p w14:paraId="3B458A93"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lastRenderedPageBreak/>
        <w:t xml:space="preserve">Если одну из ролей выполняет физическое лицо, это должно быть прямо указано в столбце «Организация». </w:t>
      </w:r>
    </w:p>
    <w:p w14:paraId="75E20AF5" w14:textId="77777777" w:rsidR="00C032EB" w:rsidRPr="00264979" w:rsidRDefault="00C032EB" w:rsidP="00C032EB">
      <w:pPr>
        <w:spacing w:before="0" w:after="0" w:line="240" w:lineRule="auto"/>
        <w:ind w:left="113" w:firstLine="0"/>
        <w:rPr>
          <w:rFonts w:eastAsia="Times New Roman"/>
          <w:i/>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260"/>
        <w:gridCol w:w="1985"/>
        <w:gridCol w:w="1701"/>
        <w:gridCol w:w="1695"/>
      </w:tblGrid>
      <w:tr w:rsidR="001B47FC" w:rsidRPr="00264979" w14:paraId="780430C7" w14:textId="77777777" w:rsidTr="00C032EB">
        <w:trPr>
          <w:trHeight w:val="507"/>
          <w:tblHeader/>
        </w:trPr>
        <w:tc>
          <w:tcPr>
            <w:tcW w:w="377" w:type="pct"/>
            <w:shd w:val="clear" w:color="auto" w:fill="auto"/>
            <w:noWrap/>
            <w:vAlign w:val="center"/>
            <w:hideMark/>
          </w:tcPr>
          <w:p w14:paraId="7BCB45DF"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1744" w:type="pct"/>
            <w:shd w:val="clear" w:color="auto" w:fill="auto"/>
            <w:noWrap/>
            <w:vAlign w:val="center"/>
            <w:hideMark/>
          </w:tcPr>
          <w:p w14:paraId="4044795E" w14:textId="77777777" w:rsidR="00C032EB" w:rsidRPr="00264979" w:rsidRDefault="00C032EB" w:rsidP="00C032EB">
            <w:pPr>
              <w:spacing w:before="0" w:after="0" w:line="240" w:lineRule="auto"/>
              <w:ind w:firstLine="0"/>
              <w:jc w:val="center"/>
              <w:rPr>
                <w:rFonts w:eastAsia="Times New Roman"/>
                <w:b/>
                <w:bCs/>
                <w:sz w:val="26"/>
                <w:szCs w:val="26"/>
                <w:u w:val="single"/>
              </w:rPr>
            </w:pPr>
            <w:r w:rsidRPr="00264979">
              <w:rPr>
                <w:rFonts w:eastAsia="Times New Roman"/>
                <w:b/>
                <w:bCs/>
                <w:sz w:val="26"/>
                <w:szCs w:val="26"/>
              </w:rPr>
              <w:t>Лица, ответственные за реализацию проекта</w:t>
            </w:r>
          </w:p>
        </w:tc>
        <w:tc>
          <w:tcPr>
            <w:tcW w:w="1062" w:type="pct"/>
            <w:shd w:val="clear" w:color="auto" w:fill="auto"/>
            <w:vAlign w:val="center"/>
            <w:hideMark/>
          </w:tcPr>
          <w:p w14:paraId="1DF0E0A5"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Организация</w:t>
            </w:r>
          </w:p>
        </w:tc>
        <w:tc>
          <w:tcPr>
            <w:tcW w:w="910" w:type="pct"/>
            <w:shd w:val="clear" w:color="auto" w:fill="auto"/>
            <w:vAlign w:val="center"/>
            <w:hideMark/>
          </w:tcPr>
          <w:p w14:paraId="3CE6D715"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ФИО</w:t>
            </w:r>
          </w:p>
        </w:tc>
        <w:tc>
          <w:tcPr>
            <w:tcW w:w="907" w:type="pct"/>
            <w:shd w:val="clear" w:color="auto" w:fill="auto"/>
            <w:vAlign w:val="center"/>
            <w:hideMark/>
          </w:tcPr>
          <w:p w14:paraId="7ED622DB"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xml:space="preserve">Должность </w:t>
            </w:r>
          </w:p>
        </w:tc>
      </w:tr>
      <w:tr w:rsidR="001B47FC" w:rsidRPr="00264979" w14:paraId="1281399A" w14:textId="77777777" w:rsidTr="00C032EB">
        <w:trPr>
          <w:trHeight w:val="507"/>
        </w:trPr>
        <w:tc>
          <w:tcPr>
            <w:tcW w:w="377" w:type="pct"/>
            <w:shd w:val="clear" w:color="auto" w:fill="auto"/>
            <w:noWrap/>
            <w:vAlign w:val="center"/>
            <w:hideMark/>
          </w:tcPr>
          <w:p w14:paraId="53D040FF"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7.1.</w:t>
            </w:r>
          </w:p>
        </w:tc>
        <w:tc>
          <w:tcPr>
            <w:tcW w:w="1744" w:type="pct"/>
            <w:shd w:val="clear" w:color="auto" w:fill="auto"/>
            <w:vAlign w:val="center"/>
            <w:hideMark/>
          </w:tcPr>
          <w:p w14:paraId="775A5678"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 xml:space="preserve">Заказчик-координатор проекта </w:t>
            </w:r>
          </w:p>
        </w:tc>
        <w:tc>
          <w:tcPr>
            <w:tcW w:w="1062" w:type="pct"/>
            <w:shd w:val="clear" w:color="auto" w:fill="auto"/>
            <w:vAlign w:val="center"/>
            <w:hideMark/>
          </w:tcPr>
          <w:p w14:paraId="5FB41FA5" w14:textId="77777777" w:rsidR="00C032EB" w:rsidRPr="00264979" w:rsidRDefault="00C032EB" w:rsidP="00C032EB">
            <w:pPr>
              <w:spacing w:before="0" w:after="0" w:line="240" w:lineRule="auto"/>
              <w:ind w:left="113" w:firstLine="0"/>
              <w:rPr>
                <w:rFonts w:eastAsia="Times New Roman"/>
                <w:i/>
                <w:sz w:val="26"/>
                <w:szCs w:val="26"/>
              </w:rPr>
            </w:pPr>
            <w:r w:rsidRPr="00264979">
              <w:rPr>
                <w:rFonts w:eastAsia="Times New Roman"/>
                <w:i/>
                <w:sz w:val="26"/>
                <w:szCs w:val="26"/>
              </w:rPr>
              <w:t>Укажите организацию</w:t>
            </w:r>
          </w:p>
        </w:tc>
        <w:tc>
          <w:tcPr>
            <w:tcW w:w="910" w:type="pct"/>
            <w:shd w:val="clear" w:color="auto" w:fill="auto"/>
            <w:vAlign w:val="center"/>
            <w:hideMark/>
          </w:tcPr>
          <w:p w14:paraId="1C2EE611"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Укажите ФИО</w:t>
            </w:r>
          </w:p>
        </w:tc>
        <w:tc>
          <w:tcPr>
            <w:tcW w:w="907" w:type="pct"/>
            <w:shd w:val="clear" w:color="auto" w:fill="auto"/>
            <w:vAlign w:val="center"/>
            <w:hideMark/>
          </w:tcPr>
          <w:p w14:paraId="4E3CEDF2"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Укажите должность</w:t>
            </w:r>
          </w:p>
        </w:tc>
      </w:tr>
      <w:tr w:rsidR="001B47FC" w:rsidRPr="00264979" w14:paraId="38B8B366" w14:textId="77777777" w:rsidTr="00C032EB">
        <w:trPr>
          <w:trHeight w:val="507"/>
        </w:trPr>
        <w:tc>
          <w:tcPr>
            <w:tcW w:w="377" w:type="pct"/>
            <w:shd w:val="clear" w:color="auto" w:fill="auto"/>
            <w:noWrap/>
            <w:vAlign w:val="center"/>
            <w:hideMark/>
          </w:tcPr>
          <w:p w14:paraId="028B96E0"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7.2.</w:t>
            </w:r>
          </w:p>
        </w:tc>
        <w:tc>
          <w:tcPr>
            <w:tcW w:w="1744" w:type="pct"/>
            <w:shd w:val="clear" w:color="auto" w:fill="auto"/>
            <w:noWrap/>
            <w:vAlign w:val="center"/>
            <w:hideMark/>
          </w:tcPr>
          <w:p w14:paraId="4027BF41"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Куратор проекта</w:t>
            </w:r>
          </w:p>
        </w:tc>
        <w:tc>
          <w:tcPr>
            <w:tcW w:w="1062" w:type="pct"/>
            <w:shd w:val="clear" w:color="auto" w:fill="auto"/>
            <w:vAlign w:val="center"/>
            <w:hideMark/>
          </w:tcPr>
          <w:p w14:paraId="4FE0FD14" w14:textId="77777777" w:rsidR="00C032EB" w:rsidRPr="00264979" w:rsidRDefault="00C032EB" w:rsidP="00C032EB">
            <w:pPr>
              <w:spacing w:before="0" w:after="0" w:line="240" w:lineRule="auto"/>
              <w:ind w:left="113" w:firstLine="0"/>
              <w:rPr>
                <w:rFonts w:eastAsia="Times New Roman"/>
                <w:i/>
                <w:sz w:val="26"/>
                <w:szCs w:val="26"/>
              </w:rPr>
            </w:pPr>
            <w:r w:rsidRPr="00264979">
              <w:rPr>
                <w:rFonts w:eastAsia="Times New Roman"/>
                <w:i/>
                <w:sz w:val="26"/>
                <w:szCs w:val="26"/>
              </w:rPr>
              <w:t>Укажите организацию</w:t>
            </w:r>
          </w:p>
        </w:tc>
        <w:tc>
          <w:tcPr>
            <w:tcW w:w="910" w:type="pct"/>
            <w:shd w:val="clear" w:color="auto" w:fill="auto"/>
            <w:vAlign w:val="center"/>
            <w:hideMark/>
          </w:tcPr>
          <w:p w14:paraId="0559B84B"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Укажите ФИО</w:t>
            </w:r>
          </w:p>
        </w:tc>
        <w:tc>
          <w:tcPr>
            <w:tcW w:w="907" w:type="pct"/>
            <w:shd w:val="clear" w:color="auto" w:fill="auto"/>
            <w:vAlign w:val="center"/>
            <w:hideMark/>
          </w:tcPr>
          <w:p w14:paraId="5DFFC86C"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Укажите должность</w:t>
            </w:r>
          </w:p>
        </w:tc>
      </w:tr>
      <w:tr w:rsidR="001B47FC" w:rsidRPr="00264979" w14:paraId="5023C7B4" w14:textId="77777777" w:rsidTr="00C032EB">
        <w:trPr>
          <w:trHeight w:val="507"/>
        </w:trPr>
        <w:tc>
          <w:tcPr>
            <w:tcW w:w="377" w:type="pct"/>
            <w:shd w:val="clear" w:color="auto" w:fill="auto"/>
            <w:noWrap/>
            <w:vAlign w:val="center"/>
            <w:hideMark/>
          </w:tcPr>
          <w:p w14:paraId="20C71391"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7.3.</w:t>
            </w:r>
          </w:p>
        </w:tc>
        <w:tc>
          <w:tcPr>
            <w:tcW w:w="1744" w:type="pct"/>
            <w:shd w:val="clear" w:color="auto" w:fill="auto"/>
            <w:noWrap/>
            <w:vAlign w:val="center"/>
            <w:hideMark/>
          </w:tcPr>
          <w:p w14:paraId="10466E68"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 xml:space="preserve">Руководитель проекта </w:t>
            </w:r>
          </w:p>
        </w:tc>
        <w:tc>
          <w:tcPr>
            <w:tcW w:w="1062" w:type="pct"/>
            <w:shd w:val="clear" w:color="auto" w:fill="auto"/>
            <w:vAlign w:val="center"/>
            <w:hideMark/>
          </w:tcPr>
          <w:p w14:paraId="79063F41" w14:textId="77777777" w:rsidR="00C032EB" w:rsidRPr="00264979" w:rsidRDefault="00C032EB" w:rsidP="00C032EB">
            <w:pPr>
              <w:spacing w:before="0" w:after="0" w:line="240" w:lineRule="auto"/>
              <w:ind w:left="113" w:firstLine="0"/>
              <w:rPr>
                <w:rFonts w:eastAsia="Times New Roman"/>
                <w:i/>
                <w:sz w:val="26"/>
                <w:szCs w:val="26"/>
              </w:rPr>
            </w:pPr>
            <w:r w:rsidRPr="00264979">
              <w:rPr>
                <w:rFonts w:eastAsia="Times New Roman"/>
                <w:i/>
                <w:sz w:val="26"/>
                <w:szCs w:val="26"/>
              </w:rPr>
              <w:t>Укажите организацию</w:t>
            </w:r>
          </w:p>
        </w:tc>
        <w:tc>
          <w:tcPr>
            <w:tcW w:w="910" w:type="pct"/>
            <w:shd w:val="clear" w:color="auto" w:fill="auto"/>
            <w:vAlign w:val="center"/>
            <w:hideMark/>
          </w:tcPr>
          <w:p w14:paraId="7FB598A5"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Укажите ФИО</w:t>
            </w:r>
          </w:p>
        </w:tc>
        <w:tc>
          <w:tcPr>
            <w:tcW w:w="907" w:type="pct"/>
            <w:shd w:val="clear" w:color="auto" w:fill="auto"/>
            <w:vAlign w:val="center"/>
            <w:hideMark/>
          </w:tcPr>
          <w:p w14:paraId="74ADF1D7"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Укажите должность</w:t>
            </w:r>
          </w:p>
        </w:tc>
      </w:tr>
      <w:tr w:rsidR="00C032EB" w:rsidRPr="00264979" w14:paraId="30AAC4D0" w14:textId="77777777" w:rsidTr="00C032EB">
        <w:trPr>
          <w:trHeight w:val="507"/>
        </w:trPr>
        <w:tc>
          <w:tcPr>
            <w:tcW w:w="377" w:type="pct"/>
            <w:shd w:val="clear" w:color="auto" w:fill="auto"/>
            <w:noWrap/>
            <w:vAlign w:val="center"/>
          </w:tcPr>
          <w:p w14:paraId="07B13550"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7.4</w:t>
            </w:r>
          </w:p>
        </w:tc>
        <w:tc>
          <w:tcPr>
            <w:tcW w:w="1744" w:type="pct"/>
            <w:shd w:val="clear" w:color="auto" w:fill="auto"/>
            <w:noWrap/>
            <w:vAlign w:val="center"/>
          </w:tcPr>
          <w:p w14:paraId="3456E746"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Риск-координатор</w:t>
            </w:r>
          </w:p>
        </w:tc>
        <w:tc>
          <w:tcPr>
            <w:tcW w:w="1062" w:type="pct"/>
            <w:shd w:val="clear" w:color="auto" w:fill="auto"/>
            <w:vAlign w:val="center"/>
          </w:tcPr>
          <w:p w14:paraId="04F33E87" w14:textId="77777777" w:rsidR="00C032EB" w:rsidRPr="00264979" w:rsidRDefault="00C032EB" w:rsidP="00C032EB">
            <w:pPr>
              <w:spacing w:before="0" w:after="0" w:line="240" w:lineRule="auto"/>
              <w:ind w:left="113" w:firstLine="0"/>
              <w:rPr>
                <w:rFonts w:eastAsia="Times New Roman"/>
                <w:i/>
                <w:sz w:val="26"/>
                <w:szCs w:val="26"/>
              </w:rPr>
            </w:pPr>
            <w:r w:rsidRPr="00264979">
              <w:rPr>
                <w:rFonts w:eastAsia="Times New Roman"/>
                <w:i/>
                <w:sz w:val="26"/>
                <w:szCs w:val="26"/>
              </w:rPr>
              <w:t>Укажите организацию</w:t>
            </w:r>
          </w:p>
        </w:tc>
        <w:tc>
          <w:tcPr>
            <w:tcW w:w="910" w:type="pct"/>
            <w:shd w:val="clear" w:color="auto" w:fill="auto"/>
            <w:vAlign w:val="center"/>
          </w:tcPr>
          <w:p w14:paraId="02B26935"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Укажите ФИО</w:t>
            </w:r>
          </w:p>
        </w:tc>
        <w:tc>
          <w:tcPr>
            <w:tcW w:w="907" w:type="pct"/>
            <w:shd w:val="clear" w:color="auto" w:fill="auto"/>
            <w:vAlign w:val="center"/>
          </w:tcPr>
          <w:p w14:paraId="117AD785"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Укажите должность</w:t>
            </w:r>
          </w:p>
        </w:tc>
      </w:tr>
    </w:tbl>
    <w:p w14:paraId="224D3296" w14:textId="77777777" w:rsidR="00C032EB" w:rsidRPr="00264979" w:rsidRDefault="00C032EB" w:rsidP="00C032EB">
      <w:pPr>
        <w:tabs>
          <w:tab w:val="left" w:pos="1276"/>
        </w:tabs>
        <w:spacing w:before="0" w:after="120" w:line="276" w:lineRule="auto"/>
        <w:ind w:firstLine="0"/>
        <w:rPr>
          <w:rFonts w:eastAsia="Times New Roman"/>
          <w:sz w:val="26"/>
          <w:szCs w:val="26"/>
          <w:lang w:eastAsia="en-US"/>
        </w:rPr>
      </w:pPr>
    </w:p>
    <w:p w14:paraId="069A61DD" w14:textId="77777777" w:rsidR="00C032EB" w:rsidRPr="00264979" w:rsidRDefault="00C032EB" w:rsidP="00C032EB">
      <w:pPr>
        <w:keepNext/>
        <w:spacing w:before="0" w:after="0" w:line="360" w:lineRule="atLeast"/>
        <w:ind w:firstLine="0"/>
        <w:jc w:val="center"/>
        <w:rPr>
          <w:rFonts w:eastAsia="Times New Roman"/>
          <w:b/>
          <w:sz w:val="26"/>
          <w:szCs w:val="26"/>
        </w:rPr>
      </w:pPr>
      <w:r w:rsidRPr="00264979">
        <w:rPr>
          <w:rFonts w:eastAsia="Times New Roman"/>
          <w:b/>
          <w:sz w:val="26"/>
          <w:szCs w:val="26"/>
        </w:rPr>
        <w:t>8. Риски проекта, механизмы управления рисками</w:t>
      </w:r>
    </w:p>
    <w:p w14:paraId="6BA905B1"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Укажите основные риски проекта, их уровень в соответствии с матрицей величины рисков и опишите мероприятия по управлению рисками, исходя из стратегии реагирования на риск (устранение, снижение, уклонение, передача, принятие). Если кто-либо из ключевых участников проектной команды не определен, это должно быть прямо указано. В этом случае отсутствие одного из ответственных за проект также добавляется в риски проекта. </w:t>
      </w:r>
    </w:p>
    <w:p w14:paraId="4E4C5029"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Обратите внимание: данные о владельце риска должны соответствовать данным из раздела 6. </w:t>
      </w:r>
    </w:p>
    <w:p w14:paraId="60AC0E48" w14:textId="77777777" w:rsidR="00C032EB" w:rsidRPr="00264979" w:rsidRDefault="00C032EB" w:rsidP="00C032EB">
      <w:pPr>
        <w:spacing w:before="0" w:after="0" w:line="240" w:lineRule="auto"/>
        <w:ind w:firstLine="0"/>
        <w:jc w:val="left"/>
        <w:rPr>
          <w:rFonts w:eastAsia="Times New Roman"/>
          <w:i/>
          <w:sz w:val="26"/>
          <w:szCs w:val="26"/>
        </w:rPr>
      </w:pPr>
    </w:p>
    <w:p w14:paraId="43ACD4BF" w14:textId="77777777" w:rsidR="00C032EB" w:rsidRPr="00264979" w:rsidRDefault="00C032EB" w:rsidP="00C032EB">
      <w:pPr>
        <w:keepNext/>
        <w:spacing w:before="0" w:after="0" w:line="240" w:lineRule="auto"/>
        <w:ind w:left="113" w:firstLine="0"/>
        <w:jc w:val="center"/>
        <w:rPr>
          <w:rFonts w:eastAsia="Times New Roman"/>
          <w:b/>
          <w:bCs/>
          <w:sz w:val="26"/>
          <w:szCs w:val="26"/>
        </w:rPr>
      </w:pPr>
      <w:r w:rsidRPr="00264979">
        <w:rPr>
          <w:rFonts w:eastAsia="Times New Roman"/>
          <w:b/>
          <w:bCs/>
          <w:sz w:val="26"/>
          <w:szCs w:val="26"/>
        </w:rPr>
        <w:t>8.1. Идентификация, оценка и управление рисками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949"/>
        <w:gridCol w:w="1149"/>
        <w:gridCol w:w="1308"/>
        <w:gridCol w:w="1297"/>
        <w:gridCol w:w="1392"/>
        <w:gridCol w:w="1549"/>
      </w:tblGrid>
      <w:tr w:rsidR="001B47FC" w:rsidRPr="00264979" w14:paraId="6A2A87B0" w14:textId="77777777" w:rsidTr="00C032EB">
        <w:trPr>
          <w:trHeight w:val="1002"/>
          <w:tblHeader/>
        </w:trPr>
        <w:tc>
          <w:tcPr>
            <w:tcW w:w="909" w:type="pct"/>
            <w:gridSpan w:val="2"/>
            <w:shd w:val="clear" w:color="auto" w:fill="auto"/>
            <w:noWrap/>
            <w:vAlign w:val="bottom"/>
            <w:hideMark/>
          </w:tcPr>
          <w:p w14:paraId="586A6F23" w14:textId="77777777" w:rsidR="00C032EB" w:rsidRPr="00264979" w:rsidRDefault="00C032EB" w:rsidP="00C032EB">
            <w:pPr>
              <w:spacing w:before="0" w:after="0" w:line="240" w:lineRule="auto"/>
              <w:ind w:firstLine="0"/>
              <w:jc w:val="left"/>
              <w:rPr>
                <w:rFonts w:eastAsia="Times New Roman"/>
                <w:sz w:val="22"/>
                <w:szCs w:val="26"/>
              </w:rPr>
            </w:pPr>
            <w:r w:rsidRPr="00264979">
              <w:rPr>
                <w:rFonts w:eastAsia="Times New Roman"/>
                <w:b/>
                <w:bCs/>
                <w:sz w:val="22"/>
                <w:szCs w:val="26"/>
              </w:rPr>
              <w:t>Риск проекта</w:t>
            </w:r>
          </w:p>
          <w:p w14:paraId="0636840F" w14:textId="77777777" w:rsidR="00C032EB" w:rsidRPr="00264979" w:rsidRDefault="00C032EB" w:rsidP="00C032EB">
            <w:pPr>
              <w:spacing w:before="0" w:after="0" w:line="240" w:lineRule="auto"/>
              <w:ind w:firstLine="0"/>
              <w:jc w:val="left"/>
              <w:rPr>
                <w:rFonts w:eastAsia="Times New Roman"/>
                <w:sz w:val="22"/>
                <w:szCs w:val="26"/>
              </w:rPr>
            </w:pPr>
          </w:p>
        </w:tc>
        <w:tc>
          <w:tcPr>
            <w:tcW w:w="508" w:type="pct"/>
            <w:shd w:val="clear" w:color="000000" w:fill="FFFFFF"/>
            <w:vAlign w:val="center"/>
            <w:hideMark/>
          </w:tcPr>
          <w:p w14:paraId="7474EDF7" w14:textId="77777777" w:rsidR="00C032EB" w:rsidRPr="00264979" w:rsidRDefault="00C032EB" w:rsidP="00C032EB">
            <w:pPr>
              <w:spacing w:before="0" w:after="0" w:line="240" w:lineRule="auto"/>
              <w:ind w:firstLine="0"/>
              <w:jc w:val="center"/>
              <w:rPr>
                <w:rFonts w:eastAsia="Times New Roman"/>
                <w:b/>
                <w:bCs/>
                <w:sz w:val="22"/>
                <w:szCs w:val="26"/>
              </w:rPr>
            </w:pPr>
            <w:r w:rsidRPr="00264979">
              <w:rPr>
                <w:rFonts w:eastAsia="Times New Roman"/>
                <w:b/>
                <w:bCs/>
                <w:sz w:val="22"/>
                <w:szCs w:val="26"/>
              </w:rPr>
              <w:t>Владелец риска</w:t>
            </w:r>
          </w:p>
        </w:tc>
        <w:tc>
          <w:tcPr>
            <w:tcW w:w="615" w:type="pct"/>
            <w:shd w:val="clear" w:color="000000" w:fill="FFFFFF"/>
            <w:vAlign w:val="center"/>
            <w:hideMark/>
          </w:tcPr>
          <w:p w14:paraId="44DA179D" w14:textId="77777777" w:rsidR="00C032EB" w:rsidRPr="00264979" w:rsidRDefault="00C032EB" w:rsidP="00C032EB">
            <w:pPr>
              <w:spacing w:before="0" w:after="0" w:line="240" w:lineRule="auto"/>
              <w:ind w:firstLine="0"/>
              <w:jc w:val="center"/>
              <w:rPr>
                <w:rFonts w:eastAsia="Times New Roman"/>
                <w:b/>
                <w:bCs/>
                <w:sz w:val="22"/>
                <w:szCs w:val="26"/>
              </w:rPr>
            </w:pPr>
            <w:r w:rsidRPr="00264979">
              <w:rPr>
                <w:rFonts w:eastAsia="Times New Roman"/>
                <w:b/>
                <w:bCs/>
                <w:sz w:val="22"/>
                <w:szCs w:val="26"/>
              </w:rPr>
              <w:t>Триггер (симптом) риска</w:t>
            </w:r>
          </w:p>
        </w:tc>
        <w:tc>
          <w:tcPr>
            <w:tcW w:w="700" w:type="pct"/>
            <w:shd w:val="clear" w:color="000000" w:fill="FFFFFF"/>
            <w:vAlign w:val="center"/>
            <w:hideMark/>
          </w:tcPr>
          <w:p w14:paraId="7DC8B7AD" w14:textId="77777777" w:rsidR="00C032EB" w:rsidRPr="00264979" w:rsidRDefault="00C032EB" w:rsidP="00C032EB">
            <w:pPr>
              <w:spacing w:before="0" w:after="0" w:line="240" w:lineRule="auto"/>
              <w:ind w:firstLine="0"/>
              <w:jc w:val="center"/>
              <w:rPr>
                <w:rFonts w:eastAsia="Times New Roman"/>
                <w:b/>
                <w:bCs/>
                <w:sz w:val="22"/>
                <w:szCs w:val="26"/>
              </w:rPr>
            </w:pPr>
            <w:r w:rsidRPr="00264979">
              <w:rPr>
                <w:rFonts w:eastAsia="Times New Roman"/>
                <w:b/>
                <w:bCs/>
                <w:sz w:val="22"/>
                <w:szCs w:val="26"/>
              </w:rPr>
              <w:t>Последствия риска</w:t>
            </w:r>
          </w:p>
        </w:tc>
        <w:tc>
          <w:tcPr>
            <w:tcW w:w="694" w:type="pct"/>
            <w:shd w:val="clear" w:color="000000" w:fill="FFFFFF"/>
            <w:vAlign w:val="center"/>
            <w:hideMark/>
          </w:tcPr>
          <w:p w14:paraId="183B594B" w14:textId="77777777" w:rsidR="00C032EB" w:rsidRPr="00264979" w:rsidRDefault="00C032EB" w:rsidP="00C032EB">
            <w:pPr>
              <w:spacing w:before="0" w:after="0" w:line="240" w:lineRule="auto"/>
              <w:ind w:firstLine="0"/>
              <w:jc w:val="center"/>
              <w:rPr>
                <w:rFonts w:eastAsia="Times New Roman"/>
                <w:b/>
                <w:bCs/>
                <w:sz w:val="22"/>
                <w:szCs w:val="26"/>
              </w:rPr>
            </w:pPr>
            <w:r w:rsidRPr="00264979">
              <w:rPr>
                <w:rFonts w:eastAsia="Times New Roman"/>
                <w:b/>
                <w:bCs/>
                <w:sz w:val="22"/>
                <w:szCs w:val="26"/>
              </w:rPr>
              <w:t>Вероятность наступления риска</w:t>
            </w:r>
          </w:p>
        </w:tc>
        <w:tc>
          <w:tcPr>
            <w:tcW w:w="745" w:type="pct"/>
            <w:shd w:val="clear" w:color="000000" w:fill="FFFFFF"/>
            <w:vAlign w:val="center"/>
            <w:hideMark/>
          </w:tcPr>
          <w:p w14:paraId="37DD4606" w14:textId="77777777" w:rsidR="00C032EB" w:rsidRPr="00264979" w:rsidRDefault="00C032EB" w:rsidP="00C032EB">
            <w:pPr>
              <w:spacing w:before="0" w:after="0" w:line="240" w:lineRule="auto"/>
              <w:ind w:firstLine="0"/>
              <w:jc w:val="center"/>
              <w:rPr>
                <w:rFonts w:eastAsia="Times New Roman"/>
                <w:b/>
                <w:bCs/>
                <w:sz w:val="22"/>
                <w:szCs w:val="26"/>
              </w:rPr>
            </w:pPr>
            <w:r w:rsidRPr="00264979">
              <w:rPr>
                <w:rFonts w:eastAsia="Times New Roman"/>
                <w:b/>
                <w:bCs/>
                <w:sz w:val="22"/>
                <w:szCs w:val="26"/>
              </w:rPr>
              <w:t xml:space="preserve">Мероприятия по управлению риском </w:t>
            </w:r>
          </w:p>
        </w:tc>
        <w:tc>
          <w:tcPr>
            <w:tcW w:w="830" w:type="pct"/>
            <w:shd w:val="clear" w:color="000000" w:fill="FFFFFF"/>
            <w:vAlign w:val="center"/>
            <w:hideMark/>
          </w:tcPr>
          <w:p w14:paraId="3ED41B5D" w14:textId="77777777" w:rsidR="00C032EB" w:rsidRPr="00264979" w:rsidRDefault="00C032EB" w:rsidP="00C032EB">
            <w:pPr>
              <w:spacing w:before="0" w:after="0" w:line="240" w:lineRule="auto"/>
              <w:ind w:firstLine="0"/>
              <w:jc w:val="center"/>
              <w:rPr>
                <w:rFonts w:eastAsia="Times New Roman"/>
                <w:b/>
                <w:bCs/>
                <w:sz w:val="22"/>
                <w:szCs w:val="26"/>
              </w:rPr>
            </w:pPr>
            <w:r w:rsidRPr="00264979">
              <w:rPr>
                <w:rFonts w:eastAsia="Times New Roman"/>
                <w:b/>
                <w:bCs/>
                <w:sz w:val="22"/>
                <w:szCs w:val="26"/>
              </w:rPr>
              <w:t xml:space="preserve">Ответственный за реализацию мероприятия </w:t>
            </w:r>
          </w:p>
        </w:tc>
      </w:tr>
      <w:tr w:rsidR="001B47FC" w:rsidRPr="00264979" w14:paraId="4CC067B7" w14:textId="77777777" w:rsidTr="00C032EB">
        <w:trPr>
          <w:trHeight w:val="1002"/>
        </w:trPr>
        <w:tc>
          <w:tcPr>
            <w:tcW w:w="455" w:type="pct"/>
            <w:shd w:val="clear" w:color="auto" w:fill="auto"/>
            <w:noWrap/>
            <w:vAlign w:val="center"/>
            <w:hideMark/>
          </w:tcPr>
          <w:p w14:paraId="7CA46105"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8.1.1.</w:t>
            </w:r>
          </w:p>
        </w:tc>
        <w:tc>
          <w:tcPr>
            <w:tcW w:w="454" w:type="pct"/>
            <w:shd w:val="clear" w:color="auto" w:fill="auto"/>
            <w:hideMark/>
          </w:tcPr>
          <w:p w14:paraId="492B0735"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Риск</w:t>
            </w:r>
          </w:p>
        </w:tc>
        <w:tc>
          <w:tcPr>
            <w:tcW w:w="508" w:type="pct"/>
            <w:shd w:val="clear" w:color="auto" w:fill="auto"/>
            <w:hideMark/>
          </w:tcPr>
          <w:p w14:paraId="12C068FA"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 xml:space="preserve">ФИО, должность </w:t>
            </w:r>
          </w:p>
        </w:tc>
        <w:tc>
          <w:tcPr>
            <w:tcW w:w="615" w:type="pct"/>
            <w:shd w:val="clear" w:color="auto" w:fill="auto"/>
            <w:hideMark/>
          </w:tcPr>
          <w:p w14:paraId="7A8807CC"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Укажите (симптом) риска</w:t>
            </w:r>
          </w:p>
        </w:tc>
        <w:tc>
          <w:tcPr>
            <w:tcW w:w="700" w:type="pct"/>
            <w:shd w:val="clear" w:color="auto" w:fill="auto"/>
            <w:hideMark/>
          </w:tcPr>
          <w:p w14:paraId="4FA01A2A"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Укажите последствия риска</w:t>
            </w:r>
          </w:p>
        </w:tc>
        <w:tc>
          <w:tcPr>
            <w:tcW w:w="694" w:type="pct"/>
            <w:shd w:val="clear" w:color="auto" w:fill="auto"/>
          </w:tcPr>
          <w:p w14:paraId="4C189D3E" w14:textId="77777777" w:rsidR="00C032EB" w:rsidRPr="00264979" w:rsidRDefault="00C032EB" w:rsidP="00C032EB">
            <w:pPr>
              <w:spacing w:before="0" w:after="0" w:line="240" w:lineRule="auto"/>
              <w:ind w:firstLine="0"/>
              <w:jc w:val="left"/>
              <w:rPr>
                <w:rFonts w:eastAsia="Times New Roman"/>
                <w:i/>
                <w:sz w:val="26"/>
                <w:szCs w:val="26"/>
              </w:rPr>
            </w:pPr>
          </w:p>
        </w:tc>
        <w:tc>
          <w:tcPr>
            <w:tcW w:w="745" w:type="pct"/>
            <w:shd w:val="clear" w:color="auto" w:fill="auto"/>
            <w:hideMark/>
          </w:tcPr>
          <w:p w14:paraId="67552126"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Укажите мероприятия по управлению риском</w:t>
            </w:r>
          </w:p>
        </w:tc>
        <w:tc>
          <w:tcPr>
            <w:tcW w:w="830" w:type="pct"/>
            <w:shd w:val="clear" w:color="auto" w:fill="auto"/>
            <w:hideMark/>
          </w:tcPr>
          <w:p w14:paraId="47E58F89"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 xml:space="preserve">ФИО, должность </w:t>
            </w:r>
          </w:p>
        </w:tc>
      </w:tr>
      <w:tr w:rsidR="001B47FC" w:rsidRPr="00264979" w14:paraId="732AA0D0" w14:textId="77777777" w:rsidTr="00C032EB">
        <w:trPr>
          <w:trHeight w:val="1002"/>
        </w:trPr>
        <w:tc>
          <w:tcPr>
            <w:tcW w:w="455" w:type="pct"/>
            <w:shd w:val="clear" w:color="auto" w:fill="auto"/>
            <w:noWrap/>
            <w:vAlign w:val="center"/>
            <w:hideMark/>
          </w:tcPr>
          <w:p w14:paraId="0C57B55E"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8.1.2.</w:t>
            </w:r>
          </w:p>
        </w:tc>
        <w:tc>
          <w:tcPr>
            <w:tcW w:w="454" w:type="pct"/>
            <w:shd w:val="clear" w:color="auto" w:fill="auto"/>
            <w:hideMark/>
          </w:tcPr>
          <w:p w14:paraId="1BD5A17B"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Риск</w:t>
            </w:r>
          </w:p>
        </w:tc>
        <w:tc>
          <w:tcPr>
            <w:tcW w:w="508" w:type="pct"/>
            <w:shd w:val="clear" w:color="auto" w:fill="auto"/>
            <w:hideMark/>
          </w:tcPr>
          <w:p w14:paraId="6DA0A65A"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 xml:space="preserve">ФИО, должность </w:t>
            </w:r>
          </w:p>
        </w:tc>
        <w:tc>
          <w:tcPr>
            <w:tcW w:w="615" w:type="pct"/>
            <w:shd w:val="clear" w:color="auto" w:fill="auto"/>
            <w:hideMark/>
          </w:tcPr>
          <w:p w14:paraId="471AAD27"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Укажите (симптом) риска</w:t>
            </w:r>
          </w:p>
        </w:tc>
        <w:tc>
          <w:tcPr>
            <w:tcW w:w="700" w:type="pct"/>
            <w:shd w:val="clear" w:color="auto" w:fill="auto"/>
            <w:hideMark/>
          </w:tcPr>
          <w:p w14:paraId="65717EB7"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Укажите последствия риска</w:t>
            </w:r>
          </w:p>
        </w:tc>
        <w:tc>
          <w:tcPr>
            <w:tcW w:w="694" w:type="pct"/>
            <w:shd w:val="clear" w:color="auto" w:fill="auto"/>
          </w:tcPr>
          <w:p w14:paraId="4E17329B" w14:textId="77777777" w:rsidR="00C032EB" w:rsidRPr="00264979" w:rsidRDefault="00C032EB" w:rsidP="00C032EB">
            <w:pPr>
              <w:spacing w:before="0" w:after="0" w:line="240" w:lineRule="auto"/>
              <w:ind w:firstLine="0"/>
              <w:jc w:val="left"/>
              <w:rPr>
                <w:rFonts w:eastAsia="Times New Roman"/>
                <w:i/>
                <w:sz w:val="26"/>
                <w:szCs w:val="26"/>
              </w:rPr>
            </w:pPr>
          </w:p>
        </w:tc>
        <w:tc>
          <w:tcPr>
            <w:tcW w:w="745" w:type="pct"/>
            <w:shd w:val="clear" w:color="auto" w:fill="auto"/>
            <w:hideMark/>
          </w:tcPr>
          <w:p w14:paraId="6AFD5560"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Укажите мероприятия по управлению риском</w:t>
            </w:r>
          </w:p>
        </w:tc>
        <w:tc>
          <w:tcPr>
            <w:tcW w:w="830" w:type="pct"/>
            <w:shd w:val="clear" w:color="auto" w:fill="auto"/>
            <w:hideMark/>
          </w:tcPr>
          <w:p w14:paraId="13C12163"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 xml:space="preserve">ФИО, должность </w:t>
            </w:r>
          </w:p>
        </w:tc>
      </w:tr>
      <w:tr w:rsidR="001B47FC" w:rsidRPr="00264979" w14:paraId="59496A8F" w14:textId="77777777" w:rsidTr="00C032EB">
        <w:trPr>
          <w:trHeight w:val="990"/>
        </w:trPr>
        <w:tc>
          <w:tcPr>
            <w:tcW w:w="455" w:type="pct"/>
            <w:shd w:val="clear" w:color="auto" w:fill="auto"/>
            <w:noWrap/>
            <w:vAlign w:val="center"/>
            <w:hideMark/>
          </w:tcPr>
          <w:p w14:paraId="45684133"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8.1.3.</w:t>
            </w:r>
          </w:p>
        </w:tc>
        <w:tc>
          <w:tcPr>
            <w:tcW w:w="454" w:type="pct"/>
            <w:shd w:val="clear" w:color="auto" w:fill="auto"/>
            <w:hideMark/>
          </w:tcPr>
          <w:p w14:paraId="4B9A2242"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Риск</w:t>
            </w:r>
          </w:p>
        </w:tc>
        <w:tc>
          <w:tcPr>
            <w:tcW w:w="508" w:type="pct"/>
            <w:shd w:val="clear" w:color="auto" w:fill="auto"/>
            <w:hideMark/>
          </w:tcPr>
          <w:p w14:paraId="73212AEB"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 xml:space="preserve">ФИО, должность </w:t>
            </w:r>
          </w:p>
        </w:tc>
        <w:tc>
          <w:tcPr>
            <w:tcW w:w="615" w:type="pct"/>
            <w:shd w:val="clear" w:color="auto" w:fill="auto"/>
            <w:hideMark/>
          </w:tcPr>
          <w:p w14:paraId="5A787D9E"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Укажите (симптом) риска</w:t>
            </w:r>
          </w:p>
        </w:tc>
        <w:tc>
          <w:tcPr>
            <w:tcW w:w="700" w:type="pct"/>
            <w:shd w:val="clear" w:color="auto" w:fill="auto"/>
            <w:hideMark/>
          </w:tcPr>
          <w:p w14:paraId="5B78072A"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Укажите последствия риска</w:t>
            </w:r>
          </w:p>
        </w:tc>
        <w:tc>
          <w:tcPr>
            <w:tcW w:w="694" w:type="pct"/>
            <w:shd w:val="clear" w:color="auto" w:fill="auto"/>
          </w:tcPr>
          <w:p w14:paraId="26B7BE43" w14:textId="77777777" w:rsidR="00C032EB" w:rsidRPr="00264979" w:rsidRDefault="00C032EB" w:rsidP="00C032EB">
            <w:pPr>
              <w:spacing w:before="0" w:after="0" w:line="240" w:lineRule="auto"/>
              <w:ind w:firstLine="0"/>
              <w:jc w:val="left"/>
              <w:rPr>
                <w:rFonts w:eastAsia="Times New Roman"/>
                <w:i/>
                <w:sz w:val="26"/>
                <w:szCs w:val="26"/>
              </w:rPr>
            </w:pPr>
          </w:p>
        </w:tc>
        <w:tc>
          <w:tcPr>
            <w:tcW w:w="745" w:type="pct"/>
            <w:shd w:val="clear" w:color="auto" w:fill="auto"/>
            <w:hideMark/>
          </w:tcPr>
          <w:p w14:paraId="720AC84F"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Укажите мероприятия по управлению риском</w:t>
            </w:r>
          </w:p>
        </w:tc>
        <w:tc>
          <w:tcPr>
            <w:tcW w:w="830" w:type="pct"/>
            <w:shd w:val="clear" w:color="auto" w:fill="auto"/>
            <w:hideMark/>
          </w:tcPr>
          <w:p w14:paraId="22B372D7"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 xml:space="preserve">ФИО, должность </w:t>
            </w:r>
          </w:p>
        </w:tc>
      </w:tr>
      <w:tr w:rsidR="001B47FC" w:rsidRPr="00264979" w14:paraId="50632DA1" w14:textId="77777777" w:rsidTr="00C032EB">
        <w:trPr>
          <w:trHeight w:val="990"/>
        </w:trPr>
        <w:tc>
          <w:tcPr>
            <w:tcW w:w="455" w:type="pct"/>
            <w:shd w:val="clear" w:color="auto" w:fill="auto"/>
            <w:noWrap/>
            <w:vAlign w:val="center"/>
            <w:hideMark/>
          </w:tcPr>
          <w:p w14:paraId="7089E296"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lastRenderedPageBreak/>
              <w:t>8.1.4.</w:t>
            </w:r>
          </w:p>
        </w:tc>
        <w:tc>
          <w:tcPr>
            <w:tcW w:w="454" w:type="pct"/>
            <w:shd w:val="clear" w:color="auto" w:fill="auto"/>
            <w:hideMark/>
          </w:tcPr>
          <w:p w14:paraId="74C6913F"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Риск</w:t>
            </w:r>
          </w:p>
        </w:tc>
        <w:tc>
          <w:tcPr>
            <w:tcW w:w="508" w:type="pct"/>
            <w:shd w:val="clear" w:color="auto" w:fill="auto"/>
            <w:hideMark/>
          </w:tcPr>
          <w:p w14:paraId="00BF085D"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 xml:space="preserve">ФИО, должность </w:t>
            </w:r>
          </w:p>
        </w:tc>
        <w:tc>
          <w:tcPr>
            <w:tcW w:w="615" w:type="pct"/>
            <w:shd w:val="clear" w:color="auto" w:fill="auto"/>
            <w:hideMark/>
          </w:tcPr>
          <w:p w14:paraId="3BB08F9B"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Укажите (симптом) риска</w:t>
            </w:r>
          </w:p>
        </w:tc>
        <w:tc>
          <w:tcPr>
            <w:tcW w:w="700" w:type="pct"/>
            <w:shd w:val="clear" w:color="auto" w:fill="auto"/>
            <w:hideMark/>
          </w:tcPr>
          <w:p w14:paraId="7F821382"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Укажите последствия риска</w:t>
            </w:r>
          </w:p>
        </w:tc>
        <w:tc>
          <w:tcPr>
            <w:tcW w:w="694" w:type="pct"/>
            <w:shd w:val="clear" w:color="auto" w:fill="auto"/>
          </w:tcPr>
          <w:p w14:paraId="3C33649A" w14:textId="77777777" w:rsidR="00C032EB" w:rsidRPr="00264979" w:rsidRDefault="00C032EB" w:rsidP="00C032EB">
            <w:pPr>
              <w:spacing w:before="0" w:after="0" w:line="240" w:lineRule="auto"/>
              <w:ind w:firstLine="0"/>
              <w:jc w:val="left"/>
              <w:rPr>
                <w:rFonts w:eastAsia="Times New Roman"/>
                <w:i/>
                <w:sz w:val="26"/>
                <w:szCs w:val="26"/>
              </w:rPr>
            </w:pPr>
          </w:p>
        </w:tc>
        <w:tc>
          <w:tcPr>
            <w:tcW w:w="745" w:type="pct"/>
            <w:shd w:val="clear" w:color="auto" w:fill="auto"/>
            <w:hideMark/>
          </w:tcPr>
          <w:p w14:paraId="1AA743E3"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Укажите мероприятия по управлению риском</w:t>
            </w:r>
          </w:p>
        </w:tc>
        <w:tc>
          <w:tcPr>
            <w:tcW w:w="830" w:type="pct"/>
            <w:shd w:val="clear" w:color="auto" w:fill="auto"/>
            <w:hideMark/>
          </w:tcPr>
          <w:p w14:paraId="1DE40A13"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 xml:space="preserve">ФИО, должность </w:t>
            </w:r>
          </w:p>
        </w:tc>
      </w:tr>
    </w:tbl>
    <w:p w14:paraId="07DA5235" w14:textId="77777777" w:rsidR="00C032EB" w:rsidRPr="00264979" w:rsidRDefault="00C032EB" w:rsidP="00C032EB">
      <w:pPr>
        <w:tabs>
          <w:tab w:val="left" w:pos="723"/>
          <w:tab w:val="left" w:pos="1736"/>
          <w:tab w:val="left" w:pos="3180"/>
          <w:tab w:val="left" w:pos="4204"/>
          <w:tab w:val="left" w:pos="5439"/>
          <w:tab w:val="left" w:pos="6668"/>
          <w:tab w:val="left" w:pos="7987"/>
        </w:tabs>
        <w:spacing w:before="0" w:after="0" w:line="240" w:lineRule="auto"/>
        <w:ind w:left="113" w:firstLine="0"/>
        <w:jc w:val="left"/>
        <w:rPr>
          <w:rFonts w:eastAsia="Times New Roman"/>
          <w:sz w:val="26"/>
          <w:szCs w:val="26"/>
        </w:rPr>
      </w:pPr>
      <w:r w:rsidRPr="00264979">
        <w:rPr>
          <w:rFonts w:eastAsia="Times New Roman"/>
          <w:sz w:val="26"/>
          <w:szCs w:val="26"/>
        </w:rPr>
        <w:tab/>
      </w:r>
    </w:p>
    <w:p w14:paraId="5D907120" w14:textId="77777777" w:rsidR="00C032EB" w:rsidRPr="00264979" w:rsidRDefault="00C032EB" w:rsidP="00C032EB">
      <w:pPr>
        <w:spacing w:before="0" w:after="120" w:line="240" w:lineRule="auto"/>
        <w:ind w:firstLine="0"/>
        <w:rPr>
          <w:rFonts w:eastAsia="Times New Roman"/>
          <w:sz w:val="26"/>
          <w:szCs w:val="26"/>
        </w:rPr>
      </w:pPr>
      <w:r w:rsidRPr="00264979">
        <w:rPr>
          <w:rFonts w:eastAsia="Times New Roman"/>
          <w:i/>
          <w:sz w:val="26"/>
          <w:szCs w:val="26"/>
        </w:rPr>
        <w:t>Основными рисками проекта являются риски наибольшей величины. Величина риска определяется как производная вероятности наступления и степени влияния. Производная определяется по следующей матрице величины рисков.</w:t>
      </w:r>
      <w:r w:rsidRPr="00264979">
        <w:rPr>
          <w:rFonts w:eastAsia="Times New Roman"/>
          <w:i/>
          <w:sz w:val="26"/>
          <w:szCs w:val="26"/>
        </w:rPr>
        <w:tab/>
      </w:r>
      <w:r w:rsidRPr="00264979">
        <w:rPr>
          <w:rFonts w:eastAsia="Times New Roman"/>
          <w:sz w:val="26"/>
          <w:szCs w:val="26"/>
        </w:rPr>
        <w:tab/>
      </w:r>
    </w:p>
    <w:p w14:paraId="0950C978" w14:textId="77777777" w:rsidR="00C032EB" w:rsidRPr="00264979" w:rsidRDefault="00C032EB" w:rsidP="00C032EB">
      <w:pPr>
        <w:spacing w:before="0" w:after="0" w:line="240" w:lineRule="auto"/>
        <w:ind w:firstLine="0"/>
        <w:rPr>
          <w:rFonts w:eastAsia="Times New Roman"/>
          <w:sz w:val="26"/>
          <w:szCs w:val="26"/>
        </w:rPr>
      </w:pPr>
    </w:p>
    <w:p w14:paraId="7B4DC932"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8.2. Величина риска для основных параметров проекта - стоимость, сроки, целевые показатели, качество</w:t>
      </w:r>
    </w:p>
    <w:p w14:paraId="722C83BD" w14:textId="77777777" w:rsidR="00C032EB" w:rsidRPr="00264979" w:rsidRDefault="00C032EB" w:rsidP="00C032EB">
      <w:pPr>
        <w:keepNext/>
        <w:spacing w:before="0" w:after="0" w:line="240" w:lineRule="auto"/>
        <w:ind w:firstLine="0"/>
        <w:jc w:val="center"/>
        <w:rPr>
          <w:rFonts w:eastAsia="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2042"/>
        <w:gridCol w:w="1093"/>
        <w:gridCol w:w="1531"/>
        <w:gridCol w:w="1228"/>
        <w:gridCol w:w="1260"/>
        <w:gridCol w:w="1226"/>
      </w:tblGrid>
      <w:tr w:rsidR="001B47FC" w:rsidRPr="00264979" w14:paraId="4D73EFAF" w14:textId="77777777" w:rsidTr="00C032EB">
        <w:trPr>
          <w:trHeight w:val="507"/>
        </w:trPr>
        <w:tc>
          <w:tcPr>
            <w:tcW w:w="517" w:type="pct"/>
            <w:vMerge w:val="restart"/>
            <w:shd w:val="clear" w:color="auto" w:fill="auto"/>
            <w:noWrap/>
            <w:textDirection w:val="btLr"/>
            <w:vAlign w:val="center"/>
            <w:hideMark/>
          </w:tcPr>
          <w:p w14:paraId="30C6DE2D"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Вероятность</w:t>
            </w:r>
          </w:p>
        </w:tc>
        <w:tc>
          <w:tcPr>
            <w:tcW w:w="1093" w:type="pct"/>
            <w:shd w:val="clear" w:color="000000" w:fill="2CAFA4"/>
            <w:noWrap/>
            <w:vAlign w:val="center"/>
            <w:hideMark/>
          </w:tcPr>
          <w:p w14:paraId="58462935"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xml:space="preserve">Очень высокая </w:t>
            </w:r>
          </w:p>
        </w:tc>
        <w:tc>
          <w:tcPr>
            <w:tcW w:w="585" w:type="pct"/>
            <w:shd w:val="clear" w:color="000000" w:fill="FFFF00"/>
            <w:vAlign w:val="center"/>
            <w:hideMark/>
          </w:tcPr>
          <w:p w14:paraId="16A7AD53"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819" w:type="pct"/>
            <w:shd w:val="clear" w:color="000000" w:fill="FFFF00"/>
            <w:vAlign w:val="center"/>
            <w:hideMark/>
          </w:tcPr>
          <w:p w14:paraId="39B0FF2D"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657" w:type="pct"/>
            <w:shd w:val="clear" w:color="000000" w:fill="EE3124"/>
            <w:vAlign w:val="center"/>
            <w:hideMark/>
          </w:tcPr>
          <w:p w14:paraId="563A39C3"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674" w:type="pct"/>
            <w:shd w:val="clear" w:color="000000" w:fill="EE3124"/>
            <w:vAlign w:val="center"/>
            <w:hideMark/>
          </w:tcPr>
          <w:p w14:paraId="12C6D492"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656" w:type="pct"/>
            <w:shd w:val="clear" w:color="000000" w:fill="EE3124"/>
            <w:vAlign w:val="center"/>
            <w:hideMark/>
          </w:tcPr>
          <w:p w14:paraId="70D599A3"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r>
      <w:tr w:rsidR="001B47FC" w:rsidRPr="00264979" w14:paraId="5935AC8D" w14:textId="77777777" w:rsidTr="00C032EB">
        <w:trPr>
          <w:trHeight w:val="492"/>
        </w:trPr>
        <w:tc>
          <w:tcPr>
            <w:tcW w:w="517" w:type="pct"/>
            <w:vMerge/>
            <w:vAlign w:val="center"/>
            <w:hideMark/>
          </w:tcPr>
          <w:p w14:paraId="73BEF4F2" w14:textId="77777777" w:rsidR="00C032EB" w:rsidRPr="00264979" w:rsidRDefault="00C032EB" w:rsidP="00C032EB">
            <w:pPr>
              <w:keepNext/>
              <w:spacing w:before="0" w:after="0" w:line="240" w:lineRule="auto"/>
              <w:ind w:firstLine="0"/>
              <w:jc w:val="left"/>
              <w:rPr>
                <w:rFonts w:eastAsia="Times New Roman"/>
                <w:b/>
                <w:bCs/>
                <w:sz w:val="26"/>
                <w:szCs w:val="26"/>
              </w:rPr>
            </w:pPr>
          </w:p>
        </w:tc>
        <w:tc>
          <w:tcPr>
            <w:tcW w:w="1093" w:type="pct"/>
            <w:shd w:val="clear" w:color="000000" w:fill="2CAFA4"/>
            <w:noWrap/>
            <w:vAlign w:val="center"/>
            <w:hideMark/>
          </w:tcPr>
          <w:p w14:paraId="7FC7E916"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xml:space="preserve">Высокая </w:t>
            </w:r>
          </w:p>
        </w:tc>
        <w:tc>
          <w:tcPr>
            <w:tcW w:w="585" w:type="pct"/>
            <w:shd w:val="clear" w:color="000000" w:fill="00A94F"/>
            <w:vAlign w:val="center"/>
            <w:hideMark/>
          </w:tcPr>
          <w:p w14:paraId="3345F6E4"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819" w:type="pct"/>
            <w:shd w:val="clear" w:color="000000" w:fill="FFFF00"/>
            <w:vAlign w:val="center"/>
            <w:hideMark/>
          </w:tcPr>
          <w:p w14:paraId="1E1D5316"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657" w:type="pct"/>
            <w:shd w:val="clear" w:color="000000" w:fill="FFFF00"/>
            <w:vAlign w:val="center"/>
            <w:hideMark/>
          </w:tcPr>
          <w:p w14:paraId="660926B1"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674" w:type="pct"/>
            <w:shd w:val="clear" w:color="000000" w:fill="EE3124"/>
            <w:vAlign w:val="center"/>
            <w:hideMark/>
          </w:tcPr>
          <w:p w14:paraId="081E3AE2"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656" w:type="pct"/>
            <w:shd w:val="clear" w:color="000000" w:fill="EE3124"/>
            <w:vAlign w:val="center"/>
            <w:hideMark/>
          </w:tcPr>
          <w:p w14:paraId="0AC596C5"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r>
      <w:tr w:rsidR="001B47FC" w:rsidRPr="00264979" w14:paraId="3D36CFAC" w14:textId="77777777" w:rsidTr="00C032EB">
        <w:trPr>
          <w:trHeight w:val="510"/>
        </w:trPr>
        <w:tc>
          <w:tcPr>
            <w:tcW w:w="517" w:type="pct"/>
            <w:vMerge/>
            <w:vAlign w:val="center"/>
            <w:hideMark/>
          </w:tcPr>
          <w:p w14:paraId="7B2984C5" w14:textId="77777777" w:rsidR="00C032EB" w:rsidRPr="00264979" w:rsidRDefault="00C032EB" w:rsidP="00C032EB">
            <w:pPr>
              <w:keepNext/>
              <w:spacing w:before="0" w:after="0" w:line="240" w:lineRule="auto"/>
              <w:ind w:firstLine="0"/>
              <w:jc w:val="left"/>
              <w:rPr>
                <w:rFonts w:eastAsia="Times New Roman"/>
                <w:b/>
                <w:bCs/>
                <w:sz w:val="26"/>
                <w:szCs w:val="26"/>
              </w:rPr>
            </w:pPr>
          </w:p>
        </w:tc>
        <w:tc>
          <w:tcPr>
            <w:tcW w:w="1093" w:type="pct"/>
            <w:shd w:val="clear" w:color="000000" w:fill="2CAFA4"/>
            <w:noWrap/>
            <w:vAlign w:val="center"/>
            <w:hideMark/>
          </w:tcPr>
          <w:p w14:paraId="02D77AD2"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xml:space="preserve">Средняя </w:t>
            </w:r>
          </w:p>
        </w:tc>
        <w:tc>
          <w:tcPr>
            <w:tcW w:w="585" w:type="pct"/>
            <w:shd w:val="clear" w:color="000000" w:fill="00A94F"/>
            <w:vAlign w:val="center"/>
            <w:hideMark/>
          </w:tcPr>
          <w:p w14:paraId="1F8F8A81"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819" w:type="pct"/>
            <w:shd w:val="clear" w:color="000000" w:fill="FFFF00"/>
            <w:vAlign w:val="center"/>
            <w:hideMark/>
          </w:tcPr>
          <w:p w14:paraId="60C143E4"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657" w:type="pct"/>
            <w:shd w:val="clear" w:color="000000" w:fill="FFFF00"/>
            <w:vAlign w:val="center"/>
            <w:hideMark/>
          </w:tcPr>
          <w:p w14:paraId="7156682D"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674" w:type="pct"/>
            <w:shd w:val="clear" w:color="000000" w:fill="EE3124"/>
            <w:vAlign w:val="center"/>
            <w:hideMark/>
          </w:tcPr>
          <w:p w14:paraId="1AE78B33"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656" w:type="pct"/>
            <w:shd w:val="clear" w:color="000000" w:fill="EE3124"/>
            <w:vAlign w:val="center"/>
            <w:hideMark/>
          </w:tcPr>
          <w:p w14:paraId="3FD3D8F4"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r>
      <w:tr w:rsidR="001B47FC" w:rsidRPr="00264979" w14:paraId="0C213257" w14:textId="77777777" w:rsidTr="00C032EB">
        <w:trPr>
          <w:trHeight w:val="522"/>
        </w:trPr>
        <w:tc>
          <w:tcPr>
            <w:tcW w:w="517" w:type="pct"/>
            <w:vMerge/>
            <w:vAlign w:val="center"/>
            <w:hideMark/>
          </w:tcPr>
          <w:p w14:paraId="7AC9DAD0" w14:textId="77777777" w:rsidR="00C032EB" w:rsidRPr="00264979" w:rsidRDefault="00C032EB" w:rsidP="00C032EB">
            <w:pPr>
              <w:keepNext/>
              <w:spacing w:before="0" w:after="0" w:line="240" w:lineRule="auto"/>
              <w:ind w:firstLine="0"/>
              <w:jc w:val="left"/>
              <w:rPr>
                <w:rFonts w:eastAsia="Times New Roman"/>
                <w:b/>
                <w:bCs/>
                <w:sz w:val="26"/>
                <w:szCs w:val="26"/>
              </w:rPr>
            </w:pPr>
          </w:p>
        </w:tc>
        <w:tc>
          <w:tcPr>
            <w:tcW w:w="1093" w:type="pct"/>
            <w:shd w:val="clear" w:color="000000" w:fill="2CAFA4"/>
            <w:noWrap/>
            <w:vAlign w:val="center"/>
            <w:hideMark/>
          </w:tcPr>
          <w:p w14:paraId="2CDC5BE5"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Умеренная</w:t>
            </w:r>
          </w:p>
        </w:tc>
        <w:tc>
          <w:tcPr>
            <w:tcW w:w="585" w:type="pct"/>
            <w:shd w:val="clear" w:color="000000" w:fill="00A94F"/>
            <w:vAlign w:val="center"/>
            <w:hideMark/>
          </w:tcPr>
          <w:p w14:paraId="1CBE1D43"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819" w:type="pct"/>
            <w:shd w:val="clear" w:color="000000" w:fill="00A94F"/>
            <w:vAlign w:val="center"/>
            <w:hideMark/>
          </w:tcPr>
          <w:p w14:paraId="4475483D"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657" w:type="pct"/>
            <w:shd w:val="clear" w:color="000000" w:fill="FFFF00"/>
            <w:vAlign w:val="center"/>
            <w:hideMark/>
          </w:tcPr>
          <w:p w14:paraId="62612F23"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674" w:type="pct"/>
            <w:shd w:val="clear" w:color="000000" w:fill="FFFF00"/>
            <w:vAlign w:val="center"/>
            <w:hideMark/>
          </w:tcPr>
          <w:p w14:paraId="455A4FE5"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656" w:type="pct"/>
            <w:shd w:val="clear" w:color="000000" w:fill="EE3124"/>
            <w:vAlign w:val="center"/>
            <w:hideMark/>
          </w:tcPr>
          <w:p w14:paraId="34B7D989"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r>
      <w:tr w:rsidR="001B47FC" w:rsidRPr="00264979" w14:paraId="088E9210" w14:textId="77777777" w:rsidTr="00C032EB">
        <w:trPr>
          <w:trHeight w:val="612"/>
        </w:trPr>
        <w:tc>
          <w:tcPr>
            <w:tcW w:w="517" w:type="pct"/>
            <w:vMerge/>
            <w:vAlign w:val="center"/>
            <w:hideMark/>
          </w:tcPr>
          <w:p w14:paraId="7094F7B6" w14:textId="77777777" w:rsidR="00C032EB" w:rsidRPr="00264979" w:rsidRDefault="00C032EB" w:rsidP="00C032EB">
            <w:pPr>
              <w:keepNext/>
              <w:spacing w:before="0" w:after="0" w:line="240" w:lineRule="auto"/>
              <w:ind w:firstLine="0"/>
              <w:jc w:val="left"/>
              <w:rPr>
                <w:rFonts w:eastAsia="Times New Roman"/>
                <w:b/>
                <w:bCs/>
                <w:sz w:val="26"/>
                <w:szCs w:val="26"/>
              </w:rPr>
            </w:pPr>
          </w:p>
        </w:tc>
        <w:tc>
          <w:tcPr>
            <w:tcW w:w="1093" w:type="pct"/>
            <w:shd w:val="clear" w:color="000000" w:fill="2CAFA4"/>
            <w:noWrap/>
            <w:vAlign w:val="center"/>
            <w:hideMark/>
          </w:tcPr>
          <w:p w14:paraId="1DF00598"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xml:space="preserve">Низкая </w:t>
            </w:r>
          </w:p>
        </w:tc>
        <w:tc>
          <w:tcPr>
            <w:tcW w:w="585" w:type="pct"/>
            <w:shd w:val="clear" w:color="000000" w:fill="00A94F"/>
            <w:vAlign w:val="center"/>
            <w:hideMark/>
          </w:tcPr>
          <w:p w14:paraId="1C135118"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819" w:type="pct"/>
            <w:shd w:val="clear" w:color="000000" w:fill="00A94F"/>
            <w:vAlign w:val="center"/>
            <w:hideMark/>
          </w:tcPr>
          <w:p w14:paraId="2C1AB407"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657" w:type="pct"/>
            <w:shd w:val="clear" w:color="000000" w:fill="00A94F"/>
            <w:vAlign w:val="center"/>
            <w:hideMark/>
          </w:tcPr>
          <w:p w14:paraId="17792DC3"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674" w:type="pct"/>
            <w:shd w:val="clear" w:color="000000" w:fill="FFFF00"/>
            <w:vAlign w:val="center"/>
            <w:hideMark/>
          </w:tcPr>
          <w:p w14:paraId="1EDD54AE"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656" w:type="pct"/>
            <w:shd w:val="clear" w:color="000000" w:fill="FFFF00"/>
            <w:vAlign w:val="center"/>
            <w:hideMark/>
          </w:tcPr>
          <w:p w14:paraId="2C064B96"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r>
      <w:tr w:rsidR="001B47FC" w:rsidRPr="00264979" w14:paraId="588F02AF" w14:textId="77777777" w:rsidTr="00C032EB">
        <w:trPr>
          <w:trHeight w:val="507"/>
        </w:trPr>
        <w:tc>
          <w:tcPr>
            <w:tcW w:w="1610" w:type="pct"/>
            <w:gridSpan w:val="2"/>
            <w:vMerge w:val="restart"/>
            <w:shd w:val="clear" w:color="auto" w:fill="auto"/>
            <w:noWrap/>
            <w:vAlign w:val="bottom"/>
            <w:hideMark/>
          </w:tcPr>
          <w:p w14:paraId="608617BF" w14:textId="77777777" w:rsidR="00C032EB" w:rsidRPr="00264979" w:rsidRDefault="00C032EB" w:rsidP="00C032EB">
            <w:pPr>
              <w:keepNext/>
              <w:spacing w:before="0" w:after="0" w:line="240" w:lineRule="auto"/>
              <w:ind w:firstLine="0"/>
              <w:jc w:val="center"/>
              <w:rPr>
                <w:rFonts w:eastAsia="Times New Roman"/>
                <w:sz w:val="26"/>
                <w:szCs w:val="26"/>
              </w:rPr>
            </w:pPr>
            <w:r w:rsidRPr="00264979">
              <w:rPr>
                <w:rFonts w:eastAsia="Times New Roman"/>
                <w:sz w:val="26"/>
                <w:szCs w:val="26"/>
              </w:rPr>
              <w:t> </w:t>
            </w:r>
          </w:p>
        </w:tc>
        <w:tc>
          <w:tcPr>
            <w:tcW w:w="585" w:type="pct"/>
            <w:shd w:val="clear" w:color="000000" w:fill="2CAFA4"/>
            <w:vAlign w:val="center"/>
            <w:hideMark/>
          </w:tcPr>
          <w:p w14:paraId="1349F379"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Низкая</w:t>
            </w:r>
          </w:p>
        </w:tc>
        <w:tc>
          <w:tcPr>
            <w:tcW w:w="819" w:type="pct"/>
            <w:shd w:val="clear" w:color="000000" w:fill="2CAFA4"/>
            <w:vAlign w:val="center"/>
            <w:hideMark/>
          </w:tcPr>
          <w:p w14:paraId="170E30D1"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Умеренная</w:t>
            </w:r>
          </w:p>
        </w:tc>
        <w:tc>
          <w:tcPr>
            <w:tcW w:w="657" w:type="pct"/>
            <w:shd w:val="clear" w:color="000000" w:fill="2CAFA4"/>
            <w:vAlign w:val="center"/>
            <w:hideMark/>
          </w:tcPr>
          <w:p w14:paraId="16737CD3"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Средняя</w:t>
            </w:r>
          </w:p>
        </w:tc>
        <w:tc>
          <w:tcPr>
            <w:tcW w:w="674" w:type="pct"/>
            <w:shd w:val="clear" w:color="000000" w:fill="2CAFA4"/>
            <w:vAlign w:val="center"/>
            <w:hideMark/>
          </w:tcPr>
          <w:p w14:paraId="67885549"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Высокая</w:t>
            </w:r>
          </w:p>
        </w:tc>
        <w:tc>
          <w:tcPr>
            <w:tcW w:w="656" w:type="pct"/>
            <w:shd w:val="clear" w:color="000000" w:fill="2CAFA4"/>
            <w:vAlign w:val="center"/>
            <w:hideMark/>
          </w:tcPr>
          <w:p w14:paraId="743CB8EB"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Очень высокая</w:t>
            </w:r>
          </w:p>
        </w:tc>
      </w:tr>
      <w:tr w:rsidR="001B47FC" w:rsidRPr="00264979" w14:paraId="464CE87D" w14:textId="77777777" w:rsidTr="00C032EB">
        <w:trPr>
          <w:trHeight w:val="299"/>
        </w:trPr>
        <w:tc>
          <w:tcPr>
            <w:tcW w:w="1610" w:type="pct"/>
            <w:gridSpan w:val="2"/>
            <w:vMerge/>
            <w:vAlign w:val="center"/>
            <w:hideMark/>
          </w:tcPr>
          <w:p w14:paraId="0166E266" w14:textId="77777777" w:rsidR="00C032EB" w:rsidRPr="00264979" w:rsidRDefault="00C032EB" w:rsidP="00C032EB">
            <w:pPr>
              <w:keepNext/>
              <w:spacing w:before="0" w:after="0" w:line="240" w:lineRule="auto"/>
              <w:ind w:firstLine="0"/>
              <w:jc w:val="left"/>
              <w:rPr>
                <w:rFonts w:eastAsia="Times New Roman"/>
                <w:sz w:val="26"/>
                <w:szCs w:val="26"/>
              </w:rPr>
            </w:pPr>
          </w:p>
        </w:tc>
        <w:tc>
          <w:tcPr>
            <w:tcW w:w="3390" w:type="pct"/>
            <w:gridSpan w:val="5"/>
            <w:vMerge w:val="restart"/>
            <w:shd w:val="clear" w:color="auto" w:fill="auto"/>
            <w:vAlign w:val="center"/>
            <w:hideMark/>
          </w:tcPr>
          <w:p w14:paraId="630808F7"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Степень влияния</w:t>
            </w:r>
          </w:p>
        </w:tc>
      </w:tr>
      <w:tr w:rsidR="001B47FC" w:rsidRPr="00264979" w14:paraId="485C6F36" w14:textId="77777777" w:rsidTr="00C032EB">
        <w:trPr>
          <w:trHeight w:val="299"/>
        </w:trPr>
        <w:tc>
          <w:tcPr>
            <w:tcW w:w="1610" w:type="pct"/>
            <w:gridSpan w:val="2"/>
            <w:vMerge/>
            <w:vAlign w:val="center"/>
            <w:hideMark/>
          </w:tcPr>
          <w:p w14:paraId="0F7FD2EA" w14:textId="77777777" w:rsidR="00C032EB" w:rsidRPr="00264979" w:rsidRDefault="00C032EB" w:rsidP="00C032EB">
            <w:pPr>
              <w:keepNext/>
              <w:spacing w:before="0" w:after="0" w:line="240" w:lineRule="auto"/>
              <w:ind w:firstLine="0"/>
              <w:jc w:val="left"/>
              <w:rPr>
                <w:rFonts w:eastAsia="Times New Roman"/>
                <w:sz w:val="26"/>
                <w:szCs w:val="26"/>
              </w:rPr>
            </w:pPr>
          </w:p>
        </w:tc>
        <w:tc>
          <w:tcPr>
            <w:tcW w:w="3390" w:type="pct"/>
            <w:gridSpan w:val="5"/>
            <w:vMerge/>
            <w:vAlign w:val="center"/>
            <w:hideMark/>
          </w:tcPr>
          <w:p w14:paraId="35CB03C5" w14:textId="77777777" w:rsidR="00C032EB" w:rsidRPr="00264979" w:rsidRDefault="00C032EB" w:rsidP="00C032EB">
            <w:pPr>
              <w:keepNext/>
              <w:spacing w:before="0" w:after="0" w:line="240" w:lineRule="auto"/>
              <w:ind w:firstLine="0"/>
              <w:jc w:val="left"/>
              <w:rPr>
                <w:rFonts w:eastAsia="Times New Roman"/>
                <w:b/>
                <w:bCs/>
                <w:sz w:val="26"/>
                <w:szCs w:val="26"/>
                <w:u w:val="single"/>
              </w:rPr>
            </w:pPr>
          </w:p>
        </w:tc>
      </w:tr>
      <w:tr w:rsidR="001B47FC" w:rsidRPr="00264979" w14:paraId="3796B82B" w14:textId="77777777" w:rsidTr="00C032EB">
        <w:trPr>
          <w:trHeight w:val="299"/>
        </w:trPr>
        <w:tc>
          <w:tcPr>
            <w:tcW w:w="1610" w:type="pct"/>
            <w:gridSpan w:val="2"/>
            <w:vMerge/>
            <w:vAlign w:val="center"/>
            <w:hideMark/>
          </w:tcPr>
          <w:p w14:paraId="1D2351DF" w14:textId="77777777" w:rsidR="00C032EB" w:rsidRPr="00264979" w:rsidRDefault="00C032EB" w:rsidP="00C032EB">
            <w:pPr>
              <w:spacing w:before="0" w:after="0" w:line="240" w:lineRule="auto"/>
              <w:ind w:firstLine="0"/>
              <w:jc w:val="left"/>
              <w:rPr>
                <w:rFonts w:eastAsia="Times New Roman"/>
                <w:sz w:val="26"/>
                <w:szCs w:val="26"/>
              </w:rPr>
            </w:pPr>
          </w:p>
        </w:tc>
        <w:tc>
          <w:tcPr>
            <w:tcW w:w="3390" w:type="pct"/>
            <w:gridSpan w:val="5"/>
            <w:vMerge/>
            <w:vAlign w:val="center"/>
            <w:hideMark/>
          </w:tcPr>
          <w:p w14:paraId="6F089706" w14:textId="77777777" w:rsidR="00C032EB" w:rsidRPr="00264979" w:rsidRDefault="00C032EB" w:rsidP="00C032EB">
            <w:pPr>
              <w:spacing w:before="0" w:after="0" w:line="240" w:lineRule="auto"/>
              <w:ind w:firstLine="0"/>
              <w:jc w:val="left"/>
              <w:rPr>
                <w:rFonts w:eastAsia="Times New Roman"/>
                <w:b/>
                <w:bCs/>
                <w:sz w:val="26"/>
                <w:szCs w:val="26"/>
                <w:u w:val="single"/>
              </w:rPr>
            </w:pPr>
          </w:p>
        </w:tc>
      </w:tr>
    </w:tbl>
    <w:p w14:paraId="2C240E2F" w14:textId="77777777" w:rsidR="00C032EB" w:rsidRPr="00264979" w:rsidRDefault="00C032EB" w:rsidP="00C032EB">
      <w:pPr>
        <w:tabs>
          <w:tab w:val="left" w:pos="690"/>
          <w:tab w:val="left" w:pos="2428"/>
          <w:tab w:val="left" w:pos="4076"/>
          <w:tab w:val="left" w:pos="5165"/>
          <w:tab w:val="left" w:pos="6391"/>
          <w:tab w:val="left" w:pos="7617"/>
          <w:tab w:val="left" w:pos="8944"/>
        </w:tabs>
        <w:spacing w:before="0" w:after="0" w:line="240" w:lineRule="auto"/>
        <w:ind w:left="113" w:firstLine="0"/>
        <w:jc w:val="left"/>
        <w:rPr>
          <w:rFonts w:eastAsia="Times New Roman"/>
          <w:sz w:val="26"/>
          <w:szCs w:val="26"/>
        </w:rPr>
      </w:pPr>
      <w:r w:rsidRPr="00264979">
        <w:rPr>
          <w:rFonts w:eastAsia="Times New Roman"/>
          <w:sz w:val="26"/>
          <w:szCs w:val="26"/>
        </w:rPr>
        <w:t> </w:t>
      </w:r>
      <w:r w:rsidRPr="00264979">
        <w:rPr>
          <w:rFonts w:eastAsia="Times New Roman"/>
          <w:sz w:val="26"/>
          <w:szCs w:val="26"/>
        </w:rPr>
        <w:tab/>
        <w:t> </w:t>
      </w:r>
      <w:r w:rsidRPr="00264979">
        <w:rPr>
          <w:rFonts w:eastAsia="Times New Roman"/>
          <w:sz w:val="26"/>
          <w:szCs w:val="26"/>
        </w:rPr>
        <w:tab/>
        <w:t> </w:t>
      </w:r>
      <w:r w:rsidRPr="00264979">
        <w:rPr>
          <w:rFonts w:eastAsia="Times New Roman"/>
          <w:sz w:val="26"/>
          <w:szCs w:val="26"/>
        </w:rPr>
        <w:tab/>
        <w:t> </w:t>
      </w:r>
      <w:r w:rsidRPr="00264979">
        <w:rPr>
          <w:rFonts w:eastAsia="Times New Roman"/>
          <w:sz w:val="26"/>
          <w:szCs w:val="26"/>
        </w:rPr>
        <w:tab/>
        <w:t> </w:t>
      </w:r>
      <w:r w:rsidRPr="00264979">
        <w:rPr>
          <w:rFonts w:eastAsia="Times New Roman"/>
          <w:sz w:val="26"/>
          <w:szCs w:val="26"/>
        </w:rPr>
        <w:tab/>
        <w:t> </w:t>
      </w:r>
      <w:r w:rsidRPr="00264979">
        <w:rPr>
          <w:rFonts w:eastAsia="Times New Roman"/>
          <w:sz w:val="26"/>
          <w:szCs w:val="26"/>
        </w:rPr>
        <w:tab/>
        <w:t> </w:t>
      </w:r>
      <w:r w:rsidRPr="00264979">
        <w:rPr>
          <w:rFonts w:eastAsia="Times New Roman"/>
          <w:sz w:val="26"/>
          <w:szCs w:val="26"/>
        </w:rPr>
        <w:tab/>
        <w:t> </w:t>
      </w:r>
    </w:p>
    <w:p w14:paraId="7E40DC44" w14:textId="77777777" w:rsidR="00C032EB" w:rsidRPr="00264979" w:rsidRDefault="00C032EB" w:rsidP="00C032EB">
      <w:pPr>
        <w:keepNext/>
        <w:spacing w:before="0" w:after="0" w:line="240" w:lineRule="auto"/>
        <w:ind w:firstLine="0"/>
        <w:jc w:val="left"/>
        <w:rPr>
          <w:b/>
          <w:i/>
          <w:sz w:val="26"/>
          <w:szCs w:val="26"/>
          <w:lang w:eastAsia="en-US"/>
        </w:rPr>
      </w:pPr>
      <w:r w:rsidRPr="00264979">
        <w:rPr>
          <w:b/>
          <w:i/>
          <w:sz w:val="26"/>
          <w:szCs w:val="26"/>
          <w:lang w:eastAsia="en-US"/>
        </w:rPr>
        <w:t>Условные обозначения:</w:t>
      </w:r>
    </w:p>
    <w:p w14:paraId="194F0994" w14:textId="77777777" w:rsidR="00C032EB" w:rsidRPr="00264979" w:rsidRDefault="00C032EB" w:rsidP="00C032EB">
      <w:pPr>
        <w:spacing w:before="0" w:after="120" w:line="240" w:lineRule="auto"/>
        <w:ind w:firstLine="0"/>
        <w:rPr>
          <w:rFonts w:ascii="Calibri" w:hAnsi="Calibri"/>
          <w:i/>
          <w:sz w:val="26"/>
          <w:szCs w:val="26"/>
          <w:lang w:eastAsia="en-US"/>
        </w:rPr>
      </w:pPr>
      <w:r w:rsidRPr="00264979">
        <w:rPr>
          <w:rFonts w:ascii="Calibri" w:hAnsi="Calibri"/>
          <w:i/>
          <w:sz w:val="26"/>
          <w:szCs w:val="26"/>
          <w:lang w:eastAsia="en-US"/>
        </w:rPr>
        <w:t> </w:t>
      </w:r>
      <w:r w:rsidRPr="00264979">
        <w:rPr>
          <w:i/>
          <w:sz w:val="26"/>
          <w:szCs w:val="26"/>
          <w:lang w:eastAsia="en-US"/>
        </w:rPr>
        <w:t>Величина риска по степени влияния на реализацию проекта НТИ</w:t>
      </w:r>
      <w:r w:rsidRPr="00264979">
        <w:rPr>
          <w:i/>
          <w:sz w:val="26"/>
          <w:szCs w:val="26"/>
          <w:lang w:eastAsia="en-US"/>
        </w:rPr>
        <w:tab/>
      </w:r>
      <w:r w:rsidRPr="00264979">
        <w:rPr>
          <w:rFonts w:ascii="Calibri" w:hAnsi="Calibri"/>
          <w:i/>
          <w:sz w:val="26"/>
          <w:szCs w:val="26"/>
          <w:lang w:eastAsia="en-US"/>
        </w:rPr>
        <w:tab/>
        <w:t> </w:t>
      </w:r>
      <w:r w:rsidRPr="00264979">
        <w:rPr>
          <w:rFonts w:ascii="Calibri" w:hAnsi="Calibri"/>
          <w:i/>
          <w:sz w:val="26"/>
          <w:szCs w:val="26"/>
          <w:lang w:eastAsia="en-US"/>
        </w:rPr>
        <w:tab/>
        <w:t> </w:t>
      </w:r>
    </w:p>
    <w:tbl>
      <w:tblPr>
        <w:tblW w:w="37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5854"/>
      </w:tblGrid>
      <w:tr w:rsidR="001B47FC" w:rsidRPr="00264979" w14:paraId="71E3A1B5" w14:textId="77777777" w:rsidTr="00C032EB">
        <w:trPr>
          <w:trHeight w:val="465"/>
        </w:trPr>
        <w:tc>
          <w:tcPr>
            <w:tcW w:w="868" w:type="pct"/>
            <w:shd w:val="clear" w:color="000000" w:fill="EE3124"/>
            <w:vAlign w:val="center"/>
            <w:hideMark/>
          </w:tcPr>
          <w:p w14:paraId="082F2366" w14:textId="77777777" w:rsidR="00C032EB" w:rsidRPr="00264979" w:rsidRDefault="00C032EB" w:rsidP="00C032EB">
            <w:pPr>
              <w:keepNext/>
              <w:spacing w:before="0" w:after="0" w:line="240" w:lineRule="auto"/>
              <w:ind w:firstLine="0"/>
              <w:jc w:val="center"/>
              <w:rPr>
                <w:rFonts w:eastAsia="Times New Roman"/>
                <w:bCs/>
              </w:rPr>
            </w:pPr>
            <w:r w:rsidRPr="00264979">
              <w:rPr>
                <w:rFonts w:eastAsia="Times New Roman"/>
                <w:bCs/>
              </w:rPr>
              <w:t> </w:t>
            </w:r>
          </w:p>
        </w:tc>
        <w:tc>
          <w:tcPr>
            <w:tcW w:w="4132" w:type="pct"/>
            <w:tcBorders>
              <w:top w:val="nil"/>
              <w:bottom w:val="nil"/>
              <w:right w:val="nil"/>
            </w:tcBorders>
            <w:shd w:val="clear" w:color="auto" w:fill="auto"/>
            <w:vAlign w:val="center"/>
            <w:hideMark/>
          </w:tcPr>
          <w:p w14:paraId="136DAF1D" w14:textId="77777777" w:rsidR="00C032EB" w:rsidRPr="00264979" w:rsidRDefault="00C032EB" w:rsidP="00C032EB">
            <w:pPr>
              <w:keepNext/>
              <w:spacing w:before="0" w:after="0" w:line="240" w:lineRule="auto"/>
              <w:ind w:firstLine="0"/>
              <w:jc w:val="left"/>
              <w:rPr>
                <w:i/>
                <w:sz w:val="26"/>
                <w:szCs w:val="26"/>
                <w:lang w:eastAsia="en-US"/>
              </w:rPr>
            </w:pPr>
            <w:r w:rsidRPr="00264979">
              <w:rPr>
                <w:i/>
                <w:sz w:val="26"/>
                <w:szCs w:val="26"/>
                <w:lang w:eastAsia="en-US"/>
              </w:rPr>
              <w:t>- Высокая величина риска</w:t>
            </w:r>
          </w:p>
        </w:tc>
      </w:tr>
      <w:tr w:rsidR="001B47FC" w:rsidRPr="00264979" w14:paraId="0E13B5B4" w14:textId="77777777" w:rsidTr="00C032EB">
        <w:trPr>
          <w:trHeight w:val="492"/>
        </w:trPr>
        <w:tc>
          <w:tcPr>
            <w:tcW w:w="868" w:type="pct"/>
            <w:shd w:val="clear" w:color="000000" w:fill="FFFF00"/>
            <w:vAlign w:val="center"/>
            <w:hideMark/>
          </w:tcPr>
          <w:p w14:paraId="44BF831B" w14:textId="77777777" w:rsidR="00C032EB" w:rsidRPr="00264979" w:rsidRDefault="00C032EB" w:rsidP="00C032EB">
            <w:pPr>
              <w:keepNext/>
              <w:spacing w:before="0" w:after="0" w:line="240" w:lineRule="auto"/>
              <w:ind w:firstLine="0"/>
              <w:jc w:val="center"/>
              <w:rPr>
                <w:rFonts w:eastAsia="Times New Roman"/>
                <w:bCs/>
              </w:rPr>
            </w:pPr>
            <w:r w:rsidRPr="00264979">
              <w:rPr>
                <w:rFonts w:eastAsia="Times New Roman"/>
                <w:bCs/>
              </w:rPr>
              <w:t> </w:t>
            </w:r>
          </w:p>
        </w:tc>
        <w:tc>
          <w:tcPr>
            <w:tcW w:w="4132" w:type="pct"/>
            <w:tcBorders>
              <w:top w:val="nil"/>
              <w:bottom w:val="nil"/>
              <w:right w:val="nil"/>
            </w:tcBorders>
            <w:shd w:val="clear" w:color="auto" w:fill="auto"/>
            <w:vAlign w:val="center"/>
            <w:hideMark/>
          </w:tcPr>
          <w:p w14:paraId="02158172" w14:textId="77777777" w:rsidR="00C032EB" w:rsidRPr="00264979" w:rsidRDefault="00C032EB" w:rsidP="00C032EB">
            <w:pPr>
              <w:keepNext/>
              <w:spacing w:before="0" w:after="0" w:line="240" w:lineRule="auto"/>
              <w:ind w:firstLine="0"/>
              <w:jc w:val="left"/>
              <w:rPr>
                <w:i/>
                <w:sz w:val="26"/>
                <w:szCs w:val="26"/>
                <w:lang w:eastAsia="en-US"/>
              </w:rPr>
            </w:pPr>
            <w:r w:rsidRPr="00264979">
              <w:rPr>
                <w:i/>
                <w:sz w:val="26"/>
                <w:szCs w:val="26"/>
                <w:lang w:eastAsia="en-US"/>
              </w:rPr>
              <w:t>- Средняя величина риска</w:t>
            </w:r>
          </w:p>
        </w:tc>
      </w:tr>
      <w:tr w:rsidR="001B47FC" w:rsidRPr="00264979" w14:paraId="1C6E2C23" w14:textId="77777777" w:rsidTr="00C032EB">
        <w:trPr>
          <w:trHeight w:val="479"/>
        </w:trPr>
        <w:tc>
          <w:tcPr>
            <w:tcW w:w="868" w:type="pct"/>
            <w:shd w:val="clear" w:color="000000" w:fill="00A94F"/>
            <w:vAlign w:val="center"/>
            <w:hideMark/>
          </w:tcPr>
          <w:p w14:paraId="252E7237" w14:textId="77777777" w:rsidR="00C032EB" w:rsidRPr="00264979" w:rsidRDefault="00C032EB" w:rsidP="00C032EB">
            <w:pPr>
              <w:keepNext/>
              <w:spacing w:before="0" w:after="0" w:line="240" w:lineRule="auto"/>
              <w:ind w:firstLine="0"/>
              <w:jc w:val="center"/>
              <w:rPr>
                <w:rFonts w:eastAsia="Times New Roman"/>
                <w:bCs/>
              </w:rPr>
            </w:pPr>
            <w:r w:rsidRPr="00264979">
              <w:rPr>
                <w:rFonts w:eastAsia="Times New Roman"/>
                <w:bCs/>
              </w:rPr>
              <w:t> </w:t>
            </w:r>
          </w:p>
        </w:tc>
        <w:tc>
          <w:tcPr>
            <w:tcW w:w="4132" w:type="pct"/>
            <w:tcBorders>
              <w:top w:val="nil"/>
              <w:bottom w:val="nil"/>
              <w:right w:val="nil"/>
            </w:tcBorders>
            <w:shd w:val="clear" w:color="auto" w:fill="auto"/>
            <w:vAlign w:val="center"/>
            <w:hideMark/>
          </w:tcPr>
          <w:p w14:paraId="01E07ED4" w14:textId="77777777" w:rsidR="00C032EB" w:rsidRPr="00264979" w:rsidRDefault="00C032EB" w:rsidP="00C032EB">
            <w:pPr>
              <w:keepNext/>
              <w:spacing w:before="0" w:after="0" w:line="240" w:lineRule="auto"/>
              <w:ind w:firstLine="0"/>
              <w:jc w:val="left"/>
              <w:rPr>
                <w:i/>
                <w:sz w:val="26"/>
                <w:szCs w:val="26"/>
                <w:lang w:eastAsia="en-US"/>
              </w:rPr>
            </w:pPr>
            <w:r w:rsidRPr="00264979">
              <w:rPr>
                <w:i/>
                <w:sz w:val="26"/>
                <w:szCs w:val="26"/>
                <w:lang w:eastAsia="en-US"/>
              </w:rPr>
              <w:t>- Низкая величина риска</w:t>
            </w:r>
          </w:p>
        </w:tc>
      </w:tr>
    </w:tbl>
    <w:p w14:paraId="499FF922" w14:textId="77777777" w:rsidR="00C032EB" w:rsidRPr="00264979" w:rsidRDefault="00C032EB" w:rsidP="00C032EB">
      <w:pPr>
        <w:spacing w:before="0" w:after="0" w:line="360" w:lineRule="atLeast"/>
        <w:ind w:firstLine="0"/>
        <w:rPr>
          <w:rFonts w:eastAsia="Times New Roman"/>
          <w:szCs w:val="20"/>
        </w:rPr>
      </w:pPr>
    </w:p>
    <w:p w14:paraId="19256399"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Определите величину риска для каждого параметра проекта (стоимость, сроки, содержание, качество).</w:t>
      </w:r>
    </w:p>
    <w:p w14:paraId="4A6A9AAE" w14:textId="77777777" w:rsidR="00C032EB" w:rsidRPr="00264979" w:rsidRDefault="00C032EB" w:rsidP="00C032EB">
      <w:pPr>
        <w:spacing w:before="0" w:after="120" w:line="240" w:lineRule="auto"/>
        <w:ind w:firstLine="0"/>
        <w:rPr>
          <w:rFonts w:eastAsia="Times New Roman"/>
          <w:szCs w:val="20"/>
          <w:lang w:eastAsia="en-US"/>
        </w:rPr>
      </w:pPr>
    </w:p>
    <w:p w14:paraId="76BCE497" w14:textId="77777777" w:rsidR="00C032EB" w:rsidRPr="00264979" w:rsidRDefault="00C032EB" w:rsidP="00C032EB">
      <w:pPr>
        <w:spacing w:before="0" w:after="120" w:line="240" w:lineRule="auto"/>
        <w:ind w:firstLine="0"/>
        <w:rPr>
          <w:b/>
          <w:i/>
          <w:sz w:val="26"/>
          <w:szCs w:val="26"/>
          <w:lang w:eastAsia="en-US"/>
        </w:rPr>
      </w:pPr>
      <w:r w:rsidRPr="00264979">
        <w:rPr>
          <w:b/>
          <w:i/>
          <w:sz w:val="26"/>
          <w:szCs w:val="26"/>
          <w:lang w:eastAsia="en-US"/>
        </w:rPr>
        <w:t>Вероятность наступления</w:t>
      </w:r>
    </w:p>
    <w:p w14:paraId="479A7DD3"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Низкая – индикативная оценочная вероятность реализации риска на уровне 10 %.</w:t>
      </w:r>
    </w:p>
    <w:p w14:paraId="0CD9E2FE"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lastRenderedPageBreak/>
        <w:t>Умеренная – индикативная оценочная вероятность реализации риска на уровне 30%.</w:t>
      </w:r>
    </w:p>
    <w:p w14:paraId="1DE5EDDC"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Средняя – индикативная оценочная вероятность реализации риска на уровне 50 %.</w:t>
      </w:r>
    </w:p>
    <w:p w14:paraId="18E2E49F"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Высокая – индикативная оценочная вероятность реализации риска на уровне 70 %.</w:t>
      </w:r>
    </w:p>
    <w:p w14:paraId="5369571E"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Очень высокая – индикативная оценочная вероятность реализации риска на уровне 90 %.</w:t>
      </w:r>
    </w:p>
    <w:p w14:paraId="0B3FEBF3" w14:textId="77777777" w:rsidR="00C032EB" w:rsidRPr="00264979" w:rsidRDefault="00C032EB" w:rsidP="00C032EB">
      <w:pPr>
        <w:spacing w:before="0" w:after="120" w:line="240" w:lineRule="auto"/>
        <w:ind w:firstLine="0"/>
        <w:rPr>
          <w:b/>
          <w:i/>
          <w:sz w:val="26"/>
          <w:szCs w:val="26"/>
          <w:lang w:eastAsia="en-US"/>
        </w:rPr>
      </w:pPr>
    </w:p>
    <w:p w14:paraId="2E4B78C9" w14:textId="77777777" w:rsidR="00C032EB" w:rsidRPr="00264979" w:rsidRDefault="00C032EB" w:rsidP="00C032EB">
      <w:pPr>
        <w:spacing w:before="0" w:after="120" w:line="240" w:lineRule="auto"/>
        <w:ind w:firstLine="0"/>
        <w:rPr>
          <w:b/>
          <w:i/>
          <w:sz w:val="26"/>
          <w:szCs w:val="26"/>
          <w:lang w:eastAsia="en-US"/>
        </w:rPr>
      </w:pPr>
      <w:r w:rsidRPr="00264979">
        <w:rPr>
          <w:b/>
          <w:i/>
          <w:sz w:val="26"/>
          <w:szCs w:val="26"/>
          <w:lang w:eastAsia="en-US"/>
        </w:rPr>
        <w:t>Степень влияния на стоимость</w:t>
      </w:r>
    </w:p>
    <w:p w14:paraId="206570A4"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Низкая – незначительное увеличение.</w:t>
      </w:r>
    </w:p>
    <w:p w14:paraId="6E9F1134"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Умеренная – увеличение &lt;5 %.</w:t>
      </w:r>
    </w:p>
    <w:p w14:paraId="6763D89F"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Средняя – увеличение &lt;5-10 %.</w:t>
      </w:r>
    </w:p>
    <w:p w14:paraId="7C7A38C7"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Высокая – увеличение &lt;10-20 %.</w:t>
      </w:r>
    </w:p>
    <w:p w14:paraId="77E13582"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Очень высокая – увеличение &gt;20 %.</w:t>
      </w:r>
    </w:p>
    <w:p w14:paraId="15CEA8F3" w14:textId="77777777" w:rsidR="00C032EB" w:rsidRPr="00264979" w:rsidRDefault="00C032EB" w:rsidP="00C032EB">
      <w:pPr>
        <w:spacing w:before="0" w:after="120" w:line="240" w:lineRule="auto"/>
        <w:ind w:firstLine="0"/>
        <w:rPr>
          <w:b/>
          <w:i/>
          <w:sz w:val="26"/>
          <w:szCs w:val="26"/>
          <w:lang w:eastAsia="en-US"/>
        </w:rPr>
      </w:pPr>
    </w:p>
    <w:p w14:paraId="34343B55" w14:textId="77777777" w:rsidR="00C032EB" w:rsidRPr="00264979" w:rsidRDefault="00C032EB" w:rsidP="00C032EB">
      <w:pPr>
        <w:spacing w:before="0" w:after="120" w:line="240" w:lineRule="auto"/>
        <w:ind w:firstLine="0"/>
        <w:rPr>
          <w:b/>
          <w:i/>
          <w:sz w:val="26"/>
          <w:szCs w:val="26"/>
          <w:lang w:eastAsia="en-US"/>
        </w:rPr>
      </w:pPr>
      <w:r w:rsidRPr="00264979">
        <w:rPr>
          <w:b/>
          <w:i/>
          <w:sz w:val="26"/>
          <w:szCs w:val="26"/>
          <w:lang w:eastAsia="en-US"/>
        </w:rPr>
        <w:t>Степень влияния на сроки</w:t>
      </w:r>
    </w:p>
    <w:p w14:paraId="52D5098A"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Низкая – незначительное увеличение.</w:t>
      </w:r>
    </w:p>
    <w:p w14:paraId="51DBCEEB"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Умеренная – увеличение &lt;5 %.</w:t>
      </w:r>
    </w:p>
    <w:p w14:paraId="789DFAC3"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Средняя – увеличение &lt;5-10 %.</w:t>
      </w:r>
    </w:p>
    <w:p w14:paraId="5FAA1289"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Высокая – увеличение &lt;10-20 %.</w:t>
      </w:r>
    </w:p>
    <w:p w14:paraId="1A95E9D0"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Очень высокая – увеличение &gt;20 %.</w:t>
      </w:r>
    </w:p>
    <w:p w14:paraId="04379474" w14:textId="77777777" w:rsidR="00C032EB" w:rsidRPr="00264979" w:rsidRDefault="00C032EB" w:rsidP="00C032EB">
      <w:pPr>
        <w:spacing w:before="0" w:after="120" w:line="240" w:lineRule="auto"/>
        <w:ind w:firstLine="0"/>
        <w:rPr>
          <w:b/>
          <w:i/>
          <w:sz w:val="26"/>
          <w:szCs w:val="26"/>
          <w:lang w:eastAsia="en-US"/>
        </w:rPr>
      </w:pPr>
    </w:p>
    <w:p w14:paraId="6346C8FB" w14:textId="77777777" w:rsidR="00C032EB" w:rsidRPr="00264979" w:rsidRDefault="00C032EB" w:rsidP="00C032EB">
      <w:pPr>
        <w:spacing w:before="0" w:after="120" w:line="240" w:lineRule="auto"/>
        <w:ind w:firstLine="0"/>
        <w:rPr>
          <w:b/>
          <w:i/>
          <w:sz w:val="26"/>
          <w:szCs w:val="26"/>
          <w:lang w:eastAsia="en-US"/>
        </w:rPr>
      </w:pPr>
      <w:r w:rsidRPr="00264979">
        <w:rPr>
          <w:b/>
          <w:i/>
          <w:sz w:val="26"/>
          <w:szCs w:val="26"/>
          <w:lang w:eastAsia="en-US"/>
        </w:rPr>
        <w:t>Степень влияния на содержание</w:t>
      </w:r>
    </w:p>
    <w:p w14:paraId="2D9930C8"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Низкая – изменения не заметны.</w:t>
      </w:r>
    </w:p>
    <w:p w14:paraId="68F13C33"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Умеренная – незначительное изменение.</w:t>
      </w:r>
    </w:p>
    <w:p w14:paraId="099F5EAD"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 xml:space="preserve">Средняя – значительные изменения. </w:t>
      </w:r>
    </w:p>
    <w:p w14:paraId="41FFC6C6"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Высокая – неприемлемое для Заказчика-координатора изменение.</w:t>
      </w:r>
    </w:p>
    <w:p w14:paraId="0C796F0D"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Очень высокая – достижение конечных результатов невозможно.</w:t>
      </w:r>
    </w:p>
    <w:p w14:paraId="29A60663" w14:textId="77777777" w:rsidR="00C032EB" w:rsidRPr="00264979" w:rsidRDefault="00C032EB" w:rsidP="00C032EB">
      <w:pPr>
        <w:spacing w:before="0" w:after="120" w:line="240" w:lineRule="auto"/>
        <w:ind w:firstLine="0"/>
        <w:rPr>
          <w:b/>
          <w:i/>
          <w:sz w:val="26"/>
          <w:szCs w:val="26"/>
          <w:lang w:eastAsia="en-US"/>
        </w:rPr>
      </w:pPr>
    </w:p>
    <w:p w14:paraId="614FD470" w14:textId="77777777" w:rsidR="00C032EB" w:rsidRPr="00264979" w:rsidRDefault="00C032EB" w:rsidP="00C032EB">
      <w:pPr>
        <w:spacing w:before="0" w:after="120" w:line="240" w:lineRule="auto"/>
        <w:ind w:firstLine="0"/>
        <w:rPr>
          <w:b/>
          <w:i/>
          <w:sz w:val="26"/>
          <w:szCs w:val="26"/>
          <w:lang w:eastAsia="en-US"/>
        </w:rPr>
      </w:pPr>
      <w:r w:rsidRPr="00264979">
        <w:rPr>
          <w:b/>
          <w:i/>
          <w:sz w:val="26"/>
          <w:szCs w:val="26"/>
          <w:lang w:eastAsia="en-US"/>
        </w:rPr>
        <w:t>Степень влияния на качество</w:t>
      </w:r>
    </w:p>
    <w:p w14:paraId="4E95A9AC"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Низкая – изменения не заметны.</w:t>
      </w:r>
    </w:p>
    <w:p w14:paraId="5E9B1548"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Умеренная – незначительное изменение.</w:t>
      </w:r>
    </w:p>
    <w:p w14:paraId="7E8C5746"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Средняя – изменения качества результатов проекта, влияющие на проект в среднесрочном и долгосрочном периоде.</w:t>
      </w:r>
    </w:p>
    <w:p w14:paraId="68FD1CC0"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lastRenderedPageBreak/>
        <w:t>Высокая – существенное влияние на возможность достижения целевых показателей проекта и результатов проекта.</w:t>
      </w:r>
    </w:p>
    <w:p w14:paraId="5144E98F"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Очень высокая – остановка проекта и невозможность реализации в целом после реализации риска.</w:t>
      </w:r>
    </w:p>
    <w:p w14:paraId="5BC0FDCC" w14:textId="77777777" w:rsidR="00C032EB" w:rsidRPr="00264979" w:rsidRDefault="00C032EB" w:rsidP="00C032EB">
      <w:pPr>
        <w:spacing w:before="0" w:after="120" w:line="240" w:lineRule="auto"/>
        <w:ind w:firstLine="0"/>
        <w:rPr>
          <w:i/>
          <w:sz w:val="26"/>
          <w:szCs w:val="26"/>
          <w:lang w:eastAsia="en-US"/>
        </w:rPr>
      </w:pPr>
    </w:p>
    <w:p w14:paraId="15D555B3" w14:textId="77777777" w:rsidR="00C032EB" w:rsidRPr="00264979" w:rsidRDefault="00C032EB" w:rsidP="00C032EB">
      <w:pPr>
        <w:spacing w:before="0" w:after="120" w:line="240" w:lineRule="auto"/>
        <w:ind w:firstLine="0"/>
        <w:rPr>
          <w:b/>
          <w:i/>
          <w:sz w:val="26"/>
          <w:szCs w:val="26"/>
          <w:lang w:eastAsia="en-US"/>
        </w:rPr>
      </w:pPr>
      <w:r w:rsidRPr="00264979">
        <w:rPr>
          <w:b/>
          <w:i/>
          <w:sz w:val="26"/>
          <w:szCs w:val="26"/>
          <w:lang w:eastAsia="en-US"/>
        </w:rPr>
        <w:t>Степень влияния на Целевые показатели</w:t>
      </w:r>
    </w:p>
    <w:p w14:paraId="34457EA8"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Низкая – изменения не заметны.</w:t>
      </w:r>
    </w:p>
    <w:p w14:paraId="6918C992"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Умеренная – незначительное изменение.</w:t>
      </w:r>
    </w:p>
    <w:p w14:paraId="76F9DE5F"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 xml:space="preserve">Средняя – значительные изменения. </w:t>
      </w:r>
    </w:p>
    <w:p w14:paraId="6AD4D7C6"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Высокая – неприемлемое для Заказчика-координатора изменение.</w:t>
      </w:r>
    </w:p>
    <w:p w14:paraId="0266AB1D"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Очень высокая – достижение конечных результатов невозможно.</w:t>
      </w:r>
    </w:p>
    <w:p w14:paraId="37BF2578"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Оцените, есть ли в проекте положительные риски в виде возможностей. И возможности, и работы по управлению негативными последствиями рисков необходимо учесть в плане работ проекта.</w:t>
      </w:r>
    </w:p>
    <w:p w14:paraId="3B0D2D56" w14:textId="77777777" w:rsidR="00C032EB" w:rsidRPr="00264979" w:rsidRDefault="00C032EB" w:rsidP="00C032EB">
      <w:pPr>
        <w:spacing w:before="0" w:after="120" w:line="240" w:lineRule="auto"/>
        <w:ind w:firstLine="0"/>
        <w:rPr>
          <w:i/>
          <w:sz w:val="26"/>
          <w:szCs w:val="26"/>
          <w:lang w:eastAsia="en-US"/>
        </w:rPr>
      </w:pPr>
    </w:p>
    <w:p w14:paraId="03910454"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Необходимо учитывать риски различных категорий, например:</w:t>
      </w:r>
    </w:p>
    <w:p w14:paraId="6D5FB3F3"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технологические (трудности с созданием необходимой технологии);</w:t>
      </w:r>
    </w:p>
    <w:p w14:paraId="0B875C47"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макроэкономические (связанные с изменением макроэкономической ситуации);</w:t>
      </w:r>
    </w:p>
    <w:p w14:paraId="62EBD1F4"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коммерческие (например, резкое ограничение спроса для потенциальной продукции);</w:t>
      </w:r>
    </w:p>
    <w:p w14:paraId="0BE26665"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финансовые (например, неполучение ожидаемых доходов);</w:t>
      </w:r>
    </w:p>
    <w:p w14:paraId="077EE1A0"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правовые (например, нарушение интеллектуальных прав третьих лиц);</w:t>
      </w:r>
    </w:p>
    <w:p w14:paraId="29A25BB1"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регуляторные (изменение нормативных правовых актов);</w:t>
      </w:r>
    </w:p>
    <w:p w14:paraId="54A4615A"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организационные;</w:t>
      </w:r>
    </w:p>
    <w:p w14:paraId="4137A18C"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геополитические, социальные, экологические и прочее.</w:t>
      </w:r>
    </w:p>
    <w:p w14:paraId="0E3D4843"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Обратите внимание на то, что у каждого риска должен быть определен владелец, а у каждого мероприятия – ответственный, и эту информацию в дальнейшем нужно будет отразить в документах по управлению проектом.</w:t>
      </w:r>
    </w:p>
    <w:p w14:paraId="6009E1FE" w14:textId="77777777" w:rsidR="00C032EB" w:rsidRPr="00264979" w:rsidRDefault="00C032EB" w:rsidP="00C032EB">
      <w:pPr>
        <w:spacing w:before="0" w:after="0" w:line="360" w:lineRule="atLeast"/>
        <w:ind w:firstLine="0"/>
        <w:rPr>
          <w:rFonts w:eastAsia="Times New Roman"/>
          <w:szCs w:val="20"/>
          <w:lang w:eastAsia="en-US"/>
        </w:rPr>
      </w:pPr>
    </w:p>
    <w:p w14:paraId="762FBB31" w14:textId="77777777" w:rsidR="00C032EB" w:rsidRPr="00264979" w:rsidRDefault="00C032EB" w:rsidP="00C032EB">
      <w:pPr>
        <w:tabs>
          <w:tab w:val="left" w:pos="5030"/>
          <w:tab w:val="left" w:pos="6222"/>
          <w:tab w:val="left" w:pos="7288"/>
          <w:tab w:val="left" w:pos="8308"/>
          <w:tab w:val="left" w:pos="9561"/>
        </w:tabs>
        <w:spacing w:before="0" w:after="0" w:line="240" w:lineRule="auto"/>
        <w:ind w:left="108" w:firstLine="0"/>
        <w:jc w:val="center"/>
        <w:rPr>
          <w:rFonts w:eastAsia="Times New Roman"/>
          <w:b/>
          <w:bCs/>
          <w:sz w:val="26"/>
          <w:szCs w:val="26"/>
        </w:rPr>
      </w:pPr>
      <w:r w:rsidRPr="00264979">
        <w:rPr>
          <w:rFonts w:eastAsia="Times New Roman"/>
          <w:b/>
          <w:bCs/>
          <w:sz w:val="26"/>
          <w:szCs w:val="26"/>
        </w:rPr>
        <w:t>9. Объем и источники финансового обеспечения</w:t>
      </w:r>
    </w:p>
    <w:p w14:paraId="202D328D" w14:textId="77777777" w:rsidR="00C032EB" w:rsidRPr="00264979" w:rsidRDefault="00C032EB" w:rsidP="00C032EB">
      <w:pPr>
        <w:spacing w:before="0" w:after="120" w:line="240" w:lineRule="auto"/>
        <w:ind w:firstLine="0"/>
        <w:jc w:val="left"/>
        <w:rPr>
          <w:i/>
          <w:sz w:val="26"/>
          <w:szCs w:val="26"/>
          <w:lang w:eastAsia="en-US"/>
        </w:rPr>
      </w:pPr>
      <w:r w:rsidRPr="00264979">
        <w:rPr>
          <w:i/>
          <w:sz w:val="26"/>
          <w:szCs w:val="26"/>
          <w:lang w:eastAsia="en-US"/>
        </w:rPr>
        <w:t>Данный раздел заполняется на основе обосновывающих материалов, приведенных в файле с финансово-экономическим обоснованием проекта.</w:t>
      </w:r>
    </w:p>
    <w:tbl>
      <w:tblPr>
        <w:tblW w:w="5000" w:type="pct"/>
        <w:tblLayout w:type="fixed"/>
        <w:tblLook w:val="04A0" w:firstRow="1" w:lastRow="0" w:firstColumn="1" w:lastColumn="0" w:noHBand="0" w:noVBand="1"/>
      </w:tblPr>
      <w:tblGrid>
        <w:gridCol w:w="736"/>
        <w:gridCol w:w="3669"/>
        <w:gridCol w:w="976"/>
        <w:gridCol w:w="994"/>
        <w:gridCol w:w="1067"/>
        <w:gridCol w:w="776"/>
        <w:gridCol w:w="1127"/>
      </w:tblGrid>
      <w:tr w:rsidR="001B47FC" w:rsidRPr="00264979" w14:paraId="4B36F549" w14:textId="77777777" w:rsidTr="00C032EB">
        <w:trPr>
          <w:trHeight w:val="630"/>
          <w:tblHeader/>
        </w:trPr>
        <w:tc>
          <w:tcPr>
            <w:tcW w:w="393"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0F9067F"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п/п</w:t>
            </w:r>
          </w:p>
        </w:tc>
        <w:tc>
          <w:tcPr>
            <w:tcW w:w="1963" w:type="pct"/>
            <w:tcBorders>
              <w:top w:val="single" w:sz="4" w:space="0" w:color="auto"/>
              <w:left w:val="nil"/>
              <w:bottom w:val="single" w:sz="4" w:space="0" w:color="auto"/>
              <w:right w:val="single" w:sz="4" w:space="0" w:color="auto"/>
            </w:tcBorders>
            <w:shd w:val="clear" w:color="000000" w:fill="D9D9D9"/>
            <w:vAlign w:val="center"/>
            <w:hideMark/>
          </w:tcPr>
          <w:p w14:paraId="6C7ADD3F"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Объем и источники финансового обеспечения, руб.</w:t>
            </w:r>
          </w:p>
        </w:tc>
        <w:tc>
          <w:tcPr>
            <w:tcW w:w="522" w:type="pct"/>
            <w:tcBorders>
              <w:top w:val="single" w:sz="4" w:space="0" w:color="auto"/>
              <w:left w:val="nil"/>
              <w:bottom w:val="single" w:sz="4" w:space="0" w:color="auto"/>
              <w:right w:val="single" w:sz="4" w:space="0" w:color="auto"/>
            </w:tcBorders>
            <w:shd w:val="clear" w:color="000000" w:fill="D9D9D9"/>
            <w:vAlign w:val="center"/>
            <w:hideMark/>
          </w:tcPr>
          <w:p w14:paraId="4086B30C" w14:textId="77777777" w:rsidR="00C032EB" w:rsidRPr="00264979" w:rsidRDefault="00C032EB" w:rsidP="00C032EB">
            <w:pPr>
              <w:spacing w:before="0" w:after="0" w:line="240" w:lineRule="auto"/>
              <w:ind w:firstLine="0"/>
              <w:jc w:val="center"/>
              <w:rPr>
                <w:rFonts w:eastAsia="Times New Roman"/>
                <w:b/>
                <w:bCs/>
                <w:i/>
                <w:sz w:val="26"/>
                <w:szCs w:val="26"/>
              </w:rPr>
            </w:pPr>
            <w:r w:rsidRPr="00264979">
              <w:rPr>
                <w:rFonts w:eastAsia="Times New Roman"/>
                <w:b/>
                <w:bCs/>
                <w:i/>
                <w:sz w:val="26"/>
                <w:szCs w:val="26"/>
              </w:rPr>
              <w:t>20__ г.</w:t>
            </w:r>
          </w:p>
        </w:tc>
        <w:tc>
          <w:tcPr>
            <w:tcW w:w="532" w:type="pct"/>
            <w:tcBorders>
              <w:top w:val="single" w:sz="4" w:space="0" w:color="auto"/>
              <w:left w:val="nil"/>
              <w:bottom w:val="single" w:sz="4" w:space="0" w:color="auto"/>
              <w:right w:val="single" w:sz="4" w:space="0" w:color="auto"/>
            </w:tcBorders>
            <w:shd w:val="clear" w:color="000000" w:fill="D9D9D9"/>
            <w:vAlign w:val="center"/>
            <w:hideMark/>
          </w:tcPr>
          <w:p w14:paraId="0A8FADCD" w14:textId="77777777" w:rsidR="00C032EB" w:rsidRPr="00264979" w:rsidRDefault="00C032EB" w:rsidP="00C032EB">
            <w:pPr>
              <w:spacing w:before="0" w:after="0" w:line="240" w:lineRule="auto"/>
              <w:ind w:firstLine="0"/>
              <w:jc w:val="center"/>
              <w:rPr>
                <w:rFonts w:eastAsia="Times New Roman"/>
                <w:b/>
                <w:bCs/>
                <w:i/>
                <w:sz w:val="26"/>
                <w:szCs w:val="26"/>
              </w:rPr>
            </w:pPr>
            <w:r w:rsidRPr="00264979">
              <w:rPr>
                <w:rFonts w:eastAsia="Times New Roman"/>
                <w:b/>
                <w:bCs/>
                <w:i/>
                <w:sz w:val="26"/>
                <w:szCs w:val="26"/>
              </w:rPr>
              <w:t>20__ г.</w:t>
            </w:r>
          </w:p>
        </w:tc>
        <w:tc>
          <w:tcPr>
            <w:tcW w:w="571" w:type="pct"/>
            <w:tcBorders>
              <w:top w:val="single" w:sz="4" w:space="0" w:color="auto"/>
              <w:left w:val="nil"/>
              <w:bottom w:val="single" w:sz="4" w:space="0" w:color="auto"/>
              <w:right w:val="single" w:sz="4" w:space="0" w:color="auto"/>
            </w:tcBorders>
            <w:shd w:val="clear" w:color="000000" w:fill="D9D9D9"/>
            <w:vAlign w:val="center"/>
            <w:hideMark/>
          </w:tcPr>
          <w:p w14:paraId="450B4E2A" w14:textId="77777777" w:rsidR="00C032EB" w:rsidRPr="00264979" w:rsidRDefault="00C032EB" w:rsidP="00C032EB">
            <w:pPr>
              <w:spacing w:before="0" w:after="0" w:line="240" w:lineRule="auto"/>
              <w:ind w:firstLine="0"/>
              <w:jc w:val="center"/>
              <w:rPr>
                <w:rFonts w:eastAsia="Times New Roman"/>
                <w:b/>
                <w:bCs/>
                <w:i/>
                <w:sz w:val="26"/>
                <w:szCs w:val="26"/>
              </w:rPr>
            </w:pPr>
            <w:r w:rsidRPr="00264979">
              <w:rPr>
                <w:rFonts w:eastAsia="Times New Roman"/>
                <w:b/>
                <w:bCs/>
                <w:i/>
                <w:sz w:val="26"/>
                <w:szCs w:val="26"/>
              </w:rPr>
              <w:t>20__ г.</w:t>
            </w:r>
          </w:p>
        </w:tc>
        <w:tc>
          <w:tcPr>
            <w:tcW w:w="415" w:type="pct"/>
            <w:tcBorders>
              <w:top w:val="single" w:sz="4" w:space="0" w:color="auto"/>
              <w:left w:val="nil"/>
              <w:bottom w:val="single" w:sz="4" w:space="0" w:color="auto"/>
              <w:right w:val="single" w:sz="4" w:space="0" w:color="auto"/>
            </w:tcBorders>
            <w:shd w:val="clear" w:color="000000" w:fill="D9D9D9"/>
            <w:vAlign w:val="center"/>
            <w:hideMark/>
          </w:tcPr>
          <w:p w14:paraId="5DC2800A" w14:textId="77777777" w:rsidR="00C032EB" w:rsidRPr="00264979" w:rsidRDefault="00C032EB" w:rsidP="00C032EB">
            <w:pPr>
              <w:spacing w:before="0" w:after="0" w:line="240" w:lineRule="auto"/>
              <w:ind w:firstLine="0"/>
              <w:jc w:val="center"/>
              <w:rPr>
                <w:rFonts w:eastAsia="Times New Roman"/>
                <w:b/>
                <w:bCs/>
                <w:i/>
                <w:sz w:val="26"/>
                <w:szCs w:val="26"/>
              </w:rPr>
            </w:pPr>
            <w:r w:rsidRPr="00264979">
              <w:rPr>
                <w:rFonts w:eastAsia="Times New Roman"/>
                <w:b/>
                <w:bCs/>
                <w:i/>
                <w:sz w:val="26"/>
                <w:szCs w:val="26"/>
              </w:rPr>
              <w:t xml:space="preserve">… </w:t>
            </w:r>
          </w:p>
        </w:tc>
        <w:tc>
          <w:tcPr>
            <w:tcW w:w="603" w:type="pct"/>
            <w:tcBorders>
              <w:top w:val="single" w:sz="4" w:space="0" w:color="auto"/>
              <w:left w:val="nil"/>
              <w:bottom w:val="single" w:sz="4" w:space="0" w:color="auto"/>
              <w:right w:val="single" w:sz="4" w:space="0" w:color="auto"/>
            </w:tcBorders>
            <w:shd w:val="clear" w:color="000000" w:fill="D9D9D9"/>
            <w:vAlign w:val="center"/>
            <w:hideMark/>
          </w:tcPr>
          <w:p w14:paraId="09B6F739" w14:textId="77777777" w:rsidR="00C032EB" w:rsidRPr="00264979" w:rsidRDefault="00C032EB" w:rsidP="00C032EB">
            <w:pPr>
              <w:spacing w:before="0" w:after="0" w:line="240" w:lineRule="auto"/>
              <w:ind w:firstLine="0"/>
              <w:jc w:val="center"/>
              <w:rPr>
                <w:rFonts w:eastAsia="Times New Roman"/>
                <w:b/>
                <w:bCs/>
                <w:i/>
                <w:sz w:val="26"/>
                <w:szCs w:val="26"/>
              </w:rPr>
            </w:pPr>
            <w:r w:rsidRPr="00264979">
              <w:rPr>
                <w:rFonts w:eastAsia="Times New Roman"/>
                <w:b/>
                <w:bCs/>
                <w:sz w:val="26"/>
                <w:szCs w:val="26"/>
              </w:rPr>
              <w:t>Итого, руб.</w:t>
            </w:r>
          </w:p>
        </w:tc>
      </w:tr>
      <w:tr w:rsidR="001B47FC" w:rsidRPr="00264979" w14:paraId="59E52926" w14:textId="77777777" w:rsidTr="00C032EB">
        <w:trPr>
          <w:trHeight w:val="660"/>
        </w:trPr>
        <w:tc>
          <w:tcPr>
            <w:tcW w:w="393" w:type="pct"/>
            <w:tcBorders>
              <w:top w:val="nil"/>
              <w:left w:val="single" w:sz="4" w:space="0" w:color="auto"/>
              <w:bottom w:val="single" w:sz="4" w:space="0" w:color="auto"/>
              <w:right w:val="single" w:sz="4" w:space="0" w:color="auto"/>
            </w:tcBorders>
            <w:shd w:val="clear" w:color="auto" w:fill="auto"/>
            <w:vAlign w:val="center"/>
            <w:hideMark/>
          </w:tcPr>
          <w:p w14:paraId="166CD879"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sz w:val="26"/>
                <w:szCs w:val="26"/>
              </w:rPr>
              <w:t>9.1.</w:t>
            </w:r>
          </w:p>
        </w:tc>
        <w:tc>
          <w:tcPr>
            <w:tcW w:w="1963" w:type="pct"/>
            <w:tcBorders>
              <w:top w:val="nil"/>
              <w:left w:val="nil"/>
              <w:bottom w:val="single" w:sz="4" w:space="0" w:color="auto"/>
              <w:right w:val="single" w:sz="4" w:space="0" w:color="auto"/>
            </w:tcBorders>
            <w:shd w:val="clear" w:color="auto" w:fill="auto"/>
            <w:vAlign w:val="center"/>
            <w:hideMark/>
          </w:tcPr>
          <w:p w14:paraId="68B96376"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xml:space="preserve">Средства субсидии из федерального бюджета на </w:t>
            </w:r>
            <w:r w:rsidRPr="00264979">
              <w:rPr>
                <w:rFonts w:eastAsia="Times New Roman"/>
                <w:sz w:val="26"/>
                <w:szCs w:val="26"/>
              </w:rPr>
              <w:lastRenderedPageBreak/>
              <w:t>реализацию проектов НТИ</w:t>
            </w:r>
          </w:p>
        </w:tc>
        <w:tc>
          <w:tcPr>
            <w:tcW w:w="522" w:type="pct"/>
            <w:tcBorders>
              <w:top w:val="nil"/>
              <w:left w:val="nil"/>
              <w:bottom w:val="single" w:sz="4" w:space="0" w:color="auto"/>
              <w:right w:val="single" w:sz="4" w:space="0" w:color="auto"/>
            </w:tcBorders>
            <w:shd w:val="clear" w:color="auto" w:fill="auto"/>
            <w:vAlign w:val="center"/>
          </w:tcPr>
          <w:p w14:paraId="2B2986FA" w14:textId="77777777" w:rsidR="00C032EB" w:rsidRPr="00264979" w:rsidRDefault="00C032EB" w:rsidP="00C032EB">
            <w:pPr>
              <w:spacing w:before="0" w:after="0" w:line="240" w:lineRule="auto"/>
              <w:ind w:firstLine="0"/>
              <w:jc w:val="right"/>
              <w:rPr>
                <w:rFonts w:eastAsia="Times New Roman"/>
                <w:sz w:val="26"/>
                <w:szCs w:val="26"/>
              </w:rPr>
            </w:pPr>
          </w:p>
        </w:tc>
        <w:tc>
          <w:tcPr>
            <w:tcW w:w="532" w:type="pct"/>
            <w:tcBorders>
              <w:top w:val="nil"/>
              <w:left w:val="nil"/>
              <w:bottom w:val="single" w:sz="4" w:space="0" w:color="auto"/>
              <w:right w:val="single" w:sz="4" w:space="0" w:color="auto"/>
            </w:tcBorders>
            <w:shd w:val="clear" w:color="auto" w:fill="auto"/>
            <w:vAlign w:val="center"/>
          </w:tcPr>
          <w:p w14:paraId="732BE7E1" w14:textId="77777777" w:rsidR="00C032EB" w:rsidRPr="00264979" w:rsidRDefault="00C032EB" w:rsidP="00C032EB">
            <w:pPr>
              <w:spacing w:before="0" w:after="0" w:line="240" w:lineRule="auto"/>
              <w:ind w:firstLine="0"/>
              <w:jc w:val="right"/>
              <w:rPr>
                <w:rFonts w:eastAsia="Times New Roman"/>
                <w:sz w:val="26"/>
                <w:szCs w:val="26"/>
              </w:rPr>
            </w:pPr>
          </w:p>
        </w:tc>
        <w:tc>
          <w:tcPr>
            <w:tcW w:w="571" w:type="pct"/>
            <w:tcBorders>
              <w:top w:val="nil"/>
              <w:left w:val="nil"/>
              <w:bottom w:val="single" w:sz="4" w:space="0" w:color="auto"/>
              <w:right w:val="single" w:sz="4" w:space="0" w:color="auto"/>
            </w:tcBorders>
            <w:shd w:val="clear" w:color="auto" w:fill="auto"/>
            <w:vAlign w:val="center"/>
          </w:tcPr>
          <w:p w14:paraId="766B9261" w14:textId="77777777" w:rsidR="00C032EB" w:rsidRPr="00264979" w:rsidRDefault="00C032EB" w:rsidP="00C032EB">
            <w:pPr>
              <w:spacing w:before="0" w:after="0" w:line="240" w:lineRule="auto"/>
              <w:ind w:firstLine="0"/>
              <w:jc w:val="right"/>
              <w:rPr>
                <w:rFonts w:eastAsia="Times New Roman"/>
                <w:sz w:val="26"/>
                <w:szCs w:val="26"/>
              </w:rPr>
            </w:pPr>
          </w:p>
        </w:tc>
        <w:tc>
          <w:tcPr>
            <w:tcW w:w="415" w:type="pct"/>
            <w:tcBorders>
              <w:top w:val="nil"/>
              <w:left w:val="nil"/>
              <w:bottom w:val="single" w:sz="4" w:space="0" w:color="auto"/>
              <w:right w:val="single" w:sz="4" w:space="0" w:color="auto"/>
            </w:tcBorders>
            <w:shd w:val="clear" w:color="auto" w:fill="auto"/>
            <w:vAlign w:val="center"/>
          </w:tcPr>
          <w:p w14:paraId="17DB85F5" w14:textId="77777777" w:rsidR="00C032EB" w:rsidRPr="00264979" w:rsidRDefault="00C032EB" w:rsidP="00C032EB">
            <w:pPr>
              <w:spacing w:before="0" w:after="0" w:line="240" w:lineRule="auto"/>
              <w:ind w:firstLine="0"/>
              <w:rPr>
                <w:rFonts w:eastAsia="Times New Roman"/>
                <w:sz w:val="26"/>
                <w:szCs w:val="26"/>
              </w:rPr>
            </w:pPr>
          </w:p>
        </w:tc>
        <w:tc>
          <w:tcPr>
            <w:tcW w:w="603" w:type="pct"/>
            <w:tcBorders>
              <w:top w:val="nil"/>
              <w:left w:val="nil"/>
              <w:bottom w:val="single" w:sz="4" w:space="0" w:color="auto"/>
              <w:right w:val="single" w:sz="4" w:space="0" w:color="auto"/>
            </w:tcBorders>
            <w:shd w:val="clear" w:color="auto" w:fill="auto"/>
            <w:vAlign w:val="center"/>
          </w:tcPr>
          <w:p w14:paraId="5BAEBF13"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78803E8D" w14:textId="77777777" w:rsidTr="00C032EB">
        <w:trPr>
          <w:trHeight w:val="660"/>
        </w:trPr>
        <w:tc>
          <w:tcPr>
            <w:tcW w:w="393" w:type="pct"/>
            <w:tcBorders>
              <w:top w:val="nil"/>
              <w:left w:val="single" w:sz="4" w:space="0" w:color="auto"/>
              <w:bottom w:val="single" w:sz="4" w:space="0" w:color="auto"/>
              <w:right w:val="single" w:sz="4" w:space="0" w:color="auto"/>
            </w:tcBorders>
            <w:shd w:val="clear" w:color="auto" w:fill="auto"/>
            <w:vAlign w:val="center"/>
            <w:hideMark/>
          </w:tcPr>
          <w:p w14:paraId="47686A33"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sz w:val="26"/>
                <w:szCs w:val="26"/>
              </w:rPr>
              <w:t>9.2.</w:t>
            </w:r>
          </w:p>
        </w:tc>
        <w:tc>
          <w:tcPr>
            <w:tcW w:w="1963" w:type="pct"/>
            <w:tcBorders>
              <w:top w:val="nil"/>
              <w:left w:val="nil"/>
              <w:bottom w:val="single" w:sz="4" w:space="0" w:color="auto"/>
              <w:right w:val="single" w:sz="4" w:space="0" w:color="auto"/>
            </w:tcBorders>
            <w:shd w:val="clear" w:color="auto" w:fill="auto"/>
            <w:vAlign w:val="center"/>
            <w:hideMark/>
          </w:tcPr>
          <w:p w14:paraId="0BBF06BD"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Средства институтов развития на реализацию проектов НТИ</w:t>
            </w:r>
          </w:p>
        </w:tc>
        <w:tc>
          <w:tcPr>
            <w:tcW w:w="522" w:type="pct"/>
            <w:tcBorders>
              <w:top w:val="nil"/>
              <w:left w:val="nil"/>
              <w:bottom w:val="single" w:sz="4" w:space="0" w:color="auto"/>
              <w:right w:val="single" w:sz="4" w:space="0" w:color="auto"/>
            </w:tcBorders>
            <w:shd w:val="clear" w:color="auto" w:fill="auto"/>
            <w:vAlign w:val="center"/>
          </w:tcPr>
          <w:p w14:paraId="3A723CD4" w14:textId="77777777" w:rsidR="00C032EB" w:rsidRPr="00264979" w:rsidRDefault="00C032EB" w:rsidP="00C032EB">
            <w:pPr>
              <w:spacing w:before="0" w:after="0" w:line="240" w:lineRule="auto"/>
              <w:ind w:firstLine="0"/>
              <w:jc w:val="right"/>
              <w:rPr>
                <w:rFonts w:eastAsia="Times New Roman"/>
                <w:sz w:val="26"/>
                <w:szCs w:val="26"/>
              </w:rPr>
            </w:pPr>
          </w:p>
        </w:tc>
        <w:tc>
          <w:tcPr>
            <w:tcW w:w="532" w:type="pct"/>
            <w:tcBorders>
              <w:top w:val="nil"/>
              <w:left w:val="nil"/>
              <w:bottom w:val="single" w:sz="4" w:space="0" w:color="auto"/>
              <w:right w:val="single" w:sz="4" w:space="0" w:color="auto"/>
            </w:tcBorders>
            <w:shd w:val="clear" w:color="auto" w:fill="auto"/>
            <w:vAlign w:val="center"/>
          </w:tcPr>
          <w:p w14:paraId="4B946562" w14:textId="77777777" w:rsidR="00C032EB" w:rsidRPr="00264979" w:rsidRDefault="00C032EB" w:rsidP="00C032EB">
            <w:pPr>
              <w:spacing w:before="0" w:after="0" w:line="240" w:lineRule="auto"/>
              <w:ind w:firstLine="0"/>
              <w:jc w:val="right"/>
              <w:rPr>
                <w:rFonts w:eastAsia="Times New Roman"/>
                <w:sz w:val="26"/>
                <w:szCs w:val="26"/>
              </w:rPr>
            </w:pPr>
          </w:p>
        </w:tc>
        <w:tc>
          <w:tcPr>
            <w:tcW w:w="571" w:type="pct"/>
            <w:tcBorders>
              <w:top w:val="nil"/>
              <w:left w:val="nil"/>
              <w:bottom w:val="single" w:sz="4" w:space="0" w:color="auto"/>
              <w:right w:val="single" w:sz="4" w:space="0" w:color="auto"/>
            </w:tcBorders>
            <w:shd w:val="clear" w:color="auto" w:fill="auto"/>
            <w:vAlign w:val="center"/>
          </w:tcPr>
          <w:p w14:paraId="17024EAD" w14:textId="77777777" w:rsidR="00C032EB" w:rsidRPr="00264979" w:rsidRDefault="00C032EB" w:rsidP="00C032EB">
            <w:pPr>
              <w:spacing w:before="0" w:after="0" w:line="240" w:lineRule="auto"/>
              <w:ind w:firstLine="0"/>
              <w:jc w:val="right"/>
              <w:rPr>
                <w:rFonts w:eastAsia="Times New Roman"/>
                <w:sz w:val="26"/>
                <w:szCs w:val="26"/>
              </w:rPr>
            </w:pPr>
          </w:p>
        </w:tc>
        <w:tc>
          <w:tcPr>
            <w:tcW w:w="415" w:type="pct"/>
            <w:tcBorders>
              <w:top w:val="nil"/>
              <w:left w:val="nil"/>
              <w:bottom w:val="single" w:sz="4" w:space="0" w:color="auto"/>
              <w:right w:val="single" w:sz="4" w:space="0" w:color="auto"/>
            </w:tcBorders>
            <w:shd w:val="clear" w:color="auto" w:fill="auto"/>
            <w:vAlign w:val="center"/>
          </w:tcPr>
          <w:p w14:paraId="4E90EFCE" w14:textId="77777777" w:rsidR="00C032EB" w:rsidRPr="00264979" w:rsidRDefault="00C032EB" w:rsidP="00C032EB">
            <w:pPr>
              <w:spacing w:before="0" w:after="0" w:line="240" w:lineRule="auto"/>
              <w:ind w:firstLine="0"/>
              <w:rPr>
                <w:rFonts w:eastAsia="Times New Roman"/>
                <w:sz w:val="26"/>
                <w:szCs w:val="26"/>
              </w:rPr>
            </w:pPr>
          </w:p>
        </w:tc>
        <w:tc>
          <w:tcPr>
            <w:tcW w:w="603" w:type="pct"/>
            <w:tcBorders>
              <w:top w:val="nil"/>
              <w:left w:val="nil"/>
              <w:bottom w:val="single" w:sz="4" w:space="0" w:color="auto"/>
              <w:right w:val="single" w:sz="4" w:space="0" w:color="auto"/>
            </w:tcBorders>
            <w:shd w:val="clear" w:color="auto" w:fill="auto"/>
            <w:vAlign w:val="center"/>
          </w:tcPr>
          <w:p w14:paraId="294C8B14"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373E9F26" w14:textId="77777777" w:rsidTr="00C032EB">
        <w:trPr>
          <w:trHeight w:val="990"/>
        </w:trPr>
        <w:tc>
          <w:tcPr>
            <w:tcW w:w="393" w:type="pct"/>
            <w:tcBorders>
              <w:top w:val="nil"/>
              <w:left w:val="single" w:sz="4" w:space="0" w:color="auto"/>
              <w:bottom w:val="single" w:sz="4" w:space="0" w:color="auto"/>
              <w:right w:val="single" w:sz="4" w:space="0" w:color="auto"/>
            </w:tcBorders>
            <w:shd w:val="clear" w:color="auto" w:fill="auto"/>
            <w:vAlign w:val="center"/>
            <w:hideMark/>
          </w:tcPr>
          <w:p w14:paraId="6AECA194"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sz w:val="26"/>
                <w:szCs w:val="26"/>
              </w:rPr>
              <w:t>9.3.</w:t>
            </w:r>
          </w:p>
        </w:tc>
        <w:tc>
          <w:tcPr>
            <w:tcW w:w="1963" w:type="pct"/>
            <w:tcBorders>
              <w:top w:val="nil"/>
              <w:left w:val="nil"/>
              <w:bottom w:val="single" w:sz="4" w:space="0" w:color="auto"/>
              <w:right w:val="single" w:sz="4" w:space="0" w:color="auto"/>
            </w:tcBorders>
            <w:shd w:val="clear" w:color="auto" w:fill="auto"/>
            <w:vAlign w:val="center"/>
            <w:hideMark/>
          </w:tcPr>
          <w:p w14:paraId="12FF9C6F"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Иные инструменты, предусмотренные государственными программами Российской Федерации</w:t>
            </w:r>
          </w:p>
        </w:tc>
        <w:tc>
          <w:tcPr>
            <w:tcW w:w="522" w:type="pct"/>
            <w:tcBorders>
              <w:top w:val="nil"/>
              <w:left w:val="nil"/>
              <w:bottom w:val="single" w:sz="4" w:space="0" w:color="auto"/>
              <w:right w:val="single" w:sz="4" w:space="0" w:color="auto"/>
            </w:tcBorders>
            <w:shd w:val="clear" w:color="auto" w:fill="auto"/>
            <w:vAlign w:val="center"/>
          </w:tcPr>
          <w:p w14:paraId="732116ED" w14:textId="77777777" w:rsidR="00C032EB" w:rsidRPr="00264979" w:rsidRDefault="00C032EB" w:rsidP="00C032EB">
            <w:pPr>
              <w:spacing w:before="0" w:after="0" w:line="240" w:lineRule="auto"/>
              <w:ind w:firstLine="0"/>
              <w:jc w:val="right"/>
              <w:rPr>
                <w:rFonts w:eastAsia="Times New Roman"/>
                <w:sz w:val="26"/>
                <w:szCs w:val="26"/>
              </w:rPr>
            </w:pPr>
          </w:p>
        </w:tc>
        <w:tc>
          <w:tcPr>
            <w:tcW w:w="532" w:type="pct"/>
            <w:tcBorders>
              <w:top w:val="nil"/>
              <w:left w:val="nil"/>
              <w:bottom w:val="single" w:sz="4" w:space="0" w:color="auto"/>
              <w:right w:val="single" w:sz="4" w:space="0" w:color="auto"/>
            </w:tcBorders>
            <w:shd w:val="clear" w:color="auto" w:fill="auto"/>
            <w:vAlign w:val="center"/>
          </w:tcPr>
          <w:p w14:paraId="577982AC" w14:textId="77777777" w:rsidR="00C032EB" w:rsidRPr="00264979" w:rsidRDefault="00C032EB" w:rsidP="00C032EB">
            <w:pPr>
              <w:spacing w:before="0" w:after="0" w:line="240" w:lineRule="auto"/>
              <w:ind w:firstLine="0"/>
              <w:jc w:val="right"/>
              <w:rPr>
                <w:rFonts w:eastAsia="Times New Roman"/>
                <w:sz w:val="26"/>
                <w:szCs w:val="26"/>
              </w:rPr>
            </w:pPr>
          </w:p>
        </w:tc>
        <w:tc>
          <w:tcPr>
            <w:tcW w:w="571" w:type="pct"/>
            <w:tcBorders>
              <w:top w:val="nil"/>
              <w:left w:val="nil"/>
              <w:bottom w:val="single" w:sz="4" w:space="0" w:color="auto"/>
              <w:right w:val="single" w:sz="4" w:space="0" w:color="auto"/>
            </w:tcBorders>
            <w:shd w:val="clear" w:color="auto" w:fill="auto"/>
            <w:vAlign w:val="center"/>
          </w:tcPr>
          <w:p w14:paraId="6B96F4FF" w14:textId="77777777" w:rsidR="00C032EB" w:rsidRPr="00264979" w:rsidRDefault="00C032EB" w:rsidP="00C032EB">
            <w:pPr>
              <w:spacing w:before="0" w:after="0" w:line="240" w:lineRule="auto"/>
              <w:ind w:firstLine="0"/>
              <w:jc w:val="right"/>
              <w:rPr>
                <w:rFonts w:eastAsia="Times New Roman"/>
                <w:sz w:val="26"/>
                <w:szCs w:val="26"/>
              </w:rPr>
            </w:pPr>
          </w:p>
        </w:tc>
        <w:tc>
          <w:tcPr>
            <w:tcW w:w="415" w:type="pct"/>
            <w:tcBorders>
              <w:top w:val="nil"/>
              <w:left w:val="nil"/>
              <w:bottom w:val="single" w:sz="4" w:space="0" w:color="auto"/>
              <w:right w:val="single" w:sz="4" w:space="0" w:color="auto"/>
            </w:tcBorders>
            <w:shd w:val="clear" w:color="auto" w:fill="auto"/>
            <w:vAlign w:val="center"/>
          </w:tcPr>
          <w:p w14:paraId="1941C5C9" w14:textId="77777777" w:rsidR="00C032EB" w:rsidRPr="00264979" w:rsidRDefault="00C032EB" w:rsidP="00C032EB">
            <w:pPr>
              <w:spacing w:before="0" w:after="0" w:line="240" w:lineRule="auto"/>
              <w:ind w:firstLine="0"/>
              <w:rPr>
                <w:rFonts w:eastAsia="Times New Roman"/>
                <w:sz w:val="26"/>
                <w:szCs w:val="26"/>
              </w:rPr>
            </w:pPr>
          </w:p>
        </w:tc>
        <w:tc>
          <w:tcPr>
            <w:tcW w:w="603" w:type="pct"/>
            <w:tcBorders>
              <w:top w:val="nil"/>
              <w:left w:val="nil"/>
              <w:bottom w:val="single" w:sz="4" w:space="0" w:color="auto"/>
              <w:right w:val="single" w:sz="4" w:space="0" w:color="auto"/>
            </w:tcBorders>
            <w:shd w:val="clear" w:color="auto" w:fill="auto"/>
            <w:vAlign w:val="center"/>
          </w:tcPr>
          <w:p w14:paraId="0B4D8045"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2303DF9E" w14:textId="77777777" w:rsidTr="00C032EB">
        <w:trPr>
          <w:trHeight w:val="990"/>
        </w:trPr>
        <w:tc>
          <w:tcPr>
            <w:tcW w:w="393" w:type="pct"/>
            <w:tcBorders>
              <w:top w:val="nil"/>
              <w:left w:val="single" w:sz="4" w:space="0" w:color="auto"/>
              <w:bottom w:val="single" w:sz="4" w:space="0" w:color="auto"/>
              <w:right w:val="single" w:sz="4" w:space="0" w:color="auto"/>
            </w:tcBorders>
            <w:shd w:val="clear" w:color="auto" w:fill="auto"/>
            <w:vAlign w:val="center"/>
            <w:hideMark/>
          </w:tcPr>
          <w:p w14:paraId="786C449A"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sz w:val="26"/>
                <w:szCs w:val="26"/>
              </w:rPr>
              <w:t>9.4.</w:t>
            </w:r>
          </w:p>
        </w:tc>
        <w:tc>
          <w:tcPr>
            <w:tcW w:w="1963" w:type="pct"/>
            <w:tcBorders>
              <w:top w:val="nil"/>
              <w:left w:val="nil"/>
              <w:bottom w:val="single" w:sz="4" w:space="0" w:color="auto"/>
              <w:right w:val="single" w:sz="4" w:space="0" w:color="auto"/>
            </w:tcBorders>
            <w:shd w:val="clear" w:color="auto" w:fill="auto"/>
            <w:vAlign w:val="center"/>
            <w:hideMark/>
          </w:tcPr>
          <w:p w14:paraId="6C90B2F1"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Иные средства, источником образования которых являются средства бюджетов бюджетной системы Российской Федерации</w:t>
            </w:r>
          </w:p>
        </w:tc>
        <w:tc>
          <w:tcPr>
            <w:tcW w:w="522" w:type="pct"/>
            <w:tcBorders>
              <w:top w:val="nil"/>
              <w:left w:val="nil"/>
              <w:bottom w:val="single" w:sz="4" w:space="0" w:color="auto"/>
              <w:right w:val="single" w:sz="4" w:space="0" w:color="auto"/>
            </w:tcBorders>
            <w:shd w:val="clear" w:color="auto" w:fill="auto"/>
            <w:vAlign w:val="center"/>
          </w:tcPr>
          <w:p w14:paraId="062DB014" w14:textId="77777777" w:rsidR="00C032EB" w:rsidRPr="00264979" w:rsidRDefault="00C032EB" w:rsidP="00C032EB">
            <w:pPr>
              <w:spacing w:before="0" w:after="0" w:line="240" w:lineRule="auto"/>
              <w:ind w:firstLine="0"/>
              <w:jc w:val="right"/>
              <w:rPr>
                <w:rFonts w:eastAsia="Times New Roman"/>
                <w:sz w:val="26"/>
                <w:szCs w:val="26"/>
              </w:rPr>
            </w:pPr>
          </w:p>
        </w:tc>
        <w:tc>
          <w:tcPr>
            <w:tcW w:w="532" w:type="pct"/>
            <w:tcBorders>
              <w:top w:val="nil"/>
              <w:left w:val="nil"/>
              <w:bottom w:val="single" w:sz="4" w:space="0" w:color="auto"/>
              <w:right w:val="single" w:sz="4" w:space="0" w:color="auto"/>
            </w:tcBorders>
            <w:shd w:val="clear" w:color="auto" w:fill="auto"/>
            <w:vAlign w:val="center"/>
          </w:tcPr>
          <w:p w14:paraId="21C8B1BB" w14:textId="77777777" w:rsidR="00C032EB" w:rsidRPr="00264979" w:rsidRDefault="00C032EB" w:rsidP="00C032EB">
            <w:pPr>
              <w:spacing w:before="0" w:after="0" w:line="240" w:lineRule="auto"/>
              <w:ind w:firstLine="0"/>
              <w:jc w:val="right"/>
              <w:rPr>
                <w:rFonts w:eastAsia="Times New Roman"/>
                <w:sz w:val="26"/>
                <w:szCs w:val="26"/>
              </w:rPr>
            </w:pPr>
          </w:p>
        </w:tc>
        <w:tc>
          <w:tcPr>
            <w:tcW w:w="571" w:type="pct"/>
            <w:tcBorders>
              <w:top w:val="nil"/>
              <w:left w:val="nil"/>
              <w:bottom w:val="single" w:sz="4" w:space="0" w:color="auto"/>
              <w:right w:val="single" w:sz="4" w:space="0" w:color="auto"/>
            </w:tcBorders>
            <w:shd w:val="clear" w:color="auto" w:fill="auto"/>
            <w:vAlign w:val="center"/>
          </w:tcPr>
          <w:p w14:paraId="2B570AD5" w14:textId="77777777" w:rsidR="00C032EB" w:rsidRPr="00264979" w:rsidRDefault="00C032EB" w:rsidP="00C032EB">
            <w:pPr>
              <w:spacing w:before="0" w:after="0" w:line="240" w:lineRule="auto"/>
              <w:ind w:firstLine="0"/>
              <w:jc w:val="right"/>
              <w:rPr>
                <w:rFonts w:eastAsia="Times New Roman"/>
                <w:sz w:val="26"/>
                <w:szCs w:val="26"/>
              </w:rPr>
            </w:pPr>
          </w:p>
        </w:tc>
        <w:tc>
          <w:tcPr>
            <w:tcW w:w="415" w:type="pct"/>
            <w:tcBorders>
              <w:top w:val="nil"/>
              <w:left w:val="nil"/>
              <w:bottom w:val="single" w:sz="4" w:space="0" w:color="auto"/>
              <w:right w:val="single" w:sz="4" w:space="0" w:color="auto"/>
            </w:tcBorders>
            <w:shd w:val="clear" w:color="auto" w:fill="auto"/>
            <w:vAlign w:val="center"/>
          </w:tcPr>
          <w:p w14:paraId="45475430" w14:textId="77777777" w:rsidR="00C032EB" w:rsidRPr="00264979" w:rsidRDefault="00C032EB" w:rsidP="00C032EB">
            <w:pPr>
              <w:spacing w:before="0" w:after="0" w:line="240" w:lineRule="auto"/>
              <w:ind w:firstLine="0"/>
              <w:rPr>
                <w:rFonts w:eastAsia="Times New Roman"/>
                <w:sz w:val="26"/>
                <w:szCs w:val="26"/>
              </w:rPr>
            </w:pPr>
          </w:p>
        </w:tc>
        <w:tc>
          <w:tcPr>
            <w:tcW w:w="603" w:type="pct"/>
            <w:tcBorders>
              <w:top w:val="nil"/>
              <w:left w:val="nil"/>
              <w:bottom w:val="single" w:sz="4" w:space="0" w:color="auto"/>
              <w:right w:val="single" w:sz="4" w:space="0" w:color="auto"/>
            </w:tcBorders>
            <w:shd w:val="clear" w:color="auto" w:fill="auto"/>
            <w:vAlign w:val="center"/>
          </w:tcPr>
          <w:p w14:paraId="5C7581DD"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7D80C972" w14:textId="77777777" w:rsidTr="00C032EB">
        <w:trPr>
          <w:trHeight w:val="330"/>
        </w:trPr>
        <w:tc>
          <w:tcPr>
            <w:tcW w:w="393" w:type="pct"/>
            <w:tcBorders>
              <w:top w:val="nil"/>
              <w:left w:val="single" w:sz="4" w:space="0" w:color="auto"/>
              <w:bottom w:val="single" w:sz="4" w:space="0" w:color="auto"/>
              <w:right w:val="single" w:sz="4" w:space="0" w:color="auto"/>
            </w:tcBorders>
            <w:shd w:val="clear" w:color="auto" w:fill="auto"/>
            <w:vAlign w:val="center"/>
            <w:hideMark/>
          </w:tcPr>
          <w:p w14:paraId="66A66C30"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sz w:val="26"/>
                <w:szCs w:val="26"/>
              </w:rPr>
              <w:t>9.5.</w:t>
            </w:r>
          </w:p>
        </w:tc>
        <w:tc>
          <w:tcPr>
            <w:tcW w:w="1963" w:type="pct"/>
            <w:tcBorders>
              <w:top w:val="nil"/>
              <w:left w:val="nil"/>
              <w:bottom w:val="single" w:sz="4" w:space="0" w:color="auto"/>
              <w:right w:val="single" w:sz="4" w:space="0" w:color="auto"/>
            </w:tcBorders>
            <w:shd w:val="clear" w:color="auto" w:fill="auto"/>
            <w:vAlign w:val="center"/>
            <w:hideMark/>
          </w:tcPr>
          <w:p w14:paraId="19916BB2"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Внебюджетные источники</w:t>
            </w:r>
          </w:p>
        </w:tc>
        <w:tc>
          <w:tcPr>
            <w:tcW w:w="522" w:type="pct"/>
            <w:tcBorders>
              <w:top w:val="nil"/>
              <w:left w:val="nil"/>
              <w:bottom w:val="single" w:sz="4" w:space="0" w:color="auto"/>
              <w:right w:val="single" w:sz="4" w:space="0" w:color="auto"/>
            </w:tcBorders>
            <w:shd w:val="clear" w:color="auto" w:fill="auto"/>
            <w:vAlign w:val="center"/>
          </w:tcPr>
          <w:p w14:paraId="7ADD419C" w14:textId="77777777" w:rsidR="00C032EB" w:rsidRPr="00264979" w:rsidRDefault="00C032EB" w:rsidP="00C032EB">
            <w:pPr>
              <w:spacing w:before="0" w:after="0" w:line="240" w:lineRule="auto"/>
              <w:ind w:firstLine="0"/>
              <w:jc w:val="right"/>
              <w:rPr>
                <w:rFonts w:eastAsia="Times New Roman"/>
                <w:sz w:val="26"/>
                <w:szCs w:val="26"/>
              </w:rPr>
            </w:pPr>
          </w:p>
        </w:tc>
        <w:tc>
          <w:tcPr>
            <w:tcW w:w="532" w:type="pct"/>
            <w:tcBorders>
              <w:top w:val="nil"/>
              <w:left w:val="nil"/>
              <w:bottom w:val="single" w:sz="4" w:space="0" w:color="auto"/>
              <w:right w:val="single" w:sz="4" w:space="0" w:color="auto"/>
            </w:tcBorders>
            <w:shd w:val="clear" w:color="auto" w:fill="auto"/>
            <w:vAlign w:val="center"/>
          </w:tcPr>
          <w:p w14:paraId="152AF57C" w14:textId="77777777" w:rsidR="00C032EB" w:rsidRPr="00264979" w:rsidRDefault="00C032EB" w:rsidP="00C032EB">
            <w:pPr>
              <w:spacing w:before="0" w:after="0" w:line="240" w:lineRule="auto"/>
              <w:ind w:firstLine="0"/>
              <w:jc w:val="right"/>
              <w:rPr>
                <w:rFonts w:eastAsia="Times New Roman"/>
                <w:sz w:val="26"/>
                <w:szCs w:val="26"/>
              </w:rPr>
            </w:pPr>
          </w:p>
        </w:tc>
        <w:tc>
          <w:tcPr>
            <w:tcW w:w="571" w:type="pct"/>
            <w:tcBorders>
              <w:top w:val="nil"/>
              <w:left w:val="nil"/>
              <w:bottom w:val="single" w:sz="4" w:space="0" w:color="auto"/>
              <w:right w:val="single" w:sz="4" w:space="0" w:color="auto"/>
            </w:tcBorders>
            <w:shd w:val="clear" w:color="auto" w:fill="auto"/>
            <w:vAlign w:val="center"/>
          </w:tcPr>
          <w:p w14:paraId="2C185A9C" w14:textId="77777777" w:rsidR="00C032EB" w:rsidRPr="00264979" w:rsidRDefault="00C032EB" w:rsidP="00C032EB">
            <w:pPr>
              <w:spacing w:before="0" w:after="0" w:line="240" w:lineRule="auto"/>
              <w:ind w:firstLine="0"/>
              <w:jc w:val="right"/>
              <w:rPr>
                <w:rFonts w:eastAsia="Times New Roman"/>
                <w:sz w:val="26"/>
                <w:szCs w:val="26"/>
              </w:rPr>
            </w:pPr>
          </w:p>
        </w:tc>
        <w:tc>
          <w:tcPr>
            <w:tcW w:w="415" w:type="pct"/>
            <w:tcBorders>
              <w:top w:val="nil"/>
              <w:left w:val="nil"/>
              <w:bottom w:val="single" w:sz="4" w:space="0" w:color="auto"/>
              <w:right w:val="single" w:sz="4" w:space="0" w:color="auto"/>
            </w:tcBorders>
            <w:shd w:val="clear" w:color="auto" w:fill="auto"/>
            <w:vAlign w:val="center"/>
          </w:tcPr>
          <w:p w14:paraId="3D58CDDE" w14:textId="77777777" w:rsidR="00C032EB" w:rsidRPr="00264979" w:rsidRDefault="00C032EB" w:rsidP="00C032EB">
            <w:pPr>
              <w:spacing w:before="0" w:after="0" w:line="240" w:lineRule="auto"/>
              <w:ind w:firstLine="0"/>
              <w:rPr>
                <w:rFonts w:eastAsia="Times New Roman"/>
                <w:sz w:val="26"/>
                <w:szCs w:val="26"/>
              </w:rPr>
            </w:pPr>
          </w:p>
        </w:tc>
        <w:tc>
          <w:tcPr>
            <w:tcW w:w="603" w:type="pct"/>
            <w:tcBorders>
              <w:top w:val="nil"/>
              <w:left w:val="nil"/>
              <w:bottom w:val="single" w:sz="4" w:space="0" w:color="auto"/>
              <w:right w:val="single" w:sz="4" w:space="0" w:color="auto"/>
            </w:tcBorders>
            <w:shd w:val="clear" w:color="auto" w:fill="auto"/>
            <w:vAlign w:val="center"/>
          </w:tcPr>
          <w:p w14:paraId="12DE8429"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453EB4BB" w14:textId="77777777" w:rsidTr="00C032EB">
        <w:trPr>
          <w:trHeight w:val="330"/>
        </w:trPr>
        <w:tc>
          <w:tcPr>
            <w:tcW w:w="393" w:type="pct"/>
            <w:tcBorders>
              <w:top w:val="nil"/>
              <w:left w:val="single" w:sz="4" w:space="0" w:color="auto"/>
              <w:bottom w:val="single" w:sz="4" w:space="0" w:color="auto"/>
              <w:right w:val="single" w:sz="4" w:space="0" w:color="auto"/>
            </w:tcBorders>
            <w:shd w:val="clear" w:color="auto" w:fill="auto"/>
            <w:vAlign w:val="center"/>
            <w:hideMark/>
          </w:tcPr>
          <w:p w14:paraId="50BD0F3A"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sz w:val="26"/>
                <w:szCs w:val="26"/>
              </w:rPr>
              <w:t>9.6.</w:t>
            </w:r>
          </w:p>
        </w:tc>
        <w:tc>
          <w:tcPr>
            <w:tcW w:w="1963" w:type="pct"/>
            <w:tcBorders>
              <w:top w:val="nil"/>
              <w:left w:val="nil"/>
              <w:bottom w:val="single" w:sz="4" w:space="0" w:color="auto"/>
              <w:right w:val="single" w:sz="4" w:space="0" w:color="auto"/>
            </w:tcBorders>
            <w:shd w:val="clear" w:color="auto" w:fill="auto"/>
            <w:vAlign w:val="center"/>
            <w:hideMark/>
          </w:tcPr>
          <w:p w14:paraId="7FFE04CD"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xml:space="preserve">Итого </w:t>
            </w:r>
          </w:p>
        </w:tc>
        <w:tc>
          <w:tcPr>
            <w:tcW w:w="522" w:type="pct"/>
            <w:tcBorders>
              <w:top w:val="nil"/>
              <w:left w:val="nil"/>
              <w:bottom w:val="single" w:sz="4" w:space="0" w:color="auto"/>
              <w:right w:val="single" w:sz="4" w:space="0" w:color="auto"/>
            </w:tcBorders>
            <w:shd w:val="clear" w:color="auto" w:fill="auto"/>
            <w:vAlign w:val="center"/>
          </w:tcPr>
          <w:p w14:paraId="4F0B196B" w14:textId="77777777" w:rsidR="00C032EB" w:rsidRPr="00264979" w:rsidRDefault="00C032EB" w:rsidP="00C032EB">
            <w:pPr>
              <w:spacing w:before="0" w:after="0" w:line="240" w:lineRule="auto"/>
              <w:ind w:firstLine="0"/>
              <w:jc w:val="right"/>
              <w:rPr>
                <w:rFonts w:eastAsia="Times New Roman"/>
                <w:sz w:val="26"/>
                <w:szCs w:val="26"/>
              </w:rPr>
            </w:pPr>
          </w:p>
        </w:tc>
        <w:tc>
          <w:tcPr>
            <w:tcW w:w="532" w:type="pct"/>
            <w:tcBorders>
              <w:top w:val="nil"/>
              <w:left w:val="nil"/>
              <w:bottom w:val="single" w:sz="4" w:space="0" w:color="auto"/>
              <w:right w:val="single" w:sz="4" w:space="0" w:color="auto"/>
            </w:tcBorders>
            <w:shd w:val="clear" w:color="auto" w:fill="auto"/>
            <w:vAlign w:val="center"/>
          </w:tcPr>
          <w:p w14:paraId="77DAFBE7" w14:textId="77777777" w:rsidR="00C032EB" w:rsidRPr="00264979" w:rsidRDefault="00C032EB" w:rsidP="00C032EB">
            <w:pPr>
              <w:spacing w:before="0" w:after="0" w:line="240" w:lineRule="auto"/>
              <w:ind w:firstLine="0"/>
              <w:jc w:val="right"/>
              <w:rPr>
                <w:rFonts w:eastAsia="Times New Roman"/>
                <w:sz w:val="26"/>
                <w:szCs w:val="26"/>
              </w:rPr>
            </w:pPr>
          </w:p>
        </w:tc>
        <w:tc>
          <w:tcPr>
            <w:tcW w:w="571" w:type="pct"/>
            <w:tcBorders>
              <w:top w:val="nil"/>
              <w:left w:val="nil"/>
              <w:bottom w:val="single" w:sz="4" w:space="0" w:color="auto"/>
              <w:right w:val="single" w:sz="4" w:space="0" w:color="auto"/>
            </w:tcBorders>
            <w:shd w:val="clear" w:color="auto" w:fill="auto"/>
            <w:vAlign w:val="center"/>
          </w:tcPr>
          <w:p w14:paraId="26FECB8C" w14:textId="77777777" w:rsidR="00C032EB" w:rsidRPr="00264979" w:rsidRDefault="00C032EB" w:rsidP="00C032EB">
            <w:pPr>
              <w:spacing w:before="0" w:after="0" w:line="240" w:lineRule="auto"/>
              <w:ind w:firstLine="0"/>
              <w:jc w:val="right"/>
              <w:rPr>
                <w:rFonts w:eastAsia="Times New Roman"/>
                <w:sz w:val="26"/>
                <w:szCs w:val="26"/>
              </w:rPr>
            </w:pPr>
          </w:p>
        </w:tc>
        <w:tc>
          <w:tcPr>
            <w:tcW w:w="415" w:type="pct"/>
            <w:tcBorders>
              <w:top w:val="nil"/>
              <w:left w:val="nil"/>
              <w:bottom w:val="single" w:sz="4" w:space="0" w:color="auto"/>
              <w:right w:val="single" w:sz="4" w:space="0" w:color="auto"/>
            </w:tcBorders>
            <w:shd w:val="clear" w:color="auto" w:fill="auto"/>
            <w:vAlign w:val="center"/>
          </w:tcPr>
          <w:p w14:paraId="17D392CD" w14:textId="77777777" w:rsidR="00C032EB" w:rsidRPr="00264979" w:rsidRDefault="00C032EB" w:rsidP="00C032EB">
            <w:pPr>
              <w:spacing w:before="0" w:after="0" w:line="240" w:lineRule="auto"/>
              <w:ind w:firstLine="0"/>
              <w:jc w:val="right"/>
              <w:rPr>
                <w:rFonts w:eastAsia="Times New Roman"/>
                <w:sz w:val="26"/>
                <w:szCs w:val="26"/>
              </w:rPr>
            </w:pPr>
          </w:p>
        </w:tc>
        <w:tc>
          <w:tcPr>
            <w:tcW w:w="603" w:type="pct"/>
            <w:tcBorders>
              <w:top w:val="nil"/>
              <w:left w:val="nil"/>
              <w:bottom w:val="single" w:sz="4" w:space="0" w:color="auto"/>
              <w:right w:val="single" w:sz="4" w:space="0" w:color="auto"/>
            </w:tcBorders>
            <w:shd w:val="clear" w:color="auto" w:fill="auto"/>
            <w:vAlign w:val="center"/>
          </w:tcPr>
          <w:p w14:paraId="2AB38D41"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5931C337" w14:textId="77777777" w:rsidTr="00C032EB">
        <w:trPr>
          <w:trHeight w:val="330"/>
        </w:trPr>
        <w:tc>
          <w:tcPr>
            <w:tcW w:w="393" w:type="pct"/>
            <w:tcBorders>
              <w:top w:val="nil"/>
              <w:left w:val="single" w:sz="4" w:space="0" w:color="auto"/>
              <w:bottom w:val="single" w:sz="4" w:space="0" w:color="auto"/>
              <w:right w:val="single" w:sz="4" w:space="0" w:color="auto"/>
            </w:tcBorders>
            <w:shd w:val="clear" w:color="auto" w:fill="auto"/>
            <w:vAlign w:val="center"/>
            <w:hideMark/>
          </w:tcPr>
          <w:p w14:paraId="11A833AB"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sz w:val="26"/>
                <w:szCs w:val="26"/>
              </w:rPr>
              <w:t>9.7.</w:t>
            </w:r>
          </w:p>
        </w:tc>
        <w:tc>
          <w:tcPr>
            <w:tcW w:w="1963" w:type="pct"/>
            <w:tcBorders>
              <w:top w:val="nil"/>
              <w:left w:val="nil"/>
              <w:bottom w:val="single" w:sz="4" w:space="0" w:color="auto"/>
              <w:right w:val="single" w:sz="4" w:space="0" w:color="auto"/>
            </w:tcBorders>
            <w:shd w:val="clear" w:color="auto" w:fill="auto"/>
            <w:vAlign w:val="center"/>
            <w:hideMark/>
          </w:tcPr>
          <w:p w14:paraId="7CD2D067"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xml:space="preserve">Из них средств государственной поддержки </w:t>
            </w:r>
          </w:p>
        </w:tc>
        <w:tc>
          <w:tcPr>
            <w:tcW w:w="522" w:type="pct"/>
            <w:tcBorders>
              <w:top w:val="nil"/>
              <w:left w:val="nil"/>
              <w:bottom w:val="single" w:sz="4" w:space="0" w:color="auto"/>
              <w:right w:val="single" w:sz="4" w:space="0" w:color="auto"/>
            </w:tcBorders>
            <w:shd w:val="clear" w:color="auto" w:fill="auto"/>
            <w:vAlign w:val="center"/>
          </w:tcPr>
          <w:p w14:paraId="3E9202D8" w14:textId="77777777" w:rsidR="00C032EB" w:rsidRPr="00264979" w:rsidRDefault="00C032EB" w:rsidP="00C032EB">
            <w:pPr>
              <w:spacing w:before="0" w:after="0" w:line="240" w:lineRule="auto"/>
              <w:ind w:firstLine="0"/>
              <w:jc w:val="right"/>
              <w:rPr>
                <w:rFonts w:eastAsia="Times New Roman"/>
                <w:sz w:val="26"/>
                <w:szCs w:val="26"/>
              </w:rPr>
            </w:pPr>
          </w:p>
        </w:tc>
        <w:tc>
          <w:tcPr>
            <w:tcW w:w="532" w:type="pct"/>
            <w:tcBorders>
              <w:top w:val="nil"/>
              <w:left w:val="nil"/>
              <w:bottom w:val="single" w:sz="4" w:space="0" w:color="auto"/>
              <w:right w:val="single" w:sz="4" w:space="0" w:color="auto"/>
            </w:tcBorders>
            <w:shd w:val="clear" w:color="auto" w:fill="auto"/>
            <w:vAlign w:val="center"/>
          </w:tcPr>
          <w:p w14:paraId="0283E307" w14:textId="77777777" w:rsidR="00C032EB" w:rsidRPr="00264979" w:rsidRDefault="00C032EB" w:rsidP="00C032EB">
            <w:pPr>
              <w:spacing w:before="0" w:after="0" w:line="240" w:lineRule="auto"/>
              <w:ind w:firstLine="0"/>
              <w:jc w:val="right"/>
              <w:rPr>
                <w:rFonts w:eastAsia="Times New Roman"/>
                <w:sz w:val="26"/>
                <w:szCs w:val="26"/>
              </w:rPr>
            </w:pPr>
          </w:p>
        </w:tc>
        <w:tc>
          <w:tcPr>
            <w:tcW w:w="571" w:type="pct"/>
            <w:tcBorders>
              <w:top w:val="nil"/>
              <w:left w:val="nil"/>
              <w:bottom w:val="single" w:sz="4" w:space="0" w:color="auto"/>
              <w:right w:val="single" w:sz="4" w:space="0" w:color="auto"/>
            </w:tcBorders>
            <w:shd w:val="clear" w:color="auto" w:fill="auto"/>
            <w:vAlign w:val="center"/>
          </w:tcPr>
          <w:p w14:paraId="18A92CC2" w14:textId="77777777" w:rsidR="00C032EB" w:rsidRPr="00264979" w:rsidRDefault="00C032EB" w:rsidP="00C032EB">
            <w:pPr>
              <w:spacing w:before="0" w:after="0" w:line="240" w:lineRule="auto"/>
              <w:ind w:firstLine="0"/>
              <w:jc w:val="right"/>
              <w:rPr>
                <w:rFonts w:eastAsia="Times New Roman"/>
                <w:sz w:val="26"/>
                <w:szCs w:val="26"/>
              </w:rPr>
            </w:pPr>
          </w:p>
        </w:tc>
        <w:tc>
          <w:tcPr>
            <w:tcW w:w="415" w:type="pct"/>
            <w:tcBorders>
              <w:top w:val="nil"/>
              <w:left w:val="nil"/>
              <w:bottom w:val="single" w:sz="4" w:space="0" w:color="auto"/>
              <w:right w:val="single" w:sz="4" w:space="0" w:color="auto"/>
            </w:tcBorders>
            <w:shd w:val="clear" w:color="auto" w:fill="auto"/>
            <w:vAlign w:val="center"/>
          </w:tcPr>
          <w:p w14:paraId="2D26BE36" w14:textId="77777777" w:rsidR="00C032EB" w:rsidRPr="00264979" w:rsidRDefault="00C032EB" w:rsidP="00C032EB">
            <w:pPr>
              <w:spacing w:before="0" w:after="0" w:line="240" w:lineRule="auto"/>
              <w:ind w:firstLine="0"/>
              <w:jc w:val="right"/>
              <w:rPr>
                <w:rFonts w:eastAsia="Times New Roman"/>
                <w:sz w:val="26"/>
                <w:szCs w:val="26"/>
              </w:rPr>
            </w:pPr>
          </w:p>
        </w:tc>
        <w:tc>
          <w:tcPr>
            <w:tcW w:w="603" w:type="pct"/>
            <w:tcBorders>
              <w:top w:val="nil"/>
              <w:left w:val="nil"/>
              <w:bottom w:val="single" w:sz="4" w:space="0" w:color="auto"/>
              <w:right w:val="single" w:sz="4" w:space="0" w:color="auto"/>
            </w:tcBorders>
            <w:shd w:val="clear" w:color="auto" w:fill="auto"/>
            <w:vAlign w:val="center"/>
          </w:tcPr>
          <w:p w14:paraId="425BDCC8"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19125E90" w14:textId="77777777" w:rsidTr="00C032EB">
        <w:trPr>
          <w:trHeight w:val="990"/>
        </w:trPr>
        <w:tc>
          <w:tcPr>
            <w:tcW w:w="393" w:type="pct"/>
            <w:tcBorders>
              <w:top w:val="nil"/>
              <w:left w:val="single" w:sz="4" w:space="0" w:color="auto"/>
              <w:bottom w:val="single" w:sz="4" w:space="0" w:color="auto"/>
              <w:right w:val="single" w:sz="4" w:space="0" w:color="auto"/>
            </w:tcBorders>
            <w:shd w:val="clear" w:color="auto" w:fill="auto"/>
            <w:vAlign w:val="center"/>
            <w:hideMark/>
          </w:tcPr>
          <w:p w14:paraId="651AF7A9"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sz w:val="26"/>
                <w:szCs w:val="26"/>
              </w:rPr>
              <w:t>9.8.</w:t>
            </w:r>
          </w:p>
        </w:tc>
        <w:tc>
          <w:tcPr>
            <w:tcW w:w="1963" w:type="pct"/>
            <w:tcBorders>
              <w:top w:val="nil"/>
              <w:left w:val="nil"/>
              <w:bottom w:val="single" w:sz="4" w:space="0" w:color="auto"/>
              <w:right w:val="single" w:sz="4" w:space="0" w:color="auto"/>
            </w:tcBorders>
            <w:shd w:val="clear" w:color="auto" w:fill="auto"/>
            <w:vAlign w:val="center"/>
            <w:hideMark/>
          </w:tcPr>
          <w:p w14:paraId="569BF0B3"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Объем государственной поддержки от общего объема финансового обеспечения в процентах</w:t>
            </w:r>
          </w:p>
        </w:tc>
        <w:tc>
          <w:tcPr>
            <w:tcW w:w="522" w:type="pct"/>
            <w:tcBorders>
              <w:top w:val="nil"/>
              <w:left w:val="nil"/>
              <w:bottom w:val="single" w:sz="4" w:space="0" w:color="auto"/>
              <w:right w:val="single" w:sz="4" w:space="0" w:color="auto"/>
            </w:tcBorders>
            <w:shd w:val="clear" w:color="auto" w:fill="auto"/>
            <w:vAlign w:val="center"/>
          </w:tcPr>
          <w:p w14:paraId="376DE8DB" w14:textId="77777777" w:rsidR="00C032EB" w:rsidRPr="00264979" w:rsidRDefault="00C032EB" w:rsidP="00C032EB">
            <w:pPr>
              <w:spacing w:before="0" w:after="0" w:line="240" w:lineRule="auto"/>
              <w:ind w:firstLine="0"/>
              <w:rPr>
                <w:rFonts w:eastAsia="Times New Roman"/>
                <w:sz w:val="26"/>
                <w:szCs w:val="26"/>
              </w:rPr>
            </w:pPr>
          </w:p>
        </w:tc>
        <w:tc>
          <w:tcPr>
            <w:tcW w:w="532" w:type="pct"/>
            <w:tcBorders>
              <w:top w:val="nil"/>
              <w:left w:val="nil"/>
              <w:bottom w:val="single" w:sz="4" w:space="0" w:color="auto"/>
              <w:right w:val="single" w:sz="4" w:space="0" w:color="auto"/>
            </w:tcBorders>
            <w:shd w:val="clear" w:color="auto" w:fill="auto"/>
            <w:vAlign w:val="center"/>
          </w:tcPr>
          <w:p w14:paraId="0E8AEDA2" w14:textId="77777777" w:rsidR="00C032EB" w:rsidRPr="00264979" w:rsidRDefault="00C032EB" w:rsidP="00C032EB">
            <w:pPr>
              <w:spacing w:before="0" w:after="0" w:line="240" w:lineRule="auto"/>
              <w:ind w:firstLine="0"/>
              <w:rPr>
                <w:rFonts w:eastAsia="Times New Roman"/>
                <w:sz w:val="26"/>
                <w:szCs w:val="26"/>
              </w:rPr>
            </w:pPr>
          </w:p>
        </w:tc>
        <w:tc>
          <w:tcPr>
            <w:tcW w:w="571" w:type="pct"/>
            <w:tcBorders>
              <w:top w:val="nil"/>
              <w:left w:val="nil"/>
              <w:bottom w:val="single" w:sz="4" w:space="0" w:color="auto"/>
              <w:right w:val="single" w:sz="4" w:space="0" w:color="auto"/>
            </w:tcBorders>
            <w:shd w:val="clear" w:color="auto" w:fill="auto"/>
            <w:vAlign w:val="center"/>
          </w:tcPr>
          <w:p w14:paraId="02CB0BB0" w14:textId="77777777" w:rsidR="00C032EB" w:rsidRPr="00264979" w:rsidRDefault="00C032EB" w:rsidP="00C032EB">
            <w:pPr>
              <w:spacing w:before="0" w:after="0" w:line="240" w:lineRule="auto"/>
              <w:ind w:firstLine="0"/>
              <w:rPr>
                <w:rFonts w:eastAsia="Times New Roman"/>
                <w:sz w:val="26"/>
                <w:szCs w:val="26"/>
              </w:rPr>
            </w:pPr>
          </w:p>
        </w:tc>
        <w:tc>
          <w:tcPr>
            <w:tcW w:w="415" w:type="pct"/>
            <w:tcBorders>
              <w:top w:val="nil"/>
              <w:left w:val="nil"/>
              <w:bottom w:val="single" w:sz="4" w:space="0" w:color="auto"/>
              <w:right w:val="single" w:sz="4" w:space="0" w:color="auto"/>
            </w:tcBorders>
            <w:shd w:val="clear" w:color="auto" w:fill="auto"/>
            <w:vAlign w:val="center"/>
          </w:tcPr>
          <w:p w14:paraId="428C1C61" w14:textId="77777777" w:rsidR="00C032EB" w:rsidRPr="00264979" w:rsidRDefault="00C032EB" w:rsidP="00C032EB">
            <w:pPr>
              <w:spacing w:before="0" w:after="0" w:line="240" w:lineRule="auto"/>
              <w:ind w:firstLine="0"/>
              <w:rPr>
                <w:rFonts w:eastAsia="Times New Roman"/>
                <w:sz w:val="26"/>
                <w:szCs w:val="26"/>
              </w:rPr>
            </w:pPr>
          </w:p>
        </w:tc>
        <w:tc>
          <w:tcPr>
            <w:tcW w:w="603" w:type="pct"/>
            <w:tcBorders>
              <w:top w:val="nil"/>
              <w:left w:val="nil"/>
              <w:bottom w:val="single" w:sz="4" w:space="0" w:color="auto"/>
              <w:right w:val="single" w:sz="4" w:space="0" w:color="auto"/>
            </w:tcBorders>
            <w:shd w:val="clear" w:color="auto" w:fill="auto"/>
            <w:vAlign w:val="center"/>
          </w:tcPr>
          <w:p w14:paraId="14298CFC"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3D18DCC5" w14:textId="77777777" w:rsidTr="00C032EB">
        <w:trPr>
          <w:trHeight w:val="300"/>
        </w:trPr>
        <w:tc>
          <w:tcPr>
            <w:tcW w:w="393" w:type="pct"/>
            <w:tcBorders>
              <w:top w:val="nil"/>
              <w:left w:val="nil"/>
              <w:bottom w:val="nil"/>
              <w:right w:val="nil"/>
            </w:tcBorders>
            <w:shd w:val="clear" w:color="auto" w:fill="auto"/>
            <w:noWrap/>
            <w:vAlign w:val="bottom"/>
            <w:hideMark/>
          </w:tcPr>
          <w:p w14:paraId="70C28AEF" w14:textId="77777777" w:rsidR="00C032EB" w:rsidRPr="00264979" w:rsidRDefault="00C032EB" w:rsidP="00C032EB">
            <w:pPr>
              <w:spacing w:before="0" w:after="0" w:line="240" w:lineRule="auto"/>
              <w:ind w:firstLine="0"/>
              <w:rPr>
                <w:rFonts w:eastAsia="Times New Roman"/>
                <w:sz w:val="26"/>
                <w:szCs w:val="26"/>
              </w:rPr>
            </w:pPr>
          </w:p>
        </w:tc>
        <w:tc>
          <w:tcPr>
            <w:tcW w:w="1963" w:type="pct"/>
            <w:tcBorders>
              <w:top w:val="nil"/>
              <w:left w:val="nil"/>
              <w:bottom w:val="nil"/>
              <w:right w:val="nil"/>
            </w:tcBorders>
            <w:shd w:val="clear" w:color="auto" w:fill="auto"/>
            <w:noWrap/>
            <w:vAlign w:val="bottom"/>
            <w:hideMark/>
          </w:tcPr>
          <w:p w14:paraId="7258DDBF" w14:textId="77777777" w:rsidR="00C032EB" w:rsidRPr="00264979" w:rsidRDefault="00C032EB" w:rsidP="00C032EB">
            <w:pPr>
              <w:spacing w:before="0" w:after="0" w:line="240" w:lineRule="auto"/>
              <w:ind w:firstLine="0"/>
              <w:jc w:val="left"/>
              <w:rPr>
                <w:rFonts w:eastAsia="Times New Roman"/>
                <w:sz w:val="26"/>
                <w:szCs w:val="26"/>
              </w:rPr>
            </w:pPr>
          </w:p>
          <w:p w14:paraId="563FCA04" w14:textId="77777777" w:rsidR="00C032EB" w:rsidRPr="00264979" w:rsidRDefault="00C032EB" w:rsidP="00C032EB">
            <w:pPr>
              <w:spacing w:before="0" w:after="0" w:line="240" w:lineRule="auto"/>
              <w:ind w:firstLine="0"/>
              <w:jc w:val="left"/>
              <w:rPr>
                <w:rFonts w:eastAsia="Times New Roman"/>
                <w:sz w:val="26"/>
                <w:szCs w:val="26"/>
              </w:rPr>
            </w:pPr>
          </w:p>
        </w:tc>
        <w:tc>
          <w:tcPr>
            <w:tcW w:w="522" w:type="pct"/>
            <w:tcBorders>
              <w:top w:val="nil"/>
              <w:left w:val="nil"/>
              <w:bottom w:val="nil"/>
              <w:right w:val="nil"/>
            </w:tcBorders>
            <w:shd w:val="clear" w:color="auto" w:fill="auto"/>
            <w:noWrap/>
            <w:vAlign w:val="bottom"/>
            <w:hideMark/>
          </w:tcPr>
          <w:p w14:paraId="6835EF5D" w14:textId="77777777" w:rsidR="00C032EB" w:rsidRPr="00264979" w:rsidRDefault="00C032EB" w:rsidP="00C032EB">
            <w:pPr>
              <w:spacing w:before="0" w:after="0" w:line="240" w:lineRule="auto"/>
              <w:ind w:firstLine="0"/>
              <w:jc w:val="left"/>
              <w:rPr>
                <w:rFonts w:eastAsia="Times New Roman"/>
                <w:sz w:val="26"/>
                <w:szCs w:val="26"/>
              </w:rPr>
            </w:pPr>
          </w:p>
        </w:tc>
        <w:tc>
          <w:tcPr>
            <w:tcW w:w="532" w:type="pct"/>
            <w:tcBorders>
              <w:top w:val="nil"/>
              <w:left w:val="nil"/>
              <w:bottom w:val="nil"/>
              <w:right w:val="nil"/>
            </w:tcBorders>
            <w:shd w:val="clear" w:color="auto" w:fill="auto"/>
            <w:noWrap/>
            <w:vAlign w:val="bottom"/>
            <w:hideMark/>
          </w:tcPr>
          <w:p w14:paraId="782CC2E9" w14:textId="77777777" w:rsidR="00C032EB" w:rsidRPr="00264979" w:rsidRDefault="00C032EB" w:rsidP="00C032EB">
            <w:pPr>
              <w:spacing w:before="0" w:after="0" w:line="240" w:lineRule="auto"/>
              <w:ind w:firstLine="0"/>
              <w:jc w:val="left"/>
              <w:rPr>
                <w:rFonts w:eastAsia="Times New Roman"/>
                <w:sz w:val="26"/>
                <w:szCs w:val="26"/>
              </w:rPr>
            </w:pPr>
          </w:p>
        </w:tc>
        <w:tc>
          <w:tcPr>
            <w:tcW w:w="571" w:type="pct"/>
            <w:tcBorders>
              <w:top w:val="nil"/>
              <w:left w:val="nil"/>
              <w:bottom w:val="nil"/>
              <w:right w:val="nil"/>
            </w:tcBorders>
            <w:shd w:val="clear" w:color="auto" w:fill="auto"/>
            <w:noWrap/>
            <w:vAlign w:val="bottom"/>
            <w:hideMark/>
          </w:tcPr>
          <w:p w14:paraId="683E55B6" w14:textId="77777777" w:rsidR="00C032EB" w:rsidRPr="00264979" w:rsidRDefault="00C032EB" w:rsidP="00C032EB">
            <w:pPr>
              <w:spacing w:before="0" w:after="0" w:line="240" w:lineRule="auto"/>
              <w:ind w:firstLine="0"/>
              <w:jc w:val="left"/>
              <w:rPr>
                <w:rFonts w:eastAsia="Times New Roman"/>
                <w:sz w:val="26"/>
                <w:szCs w:val="26"/>
              </w:rPr>
            </w:pPr>
          </w:p>
        </w:tc>
        <w:tc>
          <w:tcPr>
            <w:tcW w:w="415" w:type="pct"/>
            <w:tcBorders>
              <w:top w:val="nil"/>
              <w:left w:val="nil"/>
              <w:bottom w:val="nil"/>
              <w:right w:val="nil"/>
            </w:tcBorders>
            <w:shd w:val="clear" w:color="auto" w:fill="auto"/>
            <w:noWrap/>
            <w:vAlign w:val="bottom"/>
            <w:hideMark/>
          </w:tcPr>
          <w:p w14:paraId="3A6B04B4" w14:textId="77777777" w:rsidR="00C032EB" w:rsidRPr="00264979" w:rsidRDefault="00C032EB" w:rsidP="00C032EB">
            <w:pPr>
              <w:spacing w:before="0" w:after="0" w:line="240" w:lineRule="auto"/>
              <w:ind w:firstLine="0"/>
              <w:jc w:val="left"/>
              <w:rPr>
                <w:rFonts w:eastAsia="Times New Roman"/>
                <w:sz w:val="26"/>
                <w:szCs w:val="26"/>
              </w:rPr>
            </w:pPr>
          </w:p>
        </w:tc>
        <w:tc>
          <w:tcPr>
            <w:tcW w:w="603" w:type="pct"/>
            <w:tcBorders>
              <w:top w:val="nil"/>
              <w:left w:val="nil"/>
              <w:bottom w:val="nil"/>
              <w:right w:val="nil"/>
            </w:tcBorders>
            <w:shd w:val="clear" w:color="auto" w:fill="auto"/>
            <w:noWrap/>
            <w:vAlign w:val="bottom"/>
            <w:hideMark/>
          </w:tcPr>
          <w:p w14:paraId="36A04236" w14:textId="77777777" w:rsidR="00C032EB" w:rsidRPr="00264979" w:rsidRDefault="00C032EB" w:rsidP="00C032EB">
            <w:pPr>
              <w:spacing w:before="0" w:after="0" w:line="240" w:lineRule="auto"/>
              <w:ind w:firstLine="0"/>
              <w:jc w:val="left"/>
              <w:rPr>
                <w:rFonts w:eastAsia="Times New Roman"/>
                <w:sz w:val="26"/>
                <w:szCs w:val="26"/>
              </w:rPr>
            </w:pPr>
          </w:p>
        </w:tc>
      </w:tr>
    </w:tbl>
    <w:p w14:paraId="7DDA5285" w14:textId="77777777" w:rsidR="00C032EB" w:rsidRPr="00264979" w:rsidRDefault="00C032EB" w:rsidP="00C032EB">
      <w:pPr>
        <w:spacing w:before="0" w:after="0" w:line="240" w:lineRule="auto"/>
        <w:ind w:left="108" w:firstLine="0"/>
        <w:jc w:val="center"/>
        <w:rPr>
          <w:rFonts w:eastAsia="Times New Roman"/>
          <w:b/>
          <w:bCs/>
          <w:sz w:val="26"/>
          <w:szCs w:val="26"/>
        </w:rPr>
      </w:pPr>
      <w:r w:rsidRPr="00264979">
        <w:rPr>
          <w:rFonts w:eastAsia="Times New Roman"/>
          <w:b/>
          <w:bCs/>
          <w:sz w:val="26"/>
          <w:szCs w:val="26"/>
        </w:rPr>
        <w:t>10. Критерии научной обоснованности, технологической новизны и реализуемости, значимости результатов проекта НТИ и их значения для целей экспертизы</w:t>
      </w:r>
    </w:p>
    <w:p w14:paraId="3B9CBA2B"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Данный раздел заполняется на основе сведений, указанных в Разделе </w:t>
      </w:r>
      <w:r w:rsidRPr="00264979">
        <w:rPr>
          <w:i/>
          <w:sz w:val="26"/>
          <w:szCs w:val="26"/>
          <w:lang w:val="en-US" w:eastAsia="en-US"/>
        </w:rPr>
        <w:t>II</w:t>
      </w:r>
      <w:r w:rsidRPr="00264979">
        <w:rPr>
          <w:i/>
          <w:sz w:val="26"/>
          <w:szCs w:val="26"/>
          <w:lang w:eastAsia="en-US"/>
        </w:rPr>
        <w:t xml:space="preserve"> Описания проекта НТИ, а также в обосновывающих материалах (при необходимости).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2820"/>
        <w:gridCol w:w="5936"/>
      </w:tblGrid>
      <w:tr w:rsidR="001B47FC" w:rsidRPr="00264979" w14:paraId="39C3489A" w14:textId="77777777" w:rsidTr="00C032EB">
        <w:trPr>
          <w:trHeight w:val="420"/>
          <w:tblHeader/>
        </w:trPr>
        <w:tc>
          <w:tcPr>
            <w:tcW w:w="315" w:type="pct"/>
            <w:shd w:val="clear" w:color="auto" w:fill="auto"/>
            <w:vAlign w:val="center"/>
            <w:hideMark/>
          </w:tcPr>
          <w:p w14:paraId="069ED539"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N п/п</w:t>
            </w:r>
          </w:p>
        </w:tc>
        <w:tc>
          <w:tcPr>
            <w:tcW w:w="1509" w:type="pct"/>
            <w:shd w:val="clear" w:color="auto" w:fill="auto"/>
            <w:vAlign w:val="center"/>
            <w:hideMark/>
          </w:tcPr>
          <w:p w14:paraId="166697C5"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Критерий</w:t>
            </w:r>
          </w:p>
        </w:tc>
        <w:tc>
          <w:tcPr>
            <w:tcW w:w="3177" w:type="pct"/>
            <w:shd w:val="clear" w:color="auto" w:fill="auto"/>
            <w:vAlign w:val="center"/>
            <w:hideMark/>
          </w:tcPr>
          <w:p w14:paraId="78D90C8C"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Комментарий</w:t>
            </w:r>
          </w:p>
        </w:tc>
      </w:tr>
      <w:tr w:rsidR="001B47FC" w:rsidRPr="00264979" w14:paraId="522C14F3" w14:textId="77777777" w:rsidTr="00C032EB">
        <w:trPr>
          <w:trHeight w:val="225"/>
        </w:trPr>
        <w:tc>
          <w:tcPr>
            <w:tcW w:w="315" w:type="pct"/>
            <w:shd w:val="clear" w:color="auto" w:fill="auto"/>
            <w:vAlign w:val="center"/>
            <w:hideMark/>
          </w:tcPr>
          <w:p w14:paraId="13C50B99"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1</w:t>
            </w:r>
          </w:p>
        </w:tc>
        <w:tc>
          <w:tcPr>
            <w:tcW w:w="1509" w:type="pct"/>
            <w:shd w:val="clear" w:color="auto" w:fill="auto"/>
            <w:vAlign w:val="center"/>
            <w:hideMark/>
          </w:tcPr>
          <w:p w14:paraId="095AA349"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sz w:val="26"/>
                <w:szCs w:val="26"/>
              </w:rPr>
              <w:t>Научное обоснование проекта</w:t>
            </w:r>
          </w:p>
        </w:tc>
        <w:tc>
          <w:tcPr>
            <w:tcW w:w="3177" w:type="pct"/>
            <w:shd w:val="clear" w:color="auto" w:fill="auto"/>
            <w:hideMark/>
          </w:tcPr>
          <w:p w14:paraId="7536CB8F" w14:textId="77777777" w:rsidR="00C032EB" w:rsidRPr="00264979" w:rsidRDefault="00C032EB" w:rsidP="00C032EB">
            <w:pPr>
              <w:spacing w:before="0" w:after="0" w:line="240" w:lineRule="auto"/>
              <w:ind w:firstLine="0"/>
              <w:jc w:val="left"/>
              <w:rPr>
                <w:i/>
                <w:sz w:val="26"/>
                <w:szCs w:val="26"/>
                <w:lang w:eastAsia="en-US"/>
              </w:rPr>
            </w:pPr>
            <w:r w:rsidRPr="00264979">
              <w:rPr>
                <w:i/>
                <w:sz w:val="26"/>
                <w:szCs w:val="26"/>
                <w:lang w:eastAsia="en-US"/>
              </w:rPr>
              <w:t>Укажите данные</w:t>
            </w:r>
          </w:p>
        </w:tc>
      </w:tr>
      <w:tr w:rsidR="001B47FC" w:rsidRPr="00264979" w14:paraId="00002EBE" w14:textId="77777777" w:rsidTr="00C032EB">
        <w:trPr>
          <w:trHeight w:val="225"/>
        </w:trPr>
        <w:tc>
          <w:tcPr>
            <w:tcW w:w="315" w:type="pct"/>
            <w:shd w:val="clear" w:color="auto" w:fill="auto"/>
            <w:vAlign w:val="center"/>
            <w:hideMark/>
          </w:tcPr>
          <w:p w14:paraId="002C8C9E"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2</w:t>
            </w:r>
          </w:p>
        </w:tc>
        <w:tc>
          <w:tcPr>
            <w:tcW w:w="1509" w:type="pct"/>
            <w:shd w:val="clear" w:color="auto" w:fill="auto"/>
            <w:vAlign w:val="center"/>
            <w:hideMark/>
          </w:tcPr>
          <w:p w14:paraId="481B30D0"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sz w:val="26"/>
                <w:szCs w:val="26"/>
              </w:rPr>
              <w:t>Тип инноваций</w:t>
            </w:r>
          </w:p>
        </w:tc>
        <w:tc>
          <w:tcPr>
            <w:tcW w:w="3177" w:type="pct"/>
            <w:shd w:val="clear" w:color="auto" w:fill="auto"/>
            <w:hideMark/>
          </w:tcPr>
          <w:p w14:paraId="562C63DE" w14:textId="77777777" w:rsidR="00C032EB" w:rsidRPr="00264979" w:rsidRDefault="00C032EB" w:rsidP="00C032EB">
            <w:pPr>
              <w:spacing w:before="0" w:after="0" w:line="360" w:lineRule="atLeast"/>
              <w:ind w:firstLine="0"/>
              <w:rPr>
                <w:i/>
                <w:sz w:val="26"/>
                <w:szCs w:val="26"/>
                <w:lang w:eastAsia="en-US"/>
              </w:rPr>
            </w:pPr>
            <w:r w:rsidRPr="00264979">
              <w:rPr>
                <w:i/>
                <w:sz w:val="26"/>
                <w:szCs w:val="26"/>
                <w:lang w:eastAsia="en-US"/>
              </w:rPr>
              <w:t>Укажите данные</w:t>
            </w:r>
          </w:p>
        </w:tc>
      </w:tr>
      <w:tr w:rsidR="001B47FC" w:rsidRPr="00264979" w14:paraId="0AF7904F" w14:textId="77777777" w:rsidTr="00C032EB">
        <w:trPr>
          <w:trHeight w:val="225"/>
        </w:trPr>
        <w:tc>
          <w:tcPr>
            <w:tcW w:w="315" w:type="pct"/>
            <w:shd w:val="clear" w:color="auto" w:fill="auto"/>
            <w:vAlign w:val="center"/>
            <w:hideMark/>
          </w:tcPr>
          <w:p w14:paraId="220DE280"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3</w:t>
            </w:r>
          </w:p>
        </w:tc>
        <w:tc>
          <w:tcPr>
            <w:tcW w:w="1509" w:type="pct"/>
            <w:shd w:val="clear" w:color="auto" w:fill="auto"/>
            <w:vAlign w:val="center"/>
            <w:hideMark/>
          </w:tcPr>
          <w:p w14:paraId="09B71A2D"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sz w:val="26"/>
                <w:szCs w:val="26"/>
              </w:rPr>
              <w:t>Новизна технологии</w:t>
            </w:r>
          </w:p>
        </w:tc>
        <w:tc>
          <w:tcPr>
            <w:tcW w:w="3177" w:type="pct"/>
            <w:shd w:val="clear" w:color="auto" w:fill="auto"/>
            <w:hideMark/>
          </w:tcPr>
          <w:p w14:paraId="5073F129" w14:textId="77777777" w:rsidR="00C032EB" w:rsidRPr="00264979" w:rsidRDefault="00C032EB" w:rsidP="00C032EB">
            <w:pPr>
              <w:spacing w:before="0" w:after="0" w:line="360" w:lineRule="atLeast"/>
              <w:ind w:firstLine="0"/>
              <w:rPr>
                <w:i/>
                <w:sz w:val="26"/>
                <w:szCs w:val="26"/>
                <w:lang w:eastAsia="en-US"/>
              </w:rPr>
            </w:pPr>
            <w:r w:rsidRPr="00264979">
              <w:rPr>
                <w:i/>
                <w:sz w:val="26"/>
                <w:szCs w:val="26"/>
                <w:lang w:eastAsia="en-US"/>
              </w:rPr>
              <w:t>Укажите данные</w:t>
            </w:r>
          </w:p>
        </w:tc>
      </w:tr>
      <w:tr w:rsidR="001B47FC" w:rsidRPr="00264979" w14:paraId="377958B1" w14:textId="77777777" w:rsidTr="00C032EB">
        <w:trPr>
          <w:trHeight w:val="450"/>
        </w:trPr>
        <w:tc>
          <w:tcPr>
            <w:tcW w:w="315" w:type="pct"/>
            <w:shd w:val="clear" w:color="auto" w:fill="auto"/>
            <w:vAlign w:val="center"/>
            <w:hideMark/>
          </w:tcPr>
          <w:p w14:paraId="5667D514"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4</w:t>
            </w:r>
          </w:p>
        </w:tc>
        <w:tc>
          <w:tcPr>
            <w:tcW w:w="1509" w:type="pct"/>
            <w:shd w:val="clear" w:color="auto" w:fill="auto"/>
            <w:vAlign w:val="center"/>
            <w:hideMark/>
          </w:tcPr>
          <w:p w14:paraId="68664AD0"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sz w:val="26"/>
                <w:szCs w:val="26"/>
              </w:rPr>
              <w:t>Значимость продукции (результатов) проекта</w:t>
            </w:r>
          </w:p>
        </w:tc>
        <w:tc>
          <w:tcPr>
            <w:tcW w:w="3177" w:type="pct"/>
            <w:shd w:val="clear" w:color="auto" w:fill="auto"/>
            <w:hideMark/>
          </w:tcPr>
          <w:p w14:paraId="3750F2A4" w14:textId="77777777" w:rsidR="00C032EB" w:rsidRPr="00264979" w:rsidRDefault="00C032EB" w:rsidP="00C032EB">
            <w:pPr>
              <w:spacing w:before="0" w:after="0" w:line="360" w:lineRule="atLeast"/>
              <w:ind w:firstLine="0"/>
              <w:rPr>
                <w:i/>
                <w:sz w:val="26"/>
                <w:szCs w:val="26"/>
                <w:lang w:eastAsia="en-US"/>
              </w:rPr>
            </w:pPr>
            <w:r w:rsidRPr="00264979">
              <w:rPr>
                <w:i/>
                <w:sz w:val="26"/>
                <w:szCs w:val="26"/>
                <w:lang w:eastAsia="en-US"/>
              </w:rPr>
              <w:t>Укажите данные</w:t>
            </w:r>
          </w:p>
        </w:tc>
      </w:tr>
      <w:tr w:rsidR="00C032EB" w:rsidRPr="00264979" w14:paraId="581F0753" w14:textId="77777777" w:rsidTr="00C032EB">
        <w:trPr>
          <w:trHeight w:val="675"/>
        </w:trPr>
        <w:tc>
          <w:tcPr>
            <w:tcW w:w="315" w:type="pct"/>
            <w:shd w:val="clear" w:color="auto" w:fill="auto"/>
            <w:vAlign w:val="center"/>
            <w:hideMark/>
          </w:tcPr>
          <w:p w14:paraId="454C5358"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5</w:t>
            </w:r>
          </w:p>
        </w:tc>
        <w:tc>
          <w:tcPr>
            <w:tcW w:w="1509" w:type="pct"/>
            <w:shd w:val="clear" w:color="auto" w:fill="auto"/>
            <w:vAlign w:val="center"/>
            <w:hideMark/>
          </w:tcPr>
          <w:p w14:paraId="1C263708"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sz w:val="26"/>
                <w:szCs w:val="26"/>
              </w:rPr>
              <w:t>Полнота описания технологии проекта/комплектность материалов описания</w:t>
            </w:r>
          </w:p>
        </w:tc>
        <w:tc>
          <w:tcPr>
            <w:tcW w:w="3177" w:type="pct"/>
            <w:shd w:val="clear" w:color="auto" w:fill="auto"/>
            <w:hideMark/>
          </w:tcPr>
          <w:p w14:paraId="0119DC24" w14:textId="77777777" w:rsidR="00C032EB" w:rsidRPr="00264979" w:rsidRDefault="00C032EB" w:rsidP="00C032EB">
            <w:pPr>
              <w:spacing w:before="0" w:after="0" w:line="360" w:lineRule="atLeast"/>
              <w:ind w:firstLine="0"/>
              <w:rPr>
                <w:i/>
                <w:sz w:val="26"/>
                <w:szCs w:val="26"/>
                <w:lang w:eastAsia="en-US"/>
              </w:rPr>
            </w:pPr>
            <w:r w:rsidRPr="00264979">
              <w:rPr>
                <w:i/>
                <w:sz w:val="26"/>
                <w:szCs w:val="26"/>
                <w:lang w:eastAsia="en-US"/>
              </w:rPr>
              <w:t>Укажите данные</w:t>
            </w:r>
          </w:p>
        </w:tc>
      </w:tr>
    </w:tbl>
    <w:p w14:paraId="3968E87A" w14:textId="77777777" w:rsidR="00C032EB" w:rsidRPr="00264979" w:rsidRDefault="00C032EB" w:rsidP="00C032EB">
      <w:pPr>
        <w:spacing w:before="0" w:after="120" w:line="276" w:lineRule="auto"/>
        <w:rPr>
          <w:rFonts w:eastAsia="Times New Roman"/>
          <w:sz w:val="26"/>
          <w:szCs w:val="26"/>
          <w:lang w:eastAsia="en-US"/>
        </w:rPr>
      </w:pPr>
    </w:p>
    <w:p w14:paraId="08AB4FCA" w14:textId="77777777" w:rsidR="00C032EB" w:rsidRPr="00264979" w:rsidRDefault="00C032EB" w:rsidP="00C032EB">
      <w:pPr>
        <w:spacing w:before="0" w:after="0" w:line="240" w:lineRule="auto"/>
        <w:ind w:left="4820" w:firstLine="0"/>
        <w:jc w:val="center"/>
        <w:rPr>
          <w:rFonts w:eastAsia="Times New Roman"/>
          <w:sz w:val="26"/>
          <w:szCs w:val="26"/>
        </w:rPr>
      </w:pPr>
    </w:p>
    <w:p w14:paraId="2F20A617" w14:textId="77777777" w:rsidR="00C032EB" w:rsidRPr="00264979" w:rsidRDefault="00C032EB" w:rsidP="00C032EB">
      <w:pPr>
        <w:spacing w:before="0" w:after="120" w:line="276" w:lineRule="auto"/>
        <w:rPr>
          <w:rFonts w:eastAsia="Times New Roman"/>
          <w:sz w:val="26"/>
          <w:szCs w:val="26"/>
          <w:lang w:eastAsia="en-US"/>
        </w:rPr>
      </w:pPr>
    </w:p>
    <w:p w14:paraId="1290928E" w14:textId="77777777" w:rsidR="00C032EB" w:rsidRPr="00264979" w:rsidRDefault="00C032EB" w:rsidP="00C032EB">
      <w:pPr>
        <w:spacing w:before="0" w:after="0" w:line="240" w:lineRule="auto"/>
        <w:ind w:left="4820" w:firstLine="0"/>
        <w:jc w:val="center"/>
        <w:rPr>
          <w:rFonts w:eastAsia="Times New Roman"/>
          <w:sz w:val="26"/>
          <w:szCs w:val="26"/>
        </w:rPr>
      </w:pPr>
    </w:p>
    <w:p w14:paraId="4F530F07" w14:textId="77777777" w:rsidR="00C032EB" w:rsidRPr="00264979" w:rsidRDefault="00C032EB" w:rsidP="00C032EB">
      <w:pPr>
        <w:spacing w:before="0" w:after="120" w:line="276" w:lineRule="auto"/>
        <w:rPr>
          <w:rFonts w:eastAsia="Times New Roman"/>
          <w:sz w:val="26"/>
          <w:szCs w:val="26"/>
          <w:lang w:eastAsia="en-US"/>
        </w:rPr>
        <w:sectPr w:rsidR="00C032EB" w:rsidRPr="00264979" w:rsidSect="00F71B80">
          <w:footnotePr>
            <w:numRestart w:val="eachSect"/>
          </w:footnotePr>
          <w:pgSz w:w="11906" w:h="16838"/>
          <w:pgMar w:top="1134" w:right="850" w:bottom="1134" w:left="1701" w:header="425" w:footer="374" w:gutter="0"/>
          <w:pgNumType w:start="78"/>
          <w:cols w:space="708"/>
          <w:titlePg/>
          <w:docGrid w:linePitch="360"/>
        </w:sectPr>
      </w:pPr>
    </w:p>
    <w:p w14:paraId="40745749" w14:textId="77777777" w:rsidR="00C032EB" w:rsidRPr="00264979" w:rsidRDefault="00C032EB" w:rsidP="00C032EB">
      <w:pPr>
        <w:spacing w:before="0" w:after="0" w:line="240" w:lineRule="auto"/>
        <w:ind w:left="4820" w:firstLine="0"/>
        <w:jc w:val="center"/>
        <w:outlineLvl w:val="0"/>
        <w:rPr>
          <w:rFonts w:eastAsia="Times New Roman"/>
          <w:sz w:val="26"/>
          <w:szCs w:val="26"/>
        </w:rPr>
      </w:pPr>
      <w:bookmarkStart w:id="250" w:name="_Toc134278253"/>
      <w:bookmarkStart w:id="251" w:name="_Toc148111420"/>
      <w:r w:rsidRPr="00264979">
        <w:rPr>
          <w:rFonts w:eastAsia="Times New Roman"/>
          <w:sz w:val="26"/>
          <w:szCs w:val="26"/>
        </w:rPr>
        <w:lastRenderedPageBreak/>
        <w:t>ПРИЛОЖЕНИЕ № 3</w:t>
      </w:r>
      <w:bookmarkEnd w:id="250"/>
      <w:bookmarkEnd w:id="251"/>
    </w:p>
    <w:p w14:paraId="4A4559E5" w14:textId="77777777" w:rsidR="00C032EB" w:rsidRPr="00264979" w:rsidRDefault="00C032EB" w:rsidP="00C032EB">
      <w:pPr>
        <w:spacing w:before="0" w:after="0" w:line="240" w:lineRule="auto"/>
        <w:ind w:left="4536" w:firstLine="0"/>
        <w:jc w:val="center"/>
        <w:rPr>
          <w:rFonts w:eastAsia="Times New Roman"/>
          <w:sz w:val="26"/>
          <w:szCs w:val="26"/>
        </w:rPr>
      </w:pPr>
      <w:r w:rsidRPr="00264979">
        <w:rPr>
          <w:rFonts w:eastAsia="Times New Roman"/>
          <w:sz w:val="26"/>
          <w:szCs w:val="26"/>
        </w:rPr>
        <w:t>к Методическим указаниям по описанию проектов Национальной технологической инициативы</w:t>
      </w:r>
    </w:p>
    <w:p w14:paraId="61967FE1" w14:textId="77777777" w:rsidR="00C032EB" w:rsidRPr="00264979" w:rsidRDefault="00C032EB" w:rsidP="00C032EB">
      <w:pPr>
        <w:spacing w:before="0" w:after="0" w:line="240" w:lineRule="auto"/>
        <w:ind w:left="4820" w:firstLine="0"/>
        <w:rPr>
          <w:rFonts w:eastAsia="Times New Roman"/>
          <w:sz w:val="26"/>
          <w:szCs w:val="26"/>
        </w:rPr>
      </w:pPr>
    </w:p>
    <w:p w14:paraId="65B4C4D6" w14:textId="77777777" w:rsidR="00C032EB" w:rsidRPr="00264979" w:rsidRDefault="00C032EB" w:rsidP="00C032EB">
      <w:pPr>
        <w:spacing w:before="0" w:after="0" w:line="240" w:lineRule="auto"/>
        <w:ind w:left="4820" w:firstLine="0"/>
        <w:jc w:val="center"/>
        <w:rPr>
          <w:rFonts w:eastAsia="Times New Roman"/>
          <w:sz w:val="26"/>
          <w:szCs w:val="26"/>
        </w:rPr>
      </w:pPr>
      <w:r w:rsidRPr="00264979">
        <w:rPr>
          <w:rFonts w:eastAsia="Times New Roman"/>
          <w:sz w:val="26"/>
          <w:szCs w:val="26"/>
        </w:rPr>
        <w:t>Форма</w:t>
      </w:r>
    </w:p>
    <w:p w14:paraId="62F0275F" w14:textId="77777777" w:rsidR="00C032EB" w:rsidRPr="00264979" w:rsidRDefault="00C032EB" w:rsidP="00C032EB">
      <w:pPr>
        <w:spacing w:before="0" w:after="0" w:line="360" w:lineRule="atLeast"/>
        <w:ind w:firstLine="0"/>
        <w:jc w:val="center"/>
        <w:rPr>
          <w:rFonts w:eastAsia="Times New Roman"/>
          <w:b/>
          <w:sz w:val="36"/>
          <w:szCs w:val="20"/>
        </w:rPr>
      </w:pPr>
    </w:p>
    <w:p w14:paraId="32235B5A" w14:textId="77777777" w:rsidR="00C032EB" w:rsidRPr="00264979" w:rsidRDefault="00C032EB" w:rsidP="00C032EB">
      <w:pPr>
        <w:spacing w:before="0" w:after="0" w:line="360" w:lineRule="atLeast"/>
        <w:ind w:firstLine="0"/>
        <w:jc w:val="center"/>
        <w:rPr>
          <w:rFonts w:eastAsia="Times New Roman"/>
          <w:b/>
          <w:sz w:val="36"/>
          <w:szCs w:val="20"/>
        </w:rPr>
      </w:pPr>
    </w:p>
    <w:p w14:paraId="11745E7F" w14:textId="77777777" w:rsidR="00C032EB" w:rsidRPr="00264979" w:rsidRDefault="00C032EB" w:rsidP="00C032EB">
      <w:pPr>
        <w:spacing w:before="0" w:after="0" w:line="360" w:lineRule="atLeast"/>
        <w:ind w:firstLine="0"/>
        <w:jc w:val="center"/>
        <w:rPr>
          <w:rFonts w:eastAsia="Times New Roman"/>
          <w:b/>
          <w:sz w:val="36"/>
          <w:szCs w:val="20"/>
        </w:rPr>
      </w:pPr>
    </w:p>
    <w:p w14:paraId="3859D699" w14:textId="77777777" w:rsidR="00C032EB" w:rsidRPr="00264979" w:rsidRDefault="00C032EB" w:rsidP="00C032EB">
      <w:pPr>
        <w:spacing w:before="0" w:after="0" w:line="360" w:lineRule="atLeast"/>
        <w:ind w:firstLine="0"/>
        <w:jc w:val="center"/>
        <w:rPr>
          <w:rFonts w:eastAsia="Times New Roman"/>
          <w:b/>
          <w:sz w:val="36"/>
          <w:szCs w:val="20"/>
        </w:rPr>
      </w:pPr>
    </w:p>
    <w:p w14:paraId="698A88B7" w14:textId="77777777" w:rsidR="00C032EB" w:rsidRPr="00264979" w:rsidRDefault="00C032EB" w:rsidP="00C032EB">
      <w:pPr>
        <w:spacing w:before="0" w:after="0" w:line="360" w:lineRule="atLeast"/>
        <w:ind w:firstLine="0"/>
        <w:jc w:val="center"/>
        <w:rPr>
          <w:rFonts w:eastAsia="Times New Roman"/>
          <w:b/>
          <w:sz w:val="36"/>
          <w:szCs w:val="20"/>
        </w:rPr>
      </w:pPr>
    </w:p>
    <w:p w14:paraId="02ABCC38" w14:textId="77777777" w:rsidR="00C032EB" w:rsidRPr="00264979" w:rsidRDefault="00C032EB" w:rsidP="00C032EB">
      <w:pPr>
        <w:spacing w:before="0" w:after="0" w:line="360" w:lineRule="atLeast"/>
        <w:ind w:firstLine="0"/>
        <w:jc w:val="center"/>
        <w:rPr>
          <w:rFonts w:eastAsia="Times New Roman"/>
          <w:b/>
          <w:sz w:val="36"/>
          <w:szCs w:val="20"/>
        </w:rPr>
      </w:pPr>
      <w:r w:rsidRPr="00264979">
        <w:rPr>
          <w:rFonts w:eastAsia="Times New Roman"/>
          <w:b/>
          <w:sz w:val="36"/>
          <w:szCs w:val="20"/>
        </w:rPr>
        <w:t xml:space="preserve">Раздел </w:t>
      </w:r>
      <w:r w:rsidRPr="00264979">
        <w:rPr>
          <w:rFonts w:eastAsia="Times New Roman"/>
          <w:b/>
          <w:sz w:val="36"/>
          <w:szCs w:val="20"/>
          <w:lang w:val="en-US"/>
        </w:rPr>
        <w:t>II</w:t>
      </w:r>
      <w:r w:rsidRPr="00264979">
        <w:rPr>
          <w:rFonts w:eastAsia="Times New Roman"/>
          <w:b/>
          <w:sz w:val="36"/>
          <w:szCs w:val="20"/>
        </w:rPr>
        <w:t>. ОСНОВНЫЕ ПАРАМЕТРЫ И СОДЕРЖАНИЕ ПРОЕКТА НТИ</w:t>
      </w:r>
    </w:p>
    <w:p w14:paraId="13C63DDD" w14:textId="77777777" w:rsidR="00C032EB" w:rsidRPr="00264979" w:rsidRDefault="00C032EB" w:rsidP="00C032EB">
      <w:pPr>
        <w:spacing w:before="0" w:after="0" w:line="360" w:lineRule="atLeast"/>
        <w:ind w:firstLine="0"/>
        <w:jc w:val="center"/>
        <w:rPr>
          <w:rFonts w:eastAsia="Times New Roman"/>
          <w:sz w:val="36"/>
          <w:szCs w:val="20"/>
        </w:rPr>
      </w:pPr>
      <w:r w:rsidRPr="00264979">
        <w:rPr>
          <w:rFonts w:eastAsia="Times New Roman"/>
          <w:sz w:val="36"/>
          <w:szCs w:val="20"/>
        </w:rPr>
        <w:t>&lt;</w:t>
      </w:r>
      <w:r w:rsidRPr="00264979">
        <w:rPr>
          <w:rFonts w:eastAsia="Times New Roman"/>
          <w:i/>
          <w:sz w:val="36"/>
          <w:szCs w:val="20"/>
        </w:rPr>
        <w:t>краткое наименование проекта</w:t>
      </w:r>
      <w:r w:rsidRPr="00264979">
        <w:rPr>
          <w:rFonts w:eastAsia="Times New Roman"/>
          <w:sz w:val="36"/>
          <w:szCs w:val="20"/>
        </w:rPr>
        <w:t>&gt;</w:t>
      </w:r>
    </w:p>
    <w:p w14:paraId="373FFFA2" w14:textId="77777777" w:rsidR="00C032EB" w:rsidRPr="00264979" w:rsidRDefault="00C032EB" w:rsidP="00C032EB">
      <w:pPr>
        <w:spacing w:before="0" w:after="0" w:line="360" w:lineRule="atLeast"/>
        <w:ind w:firstLine="0"/>
        <w:jc w:val="right"/>
        <w:rPr>
          <w:rFonts w:eastAsia="Times New Roman"/>
          <w:b/>
          <w:szCs w:val="20"/>
        </w:rPr>
      </w:pPr>
    </w:p>
    <w:p w14:paraId="2D3ECB1C" w14:textId="77777777" w:rsidR="00C032EB" w:rsidRPr="00264979" w:rsidRDefault="00C032EB" w:rsidP="00C032EB">
      <w:pPr>
        <w:spacing w:before="0" w:after="0" w:line="360" w:lineRule="atLeast"/>
        <w:ind w:firstLine="0"/>
        <w:jc w:val="right"/>
        <w:rPr>
          <w:rFonts w:eastAsia="Times New Roman"/>
          <w:b/>
          <w:szCs w:val="20"/>
        </w:rPr>
      </w:pPr>
    </w:p>
    <w:p w14:paraId="5D02C22B" w14:textId="77777777" w:rsidR="00C032EB" w:rsidRPr="00264979" w:rsidRDefault="00C032EB" w:rsidP="00C032EB">
      <w:pPr>
        <w:spacing w:before="0" w:after="0" w:line="360" w:lineRule="atLeast"/>
        <w:ind w:firstLine="0"/>
        <w:jc w:val="right"/>
        <w:rPr>
          <w:rFonts w:eastAsia="Times New Roman"/>
          <w:b/>
          <w:szCs w:val="20"/>
        </w:rPr>
      </w:pPr>
    </w:p>
    <w:p w14:paraId="4DDFD306" w14:textId="77777777" w:rsidR="00C032EB" w:rsidRPr="00264979" w:rsidRDefault="00C032EB" w:rsidP="00C032EB">
      <w:pPr>
        <w:spacing w:before="0" w:after="0" w:line="360" w:lineRule="atLeast"/>
        <w:ind w:firstLine="0"/>
        <w:jc w:val="right"/>
        <w:rPr>
          <w:rFonts w:eastAsia="Times New Roman"/>
          <w:b/>
          <w:szCs w:val="20"/>
        </w:rPr>
      </w:pPr>
    </w:p>
    <w:p w14:paraId="1EAF5A22" w14:textId="77777777" w:rsidR="00C032EB" w:rsidRPr="00264979" w:rsidRDefault="00C032EB" w:rsidP="00C032EB">
      <w:pPr>
        <w:spacing w:before="0" w:after="0" w:line="360" w:lineRule="atLeast"/>
        <w:ind w:firstLine="0"/>
        <w:jc w:val="right"/>
        <w:rPr>
          <w:rFonts w:eastAsia="Times New Roman"/>
          <w:b/>
          <w:szCs w:val="20"/>
        </w:rPr>
      </w:pPr>
    </w:p>
    <w:p w14:paraId="482192BB" w14:textId="77777777" w:rsidR="00C032EB" w:rsidRPr="00264979" w:rsidRDefault="00C032EB" w:rsidP="00C032EB">
      <w:pPr>
        <w:spacing w:before="0" w:after="0" w:line="360" w:lineRule="atLeast"/>
        <w:ind w:firstLine="0"/>
        <w:jc w:val="right"/>
        <w:rPr>
          <w:rFonts w:eastAsia="Times New Roman"/>
          <w:b/>
          <w:szCs w:val="20"/>
        </w:rPr>
      </w:pPr>
    </w:p>
    <w:p w14:paraId="4B06FB9B" w14:textId="77777777" w:rsidR="00C032EB" w:rsidRPr="00264979" w:rsidRDefault="00C032EB" w:rsidP="00C032EB">
      <w:pPr>
        <w:spacing w:before="0" w:after="0" w:line="360" w:lineRule="atLeast"/>
        <w:ind w:firstLine="0"/>
        <w:jc w:val="right"/>
        <w:rPr>
          <w:rFonts w:eastAsia="Times New Roman"/>
          <w:b/>
          <w:szCs w:val="20"/>
        </w:rPr>
      </w:pPr>
    </w:p>
    <w:p w14:paraId="65EF43D2" w14:textId="77777777" w:rsidR="00C032EB" w:rsidRPr="00264979" w:rsidRDefault="00C032EB" w:rsidP="00C032EB">
      <w:pPr>
        <w:spacing w:before="0" w:after="0" w:line="360" w:lineRule="atLeast"/>
        <w:ind w:firstLine="0"/>
        <w:jc w:val="right"/>
        <w:rPr>
          <w:rFonts w:eastAsia="Times New Roman"/>
          <w:b/>
          <w:szCs w:val="20"/>
        </w:rPr>
      </w:pPr>
    </w:p>
    <w:p w14:paraId="2709B950" w14:textId="77777777" w:rsidR="00C032EB" w:rsidRPr="00264979" w:rsidRDefault="00C032EB" w:rsidP="00C032EB">
      <w:pPr>
        <w:spacing w:before="0" w:after="0" w:line="360" w:lineRule="atLeast"/>
        <w:ind w:firstLine="0"/>
        <w:jc w:val="right"/>
        <w:rPr>
          <w:rFonts w:eastAsia="Times New Roman"/>
          <w:b/>
          <w:szCs w:val="20"/>
        </w:rPr>
      </w:pPr>
    </w:p>
    <w:p w14:paraId="3B170CBA" w14:textId="77777777" w:rsidR="00C032EB" w:rsidRPr="00264979" w:rsidRDefault="00C032EB" w:rsidP="00C032EB">
      <w:pPr>
        <w:spacing w:before="0" w:after="0" w:line="360" w:lineRule="atLeast"/>
        <w:ind w:firstLine="0"/>
        <w:jc w:val="right"/>
        <w:rPr>
          <w:rFonts w:eastAsia="Times New Roman"/>
          <w:b/>
          <w:szCs w:val="20"/>
        </w:rPr>
      </w:pPr>
    </w:p>
    <w:p w14:paraId="7E500D2A" w14:textId="77777777" w:rsidR="00C032EB" w:rsidRPr="00264979" w:rsidRDefault="00C032EB" w:rsidP="00C032EB">
      <w:pPr>
        <w:spacing w:before="0" w:after="0" w:line="360" w:lineRule="atLeast"/>
        <w:ind w:firstLine="0"/>
        <w:jc w:val="right"/>
        <w:rPr>
          <w:rFonts w:eastAsia="Times New Roman"/>
          <w:b/>
          <w:szCs w:val="20"/>
        </w:rPr>
      </w:pPr>
    </w:p>
    <w:p w14:paraId="6015FD0A" w14:textId="77777777" w:rsidR="00C032EB" w:rsidRPr="00264979" w:rsidRDefault="00C032EB" w:rsidP="00C032EB">
      <w:pPr>
        <w:spacing w:before="0" w:after="0" w:line="360" w:lineRule="atLeast"/>
        <w:ind w:firstLine="0"/>
        <w:jc w:val="right"/>
        <w:rPr>
          <w:rFonts w:eastAsia="Times New Roman"/>
          <w:b/>
          <w:szCs w:val="20"/>
        </w:rPr>
      </w:pPr>
    </w:p>
    <w:p w14:paraId="46996158" w14:textId="77777777" w:rsidR="00C032EB" w:rsidRPr="00264979" w:rsidRDefault="00C032EB" w:rsidP="00C032EB">
      <w:pPr>
        <w:spacing w:before="0" w:after="0" w:line="360" w:lineRule="atLeast"/>
        <w:ind w:firstLine="0"/>
        <w:jc w:val="right"/>
        <w:rPr>
          <w:rFonts w:eastAsia="Times New Roman"/>
          <w:b/>
          <w:szCs w:val="20"/>
        </w:rPr>
      </w:pPr>
    </w:p>
    <w:p w14:paraId="0538385A" w14:textId="77777777" w:rsidR="00C032EB" w:rsidRPr="00264979" w:rsidRDefault="00C032EB" w:rsidP="00C032EB">
      <w:pPr>
        <w:spacing w:before="0" w:after="0" w:line="360" w:lineRule="atLeast"/>
        <w:ind w:firstLine="0"/>
        <w:jc w:val="right"/>
        <w:rPr>
          <w:rFonts w:eastAsia="Times New Roman"/>
          <w:b/>
          <w:szCs w:val="20"/>
        </w:rPr>
      </w:pPr>
    </w:p>
    <w:p w14:paraId="58D67DD4" w14:textId="77777777" w:rsidR="00C032EB" w:rsidRPr="00264979" w:rsidRDefault="00C032EB" w:rsidP="00C032EB">
      <w:pPr>
        <w:spacing w:before="0" w:after="0" w:line="360" w:lineRule="atLeast"/>
        <w:ind w:firstLine="0"/>
        <w:jc w:val="right"/>
        <w:rPr>
          <w:rFonts w:eastAsia="Times New Roman"/>
          <w:b/>
          <w:szCs w:val="20"/>
        </w:rPr>
      </w:pPr>
    </w:p>
    <w:p w14:paraId="37A62381" w14:textId="77777777" w:rsidR="00C032EB" w:rsidRPr="00264979" w:rsidRDefault="00C032EB" w:rsidP="00C032EB">
      <w:pPr>
        <w:spacing w:before="0" w:after="0" w:line="360" w:lineRule="atLeast"/>
        <w:ind w:firstLine="0"/>
        <w:jc w:val="right"/>
        <w:rPr>
          <w:rFonts w:eastAsia="Times New Roman"/>
          <w:b/>
          <w:szCs w:val="20"/>
        </w:rPr>
      </w:pPr>
    </w:p>
    <w:p w14:paraId="7BACDE82" w14:textId="77777777" w:rsidR="00C032EB" w:rsidRPr="00264979" w:rsidRDefault="00C032EB" w:rsidP="00C032EB">
      <w:pPr>
        <w:spacing w:before="0" w:after="0" w:line="360" w:lineRule="atLeast"/>
        <w:ind w:firstLine="0"/>
        <w:jc w:val="right"/>
        <w:rPr>
          <w:rFonts w:eastAsia="Times New Roman"/>
          <w:b/>
          <w:szCs w:val="20"/>
        </w:rPr>
      </w:pPr>
    </w:p>
    <w:p w14:paraId="31E1087B" w14:textId="77777777" w:rsidR="00C032EB" w:rsidRPr="00264979" w:rsidRDefault="00C032EB" w:rsidP="00C032EB">
      <w:pPr>
        <w:spacing w:before="0" w:after="0" w:line="360" w:lineRule="atLeast"/>
        <w:ind w:firstLine="0"/>
        <w:jc w:val="right"/>
        <w:rPr>
          <w:rFonts w:eastAsia="Times New Roman"/>
          <w:b/>
          <w:szCs w:val="20"/>
        </w:rPr>
      </w:pPr>
    </w:p>
    <w:p w14:paraId="210F15DA" w14:textId="77777777" w:rsidR="00C032EB" w:rsidRPr="00264979" w:rsidRDefault="00C032EB" w:rsidP="00C032EB">
      <w:pPr>
        <w:spacing w:before="0" w:after="0" w:line="360" w:lineRule="atLeast"/>
        <w:ind w:firstLine="0"/>
        <w:jc w:val="right"/>
        <w:rPr>
          <w:rFonts w:eastAsia="Times New Roman"/>
          <w:b/>
          <w:szCs w:val="20"/>
        </w:rPr>
      </w:pPr>
    </w:p>
    <w:p w14:paraId="5AC60464" w14:textId="77777777" w:rsidR="00C032EB" w:rsidRPr="00264979" w:rsidRDefault="00C032EB" w:rsidP="00C032EB">
      <w:pPr>
        <w:spacing w:before="0" w:after="0" w:line="360" w:lineRule="atLeast"/>
        <w:ind w:firstLine="0"/>
        <w:jc w:val="right"/>
        <w:rPr>
          <w:rFonts w:eastAsia="Times New Roman"/>
          <w:b/>
          <w:szCs w:val="20"/>
        </w:rPr>
      </w:pPr>
    </w:p>
    <w:p w14:paraId="79A35301" w14:textId="77777777" w:rsidR="00C032EB" w:rsidRPr="00264979" w:rsidRDefault="00C032EB" w:rsidP="00C032EB">
      <w:pPr>
        <w:spacing w:before="0" w:after="0" w:line="360" w:lineRule="atLeast"/>
        <w:ind w:firstLine="0"/>
        <w:jc w:val="right"/>
        <w:rPr>
          <w:rFonts w:eastAsia="Times New Roman"/>
          <w:b/>
          <w:szCs w:val="20"/>
        </w:rPr>
      </w:pPr>
    </w:p>
    <w:p w14:paraId="09B45609" w14:textId="77777777" w:rsidR="00C032EB" w:rsidRPr="00264979" w:rsidRDefault="00C032EB" w:rsidP="00C032EB">
      <w:pPr>
        <w:spacing w:before="0" w:after="0" w:line="360" w:lineRule="atLeast"/>
        <w:ind w:firstLine="0"/>
        <w:jc w:val="right"/>
        <w:rPr>
          <w:rFonts w:eastAsia="Times New Roman"/>
          <w:b/>
          <w:szCs w:val="20"/>
        </w:rPr>
      </w:pPr>
    </w:p>
    <w:p w14:paraId="665556BB" w14:textId="77777777" w:rsidR="00C032EB" w:rsidRPr="00264979" w:rsidRDefault="00C032EB" w:rsidP="00C032EB">
      <w:pPr>
        <w:spacing w:before="0" w:after="0" w:line="360" w:lineRule="atLeast"/>
        <w:ind w:firstLine="0"/>
        <w:jc w:val="right"/>
        <w:rPr>
          <w:rFonts w:eastAsia="Times New Roman"/>
          <w:b/>
          <w:szCs w:val="20"/>
        </w:rPr>
      </w:pPr>
    </w:p>
    <w:p w14:paraId="72ED3E5D" w14:textId="77777777" w:rsidR="00C032EB" w:rsidRPr="00264979" w:rsidRDefault="00C032EB" w:rsidP="00C032EB">
      <w:pPr>
        <w:spacing w:before="0" w:after="0" w:line="360" w:lineRule="atLeast"/>
        <w:ind w:firstLine="0"/>
        <w:jc w:val="center"/>
        <w:rPr>
          <w:rFonts w:eastAsia="Times New Roman"/>
          <w:b/>
          <w:sz w:val="32"/>
          <w:szCs w:val="20"/>
        </w:rPr>
        <w:sectPr w:rsidR="00C032EB" w:rsidRPr="00264979" w:rsidSect="00F71B80">
          <w:footerReference w:type="default" r:id="rId10"/>
          <w:footerReference w:type="first" r:id="rId11"/>
          <w:pgSz w:w="11906" w:h="16838"/>
          <w:pgMar w:top="1134" w:right="850" w:bottom="1134" w:left="1701" w:header="425" w:footer="374" w:gutter="0"/>
          <w:pgNumType w:start="104"/>
          <w:cols w:space="708"/>
          <w:titlePg/>
          <w:docGrid w:linePitch="360"/>
        </w:sectPr>
      </w:pPr>
    </w:p>
    <w:p w14:paraId="127E6E59" w14:textId="77777777" w:rsidR="00C032EB" w:rsidRPr="00264979" w:rsidRDefault="00C032EB" w:rsidP="00C032EB">
      <w:pPr>
        <w:keepNext/>
        <w:keepLines/>
        <w:spacing w:before="240" w:after="0" w:line="259" w:lineRule="auto"/>
        <w:ind w:firstLine="0"/>
        <w:jc w:val="left"/>
        <w:rPr>
          <w:rFonts w:eastAsia="Times New Roman"/>
          <w:sz w:val="32"/>
          <w:szCs w:val="32"/>
        </w:rPr>
      </w:pPr>
      <w:bookmarkStart w:id="252" w:name="_Toc25848139"/>
      <w:r w:rsidRPr="00264979">
        <w:rPr>
          <w:rFonts w:eastAsia="Times New Roman"/>
          <w:sz w:val="32"/>
          <w:szCs w:val="32"/>
        </w:rPr>
        <w:lastRenderedPageBreak/>
        <w:t>Оглавление</w:t>
      </w:r>
    </w:p>
    <w:p w14:paraId="175C09DA" w14:textId="77777777" w:rsidR="00C032EB" w:rsidRPr="00264979" w:rsidRDefault="00C032EB" w:rsidP="00C032EB">
      <w:pPr>
        <w:spacing w:before="0" w:after="0" w:line="360" w:lineRule="atLeast"/>
        <w:ind w:firstLine="0"/>
        <w:rPr>
          <w:rFonts w:eastAsia="Times New Roman"/>
          <w:szCs w:val="20"/>
        </w:rPr>
      </w:pPr>
    </w:p>
    <w:p w14:paraId="40F2A88B" w14:textId="0D33134C" w:rsidR="00C032EB" w:rsidRPr="00264979" w:rsidRDefault="00C032EB" w:rsidP="00C032EB">
      <w:pPr>
        <w:tabs>
          <w:tab w:val="left" w:pos="440"/>
          <w:tab w:val="left" w:pos="480"/>
          <w:tab w:val="right" w:leader="dot" w:pos="9345"/>
          <w:tab w:val="right" w:leader="dot" w:pos="9628"/>
        </w:tabs>
        <w:spacing w:before="0" w:after="0" w:line="240" w:lineRule="auto"/>
        <w:ind w:firstLine="0"/>
        <w:jc w:val="left"/>
        <w:rPr>
          <w:rFonts w:ascii="Calibri" w:eastAsia="Times New Roman" w:hAnsi="Calibri"/>
          <w:noProof/>
          <w:sz w:val="22"/>
          <w:szCs w:val="22"/>
        </w:rPr>
      </w:pPr>
      <w:r w:rsidRPr="00264979">
        <w:rPr>
          <w:rFonts w:eastAsia="Times New Roman"/>
          <w:caps/>
          <w:noProof/>
          <w:sz w:val="26"/>
          <w:szCs w:val="26"/>
        </w:rPr>
        <w:fldChar w:fldCharType="begin"/>
      </w:r>
      <w:r w:rsidRPr="00264979">
        <w:rPr>
          <w:rFonts w:eastAsia="Times New Roman"/>
          <w:caps/>
          <w:noProof/>
          <w:sz w:val="26"/>
          <w:szCs w:val="26"/>
        </w:rPr>
        <w:instrText xml:space="preserve"> TOC \o "1-3" \h \z \u </w:instrText>
      </w:r>
      <w:r w:rsidRPr="00264979">
        <w:rPr>
          <w:rFonts w:eastAsia="Times New Roman"/>
          <w:caps/>
          <w:noProof/>
          <w:sz w:val="26"/>
          <w:szCs w:val="26"/>
        </w:rPr>
        <w:fldChar w:fldCharType="separate"/>
      </w:r>
      <w:hyperlink w:anchor="_Toc41670012" w:history="1">
        <w:r w:rsidRPr="00264979">
          <w:rPr>
            <w:rFonts w:eastAsia="Times New Roman"/>
            <w:b/>
            <w:bCs/>
            <w:caps/>
            <w:noProof/>
            <w:sz w:val="26"/>
            <w:szCs w:val="26"/>
            <w:u w:val="single"/>
          </w:rPr>
          <w:t>1</w:t>
        </w:r>
        <w:r w:rsidRPr="00264979">
          <w:rPr>
            <w:rFonts w:ascii="Calibri" w:eastAsia="Times New Roman" w:hAnsi="Calibri"/>
            <w:noProof/>
            <w:sz w:val="22"/>
            <w:szCs w:val="22"/>
          </w:rPr>
          <w:tab/>
        </w:r>
        <w:r w:rsidRPr="00264979">
          <w:rPr>
            <w:rFonts w:eastAsia="Times New Roman"/>
            <w:b/>
            <w:bCs/>
            <w:caps/>
            <w:noProof/>
            <w:sz w:val="26"/>
            <w:szCs w:val="26"/>
            <w:u w:val="single"/>
          </w:rPr>
          <w:t>Общая информация о проекте</w:t>
        </w:r>
        <w:r w:rsidRPr="00264979">
          <w:rPr>
            <w:rFonts w:eastAsia="Times New Roman"/>
            <w:b/>
            <w:bCs/>
            <w:caps/>
            <w:noProof/>
            <w:webHidden/>
            <w:sz w:val="26"/>
            <w:szCs w:val="26"/>
          </w:rPr>
          <w:tab/>
        </w:r>
        <w:r w:rsidRPr="00264979">
          <w:rPr>
            <w:rFonts w:eastAsia="Times New Roman"/>
            <w:b/>
            <w:bCs/>
            <w:caps/>
            <w:noProof/>
            <w:webHidden/>
            <w:sz w:val="26"/>
            <w:szCs w:val="26"/>
          </w:rPr>
          <w:fldChar w:fldCharType="begin"/>
        </w:r>
        <w:r w:rsidRPr="00264979">
          <w:rPr>
            <w:rFonts w:eastAsia="Times New Roman"/>
            <w:b/>
            <w:bCs/>
            <w:caps/>
            <w:noProof/>
            <w:webHidden/>
            <w:sz w:val="26"/>
            <w:szCs w:val="26"/>
          </w:rPr>
          <w:instrText xml:space="preserve"> PAGEREF _Toc41670012 \h </w:instrText>
        </w:r>
        <w:r w:rsidRPr="00264979">
          <w:rPr>
            <w:rFonts w:eastAsia="Times New Roman"/>
            <w:b/>
            <w:bCs/>
            <w:caps/>
            <w:noProof/>
            <w:webHidden/>
            <w:sz w:val="26"/>
            <w:szCs w:val="26"/>
          </w:rPr>
        </w:r>
        <w:r w:rsidRPr="00264979">
          <w:rPr>
            <w:rFonts w:eastAsia="Times New Roman"/>
            <w:b/>
            <w:bCs/>
            <w:caps/>
            <w:noProof/>
            <w:webHidden/>
            <w:sz w:val="26"/>
            <w:szCs w:val="26"/>
          </w:rPr>
          <w:fldChar w:fldCharType="separate"/>
        </w:r>
        <w:r w:rsidR="00835DDA">
          <w:rPr>
            <w:rFonts w:eastAsia="Times New Roman"/>
            <w:b/>
            <w:bCs/>
            <w:caps/>
            <w:noProof/>
            <w:webHidden/>
            <w:sz w:val="26"/>
            <w:szCs w:val="26"/>
          </w:rPr>
          <w:t>109</w:t>
        </w:r>
        <w:r w:rsidRPr="00264979">
          <w:rPr>
            <w:rFonts w:eastAsia="Times New Roman"/>
            <w:b/>
            <w:bCs/>
            <w:caps/>
            <w:noProof/>
            <w:webHidden/>
            <w:sz w:val="26"/>
            <w:szCs w:val="26"/>
          </w:rPr>
          <w:fldChar w:fldCharType="end"/>
        </w:r>
      </w:hyperlink>
    </w:p>
    <w:p w14:paraId="3838A6C0" w14:textId="7B77F53E" w:rsidR="00C032EB" w:rsidRPr="00264979" w:rsidRDefault="00835DDA" w:rsidP="00C032EB">
      <w:pPr>
        <w:tabs>
          <w:tab w:val="left" w:pos="567"/>
          <w:tab w:val="left" w:pos="880"/>
          <w:tab w:val="right" w:leader="dot" w:pos="9345"/>
        </w:tabs>
        <w:spacing w:before="0" w:after="0" w:line="240" w:lineRule="auto"/>
        <w:ind w:firstLine="0"/>
        <w:jc w:val="left"/>
        <w:rPr>
          <w:rFonts w:ascii="Calibri" w:eastAsia="Times New Roman" w:hAnsi="Calibri"/>
          <w:noProof/>
          <w:sz w:val="22"/>
          <w:szCs w:val="22"/>
        </w:rPr>
      </w:pPr>
      <w:hyperlink w:anchor="_Toc41670013" w:history="1">
        <w:r w:rsidR="00C032EB" w:rsidRPr="00264979">
          <w:rPr>
            <w:rFonts w:eastAsia="Times New Roman"/>
            <w:b/>
            <w:bCs/>
            <w:noProof/>
            <w:szCs w:val="20"/>
            <w:u w:val="single"/>
          </w:rPr>
          <w:t>1.1</w:t>
        </w:r>
        <w:r w:rsidR="00C032EB" w:rsidRPr="00264979">
          <w:rPr>
            <w:rFonts w:ascii="Calibri" w:eastAsia="Times New Roman" w:hAnsi="Calibri"/>
            <w:noProof/>
            <w:sz w:val="22"/>
            <w:szCs w:val="22"/>
          </w:rPr>
          <w:tab/>
        </w:r>
        <w:r w:rsidR="00C032EB" w:rsidRPr="00264979">
          <w:rPr>
            <w:rFonts w:eastAsia="Times New Roman"/>
            <w:b/>
            <w:bCs/>
            <w:noProof/>
            <w:szCs w:val="20"/>
            <w:u w:val="single"/>
          </w:rPr>
          <w:t>Цели и результаты проекта</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_Toc41670013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Pr>
            <w:rFonts w:eastAsia="Times New Roman"/>
            <w:b/>
            <w:bCs/>
            <w:noProof/>
            <w:webHidden/>
            <w:szCs w:val="20"/>
          </w:rPr>
          <w:t>109</w:t>
        </w:r>
        <w:r w:rsidR="00C032EB" w:rsidRPr="00264979">
          <w:rPr>
            <w:rFonts w:eastAsia="Times New Roman"/>
            <w:b/>
            <w:bCs/>
            <w:noProof/>
            <w:webHidden/>
            <w:szCs w:val="20"/>
          </w:rPr>
          <w:fldChar w:fldCharType="end"/>
        </w:r>
      </w:hyperlink>
    </w:p>
    <w:p w14:paraId="7061EDD0" w14:textId="440832ED" w:rsidR="00C032EB" w:rsidRPr="00264979" w:rsidRDefault="00835DDA" w:rsidP="00C032EB">
      <w:pPr>
        <w:tabs>
          <w:tab w:val="left" w:pos="567"/>
          <w:tab w:val="left" w:pos="880"/>
          <w:tab w:val="right" w:leader="dot" w:pos="9345"/>
        </w:tabs>
        <w:spacing w:before="0" w:after="0" w:line="240" w:lineRule="auto"/>
        <w:ind w:firstLine="0"/>
        <w:jc w:val="left"/>
        <w:rPr>
          <w:rFonts w:ascii="Calibri" w:eastAsia="Times New Roman" w:hAnsi="Calibri"/>
          <w:noProof/>
          <w:sz w:val="22"/>
          <w:szCs w:val="22"/>
        </w:rPr>
      </w:pPr>
      <w:hyperlink w:anchor="_Toc41670014" w:history="1">
        <w:r w:rsidR="00C032EB" w:rsidRPr="00264979">
          <w:rPr>
            <w:rFonts w:eastAsia="Times New Roman"/>
            <w:b/>
            <w:bCs/>
            <w:noProof/>
            <w:szCs w:val="20"/>
            <w:u w:val="single"/>
          </w:rPr>
          <w:t>1.2</w:t>
        </w:r>
        <w:r w:rsidR="00C032EB" w:rsidRPr="00264979">
          <w:rPr>
            <w:rFonts w:ascii="Calibri" w:eastAsia="Times New Roman" w:hAnsi="Calibri"/>
            <w:noProof/>
            <w:sz w:val="22"/>
            <w:szCs w:val="22"/>
          </w:rPr>
          <w:tab/>
        </w:r>
        <w:r w:rsidR="00C032EB" w:rsidRPr="00264979">
          <w:rPr>
            <w:rFonts w:eastAsia="Times New Roman"/>
            <w:b/>
            <w:bCs/>
            <w:noProof/>
            <w:szCs w:val="20"/>
            <w:u w:val="single"/>
          </w:rPr>
          <w:t>Приоритетные направления развития науки, технологии и техники</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_Toc41670014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Pr>
            <w:rFonts w:eastAsia="Times New Roman"/>
            <w:b/>
            <w:bCs/>
            <w:noProof/>
            <w:webHidden/>
            <w:szCs w:val="20"/>
          </w:rPr>
          <w:t>110</w:t>
        </w:r>
        <w:r w:rsidR="00C032EB" w:rsidRPr="00264979">
          <w:rPr>
            <w:rFonts w:eastAsia="Times New Roman"/>
            <w:b/>
            <w:bCs/>
            <w:noProof/>
            <w:webHidden/>
            <w:szCs w:val="20"/>
          </w:rPr>
          <w:fldChar w:fldCharType="end"/>
        </w:r>
      </w:hyperlink>
    </w:p>
    <w:p w14:paraId="77ED2B23" w14:textId="09967B0D" w:rsidR="00C032EB" w:rsidRPr="00264979" w:rsidRDefault="00835DDA" w:rsidP="00C032EB">
      <w:pPr>
        <w:tabs>
          <w:tab w:val="left" w:pos="567"/>
          <w:tab w:val="left" w:pos="880"/>
          <w:tab w:val="right" w:leader="dot" w:pos="9345"/>
        </w:tabs>
        <w:spacing w:before="0" w:after="0" w:line="240" w:lineRule="auto"/>
        <w:ind w:firstLine="0"/>
        <w:jc w:val="left"/>
        <w:rPr>
          <w:rFonts w:ascii="Calibri" w:eastAsia="Times New Roman" w:hAnsi="Calibri"/>
          <w:noProof/>
          <w:sz w:val="22"/>
          <w:szCs w:val="22"/>
        </w:rPr>
      </w:pPr>
      <w:hyperlink w:anchor="_Toc41670015" w:history="1">
        <w:r w:rsidR="00C032EB" w:rsidRPr="00264979">
          <w:rPr>
            <w:rFonts w:eastAsia="Times New Roman"/>
            <w:b/>
            <w:bCs/>
            <w:noProof/>
            <w:szCs w:val="20"/>
            <w:u w:val="single"/>
          </w:rPr>
          <w:t>1.3</w:t>
        </w:r>
        <w:r w:rsidR="00C032EB" w:rsidRPr="00264979">
          <w:rPr>
            <w:rFonts w:ascii="Calibri" w:eastAsia="Times New Roman" w:hAnsi="Calibri"/>
            <w:noProof/>
            <w:sz w:val="22"/>
            <w:szCs w:val="22"/>
          </w:rPr>
          <w:tab/>
        </w:r>
        <w:r w:rsidR="00C032EB" w:rsidRPr="00264979">
          <w:rPr>
            <w:rFonts w:eastAsia="Times New Roman"/>
            <w:b/>
            <w:bCs/>
            <w:noProof/>
            <w:szCs w:val="20"/>
            <w:u w:val="single"/>
          </w:rPr>
          <w:t>Критические технологии</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_Toc41670015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Pr>
            <w:rFonts w:eastAsia="Times New Roman"/>
            <w:b/>
            <w:bCs/>
            <w:noProof/>
            <w:webHidden/>
            <w:szCs w:val="20"/>
          </w:rPr>
          <w:t>111</w:t>
        </w:r>
        <w:r w:rsidR="00C032EB" w:rsidRPr="00264979">
          <w:rPr>
            <w:rFonts w:eastAsia="Times New Roman"/>
            <w:b/>
            <w:bCs/>
            <w:noProof/>
            <w:webHidden/>
            <w:szCs w:val="20"/>
          </w:rPr>
          <w:fldChar w:fldCharType="end"/>
        </w:r>
      </w:hyperlink>
    </w:p>
    <w:p w14:paraId="609CD12D" w14:textId="6CFB6A1A" w:rsidR="00C032EB" w:rsidRPr="00264979" w:rsidRDefault="00835DDA" w:rsidP="00C032EB">
      <w:pPr>
        <w:tabs>
          <w:tab w:val="left" w:pos="567"/>
          <w:tab w:val="left" w:pos="880"/>
          <w:tab w:val="right" w:leader="dot" w:pos="9345"/>
        </w:tabs>
        <w:spacing w:before="0" w:after="0" w:line="240" w:lineRule="auto"/>
        <w:ind w:firstLine="0"/>
        <w:jc w:val="left"/>
        <w:rPr>
          <w:rFonts w:ascii="Calibri" w:eastAsia="Times New Roman" w:hAnsi="Calibri"/>
          <w:noProof/>
          <w:sz w:val="22"/>
          <w:szCs w:val="22"/>
        </w:rPr>
      </w:pPr>
      <w:hyperlink w:anchor="_Toc41670016" w:history="1">
        <w:r w:rsidR="00C032EB" w:rsidRPr="00264979">
          <w:rPr>
            <w:rFonts w:eastAsia="Times New Roman"/>
            <w:b/>
            <w:bCs/>
            <w:noProof/>
            <w:szCs w:val="20"/>
            <w:u w:val="single"/>
          </w:rPr>
          <w:t>1.4</w:t>
        </w:r>
        <w:r w:rsidR="00C032EB" w:rsidRPr="00264979">
          <w:rPr>
            <w:rFonts w:ascii="Calibri" w:eastAsia="Times New Roman" w:hAnsi="Calibri"/>
            <w:noProof/>
            <w:sz w:val="22"/>
            <w:szCs w:val="22"/>
          </w:rPr>
          <w:tab/>
        </w:r>
        <w:r w:rsidR="00C032EB" w:rsidRPr="00264979">
          <w:rPr>
            <w:rFonts w:eastAsia="Times New Roman"/>
            <w:b/>
            <w:bCs/>
            <w:noProof/>
            <w:szCs w:val="20"/>
            <w:u w:val="single"/>
          </w:rPr>
          <w:t>Другие перспективные технологии</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_Toc41670016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Pr>
            <w:rFonts w:eastAsia="Times New Roman"/>
            <w:b/>
            <w:bCs/>
            <w:noProof/>
            <w:webHidden/>
            <w:szCs w:val="20"/>
          </w:rPr>
          <w:t>112</w:t>
        </w:r>
        <w:r w:rsidR="00C032EB" w:rsidRPr="00264979">
          <w:rPr>
            <w:rFonts w:eastAsia="Times New Roman"/>
            <w:b/>
            <w:bCs/>
            <w:noProof/>
            <w:webHidden/>
            <w:szCs w:val="20"/>
          </w:rPr>
          <w:fldChar w:fldCharType="end"/>
        </w:r>
      </w:hyperlink>
    </w:p>
    <w:p w14:paraId="7B11A81A" w14:textId="0422531F" w:rsidR="00C032EB" w:rsidRPr="00264979" w:rsidRDefault="00835DDA" w:rsidP="00C032EB">
      <w:pPr>
        <w:tabs>
          <w:tab w:val="left" w:pos="440"/>
          <w:tab w:val="left" w:pos="480"/>
          <w:tab w:val="right" w:leader="dot" w:pos="9345"/>
          <w:tab w:val="right" w:leader="dot" w:pos="9628"/>
        </w:tabs>
        <w:spacing w:before="0" w:after="0" w:line="240" w:lineRule="auto"/>
        <w:ind w:firstLine="0"/>
        <w:jc w:val="left"/>
        <w:rPr>
          <w:rFonts w:ascii="Calibri" w:eastAsia="Times New Roman" w:hAnsi="Calibri"/>
          <w:noProof/>
          <w:sz w:val="22"/>
          <w:szCs w:val="22"/>
        </w:rPr>
      </w:pPr>
      <w:hyperlink w:anchor="_Toc41670017" w:history="1">
        <w:r w:rsidR="00C032EB" w:rsidRPr="00264979">
          <w:rPr>
            <w:rFonts w:eastAsia="Times New Roman"/>
            <w:b/>
            <w:bCs/>
            <w:caps/>
            <w:noProof/>
            <w:sz w:val="26"/>
            <w:szCs w:val="26"/>
            <w:u w:val="single"/>
          </w:rPr>
          <w:t>2</w:t>
        </w:r>
        <w:r w:rsidR="00C032EB" w:rsidRPr="00264979">
          <w:rPr>
            <w:rFonts w:ascii="Calibri" w:eastAsia="Times New Roman" w:hAnsi="Calibri"/>
            <w:noProof/>
            <w:sz w:val="22"/>
            <w:szCs w:val="22"/>
          </w:rPr>
          <w:tab/>
        </w:r>
        <w:r w:rsidR="00C032EB" w:rsidRPr="00264979">
          <w:rPr>
            <w:rFonts w:eastAsia="Times New Roman"/>
            <w:b/>
            <w:bCs/>
            <w:caps/>
            <w:noProof/>
            <w:sz w:val="26"/>
            <w:szCs w:val="26"/>
            <w:u w:val="single"/>
          </w:rPr>
          <w:t>Идея проекта и подход к его реализации</w:t>
        </w:r>
        <w:r w:rsidR="00C032EB" w:rsidRPr="00264979">
          <w:rPr>
            <w:rFonts w:eastAsia="Times New Roman"/>
            <w:b/>
            <w:bCs/>
            <w:caps/>
            <w:noProof/>
            <w:webHidden/>
            <w:sz w:val="26"/>
            <w:szCs w:val="26"/>
          </w:rPr>
          <w:tab/>
        </w:r>
        <w:r w:rsidR="00C032EB" w:rsidRPr="00264979">
          <w:rPr>
            <w:rFonts w:eastAsia="Times New Roman"/>
            <w:b/>
            <w:bCs/>
            <w:caps/>
            <w:noProof/>
            <w:webHidden/>
            <w:sz w:val="26"/>
            <w:szCs w:val="26"/>
          </w:rPr>
          <w:fldChar w:fldCharType="begin"/>
        </w:r>
        <w:r w:rsidR="00C032EB" w:rsidRPr="00264979">
          <w:rPr>
            <w:rFonts w:eastAsia="Times New Roman"/>
            <w:b/>
            <w:bCs/>
            <w:caps/>
            <w:noProof/>
            <w:webHidden/>
            <w:sz w:val="26"/>
            <w:szCs w:val="26"/>
          </w:rPr>
          <w:instrText xml:space="preserve"> PAGEREF _Toc41670017 \h </w:instrText>
        </w:r>
        <w:r w:rsidR="00C032EB" w:rsidRPr="00264979">
          <w:rPr>
            <w:rFonts w:eastAsia="Times New Roman"/>
            <w:b/>
            <w:bCs/>
            <w:caps/>
            <w:noProof/>
            <w:webHidden/>
            <w:sz w:val="26"/>
            <w:szCs w:val="26"/>
          </w:rPr>
        </w:r>
        <w:r w:rsidR="00C032EB" w:rsidRPr="00264979">
          <w:rPr>
            <w:rFonts w:eastAsia="Times New Roman"/>
            <w:b/>
            <w:bCs/>
            <w:caps/>
            <w:noProof/>
            <w:webHidden/>
            <w:sz w:val="26"/>
            <w:szCs w:val="26"/>
          </w:rPr>
          <w:fldChar w:fldCharType="separate"/>
        </w:r>
        <w:r>
          <w:rPr>
            <w:rFonts w:eastAsia="Times New Roman"/>
            <w:b/>
            <w:bCs/>
            <w:caps/>
            <w:noProof/>
            <w:webHidden/>
            <w:sz w:val="26"/>
            <w:szCs w:val="26"/>
          </w:rPr>
          <w:t>113</w:t>
        </w:r>
        <w:r w:rsidR="00C032EB" w:rsidRPr="00264979">
          <w:rPr>
            <w:rFonts w:eastAsia="Times New Roman"/>
            <w:b/>
            <w:bCs/>
            <w:caps/>
            <w:noProof/>
            <w:webHidden/>
            <w:sz w:val="26"/>
            <w:szCs w:val="26"/>
          </w:rPr>
          <w:fldChar w:fldCharType="end"/>
        </w:r>
      </w:hyperlink>
    </w:p>
    <w:p w14:paraId="6F6AD7D7" w14:textId="33DB807D" w:rsidR="00C032EB" w:rsidRPr="00264979" w:rsidRDefault="00835DDA" w:rsidP="00C032EB">
      <w:pPr>
        <w:tabs>
          <w:tab w:val="left" w:pos="440"/>
          <w:tab w:val="left" w:pos="480"/>
          <w:tab w:val="right" w:leader="dot" w:pos="9345"/>
          <w:tab w:val="right" w:leader="dot" w:pos="9628"/>
        </w:tabs>
        <w:spacing w:before="0" w:after="0" w:line="240" w:lineRule="auto"/>
        <w:ind w:firstLine="0"/>
        <w:jc w:val="left"/>
        <w:rPr>
          <w:rFonts w:ascii="Calibri" w:eastAsia="Times New Roman" w:hAnsi="Calibri"/>
          <w:noProof/>
          <w:sz w:val="22"/>
          <w:szCs w:val="22"/>
        </w:rPr>
      </w:pPr>
      <w:hyperlink w:anchor="_Toc41670018" w:history="1">
        <w:r w:rsidR="00C032EB" w:rsidRPr="00264979">
          <w:rPr>
            <w:rFonts w:eastAsia="Times New Roman"/>
            <w:b/>
            <w:bCs/>
            <w:caps/>
            <w:noProof/>
            <w:sz w:val="26"/>
            <w:szCs w:val="26"/>
            <w:u w:val="single"/>
          </w:rPr>
          <w:t>3</w:t>
        </w:r>
        <w:r w:rsidR="00C032EB" w:rsidRPr="00264979">
          <w:rPr>
            <w:rFonts w:ascii="Calibri" w:eastAsia="Times New Roman" w:hAnsi="Calibri"/>
            <w:noProof/>
            <w:sz w:val="22"/>
            <w:szCs w:val="22"/>
          </w:rPr>
          <w:tab/>
        </w:r>
        <w:r w:rsidR="00C032EB" w:rsidRPr="00264979">
          <w:rPr>
            <w:rFonts w:eastAsia="Times New Roman"/>
            <w:b/>
            <w:bCs/>
            <w:caps/>
            <w:noProof/>
            <w:sz w:val="26"/>
            <w:szCs w:val="26"/>
            <w:u w:val="single"/>
          </w:rPr>
          <w:t>Текущий статус проекта</w:t>
        </w:r>
        <w:r w:rsidR="00C032EB" w:rsidRPr="00264979">
          <w:rPr>
            <w:rFonts w:eastAsia="Times New Roman"/>
            <w:b/>
            <w:bCs/>
            <w:caps/>
            <w:noProof/>
            <w:webHidden/>
            <w:sz w:val="26"/>
            <w:szCs w:val="26"/>
          </w:rPr>
          <w:tab/>
        </w:r>
        <w:r w:rsidR="00C032EB" w:rsidRPr="00264979">
          <w:rPr>
            <w:rFonts w:eastAsia="Times New Roman"/>
            <w:b/>
            <w:bCs/>
            <w:caps/>
            <w:noProof/>
            <w:webHidden/>
            <w:sz w:val="26"/>
            <w:szCs w:val="26"/>
          </w:rPr>
          <w:fldChar w:fldCharType="begin"/>
        </w:r>
        <w:r w:rsidR="00C032EB" w:rsidRPr="00264979">
          <w:rPr>
            <w:rFonts w:eastAsia="Times New Roman"/>
            <w:b/>
            <w:bCs/>
            <w:caps/>
            <w:noProof/>
            <w:webHidden/>
            <w:sz w:val="26"/>
            <w:szCs w:val="26"/>
          </w:rPr>
          <w:instrText xml:space="preserve"> PAGEREF _Toc41670018 \h </w:instrText>
        </w:r>
        <w:r w:rsidR="00C032EB" w:rsidRPr="00264979">
          <w:rPr>
            <w:rFonts w:eastAsia="Times New Roman"/>
            <w:b/>
            <w:bCs/>
            <w:caps/>
            <w:noProof/>
            <w:webHidden/>
            <w:sz w:val="26"/>
            <w:szCs w:val="26"/>
          </w:rPr>
        </w:r>
        <w:r w:rsidR="00C032EB" w:rsidRPr="00264979">
          <w:rPr>
            <w:rFonts w:eastAsia="Times New Roman"/>
            <w:b/>
            <w:bCs/>
            <w:caps/>
            <w:noProof/>
            <w:webHidden/>
            <w:sz w:val="26"/>
            <w:szCs w:val="26"/>
          </w:rPr>
          <w:fldChar w:fldCharType="separate"/>
        </w:r>
        <w:r>
          <w:rPr>
            <w:rFonts w:eastAsia="Times New Roman"/>
            <w:b/>
            <w:bCs/>
            <w:caps/>
            <w:noProof/>
            <w:webHidden/>
            <w:sz w:val="26"/>
            <w:szCs w:val="26"/>
          </w:rPr>
          <w:t>114</w:t>
        </w:r>
        <w:r w:rsidR="00C032EB" w:rsidRPr="00264979">
          <w:rPr>
            <w:rFonts w:eastAsia="Times New Roman"/>
            <w:b/>
            <w:bCs/>
            <w:caps/>
            <w:noProof/>
            <w:webHidden/>
            <w:sz w:val="26"/>
            <w:szCs w:val="26"/>
          </w:rPr>
          <w:fldChar w:fldCharType="end"/>
        </w:r>
      </w:hyperlink>
    </w:p>
    <w:p w14:paraId="70E7509C" w14:textId="06DD060B" w:rsidR="00C032EB" w:rsidRPr="00264979" w:rsidRDefault="00835DDA" w:rsidP="00C032EB">
      <w:pPr>
        <w:tabs>
          <w:tab w:val="left" w:pos="567"/>
          <w:tab w:val="left" w:pos="880"/>
          <w:tab w:val="right" w:leader="dot" w:pos="9345"/>
        </w:tabs>
        <w:spacing w:before="0" w:after="0" w:line="240" w:lineRule="auto"/>
        <w:ind w:firstLine="0"/>
        <w:jc w:val="left"/>
        <w:rPr>
          <w:rFonts w:ascii="Calibri" w:eastAsia="Times New Roman" w:hAnsi="Calibri"/>
          <w:noProof/>
          <w:sz w:val="22"/>
          <w:szCs w:val="22"/>
        </w:rPr>
      </w:pPr>
      <w:hyperlink w:anchor="_Toc41670019" w:history="1">
        <w:r w:rsidR="00C032EB" w:rsidRPr="00264979">
          <w:rPr>
            <w:rFonts w:eastAsia="Times New Roman"/>
            <w:b/>
            <w:bCs/>
            <w:noProof/>
            <w:szCs w:val="20"/>
            <w:u w:val="single"/>
          </w:rPr>
          <w:t>3.1</w:t>
        </w:r>
        <w:r w:rsidR="00C032EB" w:rsidRPr="00264979">
          <w:rPr>
            <w:rFonts w:ascii="Calibri" w:eastAsia="Times New Roman" w:hAnsi="Calibri"/>
            <w:noProof/>
            <w:sz w:val="22"/>
            <w:szCs w:val="22"/>
          </w:rPr>
          <w:tab/>
        </w:r>
        <w:r w:rsidR="00C032EB" w:rsidRPr="00264979">
          <w:rPr>
            <w:rFonts w:eastAsia="Times New Roman"/>
            <w:b/>
            <w:bCs/>
            <w:noProof/>
            <w:szCs w:val="20"/>
            <w:u w:val="single"/>
          </w:rPr>
          <w:t>Выполненные этапы проекта</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_Toc41670019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Pr>
            <w:rFonts w:eastAsia="Times New Roman"/>
            <w:b/>
            <w:bCs/>
            <w:noProof/>
            <w:webHidden/>
            <w:szCs w:val="20"/>
          </w:rPr>
          <w:t>114</w:t>
        </w:r>
        <w:r w:rsidR="00C032EB" w:rsidRPr="00264979">
          <w:rPr>
            <w:rFonts w:eastAsia="Times New Roman"/>
            <w:b/>
            <w:bCs/>
            <w:noProof/>
            <w:webHidden/>
            <w:szCs w:val="20"/>
          </w:rPr>
          <w:fldChar w:fldCharType="end"/>
        </w:r>
      </w:hyperlink>
    </w:p>
    <w:p w14:paraId="750C5419" w14:textId="683D842C" w:rsidR="00C032EB" w:rsidRPr="00264979" w:rsidRDefault="00835DDA" w:rsidP="00C032EB">
      <w:pPr>
        <w:tabs>
          <w:tab w:val="left" w:pos="567"/>
          <w:tab w:val="left" w:pos="880"/>
          <w:tab w:val="right" w:leader="dot" w:pos="9345"/>
        </w:tabs>
        <w:spacing w:before="0" w:after="0" w:line="240" w:lineRule="auto"/>
        <w:ind w:firstLine="0"/>
        <w:jc w:val="left"/>
        <w:rPr>
          <w:rFonts w:ascii="Calibri" w:eastAsia="Times New Roman" w:hAnsi="Calibri"/>
          <w:noProof/>
          <w:sz w:val="22"/>
          <w:szCs w:val="22"/>
        </w:rPr>
      </w:pPr>
      <w:hyperlink w:anchor="_Toc41670020" w:history="1">
        <w:r w:rsidR="00C032EB" w:rsidRPr="00264979">
          <w:rPr>
            <w:rFonts w:eastAsia="Times New Roman"/>
            <w:b/>
            <w:bCs/>
            <w:noProof/>
            <w:szCs w:val="20"/>
            <w:u w:val="single"/>
          </w:rPr>
          <w:t>3.2</w:t>
        </w:r>
        <w:r w:rsidR="00C032EB" w:rsidRPr="00264979">
          <w:rPr>
            <w:rFonts w:ascii="Calibri" w:eastAsia="Times New Roman" w:hAnsi="Calibri"/>
            <w:noProof/>
            <w:sz w:val="22"/>
            <w:szCs w:val="22"/>
          </w:rPr>
          <w:tab/>
        </w:r>
        <w:r w:rsidR="00C032EB" w:rsidRPr="00264979">
          <w:rPr>
            <w:rFonts w:eastAsia="Times New Roman"/>
            <w:b/>
            <w:bCs/>
            <w:noProof/>
            <w:szCs w:val="20"/>
            <w:u w:val="single"/>
          </w:rPr>
          <w:t>Расходы проекта, понесенные на текущий момент</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_Toc41670020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Pr>
            <w:rFonts w:eastAsia="Times New Roman"/>
            <w:b/>
            <w:bCs/>
            <w:noProof/>
            <w:webHidden/>
            <w:szCs w:val="20"/>
          </w:rPr>
          <w:t>114</w:t>
        </w:r>
        <w:r w:rsidR="00C032EB" w:rsidRPr="00264979">
          <w:rPr>
            <w:rFonts w:eastAsia="Times New Roman"/>
            <w:b/>
            <w:bCs/>
            <w:noProof/>
            <w:webHidden/>
            <w:szCs w:val="20"/>
          </w:rPr>
          <w:fldChar w:fldCharType="end"/>
        </w:r>
      </w:hyperlink>
    </w:p>
    <w:p w14:paraId="750344C8" w14:textId="1B048452" w:rsidR="00C032EB" w:rsidRPr="00264979" w:rsidRDefault="00835DDA" w:rsidP="00C032EB">
      <w:pPr>
        <w:tabs>
          <w:tab w:val="left" w:pos="567"/>
          <w:tab w:val="left" w:pos="880"/>
          <w:tab w:val="right" w:leader="dot" w:pos="9345"/>
        </w:tabs>
        <w:spacing w:before="0" w:after="0" w:line="240" w:lineRule="auto"/>
        <w:ind w:firstLine="0"/>
        <w:jc w:val="left"/>
        <w:rPr>
          <w:rFonts w:ascii="Calibri" w:eastAsia="Times New Roman" w:hAnsi="Calibri"/>
          <w:noProof/>
          <w:sz w:val="22"/>
          <w:szCs w:val="22"/>
        </w:rPr>
      </w:pPr>
      <w:hyperlink w:anchor="_Toc41670021" w:history="1">
        <w:r w:rsidR="00C032EB" w:rsidRPr="00264979">
          <w:rPr>
            <w:rFonts w:eastAsia="Times New Roman"/>
            <w:b/>
            <w:bCs/>
            <w:noProof/>
            <w:szCs w:val="20"/>
            <w:u w:val="single"/>
          </w:rPr>
          <w:t>3.3</w:t>
        </w:r>
        <w:r w:rsidR="00C032EB" w:rsidRPr="00264979">
          <w:rPr>
            <w:rFonts w:ascii="Calibri" w:eastAsia="Times New Roman" w:hAnsi="Calibri"/>
            <w:noProof/>
            <w:sz w:val="22"/>
            <w:szCs w:val="22"/>
          </w:rPr>
          <w:tab/>
        </w:r>
        <w:r w:rsidR="00C032EB" w:rsidRPr="00264979">
          <w:rPr>
            <w:rFonts w:eastAsia="Times New Roman"/>
            <w:b/>
            <w:bCs/>
            <w:noProof/>
            <w:szCs w:val="20"/>
            <w:u w:val="single"/>
          </w:rPr>
          <w:t>Имеющиеся материально-технические ресурсы</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_Toc41670021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Pr>
            <w:rFonts w:eastAsia="Times New Roman"/>
            <w:b/>
            <w:bCs/>
            <w:noProof/>
            <w:webHidden/>
            <w:szCs w:val="20"/>
          </w:rPr>
          <w:t>115</w:t>
        </w:r>
        <w:r w:rsidR="00C032EB" w:rsidRPr="00264979">
          <w:rPr>
            <w:rFonts w:eastAsia="Times New Roman"/>
            <w:b/>
            <w:bCs/>
            <w:noProof/>
            <w:webHidden/>
            <w:szCs w:val="20"/>
          </w:rPr>
          <w:fldChar w:fldCharType="end"/>
        </w:r>
      </w:hyperlink>
    </w:p>
    <w:p w14:paraId="197296AF" w14:textId="17550CB1" w:rsidR="00C032EB" w:rsidRPr="00264979" w:rsidRDefault="00835DDA" w:rsidP="00C032EB">
      <w:pPr>
        <w:tabs>
          <w:tab w:val="left" w:pos="567"/>
          <w:tab w:val="left" w:pos="880"/>
          <w:tab w:val="right" w:leader="dot" w:pos="9345"/>
        </w:tabs>
        <w:spacing w:before="0" w:after="0" w:line="240" w:lineRule="auto"/>
        <w:ind w:firstLine="0"/>
        <w:jc w:val="left"/>
        <w:rPr>
          <w:rFonts w:ascii="Calibri" w:eastAsia="Times New Roman" w:hAnsi="Calibri"/>
          <w:noProof/>
          <w:sz w:val="22"/>
          <w:szCs w:val="22"/>
        </w:rPr>
      </w:pPr>
      <w:hyperlink w:anchor="_Toc41670022" w:history="1">
        <w:r w:rsidR="00C032EB" w:rsidRPr="00264979">
          <w:rPr>
            <w:rFonts w:eastAsia="Times New Roman"/>
            <w:b/>
            <w:bCs/>
            <w:noProof/>
            <w:szCs w:val="20"/>
            <w:u w:val="single"/>
          </w:rPr>
          <w:t>3.4</w:t>
        </w:r>
        <w:r w:rsidR="00C032EB" w:rsidRPr="00264979">
          <w:rPr>
            <w:rFonts w:ascii="Calibri" w:eastAsia="Times New Roman" w:hAnsi="Calibri"/>
            <w:noProof/>
            <w:sz w:val="22"/>
            <w:szCs w:val="22"/>
          </w:rPr>
          <w:tab/>
        </w:r>
        <w:r w:rsidR="00C032EB" w:rsidRPr="00264979">
          <w:rPr>
            <w:rFonts w:eastAsia="Times New Roman"/>
            <w:b/>
            <w:bCs/>
            <w:noProof/>
            <w:szCs w:val="20"/>
            <w:u w:val="single"/>
          </w:rPr>
          <w:t>Имеющиеся РИД по проекту</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_Toc41670022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Pr>
            <w:rFonts w:eastAsia="Times New Roman"/>
            <w:b/>
            <w:bCs/>
            <w:noProof/>
            <w:webHidden/>
            <w:szCs w:val="20"/>
          </w:rPr>
          <w:t>115</w:t>
        </w:r>
        <w:r w:rsidR="00C032EB" w:rsidRPr="00264979">
          <w:rPr>
            <w:rFonts w:eastAsia="Times New Roman"/>
            <w:b/>
            <w:bCs/>
            <w:noProof/>
            <w:webHidden/>
            <w:szCs w:val="20"/>
          </w:rPr>
          <w:fldChar w:fldCharType="end"/>
        </w:r>
      </w:hyperlink>
    </w:p>
    <w:p w14:paraId="5C0B6BF3" w14:textId="34D4A00B" w:rsidR="00C032EB" w:rsidRPr="00264979" w:rsidRDefault="00835DDA" w:rsidP="00C032EB">
      <w:pPr>
        <w:tabs>
          <w:tab w:val="left" w:pos="440"/>
          <w:tab w:val="left" w:pos="480"/>
          <w:tab w:val="right" w:leader="dot" w:pos="9345"/>
          <w:tab w:val="right" w:leader="dot" w:pos="9628"/>
        </w:tabs>
        <w:spacing w:before="0" w:after="0" w:line="240" w:lineRule="auto"/>
        <w:ind w:firstLine="0"/>
        <w:jc w:val="left"/>
        <w:rPr>
          <w:rFonts w:ascii="Calibri" w:eastAsia="Times New Roman" w:hAnsi="Calibri"/>
          <w:noProof/>
          <w:sz w:val="22"/>
          <w:szCs w:val="22"/>
        </w:rPr>
      </w:pPr>
      <w:hyperlink w:anchor="_Toc41670023" w:history="1">
        <w:r w:rsidR="00C032EB" w:rsidRPr="00264979">
          <w:rPr>
            <w:rFonts w:eastAsia="Times New Roman"/>
            <w:b/>
            <w:bCs/>
            <w:caps/>
            <w:noProof/>
            <w:sz w:val="26"/>
            <w:szCs w:val="26"/>
            <w:u w:val="single"/>
          </w:rPr>
          <w:t>4</w:t>
        </w:r>
        <w:r w:rsidR="00C032EB" w:rsidRPr="00264979">
          <w:rPr>
            <w:rFonts w:ascii="Calibri" w:eastAsia="Times New Roman" w:hAnsi="Calibri"/>
            <w:noProof/>
            <w:sz w:val="22"/>
            <w:szCs w:val="22"/>
          </w:rPr>
          <w:tab/>
        </w:r>
        <w:r w:rsidR="00C032EB" w:rsidRPr="00264979">
          <w:rPr>
            <w:rFonts w:eastAsia="Times New Roman"/>
            <w:b/>
            <w:bCs/>
            <w:caps/>
            <w:noProof/>
            <w:sz w:val="26"/>
            <w:szCs w:val="26"/>
            <w:u w:val="single"/>
          </w:rPr>
          <w:t>Описание существующей/создаваемой технологии/продукции/услуги</w:t>
        </w:r>
        <w:r w:rsidR="00C032EB" w:rsidRPr="00264979">
          <w:rPr>
            <w:rFonts w:eastAsia="Times New Roman"/>
            <w:b/>
            <w:bCs/>
            <w:caps/>
            <w:noProof/>
            <w:webHidden/>
            <w:sz w:val="26"/>
            <w:szCs w:val="26"/>
          </w:rPr>
          <w:tab/>
        </w:r>
        <w:r w:rsidR="00C032EB" w:rsidRPr="00264979">
          <w:rPr>
            <w:rFonts w:eastAsia="Times New Roman"/>
            <w:b/>
            <w:bCs/>
            <w:caps/>
            <w:noProof/>
            <w:webHidden/>
            <w:sz w:val="26"/>
            <w:szCs w:val="26"/>
          </w:rPr>
          <w:fldChar w:fldCharType="begin"/>
        </w:r>
        <w:r w:rsidR="00C032EB" w:rsidRPr="00264979">
          <w:rPr>
            <w:rFonts w:eastAsia="Times New Roman"/>
            <w:b/>
            <w:bCs/>
            <w:caps/>
            <w:noProof/>
            <w:webHidden/>
            <w:sz w:val="26"/>
            <w:szCs w:val="26"/>
          </w:rPr>
          <w:instrText xml:space="preserve"> PAGEREF _Toc41670023 \h </w:instrText>
        </w:r>
        <w:r w:rsidR="00C032EB" w:rsidRPr="00264979">
          <w:rPr>
            <w:rFonts w:eastAsia="Times New Roman"/>
            <w:b/>
            <w:bCs/>
            <w:caps/>
            <w:noProof/>
            <w:webHidden/>
            <w:sz w:val="26"/>
            <w:szCs w:val="26"/>
          </w:rPr>
        </w:r>
        <w:r w:rsidR="00C032EB" w:rsidRPr="00264979">
          <w:rPr>
            <w:rFonts w:eastAsia="Times New Roman"/>
            <w:b/>
            <w:bCs/>
            <w:caps/>
            <w:noProof/>
            <w:webHidden/>
            <w:sz w:val="26"/>
            <w:szCs w:val="26"/>
          </w:rPr>
          <w:fldChar w:fldCharType="separate"/>
        </w:r>
        <w:r>
          <w:rPr>
            <w:rFonts w:eastAsia="Times New Roman"/>
            <w:b/>
            <w:bCs/>
            <w:caps/>
            <w:noProof/>
            <w:webHidden/>
            <w:sz w:val="26"/>
            <w:szCs w:val="26"/>
          </w:rPr>
          <w:t>117</w:t>
        </w:r>
        <w:r w:rsidR="00C032EB" w:rsidRPr="00264979">
          <w:rPr>
            <w:rFonts w:eastAsia="Times New Roman"/>
            <w:b/>
            <w:bCs/>
            <w:caps/>
            <w:noProof/>
            <w:webHidden/>
            <w:sz w:val="26"/>
            <w:szCs w:val="26"/>
          </w:rPr>
          <w:fldChar w:fldCharType="end"/>
        </w:r>
      </w:hyperlink>
    </w:p>
    <w:p w14:paraId="3D3921D8" w14:textId="5C0C933F" w:rsidR="00C032EB" w:rsidRPr="00264979" w:rsidRDefault="00835DDA" w:rsidP="00C032EB">
      <w:pPr>
        <w:tabs>
          <w:tab w:val="left" w:pos="440"/>
          <w:tab w:val="left" w:pos="480"/>
          <w:tab w:val="right" w:leader="dot" w:pos="9345"/>
          <w:tab w:val="right" w:leader="dot" w:pos="9628"/>
        </w:tabs>
        <w:spacing w:before="0" w:after="0" w:line="240" w:lineRule="auto"/>
        <w:ind w:firstLine="0"/>
        <w:jc w:val="left"/>
        <w:rPr>
          <w:rFonts w:ascii="Calibri" w:eastAsia="Times New Roman" w:hAnsi="Calibri"/>
          <w:noProof/>
          <w:sz w:val="22"/>
          <w:szCs w:val="22"/>
        </w:rPr>
      </w:pPr>
      <w:hyperlink w:anchor="_Toc41670024" w:history="1">
        <w:r w:rsidR="00C032EB" w:rsidRPr="00264979">
          <w:rPr>
            <w:rFonts w:eastAsia="Times New Roman"/>
            <w:b/>
            <w:bCs/>
            <w:caps/>
            <w:noProof/>
            <w:sz w:val="26"/>
            <w:szCs w:val="26"/>
            <w:u w:val="single"/>
          </w:rPr>
          <w:t>5</w:t>
        </w:r>
        <w:r w:rsidR="00C032EB" w:rsidRPr="00264979">
          <w:rPr>
            <w:rFonts w:ascii="Calibri" w:eastAsia="Times New Roman" w:hAnsi="Calibri"/>
            <w:noProof/>
            <w:sz w:val="22"/>
            <w:szCs w:val="22"/>
          </w:rPr>
          <w:tab/>
        </w:r>
        <w:r w:rsidR="00C032EB" w:rsidRPr="00264979">
          <w:rPr>
            <w:rFonts w:eastAsia="Times New Roman"/>
            <w:b/>
            <w:bCs/>
            <w:caps/>
            <w:noProof/>
            <w:sz w:val="26"/>
            <w:szCs w:val="26"/>
            <w:u w:val="single"/>
          </w:rPr>
          <w:t>Технологическая карта проекта</w:t>
        </w:r>
        <w:r w:rsidR="00C032EB" w:rsidRPr="00264979">
          <w:rPr>
            <w:rFonts w:eastAsia="Times New Roman"/>
            <w:b/>
            <w:bCs/>
            <w:caps/>
            <w:noProof/>
            <w:webHidden/>
            <w:sz w:val="26"/>
            <w:szCs w:val="26"/>
          </w:rPr>
          <w:tab/>
        </w:r>
        <w:r w:rsidR="00C032EB" w:rsidRPr="00264979">
          <w:rPr>
            <w:rFonts w:eastAsia="Times New Roman"/>
            <w:b/>
            <w:bCs/>
            <w:caps/>
            <w:noProof/>
            <w:webHidden/>
            <w:sz w:val="26"/>
            <w:szCs w:val="26"/>
          </w:rPr>
          <w:fldChar w:fldCharType="begin"/>
        </w:r>
        <w:r w:rsidR="00C032EB" w:rsidRPr="00264979">
          <w:rPr>
            <w:rFonts w:eastAsia="Times New Roman"/>
            <w:b/>
            <w:bCs/>
            <w:caps/>
            <w:noProof/>
            <w:webHidden/>
            <w:sz w:val="26"/>
            <w:szCs w:val="26"/>
          </w:rPr>
          <w:instrText xml:space="preserve"> PAGEREF _Toc41670024 \h </w:instrText>
        </w:r>
        <w:r w:rsidR="00C032EB" w:rsidRPr="00264979">
          <w:rPr>
            <w:rFonts w:eastAsia="Times New Roman"/>
            <w:b/>
            <w:bCs/>
            <w:caps/>
            <w:noProof/>
            <w:webHidden/>
            <w:sz w:val="26"/>
            <w:szCs w:val="26"/>
          </w:rPr>
        </w:r>
        <w:r w:rsidR="00C032EB" w:rsidRPr="00264979">
          <w:rPr>
            <w:rFonts w:eastAsia="Times New Roman"/>
            <w:b/>
            <w:bCs/>
            <w:caps/>
            <w:noProof/>
            <w:webHidden/>
            <w:sz w:val="26"/>
            <w:szCs w:val="26"/>
          </w:rPr>
          <w:fldChar w:fldCharType="separate"/>
        </w:r>
        <w:r>
          <w:rPr>
            <w:rFonts w:eastAsia="Times New Roman"/>
            <w:b/>
            <w:bCs/>
            <w:caps/>
            <w:noProof/>
            <w:webHidden/>
            <w:sz w:val="26"/>
            <w:szCs w:val="26"/>
          </w:rPr>
          <w:t>119</w:t>
        </w:r>
        <w:r w:rsidR="00C032EB" w:rsidRPr="00264979">
          <w:rPr>
            <w:rFonts w:eastAsia="Times New Roman"/>
            <w:b/>
            <w:bCs/>
            <w:caps/>
            <w:noProof/>
            <w:webHidden/>
            <w:sz w:val="26"/>
            <w:szCs w:val="26"/>
          </w:rPr>
          <w:fldChar w:fldCharType="end"/>
        </w:r>
      </w:hyperlink>
    </w:p>
    <w:p w14:paraId="53D429C5" w14:textId="6979BC23" w:rsidR="00C032EB" w:rsidRPr="00264979" w:rsidRDefault="00835DDA" w:rsidP="00C032EB">
      <w:pPr>
        <w:tabs>
          <w:tab w:val="left" w:pos="567"/>
          <w:tab w:val="left" w:pos="880"/>
          <w:tab w:val="right" w:leader="dot" w:pos="9345"/>
        </w:tabs>
        <w:spacing w:before="0" w:after="0" w:line="240" w:lineRule="auto"/>
        <w:ind w:firstLine="0"/>
        <w:jc w:val="left"/>
        <w:rPr>
          <w:rFonts w:ascii="Calibri" w:eastAsia="Times New Roman" w:hAnsi="Calibri"/>
          <w:noProof/>
          <w:sz w:val="22"/>
          <w:szCs w:val="22"/>
        </w:rPr>
      </w:pPr>
      <w:hyperlink w:anchor="_Toc41670025" w:history="1">
        <w:r w:rsidR="00C032EB" w:rsidRPr="00264979">
          <w:rPr>
            <w:rFonts w:eastAsia="Times New Roman"/>
            <w:b/>
            <w:bCs/>
            <w:noProof/>
            <w:szCs w:val="20"/>
            <w:u w:val="single"/>
          </w:rPr>
          <w:t>5.1</w:t>
        </w:r>
        <w:r w:rsidR="00C032EB" w:rsidRPr="00264979">
          <w:rPr>
            <w:rFonts w:ascii="Calibri" w:eastAsia="Times New Roman" w:hAnsi="Calibri"/>
            <w:noProof/>
            <w:sz w:val="22"/>
            <w:szCs w:val="22"/>
          </w:rPr>
          <w:tab/>
        </w:r>
        <w:r w:rsidR="00C032EB" w:rsidRPr="00264979">
          <w:rPr>
            <w:rFonts w:eastAsia="Times New Roman"/>
            <w:b/>
            <w:bCs/>
            <w:noProof/>
            <w:szCs w:val="20"/>
            <w:u w:val="single"/>
          </w:rPr>
          <w:t>Технологическое содержание проекта</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_Toc41670025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Pr>
            <w:rFonts w:eastAsia="Times New Roman"/>
            <w:b/>
            <w:bCs/>
            <w:noProof/>
            <w:webHidden/>
            <w:szCs w:val="20"/>
          </w:rPr>
          <w:t>119</w:t>
        </w:r>
        <w:r w:rsidR="00C032EB" w:rsidRPr="00264979">
          <w:rPr>
            <w:rFonts w:eastAsia="Times New Roman"/>
            <w:b/>
            <w:bCs/>
            <w:noProof/>
            <w:webHidden/>
            <w:szCs w:val="20"/>
          </w:rPr>
          <w:fldChar w:fldCharType="end"/>
        </w:r>
      </w:hyperlink>
    </w:p>
    <w:p w14:paraId="0D533D4A" w14:textId="7E338C43" w:rsidR="00C032EB" w:rsidRPr="00264979" w:rsidRDefault="00835DDA" w:rsidP="00C032EB">
      <w:pPr>
        <w:tabs>
          <w:tab w:val="left" w:pos="960"/>
          <w:tab w:val="left" w:pos="1320"/>
          <w:tab w:val="right" w:leader="dot" w:pos="9355"/>
        </w:tabs>
        <w:spacing w:before="0" w:after="0" w:line="240" w:lineRule="auto"/>
        <w:ind w:firstLine="0"/>
        <w:jc w:val="left"/>
        <w:rPr>
          <w:rFonts w:ascii="Calibri" w:eastAsia="Times New Roman" w:hAnsi="Calibri"/>
          <w:noProof/>
          <w:sz w:val="22"/>
          <w:szCs w:val="22"/>
        </w:rPr>
      </w:pPr>
      <w:hyperlink w:anchor="_Toc41670026" w:history="1">
        <w:r w:rsidR="00C032EB" w:rsidRPr="00264979">
          <w:rPr>
            <w:rFonts w:eastAsia="Times New Roman"/>
            <w:noProof/>
            <w:sz w:val="26"/>
            <w:szCs w:val="26"/>
            <w:u w:val="single"/>
          </w:rPr>
          <w:t>5.1.1</w:t>
        </w:r>
        <w:r w:rsidR="00C032EB" w:rsidRPr="00264979">
          <w:rPr>
            <w:rFonts w:ascii="Calibri" w:eastAsia="Times New Roman" w:hAnsi="Calibri"/>
            <w:noProof/>
            <w:sz w:val="22"/>
            <w:szCs w:val="22"/>
          </w:rPr>
          <w:tab/>
        </w:r>
        <w:r w:rsidR="00C032EB" w:rsidRPr="00264979">
          <w:rPr>
            <w:rFonts w:eastAsia="Times New Roman"/>
            <w:noProof/>
            <w:sz w:val="26"/>
            <w:szCs w:val="26"/>
            <w:u w:val="single"/>
          </w:rPr>
          <w:t>Выполняемые работы, методы исследования, научные подходы</w:t>
        </w:r>
        <w:r w:rsidR="00C032EB" w:rsidRPr="00264979">
          <w:rPr>
            <w:rFonts w:eastAsia="Times New Roman"/>
            <w:noProof/>
            <w:webHidden/>
            <w:sz w:val="26"/>
            <w:szCs w:val="26"/>
          </w:rPr>
          <w:tab/>
        </w:r>
        <w:r w:rsidR="00C032EB" w:rsidRPr="00264979">
          <w:rPr>
            <w:rFonts w:eastAsia="Times New Roman"/>
            <w:noProof/>
            <w:webHidden/>
            <w:sz w:val="26"/>
            <w:szCs w:val="26"/>
          </w:rPr>
          <w:fldChar w:fldCharType="begin"/>
        </w:r>
        <w:r w:rsidR="00C032EB" w:rsidRPr="00264979">
          <w:rPr>
            <w:rFonts w:eastAsia="Times New Roman"/>
            <w:noProof/>
            <w:webHidden/>
            <w:sz w:val="26"/>
            <w:szCs w:val="26"/>
          </w:rPr>
          <w:instrText xml:space="preserve"> PAGEREF _Toc41670026 \h </w:instrText>
        </w:r>
        <w:r w:rsidR="00C032EB" w:rsidRPr="00264979">
          <w:rPr>
            <w:rFonts w:eastAsia="Times New Roman"/>
            <w:noProof/>
            <w:webHidden/>
            <w:sz w:val="26"/>
            <w:szCs w:val="26"/>
          </w:rPr>
        </w:r>
        <w:r w:rsidR="00C032EB" w:rsidRPr="00264979">
          <w:rPr>
            <w:rFonts w:eastAsia="Times New Roman"/>
            <w:noProof/>
            <w:webHidden/>
            <w:sz w:val="26"/>
            <w:szCs w:val="26"/>
          </w:rPr>
          <w:fldChar w:fldCharType="separate"/>
        </w:r>
        <w:r>
          <w:rPr>
            <w:rFonts w:eastAsia="Times New Roman"/>
            <w:noProof/>
            <w:webHidden/>
            <w:sz w:val="26"/>
            <w:szCs w:val="26"/>
          </w:rPr>
          <w:t>119</w:t>
        </w:r>
        <w:r w:rsidR="00C032EB" w:rsidRPr="00264979">
          <w:rPr>
            <w:rFonts w:eastAsia="Times New Roman"/>
            <w:noProof/>
            <w:webHidden/>
            <w:sz w:val="26"/>
            <w:szCs w:val="26"/>
          </w:rPr>
          <w:fldChar w:fldCharType="end"/>
        </w:r>
      </w:hyperlink>
    </w:p>
    <w:p w14:paraId="4D6307BD" w14:textId="1A98E8B8" w:rsidR="00C032EB" w:rsidRPr="00264979" w:rsidRDefault="00835DDA" w:rsidP="00C032EB">
      <w:pPr>
        <w:tabs>
          <w:tab w:val="left" w:pos="960"/>
          <w:tab w:val="left" w:pos="1320"/>
          <w:tab w:val="right" w:leader="dot" w:pos="9355"/>
        </w:tabs>
        <w:spacing w:before="0" w:after="0" w:line="240" w:lineRule="auto"/>
        <w:ind w:firstLine="0"/>
        <w:jc w:val="left"/>
        <w:rPr>
          <w:rFonts w:ascii="Calibri" w:eastAsia="Times New Roman" w:hAnsi="Calibri"/>
          <w:noProof/>
          <w:sz w:val="22"/>
          <w:szCs w:val="22"/>
        </w:rPr>
      </w:pPr>
      <w:hyperlink w:anchor="_Toc41670027" w:history="1">
        <w:r w:rsidR="00C032EB" w:rsidRPr="00264979">
          <w:rPr>
            <w:rFonts w:eastAsia="Times New Roman"/>
            <w:noProof/>
            <w:sz w:val="26"/>
            <w:szCs w:val="26"/>
            <w:u w:val="single"/>
          </w:rPr>
          <w:t>5.1.2</w:t>
        </w:r>
        <w:r w:rsidR="00C032EB" w:rsidRPr="00264979">
          <w:rPr>
            <w:rFonts w:ascii="Calibri" w:eastAsia="Times New Roman" w:hAnsi="Calibri"/>
            <w:noProof/>
            <w:sz w:val="22"/>
            <w:szCs w:val="22"/>
          </w:rPr>
          <w:tab/>
        </w:r>
        <w:r w:rsidR="00C032EB" w:rsidRPr="00264979">
          <w:rPr>
            <w:rFonts w:eastAsia="Times New Roman"/>
            <w:noProof/>
            <w:sz w:val="26"/>
            <w:szCs w:val="26"/>
            <w:u w:val="single"/>
          </w:rPr>
          <w:t>География выполнения проекта</w:t>
        </w:r>
        <w:r w:rsidR="00C032EB" w:rsidRPr="00264979">
          <w:rPr>
            <w:rFonts w:eastAsia="Times New Roman"/>
            <w:noProof/>
            <w:webHidden/>
            <w:sz w:val="26"/>
            <w:szCs w:val="26"/>
          </w:rPr>
          <w:tab/>
        </w:r>
        <w:r w:rsidR="00C032EB" w:rsidRPr="00264979">
          <w:rPr>
            <w:rFonts w:eastAsia="Times New Roman"/>
            <w:noProof/>
            <w:webHidden/>
            <w:sz w:val="26"/>
            <w:szCs w:val="26"/>
          </w:rPr>
          <w:fldChar w:fldCharType="begin"/>
        </w:r>
        <w:r w:rsidR="00C032EB" w:rsidRPr="00264979">
          <w:rPr>
            <w:rFonts w:eastAsia="Times New Roman"/>
            <w:noProof/>
            <w:webHidden/>
            <w:sz w:val="26"/>
            <w:szCs w:val="26"/>
          </w:rPr>
          <w:instrText xml:space="preserve"> PAGEREF _Toc41670027 \h </w:instrText>
        </w:r>
        <w:r w:rsidR="00C032EB" w:rsidRPr="00264979">
          <w:rPr>
            <w:rFonts w:eastAsia="Times New Roman"/>
            <w:noProof/>
            <w:webHidden/>
            <w:sz w:val="26"/>
            <w:szCs w:val="26"/>
          </w:rPr>
        </w:r>
        <w:r w:rsidR="00C032EB" w:rsidRPr="00264979">
          <w:rPr>
            <w:rFonts w:eastAsia="Times New Roman"/>
            <w:noProof/>
            <w:webHidden/>
            <w:sz w:val="26"/>
            <w:szCs w:val="26"/>
          </w:rPr>
          <w:fldChar w:fldCharType="separate"/>
        </w:r>
        <w:r>
          <w:rPr>
            <w:rFonts w:eastAsia="Times New Roman"/>
            <w:noProof/>
            <w:webHidden/>
            <w:sz w:val="26"/>
            <w:szCs w:val="26"/>
          </w:rPr>
          <w:t>121</w:t>
        </w:r>
        <w:r w:rsidR="00C032EB" w:rsidRPr="00264979">
          <w:rPr>
            <w:rFonts w:eastAsia="Times New Roman"/>
            <w:noProof/>
            <w:webHidden/>
            <w:sz w:val="26"/>
            <w:szCs w:val="26"/>
          </w:rPr>
          <w:fldChar w:fldCharType="end"/>
        </w:r>
      </w:hyperlink>
    </w:p>
    <w:p w14:paraId="6B2CBEEA" w14:textId="7724906A" w:rsidR="00C032EB" w:rsidRPr="00264979" w:rsidRDefault="00835DDA" w:rsidP="00C032EB">
      <w:pPr>
        <w:tabs>
          <w:tab w:val="left" w:pos="960"/>
          <w:tab w:val="left" w:pos="1320"/>
          <w:tab w:val="right" w:leader="dot" w:pos="9355"/>
        </w:tabs>
        <w:spacing w:before="0" w:after="0" w:line="240" w:lineRule="auto"/>
        <w:ind w:firstLine="0"/>
        <w:jc w:val="left"/>
        <w:rPr>
          <w:rFonts w:ascii="Calibri" w:eastAsia="Times New Roman" w:hAnsi="Calibri"/>
          <w:noProof/>
          <w:sz w:val="22"/>
          <w:szCs w:val="22"/>
        </w:rPr>
      </w:pPr>
      <w:hyperlink w:anchor="_Toc41670028" w:history="1">
        <w:r w:rsidR="00C032EB" w:rsidRPr="00264979">
          <w:rPr>
            <w:rFonts w:eastAsia="Times New Roman"/>
            <w:noProof/>
            <w:sz w:val="26"/>
            <w:szCs w:val="26"/>
            <w:u w:val="single"/>
          </w:rPr>
          <w:t>5.1.3</w:t>
        </w:r>
        <w:r w:rsidR="00C032EB" w:rsidRPr="00264979">
          <w:rPr>
            <w:rFonts w:ascii="Calibri" w:eastAsia="Times New Roman" w:hAnsi="Calibri"/>
            <w:noProof/>
            <w:sz w:val="22"/>
            <w:szCs w:val="22"/>
          </w:rPr>
          <w:tab/>
        </w:r>
        <w:r w:rsidR="00C032EB" w:rsidRPr="00264979">
          <w:rPr>
            <w:rFonts w:eastAsia="Times New Roman"/>
            <w:noProof/>
            <w:sz w:val="26"/>
            <w:szCs w:val="26"/>
            <w:u w:val="single"/>
          </w:rPr>
          <w:t>Требующиеся ресурсы</w:t>
        </w:r>
        <w:r w:rsidR="00C032EB" w:rsidRPr="00264979">
          <w:rPr>
            <w:rFonts w:eastAsia="Times New Roman"/>
            <w:noProof/>
            <w:webHidden/>
            <w:sz w:val="26"/>
            <w:szCs w:val="26"/>
          </w:rPr>
          <w:tab/>
        </w:r>
        <w:r w:rsidR="00C032EB" w:rsidRPr="00264979">
          <w:rPr>
            <w:rFonts w:eastAsia="Times New Roman"/>
            <w:noProof/>
            <w:webHidden/>
            <w:sz w:val="26"/>
            <w:szCs w:val="26"/>
          </w:rPr>
          <w:fldChar w:fldCharType="begin"/>
        </w:r>
        <w:r w:rsidR="00C032EB" w:rsidRPr="00264979">
          <w:rPr>
            <w:rFonts w:eastAsia="Times New Roman"/>
            <w:noProof/>
            <w:webHidden/>
            <w:sz w:val="26"/>
            <w:szCs w:val="26"/>
          </w:rPr>
          <w:instrText xml:space="preserve"> PAGEREF _Toc41670028 \h </w:instrText>
        </w:r>
        <w:r w:rsidR="00C032EB" w:rsidRPr="00264979">
          <w:rPr>
            <w:rFonts w:eastAsia="Times New Roman"/>
            <w:noProof/>
            <w:webHidden/>
            <w:sz w:val="26"/>
            <w:szCs w:val="26"/>
          </w:rPr>
        </w:r>
        <w:r w:rsidR="00C032EB" w:rsidRPr="00264979">
          <w:rPr>
            <w:rFonts w:eastAsia="Times New Roman"/>
            <w:noProof/>
            <w:webHidden/>
            <w:sz w:val="26"/>
            <w:szCs w:val="26"/>
          </w:rPr>
          <w:fldChar w:fldCharType="separate"/>
        </w:r>
        <w:r>
          <w:rPr>
            <w:rFonts w:eastAsia="Times New Roman"/>
            <w:noProof/>
            <w:webHidden/>
            <w:sz w:val="26"/>
            <w:szCs w:val="26"/>
          </w:rPr>
          <w:t>121</w:t>
        </w:r>
        <w:r w:rsidR="00C032EB" w:rsidRPr="00264979">
          <w:rPr>
            <w:rFonts w:eastAsia="Times New Roman"/>
            <w:noProof/>
            <w:webHidden/>
            <w:sz w:val="26"/>
            <w:szCs w:val="26"/>
          </w:rPr>
          <w:fldChar w:fldCharType="end"/>
        </w:r>
      </w:hyperlink>
    </w:p>
    <w:p w14:paraId="2EA50E5F" w14:textId="50C52DD7" w:rsidR="00C032EB" w:rsidRPr="00264979" w:rsidRDefault="00835DDA" w:rsidP="00C032EB">
      <w:pPr>
        <w:tabs>
          <w:tab w:val="left" w:pos="567"/>
          <w:tab w:val="left" w:pos="880"/>
          <w:tab w:val="right" w:leader="dot" w:pos="9345"/>
        </w:tabs>
        <w:spacing w:before="0" w:after="0" w:line="240" w:lineRule="auto"/>
        <w:ind w:firstLine="0"/>
        <w:jc w:val="left"/>
        <w:rPr>
          <w:rFonts w:ascii="Calibri" w:eastAsia="Times New Roman" w:hAnsi="Calibri"/>
          <w:noProof/>
          <w:sz w:val="22"/>
          <w:szCs w:val="22"/>
        </w:rPr>
      </w:pPr>
      <w:hyperlink w:anchor="_Toc41670029" w:history="1">
        <w:r w:rsidR="00C032EB" w:rsidRPr="00264979">
          <w:rPr>
            <w:rFonts w:eastAsia="Times New Roman"/>
            <w:b/>
            <w:bCs/>
            <w:noProof/>
            <w:szCs w:val="20"/>
            <w:u w:val="single"/>
          </w:rPr>
          <w:t>5.2</w:t>
        </w:r>
        <w:r w:rsidR="00C032EB" w:rsidRPr="00264979">
          <w:rPr>
            <w:rFonts w:ascii="Calibri" w:eastAsia="Times New Roman" w:hAnsi="Calibri"/>
            <w:noProof/>
            <w:sz w:val="22"/>
            <w:szCs w:val="22"/>
          </w:rPr>
          <w:tab/>
        </w:r>
        <w:r w:rsidR="00C032EB" w:rsidRPr="00264979">
          <w:rPr>
            <w:rFonts w:eastAsia="Times New Roman"/>
            <w:b/>
            <w:bCs/>
            <w:noProof/>
            <w:szCs w:val="20"/>
            <w:u w:val="single"/>
          </w:rPr>
          <w:t>План реализации проекта</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_Toc41670029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Pr>
            <w:rFonts w:eastAsia="Times New Roman"/>
            <w:b/>
            <w:bCs/>
            <w:noProof/>
            <w:webHidden/>
            <w:szCs w:val="20"/>
          </w:rPr>
          <w:t>123</w:t>
        </w:r>
        <w:r w:rsidR="00C032EB" w:rsidRPr="00264979">
          <w:rPr>
            <w:rFonts w:eastAsia="Times New Roman"/>
            <w:b/>
            <w:bCs/>
            <w:noProof/>
            <w:webHidden/>
            <w:szCs w:val="20"/>
          </w:rPr>
          <w:fldChar w:fldCharType="end"/>
        </w:r>
      </w:hyperlink>
    </w:p>
    <w:p w14:paraId="0D2513A1" w14:textId="377C6A59" w:rsidR="00C032EB" w:rsidRPr="00264979" w:rsidRDefault="00835DDA" w:rsidP="00C032EB">
      <w:pPr>
        <w:tabs>
          <w:tab w:val="left" w:pos="960"/>
          <w:tab w:val="left" w:pos="1320"/>
          <w:tab w:val="right" w:leader="dot" w:pos="9355"/>
        </w:tabs>
        <w:spacing w:before="0" w:after="0" w:line="240" w:lineRule="auto"/>
        <w:ind w:firstLine="0"/>
        <w:jc w:val="left"/>
        <w:rPr>
          <w:rFonts w:ascii="Calibri" w:eastAsia="Times New Roman" w:hAnsi="Calibri"/>
          <w:noProof/>
          <w:sz w:val="22"/>
          <w:szCs w:val="22"/>
        </w:rPr>
      </w:pPr>
      <w:hyperlink w:anchor="_Toc41670030" w:history="1">
        <w:r w:rsidR="00C032EB" w:rsidRPr="00264979">
          <w:rPr>
            <w:rFonts w:eastAsia="Times New Roman"/>
            <w:noProof/>
            <w:sz w:val="26"/>
            <w:szCs w:val="26"/>
            <w:u w:val="single"/>
          </w:rPr>
          <w:t>5.2.1</w:t>
        </w:r>
        <w:r w:rsidR="00C032EB" w:rsidRPr="00264979">
          <w:rPr>
            <w:rFonts w:ascii="Calibri" w:eastAsia="Times New Roman" w:hAnsi="Calibri"/>
            <w:noProof/>
            <w:sz w:val="22"/>
            <w:szCs w:val="22"/>
          </w:rPr>
          <w:tab/>
        </w:r>
        <w:r w:rsidR="00C032EB" w:rsidRPr="00264979">
          <w:rPr>
            <w:rFonts w:eastAsia="Times New Roman"/>
            <w:noProof/>
            <w:sz w:val="26"/>
            <w:szCs w:val="26"/>
            <w:u w:val="single"/>
          </w:rPr>
          <w:t>Этапы и мероприятия реализации проекта, ключевые контрольные точки</w:t>
        </w:r>
        <w:r w:rsidR="00C032EB" w:rsidRPr="00264979">
          <w:rPr>
            <w:rFonts w:eastAsia="Times New Roman"/>
            <w:noProof/>
            <w:webHidden/>
            <w:sz w:val="26"/>
            <w:szCs w:val="26"/>
          </w:rPr>
          <w:tab/>
          <w:t>………………………………………………………………………………….</w:t>
        </w:r>
        <w:r w:rsidR="00C032EB" w:rsidRPr="00264979">
          <w:rPr>
            <w:rFonts w:eastAsia="Times New Roman"/>
            <w:noProof/>
            <w:webHidden/>
            <w:sz w:val="26"/>
            <w:szCs w:val="26"/>
          </w:rPr>
          <w:fldChar w:fldCharType="begin"/>
        </w:r>
        <w:r w:rsidR="00C032EB" w:rsidRPr="00264979">
          <w:rPr>
            <w:rFonts w:eastAsia="Times New Roman"/>
            <w:noProof/>
            <w:webHidden/>
            <w:sz w:val="26"/>
            <w:szCs w:val="26"/>
          </w:rPr>
          <w:instrText xml:space="preserve"> PAGEREF _Toc41670030 \h </w:instrText>
        </w:r>
        <w:r w:rsidR="00C032EB" w:rsidRPr="00264979">
          <w:rPr>
            <w:rFonts w:eastAsia="Times New Roman"/>
            <w:noProof/>
            <w:webHidden/>
            <w:sz w:val="26"/>
            <w:szCs w:val="26"/>
          </w:rPr>
        </w:r>
        <w:r w:rsidR="00C032EB" w:rsidRPr="00264979">
          <w:rPr>
            <w:rFonts w:eastAsia="Times New Roman"/>
            <w:noProof/>
            <w:webHidden/>
            <w:sz w:val="26"/>
            <w:szCs w:val="26"/>
          </w:rPr>
          <w:fldChar w:fldCharType="separate"/>
        </w:r>
        <w:r>
          <w:rPr>
            <w:rFonts w:eastAsia="Times New Roman"/>
            <w:noProof/>
            <w:webHidden/>
            <w:sz w:val="26"/>
            <w:szCs w:val="26"/>
          </w:rPr>
          <w:t>123</w:t>
        </w:r>
        <w:r w:rsidR="00C032EB" w:rsidRPr="00264979">
          <w:rPr>
            <w:rFonts w:eastAsia="Times New Roman"/>
            <w:noProof/>
            <w:webHidden/>
            <w:sz w:val="26"/>
            <w:szCs w:val="26"/>
          </w:rPr>
          <w:fldChar w:fldCharType="end"/>
        </w:r>
      </w:hyperlink>
    </w:p>
    <w:p w14:paraId="626EB50B" w14:textId="3B08989F" w:rsidR="00C032EB" w:rsidRPr="00264979" w:rsidRDefault="00835DDA" w:rsidP="00C032EB">
      <w:pPr>
        <w:tabs>
          <w:tab w:val="left" w:pos="960"/>
          <w:tab w:val="left" w:pos="1320"/>
          <w:tab w:val="right" w:leader="dot" w:pos="9355"/>
        </w:tabs>
        <w:spacing w:before="0" w:after="0" w:line="240" w:lineRule="auto"/>
        <w:ind w:firstLine="0"/>
        <w:jc w:val="left"/>
        <w:rPr>
          <w:rFonts w:ascii="Calibri" w:eastAsia="Times New Roman" w:hAnsi="Calibri"/>
          <w:noProof/>
          <w:sz w:val="22"/>
          <w:szCs w:val="22"/>
        </w:rPr>
      </w:pPr>
      <w:hyperlink w:anchor="_Toc41670031" w:history="1">
        <w:r w:rsidR="00C032EB" w:rsidRPr="00264979">
          <w:rPr>
            <w:rFonts w:eastAsia="Times New Roman"/>
            <w:noProof/>
            <w:sz w:val="26"/>
            <w:szCs w:val="26"/>
            <w:u w:val="single"/>
          </w:rPr>
          <w:t>5.2.2</w:t>
        </w:r>
        <w:r w:rsidR="00C032EB" w:rsidRPr="00264979">
          <w:rPr>
            <w:rFonts w:ascii="Calibri" w:eastAsia="Times New Roman" w:hAnsi="Calibri"/>
            <w:noProof/>
            <w:sz w:val="22"/>
            <w:szCs w:val="22"/>
          </w:rPr>
          <w:tab/>
        </w:r>
        <w:r w:rsidR="00C032EB" w:rsidRPr="00264979">
          <w:rPr>
            <w:rFonts w:eastAsia="Times New Roman"/>
            <w:noProof/>
            <w:sz w:val="26"/>
            <w:szCs w:val="26"/>
            <w:u w:val="single"/>
          </w:rPr>
          <w:t>Ключевые контрольные точки</w:t>
        </w:r>
        <w:r w:rsidR="00C032EB" w:rsidRPr="00264979">
          <w:rPr>
            <w:rFonts w:eastAsia="Times New Roman"/>
            <w:noProof/>
            <w:webHidden/>
            <w:sz w:val="26"/>
            <w:szCs w:val="26"/>
          </w:rPr>
          <w:tab/>
        </w:r>
        <w:r w:rsidR="00C032EB" w:rsidRPr="00264979">
          <w:rPr>
            <w:rFonts w:eastAsia="Times New Roman"/>
            <w:noProof/>
            <w:webHidden/>
            <w:sz w:val="26"/>
            <w:szCs w:val="26"/>
          </w:rPr>
          <w:fldChar w:fldCharType="begin"/>
        </w:r>
        <w:r w:rsidR="00C032EB" w:rsidRPr="00264979">
          <w:rPr>
            <w:rFonts w:eastAsia="Times New Roman"/>
            <w:noProof/>
            <w:webHidden/>
            <w:sz w:val="26"/>
            <w:szCs w:val="26"/>
          </w:rPr>
          <w:instrText xml:space="preserve"> PAGEREF _Toc41670031 \h </w:instrText>
        </w:r>
        <w:r w:rsidR="00C032EB" w:rsidRPr="00264979">
          <w:rPr>
            <w:rFonts w:eastAsia="Times New Roman"/>
            <w:noProof/>
            <w:webHidden/>
            <w:sz w:val="26"/>
            <w:szCs w:val="26"/>
          </w:rPr>
        </w:r>
        <w:r w:rsidR="00C032EB" w:rsidRPr="00264979">
          <w:rPr>
            <w:rFonts w:eastAsia="Times New Roman"/>
            <w:noProof/>
            <w:webHidden/>
            <w:sz w:val="26"/>
            <w:szCs w:val="26"/>
          </w:rPr>
          <w:fldChar w:fldCharType="separate"/>
        </w:r>
        <w:r>
          <w:rPr>
            <w:rFonts w:eastAsia="Times New Roman"/>
            <w:noProof/>
            <w:webHidden/>
            <w:sz w:val="26"/>
            <w:szCs w:val="26"/>
          </w:rPr>
          <w:t>125</w:t>
        </w:r>
        <w:r w:rsidR="00C032EB" w:rsidRPr="00264979">
          <w:rPr>
            <w:rFonts w:eastAsia="Times New Roman"/>
            <w:noProof/>
            <w:webHidden/>
            <w:sz w:val="26"/>
            <w:szCs w:val="26"/>
          </w:rPr>
          <w:fldChar w:fldCharType="end"/>
        </w:r>
      </w:hyperlink>
    </w:p>
    <w:p w14:paraId="4C24519E" w14:textId="53D3DFC1" w:rsidR="00C032EB" w:rsidRPr="00264979" w:rsidRDefault="00835DDA" w:rsidP="00C032EB">
      <w:pPr>
        <w:tabs>
          <w:tab w:val="left" w:pos="440"/>
          <w:tab w:val="left" w:pos="480"/>
          <w:tab w:val="right" w:leader="dot" w:pos="9345"/>
          <w:tab w:val="right" w:leader="dot" w:pos="9628"/>
        </w:tabs>
        <w:spacing w:before="0" w:after="0" w:line="240" w:lineRule="auto"/>
        <w:ind w:firstLine="0"/>
        <w:jc w:val="left"/>
        <w:rPr>
          <w:rFonts w:ascii="Calibri" w:eastAsia="Times New Roman" w:hAnsi="Calibri"/>
          <w:noProof/>
          <w:sz w:val="22"/>
          <w:szCs w:val="22"/>
        </w:rPr>
      </w:pPr>
      <w:hyperlink w:anchor="_Toc41670032" w:history="1">
        <w:r w:rsidR="00C032EB" w:rsidRPr="00264979">
          <w:rPr>
            <w:rFonts w:eastAsia="Times New Roman"/>
            <w:b/>
            <w:bCs/>
            <w:caps/>
            <w:noProof/>
            <w:sz w:val="26"/>
            <w:szCs w:val="26"/>
            <w:u w:val="single"/>
          </w:rPr>
          <w:t>6</w:t>
        </w:r>
        <w:r w:rsidR="00C032EB" w:rsidRPr="00264979">
          <w:rPr>
            <w:rFonts w:ascii="Calibri" w:eastAsia="Times New Roman" w:hAnsi="Calibri"/>
            <w:noProof/>
            <w:sz w:val="22"/>
            <w:szCs w:val="22"/>
          </w:rPr>
          <w:tab/>
        </w:r>
        <w:r w:rsidR="00C032EB" w:rsidRPr="00264979">
          <w:rPr>
            <w:rFonts w:eastAsia="Times New Roman"/>
            <w:b/>
            <w:bCs/>
            <w:caps/>
            <w:noProof/>
            <w:sz w:val="26"/>
            <w:szCs w:val="26"/>
            <w:u w:val="single"/>
          </w:rPr>
          <w:t>Показатели и критерии успешности проекта</w:t>
        </w:r>
        <w:r w:rsidR="00C032EB" w:rsidRPr="00264979">
          <w:rPr>
            <w:rFonts w:eastAsia="Times New Roman"/>
            <w:b/>
            <w:bCs/>
            <w:caps/>
            <w:noProof/>
            <w:webHidden/>
            <w:sz w:val="26"/>
            <w:szCs w:val="26"/>
          </w:rPr>
          <w:tab/>
        </w:r>
        <w:r w:rsidR="00C032EB" w:rsidRPr="00264979">
          <w:rPr>
            <w:rFonts w:eastAsia="Times New Roman"/>
            <w:b/>
            <w:bCs/>
            <w:caps/>
            <w:noProof/>
            <w:webHidden/>
            <w:sz w:val="26"/>
            <w:szCs w:val="26"/>
          </w:rPr>
          <w:fldChar w:fldCharType="begin"/>
        </w:r>
        <w:r w:rsidR="00C032EB" w:rsidRPr="00264979">
          <w:rPr>
            <w:rFonts w:eastAsia="Times New Roman"/>
            <w:b/>
            <w:bCs/>
            <w:caps/>
            <w:noProof/>
            <w:webHidden/>
            <w:sz w:val="26"/>
            <w:szCs w:val="26"/>
          </w:rPr>
          <w:instrText xml:space="preserve"> PAGEREF _Toc41670032 \h </w:instrText>
        </w:r>
        <w:r w:rsidR="00C032EB" w:rsidRPr="00264979">
          <w:rPr>
            <w:rFonts w:eastAsia="Times New Roman"/>
            <w:b/>
            <w:bCs/>
            <w:caps/>
            <w:noProof/>
            <w:webHidden/>
            <w:sz w:val="26"/>
            <w:szCs w:val="26"/>
          </w:rPr>
        </w:r>
        <w:r w:rsidR="00C032EB" w:rsidRPr="00264979">
          <w:rPr>
            <w:rFonts w:eastAsia="Times New Roman"/>
            <w:b/>
            <w:bCs/>
            <w:caps/>
            <w:noProof/>
            <w:webHidden/>
            <w:sz w:val="26"/>
            <w:szCs w:val="26"/>
          </w:rPr>
          <w:fldChar w:fldCharType="separate"/>
        </w:r>
        <w:r>
          <w:rPr>
            <w:rFonts w:eastAsia="Times New Roman"/>
            <w:b/>
            <w:bCs/>
            <w:caps/>
            <w:noProof/>
            <w:webHidden/>
            <w:sz w:val="26"/>
            <w:szCs w:val="26"/>
          </w:rPr>
          <w:t>127</w:t>
        </w:r>
        <w:r w:rsidR="00C032EB" w:rsidRPr="00264979">
          <w:rPr>
            <w:rFonts w:eastAsia="Times New Roman"/>
            <w:b/>
            <w:bCs/>
            <w:caps/>
            <w:noProof/>
            <w:webHidden/>
            <w:sz w:val="26"/>
            <w:szCs w:val="26"/>
          </w:rPr>
          <w:fldChar w:fldCharType="end"/>
        </w:r>
      </w:hyperlink>
    </w:p>
    <w:p w14:paraId="285C0672" w14:textId="023BE0B5" w:rsidR="00C032EB" w:rsidRPr="00264979" w:rsidRDefault="00835DDA" w:rsidP="00C032EB">
      <w:pPr>
        <w:tabs>
          <w:tab w:val="left" w:pos="567"/>
          <w:tab w:val="left" w:pos="880"/>
          <w:tab w:val="right" w:leader="dot" w:pos="9345"/>
        </w:tabs>
        <w:spacing w:before="0" w:after="0" w:line="240" w:lineRule="auto"/>
        <w:ind w:firstLine="0"/>
        <w:jc w:val="left"/>
        <w:rPr>
          <w:rFonts w:ascii="Calibri" w:eastAsia="Times New Roman" w:hAnsi="Calibri"/>
          <w:noProof/>
          <w:sz w:val="22"/>
          <w:szCs w:val="22"/>
        </w:rPr>
      </w:pPr>
      <w:hyperlink w:anchor="_Toc41670033" w:history="1">
        <w:r w:rsidR="00C032EB" w:rsidRPr="00264979">
          <w:rPr>
            <w:rFonts w:eastAsia="Times New Roman"/>
            <w:b/>
            <w:bCs/>
            <w:noProof/>
            <w:szCs w:val="20"/>
            <w:u w:val="single"/>
          </w:rPr>
          <w:t>6.1</w:t>
        </w:r>
        <w:r w:rsidR="00C032EB" w:rsidRPr="00264979">
          <w:rPr>
            <w:rFonts w:ascii="Calibri" w:eastAsia="Times New Roman" w:hAnsi="Calibri"/>
            <w:noProof/>
            <w:sz w:val="22"/>
            <w:szCs w:val="22"/>
          </w:rPr>
          <w:tab/>
        </w:r>
        <w:r w:rsidR="00C032EB" w:rsidRPr="00264979">
          <w:rPr>
            <w:rFonts w:eastAsia="Times New Roman"/>
            <w:b/>
            <w:bCs/>
            <w:noProof/>
            <w:szCs w:val="20"/>
            <w:u w:val="single"/>
          </w:rPr>
          <w:t>Описание показателей и критериев успешности проекта</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_Toc41670033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Pr>
            <w:rFonts w:eastAsia="Times New Roman"/>
            <w:b/>
            <w:bCs/>
            <w:noProof/>
            <w:webHidden/>
            <w:szCs w:val="20"/>
          </w:rPr>
          <w:t>127</w:t>
        </w:r>
        <w:r w:rsidR="00C032EB" w:rsidRPr="00264979">
          <w:rPr>
            <w:rFonts w:eastAsia="Times New Roman"/>
            <w:b/>
            <w:bCs/>
            <w:noProof/>
            <w:webHidden/>
            <w:szCs w:val="20"/>
          </w:rPr>
          <w:fldChar w:fldCharType="end"/>
        </w:r>
      </w:hyperlink>
    </w:p>
    <w:p w14:paraId="6D701A67" w14:textId="4E284151" w:rsidR="00C032EB" w:rsidRPr="00264979" w:rsidRDefault="00835DDA" w:rsidP="00C032EB">
      <w:pPr>
        <w:tabs>
          <w:tab w:val="left" w:pos="567"/>
          <w:tab w:val="left" w:pos="880"/>
          <w:tab w:val="right" w:leader="dot" w:pos="9345"/>
        </w:tabs>
        <w:spacing w:before="0" w:after="0" w:line="240" w:lineRule="auto"/>
        <w:ind w:firstLine="0"/>
        <w:jc w:val="left"/>
        <w:rPr>
          <w:rFonts w:ascii="Calibri" w:eastAsia="Times New Roman" w:hAnsi="Calibri"/>
          <w:noProof/>
          <w:sz w:val="22"/>
          <w:szCs w:val="22"/>
        </w:rPr>
      </w:pPr>
      <w:hyperlink w:anchor="_Toc41670034" w:history="1">
        <w:r w:rsidR="00C032EB" w:rsidRPr="00264979">
          <w:rPr>
            <w:rFonts w:eastAsia="Times New Roman"/>
            <w:b/>
            <w:bCs/>
            <w:noProof/>
            <w:szCs w:val="20"/>
            <w:u w:val="single"/>
          </w:rPr>
          <w:t>6.2</w:t>
        </w:r>
        <w:r w:rsidR="00C032EB" w:rsidRPr="00264979">
          <w:rPr>
            <w:rFonts w:ascii="Calibri" w:eastAsia="Times New Roman" w:hAnsi="Calibri"/>
            <w:noProof/>
            <w:sz w:val="22"/>
            <w:szCs w:val="22"/>
          </w:rPr>
          <w:tab/>
        </w:r>
        <w:r w:rsidR="00C032EB" w:rsidRPr="00264979">
          <w:rPr>
            <w:rFonts w:eastAsia="Times New Roman"/>
            <w:b/>
            <w:bCs/>
            <w:noProof/>
            <w:szCs w:val="20"/>
            <w:u w:val="single"/>
          </w:rPr>
          <w:t>Методики расчета целевых показателей</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_Toc41670034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Pr>
            <w:rFonts w:eastAsia="Times New Roman"/>
            <w:b/>
            <w:bCs/>
            <w:noProof/>
            <w:webHidden/>
            <w:szCs w:val="20"/>
          </w:rPr>
          <w:t>127</w:t>
        </w:r>
        <w:r w:rsidR="00C032EB" w:rsidRPr="00264979">
          <w:rPr>
            <w:rFonts w:eastAsia="Times New Roman"/>
            <w:b/>
            <w:bCs/>
            <w:noProof/>
            <w:webHidden/>
            <w:szCs w:val="20"/>
          </w:rPr>
          <w:fldChar w:fldCharType="end"/>
        </w:r>
      </w:hyperlink>
    </w:p>
    <w:p w14:paraId="00B1DD34" w14:textId="795E97CB" w:rsidR="00C032EB" w:rsidRPr="00264979" w:rsidRDefault="00835DDA" w:rsidP="00C032EB">
      <w:pPr>
        <w:tabs>
          <w:tab w:val="left" w:pos="960"/>
          <w:tab w:val="left" w:pos="1320"/>
          <w:tab w:val="right" w:leader="dot" w:pos="9355"/>
        </w:tabs>
        <w:spacing w:before="0" w:after="0" w:line="240" w:lineRule="auto"/>
        <w:ind w:firstLine="0"/>
        <w:jc w:val="left"/>
        <w:rPr>
          <w:rFonts w:ascii="Calibri" w:eastAsia="Times New Roman" w:hAnsi="Calibri"/>
          <w:noProof/>
          <w:sz w:val="22"/>
          <w:szCs w:val="22"/>
        </w:rPr>
      </w:pPr>
      <w:hyperlink w:anchor="_Toc41670035" w:history="1">
        <w:r w:rsidR="00C032EB" w:rsidRPr="00264979">
          <w:rPr>
            <w:rFonts w:eastAsia="Times New Roman"/>
            <w:noProof/>
            <w:sz w:val="26"/>
            <w:szCs w:val="26"/>
            <w:u w:val="single"/>
          </w:rPr>
          <w:t>6.2.1</w:t>
        </w:r>
        <w:r w:rsidR="00C032EB" w:rsidRPr="00264979">
          <w:rPr>
            <w:rFonts w:ascii="Calibri" w:eastAsia="Times New Roman" w:hAnsi="Calibri"/>
            <w:noProof/>
            <w:sz w:val="22"/>
            <w:szCs w:val="22"/>
          </w:rPr>
          <w:tab/>
        </w:r>
        <w:r w:rsidR="00C032EB" w:rsidRPr="00264979">
          <w:rPr>
            <w:rFonts w:eastAsia="Times New Roman"/>
            <w:noProof/>
            <w:sz w:val="26"/>
            <w:szCs w:val="26"/>
            <w:u w:val="single"/>
          </w:rPr>
          <w:t>Методика расчета целевых показателей, напрямую влияющих на целевые показатели ДК</w:t>
        </w:r>
        <w:r w:rsidR="00C032EB" w:rsidRPr="00264979">
          <w:rPr>
            <w:rFonts w:eastAsia="Times New Roman"/>
            <w:noProof/>
            <w:webHidden/>
            <w:sz w:val="26"/>
            <w:szCs w:val="26"/>
          </w:rPr>
          <w:tab/>
        </w:r>
        <w:r w:rsidR="00C032EB" w:rsidRPr="00264979">
          <w:rPr>
            <w:rFonts w:eastAsia="Times New Roman"/>
            <w:noProof/>
            <w:webHidden/>
            <w:sz w:val="26"/>
            <w:szCs w:val="26"/>
          </w:rPr>
          <w:fldChar w:fldCharType="begin"/>
        </w:r>
        <w:r w:rsidR="00C032EB" w:rsidRPr="00264979">
          <w:rPr>
            <w:rFonts w:eastAsia="Times New Roman"/>
            <w:noProof/>
            <w:webHidden/>
            <w:sz w:val="26"/>
            <w:szCs w:val="26"/>
          </w:rPr>
          <w:instrText xml:space="preserve"> PAGEREF _Toc41670035 \h </w:instrText>
        </w:r>
        <w:r w:rsidR="00C032EB" w:rsidRPr="00264979">
          <w:rPr>
            <w:rFonts w:eastAsia="Times New Roman"/>
            <w:noProof/>
            <w:webHidden/>
            <w:sz w:val="26"/>
            <w:szCs w:val="26"/>
          </w:rPr>
        </w:r>
        <w:r w:rsidR="00C032EB" w:rsidRPr="00264979">
          <w:rPr>
            <w:rFonts w:eastAsia="Times New Roman"/>
            <w:noProof/>
            <w:webHidden/>
            <w:sz w:val="26"/>
            <w:szCs w:val="26"/>
          </w:rPr>
          <w:fldChar w:fldCharType="separate"/>
        </w:r>
        <w:r>
          <w:rPr>
            <w:rFonts w:eastAsia="Times New Roman"/>
            <w:noProof/>
            <w:webHidden/>
            <w:sz w:val="26"/>
            <w:szCs w:val="26"/>
          </w:rPr>
          <w:t>128</w:t>
        </w:r>
        <w:r w:rsidR="00C032EB" w:rsidRPr="00264979">
          <w:rPr>
            <w:rFonts w:eastAsia="Times New Roman"/>
            <w:noProof/>
            <w:webHidden/>
            <w:sz w:val="26"/>
            <w:szCs w:val="26"/>
          </w:rPr>
          <w:fldChar w:fldCharType="end"/>
        </w:r>
      </w:hyperlink>
    </w:p>
    <w:p w14:paraId="427FCA10" w14:textId="3CF22FA5" w:rsidR="00C032EB" w:rsidRPr="00264979" w:rsidRDefault="00835DDA" w:rsidP="00C032EB">
      <w:pPr>
        <w:tabs>
          <w:tab w:val="left" w:pos="960"/>
          <w:tab w:val="left" w:pos="1320"/>
          <w:tab w:val="right" w:leader="dot" w:pos="9355"/>
        </w:tabs>
        <w:spacing w:before="0" w:after="0" w:line="240" w:lineRule="auto"/>
        <w:ind w:firstLine="0"/>
        <w:jc w:val="left"/>
        <w:rPr>
          <w:rFonts w:ascii="Calibri" w:eastAsia="Times New Roman" w:hAnsi="Calibri"/>
          <w:noProof/>
          <w:sz w:val="22"/>
          <w:szCs w:val="22"/>
        </w:rPr>
      </w:pPr>
      <w:hyperlink w:anchor="_Toc41670036" w:history="1">
        <w:r w:rsidR="00C032EB" w:rsidRPr="00264979">
          <w:rPr>
            <w:rFonts w:eastAsia="Times New Roman"/>
            <w:noProof/>
            <w:sz w:val="26"/>
            <w:szCs w:val="26"/>
            <w:u w:val="single"/>
          </w:rPr>
          <w:t>6.2.2</w:t>
        </w:r>
        <w:r w:rsidR="00C032EB" w:rsidRPr="00264979">
          <w:rPr>
            <w:rFonts w:ascii="Calibri" w:eastAsia="Times New Roman" w:hAnsi="Calibri"/>
            <w:noProof/>
            <w:sz w:val="22"/>
            <w:szCs w:val="22"/>
          </w:rPr>
          <w:tab/>
        </w:r>
        <w:r w:rsidR="00C032EB" w:rsidRPr="00264979">
          <w:rPr>
            <w:rFonts w:eastAsia="Times New Roman"/>
            <w:noProof/>
            <w:sz w:val="26"/>
            <w:szCs w:val="26"/>
            <w:u w:val="single"/>
          </w:rPr>
          <w:t>Методика расчета целевых показателей, напрямую не влияющие на целевые показатели ДК</w:t>
        </w:r>
        <w:r w:rsidR="00C032EB" w:rsidRPr="00264979">
          <w:rPr>
            <w:rFonts w:eastAsia="Times New Roman"/>
            <w:noProof/>
            <w:webHidden/>
            <w:sz w:val="26"/>
            <w:szCs w:val="26"/>
          </w:rPr>
          <w:tab/>
        </w:r>
        <w:r w:rsidR="00C032EB" w:rsidRPr="00264979">
          <w:rPr>
            <w:rFonts w:eastAsia="Times New Roman"/>
            <w:noProof/>
            <w:webHidden/>
            <w:sz w:val="26"/>
            <w:szCs w:val="26"/>
          </w:rPr>
          <w:fldChar w:fldCharType="begin"/>
        </w:r>
        <w:r w:rsidR="00C032EB" w:rsidRPr="00264979">
          <w:rPr>
            <w:rFonts w:eastAsia="Times New Roman"/>
            <w:noProof/>
            <w:webHidden/>
            <w:sz w:val="26"/>
            <w:szCs w:val="26"/>
          </w:rPr>
          <w:instrText xml:space="preserve"> PAGEREF _Toc41670036 \h </w:instrText>
        </w:r>
        <w:r w:rsidR="00C032EB" w:rsidRPr="00264979">
          <w:rPr>
            <w:rFonts w:eastAsia="Times New Roman"/>
            <w:noProof/>
            <w:webHidden/>
            <w:sz w:val="26"/>
            <w:szCs w:val="26"/>
          </w:rPr>
        </w:r>
        <w:r w:rsidR="00C032EB" w:rsidRPr="00264979">
          <w:rPr>
            <w:rFonts w:eastAsia="Times New Roman"/>
            <w:noProof/>
            <w:webHidden/>
            <w:sz w:val="26"/>
            <w:szCs w:val="26"/>
          </w:rPr>
          <w:fldChar w:fldCharType="separate"/>
        </w:r>
        <w:r>
          <w:rPr>
            <w:rFonts w:eastAsia="Times New Roman"/>
            <w:noProof/>
            <w:webHidden/>
            <w:sz w:val="26"/>
            <w:szCs w:val="26"/>
          </w:rPr>
          <w:t>128</w:t>
        </w:r>
        <w:r w:rsidR="00C032EB" w:rsidRPr="00264979">
          <w:rPr>
            <w:rFonts w:eastAsia="Times New Roman"/>
            <w:noProof/>
            <w:webHidden/>
            <w:sz w:val="26"/>
            <w:szCs w:val="26"/>
          </w:rPr>
          <w:fldChar w:fldCharType="end"/>
        </w:r>
      </w:hyperlink>
    </w:p>
    <w:p w14:paraId="3B77AE2B" w14:textId="321AB22C" w:rsidR="00C032EB" w:rsidRPr="00264979" w:rsidRDefault="00835DDA" w:rsidP="00C032EB">
      <w:pPr>
        <w:tabs>
          <w:tab w:val="left" w:pos="440"/>
          <w:tab w:val="left" w:pos="480"/>
          <w:tab w:val="right" w:leader="dot" w:pos="9345"/>
          <w:tab w:val="right" w:leader="dot" w:pos="9628"/>
        </w:tabs>
        <w:spacing w:before="0" w:after="0" w:line="240" w:lineRule="auto"/>
        <w:ind w:firstLine="0"/>
        <w:jc w:val="left"/>
        <w:rPr>
          <w:rFonts w:ascii="Calibri" w:eastAsia="Times New Roman" w:hAnsi="Calibri"/>
          <w:noProof/>
          <w:sz w:val="22"/>
          <w:szCs w:val="22"/>
        </w:rPr>
      </w:pPr>
      <w:hyperlink w:anchor="_Toc41670037" w:history="1">
        <w:r w:rsidR="00C032EB" w:rsidRPr="00264979">
          <w:rPr>
            <w:rFonts w:eastAsia="Times New Roman"/>
            <w:b/>
            <w:bCs/>
            <w:caps/>
            <w:noProof/>
            <w:sz w:val="26"/>
            <w:szCs w:val="26"/>
            <w:u w:val="single"/>
          </w:rPr>
          <w:t>7</w:t>
        </w:r>
        <w:r w:rsidR="00C032EB" w:rsidRPr="00264979">
          <w:rPr>
            <w:rFonts w:ascii="Calibri" w:eastAsia="Times New Roman" w:hAnsi="Calibri"/>
            <w:noProof/>
            <w:sz w:val="22"/>
            <w:szCs w:val="22"/>
          </w:rPr>
          <w:tab/>
        </w:r>
        <w:r w:rsidR="00C032EB" w:rsidRPr="00264979">
          <w:rPr>
            <w:rFonts w:eastAsia="Times New Roman"/>
            <w:b/>
            <w:bCs/>
            <w:caps/>
            <w:noProof/>
            <w:sz w:val="26"/>
            <w:szCs w:val="26"/>
            <w:u w:val="single"/>
          </w:rPr>
          <w:t>Анализ и прогнозы развития рынка</w:t>
        </w:r>
        <w:r w:rsidR="00C032EB" w:rsidRPr="00264979">
          <w:rPr>
            <w:rFonts w:eastAsia="Times New Roman"/>
            <w:b/>
            <w:bCs/>
            <w:caps/>
            <w:noProof/>
            <w:webHidden/>
            <w:sz w:val="26"/>
            <w:szCs w:val="26"/>
          </w:rPr>
          <w:tab/>
        </w:r>
        <w:r w:rsidR="00C032EB" w:rsidRPr="00264979">
          <w:rPr>
            <w:rFonts w:eastAsia="Times New Roman"/>
            <w:b/>
            <w:bCs/>
            <w:caps/>
            <w:noProof/>
            <w:webHidden/>
            <w:sz w:val="26"/>
            <w:szCs w:val="26"/>
          </w:rPr>
          <w:fldChar w:fldCharType="begin"/>
        </w:r>
        <w:r w:rsidR="00C032EB" w:rsidRPr="00264979">
          <w:rPr>
            <w:rFonts w:eastAsia="Times New Roman"/>
            <w:b/>
            <w:bCs/>
            <w:caps/>
            <w:noProof/>
            <w:webHidden/>
            <w:sz w:val="26"/>
            <w:szCs w:val="26"/>
          </w:rPr>
          <w:instrText xml:space="preserve"> PAGEREF _Toc41670037 \h </w:instrText>
        </w:r>
        <w:r w:rsidR="00C032EB" w:rsidRPr="00264979">
          <w:rPr>
            <w:rFonts w:eastAsia="Times New Roman"/>
            <w:b/>
            <w:bCs/>
            <w:caps/>
            <w:noProof/>
            <w:webHidden/>
            <w:sz w:val="26"/>
            <w:szCs w:val="26"/>
          </w:rPr>
        </w:r>
        <w:r w:rsidR="00C032EB" w:rsidRPr="00264979">
          <w:rPr>
            <w:rFonts w:eastAsia="Times New Roman"/>
            <w:b/>
            <w:bCs/>
            <w:caps/>
            <w:noProof/>
            <w:webHidden/>
            <w:sz w:val="26"/>
            <w:szCs w:val="26"/>
          </w:rPr>
          <w:fldChar w:fldCharType="separate"/>
        </w:r>
        <w:r>
          <w:rPr>
            <w:rFonts w:eastAsia="Times New Roman"/>
            <w:b/>
            <w:bCs/>
            <w:caps/>
            <w:noProof/>
            <w:webHidden/>
            <w:sz w:val="26"/>
            <w:szCs w:val="26"/>
          </w:rPr>
          <w:t>129</w:t>
        </w:r>
        <w:r w:rsidR="00C032EB" w:rsidRPr="00264979">
          <w:rPr>
            <w:rFonts w:eastAsia="Times New Roman"/>
            <w:b/>
            <w:bCs/>
            <w:caps/>
            <w:noProof/>
            <w:webHidden/>
            <w:sz w:val="26"/>
            <w:szCs w:val="26"/>
          </w:rPr>
          <w:fldChar w:fldCharType="end"/>
        </w:r>
      </w:hyperlink>
    </w:p>
    <w:p w14:paraId="79616B34" w14:textId="453204AC" w:rsidR="00C032EB" w:rsidRPr="00264979" w:rsidRDefault="00835DDA" w:rsidP="00C032EB">
      <w:pPr>
        <w:tabs>
          <w:tab w:val="left" w:pos="567"/>
          <w:tab w:val="left" w:pos="880"/>
          <w:tab w:val="right" w:leader="dot" w:pos="9345"/>
        </w:tabs>
        <w:spacing w:before="0" w:after="0" w:line="240" w:lineRule="auto"/>
        <w:ind w:firstLine="0"/>
        <w:jc w:val="left"/>
        <w:rPr>
          <w:rFonts w:ascii="Calibri" w:eastAsia="Times New Roman" w:hAnsi="Calibri"/>
          <w:noProof/>
          <w:sz w:val="22"/>
          <w:szCs w:val="22"/>
        </w:rPr>
      </w:pPr>
      <w:hyperlink w:anchor="_Toc41670038" w:history="1">
        <w:r w:rsidR="00C032EB" w:rsidRPr="00264979">
          <w:rPr>
            <w:rFonts w:eastAsia="Times New Roman"/>
            <w:b/>
            <w:bCs/>
            <w:noProof/>
            <w:szCs w:val="20"/>
            <w:u w:val="single"/>
          </w:rPr>
          <w:t>7.1</w:t>
        </w:r>
        <w:r w:rsidR="00C032EB" w:rsidRPr="00264979">
          <w:rPr>
            <w:rFonts w:ascii="Calibri" w:eastAsia="Times New Roman" w:hAnsi="Calibri"/>
            <w:noProof/>
            <w:sz w:val="22"/>
            <w:szCs w:val="22"/>
          </w:rPr>
          <w:tab/>
        </w:r>
        <w:r w:rsidR="00C032EB" w:rsidRPr="00264979">
          <w:rPr>
            <w:rFonts w:eastAsia="Times New Roman"/>
            <w:b/>
            <w:bCs/>
            <w:noProof/>
            <w:szCs w:val="20"/>
            <w:u w:val="single"/>
          </w:rPr>
          <w:t>Характеристика рынка</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_Toc41670038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Pr>
            <w:rFonts w:eastAsia="Times New Roman"/>
            <w:b/>
            <w:bCs/>
            <w:noProof/>
            <w:webHidden/>
            <w:szCs w:val="20"/>
          </w:rPr>
          <w:t>129</w:t>
        </w:r>
        <w:r w:rsidR="00C032EB" w:rsidRPr="00264979">
          <w:rPr>
            <w:rFonts w:eastAsia="Times New Roman"/>
            <w:b/>
            <w:bCs/>
            <w:noProof/>
            <w:webHidden/>
            <w:szCs w:val="20"/>
          </w:rPr>
          <w:fldChar w:fldCharType="end"/>
        </w:r>
      </w:hyperlink>
    </w:p>
    <w:p w14:paraId="295AA3F3" w14:textId="2AEA074A" w:rsidR="00C032EB" w:rsidRPr="00264979" w:rsidRDefault="00835DDA" w:rsidP="00C032EB">
      <w:pPr>
        <w:tabs>
          <w:tab w:val="left" w:pos="960"/>
          <w:tab w:val="left" w:pos="1320"/>
          <w:tab w:val="right" w:leader="dot" w:pos="9355"/>
        </w:tabs>
        <w:spacing w:before="0" w:after="0" w:line="240" w:lineRule="auto"/>
        <w:ind w:firstLine="0"/>
        <w:jc w:val="left"/>
        <w:rPr>
          <w:rFonts w:ascii="Calibri" w:eastAsia="Times New Roman" w:hAnsi="Calibri"/>
          <w:noProof/>
          <w:sz w:val="22"/>
          <w:szCs w:val="22"/>
        </w:rPr>
      </w:pPr>
      <w:hyperlink w:anchor="_Toc41670039" w:history="1">
        <w:r w:rsidR="00C032EB" w:rsidRPr="00264979">
          <w:rPr>
            <w:rFonts w:eastAsia="Times New Roman"/>
            <w:noProof/>
            <w:sz w:val="26"/>
            <w:szCs w:val="26"/>
            <w:u w:val="single"/>
          </w:rPr>
          <w:t>7.1.1</w:t>
        </w:r>
        <w:r w:rsidR="00C032EB" w:rsidRPr="00264979">
          <w:rPr>
            <w:rFonts w:ascii="Calibri" w:eastAsia="Times New Roman" w:hAnsi="Calibri"/>
            <w:noProof/>
            <w:sz w:val="22"/>
            <w:szCs w:val="22"/>
          </w:rPr>
          <w:tab/>
        </w:r>
        <w:r w:rsidR="00C032EB" w:rsidRPr="00264979">
          <w:rPr>
            <w:rFonts w:eastAsia="Times New Roman"/>
            <w:noProof/>
            <w:sz w:val="26"/>
            <w:szCs w:val="26"/>
            <w:u w:val="single"/>
          </w:rPr>
          <w:t>Текущая ситуация на рынке</w:t>
        </w:r>
        <w:r w:rsidR="00C032EB" w:rsidRPr="00264979">
          <w:rPr>
            <w:rFonts w:eastAsia="Times New Roman"/>
            <w:noProof/>
            <w:webHidden/>
            <w:sz w:val="26"/>
            <w:szCs w:val="26"/>
          </w:rPr>
          <w:tab/>
        </w:r>
        <w:r w:rsidR="00C032EB" w:rsidRPr="00264979">
          <w:rPr>
            <w:rFonts w:eastAsia="Times New Roman"/>
            <w:noProof/>
            <w:webHidden/>
            <w:sz w:val="26"/>
            <w:szCs w:val="26"/>
          </w:rPr>
          <w:fldChar w:fldCharType="begin"/>
        </w:r>
        <w:r w:rsidR="00C032EB" w:rsidRPr="00264979">
          <w:rPr>
            <w:rFonts w:eastAsia="Times New Roman"/>
            <w:noProof/>
            <w:webHidden/>
            <w:sz w:val="26"/>
            <w:szCs w:val="26"/>
          </w:rPr>
          <w:instrText xml:space="preserve"> PAGEREF _Toc41670039 \h </w:instrText>
        </w:r>
        <w:r w:rsidR="00C032EB" w:rsidRPr="00264979">
          <w:rPr>
            <w:rFonts w:eastAsia="Times New Roman"/>
            <w:noProof/>
            <w:webHidden/>
            <w:sz w:val="26"/>
            <w:szCs w:val="26"/>
          </w:rPr>
        </w:r>
        <w:r w:rsidR="00C032EB" w:rsidRPr="00264979">
          <w:rPr>
            <w:rFonts w:eastAsia="Times New Roman"/>
            <w:noProof/>
            <w:webHidden/>
            <w:sz w:val="26"/>
            <w:szCs w:val="26"/>
          </w:rPr>
          <w:fldChar w:fldCharType="separate"/>
        </w:r>
        <w:r>
          <w:rPr>
            <w:rFonts w:eastAsia="Times New Roman"/>
            <w:noProof/>
            <w:webHidden/>
            <w:sz w:val="26"/>
            <w:szCs w:val="26"/>
          </w:rPr>
          <w:t>129</w:t>
        </w:r>
        <w:r w:rsidR="00C032EB" w:rsidRPr="00264979">
          <w:rPr>
            <w:rFonts w:eastAsia="Times New Roman"/>
            <w:noProof/>
            <w:webHidden/>
            <w:sz w:val="26"/>
            <w:szCs w:val="26"/>
          </w:rPr>
          <w:fldChar w:fldCharType="end"/>
        </w:r>
      </w:hyperlink>
    </w:p>
    <w:p w14:paraId="15507713" w14:textId="6F265C53" w:rsidR="00C032EB" w:rsidRPr="00264979" w:rsidRDefault="00835DDA" w:rsidP="00C032EB">
      <w:pPr>
        <w:tabs>
          <w:tab w:val="left" w:pos="960"/>
          <w:tab w:val="left" w:pos="1320"/>
          <w:tab w:val="right" w:leader="dot" w:pos="9355"/>
        </w:tabs>
        <w:spacing w:before="0" w:after="0" w:line="240" w:lineRule="auto"/>
        <w:ind w:firstLine="0"/>
        <w:jc w:val="left"/>
        <w:rPr>
          <w:rFonts w:ascii="Calibri" w:eastAsia="Times New Roman" w:hAnsi="Calibri"/>
          <w:noProof/>
          <w:sz w:val="22"/>
          <w:szCs w:val="22"/>
        </w:rPr>
      </w:pPr>
      <w:hyperlink w:anchor="_Toc41670040" w:history="1">
        <w:r w:rsidR="00C032EB" w:rsidRPr="00264979">
          <w:rPr>
            <w:rFonts w:eastAsia="Times New Roman"/>
            <w:noProof/>
            <w:sz w:val="26"/>
            <w:szCs w:val="26"/>
            <w:u w:val="single"/>
          </w:rPr>
          <w:t>7.1.2</w:t>
        </w:r>
        <w:r w:rsidR="00C032EB" w:rsidRPr="00264979">
          <w:rPr>
            <w:rFonts w:ascii="Calibri" w:eastAsia="Times New Roman" w:hAnsi="Calibri"/>
            <w:noProof/>
            <w:sz w:val="22"/>
            <w:szCs w:val="22"/>
          </w:rPr>
          <w:tab/>
        </w:r>
        <w:r w:rsidR="00C032EB" w:rsidRPr="00264979">
          <w:rPr>
            <w:rFonts w:eastAsia="Times New Roman"/>
            <w:noProof/>
            <w:sz w:val="26"/>
            <w:szCs w:val="26"/>
            <w:u w:val="single"/>
          </w:rPr>
          <w:t>Прогнозируемая ситуация на рынке</w:t>
        </w:r>
        <w:r w:rsidR="00C032EB" w:rsidRPr="00264979">
          <w:rPr>
            <w:rFonts w:eastAsia="Times New Roman"/>
            <w:noProof/>
            <w:webHidden/>
            <w:sz w:val="26"/>
            <w:szCs w:val="26"/>
          </w:rPr>
          <w:tab/>
        </w:r>
        <w:r w:rsidR="00C032EB" w:rsidRPr="00264979">
          <w:rPr>
            <w:rFonts w:eastAsia="Times New Roman"/>
            <w:noProof/>
            <w:webHidden/>
            <w:sz w:val="26"/>
            <w:szCs w:val="26"/>
          </w:rPr>
          <w:fldChar w:fldCharType="begin"/>
        </w:r>
        <w:r w:rsidR="00C032EB" w:rsidRPr="00264979">
          <w:rPr>
            <w:rFonts w:eastAsia="Times New Roman"/>
            <w:noProof/>
            <w:webHidden/>
            <w:sz w:val="26"/>
            <w:szCs w:val="26"/>
          </w:rPr>
          <w:instrText xml:space="preserve"> PAGEREF _Toc41670040 \h </w:instrText>
        </w:r>
        <w:r w:rsidR="00C032EB" w:rsidRPr="00264979">
          <w:rPr>
            <w:rFonts w:eastAsia="Times New Roman"/>
            <w:noProof/>
            <w:webHidden/>
            <w:sz w:val="26"/>
            <w:szCs w:val="26"/>
          </w:rPr>
        </w:r>
        <w:r w:rsidR="00C032EB" w:rsidRPr="00264979">
          <w:rPr>
            <w:rFonts w:eastAsia="Times New Roman"/>
            <w:noProof/>
            <w:webHidden/>
            <w:sz w:val="26"/>
            <w:szCs w:val="26"/>
          </w:rPr>
          <w:fldChar w:fldCharType="separate"/>
        </w:r>
        <w:r>
          <w:rPr>
            <w:rFonts w:eastAsia="Times New Roman"/>
            <w:noProof/>
            <w:webHidden/>
            <w:sz w:val="26"/>
            <w:szCs w:val="26"/>
          </w:rPr>
          <w:t>130</w:t>
        </w:r>
        <w:r w:rsidR="00C032EB" w:rsidRPr="00264979">
          <w:rPr>
            <w:rFonts w:eastAsia="Times New Roman"/>
            <w:noProof/>
            <w:webHidden/>
            <w:sz w:val="26"/>
            <w:szCs w:val="26"/>
          </w:rPr>
          <w:fldChar w:fldCharType="end"/>
        </w:r>
      </w:hyperlink>
    </w:p>
    <w:p w14:paraId="4AF4C68E" w14:textId="2DB0D011" w:rsidR="00C032EB" w:rsidRPr="00264979" w:rsidRDefault="00835DDA" w:rsidP="00C032EB">
      <w:pPr>
        <w:tabs>
          <w:tab w:val="left" w:pos="960"/>
          <w:tab w:val="left" w:pos="1320"/>
          <w:tab w:val="right" w:leader="dot" w:pos="9355"/>
        </w:tabs>
        <w:spacing w:before="0" w:after="0" w:line="240" w:lineRule="auto"/>
        <w:ind w:firstLine="0"/>
        <w:jc w:val="left"/>
        <w:rPr>
          <w:rFonts w:ascii="Calibri" w:eastAsia="Times New Roman" w:hAnsi="Calibri"/>
          <w:noProof/>
          <w:sz w:val="22"/>
          <w:szCs w:val="22"/>
        </w:rPr>
      </w:pPr>
      <w:hyperlink w:anchor="_Toc41670041" w:history="1">
        <w:r w:rsidR="00C032EB" w:rsidRPr="00264979">
          <w:rPr>
            <w:rFonts w:eastAsia="Times New Roman"/>
            <w:noProof/>
            <w:sz w:val="26"/>
            <w:szCs w:val="26"/>
            <w:u w:val="single"/>
          </w:rPr>
          <w:t>7.1.3</w:t>
        </w:r>
        <w:r w:rsidR="00C032EB" w:rsidRPr="00264979">
          <w:rPr>
            <w:rFonts w:ascii="Calibri" w:eastAsia="Times New Roman" w:hAnsi="Calibri"/>
            <w:noProof/>
            <w:sz w:val="22"/>
            <w:szCs w:val="22"/>
          </w:rPr>
          <w:tab/>
        </w:r>
        <w:r w:rsidR="00C032EB" w:rsidRPr="00264979">
          <w:rPr>
            <w:rFonts w:eastAsia="Times New Roman"/>
            <w:noProof/>
            <w:sz w:val="26"/>
            <w:szCs w:val="26"/>
            <w:u w:val="single"/>
          </w:rPr>
          <w:t>Макроэкономические показатели и индикаторы</w:t>
        </w:r>
        <w:r w:rsidR="00C032EB" w:rsidRPr="00264979">
          <w:rPr>
            <w:rFonts w:eastAsia="Times New Roman"/>
            <w:noProof/>
            <w:webHidden/>
            <w:sz w:val="26"/>
            <w:szCs w:val="26"/>
          </w:rPr>
          <w:tab/>
        </w:r>
        <w:r w:rsidR="00C032EB" w:rsidRPr="00264979">
          <w:rPr>
            <w:rFonts w:eastAsia="Times New Roman"/>
            <w:noProof/>
            <w:webHidden/>
            <w:sz w:val="26"/>
            <w:szCs w:val="26"/>
          </w:rPr>
          <w:fldChar w:fldCharType="begin"/>
        </w:r>
        <w:r w:rsidR="00C032EB" w:rsidRPr="00264979">
          <w:rPr>
            <w:rFonts w:eastAsia="Times New Roman"/>
            <w:noProof/>
            <w:webHidden/>
            <w:sz w:val="26"/>
            <w:szCs w:val="26"/>
          </w:rPr>
          <w:instrText xml:space="preserve"> PAGEREF _Toc41670041 \h </w:instrText>
        </w:r>
        <w:r w:rsidR="00C032EB" w:rsidRPr="00264979">
          <w:rPr>
            <w:rFonts w:eastAsia="Times New Roman"/>
            <w:noProof/>
            <w:webHidden/>
            <w:sz w:val="26"/>
            <w:szCs w:val="26"/>
          </w:rPr>
        </w:r>
        <w:r w:rsidR="00C032EB" w:rsidRPr="00264979">
          <w:rPr>
            <w:rFonts w:eastAsia="Times New Roman"/>
            <w:noProof/>
            <w:webHidden/>
            <w:sz w:val="26"/>
            <w:szCs w:val="26"/>
          </w:rPr>
          <w:fldChar w:fldCharType="separate"/>
        </w:r>
        <w:r>
          <w:rPr>
            <w:rFonts w:eastAsia="Times New Roman"/>
            <w:noProof/>
            <w:webHidden/>
            <w:sz w:val="26"/>
            <w:szCs w:val="26"/>
          </w:rPr>
          <w:t>131</w:t>
        </w:r>
        <w:r w:rsidR="00C032EB" w:rsidRPr="00264979">
          <w:rPr>
            <w:rFonts w:eastAsia="Times New Roman"/>
            <w:noProof/>
            <w:webHidden/>
            <w:sz w:val="26"/>
            <w:szCs w:val="26"/>
          </w:rPr>
          <w:fldChar w:fldCharType="end"/>
        </w:r>
      </w:hyperlink>
    </w:p>
    <w:p w14:paraId="2B720756" w14:textId="732AF603" w:rsidR="00C032EB" w:rsidRPr="00264979" w:rsidRDefault="00835DDA" w:rsidP="00C032EB">
      <w:pPr>
        <w:tabs>
          <w:tab w:val="left" w:pos="960"/>
          <w:tab w:val="left" w:pos="1320"/>
          <w:tab w:val="right" w:leader="dot" w:pos="9355"/>
        </w:tabs>
        <w:spacing w:before="0" w:after="0" w:line="240" w:lineRule="auto"/>
        <w:ind w:firstLine="0"/>
        <w:jc w:val="left"/>
        <w:rPr>
          <w:rFonts w:ascii="Calibri" w:eastAsia="Times New Roman" w:hAnsi="Calibri"/>
          <w:noProof/>
          <w:sz w:val="22"/>
          <w:szCs w:val="22"/>
        </w:rPr>
      </w:pPr>
      <w:hyperlink w:anchor="_Toc41670042" w:history="1">
        <w:r w:rsidR="00C032EB" w:rsidRPr="00264979">
          <w:rPr>
            <w:rFonts w:eastAsia="Times New Roman"/>
            <w:noProof/>
            <w:sz w:val="26"/>
            <w:szCs w:val="26"/>
            <w:u w:val="single"/>
          </w:rPr>
          <w:t>7.1.4</w:t>
        </w:r>
        <w:r w:rsidR="00C032EB" w:rsidRPr="00264979">
          <w:rPr>
            <w:rFonts w:ascii="Calibri" w:eastAsia="Times New Roman" w:hAnsi="Calibri"/>
            <w:noProof/>
            <w:sz w:val="22"/>
            <w:szCs w:val="22"/>
          </w:rPr>
          <w:tab/>
        </w:r>
        <w:r w:rsidR="00C032EB" w:rsidRPr="00264979">
          <w:rPr>
            <w:rFonts w:eastAsia="Times New Roman"/>
            <w:noProof/>
            <w:sz w:val="26"/>
            <w:szCs w:val="26"/>
            <w:u w:val="single"/>
          </w:rPr>
          <w:t>Прогнозируемая доля рынка проекта</w:t>
        </w:r>
        <w:r w:rsidR="00C032EB" w:rsidRPr="00264979">
          <w:rPr>
            <w:rFonts w:eastAsia="Times New Roman"/>
            <w:noProof/>
            <w:webHidden/>
            <w:sz w:val="26"/>
            <w:szCs w:val="26"/>
          </w:rPr>
          <w:tab/>
        </w:r>
        <w:r w:rsidR="00C032EB" w:rsidRPr="00264979">
          <w:rPr>
            <w:rFonts w:eastAsia="Times New Roman"/>
            <w:noProof/>
            <w:webHidden/>
            <w:sz w:val="26"/>
            <w:szCs w:val="26"/>
          </w:rPr>
          <w:fldChar w:fldCharType="begin"/>
        </w:r>
        <w:r w:rsidR="00C032EB" w:rsidRPr="00264979">
          <w:rPr>
            <w:rFonts w:eastAsia="Times New Roman"/>
            <w:noProof/>
            <w:webHidden/>
            <w:sz w:val="26"/>
            <w:szCs w:val="26"/>
          </w:rPr>
          <w:instrText xml:space="preserve"> PAGEREF _Toc41670042 \h </w:instrText>
        </w:r>
        <w:r w:rsidR="00C032EB" w:rsidRPr="00264979">
          <w:rPr>
            <w:rFonts w:eastAsia="Times New Roman"/>
            <w:noProof/>
            <w:webHidden/>
            <w:sz w:val="26"/>
            <w:szCs w:val="26"/>
          </w:rPr>
        </w:r>
        <w:r w:rsidR="00C032EB" w:rsidRPr="00264979">
          <w:rPr>
            <w:rFonts w:eastAsia="Times New Roman"/>
            <w:noProof/>
            <w:webHidden/>
            <w:sz w:val="26"/>
            <w:szCs w:val="26"/>
          </w:rPr>
          <w:fldChar w:fldCharType="separate"/>
        </w:r>
        <w:r>
          <w:rPr>
            <w:rFonts w:eastAsia="Times New Roman"/>
            <w:noProof/>
            <w:webHidden/>
            <w:sz w:val="26"/>
            <w:szCs w:val="26"/>
          </w:rPr>
          <w:t>131</w:t>
        </w:r>
        <w:r w:rsidR="00C032EB" w:rsidRPr="00264979">
          <w:rPr>
            <w:rFonts w:eastAsia="Times New Roman"/>
            <w:noProof/>
            <w:webHidden/>
            <w:sz w:val="26"/>
            <w:szCs w:val="26"/>
          </w:rPr>
          <w:fldChar w:fldCharType="end"/>
        </w:r>
      </w:hyperlink>
    </w:p>
    <w:p w14:paraId="5090283C" w14:textId="522CC920" w:rsidR="00C032EB" w:rsidRPr="00264979" w:rsidRDefault="00835DDA" w:rsidP="00C032EB">
      <w:pPr>
        <w:tabs>
          <w:tab w:val="left" w:pos="567"/>
          <w:tab w:val="left" w:pos="880"/>
          <w:tab w:val="right" w:leader="dot" w:pos="9345"/>
        </w:tabs>
        <w:spacing w:before="0" w:after="0" w:line="240" w:lineRule="auto"/>
        <w:ind w:firstLine="0"/>
        <w:jc w:val="left"/>
        <w:rPr>
          <w:rFonts w:ascii="Calibri" w:eastAsia="Times New Roman" w:hAnsi="Calibri"/>
          <w:noProof/>
          <w:sz w:val="22"/>
          <w:szCs w:val="22"/>
        </w:rPr>
      </w:pPr>
      <w:hyperlink w:anchor="_Toc41670043" w:history="1">
        <w:r w:rsidR="00C032EB" w:rsidRPr="00264979">
          <w:rPr>
            <w:rFonts w:eastAsia="Times New Roman"/>
            <w:b/>
            <w:bCs/>
            <w:noProof/>
            <w:szCs w:val="20"/>
            <w:u w:val="single"/>
          </w:rPr>
          <w:t>7.2</w:t>
        </w:r>
        <w:r w:rsidR="00C032EB" w:rsidRPr="00264979">
          <w:rPr>
            <w:rFonts w:ascii="Calibri" w:eastAsia="Times New Roman" w:hAnsi="Calibri"/>
            <w:noProof/>
            <w:sz w:val="22"/>
            <w:szCs w:val="22"/>
          </w:rPr>
          <w:tab/>
        </w:r>
        <w:r w:rsidR="00C032EB" w:rsidRPr="00264979">
          <w:rPr>
            <w:rFonts w:eastAsia="Times New Roman"/>
            <w:b/>
            <w:bCs/>
            <w:noProof/>
            <w:szCs w:val="20"/>
            <w:u w:val="single"/>
          </w:rPr>
          <w:t>Анализ конкурентной среды</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_Toc41670043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Pr>
            <w:rFonts w:eastAsia="Times New Roman"/>
            <w:b/>
            <w:bCs/>
            <w:noProof/>
            <w:webHidden/>
            <w:szCs w:val="20"/>
          </w:rPr>
          <w:t>132</w:t>
        </w:r>
        <w:r w:rsidR="00C032EB" w:rsidRPr="00264979">
          <w:rPr>
            <w:rFonts w:eastAsia="Times New Roman"/>
            <w:b/>
            <w:bCs/>
            <w:noProof/>
            <w:webHidden/>
            <w:szCs w:val="20"/>
          </w:rPr>
          <w:fldChar w:fldCharType="end"/>
        </w:r>
      </w:hyperlink>
    </w:p>
    <w:p w14:paraId="45647644" w14:textId="1B88E96C" w:rsidR="00C032EB" w:rsidRPr="00264979" w:rsidRDefault="00835DDA" w:rsidP="00C032EB">
      <w:pPr>
        <w:tabs>
          <w:tab w:val="left" w:pos="960"/>
          <w:tab w:val="left" w:pos="1320"/>
          <w:tab w:val="right" w:leader="dot" w:pos="9355"/>
        </w:tabs>
        <w:spacing w:before="0" w:after="0" w:line="240" w:lineRule="auto"/>
        <w:ind w:firstLine="0"/>
        <w:jc w:val="left"/>
        <w:rPr>
          <w:rFonts w:ascii="Calibri" w:eastAsia="Times New Roman" w:hAnsi="Calibri"/>
          <w:noProof/>
          <w:sz w:val="22"/>
          <w:szCs w:val="22"/>
        </w:rPr>
      </w:pPr>
      <w:hyperlink w:anchor="_Toc41670044" w:history="1">
        <w:r w:rsidR="00C032EB" w:rsidRPr="00264979">
          <w:rPr>
            <w:rFonts w:eastAsia="Times New Roman"/>
            <w:noProof/>
            <w:sz w:val="26"/>
            <w:szCs w:val="26"/>
            <w:u w:val="single"/>
          </w:rPr>
          <w:t>7.2.1</w:t>
        </w:r>
        <w:r w:rsidR="00C032EB" w:rsidRPr="00264979">
          <w:rPr>
            <w:rFonts w:ascii="Calibri" w:eastAsia="Times New Roman" w:hAnsi="Calibri"/>
            <w:noProof/>
            <w:sz w:val="22"/>
            <w:szCs w:val="22"/>
          </w:rPr>
          <w:tab/>
        </w:r>
        <w:r w:rsidR="00C032EB" w:rsidRPr="00264979">
          <w:rPr>
            <w:rFonts w:eastAsia="Times New Roman"/>
            <w:noProof/>
            <w:sz w:val="26"/>
            <w:szCs w:val="26"/>
            <w:u w:val="single"/>
          </w:rPr>
          <w:t>Характеристики аналогичных проектов</w:t>
        </w:r>
        <w:r w:rsidR="00C032EB" w:rsidRPr="00264979">
          <w:rPr>
            <w:rFonts w:eastAsia="Times New Roman"/>
            <w:noProof/>
            <w:webHidden/>
            <w:sz w:val="26"/>
            <w:szCs w:val="26"/>
          </w:rPr>
          <w:tab/>
        </w:r>
        <w:r w:rsidR="00C032EB" w:rsidRPr="00264979">
          <w:rPr>
            <w:rFonts w:eastAsia="Times New Roman"/>
            <w:noProof/>
            <w:webHidden/>
            <w:sz w:val="26"/>
            <w:szCs w:val="26"/>
          </w:rPr>
          <w:fldChar w:fldCharType="begin"/>
        </w:r>
        <w:r w:rsidR="00C032EB" w:rsidRPr="00264979">
          <w:rPr>
            <w:rFonts w:eastAsia="Times New Roman"/>
            <w:noProof/>
            <w:webHidden/>
            <w:sz w:val="26"/>
            <w:szCs w:val="26"/>
          </w:rPr>
          <w:instrText xml:space="preserve"> PAGEREF _Toc41670044 \h </w:instrText>
        </w:r>
        <w:r w:rsidR="00C032EB" w:rsidRPr="00264979">
          <w:rPr>
            <w:rFonts w:eastAsia="Times New Roman"/>
            <w:noProof/>
            <w:webHidden/>
            <w:sz w:val="26"/>
            <w:szCs w:val="26"/>
          </w:rPr>
        </w:r>
        <w:r w:rsidR="00C032EB" w:rsidRPr="00264979">
          <w:rPr>
            <w:rFonts w:eastAsia="Times New Roman"/>
            <w:noProof/>
            <w:webHidden/>
            <w:sz w:val="26"/>
            <w:szCs w:val="26"/>
          </w:rPr>
          <w:fldChar w:fldCharType="separate"/>
        </w:r>
        <w:r>
          <w:rPr>
            <w:rFonts w:eastAsia="Times New Roman"/>
            <w:noProof/>
            <w:webHidden/>
            <w:sz w:val="26"/>
            <w:szCs w:val="26"/>
          </w:rPr>
          <w:t>132</w:t>
        </w:r>
        <w:r w:rsidR="00C032EB" w:rsidRPr="00264979">
          <w:rPr>
            <w:rFonts w:eastAsia="Times New Roman"/>
            <w:noProof/>
            <w:webHidden/>
            <w:sz w:val="26"/>
            <w:szCs w:val="26"/>
          </w:rPr>
          <w:fldChar w:fldCharType="end"/>
        </w:r>
      </w:hyperlink>
    </w:p>
    <w:p w14:paraId="3A19DAD5" w14:textId="6E6F97BE" w:rsidR="00C032EB" w:rsidRPr="00264979" w:rsidRDefault="00835DDA" w:rsidP="00C032EB">
      <w:pPr>
        <w:tabs>
          <w:tab w:val="left" w:pos="960"/>
          <w:tab w:val="left" w:pos="1320"/>
          <w:tab w:val="right" w:leader="dot" w:pos="9355"/>
        </w:tabs>
        <w:spacing w:before="0" w:after="0" w:line="240" w:lineRule="auto"/>
        <w:ind w:firstLine="0"/>
        <w:jc w:val="left"/>
        <w:rPr>
          <w:rFonts w:ascii="Calibri" w:eastAsia="Times New Roman" w:hAnsi="Calibri"/>
          <w:noProof/>
          <w:sz w:val="22"/>
          <w:szCs w:val="22"/>
        </w:rPr>
      </w:pPr>
      <w:hyperlink w:anchor="_Toc41670045" w:history="1">
        <w:r w:rsidR="00C032EB" w:rsidRPr="00264979">
          <w:rPr>
            <w:rFonts w:eastAsia="Times New Roman"/>
            <w:noProof/>
            <w:sz w:val="26"/>
            <w:szCs w:val="26"/>
            <w:u w:val="single"/>
          </w:rPr>
          <w:t>7.2.2</w:t>
        </w:r>
        <w:r w:rsidR="00C032EB" w:rsidRPr="00264979">
          <w:rPr>
            <w:rFonts w:ascii="Calibri" w:eastAsia="Times New Roman" w:hAnsi="Calibri"/>
            <w:noProof/>
            <w:sz w:val="22"/>
            <w:szCs w:val="22"/>
          </w:rPr>
          <w:tab/>
        </w:r>
        <w:r w:rsidR="00C032EB" w:rsidRPr="00264979">
          <w:rPr>
            <w:rFonts w:eastAsia="Times New Roman"/>
            <w:noProof/>
            <w:sz w:val="26"/>
            <w:szCs w:val="26"/>
            <w:u w:val="single"/>
          </w:rPr>
          <w:t>Сравнительный анализ аналогичных проектов</w:t>
        </w:r>
        <w:r w:rsidR="00C032EB" w:rsidRPr="00264979">
          <w:rPr>
            <w:rFonts w:eastAsia="Times New Roman"/>
            <w:noProof/>
            <w:webHidden/>
            <w:sz w:val="26"/>
            <w:szCs w:val="26"/>
          </w:rPr>
          <w:tab/>
        </w:r>
        <w:r w:rsidR="00C032EB" w:rsidRPr="00264979">
          <w:rPr>
            <w:rFonts w:eastAsia="Times New Roman"/>
            <w:noProof/>
            <w:webHidden/>
            <w:sz w:val="26"/>
            <w:szCs w:val="26"/>
          </w:rPr>
          <w:fldChar w:fldCharType="begin"/>
        </w:r>
        <w:r w:rsidR="00C032EB" w:rsidRPr="00264979">
          <w:rPr>
            <w:rFonts w:eastAsia="Times New Roman"/>
            <w:noProof/>
            <w:webHidden/>
            <w:sz w:val="26"/>
            <w:szCs w:val="26"/>
          </w:rPr>
          <w:instrText xml:space="preserve"> PAGEREF _Toc41670045 \h </w:instrText>
        </w:r>
        <w:r w:rsidR="00C032EB" w:rsidRPr="00264979">
          <w:rPr>
            <w:rFonts w:eastAsia="Times New Roman"/>
            <w:noProof/>
            <w:webHidden/>
            <w:sz w:val="26"/>
            <w:szCs w:val="26"/>
          </w:rPr>
        </w:r>
        <w:r w:rsidR="00C032EB" w:rsidRPr="00264979">
          <w:rPr>
            <w:rFonts w:eastAsia="Times New Roman"/>
            <w:noProof/>
            <w:webHidden/>
            <w:sz w:val="26"/>
            <w:szCs w:val="26"/>
          </w:rPr>
          <w:fldChar w:fldCharType="separate"/>
        </w:r>
        <w:r>
          <w:rPr>
            <w:rFonts w:eastAsia="Times New Roman"/>
            <w:noProof/>
            <w:webHidden/>
            <w:sz w:val="26"/>
            <w:szCs w:val="26"/>
          </w:rPr>
          <w:t>133</w:t>
        </w:r>
        <w:r w:rsidR="00C032EB" w:rsidRPr="00264979">
          <w:rPr>
            <w:rFonts w:eastAsia="Times New Roman"/>
            <w:noProof/>
            <w:webHidden/>
            <w:sz w:val="26"/>
            <w:szCs w:val="26"/>
          </w:rPr>
          <w:fldChar w:fldCharType="end"/>
        </w:r>
      </w:hyperlink>
    </w:p>
    <w:p w14:paraId="0CECE5D7" w14:textId="4A1D471D" w:rsidR="00C032EB" w:rsidRPr="00264979" w:rsidRDefault="00835DDA" w:rsidP="00C032EB">
      <w:pPr>
        <w:tabs>
          <w:tab w:val="left" w:pos="960"/>
          <w:tab w:val="left" w:pos="1320"/>
          <w:tab w:val="right" w:leader="dot" w:pos="9355"/>
        </w:tabs>
        <w:spacing w:before="0" w:after="0" w:line="240" w:lineRule="auto"/>
        <w:ind w:firstLine="0"/>
        <w:jc w:val="left"/>
        <w:rPr>
          <w:rFonts w:ascii="Calibri" w:eastAsia="Times New Roman" w:hAnsi="Calibri"/>
          <w:noProof/>
          <w:sz w:val="22"/>
          <w:szCs w:val="22"/>
        </w:rPr>
      </w:pPr>
      <w:hyperlink w:anchor="_Toc41670046" w:history="1">
        <w:r w:rsidR="00C032EB" w:rsidRPr="00264979">
          <w:rPr>
            <w:rFonts w:eastAsia="Times New Roman"/>
            <w:noProof/>
            <w:sz w:val="26"/>
            <w:szCs w:val="26"/>
            <w:u w:val="single"/>
          </w:rPr>
          <w:t>7.2.3</w:t>
        </w:r>
        <w:r w:rsidR="00C032EB" w:rsidRPr="00264979">
          <w:rPr>
            <w:rFonts w:ascii="Calibri" w:eastAsia="Times New Roman" w:hAnsi="Calibri"/>
            <w:noProof/>
            <w:sz w:val="22"/>
            <w:szCs w:val="22"/>
          </w:rPr>
          <w:tab/>
        </w:r>
        <w:r w:rsidR="00C032EB" w:rsidRPr="00264979">
          <w:rPr>
            <w:rFonts w:eastAsia="Times New Roman"/>
            <w:noProof/>
            <w:sz w:val="26"/>
            <w:szCs w:val="26"/>
            <w:u w:val="single"/>
          </w:rPr>
          <w:t>Существующие РИД в сфере реализации проекта</w:t>
        </w:r>
        <w:r w:rsidR="00C032EB" w:rsidRPr="00264979">
          <w:rPr>
            <w:rFonts w:eastAsia="Times New Roman"/>
            <w:noProof/>
            <w:webHidden/>
            <w:sz w:val="26"/>
            <w:szCs w:val="26"/>
          </w:rPr>
          <w:tab/>
        </w:r>
        <w:r w:rsidR="00C032EB" w:rsidRPr="00264979">
          <w:rPr>
            <w:rFonts w:eastAsia="Times New Roman"/>
            <w:noProof/>
            <w:webHidden/>
            <w:sz w:val="26"/>
            <w:szCs w:val="26"/>
          </w:rPr>
          <w:fldChar w:fldCharType="begin"/>
        </w:r>
        <w:r w:rsidR="00C032EB" w:rsidRPr="00264979">
          <w:rPr>
            <w:rFonts w:eastAsia="Times New Roman"/>
            <w:noProof/>
            <w:webHidden/>
            <w:sz w:val="26"/>
            <w:szCs w:val="26"/>
          </w:rPr>
          <w:instrText xml:space="preserve"> PAGEREF _Toc41670046 \h </w:instrText>
        </w:r>
        <w:r w:rsidR="00C032EB" w:rsidRPr="00264979">
          <w:rPr>
            <w:rFonts w:eastAsia="Times New Roman"/>
            <w:noProof/>
            <w:webHidden/>
            <w:sz w:val="26"/>
            <w:szCs w:val="26"/>
          </w:rPr>
        </w:r>
        <w:r w:rsidR="00C032EB" w:rsidRPr="00264979">
          <w:rPr>
            <w:rFonts w:eastAsia="Times New Roman"/>
            <w:noProof/>
            <w:webHidden/>
            <w:sz w:val="26"/>
            <w:szCs w:val="26"/>
          </w:rPr>
          <w:fldChar w:fldCharType="separate"/>
        </w:r>
        <w:r>
          <w:rPr>
            <w:rFonts w:eastAsia="Times New Roman"/>
            <w:noProof/>
            <w:webHidden/>
            <w:sz w:val="26"/>
            <w:szCs w:val="26"/>
          </w:rPr>
          <w:t>134</w:t>
        </w:r>
        <w:r w:rsidR="00C032EB" w:rsidRPr="00264979">
          <w:rPr>
            <w:rFonts w:eastAsia="Times New Roman"/>
            <w:noProof/>
            <w:webHidden/>
            <w:sz w:val="26"/>
            <w:szCs w:val="26"/>
          </w:rPr>
          <w:fldChar w:fldCharType="end"/>
        </w:r>
      </w:hyperlink>
    </w:p>
    <w:p w14:paraId="773A0F04" w14:textId="603DFD5F" w:rsidR="00C032EB" w:rsidRPr="00264979" w:rsidRDefault="00835DDA" w:rsidP="00C032EB">
      <w:pPr>
        <w:tabs>
          <w:tab w:val="left" w:pos="960"/>
          <w:tab w:val="left" w:pos="1320"/>
          <w:tab w:val="right" w:leader="dot" w:pos="9355"/>
        </w:tabs>
        <w:spacing w:before="0" w:after="0" w:line="240" w:lineRule="auto"/>
        <w:ind w:firstLine="0"/>
        <w:jc w:val="left"/>
        <w:rPr>
          <w:rFonts w:ascii="Calibri" w:eastAsia="Times New Roman" w:hAnsi="Calibri"/>
          <w:noProof/>
          <w:sz w:val="22"/>
          <w:szCs w:val="22"/>
        </w:rPr>
      </w:pPr>
      <w:hyperlink w:anchor="_Toc41670047" w:history="1">
        <w:r w:rsidR="00C032EB" w:rsidRPr="00264979">
          <w:rPr>
            <w:rFonts w:eastAsia="Times New Roman"/>
            <w:noProof/>
            <w:sz w:val="26"/>
            <w:szCs w:val="26"/>
            <w:u w:val="single"/>
          </w:rPr>
          <w:t>7.2.4</w:t>
        </w:r>
        <w:r w:rsidR="00C032EB" w:rsidRPr="00264979">
          <w:rPr>
            <w:rFonts w:ascii="Calibri" w:eastAsia="Times New Roman" w:hAnsi="Calibri"/>
            <w:noProof/>
            <w:sz w:val="22"/>
            <w:szCs w:val="22"/>
          </w:rPr>
          <w:tab/>
        </w:r>
        <w:r w:rsidR="00C032EB" w:rsidRPr="00264979">
          <w:rPr>
            <w:rFonts w:eastAsia="Times New Roman"/>
            <w:noProof/>
            <w:sz w:val="26"/>
            <w:szCs w:val="26"/>
            <w:u w:val="single"/>
          </w:rPr>
          <w:t>Выводы по итогам рассмотрения аналогичных проектов</w:t>
        </w:r>
        <w:r w:rsidR="00C032EB" w:rsidRPr="00264979">
          <w:rPr>
            <w:rFonts w:eastAsia="Times New Roman"/>
            <w:noProof/>
            <w:webHidden/>
            <w:sz w:val="26"/>
            <w:szCs w:val="26"/>
          </w:rPr>
          <w:tab/>
        </w:r>
        <w:r w:rsidR="00C032EB" w:rsidRPr="00264979">
          <w:rPr>
            <w:rFonts w:eastAsia="Times New Roman"/>
            <w:noProof/>
            <w:webHidden/>
            <w:sz w:val="26"/>
            <w:szCs w:val="26"/>
          </w:rPr>
          <w:fldChar w:fldCharType="begin"/>
        </w:r>
        <w:r w:rsidR="00C032EB" w:rsidRPr="00264979">
          <w:rPr>
            <w:rFonts w:eastAsia="Times New Roman"/>
            <w:noProof/>
            <w:webHidden/>
            <w:sz w:val="26"/>
            <w:szCs w:val="26"/>
          </w:rPr>
          <w:instrText xml:space="preserve"> PAGEREF _Toc41670047 \h </w:instrText>
        </w:r>
        <w:r w:rsidR="00C032EB" w:rsidRPr="00264979">
          <w:rPr>
            <w:rFonts w:eastAsia="Times New Roman"/>
            <w:noProof/>
            <w:webHidden/>
            <w:sz w:val="26"/>
            <w:szCs w:val="26"/>
          </w:rPr>
        </w:r>
        <w:r w:rsidR="00C032EB" w:rsidRPr="00264979">
          <w:rPr>
            <w:rFonts w:eastAsia="Times New Roman"/>
            <w:noProof/>
            <w:webHidden/>
            <w:sz w:val="26"/>
            <w:szCs w:val="26"/>
          </w:rPr>
          <w:fldChar w:fldCharType="separate"/>
        </w:r>
        <w:r>
          <w:rPr>
            <w:rFonts w:eastAsia="Times New Roman"/>
            <w:noProof/>
            <w:webHidden/>
            <w:sz w:val="26"/>
            <w:szCs w:val="26"/>
          </w:rPr>
          <w:t>134</w:t>
        </w:r>
        <w:r w:rsidR="00C032EB" w:rsidRPr="00264979">
          <w:rPr>
            <w:rFonts w:eastAsia="Times New Roman"/>
            <w:noProof/>
            <w:webHidden/>
            <w:sz w:val="26"/>
            <w:szCs w:val="26"/>
          </w:rPr>
          <w:fldChar w:fldCharType="end"/>
        </w:r>
      </w:hyperlink>
    </w:p>
    <w:p w14:paraId="095F0936" w14:textId="452E1D8C" w:rsidR="00C032EB" w:rsidRPr="00264979" w:rsidRDefault="00835DDA" w:rsidP="00C032EB">
      <w:pPr>
        <w:tabs>
          <w:tab w:val="left" w:pos="567"/>
          <w:tab w:val="left" w:pos="880"/>
          <w:tab w:val="right" w:leader="dot" w:pos="9345"/>
        </w:tabs>
        <w:spacing w:before="0" w:after="0" w:line="240" w:lineRule="auto"/>
        <w:ind w:firstLine="0"/>
        <w:jc w:val="left"/>
        <w:rPr>
          <w:rFonts w:ascii="Calibri" w:eastAsia="Times New Roman" w:hAnsi="Calibri"/>
          <w:noProof/>
          <w:sz w:val="22"/>
          <w:szCs w:val="22"/>
        </w:rPr>
      </w:pPr>
      <w:hyperlink w:anchor="_Toc41670048" w:history="1">
        <w:r w:rsidR="00C032EB" w:rsidRPr="00264979">
          <w:rPr>
            <w:rFonts w:eastAsia="Times New Roman"/>
            <w:b/>
            <w:bCs/>
            <w:noProof/>
            <w:szCs w:val="20"/>
            <w:u w:val="single"/>
          </w:rPr>
          <w:t>7.3</w:t>
        </w:r>
        <w:r w:rsidR="00C032EB" w:rsidRPr="00264979">
          <w:rPr>
            <w:rFonts w:ascii="Calibri" w:eastAsia="Times New Roman" w:hAnsi="Calibri"/>
            <w:noProof/>
            <w:sz w:val="22"/>
            <w:szCs w:val="22"/>
          </w:rPr>
          <w:tab/>
        </w:r>
        <w:r w:rsidR="00C032EB" w:rsidRPr="00264979">
          <w:rPr>
            <w:rFonts w:eastAsia="Times New Roman"/>
            <w:b/>
            <w:bCs/>
            <w:noProof/>
            <w:szCs w:val="20"/>
            <w:u w:val="single"/>
          </w:rPr>
          <w:t>Новизна проекта и конкурентные преимущества</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_Toc41670048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Pr>
            <w:rFonts w:eastAsia="Times New Roman"/>
            <w:b/>
            <w:bCs/>
            <w:noProof/>
            <w:webHidden/>
            <w:szCs w:val="20"/>
          </w:rPr>
          <w:t>134</w:t>
        </w:r>
        <w:r w:rsidR="00C032EB" w:rsidRPr="00264979">
          <w:rPr>
            <w:rFonts w:eastAsia="Times New Roman"/>
            <w:b/>
            <w:bCs/>
            <w:noProof/>
            <w:webHidden/>
            <w:szCs w:val="20"/>
          </w:rPr>
          <w:fldChar w:fldCharType="end"/>
        </w:r>
      </w:hyperlink>
    </w:p>
    <w:p w14:paraId="1DF120BB" w14:textId="15305D40" w:rsidR="00C032EB" w:rsidRPr="00264979" w:rsidRDefault="00835DDA" w:rsidP="00C032EB">
      <w:pPr>
        <w:tabs>
          <w:tab w:val="left" w:pos="440"/>
          <w:tab w:val="left" w:pos="480"/>
          <w:tab w:val="right" w:leader="dot" w:pos="9345"/>
          <w:tab w:val="right" w:leader="dot" w:pos="9628"/>
        </w:tabs>
        <w:spacing w:before="0" w:after="0" w:line="240" w:lineRule="auto"/>
        <w:ind w:firstLine="0"/>
        <w:jc w:val="left"/>
        <w:rPr>
          <w:rFonts w:ascii="Calibri" w:eastAsia="Times New Roman" w:hAnsi="Calibri"/>
          <w:noProof/>
          <w:sz w:val="22"/>
          <w:szCs w:val="22"/>
        </w:rPr>
      </w:pPr>
      <w:hyperlink w:anchor="_Toc41670049" w:history="1">
        <w:r w:rsidR="00C032EB" w:rsidRPr="00264979">
          <w:rPr>
            <w:rFonts w:eastAsia="Times New Roman"/>
            <w:b/>
            <w:bCs/>
            <w:caps/>
            <w:noProof/>
            <w:sz w:val="26"/>
            <w:szCs w:val="26"/>
            <w:u w:val="single"/>
          </w:rPr>
          <w:t>8</w:t>
        </w:r>
        <w:r w:rsidR="00C032EB" w:rsidRPr="00264979">
          <w:rPr>
            <w:rFonts w:ascii="Calibri" w:eastAsia="Times New Roman" w:hAnsi="Calibri"/>
            <w:noProof/>
            <w:sz w:val="22"/>
            <w:szCs w:val="22"/>
          </w:rPr>
          <w:tab/>
        </w:r>
        <w:r w:rsidR="00C032EB" w:rsidRPr="00264979">
          <w:rPr>
            <w:rFonts w:eastAsia="Times New Roman"/>
            <w:b/>
            <w:bCs/>
            <w:caps/>
            <w:noProof/>
            <w:sz w:val="26"/>
            <w:szCs w:val="26"/>
            <w:u w:val="single"/>
          </w:rPr>
          <w:t>Стратегия маркетинга</w:t>
        </w:r>
        <w:r w:rsidR="00C032EB" w:rsidRPr="00264979">
          <w:rPr>
            <w:rFonts w:eastAsia="Times New Roman"/>
            <w:b/>
            <w:bCs/>
            <w:caps/>
            <w:noProof/>
            <w:webHidden/>
            <w:sz w:val="26"/>
            <w:szCs w:val="26"/>
          </w:rPr>
          <w:tab/>
        </w:r>
        <w:r w:rsidR="00C032EB" w:rsidRPr="00264979">
          <w:rPr>
            <w:rFonts w:eastAsia="Times New Roman"/>
            <w:b/>
            <w:bCs/>
            <w:caps/>
            <w:noProof/>
            <w:webHidden/>
            <w:sz w:val="26"/>
            <w:szCs w:val="26"/>
          </w:rPr>
          <w:fldChar w:fldCharType="begin"/>
        </w:r>
        <w:r w:rsidR="00C032EB" w:rsidRPr="00264979">
          <w:rPr>
            <w:rFonts w:eastAsia="Times New Roman"/>
            <w:b/>
            <w:bCs/>
            <w:caps/>
            <w:noProof/>
            <w:webHidden/>
            <w:sz w:val="26"/>
            <w:szCs w:val="26"/>
          </w:rPr>
          <w:instrText xml:space="preserve"> PAGEREF _Toc41670049 \h </w:instrText>
        </w:r>
        <w:r w:rsidR="00C032EB" w:rsidRPr="00264979">
          <w:rPr>
            <w:rFonts w:eastAsia="Times New Roman"/>
            <w:b/>
            <w:bCs/>
            <w:caps/>
            <w:noProof/>
            <w:webHidden/>
            <w:sz w:val="26"/>
            <w:szCs w:val="26"/>
          </w:rPr>
        </w:r>
        <w:r w:rsidR="00C032EB" w:rsidRPr="00264979">
          <w:rPr>
            <w:rFonts w:eastAsia="Times New Roman"/>
            <w:b/>
            <w:bCs/>
            <w:caps/>
            <w:noProof/>
            <w:webHidden/>
            <w:sz w:val="26"/>
            <w:szCs w:val="26"/>
          </w:rPr>
          <w:fldChar w:fldCharType="separate"/>
        </w:r>
        <w:r>
          <w:rPr>
            <w:rFonts w:eastAsia="Times New Roman"/>
            <w:b/>
            <w:bCs/>
            <w:caps/>
            <w:noProof/>
            <w:webHidden/>
            <w:sz w:val="26"/>
            <w:szCs w:val="26"/>
          </w:rPr>
          <w:t>135</w:t>
        </w:r>
        <w:r w:rsidR="00C032EB" w:rsidRPr="00264979">
          <w:rPr>
            <w:rFonts w:eastAsia="Times New Roman"/>
            <w:b/>
            <w:bCs/>
            <w:caps/>
            <w:noProof/>
            <w:webHidden/>
            <w:sz w:val="26"/>
            <w:szCs w:val="26"/>
          </w:rPr>
          <w:fldChar w:fldCharType="end"/>
        </w:r>
      </w:hyperlink>
    </w:p>
    <w:p w14:paraId="46815DAE" w14:textId="7B762E79" w:rsidR="00C032EB" w:rsidRPr="00264979" w:rsidRDefault="00835DDA" w:rsidP="00C032EB">
      <w:pPr>
        <w:tabs>
          <w:tab w:val="left" w:pos="567"/>
          <w:tab w:val="left" w:pos="880"/>
          <w:tab w:val="right" w:leader="dot" w:pos="9345"/>
        </w:tabs>
        <w:spacing w:before="0" w:after="0" w:line="240" w:lineRule="auto"/>
        <w:ind w:firstLine="0"/>
        <w:jc w:val="left"/>
        <w:rPr>
          <w:rFonts w:ascii="Calibri" w:eastAsia="Times New Roman" w:hAnsi="Calibri"/>
          <w:noProof/>
          <w:sz w:val="22"/>
          <w:szCs w:val="22"/>
        </w:rPr>
      </w:pPr>
      <w:hyperlink w:anchor="_Toc41670050" w:history="1">
        <w:r w:rsidR="00C032EB" w:rsidRPr="00264979">
          <w:rPr>
            <w:rFonts w:eastAsia="Times New Roman"/>
            <w:b/>
            <w:bCs/>
            <w:noProof/>
            <w:szCs w:val="20"/>
            <w:u w:val="single"/>
          </w:rPr>
          <w:t>8.1</w:t>
        </w:r>
        <w:r w:rsidR="00C032EB" w:rsidRPr="00264979">
          <w:rPr>
            <w:rFonts w:ascii="Calibri" w:eastAsia="Times New Roman" w:hAnsi="Calibri"/>
            <w:noProof/>
            <w:sz w:val="22"/>
            <w:szCs w:val="22"/>
          </w:rPr>
          <w:tab/>
        </w:r>
        <w:r w:rsidR="00C032EB" w:rsidRPr="00264979">
          <w:rPr>
            <w:rFonts w:eastAsia="Times New Roman"/>
            <w:b/>
            <w:bCs/>
            <w:noProof/>
            <w:szCs w:val="20"/>
            <w:u w:val="single"/>
          </w:rPr>
          <w:t>Описание услуги и продукта</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_Toc41670050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Pr>
            <w:rFonts w:eastAsia="Times New Roman"/>
            <w:b/>
            <w:bCs/>
            <w:noProof/>
            <w:webHidden/>
            <w:szCs w:val="20"/>
          </w:rPr>
          <w:t>135</w:t>
        </w:r>
        <w:r w:rsidR="00C032EB" w:rsidRPr="00264979">
          <w:rPr>
            <w:rFonts w:eastAsia="Times New Roman"/>
            <w:b/>
            <w:bCs/>
            <w:noProof/>
            <w:webHidden/>
            <w:szCs w:val="20"/>
          </w:rPr>
          <w:fldChar w:fldCharType="end"/>
        </w:r>
      </w:hyperlink>
    </w:p>
    <w:p w14:paraId="6BF3BB71" w14:textId="7FE1CA12" w:rsidR="00C032EB" w:rsidRPr="00264979" w:rsidRDefault="00835DDA" w:rsidP="00C032EB">
      <w:pPr>
        <w:tabs>
          <w:tab w:val="left" w:pos="567"/>
          <w:tab w:val="left" w:pos="880"/>
          <w:tab w:val="right" w:leader="dot" w:pos="9345"/>
        </w:tabs>
        <w:spacing w:before="0" w:after="0" w:line="240" w:lineRule="auto"/>
        <w:ind w:firstLine="0"/>
        <w:jc w:val="left"/>
        <w:rPr>
          <w:rFonts w:ascii="Calibri" w:eastAsia="Times New Roman" w:hAnsi="Calibri"/>
          <w:noProof/>
          <w:sz w:val="22"/>
          <w:szCs w:val="22"/>
        </w:rPr>
      </w:pPr>
      <w:hyperlink w:anchor="_Toc41670051" w:history="1">
        <w:r w:rsidR="00C032EB" w:rsidRPr="00264979">
          <w:rPr>
            <w:rFonts w:eastAsia="Times New Roman"/>
            <w:b/>
            <w:bCs/>
            <w:noProof/>
            <w:szCs w:val="20"/>
            <w:u w:val="single"/>
          </w:rPr>
          <w:t>8.2</w:t>
        </w:r>
        <w:r w:rsidR="00C032EB" w:rsidRPr="00264979">
          <w:rPr>
            <w:rFonts w:ascii="Calibri" w:eastAsia="Times New Roman" w:hAnsi="Calibri"/>
            <w:noProof/>
            <w:sz w:val="22"/>
            <w:szCs w:val="22"/>
          </w:rPr>
          <w:tab/>
        </w:r>
        <w:r w:rsidR="00C032EB" w:rsidRPr="00264979">
          <w:rPr>
            <w:rFonts w:eastAsia="Times New Roman"/>
            <w:b/>
            <w:bCs/>
            <w:noProof/>
            <w:szCs w:val="20"/>
            <w:u w:val="single"/>
          </w:rPr>
          <w:t>Описание подхода к коммерциализации</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_Toc41670051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Pr>
            <w:rFonts w:eastAsia="Times New Roman"/>
            <w:b/>
            <w:bCs/>
            <w:noProof/>
            <w:webHidden/>
            <w:szCs w:val="20"/>
          </w:rPr>
          <w:t>135</w:t>
        </w:r>
        <w:r w:rsidR="00C032EB" w:rsidRPr="00264979">
          <w:rPr>
            <w:rFonts w:eastAsia="Times New Roman"/>
            <w:b/>
            <w:bCs/>
            <w:noProof/>
            <w:webHidden/>
            <w:szCs w:val="20"/>
          </w:rPr>
          <w:fldChar w:fldCharType="end"/>
        </w:r>
      </w:hyperlink>
    </w:p>
    <w:p w14:paraId="006AD916" w14:textId="141206F5" w:rsidR="00C032EB" w:rsidRPr="00264979" w:rsidRDefault="00835DDA" w:rsidP="00C032EB">
      <w:pPr>
        <w:tabs>
          <w:tab w:val="left" w:pos="567"/>
          <w:tab w:val="left" w:pos="880"/>
          <w:tab w:val="right" w:leader="dot" w:pos="9345"/>
        </w:tabs>
        <w:spacing w:before="0" w:after="0" w:line="240" w:lineRule="auto"/>
        <w:ind w:firstLine="0"/>
        <w:jc w:val="left"/>
        <w:rPr>
          <w:rFonts w:ascii="Calibri" w:eastAsia="Times New Roman" w:hAnsi="Calibri"/>
          <w:noProof/>
          <w:sz w:val="22"/>
          <w:szCs w:val="22"/>
        </w:rPr>
      </w:pPr>
      <w:hyperlink w:anchor="_Toc41670052" w:history="1">
        <w:r w:rsidR="00C032EB" w:rsidRPr="00264979">
          <w:rPr>
            <w:rFonts w:eastAsia="Times New Roman"/>
            <w:b/>
            <w:bCs/>
            <w:noProof/>
            <w:szCs w:val="20"/>
            <w:u w:val="single"/>
          </w:rPr>
          <w:t>8.3</w:t>
        </w:r>
        <w:r w:rsidR="00C032EB" w:rsidRPr="00264979">
          <w:rPr>
            <w:rFonts w:ascii="Calibri" w:eastAsia="Times New Roman" w:hAnsi="Calibri"/>
            <w:noProof/>
            <w:sz w:val="22"/>
            <w:szCs w:val="22"/>
          </w:rPr>
          <w:tab/>
        </w:r>
        <w:r w:rsidR="00C032EB" w:rsidRPr="00264979">
          <w:rPr>
            <w:rFonts w:eastAsia="Times New Roman"/>
            <w:b/>
            <w:bCs/>
            <w:noProof/>
            <w:szCs w:val="20"/>
            <w:u w:val="single"/>
          </w:rPr>
          <w:t>Цепочка добавленной стоимости</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_Toc41670052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Pr>
            <w:rFonts w:eastAsia="Times New Roman"/>
            <w:b/>
            <w:bCs/>
            <w:noProof/>
            <w:webHidden/>
            <w:szCs w:val="20"/>
          </w:rPr>
          <w:t>135</w:t>
        </w:r>
        <w:r w:rsidR="00C032EB" w:rsidRPr="00264979">
          <w:rPr>
            <w:rFonts w:eastAsia="Times New Roman"/>
            <w:b/>
            <w:bCs/>
            <w:noProof/>
            <w:webHidden/>
            <w:szCs w:val="20"/>
          </w:rPr>
          <w:fldChar w:fldCharType="end"/>
        </w:r>
      </w:hyperlink>
    </w:p>
    <w:p w14:paraId="1E16DE5C" w14:textId="12A1A692" w:rsidR="00C032EB" w:rsidRPr="00264979" w:rsidRDefault="00835DDA" w:rsidP="00C032EB">
      <w:pPr>
        <w:tabs>
          <w:tab w:val="left" w:pos="567"/>
          <w:tab w:val="left" w:pos="880"/>
          <w:tab w:val="right" w:leader="dot" w:pos="9345"/>
        </w:tabs>
        <w:spacing w:before="0" w:after="0" w:line="240" w:lineRule="auto"/>
        <w:ind w:firstLine="0"/>
        <w:jc w:val="left"/>
        <w:rPr>
          <w:rFonts w:ascii="Calibri" w:eastAsia="Times New Roman" w:hAnsi="Calibri"/>
          <w:noProof/>
          <w:sz w:val="22"/>
          <w:szCs w:val="22"/>
        </w:rPr>
      </w:pPr>
      <w:hyperlink w:anchor="_Toc41670053" w:history="1">
        <w:r w:rsidR="00C032EB" w:rsidRPr="00264979">
          <w:rPr>
            <w:rFonts w:eastAsia="Times New Roman"/>
            <w:b/>
            <w:bCs/>
            <w:noProof/>
            <w:szCs w:val="20"/>
            <w:u w:val="single"/>
          </w:rPr>
          <w:t>8.4</w:t>
        </w:r>
        <w:r w:rsidR="00C032EB" w:rsidRPr="00264979">
          <w:rPr>
            <w:rFonts w:ascii="Calibri" w:eastAsia="Times New Roman" w:hAnsi="Calibri"/>
            <w:noProof/>
            <w:sz w:val="22"/>
            <w:szCs w:val="22"/>
          </w:rPr>
          <w:tab/>
        </w:r>
        <w:r w:rsidR="00C032EB" w:rsidRPr="00264979">
          <w:rPr>
            <w:rFonts w:eastAsia="Times New Roman"/>
            <w:b/>
            <w:bCs/>
            <w:noProof/>
            <w:szCs w:val="20"/>
            <w:u w:val="single"/>
          </w:rPr>
          <w:t>Риск-разделенные партнеры</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_Toc41670053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Pr>
            <w:rFonts w:eastAsia="Times New Roman"/>
            <w:b/>
            <w:bCs/>
            <w:noProof/>
            <w:webHidden/>
            <w:szCs w:val="20"/>
          </w:rPr>
          <w:t>135</w:t>
        </w:r>
        <w:r w:rsidR="00C032EB" w:rsidRPr="00264979">
          <w:rPr>
            <w:rFonts w:eastAsia="Times New Roman"/>
            <w:b/>
            <w:bCs/>
            <w:noProof/>
            <w:webHidden/>
            <w:szCs w:val="20"/>
          </w:rPr>
          <w:fldChar w:fldCharType="end"/>
        </w:r>
      </w:hyperlink>
    </w:p>
    <w:p w14:paraId="6E5D4031" w14:textId="5E7FE00A" w:rsidR="00C032EB" w:rsidRPr="00264979" w:rsidRDefault="00835DDA" w:rsidP="00C032EB">
      <w:pPr>
        <w:tabs>
          <w:tab w:val="left" w:pos="567"/>
          <w:tab w:val="left" w:pos="880"/>
          <w:tab w:val="right" w:leader="dot" w:pos="9345"/>
        </w:tabs>
        <w:spacing w:before="0" w:after="0" w:line="240" w:lineRule="auto"/>
        <w:ind w:firstLine="0"/>
        <w:jc w:val="left"/>
        <w:rPr>
          <w:rFonts w:ascii="Calibri" w:eastAsia="Times New Roman" w:hAnsi="Calibri"/>
          <w:noProof/>
          <w:sz w:val="22"/>
          <w:szCs w:val="22"/>
        </w:rPr>
      </w:pPr>
      <w:hyperlink w:anchor="_Toc41670054" w:history="1">
        <w:r w:rsidR="00C032EB" w:rsidRPr="00264979">
          <w:rPr>
            <w:rFonts w:eastAsia="Times New Roman"/>
            <w:b/>
            <w:bCs/>
            <w:noProof/>
            <w:szCs w:val="20"/>
            <w:u w:val="single"/>
          </w:rPr>
          <w:t>8.5</w:t>
        </w:r>
        <w:r w:rsidR="00C032EB" w:rsidRPr="00264979">
          <w:rPr>
            <w:rFonts w:ascii="Calibri" w:eastAsia="Times New Roman" w:hAnsi="Calibri"/>
            <w:noProof/>
            <w:sz w:val="22"/>
            <w:szCs w:val="22"/>
          </w:rPr>
          <w:tab/>
        </w:r>
        <w:r w:rsidR="00C032EB" w:rsidRPr="00264979">
          <w:rPr>
            <w:rFonts w:eastAsia="Times New Roman"/>
            <w:b/>
            <w:bCs/>
            <w:noProof/>
            <w:szCs w:val="20"/>
            <w:u w:val="single"/>
          </w:rPr>
          <w:t>Сценарии коммерциализации технологического результата проекта</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_Toc41670054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Pr>
            <w:rFonts w:eastAsia="Times New Roman"/>
            <w:b/>
            <w:bCs/>
            <w:noProof/>
            <w:webHidden/>
            <w:szCs w:val="20"/>
          </w:rPr>
          <w:t>136</w:t>
        </w:r>
        <w:r w:rsidR="00C032EB" w:rsidRPr="00264979">
          <w:rPr>
            <w:rFonts w:eastAsia="Times New Roman"/>
            <w:b/>
            <w:bCs/>
            <w:noProof/>
            <w:webHidden/>
            <w:szCs w:val="20"/>
          </w:rPr>
          <w:fldChar w:fldCharType="end"/>
        </w:r>
      </w:hyperlink>
    </w:p>
    <w:p w14:paraId="0A749C2A" w14:textId="6AC2D7E4" w:rsidR="00C032EB" w:rsidRPr="00264979" w:rsidRDefault="00835DDA" w:rsidP="00C032EB">
      <w:pPr>
        <w:tabs>
          <w:tab w:val="left" w:pos="567"/>
          <w:tab w:val="left" w:pos="880"/>
          <w:tab w:val="right" w:leader="dot" w:pos="9345"/>
        </w:tabs>
        <w:spacing w:before="0" w:after="0" w:line="240" w:lineRule="auto"/>
        <w:ind w:firstLine="0"/>
        <w:jc w:val="left"/>
        <w:rPr>
          <w:rFonts w:ascii="Calibri" w:eastAsia="Times New Roman" w:hAnsi="Calibri"/>
          <w:noProof/>
          <w:sz w:val="22"/>
          <w:szCs w:val="22"/>
        </w:rPr>
      </w:pPr>
      <w:hyperlink w:anchor="_Toc41670055" w:history="1">
        <w:r w:rsidR="00C032EB" w:rsidRPr="00264979">
          <w:rPr>
            <w:rFonts w:eastAsia="Times New Roman"/>
            <w:b/>
            <w:bCs/>
            <w:noProof/>
            <w:szCs w:val="20"/>
            <w:u w:val="single"/>
          </w:rPr>
          <w:t>8.6</w:t>
        </w:r>
        <w:r w:rsidR="00C032EB" w:rsidRPr="00264979">
          <w:rPr>
            <w:rFonts w:ascii="Calibri" w:eastAsia="Times New Roman" w:hAnsi="Calibri"/>
            <w:noProof/>
            <w:sz w:val="22"/>
            <w:szCs w:val="22"/>
          </w:rPr>
          <w:tab/>
        </w:r>
        <w:r w:rsidR="00C032EB" w:rsidRPr="00264979">
          <w:rPr>
            <w:rFonts w:eastAsia="Times New Roman"/>
            <w:b/>
            <w:bCs/>
            <w:noProof/>
            <w:szCs w:val="20"/>
            <w:u w:val="single"/>
          </w:rPr>
          <w:t>Мероприятия по сокращению времени вывода на рынок технологического результата проекта</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_Toc41670055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Pr>
            <w:rFonts w:eastAsia="Times New Roman"/>
            <w:b/>
            <w:bCs/>
            <w:noProof/>
            <w:webHidden/>
            <w:szCs w:val="20"/>
          </w:rPr>
          <w:t>136</w:t>
        </w:r>
        <w:r w:rsidR="00C032EB" w:rsidRPr="00264979">
          <w:rPr>
            <w:rFonts w:eastAsia="Times New Roman"/>
            <w:b/>
            <w:bCs/>
            <w:noProof/>
            <w:webHidden/>
            <w:szCs w:val="20"/>
          </w:rPr>
          <w:fldChar w:fldCharType="end"/>
        </w:r>
      </w:hyperlink>
    </w:p>
    <w:p w14:paraId="3697B8F9" w14:textId="4FE1341F" w:rsidR="00C032EB" w:rsidRPr="00264979" w:rsidRDefault="00835DDA" w:rsidP="00C032EB">
      <w:pPr>
        <w:tabs>
          <w:tab w:val="left" w:pos="440"/>
          <w:tab w:val="left" w:pos="480"/>
          <w:tab w:val="right" w:leader="dot" w:pos="9345"/>
          <w:tab w:val="right" w:leader="dot" w:pos="9628"/>
        </w:tabs>
        <w:spacing w:before="0" w:after="0" w:line="240" w:lineRule="auto"/>
        <w:ind w:firstLine="0"/>
        <w:jc w:val="left"/>
        <w:rPr>
          <w:rFonts w:ascii="Calibri" w:eastAsia="Times New Roman" w:hAnsi="Calibri"/>
          <w:noProof/>
          <w:sz w:val="22"/>
          <w:szCs w:val="22"/>
        </w:rPr>
      </w:pPr>
      <w:hyperlink w:anchor="_Toc41670056" w:history="1">
        <w:r w:rsidR="00C032EB" w:rsidRPr="00264979">
          <w:rPr>
            <w:rFonts w:eastAsia="Times New Roman"/>
            <w:b/>
            <w:bCs/>
            <w:caps/>
            <w:noProof/>
            <w:sz w:val="26"/>
            <w:szCs w:val="26"/>
            <w:u w:val="single"/>
          </w:rPr>
          <w:t>9</w:t>
        </w:r>
        <w:r w:rsidR="00C032EB" w:rsidRPr="00264979">
          <w:rPr>
            <w:rFonts w:ascii="Calibri" w:eastAsia="Times New Roman" w:hAnsi="Calibri"/>
            <w:noProof/>
            <w:sz w:val="22"/>
            <w:szCs w:val="22"/>
          </w:rPr>
          <w:tab/>
        </w:r>
        <w:r w:rsidR="00C032EB" w:rsidRPr="00264979">
          <w:rPr>
            <w:rFonts w:eastAsia="Times New Roman"/>
            <w:b/>
            <w:bCs/>
            <w:caps/>
            <w:noProof/>
            <w:sz w:val="26"/>
            <w:szCs w:val="26"/>
            <w:u w:val="single"/>
          </w:rPr>
          <w:t>Финансовая модель, план по производству и продажам</w:t>
        </w:r>
        <w:r w:rsidR="00C032EB" w:rsidRPr="00264979">
          <w:rPr>
            <w:rFonts w:eastAsia="Times New Roman"/>
            <w:b/>
            <w:bCs/>
            <w:caps/>
            <w:noProof/>
            <w:webHidden/>
            <w:sz w:val="26"/>
            <w:szCs w:val="26"/>
          </w:rPr>
          <w:tab/>
        </w:r>
        <w:r w:rsidR="00C032EB" w:rsidRPr="00264979">
          <w:rPr>
            <w:rFonts w:eastAsia="Times New Roman"/>
            <w:b/>
            <w:bCs/>
            <w:caps/>
            <w:noProof/>
            <w:webHidden/>
            <w:sz w:val="26"/>
            <w:szCs w:val="26"/>
          </w:rPr>
          <w:fldChar w:fldCharType="begin"/>
        </w:r>
        <w:r w:rsidR="00C032EB" w:rsidRPr="00264979">
          <w:rPr>
            <w:rFonts w:eastAsia="Times New Roman"/>
            <w:b/>
            <w:bCs/>
            <w:caps/>
            <w:noProof/>
            <w:webHidden/>
            <w:sz w:val="26"/>
            <w:szCs w:val="26"/>
          </w:rPr>
          <w:instrText xml:space="preserve"> PAGEREF _Toc41670056 \h </w:instrText>
        </w:r>
        <w:r w:rsidR="00C032EB" w:rsidRPr="00264979">
          <w:rPr>
            <w:rFonts w:eastAsia="Times New Roman"/>
            <w:b/>
            <w:bCs/>
            <w:caps/>
            <w:noProof/>
            <w:webHidden/>
            <w:sz w:val="26"/>
            <w:szCs w:val="26"/>
          </w:rPr>
        </w:r>
        <w:r w:rsidR="00C032EB" w:rsidRPr="00264979">
          <w:rPr>
            <w:rFonts w:eastAsia="Times New Roman"/>
            <w:b/>
            <w:bCs/>
            <w:caps/>
            <w:noProof/>
            <w:webHidden/>
            <w:sz w:val="26"/>
            <w:szCs w:val="26"/>
          </w:rPr>
          <w:fldChar w:fldCharType="separate"/>
        </w:r>
        <w:r>
          <w:rPr>
            <w:rFonts w:eastAsia="Times New Roman"/>
            <w:b/>
            <w:bCs/>
            <w:caps/>
            <w:noProof/>
            <w:webHidden/>
            <w:sz w:val="26"/>
            <w:szCs w:val="26"/>
          </w:rPr>
          <w:t>137</w:t>
        </w:r>
        <w:r w:rsidR="00C032EB" w:rsidRPr="00264979">
          <w:rPr>
            <w:rFonts w:eastAsia="Times New Roman"/>
            <w:b/>
            <w:bCs/>
            <w:caps/>
            <w:noProof/>
            <w:webHidden/>
            <w:sz w:val="26"/>
            <w:szCs w:val="26"/>
          </w:rPr>
          <w:fldChar w:fldCharType="end"/>
        </w:r>
      </w:hyperlink>
    </w:p>
    <w:p w14:paraId="759FE765" w14:textId="0D99717E" w:rsidR="00C032EB" w:rsidRPr="00264979" w:rsidRDefault="00835DDA" w:rsidP="00C032EB">
      <w:pPr>
        <w:tabs>
          <w:tab w:val="left" w:pos="567"/>
          <w:tab w:val="left" w:pos="880"/>
          <w:tab w:val="right" w:leader="dot" w:pos="9345"/>
        </w:tabs>
        <w:spacing w:before="0" w:after="0" w:line="240" w:lineRule="auto"/>
        <w:ind w:firstLine="0"/>
        <w:jc w:val="left"/>
        <w:rPr>
          <w:rFonts w:ascii="Calibri" w:eastAsia="Times New Roman" w:hAnsi="Calibri"/>
          <w:noProof/>
          <w:sz w:val="22"/>
          <w:szCs w:val="22"/>
        </w:rPr>
      </w:pPr>
      <w:hyperlink w:anchor="_Toc41670057" w:history="1">
        <w:r w:rsidR="00C032EB" w:rsidRPr="00264979">
          <w:rPr>
            <w:rFonts w:eastAsia="Times New Roman"/>
            <w:b/>
            <w:bCs/>
            <w:noProof/>
            <w:szCs w:val="20"/>
            <w:u w:val="single"/>
          </w:rPr>
          <w:t>9.1</w:t>
        </w:r>
        <w:r w:rsidR="00C032EB" w:rsidRPr="00264979">
          <w:rPr>
            <w:rFonts w:ascii="Calibri" w:eastAsia="Times New Roman" w:hAnsi="Calibri"/>
            <w:noProof/>
            <w:sz w:val="22"/>
            <w:szCs w:val="22"/>
          </w:rPr>
          <w:tab/>
        </w:r>
        <w:r w:rsidR="00C032EB" w:rsidRPr="00264979">
          <w:rPr>
            <w:rFonts w:eastAsia="Times New Roman"/>
            <w:b/>
            <w:bCs/>
            <w:noProof/>
            <w:szCs w:val="20"/>
            <w:u w:val="single"/>
          </w:rPr>
          <w:t>Прогноз финансовых показателей проекта</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_Toc41670057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Pr>
            <w:rFonts w:eastAsia="Times New Roman"/>
            <w:b/>
            <w:bCs/>
            <w:noProof/>
            <w:webHidden/>
            <w:szCs w:val="20"/>
          </w:rPr>
          <w:t>137</w:t>
        </w:r>
        <w:r w:rsidR="00C032EB" w:rsidRPr="00264979">
          <w:rPr>
            <w:rFonts w:eastAsia="Times New Roman"/>
            <w:b/>
            <w:bCs/>
            <w:noProof/>
            <w:webHidden/>
            <w:szCs w:val="20"/>
          </w:rPr>
          <w:fldChar w:fldCharType="end"/>
        </w:r>
      </w:hyperlink>
    </w:p>
    <w:p w14:paraId="127CFDB6" w14:textId="52A39549" w:rsidR="00C032EB" w:rsidRPr="00264979" w:rsidRDefault="00835DDA" w:rsidP="00C032EB">
      <w:pPr>
        <w:tabs>
          <w:tab w:val="left" w:pos="567"/>
          <w:tab w:val="left" w:pos="880"/>
          <w:tab w:val="right" w:leader="dot" w:pos="9345"/>
        </w:tabs>
        <w:spacing w:before="0" w:after="0" w:line="240" w:lineRule="auto"/>
        <w:ind w:firstLine="0"/>
        <w:jc w:val="left"/>
        <w:rPr>
          <w:rFonts w:ascii="Calibri" w:eastAsia="Times New Roman" w:hAnsi="Calibri"/>
          <w:noProof/>
          <w:sz w:val="22"/>
          <w:szCs w:val="22"/>
        </w:rPr>
      </w:pPr>
      <w:hyperlink w:anchor="_Toc41670058" w:history="1">
        <w:r w:rsidR="00C032EB" w:rsidRPr="00264979">
          <w:rPr>
            <w:rFonts w:eastAsia="Times New Roman"/>
            <w:b/>
            <w:bCs/>
            <w:noProof/>
            <w:szCs w:val="20"/>
            <w:u w:val="single"/>
          </w:rPr>
          <w:t>9.2</w:t>
        </w:r>
        <w:r w:rsidR="00C032EB" w:rsidRPr="00264979">
          <w:rPr>
            <w:rFonts w:ascii="Calibri" w:eastAsia="Times New Roman" w:hAnsi="Calibri"/>
            <w:noProof/>
            <w:sz w:val="22"/>
            <w:szCs w:val="22"/>
          </w:rPr>
          <w:tab/>
        </w:r>
        <w:r w:rsidR="00C032EB" w:rsidRPr="00264979">
          <w:rPr>
            <w:rFonts w:eastAsia="Times New Roman"/>
            <w:b/>
            <w:bCs/>
            <w:noProof/>
            <w:szCs w:val="20"/>
            <w:u w:val="single"/>
          </w:rPr>
          <w:t>Затраты и источники финансирования</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_Toc41670058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Pr>
            <w:rFonts w:eastAsia="Times New Roman"/>
            <w:b/>
            <w:bCs/>
            <w:noProof/>
            <w:webHidden/>
            <w:szCs w:val="20"/>
          </w:rPr>
          <w:t>138</w:t>
        </w:r>
        <w:r w:rsidR="00C032EB" w:rsidRPr="00264979">
          <w:rPr>
            <w:rFonts w:eastAsia="Times New Roman"/>
            <w:b/>
            <w:bCs/>
            <w:noProof/>
            <w:webHidden/>
            <w:szCs w:val="20"/>
          </w:rPr>
          <w:fldChar w:fldCharType="end"/>
        </w:r>
      </w:hyperlink>
    </w:p>
    <w:p w14:paraId="601DF7DF" w14:textId="68A2F94B" w:rsidR="00C032EB" w:rsidRPr="00264979" w:rsidRDefault="00835DDA" w:rsidP="00C032EB">
      <w:pPr>
        <w:tabs>
          <w:tab w:val="left" w:pos="960"/>
          <w:tab w:val="left" w:pos="1320"/>
          <w:tab w:val="right" w:leader="dot" w:pos="9355"/>
        </w:tabs>
        <w:spacing w:before="0" w:after="0" w:line="240" w:lineRule="auto"/>
        <w:ind w:firstLine="0"/>
        <w:jc w:val="left"/>
        <w:rPr>
          <w:rFonts w:ascii="Calibri" w:eastAsia="Times New Roman" w:hAnsi="Calibri"/>
          <w:noProof/>
          <w:sz w:val="22"/>
          <w:szCs w:val="22"/>
        </w:rPr>
      </w:pPr>
      <w:hyperlink w:anchor="_Toc41670059" w:history="1">
        <w:r w:rsidR="00C032EB" w:rsidRPr="00264979">
          <w:rPr>
            <w:rFonts w:eastAsia="Times New Roman"/>
            <w:noProof/>
            <w:sz w:val="26"/>
            <w:szCs w:val="26"/>
            <w:u w:val="single"/>
          </w:rPr>
          <w:t>9.2.1</w:t>
        </w:r>
        <w:r w:rsidR="00C032EB" w:rsidRPr="00264979">
          <w:rPr>
            <w:rFonts w:ascii="Calibri" w:eastAsia="Times New Roman" w:hAnsi="Calibri"/>
            <w:noProof/>
            <w:sz w:val="22"/>
            <w:szCs w:val="22"/>
          </w:rPr>
          <w:tab/>
        </w:r>
        <w:r w:rsidR="00C032EB" w:rsidRPr="00264979">
          <w:rPr>
            <w:rFonts w:eastAsia="Times New Roman"/>
            <w:noProof/>
            <w:sz w:val="26"/>
            <w:szCs w:val="26"/>
            <w:u w:val="single"/>
          </w:rPr>
          <w:t>Затраты на реализацию проекта</w:t>
        </w:r>
        <w:r w:rsidR="00C032EB" w:rsidRPr="00264979">
          <w:rPr>
            <w:rFonts w:eastAsia="Times New Roman"/>
            <w:noProof/>
            <w:webHidden/>
            <w:sz w:val="26"/>
            <w:szCs w:val="26"/>
          </w:rPr>
          <w:tab/>
        </w:r>
        <w:r w:rsidR="00C032EB" w:rsidRPr="00264979">
          <w:rPr>
            <w:rFonts w:eastAsia="Times New Roman"/>
            <w:noProof/>
            <w:webHidden/>
            <w:sz w:val="26"/>
            <w:szCs w:val="26"/>
          </w:rPr>
          <w:fldChar w:fldCharType="begin"/>
        </w:r>
        <w:r w:rsidR="00C032EB" w:rsidRPr="00264979">
          <w:rPr>
            <w:rFonts w:eastAsia="Times New Roman"/>
            <w:noProof/>
            <w:webHidden/>
            <w:sz w:val="26"/>
            <w:szCs w:val="26"/>
          </w:rPr>
          <w:instrText xml:space="preserve"> PAGEREF _Toc41670059 \h </w:instrText>
        </w:r>
        <w:r w:rsidR="00C032EB" w:rsidRPr="00264979">
          <w:rPr>
            <w:rFonts w:eastAsia="Times New Roman"/>
            <w:noProof/>
            <w:webHidden/>
            <w:sz w:val="26"/>
            <w:szCs w:val="26"/>
          </w:rPr>
        </w:r>
        <w:r w:rsidR="00C032EB" w:rsidRPr="00264979">
          <w:rPr>
            <w:rFonts w:eastAsia="Times New Roman"/>
            <w:noProof/>
            <w:webHidden/>
            <w:sz w:val="26"/>
            <w:szCs w:val="26"/>
          </w:rPr>
          <w:fldChar w:fldCharType="separate"/>
        </w:r>
        <w:r>
          <w:rPr>
            <w:rFonts w:eastAsia="Times New Roman"/>
            <w:noProof/>
            <w:webHidden/>
            <w:sz w:val="26"/>
            <w:szCs w:val="26"/>
          </w:rPr>
          <w:t>165</w:t>
        </w:r>
        <w:r w:rsidR="00C032EB" w:rsidRPr="00264979">
          <w:rPr>
            <w:rFonts w:eastAsia="Times New Roman"/>
            <w:noProof/>
            <w:webHidden/>
            <w:sz w:val="26"/>
            <w:szCs w:val="26"/>
          </w:rPr>
          <w:fldChar w:fldCharType="end"/>
        </w:r>
      </w:hyperlink>
    </w:p>
    <w:p w14:paraId="78BB0E29" w14:textId="4F42A20A" w:rsidR="00C032EB" w:rsidRPr="00264979" w:rsidRDefault="00835DDA" w:rsidP="00C032EB">
      <w:pPr>
        <w:tabs>
          <w:tab w:val="left" w:pos="960"/>
          <w:tab w:val="left" w:pos="1320"/>
          <w:tab w:val="right" w:leader="dot" w:pos="9355"/>
        </w:tabs>
        <w:spacing w:before="0" w:after="0" w:line="240" w:lineRule="auto"/>
        <w:ind w:firstLine="0"/>
        <w:jc w:val="left"/>
        <w:rPr>
          <w:rFonts w:ascii="Calibri" w:eastAsia="Times New Roman" w:hAnsi="Calibri"/>
          <w:noProof/>
          <w:sz w:val="22"/>
          <w:szCs w:val="22"/>
        </w:rPr>
      </w:pPr>
      <w:hyperlink w:anchor="_Toc41670060" w:history="1">
        <w:r w:rsidR="00C032EB" w:rsidRPr="00264979">
          <w:rPr>
            <w:rFonts w:eastAsia="Times New Roman"/>
            <w:noProof/>
            <w:sz w:val="26"/>
            <w:szCs w:val="26"/>
            <w:u w:val="single"/>
          </w:rPr>
          <w:t>9.2.2</w:t>
        </w:r>
        <w:r w:rsidR="00C032EB" w:rsidRPr="00264979">
          <w:rPr>
            <w:rFonts w:ascii="Calibri" w:eastAsia="Times New Roman" w:hAnsi="Calibri"/>
            <w:noProof/>
            <w:sz w:val="22"/>
            <w:szCs w:val="22"/>
          </w:rPr>
          <w:tab/>
        </w:r>
        <w:r w:rsidR="00C032EB" w:rsidRPr="00264979">
          <w:rPr>
            <w:rFonts w:eastAsia="Times New Roman"/>
            <w:noProof/>
            <w:sz w:val="26"/>
            <w:szCs w:val="26"/>
            <w:u w:val="single"/>
          </w:rPr>
          <w:t>Поддержка реализации проекта за счет средств субсидии из федерального бюджета на реализацию проектов Национальной технологической инициативы</w:t>
        </w:r>
        <w:r w:rsidR="00C032EB" w:rsidRPr="00264979">
          <w:rPr>
            <w:rFonts w:eastAsia="Times New Roman"/>
            <w:noProof/>
            <w:webHidden/>
            <w:sz w:val="26"/>
            <w:szCs w:val="26"/>
          </w:rPr>
          <w:tab/>
        </w:r>
        <w:r w:rsidR="00C032EB" w:rsidRPr="00264979">
          <w:rPr>
            <w:rFonts w:eastAsia="Times New Roman"/>
            <w:noProof/>
            <w:webHidden/>
            <w:sz w:val="26"/>
            <w:szCs w:val="26"/>
          </w:rPr>
          <w:fldChar w:fldCharType="begin"/>
        </w:r>
        <w:r w:rsidR="00C032EB" w:rsidRPr="00264979">
          <w:rPr>
            <w:rFonts w:eastAsia="Times New Roman"/>
            <w:noProof/>
            <w:webHidden/>
            <w:sz w:val="26"/>
            <w:szCs w:val="26"/>
          </w:rPr>
          <w:instrText xml:space="preserve"> PAGEREF _Toc41670060 \h </w:instrText>
        </w:r>
        <w:r w:rsidR="00C032EB" w:rsidRPr="00264979">
          <w:rPr>
            <w:rFonts w:eastAsia="Times New Roman"/>
            <w:noProof/>
            <w:webHidden/>
            <w:sz w:val="26"/>
            <w:szCs w:val="26"/>
          </w:rPr>
        </w:r>
        <w:r w:rsidR="00C032EB" w:rsidRPr="00264979">
          <w:rPr>
            <w:rFonts w:eastAsia="Times New Roman"/>
            <w:noProof/>
            <w:webHidden/>
            <w:sz w:val="26"/>
            <w:szCs w:val="26"/>
          </w:rPr>
          <w:fldChar w:fldCharType="separate"/>
        </w:r>
        <w:r>
          <w:rPr>
            <w:rFonts w:eastAsia="Times New Roman"/>
            <w:noProof/>
            <w:webHidden/>
            <w:sz w:val="26"/>
            <w:szCs w:val="26"/>
          </w:rPr>
          <w:t>166</w:t>
        </w:r>
        <w:r w:rsidR="00C032EB" w:rsidRPr="00264979">
          <w:rPr>
            <w:rFonts w:eastAsia="Times New Roman"/>
            <w:noProof/>
            <w:webHidden/>
            <w:sz w:val="26"/>
            <w:szCs w:val="26"/>
          </w:rPr>
          <w:fldChar w:fldCharType="end"/>
        </w:r>
      </w:hyperlink>
    </w:p>
    <w:p w14:paraId="3B1B272B" w14:textId="4A4F33C5" w:rsidR="00C032EB" w:rsidRPr="00264979" w:rsidRDefault="00835DDA" w:rsidP="00C032EB">
      <w:pPr>
        <w:tabs>
          <w:tab w:val="left" w:pos="440"/>
          <w:tab w:val="left" w:pos="480"/>
          <w:tab w:val="right" w:leader="dot" w:pos="9345"/>
          <w:tab w:val="right" w:leader="dot" w:pos="9628"/>
        </w:tabs>
        <w:spacing w:before="0" w:after="0" w:line="240" w:lineRule="auto"/>
        <w:ind w:firstLine="0"/>
        <w:jc w:val="left"/>
        <w:rPr>
          <w:rFonts w:ascii="Calibri" w:eastAsia="Times New Roman" w:hAnsi="Calibri"/>
          <w:noProof/>
          <w:sz w:val="22"/>
          <w:szCs w:val="22"/>
        </w:rPr>
      </w:pPr>
      <w:hyperlink w:anchor="_Toc41670061" w:history="1">
        <w:r w:rsidR="00C032EB" w:rsidRPr="00264979">
          <w:rPr>
            <w:rFonts w:eastAsia="Times New Roman"/>
            <w:b/>
            <w:bCs/>
            <w:caps/>
            <w:noProof/>
            <w:sz w:val="26"/>
            <w:szCs w:val="26"/>
            <w:u w:val="single"/>
          </w:rPr>
          <w:t>10</w:t>
        </w:r>
        <w:r w:rsidR="00C032EB" w:rsidRPr="00264979">
          <w:rPr>
            <w:rFonts w:ascii="Calibri" w:eastAsia="Times New Roman" w:hAnsi="Calibri"/>
            <w:noProof/>
            <w:sz w:val="22"/>
            <w:szCs w:val="22"/>
          </w:rPr>
          <w:tab/>
        </w:r>
        <w:r w:rsidR="00C032EB" w:rsidRPr="00264979">
          <w:rPr>
            <w:rFonts w:eastAsia="Times New Roman"/>
            <w:b/>
            <w:bCs/>
            <w:caps/>
            <w:noProof/>
            <w:sz w:val="26"/>
            <w:szCs w:val="26"/>
            <w:u w:val="single"/>
          </w:rPr>
          <w:t>Информация о нематериальных активах</w:t>
        </w:r>
        <w:r w:rsidR="00C032EB" w:rsidRPr="00264979">
          <w:rPr>
            <w:rFonts w:eastAsia="Times New Roman"/>
            <w:b/>
            <w:bCs/>
            <w:caps/>
            <w:noProof/>
            <w:webHidden/>
            <w:sz w:val="26"/>
            <w:szCs w:val="26"/>
          </w:rPr>
          <w:tab/>
        </w:r>
        <w:r w:rsidR="00C032EB" w:rsidRPr="00264979">
          <w:rPr>
            <w:rFonts w:eastAsia="Times New Roman"/>
            <w:b/>
            <w:bCs/>
            <w:caps/>
            <w:noProof/>
            <w:webHidden/>
            <w:sz w:val="26"/>
            <w:szCs w:val="26"/>
          </w:rPr>
          <w:fldChar w:fldCharType="begin"/>
        </w:r>
        <w:r w:rsidR="00C032EB" w:rsidRPr="00264979">
          <w:rPr>
            <w:rFonts w:eastAsia="Times New Roman"/>
            <w:b/>
            <w:bCs/>
            <w:caps/>
            <w:noProof/>
            <w:webHidden/>
            <w:sz w:val="26"/>
            <w:szCs w:val="26"/>
          </w:rPr>
          <w:instrText xml:space="preserve"> PAGEREF _Toc41670061 \h </w:instrText>
        </w:r>
        <w:r w:rsidR="00C032EB" w:rsidRPr="00264979">
          <w:rPr>
            <w:rFonts w:eastAsia="Times New Roman"/>
            <w:b/>
            <w:bCs/>
            <w:caps/>
            <w:noProof/>
            <w:webHidden/>
            <w:sz w:val="26"/>
            <w:szCs w:val="26"/>
          </w:rPr>
        </w:r>
        <w:r w:rsidR="00C032EB" w:rsidRPr="00264979">
          <w:rPr>
            <w:rFonts w:eastAsia="Times New Roman"/>
            <w:b/>
            <w:bCs/>
            <w:caps/>
            <w:noProof/>
            <w:webHidden/>
            <w:sz w:val="26"/>
            <w:szCs w:val="26"/>
          </w:rPr>
          <w:fldChar w:fldCharType="separate"/>
        </w:r>
        <w:r>
          <w:rPr>
            <w:rFonts w:eastAsia="Times New Roman"/>
            <w:b/>
            <w:bCs/>
            <w:caps/>
            <w:noProof/>
            <w:webHidden/>
            <w:sz w:val="26"/>
            <w:szCs w:val="26"/>
          </w:rPr>
          <w:t>167</w:t>
        </w:r>
        <w:r w:rsidR="00C032EB" w:rsidRPr="00264979">
          <w:rPr>
            <w:rFonts w:eastAsia="Times New Roman"/>
            <w:b/>
            <w:bCs/>
            <w:caps/>
            <w:noProof/>
            <w:webHidden/>
            <w:sz w:val="26"/>
            <w:szCs w:val="26"/>
          </w:rPr>
          <w:fldChar w:fldCharType="end"/>
        </w:r>
      </w:hyperlink>
    </w:p>
    <w:p w14:paraId="1BBA623B" w14:textId="5B81FA1C" w:rsidR="00C032EB" w:rsidRPr="00264979" w:rsidRDefault="00835DDA" w:rsidP="00C032EB">
      <w:pPr>
        <w:tabs>
          <w:tab w:val="left" w:pos="567"/>
          <w:tab w:val="left" w:pos="880"/>
          <w:tab w:val="left" w:pos="1200"/>
          <w:tab w:val="right" w:leader="dot" w:pos="9345"/>
        </w:tabs>
        <w:spacing w:before="0" w:after="0" w:line="240" w:lineRule="auto"/>
        <w:ind w:firstLine="0"/>
        <w:jc w:val="left"/>
        <w:rPr>
          <w:rFonts w:ascii="Calibri" w:eastAsia="Times New Roman" w:hAnsi="Calibri"/>
          <w:noProof/>
          <w:sz w:val="22"/>
          <w:szCs w:val="22"/>
        </w:rPr>
      </w:pPr>
      <w:hyperlink w:anchor="_Toc41670062" w:history="1">
        <w:r w:rsidR="00C032EB" w:rsidRPr="00264979">
          <w:rPr>
            <w:rFonts w:eastAsia="Times New Roman"/>
            <w:b/>
            <w:bCs/>
            <w:noProof/>
            <w:szCs w:val="20"/>
            <w:u w:val="single"/>
          </w:rPr>
          <w:t>10.1</w:t>
        </w:r>
        <w:r w:rsidR="00C032EB" w:rsidRPr="00264979">
          <w:rPr>
            <w:rFonts w:ascii="Calibri" w:eastAsia="Times New Roman" w:hAnsi="Calibri"/>
            <w:noProof/>
            <w:sz w:val="22"/>
            <w:szCs w:val="22"/>
          </w:rPr>
          <w:tab/>
        </w:r>
        <w:r w:rsidR="00C032EB" w:rsidRPr="00264979">
          <w:rPr>
            <w:rFonts w:eastAsia="Times New Roman"/>
            <w:b/>
            <w:bCs/>
            <w:noProof/>
            <w:szCs w:val="20"/>
            <w:u w:val="single"/>
          </w:rPr>
          <w:t>Имеющиеся РИД по проекту</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_Toc41670062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Pr>
            <w:rFonts w:eastAsia="Times New Roman"/>
            <w:b/>
            <w:bCs/>
            <w:noProof/>
            <w:webHidden/>
            <w:szCs w:val="20"/>
          </w:rPr>
          <w:t>167</w:t>
        </w:r>
        <w:r w:rsidR="00C032EB" w:rsidRPr="00264979">
          <w:rPr>
            <w:rFonts w:eastAsia="Times New Roman"/>
            <w:b/>
            <w:bCs/>
            <w:noProof/>
            <w:webHidden/>
            <w:szCs w:val="20"/>
          </w:rPr>
          <w:fldChar w:fldCharType="end"/>
        </w:r>
      </w:hyperlink>
    </w:p>
    <w:p w14:paraId="58574175" w14:textId="2464F371" w:rsidR="00C032EB" w:rsidRPr="00264979" w:rsidRDefault="00835DDA" w:rsidP="00C032EB">
      <w:pPr>
        <w:tabs>
          <w:tab w:val="left" w:pos="567"/>
          <w:tab w:val="left" w:pos="880"/>
          <w:tab w:val="left" w:pos="1200"/>
          <w:tab w:val="right" w:leader="dot" w:pos="9345"/>
        </w:tabs>
        <w:spacing w:before="0" w:after="0" w:line="240" w:lineRule="auto"/>
        <w:ind w:firstLine="0"/>
        <w:jc w:val="left"/>
        <w:rPr>
          <w:rFonts w:ascii="Calibri" w:eastAsia="Times New Roman" w:hAnsi="Calibri"/>
          <w:noProof/>
          <w:sz w:val="22"/>
          <w:szCs w:val="22"/>
        </w:rPr>
      </w:pPr>
      <w:hyperlink w:anchor="_Toc41670063" w:history="1">
        <w:r w:rsidR="00C032EB" w:rsidRPr="00264979">
          <w:rPr>
            <w:rFonts w:eastAsia="Times New Roman"/>
            <w:b/>
            <w:bCs/>
            <w:noProof/>
            <w:szCs w:val="20"/>
            <w:u w:val="single"/>
          </w:rPr>
          <w:t>10.2</w:t>
        </w:r>
        <w:r w:rsidR="00C032EB" w:rsidRPr="00264979">
          <w:rPr>
            <w:rFonts w:ascii="Calibri" w:eastAsia="Times New Roman" w:hAnsi="Calibri"/>
            <w:noProof/>
            <w:sz w:val="22"/>
            <w:szCs w:val="22"/>
          </w:rPr>
          <w:tab/>
        </w:r>
        <w:r w:rsidR="00C032EB" w:rsidRPr="00264979">
          <w:rPr>
            <w:rFonts w:eastAsia="Times New Roman"/>
            <w:b/>
            <w:bCs/>
            <w:noProof/>
            <w:szCs w:val="20"/>
            <w:u w:val="single"/>
          </w:rPr>
          <w:t>Существующие РИД в сфере реализации проекта</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_Toc41670063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Pr>
            <w:rFonts w:eastAsia="Times New Roman"/>
            <w:b/>
            <w:bCs/>
            <w:noProof/>
            <w:webHidden/>
            <w:szCs w:val="20"/>
          </w:rPr>
          <w:t>167</w:t>
        </w:r>
        <w:r w:rsidR="00C032EB" w:rsidRPr="00264979">
          <w:rPr>
            <w:rFonts w:eastAsia="Times New Roman"/>
            <w:b/>
            <w:bCs/>
            <w:noProof/>
            <w:webHidden/>
            <w:szCs w:val="20"/>
          </w:rPr>
          <w:fldChar w:fldCharType="end"/>
        </w:r>
      </w:hyperlink>
    </w:p>
    <w:p w14:paraId="2676FF0C" w14:textId="4FDC05C6" w:rsidR="00C032EB" w:rsidRPr="00264979" w:rsidRDefault="00835DDA" w:rsidP="00C032EB">
      <w:pPr>
        <w:tabs>
          <w:tab w:val="left" w:pos="567"/>
          <w:tab w:val="left" w:pos="880"/>
          <w:tab w:val="left" w:pos="1200"/>
          <w:tab w:val="right" w:leader="dot" w:pos="9345"/>
        </w:tabs>
        <w:spacing w:before="0" w:after="0" w:line="240" w:lineRule="auto"/>
        <w:ind w:firstLine="0"/>
        <w:jc w:val="left"/>
        <w:rPr>
          <w:rFonts w:ascii="Calibri" w:eastAsia="Times New Roman" w:hAnsi="Calibri"/>
          <w:noProof/>
          <w:sz w:val="22"/>
          <w:szCs w:val="22"/>
        </w:rPr>
      </w:pPr>
      <w:hyperlink w:anchor="_Toc41670064" w:history="1">
        <w:r w:rsidR="00C032EB" w:rsidRPr="00264979">
          <w:rPr>
            <w:rFonts w:eastAsia="Times New Roman"/>
            <w:b/>
            <w:bCs/>
            <w:noProof/>
            <w:szCs w:val="20"/>
            <w:u w:val="single"/>
          </w:rPr>
          <w:t>10.3</w:t>
        </w:r>
        <w:r w:rsidR="00C032EB" w:rsidRPr="00264979">
          <w:rPr>
            <w:rFonts w:ascii="Calibri" w:eastAsia="Times New Roman" w:hAnsi="Calibri"/>
            <w:noProof/>
            <w:sz w:val="22"/>
            <w:szCs w:val="22"/>
          </w:rPr>
          <w:tab/>
        </w:r>
        <w:r w:rsidR="00C032EB" w:rsidRPr="00264979">
          <w:rPr>
            <w:rFonts w:eastAsia="Times New Roman"/>
            <w:b/>
            <w:bCs/>
            <w:noProof/>
            <w:szCs w:val="20"/>
            <w:u w:val="single"/>
          </w:rPr>
          <w:t>Требующиеся РИД по проекту</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_Toc41670064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Pr>
            <w:rFonts w:eastAsia="Times New Roman"/>
            <w:b/>
            <w:bCs/>
            <w:noProof/>
            <w:webHidden/>
            <w:szCs w:val="20"/>
          </w:rPr>
          <w:t>167</w:t>
        </w:r>
        <w:r w:rsidR="00C032EB" w:rsidRPr="00264979">
          <w:rPr>
            <w:rFonts w:eastAsia="Times New Roman"/>
            <w:b/>
            <w:bCs/>
            <w:noProof/>
            <w:webHidden/>
            <w:szCs w:val="20"/>
          </w:rPr>
          <w:fldChar w:fldCharType="end"/>
        </w:r>
      </w:hyperlink>
    </w:p>
    <w:p w14:paraId="3E232529" w14:textId="46D660F5" w:rsidR="00C032EB" w:rsidRPr="00264979" w:rsidRDefault="00835DDA" w:rsidP="00C032EB">
      <w:pPr>
        <w:tabs>
          <w:tab w:val="left" w:pos="440"/>
          <w:tab w:val="left" w:pos="480"/>
          <w:tab w:val="right" w:leader="dot" w:pos="9345"/>
          <w:tab w:val="right" w:leader="dot" w:pos="9628"/>
        </w:tabs>
        <w:spacing w:before="0" w:after="0" w:line="240" w:lineRule="auto"/>
        <w:ind w:firstLine="0"/>
        <w:jc w:val="left"/>
        <w:rPr>
          <w:rFonts w:ascii="Calibri" w:eastAsia="Times New Roman" w:hAnsi="Calibri"/>
          <w:noProof/>
          <w:sz w:val="22"/>
          <w:szCs w:val="22"/>
        </w:rPr>
      </w:pPr>
      <w:hyperlink w:anchor="_Toc41670065" w:history="1">
        <w:r w:rsidR="00C032EB" w:rsidRPr="00264979">
          <w:rPr>
            <w:rFonts w:eastAsia="Times New Roman"/>
            <w:b/>
            <w:bCs/>
            <w:caps/>
            <w:noProof/>
            <w:sz w:val="26"/>
            <w:szCs w:val="26"/>
            <w:u w:val="single"/>
          </w:rPr>
          <w:t>11</w:t>
        </w:r>
        <w:r w:rsidR="00C032EB" w:rsidRPr="00264979">
          <w:rPr>
            <w:rFonts w:ascii="Calibri" w:eastAsia="Times New Roman" w:hAnsi="Calibri"/>
            <w:noProof/>
            <w:sz w:val="22"/>
            <w:szCs w:val="22"/>
          </w:rPr>
          <w:tab/>
        </w:r>
        <w:r w:rsidR="00C032EB" w:rsidRPr="00264979">
          <w:rPr>
            <w:rFonts w:eastAsia="Times New Roman"/>
            <w:b/>
            <w:bCs/>
            <w:caps/>
            <w:noProof/>
            <w:sz w:val="26"/>
            <w:szCs w:val="26"/>
            <w:u w:val="single"/>
          </w:rPr>
          <w:t>Нормативно-правовое обеспечение реализации проекта</w:t>
        </w:r>
        <w:r w:rsidR="00C032EB" w:rsidRPr="00264979">
          <w:rPr>
            <w:rFonts w:eastAsia="Times New Roman"/>
            <w:b/>
            <w:bCs/>
            <w:caps/>
            <w:noProof/>
            <w:webHidden/>
            <w:sz w:val="26"/>
            <w:szCs w:val="26"/>
          </w:rPr>
          <w:tab/>
        </w:r>
        <w:r w:rsidR="00C032EB" w:rsidRPr="00264979">
          <w:rPr>
            <w:rFonts w:eastAsia="Times New Roman"/>
            <w:b/>
            <w:bCs/>
            <w:caps/>
            <w:noProof/>
            <w:webHidden/>
            <w:sz w:val="26"/>
            <w:szCs w:val="26"/>
          </w:rPr>
          <w:fldChar w:fldCharType="begin"/>
        </w:r>
        <w:r w:rsidR="00C032EB" w:rsidRPr="00264979">
          <w:rPr>
            <w:rFonts w:eastAsia="Times New Roman"/>
            <w:b/>
            <w:bCs/>
            <w:caps/>
            <w:noProof/>
            <w:webHidden/>
            <w:sz w:val="26"/>
            <w:szCs w:val="26"/>
          </w:rPr>
          <w:instrText xml:space="preserve"> PAGEREF _Toc41670065 \h </w:instrText>
        </w:r>
        <w:r w:rsidR="00C032EB" w:rsidRPr="00264979">
          <w:rPr>
            <w:rFonts w:eastAsia="Times New Roman"/>
            <w:b/>
            <w:bCs/>
            <w:caps/>
            <w:noProof/>
            <w:webHidden/>
            <w:sz w:val="26"/>
            <w:szCs w:val="26"/>
          </w:rPr>
        </w:r>
        <w:r w:rsidR="00C032EB" w:rsidRPr="00264979">
          <w:rPr>
            <w:rFonts w:eastAsia="Times New Roman"/>
            <w:b/>
            <w:bCs/>
            <w:caps/>
            <w:noProof/>
            <w:webHidden/>
            <w:sz w:val="26"/>
            <w:szCs w:val="26"/>
          </w:rPr>
          <w:fldChar w:fldCharType="separate"/>
        </w:r>
        <w:r>
          <w:rPr>
            <w:rFonts w:eastAsia="Times New Roman"/>
            <w:b/>
            <w:bCs/>
            <w:caps/>
            <w:noProof/>
            <w:webHidden/>
            <w:sz w:val="26"/>
            <w:szCs w:val="26"/>
          </w:rPr>
          <w:t>169</w:t>
        </w:r>
        <w:r w:rsidR="00C032EB" w:rsidRPr="00264979">
          <w:rPr>
            <w:rFonts w:eastAsia="Times New Roman"/>
            <w:b/>
            <w:bCs/>
            <w:caps/>
            <w:noProof/>
            <w:webHidden/>
            <w:sz w:val="26"/>
            <w:szCs w:val="26"/>
          </w:rPr>
          <w:fldChar w:fldCharType="end"/>
        </w:r>
      </w:hyperlink>
    </w:p>
    <w:p w14:paraId="65555967" w14:textId="295283A7" w:rsidR="00C032EB" w:rsidRPr="00264979" w:rsidRDefault="00835DDA" w:rsidP="00C032EB">
      <w:pPr>
        <w:tabs>
          <w:tab w:val="left" w:pos="567"/>
          <w:tab w:val="left" w:pos="880"/>
          <w:tab w:val="left" w:pos="1200"/>
          <w:tab w:val="right" w:leader="dot" w:pos="9345"/>
        </w:tabs>
        <w:spacing w:before="0" w:after="0" w:line="240" w:lineRule="auto"/>
        <w:ind w:firstLine="0"/>
        <w:jc w:val="left"/>
        <w:rPr>
          <w:rFonts w:ascii="Calibri" w:eastAsia="Times New Roman" w:hAnsi="Calibri"/>
          <w:noProof/>
          <w:sz w:val="22"/>
          <w:szCs w:val="22"/>
        </w:rPr>
      </w:pPr>
      <w:hyperlink w:anchor="_Toc41670066" w:history="1">
        <w:r w:rsidR="00C032EB" w:rsidRPr="00264979">
          <w:rPr>
            <w:rFonts w:eastAsia="Times New Roman"/>
            <w:b/>
            <w:bCs/>
            <w:noProof/>
            <w:szCs w:val="20"/>
            <w:u w:val="single"/>
          </w:rPr>
          <w:t>11.1</w:t>
        </w:r>
        <w:r w:rsidR="00C032EB" w:rsidRPr="00264979">
          <w:rPr>
            <w:rFonts w:ascii="Calibri" w:eastAsia="Times New Roman" w:hAnsi="Calibri"/>
            <w:noProof/>
            <w:sz w:val="22"/>
            <w:szCs w:val="22"/>
          </w:rPr>
          <w:tab/>
        </w:r>
        <w:r w:rsidR="00C032EB" w:rsidRPr="00264979">
          <w:rPr>
            <w:rFonts w:eastAsia="Times New Roman"/>
            <w:b/>
            <w:bCs/>
            <w:noProof/>
            <w:szCs w:val="20"/>
            <w:u w:val="single"/>
          </w:rPr>
          <w:t>Действующие НПА в сфере реализации проекта</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_Toc41670066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Pr>
            <w:rFonts w:eastAsia="Times New Roman"/>
            <w:b/>
            <w:bCs/>
            <w:noProof/>
            <w:webHidden/>
            <w:szCs w:val="20"/>
          </w:rPr>
          <w:t>169</w:t>
        </w:r>
        <w:r w:rsidR="00C032EB" w:rsidRPr="00264979">
          <w:rPr>
            <w:rFonts w:eastAsia="Times New Roman"/>
            <w:b/>
            <w:bCs/>
            <w:noProof/>
            <w:webHidden/>
            <w:szCs w:val="20"/>
          </w:rPr>
          <w:fldChar w:fldCharType="end"/>
        </w:r>
      </w:hyperlink>
    </w:p>
    <w:p w14:paraId="1653B783" w14:textId="5D915FAE" w:rsidR="00C032EB" w:rsidRPr="00264979" w:rsidRDefault="00835DDA" w:rsidP="00C032EB">
      <w:pPr>
        <w:tabs>
          <w:tab w:val="left" w:pos="567"/>
          <w:tab w:val="left" w:pos="880"/>
          <w:tab w:val="left" w:pos="1200"/>
          <w:tab w:val="right" w:leader="dot" w:pos="9345"/>
        </w:tabs>
        <w:spacing w:before="0" w:after="0" w:line="240" w:lineRule="auto"/>
        <w:ind w:firstLine="0"/>
        <w:jc w:val="left"/>
        <w:rPr>
          <w:rFonts w:ascii="Calibri" w:eastAsia="Times New Roman" w:hAnsi="Calibri"/>
          <w:noProof/>
          <w:sz w:val="22"/>
          <w:szCs w:val="22"/>
        </w:rPr>
      </w:pPr>
      <w:hyperlink w:anchor="_Toc41670067" w:history="1">
        <w:r w:rsidR="00C032EB" w:rsidRPr="00264979">
          <w:rPr>
            <w:rFonts w:eastAsia="Times New Roman"/>
            <w:b/>
            <w:bCs/>
            <w:noProof/>
            <w:szCs w:val="20"/>
            <w:u w:val="single"/>
          </w:rPr>
          <w:t>11.2</w:t>
        </w:r>
        <w:r w:rsidR="00C032EB" w:rsidRPr="00264979">
          <w:rPr>
            <w:rFonts w:ascii="Calibri" w:eastAsia="Times New Roman" w:hAnsi="Calibri"/>
            <w:noProof/>
            <w:sz w:val="22"/>
            <w:szCs w:val="22"/>
          </w:rPr>
          <w:tab/>
        </w:r>
        <w:r w:rsidR="00C032EB" w:rsidRPr="00264979">
          <w:rPr>
            <w:rFonts w:eastAsia="Times New Roman"/>
            <w:b/>
            <w:bCs/>
            <w:noProof/>
            <w:szCs w:val="20"/>
            <w:u w:val="single"/>
          </w:rPr>
          <w:t>Существующие препятствия реализации проекта</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_Toc41670067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Pr>
            <w:rFonts w:eastAsia="Times New Roman"/>
            <w:b/>
            <w:bCs/>
            <w:noProof/>
            <w:webHidden/>
            <w:szCs w:val="20"/>
          </w:rPr>
          <w:t>169</w:t>
        </w:r>
        <w:r w:rsidR="00C032EB" w:rsidRPr="00264979">
          <w:rPr>
            <w:rFonts w:eastAsia="Times New Roman"/>
            <w:b/>
            <w:bCs/>
            <w:noProof/>
            <w:webHidden/>
            <w:szCs w:val="20"/>
          </w:rPr>
          <w:fldChar w:fldCharType="end"/>
        </w:r>
      </w:hyperlink>
    </w:p>
    <w:p w14:paraId="24B3D011" w14:textId="2D107107" w:rsidR="00C032EB" w:rsidRPr="00264979" w:rsidRDefault="00835DDA" w:rsidP="00C032EB">
      <w:pPr>
        <w:tabs>
          <w:tab w:val="left" w:pos="567"/>
          <w:tab w:val="left" w:pos="880"/>
          <w:tab w:val="left" w:pos="1200"/>
          <w:tab w:val="right" w:leader="dot" w:pos="9345"/>
        </w:tabs>
        <w:spacing w:before="0" w:after="0" w:line="240" w:lineRule="auto"/>
        <w:ind w:firstLine="0"/>
        <w:jc w:val="left"/>
        <w:rPr>
          <w:rFonts w:ascii="Calibri" w:eastAsia="Times New Roman" w:hAnsi="Calibri"/>
          <w:noProof/>
          <w:sz w:val="22"/>
          <w:szCs w:val="22"/>
        </w:rPr>
      </w:pPr>
      <w:hyperlink w:anchor="_Toc41670068" w:history="1">
        <w:r w:rsidR="00C032EB" w:rsidRPr="00264979">
          <w:rPr>
            <w:rFonts w:eastAsia="Times New Roman"/>
            <w:b/>
            <w:bCs/>
            <w:noProof/>
            <w:szCs w:val="20"/>
            <w:u w:val="single"/>
          </w:rPr>
          <w:t>11.3</w:t>
        </w:r>
        <w:r w:rsidR="00C032EB" w:rsidRPr="00264979">
          <w:rPr>
            <w:rFonts w:ascii="Calibri" w:eastAsia="Times New Roman" w:hAnsi="Calibri"/>
            <w:noProof/>
            <w:sz w:val="22"/>
            <w:szCs w:val="22"/>
          </w:rPr>
          <w:tab/>
        </w:r>
        <w:r w:rsidR="00C032EB" w:rsidRPr="00264979">
          <w:rPr>
            <w:rFonts w:eastAsia="Times New Roman"/>
            <w:b/>
            <w:bCs/>
            <w:noProof/>
            <w:szCs w:val="20"/>
            <w:u w:val="single"/>
          </w:rPr>
          <w:t>Межотраслевые связи, межведомственное взаимодействие</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_Toc41670068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Pr>
            <w:rFonts w:eastAsia="Times New Roman"/>
            <w:b/>
            <w:bCs/>
            <w:noProof/>
            <w:webHidden/>
            <w:szCs w:val="20"/>
          </w:rPr>
          <w:t>170</w:t>
        </w:r>
        <w:r w:rsidR="00C032EB" w:rsidRPr="00264979">
          <w:rPr>
            <w:rFonts w:eastAsia="Times New Roman"/>
            <w:b/>
            <w:bCs/>
            <w:noProof/>
            <w:webHidden/>
            <w:szCs w:val="20"/>
          </w:rPr>
          <w:fldChar w:fldCharType="end"/>
        </w:r>
      </w:hyperlink>
    </w:p>
    <w:p w14:paraId="2141EDDA" w14:textId="6ACCD2B6" w:rsidR="00C032EB" w:rsidRPr="00264979" w:rsidRDefault="00835DDA" w:rsidP="00C032EB">
      <w:pPr>
        <w:tabs>
          <w:tab w:val="left" w:pos="440"/>
          <w:tab w:val="left" w:pos="480"/>
          <w:tab w:val="right" w:leader="dot" w:pos="9345"/>
          <w:tab w:val="right" w:leader="dot" w:pos="9628"/>
        </w:tabs>
        <w:spacing w:before="0" w:after="0" w:line="240" w:lineRule="auto"/>
        <w:ind w:firstLine="0"/>
        <w:jc w:val="left"/>
        <w:rPr>
          <w:rFonts w:ascii="Calibri" w:eastAsia="Times New Roman" w:hAnsi="Calibri"/>
          <w:noProof/>
          <w:sz w:val="22"/>
          <w:szCs w:val="22"/>
        </w:rPr>
      </w:pPr>
      <w:hyperlink w:anchor="_Toc41670069" w:history="1">
        <w:r w:rsidR="00C032EB" w:rsidRPr="00264979">
          <w:rPr>
            <w:rFonts w:eastAsia="Times New Roman"/>
            <w:b/>
            <w:bCs/>
            <w:caps/>
            <w:noProof/>
            <w:sz w:val="26"/>
            <w:szCs w:val="26"/>
            <w:u w:val="single"/>
          </w:rPr>
          <w:t>12</w:t>
        </w:r>
        <w:r w:rsidR="00C032EB" w:rsidRPr="00264979">
          <w:rPr>
            <w:rFonts w:ascii="Calibri" w:eastAsia="Times New Roman" w:hAnsi="Calibri"/>
            <w:noProof/>
            <w:sz w:val="22"/>
            <w:szCs w:val="22"/>
          </w:rPr>
          <w:tab/>
        </w:r>
        <w:r w:rsidR="00C032EB" w:rsidRPr="00264979">
          <w:rPr>
            <w:rFonts w:eastAsia="Times New Roman"/>
            <w:b/>
            <w:bCs/>
            <w:caps/>
            <w:noProof/>
            <w:sz w:val="26"/>
            <w:szCs w:val="26"/>
            <w:u w:val="single"/>
          </w:rPr>
          <w:t>Риски реализации проекта, их анализ и предполагаемое управление рисками</w:t>
        </w:r>
        <w:r w:rsidR="00C032EB" w:rsidRPr="00264979">
          <w:rPr>
            <w:rFonts w:eastAsia="Times New Roman"/>
            <w:b/>
            <w:bCs/>
            <w:caps/>
            <w:noProof/>
            <w:webHidden/>
            <w:sz w:val="26"/>
            <w:szCs w:val="26"/>
          </w:rPr>
          <w:tab/>
        </w:r>
        <w:r w:rsidR="00C032EB" w:rsidRPr="00264979">
          <w:rPr>
            <w:rFonts w:eastAsia="Times New Roman"/>
            <w:b/>
            <w:bCs/>
            <w:caps/>
            <w:noProof/>
            <w:webHidden/>
            <w:sz w:val="26"/>
            <w:szCs w:val="26"/>
          </w:rPr>
          <w:fldChar w:fldCharType="begin"/>
        </w:r>
        <w:r w:rsidR="00C032EB" w:rsidRPr="00264979">
          <w:rPr>
            <w:rFonts w:eastAsia="Times New Roman"/>
            <w:b/>
            <w:bCs/>
            <w:caps/>
            <w:noProof/>
            <w:webHidden/>
            <w:sz w:val="26"/>
            <w:szCs w:val="26"/>
          </w:rPr>
          <w:instrText xml:space="preserve"> PAGEREF _Toc41670069 \h </w:instrText>
        </w:r>
        <w:r w:rsidR="00C032EB" w:rsidRPr="00264979">
          <w:rPr>
            <w:rFonts w:eastAsia="Times New Roman"/>
            <w:b/>
            <w:bCs/>
            <w:caps/>
            <w:noProof/>
            <w:webHidden/>
            <w:sz w:val="26"/>
            <w:szCs w:val="26"/>
          </w:rPr>
        </w:r>
        <w:r w:rsidR="00C032EB" w:rsidRPr="00264979">
          <w:rPr>
            <w:rFonts w:eastAsia="Times New Roman"/>
            <w:b/>
            <w:bCs/>
            <w:caps/>
            <w:noProof/>
            <w:webHidden/>
            <w:sz w:val="26"/>
            <w:szCs w:val="26"/>
          </w:rPr>
          <w:fldChar w:fldCharType="separate"/>
        </w:r>
        <w:r>
          <w:rPr>
            <w:rFonts w:eastAsia="Times New Roman"/>
            <w:b/>
            <w:bCs/>
            <w:caps/>
            <w:noProof/>
            <w:webHidden/>
            <w:sz w:val="26"/>
            <w:szCs w:val="26"/>
          </w:rPr>
          <w:t>171</w:t>
        </w:r>
        <w:r w:rsidR="00C032EB" w:rsidRPr="00264979">
          <w:rPr>
            <w:rFonts w:eastAsia="Times New Roman"/>
            <w:b/>
            <w:bCs/>
            <w:caps/>
            <w:noProof/>
            <w:webHidden/>
            <w:sz w:val="26"/>
            <w:szCs w:val="26"/>
          </w:rPr>
          <w:fldChar w:fldCharType="end"/>
        </w:r>
      </w:hyperlink>
    </w:p>
    <w:p w14:paraId="794E7738" w14:textId="4EBC80A9" w:rsidR="00C032EB" w:rsidRPr="00264979" w:rsidRDefault="00835DDA" w:rsidP="00C032EB">
      <w:pPr>
        <w:tabs>
          <w:tab w:val="left" w:pos="440"/>
          <w:tab w:val="left" w:pos="480"/>
          <w:tab w:val="right" w:leader="dot" w:pos="9345"/>
          <w:tab w:val="right" w:leader="dot" w:pos="9628"/>
        </w:tabs>
        <w:spacing w:before="0" w:after="0" w:line="240" w:lineRule="auto"/>
        <w:ind w:firstLine="0"/>
        <w:jc w:val="left"/>
        <w:rPr>
          <w:rFonts w:ascii="Calibri" w:eastAsia="Times New Roman" w:hAnsi="Calibri"/>
          <w:noProof/>
          <w:sz w:val="22"/>
          <w:szCs w:val="22"/>
        </w:rPr>
      </w:pPr>
      <w:hyperlink w:anchor="_Toc41670070" w:history="1">
        <w:r w:rsidR="00C032EB" w:rsidRPr="00264979">
          <w:rPr>
            <w:rFonts w:eastAsia="Times New Roman"/>
            <w:b/>
            <w:bCs/>
            <w:caps/>
            <w:noProof/>
            <w:sz w:val="26"/>
            <w:szCs w:val="26"/>
            <w:u w:val="single"/>
          </w:rPr>
          <w:t>13</w:t>
        </w:r>
        <w:r w:rsidR="00C032EB" w:rsidRPr="00264979">
          <w:rPr>
            <w:rFonts w:ascii="Calibri" w:eastAsia="Times New Roman" w:hAnsi="Calibri"/>
            <w:noProof/>
            <w:sz w:val="22"/>
            <w:szCs w:val="22"/>
          </w:rPr>
          <w:tab/>
        </w:r>
        <w:r w:rsidR="00C032EB" w:rsidRPr="00264979">
          <w:rPr>
            <w:rFonts w:eastAsia="Times New Roman"/>
            <w:b/>
            <w:bCs/>
            <w:caps/>
            <w:noProof/>
            <w:sz w:val="26"/>
            <w:szCs w:val="26"/>
            <w:u w:val="single"/>
          </w:rPr>
          <w:t>Сведения о компании, которая реализует проект</w:t>
        </w:r>
        <w:r w:rsidR="00C032EB" w:rsidRPr="00264979">
          <w:rPr>
            <w:rFonts w:eastAsia="Times New Roman"/>
            <w:b/>
            <w:bCs/>
            <w:caps/>
            <w:noProof/>
            <w:webHidden/>
            <w:sz w:val="26"/>
            <w:szCs w:val="26"/>
          </w:rPr>
          <w:tab/>
        </w:r>
        <w:r w:rsidR="00C032EB" w:rsidRPr="00264979">
          <w:rPr>
            <w:rFonts w:eastAsia="Times New Roman"/>
            <w:b/>
            <w:bCs/>
            <w:caps/>
            <w:noProof/>
            <w:webHidden/>
            <w:sz w:val="26"/>
            <w:szCs w:val="26"/>
          </w:rPr>
          <w:fldChar w:fldCharType="begin"/>
        </w:r>
        <w:r w:rsidR="00C032EB" w:rsidRPr="00264979">
          <w:rPr>
            <w:rFonts w:eastAsia="Times New Roman"/>
            <w:b/>
            <w:bCs/>
            <w:caps/>
            <w:noProof/>
            <w:webHidden/>
            <w:sz w:val="26"/>
            <w:szCs w:val="26"/>
          </w:rPr>
          <w:instrText xml:space="preserve"> PAGEREF _Toc41670070 \h </w:instrText>
        </w:r>
        <w:r w:rsidR="00C032EB" w:rsidRPr="00264979">
          <w:rPr>
            <w:rFonts w:eastAsia="Times New Roman"/>
            <w:b/>
            <w:bCs/>
            <w:caps/>
            <w:noProof/>
            <w:webHidden/>
            <w:sz w:val="26"/>
            <w:szCs w:val="26"/>
          </w:rPr>
        </w:r>
        <w:r w:rsidR="00C032EB" w:rsidRPr="00264979">
          <w:rPr>
            <w:rFonts w:eastAsia="Times New Roman"/>
            <w:b/>
            <w:bCs/>
            <w:caps/>
            <w:noProof/>
            <w:webHidden/>
            <w:sz w:val="26"/>
            <w:szCs w:val="26"/>
          </w:rPr>
          <w:fldChar w:fldCharType="separate"/>
        </w:r>
        <w:r>
          <w:rPr>
            <w:rFonts w:eastAsia="Times New Roman"/>
            <w:b/>
            <w:bCs/>
            <w:caps/>
            <w:noProof/>
            <w:webHidden/>
            <w:sz w:val="26"/>
            <w:szCs w:val="26"/>
          </w:rPr>
          <w:t>172</w:t>
        </w:r>
        <w:r w:rsidR="00C032EB" w:rsidRPr="00264979">
          <w:rPr>
            <w:rFonts w:eastAsia="Times New Roman"/>
            <w:b/>
            <w:bCs/>
            <w:caps/>
            <w:noProof/>
            <w:webHidden/>
            <w:sz w:val="26"/>
            <w:szCs w:val="26"/>
          </w:rPr>
          <w:fldChar w:fldCharType="end"/>
        </w:r>
      </w:hyperlink>
    </w:p>
    <w:p w14:paraId="524093EE" w14:textId="30A0A6A4" w:rsidR="00C032EB" w:rsidRPr="00264979" w:rsidRDefault="00835DDA" w:rsidP="00C032EB">
      <w:pPr>
        <w:tabs>
          <w:tab w:val="left" w:pos="567"/>
          <w:tab w:val="left" w:pos="880"/>
          <w:tab w:val="left" w:pos="1200"/>
          <w:tab w:val="right" w:leader="dot" w:pos="9345"/>
        </w:tabs>
        <w:spacing w:before="0" w:after="0" w:line="240" w:lineRule="auto"/>
        <w:ind w:firstLine="0"/>
        <w:jc w:val="left"/>
        <w:rPr>
          <w:rFonts w:ascii="Calibri" w:eastAsia="Times New Roman" w:hAnsi="Calibri"/>
          <w:noProof/>
          <w:sz w:val="22"/>
          <w:szCs w:val="22"/>
        </w:rPr>
      </w:pPr>
      <w:hyperlink w:anchor="_Toc41670071" w:history="1">
        <w:r w:rsidR="00C032EB" w:rsidRPr="00264979">
          <w:rPr>
            <w:rFonts w:eastAsia="Times New Roman"/>
            <w:b/>
            <w:bCs/>
            <w:noProof/>
            <w:szCs w:val="20"/>
            <w:u w:val="single"/>
          </w:rPr>
          <w:t>13.1</w:t>
        </w:r>
        <w:r w:rsidR="00C032EB" w:rsidRPr="00264979">
          <w:rPr>
            <w:rFonts w:ascii="Calibri" w:eastAsia="Times New Roman" w:hAnsi="Calibri"/>
            <w:noProof/>
            <w:sz w:val="22"/>
            <w:szCs w:val="22"/>
          </w:rPr>
          <w:tab/>
        </w:r>
        <w:r w:rsidR="00C032EB" w:rsidRPr="00264979">
          <w:rPr>
            <w:rFonts w:eastAsia="Times New Roman"/>
            <w:b/>
            <w:bCs/>
            <w:noProof/>
            <w:szCs w:val="20"/>
            <w:u w:val="single"/>
          </w:rPr>
          <w:t>Лица, ответственные за реализацию проекта</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_Toc41670071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Pr>
            <w:rFonts w:eastAsia="Times New Roman"/>
            <w:b/>
            <w:bCs/>
            <w:noProof/>
            <w:webHidden/>
            <w:szCs w:val="20"/>
          </w:rPr>
          <w:t>172</w:t>
        </w:r>
        <w:r w:rsidR="00C032EB" w:rsidRPr="00264979">
          <w:rPr>
            <w:rFonts w:eastAsia="Times New Roman"/>
            <w:b/>
            <w:bCs/>
            <w:noProof/>
            <w:webHidden/>
            <w:szCs w:val="20"/>
          </w:rPr>
          <w:fldChar w:fldCharType="end"/>
        </w:r>
      </w:hyperlink>
    </w:p>
    <w:p w14:paraId="12780394" w14:textId="1E25B3DA" w:rsidR="00C032EB" w:rsidRPr="00264979" w:rsidRDefault="00835DDA" w:rsidP="00C032EB">
      <w:pPr>
        <w:tabs>
          <w:tab w:val="left" w:pos="567"/>
          <w:tab w:val="left" w:pos="880"/>
          <w:tab w:val="left" w:pos="1200"/>
          <w:tab w:val="right" w:leader="dot" w:pos="9345"/>
        </w:tabs>
        <w:spacing w:before="0" w:after="0" w:line="240" w:lineRule="auto"/>
        <w:ind w:firstLine="0"/>
        <w:jc w:val="left"/>
        <w:rPr>
          <w:rFonts w:ascii="Calibri" w:eastAsia="Times New Roman" w:hAnsi="Calibri"/>
          <w:noProof/>
          <w:sz w:val="22"/>
          <w:szCs w:val="22"/>
        </w:rPr>
      </w:pPr>
      <w:hyperlink w:anchor="_Toc41670072" w:history="1">
        <w:r w:rsidR="00C032EB" w:rsidRPr="00264979">
          <w:rPr>
            <w:rFonts w:eastAsia="Times New Roman"/>
            <w:b/>
            <w:bCs/>
            <w:noProof/>
            <w:szCs w:val="20"/>
            <w:u w:val="single"/>
          </w:rPr>
          <w:t>13.2</w:t>
        </w:r>
        <w:r w:rsidR="00C032EB" w:rsidRPr="00264979">
          <w:rPr>
            <w:rFonts w:ascii="Calibri" w:eastAsia="Times New Roman" w:hAnsi="Calibri"/>
            <w:noProof/>
            <w:sz w:val="22"/>
            <w:szCs w:val="22"/>
          </w:rPr>
          <w:tab/>
        </w:r>
        <w:r w:rsidR="00C032EB" w:rsidRPr="00264979">
          <w:rPr>
            <w:rFonts w:eastAsia="Times New Roman"/>
            <w:b/>
            <w:bCs/>
            <w:noProof/>
            <w:szCs w:val="20"/>
            <w:u w:val="single"/>
          </w:rPr>
          <w:t>Получатель поддержки</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_Toc41670072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Pr>
            <w:rFonts w:eastAsia="Times New Roman"/>
            <w:b/>
            <w:bCs/>
            <w:noProof/>
            <w:webHidden/>
            <w:szCs w:val="20"/>
          </w:rPr>
          <w:t>172</w:t>
        </w:r>
        <w:r w:rsidR="00C032EB" w:rsidRPr="00264979">
          <w:rPr>
            <w:rFonts w:eastAsia="Times New Roman"/>
            <w:b/>
            <w:bCs/>
            <w:noProof/>
            <w:webHidden/>
            <w:szCs w:val="20"/>
          </w:rPr>
          <w:fldChar w:fldCharType="end"/>
        </w:r>
      </w:hyperlink>
      <w:r w:rsidR="00C032EB" w:rsidRPr="00264979">
        <w:rPr>
          <w:rFonts w:eastAsia="Times New Roman"/>
          <w:b/>
          <w:bCs/>
          <w:noProof/>
          <w:szCs w:val="20"/>
        </w:rPr>
        <w:t>7</w:t>
      </w:r>
    </w:p>
    <w:p w14:paraId="212E10BF" w14:textId="2771769B" w:rsidR="00C032EB" w:rsidRPr="00264979" w:rsidRDefault="00835DDA" w:rsidP="00C032EB">
      <w:pPr>
        <w:tabs>
          <w:tab w:val="left" w:pos="567"/>
          <w:tab w:val="left" w:pos="880"/>
          <w:tab w:val="left" w:pos="1200"/>
          <w:tab w:val="right" w:leader="dot" w:pos="9345"/>
        </w:tabs>
        <w:spacing w:before="0" w:after="0" w:line="240" w:lineRule="auto"/>
        <w:ind w:firstLine="0"/>
        <w:jc w:val="left"/>
        <w:rPr>
          <w:rFonts w:ascii="Calibri" w:eastAsia="Times New Roman" w:hAnsi="Calibri"/>
          <w:noProof/>
          <w:sz w:val="22"/>
          <w:szCs w:val="22"/>
        </w:rPr>
      </w:pPr>
      <w:hyperlink w:anchor="_Toc41670073" w:history="1">
        <w:r w:rsidR="00C032EB" w:rsidRPr="00264979">
          <w:rPr>
            <w:rFonts w:eastAsia="Times New Roman"/>
            <w:b/>
            <w:bCs/>
            <w:noProof/>
            <w:szCs w:val="20"/>
            <w:u w:val="single"/>
          </w:rPr>
          <w:t>13.3</w:t>
        </w:r>
        <w:r w:rsidR="00C032EB" w:rsidRPr="00264979">
          <w:rPr>
            <w:rFonts w:ascii="Calibri" w:eastAsia="Times New Roman" w:hAnsi="Calibri"/>
            <w:noProof/>
            <w:sz w:val="22"/>
            <w:szCs w:val="22"/>
          </w:rPr>
          <w:tab/>
        </w:r>
        <w:r w:rsidR="00C032EB" w:rsidRPr="00264979">
          <w:rPr>
            <w:rFonts w:eastAsia="Times New Roman"/>
            <w:b/>
            <w:bCs/>
            <w:noProof/>
            <w:szCs w:val="20"/>
            <w:u w:val="single"/>
          </w:rPr>
          <w:t>Исполнители</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_Toc41670073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Pr>
            <w:rFonts w:eastAsia="Times New Roman"/>
            <w:b/>
            <w:bCs/>
            <w:noProof/>
            <w:webHidden/>
            <w:szCs w:val="20"/>
          </w:rPr>
          <w:t>177</w:t>
        </w:r>
        <w:r w:rsidR="00C032EB" w:rsidRPr="00264979">
          <w:rPr>
            <w:rFonts w:eastAsia="Times New Roman"/>
            <w:b/>
            <w:bCs/>
            <w:noProof/>
            <w:webHidden/>
            <w:szCs w:val="20"/>
          </w:rPr>
          <w:fldChar w:fldCharType="end"/>
        </w:r>
      </w:hyperlink>
    </w:p>
    <w:p w14:paraId="7F4529E7" w14:textId="46DFEBEE" w:rsidR="00C032EB" w:rsidRPr="00264979" w:rsidRDefault="00835DDA" w:rsidP="00C032EB">
      <w:pPr>
        <w:tabs>
          <w:tab w:val="left" w:pos="960"/>
          <w:tab w:val="left" w:pos="1320"/>
          <w:tab w:val="left" w:pos="1680"/>
          <w:tab w:val="right" w:leader="dot" w:pos="9355"/>
        </w:tabs>
        <w:spacing w:before="0" w:after="0" w:line="240" w:lineRule="auto"/>
        <w:ind w:firstLine="0"/>
        <w:jc w:val="left"/>
        <w:rPr>
          <w:rFonts w:ascii="Calibri" w:eastAsia="Times New Roman" w:hAnsi="Calibri"/>
          <w:noProof/>
          <w:sz w:val="22"/>
          <w:szCs w:val="22"/>
        </w:rPr>
      </w:pPr>
      <w:hyperlink w:anchor="_Toc41670074" w:history="1">
        <w:r w:rsidR="00C032EB" w:rsidRPr="00264979">
          <w:rPr>
            <w:rFonts w:eastAsia="Times New Roman"/>
            <w:noProof/>
            <w:sz w:val="26"/>
            <w:szCs w:val="26"/>
            <w:u w:val="single"/>
          </w:rPr>
          <w:t>13.3.1</w:t>
        </w:r>
        <w:r w:rsidR="00C032EB" w:rsidRPr="00264979">
          <w:rPr>
            <w:rFonts w:ascii="Calibri" w:eastAsia="Times New Roman" w:hAnsi="Calibri"/>
            <w:noProof/>
            <w:sz w:val="22"/>
            <w:szCs w:val="22"/>
          </w:rPr>
          <w:tab/>
        </w:r>
        <w:r w:rsidR="00C032EB" w:rsidRPr="00264979">
          <w:rPr>
            <w:rFonts w:eastAsia="Times New Roman"/>
            <w:noProof/>
            <w:sz w:val="26"/>
            <w:szCs w:val="26"/>
            <w:u w:val="single"/>
          </w:rPr>
          <w:t xml:space="preserve">Исполнитель </w:t>
        </w:r>
        <w:r w:rsidR="00C032EB" w:rsidRPr="00264979">
          <w:rPr>
            <w:rFonts w:eastAsia="Times New Roman"/>
            <w:i/>
            <w:noProof/>
            <w:sz w:val="26"/>
            <w:szCs w:val="26"/>
            <w:u w:val="single"/>
          </w:rPr>
          <w:t>наименование исполнителя</w:t>
        </w:r>
        <w:r w:rsidR="00C032EB" w:rsidRPr="00264979">
          <w:rPr>
            <w:rFonts w:eastAsia="Times New Roman"/>
            <w:noProof/>
            <w:webHidden/>
            <w:sz w:val="26"/>
            <w:szCs w:val="26"/>
          </w:rPr>
          <w:tab/>
        </w:r>
        <w:r w:rsidR="00C032EB" w:rsidRPr="00264979">
          <w:rPr>
            <w:rFonts w:eastAsia="Times New Roman"/>
            <w:noProof/>
            <w:webHidden/>
            <w:sz w:val="26"/>
            <w:szCs w:val="26"/>
          </w:rPr>
          <w:fldChar w:fldCharType="begin"/>
        </w:r>
        <w:r w:rsidR="00C032EB" w:rsidRPr="00264979">
          <w:rPr>
            <w:rFonts w:eastAsia="Times New Roman"/>
            <w:noProof/>
            <w:webHidden/>
            <w:sz w:val="26"/>
            <w:szCs w:val="26"/>
          </w:rPr>
          <w:instrText xml:space="preserve"> PAGEREF _Toc41670074 \h </w:instrText>
        </w:r>
        <w:r w:rsidR="00C032EB" w:rsidRPr="00264979">
          <w:rPr>
            <w:rFonts w:eastAsia="Times New Roman"/>
            <w:noProof/>
            <w:webHidden/>
            <w:sz w:val="26"/>
            <w:szCs w:val="26"/>
          </w:rPr>
        </w:r>
        <w:r w:rsidR="00C032EB" w:rsidRPr="00264979">
          <w:rPr>
            <w:rFonts w:eastAsia="Times New Roman"/>
            <w:noProof/>
            <w:webHidden/>
            <w:sz w:val="26"/>
            <w:szCs w:val="26"/>
          </w:rPr>
          <w:fldChar w:fldCharType="separate"/>
        </w:r>
        <w:r>
          <w:rPr>
            <w:rFonts w:eastAsia="Times New Roman"/>
            <w:noProof/>
            <w:webHidden/>
            <w:sz w:val="26"/>
            <w:szCs w:val="26"/>
          </w:rPr>
          <w:t>177</w:t>
        </w:r>
        <w:r w:rsidR="00C032EB" w:rsidRPr="00264979">
          <w:rPr>
            <w:rFonts w:eastAsia="Times New Roman"/>
            <w:noProof/>
            <w:webHidden/>
            <w:sz w:val="26"/>
            <w:szCs w:val="26"/>
          </w:rPr>
          <w:fldChar w:fldCharType="end"/>
        </w:r>
      </w:hyperlink>
    </w:p>
    <w:p w14:paraId="1B657DCE" w14:textId="176AD837" w:rsidR="00C032EB" w:rsidRPr="00264979" w:rsidRDefault="00835DDA" w:rsidP="00C032EB">
      <w:pPr>
        <w:tabs>
          <w:tab w:val="left" w:pos="567"/>
          <w:tab w:val="left" w:pos="880"/>
          <w:tab w:val="left" w:pos="1200"/>
          <w:tab w:val="right" w:leader="dot" w:pos="9345"/>
        </w:tabs>
        <w:spacing w:before="0" w:after="0" w:line="240" w:lineRule="auto"/>
        <w:ind w:firstLine="0"/>
        <w:jc w:val="left"/>
        <w:rPr>
          <w:rFonts w:ascii="Calibri" w:eastAsia="Times New Roman" w:hAnsi="Calibri"/>
          <w:noProof/>
          <w:sz w:val="22"/>
          <w:szCs w:val="22"/>
        </w:rPr>
      </w:pPr>
      <w:hyperlink w:anchor="_Toc41670075" w:history="1">
        <w:r w:rsidR="00C032EB" w:rsidRPr="00264979">
          <w:rPr>
            <w:rFonts w:eastAsia="Times New Roman"/>
            <w:b/>
            <w:bCs/>
            <w:noProof/>
            <w:szCs w:val="20"/>
            <w:u w:val="single"/>
          </w:rPr>
          <w:t>13.4</w:t>
        </w:r>
        <w:r w:rsidR="00C032EB" w:rsidRPr="00264979">
          <w:rPr>
            <w:rFonts w:ascii="Calibri" w:eastAsia="Times New Roman" w:hAnsi="Calibri"/>
            <w:noProof/>
            <w:sz w:val="22"/>
            <w:szCs w:val="22"/>
          </w:rPr>
          <w:tab/>
        </w:r>
        <w:r w:rsidR="00C032EB" w:rsidRPr="00264979">
          <w:rPr>
            <w:rFonts w:eastAsia="Times New Roman"/>
            <w:b/>
            <w:bCs/>
            <w:noProof/>
            <w:szCs w:val="20"/>
            <w:u w:val="single"/>
          </w:rPr>
          <w:t>Схема взаимодействия вовлеченных в проект организаций</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_Toc41670075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Pr>
            <w:rFonts w:eastAsia="Times New Roman"/>
            <w:b/>
            <w:bCs/>
            <w:noProof/>
            <w:webHidden/>
            <w:szCs w:val="20"/>
          </w:rPr>
          <w:t>179</w:t>
        </w:r>
        <w:r w:rsidR="00C032EB" w:rsidRPr="00264979">
          <w:rPr>
            <w:rFonts w:eastAsia="Times New Roman"/>
            <w:b/>
            <w:bCs/>
            <w:noProof/>
            <w:webHidden/>
            <w:szCs w:val="20"/>
          </w:rPr>
          <w:fldChar w:fldCharType="end"/>
        </w:r>
      </w:hyperlink>
    </w:p>
    <w:p w14:paraId="1F97F71E" w14:textId="78F565C8" w:rsidR="00C032EB" w:rsidRPr="00264979" w:rsidRDefault="00835DDA" w:rsidP="00C032EB">
      <w:pPr>
        <w:tabs>
          <w:tab w:val="left" w:pos="440"/>
          <w:tab w:val="left" w:pos="480"/>
          <w:tab w:val="right" w:leader="dot" w:pos="9345"/>
          <w:tab w:val="right" w:leader="dot" w:pos="9628"/>
        </w:tabs>
        <w:spacing w:before="0" w:after="0" w:line="240" w:lineRule="auto"/>
        <w:ind w:firstLine="0"/>
        <w:jc w:val="left"/>
        <w:rPr>
          <w:rFonts w:ascii="Calibri" w:eastAsia="Times New Roman" w:hAnsi="Calibri"/>
          <w:noProof/>
          <w:sz w:val="22"/>
          <w:szCs w:val="22"/>
        </w:rPr>
      </w:pPr>
      <w:hyperlink w:anchor="_Toc41670076" w:history="1">
        <w:r w:rsidR="00C032EB" w:rsidRPr="00264979">
          <w:rPr>
            <w:rFonts w:eastAsia="Times New Roman"/>
            <w:b/>
            <w:bCs/>
            <w:caps/>
            <w:noProof/>
            <w:sz w:val="26"/>
            <w:szCs w:val="26"/>
            <w:u w:val="single"/>
          </w:rPr>
          <w:t>14</w:t>
        </w:r>
        <w:r w:rsidR="00C032EB" w:rsidRPr="00264979">
          <w:rPr>
            <w:rFonts w:ascii="Calibri" w:eastAsia="Times New Roman" w:hAnsi="Calibri"/>
            <w:noProof/>
            <w:sz w:val="22"/>
            <w:szCs w:val="22"/>
          </w:rPr>
          <w:tab/>
        </w:r>
        <w:r w:rsidR="00C032EB" w:rsidRPr="00264979">
          <w:rPr>
            <w:rFonts w:eastAsia="Times New Roman"/>
            <w:b/>
            <w:bCs/>
            <w:caps/>
            <w:noProof/>
            <w:sz w:val="26"/>
            <w:szCs w:val="26"/>
            <w:u w:val="single"/>
          </w:rPr>
          <w:t>Сведения о команде проекта</w:t>
        </w:r>
        <w:r w:rsidR="00C032EB" w:rsidRPr="00264979">
          <w:rPr>
            <w:rFonts w:eastAsia="Times New Roman"/>
            <w:b/>
            <w:bCs/>
            <w:caps/>
            <w:noProof/>
            <w:webHidden/>
            <w:sz w:val="26"/>
            <w:szCs w:val="26"/>
          </w:rPr>
          <w:tab/>
        </w:r>
        <w:r w:rsidR="00C032EB" w:rsidRPr="00264979">
          <w:rPr>
            <w:rFonts w:eastAsia="Times New Roman"/>
            <w:b/>
            <w:bCs/>
            <w:caps/>
            <w:noProof/>
            <w:webHidden/>
            <w:sz w:val="26"/>
            <w:szCs w:val="26"/>
          </w:rPr>
          <w:fldChar w:fldCharType="begin"/>
        </w:r>
        <w:r w:rsidR="00C032EB" w:rsidRPr="00264979">
          <w:rPr>
            <w:rFonts w:eastAsia="Times New Roman"/>
            <w:b/>
            <w:bCs/>
            <w:caps/>
            <w:noProof/>
            <w:webHidden/>
            <w:sz w:val="26"/>
            <w:szCs w:val="26"/>
          </w:rPr>
          <w:instrText xml:space="preserve"> PAGEREF _Toc41670076 \h </w:instrText>
        </w:r>
        <w:r w:rsidR="00C032EB" w:rsidRPr="00264979">
          <w:rPr>
            <w:rFonts w:eastAsia="Times New Roman"/>
            <w:b/>
            <w:bCs/>
            <w:caps/>
            <w:noProof/>
            <w:webHidden/>
            <w:sz w:val="26"/>
            <w:szCs w:val="26"/>
          </w:rPr>
        </w:r>
        <w:r w:rsidR="00C032EB" w:rsidRPr="00264979">
          <w:rPr>
            <w:rFonts w:eastAsia="Times New Roman"/>
            <w:b/>
            <w:bCs/>
            <w:caps/>
            <w:noProof/>
            <w:webHidden/>
            <w:sz w:val="26"/>
            <w:szCs w:val="26"/>
          </w:rPr>
          <w:fldChar w:fldCharType="separate"/>
        </w:r>
        <w:r>
          <w:rPr>
            <w:rFonts w:eastAsia="Times New Roman"/>
            <w:b/>
            <w:bCs/>
            <w:caps/>
            <w:noProof/>
            <w:webHidden/>
            <w:sz w:val="26"/>
            <w:szCs w:val="26"/>
          </w:rPr>
          <w:t>180</w:t>
        </w:r>
        <w:r w:rsidR="00C032EB" w:rsidRPr="00264979">
          <w:rPr>
            <w:rFonts w:eastAsia="Times New Roman"/>
            <w:b/>
            <w:bCs/>
            <w:caps/>
            <w:noProof/>
            <w:webHidden/>
            <w:sz w:val="26"/>
            <w:szCs w:val="26"/>
          </w:rPr>
          <w:fldChar w:fldCharType="end"/>
        </w:r>
      </w:hyperlink>
    </w:p>
    <w:p w14:paraId="23F004FB" w14:textId="794EA582" w:rsidR="00C032EB" w:rsidRPr="00264979" w:rsidRDefault="00835DDA" w:rsidP="00C032EB">
      <w:pPr>
        <w:tabs>
          <w:tab w:val="left" w:pos="567"/>
          <w:tab w:val="left" w:pos="880"/>
          <w:tab w:val="left" w:pos="1200"/>
          <w:tab w:val="right" w:leader="dot" w:pos="9345"/>
        </w:tabs>
        <w:spacing w:before="0" w:after="0" w:line="240" w:lineRule="auto"/>
        <w:ind w:firstLine="0"/>
        <w:jc w:val="left"/>
        <w:rPr>
          <w:rFonts w:ascii="Calibri" w:eastAsia="Times New Roman" w:hAnsi="Calibri"/>
          <w:noProof/>
          <w:sz w:val="22"/>
          <w:szCs w:val="22"/>
        </w:rPr>
      </w:pPr>
      <w:hyperlink w:anchor="_Toc41670077" w:history="1">
        <w:r w:rsidR="00C032EB" w:rsidRPr="00264979">
          <w:rPr>
            <w:rFonts w:eastAsia="Times New Roman"/>
            <w:b/>
            <w:bCs/>
            <w:noProof/>
            <w:szCs w:val="20"/>
            <w:u w:val="single"/>
          </w:rPr>
          <w:t>14.1</w:t>
        </w:r>
        <w:r w:rsidR="00C032EB" w:rsidRPr="00264979">
          <w:rPr>
            <w:rFonts w:ascii="Calibri" w:eastAsia="Times New Roman" w:hAnsi="Calibri"/>
            <w:noProof/>
            <w:sz w:val="22"/>
            <w:szCs w:val="22"/>
          </w:rPr>
          <w:tab/>
        </w:r>
        <w:r w:rsidR="00C032EB" w:rsidRPr="00264979">
          <w:rPr>
            <w:rFonts w:eastAsia="Times New Roman"/>
            <w:b/>
            <w:bCs/>
            <w:noProof/>
            <w:szCs w:val="20"/>
            <w:u w:val="single"/>
          </w:rPr>
          <w:t>Ключевые члены команды проекта</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_Toc41670077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Pr>
            <w:rFonts w:eastAsia="Times New Roman"/>
            <w:b/>
            <w:bCs/>
            <w:noProof/>
            <w:webHidden/>
            <w:szCs w:val="20"/>
          </w:rPr>
          <w:t>180</w:t>
        </w:r>
        <w:r w:rsidR="00C032EB" w:rsidRPr="00264979">
          <w:rPr>
            <w:rFonts w:eastAsia="Times New Roman"/>
            <w:b/>
            <w:bCs/>
            <w:noProof/>
            <w:webHidden/>
            <w:szCs w:val="20"/>
          </w:rPr>
          <w:fldChar w:fldCharType="end"/>
        </w:r>
      </w:hyperlink>
    </w:p>
    <w:p w14:paraId="49FBC4CF" w14:textId="5930762B" w:rsidR="00C032EB" w:rsidRPr="00264979" w:rsidRDefault="00835DDA" w:rsidP="00C032EB">
      <w:pPr>
        <w:tabs>
          <w:tab w:val="left" w:pos="960"/>
          <w:tab w:val="left" w:pos="1320"/>
          <w:tab w:val="left" w:pos="1680"/>
          <w:tab w:val="right" w:leader="dot" w:pos="9355"/>
        </w:tabs>
        <w:spacing w:before="0" w:after="0" w:line="240" w:lineRule="auto"/>
        <w:ind w:firstLine="0"/>
        <w:jc w:val="left"/>
        <w:rPr>
          <w:rFonts w:ascii="Calibri" w:eastAsia="Times New Roman" w:hAnsi="Calibri"/>
          <w:noProof/>
          <w:sz w:val="22"/>
          <w:szCs w:val="22"/>
        </w:rPr>
      </w:pPr>
      <w:hyperlink w:anchor="_Toc41670078" w:history="1">
        <w:r w:rsidR="00C032EB" w:rsidRPr="00264979">
          <w:rPr>
            <w:rFonts w:eastAsia="Times New Roman"/>
            <w:noProof/>
            <w:sz w:val="26"/>
            <w:szCs w:val="26"/>
            <w:u w:val="single"/>
          </w:rPr>
          <w:t>14.1.1</w:t>
        </w:r>
        <w:r w:rsidR="00C032EB" w:rsidRPr="00264979">
          <w:rPr>
            <w:rFonts w:ascii="Calibri" w:eastAsia="Times New Roman" w:hAnsi="Calibri"/>
            <w:noProof/>
            <w:sz w:val="22"/>
            <w:szCs w:val="22"/>
          </w:rPr>
          <w:tab/>
        </w:r>
        <w:r w:rsidR="00C032EB" w:rsidRPr="00264979">
          <w:rPr>
            <w:rFonts w:eastAsia="Times New Roman"/>
            <w:noProof/>
            <w:sz w:val="26"/>
            <w:szCs w:val="26"/>
            <w:u w:val="single"/>
          </w:rPr>
          <w:t>Лидер направления по науке</w:t>
        </w:r>
        <w:r w:rsidR="00C032EB" w:rsidRPr="00264979">
          <w:rPr>
            <w:rFonts w:eastAsia="Times New Roman"/>
            <w:noProof/>
            <w:webHidden/>
            <w:sz w:val="26"/>
            <w:szCs w:val="26"/>
          </w:rPr>
          <w:tab/>
        </w:r>
        <w:r w:rsidR="00C032EB" w:rsidRPr="00264979">
          <w:rPr>
            <w:rFonts w:eastAsia="Times New Roman"/>
            <w:noProof/>
            <w:webHidden/>
            <w:sz w:val="26"/>
            <w:szCs w:val="26"/>
          </w:rPr>
          <w:fldChar w:fldCharType="begin"/>
        </w:r>
        <w:r w:rsidR="00C032EB" w:rsidRPr="00264979">
          <w:rPr>
            <w:rFonts w:eastAsia="Times New Roman"/>
            <w:noProof/>
            <w:webHidden/>
            <w:sz w:val="26"/>
            <w:szCs w:val="26"/>
          </w:rPr>
          <w:instrText xml:space="preserve"> PAGEREF _Toc41670078 \h </w:instrText>
        </w:r>
        <w:r w:rsidR="00C032EB" w:rsidRPr="00264979">
          <w:rPr>
            <w:rFonts w:eastAsia="Times New Roman"/>
            <w:noProof/>
            <w:webHidden/>
            <w:sz w:val="26"/>
            <w:szCs w:val="26"/>
          </w:rPr>
        </w:r>
        <w:r w:rsidR="00C032EB" w:rsidRPr="00264979">
          <w:rPr>
            <w:rFonts w:eastAsia="Times New Roman"/>
            <w:noProof/>
            <w:webHidden/>
            <w:sz w:val="26"/>
            <w:szCs w:val="26"/>
          </w:rPr>
          <w:fldChar w:fldCharType="separate"/>
        </w:r>
        <w:r>
          <w:rPr>
            <w:rFonts w:eastAsia="Times New Roman"/>
            <w:noProof/>
            <w:webHidden/>
            <w:sz w:val="26"/>
            <w:szCs w:val="26"/>
          </w:rPr>
          <w:t>181</w:t>
        </w:r>
        <w:r w:rsidR="00C032EB" w:rsidRPr="00264979">
          <w:rPr>
            <w:rFonts w:eastAsia="Times New Roman"/>
            <w:noProof/>
            <w:webHidden/>
            <w:sz w:val="26"/>
            <w:szCs w:val="26"/>
          </w:rPr>
          <w:fldChar w:fldCharType="end"/>
        </w:r>
      </w:hyperlink>
    </w:p>
    <w:p w14:paraId="5ABA18CE" w14:textId="333238E5" w:rsidR="00C032EB" w:rsidRPr="00264979" w:rsidRDefault="00835DDA" w:rsidP="00C032EB">
      <w:pPr>
        <w:tabs>
          <w:tab w:val="left" w:pos="960"/>
          <w:tab w:val="left" w:pos="1320"/>
          <w:tab w:val="left" w:pos="1680"/>
          <w:tab w:val="right" w:leader="dot" w:pos="9355"/>
        </w:tabs>
        <w:spacing w:before="0" w:after="0" w:line="240" w:lineRule="auto"/>
        <w:ind w:firstLine="0"/>
        <w:jc w:val="left"/>
        <w:rPr>
          <w:rFonts w:ascii="Calibri" w:eastAsia="Times New Roman" w:hAnsi="Calibri"/>
          <w:noProof/>
          <w:sz w:val="22"/>
          <w:szCs w:val="22"/>
        </w:rPr>
      </w:pPr>
      <w:hyperlink w:anchor="_Toc41670079" w:history="1">
        <w:r w:rsidR="00C032EB" w:rsidRPr="00264979">
          <w:rPr>
            <w:rFonts w:eastAsia="Times New Roman"/>
            <w:noProof/>
            <w:sz w:val="26"/>
            <w:szCs w:val="26"/>
            <w:u w:val="single"/>
          </w:rPr>
          <w:t>14.1.2</w:t>
        </w:r>
        <w:r w:rsidR="00C032EB" w:rsidRPr="00264979">
          <w:rPr>
            <w:rFonts w:ascii="Calibri" w:eastAsia="Times New Roman" w:hAnsi="Calibri"/>
            <w:noProof/>
            <w:sz w:val="22"/>
            <w:szCs w:val="22"/>
          </w:rPr>
          <w:tab/>
        </w:r>
        <w:r w:rsidR="00C032EB" w:rsidRPr="00264979">
          <w:rPr>
            <w:rFonts w:eastAsia="Times New Roman"/>
            <w:noProof/>
            <w:sz w:val="26"/>
            <w:szCs w:val="26"/>
            <w:u w:val="single"/>
          </w:rPr>
          <w:t>Бизнес-лидер</w:t>
        </w:r>
        <w:r w:rsidR="00C032EB" w:rsidRPr="00264979">
          <w:rPr>
            <w:rFonts w:eastAsia="Times New Roman"/>
            <w:noProof/>
            <w:webHidden/>
            <w:sz w:val="26"/>
            <w:szCs w:val="26"/>
          </w:rPr>
          <w:tab/>
        </w:r>
        <w:r w:rsidR="00C032EB" w:rsidRPr="00264979">
          <w:rPr>
            <w:rFonts w:eastAsia="Times New Roman"/>
            <w:noProof/>
            <w:webHidden/>
            <w:sz w:val="26"/>
            <w:szCs w:val="26"/>
          </w:rPr>
          <w:fldChar w:fldCharType="begin"/>
        </w:r>
        <w:r w:rsidR="00C032EB" w:rsidRPr="00264979">
          <w:rPr>
            <w:rFonts w:eastAsia="Times New Roman"/>
            <w:noProof/>
            <w:webHidden/>
            <w:sz w:val="26"/>
            <w:szCs w:val="26"/>
          </w:rPr>
          <w:instrText xml:space="preserve"> PAGEREF _Toc41670079 \h </w:instrText>
        </w:r>
        <w:r w:rsidR="00C032EB" w:rsidRPr="00264979">
          <w:rPr>
            <w:rFonts w:eastAsia="Times New Roman"/>
            <w:noProof/>
            <w:webHidden/>
            <w:sz w:val="26"/>
            <w:szCs w:val="26"/>
          </w:rPr>
        </w:r>
        <w:r w:rsidR="00C032EB" w:rsidRPr="00264979">
          <w:rPr>
            <w:rFonts w:eastAsia="Times New Roman"/>
            <w:noProof/>
            <w:webHidden/>
            <w:sz w:val="26"/>
            <w:szCs w:val="26"/>
          </w:rPr>
          <w:fldChar w:fldCharType="separate"/>
        </w:r>
        <w:r>
          <w:rPr>
            <w:rFonts w:eastAsia="Times New Roman"/>
            <w:noProof/>
            <w:webHidden/>
            <w:sz w:val="26"/>
            <w:szCs w:val="26"/>
          </w:rPr>
          <w:t>181</w:t>
        </w:r>
        <w:r w:rsidR="00C032EB" w:rsidRPr="00264979">
          <w:rPr>
            <w:rFonts w:eastAsia="Times New Roman"/>
            <w:noProof/>
            <w:webHidden/>
            <w:sz w:val="26"/>
            <w:szCs w:val="26"/>
          </w:rPr>
          <w:fldChar w:fldCharType="end"/>
        </w:r>
      </w:hyperlink>
    </w:p>
    <w:p w14:paraId="30568E59" w14:textId="28BD8AE6" w:rsidR="00C032EB" w:rsidRPr="00264979" w:rsidRDefault="00835DDA" w:rsidP="00C032EB">
      <w:pPr>
        <w:tabs>
          <w:tab w:val="left" w:pos="960"/>
          <w:tab w:val="left" w:pos="1320"/>
          <w:tab w:val="left" w:pos="1680"/>
          <w:tab w:val="right" w:leader="dot" w:pos="9355"/>
        </w:tabs>
        <w:spacing w:before="0" w:after="0" w:line="240" w:lineRule="auto"/>
        <w:ind w:firstLine="0"/>
        <w:jc w:val="left"/>
        <w:rPr>
          <w:rFonts w:ascii="Calibri" w:eastAsia="Times New Roman" w:hAnsi="Calibri"/>
          <w:noProof/>
          <w:sz w:val="22"/>
          <w:szCs w:val="22"/>
        </w:rPr>
      </w:pPr>
      <w:hyperlink w:anchor="_Toc41670080" w:history="1">
        <w:r w:rsidR="00C032EB" w:rsidRPr="00264979">
          <w:rPr>
            <w:rFonts w:eastAsia="Times New Roman"/>
            <w:noProof/>
            <w:sz w:val="26"/>
            <w:szCs w:val="26"/>
            <w:u w:val="single"/>
          </w:rPr>
          <w:t>14.1.3</w:t>
        </w:r>
        <w:r w:rsidR="00C032EB" w:rsidRPr="00264979">
          <w:rPr>
            <w:rFonts w:ascii="Calibri" w:eastAsia="Times New Roman" w:hAnsi="Calibri"/>
            <w:noProof/>
            <w:sz w:val="22"/>
            <w:szCs w:val="22"/>
          </w:rPr>
          <w:tab/>
        </w:r>
        <w:r w:rsidR="00C032EB" w:rsidRPr="00264979">
          <w:rPr>
            <w:rFonts w:eastAsia="Times New Roman"/>
            <w:noProof/>
            <w:sz w:val="26"/>
            <w:szCs w:val="26"/>
            <w:u w:val="single"/>
          </w:rPr>
          <w:t>Лидер направления по управлению проектом</w:t>
        </w:r>
        <w:r w:rsidR="00C032EB" w:rsidRPr="00264979">
          <w:rPr>
            <w:rFonts w:eastAsia="Times New Roman"/>
            <w:noProof/>
            <w:webHidden/>
            <w:sz w:val="26"/>
            <w:szCs w:val="26"/>
          </w:rPr>
          <w:tab/>
        </w:r>
        <w:r w:rsidR="00C032EB" w:rsidRPr="00264979">
          <w:rPr>
            <w:rFonts w:eastAsia="Times New Roman"/>
            <w:noProof/>
            <w:webHidden/>
            <w:sz w:val="26"/>
            <w:szCs w:val="26"/>
          </w:rPr>
          <w:fldChar w:fldCharType="begin"/>
        </w:r>
        <w:r w:rsidR="00C032EB" w:rsidRPr="00264979">
          <w:rPr>
            <w:rFonts w:eastAsia="Times New Roman"/>
            <w:noProof/>
            <w:webHidden/>
            <w:sz w:val="26"/>
            <w:szCs w:val="26"/>
          </w:rPr>
          <w:instrText xml:space="preserve"> PAGEREF _Toc41670080 \h </w:instrText>
        </w:r>
        <w:r w:rsidR="00C032EB" w:rsidRPr="00264979">
          <w:rPr>
            <w:rFonts w:eastAsia="Times New Roman"/>
            <w:noProof/>
            <w:webHidden/>
            <w:sz w:val="26"/>
            <w:szCs w:val="26"/>
          </w:rPr>
        </w:r>
        <w:r w:rsidR="00C032EB" w:rsidRPr="00264979">
          <w:rPr>
            <w:rFonts w:eastAsia="Times New Roman"/>
            <w:noProof/>
            <w:webHidden/>
            <w:sz w:val="26"/>
            <w:szCs w:val="26"/>
          </w:rPr>
          <w:fldChar w:fldCharType="separate"/>
        </w:r>
        <w:r>
          <w:rPr>
            <w:rFonts w:eastAsia="Times New Roman"/>
            <w:noProof/>
            <w:webHidden/>
            <w:sz w:val="26"/>
            <w:szCs w:val="26"/>
          </w:rPr>
          <w:t>181</w:t>
        </w:r>
        <w:r w:rsidR="00C032EB" w:rsidRPr="00264979">
          <w:rPr>
            <w:rFonts w:eastAsia="Times New Roman"/>
            <w:noProof/>
            <w:webHidden/>
            <w:sz w:val="26"/>
            <w:szCs w:val="26"/>
          </w:rPr>
          <w:fldChar w:fldCharType="end"/>
        </w:r>
      </w:hyperlink>
    </w:p>
    <w:p w14:paraId="039FBB4F" w14:textId="0A866E01" w:rsidR="00C032EB" w:rsidRPr="00264979" w:rsidRDefault="00835DDA" w:rsidP="00C032EB">
      <w:pPr>
        <w:tabs>
          <w:tab w:val="left" w:pos="960"/>
          <w:tab w:val="left" w:pos="1320"/>
          <w:tab w:val="left" w:pos="1680"/>
          <w:tab w:val="right" w:leader="dot" w:pos="9355"/>
        </w:tabs>
        <w:spacing w:before="0" w:after="0" w:line="240" w:lineRule="auto"/>
        <w:ind w:firstLine="0"/>
        <w:jc w:val="left"/>
        <w:rPr>
          <w:rFonts w:ascii="Calibri" w:eastAsia="Times New Roman" w:hAnsi="Calibri"/>
          <w:noProof/>
          <w:sz w:val="22"/>
          <w:szCs w:val="22"/>
        </w:rPr>
      </w:pPr>
      <w:hyperlink w:anchor="_Toc41670081" w:history="1">
        <w:r w:rsidR="00C032EB" w:rsidRPr="00264979">
          <w:rPr>
            <w:rFonts w:eastAsia="Times New Roman"/>
            <w:noProof/>
            <w:sz w:val="26"/>
            <w:szCs w:val="26"/>
            <w:u w:val="single"/>
          </w:rPr>
          <w:t>14.1.4</w:t>
        </w:r>
        <w:r w:rsidR="00C032EB" w:rsidRPr="00264979">
          <w:rPr>
            <w:rFonts w:ascii="Calibri" w:eastAsia="Times New Roman" w:hAnsi="Calibri"/>
            <w:noProof/>
            <w:sz w:val="22"/>
            <w:szCs w:val="22"/>
          </w:rPr>
          <w:tab/>
        </w:r>
        <w:r w:rsidR="00C032EB" w:rsidRPr="00264979">
          <w:rPr>
            <w:rFonts w:eastAsia="Times New Roman"/>
            <w:noProof/>
            <w:sz w:val="26"/>
            <w:szCs w:val="26"/>
            <w:u w:val="single"/>
          </w:rPr>
          <w:t>Лидер направления по финансам</w:t>
        </w:r>
        <w:r w:rsidR="00C032EB" w:rsidRPr="00264979">
          <w:rPr>
            <w:rFonts w:eastAsia="Times New Roman"/>
            <w:noProof/>
            <w:webHidden/>
            <w:sz w:val="26"/>
            <w:szCs w:val="26"/>
          </w:rPr>
          <w:tab/>
        </w:r>
        <w:r w:rsidR="00C032EB" w:rsidRPr="00264979">
          <w:rPr>
            <w:rFonts w:eastAsia="Times New Roman"/>
            <w:noProof/>
            <w:webHidden/>
            <w:sz w:val="26"/>
            <w:szCs w:val="26"/>
          </w:rPr>
          <w:fldChar w:fldCharType="begin"/>
        </w:r>
        <w:r w:rsidR="00C032EB" w:rsidRPr="00264979">
          <w:rPr>
            <w:rFonts w:eastAsia="Times New Roman"/>
            <w:noProof/>
            <w:webHidden/>
            <w:sz w:val="26"/>
            <w:szCs w:val="26"/>
          </w:rPr>
          <w:instrText xml:space="preserve"> PAGEREF _Toc41670081 \h </w:instrText>
        </w:r>
        <w:r w:rsidR="00C032EB" w:rsidRPr="00264979">
          <w:rPr>
            <w:rFonts w:eastAsia="Times New Roman"/>
            <w:noProof/>
            <w:webHidden/>
            <w:sz w:val="26"/>
            <w:szCs w:val="26"/>
          </w:rPr>
        </w:r>
        <w:r w:rsidR="00C032EB" w:rsidRPr="00264979">
          <w:rPr>
            <w:rFonts w:eastAsia="Times New Roman"/>
            <w:noProof/>
            <w:webHidden/>
            <w:sz w:val="26"/>
            <w:szCs w:val="26"/>
          </w:rPr>
          <w:fldChar w:fldCharType="separate"/>
        </w:r>
        <w:r>
          <w:rPr>
            <w:rFonts w:eastAsia="Times New Roman"/>
            <w:noProof/>
            <w:webHidden/>
            <w:sz w:val="26"/>
            <w:szCs w:val="26"/>
          </w:rPr>
          <w:t>181</w:t>
        </w:r>
        <w:r w:rsidR="00C032EB" w:rsidRPr="00264979">
          <w:rPr>
            <w:rFonts w:eastAsia="Times New Roman"/>
            <w:noProof/>
            <w:webHidden/>
            <w:sz w:val="26"/>
            <w:szCs w:val="26"/>
          </w:rPr>
          <w:fldChar w:fldCharType="end"/>
        </w:r>
      </w:hyperlink>
    </w:p>
    <w:p w14:paraId="21E18A69" w14:textId="6236C4AC" w:rsidR="00C032EB" w:rsidRPr="00264979" w:rsidRDefault="00835DDA" w:rsidP="00C032EB">
      <w:pPr>
        <w:tabs>
          <w:tab w:val="left" w:pos="960"/>
          <w:tab w:val="left" w:pos="1320"/>
          <w:tab w:val="left" w:pos="1680"/>
          <w:tab w:val="right" w:leader="dot" w:pos="9355"/>
        </w:tabs>
        <w:spacing w:before="0" w:after="0" w:line="240" w:lineRule="auto"/>
        <w:ind w:firstLine="0"/>
        <w:jc w:val="left"/>
        <w:rPr>
          <w:rFonts w:ascii="Calibri" w:eastAsia="Times New Roman" w:hAnsi="Calibri"/>
          <w:noProof/>
          <w:sz w:val="22"/>
          <w:szCs w:val="22"/>
        </w:rPr>
      </w:pPr>
      <w:hyperlink w:anchor="_Toc41670082" w:history="1">
        <w:r w:rsidR="00C032EB" w:rsidRPr="00264979">
          <w:rPr>
            <w:rFonts w:eastAsia="Times New Roman"/>
            <w:noProof/>
            <w:sz w:val="26"/>
            <w:szCs w:val="26"/>
            <w:u w:val="single"/>
          </w:rPr>
          <w:t>14.1.5</w:t>
        </w:r>
        <w:r w:rsidR="00C032EB" w:rsidRPr="00264979">
          <w:rPr>
            <w:rFonts w:ascii="Calibri" w:eastAsia="Times New Roman" w:hAnsi="Calibri"/>
            <w:noProof/>
            <w:sz w:val="22"/>
            <w:szCs w:val="22"/>
          </w:rPr>
          <w:tab/>
        </w:r>
        <w:r w:rsidR="00C032EB" w:rsidRPr="00264979">
          <w:rPr>
            <w:rFonts w:eastAsia="Times New Roman"/>
            <w:noProof/>
            <w:sz w:val="26"/>
            <w:szCs w:val="26"/>
            <w:u w:val="single"/>
          </w:rPr>
          <w:t>Лидер направления по технологиям</w:t>
        </w:r>
        <w:r w:rsidR="00C032EB" w:rsidRPr="00264979">
          <w:rPr>
            <w:rFonts w:eastAsia="Times New Roman"/>
            <w:noProof/>
            <w:webHidden/>
            <w:sz w:val="26"/>
            <w:szCs w:val="26"/>
          </w:rPr>
          <w:tab/>
        </w:r>
        <w:r w:rsidR="00C032EB" w:rsidRPr="00264979">
          <w:rPr>
            <w:rFonts w:eastAsia="Times New Roman"/>
            <w:noProof/>
            <w:webHidden/>
            <w:sz w:val="26"/>
            <w:szCs w:val="26"/>
          </w:rPr>
          <w:fldChar w:fldCharType="begin"/>
        </w:r>
        <w:r w:rsidR="00C032EB" w:rsidRPr="00264979">
          <w:rPr>
            <w:rFonts w:eastAsia="Times New Roman"/>
            <w:noProof/>
            <w:webHidden/>
            <w:sz w:val="26"/>
            <w:szCs w:val="26"/>
          </w:rPr>
          <w:instrText xml:space="preserve"> PAGEREF _Toc41670082 \h </w:instrText>
        </w:r>
        <w:r w:rsidR="00C032EB" w:rsidRPr="00264979">
          <w:rPr>
            <w:rFonts w:eastAsia="Times New Roman"/>
            <w:noProof/>
            <w:webHidden/>
            <w:sz w:val="26"/>
            <w:szCs w:val="26"/>
          </w:rPr>
        </w:r>
        <w:r w:rsidR="00C032EB" w:rsidRPr="00264979">
          <w:rPr>
            <w:rFonts w:eastAsia="Times New Roman"/>
            <w:noProof/>
            <w:webHidden/>
            <w:sz w:val="26"/>
            <w:szCs w:val="26"/>
          </w:rPr>
          <w:fldChar w:fldCharType="separate"/>
        </w:r>
        <w:r>
          <w:rPr>
            <w:rFonts w:eastAsia="Times New Roman"/>
            <w:noProof/>
            <w:webHidden/>
            <w:sz w:val="26"/>
            <w:szCs w:val="26"/>
          </w:rPr>
          <w:t>181</w:t>
        </w:r>
        <w:r w:rsidR="00C032EB" w:rsidRPr="00264979">
          <w:rPr>
            <w:rFonts w:eastAsia="Times New Roman"/>
            <w:noProof/>
            <w:webHidden/>
            <w:sz w:val="26"/>
            <w:szCs w:val="26"/>
          </w:rPr>
          <w:fldChar w:fldCharType="end"/>
        </w:r>
      </w:hyperlink>
    </w:p>
    <w:p w14:paraId="6487A746" w14:textId="6A23F00B" w:rsidR="00C032EB" w:rsidRPr="00264979" w:rsidRDefault="00835DDA" w:rsidP="00C032EB">
      <w:pPr>
        <w:tabs>
          <w:tab w:val="left" w:pos="440"/>
          <w:tab w:val="left" w:pos="480"/>
          <w:tab w:val="right" w:leader="dot" w:pos="9345"/>
          <w:tab w:val="right" w:leader="dot" w:pos="9628"/>
        </w:tabs>
        <w:spacing w:before="0" w:after="0" w:line="240" w:lineRule="auto"/>
        <w:ind w:firstLine="0"/>
        <w:jc w:val="left"/>
        <w:rPr>
          <w:rFonts w:ascii="Calibri" w:eastAsia="Times New Roman" w:hAnsi="Calibri"/>
          <w:noProof/>
          <w:sz w:val="22"/>
          <w:szCs w:val="22"/>
        </w:rPr>
      </w:pPr>
      <w:hyperlink w:anchor="_Toc41670083" w:history="1">
        <w:r w:rsidR="00C032EB" w:rsidRPr="00264979">
          <w:rPr>
            <w:rFonts w:eastAsia="Times New Roman"/>
            <w:b/>
            <w:bCs/>
            <w:caps/>
            <w:noProof/>
            <w:sz w:val="26"/>
            <w:szCs w:val="26"/>
            <w:u w:val="single"/>
          </w:rPr>
          <w:t>15</w:t>
        </w:r>
        <w:r w:rsidR="00C032EB" w:rsidRPr="00264979">
          <w:rPr>
            <w:rFonts w:ascii="Calibri" w:eastAsia="Times New Roman" w:hAnsi="Calibri"/>
            <w:noProof/>
            <w:sz w:val="22"/>
            <w:szCs w:val="22"/>
          </w:rPr>
          <w:tab/>
        </w:r>
        <w:r w:rsidR="00C032EB" w:rsidRPr="00264979">
          <w:rPr>
            <w:rFonts w:eastAsia="Times New Roman"/>
            <w:b/>
            <w:bCs/>
            <w:caps/>
            <w:noProof/>
            <w:sz w:val="26"/>
            <w:szCs w:val="26"/>
            <w:u w:val="single"/>
          </w:rPr>
          <w:t>Структура сделки</w:t>
        </w:r>
        <w:r w:rsidR="00C032EB" w:rsidRPr="00264979">
          <w:rPr>
            <w:rFonts w:eastAsia="Times New Roman"/>
            <w:b/>
            <w:bCs/>
            <w:caps/>
            <w:noProof/>
            <w:webHidden/>
            <w:sz w:val="26"/>
            <w:szCs w:val="26"/>
          </w:rPr>
          <w:tab/>
        </w:r>
        <w:r w:rsidR="00C032EB" w:rsidRPr="00264979">
          <w:rPr>
            <w:rFonts w:eastAsia="Times New Roman"/>
            <w:b/>
            <w:bCs/>
            <w:caps/>
            <w:noProof/>
            <w:webHidden/>
            <w:sz w:val="26"/>
            <w:szCs w:val="26"/>
          </w:rPr>
          <w:fldChar w:fldCharType="begin"/>
        </w:r>
        <w:r w:rsidR="00C032EB" w:rsidRPr="00264979">
          <w:rPr>
            <w:rFonts w:eastAsia="Times New Roman"/>
            <w:b/>
            <w:bCs/>
            <w:caps/>
            <w:noProof/>
            <w:webHidden/>
            <w:sz w:val="26"/>
            <w:szCs w:val="26"/>
          </w:rPr>
          <w:instrText xml:space="preserve"> PAGEREF _Toc41670083 \h </w:instrText>
        </w:r>
        <w:r w:rsidR="00C032EB" w:rsidRPr="00264979">
          <w:rPr>
            <w:rFonts w:eastAsia="Times New Roman"/>
            <w:b/>
            <w:bCs/>
            <w:caps/>
            <w:noProof/>
            <w:webHidden/>
            <w:sz w:val="26"/>
            <w:szCs w:val="26"/>
          </w:rPr>
        </w:r>
        <w:r w:rsidR="00C032EB" w:rsidRPr="00264979">
          <w:rPr>
            <w:rFonts w:eastAsia="Times New Roman"/>
            <w:b/>
            <w:bCs/>
            <w:caps/>
            <w:noProof/>
            <w:webHidden/>
            <w:sz w:val="26"/>
            <w:szCs w:val="26"/>
          </w:rPr>
          <w:fldChar w:fldCharType="separate"/>
        </w:r>
        <w:r>
          <w:rPr>
            <w:rFonts w:eastAsia="Times New Roman"/>
            <w:b/>
            <w:bCs/>
            <w:caps/>
            <w:noProof/>
            <w:webHidden/>
            <w:sz w:val="26"/>
            <w:szCs w:val="26"/>
          </w:rPr>
          <w:t>182</w:t>
        </w:r>
        <w:r w:rsidR="00C032EB" w:rsidRPr="00264979">
          <w:rPr>
            <w:rFonts w:eastAsia="Times New Roman"/>
            <w:b/>
            <w:bCs/>
            <w:caps/>
            <w:noProof/>
            <w:webHidden/>
            <w:sz w:val="26"/>
            <w:szCs w:val="26"/>
          </w:rPr>
          <w:fldChar w:fldCharType="end"/>
        </w:r>
      </w:hyperlink>
    </w:p>
    <w:p w14:paraId="43290D0F" w14:textId="7FBCD5F8" w:rsidR="00C032EB" w:rsidRPr="00264979" w:rsidRDefault="00835DDA" w:rsidP="00C032EB">
      <w:pPr>
        <w:tabs>
          <w:tab w:val="left" w:pos="567"/>
          <w:tab w:val="left" w:pos="880"/>
          <w:tab w:val="left" w:pos="1200"/>
          <w:tab w:val="right" w:leader="dot" w:pos="9345"/>
        </w:tabs>
        <w:spacing w:before="0" w:after="0" w:line="240" w:lineRule="auto"/>
        <w:ind w:firstLine="0"/>
        <w:jc w:val="left"/>
        <w:rPr>
          <w:rFonts w:ascii="Calibri" w:eastAsia="Times New Roman" w:hAnsi="Calibri"/>
          <w:noProof/>
          <w:sz w:val="22"/>
          <w:szCs w:val="22"/>
        </w:rPr>
      </w:pPr>
      <w:hyperlink w:anchor="_Toc41670084" w:history="1">
        <w:r w:rsidR="00C032EB" w:rsidRPr="00264979">
          <w:rPr>
            <w:rFonts w:eastAsia="Times New Roman"/>
            <w:b/>
            <w:bCs/>
            <w:noProof/>
            <w:szCs w:val="20"/>
            <w:u w:val="single"/>
          </w:rPr>
          <w:t>15.1</w:t>
        </w:r>
        <w:r w:rsidR="00C032EB" w:rsidRPr="00264979">
          <w:rPr>
            <w:rFonts w:ascii="Calibri" w:eastAsia="Times New Roman" w:hAnsi="Calibri"/>
            <w:noProof/>
            <w:sz w:val="22"/>
            <w:szCs w:val="22"/>
          </w:rPr>
          <w:tab/>
        </w:r>
        <w:r w:rsidR="00C032EB" w:rsidRPr="00264979">
          <w:rPr>
            <w:rFonts w:eastAsia="Times New Roman"/>
            <w:b/>
            <w:bCs/>
            <w:noProof/>
            <w:szCs w:val="20"/>
            <w:u w:val="single"/>
          </w:rPr>
          <w:t>Формы оказания мер поддержки</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_Toc41670084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Pr>
            <w:rFonts w:eastAsia="Times New Roman"/>
            <w:b/>
            <w:bCs/>
            <w:noProof/>
            <w:webHidden/>
            <w:szCs w:val="20"/>
          </w:rPr>
          <w:t>182</w:t>
        </w:r>
        <w:r w:rsidR="00C032EB" w:rsidRPr="00264979">
          <w:rPr>
            <w:rFonts w:eastAsia="Times New Roman"/>
            <w:b/>
            <w:bCs/>
            <w:noProof/>
            <w:webHidden/>
            <w:szCs w:val="20"/>
          </w:rPr>
          <w:fldChar w:fldCharType="end"/>
        </w:r>
      </w:hyperlink>
    </w:p>
    <w:p w14:paraId="18E6D01E" w14:textId="0A699497" w:rsidR="00C032EB" w:rsidRPr="00264979" w:rsidRDefault="00835DDA" w:rsidP="00C032EB">
      <w:pPr>
        <w:tabs>
          <w:tab w:val="left" w:pos="567"/>
          <w:tab w:val="left" w:pos="880"/>
          <w:tab w:val="left" w:pos="1200"/>
          <w:tab w:val="right" w:leader="dot" w:pos="9345"/>
        </w:tabs>
        <w:spacing w:before="0" w:after="0" w:line="240" w:lineRule="auto"/>
        <w:ind w:firstLine="0"/>
        <w:jc w:val="left"/>
        <w:rPr>
          <w:rFonts w:eastAsia="Times New Roman"/>
          <w:b/>
          <w:bCs/>
          <w:noProof/>
          <w:szCs w:val="20"/>
        </w:rPr>
      </w:pPr>
      <w:hyperlink w:anchor="_Toc41670085" w:history="1">
        <w:r w:rsidR="00C032EB" w:rsidRPr="00264979">
          <w:rPr>
            <w:rFonts w:eastAsia="Times New Roman"/>
            <w:b/>
            <w:bCs/>
            <w:noProof/>
            <w:szCs w:val="20"/>
            <w:u w:val="single"/>
          </w:rPr>
          <w:t>15.2</w:t>
        </w:r>
        <w:r w:rsidR="00C032EB" w:rsidRPr="00264979">
          <w:rPr>
            <w:rFonts w:ascii="Calibri" w:eastAsia="Times New Roman" w:hAnsi="Calibri"/>
            <w:noProof/>
            <w:sz w:val="22"/>
            <w:szCs w:val="22"/>
          </w:rPr>
          <w:tab/>
        </w:r>
        <w:r w:rsidR="00C032EB" w:rsidRPr="00264979">
          <w:rPr>
            <w:rFonts w:eastAsia="Times New Roman"/>
            <w:b/>
            <w:bCs/>
            <w:noProof/>
            <w:szCs w:val="20"/>
            <w:u w:val="single"/>
          </w:rPr>
          <w:t>Описание структуры сделки</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_Toc41670085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Pr>
            <w:rFonts w:eastAsia="Times New Roman"/>
            <w:b/>
            <w:bCs/>
            <w:noProof/>
            <w:webHidden/>
            <w:szCs w:val="20"/>
          </w:rPr>
          <w:t>185</w:t>
        </w:r>
        <w:r w:rsidR="00C032EB" w:rsidRPr="00264979">
          <w:rPr>
            <w:rFonts w:eastAsia="Times New Roman"/>
            <w:b/>
            <w:bCs/>
            <w:noProof/>
            <w:webHidden/>
            <w:szCs w:val="20"/>
          </w:rPr>
          <w:fldChar w:fldCharType="end"/>
        </w:r>
      </w:hyperlink>
    </w:p>
    <w:p w14:paraId="69CAD64E" w14:textId="1373D082" w:rsidR="00C032EB" w:rsidRPr="00264979" w:rsidRDefault="00835DDA" w:rsidP="00C032EB">
      <w:pPr>
        <w:tabs>
          <w:tab w:val="left" w:pos="440"/>
          <w:tab w:val="left" w:pos="480"/>
          <w:tab w:val="right" w:leader="dot" w:pos="9345"/>
          <w:tab w:val="right" w:leader="dot" w:pos="9628"/>
        </w:tabs>
        <w:spacing w:before="0" w:after="0" w:line="276" w:lineRule="auto"/>
        <w:ind w:firstLine="0"/>
        <w:jc w:val="left"/>
        <w:rPr>
          <w:rFonts w:eastAsia="Times New Roman"/>
          <w:b/>
          <w:bCs/>
          <w:caps/>
          <w:noProof/>
          <w:sz w:val="26"/>
          <w:szCs w:val="26"/>
          <w:u w:val="single"/>
        </w:rPr>
      </w:pPr>
      <w:hyperlink w:anchor="_Toc54167386" w:history="1">
        <w:r w:rsidR="00C032EB" w:rsidRPr="00264979">
          <w:rPr>
            <w:rFonts w:eastAsia="Times New Roman"/>
            <w:b/>
            <w:bCs/>
            <w:caps/>
            <w:noProof/>
            <w:sz w:val="26"/>
            <w:szCs w:val="26"/>
            <w:u w:val="single"/>
          </w:rPr>
          <w:t>16</w:t>
        </w:r>
        <w:r w:rsidR="00C032EB" w:rsidRPr="00264979">
          <w:rPr>
            <w:rFonts w:eastAsia="Times New Roman"/>
            <w:b/>
            <w:bCs/>
            <w:caps/>
            <w:noProof/>
            <w:sz w:val="26"/>
            <w:szCs w:val="26"/>
            <w:u w:val="single"/>
          </w:rPr>
          <w:tab/>
          <w:t>Механизмы управления проектом</w:t>
        </w:r>
        <w:r w:rsidR="00C032EB" w:rsidRPr="00264979">
          <w:rPr>
            <w:rFonts w:eastAsia="Times New Roman"/>
            <w:b/>
            <w:bCs/>
            <w:caps/>
            <w:noProof/>
            <w:webHidden/>
            <w:sz w:val="26"/>
            <w:szCs w:val="26"/>
            <w:u w:val="single"/>
          </w:rPr>
          <w:tab/>
        </w:r>
        <w:r w:rsidR="00C032EB" w:rsidRPr="00264979">
          <w:rPr>
            <w:rFonts w:eastAsia="Times New Roman"/>
            <w:b/>
            <w:bCs/>
            <w:caps/>
            <w:noProof/>
            <w:webHidden/>
            <w:sz w:val="26"/>
            <w:szCs w:val="26"/>
            <w:u w:val="single"/>
          </w:rPr>
          <w:fldChar w:fldCharType="begin"/>
        </w:r>
        <w:r w:rsidR="00C032EB" w:rsidRPr="00264979">
          <w:rPr>
            <w:rFonts w:eastAsia="Times New Roman"/>
            <w:b/>
            <w:bCs/>
            <w:caps/>
            <w:noProof/>
            <w:webHidden/>
            <w:sz w:val="26"/>
            <w:szCs w:val="26"/>
            <w:u w:val="single"/>
          </w:rPr>
          <w:instrText xml:space="preserve"> PAGEREF _Toc54167386 \h </w:instrText>
        </w:r>
        <w:r w:rsidR="00C032EB" w:rsidRPr="00264979">
          <w:rPr>
            <w:rFonts w:eastAsia="Times New Roman"/>
            <w:b/>
            <w:bCs/>
            <w:caps/>
            <w:noProof/>
            <w:webHidden/>
            <w:sz w:val="26"/>
            <w:szCs w:val="26"/>
            <w:u w:val="single"/>
          </w:rPr>
          <w:fldChar w:fldCharType="separate"/>
        </w:r>
        <w:r>
          <w:rPr>
            <w:rFonts w:eastAsia="Times New Roman"/>
            <w:caps/>
            <w:noProof/>
            <w:webHidden/>
            <w:sz w:val="26"/>
            <w:szCs w:val="26"/>
            <w:u w:val="single"/>
          </w:rPr>
          <w:t>Ошибка! Закладка не определена.</w:t>
        </w:r>
        <w:r w:rsidR="00C032EB" w:rsidRPr="00264979">
          <w:rPr>
            <w:rFonts w:eastAsia="Times New Roman"/>
            <w:b/>
            <w:bCs/>
            <w:caps/>
            <w:noProof/>
            <w:webHidden/>
            <w:sz w:val="26"/>
            <w:szCs w:val="26"/>
            <w:u w:val="single"/>
          </w:rPr>
          <w:fldChar w:fldCharType="end"/>
        </w:r>
      </w:hyperlink>
    </w:p>
    <w:p w14:paraId="258C4C26" w14:textId="5D12B855" w:rsidR="00C032EB" w:rsidRPr="00264979" w:rsidRDefault="00835DDA" w:rsidP="00C032EB">
      <w:pPr>
        <w:tabs>
          <w:tab w:val="left" w:pos="440"/>
          <w:tab w:val="left" w:pos="480"/>
          <w:tab w:val="right" w:leader="dot" w:pos="9345"/>
          <w:tab w:val="right" w:leader="dot" w:pos="9628"/>
        </w:tabs>
        <w:spacing w:before="0" w:after="0" w:line="276" w:lineRule="auto"/>
        <w:ind w:firstLine="0"/>
        <w:jc w:val="left"/>
        <w:rPr>
          <w:rFonts w:eastAsia="Times New Roman"/>
          <w:b/>
          <w:bCs/>
          <w:caps/>
          <w:noProof/>
          <w:sz w:val="26"/>
          <w:szCs w:val="26"/>
          <w:u w:val="single"/>
        </w:rPr>
      </w:pPr>
      <w:hyperlink w:anchor="_Toc54167387" w:history="1">
        <w:r w:rsidR="00C032EB" w:rsidRPr="00264979">
          <w:rPr>
            <w:rFonts w:eastAsia="Times New Roman"/>
            <w:b/>
            <w:bCs/>
            <w:caps/>
            <w:noProof/>
            <w:sz w:val="26"/>
            <w:szCs w:val="26"/>
            <w:u w:val="single"/>
          </w:rPr>
          <w:t>17</w:t>
        </w:r>
        <w:r w:rsidR="00C032EB" w:rsidRPr="00264979">
          <w:rPr>
            <w:rFonts w:eastAsia="Times New Roman"/>
            <w:b/>
            <w:bCs/>
            <w:caps/>
            <w:noProof/>
            <w:sz w:val="26"/>
            <w:szCs w:val="26"/>
            <w:u w:val="single"/>
          </w:rPr>
          <w:tab/>
          <w:t>Порядок выбора Исполнителей</w:t>
        </w:r>
        <w:r w:rsidR="00C032EB" w:rsidRPr="00264979">
          <w:rPr>
            <w:rFonts w:eastAsia="Times New Roman"/>
            <w:b/>
            <w:bCs/>
            <w:caps/>
            <w:noProof/>
            <w:webHidden/>
            <w:sz w:val="26"/>
            <w:szCs w:val="26"/>
            <w:u w:val="single"/>
          </w:rPr>
          <w:tab/>
        </w:r>
        <w:r w:rsidR="00C032EB" w:rsidRPr="00264979">
          <w:rPr>
            <w:rFonts w:eastAsia="Times New Roman"/>
            <w:b/>
            <w:bCs/>
            <w:caps/>
            <w:noProof/>
            <w:webHidden/>
            <w:sz w:val="26"/>
            <w:szCs w:val="26"/>
            <w:u w:val="single"/>
          </w:rPr>
          <w:fldChar w:fldCharType="begin"/>
        </w:r>
        <w:r w:rsidR="00C032EB" w:rsidRPr="00264979">
          <w:rPr>
            <w:rFonts w:eastAsia="Times New Roman"/>
            <w:b/>
            <w:bCs/>
            <w:caps/>
            <w:noProof/>
            <w:webHidden/>
            <w:sz w:val="26"/>
            <w:szCs w:val="26"/>
            <w:u w:val="single"/>
          </w:rPr>
          <w:instrText xml:space="preserve"> PAGEREF _Toc54167387 \h </w:instrText>
        </w:r>
        <w:r w:rsidR="00C032EB" w:rsidRPr="00264979">
          <w:rPr>
            <w:rFonts w:eastAsia="Times New Roman"/>
            <w:b/>
            <w:bCs/>
            <w:caps/>
            <w:noProof/>
            <w:webHidden/>
            <w:sz w:val="26"/>
            <w:szCs w:val="26"/>
            <w:u w:val="single"/>
          </w:rPr>
          <w:fldChar w:fldCharType="separate"/>
        </w:r>
        <w:r>
          <w:rPr>
            <w:rFonts w:eastAsia="Times New Roman"/>
            <w:caps/>
            <w:noProof/>
            <w:webHidden/>
            <w:sz w:val="26"/>
            <w:szCs w:val="26"/>
            <w:u w:val="single"/>
          </w:rPr>
          <w:t>Ошибка! Закладка не определена.</w:t>
        </w:r>
        <w:r w:rsidR="00C032EB" w:rsidRPr="00264979">
          <w:rPr>
            <w:rFonts w:eastAsia="Times New Roman"/>
            <w:b/>
            <w:bCs/>
            <w:caps/>
            <w:noProof/>
            <w:webHidden/>
            <w:sz w:val="26"/>
            <w:szCs w:val="26"/>
            <w:u w:val="single"/>
          </w:rPr>
          <w:fldChar w:fldCharType="end"/>
        </w:r>
      </w:hyperlink>
    </w:p>
    <w:p w14:paraId="1252112B" w14:textId="32367C0E" w:rsidR="00C032EB" w:rsidRPr="00264979" w:rsidRDefault="00835DDA" w:rsidP="00C032EB">
      <w:pPr>
        <w:tabs>
          <w:tab w:val="left" w:pos="440"/>
          <w:tab w:val="left" w:pos="480"/>
          <w:tab w:val="right" w:leader="dot" w:pos="9345"/>
          <w:tab w:val="right" w:leader="dot" w:pos="9628"/>
        </w:tabs>
        <w:spacing w:before="0" w:after="0" w:line="276" w:lineRule="auto"/>
        <w:ind w:firstLine="0"/>
        <w:jc w:val="left"/>
        <w:rPr>
          <w:rFonts w:eastAsia="Times New Roman"/>
          <w:b/>
          <w:bCs/>
          <w:caps/>
          <w:noProof/>
          <w:sz w:val="26"/>
          <w:szCs w:val="26"/>
          <w:u w:val="single"/>
        </w:rPr>
      </w:pPr>
      <w:hyperlink w:anchor="_Toc54167388" w:history="1">
        <w:r w:rsidR="00C032EB" w:rsidRPr="00264979">
          <w:rPr>
            <w:rFonts w:eastAsia="Times New Roman"/>
            <w:b/>
            <w:bCs/>
            <w:caps/>
            <w:noProof/>
            <w:sz w:val="26"/>
            <w:szCs w:val="26"/>
            <w:u w:val="single"/>
          </w:rPr>
          <w:t>18</w:t>
        </w:r>
        <w:r w:rsidR="00C032EB" w:rsidRPr="00264979">
          <w:rPr>
            <w:rFonts w:eastAsia="Times New Roman"/>
            <w:b/>
            <w:bCs/>
            <w:caps/>
            <w:noProof/>
            <w:sz w:val="26"/>
            <w:szCs w:val="26"/>
            <w:u w:val="single"/>
          </w:rPr>
          <w:tab/>
          <w:t>Методика управления проектом</w:t>
        </w:r>
        <w:r w:rsidR="00C032EB" w:rsidRPr="00264979">
          <w:rPr>
            <w:rFonts w:eastAsia="Times New Roman"/>
            <w:b/>
            <w:bCs/>
            <w:caps/>
            <w:noProof/>
            <w:webHidden/>
            <w:sz w:val="26"/>
            <w:szCs w:val="26"/>
            <w:u w:val="single"/>
          </w:rPr>
          <w:tab/>
        </w:r>
        <w:r w:rsidR="00C032EB" w:rsidRPr="00264979">
          <w:rPr>
            <w:rFonts w:eastAsia="Times New Roman"/>
            <w:b/>
            <w:bCs/>
            <w:caps/>
            <w:noProof/>
            <w:webHidden/>
            <w:sz w:val="26"/>
            <w:szCs w:val="26"/>
            <w:u w:val="single"/>
          </w:rPr>
          <w:fldChar w:fldCharType="begin"/>
        </w:r>
        <w:r w:rsidR="00C032EB" w:rsidRPr="00264979">
          <w:rPr>
            <w:rFonts w:eastAsia="Times New Roman"/>
            <w:b/>
            <w:bCs/>
            <w:caps/>
            <w:noProof/>
            <w:webHidden/>
            <w:sz w:val="26"/>
            <w:szCs w:val="26"/>
            <w:u w:val="single"/>
          </w:rPr>
          <w:instrText xml:space="preserve"> PAGEREF _Toc54167388 \h </w:instrText>
        </w:r>
        <w:r w:rsidR="00C032EB" w:rsidRPr="00264979">
          <w:rPr>
            <w:rFonts w:eastAsia="Times New Roman"/>
            <w:b/>
            <w:bCs/>
            <w:caps/>
            <w:noProof/>
            <w:webHidden/>
            <w:sz w:val="26"/>
            <w:szCs w:val="26"/>
            <w:u w:val="single"/>
          </w:rPr>
          <w:fldChar w:fldCharType="separate"/>
        </w:r>
        <w:r>
          <w:rPr>
            <w:rFonts w:eastAsia="Times New Roman"/>
            <w:caps/>
            <w:noProof/>
            <w:webHidden/>
            <w:sz w:val="26"/>
            <w:szCs w:val="26"/>
            <w:u w:val="single"/>
          </w:rPr>
          <w:t>Ошибка! Закладка не определена.</w:t>
        </w:r>
        <w:r w:rsidR="00C032EB" w:rsidRPr="00264979">
          <w:rPr>
            <w:rFonts w:eastAsia="Times New Roman"/>
            <w:b/>
            <w:bCs/>
            <w:caps/>
            <w:noProof/>
            <w:webHidden/>
            <w:sz w:val="26"/>
            <w:szCs w:val="26"/>
            <w:u w:val="single"/>
          </w:rPr>
          <w:fldChar w:fldCharType="end"/>
        </w:r>
      </w:hyperlink>
    </w:p>
    <w:p w14:paraId="71695D69" w14:textId="6F42037E" w:rsidR="00C032EB" w:rsidRPr="00264979" w:rsidRDefault="00835DDA" w:rsidP="00C032EB">
      <w:pPr>
        <w:tabs>
          <w:tab w:val="left" w:pos="440"/>
          <w:tab w:val="left" w:pos="480"/>
          <w:tab w:val="right" w:leader="dot" w:pos="9345"/>
          <w:tab w:val="right" w:leader="dot" w:pos="9628"/>
        </w:tabs>
        <w:spacing w:before="0" w:after="0" w:line="276" w:lineRule="auto"/>
        <w:ind w:firstLine="0"/>
        <w:jc w:val="left"/>
        <w:rPr>
          <w:rFonts w:eastAsia="Times New Roman"/>
          <w:b/>
          <w:bCs/>
          <w:caps/>
          <w:noProof/>
          <w:sz w:val="26"/>
          <w:szCs w:val="26"/>
          <w:u w:val="single"/>
        </w:rPr>
      </w:pPr>
      <w:hyperlink w:anchor="_Toc54167389" w:history="1">
        <w:r w:rsidR="00C032EB" w:rsidRPr="00264979">
          <w:rPr>
            <w:rFonts w:eastAsia="Times New Roman"/>
            <w:b/>
            <w:bCs/>
            <w:caps/>
            <w:noProof/>
            <w:sz w:val="26"/>
            <w:szCs w:val="26"/>
            <w:u w:val="single"/>
          </w:rPr>
          <w:t>19</w:t>
        </w:r>
        <w:r w:rsidR="00C032EB" w:rsidRPr="00264979">
          <w:rPr>
            <w:rFonts w:eastAsia="Times New Roman"/>
            <w:b/>
            <w:bCs/>
            <w:caps/>
            <w:noProof/>
            <w:sz w:val="26"/>
            <w:szCs w:val="26"/>
            <w:u w:val="single"/>
          </w:rPr>
          <w:tab/>
          <w:t>Критерии принятия решения о корректировке проекта</w:t>
        </w:r>
        <w:r w:rsidR="00C032EB" w:rsidRPr="00264979">
          <w:rPr>
            <w:rFonts w:eastAsia="Times New Roman"/>
            <w:b/>
            <w:bCs/>
            <w:caps/>
            <w:noProof/>
            <w:webHidden/>
            <w:sz w:val="26"/>
            <w:szCs w:val="26"/>
            <w:u w:val="single"/>
          </w:rPr>
          <w:tab/>
        </w:r>
        <w:r w:rsidR="00C032EB" w:rsidRPr="00264979">
          <w:rPr>
            <w:rFonts w:eastAsia="Times New Roman"/>
            <w:b/>
            <w:bCs/>
            <w:caps/>
            <w:noProof/>
            <w:webHidden/>
            <w:sz w:val="26"/>
            <w:szCs w:val="26"/>
            <w:u w:val="single"/>
          </w:rPr>
          <w:fldChar w:fldCharType="begin"/>
        </w:r>
        <w:r w:rsidR="00C032EB" w:rsidRPr="00264979">
          <w:rPr>
            <w:rFonts w:eastAsia="Times New Roman"/>
            <w:b/>
            <w:bCs/>
            <w:caps/>
            <w:noProof/>
            <w:webHidden/>
            <w:sz w:val="26"/>
            <w:szCs w:val="26"/>
            <w:u w:val="single"/>
          </w:rPr>
          <w:instrText xml:space="preserve"> PAGEREF _Toc54167389 \h </w:instrText>
        </w:r>
        <w:r w:rsidR="00C032EB" w:rsidRPr="00264979">
          <w:rPr>
            <w:rFonts w:eastAsia="Times New Roman"/>
            <w:b/>
            <w:bCs/>
            <w:caps/>
            <w:noProof/>
            <w:webHidden/>
            <w:sz w:val="26"/>
            <w:szCs w:val="26"/>
            <w:u w:val="single"/>
          </w:rPr>
          <w:fldChar w:fldCharType="separate"/>
        </w:r>
        <w:r>
          <w:rPr>
            <w:rFonts w:eastAsia="Times New Roman"/>
            <w:caps/>
            <w:noProof/>
            <w:webHidden/>
            <w:sz w:val="26"/>
            <w:szCs w:val="26"/>
            <w:u w:val="single"/>
          </w:rPr>
          <w:t>Ошибка! Закладка не определена.</w:t>
        </w:r>
        <w:r w:rsidR="00C032EB" w:rsidRPr="00264979">
          <w:rPr>
            <w:rFonts w:eastAsia="Times New Roman"/>
            <w:b/>
            <w:bCs/>
            <w:caps/>
            <w:noProof/>
            <w:webHidden/>
            <w:sz w:val="26"/>
            <w:szCs w:val="26"/>
            <w:u w:val="single"/>
          </w:rPr>
          <w:fldChar w:fldCharType="end"/>
        </w:r>
      </w:hyperlink>
    </w:p>
    <w:p w14:paraId="72316739" w14:textId="528CF3E1" w:rsidR="00C032EB" w:rsidRPr="00264979" w:rsidRDefault="00835DDA" w:rsidP="00C032EB">
      <w:pPr>
        <w:tabs>
          <w:tab w:val="left" w:pos="440"/>
          <w:tab w:val="left" w:pos="480"/>
          <w:tab w:val="right" w:leader="dot" w:pos="9345"/>
          <w:tab w:val="right" w:leader="dot" w:pos="9628"/>
        </w:tabs>
        <w:spacing w:before="0" w:after="0" w:line="276" w:lineRule="auto"/>
        <w:ind w:firstLine="0"/>
        <w:jc w:val="left"/>
        <w:rPr>
          <w:rFonts w:eastAsia="Times New Roman"/>
          <w:b/>
          <w:bCs/>
          <w:caps/>
          <w:noProof/>
          <w:sz w:val="26"/>
          <w:szCs w:val="26"/>
          <w:u w:val="single"/>
        </w:rPr>
      </w:pPr>
      <w:hyperlink w:anchor="_Toc54167390" w:history="1">
        <w:r w:rsidR="00C032EB" w:rsidRPr="00264979">
          <w:rPr>
            <w:rFonts w:eastAsia="Times New Roman"/>
            <w:b/>
            <w:bCs/>
            <w:caps/>
            <w:noProof/>
            <w:sz w:val="26"/>
            <w:szCs w:val="26"/>
            <w:u w:val="single"/>
          </w:rPr>
          <w:t>20</w:t>
        </w:r>
        <w:r w:rsidR="00C032EB" w:rsidRPr="00264979">
          <w:rPr>
            <w:rFonts w:eastAsia="Times New Roman"/>
            <w:b/>
            <w:bCs/>
            <w:caps/>
            <w:noProof/>
            <w:sz w:val="26"/>
            <w:szCs w:val="26"/>
            <w:u w:val="single"/>
          </w:rPr>
          <w:tab/>
          <w:t>Критерии успешности проекта</w:t>
        </w:r>
        <w:r w:rsidR="00C032EB" w:rsidRPr="00264979">
          <w:rPr>
            <w:rFonts w:eastAsia="Times New Roman"/>
            <w:b/>
            <w:bCs/>
            <w:caps/>
            <w:noProof/>
            <w:webHidden/>
            <w:sz w:val="26"/>
            <w:szCs w:val="26"/>
            <w:u w:val="single"/>
          </w:rPr>
          <w:tab/>
        </w:r>
        <w:r w:rsidR="00C032EB" w:rsidRPr="00264979">
          <w:rPr>
            <w:rFonts w:eastAsia="Times New Roman"/>
            <w:b/>
            <w:bCs/>
            <w:caps/>
            <w:noProof/>
            <w:webHidden/>
            <w:sz w:val="26"/>
            <w:szCs w:val="26"/>
            <w:u w:val="single"/>
          </w:rPr>
          <w:fldChar w:fldCharType="begin"/>
        </w:r>
        <w:r w:rsidR="00C032EB" w:rsidRPr="00264979">
          <w:rPr>
            <w:rFonts w:eastAsia="Times New Roman"/>
            <w:b/>
            <w:bCs/>
            <w:caps/>
            <w:noProof/>
            <w:webHidden/>
            <w:sz w:val="26"/>
            <w:szCs w:val="26"/>
            <w:u w:val="single"/>
          </w:rPr>
          <w:instrText xml:space="preserve"> PAGEREF _Toc54167390 \h </w:instrText>
        </w:r>
        <w:r w:rsidR="00C032EB" w:rsidRPr="00264979">
          <w:rPr>
            <w:rFonts w:eastAsia="Times New Roman"/>
            <w:b/>
            <w:bCs/>
            <w:caps/>
            <w:noProof/>
            <w:webHidden/>
            <w:sz w:val="26"/>
            <w:szCs w:val="26"/>
            <w:u w:val="single"/>
          </w:rPr>
          <w:fldChar w:fldCharType="separate"/>
        </w:r>
        <w:r>
          <w:rPr>
            <w:rFonts w:eastAsia="Times New Roman"/>
            <w:caps/>
            <w:noProof/>
            <w:webHidden/>
            <w:sz w:val="26"/>
            <w:szCs w:val="26"/>
            <w:u w:val="single"/>
          </w:rPr>
          <w:t>Ошибка! Закладка не определена.</w:t>
        </w:r>
        <w:r w:rsidR="00C032EB" w:rsidRPr="00264979">
          <w:rPr>
            <w:rFonts w:eastAsia="Times New Roman"/>
            <w:b/>
            <w:bCs/>
            <w:caps/>
            <w:noProof/>
            <w:webHidden/>
            <w:sz w:val="26"/>
            <w:szCs w:val="26"/>
            <w:u w:val="single"/>
          </w:rPr>
          <w:fldChar w:fldCharType="end"/>
        </w:r>
      </w:hyperlink>
    </w:p>
    <w:p w14:paraId="6C51ED11" w14:textId="0474E95D" w:rsidR="00C032EB" w:rsidRPr="00264979" w:rsidRDefault="00835DDA" w:rsidP="00C032EB">
      <w:pPr>
        <w:tabs>
          <w:tab w:val="left" w:pos="440"/>
          <w:tab w:val="left" w:pos="480"/>
          <w:tab w:val="right" w:leader="dot" w:pos="9345"/>
          <w:tab w:val="right" w:leader="dot" w:pos="9628"/>
        </w:tabs>
        <w:spacing w:before="0" w:after="0" w:line="276" w:lineRule="auto"/>
        <w:ind w:firstLine="0"/>
        <w:jc w:val="left"/>
        <w:rPr>
          <w:rFonts w:eastAsia="Times New Roman"/>
          <w:b/>
          <w:bCs/>
          <w:caps/>
          <w:noProof/>
          <w:sz w:val="26"/>
          <w:szCs w:val="26"/>
          <w:u w:val="single"/>
        </w:rPr>
      </w:pPr>
      <w:hyperlink w:anchor="_Toc54167391" w:history="1">
        <w:r w:rsidR="00C032EB" w:rsidRPr="00264979">
          <w:rPr>
            <w:rFonts w:eastAsia="Times New Roman"/>
            <w:b/>
            <w:bCs/>
            <w:caps/>
            <w:noProof/>
            <w:sz w:val="26"/>
            <w:szCs w:val="26"/>
            <w:u w:val="single"/>
          </w:rPr>
          <w:t>21</w:t>
        </w:r>
        <w:r w:rsidR="00C032EB" w:rsidRPr="00264979">
          <w:rPr>
            <w:rFonts w:eastAsia="Times New Roman"/>
            <w:b/>
            <w:bCs/>
            <w:caps/>
            <w:noProof/>
            <w:sz w:val="26"/>
            <w:szCs w:val="26"/>
            <w:u w:val="single"/>
          </w:rPr>
          <w:tab/>
          <w:t>Критерии принятия решения о завершении проекта</w:t>
        </w:r>
        <w:r w:rsidR="00C032EB" w:rsidRPr="00264979">
          <w:rPr>
            <w:rFonts w:eastAsia="Times New Roman"/>
            <w:b/>
            <w:bCs/>
            <w:caps/>
            <w:noProof/>
            <w:webHidden/>
            <w:sz w:val="26"/>
            <w:szCs w:val="26"/>
            <w:u w:val="single"/>
          </w:rPr>
          <w:tab/>
        </w:r>
        <w:r w:rsidR="00C032EB" w:rsidRPr="00264979">
          <w:rPr>
            <w:rFonts w:eastAsia="Times New Roman"/>
            <w:b/>
            <w:bCs/>
            <w:caps/>
            <w:noProof/>
            <w:webHidden/>
            <w:sz w:val="26"/>
            <w:szCs w:val="26"/>
            <w:u w:val="single"/>
          </w:rPr>
          <w:fldChar w:fldCharType="begin"/>
        </w:r>
        <w:r w:rsidR="00C032EB" w:rsidRPr="00264979">
          <w:rPr>
            <w:rFonts w:eastAsia="Times New Roman"/>
            <w:b/>
            <w:bCs/>
            <w:caps/>
            <w:noProof/>
            <w:webHidden/>
            <w:sz w:val="26"/>
            <w:szCs w:val="26"/>
            <w:u w:val="single"/>
          </w:rPr>
          <w:instrText xml:space="preserve"> PAGEREF _Toc54167391 \h </w:instrText>
        </w:r>
        <w:r w:rsidR="00C032EB" w:rsidRPr="00264979">
          <w:rPr>
            <w:rFonts w:eastAsia="Times New Roman"/>
            <w:b/>
            <w:bCs/>
            <w:caps/>
            <w:noProof/>
            <w:webHidden/>
            <w:sz w:val="26"/>
            <w:szCs w:val="26"/>
            <w:u w:val="single"/>
          </w:rPr>
          <w:fldChar w:fldCharType="separate"/>
        </w:r>
        <w:r>
          <w:rPr>
            <w:rFonts w:eastAsia="Times New Roman"/>
            <w:caps/>
            <w:noProof/>
            <w:webHidden/>
            <w:sz w:val="26"/>
            <w:szCs w:val="26"/>
            <w:u w:val="single"/>
          </w:rPr>
          <w:t>Ошибка! Закладка не определена.</w:t>
        </w:r>
        <w:r w:rsidR="00C032EB" w:rsidRPr="00264979">
          <w:rPr>
            <w:rFonts w:eastAsia="Times New Roman"/>
            <w:b/>
            <w:bCs/>
            <w:caps/>
            <w:noProof/>
            <w:webHidden/>
            <w:sz w:val="26"/>
            <w:szCs w:val="26"/>
            <w:u w:val="single"/>
          </w:rPr>
          <w:fldChar w:fldCharType="end"/>
        </w:r>
      </w:hyperlink>
    </w:p>
    <w:p w14:paraId="1E008CA7" w14:textId="77777777" w:rsidR="00C032EB" w:rsidRPr="00264979" w:rsidRDefault="00C032EB" w:rsidP="00C032EB">
      <w:pPr>
        <w:spacing w:before="0" w:after="0" w:line="360" w:lineRule="atLeast"/>
        <w:ind w:firstLine="0"/>
        <w:rPr>
          <w:rFonts w:eastAsia="Times New Roman"/>
          <w:b/>
          <w:bCs/>
          <w:sz w:val="26"/>
          <w:szCs w:val="26"/>
        </w:rPr>
      </w:pPr>
      <w:r w:rsidRPr="00264979">
        <w:rPr>
          <w:rFonts w:eastAsia="Times New Roman"/>
          <w:b/>
          <w:bCs/>
          <w:sz w:val="26"/>
          <w:szCs w:val="26"/>
        </w:rPr>
        <w:fldChar w:fldCharType="end"/>
      </w:r>
    </w:p>
    <w:p w14:paraId="1620B6AA" w14:textId="77777777" w:rsidR="00C032EB" w:rsidRPr="00264979" w:rsidRDefault="00C032EB" w:rsidP="00C032EB">
      <w:pPr>
        <w:spacing w:before="0" w:after="0" w:line="360" w:lineRule="atLeast"/>
        <w:ind w:firstLine="0"/>
        <w:rPr>
          <w:rFonts w:eastAsia="Times New Roman"/>
          <w:b/>
          <w:bCs/>
          <w:sz w:val="26"/>
          <w:szCs w:val="26"/>
        </w:rPr>
      </w:pPr>
    </w:p>
    <w:p w14:paraId="000C62FD" w14:textId="77777777" w:rsidR="00C032EB" w:rsidRPr="00264979" w:rsidRDefault="00C032EB" w:rsidP="00C032EB">
      <w:pPr>
        <w:spacing w:before="0" w:after="0" w:line="360" w:lineRule="atLeast"/>
        <w:ind w:firstLine="0"/>
        <w:rPr>
          <w:rFonts w:eastAsia="Times New Roman"/>
          <w:b/>
          <w:bCs/>
          <w:szCs w:val="20"/>
        </w:rPr>
      </w:pPr>
    </w:p>
    <w:p w14:paraId="763E4578" w14:textId="77777777" w:rsidR="00C032EB" w:rsidRPr="00264979" w:rsidRDefault="00C032EB" w:rsidP="00C032EB">
      <w:pPr>
        <w:spacing w:before="0" w:after="0" w:line="360" w:lineRule="atLeast"/>
        <w:ind w:firstLine="0"/>
        <w:rPr>
          <w:rFonts w:eastAsia="Times New Roman"/>
          <w:b/>
          <w:bCs/>
          <w:szCs w:val="20"/>
        </w:rPr>
      </w:pPr>
    </w:p>
    <w:p w14:paraId="4DFC0A53" w14:textId="77777777" w:rsidR="00C032EB" w:rsidRPr="00264979" w:rsidRDefault="00C032EB" w:rsidP="00C032EB">
      <w:pPr>
        <w:spacing w:before="0" w:after="160" w:line="216" w:lineRule="auto"/>
        <w:ind w:firstLine="0"/>
        <w:jc w:val="center"/>
        <w:rPr>
          <w:b/>
          <w:i/>
          <w:sz w:val="28"/>
          <w:szCs w:val="22"/>
          <w:lang w:eastAsia="en-US"/>
        </w:rPr>
      </w:pPr>
      <w:r w:rsidRPr="00264979">
        <w:rPr>
          <w:b/>
          <w:i/>
          <w:sz w:val="28"/>
          <w:szCs w:val="22"/>
          <w:lang w:eastAsia="en-US"/>
        </w:rPr>
        <w:t>ВНИМАНИЕ!</w:t>
      </w:r>
    </w:p>
    <w:p w14:paraId="5924F1D6" w14:textId="77777777" w:rsidR="00C032EB" w:rsidRPr="00264979" w:rsidRDefault="00C032EB" w:rsidP="00C032EB">
      <w:pPr>
        <w:spacing w:before="0" w:after="160" w:line="216" w:lineRule="auto"/>
        <w:ind w:firstLine="0"/>
        <w:jc w:val="center"/>
        <w:rPr>
          <w:b/>
          <w:i/>
          <w:sz w:val="28"/>
          <w:szCs w:val="22"/>
          <w:lang w:eastAsia="en-US"/>
        </w:rPr>
      </w:pPr>
      <w:r w:rsidRPr="00264979">
        <w:rPr>
          <w:b/>
          <w:i/>
          <w:sz w:val="28"/>
          <w:szCs w:val="22"/>
          <w:lang w:eastAsia="en-US"/>
        </w:rPr>
        <w:t>Указания к заполнению разделов не должны входить в итоговую версию документа.</w:t>
      </w:r>
    </w:p>
    <w:p w14:paraId="795E76DB" w14:textId="77777777" w:rsidR="00C032EB" w:rsidRPr="00264979" w:rsidRDefault="00C032EB" w:rsidP="00C032EB">
      <w:pPr>
        <w:spacing w:before="0" w:after="0" w:line="360" w:lineRule="atLeast"/>
        <w:ind w:firstLine="0"/>
        <w:rPr>
          <w:rFonts w:eastAsia="Times New Roman"/>
          <w:b/>
          <w:bCs/>
          <w:szCs w:val="20"/>
        </w:rPr>
      </w:pPr>
    </w:p>
    <w:p w14:paraId="3802A0C7" w14:textId="77777777" w:rsidR="00C032EB" w:rsidRPr="00264979" w:rsidRDefault="00C032EB" w:rsidP="00C032EB">
      <w:pPr>
        <w:spacing w:before="0" w:after="0" w:line="360" w:lineRule="atLeast"/>
        <w:ind w:firstLine="0"/>
        <w:rPr>
          <w:rFonts w:eastAsia="Times New Roman"/>
          <w:szCs w:val="20"/>
        </w:rPr>
        <w:sectPr w:rsidR="00C032EB" w:rsidRPr="00264979" w:rsidSect="00F71B80">
          <w:headerReference w:type="default" r:id="rId12"/>
          <w:footnotePr>
            <w:numRestart w:val="eachPage"/>
          </w:footnotePr>
          <w:pgSz w:w="11906" w:h="16838"/>
          <w:pgMar w:top="1134" w:right="850" w:bottom="1134" w:left="1701" w:header="708" w:footer="708" w:gutter="0"/>
          <w:pgNumType w:start="105"/>
          <w:cols w:space="708"/>
          <w:docGrid w:linePitch="360"/>
        </w:sectPr>
      </w:pPr>
    </w:p>
    <w:p w14:paraId="57DEB773" w14:textId="77777777" w:rsidR="00C032EB" w:rsidRPr="00264979" w:rsidRDefault="00C032EB" w:rsidP="00C032EB">
      <w:pPr>
        <w:spacing w:before="0" w:after="0" w:line="360" w:lineRule="atLeast"/>
        <w:ind w:firstLine="0"/>
        <w:rPr>
          <w:rFonts w:eastAsia="Times New Roman"/>
          <w:b/>
          <w:sz w:val="32"/>
          <w:szCs w:val="32"/>
        </w:rPr>
      </w:pPr>
      <w:r w:rsidRPr="00264979">
        <w:rPr>
          <w:rFonts w:eastAsia="Times New Roman"/>
          <w:b/>
          <w:sz w:val="32"/>
          <w:szCs w:val="32"/>
        </w:rPr>
        <w:lastRenderedPageBreak/>
        <w:t>Список сокращений и условных обозначений</w:t>
      </w:r>
    </w:p>
    <w:p w14:paraId="1630A9B8" w14:textId="77777777" w:rsidR="00C032EB" w:rsidRPr="00264979" w:rsidRDefault="00C032EB" w:rsidP="00C032EB">
      <w:pPr>
        <w:spacing w:before="0" w:after="0" w:line="360" w:lineRule="atLeast"/>
        <w:ind w:firstLine="0"/>
        <w:rPr>
          <w:rFonts w:eastAsia="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89"/>
      </w:tblGrid>
      <w:tr w:rsidR="001B47FC" w:rsidRPr="00264979" w14:paraId="2763C64E" w14:textId="77777777" w:rsidTr="00C032EB">
        <w:tc>
          <w:tcPr>
            <w:tcW w:w="3256" w:type="dxa"/>
          </w:tcPr>
          <w:p w14:paraId="63EBC3BF" w14:textId="77777777" w:rsidR="00C032EB" w:rsidRPr="00264979" w:rsidRDefault="00C032EB" w:rsidP="00C032EB">
            <w:pPr>
              <w:spacing w:before="0" w:after="0" w:line="360" w:lineRule="atLeast"/>
              <w:ind w:firstLine="0"/>
              <w:jc w:val="center"/>
              <w:rPr>
                <w:rFonts w:eastAsia="Times New Roman"/>
                <w:b/>
                <w:sz w:val="26"/>
                <w:szCs w:val="26"/>
                <w:lang w:val="en-US"/>
              </w:rPr>
            </w:pPr>
            <w:r w:rsidRPr="00264979">
              <w:rPr>
                <w:rFonts w:eastAsia="Times New Roman"/>
                <w:b/>
                <w:sz w:val="26"/>
                <w:szCs w:val="26"/>
              </w:rPr>
              <w:t>Сокращение</w:t>
            </w:r>
            <w:r w:rsidRPr="00264979">
              <w:rPr>
                <w:rFonts w:eastAsia="Times New Roman"/>
                <w:b/>
                <w:sz w:val="26"/>
                <w:szCs w:val="26"/>
                <w:lang w:val="en-US"/>
              </w:rPr>
              <w:t>/</w:t>
            </w:r>
          </w:p>
          <w:p w14:paraId="66C1504C" w14:textId="77777777" w:rsidR="00C032EB" w:rsidRPr="00264979" w:rsidRDefault="00C032EB" w:rsidP="00C032EB">
            <w:pPr>
              <w:spacing w:before="0" w:after="0" w:line="360" w:lineRule="atLeast"/>
              <w:ind w:firstLine="0"/>
              <w:jc w:val="center"/>
              <w:rPr>
                <w:rFonts w:eastAsia="Times New Roman"/>
                <w:b/>
                <w:sz w:val="26"/>
                <w:szCs w:val="26"/>
              </w:rPr>
            </w:pPr>
            <w:r w:rsidRPr="00264979">
              <w:rPr>
                <w:rFonts w:eastAsia="Times New Roman"/>
                <w:b/>
                <w:sz w:val="26"/>
                <w:szCs w:val="26"/>
              </w:rPr>
              <w:t>Условное обозначение</w:t>
            </w:r>
          </w:p>
        </w:tc>
        <w:tc>
          <w:tcPr>
            <w:tcW w:w="6089" w:type="dxa"/>
          </w:tcPr>
          <w:p w14:paraId="2132729D" w14:textId="77777777" w:rsidR="00C032EB" w:rsidRPr="00264979" w:rsidRDefault="00C032EB" w:rsidP="00C032EB">
            <w:pPr>
              <w:spacing w:before="0" w:after="0" w:line="360" w:lineRule="atLeast"/>
              <w:ind w:firstLine="0"/>
              <w:jc w:val="center"/>
              <w:rPr>
                <w:rFonts w:eastAsia="Times New Roman"/>
                <w:b/>
                <w:sz w:val="26"/>
                <w:szCs w:val="26"/>
              </w:rPr>
            </w:pPr>
            <w:r w:rsidRPr="00264979">
              <w:rPr>
                <w:rFonts w:eastAsia="Times New Roman"/>
                <w:b/>
                <w:sz w:val="26"/>
                <w:szCs w:val="26"/>
              </w:rPr>
              <w:t>Расшифровка</w:t>
            </w:r>
          </w:p>
        </w:tc>
      </w:tr>
      <w:tr w:rsidR="001B47FC" w:rsidRPr="00264979" w14:paraId="7F10159A" w14:textId="77777777" w:rsidTr="00C032EB">
        <w:tc>
          <w:tcPr>
            <w:tcW w:w="3256" w:type="dxa"/>
          </w:tcPr>
          <w:p w14:paraId="39BB6CF0" w14:textId="77777777" w:rsidR="00C032EB" w:rsidRPr="00264979" w:rsidRDefault="00C032EB" w:rsidP="00C032EB">
            <w:pPr>
              <w:spacing w:before="0" w:after="0" w:line="360" w:lineRule="atLeast"/>
              <w:ind w:firstLine="0"/>
              <w:rPr>
                <w:rFonts w:eastAsia="Times New Roman"/>
                <w:b/>
                <w:sz w:val="26"/>
                <w:szCs w:val="26"/>
              </w:rPr>
            </w:pPr>
          </w:p>
        </w:tc>
        <w:tc>
          <w:tcPr>
            <w:tcW w:w="6089" w:type="dxa"/>
          </w:tcPr>
          <w:p w14:paraId="664EFB6B" w14:textId="77777777" w:rsidR="00C032EB" w:rsidRPr="00264979" w:rsidRDefault="00C032EB" w:rsidP="00C032EB">
            <w:pPr>
              <w:spacing w:before="0" w:after="0" w:line="360" w:lineRule="atLeast"/>
              <w:ind w:firstLine="0"/>
              <w:rPr>
                <w:rFonts w:eastAsia="Times New Roman"/>
                <w:b/>
                <w:sz w:val="26"/>
                <w:szCs w:val="26"/>
              </w:rPr>
            </w:pPr>
          </w:p>
        </w:tc>
      </w:tr>
      <w:tr w:rsidR="00C032EB" w:rsidRPr="00264979" w14:paraId="2BDBCE71" w14:textId="77777777" w:rsidTr="00C032EB">
        <w:tc>
          <w:tcPr>
            <w:tcW w:w="3256" w:type="dxa"/>
          </w:tcPr>
          <w:p w14:paraId="2719BE11" w14:textId="77777777" w:rsidR="00C032EB" w:rsidRPr="00264979" w:rsidRDefault="00C032EB" w:rsidP="00C032EB">
            <w:pPr>
              <w:spacing w:before="0" w:after="0" w:line="360" w:lineRule="atLeast"/>
              <w:ind w:firstLine="0"/>
              <w:rPr>
                <w:rFonts w:eastAsia="Times New Roman"/>
                <w:b/>
                <w:sz w:val="26"/>
                <w:szCs w:val="26"/>
              </w:rPr>
            </w:pPr>
          </w:p>
        </w:tc>
        <w:tc>
          <w:tcPr>
            <w:tcW w:w="6089" w:type="dxa"/>
          </w:tcPr>
          <w:p w14:paraId="219D553D" w14:textId="77777777" w:rsidR="00C032EB" w:rsidRPr="00264979" w:rsidRDefault="00C032EB" w:rsidP="00C032EB">
            <w:pPr>
              <w:spacing w:before="0" w:after="0" w:line="360" w:lineRule="atLeast"/>
              <w:ind w:firstLine="0"/>
              <w:rPr>
                <w:rFonts w:eastAsia="Times New Roman"/>
                <w:b/>
                <w:sz w:val="26"/>
                <w:szCs w:val="26"/>
              </w:rPr>
            </w:pPr>
          </w:p>
        </w:tc>
      </w:tr>
    </w:tbl>
    <w:p w14:paraId="2A8B9141" w14:textId="77777777" w:rsidR="00C032EB" w:rsidRPr="00264979" w:rsidRDefault="00C032EB" w:rsidP="00C032EB">
      <w:pPr>
        <w:spacing w:before="0" w:after="0" w:line="360" w:lineRule="atLeast"/>
        <w:ind w:firstLine="0"/>
        <w:rPr>
          <w:rFonts w:eastAsia="Times New Roman"/>
          <w:b/>
          <w:sz w:val="32"/>
          <w:szCs w:val="32"/>
        </w:rPr>
      </w:pPr>
    </w:p>
    <w:p w14:paraId="47503A0A" w14:textId="77777777" w:rsidR="00C032EB" w:rsidRPr="00264979" w:rsidRDefault="00C032EB" w:rsidP="00992D9B">
      <w:pPr>
        <w:keepNext/>
        <w:pageBreakBefore/>
        <w:numPr>
          <w:ilvl w:val="0"/>
          <w:numId w:val="26"/>
        </w:numPr>
        <w:spacing w:before="0" w:after="160" w:line="259" w:lineRule="auto"/>
        <w:jc w:val="left"/>
        <w:outlineLvl w:val="0"/>
        <w:rPr>
          <w:b/>
          <w:sz w:val="32"/>
          <w:szCs w:val="22"/>
          <w:lang w:eastAsia="en-US"/>
        </w:rPr>
      </w:pPr>
      <w:bookmarkStart w:id="253" w:name="_Toc41670012"/>
      <w:bookmarkStart w:id="254" w:name="_Toc134278254"/>
      <w:bookmarkStart w:id="255" w:name="_Toc148111421"/>
      <w:r w:rsidRPr="00264979">
        <w:rPr>
          <w:b/>
          <w:sz w:val="32"/>
          <w:szCs w:val="22"/>
          <w:lang w:eastAsia="en-US"/>
        </w:rPr>
        <w:lastRenderedPageBreak/>
        <w:t>Общая информация о проекте</w:t>
      </w:r>
      <w:bookmarkEnd w:id="252"/>
      <w:bookmarkEnd w:id="253"/>
      <w:bookmarkEnd w:id="254"/>
      <w:bookmarkEnd w:id="255"/>
    </w:p>
    <w:p w14:paraId="6BCF59C9" w14:textId="77777777" w:rsidR="00C032EB" w:rsidRPr="00264979" w:rsidRDefault="00C032EB" w:rsidP="00C032EB">
      <w:pPr>
        <w:tabs>
          <w:tab w:val="left" w:pos="1276"/>
        </w:tabs>
        <w:spacing w:before="0" w:after="120" w:line="276" w:lineRule="auto"/>
        <w:rPr>
          <w:rFonts w:eastAsia="Times New Roman"/>
          <w:i/>
          <w:sz w:val="26"/>
          <w:szCs w:val="26"/>
          <w:lang w:eastAsia="en-US"/>
        </w:rPr>
      </w:pPr>
      <w:r w:rsidRPr="00264979">
        <w:rPr>
          <w:rFonts w:eastAsia="Times New Roman"/>
          <w:sz w:val="26"/>
          <w:szCs w:val="26"/>
          <w:lang w:eastAsia="en-US"/>
        </w:rPr>
        <w:t xml:space="preserve">Наименование проекта: </w:t>
      </w:r>
    </w:p>
    <w:p w14:paraId="0CB47127" w14:textId="77777777" w:rsidR="00C032EB" w:rsidRPr="00264979" w:rsidRDefault="00C032EB" w:rsidP="00C032EB">
      <w:pPr>
        <w:spacing w:before="0" w:after="120" w:line="240" w:lineRule="auto"/>
        <w:ind w:firstLine="0"/>
        <w:rPr>
          <w:sz w:val="26"/>
          <w:szCs w:val="26"/>
          <w:lang w:eastAsia="en-US"/>
        </w:rPr>
      </w:pPr>
      <w:r w:rsidRPr="00264979">
        <w:rPr>
          <w:i/>
          <w:sz w:val="26"/>
          <w:szCs w:val="26"/>
          <w:lang w:eastAsia="en-US"/>
        </w:rPr>
        <w:t>Наименование проекта должно отражать его содержание, быть достаточным, но не избыточным.</w:t>
      </w:r>
    </w:p>
    <w:p w14:paraId="0165A5D6" w14:textId="77777777" w:rsidR="00C032EB" w:rsidRPr="00264979" w:rsidRDefault="00C032EB" w:rsidP="00C032EB">
      <w:pPr>
        <w:tabs>
          <w:tab w:val="left" w:pos="1276"/>
        </w:tabs>
        <w:spacing w:before="0" w:after="120" w:line="276" w:lineRule="auto"/>
        <w:rPr>
          <w:rFonts w:ascii="Arial" w:eastAsia="Times New Roman" w:hAnsi="Arial"/>
          <w:sz w:val="26"/>
          <w:szCs w:val="26"/>
          <w:lang w:eastAsia="en-US"/>
        </w:rPr>
      </w:pPr>
      <w:r w:rsidRPr="00264979">
        <w:rPr>
          <w:rFonts w:eastAsia="Times New Roman"/>
          <w:sz w:val="26"/>
          <w:szCs w:val="26"/>
          <w:lang w:eastAsia="en-US"/>
        </w:rPr>
        <w:t>Краткое наименование проекта:</w:t>
      </w:r>
    </w:p>
    <w:p w14:paraId="3397ACDA" w14:textId="77777777" w:rsidR="00C032EB" w:rsidRPr="00264979" w:rsidRDefault="00C032EB" w:rsidP="00C032EB">
      <w:pPr>
        <w:spacing w:before="0" w:after="120" w:line="240" w:lineRule="auto"/>
        <w:ind w:firstLine="0"/>
        <w:rPr>
          <w:rFonts w:ascii="Calibri" w:hAnsi="Calibri"/>
          <w:sz w:val="26"/>
          <w:szCs w:val="26"/>
          <w:lang w:eastAsia="en-US"/>
        </w:rPr>
      </w:pPr>
      <w:r w:rsidRPr="00264979">
        <w:rPr>
          <w:i/>
          <w:sz w:val="26"/>
          <w:szCs w:val="26"/>
          <w:lang w:eastAsia="en-US"/>
        </w:rPr>
        <w:t>Для удобства дальнейшего использования необходимо привести краткое название проекта. Сформируйте его как аббревиатуру ключевых слов полного названия. Пример: БВС СерВерт. Второй вариант формирования краткого названия  ̶ использование ключевых слов. Пример: Морской портал.</w:t>
      </w:r>
    </w:p>
    <w:p w14:paraId="5CCF042E" w14:textId="77777777" w:rsidR="00C032EB" w:rsidRPr="00264979" w:rsidRDefault="00C032EB" w:rsidP="00C032EB">
      <w:pPr>
        <w:spacing w:before="0" w:after="160" w:line="216" w:lineRule="auto"/>
        <w:ind w:firstLine="0"/>
        <w:jc w:val="left"/>
        <w:rPr>
          <w:i/>
          <w:sz w:val="22"/>
          <w:szCs w:val="22"/>
          <w:lang w:eastAsia="en-US"/>
        </w:rPr>
      </w:pPr>
    </w:p>
    <w:p w14:paraId="0CE04E04"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256" w:name="_Ref25764733"/>
      <w:bookmarkStart w:id="257" w:name="_Toc25848141"/>
      <w:bookmarkStart w:id="258" w:name="_Toc41670013"/>
      <w:bookmarkStart w:id="259" w:name="_Toc134278255"/>
      <w:bookmarkStart w:id="260" w:name="_Toc148111422"/>
      <w:r w:rsidRPr="00264979">
        <w:rPr>
          <w:b/>
          <w:sz w:val="28"/>
          <w:szCs w:val="22"/>
          <w:lang w:eastAsia="en-US"/>
        </w:rPr>
        <w:t>Цели и результаты проекта</w:t>
      </w:r>
      <w:bookmarkEnd w:id="256"/>
      <w:bookmarkEnd w:id="257"/>
      <w:bookmarkEnd w:id="258"/>
      <w:bookmarkEnd w:id="259"/>
      <w:bookmarkEnd w:id="260"/>
    </w:p>
    <w:p w14:paraId="141D9D76"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Проведите структурную декомпозицию проекта. Декомпозиция должна содержать не менее трёх уровней. Определите цели и результаты проекта.</w:t>
      </w:r>
    </w:p>
    <w:p w14:paraId="4F2E7F93"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Цели проекта должны отражать, каких именно результатов и эффектов достигнет проект, ради чего он был создан. Формулировка целей должна быть конкретной, измеримой, реально достижимой, значимой и не должна содержать специальных терминов, описания путей, средств и методов достижения цели. </w:t>
      </w:r>
    </w:p>
    <w:p w14:paraId="45E0FDB9"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Цели должны быть направлены на достижение результатов, соотносящихся со значимыми контрольными результатами «дорожной карты». В проекте может быть одна или несколько целей. Хотя бы одна цель проекта должна быть направлена на достижение одного из значимых контрольных результатов «дорожной карты». Укажите соответствие целей проекта и значимых контрольных результатов «дорожной карты».</w:t>
      </w:r>
    </w:p>
    <w:p w14:paraId="63727B72"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Все результаты, заявленные в данном разделе, являются ключевыми контрольными точками (ККТ) проекта. </w:t>
      </w:r>
    </w:p>
    <w:p w14:paraId="39F6AB11"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Результаты должны быть объективными, проверяемыми и документированными. Результаты должны быть сформулированы согласно правилам русского языка: в страдательных причастиях прошедшего времени совершенного вида (в краткой форме). Пример: Установка запущена в промышленную эксплуатацию.</w:t>
      </w:r>
    </w:p>
    <w:p w14:paraId="470D7F2C"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Получение (создание) технологического результата проекта (ТРП), как правило, является целью проекта. Декомпозированные цели, в этом случае, должны быть направлены на достижение каждого последующего уровня готовности ТРП (от уровня, заявленного на начало проекта, до уровня на момент завершения проекта, либо части уровня.</w:t>
      </w:r>
    </w:p>
    <w:p w14:paraId="6BD48636"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Если предполагается проектом, выделите цель: «Выведение технологического результата проекта на рынок». В этом случае, в список целей включите получение выручки от реализации ТРП.</w:t>
      </w:r>
    </w:p>
    <w:p w14:paraId="532DAD8B"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Укажите сведения о владельцах результатов целей проекта: наименование организации, форма собственности, ИНН, ОГРН, юридический адрес.</w:t>
      </w:r>
    </w:p>
    <w:p w14:paraId="1A6784F1"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lastRenderedPageBreak/>
        <w:t xml:space="preserve">Содержание данного раздела должно совпадать с соответствующей информацией, представленной в Паспорте проекта. </w:t>
      </w:r>
    </w:p>
    <w:p w14:paraId="1063C40E"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При необходимости приведите дополнительную информацию и разъяснения.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2034"/>
        <w:gridCol w:w="1983"/>
        <w:gridCol w:w="1586"/>
        <w:gridCol w:w="1940"/>
      </w:tblGrid>
      <w:tr w:rsidR="001B47FC" w:rsidRPr="00264979" w14:paraId="063C33ED" w14:textId="77777777" w:rsidTr="00C032EB">
        <w:trPr>
          <w:tblHeader/>
        </w:trPr>
        <w:tc>
          <w:tcPr>
            <w:tcW w:w="1809" w:type="dxa"/>
          </w:tcPr>
          <w:p w14:paraId="5E6510E5" w14:textId="77777777" w:rsidR="00C032EB" w:rsidRPr="00264979" w:rsidRDefault="00C032EB" w:rsidP="00C032EB">
            <w:pPr>
              <w:spacing w:before="0" w:after="0" w:line="360" w:lineRule="atLeast"/>
              <w:ind w:firstLine="0"/>
              <w:jc w:val="center"/>
              <w:rPr>
                <w:rFonts w:eastAsia="Times New Roman"/>
                <w:b/>
                <w:sz w:val="26"/>
                <w:szCs w:val="26"/>
              </w:rPr>
            </w:pPr>
            <w:r w:rsidRPr="00264979">
              <w:rPr>
                <w:rFonts w:eastAsia="Times New Roman"/>
                <w:b/>
                <w:sz w:val="26"/>
                <w:szCs w:val="26"/>
              </w:rPr>
              <w:t xml:space="preserve">Цели </w:t>
            </w:r>
          </w:p>
        </w:tc>
        <w:tc>
          <w:tcPr>
            <w:tcW w:w="2036" w:type="dxa"/>
          </w:tcPr>
          <w:p w14:paraId="664609CA" w14:textId="77777777" w:rsidR="00C032EB" w:rsidRPr="00264979" w:rsidRDefault="00C032EB" w:rsidP="00C032EB">
            <w:pPr>
              <w:spacing w:before="0" w:after="0" w:line="360" w:lineRule="atLeast"/>
              <w:ind w:firstLine="0"/>
              <w:jc w:val="center"/>
              <w:rPr>
                <w:rFonts w:eastAsia="Times New Roman"/>
                <w:b/>
                <w:sz w:val="26"/>
                <w:szCs w:val="26"/>
              </w:rPr>
            </w:pPr>
            <w:r w:rsidRPr="00264979">
              <w:rPr>
                <w:rFonts w:eastAsia="Times New Roman"/>
                <w:b/>
                <w:sz w:val="26"/>
                <w:szCs w:val="26"/>
              </w:rPr>
              <w:t>Значимый контрольный результат «дорожной карты»</w:t>
            </w:r>
          </w:p>
        </w:tc>
        <w:tc>
          <w:tcPr>
            <w:tcW w:w="1986" w:type="dxa"/>
          </w:tcPr>
          <w:p w14:paraId="27F27A1A" w14:textId="77777777" w:rsidR="00C032EB" w:rsidRPr="00264979" w:rsidRDefault="00C032EB" w:rsidP="00C032EB">
            <w:pPr>
              <w:spacing w:before="0" w:after="0" w:line="360" w:lineRule="atLeast"/>
              <w:ind w:firstLine="0"/>
              <w:jc w:val="center"/>
              <w:rPr>
                <w:rFonts w:eastAsia="Times New Roman"/>
                <w:b/>
                <w:sz w:val="26"/>
                <w:szCs w:val="26"/>
              </w:rPr>
            </w:pPr>
            <w:r w:rsidRPr="00264979">
              <w:rPr>
                <w:rFonts w:eastAsia="Times New Roman"/>
                <w:b/>
                <w:sz w:val="26"/>
                <w:szCs w:val="26"/>
              </w:rPr>
              <w:t>ККТ (Результаты проекта)</w:t>
            </w:r>
          </w:p>
        </w:tc>
        <w:tc>
          <w:tcPr>
            <w:tcW w:w="1569" w:type="dxa"/>
          </w:tcPr>
          <w:p w14:paraId="1C430A9E" w14:textId="77777777" w:rsidR="00C032EB" w:rsidRPr="00264979" w:rsidRDefault="00C032EB" w:rsidP="00C032EB">
            <w:pPr>
              <w:spacing w:before="0" w:after="0" w:line="360" w:lineRule="atLeast"/>
              <w:ind w:firstLine="0"/>
              <w:jc w:val="center"/>
              <w:rPr>
                <w:rFonts w:eastAsia="Times New Roman"/>
                <w:b/>
                <w:sz w:val="26"/>
                <w:szCs w:val="26"/>
              </w:rPr>
            </w:pPr>
            <w:r w:rsidRPr="00264979">
              <w:rPr>
                <w:rFonts w:eastAsia="Times New Roman"/>
                <w:b/>
                <w:sz w:val="26"/>
                <w:szCs w:val="26"/>
              </w:rPr>
              <w:t>Срок реализации результата в рамках проекта</w:t>
            </w:r>
          </w:p>
        </w:tc>
        <w:tc>
          <w:tcPr>
            <w:tcW w:w="1945" w:type="dxa"/>
          </w:tcPr>
          <w:p w14:paraId="52FB1AB3" w14:textId="77777777" w:rsidR="00C032EB" w:rsidRPr="00264979" w:rsidRDefault="00C032EB" w:rsidP="00C032EB">
            <w:pPr>
              <w:spacing w:before="0" w:after="0" w:line="360" w:lineRule="atLeast"/>
              <w:ind w:firstLine="0"/>
              <w:jc w:val="center"/>
              <w:rPr>
                <w:rFonts w:eastAsia="Times New Roman"/>
                <w:b/>
                <w:sz w:val="26"/>
                <w:szCs w:val="26"/>
              </w:rPr>
            </w:pPr>
            <w:r w:rsidRPr="00264979">
              <w:rPr>
                <w:rFonts w:eastAsia="Times New Roman"/>
                <w:b/>
                <w:sz w:val="26"/>
                <w:szCs w:val="26"/>
              </w:rPr>
              <w:t>Владелец результата</w:t>
            </w:r>
          </w:p>
        </w:tc>
      </w:tr>
      <w:tr w:rsidR="001B47FC" w:rsidRPr="00264979" w14:paraId="2BE35754" w14:textId="77777777" w:rsidTr="00C032EB">
        <w:tc>
          <w:tcPr>
            <w:tcW w:w="1809" w:type="dxa"/>
          </w:tcPr>
          <w:p w14:paraId="4EA0B7FB"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Цель 1</w:t>
            </w:r>
          </w:p>
        </w:tc>
        <w:tc>
          <w:tcPr>
            <w:tcW w:w="2036" w:type="dxa"/>
          </w:tcPr>
          <w:p w14:paraId="06BEEA75" w14:textId="77777777" w:rsidR="00C032EB" w:rsidRPr="00264979" w:rsidRDefault="00C032EB" w:rsidP="00C032EB">
            <w:pPr>
              <w:spacing w:before="0" w:after="0" w:line="360" w:lineRule="atLeast"/>
              <w:ind w:firstLine="0"/>
              <w:rPr>
                <w:rFonts w:eastAsia="Times New Roman"/>
                <w:sz w:val="26"/>
                <w:szCs w:val="26"/>
              </w:rPr>
            </w:pPr>
          </w:p>
        </w:tc>
        <w:tc>
          <w:tcPr>
            <w:tcW w:w="1986" w:type="dxa"/>
          </w:tcPr>
          <w:p w14:paraId="65354EE9" w14:textId="77777777" w:rsidR="00C032EB" w:rsidRPr="00264979" w:rsidRDefault="00C032EB" w:rsidP="00C032EB">
            <w:pPr>
              <w:spacing w:before="0" w:after="0" w:line="360" w:lineRule="atLeast"/>
              <w:ind w:firstLine="0"/>
              <w:rPr>
                <w:rFonts w:eastAsia="Times New Roman"/>
                <w:sz w:val="26"/>
                <w:szCs w:val="26"/>
              </w:rPr>
            </w:pPr>
          </w:p>
        </w:tc>
        <w:tc>
          <w:tcPr>
            <w:tcW w:w="1569" w:type="dxa"/>
          </w:tcPr>
          <w:p w14:paraId="49213AA1" w14:textId="77777777" w:rsidR="00C032EB" w:rsidRPr="00264979" w:rsidRDefault="00C032EB" w:rsidP="00C032EB">
            <w:pPr>
              <w:spacing w:before="0" w:after="0" w:line="360" w:lineRule="atLeast"/>
              <w:ind w:firstLine="0"/>
              <w:rPr>
                <w:rFonts w:eastAsia="Times New Roman"/>
                <w:sz w:val="26"/>
                <w:szCs w:val="26"/>
              </w:rPr>
            </w:pPr>
          </w:p>
        </w:tc>
        <w:tc>
          <w:tcPr>
            <w:tcW w:w="1945" w:type="dxa"/>
          </w:tcPr>
          <w:p w14:paraId="1AD3013E"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55448D91" w14:textId="77777777" w:rsidTr="00C032EB">
        <w:tc>
          <w:tcPr>
            <w:tcW w:w="1809" w:type="dxa"/>
          </w:tcPr>
          <w:p w14:paraId="4B9A0702"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Подцель 1.1</w:t>
            </w:r>
          </w:p>
        </w:tc>
        <w:tc>
          <w:tcPr>
            <w:tcW w:w="2036" w:type="dxa"/>
          </w:tcPr>
          <w:p w14:paraId="6F0BBB3B" w14:textId="77777777" w:rsidR="00C032EB" w:rsidRPr="00264979" w:rsidRDefault="00C032EB" w:rsidP="00C032EB">
            <w:pPr>
              <w:spacing w:before="0" w:after="0" w:line="360" w:lineRule="atLeast"/>
              <w:ind w:firstLine="0"/>
              <w:jc w:val="center"/>
              <w:rPr>
                <w:rFonts w:eastAsia="Times New Roman"/>
                <w:sz w:val="26"/>
                <w:szCs w:val="26"/>
              </w:rPr>
            </w:pPr>
            <w:r w:rsidRPr="00264979">
              <w:rPr>
                <w:rFonts w:eastAsia="Times New Roman"/>
                <w:sz w:val="26"/>
                <w:szCs w:val="26"/>
              </w:rPr>
              <w:t>-</w:t>
            </w:r>
          </w:p>
        </w:tc>
        <w:tc>
          <w:tcPr>
            <w:tcW w:w="1986" w:type="dxa"/>
          </w:tcPr>
          <w:p w14:paraId="301AA8AA" w14:textId="77777777" w:rsidR="00C032EB" w:rsidRPr="00264979" w:rsidRDefault="00C032EB" w:rsidP="00C032EB">
            <w:pPr>
              <w:spacing w:before="0" w:after="0" w:line="360" w:lineRule="atLeast"/>
              <w:ind w:firstLine="0"/>
              <w:rPr>
                <w:rFonts w:eastAsia="Times New Roman"/>
                <w:sz w:val="26"/>
                <w:szCs w:val="26"/>
              </w:rPr>
            </w:pPr>
          </w:p>
        </w:tc>
        <w:tc>
          <w:tcPr>
            <w:tcW w:w="1569" w:type="dxa"/>
          </w:tcPr>
          <w:p w14:paraId="09C560B2" w14:textId="77777777" w:rsidR="00C032EB" w:rsidRPr="00264979" w:rsidRDefault="00C032EB" w:rsidP="00C032EB">
            <w:pPr>
              <w:spacing w:before="0" w:after="0" w:line="360" w:lineRule="atLeast"/>
              <w:ind w:firstLine="0"/>
              <w:rPr>
                <w:rFonts w:eastAsia="Times New Roman"/>
                <w:sz w:val="26"/>
                <w:szCs w:val="26"/>
              </w:rPr>
            </w:pPr>
          </w:p>
        </w:tc>
        <w:tc>
          <w:tcPr>
            <w:tcW w:w="1945" w:type="dxa"/>
          </w:tcPr>
          <w:p w14:paraId="741B4575" w14:textId="77777777" w:rsidR="00C032EB" w:rsidRPr="00264979" w:rsidRDefault="00C032EB" w:rsidP="00C032EB">
            <w:pPr>
              <w:spacing w:before="0" w:after="0" w:line="360" w:lineRule="atLeast"/>
              <w:ind w:firstLine="0"/>
              <w:rPr>
                <w:rFonts w:eastAsia="Times New Roman"/>
                <w:sz w:val="26"/>
                <w:szCs w:val="26"/>
              </w:rPr>
            </w:pPr>
          </w:p>
        </w:tc>
      </w:tr>
      <w:tr w:rsidR="00C032EB" w:rsidRPr="00264979" w14:paraId="38B6C4CE" w14:textId="77777777" w:rsidTr="00C032EB">
        <w:tc>
          <w:tcPr>
            <w:tcW w:w="1809" w:type="dxa"/>
          </w:tcPr>
          <w:p w14:paraId="41F7DB74"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Подцель 1.2</w:t>
            </w:r>
          </w:p>
        </w:tc>
        <w:tc>
          <w:tcPr>
            <w:tcW w:w="2036" w:type="dxa"/>
          </w:tcPr>
          <w:p w14:paraId="5CAABA92" w14:textId="77777777" w:rsidR="00C032EB" w:rsidRPr="00264979" w:rsidRDefault="00C032EB" w:rsidP="00C032EB">
            <w:pPr>
              <w:spacing w:before="0" w:after="0" w:line="360" w:lineRule="atLeast"/>
              <w:ind w:firstLine="0"/>
              <w:jc w:val="center"/>
              <w:rPr>
                <w:rFonts w:eastAsia="Times New Roman"/>
                <w:sz w:val="26"/>
                <w:szCs w:val="26"/>
              </w:rPr>
            </w:pPr>
            <w:r w:rsidRPr="00264979">
              <w:rPr>
                <w:rFonts w:eastAsia="Times New Roman"/>
                <w:sz w:val="26"/>
                <w:szCs w:val="26"/>
              </w:rPr>
              <w:t>-</w:t>
            </w:r>
          </w:p>
        </w:tc>
        <w:tc>
          <w:tcPr>
            <w:tcW w:w="1986" w:type="dxa"/>
          </w:tcPr>
          <w:p w14:paraId="1CC44D2E" w14:textId="77777777" w:rsidR="00C032EB" w:rsidRPr="00264979" w:rsidRDefault="00C032EB" w:rsidP="00C032EB">
            <w:pPr>
              <w:spacing w:before="0" w:after="0" w:line="360" w:lineRule="atLeast"/>
              <w:ind w:firstLine="0"/>
              <w:rPr>
                <w:rFonts w:eastAsia="Times New Roman"/>
                <w:sz w:val="26"/>
                <w:szCs w:val="26"/>
              </w:rPr>
            </w:pPr>
          </w:p>
        </w:tc>
        <w:tc>
          <w:tcPr>
            <w:tcW w:w="1569" w:type="dxa"/>
          </w:tcPr>
          <w:p w14:paraId="31D1A4E5" w14:textId="77777777" w:rsidR="00C032EB" w:rsidRPr="00264979" w:rsidRDefault="00C032EB" w:rsidP="00C032EB">
            <w:pPr>
              <w:spacing w:before="0" w:after="0" w:line="360" w:lineRule="atLeast"/>
              <w:ind w:firstLine="0"/>
              <w:rPr>
                <w:rFonts w:eastAsia="Times New Roman"/>
                <w:sz w:val="26"/>
                <w:szCs w:val="26"/>
              </w:rPr>
            </w:pPr>
          </w:p>
        </w:tc>
        <w:tc>
          <w:tcPr>
            <w:tcW w:w="1945" w:type="dxa"/>
          </w:tcPr>
          <w:p w14:paraId="52AFAE19" w14:textId="77777777" w:rsidR="00C032EB" w:rsidRPr="00264979" w:rsidRDefault="00C032EB" w:rsidP="00C032EB">
            <w:pPr>
              <w:spacing w:before="0" w:after="0" w:line="360" w:lineRule="atLeast"/>
              <w:ind w:firstLine="0"/>
              <w:rPr>
                <w:rFonts w:eastAsia="Times New Roman"/>
                <w:sz w:val="26"/>
                <w:szCs w:val="26"/>
              </w:rPr>
            </w:pPr>
          </w:p>
        </w:tc>
      </w:tr>
    </w:tbl>
    <w:p w14:paraId="56A8F6DD" w14:textId="77777777" w:rsidR="00C032EB" w:rsidRPr="00264979" w:rsidRDefault="00C032EB" w:rsidP="00C032EB">
      <w:pPr>
        <w:spacing w:before="0" w:after="0" w:line="360" w:lineRule="atLeast"/>
        <w:ind w:firstLine="0"/>
        <w:rPr>
          <w:rFonts w:eastAsia="Times New Roman"/>
          <w:szCs w:val="20"/>
        </w:rPr>
      </w:pPr>
    </w:p>
    <w:p w14:paraId="2B1368EF"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261" w:name="_Toc41670014"/>
      <w:bookmarkStart w:id="262" w:name="_Toc134278256"/>
      <w:bookmarkStart w:id="263" w:name="_Toc148111423"/>
      <w:r w:rsidRPr="00264979">
        <w:rPr>
          <w:b/>
          <w:sz w:val="28"/>
          <w:szCs w:val="22"/>
          <w:lang w:eastAsia="en-US"/>
        </w:rPr>
        <w:t>Приоритетные направления развития науки, технологии и техники</w:t>
      </w:r>
      <w:bookmarkEnd w:id="261"/>
      <w:bookmarkEnd w:id="262"/>
      <w:bookmarkEnd w:id="263"/>
    </w:p>
    <w:p w14:paraId="22AD5AD7" w14:textId="77777777" w:rsidR="00C032EB" w:rsidRPr="00264979" w:rsidRDefault="00C032EB" w:rsidP="00C032EB">
      <w:pPr>
        <w:spacing w:before="0" w:after="120" w:line="240" w:lineRule="auto"/>
        <w:ind w:firstLine="0"/>
        <w:rPr>
          <w:rFonts w:ascii="Calibri" w:hAnsi="Calibri"/>
          <w:i/>
          <w:sz w:val="26"/>
          <w:szCs w:val="26"/>
          <w:lang w:eastAsia="en-US"/>
        </w:rPr>
      </w:pPr>
      <w:r w:rsidRPr="00264979">
        <w:rPr>
          <w:i/>
          <w:sz w:val="26"/>
          <w:szCs w:val="26"/>
          <w:lang w:eastAsia="en-US"/>
        </w:rPr>
        <w:t>Выберите из перечня приоритетные направления развития науки, технологии и техники в Российской Федерации, которым соответствует ваш проект, и обоснуйте свой выбор.</w:t>
      </w:r>
    </w:p>
    <w:p w14:paraId="6F829E8D" w14:textId="77777777" w:rsidR="00C032EB" w:rsidRPr="00264979" w:rsidRDefault="00C032EB" w:rsidP="00C032EB">
      <w:pPr>
        <w:spacing w:before="0" w:after="0" w:line="360" w:lineRule="atLeast"/>
        <w:ind w:firstLine="720"/>
        <w:rPr>
          <w:rFonts w:eastAsia="Times New Roman"/>
          <w:sz w:val="26"/>
          <w:szCs w:val="26"/>
        </w:rPr>
      </w:pPr>
    </w:p>
    <w:tbl>
      <w:tblPr>
        <w:tblW w:w="9359"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0"/>
        <w:gridCol w:w="3681"/>
        <w:gridCol w:w="5238"/>
      </w:tblGrid>
      <w:tr w:rsidR="001B47FC" w:rsidRPr="00264979" w14:paraId="70EF4D7E" w14:textId="77777777" w:rsidTr="00C032EB">
        <w:trPr>
          <w:trHeight w:val="300"/>
          <w:tblHeader/>
        </w:trPr>
        <w:tc>
          <w:tcPr>
            <w:tcW w:w="436" w:type="dxa"/>
          </w:tcPr>
          <w:p w14:paraId="01098D20" w14:textId="77777777" w:rsidR="00C032EB" w:rsidRPr="00264979" w:rsidRDefault="00C032EB" w:rsidP="00C032EB">
            <w:pPr>
              <w:spacing w:before="0" w:after="0" w:line="240" w:lineRule="auto"/>
              <w:ind w:firstLine="0"/>
              <w:rPr>
                <w:rFonts w:eastAsia="Times New Roman"/>
                <w:sz w:val="26"/>
                <w:szCs w:val="26"/>
              </w:rPr>
            </w:pPr>
          </w:p>
        </w:tc>
        <w:tc>
          <w:tcPr>
            <w:tcW w:w="3682" w:type="dxa"/>
            <w:shd w:val="clear" w:color="auto" w:fill="auto"/>
            <w:vAlign w:val="center"/>
            <w:hideMark/>
          </w:tcPr>
          <w:p w14:paraId="6677A883"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Приоритетное направление</w:t>
            </w:r>
          </w:p>
        </w:tc>
        <w:tc>
          <w:tcPr>
            <w:tcW w:w="5241" w:type="dxa"/>
            <w:vAlign w:val="center"/>
          </w:tcPr>
          <w:p w14:paraId="1788AA05"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Обоснование (заполняется в случае выбора соответствующего направления)</w:t>
            </w:r>
          </w:p>
        </w:tc>
      </w:tr>
      <w:tr w:rsidR="001B47FC" w:rsidRPr="00264979" w14:paraId="34262401" w14:textId="77777777" w:rsidTr="00C032EB">
        <w:trPr>
          <w:trHeight w:val="300"/>
        </w:trPr>
        <w:tc>
          <w:tcPr>
            <w:tcW w:w="436" w:type="dxa"/>
          </w:tcPr>
          <w:p w14:paraId="277CC626"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3682" w:type="dxa"/>
            <w:shd w:val="clear" w:color="auto" w:fill="auto"/>
            <w:vAlign w:val="center"/>
          </w:tcPr>
          <w:p w14:paraId="78CA5E84"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безопасность и противодействие терроризму</w:t>
            </w:r>
          </w:p>
        </w:tc>
        <w:tc>
          <w:tcPr>
            <w:tcW w:w="5241" w:type="dxa"/>
          </w:tcPr>
          <w:p w14:paraId="0698EF6F"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1DD04173" w14:textId="77777777" w:rsidTr="00C032EB">
        <w:trPr>
          <w:trHeight w:val="300"/>
        </w:trPr>
        <w:tc>
          <w:tcPr>
            <w:tcW w:w="436" w:type="dxa"/>
          </w:tcPr>
          <w:p w14:paraId="36401A6C"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3682" w:type="dxa"/>
            <w:shd w:val="clear" w:color="auto" w:fill="auto"/>
            <w:vAlign w:val="center"/>
            <w:hideMark/>
          </w:tcPr>
          <w:p w14:paraId="544275D4"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индустрия наносистем</w:t>
            </w:r>
          </w:p>
        </w:tc>
        <w:tc>
          <w:tcPr>
            <w:tcW w:w="5241" w:type="dxa"/>
          </w:tcPr>
          <w:p w14:paraId="14AF22A1"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5782F24A" w14:textId="77777777" w:rsidTr="00C032EB">
        <w:trPr>
          <w:trHeight w:val="300"/>
        </w:trPr>
        <w:tc>
          <w:tcPr>
            <w:tcW w:w="436" w:type="dxa"/>
          </w:tcPr>
          <w:p w14:paraId="596B8CC7"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3682" w:type="dxa"/>
            <w:shd w:val="clear" w:color="auto" w:fill="auto"/>
            <w:vAlign w:val="center"/>
            <w:hideMark/>
          </w:tcPr>
          <w:p w14:paraId="0E048A62"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информационно-телекоммуникационные системы</w:t>
            </w:r>
          </w:p>
        </w:tc>
        <w:tc>
          <w:tcPr>
            <w:tcW w:w="5241" w:type="dxa"/>
          </w:tcPr>
          <w:p w14:paraId="5F3D8E24"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76F87832" w14:textId="77777777" w:rsidTr="00C032EB">
        <w:trPr>
          <w:trHeight w:val="300"/>
        </w:trPr>
        <w:tc>
          <w:tcPr>
            <w:tcW w:w="436" w:type="dxa"/>
          </w:tcPr>
          <w:p w14:paraId="5595DA59"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3682" w:type="dxa"/>
            <w:shd w:val="clear" w:color="auto" w:fill="auto"/>
            <w:vAlign w:val="center"/>
            <w:hideMark/>
          </w:tcPr>
          <w:p w14:paraId="70E65D86"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науки о жизни</w:t>
            </w:r>
          </w:p>
        </w:tc>
        <w:tc>
          <w:tcPr>
            <w:tcW w:w="5241" w:type="dxa"/>
          </w:tcPr>
          <w:p w14:paraId="509ECBAC"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0078A8C0" w14:textId="77777777" w:rsidTr="00C032EB">
        <w:trPr>
          <w:trHeight w:val="600"/>
        </w:trPr>
        <w:tc>
          <w:tcPr>
            <w:tcW w:w="436" w:type="dxa"/>
          </w:tcPr>
          <w:p w14:paraId="352819E4"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3682" w:type="dxa"/>
            <w:shd w:val="clear" w:color="auto" w:fill="auto"/>
            <w:vAlign w:val="center"/>
            <w:hideMark/>
          </w:tcPr>
          <w:p w14:paraId="5E75FFE4"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перспективные виды вооружения, военной и специальной техники</w:t>
            </w:r>
          </w:p>
        </w:tc>
        <w:tc>
          <w:tcPr>
            <w:tcW w:w="5241" w:type="dxa"/>
          </w:tcPr>
          <w:p w14:paraId="6FE6B347"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1530D147" w14:textId="77777777" w:rsidTr="00C032EB">
        <w:trPr>
          <w:trHeight w:val="300"/>
        </w:trPr>
        <w:tc>
          <w:tcPr>
            <w:tcW w:w="436" w:type="dxa"/>
          </w:tcPr>
          <w:p w14:paraId="2FEE8E44"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3682" w:type="dxa"/>
            <w:shd w:val="clear" w:color="auto" w:fill="auto"/>
            <w:vAlign w:val="center"/>
            <w:hideMark/>
          </w:tcPr>
          <w:p w14:paraId="6DD4893D"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рациональное природопользование</w:t>
            </w:r>
          </w:p>
        </w:tc>
        <w:tc>
          <w:tcPr>
            <w:tcW w:w="5241" w:type="dxa"/>
          </w:tcPr>
          <w:p w14:paraId="0DA1D9E5"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414B96FA" w14:textId="77777777" w:rsidTr="00C032EB">
        <w:trPr>
          <w:trHeight w:val="600"/>
        </w:trPr>
        <w:tc>
          <w:tcPr>
            <w:tcW w:w="436" w:type="dxa"/>
          </w:tcPr>
          <w:p w14:paraId="0CD95548"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3682" w:type="dxa"/>
            <w:shd w:val="clear" w:color="auto" w:fill="auto"/>
            <w:vAlign w:val="center"/>
            <w:hideMark/>
          </w:tcPr>
          <w:p w14:paraId="08A95F63"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робототехнические комплексы (системы) военного, специального и двойного назначения</w:t>
            </w:r>
          </w:p>
        </w:tc>
        <w:tc>
          <w:tcPr>
            <w:tcW w:w="5241" w:type="dxa"/>
          </w:tcPr>
          <w:p w14:paraId="64BCFD3A"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323A679D" w14:textId="77777777" w:rsidTr="00C032EB">
        <w:trPr>
          <w:trHeight w:val="300"/>
        </w:trPr>
        <w:tc>
          <w:tcPr>
            <w:tcW w:w="436" w:type="dxa"/>
          </w:tcPr>
          <w:p w14:paraId="0BEBC6CC"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3682" w:type="dxa"/>
            <w:shd w:val="clear" w:color="auto" w:fill="auto"/>
            <w:vAlign w:val="center"/>
            <w:hideMark/>
          </w:tcPr>
          <w:p w14:paraId="6F3628A5"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транспортные и космические системы</w:t>
            </w:r>
          </w:p>
        </w:tc>
        <w:tc>
          <w:tcPr>
            <w:tcW w:w="5241" w:type="dxa"/>
          </w:tcPr>
          <w:p w14:paraId="0BC2260D"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35205B58" w14:textId="77777777" w:rsidTr="00C032EB">
        <w:trPr>
          <w:trHeight w:val="615"/>
        </w:trPr>
        <w:tc>
          <w:tcPr>
            <w:tcW w:w="436" w:type="dxa"/>
          </w:tcPr>
          <w:p w14:paraId="05A5AFEE"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3682" w:type="dxa"/>
            <w:shd w:val="clear" w:color="auto" w:fill="auto"/>
            <w:vAlign w:val="center"/>
            <w:hideMark/>
          </w:tcPr>
          <w:p w14:paraId="405AF249"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энергоэффективность, энергосбережение, ядерная энергетика</w:t>
            </w:r>
          </w:p>
        </w:tc>
        <w:tc>
          <w:tcPr>
            <w:tcW w:w="5241" w:type="dxa"/>
          </w:tcPr>
          <w:p w14:paraId="7C0DB687" w14:textId="77777777" w:rsidR="00C032EB" w:rsidRPr="00264979" w:rsidRDefault="00C032EB" w:rsidP="00C032EB">
            <w:pPr>
              <w:spacing w:before="0" w:after="0" w:line="240" w:lineRule="auto"/>
              <w:ind w:firstLine="0"/>
              <w:rPr>
                <w:rFonts w:eastAsia="Times New Roman"/>
                <w:sz w:val="26"/>
                <w:szCs w:val="26"/>
              </w:rPr>
            </w:pPr>
          </w:p>
        </w:tc>
      </w:tr>
    </w:tbl>
    <w:p w14:paraId="355D1403" w14:textId="77777777" w:rsidR="00C032EB" w:rsidRPr="00264979" w:rsidRDefault="00C032EB" w:rsidP="00C032EB">
      <w:pPr>
        <w:spacing w:before="0" w:after="0" w:line="360" w:lineRule="atLeast"/>
        <w:ind w:firstLine="720"/>
        <w:rPr>
          <w:rFonts w:eastAsia="Times New Roman"/>
          <w:sz w:val="26"/>
          <w:szCs w:val="26"/>
        </w:rPr>
      </w:pPr>
    </w:p>
    <w:p w14:paraId="4ED59726" w14:textId="77777777" w:rsidR="00C032EB" w:rsidRPr="00264979" w:rsidRDefault="00C032EB" w:rsidP="00C032EB">
      <w:pPr>
        <w:spacing w:before="0" w:after="0" w:line="360" w:lineRule="atLeast"/>
        <w:ind w:firstLine="720"/>
        <w:rPr>
          <w:rFonts w:eastAsia="Times New Roman"/>
          <w:szCs w:val="20"/>
        </w:rPr>
      </w:pPr>
    </w:p>
    <w:p w14:paraId="73146165"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264" w:name="_Toc41670015"/>
      <w:bookmarkStart w:id="265" w:name="_Toc134278257"/>
      <w:bookmarkStart w:id="266" w:name="_Toc148111424"/>
      <w:r w:rsidRPr="00264979">
        <w:rPr>
          <w:b/>
          <w:sz w:val="28"/>
          <w:szCs w:val="22"/>
          <w:lang w:eastAsia="en-US"/>
        </w:rPr>
        <w:t>Критические технологии</w:t>
      </w:r>
      <w:bookmarkEnd w:id="264"/>
      <w:bookmarkEnd w:id="265"/>
      <w:bookmarkEnd w:id="266"/>
    </w:p>
    <w:p w14:paraId="6FE962AA" w14:textId="77777777" w:rsidR="00C032EB" w:rsidRPr="00264979" w:rsidRDefault="00C032EB" w:rsidP="00C032EB">
      <w:pPr>
        <w:spacing w:before="0" w:after="120" w:line="240" w:lineRule="auto"/>
        <w:ind w:firstLine="0"/>
        <w:rPr>
          <w:rFonts w:ascii="Calibri" w:hAnsi="Calibri"/>
          <w:i/>
          <w:sz w:val="26"/>
          <w:szCs w:val="26"/>
          <w:lang w:eastAsia="en-US"/>
        </w:rPr>
      </w:pPr>
      <w:r w:rsidRPr="00264979">
        <w:rPr>
          <w:i/>
          <w:sz w:val="26"/>
          <w:szCs w:val="26"/>
          <w:lang w:eastAsia="en-US"/>
        </w:rPr>
        <w:t>Выберите из перечня критические технологии, которым соответствует разрабатываемый проект, и обоснуйте свой выбор.</w:t>
      </w:r>
    </w:p>
    <w:tbl>
      <w:tblPr>
        <w:tblW w:w="93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0"/>
        <w:gridCol w:w="5940"/>
        <w:gridCol w:w="2973"/>
      </w:tblGrid>
      <w:tr w:rsidR="001B47FC" w:rsidRPr="00264979" w14:paraId="2E16465A" w14:textId="77777777" w:rsidTr="00C032EB">
        <w:trPr>
          <w:trHeight w:val="300"/>
          <w:tblHeader/>
        </w:trPr>
        <w:tc>
          <w:tcPr>
            <w:tcW w:w="436" w:type="dxa"/>
          </w:tcPr>
          <w:p w14:paraId="677B0113" w14:textId="77777777" w:rsidR="00C032EB" w:rsidRPr="00264979" w:rsidRDefault="00C032EB" w:rsidP="00C032EB">
            <w:pPr>
              <w:spacing w:before="0" w:after="0" w:line="240" w:lineRule="auto"/>
              <w:ind w:firstLine="0"/>
              <w:rPr>
                <w:rFonts w:eastAsia="Times New Roman"/>
                <w:sz w:val="26"/>
                <w:szCs w:val="26"/>
              </w:rPr>
            </w:pPr>
          </w:p>
        </w:tc>
        <w:tc>
          <w:tcPr>
            <w:tcW w:w="5940" w:type="dxa"/>
            <w:shd w:val="clear" w:color="auto" w:fill="auto"/>
            <w:noWrap/>
            <w:vAlign w:val="center"/>
            <w:hideMark/>
          </w:tcPr>
          <w:p w14:paraId="74E536B3"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Критические технологии</w:t>
            </w:r>
          </w:p>
        </w:tc>
        <w:tc>
          <w:tcPr>
            <w:tcW w:w="2977" w:type="dxa"/>
            <w:vAlign w:val="center"/>
          </w:tcPr>
          <w:p w14:paraId="18707A73"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Обоснование (заполняется в случае выбора соответствующего направления)</w:t>
            </w:r>
          </w:p>
        </w:tc>
      </w:tr>
      <w:tr w:rsidR="001B47FC" w:rsidRPr="00264979" w14:paraId="5819F0DB" w14:textId="77777777" w:rsidTr="00C032EB">
        <w:trPr>
          <w:trHeight w:val="300"/>
        </w:trPr>
        <w:tc>
          <w:tcPr>
            <w:tcW w:w="436" w:type="dxa"/>
          </w:tcPr>
          <w:p w14:paraId="2795A37E"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tcPr>
          <w:p w14:paraId="32ADE67A"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базовые и критические военные и промышленные технологии для создания перспективных видов вооружения, военной и специальной техники</w:t>
            </w:r>
          </w:p>
        </w:tc>
        <w:tc>
          <w:tcPr>
            <w:tcW w:w="2977" w:type="dxa"/>
          </w:tcPr>
          <w:p w14:paraId="546F97A8"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3861906D" w14:textId="77777777" w:rsidTr="00C032EB">
        <w:trPr>
          <w:trHeight w:val="300"/>
        </w:trPr>
        <w:tc>
          <w:tcPr>
            <w:tcW w:w="436" w:type="dxa"/>
          </w:tcPr>
          <w:p w14:paraId="7639DFD1"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254C4219"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базовые технологии силовой электротехники</w:t>
            </w:r>
          </w:p>
        </w:tc>
        <w:tc>
          <w:tcPr>
            <w:tcW w:w="2977" w:type="dxa"/>
          </w:tcPr>
          <w:p w14:paraId="79908595"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0566C425" w14:textId="77777777" w:rsidTr="00C032EB">
        <w:trPr>
          <w:trHeight w:val="300"/>
        </w:trPr>
        <w:tc>
          <w:tcPr>
            <w:tcW w:w="436" w:type="dxa"/>
          </w:tcPr>
          <w:p w14:paraId="11EE83A3"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063CB61F"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биокаталитические, биосинтетические и биосенсорные технологии</w:t>
            </w:r>
          </w:p>
        </w:tc>
        <w:tc>
          <w:tcPr>
            <w:tcW w:w="2977" w:type="dxa"/>
          </w:tcPr>
          <w:p w14:paraId="622375B0"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7F420549" w14:textId="77777777" w:rsidTr="00C032EB">
        <w:trPr>
          <w:trHeight w:val="300"/>
        </w:trPr>
        <w:tc>
          <w:tcPr>
            <w:tcW w:w="436" w:type="dxa"/>
          </w:tcPr>
          <w:p w14:paraId="527F85CC"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013CD275"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биомедицинские и ветеринарные технологии</w:t>
            </w:r>
          </w:p>
        </w:tc>
        <w:tc>
          <w:tcPr>
            <w:tcW w:w="2977" w:type="dxa"/>
          </w:tcPr>
          <w:p w14:paraId="156282D6"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4E750E44" w14:textId="77777777" w:rsidTr="00C032EB">
        <w:trPr>
          <w:trHeight w:val="600"/>
        </w:trPr>
        <w:tc>
          <w:tcPr>
            <w:tcW w:w="436" w:type="dxa"/>
          </w:tcPr>
          <w:p w14:paraId="22D1BA0B"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62DB053F"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геномные, протеомные и постгеномные технологии</w:t>
            </w:r>
          </w:p>
        </w:tc>
        <w:tc>
          <w:tcPr>
            <w:tcW w:w="2977" w:type="dxa"/>
          </w:tcPr>
          <w:p w14:paraId="07652625"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58486C11" w14:textId="77777777" w:rsidTr="00C032EB">
        <w:trPr>
          <w:trHeight w:val="300"/>
        </w:trPr>
        <w:tc>
          <w:tcPr>
            <w:tcW w:w="436" w:type="dxa"/>
          </w:tcPr>
          <w:p w14:paraId="7BB122B6"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558DA26B"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клеточные технологии</w:t>
            </w:r>
          </w:p>
        </w:tc>
        <w:tc>
          <w:tcPr>
            <w:tcW w:w="2977" w:type="dxa"/>
          </w:tcPr>
          <w:p w14:paraId="359CB7EA"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7A2F977B" w14:textId="77777777" w:rsidTr="00C032EB">
        <w:trPr>
          <w:trHeight w:val="600"/>
        </w:trPr>
        <w:tc>
          <w:tcPr>
            <w:tcW w:w="436" w:type="dxa"/>
          </w:tcPr>
          <w:p w14:paraId="6D669CC4"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14990E2E"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компьютерное моделирование наноматериалов, наноустройств и нанотехнологий</w:t>
            </w:r>
          </w:p>
        </w:tc>
        <w:tc>
          <w:tcPr>
            <w:tcW w:w="2977" w:type="dxa"/>
          </w:tcPr>
          <w:p w14:paraId="4EC1C1AB"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0D57D503" w14:textId="77777777" w:rsidTr="00C032EB">
        <w:trPr>
          <w:trHeight w:val="300"/>
        </w:trPr>
        <w:tc>
          <w:tcPr>
            <w:tcW w:w="436" w:type="dxa"/>
          </w:tcPr>
          <w:p w14:paraId="0ED34C23"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5B1C9755"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нано-, био-, информационные, когнитивные технологии</w:t>
            </w:r>
          </w:p>
        </w:tc>
        <w:tc>
          <w:tcPr>
            <w:tcW w:w="2977" w:type="dxa"/>
          </w:tcPr>
          <w:p w14:paraId="72E66FB1"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5BCF5DD1" w14:textId="77777777" w:rsidTr="00C032EB">
        <w:trPr>
          <w:trHeight w:val="615"/>
        </w:trPr>
        <w:tc>
          <w:tcPr>
            <w:tcW w:w="436" w:type="dxa"/>
          </w:tcPr>
          <w:p w14:paraId="7D93835E"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1F239E98"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технологии атомной энергетики, ядерного топливного цикла, безопасного обращения с радиоактивными отходами и отработавшим ядерным топливом</w:t>
            </w:r>
          </w:p>
        </w:tc>
        <w:tc>
          <w:tcPr>
            <w:tcW w:w="2977" w:type="dxa"/>
          </w:tcPr>
          <w:p w14:paraId="3487E0FF"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54BEBD6B" w14:textId="77777777" w:rsidTr="00C032EB">
        <w:trPr>
          <w:trHeight w:val="300"/>
        </w:trPr>
        <w:tc>
          <w:tcPr>
            <w:tcW w:w="436" w:type="dxa"/>
          </w:tcPr>
          <w:p w14:paraId="3D4F0A32"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1C46EFE4"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технологии биоинженерии</w:t>
            </w:r>
          </w:p>
        </w:tc>
        <w:tc>
          <w:tcPr>
            <w:tcW w:w="2977" w:type="dxa"/>
          </w:tcPr>
          <w:p w14:paraId="686DBB7E"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6075ED7D" w14:textId="77777777" w:rsidTr="00C032EB">
        <w:trPr>
          <w:trHeight w:val="300"/>
        </w:trPr>
        <w:tc>
          <w:tcPr>
            <w:tcW w:w="436" w:type="dxa"/>
          </w:tcPr>
          <w:p w14:paraId="34759A3F"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1EAB3DB4"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технологии диагностики наноматериалов и наноустройств</w:t>
            </w:r>
          </w:p>
        </w:tc>
        <w:tc>
          <w:tcPr>
            <w:tcW w:w="2977" w:type="dxa"/>
          </w:tcPr>
          <w:p w14:paraId="2A6ADB90"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5092D86B" w14:textId="77777777" w:rsidTr="00C032EB">
        <w:trPr>
          <w:trHeight w:val="300"/>
        </w:trPr>
        <w:tc>
          <w:tcPr>
            <w:tcW w:w="436" w:type="dxa"/>
          </w:tcPr>
          <w:p w14:paraId="2724CDDF"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49FAA859"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технологии доступа к широкополосным мультимедийным услугам</w:t>
            </w:r>
          </w:p>
        </w:tc>
        <w:tc>
          <w:tcPr>
            <w:tcW w:w="2977" w:type="dxa"/>
          </w:tcPr>
          <w:p w14:paraId="30192AFC"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7D8F4634" w14:textId="77777777" w:rsidTr="00C032EB">
        <w:trPr>
          <w:trHeight w:val="300"/>
        </w:trPr>
        <w:tc>
          <w:tcPr>
            <w:tcW w:w="436" w:type="dxa"/>
          </w:tcPr>
          <w:p w14:paraId="2C8556AA"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125A90C7"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технологии информационных, управляющих, навигационных систем</w:t>
            </w:r>
          </w:p>
        </w:tc>
        <w:tc>
          <w:tcPr>
            <w:tcW w:w="2977" w:type="dxa"/>
          </w:tcPr>
          <w:p w14:paraId="3770CDAD"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41D99840" w14:textId="77777777" w:rsidTr="00C032EB">
        <w:trPr>
          <w:trHeight w:val="300"/>
        </w:trPr>
        <w:tc>
          <w:tcPr>
            <w:tcW w:w="436" w:type="dxa"/>
          </w:tcPr>
          <w:p w14:paraId="7C85295B"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1B907AA0"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технологии наноустройств и микросистемной техники</w:t>
            </w:r>
          </w:p>
        </w:tc>
        <w:tc>
          <w:tcPr>
            <w:tcW w:w="2977" w:type="dxa"/>
          </w:tcPr>
          <w:p w14:paraId="10BD1BA1"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421B6D95" w14:textId="77777777" w:rsidTr="00C032EB">
        <w:trPr>
          <w:trHeight w:val="300"/>
        </w:trPr>
        <w:tc>
          <w:tcPr>
            <w:tcW w:w="436" w:type="dxa"/>
          </w:tcPr>
          <w:p w14:paraId="53B2A1E5"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06F9B572"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технологии новых и возобновляемых источников энергии, включая водородную энергетику</w:t>
            </w:r>
          </w:p>
        </w:tc>
        <w:tc>
          <w:tcPr>
            <w:tcW w:w="2977" w:type="dxa"/>
          </w:tcPr>
          <w:p w14:paraId="34B2956E"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6E654CAC" w14:textId="77777777" w:rsidTr="00C032EB">
        <w:trPr>
          <w:trHeight w:val="300"/>
        </w:trPr>
        <w:tc>
          <w:tcPr>
            <w:tcW w:w="436" w:type="dxa"/>
          </w:tcPr>
          <w:p w14:paraId="3147D80E"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2C384C48"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технологии получения и обработки конструкционных наноматериалов</w:t>
            </w:r>
          </w:p>
        </w:tc>
        <w:tc>
          <w:tcPr>
            <w:tcW w:w="2977" w:type="dxa"/>
          </w:tcPr>
          <w:p w14:paraId="06D32CAB"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0776741D" w14:textId="77777777" w:rsidTr="00C032EB">
        <w:trPr>
          <w:trHeight w:val="300"/>
        </w:trPr>
        <w:tc>
          <w:tcPr>
            <w:tcW w:w="436" w:type="dxa"/>
          </w:tcPr>
          <w:p w14:paraId="3F3B574C"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6290DF57"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технологии получения и обработки функциональных наноматериалов</w:t>
            </w:r>
          </w:p>
        </w:tc>
        <w:tc>
          <w:tcPr>
            <w:tcW w:w="2977" w:type="dxa"/>
          </w:tcPr>
          <w:p w14:paraId="6AD4F98D"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5255F9E3" w14:textId="77777777" w:rsidTr="00C032EB">
        <w:trPr>
          <w:trHeight w:val="300"/>
        </w:trPr>
        <w:tc>
          <w:tcPr>
            <w:tcW w:w="436" w:type="dxa"/>
          </w:tcPr>
          <w:p w14:paraId="66512093"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515B8F67"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xml:space="preserve">технологии и программное обеспечение </w:t>
            </w:r>
            <w:r w:rsidRPr="00264979">
              <w:rPr>
                <w:rFonts w:eastAsia="Times New Roman"/>
                <w:sz w:val="26"/>
                <w:szCs w:val="26"/>
              </w:rPr>
              <w:lastRenderedPageBreak/>
              <w:t>распределенных и высокопроизводительных вычислительных систем</w:t>
            </w:r>
          </w:p>
        </w:tc>
        <w:tc>
          <w:tcPr>
            <w:tcW w:w="2977" w:type="dxa"/>
          </w:tcPr>
          <w:p w14:paraId="409940C1"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624CE47E" w14:textId="77777777" w:rsidTr="00C032EB">
        <w:trPr>
          <w:trHeight w:val="300"/>
        </w:trPr>
        <w:tc>
          <w:tcPr>
            <w:tcW w:w="436" w:type="dxa"/>
          </w:tcPr>
          <w:p w14:paraId="47606822"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5887C50E"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технологии мониторинга и прогнозирования состояния окружающей среды, предотвращения и ликвидации ее загрязнения</w:t>
            </w:r>
          </w:p>
        </w:tc>
        <w:tc>
          <w:tcPr>
            <w:tcW w:w="2977" w:type="dxa"/>
          </w:tcPr>
          <w:p w14:paraId="6B9F88B8"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1D2A7DD6" w14:textId="77777777" w:rsidTr="00C032EB">
        <w:trPr>
          <w:trHeight w:val="300"/>
        </w:trPr>
        <w:tc>
          <w:tcPr>
            <w:tcW w:w="436" w:type="dxa"/>
          </w:tcPr>
          <w:p w14:paraId="3AE6941C"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3ACCC3F3"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технологии поиска, разведки, разработки месторождений полезных ископаемых и их добычи</w:t>
            </w:r>
          </w:p>
        </w:tc>
        <w:tc>
          <w:tcPr>
            <w:tcW w:w="2977" w:type="dxa"/>
          </w:tcPr>
          <w:p w14:paraId="5C860995"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605806AC" w14:textId="77777777" w:rsidTr="00C032EB">
        <w:trPr>
          <w:trHeight w:val="300"/>
        </w:trPr>
        <w:tc>
          <w:tcPr>
            <w:tcW w:w="436" w:type="dxa"/>
          </w:tcPr>
          <w:p w14:paraId="022A3304"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27F3E3BE"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технологии предупреждения и ликвидации чрезвычайных ситуаций природного и техногенного характера</w:t>
            </w:r>
          </w:p>
        </w:tc>
        <w:tc>
          <w:tcPr>
            <w:tcW w:w="2977" w:type="dxa"/>
          </w:tcPr>
          <w:p w14:paraId="5274A7D9"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5676C15C" w14:textId="77777777" w:rsidTr="00C032EB">
        <w:trPr>
          <w:trHeight w:val="300"/>
        </w:trPr>
        <w:tc>
          <w:tcPr>
            <w:tcW w:w="436" w:type="dxa"/>
          </w:tcPr>
          <w:p w14:paraId="2C04E255"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526B954B"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технологии снижения потерь от социально значимых заболеваний</w:t>
            </w:r>
          </w:p>
        </w:tc>
        <w:tc>
          <w:tcPr>
            <w:tcW w:w="2977" w:type="dxa"/>
          </w:tcPr>
          <w:p w14:paraId="044B43DA"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2FDA11AF" w14:textId="77777777" w:rsidTr="00C032EB">
        <w:trPr>
          <w:trHeight w:val="300"/>
        </w:trPr>
        <w:tc>
          <w:tcPr>
            <w:tcW w:w="436" w:type="dxa"/>
          </w:tcPr>
          <w:p w14:paraId="24E4C4FC"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7765B3DC"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технологии создания высокоскоростных транспортных средств и интеллектуальных систем управления новыми видами транспорта</w:t>
            </w:r>
          </w:p>
        </w:tc>
        <w:tc>
          <w:tcPr>
            <w:tcW w:w="2977" w:type="dxa"/>
          </w:tcPr>
          <w:p w14:paraId="13B20798"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4D642E0F" w14:textId="77777777" w:rsidTr="00C032EB">
        <w:trPr>
          <w:trHeight w:val="300"/>
        </w:trPr>
        <w:tc>
          <w:tcPr>
            <w:tcW w:w="436" w:type="dxa"/>
          </w:tcPr>
          <w:p w14:paraId="5BE53AA4"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04079E24"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технологии создания ракетно-космической и транспортной техники нового поколения</w:t>
            </w:r>
          </w:p>
        </w:tc>
        <w:tc>
          <w:tcPr>
            <w:tcW w:w="2977" w:type="dxa"/>
          </w:tcPr>
          <w:p w14:paraId="334A8885"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3DE82906" w14:textId="77777777" w:rsidTr="00C032EB">
        <w:trPr>
          <w:trHeight w:val="300"/>
        </w:trPr>
        <w:tc>
          <w:tcPr>
            <w:tcW w:w="436" w:type="dxa"/>
          </w:tcPr>
          <w:p w14:paraId="1747C3D4"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37304F58"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технологии создания электронной компонентной базы и энергоэффективных световых устройств</w:t>
            </w:r>
          </w:p>
        </w:tc>
        <w:tc>
          <w:tcPr>
            <w:tcW w:w="2977" w:type="dxa"/>
          </w:tcPr>
          <w:p w14:paraId="5360A6B4"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0E6DAB3F" w14:textId="77777777" w:rsidTr="00C032EB">
        <w:trPr>
          <w:trHeight w:val="300"/>
        </w:trPr>
        <w:tc>
          <w:tcPr>
            <w:tcW w:w="436" w:type="dxa"/>
          </w:tcPr>
          <w:p w14:paraId="0E7A98A9"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103F37D5"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технологии создания энергосберегающих систем транспортировки, распределения и использования энергии</w:t>
            </w:r>
          </w:p>
        </w:tc>
        <w:tc>
          <w:tcPr>
            <w:tcW w:w="2977" w:type="dxa"/>
          </w:tcPr>
          <w:p w14:paraId="644D8ED7" w14:textId="77777777" w:rsidR="00C032EB" w:rsidRPr="00264979" w:rsidRDefault="00C032EB" w:rsidP="00C032EB">
            <w:pPr>
              <w:spacing w:before="0" w:after="0" w:line="240" w:lineRule="auto"/>
              <w:ind w:firstLine="0"/>
              <w:rPr>
                <w:rFonts w:eastAsia="Times New Roman"/>
                <w:sz w:val="26"/>
                <w:szCs w:val="26"/>
              </w:rPr>
            </w:pPr>
          </w:p>
        </w:tc>
      </w:tr>
      <w:tr w:rsidR="00C032EB" w:rsidRPr="00264979" w14:paraId="5151CD81" w14:textId="77777777" w:rsidTr="00C032EB">
        <w:trPr>
          <w:trHeight w:val="300"/>
        </w:trPr>
        <w:tc>
          <w:tcPr>
            <w:tcW w:w="436" w:type="dxa"/>
          </w:tcPr>
          <w:p w14:paraId="204F3AE6"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bottom"/>
            <w:hideMark/>
          </w:tcPr>
          <w:p w14:paraId="1A934713"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технологии энергоэффективного производства и преобразования энергии на органическом топливе</w:t>
            </w:r>
          </w:p>
        </w:tc>
        <w:tc>
          <w:tcPr>
            <w:tcW w:w="2977" w:type="dxa"/>
          </w:tcPr>
          <w:p w14:paraId="1F1A5C40" w14:textId="77777777" w:rsidR="00C032EB" w:rsidRPr="00264979" w:rsidRDefault="00C032EB" w:rsidP="00C032EB">
            <w:pPr>
              <w:spacing w:before="0" w:after="0" w:line="240" w:lineRule="auto"/>
              <w:ind w:firstLine="0"/>
              <w:rPr>
                <w:rFonts w:eastAsia="Times New Roman"/>
                <w:sz w:val="26"/>
                <w:szCs w:val="26"/>
              </w:rPr>
            </w:pPr>
          </w:p>
        </w:tc>
      </w:tr>
    </w:tbl>
    <w:p w14:paraId="4A45A7ED" w14:textId="77777777" w:rsidR="00C032EB" w:rsidRPr="00264979" w:rsidRDefault="00C032EB" w:rsidP="00C032EB">
      <w:pPr>
        <w:spacing w:before="0" w:after="0" w:line="240" w:lineRule="auto"/>
        <w:ind w:firstLine="0"/>
        <w:rPr>
          <w:rFonts w:eastAsia="Times New Roman"/>
          <w:sz w:val="26"/>
          <w:szCs w:val="26"/>
        </w:rPr>
      </w:pPr>
    </w:p>
    <w:p w14:paraId="6D4815AC" w14:textId="77777777" w:rsidR="00C032EB" w:rsidRPr="00264979" w:rsidRDefault="00C032EB" w:rsidP="00C032EB">
      <w:pPr>
        <w:spacing w:before="0" w:after="0" w:line="240" w:lineRule="auto"/>
        <w:ind w:firstLine="0"/>
        <w:rPr>
          <w:rFonts w:eastAsia="Times New Roman"/>
          <w:szCs w:val="20"/>
        </w:rPr>
      </w:pPr>
    </w:p>
    <w:p w14:paraId="01745AE1"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267" w:name="_Toc41670016"/>
      <w:bookmarkStart w:id="268" w:name="_Toc134278258"/>
      <w:bookmarkStart w:id="269" w:name="_Toc148111425"/>
      <w:r w:rsidRPr="00264979">
        <w:rPr>
          <w:b/>
          <w:sz w:val="28"/>
          <w:szCs w:val="22"/>
          <w:lang w:eastAsia="en-US"/>
        </w:rPr>
        <w:t>Другие перспективные технологии</w:t>
      </w:r>
      <w:bookmarkEnd w:id="267"/>
      <w:bookmarkEnd w:id="268"/>
      <w:bookmarkEnd w:id="269"/>
    </w:p>
    <w:p w14:paraId="67CF12B9"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Укажите дополнительно, на развитие каких перспективных технологий направлен проект (если применимо).</w:t>
      </w:r>
    </w:p>
    <w:p w14:paraId="0E0E2AC3" w14:textId="77777777" w:rsidR="00C032EB" w:rsidRPr="00264979" w:rsidRDefault="00C032EB" w:rsidP="00992D9B">
      <w:pPr>
        <w:keepNext/>
        <w:pageBreakBefore/>
        <w:numPr>
          <w:ilvl w:val="0"/>
          <w:numId w:val="26"/>
        </w:numPr>
        <w:spacing w:before="0" w:after="160" w:line="259" w:lineRule="auto"/>
        <w:jc w:val="left"/>
        <w:outlineLvl w:val="0"/>
        <w:rPr>
          <w:b/>
          <w:sz w:val="32"/>
          <w:szCs w:val="22"/>
          <w:lang w:eastAsia="en-US"/>
        </w:rPr>
      </w:pPr>
      <w:bookmarkStart w:id="270" w:name="_Toc443994610"/>
      <w:bookmarkStart w:id="271" w:name="_Toc449704852"/>
      <w:bookmarkStart w:id="272" w:name="_Ref450744300"/>
      <w:bookmarkStart w:id="273" w:name="_Ref509581774"/>
      <w:bookmarkStart w:id="274" w:name="_Toc509582508"/>
      <w:bookmarkStart w:id="275" w:name="_Toc41670017"/>
      <w:bookmarkStart w:id="276" w:name="_Toc134278259"/>
      <w:bookmarkStart w:id="277" w:name="_Toc148111426"/>
      <w:r w:rsidRPr="00264979">
        <w:rPr>
          <w:b/>
          <w:sz w:val="32"/>
          <w:szCs w:val="22"/>
          <w:lang w:eastAsia="en-US"/>
        </w:rPr>
        <w:lastRenderedPageBreak/>
        <w:t>Идея проекта и подход к его реализации</w:t>
      </w:r>
      <w:bookmarkEnd w:id="270"/>
      <w:bookmarkEnd w:id="271"/>
      <w:bookmarkEnd w:id="272"/>
      <w:bookmarkEnd w:id="273"/>
      <w:bookmarkEnd w:id="274"/>
      <w:bookmarkEnd w:id="275"/>
      <w:bookmarkEnd w:id="276"/>
      <w:bookmarkEnd w:id="277"/>
    </w:p>
    <w:p w14:paraId="508B3AD4"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Кратко опишите основную идею проекта. Раздел должен позволить понять идею проекта без предоставления детализированной информации по проекту и его истории. </w:t>
      </w:r>
    </w:p>
    <w:p w14:paraId="085CB581"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Очень кратко опишите основные технические подходы и этапы реализации проекта, актуальность, инновационность, социально-экономическую значимость. Опишите функционирование, перспективу масштабирования и варианты использования технологического результата проекта.</w:t>
      </w:r>
    </w:p>
    <w:p w14:paraId="67ABCB36" w14:textId="77777777" w:rsidR="00C032EB" w:rsidRPr="00264979" w:rsidRDefault="00C032EB" w:rsidP="00992D9B">
      <w:pPr>
        <w:keepNext/>
        <w:pageBreakBefore/>
        <w:numPr>
          <w:ilvl w:val="0"/>
          <w:numId w:val="26"/>
        </w:numPr>
        <w:spacing w:before="0" w:after="160" w:line="259" w:lineRule="auto"/>
        <w:jc w:val="left"/>
        <w:outlineLvl w:val="0"/>
        <w:rPr>
          <w:b/>
          <w:sz w:val="32"/>
          <w:szCs w:val="22"/>
          <w:lang w:eastAsia="en-US"/>
        </w:rPr>
      </w:pPr>
      <w:bookmarkStart w:id="278" w:name="_Toc25848143"/>
      <w:bookmarkStart w:id="279" w:name="_Toc41670018"/>
      <w:bookmarkStart w:id="280" w:name="_Toc134278260"/>
      <w:bookmarkStart w:id="281" w:name="_Toc148111427"/>
      <w:r w:rsidRPr="00264979">
        <w:rPr>
          <w:b/>
          <w:sz w:val="32"/>
          <w:szCs w:val="22"/>
          <w:lang w:eastAsia="en-US"/>
        </w:rPr>
        <w:lastRenderedPageBreak/>
        <w:t>Текущий статус проекта</w:t>
      </w:r>
      <w:bookmarkEnd w:id="278"/>
      <w:bookmarkEnd w:id="279"/>
      <w:bookmarkEnd w:id="280"/>
      <w:bookmarkEnd w:id="281"/>
    </w:p>
    <w:p w14:paraId="449FBD0B"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Содержание раздела предназначено для формирования понимания о том, на какой стадии находится проект, какие работы проекта уже выполнены, какие результаты достигнуты, какие ресурсы привлекались, какие работы выполняются в настоящее время. </w:t>
      </w:r>
    </w:p>
    <w:p w14:paraId="3F243473"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282" w:name="_Toc25848144"/>
      <w:bookmarkStart w:id="283" w:name="_Toc41670019"/>
      <w:bookmarkStart w:id="284" w:name="_Toc134278261"/>
      <w:bookmarkStart w:id="285" w:name="_Toc148111428"/>
      <w:r w:rsidRPr="00264979">
        <w:rPr>
          <w:b/>
          <w:sz w:val="28"/>
          <w:szCs w:val="22"/>
          <w:lang w:eastAsia="en-US"/>
        </w:rPr>
        <w:t>Выполненные этапы проекта</w:t>
      </w:r>
      <w:bookmarkEnd w:id="282"/>
      <w:bookmarkEnd w:id="283"/>
      <w:bookmarkEnd w:id="284"/>
      <w:bookmarkEnd w:id="285"/>
    </w:p>
    <w:p w14:paraId="6AFCF75E"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В данном разделе приводится характеристика текущего состояния технологической зрелости проекта, текущем состоянии работ по проекту, завершенных работах и достигнутых результатах.</w:t>
      </w:r>
    </w:p>
    <w:p w14:paraId="05AAB7F4"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Сведения о ранее выполненных этапах проекта должны быть приведены в соответствующем разделе обосновывающих материалов.</w:t>
      </w:r>
    </w:p>
    <w:p w14:paraId="015FC736"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Сведения, указанные в данном разделе, должны соответствовать сведениям, указанным в Паспорте проекта.</w:t>
      </w:r>
    </w:p>
    <w:p w14:paraId="526A259A"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286" w:name="_Toc41670020"/>
      <w:bookmarkStart w:id="287" w:name="_Toc134278262"/>
      <w:bookmarkStart w:id="288" w:name="_Toc148111429"/>
      <w:r w:rsidRPr="00264979">
        <w:rPr>
          <w:b/>
          <w:sz w:val="28"/>
          <w:szCs w:val="22"/>
          <w:lang w:eastAsia="en-US"/>
        </w:rPr>
        <w:t>Расходы проекта, понесенные на текущий момент</w:t>
      </w:r>
      <w:bookmarkEnd w:id="286"/>
      <w:bookmarkEnd w:id="287"/>
      <w:bookmarkEnd w:id="288"/>
    </w:p>
    <w:p w14:paraId="4D316D9F" w14:textId="77777777" w:rsidR="00C032EB" w:rsidRPr="00264979" w:rsidRDefault="00C032EB" w:rsidP="00C032EB">
      <w:pPr>
        <w:spacing w:before="0" w:after="120" w:line="240" w:lineRule="auto"/>
        <w:ind w:firstLine="0"/>
        <w:rPr>
          <w:rFonts w:ascii="Calibri" w:hAnsi="Calibri"/>
          <w:sz w:val="26"/>
          <w:szCs w:val="26"/>
          <w:lang w:eastAsia="en-US"/>
        </w:rPr>
      </w:pPr>
      <w:r w:rsidRPr="00264979">
        <w:rPr>
          <w:i/>
          <w:sz w:val="26"/>
          <w:szCs w:val="26"/>
          <w:lang w:eastAsia="en-US"/>
        </w:rPr>
        <w:t>В данном разделе приводится таблица с итоговыми значениями по форме:</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652"/>
        <w:gridCol w:w="1569"/>
        <w:gridCol w:w="2308"/>
        <w:gridCol w:w="992"/>
        <w:gridCol w:w="851"/>
        <w:gridCol w:w="850"/>
        <w:gridCol w:w="851"/>
      </w:tblGrid>
      <w:tr w:rsidR="001B47FC" w:rsidRPr="00264979" w14:paraId="27C2B9F3" w14:textId="77777777" w:rsidTr="00C032EB">
        <w:trPr>
          <w:tblHeader/>
        </w:trPr>
        <w:tc>
          <w:tcPr>
            <w:tcW w:w="675" w:type="dxa"/>
            <w:vMerge w:val="restart"/>
            <w:shd w:val="clear" w:color="auto" w:fill="auto"/>
          </w:tcPr>
          <w:p w14:paraId="7C47488C"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п</w:t>
            </w:r>
            <w:r w:rsidRPr="00264979">
              <w:rPr>
                <w:b/>
                <w:sz w:val="26"/>
                <w:szCs w:val="26"/>
                <w:lang w:val="en-US" w:eastAsia="en-US"/>
              </w:rPr>
              <w:t>/</w:t>
            </w:r>
            <w:r w:rsidRPr="00264979">
              <w:rPr>
                <w:b/>
                <w:sz w:val="26"/>
                <w:szCs w:val="26"/>
                <w:lang w:eastAsia="en-US"/>
              </w:rPr>
              <w:t>п</w:t>
            </w:r>
          </w:p>
        </w:tc>
        <w:tc>
          <w:tcPr>
            <w:tcW w:w="1652" w:type="dxa"/>
            <w:vMerge w:val="restart"/>
            <w:shd w:val="clear" w:color="auto" w:fill="auto"/>
          </w:tcPr>
          <w:p w14:paraId="55B71041"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Наимено-вание</w:t>
            </w:r>
          </w:p>
        </w:tc>
        <w:tc>
          <w:tcPr>
            <w:tcW w:w="1569" w:type="dxa"/>
            <w:vMerge w:val="restart"/>
            <w:shd w:val="clear" w:color="auto" w:fill="auto"/>
          </w:tcPr>
          <w:p w14:paraId="6AF76EF1"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Направле-ние расходов</w:t>
            </w:r>
          </w:p>
        </w:tc>
        <w:tc>
          <w:tcPr>
            <w:tcW w:w="2308" w:type="dxa"/>
            <w:vMerge w:val="restart"/>
            <w:shd w:val="clear" w:color="auto" w:fill="auto"/>
          </w:tcPr>
          <w:p w14:paraId="316811E2" w14:textId="77777777" w:rsidR="00C032EB" w:rsidRPr="00264979" w:rsidRDefault="00C032EB" w:rsidP="00C032EB">
            <w:pPr>
              <w:spacing w:before="0" w:after="0" w:line="360" w:lineRule="atLeast"/>
              <w:ind w:firstLine="0"/>
              <w:jc w:val="center"/>
              <w:rPr>
                <w:b/>
                <w:sz w:val="26"/>
                <w:szCs w:val="26"/>
                <w:lang w:val="en-US" w:eastAsia="en-US"/>
              </w:rPr>
            </w:pPr>
            <w:r w:rsidRPr="00264979">
              <w:rPr>
                <w:b/>
                <w:sz w:val="26"/>
                <w:szCs w:val="26"/>
                <w:lang w:eastAsia="en-US"/>
              </w:rPr>
              <w:t>Источник</w:t>
            </w:r>
            <w:r w:rsidRPr="00264979">
              <w:rPr>
                <w:b/>
                <w:sz w:val="26"/>
                <w:szCs w:val="26"/>
                <w:lang w:val="en-US" w:eastAsia="en-US"/>
              </w:rPr>
              <w:t>/</w:t>
            </w:r>
          </w:p>
          <w:p w14:paraId="0082C82C"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Получатель</w:t>
            </w:r>
          </w:p>
        </w:tc>
        <w:tc>
          <w:tcPr>
            <w:tcW w:w="992" w:type="dxa"/>
            <w:vMerge w:val="restart"/>
            <w:shd w:val="clear" w:color="auto" w:fill="auto"/>
          </w:tcPr>
          <w:p w14:paraId="3445F4E3"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xml:space="preserve">Итого на дату </w:t>
            </w:r>
            <w:r w:rsidRPr="00264979">
              <w:rPr>
                <w:b/>
                <w:i/>
                <w:sz w:val="26"/>
                <w:szCs w:val="26"/>
                <w:lang w:eastAsia="en-US"/>
              </w:rPr>
              <w:t>дд.мм.гггг</w:t>
            </w:r>
          </w:p>
        </w:tc>
        <w:tc>
          <w:tcPr>
            <w:tcW w:w="2552" w:type="dxa"/>
            <w:gridSpan w:val="3"/>
            <w:shd w:val="clear" w:color="auto" w:fill="auto"/>
          </w:tcPr>
          <w:p w14:paraId="7AD06514"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В том числе по годам</w:t>
            </w:r>
          </w:p>
        </w:tc>
      </w:tr>
      <w:tr w:rsidR="001B47FC" w:rsidRPr="00264979" w14:paraId="55DE8CD2" w14:textId="77777777" w:rsidTr="00C032EB">
        <w:trPr>
          <w:tblHeader/>
        </w:trPr>
        <w:tc>
          <w:tcPr>
            <w:tcW w:w="675" w:type="dxa"/>
            <w:vMerge/>
            <w:shd w:val="clear" w:color="auto" w:fill="auto"/>
          </w:tcPr>
          <w:p w14:paraId="74645CF1" w14:textId="77777777" w:rsidR="00C032EB" w:rsidRPr="00264979" w:rsidRDefault="00C032EB" w:rsidP="00C032EB">
            <w:pPr>
              <w:spacing w:before="0" w:after="0" w:line="360" w:lineRule="atLeast"/>
              <w:ind w:firstLine="0"/>
              <w:jc w:val="center"/>
              <w:rPr>
                <w:b/>
                <w:sz w:val="26"/>
                <w:szCs w:val="26"/>
                <w:lang w:eastAsia="en-US"/>
              </w:rPr>
            </w:pPr>
          </w:p>
        </w:tc>
        <w:tc>
          <w:tcPr>
            <w:tcW w:w="1652" w:type="dxa"/>
            <w:vMerge/>
            <w:shd w:val="clear" w:color="auto" w:fill="auto"/>
          </w:tcPr>
          <w:p w14:paraId="494E7632" w14:textId="77777777" w:rsidR="00C032EB" w:rsidRPr="00264979" w:rsidRDefault="00C032EB" w:rsidP="00C032EB">
            <w:pPr>
              <w:spacing w:before="0" w:after="0" w:line="360" w:lineRule="atLeast"/>
              <w:ind w:firstLine="0"/>
              <w:jc w:val="center"/>
              <w:rPr>
                <w:b/>
                <w:sz w:val="26"/>
                <w:szCs w:val="26"/>
                <w:lang w:eastAsia="en-US"/>
              </w:rPr>
            </w:pPr>
          </w:p>
        </w:tc>
        <w:tc>
          <w:tcPr>
            <w:tcW w:w="1569" w:type="dxa"/>
            <w:vMerge/>
            <w:shd w:val="clear" w:color="auto" w:fill="auto"/>
          </w:tcPr>
          <w:p w14:paraId="621944B0" w14:textId="77777777" w:rsidR="00C032EB" w:rsidRPr="00264979" w:rsidRDefault="00C032EB" w:rsidP="00C032EB">
            <w:pPr>
              <w:spacing w:before="0" w:after="0" w:line="360" w:lineRule="atLeast"/>
              <w:ind w:firstLine="0"/>
              <w:jc w:val="center"/>
              <w:rPr>
                <w:b/>
                <w:sz w:val="26"/>
                <w:szCs w:val="26"/>
                <w:lang w:eastAsia="en-US"/>
              </w:rPr>
            </w:pPr>
          </w:p>
        </w:tc>
        <w:tc>
          <w:tcPr>
            <w:tcW w:w="2308" w:type="dxa"/>
            <w:vMerge/>
            <w:shd w:val="clear" w:color="auto" w:fill="auto"/>
          </w:tcPr>
          <w:p w14:paraId="7E6CFCAF" w14:textId="77777777" w:rsidR="00C032EB" w:rsidRPr="00264979" w:rsidRDefault="00C032EB" w:rsidP="00C032EB">
            <w:pPr>
              <w:spacing w:before="0" w:after="0" w:line="360" w:lineRule="atLeast"/>
              <w:ind w:firstLine="0"/>
              <w:jc w:val="center"/>
              <w:rPr>
                <w:b/>
                <w:sz w:val="26"/>
                <w:szCs w:val="26"/>
                <w:lang w:eastAsia="en-US"/>
              </w:rPr>
            </w:pPr>
          </w:p>
        </w:tc>
        <w:tc>
          <w:tcPr>
            <w:tcW w:w="992" w:type="dxa"/>
            <w:vMerge/>
            <w:shd w:val="clear" w:color="auto" w:fill="auto"/>
          </w:tcPr>
          <w:p w14:paraId="3626C33B" w14:textId="77777777" w:rsidR="00C032EB" w:rsidRPr="00264979" w:rsidRDefault="00C032EB" w:rsidP="00C032EB">
            <w:pPr>
              <w:spacing w:before="0" w:after="0" w:line="360" w:lineRule="atLeast"/>
              <w:ind w:firstLine="0"/>
              <w:jc w:val="center"/>
              <w:rPr>
                <w:b/>
                <w:sz w:val="26"/>
                <w:szCs w:val="26"/>
                <w:lang w:eastAsia="en-US"/>
              </w:rPr>
            </w:pPr>
          </w:p>
        </w:tc>
        <w:tc>
          <w:tcPr>
            <w:tcW w:w="851" w:type="dxa"/>
            <w:shd w:val="clear" w:color="auto" w:fill="auto"/>
          </w:tcPr>
          <w:p w14:paraId="081C7971" w14:textId="77777777" w:rsidR="00C032EB" w:rsidRPr="00264979" w:rsidRDefault="00C032EB" w:rsidP="00C032EB">
            <w:pPr>
              <w:spacing w:before="0" w:after="0" w:line="360" w:lineRule="atLeast"/>
              <w:ind w:firstLine="0"/>
              <w:jc w:val="center"/>
              <w:rPr>
                <w:b/>
                <w:sz w:val="26"/>
                <w:szCs w:val="26"/>
                <w:lang w:val="en-US" w:eastAsia="en-US"/>
              </w:rPr>
            </w:pPr>
            <w:r w:rsidRPr="00264979">
              <w:rPr>
                <w:b/>
                <w:sz w:val="26"/>
                <w:szCs w:val="26"/>
                <w:lang w:eastAsia="en-US"/>
              </w:rPr>
              <w:t>20</w:t>
            </w:r>
            <w:r w:rsidRPr="00264979">
              <w:rPr>
                <w:b/>
                <w:sz w:val="26"/>
                <w:szCs w:val="26"/>
                <w:lang w:val="en-US" w:eastAsia="en-US"/>
              </w:rPr>
              <w:t>__</w:t>
            </w:r>
          </w:p>
        </w:tc>
        <w:tc>
          <w:tcPr>
            <w:tcW w:w="850" w:type="dxa"/>
            <w:shd w:val="clear" w:color="auto" w:fill="auto"/>
          </w:tcPr>
          <w:p w14:paraId="476B90B5" w14:textId="77777777" w:rsidR="00C032EB" w:rsidRPr="00264979" w:rsidRDefault="00C032EB" w:rsidP="00C032EB">
            <w:pPr>
              <w:spacing w:before="0" w:after="0" w:line="360" w:lineRule="atLeast"/>
              <w:ind w:firstLine="0"/>
              <w:jc w:val="center"/>
              <w:rPr>
                <w:b/>
                <w:sz w:val="26"/>
                <w:szCs w:val="26"/>
                <w:lang w:val="en-US" w:eastAsia="en-US"/>
              </w:rPr>
            </w:pPr>
            <w:r w:rsidRPr="00264979">
              <w:rPr>
                <w:b/>
                <w:sz w:val="26"/>
                <w:szCs w:val="26"/>
                <w:lang w:eastAsia="en-US"/>
              </w:rPr>
              <w:t>20</w:t>
            </w:r>
            <w:r w:rsidRPr="00264979">
              <w:rPr>
                <w:b/>
                <w:sz w:val="26"/>
                <w:szCs w:val="26"/>
                <w:lang w:val="en-US" w:eastAsia="en-US"/>
              </w:rPr>
              <w:t>__</w:t>
            </w:r>
          </w:p>
        </w:tc>
        <w:tc>
          <w:tcPr>
            <w:tcW w:w="851" w:type="dxa"/>
            <w:shd w:val="clear" w:color="auto" w:fill="auto"/>
          </w:tcPr>
          <w:p w14:paraId="049B537D" w14:textId="77777777" w:rsidR="00C032EB" w:rsidRPr="00264979" w:rsidRDefault="00C032EB" w:rsidP="00C032EB">
            <w:pPr>
              <w:spacing w:before="0" w:after="0" w:line="360" w:lineRule="atLeast"/>
              <w:ind w:firstLine="0"/>
              <w:jc w:val="center"/>
              <w:rPr>
                <w:b/>
                <w:sz w:val="26"/>
                <w:szCs w:val="26"/>
                <w:lang w:val="en-US" w:eastAsia="en-US"/>
              </w:rPr>
            </w:pPr>
            <w:r w:rsidRPr="00264979">
              <w:rPr>
                <w:b/>
                <w:sz w:val="26"/>
                <w:szCs w:val="26"/>
                <w:lang w:eastAsia="en-US"/>
              </w:rPr>
              <w:t>20</w:t>
            </w:r>
            <w:r w:rsidRPr="00264979">
              <w:rPr>
                <w:b/>
                <w:sz w:val="26"/>
                <w:szCs w:val="26"/>
                <w:lang w:val="en-US" w:eastAsia="en-US"/>
              </w:rPr>
              <w:t>__</w:t>
            </w:r>
          </w:p>
        </w:tc>
      </w:tr>
      <w:tr w:rsidR="001B47FC" w:rsidRPr="00264979" w14:paraId="678ACA54" w14:textId="77777777" w:rsidTr="00C032EB">
        <w:tc>
          <w:tcPr>
            <w:tcW w:w="675" w:type="dxa"/>
            <w:shd w:val="clear" w:color="auto" w:fill="auto"/>
          </w:tcPr>
          <w:p w14:paraId="55CD26C9" w14:textId="77777777" w:rsidR="00C032EB" w:rsidRPr="00264979" w:rsidRDefault="00C032EB" w:rsidP="00C032EB">
            <w:pPr>
              <w:spacing w:before="0" w:after="0" w:line="360" w:lineRule="atLeast"/>
              <w:ind w:firstLine="0"/>
              <w:rPr>
                <w:b/>
                <w:sz w:val="26"/>
                <w:szCs w:val="26"/>
                <w:lang w:eastAsia="en-US"/>
              </w:rPr>
            </w:pPr>
            <w:r w:rsidRPr="00264979">
              <w:rPr>
                <w:b/>
                <w:sz w:val="26"/>
                <w:szCs w:val="26"/>
                <w:lang w:eastAsia="en-US"/>
              </w:rPr>
              <w:t>1</w:t>
            </w:r>
          </w:p>
        </w:tc>
        <w:tc>
          <w:tcPr>
            <w:tcW w:w="5529" w:type="dxa"/>
            <w:gridSpan w:val="3"/>
            <w:shd w:val="clear" w:color="auto" w:fill="auto"/>
          </w:tcPr>
          <w:p w14:paraId="3A55C656" w14:textId="77777777" w:rsidR="00C032EB" w:rsidRPr="00264979" w:rsidRDefault="00C032EB" w:rsidP="00C032EB">
            <w:pPr>
              <w:spacing w:before="0" w:after="0" w:line="360" w:lineRule="atLeast"/>
              <w:ind w:firstLine="0"/>
              <w:rPr>
                <w:b/>
                <w:sz w:val="26"/>
                <w:szCs w:val="26"/>
                <w:lang w:eastAsia="en-US"/>
              </w:rPr>
            </w:pPr>
            <w:r w:rsidRPr="00264979">
              <w:rPr>
                <w:b/>
                <w:sz w:val="26"/>
                <w:szCs w:val="26"/>
                <w:lang w:eastAsia="en-US"/>
              </w:rPr>
              <w:t>Полученное финансирование (доходы):</w:t>
            </w:r>
          </w:p>
        </w:tc>
        <w:tc>
          <w:tcPr>
            <w:tcW w:w="992" w:type="dxa"/>
            <w:shd w:val="clear" w:color="auto" w:fill="auto"/>
          </w:tcPr>
          <w:p w14:paraId="07A69881" w14:textId="77777777" w:rsidR="00C032EB" w:rsidRPr="00264979" w:rsidRDefault="00C032EB" w:rsidP="00C032EB">
            <w:pPr>
              <w:spacing w:before="0" w:after="0" w:line="360" w:lineRule="atLeast"/>
              <w:ind w:firstLine="0"/>
              <w:rPr>
                <w:b/>
                <w:sz w:val="26"/>
                <w:szCs w:val="26"/>
                <w:lang w:eastAsia="en-US"/>
              </w:rPr>
            </w:pPr>
          </w:p>
        </w:tc>
        <w:tc>
          <w:tcPr>
            <w:tcW w:w="851" w:type="dxa"/>
            <w:shd w:val="clear" w:color="auto" w:fill="auto"/>
          </w:tcPr>
          <w:p w14:paraId="1D353660" w14:textId="77777777" w:rsidR="00C032EB" w:rsidRPr="00264979" w:rsidRDefault="00C032EB" w:rsidP="00C032EB">
            <w:pPr>
              <w:spacing w:before="0" w:after="0" w:line="360" w:lineRule="atLeast"/>
              <w:ind w:firstLine="0"/>
              <w:rPr>
                <w:b/>
                <w:sz w:val="26"/>
                <w:szCs w:val="26"/>
                <w:lang w:eastAsia="en-US"/>
              </w:rPr>
            </w:pPr>
          </w:p>
        </w:tc>
        <w:tc>
          <w:tcPr>
            <w:tcW w:w="850" w:type="dxa"/>
            <w:shd w:val="clear" w:color="auto" w:fill="auto"/>
          </w:tcPr>
          <w:p w14:paraId="1D73CC7B" w14:textId="77777777" w:rsidR="00C032EB" w:rsidRPr="00264979" w:rsidRDefault="00C032EB" w:rsidP="00C032EB">
            <w:pPr>
              <w:spacing w:before="0" w:after="0" w:line="360" w:lineRule="atLeast"/>
              <w:ind w:firstLine="0"/>
              <w:rPr>
                <w:b/>
                <w:sz w:val="26"/>
                <w:szCs w:val="26"/>
                <w:lang w:eastAsia="en-US"/>
              </w:rPr>
            </w:pPr>
          </w:p>
        </w:tc>
        <w:tc>
          <w:tcPr>
            <w:tcW w:w="851" w:type="dxa"/>
            <w:shd w:val="clear" w:color="auto" w:fill="auto"/>
          </w:tcPr>
          <w:p w14:paraId="7E7848B9" w14:textId="77777777" w:rsidR="00C032EB" w:rsidRPr="00264979" w:rsidRDefault="00C032EB" w:rsidP="00C032EB">
            <w:pPr>
              <w:spacing w:before="0" w:after="0" w:line="360" w:lineRule="atLeast"/>
              <w:ind w:firstLine="0"/>
              <w:rPr>
                <w:b/>
                <w:sz w:val="26"/>
                <w:szCs w:val="26"/>
                <w:lang w:eastAsia="en-US"/>
              </w:rPr>
            </w:pPr>
          </w:p>
        </w:tc>
      </w:tr>
      <w:tr w:rsidR="001B47FC" w:rsidRPr="00264979" w14:paraId="47ABDC6D" w14:textId="77777777" w:rsidTr="00C032EB">
        <w:tc>
          <w:tcPr>
            <w:tcW w:w="675" w:type="dxa"/>
            <w:shd w:val="clear" w:color="auto" w:fill="auto"/>
          </w:tcPr>
          <w:p w14:paraId="5280F2B9"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1.1</w:t>
            </w:r>
          </w:p>
        </w:tc>
        <w:tc>
          <w:tcPr>
            <w:tcW w:w="1652" w:type="dxa"/>
            <w:shd w:val="clear" w:color="auto" w:fill="auto"/>
          </w:tcPr>
          <w:p w14:paraId="37EC86DD" w14:textId="77777777" w:rsidR="00C032EB" w:rsidRPr="00264979" w:rsidRDefault="00C032EB" w:rsidP="00C032EB">
            <w:pPr>
              <w:spacing w:before="0" w:after="160" w:line="216" w:lineRule="auto"/>
              <w:ind w:firstLine="0"/>
              <w:jc w:val="left"/>
              <w:rPr>
                <w:i/>
                <w:sz w:val="26"/>
                <w:szCs w:val="26"/>
                <w:lang w:eastAsia="en-US"/>
              </w:rPr>
            </w:pPr>
            <w:r w:rsidRPr="00264979">
              <w:rPr>
                <w:i/>
                <w:sz w:val="26"/>
                <w:szCs w:val="26"/>
                <w:lang w:eastAsia="en-US"/>
              </w:rPr>
              <w:t>Наименования полученного финансирования</w:t>
            </w:r>
          </w:p>
        </w:tc>
        <w:tc>
          <w:tcPr>
            <w:tcW w:w="1569" w:type="dxa"/>
            <w:shd w:val="clear" w:color="auto" w:fill="auto"/>
          </w:tcPr>
          <w:p w14:paraId="07FE9618" w14:textId="77777777" w:rsidR="00C032EB" w:rsidRPr="00264979" w:rsidRDefault="00C032EB" w:rsidP="00C032EB">
            <w:pPr>
              <w:spacing w:before="0" w:after="160" w:line="216" w:lineRule="auto"/>
              <w:ind w:firstLine="0"/>
              <w:jc w:val="left"/>
              <w:rPr>
                <w:i/>
                <w:sz w:val="26"/>
                <w:szCs w:val="26"/>
                <w:lang w:eastAsia="en-US"/>
              </w:rPr>
            </w:pPr>
          </w:p>
        </w:tc>
        <w:tc>
          <w:tcPr>
            <w:tcW w:w="2308" w:type="dxa"/>
            <w:shd w:val="clear" w:color="auto" w:fill="auto"/>
          </w:tcPr>
          <w:p w14:paraId="4CD0C6F9" w14:textId="77777777" w:rsidR="00C032EB" w:rsidRPr="00264979" w:rsidRDefault="00C032EB" w:rsidP="00C032EB">
            <w:pPr>
              <w:spacing w:before="0" w:after="160" w:line="216" w:lineRule="auto"/>
              <w:ind w:firstLine="0"/>
              <w:jc w:val="left"/>
              <w:rPr>
                <w:i/>
                <w:sz w:val="26"/>
                <w:szCs w:val="26"/>
                <w:lang w:eastAsia="en-US"/>
              </w:rPr>
            </w:pPr>
            <w:r w:rsidRPr="00264979">
              <w:rPr>
                <w:i/>
                <w:sz w:val="26"/>
                <w:szCs w:val="26"/>
                <w:lang w:eastAsia="en-US"/>
              </w:rPr>
              <w:t>Источник получения финансирования с указанием бюджетные/ внебюджетные источники</w:t>
            </w:r>
          </w:p>
        </w:tc>
        <w:tc>
          <w:tcPr>
            <w:tcW w:w="992" w:type="dxa"/>
            <w:shd w:val="clear" w:color="auto" w:fill="auto"/>
          </w:tcPr>
          <w:p w14:paraId="006E1767" w14:textId="77777777" w:rsidR="00C032EB" w:rsidRPr="00264979" w:rsidRDefault="00C032EB" w:rsidP="00C032EB">
            <w:pPr>
              <w:spacing w:before="0" w:after="0" w:line="360" w:lineRule="atLeast"/>
              <w:ind w:firstLine="0"/>
              <w:rPr>
                <w:sz w:val="26"/>
                <w:szCs w:val="26"/>
                <w:lang w:eastAsia="en-US"/>
              </w:rPr>
            </w:pPr>
          </w:p>
        </w:tc>
        <w:tc>
          <w:tcPr>
            <w:tcW w:w="851" w:type="dxa"/>
            <w:shd w:val="clear" w:color="auto" w:fill="auto"/>
          </w:tcPr>
          <w:p w14:paraId="1A846ED6" w14:textId="77777777" w:rsidR="00C032EB" w:rsidRPr="00264979" w:rsidRDefault="00C032EB" w:rsidP="00C032EB">
            <w:pPr>
              <w:spacing w:before="0" w:after="0" w:line="360" w:lineRule="atLeast"/>
              <w:ind w:firstLine="0"/>
              <w:rPr>
                <w:sz w:val="26"/>
                <w:szCs w:val="26"/>
                <w:lang w:eastAsia="en-US"/>
              </w:rPr>
            </w:pPr>
          </w:p>
        </w:tc>
        <w:tc>
          <w:tcPr>
            <w:tcW w:w="850" w:type="dxa"/>
            <w:shd w:val="clear" w:color="auto" w:fill="auto"/>
          </w:tcPr>
          <w:p w14:paraId="659CC5DB" w14:textId="77777777" w:rsidR="00C032EB" w:rsidRPr="00264979" w:rsidRDefault="00C032EB" w:rsidP="00C032EB">
            <w:pPr>
              <w:spacing w:before="0" w:after="0" w:line="360" w:lineRule="atLeast"/>
              <w:ind w:firstLine="0"/>
              <w:rPr>
                <w:sz w:val="26"/>
                <w:szCs w:val="26"/>
                <w:lang w:eastAsia="en-US"/>
              </w:rPr>
            </w:pPr>
          </w:p>
        </w:tc>
        <w:tc>
          <w:tcPr>
            <w:tcW w:w="851" w:type="dxa"/>
            <w:shd w:val="clear" w:color="auto" w:fill="auto"/>
          </w:tcPr>
          <w:p w14:paraId="4A5F5E27" w14:textId="77777777" w:rsidR="00C032EB" w:rsidRPr="00264979" w:rsidRDefault="00C032EB" w:rsidP="00C032EB">
            <w:pPr>
              <w:spacing w:before="0" w:after="0" w:line="360" w:lineRule="atLeast"/>
              <w:ind w:firstLine="0"/>
              <w:rPr>
                <w:sz w:val="26"/>
                <w:szCs w:val="26"/>
                <w:lang w:eastAsia="en-US"/>
              </w:rPr>
            </w:pPr>
          </w:p>
        </w:tc>
      </w:tr>
      <w:tr w:rsidR="001B47FC" w:rsidRPr="00264979" w14:paraId="261BB7AB" w14:textId="77777777" w:rsidTr="00C032EB">
        <w:tc>
          <w:tcPr>
            <w:tcW w:w="675" w:type="dxa"/>
            <w:shd w:val="clear" w:color="auto" w:fill="auto"/>
          </w:tcPr>
          <w:p w14:paraId="27342EC5"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1.2</w:t>
            </w:r>
          </w:p>
        </w:tc>
        <w:tc>
          <w:tcPr>
            <w:tcW w:w="1652" w:type="dxa"/>
            <w:shd w:val="clear" w:color="auto" w:fill="auto"/>
          </w:tcPr>
          <w:p w14:paraId="17F307FF" w14:textId="77777777" w:rsidR="00C032EB" w:rsidRPr="00264979" w:rsidRDefault="00C032EB" w:rsidP="00C032EB">
            <w:pPr>
              <w:spacing w:before="0" w:after="0" w:line="360" w:lineRule="atLeast"/>
              <w:ind w:firstLine="0"/>
              <w:rPr>
                <w:sz w:val="26"/>
                <w:szCs w:val="26"/>
                <w:lang w:eastAsia="en-US"/>
              </w:rPr>
            </w:pPr>
          </w:p>
        </w:tc>
        <w:tc>
          <w:tcPr>
            <w:tcW w:w="1569" w:type="dxa"/>
            <w:shd w:val="clear" w:color="auto" w:fill="auto"/>
          </w:tcPr>
          <w:p w14:paraId="61867F9A" w14:textId="77777777" w:rsidR="00C032EB" w:rsidRPr="00264979" w:rsidRDefault="00C032EB" w:rsidP="00C032EB">
            <w:pPr>
              <w:spacing w:before="0" w:after="0" w:line="360" w:lineRule="atLeast"/>
              <w:ind w:firstLine="0"/>
              <w:rPr>
                <w:sz w:val="26"/>
                <w:szCs w:val="26"/>
                <w:lang w:eastAsia="en-US"/>
              </w:rPr>
            </w:pPr>
          </w:p>
        </w:tc>
        <w:tc>
          <w:tcPr>
            <w:tcW w:w="2308" w:type="dxa"/>
            <w:shd w:val="clear" w:color="auto" w:fill="auto"/>
          </w:tcPr>
          <w:p w14:paraId="7FDA1919" w14:textId="77777777" w:rsidR="00C032EB" w:rsidRPr="00264979" w:rsidRDefault="00C032EB" w:rsidP="00C032EB">
            <w:pPr>
              <w:spacing w:before="0" w:after="0" w:line="360" w:lineRule="atLeast"/>
              <w:ind w:firstLine="0"/>
              <w:rPr>
                <w:sz w:val="26"/>
                <w:szCs w:val="26"/>
                <w:lang w:eastAsia="en-US"/>
              </w:rPr>
            </w:pPr>
          </w:p>
        </w:tc>
        <w:tc>
          <w:tcPr>
            <w:tcW w:w="992" w:type="dxa"/>
            <w:shd w:val="clear" w:color="auto" w:fill="auto"/>
          </w:tcPr>
          <w:p w14:paraId="6D01D255" w14:textId="77777777" w:rsidR="00C032EB" w:rsidRPr="00264979" w:rsidRDefault="00C032EB" w:rsidP="00C032EB">
            <w:pPr>
              <w:spacing w:before="0" w:after="0" w:line="360" w:lineRule="atLeast"/>
              <w:ind w:firstLine="0"/>
              <w:rPr>
                <w:sz w:val="26"/>
                <w:szCs w:val="26"/>
                <w:lang w:eastAsia="en-US"/>
              </w:rPr>
            </w:pPr>
          </w:p>
        </w:tc>
        <w:tc>
          <w:tcPr>
            <w:tcW w:w="851" w:type="dxa"/>
            <w:shd w:val="clear" w:color="auto" w:fill="auto"/>
          </w:tcPr>
          <w:p w14:paraId="79EF09A0" w14:textId="77777777" w:rsidR="00C032EB" w:rsidRPr="00264979" w:rsidRDefault="00C032EB" w:rsidP="00C032EB">
            <w:pPr>
              <w:spacing w:before="0" w:after="0" w:line="360" w:lineRule="atLeast"/>
              <w:ind w:firstLine="0"/>
              <w:rPr>
                <w:sz w:val="26"/>
                <w:szCs w:val="26"/>
                <w:lang w:eastAsia="en-US"/>
              </w:rPr>
            </w:pPr>
          </w:p>
        </w:tc>
        <w:tc>
          <w:tcPr>
            <w:tcW w:w="850" w:type="dxa"/>
            <w:shd w:val="clear" w:color="auto" w:fill="auto"/>
          </w:tcPr>
          <w:p w14:paraId="62513DFA" w14:textId="77777777" w:rsidR="00C032EB" w:rsidRPr="00264979" w:rsidRDefault="00C032EB" w:rsidP="00C032EB">
            <w:pPr>
              <w:spacing w:before="0" w:after="0" w:line="360" w:lineRule="atLeast"/>
              <w:ind w:firstLine="0"/>
              <w:rPr>
                <w:sz w:val="26"/>
                <w:szCs w:val="26"/>
                <w:lang w:eastAsia="en-US"/>
              </w:rPr>
            </w:pPr>
          </w:p>
        </w:tc>
        <w:tc>
          <w:tcPr>
            <w:tcW w:w="851" w:type="dxa"/>
            <w:shd w:val="clear" w:color="auto" w:fill="auto"/>
          </w:tcPr>
          <w:p w14:paraId="61C38D97" w14:textId="77777777" w:rsidR="00C032EB" w:rsidRPr="00264979" w:rsidRDefault="00C032EB" w:rsidP="00C032EB">
            <w:pPr>
              <w:spacing w:before="0" w:after="0" w:line="360" w:lineRule="atLeast"/>
              <w:ind w:firstLine="0"/>
              <w:rPr>
                <w:sz w:val="26"/>
                <w:szCs w:val="26"/>
                <w:lang w:eastAsia="en-US"/>
              </w:rPr>
            </w:pPr>
          </w:p>
        </w:tc>
      </w:tr>
      <w:tr w:rsidR="001B47FC" w:rsidRPr="00264979" w14:paraId="48FE17C9" w14:textId="77777777" w:rsidTr="00C032EB">
        <w:tc>
          <w:tcPr>
            <w:tcW w:w="675" w:type="dxa"/>
            <w:shd w:val="clear" w:color="auto" w:fill="auto"/>
          </w:tcPr>
          <w:p w14:paraId="1061DE7C"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1 …</w:t>
            </w:r>
          </w:p>
        </w:tc>
        <w:tc>
          <w:tcPr>
            <w:tcW w:w="1652" w:type="dxa"/>
            <w:shd w:val="clear" w:color="auto" w:fill="auto"/>
          </w:tcPr>
          <w:p w14:paraId="15A0F9D7" w14:textId="77777777" w:rsidR="00C032EB" w:rsidRPr="00264979" w:rsidRDefault="00C032EB" w:rsidP="00C032EB">
            <w:pPr>
              <w:spacing w:before="0" w:after="0" w:line="360" w:lineRule="atLeast"/>
              <w:ind w:firstLine="0"/>
              <w:rPr>
                <w:sz w:val="26"/>
                <w:szCs w:val="26"/>
                <w:lang w:eastAsia="en-US"/>
              </w:rPr>
            </w:pPr>
          </w:p>
        </w:tc>
        <w:tc>
          <w:tcPr>
            <w:tcW w:w="1569" w:type="dxa"/>
            <w:shd w:val="clear" w:color="auto" w:fill="auto"/>
          </w:tcPr>
          <w:p w14:paraId="5B9D68D2" w14:textId="77777777" w:rsidR="00C032EB" w:rsidRPr="00264979" w:rsidRDefault="00C032EB" w:rsidP="00C032EB">
            <w:pPr>
              <w:spacing w:before="0" w:after="0" w:line="360" w:lineRule="atLeast"/>
              <w:ind w:firstLine="0"/>
              <w:rPr>
                <w:sz w:val="26"/>
                <w:szCs w:val="26"/>
                <w:lang w:eastAsia="en-US"/>
              </w:rPr>
            </w:pPr>
          </w:p>
        </w:tc>
        <w:tc>
          <w:tcPr>
            <w:tcW w:w="2308" w:type="dxa"/>
            <w:shd w:val="clear" w:color="auto" w:fill="auto"/>
          </w:tcPr>
          <w:p w14:paraId="40CB3793" w14:textId="77777777" w:rsidR="00C032EB" w:rsidRPr="00264979" w:rsidRDefault="00C032EB" w:rsidP="00C032EB">
            <w:pPr>
              <w:spacing w:before="0" w:after="0" w:line="360" w:lineRule="atLeast"/>
              <w:ind w:firstLine="0"/>
              <w:rPr>
                <w:sz w:val="26"/>
                <w:szCs w:val="26"/>
                <w:lang w:eastAsia="en-US"/>
              </w:rPr>
            </w:pPr>
          </w:p>
        </w:tc>
        <w:tc>
          <w:tcPr>
            <w:tcW w:w="992" w:type="dxa"/>
            <w:shd w:val="clear" w:color="auto" w:fill="auto"/>
          </w:tcPr>
          <w:p w14:paraId="4F1FE2D6" w14:textId="77777777" w:rsidR="00C032EB" w:rsidRPr="00264979" w:rsidRDefault="00C032EB" w:rsidP="00C032EB">
            <w:pPr>
              <w:spacing w:before="0" w:after="0" w:line="360" w:lineRule="atLeast"/>
              <w:ind w:firstLine="0"/>
              <w:rPr>
                <w:sz w:val="26"/>
                <w:szCs w:val="26"/>
                <w:lang w:eastAsia="en-US"/>
              </w:rPr>
            </w:pPr>
          </w:p>
        </w:tc>
        <w:tc>
          <w:tcPr>
            <w:tcW w:w="851" w:type="dxa"/>
            <w:shd w:val="clear" w:color="auto" w:fill="auto"/>
          </w:tcPr>
          <w:p w14:paraId="154DFCD1" w14:textId="77777777" w:rsidR="00C032EB" w:rsidRPr="00264979" w:rsidRDefault="00C032EB" w:rsidP="00C032EB">
            <w:pPr>
              <w:spacing w:before="0" w:after="0" w:line="360" w:lineRule="atLeast"/>
              <w:ind w:firstLine="0"/>
              <w:rPr>
                <w:sz w:val="26"/>
                <w:szCs w:val="26"/>
                <w:lang w:eastAsia="en-US"/>
              </w:rPr>
            </w:pPr>
          </w:p>
        </w:tc>
        <w:tc>
          <w:tcPr>
            <w:tcW w:w="850" w:type="dxa"/>
            <w:shd w:val="clear" w:color="auto" w:fill="auto"/>
          </w:tcPr>
          <w:p w14:paraId="6BE8A5EE" w14:textId="77777777" w:rsidR="00C032EB" w:rsidRPr="00264979" w:rsidRDefault="00C032EB" w:rsidP="00C032EB">
            <w:pPr>
              <w:spacing w:before="0" w:after="0" w:line="360" w:lineRule="atLeast"/>
              <w:ind w:firstLine="0"/>
              <w:rPr>
                <w:sz w:val="26"/>
                <w:szCs w:val="26"/>
                <w:lang w:eastAsia="en-US"/>
              </w:rPr>
            </w:pPr>
          </w:p>
        </w:tc>
        <w:tc>
          <w:tcPr>
            <w:tcW w:w="851" w:type="dxa"/>
            <w:shd w:val="clear" w:color="auto" w:fill="auto"/>
          </w:tcPr>
          <w:p w14:paraId="57328AA7" w14:textId="77777777" w:rsidR="00C032EB" w:rsidRPr="00264979" w:rsidRDefault="00C032EB" w:rsidP="00C032EB">
            <w:pPr>
              <w:spacing w:before="0" w:after="0" w:line="360" w:lineRule="atLeast"/>
              <w:ind w:firstLine="0"/>
              <w:rPr>
                <w:sz w:val="26"/>
                <w:szCs w:val="26"/>
                <w:lang w:eastAsia="en-US"/>
              </w:rPr>
            </w:pPr>
          </w:p>
        </w:tc>
      </w:tr>
      <w:tr w:rsidR="001B47FC" w:rsidRPr="00264979" w14:paraId="11F0563D" w14:textId="77777777" w:rsidTr="00C032EB">
        <w:tc>
          <w:tcPr>
            <w:tcW w:w="675" w:type="dxa"/>
            <w:shd w:val="clear" w:color="auto" w:fill="auto"/>
          </w:tcPr>
          <w:p w14:paraId="56E3622B" w14:textId="77777777" w:rsidR="00C032EB" w:rsidRPr="00264979" w:rsidRDefault="00C032EB" w:rsidP="00C032EB">
            <w:pPr>
              <w:spacing w:before="0" w:after="0" w:line="360" w:lineRule="atLeast"/>
              <w:ind w:firstLine="0"/>
              <w:rPr>
                <w:b/>
                <w:sz w:val="26"/>
                <w:szCs w:val="26"/>
                <w:lang w:eastAsia="en-US"/>
              </w:rPr>
            </w:pPr>
            <w:r w:rsidRPr="00264979">
              <w:rPr>
                <w:b/>
                <w:sz w:val="26"/>
                <w:szCs w:val="26"/>
                <w:lang w:eastAsia="en-US"/>
              </w:rPr>
              <w:t>2</w:t>
            </w:r>
          </w:p>
        </w:tc>
        <w:tc>
          <w:tcPr>
            <w:tcW w:w="5529" w:type="dxa"/>
            <w:gridSpan w:val="3"/>
            <w:shd w:val="clear" w:color="auto" w:fill="auto"/>
          </w:tcPr>
          <w:p w14:paraId="6C39F7E4" w14:textId="77777777" w:rsidR="00C032EB" w:rsidRPr="00264979" w:rsidRDefault="00C032EB" w:rsidP="00C032EB">
            <w:pPr>
              <w:spacing w:before="0" w:after="0" w:line="360" w:lineRule="atLeast"/>
              <w:ind w:firstLine="0"/>
              <w:rPr>
                <w:b/>
                <w:sz w:val="26"/>
                <w:szCs w:val="26"/>
                <w:lang w:eastAsia="en-US"/>
              </w:rPr>
            </w:pPr>
            <w:r w:rsidRPr="00264979">
              <w:rPr>
                <w:b/>
                <w:sz w:val="26"/>
                <w:szCs w:val="26"/>
                <w:lang w:eastAsia="en-US"/>
              </w:rPr>
              <w:t>Понесенные затраты (расходы)</w:t>
            </w:r>
          </w:p>
        </w:tc>
        <w:tc>
          <w:tcPr>
            <w:tcW w:w="992" w:type="dxa"/>
            <w:shd w:val="clear" w:color="auto" w:fill="auto"/>
          </w:tcPr>
          <w:p w14:paraId="06E7D1BB" w14:textId="77777777" w:rsidR="00C032EB" w:rsidRPr="00264979" w:rsidRDefault="00C032EB" w:rsidP="00C032EB">
            <w:pPr>
              <w:spacing w:before="0" w:after="0" w:line="360" w:lineRule="atLeast"/>
              <w:ind w:firstLine="0"/>
              <w:rPr>
                <w:b/>
                <w:sz w:val="26"/>
                <w:szCs w:val="26"/>
                <w:lang w:eastAsia="en-US"/>
              </w:rPr>
            </w:pPr>
          </w:p>
        </w:tc>
        <w:tc>
          <w:tcPr>
            <w:tcW w:w="851" w:type="dxa"/>
            <w:shd w:val="clear" w:color="auto" w:fill="auto"/>
          </w:tcPr>
          <w:p w14:paraId="066595A1" w14:textId="77777777" w:rsidR="00C032EB" w:rsidRPr="00264979" w:rsidRDefault="00C032EB" w:rsidP="00C032EB">
            <w:pPr>
              <w:spacing w:before="0" w:after="0" w:line="360" w:lineRule="atLeast"/>
              <w:ind w:firstLine="0"/>
              <w:rPr>
                <w:b/>
                <w:sz w:val="26"/>
                <w:szCs w:val="26"/>
                <w:lang w:eastAsia="en-US"/>
              </w:rPr>
            </w:pPr>
          </w:p>
        </w:tc>
        <w:tc>
          <w:tcPr>
            <w:tcW w:w="850" w:type="dxa"/>
            <w:shd w:val="clear" w:color="auto" w:fill="auto"/>
          </w:tcPr>
          <w:p w14:paraId="0229F8CA" w14:textId="77777777" w:rsidR="00C032EB" w:rsidRPr="00264979" w:rsidRDefault="00C032EB" w:rsidP="00C032EB">
            <w:pPr>
              <w:spacing w:before="0" w:after="0" w:line="360" w:lineRule="atLeast"/>
              <w:ind w:firstLine="0"/>
              <w:rPr>
                <w:b/>
                <w:sz w:val="26"/>
                <w:szCs w:val="26"/>
                <w:lang w:eastAsia="en-US"/>
              </w:rPr>
            </w:pPr>
          </w:p>
        </w:tc>
        <w:tc>
          <w:tcPr>
            <w:tcW w:w="851" w:type="dxa"/>
            <w:shd w:val="clear" w:color="auto" w:fill="auto"/>
          </w:tcPr>
          <w:p w14:paraId="1F3A12CF" w14:textId="77777777" w:rsidR="00C032EB" w:rsidRPr="00264979" w:rsidRDefault="00C032EB" w:rsidP="00C032EB">
            <w:pPr>
              <w:spacing w:before="0" w:after="0" w:line="360" w:lineRule="atLeast"/>
              <w:ind w:firstLine="0"/>
              <w:rPr>
                <w:b/>
                <w:sz w:val="26"/>
                <w:szCs w:val="26"/>
                <w:lang w:eastAsia="en-US"/>
              </w:rPr>
            </w:pPr>
          </w:p>
        </w:tc>
      </w:tr>
      <w:tr w:rsidR="001B47FC" w:rsidRPr="00264979" w14:paraId="30FCF0ED" w14:textId="77777777" w:rsidTr="00C032EB">
        <w:tc>
          <w:tcPr>
            <w:tcW w:w="675" w:type="dxa"/>
            <w:shd w:val="clear" w:color="auto" w:fill="auto"/>
          </w:tcPr>
          <w:p w14:paraId="4C290DC5"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2.1</w:t>
            </w:r>
          </w:p>
        </w:tc>
        <w:tc>
          <w:tcPr>
            <w:tcW w:w="1652" w:type="dxa"/>
            <w:shd w:val="clear" w:color="auto" w:fill="auto"/>
          </w:tcPr>
          <w:p w14:paraId="5E020D77" w14:textId="77777777" w:rsidR="00C032EB" w:rsidRPr="00264979" w:rsidRDefault="00C032EB" w:rsidP="00C032EB">
            <w:pPr>
              <w:spacing w:before="0" w:after="160" w:line="216" w:lineRule="auto"/>
              <w:ind w:firstLine="0"/>
              <w:jc w:val="left"/>
              <w:rPr>
                <w:i/>
                <w:sz w:val="26"/>
                <w:szCs w:val="26"/>
                <w:lang w:eastAsia="en-US"/>
              </w:rPr>
            </w:pPr>
            <w:r w:rsidRPr="00264979">
              <w:rPr>
                <w:i/>
                <w:sz w:val="26"/>
                <w:szCs w:val="26"/>
                <w:lang w:eastAsia="en-US"/>
              </w:rPr>
              <w:t>Наименование видов затрат</w:t>
            </w:r>
          </w:p>
        </w:tc>
        <w:tc>
          <w:tcPr>
            <w:tcW w:w="1569" w:type="dxa"/>
            <w:shd w:val="clear" w:color="auto" w:fill="auto"/>
          </w:tcPr>
          <w:p w14:paraId="0FCB7257" w14:textId="77777777" w:rsidR="00C032EB" w:rsidRPr="00264979" w:rsidRDefault="00C032EB" w:rsidP="00C032EB">
            <w:pPr>
              <w:spacing w:before="0" w:after="160" w:line="216" w:lineRule="auto"/>
              <w:ind w:firstLine="0"/>
              <w:jc w:val="left"/>
              <w:rPr>
                <w:i/>
                <w:sz w:val="26"/>
                <w:szCs w:val="26"/>
                <w:lang w:eastAsia="en-US"/>
              </w:rPr>
            </w:pPr>
          </w:p>
        </w:tc>
        <w:tc>
          <w:tcPr>
            <w:tcW w:w="2308" w:type="dxa"/>
            <w:shd w:val="clear" w:color="auto" w:fill="auto"/>
          </w:tcPr>
          <w:p w14:paraId="0AEE1A7F" w14:textId="77777777" w:rsidR="00C032EB" w:rsidRPr="00264979" w:rsidRDefault="00C032EB" w:rsidP="00C032EB">
            <w:pPr>
              <w:spacing w:before="0" w:after="160" w:line="216" w:lineRule="auto"/>
              <w:ind w:firstLine="0"/>
              <w:jc w:val="left"/>
              <w:rPr>
                <w:i/>
                <w:sz w:val="26"/>
                <w:szCs w:val="26"/>
                <w:lang w:eastAsia="en-US"/>
              </w:rPr>
            </w:pPr>
            <w:r w:rsidRPr="00264979">
              <w:rPr>
                <w:i/>
                <w:sz w:val="26"/>
                <w:szCs w:val="26"/>
                <w:lang w:eastAsia="en-US"/>
              </w:rPr>
              <w:t>Сведения о получателе: физическое или юридическое лицо, наименование, форма собственности, местоположение и прочее.</w:t>
            </w:r>
          </w:p>
        </w:tc>
        <w:tc>
          <w:tcPr>
            <w:tcW w:w="992" w:type="dxa"/>
            <w:shd w:val="clear" w:color="auto" w:fill="auto"/>
          </w:tcPr>
          <w:p w14:paraId="6B7B3806" w14:textId="77777777" w:rsidR="00C032EB" w:rsidRPr="00264979" w:rsidRDefault="00C032EB" w:rsidP="00C032EB">
            <w:pPr>
              <w:spacing w:before="0" w:after="0" w:line="360" w:lineRule="atLeast"/>
              <w:ind w:firstLine="0"/>
              <w:rPr>
                <w:sz w:val="26"/>
                <w:szCs w:val="26"/>
                <w:lang w:eastAsia="en-US"/>
              </w:rPr>
            </w:pPr>
          </w:p>
        </w:tc>
        <w:tc>
          <w:tcPr>
            <w:tcW w:w="851" w:type="dxa"/>
            <w:shd w:val="clear" w:color="auto" w:fill="auto"/>
          </w:tcPr>
          <w:p w14:paraId="71213FBA" w14:textId="77777777" w:rsidR="00C032EB" w:rsidRPr="00264979" w:rsidRDefault="00C032EB" w:rsidP="00C032EB">
            <w:pPr>
              <w:spacing w:before="0" w:after="0" w:line="360" w:lineRule="atLeast"/>
              <w:ind w:firstLine="0"/>
              <w:rPr>
                <w:sz w:val="26"/>
                <w:szCs w:val="26"/>
                <w:lang w:eastAsia="en-US"/>
              </w:rPr>
            </w:pPr>
          </w:p>
        </w:tc>
        <w:tc>
          <w:tcPr>
            <w:tcW w:w="850" w:type="dxa"/>
            <w:shd w:val="clear" w:color="auto" w:fill="auto"/>
          </w:tcPr>
          <w:p w14:paraId="2396C506" w14:textId="77777777" w:rsidR="00C032EB" w:rsidRPr="00264979" w:rsidRDefault="00C032EB" w:rsidP="00C032EB">
            <w:pPr>
              <w:spacing w:before="0" w:after="0" w:line="360" w:lineRule="atLeast"/>
              <w:ind w:firstLine="0"/>
              <w:rPr>
                <w:sz w:val="26"/>
                <w:szCs w:val="26"/>
                <w:lang w:eastAsia="en-US"/>
              </w:rPr>
            </w:pPr>
          </w:p>
        </w:tc>
        <w:tc>
          <w:tcPr>
            <w:tcW w:w="851" w:type="dxa"/>
            <w:shd w:val="clear" w:color="auto" w:fill="auto"/>
          </w:tcPr>
          <w:p w14:paraId="6A1133CB" w14:textId="77777777" w:rsidR="00C032EB" w:rsidRPr="00264979" w:rsidRDefault="00C032EB" w:rsidP="00C032EB">
            <w:pPr>
              <w:spacing w:before="0" w:after="0" w:line="360" w:lineRule="atLeast"/>
              <w:ind w:firstLine="0"/>
              <w:rPr>
                <w:sz w:val="26"/>
                <w:szCs w:val="26"/>
                <w:lang w:eastAsia="en-US"/>
              </w:rPr>
            </w:pPr>
          </w:p>
        </w:tc>
      </w:tr>
      <w:tr w:rsidR="001B47FC" w:rsidRPr="00264979" w14:paraId="01F36FC9" w14:textId="77777777" w:rsidTr="00C032EB">
        <w:tc>
          <w:tcPr>
            <w:tcW w:w="675" w:type="dxa"/>
            <w:shd w:val="clear" w:color="auto" w:fill="auto"/>
          </w:tcPr>
          <w:p w14:paraId="72B38970"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lastRenderedPageBreak/>
              <w:t>2.2</w:t>
            </w:r>
          </w:p>
        </w:tc>
        <w:tc>
          <w:tcPr>
            <w:tcW w:w="1652" w:type="dxa"/>
            <w:shd w:val="clear" w:color="auto" w:fill="auto"/>
          </w:tcPr>
          <w:p w14:paraId="6CAC899E" w14:textId="77777777" w:rsidR="00C032EB" w:rsidRPr="00264979" w:rsidRDefault="00C032EB" w:rsidP="00C032EB">
            <w:pPr>
              <w:spacing w:before="0" w:after="0" w:line="360" w:lineRule="atLeast"/>
              <w:ind w:firstLine="0"/>
              <w:rPr>
                <w:sz w:val="26"/>
                <w:szCs w:val="26"/>
                <w:lang w:eastAsia="en-US"/>
              </w:rPr>
            </w:pPr>
          </w:p>
        </w:tc>
        <w:tc>
          <w:tcPr>
            <w:tcW w:w="1569" w:type="dxa"/>
            <w:shd w:val="clear" w:color="auto" w:fill="auto"/>
          </w:tcPr>
          <w:p w14:paraId="32285D06" w14:textId="77777777" w:rsidR="00C032EB" w:rsidRPr="00264979" w:rsidRDefault="00C032EB" w:rsidP="00C032EB">
            <w:pPr>
              <w:spacing w:before="0" w:after="0" w:line="360" w:lineRule="atLeast"/>
              <w:ind w:firstLine="0"/>
              <w:rPr>
                <w:sz w:val="26"/>
                <w:szCs w:val="26"/>
                <w:lang w:eastAsia="en-US"/>
              </w:rPr>
            </w:pPr>
          </w:p>
        </w:tc>
        <w:tc>
          <w:tcPr>
            <w:tcW w:w="2308" w:type="dxa"/>
            <w:shd w:val="clear" w:color="auto" w:fill="auto"/>
          </w:tcPr>
          <w:p w14:paraId="518574F0" w14:textId="77777777" w:rsidR="00C032EB" w:rsidRPr="00264979" w:rsidRDefault="00C032EB" w:rsidP="00C032EB">
            <w:pPr>
              <w:spacing w:before="0" w:after="0" w:line="360" w:lineRule="atLeast"/>
              <w:ind w:firstLine="0"/>
              <w:rPr>
                <w:sz w:val="26"/>
                <w:szCs w:val="26"/>
                <w:lang w:eastAsia="en-US"/>
              </w:rPr>
            </w:pPr>
          </w:p>
        </w:tc>
        <w:tc>
          <w:tcPr>
            <w:tcW w:w="992" w:type="dxa"/>
            <w:shd w:val="clear" w:color="auto" w:fill="auto"/>
          </w:tcPr>
          <w:p w14:paraId="07E3F927" w14:textId="77777777" w:rsidR="00C032EB" w:rsidRPr="00264979" w:rsidRDefault="00C032EB" w:rsidP="00C032EB">
            <w:pPr>
              <w:spacing w:before="0" w:after="0" w:line="360" w:lineRule="atLeast"/>
              <w:ind w:firstLine="0"/>
              <w:rPr>
                <w:sz w:val="26"/>
                <w:szCs w:val="26"/>
                <w:lang w:eastAsia="en-US"/>
              </w:rPr>
            </w:pPr>
          </w:p>
        </w:tc>
        <w:tc>
          <w:tcPr>
            <w:tcW w:w="851" w:type="dxa"/>
            <w:shd w:val="clear" w:color="auto" w:fill="auto"/>
          </w:tcPr>
          <w:p w14:paraId="4FD9F81A" w14:textId="77777777" w:rsidR="00C032EB" w:rsidRPr="00264979" w:rsidRDefault="00C032EB" w:rsidP="00C032EB">
            <w:pPr>
              <w:spacing w:before="0" w:after="0" w:line="360" w:lineRule="atLeast"/>
              <w:ind w:firstLine="0"/>
              <w:rPr>
                <w:sz w:val="26"/>
                <w:szCs w:val="26"/>
                <w:lang w:eastAsia="en-US"/>
              </w:rPr>
            </w:pPr>
          </w:p>
        </w:tc>
        <w:tc>
          <w:tcPr>
            <w:tcW w:w="850" w:type="dxa"/>
            <w:shd w:val="clear" w:color="auto" w:fill="auto"/>
          </w:tcPr>
          <w:p w14:paraId="780FDA5A" w14:textId="77777777" w:rsidR="00C032EB" w:rsidRPr="00264979" w:rsidRDefault="00C032EB" w:rsidP="00C032EB">
            <w:pPr>
              <w:spacing w:before="0" w:after="0" w:line="360" w:lineRule="atLeast"/>
              <w:ind w:firstLine="0"/>
              <w:rPr>
                <w:sz w:val="26"/>
                <w:szCs w:val="26"/>
                <w:lang w:eastAsia="en-US"/>
              </w:rPr>
            </w:pPr>
          </w:p>
        </w:tc>
        <w:tc>
          <w:tcPr>
            <w:tcW w:w="851" w:type="dxa"/>
            <w:shd w:val="clear" w:color="auto" w:fill="auto"/>
          </w:tcPr>
          <w:p w14:paraId="1338B7E4" w14:textId="77777777" w:rsidR="00C032EB" w:rsidRPr="00264979" w:rsidRDefault="00C032EB" w:rsidP="00C032EB">
            <w:pPr>
              <w:spacing w:before="0" w:after="0" w:line="360" w:lineRule="atLeast"/>
              <w:ind w:firstLine="0"/>
              <w:rPr>
                <w:sz w:val="26"/>
                <w:szCs w:val="26"/>
                <w:lang w:eastAsia="en-US"/>
              </w:rPr>
            </w:pPr>
          </w:p>
        </w:tc>
      </w:tr>
      <w:tr w:rsidR="00C032EB" w:rsidRPr="00264979" w14:paraId="29B67E05" w14:textId="77777777" w:rsidTr="00C032EB">
        <w:tc>
          <w:tcPr>
            <w:tcW w:w="675" w:type="dxa"/>
            <w:shd w:val="clear" w:color="auto" w:fill="auto"/>
          </w:tcPr>
          <w:p w14:paraId="73143035" w14:textId="77777777" w:rsidR="00C032EB" w:rsidRPr="00264979" w:rsidRDefault="00C032EB" w:rsidP="00C032EB">
            <w:pPr>
              <w:spacing w:before="0" w:after="0" w:line="360" w:lineRule="atLeast"/>
              <w:ind w:firstLine="0"/>
              <w:rPr>
                <w:b/>
                <w:sz w:val="26"/>
                <w:szCs w:val="26"/>
                <w:lang w:eastAsia="en-US"/>
              </w:rPr>
            </w:pPr>
            <w:r w:rsidRPr="00264979">
              <w:rPr>
                <w:b/>
                <w:sz w:val="26"/>
                <w:szCs w:val="26"/>
                <w:lang w:eastAsia="en-US"/>
              </w:rPr>
              <w:t>3</w:t>
            </w:r>
          </w:p>
        </w:tc>
        <w:tc>
          <w:tcPr>
            <w:tcW w:w="5529" w:type="dxa"/>
            <w:gridSpan w:val="3"/>
            <w:shd w:val="clear" w:color="auto" w:fill="auto"/>
          </w:tcPr>
          <w:p w14:paraId="688A5851" w14:textId="77777777" w:rsidR="00C032EB" w:rsidRPr="00264979" w:rsidRDefault="00C032EB" w:rsidP="00C032EB">
            <w:pPr>
              <w:spacing w:before="0" w:after="0" w:line="360" w:lineRule="atLeast"/>
              <w:ind w:firstLine="0"/>
              <w:rPr>
                <w:b/>
                <w:sz w:val="26"/>
                <w:szCs w:val="26"/>
                <w:lang w:eastAsia="en-US"/>
              </w:rPr>
            </w:pPr>
            <w:r w:rsidRPr="00264979">
              <w:rPr>
                <w:b/>
                <w:sz w:val="26"/>
                <w:szCs w:val="26"/>
                <w:lang w:eastAsia="en-US"/>
              </w:rPr>
              <w:t xml:space="preserve">ИТОГО остаток на дату </w:t>
            </w:r>
            <w:r w:rsidRPr="00264979">
              <w:rPr>
                <w:b/>
                <w:i/>
                <w:sz w:val="26"/>
                <w:szCs w:val="26"/>
                <w:lang w:eastAsia="en-US"/>
              </w:rPr>
              <w:t>дд.мм.гггг</w:t>
            </w:r>
          </w:p>
        </w:tc>
        <w:tc>
          <w:tcPr>
            <w:tcW w:w="992" w:type="dxa"/>
            <w:shd w:val="clear" w:color="auto" w:fill="auto"/>
          </w:tcPr>
          <w:p w14:paraId="1E6AFDF5" w14:textId="77777777" w:rsidR="00C032EB" w:rsidRPr="00264979" w:rsidRDefault="00C032EB" w:rsidP="00C032EB">
            <w:pPr>
              <w:spacing w:before="0" w:after="0" w:line="360" w:lineRule="atLeast"/>
              <w:ind w:firstLine="0"/>
              <w:rPr>
                <w:b/>
                <w:sz w:val="26"/>
                <w:szCs w:val="26"/>
                <w:lang w:eastAsia="en-US"/>
              </w:rPr>
            </w:pPr>
          </w:p>
        </w:tc>
        <w:tc>
          <w:tcPr>
            <w:tcW w:w="851" w:type="dxa"/>
            <w:shd w:val="clear" w:color="auto" w:fill="auto"/>
          </w:tcPr>
          <w:p w14:paraId="099D7460" w14:textId="77777777" w:rsidR="00C032EB" w:rsidRPr="00264979" w:rsidRDefault="00C032EB" w:rsidP="00C032EB">
            <w:pPr>
              <w:spacing w:before="0" w:after="0" w:line="360" w:lineRule="atLeast"/>
              <w:ind w:firstLine="0"/>
              <w:rPr>
                <w:b/>
                <w:sz w:val="26"/>
                <w:szCs w:val="26"/>
                <w:lang w:eastAsia="en-US"/>
              </w:rPr>
            </w:pPr>
          </w:p>
        </w:tc>
        <w:tc>
          <w:tcPr>
            <w:tcW w:w="850" w:type="dxa"/>
            <w:shd w:val="clear" w:color="auto" w:fill="auto"/>
          </w:tcPr>
          <w:p w14:paraId="78864E94" w14:textId="77777777" w:rsidR="00C032EB" w:rsidRPr="00264979" w:rsidRDefault="00C032EB" w:rsidP="00C032EB">
            <w:pPr>
              <w:spacing w:before="0" w:after="0" w:line="360" w:lineRule="atLeast"/>
              <w:ind w:firstLine="0"/>
              <w:rPr>
                <w:b/>
                <w:sz w:val="26"/>
                <w:szCs w:val="26"/>
                <w:lang w:eastAsia="en-US"/>
              </w:rPr>
            </w:pPr>
          </w:p>
        </w:tc>
        <w:tc>
          <w:tcPr>
            <w:tcW w:w="851" w:type="dxa"/>
            <w:shd w:val="clear" w:color="auto" w:fill="auto"/>
          </w:tcPr>
          <w:p w14:paraId="53817D73" w14:textId="77777777" w:rsidR="00C032EB" w:rsidRPr="00264979" w:rsidRDefault="00C032EB" w:rsidP="00C032EB">
            <w:pPr>
              <w:spacing w:before="0" w:after="0" w:line="360" w:lineRule="atLeast"/>
              <w:ind w:firstLine="0"/>
              <w:rPr>
                <w:b/>
                <w:sz w:val="26"/>
                <w:szCs w:val="26"/>
                <w:lang w:eastAsia="en-US"/>
              </w:rPr>
            </w:pPr>
          </w:p>
        </w:tc>
      </w:tr>
    </w:tbl>
    <w:p w14:paraId="590D461B" w14:textId="77777777" w:rsidR="00C032EB" w:rsidRPr="00264979" w:rsidRDefault="00C032EB" w:rsidP="00C032EB">
      <w:pPr>
        <w:spacing w:before="0" w:after="0" w:line="360" w:lineRule="atLeast"/>
        <w:ind w:firstLine="0"/>
        <w:rPr>
          <w:rFonts w:eastAsia="Times New Roman"/>
          <w:sz w:val="26"/>
          <w:szCs w:val="26"/>
        </w:rPr>
      </w:pPr>
    </w:p>
    <w:p w14:paraId="6D474DCD" w14:textId="77777777" w:rsidR="00C032EB" w:rsidRPr="00264979" w:rsidRDefault="00C032EB" w:rsidP="00C032EB">
      <w:pPr>
        <w:spacing w:before="0" w:after="160" w:line="216" w:lineRule="auto"/>
        <w:ind w:firstLine="0"/>
        <w:jc w:val="left"/>
        <w:rPr>
          <w:sz w:val="26"/>
          <w:szCs w:val="26"/>
          <w:lang w:eastAsia="en-US"/>
        </w:rPr>
      </w:pPr>
      <w:r w:rsidRPr="00264979">
        <w:rPr>
          <w:sz w:val="26"/>
          <w:szCs w:val="26"/>
          <w:lang w:eastAsia="en-US"/>
        </w:rPr>
        <w:t xml:space="preserve">В </w:t>
      </w:r>
      <w:r w:rsidRPr="00264979">
        <w:rPr>
          <w:rFonts w:eastAsia="Times New Roman"/>
          <w:sz w:val="26"/>
          <w:szCs w:val="26"/>
          <w:lang w:eastAsia="en-US"/>
        </w:rPr>
        <w:t>состав</w:t>
      </w:r>
      <w:r w:rsidRPr="00264979">
        <w:rPr>
          <w:sz w:val="26"/>
          <w:szCs w:val="26"/>
          <w:lang w:eastAsia="en-US"/>
        </w:rPr>
        <w:t xml:space="preserve"> обосновывающих материалов к описанию проекта включены: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5962"/>
        <w:gridCol w:w="2829"/>
      </w:tblGrid>
      <w:tr w:rsidR="001B47FC" w:rsidRPr="00264979" w14:paraId="5CF5C470" w14:textId="77777777" w:rsidTr="00C032EB">
        <w:trPr>
          <w:tblHeader/>
        </w:trPr>
        <w:tc>
          <w:tcPr>
            <w:tcW w:w="554" w:type="dxa"/>
            <w:shd w:val="clear" w:color="auto" w:fill="auto"/>
            <w:vAlign w:val="center"/>
          </w:tcPr>
          <w:p w14:paraId="6380A310" w14:textId="77777777" w:rsidR="00C032EB" w:rsidRPr="00264979" w:rsidRDefault="00C032EB" w:rsidP="00C032EB">
            <w:pPr>
              <w:spacing w:before="0" w:after="0" w:line="360" w:lineRule="atLeast"/>
              <w:ind w:firstLine="0"/>
              <w:jc w:val="center"/>
              <w:rPr>
                <w:sz w:val="26"/>
                <w:szCs w:val="26"/>
                <w:lang w:eastAsia="en-US"/>
              </w:rPr>
            </w:pPr>
          </w:p>
        </w:tc>
        <w:tc>
          <w:tcPr>
            <w:tcW w:w="5962" w:type="dxa"/>
            <w:shd w:val="clear" w:color="auto" w:fill="auto"/>
            <w:vAlign w:val="center"/>
          </w:tcPr>
          <w:p w14:paraId="58FC84BD"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Наименование документа</w:t>
            </w:r>
          </w:p>
        </w:tc>
        <w:tc>
          <w:tcPr>
            <w:tcW w:w="2829" w:type="dxa"/>
            <w:shd w:val="clear" w:color="auto" w:fill="auto"/>
            <w:vAlign w:val="center"/>
          </w:tcPr>
          <w:p w14:paraId="6A7D1E06"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Название электронного файла</w:t>
            </w:r>
          </w:p>
        </w:tc>
      </w:tr>
      <w:tr w:rsidR="001B47FC" w:rsidRPr="00264979" w14:paraId="18E26B98" w14:textId="77777777" w:rsidTr="00C032EB">
        <w:tc>
          <w:tcPr>
            <w:tcW w:w="554" w:type="dxa"/>
            <w:shd w:val="clear" w:color="auto" w:fill="auto"/>
          </w:tcPr>
          <w:p w14:paraId="5B7DEAFB" w14:textId="77777777" w:rsidR="00C032EB" w:rsidRPr="00264979" w:rsidRDefault="00C032EB" w:rsidP="00C032EB">
            <w:pPr>
              <w:spacing w:before="0" w:after="0" w:line="360" w:lineRule="atLeast"/>
              <w:ind w:firstLine="0"/>
              <w:rPr>
                <w:rFonts w:eastAsia="Times New Roman"/>
                <w:sz w:val="26"/>
                <w:szCs w:val="26"/>
                <w:lang w:eastAsia="en-US"/>
              </w:rPr>
            </w:pPr>
            <w:r w:rsidRPr="00264979">
              <w:rPr>
                <w:rFonts w:ascii="Segoe UI Symbol" w:eastAsia="MS Gothic" w:hAnsi="Segoe UI Symbol" w:cs="Segoe UI Symbol"/>
                <w:sz w:val="26"/>
                <w:szCs w:val="26"/>
                <w:lang w:eastAsia="en-US"/>
              </w:rPr>
              <w:t>☐</w:t>
            </w:r>
          </w:p>
        </w:tc>
        <w:tc>
          <w:tcPr>
            <w:tcW w:w="5962" w:type="dxa"/>
            <w:shd w:val="clear" w:color="auto" w:fill="auto"/>
          </w:tcPr>
          <w:p w14:paraId="08AC876A" w14:textId="77777777" w:rsidR="00C032EB" w:rsidRPr="00264979" w:rsidRDefault="00C032EB" w:rsidP="00C032EB">
            <w:pPr>
              <w:spacing w:before="0" w:after="160" w:line="216" w:lineRule="auto"/>
              <w:ind w:firstLine="0"/>
              <w:jc w:val="left"/>
              <w:rPr>
                <w:i/>
                <w:sz w:val="26"/>
                <w:szCs w:val="26"/>
                <w:lang w:eastAsia="en-US"/>
              </w:rPr>
            </w:pPr>
            <w:r w:rsidRPr="00264979">
              <w:rPr>
                <w:i/>
                <w:sz w:val="26"/>
                <w:szCs w:val="26"/>
                <w:lang w:eastAsia="en-US"/>
              </w:rPr>
              <w:t>Подтверждающие документы (если применимо)</w:t>
            </w:r>
          </w:p>
        </w:tc>
        <w:tc>
          <w:tcPr>
            <w:tcW w:w="2829" w:type="dxa"/>
            <w:shd w:val="clear" w:color="auto" w:fill="auto"/>
          </w:tcPr>
          <w:p w14:paraId="5DD39405" w14:textId="77777777" w:rsidR="00C032EB" w:rsidRPr="00264979" w:rsidRDefault="00C032EB" w:rsidP="00C032EB">
            <w:pPr>
              <w:spacing w:before="0" w:after="160" w:line="216" w:lineRule="auto"/>
              <w:ind w:firstLine="0"/>
              <w:jc w:val="left"/>
              <w:rPr>
                <w:sz w:val="26"/>
                <w:szCs w:val="26"/>
                <w:lang w:eastAsia="en-US"/>
              </w:rPr>
            </w:pPr>
          </w:p>
        </w:tc>
      </w:tr>
      <w:tr w:rsidR="00C032EB" w:rsidRPr="00264979" w14:paraId="1EADD77D" w14:textId="77777777" w:rsidTr="00C032EB">
        <w:tc>
          <w:tcPr>
            <w:tcW w:w="554" w:type="dxa"/>
            <w:shd w:val="clear" w:color="auto" w:fill="auto"/>
          </w:tcPr>
          <w:p w14:paraId="41466FA6" w14:textId="77777777" w:rsidR="00C032EB" w:rsidRPr="00264979" w:rsidRDefault="00C032EB" w:rsidP="00C032EB">
            <w:pPr>
              <w:spacing w:before="0" w:after="0" w:line="360" w:lineRule="atLeast"/>
              <w:ind w:firstLine="0"/>
              <w:rPr>
                <w:rFonts w:eastAsia="Times New Roman"/>
                <w:sz w:val="26"/>
                <w:szCs w:val="26"/>
                <w:lang w:eastAsia="en-US"/>
              </w:rPr>
            </w:pPr>
            <w:r w:rsidRPr="00264979">
              <w:rPr>
                <w:rFonts w:ascii="Segoe UI Symbol" w:eastAsia="MS Gothic" w:hAnsi="Segoe UI Symbol" w:cs="Segoe UI Symbol"/>
                <w:sz w:val="26"/>
                <w:szCs w:val="26"/>
                <w:lang w:eastAsia="en-US"/>
              </w:rPr>
              <w:t>☐</w:t>
            </w:r>
          </w:p>
        </w:tc>
        <w:tc>
          <w:tcPr>
            <w:tcW w:w="5962" w:type="dxa"/>
            <w:shd w:val="clear" w:color="auto" w:fill="auto"/>
          </w:tcPr>
          <w:p w14:paraId="46360D72" w14:textId="77777777" w:rsidR="00C032EB" w:rsidRPr="00264979" w:rsidRDefault="00C032EB" w:rsidP="00C032EB">
            <w:pPr>
              <w:spacing w:before="0" w:after="160" w:line="216" w:lineRule="auto"/>
              <w:ind w:firstLine="0"/>
              <w:jc w:val="left"/>
              <w:rPr>
                <w:i/>
                <w:sz w:val="26"/>
                <w:szCs w:val="26"/>
                <w:lang w:eastAsia="en-US"/>
              </w:rPr>
            </w:pPr>
          </w:p>
        </w:tc>
        <w:tc>
          <w:tcPr>
            <w:tcW w:w="2829" w:type="dxa"/>
            <w:shd w:val="clear" w:color="auto" w:fill="auto"/>
          </w:tcPr>
          <w:p w14:paraId="22AE9599" w14:textId="77777777" w:rsidR="00C032EB" w:rsidRPr="00264979" w:rsidRDefault="00C032EB" w:rsidP="00C032EB">
            <w:pPr>
              <w:spacing w:before="0" w:after="160" w:line="216" w:lineRule="auto"/>
              <w:ind w:firstLine="0"/>
              <w:jc w:val="left"/>
              <w:rPr>
                <w:sz w:val="26"/>
                <w:szCs w:val="26"/>
                <w:lang w:eastAsia="en-US"/>
              </w:rPr>
            </w:pPr>
          </w:p>
        </w:tc>
      </w:tr>
    </w:tbl>
    <w:p w14:paraId="0E30A623" w14:textId="77777777" w:rsidR="00C032EB" w:rsidRPr="00264979" w:rsidRDefault="00C032EB" w:rsidP="00C032EB">
      <w:pPr>
        <w:spacing w:before="0" w:after="0" w:line="360" w:lineRule="atLeast"/>
        <w:ind w:firstLine="0"/>
        <w:rPr>
          <w:rFonts w:eastAsia="Times New Roman"/>
          <w:szCs w:val="20"/>
        </w:rPr>
      </w:pPr>
    </w:p>
    <w:p w14:paraId="7B624A61"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289" w:name="_Toc25848150"/>
      <w:bookmarkStart w:id="290" w:name="_Toc41670021"/>
      <w:bookmarkStart w:id="291" w:name="_Toc134278263"/>
      <w:bookmarkStart w:id="292" w:name="_Toc148111430"/>
      <w:r w:rsidRPr="00264979">
        <w:rPr>
          <w:b/>
          <w:sz w:val="28"/>
          <w:szCs w:val="22"/>
          <w:lang w:eastAsia="en-US"/>
        </w:rPr>
        <w:t>Имеющиеся материально-технические ресурсы</w:t>
      </w:r>
      <w:bookmarkEnd w:id="289"/>
      <w:bookmarkEnd w:id="290"/>
      <w:bookmarkEnd w:id="291"/>
      <w:bookmarkEnd w:id="292"/>
    </w:p>
    <w:p w14:paraId="04CC57E3"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Приведите описание имеющегося оборудования и материалов (если применимо). </w:t>
      </w:r>
    </w:p>
    <w:p w14:paraId="2E5461A1"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В первую очередь при заполнении таблицы указываются ресурсы, которыми владеет получатель поддержки.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1956"/>
        <w:gridCol w:w="1307"/>
        <w:gridCol w:w="1338"/>
        <w:gridCol w:w="1807"/>
        <w:gridCol w:w="2280"/>
      </w:tblGrid>
      <w:tr w:rsidR="001B47FC" w:rsidRPr="00264979" w14:paraId="3FE0E6AD" w14:textId="77777777" w:rsidTr="00C032EB">
        <w:tc>
          <w:tcPr>
            <w:tcW w:w="360" w:type="pct"/>
            <w:shd w:val="clear" w:color="auto" w:fill="auto"/>
            <w:vAlign w:val="center"/>
          </w:tcPr>
          <w:p w14:paraId="76321FDF"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п</w:t>
            </w:r>
            <w:r w:rsidRPr="00264979">
              <w:rPr>
                <w:b/>
                <w:sz w:val="26"/>
                <w:szCs w:val="26"/>
                <w:lang w:val="en-US" w:eastAsia="en-US"/>
              </w:rPr>
              <w:t>/</w:t>
            </w:r>
            <w:r w:rsidRPr="00264979">
              <w:rPr>
                <w:b/>
                <w:sz w:val="26"/>
                <w:szCs w:val="26"/>
                <w:lang w:eastAsia="en-US"/>
              </w:rPr>
              <w:t>п</w:t>
            </w:r>
          </w:p>
        </w:tc>
        <w:tc>
          <w:tcPr>
            <w:tcW w:w="1030" w:type="pct"/>
            <w:shd w:val="clear" w:color="auto" w:fill="auto"/>
            <w:vAlign w:val="center"/>
          </w:tcPr>
          <w:p w14:paraId="7BFDABAA"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Наименование</w:t>
            </w:r>
          </w:p>
        </w:tc>
        <w:tc>
          <w:tcPr>
            <w:tcW w:w="683" w:type="pct"/>
            <w:shd w:val="clear" w:color="auto" w:fill="auto"/>
            <w:vAlign w:val="center"/>
          </w:tcPr>
          <w:p w14:paraId="4DAF8A20"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Краткое описание</w:t>
            </w:r>
          </w:p>
        </w:tc>
        <w:tc>
          <w:tcPr>
            <w:tcW w:w="724" w:type="pct"/>
            <w:shd w:val="clear" w:color="auto" w:fill="auto"/>
            <w:vAlign w:val="center"/>
          </w:tcPr>
          <w:p w14:paraId="6252C0B8"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Владелец</w:t>
            </w:r>
          </w:p>
        </w:tc>
        <w:tc>
          <w:tcPr>
            <w:tcW w:w="975" w:type="pct"/>
            <w:shd w:val="clear" w:color="auto" w:fill="auto"/>
            <w:vAlign w:val="center"/>
          </w:tcPr>
          <w:p w14:paraId="1BB83D8B"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Место-нахождение</w:t>
            </w:r>
          </w:p>
        </w:tc>
        <w:tc>
          <w:tcPr>
            <w:tcW w:w="1228" w:type="pct"/>
            <w:shd w:val="clear" w:color="auto" w:fill="auto"/>
            <w:vAlign w:val="center"/>
          </w:tcPr>
          <w:p w14:paraId="061DCA27"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Предполагаемое использование на проекте</w:t>
            </w:r>
          </w:p>
        </w:tc>
      </w:tr>
      <w:tr w:rsidR="001B47FC" w:rsidRPr="00264979" w14:paraId="7B87C517" w14:textId="77777777" w:rsidTr="00C032EB">
        <w:tc>
          <w:tcPr>
            <w:tcW w:w="360" w:type="pct"/>
            <w:shd w:val="clear" w:color="auto" w:fill="auto"/>
          </w:tcPr>
          <w:p w14:paraId="31FE50A4" w14:textId="77777777" w:rsidR="00C032EB" w:rsidRPr="00264979" w:rsidRDefault="00C032EB" w:rsidP="00C032EB">
            <w:pPr>
              <w:spacing w:before="0" w:after="0" w:line="360" w:lineRule="atLeast"/>
              <w:ind w:firstLine="0"/>
              <w:rPr>
                <w:sz w:val="26"/>
                <w:szCs w:val="26"/>
                <w:lang w:eastAsia="en-US"/>
              </w:rPr>
            </w:pPr>
          </w:p>
        </w:tc>
        <w:tc>
          <w:tcPr>
            <w:tcW w:w="1030" w:type="pct"/>
            <w:shd w:val="clear" w:color="auto" w:fill="auto"/>
          </w:tcPr>
          <w:p w14:paraId="04687C99" w14:textId="77777777" w:rsidR="00C032EB" w:rsidRPr="00264979" w:rsidRDefault="00C032EB" w:rsidP="00C032EB">
            <w:pPr>
              <w:spacing w:before="0" w:after="0" w:line="360" w:lineRule="atLeast"/>
              <w:ind w:firstLine="0"/>
              <w:rPr>
                <w:sz w:val="26"/>
                <w:szCs w:val="26"/>
                <w:lang w:eastAsia="en-US"/>
              </w:rPr>
            </w:pPr>
          </w:p>
        </w:tc>
        <w:tc>
          <w:tcPr>
            <w:tcW w:w="683" w:type="pct"/>
            <w:shd w:val="clear" w:color="auto" w:fill="auto"/>
          </w:tcPr>
          <w:p w14:paraId="3780A4F7" w14:textId="77777777" w:rsidR="00C032EB" w:rsidRPr="00264979" w:rsidRDefault="00C032EB" w:rsidP="00C032EB">
            <w:pPr>
              <w:spacing w:before="0" w:after="0" w:line="360" w:lineRule="atLeast"/>
              <w:ind w:firstLine="0"/>
              <w:rPr>
                <w:sz w:val="26"/>
                <w:szCs w:val="26"/>
                <w:lang w:eastAsia="en-US"/>
              </w:rPr>
            </w:pPr>
          </w:p>
        </w:tc>
        <w:tc>
          <w:tcPr>
            <w:tcW w:w="724" w:type="pct"/>
            <w:shd w:val="clear" w:color="auto" w:fill="auto"/>
          </w:tcPr>
          <w:p w14:paraId="5D457816" w14:textId="77777777" w:rsidR="00C032EB" w:rsidRPr="00264979" w:rsidRDefault="00C032EB" w:rsidP="00C032EB">
            <w:pPr>
              <w:spacing w:before="0" w:after="0" w:line="360" w:lineRule="atLeast"/>
              <w:ind w:firstLine="0"/>
              <w:rPr>
                <w:sz w:val="26"/>
                <w:szCs w:val="26"/>
                <w:lang w:eastAsia="en-US"/>
              </w:rPr>
            </w:pPr>
          </w:p>
        </w:tc>
        <w:tc>
          <w:tcPr>
            <w:tcW w:w="975" w:type="pct"/>
            <w:shd w:val="clear" w:color="auto" w:fill="auto"/>
          </w:tcPr>
          <w:p w14:paraId="4D1CD476" w14:textId="77777777" w:rsidR="00C032EB" w:rsidRPr="00264979" w:rsidRDefault="00C032EB" w:rsidP="00C032EB">
            <w:pPr>
              <w:spacing w:before="0" w:after="0" w:line="360" w:lineRule="atLeast"/>
              <w:ind w:firstLine="0"/>
              <w:rPr>
                <w:sz w:val="26"/>
                <w:szCs w:val="26"/>
                <w:lang w:eastAsia="en-US"/>
              </w:rPr>
            </w:pPr>
          </w:p>
        </w:tc>
        <w:tc>
          <w:tcPr>
            <w:tcW w:w="1228" w:type="pct"/>
            <w:shd w:val="clear" w:color="auto" w:fill="auto"/>
          </w:tcPr>
          <w:p w14:paraId="660F7EFE" w14:textId="77777777" w:rsidR="00C032EB" w:rsidRPr="00264979" w:rsidRDefault="00C032EB" w:rsidP="00C032EB">
            <w:pPr>
              <w:spacing w:before="0" w:after="0" w:line="360" w:lineRule="atLeast"/>
              <w:ind w:firstLine="0"/>
              <w:rPr>
                <w:sz w:val="26"/>
                <w:szCs w:val="26"/>
                <w:lang w:eastAsia="en-US"/>
              </w:rPr>
            </w:pPr>
          </w:p>
        </w:tc>
      </w:tr>
      <w:tr w:rsidR="001B47FC" w:rsidRPr="00264979" w14:paraId="38DC3B11" w14:textId="77777777" w:rsidTr="00C032EB">
        <w:tc>
          <w:tcPr>
            <w:tcW w:w="360" w:type="pct"/>
            <w:shd w:val="clear" w:color="auto" w:fill="auto"/>
          </w:tcPr>
          <w:p w14:paraId="22A0F5FF" w14:textId="77777777" w:rsidR="00C032EB" w:rsidRPr="00264979" w:rsidRDefault="00C032EB" w:rsidP="00C032EB">
            <w:pPr>
              <w:spacing w:before="0" w:after="0" w:line="360" w:lineRule="atLeast"/>
              <w:ind w:firstLine="0"/>
              <w:rPr>
                <w:sz w:val="26"/>
                <w:szCs w:val="26"/>
                <w:lang w:eastAsia="en-US"/>
              </w:rPr>
            </w:pPr>
          </w:p>
        </w:tc>
        <w:tc>
          <w:tcPr>
            <w:tcW w:w="1030" w:type="pct"/>
            <w:shd w:val="clear" w:color="auto" w:fill="auto"/>
          </w:tcPr>
          <w:p w14:paraId="140A0E2F" w14:textId="77777777" w:rsidR="00C032EB" w:rsidRPr="00264979" w:rsidRDefault="00C032EB" w:rsidP="00C032EB">
            <w:pPr>
              <w:spacing w:before="0" w:after="0" w:line="360" w:lineRule="atLeast"/>
              <w:ind w:firstLine="0"/>
              <w:rPr>
                <w:sz w:val="26"/>
                <w:szCs w:val="26"/>
                <w:lang w:eastAsia="en-US"/>
              </w:rPr>
            </w:pPr>
          </w:p>
        </w:tc>
        <w:tc>
          <w:tcPr>
            <w:tcW w:w="683" w:type="pct"/>
            <w:shd w:val="clear" w:color="auto" w:fill="auto"/>
          </w:tcPr>
          <w:p w14:paraId="60CECCAE" w14:textId="77777777" w:rsidR="00C032EB" w:rsidRPr="00264979" w:rsidRDefault="00C032EB" w:rsidP="00C032EB">
            <w:pPr>
              <w:spacing w:before="0" w:after="0" w:line="360" w:lineRule="atLeast"/>
              <w:ind w:firstLine="0"/>
              <w:rPr>
                <w:sz w:val="26"/>
                <w:szCs w:val="26"/>
                <w:lang w:eastAsia="en-US"/>
              </w:rPr>
            </w:pPr>
          </w:p>
        </w:tc>
        <w:tc>
          <w:tcPr>
            <w:tcW w:w="724" w:type="pct"/>
            <w:shd w:val="clear" w:color="auto" w:fill="auto"/>
          </w:tcPr>
          <w:p w14:paraId="788F2478" w14:textId="77777777" w:rsidR="00C032EB" w:rsidRPr="00264979" w:rsidRDefault="00C032EB" w:rsidP="00C032EB">
            <w:pPr>
              <w:spacing w:before="0" w:after="0" w:line="360" w:lineRule="atLeast"/>
              <w:ind w:firstLine="0"/>
              <w:rPr>
                <w:sz w:val="26"/>
                <w:szCs w:val="26"/>
                <w:lang w:eastAsia="en-US"/>
              </w:rPr>
            </w:pPr>
          </w:p>
        </w:tc>
        <w:tc>
          <w:tcPr>
            <w:tcW w:w="975" w:type="pct"/>
            <w:shd w:val="clear" w:color="auto" w:fill="auto"/>
          </w:tcPr>
          <w:p w14:paraId="26771A10" w14:textId="77777777" w:rsidR="00C032EB" w:rsidRPr="00264979" w:rsidRDefault="00C032EB" w:rsidP="00C032EB">
            <w:pPr>
              <w:spacing w:before="0" w:after="0" w:line="360" w:lineRule="atLeast"/>
              <w:ind w:firstLine="0"/>
              <w:rPr>
                <w:sz w:val="26"/>
                <w:szCs w:val="26"/>
                <w:lang w:eastAsia="en-US"/>
              </w:rPr>
            </w:pPr>
          </w:p>
        </w:tc>
        <w:tc>
          <w:tcPr>
            <w:tcW w:w="1228" w:type="pct"/>
            <w:shd w:val="clear" w:color="auto" w:fill="auto"/>
          </w:tcPr>
          <w:p w14:paraId="422FA510" w14:textId="77777777" w:rsidR="00C032EB" w:rsidRPr="00264979" w:rsidRDefault="00C032EB" w:rsidP="00C032EB">
            <w:pPr>
              <w:spacing w:before="0" w:after="0" w:line="360" w:lineRule="atLeast"/>
              <w:ind w:firstLine="0"/>
              <w:rPr>
                <w:sz w:val="26"/>
                <w:szCs w:val="26"/>
                <w:lang w:eastAsia="en-US"/>
              </w:rPr>
            </w:pPr>
          </w:p>
        </w:tc>
      </w:tr>
      <w:tr w:rsidR="00C032EB" w:rsidRPr="00264979" w14:paraId="4E52E8B2" w14:textId="77777777" w:rsidTr="00C032EB">
        <w:tc>
          <w:tcPr>
            <w:tcW w:w="360" w:type="pct"/>
            <w:shd w:val="clear" w:color="auto" w:fill="auto"/>
          </w:tcPr>
          <w:p w14:paraId="73D2D65C" w14:textId="77777777" w:rsidR="00C032EB" w:rsidRPr="00264979" w:rsidRDefault="00C032EB" w:rsidP="00C032EB">
            <w:pPr>
              <w:spacing w:before="0" w:after="0" w:line="360" w:lineRule="atLeast"/>
              <w:ind w:firstLine="0"/>
              <w:rPr>
                <w:sz w:val="26"/>
                <w:szCs w:val="26"/>
                <w:lang w:eastAsia="en-US"/>
              </w:rPr>
            </w:pPr>
          </w:p>
        </w:tc>
        <w:tc>
          <w:tcPr>
            <w:tcW w:w="1030" w:type="pct"/>
            <w:shd w:val="clear" w:color="auto" w:fill="auto"/>
          </w:tcPr>
          <w:p w14:paraId="7A7689CB" w14:textId="77777777" w:rsidR="00C032EB" w:rsidRPr="00264979" w:rsidRDefault="00C032EB" w:rsidP="00C032EB">
            <w:pPr>
              <w:spacing w:before="0" w:after="0" w:line="360" w:lineRule="atLeast"/>
              <w:ind w:firstLine="0"/>
              <w:rPr>
                <w:sz w:val="26"/>
                <w:szCs w:val="26"/>
                <w:lang w:eastAsia="en-US"/>
              </w:rPr>
            </w:pPr>
          </w:p>
        </w:tc>
        <w:tc>
          <w:tcPr>
            <w:tcW w:w="683" w:type="pct"/>
            <w:shd w:val="clear" w:color="auto" w:fill="auto"/>
          </w:tcPr>
          <w:p w14:paraId="3091330C" w14:textId="77777777" w:rsidR="00C032EB" w:rsidRPr="00264979" w:rsidRDefault="00C032EB" w:rsidP="00C032EB">
            <w:pPr>
              <w:spacing w:before="0" w:after="0" w:line="360" w:lineRule="atLeast"/>
              <w:ind w:firstLine="0"/>
              <w:rPr>
                <w:sz w:val="26"/>
                <w:szCs w:val="26"/>
                <w:lang w:eastAsia="en-US"/>
              </w:rPr>
            </w:pPr>
          </w:p>
        </w:tc>
        <w:tc>
          <w:tcPr>
            <w:tcW w:w="724" w:type="pct"/>
            <w:shd w:val="clear" w:color="auto" w:fill="auto"/>
          </w:tcPr>
          <w:p w14:paraId="4D602867" w14:textId="77777777" w:rsidR="00C032EB" w:rsidRPr="00264979" w:rsidRDefault="00C032EB" w:rsidP="00C032EB">
            <w:pPr>
              <w:spacing w:before="0" w:after="0" w:line="360" w:lineRule="atLeast"/>
              <w:ind w:firstLine="0"/>
              <w:rPr>
                <w:sz w:val="26"/>
                <w:szCs w:val="26"/>
                <w:lang w:eastAsia="en-US"/>
              </w:rPr>
            </w:pPr>
          </w:p>
        </w:tc>
        <w:tc>
          <w:tcPr>
            <w:tcW w:w="975" w:type="pct"/>
            <w:shd w:val="clear" w:color="auto" w:fill="auto"/>
          </w:tcPr>
          <w:p w14:paraId="7CFAD779" w14:textId="77777777" w:rsidR="00C032EB" w:rsidRPr="00264979" w:rsidRDefault="00C032EB" w:rsidP="00C032EB">
            <w:pPr>
              <w:spacing w:before="0" w:after="0" w:line="360" w:lineRule="atLeast"/>
              <w:ind w:firstLine="0"/>
              <w:rPr>
                <w:sz w:val="26"/>
                <w:szCs w:val="26"/>
                <w:lang w:eastAsia="en-US"/>
              </w:rPr>
            </w:pPr>
          </w:p>
        </w:tc>
        <w:tc>
          <w:tcPr>
            <w:tcW w:w="1228" w:type="pct"/>
            <w:shd w:val="clear" w:color="auto" w:fill="auto"/>
          </w:tcPr>
          <w:p w14:paraId="3E2937EA" w14:textId="77777777" w:rsidR="00C032EB" w:rsidRPr="00264979" w:rsidRDefault="00C032EB" w:rsidP="00C032EB">
            <w:pPr>
              <w:spacing w:before="0" w:after="0" w:line="360" w:lineRule="atLeast"/>
              <w:ind w:firstLine="0"/>
              <w:rPr>
                <w:sz w:val="26"/>
                <w:szCs w:val="26"/>
                <w:lang w:eastAsia="en-US"/>
              </w:rPr>
            </w:pPr>
          </w:p>
        </w:tc>
      </w:tr>
    </w:tbl>
    <w:p w14:paraId="5DB5C297" w14:textId="77777777" w:rsidR="00C032EB" w:rsidRPr="00264979" w:rsidRDefault="00C032EB" w:rsidP="00C032EB">
      <w:pPr>
        <w:spacing w:before="0" w:after="0" w:line="360" w:lineRule="atLeast"/>
        <w:ind w:firstLine="0"/>
        <w:rPr>
          <w:rFonts w:eastAsia="Times New Roman"/>
          <w:sz w:val="26"/>
          <w:szCs w:val="26"/>
        </w:rPr>
      </w:pPr>
    </w:p>
    <w:p w14:paraId="20F6F11A" w14:textId="77777777" w:rsidR="00C032EB" w:rsidRPr="00264979" w:rsidRDefault="00C032EB" w:rsidP="00C032EB">
      <w:pPr>
        <w:spacing w:before="0" w:after="160" w:line="216" w:lineRule="auto"/>
        <w:ind w:firstLine="0"/>
        <w:jc w:val="left"/>
        <w:rPr>
          <w:sz w:val="26"/>
          <w:szCs w:val="26"/>
          <w:lang w:eastAsia="en-US"/>
        </w:rPr>
      </w:pPr>
      <w:r w:rsidRPr="00264979">
        <w:rPr>
          <w:sz w:val="26"/>
          <w:szCs w:val="26"/>
          <w:lang w:eastAsia="en-US"/>
        </w:rPr>
        <w:t xml:space="preserve">В состав обосновывающих материалов к описанию проекта включены: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5962"/>
        <w:gridCol w:w="2830"/>
      </w:tblGrid>
      <w:tr w:rsidR="001B47FC" w:rsidRPr="00264979" w14:paraId="477D504E" w14:textId="77777777" w:rsidTr="00C032EB">
        <w:trPr>
          <w:tblHeader/>
        </w:trPr>
        <w:tc>
          <w:tcPr>
            <w:tcW w:w="296" w:type="pct"/>
            <w:shd w:val="clear" w:color="auto" w:fill="auto"/>
            <w:vAlign w:val="center"/>
          </w:tcPr>
          <w:p w14:paraId="3C8C288B" w14:textId="77777777" w:rsidR="00C032EB" w:rsidRPr="00264979" w:rsidRDefault="00C032EB" w:rsidP="00C032EB">
            <w:pPr>
              <w:spacing w:before="0" w:after="0" w:line="360" w:lineRule="atLeast"/>
              <w:ind w:firstLine="0"/>
              <w:jc w:val="center"/>
              <w:rPr>
                <w:sz w:val="26"/>
                <w:szCs w:val="26"/>
                <w:lang w:eastAsia="en-US"/>
              </w:rPr>
            </w:pPr>
          </w:p>
        </w:tc>
        <w:tc>
          <w:tcPr>
            <w:tcW w:w="3190" w:type="pct"/>
            <w:shd w:val="clear" w:color="auto" w:fill="auto"/>
            <w:vAlign w:val="center"/>
          </w:tcPr>
          <w:p w14:paraId="67FC3BE1"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Наименование документа</w:t>
            </w:r>
          </w:p>
        </w:tc>
        <w:tc>
          <w:tcPr>
            <w:tcW w:w="1514" w:type="pct"/>
            <w:shd w:val="clear" w:color="auto" w:fill="auto"/>
            <w:vAlign w:val="center"/>
          </w:tcPr>
          <w:p w14:paraId="52920958"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Название электронного файла</w:t>
            </w:r>
          </w:p>
        </w:tc>
      </w:tr>
      <w:tr w:rsidR="00C032EB" w:rsidRPr="00264979" w14:paraId="59ED28C5" w14:textId="77777777" w:rsidTr="00C032EB">
        <w:tc>
          <w:tcPr>
            <w:tcW w:w="296" w:type="pct"/>
            <w:shd w:val="clear" w:color="auto" w:fill="auto"/>
          </w:tcPr>
          <w:p w14:paraId="2D7EAA49" w14:textId="77777777" w:rsidR="00C032EB" w:rsidRPr="00264979" w:rsidRDefault="00C032EB" w:rsidP="00C032EB">
            <w:pPr>
              <w:spacing w:before="0" w:after="0" w:line="360" w:lineRule="atLeast"/>
              <w:ind w:firstLine="0"/>
              <w:rPr>
                <w:rFonts w:eastAsia="Times New Roman"/>
                <w:sz w:val="26"/>
                <w:szCs w:val="26"/>
                <w:lang w:eastAsia="en-US"/>
              </w:rPr>
            </w:pPr>
            <w:r w:rsidRPr="00264979">
              <w:rPr>
                <w:rFonts w:ascii="Segoe UI Symbol" w:eastAsia="MS Gothic" w:hAnsi="Segoe UI Symbol" w:cs="Segoe UI Symbol"/>
                <w:sz w:val="26"/>
                <w:szCs w:val="26"/>
                <w:lang w:eastAsia="en-US"/>
              </w:rPr>
              <w:t>☐</w:t>
            </w:r>
          </w:p>
        </w:tc>
        <w:tc>
          <w:tcPr>
            <w:tcW w:w="3190" w:type="pct"/>
            <w:shd w:val="clear" w:color="auto" w:fill="auto"/>
          </w:tcPr>
          <w:p w14:paraId="6F578636" w14:textId="77777777" w:rsidR="00C032EB" w:rsidRPr="00264979" w:rsidRDefault="00C032EB" w:rsidP="00C032EB">
            <w:pPr>
              <w:spacing w:before="0" w:after="0" w:line="360" w:lineRule="atLeast"/>
              <w:ind w:firstLine="0"/>
              <w:rPr>
                <w:i/>
                <w:sz w:val="26"/>
                <w:szCs w:val="26"/>
                <w:lang w:eastAsia="en-US"/>
              </w:rPr>
            </w:pPr>
            <w:r w:rsidRPr="00264979">
              <w:rPr>
                <w:i/>
                <w:sz w:val="26"/>
                <w:szCs w:val="26"/>
                <w:lang w:eastAsia="en-US"/>
              </w:rPr>
              <w:t>Подтверждающие документы (если применимо)</w:t>
            </w:r>
          </w:p>
          <w:p w14:paraId="0BC4C1B4" w14:textId="77777777" w:rsidR="00C032EB" w:rsidRPr="00264979" w:rsidRDefault="00C032EB" w:rsidP="00C032EB">
            <w:pPr>
              <w:spacing w:before="0" w:after="160" w:line="216" w:lineRule="auto"/>
              <w:ind w:firstLine="0"/>
              <w:jc w:val="left"/>
              <w:rPr>
                <w:sz w:val="26"/>
                <w:szCs w:val="26"/>
                <w:lang w:eastAsia="en-US"/>
              </w:rPr>
            </w:pPr>
          </w:p>
        </w:tc>
        <w:tc>
          <w:tcPr>
            <w:tcW w:w="1514" w:type="pct"/>
            <w:shd w:val="clear" w:color="auto" w:fill="auto"/>
          </w:tcPr>
          <w:p w14:paraId="1647C214" w14:textId="77777777" w:rsidR="00C032EB" w:rsidRPr="00264979" w:rsidRDefault="00C032EB" w:rsidP="00C032EB">
            <w:pPr>
              <w:spacing w:before="0" w:after="160" w:line="216" w:lineRule="auto"/>
              <w:ind w:firstLine="0"/>
              <w:jc w:val="left"/>
              <w:rPr>
                <w:sz w:val="26"/>
                <w:szCs w:val="26"/>
                <w:lang w:eastAsia="en-US"/>
              </w:rPr>
            </w:pPr>
          </w:p>
        </w:tc>
      </w:tr>
    </w:tbl>
    <w:p w14:paraId="7A41ED8C" w14:textId="77777777" w:rsidR="00C032EB" w:rsidRPr="00264979" w:rsidRDefault="00C032EB" w:rsidP="00C032EB">
      <w:pPr>
        <w:spacing w:before="0" w:after="0" w:line="360" w:lineRule="atLeast"/>
        <w:ind w:firstLine="0"/>
        <w:rPr>
          <w:rFonts w:eastAsia="Times New Roman"/>
          <w:sz w:val="26"/>
          <w:szCs w:val="26"/>
        </w:rPr>
      </w:pPr>
    </w:p>
    <w:p w14:paraId="4E4307D9"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293" w:name="_Toc25848151"/>
      <w:bookmarkStart w:id="294" w:name="_Toc41670022"/>
      <w:bookmarkStart w:id="295" w:name="_Toc134278264"/>
      <w:bookmarkStart w:id="296" w:name="_Toc148111431"/>
      <w:r w:rsidRPr="00264979">
        <w:rPr>
          <w:b/>
          <w:sz w:val="28"/>
          <w:szCs w:val="22"/>
          <w:lang w:eastAsia="en-US"/>
        </w:rPr>
        <w:t>Имеющиеся РИД по проекту</w:t>
      </w:r>
      <w:bookmarkEnd w:id="293"/>
      <w:bookmarkEnd w:id="294"/>
      <w:bookmarkEnd w:id="295"/>
      <w:bookmarkEnd w:id="296"/>
    </w:p>
    <w:p w14:paraId="7C90F090"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Приведите описание результатов интеллектуальной деятельности (далее – РИД), имеющих отношение к проекту/продукту проекта/направлению проекта, что может быть использовано в ходе реализации проекта НТИ (при наличии). В графе </w:t>
      </w:r>
      <w:r w:rsidRPr="00264979">
        <w:rPr>
          <w:i/>
          <w:sz w:val="26"/>
          <w:szCs w:val="26"/>
          <w:lang w:eastAsia="en-US"/>
        </w:rPr>
        <w:lastRenderedPageBreak/>
        <w:t>«Статус» укажите текущую стадию оформления прав на РИД. Например, «Получены», «Подана заявка» и прочее.</w:t>
      </w: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756"/>
        <w:gridCol w:w="947"/>
        <w:gridCol w:w="1545"/>
        <w:gridCol w:w="1864"/>
        <w:gridCol w:w="1287"/>
        <w:gridCol w:w="1035"/>
        <w:gridCol w:w="1613"/>
      </w:tblGrid>
      <w:tr w:rsidR="001B47FC" w:rsidRPr="00264979" w14:paraId="7158AEDA" w14:textId="77777777" w:rsidTr="00C032EB">
        <w:trPr>
          <w:trHeight w:val="1272"/>
          <w:tblHeader/>
        </w:trPr>
        <w:tc>
          <w:tcPr>
            <w:tcW w:w="349" w:type="pct"/>
            <w:shd w:val="clear" w:color="auto" w:fill="auto"/>
            <w:vAlign w:val="center"/>
            <w:hideMark/>
          </w:tcPr>
          <w:p w14:paraId="5F69B142"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 п/п</w:t>
            </w:r>
          </w:p>
        </w:tc>
        <w:tc>
          <w:tcPr>
            <w:tcW w:w="389" w:type="pct"/>
            <w:shd w:val="clear" w:color="auto" w:fill="auto"/>
            <w:vAlign w:val="center"/>
            <w:hideMark/>
          </w:tcPr>
          <w:p w14:paraId="74C20F02"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Вид РИД</w:t>
            </w:r>
          </w:p>
          <w:p w14:paraId="53C6BE5B" w14:textId="77777777" w:rsidR="00C032EB" w:rsidRPr="00264979" w:rsidRDefault="00C032EB" w:rsidP="00C032EB">
            <w:pPr>
              <w:spacing w:before="0" w:after="0" w:line="240" w:lineRule="auto"/>
              <w:ind w:firstLine="0"/>
              <w:jc w:val="center"/>
              <w:rPr>
                <w:rFonts w:eastAsia="Times New Roman"/>
                <w:b/>
                <w:sz w:val="26"/>
                <w:szCs w:val="26"/>
              </w:rPr>
            </w:pPr>
          </w:p>
        </w:tc>
        <w:tc>
          <w:tcPr>
            <w:tcW w:w="487" w:type="pct"/>
            <w:shd w:val="clear" w:color="auto" w:fill="auto"/>
            <w:vAlign w:val="center"/>
            <w:hideMark/>
          </w:tcPr>
          <w:p w14:paraId="0A818201"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Автор РИД</w:t>
            </w:r>
          </w:p>
        </w:tc>
        <w:tc>
          <w:tcPr>
            <w:tcW w:w="794" w:type="pct"/>
            <w:shd w:val="clear" w:color="auto" w:fill="auto"/>
            <w:vAlign w:val="center"/>
            <w:hideMark/>
          </w:tcPr>
          <w:p w14:paraId="256504C8"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Номер РИД (с указанием патентного ведомства)</w:t>
            </w:r>
          </w:p>
        </w:tc>
        <w:tc>
          <w:tcPr>
            <w:tcW w:w="958" w:type="pct"/>
            <w:shd w:val="clear" w:color="auto" w:fill="auto"/>
            <w:vAlign w:val="center"/>
            <w:hideMark/>
          </w:tcPr>
          <w:p w14:paraId="2F752AC6"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Дата приобретения права</w:t>
            </w:r>
          </w:p>
        </w:tc>
        <w:tc>
          <w:tcPr>
            <w:tcW w:w="661" w:type="pct"/>
            <w:shd w:val="clear" w:color="auto" w:fill="auto"/>
            <w:vAlign w:val="center"/>
            <w:hideMark/>
          </w:tcPr>
          <w:p w14:paraId="3CF6B7A9"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 xml:space="preserve">Срок действия </w:t>
            </w:r>
          </w:p>
        </w:tc>
        <w:tc>
          <w:tcPr>
            <w:tcW w:w="532" w:type="pct"/>
            <w:shd w:val="clear" w:color="auto" w:fill="auto"/>
            <w:vAlign w:val="center"/>
            <w:hideMark/>
          </w:tcPr>
          <w:p w14:paraId="5FF09E0B"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Статус</w:t>
            </w:r>
          </w:p>
        </w:tc>
        <w:tc>
          <w:tcPr>
            <w:tcW w:w="829" w:type="pct"/>
            <w:shd w:val="clear" w:color="auto" w:fill="auto"/>
            <w:vAlign w:val="center"/>
            <w:hideMark/>
          </w:tcPr>
          <w:p w14:paraId="2CEBE90F"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Обладатель РИД</w:t>
            </w:r>
          </w:p>
        </w:tc>
      </w:tr>
      <w:tr w:rsidR="001B47FC" w:rsidRPr="00264979" w14:paraId="36536508" w14:textId="77777777" w:rsidTr="00C032EB">
        <w:trPr>
          <w:trHeight w:val="315"/>
        </w:trPr>
        <w:tc>
          <w:tcPr>
            <w:tcW w:w="349" w:type="pct"/>
            <w:shd w:val="clear" w:color="auto" w:fill="auto"/>
            <w:noWrap/>
            <w:hideMark/>
          </w:tcPr>
          <w:p w14:paraId="7238C931"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1.</w:t>
            </w:r>
          </w:p>
        </w:tc>
        <w:tc>
          <w:tcPr>
            <w:tcW w:w="389" w:type="pct"/>
            <w:shd w:val="clear" w:color="auto" w:fill="auto"/>
            <w:hideMark/>
          </w:tcPr>
          <w:p w14:paraId="078B6181"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487" w:type="pct"/>
            <w:shd w:val="clear" w:color="auto" w:fill="auto"/>
            <w:hideMark/>
          </w:tcPr>
          <w:p w14:paraId="0928395B"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794" w:type="pct"/>
            <w:shd w:val="clear" w:color="auto" w:fill="auto"/>
            <w:hideMark/>
          </w:tcPr>
          <w:p w14:paraId="672D00F8"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958" w:type="pct"/>
            <w:shd w:val="clear" w:color="auto" w:fill="auto"/>
            <w:noWrap/>
            <w:vAlign w:val="bottom"/>
            <w:hideMark/>
          </w:tcPr>
          <w:p w14:paraId="448B0AAD"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661" w:type="pct"/>
            <w:shd w:val="clear" w:color="auto" w:fill="auto"/>
            <w:noWrap/>
            <w:vAlign w:val="bottom"/>
            <w:hideMark/>
          </w:tcPr>
          <w:p w14:paraId="25256DDC"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532" w:type="pct"/>
            <w:shd w:val="clear" w:color="auto" w:fill="auto"/>
            <w:noWrap/>
            <w:vAlign w:val="bottom"/>
            <w:hideMark/>
          </w:tcPr>
          <w:p w14:paraId="27F450B0"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829" w:type="pct"/>
            <w:shd w:val="clear" w:color="auto" w:fill="auto"/>
            <w:hideMark/>
          </w:tcPr>
          <w:p w14:paraId="62C83984"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r>
      <w:tr w:rsidR="00C032EB" w:rsidRPr="00264979" w14:paraId="0DB3A751" w14:textId="77777777" w:rsidTr="00C032EB">
        <w:trPr>
          <w:trHeight w:val="315"/>
        </w:trPr>
        <w:tc>
          <w:tcPr>
            <w:tcW w:w="349" w:type="pct"/>
            <w:shd w:val="clear" w:color="auto" w:fill="auto"/>
            <w:noWrap/>
            <w:hideMark/>
          </w:tcPr>
          <w:p w14:paraId="3857A2D9"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2.</w:t>
            </w:r>
          </w:p>
        </w:tc>
        <w:tc>
          <w:tcPr>
            <w:tcW w:w="389" w:type="pct"/>
            <w:shd w:val="clear" w:color="auto" w:fill="auto"/>
            <w:hideMark/>
          </w:tcPr>
          <w:p w14:paraId="150F287D"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487" w:type="pct"/>
            <w:shd w:val="clear" w:color="auto" w:fill="auto"/>
            <w:hideMark/>
          </w:tcPr>
          <w:p w14:paraId="01910C18"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794" w:type="pct"/>
            <w:shd w:val="clear" w:color="auto" w:fill="auto"/>
            <w:vAlign w:val="center"/>
            <w:hideMark/>
          </w:tcPr>
          <w:p w14:paraId="3489AF8A"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958" w:type="pct"/>
            <w:shd w:val="clear" w:color="auto" w:fill="auto"/>
            <w:noWrap/>
            <w:vAlign w:val="bottom"/>
            <w:hideMark/>
          </w:tcPr>
          <w:p w14:paraId="21200B2A"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661" w:type="pct"/>
            <w:shd w:val="clear" w:color="auto" w:fill="auto"/>
            <w:noWrap/>
            <w:vAlign w:val="bottom"/>
            <w:hideMark/>
          </w:tcPr>
          <w:p w14:paraId="65591AEB"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532" w:type="pct"/>
            <w:shd w:val="clear" w:color="auto" w:fill="auto"/>
            <w:noWrap/>
            <w:vAlign w:val="bottom"/>
            <w:hideMark/>
          </w:tcPr>
          <w:p w14:paraId="266A8499"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829" w:type="pct"/>
            <w:shd w:val="clear" w:color="auto" w:fill="auto"/>
            <w:hideMark/>
          </w:tcPr>
          <w:p w14:paraId="5F6DADDC"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r>
    </w:tbl>
    <w:p w14:paraId="40269276" w14:textId="77777777" w:rsidR="00C032EB" w:rsidRPr="00264979" w:rsidRDefault="00C032EB" w:rsidP="00C032EB">
      <w:pPr>
        <w:spacing w:before="0" w:after="0" w:line="360" w:lineRule="atLeast"/>
        <w:ind w:firstLine="0"/>
        <w:rPr>
          <w:rFonts w:eastAsia="Times New Roman"/>
          <w:sz w:val="26"/>
          <w:szCs w:val="26"/>
        </w:rPr>
      </w:pPr>
    </w:p>
    <w:p w14:paraId="22CD9003" w14:textId="77777777" w:rsidR="00C032EB" w:rsidRPr="00264979" w:rsidRDefault="00C032EB" w:rsidP="00C032EB">
      <w:pPr>
        <w:tabs>
          <w:tab w:val="left" w:pos="1276"/>
        </w:tabs>
        <w:spacing w:before="0" w:after="120" w:line="276" w:lineRule="auto"/>
        <w:rPr>
          <w:rFonts w:eastAsia="Times New Roman"/>
          <w:i/>
          <w:sz w:val="26"/>
          <w:szCs w:val="26"/>
          <w:lang w:eastAsia="en-US"/>
        </w:rPr>
      </w:pPr>
      <w:r w:rsidRPr="00264979">
        <w:rPr>
          <w:rFonts w:eastAsia="Times New Roman"/>
          <w:sz w:val="26"/>
          <w:szCs w:val="26"/>
          <w:lang w:eastAsia="en-US"/>
        </w:rPr>
        <w:t xml:space="preserve">В состав обосновывающих материалов к описанию проекта включены: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5962"/>
        <w:gridCol w:w="2830"/>
      </w:tblGrid>
      <w:tr w:rsidR="001B47FC" w:rsidRPr="00264979" w14:paraId="7AB19E2E" w14:textId="77777777" w:rsidTr="00C032EB">
        <w:trPr>
          <w:tblHeader/>
        </w:trPr>
        <w:tc>
          <w:tcPr>
            <w:tcW w:w="296" w:type="pct"/>
            <w:shd w:val="clear" w:color="auto" w:fill="auto"/>
            <w:vAlign w:val="center"/>
          </w:tcPr>
          <w:p w14:paraId="431A8015" w14:textId="77777777" w:rsidR="00C032EB" w:rsidRPr="00264979" w:rsidRDefault="00C032EB" w:rsidP="00C032EB">
            <w:pPr>
              <w:spacing w:before="0" w:after="0" w:line="360" w:lineRule="atLeast"/>
              <w:ind w:firstLine="0"/>
              <w:jc w:val="center"/>
              <w:rPr>
                <w:sz w:val="26"/>
                <w:szCs w:val="26"/>
                <w:lang w:eastAsia="en-US"/>
              </w:rPr>
            </w:pPr>
          </w:p>
        </w:tc>
        <w:tc>
          <w:tcPr>
            <w:tcW w:w="3190" w:type="pct"/>
            <w:shd w:val="clear" w:color="auto" w:fill="auto"/>
            <w:vAlign w:val="center"/>
          </w:tcPr>
          <w:p w14:paraId="6AB079EC"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Наименование документа</w:t>
            </w:r>
          </w:p>
        </w:tc>
        <w:tc>
          <w:tcPr>
            <w:tcW w:w="1514" w:type="pct"/>
            <w:shd w:val="clear" w:color="auto" w:fill="auto"/>
            <w:vAlign w:val="center"/>
          </w:tcPr>
          <w:p w14:paraId="0F4239D7"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Название электронного файла</w:t>
            </w:r>
          </w:p>
        </w:tc>
      </w:tr>
      <w:tr w:rsidR="00C032EB" w:rsidRPr="00264979" w14:paraId="20864351" w14:textId="77777777" w:rsidTr="00C032EB">
        <w:tc>
          <w:tcPr>
            <w:tcW w:w="296" w:type="pct"/>
            <w:shd w:val="clear" w:color="auto" w:fill="auto"/>
          </w:tcPr>
          <w:p w14:paraId="0B0E49F1" w14:textId="77777777" w:rsidR="00C032EB" w:rsidRPr="00264979" w:rsidRDefault="00C032EB" w:rsidP="00C032EB">
            <w:pPr>
              <w:spacing w:before="0" w:after="0" w:line="360" w:lineRule="atLeast"/>
              <w:ind w:firstLine="0"/>
              <w:rPr>
                <w:rFonts w:eastAsia="Times New Roman"/>
                <w:sz w:val="26"/>
                <w:szCs w:val="26"/>
                <w:lang w:eastAsia="en-US"/>
              </w:rPr>
            </w:pPr>
            <w:r w:rsidRPr="00264979">
              <w:rPr>
                <w:rFonts w:ascii="Segoe UI Symbol" w:eastAsia="MS Gothic" w:hAnsi="Segoe UI Symbol" w:cs="Segoe UI Symbol"/>
                <w:sz w:val="26"/>
                <w:szCs w:val="26"/>
                <w:lang w:eastAsia="en-US"/>
              </w:rPr>
              <w:t>☐</w:t>
            </w:r>
          </w:p>
        </w:tc>
        <w:tc>
          <w:tcPr>
            <w:tcW w:w="3190" w:type="pct"/>
            <w:shd w:val="clear" w:color="auto" w:fill="auto"/>
          </w:tcPr>
          <w:p w14:paraId="3E376683" w14:textId="77777777" w:rsidR="00C032EB" w:rsidRPr="00264979" w:rsidRDefault="00C032EB" w:rsidP="00C032EB">
            <w:pPr>
              <w:spacing w:before="0" w:after="0" w:line="360" w:lineRule="atLeast"/>
              <w:ind w:firstLine="0"/>
              <w:rPr>
                <w:i/>
                <w:sz w:val="26"/>
                <w:szCs w:val="26"/>
                <w:lang w:eastAsia="en-US"/>
              </w:rPr>
            </w:pPr>
            <w:r w:rsidRPr="00264979">
              <w:rPr>
                <w:i/>
                <w:sz w:val="26"/>
                <w:szCs w:val="26"/>
                <w:lang w:eastAsia="en-US"/>
              </w:rPr>
              <w:t>Сканы документов, подтверждающие права на РИД (если применимо)</w:t>
            </w:r>
          </w:p>
        </w:tc>
        <w:tc>
          <w:tcPr>
            <w:tcW w:w="1514" w:type="pct"/>
            <w:shd w:val="clear" w:color="auto" w:fill="auto"/>
          </w:tcPr>
          <w:p w14:paraId="6E647FC3" w14:textId="77777777" w:rsidR="00C032EB" w:rsidRPr="00264979" w:rsidRDefault="00C032EB" w:rsidP="00C032EB">
            <w:pPr>
              <w:spacing w:before="0" w:after="160" w:line="216" w:lineRule="auto"/>
              <w:ind w:firstLine="0"/>
              <w:jc w:val="left"/>
              <w:rPr>
                <w:sz w:val="26"/>
                <w:szCs w:val="26"/>
                <w:lang w:eastAsia="en-US"/>
              </w:rPr>
            </w:pPr>
          </w:p>
        </w:tc>
      </w:tr>
    </w:tbl>
    <w:p w14:paraId="59D14E6B" w14:textId="77777777" w:rsidR="00C032EB" w:rsidRPr="00264979" w:rsidRDefault="00C032EB" w:rsidP="00C032EB">
      <w:pPr>
        <w:spacing w:before="0" w:after="0" w:line="360" w:lineRule="atLeast"/>
        <w:ind w:firstLine="0"/>
        <w:rPr>
          <w:rFonts w:eastAsia="Times New Roman"/>
          <w:sz w:val="26"/>
          <w:szCs w:val="26"/>
        </w:rPr>
      </w:pPr>
    </w:p>
    <w:p w14:paraId="4DBA5076" w14:textId="77777777" w:rsidR="00C032EB" w:rsidRPr="00264979" w:rsidRDefault="00C032EB" w:rsidP="00992D9B">
      <w:pPr>
        <w:keepNext/>
        <w:pageBreakBefore/>
        <w:numPr>
          <w:ilvl w:val="0"/>
          <w:numId w:val="26"/>
        </w:numPr>
        <w:spacing w:before="0" w:after="160" w:line="259" w:lineRule="auto"/>
        <w:jc w:val="left"/>
        <w:outlineLvl w:val="0"/>
        <w:rPr>
          <w:b/>
          <w:sz w:val="32"/>
          <w:szCs w:val="22"/>
          <w:lang w:eastAsia="en-US"/>
        </w:rPr>
      </w:pPr>
      <w:bookmarkStart w:id="297" w:name="_Toc41670023"/>
      <w:bookmarkStart w:id="298" w:name="_Toc134278265"/>
      <w:bookmarkStart w:id="299" w:name="_Toc148111432"/>
      <w:r w:rsidRPr="00264979">
        <w:rPr>
          <w:b/>
          <w:sz w:val="32"/>
          <w:szCs w:val="22"/>
          <w:lang w:eastAsia="en-US"/>
        </w:rPr>
        <w:lastRenderedPageBreak/>
        <w:t>Описание существующей/создаваемой технологии/продукции/услуги</w:t>
      </w:r>
      <w:bookmarkEnd w:id="297"/>
      <w:bookmarkEnd w:id="298"/>
      <w:bookmarkEnd w:id="299"/>
    </w:p>
    <w:p w14:paraId="7FADA6CA" w14:textId="77777777" w:rsidR="00C032EB" w:rsidRPr="00264979" w:rsidRDefault="00C032EB" w:rsidP="00C032EB">
      <w:pPr>
        <w:spacing w:before="0" w:after="120" w:line="240" w:lineRule="auto"/>
        <w:ind w:firstLine="0"/>
        <w:rPr>
          <w:rFonts w:ascii="Calibri" w:hAnsi="Calibri"/>
          <w:sz w:val="26"/>
          <w:szCs w:val="26"/>
          <w:lang w:eastAsia="en-US"/>
        </w:rPr>
      </w:pPr>
      <w:r w:rsidRPr="00264979">
        <w:rPr>
          <w:i/>
          <w:sz w:val="26"/>
          <w:szCs w:val="26"/>
          <w:lang w:eastAsia="en-US"/>
        </w:rPr>
        <w:t xml:space="preserve">В данном разделе опишите основной технологический результат (или результаты), который будет получен по итогам выполнения проекта и который будет подтверждать достижение цели проекта. </w:t>
      </w:r>
    </w:p>
    <w:p w14:paraId="43E4911D" w14:textId="77777777" w:rsidR="00C032EB" w:rsidRPr="00264979" w:rsidRDefault="00C032EB" w:rsidP="00C032EB">
      <w:pPr>
        <w:spacing w:before="0" w:after="120" w:line="240" w:lineRule="auto"/>
        <w:ind w:firstLine="0"/>
        <w:rPr>
          <w:rFonts w:ascii="Calibri" w:hAnsi="Calibri"/>
          <w:sz w:val="26"/>
          <w:szCs w:val="26"/>
          <w:lang w:eastAsia="en-US"/>
        </w:rPr>
      </w:pPr>
      <w:r w:rsidRPr="00264979">
        <w:rPr>
          <w:i/>
          <w:sz w:val="26"/>
          <w:szCs w:val="26"/>
          <w:lang w:eastAsia="en-US"/>
        </w:rPr>
        <w:t>Приведите схему структурной декомпозиции технологического результата проекта в составе не более 3-5 иерархических уровней. Если реализация проекта предполагает несколько технологических результатов, указанная схема должна приводиться отдельно для каждого технологического результата.</w:t>
      </w:r>
    </w:p>
    <w:p w14:paraId="329FD795"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Результаты проекта должны иметь порядковые номера. Элементы результата должны иметь нумерацию в пределах каждого результата. Номер элемента результата состоит из номеров результата и элемента результата, разделенных точкой (например, 2.1). Результаты и элементы результата могут состоять из одного или нескольких пунктов.</w:t>
      </w:r>
    </w:p>
    <w:p w14:paraId="391E44FF"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Для элементов схемы структурной декомпозиции укажите периоды реализации:</w:t>
      </w:r>
    </w:p>
    <w:p w14:paraId="5949CA9E"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на момент начала проекта НТИ элемент реализован/произведен;</w:t>
      </w:r>
    </w:p>
    <w:p w14:paraId="7EEF0362"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элемент будет создан/существенно доработан в ходе проекта НТИ;</w:t>
      </w:r>
    </w:p>
    <w:p w14:paraId="3261CDB3"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элемент планируется создать после завершения проекта НТИ (за рамками проекта НТИ).</w:t>
      </w:r>
    </w:p>
    <w:p w14:paraId="6D1D12AF"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По согласованию с проектным офисом НТИ периоды реализации допускается указать графически на схеме или в виде текстового описания. </w:t>
      </w:r>
    </w:p>
    <w:p w14:paraId="0F62A86E" w14:textId="77777777" w:rsidR="00C032EB" w:rsidRPr="00264979" w:rsidRDefault="00C032EB" w:rsidP="00C032EB">
      <w:pPr>
        <w:spacing w:before="0" w:after="120" w:line="240" w:lineRule="auto"/>
        <w:ind w:firstLine="0"/>
        <w:rPr>
          <w:rFonts w:ascii="Calibri" w:hAnsi="Calibri"/>
          <w:sz w:val="26"/>
          <w:szCs w:val="26"/>
          <w:lang w:eastAsia="en-US"/>
        </w:rPr>
      </w:pPr>
      <w:r w:rsidRPr="00264979">
        <w:rPr>
          <w:i/>
          <w:sz w:val="26"/>
          <w:szCs w:val="26"/>
          <w:lang w:eastAsia="en-US"/>
        </w:rPr>
        <w:t>Ниже приведен пример схемы структурированной декомпозиции технологического результата проекта по разработке многопозиционной радиолокационной системы, предназначенной для оценивания местоположения подвижных наземных целей.</w:t>
      </w:r>
    </w:p>
    <w:p w14:paraId="56E44A51" w14:textId="65847700" w:rsidR="00C032EB" w:rsidRPr="00264979" w:rsidRDefault="00C032EB" w:rsidP="00C032EB">
      <w:pPr>
        <w:spacing w:before="0" w:after="0" w:line="360" w:lineRule="atLeast"/>
        <w:ind w:firstLine="0"/>
        <w:rPr>
          <w:rFonts w:eastAsia="Times New Roman"/>
          <w:i/>
          <w:szCs w:val="20"/>
        </w:rPr>
      </w:pPr>
      <w:r w:rsidRPr="00264979">
        <w:rPr>
          <w:rFonts w:eastAsia="Times New Roman"/>
          <w:noProof/>
          <w:szCs w:val="20"/>
        </w:rPr>
        <w:drawing>
          <wp:inline distT="0" distB="0" distL="0" distR="0" wp14:anchorId="7CF54C4B" wp14:editId="06B4EA12">
            <wp:extent cx="5941060" cy="2494915"/>
            <wp:effectExtent l="0" t="0" r="2540" b="63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1060" cy="2494915"/>
                    </a:xfrm>
                    <a:prstGeom prst="rect">
                      <a:avLst/>
                    </a:prstGeom>
                    <a:noFill/>
                    <a:ln>
                      <a:noFill/>
                    </a:ln>
                  </pic:spPr>
                </pic:pic>
              </a:graphicData>
            </a:graphic>
          </wp:inline>
        </w:drawing>
      </w:r>
    </w:p>
    <w:p w14:paraId="0F03F4C6" w14:textId="77777777" w:rsidR="00C032EB" w:rsidRPr="00264979" w:rsidRDefault="00C032EB" w:rsidP="00C032EB">
      <w:pPr>
        <w:spacing w:before="0" w:after="0" w:line="360" w:lineRule="atLeast"/>
        <w:ind w:firstLine="0"/>
        <w:rPr>
          <w:rFonts w:eastAsia="Times New Roman"/>
          <w:i/>
          <w:sz w:val="26"/>
          <w:szCs w:val="26"/>
        </w:rPr>
      </w:pPr>
    </w:p>
    <w:p w14:paraId="25D20043" w14:textId="77777777" w:rsidR="00C032EB" w:rsidRPr="00264979" w:rsidRDefault="00C032EB" w:rsidP="00C032EB">
      <w:pPr>
        <w:spacing w:before="0" w:after="120" w:line="240" w:lineRule="auto"/>
        <w:ind w:firstLine="0"/>
        <w:rPr>
          <w:rFonts w:ascii="Calibri" w:hAnsi="Calibri"/>
          <w:sz w:val="26"/>
          <w:szCs w:val="26"/>
          <w:lang w:eastAsia="en-US"/>
        </w:rPr>
      </w:pPr>
      <w:r w:rsidRPr="00264979">
        <w:rPr>
          <w:i/>
          <w:sz w:val="26"/>
          <w:szCs w:val="26"/>
          <w:lang w:eastAsia="en-US"/>
        </w:rPr>
        <w:lastRenderedPageBreak/>
        <w:t xml:space="preserve">Приведите схему структурной декомпозиции функций технологического результата проекта в составе не более 3-5 иерархических уровней. </w:t>
      </w:r>
    </w:p>
    <w:p w14:paraId="0460C3E4"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Указания:</w:t>
      </w:r>
    </w:p>
    <w:p w14:paraId="0F47A220"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степень детализации определяется субъективно и итеративно в процессе разработки проекта с тем, чтобы у заинтересованных лиц возникало ясное представление о продукте.</w:t>
      </w:r>
    </w:p>
    <w:p w14:paraId="4A23641D"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функциональная декомпозиция должна представлять описание проекта с функциональной точки зрения, т.е. должна говорить о том, «что продукт проекта может делать».</w:t>
      </w:r>
    </w:p>
    <w:p w14:paraId="4AC4991B" w14:textId="77777777" w:rsidR="00C032EB" w:rsidRPr="00264979" w:rsidRDefault="00C032EB" w:rsidP="00C032EB">
      <w:pPr>
        <w:spacing w:before="0" w:after="120" w:line="240" w:lineRule="auto"/>
        <w:ind w:firstLine="0"/>
        <w:rPr>
          <w:rFonts w:ascii="Calibri" w:hAnsi="Calibri"/>
          <w:sz w:val="26"/>
          <w:szCs w:val="26"/>
          <w:lang w:eastAsia="en-US"/>
        </w:rPr>
      </w:pPr>
      <w:r w:rsidRPr="00264979">
        <w:rPr>
          <w:i/>
          <w:sz w:val="26"/>
          <w:szCs w:val="26"/>
          <w:lang w:eastAsia="en-US"/>
        </w:rPr>
        <w:t>Данная схема обязательна для включения в описании проектов НТИ по направлениям «Автонет», «Аэронет», «Маринет», «Технет».</w:t>
      </w:r>
    </w:p>
    <w:p w14:paraId="73328236" w14:textId="77777777" w:rsidR="00C032EB" w:rsidRPr="00264979" w:rsidRDefault="00C032EB" w:rsidP="00C032EB">
      <w:pPr>
        <w:spacing w:before="0" w:after="120" w:line="240" w:lineRule="auto"/>
        <w:ind w:firstLine="0"/>
        <w:rPr>
          <w:rFonts w:ascii="Calibri" w:hAnsi="Calibri"/>
          <w:sz w:val="26"/>
          <w:szCs w:val="26"/>
          <w:lang w:eastAsia="en-US"/>
        </w:rPr>
      </w:pPr>
      <w:r w:rsidRPr="00264979">
        <w:rPr>
          <w:i/>
          <w:sz w:val="26"/>
          <w:szCs w:val="26"/>
          <w:lang w:eastAsia="en-US"/>
        </w:rPr>
        <w:t>Ниже приведен пример схемы структурированной декомпозиции функций технологического результата проекта.</w:t>
      </w:r>
    </w:p>
    <w:p w14:paraId="73BA56E9" w14:textId="77777777" w:rsidR="00C032EB" w:rsidRPr="00264979" w:rsidRDefault="0028273A" w:rsidP="00C032EB">
      <w:pPr>
        <w:spacing w:before="0" w:after="0" w:line="360" w:lineRule="atLeast"/>
        <w:ind w:firstLine="0"/>
        <w:rPr>
          <w:rFonts w:eastAsia="Times New Roman"/>
          <w:i/>
          <w:szCs w:val="20"/>
        </w:rPr>
      </w:pPr>
      <w:r w:rsidRPr="00264979">
        <w:rPr>
          <w:rFonts w:eastAsia="Times New Roman"/>
          <w:noProof/>
          <w:szCs w:val="20"/>
        </w:rPr>
        <w:object w:dxaOrig="11836" w:dyaOrig="3750" w14:anchorId="753895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3pt;height:2in;mso-width-percent:0;mso-height-percent:0;mso-width-percent:0;mso-height-percent:0" o:ole="">
            <v:imagedata r:id="rId14" o:title=""/>
          </v:shape>
          <o:OLEObject Type="Embed" ProgID="Visio.DrawingConvertable.15" ShapeID="_x0000_i1025" DrawAspect="Content" ObjectID="_1760445727" r:id="rId15"/>
        </w:object>
      </w:r>
    </w:p>
    <w:p w14:paraId="4EA52E3E" w14:textId="77777777" w:rsidR="00C032EB" w:rsidRPr="00264979" w:rsidRDefault="00C032EB" w:rsidP="00C032EB">
      <w:pPr>
        <w:spacing w:before="0" w:after="0" w:line="360" w:lineRule="atLeast"/>
        <w:ind w:firstLine="0"/>
        <w:rPr>
          <w:rFonts w:eastAsia="Times New Roman"/>
          <w:i/>
          <w:szCs w:val="20"/>
        </w:rPr>
      </w:pPr>
    </w:p>
    <w:p w14:paraId="31EBD545"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Укажите характеристики результата и его владельца.</w:t>
      </w:r>
    </w:p>
    <w:p w14:paraId="3F617C40" w14:textId="77777777" w:rsidR="00C032EB" w:rsidRPr="00264979" w:rsidRDefault="00C032EB" w:rsidP="00C032EB">
      <w:pPr>
        <w:tabs>
          <w:tab w:val="left" w:pos="1276"/>
        </w:tabs>
        <w:spacing w:before="0" w:after="120" w:line="276" w:lineRule="auto"/>
        <w:rPr>
          <w:rFonts w:ascii="Arial" w:eastAsia="Times New Roman" w:hAnsi="Arial"/>
          <w:sz w:val="26"/>
          <w:szCs w:val="26"/>
          <w:lang w:eastAsia="en-US"/>
        </w:rPr>
      </w:pPr>
      <w:r w:rsidRPr="00264979">
        <w:rPr>
          <w:rFonts w:eastAsia="Times New Roman"/>
          <w:sz w:val="26"/>
          <w:szCs w:val="26"/>
          <w:lang w:eastAsia="en-US"/>
        </w:rPr>
        <w:t>Описание технологического результата, полученного по итогам выполнения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7"/>
        <w:gridCol w:w="2045"/>
        <w:gridCol w:w="3732"/>
        <w:gridCol w:w="2691"/>
      </w:tblGrid>
      <w:tr w:rsidR="001B47FC" w:rsidRPr="00264979" w14:paraId="0A14E0D4" w14:textId="77777777" w:rsidTr="00C032EB">
        <w:trPr>
          <w:trHeight w:val="508"/>
          <w:tblHeader/>
        </w:trPr>
        <w:tc>
          <w:tcPr>
            <w:tcW w:w="469" w:type="pct"/>
            <w:vAlign w:val="center"/>
          </w:tcPr>
          <w:p w14:paraId="19E88855"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w:t>
            </w:r>
          </w:p>
        </w:tc>
        <w:tc>
          <w:tcPr>
            <w:tcW w:w="1094" w:type="pct"/>
            <w:vAlign w:val="center"/>
          </w:tcPr>
          <w:p w14:paraId="08C2D9A2"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Результат</w:t>
            </w:r>
          </w:p>
        </w:tc>
        <w:tc>
          <w:tcPr>
            <w:tcW w:w="1997" w:type="pct"/>
            <w:vAlign w:val="center"/>
          </w:tcPr>
          <w:p w14:paraId="3623CA88"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Краткое описание результата</w:t>
            </w:r>
          </w:p>
        </w:tc>
        <w:tc>
          <w:tcPr>
            <w:tcW w:w="1440" w:type="pct"/>
            <w:vAlign w:val="center"/>
          </w:tcPr>
          <w:p w14:paraId="161DA378"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Характеристики</w:t>
            </w:r>
          </w:p>
        </w:tc>
      </w:tr>
      <w:tr w:rsidR="00C032EB" w:rsidRPr="00264979" w14:paraId="31EFE04B" w14:textId="77777777" w:rsidTr="00C032EB">
        <w:trPr>
          <w:trHeight w:val="337"/>
        </w:trPr>
        <w:tc>
          <w:tcPr>
            <w:tcW w:w="469" w:type="pct"/>
          </w:tcPr>
          <w:p w14:paraId="5E01DB43" w14:textId="77777777" w:rsidR="00C032EB" w:rsidRPr="00264979" w:rsidRDefault="00C032EB" w:rsidP="00C032EB">
            <w:pPr>
              <w:spacing w:before="0" w:after="0" w:line="240" w:lineRule="auto"/>
              <w:ind w:firstLine="0"/>
              <w:rPr>
                <w:rFonts w:eastAsia="Times New Roman"/>
                <w:sz w:val="26"/>
                <w:szCs w:val="26"/>
              </w:rPr>
            </w:pPr>
          </w:p>
        </w:tc>
        <w:tc>
          <w:tcPr>
            <w:tcW w:w="1094" w:type="pct"/>
          </w:tcPr>
          <w:p w14:paraId="084586AA" w14:textId="77777777" w:rsidR="00C032EB" w:rsidRPr="00264979" w:rsidRDefault="00C032EB" w:rsidP="00C032EB">
            <w:pPr>
              <w:spacing w:before="0" w:after="0" w:line="240" w:lineRule="auto"/>
              <w:ind w:firstLine="0"/>
              <w:rPr>
                <w:rFonts w:eastAsia="Times New Roman"/>
                <w:sz w:val="26"/>
                <w:szCs w:val="26"/>
              </w:rPr>
            </w:pPr>
          </w:p>
        </w:tc>
        <w:tc>
          <w:tcPr>
            <w:tcW w:w="1997" w:type="pct"/>
          </w:tcPr>
          <w:p w14:paraId="6E4BDBC1" w14:textId="77777777" w:rsidR="00C032EB" w:rsidRPr="00264979" w:rsidRDefault="00C032EB" w:rsidP="00C032EB">
            <w:pPr>
              <w:spacing w:before="0" w:after="0" w:line="240" w:lineRule="auto"/>
              <w:ind w:firstLine="0"/>
              <w:rPr>
                <w:rFonts w:eastAsia="Times New Roman"/>
                <w:sz w:val="26"/>
                <w:szCs w:val="26"/>
              </w:rPr>
            </w:pPr>
          </w:p>
        </w:tc>
        <w:tc>
          <w:tcPr>
            <w:tcW w:w="1440" w:type="pct"/>
          </w:tcPr>
          <w:p w14:paraId="6F3A7D90" w14:textId="77777777" w:rsidR="00C032EB" w:rsidRPr="00264979" w:rsidRDefault="00C032EB" w:rsidP="00C032EB">
            <w:pPr>
              <w:spacing w:before="0" w:after="0" w:line="240" w:lineRule="auto"/>
              <w:ind w:firstLine="0"/>
              <w:rPr>
                <w:rFonts w:eastAsia="Times New Roman"/>
                <w:sz w:val="26"/>
                <w:szCs w:val="26"/>
              </w:rPr>
            </w:pPr>
          </w:p>
        </w:tc>
      </w:tr>
    </w:tbl>
    <w:p w14:paraId="5A7C7523" w14:textId="77777777" w:rsidR="00C032EB" w:rsidRPr="00264979" w:rsidRDefault="00C032EB" w:rsidP="00C032EB">
      <w:pPr>
        <w:spacing w:before="0" w:after="0" w:line="360" w:lineRule="atLeast"/>
        <w:ind w:firstLine="0"/>
        <w:rPr>
          <w:rFonts w:eastAsia="Times New Roman"/>
          <w:sz w:val="26"/>
          <w:szCs w:val="26"/>
        </w:rPr>
      </w:pPr>
    </w:p>
    <w:p w14:paraId="73A69C06" w14:textId="77777777" w:rsidR="00C032EB" w:rsidRPr="00264979" w:rsidRDefault="00C032EB" w:rsidP="00C032EB">
      <w:pPr>
        <w:tabs>
          <w:tab w:val="left" w:pos="1276"/>
        </w:tabs>
        <w:spacing w:before="0" w:after="120" w:line="276" w:lineRule="auto"/>
        <w:rPr>
          <w:rFonts w:ascii="Arial" w:eastAsia="Times New Roman" w:hAnsi="Arial"/>
          <w:sz w:val="26"/>
          <w:szCs w:val="26"/>
          <w:lang w:eastAsia="en-US"/>
        </w:rPr>
      </w:pPr>
      <w:r w:rsidRPr="00264979">
        <w:rPr>
          <w:rFonts w:eastAsia="Times New Roman"/>
          <w:sz w:val="26"/>
          <w:szCs w:val="26"/>
          <w:lang w:eastAsia="en-US"/>
        </w:rPr>
        <w:t>Владелец технологического результата, полученного по итогам выполнения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9"/>
        <w:gridCol w:w="2045"/>
        <w:gridCol w:w="3732"/>
        <w:gridCol w:w="2689"/>
      </w:tblGrid>
      <w:tr w:rsidR="001B47FC" w:rsidRPr="00264979" w14:paraId="0C5B5596" w14:textId="77777777" w:rsidTr="00C032EB">
        <w:trPr>
          <w:trHeight w:val="508"/>
          <w:tblHeader/>
        </w:trPr>
        <w:tc>
          <w:tcPr>
            <w:tcW w:w="470" w:type="pct"/>
            <w:vAlign w:val="center"/>
          </w:tcPr>
          <w:p w14:paraId="59BC89FD"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w:t>
            </w:r>
          </w:p>
        </w:tc>
        <w:tc>
          <w:tcPr>
            <w:tcW w:w="1094" w:type="pct"/>
            <w:vAlign w:val="center"/>
          </w:tcPr>
          <w:p w14:paraId="310699D6"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Результат</w:t>
            </w:r>
          </w:p>
        </w:tc>
        <w:tc>
          <w:tcPr>
            <w:tcW w:w="1997" w:type="pct"/>
            <w:vAlign w:val="center"/>
          </w:tcPr>
          <w:p w14:paraId="654861EF"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Форма представления результата</w:t>
            </w:r>
          </w:p>
        </w:tc>
        <w:tc>
          <w:tcPr>
            <w:tcW w:w="1440" w:type="pct"/>
            <w:vAlign w:val="center"/>
          </w:tcPr>
          <w:p w14:paraId="24E1FAB2"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Владелец результата</w:t>
            </w:r>
          </w:p>
        </w:tc>
      </w:tr>
      <w:tr w:rsidR="00C032EB" w:rsidRPr="00264979" w14:paraId="44056F14" w14:textId="77777777" w:rsidTr="00C032EB">
        <w:trPr>
          <w:trHeight w:val="337"/>
        </w:trPr>
        <w:tc>
          <w:tcPr>
            <w:tcW w:w="470" w:type="pct"/>
          </w:tcPr>
          <w:p w14:paraId="26EF0395" w14:textId="77777777" w:rsidR="00C032EB" w:rsidRPr="00264979" w:rsidRDefault="00C032EB" w:rsidP="00C032EB">
            <w:pPr>
              <w:spacing w:before="0" w:after="0" w:line="240" w:lineRule="auto"/>
              <w:ind w:firstLine="0"/>
              <w:rPr>
                <w:rFonts w:eastAsia="Times New Roman"/>
                <w:sz w:val="26"/>
                <w:szCs w:val="26"/>
              </w:rPr>
            </w:pPr>
          </w:p>
        </w:tc>
        <w:tc>
          <w:tcPr>
            <w:tcW w:w="1094" w:type="pct"/>
          </w:tcPr>
          <w:p w14:paraId="3A69256C" w14:textId="77777777" w:rsidR="00C032EB" w:rsidRPr="00264979" w:rsidRDefault="00C032EB" w:rsidP="00C032EB">
            <w:pPr>
              <w:spacing w:before="0" w:after="0" w:line="240" w:lineRule="auto"/>
              <w:ind w:firstLine="0"/>
              <w:rPr>
                <w:rFonts w:eastAsia="Times New Roman"/>
                <w:sz w:val="26"/>
                <w:szCs w:val="26"/>
              </w:rPr>
            </w:pPr>
          </w:p>
        </w:tc>
        <w:tc>
          <w:tcPr>
            <w:tcW w:w="1997" w:type="pct"/>
          </w:tcPr>
          <w:p w14:paraId="6ECD8636" w14:textId="77777777" w:rsidR="00C032EB" w:rsidRPr="00264979" w:rsidRDefault="00C032EB" w:rsidP="00C032EB">
            <w:pPr>
              <w:spacing w:before="0" w:after="0" w:line="240" w:lineRule="auto"/>
              <w:ind w:firstLine="0"/>
              <w:rPr>
                <w:rFonts w:eastAsia="Times New Roman"/>
                <w:sz w:val="26"/>
                <w:szCs w:val="26"/>
              </w:rPr>
            </w:pPr>
          </w:p>
        </w:tc>
        <w:tc>
          <w:tcPr>
            <w:tcW w:w="1440" w:type="pct"/>
          </w:tcPr>
          <w:p w14:paraId="5DA2A79F" w14:textId="77777777" w:rsidR="00C032EB" w:rsidRPr="00264979" w:rsidRDefault="00C032EB" w:rsidP="00C032EB">
            <w:pPr>
              <w:spacing w:before="0" w:after="0" w:line="240" w:lineRule="auto"/>
              <w:ind w:firstLine="0"/>
              <w:rPr>
                <w:rFonts w:eastAsia="Times New Roman"/>
                <w:sz w:val="26"/>
                <w:szCs w:val="26"/>
              </w:rPr>
            </w:pPr>
          </w:p>
        </w:tc>
      </w:tr>
    </w:tbl>
    <w:p w14:paraId="1F8336D2" w14:textId="77777777" w:rsidR="00C032EB" w:rsidRPr="00264979" w:rsidRDefault="00C032EB" w:rsidP="00C032EB">
      <w:pPr>
        <w:spacing w:before="0" w:after="0" w:line="360" w:lineRule="atLeast"/>
        <w:ind w:firstLine="0"/>
        <w:rPr>
          <w:rFonts w:eastAsia="Times New Roman"/>
          <w:sz w:val="26"/>
          <w:szCs w:val="26"/>
        </w:rPr>
      </w:pPr>
    </w:p>
    <w:p w14:paraId="07DAE6FE" w14:textId="77777777" w:rsidR="00C032EB" w:rsidRPr="00264979" w:rsidRDefault="00C032EB" w:rsidP="00C032EB">
      <w:pPr>
        <w:spacing w:before="0" w:after="0" w:line="360" w:lineRule="atLeast"/>
        <w:ind w:firstLine="0"/>
        <w:rPr>
          <w:rFonts w:eastAsia="Times New Roman"/>
          <w:szCs w:val="20"/>
        </w:rPr>
      </w:pPr>
    </w:p>
    <w:p w14:paraId="73DC436F" w14:textId="77777777" w:rsidR="00C032EB" w:rsidRPr="00264979" w:rsidRDefault="00C032EB" w:rsidP="00992D9B">
      <w:pPr>
        <w:keepNext/>
        <w:pageBreakBefore/>
        <w:numPr>
          <w:ilvl w:val="0"/>
          <w:numId w:val="26"/>
        </w:numPr>
        <w:spacing w:before="0" w:after="160" w:line="259" w:lineRule="auto"/>
        <w:jc w:val="left"/>
        <w:outlineLvl w:val="0"/>
        <w:rPr>
          <w:b/>
          <w:sz w:val="32"/>
          <w:szCs w:val="22"/>
          <w:lang w:eastAsia="en-US"/>
        </w:rPr>
      </w:pPr>
      <w:bookmarkStart w:id="300" w:name="_Toc41670024"/>
      <w:bookmarkStart w:id="301" w:name="_Toc134278266"/>
      <w:bookmarkStart w:id="302" w:name="_Toc148111433"/>
      <w:r w:rsidRPr="00264979">
        <w:rPr>
          <w:b/>
          <w:sz w:val="32"/>
          <w:szCs w:val="22"/>
          <w:lang w:eastAsia="en-US"/>
        </w:rPr>
        <w:lastRenderedPageBreak/>
        <w:t>Технологическая карта проекта</w:t>
      </w:r>
      <w:bookmarkEnd w:id="300"/>
      <w:bookmarkEnd w:id="301"/>
      <w:bookmarkEnd w:id="302"/>
    </w:p>
    <w:p w14:paraId="6413FD1F"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303" w:name="_Toc41670025"/>
      <w:bookmarkStart w:id="304" w:name="_Toc134278267"/>
      <w:bookmarkStart w:id="305" w:name="_Toc148111434"/>
      <w:r w:rsidRPr="00264979">
        <w:rPr>
          <w:b/>
          <w:sz w:val="28"/>
          <w:szCs w:val="22"/>
          <w:lang w:eastAsia="en-US"/>
        </w:rPr>
        <w:t>Технологическое содержание проекта</w:t>
      </w:r>
      <w:bookmarkEnd w:id="303"/>
      <w:bookmarkEnd w:id="304"/>
      <w:bookmarkEnd w:id="305"/>
    </w:p>
    <w:p w14:paraId="6DE27B94" w14:textId="77777777" w:rsidR="00C032EB" w:rsidRPr="00264979" w:rsidRDefault="00C032EB" w:rsidP="00992D9B">
      <w:pPr>
        <w:keepNext/>
        <w:numPr>
          <w:ilvl w:val="2"/>
          <w:numId w:val="26"/>
        </w:numPr>
        <w:spacing w:before="0" w:after="160" w:line="259" w:lineRule="auto"/>
        <w:jc w:val="left"/>
        <w:outlineLvl w:val="2"/>
        <w:rPr>
          <w:b/>
          <w:sz w:val="26"/>
          <w:szCs w:val="26"/>
          <w:lang w:eastAsia="en-US"/>
        </w:rPr>
      </w:pPr>
      <w:bookmarkStart w:id="306" w:name="_Toc25848170"/>
      <w:bookmarkStart w:id="307" w:name="_Toc41670026"/>
      <w:bookmarkStart w:id="308" w:name="_Toc134278268"/>
      <w:bookmarkStart w:id="309" w:name="_Toc148111435"/>
      <w:r w:rsidRPr="00264979">
        <w:rPr>
          <w:b/>
          <w:sz w:val="26"/>
          <w:szCs w:val="26"/>
          <w:lang w:eastAsia="en-US"/>
        </w:rPr>
        <w:t>Выполняемые работы, методы исследования, научные подходы</w:t>
      </w:r>
      <w:bookmarkEnd w:id="306"/>
      <w:bookmarkEnd w:id="307"/>
      <w:bookmarkEnd w:id="308"/>
      <w:bookmarkEnd w:id="309"/>
    </w:p>
    <w:p w14:paraId="24ABDD7F" w14:textId="77777777" w:rsidR="00C032EB" w:rsidRPr="00264979" w:rsidRDefault="00C032EB" w:rsidP="00992D9B">
      <w:pPr>
        <w:keepNext/>
        <w:numPr>
          <w:ilvl w:val="3"/>
          <w:numId w:val="26"/>
        </w:numPr>
        <w:spacing w:before="0" w:after="160" w:line="259" w:lineRule="auto"/>
        <w:jc w:val="left"/>
        <w:outlineLvl w:val="3"/>
        <w:rPr>
          <w:b/>
          <w:sz w:val="26"/>
          <w:szCs w:val="26"/>
          <w:lang w:eastAsia="en-US"/>
        </w:rPr>
      </w:pPr>
      <w:r w:rsidRPr="00264979">
        <w:rPr>
          <w:b/>
          <w:sz w:val="26"/>
          <w:szCs w:val="26"/>
          <w:lang w:eastAsia="en-US"/>
        </w:rPr>
        <w:t>Выполняемые работы</w:t>
      </w:r>
    </w:p>
    <w:p w14:paraId="705D0702"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Раздел должен содержать: </w:t>
      </w:r>
    </w:p>
    <w:p w14:paraId="3BE2C892"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структуру работ проекта (в виде схемы. См. требования ниже);</w:t>
      </w:r>
    </w:p>
    <w:p w14:paraId="063551CC"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описание отдельных работ проекта, требования к качеству реализации каждой работы (или комплекса работ), к форме представления результирующей информации;</w:t>
      </w:r>
    </w:p>
    <w:p w14:paraId="468FC0E5"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описание методик и подходов, которые планируется использовать для достижения результатов проекта;</w:t>
      </w:r>
    </w:p>
    <w:p w14:paraId="13E7FD77"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использования имеющихся и планируемых к приобретению ресурсов (материально-технических, РИД и прочих).</w:t>
      </w:r>
    </w:p>
    <w:p w14:paraId="45F383C4" w14:textId="77777777" w:rsidR="00C032EB" w:rsidRPr="00264979" w:rsidRDefault="00C032EB" w:rsidP="00C032EB">
      <w:pPr>
        <w:spacing w:before="0" w:after="120" w:line="240" w:lineRule="auto"/>
        <w:ind w:firstLine="0"/>
        <w:rPr>
          <w:i/>
          <w:sz w:val="26"/>
          <w:szCs w:val="26"/>
          <w:lang w:eastAsia="en-US"/>
        </w:rPr>
      </w:pPr>
      <w:r w:rsidRPr="00264979">
        <w:rPr>
          <w:i/>
          <w:sz w:val="26"/>
          <w:szCs w:val="26"/>
          <w:u w:val="single"/>
          <w:lang w:eastAsia="en-US"/>
        </w:rPr>
        <w:t>Структура работ проекта</w:t>
      </w:r>
      <w:r w:rsidRPr="00264979">
        <w:rPr>
          <w:i/>
          <w:sz w:val="26"/>
          <w:szCs w:val="26"/>
          <w:lang w:eastAsia="en-US"/>
        </w:rPr>
        <w:t xml:space="preserve"> должна содержать исчерпывающий перечень работ, необходимых для создания элементов технологического результата проекта, указанного в п. 3.3, и их интеграции для получения единого технологического результата. Структура работ должна включать состав работ, их логические и причинно-следственные связи. Структура работ должна быть представлена в виде иерархической структуры работ, полученной путем последовательной декомпозиции на 3-5 уровней. </w:t>
      </w:r>
    </w:p>
    <w:p w14:paraId="2A12BF43"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Работы проекта должны иметь порядковые номера. Элементы работы должны иметь нумерацию в пределах каждой работы. Номер элемента работы состоит из номеров работы и элемента работы, разделенных точкой (например, 2.1). Работы и элементы работ могут состоять из одного или нескольких пунктов.</w:t>
      </w:r>
    </w:p>
    <w:p w14:paraId="2C4024A3"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Для работ проекта укажите периоды реализации:</w:t>
      </w:r>
    </w:p>
    <w:p w14:paraId="33CA5D01"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на момент начала проекта НТИ работа выполнена;</w:t>
      </w:r>
    </w:p>
    <w:p w14:paraId="755EB664"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работа будет выполнена в ходе проекта НТИ;</w:t>
      </w:r>
    </w:p>
    <w:p w14:paraId="4D882206"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работу планируется выполнить после завершения проекта НТИ (за рамками проекта НТИ).</w:t>
      </w:r>
    </w:p>
    <w:p w14:paraId="7A8E1838"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По согласованию с проектным офисом НТИ периоды реализации допускается указать графически на схеме или в виде текстового описания. </w:t>
      </w:r>
    </w:p>
    <w:p w14:paraId="38440698"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Ниже приведена структура работ на примере проекта по разработке многопозиционной радиолокационной системы, предназначенной для оценивания местоположения подвижных наземных целей. </w:t>
      </w:r>
    </w:p>
    <w:p w14:paraId="24BDBE93" w14:textId="77777777" w:rsidR="00C032EB" w:rsidRPr="00264979" w:rsidRDefault="00C032EB" w:rsidP="00C032EB">
      <w:pPr>
        <w:spacing w:before="0" w:after="0" w:line="360" w:lineRule="atLeast"/>
        <w:ind w:firstLine="0"/>
        <w:rPr>
          <w:rFonts w:eastAsia="Times New Roman"/>
          <w:szCs w:val="20"/>
        </w:rPr>
      </w:pPr>
    </w:p>
    <w:p w14:paraId="1E44E093" w14:textId="775906F3" w:rsidR="00C032EB" w:rsidRPr="00264979" w:rsidRDefault="00C032EB" w:rsidP="00C032EB">
      <w:pPr>
        <w:spacing w:before="0" w:after="0" w:line="360" w:lineRule="atLeast"/>
        <w:ind w:firstLine="0"/>
        <w:rPr>
          <w:rFonts w:eastAsia="Times New Roman"/>
          <w:szCs w:val="20"/>
        </w:rPr>
      </w:pPr>
      <w:r w:rsidRPr="00264979">
        <w:rPr>
          <w:rFonts w:eastAsia="Times New Roman"/>
          <w:noProof/>
          <w:szCs w:val="20"/>
        </w:rPr>
        <w:lastRenderedPageBreak/>
        <w:drawing>
          <wp:inline distT="0" distB="0" distL="0" distR="0" wp14:anchorId="746A1136" wp14:editId="70012799">
            <wp:extent cx="5946140" cy="1675765"/>
            <wp:effectExtent l="0" t="0" r="0" b="63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6140" cy="1675765"/>
                    </a:xfrm>
                    <a:prstGeom prst="rect">
                      <a:avLst/>
                    </a:prstGeom>
                    <a:noFill/>
                    <a:ln>
                      <a:noFill/>
                    </a:ln>
                  </pic:spPr>
                </pic:pic>
              </a:graphicData>
            </a:graphic>
          </wp:inline>
        </w:drawing>
      </w:r>
    </w:p>
    <w:p w14:paraId="536832B4" w14:textId="77777777" w:rsidR="00C032EB" w:rsidRPr="00264979" w:rsidRDefault="00C032EB" w:rsidP="00C032EB">
      <w:pPr>
        <w:spacing w:before="0" w:after="160" w:line="216" w:lineRule="auto"/>
        <w:ind w:firstLine="0"/>
        <w:jc w:val="left"/>
        <w:rPr>
          <w:i/>
          <w:sz w:val="22"/>
          <w:szCs w:val="22"/>
          <w:lang w:eastAsia="en-US"/>
        </w:rPr>
      </w:pPr>
    </w:p>
    <w:p w14:paraId="5F6E1248" w14:textId="77777777" w:rsidR="00C032EB" w:rsidRPr="00264979" w:rsidRDefault="00C032EB" w:rsidP="00C032EB">
      <w:pPr>
        <w:spacing w:before="0" w:after="120" w:line="240" w:lineRule="auto"/>
        <w:ind w:firstLine="0"/>
        <w:jc w:val="left"/>
        <w:rPr>
          <w:i/>
          <w:sz w:val="26"/>
          <w:szCs w:val="26"/>
          <w:lang w:eastAsia="en-US"/>
        </w:rPr>
      </w:pPr>
      <w:r w:rsidRPr="00264979">
        <w:rPr>
          <w:i/>
          <w:sz w:val="26"/>
          <w:szCs w:val="26"/>
          <w:lang w:eastAsia="en-US"/>
        </w:rPr>
        <w:t>Раздел должен содержать информацию в таком объеме и с такой детализацией, чтобы эксперт предметной области мог предоставить оценку проекта с точки зрения:</w:t>
      </w:r>
    </w:p>
    <w:p w14:paraId="1CC04DC4"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актуальности;</w:t>
      </w:r>
    </w:p>
    <w:p w14:paraId="18742A7A"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наличия научной новизны;</w:t>
      </w:r>
    </w:p>
    <w:p w14:paraId="3B8E4EBB"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возможности реализации предполагаемыми методами и подходами;</w:t>
      </w:r>
    </w:p>
    <w:p w14:paraId="5D6F2F8D"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учета факторов, влияющих на достижение результата проекта;</w:t>
      </w:r>
    </w:p>
    <w:p w14:paraId="0D802957"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возможность реализации в заявленные сроки.</w:t>
      </w:r>
    </w:p>
    <w:p w14:paraId="08BE9E6A" w14:textId="77777777" w:rsidR="00C032EB" w:rsidRPr="00264979" w:rsidRDefault="00C032EB" w:rsidP="00C032EB">
      <w:pPr>
        <w:spacing w:before="0" w:after="120" w:line="240" w:lineRule="auto"/>
        <w:ind w:firstLine="0"/>
        <w:jc w:val="left"/>
        <w:rPr>
          <w:i/>
          <w:sz w:val="26"/>
          <w:szCs w:val="26"/>
          <w:lang w:eastAsia="en-US"/>
        </w:rPr>
      </w:pPr>
      <w:r w:rsidRPr="00264979">
        <w:rPr>
          <w:i/>
          <w:sz w:val="26"/>
          <w:szCs w:val="26"/>
          <w:lang w:eastAsia="en-US"/>
        </w:rPr>
        <w:t>Данный раздел необходимо разбить на подразделы в соответствии с выбранной структурой изложения, при необходимости дополнить схемами, техническими характеристиками и прочими сведениями.</w:t>
      </w:r>
    </w:p>
    <w:p w14:paraId="13CFF7A4" w14:textId="77777777" w:rsidR="00C032EB" w:rsidRPr="00264979" w:rsidRDefault="00C032EB" w:rsidP="00C032EB">
      <w:pPr>
        <w:spacing w:before="0" w:after="0" w:line="360" w:lineRule="atLeast"/>
        <w:ind w:firstLine="0"/>
        <w:rPr>
          <w:rFonts w:eastAsia="Times New Roman"/>
          <w:szCs w:val="20"/>
        </w:rPr>
      </w:pPr>
    </w:p>
    <w:p w14:paraId="2C5C0BB9" w14:textId="77777777" w:rsidR="00C032EB" w:rsidRPr="00264979" w:rsidRDefault="00C032EB" w:rsidP="00992D9B">
      <w:pPr>
        <w:keepNext/>
        <w:numPr>
          <w:ilvl w:val="3"/>
          <w:numId w:val="26"/>
        </w:numPr>
        <w:spacing w:before="0" w:after="160" w:line="259" w:lineRule="auto"/>
        <w:jc w:val="left"/>
        <w:outlineLvl w:val="3"/>
        <w:rPr>
          <w:b/>
          <w:sz w:val="26"/>
          <w:szCs w:val="22"/>
          <w:lang w:eastAsia="en-US"/>
        </w:rPr>
      </w:pPr>
      <w:bookmarkStart w:id="310" w:name="_Toc25848171"/>
      <w:r w:rsidRPr="00264979">
        <w:rPr>
          <w:b/>
          <w:sz w:val="26"/>
          <w:szCs w:val="22"/>
          <w:lang w:eastAsia="en-US"/>
        </w:rPr>
        <w:t>Техническое задание</w:t>
      </w:r>
      <w:bookmarkEnd w:id="310"/>
    </w:p>
    <w:p w14:paraId="623A7413"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Структура и содержание раздела определяется в зависимости от целей и результатов проекта, принадлежности к направлению НТИ.</w:t>
      </w:r>
    </w:p>
    <w:p w14:paraId="7783DBC2"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Раздел должен содержать описание научно-технических и технологических решений.</w:t>
      </w:r>
    </w:p>
    <w:p w14:paraId="1892A008"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Данный раздел сопровождается обосновывающими материалами по техническому заданию. </w:t>
      </w:r>
    </w:p>
    <w:p w14:paraId="4C1224CD"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Наличие комплекта документов с техническим заданием является обязательным для проектов НТИ, относящихся к направлениям «Автонет», «Аэронет», «Маринет», «Технет».</w:t>
      </w:r>
    </w:p>
    <w:p w14:paraId="6F1ABAC4"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Для проектов НТИ по остальным направлениям в случае отсутствия документации по техническому заданию в данном разделе приводится пояснительная записка, обосновывающая отсутствие необходимости в техническом задании. Пояснительная записка разрабатывается в свободной форме и включается в состав обосновывающих документов.</w:t>
      </w:r>
    </w:p>
    <w:p w14:paraId="6F7BD96D" w14:textId="77777777" w:rsidR="00C032EB" w:rsidRPr="00264979" w:rsidRDefault="00C032EB" w:rsidP="00C032EB">
      <w:pPr>
        <w:spacing w:before="0" w:after="160" w:line="216" w:lineRule="auto"/>
        <w:ind w:firstLine="0"/>
        <w:jc w:val="left"/>
        <w:rPr>
          <w:sz w:val="26"/>
          <w:szCs w:val="26"/>
          <w:lang w:eastAsia="en-US"/>
        </w:rPr>
      </w:pPr>
      <w:r w:rsidRPr="00264979">
        <w:rPr>
          <w:sz w:val="26"/>
          <w:szCs w:val="26"/>
          <w:lang w:eastAsia="en-US"/>
        </w:rPr>
        <w:t xml:space="preserve">В состав обосновывающих материалов к описанию проекта включены: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874"/>
        <w:gridCol w:w="3917"/>
      </w:tblGrid>
      <w:tr w:rsidR="001B47FC" w:rsidRPr="00264979" w14:paraId="4C2DA07D" w14:textId="77777777" w:rsidTr="00C032EB">
        <w:trPr>
          <w:tblHeader/>
        </w:trPr>
        <w:tc>
          <w:tcPr>
            <w:tcW w:w="554" w:type="dxa"/>
            <w:shd w:val="clear" w:color="auto" w:fill="auto"/>
            <w:vAlign w:val="center"/>
          </w:tcPr>
          <w:p w14:paraId="7D511DE9" w14:textId="77777777" w:rsidR="00C032EB" w:rsidRPr="00264979" w:rsidRDefault="00C032EB" w:rsidP="00C032EB">
            <w:pPr>
              <w:spacing w:before="0" w:after="0" w:line="360" w:lineRule="atLeast"/>
              <w:ind w:firstLine="0"/>
              <w:jc w:val="center"/>
              <w:rPr>
                <w:sz w:val="26"/>
                <w:szCs w:val="26"/>
                <w:lang w:eastAsia="en-US"/>
              </w:rPr>
            </w:pPr>
          </w:p>
        </w:tc>
        <w:tc>
          <w:tcPr>
            <w:tcW w:w="4874" w:type="dxa"/>
            <w:shd w:val="clear" w:color="auto" w:fill="auto"/>
            <w:vAlign w:val="center"/>
          </w:tcPr>
          <w:p w14:paraId="2BF56277"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Наименование документа</w:t>
            </w:r>
          </w:p>
        </w:tc>
        <w:tc>
          <w:tcPr>
            <w:tcW w:w="3917" w:type="dxa"/>
            <w:shd w:val="clear" w:color="auto" w:fill="auto"/>
            <w:vAlign w:val="center"/>
          </w:tcPr>
          <w:p w14:paraId="7FCF3B94"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Название электронного файла</w:t>
            </w:r>
          </w:p>
        </w:tc>
      </w:tr>
      <w:tr w:rsidR="001B47FC" w:rsidRPr="00264979" w14:paraId="44D967EA" w14:textId="77777777" w:rsidTr="00C032EB">
        <w:tc>
          <w:tcPr>
            <w:tcW w:w="554" w:type="dxa"/>
            <w:shd w:val="clear" w:color="auto" w:fill="auto"/>
          </w:tcPr>
          <w:p w14:paraId="0D72C1D7" w14:textId="77777777" w:rsidR="00C032EB" w:rsidRPr="00264979" w:rsidRDefault="00C032EB" w:rsidP="00C032EB">
            <w:pPr>
              <w:spacing w:before="0" w:after="0" w:line="360" w:lineRule="atLeast"/>
              <w:ind w:firstLine="0"/>
              <w:rPr>
                <w:rFonts w:eastAsia="Times New Roman"/>
                <w:sz w:val="26"/>
                <w:szCs w:val="26"/>
                <w:lang w:eastAsia="en-US"/>
              </w:rPr>
            </w:pPr>
            <w:r w:rsidRPr="00264979">
              <w:rPr>
                <w:rFonts w:ascii="Segoe UI Symbol" w:eastAsia="MS Gothic" w:hAnsi="Segoe UI Symbol" w:cs="Segoe UI Symbol"/>
                <w:sz w:val="26"/>
                <w:szCs w:val="26"/>
                <w:lang w:eastAsia="en-US"/>
              </w:rPr>
              <w:lastRenderedPageBreak/>
              <w:t>☐</w:t>
            </w:r>
          </w:p>
        </w:tc>
        <w:tc>
          <w:tcPr>
            <w:tcW w:w="4874" w:type="dxa"/>
            <w:shd w:val="clear" w:color="auto" w:fill="auto"/>
          </w:tcPr>
          <w:p w14:paraId="06831433" w14:textId="77777777" w:rsidR="00C032EB" w:rsidRPr="00264979" w:rsidRDefault="00C032EB" w:rsidP="00C032EB">
            <w:pPr>
              <w:spacing w:before="0" w:after="160" w:line="216" w:lineRule="auto"/>
              <w:ind w:firstLine="0"/>
              <w:jc w:val="left"/>
              <w:rPr>
                <w:sz w:val="26"/>
                <w:szCs w:val="26"/>
                <w:lang w:eastAsia="en-US"/>
              </w:rPr>
            </w:pPr>
            <w:r w:rsidRPr="00264979">
              <w:rPr>
                <w:i/>
                <w:sz w:val="26"/>
                <w:szCs w:val="26"/>
                <w:lang w:eastAsia="en-US"/>
              </w:rPr>
              <w:t>Техническое задания</w:t>
            </w:r>
          </w:p>
        </w:tc>
        <w:tc>
          <w:tcPr>
            <w:tcW w:w="3917" w:type="dxa"/>
            <w:shd w:val="clear" w:color="auto" w:fill="auto"/>
          </w:tcPr>
          <w:p w14:paraId="6DAA99C1" w14:textId="77777777" w:rsidR="00C032EB" w:rsidRPr="00264979" w:rsidRDefault="00C032EB" w:rsidP="00C032EB">
            <w:pPr>
              <w:spacing w:before="0" w:after="160" w:line="216" w:lineRule="auto"/>
              <w:ind w:firstLine="0"/>
              <w:jc w:val="left"/>
              <w:rPr>
                <w:sz w:val="26"/>
                <w:szCs w:val="26"/>
                <w:lang w:eastAsia="en-US"/>
              </w:rPr>
            </w:pPr>
          </w:p>
        </w:tc>
      </w:tr>
      <w:tr w:rsidR="001B47FC" w:rsidRPr="00264979" w14:paraId="7C9146BC" w14:textId="77777777" w:rsidTr="00C032EB">
        <w:tc>
          <w:tcPr>
            <w:tcW w:w="554" w:type="dxa"/>
            <w:shd w:val="clear" w:color="auto" w:fill="auto"/>
          </w:tcPr>
          <w:p w14:paraId="63745DF0" w14:textId="77777777" w:rsidR="00C032EB" w:rsidRPr="00264979" w:rsidRDefault="00C032EB" w:rsidP="00C032EB">
            <w:pPr>
              <w:spacing w:before="0" w:after="0" w:line="360" w:lineRule="atLeast"/>
              <w:ind w:firstLine="0"/>
              <w:rPr>
                <w:rFonts w:eastAsia="Times New Roman"/>
                <w:sz w:val="26"/>
                <w:szCs w:val="26"/>
                <w:lang w:eastAsia="en-US"/>
              </w:rPr>
            </w:pPr>
            <w:r w:rsidRPr="00264979">
              <w:rPr>
                <w:rFonts w:ascii="Segoe UI Symbol" w:eastAsia="MS Gothic" w:hAnsi="Segoe UI Symbol" w:cs="Segoe UI Symbol"/>
                <w:sz w:val="26"/>
                <w:szCs w:val="26"/>
                <w:lang w:eastAsia="en-US"/>
              </w:rPr>
              <w:t>☐</w:t>
            </w:r>
          </w:p>
        </w:tc>
        <w:tc>
          <w:tcPr>
            <w:tcW w:w="4874" w:type="dxa"/>
            <w:shd w:val="clear" w:color="auto" w:fill="auto"/>
          </w:tcPr>
          <w:p w14:paraId="0244A98A" w14:textId="77777777" w:rsidR="00C032EB" w:rsidRPr="00264979" w:rsidRDefault="00C032EB" w:rsidP="00C032EB">
            <w:pPr>
              <w:spacing w:before="0" w:after="160" w:line="216" w:lineRule="auto"/>
              <w:ind w:firstLine="0"/>
              <w:jc w:val="left"/>
              <w:rPr>
                <w:i/>
                <w:sz w:val="26"/>
                <w:szCs w:val="26"/>
                <w:lang w:eastAsia="en-US"/>
              </w:rPr>
            </w:pPr>
            <w:r w:rsidRPr="00264979">
              <w:rPr>
                <w:i/>
                <w:sz w:val="26"/>
                <w:szCs w:val="26"/>
                <w:lang w:eastAsia="en-US"/>
              </w:rPr>
              <w:t>Приложение А к техническому заданию</w:t>
            </w:r>
          </w:p>
        </w:tc>
        <w:tc>
          <w:tcPr>
            <w:tcW w:w="3917" w:type="dxa"/>
            <w:shd w:val="clear" w:color="auto" w:fill="auto"/>
          </w:tcPr>
          <w:p w14:paraId="1F28D572" w14:textId="77777777" w:rsidR="00C032EB" w:rsidRPr="00264979" w:rsidRDefault="00C032EB" w:rsidP="00C032EB">
            <w:pPr>
              <w:spacing w:before="0" w:after="160" w:line="216" w:lineRule="auto"/>
              <w:ind w:firstLine="0"/>
              <w:jc w:val="left"/>
              <w:rPr>
                <w:sz w:val="26"/>
                <w:szCs w:val="26"/>
                <w:lang w:eastAsia="en-US"/>
              </w:rPr>
            </w:pPr>
          </w:p>
        </w:tc>
      </w:tr>
      <w:tr w:rsidR="00C032EB" w:rsidRPr="00264979" w14:paraId="122A04CE" w14:textId="77777777" w:rsidTr="00C032EB">
        <w:tc>
          <w:tcPr>
            <w:tcW w:w="554" w:type="dxa"/>
            <w:shd w:val="clear" w:color="auto" w:fill="auto"/>
          </w:tcPr>
          <w:p w14:paraId="6C53A6B6" w14:textId="77777777" w:rsidR="00C032EB" w:rsidRPr="00264979" w:rsidRDefault="00C032EB" w:rsidP="00C032EB">
            <w:pPr>
              <w:spacing w:before="0" w:after="0" w:line="360" w:lineRule="atLeast"/>
              <w:ind w:firstLine="0"/>
              <w:rPr>
                <w:rFonts w:eastAsia="Times New Roman"/>
                <w:sz w:val="26"/>
                <w:szCs w:val="26"/>
                <w:lang w:eastAsia="en-US"/>
              </w:rPr>
            </w:pPr>
            <w:r w:rsidRPr="00264979">
              <w:rPr>
                <w:rFonts w:ascii="Segoe UI Symbol" w:eastAsia="MS Gothic" w:hAnsi="Segoe UI Symbol" w:cs="Segoe UI Symbol"/>
                <w:sz w:val="26"/>
                <w:szCs w:val="26"/>
                <w:lang w:eastAsia="en-US"/>
              </w:rPr>
              <w:t>☐</w:t>
            </w:r>
          </w:p>
        </w:tc>
        <w:tc>
          <w:tcPr>
            <w:tcW w:w="4874" w:type="dxa"/>
            <w:shd w:val="clear" w:color="auto" w:fill="auto"/>
          </w:tcPr>
          <w:p w14:paraId="602F7D3D" w14:textId="77777777" w:rsidR="00C032EB" w:rsidRPr="00264979" w:rsidRDefault="00C032EB" w:rsidP="00C032EB">
            <w:pPr>
              <w:spacing w:before="0" w:after="160" w:line="216" w:lineRule="auto"/>
              <w:ind w:firstLine="0"/>
              <w:jc w:val="left"/>
              <w:rPr>
                <w:i/>
                <w:sz w:val="26"/>
                <w:szCs w:val="26"/>
                <w:lang w:eastAsia="en-US"/>
              </w:rPr>
            </w:pPr>
          </w:p>
        </w:tc>
        <w:tc>
          <w:tcPr>
            <w:tcW w:w="3917" w:type="dxa"/>
            <w:shd w:val="clear" w:color="auto" w:fill="auto"/>
          </w:tcPr>
          <w:p w14:paraId="18E4875F" w14:textId="77777777" w:rsidR="00C032EB" w:rsidRPr="00264979" w:rsidRDefault="00C032EB" w:rsidP="00C032EB">
            <w:pPr>
              <w:spacing w:before="0" w:after="160" w:line="216" w:lineRule="auto"/>
              <w:ind w:firstLine="0"/>
              <w:jc w:val="left"/>
              <w:rPr>
                <w:sz w:val="26"/>
                <w:szCs w:val="26"/>
                <w:lang w:eastAsia="en-US"/>
              </w:rPr>
            </w:pPr>
          </w:p>
        </w:tc>
      </w:tr>
    </w:tbl>
    <w:p w14:paraId="71071CA3" w14:textId="77777777" w:rsidR="00C032EB" w:rsidRPr="00264979" w:rsidRDefault="00C032EB" w:rsidP="00C032EB">
      <w:pPr>
        <w:tabs>
          <w:tab w:val="left" w:pos="1384"/>
        </w:tabs>
        <w:spacing w:before="0" w:after="160" w:line="216" w:lineRule="auto"/>
        <w:ind w:left="113" w:firstLine="0"/>
        <w:jc w:val="left"/>
        <w:rPr>
          <w:i/>
          <w:sz w:val="22"/>
          <w:szCs w:val="22"/>
          <w:lang w:eastAsia="en-US"/>
        </w:rPr>
      </w:pPr>
    </w:p>
    <w:p w14:paraId="38E29632" w14:textId="77777777" w:rsidR="00C032EB" w:rsidRPr="00264979" w:rsidRDefault="00C032EB" w:rsidP="00992D9B">
      <w:pPr>
        <w:keepNext/>
        <w:numPr>
          <w:ilvl w:val="2"/>
          <w:numId w:val="26"/>
        </w:numPr>
        <w:spacing w:before="0" w:after="160" w:line="259" w:lineRule="auto"/>
        <w:jc w:val="left"/>
        <w:outlineLvl w:val="2"/>
        <w:rPr>
          <w:b/>
          <w:sz w:val="26"/>
          <w:szCs w:val="22"/>
          <w:lang w:eastAsia="en-US"/>
        </w:rPr>
      </w:pPr>
      <w:bookmarkStart w:id="311" w:name="_Toc25848172"/>
      <w:bookmarkStart w:id="312" w:name="_Toc41670027"/>
      <w:bookmarkStart w:id="313" w:name="_Toc134278269"/>
      <w:bookmarkStart w:id="314" w:name="_Toc148111436"/>
      <w:r w:rsidRPr="00264979">
        <w:rPr>
          <w:b/>
          <w:sz w:val="26"/>
          <w:szCs w:val="22"/>
          <w:lang w:eastAsia="en-US"/>
        </w:rPr>
        <w:t>География выполнения проекта</w:t>
      </w:r>
      <w:bookmarkEnd w:id="311"/>
      <w:bookmarkEnd w:id="312"/>
      <w:bookmarkEnd w:id="313"/>
      <w:bookmarkEnd w:id="314"/>
    </w:p>
    <w:p w14:paraId="67A8D51A" w14:textId="77777777" w:rsidR="00C032EB" w:rsidRPr="00264979" w:rsidRDefault="00C032EB" w:rsidP="00C032EB">
      <w:pPr>
        <w:spacing w:before="0" w:after="120" w:line="240" w:lineRule="auto"/>
        <w:ind w:firstLine="0"/>
        <w:jc w:val="left"/>
        <w:rPr>
          <w:i/>
          <w:sz w:val="26"/>
          <w:szCs w:val="26"/>
          <w:lang w:eastAsia="en-US"/>
        </w:rPr>
      </w:pPr>
      <w:r w:rsidRPr="00264979">
        <w:rPr>
          <w:i/>
          <w:sz w:val="26"/>
          <w:szCs w:val="26"/>
          <w:lang w:eastAsia="en-US"/>
        </w:rPr>
        <w:t>Опишите, где (регион, город, территория и т. п.) и на каких объектах (коммерческие организации, научно-исследовательские институты и другие) будут выполняться мероприятия проекта.</w:t>
      </w:r>
    </w:p>
    <w:p w14:paraId="53043796"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Мероприятия должны соответствовать плану.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3395"/>
        <w:gridCol w:w="3092"/>
        <w:gridCol w:w="2270"/>
      </w:tblGrid>
      <w:tr w:rsidR="001B47FC" w:rsidRPr="00264979" w14:paraId="2EBCBC7E" w14:textId="77777777" w:rsidTr="00C032EB">
        <w:trPr>
          <w:tblHeader/>
        </w:trPr>
        <w:tc>
          <w:tcPr>
            <w:tcW w:w="588" w:type="dxa"/>
            <w:shd w:val="clear" w:color="auto" w:fill="auto"/>
            <w:vAlign w:val="center"/>
          </w:tcPr>
          <w:p w14:paraId="63D559F8"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п</w:t>
            </w:r>
            <w:r w:rsidRPr="00264979">
              <w:rPr>
                <w:b/>
                <w:sz w:val="26"/>
                <w:szCs w:val="26"/>
                <w:lang w:val="en-US" w:eastAsia="en-US"/>
              </w:rPr>
              <w:t>/</w:t>
            </w:r>
            <w:r w:rsidRPr="00264979">
              <w:rPr>
                <w:b/>
                <w:sz w:val="26"/>
                <w:szCs w:val="26"/>
                <w:lang w:eastAsia="en-US"/>
              </w:rPr>
              <w:t>п</w:t>
            </w:r>
          </w:p>
        </w:tc>
        <w:tc>
          <w:tcPr>
            <w:tcW w:w="3411" w:type="dxa"/>
            <w:shd w:val="clear" w:color="auto" w:fill="auto"/>
            <w:vAlign w:val="center"/>
          </w:tcPr>
          <w:p w14:paraId="0AE96F31"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Мероприятия (Вид работ)</w:t>
            </w:r>
          </w:p>
        </w:tc>
        <w:tc>
          <w:tcPr>
            <w:tcW w:w="3106" w:type="dxa"/>
            <w:shd w:val="clear" w:color="auto" w:fill="auto"/>
            <w:vAlign w:val="center"/>
          </w:tcPr>
          <w:p w14:paraId="385B5416"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Регион выполнения работ</w:t>
            </w:r>
          </w:p>
        </w:tc>
        <w:tc>
          <w:tcPr>
            <w:tcW w:w="2275" w:type="dxa"/>
            <w:shd w:val="clear" w:color="auto" w:fill="auto"/>
            <w:vAlign w:val="center"/>
          </w:tcPr>
          <w:p w14:paraId="22B5AD0E"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Организация</w:t>
            </w:r>
          </w:p>
        </w:tc>
      </w:tr>
      <w:tr w:rsidR="001B47FC" w:rsidRPr="00264979" w14:paraId="4DB8B46E" w14:textId="77777777" w:rsidTr="00C032EB">
        <w:tc>
          <w:tcPr>
            <w:tcW w:w="588" w:type="dxa"/>
            <w:shd w:val="clear" w:color="auto" w:fill="auto"/>
          </w:tcPr>
          <w:p w14:paraId="1997EF6A" w14:textId="77777777" w:rsidR="00C032EB" w:rsidRPr="00264979" w:rsidRDefault="00C032EB" w:rsidP="00C032EB">
            <w:pPr>
              <w:spacing w:before="0" w:after="0" w:line="360" w:lineRule="atLeast"/>
              <w:ind w:firstLine="0"/>
              <w:rPr>
                <w:sz w:val="26"/>
                <w:szCs w:val="26"/>
                <w:lang w:eastAsia="en-US"/>
              </w:rPr>
            </w:pPr>
          </w:p>
        </w:tc>
        <w:tc>
          <w:tcPr>
            <w:tcW w:w="3411" w:type="dxa"/>
            <w:shd w:val="clear" w:color="auto" w:fill="auto"/>
          </w:tcPr>
          <w:p w14:paraId="74C86D7A" w14:textId="77777777" w:rsidR="00C032EB" w:rsidRPr="00264979" w:rsidRDefault="00C032EB" w:rsidP="00C032EB">
            <w:pPr>
              <w:spacing w:before="0" w:after="120" w:line="240" w:lineRule="auto"/>
              <w:ind w:firstLine="0"/>
              <w:jc w:val="left"/>
              <w:rPr>
                <w:i/>
                <w:sz w:val="26"/>
                <w:szCs w:val="26"/>
                <w:lang w:eastAsia="en-US"/>
              </w:rPr>
            </w:pPr>
            <w:r w:rsidRPr="00264979">
              <w:rPr>
                <w:i/>
                <w:sz w:val="26"/>
                <w:szCs w:val="26"/>
                <w:lang w:eastAsia="en-US"/>
              </w:rPr>
              <w:t>Указать мероприятие (вид работ) в соответствии с Планом реализации проекта</w:t>
            </w:r>
          </w:p>
        </w:tc>
        <w:tc>
          <w:tcPr>
            <w:tcW w:w="3106" w:type="dxa"/>
            <w:shd w:val="clear" w:color="auto" w:fill="auto"/>
          </w:tcPr>
          <w:p w14:paraId="481CD576" w14:textId="77777777" w:rsidR="00C032EB" w:rsidRPr="00264979" w:rsidRDefault="00C032EB" w:rsidP="00C032EB">
            <w:pPr>
              <w:spacing w:before="0" w:after="120" w:line="240" w:lineRule="auto"/>
              <w:ind w:firstLine="0"/>
              <w:jc w:val="left"/>
              <w:rPr>
                <w:i/>
                <w:sz w:val="26"/>
                <w:szCs w:val="26"/>
                <w:lang w:eastAsia="en-US"/>
              </w:rPr>
            </w:pPr>
            <w:r w:rsidRPr="00264979">
              <w:rPr>
                <w:i/>
                <w:sz w:val="26"/>
                <w:szCs w:val="26"/>
                <w:lang w:eastAsia="en-US"/>
              </w:rPr>
              <w:t>Указать страну, субъект, город</w:t>
            </w:r>
          </w:p>
        </w:tc>
        <w:tc>
          <w:tcPr>
            <w:tcW w:w="2275" w:type="dxa"/>
            <w:shd w:val="clear" w:color="auto" w:fill="auto"/>
          </w:tcPr>
          <w:p w14:paraId="1535D853" w14:textId="77777777" w:rsidR="00C032EB" w:rsidRPr="00264979" w:rsidRDefault="00C032EB" w:rsidP="00C032EB">
            <w:pPr>
              <w:spacing w:before="0" w:after="120" w:line="240" w:lineRule="auto"/>
              <w:ind w:firstLine="0"/>
              <w:jc w:val="left"/>
              <w:rPr>
                <w:i/>
                <w:sz w:val="26"/>
                <w:szCs w:val="26"/>
                <w:lang w:eastAsia="en-US"/>
              </w:rPr>
            </w:pPr>
            <w:r w:rsidRPr="00264979">
              <w:rPr>
                <w:i/>
                <w:sz w:val="26"/>
                <w:szCs w:val="26"/>
                <w:lang w:eastAsia="en-US"/>
              </w:rPr>
              <w:t>Указать организацию, на базе которой будут выполняться работы</w:t>
            </w:r>
          </w:p>
        </w:tc>
      </w:tr>
      <w:tr w:rsidR="00C032EB" w:rsidRPr="00264979" w14:paraId="2837A6F6" w14:textId="77777777" w:rsidTr="00C032EB">
        <w:tc>
          <w:tcPr>
            <w:tcW w:w="588" w:type="dxa"/>
            <w:shd w:val="clear" w:color="auto" w:fill="auto"/>
          </w:tcPr>
          <w:p w14:paraId="41EEB65A" w14:textId="77777777" w:rsidR="00C032EB" w:rsidRPr="00264979" w:rsidRDefault="00C032EB" w:rsidP="00C032EB">
            <w:pPr>
              <w:spacing w:before="0" w:after="0" w:line="360" w:lineRule="atLeast"/>
              <w:ind w:firstLine="0"/>
              <w:rPr>
                <w:sz w:val="26"/>
                <w:szCs w:val="26"/>
                <w:lang w:eastAsia="en-US"/>
              </w:rPr>
            </w:pPr>
          </w:p>
        </w:tc>
        <w:tc>
          <w:tcPr>
            <w:tcW w:w="3411" w:type="dxa"/>
            <w:shd w:val="clear" w:color="auto" w:fill="auto"/>
          </w:tcPr>
          <w:p w14:paraId="7DD68517" w14:textId="77777777" w:rsidR="00C032EB" w:rsidRPr="00264979" w:rsidRDefault="00C032EB" w:rsidP="00C032EB">
            <w:pPr>
              <w:spacing w:before="0" w:after="0" w:line="360" w:lineRule="atLeast"/>
              <w:ind w:firstLine="0"/>
              <w:rPr>
                <w:sz w:val="26"/>
                <w:szCs w:val="26"/>
                <w:lang w:eastAsia="en-US"/>
              </w:rPr>
            </w:pPr>
          </w:p>
        </w:tc>
        <w:tc>
          <w:tcPr>
            <w:tcW w:w="3106" w:type="dxa"/>
            <w:shd w:val="clear" w:color="auto" w:fill="auto"/>
          </w:tcPr>
          <w:p w14:paraId="29BCC0DD" w14:textId="77777777" w:rsidR="00C032EB" w:rsidRPr="00264979" w:rsidRDefault="00C032EB" w:rsidP="00C032EB">
            <w:pPr>
              <w:spacing w:before="0" w:after="0" w:line="360" w:lineRule="atLeast"/>
              <w:ind w:firstLine="0"/>
              <w:rPr>
                <w:sz w:val="26"/>
                <w:szCs w:val="26"/>
                <w:lang w:eastAsia="en-US"/>
              </w:rPr>
            </w:pPr>
          </w:p>
        </w:tc>
        <w:tc>
          <w:tcPr>
            <w:tcW w:w="2275" w:type="dxa"/>
            <w:shd w:val="clear" w:color="auto" w:fill="auto"/>
          </w:tcPr>
          <w:p w14:paraId="493F9B5A" w14:textId="77777777" w:rsidR="00C032EB" w:rsidRPr="00264979" w:rsidRDefault="00C032EB" w:rsidP="00C032EB">
            <w:pPr>
              <w:spacing w:before="0" w:after="0" w:line="360" w:lineRule="atLeast"/>
              <w:ind w:firstLine="0"/>
              <w:rPr>
                <w:sz w:val="26"/>
                <w:szCs w:val="26"/>
                <w:lang w:eastAsia="en-US"/>
              </w:rPr>
            </w:pPr>
          </w:p>
        </w:tc>
      </w:tr>
    </w:tbl>
    <w:p w14:paraId="7A0CE7FB" w14:textId="77777777" w:rsidR="00C032EB" w:rsidRPr="00264979" w:rsidRDefault="00C032EB" w:rsidP="00C032EB">
      <w:pPr>
        <w:spacing w:before="0" w:after="0" w:line="360" w:lineRule="atLeast"/>
        <w:ind w:firstLine="0"/>
        <w:rPr>
          <w:rFonts w:eastAsia="Times New Roman"/>
          <w:szCs w:val="20"/>
        </w:rPr>
      </w:pPr>
    </w:p>
    <w:p w14:paraId="5C2C865D" w14:textId="77777777" w:rsidR="00C032EB" w:rsidRPr="00264979" w:rsidRDefault="00C032EB" w:rsidP="00992D9B">
      <w:pPr>
        <w:keepNext/>
        <w:numPr>
          <w:ilvl w:val="2"/>
          <w:numId w:val="26"/>
        </w:numPr>
        <w:spacing w:before="0" w:after="160" w:line="259" w:lineRule="auto"/>
        <w:jc w:val="left"/>
        <w:outlineLvl w:val="2"/>
        <w:rPr>
          <w:b/>
          <w:sz w:val="26"/>
          <w:szCs w:val="22"/>
          <w:lang w:eastAsia="en-US"/>
        </w:rPr>
      </w:pPr>
      <w:bookmarkStart w:id="315" w:name="_Toc41670028"/>
      <w:bookmarkStart w:id="316" w:name="_Toc134278270"/>
      <w:bookmarkStart w:id="317" w:name="_Toc148111437"/>
      <w:r w:rsidRPr="00264979">
        <w:rPr>
          <w:b/>
          <w:sz w:val="26"/>
          <w:szCs w:val="22"/>
          <w:lang w:eastAsia="en-US"/>
        </w:rPr>
        <w:t>Требующиеся ресурсы</w:t>
      </w:r>
      <w:bookmarkEnd w:id="315"/>
      <w:bookmarkEnd w:id="316"/>
      <w:bookmarkEnd w:id="317"/>
      <w:r w:rsidRPr="00264979">
        <w:rPr>
          <w:b/>
          <w:sz w:val="26"/>
          <w:szCs w:val="22"/>
          <w:lang w:eastAsia="en-US"/>
        </w:rPr>
        <w:t xml:space="preserve"> </w:t>
      </w:r>
    </w:p>
    <w:p w14:paraId="332B7321"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В данном разделе приведите описание ресурсов, которые в настоящее время отсутствуют в распоряжении проектной команды, но которые необходимо использовать для успешной реализации проекта. </w:t>
      </w:r>
    </w:p>
    <w:p w14:paraId="24EC8E8F"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Для каждого ресурса укажите способ распространения, установленный его правообладателем:</w:t>
      </w:r>
    </w:p>
    <w:p w14:paraId="2225C810"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если ресурс распространяется на безвозмездной основе, то это необходимо указать условия или лицензию (например, для свободного программного обеспечения - лицензия GNU General Public License);</w:t>
      </w:r>
    </w:p>
    <w:p w14:paraId="1E78C590"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 xml:space="preserve">если ресурс планируется приобретать, то его стоимость должна быть указана в материалах финансово-экономического обоснования. </w:t>
      </w:r>
    </w:p>
    <w:p w14:paraId="1A3FDE30" w14:textId="77777777" w:rsidR="00C032EB" w:rsidRPr="00264979" w:rsidRDefault="00C032EB" w:rsidP="00992D9B">
      <w:pPr>
        <w:keepNext/>
        <w:numPr>
          <w:ilvl w:val="3"/>
          <w:numId w:val="26"/>
        </w:numPr>
        <w:spacing w:before="0" w:after="160" w:line="259" w:lineRule="auto"/>
        <w:jc w:val="left"/>
        <w:outlineLvl w:val="3"/>
        <w:rPr>
          <w:b/>
          <w:sz w:val="26"/>
          <w:szCs w:val="22"/>
          <w:lang w:eastAsia="en-US"/>
        </w:rPr>
      </w:pPr>
      <w:r w:rsidRPr="00264979">
        <w:rPr>
          <w:b/>
          <w:sz w:val="26"/>
          <w:szCs w:val="22"/>
          <w:lang w:eastAsia="en-US"/>
        </w:rPr>
        <w:t>Требующиеся материально-технические ресурсы</w:t>
      </w:r>
    </w:p>
    <w:p w14:paraId="1F3B85BF" w14:textId="77777777" w:rsidR="00C032EB" w:rsidRPr="00264979" w:rsidRDefault="00C032EB" w:rsidP="00C032EB">
      <w:pPr>
        <w:spacing w:before="0" w:after="120" w:line="240" w:lineRule="auto"/>
        <w:ind w:firstLine="0"/>
        <w:jc w:val="left"/>
        <w:rPr>
          <w:i/>
          <w:sz w:val="26"/>
          <w:szCs w:val="26"/>
          <w:lang w:eastAsia="en-US"/>
        </w:rPr>
      </w:pPr>
      <w:r w:rsidRPr="00264979">
        <w:rPr>
          <w:i/>
          <w:sz w:val="26"/>
          <w:szCs w:val="26"/>
          <w:lang w:eastAsia="en-US"/>
        </w:rPr>
        <w:t>Описание оборудования и материалов, требующихся для успешной реализации проекта (если применимо).</w:t>
      </w:r>
    </w:p>
    <w:tbl>
      <w:tblPr>
        <w:tblW w:w="49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1956"/>
        <w:gridCol w:w="1307"/>
        <w:gridCol w:w="1325"/>
        <w:gridCol w:w="1657"/>
        <w:gridCol w:w="2283"/>
      </w:tblGrid>
      <w:tr w:rsidR="001B47FC" w:rsidRPr="00264979" w14:paraId="7D772CE7" w14:textId="77777777" w:rsidTr="00C032EB">
        <w:tc>
          <w:tcPr>
            <w:tcW w:w="366" w:type="pct"/>
            <w:shd w:val="clear" w:color="auto" w:fill="auto"/>
            <w:vAlign w:val="center"/>
          </w:tcPr>
          <w:p w14:paraId="4986AD9A"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п</w:t>
            </w:r>
            <w:r w:rsidRPr="00264979">
              <w:rPr>
                <w:b/>
                <w:sz w:val="26"/>
                <w:szCs w:val="26"/>
                <w:lang w:val="en-US" w:eastAsia="en-US"/>
              </w:rPr>
              <w:t>/</w:t>
            </w:r>
            <w:r w:rsidRPr="00264979">
              <w:rPr>
                <w:b/>
                <w:sz w:val="26"/>
                <w:szCs w:val="26"/>
                <w:lang w:eastAsia="en-US"/>
              </w:rPr>
              <w:t>п</w:t>
            </w:r>
          </w:p>
        </w:tc>
        <w:tc>
          <w:tcPr>
            <w:tcW w:w="1047" w:type="pct"/>
            <w:shd w:val="clear" w:color="auto" w:fill="auto"/>
            <w:vAlign w:val="center"/>
          </w:tcPr>
          <w:p w14:paraId="4EBED625"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Наименование</w:t>
            </w:r>
          </w:p>
        </w:tc>
        <w:tc>
          <w:tcPr>
            <w:tcW w:w="695" w:type="pct"/>
            <w:shd w:val="clear" w:color="auto" w:fill="auto"/>
            <w:vAlign w:val="center"/>
          </w:tcPr>
          <w:p w14:paraId="0A2A242F"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Краткое описание</w:t>
            </w:r>
          </w:p>
        </w:tc>
        <w:tc>
          <w:tcPr>
            <w:tcW w:w="730" w:type="pct"/>
            <w:shd w:val="clear" w:color="auto" w:fill="auto"/>
            <w:vAlign w:val="center"/>
          </w:tcPr>
          <w:p w14:paraId="0DBAD148"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Владелец</w:t>
            </w:r>
          </w:p>
        </w:tc>
        <w:tc>
          <w:tcPr>
            <w:tcW w:w="911" w:type="pct"/>
            <w:shd w:val="clear" w:color="auto" w:fill="auto"/>
            <w:vAlign w:val="center"/>
          </w:tcPr>
          <w:p w14:paraId="52FB5F18"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Место-нахождение</w:t>
            </w:r>
          </w:p>
        </w:tc>
        <w:tc>
          <w:tcPr>
            <w:tcW w:w="1251" w:type="pct"/>
            <w:shd w:val="clear" w:color="auto" w:fill="auto"/>
            <w:vAlign w:val="center"/>
          </w:tcPr>
          <w:p w14:paraId="107BEE71"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Предполагаемое использование на проекте</w:t>
            </w:r>
          </w:p>
        </w:tc>
      </w:tr>
      <w:tr w:rsidR="001B47FC" w:rsidRPr="00264979" w14:paraId="193B1A61" w14:textId="77777777" w:rsidTr="00C032EB">
        <w:tc>
          <w:tcPr>
            <w:tcW w:w="366" w:type="pct"/>
            <w:shd w:val="clear" w:color="auto" w:fill="auto"/>
          </w:tcPr>
          <w:p w14:paraId="6002A189" w14:textId="77777777" w:rsidR="00C032EB" w:rsidRPr="00264979" w:rsidRDefault="00C032EB" w:rsidP="00C032EB">
            <w:pPr>
              <w:spacing w:before="0" w:after="0" w:line="360" w:lineRule="atLeast"/>
              <w:ind w:firstLine="0"/>
              <w:rPr>
                <w:sz w:val="26"/>
                <w:szCs w:val="26"/>
                <w:lang w:eastAsia="en-US"/>
              </w:rPr>
            </w:pPr>
          </w:p>
        </w:tc>
        <w:tc>
          <w:tcPr>
            <w:tcW w:w="1047" w:type="pct"/>
            <w:shd w:val="clear" w:color="auto" w:fill="auto"/>
          </w:tcPr>
          <w:p w14:paraId="5FFBFC47" w14:textId="77777777" w:rsidR="00C032EB" w:rsidRPr="00264979" w:rsidRDefault="00C032EB" w:rsidP="00C032EB">
            <w:pPr>
              <w:spacing w:before="0" w:after="0" w:line="360" w:lineRule="atLeast"/>
              <w:ind w:firstLine="0"/>
              <w:rPr>
                <w:sz w:val="26"/>
                <w:szCs w:val="26"/>
                <w:lang w:eastAsia="en-US"/>
              </w:rPr>
            </w:pPr>
          </w:p>
        </w:tc>
        <w:tc>
          <w:tcPr>
            <w:tcW w:w="695" w:type="pct"/>
            <w:shd w:val="clear" w:color="auto" w:fill="auto"/>
          </w:tcPr>
          <w:p w14:paraId="610A2521" w14:textId="77777777" w:rsidR="00C032EB" w:rsidRPr="00264979" w:rsidRDefault="00C032EB" w:rsidP="00C032EB">
            <w:pPr>
              <w:spacing w:before="0" w:after="0" w:line="360" w:lineRule="atLeast"/>
              <w:ind w:firstLine="0"/>
              <w:rPr>
                <w:sz w:val="26"/>
                <w:szCs w:val="26"/>
                <w:lang w:eastAsia="en-US"/>
              </w:rPr>
            </w:pPr>
          </w:p>
        </w:tc>
        <w:tc>
          <w:tcPr>
            <w:tcW w:w="730" w:type="pct"/>
            <w:shd w:val="clear" w:color="auto" w:fill="auto"/>
          </w:tcPr>
          <w:p w14:paraId="5D3F4E0F" w14:textId="77777777" w:rsidR="00C032EB" w:rsidRPr="00264979" w:rsidRDefault="00C032EB" w:rsidP="00C032EB">
            <w:pPr>
              <w:spacing w:before="0" w:after="0" w:line="360" w:lineRule="atLeast"/>
              <w:ind w:firstLine="0"/>
              <w:rPr>
                <w:sz w:val="26"/>
                <w:szCs w:val="26"/>
                <w:lang w:eastAsia="en-US"/>
              </w:rPr>
            </w:pPr>
          </w:p>
        </w:tc>
        <w:tc>
          <w:tcPr>
            <w:tcW w:w="911" w:type="pct"/>
            <w:shd w:val="clear" w:color="auto" w:fill="auto"/>
          </w:tcPr>
          <w:p w14:paraId="60A284F1" w14:textId="77777777" w:rsidR="00C032EB" w:rsidRPr="00264979" w:rsidRDefault="00C032EB" w:rsidP="00C032EB">
            <w:pPr>
              <w:spacing w:before="0" w:after="0" w:line="360" w:lineRule="atLeast"/>
              <w:ind w:firstLine="0"/>
              <w:rPr>
                <w:sz w:val="26"/>
                <w:szCs w:val="26"/>
                <w:lang w:eastAsia="en-US"/>
              </w:rPr>
            </w:pPr>
          </w:p>
        </w:tc>
        <w:tc>
          <w:tcPr>
            <w:tcW w:w="1251" w:type="pct"/>
            <w:shd w:val="clear" w:color="auto" w:fill="auto"/>
          </w:tcPr>
          <w:p w14:paraId="55D2F62E" w14:textId="77777777" w:rsidR="00C032EB" w:rsidRPr="00264979" w:rsidRDefault="00C032EB" w:rsidP="00C032EB">
            <w:pPr>
              <w:spacing w:before="0" w:after="0" w:line="360" w:lineRule="atLeast"/>
              <w:ind w:firstLine="0"/>
              <w:rPr>
                <w:sz w:val="26"/>
                <w:szCs w:val="26"/>
                <w:lang w:eastAsia="en-US"/>
              </w:rPr>
            </w:pPr>
          </w:p>
        </w:tc>
      </w:tr>
      <w:tr w:rsidR="001B47FC" w:rsidRPr="00264979" w14:paraId="04527135" w14:textId="77777777" w:rsidTr="00C032EB">
        <w:tc>
          <w:tcPr>
            <w:tcW w:w="366" w:type="pct"/>
            <w:shd w:val="clear" w:color="auto" w:fill="auto"/>
          </w:tcPr>
          <w:p w14:paraId="0B6FC2A6" w14:textId="77777777" w:rsidR="00C032EB" w:rsidRPr="00264979" w:rsidRDefault="00C032EB" w:rsidP="00C032EB">
            <w:pPr>
              <w:spacing w:before="0" w:after="0" w:line="360" w:lineRule="atLeast"/>
              <w:ind w:firstLine="0"/>
              <w:rPr>
                <w:sz w:val="26"/>
                <w:szCs w:val="26"/>
                <w:lang w:eastAsia="en-US"/>
              </w:rPr>
            </w:pPr>
          </w:p>
        </w:tc>
        <w:tc>
          <w:tcPr>
            <w:tcW w:w="1047" w:type="pct"/>
            <w:shd w:val="clear" w:color="auto" w:fill="auto"/>
          </w:tcPr>
          <w:p w14:paraId="598B11C0" w14:textId="77777777" w:rsidR="00C032EB" w:rsidRPr="00264979" w:rsidRDefault="00C032EB" w:rsidP="00C032EB">
            <w:pPr>
              <w:spacing w:before="0" w:after="0" w:line="360" w:lineRule="atLeast"/>
              <w:ind w:firstLine="0"/>
              <w:rPr>
                <w:sz w:val="26"/>
                <w:szCs w:val="26"/>
                <w:lang w:eastAsia="en-US"/>
              </w:rPr>
            </w:pPr>
          </w:p>
        </w:tc>
        <w:tc>
          <w:tcPr>
            <w:tcW w:w="695" w:type="pct"/>
            <w:shd w:val="clear" w:color="auto" w:fill="auto"/>
          </w:tcPr>
          <w:p w14:paraId="4734DC79" w14:textId="77777777" w:rsidR="00C032EB" w:rsidRPr="00264979" w:rsidRDefault="00C032EB" w:rsidP="00C032EB">
            <w:pPr>
              <w:spacing w:before="0" w:after="0" w:line="360" w:lineRule="atLeast"/>
              <w:ind w:firstLine="0"/>
              <w:rPr>
                <w:sz w:val="26"/>
                <w:szCs w:val="26"/>
                <w:lang w:eastAsia="en-US"/>
              </w:rPr>
            </w:pPr>
          </w:p>
        </w:tc>
        <w:tc>
          <w:tcPr>
            <w:tcW w:w="730" w:type="pct"/>
            <w:shd w:val="clear" w:color="auto" w:fill="auto"/>
          </w:tcPr>
          <w:p w14:paraId="51FAF31C" w14:textId="77777777" w:rsidR="00C032EB" w:rsidRPr="00264979" w:rsidRDefault="00C032EB" w:rsidP="00C032EB">
            <w:pPr>
              <w:spacing w:before="0" w:after="0" w:line="360" w:lineRule="atLeast"/>
              <w:ind w:firstLine="0"/>
              <w:rPr>
                <w:sz w:val="26"/>
                <w:szCs w:val="26"/>
                <w:lang w:eastAsia="en-US"/>
              </w:rPr>
            </w:pPr>
          </w:p>
        </w:tc>
        <w:tc>
          <w:tcPr>
            <w:tcW w:w="911" w:type="pct"/>
            <w:shd w:val="clear" w:color="auto" w:fill="auto"/>
          </w:tcPr>
          <w:p w14:paraId="234D5B41" w14:textId="77777777" w:rsidR="00C032EB" w:rsidRPr="00264979" w:rsidRDefault="00C032EB" w:rsidP="00C032EB">
            <w:pPr>
              <w:spacing w:before="0" w:after="0" w:line="360" w:lineRule="atLeast"/>
              <w:ind w:firstLine="0"/>
              <w:rPr>
                <w:sz w:val="26"/>
                <w:szCs w:val="26"/>
                <w:lang w:eastAsia="en-US"/>
              </w:rPr>
            </w:pPr>
          </w:p>
        </w:tc>
        <w:tc>
          <w:tcPr>
            <w:tcW w:w="1251" w:type="pct"/>
            <w:shd w:val="clear" w:color="auto" w:fill="auto"/>
          </w:tcPr>
          <w:p w14:paraId="69B29D89" w14:textId="77777777" w:rsidR="00C032EB" w:rsidRPr="00264979" w:rsidRDefault="00C032EB" w:rsidP="00C032EB">
            <w:pPr>
              <w:spacing w:before="0" w:after="0" w:line="360" w:lineRule="atLeast"/>
              <w:ind w:firstLine="0"/>
              <w:rPr>
                <w:sz w:val="26"/>
                <w:szCs w:val="26"/>
                <w:lang w:eastAsia="en-US"/>
              </w:rPr>
            </w:pPr>
          </w:p>
        </w:tc>
      </w:tr>
      <w:tr w:rsidR="00C032EB" w:rsidRPr="00264979" w14:paraId="3AFC8170" w14:textId="77777777" w:rsidTr="00C032EB">
        <w:tc>
          <w:tcPr>
            <w:tcW w:w="366" w:type="pct"/>
            <w:shd w:val="clear" w:color="auto" w:fill="auto"/>
          </w:tcPr>
          <w:p w14:paraId="69CDA8F6" w14:textId="77777777" w:rsidR="00C032EB" w:rsidRPr="00264979" w:rsidRDefault="00C032EB" w:rsidP="00C032EB">
            <w:pPr>
              <w:spacing w:before="0" w:after="0" w:line="360" w:lineRule="atLeast"/>
              <w:ind w:firstLine="0"/>
              <w:rPr>
                <w:sz w:val="26"/>
                <w:szCs w:val="26"/>
                <w:lang w:eastAsia="en-US"/>
              </w:rPr>
            </w:pPr>
          </w:p>
        </w:tc>
        <w:tc>
          <w:tcPr>
            <w:tcW w:w="1047" w:type="pct"/>
            <w:shd w:val="clear" w:color="auto" w:fill="auto"/>
          </w:tcPr>
          <w:p w14:paraId="11D7D3BD" w14:textId="77777777" w:rsidR="00C032EB" w:rsidRPr="00264979" w:rsidRDefault="00C032EB" w:rsidP="00C032EB">
            <w:pPr>
              <w:spacing w:before="0" w:after="0" w:line="360" w:lineRule="atLeast"/>
              <w:ind w:firstLine="0"/>
              <w:rPr>
                <w:sz w:val="26"/>
                <w:szCs w:val="26"/>
                <w:lang w:eastAsia="en-US"/>
              </w:rPr>
            </w:pPr>
          </w:p>
        </w:tc>
        <w:tc>
          <w:tcPr>
            <w:tcW w:w="695" w:type="pct"/>
            <w:shd w:val="clear" w:color="auto" w:fill="auto"/>
          </w:tcPr>
          <w:p w14:paraId="1FE2C27E" w14:textId="77777777" w:rsidR="00C032EB" w:rsidRPr="00264979" w:rsidRDefault="00C032EB" w:rsidP="00C032EB">
            <w:pPr>
              <w:spacing w:before="0" w:after="0" w:line="360" w:lineRule="atLeast"/>
              <w:ind w:firstLine="0"/>
              <w:rPr>
                <w:sz w:val="26"/>
                <w:szCs w:val="26"/>
                <w:lang w:eastAsia="en-US"/>
              </w:rPr>
            </w:pPr>
          </w:p>
        </w:tc>
        <w:tc>
          <w:tcPr>
            <w:tcW w:w="730" w:type="pct"/>
            <w:shd w:val="clear" w:color="auto" w:fill="auto"/>
          </w:tcPr>
          <w:p w14:paraId="594C2487" w14:textId="77777777" w:rsidR="00C032EB" w:rsidRPr="00264979" w:rsidRDefault="00C032EB" w:rsidP="00C032EB">
            <w:pPr>
              <w:spacing w:before="0" w:after="0" w:line="360" w:lineRule="atLeast"/>
              <w:ind w:firstLine="0"/>
              <w:rPr>
                <w:sz w:val="26"/>
                <w:szCs w:val="26"/>
                <w:lang w:eastAsia="en-US"/>
              </w:rPr>
            </w:pPr>
          </w:p>
        </w:tc>
        <w:tc>
          <w:tcPr>
            <w:tcW w:w="911" w:type="pct"/>
            <w:shd w:val="clear" w:color="auto" w:fill="auto"/>
          </w:tcPr>
          <w:p w14:paraId="59223731" w14:textId="77777777" w:rsidR="00C032EB" w:rsidRPr="00264979" w:rsidRDefault="00C032EB" w:rsidP="00C032EB">
            <w:pPr>
              <w:spacing w:before="0" w:after="0" w:line="360" w:lineRule="atLeast"/>
              <w:ind w:firstLine="0"/>
              <w:rPr>
                <w:sz w:val="26"/>
                <w:szCs w:val="26"/>
                <w:lang w:eastAsia="en-US"/>
              </w:rPr>
            </w:pPr>
          </w:p>
        </w:tc>
        <w:tc>
          <w:tcPr>
            <w:tcW w:w="1251" w:type="pct"/>
            <w:shd w:val="clear" w:color="auto" w:fill="auto"/>
          </w:tcPr>
          <w:p w14:paraId="10AC3F13" w14:textId="77777777" w:rsidR="00C032EB" w:rsidRPr="00264979" w:rsidRDefault="00C032EB" w:rsidP="00C032EB">
            <w:pPr>
              <w:spacing w:before="0" w:after="0" w:line="360" w:lineRule="atLeast"/>
              <w:ind w:firstLine="0"/>
              <w:rPr>
                <w:sz w:val="26"/>
                <w:szCs w:val="26"/>
                <w:lang w:eastAsia="en-US"/>
              </w:rPr>
            </w:pPr>
          </w:p>
        </w:tc>
      </w:tr>
    </w:tbl>
    <w:p w14:paraId="03FE6EBF" w14:textId="77777777" w:rsidR="00C032EB" w:rsidRPr="00264979" w:rsidRDefault="00C032EB" w:rsidP="00C032EB">
      <w:pPr>
        <w:spacing w:before="0" w:after="0" w:line="360" w:lineRule="atLeast"/>
        <w:ind w:firstLine="0"/>
        <w:rPr>
          <w:rFonts w:eastAsia="Times New Roman"/>
          <w:sz w:val="26"/>
          <w:szCs w:val="26"/>
        </w:rPr>
      </w:pPr>
    </w:p>
    <w:p w14:paraId="52EB4CAF" w14:textId="77777777" w:rsidR="00C032EB" w:rsidRPr="00264979" w:rsidRDefault="00C032EB" w:rsidP="00C032EB">
      <w:pPr>
        <w:spacing w:before="0" w:after="160" w:line="216" w:lineRule="auto"/>
        <w:ind w:firstLine="0"/>
        <w:jc w:val="left"/>
        <w:rPr>
          <w:sz w:val="26"/>
          <w:szCs w:val="26"/>
          <w:lang w:eastAsia="en-US"/>
        </w:rPr>
      </w:pPr>
      <w:r w:rsidRPr="00264979">
        <w:rPr>
          <w:sz w:val="26"/>
          <w:szCs w:val="26"/>
          <w:lang w:eastAsia="en-US"/>
        </w:rPr>
        <w:t xml:space="preserve">В состав обосновывающих материалов к описанию проекта включены: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5962"/>
        <w:gridCol w:w="2830"/>
      </w:tblGrid>
      <w:tr w:rsidR="001B47FC" w:rsidRPr="00264979" w14:paraId="10E69DF2" w14:textId="77777777" w:rsidTr="00C032EB">
        <w:trPr>
          <w:tblHeader/>
        </w:trPr>
        <w:tc>
          <w:tcPr>
            <w:tcW w:w="296" w:type="pct"/>
            <w:shd w:val="clear" w:color="auto" w:fill="auto"/>
            <w:vAlign w:val="center"/>
          </w:tcPr>
          <w:p w14:paraId="27E9B15D" w14:textId="77777777" w:rsidR="00C032EB" w:rsidRPr="00264979" w:rsidRDefault="00C032EB" w:rsidP="00C032EB">
            <w:pPr>
              <w:spacing w:before="0" w:after="0" w:line="360" w:lineRule="atLeast"/>
              <w:ind w:firstLine="0"/>
              <w:jc w:val="center"/>
              <w:rPr>
                <w:sz w:val="26"/>
                <w:szCs w:val="26"/>
                <w:lang w:eastAsia="en-US"/>
              </w:rPr>
            </w:pPr>
          </w:p>
        </w:tc>
        <w:tc>
          <w:tcPr>
            <w:tcW w:w="3190" w:type="pct"/>
            <w:shd w:val="clear" w:color="auto" w:fill="auto"/>
            <w:vAlign w:val="center"/>
          </w:tcPr>
          <w:p w14:paraId="4B4603D1"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Наименование документа</w:t>
            </w:r>
          </w:p>
        </w:tc>
        <w:tc>
          <w:tcPr>
            <w:tcW w:w="1514" w:type="pct"/>
            <w:shd w:val="clear" w:color="auto" w:fill="auto"/>
            <w:vAlign w:val="center"/>
          </w:tcPr>
          <w:p w14:paraId="580D4A42"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Название электронного файла</w:t>
            </w:r>
          </w:p>
        </w:tc>
      </w:tr>
      <w:tr w:rsidR="00C032EB" w:rsidRPr="00264979" w14:paraId="7F4FBCB3" w14:textId="77777777" w:rsidTr="00C032EB">
        <w:tc>
          <w:tcPr>
            <w:tcW w:w="296" w:type="pct"/>
            <w:shd w:val="clear" w:color="auto" w:fill="auto"/>
          </w:tcPr>
          <w:p w14:paraId="7A4609D4" w14:textId="77777777" w:rsidR="00C032EB" w:rsidRPr="00264979" w:rsidRDefault="00C032EB" w:rsidP="00C032EB">
            <w:pPr>
              <w:spacing w:before="0" w:after="0" w:line="360" w:lineRule="atLeast"/>
              <w:ind w:firstLine="0"/>
              <w:rPr>
                <w:rFonts w:eastAsia="Times New Roman"/>
                <w:sz w:val="26"/>
                <w:szCs w:val="26"/>
                <w:lang w:eastAsia="en-US"/>
              </w:rPr>
            </w:pPr>
            <w:r w:rsidRPr="00264979">
              <w:rPr>
                <w:rFonts w:ascii="Segoe UI Symbol" w:eastAsia="MS Gothic" w:hAnsi="Segoe UI Symbol" w:cs="Segoe UI Symbol"/>
                <w:sz w:val="26"/>
                <w:szCs w:val="26"/>
                <w:lang w:eastAsia="en-US"/>
              </w:rPr>
              <w:t>☐</w:t>
            </w:r>
          </w:p>
        </w:tc>
        <w:tc>
          <w:tcPr>
            <w:tcW w:w="3190" w:type="pct"/>
            <w:shd w:val="clear" w:color="auto" w:fill="auto"/>
          </w:tcPr>
          <w:p w14:paraId="6BF3FDB4" w14:textId="77777777" w:rsidR="00C032EB" w:rsidRPr="00264979" w:rsidRDefault="00C032EB" w:rsidP="00C032EB">
            <w:pPr>
              <w:spacing w:before="0" w:after="0" w:line="360" w:lineRule="atLeast"/>
              <w:ind w:firstLine="0"/>
              <w:rPr>
                <w:i/>
                <w:sz w:val="26"/>
                <w:szCs w:val="26"/>
                <w:lang w:eastAsia="en-US"/>
              </w:rPr>
            </w:pPr>
            <w:r w:rsidRPr="00264979">
              <w:rPr>
                <w:i/>
                <w:sz w:val="26"/>
                <w:szCs w:val="26"/>
                <w:lang w:eastAsia="en-US"/>
              </w:rPr>
              <w:t>Подтверждающие документы (если применимо)</w:t>
            </w:r>
          </w:p>
          <w:p w14:paraId="0A58CD9E" w14:textId="77777777" w:rsidR="00C032EB" w:rsidRPr="00264979" w:rsidRDefault="00C032EB" w:rsidP="00C032EB">
            <w:pPr>
              <w:spacing w:before="0" w:after="160" w:line="216" w:lineRule="auto"/>
              <w:ind w:firstLine="0"/>
              <w:jc w:val="left"/>
              <w:rPr>
                <w:sz w:val="26"/>
                <w:szCs w:val="26"/>
                <w:lang w:eastAsia="en-US"/>
              </w:rPr>
            </w:pPr>
          </w:p>
        </w:tc>
        <w:tc>
          <w:tcPr>
            <w:tcW w:w="1514" w:type="pct"/>
            <w:shd w:val="clear" w:color="auto" w:fill="auto"/>
          </w:tcPr>
          <w:p w14:paraId="0BD4D72E" w14:textId="77777777" w:rsidR="00C032EB" w:rsidRPr="00264979" w:rsidRDefault="00C032EB" w:rsidP="00C032EB">
            <w:pPr>
              <w:spacing w:before="0" w:after="160" w:line="216" w:lineRule="auto"/>
              <w:ind w:firstLine="0"/>
              <w:jc w:val="left"/>
              <w:rPr>
                <w:sz w:val="26"/>
                <w:szCs w:val="26"/>
                <w:lang w:eastAsia="en-US"/>
              </w:rPr>
            </w:pPr>
          </w:p>
        </w:tc>
      </w:tr>
    </w:tbl>
    <w:p w14:paraId="310719B0" w14:textId="77777777" w:rsidR="00C032EB" w:rsidRPr="00264979" w:rsidRDefault="00C032EB" w:rsidP="00C032EB">
      <w:pPr>
        <w:spacing w:before="0" w:after="0" w:line="360" w:lineRule="atLeast"/>
        <w:ind w:firstLine="0"/>
        <w:rPr>
          <w:rFonts w:eastAsia="Times New Roman"/>
          <w:sz w:val="26"/>
          <w:szCs w:val="26"/>
        </w:rPr>
      </w:pPr>
    </w:p>
    <w:p w14:paraId="787135BF" w14:textId="77777777" w:rsidR="00C032EB" w:rsidRPr="00264979" w:rsidRDefault="00C032EB" w:rsidP="00992D9B">
      <w:pPr>
        <w:keepNext/>
        <w:numPr>
          <w:ilvl w:val="3"/>
          <w:numId w:val="26"/>
        </w:numPr>
        <w:spacing w:before="0" w:after="160" w:line="259" w:lineRule="auto"/>
        <w:jc w:val="left"/>
        <w:outlineLvl w:val="3"/>
        <w:rPr>
          <w:b/>
          <w:sz w:val="26"/>
          <w:szCs w:val="22"/>
          <w:lang w:eastAsia="en-US"/>
        </w:rPr>
      </w:pPr>
      <w:r w:rsidRPr="00264979">
        <w:rPr>
          <w:b/>
          <w:sz w:val="26"/>
          <w:szCs w:val="22"/>
          <w:lang w:eastAsia="en-US"/>
        </w:rPr>
        <w:t>Требующиеся РИД по проекту</w:t>
      </w:r>
    </w:p>
    <w:p w14:paraId="2A27E529"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Укажите результаты интеллектуальной деятельности, права на которые: </w:t>
      </w:r>
    </w:p>
    <w:p w14:paraId="578F2AA3"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необходимо приобрести для успешной реализации проекта НТИ;</w:t>
      </w:r>
    </w:p>
    <w:p w14:paraId="2A6399C4"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планируется получить в ходе реализации проекта НТИ.</w:t>
      </w:r>
    </w:p>
    <w:p w14:paraId="4A0EB2EB"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В графе «Номер РИД» необходимо указывать регистрационный номер РИД и патентное ведомство.</w:t>
      </w:r>
    </w:p>
    <w:p w14:paraId="30F2BC7C"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В графе «Статус» укажите текущую стадию оформления прав на РИД. Например, «Ведутся переговоры о приобретении», «Готовится комплект заявки» и прочее.</w:t>
      </w:r>
    </w:p>
    <w:p w14:paraId="6B35B617"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Обладатель РИД – это лицо, группа лиц, организации, владеющая правами на результат проекта. Для юридических лиц укажите ОГРН. Обязательно укажите результат создания объекта интеллектуальной собственности, если применимо, и обозначьте, кому будут принадлежать права на интеллектуальную собственность. Если владельцами объекта интеллектуальной собственности являются несколько лиц, укажите пропорцию прав владения или правила распределения прав между указанными лицами.</w:t>
      </w:r>
    </w:p>
    <w:p w14:paraId="0697706B"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В случае отсутствия потребности в РИД, опишите стратегию защиты результатов интеллектуальной деятельности.</w:t>
      </w:r>
    </w:p>
    <w:p w14:paraId="7AC06740"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При необходимости передачи получателю поддержки необходимых наработок и РИД (созданных как в ходе реализации проекта, так и вне его), а также прав на использование указанных наработок и РИД, такая передача фиксируется в виде ключевой контрольной точки до окончания срока реализации проекта, но не позднее начала использования данных наработок и РИД.</w:t>
      </w:r>
    </w:p>
    <w:p w14:paraId="4245ECCC"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В случае возникновения у получателя поддержки необходимости в совершении лицензионных платежей (оплаты вознаграждения) за использование РИД, подлежащих передаче получателю поддержки, сведения о таких платежах должны быть отражены в смете проекта НТИ с предоставлением документального обоснования суммы планируемых расходов.</w:t>
      </w:r>
    </w:p>
    <w:p w14:paraId="0F9A3357" w14:textId="77777777" w:rsidR="00C032EB" w:rsidRPr="00264979" w:rsidRDefault="00C032EB" w:rsidP="00C032EB">
      <w:pPr>
        <w:spacing w:before="0" w:after="0" w:line="360" w:lineRule="atLeast"/>
        <w:ind w:firstLine="0"/>
        <w:rPr>
          <w:rFonts w:eastAsia="Times New Roman"/>
          <w:szCs w:val="20"/>
          <w:lang w:eastAsia="en-US"/>
        </w:rPr>
      </w:pPr>
    </w:p>
    <w:p w14:paraId="29B0534B" w14:textId="77777777" w:rsidR="00C032EB" w:rsidRPr="00264979" w:rsidRDefault="00C032EB" w:rsidP="00C032EB">
      <w:pPr>
        <w:spacing w:before="0" w:after="0" w:line="360" w:lineRule="atLeast"/>
        <w:ind w:firstLine="0"/>
        <w:rPr>
          <w:rFonts w:eastAsia="Times New Roman"/>
          <w:szCs w:val="20"/>
          <w:lang w:eastAsia="en-US"/>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73"/>
        <w:gridCol w:w="836"/>
        <w:gridCol w:w="1075"/>
        <w:gridCol w:w="1610"/>
        <w:gridCol w:w="1122"/>
        <w:gridCol w:w="909"/>
        <w:gridCol w:w="1399"/>
        <w:gridCol w:w="1193"/>
      </w:tblGrid>
      <w:tr w:rsidR="001B47FC" w:rsidRPr="00264979" w14:paraId="6F0D24CA" w14:textId="77777777" w:rsidTr="00C032EB">
        <w:trPr>
          <w:trHeight w:val="1272"/>
        </w:trPr>
        <w:tc>
          <w:tcPr>
            <w:tcW w:w="285" w:type="pct"/>
            <w:shd w:val="clear" w:color="auto" w:fill="auto"/>
            <w:vAlign w:val="center"/>
            <w:hideMark/>
          </w:tcPr>
          <w:p w14:paraId="6C78310C" w14:textId="77777777" w:rsidR="00C032EB" w:rsidRPr="00264979" w:rsidRDefault="00C032EB" w:rsidP="00C032EB">
            <w:pPr>
              <w:spacing w:before="0" w:after="0" w:line="240" w:lineRule="auto"/>
              <w:ind w:firstLine="0"/>
              <w:jc w:val="center"/>
              <w:rPr>
                <w:rFonts w:eastAsia="Times New Roman"/>
                <w:b/>
                <w:sz w:val="22"/>
                <w:szCs w:val="22"/>
              </w:rPr>
            </w:pPr>
            <w:r w:rsidRPr="00264979">
              <w:rPr>
                <w:rFonts w:eastAsia="Times New Roman"/>
                <w:b/>
                <w:sz w:val="22"/>
                <w:szCs w:val="22"/>
              </w:rPr>
              <w:t>№ п/п</w:t>
            </w:r>
          </w:p>
        </w:tc>
        <w:tc>
          <w:tcPr>
            <w:tcW w:w="360" w:type="pct"/>
            <w:shd w:val="clear" w:color="auto" w:fill="auto"/>
            <w:vAlign w:val="center"/>
            <w:hideMark/>
          </w:tcPr>
          <w:p w14:paraId="59FE7A2A" w14:textId="77777777" w:rsidR="00C032EB" w:rsidRPr="00264979" w:rsidRDefault="00C032EB" w:rsidP="00C032EB">
            <w:pPr>
              <w:spacing w:before="0" w:after="0" w:line="240" w:lineRule="auto"/>
              <w:ind w:firstLine="0"/>
              <w:jc w:val="center"/>
              <w:rPr>
                <w:rFonts w:eastAsia="Times New Roman"/>
                <w:b/>
                <w:sz w:val="22"/>
                <w:szCs w:val="22"/>
              </w:rPr>
            </w:pPr>
            <w:r w:rsidRPr="00264979">
              <w:rPr>
                <w:rFonts w:eastAsia="Times New Roman"/>
                <w:b/>
                <w:sz w:val="22"/>
                <w:szCs w:val="22"/>
              </w:rPr>
              <w:t>Вид РИД</w:t>
            </w:r>
          </w:p>
          <w:p w14:paraId="12A1912D" w14:textId="77777777" w:rsidR="00C032EB" w:rsidRPr="00264979" w:rsidRDefault="00C032EB" w:rsidP="00C032EB">
            <w:pPr>
              <w:spacing w:before="0" w:after="0" w:line="240" w:lineRule="auto"/>
              <w:ind w:firstLine="0"/>
              <w:jc w:val="center"/>
              <w:rPr>
                <w:rFonts w:eastAsia="Times New Roman"/>
                <w:b/>
                <w:sz w:val="22"/>
                <w:szCs w:val="22"/>
              </w:rPr>
            </w:pPr>
          </w:p>
        </w:tc>
        <w:tc>
          <w:tcPr>
            <w:tcW w:w="447" w:type="pct"/>
            <w:shd w:val="clear" w:color="auto" w:fill="auto"/>
            <w:vAlign w:val="center"/>
            <w:hideMark/>
          </w:tcPr>
          <w:p w14:paraId="5B4B1EBF" w14:textId="77777777" w:rsidR="00C032EB" w:rsidRPr="00264979" w:rsidRDefault="00C032EB" w:rsidP="00C032EB">
            <w:pPr>
              <w:spacing w:before="0" w:after="0" w:line="240" w:lineRule="auto"/>
              <w:ind w:firstLine="0"/>
              <w:jc w:val="center"/>
              <w:rPr>
                <w:rFonts w:eastAsia="Times New Roman"/>
                <w:b/>
                <w:sz w:val="22"/>
                <w:szCs w:val="22"/>
              </w:rPr>
            </w:pPr>
            <w:r w:rsidRPr="00264979">
              <w:rPr>
                <w:rFonts w:eastAsia="Times New Roman"/>
                <w:b/>
                <w:sz w:val="22"/>
                <w:szCs w:val="22"/>
              </w:rPr>
              <w:t>Автор РИД</w:t>
            </w:r>
          </w:p>
        </w:tc>
        <w:tc>
          <w:tcPr>
            <w:tcW w:w="575" w:type="pct"/>
            <w:shd w:val="clear" w:color="auto" w:fill="auto"/>
            <w:vAlign w:val="center"/>
            <w:hideMark/>
          </w:tcPr>
          <w:p w14:paraId="6BE77673" w14:textId="77777777" w:rsidR="00C032EB" w:rsidRPr="00264979" w:rsidRDefault="00C032EB" w:rsidP="00C032EB">
            <w:pPr>
              <w:spacing w:before="0" w:after="0" w:line="240" w:lineRule="auto"/>
              <w:ind w:firstLine="0"/>
              <w:jc w:val="center"/>
              <w:rPr>
                <w:rFonts w:eastAsia="Times New Roman"/>
                <w:b/>
                <w:sz w:val="22"/>
                <w:szCs w:val="22"/>
              </w:rPr>
            </w:pPr>
            <w:r w:rsidRPr="00264979">
              <w:rPr>
                <w:rFonts w:eastAsia="Times New Roman"/>
                <w:b/>
                <w:sz w:val="22"/>
                <w:szCs w:val="22"/>
              </w:rPr>
              <w:t>Номер РИД</w:t>
            </w:r>
          </w:p>
        </w:tc>
        <w:tc>
          <w:tcPr>
            <w:tcW w:w="861" w:type="pct"/>
            <w:shd w:val="clear" w:color="auto" w:fill="auto"/>
            <w:vAlign w:val="center"/>
            <w:hideMark/>
          </w:tcPr>
          <w:p w14:paraId="29B81DA7" w14:textId="77777777" w:rsidR="00C032EB" w:rsidRPr="00264979" w:rsidRDefault="00C032EB" w:rsidP="00C032EB">
            <w:pPr>
              <w:spacing w:before="0" w:after="0" w:line="240" w:lineRule="auto"/>
              <w:ind w:firstLine="0"/>
              <w:jc w:val="center"/>
              <w:rPr>
                <w:rFonts w:eastAsia="Times New Roman"/>
                <w:b/>
                <w:sz w:val="22"/>
                <w:szCs w:val="22"/>
              </w:rPr>
            </w:pPr>
            <w:r w:rsidRPr="00264979">
              <w:rPr>
                <w:rFonts w:eastAsia="Times New Roman"/>
                <w:b/>
                <w:sz w:val="22"/>
                <w:szCs w:val="22"/>
              </w:rPr>
              <w:t>Дата приобретения права</w:t>
            </w:r>
          </w:p>
        </w:tc>
        <w:tc>
          <w:tcPr>
            <w:tcW w:w="600" w:type="pct"/>
            <w:shd w:val="clear" w:color="auto" w:fill="auto"/>
            <w:vAlign w:val="center"/>
            <w:hideMark/>
          </w:tcPr>
          <w:p w14:paraId="17565D85" w14:textId="77777777" w:rsidR="00C032EB" w:rsidRPr="00264979" w:rsidRDefault="00C032EB" w:rsidP="00C032EB">
            <w:pPr>
              <w:spacing w:before="0" w:after="0" w:line="240" w:lineRule="auto"/>
              <w:ind w:firstLine="0"/>
              <w:jc w:val="center"/>
              <w:rPr>
                <w:rFonts w:eastAsia="Times New Roman"/>
                <w:b/>
                <w:sz w:val="22"/>
                <w:szCs w:val="22"/>
              </w:rPr>
            </w:pPr>
            <w:r w:rsidRPr="00264979">
              <w:rPr>
                <w:rFonts w:eastAsia="Times New Roman"/>
                <w:b/>
                <w:sz w:val="22"/>
                <w:szCs w:val="22"/>
              </w:rPr>
              <w:t xml:space="preserve">Срок действия </w:t>
            </w:r>
          </w:p>
        </w:tc>
        <w:tc>
          <w:tcPr>
            <w:tcW w:w="486" w:type="pct"/>
            <w:shd w:val="clear" w:color="auto" w:fill="auto"/>
            <w:vAlign w:val="center"/>
            <w:hideMark/>
          </w:tcPr>
          <w:p w14:paraId="674E8697" w14:textId="77777777" w:rsidR="00C032EB" w:rsidRPr="00264979" w:rsidRDefault="00C032EB" w:rsidP="00C032EB">
            <w:pPr>
              <w:spacing w:before="0" w:after="0" w:line="240" w:lineRule="auto"/>
              <w:ind w:firstLine="0"/>
              <w:jc w:val="center"/>
              <w:rPr>
                <w:rFonts w:eastAsia="Times New Roman"/>
                <w:b/>
                <w:sz w:val="22"/>
                <w:szCs w:val="22"/>
              </w:rPr>
            </w:pPr>
            <w:r w:rsidRPr="00264979">
              <w:rPr>
                <w:rFonts w:eastAsia="Times New Roman"/>
                <w:b/>
                <w:sz w:val="22"/>
                <w:szCs w:val="22"/>
              </w:rPr>
              <w:t xml:space="preserve">Статус </w:t>
            </w:r>
          </w:p>
        </w:tc>
        <w:tc>
          <w:tcPr>
            <w:tcW w:w="748" w:type="pct"/>
            <w:shd w:val="clear" w:color="auto" w:fill="auto"/>
            <w:vAlign w:val="center"/>
            <w:hideMark/>
          </w:tcPr>
          <w:p w14:paraId="4A8E2F70" w14:textId="77777777" w:rsidR="00C032EB" w:rsidRPr="00264979" w:rsidRDefault="00C032EB" w:rsidP="00C032EB">
            <w:pPr>
              <w:spacing w:before="0" w:after="0" w:line="240" w:lineRule="auto"/>
              <w:ind w:firstLine="0"/>
              <w:jc w:val="center"/>
              <w:rPr>
                <w:rFonts w:eastAsia="Times New Roman"/>
                <w:b/>
                <w:sz w:val="22"/>
                <w:szCs w:val="22"/>
              </w:rPr>
            </w:pPr>
            <w:r w:rsidRPr="00264979">
              <w:rPr>
                <w:rFonts w:eastAsia="Times New Roman"/>
                <w:b/>
                <w:sz w:val="22"/>
                <w:szCs w:val="22"/>
              </w:rPr>
              <w:t>Обладатель РИД</w:t>
            </w:r>
          </w:p>
        </w:tc>
        <w:tc>
          <w:tcPr>
            <w:tcW w:w="639" w:type="pct"/>
            <w:vAlign w:val="center"/>
          </w:tcPr>
          <w:p w14:paraId="4BBEBAB2" w14:textId="77777777" w:rsidR="00C032EB" w:rsidRPr="00264979" w:rsidRDefault="00C032EB" w:rsidP="00C032EB">
            <w:pPr>
              <w:spacing w:before="0" w:after="0" w:line="240" w:lineRule="auto"/>
              <w:ind w:firstLine="0"/>
              <w:jc w:val="center"/>
              <w:rPr>
                <w:rFonts w:eastAsia="Times New Roman"/>
                <w:b/>
                <w:sz w:val="22"/>
                <w:szCs w:val="22"/>
              </w:rPr>
            </w:pPr>
            <w:r w:rsidRPr="00264979">
              <w:rPr>
                <w:rFonts w:eastAsia="Times New Roman"/>
                <w:b/>
                <w:sz w:val="22"/>
                <w:szCs w:val="22"/>
              </w:rPr>
              <w:t>Пропорция прав владения</w:t>
            </w:r>
          </w:p>
        </w:tc>
      </w:tr>
      <w:tr w:rsidR="001B47FC" w:rsidRPr="00264979" w14:paraId="687B9B59" w14:textId="77777777" w:rsidTr="00C032EB">
        <w:trPr>
          <w:trHeight w:val="315"/>
        </w:trPr>
        <w:tc>
          <w:tcPr>
            <w:tcW w:w="285" w:type="pct"/>
            <w:vMerge w:val="restart"/>
            <w:shd w:val="clear" w:color="auto" w:fill="auto"/>
            <w:noWrap/>
            <w:hideMark/>
          </w:tcPr>
          <w:p w14:paraId="66494953"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1.</w:t>
            </w:r>
          </w:p>
        </w:tc>
        <w:tc>
          <w:tcPr>
            <w:tcW w:w="360" w:type="pct"/>
            <w:vMerge w:val="restart"/>
            <w:shd w:val="clear" w:color="auto" w:fill="auto"/>
            <w:hideMark/>
          </w:tcPr>
          <w:p w14:paraId="248EDD61"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447" w:type="pct"/>
            <w:vMerge w:val="restart"/>
            <w:shd w:val="clear" w:color="auto" w:fill="auto"/>
            <w:hideMark/>
          </w:tcPr>
          <w:p w14:paraId="17CF9F1E"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575" w:type="pct"/>
            <w:vMerge w:val="restart"/>
            <w:shd w:val="clear" w:color="auto" w:fill="auto"/>
            <w:hideMark/>
          </w:tcPr>
          <w:p w14:paraId="13180350"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861" w:type="pct"/>
            <w:vMerge w:val="restart"/>
            <w:shd w:val="clear" w:color="auto" w:fill="auto"/>
            <w:noWrap/>
            <w:vAlign w:val="bottom"/>
            <w:hideMark/>
          </w:tcPr>
          <w:p w14:paraId="1B43DD7F"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600" w:type="pct"/>
            <w:vMerge w:val="restart"/>
            <w:shd w:val="clear" w:color="auto" w:fill="auto"/>
            <w:noWrap/>
            <w:vAlign w:val="bottom"/>
            <w:hideMark/>
          </w:tcPr>
          <w:p w14:paraId="159504EA"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486" w:type="pct"/>
            <w:vMerge w:val="restart"/>
            <w:shd w:val="clear" w:color="auto" w:fill="auto"/>
            <w:noWrap/>
            <w:vAlign w:val="bottom"/>
            <w:hideMark/>
          </w:tcPr>
          <w:p w14:paraId="10EA4C31"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748" w:type="pct"/>
            <w:shd w:val="clear" w:color="auto" w:fill="auto"/>
            <w:hideMark/>
          </w:tcPr>
          <w:p w14:paraId="0779BCB6"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1. </w:t>
            </w:r>
          </w:p>
        </w:tc>
        <w:tc>
          <w:tcPr>
            <w:tcW w:w="639" w:type="pct"/>
          </w:tcPr>
          <w:p w14:paraId="64493B7A"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54BB087D" w14:textId="77777777" w:rsidTr="00C032EB">
        <w:trPr>
          <w:trHeight w:val="315"/>
        </w:trPr>
        <w:tc>
          <w:tcPr>
            <w:tcW w:w="285" w:type="pct"/>
            <w:vMerge/>
            <w:shd w:val="clear" w:color="auto" w:fill="auto"/>
            <w:noWrap/>
          </w:tcPr>
          <w:p w14:paraId="690391FA" w14:textId="77777777" w:rsidR="00C032EB" w:rsidRPr="00264979" w:rsidRDefault="00C032EB" w:rsidP="00C032EB">
            <w:pPr>
              <w:spacing w:before="0" w:after="0" w:line="240" w:lineRule="auto"/>
              <w:ind w:firstLine="0"/>
              <w:rPr>
                <w:rFonts w:eastAsia="Times New Roman"/>
                <w:sz w:val="26"/>
                <w:szCs w:val="26"/>
              </w:rPr>
            </w:pPr>
          </w:p>
        </w:tc>
        <w:tc>
          <w:tcPr>
            <w:tcW w:w="360" w:type="pct"/>
            <w:vMerge/>
            <w:shd w:val="clear" w:color="auto" w:fill="auto"/>
          </w:tcPr>
          <w:p w14:paraId="49040C32" w14:textId="77777777" w:rsidR="00C032EB" w:rsidRPr="00264979" w:rsidRDefault="00C032EB" w:rsidP="00C032EB">
            <w:pPr>
              <w:spacing w:before="0" w:after="0" w:line="240" w:lineRule="auto"/>
              <w:ind w:firstLine="0"/>
              <w:rPr>
                <w:rFonts w:eastAsia="Times New Roman"/>
                <w:sz w:val="26"/>
                <w:szCs w:val="26"/>
              </w:rPr>
            </w:pPr>
          </w:p>
        </w:tc>
        <w:tc>
          <w:tcPr>
            <w:tcW w:w="447" w:type="pct"/>
            <w:vMerge/>
            <w:shd w:val="clear" w:color="auto" w:fill="auto"/>
          </w:tcPr>
          <w:p w14:paraId="3B54B4FA" w14:textId="77777777" w:rsidR="00C032EB" w:rsidRPr="00264979" w:rsidRDefault="00C032EB" w:rsidP="00C032EB">
            <w:pPr>
              <w:spacing w:before="0" w:after="0" w:line="240" w:lineRule="auto"/>
              <w:ind w:firstLine="0"/>
              <w:rPr>
                <w:rFonts w:eastAsia="Times New Roman"/>
                <w:sz w:val="26"/>
                <w:szCs w:val="26"/>
              </w:rPr>
            </w:pPr>
          </w:p>
        </w:tc>
        <w:tc>
          <w:tcPr>
            <w:tcW w:w="575" w:type="pct"/>
            <w:vMerge/>
            <w:shd w:val="clear" w:color="auto" w:fill="auto"/>
          </w:tcPr>
          <w:p w14:paraId="3BAFBA5B" w14:textId="77777777" w:rsidR="00C032EB" w:rsidRPr="00264979" w:rsidRDefault="00C032EB" w:rsidP="00C032EB">
            <w:pPr>
              <w:spacing w:before="0" w:after="0" w:line="240" w:lineRule="auto"/>
              <w:ind w:firstLine="0"/>
              <w:rPr>
                <w:rFonts w:eastAsia="Times New Roman"/>
                <w:sz w:val="26"/>
                <w:szCs w:val="26"/>
              </w:rPr>
            </w:pPr>
          </w:p>
        </w:tc>
        <w:tc>
          <w:tcPr>
            <w:tcW w:w="861" w:type="pct"/>
            <w:vMerge/>
            <w:shd w:val="clear" w:color="auto" w:fill="auto"/>
            <w:noWrap/>
            <w:vAlign w:val="bottom"/>
          </w:tcPr>
          <w:p w14:paraId="5F8CFF3C" w14:textId="77777777" w:rsidR="00C032EB" w:rsidRPr="00264979" w:rsidRDefault="00C032EB" w:rsidP="00C032EB">
            <w:pPr>
              <w:spacing w:before="0" w:after="0" w:line="240" w:lineRule="auto"/>
              <w:ind w:firstLine="0"/>
              <w:rPr>
                <w:rFonts w:eastAsia="Times New Roman"/>
                <w:sz w:val="26"/>
                <w:szCs w:val="26"/>
              </w:rPr>
            </w:pPr>
          </w:p>
        </w:tc>
        <w:tc>
          <w:tcPr>
            <w:tcW w:w="600" w:type="pct"/>
            <w:vMerge/>
            <w:shd w:val="clear" w:color="auto" w:fill="auto"/>
            <w:noWrap/>
            <w:vAlign w:val="bottom"/>
          </w:tcPr>
          <w:p w14:paraId="3F289A42" w14:textId="77777777" w:rsidR="00C032EB" w:rsidRPr="00264979" w:rsidRDefault="00C032EB" w:rsidP="00C032EB">
            <w:pPr>
              <w:spacing w:before="0" w:after="0" w:line="240" w:lineRule="auto"/>
              <w:ind w:firstLine="0"/>
              <w:rPr>
                <w:rFonts w:eastAsia="Times New Roman"/>
                <w:sz w:val="26"/>
                <w:szCs w:val="26"/>
              </w:rPr>
            </w:pPr>
          </w:p>
        </w:tc>
        <w:tc>
          <w:tcPr>
            <w:tcW w:w="486" w:type="pct"/>
            <w:vMerge/>
            <w:shd w:val="clear" w:color="auto" w:fill="auto"/>
            <w:noWrap/>
            <w:vAlign w:val="bottom"/>
          </w:tcPr>
          <w:p w14:paraId="13B29A50" w14:textId="77777777" w:rsidR="00C032EB" w:rsidRPr="00264979" w:rsidRDefault="00C032EB" w:rsidP="00C032EB">
            <w:pPr>
              <w:spacing w:before="0" w:after="0" w:line="240" w:lineRule="auto"/>
              <w:ind w:firstLine="0"/>
              <w:rPr>
                <w:rFonts w:eastAsia="Times New Roman"/>
                <w:sz w:val="26"/>
                <w:szCs w:val="26"/>
              </w:rPr>
            </w:pPr>
          </w:p>
        </w:tc>
        <w:tc>
          <w:tcPr>
            <w:tcW w:w="748" w:type="pct"/>
            <w:shd w:val="clear" w:color="auto" w:fill="auto"/>
          </w:tcPr>
          <w:p w14:paraId="45D6BBB7"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2.</w:t>
            </w:r>
          </w:p>
        </w:tc>
        <w:tc>
          <w:tcPr>
            <w:tcW w:w="639" w:type="pct"/>
          </w:tcPr>
          <w:p w14:paraId="59EC2E5A"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45C4B3B2" w14:textId="77777777" w:rsidTr="00C032EB">
        <w:trPr>
          <w:trHeight w:val="315"/>
        </w:trPr>
        <w:tc>
          <w:tcPr>
            <w:tcW w:w="285" w:type="pct"/>
            <w:vMerge/>
            <w:shd w:val="clear" w:color="auto" w:fill="auto"/>
            <w:noWrap/>
          </w:tcPr>
          <w:p w14:paraId="26417C6D" w14:textId="77777777" w:rsidR="00C032EB" w:rsidRPr="00264979" w:rsidRDefault="00C032EB" w:rsidP="00C032EB">
            <w:pPr>
              <w:spacing w:before="0" w:after="0" w:line="240" w:lineRule="auto"/>
              <w:ind w:firstLine="0"/>
              <w:rPr>
                <w:rFonts w:eastAsia="Times New Roman"/>
                <w:sz w:val="26"/>
                <w:szCs w:val="26"/>
              </w:rPr>
            </w:pPr>
          </w:p>
        </w:tc>
        <w:tc>
          <w:tcPr>
            <w:tcW w:w="360" w:type="pct"/>
            <w:vMerge/>
            <w:shd w:val="clear" w:color="auto" w:fill="auto"/>
          </w:tcPr>
          <w:p w14:paraId="394F3358" w14:textId="77777777" w:rsidR="00C032EB" w:rsidRPr="00264979" w:rsidRDefault="00C032EB" w:rsidP="00C032EB">
            <w:pPr>
              <w:spacing w:before="0" w:after="0" w:line="240" w:lineRule="auto"/>
              <w:ind w:firstLine="0"/>
              <w:rPr>
                <w:rFonts w:eastAsia="Times New Roman"/>
                <w:sz w:val="26"/>
                <w:szCs w:val="26"/>
              </w:rPr>
            </w:pPr>
          </w:p>
        </w:tc>
        <w:tc>
          <w:tcPr>
            <w:tcW w:w="447" w:type="pct"/>
            <w:vMerge/>
            <w:shd w:val="clear" w:color="auto" w:fill="auto"/>
          </w:tcPr>
          <w:p w14:paraId="2E719754" w14:textId="77777777" w:rsidR="00C032EB" w:rsidRPr="00264979" w:rsidRDefault="00C032EB" w:rsidP="00C032EB">
            <w:pPr>
              <w:spacing w:before="0" w:after="0" w:line="240" w:lineRule="auto"/>
              <w:ind w:firstLine="0"/>
              <w:rPr>
                <w:rFonts w:eastAsia="Times New Roman"/>
                <w:sz w:val="26"/>
                <w:szCs w:val="26"/>
              </w:rPr>
            </w:pPr>
          </w:p>
        </w:tc>
        <w:tc>
          <w:tcPr>
            <w:tcW w:w="575" w:type="pct"/>
            <w:vMerge/>
            <w:shd w:val="clear" w:color="auto" w:fill="auto"/>
          </w:tcPr>
          <w:p w14:paraId="56C73B9E" w14:textId="77777777" w:rsidR="00C032EB" w:rsidRPr="00264979" w:rsidRDefault="00C032EB" w:rsidP="00C032EB">
            <w:pPr>
              <w:spacing w:before="0" w:after="0" w:line="240" w:lineRule="auto"/>
              <w:ind w:firstLine="0"/>
              <w:rPr>
                <w:rFonts w:eastAsia="Times New Roman"/>
                <w:sz w:val="26"/>
                <w:szCs w:val="26"/>
              </w:rPr>
            </w:pPr>
          </w:p>
        </w:tc>
        <w:tc>
          <w:tcPr>
            <w:tcW w:w="861" w:type="pct"/>
            <w:vMerge/>
            <w:shd w:val="clear" w:color="auto" w:fill="auto"/>
            <w:noWrap/>
            <w:vAlign w:val="bottom"/>
          </w:tcPr>
          <w:p w14:paraId="34470EE4" w14:textId="77777777" w:rsidR="00C032EB" w:rsidRPr="00264979" w:rsidRDefault="00C032EB" w:rsidP="00C032EB">
            <w:pPr>
              <w:spacing w:before="0" w:after="0" w:line="240" w:lineRule="auto"/>
              <w:ind w:firstLine="0"/>
              <w:rPr>
                <w:rFonts w:eastAsia="Times New Roman"/>
                <w:sz w:val="26"/>
                <w:szCs w:val="26"/>
              </w:rPr>
            </w:pPr>
          </w:p>
        </w:tc>
        <w:tc>
          <w:tcPr>
            <w:tcW w:w="600" w:type="pct"/>
            <w:vMerge/>
            <w:shd w:val="clear" w:color="auto" w:fill="auto"/>
            <w:noWrap/>
            <w:vAlign w:val="bottom"/>
          </w:tcPr>
          <w:p w14:paraId="25130949" w14:textId="77777777" w:rsidR="00C032EB" w:rsidRPr="00264979" w:rsidRDefault="00C032EB" w:rsidP="00C032EB">
            <w:pPr>
              <w:spacing w:before="0" w:after="0" w:line="240" w:lineRule="auto"/>
              <w:ind w:firstLine="0"/>
              <w:rPr>
                <w:rFonts w:eastAsia="Times New Roman"/>
                <w:sz w:val="26"/>
                <w:szCs w:val="26"/>
              </w:rPr>
            </w:pPr>
          </w:p>
        </w:tc>
        <w:tc>
          <w:tcPr>
            <w:tcW w:w="486" w:type="pct"/>
            <w:vMerge/>
            <w:shd w:val="clear" w:color="auto" w:fill="auto"/>
            <w:noWrap/>
            <w:vAlign w:val="bottom"/>
          </w:tcPr>
          <w:p w14:paraId="665801CB" w14:textId="77777777" w:rsidR="00C032EB" w:rsidRPr="00264979" w:rsidRDefault="00C032EB" w:rsidP="00C032EB">
            <w:pPr>
              <w:spacing w:before="0" w:after="0" w:line="240" w:lineRule="auto"/>
              <w:ind w:firstLine="0"/>
              <w:rPr>
                <w:rFonts w:eastAsia="Times New Roman"/>
                <w:sz w:val="26"/>
                <w:szCs w:val="26"/>
              </w:rPr>
            </w:pPr>
          </w:p>
        </w:tc>
        <w:tc>
          <w:tcPr>
            <w:tcW w:w="748" w:type="pct"/>
            <w:shd w:val="clear" w:color="auto" w:fill="auto"/>
          </w:tcPr>
          <w:p w14:paraId="5949C580"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3.</w:t>
            </w:r>
          </w:p>
        </w:tc>
        <w:tc>
          <w:tcPr>
            <w:tcW w:w="639" w:type="pct"/>
          </w:tcPr>
          <w:p w14:paraId="7E2AA9E5"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530F4184" w14:textId="77777777" w:rsidTr="00C032EB">
        <w:trPr>
          <w:trHeight w:val="297"/>
        </w:trPr>
        <w:tc>
          <w:tcPr>
            <w:tcW w:w="285" w:type="pct"/>
            <w:vMerge w:val="restart"/>
            <w:shd w:val="clear" w:color="auto" w:fill="auto"/>
            <w:noWrap/>
            <w:hideMark/>
          </w:tcPr>
          <w:p w14:paraId="262E9719"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2.</w:t>
            </w:r>
          </w:p>
        </w:tc>
        <w:tc>
          <w:tcPr>
            <w:tcW w:w="360" w:type="pct"/>
            <w:vMerge w:val="restart"/>
            <w:shd w:val="clear" w:color="auto" w:fill="auto"/>
            <w:hideMark/>
          </w:tcPr>
          <w:p w14:paraId="64674EFB"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447" w:type="pct"/>
            <w:vMerge w:val="restart"/>
            <w:shd w:val="clear" w:color="auto" w:fill="auto"/>
            <w:hideMark/>
          </w:tcPr>
          <w:p w14:paraId="6A4DD629"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575" w:type="pct"/>
            <w:vMerge w:val="restart"/>
            <w:shd w:val="clear" w:color="auto" w:fill="auto"/>
            <w:vAlign w:val="center"/>
            <w:hideMark/>
          </w:tcPr>
          <w:p w14:paraId="471DE113"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861" w:type="pct"/>
            <w:vMerge w:val="restart"/>
            <w:shd w:val="clear" w:color="auto" w:fill="auto"/>
            <w:noWrap/>
            <w:vAlign w:val="bottom"/>
            <w:hideMark/>
          </w:tcPr>
          <w:p w14:paraId="60506B3E"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600" w:type="pct"/>
            <w:vMerge w:val="restart"/>
            <w:shd w:val="clear" w:color="auto" w:fill="auto"/>
            <w:noWrap/>
            <w:vAlign w:val="bottom"/>
            <w:hideMark/>
          </w:tcPr>
          <w:p w14:paraId="082F2575"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486" w:type="pct"/>
            <w:vMerge w:val="restart"/>
            <w:shd w:val="clear" w:color="auto" w:fill="auto"/>
            <w:noWrap/>
            <w:vAlign w:val="bottom"/>
            <w:hideMark/>
          </w:tcPr>
          <w:p w14:paraId="13BCBD9E"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748" w:type="pct"/>
            <w:shd w:val="clear" w:color="auto" w:fill="auto"/>
            <w:hideMark/>
          </w:tcPr>
          <w:p w14:paraId="4AC30E25"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1.</w:t>
            </w:r>
          </w:p>
        </w:tc>
        <w:tc>
          <w:tcPr>
            <w:tcW w:w="639" w:type="pct"/>
          </w:tcPr>
          <w:p w14:paraId="380280AD"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2C4A32F9" w14:textId="77777777" w:rsidTr="00C032EB">
        <w:trPr>
          <w:trHeight w:val="285"/>
        </w:trPr>
        <w:tc>
          <w:tcPr>
            <w:tcW w:w="285" w:type="pct"/>
            <w:vMerge/>
            <w:shd w:val="clear" w:color="auto" w:fill="auto"/>
            <w:noWrap/>
          </w:tcPr>
          <w:p w14:paraId="0B514889" w14:textId="77777777" w:rsidR="00C032EB" w:rsidRPr="00264979" w:rsidRDefault="00C032EB" w:rsidP="00C032EB">
            <w:pPr>
              <w:spacing w:before="0" w:after="0" w:line="240" w:lineRule="auto"/>
              <w:ind w:firstLine="0"/>
              <w:rPr>
                <w:rFonts w:eastAsia="Times New Roman"/>
                <w:sz w:val="26"/>
                <w:szCs w:val="26"/>
              </w:rPr>
            </w:pPr>
          </w:p>
        </w:tc>
        <w:tc>
          <w:tcPr>
            <w:tcW w:w="360" w:type="pct"/>
            <w:vMerge/>
            <w:shd w:val="clear" w:color="auto" w:fill="auto"/>
          </w:tcPr>
          <w:p w14:paraId="4858729B" w14:textId="77777777" w:rsidR="00C032EB" w:rsidRPr="00264979" w:rsidRDefault="00C032EB" w:rsidP="00C032EB">
            <w:pPr>
              <w:spacing w:before="0" w:after="0" w:line="240" w:lineRule="auto"/>
              <w:ind w:firstLine="0"/>
              <w:rPr>
                <w:rFonts w:eastAsia="Times New Roman"/>
                <w:sz w:val="26"/>
                <w:szCs w:val="26"/>
              </w:rPr>
            </w:pPr>
          </w:p>
        </w:tc>
        <w:tc>
          <w:tcPr>
            <w:tcW w:w="447" w:type="pct"/>
            <w:vMerge/>
            <w:shd w:val="clear" w:color="auto" w:fill="auto"/>
          </w:tcPr>
          <w:p w14:paraId="04317F0D" w14:textId="77777777" w:rsidR="00C032EB" w:rsidRPr="00264979" w:rsidRDefault="00C032EB" w:rsidP="00C032EB">
            <w:pPr>
              <w:spacing w:before="0" w:after="0" w:line="240" w:lineRule="auto"/>
              <w:ind w:firstLine="0"/>
              <w:rPr>
                <w:rFonts w:eastAsia="Times New Roman"/>
                <w:sz w:val="26"/>
                <w:szCs w:val="26"/>
              </w:rPr>
            </w:pPr>
          </w:p>
        </w:tc>
        <w:tc>
          <w:tcPr>
            <w:tcW w:w="575" w:type="pct"/>
            <w:vMerge/>
            <w:shd w:val="clear" w:color="auto" w:fill="auto"/>
            <w:vAlign w:val="center"/>
          </w:tcPr>
          <w:p w14:paraId="79E3C7EC" w14:textId="77777777" w:rsidR="00C032EB" w:rsidRPr="00264979" w:rsidRDefault="00C032EB" w:rsidP="00C032EB">
            <w:pPr>
              <w:spacing w:before="0" w:after="0" w:line="240" w:lineRule="auto"/>
              <w:ind w:firstLine="0"/>
              <w:rPr>
                <w:rFonts w:eastAsia="Times New Roman"/>
                <w:sz w:val="26"/>
                <w:szCs w:val="26"/>
              </w:rPr>
            </w:pPr>
          </w:p>
        </w:tc>
        <w:tc>
          <w:tcPr>
            <w:tcW w:w="861" w:type="pct"/>
            <w:vMerge/>
            <w:shd w:val="clear" w:color="auto" w:fill="auto"/>
            <w:noWrap/>
            <w:vAlign w:val="bottom"/>
          </w:tcPr>
          <w:p w14:paraId="32799D66" w14:textId="77777777" w:rsidR="00C032EB" w:rsidRPr="00264979" w:rsidRDefault="00C032EB" w:rsidP="00C032EB">
            <w:pPr>
              <w:spacing w:before="0" w:after="0" w:line="240" w:lineRule="auto"/>
              <w:ind w:firstLine="0"/>
              <w:rPr>
                <w:rFonts w:eastAsia="Times New Roman"/>
                <w:sz w:val="26"/>
                <w:szCs w:val="26"/>
              </w:rPr>
            </w:pPr>
          </w:p>
        </w:tc>
        <w:tc>
          <w:tcPr>
            <w:tcW w:w="600" w:type="pct"/>
            <w:vMerge/>
            <w:shd w:val="clear" w:color="auto" w:fill="auto"/>
            <w:noWrap/>
            <w:vAlign w:val="bottom"/>
          </w:tcPr>
          <w:p w14:paraId="7E9824D9" w14:textId="77777777" w:rsidR="00C032EB" w:rsidRPr="00264979" w:rsidRDefault="00C032EB" w:rsidP="00C032EB">
            <w:pPr>
              <w:spacing w:before="0" w:after="0" w:line="240" w:lineRule="auto"/>
              <w:ind w:firstLine="0"/>
              <w:rPr>
                <w:rFonts w:eastAsia="Times New Roman"/>
                <w:sz w:val="26"/>
                <w:szCs w:val="26"/>
              </w:rPr>
            </w:pPr>
          </w:p>
        </w:tc>
        <w:tc>
          <w:tcPr>
            <w:tcW w:w="486" w:type="pct"/>
            <w:vMerge/>
            <w:shd w:val="clear" w:color="auto" w:fill="auto"/>
            <w:noWrap/>
            <w:vAlign w:val="bottom"/>
          </w:tcPr>
          <w:p w14:paraId="2DCA8E05" w14:textId="77777777" w:rsidR="00C032EB" w:rsidRPr="00264979" w:rsidRDefault="00C032EB" w:rsidP="00C032EB">
            <w:pPr>
              <w:spacing w:before="0" w:after="0" w:line="240" w:lineRule="auto"/>
              <w:ind w:firstLine="0"/>
              <w:rPr>
                <w:rFonts w:eastAsia="Times New Roman"/>
                <w:sz w:val="26"/>
                <w:szCs w:val="26"/>
              </w:rPr>
            </w:pPr>
          </w:p>
        </w:tc>
        <w:tc>
          <w:tcPr>
            <w:tcW w:w="748" w:type="pct"/>
            <w:shd w:val="clear" w:color="auto" w:fill="auto"/>
          </w:tcPr>
          <w:p w14:paraId="4EB732F4"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2.</w:t>
            </w:r>
          </w:p>
        </w:tc>
        <w:tc>
          <w:tcPr>
            <w:tcW w:w="639" w:type="pct"/>
          </w:tcPr>
          <w:p w14:paraId="652A8C03" w14:textId="77777777" w:rsidR="00C032EB" w:rsidRPr="00264979" w:rsidRDefault="00C032EB" w:rsidP="00C032EB">
            <w:pPr>
              <w:spacing w:before="0" w:after="0" w:line="240" w:lineRule="auto"/>
              <w:ind w:firstLine="0"/>
              <w:rPr>
                <w:rFonts w:eastAsia="Times New Roman"/>
                <w:sz w:val="26"/>
                <w:szCs w:val="26"/>
              </w:rPr>
            </w:pPr>
          </w:p>
        </w:tc>
      </w:tr>
      <w:tr w:rsidR="00C032EB" w:rsidRPr="00264979" w14:paraId="6364E57A" w14:textId="77777777" w:rsidTr="00C032EB">
        <w:trPr>
          <w:trHeight w:val="285"/>
        </w:trPr>
        <w:tc>
          <w:tcPr>
            <w:tcW w:w="285" w:type="pct"/>
            <w:vMerge/>
            <w:shd w:val="clear" w:color="auto" w:fill="auto"/>
            <w:noWrap/>
          </w:tcPr>
          <w:p w14:paraId="359232CE" w14:textId="77777777" w:rsidR="00C032EB" w:rsidRPr="00264979" w:rsidRDefault="00C032EB" w:rsidP="00C032EB">
            <w:pPr>
              <w:spacing w:before="0" w:after="0" w:line="240" w:lineRule="auto"/>
              <w:ind w:firstLine="0"/>
              <w:rPr>
                <w:rFonts w:eastAsia="Times New Roman"/>
                <w:sz w:val="26"/>
                <w:szCs w:val="26"/>
              </w:rPr>
            </w:pPr>
          </w:p>
        </w:tc>
        <w:tc>
          <w:tcPr>
            <w:tcW w:w="360" w:type="pct"/>
            <w:vMerge/>
            <w:shd w:val="clear" w:color="auto" w:fill="auto"/>
          </w:tcPr>
          <w:p w14:paraId="44B3D317" w14:textId="77777777" w:rsidR="00C032EB" w:rsidRPr="00264979" w:rsidRDefault="00C032EB" w:rsidP="00C032EB">
            <w:pPr>
              <w:spacing w:before="0" w:after="0" w:line="240" w:lineRule="auto"/>
              <w:ind w:firstLine="0"/>
              <w:rPr>
                <w:rFonts w:eastAsia="Times New Roman"/>
                <w:sz w:val="26"/>
                <w:szCs w:val="26"/>
              </w:rPr>
            </w:pPr>
          </w:p>
        </w:tc>
        <w:tc>
          <w:tcPr>
            <w:tcW w:w="447" w:type="pct"/>
            <w:vMerge/>
            <w:shd w:val="clear" w:color="auto" w:fill="auto"/>
          </w:tcPr>
          <w:p w14:paraId="41B5F36B" w14:textId="77777777" w:rsidR="00C032EB" w:rsidRPr="00264979" w:rsidRDefault="00C032EB" w:rsidP="00C032EB">
            <w:pPr>
              <w:spacing w:before="0" w:after="0" w:line="240" w:lineRule="auto"/>
              <w:ind w:firstLine="0"/>
              <w:rPr>
                <w:rFonts w:eastAsia="Times New Roman"/>
                <w:sz w:val="26"/>
                <w:szCs w:val="26"/>
              </w:rPr>
            </w:pPr>
          </w:p>
        </w:tc>
        <w:tc>
          <w:tcPr>
            <w:tcW w:w="575" w:type="pct"/>
            <w:vMerge/>
            <w:shd w:val="clear" w:color="auto" w:fill="auto"/>
            <w:vAlign w:val="center"/>
          </w:tcPr>
          <w:p w14:paraId="7C483672" w14:textId="77777777" w:rsidR="00C032EB" w:rsidRPr="00264979" w:rsidRDefault="00C032EB" w:rsidP="00C032EB">
            <w:pPr>
              <w:spacing w:before="0" w:after="0" w:line="240" w:lineRule="auto"/>
              <w:ind w:firstLine="0"/>
              <w:rPr>
                <w:rFonts w:eastAsia="Times New Roman"/>
                <w:sz w:val="26"/>
                <w:szCs w:val="26"/>
              </w:rPr>
            </w:pPr>
          </w:p>
        </w:tc>
        <w:tc>
          <w:tcPr>
            <w:tcW w:w="861" w:type="pct"/>
            <w:vMerge/>
            <w:shd w:val="clear" w:color="auto" w:fill="auto"/>
            <w:noWrap/>
            <w:vAlign w:val="bottom"/>
          </w:tcPr>
          <w:p w14:paraId="795DA6CD" w14:textId="77777777" w:rsidR="00C032EB" w:rsidRPr="00264979" w:rsidRDefault="00C032EB" w:rsidP="00C032EB">
            <w:pPr>
              <w:spacing w:before="0" w:after="0" w:line="240" w:lineRule="auto"/>
              <w:ind w:firstLine="0"/>
              <w:rPr>
                <w:rFonts w:eastAsia="Times New Roman"/>
                <w:sz w:val="26"/>
                <w:szCs w:val="26"/>
              </w:rPr>
            </w:pPr>
          </w:p>
        </w:tc>
        <w:tc>
          <w:tcPr>
            <w:tcW w:w="600" w:type="pct"/>
            <w:vMerge/>
            <w:shd w:val="clear" w:color="auto" w:fill="auto"/>
            <w:noWrap/>
            <w:vAlign w:val="bottom"/>
          </w:tcPr>
          <w:p w14:paraId="18D4FC30" w14:textId="77777777" w:rsidR="00C032EB" w:rsidRPr="00264979" w:rsidRDefault="00C032EB" w:rsidP="00C032EB">
            <w:pPr>
              <w:spacing w:before="0" w:after="0" w:line="240" w:lineRule="auto"/>
              <w:ind w:firstLine="0"/>
              <w:rPr>
                <w:rFonts w:eastAsia="Times New Roman"/>
                <w:sz w:val="26"/>
                <w:szCs w:val="26"/>
              </w:rPr>
            </w:pPr>
          </w:p>
        </w:tc>
        <w:tc>
          <w:tcPr>
            <w:tcW w:w="486" w:type="pct"/>
            <w:vMerge/>
            <w:shd w:val="clear" w:color="auto" w:fill="auto"/>
            <w:noWrap/>
            <w:vAlign w:val="bottom"/>
          </w:tcPr>
          <w:p w14:paraId="3DDB7EB3" w14:textId="77777777" w:rsidR="00C032EB" w:rsidRPr="00264979" w:rsidRDefault="00C032EB" w:rsidP="00C032EB">
            <w:pPr>
              <w:spacing w:before="0" w:after="0" w:line="240" w:lineRule="auto"/>
              <w:ind w:firstLine="0"/>
              <w:rPr>
                <w:rFonts w:eastAsia="Times New Roman"/>
                <w:sz w:val="26"/>
                <w:szCs w:val="26"/>
              </w:rPr>
            </w:pPr>
          </w:p>
        </w:tc>
        <w:tc>
          <w:tcPr>
            <w:tcW w:w="748" w:type="pct"/>
            <w:shd w:val="clear" w:color="auto" w:fill="auto"/>
          </w:tcPr>
          <w:p w14:paraId="28987AE3"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3.</w:t>
            </w:r>
          </w:p>
        </w:tc>
        <w:tc>
          <w:tcPr>
            <w:tcW w:w="639" w:type="pct"/>
          </w:tcPr>
          <w:p w14:paraId="7CAF127B" w14:textId="77777777" w:rsidR="00C032EB" w:rsidRPr="00264979" w:rsidRDefault="00C032EB" w:rsidP="00C032EB">
            <w:pPr>
              <w:spacing w:before="0" w:after="0" w:line="240" w:lineRule="auto"/>
              <w:ind w:firstLine="0"/>
              <w:rPr>
                <w:rFonts w:eastAsia="Times New Roman"/>
                <w:sz w:val="26"/>
                <w:szCs w:val="26"/>
              </w:rPr>
            </w:pPr>
          </w:p>
        </w:tc>
      </w:tr>
    </w:tbl>
    <w:p w14:paraId="30C46FA2" w14:textId="77777777" w:rsidR="00C032EB" w:rsidRPr="00264979" w:rsidRDefault="00C032EB" w:rsidP="00C032EB">
      <w:pPr>
        <w:spacing w:before="0" w:after="0" w:line="240" w:lineRule="auto"/>
        <w:ind w:firstLine="0"/>
        <w:jc w:val="left"/>
        <w:rPr>
          <w:rFonts w:eastAsia="Times New Roman"/>
          <w:sz w:val="26"/>
          <w:szCs w:val="26"/>
        </w:rPr>
      </w:pPr>
    </w:p>
    <w:p w14:paraId="7AFB6C6B" w14:textId="77777777" w:rsidR="00C032EB" w:rsidRPr="00264979" w:rsidRDefault="00C032EB" w:rsidP="00C032EB">
      <w:pPr>
        <w:spacing w:before="0" w:after="0" w:line="360" w:lineRule="atLeast"/>
        <w:ind w:firstLine="0"/>
        <w:rPr>
          <w:rFonts w:eastAsia="Times New Roman"/>
          <w:szCs w:val="20"/>
        </w:rPr>
      </w:pPr>
    </w:p>
    <w:p w14:paraId="1A7B4B85" w14:textId="77777777" w:rsidR="00C032EB" w:rsidRPr="00264979" w:rsidRDefault="00C032EB" w:rsidP="00992D9B">
      <w:pPr>
        <w:keepNext/>
        <w:numPr>
          <w:ilvl w:val="3"/>
          <w:numId w:val="26"/>
        </w:numPr>
        <w:spacing w:before="0" w:after="160" w:line="259" w:lineRule="auto"/>
        <w:jc w:val="left"/>
        <w:outlineLvl w:val="3"/>
        <w:rPr>
          <w:b/>
          <w:sz w:val="26"/>
          <w:szCs w:val="22"/>
          <w:lang w:eastAsia="en-US"/>
        </w:rPr>
      </w:pPr>
      <w:r w:rsidRPr="00264979">
        <w:rPr>
          <w:b/>
          <w:sz w:val="26"/>
          <w:szCs w:val="22"/>
          <w:lang w:eastAsia="en-US"/>
        </w:rPr>
        <w:t>Прочие требующиеся ресурсы</w:t>
      </w:r>
    </w:p>
    <w:p w14:paraId="070CF088" w14:textId="77777777" w:rsidR="00C032EB" w:rsidRPr="00264979" w:rsidRDefault="00C032EB" w:rsidP="00C032EB">
      <w:pPr>
        <w:spacing w:before="0" w:after="120" w:line="240" w:lineRule="auto"/>
        <w:ind w:firstLine="0"/>
        <w:rPr>
          <w:rFonts w:ascii="Calibri" w:hAnsi="Calibri"/>
          <w:sz w:val="26"/>
          <w:szCs w:val="26"/>
          <w:lang w:eastAsia="en-US"/>
        </w:rPr>
      </w:pPr>
      <w:r w:rsidRPr="00264979">
        <w:rPr>
          <w:i/>
          <w:sz w:val="26"/>
          <w:szCs w:val="26"/>
          <w:lang w:eastAsia="en-US"/>
        </w:rPr>
        <w:t>Приведите описание прочих ресурсов, которые требуются для реализации проекта.</w:t>
      </w:r>
    </w:p>
    <w:p w14:paraId="16744243" w14:textId="77777777" w:rsidR="00C032EB" w:rsidRPr="00264979" w:rsidRDefault="00C032EB" w:rsidP="00C032EB">
      <w:pPr>
        <w:spacing w:before="0" w:after="0" w:line="360" w:lineRule="atLeast"/>
        <w:ind w:firstLine="0"/>
        <w:rPr>
          <w:rFonts w:eastAsia="Times New Roman"/>
          <w:sz w:val="26"/>
          <w:szCs w:val="26"/>
        </w:rPr>
      </w:pPr>
    </w:p>
    <w:p w14:paraId="051EC84E"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318" w:name="_Toc41670029"/>
      <w:bookmarkStart w:id="319" w:name="_Toc134278271"/>
      <w:bookmarkStart w:id="320" w:name="_Toc148111438"/>
      <w:r w:rsidRPr="00264979">
        <w:rPr>
          <w:b/>
          <w:sz w:val="28"/>
          <w:szCs w:val="22"/>
          <w:lang w:eastAsia="en-US"/>
        </w:rPr>
        <w:t>План реализации проекта</w:t>
      </w:r>
      <w:bookmarkEnd w:id="318"/>
      <w:bookmarkEnd w:id="319"/>
      <w:bookmarkEnd w:id="320"/>
    </w:p>
    <w:p w14:paraId="08F70226" w14:textId="77777777" w:rsidR="00C032EB" w:rsidRPr="00264979" w:rsidRDefault="00C032EB" w:rsidP="00992D9B">
      <w:pPr>
        <w:keepNext/>
        <w:numPr>
          <w:ilvl w:val="2"/>
          <w:numId w:val="26"/>
        </w:numPr>
        <w:spacing w:before="0" w:after="160" w:line="259" w:lineRule="auto"/>
        <w:jc w:val="left"/>
        <w:outlineLvl w:val="2"/>
        <w:rPr>
          <w:b/>
          <w:sz w:val="26"/>
          <w:szCs w:val="22"/>
          <w:lang w:eastAsia="en-US"/>
        </w:rPr>
      </w:pPr>
      <w:bookmarkStart w:id="321" w:name="_Toc25848201"/>
      <w:bookmarkStart w:id="322" w:name="_Toc41670030"/>
      <w:bookmarkStart w:id="323" w:name="_Toc134278272"/>
      <w:bookmarkStart w:id="324" w:name="_Toc148111439"/>
      <w:r w:rsidRPr="00264979">
        <w:rPr>
          <w:b/>
          <w:sz w:val="26"/>
          <w:szCs w:val="22"/>
          <w:lang w:eastAsia="en-US"/>
        </w:rPr>
        <w:t>Этапы и мероприятия реализации проекта, ключевые контрольные точки</w:t>
      </w:r>
      <w:bookmarkEnd w:id="321"/>
      <w:bookmarkEnd w:id="322"/>
      <w:bookmarkEnd w:id="323"/>
      <w:bookmarkEnd w:id="324"/>
    </w:p>
    <w:p w14:paraId="071A2CEC"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Содержание данного раздела должно совпадать с соответствующей информацией, представленной в Паспорте проекта. </w:t>
      </w:r>
    </w:p>
    <w:p w14:paraId="123A074B"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При необходимости приведите дополнительную информацию и разъяснения.</w:t>
      </w:r>
    </w:p>
    <w:p w14:paraId="57368C81"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Разделите процесс создания проекта на этапы с указанием даты начала и даты окончания каждого этапа в формате «дд.мм.гг». Этапы должны заключать в себе самостоятельный результат и быть последовательными, то есть следующий этап должен начинаться после окончания предыдущего этапа. Дата завершения этапа/ мероприятия не должна приходиться в период с 1 декабря по 1 февраля.</w:t>
      </w:r>
      <w:r w:rsidRPr="00264979">
        <w:rPr>
          <w:rFonts w:eastAsia="Times New Roman"/>
          <w:sz w:val="26"/>
          <w:szCs w:val="26"/>
        </w:rPr>
        <w:t xml:space="preserve"> </w:t>
      </w:r>
      <w:r w:rsidRPr="00264979">
        <w:rPr>
          <w:rFonts w:eastAsia="Times New Roman"/>
          <w:i/>
          <w:sz w:val="26"/>
          <w:szCs w:val="26"/>
        </w:rPr>
        <w:t>Даты начала этапов и мероприятий должна приходиться на первый календарный день месяца; даты завершения этапов и мероприятий – на последний календарный день месяца</w:t>
      </w:r>
    </w:p>
    <w:p w14:paraId="62B91CE8"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В строке «Общие сроки реализации проекта» укажите плановые даты начала и даты окончания проекта. Плановое начало работ по реализации проекта чаще всего совпадает с началом первого этапа проекта. Плановое начало работ по реализации проекта должно быть после плановой даты одобрения проекта. </w:t>
      </w:r>
    </w:p>
    <w:p w14:paraId="7296EDA2"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Плановые сроки являются базовыми. Их изменение возможно только </w:t>
      </w:r>
      <w:r w:rsidRPr="00264979">
        <w:rPr>
          <w:rFonts w:eastAsia="Times New Roman"/>
          <w:i/>
          <w:sz w:val="26"/>
          <w:szCs w:val="26"/>
        </w:rPr>
        <w:br/>
        <w:t>в соответствии с критериями принятия решения о корректировке проекта.</w:t>
      </w:r>
    </w:p>
    <w:p w14:paraId="23275BA3"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Указания и ограничения по составлению плана:</w:t>
      </w:r>
    </w:p>
    <w:p w14:paraId="37F33264"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lastRenderedPageBreak/>
        <w:t>длительность этапа – от 1 года; в 1 этапе – не более 2-3 мероприятий;</w:t>
      </w:r>
    </w:p>
    <w:p w14:paraId="07E0E652"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 xml:space="preserve">мероприятие = комплекс взаимосвязанных работ. Мероприятие заканчивается контрольной точкой (КТ), принятие которой означает приемку мероприятия; внутри мероприятия могут быть промежуточные (операционные) контрольные точки. </w:t>
      </w:r>
    </w:p>
    <w:p w14:paraId="59F08FE9"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мероприятия/этапы должны идти строго последовательно.</w:t>
      </w:r>
    </w:p>
    <w:p w14:paraId="7CCDB95A"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Сроки начала и окончания этапов и мероприятий указаны исключительно в целях мониторинга проекта по достижению ключевых контрольных точек и (или) целевых показателей. Указанные сроки рассматриваются как сроки начала и окончания фактических работ в рамках мероприятий. </w:t>
      </w:r>
    </w:p>
    <w:p w14:paraId="7B4CBE7B"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Расчеты с подрядчиками, поставщиками и работниками по работам в рамках соответствующего этапа и мероприятия, а также иные финансовые и юридические операции (в т.ч. документооборот) могут быть осуществлены после дат окончания этапов и мероприятий (указанные операции могут не учитываться при планировании сроков этапов и мероприятий и осуществляются в соответствии с процедурами, установленными законодательством и локальными нормативными актами получателя поддержки).</w:t>
      </w:r>
    </w:p>
    <w:p w14:paraId="4A348093"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Дата подписания документов, предоставляемых для подтверждения достижения ключевых контрольных точек и (или) целевых показателей проекта, в соответствии с Планом приемки результатов и целевых показателей проекта, должна быть ранее даты соответствующих ключевых контрольных точек и (или) в пределах отчётного года для соответствующих целевых показателей. </w:t>
      </w:r>
    </w:p>
    <w:p w14:paraId="5B356609" w14:textId="77777777" w:rsidR="00C032EB" w:rsidRPr="00264979" w:rsidRDefault="00C032EB" w:rsidP="00C032EB">
      <w:pPr>
        <w:spacing w:before="0" w:after="120" w:line="240" w:lineRule="auto"/>
        <w:ind w:firstLine="0"/>
        <w:rPr>
          <w:rFonts w:eastAsia="Times New Roman"/>
          <w:i/>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9"/>
        <w:gridCol w:w="3617"/>
        <w:gridCol w:w="1526"/>
        <w:gridCol w:w="1540"/>
        <w:gridCol w:w="1943"/>
      </w:tblGrid>
      <w:tr w:rsidR="001B47FC" w:rsidRPr="00264979" w14:paraId="1F3E84A6" w14:textId="77777777" w:rsidTr="00C032EB">
        <w:trPr>
          <w:trHeight w:val="606"/>
          <w:tblHeader/>
        </w:trPr>
        <w:tc>
          <w:tcPr>
            <w:tcW w:w="2442" w:type="pct"/>
            <w:gridSpan w:val="2"/>
            <w:vAlign w:val="center"/>
          </w:tcPr>
          <w:p w14:paraId="2A9850EC"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Сроки этапов и мероприятий проекта</w:t>
            </w:r>
          </w:p>
        </w:tc>
        <w:tc>
          <w:tcPr>
            <w:tcW w:w="904" w:type="pct"/>
            <w:vAlign w:val="center"/>
          </w:tcPr>
          <w:p w14:paraId="3065258F"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Начало</w:t>
            </w:r>
          </w:p>
          <w:p w14:paraId="335E9ECA"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ДД.ММ.ГГ</w:t>
            </w:r>
          </w:p>
        </w:tc>
        <w:tc>
          <w:tcPr>
            <w:tcW w:w="736" w:type="pct"/>
            <w:vAlign w:val="center"/>
          </w:tcPr>
          <w:p w14:paraId="4FFE7BEE"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Окончание</w:t>
            </w:r>
          </w:p>
          <w:p w14:paraId="70E53D6A"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ДД.ММ.ГГ</w:t>
            </w:r>
          </w:p>
        </w:tc>
        <w:tc>
          <w:tcPr>
            <w:tcW w:w="917" w:type="pct"/>
            <w:vAlign w:val="center"/>
          </w:tcPr>
          <w:p w14:paraId="2571F130"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Длительность, мес.</w:t>
            </w:r>
          </w:p>
        </w:tc>
      </w:tr>
      <w:tr w:rsidR="001B47FC" w:rsidRPr="00264979" w14:paraId="4E4FEEB6" w14:textId="77777777" w:rsidTr="00C032EB">
        <w:trPr>
          <w:trHeight w:val="303"/>
        </w:trPr>
        <w:tc>
          <w:tcPr>
            <w:tcW w:w="379" w:type="pct"/>
          </w:tcPr>
          <w:p w14:paraId="3C738F59" w14:textId="77777777" w:rsidR="00C032EB" w:rsidRPr="00264979" w:rsidRDefault="00C032EB" w:rsidP="00C032EB">
            <w:pPr>
              <w:spacing w:before="0" w:after="200" w:line="240" w:lineRule="auto"/>
              <w:ind w:firstLine="0"/>
              <w:contextualSpacing/>
              <w:jc w:val="left"/>
              <w:rPr>
                <w:rFonts w:ascii="Calibri" w:eastAsia="Times New Roman" w:hAnsi="Calibri"/>
                <w:sz w:val="26"/>
                <w:szCs w:val="26"/>
                <w:lang w:eastAsia="en-US"/>
              </w:rPr>
            </w:pPr>
            <w:r w:rsidRPr="00264979">
              <w:rPr>
                <w:rFonts w:ascii="Calibri" w:eastAsia="Times New Roman" w:hAnsi="Calibri"/>
                <w:sz w:val="26"/>
                <w:szCs w:val="26"/>
                <w:lang w:eastAsia="en-US"/>
              </w:rPr>
              <w:t>Этап</w:t>
            </w:r>
          </w:p>
        </w:tc>
        <w:tc>
          <w:tcPr>
            <w:tcW w:w="2063" w:type="pct"/>
          </w:tcPr>
          <w:p w14:paraId="384F2844"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Наименование этапа</w:t>
            </w:r>
            <w:r w:rsidRPr="00264979">
              <w:rPr>
                <w:rFonts w:eastAsia="Times New Roman"/>
                <w:sz w:val="26"/>
                <w:szCs w:val="26"/>
                <w:lang w:val="en-US"/>
              </w:rPr>
              <w:t>/</w:t>
            </w:r>
            <w:r w:rsidRPr="00264979">
              <w:rPr>
                <w:rFonts w:eastAsia="Times New Roman"/>
                <w:sz w:val="26"/>
                <w:szCs w:val="26"/>
              </w:rPr>
              <w:t>мероприятия</w:t>
            </w:r>
          </w:p>
        </w:tc>
        <w:tc>
          <w:tcPr>
            <w:tcW w:w="904" w:type="pct"/>
          </w:tcPr>
          <w:p w14:paraId="4FC897DD" w14:textId="77777777" w:rsidR="00C032EB" w:rsidRPr="00264979" w:rsidRDefault="00C032EB" w:rsidP="00C032EB">
            <w:pPr>
              <w:spacing w:before="0" w:after="0" w:line="240" w:lineRule="auto"/>
              <w:ind w:firstLine="0"/>
              <w:jc w:val="center"/>
              <w:rPr>
                <w:rFonts w:eastAsia="Times New Roman"/>
                <w:sz w:val="26"/>
                <w:szCs w:val="26"/>
              </w:rPr>
            </w:pPr>
          </w:p>
        </w:tc>
        <w:tc>
          <w:tcPr>
            <w:tcW w:w="736" w:type="pct"/>
          </w:tcPr>
          <w:p w14:paraId="5D76C6FC" w14:textId="77777777" w:rsidR="00C032EB" w:rsidRPr="00264979" w:rsidRDefault="00C032EB" w:rsidP="00C032EB">
            <w:pPr>
              <w:spacing w:before="0" w:after="0" w:line="240" w:lineRule="auto"/>
              <w:ind w:firstLine="0"/>
              <w:jc w:val="center"/>
              <w:rPr>
                <w:rFonts w:eastAsia="Times New Roman"/>
                <w:sz w:val="26"/>
                <w:szCs w:val="26"/>
              </w:rPr>
            </w:pPr>
          </w:p>
        </w:tc>
        <w:tc>
          <w:tcPr>
            <w:tcW w:w="917" w:type="pct"/>
          </w:tcPr>
          <w:p w14:paraId="30BC9940"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44D4BA44" w14:textId="77777777" w:rsidTr="00C032EB">
        <w:trPr>
          <w:trHeight w:val="289"/>
        </w:trPr>
        <w:tc>
          <w:tcPr>
            <w:tcW w:w="379" w:type="pct"/>
          </w:tcPr>
          <w:p w14:paraId="6B859A60"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1.</w:t>
            </w:r>
          </w:p>
        </w:tc>
        <w:tc>
          <w:tcPr>
            <w:tcW w:w="2063" w:type="pct"/>
          </w:tcPr>
          <w:p w14:paraId="7F80420B" w14:textId="77777777" w:rsidR="00C032EB" w:rsidRPr="00264979" w:rsidRDefault="00C032EB" w:rsidP="00C032EB">
            <w:pPr>
              <w:spacing w:before="0" w:after="160" w:line="216" w:lineRule="auto"/>
              <w:ind w:firstLine="0"/>
              <w:jc w:val="left"/>
              <w:rPr>
                <w:i/>
                <w:sz w:val="26"/>
                <w:szCs w:val="26"/>
                <w:lang w:eastAsia="en-US"/>
              </w:rPr>
            </w:pPr>
            <w:r w:rsidRPr="00264979">
              <w:rPr>
                <w:i/>
                <w:sz w:val="26"/>
                <w:szCs w:val="26"/>
                <w:lang w:eastAsia="en-US"/>
              </w:rPr>
              <w:t>Этап</w:t>
            </w:r>
          </w:p>
        </w:tc>
        <w:tc>
          <w:tcPr>
            <w:tcW w:w="904" w:type="pct"/>
          </w:tcPr>
          <w:p w14:paraId="767292DC" w14:textId="77777777" w:rsidR="00C032EB" w:rsidRPr="00264979" w:rsidRDefault="00C032EB" w:rsidP="00C032EB">
            <w:pPr>
              <w:spacing w:before="0" w:after="0" w:line="240" w:lineRule="auto"/>
              <w:ind w:firstLine="0"/>
              <w:jc w:val="center"/>
              <w:rPr>
                <w:rFonts w:eastAsia="Times New Roman"/>
                <w:sz w:val="26"/>
                <w:szCs w:val="26"/>
              </w:rPr>
            </w:pPr>
          </w:p>
        </w:tc>
        <w:tc>
          <w:tcPr>
            <w:tcW w:w="736" w:type="pct"/>
          </w:tcPr>
          <w:p w14:paraId="2478ED4C" w14:textId="77777777" w:rsidR="00C032EB" w:rsidRPr="00264979" w:rsidRDefault="00C032EB" w:rsidP="00C032EB">
            <w:pPr>
              <w:spacing w:before="0" w:after="0" w:line="240" w:lineRule="auto"/>
              <w:ind w:firstLine="0"/>
              <w:jc w:val="center"/>
              <w:rPr>
                <w:rFonts w:eastAsia="Times New Roman"/>
                <w:sz w:val="26"/>
                <w:szCs w:val="26"/>
              </w:rPr>
            </w:pPr>
          </w:p>
        </w:tc>
        <w:tc>
          <w:tcPr>
            <w:tcW w:w="917" w:type="pct"/>
          </w:tcPr>
          <w:p w14:paraId="4E343B53"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6B3E3BAC" w14:textId="77777777" w:rsidTr="00C032EB">
        <w:trPr>
          <w:trHeight w:val="289"/>
        </w:trPr>
        <w:tc>
          <w:tcPr>
            <w:tcW w:w="379" w:type="pct"/>
          </w:tcPr>
          <w:p w14:paraId="2FFA97BF"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1.1</w:t>
            </w:r>
          </w:p>
        </w:tc>
        <w:tc>
          <w:tcPr>
            <w:tcW w:w="2063" w:type="pct"/>
          </w:tcPr>
          <w:p w14:paraId="3B9C5A72" w14:textId="77777777" w:rsidR="00C032EB" w:rsidRPr="00264979" w:rsidRDefault="00C032EB" w:rsidP="00C032EB">
            <w:pPr>
              <w:spacing w:before="0" w:after="160" w:line="216" w:lineRule="auto"/>
              <w:ind w:firstLine="0"/>
              <w:jc w:val="left"/>
              <w:rPr>
                <w:i/>
                <w:sz w:val="26"/>
                <w:szCs w:val="26"/>
                <w:lang w:eastAsia="en-US"/>
              </w:rPr>
            </w:pPr>
            <w:r w:rsidRPr="00264979">
              <w:rPr>
                <w:i/>
                <w:sz w:val="26"/>
                <w:szCs w:val="26"/>
                <w:lang w:eastAsia="en-US"/>
              </w:rPr>
              <w:t>Мероприятие</w:t>
            </w:r>
          </w:p>
        </w:tc>
        <w:tc>
          <w:tcPr>
            <w:tcW w:w="904" w:type="pct"/>
          </w:tcPr>
          <w:p w14:paraId="78469C01" w14:textId="77777777" w:rsidR="00C032EB" w:rsidRPr="00264979" w:rsidRDefault="00C032EB" w:rsidP="00C032EB">
            <w:pPr>
              <w:spacing w:before="0" w:after="0" w:line="240" w:lineRule="auto"/>
              <w:ind w:firstLine="0"/>
              <w:jc w:val="center"/>
              <w:rPr>
                <w:rFonts w:eastAsia="Times New Roman"/>
                <w:sz w:val="26"/>
                <w:szCs w:val="26"/>
              </w:rPr>
            </w:pPr>
          </w:p>
        </w:tc>
        <w:tc>
          <w:tcPr>
            <w:tcW w:w="736" w:type="pct"/>
          </w:tcPr>
          <w:p w14:paraId="47DBD556" w14:textId="77777777" w:rsidR="00C032EB" w:rsidRPr="00264979" w:rsidRDefault="00C032EB" w:rsidP="00C032EB">
            <w:pPr>
              <w:spacing w:before="0" w:after="0" w:line="240" w:lineRule="auto"/>
              <w:ind w:firstLine="0"/>
              <w:jc w:val="center"/>
              <w:rPr>
                <w:rFonts w:eastAsia="Times New Roman"/>
                <w:sz w:val="26"/>
                <w:szCs w:val="26"/>
              </w:rPr>
            </w:pPr>
          </w:p>
        </w:tc>
        <w:tc>
          <w:tcPr>
            <w:tcW w:w="917" w:type="pct"/>
          </w:tcPr>
          <w:p w14:paraId="57943190"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686B97A7" w14:textId="77777777" w:rsidTr="00C032EB">
        <w:trPr>
          <w:trHeight w:val="289"/>
        </w:trPr>
        <w:tc>
          <w:tcPr>
            <w:tcW w:w="379" w:type="pct"/>
          </w:tcPr>
          <w:p w14:paraId="4D8437EF" w14:textId="77777777" w:rsidR="00C032EB" w:rsidRPr="00264979" w:rsidRDefault="00C032EB" w:rsidP="00C032EB">
            <w:pPr>
              <w:spacing w:before="0" w:after="0" w:line="240" w:lineRule="auto"/>
              <w:ind w:firstLine="0"/>
              <w:rPr>
                <w:rFonts w:eastAsia="Times New Roman"/>
                <w:sz w:val="26"/>
                <w:szCs w:val="26"/>
              </w:rPr>
            </w:pPr>
          </w:p>
        </w:tc>
        <w:tc>
          <w:tcPr>
            <w:tcW w:w="2063" w:type="pct"/>
          </w:tcPr>
          <w:p w14:paraId="6462AECD" w14:textId="77777777" w:rsidR="00C032EB" w:rsidRPr="00264979" w:rsidRDefault="00C032EB" w:rsidP="00C032EB">
            <w:pPr>
              <w:spacing w:before="0" w:after="160" w:line="216" w:lineRule="auto"/>
              <w:ind w:firstLine="0"/>
              <w:jc w:val="left"/>
              <w:rPr>
                <w:i/>
                <w:sz w:val="26"/>
                <w:szCs w:val="26"/>
                <w:lang w:eastAsia="en-US"/>
              </w:rPr>
            </w:pPr>
            <w:r w:rsidRPr="00264979">
              <w:rPr>
                <w:i/>
                <w:sz w:val="26"/>
                <w:szCs w:val="26"/>
                <w:lang w:eastAsia="en-US"/>
              </w:rPr>
              <w:t>….</w:t>
            </w:r>
          </w:p>
        </w:tc>
        <w:tc>
          <w:tcPr>
            <w:tcW w:w="904" w:type="pct"/>
          </w:tcPr>
          <w:p w14:paraId="38D8ECA7" w14:textId="77777777" w:rsidR="00C032EB" w:rsidRPr="00264979" w:rsidRDefault="00C032EB" w:rsidP="00C032EB">
            <w:pPr>
              <w:spacing w:before="0" w:after="0" w:line="240" w:lineRule="auto"/>
              <w:ind w:firstLine="0"/>
              <w:jc w:val="center"/>
              <w:rPr>
                <w:rFonts w:eastAsia="Times New Roman"/>
                <w:sz w:val="26"/>
                <w:szCs w:val="26"/>
              </w:rPr>
            </w:pPr>
          </w:p>
        </w:tc>
        <w:tc>
          <w:tcPr>
            <w:tcW w:w="736" w:type="pct"/>
          </w:tcPr>
          <w:p w14:paraId="74FB9802" w14:textId="77777777" w:rsidR="00C032EB" w:rsidRPr="00264979" w:rsidRDefault="00C032EB" w:rsidP="00C032EB">
            <w:pPr>
              <w:spacing w:before="0" w:after="0" w:line="240" w:lineRule="auto"/>
              <w:ind w:firstLine="0"/>
              <w:jc w:val="center"/>
              <w:rPr>
                <w:rFonts w:eastAsia="Times New Roman"/>
                <w:sz w:val="26"/>
                <w:szCs w:val="26"/>
              </w:rPr>
            </w:pPr>
          </w:p>
        </w:tc>
        <w:tc>
          <w:tcPr>
            <w:tcW w:w="917" w:type="pct"/>
          </w:tcPr>
          <w:p w14:paraId="730380A8"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3AC2C5F6" w14:textId="77777777" w:rsidTr="00C032EB">
        <w:trPr>
          <w:trHeight w:val="303"/>
        </w:trPr>
        <w:tc>
          <w:tcPr>
            <w:tcW w:w="379" w:type="pct"/>
          </w:tcPr>
          <w:p w14:paraId="02A5CDCB"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2.</w:t>
            </w:r>
          </w:p>
        </w:tc>
        <w:tc>
          <w:tcPr>
            <w:tcW w:w="2063" w:type="pct"/>
          </w:tcPr>
          <w:p w14:paraId="2DD49C58" w14:textId="77777777" w:rsidR="00C032EB" w:rsidRPr="00264979" w:rsidRDefault="00C032EB" w:rsidP="00C032EB">
            <w:pPr>
              <w:spacing w:before="0" w:after="160" w:line="216" w:lineRule="auto"/>
              <w:ind w:firstLine="0"/>
              <w:jc w:val="left"/>
              <w:rPr>
                <w:i/>
                <w:sz w:val="26"/>
                <w:szCs w:val="26"/>
                <w:lang w:eastAsia="en-US"/>
              </w:rPr>
            </w:pPr>
            <w:r w:rsidRPr="00264979">
              <w:rPr>
                <w:i/>
                <w:sz w:val="26"/>
                <w:szCs w:val="26"/>
                <w:lang w:eastAsia="en-US"/>
              </w:rPr>
              <w:t>Этап</w:t>
            </w:r>
          </w:p>
        </w:tc>
        <w:tc>
          <w:tcPr>
            <w:tcW w:w="904" w:type="pct"/>
          </w:tcPr>
          <w:p w14:paraId="507EAD45" w14:textId="77777777" w:rsidR="00C032EB" w:rsidRPr="00264979" w:rsidRDefault="00C032EB" w:rsidP="00C032EB">
            <w:pPr>
              <w:spacing w:before="0" w:after="0" w:line="240" w:lineRule="auto"/>
              <w:ind w:firstLine="0"/>
              <w:jc w:val="center"/>
              <w:rPr>
                <w:rFonts w:eastAsia="Times New Roman"/>
                <w:sz w:val="26"/>
                <w:szCs w:val="26"/>
              </w:rPr>
            </w:pPr>
          </w:p>
        </w:tc>
        <w:tc>
          <w:tcPr>
            <w:tcW w:w="736" w:type="pct"/>
          </w:tcPr>
          <w:p w14:paraId="26C9FD9E" w14:textId="77777777" w:rsidR="00C032EB" w:rsidRPr="00264979" w:rsidRDefault="00C032EB" w:rsidP="00C032EB">
            <w:pPr>
              <w:spacing w:before="0" w:after="0" w:line="240" w:lineRule="auto"/>
              <w:ind w:firstLine="0"/>
              <w:jc w:val="center"/>
              <w:rPr>
                <w:rFonts w:eastAsia="Times New Roman"/>
                <w:sz w:val="26"/>
                <w:szCs w:val="26"/>
              </w:rPr>
            </w:pPr>
          </w:p>
        </w:tc>
        <w:tc>
          <w:tcPr>
            <w:tcW w:w="917" w:type="pct"/>
          </w:tcPr>
          <w:p w14:paraId="2E13702A"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399B887D" w14:textId="77777777" w:rsidTr="00C032EB">
        <w:trPr>
          <w:trHeight w:val="303"/>
        </w:trPr>
        <w:tc>
          <w:tcPr>
            <w:tcW w:w="379" w:type="pct"/>
          </w:tcPr>
          <w:p w14:paraId="5D314BE0"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2.1</w:t>
            </w:r>
          </w:p>
        </w:tc>
        <w:tc>
          <w:tcPr>
            <w:tcW w:w="2063" w:type="pct"/>
          </w:tcPr>
          <w:p w14:paraId="4738C497" w14:textId="77777777" w:rsidR="00C032EB" w:rsidRPr="00264979" w:rsidRDefault="00C032EB" w:rsidP="00C032EB">
            <w:pPr>
              <w:spacing w:before="0" w:after="160" w:line="216" w:lineRule="auto"/>
              <w:ind w:firstLine="0"/>
              <w:jc w:val="left"/>
              <w:rPr>
                <w:i/>
                <w:sz w:val="26"/>
                <w:szCs w:val="26"/>
                <w:lang w:eastAsia="en-US"/>
              </w:rPr>
            </w:pPr>
            <w:r w:rsidRPr="00264979">
              <w:rPr>
                <w:i/>
                <w:sz w:val="26"/>
                <w:szCs w:val="26"/>
                <w:lang w:eastAsia="en-US"/>
              </w:rPr>
              <w:t>Мероприятие</w:t>
            </w:r>
          </w:p>
        </w:tc>
        <w:tc>
          <w:tcPr>
            <w:tcW w:w="904" w:type="pct"/>
          </w:tcPr>
          <w:p w14:paraId="67DAA421" w14:textId="77777777" w:rsidR="00C032EB" w:rsidRPr="00264979" w:rsidRDefault="00C032EB" w:rsidP="00C032EB">
            <w:pPr>
              <w:spacing w:before="0" w:after="0" w:line="240" w:lineRule="auto"/>
              <w:ind w:firstLine="0"/>
              <w:jc w:val="center"/>
              <w:rPr>
                <w:rFonts w:eastAsia="Times New Roman"/>
                <w:sz w:val="26"/>
                <w:szCs w:val="26"/>
              </w:rPr>
            </w:pPr>
          </w:p>
        </w:tc>
        <w:tc>
          <w:tcPr>
            <w:tcW w:w="736" w:type="pct"/>
          </w:tcPr>
          <w:p w14:paraId="49D76692" w14:textId="77777777" w:rsidR="00C032EB" w:rsidRPr="00264979" w:rsidRDefault="00C032EB" w:rsidP="00C032EB">
            <w:pPr>
              <w:spacing w:before="0" w:after="0" w:line="240" w:lineRule="auto"/>
              <w:ind w:firstLine="0"/>
              <w:jc w:val="center"/>
              <w:rPr>
                <w:rFonts w:eastAsia="Times New Roman"/>
                <w:sz w:val="26"/>
                <w:szCs w:val="26"/>
              </w:rPr>
            </w:pPr>
          </w:p>
        </w:tc>
        <w:tc>
          <w:tcPr>
            <w:tcW w:w="917" w:type="pct"/>
          </w:tcPr>
          <w:p w14:paraId="6786CE0C"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24B5B28F" w14:textId="77777777" w:rsidTr="00C032EB">
        <w:trPr>
          <w:trHeight w:val="303"/>
        </w:trPr>
        <w:tc>
          <w:tcPr>
            <w:tcW w:w="379" w:type="pct"/>
          </w:tcPr>
          <w:p w14:paraId="1ECFECFE"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w:t>
            </w:r>
          </w:p>
        </w:tc>
        <w:tc>
          <w:tcPr>
            <w:tcW w:w="2063" w:type="pct"/>
          </w:tcPr>
          <w:p w14:paraId="29C38DFD" w14:textId="77777777" w:rsidR="00C032EB" w:rsidRPr="00264979" w:rsidRDefault="00C032EB" w:rsidP="00C032EB">
            <w:pPr>
              <w:spacing w:before="0" w:after="0" w:line="240" w:lineRule="auto"/>
              <w:ind w:firstLine="0"/>
              <w:rPr>
                <w:rFonts w:eastAsia="Times New Roman"/>
                <w:sz w:val="26"/>
                <w:szCs w:val="26"/>
              </w:rPr>
            </w:pPr>
          </w:p>
        </w:tc>
        <w:tc>
          <w:tcPr>
            <w:tcW w:w="904" w:type="pct"/>
          </w:tcPr>
          <w:p w14:paraId="4E2AE1D9" w14:textId="77777777" w:rsidR="00C032EB" w:rsidRPr="00264979" w:rsidRDefault="00C032EB" w:rsidP="00C032EB">
            <w:pPr>
              <w:spacing w:before="0" w:after="0" w:line="240" w:lineRule="auto"/>
              <w:ind w:firstLine="0"/>
              <w:jc w:val="center"/>
              <w:rPr>
                <w:rFonts w:eastAsia="Times New Roman"/>
                <w:sz w:val="26"/>
                <w:szCs w:val="26"/>
              </w:rPr>
            </w:pPr>
          </w:p>
        </w:tc>
        <w:tc>
          <w:tcPr>
            <w:tcW w:w="736" w:type="pct"/>
          </w:tcPr>
          <w:p w14:paraId="5E2731D9" w14:textId="77777777" w:rsidR="00C032EB" w:rsidRPr="00264979" w:rsidRDefault="00C032EB" w:rsidP="00C032EB">
            <w:pPr>
              <w:spacing w:before="0" w:after="0" w:line="240" w:lineRule="auto"/>
              <w:ind w:firstLine="0"/>
              <w:jc w:val="center"/>
              <w:rPr>
                <w:rFonts w:eastAsia="Times New Roman"/>
                <w:sz w:val="26"/>
                <w:szCs w:val="26"/>
              </w:rPr>
            </w:pPr>
          </w:p>
        </w:tc>
        <w:tc>
          <w:tcPr>
            <w:tcW w:w="917" w:type="pct"/>
          </w:tcPr>
          <w:p w14:paraId="20B040E1"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4234DFA0" w14:textId="77777777" w:rsidTr="00C032EB">
        <w:trPr>
          <w:trHeight w:val="303"/>
        </w:trPr>
        <w:tc>
          <w:tcPr>
            <w:tcW w:w="379" w:type="pct"/>
          </w:tcPr>
          <w:p w14:paraId="698FE1FA"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w:t>
            </w:r>
          </w:p>
        </w:tc>
        <w:tc>
          <w:tcPr>
            <w:tcW w:w="2063" w:type="pct"/>
          </w:tcPr>
          <w:p w14:paraId="4FDD1F57" w14:textId="77777777" w:rsidR="00C032EB" w:rsidRPr="00264979" w:rsidRDefault="00C032EB" w:rsidP="00C032EB">
            <w:pPr>
              <w:spacing w:before="0" w:after="0" w:line="240" w:lineRule="auto"/>
              <w:ind w:firstLine="0"/>
              <w:rPr>
                <w:rFonts w:eastAsia="Times New Roman"/>
                <w:sz w:val="26"/>
                <w:szCs w:val="26"/>
              </w:rPr>
            </w:pPr>
          </w:p>
        </w:tc>
        <w:tc>
          <w:tcPr>
            <w:tcW w:w="904" w:type="pct"/>
          </w:tcPr>
          <w:p w14:paraId="71083F8B" w14:textId="77777777" w:rsidR="00C032EB" w:rsidRPr="00264979" w:rsidRDefault="00C032EB" w:rsidP="00C032EB">
            <w:pPr>
              <w:spacing w:before="0" w:after="0" w:line="240" w:lineRule="auto"/>
              <w:ind w:firstLine="0"/>
              <w:jc w:val="center"/>
              <w:rPr>
                <w:rFonts w:eastAsia="Times New Roman"/>
                <w:sz w:val="26"/>
                <w:szCs w:val="26"/>
              </w:rPr>
            </w:pPr>
          </w:p>
        </w:tc>
        <w:tc>
          <w:tcPr>
            <w:tcW w:w="736" w:type="pct"/>
          </w:tcPr>
          <w:p w14:paraId="647AA9C3" w14:textId="77777777" w:rsidR="00C032EB" w:rsidRPr="00264979" w:rsidRDefault="00C032EB" w:rsidP="00C032EB">
            <w:pPr>
              <w:spacing w:before="0" w:after="0" w:line="240" w:lineRule="auto"/>
              <w:ind w:firstLine="0"/>
              <w:jc w:val="center"/>
              <w:rPr>
                <w:rFonts w:eastAsia="Times New Roman"/>
                <w:sz w:val="26"/>
                <w:szCs w:val="26"/>
              </w:rPr>
            </w:pPr>
          </w:p>
        </w:tc>
        <w:tc>
          <w:tcPr>
            <w:tcW w:w="917" w:type="pct"/>
          </w:tcPr>
          <w:p w14:paraId="50CF77D4" w14:textId="77777777" w:rsidR="00C032EB" w:rsidRPr="00264979" w:rsidRDefault="00C032EB" w:rsidP="00C032EB">
            <w:pPr>
              <w:spacing w:before="0" w:after="0" w:line="240" w:lineRule="auto"/>
              <w:ind w:firstLine="0"/>
              <w:rPr>
                <w:rFonts w:eastAsia="Times New Roman"/>
                <w:sz w:val="26"/>
                <w:szCs w:val="26"/>
              </w:rPr>
            </w:pPr>
          </w:p>
        </w:tc>
      </w:tr>
      <w:tr w:rsidR="00C032EB" w:rsidRPr="00264979" w14:paraId="341853CC" w14:textId="77777777" w:rsidTr="00C032EB">
        <w:trPr>
          <w:trHeight w:val="303"/>
        </w:trPr>
        <w:tc>
          <w:tcPr>
            <w:tcW w:w="379" w:type="pct"/>
          </w:tcPr>
          <w:p w14:paraId="0173CE47" w14:textId="77777777" w:rsidR="00C032EB" w:rsidRPr="00264979" w:rsidRDefault="00C032EB" w:rsidP="00C032EB">
            <w:pPr>
              <w:spacing w:before="0" w:after="0" w:line="240" w:lineRule="auto"/>
              <w:ind w:firstLine="0"/>
              <w:rPr>
                <w:rFonts w:eastAsia="Times New Roman"/>
                <w:sz w:val="26"/>
                <w:szCs w:val="26"/>
              </w:rPr>
            </w:pPr>
          </w:p>
        </w:tc>
        <w:tc>
          <w:tcPr>
            <w:tcW w:w="2063" w:type="pct"/>
          </w:tcPr>
          <w:p w14:paraId="52BD2267"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Общие сроки реализации проекта</w:t>
            </w:r>
          </w:p>
        </w:tc>
        <w:tc>
          <w:tcPr>
            <w:tcW w:w="904" w:type="pct"/>
          </w:tcPr>
          <w:p w14:paraId="3CDDB47E" w14:textId="77777777" w:rsidR="00C032EB" w:rsidRPr="00264979" w:rsidRDefault="00C032EB" w:rsidP="00C032EB">
            <w:pPr>
              <w:spacing w:before="0" w:after="0" w:line="240" w:lineRule="auto"/>
              <w:ind w:firstLine="0"/>
              <w:jc w:val="center"/>
              <w:rPr>
                <w:rFonts w:eastAsia="Times New Roman"/>
                <w:sz w:val="26"/>
                <w:szCs w:val="26"/>
              </w:rPr>
            </w:pPr>
          </w:p>
        </w:tc>
        <w:tc>
          <w:tcPr>
            <w:tcW w:w="736" w:type="pct"/>
          </w:tcPr>
          <w:p w14:paraId="20621A5F" w14:textId="77777777" w:rsidR="00C032EB" w:rsidRPr="00264979" w:rsidRDefault="00C032EB" w:rsidP="00C032EB">
            <w:pPr>
              <w:spacing w:before="0" w:after="0" w:line="240" w:lineRule="auto"/>
              <w:ind w:firstLine="0"/>
              <w:jc w:val="center"/>
              <w:rPr>
                <w:rFonts w:eastAsia="Times New Roman"/>
                <w:sz w:val="26"/>
                <w:szCs w:val="26"/>
              </w:rPr>
            </w:pPr>
          </w:p>
        </w:tc>
        <w:tc>
          <w:tcPr>
            <w:tcW w:w="917" w:type="pct"/>
          </w:tcPr>
          <w:p w14:paraId="6E9A64C2" w14:textId="77777777" w:rsidR="00C032EB" w:rsidRPr="00264979" w:rsidRDefault="00C032EB" w:rsidP="00C032EB">
            <w:pPr>
              <w:spacing w:before="0" w:after="0" w:line="240" w:lineRule="auto"/>
              <w:ind w:firstLine="0"/>
              <w:rPr>
                <w:rFonts w:eastAsia="Times New Roman"/>
                <w:sz w:val="26"/>
                <w:szCs w:val="26"/>
              </w:rPr>
            </w:pPr>
          </w:p>
        </w:tc>
      </w:tr>
    </w:tbl>
    <w:p w14:paraId="2453938D" w14:textId="77777777" w:rsidR="00C032EB" w:rsidRPr="00264979" w:rsidRDefault="00C032EB" w:rsidP="00C032EB">
      <w:pPr>
        <w:spacing w:before="0" w:after="0" w:line="360" w:lineRule="atLeast"/>
        <w:ind w:firstLine="0"/>
        <w:rPr>
          <w:rFonts w:eastAsia="Times New Roman"/>
          <w:sz w:val="26"/>
          <w:szCs w:val="26"/>
        </w:rPr>
      </w:pPr>
    </w:p>
    <w:p w14:paraId="355044EA" w14:textId="77777777" w:rsidR="00C032EB" w:rsidRPr="00264979" w:rsidRDefault="00C032EB" w:rsidP="00C032EB">
      <w:pPr>
        <w:spacing w:before="0" w:after="120" w:line="240" w:lineRule="auto"/>
        <w:ind w:firstLine="0"/>
        <w:rPr>
          <w:rFonts w:ascii="Calibri" w:hAnsi="Calibri"/>
          <w:sz w:val="26"/>
          <w:szCs w:val="26"/>
          <w:lang w:eastAsia="en-US"/>
        </w:rPr>
      </w:pPr>
      <w:r w:rsidRPr="00264979">
        <w:rPr>
          <w:i/>
          <w:sz w:val="26"/>
          <w:szCs w:val="26"/>
          <w:lang w:eastAsia="en-US"/>
        </w:rPr>
        <w:t xml:space="preserve">В обосновывающих материалах должен быть приведен календарный план реализации проекта, детализированный до уровня работ: мероприятия должны состоять из отдельных работ, которые допустимо выполнять параллельно. </w:t>
      </w:r>
      <w:r w:rsidRPr="00264979">
        <w:rPr>
          <w:i/>
          <w:sz w:val="26"/>
          <w:szCs w:val="26"/>
          <w:lang w:eastAsia="en-US"/>
        </w:rPr>
        <w:lastRenderedPageBreak/>
        <w:t>Рекомендуется предоставить план в файле в формате Microsoft Excel (с расширениями .xls, .xlsx).</w:t>
      </w:r>
    </w:p>
    <w:p w14:paraId="6370A3CA" w14:textId="77777777" w:rsidR="00C032EB" w:rsidRPr="00264979" w:rsidRDefault="00C032EB" w:rsidP="00C032EB">
      <w:pPr>
        <w:spacing w:before="0" w:after="160" w:line="216" w:lineRule="auto"/>
        <w:ind w:firstLine="0"/>
        <w:jc w:val="left"/>
        <w:rPr>
          <w:sz w:val="26"/>
          <w:szCs w:val="26"/>
          <w:lang w:eastAsia="en-US"/>
        </w:rPr>
      </w:pPr>
    </w:p>
    <w:p w14:paraId="734873F7" w14:textId="77777777" w:rsidR="00C032EB" w:rsidRPr="00264979" w:rsidRDefault="00C032EB" w:rsidP="00C032EB">
      <w:pPr>
        <w:spacing w:before="0" w:after="160" w:line="216" w:lineRule="auto"/>
        <w:ind w:firstLine="0"/>
        <w:jc w:val="left"/>
        <w:rPr>
          <w:sz w:val="26"/>
          <w:szCs w:val="26"/>
          <w:lang w:eastAsia="en-US"/>
        </w:rPr>
      </w:pPr>
      <w:r w:rsidRPr="00264979">
        <w:rPr>
          <w:sz w:val="26"/>
          <w:szCs w:val="26"/>
          <w:lang w:eastAsia="en-US"/>
        </w:rPr>
        <w:t xml:space="preserve">В состав обосновывающих материалов к описанию проекта включены: </w:t>
      </w:r>
    </w:p>
    <w:p w14:paraId="3D95C709" w14:textId="77777777" w:rsidR="00C032EB" w:rsidRPr="00264979" w:rsidRDefault="00C032EB" w:rsidP="00C032EB">
      <w:pPr>
        <w:spacing w:before="0" w:after="0" w:line="360" w:lineRule="atLeast"/>
        <w:ind w:firstLine="0"/>
        <w:rPr>
          <w:rFonts w:eastAsia="Times New Roman"/>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874"/>
        <w:gridCol w:w="3917"/>
      </w:tblGrid>
      <w:tr w:rsidR="001B47FC" w:rsidRPr="00264979" w14:paraId="1445B5E9" w14:textId="77777777" w:rsidTr="00C032EB">
        <w:trPr>
          <w:tblHeader/>
        </w:trPr>
        <w:tc>
          <w:tcPr>
            <w:tcW w:w="296" w:type="pct"/>
            <w:shd w:val="clear" w:color="auto" w:fill="auto"/>
            <w:vAlign w:val="center"/>
          </w:tcPr>
          <w:p w14:paraId="36018B4C" w14:textId="77777777" w:rsidR="00C032EB" w:rsidRPr="00264979" w:rsidRDefault="00C032EB" w:rsidP="00C032EB">
            <w:pPr>
              <w:spacing w:before="0" w:after="0" w:line="360" w:lineRule="atLeast"/>
              <w:ind w:firstLine="0"/>
              <w:jc w:val="center"/>
              <w:rPr>
                <w:sz w:val="26"/>
                <w:szCs w:val="26"/>
                <w:lang w:eastAsia="en-US"/>
              </w:rPr>
            </w:pPr>
          </w:p>
        </w:tc>
        <w:tc>
          <w:tcPr>
            <w:tcW w:w="2608" w:type="pct"/>
            <w:shd w:val="clear" w:color="auto" w:fill="auto"/>
            <w:vAlign w:val="center"/>
          </w:tcPr>
          <w:p w14:paraId="7449B314"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Наименование документа</w:t>
            </w:r>
          </w:p>
        </w:tc>
        <w:tc>
          <w:tcPr>
            <w:tcW w:w="2096" w:type="pct"/>
            <w:shd w:val="clear" w:color="auto" w:fill="auto"/>
            <w:vAlign w:val="center"/>
          </w:tcPr>
          <w:p w14:paraId="4A68099D"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Название электронного файла</w:t>
            </w:r>
          </w:p>
        </w:tc>
      </w:tr>
      <w:tr w:rsidR="00C032EB" w:rsidRPr="00264979" w14:paraId="6961E3AF" w14:textId="77777777" w:rsidTr="00C032EB">
        <w:tc>
          <w:tcPr>
            <w:tcW w:w="296" w:type="pct"/>
            <w:shd w:val="clear" w:color="auto" w:fill="auto"/>
          </w:tcPr>
          <w:p w14:paraId="5160785F" w14:textId="77777777" w:rsidR="00C032EB" w:rsidRPr="00264979" w:rsidRDefault="00C032EB" w:rsidP="00C032EB">
            <w:pPr>
              <w:spacing w:before="0" w:after="0" w:line="360" w:lineRule="atLeast"/>
              <w:ind w:firstLine="0"/>
              <w:rPr>
                <w:rFonts w:eastAsia="Times New Roman"/>
                <w:sz w:val="26"/>
                <w:szCs w:val="26"/>
                <w:lang w:eastAsia="en-US"/>
              </w:rPr>
            </w:pPr>
            <w:r w:rsidRPr="00264979">
              <w:rPr>
                <w:rFonts w:ascii="Segoe UI Symbol" w:eastAsia="MS Gothic" w:hAnsi="Segoe UI Symbol" w:cs="Segoe UI Symbol"/>
                <w:sz w:val="26"/>
                <w:szCs w:val="26"/>
                <w:lang w:eastAsia="en-US"/>
              </w:rPr>
              <w:t>☐</w:t>
            </w:r>
          </w:p>
        </w:tc>
        <w:tc>
          <w:tcPr>
            <w:tcW w:w="2608" w:type="pct"/>
            <w:shd w:val="clear" w:color="auto" w:fill="auto"/>
          </w:tcPr>
          <w:p w14:paraId="7CF6AE59" w14:textId="77777777" w:rsidR="00C032EB" w:rsidRPr="00264979" w:rsidRDefault="00C032EB" w:rsidP="00C032EB">
            <w:pPr>
              <w:spacing w:before="0" w:after="160" w:line="216" w:lineRule="auto"/>
              <w:ind w:firstLine="0"/>
              <w:jc w:val="left"/>
              <w:rPr>
                <w:sz w:val="26"/>
                <w:szCs w:val="26"/>
                <w:lang w:eastAsia="en-US"/>
              </w:rPr>
            </w:pPr>
            <w:r w:rsidRPr="00264979">
              <w:rPr>
                <w:sz w:val="26"/>
                <w:szCs w:val="26"/>
                <w:lang w:eastAsia="en-US"/>
              </w:rPr>
              <w:t>Календарный план реализации проекта</w:t>
            </w:r>
          </w:p>
        </w:tc>
        <w:tc>
          <w:tcPr>
            <w:tcW w:w="2096" w:type="pct"/>
            <w:shd w:val="clear" w:color="auto" w:fill="auto"/>
          </w:tcPr>
          <w:p w14:paraId="1E8B845F" w14:textId="77777777" w:rsidR="00C032EB" w:rsidRPr="00264979" w:rsidRDefault="00C032EB" w:rsidP="00C032EB">
            <w:pPr>
              <w:spacing w:before="0" w:after="160" w:line="216" w:lineRule="auto"/>
              <w:ind w:firstLine="0"/>
              <w:jc w:val="left"/>
              <w:rPr>
                <w:sz w:val="26"/>
                <w:szCs w:val="26"/>
                <w:lang w:eastAsia="en-US"/>
              </w:rPr>
            </w:pPr>
          </w:p>
        </w:tc>
      </w:tr>
    </w:tbl>
    <w:p w14:paraId="6B68B319" w14:textId="77777777" w:rsidR="00C032EB" w:rsidRPr="00264979" w:rsidRDefault="00C032EB" w:rsidP="00C032EB">
      <w:pPr>
        <w:spacing w:before="0" w:after="0" w:line="360" w:lineRule="atLeast"/>
        <w:ind w:firstLine="0"/>
        <w:rPr>
          <w:rFonts w:eastAsia="Times New Roman"/>
          <w:sz w:val="26"/>
          <w:szCs w:val="26"/>
        </w:rPr>
      </w:pPr>
    </w:p>
    <w:p w14:paraId="2AABAFF5" w14:textId="77777777" w:rsidR="00C032EB" w:rsidRPr="00264979" w:rsidRDefault="00C032EB" w:rsidP="00C032EB">
      <w:pPr>
        <w:spacing w:before="0" w:after="0" w:line="360" w:lineRule="atLeast"/>
        <w:ind w:firstLine="0"/>
        <w:rPr>
          <w:rFonts w:eastAsia="Times New Roman"/>
          <w:sz w:val="26"/>
          <w:szCs w:val="26"/>
        </w:rPr>
      </w:pPr>
    </w:p>
    <w:p w14:paraId="178A16CF" w14:textId="77777777" w:rsidR="00C032EB" w:rsidRPr="00264979" w:rsidRDefault="00C032EB" w:rsidP="00992D9B">
      <w:pPr>
        <w:keepNext/>
        <w:numPr>
          <w:ilvl w:val="2"/>
          <w:numId w:val="26"/>
        </w:numPr>
        <w:spacing w:before="0" w:after="160" w:line="259" w:lineRule="auto"/>
        <w:jc w:val="left"/>
        <w:outlineLvl w:val="2"/>
        <w:rPr>
          <w:b/>
          <w:sz w:val="26"/>
          <w:szCs w:val="22"/>
          <w:lang w:eastAsia="en-US"/>
        </w:rPr>
      </w:pPr>
      <w:bookmarkStart w:id="325" w:name="_Toc41670031"/>
      <w:bookmarkStart w:id="326" w:name="_Toc134278273"/>
      <w:bookmarkStart w:id="327" w:name="_Toc148111440"/>
      <w:r w:rsidRPr="00264979">
        <w:rPr>
          <w:b/>
          <w:sz w:val="26"/>
          <w:szCs w:val="22"/>
          <w:lang w:eastAsia="en-US"/>
        </w:rPr>
        <w:t>Ключевые контрольные точки</w:t>
      </w:r>
      <w:bookmarkEnd w:id="325"/>
      <w:bookmarkEnd w:id="326"/>
      <w:bookmarkEnd w:id="327"/>
    </w:p>
    <w:p w14:paraId="2799BDA5" w14:textId="77777777" w:rsidR="00C032EB" w:rsidRPr="00264979" w:rsidRDefault="00C032EB" w:rsidP="00C032EB">
      <w:pPr>
        <w:spacing w:before="0" w:after="120" w:line="240" w:lineRule="auto"/>
        <w:ind w:firstLine="0"/>
        <w:rPr>
          <w:rFonts w:ascii="Calibri" w:hAnsi="Calibri"/>
          <w:i/>
          <w:sz w:val="26"/>
          <w:szCs w:val="26"/>
          <w:lang w:eastAsia="en-US"/>
        </w:rPr>
      </w:pPr>
      <w:r w:rsidRPr="00264979">
        <w:rPr>
          <w:i/>
          <w:sz w:val="26"/>
          <w:szCs w:val="26"/>
          <w:lang w:eastAsia="en-US"/>
        </w:rPr>
        <w:t>Приведите описание ключевых контрольных точек проекта. Завершение мероприятия, входящего в план реализации проекта, должно быть отмечено соответствующей ключевой контрольной точкой. Не рекомендуется указывать плановый срок КТ с 1 декабря по 1 февраля.</w:t>
      </w:r>
    </w:p>
    <w:p w14:paraId="500D307E" w14:textId="77777777" w:rsidR="00C032EB" w:rsidRPr="00264979" w:rsidRDefault="00C032EB" w:rsidP="00C032EB">
      <w:pPr>
        <w:spacing w:before="0" w:after="120" w:line="240" w:lineRule="auto"/>
        <w:ind w:firstLine="0"/>
        <w:rPr>
          <w:rFonts w:ascii="Calibri" w:hAnsi="Calibri"/>
          <w:i/>
          <w:sz w:val="26"/>
          <w:szCs w:val="26"/>
          <w:lang w:eastAsia="en-US"/>
        </w:rPr>
      </w:pPr>
      <w:r w:rsidRPr="00264979">
        <w:rPr>
          <w:i/>
          <w:sz w:val="26"/>
          <w:szCs w:val="26"/>
          <w:lang w:eastAsia="en-US"/>
        </w:rPr>
        <w:t xml:space="preserve">Приемщик – лицо или группа лиц, ответственных за подтверждение соответствия результата проекта предъявляемым требованиям, как правило, является представителем Заказчика-координатора проекта. </w:t>
      </w:r>
    </w:p>
    <w:p w14:paraId="250A2B8A" w14:textId="77777777" w:rsidR="00C032EB" w:rsidRPr="00264979" w:rsidRDefault="00C032EB" w:rsidP="00C032EB">
      <w:pPr>
        <w:spacing w:before="0" w:after="120" w:line="240" w:lineRule="auto"/>
        <w:ind w:firstLine="0"/>
        <w:rPr>
          <w:rFonts w:ascii="Calibri" w:hAnsi="Calibri"/>
          <w:i/>
          <w:sz w:val="26"/>
          <w:szCs w:val="26"/>
          <w:lang w:eastAsia="en-US"/>
        </w:rPr>
      </w:pPr>
      <w:r w:rsidRPr="00264979">
        <w:rPr>
          <w:i/>
          <w:sz w:val="26"/>
          <w:szCs w:val="26"/>
          <w:lang w:eastAsia="en-US"/>
        </w:rPr>
        <w:t xml:space="preserve">Для подтверждения соответствия результата проекта предъявляемым требованиям может создаваться приемочная комиссия, в состав которой рекомендуется включить представителей различных заинтересованных сторон: Заказчика-координатора, лиц, которыми было предоставлено внебюджетное финансирование проекта, рабочей группы, федеральных органов исполнительной власти и/или их подведомственных организаций, а также проектного офиса НТИ, АНО «Платформа НТИ» и других. </w:t>
      </w:r>
    </w:p>
    <w:p w14:paraId="123517D7" w14:textId="77777777" w:rsidR="00C032EB" w:rsidRPr="00264979" w:rsidRDefault="00C032EB" w:rsidP="00C032EB">
      <w:pPr>
        <w:spacing w:before="0" w:after="120" w:line="240" w:lineRule="auto"/>
        <w:ind w:firstLine="0"/>
        <w:rPr>
          <w:rFonts w:ascii="Calibri" w:hAnsi="Calibri"/>
          <w:i/>
          <w:sz w:val="26"/>
          <w:szCs w:val="26"/>
          <w:lang w:eastAsia="en-US"/>
        </w:rPr>
      </w:pPr>
      <w:r w:rsidRPr="00264979">
        <w:rPr>
          <w:i/>
          <w:sz w:val="26"/>
          <w:szCs w:val="26"/>
          <w:lang w:eastAsia="en-US"/>
        </w:rPr>
        <w:t>При этом Заказчик-координатор может рекомендовать включить в состав приемочной комиссии специалиста, обладающего компетенциями в сфере реализации проекта.</w:t>
      </w:r>
    </w:p>
    <w:p w14:paraId="19E04A41" w14:textId="77777777" w:rsidR="00C032EB" w:rsidRPr="00264979" w:rsidRDefault="00C032EB" w:rsidP="00C032EB">
      <w:pPr>
        <w:spacing w:before="0" w:after="120" w:line="240" w:lineRule="auto"/>
        <w:ind w:firstLine="0"/>
        <w:rPr>
          <w:rFonts w:ascii="Calibri" w:hAnsi="Calibri"/>
          <w:i/>
          <w:sz w:val="26"/>
          <w:szCs w:val="26"/>
          <w:lang w:eastAsia="en-US"/>
        </w:rPr>
      </w:pPr>
      <w:r w:rsidRPr="00264979">
        <w:rPr>
          <w:i/>
          <w:sz w:val="26"/>
          <w:szCs w:val="26"/>
          <w:lang w:eastAsia="en-US"/>
        </w:rPr>
        <w:t xml:space="preserve">Приемочная комиссия вправе инициировать дополнительную независимую экспертизу для целей принятия (подтверждения достижения) результатов проекта. </w:t>
      </w:r>
    </w:p>
    <w:p w14:paraId="4C8D6D77" w14:textId="77777777" w:rsidR="00C032EB" w:rsidRPr="00264979" w:rsidRDefault="00C032EB" w:rsidP="00C032EB">
      <w:pPr>
        <w:spacing w:before="0" w:after="120" w:line="240" w:lineRule="auto"/>
        <w:ind w:firstLine="0"/>
        <w:rPr>
          <w:rFonts w:ascii="Calibri" w:hAnsi="Calibri"/>
          <w:i/>
          <w:sz w:val="26"/>
          <w:szCs w:val="26"/>
          <w:lang w:eastAsia="en-US"/>
        </w:rPr>
      </w:pPr>
      <w:r w:rsidRPr="00264979">
        <w:rPr>
          <w:i/>
          <w:sz w:val="26"/>
          <w:szCs w:val="26"/>
          <w:lang w:eastAsia="en-US"/>
        </w:rPr>
        <w:t>В случае реализации проекта с типом ТРП «Продукт» или «Технология» Заказчик-координатор и Руководитель проекта могут являться сотрудниками одной организации (юридического лица).</w:t>
      </w:r>
    </w:p>
    <w:p w14:paraId="68AD3D81" w14:textId="77777777" w:rsidR="00C032EB" w:rsidRPr="00264979" w:rsidRDefault="00C032EB" w:rsidP="00C032EB">
      <w:pPr>
        <w:spacing w:before="0" w:after="120" w:line="240" w:lineRule="auto"/>
        <w:ind w:firstLine="0"/>
        <w:rPr>
          <w:rFonts w:ascii="Calibri" w:hAnsi="Calibri"/>
          <w:sz w:val="26"/>
          <w:szCs w:val="26"/>
          <w:lang w:eastAsia="en-US"/>
        </w:rPr>
      </w:pPr>
      <w:r w:rsidRPr="00264979">
        <w:rPr>
          <w:i/>
          <w:sz w:val="26"/>
          <w:szCs w:val="26"/>
          <w:lang w:eastAsia="en-US"/>
        </w:rPr>
        <w:t>В графе «Ответственный» укажите организацию, ответственную за достижение ключевой контрольной точки.</w:t>
      </w:r>
    </w:p>
    <w:p w14:paraId="591D5E72"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В графе «Подтверждающие документы» укажите документы с критериями, которым должен соответствовать результат, а также с описанием процедуры приемки. </w:t>
      </w:r>
    </w:p>
    <w:p w14:paraId="56BD1A6C" w14:textId="77777777" w:rsidR="00C032EB" w:rsidRPr="00264979" w:rsidRDefault="00C032EB" w:rsidP="00C032EB">
      <w:pPr>
        <w:spacing w:before="0" w:after="120" w:line="240" w:lineRule="auto"/>
        <w:ind w:firstLine="0"/>
        <w:rPr>
          <w:rFonts w:ascii="Calibri" w:hAnsi="Calibri"/>
          <w:sz w:val="26"/>
          <w:szCs w:val="26"/>
          <w:lang w:eastAsia="en-US"/>
        </w:rPr>
      </w:pPr>
      <w:r w:rsidRPr="00264979">
        <w:rPr>
          <w:i/>
          <w:sz w:val="26"/>
          <w:szCs w:val="26"/>
          <w:lang w:eastAsia="en-US"/>
        </w:rPr>
        <w:lastRenderedPageBreak/>
        <w:t xml:space="preserve">В случае, если достижение ключевой контрольной точки предполагает достижение нового уровня технологической готовности ТРП проекта НТИ, то в состав подтверждающих документов должна быть включена документация, подтверждающая достижение соответствующего уровня технологической готовности ТРП проекта НТИ (см. справочник «Отчетная документация» в разделе 4 «Этапы реализации проекта, ключевые контрольные точки проекта» Паспорта проекта НТИ). </w:t>
      </w:r>
    </w:p>
    <w:tbl>
      <w:tblPr>
        <w:tblW w:w="5000" w:type="pct"/>
        <w:tblBorders>
          <w:top w:val="single" w:sz="12" w:space="0" w:color="215868"/>
          <w:left w:val="single" w:sz="12" w:space="0" w:color="215868"/>
          <w:bottom w:val="single" w:sz="12" w:space="0" w:color="215868"/>
          <w:right w:val="single" w:sz="12" w:space="0" w:color="215868"/>
          <w:insideH w:val="single" w:sz="6" w:space="0" w:color="215868"/>
          <w:insideV w:val="single" w:sz="6" w:space="0" w:color="auto"/>
        </w:tblBorders>
        <w:tblLook w:val="0000" w:firstRow="0" w:lastRow="0" w:firstColumn="0" w:lastColumn="0" w:noHBand="0" w:noVBand="0"/>
      </w:tblPr>
      <w:tblGrid>
        <w:gridCol w:w="426"/>
        <w:gridCol w:w="1381"/>
        <w:gridCol w:w="1224"/>
        <w:gridCol w:w="1651"/>
        <w:gridCol w:w="1223"/>
        <w:gridCol w:w="1851"/>
        <w:gridCol w:w="1589"/>
      </w:tblGrid>
      <w:tr w:rsidR="001B47FC" w:rsidRPr="00264979" w14:paraId="588CAA18" w14:textId="77777777" w:rsidTr="00C032EB">
        <w:trPr>
          <w:trHeight w:val="373"/>
          <w:tblHeader/>
        </w:trPr>
        <w:tc>
          <w:tcPr>
            <w:tcW w:w="198" w:type="pct"/>
            <w:tcBorders>
              <w:top w:val="single" w:sz="4" w:space="0" w:color="auto"/>
              <w:left w:val="single" w:sz="4" w:space="0" w:color="auto"/>
              <w:bottom w:val="single" w:sz="4" w:space="0" w:color="auto"/>
              <w:right w:val="single" w:sz="4" w:space="0" w:color="auto"/>
            </w:tcBorders>
          </w:tcPr>
          <w:p w14:paraId="2FAB875D" w14:textId="77777777" w:rsidR="00C032EB" w:rsidRPr="00264979" w:rsidRDefault="00C032EB" w:rsidP="00C032EB">
            <w:pPr>
              <w:tabs>
                <w:tab w:val="right" w:leader="underscore" w:pos="5400"/>
                <w:tab w:val="left" w:pos="5580"/>
                <w:tab w:val="right" w:leader="underscore" w:pos="10800"/>
              </w:tabs>
              <w:spacing w:before="0" w:after="200" w:line="240" w:lineRule="auto"/>
              <w:ind w:firstLine="0"/>
              <w:contextualSpacing/>
              <w:jc w:val="left"/>
              <w:rPr>
                <w:rFonts w:ascii="Calibri" w:eastAsia="Times New Roman" w:hAnsi="Calibri"/>
                <w:b/>
                <w:sz w:val="20"/>
                <w:szCs w:val="22"/>
                <w:lang w:eastAsia="en-US"/>
              </w:rPr>
            </w:pPr>
            <w:r w:rsidRPr="00264979">
              <w:rPr>
                <w:rFonts w:ascii="Calibri" w:eastAsia="Times New Roman" w:hAnsi="Calibri"/>
                <w:b/>
                <w:sz w:val="20"/>
                <w:szCs w:val="22"/>
                <w:lang w:eastAsia="en-US"/>
              </w:rPr>
              <w:br/>
              <w:t>№</w:t>
            </w:r>
          </w:p>
        </w:tc>
        <w:tc>
          <w:tcPr>
            <w:tcW w:w="744" w:type="pct"/>
            <w:tcBorders>
              <w:top w:val="single" w:sz="4" w:space="0" w:color="auto"/>
              <w:left w:val="single" w:sz="4" w:space="0" w:color="auto"/>
              <w:bottom w:val="single" w:sz="4" w:space="0" w:color="auto"/>
              <w:right w:val="single" w:sz="4" w:space="0" w:color="auto"/>
            </w:tcBorders>
            <w:vAlign w:val="center"/>
          </w:tcPr>
          <w:p w14:paraId="6274C45D" w14:textId="77777777" w:rsidR="00C032EB" w:rsidRPr="00264979" w:rsidRDefault="00C032EB" w:rsidP="00C032EB">
            <w:pPr>
              <w:tabs>
                <w:tab w:val="right" w:leader="underscore" w:pos="5400"/>
                <w:tab w:val="left" w:pos="5580"/>
                <w:tab w:val="right" w:leader="underscore" w:pos="10800"/>
              </w:tabs>
              <w:spacing w:before="0" w:after="200" w:line="240" w:lineRule="auto"/>
              <w:ind w:firstLine="0"/>
              <w:contextualSpacing/>
              <w:jc w:val="center"/>
              <w:rPr>
                <w:rFonts w:ascii="Calibri" w:eastAsia="Times New Roman" w:hAnsi="Calibri"/>
                <w:b/>
                <w:sz w:val="20"/>
                <w:szCs w:val="22"/>
                <w:lang w:eastAsia="en-US"/>
              </w:rPr>
            </w:pPr>
            <w:r w:rsidRPr="00264979">
              <w:rPr>
                <w:rFonts w:ascii="Calibri" w:eastAsia="Times New Roman" w:hAnsi="Calibri"/>
                <w:b/>
                <w:sz w:val="20"/>
                <w:szCs w:val="22"/>
                <w:lang w:eastAsia="en-US"/>
              </w:rPr>
              <w:t>Ключевые контрольные точки</w:t>
            </w:r>
          </w:p>
        </w:tc>
        <w:tc>
          <w:tcPr>
            <w:tcW w:w="631" w:type="pct"/>
            <w:tcBorders>
              <w:top w:val="single" w:sz="4" w:space="0" w:color="auto"/>
              <w:left w:val="single" w:sz="4" w:space="0" w:color="auto"/>
              <w:bottom w:val="single" w:sz="4" w:space="0" w:color="auto"/>
              <w:right w:val="single" w:sz="4" w:space="0" w:color="auto"/>
            </w:tcBorders>
            <w:vAlign w:val="center"/>
          </w:tcPr>
          <w:p w14:paraId="349E0BDD" w14:textId="77777777" w:rsidR="00C032EB" w:rsidRPr="00264979" w:rsidRDefault="00C032EB" w:rsidP="00C032EB">
            <w:pPr>
              <w:tabs>
                <w:tab w:val="right" w:leader="underscore" w:pos="5400"/>
                <w:tab w:val="left" w:pos="5580"/>
                <w:tab w:val="right" w:leader="underscore" w:pos="10800"/>
              </w:tabs>
              <w:spacing w:before="0" w:after="0" w:line="240" w:lineRule="auto"/>
              <w:ind w:firstLine="0"/>
              <w:jc w:val="center"/>
              <w:rPr>
                <w:rFonts w:eastAsia="Times New Roman"/>
                <w:b/>
                <w:sz w:val="20"/>
                <w:szCs w:val="20"/>
              </w:rPr>
            </w:pPr>
            <w:r w:rsidRPr="00264979">
              <w:rPr>
                <w:rFonts w:eastAsia="Times New Roman"/>
                <w:b/>
                <w:sz w:val="20"/>
                <w:szCs w:val="20"/>
              </w:rPr>
              <w:t>Плановый срок ДД.ММ.ГГ</w:t>
            </w:r>
          </w:p>
        </w:tc>
        <w:tc>
          <w:tcPr>
            <w:tcW w:w="860" w:type="pct"/>
            <w:tcBorders>
              <w:top w:val="single" w:sz="4" w:space="0" w:color="auto"/>
              <w:left w:val="single" w:sz="4" w:space="0" w:color="auto"/>
              <w:bottom w:val="single" w:sz="4" w:space="0" w:color="auto"/>
              <w:right w:val="single" w:sz="4" w:space="0" w:color="auto"/>
            </w:tcBorders>
            <w:vAlign w:val="center"/>
          </w:tcPr>
          <w:p w14:paraId="2E39DC3A" w14:textId="77777777" w:rsidR="00C032EB" w:rsidRPr="00264979" w:rsidRDefault="00C032EB" w:rsidP="00C032EB">
            <w:pPr>
              <w:tabs>
                <w:tab w:val="right" w:leader="underscore" w:pos="5400"/>
                <w:tab w:val="left" w:pos="5580"/>
                <w:tab w:val="right" w:leader="underscore" w:pos="10800"/>
              </w:tabs>
              <w:spacing w:before="0" w:after="0" w:line="240" w:lineRule="auto"/>
              <w:ind w:firstLine="0"/>
              <w:jc w:val="center"/>
              <w:rPr>
                <w:rFonts w:eastAsia="Times New Roman"/>
                <w:b/>
                <w:sz w:val="20"/>
                <w:szCs w:val="20"/>
              </w:rPr>
            </w:pPr>
            <w:r w:rsidRPr="00264979">
              <w:rPr>
                <w:rFonts w:eastAsia="Times New Roman"/>
                <w:b/>
                <w:sz w:val="20"/>
                <w:szCs w:val="20"/>
              </w:rPr>
              <w:t>Ответственный</w:t>
            </w:r>
          </w:p>
        </w:tc>
        <w:tc>
          <w:tcPr>
            <w:tcW w:w="630" w:type="pct"/>
            <w:tcBorders>
              <w:top w:val="single" w:sz="4" w:space="0" w:color="auto"/>
              <w:left w:val="single" w:sz="4" w:space="0" w:color="auto"/>
              <w:bottom w:val="single" w:sz="4" w:space="0" w:color="auto"/>
              <w:right w:val="single" w:sz="4" w:space="0" w:color="auto"/>
            </w:tcBorders>
            <w:vAlign w:val="center"/>
          </w:tcPr>
          <w:p w14:paraId="7CC266B9" w14:textId="77777777" w:rsidR="00C032EB" w:rsidRPr="00264979" w:rsidRDefault="00C032EB" w:rsidP="00C032EB">
            <w:pPr>
              <w:tabs>
                <w:tab w:val="right" w:leader="underscore" w:pos="5400"/>
                <w:tab w:val="left" w:pos="5580"/>
                <w:tab w:val="right" w:leader="underscore" w:pos="10800"/>
              </w:tabs>
              <w:spacing w:before="0" w:after="0" w:line="240" w:lineRule="auto"/>
              <w:ind w:firstLine="0"/>
              <w:jc w:val="center"/>
              <w:rPr>
                <w:rFonts w:eastAsia="Times New Roman"/>
                <w:b/>
                <w:sz w:val="20"/>
                <w:szCs w:val="20"/>
              </w:rPr>
            </w:pPr>
            <w:r w:rsidRPr="00264979">
              <w:rPr>
                <w:rFonts w:eastAsia="Times New Roman"/>
                <w:b/>
                <w:sz w:val="20"/>
                <w:szCs w:val="20"/>
              </w:rPr>
              <w:t>Приемщик</w:t>
            </w:r>
          </w:p>
        </w:tc>
        <w:tc>
          <w:tcPr>
            <w:tcW w:w="968" w:type="pct"/>
            <w:tcBorders>
              <w:top w:val="single" w:sz="4" w:space="0" w:color="auto"/>
              <w:left w:val="single" w:sz="4" w:space="0" w:color="auto"/>
              <w:bottom w:val="single" w:sz="4" w:space="0" w:color="auto"/>
              <w:right w:val="single" w:sz="4" w:space="0" w:color="auto"/>
            </w:tcBorders>
            <w:vAlign w:val="center"/>
          </w:tcPr>
          <w:p w14:paraId="48EBB640" w14:textId="77777777" w:rsidR="00C032EB" w:rsidRPr="00264979" w:rsidRDefault="00C032EB" w:rsidP="00C032EB">
            <w:pPr>
              <w:tabs>
                <w:tab w:val="right" w:leader="underscore" w:pos="5400"/>
                <w:tab w:val="left" w:pos="5580"/>
                <w:tab w:val="right" w:leader="underscore" w:pos="10800"/>
              </w:tabs>
              <w:spacing w:before="0" w:after="0" w:line="240" w:lineRule="auto"/>
              <w:ind w:firstLine="0"/>
              <w:jc w:val="center"/>
              <w:rPr>
                <w:rFonts w:eastAsia="Times New Roman"/>
                <w:b/>
                <w:sz w:val="20"/>
                <w:szCs w:val="20"/>
              </w:rPr>
            </w:pPr>
            <w:r w:rsidRPr="00264979">
              <w:rPr>
                <w:rFonts w:eastAsia="Times New Roman"/>
                <w:b/>
                <w:sz w:val="20"/>
                <w:szCs w:val="20"/>
              </w:rPr>
              <w:t>Подтверждающие документы</w:t>
            </w:r>
          </w:p>
        </w:tc>
        <w:tc>
          <w:tcPr>
            <w:tcW w:w="968" w:type="pct"/>
            <w:tcBorders>
              <w:top w:val="single" w:sz="4" w:space="0" w:color="auto"/>
              <w:left w:val="single" w:sz="4" w:space="0" w:color="auto"/>
              <w:bottom w:val="single" w:sz="4" w:space="0" w:color="auto"/>
              <w:right w:val="single" w:sz="4" w:space="0" w:color="auto"/>
            </w:tcBorders>
          </w:tcPr>
          <w:p w14:paraId="15BB9696" w14:textId="77777777" w:rsidR="00C032EB" w:rsidRPr="00264979" w:rsidRDefault="00C032EB" w:rsidP="00C032EB">
            <w:pPr>
              <w:tabs>
                <w:tab w:val="right" w:leader="underscore" w:pos="5400"/>
                <w:tab w:val="left" w:pos="5580"/>
                <w:tab w:val="right" w:leader="underscore" w:pos="10800"/>
              </w:tabs>
              <w:spacing w:before="0" w:after="0" w:line="240" w:lineRule="auto"/>
              <w:ind w:firstLine="0"/>
              <w:jc w:val="center"/>
              <w:rPr>
                <w:rFonts w:eastAsia="Times New Roman"/>
                <w:b/>
                <w:sz w:val="20"/>
                <w:szCs w:val="20"/>
              </w:rPr>
            </w:pPr>
            <w:r w:rsidRPr="00264979">
              <w:rPr>
                <w:rFonts w:eastAsia="Times New Roman"/>
                <w:b/>
                <w:sz w:val="20"/>
                <w:szCs w:val="20"/>
              </w:rPr>
              <w:t>Способ проверки и приемки</w:t>
            </w:r>
          </w:p>
        </w:tc>
      </w:tr>
      <w:tr w:rsidR="001B47FC" w:rsidRPr="00264979" w14:paraId="7E3596C0" w14:textId="77777777" w:rsidTr="00C032EB">
        <w:trPr>
          <w:trHeight w:val="249"/>
        </w:trPr>
        <w:tc>
          <w:tcPr>
            <w:tcW w:w="198" w:type="pct"/>
            <w:tcBorders>
              <w:top w:val="single" w:sz="4" w:space="0" w:color="auto"/>
              <w:left w:val="single" w:sz="4" w:space="0" w:color="auto"/>
              <w:bottom w:val="single" w:sz="4" w:space="0" w:color="auto"/>
              <w:right w:val="single" w:sz="4" w:space="0" w:color="auto"/>
            </w:tcBorders>
          </w:tcPr>
          <w:p w14:paraId="27663E00" w14:textId="77777777" w:rsidR="00C032EB" w:rsidRPr="00264979" w:rsidRDefault="00C032EB" w:rsidP="00C032EB">
            <w:pPr>
              <w:spacing w:before="0" w:after="200" w:line="240" w:lineRule="auto"/>
              <w:ind w:firstLine="0"/>
              <w:contextualSpacing/>
              <w:jc w:val="left"/>
              <w:rPr>
                <w:rFonts w:ascii="Calibri" w:eastAsia="Times New Roman" w:hAnsi="Calibri"/>
                <w:sz w:val="26"/>
                <w:szCs w:val="26"/>
                <w:lang w:eastAsia="en-US"/>
              </w:rPr>
            </w:pPr>
          </w:p>
        </w:tc>
        <w:tc>
          <w:tcPr>
            <w:tcW w:w="744" w:type="pct"/>
            <w:tcBorders>
              <w:top w:val="single" w:sz="4" w:space="0" w:color="auto"/>
              <w:left w:val="single" w:sz="4" w:space="0" w:color="auto"/>
              <w:bottom w:val="single" w:sz="4" w:space="0" w:color="auto"/>
              <w:right w:val="single" w:sz="4" w:space="0" w:color="auto"/>
            </w:tcBorders>
          </w:tcPr>
          <w:p w14:paraId="18655354" w14:textId="77777777" w:rsidR="00C032EB" w:rsidRPr="00264979" w:rsidRDefault="00C032EB" w:rsidP="00C032EB">
            <w:pPr>
              <w:spacing w:before="0" w:after="0" w:line="240" w:lineRule="auto"/>
              <w:ind w:firstLine="0"/>
              <w:rPr>
                <w:rFonts w:eastAsia="Times New Roman"/>
                <w:sz w:val="26"/>
                <w:szCs w:val="26"/>
              </w:rPr>
            </w:pPr>
          </w:p>
        </w:tc>
        <w:tc>
          <w:tcPr>
            <w:tcW w:w="631" w:type="pct"/>
            <w:tcBorders>
              <w:top w:val="single" w:sz="4" w:space="0" w:color="auto"/>
              <w:left w:val="single" w:sz="4" w:space="0" w:color="auto"/>
              <w:bottom w:val="single" w:sz="4" w:space="0" w:color="auto"/>
              <w:right w:val="single" w:sz="4" w:space="0" w:color="auto"/>
            </w:tcBorders>
          </w:tcPr>
          <w:p w14:paraId="023A8261" w14:textId="77777777" w:rsidR="00C032EB" w:rsidRPr="00264979" w:rsidRDefault="00C032EB" w:rsidP="00C032EB">
            <w:pPr>
              <w:spacing w:before="0" w:after="0" w:line="240" w:lineRule="auto"/>
              <w:ind w:firstLine="0"/>
              <w:rPr>
                <w:rFonts w:eastAsia="Times New Roman"/>
                <w:sz w:val="26"/>
                <w:szCs w:val="26"/>
              </w:rPr>
            </w:pPr>
          </w:p>
        </w:tc>
        <w:tc>
          <w:tcPr>
            <w:tcW w:w="860" w:type="pct"/>
            <w:tcBorders>
              <w:top w:val="single" w:sz="4" w:space="0" w:color="auto"/>
              <w:left w:val="single" w:sz="4" w:space="0" w:color="auto"/>
              <w:bottom w:val="single" w:sz="4" w:space="0" w:color="auto"/>
              <w:right w:val="single" w:sz="4" w:space="0" w:color="auto"/>
            </w:tcBorders>
          </w:tcPr>
          <w:p w14:paraId="19A873F2" w14:textId="77777777" w:rsidR="00C032EB" w:rsidRPr="00264979" w:rsidRDefault="00C032EB" w:rsidP="00C032EB">
            <w:pPr>
              <w:spacing w:before="0" w:after="0" w:line="240" w:lineRule="auto"/>
              <w:ind w:firstLine="0"/>
              <w:rPr>
                <w:rFonts w:eastAsia="Times New Roman"/>
                <w:sz w:val="26"/>
                <w:szCs w:val="26"/>
              </w:rPr>
            </w:pPr>
          </w:p>
        </w:tc>
        <w:tc>
          <w:tcPr>
            <w:tcW w:w="630" w:type="pct"/>
            <w:tcBorders>
              <w:top w:val="single" w:sz="4" w:space="0" w:color="auto"/>
              <w:left w:val="single" w:sz="4" w:space="0" w:color="auto"/>
              <w:bottom w:val="single" w:sz="4" w:space="0" w:color="auto"/>
              <w:right w:val="single" w:sz="4" w:space="0" w:color="auto"/>
            </w:tcBorders>
          </w:tcPr>
          <w:p w14:paraId="6E74C0F0" w14:textId="77777777" w:rsidR="00C032EB" w:rsidRPr="00264979" w:rsidRDefault="00C032EB" w:rsidP="00C032EB">
            <w:pPr>
              <w:spacing w:before="0" w:after="0" w:line="240" w:lineRule="auto"/>
              <w:ind w:firstLine="0"/>
              <w:rPr>
                <w:rFonts w:eastAsia="Times New Roman"/>
                <w:sz w:val="26"/>
                <w:szCs w:val="26"/>
              </w:rPr>
            </w:pPr>
          </w:p>
        </w:tc>
        <w:tc>
          <w:tcPr>
            <w:tcW w:w="968" w:type="pct"/>
            <w:tcBorders>
              <w:top w:val="single" w:sz="4" w:space="0" w:color="auto"/>
              <w:left w:val="single" w:sz="4" w:space="0" w:color="auto"/>
              <w:bottom w:val="single" w:sz="4" w:space="0" w:color="auto"/>
              <w:right w:val="single" w:sz="4" w:space="0" w:color="auto"/>
            </w:tcBorders>
          </w:tcPr>
          <w:p w14:paraId="101AA69C" w14:textId="77777777" w:rsidR="00C032EB" w:rsidRPr="00264979" w:rsidRDefault="00C032EB" w:rsidP="00C032EB">
            <w:pPr>
              <w:spacing w:before="0" w:after="0" w:line="240" w:lineRule="auto"/>
              <w:ind w:firstLine="0"/>
              <w:jc w:val="center"/>
              <w:rPr>
                <w:rFonts w:eastAsia="Times New Roman"/>
                <w:sz w:val="26"/>
                <w:szCs w:val="26"/>
              </w:rPr>
            </w:pPr>
          </w:p>
        </w:tc>
        <w:tc>
          <w:tcPr>
            <w:tcW w:w="968" w:type="pct"/>
            <w:tcBorders>
              <w:top w:val="single" w:sz="4" w:space="0" w:color="auto"/>
              <w:left w:val="single" w:sz="4" w:space="0" w:color="auto"/>
              <w:bottom w:val="single" w:sz="4" w:space="0" w:color="auto"/>
              <w:right w:val="single" w:sz="4" w:space="0" w:color="auto"/>
            </w:tcBorders>
          </w:tcPr>
          <w:p w14:paraId="6976660B" w14:textId="77777777" w:rsidR="00C032EB" w:rsidRPr="00264979" w:rsidRDefault="00C032EB" w:rsidP="00C032EB">
            <w:pPr>
              <w:spacing w:before="0" w:after="0" w:line="240" w:lineRule="auto"/>
              <w:ind w:firstLine="0"/>
              <w:jc w:val="center"/>
              <w:rPr>
                <w:rFonts w:eastAsia="Times New Roman"/>
                <w:sz w:val="26"/>
                <w:szCs w:val="26"/>
              </w:rPr>
            </w:pPr>
          </w:p>
        </w:tc>
      </w:tr>
      <w:tr w:rsidR="001B47FC" w:rsidRPr="00264979" w14:paraId="619ECDD5" w14:textId="77777777" w:rsidTr="00C032EB">
        <w:trPr>
          <w:trHeight w:val="239"/>
        </w:trPr>
        <w:tc>
          <w:tcPr>
            <w:tcW w:w="198" w:type="pct"/>
            <w:tcBorders>
              <w:top w:val="single" w:sz="4" w:space="0" w:color="auto"/>
              <w:left w:val="single" w:sz="4" w:space="0" w:color="auto"/>
              <w:bottom w:val="single" w:sz="4" w:space="0" w:color="auto"/>
              <w:right w:val="single" w:sz="4" w:space="0" w:color="auto"/>
            </w:tcBorders>
          </w:tcPr>
          <w:p w14:paraId="68E52D06" w14:textId="77777777" w:rsidR="00C032EB" w:rsidRPr="00264979" w:rsidRDefault="00C032EB" w:rsidP="00C032EB">
            <w:pPr>
              <w:spacing w:before="0" w:after="200" w:line="240" w:lineRule="auto"/>
              <w:ind w:firstLine="0"/>
              <w:contextualSpacing/>
              <w:jc w:val="left"/>
              <w:rPr>
                <w:rFonts w:ascii="Calibri" w:eastAsia="Times New Roman" w:hAnsi="Calibri"/>
                <w:sz w:val="26"/>
                <w:szCs w:val="26"/>
                <w:lang w:eastAsia="en-US"/>
              </w:rPr>
            </w:pPr>
          </w:p>
        </w:tc>
        <w:tc>
          <w:tcPr>
            <w:tcW w:w="744" w:type="pct"/>
            <w:tcBorders>
              <w:top w:val="single" w:sz="4" w:space="0" w:color="auto"/>
              <w:left w:val="single" w:sz="4" w:space="0" w:color="auto"/>
              <w:bottom w:val="single" w:sz="4" w:space="0" w:color="auto"/>
              <w:right w:val="single" w:sz="4" w:space="0" w:color="auto"/>
            </w:tcBorders>
          </w:tcPr>
          <w:p w14:paraId="3AFD20F6" w14:textId="77777777" w:rsidR="00C032EB" w:rsidRPr="00264979" w:rsidRDefault="00C032EB" w:rsidP="00C032EB">
            <w:pPr>
              <w:spacing w:before="0" w:after="0" w:line="240" w:lineRule="auto"/>
              <w:ind w:firstLine="0"/>
              <w:rPr>
                <w:rFonts w:eastAsia="Times New Roman"/>
                <w:sz w:val="26"/>
                <w:szCs w:val="26"/>
              </w:rPr>
            </w:pPr>
          </w:p>
        </w:tc>
        <w:tc>
          <w:tcPr>
            <w:tcW w:w="631" w:type="pct"/>
            <w:tcBorders>
              <w:top w:val="single" w:sz="4" w:space="0" w:color="auto"/>
              <w:left w:val="single" w:sz="4" w:space="0" w:color="auto"/>
              <w:bottom w:val="single" w:sz="4" w:space="0" w:color="auto"/>
              <w:right w:val="single" w:sz="4" w:space="0" w:color="auto"/>
            </w:tcBorders>
          </w:tcPr>
          <w:p w14:paraId="1BE658C8" w14:textId="77777777" w:rsidR="00C032EB" w:rsidRPr="00264979" w:rsidRDefault="00C032EB" w:rsidP="00C032EB">
            <w:pPr>
              <w:spacing w:before="0" w:after="0" w:line="240" w:lineRule="auto"/>
              <w:ind w:firstLine="0"/>
              <w:rPr>
                <w:rFonts w:eastAsia="Times New Roman"/>
                <w:sz w:val="26"/>
                <w:szCs w:val="26"/>
              </w:rPr>
            </w:pPr>
          </w:p>
        </w:tc>
        <w:tc>
          <w:tcPr>
            <w:tcW w:w="860" w:type="pct"/>
            <w:tcBorders>
              <w:top w:val="single" w:sz="4" w:space="0" w:color="auto"/>
              <w:left w:val="single" w:sz="4" w:space="0" w:color="auto"/>
              <w:bottom w:val="single" w:sz="4" w:space="0" w:color="auto"/>
              <w:right w:val="single" w:sz="4" w:space="0" w:color="auto"/>
            </w:tcBorders>
          </w:tcPr>
          <w:p w14:paraId="6EE8BB35" w14:textId="77777777" w:rsidR="00C032EB" w:rsidRPr="00264979" w:rsidRDefault="00C032EB" w:rsidP="00C032EB">
            <w:pPr>
              <w:spacing w:before="0" w:after="0" w:line="240" w:lineRule="auto"/>
              <w:ind w:firstLine="0"/>
              <w:rPr>
                <w:rFonts w:eastAsia="Times New Roman"/>
                <w:sz w:val="26"/>
                <w:szCs w:val="26"/>
              </w:rPr>
            </w:pPr>
          </w:p>
        </w:tc>
        <w:tc>
          <w:tcPr>
            <w:tcW w:w="630" w:type="pct"/>
            <w:tcBorders>
              <w:top w:val="single" w:sz="4" w:space="0" w:color="auto"/>
              <w:left w:val="single" w:sz="4" w:space="0" w:color="auto"/>
              <w:bottom w:val="single" w:sz="4" w:space="0" w:color="auto"/>
              <w:right w:val="single" w:sz="4" w:space="0" w:color="auto"/>
            </w:tcBorders>
          </w:tcPr>
          <w:p w14:paraId="7162D630" w14:textId="77777777" w:rsidR="00C032EB" w:rsidRPr="00264979" w:rsidRDefault="00C032EB" w:rsidP="00C032EB">
            <w:pPr>
              <w:spacing w:before="0" w:after="0" w:line="240" w:lineRule="auto"/>
              <w:ind w:firstLine="0"/>
              <w:rPr>
                <w:rFonts w:eastAsia="Times New Roman"/>
                <w:sz w:val="26"/>
                <w:szCs w:val="26"/>
              </w:rPr>
            </w:pPr>
          </w:p>
        </w:tc>
        <w:tc>
          <w:tcPr>
            <w:tcW w:w="968" w:type="pct"/>
            <w:tcBorders>
              <w:top w:val="single" w:sz="4" w:space="0" w:color="auto"/>
              <w:left w:val="single" w:sz="4" w:space="0" w:color="auto"/>
              <w:bottom w:val="single" w:sz="4" w:space="0" w:color="auto"/>
              <w:right w:val="single" w:sz="4" w:space="0" w:color="auto"/>
            </w:tcBorders>
          </w:tcPr>
          <w:p w14:paraId="77BFEC0A" w14:textId="77777777" w:rsidR="00C032EB" w:rsidRPr="00264979" w:rsidRDefault="00C032EB" w:rsidP="00C032EB">
            <w:pPr>
              <w:spacing w:before="0" w:after="0" w:line="240" w:lineRule="auto"/>
              <w:ind w:firstLine="0"/>
              <w:jc w:val="center"/>
              <w:rPr>
                <w:rFonts w:eastAsia="Times New Roman"/>
                <w:sz w:val="26"/>
                <w:szCs w:val="26"/>
              </w:rPr>
            </w:pPr>
          </w:p>
        </w:tc>
        <w:tc>
          <w:tcPr>
            <w:tcW w:w="968" w:type="pct"/>
            <w:tcBorders>
              <w:top w:val="single" w:sz="4" w:space="0" w:color="auto"/>
              <w:left w:val="single" w:sz="4" w:space="0" w:color="auto"/>
              <w:bottom w:val="single" w:sz="4" w:space="0" w:color="auto"/>
              <w:right w:val="single" w:sz="4" w:space="0" w:color="auto"/>
            </w:tcBorders>
          </w:tcPr>
          <w:p w14:paraId="18CF3E89" w14:textId="77777777" w:rsidR="00C032EB" w:rsidRPr="00264979" w:rsidRDefault="00C032EB" w:rsidP="00C032EB">
            <w:pPr>
              <w:spacing w:before="0" w:after="0" w:line="240" w:lineRule="auto"/>
              <w:ind w:firstLine="0"/>
              <w:jc w:val="center"/>
              <w:rPr>
                <w:rFonts w:eastAsia="Times New Roman"/>
                <w:sz w:val="26"/>
                <w:szCs w:val="26"/>
              </w:rPr>
            </w:pPr>
          </w:p>
        </w:tc>
      </w:tr>
      <w:tr w:rsidR="00C032EB" w:rsidRPr="00264979" w14:paraId="12CD4315" w14:textId="77777777" w:rsidTr="00C032EB">
        <w:trPr>
          <w:trHeight w:val="249"/>
        </w:trPr>
        <w:tc>
          <w:tcPr>
            <w:tcW w:w="198" w:type="pct"/>
            <w:tcBorders>
              <w:top w:val="single" w:sz="4" w:space="0" w:color="auto"/>
              <w:left w:val="single" w:sz="4" w:space="0" w:color="auto"/>
              <w:bottom w:val="single" w:sz="4" w:space="0" w:color="auto"/>
              <w:right w:val="single" w:sz="4" w:space="0" w:color="auto"/>
            </w:tcBorders>
          </w:tcPr>
          <w:p w14:paraId="244B49D5" w14:textId="77777777" w:rsidR="00C032EB" w:rsidRPr="00264979" w:rsidRDefault="00C032EB" w:rsidP="00C032EB">
            <w:pPr>
              <w:spacing w:before="0" w:after="200" w:line="240" w:lineRule="auto"/>
              <w:ind w:firstLine="0"/>
              <w:contextualSpacing/>
              <w:jc w:val="left"/>
              <w:rPr>
                <w:rFonts w:ascii="Calibri" w:eastAsia="Times New Roman" w:hAnsi="Calibri"/>
                <w:sz w:val="26"/>
                <w:szCs w:val="26"/>
                <w:lang w:eastAsia="en-US"/>
              </w:rPr>
            </w:pPr>
          </w:p>
        </w:tc>
        <w:tc>
          <w:tcPr>
            <w:tcW w:w="744" w:type="pct"/>
            <w:tcBorders>
              <w:top w:val="single" w:sz="4" w:space="0" w:color="auto"/>
              <w:left w:val="single" w:sz="4" w:space="0" w:color="auto"/>
              <w:bottom w:val="single" w:sz="4" w:space="0" w:color="auto"/>
              <w:right w:val="single" w:sz="4" w:space="0" w:color="auto"/>
            </w:tcBorders>
          </w:tcPr>
          <w:p w14:paraId="775C47F8" w14:textId="77777777" w:rsidR="00C032EB" w:rsidRPr="00264979" w:rsidRDefault="00C032EB" w:rsidP="00C032EB">
            <w:pPr>
              <w:spacing w:before="0" w:after="0" w:line="240" w:lineRule="auto"/>
              <w:ind w:firstLine="0"/>
              <w:rPr>
                <w:rFonts w:eastAsia="Times New Roman"/>
                <w:sz w:val="26"/>
                <w:szCs w:val="26"/>
              </w:rPr>
            </w:pPr>
          </w:p>
        </w:tc>
        <w:tc>
          <w:tcPr>
            <w:tcW w:w="631" w:type="pct"/>
            <w:tcBorders>
              <w:top w:val="single" w:sz="4" w:space="0" w:color="auto"/>
              <w:left w:val="single" w:sz="4" w:space="0" w:color="auto"/>
              <w:bottom w:val="single" w:sz="4" w:space="0" w:color="auto"/>
              <w:right w:val="single" w:sz="4" w:space="0" w:color="auto"/>
            </w:tcBorders>
          </w:tcPr>
          <w:p w14:paraId="2A41DBE6" w14:textId="77777777" w:rsidR="00C032EB" w:rsidRPr="00264979" w:rsidRDefault="00C032EB" w:rsidP="00C032EB">
            <w:pPr>
              <w:spacing w:before="0" w:after="0" w:line="240" w:lineRule="auto"/>
              <w:ind w:firstLine="0"/>
              <w:rPr>
                <w:rFonts w:eastAsia="Times New Roman"/>
                <w:sz w:val="26"/>
                <w:szCs w:val="26"/>
              </w:rPr>
            </w:pPr>
          </w:p>
        </w:tc>
        <w:tc>
          <w:tcPr>
            <w:tcW w:w="860" w:type="pct"/>
            <w:tcBorders>
              <w:top w:val="single" w:sz="4" w:space="0" w:color="auto"/>
              <w:left w:val="single" w:sz="4" w:space="0" w:color="auto"/>
              <w:bottom w:val="single" w:sz="4" w:space="0" w:color="auto"/>
              <w:right w:val="single" w:sz="4" w:space="0" w:color="auto"/>
            </w:tcBorders>
          </w:tcPr>
          <w:p w14:paraId="3B9DC220" w14:textId="77777777" w:rsidR="00C032EB" w:rsidRPr="00264979" w:rsidRDefault="00C032EB" w:rsidP="00C032EB">
            <w:pPr>
              <w:spacing w:before="0" w:after="0" w:line="240" w:lineRule="auto"/>
              <w:ind w:firstLine="0"/>
              <w:rPr>
                <w:rFonts w:eastAsia="Times New Roman"/>
                <w:sz w:val="26"/>
                <w:szCs w:val="26"/>
              </w:rPr>
            </w:pPr>
          </w:p>
        </w:tc>
        <w:tc>
          <w:tcPr>
            <w:tcW w:w="630" w:type="pct"/>
            <w:tcBorders>
              <w:top w:val="single" w:sz="4" w:space="0" w:color="auto"/>
              <w:left w:val="single" w:sz="4" w:space="0" w:color="auto"/>
              <w:bottom w:val="single" w:sz="4" w:space="0" w:color="auto"/>
              <w:right w:val="single" w:sz="4" w:space="0" w:color="auto"/>
            </w:tcBorders>
          </w:tcPr>
          <w:p w14:paraId="2E2D089D" w14:textId="77777777" w:rsidR="00C032EB" w:rsidRPr="00264979" w:rsidRDefault="00C032EB" w:rsidP="00C032EB">
            <w:pPr>
              <w:spacing w:before="0" w:after="0" w:line="240" w:lineRule="auto"/>
              <w:ind w:firstLine="0"/>
              <w:rPr>
                <w:rFonts w:eastAsia="Times New Roman"/>
                <w:sz w:val="26"/>
                <w:szCs w:val="26"/>
              </w:rPr>
            </w:pPr>
          </w:p>
        </w:tc>
        <w:tc>
          <w:tcPr>
            <w:tcW w:w="968" w:type="pct"/>
            <w:tcBorders>
              <w:top w:val="single" w:sz="4" w:space="0" w:color="auto"/>
              <w:left w:val="single" w:sz="4" w:space="0" w:color="auto"/>
              <w:bottom w:val="single" w:sz="4" w:space="0" w:color="auto"/>
              <w:right w:val="single" w:sz="4" w:space="0" w:color="auto"/>
            </w:tcBorders>
          </w:tcPr>
          <w:p w14:paraId="10B0315A" w14:textId="77777777" w:rsidR="00C032EB" w:rsidRPr="00264979" w:rsidRDefault="00C032EB" w:rsidP="00C032EB">
            <w:pPr>
              <w:spacing w:before="0" w:after="0" w:line="240" w:lineRule="auto"/>
              <w:ind w:firstLine="0"/>
              <w:jc w:val="center"/>
              <w:rPr>
                <w:rFonts w:eastAsia="Times New Roman"/>
                <w:sz w:val="26"/>
                <w:szCs w:val="26"/>
              </w:rPr>
            </w:pPr>
          </w:p>
        </w:tc>
        <w:tc>
          <w:tcPr>
            <w:tcW w:w="968" w:type="pct"/>
            <w:tcBorders>
              <w:top w:val="single" w:sz="4" w:space="0" w:color="auto"/>
              <w:left w:val="single" w:sz="4" w:space="0" w:color="auto"/>
              <w:bottom w:val="single" w:sz="4" w:space="0" w:color="auto"/>
              <w:right w:val="single" w:sz="4" w:space="0" w:color="auto"/>
            </w:tcBorders>
          </w:tcPr>
          <w:p w14:paraId="5261F3A8" w14:textId="77777777" w:rsidR="00C032EB" w:rsidRPr="00264979" w:rsidRDefault="00C032EB" w:rsidP="00C032EB">
            <w:pPr>
              <w:spacing w:before="0" w:after="0" w:line="240" w:lineRule="auto"/>
              <w:ind w:firstLine="0"/>
              <w:jc w:val="center"/>
              <w:rPr>
                <w:rFonts w:eastAsia="Times New Roman"/>
                <w:sz w:val="26"/>
                <w:szCs w:val="26"/>
              </w:rPr>
            </w:pPr>
          </w:p>
        </w:tc>
      </w:tr>
    </w:tbl>
    <w:p w14:paraId="6793484E" w14:textId="77777777" w:rsidR="00C032EB" w:rsidRPr="00264979" w:rsidRDefault="00C032EB" w:rsidP="00C032EB">
      <w:pPr>
        <w:spacing w:before="0" w:after="0" w:line="360" w:lineRule="atLeast"/>
        <w:ind w:firstLine="0"/>
        <w:rPr>
          <w:rFonts w:eastAsia="Times New Roman"/>
          <w:sz w:val="26"/>
          <w:szCs w:val="26"/>
        </w:rPr>
      </w:pPr>
    </w:p>
    <w:p w14:paraId="1849C3B6" w14:textId="77777777" w:rsidR="00C032EB" w:rsidRPr="00264979" w:rsidRDefault="00C032EB" w:rsidP="00992D9B">
      <w:pPr>
        <w:keepNext/>
        <w:pageBreakBefore/>
        <w:numPr>
          <w:ilvl w:val="0"/>
          <w:numId w:val="26"/>
        </w:numPr>
        <w:spacing w:before="0" w:after="160" w:line="259" w:lineRule="auto"/>
        <w:jc w:val="left"/>
        <w:outlineLvl w:val="0"/>
        <w:rPr>
          <w:b/>
          <w:sz w:val="32"/>
          <w:szCs w:val="22"/>
          <w:lang w:eastAsia="en-US"/>
        </w:rPr>
      </w:pPr>
      <w:bookmarkStart w:id="328" w:name="_Toc25848181"/>
      <w:bookmarkStart w:id="329" w:name="_Toc41670032"/>
      <w:bookmarkStart w:id="330" w:name="_Toc134278274"/>
      <w:bookmarkStart w:id="331" w:name="_Toc148111441"/>
      <w:r w:rsidRPr="00264979">
        <w:rPr>
          <w:b/>
          <w:sz w:val="32"/>
          <w:szCs w:val="22"/>
          <w:lang w:eastAsia="en-US"/>
        </w:rPr>
        <w:lastRenderedPageBreak/>
        <w:t>Показатели и критерии успешности проекта</w:t>
      </w:r>
      <w:bookmarkEnd w:id="328"/>
      <w:bookmarkEnd w:id="329"/>
      <w:bookmarkEnd w:id="330"/>
      <w:bookmarkEnd w:id="331"/>
    </w:p>
    <w:p w14:paraId="60E5DBC1" w14:textId="77777777" w:rsidR="00C032EB" w:rsidRPr="00264979" w:rsidRDefault="00C032EB" w:rsidP="00992D9B">
      <w:pPr>
        <w:keepNext/>
        <w:numPr>
          <w:ilvl w:val="1"/>
          <w:numId w:val="26"/>
        </w:numPr>
        <w:spacing w:before="0" w:after="160" w:line="259" w:lineRule="auto"/>
        <w:jc w:val="left"/>
        <w:outlineLvl w:val="1"/>
        <w:rPr>
          <w:rFonts w:ascii="Calibri" w:hAnsi="Calibri"/>
          <w:b/>
          <w:sz w:val="28"/>
          <w:szCs w:val="22"/>
          <w:lang w:eastAsia="en-US"/>
        </w:rPr>
      </w:pPr>
      <w:bookmarkStart w:id="332" w:name="_Toc41670033"/>
      <w:bookmarkStart w:id="333" w:name="_Toc134278275"/>
      <w:bookmarkStart w:id="334" w:name="_Toc148111442"/>
      <w:r w:rsidRPr="00264979">
        <w:rPr>
          <w:b/>
          <w:sz w:val="28"/>
          <w:szCs w:val="22"/>
          <w:lang w:eastAsia="en-US"/>
        </w:rPr>
        <w:t>Описание показателей и критериев успешности проекта</w:t>
      </w:r>
      <w:bookmarkEnd w:id="332"/>
      <w:bookmarkEnd w:id="333"/>
      <w:bookmarkEnd w:id="334"/>
    </w:p>
    <w:p w14:paraId="6D2C759E" w14:textId="77777777" w:rsidR="00C032EB" w:rsidRPr="00264979" w:rsidRDefault="00C032EB" w:rsidP="00C032EB">
      <w:pPr>
        <w:spacing w:before="0" w:after="120" w:line="240" w:lineRule="auto"/>
        <w:ind w:firstLine="0"/>
        <w:rPr>
          <w:rFonts w:ascii="Calibri" w:hAnsi="Calibri"/>
          <w:sz w:val="26"/>
          <w:szCs w:val="26"/>
          <w:lang w:eastAsia="en-US"/>
        </w:rPr>
      </w:pPr>
      <w:r w:rsidRPr="00264979">
        <w:rPr>
          <w:i/>
          <w:sz w:val="26"/>
          <w:szCs w:val="26"/>
          <w:lang w:eastAsia="en-US"/>
        </w:rPr>
        <w:t xml:space="preserve">Критерием успешности проекта является интегральная оценка эффективности реализации проекта, порядок расчета которой описан в Порядке мониторинга и управления изменениями проектов Национальной технологической инициативы. </w:t>
      </w:r>
    </w:p>
    <w:p w14:paraId="5DA92DED" w14:textId="77777777" w:rsidR="00C032EB" w:rsidRPr="00264979" w:rsidRDefault="00C032EB" w:rsidP="00C032EB">
      <w:pPr>
        <w:spacing w:before="0" w:after="120" w:line="240" w:lineRule="auto"/>
        <w:ind w:firstLine="0"/>
        <w:rPr>
          <w:rFonts w:ascii="Calibri" w:hAnsi="Calibri"/>
          <w:sz w:val="26"/>
          <w:szCs w:val="26"/>
          <w:lang w:eastAsia="en-US"/>
        </w:rPr>
      </w:pPr>
      <w:r w:rsidRPr="00264979">
        <w:rPr>
          <w:i/>
          <w:sz w:val="26"/>
          <w:szCs w:val="26"/>
          <w:lang w:eastAsia="en-US"/>
        </w:rPr>
        <w:t>Решение об успешности проекта на основании интегральной оценки принимается уполномоченным органом</w:t>
      </w:r>
      <w:r w:rsidRPr="00264979">
        <w:rPr>
          <w:i/>
          <w:sz w:val="26"/>
          <w:szCs w:val="26"/>
          <w:vertAlign w:val="superscript"/>
          <w:lang w:eastAsia="en-US"/>
        </w:rPr>
        <w:footnoteReference w:id="21"/>
      </w:r>
      <w:r w:rsidRPr="00264979">
        <w:rPr>
          <w:i/>
          <w:sz w:val="26"/>
          <w:szCs w:val="26"/>
          <w:lang w:eastAsia="en-US"/>
        </w:rPr>
        <w:t>.</w:t>
      </w:r>
    </w:p>
    <w:p w14:paraId="3E53BCEE"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Содержание данного раздела должно совпадать с соответствующей информацией, представленной в Паспорте проекта. </w:t>
      </w:r>
    </w:p>
    <w:p w14:paraId="2D83DC84"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В обосновывающих материалах приведите дополнительную информацию и разъяснения.</w:t>
      </w:r>
    </w:p>
    <w:p w14:paraId="36AF7691" w14:textId="77777777" w:rsidR="00C032EB" w:rsidRPr="00264979" w:rsidRDefault="00C032EB" w:rsidP="00C032EB">
      <w:pPr>
        <w:spacing w:before="0" w:after="0" w:line="360" w:lineRule="atLeast"/>
        <w:ind w:firstLine="0"/>
        <w:rPr>
          <w:rFonts w:eastAsia="Times New Roman"/>
          <w:sz w:val="26"/>
          <w:szCs w:val="26"/>
        </w:rPr>
      </w:pPr>
    </w:p>
    <w:p w14:paraId="04645E83"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335" w:name="_Toc31629331"/>
      <w:bookmarkStart w:id="336" w:name="_Toc41667304"/>
      <w:bookmarkStart w:id="337" w:name="_Toc41670034"/>
      <w:bookmarkStart w:id="338" w:name="_Toc134278276"/>
      <w:bookmarkStart w:id="339" w:name="_Toc148111443"/>
      <w:r w:rsidRPr="00264979">
        <w:rPr>
          <w:b/>
          <w:sz w:val="28"/>
          <w:szCs w:val="22"/>
          <w:lang w:eastAsia="en-US"/>
        </w:rPr>
        <w:t>Методики расчета целевых показателей</w:t>
      </w:r>
      <w:bookmarkEnd w:id="335"/>
      <w:bookmarkEnd w:id="336"/>
      <w:bookmarkEnd w:id="337"/>
      <w:bookmarkEnd w:id="338"/>
      <w:bookmarkEnd w:id="339"/>
    </w:p>
    <w:p w14:paraId="198A8628" w14:textId="77777777" w:rsidR="00C032EB" w:rsidRPr="00264979" w:rsidRDefault="00C032EB" w:rsidP="00C032EB">
      <w:pPr>
        <w:spacing w:before="0" w:after="120" w:line="240" w:lineRule="auto"/>
        <w:ind w:firstLine="0"/>
        <w:rPr>
          <w:rFonts w:ascii="Calibri" w:hAnsi="Calibri"/>
          <w:i/>
          <w:sz w:val="26"/>
          <w:szCs w:val="26"/>
          <w:lang w:eastAsia="en-US"/>
        </w:rPr>
      </w:pPr>
      <w:r w:rsidRPr="00264979">
        <w:rPr>
          <w:i/>
          <w:sz w:val="26"/>
          <w:szCs w:val="26"/>
          <w:lang w:eastAsia="en-US"/>
        </w:rPr>
        <w:t xml:space="preserve">Методика расчета должна включать исходные данные, использованные для расчета, по возможности формулы расчета, предпосылки, допущения. Для исходных данных должны использоваться достоверные источники с указанием подтверждающих документов. Обратите внимание на то, что в дальнейшем подтверждающие документы должны будут предоставляться в проектный офис НТИ по мере достижения соответствующих целевых показателей. </w:t>
      </w:r>
    </w:p>
    <w:p w14:paraId="724979B4" w14:textId="77777777" w:rsidR="00C032EB" w:rsidRPr="00264979" w:rsidRDefault="00C032EB" w:rsidP="00C032EB">
      <w:pPr>
        <w:spacing w:before="0" w:after="120" w:line="240" w:lineRule="auto"/>
        <w:ind w:firstLine="0"/>
        <w:rPr>
          <w:rFonts w:ascii="Calibri" w:hAnsi="Calibri"/>
          <w:i/>
          <w:sz w:val="26"/>
          <w:szCs w:val="26"/>
          <w:lang w:eastAsia="en-US"/>
        </w:rPr>
      </w:pPr>
      <w:r w:rsidRPr="00264979">
        <w:rPr>
          <w:i/>
          <w:sz w:val="26"/>
          <w:szCs w:val="26"/>
          <w:lang w:eastAsia="en-US"/>
        </w:rPr>
        <w:t>Если применимо, методику расчета целевых показателей следует основывать на существующих актуальных нормативно-правовых актах, например, ГОСТ, ОСТ и прочих. Плановые значения должны быть рассчитаны по соответствующим формулам и с учетом конкретных фактических данных.</w:t>
      </w:r>
    </w:p>
    <w:p w14:paraId="07CEF20B" w14:textId="77777777" w:rsidR="00C032EB" w:rsidRPr="00264979" w:rsidRDefault="00C032EB" w:rsidP="00C032EB">
      <w:pPr>
        <w:spacing w:before="0" w:after="120" w:line="240" w:lineRule="auto"/>
        <w:ind w:firstLine="0"/>
        <w:rPr>
          <w:rFonts w:ascii="Calibri" w:hAnsi="Calibri"/>
          <w:i/>
          <w:sz w:val="26"/>
          <w:szCs w:val="26"/>
          <w:lang w:eastAsia="en-US"/>
        </w:rPr>
      </w:pPr>
      <w:r w:rsidRPr="00264979">
        <w:rPr>
          <w:i/>
          <w:sz w:val="26"/>
          <w:szCs w:val="26"/>
          <w:lang w:eastAsia="en-US"/>
        </w:rPr>
        <w:t>Предоставьте обоснование достижимости запланированных значений целевых показателей дорожной карты, на которые влияет реализация проекта.</w:t>
      </w:r>
    </w:p>
    <w:p w14:paraId="29284905"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Обратите внимание на то, что по целевым показателям будет предоставляться регулярная отчетность в соответствии с Порядком о мониторинге и управлении изменениями проектов НТИ, и в случае несоблюдения обязательств по достижению целевых значений показателей свыше определенного предела будут применяться штрафные санкции. Подробное описание приемки целевых показателей приведено в документе «Правила приемки ключевых контрольных точек и целевых показателей проектов Национальной технологической инициативы».</w:t>
      </w:r>
    </w:p>
    <w:p w14:paraId="09860110" w14:textId="77777777" w:rsidR="00C032EB" w:rsidRPr="00264979" w:rsidRDefault="00C032EB" w:rsidP="00992D9B">
      <w:pPr>
        <w:keepNext/>
        <w:numPr>
          <w:ilvl w:val="2"/>
          <w:numId w:val="26"/>
        </w:numPr>
        <w:spacing w:before="0" w:after="160" w:line="259" w:lineRule="auto"/>
        <w:jc w:val="left"/>
        <w:outlineLvl w:val="2"/>
        <w:rPr>
          <w:b/>
          <w:sz w:val="26"/>
          <w:szCs w:val="22"/>
          <w:lang w:eastAsia="en-US"/>
        </w:rPr>
      </w:pPr>
      <w:bookmarkStart w:id="340" w:name="_Toc31629332"/>
      <w:bookmarkStart w:id="341" w:name="_Toc41667305"/>
      <w:bookmarkStart w:id="342" w:name="_Toc41670035"/>
      <w:bookmarkStart w:id="343" w:name="_Toc134278277"/>
      <w:bookmarkStart w:id="344" w:name="_Toc148111444"/>
      <w:r w:rsidRPr="00264979">
        <w:rPr>
          <w:b/>
          <w:sz w:val="26"/>
          <w:szCs w:val="22"/>
          <w:lang w:eastAsia="en-US"/>
        </w:rPr>
        <w:lastRenderedPageBreak/>
        <w:t>Методика расчета целевых показателей, напрямую влияющих на целевые показатели ДК</w:t>
      </w:r>
      <w:bookmarkEnd w:id="340"/>
      <w:bookmarkEnd w:id="341"/>
      <w:bookmarkEnd w:id="342"/>
      <w:bookmarkEnd w:id="343"/>
      <w:bookmarkEnd w:id="3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985"/>
        <w:gridCol w:w="4319"/>
        <w:gridCol w:w="2337"/>
      </w:tblGrid>
      <w:tr w:rsidR="001B47FC" w:rsidRPr="00264979" w14:paraId="51FD4E46" w14:textId="77777777" w:rsidTr="00C032EB">
        <w:trPr>
          <w:tblHeader/>
        </w:trPr>
        <w:tc>
          <w:tcPr>
            <w:tcW w:w="704" w:type="dxa"/>
            <w:shd w:val="clear" w:color="auto" w:fill="auto"/>
          </w:tcPr>
          <w:p w14:paraId="74E377C9"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п</w:t>
            </w:r>
            <w:r w:rsidRPr="00264979">
              <w:rPr>
                <w:b/>
                <w:sz w:val="26"/>
                <w:szCs w:val="26"/>
                <w:lang w:val="en-US" w:eastAsia="en-US"/>
              </w:rPr>
              <w:t>/</w:t>
            </w:r>
            <w:r w:rsidRPr="00264979">
              <w:rPr>
                <w:b/>
                <w:sz w:val="26"/>
                <w:szCs w:val="26"/>
                <w:lang w:eastAsia="en-US"/>
              </w:rPr>
              <w:t>п</w:t>
            </w:r>
          </w:p>
        </w:tc>
        <w:tc>
          <w:tcPr>
            <w:tcW w:w="1985" w:type="dxa"/>
            <w:shd w:val="clear" w:color="auto" w:fill="auto"/>
          </w:tcPr>
          <w:p w14:paraId="557743F8"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Наименование показателя</w:t>
            </w:r>
          </w:p>
        </w:tc>
        <w:tc>
          <w:tcPr>
            <w:tcW w:w="4319" w:type="dxa"/>
            <w:shd w:val="clear" w:color="auto" w:fill="auto"/>
          </w:tcPr>
          <w:p w14:paraId="5B7754F0"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Описание методики расчета</w:t>
            </w:r>
          </w:p>
        </w:tc>
        <w:tc>
          <w:tcPr>
            <w:tcW w:w="2337" w:type="dxa"/>
            <w:shd w:val="clear" w:color="auto" w:fill="auto"/>
          </w:tcPr>
          <w:p w14:paraId="0C025ED8"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Исходные данные для расчета</w:t>
            </w:r>
          </w:p>
        </w:tc>
      </w:tr>
      <w:tr w:rsidR="001B47FC" w:rsidRPr="00264979" w14:paraId="67ADA3EC" w14:textId="77777777" w:rsidTr="00C032EB">
        <w:tc>
          <w:tcPr>
            <w:tcW w:w="704" w:type="dxa"/>
            <w:shd w:val="clear" w:color="auto" w:fill="auto"/>
          </w:tcPr>
          <w:p w14:paraId="7DB0AA0B" w14:textId="77777777" w:rsidR="00C032EB" w:rsidRPr="00264979" w:rsidRDefault="00C032EB" w:rsidP="00C032EB">
            <w:pPr>
              <w:spacing w:before="0" w:after="0" w:line="360" w:lineRule="atLeast"/>
              <w:ind w:firstLine="0"/>
              <w:rPr>
                <w:sz w:val="26"/>
                <w:szCs w:val="26"/>
                <w:lang w:eastAsia="en-US"/>
              </w:rPr>
            </w:pPr>
          </w:p>
        </w:tc>
        <w:tc>
          <w:tcPr>
            <w:tcW w:w="1985" w:type="dxa"/>
            <w:shd w:val="clear" w:color="auto" w:fill="auto"/>
          </w:tcPr>
          <w:p w14:paraId="7D78674C" w14:textId="77777777" w:rsidR="00C032EB" w:rsidRPr="00264979" w:rsidRDefault="00C032EB" w:rsidP="00C032EB">
            <w:pPr>
              <w:spacing w:before="0" w:after="120" w:line="240" w:lineRule="auto"/>
              <w:ind w:firstLine="0"/>
              <w:jc w:val="left"/>
              <w:rPr>
                <w:i/>
                <w:sz w:val="26"/>
                <w:szCs w:val="26"/>
                <w:lang w:eastAsia="en-US"/>
              </w:rPr>
            </w:pPr>
            <w:r w:rsidRPr="00264979">
              <w:rPr>
                <w:i/>
                <w:sz w:val="26"/>
                <w:szCs w:val="26"/>
                <w:lang w:eastAsia="en-US"/>
              </w:rPr>
              <w:t xml:space="preserve">Приведите показатели, указанные в Паспорте проекта </w:t>
            </w:r>
          </w:p>
        </w:tc>
        <w:tc>
          <w:tcPr>
            <w:tcW w:w="4319" w:type="dxa"/>
            <w:shd w:val="clear" w:color="auto" w:fill="auto"/>
          </w:tcPr>
          <w:p w14:paraId="0F1FBFD4" w14:textId="77777777" w:rsidR="00C032EB" w:rsidRPr="00264979" w:rsidRDefault="00C032EB" w:rsidP="00C032EB">
            <w:pPr>
              <w:spacing w:before="0" w:after="120" w:line="240" w:lineRule="auto"/>
              <w:ind w:firstLine="0"/>
              <w:jc w:val="left"/>
              <w:rPr>
                <w:rFonts w:ascii="Calibri" w:hAnsi="Calibri"/>
                <w:i/>
                <w:sz w:val="26"/>
                <w:szCs w:val="26"/>
                <w:lang w:eastAsia="en-US"/>
              </w:rPr>
            </w:pPr>
            <w:r w:rsidRPr="00264979">
              <w:rPr>
                <w:i/>
                <w:sz w:val="26"/>
                <w:szCs w:val="26"/>
                <w:lang w:eastAsia="en-US"/>
              </w:rPr>
              <w:t>Опишите методику расчета целевых показателей</w:t>
            </w:r>
          </w:p>
        </w:tc>
        <w:tc>
          <w:tcPr>
            <w:tcW w:w="2337" w:type="dxa"/>
            <w:shd w:val="clear" w:color="auto" w:fill="auto"/>
          </w:tcPr>
          <w:p w14:paraId="500EED2C" w14:textId="77777777" w:rsidR="00C032EB" w:rsidRPr="00264979" w:rsidRDefault="00C032EB" w:rsidP="00C032EB">
            <w:pPr>
              <w:spacing w:before="0" w:after="120" w:line="240" w:lineRule="auto"/>
              <w:ind w:firstLine="0"/>
              <w:jc w:val="left"/>
              <w:rPr>
                <w:rFonts w:ascii="Calibri" w:hAnsi="Calibri"/>
                <w:i/>
                <w:sz w:val="26"/>
                <w:szCs w:val="26"/>
                <w:lang w:eastAsia="en-US"/>
              </w:rPr>
            </w:pPr>
            <w:r w:rsidRPr="00264979">
              <w:rPr>
                <w:i/>
                <w:sz w:val="26"/>
                <w:szCs w:val="26"/>
                <w:lang w:eastAsia="en-US"/>
              </w:rPr>
              <w:t>Приведите перечень исходных данных, которые используются для расчета показателя, а также укажите подтверждающие документы, которые являются источником исходных данных</w:t>
            </w:r>
          </w:p>
        </w:tc>
      </w:tr>
      <w:tr w:rsidR="00C032EB" w:rsidRPr="00264979" w14:paraId="7733FC00" w14:textId="77777777" w:rsidTr="00C032EB">
        <w:tc>
          <w:tcPr>
            <w:tcW w:w="704" w:type="dxa"/>
            <w:shd w:val="clear" w:color="auto" w:fill="auto"/>
          </w:tcPr>
          <w:p w14:paraId="0B768701" w14:textId="77777777" w:rsidR="00C032EB" w:rsidRPr="00264979" w:rsidRDefault="00C032EB" w:rsidP="00C032EB">
            <w:pPr>
              <w:spacing w:before="0" w:after="0" w:line="360" w:lineRule="atLeast"/>
              <w:ind w:firstLine="0"/>
              <w:rPr>
                <w:sz w:val="26"/>
                <w:szCs w:val="26"/>
                <w:lang w:eastAsia="en-US"/>
              </w:rPr>
            </w:pPr>
          </w:p>
        </w:tc>
        <w:tc>
          <w:tcPr>
            <w:tcW w:w="1985" w:type="dxa"/>
            <w:shd w:val="clear" w:color="auto" w:fill="auto"/>
          </w:tcPr>
          <w:p w14:paraId="5D25E4EA" w14:textId="77777777" w:rsidR="00C032EB" w:rsidRPr="00264979" w:rsidRDefault="00C032EB" w:rsidP="00C032EB">
            <w:pPr>
              <w:spacing w:before="0" w:after="0" w:line="360" w:lineRule="atLeast"/>
              <w:ind w:firstLine="0"/>
              <w:rPr>
                <w:sz w:val="26"/>
                <w:szCs w:val="26"/>
                <w:lang w:eastAsia="en-US"/>
              </w:rPr>
            </w:pPr>
          </w:p>
        </w:tc>
        <w:tc>
          <w:tcPr>
            <w:tcW w:w="4319" w:type="dxa"/>
            <w:shd w:val="clear" w:color="auto" w:fill="auto"/>
          </w:tcPr>
          <w:p w14:paraId="11CBBDA7" w14:textId="77777777" w:rsidR="00C032EB" w:rsidRPr="00264979" w:rsidRDefault="00C032EB" w:rsidP="00C032EB">
            <w:pPr>
              <w:spacing w:before="0" w:after="0" w:line="360" w:lineRule="atLeast"/>
              <w:ind w:firstLine="0"/>
              <w:rPr>
                <w:sz w:val="26"/>
                <w:szCs w:val="26"/>
                <w:lang w:eastAsia="en-US"/>
              </w:rPr>
            </w:pPr>
          </w:p>
        </w:tc>
        <w:tc>
          <w:tcPr>
            <w:tcW w:w="2337" w:type="dxa"/>
            <w:shd w:val="clear" w:color="auto" w:fill="auto"/>
          </w:tcPr>
          <w:p w14:paraId="50375E93" w14:textId="77777777" w:rsidR="00C032EB" w:rsidRPr="00264979" w:rsidRDefault="00C032EB" w:rsidP="00C032EB">
            <w:pPr>
              <w:spacing w:before="0" w:after="0" w:line="360" w:lineRule="atLeast"/>
              <w:ind w:firstLine="0"/>
              <w:rPr>
                <w:sz w:val="26"/>
                <w:szCs w:val="26"/>
                <w:lang w:eastAsia="en-US"/>
              </w:rPr>
            </w:pPr>
          </w:p>
        </w:tc>
      </w:tr>
    </w:tbl>
    <w:p w14:paraId="20577A99" w14:textId="77777777" w:rsidR="00C032EB" w:rsidRPr="00264979" w:rsidRDefault="00C032EB" w:rsidP="00C032EB">
      <w:pPr>
        <w:spacing w:before="0" w:after="0" w:line="360" w:lineRule="atLeast"/>
        <w:ind w:firstLine="0"/>
        <w:rPr>
          <w:rFonts w:eastAsia="Times New Roman"/>
          <w:sz w:val="26"/>
          <w:szCs w:val="26"/>
        </w:rPr>
      </w:pPr>
    </w:p>
    <w:p w14:paraId="5706F6F4" w14:textId="77777777" w:rsidR="00C032EB" w:rsidRPr="00264979" w:rsidRDefault="00C032EB" w:rsidP="00992D9B">
      <w:pPr>
        <w:keepNext/>
        <w:numPr>
          <w:ilvl w:val="2"/>
          <w:numId w:val="26"/>
        </w:numPr>
        <w:spacing w:before="0" w:after="160" w:line="259" w:lineRule="auto"/>
        <w:jc w:val="left"/>
        <w:outlineLvl w:val="2"/>
        <w:rPr>
          <w:b/>
          <w:sz w:val="26"/>
          <w:szCs w:val="22"/>
          <w:lang w:eastAsia="en-US"/>
        </w:rPr>
      </w:pPr>
      <w:bookmarkStart w:id="345" w:name="_Toc31629333"/>
      <w:bookmarkStart w:id="346" w:name="_Toc41667306"/>
      <w:bookmarkStart w:id="347" w:name="_Toc41670036"/>
      <w:bookmarkStart w:id="348" w:name="_Toc134278278"/>
      <w:bookmarkStart w:id="349" w:name="_Toc148111445"/>
      <w:r w:rsidRPr="00264979">
        <w:rPr>
          <w:b/>
          <w:sz w:val="26"/>
          <w:szCs w:val="22"/>
          <w:lang w:eastAsia="en-US"/>
        </w:rPr>
        <w:t>Методика расчета целевых показателей, напрямую не влияющие на целевые показатели ДК</w:t>
      </w:r>
      <w:bookmarkEnd w:id="345"/>
      <w:bookmarkEnd w:id="346"/>
      <w:bookmarkEnd w:id="347"/>
      <w:bookmarkEnd w:id="348"/>
      <w:bookmarkEnd w:id="34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1985"/>
        <w:gridCol w:w="4319"/>
        <w:gridCol w:w="2336"/>
      </w:tblGrid>
      <w:tr w:rsidR="001B47FC" w:rsidRPr="00264979" w14:paraId="41419507" w14:textId="77777777" w:rsidTr="00C032EB">
        <w:trPr>
          <w:tblHeader/>
        </w:trPr>
        <w:tc>
          <w:tcPr>
            <w:tcW w:w="377" w:type="pct"/>
            <w:shd w:val="clear" w:color="auto" w:fill="auto"/>
          </w:tcPr>
          <w:p w14:paraId="413CD165"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п</w:t>
            </w:r>
            <w:r w:rsidRPr="00264979">
              <w:rPr>
                <w:b/>
                <w:sz w:val="26"/>
                <w:szCs w:val="26"/>
                <w:lang w:val="en-US" w:eastAsia="en-US"/>
              </w:rPr>
              <w:t>/</w:t>
            </w:r>
            <w:r w:rsidRPr="00264979">
              <w:rPr>
                <w:b/>
                <w:sz w:val="26"/>
                <w:szCs w:val="26"/>
                <w:lang w:eastAsia="en-US"/>
              </w:rPr>
              <w:t>п</w:t>
            </w:r>
          </w:p>
        </w:tc>
        <w:tc>
          <w:tcPr>
            <w:tcW w:w="1062" w:type="pct"/>
            <w:shd w:val="clear" w:color="auto" w:fill="auto"/>
          </w:tcPr>
          <w:p w14:paraId="5539F8F7"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Наименование показателя</w:t>
            </w:r>
          </w:p>
        </w:tc>
        <w:tc>
          <w:tcPr>
            <w:tcW w:w="2311" w:type="pct"/>
            <w:shd w:val="clear" w:color="auto" w:fill="auto"/>
          </w:tcPr>
          <w:p w14:paraId="2C10FD70"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Описание методики расчета</w:t>
            </w:r>
          </w:p>
        </w:tc>
        <w:tc>
          <w:tcPr>
            <w:tcW w:w="1250" w:type="pct"/>
            <w:shd w:val="clear" w:color="auto" w:fill="auto"/>
          </w:tcPr>
          <w:p w14:paraId="22D78622"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Исходные данные для расчета</w:t>
            </w:r>
          </w:p>
        </w:tc>
      </w:tr>
      <w:tr w:rsidR="001B47FC" w:rsidRPr="00264979" w14:paraId="278A4D4F" w14:textId="77777777" w:rsidTr="00C032EB">
        <w:tc>
          <w:tcPr>
            <w:tcW w:w="377" w:type="pct"/>
            <w:shd w:val="clear" w:color="auto" w:fill="auto"/>
          </w:tcPr>
          <w:p w14:paraId="0BFEFCBF" w14:textId="77777777" w:rsidR="00C032EB" w:rsidRPr="00264979" w:rsidRDefault="00C032EB" w:rsidP="00C032EB">
            <w:pPr>
              <w:spacing w:before="0" w:after="0" w:line="360" w:lineRule="atLeast"/>
              <w:ind w:firstLine="0"/>
              <w:rPr>
                <w:sz w:val="26"/>
                <w:szCs w:val="26"/>
                <w:lang w:eastAsia="en-US"/>
              </w:rPr>
            </w:pPr>
          </w:p>
        </w:tc>
        <w:tc>
          <w:tcPr>
            <w:tcW w:w="1062" w:type="pct"/>
            <w:shd w:val="clear" w:color="auto" w:fill="auto"/>
          </w:tcPr>
          <w:p w14:paraId="5032DEA3" w14:textId="77777777" w:rsidR="00C032EB" w:rsidRPr="00264979" w:rsidRDefault="00C032EB" w:rsidP="00C032EB">
            <w:pPr>
              <w:spacing w:before="0" w:after="120" w:line="240" w:lineRule="auto"/>
              <w:ind w:firstLine="0"/>
              <w:jc w:val="left"/>
              <w:rPr>
                <w:i/>
                <w:sz w:val="26"/>
                <w:szCs w:val="26"/>
                <w:lang w:eastAsia="en-US"/>
              </w:rPr>
            </w:pPr>
            <w:r w:rsidRPr="00264979">
              <w:rPr>
                <w:i/>
                <w:sz w:val="26"/>
                <w:szCs w:val="26"/>
                <w:lang w:eastAsia="en-US"/>
              </w:rPr>
              <w:t>Приведите показатели, указанные в Паспорте проекта</w:t>
            </w:r>
          </w:p>
        </w:tc>
        <w:tc>
          <w:tcPr>
            <w:tcW w:w="2311" w:type="pct"/>
            <w:shd w:val="clear" w:color="auto" w:fill="auto"/>
          </w:tcPr>
          <w:p w14:paraId="4A93F658" w14:textId="77777777" w:rsidR="00C032EB" w:rsidRPr="00264979" w:rsidRDefault="00C032EB" w:rsidP="00C032EB">
            <w:pPr>
              <w:spacing w:before="0" w:after="120" w:line="240" w:lineRule="auto"/>
              <w:ind w:firstLine="0"/>
              <w:jc w:val="left"/>
              <w:rPr>
                <w:rFonts w:ascii="Calibri" w:hAnsi="Calibri"/>
                <w:i/>
                <w:sz w:val="26"/>
                <w:szCs w:val="26"/>
                <w:lang w:eastAsia="en-US"/>
              </w:rPr>
            </w:pPr>
            <w:r w:rsidRPr="00264979">
              <w:rPr>
                <w:i/>
                <w:sz w:val="26"/>
                <w:szCs w:val="26"/>
                <w:lang w:eastAsia="en-US"/>
              </w:rPr>
              <w:t>Опишите методику расчета целевых показателей</w:t>
            </w:r>
          </w:p>
        </w:tc>
        <w:tc>
          <w:tcPr>
            <w:tcW w:w="1250" w:type="pct"/>
            <w:shd w:val="clear" w:color="auto" w:fill="auto"/>
          </w:tcPr>
          <w:p w14:paraId="295E73B9" w14:textId="77777777" w:rsidR="00C032EB" w:rsidRPr="00264979" w:rsidRDefault="00C032EB" w:rsidP="00C032EB">
            <w:pPr>
              <w:spacing w:before="0" w:after="120" w:line="240" w:lineRule="auto"/>
              <w:ind w:firstLine="0"/>
              <w:jc w:val="left"/>
              <w:rPr>
                <w:rFonts w:ascii="Calibri" w:hAnsi="Calibri"/>
                <w:i/>
                <w:sz w:val="26"/>
                <w:szCs w:val="26"/>
                <w:lang w:eastAsia="en-US"/>
              </w:rPr>
            </w:pPr>
            <w:r w:rsidRPr="00264979">
              <w:rPr>
                <w:i/>
                <w:sz w:val="26"/>
                <w:szCs w:val="26"/>
                <w:lang w:eastAsia="en-US"/>
              </w:rPr>
              <w:t>Приведите перечень исходных данных, которые используются для расчета показателя, а также укажите подтверждающие документы, которые являются источником исходных данных</w:t>
            </w:r>
          </w:p>
        </w:tc>
      </w:tr>
      <w:tr w:rsidR="00C032EB" w:rsidRPr="00264979" w14:paraId="2D181DE9" w14:textId="77777777" w:rsidTr="00C032EB">
        <w:tc>
          <w:tcPr>
            <w:tcW w:w="377" w:type="pct"/>
            <w:shd w:val="clear" w:color="auto" w:fill="auto"/>
          </w:tcPr>
          <w:p w14:paraId="7FC4A603" w14:textId="77777777" w:rsidR="00C032EB" w:rsidRPr="00264979" w:rsidRDefault="00C032EB" w:rsidP="00C032EB">
            <w:pPr>
              <w:spacing w:before="0" w:after="0" w:line="360" w:lineRule="atLeast"/>
              <w:ind w:firstLine="0"/>
              <w:rPr>
                <w:sz w:val="26"/>
                <w:szCs w:val="26"/>
                <w:lang w:eastAsia="en-US"/>
              </w:rPr>
            </w:pPr>
          </w:p>
        </w:tc>
        <w:tc>
          <w:tcPr>
            <w:tcW w:w="1062" w:type="pct"/>
            <w:shd w:val="clear" w:color="auto" w:fill="auto"/>
          </w:tcPr>
          <w:p w14:paraId="3621CAE2" w14:textId="77777777" w:rsidR="00C032EB" w:rsidRPr="00264979" w:rsidRDefault="00C032EB" w:rsidP="00C032EB">
            <w:pPr>
              <w:spacing w:before="0" w:after="0" w:line="360" w:lineRule="atLeast"/>
              <w:ind w:firstLine="0"/>
              <w:rPr>
                <w:sz w:val="26"/>
                <w:szCs w:val="26"/>
                <w:lang w:eastAsia="en-US"/>
              </w:rPr>
            </w:pPr>
          </w:p>
        </w:tc>
        <w:tc>
          <w:tcPr>
            <w:tcW w:w="2311" w:type="pct"/>
            <w:shd w:val="clear" w:color="auto" w:fill="auto"/>
          </w:tcPr>
          <w:p w14:paraId="49711B70" w14:textId="77777777" w:rsidR="00C032EB" w:rsidRPr="00264979" w:rsidRDefault="00C032EB" w:rsidP="00C032EB">
            <w:pPr>
              <w:spacing w:before="0" w:after="0" w:line="360" w:lineRule="atLeast"/>
              <w:ind w:firstLine="0"/>
              <w:rPr>
                <w:sz w:val="26"/>
                <w:szCs w:val="26"/>
                <w:lang w:eastAsia="en-US"/>
              </w:rPr>
            </w:pPr>
          </w:p>
        </w:tc>
        <w:tc>
          <w:tcPr>
            <w:tcW w:w="1250" w:type="pct"/>
            <w:shd w:val="clear" w:color="auto" w:fill="auto"/>
          </w:tcPr>
          <w:p w14:paraId="133681A4" w14:textId="77777777" w:rsidR="00C032EB" w:rsidRPr="00264979" w:rsidRDefault="00C032EB" w:rsidP="00C032EB">
            <w:pPr>
              <w:spacing w:before="0" w:after="0" w:line="360" w:lineRule="atLeast"/>
              <w:ind w:firstLine="0"/>
              <w:rPr>
                <w:sz w:val="26"/>
                <w:szCs w:val="26"/>
                <w:lang w:eastAsia="en-US"/>
              </w:rPr>
            </w:pPr>
          </w:p>
        </w:tc>
      </w:tr>
    </w:tbl>
    <w:p w14:paraId="1140495E" w14:textId="77777777" w:rsidR="00C032EB" w:rsidRPr="00264979" w:rsidRDefault="00C032EB" w:rsidP="00C032EB">
      <w:pPr>
        <w:spacing w:before="0" w:after="0" w:line="360" w:lineRule="atLeast"/>
        <w:ind w:firstLine="0"/>
        <w:rPr>
          <w:rFonts w:eastAsia="Times New Roman"/>
          <w:sz w:val="26"/>
          <w:szCs w:val="26"/>
        </w:rPr>
      </w:pPr>
    </w:p>
    <w:p w14:paraId="6A4B46D4" w14:textId="77777777" w:rsidR="00C032EB" w:rsidRPr="00264979" w:rsidRDefault="00C032EB" w:rsidP="00992D9B">
      <w:pPr>
        <w:keepNext/>
        <w:pageBreakBefore/>
        <w:numPr>
          <w:ilvl w:val="0"/>
          <w:numId w:val="26"/>
        </w:numPr>
        <w:spacing w:before="0" w:after="160" w:line="259" w:lineRule="auto"/>
        <w:jc w:val="left"/>
        <w:outlineLvl w:val="0"/>
        <w:rPr>
          <w:b/>
          <w:sz w:val="32"/>
          <w:szCs w:val="22"/>
          <w:lang w:eastAsia="en-US"/>
        </w:rPr>
      </w:pPr>
      <w:bookmarkStart w:id="350" w:name="_Toc41670037"/>
      <w:bookmarkStart w:id="351" w:name="_Toc134278279"/>
      <w:bookmarkStart w:id="352" w:name="_Toc148111446"/>
      <w:r w:rsidRPr="00264979">
        <w:rPr>
          <w:b/>
          <w:sz w:val="32"/>
          <w:szCs w:val="22"/>
          <w:lang w:eastAsia="en-US"/>
        </w:rPr>
        <w:lastRenderedPageBreak/>
        <w:t>Анализ и прогнозы развития рынка</w:t>
      </w:r>
      <w:bookmarkEnd w:id="350"/>
      <w:bookmarkEnd w:id="351"/>
      <w:bookmarkEnd w:id="352"/>
    </w:p>
    <w:p w14:paraId="64E92F3F"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В данном разделе необходимо привести результаты обзора и анализа состояния на современный момент рынка: что уже сделано другими, существующие проблемы, список крупных игроков, а также место (долю) на рынке, на которое претендует проект после завершения реализации.</w:t>
      </w:r>
    </w:p>
    <w:p w14:paraId="60C663DE"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353" w:name="_Toc41670038"/>
      <w:bookmarkStart w:id="354" w:name="_Toc134278280"/>
      <w:bookmarkStart w:id="355" w:name="_Toc148111447"/>
      <w:bookmarkStart w:id="356" w:name="_Toc25848155"/>
      <w:r w:rsidRPr="00264979">
        <w:rPr>
          <w:b/>
          <w:sz w:val="28"/>
          <w:szCs w:val="22"/>
          <w:lang w:eastAsia="en-US"/>
        </w:rPr>
        <w:t>Характеристика рынка</w:t>
      </w:r>
      <w:bookmarkEnd w:id="353"/>
      <w:bookmarkEnd w:id="354"/>
      <w:bookmarkEnd w:id="355"/>
    </w:p>
    <w:p w14:paraId="35F22FA3" w14:textId="77777777" w:rsidR="00C032EB" w:rsidRPr="00264979" w:rsidRDefault="00C032EB" w:rsidP="00992D9B">
      <w:pPr>
        <w:keepNext/>
        <w:numPr>
          <w:ilvl w:val="2"/>
          <w:numId w:val="26"/>
        </w:numPr>
        <w:spacing w:before="0" w:after="160" w:line="259" w:lineRule="auto"/>
        <w:jc w:val="left"/>
        <w:outlineLvl w:val="2"/>
        <w:rPr>
          <w:b/>
          <w:sz w:val="26"/>
          <w:szCs w:val="22"/>
          <w:lang w:eastAsia="en-US"/>
        </w:rPr>
      </w:pPr>
      <w:bookmarkStart w:id="357" w:name="_Toc41670039"/>
      <w:bookmarkStart w:id="358" w:name="_Toc134278281"/>
      <w:bookmarkStart w:id="359" w:name="_Toc148111448"/>
      <w:r w:rsidRPr="00264979">
        <w:rPr>
          <w:b/>
          <w:sz w:val="26"/>
          <w:szCs w:val="22"/>
          <w:lang w:eastAsia="en-US"/>
        </w:rPr>
        <w:t>Текущая ситуация на рынке</w:t>
      </w:r>
      <w:bookmarkEnd w:id="356"/>
      <w:bookmarkEnd w:id="357"/>
      <w:bookmarkEnd w:id="358"/>
      <w:bookmarkEnd w:id="359"/>
    </w:p>
    <w:p w14:paraId="271A60F3"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Приведите описание проблемы, на решение которой направлен проект, и потребностей рынка (потребителей результатов проекта). Приведите количественные и качественные оценки последствий, обусловленных тем, что в настоящее время не реализован проект. Описание необходимо сопроводить указанием источников информации.</w:t>
      </w:r>
    </w:p>
    <w:p w14:paraId="3A0610DC"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Данный раздел должен заполняться на основе данных не старше 2 (двух) лет от даты формирования описания проекта НТИ.</w:t>
      </w:r>
    </w:p>
    <w:p w14:paraId="15C1A5CF" w14:textId="77777777" w:rsidR="00C032EB" w:rsidRPr="00264979" w:rsidRDefault="00C032EB" w:rsidP="00C032EB">
      <w:pPr>
        <w:tabs>
          <w:tab w:val="left" w:pos="1276"/>
        </w:tabs>
        <w:spacing w:before="0" w:after="120" w:line="276" w:lineRule="auto"/>
        <w:rPr>
          <w:rFonts w:ascii="Arial" w:eastAsia="Times New Roman" w:hAnsi="Arial"/>
          <w:sz w:val="26"/>
          <w:szCs w:val="26"/>
          <w:lang w:eastAsia="en-US"/>
        </w:rPr>
      </w:pPr>
      <w:r w:rsidRPr="00264979">
        <w:rPr>
          <w:rFonts w:eastAsia="Times New Roman"/>
          <w:sz w:val="26"/>
          <w:szCs w:val="26"/>
          <w:lang w:eastAsia="en-US"/>
        </w:rPr>
        <w:t>Сводная характеристика рынка проекта:</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804"/>
      </w:tblGrid>
      <w:tr w:rsidR="001B47FC" w:rsidRPr="00264979" w14:paraId="3327A75C" w14:textId="77777777" w:rsidTr="00C032EB">
        <w:tc>
          <w:tcPr>
            <w:tcW w:w="2689" w:type="dxa"/>
            <w:shd w:val="clear" w:color="auto" w:fill="auto"/>
          </w:tcPr>
          <w:p w14:paraId="4102C087"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Направления, которые составляют рынок:</w:t>
            </w:r>
          </w:p>
        </w:tc>
        <w:tc>
          <w:tcPr>
            <w:tcW w:w="6804" w:type="dxa"/>
            <w:shd w:val="clear" w:color="auto" w:fill="auto"/>
          </w:tcPr>
          <w:p w14:paraId="21A0DC14" w14:textId="77777777" w:rsidR="00C032EB" w:rsidRPr="00264979" w:rsidRDefault="00C032EB" w:rsidP="00C032EB">
            <w:pPr>
              <w:spacing w:before="0" w:after="0" w:line="360" w:lineRule="atLeast"/>
              <w:ind w:firstLine="0"/>
              <w:rPr>
                <w:sz w:val="26"/>
                <w:szCs w:val="26"/>
                <w:lang w:eastAsia="en-US"/>
              </w:rPr>
            </w:pPr>
          </w:p>
        </w:tc>
      </w:tr>
      <w:tr w:rsidR="001B47FC" w:rsidRPr="00264979" w14:paraId="558C1953" w14:textId="77777777" w:rsidTr="00C032EB">
        <w:tc>
          <w:tcPr>
            <w:tcW w:w="2689" w:type="dxa"/>
            <w:shd w:val="clear" w:color="auto" w:fill="auto"/>
          </w:tcPr>
          <w:p w14:paraId="134C41D3"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География рынка</w:t>
            </w:r>
          </w:p>
          <w:p w14:paraId="6F86077A" w14:textId="77777777" w:rsidR="00C032EB" w:rsidRPr="00264979" w:rsidRDefault="00C032EB" w:rsidP="00C032EB">
            <w:pPr>
              <w:spacing w:before="0" w:after="0" w:line="360" w:lineRule="atLeast"/>
              <w:ind w:firstLine="0"/>
              <w:rPr>
                <w:sz w:val="26"/>
                <w:szCs w:val="26"/>
                <w:lang w:eastAsia="en-US"/>
              </w:rPr>
            </w:pPr>
          </w:p>
        </w:tc>
        <w:tc>
          <w:tcPr>
            <w:tcW w:w="6804" w:type="dxa"/>
            <w:shd w:val="clear" w:color="auto" w:fill="auto"/>
            <w:vAlign w:val="center"/>
          </w:tcPr>
          <w:p w14:paraId="03D9CCA2" w14:textId="77777777" w:rsidR="00C032EB" w:rsidRPr="00264979" w:rsidRDefault="00C032EB" w:rsidP="00C032EB">
            <w:pPr>
              <w:spacing w:before="0" w:after="0" w:line="240" w:lineRule="auto"/>
              <w:ind w:firstLine="0"/>
              <w:jc w:val="left"/>
              <w:rPr>
                <w:i/>
                <w:sz w:val="26"/>
                <w:szCs w:val="26"/>
                <w:lang w:eastAsia="en-US"/>
              </w:rPr>
            </w:pPr>
            <w:r w:rsidRPr="00264979">
              <w:rPr>
                <w:i/>
                <w:sz w:val="26"/>
                <w:szCs w:val="26"/>
                <w:lang w:eastAsia="en-US"/>
              </w:rPr>
              <w:t>ЕС, США, ЮВА, другие страны (указать какие)</w:t>
            </w:r>
          </w:p>
        </w:tc>
      </w:tr>
      <w:tr w:rsidR="001B47FC" w:rsidRPr="00264979" w14:paraId="4E83D36D" w14:textId="77777777" w:rsidTr="00C032EB">
        <w:tc>
          <w:tcPr>
            <w:tcW w:w="2689" w:type="dxa"/>
            <w:shd w:val="clear" w:color="auto" w:fill="auto"/>
          </w:tcPr>
          <w:p w14:paraId="7AB46103"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 xml:space="preserve">Объем рынка в денежном эквиваленте </w:t>
            </w:r>
          </w:p>
        </w:tc>
        <w:tc>
          <w:tcPr>
            <w:tcW w:w="6804" w:type="dxa"/>
            <w:shd w:val="clear" w:color="auto" w:fill="auto"/>
            <w:vAlign w:val="center"/>
          </w:tcPr>
          <w:p w14:paraId="74FAA473" w14:textId="77777777" w:rsidR="00C032EB" w:rsidRPr="00264979" w:rsidRDefault="00C032EB" w:rsidP="00C032EB">
            <w:pPr>
              <w:spacing w:before="0" w:after="0" w:line="240" w:lineRule="auto"/>
              <w:ind w:firstLine="0"/>
              <w:jc w:val="left"/>
              <w:rPr>
                <w:sz w:val="26"/>
                <w:szCs w:val="26"/>
                <w:lang w:eastAsia="en-US"/>
              </w:rPr>
            </w:pPr>
          </w:p>
        </w:tc>
      </w:tr>
      <w:tr w:rsidR="001B47FC" w:rsidRPr="00264979" w14:paraId="0F1A36B9" w14:textId="77777777" w:rsidTr="00C032EB">
        <w:tc>
          <w:tcPr>
            <w:tcW w:w="2689" w:type="dxa"/>
            <w:shd w:val="clear" w:color="auto" w:fill="auto"/>
          </w:tcPr>
          <w:p w14:paraId="3252DBFC"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Объем рынка, количественная оценка</w:t>
            </w:r>
          </w:p>
        </w:tc>
        <w:tc>
          <w:tcPr>
            <w:tcW w:w="6804" w:type="dxa"/>
            <w:shd w:val="clear" w:color="auto" w:fill="auto"/>
            <w:vAlign w:val="center"/>
          </w:tcPr>
          <w:p w14:paraId="2FCE0ECA" w14:textId="77777777" w:rsidR="00C032EB" w:rsidRPr="00264979" w:rsidRDefault="00C032EB" w:rsidP="00C032EB">
            <w:pPr>
              <w:spacing w:before="0" w:after="0" w:line="240" w:lineRule="auto"/>
              <w:ind w:firstLine="0"/>
              <w:jc w:val="left"/>
              <w:rPr>
                <w:i/>
                <w:sz w:val="26"/>
                <w:szCs w:val="26"/>
                <w:lang w:eastAsia="en-US"/>
              </w:rPr>
            </w:pPr>
            <w:r w:rsidRPr="00264979">
              <w:rPr>
                <w:i/>
                <w:sz w:val="26"/>
                <w:szCs w:val="26"/>
                <w:lang w:eastAsia="en-US"/>
              </w:rPr>
              <w:t>Количество оказываемых услуг, проданных изделий и прочее.</w:t>
            </w:r>
          </w:p>
        </w:tc>
      </w:tr>
      <w:tr w:rsidR="001B47FC" w:rsidRPr="00264979" w14:paraId="673611D7" w14:textId="77777777" w:rsidTr="00C032EB">
        <w:tc>
          <w:tcPr>
            <w:tcW w:w="2689" w:type="dxa"/>
            <w:shd w:val="clear" w:color="auto" w:fill="auto"/>
          </w:tcPr>
          <w:p w14:paraId="7BB21ACA"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Целевая аудитория</w:t>
            </w:r>
          </w:p>
        </w:tc>
        <w:tc>
          <w:tcPr>
            <w:tcW w:w="6804" w:type="dxa"/>
            <w:shd w:val="clear" w:color="auto" w:fill="auto"/>
            <w:vAlign w:val="center"/>
          </w:tcPr>
          <w:p w14:paraId="7ABAB170" w14:textId="77777777" w:rsidR="00C032EB" w:rsidRPr="00264979" w:rsidRDefault="00C032EB" w:rsidP="00C032EB">
            <w:pPr>
              <w:spacing w:before="0" w:after="0" w:line="240" w:lineRule="auto"/>
              <w:ind w:firstLine="0"/>
              <w:jc w:val="left"/>
              <w:rPr>
                <w:i/>
                <w:sz w:val="26"/>
                <w:szCs w:val="26"/>
                <w:lang w:eastAsia="en-US"/>
              </w:rPr>
            </w:pPr>
            <w:r w:rsidRPr="00264979">
              <w:rPr>
                <w:i/>
                <w:sz w:val="26"/>
                <w:szCs w:val="26"/>
                <w:lang w:eastAsia="en-US"/>
              </w:rPr>
              <w:t>Портрет потребителя, на которого рассчитан продукт или услуга данного рынка</w:t>
            </w:r>
          </w:p>
        </w:tc>
      </w:tr>
      <w:tr w:rsidR="001B47FC" w:rsidRPr="00264979" w14:paraId="135E2614" w14:textId="77777777" w:rsidTr="00C032EB">
        <w:tc>
          <w:tcPr>
            <w:tcW w:w="2689" w:type="dxa"/>
            <w:shd w:val="clear" w:color="auto" w:fill="auto"/>
          </w:tcPr>
          <w:p w14:paraId="20576490"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Количество потребителей на рынке</w:t>
            </w:r>
          </w:p>
          <w:p w14:paraId="53B99AAA" w14:textId="77777777" w:rsidR="00C032EB" w:rsidRPr="00264979" w:rsidRDefault="00C032EB" w:rsidP="00C032EB">
            <w:pPr>
              <w:spacing w:before="0" w:after="0" w:line="360" w:lineRule="atLeast"/>
              <w:ind w:firstLine="0"/>
              <w:rPr>
                <w:sz w:val="26"/>
                <w:szCs w:val="26"/>
                <w:lang w:eastAsia="en-US"/>
              </w:rPr>
            </w:pPr>
          </w:p>
        </w:tc>
        <w:tc>
          <w:tcPr>
            <w:tcW w:w="6804" w:type="dxa"/>
            <w:shd w:val="clear" w:color="auto" w:fill="auto"/>
          </w:tcPr>
          <w:p w14:paraId="126F47FF"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Юридические лица:</w:t>
            </w:r>
          </w:p>
          <w:p w14:paraId="5229CC1D" w14:textId="77777777" w:rsidR="00C032EB" w:rsidRPr="00264979" w:rsidRDefault="00C032EB" w:rsidP="00C032EB">
            <w:pPr>
              <w:spacing w:before="0" w:after="0" w:line="360" w:lineRule="atLeast"/>
              <w:ind w:firstLine="0"/>
              <w:rPr>
                <w:sz w:val="26"/>
                <w:szCs w:val="26"/>
                <w:lang w:eastAsia="en-US"/>
              </w:rPr>
            </w:pPr>
          </w:p>
          <w:p w14:paraId="28886381"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Физические лица:</w:t>
            </w:r>
          </w:p>
        </w:tc>
      </w:tr>
      <w:tr w:rsidR="001B47FC" w:rsidRPr="00264979" w14:paraId="58522921" w14:textId="77777777" w:rsidTr="00C032EB">
        <w:tc>
          <w:tcPr>
            <w:tcW w:w="2689" w:type="dxa"/>
            <w:shd w:val="clear" w:color="auto" w:fill="auto"/>
          </w:tcPr>
          <w:p w14:paraId="1DE79B6B"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Доля РФ на мировом рынке, %:</w:t>
            </w:r>
          </w:p>
        </w:tc>
        <w:tc>
          <w:tcPr>
            <w:tcW w:w="6804" w:type="dxa"/>
            <w:shd w:val="clear" w:color="auto" w:fill="auto"/>
          </w:tcPr>
          <w:p w14:paraId="59421CA7" w14:textId="77777777" w:rsidR="00C032EB" w:rsidRPr="00264979" w:rsidRDefault="00C032EB" w:rsidP="00C032EB">
            <w:pPr>
              <w:spacing w:before="0" w:after="0" w:line="360" w:lineRule="atLeast"/>
              <w:ind w:firstLine="0"/>
              <w:rPr>
                <w:sz w:val="26"/>
                <w:szCs w:val="26"/>
                <w:lang w:eastAsia="en-US"/>
              </w:rPr>
            </w:pPr>
          </w:p>
        </w:tc>
      </w:tr>
      <w:tr w:rsidR="00C032EB" w:rsidRPr="00264979" w14:paraId="7C92B798" w14:textId="77777777" w:rsidTr="00C032EB">
        <w:tc>
          <w:tcPr>
            <w:tcW w:w="2689" w:type="dxa"/>
            <w:shd w:val="clear" w:color="auto" w:fill="auto"/>
          </w:tcPr>
          <w:p w14:paraId="6300B77E"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Существующие тенденции/направления развития рынка</w:t>
            </w:r>
          </w:p>
        </w:tc>
        <w:tc>
          <w:tcPr>
            <w:tcW w:w="6804" w:type="dxa"/>
            <w:shd w:val="clear" w:color="auto" w:fill="auto"/>
          </w:tcPr>
          <w:p w14:paraId="2D8C5B2E" w14:textId="77777777" w:rsidR="00C032EB" w:rsidRPr="00264979" w:rsidRDefault="00C032EB" w:rsidP="00C032EB">
            <w:pPr>
              <w:spacing w:before="0" w:after="0" w:line="360" w:lineRule="atLeast"/>
              <w:ind w:firstLine="0"/>
              <w:rPr>
                <w:sz w:val="26"/>
                <w:szCs w:val="26"/>
                <w:lang w:eastAsia="en-US"/>
              </w:rPr>
            </w:pPr>
          </w:p>
        </w:tc>
      </w:tr>
    </w:tbl>
    <w:p w14:paraId="239A31CA" w14:textId="77777777" w:rsidR="00C032EB" w:rsidRPr="00264979" w:rsidRDefault="00C032EB" w:rsidP="00C032EB">
      <w:pPr>
        <w:spacing w:before="0" w:after="0" w:line="360" w:lineRule="atLeast"/>
        <w:ind w:firstLine="0"/>
        <w:rPr>
          <w:rFonts w:eastAsia="Times New Roman"/>
          <w:sz w:val="26"/>
          <w:szCs w:val="26"/>
        </w:rPr>
      </w:pPr>
    </w:p>
    <w:p w14:paraId="6D74D7B0" w14:textId="77777777" w:rsidR="00C032EB" w:rsidRPr="00264979" w:rsidRDefault="00C032EB" w:rsidP="00C032EB">
      <w:pPr>
        <w:spacing w:before="0" w:after="120" w:line="240" w:lineRule="auto"/>
        <w:ind w:firstLine="0"/>
        <w:jc w:val="left"/>
        <w:rPr>
          <w:i/>
          <w:sz w:val="26"/>
          <w:szCs w:val="26"/>
          <w:lang w:eastAsia="en-US"/>
        </w:rPr>
      </w:pPr>
      <w:r w:rsidRPr="00264979">
        <w:rPr>
          <w:i/>
          <w:sz w:val="26"/>
          <w:szCs w:val="26"/>
          <w:lang w:eastAsia="en-US"/>
        </w:rPr>
        <w:t>Приведите круговую диаграмму распределения рынка среди крупных «игроков»:</w:t>
      </w:r>
    </w:p>
    <w:p w14:paraId="36837BD1"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в денежном эквиваленте;</w:t>
      </w:r>
    </w:p>
    <w:p w14:paraId="6D31C495"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количество оказываемых услуг/реализованных продуктов.</w:t>
      </w:r>
    </w:p>
    <w:p w14:paraId="294F8928" w14:textId="6D2B49B4" w:rsidR="00C032EB" w:rsidRPr="00264979" w:rsidRDefault="00C032EB" w:rsidP="00C032EB">
      <w:pPr>
        <w:spacing w:before="0" w:after="0" w:line="360" w:lineRule="atLeast"/>
        <w:ind w:firstLine="0"/>
        <w:jc w:val="center"/>
        <w:rPr>
          <w:rFonts w:eastAsia="Times New Roman"/>
          <w:szCs w:val="20"/>
        </w:rPr>
      </w:pPr>
      <w:r w:rsidRPr="00264979">
        <w:rPr>
          <w:rFonts w:eastAsia="Times New Roman"/>
          <w:noProof/>
          <w:szCs w:val="20"/>
        </w:rPr>
        <w:drawing>
          <wp:anchor distT="0" distB="0" distL="114300" distR="114300" simplePos="0" relativeHeight="251657216" behindDoc="0" locked="0" layoutInCell="1" allowOverlap="1" wp14:anchorId="143F3F72" wp14:editId="406B3DB6">
            <wp:simplePos x="0" y="0"/>
            <wp:positionH relativeFrom="margin">
              <wp:align>left</wp:align>
            </wp:positionH>
            <wp:positionV relativeFrom="paragraph">
              <wp:posOffset>269240</wp:posOffset>
            </wp:positionV>
            <wp:extent cx="3791585" cy="2700655"/>
            <wp:effectExtent l="0" t="0" r="2540" b="5080"/>
            <wp:wrapTopAndBottom/>
            <wp:docPr id="19" name="Диаграмма 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14:paraId="6B4D9547" w14:textId="77777777" w:rsidR="00C032EB" w:rsidRPr="00264979" w:rsidRDefault="00C032EB" w:rsidP="00C032EB">
      <w:pPr>
        <w:spacing w:before="0" w:after="0" w:line="360" w:lineRule="atLeast"/>
        <w:ind w:firstLine="0"/>
        <w:jc w:val="center"/>
        <w:rPr>
          <w:rFonts w:eastAsia="Times New Roman"/>
          <w:szCs w:val="20"/>
        </w:rPr>
      </w:pPr>
    </w:p>
    <w:p w14:paraId="1A64A527" w14:textId="5BEF75FF" w:rsidR="00C032EB" w:rsidRPr="00264979" w:rsidRDefault="00C032EB" w:rsidP="00C032EB">
      <w:pPr>
        <w:spacing w:before="0" w:after="0" w:line="360" w:lineRule="atLeast"/>
        <w:ind w:firstLine="0"/>
        <w:jc w:val="center"/>
        <w:rPr>
          <w:rFonts w:eastAsia="Times New Roman"/>
          <w:szCs w:val="20"/>
        </w:rPr>
      </w:pPr>
      <w:r w:rsidRPr="00264979">
        <w:rPr>
          <w:rFonts w:eastAsia="Times New Roman"/>
          <w:noProof/>
          <w:szCs w:val="20"/>
        </w:rPr>
        <w:drawing>
          <wp:anchor distT="0" distB="0" distL="114300" distR="114300" simplePos="0" relativeHeight="251659264" behindDoc="0" locked="0" layoutInCell="1" allowOverlap="1" wp14:anchorId="5971C73D" wp14:editId="576F17C3">
            <wp:simplePos x="0" y="0"/>
            <wp:positionH relativeFrom="margin">
              <wp:posOffset>-6350</wp:posOffset>
            </wp:positionH>
            <wp:positionV relativeFrom="paragraph">
              <wp:posOffset>278765</wp:posOffset>
            </wp:positionV>
            <wp:extent cx="3791585" cy="2700655"/>
            <wp:effectExtent l="3175" t="0" r="0" b="5080"/>
            <wp:wrapTopAndBottom/>
            <wp:docPr id="18" name="Диаграмма 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14:paraId="2220936D" w14:textId="77777777" w:rsidR="00C032EB" w:rsidRPr="00264979" w:rsidRDefault="00C032EB" w:rsidP="00C032EB">
      <w:pPr>
        <w:spacing w:before="0" w:after="0" w:line="360" w:lineRule="atLeast"/>
        <w:ind w:firstLine="0"/>
        <w:jc w:val="center"/>
        <w:rPr>
          <w:rFonts w:eastAsia="Times New Roman"/>
          <w:szCs w:val="20"/>
        </w:rPr>
      </w:pPr>
    </w:p>
    <w:p w14:paraId="56C4704C" w14:textId="77777777" w:rsidR="00C032EB" w:rsidRPr="00264979" w:rsidRDefault="00C032EB" w:rsidP="00992D9B">
      <w:pPr>
        <w:keepNext/>
        <w:numPr>
          <w:ilvl w:val="2"/>
          <w:numId w:val="26"/>
        </w:numPr>
        <w:spacing w:before="0" w:after="160" w:line="259" w:lineRule="auto"/>
        <w:jc w:val="left"/>
        <w:outlineLvl w:val="2"/>
        <w:rPr>
          <w:b/>
          <w:sz w:val="26"/>
          <w:szCs w:val="22"/>
          <w:lang w:eastAsia="en-US"/>
        </w:rPr>
      </w:pPr>
      <w:bookmarkStart w:id="360" w:name="_Toc41670040"/>
      <w:bookmarkStart w:id="361" w:name="_Toc134278282"/>
      <w:bookmarkStart w:id="362" w:name="_Toc148111449"/>
      <w:r w:rsidRPr="00264979">
        <w:rPr>
          <w:b/>
          <w:sz w:val="26"/>
          <w:szCs w:val="22"/>
          <w:lang w:eastAsia="en-US"/>
        </w:rPr>
        <w:t>Прогнозируемая ситуация на рынке</w:t>
      </w:r>
      <w:bookmarkEnd w:id="360"/>
      <w:bookmarkEnd w:id="361"/>
      <w:bookmarkEnd w:id="362"/>
    </w:p>
    <w:p w14:paraId="4914FA30"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Опишите прогнозируемую ситуацию на рынке с указанием различных горизонтов планирования.</w:t>
      </w:r>
    </w:p>
    <w:p w14:paraId="44CED077"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Прогноз должен быть разработан с учетом макроэкономических показателей и индикаторов, указанных в п. </w:t>
      </w:r>
      <w:r w:rsidRPr="00264979">
        <w:rPr>
          <w:rFonts w:eastAsia="Times New Roman"/>
          <w:i/>
          <w:sz w:val="26"/>
          <w:szCs w:val="26"/>
        </w:rPr>
        <w:fldChar w:fldCharType="begin"/>
      </w:r>
      <w:r w:rsidRPr="00264979">
        <w:rPr>
          <w:rFonts w:eastAsia="Times New Roman"/>
          <w:i/>
          <w:sz w:val="26"/>
          <w:szCs w:val="26"/>
        </w:rPr>
        <w:instrText xml:space="preserve"> REF _Ref33624205 \r \h  \* MERGEFORMAT </w:instrText>
      </w:r>
      <w:r w:rsidRPr="00264979">
        <w:rPr>
          <w:rFonts w:eastAsia="Times New Roman"/>
          <w:i/>
          <w:sz w:val="26"/>
          <w:szCs w:val="26"/>
        </w:rPr>
      </w:r>
      <w:r w:rsidRPr="00264979">
        <w:rPr>
          <w:rFonts w:eastAsia="Times New Roman"/>
          <w:i/>
          <w:sz w:val="26"/>
          <w:szCs w:val="26"/>
        </w:rPr>
        <w:fldChar w:fldCharType="separate"/>
      </w:r>
      <w:r w:rsidR="00835DDA">
        <w:rPr>
          <w:rFonts w:eastAsia="Times New Roman"/>
          <w:i/>
          <w:sz w:val="26"/>
          <w:szCs w:val="26"/>
        </w:rPr>
        <w:t>7.1.3</w:t>
      </w:r>
      <w:r w:rsidRPr="00264979">
        <w:rPr>
          <w:rFonts w:eastAsia="Times New Roman"/>
          <w:i/>
          <w:sz w:val="26"/>
          <w:szCs w:val="26"/>
        </w:rPr>
        <w:fldChar w:fldCharType="end"/>
      </w:r>
      <w:r w:rsidRPr="00264979">
        <w:rPr>
          <w:rFonts w:eastAsia="Times New Roman"/>
          <w:i/>
          <w:sz w:val="26"/>
          <w:szCs w:val="26"/>
        </w:rPr>
        <w:t>.</w:t>
      </w:r>
    </w:p>
    <w:p w14:paraId="4D203494" w14:textId="77777777" w:rsidR="00C032EB" w:rsidRPr="00264979" w:rsidRDefault="00C032EB" w:rsidP="00C032EB">
      <w:pPr>
        <w:spacing w:before="0" w:after="0" w:line="360" w:lineRule="atLeast"/>
        <w:ind w:firstLine="0"/>
        <w:rPr>
          <w:rFonts w:eastAsia="Times New Roman"/>
          <w:szCs w:val="20"/>
        </w:rPr>
      </w:pPr>
    </w:p>
    <w:p w14:paraId="678DF950" w14:textId="77777777" w:rsidR="00C032EB" w:rsidRPr="00264979" w:rsidRDefault="00C032EB" w:rsidP="00992D9B">
      <w:pPr>
        <w:keepNext/>
        <w:numPr>
          <w:ilvl w:val="2"/>
          <w:numId w:val="26"/>
        </w:numPr>
        <w:spacing w:before="0" w:after="160" w:line="259" w:lineRule="auto"/>
        <w:jc w:val="left"/>
        <w:outlineLvl w:val="2"/>
        <w:rPr>
          <w:b/>
          <w:sz w:val="26"/>
          <w:szCs w:val="22"/>
          <w:lang w:eastAsia="en-US"/>
        </w:rPr>
      </w:pPr>
      <w:bookmarkStart w:id="363" w:name="_Ref33624205"/>
      <w:bookmarkStart w:id="364" w:name="_Toc41670041"/>
      <w:bookmarkStart w:id="365" w:name="_Toc134278283"/>
      <w:bookmarkStart w:id="366" w:name="_Toc148111450"/>
      <w:r w:rsidRPr="00264979">
        <w:rPr>
          <w:b/>
          <w:sz w:val="26"/>
          <w:szCs w:val="22"/>
          <w:lang w:eastAsia="en-US"/>
        </w:rPr>
        <w:t>Макроэкономические показатели и индикаторы</w:t>
      </w:r>
      <w:bookmarkEnd w:id="363"/>
      <w:bookmarkEnd w:id="364"/>
      <w:bookmarkEnd w:id="365"/>
      <w:bookmarkEnd w:id="366"/>
    </w:p>
    <w:p w14:paraId="4CA27350"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В таблице приводятся макроэкономические показатели и индикаторы для учета в планировании и использования при последующих корректировках планов. Обязательными к использованию являются показатели: валютный курс, прогноз динамики ВВП РФ и мировой экономики. При необходимости можно дополнить список, с обязательным указанием источника данных. Источниками данных могут быть: прогноз социально-экономического развития Российской Федерации на соответствующий период, основные направления бюджетной политики Российской Федерации, федеральный закон о федеральном бюджете на соответствующий финансовый год, иные прогнозы и документы.</w:t>
      </w:r>
    </w:p>
    <w:p w14:paraId="0F2EAA91"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Данные показатели должны быть отражены в документе «Финансово-экономическое обоснование проекта», входящем в состав обосновывающих документов.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9"/>
        <w:gridCol w:w="2808"/>
        <w:gridCol w:w="3158"/>
        <w:gridCol w:w="920"/>
        <w:gridCol w:w="920"/>
        <w:gridCol w:w="920"/>
      </w:tblGrid>
      <w:tr w:rsidR="001B47FC" w:rsidRPr="00264979" w14:paraId="7B59724D" w14:textId="77777777" w:rsidTr="00C032EB">
        <w:trPr>
          <w:tblHeader/>
        </w:trPr>
        <w:tc>
          <w:tcPr>
            <w:tcW w:w="275" w:type="pct"/>
            <w:vAlign w:val="center"/>
          </w:tcPr>
          <w:p w14:paraId="0C5242BD" w14:textId="77777777" w:rsidR="00C032EB" w:rsidRPr="00264979" w:rsidRDefault="00C032EB" w:rsidP="00C032EB">
            <w:pPr>
              <w:spacing w:before="0" w:after="200" w:line="240" w:lineRule="auto"/>
              <w:ind w:left="29" w:firstLine="0"/>
              <w:contextualSpacing/>
              <w:jc w:val="center"/>
              <w:rPr>
                <w:rFonts w:ascii="Calibri" w:eastAsia="Times New Roman" w:hAnsi="Calibri"/>
                <w:b/>
                <w:sz w:val="26"/>
                <w:szCs w:val="26"/>
                <w:lang w:eastAsia="en-US"/>
              </w:rPr>
            </w:pPr>
            <w:r w:rsidRPr="00264979">
              <w:rPr>
                <w:rFonts w:ascii="Calibri" w:eastAsia="Times New Roman" w:hAnsi="Calibri"/>
                <w:b/>
                <w:sz w:val="26"/>
                <w:szCs w:val="26"/>
                <w:lang w:eastAsia="en-US"/>
              </w:rPr>
              <w:t>№ п/g</w:t>
            </w:r>
          </w:p>
        </w:tc>
        <w:tc>
          <w:tcPr>
            <w:tcW w:w="1217" w:type="pct"/>
            <w:vAlign w:val="center"/>
          </w:tcPr>
          <w:p w14:paraId="4AD6F9C4"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 xml:space="preserve">Макроэкономические показатели и индикаторы </w:t>
            </w:r>
          </w:p>
        </w:tc>
        <w:tc>
          <w:tcPr>
            <w:tcW w:w="2005" w:type="pct"/>
            <w:vAlign w:val="center"/>
          </w:tcPr>
          <w:p w14:paraId="3438BB61"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Ссылка на источник значений</w:t>
            </w:r>
          </w:p>
        </w:tc>
        <w:tc>
          <w:tcPr>
            <w:tcW w:w="501" w:type="pct"/>
            <w:vAlign w:val="center"/>
          </w:tcPr>
          <w:p w14:paraId="7F7956A5"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20__г.</w:t>
            </w:r>
          </w:p>
        </w:tc>
        <w:tc>
          <w:tcPr>
            <w:tcW w:w="501" w:type="pct"/>
            <w:vAlign w:val="center"/>
          </w:tcPr>
          <w:p w14:paraId="6CFDF30C"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20__г.</w:t>
            </w:r>
          </w:p>
        </w:tc>
        <w:tc>
          <w:tcPr>
            <w:tcW w:w="501" w:type="pct"/>
            <w:vAlign w:val="center"/>
          </w:tcPr>
          <w:p w14:paraId="6561FDFB"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20__г.</w:t>
            </w:r>
          </w:p>
        </w:tc>
      </w:tr>
      <w:tr w:rsidR="001B47FC" w:rsidRPr="00264979" w14:paraId="21A43EF3" w14:textId="77777777" w:rsidTr="00C032EB">
        <w:tc>
          <w:tcPr>
            <w:tcW w:w="275" w:type="pct"/>
          </w:tcPr>
          <w:p w14:paraId="3182F84C" w14:textId="77777777" w:rsidR="00C032EB" w:rsidRPr="00264979" w:rsidRDefault="00C032EB" w:rsidP="00C032EB">
            <w:pPr>
              <w:spacing w:before="0" w:after="200" w:line="240" w:lineRule="auto"/>
              <w:ind w:left="57" w:firstLine="0"/>
              <w:contextualSpacing/>
              <w:jc w:val="left"/>
              <w:rPr>
                <w:rFonts w:ascii="Calibri" w:hAnsi="Calibri"/>
                <w:sz w:val="26"/>
                <w:szCs w:val="26"/>
                <w:lang w:eastAsia="en-US"/>
              </w:rPr>
            </w:pPr>
            <w:r w:rsidRPr="00264979">
              <w:rPr>
                <w:rFonts w:ascii="Calibri" w:hAnsi="Calibri"/>
                <w:sz w:val="26"/>
                <w:szCs w:val="26"/>
                <w:lang w:eastAsia="en-US"/>
              </w:rPr>
              <w:t>1</w:t>
            </w:r>
          </w:p>
        </w:tc>
        <w:tc>
          <w:tcPr>
            <w:tcW w:w="1217" w:type="pct"/>
          </w:tcPr>
          <w:p w14:paraId="087C4D0F"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Валютный курс (рублей за один доллар США)</w:t>
            </w:r>
          </w:p>
        </w:tc>
        <w:tc>
          <w:tcPr>
            <w:tcW w:w="2005" w:type="pct"/>
          </w:tcPr>
          <w:p w14:paraId="23A4FCF0" w14:textId="77777777" w:rsidR="00C032EB" w:rsidRPr="00264979" w:rsidRDefault="00C032EB" w:rsidP="00C032EB">
            <w:pPr>
              <w:spacing w:before="0" w:after="0" w:line="240" w:lineRule="auto"/>
              <w:ind w:firstLine="0"/>
              <w:rPr>
                <w:rFonts w:eastAsia="Times New Roman"/>
                <w:sz w:val="26"/>
                <w:szCs w:val="26"/>
              </w:rPr>
            </w:pPr>
          </w:p>
        </w:tc>
        <w:tc>
          <w:tcPr>
            <w:tcW w:w="501" w:type="pct"/>
            <w:vAlign w:val="center"/>
          </w:tcPr>
          <w:p w14:paraId="0B88376B" w14:textId="77777777" w:rsidR="00C032EB" w:rsidRPr="00264979" w:rsidRDefault="00C032EB" w:rsidP="00C032EB">
            <w:pPr>
              <w:spacing w:before="0" w:after="0" w:line="240" w:lineRule="auto"/>
              <w:ind w:firstLine="0"/>
              <w:jc w:val="right"/>
              <w:rPr>
                <w:rFonts w:eastAsia="Times New Roman"/>
                <w:sz w:val="26"/>
                <w:szCs w:val="26"/>
              </w:rPr>
            </w:pPr>
          </w:p>
        </w:tc>
        <w:tc>
          <w:tcPr>
            <w:tcW w:w="501" w:type="pct"/>
            <w:vAlign w:val="center"/>
          </w:tcPr>
          <w:p w14:paraId="03C2A824" w14:textId="77777777" w:rsidR="00C032EB" w:rsidRPr="00264979" w:rsidRDefault="00C032EB" w:rsidP="00C032EB">
            <w:pPr>
              <w:spacing w:before="0" w:after="0" w:line="240" w:lineRule="auto"/>
              <w:ind w:firstLine="0"/>
              <w:jc w:val="right"/>
              <w:rPr>
                <w:rFonts w:eastAsia="Times New Roman"/>
                <w:sz w:val="26"/>
                <w:szCs w:val="26"/>
              </w:rPr>
            </w:pPr>
          </w:p>
        </w:tc>
        <w:tc>
          <w:tcPr>
            <w:tcW w:w="501" w:type="pct"/>
            <w:vAlign w:val="center"/>
          </w:tcPr>
          <w:p w14:paraId="5DB91D41" w14:textId="77777777" w:rsidR="00C032EB" w:rsidRPr="00264979" w:rsidRDefault="00C032EB" w:rsidP="00C032EB">
            <w:pPr>
              <w:spacing w:before="0" w:after="0" w:line="240" w:lineRule="auto"/>
              <w:ind w:firstLine="0"/>
              <w:jc w:val="right"/>
              <w:rPr>
                <w:rFonts w:eastAsia="Times New Roman"/>
                <w:sz w:val="26"/>
                <w:szCs w:val="26"/>
              </w:rPr>
            </w:pPr>
          </w:p>
        </w:tc>
      </w:tr>
      <w:tr w:rsidR="001B47FC" w:rsidRPr="00264979" w14:paraId="66568E9F" w14:textId="77777777" w:rsidTr="00C032EB">
        <w:tc>
          <w:tcPr>
            <w:tcW w:w="275" w:type="pct"/>
          </w:tcPr>
          <w:p w14:paraId="350FBF2E" w14:textId="77777777" w:rsidR="00C032EB" w:rsidRPr="00264979" w:rsidRDefault="00C032EB" w:rsidP="00C032EB">
            <w:pPr>
              <w:spacing w:before="0" w:after="200" w:line="240" w:lineRule="auto"/>
              <w:ind w:left="57" w:firstLine="0"/>
              <w:contextualSpacing/>
              <w:jc w:val="left"/>
              <w:rPr>
                <w:rFonts w:ascii="Calibri" w:hAnsi="Calibri"/>
                <w:sz w:val="26"/>
                <w:szCs w:val="26"/>
                <w:lang w:eastAsia="en-US"/>
              </w:rPr>
            </w:pPr>
            <w:r w:rsidRPr="00264979">
              <w:rPr>
                <w:rFonts w:ascii="Calibri" w:hAnsi="Calibri"/>
                <w:sz w:val="26"/>
                <w:szCs w:val="26"/>
                <w:lang w:eastAsia="en-US"/>
              </w:rPr>
              <w:t>2</w:t>
            </w:r>
          </w:p>
        </w:tc>
        <w:tc>
          <w:tcPr>
            <w:tcW w:w="1217" w:type="pct"/>
          </w:tcPr>
          <w:p w14:paraId="38260574"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&lt;Индекс …&gt;</w:t>
            </w:r>
          </w:p>
        </w:tc>
        <w:tc>
          <w:tcPr>
            <w:tcW w:w="2005" w:type="pct"/>
          </w:tcPr>
          <w:p w14:paraId="25AC0065" w14:textId="77777777" w:rsidR="00C032EB" w:rsidRPr="00264979" w:rsidRDefault="00C032EB" w:rsidP="00C032EB">
            <w:pPr>
              <w:spacing w:before="0" w:after="0" w:line="240" w:lineRule="auto"/>
              <w:ind w:firstLine="0"/>
              <w:rPr>
                <w:rFonts w:eastAsia="Times New Roman"/>
                <w:sz w:val="26"/>
                <w:szCs w:val="26"/>
              </w:rPr>
            </w:pPr>
          </w:p>
        </w:tc>
        <w:tc>
          <w:tcPr>
            <w:tcW w:w="501" w:type="pct"/>
            <w:vAlign w:val="center"/>
          </w:tcPr>
          <w:p w14:paraId="5297E095" w14:textId="77777777" w:rsidR="00C032EB" w:rsidRPr="00264979" w:rsidRDefault="00C032EB" w:rsidP="00C032EB">
            <w:pPr>
              <w:spacing w:before="0" w:after="0" w:line="240" w:lineRule="auto"/>
              <w:ind w:firstLine="0"/>
              <w:jc w:val="right"/>
              <w:rPr>
                <w:rFonts w:eastAsia="Times New Roman"/>
                <w:sz w:val="26"/>
                <w:szCs w:val="26"/>
              </w:rPr>
            </w:pPr>
          </w:p>
        </w:tc>
        <w:tc>
          <w:tcPr>
            <w:tcW w:w="501" w:type="pct"/>
            <w:vAlign w:val="center"/>
          </w:tcPr>
          <w:p w14:paraId="278F8F52" w14:textId="77777777" w:rsidR="00C032EB" w:rsidRPr="00264979" w:rsidRDefault="00C032EB" w:rsidP="00C032EB">
            <w:pPr>
              <w:spacing w:before="0" w:after="0" w:line="240" w:lineRule="auto"/>
              <w:ind w:firstLine="0"/>
              <w:jc w:val="right"/>
              <w:rPr>
                <w:rFonts w:eastAsia="Times New Roman"/>
                <w:sz w:val="26"/>
                <w:szCs w:val="26"/>
              </w:rPr>
            </w:pPr>
          </w:p>
        </w:tc>
        <w:tc>
          <w:tcPr>
            <w:tcW w:w="501" w:type="pct"/>
            <w:vAlign w:val="center"/>
          </w:tcPr>
          <w:p w14:paraId="4979F270" w14:textId="77777777" w:rsidR="00C032EB" w:rsidRPr="00264979" w:rsidRDefault="00C032EB" w:rsidP="00C032EB">
            <w:pPr>
              <w:spacing w:before="0" w:after="0" w:line="240" w:lineRule="auto"/>
              <w:ind w:firstLine="0"/>
              <w:jc w:val="right"/>
              <w:rPr>
                <w:rFonts w:eastAsia="Times New Roman"/>
                <w:sz w:val="26"/>
                <w:szCs w:val="26"/>
              </w:rPr>
            </w:pPr>
          </w:p>
        </w:tc>
      </w:tr>
      <w:tr w:rsidR="00C032EB" w:rsidRPr="00264979" w14:paraId="7AE4B137" w14:textId="77777777" w:rsidTr="00C032EB">
        <w:tc>
          <w:tcPr>
            <w:tcW w:w="275" w:type="pct"/>
          </w:tcPr>
          <w:p w14:paraId="21AA6519" w14:textId="77777777" w:rsidR="00C032EB" w:rsidRPr="00264979" w:rsidRDefault="00C032EB" w:rsidP="00C032EB">
            <w:pPr>
              <w:spacing w:before="0" w:after="200" w:line="240" w:lineRule="auto"/>
              <w:ind w:left="57" w:firstLine="0"/>
              <w:contextualSpacing/>
              <w:jc w:val="left"/>
              <w:rPr>
                <w:rFonts w:ascii="Calibri" w:hAnsi="Calibri"/>
                <w:sz w:val="26"/>
                <w:szCs w:val="26"/>
                <w:lang w:eastAsia="en-US"/>
              </w:rPr>
            </w:pPr>
            <w:r w:rsidRPr="00264979">
              <w:rPr>
                <w:rFonts w:ascii="Calibri" w:hAnsi="Calibri"/>
                <w:sz w:val="26"/>
                <w:szCs w:val="26"/>
                <w:lang w:eastAsia="en-US"/>
              </w:rPr>
              <w:t>3</w:t>
            </w:r>
          </w:p>
        </w:tc>
        <w:tc>
          <w:tcPr>
            <w:tcW w:w="1217" w:type="pct"/>
          </w:tcPr>
          <w:p w14:paraId="20F522D0"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&lt;Индекс …&gt;</w:t>
            </w:r>
          </w:p>
        </w:tc>
        <w:tc>
          <w:tcPr>
            <w:tcW w:w="2005" w:type="pct"/>
          </w:tcPr>
          <w:p w14:paraId="774537E9" w14:textId="77777777" w:rsidR="00C032EB" w:rsidRPr="00264979" w:rsidRDefault="00C032EB" w:rsidP="00C032EB">
            <w:pPr>
              <w:spacing w:before="0" w:after="0" w:line="240" w:lineRule="auto"/>
              <w:ind w:firstLine="0"/>
              <w:rPr>
                <w:rFonts w:eastAsia="Times New Roman"/>
                <w:sz w:val="26"/>
                <w:szCs w:val="26"/>
              </w:rPr>
            </w:pPr>
          </w:p>
        </w:tc>
        <w:tc>
          <w:tcPr>
            <w:tcW w:w="501" w:type="pct"/>
            <w:vAlign w:val="center"/>
          </w:tcPr>
          <w:p w14:paraId="357EE83F" w14:textId="77777777" w:rsidR="00C032EB" w:rsidRPr="00264979" w:rsidRDefault="00C032EB" w:rsidP="00C032EB">
            <w:pPr>
              <w:spacing w:before="0" w:after="0" w:line="240" w:lineRule="auto"/>
              <w:ind w:firstLine="0"/>
              <w:jc w:val="right"/>
              <w:rPr>
                <w:rFonts w:eastAsia="Times New Roman"/>
                <w:sz w:val="26"/>
                <w:szCs w:val="26"/>
              </w:rPr>
            </w:pPr>
          </w:p>
        </w:tc>
        <w:tc>
          <w:tcPr>
            <w:tcW w:w="501" w:type="pct"/>
            <w:vAlign w:val="center"/>
          </w:tcPr>
          <w:p w14:paraId="60A08370" w14:textId="77777777" w:rsidR="00C032EB" w:rsidRPr="00264979" w:rsidRDefault="00C032EB" w:rsidP="00C032EB">
            <w:pPr>
              <w:spacing w:before="0" w:after="0" w:line="240" w:lineRule="auto"/>
              <w:ind w:firstLine="0"/>
              <w:jc w:val="right"/>
              <w:rPr>
                <w:rFonts w:eastAsia="Times New Roman"/>
                <w:sz w:val="26"/>
                <w:szCs w:val="26"/>
              </w:rPr>
            </w:pPr>
          </w:p>
        </w:tc>
        <w:tc>
          <w:tcPr>
            <w:tcW w:w="501" w:type="pct"/>
            <w:vAlign w:val="center"/>
          </w:tcPr>
          <w:p w14:paraId="08DF55A1" w14:textId="77777777" w:rsidR="00C032EB" w:rsidRPr="00264979" w:rsidRDefault="00C032EB" w:rsidP="00C032EB">
            <w:pPr>
              <w:spacing w:before="0" w:after="0" w:line="240" w:lineRule="auto"/>
              <w:ind w:firstLine="0"/>
              <w:jc w:val="right"/>
              <w:rPr>
                <w:rFonts w:eastAsia="Times New Roman"/>
                <w:sz w:val="26"/>
                <w:szCs w:val="26"/>
              </w:rPr>
            </w:pPr>
          </w:p>
        </w:tc>
      </w:tr>
    </w:tbl>
    <w:p w14:paraId="326F7FDF" w14:textId="77777777" w:rsidR="00C032EB" w:rsidRPr="00264979" w:rsidRDefault="00C032EB" w:rsidP="00C032EB">
      <w:pPr>
        <w:spacing w:before="0" w:after="0" w:line="360" w:lineRule="atLeast"/>
        <w:ind w:firstLine="0"/>
        <w:rPr>
          <w:rFonts w:eastAsia="Times New Roman"/>
          <w:sz w:val="26"/>
          <w:szCs w:val="26"/>
        </w:rPr>
      </w:pPr>
    </w:p>
    <w:p w14:paraId="7A894F45" w14:textId="77777777" w:rsidR="00C032EB" w:rsidRPr="00264979" w:rsidRDefault="00C032EB" w:rsidP="00992D9B">
      <w:pPr>
        <w:keepNext/>
        <w:numPr>
          <w:ilvl w:val="2"/>
          <w:numId w:val="26"/>
        </w:numPr>
        <w:spacing w:before="0" w:after="160" w:line="259" w:lineRule="auto"/>
        <w:jc w:val="left"/>
        <w:outlineLvl w:val="2"/>
        <w:rPr>
          <w:b/>
          <w:sz w:val="26"/>
          <w:szCs w:val="22"/>
          <w:lang w:eastAsia="en-US"/>
        </w:rPr>
      </w:pPr>
      <w:bookmarkStart w:id="367" w:name="_Toc41670042"/>
      <w:bookmarkStart w:id="368" w:name="_Toc134278284"/>
      <w:bookmarkStart w:id="369" w:name="_Toc148111451"/>
      <w:r w:rsidRPr="00264979">
        <w:rPr>
          <w:b/>
          <w:sz w:val="26"/>
          <w:szCs w:val="22"/>
          <w:lang w:eastAsia="en-US"/>
        </w:rPr>
        <w:t>Прогнозируемая доля рынка проекта</w:t>
      </w:r>
      <w:bookmarkEnd w:id="367"/>
      <w:bookmarkEnd w:id="368"/>
      <w:bookmarkEnd w:id="369"/>
    </w:p>
    <w:p w14:paraId="00B3124A"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В таблице ниже опишите долю рынка, которую планируется получить проекту после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640"/>
        <w:gridCol w:w="1816"/>
        <w:gridCol w:w="1333"/>
        <w:gridCol w:w="1240"/>
        <w:gridCol w:w="1085"/>
        <w:gridCol w:w="1086"/>
      </w:tblGrid>
      <w:tr w:rsidR="001B47FC" w:rsidRPr="00264979" w14:paraId="2A03BBF7" w14:textId="77777777" w:rsidTr="00C032EB">
        <w:tc>
          <w:tcPr>
            <w:tcW w:w="1145" w:type="pct"/>
            <w:vMerge w:val="restart"/>
            <w:shd w:val="clear" w:color="auto" w:fill="auto"/>
          </w:tcPr>
          <w:p w14:paraId="70D15D0C"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Прогноз:</w:t>
            </w:r>
          </w:p>
        </w:tc>
        <w:tc>
          <w:tcPr>
            <w:tcW w:w="3855" w:type="pct"/>
            <w:gridSpan w:val="6"/>
            <w:shd w:val="clear" w:color="auto" w:fill="auto"/>
          </w:tcPr>
          <w:p w14:paraId="2AEB9018"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Прогнозируемая доля проекта на мировом рынке</w:t>
            </w:r>
          </w:p>
        </w:tc>
      </w:tr>
      <w:tr w:rsidR="001B47FC" w:rsidRPr="00264979" w14:paraId="63BF0D0E" w14:textId="77777777" w:rsidTr="00C032EB">
        <w:tc>
          <w:tcPr>
            <w:tcW w:w="1145" w:type="pct"/>
            <w:vMerge/>
            <w:shd w:val="clear" w:color="auto" w:fill="auto"/>
          </w:tcPr>
          <w:p w14:paraId="6C4EC500" w14:textId="77777777" w:rsidR="00C032EB" w:rsidRPr="00264979" w:rsidRDefault="00C032EB" w:rsidP="00C032EB">
            <w:pPr>
              <w:spacing w:before="0" w:after="0" w:line="360" w:lineRule="atLeast"/>
              <w:ind w:firstLine="0"/>
              <w:jc w:val="center"/>
              <w:rPr>
                <w:b/>
                <w:sz w:val="26"/>
                <w:szCs w:val="26"/>
                <w:lang w:eastAsia="en-US"/>
              </w:rPr>
            </w:pPr>
          </w:p>
        </w:tc>
        <w:tc>
          <w:tcPr>
            <w:tcW w:w="1315" w:type="pct"/>
            <w:gridSpan w:val="2"/>
            <w:shd w:val="clear" w:color="auto" w:fill="auto"/>
          </w:tcPr>
          <w:p w14:paraId="24E87BC6"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xml:space="preserve">20__ г. </w:t>
            </w:r>
          </w:p>
          <w:p w14:paraId="05E12EA1" w14:textId="77777777" w:rsidR="00C032EB" w:rsidRPr="00264979" w:rsidRDefault="00C032EB" w:rsidP="00C032EB">
            <w:pPr>
              <w:spacing w:before="0" w:after="160" w:line="216" w:lineRule="auto"/>
              <w:ind w:firstLine="0"/>
              <w:jc w:val="center"/>
              <w:rPr>
                <w:i/>
                <w:sz w:val="26"/>
                <w:szCs w:val="26"/>
                <w:lang w:eastAsia="en-US"/>
              </w:rPr>
            </w:pPr>
            <w:r w:rsidRPr="00264979">
              <w:rPr>
                <w:i/>
                <w:sz w:val="26"/>
                <w:szCs w:val="26"/>
                <w:lang w:eastAsia="en-US"/>
              </w:rPr>
              <w:t>Год завершения проекта</w:t>
            </w:r>
          </w:p>
        </w:tc>
        <w:tc>
          <w:tcPr>
            <w:tcW w:w="1378" w:type="pct"/>
            <w:gridSpan w:val="2"/>
            <w:shd w:val="clear" w:color="auto" w:fill="auto"/>
          </w:tcPr>
          <w:p w14:paraId="2AC685D8"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20__ г.</w:t>
            </w:r>
          </w:p>
          <w:p w14:paraId="1D098185" w14:textId="77777777" w:rsidR="00C032EB" w:rsidRPr="00264979" w:rsidRDefault="00C032EB" w:rsidP="00C032EB">
            <w:pPr>
              <w:spacing w:before="0" w:after="160" w:line="216" w:lineRule="auto"/>
              <w:ind w:firstLine="0"/>
              <w:jc w:val="center"/>
              <w:rPr>
                <w:i/>
                <w:sz w:val="26"/>
                <w:szCs w:val="26"/>
                <w:lang w:eastAsia="en-US"/>
              </w:rPr>
            </w:pPr>
            <w:r w:rsidRPr="00264979">
              <w:rPr>
                <w:i/>
                <w:sz w:val="26"/>
                <w:szCs w:val="26"/>
                <w:lang w:eastAsia="en-US"/>
              </w:rPr>
              <w:t>Год завершения проекта + 3 года</w:t>
            </w:r>
          </w:p>
        </w:tc>
        <w:tc>
          <w:tcPr>
            <w:tcW w:w="1162" w:type="pct"/>
            <w:gridSpan w:val="2"/>
            <w:shd w:val="clear" w:color="auto" w:fill="auto"/>
          </w:tcPr>
          <w:p w14:paraId="10BA7AD3"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20__ г.</w:t>
            </w:r>
          </w:p>
          <w:p w14:paraId="5D06AA45" w14:textId="77777777" w:rsidR="00C032EB" w:rsidRPr="00264979" w:rsidRDefault="00C032EB" w:rsidP="00C032EB">
            <w:pPr>
              <w:spacing w:before="0" w:after="160" w:line="216" w:lineRule="auto"/>
              <w:ind w:firstLine="0"/>
              <w:jc w:val="center"/>
              <w:rPr>
                <w:i/>
                <w:sz w:val="26"/>
                <w:szCs w:val="26"/>
                <w:lang w:eastAsia="en-US"/>
              </w:rPr>
            </w:pPr>
            <w:r w:rsidRPr="00264979">
              <w:rPr>
                <w:i/>
                <w:sz w:val="26"/>
                <w:szCs w:val="26"/>
                <w:lang w:eastAsia="en-US"/>
              </w:rPr>
              <w:t>Год завершения проекта + 5 лет</w:t>
            </w:r>
          </w:p>
        </w:tc>
      </w:tr>
      <w:tr w:rsidR="001B47FC" w:rsidRPr="00264979" w14:paraId="75A8F9CF" w14:textId="77777777" w:rsidTr="00C032EB">
        <w:tc>
          <w:tcPr>
            <w:tcW w:w="1145" w:type="pct"/>
            <w:shd w:val="clear" w:color="auto" w:fill="auto"/>
          </w:tcPr>
          <w:p w14:paraId="3364B2D2" w14:textId="77777777" w:rsidR="00C032EB" w:rsidRPr="00264979" w:rsidRDefault="00C032EB" w:rsidP="00C032EB">
            <w:pPr>
              <w:spacing w:before="0" w:after="0" w:line="360" w:lineRule="atLeast"/>
              <w:ind w:firstLine="0"/>
              <w:jc w:val="center"/>
              <w:rPr>
                <w:b/>
                <w:sz w:val="26"/>
                <w:szCs w:val="26"/>
                <w:lang w:eastAsia="en-US"/>
              </w:rPr>
            </w:pPr>
          </w:p>
        </w:tc>
        <w:tc>
          <w:tcPr>
            <w:tcW w:w="343" w:type="pct"/>
            <w:shd w:val="clear" w:color="auto" w:fill="auto"/>
          </w:tcPr>
          <w:p w14:paraId="392CE8DF"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w:t>
            </w:r>
          </w:p>
        </w:tc>
        <w:tc>
          <w:tcPr>
            <w:tcW w:w="972" w:type="pct"/>
            <w:shd w:val="clear" w:color="auto" w:fill="auto"/>
          </w:tcPr>
          <w:p w14:paraId="0AEE90E7"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Руб.</w:t>
            </w:r>
          </w:p>
        </w:tc>
        <w:tc>
          <w:tcPr>
            <w:tcW w:w="714" w:type="pct"/>
            <w:shd w:val="clear" w:color="auto" w:fill="auto"/>
          </w:tcPr>
          <w:p w14:paraId="7D3991E1"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w:t>
            </w:r>
          </w:p>
        </w:tc>
        <w:tc>
          <w:tcPr>
            <w:tcW w:w="664" w:type="pct"/>
            <w:shd w:val="clear" w:color="auto" w:fill="auto"/>
          </w:tcPr>
          <w:p w14:paraId="249E6C23"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Руб.</w:t>
            </w:r>
          </w:p>
        </w:tc>
        <w:tc>
          <w:tcPr>
            <w:tcW w:w="581" w:type="pct"/>
            <w:shd w:val="clear" w:color="auto" w:fill="auto"/>
          </w:tcPr>
          <w:p w14:paraId="6CA736E1"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w:t>
            </w:r>
          </w:p>
        </w:tc>
        <w:tc>
          <w:tcPr>
            <w:tcW w:w="581" w:type="pct"/>
            <w:shd w:val="clear" w:color="auto" w:fill="auto"/>
          </w:tcPr>
          <w:p w14:paraId="65F15078"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Руб.</w:t>
            </w:r>
          </w:p>
        </w:tc>
      </w:tr>
      <w:tr w:rsidR="001B47FC" w:rsidRPr="00264979" w14:paraId="4B547AD4" w14:textId="77777777" w:rsidTr="00C032EB">
        <w:tc>
          <w:tcPr>
            <w:tcW w:w="1145" w:type="pct"/>
            <w:shd w:val="clear" w:color="auto" w:fill="auto"/>
          </w:tcPr>
          <w:p w14:paraId="6E8481D1"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Пессимистичный</w:t>
            </w:r>
          </w:p>
        </w:tc>
        <w:tc>
          <w:tcPr>
            <w:tcW w:w="343" w:type="pct"/>
            <w:shd w:val="clear" w:color="auto" w:fill="auto"/>
          </w:tcPr>
          <w:p w14:paraId="6C75266F" w14:textId="77777777" w:rsidR="00C032EB" w:rsidRPr="00264979" w:rsidRDefault="00C032EB" w:rsidP="00C032EB">
            <w:pPr>
              <w:spacing w:before="0" w:after="0" w:line="360" w:lineRule="atLeast"/>
              <w:ind w:firstLine="0"/>
              <w:rPr>
                <w:sz w:val="26"/>
                <w:szCs w:val="26"/>
                <w:lang w:eastAsia="en-US"/>
              </w:rPr>
            </w:pPr>
          </w:p>
        </w:tc>
        <w:tc>
          <w:tcPr>
            <w:tcW w:w="972" w:type="pct"/>
            <w:shd w:val="clear" w:color="auto" w:fill="auto"/>
          </w:tcPr>
          <w:p w14:paraId="655065BC" w14:textId="77777777" w:rsidR="00C032EB" w:rsidRPr="00264979" w:rsidRDefault="00C032EB" w:rsidP="00C032EB">
            <w:pPr>
              <w:spacing w:before="0" w:after="0" w:line="360" w:lineRule="atLeast"/>
              <w:ind w:firstLine="0"/>
              <w:rPr>
                <w:sz w:val="26"/>
                <w:szCs w:val="26"/>
                <w:lang w:eastAsia="en-US"/>
              </w:rPr>
            </w:pPr>
          </w:p>
        </w:tc>
        <w:tc>
          <w:tcPr>
            <w:tcW w:w="714" w:type="pct"/>
            <w:shd w:val="clear" w:color="auto" w:fill="auto"/>
          </w:tcPr>
          <w:p w14:paraId="585BCF69" w14:textId="77777777" w:rsidR="00C032EB" w:rsidRPr="00264979" w:rsidRDefault="00C032EB" w:rsidP="00C032EB">
            <w:pPr>
              <w:spacing w:before="0" w:after="0" w:line="360" w:lineRule="atLeast"/>
              <w:ind w:firstLine="0"/>
              <w:rPr>
                <w:sz w:val="26"/>
                <w:szCs w:val="26"/>
                <w:lang w:eastAsia="en-US"/>
              </w:rPr>
            </w:pPr>
          </w:p>
        </w:tc>
        <w:tc>
          <w:tcPr>
            <w:tcW w:w="664" w:type="pct"/>
            <w:shd w:val="clear" w:color="auto" w:fill="auto"/>
          </w:tcPr>
          <w:p w14:paraId="5530E17C" w14:textId="77777777" w:rsidR="00C032EB" w:rsidRPr="00264979" w:rsidRDefault="00C032EB" w:rsidP="00C032EB">
            <w:pPr>
              <w:spacing w:before="0" w:after="0" w:line="360" w:lineRule="atLeast"/>
              <w:ind w:firstLine="0"/>
              <w:rPr>
                <w:sz w:val="26"/>
                <w:szCs w:val="26"/>
                <w:lang w:eastAsia="en-US"/>
              </w:rPr>
            </w:pPr>
          </w:p>
        </w:tc>
        <w:tc>
          <w:tcPr>
            <w:tcW w:w="581" w:type="pct"/>
            <w:shd w:val="clear" w:color="auto" w:fill="auto"/>
          </w:tcPr>
          <w:p w14:paraId="4F4732EE" w14:textId="77777777" w:rsidR="00C032EB" w:rsidRPr="00264979" w:rsidRDefault="00C032EB" w:rsidP="00C032EB">
            <w:pPr>
              <w:spacing w:before="0" w:after="0" w:line="360" w:lineRule="atLeast"/>
              <w:ind w:firstLine="0"/>
              <w:rPr>
                <w:sz w:val="26"/>
                <w:szCs w:val="26"/>
                <w:lang w:eastAsia="en-US"/>
              </w:rPr>
            </w:pPr>
          </w:p>
        </w:tc>
        <w:tc>
          <w:tcPr>
            <w:tcW w:w="581" w:type="pct"/>
            <w:shd w:val="clear" w:color="auto" w:fill="auto"/>
          </w:tcPr>
          <w:p w14:paraId="7979A8FA" w14:textId="77777777" w:rsidR="00C032EB" w:rsidRPr="00264979" w:rsidRDefault="00C032EB" w:rsidP="00C032EB">
            <w:pPr>
              <w:spacing w:before="0" w:after="0" w:line="360" w:lineRule="atLeast"/>
              <w:ind w:firstLine="0"/>
              <w:rPr>
                <w:sz w:val="26"/>
                <w:szCs w:val="26"/>
                <w:lang w:eastAsia="en-US"/>
              </w:rPr>
            </w:pPr>
          </w:p>
        </w:tc>
      </w:tr>
      <w:tr w:rsidR="001B47FC" w:rsidRPr="00264979" w14:paraId="054B53E1" w14:textId="77777777" w:rsidTr="00C032EB">
        <w:tc>
          <w:tcPr>
            <w:tcW w:w="1145" w:type="pct"/>
            <w:shd w:val="clear" w:color="auto" w:fill="auto"/>
          </w:tcPr>
          <w:p w14:paraId="02F8E22C"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Базовый</w:t>
            </w:r>
          </w:p>
        </w:tc>
        <w:tc>
          <w:tcPr>
            <w:tcW w:w="343" w:type="pct"/>
            <w:shd w:val="clear" w:color="auto" w:fill="auto"/>
          </w:tcPr>
          <w:p w14:paraId="21096C95" w14:textId="77777777" w:rsidR="00C032EB" w:rsidRPr="00264979" w:rsidRDefault="00C032EB" w:rsidP="00C032EB">
            <w:pPr>
              <w:spacing w:before="0" w:after="0" w:line="360" w:lineRule="atLeast"/>
              <w:ind w:firstLine="0"/>
              <w:rPr>
                <w:sz w:val="26"/>
                <w:szCs w:val="26"/>
                <w:lang w:eastAsia="en-US"/>
              </w:rPr>
            </w:pPr>
          </w:p>
        </w:tc>
        <w:tc>
          <w:tcPr>
            <w:tcW w:w="972" w:type="pct"/>
            <w:shd w:val="clear" w:color="auto" w:fill="auto"/>
          </w:tcPr>
          <w:p w14:paraId="01974542" w14:textId="77777777" w:rsidR="00C032EB" w:rsidRPr="00264979" w:rsidRDefault="00C032EB" w:rsidP="00C032EB">
            <w:pPr>
              <w:spacing w:before="0" w:after="0" w:line="360" w:lineRule="atLeast"/>
              <w:ind w:firstLine="0"/>
              <w:rPr>
                <w:sz w:val="26"/>
                <w:szCs w:val="26"/>
                <w:lang w:eastAsia="en-US"/>
              </w:rPr>
            </w:pPr>
          </w:p>
        </w:tc>
        <w:tc>
          <w:tcPr>
            <w:tcW w:w="714" w:type="pct"/>
            <w:shd w:val="clear" w:color="auto" w:fill="auto"/>
          </w:tcPr>
          <w:p w14:paraId="2348B724" w14:textId="77777777" w:rsidR="00C032EB" w:rsidRPr="00264979" w:rsidRDefault="00C032EB" w:rsidP="00C032EB">
            <w:pPr>
              <w:spacing w:before="0" w:after="0" w:line="360" w:lineRule="atLeast"/>
              <w:ind w:firstLine="0"/>
              <w:rPr>
                <w:sz w:val="26"/>
                <w:szCs w:val="26"/>
                <w:lang w:eastAsia="en-US"/>
              </w:rPr>
            </w:pPr>
          </w:p>
        </w:tc>
        <w:tc>
          <w:tcPr>
            <w:tcW w:w="664" w:type="pct"/>
            <w:shd w:val="clear" w:color="auto" w:fill="auto"/>
          </w:tcPr>
          <w:p w14:paraId="37A6A277" w14:textId="77777777" w:rsidR="00C032EB" w:rsidRPr="00264979" w:rsidRDefault="00C032EB" w:rsidP="00C032EB">
            <w:pPr>
              <w:spacing w:before="0" w:after="0" w:line="360" w:lineRule="atLeast"/>
              <w:ind w:firstLine="0"/>
              <w:rPr>
                <w:sz w:val="26"/>
                <w:szCs w:val="26"/>
                <w:lang w:eastAsia="en-US"/>
              </w:rPr>
            </w:pPr>
          </w:p>
        </w:tc>
        <w:tc>
          <w:tcPr>
            <w:tcW w:w="581" w:type="pct"/>
            <w:shd w:val="clear" w:color="auto" w:fill="auto"/>
          </w:tcPr>
          <w:p w14:paraId="0EB39207" w14:textId="77777777" w:rsidR="00C032EB" w:rsidRPr="00264979" w:rsidRDefault="00C032EB" w:rsidP="00C032EB">
            <w:pPr>
              <w:spacing w:before="0" w:after="0" w:line="360" w:lineRule="atLeast"/>
              <w:ind w:firstLine="0"/>
              <w:rPr>
                <w:sz w:val="26"/>
                <w:szCs w:val="26"/>
                <w:lang w:eastAsia="en-US"/>
              </w:rPr>
            </w:pPr>
          </w:p>
        </w:tc>
        <w:tc>
          <w:tcPr>
            <w:tcW w:w="581" w:type="pct"/>
            <w:shd w:val="clear" w:color="auto" w:fill="auto"/>
          </w:tcPr>
          <w:p w14:paraId="19F5C9CC" w14:textId="77777777" w:rsidR="00C032EB" w:rsidRPr="00264979" w:rsidRDefault="00C032EB" w:rsidP="00C032EB">
            <w:pPr>
              <w:spacing w:before="0" w:after="0" w:line="360" w:lineRule="atLeast"/>
              <w:ind w:firstLine="0"/>
              <w:rPr>
                <w:sz w:val="26"/>
                <w:szCs w:val="26"/>
                <w:lang w:eastAsia="en-US"/>
              </w:rPr>
            </w:pPr>
          </w:p>
        </w:tc>
      </w:tr>
      <w:tr w:rsidR="001B47FC" w:rsidRPr="00264979" w14:paraId="2E788BB1" w14:textId="77777777" w:rsidTr="00C032EB">
        <w:tc>
          <w:tcPr>
            <w:tcW w:w="1145" w:type="pct"/>
            <w:shd w:val="clear" w:color="auto" w:fill="auto"/>
          </w:tcPr>
          <w:p w14:paraId="35DD9E21"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Оптимистичный</w:t>
            </w:r>
          </w:p>
        </w:tc>
        <w:tc>
          <w:tcPr>
            <w:tcW w:w="343" w:type="pct"/>
            <w:shd w:val="clear" w:color="auto" w:fill="auto"/>
          </w:tcPr>
          <w:p w14:paraId="12082518" w14:textId="77777777" w:rsidR="00C032EB" w:rsidRPr="00264979" w:rsidRDefault="00C032EB" w:rsidP="00C032EB">
            <w:pPr>
              <w:spacing w:before="0" w:after="0" w:line="360" w:lineRule="atLeast"/>
              <w:ind w:firstLine="0"/>
              <w:rPr>
                <w:sz w:val="26"/>
                <w:szCs w:val="26"/>
                <w:lang w:eastAsia="en-US"/>
              </w:rPr>
            </w:pPr>
          </w:p>
        </w:tc>
        <w:tc>
          <w:tcPr>
            <w:tcW w:w="972" w:type="pct"/>
            <w:shd w:val="clear" w:color="auto" w:fill="auto"/>
          </w:tcPr>
          <w:p w14:paraId="5D83B9AC" w14:textId="77777777" w:rsidR="00C032EB" w:rsidRPr="00264979" w:rsidRDefault="00C032EB" w:rsidP="00C032EB">
            <w:pPr>
              <w:spacing w:before="0" w:after="0" w:line="360" w:lineRule="atLeast"/>
              <w:ind w:firstLine="0"/>
              <w:rPr>
                <w:sz w:val="26"/>
                <w:szCs w:val="26"/>
                <w:lang w:eastAsia="en-US"/>
              </w:rPr>
            </w:pPr>
          </w:p>
        </w:tc>
        <w:tc>
          <w:tcPr>
            <w:tcW w:w="714" w:type="pct"/>
            <w:shd w:val="clear" w:color="auto" w:fill="auto"/>
          </w:tcPr>
          <w:p w14:paraId="2176DEEB" w14:textId="77777777" w:rsidR="00C032EB" w:rsidRPr="00264979" w:rsidRDefault="00C032EB" w:rsidP="00C032EB">
            <w:pPr>
              <w:spacing w:before="0" w:after="0" w:line="360" w:lineRule="atLeast"/>
              <w:ind w:firstLine="0"/>
              <w:rPr>
                <w:sz w:val="26"/>
                <w:szCs w:val="26"/>
                <w:lang w:eastAsia="en-US"/>
              </w:rPr>
            </w:pPr>
          </w:p>
        </w:tc>
        <w:tc>
          <w:tcPr>
            <w:tcW w:w="664" w:type="pct"/>
            <w:shd w:val="clear" w:color="auto" w:fill="auto"/>
          </w:tcPr>
          <w:p w14:paraId="68529245" w14:textId="77777777" w:rsidR="00C032EB" w:rsidRPr="00264979" w:rsidRDefault="00C032EB" w:rsidP="00C032EB">
            <w:pPr>
              <w:spacing w:before="0" w:after="0" w:line="360" w:lineRule="atLeast"/>
              <w:ind w:firstLine="0"/>
              <w:rPr>
                <w:sz w:val="26"/>
                <w:szCs w:val="26"/>
                <w:lang w:eastAsia="en-US"/>
              </w:rPr>
            </w:pPr>
          </w:p>
        </w:tc>
        <w:tc>
          <w:tcPr>
            <w:tcW w:w="581" w:type="pct"/>
            <w:shd w:val="clear" w:color="auto" w:fill="auto"/>
          </w:tcPr>
          <w:p w14:paraId="42C2440C" w14:textId="77777777" w:rsidR="00C032EB" w:rsidRPr="00264979" w:rsidRDefault="00C032EB" w:rsidP="00C032EB">
            <w:pPr>
              <w:spacing w:before="0" w:after="0" w:line="360" w:lineRule="atLeast"/>
              <w:ind w:firstLine="0"/>
              <w:rPr>
                <w:sz w:val="26"/>
                <w:szCs w:val="26"/>
                <w:lang w:eastAsia="en-US"/>
              </w:rPr>
            </w:pPr>
          </w:p>
        </w:tc>
        <w:tc>
          <w:tcPr>
            <w:tcW w:w="581" w:type="pct"/>
            <w:shd w:val="clear" w:color="auto" w:fill="auto"/>
          </w:tcPr>
          <w:p w14:paraId="31B9582D" w14:textId="77777777" w:rsidR="00C032EB" w:rsidRPr="00264979" w:rsidRDefault="00C032EB" w:rsidP="00C032EB">
            <w:pPr>
              <w:spacing w:before="0" w:after="0" w:line="360" w:lineRule="atLeast"/>
              <w:ind w:firstLine="0"/>
              <w:rPr>
                <w:sz w:val="26"/>
                <w:szCs w:val="26"/>
                <w:lang w:eastAsia="en-US"/>
              </w:rPr>
            </w:pPr>
          </w:p>
        </w:tc>
      </w:tr>
    </w:tbl>
    <w:p w14:paraId="6193DADE"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 xml:space="preserve"> </w:t>
      </w:r>
    </w:p>
    <w:p w14:paraId="00406120" w14:textId="77777777" w:rsidR="00C032EB" w:rsidRPr="00264979" w:rsidRDefault="00C032EB" w:rsidP="00C032EB">
      <w:pPr>
        <w:spacing w:before="0" w:after="0" w:line="360" w:lineRule="atLeast"/>
        <w:ind w:firstLine="0"/>
        <w:rPr>
          <w:rFonts w:eastAsia="Times New Roman"/>
          <w:sz w:val="26"/>
          <w:szCs w:val="26"/>
        </w:rPr>
      </w:pPr>
    </w:p>
    <w:p w14:paraId="40DAC05F" w14:textId="77777777" w:rsidR="00C032EB" w:rsidRPr="00264979" w:rsidRDefault="00C032EB" w:rsidP="00C032EB">
      <w:pPr>
        <w:spacing w:before="0" w:after="0" w:line="360" w:lineRule="atLeast"/>
        <w:ind w:firstLine="0"/>
        <w:rPr>
          <w:rFonts w:eastAsia="Times New Roman"/>
          <w:sz w:val="26"/>
          <w:szCs w:val="26"/>
        </w:rPr>
      </w:pPr>
    </w:p>
    <w:p w14:paraId="2312DBC0" w14:textId="77777777" w:rsidR="00C032EB" w:rsidRPr="00264979" w:rsidRDefault="00C032EB" w:rsidP="00C032EB">
      <w:pPr>
        <w:spacing w:before="0" w:after="0" w:line="360" w:lineRule="atLeast"/>
        <w:ind w:firstLine="0"/>
        <w:rPr>
          <w:rFonts w:eastAsia="Times New Roman"/>
          <w:sz w:val="26"/>
          <w:szCs w:val="26"/>
        </w:rPr>
      </w:pPr>
    </w:p>
    <w:p w14:paraId="25851172" w14:textId="77777777" w:rsidR="00C032EB" w:rsidRPr="00264979" w:rsidRDefault="00C032EB" w:rsidP="00C032EB">
      <w:pPr>
        <w:spacing w:before="0" w:after="0" w:line="360" w:lineRule="atLeast"/>
        <w:ind w:firstLine="0"/>
        <w:rPr>
          <w:rFonts w:eastAsia="Times New Roman"/>
          <w:sz w:val="26"/>
          <w:szCs w:val="26"/>
        </w:rPr>
      </w:pPr>
    </w:p>
    <w:p w14:paraId="7CFAFAD5" w14:textId="77777777" w:rsidR="00C032EB" w:rsidRPr="00264979" w:rsidRDefault="00C032EB" w:rsidP="00C032EB">
      <w:pPr>
        <w:spacing w:before="0" w:after="0" w:line="360" w:lineRule="atLeast"/>
        <w:ind w:firstLine="0"/>
        <w:rPr>
          <w:rFonts w:eastAsia="Times New Roman"/>
          <w:sz w:val="26"/>
          <w:szCs w:val="26"/>
        </w:rPr>
      </w:pPr>
    </w:p>
    <w:p w14:paraId="4375B4F7" w14:textId="77777777" w:rsidR="00C032EB" w:rsidRPr="00264979" w:rsidRDefault="00C032EB" w:rsidP="00C032EB">
      <w:pPr>
        <w:spacing w:before="0" w:after="0" w:line="360" w:lineRule="atLeast"/>
        <w:ind w:firstLine="0"/>
        <w:rPr>
          <w:rFonts w:eastAsia="Times New Roman"/>
          <w:sz w:val="26"/>
          <w:szCs w:val="26"/>
        </w:rPr>
      </w:pP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476"/>
        <w:gridCol w:w="2022"/>
        <w:gridCol w:w="476"/>
        <w:gridCol w:w="2022"/>
        <w:gridCol w:w="476"/>
        <w:gridCol w:w="2022"/>
      </w:tblGrid>
      <w:tr w:rsidR="001B47FC" w:rsidRPr="00264979" w14:paraId="661D5031" w14:textId="77777777" w:rsidTr="00C032EB">
        <w:trPr>
          <w:tblHeader/>
        </w:trPr>
        <w:tc>
          <w:tcPr>
            <w:tcW w:w="2235" w:type="dxa"/>
            <w:vMerge w:val="restart"/>
            <w:shd w:val="clear" w:color="auto" w:fill="auto"/>
          </w:tcPr>
          <w:p w14:paraId="15AC3DAD" w14:textId="77777777" w:rsidR="00C032EB" w:rsidRPr="00264979" w:rsidRDefault="00C032EB" w:rsidP="00C032EB">
            <w:pPr>
              <w:keepNext/>
              <w:spacing w:before="0" w:after="0" w:line="360" w:lineRule="atLeast"/>
              <w:ind w:firstLine="0"/>
              <w:jc w:val="center"/>
              <w:rPr>
                <w:b/>
                <w:sz w:val="26"/>
                <w:szCs w:val="26"/>
                <w:lang w:eastAsia="en-US"/>
              </w:rPr>
            </w:pPr>
            <w:r w:rsidRPr="00264979">
              <w:rPr>
                <w:b/>
                <w:sz w:val="26"/>
                <w:szCs w:val="26"/>
                <w:lang w:eastAsia="en-US"/>
              </w:rPr>
              <w:t>Прогноз:</w:t>
            </w:r>
          </w:p>
        </w:tc>
        <w:tc>
          <w:tcPr>
            <w:tcW w:w="7443" w:type="dxa"/>
            <w:gridSpan w:val="6"/>
            <w:shd w:val="clear" w:color="auto" w:fill="auto"/>
          </w:tcPr>
          <w:p w14:paraId="0BC6D670" w14:textId="77777777" w:rsidR="00C032EB" w:rsidRPr="00264979" w:rsidRDefault="00C032EB" w:rsidP="00C032EB">
            <w:pPr>
              <w:keepNext/>
              <w:spacing w:before="0" w:after="0" w:line="360" w:lineRule="atLeast"/>
              <w:ind w:firstLine="0"/>
              <w:jc w:val="center"/>
              <w:rPr>
                <w:b/>
                <w:sz w:val="26"/>
                <w:szCs w:val="26"/>
                <w:lang w:eastAsia="en-US"/>
              </w:rPr>
            </w:pPr>
            <w:r w:rsidRPr="00264979">
              <w:rPr>
                <w:b/>
                <w:sz w:val="26"/>
                <w:szCs w:val="26"/>
                <w:lang w:eastAsia="en-US"/>
              </w:rPr>
              <w:t>Прогнозируемая доля проекта на мировом рынке</w:t>
            </w:r>
          </w:p>
        </w:tc>
      </w:tr>
      <w:tr w:rsidR="001B47FC" w:rsidRPr="00264979" w14:paraId="260B6024" w14:textId="77777777" w:rsidTr="00C032EB">
        <w:trPr>
          <w:tblHeader/>
        </w:trPr>
        <w:tc>
          <w:tcPr>
            <w:tcW w:w="2235" w:type="dxa"/>
            <w:vMerge/>
            <w:shd w:val="clear" w:color="auto" w:fill="auto"/>
          </w:tcPr>
          <w:p w14:paraId="0D9A48E9" w14:textId="77777777" w:rsidR="00C032EB" w:rsidRPr="00264979" w:rsidRDefault="00C032EB" w:rsidP="00C032EB">
            <w:pPr>
              <w:keepNext/>
              <w:spacing w:before="0" w:after="0" w:line="360" w:lineRule="atLeast"/>
              <w:ind w:firstLine="0"/>
              <w:jc w:val="center"/>
              <w:rPr>
                <w:b/>
                <w:sz w:val="26"/>
                <w:szCs w:val="26"/>
                <w:lang w:eastAsia="en-US"/>
              </w:rPr>
            </w:pPr>
          </w:p>
        </w:tc>
        <w:tc>
          <w:tcPr>
            <w:tcW w:w="2481" w:type="dxa"/>
            <w:gridSpan w:val="2"/>
            <w:shd w:val="clear" w:color="auto" w:fill="auto"/>
          </w:tcPr>
          <w:p w14:paraId="72EBD5B4" w14:textId="77777777" w:rsidR="00C032EB" w:rsidRPr="00264979" w:rsidRDefault="00C032EB" w:rsidP="00C032EB">
            <w:pPr>
              <w:keepNext/>
              <w:spacing w:before="0" w:after="0" w:line="360" w:lineRule="atLeast"/>
              <w:ind w:firstLine="0"/>
              <w:jc w:val="center"/>
              <w:rPr>
                <w:b/>
                <w:sz w:val="26"/>
                <w:szCs w:val="26"/>
                <w:lang w:eastAsia="en-US"/>
              </w:rPr>
            </w:pPr>
            <w:r w:rsidRPr="00264979">
              <w:rPr>
                <w:b/>
                <w:sz w:val="26"/>
                <w:szCs w:val="26"/>
                <w:lang w:eastAsia="en-US"/>
              </w:rPr>
              <w:t xml:space="preserve">20__ г. </w:t>
            </w:r>
          </w:p>
          <w:p w14:paraId="5C724A08" w14:textId="77777777" w:rsidR="00C032EB" w:rsidRPr="00264979" w:rsidRDefault="00C032EB" w:rsidP="00C032EB">
            <w:pPr>
              <w:keepNext/>
              <w:spacing w:before="0" w:after="160" w:line="216" w:lineRule="auto"/>
              <w:ind w:firstLine="0"/>
              <w:jc w:val="center"/>
              <w:rPr>
                <w:i/>
                <w:sz w:val="26"/>
                <w:szCs w:val="26"/>
                <w:lang w:eastAsia="en-US"/>
              </w:rPr>
            </w:pPr>
            <w:r w:rsidRPr="00264979">
              <w:rPr>
                <w:i/>
                <w:sz w:val="26"/>
                <w:szCs w:val="26"/>
                <w:lang w:eastAsia="en-US"/>
              </w:rPr>
              <w:t>Год завершения проекта</w:t>
            </w:r>
          </w:p>
        </w:tc>
        <w:tc>
          <w:tcPr>
            <w:tcW w:w="2481" w:type="dxa"/>
            <w:gridSpan w:val="2"/>
            <w:shd w:val="clear" w:color="auto" w:fill="auto"/>
          </w:tcPr>
          <w:p w14:paraId="278F07A0" w14:textId="77777777" w:rsidR="00C032EB" w:rsidRPr="00264979" w:rsidRDefault="00C032EB" w:rsidP="00C032EB">
            <w:pPr>
              <w:keepNext/>
              <w:spacing w:before="0" w:after="0" w:line="360" w:lineRule="atLeast"/>
              <w:ind w:firstLine="0"/>
              <w:jc w:val="center"/>
              <w:rPr>
                <w:b/>
                <w:sz w:val="26"/>
                <w:szCs w:val="26"/>
                <w:lang w:eastAsia="en-US"/>
              </w:rPr>
            </w:pPr>
            <w:r w:rsidRPr="00264979">
              <w:rPr>
                <w:b/>
                <w:sz w:val="26"/>
                <w:szCs w:val="26"/>
                <w:lang w:eastAsia="en-US"/>
              </w:rPr>
              <w:t>20__ г.</w:t>
            </w:r>
          </w:p>
          <w:p w14:paraId="35243C20" w14:textId="77777777" w:rsidR="00C032EB" w:rsidRPr="00264979" w:rsidRDefault="00C032EB" w:rsidP="00C032EB">
            <w:pPr>
              <w:keepNext/>
              <w:spacing w:before="0" w:after="160" w:line="216" w:lineRule="auto"/>
              <w:ind w:firstLine="0"/>
              <w:jc w:val="center"/>
              <w:rPr>
                <w:i/>
                <w:sz w:val="26"/>
                <w:szCs w:val="26"/>
                <w:lang w:eastAsia="en-US"/>
              </w:rPr>
            </w:pPr>
            <w:r w:rsidRPr="00264979">
              <w:rPr>
                <w:i/>
                <w:sz w:val="26"/>
                <w:szCs w:val="26"/>
                <w:lang w:eastAsia="en-US"/>
              </w:rPr>
              <w:t>Год завершения проекта + 3 года</w:t>
            </w:r>
          </w:p>
        </w:tc>
        <w:tc>
          <w:tcPr>
            <w:tcW w:w="2481" w:type="dxa"/>
            <w:gridSpan w:val="2"/>
            <w:shd w:val="clear" w:color="auto" w:fill="auto"/>
          </w:tcPr>
          <w:p w14:paraId="4A23578A" w14:textId="77777777" w:rsidR="00C032EB" w:rsidRPr="00264979" w:rsidRDefault="00C032EB" w:rsidP="00C032EB">
            <w:pPr>
              <w:keepNext/>
              <w:spacing w:before="0" w:after="0" w:line="360" w:lineRule="atLeast"/>
              <w:ind w:firstLine="0"/>
              <w:jc w:val="center"/>
              <w:rPr>
                <w:b/>
                <w:sz w:val="26"/>
                <w:szCs w:val="26"/>
                <w:lang w:eastAsia="en-US"/>
              </w:rPr>
            </w:pPr>
            <w:r w:rsidRPr="00264979">
              <w:rPr>
                <w:b/>
                <w:sz w:val="26"/>
                <w:szCs w:val="26"/>
                <w:lang w:eastAsia="en-US"/>
              </w:rPr>
              <w:t>20__ г.</w:t>
            </w:r>
          </w:p>
          <w:p w14:paraId="48E220A6" w14:textId="77777777" w:rsidR="00C032EB" w:rsidRPr="00264979" w:rsidRDefault="00C032EB" w:rsidP="00C032EB">
            <w:pPr>
              <w:keepNext/>
              <w:spacing w:before="0" w:after="160" w:line="216" w:lineRule="auto"/>
              <w:ind w:firstLine="0"/>
              <w:jc w:val="center"/>
              <w:rPr>
                <w:i/>
                <w:sz w:val="26"/>
                <w:szCs w:val="26"/>
                <w:lang w:eastAsia="en-US"/>
              </w:rPr>
            </w:pPr>
            <w:r w:rsidRPr="00264979">
              <w:rPr>
                <w:i/>
                <w:sz w:val="26"/>
                <w:szCs w:val="26"/>
                <w:lang w:eastAsia="en-US"/>
              </w:rPr>
              <w:t>Год завершения проекта + 5 лет</w:t>
            </w:r>
          </w:p>
        </w:tc>
      </w:tr>
      <w:tr w:rsidR="001B47FC" w:rsidRPr="00264979" w14:paraId="1C9379F5" w14:textId="77777777" w:rsidTr="00C032EB">
        <w:trPr>
          <w:tblHeader/>
        </w:trPr>
        <w:tc>
          <w:tcPr>
            <w:tcW w:w="2235" w:type="dxa"/>
            <w:shd w:val="clear" w:color="auto" w:fill="auto"/>
          </w:tcPr>
          <w:p w14:paraId="1D7404C5" w14:textId="77777777" w:rsidR="00C032EB" w:rsidRPr="00264979" w:rsidRDefault="00C032EB" w:rsidP="00C032EB">
            <w:pPr>
              <w:keepNext/>
              <w:spacing w:before="0" w:after="0" w:line="360" w:lineRule="atLeast"/>
              <w:ind w:firstLine="0"/>
              <w:jc w:val="center"/>
              <w:rPr>
                <w:b/>
                <w:sz w:val="26"/>
                <w:szCs w:val="26"/>
                <w:lang w:eastAsia="en-US"/>
              </w:rPr>
            </w:pPr>
          </w:p>
        </w:tc>
        <w:tc>
          <w:tcPr>
            <w:tcW w:w="474" w:type="dxa"/>
            <w:shd w:val="clear" w:color="auto" w:fill="auto"/>
          </w:tcPr>
          <w:p w14:paraId="06E7BC2E" w14:textId="77777777" w:rsidR="00C032EB" w:rsidRPr="00264979" w:rsidRDefault="00C032EB" w:rsidP="00C032EB">
            <w:pPr>
              <w:keepNext/>
              <w:spacing w:before="0" w:after="0" w:line="360" w:lineRule="atLeast"/>
              <w:ind w:firstLine="0"/>
              <w:jc w:val="center"/>
              <w:rPr>
                <w:b/>
                <w:sz w:val="26"/>
                <w:szCs w:val="26"/>
                <w:lang w:eastAsia="en-US"/>
              </w:rPr>
            </w:pPr>
            <w:r w:rsidRPr="00264979">
              <w:rPr>
                <w:b/>
                <w:sz w:val="26"/>
                <w:szCs w:val="26"/>
                <w:lang w:eastAsia="en-US"/>
              </w:rPr>
              <w:t>%</w:t>
            </w:r>
          </w:p>
        </w:tc>
        <w:tc>
          <w:tcPr>
            <w:tcW w:w="2007" w:type="dxa"/>
            <w:shd w:val="clear" w:color="auto" w:fill="auto"/>
          </w:tcPr>
          <w:p w14:paraId="032AF68C" w14:textId="77777777" w:rsidR="00C032EB" w:rsidRPr="00264979" w:rsidRDefault="00C032EB" w:rsidP="00C032EB">
            <w:pPr>
              <w:keepNext/>
              <w:spacing w:before="0" w:after="0" w:line="360" w:lineRule="atLeast"/>
              <w:ind w:firstLine="0"/>
              <w:jc w:val="center"/>
              <w:rPr>
                <w:b/>
                <w:sz w:val="26"/>
                <w:szCs w:val="26"/>
                <w:lang w:eastAsia="en-US"/>
              </w:rPr>
            </w:pPr>
            <w:r w:rsidRPr="00264979">
              <w:rPr>
                <w:b/>
                <w:sz w:val="26"/>
                <w:szCs w:val="26"/>
                <w:lang w:eastAsia="en-US"/>
              </w:rPr>
              <w:t>Ед. продукта</w:t>
            </w:r>
            <w:r w:rsidRPr="00264979">
              <w:rPr>
                <w:b/>
                <w:sz w:val="26"/>
                <w:szCs w:val="26"/>
                <w:lang w:val="en-US" w:eastAsia="en-US"/>
              </w:rPr>
              <w:t>/</w:t>
            </w:r>
            <w:r w:rsidRPr="00264979">
              <w:rPr>
                <w:b/>
                <w:sz w:val="26"/>
                <w:szCs w:val="26"/>
                <w:lang w:eastAsia="en-US"/>
              </w:rPr>
              <w:t>услуг</w:t>
            </w:r>
          </w:p>
        </w:tc>
        <w:tc>
          <w:tcPr>
            <w:tcW w:w="474" w:type="dxa"/>
            <w:shd w:val="clear" w:color="auto" w:fill="auto"/>
          </w:tcPr>
          <w:p w14:paraId="2241176D" w14:textId="77777777" w:rsidR="00C032EB" w:rsidRPr="00264979" w:rsidRDefault="00C032EB" w:rsidP="00C032EB">
            <w:pPr>
              <w:keepNext/>
              <w:spacing w:before="0" w:after="0" w:line="360" w:lineRule="atLeast"/>
              <w:ind w:firstLine="0"/>
              <w:jc w:val="center"/>
              <w:rPr>
                <w:b/>
                <w:sz w:val="26"/>
                <w:szCs w:val="26"/>
                <w:lang w:eastAsia="en-US"/>
              </w:rPr>
            </w:pPr>
            <w:r w:rsidRPr="00264979">
              <w:rPr>
                <w:b/>
                <w:sz w:val="26"/>
                <w:szCs w:val="26"/>
                <w:lang w:eastAsia="en-US"/>
              </w:rPr>
              <w:t>%</w:t>
            </w:r>
          </w:p>
        </w:tc>
        <w:tc>
          <w:tcPr>
            <w:tcW w:w="2007" w:type="dxa"/>
            <w:shd w:val="clear" w:color="auto" w:fill="auto"/>
          </w:tcPr>
          <w:p w14:paraId="362C7DC7" w14:textId="77777777" w:rsidR="00C032EB" w:rsidRPr="00264979" w:rsidRDefault="00C032EB" w:rsidP="00C032EB">
            <w:pPr>
              <w:keepNext/>
              <w:spacing w:before="0" w:after="0" w:line="360" w:lineRule="atLeast"/>
              <w:ind w:firstLine="0"/>
              <w:jc w:val="center"/>
              <w:rPr>
                <w:b/>
                <w:sz w:val="26"/>
                <w:szCs w:val="26"/>
                <w:lang w:eastAsia="en-US"/>
              </w:rPr>
            </w:pPr>
            <w:r w:rsidRPr="00264979">
              <w:rPr>
                <w:b/>
                <w:sz w:val="26"/>
                <w:szCs w:val="26"/>
                <w:lang w:eastAsia="en-US"/>
              </w:rPr>
              <w:t>Ед. продукта</w:t>
            </w:r>
            <w:r w:rsidRPr="00264979">
              <w:rPr>
                <w:b/>
                <w:sz w:val="26"/>
                <w:szCs w:val="26"/>
                <w:lang w:val="en-US" w:eastAsia="en-US"/>
              </w:rPr>
              <w:t>/</w:t>
            </w:r>
            <w:r w:rsidRPr="00264979">
              <w:rPr>
                <w:b/>
                <w:sz w:val="26"/>
                <w:szCs w:val="26"/>
                <w:lang w:eastAsia="en-US"/>
              </w:rPr>
              <w:t>услуг</w:t>
            </w:r>
          </w:p>
        </w:tc>
        <w:tc>
          <w:tcPr>
            <w:tcW w:w="474" w:type="dxa"/>
            <w:shd w:val="clear" w:color="auto" w:fill="auto"/>
          </w:tcPr>
          <w:p w14:paraId="63E20937" w14:textId="77777777" w:rsidR="00C032EB" w:rsidRPr="00264979" w:rsidRDefault="00C032EB" w:rsidP="00C032EB">
            <w:pPr>
              <w:keepNext/>
              <w:spacing w:before="0" w:after="0" w:line="360" w:lineRule="atLeast"/>
              <w:ind w:firstLine="0"/>
              <w:jc w:val="center"/>
              <w:rPr>
                <w:b/>
                <w:sz w:val="26"/>
                <w:szCs w:val="26"/>
                <w:lang w:eastAsia="en-US"/>
              </w:rPr>
            </w:pPr>
            <w:r w:rsidRPr="00264979">
              <w:rPr>
                <w:b/>
                <w:sz w:val="26"/>
                <w:szCs w:val="26"/>
                <w:lang w:eastAsia="en-US"/>
              </w:rPr>
              <w:t>%</w:t>
            </w:r>
          </w:p>
        </w:tc>
        <w:tc>
          <w:tcPr>
            <w:tcW w:w="2007" w:type="dxa"/>
            <w:shd w:val="clear" w:color="auto" w:fill="auto"/>
          </w:tcPr>
          <w:p w14:paraId="71887F95" w14:textId="77777777" w:rsidR="00C032EB" w:rsidRPr="00264979" w:rsidRDefault="00C032EB" w:rsidP="00C032EB">
            <w:pPr>
              <w:keepNext/>
              <w:spacing w:before="0" w:after="0" w:line="360" w:lineRule="atLeast"/>
              <w:ind w:firstLine="0"/>
              <w:jc w:val="center"/>
              <w:rPr>
                <w:b/>
                <w:sz w:val="26"/>
                <w:szCs w:val="26"/>
                <w:lang w:eastAsia="en-US"/>
              </w:rPr>
            </w:pPr>
            <w:r w:rsidRPr="00264979">
              <w:rPr>
                <w:b/>
                <w:sz w:val="26"/>
                <w:szCs w:val="26"/>
                <w:lang w:eastAsia="en-US"/>
              </w:rPr>
              <w:t>Ед. продукта</w:t>
            </w:r>
            <w:r w:rsidRPr="00264979">
              <w:rPr>
                <w:b/>
                <w:sz w:val="26"/>
                <w:szCs w:val="26"/>
                <w:lang w:val="en-US" w:eastAsia="en-US"/>
              </w:rPr>
              <w:t>/</w:t>
            </w:r>
            <w:r w:rsidRPr="00264979">
              <w:rPr>
                <w:b/>
                <w:sz w:val="26"/>
                <w:szCs w:val="26"/>
                <w:lang w:eastAsia="en-US"/>
              </w:rPr>
              <w:t>услуг</w:t>
            </w:r>
          </w:p>
        </w:tc>
      </w:tr>
      <w:tr w:rsidR="001B47FC" w:rsidRPr="00264979" w14:paraId="05D84DA8" w14:textId="77777777" w:rsidTr="00C032EB">
        <w:tc>
          <w:tcPr>
            <w:tcW w:w="2235" w:type="dxa"/>
            <w:shd w:val="clear" w:color="auto" w:fill="auto"/>
          </w:tcPr>
          <w:p w14:paraId="60BA652C" w14:textId="77777777" w:rsidR="00C032EB" w:rsidRPr="00264979" w:rsidRDefault="00C032EB" w:rsidP="00C032EB">
            <w:pPr>
              <w:keepNext/>
              <w:spacing w:before="0" w:after="0" w:line="360" w:lineRule="atLeast"/>
              <w:ind w:firstLine="0"/>
              <w:rPr>
                <w:sz w:val="26"/>
                <w:szCs w:val="26"/>
                <w:lang w:eastAsia="en-US"/>
              </w:rPr>
            </w:pPr>
            <w:r w:rsidRPr="00264979">
              <w:rPr>
                <w:sz w:val="26"/>
                <w:szCs w:val="26"/>
                <w:lang w:eastAsia="en-US"/>
              </w:rPr>
              <w:t>Пессимистичный</w:t>
            </w:r>
          </w:p>
        </w:tc>
        <w:tc>
          <w:tcPr>
            <w:tcW w:w="474" w:type="dxa"/>
            <w:shd w:val="clear" w:color="auto" w:fill="auto"/>
          </w:tcPr>
          <w:p w14:paraId="69C83986" w14:textId="77777777" w:rsidR="00C032EB" w:rsidRPr="00264979" w:rsidRDefault="00C032EB" w:rsidP="00C032EB">
            <w:pPr>
              <w:keepNext/>
              <w:spacing w:before="0" w:after="0" w:line="360" w:lineRule="atLeast"/>
              <w:ind w:firstLine="0"/>
              <w:rPr>
                <w:sz w:val="26"/>
                <w:szCs w:val="26"/>
                <w:lang w:eastAsia="en-US"/>
              </w:rPr>
            </w:pPr>
          </w:p>
        </w:tc>
        <w:tc>
          <w:tcPr>
            <w:tcW w:w="2007" w:type="dxa"/>
            <w:shd w:val="clear" w:color="auto" w:fill="auto"/>
          </w:tcPr>
          <w:p w14:paraId="4153C324" w14:textId="77777777" w:rsidR="00C032EB" w:rsidRPr="00264979" w:rsidRDefault="00C032EB" w:rsidP="00C032EB">
            <w:pPr>
              <w:keepNext/>
              <w:spacing w:before="0" w:after="0" w:line="360" w:lineRule="atLeast"/>
              <w:ind w:firstLine="0"/>
              <w:rPr>
                <w:sz w:val="26"/>
                <w:szCs w:val="26"/>
                <w:lang w:eastAsia="en-US"/>
              </w:rPr>
            </w:pPr>
          </w:p>
        </w:tc>
        <w:tc>
          <w:tcPr>
            <w:tcW w:w="474" w:type="dxa"/>
            <w:shd w:val="clear" w:color="auto" w:fill="auto"/>
          </w:tcPr>
          <w:p w14:paraId="4572006A" w14:textId="77777777" w:rsidR="00C032EB" w:rsidRPr="00264979" w:rsidRDefault="00C032EB" w:rsidP="00C032EB">
            <w:pPr>
              <w:keepNext/>
              <w:spacing w:before="0" w:after="0" w:line="360" w:lineRule="atLeast"/>
              <w:ind w:firstLine="0"/>
              <w:rPr>
                <w:sz w:val="26"/>
                <w:szCs w:val="26"/>
                <w:lang w:eastAsia="en-US"/>
              </w:rPr>
            </w:pPr>
          </w:p>
        </w:tc>
        <w:tc>
          <w:tcPr>
            <w:tcW w:w="2007" w:type="dxa"/>
            <w:shd w:val="clear" w:color="auto" w:fill="auto"/>
          </w:tcPr>
          <w:p w14:paraId="4186AF29" w14:textId="77777777" w:rsidR="00C032EB" w:rsidRPr="00264979" w:rsidRDefault="00C032EB" w:rsidP="00C032EB">
            <w:pPr>
              <w:keepNext/>
              <w:spacing w:before="0" w:after="0" w:line="360" w:lineRule="atLeast"/>
              <w:ind w:firstLine="0"/>
              <w:rPr>
                <w:sz w:val="26"/>
                <w:szCs w:val="26"/>
                <w:lang w:eastAsia="en-US"/>
              </w:rPr>
            </w:pPr>
          </w:p>
        </w:tc>
        <w:tc>
          <w:tcPr>
            <w:tcW w:w="474" w:type="dxa"/>
            <w:shd w:val="clear" w:color="auto" w:fill="auto"/>
          </w:tcPr>
          <w:p w14:paraId="66FA8AC3" w14:textId="77777777" w:rsidR="00C032EB" w:rsidRPr="00264979" w:rsidRDefault="00C032EB" w:rsidP="00C032EB">
            <w:pPr>
              <w:keepNext/>
              <w:spacing w:before="0" w:after="0" w:line="360" w:lineRule="atLeast"/>
              <w:ind w:firstLine="0"/>
              <w:rPr>
                <w:sz w:val="26"/>
                <w:szCs w:val="26"/>
                <w:lang w:eastAsia="en-US"/>
              </w:rPr>
            </w:pPr>
          </w:p>
        </w:tc>
        <w:tc>
          <w:tcPr>
            <w:tcW w:w="2007" w:type="dxa"/>
            <w:shd w:val="clear" w:color="auto" w:fill="auto"/>
          </w:tcPr>
          <w:p w14:paraId="34AA56FF" w14:textId="77777777" w:rsidR="00C032EB" w:rsidRPr="00264979" w:rsidRDefault="00C032EB" w:rsidP="00C032EB">
            <w:pPr>
              <w:keepNext/>
              <w:spacing w:before="0" w:after="0" w:line="360" w:lineRule="atLeast"/>
              <w:ind w:firstLine="0"/>
              <w:rPr>
                <w:sz w:val="26"/>
                <w:szCs w:val="26"/>
                <w:lang w:eastAsia="en-US"/>
              </w:rPr>
            </w:pPr>
          </w:p>
        </w:tc>
      </w:tr>
      <w:tr w:rsidR="001B47FC" w:rsidRPr="00264979" w14:paraId="1FB72F61" w14:textId="77777777" w:rsidTr="00C032EB">
        <w:tc>
          <w:tcPr>
            <w:tcW w:w="2235" w:type="dxa"/>
            <w:shd w:val="clear" w:color="auto" w:fill="auto"/>
          </w:tcPr>
          <w:p w14:paraId="5627D16A" w14:textId="77777777" w:rsidR="00C032EB" w:rsidRPr="00264979" w:rsidRDefault="00C032EB" w:rsidP="00C032EB">
            <w:pPr>
              <w:keepNext/>
              <w:spacing w:before="0" w:after="0" w:line="360" w:lineRule="atLeast"/>
              <w:ind w:firstLine="0"/>
              <w:rPr>
                <w:sz w:val="26"/>
                <w:szCs w:val="26"/>
                <w:lang w:eastAsia="en-US"/>
              </w:rPr>
            </w:pPr>
            <w:r w:rsidRPr="00264979">
              <w:rPr>
                <w:sz w:val="26"/>
                <w:szCs w:val="26"/>
                <w:lang w:eastAsia="en-US"/>
              </w:rPr>
              <w:t>Базовый</w:t>
            </w:r>
          </w:p>
        </w:tc>
        <w:tc>
          <w:tcPr>
            <w:tcW w:w="474" w:type="dxa"/>
            <w:shd w:val="clear" w:color="auto" w:fill="auto"/>
          </w:tcPr>
          <w:p w14:paraId="5099AFDD" w14:textId="77777777" w:rsidR="00C032EB" w:rsidRPr="00264979" w:rsidRDefault="00C032EB" w:rsidP="00C032EB">
            <w:pPr>
              <w:keepNext/>
              <w:spacing w:before="0" w:after="0" w:line="360" w:lineRule="atLeast"/>
              <w:ind w:firstLine="0"/>
              <w:rPr>
                <w:sz w:val="26"/>
                <w:szCs w:val="26"/>
                <w:lang w:eastAsia="en-US"/>
              </w:rPr>
            </w:pPr>
          </w:p>
        </w:tc>
        <w:tc>
          <w:tcPr>
            <w:tcW w:w="2007" w:type="dxa"/>
            <w:shd w:val="clear" w:color="auto" w:fill="auto"/>
          </w:tcPr>
          <w:p w14:paraId="32FCA1C1" w14:textId="77777777" w:rsidR="00C032EB" w:rsidRPr="00264979" w:rsidRDefault="00C032EB" w:rsidP="00C032EB">
            <w:pPr>
              <w:keepNext/>
              <w:spacing w:before="0" w:after="0" w:line="360" w:lineRule="atLeast"/>
              <w:ind w:firstLine="0"/>
              <w:rPr>
                <w:sz w:val="26"/>
                <w:szCs w:val="26"/>
                <w:lang w:eastAsia="en-US"/>
              </w:rPr>
            </w:pPr>
          </w:p>
        </w:tc>
        <w:tc>
          <w:tcPr>
            <w:tcW w:w="474" w:type="dxa"/>
            <w:shd w:val="clear" w:color="auto" w:fill="auto"/>
          </w:tcPr>
          <w:p w14:paraId="20D6353E" w14:textId="77777777" w:rsidR="00C032EB" w:rsidRPr="00264979" w:rsidRDefault="00C032EB" w:rsidP="00C032EB">
            <w:pPr>
              <w:keepNext/>
              <w:spacing w:before="0" w:after="0" w:line="360" w:lineRule="atLeast"/>
              <w:ind w:firstLine="0"/>
              <w:rPr>
                <w:sz w:val="26"/>
                <w:szCs w:val="26"/>
                <w:lang w:eastAsia="en-US"/>
              </w:rPr>
            </w:pPr>
          </w:p>
        </w:tc>
        <w:tc>
          <w:tcPr>
            <w:tcW w:w="2007" w:type="dxa"/>
            <w:shd w:val="clear" w:color="auto" w:fill="auto"/>
          </w:tcPr>
          <w:p w14:paraId="54C553FA" w14:textId="77777777" w:rsidR="00C032EB" w:rsidRPr="00264979" w:rsidRDefault="00C032EB" w:rsidP="00C032EB">
            <w:pPr>
              <w:keepNext/>
              <w:spacing w:before="0" w:after="0" w:line="360" w:lineRule="atLeast"/>
              <w:ind w:firstLine="0"/>
              <w:rPr>
                <w:sz w:val="26"/>
                <w:szCs w:val="26"/>
                <w:lang w:eastAsia="en-US"/>
              </w:rPr>
            </w:pPr>
          </w:p>
        </w:tc>
        <w:tc>
          <w:tcPr>
            <w:tcW w:w="474" w:type="dxa"/>
            <w:shd w:val="clear" w:color="auto" w:fill="auto"/>
          </w:tcPr>
          <w:p w14:paraId="31339076" w14:textId="77777777" w:rsidR="00C032EB" w:rsidRPr="00264979" w:rsidRDefault="00C032EB" w:rsidP="00C032EB">
            <w:pPr>
              <w:keepNext/>
              <w:spacing w:before="0" w:after="0" w:line="360" w:lineRule="atLeast"/>
              <w:ind w:firstLine="0"/>
              <w:rPr>
                <w:sz w:val="26"/>
                <w:szCs w:val="26"/>
                <w:lang w:eastAsia="en-US"/>
              </w:rPr>
            </w:pPr>
          </w:p>
        </w:tc>
        <w:tc>
          <w:tcPr>
            <w:tcW w:w="2007" w:type="dxa"/>
            <w:shd w:val="clear" w:color="auto" w:fill="auto"/>
          </w:tcPr>
          <w:p w14:paraId="2239D543" w14:textId="77777777" w:rsidR="00C032EB" w:rsidRPr="00264979" w:rsidRDefault="00C032EB" w:rsidP="00C032EB">
            <w:pPr>
              <w:keepNext/>
              <w:spacing w:before="0" w:after="0" w:line="360" w:lineRule="atLeast"/>
              <w:ind w:firstLine="0"/>
              <w:rPr>
                <w:sz w:val="26"/>
                <w:szCs w:val="26"/>
                <w:lang w:eastAsia="en-US"/>
              </w:rPr>
            </w:pPr>
          </w:p>
        </w:tc>
      </w:tr>
      <w:tr w:rsidR="00C032EB" w:rsidRPr="00264979" w14:paraId="7010DF2F" w14:textId="77777777" w:rsidTr="00C032EB">
        <w:tc>
          <w:tcPr>
            <w:tcW w:w="2235" w:type="dxa"/>
            <w:shd w:val="clear" w:color="auto" w:fill="auto"/>
          </w:tcPr>
          <w:p w14:paraId="51A14D04"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Оптимистичный</w:t>
            </w:r>
          </w:p>
        </w:tc>
        <w:tc>
          <w:tcPr>
            <w:tcW w:w="474" w:type="dxa"/>
            <w:shd w:val="clear" w:color="auto" w:fill="auto"/>
          </w:tcPr>
          <w:p w14:paraId="341475CF" w14:textId="77777777" w:rsidR="00C032EB" w:rsidRPr="00264979" w:rsidRDefault="00C032EB" w:rsidP="00C032EB">
            <w:pPr>
              <w:spacing w:before="0" w:after="0" w:line="360" w:lineRule="atLeast"/>
              <w:ind w:firstLine="0"/>
              <w:rPr>
                <w:sz w:val="26"/>
                <w:szCs w:val="26"/>
                <w:lang w:eastAsia="en-US"/>
              </w:rPr>
            </w:pPr>
          </w:p>
        </w:tc>
        <w:tc>
          <w:tcPr>
            <w:tcW w:w="2007" w:type="dxa"/>
            <w:shd w:val="clear" w:color="auto" w:fill="auto"/>
          </w:tcPr>
          <w:p w14:paraId="0FF85A7F" w14:textId="77777777" w:rsidR="00C032EB" w:rsidRPr="00264979" w:rsidRDefault="00C032EB" w:rsidP="00C032EB">
            <w:pPr>
              <w:spacing w:before="0" w:after="0" w:line="360" w:lineRule="atLeast"/>
              <w:ind w:firstLine="0"/>
              <w:rPr>
                <w:sz w:val="26"/>
                <w:szCs w:val="26"/>
                <w:lang w:eastAsia="en-US"/>
              </w:rPr>
            </w:pPr>
          </w:p>
        </w:tc>
        <w:tc>
          <w:tcPr>
            <w:tcW w:w="474" w:type="dxa"/>
            <w:shd w:val="clear" w:color="auto" w:fill="auto"/>
          </w:tcPr>
          <w:p w14:paraId="45B47AE0" w14:textId="77777777" w:rsidR="00C032EB" w:rsidRPr="00264979" w:rsidRDefault="00C032EB" w:rsidP="00C032EB">
            <w:pPr>
              <w:spacing w:before="0" w:after="0" w:line="360" w:lineRule="atLeast"/>
              <w:ind w:firstLine="0"/>
              <w:rPr>
                <w:sz w:val="26"/>
                <w:szCs w:val="26"/>
                <w:lang w:eastAsia="en-US"/>
              </w:rPr>
            </w:pPr>
          </w:p>
        </w:tc>
        <w:tc>
          <w:tcPr>
            <w:tcW w:w="2007" w:type="dxa"/>
            <w:shd w:val="clear" w:color="auto" w:fill="auto"/>
          </w:tcPr>
          <w:p w14:paraId="37DABAD1" w14:textId="77777777" w:rsidR="00C032EB" w:rsidRPr="00264979" w:rsidRDefault="00C032EB" w:rsidP="00C032EB">
            <w:pPr>
              <w:spacing w:before="0" w:after="0" w:line="360" w:lineRule="atLeast"/>
              <w:ind w:firstLine="0"/>
              <w:rPr>
                <w:sz w:val="26"/>
                <w:szCs w:val="26"/>
                <w:lang w:eastAsia="en-US"/>
              </w:rPr>
            </w:pPr>
          </w:p>
        </w:tc>
        <w:tc>
          <w:tcPr>
            <w:tcW w:w="474" w:type="dxa"/>
            <w:shd w:val="clear" w:color="auto" w:fill="auto"/>
          </w:tcPr>
          <w:p w14:paraId="5D3DBCCA" w14:textId="77777777" w:rsidR="00C032EB" w:rsidRPr="00264979" w:rsidRDefault="00C032EB" w:rsidP="00C032EB">
            <w:pPr>
              <w:spacing w:before="0" w:after="0" w:line="360" w:lineRule="atLeast"/>
              <w:ind w:firstLine="0"/>
              <w:rPr>
                <w:sz w:val="26"/>
                <w:szCs w:val="26"/>
                <w:lang w:eastAsia="en-US"/>
              </w:rPr>
            </w:pPr>
          </w:p>
        </w:tc>
        <w:tc>
          <w:tcPr>
            <w:tcW w:w="2007" w:type="dxa"/>
            <w:shd w:val="clear" w:color="auto" w:fill="auto"/>
          </w:tcPr>
          <w:p w14:paraId="24807B8F" w14:textId="77777777" w:rsidR="00C032EB" w:rsidRPr="00264979" w:rsidRDefault="00C032EB" w:rsidP="00C032EB">
            <w:pPr>
              <w:spacing w:before="0" w:after="0" w:line="360" w:lineRule="atLeast"/>
              <w:ind w:firstLine="0"/>
              <w:rPr>
                <w:sz w:val="26"/>
                <w:szCs w:val="26"/>
                <w:lang w:eastAsia="en-US"/>
              </w:rPr>
            </w:pPr>
          </w:p>
        </w:tc>
      </w:tr>
    </w:tbl>
    <w:p w14:paraId="524EFDCB" w14:textId="77777777" w:rsidR="00C032EB" w:rsidRPr="00264979" w:rsidRDefault="00C032EB" w:rsidP="00C032EB">
      <w:pPr>
        <w:spacing w:before="0" w:after="0" w:line="360" w:lineRule="atLeast"/>
        <w:ind w:firstLine="0"/>
        <w:rPr>
          <w:rFonts w:eastAsia="Times New Roman"/>
          <w:sz w:val="26"/>
          <w:szCs w:val="26"/>
        </w:rPr>
      </w:pPr>
    </w:p>
    <w:p w14:paraId="3B6B27FE"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370" w:name="_Toc41670043"/>
      <w:bookmarkStart w:id="371" w:name="_Toc134278285"/>
      <w:bookmarkStart w:id="372" w:name="_Toc148111452"/>
      <w:bookmarkStart w:id="373" w:name="_Toc25848157"/>
      <w:r w:rsidRPr="00264979">
        <w:rPr>
          <w:b/>
          <w:sz w:val="28"/>
          <w:szCs w:val="22"/>
          <w:lang w:eastAsia="en-US"/>
        </w:rPr>
        <w:t>Анализ конкурентной среды</w:t>
      </w:r>
      <w:bookmarkEnd w:id="370"/>
      <w:bookmarkEnd w:id="371"/>
      <w:bookmarkEnd w:id="372"/>
      <w:r w:rsidRPr="00264979">
        <w:rPr>
          <w:b/>
          <w:sz w:val="28"/>
          <w:szCs w:val="22"/>
          <w:lang w:eastAsia="en-US"/>
        </w:rPr>
        <w:t xml:space="preserve"> </w:t>
      </w:r>
      <w:bookmarkEnd w:id="373"/>
    </w:p>
    <w:p w14:paraId="18EA0D8C"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Содержание раздела должно предоставлять ответы на вопросы о конкурентной среде проекта:</w:t>
      </w:r>
    </w:p>
    <w:p w14:paraId="66167844"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 xml:space="preserve">Кто лидер рынка? </w:t>
      </w:r>
    </w:p>
    <w:p w14:paraId="0710C2B1"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 xml:space="preserve">Кто конкурент на рынке? </w:t>
      </w:r>
    </w:p>
    <w:p w14:paraId="2909A8B0"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 xml:space="preserve">Какой доход рынка? </w:t>
      </w:r>
    </w:p>
    <w:p w14:paraId="72993E1A"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 xml:space="preserve">Как распределен рынок среди основных игроков? </w:t>
      </w:r>
    </w:p>
    <w:p w14:paraId="7BF0674C"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 xml:space="preserve">Что нового добавится по сравнению с текущими лидером и конкурентами? </w:t>
      </w:r>
    </w:p>
    <w:p w14:paraId="50B7D88D"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Перечислите, какие проекты в России и в мире анализировались при подготовке данного проекта, какие большие проекты по данной теме выполняются в России и в мире. Какие основные сходства и отличия разрабатываемого и аналогичных проектов. Какие проблемы возникали на похожих проектах. Какие уроки извлечены с точки зрения планирования данного проекта.</w:t>
      </w:r>
    </w:p>
    <w:p w14:paraId="37FB827F" w14:textId="77777777" w:rsidR="00C032EB" w:rsidRPr="00264979" w:rsidRDefault="00C032EB" w:rsidP="00C032EB">
      <w:pPr>
        <w:spacing w:before="0" w:after="0" w:line="360" w:lineRule="atLeast"/>
        <w:ind w:firstLine="0"/>
        <w:rPr>
          <w:rFonts w:eastAsia="Times New Roman"/>
          <w:sz w:val="26"/>
          <w:szCs w:val="26"/>
        </w:rPr>
      </w:pPr>
    </w:p>
    <w:p w14:paraId="46CA23D8" w14:textId="77777777" w:rsidR="00C032EB" w:rsidRPr="00264979" w:rsidRDefault="00C032EB" w:rsidP="00992D9B">
      <w:pPr>
        <w:keepNext/>
        <w:numPr>
          <w:ilvl w:val="2"/>
          <w:numId w:val="26"/>
        </w:numPr>
        <w:spacing w:before="0" w:after="160" w:line="259" w:lineRule="auto"/>
        <w:jc w:val="left"/>
        <w:outlineLvl w:val="2"/>
        <w:rPr>
          <w:b/>
          <w:sz w:val="26"/>
          <w:szCs w:val="22"/>
          <w:lang w:eastAsia="en-US"/>
        </w:rPr>
      </w:pPr>
      <w:bookmarkStart w:id="374" w:name="_Toc25848158"/>
      <w:bookmarkStart w:id="375" w:name="_Toc41670044"/>
      <w:bookmarkStart w:id="376" w:name="_Toc134278286"/>
      <w:bookmarkStart w:id="377" w:name="_Toc148111453"/>
      <w:r w:rsidRPr="00264979">
        <w:rPr>
          <w:b/>
          <w:sz w:val="26"/>
          <w:szCs w:val="22"/>
          <w:lang w:eastAsia="en-US"/>
        </w:rPr>
        <w:t>Характеристики аналогичных проектов</w:t>
      </w:r>
      <w:bookmarkEnd w:id="374"/>
      <w:bookmarkEnd w:id="375"/>
      <w:bookmarkEnd w:id="376"/>
      <w:bookmarkEnd w:id="377"/>
    </w:p>
    <w:p w14:paraId="53CDE9E9" w14:textId="77777777" w:rsidR="00C032EB" w:rsidRPr="00264979" w:rsidRDefault="00C032EB" w:rsidP="00992D9B">
      <w:pPr>
        <w:keepNext/>
        <w:numPr>
          <w:ilvl w:val="3"/>
          <w:numId w:val="26"/>
        </w:numPr>
        <w:spacing w:before="0" w:after="160" w:line="259" w:lineRule="auto"/>
        <w:jc w:val="left"/>
        <w:outlineLvl w:val="3"/>
        <w:rPr>
          <w:b/>
          <w:sz w:val="26"/>
          <w:szCs w:val="22"/>
          <w:lang w:eastAsia="en-US"/>
        </w:rPr>
      </w:pPr>
      <w:bookmarkStart w:id="378" w:name="_Toc25848159"/>
      <w:r w:rsidRPr="00264979">
        <w:rPr>
          <w:b/>
          <w:sz w:val="26"/>
          <w:szCs w:val="22"/>
          <w:lang w:eastAsia="en-US"/>
        </w:rPr>
        <w:t>Проект 1.</w:t>
      </w:r>
      <w:r w:rsidRPr="00264979">
        <w:rPr>
          <w:b/>
          <w:sz w:val="26"/>
          <w:szCs w:val="22"/>
          <w:lang w:val="en-US" w:eastAsia="en-US"/>
        </w:rPr>
        <w:t>N</w:t>
      </w:r>
      <w:bookmarkEnd w:id="3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373"/>
      </w:tblGrid>
      <w:tr w:rsidR="001B47FC" w:rsidRPr="00264979" w14:paraId="60CF118B" w14:textId="77777777" w:rsidTr="00C032EB">
        <w:tc>
          <w:tcPr>
            <w:tcW w:w="2972" w:type="dxa"/>
            <w:shd w:val="clear" w:color="auto" w:fill="auto"/>
          </w:tcPr>
          <w:p w14:paraId="1D9384AF"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Название</w:t>
            </w:r>
          </w:p>
        </w:tc>
        <w:tc>
          <w:tcPr>
            <w:tcW w:w="6373" w:type="dxa"/>
            <w:shd w:val="clear" w:color="auto" w:fill="auto"/>
          </w:tcPr>
          <w:p w14:paraId="3F55FCC6" w14:textId="77777777" w:rsidR="00C032EB" w:rsidRPr="00264979" w:rsidRDefault="00C032EB" w:rsidP="00C032EB">
            <w:pPr>
              <w:spacing w:before="0" w:after="0" w:line="360" w:lineRule="atLeast"/>
              <w:ind w:firstLine="0"/>
              <w:rPr>
                <w:sz w:val="26"/>
                <w:szCs w:val="26"/>
                <w:lang w:eastAsia="en-US"/>
              </w:rPr>
            </w:pPr>
          </w:p>
        </w:tc>
      </w:tr>
      <w:tr w:rsidR="001B47FC" w:rsidRPr="00264979" w14:paraId="57948BD7" w14:textId="77777777" w:rsidTr="00C032EB">
        <w:tc>
          <w:tcPr>
            <w:tcW w:w="2972" w:type="dxa"/>
            <w:shd w:val="clear" w:color="auto" w:fill="auto"/>
          </w:tcPr>
          <w:p w14:paraId="02E0E4A1"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Организация</w:t>
            </w:r>
          </w:p>
        </w:tc>
        <w:tc>
          <w:tcPr>
            <w:tcW w:w="6373" w:type="dxa"/>
            <w:shd w:val="clear" w:color="auto" w:fill="auto"/>
          </w:tcPr>
          <w:p w14:paraId="08AFB3E2" w14:textId="77777777" w:rsidR="00C032EB" w:rsidRPr="00264979" w:rsidRDefault="00C032EB" w:rsidP="00C032EB">
            <w:pPr>
              <w:spacing w:before="0" w:after="0" w:line="360" w:lineRule="atLeast"/>
              <w:ind w:firstLine="0"/>
              <w:rPr>
                <w:sz w:val="26"/>
                <w:szCs w:val="26"/>
                <w:lang w:eastAsia="en-US"/>
              </w:rPr>
            </w:pPr>
          </w:p>
        </w:tc>
      </w:tr>
      <w:tr w:rsidR="001B47FC" w:rsidRPr="00264979" w14:paraId="553DAF6A" w14:textId="77777777" w:rsidTr="00C032EB">
        <w:tc>
          <w:tcPr>
            <w:tcW w:w="2972" w:type="dxa"/>
            <w:shd w:val="clear" w:color="auto" w:fill="auto"/>
          </w:tcPr>
          <w:p w14:paraId="78C5A46A"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Страна</w:t>
            </w:r>
          </w:p>
        </w:tc>
        <w:tc>
          <w:tcPr>
            <w:tcW w:w="6373" w:type="dxa"/>
            <w:shd w:val="clear" w:color="auto" w:fill="auto"/>
          </w:tcPr>
          <w:p w14:paraId="514167F3" w14:textId="77777777" w:rsidR="00C032EB" w:rsidRPr="00264979" w:rsidRDefault="00C032EB" w:rsidP="00C032EB">
            <w:pPr>
              <w:spacing w:before="0" w:after="0" w:line="360" w:lineRule="atLeast"/>
              <w:ind w:firstLine="0"/>
              <w:rPr>
                <w:sz w:val="26"/>
                <w:szCs w:val="26"/>
                <w:lang w:eastAsia="en-US"/>
              </w:rPr>
            </w:pPr>
          </w:p>
        </w:tc>
      </w:tr>
      <w:tr w:rsidR="001B47FC" w:rsidRPr="00264979" w14:paraId="5A0E277A" w14:textId="77777777" w:rsidTr="00C032EB">
        <w:tc>
          <w:tcPr>
            <w:tcW w:w="2972" w:type="dxa"/>
            <w:shd w:val="clear" w:color="auto" w:fill="auto"/>
          </w:tcPr>
          <w:p w14:paraId="3A7F630E"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Текущий статус</w:t>
            </w:r>
          </w:p>
        </w:tc>
        <w:tc>
          <w:tcPr>
            <w:tcW w:w="6373" w:type="dxa"/>
            <w:shd w:val="clear" w:color="auto" w:fill="auto"/>
          </w:tcPr>
          <w:p w14:paraId="4407D8FE" w14:textId="77777777" w:rsidR="00C032EB" w:rsidRPr="00264979" w:rsidRDefault="00C032EB" w:rsidP="00C032EB">
            <w:pPr>
              <w:spacing w:before="0" w:after="0" w:line="360" w:lineRule="atLeast"/>
              <w:ind w:firstLine="0"/>
              <w:rPr>
                <w:sz w:val="26"/>
                <w:szCs w:val="26"/>
                <w:lang w:eastAsia="en-US"/>
              </w:rPr>
            </w:pPr>
            <w:r w:rsidRPr="00264979">
              <w:rPr>
                <w:rFonts w:ascii="Segoe UI Symbol" w:eastAsia="MS Gothic" w:hAnsi="Segoe UI Symbol" w:cs="Segoe UI Symbol"/>
                <w:sz w:val="26"/>
                <w:szCs w:val="26"/>
                <w:lang w:eastAsia="en-US"/>
              </w:rPr>
              <w:t>☐</w:t>
            </w:r>
            <w:r w:rsidRPr="00264979">
              <w:rPr>
                <w:sz w:val="26"/>
                <w:szCs w:val="26"/>
                <w:lang w:eastAsia="en-US"/>
              </w:rPr>
              <w:t>НИР/НИОКР</w:t>
            </w:r>
          </w:p>
          <w:p w14:paraId="7C1C57FE" w14:textId="77777777" w:rsidR="00C032EB" w:rsidRPr="00264979" w:rsidRDefault="00C032EB" w:rsidP="00C032EB">
            <w:pPr>
              <w:spacing w:before="0" w:after="0" w:line="360" w:lineRule="atLeast"/>
              <w:ind w:firstLine="0"/>
              <w:rPr>
                <w:sz w:val="26"/>
                <w:szCs w:val="26"/>
                <w:lang w:eastAsia="en-US"/>
              </w:rPr>
            </w:pPr>
            <w:r w:rsidRPr="00264979">
              <w:rPr>
                <w:rFonts w:ascii="Segoe UI Symbol" w:eastAsia="MS Gothic" w:hAnsi="Segoe UI Symbol" w:cs="Segoe UI Symbol"/>
                <w:sz w:val="26"/>
                <w:szCs w:val="26"/>
                <w:lang w:eastAsia="en-US"/>
              </w:rPr>
              <w:t>☐</w:t>
            </w:r>
            <w:r w:rsidRPr="00264979">
              <w:rPr>
                <w:sz w:val="26"/>
                <w:szCs w:val="26"/>
                <w:lang w:eastAsia="en-US"/>
              </w:rPr>
              <w:t>Опытный образец</w:t>
            </w:r>
          </w:p>
          <w:p w14:paraId="6668B5AA" w14:textId="77777777" w:rsidR="00C032EB" w:rsidRPr="00264979" w:rsidRDefault="00C032EB" w:rsidP="00C032EB">
            <w:pPr>
              <w:spacing w:before="0" w:after="0" w:line="360" w:lineRule="atLeast"/>
              <w:ind w:firstLine="0"/>
              <w:rPr>
                <w:sz w:val="26"/>
                <w:szCs w:val="26"/>
                <w:lang w:eastAsia="en-US"/>
              </w:rPr>
            </w:pPr>
            <w:r w:rsidRPr="00264979">
              <w:rPr>
                <w:rFonts w:ascii="Segoe UI Symbol" w:eastAsia="MS Gothic" w:hAnsi="Segoe UI Symbol" w:cs="Segoe UI Symbol"/>
                <w:sz w:val="26"/>
                <w:szCs w:val="26"/>
                <w:lang w:eastAsia="en-US"/>
              </w:rPr>
              <w:t>☐</w:t>
            </w:r>
            <w:r w:rsidRPr="00264979">
              <w:rPr>
                <w:sz w:val="26"/>
                <w:szCs w:val="26"/>
                <w:lang w:eastAsia="en-US"/>
              </w:rPr>
              <w:t>Представлен на рынке</w:t>
            </w:r>
          </w:p>
        </w:tc>
      </w:tr>
      <w:tr w:rsidR="001B47FC" w:rsidRPr="00264979" w14:paraId="7DC51DC2" w14:textId="77777777" w:rsidTr="00C032EB">
        <w:tc>
          <w:tcPr>
            <w:tcW w:w="2972" w:type="dxa"/>
            <w:shd w:val="clear" w:color="auto" w:fill="auto"/>
          </w:tcPr>
          <w:p w14:paraId="6C0D62A9"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Дата выхода на рынок</w:t>
            </w:r>
          </w:p>
        </w:tc>
        <w:tc>
          <w:tcPr>
            <w:tcW w:w="6373" w:type="dxa"/>
            <w:shd w:val="clear" w:color="auto" w:fill="auto"/>
          </w:tcPr>
          <w:p w14:paraId="588EEA73" w14:textId="77777777" w:rsidR="00C032EB" w:rsidRPr="00264979" w:rsidRDefault="00C032EB" w:rsidP="00C032EB">
            <w:pPr>
              <w:spacing w:before="0" w:after="120" w:line="240" w:lineRule="auto"/>
              <w:ind w:firstLine="0"/>
              <w:jc w:val="left"/>
              <w:rPr>
                <w:i/>
                <w:sz w:val="26"/>
                <w:szCs w:val="26"/>
                <w:lang w:eastAsia="en-US"/>
              </w:rPr>
            </w:pPr>
            <w:r w:rsidRPr="00264979">
              <w:rPr>
                <w:i/>
                <w:sz w:val="26"/>
                <w:szCs w:val="26"/>
                <w:lang w:eastAsia="en-US"/>
              </w:rPr>
              <w:t xml:space="preserve">Для проектов, не вышедших на рынок, указываются </w:t>
            </w:r>
            <w:r w:rsidRPr="00264979">
              <w:rPr>
                <w:i/>
                <w:sz w:val="26"/>
                <w:szCs w:val="26"/>
                <w:lang w:eastAsia="en-US"/>
              </w:rPr>
              <w:lastRenderedPageBreak/>
              <w:t>прогнозируемые значения (при их наличии)</w:t>
            </w:r>
          </w:p>
        </w:tc>
      </w:tr>
      <w:tr w:rsidR="001B47FC" w:rsidRPr="00264979" w14:paraId="3325D250" w14:textId="77777777" w:rsidTr="00C032EB">
        <w:tc>
          <w:tcPr>
            <w:tcW w:w="2972" w:type="dxa"/>
            <w:shd w:val="clear" w:color="auto" w:fill="auto"/>
          </w:tcPr>
          <w:p w14:paraId="0E138F78"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lastRenderedPageBreak/>
              <w:t>Занимаемая доля рынка, %</w:t>
            </w:r>
          </w:p>
        </w:tc>
        <w:tc>
          <w:tcPr>
            <w:tcW w:w="6373" w:type="dxa"/>
            <w:shd w:val="clear" w:color="auto" w:fill="auto"/>
          </w:tcPr>
          <w:p w14:paraId="1F73A8F7" w14:textId="77777777" w:rsidR="00C032EB" w:rsidRPr="00264979" w:rsidRDefault="00C032EB" w:rsidP="00C032EB">
            <w:pPr>
              <w:spacing w:before="0" w:after="120" w:line="240" w:lineRule="auto"/>
              <w:ind w:firstLine="0"/>
              <w:jc w:val="left"/>
              <w:rPr>
                <w:i/>
                <w:sz w:val="26"/>
                <w:szCs w:val="26"/>
                <w:lang w:eastAsia="en-US"/>
              </w:rPr>
            </w:pPr>
            <w:r w:rsidRPr="00264979">
              <w:rPr>
                <w:i/>
                <w:sz w:val="26"/>
                <w:szCs w:val="26"/>
                <w:lang w:eastAsia="en-US"/>
              </w:rPr>
              <w:t>Для проектов, не вышедших на рынок, указываются прогнозируемые значения (при их наличии)</w:t>
            </w:r>
          </w:p>
        </w:tc>
      </w:tr>
      <w:tr w:rsidR="001B47FC" w:rsidRPr="00264979" w14:paraId="30FE4358" w14:textId="77777777" w:rsidTr="00C032EB">
        <w:tc>
          <w:tcPr>
            <w:tcW w:w="2972" w:type="dxa"/>
            <w:shd w:val="clear" w:color="auto" w:fill="auto"/>
          </w:tcPr>
          <w:p w14:paraId="4D0224F2"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Размер инвестиций</w:t>
            </w:r>
          </w:p>
        </w:tc>
        <w:tc>
          <w:tcPr>
            <w:tcW w:w="6373" w:type="dxa"/>
            <w:shd w:val="clear" w:color="auto" w:fill="auto"/>
          </w:tcPr>
          <w:p w14:paraId="6650489B" w14:textId="77777777" w:rsidR="00C032EB" w:rsidRPr="00264979" w:rsidRDefault="00C032EB" w:rsidP="00C032EB">
            <w:pPr>
              <w:spacing w:before="0" w:after="120" w:line="240" w:lineRule="auto"/>
              <w:ind w:firstLine="0"/>
              <w:rPr>
                <w:sz w:val="26"/>
                <w:szCs w:val="26"/>
                <w:lang w:eastAsia="en-US"/>
              </w:rPr>
            </w:pPr>
          </w:p>
        </w:tc>
      </w:tr>
      <w:tr w:rsidR="001B47FC" w:rsidRPr="00264979" w14:paraId="02122BD0" w14:textId="77777777" w:rsidTr="00C032EB">
        <w:tc>
          <w:tcPr>
            <w:tcW w:w="2972" w:type="dxa"/>
            <w:shd w:val="clear" w:color="auto" w:fill="auto"/>
          </w:tcPr>
          <w:p w14:paraId="256A4310"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Краткий исторический экскурс в создание</w:t>
            </w:r>
          </w:p>
        </w:tc>
        <w:tc>
          <w:tcPr>
            <w:tcW w:w="6373" w:type="dxa"/>
            <w:shd w:val="clear" w:color="auto" w:fill="auto"/>
          </w:tcPr>
          <w:p w14:paraId="789B8A36" w14:textId="77777777" w:rsidR="00C032EB" w:rsidRPr="00264979" w:rsidRDefault="00C032EB" w:rsidP="00C032EB">
            <w:pPr>
              <w:spacing w:before="0" w:after="120" w:line="240" w:lineRule="auto"/>
              <w:ind w:firstLine="0"/>
              <w:jc w:val="left"/>
              <w:rPr>
                <w:i/>
                <w:sz w:val="26"/>
                <w:szCs w:val="26"/>
                <w:lang w:eastAsia="en-US"/>
              </w:rPr>
            </w:pPr>
            <w:r w:rsidRPr="00264979">
              <w:rPr>
                <w:i/>
                <w:sz w:val="26"/>
                <w:szCs w:val="26"/>
                <w:lang w:eastAsia="en-US"/>
              </w:rPr>
              <w:t xml:space="preserve">Привести основные вехи </w:t>
            </w:r>
          </w:p>
        </w:tc>
      </w:tr>
      <w:tr w:rsidR="001B47FC" w:rsidRPr="00264979" w14:paraId="252BD15A" w14:textId="77777777" w:rsidTr="00C032EB">
        <w:tc>
          <w:tcPr>
            <w:tcW w:w="2972" w:type="dxa"/>
            <w:shd w:val="clear" w:color="auto" w:fill="auto"/>
          </w:tcPr>
          <w:p w14:paraId="0E277726"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 xml:space="preserve">Краткая характеристика </w:t>
            </w:r>
          </w:p>
        </w:tc>
        <w:tc>
          <w:tcPr>
            <w:tcW w:w="6373" w:type="dxa"/>
            <w:shd w:val="clear" w:color="auto" w:fill="auto"/>
          </w:tcPr>
          <w:p w14:paraId="1B12A335"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Используемые технологии, методы, подходы</w:t>
            </w:r>
          </w:p>
          <w:p w14:paraId="350BEDCA" w14:textId="77777777" w:rsidR="00C032EB" w:rsidRPr="00264979" w:rsidRDefault="00C032EB" w:rsidP="00C032EB">
            <w:pPr>
              <w:spacing w:before="0" w:after="120" w:line="240" w:lineRule="auto"/>
              <w:ind w:firstLine="0"/>
              <w:jc w:val="left"/>
              <w:rPr>
                <w:i/>
                <w:sz w:val="26"/>
                <w:szCs w:val="26"/>
                <w:lang w:eastAsia="en-US"/>
              </w:rPr>
            </w:pPr>
            <w:r w:rsidRPr="00264979">
              <w:rPr>
                <w:i/>
                <w:sz w:val="26"/>
                <w:szCs w:val="26"/>
                <w:lang w:eastAsia="en-US"/>
              </w:rPr>
              <w:t>Описание результата, получаемого пользователем</w:t>
            </w:r>
          </w:p>
          <w:p w14:paraId="25AE2771" w14:textId="77777777" w:rsidR="00C032EB" w:rsidRPr="00264979" w:rsidRDefault="00C032EB" w:rsidP="00C032EB">
            <w:pPr>
              <w:spacing w:before="0" w:after="120" w:line="240" w:lineRule="auto"/>
              <w:ind w:firstLine="0"/>
              <w:rPr>
                <w:sz w:val="26"/>
                <w:szCs w:val="26"/>
                <w:lang w:eastAsia="en-US"/>
              </w:rPr>
            </w:pPr>
          </w:p>
        </w:tc>
      </w:tr>
      <w:tr w:rsidR="001B47FC" w:rsidRPr="00264979" w14:paraId="2B12B194" w14:textId="77777777" w:rsidTr="00C032EB">
        <w:tc>
          <w:tcPr>
            <w:tcW w:w="2972" w:type="dxa"/>
            <w:shd w:val="clear" w:color="auto" w:fill="auto"/>
          </w:tcPr>
          <w:p w14:paraId="1D0B1F1F"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Преимущества</w:t>
            </w:r>
          </w:p>
        </w:tc>
        <w:tc>
          <w:tcPr>
            <w:tcW w:w="6373" w:type="dxa"/>
            <w:shd w:val="clear" w:color="auto" w:fill="auto"/>
          </w:tcPr>
          <w:p w14:paraId="4EB5AF4B" w14:textId="77777777" w:rsidR="00C032EB" w:rsidRPr="00264979" w:rsidRDefault="00C032EB" w:rsidP="00C032EB">
            <w:pPr>
              <w:spacing w:before="0" w:after="0" w:line="360" w:lineRule="atLeast"/>
              <w:ind w:firstLine="0"/>
              <w:rPr>
                <w:sz w:val="26"/>
                <w:szCs w:val="26"/>
                <w:lang w:eastAsia="en-US"/>
              </w:rPr>
            </w:pPr>
          </w:p>
        </w:tc>
      </w:tr>
      <w:tr w:rsidR="001B47FC" w:rsidRPr="00264979" w14:paraId="4194258F" w14:textId="77777777" w:rsidTr="00C032EB">
        <w:tc>
          <w:tcPr>
            <w:tcW w:w="2972" w:type="dxa"/>
            <w:shd w:val="clear" w:color="auto" w:fill="auto"/>
          </w:tcPr>
          <w:p w14:paraId="073352BC"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 xml:space="preserve">Недостатки, </w:t>
            </w:r>
          </w:p>
          <w:p w14:paraId="56F9B336"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в т.ч. ограничения</w:t>
            </w:r>
          </w:p>
        </w:tc>
        <w:tc>
          <w:tcPr>
            <w:tcW w:w="6373" w:type="dxa"/>
            <w:shd w:val="clear" w:color="auto" w:fill="auto"/>
          </w:tcPr>
          <w:p w14:paraId="445D124E" w14:textId="77777777" w:rsidR="00C032EB" w:rsidRPr="00264979" w:rsidRDefault="00C032EB" w:rsidP="00C032EB">
            <w:pPr>
              <w:spacing w:before="0" w:after="0" w:line="360" w:lineRule="atLeast"/>
              <w:ind w:firstLine="0"/>
              <w:rPr>
                <w:sz w:val="26"/>
                <w:szCs w:val="26"/>
                <w:lang w:eastAsia="en-US"/>
              </w:rPr>
            </w:pPr>
          </w:p>
        </w:tc>
      </w:tr>
      <w:tr w:rsidR="001B47FC" w:rsidRPr="00264979" w14:paraId="08147799" w14:textId="77777777" w:rsidTr="00C032EB">
        <w:tc>
          <w:tcPr>
            <w:tcW w:w="2972" w:type="dxa"/>
            <w:shd w:val="clear" w:color="auto" w:fill="auto"/>
          </w:tcPr>
          <w:p w14:paraId="6B71B603"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Результат, который получают конечные потребители</w:t>
            </w:r>
          </w:p>
        </w:tc>
        <w:tc>
          <w:tcPr>
            <w:tcW w:w="6373" w:type="dxa"/>
            <w:shd w:val="clear" w:color="auto" w:fill="auto"/>
          </w:tcPr>
          <w:p w14:paraId="046093D8" w14:textId="77777777" w:rsidR="00C032EB" w:rsidRPr="00264979" w:rsidRDefault="00C032EB" w:rsidP="00C032EB">
            <w:pPr>
              <w:spacing w:before="0" w:after="0" w:line="360" w:lineRule="atLeast"/>
              <w:ind w:firstLine="0"/>
              <w:rPr>
                <w:sz w:val="26"/>
                <w:szCs w:val="26"/>
                <w:lang w:eastAsia="en-US"/>
              </w:rPr>
            </w:pPr>
          </w:p>
        </w:tc>
      </w:tr>
      <w:tr w:rsidR="001B47FC" w:rsidRPr="00264979" w14:paraId="492904AD" w14:textId="77777777" w:rsidTr="00C032EB">
        <w:tc>
          <w:tcPr>
            <w:tcW w:w="2972" w:type="dxa"/>
            <w:shd w:val="clear" w:color="auto" w:fill="auto"/>
          </w:tcPr>
          <w:p w14:paraId="143CEFEB"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Конечные потребители</w:t>
            </w:r>
          </w:p>
        </w:tc>
        <w:tc>
          <w:tcPr>
            <w:tcW w:w="6373" w:type="dxa"/>
            <w:shd w:val="clear" w:color="auto" w:fill="auto"/>
          </w:tcPr>
          <w:p w14:paraId="00CCBADB" w14:textId="77777777" w:rsidR="00C032EB" w:rsidRPr="00264979" w:rsidRDefault="00C032EB" w:rsidP="00C032EB">
            <w:pPr>
              <w:spacing w:before="0" w:after="0" w:line="360" w:lineRule="atLeast"/>
              <w:ind w:firstLine="0"/>
              <w:rPr>
                <w:sz w:val="26"/>
                <w:szCs w:val="26"/>
                <w:lang w:eastAsia="en-US"/>
              </w:rPr>
            </w:pPr>
          </w:p>
        </w:tc>
      </w:tr>
      <w:tr w:rsidR="001B47FC" w:rsidRPr="00264979" w14:paraId="2013C150" w14:textId="77777777" w:rsidTr="00C032EB">
        <w:tc>
          <w:tcPr>
            <w:tcW w:w="2972" w:type="dxa"/>
            <w:shd w:val="clear" w:color="auto" w:fill="auto"/>
          </w:tcPr>
          <w:p w14:paraId="45A545A1"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География конечных потребителей</w:t>
            </w:r>
          </w:p>
        </w:tc>
        <w:tc>
          <w:tcPr>
            <w:tcW w:w="6373" w:type="dxa"/>
            <w:shd w:val="clear" w:color="auto" w:fill="auto"/>
          </w:tcPr>
          <w:p w14:paraId="706CFC30" w14:textId="77777777" w:rsidR="00C032EB" w:rsidRPr="00264979" w:rsidRDefault="00C032EB" w:rsidP="00C032EB">
            <w:pPr>
              <w:spacing w:before="0" w:after="0" w:line="360" w:lineRule="atLeast"/>
              <w:ind w:firstLine="0"/>
              <w:rPr>
                <w:sz w:val="26"/>
                <w:szCs w:val="26"/>
                <w:lang w:eastAsia="en-US"/>
              </w:rPr>
            </w:pPr>
          </w:p>
        </w:tc>
      </w:tr>
      <w:tr w:rsidR="001B47FC" w:rsidRPr="00264979" w14:paraId="027F69BE" w14:textId="77777777" w:rsidTr="00C032EB">
        <w:tc>
          <w:tcPr>
            <w:tcW w:w="2972" w:type="dxa"/>
            <w:shd w:val="clear" w:color="auto" w:fill="auto"/>
          </w:tcPr>
          <w:p w14:paraId="30EBE7EA"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Стоимость для конечного потребителя</w:t>
            </w:r>
          </w:p>
        </w:tc>
        <w:tc>
          <w:tcPr>
            <w:tcW w:w="6373" w:type="dxa"/>
            <w:shd w:val="clear" w:color="auto" w:fill="auto"/>
          </w:tcPr>
          <w:p w14:paraId="652CCB48" w14:textId="77777777" w:rsidR="00C032EB" w:rsidRPr="00264979" w:rsidRDefault="00C032EB" w:rsidP="00C032EB">
            <w:pPr>
              <w:spacing w:before="0" w:after="0" w:line="360" w:lineRule="atLeast"/>
              <w:ind w:firstLine="0"/>
              <w:rPr>
                <w:sz w:val="26"/>
                <w:szCs w:val="26"/>
                <w:lang w:eastAsia="en-US"/>
              </w:rPr>
            </w:pPr>
          </w:p>
        </w:tc>
      </w:tr>
      <w:tr w:rsidR="00C032EB" w:rsidRPr="00264979" w14:paraId="1D02ABD6" w14:textId="77777777" w:rsidTr="00C032EB">
        <w:tc>
          <w:tcPr>
            <w:tcW w:w="2972" w:type="dxa"/>
            <w:shd w:val="clear" w:color="auto" w:fill="auto"/>
          </w:tcPr>
          <w:p w14:paraId="6D0856AB"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Схема коммерциализации</w:t>
            </w:r>
          </w:p>
        </w:tc>
        <w:tc>
          <w:tcPr>
            <w:tcW w:w="6373" w:type="dxa"/>
            <w:shd w:val="clear" w:color="auto" w:fill="auto"/>
          </w:tcPr>
          <w:p w14:paraId="73F1C43F" w14:textId="77777777" w:rsidR="00C032EB" w:rsidRPr="00264979" w:rsidRDefault="00C032EB" w:rsidP="00C032EB">
            <w:pPr>
              <w:spacing w:before="0" w:after="0" w:line="360" w:lineRule="atLeast"/>
              <w:ind w:firstLine="0"/>
              <w:rPr>
                <w:sz w:val="26"/>
                <w:szCs w:val="26"/>
                <w:lang w:eastAsia="en-US"/>
              </w:rPr>
            </w:pPr>
          </w:p>
        </w:tc>
      </w:tr>
    </w:tbl>
    <w:p w14:paraId="0A86E977" w14:textId="77777777" w:rsidR="00C032EB" w:rsidRPr="00264979" w:rsidRDefault="00C032EB" w:rsidP="00C032EB">
      <w:pPr>
        <w:spacing w:before="0" w:after="160" w:line="216" w:lineRule="auto"/>
        <w:ind w:firstLine="0"/>
        <w:jc w:val="left"/>
        <w:rPr>
          <w:i/>
          <w:sz w:val="26"/>
          <w:szCs w:val="26"/>
          <w:lang w:eastAsia="en-US"/>
        </w:rPr>
      </w:pPr>
    </w:p>
    <w:p w14:paraId="74B740F6" w14:textId="77777777" w:rsidR="00C032EB" w:rsidRPr="00264979" w:rsidRDefault="00C032EB" w:rsidP="00C032EB">
      <w:pPr>
        <w:spacing w:before="0" w:after="160" w:line="216" w:lineRule="auto"/>
        <w:ind w:firstLine="0"/>
        <w:jc w:val="left"/>
        <w:rPr>
          <w:i/>
          <w:sz w:val="26"/>
          <w:szCs w:val="26"/>
          <w:lang w:eastAsia="en-US"/>
        </w:rPr>
      </w:pPr>
      <w:r w:rsidRPr="00264979">
        <w:rPr>
          <w:i/>
          <w:sz w:val="26"/>
          <w:szCs w:val="26"/>
          <w:lang w:eastAsia="en-US"/>
        </w:rPr>
        <w:t>При необходимости укажите дополнительную информацию</w:t>
      </w:r>
    </w:p>
    <w:p w14:paraId="35440931" w14:textId="77777777" w:rsidR="00C032EB" w:rsidRPr="00264979" w:rsidRDefault="00C032EB" w:rsidP="00992D9B">
      <w:pPr>
        <w:keepNext/>
        <w:numPr>
          <w:ilvl w:val="2"/>
          <w:numId w:val="26"/>
        </w:numPr>
        <w:spacing w:before="0" w:after="160" w:line="259" w:lineRule="auto"/>
        <w:jc w:val="left"/>
        <w:outlineLvl w:val="2"/>
        <w:rPr>
          <w:b/>
          <w:sz w:val="26"/>
          <w:szCs w:val="22"/>
          <w:lang w:eastAsia="en-US"/>
        </w:rPr>
      </w:pPr>
      <w:bookmarkStart w:id="379" w:name="_Toc25848160"/>
      <w:bookmarkStart w:id="380" w:name="_Toc41670045"/>
      <w:bookmarkStart w:id="381" w:name="_Toc134278287"/>
      <w:bookmarkStart w:id="382" w:name="_Toc148111454"/>
      <w:r w:rsidRPr="00264979">
        <w:rPr>
          <w:b/>
          <w:sz w:val="26"/>
          <w:szCs w:val="22"/>
          <w:lang w:eastAsia="en-US"/>
        </w:rPr>
        <w:t>Сравнительный анализ аналогичных проектов</w:t>
      </w:r>
      <w:bookmarkEnd w:id="379"/>
      <w:bookmarkEnd w:id="380"/>
      <w:bookmarkEnd w:id="381"/>
      <w:bookmarkEnd w:id="382"/>
    </w:p>
    <w:p w14:paraId="0E215EF7"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Для всех проектов, указанных в предыдущем разделе, необходимо заполнить таблицу. Также приведите характеристики рассматриваемого проекта.</w:t>
      </w:r>
    </w:p>
    <w:p w14:paraId="3144EC1E"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Группы показателей и состав показателей определяются в зависимости от специфики проекта и должны представлять различные ракурсы.</w:t>
      </w:r>
    </w:p>
    <w:p w14:paraId="3C231231" w14:textId="77777777" w:rsidR="00C032EB" w:rsidRPr="00264979" w:rsidRDefault="00C032EB" w:rsidP="00C032EB">
      <w:pPr>
        <w:spacing w:before="0" w:after="120" w:line="240" w:lineRule="auto"/>
        <w:ind w:firstLine="0"/>
        <w:rPr>
          <w:rFonts w:eastAsia="Times New Roman"/>
          <w:sz w:val="26"/>
          <w:szCs w:val="26"/>
        </w:rPr>
      </w:pPr>
      <w:r w:rsidRPr="00264979">
        <w:rPr>
          <w:i/>
          <w:sz w:val="26"/>
          <w:szCs w:val="26"/>
          <w:lang w:eastAsia="en-US"/>
        </w:rPr>
        <w:t>В качестве финансовых и экономических характеристик рекомендуется рассматривать такие характеристики, как стоимость единицы ТРП или услуги, затраты на эксплуатацию ТРП (расходные материалы и прочее), затраты на проведение аналогичных работ (исследовательских, производственных и прочее) и другие.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4553"/>
        <w:gridCol w:w="1374"/>
        <w:gridCol w:w="1374"/>
        <w:gridCol w:w="1456"/>
      </w:tblGrid>
      <w:tr w:rsidR="001B47FC" w:rsidRPr="00264979" w14:paraId="44F7D0F9" w14:textId="77777777" w:rsidTr="00C032EB">
        <w:trPr>
          <w:tblHeader/>
        </w:trPr>
        <w:tc>
          <w:tcPr>
            <w:tcW w:w="562" w:type="dxa"/>
            <w:vMerge w:val="restart"/>
            <w:shd w:val="clear" w:color="auto" w:fill="auto"/>
            <w:vAlign w:val="center"/>
          </w:tcPr>
          <w:p w14:paraId="287DACBB" w14:textId="77777777" w:rsidR="00C032EB" w:rsidRPr="00264979" w:rsidRDefault="00C032EB" w:rsidP="00C032EB">
            <w:pPr>
              <w:spacing w:before="0" w:after="0" w:line="360" w:lineRule="atLeast"/>
              <w:ind w:firstLine="0"/>
              <w:jc w:val="center"/>
              <w:rPr>
                <w:b/>
                <w:sz w:val="26"/>
                <w:szCs w:val="26"/>
                <w:lang w:val="en-US" w:eastAsia="en-US"/>
              </w:rPr>
            </w:pPr>
            <w:r w:rsidRPr="00264979">
              <w:rPr>
                <w:b/>
                <w:sz w:val="26"/>
                <w:szCs w:val="26"/>
                <w:lang w:eastAsia="en-US"/>
              </w:rPr>
              <w:t xml:space="preserve">№ </w:t>
            </w:r>
            <w:r w:rsidRPr="00264979">
              <w:rPr>
                <w:b/>
                <w:sz w:val="26"/>
                <w:szCs w:val="26"/>
                <w:lang w:eastAsia="en-US"/>
              </w:rPr>
              <w:lastRenderedPageBreak/>
              <w:t>п</w:t>
            </w:r>
            <w:r w:rsidRPr="00264979">
              <w:rPr>
                <w:b/>
                <w:sz w:val="26"/>
                <w:szCs w:val="26"/>
                <w:lang w:val="en-US" w:eastAsia="en-US"/>
              </w:rPr>
              <w:t>/</w:t>
            </w:r>
            <w:r w:rsidRPr="00264979">
              <w:rPr>
                <w:b/>
                <w:sz w:val="26"/>
                <w:szCs w:val="26"/>
                <w:lang w:eastAsia="en-US"/>
              </w:rPr>
              <w:t>п</w:t>
            </w:r>
          </w:p>
        </w:tc>
        <w:tc>
          <w:tcPr>
            <w:tcW w:w="4572" w:type="dxa"/>
            <w:vMerge w:val="restart"/>
            <w:shd w:val="clear" w:color="auto" w:fill="auto"/>
            <w:vAlign w:val="center"/>
          </w:tcPr>
          <w:p w14:paraId="78584DFC"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lastRenderedPageBreak/>
              <w:t>Группа показателей</w:t>
            </w:r>
            <w:r w:rsidRPr="00264979">
              <w:rPr>
                <w:b/>
                <w:sz w:val="26"/>
                <w:szCs w:val="26"/>
                <w:lang w:val="en-US" w:eastAsia="en-US"/>
              </w:rPr>
              <w:t>/</w:t>
            </w:r>
          </w:p>
          <w:p w14:paraId="6EB4A465"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lastRenderedPageBreak/>
              <w:t>Состав показателей</w:t>
            </w:r>
          </w:p>
        </w:tc>
        <w:tc>
          <w:tcPr>
            <w:tcW w:w="4211" w:type="dxa"/>
            <w:gridSpan w:val="3"/>
            <w:shd w:val="clear" w:color="auto" w:fill="auto"/>
            <w:vAlign w:val="center"/>
          </w:tcPr>
          <w:p w14:paraId="2313AD9B"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lastRenderedPageBreak/>
              <w:t>Аналогичные проекты</w:t>
            </w:r>
          </w:p>
        </w:tc>
      </w:tr>
      <w:tr w:rsidR="001B47FC" w:rsidRPr="00264979" w14:paraId="12482716" w14:textId="77777777" w:rsidTr="00C032EB">
        <w:trPr>
          <w:tblHeader/>
        </w:trPr>
        <w:tc>
          <w:tcPr>
            <w:tcW w:w="562" w:type="dxa"/>
            <w:vMerge/>
            <w:shd w:val="clear" w:color="auto" w:fill="auto"/>
            <w:vAlign w:val="center"/>
          </w:tcPr>
          <w:p w14:paraId="7218CD1A" w14:textId="77777777" w:rsidR="00C032EB" w:rsidRPr="00264979" w:rsidRDefault="00C032EB" w:rsidP="00C032EB">
            <w:pPr>
              <w:spacing w:before="0" w:after="0" w:line="360" w:lineRule="atLeast"/>
              <w:ind w:firstLine="0"/>
              <w:jc w:val="center"/>
              <w:rPr>
                <w:b/>
                <w:sz w:val="26"/>
                <w:szCs w:val="26"/>
                <w:lang w:eastAsia="en-US"/>
              </w:rPr>
            </w:pPr>
          </w:p>
        </w:tc>
        <w:tc>
          <w:tcPr>
            <w:tcW w:w="4572" w:type="dxa"/>
            <w:vMerge/>
            <w:shd w:val="clear" w:color="auto" w:fill="auto"/>
            <w:vAlign w:val="center"/>
          </w:tcPr>
          <w:p w14:paraId="3C8146D2" w14:textId="77777777" w:rsidR="00C032EB" w:rsidRPr="00264979" w:rsidRDefault="00C032EB" w:rsidP="00C032EB">
            <w:pPr>
              <w:spacing w:before="0" w:after="0" w:line="360" w:lineRule="atLeast"/>
              <w:ind w:firstLine="0"/>
              <w:jc w:val="center"/>
              <w:rPr>
                <w:b/>
                <w:sz w:val="26"/>
                <w:szCs w:val="26"/>
                <w:lang w:eastAsia="en-US"/>
              </w:rPr>
            </w:pPr>
          </w:p>
        </w:tc>
        <w:tc>
          <w:tcPr>
            <w:tcW w:w="1376" w:type="dxa"/>
            <w:shd w:val="clear" w:color="auto" w:fill="auto"/>
            <w:vAlign w:val="center"/>
          </w:tcPr>
          <w:p w14:paraId="4686C12D"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Проект 1</w:t>
            </w:r>
          </w:p>
        </w:tc>
        <w:tc>
          <w:tcPr>
            <w:tcW w:w="1376" w:type="dxa"/>
            <w:shd w:val="clear" w:color="auto" w:fill="auto"/>
            <w:vAlign w:val="center"/>
          </w:tcPr>
          <w:p w14:paraId="3AADC1DA"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Проект 2</w:t>
            </w:r>
          </w:p>
        </w:tc>
        <w:tc>
          <w:tcPr>
            <w:tcW w:w="1459" w:type="dxa"/>
            <w:shd w:val="clear" w:color="auto" w:fill="auto"/>
            <w:vAlign w:val="center"/>
          </w:tcPr>
          <w:p w14:paraId="36F28E41"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Проект НТИ</w:t>
            </w:r>
          </w:p>
        </w:tc>
      </w:tr>
      <w:tr w:rsidR="001B47FC" w:rsidRPr="00264979" w14:paraId="492DEB72" w14:textId="77777777" w:rsidTr="00C032EB">
        <w:tc>
          <w:tcPr>
            <w:tcW w:w="562" w:type="dxa"/>
            <w:shd w:val="clear" w:color="auto" w:fill="auto"/>
          </w:tcPr>
          <w:p w14:paraId="751037CD"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1</w:t>
            </w:r>
          </w:p>
        </w:tc>
        <w:tc>
          <w:tcPr>
            <w:tcW w:w="4572" w:type="dxa"/>
            <w:shd w:val="clear" w:color="auto" w:fill="auto"/>
            <w:vAlign w:val="center"/>
          </w:tcPr>
          <w:p w14:paraId="0A39B840"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Технические характеристики</w:t>
            </w:r>
          </w:p>
        </w:tc>
        <w:tc>
          <w:tcPr>
            <w:tcW w:w="1376" w:type="dxa"/>
            <w:shd w:val="clear" w:color="auto" w:fill="auto"/>
          </w:tcPr>
          <w:p w14:paraId="635E1DA1" w14:textId="77777777" w:rsidR="00C032EB" w:rsidRPr="00264979" w:rsidRDefault="00C032EB" w:rsidP="00C032EB">
            <w:pPr>
              <w:spacing w:before="0" w:after="0" w:line="360" w:lineRule="atLeast"/>
              <w:ind w:firstLine="0"/>
              <w:rPr>
                <w:sz w:val="26"/>
                <w:szCs w:val="26"/>
                <w:lang w:eastAsia="en-US"/>
              </w:rPr>
            </w:pPr>
          </w:p>
        </w:tc>
        <w:tc>
          <w:tcPr>
            <w:tcW w:w="1376" w:type="dxa"/>
            <w:shd w:val="clear" w:color="auto" w:fill="auto"/>
          </w:tcPr>
          <w:p w14:paraId="2CA3940A" w14:textId="77777777" w:rsidR="00C032EB" w:rsidRPr="00264979" w:rsidRDefault="00C032EB" w:rsidP="00C032EB">
            <w:pPr>
              <w:spacing w:before="0" w:after="0" w:line="360" w:lineRule="atLeast"/>
              <w:ind w:firstLine="0"/>
              <w:rPr>
                <w:sz w:val="26"/>
                <w:szCs w:val="26"/>
                <w:lang w:eastAsia="en-US"/>
              </w:rPr>
            </w:pPr>
          </w:p>
        </w:tc>
        <w:tc>
          <w:tcPr>
            <w:tcW w:w="1459" w:type="dxa"/>
            <w:shd w:val="clear" w:color="auto" w:fill="auto"/>
          </w:tcPr>
          <w:p w14:paraId="1A73025A" w14:textId="77777777" w:rsidR="00C032EB" w:rsidRPr="00264979" w:rsidRDefault="00C032EB" w:rsidP="00C032EB">
            <w:pPr>
              <w:spacing w:before="0" w:after="0" w:line="360" w:lineRule="atLeast"/>
              <w:ind w:firstLine="0"/>
              <w:rPr>
                <w:sz w:val="26"/>
                <w:szCs w:val="26"/>
                <w:lang w:eastAsia="en-US"/>
              </w:rPr>
            </w:pPr>
          </w:p>
        </w:tc>
      </w:tr>
      <w:tr w:rsidR="001B47FC" w:rsidRPr="00264979" w14:paraId="43434579" w14:textId="77777777" w:rsidTr="00C032EB">
        <w:tc>
          <w:tcPr>
            <w:tcW w:w="562" w:type="dxa"/>
            <w:shd w:val="clear" w:color="auto" w:fill="auto"/>
          </w:tcPr>
          <w:p w14:paraId="01AE4976"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1.1</w:t>
            </w:r>
          </w:p>
        </w:tc>
        <w:tc>
          <w:tcPr>
            <w:tcW w:w="4572" w:type="dxa"/>
            <w:shd w:val="clear" w:color="auto" w:fill="auto"/>
            <w:vAlign w:val="center"/>
          </w:tcPr>
          <w:p w14:paraId="1644ED91" w14:textId="77777777" w:rsidR="00C032EB" w:rsidRPr="00264979" w:rsidRDefault="00C032EB" w:rsidP="00C032EB">
            <w:pPr>
              <w:spacing w:before="0" w:after="0" w:line="360" w:lineRule="atLeast"/>
              <w:ind w:firstLine="0"/>
              <w:rPr>
                <w:sz w:val="26"/>
                <w:szCs w:val="26"/>
                <w:lang w:eastAsia="en-US"/>
              </w:rPr>
            </w:pPr>
          </w:p>
        </w:tc>
        <w:tc>
          <w:tcPr>
            <w:tcW w:w="1376" w:type="dxa"/>
            <w:shd w:val="clear" w:color="auto" w:fill="auto"/>
          </w:tcPr>
          <w:p w14:paraId="6D5A81E8" w14:textId="77777777" w:rsidR="00C032EB" w:rsidRPr="00264979" w:rsidRDefault="00C032EB" w:rsidP="00C032EB">
            <w:pPr>
              <w:spacing w:before="0" w:after="0" w:line="360" w:lineRule="atLeast"/>
              <w:ind w:firstLine="0"/>
              <w:rPr>
                <w:sz w:val="26"/>
                <w:szCs w:val="26"/>
                <w:lang w:eastAsia="en-US"/>
              </w:rPr>
            </w:pPr>
          </w:p>
        </w:tc>
        <w:tc>
          <w:tcPr>
            <w:tcW w:w="1376" w:type="dxa"/>
            <w:shd w:val="clear" w:color="auto" w:fill="auto"/>
          </w:tcPr>
          <w:p w14:paraId="443694E5" w14:textId="77777777" w:rsidR="00C032EB" w:rsidRPr="00264979" w:rsidRDefault="00C032EB" w:rsidP="00C032EB">
            <w:pPr>
              <w:spacing w:before="0" w:after="0" w:line="360" w:lineRule="atLeast"/>
              <w:ind w:firstLine="0"/>
              <w:rPr>
                <w:sz w:val="26"/>
                <w:szCs w:val="26"/>
                <w:lang w:eastAsia="en-US"/>
              </w:rPr>
            </w:pPr>
          </w:p>
        </w:tc>
        <w:tc>
          <w:tcPr>
            <w:tcW w:w="1459" w:type="dxa"/>
            <w:shd w:val="clear" w:color="auto" w:fill="auto"/>
          </w:tcPr>
          <w:p w14:paraId="7CFAF984" w14:textId="77777777" w:rsidR="00C032EB" w:rsidRPr="00264979" w:rsidRDefault="00C032EB" w:rsidP="00C032EB">
            <w:pPr>
              <w:spacing w:before="0" w:after="0" w:line="360" w:lineRule="atLeast"/>
              <w:ind w:firstLine="0"/>
              <w:rPr>
                <w:sz w:val="26"/>
                <w:szCs w:val="26"/>
                <w:lang w:eastAsia="en-US"/>
              </w:rPr>
            </w:pPr>
          </w:p>
        </w:tc>
      </w:tr>
      <w:tr w:rsidR="001B47FC" w:rsidRPr="00264979" w14:paraId="771AD08E" w14:textId="77777777" w:rsidTr="00C032EB">
        <w:tc>
          <w:tcPr>
            <w:tcW w:w="562" w:type="dxa"/>
            <w:shd w:val="clear" w:color="auto" w:fill="auto"/>
          </w:tcPr>
          <w:p w14:paraId="06CD0B00"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1.2</w:t>
            </w:r>
          </w:p>
        </w:tc>
        <w:tc>
          <w:tcPr>
            <w:tcW w:w="4572" w:type="dxa"/>
            <w:shd w:val="clear" w:color="auto" w:fill="auto"/>
            <w:vAlign w:val="center"/>
          </w:tcPr>
          <w:p w14:paraId="032BC2E4" w14:textId="77777777" w:rsidR="00C032EB" w:rsidRPr="00264979" w:rsidRDefault="00C032EB" w:rsidP="00C032EB">
            <w:pPr>
              <w:spacing w:before="0" w:after="0" w:line="360" w:lineRule="atLeast"/>
              <w:ind w:firstLine="0"/>
              <w:rPr>
                <w:sz w:val="26"/>
                <w:szCs w:val="26"/>
                <w:lang w:eastAsia="en-US"/>
              </w:rPr>
            </w:pPr>
          </w:p>
        </w:tc>
        <w:tc>
          <w:tcPr>
            <w:tcW w:w="1376" w:type="dxa"/>
            <w:shd w:val="clear" w:color="auto" w:fill="auto"/>
          </w:tcPr>
          <w:p w14:paraId="40E047AC" w14:textId="77777777" w:rsidR="00C032EB" w:rsidRPr="00264979" w:rsidRDefault="00C032EB" w:rsidP="00C032EB">
            <w:pPr>
              <w:spacing w:before="0" w:after="0" w:line="360" w:lineRule="atLeast"/>
              <w:ind w:firstLine="0"/>
              <w:rPr>
                <w:sz w:val="26"/>
                <w:szCs w:val="26"/>
                <w:lang w:eastAsia="en-US"/>
              </w:rPr>
            </w:pPr>
          </w:p>
        </w:tc>
        <w:tc>
          <w:tcPr>
            <w:tcW w:w="1376" w:type="dxa"/>
            <w:shd w:val="clear" w:color="auto" w:fill="auto"/>
          </w:tcPr>
          <w:p w14:paraId="772A56B8" w14:textId="77777777" w:rsidR="00C032EB" w:rsidRPr="00264979" w:rsidRDefault="00C032EB" w:rsidP="00C032EB">
            <w:pPr>
              <w:spacing w:before="0" w:after="0" w:line="360" w:lineRule="atLeast"/>
              <w:ind w:firstLine="0"/>
              <w:rPr>
                <w:sz w:val="26"/>
                <w:szCs w:val="26"/>
                <w:lang w:eastAsia="en-US"/>
              </w:rPr>
            </w:pPr>
          </w:p>
        </w:tc>
        <w:tc>
          <w:tcPr>
            <w:tcW w:w="1459" w:type="dxa"/>
            <w:shd w:val="clear" w:color="auto" w:fill="auto"/>
          </w:tcPr>
          <w:p w14:paraId="2E4DBB65" w14:textId="77777777" w:rsidR="00C032EB" w:rsidRPr="00264979" w:rsidRDefault="00C032EB" w:rsidP="00C032EB">
            <w:pPr>
              <w:spacing w:before="0" w:after="0" w:line="360" w:lineRule="atLeast"/>
              <w:ind w:firstLine="0"/>
              <w:rPr>
                <w:sz w:val="26"/>
                <w:szCs w:val="26"/>
                <w:lang w:eastAsia="en-US"/>
              </w:rPr>
            </w:pPr>
          </w:p>
        </w:tc>
      </w:tr>
      <w:tr w:rsidR="001B47FC" w:rsidRPr="00264979" w14:paraId="628DFFA9" w14:textId="77777777" w:rsidTr="00C032EB">
        <w:tc>
          <w:tcPr>
            <w:tcW w:w="562" w:type="dxa"/>
            <w:shd w:val="clear" w:color="auto" w:fill="auto"/>
          </w:tcPr>
          <w:p w14:paraId="5ABFC0A2" w14:textId="77777777" w:rsidR="00C032EB" w:rsidRPr="00264979" w:rsidRDefault="00C032EB" w:rsidP="00C032EB">
            <w:pPr>
              <w:spacing w:before="0" w:after="0" w:line="360" w:lineRule="atLeast"/>
              <w:ind w:firstLine="0"/>
              <w:rPr>
                <w:sz w:val="26"/>
                <w:szCs w:val="26"/>
                <w:lang w:eastAsia="en-US"/>
              </w:rPr>
            </w:pPr>
          </w:p>
        </w:tc>
        <w:tc>
          <w:tcPr>
            <w:tcW w:w="4572" w:type="dxa"/>
            <w:shd w:val="clear" w:color="auto" w:fill="auto"/>
            <w:vAlign w:val="center"/>
          </w:tcPr>
          <w:p w14:paraId="094DFA2B" w14:textId="77777777" w:rsidR="00C032EB" w:rsidRPr="00264979" w:rsidRDefault="00C032EB" w:rsidP="00C032EB">
            <w:pPr>
              <w:spacing w:before="0" w:after="0" w:line="360" w:lineRule="atLeast"/>
              <w:ind w:firstLine="0"/>
              <w:rPr>
                <w:sz w:val="26"/>
                <w:szCs w:val="26"/>
                <w:lang w:eastAsia="en-US"/>
              </w:rPr>
            </w:pPr>
          </w:p>
        </w:tc>
        <w:tc>
          <w:tcPr>
            <w:tcW w:w="1376" w:type="dxa"/>
            <w:shd w:val="clear" w:color="auto" w:fill="auto"/>
          </w:tcPr>
          <w:p w14:paraId="0F830C01" w14:textId="77777777" w:rsidR="00C032EB" w:rsidRPr="00264979" w:rsidRDefault="00C032EB" w:rsidP="00C032EB">
            <w:pPr>
              <w:spacing w:before="0" w:after="0" w:line="360" w:lineRule="atLeast"/>
              <w:ind w:firstLine="0"/>
              <w:rPr>
                <w:sz w:val="26"/>
                <w:szCs w:val="26"/>
                <w:lang w:eastAsia="en-US"/>
              </w:rPr>
            </w:pPr>
          </w:p>
        </w:tc>
        <w:tc>
          <w:tcPr>
            <w:tcW w:w="1376" w:type="dxa"/>
            <w:shd w:val="clear" w:color="auto" w:fill="auto"/>
          </w:tcPr>
          <w:p w14:paraId="317047AC" w14:textId="77777777" w:rsidR="00C032EB" w:rsidRPr="00264979" w:rsidRDefault="00C032EB" w:rsidP="00C032EB">
            <w:pPr>
              <w:spacing w:before="0" w:after="0" w:line="360" w:lineRule="atLeast"/>
              <w:ind w:firstLine="0"/>
              <w:rPr>
                <w:sz w:val="26"/>
                <w:szCs w:val="26"/>
                <w:lang w:eastAsia="en-US"/>
              </w:rPr>
            </w:pPr>
          </w:p>
        </w:tc>
        <w:tc>
          <w:tcPr>
            <w:tcW w:w="1459" w:type="dxa"/>
            <w:shd w:val="clear" w:color="auto" w:fill="auto"/>
          </w:tcPr>
          <w:p w14:paraId="3B7A6C00" w14:textId="77777777" w:rsidR="00C032EB" w:rsidRPr="00264979" w:rsidRDefault="00C032EB" w:rsidP="00C032EB">
            <w:pPr>
              <w:spacing w:before="0" w:after="0" w:line="360" w:lineRule="atLeast"/>
              <w:ind w:firstLine="0"/>
              <w:rPr>
                <w:sz w:val="26"/>
                <w:szCs w:val="26"/>
                <w:lang w:eastAsia="en-US"/>
              </w:rPr>
            </w:pPr>
          </w:p>
        </w:tc>
      </w:tr>
      <w:tr w:rsidR="001B47FC" w:rsidRPr="00264979" w14:paraId="1D72FCBA" w14:textId="77777777" w:rsidTr="00C032EB">
        <w:tc>
          <w:tcPr>
            <w:tcW w:w="562" w:type="dxa"/>
            <w:shd w:val="clear" w:color="auto" w:fill="auto"/>
          </w:tcPr>
          <w:p w14:paraId="7C95D10E"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2</w:t>
            </w:r>
          </w:p>
        </w:tc>
        <w:tc>
          <w:tcPr>
            <w:tcW w:w="4572" w:type="dxa"/>
            <w:shd w:val="clear" w:color="auto" w:fill="auto"/>
            <w:vAlign w:val="center"/>
          </w:tcPr>
          <w:p w14:paraId="1A81FE0C"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Финансовые и экономические характеристики</w:t>
            </w:r>
          </w:p>
        </w:tc>
        <w:tc>
          <w:tcPr>
            <w:tcW w:w="1376" w:type="dxa"/>
            <w:shd w:val="clear" w:color="auto" w:fill="auto"/>
          </w:tcPr>
          <w:p w14:paraId="07FBE4DC" w14:textId="77777777" w:rsidR="00C032EB" w:rsidRPr="00264979" w:rsidRDefault="00C032EB" w:rsidP="00C032EB">
            <w:pPr>
              <w:spacing w:before="0" w:after="0" w:line="360" w:lineRule="atLeast"/>
              <w:ind w:firstLine="0"/>
              <w:rPr>
                <w:sz w:val="26"/>
                <w:szCs w:val="26"/>
                <w:lang w:eastAsia="en-US"/>
              </w:rPr>
            </w:pPr>
          </w:p>
        </w:tc>
        <w:tc>
          <w:tcPr>
            <w:tcW w:w="1376" w:type="dxa"/>
            <w:shd w:val="clear" w:color="auto" w:fill="auto"/>
          </w:tcPr>
          <w:p w14:paraId="65877EDF" w14:textId="77777777" w:rsidR="00C032EB" w:rsidRPr="00264979" w:rsidRDefault="00C032EB" w:rsidP="00C032EB">
            <w:pPr>
              <w:spacing w:before="0" w:after="0" w:line="360" w:lineRule="atLeast"/>
              <w:ind w:firstLine="0"/>
              <w:rPr>
                <w:sz w:val="26"/>
                <w:szCs w:val="26"/>
                <w:lang w:eastAsia="en-US"/>
              </w:rPr>
            </w:pPr>
          </w:p>
        </w:tc>
        <w:tc>
          <w:tcPr>
            <w:tcW w:w="1459" w:type="dxa"/>
            <w:shd w:val="clear" w:color="auto" w:fill="auto"/>
          </w:tcPr>
          <w:p w14:paraId="1A1B1EA2" w14:textId="77777777" w:rsidR="00C032EB" w:rsidRPr="00264979" w:rsidRDefault="00C032EB" w:rsidP="00C032EB">
            <w:pPr>
              <w:spacing w:before="0" w:after="0" w:line="360" w:lineRule="atLeast"/>
              <w:ind w:firstLine="0"/>
              <w:rPr>
                <w:sz w:val="26"/>
                <w:szCs w:val="26"/>
                <w:lang w:eastAsia="en-US"/>
              </w:rPr>
            </w:pPr>
          </w:p>
        </w:tc>
      </w:tr>
      <w:tr w:rsidR="001B47FC" w:rsidRPr="00264979" w14:paraId="15ABAAFE" w14:textId="77777777" w:rsidTr="00C032EB">
        <w:tc>
          <w:tcPr>
            <w:tcW w:w="562" w:type="dxa"/>
            <w:shd w:val="clear" w:color="auto" w:fill="auto"/>
          </w:tcPr>
          <w:p w14:paraId="5F56372C"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2.1</w:t>
            </w:r>
          </w:p>
        </w:tc>
        <w:tc>
          <w:tcPr>
            <w:tcW w:w="4572" w:type="dxa"/>
            <w:shd w:val="clear" w:color="auto" w:fill="auto"/>
            <w:vAlign w:val="center"/>
          </w:tcPr>
          <w:p w14:paraId="098F7764" w14:textId="77777777" w:rsidR="00C032EB" w:rsidRPr="00264979" w:rsidRDefault="00C032EB" w:rsidP="00C032EB">
            <w:pPr>
              <w:spacing w:before="0" w:after="0" w:line="360" w:lineRule="atLeast"/>
              <w:ind w:firstLine="0"/>
              <w:rPr>
                <w:sz w:val="26"/>
                <w:szCs w:val="26"/>
                <w:lang w:eastAsia="en-US"/>
              </w:rPr>
            </w:pPr>
          </w:p>
        </w:tc>
        <w:tc>
          <w:tcPr>
            <w:tcW w:w="1376" w:type="dxa"/>
            <w:shd w:val="clear" w:color="auto" w:fill="auto"/>
          </w:tcPr>
          <w:p w14:paraId="5FE3FA16" w14:textId="77777777" w:rsidR="00C032EB" w:rsidRPr="00264979" w:rsidRDefault="00C032EB" w:rsidP="00C032EB">
            <w:pPr>
              <w:spacing w:before="0" w:after="0" w:line="360" w:lineRule="atLeast"/>
              <w:ind w:firstLine="0"/>
              <w:rPr>
                <w:sz w:val="26"/>
                <w:szCs w:val="26"/>
                <w:lang w:eastAsia="en-US"/>
              </w:rPr>
            </w:pPr>
          </w:p>
        </w:tc>
        <w:tc>
          <w:tcPr>
            <w:tcW w:w="1376" w:type="dxa"/>
            <w:shd w:val="clear" w:color="auto" w:fill="auto"/>
          </w:tcPr>
          <w:p w14:paraId="47FE1820" w14:textId="77777777" w:rsidR="00C032EB" w:rsidRPr="00264979" w:rsidRDefault="00C032EB" w:rsidP="00C032EB">
            <w:pPr>
              <w:spacing w:before="0" w:after="0" w:line="360" w:lineRule="atLeast"/>
              <w:ind w:firstLine="0"/>
              <w:rPr>
                <w:sz w:val="26"/>
                <w:szCs w:val="26"/>
                <w:lang w:eastAsia="en-US"/>
              </w:rPr>
            </w:pPr>
          </w:p>
        </w:tc>
        <w:tc>
          <w:tcPr>
            <w:tcW w:w="1459" w:type="dxa"/>
            <w:shd w:val="clear" w:color="auto" w:fill="auto"/>
          </w:tcPr>
          <w:p w14:paraId="79F0604F" w14:textId="77777777" w:rsidR="00C032EB" w:rsidRPr="00264979" w:rsidRDefault="00C032EB" w:rsidP="00C032EB">
            <w:pPr>
              <w:spacing w:before="0" w:after="0" w:line="360" w:lineRule="atLeast"/>
              <w:ind w:firstLine="0"/>
              <w:rPr>
                <w:sz w:val="26"/>
                <w:szCs w:val="26"/>
                <w:lang w:eastAsia="en-US"/>
              </w:rPr>
            </w:pPr>
          </w:p>
        </w:tc>
      </w:tr>
      <w:tr w:rsidR="001B47FC" w:rsidRPr="00264979" w14:paraId="7CF19C64" w14:textId="77777777" w:rsidTr="00C032EB">
        <w:tc>
          <w:tcPr>
            <w:tcW w:w="562" w:type="dxa"/>
            <w:shd w:val="clear" w:color="auto" w:fill="auto"/>
          </w:tcPr>
          <w:p w14:paraId="75CB8226"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2.2</w:t>
            </w:r>
          </w:p>
        </w:tc>
        <w:tc>
          <w:tcPr>
            <w:tcW w:w="4572" w:type="dxa"/>
            <w:shd w:val="clear" w:color="auto" w:fill="auto"/>
            <w:vAlign w:val="center"/>
          </w:tcPr>
          <w:p w14:paraId="1B4CEEA2" w14:textId="77777777" w:rsidR="00C032EB" w:rsidRPr="00264979" w:rsidRDefault="00C032EB" w:rsidP="00C032EB">
            <w:pPr>
              <w:spacing w:before="0" w:after="0" w:line="360" w:lineRule="atLeast"/>
              <w:ind w:firstLine="0"/>
              <w:rPr>
                <w:sz w:val="26"/>
                <w:szCs w:val="26"/>
                <w:lang w:eastAsia="en-US"/>
              </w:rPr>
            </w:pPr>
          </w:p>
        </w:tc>
        <w:tc>
          <w:tcPr>
            <w:tcW w:w="1376" w:type="dxa"/>
            <w:shd w:val="clear" w:color="auto" w:fill="auto"/>
          </w:tcPr>
          <w:p w14:paraId="716B7605" w14:textId="77777777" w:rsidR="00C032EB" w:rsidRPr="00264979" w:rsidRDefault="00C032EB" w:rsidP="00C032EB">
            <w:pPr>
              <w:spacing w:before="0" w:after="0" w:line="360" w:lineRule="atLeast"/>
              <w:ind w:firstLine="0"/>
              <w:rPr>
                <w:sz w:val="26"/>
                <w:szCs w:val="26"/>
                <w:lang w:eastAsia="en-US"/>
              </w:rPr>
            </w:pPr>
          </w:p>
        </w:tc>
        <w:tc>
          <w:tcPr>
            <w:tcW w:w="1376" w:type="dxa"/>
            <w:shd w:val="clear" w:color="auto" w:fill="auto"/>
          </w:tcPr>
          <w:p w14:paraId="429B8E5C" w14:textId="77777777" w:rsidR="00C032EB" w:rsidRPr="00264979" w:rsidRDefault="00C032EB" w:rsidP="00C032EB">
            <w:pPr>
              <w:spacing w:before="0" w:after="0" w:line="360" w:lineRule="atLeast"/>
              <w:ind w:firstLine="0"/>
              <w:rPr>
                <w:sz w:val="26"/>
                <w:szCs w:val="26"/>
                <w:lang w:eastAsia="en-US"/>
              </w:rPr>
            </w:pPr>
          </w:p>
        </w:tc>
        <w:tc>
          <w:tcPr>
            <w:tcW w:w="1459" w:type="dxa"/>
            <w:shd w:val="clear" w:color="auto" w:fill="auto"/>
          </w:tcPr>
          <w:p w14:paraId="64B132AA" w14:textId="77777777" w:rsidR="00C032EB" w:rsidRPr="00264979" w:rsidRDefault="00C032EB" w:rsidP="00C032EB">
            <w:pPr>
              <w:spacing w:before="0" w:after="0" w:line="360" w:lineRule="atLeast"/>
              <w:ind w:firstLine="0"/>
              <w:rPr>
                <w:sz w:val="26"/>
                <w:szCs w:val="26"/>
                <w:lang w:eastAsia="en-US"/>
              </w:rPr>
            </w:pPr>
          </w:p>
        </w:tc>
      </w:tr>
      <w:tr w:rsidR="001B47FC" w:rsidRPr="00264979" w14:paraId="62E5D2E8" w14:textId="77777777" w:rsidTr="00C032EB">
        <w:tc>
          <w:tcPr>
            <w:tcW w:w="562" w:type="dxa"/>
            <w:shd w:val="clear" w:color="auto" w:fill="auto"/>
          </w:tcPr>
          <w:p w14:paraId="5C099319" w14:textId="77777777" w:rsidR="00C032EB" w:rsidRPr="00264979" w:rsidRDefault="00C032EB" w:rsidP="00C032EB">
            <w:pPr>
              <w:spacing w:before="0" w:after="0" w:line="360" w:lineRule="atLeast"/>
              <w:ind w:firstLine="0"/>
              <w:rPr>
                <w:sz w:val="26"/>
                <w:szCs w:val="26"/>
                <w:lang w:eastAsia="en-US"/>
              </w:rPr>
            </w:pPr>
          </w:p>
        </w:tc>
        <w:tc>
          <w:tcPr>
            <w:tcW w:w="4572" w:type="dxa"/>
            <w:shd w:val="clear" w:color="auto" w:fill="auto"/>
            <w:vAlign w:val="center"/>
          </w:tcPr>
          <w:p w14:paraId="765D2023" w14:textId="77777777" w:rsidR="00C032EB" w:rsidRPr="00264979" w:rsidRDefault="00C032EB" w:rsidP="00C032EB">
            <w:pPr>
              <w:spacing w:before="0" w:after="0" w:line="360" w:lineRule="atLeast"/>
              <w:ind w:firstLine="0"/>
              <w:rPr>
                <w:sz w:val="26"/>
                <w:szCs w:val="26"/>
                <w:lang w:eastAsia="en-US"/>
              </w:rPr>
            </w:pPr>
          </w:p>
        </w:tc>
        <w:tc>
          <w:tcPr>
            <w:tcW w:w="1376" w:type="dxa"/>
            <w:shd w:val="clear" w:color="auto" w:fill="auto"/>
          </w:tcPr>
          <w:p w14:paraId="6DA6DACB" w14:textId="77777777" w:rsidR="00C032EB" w:rsidRPr="00264979" w:rsidRDefault="00C032EB" w:rsidP="00C032EB">
            <w:pPr>
              <w:spacing w:before="0" w:after="0" w:line="360" w:lineRule="atLeast"/>
              <w:ind w:firstLine="0"/>
              <w:rPr>
                <w:sz w:val="26"/>
                <w:szCs w:val="26"/>
                <w:lang w:eastAsia="en-US"/>
              </w:rPr>
            </w:pPr>
          </w:p>
        </w:tc>
        <w:tc>
          <w:tcPr>
            <w:tcW w:w="1376" w:type="dxa"/>
            <w:shd w:val="clear" w:color="auto" w:fill="auto"/>
          </w:tcPr>
          <w:p w14:paraId="35249628" w14:textId="77777777" w:rsidR="00C032EB" w:rsidRPr="00264979" w:rsidRDefault="00C032EB" w:rsidP="00C032EB">
            <w:pPr>
              <w:spacing w:before="0" w:after="0" w:line="360" w:lineRule="atLeast"/>
              <w:ind w:firstLine="0"/>
              <w:rPr>
                <w:sz w:val="26"/>
                <w:szCs w:val="26"/>
                <w:lang w:eastAsia="en-US"/>
              </w:rPr>
            </w:pPr>
          </w:p>
        </w:tc>
        <w:tc>
          <w:tcPr>
            <w:tcW w:w="1459" w:type="dxa"/>
            <w:shd w:val="clear" w:color="auto" w:fill="auto"/>
          </w:tcPr>
          <w:p w14:paraId="57A15279" w14:textId="77777777" w:rsidR="00C032EB" w:rsidRPr="00264979" w:rsidRDefault="00C032EB" w:rsidP="00C032EB">
            <w:pPr>
              <w:spacing w:before="0" w:after="0" w:line="360" w:lineRule="atLeast"/>
              <w:ind w:firstLine="0"/>
              <w:rPr>
                <w:sz w:val="26"/>
                <w:szCs w:val="26"/>
                <w:lang w:eastAsia="en-US"/>
              </w:rPr>
            </w:pPr>
          </w:p>
        </w:tc>
      </w:tr>
      <w:tr w:rsidR="001B47FC" w:rsidRPr="00264979" w14:paraId="7B247432" w14:textId="77777777" w:rsidTr="00C032EB">
        <w:tc>
          <w:tcPr>
            <w:tcW w:w="562" w:type="dxa"/>
            <w:shd w:val="clear" w:color="auto" w:fill="auto"/>
          </w:tcPr>
          <w:p w14:paraId="25D8FE27" w14:textId="77777777" w:rsidR="00C032EB" w:rsidRPr="00264979" w:rsidRDefault="00C032EB" w:rsidP="00C032EB">
            <w:pPr>
              <w:spacing w:before="0" w:after="0" w:line="360" w:lineRule="atLeast"/>
              <w:ind w:firstLine="0"/>
              <w:rPr>
                <w:sz w:val="26"/>
                <w:szCs w:val="26"/>
                <w:lang w:val="en-US" w:eastAsia="en-US"/>
              </w:rPr>
            </w:pPr>
            <w:r w:rsidRPr="00264979">
              <w:rPr>
                <w:sz w:val="26"/>
                <w:szCs w:val="26"/>
                <w:lang w:val="en-US" w:eastAsia="en-US"/>
              </w:rPr>
              <w:t>3</w:t>
            </w:r>
          </w:p>
        </w:tc>
        <w:tc>
          <w:tcPr>
            <w:tcW w:w="4572" w:type="dxa"/>
            <w:shd w:val="clear" w:color="auto" w:fill="auto"/>
            <w:vAlign w:val="center"/>
          </w:tcPr>
          <w:p w14:paraId="109AD8EA" w14:textId="77777777" w:rsidR="00C032EB" w:rsidRPr="00264979" w:rsidRDefault="00C032EB" w:rsidP="00C032EB">
            <w:pPr>
              <w:spacing w:before="0" w:after="160" w:line="276" w:lineRule="auto"/>
              <w:ind w:firstLine="0"/>
              <w:jc w:val="left"/>
              <w:rPr>
                <w:i/>
                <w:sz w:val="26"/>
                <w:szCs w:val="26"/>
                <w:lang w:eastAsia="en-US"/>
              </w:rPr>
            </w:pPr>
            <w:r w:rsidRPr="00264979">
              <w:rPr>
                <w:i/>
                <w:sz w:val="26"/>
                <w:szCs w:val="26"/>
                <w:lang w:eastAsia="en-US"/>
              </w:rPr>
              <w:t>Прочие характеристики, применимые к проекту</w:t>
            </w:r>
          </w:p>
        </w:tc>
        <w:tc>
          <w:tcPr>
            <w:tcW w:w="1376" w:type="dxa"/>
            <w:shd w:val="clear" w:color="auto" w:fill="auto"/>
          </w:tcPr>
          <w:p w14:paraId="1F804C12" w14:textId="77777777" w:rsidR="00C032EB" w:rsidRPr="00264979" w:rsidRDefault="00C032EB" w:rsidP="00C032EB">
            <w:pPr>
              <w:spacing w:before="0" w:after="0" w:line="360" w:lineRule="atLeast"/>
              <w:ind w:firstLine="0"/>
              <w:rPr>
                <w:sz w:val="26"/>
                <w:szCs w:val="26"/>
                <w:lang w:eastAsia="en-US"/>
              </w:rPr>
            </w:pPr>
          </w:p>
        </w:tc>
        <w:tc>
          <w:tcPr>
            <w:tcW w:w="1376" w:type="dxa"/>
            <w:shd w:val="clear" w:color="auto" w:fill="auto"/>
          </w:tcPr>
          <w:p w14:paraId="17F317D2" w14:textId="77777777" w:rsidR="00C032EB" w:rsidRPr="00264979" w:rsidRDefault="00C032EB" w:rsidP="00C032EB">
            <w:pPr>
              <w:spacing w:before="0" w:after="0" w:line="360" w:lineRule="atLeast"/>
              <w:ind w:firstLine="0"/>
              <w:rPr>
                <w:sz w:val="26"/>
                <w:szCs w:val="26"/>
                <w:lang w:eastAsia="en-US"/>
              </w:rPr>
            </w:pPr>
          </w:p>
        </w:tc>
        <w:tc>
          <w:tcPr>
            <w:tcW w:w="1459" w:type="dxa"/>
            <w:shd w:val="clear" w:color="auto" w:fill="auto"/>
          </w:tcPr>
          <w:p w14:paraId="63E59F7D" w14:textId="77777777" w:rsidR="00C032EB" w:rsidRPr="00264979" w:rsidRDefault="00C032EB" w:rsidP="00C032EB">
            <w:pPr>
              <w:spacing w:before="0" w:after="0" w:line="360" w:lineRule="atLeast"/>
              <w:ind w:firstLine="0"/>
              <w:rPr>
                <w:sz w:val="26"/>
                <w:szCs w:val="26"/>
                <w:lang w:eastAsia="en-US"/>
              </w:rPr>
            </w:pPr>
          </w:p>
        </w:tc>
      </w:tr>
      <w:tr w:rsidR="001B47FC" w:rsidRPr="00264979" w14:paraId="6F307779" w14:textId="77777777" w:rsidTr="00C032EB">
        <w:tc>
          <w:tcPr>
            <w:tcW w:w="562" w:type="dxa"/>
            <w:shd w:val="clear" w:color="auto" w:fill="auto"/>
          </w:tcPr>
          <w:p w14:paraId="408A90AF" w14:textId="77777777" w:rsidR="00C032EB" w:rsidRPr="00264979" w:rsidRDefault="00C032EB" w:rsidP="00C032EB">
            <w:pPr>
              <w:spacing w:before="0" w:after="0" w:line="360" w:lineRule="atLeast"/>
              <w:ind w:firstLine="0"/>
              <w:rPr>
                <w:sz w:val="26"/>
                <w:szCs w:val="26"/>
                <w:lang w:val="en-US" w:eastAsia="en-US"/>
              </w:rPr>
            </w:pPr>
            <w:r w:rsidRPr="00264979">
              <w:rPr>
                <w:sz w:val="26"/>
                <w:szCs w:val="26"/>
                <w:lang w:val="en-US" w:eastAsia="en-US"/>
              </w:rPr>
              <w:t>3</w:t>
            </w:r>
            <w:r w:rsidRPr="00264979">
              <w:rPr>
                <w:sz w:val="26"/>
                <w:szCs w:val="26"/>
                <w:lang w:eastAsia="en-US"/>
              </w:rPr>
              <w:t>.</w:t>
            </w:r>
            <w:r w:rsidRPr="00264979">
              <w:rPr>
                <w:sz w:val="26"/>
                <w:szCs w:val="26"/>
                <w:lang w:val="en-US" w:eastAsia="en-US"/>
              </w:rPr>
              <w:t>1</w:t>
            </w:r>
          </w:p>
        </w:tc>
        <w:tc>
          <w:tcPr>
            <w:tcW w:w="4572" w:type="dxa"/>
            <w:shd w:val="clear" w:color="auto" w:fill="auto"/>
            <w:vAlign w:val="center"/>
          </w:tcPr>
          <w:p w14:paraId="1EDD606B" w14:textId="77777777" w:rsidR="00C032EB" w:rsidRPr="00264979" w:rsidRDefault="00C032EB" w:rsidP="00C032EB">
            <w:pPr>
              <w:spacing w:before="0" w:after="160" w:line="276" w:lineRule="auto"/>
              <w:ind w:firstLine="0"/>
              <w:jc w:val="left"/>
              <w:rPr>
                <w:i/>
                <w:sz w:val="26"/>
                <w:szCs w:val="26"/>
                <w:lang w:eastAsia="en-US"/>
              </w:rPr>
            </w:pPr>
          </w:p>
        </w:tc>
        <w:tc>
          <w:tcPr>
            <w:tcW w:w="1376" w:type="dxa"/>
            <w:shd w:val="clear" w:color="auto" w:fill="auto"/>
          </w:tcPr>
          <w:p w14:paraId="2DC8B05B" w14:textId="77777777" w:rsidR="00C032EB" w:rsidRPr="00264979" w:rsidRDefault="00C032EB" w:rsidP="00C032EB">
            <w:pPr>
              <w:spacing w:before="0" w:after="0" w:line="360" w:lineRule="atLeast"/>
              <w:ind w:firstLine="0"/>
              <w:rPr>
                <w:sz w:val="26"/>
                <w:szCs w:val="26"/>
                <w:lang w:eastAsia="en-US"/>
              </w:rPr>
            </w:pPr>
          </w:p>
        </w:tc>
        <w:tc>
          <w:tcPr>
            <w:tcW w:w="1376" w:type="dxa"/>
            <w:shd w:val="clear" w:color="auto" w:fill="auto"/>
          </w:tcPr>
          <w:p w14:paraId="0722517A" w14:textId="77777777" w:rsidR="00C032EB" w:rsidRPr="00264979" w:rsidRDefault="00C032EB" w:rsidP="00C032EB">
            <w:pPr>
              <w:spacing w:before="0" w:after="0" w:line="360" w:lineRule="atLeast"/>
              <w:ind w:firstLine="0"/>
              <w:rPr>
                <w:sz w:val="26"/>
                <w:szCs w:val="26"/>
                <w:lang w:eastAsia="en-US"/>
              </w:rPr>
            </w:pPr>
          </w:p>
        </w:tc>
        <w:tc>
          <w:tcPr>
            <w:tcW w:w="1459" w:type="dxa"/>
            <w:shd w:val="clear" w:color="auto" w:fill="auto"/>
          </w:tcPr>
          <w:p w14:paraId="4A9C748F" w14:textId="77777777" w:rsidR="00C032EB" w:rsidRPr="00264979" w:rsidRDefault="00C032EB" w:rsidP="00C032EB">
            <w:pPr>
              <w:spacing w:before="0" w:after="0" w:line="360" w:lineRule="atLeast"/>
              <w:ind w:firstLine="0"/>
              <w:rPr>
                <w:sz w:val="26"/>
                <w:szCs w:val="26"/>
                <w:lang w:eastAsia="en-US"/>
              </w:rPr>
            </w:pPr>
          </w:p>
        </w:tc>
      </w:tr>
    </w:tbl>
    <w:p w14:paraId="316461E2" w14:textId="77777777" w:rsidR="00C032EB" w:rsidRPr="00264979" w:rsidRDefault="00C032EB" w:rsidP="00C032EB">
      <w:pPr>
        <w:spacing w:before="0" w:after="0" w:line="360" w:lineRule="atLeast"/>
        <w:ind w:firstLine="0"/>
        <w:rPr>
          <w:rFonts w:eastAsia="Times New Roman"/>
          <w:szCs w:val="20"/>
        </w:rPr>
      </w:pPr>
    </w:p>
    <w:p w14:paraId="730BD791" w14:textId="77777777" w:rsidR="00C032EB" w:rsidRPr="00264979" w:rsidRDefault="00C032EB" w:rsidP="00992D9B">
      <w:pPr>
        <w:keepNext/>
        <w:numPr>
          <w:ilvl w:val="2"/>
          <w:numId w:val="26"/>
        </w:numPr>
        <w:spacing w:before="0" w:after="160" w:line="259" w:lineRule="auto"/>
        <w:jc w:val="left"/>
        <w:outlineLvl w:val="2"/>
        <w:rPr>
          <w:b/>
          <w:sz w:val="26"/>
          <w:szCs w:val="22"/>
          <w:lang w:eastAsia="en-US"/>
        </w:rPr>
      </w:pPr>
      <w:bookmarkStart w:id="383" w:name="_Toc41670046"/>
      <w:bookmarkStart w:id="384" w:name="_Toc134278288"/>
      <w:bookmarkStart w:id="385" w:name="_Toc148111455"/>
      <w:r w:rsidRPr="00264979">
        <w:rPr>
          <w:b/>
          <w:sz w:val="26"/>
          <w:szCs w:val="22"/>
          <w:lang w:eastAsia="en-US"/>
        </w:rPr>
        <w:t>Существующие РИД в сфере реализации проекта</w:t>
      </w:r>
      <w:bookmarkEnd w:id="383"/>
      <w:bookmarkEnd w:id="384"/>
      <w:bookmarkEnd w:id="385"/>
    </w:p>
    <w:p w14:paraId="2859C5EC"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Отразите информацию о проведенных патентных исследованиях (если проводились) и об отсутствии аналогичных результатов интеллектуальной деятельности и текущих препятствий (патентная чистота) со стороны иных патентообладателей, приведите сведения о РИД конкурентов и оценку степени защищенности.</w:t>
      </w:r>
    </w:p>
    <w:p w14:paraId="170AA61C" w14:textId="77777777" w:rsidR="00C032EB" w:rsidRPr="00264979" w:rsidRDefault="00C032EB" w:rsidP="00C032EB">
      <w:pPr>
        <w:spacing w:before="0" w:after="0" w:line="360" w:lineRule="atLeast"/>
        <w:ind w:firstLine="0"/>
        <w:rPr>
          <w:rFonts w:eastAsia="Times New Roman"/>
          <w:sz w:val="26"/>
          <w:szCs w:val="26"/>
        </w:rPr>
      </w:pPr>
    </w:p>
    <w:p w14:paraId="0E933C91" w14:textId="77777777" w:rsidR="00C032EB" w:rsidRPr="00264979" w:rsidRDefault="00C032EB" w:rsidP="00992D9B">
      <w:pPr>
        <w:keepNext/>
        <w:numPr>
          <w:ilvl w:val="2"/>
          <w:numId w:val="26"/>
        </w:numPr>
        <w:spacing w:before="0" w:after="160" w:line="259" w:lineRule="auto"/>
        <w:jc w:val="left"/>
        <w:outlineLvl w:val="2"/>
        <w:rPr>
          <w:b/>
          <w:sz w:val="26"/>
          <w:szCs w:val="22"/>
          <w:lang w:eastAsia="en-US"/>
        </w:rPr>
      </w:pPr>
      <w:bookmarkStart w:id="386" w:name="_Toc25848161"/>
      <w:bookmarkStart w:id="387" w:name="_Toc41670047"/>
      <w:bookmarkStart w:id="388" w:name="_Toc134278289"/>
      <w:bookmarkStart w:id="389" w:name="_Toc148111456"/>
      <w:r w:rsidRPr="00264979">
        <w:rPr>
          <w:b/>
          <w:sz w:val="26"/>
          <w:szCs w:val="22"/>
          <w:lang w:eastAsia="en-US"/>
        </w:rPr>
        <w:t>Выводы по итогам рассмотрения аналогичных проектов</w:t>
      </w:r>
      <w:bookmarkEnd w:id="386"/>
      <w:bookmarkEnd w:id="387"/>
      <w:bookmarkEnd w:id="388"/>
      <w:bookmarkEnd w:id="389"/>
    </w:p>
    <w:p w14:paraId="41874996" w14:textId="77777777" w:rsidR="00C032EB" w:rsidRPr="00264979" w:rsidRDefault="00C032EB" w:rsidP="00C032EB">
      <w:pPr>
        <w:spacing w:before="0" w:after="120" w:line="240" w:lineRule="auto"/>
        <w:ind w:firstLine="0"/>
        <w:rPr>
          <w:rFonts w:eastAsia="Times New Roman"/>
          <w:sz w:val="26"/>
          <w:szCs w:val="26"/>
        </w:rPr>
      </w:pPr>
      <w:r w:rsidRPr="00264979">
        <w:rPr>
          <w:rFonts w:eastAsia="Times New Roman"/>
          <w:i/>
          <w:sz w:val="26"/>
          <w:szCs w:val="26"/>
        </w:rPr>
        <w:t>Подведите итоги сравнительного анализа аналогичных проектов и проекта НТИ.</w:t>
      </w:r>
    </w:p>
    <w:p w14:paraId="7E1EE132" w14:textId="77777777" w:rsidR="00C032EB" w:rsidRPr="00264979" w:rsidRDefault="00C032EB" w:rsidP="00C032EB">
      <w:pPr>
        <w:spacing w:before="0" w:after="0" w:line="360" w:lineRule="atLeast"/>
        <w:ind w:firstLine="0"/>
        <w:rPr>
          <w:rFonts w:eastAsia="Times New Roman"/>
          <w:sz w:val="26"/>
          <w:szCs w:val="26"/>
        </w:rPr>
      </w:pPr>
    </w:p>
    <w:p w14:paraId="01B235FA"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390" w:name="_Toc25848162"/>
      <w:bookmarkStart w:id="391" w:name="_Toc41670048"/>
      <w:bookmarkStart w:id="392" w:name="_Toc134278290"/>
      <w:bookmarkStart w:id="393" w:name="_Toc148111457"/>
      <w:r w:rsidRPr="00264979">
        <w:rPr>
          <w:b/>
          <w:sz w:val="28"/>
          <w:szCs w:val="22"/>
          <w:lang w:eastAsia="en-US"/>
        </w:rPr>
        <w:t>Новизна проекта и конкурентные преимущества</w:t>
      </w:r>
      <w:bookmarkEnd w:id="390"/>
      <w:bookmarkEnd w:id="391"/>
      <w:bookmarkEnd w:id="392"/>
      <w:bookmarkEnd w:id="393"/>
    </w:p>
    <w:p w14:paraId="2CCD6035" w14:textId="77777777" w:rsidR="00C032EB" w:rsidRPr="00264979" w:rsidRDefault="00C032EB" w:rsidP="00C032EB">
      <w:pPr>
        <w:spacing w:before="0" w:after="120" w:line="240" w:lineRule="auto"/>
        <w:ind w:firstLine="0"/>
        <w:rPr>
          <w:rFonts w:eastAsia="Times New Roman"/>
          <w:sz w:val="26"/>
          <w:szCs w:val="26"/>
        </w:rPr>
      </w:pPr>
      <w:r w:rsidRPr="00264979">
        <w:rPr>
          <w:rFonts w:eastAsia="Times New Roman"/>
          <w:i/>
          <w:sz w:val="26"/>
          <w:szCs w:val="26"/>
        </w:rPr>
        <w:t>Приведите сведения, обосновывающие принципиальную новизну и эффективность мероприятий, реализуемых в рамках проекта. Опишите ваши конкурентные преимущества, чем ваш проект отличается и почему именно у него имеются наибольшие шансы на успех.</w:t>
      </w:r>
    </w:p>
    <w:p w14:paraId="5DF0A76C" w14:textId="77777777" w:rsidR="00C032EB" w:rsidRPr="00264979" w:rsidRDefault="00C032EB" w:rsidP="00992D9B">
      <w:pPr>
        <w:keepNext/>
        <w:pageBreakBefore/>
        <w:numPr>
          <w:ilvl w:val="0"/>
          <w:numId w:val="26"/>
        </w:numPr>
        <w:spacing w:before="0" w:after="160" w:line="259" w:lineRule="auto"/>
        <w:jc w:val="left"/>
        <w:outlineLvl w:val="0"/>
        <w:rPr>
          <w:b/>
          <w:sz w:val="32"/>
          <w:szCs w:val="22"/>
          <w:lang w:eastAsia="en-US"/>
        </w:rPr>
      </w:pPr>
      <w:bookmarkStart w:id="394" w:name="_Toc41670049"/>
      <w:bookmarkStart w:id="395" w:name="_Toc134278291"/>
      <w:bookmarkStart w:id="396" w:name="_Toc148111458"/>
      <w:r w:rsidRPr="00264979">
        <w:rPr>
          <w:b/>
          <w:sz w:val="32"/>
          <w:szCs w:val="22"/>
          <w:lang w:eastAsia="en-US"/>
        </w:rPr>
        <w:lastRenderedPageBreak/>
        <w:t>Стратегия маркетинга</w:t>
      </w:r>
      <w:bookmarkEnd w:id="394"/>
      <w:bookmarkEnd w:id="395"/>
      <w:bookmarkEnd w:id="396"/>
    </w:p>
    <w:p w14:paraId="7453C6BA"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397" w:name="_Toc25848175"/>
      <w:bookmarkStart w:id="398" w:name="_Toc41670050"/>
      <w:bookmarkStart w:id="399" w:name="_Toc134278292"/>
      <w:bookmarkStart w:id="400" w:name="_Toc148111459"/>
      <w:r w:rsidRPr="00264979">
        <w:rPr>
          <w:b/>
          <w:sz w:val="28"/>
          <w:szCs w:val="22"/>
          <w:lang w:eastAsia="en-US"/>
        </w:rPr>
        <w:t xml:space="preserve">Описание </w:t>
      </w:r>
      <w:bookmarkEnd w:id="397"/>
      <w:r w:rsidRPr="00264979">
        <w:rPr>
          <w:b/>
          <w:sz w:val="28"/>
          <w:szCs w:val="22"/>
          <w:lang w:eastAsia="en-US"/>
        </w:rPr>
        <w:t>услуги и продукта</w:t>
      </w:r>
      <w:bookmarkEnd w:id="398"/>
      <w:bookmarkEnd w:id="399"/>
      <w:bookmarkEnd w:id="400"/>
    </w:p>
    <w:p w14:paraId="4CFBCE5F"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Опишите создаваемую технологию или услугу, которые планируется оказывать третьим лицам (физическим и юридическим).</w:t>
      </w:r>
    </w:p>
    <w:p w14:paraId="7328F5A4"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401" w:name="_Toc41670051"/>
      <w:bookmarkStart w:id="402" w:name="_Toc134278293"/>
      <w:bookmarkStart w:id="403" w:name="_Toc148111460"/>
      <w:r w:rsidRPr="00264979">
        <w:rPr>
          <w:b/>
          <w:sz w:val="28"/>
          <w:szCs w:val="22"/>
          <w:lang w:eastAsia="en-US"/>
        </w:rPr>
        <w:t>Описание подхода к коммерциализации</w:t>
      </w:r>
      <w:bookmarkEnd w:id="401"/>
      <w:bookmarkEnd w:id="402"/>
      <w:bookmarkEnd w:id="403"/>
    </w:p>
    <w:p w14:paraId="05647A56" w14:textId="77777777" w:rsidR="00C032EB" w:rsidRPr="00264979" w:rsidRDefault="00C032EB" w:rsidP="00C032EB">
      <w:pPr>
        <w:spacing w:before="0" w:after="120" w:line="240" w:lineRule="auto"/>
        <w:ind w:firstLine="0"/>
        <w:rPr>
          <w:rFonts w:eastAsia="Times New Roman"/>
          <w:sz w:val="26"/>
          <w:szCs w:val="26"/>
        </w:rPr>
      </w:pPr>
      <w:r w:rsidRPr="00264979">
        <w:rPr>
          <w:rFonts w:eastAsia="Times New Roman"/>
          <w:i/>
          <w:sz w:val="26"/>
          <w:szCs w:val="26"/>
        </w:rPr>
        <w:t>Опишите выбранный подход к коммерциализации проекта и приведите схему коммерциализации результатов проекта (например: продажа продукции конечным потребителям; продажа лицензий на технологию и/ или продукт; создание дистрибьюторских или партнерских каналов; выпуск производственного оборудования на мощностях и т. д.), а также представьте информацию о способах продвижения продукта, раскрывающих стратегию выхода на рынок, информацию о каналах продаж, организации сбыта продукции (если применимо).</w:t>
      </w:r>
    </w:p>
    <w:p w14:paraId="7AB5DC20"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404" w:name="_Toc25848176"/>
      <w:bookmarkStart w:id="405" w:name="_Toc41670052"/>
      <w:bookmarkStart w:id="406" w:name="_Toc134278294"/>
      <w:bookmarkStart w:id="407" w:name="_Toc148111461"/>
      <w:r w:rsidRPr="00264979">
        <w:rPr>
          <w:b/>
          <w:sz w:val="28"/>
          <w:szCs w:val="22"/>
          <w:lang w:eastAsia="en-US"/>
        </w:rPr>
        <w:t>Цепочка добавленной стоимости</w:t>
      </w:r>
      <w:bookmarkEnd w:id="404"/>
      <w:bookmarkEnd w:id="405"/>
      <w:bookmarkEnd w:id="406"/>
      <w:bookmarkEnd w:id="407"/>
    </w:p>
    <w:p w14:paraId="2DCAC23E"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Приведите схему цепочки добавленной стоимости с указанием:</w:t>
      </w:r>
    </w:p>
    <w:p w14:paraId="568A9FDC"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основных участников;</w:t>
      </w:r>
    </w:p>
    <w:p w14:paraId="1F23A4DF"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участника, используемого для коммерциализации технологического результата проекта;</w:t>
      </w:r>
    </w:p>
    <w:p w14:paraId="3578D2B5"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направлению финансовых потоков между основными участниками;</w:t>
      </w:r>
    </w:p>
    <w:p w14:paraId="77383F78"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соотношения объемов финансовых потоков относительно друг друга (например, чем больше объем потока, тем заметнее характеризующая его стрелка).</w:t>
      </w:r>
    </w:p>
    <w:p w14:paraId="43E7D701"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408" w:name="_Toc25848177"/>
      <w:bookmarkStart w:id="409" w:name="_Toc41670053"/>
      <w:bookmarkStart w:id="410" w:name="_Toc134278295"/>
      <w:bookmarkStart w:id="411" w:name="_Toc148111462"/>
      <w:r w:rsidRPr="00264979">
        <w:rPr>
          <w:b/>
          <w:sz w:val="28"/>
          <w:szCs w:val="22"/>
          <w:lang w:eastAsia="en-US"/>
        </w:rPr>
        <w:t>Риск-разделенные партнеры</w:t>
      </w:r>
      <w:bookmarkEnd w:id="408"/>
      <w:bookmarkEnd w:id="409"/>
      <w:bookmarkEnd w:id="410"/>
      <w:bookmarkEnd w:id="411"/>
    </w:p>
    <w:p w14:paraId="3030174F"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Риск-разделенным партнером признается организация при наличии «мягких» или «твердых» заключенных договоров, закрепляющих роль и участие организации в цепочке добавленной стоимости проекта. </w:t>
      </w:r>
    </w:p>
    <w:p w14:paraId="3FFAF24A"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К «мягким» договорам относятся соглашения о намерениях и прочие соглашения, не</w:t>
      </w:r>
      <w:r w:rsidRPr="00264979">
        <w:rPr>
          <w:rFonts w:eastAsia="Times New Roman"/>
          <w:sz w:val="26"/>
          <w:szCs w:val="26"/>
        </w:rPr>
        <w:t xml:space="preserve"> </w:t>
      </w:r>
      <w:r w:rsidRPr="00264979">
        <w:rPr>
          <w:rFonts w:eastAsia="Times New Roman"/>
          <w:i/>
          <w:sz w:val="26"/>
          <w:szCs w:val="26"/>
        </w:rPr>
        <w:t>фиксирующие обязательства сторон о взаимном сотрудничестве.</w:t>
      </w:r>
    </w:p>
    <w:p w14:paraId="192DCA64"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К «твердым» договорам относятся соглашения, содержащие сведения о сроках, объемах и стоимости оказания услуг/поставке товаров.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3120"/>
        <w:gridCol w:w="2600"/>
        <w:gridCol w:w="3037"/>
      </w:tblGrid>
      <w:tr w:rsidR="001B47FC" w:rsidRPr="00264979" w14:paraId="217512A4" w14:textId="77777777" w:rsidTr="00C032EB">
        <w:trPr>
          <w:tblHeader/>
        </w:trPr>
        <w:tc>
          <w:tcPr>
            <w:tcW w:w="301" w:type="pct"/>
            <w:shd w:val="clear" w:color="auto" w:fill="auto"/>
            <w:vAlign w:val="center"/>
          </w:tcPr>
          <w:p w14:paraId="0CBA1913"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п</w:t>
            </w:r>
            <w:r w:rsidRPr="00264979">
              <w:rPr>
                <w:b/>
                <w:sz w:val="26"/>
                <w:szCs w:val="26"/>
                <w:lang w:val="en-US" w:eastAsia="en-US"/>
              </w:rPr>
              <w:t>/</w:t>
            </w:r>
            <w:r w:rsidRPr="00264979">
              <w:rPr>
                <w:b/>
                <w:sz w:val="26"/>
                <w:szCs w:val="26"/>
                <w:lang w:eastAsia="en-US"/>
              </w:rPr>
              <w:t>п</w:t>
            </w:r>
          </w:p>
        </w:tc>
        <w:tc>
          <w:tcPr>
            <w:tcW w:w="1674" w:type="pct"/>
            <w:shd w:val="clear" w:color="auto" w:fill="auto"/>
            <w:vAlign w:val="center"/>
          </w:tcPr>
          <w:p w14:paraId="5A60B0F6"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Наименование партнера</w:t>
            </w:r>
          </w:p>
        </w:tc>
        <w:tc>
          <w:tcPr>
            <w:tcW w:w="1396" w:type="pct"/>
            <w:shd w:val="clear" w:color="auto" w:fill="auto"/>
            <w:vAlign w:val="center"/>
          </w:tcPr>
          <w:p w14:paraId="4A71BD03"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Описание способа участия</w:t>
            </w:r>
          </w:p>
        </w:tc>
        <w:tc>
          <w:tcPr>
            <w:tcW w:w="1629" w:type="pct"/>
            <w:shd w:val="clear" w:color="auto" w:fill="auto"/>
            <w:vAlign w:val="center"/>
          </w:tcPr>
          <w:p w14:paraId="086CE84C"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Подтверждающие документы и их реквизиты</w:t>
            </w:r>
          </w:p>
          <w:p w14:paraId="551854AB" w14:textId="77777777" w:rsidR="00C032EB" w:rsidRPr="00264979" w:rsidRDefault="00C032EB" w:rsidP="00C032EB">
            <w:pPr>
              <w:spacing w:before="0" w:after="0" w:line="360" w:lineRule="atLeast"/>
              <w:ind w:firstLine="0"/>
              <w:jc w:val="center"/>
              <w:rPr>
                <w:b/>
                <w:sz w:val="26"/>
                <w:szCs w:val="26"/>
                <w:lang w:eastAsia="en-US"/>
              </w:rPr>
            </w:pPr>
          </w:p>
        </w:tc>
      </w:tr>
      <w:tr w:rsidR="001B47FC" w:rsidRPr="00264979" w14:paraId="629FDBEC" w14:textId="77777777" w:rsidTr="00C032EB">
        <w:tc>
          <w:tcPr>
            <w:tcW w:w="301" w:type="pct"/>
            <w:shd w:val="clear" w:color="auto" w:fill="auto"/>
          </w:tcPr>
          <w:p w14:paraId="2358F459" w14:textId="77777777" w:rsidR="00C032EB" w:rsidRPr="00264979" w:rsidRDefault="00C032EB" w:rsidP="00C032EB">
            <w:pPr>
              <w:spacing w:before="0" w:after="0" w:line="360" w:lineRule="atLeast"/>
              <w:ind w:firstLine="0"/>
              <w:rPr>
                <w:sz w:val="26"/>
                <w:szCs w:val="26"/>
                <w:lang w:eastAsia="en-US"/>
              </w:rPr>
            </w:pPr>
          </w:p>
        </w:tc>
        <w:tc>
          <w:tcPr>
            <w:tcW w:w="1674" w:type="pct"/>
            <w:shd w:val="clear" w:color="auto" w:fill="auto"/>
          </w:tcPr>
          <w:p w14:paraId="26A2BAD9" w14:textId="77777777" w:rsidR="00C032EB" w:rsidRPr="00264979" w:rsidRDefault="00C032EB" w:rsidP="00C032EB">
            <w:pPr>
              <w:spacing w:before="0" w:after="0" w:line="360" w:lineRule="atLeast"/>
              <w:ind w:firstLine="0"/>
              <w:rPr>
                <w:sz w:val="26"/>
                <w:szCs w:val="26"/>
                <w:lang w:eastAsia="en-US"/>
              </w:rPr>
            </w:pPr>
          </w:p>
        </w:tc>
        <w:tc>
          <w:tcPr>
            <w:tcW w:w="1396" w:type="pct"/>
            <w:shd w:val="clear" w:color="auto" w:fill="auto"/>
          </w:tcPr>
          <w:p w14:paraId="4BE6D95E" w14:textId="77777777" w:rsidR="00C032EB" w:rsidRPr="00264979" w:rsidRDefault="00C032EB" w:rsidP="00C032EB">
            <w:pPr>
              <w:spacing w:before="0" w:after="0" w:line="360" w:lineRule="atLeast"/>
              <w:ind w:firstLine="0"/>
              <w:rPr>
                <w:sz w:val="26"/>
                <w:szCs w:val="26"/>
                <w:lang w:eastAsia="en-US"/>
              </w:rPr>
            </w:pPr>
          </w:p>
        </w:tc>
        <w:tc>
          <w:tcPr>
            <w:tcW w:w="1629" w:type="pct"/>
            <w:shd w:val="clear" w:color="auto" w:fill="auto"/>
          </w:tcPr>
          <w:p w14:paraId="722DD060" w14:textId="77777777" w:rsidR="00C032EB" w:rsidRPr="00264979" w:rsidRDefault="00C032EB" w:rsidP="00C032EB">
            <w:pPr>
              <w:spacing w:before="0" w:after="0" w:line="360" w:lineRule="atLeast"/>
              <w:ind w:firstLine="0"/>
              <w:rPr>
                <w:sz w:val="26"/>
                <w:szCs w:val="26"/>
                <w:lang w:eastAsia="en-US"/>
              </w:rPr>
            </w:pPr>
          </w:p>
        </w:tc>
      </w:tr>
      <w:tr w:rsidR="00C032EB" w:rsidRPr="00264979" w14:paraId="175DA6A3" w14:textId="77777777" w:rsidTr="00C032EB">
        <w:tc>
          <w:tcPr>
            <w:tcW w:w="301" w:type="pct"/>
            <w:shd w:val="clear" w:color="auto" w:fill="auto"/>
          </w:tcPr>
          <w:p w14:paraId="29C4E00D" w14:textId="77777777" w:rsidR="00C032EB" w:rsidRPr="00264979" w:rsidRDefault="00C032EB" w:rsidP="00C032EB">
            <w:pPr>
              <w:spacing w:before="0" w:after="0" w:line="360" w:lineRule="atLeast"/>
              <w:ind w:firstLine="0"/>
              <w:rPr>
                <w:sz w:val="26"/>
                <w:szCs w:val="26"/>
                <w:lang w:eastAsia="en-US"/>
              </w:rPr>
            </w:pPr>
          </w:p>
        </w:tc>
        <w:tc>
          <w:tcPr>
            <w:tcW w:w="1674" w:type="pct"/>
            <w:shd w:val="clear" w:color="auto" w:fill="auto"/>
          </w:tcPr>
          <w:p w14:paraId="00D41B1C" w14:textId="77777777" w:rsidR="00C032EB" w:rsidRPr="00264979" w:rsidRDefault="00C032EB" w:rsidP="00C032EB">
            <w:pPr>
              <w:spacing w:before="0" w:after="0" w:line="360" w:lineRule="atLeast"/>
              <w:ind w:firstLine="0"/>
              <w:rPr>
                <w:sz w:val="26"/>
                <w:szCs w:val="26"/>
                <w:lang w:eastAsia="en-US"/>
              </w:rPr>
            </w:pPr>
          </w:p>
        </w:tc>
        <w:tc>
          <w:tcPr>
            <w:tcW w:w="1396" w:type="pct"/>
            <w:shd w:val="clear" w:color="auto" w:fill="auto"/>
          </w:tcPr>
          <w:p w14:paraId="6420A01E" w14:textId="77777777" w:rsidR="00C032EB" w:rsidRPr="00264979" w:rsidRDefault="00C032EB" w:rsidP="00C032EB">
            <w:pPr>
              <w:spacing w:before="0" w:after="0" w:line="360" w:lineRule="atLeast"/>
              <w:ind w:firstLine="0"/>
              <w:rPr>
                <w:sz w:val="26"/>
                <w:szCs w:val="26"/>
                <w:lang w:eastAsia="en-US"/>
              </w:rPr>
            </w:pPr>
          </w:p>
        </w:tc>
        <w:tc>
          <w:tcPr>
            <w:tcW w:w="1629" w:type="pct"/>
            <w:shd w:val="clear" w:color="auto" w:fill="auto"/>
          </w:tcPr>
          <w:p w14:paraId="52AB796A" w14:textId="77777777" w:rsidR="00C032EB" w:rsidRPr="00264979" w:rsidRDefault="00C032EB" w:rsidP="00C032EB">
            <w:pPr>
              <w:spacing w:before="0" w:after="0" w:line="360" w:lineRule="atLeast"/>
              <w:ind w:firstLine="0"/>
              <w:rPr>
                <w:sz w:val="26"/>
                <w:szCs w:val="26"/>
                <w:lang w:eastAsia="en-US"/>
              </w:rPr>
            </w:pPr>
          </w:p>
        </w:tc>
      </w:tr>
    </w:tbl>
    <w:p w14:paraId="7ECE677E" w14:textId="77777777" w:rsidR="00C032EB" w:rsidRPr="00264979" w:rsidRDefault="00C032EB" w:rsidP="00C032EB">
      <w:pPr>
        <w:spacing w:before="0" w:after="0" w:line="360" w:lineRule="atLeast"/>
        <w:ind w:firstLine="0"/>
        <w:rPr>
          <w:rFonts w:eastAsia="Times New Roman"/>
          <w:sz w:val="26"/>
          <w:szCs w:val="26"/>
        </w:rPr>
      </w:pPr>
    </w:p>
    <w:p w14:paraId="4F655A63" w14:textId="77777777" w:rsidR="00C032EB" w:rsidRPr="00264979" w:rsidRDefault="00C032EB" w:rsidP="00C032EB">
      <w:pPr>
        <w:tabs>
          <w:tab w:val="left" w:pos="1276"/>
        </w:tabs>
        <w:spacing w:before="0" w:after="120" w:line="276" w:lineRule="auto"/>
        <w:rPr>
          <w:rFonts w:eastAsia="Times New Roman"/>
          <w:i/>
          <w:sz w:val="26"/>
          <w:szCs w:val="26"/>
          <w:lang w:eastAsia="en-US"/>
        </w:rPr>
      </w:pPr>
      <w:r w:rsidRPr="00264979">
        <w:rPr>
          <w:rFonts w:eastAsia="Times New Roman"/>
          <w:sz w:val="26"/>
          <w:szCs w:val="26"/>
          <w:lang w:eastAsia="en-US"/>
        </w:rPr>
        <w:lastRenderedPageBreak/>
        <w:t xml:space="preserve">В состав обосновывающих материалов к описанию проекта включены: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874"/>
        <w:gridCol w:w="3917"/>
      </w:tblGrid>
      <w:tr w:rsidR="001B47FC" w:rsidRPr="00264979" w14:paraId="6955B3FF" w14:textId="77777777" w:rsidTr="00C032EB">
        <w:trPr>
          <w:tblHeader/>
        </w:trPr>
        <w:tc>
          <w:tcPr>
            <w:tcW w:w="296" w:type="pct"/>
            <w:shd w:val="clear" w:color="auto" w:fill="auto"/>
            <w:vAlign w:val="center"/>
          </w:tcPr>
          <w:p w14:paraId="7E496D7D" w14:textId="77777777" w:rsidR="00C032EB" w:rsidRPr="00264979" w:rsidRDefault="00C032EB" w:rsidP="00C032EB">
            <w:pPr>
              <w:spacing w:before="0" w:after="0" w:line="360" w:lineRule="atLeast"/>
              <w:ind w:firstLine="0"/>
              <w:jc w:val="center"/>
              <w:rPr>
                <w:sz w:val="26"/>
                <w:szCs w:val="26"/>
                <w:lang w:eastAsia="en-US"/>
              </w:rPr>
            </w:pPr>
          </w:p>
        </w:tc>
        <w:tc>
          <w:tcPr>
            <w:tcW w:w="2608" w:type="pct"/>
            <w:shd w:val="clear" w:color="auto" w:fill="auto"/>
            <w:vAlign w:val="center"/>
          </w:tcPr>
          <w:p w14:paraId="61FA5955"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Наименование документа</w:t>
            </w:r>
          </w:p>
        </w:tc>
        <w:tc>
          <w:tcPr>
            <w:tcW w:w="2096" w:type="pct"/>
            <w:shd w:val="clear" w:color="auto" w:fill="auto"/>
            <w:vAlign w:val="center"/>
          </w:tcPr>
          <w:p w14:paraId="5C41F4B5"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Название электронного файла</w:t>
            </w:r>
          </w:p>
        </w:tc>
      </w:tr>
      <w:tr w:rsidR="00C032EB" w:rsidRPr="00264979" w14:paraId="0E7DAB20" w14:textId="77777777" w:rsidTr="00C032EB">
        <w:tc>
          <w:tcPr>
            <w:tcW w:w="296" w:type="pct"/>
            <w:shd w:val="clear" w:color="auto" w:fill="auto"/>
          </w:tcPr>
          <w:p w14:paraId="17E71B3A" w14:textId="77777777" w:rsidR="00C032EB" w:rsidRPr="00264979" w:rsidRDefault="00C032EB" w:rsidP="00C032EB">
            <w:pPr>
              <w:spacing w:before="0" w:after="0" w:line="360" w:lineRule="atLeast"/>
              <w:ind w:firstLine="0"/>
              <w:rPr>
                <w:rFonts w:eastAsia="Times New Roman"/>
                <w:sz w:val="26"/>
                <w:szCs w:val="26"/>
                <w:lang w:eastAsia="en-US"/>
              </w:rPr>
            </w:pPr>
            <w:r w:rsidRPr="00264979">
              <w:rPr>
                <w:rFonts w:ascii="Segoe UI Symbol" w:eastAsia="MS Gothic" w:hAnsi="Segoe UI Symbol" w:cs="Segoe UI Symbol"/>
                <w:sz w:val="26"/>
                <w:szCs w:val="26"/>
                <w:lang w:eastAsia="en-US"/>
              </w:rPr>
              <w:t>☐</w:t>
            </w:r>
          </w:p>
        </w:tc>
        <w:tc>
          <w:tcPr>
            <w:tcW w:w="2608" w:type="pct"/>
            <w:shd w:val="clear" w:color="auto" w:fill="auto"/>
          </w:tcPr>
          <w:p w14:paraId="180C2E87" w14:textId="77777777" w:rsidR="00C032EB" w:rsidRPr="00264979" w:rsidRDefault="00C032EB" w:rsidP="00C032EB">
            <w:pPr>
              <w:spacing w:before="0" w:after="160" w:line="216" w:lineRule="auto"/>
              <w:ind w:firstLine="0"/>
              <w:jc w:val="left"/>
              <w:rPr>
                <w:sz w:val="26"/>
                <w:szCs w:val="26"/>
                <w:lang w:eastAsia="en-US"/>
              </w:rPr>
            </w:pPr>
            <w:r w:rsidRPr="00264979">
              <w:rPr>
                <w:i/>
                <w:sz w:val="26"/>
                <w:szCs w:val="26"/>
                <w:lang w:eastAsia="en-US"/>
              </w:rPr>
              <w:t>Приведите подтверждающие документы (сканы подтверждающих документов, сканы регистрационных документов партнера)</w:t>
            </w:r>
          </w:p>
        </w:tc>
        <w:tc>
          <w:tcPr>
            <w:tcW w:w="2096" w:type="pct"/>
            <w:shd w:val="clear" w:color="auto" w:fill="auto"/>
          </w:tcPr>
          <w:p w14:paraId="2661BC33" w14:textId="77777777" w:rsidR="00C032EB" w:rsidRPr="00264979" w:rsidRDefault="00C032EB" w:rsidP="00C032EB">
            <w:pPr>
              <w:spacing w:before="0" w:after="160" w:line="216" w:lineRule="auto"/>
              <w:ind w:firstLine="0"/>
              <w:jc w:val="left"/>
              <w:rPr>
                <w:sz w:val="26"/>
                <w:szCs w:val="26"/>
                <w:lang w:eastAsia="en-US"/>
              </w:rPr>
            </w:pPr>
          </w:p>
        </w:tc>
      </w:tr>
    </w:tbl>
    <w:p w14:paraId="061A9FC1" w14:textId="77777777" w:rsidR="00C032EB" w:rsidRPr="00264979" w:rsidRDefault="00C032EB" w:rsidP="00C032EB">
      <w:pPr>
        <w:spacing w:before="0" w:after="0" w:line="360" w:lineRule="atLeast"/>
        <w:ind w:firstLine="0"/>
        <w:rPr>
          <w:rFonts w:eastAsia="Times New Roman"/>
          <w:sz w:val="26"/>
          <w:szCs w:val="26"/>
        </w:rPr>
      </w:pPr>
    </w:p>
    <w:p w14:paraId="466F5A46"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412" w:name="_Toc41670054"/>
      <w:bookmarkStart w:id="413" w:name="_Toc134278296"/>
      <w:bookmarkStart w:id="414" w:name="_Toc148111463"/>
      <w:r w:rsidRPr="00264979">
        <w:rPr>
          <w:b/>
          <w:sz w:val="28"/>
          <w:szCs w:val="22"/>
          <w:lang w:eastAsia="en-US"/>
        </w:rPr>
        <w:t>Сценарии коммерциализации технологического результата проекта</w:t>
      </w:r>
      <w:bookmarkEnd w:id="412"/>
      <w:bookmarkEnd w:id="413"/>
      <w:bookmarkEnd w:id="414"/>
    </w:p>
    <w:p w14:paraId="38E6FAE2"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В разделе необходимо предоставить описание трех сценариев: Пессимистичный, Базовый, Оптимистичный. Каждый сценарий должен содержать описание выполняемых работ до и после принятия решения уполномоченного органа о завершении проекта НТИ.</w:t>
      </w:r>
    </w:p>
    <w:p w14:paraId="10338692"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Вариативность сценариев складывается из сочетания двух факторов: изменение процессов (например, вступление в силу НПА) и отсутствия точной исходной информации (например, прогнозное значение продаж в 2023 г.).</w:t>
      </w:r>
    </w:p>
    <w:p w14:paraId="23BE5A0B"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Раздел должен содержать:</w:t>
      </w:r>
    </w:p>
    <w:p w14:paraId="58912B04"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 xml:space="preserve">сведения о вероятностных изменениях процессов (экономических, нормативных, социальных и прочих); </w:t>
      </w:r>
    </w:p>
    <w:p w14:paraId="542C1C2F"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оценку неточности исходной информации (описание погрешности используемых для расчета показателей, принятых допущений в оценочной методике и прочих);</w:t>
      </w:r>
    </w:p>
    <w:p w14:paraId="3B4207D9"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описание совместного сочетания этих факторов для каждого из сценариев с указанием параметров и их значений.</w:t>
      </w:r>
    </w:p>
    <w:p w14:paraId="6F33E253"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415" w:name="_Toc41670055"/>
      <w:bookmarkStart w:id="416" w:name="_Toc134278297"/>
      <w:bookmarkStart w:id="417" w:name="_Toc148111464"/>
      <w:r w:rsidRPr="00264979">
        <w:rPr>
          <w:b/>
          <w:sz w:val="28"/>
          <w:szCs w:val="22"/>
          <w:lang w:eastAsia="en-US"/>
        </w:rPr>
        <w:t>Мероприятия по сокращению времени вывода на рынок технологического результата проекта</w:t>
      </w:r>
      <w:bookmarkEnd w:id="415"/>
      <w:bookmarkEnd w:id="416"/>
      <w:bookmarkEnd w:id="417"/>
    </w:p>
    <w:p w14:paraId="347E89D5"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Провести анализ различных возможностей, позволяющих ускорить процесс вывода на рынок результатов проекта. Например, первоначальное использование иностранных комплектующих с последующим увеличением уровня российской локализации; расширение функциональности в результате последующих обновлений программного обеспечения и прочее. </w:t>
      </w:r>
    </w:p>
    <w:p w14:paraId="757A77A2" w14:textId="77777777" w:rsidR="00C032EB" w:rsidRPr="00264979" w:rsidRDefault="00C032EB" w:rsidP="00C032EB">
      <w:pPr>
        <w:spacing w:before="0" w:after="0" w:line="360" w:lineRule="atLeast"/>
        <w:ind w:firstLine="0"/>
        <w:rPr>
          <w:rFonts w:eastAsia="Times New Roman"/>
          <w:szCs w:val="20"/>
        </w:rPr>
      </w:pPr>
    </w:p>
    <w:p w14:paraId="764C7816" w14:textId="77777777" w:rsidR="00C032EB" w:rsidRPr="00264979" w:rsidRDefault="00C032EB" w:rsidP="00992D9B">
      <w:pPr>
        <w:keepNext/>
        <w:pageBreakBefore/>
        <w:numPr>
          <w:ilvl w:val="0"/>
          <w:numId w:val="26"/>
        </w:numPr>
        <w:spacing w:before="0" w:after="160" w:line="259" w:lineRule="auto"/>
        <w:jc w:val="left"/>
        <w:outlineLvl w:val="0"/>
        <w:rPr>
          <w:b/>
          <w:sz w:val="32"/>
          <w:szCs w:val="22"/>
          <w:lang w:eastAsia="en-US"/>
        </w:rPr>
      </w:pPr>
      <w:bookmarkStart w:id="418" w:name="_Toc41670056"/>
      <w:bookmarkStart w:id="419" w:name="_Toc134278298"/>
      <w:bookmarkStart w:id="420" w:name="_Toc148111465"/>
      <w:r w:rsidRPr="00264979">
        <w:rPr>
          <w:b/>
          <w:sz w:val="32"/>
          <w:szCs w:val="22"/>
          <w:lang w:eastAsia="en-US"/>
        </w:rPr>
        <w:lastRenderedPageBreak/>
        <w:t>Финансовая модель, план по производству и продажам</w:t>
      </w:r>
      <w:bookmarkEnd w:id="418"/>
      <w:bookmarkEnd w:id="419"/>
      <w:bookmarkEnd w:id="420"/>
    </w:p>
    <w:p w14:paraId="6EA7D61B"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421" w:name="_Toc41670057"/>
      <w:bookmarkStart w:id="422" w:name="_Toc134278299"/>
      <w:bookmarkStart w:id="423" w:name="_Toc148111466"/>
      <w:r w:rsidRPr="00264979">
        <w:rPr>
          <w:b/>
          <w:sz w:val="28"/>
          <w:szCs w:val="22"/>
          <w:lang w:eastAsia="en-US"/>
        </w:rPr>
        <w:t>Прогноз финансовых показателей проекта</w:t>
      </w:r>
      <w:bookmarkEnd w:id="421"/>
      <w:bookmarkEnd w:id="422"/>
      <w:bookmarkEnd w:id="423"/>
    </w:p>
    <w:p w14:paraId="37CDBC3A" w14:textId="77777777" w:rsidR="00C032EB" w:rsidRPr="00264979" w:rsidRDefault="00C032EB" w:rsidP="00C032EB">
      <w:pPr>
        <w:spacing w:before="0" w:after="120" w:line="240" w:lineRule="auto"/>
        <w:ind w:firstLine="0"/>
        <w:contextualSpacing/>
        <w:rPr>
          <w:rFonts w:ascii="Calibri" w:eastAsia="Times New Roman" w:hAnsi="Calibri"/>
          <w:i/>
          <w:sz w:val="26"/>
          <w:szCs w:val="26"/>
          <w:lang w:eastAsia="en-US"/>
        </w:rPr>
      </w:pPr>
      <w:r w:rsidRPr="00264979">
        <w:rPr>
          <w:rFonts w:ascii="Calibri" w:eastAsia="Times New Roman" w:hAnsi="Calibri"/>
          <w:i/>
          <w:sz w:val="26"/>
          <w:szCs w:val="26"/>
          <w:lang w:eastAsia="en-US"/>
        </w:rPr>
        <w:t>В таблице ниже приведите прогнозные значения финансовых показателей проекта. Показатели вносятся в данную таблицу с года начала реализации проекта НТИ. По согласованию с проектным офисом НТИ в данную таблицу могут вноситься изменения и дополнения в соответствии с особенностями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86"/>
        <w:gridCol w:w="2281"/>
        <w:gridCol w:w="2196"/>
        <w:gridCol w:w="2282"/>
      </w:tblGrid>
      <w:tr w:rsidR="001B47FC" w:rsidRPr="00264979" w14:paraId="3564EE5E" w14:textId="77777777" w:rsidTr="00C032EB">
        <w:trPr>
          <w:tblHeader/>
        </w:trPr>
        <w:tc>
          <w:tcPr>
            <w:tcW w:w="2605" w:type="dxa"/>
            <w:tcMar>
              <w:top w:w="0" w:type="dxa"/>
              <w:left w:w="108" w:type="dxa"/>
              <w:bottom w:w="0" w:type="dxa"/>
              <w:right w:w="108" w:type="dxa"/>
            </w:tcMar>
            <w:vAlign w:val="center"/>
            <w:hideMark/>
          </w:tcPr>
          <w:p w14:paraId="6ABABEA1" w14:textId="77777777" w:rsidR="00C032EB" w:rsidRPr="00264979" w:rsidRDefault="00C032EB" w:rsidP="00C032EB">
            <w:pPr>
              <w:spacing w:before="0" w:after="120" w:line="240" w:lineRule="auto"/>
              <w:ind w:firstLine="0"/>
              <w:jc w:val="center"/>
              <w:rPr>
                <w:rFonts w:eastAsia="Times New Roman"/>
                <w:b/>
                <w:sz w:val="26"/>
                <w:szCs w:val="26"/>
                <w:lang w:eastAsia="en-US"/>
              </w:rPr>
            </w:pPr>
            <w:r w:rsidRPr="00264979">
              <w:rPr>
                <w:rFonts w:eastAsia="Times New Roman"/>
                <w:b/>
                <w:sz w:val="26"/>
                <w:szCs w:val="26"/>
                <w:lang w:eastAsia="en-US"/>
              </w:rPr>
              <w:t>Показатель, тыс. руб.</w:t>
            </w:r>
          </w:p>
        </w:tc>
        <w:tc>
          <w:tcPr>
            <w:tcW w:w="2605" w:type="dxa"/>
            <w:tcMar>
              <w:top w:w="0" w:type="dxa"/>
              <w:left w:w="108" w:type="dxa"/>
              <w:bottom w:w="0" w:type="dxa"/>
              <w:right w:w="108" w:type="dxa"/>
            </w:tcMar>
            <w:vAlign w:val="center"/>
            <w:hideMark/>
          </w:tcPr>
          <w:p w14:paraId="19302438" w14:textId="77777777" w:rsidR="00C032EB" w:rsidRPr="00264979" w:rsidRDefault="00C032EB" w:rsidP="00C032EB">
            <w:pPr>
              <w:spacing w:before="0" w:after="120" w:line="240" w:lineRule="auto"/>
              <w:ind w:firstLine="0"/>
              <w:jc w:val="center"/>
              <w:rPr>
                <w:rFonts w:eastAsia="Times New Roman"/>
                <w:b/>
                <w:sz w:val="26"/>
                <w:szCs w:val="26"/>
                <w:lang w:eastAsia="en-US"/>
              </w:rPr>
            </w:pPr>
            <w:r w:rsidRPr="00264979">
              <w:rPr>
                <w:rFonts w:eastAsia="Times New Roman"/>
                <w:b/>
                <w:sz w:val="26"/>
                <w:szCs w:val="26"/>
                <w:lang w:eastAsia="en-US"/>
              </w:rPr>
              <w:t>20__г.</w:t>
            </w:r>
          </w:p>
        </w:tc>
        <w:tc>
          <w:tcPr>
            <w:tcW w:w="2605" w:type="dxa"/>
            <w:tcMar>
              <w:top w:w="0" w:type="dxa"/>
              <w:left w:w="108" w:type="dxa"/>
              <w:bottom w:w="0" w:type="dxa"/>
              <w:right w:w="108" w:type="dxa"/>
            </w:tcMar>
            <w:vAlign w:val="center"/>
            <w:hideMark/>
          </w:tcPr>
          <w:p w14:paraId="66EA4A3D" w14:textId="77777777" w:rsidR="00C032EB" w:rsidRPr="00264979" w:rsidRDefault="00C032EB" w:rsidP="00C032EB">
            <w:pPr>
              <w:spacing w:before="0" w:after="120" w:line="240" w:lineRule="auto"/>
              <w:ind w:firstLine="0"/>
              <w:jc w:val="center"/>
              <w:rPr>
                <w:rFonts w:eastAsia="Times New Roman"/>
                <w:b/>
                <w:sz w:val="26"/>
                <w:szCs w:val="26"/>
                <w:lang w:eastAsia="en-US"/>
              </w:rPr>
            </w:pPr>
            <w:r w:rsidRPr="00264979">
              <w:rPr>
                <w:rFonts w:eastAsia="Times New Roman"/>
                <w:b/>
                <w:sz w:val="26"/>
                <w:szCs w:val="26"/>
                <w:lang w:eastAsia="en-US"/>
              </w:rPr>
              <w:t>…</w:t>
            </w:r>
          </w:p>
        </w:tc>
        <w:tc>
          <w:tcPr>
            <w:tcW w:w="2606" w:type="dxa"/>
            <w:tcMar>
              <w:top w:w="0" w:type="dxa"/>
              <w:left w:w="108" w:type="dxa"/>
              <w:bottom w:w="0" w:type="dxa"/>
              <w:right w:w="108" w:type="dxa"/>
            </w:tcMar>
            <w:vAlign w:val="center"/>
            <w:hideMark/>
          </w:tcPr>
          <w:p w14:paraId="452EF474" w14:textId="77777777" w:rsidR="00C032EB" w:rsidRPr="00264979" w:rsidRDefault="00C032EB" w:rsidP="00C032EB">
            <w:pPr>
              <w:spacing w:before="0" w:after="120" w:line="240" w:lineRule="auto"/>
              <w:ind w:firstLine="0"/>
              <w:jc w:val="center"/>
              <w:rPr>
                <w:rFonts w:eastAsia="Times New Roman"/>
                <w:b/>
                <w:sz w:val="26"/>
                <w:szCs w:val="26"/>
                <w:lang w:eastAsia="en-US"/>
              </w:rPr>
            </w:pPr>
            <w:r w:rsidRPr="00264979">
              <w:rPr>
                <w:rFonts w:eastAsia="Times New Roman"/>
                <w:b/>
                <w:sz w:val="26"/>
                <w:szCs w:val="26"/>
                <w:lang w:eastAsia="en-US"/>
              </w:rPr>
              <w:t>20__г.</w:t>
            </w:r>
          </w:p>
        </w:tc>
      </w:tr>
      <w:tr w:rsidR="001B47FC" w:rsidRPr="00264979" w14:paraId="12D11C2D" w14:textId="77777777" w:rsidTr="00C032EB">
        <w:tc>
          <w:tcPr>
            <w:tcW w:w="2605" w:type="dxa"/>
            <w:tcMar>
              <w:top w:w="0" w:type="dxa"/>
              <w:left w:w="108" w:type="dxa"/>
              <w:bottom w:w="0" w:type="dxa"/>
              <w:right w:w="108" w:type="dxa"/>
            </w:tcMar>
            <w:hideMark/>
          </w:tcPr>
          <w:p w14:paraId="7C195906" w14:textId="77777777" w:rsidR="00C032EB" w:rsidRPr="00264979" w:rsidRDefault="00C032EB" w:rsidP="00C032EB">
            <w:pPr>
              <w:spacing w:before="0" w:after="120" w:line="240" w:lineRule="auto"/>
              <w:ind w:firstLine="0"/>
              <w:rPr>
                <w:rFonts w:eastAsia="Times New Roman"/>
                <w:sz w:val="26"/>
                <w:szCs w:val="26"/>
                <w:lang w:eastAsia="en-US"/>
              </w:rPr>
            </w:pPr>
            <w:r w:rsidRPr="00264979">
              <w:rPr>
                <w:rFonts w:eastAsia="Times New Roman"/>
                <w:sz w:val="26"/>
                <w:szCs w:val="26"/>
                <w:lang w:eastAsia="en-US"/>
              </w:rPr>
              <w:t>Выручка</w:t>
            </w:r>
          </w:p>
        </w:tc>
        <w:tc>
          <w:tcPr>
            <w:tcW w:w="2605" w:type="dxa"/>
            <w:tcMar>
              <w:top w:w="0" w:type="dxa"/>
              <w:left w:w="108" w:type="dxa"/>
              <w:bottom w:w="0" w:type="dxa"/>
              <w:right w:w="108" w:type="dxa"/>
            </w:tcMar>
          </w:tcPr>
          <w:p w14:paraId="737922F4"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5" w:type="dxa"/>
            <w:tcMar>
              <w:top w:w="0" w:type="dxa"/>
              <w:left w:w="108" w:type="dxa"/>
              <w:bottom w:w="0" w:type="dxa"/>
              <w:right w:w="108" w:type="dxa"/>
            </w:tcMar>
          </w:tcPr>
          <w:p w14:paraId="093EDA83"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6" w:type="dxa"/>
            <w:tcMar>
              <w:top w:w="0" w:type="dxa"/>
              <w:left w:w="108" w:type="dxa"/>
              <w:bottom w:w="0" w:type="dxa"/>
              <w:right w:w="108" w:type="dxa"/>
            </w:tcMar>
          </w:tcPr>
          <w:p w14:paraId="4B518E68" w14:textId="77777777" w:rsidR="00C032EB" w:rsidRPr="00264979" w:rsidRDefault="00C032EB" w:rsidP="00C032EB">
            <w:pPr>
              <w:spacing w:before="0" w:after="120" w:line="240" w:lineRule="auto"/>
              <w:ind w:firstLine="0"/>
              <w:rPr>
                <w:rFonts w:eastAsia="Times New Roman"/>
                <w:sz w:val="26"/>
                <w:szCs w:val="26"/>
                <w:lang w:eastAsia="en-US"/>
              </w:rPr>
            </w:pPr>
          </w:p>
        </w:tc>
      </w:tr>
      <w:tr w:rsidR="001B47FC" w:rsidRPr="00264979" w14:paraId="76DA6BF8" w14:textId="77777777" w:rsidTr="00C032EB">
        <w:tc>
          <w:tcPr>
            <w:tcW w:w="2605" w:type="dxa"/>
            <w:tcMar>
              <w:top w:w="0" w:type="dxa"/>
              <w:left w:w="108" w:type="dxa"/>
              <w:bottom w:w="0" w:type="dxa"/>
              <w:right w:w="108" w:type="dxa"/>
            </w:tcMar>
            <w:hideMark/>
          </w:tcPr>
          <w:p w14:paraId="7B32AF81" w14:textId="77777777" w:rsidR="00C032EB" w:rsidRPr="00264979" w:rsidRDefault="00C032EB" w:rsidP="00C032EB">
            <w:pPr>
              <w:spacing w:before="0" w:after="120" w:line="240" w:lineRule="auto"/>
              <w:ind w:firstLine="0"/>
              <w:rPr>
                <w:rFonts w:eastAsia="Times New Roman"/>
                <w:sz w:val="26"/>
                <w:szCs w:val="26"/>
                <w:lang w:eastAsia="en-US"/>
              </w:rPr>
            </w:pPr>
            <w:r w:rsidRPr="00264979">
              <w:rPr>
                <w:rFonts w:eastAsia="Times New Roman"/>
                <w:sz w:val="26"/>
                <w:szCs w:val="26"/>
                <w:lang w:eastAsia="en-US"/>
              </w:rPr>
              <w:t>Себестоимость</w:t>
            </w:r>
          </w:p>
        </w:tc>
        <w:tc>
          <w:tcPr>
            <w:tcW w:w="2605" w:type="dxa"/>
            <w:tcMar>
              <w:top w:w="0" w:type="dxa"/>
              <w:left w:w="108" w:type="dxa"/>
              <w:bottom w:w="0" w:type="dxa"/>
              <w:right w:w="108" w:type="dxa"/>
            </w:tcMar>
          </w:tcPr>
          <w:p w14:paraId="6283DACD"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5" w:type="dxa"/>
            <w:tcMar>
              <w:top w:w="0" w:type="dxa"/>
              <w:left w:w="108" w:type="dxa"/>
              <w:bottom w:w="0" w:type="dxa"/>
              <w:right w:w="108" w:type="dxa"/>
            </w:tcMar>
          </w:tcPr>
          <w:p w14:paraId="776DDCE3"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6" w:type="dxa"/>
            <w:tcMar>
              <w:top w:w="0" w:type="dxa"/>
              <w:left w:w="108" w:type="dxa"/>
              <w:bottom w:w="0" w:type="dxa"/>
              <w:right w:w="108" w:type="dxa"/>
            </w:tcMar>
          </w:tcPr>
          <w:p w14:paraId="4CBFD851" w14:textId="77777777" w:rsidR="00C032EB" w:rsidRPr="00264979" w:rsidRDefault="00C032EB" w:rsidP="00C032EB">
            <w:pPr>
              <w:spacing w:before="0" w:after="120" w:line="240" w:lineRule="auto"/>
              <w:ind w:firstLine="0"/>
              <w:rPr>
                <w:rFonts w:eastAsia="Times New Roman"/>
                <w:sz w:val="26"/>
                <w:szCs w:val="26"/>
                <w:lang w:eastAsia="en-US"/>
              </w:rPr>
            </w:pPr>
          </w:p>
        </w:tc>
      </w:tr>
      <w:tr w:rsidR="001B47FC" w:rsidRPr="00264979" w14:paraId="4100ACF7" w14:textId="77777777" w:rsidTr="00C032EB">
        <w:tc>
          <w:tcPr>
            <w:tcW w:w="2605" w:type="dxa"/>
            <w:tcMar>
              <w:top w:w="0" w:type="dxa"/>
              <w:left w:w="108" w:type="dxa"/>
              <w:bottom w:w="0" w:type="dxa"/>
              <w:right w:w="108" w:type="dxa"/>
            </w:tcMar>
            <w:hideMark/>
          </w:tcPr>
          <w:p w14:paraId="346D136A" w14:textId="77777777" w:rsidR="00C032EB" w:rsidRPr="00264979" w:rsidRDefault="00C032EB" w:rsidP="00C032EB">
            <w:pPr>
              <w:spacing w:before="0" w:after="120" w:line="240" w:lineRule="auto"/>
              <w:ind w:firstLine="0"/>
              <w:rPr>
                <w:rFonts w:eastAsia="Times New Roman"/>
                <w:sz w:val="26"/>
                <w:szCs w:val="26"/>
                <w:lang w:eastAsia="en-US"/>
              </w:rPr>
            </w:pPr>
            <w:r w:rsidRPr="00264979">
              <w:rPr>
                <w:rFonts w:eastAsia="Times New Roman"/>
                <w:sz w:val="26"/>
                <w:szCs w:val="26"/>
                <w:lang w:eastAsia="en-US"/>
              </w:rPr>
              <w:t>Валовая прибыль</w:t>
            </w:r>
          </w:p>
        </w:tc>
        <w:tc>
          <w:tcPr>
            <w:tcW w:w="2605" w:type="dxa"/>
            <w:tcMar>
              <w:top w:w="0" w:type="dxa"/>
              <w:left w:w="108" w:type="dxa"/>
              <w:bottom w:w="0" w:type="dxa"/>
              <w:right w:w="108" w:type="dxa"/>
            </w:tcMar>
          </w:tcPr>
          <w:p w14:paraId="578E88F9"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5" w:type="dxa"/>
            <w:tcMar>
              <w:top w:w="0" w:type="dxa"/>
              <w:left w:w="108" w:type="dxa"/>
              <w:bottom w:w="0" w:type="dxa"/>
              <w:right w:w="108" w:type="dxa"/>
            </w:tcMar>
          </w:tcPr>
          <w:p w14:paraId="12298C88"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6" w:type="dxa"/>
            <w:tcMar>
              <w:top w:w="0" w:type="dxa"/>
              <w:left w:w="108" w:type="dxa"/>
              <w:bottom w:w="0" w:type="dxa"/>
              <w:right w:w="108" w:type="dxa"/>
            </w:tcMar>
          </w:tcPr>
          <w:p w14:paraId="5F00E93D" w14:textId="77777777" w:rsidR="00C032EB" w:rsidRPr="00264979" w:rsidRDefault="00C032EB" w:rsidP="00C032EB">
            <w:pPr>
              <w:spacing w:before="0" w:after="120" w:line="240" w:lineRule="auto"/>
              <w:ind w:firstLine="0"/>
              <w:rPr>
                <w:rFonts w:eastAsia="Times New Roman"/>
                <w:sz w:val="26"/>
                <w:szCs w:val="26"/>
                <w:lang w:eastAsia="en-US"/>
              </w:rPr>
            </w:pPr>
          </w:p>
        </w:tc>
      </w:tr>
      <w:tr w:rsidR="001B47FC" w:rsidRPr="00264979" w14:paraId="69C79E8F" w14:textId="77777777" w:rsidTr="00C032EB">
        <w:tc>
          <w:tcPr>
            <w:tcW w:w="2605" w:type="dxa"/>
            <w:tcMar>
              <w:top w:w="0" w:type="dxa"/>
              <w:left w:w="108" w:type="dxa"/>
              <w:bottom w:w="0" w:type="dxa"/>
              <w:right w:w="108" w:type="dxa"/>
            </w:tcMar>
            <w:hideMark/>
          </w:tcPr>
          <w:p w14:paraId="51F85779" w14:textId="77777777" w:rsidR="00C032EB" w:rsidRPr="00264979" w:rsidRDefault="00C032EB" w:rsidP="00C032EB">
            <w:pPr>
              <w:spacing w:before="0" w:after="120" w:line="240" w:lineRule="auto"/>
              <w:ind w:firstLine="0"/>
              <w:rPr>
                <w:rFonts w:eastAsia="Times New Roman"/>
                <w:sz w:val="26"/>
                <w:szCs w:val="26"/>
                <w:lang w:eastAsia="en-US"/>
              </w:rPr>
            </w:pPr>
            <w:r w:rsidRPr="00264979">
              <w:rPr>
                <w:rFonts w:eastAsia="Times New Roman"/>
                <w:sz w:val="26"/>
                <w:szCs w:val="26"/>
                <w:lang w:eastAsia="en-US"/>
              </w:rPr>
              <w:t>Расходы на НИОКР</w:t>
            </w:r>
          </w:p>
        </w:tc>
        <w:tc>
          <w:tcPr>
            <w:tcW w:w="2605" w:type="dxa"/>
            <w:tcMar>
              <w:top w:w="0" w:type="dxa"/>
              <w:left w:w="108" w:type="dxa"/>
              <w:bottom w:w="0" w:type="dxa"/>
              <w:right w:w="108" w:type="dxa"/>
            </w:tcMar>
          </w:tcPr>
          <w:p w14:paraId="3F408B55"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5" w:type="dxa"/>
            <w:tcMar>
              <w:top w:w="0" w:type="dxa"/>
              <w:left w:w="108" w:type="dxa"/>
              <w:bottom w:w="0" w:type="dxa"/>
              <w:right w:w="108" w:type="dxa"/>
            </w:tcMar>
          </w:tcPr>
          <w:p w14:paraId="2A2E1592"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6" w:type="dxa"/>
            <w:tcMar>
              <w:top w:w="0" w:type="dxa"/>
              <w:left w:w="108" w:type="dxa"/>
              <w:bottom w:w="0" w:type="dxa"/>
              <w:right w:w="108" w:type="dxa"/>
            </w:tcMar>
          </w:tcPr>
          <w:p w14:paraId="44FE45C6" w14:textId="77777777" w:rsidR="00C032EB" w:rsidRPr="00264979" w:rsidRDefault="00C032EB" w:rsidP="00C032EB">
            <w:pPr>
              <w:spacing w:before="0" w:after="120" w:line="240" w:lineRule="auto"/>
              <w:ind w:firstLine="0"/>
              <w:rPr>
                <w:rFonts w:eastAsia="Times New Roman"/>
                <w:sz w:val="26"/>
                <w:szCs w:val="26"/>
                <w:lang w:eastAsia="en-US"/>
              </w:rPr>
            </w:pPr>
          </w:p>
        </w:tc>
      </w:tr>
      <w:tr w:rsidR="001B47FC" w:rsidRPr="00264979" w14:paraId="464C63A7" w14:textId="77777777" w:rsidTr="00C032EB">
        <w:tc>
          <w:tcPr>
            <w:tcW w:w="2605" w:type="dxa"/>
            <w:tcMar>
              <w:top w:w="0" w:type="dxa"/>
              <w:left w:w="108" w:type="dxa"/>
              <w:bottom w:w="0" w:type="dxa"/>
              <w:right w:w="108" w:type="dxa"/>
            </w:tcMar>
            <w:hideMark/>
          </w:tcPr>
          <w:p w14:paraId="2A1AC7CA" w14:textId="77777777" w:rsidR="00C032EB" w:rsidRPr="00264979" w:rsidRDefault="00C032EB" w:rsidP="00C032EB">
            <w:pPr>
              <w:spacing w:before="0" w:after="120" w:line="240" w:lineRule="auto"/>
              <w:ind w:firstLine="0"/>
              <w:rPr>
                <w:rFonts w:eastAsia="Times New Roman"/>
                <w:sz w:val="26"/>
                <w:szCs w:val="26"/>
                <w:lang w:eastAsia="en-US"/>
              </w:rPr>
            </w:pPr>
            <w:r w:rsidRPr="00264979">
              <w:rPr>
                <w:rFonts w:eastAsia="Times New Roman"/>
                <w:sz w:val="26"/>
                <w:szCs w:val="26"/>
                <w:lang w:eastAsia="en-US"/>
              </w:rPr>
              <w:t>Маркетинговые расходы</w:t>
            </w:r>
          </w:p>
        </w:tc>
        <w:tc>
          <w:tcPr>
            <w:tcW w:w="2605" w:type="dxa"/>
            <w:tcMar>
              <w:top w:w="0" w:type="dxa"/>
              <w:left w:w="108" w:type="dxa"/>
              <w:bottom w:w="0" w:type="dxa"/>
              <w:right w:w="108" w:type="dxa"/>
            </w:tcMar>
          </w:tcPr>
          <w:p w14:paraId="606F632D"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5" w:type="dxa"/>
            <w:tcMar>
              <w:top w:w="0" w:type="dxa"/>
              <w:left w:w="108" w:type="dxa"/>
              <w:bottom w:w="0" w:type="dxa"/>
              <w:right w:w="108" w:type="dxa"/>
            </w:tcMar>
          </w:tcPr>
          <w:p w14:paraId="2C3CAA89"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6" w:type="dxa"/>
            <w:tcMar>
              <w:top w:w="0" w:type="dxa"/>
              <w:left w:w="108" w:type="dxa"/>
              <w:bottom w:w="0" w:type="dxa"/>
              <w:right w:w="108" w:type="dxa"/>
            </w:tcMar>
          </w:tcPr>
          <w:p w14:paraId="2E6726E8" w14:textId="77777777" w:rsidR="00C032EB" w:rsidRPr="00264979" w:rsidRDefault="00C032EB" w:rsidP="00C032EB">
            <w:pPr>
              <w:spacing w:before="0" w:after="120" w:line="240" w:lineRule="auto"/>
              <w:ind w:firstLine="0"/>
              <w:rPr>
                <w:rFonts w:eastAsia="Times New Roman"/>
                <w:sz w:val="26"/>
                <w:szCs w:val="26"/>
                <w:lang w:eastAsia="en-US"/>
              </w:rPr>
            </w:pPr>
          </w:p>
        </w:tc>
      </w:tr>
      <w:tr w:rsidR="001B47FC" w:rsidRPr="00264979" w14:paraId="78714946" w14:textId="77777777" w:rsidTr="00C032EB">
        <w:tc>
          <w:tcPr>
            <w:tcW w:w="2605" w:type="dxa"/>
            <w:tcMar>
              <w:top w:w="0" w:type="dxa"/>
              <w:left w:w="108" w:type="dxa"/>
              <w:bottom w:w="0" w:type="dxa"/>
              <w:right w:w="108" w:type="dxa"/>
            </w:tcMar>
            <w:hideMark/>
          </w:tcPr>
          <w:p w14:paraId="7B97E18B" w14:textId="77777777" w:rsidR="00C032EB" w:rsidRPr="00264979" w:rsidRDefault="00C032EB" w:rsidP="00C032EB">
            <w:pPr>
              <w:spacing w:before="0" w:after="120" w:line="240" w:lineRule="auto"/>
              <w:ind w:firstLine="0"/>
              <w:rPr>
                <w:rFonts w:eastAsia="Times New Roman"/>
                <w:sz w:val="26"/>
                <w:szCs w:val="26"/>
                <w:lang w:eastAsia="en-US"/>
              </w:rPr>
            </w:pPr>
            <w:r w:rsidRPr="00264979">
              <w:rPr>
                <w:rFonts w:eastAsia="Times New Roman"/>
                <w:sz w:val="26"/>
                <w:szCs w:val="26"/>
                <w:lang w:eastAsia="en-US"/>
              </w:rPr>
              <w:t>Общехозяйственные и административные расходы</w:t>
            </w:r>
          </w:p>
        </w:tc>
        <w:tc>
          <w:tcPr>
            <w:tcW w:w="2605" w:type="dxa"/>
            <w:tcMar>
              <w:top w:w="0" w:type="dxa"/>
              <w:left w:w="108" w:type="dxa"/>
              <w:bottom w:w="0" w:type="dxa"/>
              <w:right w:w="108" w:type="dxa"/>
            </w:tcMar>
          </w:tcPr>
          <w:p w14:paraId="0CB49692"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5" w:type="dxa"/>
            <w:tcMar>
              <w:top w:w="0" w:type="dxa"/>
              <w:left w:w="108" w:type="dxa"/>
              <w:bottom w:w="0" w:type="dxa"/>
              <w:right w:w="108" w:type="dxa"/>
            </w:tcMar>
          </w:tcPr>
          <w:p w14:paraId="0701294C"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6" w:type="dxa"/>
            <w:tcMar>
              <w:top w:w="0" w:type="dxa"/>
              <w:left w:w="108" w:type="dxa"/>
              <w:bottom w:w="0" w:type="dxa"/>
              <w:right w:w="108" w:type="dxa"/>
            </w:tcMar>
          </w:tcPr>
          <w:p w14:paraId="5299FC4F" w14:textId="77777777" w:rsidR="00C032EB" w:rsidRPr="00264979" w:rsidRDefault="00C032EB" w:rsidP="00C032EB">
            <w:pPr>
              <w:spacing w:before="0" w:after="120" w:line="240" w:lineRule="auto"/>
              <w:ind w:firstLine="0"/>
              <w:rPr>
                <w:rFonts w:eastAsia="Times New Roman"/>
                <w:sz w:val="26"/>
                <w:szCs w:val="26"/>
                <w:lang w:eastAsia="en-US"/>
              </w:rPr>
            </w:pPr>
          </w:p>
        </w:tc>
      </w:tr>
      <w:tr w:rsidR="001B47FC" w:rsidRPr="00264979" w14:paraId="4A5AC6DB" w14:textId="77777777" w:rsidTr="00C032EB">
        <w:tc>
          <w:tcPr>
            <w:tcW w:w="2605" w:type="dxa"/>
            <w:tcMar>
              <w:top w:w="0" w:type="dxa"/>
              <w:left w:w="108" w:type="dxa"/>
              <w:bottom w:w="0" w:type="dxa"/>
              <w:right w:w="108" w:type="dxa"/>
            </w:tcMar>
            <w:hideMark/>
          </w:tcPr>
          <w:p w14:paraId="2D14F5D2" w14:textId="77777777" w:rsidR="00C032EB" w:rsidRPr="00264979" w:rsidRDefault="00C032EB" w:rsidP="00C032EB">
            <w:pPr>
              <w:spacing w:before="0" w:after="120" w:line="240" w:lineRule="auto"/>
              <w:ind w:firstLine="0"/>
              <w:rPr>
                <w:rFonts w:eastAsia="Times New Roman"/>
                <w:sz w:val="26"/>
                <w:szCs w:val="26"/>
                <w:lang w:eastAsia="en-US"/>
              </w:rPr>
            </w:pPr>
            <w:r w:rsidRPr="00264979">
              <w:rPr>
                <w:rFonts w:eastAsia="Times New Roman"/>
                <w:sz w:val="26"/>
                <w:szCs w:val="26"/>
                <w:lang w:eastAsia="en-US"/>
              </w:rPr>
              <w:t>Прочие операционные расходы</w:t>
            </w:r>
          </w:p>
        </w:tc>
        <w:tc>
          <w:tcPr>
            <w:tcW w:w="2605" w:type="dxa"/>
            <w:tcMar>
              <w:top w:w="0" w:type="dxa"/>
              <w:left w:w="108" w:type="dxa"/>
              <w:bottom w:w="0" w:type="dxa"/>
              <w:right w:w="108" w:type="dxa"/>
            </w:tcMar>
          </w:tcPr>
          <w:p w14:paraId="182748A4"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5" w:type="dxa"/>
            <w:tcMar>
              <w:top w:w="0" w:type="dxa"/>
              <w:left w:w="108" w:type="dxa"/>
              <w:bottom w:w="0" w:type="dxa"/>
              <w:right w:w="108" w:type="dxa"/>
            </w:tcMar>
          </w:tcPr>
          <w:p w14:paraId="361A7CC4"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6" w:type="dxa"/>
            <w:tcMar>
              <w:top w:w="0" w:type="dxa"/>
              <w:left w:w="108" w:type="dxa"/>
              <w:bottom w:w="0" w:type="dxa"/>
              <w:right w:w="108" w:type="dxa"/>
            </w:tcMar>
          </w:tcPr>
          <w:p w14:paraId="31314618" w14:textId="77777777" w:rsidR="00C032EB" w:rsidRPr="00264979" w:rsidRDefault="00C032EB" w:rsidP="00C032EB">
            <w:pPr>
              <w:spacing w:before="0" w:after="120" w:line="240" w:lineRule="auto"/>
              <w:ind w:firstLine="0"/>
              <w:rPr>
                <w:rFonts w:eastAsia="Times New Roman"/>
                <w:sz w:val="26"/>
                <w:szCs w:val="26"/>
                <w:lang w:eastAsia="en-US"/>
              </w:rPr>
            </w:pPr>
          </w:p>
        </w:tc>
      </w:tr>
      <w:tr w:rsidR="001B47FC" w:rsidRPr="00264979" w14:paraId="5F95387B" w14:textId="77777777" w:rsidTr="00C032EB">
        <w:tc>
          <w:tcPr>
            <w:tcW w:w="2605" w:type="dxa"/>
            <w:tcMar>
              <w:top w:w="0" w:type="dxa"/>
              <w:left w:w="108" w:type="dxa"/>
              <w:bottom w:w="0" w:type="dxa"/>
              <w:right w:w="108" w:type="dxa"/>
            </w:tcMar>
            <w:hideMark/>
          </w:tcPr>
          <w:p w14:paraId="178BABFC" w14:textId="77777777" w:rsidR="00C032EB" w:rsidRPr="00264979" w:rsidRDefault="00C032EB" w:rsidP="00C032EB">
            <w:pPr>
              <w:spacing w:before="0" w:after="120" w:line="240" w:lineRule="auto"/>
              <w:ind w:firstLine="0"/>
              <w:rPr>
                <w:rFonts w:eastAsia="Times New Roman"/>
                <w:sz w:val="26"/>
                <w:szCs w:val="26"/>
                <w:lang w:eastAsia="en-US"/>
              </w:rPr>
            </w:pPr>
            <w:r w:rsidRPr="00264979">
              <w:rPr>
                <w:rFonts w:eastAsia="Times New Roman"/>
                <w:sz w:val="26"/>
                <w:szCs w:val="26"/>
                <w:lang w:eastAsia="en-US"/>
              </w:rPr>
              <w:t>Операционная прибыль</w:t>
            </w:r>
          </w:p>
        </w:tc>
        <w:tc>
          <w:tcPr>
            <w:tcW w:w="2605" w:type="dxa"/>
            <w:tcMar>
              <w:top w:w="0" w:type="dxa"/>
              <w:left w:w="108" w:type="dxa"/>
              <w:bottom w:w="0" w:type="dxa"/>
              <w:right w:w="108" w:type="dxa"/>
            </w:tcMar>
          </w:tcPr>
          <w:p w14:paraId="64518FA7"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5" w:type="dxa"/>
            <w:tcMar>
              <w:top w:w="0" w:type="dxa"/>
              <w:left w:w="108" w:type="dxa"/>
              <w:bottom w:w="0" w:type="dxa"/>
              <w:right w:w="108" w:type="dxa"/>
            </w:tcMar>
          </w:tcPr>
          <w:p w14:paraId="2800E0D9"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6" w:type="dxa"/>
            <w:tcMar>
              <w:top w:w="0" w:type="dxa"/>
              <w:left w:w="108" w:type="dxa"/>
              <w:bottom w:w="0" w:type="dxa"/>
              <w:right w:w="108" w:type="dxa"/>
            </w:tcMar>
          </w:tcPr>
          <w:p w14:paraId="44BE9CE1" w14:textId="77777777" w:rsidR="00C032EB" w:rsidRPr="00264979" w:rsidRDefault="00C032EB" w:rsidP="00C032EB">
            <w:pPr>
              <w:spacing w:before="0" w:after="120" w:line="240" w:lineRule="auto"/>
              <w:ind w:firstLine="0"/>
              <w:rPr>
                <w:rFonts w:eastAsia="Times New Roman"/>
                <w:sz w:val="26"/>
                <w:szCs w:val="26"/>
                <w:lang w:eastAsia="en-US"/>
              </w:rPr>
            </w:pPr>
          </w:p>
        </w:tc>
      </w:tr>
      <w:tr w:rsidR="001B47FC" w:rsidRPr="00264979" w14:paraId="15734B47" w14:textId="77777777" w:rsidTr="00C032EB">
        <w:tc>
          <w:tcPr>
            <w:tcW w:w="2605" w:type="dxa"/>
            <w:tcMar>
              <w:top w:w="0" w:type="dxa"/>
              <w:left w:w="108" w:type="dxa"/>
              <w:bottom w:w="0" w:type="dxa"/>
              <w:right w:w="108" w:type="dxa"/>
            </w:tcMar>
            <w:hideMark/>
          </w:tcPr>
          <w:p w14:paraId="7AA4B13A" w14:textId="77777777" w:rsidR="00C032EB" w:rsidRPr="00264979" w:rsidRDefault="00C032EB" w:rsidP="00C032EB">
            <w:pPr>
              <w:spacing w:before="0" w:after="120" w:line="240" w:lineRule="auto"/>
              <w:ind w:firstLine="0"/>
              <w:rPr>
                <w:rFonts w:eastAsia="Times New Roman"/>
                <w:sz w:val="26"/>
                <w:szCs w:val="26"/>
                <w:lang w:eastAsia="en-US"/>
              </w:rPr>
            </w:pPr>
            <w:r w:rsidRPr="00264979">
              <w:rPr>
                <w:rFonts w:eastAsia="Times New Roman"/>
                <w:sz w:val="26"/>
                <w:szCs w:val="26"/>
                <w:lang w:eastAsia="en-US"/>
              </w:rPr>
              <w:t>Чистые процентные расходы</w:t>
            </w:r>
          </w:p>
        </w:tc>
        <w:tc>
          <w:tcPr>
            <w:tcW w:w="2605" w:type="dxa"/>
            <w:tcMar>
              <w:top w:w="0" w:type="dxa"/>
              <w:left w:w="108" w:type="dxa"/>
              <w:bottom w:w="0" w:type="dxa"/>
              <w:right w:w="108" w:type="dxa"/>
            </w:tcMar>
          </w:tcPr>
          <w:p w14:paraId="1B300984"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5" w:type="dxa"/>
            <w:tcMar>
              <w:top w:w="0" w:type="dxa"/>
              <w:left w:w="108" w:type="dxa"/>
              <w:bottom w:w="0" w:type="dxa"/>
              <w:right w:w="108" w:type="dxa"/>
            </w:tcMar>
          </w:tcPr>
          <w:p w14:paraId="1CE9C1C8"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6" w:type="dxa"/>
            <w:tcMar>
              <w:top w:w="0" w:type="dxa"/>
              <w:left w:w="108" w:type="dxa"/>
              <w:bottom w:w="0" w:type="dxa"/>
              <w:right w:w="108" w:type="dxa"/>
            </w:tcMar>
          </w:tcPr>
          <w:p w14:paraId="4EBBCB4E" w14:textId="77777777" w:rsidR="00C032EB" w:rsidRPr="00264979" w:rsidRDefault="00C032EB" w:rsidP="00C032EB">
            <w:pPr>
              <w:spacing w:before="0" w:after="120" w:line="240" w:lineRule="auto"/>
              <w:ind w:firstLine="0"/>
              <w:rPr>
                <w:rFonts w:eastAsia="Times New Roman"/>
                <w:sz w:val="26"/>
                <w:szCs w:val="26"/>
                <w:lang w:eastAsia="en-US"/>
              </w:rPr>
            </w:pPr>
          </w:p>
        </w:tc>
      </w:tr>
      <w:tr w:rsidR="001B47FC" w:rsidRPr="00264979" w14:paraId="7B0B8957" w14:textId="77777777" w:rsidTr="00C032EB">
        <w:tc>
          <w:tcPr>
            <w:tcW w:w="2605" w:type="dxa"/>
            <w:tcMar>
              <w:top w:w="0" w:type="dxa"/>
              <w:left w:w="108" w:type="dxa"/>
              <w:bottom w:w="0" w:type="dxa"/>
              <w:right w:w="108" w:type="dxa"/>
            </w:tcMar>
            <w:hideMark/>
          </w:tcPr>
          <w:p w14:paraId="031B9167" w14:textId="77777777" w:rsidR="00C032EB" w:rsidRPr="00264979" w:rsidRDefault="00C032EB" w:rsidP="00C032EB">
            <w:pPr>
              <w:spacing w:before="0" w:after="120" w:line="240" w:lineRule="auto"/>
              <w:ind w:firstLine="0"/>
              <w:rPr>
                <w:rFonts w:eastAsia="Times New Roman"/>
                <w:sz w:val="26"/>
                <w:szCs w:val="26"/>
                <w:lang w:eastAsia="en-US"/>
              </w:rPr>
            </w:pPr>
            <w:r w:rsidRPr="00264979">
              <w:rPr>
                <w:rFonts w:eastAsia="Times New Roman"/>
                <w:sz w:val="26"/>
                <w:szCs w:val="26"/>
                <w:lang w:eastAsia="en-US"/>
              </w:rPr>
              <w:t>Прибыль до налогов</w:t>
            </w:r>
          </w:p>
        </w:tc>
        <w:tc>
          <w:tcPr>
            <w:tcW w:w="2605" w:type="dxa"/>
            <w:tcMar>
              <w:top w:w="0" w:type="dxa"/>
              <w:left w:w="108" w:type="dxa"/>
              <w:bottom w:w="0" w:type="dxa"/>
              <w:right w:w="108" w:type="dxa"/>
            </w:tcMar>
          </w:tcPr>
          <w:p w14:paraId="53A5CF25"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5" w:type="dxa"/>
            <w:tcMar>
              <w:top w:w="0" w:type="dxa"/>
              <w:left w:w="108" w:type="dxa"/>
              <w:bottom w:w="0" w:type="dxa"/>
              <w:right w:w="108" w:type="dxa"/>
            </w:tcMar>
          </w:tcPr>
          <w:p w14:paraId="1B089729"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6" w:type="dxa"/>
            <w:tcMar>
              <w:top w:w="0" w:type="dxa"/>
              <w:left w:w="108" w:type="dxa"/>
              <w:bottom w:w="0" w:type="dxa"/>
              <w:right w:w="108" w:type="dxa"/>
            </w:tcMar>
          </w:tcPr>
          <w:p w14:paraId="339BCCC6" w14:textId="77777777" w:rsidR="00C032EB" w:rsidRPr="00264979" w:rsidRDefault="00C032EB" w:rsidP="00C032EB">
            <w:pPr>
              <w:spacing w:before="0" w:after="120" w:line="240" w:lineRule="auto"/>
              <w:ind w:firstLine="0"/>
              <w:rPr>
                <w:rFonts w:eastAsia="Times New Roman"/>
                <w:sz w:val="26"/>
                <w:szCs w:val="26"/>
                <w:lang w:eastAsia="en-US"/>
              </w:rPr>
            </w:pPr>
          </w:p>
        </w:tc>
      </w:tr>
      <w:tr w:rsidR="001B47FC" w:rsidRPr="00264979" w14:paraId="189A30E3" w14:textId="77777777" w:rsidTr="00C032EB">
        <w:tc>
          <w:tcPr>
            <w:tcW w:w="2605" w:type="dxa"/>
            <w:tcMar>
              <w:top w:w="0" w:type="dxa"/>
              <w:left w:w="108" w:type="dxa"/>
              <w:bottom w:w="0" w:type="dxa"/>
              <w:right w:w="108" w:type="dxa"/>
            </w:tcMar>
            <w:hideMark/>
          </w:tcPr>
          <w:p w14:paraId="04A0BE67" w14:textId="77777777" w:rsidR="00C032EB" w:rsidRPr="00264979" w:rsidRDefault="00C032EB" w:rsidP="00C032EB">
            <w:pPr>
              <w:spacing w:before="0" w:after="120" w:line="240" w:lineRule="auto"/>
              <w:ind w:firstLine="0"/>
              <w:rPr>
                <w:rFonts w:eastAsia="Times New Roman"/>
                <w:sz w:val="26"/>
                <w:szCs w:val="26"/>
                <w:lang w:eastAsia="en-US"/>
              </w:rPr>
            </w:pPr>
            <w:r w:rsidRPr="00264979">
              <w:rPr>
                <w:rFonts w:eastAsia="Times New Roman"/>
                <w:sz w:val="26"/>
                <w:szCs w:val="26"/>
                <w:lang w:eastAsia="en-US"/>
              </w:rPr>
              <w:t>Налоги</w:t>
            </w:r>
          </w:p>
        </w:tc>
        <w:tc>
          <w:tcPr>
            <w:tcW w:w="2605" w:type="dxa"/>
            <w:tcMar>
              <w:top w:w="0" w:type="dxa"/>
              <w:left w:w="108" w:type="dxa"/>
              <w:bottom w:w="0" w:type="dxa"/>
              <w:right w:w="108" w:type="dxa"/>
            </w:tcMar>
          </w:tcPr>
          <w:p w14:paraId="25B52932"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5" w:type="dxa"/>
            <w:tcMar>
              <w:top w:w="0" w:type="dxa"/>
              <w:left w:w="108" w:type="dxa"/>
              <w:bottom w:w="0" w:type="dxa"/>
              <w:right w:w="108" w:type="dxa"/>
            </w:tcMar>
          </w:tcPr>
          <w:p w14:paraId="31FA2A59"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6" w:type="dxa"/>
            <w:tcMar>
              <w:top w:w="0" w:type="dxa"/>
              <w:left w:w="108" w:type="dxa"/>
              <w:bottom w:w="0" w:type="dxa"/>
              <w:right w:w="108" w:type="dxa"/>
            </w:tcMar>
          </w:tcPr>
          <w:p w14:paraId="6537613C" w14:textId="77777777" w:rsidR="00C032EB" w:rsidRPr="00264979" w:rsidRDefault="00C032EB" w:rsidP="00C032EB">
            <w:pPr>
              <w:spacing w:before="0" w:after="120" w:line="240" w:lineRule="auto"/>
              <w:ind w:firstLine="0"/>
              <w:rPr>
                <w:rFonts w:eastAsia="Times New Roman"/>
                <w:sz w:val="26"/>
                <w:szCs w:val="26"/>
                <w:lang w:eastAsia="en-US"/>
              </w:rPr>
            </w:pPr>
          </w:p>
        </w:tc>
      </w:tr>
      <w:tr w:rsidR="001B47FC" w:rsidRPr="00264979" w14:paraId="30181F6B" w14:textId="77777777" w:rsidTr="00C032EB">
        <w:tc>
          <w:tcPr>
            <w:tcW w:w="2605" w:type="dxa"/>
            <w:tcMar>
              <w:top w:w="0" w:type="dxa"/>
              <w:left w:w="108" w:type="dxa"/>
              <w:bottom w:w="0" w:type="dxa"/>
              <w:right w:w="108" w:type="dxa"/>
            </w:tcMar>
            <w:hideMark/>
          </w:tcPr>
          <w:p w14:paraId="6E523221" w14:textId="77777777" w:rsidR="00C032EB" w:rsidRPr="00264979" w:rsidRDefault="00C032EB" w:rsidP="00C032EB">
            <w:pPr>
              <w:spacing w:before="0" w:after="120" w:line="240" w:lineRule="auto"/>
              <w:ind w:firstLine="0"/>
              <w:rPr>
                <w:rFonts w:eastAsia="Times New Roman"/>
                <w:sz w:val="26"/>
                <w:szCs w:val="26"/>
                <w:lang w:eastAsia="en-US"/>
              </w:rPr>
            </w:pPr>
            <w:r w:rsidRPr="00264979">
              <w:rPr>
                <w:rFonts w:eastAsia="Times New Roman"/>
                <w:sz w:val="26"/>
                <w:szCs w:val="26"/>
                <w:lang w:eastAsia="en-US"/>
              </w:rPr>
              <w:t>Чистая прибыль</w:t>
            </w:r>
          </w:p>
        </w:tc>
        <w:tc>
          <w:tcPr>
            <w:tcW w:w="2605" w:type="dxa"/>
            <w:tcMar>
              <w:top w:w="0" w:type="dxa"/>
              <w:left w:w="108" w:type="dxa"/>
              <w:bottom w:w="0" w:type="dxa"/>
              <w:right w:w="108" w:type="dxa"/>
            </w:tcMar>
          </w:tcPr>
          <w:p w14:paraId="625A08A2"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5" w:type="dxa"/>
            <w:tcMar>
              <w:top w:w="0" w:type="dxa"/>
              <w:left w:w="108" w:type="dxa"/>
              <w:bottom w:w="0" w:type="dxa"/>
              <w:right w:w="108" w:type="dxa"/>
            </w:tcMar>
          </w:tcPr>
          <w:p w14:paraId="330A1761"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6" w:type="dxa"/>
            <w:tcMar>
              <w:top w:w="0" w:type="dxa"/>
              <w:left w:w="108" w:type="dxa"/>
              <w:bottom w:w="0" w:type="dxa"/>
              <w:right w:w="108" w:type="dxa"/>
            </w:tcMar>
          </w:tcPr>
          <w:p w14:paraId="252FA6A0" w14:textId="77777777" w:rsidR="00C032EB" w:rsidRPr="00264979" w:rsidRDefault="00C032EB" w:rsidP="00C032EB">
            <w:pPr>
              <w:spacing w:before="0" w:after="120" w:line="240" w:lineRule="auto"/>
              <w:ind w:firstLine="0"/>
              <w:rPr>
                <w:rFonts w:eastAsia="Times New Roman"/>
                <w:sz w:val="26"/>
                <w:szCs w:val="26"/>
                <w:lang w:eastAsia="en-US"/>
              </w:rPr>
            </w:pPr>
          </w:p>
        </w:tc>
      </w:tr>
      <w:tr w:rsidR="001B47FC" w:rsidRPr="00264979" w14:paraId="4BF7A798" w14:textId="77777777" w:rsidTr="00C032EB">
        <w:tc>
          <w:tcPr>
            <w:tcW w:w="2605" w:type="dxa"/>
            <w:tcMar>
              <w:top w:w="0" w:type="dxa"/>
              <w:left w:w="108" w:type="dxa"/>
              <w:bottom w:w="0" w:type="dxa"/>
              <w:right w:w="108" w:type="dxa"/>
            </w:tcMar>
          </w:tcPr>
          <w:p w14:paraId="287A16CD" w14:textId="77777777" w:rsidR="00C032EB" w:rsidRPr="00264979" w:rsidRDefault="00C032EB" w:rsidP="00C032EB">
            <w:pPr>
              <w:spacing w:before="0" w:after="120" w:line="240" w:lineRule="auto"/>
              <w:ind w:firstLine="0"/>
              <w:rPr>
                <w:rFonts w:eastAsia="Times New Roman"/>
                <w:sz w:val="26"/>
                <w:szCs w:val="26"/>
                <w:lang w:eastAsia="en-US"/>
              </w:rPr>
            </w:pPr>
            <w:r w:rsidRPr="00264979">
              <w:rPr>
                <w:rFonts w:eastAsia="Times New Roman"/>
                <w:sz w:val="26"/>
                <w:szCs w:val="26"/>
                <w:lang w:eastAsia="en-US"/>
              </w:rPr>
              <w:t>Амортизация</w:t>
            </w:r>
          </w:p>
        </w:tc>
        <w:tc>
          <w:tcPr>
            <w:tcW w:w="2605" w:type="dxa"/>
            <w:tcMar>
              <w:top w:w="0" w:type="dxa"/>
              <w:left w:w="108" w:type="dxa"/>
              <w:bottom w:w="0" w:type="dxa"/>
              <w:right w:w="108" w:type="dxa"/>
            </w:tcMar>
          </w:tcPr>
          <w:p w14:paraId="6EC98286"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5" w:type="dxa"/>
            <w:tcMar>
              <w:top w:w="0" w:type="dxa"/>
              <w:left w:w="108" w:type="dxa"/>
              <w:bottom w:w="0" w:type="dxa"/>
              <w:right w:w="108" w:type="dxa"/>
            </w:tcMar>
          </w:tcPr>
          <w:p w14:paraId="43A13688"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6" w:type="dxa"/>
            <w:tcMar>
              <w:top w:w="0" w:type="dxa"/>
              <w:left w:w="108" w:type="dxa"/>
              <w:bottom w:w="0" w:type="dxa"/>
              <w:right w:w="108" w:type="dxa"/>
            </w:tcMar>
          </w:tcPr>
          <w:p w14:paraId="1AB5CFF5" w14:textId="77777777" w:rsidR="00C032EB" w:rsidRPr="00264979" w:rsidRDefault="00C032EB" w:rsidP="00C032EB">
            <w:pPr>
              <w:spacing w:before="0" w:after="120" w:line="240" w:lineRule="auto"/>
              <w:ind w:firstLine="0"/>
              <w:rPr>
                <w:rFonts w:eastAsia="Times New Roman"/>
                <w:sz w:val="26"/>
                <w:szCs w:val="26"/>
                <w:lang w:eastAsia="en-US"/>
              </w:rPr>
            </w:pPr>
          </w:p>
        </w:tc>
      </w:tr>
      <w:tr w:rsidR="00C032EB" w:rsidRPr="00264979" w14:paraId="7BC65C3E" w14:textId="77777777" w:rsidTr="00C032EB">
        <w:tc>
          <w:tcPr>
            <w:tcW w:w="2605" w:type="dxa"/>
            <w:tcMar>
              <w:top w:w="0" w:type="dxa"/>
              <w:left w:w="108" w:type="dxa"/>
              <w:bottom w:w="0" w:type="dxa"/>
              <w:right w:w="108" w:type="dxa"/>
            </w:tcMar>
            <w:hideMark/>
          </w:tcPr>
          <w:p w14:paraId="76E557E5" w14:textId="77777777" w:rsidR="00C032EB" w:rsidRPr="00264979" w:rsidRDefault="00C032EB" w:rsidP="00C032EB">
            <w:pPr>
              <w:spacing w:before="0" w:after="120" w:line="240" w:lineRule="auto"/>
              <w:ind w:firstLine="0"/>
              <w:rPr>
                <w:rFonts w:eastAsia="Times New Roman"/>
                <w:sz w:val="26"/>
                <w:szCs w:val="26"/>
                <w:lang w:val="en-US" w:eastAsia="en-US"/>
              </w:rPr>
            </w:pPr>
            <w:r w:rsidRPr="00264979">
              <w:rPr>
                <w:rFonts w:eastAsia="Times New Roman"/>
                <w:sz w:val="26"/>
                <w:szCs w:val="26"/>
                <w:lang w:val="en-US" w:eastAsia="en-US"/>
              </w:rPr>
              <w:t>EBITDA</w:t>
            </w:r>
            <w:r w:rsidRPr="00264979">
              <w:rPr>
                <w:rFonts w:eastAsia="Times New Roman"/>
                <w:sz w:val="26"/>
                <w:szCs w:val="26"/>
                <w:vertAlign w:val="superscript"/>
                <w:lang w:val="en-US" w:eastAsia="en-US"/>
              </w:rPr>
              <w:footnoteReference w:id="22"/>
            </w:r>
          </w:p>
        </w:tc>
        <w:tc>
          <w:tcPr>
            <w:tcW w:w="2605" w:type="dxa"/>
            <w:tcMar>
              <w:top w:w="0" w:type="dxa"/>
              <w:left w:w="108" w:type="dxa"/>
              <w:bottom w:w="0" w:type="dxa"/>
              <w:right w:w="108" w:type="dxa"/>
            </w:tcMar>
          </w:tcPr>
          <w:p w14:paraId="5769D8B0"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5" w:type="dxa"/>
            <w:tcMar>
              <w:top w:w="0" w:type="dxa"/>
              <w:left w:w="108" w:type="dxa"/>
              <w:bottom w:w="0" w:type="dxa"/>
              <w:right w:w="108" w:type="dxa"/>
            </w:tcMar>
          </w:tcPr>
          <w:p w14:paraId="12AAB261"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6" w:type="dxa"/>
            <w:tcMar>
              <w:top w:w="0" w:type="dxa"/>
              <w:left w:w="108" w:type="dxa"/>
              <w:bottom w:w="0" w:type="dxa"/>
              <w:right w:w="108" w:type="dxa"/>
            </w:tcMar>
          </w:tcPr>
          <w:p w14:paraId="3989EFEE" w14:textId="77777777" w:rsidR="00C032EB" w:rsidRPr="00264979" w:rsidRDefault="00C032EB" w:rsidP="00C032EB">
            <w:pPr>
              <w:spacing w:before="0" w:after="120" w:line="240" w:lineRule="auto"/>
              <w:ind w:firstLine="0"/>
              <w:rPr>
                <w:rFonts w:eastAsia="Times New Roman"/>
                <w:sz w:val="26"/>
                <w:szCs w:val="26"/>
                <w:lang w:eastAsia="en-US"/>
              </w:rPr>
            </w:pPr>
          </w:p>
        </w:tc>
      </w:tr>
    </w:tbl>
    <w:p w14:paraId="03CDAE1D" w14:textId="77777777" w:rsidR="00C032EB" w:rsidRPr="00264979" w:rsidRDefault="00C032EB" w:rsidP="00C032EB">
      <w:pPr>
        <w:tabs>
          <w:tab w:val="left" w:pos="1384"/>
        </w:tabs>
        <w:spacing w:before="0" w:after="160" w:line="216" w:lineRule="auto"/>
        <w:ind w:left="113" w:firstLine="0"/>
        <w:jc w:val="left"/>
        <w:rPr>
          <w:noProof/>
          <w:sz w:val="26"/>
          <w:szCs w:val="26"/>
        </w:rPr>
      </w:pPr>
    </w:p>
    <w:p w14:paraId="049D3E1E"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424" w:name="_Toc41670058"/>
      <w:bookmarkStart w:id="425" w:name="_Toc134278300"/>
      <w:bookmarkStart w:id="426" w:name="_Toc148111467"/>
      <w:r w:rsidRPr="00264979">
        <w:rPr>
          <w:b/>
          <w:sz w:val="28"/>
          <w:szCs w:val="22"/>
          <w:lang w:eastAsia="en-US"/>
        </w:rPr>
        <w:lastRenderedPageBreak/>
        <w:t>Затраты и источники финансирования</w:t>
      </w:r>
      <w:bookmarkEnd w:id="424"/>
      <w:bookmarkEnd w:id="425"/>
      <w:bookmarkEnd w:id="426"/>
    </w:p>
    <w:p w14:paraId="1F64C57D"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Основываясь на сведениях из паспорта проекта и финансово-экономического обоснования, в данном разделе необходимо привести сведения о затратах и источниках финансирования с учетом источников финансового обеспечения и их распределения по этапам и периодам, а также обоснование формы предоставления и объема поддержки в разрезе отдельных мероприятий. Указанные сведения представляются в форме сметы проекта (далее – смета).</w:t>
      </w:r>
    </w:p>
    <w:p w14:paraId="77F915E9" w14:textId="77777777" w:rsidR="00C032EB" w:rsidRPr="00264979" w:rsidRDefault="00C032EB" w:rsidP="00C032EB">
      <w:pPr>
        <w:spacing w:before="0" w:after="120" w:line="240" w:lineRule="auto"/>
        <w:ind w:firstLine="0"/>
        <w:rPr>
          <w:rFonts w:eastAsia="Times New Roman"/>
          <w:i/>
          <w:sz w:val="26"/>
          <w:szCs w:val="26"/>
        </w:rPr>
      </w:pPr>
    </w:p>
    <w:p w14:paraId="29CA931E"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Ниже приведены требования к затратам и источникам финансирования.</w:t>
      </w:r>
    </w:p>
    <w:p w14:paraId="5B7AA8F5"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 </w:t>
      </w:r>
    </w:p>
    <w:p w14:paraId="0BB0AEA7" w14:textId="77777777" w:rsidR="00C032EB" w:rsidRPr="00264979" w:rsidRDefault="00C032EB" w:rsidP="00C032EB">
      <w:pPr>
        <w:keepNext/>
        <w:spacing w:before="0" w:after="120" w:line="240" w:lineRule="auto"/>
        <w:ind w:firstLine="0"/>
        <w:rPr>
          <w:rFonts w:eastAsia="Times New Roman"/>
          <w:b/>
          <w:sz w:val="26"/>
          <w:szCs w:val="26"/>
        </w:rPr>
      </w:pPr>
      <w:r w:rsidRPr="00264979">
        <w:rPr>
          <w:rFonts w:eastAsia="Times New Roman"/>
          <w:b/>
          <w:sz w:val="26"/>
          <w:szCs w:val="26"/>
        </w:rPr>
        <w:t>Требования к описанию затрат и источников финансирования</w:t>
      </w:r>
    </w:p>
    <w:p w14:paraId="1428E282"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napToGrid w:val="0"/>
          <w:sz w:val="26"/>
          <w:szCs w:val="26"/>
        </w:rPr>
        <w:t>Затраты и источники финансирования с учетом источников финансового обеспечения и их распределения по этапам и периодам должны быть отражены в таблицах «Затраты на реализацию проекта» и «Поддержка реализации проекта за счет средств субсидии из федерального бюджета на реализацию проектов Национальной технологической инициативы» по формам в составе описания проекта. Таблица «Затраты и источники финансирования» будет являться приложением к договору на оказание поддержки за счет субсидии.</w:t>
      </w:r>
    </w:p>
    <w:p w14:paraId="7F8664A6" w14:textId="77777777" w:rsidR="00C032EB" w:rsidRPr="00264979" w:rsidRDefault="00C032EB" w:rsidP="00C032EB">
      <w:pPr>
        <w:spacing w:before="0" w:after="120" w:line="240" w:lineRule="auto"/>
        <w:ind w:firstLine="0"/>
        <w:rPr>
          <w:rFonts w:eastAsia="Times New Roman"/>
          <w:i/>
          <w:snapToGrid w:val="0"/>
          <w:sz w:val="26"/>
          <w:szCs w:val="26"/>
        </w:rPr>
      </w:pPr>
      <w:r w:rsidRPr="00264979">
        <w:rPr>
          <w:rFonts w:eastAsia="Times New Roman"/>
          <w:i/>
          <w:snapToGrid w:val="0"/>
          <w:sz w:val="26"/>
          <w:szCs w:val="26"/>
        </w:rPr>
        <w:t>В Таблице «Затраты и источники финансирования» должны быть учтены средства внебюджетных источников, привлекаемых в целях реализации проектов, предполагающих предоставление поддержки в размере не менее 30 процентов общего размера средств, предусмотренных на реализацию соответствующих проектов каждый год, за исключением случаев, предусмотренных Постановлением № 317. В случае если требуемый объем поддержки проекта НТИ с привлечением средств из федерального бюджета (с кодами С01 и (или) С02) превышает 500 млн рублей, средства внебюджетных источников должны быть предусмотрены/рассчитаны в размере не менее 50 процентов общего размера средств, предусмотренных на реализацию соответствующих проектов, при этом ежегодный размер средств внебюджетных источников должен составлять не менее 30 процентов в течение всего срока реализации проекта.</w:t>
      </w:r>
    </w:p>
    <w:p w14:paraId="61D022D2"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В случае предоставления поддержки в форме возмещения части затрат на уплату процентов по кредитам, полученным физическими и (или) юридическими лицами, являющимися участниками проекта, в российских кредитных организациях и (или) в ВЭБ.РФ (иных юридических лицах, являющихся кредитными организациями и входящими в группу ВЭБ.РФ), субсидия по кредиту предоставляется в размере 70 процентов суммы затрат организации на уплату процентов по кредиту в текущем расчетном году. При этом подлежащая возмещению часть затрат на уплату процентов по кредитам рассчитывается от предельных значений процентных ставок по долговым обязательствам, установленным п. 1.2. ст. 269 НК РФ. Размер предельного значения процентной ставки, который используется при расчете части затрат на уплату процентов по кредитам, подлежащей возмещению, устанавливается на момент заключения договора. При этом размер </w:t>
      </w:r>
      <w:r w:rsidRPr="00264979">
        <w:rPr>
          <w:rFonts w:eastAsia="Times New Roman"/>
          <w:i/>
          <w:sz w:val="26"/>
          <w:szCs w:val="26"/>
        </w:rPr>
        <w:lastRenderedPageBreak/>
        <w:t>средств внебюджетных источников должен составлять не менее 30 процентов при каждом платеже по уплате процентов по кредиту.</w:t>
      </w:r>
    </w:p>
    <w:p w14:paraId="08D4CF7F" w14:textId="77777777" w:rsidR="00C032EB" w:rsidRPr="00264979" w:rsidRDefault="00C032EB" w:rsidP="00C032EB">
      <w:pPr>
        <w:spacing w:before="0" w:after="120" w:line="240" w:lineRule="auto"/>
        <w:ind w:firstLine="0"/>
        <w:rPr>
          <w:rFonts w:eastAsia="Times New Roman"/>
          <w:sz w:val="26"/>
          <w:szCs w:val="26"/>
        </w:rPr>
      </w:pPr>
    </w:p>
    <w:p w14:paraId="6729029E" w14:textId="77777777" w:rsidR="00C032EB" w:rsidRPr="00264979" w:rsidRDefault="00C032EB" w:rsidP="00C032EB">
      <w:pPr>
        <w:keepNext/>
        <w:spacing w:before="0" w:after="120" w:line="240" w:lineRule="auto"/>
        <w:ind w:firstLine="0"/>
        <w:rPr>
          <w:rFonts w:eastAsia="Times New Roman"/>
          <w:b/>
          <w:sz w:val="26"/>
          <w:szCs w:val="26"/>
        </w:rPr>
      </w:pPr>
      <w:r w:rsidRPr="00264979">
        <w:rPr>
          <w:rFonts w:eastAsia="Times New Roman"/>
          <w:b/>
          <w:sz w:val="26"/>
          <w:szCs w:val="26"/>
        </w:rPr>
        <w:t>Описание затрат</w:t>
      </w:r>
    </w:p>
    <w:p w14:paraId="2B564C2E"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napToGrid w:val="0"/>
          <w:sz w:val="26"/>
          <w:szCs w:val="26"/>
        </w:rPr>
        <w:t>Таблицы «Затраты и источники финансирования» и «Поддержка реализации проекта за счет средств субсидии из федерального бюджета на реализацию проектов Национальной технологической инициативы» составляются на совокупную стоимость проекта с учетом всех расходов вне зависимости от источников их финансирования. В стоимость проекта не должны включаться амортизационные отчисления.</w:t>
      </w:r>
    </w:p>
    <w:p w14:paraId="28B53FF4"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napToGrid w:val="0"/>
          <w:sz w:val="26"/>
          <w:szCs w:val="26"/>
        </w:rPr>
        <w:t>Все затраты указываются с учетом налогов и сборов в рублях.</w:t>
      </w:r>
    </w:p>
    <w:p w14:paraId="4C6332CE"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napToGrid w:val="0"/>
          <w:sz w:val="26"/>
          <w:szCs w:val="26"/>
        </w:rPr>
        <w:t>Требования к описанию затрат распространяются на расходы за счет средств федерального бюджета, планируемых к получению по кодам источников финансового обеспечения реализации проектов С01 и С02.</w:t>
      </w:r>
    </w:p>
    <w:p w14:paraId="14A0E766"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napToGrid w:val="0"/>
          <w:sz w:val="26"/>
          <w:szCs w:val="26"/>
        </w:rPr>
        <w:t>Для всех затрат уровень цен на товары, работы и услуги не должен превышать среднерыночного уровня цен на аналогичные товары, работы и услуги.</w:t>
      </w:r>
    </w:p>
    <w:p w14:paraId="7BD9F05E"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napToGrid w:val="0"/>
          <w:sz w:val="26"/>
          <w:szCs w:val="26"/>
        </w:rPr>
        <w:t>Уровень расходов на заработную плату работников должен соответствовать среднему уровню заработной платы, предлагаемому соискателям соответствующего региона на аналогичных позициях в соответствующей отрасли. В случае превышения уровня расходов на заработную плату работников относительно такого среднего уровня более чем на 20 процентов требуется представление дополнительного обоснования.</w:t>
      </w:r>
    </w:p>
    <w:p w14:paraId="72E74ED1"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napToGrid w:val="0"/>
          <w:sz w:val="26"/>
          <w:szCs w:val="26"/>
        </w:rPr>
        <w:t xml:space="preserve">Не допускается включать в состав расходов на реализацию проекта за счет средств государственной поддержки: </w:t>
      </w:r>
    </w:p>
    <w:p w14:paraId="2EC78DC1"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расходы на ремонт, за исключением технологически необходимой подготовки помещений или площадей к установке оборудования, необходимого для реализации проекта, а также расходов на ремонт, связанных с требованиями обеспечения безопасности проведения работ в рамках реализации проекта с обоснованием включения таких технологических работ;</w:t>
      </w:r>
    </w:p>
    <w:p w14:paraId="3895F942"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ремонт офисных помещений и их декорирование;</w:t>
      </w:r>
    </w:p>
    <w:p w14:paraId="6C883224"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товары, работы, услуги с избыточными потребительскими свойствами или являющиеся предметами роскоши в соответствии с законодательством Российской Федерации;</w:t>
      </w:r>
    </w:p>
    <w:p w14:paraId="3FF86EC3"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расходы на проведение научно-исследовательских работ по разработке нормативно-правовых актов, в том числе направленный на снятие нормативных барьеров.</w:t>
      </w:r>
    </w:p>
    <w:p w14:paraId="38BE0708"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napToGrid w:val="0"/>
          <w:sz w:val="26"/>
          <w:szCs w:val="26"/>
        </w:rPr>
        <w:t>За счет средств федерального бюджета запрещается:</w:t>
      </w:r>
    </w:p>
    <w:p w14:paraId="6D208FBA"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приобретение ценных бумаг;</w:t>
      </w:r>
    </w:p>
    <w:p w14:paraId="1536B9E6"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lastRenderedPageBreak/>
        <w:t>предоставление займов;</w:t>
      </w:r>
    </w:p>
    <w:p w14:paraId="6F86729C"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размещение средств на срочные вклады (депозиты), заключение договоров о минимальном неснижаемом остатке денежных средств на расчетном счете (и иных договоров, предполагающих получение процентов на размещенные на банковском счете денежные средства);</w:t>
      </w:r>
    </w:p>
    <w:p w14:paraId="13E7C482"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 xml:space="preserve">погашение займов, кредитов (погашением займов, кредитов не признается возмещение получателю поддержки за счет средств федерального бюджета расходов, произведенных в счет будущих поступлений государственной поддержки за счет займов, кредитов). </w:t>
      </w:r>
    </w:p>
    <w:p w14:paraId="3D6A7031" w14:textId="77777777" w:rsidR="00C032EB" w:rsidRPr="00264979" w:rsidRDefault="00C032EB" w:rsidP="00C032EB">
      <w:pPr>
        <w:spacing w:before="0" w:after="120" w:line="240" w:lineRule="auto"/>
        <w:ind w:firstLine="0"/>
        <w:rPr>
          <w:rFonts w:eastAsia="Times New Roman"/>
          <w:i/>
          <w:snapToGrid w:val="0"/>
          <w:sz w:val="26"/>
          <w:szCs w:val="26"/>
        </w:rPr>
      </w:pPr>
      <w:r w:rsidRPr="00264979">
        <w:rPr>
          <w:rFonts w:eastAsia="Times New Roman"/>
          <w:i/>
          <w:snapToGrid w:val="0"/>
          <w:sz w:val="26"/>
          <w:szCs w:val="26"/>
        </w:rPr>
        <w:t>В случае если запрашиваемой формой поддержки является предоставление гранта на проведение научно-исследовательских и опытно-конструкторских работ (далее – грант на НИОКР), не допускается включение в состав затрат:</w:t>
      </w:r>
    </w:p>
    <w:p w14:paraId="375ECDC9"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расходов, непосредственно не связанных с проведением научно-исследовательских и (или) опытно-конструкторских работ;</w:t>
      </w:r>
    </w:p>
    <w:p w14:paraId="4B096485"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расходов на строительство, реконструкцию, капитальный ремонт объектов капитального строительства, выполнение инженерных изысканий и подготовку проектной документации для их строительства, реконструкции, капитального ремонта;</w:t>
      </w:r>
    </w:p>
    <w:p w14:paraId="42622D9D"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расходов на приобретение комплектующих и материалов, предназначенных для создания серийного производства, оборудования с серийной мощностью, изготовления продукции в промышленных объемах, а также на оплату работ и услуг, связанных с технологической и конструкторской подготовкой серийного производства;</w:t>
      </w:r>
    </w:p>
    <w:p w14:paraId="4B7CBE12"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расходов на оплату труда работников, которые в период выполнения научно-исследовательских и (или) опытно-конструкторских работ привлекались для осуществления иной деятельности в части, пропорциональной времени, в течение которого они выполняли работу, не связанную с проведением научно-исследовательских и (или) опытно-конструкторских работ;</w:t>
      </w:r>
    </w:p>
    <w:p w14:paraId="0B9490CF"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расходов на маркетинг (включая изучение конъюнктуры рынка, сбор информации, непосредственно связанной с производством и реализацией товаров, работ, услуг) и рекламу (включая участие в выставках);</w:t>
      </w:r>
    </w:p>
    <w:p w14:paraId="5D8407A0"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расходов на приобретение легковых автомобилей, алкогольной и табачной продукции;</w:t>
      </w:r>
    </w:p>
    <w:p w14:paraId="2D256855"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представительские расходы.</w:t>
      </w:r>
    </w:p>
    <w:p w14:paraId="0F204B3D" w14:textId="77777777" w:rsidR="00C032EB" w:rsidRPr="00264979" w:rsidRDefault="00C032EB" w:rsidP="00C032EB">
      <w:pPr>
        <w:spacing w:before="0" w:after="120" w:line="240" w:lineRule="auto"/>
        <w:ind w:firstLine="0"/>
        <w:rPr>
          <w:rFonts w:eastAsia="Times New Roman"/>
          <w:i/>
          <w:snapToGrid w:val="0"/>
          <w:sz w:val="26"/>
          <w:szCs w:val="26"/>
        </w:rPr>
      </w:pPr>
      <w:r w:rsidRPr="00264979">
        <w:rPr>
          <w:rFonts w:eastAsia="Times New Roman"/>
          <w:i/>
          <w:snapToGrid w:val="0"/>
          <w:sz w:val="26"/>
          <w:szCs w:val="26"/>
        </w:rPr>
        <w:t>В случае если запрашиваемой формой поддержки является грант на НИОКР, запрещается предусматривать получение участником проекта прибыли за счет средств поддержки реализации проекта.</w:t>
      </w:r>
    </w:p>
    <w:p w14:paraId="64F32C23" w14:textId="77777777" w:rsidR="00C032EB" w:rsidRPr="00264979" w:rsidRDefault="00C032EB" w:rsidP="00C032EB">
      <w:pPr>
        <w:spacing w:before="0" w:after="120" w:line="240" w:lineRule="auto"/>
        <w:ind w:firstLine="0"/>
        <w:rPr>
          <w:rFonts w:eastAsia="Times New Roman"/>
          <w:i/>
          <w:snapToGrid w:val="0"/>
          <w:sz w:val="26"/>
          <w:szCs w:val="26"/>
        </w:rPr>
      </w:pPr>
      <w:r w:rsidRPr="00264979">
        <w:rPr>
          <w:rFonts w:eastAsia="Times New Roman"/>
          <w:i/>
          <w:snapToGrid w:val="0"/>
          <w:sz w:val="26"/>
          <w:szCs w:val="26"/>
        </w:rPr>
        <w:t xml:space="preserve">Таблица «Затраты и источники финансирования» состоит из разделов, соответствующих этапам и мероприятиям проекта с указанием сроков </w:t>
      </w:r>
      <w:r w:rsidRPr="00264979">
        <w:rPr>
          <w:rFonts w:eastAsia="Times New Roman"/>
          <w:i/>
          <w:snapToGrid w:val="0"/>
          <w:sz w:val="26"/>
          <w:szCs w:val="26"/>
        </w:rPr>
        <w:lastRenderedPageBreak/>
        <w:t xml:space="preserve">проведения данных этапов и мероприятий (в формате «дд.мм.гг.»). Мероприятие не должно начинаться в рамках одного этапа и заканчиваться в рамках другого. Не планируйте окончание мероприятий на декабрь, так как в этом случае велики риски смещения сроков в следующий финансовый год. </w:t>
      </w:r>
    </w:p>
    <w:p w14:paraId="5FF137C5" w14:textId="77777777" w:rsidR="00C032EB" w:rsidRPr="00264979" w:rsidRDefault="00C032EB" w:rsidP="00C032EB">
      <w:pPr>
        <w:spacing w:before="0" w:after="120" w:line="240" w:lineRule="auto"/>
        <w:ind w:firstLine="0"/>
        <w:rPr>
          <w:rFonts w:eastAsia="Times New Roman"/>
          <w:i/>
          <w:snapToGrid w:val="0"/>
          <w:sz w:val="26"/>
          <w:szCs w:val="26"/>
        </w:rPr>
      </w:pPr>
      <w:r w:rsidRPr="00264979">
        <w:rPr>
          <w:rFonts w:eastAsia="Times New Roman"/>
          <w:i/>
          <w:snapToGrid w:val="0"/>
          <w:sz w:val="26"/>
          <w:szCs w:val="26"/>
        </w:rPr>
        <w:t>Мероприятия должны быть расположены в соответствии с технологической последовательностью их выполнения, соответствовать имеющимся отраслевым стандартам, подходам и (или) методологиям (например, подходы к внедрению информационной системы, организации строительно-монтажных работ и т. п.) или практике реализации аналогичных проектов.</w:t>
      </w:r>
    </w:p>
    <w:p w14:paraId="43F5607A" w14:textId="77777777" w:rsidR="00C032EB" w:rsidRPr="00264979" w:rsidRDefault="00C032EB" w:rsidP="00C032EB">
      <w:pPr>
        <w:spacing w:before="0" w:after="120" w:line="240" w:lineRule="auto"/>
        <w:ind w:firstLine="0"/>
        <w:rPr>
          <w:rFonts w:eastAsia="Times New Roman"/>
          <w:i/>
          <w:snapToGrid w:val="0"/>
          <w:sz w:val="26"/>
          <w:szCs w:val="26"/>
        </w:rPr>
      </w:pPr>
      <w:r w:rsidRPr="00264979">
        <w:rPr>
          <w:rFonts w:eastAsia="Times New Roman"/>
          <w:i/>
          <w:snapToGrid w:val="0"/>
          <w:sz w:val="26"/>
          <w:szCs w:val="26"/>
        </w:rPr>
        <w:t>Таблица «Затраты и источники финансирования» заполняется в соответствии со следующими правилами.</w:t>
      </w:r>
    </w:p>
    <w:p w14:paraId="3782EEFB" w14:textId="77777777" w:rsidR="00C032EB" w:rsidRPr="00264979" w:rsidRDefault="00C032EB" w:rsidP="00C032EB">
      <w:pPr>
        <w:spacing w:before="0" w:after="120" w:line="240" w:lineRule="auto"/>
        <w:ind w:firstLine="0"/>
        <w:rPr>
          <w:rFonts w:eastAsia="Times New Roman"/>
          <w:i/>
          <w:snapToGrid w:val="0"/>
          <w:sz w:val="26"/>
          <w:szCs w:val="26"/>
        </w:rPr>
      </w:pPr>
      <w:r w:rsidRPr="00264979">
        <w:rPr>
          <w:rFonts w:eastAsia="Times New Roman"/>
          <w:i/>
          <w:snapToGrid w:val="0"/>
          <w:sz w:val="26"/>
          <w:szCs w:val="26"/>
        </w:rPr>
        <w:t>Внутри каждого раздела затраты необходимо формировать по видам расходов с обоснованием каждой статьи затрат и с разбивкой по годам, формам поддержки и источникам финансирования.</w:t>
      </w:r>
    </w:p>
    <w:p w14:paraId="3516D1AD" w14:textId="77777777" w:rsidR="00C032EB" w:rsidRPr="00264979" w:rsidRDefault="00C032EB" w:rsidP="00C032EB">
      <w:pPr>
        <w:spacing w:before="0" w:after="120" w:line="240" w:lineRule="auto"/>
        <w:ind w:firstLine="0"/>
        <w:rPr>
          <w:rFonts w:eastAsia="Times New Roman"/>
          <w:sz w:val="26"/>
          <w:szCs w:val="26"/>
        </w:rPr>
      </w:pPr>
      <w:r w:rsidRPr="00264979">
        <w:rPr>
          <w:rFonts w:eastAsia="Times New Roman"/>
          <w:i/>
          <w:snapToGrid w:val="0"/>
          <w:sz w:val="26"/>
          <w:szCs w:val="26"/>
        </w:rPr>
        <w:t>Вид расходов</w:t>
      </w:r>
      <w:r w:rsidRPr="00264979">
        <w:rPr>
          <w:rFonts w:eastAsia="Times New Roman"/>
          <w:i/>
          <w:sz w:val="26"/>
          <w:szCs w:val="26"/>
        </w:rPr>
        <w:t xml:space="preserve"> проекта определяется по следующей Таблице 1:</w:t>
      </w:r>
    </w:p>
    <w:p w14:paraId="4776A00E" w14:textId="77777777" w:rsidR="00C032EB" w:rsidRPr="00264979" w:rsidRDefault="00C032EB" w:rsidP="00C032EB">
      <w:pPr>
        <w:keepNext/>
        <w:spacing w:before="0" w:after="0" w:line="276" w:lineRule="auto"/>
        <w:jc w:val="right"/>
        <w:rPr>
          <w:rFonts w:eastAsia="Times New Roman"/>
          <w:b/>
          <w:sz w:val="26"/>
          <w:szCs w:val="26"/>
        </w:rPr>
      </w:pPr>
      <w:r w:rsidRPr="00264979">
        <w:rPr>
          <w:rFonts w:eastAsia="Times New Roman"/>
          <w:b/>
          <w:sz w:val="26"/>
          <w:szCs w:val="26"/>
        </w:rPr>
        <w:t>Таблица 1. Вид расходов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5"/>
        <w:gridCol w:w="6490"/>
      </w:tblGrid>
      <w:tr w:rsidR="001B47FC" w:rsidRPr="00264979" w14:paraId="71D628E9" w14:textId="77777777" w:rsidTr="00C032EB">
        <w:trPr>
          <w:tblHeader/>
        </w:trPr>
        <w:tc>
          <w:tcPr>
            <w:tcW w:w="2868" w:type="dxa"/>
          </w:tcPr>
          <w:p w14:paraId="2CE71A7F" w14:textId="77777777" w:rsidR="00C032EB" w:rsidRPr="00264979" w:rsidRDefault="00C032EB" w:rsidP="00C032EB">
            <w:pPr>
              <w:autoSpaceDE w:val="0"/>
              <w:autoSpaceDN w:val="0"/>
              <w:adjustRightInd w:val="0"/>
              <w:spacing w:before="0" w:after="120" w:line="240" w:lineRule="auto"/>
              <w:ind w:left="360" w:firstLine="0"/>
              <w:jc w:val="center"/>
              <w:rPr>
                <w:rFonts w:eastAsia="Times New Roman"/>
                <w:sz w:val="26"/>
                <w:szCs w:val="26"/>
              </w:rPr>
            </w:pPr>
            <w:r w:rsidRPr="00264979">
              <w:rPr>
                <w:rFonts w:eastAsia="Times New Roman"/>
                <w:sz w:val="26"/>
                <w:szCs w:val="26"/>
              </w:rPr>
              <w:t>Наименование вида расходов</w:t>
            </w:r>
          </w:p>
        </w:tc>
        <w:tc>
          <w:tcPr>
            <w:tcW w:w="6703" w:type="dxa"/>
          </w:tcPr>
          <w:p w14:paraId="38F032B5" w14:textId="77777777" w:rsidR="00C032EB" w:rsidRPr="00264979" w:rsidRDefault="00C032EB" w:rsidP="00C032EB">
            <w:pPr>
              <w:autoSpaceDE w:val="0"/>
              <w:autoSpaceDN w:val="0"/>
              <w:adjustRightInd w:val="0"/>
              <w:spacing w:before="0" w:after="120" w:line="240" w:lineRule="auto"/>
              <w:ind w:left="360" w:firstLine="0"/>
              <w:jc w:val="center"/>
              <w:rPr>
                <w:rFonts w:eastAsia="Times New Roman"/>
                <w:sz w:val="26"/>
                <w:szCs w:val="26"/>
              </w:rPr>
            </w:pPr>
            <w:r w:rsidRPr="00264979">
              <w:rPr>
                <w:rFonts w:eastAsia="Times New Roman"/>
                <w:sz w:val="26"/>
                <w:szCs w:val="26"/>
              </w:rPr>
              <w:t>Содержание расходов</w:t>
            </w:r>
          </w:p>
        </w:tc>
      </w:tr>
      <w:tr w:rsidR="001B47FC" w:rsidRPr="00264979" w14:paraId="16A02CE5" w14:textId="77777777" w:rsidTr="00C032EB">
        <w:tc>
          <w:tcPr>
            <w:tcW w:w="2868" w:type="dxa"/>
          </w:tcPr>
          <w:p w14:paraId="3FEC66B5" w14:textId="77777777" w:rsidR="00C032EB" w:rsidRPr="00264979" w:rsidRDefault="00C032EB" w:rsidP="00C032EB">
            <w:pPr>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t>расходы на оплату труда</w:t>
            </w:r>
          </w:p>
        </w:tc>
        <w:tc>
          <w:tcPr>
            <w:tcW w:w="6703" w:type="dxa"/>
          </w:tcPr>
          <w:p w14:paraId="6B2D1587" w14:textId="77777777" w:rsidR="00C032EB" w:rsidRPr="00264979" w:rsidRDefault="00C032EB" w:rsidP="00C032EB">
            <w:pPr>
              <w:widowControl w:val="0"/>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t xml:space="preserve">в расходы на оплату труда входят расходы на оплату труда работников, состоящих в штате организации, и работников, не состоящих в штате организации, привлеченных по договорам гражданско-правового характера (за исключением индивидуальных предпринимателей); страховые взносы на обязательное пенсионное страхование, на обязательное медицинское страхование, страхование на случай временной нетрудоспособности, в связи с материнством и от несчастных случаев на производстве и профессиональных заболеваний. </w:t>
            </w:r>
          </w:p>
          <w:p w14:paraId="3B9FCBD6"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Пояснения:</w:t>
            </w:r>
          </w:p>
          <w:p w14:paraId="7C5BAAE1"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 xml:space="preserve">В целях обоснования расходов дополнительно приводится численность персонала и лиц, работающих на получателя поддержки на основе гражданско-правовых договоров и занятых в проекте. Такая информация может быть приведена в таблице сметы или в виде штатного расписания. </w:t>
            </w:r>
          </w:p>
          <w:p w14:paraId="63B76748"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 xml:space="preserve">Расходы на оплату труда приводятся с подлежащими уплате страховыми взносами. </w:t>
            </w:r>
          </w:p>
          <w:p w14:paraId="0E022494"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 xml:space="preserve">Допускается указание групп должностей, занятых на этапах и в мероприятиях проекта. Если используется группирование, его необходимо осуществлять как в </w:t>
            </w:r>
            <w:r w:rsidRPr="00264979">
              <w:rPr>
                <w:rFonts w:eastAsia="Times New Roman"/>
                <w:i/>
                <w:sz w:val="26"/>
                <w:szCs w:val="26"/>
              </w:rPr>
              <w:lastRenderedPageBreak/>
              <w:t>разрезе функциональных обязанностей, так и в разрезе сопоставимости уровня заработных плат сотрудников внутри каждой группы.</w:t>
            </w:r>
          </w:p>
          <w:p w14:paraId="0341F911"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 xml:space="preserve">В случае предоставления государственной поддержки в форме гранта на НИОКР расходы на оплату труда административно-управленческого и вспомогательного персонала не подлежат финансированию за счет средств государственной поддержки. </w:t>
            </w:r>
          </w:p>
          <w:p w14:paraId="14FCB69A"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Смета не предполагает направления средств государственной поддержки на выплаты по стимулированию, такие как:</w:t>
            </w:r>
          </w:p>
          <w:p w14:paraId="3DF5F8FB" w14:textId="77777777" w:rsidR="00C032EB" w:rsidRPr="00264979" w:rsidRDefault="00C032EB" w:rsidP="00C032EB">
            <w:pPr>
              <w:spacing w:before="0" w:after="120" w:line="240" w:lineRule="auto"/>
              <w:ind w:left="567" w:firstLine="0"/>
              <w:contextualSpacing/>
              <w:rPr>
                <w:rFonts w:eastAsia="Times New Roman"/>
                <w:i/>
                <w:sz w:val="26"/>
                <w:szCs w:val="26"/>
              </w:rPr>
            </w:pPr>
            <w:r w:rsidRPr="00264979">
              <w:rPr>
                <w:rFonts w:eastAsia="Times New Roman"/>
                <w:i/>
                <w:sz w:val="26"/>
                <w:szCs w:val="26"/>
              </w:rPr>
              <w:t>выплата премий;</w:t>
            </w:r>
          </w:p>
          <w:p w14:paraId="205D8728" w14:textId="77777777" w:rsidR="00C032EB" w:rsidRPr="00264979" w:rsidRDefault="00C032EB" w:rsidP="00C032EB">
            <w:pPr>
              <w:spacing w:before="0" w:after="120" w:line="240" w:lineRule="auto"/>
              <w:ind w:left="567" w:firstLine="0"/>
              <w:contextualSpacing/>
              <w:rPr>
                <w:rFonts w:eastAsia="Times New Roman"/>
                <w:i/>
                <w:sz w:val="26"/>
                <w:szCs w:val="26"/>
              </w:rPr>
            </w:pPr>
            <w:r w:rsidRPr="00264979">
              <w:rPr>
                <w:rFonts w:eastAsia="Times New Roman"/>
                <w:i/>
                <w:sz w:val="26"/>
                <w:szCs w:val="26"/>
              </w:rPr>
              <w:t>выплата стипендий и призов, если проект не носит образовательного характера;</w:t>
            </w:r>
          </w:p>
          <w:p w14:paraId="3F16D86E" w14:textId="77777777" w:rsidR="00C032EB" w:rsidRPr="00264979" w:rsidRDefault="00C032EB" w:rsidP="00C032EB">
            <w:pPr>
              <w:spacing w:before="0" w:after="120" w:line="240" w:lineRule="auto"/>
              <w:ind w:left="567" w:firstLine="0"/>
              <w:contextualSpacing/>
              <w:rPr>
                <w:rFonts w:eastAsia="Times New Roman"/>
                <w:i/>
                <w:sz w:val="26"/>
                <w:szCs w:val="26"/>
              </w:rPr>
            </w:pPr>
            <w:r w:rsidRPr="00264979">
              <w:rPr>
                <w:rFonts w:eastAsia="Times New Roman"/>
                <w:i/>
                <w:sz w:val="26"/>
                <w:szCs w:val="26"/>
              </w:rPr>
              <w:t>добровольное медицинское страхование;</w:t>
            </w:r>
          </w:p>
          <w:p w14:paraId="6A79D810" w14:textId="77777777" w:rsidR="00C032EB" w:rsidRPr="00264979" w:rsidRDefault="00C032EB" w:rsidP="00C032EB">
            <w:pPr>
              <w:spacing w:before="0" w:after="120" w:line="240" w:lineRule="auto"/>
              <w:ind w:left="567" w:firstLine="0"/>
              <w:contextualSpacing/>
              <w:rPr>
                <w:rFonts w:eastAsia="Times New Roman"/>
                <w:i/>
                <w:sz w:val="26"/>
                <w:szCs w:val="26"/>
              </w:rPr>
            </w:pPr>
            <w:r w:rsidRPr="00264979">
              <w:rPr>
                <w:rFonts w:eastAsia="Times New Roman"/>
                <w:i/>
                <w:sz w:val="26"/>
                <w:szCs w:val="26"/>
              </w:rPr>
              <w:t>оплата питания персонала и (или) исполнителей;</w:t>
            </w:r>
          </w:p>
          <w:p w14:paraId="5F62D16D" w14:textId="77777777" w:rsidR="00C032EB" w:rsidRPr="00264979" w:rsidRDefault="00C032EB" w:rsidP="00C032EB">
            <w:pPr>
              <w:spacing w:before="0" w:after="120" w:line="240" w:lineRule="auto"/>
              <w:ind w:left="567" w:firstLine="0"/>
              <w:contextualSpacing/>
              <w:rPr>
                <w:rFonts w:eastAsia="Times New Roman"/>
                <w:i/>
                <w:sz w:val="26"/>
                <w:szCs w:val="26"/>
              </w:rPr>
            </w:pPr>
            <w:r w:rsidRPr="00264979">
              <w:rPr>
                <w:rFonts w:eastAsia="Times New Roman"/>
                <w:i/>
                <w:sz w:val="26"/>
                <w:szCs w:val="26"/>
              </w:rPr>
              <w:t>компенсация оплаты питания персонала и (или) исполнителей;</w:t>
            </w:r>
          </w:p>
          <w:p w14:paraId="6D0926D9" w14:textId="77777777" w:rsidR="00C032EB" w:rsidRPr="00264979" w:rsidRDefault="00C032EB" w:rsidP="00C032EB">
            <w:pPr>
              <w:spacing w:before="0" w:after="120" w:line="240" w:lineRule="auto"/>
              <w:ind w:left="567" w:firstLine="0"/>
              <w:contextualSpacing/>
              <w:rPr>
                <w:rFonts w:eastAsia="Times New Roman"/>
                <w:i/>
                <w:sz w:val="26"/>
                <w:szCs w:val="26"/>
              </w:rPr>
            </w:pPr>
            <w:r w:rsidRPr="00264979">
              <w:rPr>
                <w:rFonts w:eastAsia="Times New Roman"/>
                <w:i/>
                <w:sz w:val="26"/>
                <w:szCs w:val="26"/>
              </w:rPr>
              <w:t>трансферы;</w:t>
            </w:r>
          </w:p>
          <w:p w14:paraId="13245463" w14:textId="77777777" w:rsidR="00C032EB" w:rsidRPr="00264979" w:rsidRDefault="00C032EB" w:rsidP="00C032EB">
            <w:pPr>
              <w:spacing w:before="0" w:after="120" w:line="240" w:lineRule="auto"/>
              <w:ind w:left="567" w:firstLine="0"/>
              <w:contextualSpacing/>
              <w:rPr>
                <w:rFonts w:eastAsia="Times New Roman"/>
                <w:i/>
                <w:sz w:val="26"/>
                <w:szCs w:val="26"/>
              </w:rPr>
            </w:pPr>
            <w:r w:rsidRPr="00264979">
              <w:rPr>
                <w:rFonts w:eastAsia="Times New Roman"/>
                <w:i/>
                <w:sz w:val="26"/>
                <w:szCs w:val="26"/>
              </w:rPr>
              <w:t>обучение персонала;</w:t>
            </w:r>
          </w:p>
          <w:p w14:paraId="73C60FB0" w14:textId="77777777" w:rsidR="00C032EB" w:rsidRPr="00264979" w:rsidRDefault="00C032EB" w:rsidP="00C032EB">
            <w:pPr>
              <w:spacing w:before="0" w:after="120" w:line="240" w:lineRule="auto"/>
              <w:ind w:left="567" w:firstLine="0"/>
              <w:contextualSpacing/>
              <w:rPr>
                <w:rFonts w:eastAsia="Times New Roman"/>
                <w:i/>
                <w:sz w:val="26"/>
                <w:szCs w:val="26"/>
              </w:rPr>
            </w:pPr>
            <w:r w:rsidRPr="00264979">
              <w:rPr>
                <w:rFonts w:eastAsia="Times New Roman"/>
                <w:i/>
                <w:sz w:val="26"/>
                <w:szCs w:val="26"/>
              </w:rPr>
              <w:t>иные выплаты стимулирующего характера.</w:t>
            </w:r>
          </w:p>
          <w:p w14:paraId="1054B5D9"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Премирование за счет государственной поддержки не допускается.</w:t>
            </w:r>
          </w:p>
          <w:p w14:paraId="1CD0F052" w14:textId="77777777" w:rsidR="00C032EB" w:rsidRPr="00264979" w:rsidRDefault="00C032EB" w:rsidP="00C032EB">
            <w:pPr>
              <w:spacing w:before="0" w:after="120" w:line="240" w:lineRule="auto"/>
              <w:ind w:left="360" w:firstLine="0"/>
              <w:rPr>
                <w:rFonts w:eastAsia="Times New Roman"/>
                <w:sz w:val="26"/>
                <w:szCs w:val="26"/>
              </w:rPr>
            </w:pPr>
            <w:r w:rsidRPr="00264979">
              <w:rPr>
                <w:rFonts w:eastAsia="Times New Roman"/>
                <w:i/>
                <w:sz w:val="26"/>
                <w:szCs w:val="26"/>
              </w:rPr>
              <w:t>Уровень детализации: расходы на оплату труда должны быть рассчитаны с указанием трудозатрат и периодом привлечения работников к реализации проекта</w:t>
            </w:r>
          </w:p>
        </w:tc>
      </w:tr>
      <w:tr w:rsidR="001B47FC" w:rsidRPr="00264979" w14:paraId="67ACAAB2" w14:textId="77777777" w:rsidTr="00C032EB">
        <w:trPr>
          <w:trHeight w:val="575"/>
        </w:trPr>
        <w:tc>
          <w:tcPr>
            <w:tcW w:w="2868" w:type="dxa"/>
          </w:tcPr>
          <w:p w14:paraId="19E6FC06" w14:textId="77777777" w:rsidR="00C032EB" w:rsidRPr="00264979" w:rsidRDefault="00C032EB" w:rsidP="00C032EB">
            <w:pPr>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lastRenderedPageBreak/>
              <w:t>материально-технические расходы</w:t>
            </w:r>
          </w:p>
        </w:tc>
        <w:tc>
          <w:tcPr>
            <w:tcW w:w="6703" w:type="dxa"/>
          </w:tcPr>
          <w:p w14:paraId="4D5F39D0" w14:textId="77777777" w:rsidR="00C032EB" w:rsidRPr="00264979" w:rsidRDefault="00C032EB" w:rsidP="00C032EB">
            <w:pPr>
              <w:spacing w:before="0" w:after="120" w:line="240" w:lineRule="auto"/>
              <w:ind w:left="360" w:firstLine="0"/>
              <w:rPr>
                <w:rFonts w:eastAsia="Times New Roman"/>
                <w:sz w:val="26"/>
                <w:szCs w:val="26"/>
              </w:rPr>
            </w:pPr>
            <w:r w:rsidRPr="00264979">
              <w:rPr>
                <w:rFonts w:eastAsia="Times New Roman"/>
                <w:sz w:val="26"/>
                <w:szCs w:val="26"/>
              </w:rPr>
              <w:t xml:space="preserve">расходы на приобретение инструментов, приспособлений, инвентаря, приборов, лабораторного оборудования, </w:t>
            </w:r>
            <w:r w:rsidRPr="00264979">
              <w:rPr>
                <w:rFonts w:eastAsia="Times New Roman"/>
                <w:i/>
                <w:sz w:val="26"/>
                <w:szCs w:val="26"/>
              </w:rPr>
              <w:t>транспортных средств и их комплектующих</w:t>
            </w:r>
            <w:r w:rsidRPr="00264979">
              <w:rPr>
                <w:rFonts w:eastAsia="Times New Roman"/>
                <w:sz w:val="26"/>
                <w:szCs w:val="26"/>
              </w:rPr>
              <w:t>, спецодежды и других средств индивидуальной и коллективной защиты, сырья, материалов, комплектующих изделий, топлива, воды, энергии всех видов, расходуемых на технологические цели.</w:t>
            </w:r>
          </w:p>
          <w:p w14:paraId="5939ACEA"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Пояснения:</w:t>
            </w:r>
          </w:p>
          <w:p w14:paraId="14AB6A5F"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 xml:space="preserve">Приводятся наименования всех материально-технических затрат в каждом мероприятии каждого этапа. В рамках этапа допустимо сгруппировать </w:t>
            </w:r>
            <w:r w:rsidRPr="00264979">
              <w:rPr>
                <w:rFonts w:eastAsia="Times New Roman"/>
                <w:i/>
                <w:sz w:val="26"/>
                <w:szCs w:val="26"/>
              </w:rPr>
              <w:lastRenderedPageBreak/>
              <w:t>затраты совокупной стоимостью менее 1 млн руб.</w:t>
            </w:r>
          </w:p>
          <w:p w14:paraId="0F1C7E6E"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Оборудование, комплектующие, расходные материалы, приобретенные за счет средств государственной поддержки, не могут быть использованы для создания серийного производства, зданий и инфраструктуры, выработки продукции в промышленных или близких к промышленным объемах или создания оборудования с аналогичной мощностью в случае, если это не является целью проекта.</w:t>
            </w:r>
          </w:p>
          <w:p w14:paraId="532AF31D"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Продажа оборудования, приобретенного за счет средств государственной поддержки в течение срока действия договора, не допускается.</w:t>
            </w:r>
          </w:p>
          <w:p w14:paraId="31BD7F5F"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Смета проекта не предполагает закупку транспортных средств или их комплектующих, за исключением случаев, когда проект направлен на разработку и (или) модификацию данных транспортных средств либо транспортное средство является неотъемлемой частью разрабатываемого продукта. В случае предоставления государственной поддержки в форме гранта на НИОКР расходы, смета проекта не предполагает закупку транспортных средств или их комплектующих. В случае предоставления государственной поддержки в иных формах (за исключением гранта на НИОКР), приобретение транспортных средств или их комплектующих возможно за счет внебюджетных источников.</w:t>
            </w:r>
          </w:p>
          <w:p w14:paraId="4DCC1F33"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В состав расходов могут включаться расходы на страхование оборудования стоимостью более 1 млн руб. за единицу на срок действия договора с выделением таких расходов отдельной строкой.</w:t>
            </w:r>
          </w:p>
          <w:p w14:paraId="2AD5D081" w14:textId="77777777" w:rsidR="00C032EB" w:rsidRPr="00264979" w:rsidRDefault="00C032EB" w:rsidP="00C032EB">
            <w:pPr>
              <w:spacing w:before="0" w:after="120" w:line="240" w:lineRule="auto"/>
              <w:ind w:left="360" w:firstLine="0"/>
              <w:rPr>
                <w:rFonts w:eastAsia="Times New Roman"/>
                <w:sz w:val="26"/>
                <w:szCs w:val="26"/>
              </w:rPr>
            </w:pPr>
            <w:r w:rsidRPr="00264979">
              <w:rPr>
                <w:rFonts w:eastAsia="Times New Roman"/>
                <w:i/>
                <w:sz w:val="26"/>
                <w:szCs w:val="26"/>
              </w:rPr>
              <w:t>Уровень детализации: материально-технические расходы должны быть детализированы таким образом, что можно сделать вывод о приобретаемых объектах, их объемах и стоимости (для сумм менее 1 млн руб. детализация не требуется)</w:t>
            </w:r>
          </w:p>
        </w:tc>
      </w:tr>
      <w:tr w:rsidR="001B47FC" w:rsidRPr="00264979" w14:paraId="66756165" w14:textId="77777777" w:rsidTr="00C032EB">
        <w:tc>
          <w:tcPr>
            <w:tcW w:w="2868" w:type="dxa"/>
          </w:tcPr>
          <w:p w14:paraId="661D5397" w14:textId="77777777" w:rsidR="00C032EB" w:rsidRPr="00264979" w:rsidRDefault="00C032EB" w:rsidP="00C032EB">
            <w:pPr>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lastRenderedPageBreak/>
              <w:t>технологические работы и услуги</w:t>
            </w:r>
          </w:p>
        </w:tc>
        <w:tc>
          <w:tcPr>
            <w:tcW w:w="6703" w:type="dxa"/>
          </w:tcPr>
          <w:p w14:paraId="0E1CBB66" w14:textId="77777777" w:rsidR="00C032EB" w:rsidRPr="00264979" w:rsidRDefault="00C032EB" w:rsidP="00C032EB">
            <w:pPr>
              <w:widowControl w:val="0"/>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t>приобретение работ и услуг производственного характера, выполняемых исполнителями, за исключением работ и услуг по проведению отдельных мероприятий.</w:t>
            </w:r>
          </w:p>
          <w:p w14:paraId="7F4DEEF9"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lastRenderedPageBreak/>
              <w:t>Пояснения:</w:t>
            </w:r>
          </w:p>
          <w:p w14:paraId="6BD5CC20"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Смета проекта допускает привлечение исполнителями для выполнения технологических работ и оказания технологических услуг с условиями, что:</w:t>
            </w:r>
          </w:p>
          <w:p w14:paraId="0404E9A1" w14:textId="77777777" w:rsidR="00C032EB" w:rsidRPr="00264979" w:rsidRDefault="00C032EB" w:rsidP="00C032EB">
            <w:pPr>
              <w:spacing w:before="0" w:after="120" w:line="240" w:lineRule="auto"/>
              <w:ind w:left="567" w:firstLine="0"/>
              <w:contextualSpacing/>
              <w:rPr>
                <w:rFonts w:eastAsia="Times New Roman"/>
                <w:i/>
                <w:sz w:val="26"/>
                <w:szCs w:val="26"/>
              </w:rPr>
            </w:pPr>
            <w:r w:rsidRPr="00264979">
              <w:rPr>
                <w:rFonts w:eastAsia="Times New Roman"/>
                <w:i/>
                <w:sz w:val="26"/>
                <w:szCs w:val="26"/>
              </w:rPr>
              <w:t>способ отбора, форма и объем участия исполнителей обоснован;</w:t>
            </w:r>
          </w:p>
          <w:p w14:paraId="4B837EA8" w14:textId="77777777" w:rsidR="00C032EB" w:rsidRPr="00264979" w:rsidRDefault="00C032EB" w:rsidP="00C032EB">
            <w:pPr>
              <w:spacing w:before="0" w:after="120" w:line="240" w:lineRule="auto"/>
              <w:ind w:left="567" w:firstLine="0"/>
              <w:contextualSpacing/>
              <w:rPr>
                <w:rFonts w:eastAsia="Times New Roman"/>
                <w:i/>
                <w:sz w:val="26"/>
                <w:szCs w:val="26"/>
              </w:rPr>
            </w:pPr>
            <w:r w:rsidRPr="00264979">
              <w:rPr>
                <w:rFonts w:eastAsia="Times New Roman"/>
                <w:i/>
                <w:sz w:val="26"/>
                <w:szCs w:val="26"/>
              </w:rPr>
              <w:t>исполнители не выполняют задачи проекта, прямо направленные на достижение целей, результатов и целевых показателей проекта, а привлекаются для обеспечения производственных процессов;</w:t>
            </w:r>
          </w:p>
          <w:p w14:paraId="0E9EE394" w14:textId="77777777" w:rsidR="00C032EB" w:rsidRPr="00264979" w:rsidRDefault="00C032EB" w:rsidP="00C032EB">
            <w:pPr>
              <w:spacing w:before="0" w:after="120" w:line="240" w:lineRule="auto"/>
              <w:ind w:left="567" w:firstLine="0"/>
              <w:contextualSpacing/>
              <w:rPr>
                <w:rFonts w:eastAsia="Times New Roman"/>
                <w:i/>
                <w:sz w:val="26"/>
                <w:szCs w:val="26"/>
              </w:rPr>
            </w:pPr>
            <w:r w:rsidRPr="00264979">
              <w:rPr>
                <w:rFonts w:eastAsia="Times New Roman"/>
                <w:i/>
                <w:sz w:val="26"/>
                <w:szCs w:val="26"/>
              </w:rPr>
              <w:t xml:space="preserve">общий объем расходов на такие технологические работы и услуги исполнителей составляет менее 50 % от общих расходов получателя поддержки на проект в соответствующем календарном году. </w:t>
            </w:r>
          </w:p>
          <w:p w14:paraId="008D5181" w14:textId="77777777" w:rsidR="00C032EB" w:rsidRPr="00264979" w:rsidRDefault="00C032EB" w:rsidP="00C032EB">
            <w:pPr>
              <w:spacing w:before="0" w:after="120" w:line="240" w:lineRule="auto"/>
              <w:ind w:left="360" w:firstLine="0"/>
              <w:rPr>
                <w:rFonts w:eastAsia="Times New Roman"/>
                <w:i/>
                <w:sz w:val="26"/>
                <w:szCs w:val="26"/>
              </w:rPr>
            </w:pPr>
          </w:p>
          <w:p w14:paraId="487C5FD6" w14:textId="77777777" w:rsidR="00C032EB" w:rsidRPr="00264979" w:rsidRDefault="00C032EB" w:rsidP="00C032EB">
            <w:pPr>
              <w:spacing w:before="0" w:after="120" w:line="240" w:lineRule="auto"/>
              <w:ind w:left="360" w:firstLine="0"/>
              <w:rPr>
                <w:rFonts w:eastAsia="Times New Roman"/>
                <w:sz w:val="26"/>
                <w:szCs w:val="26"/>
              </w:rPr>
            </w:pPr>
            <w:r w:rsidRPr="00264979">
              <w:rPr>
                <w:rFonts w:eastAsia="Times New Roman"/>
                <w:i/>
                <w:sz w:val="26"/>
                <w:szCs w:val="26"/>
              </w:rPr>
              <w:t>Уровень детализации: расходы детализированы таким образом, что можно сделать вывод о распределении таких расходов у исполнителя (для сумм менее 1 млн руб. детализация не требуется)</w:t>
            </w:r>
          </w:p>
        </w:tc>
      </w:tr>
      <w:tr w:rsidR="001B47FC" w:rsidRPr="00264979" w14:paraId="0C806507" w14:textId="77777777" w:rsidTr="00C032EB">
        <w:tc>
          <w:tcPr>
            <w:tcW w:w="2868" w:type="dxa"/>
          </w:tcPr>
          <w:p w14:paraId="40263E07" w14:textId="77777777" w:rsidR="00C032EB" w:rsidRPr="00264979" w:rsidRDefault="00C032EB" w:rsidP="00C032EB">
            <w:pPr>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lastRenderedPageBreak/>
              <w:t>заказ исследований</w:t>
            </w:r>
          </w:p>
        </w:tc>
        <w:tc>
          <w:tcPr>
            <w:tcW w:w="6703" w:type="dxa"/>
          </w:tcPr>
          <w:p w14:paraId="16266052" w14:textId="77777777" w:rsidR="00C032EB" w:rsidRPr="00264979" w:rsidRDefault="00C032EB" w:rsidP="00C032EB">
            <w:pPr>
              <w:spacing w:before="0" w:after="120" w:line="240" w:lineRule="auto"/>
              <w:ind w:left="360" w:firstLine="0"/>
              <w:rPr>
                <w:rFonts w:eastAsia="Times New Roman"/>
                <w:sz w:val="26"/>
                <w:szCs w:val="26"/>
              </w:rPr>
            </w:pPr>
            <w:r w:rsidRPr="00264979">
              <w:rPr>
                <w:rFonts w:eastAsia="Times New Roman"/>
                <w:sz w:val="26"/>
                <w:szCs w:val="26"/>
              </w:rPr>
              <w:t>оплата работ по договорам на выполнение научно-исследовательских и (или) опытно-конструкторских работ, которые охватывают отдельные мероприятия, части, элементы проведения исследований, разработки, изготовления и (или) испытания образцов (разработки технологий) и выполняются исполнителями.</w:t>
            </w:r>
          </w:p>
          <w:p w14:paraId="5949F218"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Пояснения:</w:t>
            </w:r>
          </w:p>
          <w:p w14:paraId="04D9676D"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Необходимо перечислить все заказываемые исследования для каждого мероприятия в каждом этапе.</w:t>
            </w:r>
          </w:p>
          <w:p w14:paraId="236178DF"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Расходы на заказ исследований должны учитывать затраты на приобретение результатов интеллектуальной деятельности, полученных при выполнении этих исследований исполнителями.</w:t>
            </w:r>
          </w:p>
          <w:p w14:paraId="6D66C64B"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 xml:space="preserve">Общий объем расходов на заказ исследований у исполнителей не может составлять более 50 % от общих расходов получателя поддержки на проект в соответствующем календарном году. </w:t>
            </w:r>
          </w:p>
          <w:p w14:paraId="1AD22FCC" w14:textId="77777777" w:rsidR="00C032EB" w:rsidRPr="00264979" w:rsidRDefault="00C032EB" w:rsidP="00C032EB">
            <w:pPr>
              <w:spacing w:before="0" w:after="120" w:line="240" w:lineRule="auto"/>
              <w:ind w:left="360" w:firstLine="0"/>
              <w:rPr>
                <w:rFonts w:eastAsia="Times New Roman"/>
                <w:sz w:val="26"/>
                <w:szCs w:val="26"/>
              </w:rPr>
            </w:pPr>
            <w:r w:rsidRPr="00264979">
              <w:rPr>
                <w:rFonts w:eastAsia="Times New Roman"/>
                <w:i/>
                <w:sz w:val="26"/>
                <w:szCs w:val="26"/>
              </w:rPr>
              <w:lastRenderedPageBreak/>
              <w:t>Уровень детализации: расходы детализированы таким образом, что можно сделать вывод о распределении таких расходов у исполнителя (для сумм менее 1 млн руб. детализация не требуется)</w:t>
            </w:r>
          </w:p>
        </w:tc>
      </w:tr>
      <w:tr w:rsidR="001B47FC" w:rsidRPr="00264979" w14:paraId="07138402" w14:textId="77777777" w:rsidTr="00C032EB">
        <w:tc>
          <w:tcPr>
            <w:tcW w:w="2868" w:type="dxa"/>
          </w:tcPr>
          <w:p w14:paraId="34B06EB2" w14:textId="77777777" w:rsidR="00C032EB" w:rsidRPr="00264979" w:rsidRDefault="00C032EB" w:rsidP="00C032EB">
            <w:pPr>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lastRenderedPageBreak/>
              <w:t>расходы на патентование, сертификацию, патенты и ноу-хау, лицензионные платежи</w:t>
            </w:r>
          </w:p>
        </w:tc>
        <w:tc>
          <w:tcPr>
            <w:tcW w:w="6703" w:type="dxa"/>
          </w:tcPr>
          <w:p w14:paraId="6F93827F" w14:textId="77777777" w:rsidR="00C032EB" w:rsidRPr="00264979" w:rsidRDefault="00C032EB" w:rsidP="00C032EB">
            <w:pPr>
              <w:widowControl w:val="0"/>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t>включаются расходы:</w:t>
            </w:r>
          </w:p>
          <w:p w14:paraId="09022831" w14:textId="77777777" w:rsidR="00C032EB" w:rsidRPr="00264979" w:rsidRDefault="00C032EB" w:rsidP="00C032EB">
            <w:pPr>
              <w:widowControl w:val="0"/>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t xml:space="preserve">- на патентование и юридические услуги по получению правовой охраны результатов интеллектуальной деятельности; </w:t>
            </w:r>
          </w:p>
          <w:p w14:paraId="32CCA290" w14:textId="77777777" w:rsidR="00C032EB" w:rsidRPr="00264979" w:rsidRDefault="00C032EB" w:rsidP="00C032EB">
            <w:pPr>
              <w:widowControl w:val="0"/>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t xml:space="preserve">- на сертификацию продукции и услуг, а также на декларирование соответствия; </w:t>
            </w:r>
          </w:p>
          <w:p w14:paraId="6F854214" w14:textId="77777777" w:rsidR="00C032EB" w:rsidRPr="00264979" w:rsidRDefault="00C032EB" w:rsidP="00C032EB">
            <w:pPr>
              <w:widowControl w:val="0"/>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t>- приобретение исключительных прав на изобретения, полезные модели, промышленные образцы, топологии интегральных микросхем, секреты производства (ноу-хау);</w:t>
            </w:r>
          </w:p>
          <w:p w14:paraId="6644FC50" w14:textId="77777777" w:rsidR="00C032EB" w:rsidRPr="00264979" w:rsidRDefault="00C032EB" w:rsidP="00C032EB">
            <w:pPr>
              <w:widowControl w:val="0"/>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t>- платежи за использование прав, возникающих из патентов, иные аналогичные платежи, за исключением платежей за право использования программ для ЭВМ и баз данных по лицензионным (сублицензионным) договорам.</w:t>
            </w:r>
          </w:p>
          <w:p w14:paraId="7F907D6C"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Пояснения:</w:t>
            </w:r>
          </w:p>
          <w:p w14:paraId="65289BCE"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Перечисляются результаты интеллектуальной деятельности, способные к правовой охране, планируемые к получению по результатам реализации проекта.</w:t>
            </w:r>
          </w:p>
          <w:p w14:paraId="61EE2C8A"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Если сертификация результатов интеллектуальной деятельности, полученных в результате реализации проекта, необходима и предусмотрена законодательством Российской Федерации, перечисляются соответствующие расходы.</w:t>
            </w:r>
          </w:p>
          <w:p w14:paraId="092F89E5"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Перечисляются все исключительные права на изобретения, полезные модели, промышленные образцы, топологии интегральных микросхем, секреты производства (ноу-хау), которые будут приобретаться в ходе реализации проекта.</w:t>
            </w:r>
          </w:p>
          <w:p w14:paraId="7FC9CEE9"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Перечисляются лицензионные отчисления, подлежащие уплате в связи с использованием прав, возникающих из патентов, или иные аналогичные платежи.</w:t>
            </w:r>
          </w:p>
          <w:p w14:paraId="7C13ADBD"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 xml:space="preserve">При этом платежи за право использования программ </w:t>
            </w:r>
            <w:r w:rsidRPr="00264979">
              <w:rPr>
                <w:rFonts w:eastAsia="Times New Roman"/>
                <w:i/>
                <w:sz w:val="26"/>
                <w:szCs w:val="26"/>
              </w:rPr>
              <w:lastRenderedPageBreak/>
              <w:t>для ЭВМ и баз данных по лицензионным (сублицензионным) договорам учитываются в виде расходов «расходы на программное обеспечение».</w:t>
            </w:r>
          </w:p>
          <w:p w14:paraId="19FD177C"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 xml:space="preserve">В случае предоставления государственной поддержки в форме гранта на НИОКР расходы на патентование, сертификацию, </w:t>
            </w:r>
            <w:r w:rsidRPr="00264979">
              <w:rPr>
                <w:rFonts w:eastAsia="Times New Roman"/>
                <w:sz w:val="26"/>
                <w:szCs w:val="26"/>
              </w:rPr>
              <w:t>патенты и ноу-хау, лицензионные платежи</w:t>
            </w:r>
            <w:r w:rsidRPr="00264979">
              <w:rPr>
                <w:rFonts w:eastAsia="Times New Roman"/>
                <w:i/>
                <w:sz w:val="26"/>
                <w:szCs w:val="26"/>
              </w:rPr>
              <w:t xml:space="preserve"> не подлежат финансированию за счет средств государственной поддержки.</w:t>
            </w:r>
          </w:p>
          <w:p w14:paraId="1D7AB236" w14:textId="77777777" w:rsidR="00C032EB" w:rsidRPr="00264979" w:rsidRDefault="00C032EB" w:rsidP="00C032EB">
            <w:pPr>
              <w:spacing w:before="0" w:after="120" w:line="240" w:lineRule="auto"/>
              <w:ind w:left="360" w:firstLine="0"/>
              <w:rPr>
                <w:rFonts w:eastAsia="Times New Roman"/>
                <w:sz w:val="26"/>
                <w:szCs w:val="26"/>
              </w:rPr>
            </w:pPr>
            <w:r w:rsidRPr="00264979">
              <w:rPr>
                <w:rFonts w:eastAsia="Times New Roman"/>
                <w:i/>
                <w:sz w:val="26"/>
                <w:szCs w:val="26"/>
              </w:rPr>
              <w:t>Уровень детализации: расходы детализированы таким образом, что можно сделать вывод о распределении таких расходов (для сумм менее 1 млн руб. детализация не требуется)</w:t>
            </w:r>
          </w:p>
        </w:tc>
      </w:tr>
      <w:tr w:rsidR="001B47FC" w:rsidRPr="00264979" w14:paraId="6A95FDF4" w14:textId="77777777" w:rsidTr="00C032EB">
        <w:tc>
          <w:tcPr>
            <w:tcW w:w="2868" w:type="dxa"/>
          </w:tcPr>
          <w:p w14:paraId="12BBF1A8" w14:textId="77777777" w:rsidR="00C032EB" w:rsidRPr="00264979" w:rsidRDefault="00C032EB" w:rsidP="00C032EB">
            <w:pPr>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lastRenderedPageBreak/>
              <w:t>программное обеспечение</w:t>
            </w:r>
          </w:p>
        </w:tc>
        <w:tc>
          <w:tcPr>
            <w:tcW w:w="6703" w:type="dxa"/>
          </w:tcPr>
          <w:p w14:paraId="4F3284F5" w14:textId="77777777" w:rsidR="00C032EB" w:rsidRPr="00264979" w:rsidRDefault="00C032EB" w:rsidP="00C032EB">
            <w:pPr>
              <w:spacing w:before="0" w:after="120" w:line="240" w:lineRule="auto"/>
              <w:ind w:left="360" w:firstLine="0"/>
              <w:rPr>
                <w:rFonts w:eastAsia="Times New Roman"/>
                <w:sz w:val="26"/>
                <w:szCs w:val="26"/>
              </w:rPr>
            </w:pPr>
            <w:r w:rsidRPr="00264979">
              <w:rPr>
                <w:rFonts w:eastAsia="Times New Roman"/>
                <w:sz w:val="26"/>
                <w:szCs w:val="26"/>
              </w:rPr>
              <w:t>расходы, связанные с программным обеспечением.</w:t>
            </w:r>
          </w:p>
          <w:p w14:paraId="60239D6B"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Пояснения:</w:t>
            </w:r>
          </w:p>
          <w:p w14:paraId="515AF9B9"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В случае привлечения исполнителей в разрезе этапов и мероприятий перечисляются:</w:t>
            </w:r>
          </w:p>
          <w:p w14:paraId="2A2AFE9B" w14:textId="77777777" w:rsidR="00C032EB" w:rsidRPr="00264979" w:rsidRDefault="00C032EB" w:rsidP="00C032EB">
            <w:pPr>
              <w:spacing w:before="0" w:after="120" w:line="240" w:lineRule="auto"/>
              <w:ind w:left="567" w:firstLine="0"/>
              <w:contextualSpacing/>
              <w:rPr>
                <w:rFonts w:eastAsia="Times New Roman"/>
                <w:i/>
                <w:sz w:val="26"/>
                <w:szCs w:val="26"/>
              </w:rPr>
            </w:pPr>
            <w:r w:rsidRPr="00264979">
              <w:rPr>
                <w:rFonts w:eastAsia="Times New Roman"/>
                <w:i/>
                <w:sz w:val="26"/>
                <w:szCs w:val="26"/>
              </w:rPr>
              <w:t xml:space="preserve">расходы на приобретение программного обеспечения (программ для ЭВМ и баз данных, реализуемых на материальном носителе и (или) в электронном виде по каналам связи независимо от вида договора, в том числе в виде экземпляров программы для ЭВМ или базы данных, исключительного права на программу для ЭВМ или базу данных, прав использования программы для ЭВМ или базы данных на ЭВМ пользователей или без размещения программы для ЭВМ или базы данных на ЭВМ пользователей с использованием посредством информационно-телекоммуникационных сетей); </w:t>
            </w:r>
          </w:p>
          <w:p w14:paraId="4E765653" w14:textId="77777777" w:rsidR="00C032EB" w:rsidRPr="00264979" w:rsidRDefault="00C032EB" w:rsidP="00C032EB">
            <w:pPr>
              <w:spacing w:before="0" w:after="120" w:line="240" w:lineRule="auto"/>
              <w:ind w:left="567" w:firstLine="0"/>
              <w:contextualSpacing/>
              <w:rPr>
                <w:rFonts w:eastAsia="Times New Roman"/>
                <w:i/>
                <w:sz w:val="26"/>
                <w:szCs w:val="26"/>
              </w:rPr>
            </w:pPr>
            <w:r w:rsidRPr="00264979">
              <w:rPr>
                <w:rFonts w:eastAsia="Times New Roman"/>
                <w:i/>
                <w:sz w:val="26"/>
                <w:szCs w:val="26"/>
              </w:rPr>
              <w:t xml:space="preserve">услуги (работы) по разработке, установке, тестированию, сопровождению, технической поддержке, адаптации, модификации программного обеспечения; </w:t>
            </w:r>
          </w:p>
          <w:p w14:paraId="2CDA9C13" w14:textId="77777777" w:rsidR="00C032EB" w:rsidRPr="00264979" w:rsidRDefault="00C032EB" w:rsidP="00C032EB">
            <w:pPr>
              <w:spacing w:before="0" w:after="120" w:line="240" w:lineRule="auto"/>
              <w:ind w:left="567" w:firstLine="0"/>
              <w:contextualSpacing/>
              <w:rPr>
                <w:rFonts w:eastAsia="Times New Roman"/>
                <w:i/>
                <w:sz w:val="26"/>
                <w:szCs w:val="26"/>
              </w:rPr>
            </w:pPr>
            <w:r w:rsidRPr="00264979">
              <w:rPr>
                <w:rFonts w:eastAsia="Times New Roman"/>
                <w:i/>
                <w:sz w:val="26"/>
                <w:szCs w:val="26"/>
              </w:rPr>
              <w:t>услуги (работы) по проектированию, созданию, модернизации (доработке, развитию), сопровождению, технической поддержке информационных систем.</w:t>
            </w:r>
          </w:p>
          <w:p w14:paraId="59A24A49"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 xml:space="preserve">Общий объем расходов на программное обеспечение исполнителей не может составлять более 50% от общих расходов получателя поддержки на проект в </w:t>
            </w:r>
            <w:r w:rsidRPr="00264979">
              <w:rPr>
                <w:rFonts w:eastAsia="Times New Roman"/>
                <w:i/>
                <w:sz w:val="26"/>
                <w:szCs w:val="26"/>
              </w:rPr>
              <w:lastRenderedPageBreak/>
              <w:t xml:space="preserve">соответствующем календарном году. </w:t>
            </w:r>
          </w:p>
          <w:p w14:paraId="4208B400"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Уровень детализации: расходы детализированы таким образом, что можно сделать вывод о распределении таких расходов у исполнителя (для сумм менее 1 млн руб. детализация не требуется)</w:t>
            </w:r>
          </w:p>
          <w:p w14:paraId="62EE49E7" w14:textId="77777777" w:rsidR="00C032EB" w:rsidRPr="00264979" w:rsidRDefault="00C032EB" w:rsidP="00C032EB">
            <w:pPr>
              <w:autoSpaceDE w:val="0"/>
              <w:autoSpaceDN w:val="0"/>
              <w:adjustRightInd w:val="0"/>
              <w:spacing w:before="0" w:after="120" w:line="240" w:lineRule="auto"/>
              <w:ind w:left="360" w:firstLine="0"/>
              <w:rPr>
                <w:rFonts w:eastAsia="Times New Roman"/>
                <w:sz w:val="26"/>
                <w:szCs w:val="26"/>
              </w:rPr>
            </w:pPr>
          </w:p>
        </w:tc>
      </w:tr>
      <w:tr w:rsidR="001B47FC" w:rsidRPr="00264979" w14:paraId="05389618" w14:textId="77777777" w:rsidTr="00C032EB">
        <w:tc>
          <w:tcPr>
            <w:tcW w:w="2868" w:type="dxa"/>
          </w:tcPr>
          <w:p w14:paraId="173C6E15" w14:textId="77777777" w:rsidR="00C032EB" w:rsidRPr="00264979" w:rsidRDefault="00C032EB" w:rsidP="00C032EB">
            <w:pPr>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lastRenderedPageBreak/>
              <w:t>консультационные услуги</w:t>
            </w:r>
          </w:p>
        </w:tc>
        <w:tc>
          <w:tcPr>
            <w:tcW w:w="6703" w:type="dxa"/>
          </w:tcPr>
          <w:p w14:paraId="0457D973" w14:textId="77777777" w:rsidR="00C032EB" w:rsidRPr="00264979" w:rsidRDefault="00C032EB" w:rsidP="00C032EB">
            <w:pPr>
              <w:widowControl w:val="0"/>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t>расходы на исследование конъюнктуры рынка, юридические, консультационные, информационные, образовательные и иные аналогичные услуги, за исключением услуг в сфере информационно-коммуникационных технологий и услуг, связанных с патентованием и получением правовой охраны результатов интеллектуальной деятельности, а также технологических услуг.</w:t>
            </w:r>
          </w:p>
          <w:p w14:paraId="393DBEA2"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Пояснения:</w:t>
            </w:r>
          </w:p>
          <w:p w14:paraId="10C72CFD"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Отражаются соответствующие услуги в каждом мероприятии каждого этапа. В случае предоставления государственной поддержки в форме гранта на НИОКР расходы на консультационные услуги не подлежат финансированию за счет средств государственной поддержки.</w:t>
            </w:r>
          </w:p>
          <w:p w14:paraId="44159B1C"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Уровень детализации: расходы детализированы таким образом, что можно сделать вывод о распределении таких расходов у исполнителя (для сумм менее 1 млн руб. детализация не требуется)</w:t>
            </w:r>
          </w:p>
          <w:p w14:paraId="0BEC59AA" w14:textId="77777777" w:rsidR="00C032EB" w:rsidRPr="00264979" w:rsidRDefault="00C032EB" w:rsidP="00C032EB">
            <w:pPr>
              <w:autoSpaceDE w:val="0"/>
              <w:autoSpaceDN w:val="0"/>
              <w:adjustRightInd w:val="0"/>
              <w:spacing w:before="0" w:after="120" w:line="240" w:lineRule="auto"/>
              <w:ind w:left="360" w:firstLine="0"/>
              <w:rPr>
                <w:rFonts w:eastAsia="Times New Roman"/>
                <w:sz w:val="26"/>
                <w:szCs w:val="26"/>
              </w:rPr>
            </w:pPr>
          </w:p>
        </w:tc>
      </w:tr>
      <w:tr w:rsidR="001B47FC" w:rsidRPr="00264979" w14:paraId="24FD77F4" w14:textId="77777777" w:rsidTr="00C032EB">
        <w:tc>
          <w:tcPr>
            <w:tcW w:w="2868" w:type="dxa"/>
          </w:tcPr>
          <w:p w14:paraId="66E2C732" w14:textId="77777777" w:rsidR="00C032EB" w:rsidRPr="00264979" w:rsidRDefault="00C032EB" w:rsidP="00C032EB">
            <w:pPr>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t>капитальное строительство</w:t>
            </w:r>
          </w:p>
        </w:tc>
        <w:tc>
          <w:tcPr>
            <w:tcW w:w="6703" w:type="dxa"/>
          </w:tcPr>
          <w:p w14:paraId="2500B703" w14:textId="77777777" w:rsidR="00C032EB" w:rsidRPr="00264979" w:rsidRDefault="00C032EB" w:rsidP="00C032EB">
            <w:pPr>
              <w:widowControl w:val="0"/>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t>расходы на строительство, реконструкцию, капитальный ремонт объектов капитального строительства, выполнение инженерных изысканий, подготовку проектной документации.</w:t>
            </w:r>
          </w:p>
          <w:p w14:paraId="2779AC82"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Пояснения:</w:t>
            </w:r>
          </w:p>
          <w:p w14:paraId="01DBB678"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 xml:space="preserve">В случае предоставления государственной поддержки в форме гранта на НИОКР данный вид расходов не предусмотрен. </w:t>
            </w:r>
          </w:p>
          <w:p w14:paraId="64F3D8C2"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 xml:space="preserve">Уровень детализации: расходы детализированы таким образом, что можно сделать вывод о распределении таких расходов у получателя поддержки и/или исполнителя (для сумм менее 1 млн </w:t>
            </w:r>
            <w:r w:rsidRPr="00264979">
              <w:rPr>
                <w:rFonts w:eastAsia="Times New Roman"/>
                <w:i/>
                <w:sz w:val="26"/>
                <w:szCs w:val="26"/>
              </w:rPr>
              <w:lastRenderedPageBreak/>
              <w:t>руб. детализация не требуется)</w:t>
            </w:r>
          </w:p>
          <w:p w14:paraId="79CF6909" w14:textId="77777777" w:rsidR="00C032EB" w:rsidRPr="00264979" w:rsidRDefault="00C032EB" w:rsidP="00C032EB">
            <w:pPr>
              <w:autoSpaceDE w:val="0"/>
              <w:autoSpaceDN w:val="0"/>
              <w:adjustRightInd w:val="0"/>
              <w:spacing w:before="0" w:after="120" w:line="240" w:lineRule="auto"/>
              <w:ind w:left="360" w:firstLine="0"/>
              <w:rPr>
                <w:rFonts w:eastAsia="Times New Roman"/>
                <w:sz w:val="26"/>
                <w:szCs w:val="26"/>
              </w:rPr>
            </w:pPr>
          </w:p>
        </w:tc>
      </w:tr>
      <w:tr w:rsidR="001B47FC" w:rsidRPr="00264979" w14:paraId="37F1FFE5" w14:textId="77777777" w:rsidTr="00C032EB">
        <w:tc>
          <w:tcPr>
            <w:tcW w:w="2868" w:type="dxa"/>
          </w:tcPr>
          <w:p w14:paraId="2AEFA4E2" w14:textId="77777777" w:rsidR="00C032EB" w:rsidRPr="00264979" w:rsidRDefault="00C032EB" w:rsidP="00C032EB">
            <w:pPr>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lastRenderedPageBreak/>
              <w:t>приобретение недвижимого имущества</w:t>
            </w:r>
          </w:p>
        </w:tc>
        <w:tc>
          <w:tcPr>
            <w:tcW w:w="6703" w:type="dxa"/>
          </w:tcPr>
          <w:p w14:paraId="46953264" w14:textId="77777777" w:rsidR="00C032EB" w:rsidRPr="00264979" w:rsidRDefault="00C032EB" w:rsidP="00C032EB">
            <w:pPr>
              <w:widowControl w:val="0"/>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t>расходы на приобретение сооружений, зданий, помещений в них, земельных участков и иных объектов недвижимости.</w:t>
            </w:r>
          </w:p>
          <w:p w14:paraId="64BAFA52"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Пояснения:</w:t>
            </w:r>
          </w:p>
          <w:p w14:paraId="74220D61"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 xml:space="preserve">В случае предоставления государственной поддержки в форме гранта на НИОКР данный вид расходов не предусмотрен. </w:t>
            </w:r>
          </w:p>
          <w:p w14:paraId="59682A2A"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Уровень детализации: расходы детализированы таким образом, что можно сделать вывод о распределении таких расходов (для сумм менее 1 млн руб. детализация не требуется)</w:t>
            </w:r>
          </w:p>
          <w:p w14:paraId="0C2664B4" w14:textId="77777777" w:rsidR="00C032EB" w:rsidRPr="00264979" w:rsidRDefault="00C032EB" w:rsidP="00C032EB">
            <w:pPr>
              <w:autoSpaceDE w:val="0"/>
              <w:autoSpaceDN w:val="0"/>
              <w:adjustRightInd w:val="0"/>
              <w:spacing w:before="0" w:after="120" w:line="240" w:lineRule="auto"/>
              <w:ind w:left="360" w:firstLine="0"/>
              <w:rPr>
                <w:rFonts w:eastAsia="Times New Roman"/>
                <w:sz w:val="26"/>
                <w:szCs w:val="26"/>
              </w:rPr>
            </w:pPr>
          </w:p>
        </w:tc>
      </w:tr>
      <w:tr w:rsidR="001B47FC" w:rsidRPr="00264979" w14:paraId="47079513" w14:textId="77777777" w:rsidTr="00C032EB">
        <w:tc>
          <w:tcPr>
            <w:tcW w:w="2868" w:type="dxa"/>
          </w:tcPr>
          <w:p w14:paraId="59F2B800" w14:textId="77777777" w:rsidR="00C032EB" w:rsidRPr="00264979" w:rsidRDefault="00C032EB" w:rsidP="00C032EB">
            <w:pPr>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t>аренда имущества</w:t>
            </w:r>
          </w:p>
        </w:tc>
        <w:tc>
          <w:tcPr>
            <w:tcW w:w="6703" w:type="dxa"/>
          </w:tcPr>
          <w:p w14:paraId="4F89C099" w14:textId="77777777" w:rsidR="00C032EB" w:rsidRPr="00264979" w:rsidRDefault="00C032EB" w:rsidP="00C032EB">
            <w:pPr>
              <w:widowControl w:val="0"/>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t>платежи за аренду движимого и недвижимого имущества и сопутствующие ей коммунальные платежи, за исключением платежей за аренду помещений для проведения отдельных мероприятий.</w:t>
            </w:r>
          </w:p>
          <w:p w14:paraId="72AE9D4C"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Пояснения:</w:t>
            </w:r>
          </w:p>
          <w:p w14:paraId="2FD56625"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Смета проекта может включать расходы на аренду оборудования, земельных участков, лаборатории и (или) технических помещений. Расходы на аренду не должны превышать средний уровень ставок аренды аналогов с учетом местоположения объекта.</w:t>
            </w:r>
          </w:p>
          <w:p w14:paraId="28BC64E5"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В случае если предполагается, что работники, участвующие в реализации проекта и состоящие в штате организации или привлеченные по гражданско-правовым договорам, расходы на оплату труда которых включены в фонд оплаты труда составляемой сметы, осуществляют свою деятельность, связанную с реализацией проекта, в офисе, смета должна содержать расходы на аренду</w:t>
            </w:r>
            <w:r w:rsidRPr="00264979">
              <w:rPr>
                <w:rFonts w:eastAsia="Times New Roman"/>
                <w:sz w:val="26"/>
                <w:szCs w:val="26"/>
              </w:rPr>
              <w:t xml:space="preserve"> </w:t>
            </w:r>
            <w:r w:rsidRPr="00264979">
              <w:rPr>
                <w:rFonts w:eastAsia="Times New Roman"/>
                <w:i/>
                <w:sz w:val="26"/>
                <w:szCs w:val="26"/>
              </w:rPr>
              <w:t>офисных помещений и сопутствующих коммунальных платежей. При этом в случае предоставления государственной поддержки в форме гранта на НИОКР расходы на аренду</w:t>
            </w:r>
            <w:r w:rsidRPr="00264979">
              <w:rPr>
                <w:rFonts w:eastAsia="Times New Roman"/>
                <w:sz w:val="26"/>
                <w:szCs w:val="26"/>
              </w:rPr>
              <w:t xml:space="preserve"> </w:t>
            </w:r>
            <w:r w:rsidRPr="00264979">
              <w:rPr>
                <w:rFonts w:eastAsia="Times New Roman"/>
                <w:i/>
                <w:sz w:val="26"/>
                <w:szCs w:val="26"/>
              </w:rPr>
              <w:t>офисных помещений и сопутствующих коммунальных платежей не подлежат финансированию за счет средств государственной поддержки.</w:t>
            </w:r>
          </w:p>
          <w:p w14:paraId="5E777BA8"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lastRenderedPageBreak/>
              <w:t>В случае предоставления государственной поддержки в форме гранта на НИОКР допускается аренда оборудования, необходимого для реализации проекта, за счет средств государственной поддержки.</w:t>
            </w:r>
          </w:p>
          <w:p w14:paraId="28CFCD66" w14:textId="77777777" w:rsidR="00C032EB" w:rsidRPr="00264979" w:rsidRDefault="00C032EB" w:rsidP="00C032EB">
            <w:pPr>
              <w:spacing w:before="0" w:after="120" w:line="240" w:lineRule="auto"/>
              <w:ind w:left="360" w:firstLine="0"/>
              <w:rPr>
                <w:rFonts w:eastAsia="Times New Roman"/>
                <w:sz w:val="26"/>
                <w:szCs w:val="26"/>
              </w:rPr>
            </w:pPr>
            <w:r w:rsidRPr="00264979">
              <w:rPr>
                <w:rFonts w:eastAsia="Times New Roman"/>
                <w:i/>
                <w:sz w:val="26"/>
                <w:szCs w:val="26"/>
              </w:rPr>
              <w:t>Уровень детализации: расходы детализированы таким образом, что можно сделать вывод о распределении таких расходов у получателя поддержки и/или исполнителя (для сумм менее 1 млн руб. детализация не требуется)</w:t>
            </w:r>
          </w:p>
        </w:tc>
      </w:tr>
      <w:tr w:rsidR="001B47FC" w:rsidRPr="00264979" w14:paraId="77992A2F" w14:textId="77777777" w:rsidTr="00C032EB">
        <w:tc>
          <w:tcPr>
            <w:tcW w:w="2868" w:type="dxa"/>
          </w:tcPr>
          <w:p w14:paraId="08EEDDA3" w14:textId="77777777" w:rsidR="00C032EB" w:rsidRPr="00264979" w:rsidRDefault="00C032EB" w:rsidP="00C032EB">
            <w:pPr>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lastRenderedPageBreak/>
              <w:t>организационные расходы</w:t>
            </w:r>
          </w:p>
        </w:tc>
        <w:tc>
          <w:tcPr>
            <w:tcW w:w="6703" w:type="dxa"/>
          </w:tcPr>
          <w:p w14:paraId="4EB960A0" w14:textId="77777777" w:rsidR="00C032EB" w:rsidRPr="00264979" w:rsidRDefault="00C032EB" w:rsidP="00C032EB">
            <w:pPr>
              <w:widowControl w:val="0"/>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t>расходы на подготовку и проведение отдельных мероприятий (в том числе по договорам со сторонними организациями или индивидуальными предпринимателями).</w:t>
            </w:r>
          </w:p>
          <w:p w14:paraId="38BCAC9F"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Пояснения:</w:t>
            </w:r>
          </w:p>
          <w:p w14:paraId="39372914"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 xml:space="preserve">Под отдельными мероприятиями понимаются мероприятия, подготовка и проведение которых не относятся к другим видам расходов. </w:t>
            </w:r>
          </w:p>
          <w:p w14:paraId="142FAB87"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Если в ходе реализации проекта будут проводиться такие мероприятия в случае предоставления государственной поддержки в форме гранта на НИОКР, такие расходы на их проведение не подлежат финансированию за счет средств государственной поддержки.</w:t>
            </w:r>
          </w:p>
          <w:p w14:paraId="03D4038F"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Уровень детализации: расходы детализированы таким образом, что можно сделать вывод о распределении таких расходов у исполнителя (для сумм менее 1 млн руб. детализация не требуется)</w:t>
            </w:r>
          </w:p>
        </w:tc>
      </w:tr>
      <w:tr w:rsidR="001B47FC" w:rsidRPr="00264979" w14:paraId="2EA6D761" w14:textId="77777777" w:rsidTr="00C032EB">
        <w:tc>
          <w:tcPr>
            <w:tcW w:w="2868" w:type="dxa"/>
          </w:tcPr>
          <w:p w14:paraId="49F457D7" w14:textId="77777777" w:rsidR="00C032EB" w:rsidRPr="00264979" w:rsidRDefault="00C032EB" w:rsidP="00C032EB">
            <w:pPr>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t>командировочные расходы</w:t>
            </w:r>
          </w:p>
        </w:tc>
        <w:tc>
          <w:tcPr>
            <w:tcW w:w="6703" w:type="dxa"/>
          </w:tcPr>
          <w:p w14:paraId="3DDABC3B" w14:textId="77777777" w:rsidR="00C032EB" w:rsidRPr="00264979" w:rsidRDefault="00C032EB" w:rsidP="00C032EB">
            <w:pPr>
              <w:widowControl w:val="0"/>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t>расходы на служебные командировки.</w:t>
            </w:r>
          </w:p>
          <w:p w14:paraId="0B73F735"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Пояснения:</w:t>
            </w:r>
          </w:p>
          <w:p w14:paraId="7ADF6293"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Указываются расходы на командировки работников, участвующих в реализации проекта и состоящих в штате организации или привлеченных по гражданско-правовым договорам, расходы на оплату труда которых включены в фонд оплаты труда составляемой сметы, с учетом следующего:</w:t>
            </w:r>
          </w:p>
          <w:p w14:paraId="66D595B0" w14:textId="77777777" w:rsidR="00C032EB" w:rsidRPr="00264979" w:rsidRDefault="00C032EB" w:rsidP="00C032EB">
            <w:pPr>
              <w:spacing w:before="0" w:after="120" w:line="240" w:lineRule="auto"/>
              <w:ind w:left="567" w:firstLine="0"/>
              <w:contextualSpacing/>
              <w:rPr>
                <w:rFonts w:eastAsia="Times New Roman"/>
                <w:i/>
                <w:sz w:val="26"/>
                <w:szCs w:val="26"/>
              </w:rPr>
            </w:pPr>
            <w:r w:rsidRPr="00264979">
              <w:rPr>
                <w:rFonts w:eastAsia="Times New Roman"/>
                <w:i/>
                <w:sz w:val="26"/>
                <w:szCs w:val="26"/>
              </w:rPr>
              <w:t xml:space="preserve">размер суточных должен быть определен локальным нормативным актом получателя поддержки и в части, финансируемой за счет средств государственной поддержки, не должен </w:t>
            </w:r>
            <w:r w:rsidRPr="00264979">
              <w:rPr>
                <w:rFonts w:eastAsia="Times New Roman"/>
                <w:i/>
                <w:sz w:val="26"/>
                <w:szCs w:val="26"/>
              </w:rPr>
              <w:lastRenderedPageBreak/>
              <w:t>превышать (за каждый день нахождения в командировке): на территории Российской Федерации 700 рублей, за пределами территории Российской Федерации 2 500 рублей (п. 3 ст. 217 Налогового кодекса Российской Федерации);</w:t>
            </w:r>
          </w:p>
          <w:p w14:paraId="2ADC7D8B" w14:textId="77777777" w:rsidR="00C032EB" w:rsidRPr="00264979" w:rsidRDefault="00C032EB" w:rsidP="00C032EB">
            <w:pPr>
              <w:spacing w:before="0" w:after="120" w:line="240" w:lineRule="auto"/>
              <w:ind w:left="567" w:firstLine="0"/>
              <w:contextualSpacing/>
              <w:rPr>
                <w:rFonts w:eastAsia="Times New Roman"/>
                <w:i/>
                <w:sz w:val="26"/>
                <w:szCs w:val="26"/>
              </w:rPr>
            </w:pPr>
            <w:r w:rsidRPr="00264979">
              <w:rPr>
                <w:rFonts w:eastAsia="Times New Roman"/>
                <w:i/>
                <w:sz w:val="26"/>
                <w:szCs w:val="26"/>
              </w:rPr>
              <w:t>не допускается включать в смету осуществление за счет средств государственной поддержки транспортных расходов, предполагающих тарифы бизнес-класса или аналогичные (в случае осуществления таких расходов в рамках реализации проекта они могут софинансироваться за счет средств государственной поддержки в части, не превышающей тарифы эконом-класса или аналогичные для соответствующих расходов на проезд);</w:t>
            </w:r>
          </w:p>
          <w:p w14:paraId="67C919F5" w14:textId="77777777" w:rsidR="00C032EB" w:rsidRPr="00264979" w:rsidRDefault="00C032EB" w:rsidP="00C032EB">
            <w:pPr>
              <w:spacing w:before="0" w:after="120" w:line="240" w:lineRule="auto"/>
              <w:ind w:left="567" w:firstLine="0"/>
              <w:contextualSpacing/>
              <w:rPr>
                <w:rFonts w:eastAsia="Times New Roman"/>
                <w:i/>
                <w:sz w:val="26"/>
                <w:szCs w:val="26"/>
              </w:rPr>
            </w:pPr>
            <w:r w:rsidRPr="00264979">
              <w:rPr>
                <w:rFonts w:eastAsia="Times New Roman"/>
                <w:i/>
                <w:sz w:val="26"/>
                <w:szCs w:val="26"/>
              </w:rPr>
              <w:t>командирование работников получателя поддержки возможно только при наличии четко обоснованных задач, для выполнения которых необходима</w:t>
            </w:r>
            <w:r w:rsidRPr="00264979">
              <w:rPr>
                <w:rFonts w:eastAsia="Times New Roman"/>
                <w:sz w:val="26"/>
                <w:szCs w:val="26"/>
              </w:rPr>
              <w:t xml:space="preserve"> </w:t>
            </w:r>
            <w:r w:rsidRPr="00264979">
              <w:rPr>
                <w:rFonts w:eastAsia="Times New Roman"/>
                <w:i/>
                <w:sz w:val="26"/>
                <w:szCs w:val="26"/>
              </w:rPr>
              <w:t>командировка;</w:t>
            </w:r>
          </w:p>
          <w:p w14:paraId="28F5AB64" w14:textId="77777777" w:rsidR="00C032EB" w:rsidRPr="00264979" w:rsidRDefault="00C032EB" w:rsidP="00C032EB">
            <w:pPr>
              <w:spacing w:before="0" w:after="120" w:line="240" w:lineRule="auto"/>
              <w:ind w:left="567" w:firstLine="0"/>
              <w:contextualSpacing/>
              <w:rPr>
                <w:rFonts w:eastAsia="Times New Roman"/>
                <w:i/>
                <w:sz w:val="26"/>
                <w:szCs w:val="26"/>
              </w:rPr>
            </w:pPr>
            <w:r w:rsidRPr="00264979">
              <w:rPr>
                <w:rFonts w:eastAsia="Times New Roman"/>
                <w:i/>
                <w:sz w:val="26"/>
                <w:szCs w:val="26"/>
              </w:rPr>
              <w:t>при расчете следует указывать количество предполагаемых командировок.</w:t>
            </w:r>
          </w:p>
          <w:p w14:paraId="73BCD791" w14:textId="77777777" w:rsidR="00C032EB" w:rsidRPr="00264979" w:rsidRDefault="00C032EB" w:rsidP="00C032EB">
            <w:pPr>
              <w:spacing w:before="0" w:after="120" w:line="240" w:lineRule="auto"/>
              <w:ind w:left="360" w:firstLine="0"/>
              <w:rPr>
                <w:rFonts w:eastAsia="Times New Roman"/>
                <w:sz w:val="26"/>
                <w:szCs w:val="26"/>
              </w:rPr>
            </w:pPr>
            <w:r w:rsidRPr="00264979">
              <w:rPr>
                <w:rFonts w:eastAsia="Times New Roman"/>
                <w:i/>
                <w:sz w:val="26"/>
                <w:szCs w:val="26"/>
              </w:rPr>
              <w:t>В случае предоставления государственной поддержки в форме гранта на НИОКР такие расходы не подлежат финансированию за счет средств государственной поддержки</w:t>
            </w:r>
          </w:p>
        </w:tc>
      </w:tr>
      <w:tr w:rsidR="00C032EB" w:rsidRPr="00264979" w14:paraId="17CF0137" w14:textId="77777777" w:rsidTr="00C032EB">
        <w:tc>
          <w:tcPr>
            <w:tcW w:w="2868" w:type="dxa"/>
          </w:tcPr>
          <w:p w14:paraId="51A167E6" w14:textId="77777777" w:rsidR="00C032EB" w:rsidRPr="00264979" w:rsidRDefault="00C032EB" w:rsidP="00C032EB">
            <w:pPr>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lastRenderedPageBreak/>
              <w:t>прочие расходы</w:t>
            </w:r>
          </w:p>
        </w:tc>
        <w:tc>
          <w:tcPr>
            <w:tcW w:w="6703" w:type="dxa"/>
          </w:tcPr>
          <w:p w14:paraId="381BBD38" w14:textId="77777777" w:rsidR="00C032EB" w:rsidRPr="00264979" w:rsidRDefault="00C032EB" w:rsidP="00C032EB">
            <w:pPr>
              <w:widowControl w:val="0"/>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t xml:space="preserve">расходы на рекламу, включая выставки; представительские и иные расходы. </w:t>
            </w:r>
          </w:p>
          <w:p w14:paraId="1B36DEF1"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Пояснения:</w:t>
            </w:r>
          </w:p>
          <w:p w14:paraId="231395F9"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Прочие расходы могут составлять в смете проекта не более 10 % от общего объема затрат на реализацию проекта. В случае предоставления государственной поддержки в форме гранта на НИОКР такие расходы не подлежат финансированию за счет средств государственной поддержки</w:t>
            </w:r>
          </w:p>
          <w:p w14:paraId="416D43CE" w14:textId="77777777" w:rsidR="00C032EB" w:rsidRPr="00264979" w:rsidRDefault="00C032EB" w:rsidP="00C032EB">
            <w:pPr>
              <w:spacing w:before="0" w:after="120" w:line="240" w:lineRule="auto"/>
              <w:ind w:left="360" w:firstLine="0"/>
              <w:rPr>
                <w:rFonts w:eastAsia="Times New Roman"/>
                <w:sz w:val="26"/>
                <w:szCs w:val="26"/>
              </w:rPr>
            </w:pPr>
            <w:r w:rsidRPr="00264979">
              <w:rPr>
                <w:rFonts w:eastAsia="Times New Roman"/>
                <w:i/>
                <w:sz w:val="26"/>
                <w:szCs w:val="26"/>
              </w:rPr>
              <w:t>Уровень детализации: расходы детализированы таким образом, что можно сделать вывод о распределении таких расходов (для сумм менее 1 млн руб. детализация не требуется)</w:t>
            </w:r>
          </w:p>
        </w:tc>
      </w:tr>
    </w:tbl>
    <w:p w14:paraId="7B6E6A7A" w14:textId="77777777" w:rsidR="00C032EB" w:rsidRPr="00264979" w:rsidRDefault="00C032EB" w:rsidP="00C032EB">
      <w:pPr>
        <w:autoSpaceDE w:val="0"/>
        <w:autoSpaceDN w:val="0"/>
        <w:adjustRightInd w:val="0"/>
        <w:spacing w:before="0" w:after="0" w:line="276" w:lineRule="auto"/>
        <w:jc w:val="right"/>
        <w:rPr>
          <w:rFonts w:eastAsia="Times New Roman"/>
          <w:b/>
          <w:snapToGrid w:val="0"/>
          <w:sz w:val="26"/>
          <w:szCs w:val="26"/>
        </w:rPr>
      </w:pPr>
    </w:p>
    <w:p w14:paraId="55F7BFCF" w14:textId="77777777" w:rsidR="00C032EB" w:rsidRPr="00264979" w:rsidRDefault="00C032EB" w:rsidP="00C032EB">
      <w:pPr>
        <w:spacing w:before="0" w:after="120" w:line="240" w:lineRule="auto"/>
        <w:ind w:firstLine="0"/>
        <w:rPr>
          <w:rFonts w:eastAsia="Times New Roman"/>
          <w:i/>
          <w:snapToGrid w:val="0"/>
          <w:sz w:val="26"/>
          <w:szCs w:val="26"/>
        </w:rPr>
      </w:pPr>
      <w:r w:rsidRPr="00264979">
        <w:rPr>
          <w:rFonts w:eastAsia="Times New Roman"/>
          <w:i/>
          <w:snapToGrid w:val="0"/>
          <w:sz w:val="26"/>
          <w:szCs w:val="26"/>
        </w:rPr>
        <w:lastRenderedPageBreak/>
        <w:t xml:space="preserve">В столбце «Получатель поддержки» указываются получатели средств поддержки за счет средств субсидии из федерального бюджета на реализацию соответствующего мероприятия и (или) этапа, определенные в соответствии с документом «Описание проекта НТИ». </w:t>
      </w:r>
    </w:p>
    <w:p w14:paraId="1C863AD9" w14:textId="77777777" w:rsidR="00C032EB" w:rsidRPr="00264979" w:rsidRDefault="00C032EB" w:rsidP="00C032EB">
      <w:pPr>
        <w:spacing w:before="0" w:after="120" w:line="240" w:lineRule="auto"/>
        <w:ind w:firstLine="0"/>
        <w:rPr>
          <w:rFonts w:eastAsia="Times New Roman"/>
          <w:i/>
          <w:snapToGrid w:val="0"/>
          <w:sz w:val="26"/>
          <w:szCs w:val="26"/>
        </w:rPr>
      </w:pPr>
      <w:r w:rsidRPr="00264979">
        <w:rPr>
          <w:rFonts w:eastAsia="Times New Roman"/>
          <w:i/>
          <w:snapToGrid w:val="0"/>
          <w:sz w:val="26"/>
          <w:szCs w:val="26"/>
        </w:rPr>
        <w:t xml:space="preserve">Все статьи затрат должны быть детализированы и обоснованы в части расчета их объема. Обоснование объема затрат приводится в столбце «Обоснование цены» в прилагаемой детализированной смете проекта в файле в формате Microsoft Excel (с расширениями .xls, .xlsx) и может осуществляться путем указания адресов в информационно-коммуникационной сети «Интернет» на стоимость аналогов, в том числе адресов на сайты-агрегаторы и официальные сайты производителей, а также идентификаторов государственных (муниципальных) контрактов в единой информационной системе в сфере закупок. В случае невозможности обоснования затрат указанными способами получатель поддержки может использовать прайс-листы, коммерческие предложения потенциальных исполнителей, расчеты, калькуляции, штатные расписания и прочее. с приложением копий соответствующих документов. Для обоснования детализированных расходов (свыше 1 млн руб.) требуется предоставить не менее 3 (трех) ссылок на источники информации о цене. </w:t>
      </w:r>
    </w:p>
    <w:p w14:paraId="648C57B8"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После заполнения таблицы приведите расшифровку используемых кодов. </w:t>
      </w:r>
    </w:p>
    <w:p w14:paraId="770E1338" w14:textId="77777777" w:rsidR="00C032EB" w:rsidRPr="00264979" w:rsidRDefault="00C032EB" w:rsidP="00C032EB">
      <w:pPr>
        <w:spacing w:before="0" w:after="120" w:line="240" w:lineRule="auto"/>
        <w:ind w:firstLine="0"/>
        <w:rPr>
          <w:rFonts w:eastAsia="Times New Roman"/>
          <w:i/>
          <w:snapToGrid w:val="0"/>
          <w:sz w:val="26"/>
          <w:szCs w:val="26"/>
        </w:rPr>
      </w:pPr>
      <w:r w:rsidRPr="00264979">
        <w:rPr>
          <w:rFonts w:eastAsia="Times New Roman"/>
          <w:i/>
          <w:snapToGrid w:val="0"/>
          <w:sz w:val="26"/>
          <w:szCs w:val="26"/>
        </w:rPr>
        <w:t>В столбцах с объемом финансового обеспечения за счет средств субсидий из федерального бюджета на реализацию проектов НТИ указывается объем финансового обеспечения реализации проекта за счет источников с кодом С01 и С02.</w:t>
      </w:r>
    </w:p>
    <w:p w14:paraId="72044254" w14:textId="77777777" w:rsidR="00C032EB" w:rsidRPr="00264979" w:rsidRDefault="00C032EB" w:rsidP="00C032EB">
      <w:pPr>
        <w:spacing w:before="0" w:after="120" w:line="240" w:lineRule="auto"/>
        <w:ind w:firstLine="0"/>
        <w:rPr>
          <w:rFonts w:eastAsia="Times New Roman"/>
          <w:i/>
          <w:snapToGrid w:val="0"/>
          <w:sz w:val="26"/>
          <w:szCs w:val="26"/>
        </w:rPr>
      </w:pPr>
      <w:r w:rsidRPr="00264979">
        <w:rPr>
          <w:rFonts w:eastAsia="Times New Roman"/>
          <w:i/>
          <w:snapToGrid w:val="0"/>
          <w:sz w:val="26"/>
          <w:szCs w:val="26"/>
        </w:rPr>
        <w:t xml:space="preserve">В столбцах с объемом финансового обеспечения за счет внебюджетных источников указывается объем финансового обеспечения реализации проекта за счет источников с кодами В01-В12. </w:t>
      </w:r>
    </w:p>
    <w:p w14:paraId="28717B71" w14:textId="77777777" w:rsidR="00C032EB" w:rsidRPr="00264979" w:rsidRDefault="00C032EB" w:rsidP="00C032EB">
      <w:pPr>
        <w:spacing w:before="0" w:after="120" w:line="240" w:lineRule="auto"/>
        <w:ind w:firstLine="0"/>
        <w:rPr>
          <w:rFonts w:eastAsia="Times New Roman"/>
          <w:i/>
          <w:snapToGrid w:val="0"/>
          <w:sz w:val="26"/>
          <w:szCs w:val="26"/>
        </w:rPr>
      </w:pPr>
      <w:r w:rsidRPr="00264979">
        <w:rPr>
          <w:rFonts w:eastAsia="Times New Roman"/>
          <w:i/>
          <w:snapToGrid w:val="0"/>
          <w:sz w:val="26"/>
          <w:szCs w:val="26"/>
        </w:rPr>
        <w:t>В столбцах с объемом финансового обеспечения за счет иных средств, источником образования которых являются средства бюджета бюджетной системы Российской Федерации, указывается объем финансового обеспечения реализации проекта за счет источников с кодами Б01-Б05.</w:t>
      </w:r>
    </w:p>
    <w:p w14:paraId="24995952" w14:textId="77777777" w:rsidR="00C032EB" w:rsidRPr="00264979" w:rsidRDefault="00C032EB" w:rsidP="00C032EB">
      <w:pPr>
        <w:autoSpaceDE w:val="0"/>
        <w:autoSpaceDN w:val="0"/>
        <w:adjustRightInd w:val="0"/>
        <w:spacing w:before="0" w:after="0" w:line="276" w:lineRule="auto"/>
        <w:jc w:val="right"/>
        <w:rPr>
          <w:rFonts w:eastAsia="Times New Roman"/>
          <w:b/>
          <w:sz w:val="26"/>
          <w:szCs w:val="26"/>
        </w:rPr>
      </w:pPr>
    </w:p>
    <w:p w14:paraId="2A046C44" w14:textId="77777777" w:rsidR="00C032EB" w:rsidRPr="00264979" w:rsidRDefault="00C032EB" w:rsidP="00C032EB">
      <w:pPr>
        <w:keepNext/>
        <w:autoSpaceDE w:val="0"/>
        <w:autoSpaceDN w:val="0"/>
        <w:adjustRightInd w:val="0"/>
        <w:spacing w:before="0" w:after="0" w:line="276" w:lineRule="auto"/>
        <w:jc w:val="right"/>
        <w:rPr>
          <w:rFonts w:eastAsia="Times New Roman"/>
          <w:b/>
          <w:sz w:val="26"/>
          <w:szCs w:val="26"/>
        </w:rPr>
      </w:pPr>
      <w:r w:rsidRPr="00264979">
        <w:rPr>
          <w:rFonts w:eastAsia="Times New Roman"/>
          <w:b/>
          <w:sz w:val="26"/>
          <w:szCs w:val="26"/>
        </w:rPr>
        <w:t>Таблица 2. Источники финансового обеспечения реализации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3"/>
        <w:gridCol w:w="7442"/>
      </w:tblGrid>
      <w:tr w:rsidR="001B47FC" w:rsidRPr="00264979" w14:paraId="7F04AD49" w14:textId="77777777" w:rsidTr="00C032EB">
        <w:trPr>
          <w:cantSplit/>
          <w:tblHeader/>
        </w:trPr>
        <w:tc>
          <w:tcPr>
            <w:tcW w:w="1951" w:type="dxa"/>
          </w:tcPr>
          <w:p w14:paraId="06BA3F81"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Код источника финансового обеспечения реализации проекта</w:t>
            </w:r>
          </w:p>
        </w:tc>
        <w:tc>
          <w:tcPr>
            <w:tcW w:w="8363" w:type="dxa"/>
          </w:tcPr>
          <w:p w14:paraId="3222E053"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Источники финансового обеспечения реализации проекта</w:t>
            </w:r>
          </w:p>
        </w:tc>
      </w:tr>
      <w:tr w:rsidR="001B47FC" w:rsidRPr="00264979" w14:paraId="0B90864D" w14:textId="77777777" w:rsidTr="00C032EB">
        <w:trPr>
          <w:cantSplit/>
        </w:trPr>
        <w:tc>
          <w:tcPr>
            <w:tcW w:w="1951" w:type="dxa"/>
          </w:tcPr>
          <w:p w14:paraId="7178C141"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С01</w:t>
            </w:r>
          </w:p>
        </w:tc>
        <w:tc>
          <w:tcPr>
            <w:tcW w:w="8363" w:type="dxa"/>
          </w:tcPr>
          <w:p w14:paraId="409ABEA5"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средства субсидии из федерального бюджета на реализацию проектов Национальной технологической инициативы, предоставляемые проектному офису НТИ</w:t>
            </w:r>
          </w:p>
        </w:tc>
      </w:tr>
      <w:tr w:rsidR="001B47FC" w:rsidRPr="00264979" w14:paraId="4E7B07C9" w14:textId="77777777" w:rsidTr="00C032EB">
        <w:trPr>
          <w:cantSplit/>
          <w:trHeight w:val="575"/>
        </w:trPr>
        <w:tc>
          <w:tcPr>
            <w:tcW w:w="1951" w:type="dxa"/>
          </w:tcPr>
          <w:p w14:paraId="427D00F4"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lastRenderedPageBreak/>
              <w:t>С02</w:t>
            </w:r>
          </w:p>
        </w:tc>
        <w:tc>
          <w:tcPr>
            <w:tcW w:w="8363" w:type="dxa"/>
          </w:tcPr>
          <w:p w14:paraId="509A6755"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средства субсидии из федерального бюджета на реализацию проектов Национальной технологической инициативы, предоставляемые проектному офису НТИ и направляемые проектным офисом НТИ в форме взноса в Фонд поддержки проектов Национальной технологической инициативы для финансового обеспечения реализации проекта Национальной технологической инициативы</w:t>
            </w:r>
          </w:p>
        </w:tc>
      </w:tr>
      <w:tr w:rsidR="001B47FC" w:rsidRPr="00264979" w14:paraId="0DB9649F" w14:textId="77777777" w:rsidTr="00C032EB">
        <w:trPr>
          <w:cantSplit/>
        </w:trPr>
        <w:tc>
          <w:tcPr>
            <w:tcW w:w="1951" w:type="dxa"/>
          </w:tcPr>
          <w:p w14:paraId="60E6970A"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lang w:val="en-US"/>
              </w:rPr>
            </w:pPr>
            <w:r w:rsidRPr="00264979">
              <w:rPr>
                <w:rFonts w:eastAsia="Times New Roman"/>
                <w:sz w:val="26"/>
                <w:szCs w:val="26"/>
              </w:rPr>
              <w:t>Б0</w:t>
            </w:r>
            <w:r w:rsidRPr="00264979">
              <w:rPr>
                <w:rFonts w:eastAsia="Times New Roman"/>
                <w:sz w:val="26"/>
                <w:szCs w:val="26"/>
                <w:lang w:val="en-US"/>
              </w:rPr>
              <w:t>1</w:t>
            </w:r>
          </w:p>
        </w:tc>
        <w:tc>
          <w:tcPr>
            <w:tcW w:w="8363" w:type="dxa"/>
          </w:tcPr>
          <w:p w14:paraId="093D3F7D"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собственные средства получателя поддержки, источником образования которых являются средства (бюджетные инвестиции, субсидии) бюджетов бюджетной системы Российской Федерации (вне зависимости от последовательности), уже имеющиеся на расчетных (лицевых) счетах получателя поддержки</w:t>
            </w:r>
          </w:p>
        </w:tc>
      </w:tr>
      <w:tr w:rsidR="001B47FC" w:rsidRPr="00264979" w14:paraId="3D647FBA" w14:textId="77777777" w:rsidTr="00C032EB">
        <w:trPr>
          <w:cantSplit/>
        </w:trPr>
        <w:tc>
          <w:tcPr>
            <w:tcW w:w="1951" w:type="dxa"/>
          </w:tcPr>
          <w:p w14:paraId="1C55E2CF"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Б02</w:t>
            </w:r>
          </w:p>
        </w:tc>
        <w:tc>
          <w:tcPr>
            <w:tcW w:w="8363" w:type="dxa"/>
          </w:tcPr>
          <w:p w14:paraId="25EAD7C6"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средства институтов развития (за исключением ВЭБ.РФ и (или) иного юридического лица, входящего в группу ВЭБ.РФ) на реализацию проектов Национальной технологической инициативы, источником образования которых являются средства (бюджетные инвестиции, субсидии) бюджетов бюджетной системы Российской Федерации (вне зависимости от последовательности), предоставляемые в форме займа и (или) участия в капитале получателя</w:t>
            </w:r>
          </w:p>
        </w:tc>
      </w:tr>
      <w:tr w:rsidR="001B47FC" w:rsidRPr="00264979" w14:paraId="36A71E07" w14:textId="77777777" w:rsidTr="00C032EB">
        <w:trPr>
          <w:cantSplit/>
        </w:trPr>
        <w:tc>
          <w:tcPr>
            <w:tcW w:w="1951" w:type="dxa"/>
          </w:tcPr>
          <w:p w14:paraId="5384D045"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Б03</w:t>
            </w:r>
          </w:p>
        </w:tc>
        <w:tc>
          <w:tcPr>
            <w:tcW w:w="8363" w:type="dxa"/>
          </w:tcPr>
          <w:p w14:paraId="2936CEC5"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средства институтов развития на реализацию проектов Национальной технологической инициативы, источником образования которых являются средства (бюджетные инвестиции, субсидии) бюджетов бюджетной системы Российской Федерации (вне зависимости от последовательности), предоставляемые в форме гранта</w:t>
            </w:r>
          </w:p>
        </w:tc>
      </w:tr>
      <w:tr w:rsidR="001B47FC" w:rsidRPr="00264979" w14:paraId="68E0C75E" w14:textId="77777777" w:rsidTr="00C032EB">
        <w:trPr>
          <w:cantSplit/>
        </w:trPr>
        <w:tc>
          <w:tcPr>
            <w:tcW w:w="1951" w:type="dxa"/>
          </w:tcPr>
          <w:p w14:paraId="4437D0CE"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Б04</w:t>
            </w:r>
          </w:p>
        </w:tc>
        <w:tc>
          <w:tcPr>
            <w:tcW w:w="8363" w:type="dxa"/>
          </w:tcPr>
          <w:p w14:paraId="2C5235A5"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бюджетные ассигнования бюджетов бюджетной системы Российской Федерации на закупку товаров, работ, услуг для обеспечения государственных (муниципальных) нужд</w:t>
            </w:r>
          </w:p>
        </w:tc>
      </w:tr>
      <w:tr w:rsidR="001B47FC" w:rsidRPr="00264979" w14:paraId="7B498F35" w14:textId="77777777" w:rsidTr="00C032EB">
        <w:trPr>
          <w:cantSplit/>
        </w:trPr>
        <w:tc>
          <w:tcPr>
            <w:tcW w:w="1951" w:type="dxa"/>
          </w:tcPr>
          <w:p w14:paraId="124D457B"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lang w:val="en-US"/>
              </w:rPr>
            </w:pPr>
            <w:r w:rsidRPr="00264979">
              <w:rPr>
                <w:rFonts w:eastAsia="Times New Roman"/>
                <w:sz w:val="26"/>
                <w:szCs w:val="26"/>
              </w:rPr>
              <w:t>Б0</w:t>
            </w:r>
            <w:r w:rsidRPr="00264979">
              <w:rPr>
                <w:rFonts w:eastAsia="Times New Roman"/>
                <w:sz w:val="26"/>
                <w:szCs w:val="26"/>
                <w:lang w:val="en-US"/>
              </w:rPr>
              <w:t>5</w:t>
            </w:r>
          </w:p>
        </w:tc>
        <w:tc>
          <w:tcPr>
            <w:tcW w:w="8363" w:type="dxa"/>
          </w:tcPr>
          <w:p w14:paraId="396F3B7A"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иные инструменты, предусмотренные государственными программами Российской Федерации (в том числе бюджетные инвестиции, субсидии из бюджетов бюджетной системы Российской Федерации)</w:t>
            </w:r>
          </w:p>
        </w:tc>
      </w:tr>
      <w:tr w:rsidR="001B47FC" w:rsidRPr="00264979" w14:paraId="730FF420" w14:textId="77777777" w:rsidTr="00C032EB">
        <w:trPr>
          <w:cantSplit/>
        </w:trPr>
        <w:tc>
          <w:tcPr>
            <w:tcW w:w="1951" w:type="dxa"/>
          </w:tcPr>
          <w:p w14:paraId="5007E6EE"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В01</w:t>
            </w:r>
          </w:p>
        </w:tc>
        <w:tc>
          <w:tcPr>
            <w:tcW w:w="8363" w:type="dxa"/>
          </w:tcPr>
          <w:p w14:paraId="5A3309E8"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собственные средства получателя поддержки, источником образования которых являются уже имеющиеся на расчетных (лицевых) счетах получателя внебюджетные средства</w:t>
            </w:r>
          </w:p>
        </w:tc>
      </w:tr>
      <w:tr w:rsidR="001B47FC" w:rsidRPr="00264979" w14:paraId="1227E11B" w14:textId="77777777" w:rsidTr="00C032EB">
        <w:trPr>
          <w:cantSplit/>
        </w:trPr>
        <w:tc>
          <w:tcPr>
            <w:tcW w:w="1951" w:type="dxa"/>
          </w:tcPr>
          <w:p w14:paraId="46157094"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lastRenderedPageBreak/>
              <w:t>В02</w:t>
            </w:r>
          </w:p>
        </w:tc>
        <w:tc>
          <w:tcPr>
            <w:tcW w:w="8363" w:type="dxa"/>
          </w:tcPr>
          <w:p w14:paraId="3F8CA878"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оплата участником (акционером) получателя поддержки дополнительной эмиссии акций и (или) вклада в уставный (складочный) капитал получателя</w:t>
            </w:r>
          </w:p>
        </w:tc>
      </w:tr>
      <w:tr w:rsidR="001B47FC" w:rsidRPr="00264979" w14:paraId="2E0BA0B5" w14:textId="77777777" w:rsidTr="00C032EB">
        <w:trPr>
          <w:cantSplit/>
        </w:trPr>
        <w:tc>
          <w:tcPr>
            <w:tcW w:w="1951" w:type="dxa"/>
          </w:tcPr>
          <w:p w14:paraId="1EF396A9"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В03</w:t>
            </w:r>
          </w:p>
        </w:tc>
        <w:tc>
          <w:tcPr>
            <w:tcW w:w="8363" w:type="dxa"/>
          </w:tcPr>
          <w:p w14:paraId="01E7A0AC"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средства третьих лиц, планируемые к привлечению получателем поддержки в целях реализации проекта</w:t>
            </w:r>
          </w:p>
        </w:tc>
      </w:tr>
      <w:tr w:rsidR="001B47FC" w:rsidRPr="00264979" w14:paraId="66B817F3" w14:textId="77777777" w:rsidTr="00C032EB">
        <w:trPr>
          <w:cantSplit/>
        </w:trPr>
        <w:tc>
          <w:tcPr>
            <w:tcW w:w="1951" w:type="dxa"/>
          </w:tcPr>
          <w:p w14:paraId="0F20F868"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В04</w:t>
            </w:r>
          </w:p>
        </w:tc>
        <w:tc>
          <w:tcPr>
            <w:tcW w:w="8363" w:type="dxa"/>
          </w:tcPr>
          <w:p w14:paraId="7EE65E2E"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средства лиц, входящих с получателем поддержки в одну группу лиц, предоставляемые в форме займа и (или) участия в капитале получателя поддержки (за исключением средств институтов развития и средств, источником образования которых являются средства (бюджетные инвестиции, субсидии) бюджетов бюджетной системы Российской Федерации)</w:t>
            </w:r>
          </w:p>
        </w:tc>
      </w:tr>
      <w:tr w:rsidR="001B47FC" w:rsidRPr="00264979" w14:paraId="434F2F58" w14:textId="77777777" w:rsidTr="00C032EB">
        <w:trPr>
          <w:cantSplit/>
        </w:trPr>
        <w:tc>
          <w:tcPr>
            <w:tcW w:w="1951" w:type="dxa"/>
          </w:tcPr>
          <w:p w14:paraId="3F7BAE41"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В05</w:t>
            </w:r>
          </w:p>
        </w:tc>
        <w:tc>
          <w:tcPr>
            <w:tcW w:w="8363" w:type="dxa"/>
          </w:tcPr>
          <w:p w14:paraId="06D8B973"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средства ВЭБ.РФ и (или) иного юридического лица, входящего в группу ВЭБ.РФ (за исключением банков), предоставляемые в форме кредита (займа) и (или) участия в капитале получателя поддержки</w:t>
            </w:r>
          </w:p>
        </w:tc>
      </w:tr>
      <w:tr w:rsidR="001B47FC" w:rsidRPr="00264979" w14:paraId="50BD16E1" w14:textId="77777777" w:rsidTr="00C032EB">
        <w:trPr>
          <w:cantSplit/>
        </w:trPr>
        <w:tc>
          <w:tcPr>
            <w:tcW w:w="1951" w:type="dxa"/>
          </w:tcPr>
          <w:p w14:paraId="4FD81025"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В06</w:t>
            </w:r>
          </w:p>
        </w:tc>
        <w:tc>
          <w:tcPr>
            <w:tcW w:w="8363" w:type="dxa"/>
          </w:tcPr>
          <w:p w14:paraId="2EF038BA"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банковские кредиты (за исключением кредитов ВЭБ.РФ, иных юридических лиц, являющихся кредитными организациями и входящих в группу ВЭБ.РФ)</w:t>
            </w:r>
          </w:p>
        </w:tc>
      </w:tr>
      <w:tr w:rsidR="001B47FC" w:rsidRPr="00264979" w14:paraId="55C67974" w14:textId="77777777" w:rsidTr="00C032EB">
        <w:trPr>
          <w:cantSplit/>
        </w:trPr>
        <w:tc>
          <w:tcPr>
            <w:tcW w:w="1951" w:type="dxa"/>
          </w:tcPr>
          <w:p w14:paraId="01239161"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В07</w:t>
            </w:r>
          </w:p>
        </w:tc>
        <w:tc>
          <w:tcPr>
            <w:tcW w:w="8363" w:type="dxa"/>
          </w:tcPr>
          <w:p w14:paraId="4C8CEF55"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денежные средства, привлекаемые из внебюджетных источников (вне зависимости от последовательности) путем размещения эмиссионных ценных бумаг</w:t>
            </w:r>
          </w:p>
        </w:tc>
      </w:tr>
      <w:tr w:rsidR="001B47FC" w:rsidRPr="00264979" w14:paraId="64FC200B" w14:textId="77777777" w:rsidTr="00C032EB">
        <w:trPr>
          <w:cantSplit/>
        </w:trPr>
        <w:tc>
          <w:tcPr>
            <w:tcW w:w="1951" w:type="dxa"/>
          </w:tcPr>
          <w:p w14:paraId="3A2E39D2"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В08</w:t>
            </w:r>
          </w:p>
        </w:tc>
        <w:tc>
          <w:tcPr>
            <w:tcW w:w="8363" w:type="dxa"/>
          </w:tcPr>
          <w:p w14:paraId="1A6D0F99"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будущие доходы получателя поддержки (за исключением планируемых доходов от поставки товаров, выполнения работ, оказания услуг для обеспечения государственных (муниципальных) нужд)</w:t>
            </w:r>
          </w:p>
        </w:tc>
      </w:tr>
      <w:tr w:rsidR="001B47FC" w:rsidRPr="00264979" w14:paraId="0AD47857" w14:textId="77777777" w:rsidTr="00C032EB">
        <w:trPr>
          <w:cantSplit/>
        </w:trPr>
        <w:tc>
          <w:tcPr>
            <w:tcW w:w="1951" w:type="dxa"/>
          </w:tcPr>
          <w:p w14:paraId="3766406E"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В09</w:t>
            </w:r>
          </w:p>
        </w:tc>
        <w:tc>
          <w:tcPr>
            <w:tcW w:w="8363" w:type="dxa"/>
          </w:tcPr>
          <w:p w14:paraId="68C28E28"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средства институтов развития (за исключением ВЭБ.РФ и (или) иного юридического лица, входящего в группу ВЭБ.РФ) на реализацию проектов Национальной технологической инициативы, источником образования которых являются внебюджетные средства, предоставляемые в форме гранта</w:t>
            </w:r>
          </w:p>
        </w:tc>
      </w:tr>
      <w:tr w:rsidR="001B47FC" w:rsidRPr="00264979" w14:paraId="2580466D" w14:textId="77777777" w:rsidTr="00C032EB">
        <w:trPr>
          <w:cantSplit/>
        </w:trPr>
        <w:tc>
          <w:tcPr>
            <w:tcW w:w="1951" w:type="dxa"/>
          </w:tcPr>
          <w:p w14:paraId="141952FC"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В10</w:t>
            </w:r>
          </w:p>
        </w:tc>
        <w:tc>
          <w:tcPr>
            <w:tcW w:w="8363" w:type="dxa"/>
          </w:tcPr>
          <w:p w14:paraId="2A915BEC"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средства институтов развития (за исключением ВЭБ.РФ и (или) иного юридического лица, входящего в группу ВЭБ.РФ) на реализацию проектов Национальной технологической инициативы, источником образования которых являются внебюджетные средства, предоставляемые в форме займа и (или) участия в капитале получателя поддержки</w:t>
            </w:r>
          </w:p>
        </w:tc>
      </w:tr>
      <w:tr w:rsidR="001B47FC" w:rsidRPr="00264979" w14:paraId="5161D411" w14:textId="77777777" w:rsidTr="00C032EB">
        <w:trPr>
          <w:cantSplit/>
        </w:trPr>
        <w:tc>
          <w:tcPr>
            <w:tcW w:w="1951" w:type="dxa"/>
          </w:tcPr>
          <w:p w14:paraId="451A8755"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lastRenderedPageBreak/>
              <w:t>В11</w:t>
            </w:r>
          </w:p>
        </w:tc>
        <w:tc>
          <w:tcPr>
            <w:tcW w:w="8363" w:type="dxa"/>
          </w:tcPr>
          <w:p w14:paraId="25C6A983"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целевые поступления из внебюджетных источников, определяемые в соответствии с пунктом 2 статьи 251 Налогового кодекса Российской Федерации</w:t>
            </w:r>
          </w:p>
        </w:tc>
      </w:tr>
      <w:tr w:rsidR="001B47FC" w:rsidRPr="00264979" w14:paraId="66E6DC4A" w14:textId="77777777" w:rsidTr="00C032EB">
        <w:trPr>
          <w:cantSplit/>
        </w:trPr>
        <w:tc>
          <w:tcPr>
            <w:tcW w:w="1951" w:type="dxa"/>
          </w:tcPr>
          <w:p w14:paraId="311162F9"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В12</w:t>
            </w:r>
          </w:p>
        </w:tc>
        <w:tc>
          <w:tcPr>
            <w:tcW w:w="8363" w:type="dxa"/>
          </w:tcPr>
          <w:p w14:paraId="030EB949"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иные внебюджетные средства</w:t>
            </w:r>
          </w:p>
        </w:tc>
      </w:tr>
    </w:tbl>
    <w:p w14:paraId="419DFA9F"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В столбце «Код формы поддержки реализации проекта» код указывается только в отношении строк с источником финансового обеспечения реализации проекта с кодом С01 или С02 и определяется по таблице:</w:t>
      </w:r>
    </w:p>
    <w:p w14:paraId="64A47A47" w14:textId="77777777" w:rsidR="00C032EB" w:rsidRPr="00264979" w:rsidRDefault="00C032EB" w:rsidP="00C032EB">
      <w:pPr>
        <w:keepNext/>
        <w:autoSpaceDE w:val="0"/>
        <w:autoSpaceDN w:val="0"/>
        <w:adjustRightInd w:val="0"/>
        <w:spacing w:before="0" w:after="0" w:line="276" w:lineRule="auto"/>
        <w:jc w:val="right"/>
        <w:rPr>
          <w:rFonts w:eastAsia="Times New Roman"/>
          <w:b/>
          <w:sz w:val="26"/>
          <w:szCs w:val="26"/>
        </w:rPr>
      </w:pPr>
      <w:r w:rsidRPr="00264979">
        <w:rPr>
          <w:rFonts w:eastAsia="Times New Roman"/>
          <w:b/>
          <w:sz w:val="26"/>
          <w:szCs w:val="26"/>
        </w:rPr>
        <w:t>Таблица 3. Формы поддержки реализации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2"/>
        <w:gridCol w:w="7843"/>
      </w:tblGrid>
      <w:tr w:rsidR="001B47FC" w:rsidRPr="00264979" w14:paraId="4AD7CB36" w14:textId="77777777" w:rsidTr="00C032EB">
        <w:trPr>
          <w:cantSplit/>
          <w:tblHeader/>
        </w:trPr>
        <w:tc>
          <w:tcPr>
            <w:tcW w:w="1506" w:type="dxa"/>
            <w:vAlign w:val="center"/>
          </w:tcPr>
          <w:p w14:paraId="14F3F1CD"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Код формы поддержки реализации проекта</w:t>
            </w:r>
          </w:p>
        </w:tc>
        <w:tc>
          <w:tcPr>
            <w:tcW w:w="8808" w:type="dxa"/>
            <w:vAlign w:val="center"/>
          </w:tcPr>
          <w:p w14:paraId="6D90108C"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Формы поддержки реализации проекта</w:t>
            </w:r>
          </w:p>
        </w:tc>
      </w:tr>
      <w:tr w:rsidR="001B47FC" w:rsidRPr="00264979" w14:paraId="7617BD35" w14:textId="77777777" w:rsidTr="00C032EB">
        <w:trPr>
          <w:cantSplit/>
        </w:trPr>
        <w:tc>
          <w:tcPr>
            <w:tcW w:w="1506" w:type="dxa"/>
          </w:tcPr>
          <w:p w14:paraId="539BB64D"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01</w:t>
            </w:r>
          </w:p>
        </w:tc>
        <w:tc>
          <w:tcPr>
            <w:tcW w:w="8808" w:type="dxa"/>
          </w:tcPr>
          <w:p w14:paraId="17AD8017"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расходы на предоставление грантов физическим и (или) юридическим лицам, являющимся участниками проекта Национальной технологической инициативы, на проведение научно-исследовательских и опытно-конструкторских работ</w:t>
            </w:r>
          </w:p>
        </w:tc>
      </w:tr>
      <w:tr w:rsidR="001B47FC" w:rsidRPr="00264979" w14:paraId="4DC85FC4" w14:textId="77777777" w:rsidTr="00C032EB">
        <w:trPr>
          <w:cantSplit/>
          <w:trHeight w:val="178"/>
        </w:trPr>
        <w:tc>
          <w:tcPr>
            <w:tcW w:w="1506" w:type="dxa"/>
          </w:tcPr>
          <w:p w14:paraId="07C285B4"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02</w:t>
            </w:r>
          </w:p>
        </w:tc>
        <w:tc>
          <w:tcPr>
            <w:tcW w:w="8808" w:type="dxa"/>
          </w:tcPr>
          <w:p w14:paraId="4C901026"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расходы на оплату договоров на предоставление услуг в рамках реализации проектов Национальной технологической инициативы</w:t>
            </w:r>
          </w:p>
        </w:tc>
      </w:tr>
      <w:tr w:rsidR="001B47FC" w:rsidRPr="00264979" w14:paraId="5D1428F9" w14:textId="77777777" w:rsidTr="00C032EB">
        <w:trPr>
          <w:cantSplit/>
        </w:trPr>
        <w:tc>
          <w:tcPr>
            <w:tcW w:w="1506" w:type="dxa"/>
          </w:tcPr>
          <w:p w14:paraId="1B0EB381"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03</w:t>
            </w:r>
          </w:p>
        </w:tc>
        <w:tc>
          <w:tcPr>
            <w:tcW w:w="8808" w:type="dxa"/>
          </w:tcPr>
          <w:p w14:paraId="1E09126A"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оплата дополнительной эмиссии акций и (или) вклад в уставный (складочный) капитал хозяйственных обществ, являющихся участниками проекта Национальной технологической инициативы</w:t>
            </w:r>
          </w:p>
        </w:tc>
      </w:tr>
      <w:tr w:rsidR="001B47FC" w:rsidRPr="00264979" w14:paraId="190853DB" w14:textId="77777777" w:rsidTr="00C032EB">
        <w:trPr>
          <w:cantSplit/>
        </w:trPr>
        <w:tc>
          <w:tcPr>
            <w:tcW w:w="1506" w:type="dxa"/>
          </w:tcPr>
          <w:p w14:paraId="6974C8B3"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04</w:t>
            </w:r>
          </w:p>
        </w:tc>
        <w:tc>
          <w:tcPr>
            <w:tcW w:w="8808" w:type="dxa"/>
          </w:tcPr>
          <w:p w14:paraId="4044589D"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взносы в некоммерческие организации, являющиеся участниками проекта Национальной технологической инициативы</w:t>
            </w:r>
          </w:p>
        </w:tc>
      </w:tr>
      <w:tr w:rsidR="001B47FC" w:rsidRPr="00264979" w14:paraId="3C6CFA8A" w14:textId="77777777" w:rsidTr="00C032EB">
        <w:trPr>
          <w:cantSplit/>
        </w:trPr>
        <w:tc>
          <w:tcPr>
            <w:tcW w:w="1506" w:type="dxa"/>
          </w:tcPr>
          <w:p w14:paraId="6F85C3B6"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05</w:t>
            </w:r>
            <w:r w:rsidRPr="00264979">
              <w:rPr>
                <w:rFonts w:eastAsia="Times New Roman"/>
                <w:sz w:val="26"/>
                <w:szCs w:val="26"/>
                <w:vertAlign w:val="superscript"/>
              </w:rPr>
              <w:footnoteReference w:id="23"/>
            </w:r>
          </w:p>
        </w:tc>
        <w:tc>
          <w:tcPr>
            <w:tcW w:w="8808" w:type="dxa"/>
          </w:tcPr>
          <w:p w14:paraId="79B1FE12"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расходы на приобретение и предоставление в пользование физическим и юридическим лицам, являющимся участниками проекта Национальной технологической инициативы, научного и иного оборудования, интеллектуальных прав (технологий, программного обеспечения), не учитываемых на балансе проектного офиса НТИ</w:t>
            </w:r>
          </w:p>
        </w:tc>
      </w:tr>
      <w:tr w:rsidR="00C032EB" w:rsidRPr="00264979" w14:paraId="50AA7611" w14:textId="77777777" w:rsidTr="00C032EB">
        <w:trPr>
          <w:cantSplit/>
        </w:trPr>
        <w:tc>
          <w:tcPr>
            <w:tcW w:w="1506" w:type="dxa"/>
          </w:tcPr>
          <w:p w14:paraId="3BD45FAB"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lastRenderedPageBreak/>
              <w:t>06</w:t>
            </w:r>
          </w:p>
        </w:tc>
        <w:tc>
          <w:tcPr>
            <w:tcW w:w="8808" w:type="dxa"/>
          </w:tcPr>
          <w:p w14:paraId="5D66ED4C"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возмещение части затрат на уплату процентов по кредитам, полученным физическими и (или) юридическими лицами, являющимися участниками проекта Национальной технологической инициативы, в российских кредитных организациях и (или) в ВЭБ.РФ, иных юридических лиц, являющихся кредитными организациями и входящими в группу ВЭБ.РФ</w:t>
            </w:r>
          </w:p>
        </w:tc>
      </w:tr>
    </w:tbl>
    <w:p w14:paraId="368054E0" w14:textId="77777777" w:rsidR="00C032EB" w:rsidRPr="00264979" w:rsidRDefault="00C032EB" w:rsidP="00C032EB">
      <w:pPr>
        <w:spacing w:before="0" w:after="0" w:line="276" w:lineRule="auto"/>
        <w:rPr>
          <w:rFonts w:eastAsia="Times New Roman"/>
          <w:sz w:val="26"/>
          <w:szCs w:val="26"/>
        </w:rPr>
      </w:pPr>
    </w:p>
    <w:p w14:paraId="7444E206"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В случае если в проекте отсутствуют источники финансового обеспечения реализации проекта с кодами С01-С02, допускается заполнить только раздел «Объем и источники финансового обеспечения» в паспорте проекта.</w:t>
      </w:r>
    </w:p>
    <w:p w14:paraId="119FF96B" w14:textId="77777777" w:rsidR="00C032EB" w:rsidRPr="00264979" w:rsidRDefault="00C032EB" w:rsidP="00C032EB">
      <w:pPr>
        <w:tabs>
          <w:tab w:val="left" w:pos="1701"/>
        </w:tabs>
        <w:spacing w:before="0" w:after="120" w:line="240" w:lineRule="auto"/>
        <w:ind w:left="709" w:firstLine="0"/>
        <w:rPr>
          <w:rFonts w:eastAsia="Times New Roman"/>
          <w:sz w:val="26"/>
          <w:szCs w:val="26"/>
        </w:rPr>
      </w:pPr>
    </w:p>
    <w:p w14:paraId="41302D73" w14:textId="77777777" w:rsidR="00C032EB" w:rsidRPr="00264979" w:rsidRDefault="00C032EB" w:rsidP="00C032EB">
      <w:pPr>
        <w:keepNext/>
        <w:spacing w:before="0" w:after="120" w:line="240" w:lineRule="auto"/>
        <w:ind w:firstLine="0"/>
        <w:rPr>
          <w:rFonts w:eastAsia="Times New Roman"/>
          <w:b/>
          <w:i/>
          <w:sz w:val="26"/>
          <w:szCs w:val="26"/>
        </w:rPr>
      </w:pPr>
      <w:r w:rsidRPr="00264979">
        <w:rPr>
          <w:rFonts w:eastAsia="Times New Roman"/>
          <w:b/>
          <w:i/>
          <w:sz w:val="26"/>
          <w:szCs w:val="26"/>
        </w:rPr>
        <w:t>Поддержка реализации проекта за счет средств субсидии из федерального бюджета на реализацию проектов НТИ</w:t>
      </w:r>
    </w:p>
    <w:p w14:paraId="704C7BBA" w14:textId="77777777" w:rsidR="00C032EB" w:rsidRPr="00264979" w:rsidRDefault="00C032EB" w:rsidP="00C032EB">
      <w:pPr>
        <w:autoSpaceDE w:val="0"/>
        <w:autoSpaceDN w:val="0"/>
        <w:adjustRightInd w:val="0"/>
        <w:spacing w:before="0" w:after="120" w:line="240" w:lineRule="auto"/>
        <w:ind w:firstLine="0"/>
        <w:rPr>
          <w:rFonts w:eastAsia="Times New Roman"/>
          <w:i/>
          <w:sz w:val="26"/>
          <w:szCs w:val="26"/>
        </w:rPr>
      </w:pPr>
      <w:r w:rsidRPr="00264979">
        <w:rPr>
          <w:rFonts w:eastAsia="Times New Roman"/>
          <w:i/>
          <w:sz w:val="26"/>
          <w:szCs w:val="26"/>
          <w:lang w:val="x-none"/>
        </w:rPr>
        <w:t>Укажите получателей</w:t>
      </w:r>
      <w:r w:rsidRPr="00264979">
        <w:rPr>
          <w:rFonts w:eastAsia="Times New Roman"/>
          <w:i/>
          <w:sz w:val="26"/>
          <w:szCs w:val="26"/>
        </w:rPr>
        <w:t xml:space="preserve"> поддержки</w:t>
      </w:r>
      <w:r w:rsidRPr="00264979">
        <w:rPr>
          <w:rFonts w:eastAsia="Times New Roman"/>
          <w:i/>
          <w:sz w:val="26"/>
          <w:szCs w:val="26"/>
          <w:lang w:val="x-none"/>
        </w:rPr>
        <w:t xml:space="preserve"> и объем поддержки реализации проекта за счет средств субсидии из федерального бюджета на реализацию проектов </w:t>
      </w:r>
      <w:r w:rsidRPr="00264979">
        <w:rPr>
          <w:rFonts w:eastAsia="Times New Roman"/>
          <w:i/>
          <w:sz w:val="26"/>
          <w:szCs w:val="26"/>
        </w:rPr>
        <w:t xml:space="preserve">НТИ </w:t>
      </w:r>
      <w:r w:rsidRPr="00264979">
        <w:rPr>
          <w:rFonts w:eastAsia="Times New Roman"/>
          <w:i/>
          <w:sz w:val="26"/>
          <w:szCs w:val="26"/>
          <w:lang w:val="x-none"/>
        </w:rPr>
        <w:t>в соответствии с данными таблиц</w:t>
      </w:r>
      <w:r w:rsidRPr="00264979">
        <w:rPr>
          <w:rFonts w:eastAsia="Times New Roman"/>
          <w:i/>
          <w:sz w:val="26"/>
          <w:szCs w:val="26"/>
        </w:rPr>
        <w:t>ы</w:t>
      </w:r>
      <w:r w:rsidRPr="00264979">
        <w:rPr>
          <w:rFonts w:eastAsia="Times New Roman"/>
          <w:i/>
          <w:sz w:val="26"/>
          <w:szCs w:val="26"/>
          <w:lang w:val="x-none"/>
        </w:rPr>
        <w:t xml:space="preserve"> «Затраты на реализацию проекта».</w:t>
      </w:r>
      <w:r w:rsidRPr="00264979">
        <w:rPr>
          <w:rFonts w:eastAsia="Times New Roman"/>
          <w:i/>
          <w:sz w:val="26"/>
          <w:szCs w:val="26"/>
        </w:rPr>
        <w:t xml:space="preserve"> В таблице отражаются плановые поступления средств поддержки по годам. В случае внесения изменений в ходе реализации проекта, в таблице могут быть указаны фактические поступления средств поддержки.</w:t>
      </w:r>
    </w:p>
    <w:p w14:paraId="41337E70" w14:textId="77777777" w:rsidR="00C032EB" w:rsidRPr="00264979" w:rsidRDefault="00C032EB" w:rsidP="00C032EB">
      <w:pPr>
        <w:autoSpaceDE w:val="0"/>
        <w:autoSpaceDN w:val="0"/>
        <w:adjustRightInd w:val="0"/>
        <w:spacing w:before="0" w:after="120" w:line="240" w:lineRule="auto"/>
        <w:ind w:firstLine="0"/>
        <w:rPr>
          <w:rFonts w:eastAsia="Times New Roman"/>
          <w:i/>
          <w:sz w:val="26"/>
          <w:szCs w:val="26"/>
          <w:lang w:val="x-none"/>
        </w:rPr>
      </w:pPr>
      <w:r w:rsidRPr="00264979">
        <w:rPr>
          <w:rFonts w:eastAsia="Times New Roman"/>
          <w:i/>
          <w:sz w:val="26"/>
          <w:szCs w:val="26"/>
          <w:lang w:val="x-none"/>
        </w:rPr>
        <w:t xml:space="preserve">В столбце «Участник проекта – получатель поддержки» указывается наименование, ОГРН и ИНН получателя поддержки – юридического лица, являющегося участником проекта, либо фамилия, имя, отчество (при наличии) и ИНН получателя поддержки – физического лица, являющегося участником проекта. В случае если получатель поддержки не определен, приводится краткое указание на характеристику такого получателя </w:t>
      </w:r>
      <w:r w:rsidRPr="00264979">
        <w:rPr>
          <w:rFonts w:eastAsia="Times New Roman"/>
          <w:i/>
          <w:sz w:val="26"/>
          <w:szCs w:val="26"/>
        </w:rPr>
        <w:t xml:space="preserve">поддержки </w:t>
      </w:r>
      <w:r w:rsidRPr="00264979">
        <w:rPr>
          <w:rFonts w:eastAsia="Times New Roman"/>
          <w:i/>
          <w:sz w:val="26"/>
          <w:szCs w:val="26"/>
          <w:lang w:val="x-none"/>
        </w:rPr>
        <w:t>и (или) способ его выбора (например, «образовательная организация высшего образования, определяемая по результатам открытого конкурса» или «новое хозяйственное общество, создаваемое для реализации проекта»). В отношении планируемого к созданию (создаваемого) получателя поддержки - юридического лица</w:t>
      </w:r>
      <w:r w:rsidRPr="00264979">
        <w:rPr>
          <w:rFonts w:eastAsia="Times New Roman"/>
          <w:i/>
          <w:sz w:val="26"/>
          <w:szCs w:val="26"/>
        </w:rPr>
        <w:t>,</w:t>
      </w:r>
      <w:r w:rsidRPr="00264979">
        <w:rPr>
          <w:rFonts w:eastAsia="Times New Roman"/>
          <w:i/>
          <w:sz w:val="26"/>
          <w:szCs w:val="26"/>
          <w:lang w:val="x-none"/>
        </w:rPr>
        <w:t xml:space="preserve"> могут также включаться сведения о его предполагаемых учредителях.</w:t>
      </w:r>
    </w:p>
    <w:p w14:paraId="6F866FDE" w14:textId="77777777" w:rsidR="00C032EB" w:rsidRPr="00264979" w:rsidRDefault="00C032EB" w:rsidP="00C032EB">
      <w:pPr>
        <w:autoSpaceDE w:val="0"/>
        <w:autoSpaceDN w:val="0"/>
        <w:adjustRightInd w:val="0"/>
        <w:spacing w:before="0" w:after="120" w:line="240" w:lineRule="auto"/>
        <w:ind w:firstLine="0"/>
        <w:rPr>
          <w:rFonts w:eastAsia="Times New Roman"/>
          <w:i/>
          <w:sz w:val="26"/>
          <w:szCs w:val="26"/>
        </w:rPr>
      </w:pPr>
      <w:r w:rsidRPr="00264979">
        <w:rPr>
          <w:rFonts w:eastAsia="Times New Roman"/>
          <w:i/>
          <w:sz w:val="26"/>
          <w:szCs w:val="26"/>
          <w:lang w:val="x-none"/>
        </w:rPr>
        <w:t>Заполнение таблицы не требуется для проектов, в которых отсутствуют источники финансового обеспечения реализации проекта с кодами С01-С02.</w:t>
      </w:r>
    </w:p>
    <w:p w14:paraId="137E880B" w14:textId="77777777" w:rsidR="00C032EB" w:rsidRPr="00264979" w:rsidRDefault="00C032EB" w:rsidP="00C032EB">
      <w:pPr>
        <w:tabs>
          <w:tab w:val="left" w:pos="1701"/>
        </w:tabs>
        <w:spacing w:before="0" w:after="120" w:line="240" w:lineRule="auto"/>
        <w:ind w:left="709" w:firstLine="0"/>
        <w:rPr>
          <w:rFonts w:eastAsia="Times New Roman"/>
          <w:i/>
          <w:sz w:val="26"/>
          <w:szCs w:val="26"/>
        </w:rPr>
      </w:pPr>
    </w:p>
    <w:p w14:paraId="7835D327" w14:textId="77777777" w:rsidR="00C032EB" w:rsidRPr="00264979" w:rsidRDefault="00C032EB" w:rsidP="00C032EB">
      <w:pPr>
        <w:keepNext/>
        <w:spacing w:before="0" w:after="120" w:line="240" w:lineRule="auto"/>
        <w:ind w:firstLine="0"/>
        <w:rPr>
          <w:rFonts w:eastAsia="Times New Roman"/>
          <w:b/>
          <w:i/>
          <w:sz w:val="26"/>
          <w:szCs w:val="26"/>
        </w:rPr>
      </w:pPr>
      <w:r w:rsidRPr="00264979">
        <w:rPr>
          <w:rFonts w:eastAsia="Times New Roman"/>
          <w:b/>
          <w:i/>
          <w:sz w:val="26"/>
          <w:szCs w:val="26"/>
        </w:rPr>
        <w:t>Подтверждение источников внебюджетного финансирования</w:t>
      </w:r>
    </w:p>
    <w:p w14:paraId="43F2721C"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В составе обосновывающих документов должны содержаться сведения о механизмах привлечения средств внебюджетных источников, а в случаях, </w:t>
      </w:r>
      <w:r w:rsidRPr="00264979">
        <w:rPr>
          <w:rFonts w:eastAsia="Times New Roman"/>
          <w:i/>
          <w:sz w:val="26"/>
          <w:szCs w:val="26"/>
        </w:rPr>
        <w:lastRenderedPageBreak/>
        <w:t>предусмотренных Постановлением № 317, должно быть приведено обоснование отклонения от указанного размера средств внебюджетных источников.</w:t>
      </w:r>
    </w:p>
    <w:p w14:paraId="47106839"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Налоги, пошлины и иные дополнительные платежи, законодательно обусловленные соответствующим механизмом привлечения средств внебюджетных источников, не должны учитываться при расчете размера привлекаемых средств внебюджетных источников.</w:t>
      </w:r>
    </w:p>
    <w:p w14:paraId="5B7B3A8E"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Во всех документах, подтверждающих наличие финансового обеспечения реализации проекта за счет иных средств, источником образования которых являются средства бюджета бюджетной системы Российской Федерации, и (или) наличие финансового обеспечения реализации проекта за счет внебюджетных источников, должно иметься указание на наименование проекта, наименование получателя поддержки, период предоставления финансового обеспечения и размер финансового обеспечения с разбивкой по календарным годам. Кроме того, такие документы могут содержать условия и порядок предоставления финансового обеспечения, включая распределение прав на результаты интеллектуальной деятельности, которые могут быть получены в результате реализации проекта.</w:t>
      </w:r>
    </w:p>
    <w:p w14:paraId="21825059" w14:textId="77777777" w:rsidR="00C032EB" w:rsidRPr="00264979" w:rsidRDefault="00C032EB" w:rsidP="00C032EB">
      <w:pPr>
        <w:spacing w:before="0" w:after="120" w:line="240" w:lineRule="auto"/>
        <w:rPr>
          <w:rFonts w:eastAsia="Times New Roman"/>
          <w:i/>
          <w:sz w:val="26"/>
          <w:szCs w:val="26"/>
        </w:rPr>
      </w:pPr>
    </w:p>
    <w:p w14:paraId="1F513C5A" w14:textId="77777777" w:rsidR="00C032EB" w:rsidRPr="00264979" w:rsidRDefault="00C032EB" w:rsidP="00C032EB">
      <w:pPr>
        <w:spacing w:before="0" w:after="120" w:line="240" w:lineRule="auto"/>
        <w:ind w:firstLine="0"/>
        <w:rPr>
          <w:rFonts w:eastAsia="Times New Roman"/>
          <w:b/>
          <w:i/>
          <w:sz w:val="26"/>
          <w:szCs w:val="26"/>
        </w:rPr>
      </w:pPr>
      <w:r w:rsidRPr="00264979">
        <w:rPr>
          <w:rFonts w:eastAsia="Times New Roman"/>
          <w:b/>
          <w:i/>
          <w:sz w:val="26"/>
          <w:szCs w:val="26"/>
        </w:rPr>
        <w:t>Документальное подтверждение наличия финансового обеспечения за счет иных средств, источником образования которых являются средства бюджета бюджетной системы Российской Федерации</w:t>
      </w:r>
    </w:p>
    <w:p w14:paraId="0A851041"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Код Б01.</w:t>
      </w:r>
    </w:p>
    <w:p w14:paraId="2DCD5300"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Документальным подтверждением наличия финансового обеспечения в виде собственных средств получателя поддержки, источником образования которых являются средства (бюджетные инвестиции, субсидии) бюджетов бюджетной системы Российской Федерации (вне зависимости от последовательности), уже имеющиеся на расчетных (лицевых) счетах получателя поддержки, может, например, являться следующий набор документов:</w:t>
      </w:r>
    </w:p>
    <w:p w14:paraId="38F5E21F"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письмо от единоличного исполнительного органа получателя поддержки с подтверждением намерения выделить собственные средства получателя поддержки на реализацию проекта с указанием счетов бухгалтерского баланса, которые будут являться источником образования средств;</w:t>
      </w:r>
    </w:p>
    <w:p w14:paraId="4BF07ECD"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копия распорядительного документа (распорядительных документов) получателя поддержки, определяющего выбор такого источника финансирования (приказ, распоряжение, решение совета директоров и т. д.) – в соответствии с уставом получателя поддержки;</w:t>
      </w:r>
    </w:p>
    <w:p w14:paraId="643D5982"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копии бухгалтерской отчетности получателя поддержки за последний отчетный период, а также за два предшествующих года;</w:t>
      </w:r>
    </w:p>
    <w:p w14:paraId="209FC4AB"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иные дополнительные документы по усмотрению получателя поддержки.</w:t>
      </w:r>
    </w:p>
    <w:p w14:paraId="2C4891F0" w14:textId="77777777" w:rsidR="00C032EB" w:rsidRPr="00264979" w:rsidRDefault="00C032EB" w:rsidP="00C032EB">
      <w:pPr>
        <w:spacing w:before="0" w:after="120" w:line="240" w:lineRule="auto"/>
        <w:rPr>
          <w:rFonts w:eastAsia="Times New Roman"/>
          <w:i/>
          <w:sz w:val="26"/>
          <w:szCs w:val="26"/>
        </w:rPr>
      </w:pPr>
    </w:p>
    <w:p w14:paraId="77137867"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lastRenderedPageBreak/>
        <w:t>Код Б02.</w:t>
      </w:r>
    </w:p>
    <w:p w14:paraId="40FF0DEA"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Документальным подтверждением наличия финансового обеспечения в виде средств институтов развития (за исключением ВЭБ.РФ и (или) иного юридического лица, входящего в группу ВЭБ.РФ) на реализацию проектов Национальной технологической инициативы, источником образования которых являются средства (бюджетные инвестиции, субсидии) бюджетов бюджетной системы Российской Федерации (вне зависимости от последовательности), предоставляемых в форме займа и (или) участия в капитале получателя поддержки, может, например, являться следующий набор документов:</w:t>
      </w:r>
    </w:p>
    <w:p w14:paraId="13C5A5A6"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копия распорядительного документа (распорядительных документов) получателя поддержки, определяющего выбор такого источника финансирования (приказ, распоряжение, решение совета директоров и т. д.) – в соответствии с уставом получателя поддержки;</w:t>
      </w:r>
    </w:p>
    <w:p w14:paraId="20708A67"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заключение института развития (за исключением ВЭБ.РФ и (или) иного юридического лица, входящего в группу ВЭБ.РФ) о возможности финансирования проекта на возвратной основе, подготовленное в соответствии с порядком проведения экспертизы;</w:t>
      </w:r>
    </w:p>
    <w:p w14:paraId="187A54A2"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иные дополнительные документы по усмотрению получателя поддержки.</w:t>
      </w:r>
    </w:p>
    <w:p w14:paraId="280D7BB5" w14:textId="77777777" w:rsidR="00C032EB" w:rsidRPr="00264979" w:rsidRDefault="00C032EB" w:rsidP="00C032EB">
      <w:pPr>
        <w:spacing w:before="0" w:after="120" w:line="240" w:lineRule="auto"/>
        <w:ind w:firstLine="0"/>
        <w:rPr>
          <w:rFonts w:eastAsia="Times New Roman"/>
          <w:i/>
          <w:sz w:val="26"/>
          <w:szCs w:val="26"/>
        </w:rPr>
      </w:pPr>
    </w:p>
    <w:p w14:paraId="284F92B7"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Код Б03.</w:t>
      </w:r>
    </w:p>
    <w:p w14:paraId="0FBC46A8"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Документальным подтверждением наличия финансового обеспечения в виде средств институтов развития на реализацию проектов Национальной технологической инициативы, источником образования которых являются средства (бюджетные инвестиции, субсидии) бюджетов бюджетной системы Российской Федерации (вне зависимости от последовательности), предоставляемых в форме гранта, может, например, являться следующий набор документов:</w:t>
      </w:r>
    </w:p>
    <w:p w14:paraId="44EF5C25"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копия распорядительного документа (распорядительных документов) получателя поддержки, определяющего выбор такого источника финансирования (приказ, распоряжение, решение совета директоров и т. д.) – в соответствии с уставом получателя поддержки;</w:t>
      </w:r>
    </w:p>
    <w:p w14:paraId="2DAECB5D"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заключение института развития о возможности предоставления гранта, подготовленное в соответствии с порядком проведения экспертизы;</w:t>
      </w:r>
    </w:p>
    <w:p w14:paraId="25BC730C"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иные дополнительные документы по усмотрению получателя поддержки.</w:t>
      </w:r>
    </w:p>
    <w:p w14:paraId="4996590B" w14:textId="77777777" w:rsidR="00C032EB" w:rsidRPr="00264979" w:rsidRDefault="00C032EB" w:rsidP="00C032EB">
      <w:pPr>
        <w:spacing w:before="0" w:after="120" w:line="240" w:lineRule="auto"/>
        <w:ind w:firstLine="0"/>
        <w:rPr>
          <w:rFonts w:eastAsia="Times New Roman"/>
          <w:i/>
          <w:sz w:val="26"/>
          <w:szCs w:val="26"/>
        </w:rPr>
      </w:pPr>
    </w:p>
    <w:p w14:paraId="27E2D1FD"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Код Б04.</w:t>
      </w:r>
    </w:p>
    <w:p w14:paraId="439EAC54"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Документальным подтверждением наличия финансового обеспечения в виде бюджетных ассигнований бюджетов бюджетной системы Российской Федерации на закупку товаров, работ, услуг для обеспечения государственных </w:t>
      </w:r>
      <w:r w:rsidRPr="00264979">
        <w:rPr>
          <w:rFonts w:eastAsia="Times New Roman"/>
          <w:i/>
          <w:sz w:val="26"/>
          <w:szCs w:val="26"/>
        </w:rPr>
        <w:lastRenderedPageBreak/>
        <w:t>(муниципальных) нужд, может, например, являться следующий набор документов:</w:t>
      </w:r>
    </w:p>
    <w:p w14:paraId="3945EF0E"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копия распорядительного документа (распорядительных документов) получателя поддержки, определяющего выбор такого источника финансирования (приказ, распоряжение, решение совета директоров и т. д.) – в соответствии с уставом получателя поддержки;</w:t>
      </w:r>
    </w:p>
    <w:p w14:paraId="4AF0AC13"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копия государственного (муниципального) контракта, заключенного для обеспечения государственных (муниципальных) нужд, предмет которого не имеет непосредственного отношения к проекту;</w:t>
      </w:r>
    </w:p>
    <w:p w14:paraId="0E063364"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иные дополнительные документы по усмотрению получателя поддержки.</w:t>
      </w:r>
    </w:p>
    <w:p w14:paraId="1EEE38AE" w14:textId="77777777" w:rsidR="00C032EB" w:rsidRPr="00264979" w:rsidRDefault="00C032EB" w:rsidP="00C032EB">
      <w:pPr>
        <w:spacing w:before="0" w:after="120" w:line="240" w:lineRule="auto"/>
        <w:ind w:firstLine="0"/>
        <w:rPr>
          <w:rFonts w:eastAsia="Times New Roman"/>
          <w:i/>
          <w:sz w:val="26"/>
          <w:szCs w:val="26"/>
        </w:rPr>
      </w:pPr>
    </w:p>
    <w:p w14:paraId="34012B47"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Код Б05.</w:t>
      </w:r>
    </w:p>
    <w:p w14:paraId="2BE601E2"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Документальным подтверждением наличия финансового обеспечения в виде иных инструментов, предусмотренных государственными программами Российской Федерации (в том числе бюджетные инвестиции, субсидии из бюджетов бюджетной системы Российской Федерации), может, например, являться следующий набор документов:</w:t>
      </w:r>
    </w:p>
    <w:p w14:paraId="31E312B2"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копия распорядительного документа (распорядительных документов) получателя поддержки, определяющего выбор такого источника финансирования (приказ, распоряжение, решение совета директоров и т. д.) – в соответствии с уставом получателя поддержки;</w:t>
      </w:r>
    </w:p>
    <w:p w14:paraId="6F50F71A"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копии документов, предусмотренных соответствующими инструментами государственных программ, подтверждающие возможность выделения получателю поддержки средств на реализацию проекта;</w:t>
      </w:r>
    </w:p>
    <w:p w14:paraId="10248261"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иные дополнительные документы по усмотрению получателя поддержки.</w:t>
      </w:r>
    </w:p>
    <w:p w14:paraId="63AA864C" w14:textId="77777777" w:rsidR="00C032EB" w:rsidRPr="00264979" w:rsidRDefault="00C032EB" w:rsidP="00C032EB">
      <w:pPr>
        <w:spacing w:before="0" w:after="120" w:line="240" w:lineRule="auto"/>
        <w:rPr>
          <w:rFonts w:eastAsia="Times New Roman"/>
          <w:i/>
          <w:sz w:val="26"/>
          <w:szCs w:val="26"/>
        </w:rPr>
      </w:pPr>
    </w:p>
    <w:p w14:paraId="1FEF0141" w14:textId="77777777" w:rsidR="00C032EB" w:rsidRPr="00264979" w:rsidRDefault="00C032EB" w:rsidP="00C032EB">
      <w:pPr>
        <w:keepNext/>
        <w:spacing w:before="0" w:after="120" w:line="240" w:lineRule="auto"/>
        <w:ind w:firstLine="0"/>
        <w:rPr>
          <w:rFonts w:eastAsia="Times New Roman"/>
          <w:i/>
          <w:sz w:val="26"/>
          <w:szCs w:val="26"/>
        </w:rPr>
      </w:pPr>
      <w:r w:rsidRPr="00264979">
        <w:rPr>
          <w:rFonts w:eastAsia="Times New Roman"/>
          <w:b/>
          <w:i/>
          <w:sz w:val="26"/>
          <w:szCs w:val="26"/>
        </w:rPr>
        <w:t xml:space="preserve">Документальное подтверждение наличия финансового обеспечения за счет внебюджетных источников </w:t>
      </w:r>
    </w:p>
    <w:p w14:paraId="2F0FE6D1"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Код В01.</w:t>
      </w:r>
    </w:p>
    <w:p w14:paraId="1016AF5A"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Документальным подтверждением наличия финансового обеспечения в виде собственных средств получателя поддержки, источником образования которых являются уже имеющиеся на расчетных (лицевых) счетах получателя поддержки внебюджетные средства, может, например, являться следующий набор документов:</w:t>
      </w:r>
    </w:p>
    <w:p w14:paraId="5151D7DA"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 xml:space="preserve">письмо от единоличного исполнительного органа получателя поддержки с подтверждением намерения выделить собственные средства получателя поддержки на реализацию проекта с указанием счетов </w:t>
      </w:r>
      <w:r w:rsidRPr="00264979">
        <w:rPr>
          <w:i/>
          <w:sz w:val="26"/>
          <w:szCs w:val="26"/>
          <w:lang w:eastAsia="en-US"/>
        </w:rPr>
        <w:lastRenderedPageBreak/>
        <w:t>бухгалтерского баланса, которые будут являться источником образования средств;</w:t>
      </w:r>
    </w:p>
    <w:p w14:paraId="4BD29CF6"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копия распорядительного документа (распорядительных документов) получателя поддержки, определяющего выбор такого источника финансирования (приказ, распоряжение, решение совета директоров и т. д.) – в соответствии с уставом получателя поддержки;</w:t>
      </w:r>
    </w:p>
    <w:p w14:paraId="69DC703E"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копии бухгалтерской отчетности получателя поддержки за последний отчетный период, а также за два предшествующих года;</w:t>
      </w:r>
    </w:p>
    <w:p w14:paraId="48CAE36C"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иные дополнительные документы по усмотрению получателя поддержки.</w:t>
      </w:r>
    </w:p>
    <w:p w14:paraId="2A838B77" w14:textId="77777777" w:rsidR="00C032EB" w:rsidRPr="00264979" w:rsidRDefault="00C032EB" w:rsidP="00C032EB">
      <w:pPr>
        <w:spacing w:before="0" w:after="120" w:line="240" w:lineRule="auto"/>
        <w:ind w:firstLine="0"/>
        <w:rPr>
          <w:rFonts w:eastAsia="Times New Roman"/>
          <w:i/>
          <w:sz w:val="26"/>
          <w:szCs w:val="26"/>
        </w:rPr>
      </w:pPr>
    </w:p>
    <w:p w14:paraId="138A16EB"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Код В02.</w:t>
      </w:r>
    </w:p>
    <w:p w14:paraId="339E022C"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Документальным подтверждением наличия финансового обеспечения в виде оплаты участником (акционером) получателя поддержки дополнительной эмиссии акций и (или) вклада в уставный (складочный) капитал получателя поддержки, может, например, являться следующий набор документов:</w:t>
      </w:r>
    </w:p>
    <w:p w14:paraId="4FC632CB"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письмо от участника (акционера) получателя поддержки, выражающее согласие оплатить дополнительную эмиссию акций и (или) вклад в уставный (складочный) капитал получателя поддержки;</w:t>
      </w:r>
    </w:p>
    <w:p w14:paraId="0197634D"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копия распорядительного документа (распорядительных документов) получателя поддержки, определяющего выбор такого источника финансирования (приказ, распоряжение, решение совета директоров и т. д.) – в соответствии с уставом получателя поддержки;</w:t>
      </w:r>
    </w:p>
    <w:p w14:paraId="27C93460"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копии бухгалтерской отчетности получателя поддержки за последний отчетный период, а также за два предшествующих года;</w:t>
      </w:r>
    </w:p>
    <w:p w14:paraId="6CEB1194"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иные дополнительные документы по усмотрению получателя поддержки.</w:t>
      </w:r>
    </w:p>
    <w:p w14:paraId="110E43C8" w14:textId="77777777" w:rsidR="00C032EB" w:rsidRPr="00264979" w:rsidRDefault="00C032EB" w:rsidP="00C032EB">
      <w:pPr>
        <w:spacing w:before="0" w:after="120" w:line="240" w:lineRule="auto"/>
        <w:ind w:firstLine="0"/>
        <w:rPr>
          <w:rFonts w:eastAsia="Times New Roman"/>
          <w:i/>
          <w:sz w:val="26"/>
          <w:szCs w:val="26"/>
        </w:rPr>
      </w:pPr>
    </w:p>
    <w:p w14:paraId="6B4B05D4"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Код В03.</w:t>
      </w:r>
    </w:p>
    <w:p w14:paraId="382B7C5E"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Документальным подтверждением наличия финансового обеспечения в виде средств третьих лиц, планируемых к привлечению получателем поддержки в целях реализации проекта, может, например, являться следующий набор документов:</w:t>
      </w:r>
    </w:p>
    <w:p w14:paraId="774F00C8"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копия распорядительного документа (распорядительных документов) получателя поддержки, определяющего выбор такого источника финансирования (приказ, распоряжение, решение совета директоров и т. д.) – в соответствии с уставом получателя поддержки;</w:t>
      </w:r>
    </w:p>
    <w:p w14:paraId="2CDDE24F"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копия документа, подтверждающего намерение третьего лица обеспечить внебюджетное софинансирование проекта;</w:t>
      </w:r>
    </w:p>
    <w:p w14:paraId="573FA8AB"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копии бухгалтерской отчетности получателя поддержки за последний отчетный период, а также за два предшествующих года;</w:t>
      </w:r>
    </w:p>
    <w:p w14:paraId="40369C43"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lastRenderedPageBreak/>
        <w:t>иные дополнительные документы по усмотрению получателя поддержки.</w:t>
      </w:r>
    </w:p>
    <w:p w14:paraId="0A157EA6" w14:textId="77777777" w:rsidR="00C032EB" w:rsidRPr="00264979" w:rsidRDefault="00C032EB" w:rsidP="00C032EB">
      <w:pPr>
        <w:spacing w:before="0" w:after="120" w:line="240" w:lineRule="auto"/>
        <w:ind w:firstLine="0"/>
        <w:rPr>
          <w:rFonts w:eastAsia="Times New Roman"/>
          <w:i/>
          <w:sz w:val="26"/>
          <w:szCs w:val="26"/>
        </w:rPr>
      </w:pPr>
    </w:p>
    <w:p w14:paraId="75A864A4"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Код В04.</w:t>
      </w:r>
    </w:p>
    <w:p w14:paraId="5829EC93"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Документальным подтверждением наличия финансового обеспечения в виде средств лиц, входящих с получателем поддержки в одну группу лиц, предоставляемых в форме займа и (или) участия в капитале получателя поддержки (за исключением средств институтов развития и средств, источником образования которых являются средства (бюджетные инвестиции, субсидии) бюджетов бюджетной системы Российской Федерации), может, например, являться следующий набор документов:</w:t>
      </w:r>
    </w:p>
    <w:p w14:paraId="5B65AD20"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письмо от лиц, входящих с получателем поддержки в одну группу лиц, выражающее согласие предоставить заем и (или) оплатить участие в капитале получателя поддержки;</w:t>
      </w:r>
    </w:p>
    <w:p w14:paraId="66AF89C7"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копия распорядительного документа (распорядительных документов) получателя поддержки, определяющего выбор такого источника финансирования (приказ, распоряжение, решение совета директоров и т. д.) – в соответствии с уставом получателя поддержки;</w:t>
      </w:r>
    </w:p>
    <w:p w14:paraId="7745795F"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копии бухгалтерской отчетности получателя поддержки за последний отчетный период, а также за два предшествующих года;</w:t>
      </w:r>
    </w:p>
    <w:p w14:paraId="3F4E28CC"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иные дополнительные документы по усмотрению получателя поддержки.</w:t>
      </w:r>
    </w:p>
    <w:p w14:paraId="347FFA8B" w14:textId="77777777" w:rsidR="00C032EB" w:rsidRPr="00264979" w:rsidRDefault="00C032EB" w:rsidP="00C032EB">
      <w:pPr>
        <w:spacing w:before="0" w:after="120" w:line="240" w:lineRule="auto"/>
        <w:ind w:firstLine="0"/>
        <w:rPr>
          <w:rFonts w:eastAsia="Times New Roman"/>
          <w:i/>
          <w:sz w:val="26"/>
          <w:szCs w:val="26"/>
        </w:rPr>
      </w:pPr>
    </w:p>
    <w:p w14:paraId="2CBB7792"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Код В05.</w:t>
      </w:r>
    </w:p>
    <w:p w14:paraId="2EE6E40C"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Применяется в случае, если проектом предусматривается запуск и (или) масштабирование инновационных производств и требуемый объем поддержки проекта превышает 500 млн рублей, а также в иных случаях, предусмотренных порядком проведения экспертизы.</w:t>
      </w:r>
    </w:p>
    <w:p w14:paraId="6AC76930"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Документальным подтверждением наличия финансового обеспечения в виде средств ВЭБ.РФ и (или) иного юридического лица, входящего в группу ВЭБ.РФ, предоставляемых в форме кредита (займа) и (или) участия в капитале получателя поддержки, может, например, являться следующий набор документов:</w:t>
      </w:r>
    </w:p>
    <w:p w14:paraId="7F1B458D"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копия распорядительного документа (распорядительных документов) получателя поддержки, определяющего выбор такого источника финансирования (приказ, распоряжение, решение совета директоров и т. д.) – в соответствии с уставом получателя поддержки;</w:t>
      </w:r>
    </w:p>
    <w:p w14:paraId="544840CF"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заключение общества «ВЭБ Венчурс» о возможности финансирования проекта на возвратной основе, подготовленное в соответствии с порядком проведения экспертизы;</w:t>
      </w:r>
    </w:p>
    <w:p w14:paraId="72EB3883"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иные дополнительные документы по усмотрению получателя поддержки.</w:t>
      </w:r>
    </w:p>
    <w:p w14:paraId="44E3E855" w14:textId="77777777" w:rsidR="00C032EB" w:rsidRPr="00264979" w:rsidRDefault="00C032EB" w:rsidP="00C032EB">
      <w:pPr>
        <w:spacing w:before="0" w:after="120" w:line="240" w:lineRule="auto"/>
        <w:ind w:firstLine="0"/>
        <w:rPr>
          <w:rFonts w:eastAsia="Times New Roman"/>
          <w:i/>
          <w:sz w:val="26"/>
          <w:szCs w:val="26"/>
        </w:rPr>
      </w:pPr>
    </w:p>
    <w:p w14:paraId="7654F0B3"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lastRenderedPageBreak/>
        <w:t>Код В06.</w:t>
      </w:r>
    </w:p>
    <w:p w14:paraId="33A2EB7A"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Документальным подтверждением наличия финансового обеспечения в виде банковского кредита (за исключением средств ВЭБ.РФ и (или) иного юридического лица, являющегося кредитной организацией и входящего в группу ВЭБ.РФ), может, например, являться следующий набор документов:</w:t>
      </w:r>
    </w:p>
    <w:p w14:paraId="0C308941"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письмо от единоличного исполнительного органа получателя поддержки с подтверждением выбранного способа обеспечения внебюджетного софинансирования;</w:t>
      </w:r>
    </w:p>
    <w:p w14:paraId="3D0E459A"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копия документа банка, подтверждающего одобрение кредита для получателя поддержки или намерение одобрить такой кредит;</w:t>
      </w:r>
    </w:p>
    <w:p w14:paraId="6790E741"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копия распорядительного документа (распорядительных документов) получателя поддержки, определяющего выбор такого источника финансирования (приказ, распоряжение, решение совета директоров и т. д.) – в соответствии с уставом получателя поддержки;</w:t>
      </w:r>
    </w:p>
    <w:p w14:paraId="3D049F4D"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копии бухгалтерской отчетности получателя поддержки за последний отчетный период, а также за два предшествующих года;</w:t>
      </w:r>
    </w:p>
    <w:p w14:paraId="75601C05"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иные дополнительные документы по усмотрению получателя поддержки.</w:t>
      </w:r>
    </w:p>
    <w:p w14:paraId="031FDDDC" w14:textId="77777777" w:rsidR="00C032EB" w:rsidRPr="00264979" w:rsidRDefault="00C032EB" w:rsidP="00C032EB">
      <w:pPr>
        <w:spacing w:before="0" w:after="120" w:line="240" w:lineRule="auto"/>
        <w:ind w:firstLine="0"/>
        <w:rPr>
          <w:rFonts w:eastAsia="Times New Roman"/>
          <w:i/>
          <w:sz w:val="26"/>
          <w:szCs w:val="26"/>
        </w:rPr>
      </w:pPr>
    </w:p>
    <w:p w14:paraId="788F0614"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Код В07.</w:t>
      </w:r>
    </w:p>
    <w:p w14:paraId="21E92036"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Документальным подтверждением наличия финансового обеспечения в виде денежных средств, привлекаемых из внебюджетных источников (вне зависимости от последовательности) путем размещения эмиссионных ценных бумаг, может, например, являться следующий набор документов:</w:t>
      </w:r>
    </w:p>
    <w:p w14:paraId="0785743D"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письмо от единоличного исполнительного органа получателя поддержки с подтверждением выбранного способа обеспечения внебюджетного софинансирования;</w:t>
      </w:r>
    </w:p>
    <w:p w14:paraId="25C8F99D"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копия решения о выпуске ценных бумаг;</w:t>
      </w:r>
    </w:p>
    <w:p w14:paraId="2A1CD161"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копии документов, подтверждающих государственную регистрацию в Банке России выпуска ценных бумаг (если применимо);</w:t>
      </w:r>
    </w:p>
    <w:p w14:paraId="2E994BCF"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копия распорядительного документа (распорядительных документов) получателя поддержки, определяющего выбор такого источника финансирования (приказ, распоряжение, решение совета директоров и т. д.) – в соответствии с уставом получателя поддержки;</w:t>
      </w:r>
    </w:p>
    <w:p w14:paraId="49FE084F"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копии бухгалтерской отчетности получателя поддержки за последний отчетный период, а также за два предшествующих года;</w:t>
      </w:r>
    </w:p>
    <w:p w14:paraId="31919CCF"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иные дополнительные документы по усмотрению получателя поддержки.</w:t>
      </w:r>
    </w:p>
    <w:p w14:paraId="3A39906F" w14:textId="77777777" w:rsidR="00C032EB" w:rsidRPr="00264979" w:rsidRDefault="00C032EB" w:rsidP="00C032EB">
      <w:pPr>
        <w:spacing w:before="0" w:after="120" w:line="240" w:lineRule="auto"/>
        <w:ind w:firstLine="0"/>
        <w:rPr>
          <w:rFonts w:eastAsia="Times New Roman"/>
          <w:i/>
          <w:sz w:val="26"/>
          <w:szCs w:val="26"/>
        </w:rPr>
      </w:pPr>
    </w:p>
    <w:p w14:paraId="4D66C6FE"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Код В08.</w:t>
      </w:r>
    </w:p>
    <w:p w14:paraId="7AECE1DA"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lastRenderedPageBreak/>
        <w:t>Документальным подтверждением наличия финансового обеспечения в виде будущих доходов получателя поддержки (за исключением планируемых доходов от поставки товаров, выполнения работ, оказания услуг для обеспечения государственных (муниципальных) нужд), может, например, являться следующий набор документов:</w:t>
      </w:r>
    </w:p>
    <w:p w14:paraId="6CA15164"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письмо от единоличного исполнительного органа получателя поддержки с подтверждением выбранного способа обеспечения внебюджетного софинансирования;</w:t>
      </w:r>
    </w:p>
    <w:p w14:paraId="03BC6A6F"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копии существующих договоров, по которым получатель поддержки планирует получить будущие доходы, которые будут направлены на обеспечение внебюджетного софинансирования проекта (предоставляются на соответствующий период в случае, если В08 является единственным кодом источника финансового обеспечения внебюджетного финансирования получателя поддержки);</w:t>
      </w:r>
    </w:p>
    <w:p w14:paraId="6E4BD699"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сведения об источниках, за счет которых получатель поддержки планирует получить доходы в последующих периодах;</w:t>
      </w:r>
    </w:p>
    <w:p w14:paraId="6E74A736"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копия распорядительного документа (распорядительных документов) получателя поддержки, определяющего выбор такого источника финансирования (приказ, распоряжение, решение совета директоров и т. д.) – в соответствии с уставом получателя поддержки;</w:t>
      </w:r>
    </w:p>
    <w:p w14:paraId="0C3FB7BC"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копии бухгалтерской отчетности получателя поддержки за последний отчетный период, а также за два предшествующих года;</w:t>
      </w:r>
    </w:p>
    <w:p w14:paraId="0378572E"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иные дополнительные документы по усмотрению получателя поддержки.</w:t>
      </w:r>
    </w:p>
    <w:p w14:paraId="3AB535CF" w14:textId="77777777" w:rsidR="00C032EB" w:rsidRPr="00264979" w:rsidRDefault="00C032EB" w:rsidP="00C032EB">
      <w:pPr>
        <w:spacing w:before="0" w:after="120" w:line="240" w:lineRule="auto"/>
        <w:ind w:firstLine="0"/>
        <w:rPr>
          <w:rFonts w:eastAsia="Times New Roman"/>
          <w:i/>
          <w:sz w:val="26"/>
          <w:szCs w:val="26"/>
        </w:rPr>
      </w:pPr>
    </w:p>
    <w:p w14:paraId="54DE2595"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Код В09.</w:t>
      </w:r>
    </w:p>
    <w:p w14:paraId="6954A7BB"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Документальным подтверждением наличия финансового обеспечения в виде средств институтов развития на реализацию проектов Национальной технологической инициативы, источником образования которых являются внебюджетные средства, предоставляемых в форме гранта, может, например, являться следующий набор документов:</w:t>
      </w:r>
    </w:p>
    <w:p w14:paraId="6FB3B2A2"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письмо от единоличного исполнительного органа получателя поддержки с подтверждением выбранного способа обеспечения внебюджетного софинансирования;</w:t>
      </w:r>
    </w:p>
    <w:p w14:paraId="5BD8DACC"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копия распорядительного документа (распорядительных документов) получателя поддержки, определяющего выбор такого источника финансирования (приказ, распоряжение, решение совета директоров и т. д.) – в соответствии с уставом получателя поддержки;</w:t>
      </w:r>
    </w:p>
    <w:p w14:paraId="294EBE52"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заключение или иной документ института развития о возможности предоставления гранта;</w:t>
      </w:r>
    </w:p>
    <w:p w14:paraId="4CE80D14"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lastRenderedPageBreak/>
        <w:t>копии бухгалтерской отчетности получателя поддержки за последний отчетный период, а также за два предшествующих года;</w:t>
      </w:r>
    </w:p>
    <w:p w14:paraId="7D4AA86E"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иные дополнительные документы по усмотрению получателя поддержки.</w:t>
      </w:r>
    </w:p>
    <w:p w14:paraId="342C80F1" w14:textId="77777777" w:rsidR="00C032EB" w:rsidRPr="00264979" w:rsidRDefault="00C032EB" w:rsidP="00C032EB">
      <w:pPr>
        <w:spacing w:before="0" w:after="120" w:line="240" w:lineRule="auto"/>
        <w:ind w:firstLine="0"/>
        <w:rPr>
          <w:rFonts w:eastAsia="Times New Roman"/>
          <w:i/>
          <w:sz w:val="26"/>
          <w:szCs w:val="26"/>
        </w:rPr>
      </w:pPr>
    </w:p>
    <w:p w14:paraId="2A5B767E"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Код В10.</w:t>
      </w:r>
    </w:p>
    <w:p w14:paraId="11DD8A8E"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Документальным подтверждением наличия финансового обеспечения в виде средств институтов развития на реализацию проектов Национальной технологической инициативы, источником образования которых являются внебюджетные средства, предоставляемых в форме займа и (или) участия в капитале получателя поддержки, может, например, являться следующий набор документов:</w:t>
      </w:r>
    </w:p>
    <w:p w14:paraId="7B1927B3"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письмо от единоличного исполнительного органа получателя поддержки с подтверждением выбранного способа обеспечения внебюджетного софинансирования;</w:t>
      </w:r>
    </w:p>
    <w:p w14:paraId="0F14EE20"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копия распорядительного документа (распорядительных документов) получателя поддержки, определяющего выбор такого источника финансирования (приказ, распоряжение, решение совета директоров и т. д.) – в соответствии с уставом получателя поддержки;</w:t>
      </w:r>
    </w:p>
    <w:p w14:paraId="30FFEAE9"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заключение института развития о возможности финансирования проекта Национальной технологической инициативы на возвратной основе, подготовленное в соответствии с порядком проведения экспертизы;</w:t>
      </w:r>
    </w:p>
    <w:p w14:paraId="64E3C9B4"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копии бухгалтерской отчетности получателя поддержки за последний отчетный период, а также за два предшествующих года;</w:t>
      </w:r>
    </w:p>
    <w:p w14:paraId="11BDEF29"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иные дополнительные документы по усмотрению получателя поддержки.</w:t>
      </w:r>
    </w:p>
    <w:p w14:paraId="3E8CB988" w14:textId="77777777" w:rsidR="00C032EB" w:rsidRPr="00264979" w:rsidRDefault="00C032EB" w:rsidP="00C032EB">
      <w:pPr>
        <w:spacing w:before="0" w:after="120" w:line="240" w:lineRule="auto"/>
        <w:ind w:firstLine="0"/>
        <w:rPr>
          <w:rFonts w:eastAsia="Times New Roman"/>
          <w:i/>
          <w:sz w:val="26"/>
          <w:szCs w:val="26"/>
        </w:rPr>
      </w:pPr>
    </w:p>
    <w:p w14:paraId="37B674BE"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Код В11.</w:t>
      </w:r>
    </w:p>
    <w:p w14:paraId="6DA96ACC"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Документальным подтверждением наличия финансового обеспечения в виде целевых поступлений из внебюджетных источников, определяемых в соответствии с пунктом 2 статьи 251 Налогового кодекса Российской Федерации, может, например, являться следующий набор документов:</w:t>
      </w:r>
    </w:p>
    <w:p w14:paraId="177302C8"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письмо от единоличного исполнительного органа получателя поддержки с подтверждением выбранного способа обеспечения внебюджетного софинансирования;</w:t>
      </w:r>
    </w:p>
    <w:p w14:paraId="323E7113"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копия распорядительного документа (распорядительных документов) получателя поддержки, определяющего выбор такого источника финансирования (приказ, распоряжение, решение совета директоров и т. д.) – в соответствии с уставом получателя поддержки;</w:t>
      </w:r>
    </w:p>
    <w:p w14:paraId="2084A525"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lastRenderedPageBreak/>
        <w:t>копии бухгалтерской отчетности получателя поддержки за последний отчетный период, а также за два предшествующих года;</w:t>
      </w:r>
    </w:p>
    <w:p w14:paraId="1BC03B9C"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копии документов, предусмотренные законодательством Российской Федерации для подтверждения соответствующих целевых поступлений, предусмотренных пунктом 2 статьи 251 Налогового кодекса Российской Федерации;</w:t>
      </w:r>
    </w:p>
    <w:p w14:paraId="38BB87DE"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иные дополнительные документы по усмотрению получателя поддержки.</w:t>
      </w:r>
    </w:p>
    <w:p w14:paraId="0D583255" w14:textId="77777777" w:rsidR="00C032EB" w:rsidRPr="00264979" w:rsidRDefault="00C032EB" w:rsidP="00C032EB">
      <w:pPr>
        <w:spacing w:before="0" w:after="120" w:line="240" w:lineRule="auto"/>
        <w:ind w:firstLine="0"/>
        <w:rPr>
          <w:rFonts w:eastAsia="Times New Roman"/>
          <w:i/>
          <w:sz w:val="26"/>
          <w:szCs w:val="26"/>
        </w:rPr>
      </w:pPr>
    </w:p>
    <w:p w14:paraId="0B8FA2D3"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Код В12.</w:t>
      </w:r>
    </w:p>
    <w:p w14:paraId="2066381E"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Документальным подтверждением наличия финансового обеспечения в виде иных внебюджетных средств, может, например, являться следующий набор документов:</w:t>
      </w:r>
    </w:p>
    <w:p w14:paraId="0C83AAF9"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письмо от единоличного исполнительного органа получателя поддержки с указанием выбранного источника внебюджетного финансирования, отличного от источников, предусмотренных кодами В01-В11;</w:t>
      </w:r>
    </w:p>
    <w:p w14:paraId="3242BE4B"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копия распорядительного документа (распорядительных документов) получателя поддержки, определяющего выбор такого источника финансирования (приказ, распоряжение, решение совета директоров и т. д.) – в соответствии с уставом получателя поддержки;</w:t>
      </w:r>
    </w:p>
    <w:p w14:paraId="458B00B0"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копии бухгалтерской отчетности получателя поддержки за последний отчетный период, а также за два предшествующих года;</w:t>
      </w:r>
    </w:p>
    <w:p w14:paraId="00A637AF"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копии документов, подтверждающих возможность получения получателем поддержки требуемых средств от такого источника;</w:t>
      </w:r>
    </w:p>
    <w:p w14:paraId="03B2DC97" w14:textId="77777777" w:rsidR="00C032EB" w:rsidRPr="00264979" w:rsidRDefault="00C032EB" w:rsidP="00992D9B">
      <w:pPr>
        <w:numPr>
          <w:ilvl w:val="0"/>
          <w:numId w:val="32"/>
        </w:numPr>
        <w:spacing w:before="0" w:after="120" w:line="240" w:lineRule="auto"/>
        <w:ind w:left="992" w:hanging="357"/>
        <w:rPr>
          <w:rFonts w:ascii="Calibri" w:hAnsi="Calibri"/>
          <w:i/>
          <w:sz w:val="26"/>
          <w:szCs w:val="26"/>
          <w:lang w:eastAsia="en-US"/>
        </w:rPr>
      </w:pPr>
      <w:r w:rsidRPr="00264979">
        <w:rPr>
          <w:i/>
          <w:sz w:val="26"/>
          <w:szCs w:val="26"/>
          <w:lang w:eastAsia="en-US"/>
        </w:rPr>
        <w:t>иные дополнительные документы по усмотрению получателя поддержки.</w:t>
      </w:r>
    </w:p>
    <w:p w14:paraId="7FC5402E" w14:textId="77777777" w:rsidR="00C032EB" w:rsidRPr="00264979" w:rsidRDefault="00C032EB" w:rsidP="00C032EB">
      <w:pPr>
        <w:spacing w:before="0" w:after="120" w:line="240" w:lineRule="auto"/>
        <w:ind w:firstLine="0"/>
        <w:rPr>
          <w:rFonts w:eastAsia="Times New Roman"/>
          <w:i/>
          <w:sz w:val="26"/>
          <w:szCs w:val="26"/>
        </w:rPr>
      </w:pPr>
    </w:p>
    <w:p w14:paraId="4D3C1A4E" w14:textId="77777777" w:rsidR="00C032EB" w:rsidRPr="00264979" w:rsidRDefault="00C032EB" w:rsidP="00C032EB">
      <w:pPr>
        <w:spacing w:before="0" w:after="0" w:line="360" w:lineRule="atLeast"/>
        <w:ind w:firstLine="0"/>
        <w:rPr>
          <w:rFonts w:eastAsia="Times New Roman"/>
          <w:i/>
          <w:szCs w:val="20"/>
        </w:rPr>
      </w:pPr>
    </w:p>
    <w:p w14:paraId="15CA0B03" w14:textId="77777777" w:rsidR="00C032EB" w:rsidRPr="00264979" w:rsidRDefault="00C032EB" w:rsidP="00C032EB">
      <w:pPr>
        <w:spacing w:before="0" w:after="0" w:line="360" w:lineRule="atLeast"/>
        <w:ind w:firstLine="0"/>
        <w:rPr>
          <w:rFonts w:eastAsia="Times New Roman"/>
          <w:i/>
          <w:szCs w:val="20"/>
        </w:rPr>
        <w:sectPr w:rsidR="00C032EB" w:rsidRPr="00264979">
          <w:footnotePr>
            <w:numRestart w:val="eachPage"/>
          </w:footnotePr>
          <w:pgSz w:w="11906" w:h="16838"/>
          <w:pgMar w:top="1134" w:right="850" w:bottom="1134" w:left="1701" w:header="708" w:footer="708" w:gutter="0"/>
          <w:cols w:space="708"/>
          <w:docGrid w:linePitch="360"/>
        </w:sectPr>
      </w:pPr>
    </w:p>
    <w:p w14:paraId="0315426B" w14:textId="77777777" w:rsidR="00C032EB" w:rsidRPr="00264979" w:rsidRDefault="00C032EB" w:rsidP="00992D9B">
      <w:pPr>
        <w:keepNext/>
        <w:numPr>
          <w:ilvl w:val="2"/>
          <w:numId w:val="26"/>
        </w:numPr>
        <w:spacing w:before="0" w:after="160" w:line="259" w:lineRule="auto"/>
        <w:jc w:val="left"/>
        <w:outlineLvl w:val="2"/>
        <w:rPr>
          <w:b/>
          <w:sz w:val="26"/>
          <w:szCs w:val="22"/>
          <w:lang w:eastAsia="en-US"/>
        </w:rPr>
      </w:pPr>
      <w:bookmarkStart w:id="427" w:name="_Toc41670059"/>
      <w:bookmarkStart w:id="428" w:name="_Ref95811950"/>
      <w:bookmarkStart w:id="429" w:name="_Toc134278301"/>
      <w:bookmarkStart w:id="430" w:name="_Toc148111468"/>
      <w:r w:rsidRPr="00264979">
        <w:rPr>
          <w:b/>
          <w:sz w:val="26"/>
          <w:szCs w:val="22"/>
          <w:lang w:eastAsia="en-US"/>
        </w:rPr>
        <w:lastRenderedPageBreak/>
        <w:t>Затраты на реализацию проекта</w:t>
      </w:r>
      <w:bookmarkEnd w:id="427"/>
      <w:r w:rsidRPr="00264979">
        <w:rPr>
          <w:b/>
          <w:sz w:val="26"/>
          <w:szCs w:val="22"/>
          <w:lang w:eastAsia="en-US"/>
        </w:rPr>
        <w:t xml:space="preserve"> и источники финансирования</w:t>
      </w:r>
      <w:bookmarkEnd w:id="428"/>
      <w:bookmarkEnd w:id="429"/>
      <w:bookmarkEnd w:id="430"/>
      <w:r w:rsidRPr="00264979">
        <w:rPr>
          <w:b/>
          <w:sz w:val="26"/>
          <w:szCs w:val="22"/>
          <w:lang w:eastAsia="en-US"/>
        </w:rPr>
        <w:t xml:space="preserve"> </w:t>
      </w:r>
    </w:p>
    <w:tbl>
      <w:tblPr>
        <w:tblW w:w="5000" w:type="pct"/>
        <w:tblLook w:val="04A0" w:firstRow="1" w:lastRow="0" w:firstColumn="1" w:lastColumn="0" w:noHBand="0" w:noVBand="1"/>
      </w:tblPr>
      <w:tblGrid>
        <w:gridCol w:w="559"/>
        <w:gridCol w:w="1101"/>
        <w:gridCol w:w="385"/>
        <w:gridCol w:w="1087"/>
        <w:gridCol w:w="369"/>
        <w:gridCol w:w="1528"/>
        <w:gridCol w:w="1939"/>
        <w:gridCol w:w="803"/>
        <w:gridCol w:w="1394"/>
        <w:gridCol w:w="1515"/>
        <w:gridCol w:w="943"/>
        <w:gridCol w:w="1394"/>
        <w:gridCol w:w="1543"/>
      </w:tblGrid>
      <w:tr w:rsidR="001B47FC" w:rsidRPr="00264979" w14:paraId="582BB700" w14:textId="77777777" w:rsidTr="00C032EB">
        <w:trPr>
          <w:trHeight w:val="276"/>
          <w:tblHeader/>
        </w:trPr>
        <w:tc>
          <w:tcPr>
            <w:tcW w:w="1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A1AB8E"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xml:space="preserve">№ </w:t>
            </w:r>
          </w:p>
        </w:tc>
        <w:tc>
          <w:tcPr>
            <w:tcW w:w="51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3F58A2" w14:textId="77777777" w:rsidR="00C032EB" w:rsidRPr="00264979" w:rsidRDefault="00C032EB" w:rsidP="00C032EB">
            <w:pPr>
              <w:spacing w:before="0" w:after="0" w:line="240" w:lineRule="auto"/>
              <w:ind w:firstLine="0"/>
              <w:jc w:val="center"/>
              <w:rPr>
                <w:rFonts w:eastAsia="Times New Roman"/>
                <w:sz w:val="20"/>
                <w:szCs w:val="17"/>
              </w:rPr>
            </w:pPr>
            <w:r w:rsidRPr="00264979">
              <w:rPr>
                <w:rFonts w:eastAsia="Times New Roman"/>
                <w:sz w:val="20"/>
                <w:szCs w:val="17"/>
              </w:rPr>
              <w:t>Этап, мероприятие, вид расходов</w:t>
            </w:r>
            <w:r w:rsidRPr="00264979">
              <w:rPr>
                <w:rFonts w:eastAsia="Times New Roman"/>
                <w:sz w:val="20"/>
                <w:szCs w:val="17"/>
                <w:vertAlign w:val="superscript"/>
              </w:rPr>
              <w:footnoteReference w:id="24"/>
            </w:r>
          </w:p>
        </w:tc>
        <w:tc>
          <w:tcPr>
            <w:tcW w:w="519" w:type="pct"/>
            <w:gridSpan w:val="2"/>
            <w:vMerge w:val="restart"/>
            <w:tcBorders>
              <w:top w:val="single" w:sz="4" w:space="0" w:color="auto"/>
              <w:left w:val="single" w:sz="4" w:space="0" w:color="auto"/>
              <w:right w:val="single" w:sz="4" w:space="0" w:color="auto"/>
            </w:tcBorders>
            <w:vAlign w:val="center"/>
          </w:tcPr>
          <w:p w14:paraId="2337F481" w14:textId="77777777" w:rsidR="00C032EB" w:rsidRPr="00264979" w:rsidRDefault="00C032EB" w:rsidP="00C032EB">
            <w:pPr>
              <w:spacing w:before="0" w:after="0" w:line="240" w:lineRule="auto"/>
              <w:ind w:firstLine="0"/>
              <w:jc w:val="center"/>
              <w:rPr>
                <w:rFonts w:eastAsia="Times New Roman"/>
                <w:sz w:val="20"/>
                <w:szCs w:val="20"/>
              </w:rPr>
            </w:pPr>
          </w:p>
          <w:p w14:paraId="34ABAE70" w14:textId="77777777" w:rsidR="00C032EB" w:rsidRPr="00264979" w:rsidRDefault="00C032EB" w:rsidP="00C032EB">
            <w:pPr>
              <w:spacing w:before="0" w:after="0" w:line="240" w:lineRule="auto"/>
              <w:ind w:firstLine="0"/>
              <w:jc w:val="center"/>
              <w:rPr>
                <w:rFonts w:eastAsia="Times New Roman"/>
                <w:sz w:val="20"/>
                <w:szCs w:val="20"/>
              </w:rPr>
            </w:pPr>
          </w:p>
          <w:p w14:paraId="394FD3A8"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Получатель поддержки</w:t>
            </w:r>
            <w:r w:rsidRPr="00264979">
              <w:rPr>
                <w:rFonts w:eastAsia="Times New Roman"/>
                <w:sz w:val="20"/>
                <w:szCs w:val="20"/>
                <w:vertAlign w:val="superscript"/>
              </w:rPr>
              <w:footnoteReference w:id="25"/>
            </w:r>
          </w:p>
        </w:tc>
        <w:tc>
          <w:tcPr>
            <w:tcW w:w="531" w:type="pct"/>
            <w:vMerge w:val="restart"/>
            <w:tcBorders>
              <w:top w:val="single" w:sz="4" w:space="0" w:color="auto"/>
              <w:left w:val="single" w:sz="4" w:space="0" w:color="auto"/>
              <w:bottom w:val="single" w:sz="4" w:space="0" w:color="auto"/>
              <w:right w:val="single" w:sz="4" w:space="0" w:color="auto"/>
            </w:tcBorders>
            <w:vAlign w:val="center"/>
          </w:tcPr>
          <w:p w14:paraId="4677AD1F"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Код источника финансового обеспечения реализации проекта</w:t>
            </w:r>
          </w:p>
        </w:tc>
        <w:tc>
          <w:tcPr>
            <w:tcW w:w="672" w:type="pct"/>
            <w:vMerge w:val="restart"/>
            <w:tcBorders>
              <w:top w:val="single" w:sz="4" w:space="0" w:color="auto"/>
              <w:left w:val="single" w:sz="4" w:space="0" w:color="auto"/>
              <w:right w:val="single" w:sz="4" w:space="0" w:color="auto"/>
            </w:tcBorders>
            <w:shd w:val="clear" w:color="auto" w:fill="auto"/>
            <w:vAlign w:val="center"/>
          </w:tcPr>
          <w:p w14:paraId="783956F9"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Код формы поддержки реализации проекта</w:t>
            </w:r>
          </w:p>
        </w:tc>
        <w:tc>
          <w:tcPr>
            <w:tcW w:w="2609" w:type="pct"/>
            <w:gridSpan w:val="6"/>
            <w:tcBorders>
              <w:top w:val="single" w:sz="4" w:space="0" w:color="auto"/>
              <w:left w:val="nil"/>
              <w:bottom w:val="single" w:sz="4" w:space="0" w:color="auto"/>
              <w:right w:val="single" w:sz="4" w:space="0" w:color="auto"/>
            </w:tcBorders>
            <w:vAlign w:val="center"/>
            <w:hideMark/>
          </w:tcPr>
          <w:p w14:paraId="4ACA910F"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Объем финансового обеспечения реализации проекта (руб.)</w:t>
            </w:r>
          </w:p>
        </w:tc>
      </w:tr>
      <w:tr w:rsidR="001B47FC" w:rsidRPr="00264979" w14:paraId="4C93E135" w14:textId="77777777" w:rsidTr="00C032EB">
        <w:trPr>
          <w:trHeight w:val="281"/>
          <w:tblHeader/>
        </w:trPr>
        <w:tc>
          <w:tcPr>
            <w:tcW w:w="152" w:type="pct"/>
            <w:vMerge/>
            <w:tcBorders>
              <w:top w:val="single" w:sz="4" w:space="0" w:color="auto"/>
              <w:left w:val="single" w:sz="4" w:space="0" w:color="auto"/>
              <w:bottom w:val="single" w:sz="4" w:space="0" w:color="auto"/>
              <w:right w:val="single" w:sz="4" w:space="0" w:color="auto"/>
            </w:tcBorders>
            <w:vAlign w:val="center"/>
            <w:hideMark/>
          </w:tcPr>
          <w:p w14:paraId="201870F0" w14:textId="77777777" w:rsidR="00C032EB" w:rsidRPr="00264979" w:rsidRDefault="00C032EB" w:rsidP="00C032EB">
            <w:pPr>
              <w:spacing w:before="0" w:after="0" w:line="240" w:lineRule="auto"/>
              <w:ind w:firstLine="0"/>
              <w:rPr>
                <w:rFonts w:eastAsia="Times New Roman"/>
                <w:sz w:val="20"/>
                <w:szCs w:val="20"/>
              </w:rPr>
            </w:pPr>
          </w:p>
        </w:tc>
        <w:tc>
          <w:tcPr>
            <w:tcW w:w="517" w:type="pct"/>
            <w:gridSpan w:val="2"/>
            <w:vMerge/>
            <w:tcBorders>
              <w:top w:val="single" w:sz="4" w:space="0" w:color="auto"/>
              <w:left w:val="single" w:sz="4" w:space="0" w:color="auto"/>
              <w:bottom w:val="single" w:sz="4" w:space="0" w:color="auto"/>
              <w:right w:val="single" w:sz="4" w:space="0" w:color="auto"/>
            </w:tcBorders>
            <w:vAlign w:val="center"/>
            <w:hideMark/>
          </w:tcPr>
          <w:p w14:paraId="64B17D47" w14:textId="77777777" w:rsidR="00C032EB" w:rsidRPr="00264979" w:rsidRDefault="00C032EB" w:rsidP="00C032EB">
            <w:pPr>
              <w:spacing w:before="0" w:after="0" w:line="240" w:lineRule="auto"/>
              <w:ind w:firstLine="0"/>
              <w:rPr>
                <w:rFonts w:eastAsia="Times New Roman"/>
                <w:sz w:val="20"/>
                <w:szCs w:val="20"/>
              </w:rPr>
            </w:pPr>
          </w:p>
        </w:tc>
        <w:tc>
          <w:tcPr>
            <w:tcW w:w="519" w:type="pct"/>
            <w:gridSpan w:val="2"/>
            <w:vMerge/>
            <w:tcBorders>
              <w:left w:val="single" w:sz="4" w:space="0" w:color="auto"/>
              <w:right w:val="single" w:sz="4" w:space="0" w:color="auto"/>
            </w:tcBorders>
          </w:tcPr>
          <w:p w14:paraId="082001AF" w14:textId="77777777" w:rsidR="00C032EB" w:rsidRPr="00264979" w:rsidRDefault="00C032EB" w:rsidP="00C032EB">
            <w:pPr>
              <w:spacing w:before="0" w:after="0" w:line="240" w:lineRule="auto"/>
              <w:ind w:firstLine="0"/>
              <w:rPr>
                <w:rFonts w:eastAsia="Times New Roman"/>
                <w:sz w:val="20"/>
                <w:szCs w:val="20"/>
              </w:rPr>
            </w:pPr>
          </w:p>
        </w:tc>
        <w:tc>
          <w:tcPr>
            <w:tcW w:w="531" w:type="pct"/>
            <w:vMerge/>
            <w:tcBorders>
              <w:top w:val="single" w:sz="4" w:space="0" w:color="auto"/>
              <w:left w:val="single" w:sz="4" w:space="0" w:color="auto"/>
              <w:bottom w:val="single" w:sz="4" w:space="0" w:color="auto"/>
              <w:right w:val="single" w:sz="4" w:space="0" w:color="auto"/>
            </w:tcBorders>
          </w:tcPr>
          <w:p w14:paraId="4EED57D6" w14:textId="77777777" w:rsidR="00C032EB" w:rsidRPr="00264979" w:rsidRDefault="00C032EB" w:rsidP="00C032EB">
            <w:pPr>
              <w:spacing w:before="0" w:after="0" w:line="240" w:lineRule="auto"/>
              <w:ind w:firstLine="0"/>
              <w:rPr>
                <w:rFonts w:eastAsia="Times New Roman"/>
                <w:sz w:val="20"/>
                <w:szCs w:val="20"/>
              </w:rPr>
            </w:pPr>
          </w:p>
        </w:tc>
        <w:tc>
          <w:tcPr>
            <w:tcW w:w="672" w:type="pct"/>
            <w:vMerge/>
            <w:tcBorders>
              <w:left w:val="single" w:sz="4" w:space="0" w:color="auto"/>
              <w:right w:val="single" w:sz="4" w:space="0" w:color="auto"/>
            </w:tcBorders>
            <w:shd w:val="clear" w:color="auto" w:fill="auto"/>
          </w:tcPr>
          <w:p w14:paraId="024F8E9A" w14:textId="77777777" w:rsidR="00C032EB" w:rsidRPr="00264979" w:rsidRDefault="00C032EB" w:rsidP="00C032EB">
            <w:pPr>
              <w:spacing w:before="0" w:after="0" w:line="240" w:lineRule="auto"/>
              <w:ind w:firstLine="0"/>
              <w:rPr>
                <w:rFonts w:eastAsia="Times New Roman"/>
                <w:sz w:val="20"/>
                <w:szCs w:val="20"/>
              </w:rPr>
            </w:pPr>
          </w:p>
        </w:tc>
        <w:tc>
          <w:tcPr>
            <w:tcW w:w="1266" w:type="pct"/>
            <w:gridSpan w:val="3"/>
            <w:tcBorders>
              <w:top w:val="single" w:sz="4" w:space="0" w:color="auto"/>
              <w:left w:val="nil"/>
              <w:bottom w:val="single" w:sz="4" w:space="0" w:color="auto"/>
              <w:right w:val="single" w:sz="4" w:space="0" w:color="auto"/>
            </w:tcBorders>
            <w:shd w:val="clear" w:color="auto" w:fill="auto"/>
            <w:vAlign w:val="center"/>
            <w:hideMark/>
          </w:tcPr>
          <w:p w14:paraId="411E65F7"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20___ г.</w:t>
            </w:r>
          </w:p>
        </w:tc>
        <w:tc>
          <w:tcPr>
            <w:tcW w:w="1342" w:type="pct"/>
            <w:gridSpan w:val="3"/>
            <w:tcBorders>
              <w:top w:val="single" w:sz="4" w:space="0" w:color="auto"/>
              <w:left w:val="nil"/>
              <w:bottom w:val="single" w:sz="4" w:space="0" w:color="auto"/>
              <w:right w:val="single" w:sz="4" w:space="0" w:color="auto"/>
            </w:tcBorders>
            <w:vAlign w:val="center"/>
            <w:hideMark/>
          </w:tcPr>
          <w:p w14:paraId="463A7B2A"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Всего по годам</w:t>
            </w:r>
          </w:p>
        </w:tc>
      </w:tr>
      <w:tr w:rsidR="001B47FC" w:rsidRPr="00264979" w14:paraId="4D2ED858" w14:textId="77777777" w:rsidTr="00C032EB">
        <w:trPr>
          <w:trHeight w:val="1863"/>
          <w:tblHeader/>
        </w:trPr>
        <w:tc>
          <w:tcPr>
            <w:tcW w:w="152" w:type="pct"/>
            <w:vMerge/>
            <w:tcBorders>
              <w:top w:val="single" w:sz="4" w:space="0" w:color="auto"/>
              <w:left w:val="single" w:sz="4" w:space="0" w:color="auto"/>
              <w:bottom w:val="single" w:sz="4" w:space="0" w:color="auto"/>
              <w:right w:val="single" w:sz="4" w:space="0" w:color="auto"/>
            </w:tcBorders>
            <w:vAlign w:val="center"/>
            <w:hideMark/>
          </w:tcPr>
          <w:p w14:paraId="60339E1F" w14:textId="77777777" w:rsidR="00C032EB" w:rsidRPr="00264979" w:rsidRDefault="00C032EB" w:rsidP="00C032EB">
            <w:pPr>
              <w:spacing w:before="0" w:after="0" w:line="240" w:lineRule="auto"/>
              <w:ind w:firstLine="0"/>
              <w:rPr>
                <w:rFonts w:eastAsia="Times New Roman"/>
                <w:sz w:val="20"/>
                <w:szCs w:val="20"/>
              </w:rPr>
            </w:pPr>
          </w:p>
        </w:tc>
        <w:tc>
          <w:tcPr>
            <w:tcW w:w="517" w:type="pct"/>
            <w:gridSpan w:val="2"/>
            <w:vMerge/>
            <w:tcBorders>
              <w:top w:val="single" w:sz="4" w:space="0" w:color="auto"/>
              <w:left w:val="single" w:sz="4" w:space="0" w:color="auto"/>
              <w:bottom w:val="single" w:sz="4" w:space="0" w:color="auto"/>
              <w:right w:val="single" w:sz="4" w:space="0" w:color="auto"/>
            </w:tcBorders>
            <w:vAlign w:val="center"/>
            <w:hideMark/>
          </w:tcPr>
          <w:p w14:paraId="3745EC5F" w14:textId="77777777" w:rsidR="00C032EB" w:rsidRPr="00264979" w:rsidRDefault="00C032EB" w:rsidP="00C032EB">
            <w:pPr>
              <w:spacing w:before="0" w:after="0" w:line="240" w:lineRule="auto"/>
              <w:ind w:firstLine="0"/>
              <w:rPr>
                <w:rFonts w:eastAsia="Times New Roman"/>
                <w:sz w:val="20"/>
                <w:szCs w:val="20"/>
              </w:rPr>
            </w:pPr>
          </w:p>
        </w:tc>
        <w:tc>
          <w:tcPr>
            <w:tcW w:w="519" w:type="pct"/>
            <w:gridSpan w:val="2"/>
            <w:vMerge/>
            <w:tcBorders>
              <w:left w:val="single" w:sz="4" w:space="0" w:color="auto"/>
              <w:bottom w:val="single" w:sz="4" w:space="0" w:color="auto"/>
              <w:right w:val="single" w:sz="4" w:space="0" w:color="auto"/>
            </w:tcBorders>
          </w:tcPr>
          <w:p w14:paraId="1089BB93" w14:textId="77777777" w:rsidR="00C032EB" w:rsidRPr="00264979" w:rsidRDefault="00C032EB" w:rsidP="00C032EB">
            <w:pPr>
              <w:spacing w:before="0" w:after="0" w:line="240" w:lineRule="auto"/>
              <w:ind w:firstLine="0"/>
              <w:rPr>
                <w:rFonts w:eastAsia="Times New Roman"/>
                <w:sz w:val="20"/>
                <w:szCs w:val="20"/>
              </w:rPr>
            </w:pPr>
          </w:p>
        </w:tc>
        <w:tc>
          <w:tcPr>
            <w:tcW w:w="531" w:type="pct"/>
            <w:vMerge/>
            <w:tcBorders>
              <w:top w:val="single" w:sz="4" w:space="0" w:color="auto"/>
              <w:left w:val="single" w:sz="4" w:space="0" w:color="auto"/>
              <w:bottom w:val="single" w:sz="4" w:space="0" w:color="auto"/>
              <w:right w:val="single" w:sz="4" w:space="0" w:color="auto"/>
            </w:tcBorders>
          </w:tcPr>
          <w:p w14:paraId="0EEDBFAF" w14:textId="77777777" w:rsidR="00C032EB" w:rsidRPr="00264979" w:rsidRDefault="00C032EB" w:rsidP="00C032EB">
            <w:pPr>
              <w:spacing w:before="0" w:after="0" w:line="240" w:lineRule="auto"/>
              <w:ind w:firstLine="0"/>
              <w:rPr>
                <w:rFonts w:eastAsia="Times New Roman"/>
                <w:sz w:val="20"/>
                <w:szCs w:val="20"/>
              </w:rPr>
            </w:pPr>
          </w:p>
        </w:tc>
        <w:tc>
          <w:tcPr>
            <w:tcW w:w="672" w:type="pct"/>
            <w:vMerge/>
            <w:tcBorders>
              <w:left w:val="single" w:sz="4" w:space="0" w:color="auto"/>
              <w:bottom w:val="single" w:sz="4" w:space="0" w:color="auto"/>
              <w:right w:val="single" w:sz="4" w:space="0" w:color="auto"/>
            </w:tcBorders>
            <w:shd w:val="clear" w:color="auto" w:fill="auto"/>
          </w:tcPr>
          <w:p w14:paraId="51DF68C7" w14:textId="77777777" w:rsidR="00C032EB" w:rsidRPr="00264979" w:rsidRDefault="00C032EB" w:rsidP="00C032EB">
            <w:pPr>
              <w:spacing w:before="0" w:after="0" w:line="240" w:lineRule="auto"/>
              <w:ind w:firstLine="0"/>
              <w:rPr>
                <w:rFonts w:eastAsia="Times New Roman"/>
                <w:sz w:val="20"/>
                <w:szCs w:val="20"/>
              </w:rPr>
            </w:pPr>
          </w:p>
        </w:tc>
        <w:tc>
          <w:tcPr>
            <w:tcW w:w="282" w:type="pct"/>
            <w:tcBorders>
              <w:top w:val="single" w:sz="4" w:space="0" w:color="auto"/>
              <w:left w:val="nil"/>
              <w:bottom w:val="single" w:sz="4" w:space="0" w:color="auto"/>
              <w:right w:val="single" w:sz="4" w:space="0" w:color="auto"/>
            </w:tcBorders>
            <w:shd w:val="clear" w:color="auto" w:fill="auto"/>
            <w:vAlign w:val="center"/>
            <w:hideMark/>
          </w:tcPr>
          <w:p w14:paraId="02C369B9"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xml:space="preserve">Общая сумма </w:t>
            </w:r>
          </w:p>
        </w:tc>
        <w:tc>
          <w:tcPr>
            <w:tcW w:w="471" w:type="pct"/>
            <w:tcBorders>
              <w:top w:val="single" w:sz="4" w:space="0" w:color="auto"/>
              <w:left w:val="nil"/>
              <w:bottom w:val="single" w:sz="4" w:space="0" w:color="auto"/>
              <w:right w:val="single" w:sz="4" w:space="0" w:color="auto"/>
            </w:tcBorders>
            <w:shd w:val="clear" w:color="auto" w:fill="auto"/>
            <w:vAlign w:val="center"/>
            <w:hideMark/>
          </w:tcPr>
          <w:p w14:paraId="1DBB8001"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За счет средств субсидии из федерального бюджета на реализацию проектов НТИ</w:t>
            </w:r>
          </w:p>
        </w:tc>
        <w:tc>
          <w:tcPr>
            <w:tcW w:w="512" w:type="pct"/>
            <w:tcBorders>
              <w:top w:val="single" w:sz="4" w:space="0" w:color="auto"/>
              <w:left w:val="nil"/>
              <w:bottom w:val="single" w:sz="4" w:space="0" w:color="auto"/>
              <w:right w:val="single" w:sz="4" w:space="0" w:color="auto"/>
            </w:tcBorders>
            <w:shd w:val="clear" w:color="auto" w:fill="auto"/>
            <w:vAlign w:val="center"/>
            <w:hideMark/>
          </w:tcPr>
          <w:p w14:paraId="3D2A56C5"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За счет внебюджетных средств</w:t>
            </w:r>
          </w:p>
        </w:tc>
        <w:tc>
          <w:tcPr>
            <w:tcW w:w="330" w:type="pct"/>
            <w:tcBorders>
              <w:top w:val="nil"/>
              <w:left w:val="nil"/>
              <w:bottom w:val="single" w:sz="4" w:space="0" w:color="auto"/>
              <w:right w:val="single" w:sz="4" w:space="0" w:color="auto"/>
            </w:tcBorders>
            <w:shd w:val="clear" w:color="auto" w:fill="auto"/>
            <w:vAlign w:val="center"/>
            <w:hideMark/>
          </w:tcPr>
          <w:p w14:paraId="1C4F9B16"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Общая сумма</w:t>
            </w:r>
          </w:p>
        </w:tc>
        <w:tc>
          <w:tcPr>
            <w:tcW w:w="477" w:type="pct"/>
            <w:tcBorders>
              <w:top w:val="nil"/>
              <w:left w:val="nil"/>
              <w:bottom w:val="single" w:sz="4" w:space="0" w:color="auto"/>
              <w:right w:val="single" w:sz="4" w:space="0" w:color="auto"/>
            </w:tcBorders>
            <w:shd w:val="clear" w:color="auto" w:fill="auto"/>
            <w:vAlign w:val="center"/>
            <w:hideMark/>
          </w:tcPr>
          <w:p w14:paraId="34FD5477"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За счет средств субсидии из федерального бюджета на реализацию проектов НТИ</w:t>
            </w:r>
          </w:p>
        </w:tc>
        <w:tc>
          <w:tcPr>
            <w:tcW w:w="535" w:type="pct"/>
            <w:tcBorders>
              <w:top w:val="nil"/>
              <w:left w:val="nil"/>
              <w:bottom w:val="single" w:sz="4" w:space="0" w:color="auto"/>
              <w:right w:val="single" w:sz="4" w:space="0" w:color="auto"/>
            </w:tcBorders>
            <w:vAlign w:val="center"/>
            <w:hideMark/>
          </w:tcPr>
          <w:p w14:paraId="759E18EB"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За счет внебюджетных средств</w:t>
            </w:r>
          </w:p>
        </w:tc>
      </w:tr>
      <w:tr w:rsidR="001B47FC" w:rsidRPr="00264979" w14:paraId="15D71136" w14:textId="77777777" w:rsidTr="00C032EB">
        <w:trPr>
          <w:trHeight w:val="290"/>
        </w:trPr>
        <w:tc>
          <w:tcPr>
            <w:tcW w:w="152" w:type="pct"/>
            <w:tcBorders>
              <w:top w:val="nil"/>
              <w:left w:val="single" w:sz="4" w:space="0" w:color="auto"/>
              <w:bottom w:val="single" w:sz="4" w:space="0" w:color="auto"/>
              <w:right w:val="single" w:sz="4" w:space="0" w:color="auto"/>
            </w:tcBorders>
            <w:shd w:val="clear" w:color="auto" w:fill="auto"/>
            <w:hideMark/>
          </w:tcPr>
          <w:p w14:paraId="192E943E" w14:textId="77777777" w:rsidR="00C032EB" w:rsidRPr="00264979" w:rsidRDefault="00C032EB" w:rsidP="00C032EB">
            <w:pPr>
              <w:autoSpaceDE w:val="0"/>
              <w:autoSpaceDN w:val="0"/>
              <w:adjustRightInd w:val="0"/>
              <w:spacing w:before="0" w:after="0" w:line="240" w:lineRule="auto"/>
              <w:ind w:firstLine="0"/>
              <w:jc w:val="center"/>
              <w:rPr>
                <w:rFonts w:eastAsia="Times New Roman"/>
                <w:sz w:val="20"/>
                <w:szCs w:val="20"/>
                <w:lang w:eastAsia="en-US"/>
              </w:rPr>
            </w:pPr>
            <w:r w:rsidRPr="00264979">
              <w:rPr>
                <w:rFonts w:eastAsia="Times New Roman"/>
                <w:sz w:val="20"/>
                <w:szCs w:val="20"/>
                <w:lang w:eastAsia="en-US"/>
              </w:rPr>
              <w:t>1.</w:t>
            </w:r>
          </w:p>
        </w:tc>
        <w:tc>
          <w:tcPr>
            <w:tcW w:w="517" w:type="pct"/>
            <w:gridSpan w:val="2"/>
            <w:tcBorders>
              <w:top w:val="nil"/>
              <w:left w:val="nil"/>
              <w:bottom w:val="single" w:sz="4" w:space="0" w:color="auto"/>
              <w:right w:val="single" w:sz="4" w:space="0" w:color="auto"/>
            </w:tcBorders>
            <w:shd w:val="clear" w:color="auto" w:fill="auto"/>
            <w:hideMark/>
          </w:tcPr>
          <w:p w14:paraId="2AF9D40F" w14:textId="77777777" w:rsidR="00C032EB" w:rsidRPr="00264979" w:rsidRDefault="00C032EB" w:rsidP="00C032EB">
            <w:pPr>
              <w:autoSpaceDE w:val="0"/>
              <w:autoSpaceDN w:val="0"/>
              <w:adjustRightInd w:val="0"/>
              <w:spacing w:before="0" w:after="0" w:line="240" w:lineRule="auto"/>
              <w:ind w:firstLine="0"/>
              <w:rPr>
                <w:rFonts w:eastAsia="Times New Roman"/>
                <w:sz w:val="20"/>
                <w:szCs w:val="20"/>
                <w:lang w:val="en-US" w:eastAsia="en-US"/>
              </w:rPr>
            </w:pPr>
            <w:r w:rsidRPr="00264979">
              <w:rPr>
                <w:rFonts w:eastAsia="Times New Roman"/>
                <w:sz w:val="20"/>
                <w:szCs w:val="20"/>
                <w:lang w:val="en-US" w:eastAsia="en-US"/>
              </w:rPr>
              <w:t>&lt;</w:t>
            </w:r>
            <w:r w:rsidRPr="00264979">
              <w:rPr>
                <w:rFonts w:eastAsia="Times New Roman"/>
                <w:sz w:val="20"/>
                <w:szCs w:val="20"/>
                <w:lang w:eastAsia="en-US"/>
              </w:rPr>
              <w:t>Этап</w:t>
            </w:r>
            <w:r w:rsidRPr="00264979">
              <w:rPr>
                <w:rFonts w:eastAsia="Times New Roman"/>
                <w:sz w:val="20"/>
                <w:szCs w:val="20"/>
                <w:lang w:val="en-US" w:eastAsia="en-US"/>
              </w:rPr>
              <w:t xml:space="preserve"> 1&gt;</w:t>
            </w:r>
          </w:p>
        </w:tc>
        <w:tc>
          <w:tcPr>
            <w:tcW w:w="519" w:type="pct"/>
            <w:gridSpan w:val="2"/>
            <w:tcBorders>
              <w:top w:val="single" w:sz="4" w:space="0" w:color="auto"/>
              <w:left w:val="nil"/>
              <w:bottom w:val="single" w:sz="4" w:space="0" w:color="auto"/>
              <w:right w:val="single" w:sz="4" w:space="0" w:color="auto"/>
            </w:tcBorders>
          </w:tcPr>
          <w:p w14:paraId="4D490C81" w14:textId="77777777" w:rsidR="00C032EB" w:rsidRPr="00264979" w:rsidRDefault="00C032EB" w:rsidP="00C032EB">
            <w:pPr>
              <w:autoSpaceDE w:val="0"/>
              <w:autoSpaceDN w:val="0"/>
              <w:adjustRightInd w:val="0"/>
              <w:spacing w:before="0" w:after="0" w:line="240" w:lineRule="auto"/>
              <w:ind w:firstLine="0"/>
              <w:jc w:val="center"/>
              <w:rPr>
                <w:rFonts w:eastAsia="Times New Roman"/>
                <w:sz w:val="20"/>
                <w:szCs w:val="20"/>
                <w:lang w:eastAsia="en-US"/>
              </w:rPr>
            </w:pPr>
          </w:p>
        </w:tc>
        <w:tc>
          <w:tcPr>
            <w:tcW w:w="531" w:type="pct"/>
            <w:tcBorders>
              <w:top w:val="single" w:sz="4" w:space="0" w:color="auto"/>
              <w:left w:val="single" w:sz="4" w:space="0" w:color="auto"/>
              <w:bottom w:val="single" w:sz="4" w:space="0" w:color="auto"/>
              <w:right w:val="single" w:sz="4" w:space="0" w:color="auto"/>
            </w:tcBorders>
          </w:tcPr>
          <w:p w14:paraId="06718E87" w14:textId="77777777" w:rsidR="00C032EB" w:rsidRPr="00264979" w:rsidRDefault="00C032EB" w:rsidP="00C032EB">
            <w:pPr>
              <w:autoSpaceDE w:val="0"/>
              <w:autoSpaceDN w:val="0"/>
              <w:adjustRightInd w:val="0"/>
              <w:spacing w:before="0" w:after="0" w:line="240" w:lineRule="auto"/>
              <w:ind w:firstLine="0"/>
              <w:jc w:val="center"/>
              <w:rPr>
                <w:rFonts w:eastAsia="Times New Roman"/>
                <w:sz w:val="20"/>
                <w:szCs w:val="20"/>
                <w:lang w:eastAsia="en-US"/>
              </w:rPr>
            </w:pPr>
          </w:p>
        </w:tc>
        <w:tc>
          <w:tcPr>
            <w:tcW w:w="672" w:type="pct"/>
            <w:tcBorders>
              <w:top w:val="single" w:sz="4" w:space="0" w:color="auto"/>
              <w:left w:val="single" w:sz="4" w:space="0" w:color="auto"/>
              <w:bottom w:val="single" w:sz="4" w:space="0" w:color="auto"/>
              <w:right w:val="single" w:sz="4" w:space="0" w:color="auto"/>
            </w:tcBorders>
            <w:shd w:val="clear" w:color="auto" w:fill="auto"/>
          </w:tcPr>
          <w:p w14:paraId="4D758677" w14:textId="77777777" w:rsidR="00C032EB" w:rsidRPr="00264979" w:rsidRDefault="00C032EB" w:rsidP="00C032EB">
            <w:pPr>
              <w:autoSpaceDE w:val="0"/>
              <w:autoSpaceDN w:val="0"/>
              <w:adjustRightInd w:val="0"/>
              <w:spacing w:before="0" w:after="0" w:line="240" w:lineRule="auto"/>
              <w:ind w:firstLine="0"/>
              <w:jc w:val="center"/>
              <w:rPr>
                <w:rFonts w:eastAsia="Times New Roman"/>
                <w:sz w:val="20"/>
                <w:szCs w:val="20"/>
                <w:lang w:eastAsia="en-US"/>
              </w:rPr>
            </w:pPr>
            <w:r w:rsidRPr="00264979">
              <w:rPr>
                <w:rFonts w:eastAsia="Times New Roman"/>
                <w:sz w:val="20"/>
                <w:szCs w:val="20"/>
                <w:lang w:eastAsia="en-US"/>
              </w:rPr>
              <w:t>-</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B470A1" w14:textId="77777777" w:rsidR="00C032EB" w:rsidRPr="00264979" w:rsidRDefault="00C032EB" w:rsidP="00C032EB">
            <w:pPr>
              <w:spacing w:before="0" w:after="0" w:line="240" w:lineRule="auto"/>
              <w:ind w:firstLine="0"/>
              <w:rPr>
                <w:rFonts w:eastAsia="Times New Roman"/>
                <w:sz w:val="20"/>
                <w:szCs w:val="20"/>
              </w:rPr>
            </w:pPr>
            <w:r w:rsidRPr="00264979">
              <w:rPr>
                <w:rFonts w:eastAsia="Times New Roman"/>
                <w:sz w:val="20"/>
                <w:szCs w:val="20"/>
              </w:rPr>
              <w:t> </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518B76" w14:textId="77777777" w:rsidR="00C032EB" w:rsidRPr="00264979" w:rsidRDefault="00C032EB" w:rsidP="00C032EB">
            <w:pPr>
              <w:spacing w:before="0" w:after="0" w:line="240" w:lineRule="auto"/>
              <w:ind w:firstLine="0"/>
              <w:rPr>
                <w:rFonts w:eastAsia="Times New Roman"/>
                <w:sz w:val="20"/>
                <w:szCs w:val="20"/>
              </w:rPr>
            </w:pPr>
            <w:r w:rsidRPr="00264979">
              <w:rPr>
                <w:rFonts w:eastAsia="Times New Roman"/>
                <w:sz w:val="20"/>
                <w:szCs w:val="20"/>
              </w:rPr>
              <w:t> </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5FDF78" w14:textId="77777777" w:rsidR="00C032EB" w:rsidRPr="00264979" w:rsidRDefault="00C032EB" w:rsidP="00C032EB">
            <w:pPr>
              <w:spacing w:before="0" w:after="0" w:line="240" w:lineRule="auto"/>
              <w:ind w:firstLine="0"/>
              <w:rPr>
                <w:rFonts w:eastAsia="Times New Roman"/>
                <w:sz w:val="20"/>
                <w:szCs w:val="20"/>
              </w:rPr>
            </w:pPr>
            <w:r w:rsidRPr="00264979">
              <w:rPr>
                <w:rFonts w:eastAsia="Times New Roman"/>
                <w:sz w:val="20"/>
                <w:szCs w:val="20"/>
              </w:rPr>
              <w:t> </w:t>
            </w:r>
          </w:p>
        </w:tc>
        <w:tc>
          <w:tcPr>
            <w:tcW w:w="330" w:type="pct"/>
            <w:tcBorders>
              <w:top w:val="nil"/>
              <w:left w:val="nil"/>
              <w:bottom w:val="single" w:sz="4" w:space="0" w:color="auto"/>
              <w:right w:val="single" w:sz="4" w:space="0" w:color="auto"/>
            </w:tcBorders>
            <w:shd w:val="clear" w:color="auto" w:fill="auto"/>
            <w:vAlign w:val="center"/>
            <w:hideMark/>
          </w:tcPr>
          <w:p w14:paraId="1D0CE1E0" w14:textId="77777777" w:rsidR="00C032EB" w:rsidRPr="00264979" w:rsidRDefault="00C032EB" w:rsidP="00C032EB">
            <w:pPr>
              <w:spacing w:before="0" w:after="0" w:line="240" w:lineRule="auto"/>
              <w:ind w:firstLine="0"/>
              <w:rPr>
                <w:rFonts w:eastAsia="Times New Roman"/>
                <w:sz w:val="20"/>
                <w:szCs w:val="20"/>
              </w:rPr>
            </w:pPr>
            <w:r w:rsidRPr="00264979">
              <w:rPr>
                <w:rFonts w:eastAsia="Times New Roman"/>
                <w:sz w:val="20"/>
                <w:szCs w:val="20"/>
              </w:rPr>
              <w:t> </w:t>
            </w:r>
          </w:p>
        </w:tc>
        <w:tc>
          <w:tcPr>
            <w:tcW w:w="477" w:type="pct"/>
            <w:tcBorders>
              <w:top w:val="nil"/>
              <w:left w:val="nil"/>
              <w:bottom w:val="single" w:sz="4" w:space="0" w:color="auto"/>
              <w:right w:val="single" w:sz="4" w:space="0" w:color="auto"/>
            </w:tcBorders>
            <w:shd w:val="clear" w:color="auto" w:fill="auto"/>
            <w:vAlign w:val="center"/>
            <w:hideMark/>
          </w:tcPr>
          <w:p w14:paraId="12421BC7" w14:textId="77777777" w:rsidR="00C032EB" w:rsidRPr="00264979" w:rsidRDefault="00C032EB" w:rsidP="00C032EB">
            <w:pPr>
              <w:spacing w:before="0" w:after="0" w:line="240" w:lineRule="auto"/>
              <w:ind w:firstLine="0"/>
              <w:rPr>
                <w:rFonts w:eastAsia="Times New Roman"/>
                <w:sz w:val="20"/>
                <w:szCs w:val="20"/>
              </w:rPr>
            </w:pPr>
            <w:r w:rsidRPr="00264979">
              <w:rPr>
                <w:rFonts w:eastAsia="Times New Roman"/>
                <w:sz w:val="20"/>
                <w:szCs w:val="20"/>
              </w:rPr>
              <w:t> </w:t>
            </w:r>
          </w:p>
        </w:tc>
        <w:tc>
          <w:tcPr>
            <w:tcW w:w="535" w:type="pct"/>
            <w:tcBorders>
              <w:top w:val="nil"/>
              <w:left w:val="nil"/>
              <w:bottom w:val="single" w:sz="4" w:space="0" w:color="auto"/>
              <w:right w:val="single" w:sz="4" w:space="0" w:color="auto"/>
            </w:tcBorders>
            <w:vAlign w:val="center"/>
            <w:hideMark/>
          </w:tcPr>
          <w:p w14:paraId="0D306D20" w14:textId="77777777" w:rsidR="00C032EB" w:rsidRPr="00264979" w:rsidRDefault="00C032EB" w:rsidP="00C032EB">
            <w:pPr>
              <w:spacing w:before="0" w:after="0" w:line="240" w:lineRule="auto"/>
              <w:ind w:firstLine="0"/>
              <w:rPr>
                <w:rFonts w:eastAsia="Times New Roman"/>
                <w:sz w:val="20"/>
                <w:szCs w:val="20"/>
              </w:rPr>
            </w:pPr>
            <w:r w:rsidRPr="00264979">
              <w:rPr>
                <w:rFonts w:eastAsia="Times New Roman"/>
                <w:sz w:val="20"/>
                <w:szCs w:val="20"/>
              </w:rPr>
              <w:t> </w:t>
            </w:r>
          </w:p>
        </w:tc>
      </w:tr>
      <w:tr w:rsidR="001B47FC" w:rsidRPr="00264979" w14:paraId="47A76C7B" w14:textId="77777777" w:rsidTr="00C032EB">
        <w:trPr>
          <w:trHeight w:val="353"/>
        </w:trPr>
        <w:tc>
          <w:tcPr>
            <w:tcW w:w="152" w:type="pct"/>
            <w:tcBorders>
              <w:top w:val="nil"/>
              <w:left w:val="single" w:sz="4" w:space="0" w:color="auto"/>
              <w:bottom w:val="single" w:sz="4" w:space="0" w:color="auto"/>
              <w:right w:val="single" w:sz="4" w:space="0" w:color="auto"/>
            </w:tcBorders>
            <w:shd w:val="clear" w:color="auto" w:fill="auto"/>
            <w:hideMark/>
          </w:tcPr>
          <w:p w14:paraId="76BBFB03" w14:textId="77777777" w:rsidR="00C032EB" w:rsidRPr="00264979" w:rsidRDefault="00C032EB" w:rsidP="00C032EB">
            <w:pPr>
              <w:spacing w:before="0" w:after="0" w:line="240" w:lineRule="auto"/>
              <w:ind w:left="-108" w:right="-108" w:firstLine="0"/>
              <w:jc w:val="center"/>
              <w:rPr>
                <w:rFonts w:eastAsia="Times New Roman"/>
                <w:sz w:val="20"/>
                <w:szCs w:val="20"/>
              </w:rPr>
            </w:pPr>
            <w:r w:rsidRPr="00264979">
              <w:rPr>
                <w:rFonts w:eastAsia="Times New Roman"/>
                <w:sz w:val="20"/>
                <w:szCs w:val="20"/>
              </w:rPr>
              <w:t>1.1.</w:t>
            </w:r>
          </w:p>
        </w:tc>
        <w:tc>
          <w:tcPr>
            <w:tcW w:w="517" w:type="pct"/>
            <w:gridSpan w:val="2"/>
            <w:tcBorders>
              <w:top w:val="nil"/>
              <w:left w:val="nil"/>
              <w:bottom w:val="single" w:sz="4" w:space="0" w:color="auto"/>
              <w:right w:val="single" w:sz="4" w:space="0" w:color="auto"/>
            </w:tcBorders>
            <w:shd w:val="clear" w:color="auto" w:fill="auto"/>
            <w:hideMark/>
          </w:tcPr>
          <w:p w14:paraId="24999D59" w14:textId="77777777" w:rsidR="00C032EB" w:rsidRPr="00264979" w:rsidRDefault="00C032EB" w:rsidP="00C032EB">
            <w:pPr>
              <w:autoSpaceDE w:val="0"/>
              <w:autoSpaceDN w:val="0"/>
              <w:adjustRightInd w:val="0"/>
              <w:spacing w:before="0" w:after="0" w:line="240" w:lineRule="auto"/>
              <w:ind w:firstLine="0"/>
              <w:rPr>
                <w:rFonts w:eastAsia="Times New Roman"/>
                <w:sz w:val="20"/>
                <w:szCs w:val="20"/>
                <w:lang w:val="en-US" w:eastAsia="en-US"/>
              </w:rPr>
            </w:pPr>
            <w:r w:rsidRPr="00264979">
              <w:rPr>
                <w:rFonts w:eastAsia="Times New Roman"/>
                <w:sz w:val="20"/>
                <w:szCs w:val="20"/>
                <w:lang w:val="en-US" w:eastAsia="en-US"/>
              </w:rPr>
              <w:t>&lt;</w:t>
            </w:r>
            <w:r w:rsidRPr="00264979">
              <w:rPr>
                <w:rFonts w:eastAsia="Times New Roman"/>
                <w:sz w:val="20"/>
                <w:szCs w:val="20"/>
                <w:lang w:eastAsia="en-US"/>
              </w:rPr>
              <w:t>Мероприятие</w:t>
            </w:r>
            <w:r w:rsidRPr="00264979">
              <w:rPr>
                <w:rFonts w:eastAsia="Times New Roman"/>
                <w:sz w:val="20"/>
                <w:szCs w:val="20"/>
                <w:lang w:val="en-US" w:eastAsia="en-US"/>
              </w:rPr>
              <w:t xml:space="preserve"> 1</w:t>
            </w:r>
            <w:r w:rsidRPr="00264979">
              <w:rPr>
                <w:rFonts w:eastAsia="Times New Roman"/>
                <w:sz w:val="20"/>
                <w:szCs w:val="20"/>
                <w:lang w:eastAsia="en-US"/>
              </w:rPr>
              <w:t>.1.</w:t>
            </w:r>
            <w:r w:rsidRPr="00264979">
              <w:rPr>
                <w:rFonts w:eastAsia="Times New Roman"/>
                <w:sz w:val="20"/>
                <w:szCs w:val="20"/>
                <w:lang w:val="en-US" w:eastAsia="en-US"/>
              </w:rPr>
              <w:t>&gt;</w:t>
            </w:r>
          </w:p>
        </w:tc>
        <w:tc>
          <w:tcPr>
            <w:tcW w:w="519" w:type="pct"/>
            <w:gridSpan w:val="2"/>
            <w:tcBorders>
              <w:top w:val="single" w:sz="4" w:space="0" w:color="auto"/>
              <w:left w:val="nil"/>
              <w:bottom w:val="single" w:sz="4" w:space="0" w:color="auto"/>
              <w:right w:val="single" w:sz="4" w:space="0" w:color="auto"/>
            </w:tcBorders>
          </w:tcPr>
          <w:p w14:paraId="34363188" w14:textId="77777777" w:rsidR="00C032EB" w:rsidRPr="00264979" w:rsidRDefault="00C032EB" w:rsidP="00C032EB">
            <w:pPr>
              <w:autoSpaceDE w:val="0"/>
              <w:autoSpaceDN w:val="0"/>
              <w:adjustRightInd w:val="0"/>
              <w:spacing w:before="0" w:after="0" w:line="240" w:lineRule="auto"/>
              <w:ind w:firstLine="0"/>
              <w:jc w:val="center"/>
              <w:rPr>
                <w:rFonts w:eastAsia="Times New Roman"/>
                <w:sz w:val="20"/>
                <w:szCs w:val="20"/>
                <w:lang w:eastAsia="en-US"/>
              </w:rPr>
            </w:pPr>
          </w:p>
        </w:tc>
        <w:tc>
          <w:tcPr>
            <w:tcW w:w="531" w:type="pct"/>
            <w:tcBorders>
              <w:top w:val="single" w:sz="4" w:space="0" w:color="auto"/>
              <w:left w:val="single" w:sz="4" w:space="0" w:color="auto"/>
              <w:bottom w:val="single" w:sz="4" w:space="0" w:color="auto"/>
              <w:right w:val="single" w:sz="4" w:space="0" w:color="auto"/>
            </w:tcBorders>
          </w:tcPr>
          <w:p w14:paraId="1E16EBDA" w14:textId="77777777" w:rsidR="00C032EB" w:rsidRPr="00264979" w:rsidRDefault="00C032EB" w:rsidP="00C032EB">
            <w:pPr>
              <w:autoSpaceDE w:val="0"/>
              <w:autoSpaceDN w:val="0"/>
              <w:adjustRightInd w:val="0"/>
              <w:spacing w:before="0" w:after="0" w:line="240" w:lineRule="auto"/>
              <w:ind w:firstLine="0"/>
              <w:jc w:val="center"/>
              <w:rPr>
                <w:rFonts w:eastAsia="Times New Roman"/>
                <w:sz w:val="20"/>
                <w:szCs w:val="20"/>
                <w:lang w:eastAsia="en-US"/>
              </w:rPr>
            </w:pPr>
          </w:p>
        </w:tc>
        <w:tc>
          <w:tcPr>
            <w:tcW w:w="672" w:type="pct"/>
            <w:tcBorders>
              <w:top w:val="single" w:sz="4" w:space="0" w:color="auto"/>
              <w:left w:val="single" w:sz="4" w:space="0" w:color="auto"/>
              <w:bottom w:val="single" w:sz="4" w:space="0" w:color="auto"/>
              <w:right w:val="single" w:sz="4" w:space="0" w:color="auto"/>
            </w:tcBorders>
            <w:shd w:val="clear" w:color="auto" w:fill="auto"/>
          </w:tcPr>
          <w:p w14:paraId="7062BB92" w14:textId="77777777" w:rsidR="00C032EB" w:rsidRPr="00264979" w:rsidRDefault="00C032EB" w:rsidP="00C032EB">
            <w:pPr>
              <w:autoSpaceDE w:val="0"/>
              <w:autoSpaceDN w:val="0"/>
              <w:adjustRightInd w:val="0"/>
              <w:spacing w:before="0" w:after="0" w:line="240" w:lineRule="auto"/>
              <w:ind w:firstLine="0"/>
              <w:jc w:val="center"/>
              <w:rPr>
                <w:rFonts w:eastAsia="Times New Roman"/>
                <w:sz w:val="20"/>
                <w:szCs w:val="20"/>
                <w:lang w:eastAsia="en-US"/>
              </w:rPr>
            </w:pPr>
            <w:r w:rsidRPr="00264979">
              <w:rPr>
                <w:rFonts w:eastAsia="Times New Roman"/>
                <w:sz w:val="20"/>
                <w:szCs w:val="20"/>
                <w:lang w:eastAsia="en-US"/>
              </w:rPr>
              <w:t>-</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C2C4C8" w14:textId="77777777" w:rsidR="00C032EB" w:rsidRPr="00264979" w:rsidRDefault="00C032EB" w:rsidP="00C032EB">
            <w:pPr>
              <w:spacing w:before="0" w:after="0" w:line="240" w:lineRule="auto"/>
              <w:ind w:firstLine="0"/>
              <w:rPr>
                <w:rFonts w:eastAsia="Times New Roman"/>
                <w:sz w:val="20"/>
                <w:szCs w:val="20"/>
              </w:rPr>
            </w:pPr>
            <w:r w:rsidRPr="00264979">
              <w:rPr>
                <w:rFonts w:eastAsia="Times New Roman"/>
                <w:sz w:val="20"/>
                <w:szCs w:val="20"/>
              </w:rPr>
              <w:t> </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03E022" w14:textId="77777777" w:rsidR="00C032EB" w:rsidRPr="00264979" w:rsidRDefault="00C032EB" w:rsidP="00C032EB">
            <w:pPr>
              <w:spacing w:before="0" w:after="0" w:line="240" w:lineRule="auto"/>
              <w:ind w:firstLine="0"/>
              <w:rPr>
                <w:rFonts w:eastAsia="Times New Roman"/>
                <w:sz w:val="20"/>
                <w:szCs w:val="20"/>
              </w:rPr>
            </w:pPr>
            <w:r w:rsidRPr="00264979">
              <w:rPr>
                <w:rFonts w:eastAsia="Times New Roman"/>
                <w:sz w:val="20"/>
                <w:szCs w:val="20"/>
              </w:rPr>
              <w:t> </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BA4A06" w14:textId="77777777" w:rsidR="00C032EB" w:rsidRPr="00264979" w:rsidRDefault="00C032EB" w:rsidP="00C032EB">
            <w:pPr>
              <w:spacing w:before="0" w:after="0" w:line="240" w:lineRule="auto"/>
              <w:ind w:firstLine="0"/>
              <w:rPr>
                <w:rFonts w:eastAsia="Times New Roman"/>
                <w:sz w:val="20"/>
                <w:szCs w:val="20"/>
              </w:rPr>
            </w:pPr>
            <w:r w:rsidRPr="00264979">
              <w:rPr>
                <w:rFonts w:eastAsia="Times New Roman"/>
                <w:sz w:val="20"/>
                <w:szCs w:val="20"/>
              </w:rPr>
              <w:t> </w:t>
            </w:r>
          </w:p>
        </w:tc>
        <w:tc>
          <w:tcPr>
            <w:tcW w:w="330" w:type="pct"/>
            <w:tcBorders>
              <w:top w:val="nil"/>
              <w:left w:val="nil"/>
              <w:bottom w:val="single" w:sz="4" w:space="0" w:color="auto"/>
              <w:right w:val="single" w:sz="4" w:space="0" w:color="auto"/>
            </w:tcBorders>
            <w:shd w:val="clear" w:color="auto" w:fill="auto"/>
            <w:vAlign w:val="center"/>
            <w:hideMark/>
          </w:tcPr>
          <w:p w14:paraId="69B6A191" w14:textId="77777777" w:rsidR="00C032EB" w:rsidRPr="00264979" w:rsidRDefault="00C032EB" w:rsidP="00C032EB">
            <w:pPr>
              <w:spacing w:before="0" w:after="0" w:line="240" w:lineRule="auto"/>
              <w:ind w:firstLine="0"/>
              <w:rPr>
                <w:rFonts w:eastAsia="Times New Roman"/>
                <w:sz w:val="20"/>
                <w:szCs w:val="20"/>
              </w:rPr>
            </w:pPr>
            <w:r w:rsidRPr="00264979">
              <w:rPr>
                <w:rFonts w:eastAsia="Times New Roman"/>
                <w:sz w:val="20"/>
                <w:szCs w:val="20"/>
              </w:rPr>
              <w:t> </w:t>
            </w:r>
          </w:p>
        </w:tc>
        <w:tc>
          <w:tcPr>
            <w:tcW w:w="477" w:type="pct"/>
            <w:tcBorders>
              <w:top w:val="nil"/>
              <w:left w:val="nil"/>
              <w:bottom w:val="single" w:sz="4" w:space="0" w:color="auto"/>
              <w:right w:val="single" w:sz="4" w:space="0" w:color="auto"/>
            </w:tcBorders>
            <w:shd w:val="clear" w:color="auto" w:fill="auto"/>
            <w:vAlign w:val="center"/>
            <w:hideMark/>
          </w:tcPr>
          <w:p w14:paraId="1E612C44" w14:textId="77777777" w:rsidR="00C032EB" w:rsidRPr="00264979" w:rsidRDefault="00C032EB" w:rsidP="00C032EB">
            <w:pPr>
              <w:spacing w:before="0" w:after="0" w:line="240" w:lineRule="auto"/>
              <w:ind w:firstLine="0"/>
              <w:rPr>
                <w:rFonts w:eastAsia="Times New Roman"/>
                <w:sz w:val="20"/>
                <w:szCs w:val="20"/>
              </w:rPr>
            </w:pPr>
            <w:r w:rsidRPr="00264979">
              <w:rPr>
                <w:rFonts w:eastAsia="Times New Roman"/>
                <w:sz w:val="20"/>
                <w:szCs w:val="20"/>
              </w:rPr>
              <w:t> </w:t>
            </w:r>
          </w:p>
        </w:tc>
        <w:tc>
          <w:tcPr>
            <w:tcW w:w="535" w:type="pct"/>
            <w:tcBorders>
              <w:top w:val="nil"/>
              <w:left w:val="nil"/>
              <w:bottom w:val="single" w:sz="4" w:space="0" w:color="auto"/>
              <w:right w:val="single" w:sz="4" w:space="0" w:color="auto"/>
            </w:tcBorders>
            <w:vAlign w:val="center"/>
            <w:hideMark/>
          </w:tcPr>
          <w:p w14:paraId="10EBF875" w14:textId="77777777" w:rsidR="00C032EB" w:rsidRPr="00264979" w:rsidRDefault="00C032EB" w:rsidP="00C032EB">
            <w:pPr>
              <w:spacing w:before="0" w:after="0" w:line="240" w:lineRule="auto"/>
              <w:ind w:firstLine="0"/>
              <w:rPr>
                <w:rFonts w:eastAsia="Times New Roman"/>
                <w:sz w:val="20"/>
                <w:szCs w:val="20"/>
              </w:rPr>
            </w:pPr>
            <w:r w:rsidRPr="00264979">
              <w:rPr>
                <w:rFonts w:eastAsia="Times New Roman"/>
                <w:sz w:val="20"/>
                <w:szCs w:val="20"/>
              </w:rPr>
              <w:t> </w:t>
            </w:r>
          </w:p>
        </w:tc>
      </w:tr>
      <w:tr w:rsidR="001B47FC" w:rsidRPr="00264979" w14:paraId="1D00F8FA" w14:textId="77777777" w:rsidTr="00C032EB">
        <w:trPr>
          <w:trHeight w:val="178"/>
        </w:trPr>
        <w:tc>
          <w:tcPr>
            <w:tcW w:w="152" w:type="pct"/>
            <w:tcBorders>
              <w:top w:val="nil"/>
              <w:left w:val="single" w:sz="4" w:space="0" w:color="auto"/>
              <w:bottom w:val="single" w:sz="4" w:space="0" w:color="auto"/>
              <w:right w:val="single" w:sz="4" w:space="0" w:color="auto"/>
            </w:tcBorders>
            <w:shd w:val="clear" w:color="auto" w:fill="auto"/>
            <w:vAlign w:val="center"/>
          </w:tcPr>
          <w:p w14:paraId="7CF98B90" w14:textId="77777777" w:rsidR="00C032EB" w:rsidRPr="00264979" w:rsidRDefault="00C032EB" w:rsidP="00C032EB">
            <w:pPr>
              <w:spacing w:before="0" w:after="0" w:line="240" w:lineRule="auto"/>
              <w:ind w:left="-108" w:right="-108" w:firstLine="0"/>
              <w:jc w:val="center"/>
              <w:rPr>
                <w:rFonts w:eastAsia="Times New Roman"/>
                <w:sz w:val="20"/>
                <w:szCs w:val="20"/>
              </w:rPr>
            </w:pPr>
            <w:r w:rsidRPr="00264979">
              <w:rPr>
                <w:rFonts w:eastAsia="Times New Roman"/>
                <w:sz w:val="20"/>
                <w:szCs w:val="20"/>
              </w:rPr>
              <w:t>1.1.1.</w:t>
            </w:r>
          </w:p>
        </w:tc>
        <w:tc>
          <w:tcPr>
            <w:tcW w:w="517" w:type="pct"/>
            <w:gridSpan w:val="2"/>
            <w:tcBorders>
              <w:top w:val="nil"/>
              <w:left w:val="nil"/>
              <w:bottom w:val="single" w:sz="4" w:space="0" w:color="auto"/>
              <w:right w:val="single" w:sz="4" w:space="0" w:color="auto"/>
            </w:tcBorders>
            <w:shd w:val="clear" w:color="auto" w:fill="auto"/>
          </w:tcPr>
          <w:p w14:paraId="0C6C0E33" w14:textId="77777777" w:rsidR="00C032EB" w:rsidRPr="00264979" w:rsidRDefault="00C032EB" w:rsidP="00C032EB">
            <w:pPr>
              <w:autoSpaceDE w:val="0"/>
              <w:autoSpaceDN w:val="0"/>
              <w:adjustRightInd w:val="0"/>
              <w:spacing w:before="0" w:after="0" w:line="240" w:lineRule="auto"/>
              <w:ind w:firstLine="0"/>
              <w:rPr>
                <w:rFonts w:eastAsia="Times New Roman"/>
                <w:sz w:val="20"/>
                <w:szCs w:val="20"/>
                <w:lang w:eastAsia="en-US"/>
              </w:rPr>
            </w:pPr>
            <w:r w:rsidRPr="00264979">
              <w:rPr>
                <w:rFonts w:eastAsia="Times New Roman"/>
                <w:sz w:val="20"/>
                <w:szCs w:val="20"/>
                <w:lang w:eastAsia="en-US"/>
              </w:rPr>
              <w:t xml:space="preserve">Вид расходов </w:t>
            </w:r>
          </w:p>
        </w:tc>
        <w:tc>
          <w:tcPr>
            <w:tcW w:w="519" w:type="pct"/>
            <w:gridSpan w:val="2"/>
            <w:tcBorders>
              <w:top w:val="single" w:sz="4" w:space="0" w:color="auto"/>
              <w:left w:val="nil"/>
              <w:bottom w:val="single" w:sz="4" w:space="0" w:color="auto"/>
              <w:right w:val="single" w:sz="4" w:space="0" w:color="auto"/>
            </w:tcBorders>
          </w:tcPr>
          <w:p w14:paraId="286969CF" w14:textId="77777777" w:rsidR="00C032EB" w:rsidRPr="00264979" w:rsidRDefault="00C032EB" w:rsidP="00C032EB">
            <w:pPr>
              <w:spacing w:before="0" w:after="0" w:line="240" w:lineRule="auto"/>
              <w:ind w:firstLine="0"/>
              <w:rPr>
                <w:rFonts w:eastAsia="Times New Roman"/>
                <w:sz w:val="20"/>
                <w:szCs w:val="20"/>
              </w:rPr>
            </w:pPr>
          </w:p>
        </w:tc>
        <w:tc>
          <w:tcPr>
            <w:tcW w:w="531" w:type="pct"/>
            <w:tcBorders>
              <w:top w:val="single" w:sz="4" w:space="0" w:color="auto"/>
              <w:left w:val="single" w:sz="4" w:space="0" w:color="auto"/>
              <w:bottom w:val="single" w:sz="4" w:space="0" w:color="auto"/>
              <w:right w:val="single" w:sz="4" w:space="0" w:color="auto"/>
            </w:tcBorders>
          </w:tcPr>
          <w:p w14:paraId="6F0CF546" w14:textId="77777777" w:rsidR="00C032EB" w:rsidRPr="00264979" w:rsidRDefault="00C032EB" w:rsidP="00C032EB">
            <w:pPr>
              <w:spacing w:before="0" w:after="0" w:line="240" w:lineRule="auto"/>
              <w:ind w:firstLine="0"/>
              <w:rPr>
                <w:rFonts w:eastAsia="Times New Roman"/>
                <w:sz w:val="20"/>
                <w:szCs w:val="20"/>
              </w:rPr>
            </w:pPr>
          </w:p>
        </w:tc>
        <w:tc>
          <w:tcPr>
            <w:tcW w:w="672" w:type="pct"/>
            <w:tcBorders>
              <w:top w:val="single" w:sz="4" w:space="0" w:color="auto"/>
              <w:left w:val="single" w:sz="4" w:space="0" w:color="auto"/>
              <w:bottom w:val="single" w:sz="4" w:space="0" w:color="auto"/>
              <w:right w:val="single" w:sz="4" w:space="0" w:color="auto"/>
            </w:tcBorders>
            <w:shd w:val="clear" w:color="auto" w:fill="auto"/>
          </w:tcPr>
          <w:p w14:paraId="5F2A7EC8" w14:textId="77777777" w:rsidR="00C032EB" w:rsidRPr="00264979" w:rsidRDefault="00C032EB" w:rsidP="00C032EB">
            <w:pPr>
              <w:spacing w:before="0" w:after="0" w:line="240" w:lineRule="auto"/>
              <w:ind w:firstLine="0"/>
              <w:rPr>
                <w:rFonts w:eastAsia="Times New Roman"/>
                <w:sz w:val="20"/>
                <w:szCs w:val="20"/>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7C4E9E56" w14:textId="77777777" w:rsidR="00C032EB" w:rsidRPr="00264979" w:rsidRDefault="00C032EB" w:rsidP="00C032EB">
            <w:pPr>
              <w:spacing w:before="0" w:after="0" w:line="240" w:lineRule="auto"/>
              <w:ind w:firstLine="0"/>
              <w:rPr>
                <w:rFonts w:eastAsia="Times New Roman"/>
                <w:sz w:val="20"/>
                <w:szCs w:val="20"/>
              </w:rPr>
            </w:pP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14:paraId="6F1D47B8" w14:textId="77777777" w:rsidR="00C032EB" w:rsidRPr="00264979" w:rsidRDefault="00C032EB" w:rsidP="00C032EB">
            <w:pPr>
              <w:spacing w:before="0" w:after="0" w:line="240" w:lineRule="auto"/>
              <w:ind w:firstLine="0"/>
              <w:rPr>
                <w:rFonts w:eastAsia="Times New Roman"/>
                <w:sz w:val="20"/>
                <w:szCs w:val="20"/>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51554F0F" w14:textId="77777777" w:rsidR="00C032EB" w:rsidRPr="00264979" w:rsidRDefault="00C032EB" w:rsidP="00C032EB">
            <w:pPr>
              <w:spacing w:before="0" w:after="0" w:line="240" w:lineRule="auto"/>
              <w:ind w:firstLine="0"/>
              <w:rPr>
                <w:rFonts w:eastAsia="Times New Roman"/>
                <w:sz w:val="20"/>
                <w:szCs w:val="20"/>
              </w:rPr>
            </w:pPr>
          </w:p>
        </w:tc>
        <w:tc>
          <w:tcPr>
            <w:tcW w:w="330" w:type="pct"/>
            <w:tcBorders>
              <w:top w:val="nil"/>
              <w:left w:val="nil"/>
              <w:bottom w:val="single" w:sz="4" w:space="0" w:color="auto"/>
              <w:right w:val="single" w:sz="4" w:space="0" w:color="auto"/>
            </w:tcBorders>
            <w:shd w:val="clear" w:color="auto" w:fill="auto"/>
            <w:vAlign w:val="center"/>
          </w:tcPr>
          <w:p w14:paraId="50C6DDF8" w14:textId="77777777" w:rsidR="00C032EB" w:rsidRPr="00264979" w:rsidRDefault="00C032EB" w:rsidP="00C032EB">
            <w:pPr>
              <w:spacing w:before="0" w:after="0" w:line="240" w:lineRule="auto"/>
              <w:ind w:firstLine="0"/>
              <w:rPr>
                <w:rFonts w:eastAsia="Times New Roman"/>
                <w:sz w:val="20"/>
                <w:szCs w:val="20"/>
              </w:rPr>
            </w:pPr>
          </w:p>
        </w:tc>
        <w:tc>
          <w:tcPr>
            <w:tcW w:w="477" w:type="pct"/>
            <w:tcBorders>
              <w:top w:val="nil"/>
              <w:left w:val="nil"/>
              <w:bottom w:val="single" w:sz="4" w:space="0" w:color="auto"/>
              <w:right w:val="single" w:sz="4" w:space="0" w:color="auto"/>
            </w:tcBorders>
            <w:shd w:val="clear" w:color="auto" w:fill="auto"/>
            <w:vAlign w:val="center"/>
          </w:tcPr>
          <w:p w14:paraId="783E6608" w14:textId="77777777" w:rsidR="00C032EB" w:rsidRPr="00264979" w:rsidRDefault="00C032EB" w:rsidP="00C032EB">
            <w:pPr>
              <w:spacing w:before="0" w:after="0" w:line="240" w:lineRule="auto"/>
              <w:ind w:firstLine="0"/>
              <w:rPr>
                <w:rFonts w:eastAsia="Times New Roman"/>
                <w:sz w:val="20"/>
                <w:szCs w:val="20"/>
              </w:rPr>
            </w:pPr>
          </w:p>
        </w:tc>
        <w:tc>
          <w:tcPr>
            <w:tcW w:w="535" w:type="pct"/>
            <w:tcBorders>
              <w:top w:val="nil"/>
              <w:left w:val="nil"/>
              <w:bottom w:val="single" w:sz="4" w:space="0" w:color="auto"/>
              <w:right w:val="single" w:sz="4" w:space="0" w:color="auto"/>
            </w:tcBorders>
            <w:vAlign w:val="center"/>
          </w:tcPr>
          <w:p w14:paraId="0CDD332D" w14:textId="77777777" w:rsidR="00C032EB" w:rsidRPr="00264979" w:rsidRDefault="00C032EB" w:rsidP="00C032EB">
            <w:pPr>
              <w:spacing w:before="0" w:after="0" w:line="240" w:lineRule="auto"/>
              <w:ind w:firstLine="0"/>
              <w:rPr>
                <w:rFonts w:eastAsia="Times New Roman"/>
                <w:sz w:val="20"/>
                <w:szCs w:val="20"/>
              </w:rPr>
            </w:pPr>
          </w:p>
        </w:tc>
      </w:tr>
      <w:tr w:rsidR="001B47FC" w:rsidRPr="00264979" w14:paraId="2ECDCD5D" w14:textId="77777777" w:rsidTr="00C032EB">
        <w:trPr>
          <w:trHeight w:val="178"/>
        </w:trPr>
        <w:tc>
          <w:tcPr>
            <w:tcW w:w="152" w:type="pct"/>
            <w:tcBorders>
              <w:top w:val="nil"/>
              <w:left w:val="single" w:sz="4" w:space="0" w:color="auto"/>
              <w:bottom w:val="single" w:sz="4" w:space="0" w:color="auto"/>
              <w:right w:val="single" w:sz="4" w:space="0" w:color="auto"/>
            </w:tcBorders>
            <w:shd w:val="clear" w:color="auto" w:fill="auto"/>
            <w:vAlign w:val="center"/>
            <w:hideMark/>
          </w:tcPr>
          <w:p w14:paraId="495C4811" w14:textId="77777777" w:rsidR="00C032EB" w:rsidRPr="00264979" w:rsidRDefault="00C032EB" w:rsidP="00C032EB">
            <w:pPr>
              <w:spacing w:before="0" w:after="0" w:line="240" w:lineRule="auto"/>
              <w:ind w:left="-108" w:right="-108" w:firstLine="0"/>
              <w:jc w:val="center"/>
              <w:rPr>
                <w:rFonts w:eastAsia="Times New Roman"/>
                <w:sz w:val="20"/>
                <w:szCs w:val="20"/>
              </w:rPr>
            </w:pPr>
            <w:r w:rsidRPr="00264979">
              <w:rPr>
                <w:rFonts w:eastAsia="Times New Roman"/>
                <w:sz w:val="20"/>
                <w:szCs w:val="20"/>
              </w:rPr>
              <w:t>1.2.</w:t>
            </w:r>
          </w:p>
        </w:tc>
        <w:tc>
          <w:tcPr>
            <w:tcW w:w="517" w:type="pct"/>
            <w:gridSpan w:val="2"/>
            <w:tcBorders>
              <w:top w:val="nil"/>
              <w:left w:val="nil"/>
              <w:bottom w:val="single" w:sz="4" w:space="0" w:color="auto"/>
              <w:right w:val="single" w:sz="4" w:space="0" w:color="auto"/>
            </w:tcBorders>
            <w:shd w:val="clear" w:color="auto" w:fill="auto"/>
            <w:hideMark/>
          </w:tcPr>
          <w:p w14:paraId="74458552" w14:textId="77777777" w:rsidR="00C032EB" w:rsidRPr="00264979" w:rsidRDefault="00C032EB" w:rsidP="00C032EB">
            <w:pPr>
              <w:autoSpaceDE w:val="0"/>
              <w:autoSpaceDN w:val="0"/>
              <w:adjustRightInd w:val="0"/>
              <w:spacing w:before="0" w:after="0" w:line="240" w:lineRule="auto"/>
              <w:ind w:firstLine="0"/>
              <w:rPr>
                <w:rFonts w:eastAsia="Times New Roman"/>
                <w:sz w:val="20"/>
                <w:szCs w:val="20"/>
                <w:lang w:eastAsia="en-US"/>
              </w:rPr>
            </w:pPr>
            <w:r w:rsidRPr="00264979">
              <w:rPr>
                <w:rFonts w:eastAsia="Times New Roman"/>
                <w:sz w:val="20"/>
                <w:szCs w:val="20"/>
                <w:lang w:eastAsia="en-US"/>
              </w:rPr>
              <w:t>&lt;Мероприятие 1.2.&gt;</w:t>
            </w:r>
          </w:p>
        </w:tc>
        <w:tc>
          <w:tcPr>
            <w:tcW w:w="519" w:type="pct"/>
            <w:gridSpan w:val="2"/>
            <w:tcBorders>
              <w:top w:val="single" w:sz="4" w:space="0" w:color="auto"/>
              <w:left w:val="nil"/>
              <w:bottom w:val="single" w:sz="4" w:space="0" w:color="auto"/>
              <w:right w:val="single" w:sz="4" w:space="0" w:color="auto"/>
            </w:tcBorders>
          </w:tcPr>
          <w:p w14:paraId="2A189021" w14:textId="77777777" w:rsidR="00C032EB" w:rsidRPr="00264979" w:rsidRDefault="00C032EB" w:rsidP="00C032EB">
            <w:pPr>
              <w:spacing w:before="0" w:after="0" w:line="240" w:lineRule="auto"/>
              <w:ind w:firstLine="0"/>
              <w:rPr>
                <w:rFonts w:eastAsia="Times New Roman"/>
                <w:sz w:val="20"/>
                <w:szCs w:val="20"/>
              </w:rPr>
            </w:pPr>
          </w:p>
        </w:tc>
        <w:tc>
          <w:tcPr>
            <w:tcW w:w="531" w:type="pct"/>
            <w:tcBorders>
              <w:top w:val="single" w:sz="4" w:space="0" w:color="auto"/>
              <w:left w:val="single" w:sz="4" w:space="0" w:color="auto"/>
              <w:bottom w:val="single" w:sz="4" w:space="0" w:color="auto"/>
              <w:right w:val="single" w:sz="4" w:space="0" w:color="auto"/>
            </w:tcBorders>
          </w:tcPr>
          <w:p w14:paraId="0B5E06DA" w14:textId="77777777" w:rsidR="00C032EB" w:rsidRPr="00264979" w:rsidRDefault="00C032EB" w:rsidP="00C032EB">
            <w:pPr>
              <w:spacing w:before="0" w:after="0" w:line="240" w:lineRule="auto"/>
              <w:ind w:firstLine="0"/>
              <w:rPr>
                <w:rFonts w:eastAsia="Times New Roman"/>
                <w:sz w:val="20"/>
                <w:szCs w:val="20"/>
              </w:rPr>
            </w:pPr>
          </w:p>
        </w:tc>
        <w:tc>
          <w:tcPr>
            <w:tcW w:w="672" w:type="pct"/>
            <w:tcBorders>
              <w:top w:val="single" w:sz="4" w:space="0" w:color="auto"/>
              <w:left w:val="single" w:sz="4" w:space="0" w:color="auto"/>
              <w:bottom w:val="single" w:sz="4" w:space="0" w:color="auto"/>
              <w:right w:val="single" w:sz="4" w:space="0" w:color="auto"/>
            </w:tcBorders>
            <w:shd w:val="clear" w:color="auto" w:fill="auto"/>
          </w:tcPr>
          <w:p w14:paraId="313989E6" w14:textId="77777777" w:rsidR="00C032EB" w:rsidRPr="00264979" w:rsidRDefault="00C032EB" w:rsidP="00C032EB">
            <w:pPr>
              <w:spacing w:before="0" w:after="0" w:line="240" w:lineRule="auto"/>
              <w:ind w:firstLine="0"/>
              <w:rPr>
                <w:rFonts w:eastAsia="Times New Roman"/>
                <w:sz w:val="20"/>
                <w:szCs w:val="20"/>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6C18F2" w14:textId="77777777" w:rsidR="00C032EB" w:rsidRPr="00264979" w:rsidRDefault="00C032EB" w:rsidP="00C032EB">
            <w:pPr>
              <w:spacing w:before="0" w:after="0" w:line="240" w:lineRule="auto"/>
              <w:ind w:firstLine="0"/>
              <w:rPr>
                <w:rFonts w:eastAsia="Times New Roman"/>
                <w:sz w:val="20"/>
                <w:szCs w:val="20"/>
              </w:rPr>
            </w:pPr>
            <w:r w:rsidRPr="00264979">
              <w:rPr>
                <w:rFonts w:eastAsia="Times New Roman"/>
                <w:sz w:val="20"/>
                <w:szCs w:val="20"/>
              </w:rPr>
              <w:t> </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05ADF7" w14:textId="77777777" w:rsidR="00C032EB" w:rsidRPr="00264979" w:rsidRDefault="00C032EB" w:rsidP="00C032EB">
            <w:pPr>
              <w:spacing w:before="0" w:after="0" w:line="240" w:lineRule="auto"/>
              <w:ind w:firstLine="0"/>
              <w:rPr>
                <w:rFonts w:eastAsia="Times New Roman"/>
                <w:sz w:val="20"/>
                <w:szCs w:val="20"/>
              </w:rPr>
            </w:pPr>
            <w:r w:rsidRPr="00264979">
              <w:rPr>
                <w:rFonts w:eastAsia="Times New Roman"/>
                <w:sz w:val="20"/>
                <w:szCs w:val="20"/>
              </w:rPr>
              <w:t> </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EFC375" w14:textId="77777777" w:rsidR="00C032EB" w:rsidRPr="00264979" w:rsidRDefault="00C032EB" w:rsidP="00C032EB">
            <w:pPr>
              <w:spacing w:before="0" w:after="0" w:line="240" w:lineRule="auto"/>
              <w:ind w:firstLine="0"/>
              <w:rPr>
                <w:rFonts w:eastAsia="Times New Roman"/>
                <w:sz w:val="20"/>
                <w:szCs w:val="20"/>
              </w:rPr>
            </w:pPr>
            <w:r w:rsidRPr="00264979">
              <w:rPr>
                <w:rFonts w:eastAsia="Times New Roman"/>
                <w:sz w:val="20"/>
                <w:szCs w:val="20"/>
              </w:rPr>
              <w:t> </w:t>
            </w:r>
          </w:p>
        </w:tc>
        <w:tc>
          <w:tcPr>
            <w:tcW w:w="330" w:type="pct"/>
            <w:tcBorders>
              <w:top w:val="nil"/>
              <w:left w:val="nil"/>
              <w:bottom w:val="single" w:sz="4" w:space="0" w:color="auto"/>
              <w:right w:val="single" w:sz="4" w:space="0" w:color="auto"/>
            </w:tcBorders>
            <w:shd w:val="clear" w:color="auto" w:fill="auto"/>
            <w:vAlign w:val="center"/>
            <w:hideMark/>
          </w:tcPr>
          <w:p w14:paraId="0E2A3A78" w14:textId="77777777" w:rsidR="00C032EB" w:rsidRPr="00264979" w:rsidRDefault="00C032EB" w:rsidP="00C032EB">
            <w:pPr>
              <w:spacing w:before="0" w:after="0" w:line="240" w:lineRule="auto"/>
              <w:ind w:firstLine="0"/>
              <w:rPr>
                <w:rFonts w:eastAsia="Times New Roman"/>
                <w:sz w:val="20"/>
                <w:szCs w:val="20"/>
              </w:rPr>
            </w:pPr>
            <w:r w:rsidRPr="00264979">
              <w:rPr>
                <w:rFonts w:eastAsia="Times New Roman"/>
                <w:sz w:val="20"/>
                <w:szCs w:val="20"/>
              </w:rPr>
              <w:t> </w:t>
            </w:r>
          </w:p>
        </w:tc>
        <w:tc>
          <w:tcPr>
            <w:tcW w:w="477" w:type="pct"/>
            <w:tcBorders>
              <w:top w:val="nil"/>
              <w:left w:val="nil"/>
              <w:bottom w:val="single" w:sz="4" w:space="0" w:color="auto"/>
              <w:right w:val="single" w:sz="4" w:space="0" w:color="auto"/>
            </w:tcBorders>
            <w:shd w:val="clear" w:color="auto" w:fill="auto"/>
            <w:vAlign w:val="center"/>
            <w:hideMark/>
          </w:tcPr>
          <w:p w14:paraId="0511D4B4" w14:textId="77777777" w:rsidR="00C032EB" w:rsidRPr="00264979" w:rsidRDefault="00C032EB" w:rsidP="00C032EB">
            <w:pPr>
              <w:spacing w:before="0" w:after="0" w:line="240" w:lineRule="auto"/>
              <w:ind w:firstLine="0"/>
              <w:rPr>
                <w:rFonts w:eastAsia="Times New Roman"/>
                <w:sz w:val="20"/>
                <w:szCs w:val="20"/>
              </w:rPr>
            </w:pPr>
            <w:r w:rsidRPr="00264979">
              <w:rPr>
                <w:rFonts w:eastAsia="Times New Roman"/>
                <w:sz w:val="20"/>
                <w:szCs w:val="20"/>
              </w:rPr>
              <w:t> </w:t>
            </w:r>
          </w:p>
        </w:tc>
        <w:tc>
          <w:tcPr>
            <w:tcW w:w="535" w:type="pct"/>
            <w:tcBorders>
              <w:top w:val="nil"/>
              <w:left w:val="nil"/>
              <w:bottom w:val="single" w:sz="4" w:space="0" w:color="auto"/>
              <w:right w:val="single" w:sz="4" w:space="0" w:color="auto"/>
            </w:tcBorders>
            <w:vAlign w:val="center"/>
            <w:hideMark/>
          </w:tcPr>
          <w:p w14:paraId="1819BF55" w14:textId="77777777" w:rsidR="00C032EB" w:rsidRPr="00264979" w:rsidRDefault="00C032EB" w:rsidP="00C032EB">
            <w:pPr>
              <w:spacing w:before="0" w:after="0" w:line="240" w:lineRule="auto"/>
              <w:ind w:firstLine="0"/>
              <w:rPr>
                <w:rFonts w:eastAsia="Times New Roman"/>
                <w:sz w:val="20"/>
                <w:szCs w:val="20"/>
              </w:rPr>
            </w:pPr>
            <w:r w:rsidRPr="00264979">
              <w:rPr>
                <w:rFonts w:eastAsia="Times New Roman"/>
                <w:sz w:val="20"/>
                <w:szCs w:val="20"/>
              </w:rPr>
              <w:t> </w:t>
            </w:r>
          </w:p>
        </w:tc>
      </w:tr>
      <w:tr w:rsidR="001B47FC" w:rsidRPr="00264979" w14:paraId="65824BA0" w14:textId="77777777" w:rsidTr="00C032EB">
        <w:trPr>
          <w:trHeight w:val="290"/>
        </w:trPr>
        <w:tc>
          <w:tcPr>
            <w:tcW w:w="152" w:type="pct"/>
            <w:tcBorders>
              <w:top w:val="nil"/>
              <w:left w:val="single" w:sz="4" w:space="0" w:color="auto"/>
              <w:bottom w:val="single" w:sz="4" w:space="0" w:color="auto"/>
              <w:right w:val="single" w:sz="4" w:space="0" w:color="auto"/>
            </w:tcBorders>
            <w:shd w:val="clear" w:color="auto" w:fill="auto"/>
            <w:vAlign w:val="center"/>
          </w:tcPr>
          <w:p w14:paraId="284C2614" w14:textId="77777777" w:rsidR="00C032EB" w:rsidRPr="00264979" w:rsidRDefault="00C032EB" w:rsidP="00C032EB">
            <w:pPr>
              <w:autoSpaceDE w:val="0"/>
              <w:autoSpaceDN w:val="0"/>
              <w:adjustRightInd w:val="0"/>
              <w:spacing w:before="0" w:after="0" w:line="240" w:lineRule="auto"/>
              <w:ind w:firstLine="0"/>
              <w:jc w:val="center"/>
              <w:rPr>
                <w:rFonts w:eastAsia="Times New Roman"/>
                <w:sz w:val="20"/>
                <w:szCs w:val="20"/>
                <w:lang w:eastAsia="en-US"/>
              </w:rPr>
            </w:pPr>
            <w:r w:rsidRPr="00264979">
              <w:rPr>
                <w:rFonts w:eastAsia="Times New Roman"/>
                <w:sz w:val="20"/>
                <w:szCs w:val="20"/>
                <w:lang w:eastAsia="en-US"/>
              </w:rPr>
              <w:t>2.</w:t>
            </w:r>
          </w:p>
        </w:tc>
        <w:tc>
          <w:tcPr>
            <w:tcW w:w="517" w:type="pct"/>
            <w:gridSpan w:val="2"/>
            <w:tcBorders>
              <w:top w:val="nil"/>
              <w:left w:val="nil"/>
              <w:bottom w:val="single" w:sz="4" w:space="0" w:color="auto"/>
              <w:right w:val="single" w:sz="4" w:space="0" w:color="auto"/>
            </w:tcBorders>
            <w:shd w:val="clear" w:color="auto" w:fill="auto"/>
            <w:vAlign w:val="center"/>
          </w:tcPr>
          <w:p w14:paraId="0C5D9713" w14:textId="77777777" w:rsidR="00C032EB" w:rsidRPr="00264979" w:rsidRDefault="00C032EB" w:rsidP="00C032EB">
            <w:pPr>
              <w:autoSpaceDE w:val="0"/>
              <w:autoSpaceDN w:val="0"/>
              <w:adjustRightInd w:val="0"/>
              <w:spacing w:before="0" w:after="0" w:line="240" w:lineRule="auto"/>
              <w:ind w:firstLine="0"/>
              <w:jc w:val="left"/>
              <w:rPr>
                <w:rFonts w:eastAsia="Times New Roman"/>
                <w:sz w:val="20"/>
                <w:szCs w:val="20"/>
                <w:lang w:val="en-US" w:eastAsia="en-US"/>
              </w:rPr>
            </w:pPr>
            <w:r w:rsidRPr="00264979">
              <w:rPr>
                <w:rFonts w:eastAsia="Times New Roman"/>
                <w:sz w:val="20"/>
                <w:szCs w:val="20"/>
                <w:lang w:val="en-US" w:eastAsia="en-US"/>
              </w:rPr>
              <w:t>&lt;</w:t>
            </w:r>
            <w:r w:rsidRPr="00264979">
              <w:rPr>
                <w:rFonts w:eastAsia="Times New Roman"/>
                <w:sz w:val="20"/>
                <w:szCs w:val="20"/>
                <w:lang w:eastAsia="en-US"/>
              </w:rPr>
              <w:t>Этап</w:t>
            </w:r>
            <w:r w:rsidRPr="00264979">
              <w:rPr>
                <w:rFonts w:eastAsia="Times New Roman"/>
                <w:sz w:val="20"/>
                <w:szCs w:val="20"/>
                <w:lang w:val="en-US" w:eastAsia="en-US"/>
              </w:rPr>
              <w:t xml:space="preserve"> </w:t>
            </w:r>
            <w:r w:rsidRPr="00264979">
              <w:rPr>
                <w:rFonts w:eastAsia="Times New Roman"/>
                <w:sz w:val="20"/>
                <w:szCs w:val="20"/>
                <w:lang w:eastAsia="en-US"/>
              </w:rPr>
              <w:t>2</w:t>
            </w:r>
            <w:r w:rsidRPr="00264979">
              <w:rPr>
                <w:rFonts w:eastAsia="Times New Roman"/>
                <w:sz w:val="20"/>
                <w:szCs w:val="20"/>
                <w:lang w:val="en-US" w:eastAsia="en-US"/>
              </w:rPr>
              <w:t>&gt;</w:t>
            </w:r>
          </w:p>
        </w:tc>
        <w:tc>
          <w:tcPr>
            <w:tcW w:w="519" w:type="pct"/>
            <w:gridSpan w:val="2"/>
            <w:tcBorders>
              <w:top w:val="single" w:sz="4" w:space="0" w:color="auto"/>
              <w:left w:val="nil"/>
              <w:bottom w:val="single" w:sz="4" w:space="0" w:color="auto"/>
              <w:right w:val="single" w:sz="4" w:space="0" w:color="auto"/>
            </w:tcBorders>
          </w:tcPr>
          <w:p w14:paraId="7D796427" w14:textId="77777777" w:rsidR="00C032EB" w:rsidRPr="00264979" w:rsidRDefault="00C032EB" w:rsidP="00C032EB">
            <w:pPr>
              <w:autoSpaceDE w:val="0"/>
              <w:autoSpaceDN w:val="0"/>
              <w:adjustRightInd w:val="0"/>
              <w:spacing w:before="0" w:after="0" w:line="240" w:lineRule="auto"/>
              <w:ind w:firstLine="0"/>
              <w:jc w:val="center"/>
              <w:rPr>
                <w:rFonts w:eastAsia="Times New Roman"/>
                <w:sz w:val="20"/>
                <w:szCs w:val="20"/>
                <w:lang w:eastAsia="en-US"/>
              </w:rPr>
            </w:pPr>
          </w:p>
        </w:tc>
        <w:tc>
          <w:tcPr>
            <w:tcW w:w="531" w:type="pct"/>
            <w:tcBorders>
              <w:top w:val="single" w:sz="4" w:space="0" w:color="auto"/>
              <w:left w:val="single" w:sz="4" w:space="0" w:color="auto"/>
              <w:bottom w:val="single" w:sz="4" w:space="0" w:color="auto"/>
              <w:right w:val="single" w:sz="4" w:space="0" w:color="auto"/>
            </w:tcBorders>
          </w:tcPr>
          <w:p w14:paraId="35042B79" w14:textId="77777777" w:rsidR="00C032EB" w:rsidRPr="00264979" w:rsidRDefault="00C032EB" w:rsidP="00C032EB">
            <w:pPr>
              <w:autoSpaceDE w:val="0"/>
              <w:autoSpaceDN w:val="0"/>
              <w:adjustRightInd w:val="0"/>
              <w:spacing w:before="0" w:after="0" w:line="240" w:lineRule="auto"/>
              <w:ind w:firstLine="0"/>
              <w:jc w:val="center"/>
              <w:rPr>
                <w:rFonts w:eastAsia="Times New Roman"/>
                <w:sz w:val="20"/>
                <w:szCs w:val="20"/>
                <w:lang w:eastAsia="en-US"/>
              </w:rPr>
            </w:pPr>
          </w:p>
        </w:tc>
        <w:tc>
          <w:tcPr>
            <w:tcW w:w="672" w:type="pct"/>
            <w:tcBorders>
              <w:top w:val="single" w:sz="4" w:space="0" w:color="auto"/>
              <w:left w:val="single" w:sz="4" w:space="0" w:color="auto"/>
              <w:bottom w:val="single" w:sz="4" w:space="0" w:color="auto"/>
              <w:right w:val="single" w:sz="4" w:space="0" w:color="auto"/>
            </w:tcBorders>
            <w:shd w:val="clear" w:color="auto" w:fill="auto"/>
          </w:tcPr>
          <w:p w14:paraId="7C048BCF"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55746FA5" w14:textId="77777777" w:rsidR="00C032EB" w:rsidRPr="00264979" w:rsidRDefault="00C032EB" w:rsidP="00C032EB">
            <w:pPr>
              <w:spacing w:before="0" w:after="0" w:line="240" w:lineRule="auto"/>
              <w:ind w:firstLine="0"/>
              <w:rPr>
                <w:rFonts w:eastAsia="Times New Roman"/>
                <w:sz w:val="20"/>
                <w:szCs w:val="20"/>
              </w:rPr>
            </w:pP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14:paraId="6EEBF90F" w14:textId="77777777" w:rsidR="00C032EB" w:rsidRPr="00264979" w:rsidRDefault="00C032EB" w:rsidP="00C032EB">
            <w:pPr>
              <w:spacing w:before="0" w:after="0" w:line="240" w:lineRule="auto"/>
              <w:ind w:firstLine="0"/>
              <w:rPr>
                <w:rFonts w:eastAsia="Times New Roman"/>
                <w:sz w:val="20"/>
                <w:szCs w:val="20"/>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6DBEB8C5" w14:textId="77777777" w:rsidR="00C032EB" w:rsidRPr="00264979" w:rsidRDefault="00C032EB" w:rsidP="00C032EB">
            <w:pPr>
              <w:spacing w:before="0" w:after="0" w:line="240" w:lineRule="auto"/>
              <w:ind w:firstLine="0"/>
              <w:rPr>
                <w:rFonts w:eastAsia="Times New Roman"/>
                <w:sz w:val="20"/>
                <w:szCs w:val="20"/>
              </w:rPr>
            </w:pPr>
          </w:p>
        </w:tc>
        <w:tc>
          <w:tcPr>
            <w:tcW w:w="330" w:type="pct"/>
            <w:tcBorders>
              <w:top w:val="nil"/>
              <w:left w:val="nil"/>
              <w:bottom w:val="single" w:sz="4" w:space="0" w:color="auto"/>
              <w:right w:val="single" w:sz="4" w:space="0" w:color="auto"/>
            </w:tcBorders>
            <w:shd w:val="clear" w:color="auto" w:fill="auto"/>
            <w:vAlign w:val="center"/>
          </w:tcPr>
          <w:p w14:paraId="48C35560" w14:textId="77777777" w:rsidR="00C032EB" w:rsidRPr="00264979" w:rsidRDefault="00C032EB" w:rsidP="00C032EB">
            <w:pPr>
              <w:spacing w:before="0" w:after="0" w:line="240" w:lineRule="auto"/>
              <w:ind w:firstLine="0"/>
              <w:rPr>
                <w:rFonts w:eastAsia="Times New Roman"/>
                <w:sz w:val="20"/>
                <w:szCs w:val="20"/>
              </w:rPr>
            </w:pPr>
          </w:p>
        </w:tc>
        <w:tc>
          <w:tcPr>
            <w:tcW w:w="477" w:type="pct"/>
            <w:tcBorders>
              <w:top w:val="nil"/>
              <w:left w:val="nil"/>
              <w:bottom w:val="single" w:sz="4" w:space="0" w:color="auto"/>
              <w:right w:val="single" w:sz="4" w:space="0" w:color="auto"/>
            </w:tcBorders>
            <w:shd w:val="clear" w:color="auto" w:fill="auto"/>
            <w:vAlign w:val="center"/>
          </w:tcPr>
          <w:p w14:paraId="08AF2ECD" w14:textId="77777777" w:rsidR="00C032EB" w:rsidRPr="00264979" w:rsidRDefault="00C032EB" w:rsidP="00C032EB">
            <w:pPr>
              <w:spacing w:before="0" w:after="0" w:line="240" w:lineRule="auto"/>
              <w:ind w:firstLine="0"/>
              <w:rPr>
                <w:rFonts w:eastAsia="Times New Roman"/>
                <w:sz w:val="20"/>
                <w:szCs w:val="20"/>
              </w:rPr>
            </w:pPr>
          </w:p>
        </w:tc>
        <w:tc>
          <w:tcPr>
            <w:tcW w:w="535" w:type="pct"/>
            <w:tcBorders>
              <w:top w:val="nil"/>
              <w:left w:val="nil"/>
              <w:bottom w:val="single" w:sz="4" w:space="0" w:color="auto"/>
              <w:right w:val="single" w:sz="4" w:space="0" w:color="auto"/>
            </w:tcBorders>
            <w:vAlign w:val="center"/>
          </w:tcPr>
          <w:p w14:paraId="43A329AB" w14:textId="77777777" w:rsidR="00C032EB" w:rsidRPr="00264979" w:rsidRDefault="00C032EB" w:rsidP="00C032EB">
            <w:pPr>
              <w:spacing w:before="0" w:after="0" w:line="240" w:lineRule="auto"/>
              <w:ind w:firstLine="0"/>
              <w:rPr>
                <w:rFonts w:eastAsia="Times New Roman"/>
                <w:sz w:val="20"/>
                <w:szCs w:val="20"/>
              </w:rPr>
            </w:pPr>
          </w:p>
        </w:tc>
      </w:tr>
      <w:tr w:rsidR="001B47FC" w:rsidRPr="00264979" w14:paraId="7361F544" w14:textId="77777777" w:rsidTr="00C032EB">
        <w:trPr>
          <w:trHeight w:val="290"/>
        </w:trPr>
        <w:tc>
          <w:tcPr>
            <w:tcW w:w="152" w:type="pct"/>
            <w:tcBorders>
              <w:top w:val="nil"/>
              <w:left w:val="single" w:sz="4" w:space="0" w:color="auto"/>
              <w:bottom w:val="single" w:sz="4" w:space="0" w:color="auto"/>
              <w:right w:val="single" w:sz="4" w:space="0" w:color="auto"/>
            </w:tcBorders>
            <w:shd w:val="clear" w:color="auto" w:fill="auto"/>
            <w:vAlign w:val="center"/>
          </w:tcPr>
          <w:p w14:paraId="529C3667" w14:textId="77777777" w:rsidR="00C032EB" w:rsidRPr="00264979" w:rsidRDefault="00C032EB" w:rsidP="00C032EB">
            <w:pPr>
              <w:spacing w:before="0" w:after="0" w:line="240" w:lineRule="auto"/>
              <w:ind w:firstLine="0"/>
              <w:jc w:val="center"/>
              <w:rPr>
                <w:rFonts w:eastAsia="Times New Roman"/>
                <w:sz w:val="20"/>
                <w:szCs w:val="20"/>
              </w:rPr>
            </w:pPr>
          </w:p>
        </w:tc>
        <w:tc>
          <w:tcPr>
            <w:tcW w:w="517" w:type="pct"/>
            <w:gridSpan w:val="2"/>
            <w:tcBorders>
              <w:top w:val="nil"/>
              <w:left w:val="nil"/>
              <w:bottom w:val="single" w:sz="4" w:space="0" w:color="auto"/>
              <w:right w:val="single" w:sz="4" w:space="0" w:color="auto"/>
            </w:tcBorders>
            <w:shd w:val="clear" w:color="auto" w:fill="auto"/>
            <w:vAlign w:val="center"/>
          </w:tcPr>
          <w:p w14:paraId="4DE0023B" w14:textId="77777777" w:rsidR="00C032EB" w:rsidRPr="00264979" w:rsidRDefault="00C032EB" w:rsidP="00C032EB">
            <w:pPr>
              <w:spacing w:before="0" w:after="0" w:line="240" w:lineRule="auto"/>
              <w:ind w:firstLine="0"/>
              <w:rPr>
                <w:rFonts w:eastAsia="Times New Roman"/>
                <w:sz w:val="20"/>
                <w:szCs w:val="20"/>
              </w:rPr>
            </w:pPr>
          </w:p>
        </w:tc>
        <w:tc>
          <w:tcPr>
            <w:tcW w:w="519" w:type="pct"/>
            <w:gridSpan w:val="2"/>
            <w:tcBorders>
              <w:top w:val="single" w:sz="4" w:space="0" w:color="auto"/>
              <w:left w:val="nil"/>
              <w:bottom w:val="single" w:sz="4" w:space="0" w:color="auto"/>
              <w:right w:val="single" w:sz="4" w:space="0" w:color="auto"/>
            </w:tcBorders>
          </w:tcPr>
          <w:p w14:paraId="25C27218" w14:textId="77777777" w:rsidR="00C032EB" w:rsidRPr="00264979" w:rsidRDefault="00C032EB" w:rsidP="00C032EB">
            <w:pPr>
              <w:spacing w:before="0" w:after="0" w:line="240" w:lineRule="auto"/>
              <w:ind w:firstLine="0"/>
              <w:rPr>
                <w:rFonts w:eastAsia="Times New Roman"/>
                <w:sz w:val="20"/>
                <w:szCs w:val="20"/>
              </w:rPr>
            </w:pPr>
          </w:p>
        </w:tc>
        <w:tc>
          <w:tcPr>
            <w:tcW w:w="531" w:type="pct"/>
            <w:tcBorders>
              <w:top w:val="single" w:sz="4" w:space="0" w:color="auto"/>
              <w:left w:val="single" w:sz="4" w:space="0" w:color="auto"/>
              <w:bottom w:val="single" w:sz="4" w:space="0" w:color="auto"/>
              <w:right w:val="single" w:sz="4" w:space="0" w:color="auto"/>
            </w:tcBorders>
          </w:tcPr>
          <w:p w14:paraId="2F9FC256" w14:textId="77777777" w:rsidR="00C032EB" w:rsidRPr="00264979" w:rsidRDefault="00C032EB" w:rsidP="00C032EB">
            <w:pPr>
              <w:spacing w:before="0" w:after="0" w:line="240" w:lineRule="auto"/>
              <w:ind w:firstLine="0"/>
              <w:rPr>
                <w:rFonts w:eastAsia="Times New Roman"/>
                <w:sz w:val="20"/>
                <w:szCs w:val="20"/>
              </w:rPr>
            </w:pPr>
          </w:p>
        </w:tc>
        <w:tc>
          <w:tcPr>
            <w:tcW w:w="672" w:type="pct"/>
            <w:tcBorders>
              <w:top w:val="single" w:sz="4" w:space="0" w:color="auto"/>
              <w:left w:val="single" w:sz="4" w:space="0" w:color="auto"/>
              <w:bottom w:val="single" w:sz="4" w:space="0" w:color="auto"/>
              <w:right w:val="single" w:sz="4" w:space="0" w:color="auto"/>
            </w:tcBorders>
            <w:shd w:val="clear" w:color="auto" w:fill="auto"/>
          </w:tcPr>
          <w:p w14:paraId="1EEF18E3" w14:textId="77777777" w:rsidR="00C032EB" w:rsidRPr="00264979" w:rsidRDefault="00C032EB" w:rsidP="00C032EB">
            <w:pPr>
              <w:spacing w:before="0" w:after="0" w:line="240" w:lineRule="auto"/>
              <w:ind w:firstLine="0"/>
              <w:rPr>
                <w:rFonts w:eastAsia="Times New Roman"/>
                <w:sz w:val="20"/>
                <w:szCs w:val="20"/>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559A866B" w14:textId="77777777" w:rsidR="00C032EB" w:rsidRPr="00264979" w:rsidRDefault="00C032EB" w:rsidP="00C032EB">
            <w:pPr>
              <w:spacing w:before="0" w:after="0" w:line="240" w:lineRule="auto"/>
              <w:ind w:firstLine="0"/>
              <w:rPr>
                <w:rFonts w:eastAsia="Times New Roman"/>
                <w:sz w:val="20"/>
                <w:szCs w:val="20"/>
              </w:rPr>
            </w:pP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14:paraId="24239B6D" w14:textId="77777777" w:rsidR="00C032EB" w:rsidRPr="00264979" w:rsidRDefault="00C032EB" w:rsidP="00C032EB">
            <w:pPr>
              <w:spacing w:before="0" w:after="0" w:line="240" w:lineRule="auto"/>
              <w:ind w:firstLine="0"/>
              <w:rPr>
                <w:rFonts w:eastAsia="Times New Roman"/>
                <w:sz w:val="20"/>
                <w:szCs w:val="20"/>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050E754D" w14:textId="77777777" w:rsidR="00C032EB" w:rsidRPr="00264979" w:rsidRDefault="00C032EB" w:rsidP="00C032EB">
            <w:pPr>
              <w:spacing w:before="0" w:after="0" w:line="240" w:lineRule="auto"/>
              <w:ind w:firstLine="0"/>
              <w:rPr>
                <w:rFonts w:eastAsia="Times New Roman"/>
                <w:sz w:val="20"/>
                <w:szCs w:val="20"/>
              </w:rPr>
            </w:pPr>
          </w:p>
        </w:tc>
        <w:tc>
          <w:tcPr>
            <w:tcW w:w="330" w:type="pct"/>
            <w:tcBorders>
              <w:top w:val="nil"/>
              <w:left w:val="nil"/>
              <w:bottom w:val="single" w:sz="4" w:space="0" w:color="auto"/>
              <w:right w:val="single" w:sz="4" w:space="0" w:color="auto"/>
            </w:tcBorders>
            <w:shd w:val="clear" w:color="auto" w:fill="auto"/>
            <w:vAlign w:val="center"/>
          </w:tcPr>
          <w:p w14:paraId="16B6B024" w14:textId="77777777" w:rsidR="00C032EB" w:rsidRPr="00264979" w:rsidRDefault="00C032EB" w:rsidP="00C032EB">
            <w:pPr>
              <w:spacing w:before="0" w:after="0" w:line="240" w:lineRule="auto"/>
              <w:ind w:firstLine="0"/>
              <w:rPr>
                <w:rFonts w:eastAsia="Times New Roman"/>
                <w:sz w:val="20"/>
                <w:szCs w:val="20"/>
              </w:rPr>
            </w:pPr>
          </w:p>
        </w:tc>
        <w:tc>
          <w:tcPr>
            <w:tcW w:w="477" w:type="pct"/>
            <w:tcBorders>
              <w:top w:val="nil"/>
              <w:left w:val="nil"/>
              <w:bottom w:val="single" w:sz="4" w:space="0" w:color="auto"/>
              <w:right w:val="single" w:sz="4" w:space="0" w:color="auto"/>
            </w:tcBorders>
            <w:shd w:val="clear" w:color="auto" w:fill="auto"/>
            <w:vAlign w:val="center"/>
          </w:tcPr>
          <w:p w14:paraId="79900C26" w14:textId="77777777" w:rsidR="00C032EB" w:rsidRPr="00264979" w:rsidRDefault="00C032EB" w:rsidP="00C032EB">
            <w:pPr>
              <w:spacing w:before="0" w:after="0" w:line="240" w:lineRule="auto"/>
              <w:ind w:firstLine="0"/>
              <w:rPr>
                <w:rFonts w:eastAsia="Times New Roman"/>
                <w:sz w:val="20"/>
                <w:szCs w:val="20"/>
              </w:rPr>
            </w:pPr>
          </w:p>
        </w:tc>
        <w:tc>
          <w:tcPr>
            <w:tcW w:w="535" w:type="pct"/>
            <w:tcBorders>
              <w:top w:val="nil"/>
              <w:left w:val="nil"/>
              <w:bottom w:val="single" w:sz="4" w:space="0" w:color="auto"/>
              <w:right w:val="single" w:sz="4" w:space="0" w:color="auto"/>
            </w:tcBorders>
            <w:vAlign w:val="center"/>
          </w:tcPr>
          <w:p w14:paraId="262EFB0D" w14:textId="77777777" w:rsidR="00C032EB" w:rsidRPr="00264979" w:rsidRDefault="00C032EB" w:rsidP="00C032EB">
            <w:pPr>
              <w:spacing w:before="0" w:after="0" w:line="240" w:lineRule="auto"/>
              <w:ind w:firstLine="0"/>
              <w:rPr>
                <w:rFonts w:eastAsia="Times New Roman"/>
                <w:sz w:val="20"/>
                <w:szCs w:val="20"/>
              </w:rPr>
            </w:pPr>
          </w:p>
        </w:tc>
      </w:tr>
      <w:tr w:rsidR="001B47FC" w:rsidRPr="00264979" w14:paraId="725BA0D4" w14:textId="77777777" w:rsidTr="00C032EB">
        <w:trPr>
          <w:trHeight w:val="359"/>
        </w:trPr>
        <w:tc>
          <w:tcPr>
            <w:tcW w:w="152" w:type="pct"/>
            <w:tcBorders>
              <w:top w:val="nil"/>
              <w:left w:val="single" w:sz="4" w:space="0" w:color="auto"/>
              <w:bottom w:val="single" w:sz="4" w:space="0" w:color="auto"/>
              <w:right w:val="single" w:sz="4" w:space="0" w:color="auto"/>
            </w:tcBorders>
            <w:shd w:val="clear" w:color="auto" w:fill="auto"/>
            <w:vAlign w:val="center"/>
            <w:hideMark/>
          </w:tcPr>
          <w:p w14:paraId="100B1FDA" w14:textId="77777777" w:rsidR="00C032EB" w:rsidRPr="00264979" w:rsidRDefault="00C032EB" w:rsidP="00C032EB">
            <w:pPr>
              <w:spacing w:before="0" w:after="0" w:line="240" w:lineRule="auto"/>
              <w:ind w:firstLine="0"/>
              <w:jc w:val="center"/>
              <w:rPr>
                <w:rFonts w:eastAsia="Times New Roman"/>
                <w:sz w:val="20"/>
                <w:szCs w:val="20"/>
              </w:rPr>
            </w:pPr>
          </w:p>
        </w:tc>
        <w:tc>
          <w:tcPr>
            <w:tcW w:w="383" w:type="pct"/>
            <w:tcBorders>
              <w:top w:val="nil"/>
              <w:left w:val="nil"/>
              <w:bottom w:val="single" w:sz="4" w:space="0" w:color="auto"/>
              <w:right w:val="nil"/>
            </w:tcBorders>
          </w:tcPr>
          <w:p w14:paraId="15D1A246" w14:textId="77777777" w:rsidR="00C032EB" w:rsidRPr="00264979" w:rsidRDefault="00C032EB" w:rsidP="00C032EB">
            <w:pPr>
              <w:spacing w:before="0" w:after="0" w:line="240" w:lineRule="auto"/>
              <w:ind w:firstLine="0"/>
              <w:jc w:val="right"/>
              <w:rPr>
                <w:rFonts w:eastAsia="Times New Roman"/>
                <w:b/>
                <w:sz w:val="20"/>
                <w:szCs w:val="20"/>
              </w:rPr>
            </w:pPr>
          </w:p>
        </w:tc>
        <w:tc>
          <w:tcPr>
            <w:tcW w:w="520" w:type="pct"/>
            <w:gridSpan w:val="2"/>
            <w:tcBorders>
              <w:top w:val="nil"/>
              <w:left w:val="nil"/>
              <w:bottom w:val="single" w:sz="4" w:space="0" w:color="auto"/>
              <w:right w:val="nil"/>
            </w:tcBorders>
          </w:tcPr>
          <w:p w14:paraId="264B1420" w14:textId="77777777" w:rsidR="00C032EB" w:rsidRPr="00264979" w:rsidRDefault="00C032EB" w:rsidP="00C032EB">
            <w:pPr>
              <w:spacing w:before="0" w:after="0" w:line="240" w:lineRule="auto"/>
              <w:ind w:firstLine="0"/>
              <w:jc w:val="right"/>
              <w:rPr>
                <w:rFonts w:eastAsia="Times New Roman"/>
                <w:b/>
                <w:sz w:val="20"/>
                <w:szCs w:val="20"/>
              </w:rPr>
            </w:pPr>
          </w:p>
        </w:tc>
        <w:tc>
          <w:tcPr>
            <w:tcW w:w="1336" w:type="pct"/>
            <w:gridSpan w:val="3"/>
            <w:tcBorders>
              <w:top w:val="nil"/>
              <w:left w:val="nil"/>
              <w:bottom w:val="single" w:sz="4" w:space="0" w:color="auto"/>
              <w:right w:val="single" w:sz="4" w:space="0" w:color="auto"/>
            </w:tcBorders>
            <w:shd w:val="clear" w:color="auto" w:fill="auto"/>
          </w:tcPr>
          <w:p w14:paraId="294FC80C" w14:textId="77777777" w:rsidR="00C032EB" w:rsidRPr="00264979" w:rsidRDefault="00C032EB" w:rsidP="00C032EB">
            <w:pPr>
              <w:spacing w:before="0" w:after="0" w:line="240" w:lineRule="auto"/>
              <w:ind w:firstLine="0"/>
              <w:jc w:val="right"/>
              <w:rPr>
                <w:rFonts w:eastAsia="Times New Roman"/>
                <w:b/>
                <w:sz w:val="20"/>
                <w:szCs w:val="20"/>
              </w:rPr>
            </w:pPr>
            <w:r w:rsidRPr="00264979">
              <w:rPr>
                <w:rFonts w:eastAsia="Times New Roman"/>
                <w:b/>
                <w:sz w:val="20"/>
                <w:szCs w:val="20"/>
              </w:rPr>
              <w:t>Итого</w:t>
            </w:r>
          </w:p>
        </w:tc>
        <w:tc>
          <w:tcPr>
            <w:tcW w:w="282" w:type="pct"/>
            <w:tcBorders>
              <w:top w:val="single" w:sz="4" w:space="0" w:color="auto"/>
              <w:left w:val="nil"/>
              <w:bottom w:val="single" w:sz="4" w:space="0" w:color="auto"/>
              <w:right w:val="single" w:sz="4" w:space="0" w:color="auto"/>
            </w:tcBorders>
            <w:shd w:val="clear" w:color="auto" w:fill="auto"/>
            <w:vAlign w:val="center"/>
            <w:hideMark/>
          </w:tcPr>
          <w:p w14:paraId="74BA4594" w14:textId="77777777" w:rsidR="00C032EB" w:rsidRPr="00264979" w:rsidRDefault="00C032EB" w:rsidP="00C032EB">
            <w:pPr>
              <w:spacing w:before="0" w:after="0" w:line="240" w:lineRule="auto"/>
              <w:ind w:firstLine="0"/>
              <w:rPr>
                <w:rFonts w:eastAsia="Times New Roman"/>
                <w:b/>
                <w:sz w:val="20"/>
                <w:szCs w:val="20"/>
              </w:rPr>
            </w:pPr>
            <w:r w:rsidRPr="00264979">
              <w:rPr>
                <w:rFonts w:eastAsia="Times New Roman"/>
                <w:b/>
                <w:sz w:val="20"/>
                <w:szCs w:val="20"/>
              </w:rPr>
              <w:t> </w:t>
            </w:r>
          </w:p>
        </w:tc>
        <w:tc>
          <w:tcPr>
            <w:tcW w:w="471" w:type="pct"/>
            <w:tcBorders>
              <w:top w:val="single" w:sz="4" w:space="0" w:color="auto"/>
              <w:left w:val="nil"/>
              <w:bottom w:val="single" w:sz="4" w:space="0" w:color="auto"/>
              <w:right w:val="single" w:sz="4" w:space="0" w:color="auto"/>
            </w:tcBorders>
            <w:shd w:val="clear" w:color="auto" w:fill="auto"/>
            <w:vAlign w:val="center"/>
            <w:hideMark/>
          </w:tcPr>
          <w:p w14:paraId="290C3B13" w14:textId="77777777" w:rsidR="00C032EB" w:rsidRPr="00264979" w:rsidRDefault="00C032EB" w:rsidP="00C032EB">
            <w:pPr>
              <w:spacing w:before="0" w:after="0" w:line="240" w:lineRule="auto"/>
              <w:ind w:firstLine="0"/>
              <w:rPr>
                <w:rFonts w:eastAsia="Times New Roman"/>
                <w:b/>
                <w:sz w:val="20"/>
                <w:szCs w:val="20"/>
              </w:rPr>
            </w:pPr>
            <w:r w:rsidRPr="00264979">
              <w:rPr>
                <w:rFonts w:eastAsia="Times New Roman"/>
                <w:b/>
                <w:sz w:val="20"/>
                <w:szCs w:val="20"/>
              </w:rPr>
              <w:t> </w:t>
            </w:r>
          </w:p>
        </w:tc>
        <w:tc>
          <w:tcPr>
            <w:tcW w:w="512" w:type="pct"/>
            <w:tcBorders>
              <w:top w:val="single" w:sz="4" w:space="0" w:color="auto"/>
              <w:left w:val="nil"/>
              <w:bottom w:val="single" w:sz="4" w:space="0" w:color="auto"/>
              <w:right w:val="single" w:sz="4" w:space="0" w:color="auto"/>
            </w:tcBorders>
            <w:shd w:val="clear" w:color="auto" w:fill="auto"/>
            <w:vAlign w:val="center"/>
            <w:hideMark/>
          </w:tcPr>
          <w:p w14:paraId="55430891" w14:textId="77777777" w:rsidR="00C032EB" w:rsidRPr="00264979" w:rsidRDefault="00C032EB" w:rsidP="00C032EB">
            <w:pPr>
              <w:spacing w:before="0" w:after="0" w:line="240" w:lineRule="auto"/>
              <w:ind w:firstLine="0"/>
              <w:rPr>
                <w:rFonts w:eastAsia="Times New Roman"/>
                <w:b/>
                <w:sz w:val="20"/>
                <w:szCs w:val="20"/>
              </w:rPr>
            </w:pPr>
            <w:r w:rsidRPr="00264979">
              <w:rPr>
                <w:rFonts w:eastAsia="Times New Roman"/>
                <w:b/>
                <w:sz w:val="20"/>
                <w:szCs w:val="20"/>
              </w:rPr>
              <w:t> </w:t>
            </w:r>
          </w:p>
        </w:tc>
        <w:tc>
          <w:tcPr>
            <w:tcW w:w="330" w:type="pct"/>
            <w:tcBorders>
              <w:top w:val="nil"/>
              <w:left w:val="nil"/>
              <w:bottom w:val="single" w:sz="4" w:space="0" w:color="auto"/>
              <w:right w:val="single" w:sz="4" w:space="0" w:color="auto"/>
            </w:tcBorders>
            <w:shd w:val="clear" w:color="auto" w:fill="auto"/>
            <w:vAlign w:val="center"/>
            <w:hideMark/>
          </w:tcPr>
          <w:p w14:paraId="07AC7327" w14:textId="77777777" w:rsidR="00C032EB" w:rsidRPr="00264979" w:rsidRDefault="00C032EB" w:rsidP="00C032EB">
            <w:pPr>
              <w:spacing w:before="0" w:after="0" w:line="240" w:lineRule="auto"/>
              <w:ind w:firstLine="0"/>
              <w:rPr>
                <w:rFonts w:eastAsia="Times New Roman"/>
                <w:b/>
                <w:sz w:val="20"/>
                <w:szCs w:val="20"/>
              </w:rPr>
            </w:pPr>
            <w:r w:rsidRPr="00264979">
              <w:rPr>
                <w:rFonts w:eastAsia="Times New Roman"/>
                <w:b/>
                <w:sz w:val="20"/>
                <w:szCs w:val="20"/>
              </w:rPr>
              <w:t> </w:t>
            </w:r>
          </w:p>
        </w:tc>
        <w:tc>
          <w:tcPr>
            <w:tcW w:w="477" w:type="pct"/>
            <w:tcBorders>
              <w:top w:val="nil"/>
              <w:left w:val="nil"/>
              <w:bottom w:val="single" w:sz="4" w:space="0" w:color="auto"/>
              <w:right w:val="single" w:sz="4" w:space="0" w:color="auto"/>
            </w:tcBorders>
            <w:shd w:val="clear" w:color="auto" w:fill="auto"/>
            <w:vAlign w:val="center"/>
            <w:hideMark/>
          </w:tcPr>
          <w:p w14:paraId="7DCA55CA" w14:textId="77777777" w:rsidR="00C032EB" w:rsidRPr="00264979" w:rsidRDefault="00C032EB" w:rsidP="00C032EB">
            <w:pPr>
              <w:spacing w:before="0" w:after="0" w:line="240" w:lineRule="auto"/>
              <w:ind w:firstLine="0"/>
              <w:rPr>
                <w:rFonts w:eastAsia="Times New Roman"/>
                <w:b/>
                <w:sz w:val="20"/>
                <w:szCs w:val="20"/>
              </w:rPr>
            </w:pPr>
            <w:r w:rsidRPr="00264979">
              <w:rPr>
                <w:rFonts w:eastAsia="Times New Roman"/>
                <w:b/>
                <w:sz w:val="20"/>
                <w:szCs w:val="20"/>
              </w:rPr>
              <w:t> </w:t>
            </w:r>
          </w:p>
        </w:tc>
        <w:tc>
          <w:tcPr>
            <w:tcW w:w="535" w:type="pct"/>
            <w:tcBorders>
              <w:top w:val="nil"/>
              <w:left w:val="nil"/>
              <w:bottom w:val="single" w:sz="4" w:space="0" w:color="auto"/>
              <w:right w:val="single" w:sz="4" w:space="0" w:color="auto"/>
            </w:tcBorders>
            <w:vAlign w:val="center"/>
            <w:hideMark/>
          </w:tcPr>
          <w:p w14:paraId="564A102E" w14:textId="77777777" w:rsidR="00C032EB" w:rsidRPr="00264979" w:rsidRDefault="00C032EB" w:rsidP="00C032EB">
            <w:pPr>
              <w:spacing w:before="0" w:after="0" w:line="240" w:lineRule="auto"/>
              <w:ind w:firstLine="0"/>
              <w:rPr>
                <w:rFonts w:eastAsia="Times New Roman"/>
                <w:b/>
                <w:sz w:val="20"/>
                <w:szCs w:val="20"/>
              </w:rPr>
            </w:pPr>
            <w:r w:rsidRPr="00264979">
              <w:rPr>
                <w:rFonts w:eastAsia="Times New Roman"/>
                <w:b/>
                <w:sz w:val="20"/>
                <w:szCs w:val="20"/>
              </w:rPr>
              <w:t> </w:t>
            </w:r>
          </w:p>
        </w:tc>
      </w:tr>
      <w:tr w:rsidR="001B47FC" w:rsidRPr="00264979" w14:paraId="34BAD2B4" w14:textId="77777777" w:rsidTr="00C032EB">
        <w:trPr>
          <w:trHeight w:val="302"/>
        </w:trPr>
        <w:tc>
          <w:tcPr>
            <w:tcW w:w="152" w:type="pct"/>
            <w:tcBorders>
              <w:top w:val="single" w:sz="4" w:space="0" w:color="auto"/>
              <w:left w:val="single" w:sz="4" w:space="0" w:color="auto"/>
              <w:bottom w:val="single" w:sz="4" w:space="0" w:color="auto"/>
              <w:right w:val="single" w:sz="4" w:space="0" w:color="auto"/>
            </w:tcBorders>
            <w:shd w:val="clear" w:color="auto" w:fill="auto"/>
            <w:vAlign w:val="center"/>
          </w:tcPr>
          <w:p w14:paraId="4035E957" w14:textId="77777777" w:rsidR="00C032EB" w:rsidRPr="00264979" w:rsidRDefault="00C032EB" w:rsidP="00C032EB">
            <w:pPr>
              <w:spacing w:before="0" w:after="0" w:line="240" w:lineRule="auto"/>
              <w:ind w:firstLine="0"/>
              <w:jc w:val="center"/>
              <w:rPr>
                <w:rFonts w:eastAsia="Times New Roman"/>
                <w:sz w:val="20"/>
                <w:szCs w:val="20"/>
              </w:rPr>
            </w:pPr>
          </w:p>
        </w:tc>
        <w:tc>
          <w:tcPr>
            <w:tcW w:w="383" w:type="pct"/>
            <w:tcBorders>
              <w:top w:val="single" w:sz="4" w:space="0" w:color="auto"/>
              <w:left w:val="nil"/>
              <w:bottom w:val="single" w:sz="4" w:space="0" w:color="auto"/>
              <w:right w:val="nil"/>
            </w:tcBorders>
          </w:tcPr>
          <w:p w14:paraId="6F45800D" w14:textId="77777777" w:rsidR="00C032EB" w:rsidRPr="00264979" w:rsidRDefault="00C032EB" w:rsidP="00C032EB">
            <w:pPr>
              <w:spacing w:before="0" w:after="0" w:line="240" w:lineRule="auto"/>
              <w:ind w:firstLine="0"/>
              <w:jc w:val="right"/>
              <w:rPr>
                <w:rFonts w:eastAsia="Times New Roman"/>
                <w:b/>
                <w:sz w:val="20"/>
                <w:szCs w:val="20"/>
              </w:rPr>
            </w:pPr>
          </w:p>
        </w:tc>
        <w:tc>
          <w:tcPr>
            <w:tcW w:w="520" w:type="pct"/>
            <w:gridSpan w:val="2"/>
            <w:tcBorders>
              <w:top w:val="single" w:sz="4" w:space="0" w:color="auto"/>
              <w:left w:val="nil"/>
              <w:bottom w:val="single" w:sz="4" w:space="0" w:color="auto"/>
              <w:right w:val="nil"/>
            </w:tcBorders>
          </w:tcPr>
          <w:p w14:paraId="584E5D92" w14:textId="77777777" w:rsidR="00C032EB" w:rsidRPr="00264979" w:rsidRDefault="00C032EB" w:rsidP="00C032EB">
            <w:pPr>
              <w:spacing w:before="0" w:after="0" w:line="240" w:lineRule="auto"/>
              <w:ind w:firstLine="0"/>
              <w:jc w:val="right"/>
              <w:rPr>
                <w:rFonts w:eastAsia="Times New Roman"/>
                <w:b/>
                <w:sz w:val="20"/>
                <w:szCs w:val="20"/>
              </w:rPr>
            </w:pPr>
          </w:p>
        </w:tc>
        <w:tc>
          <w:tcPr>
            <w:tcW w:w="1336" w:type="pct"/>
            <w:gridSpan w:val="3"/>
            <w:tcBorders>
              <w:top w:val="single" w:sz="4" w:space="0" w:color="auto"/>
              <w:left w:val="nil"/>
              <w:bottom w:val="single" w:sz="4" w:space="0" w:color="auto"/>
              <w:right w:val="single" w:sz="4" w:space="0" w:color="auto"/>
            </w:tcBorders>
            <w:shd w:val="clear" w:color="auto" w:fill="auto"/>
          </w:tcPr>
          <w:p w14:paraId="516884C7" w14:textId="77777777" w:rsidR="00C032EB" w:rsidRPr="00264979" w:rsidRDefault="00C032EB" w:rsidP="00C032EB">
            <w:pPr>
              <w:spacing w:before="0" w:after="0" w:line="240" w:lineRule="auto"/>
              <w:ind w:firstLine="0"/>
              <w:jc w:val="right"/>
              <w:rPr>
                <w:rFonts w:eastAsia="Times New Roman"/>
                <w:b/>
                <w:sz w:val="20"/>
                <w:szCs w:val="20"/>
              </w:rPr>
            </w:pPr>
            <w:r w:rsidRPr="00264979">
              <w:rPr>
                <w:rFonts w:eastAsia="Times New Roman"/>
                <w:b/>
                <w:sz w:val="20"/>
                <w:szCs w:val="20"/>
              </w:rPr>
              <w:t xml:space="preserve">из них средств государственной поддержки </w:t>
            </w:r>
          </w:p>
        </w:tc>
        <w:tc>
          <w:tcPr>
            <w:tcW w:w="282" w:type="pct"/>
            <w:tcBorders>
              <w:top w:val="single" w:sz="4" w:space="0" w:color="auto"/>
              <w:left w:val="nil"/>
              <w:bottom w:val="single" w:sz="4" w:space="0" w:color="auto"/>
              <w:right w:val="single" w:sz="4" w:space="0" w:color="auto"/>
            </w:tcBorders>
            <w:shd w:val="clear" w:color="auto" w:fill="auto"/>
            <w:vAlign w:val="center"/>
          </w:tcPr>
          <w:p w14:paraId="31BA9EDC" w14:textId="77777777" w:rsidR="00C032EB" w:rsidRPr="00264979" w:rsidRDefault="00C032EB" w:rsidP="00C032EB">
            <w:pPr>
              <w:spacing w:before="0" w:after="0" w:line="240" w:lineRule="auto"/>
              <w:ind w:firstLine="0"/>
              <w:rPr>
                <w:rFonts w:eastAsia="Times New Roman"/>
                <w:sz w:val="20"/>
                <w:szCs w:val="20"/>
              </w:rPr>
            </w:pPr>
          </w:p>
        </w:tc>
        <w:tc>
          <w:tcPr>
            <w:tcW w:w="471" w:type="pct"/>
            <w:tcBorders>
              <w:top w:val="single" w:sz="4" w:space="0" w:color="auto"/>
              <w:left w:val="nil"/>
              <w:bottom w:val="single" w:sz="4" w:space="0" w:color="auto"/>
              <w:right w:val="single" w:sz="4" w:space="0" w:color="auto"/>
            </w:tcBorders>
            <w:shd w:val="clear" w:color="auto" w:fill="auto"/>
            <w:vAlign w:val="center"/>
          </w:tcPr>
          <w:p w14:paraId="5F6D2C38"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w:t>
            </w:r>
          </w:p>
        </w:tc>
        <w:tc>
          <w:tcPr>
            <w:tcW w:w="512" w:type="pct"/>
            <w:tcBorders>
              <w:top w:val="single" w:sz="4" w:space="0" w:color="auto"/>
              <w:left w:val="nil"/>
              <w:bottom w:val="single" w:sz="4" w:space="0" w:color="auto"/>
              <w:right w:val="single" w:sz="4" w:space="0" w:color="auto"/>
            </w:tcBorders>
            <w:shd w:val="clear" w:color="auto" w:fill="auto"/>
            <w:vAlign w:val="center"/>
          </w:tcPr>
          <w:p w14:paraId="7A46596D"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77E198D0" w14:textId="77777777" w:rsidR="00C032EB" w:rsidRPr="00264979" w:rsidRDefault="00C032EB" w:rsidP="00C032EB">
            <w:pPr>
              <w:spacing w:before="0" w:after="0" w:line="240" w:lineRule="auto"/>
              <w:ind w:firstLine="0"/>
              <w:jc w:val="center"/>
              <w:rPr>
                <w:rFonts w:eastAsia="Times New Roman"/>
                <w:sz w:val="20"/>
                <w:szCs w:val="20"/>
              </w:rPr>
            </w:pPr>
          </w:p>
        </w:tc>
        <w:tc>
          <w:tcPr>
            <w:tcW w:w="477" w:type="pct"/>
            <w:tcBorders>
              <w:top w:val="single" w:sz="4" w:space="0" w:color="auto"/>
              <w:left w:val="nil"/>
              <w:bottom w:val="single" w:sz="4" w:space="0" w:color="auto"/>
              <w:right w:val="single" w:sz="4" w:space="0" w:color="auto"/>
            </w:tcBorders>
            <w:shd w:val="clear" w:color="auto" w:fill="auto"/>
            <w:vAlign w:val="center"/>
          </w:tcPr>
          <w:p w14:paraId="24B06B42"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w:t>
            </w:r>
          </w:p>
        </w:tc>
        <w:tc>
          <w:tcPr>
            <w:tcW w:w="535" w:type="pct"/>
            <w:tcBorders>
              <w:top w:val="single" w:sz="4" w:space="0" w:color="auto"/>
              <w:left w:val="nil"/>
              <w:bottom w:val="single" w:sz="4" w:space="0" w:color="auto"/>
              <w:right w:val="single" w:sz="4" w:space="0" w:color="auto"/>
            </w:tcBorders>
            <w:vAlign w:val="center"/>
          </w:tcPr>
          <w:p w14:paraId="1F0F9B05"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w:t>
            </w:r>
          </w:p>
        </w:tc>
      </w:tr>
      <w:tr w:rsidR="00C032EB" w:rsidRPr="00264979" w14:paraId="02D75C95" w14:textId="77777777" w:rsidTr="00C032EB">
        <w:trPr>
          <w:trHeight w:val="523"/>
        </w:trPr>
        <w:tc>
          <w:tcPr>
            <w:tcW w:w="152" w:type="pct"/>
            <w:tcBorders>
              <w:top w:val="single" w:sz="4" w:space="0" w:color="auto"/>
              <w:left w:val="single" w:sz="4" w:space="0" w:color="auto"/>
              <w:bottom w:val="single" w:sz="4" w:space="0" w:color="auto"/>
              <w:right w:val="single" w:sz="4" w:space="0" w:color="auto"/>
            </w:tcBorders>
            <w:shd w:val="clear" w:color="auto" w:fill="auto"/>
            <w:vAlign w:val="center"/>
          </w:tcPr>
          <w:p w14:paraId="7E320C98" w14:textId="77777777" w:rsidR="00C032EB" w:rsidRPr="00264979" w:rsidRDefault="00C032EB" w:rsidP="00C032EB">
            <w:pPr>
              <w:spacing w:before="0" w:after="0" w:line="240" w:lineRule="auto"/>
              <w:ind w:firstLine="0"/>
              <w:rPr>
                <w:rFonts w:eastAsia="Times New Roman"/>
                <w:sz w:val="20"/>
                <w:szCs w:val="20"/>
              </w:rPr>
            </w:pPr>
          </w:p>
        </w:tc>
        <w:tc>
          <w:tcPr>
            <w:tcW w:w="383" w:type="pct"/>
            <w:tcBorders>
              <w:top w:val="single" w:sz="4" w:space="0" w:color="auto"/>
              <w:left w:val="nil"/>
              <w:bottom w:val="single" w:sz="4" w:space="0" w:color="auto"/>
              <w:right w:val="nil"/>
            </w:tcBorders>
          </w:tcPr>
          <w:p w14:paraId="611A0ED0" w14:textId="77777777" w:rsidR="00C032EB" w:rsidRPr="00264979" w:rsidRDefault="00C032EB" w:rsidP="00C032EB">
            <w:pPr>
              <w:spacing w:before="0" w:after="0" w:line="240" w:lineRule="auto"/>
              <w:ind w:firstLine="0"/>
              <w:jc w:val="right"/>
              <w:rPr>
                <w:rFonts w:eastAsia="Times New Roman"/>
                <w:b/>
                <w:sz w:val="20"/>
                <w:szCs w:val="20"/>
              </w:rPr>
            </w:pPr>
          </w:p>
        </w:tc>
        <w:tc>
          <w:tcPr>
            <w:tcW w:w="520" w:type="pct"/>
            <w:gridSpan w:val="2"/>
            <w:tcBorders>
              <w:top w:val="single" w:sz="4" w:space="0" w:color="auto"/>
              <w:left w:val="nil"/>
              <w:bottom w:val="single" w:sz="4" w:space="0" w:color="auto"/>
              <w:right w:val="nil"/>
            </w:tcBorders>
          </w:tcPr>
          <w:p w14:paraId="3FB73B79" w14:textId="77777777" w:rsidR="00C032EB" w:rsidRPr="00264979" w:rsidRDefault="00C032EB" w:rsidP="00C032EB">
            <w:pPr>
              <w:spacing w:before="0" w:after="0" w:line="240" w:lineRule="auto"/>
              <w:ind w:firstLine="0"/>
              <w:jc w:val="right"/>
              <w:rPr>
                <w:rFonts w:eastAsia="Times New Roman"/>
                <w:b/>
                <w:sz w:val="20"/>
                <w:szCs w:val="20"/>
              </w:rPr>
            </w:pPr>
          </w:p>
        </w:tc>
        <w:tc>
          <w:tcPr>
            <w:tcW w:w="1336" w:type="pct"/>
            <w:gridSpan w:val="3"/>
            <w:tcBorders>
              <w:top w:val="single" w:sz="4" w:space="0" w:color="auto"/>
              <w:left w:val="nil"/>
              <w:bottom w:val="single" w:sz="4" w:space="0" w:color="auto"/>
              <w:right w:val="single" w:sz="4" w:space="0" w:color="auto"/>
            </w:tcBorders>
            <w:shd w:val="clear" w:color="auto" w:fill="auto"/>
          </w:tcPr>
          <w:p w14:paraId="737158BC" w14:textId="77777777" w:rsidR="00C032EB" w:rsidRPr="00264979" w:rsidRDefault="00C032EB" w:rsidP="00C032EB">
            <w:pPr>
              <w:spacing w:before="0" w:after="0" w:line="240" w:lineRule="auto"/>
              <w:ind w:firstLine="0"/>
              <w:jc w:val="right"/>
              <w:rPr>
                <w:rFonts w:eastAsia="Times New Roman"/>
                <w:b/>
                <w:sz w:val="20"/>
                <w:szCs w:val="20"/>
              </w:rPr>
            </w:pPr>
            <w:r w:rsidRPr="00264979">
              <w:rPr>
                <w:rFonts w:eastAsia="Times New Roman"/>
                <w:b/>
                <w:sz w:val="20"/>
                <w:szCs w:val="20"/>
              </w:rPr>
              <w:t>Объем государственной поддержки от общего объема финансового обеспечения в процентах</w:t>
            </w:r>
          </w:p>
        </w:tc>
        <w:tc>
          <w:tcPr>
            <w:tcW w:w="282" w:type="pct"/>
            <w:tcBorders>
              <w:top w:val="single" w:sz="4" w:space="0" w:color="auto"/>
              <w:left w:val="nil"/>
              <w:bottom w:val="single" w:sz="4" w:space="0" w:color="auto"/>
              <w:right w:val="single" w:sz="4" w:space="0" w:color="auto"/>
            </w:tcBorders>
            <w:shd w:val="clear" w:color="auto" w:fill="auto"/>
            <w:vAlign w:val="center"/>
          </w:tcPr>
          <w:p w14:paraId="5E6624F2" w14:textId="77777777" w:rsidR="00C032EB" w:rsidRPr="00264979" w:rsidRDefault="00C032EB" w:rsidP="00C032EB">
            <w:pPr>
              <w:spacing w:before="0" w:after="0" w:line="240" w:lineRule="auto"/>
              <w:ind w:firstLine="0"/>
              <w:rPr>
                <w:rFonts w:eastAsia="Times New Roman"/>
                <w:sz w:val="20"/>
                <w:szCs w:val="20"/>
              </w:rPr>
            </w:pPr>
          </w:p>
        </w:tc>
        <w:tc>
          <w:tcPr>
            <w:tcW w:w="471" w:type="pct"/>
            <w:tcBorders>
              <w:top w:val="single" w:sz="4" w:space="0" w:color="auto"/>
              <w:left w:val="nil"/>
              <w:bottom w:val="single" w:sz="4" w:space="0" w:color="auto"/>
              <w:right w:val="single" w:sz="4" w:space="0" w:color="auto"/>
            </w:tcBorders>
            <w:shd w:val="clear" w:color="auto" w:fill="auto"/>
            <w:vAlign w:val="center"/>
          </w:tcPr>
          <w:p w14:paraId="0FA45379"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w:t>
            </w:r>
          </w:p>
        </w:tc>
        <w:tc>
          <w:tcPr>
            <w:tcW w:w="512" w:type="pct"/>
            <w:tcBorders>
              <w:top w:val="single" w:sz="4" w:space="0" w:color="auto"/>
              <w:left w:val="nil"/>
              <w:bottom w:val="single" w:sz="4" w:space="0" w:color="auto"/>
              <w:right w:val="single" w:sz="4" w:space="0" w:color="auto"/>
            </w:tcBorders>
            <w:shd w:val="clear" w:color="auto" w:fill="auto"/>
            <w:vAlign w:val="center"/>
          </w:tcPr>
          <w:p w14:paraId="2E231097"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2403D36" w14:textId="77777777" w:rsidR="00C032EB" w:rsidRPr="00264979" w:rsidRDefault="00C032EB" w:rsidP="00C032EB">
            <w:pPr>
              <w:spacing w:before="0" w:after="0" w:line="240" w:lineRule="auto"/>
              <w:ind w:firstLine="0"/>
              <w:jc w:val="center"/>
              <w:rPr>
                <w:rFonts w:eastAsia="Times New Roman"/>
                <w:sz w:val="20"/>
                <w:szCs w:val="20"/>
              </w:rPr>
            </w:pPr>
          </w:p>
        </w:tc>
        <w:tc>
          <w:tcPr>
            <w:tcW w:w="477" w:type="pct"/>
            <w:tcBorders>
              <w:top w:val="single" w:sz="4" w:space="0" w:color="auto"/>
              <w:left w:val="nil"/>
              <w:bottom w:val="single" w:sz="4" w:space="0" w:color="auto"/>
              <w:right w:val="single" w:sz="4" w:space="0" w:color="auto"/>
            </w:tcBorders>
            <w:shd w:val="clear" w:color="auto" w:fill="auto"/>
            <w:vAlign w:val="center"/>
          </w:tcPr>
          <w:p w14:paraId="4578F79D"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w:t>
            </w:r>
          </w:p>
        </w:tc>
        <w:tc>
          <w:tcPr>
            <w:tcW w:w="535" w:type="pct"/>
            <w:tcBorders>
              <w:top w:val="single" w:sz="4" w:space="0" w:color="auto"/>
              <w:left w:val="nil"/>
              <w:bottom w:val="single" w:sz="4" w:space="0" w:color="auto"/>
              <w:right w:val="single" w:sz="4" w:space="0" w:color="auto"/>
            </w:tcBorders>
            <w:vAlign w:val="center"/>
          </w:tcPr>
          <w:p w14:paraId="4CC02850"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w:t>
            </w:r>
          </w:p>
        </w:tc>
      </w:tr>
    </w:tbl>
    <w:p w14:paraId="1B07799A" w14:textId="77777777" w:rsidR="00C032EB" w:rsidRPr="00264979" w:rsidRDefault="00C032EB" w:rsidP="00C032EB">
      <w:pPr>
        <w:spacing w:before="0" w:after="0" w:line="360" w:lineRule="atLeast"/>
        <w:ind w:firstLine="0"/>
        <w:rPr>
          <w:rFonts w:eastAsia="Times New Roman"/>
          <w:i/>
          <w:szCs w:val="20"/>
        </w:rPr>
      </w:pPr>
    </w:p>
    <w:p w14:paraId="08D0C8A4" w14:textId="77777777" w:rsidR="00C032EB" w:rsidRPr="00264979" w:rsidRDefault="00C032EB" w:rsidP="00C032EB">
      <w:pPr>
        <w:spacing w:before="0" w:after="0" w:line="360" w:lineRule="atLeast"/>
        <w:ind w:firstLine="0"/>
        <w:rPr>
          <w:rFonts w:eastAsia="Times New Roman"/>
          <w:i/>
          <w:szCs w:val="20"/>
        </w:rPr>
        <w:sectPr w:rsidR="00C032EB" w:rsidRPr="00264979" w:rsidSect="00C032EB">
          <w:footnotePr>
            <w:numRestart w:val="eachPage"/>
          </w:footnotePr>
          <w:pgSz w:w="16838" w:h="11906" w:orient="landscape"/>
          <w:pgMar w:top="1701" w:right="1134" w:bottom="850" w:left="1134" w:header="708" w:footer="708" w:gutter="0"/>
          <w:cols w:space="708"/>
          <w:docGrid w:linePitch="360"/>
        </w:sectPr>
      </w:pPr>
    </w:p>
    <w:p w14:paraId="4CADEED4" w14:textId="77777777" w:rsidR="00C032EB" w:rsidRPr="00264979" w:rsidRDefault="00C032EB" w:rsidP="00992D9B">
      <w:pPr>
        <w:keepNext/>
        <w:numPr>
          <w:ilvl w:val="2"/>
          <w:numId w:val="26"/>
        </w:numPr>
        <w:spacing w:before="0" w:after="160" w:line="259" w:lineRule="auto"/>
        <w:jc w:val="left"/>
        <w:outlineLvl w:val="2"/>
        <w:rPr>
          <w:b/>
          <w:sz w:val="26"/>
          <w:szCs w:val="22"/>
          <w:lang w:eastAsia="en-US"/>
        </w:rPr>
      </w:pPr>
      <w:bookmarkStart w:id="431" w:name="_Toc41670060"/>
      <w:bookmarkStart w:id="432" w:name="_Toc134278302"/>
      <w:bookmarkStart w:id="433" w:name="_Toc148111469"/>
      <w:r w:rsidRPr="00264979">
        <w:rPr>
          <w:b/>
          <w:sz w:val="26"/>
          <w:szCs w:val="22"/>
          <w:lang w:eastAsia="en-US"/>
        </w:rPr>
        <w:lastRenderedPageBreak/>
        <w:t>Поддержка реализации проекта за счет средств субсидии из федерального бюджета на реализацию проектов Национальной технологической инициативы</w:t>
      </w:r>
      <w:bookmarkEnd w:id="431"/>
      <w:bookmarkEnd w:id="432"/>
      <w:bookmarkEnd w:id="433"/>
    </w:p>
    <w:tbl>
      <w:tblPr>
        <w:tblW w:w="5000" w:type="pct"/>
        <w:tblLayout w:type="fixed"/>
        <w:tblLook w:val="04A0" w:firstRow="1" w:lastRow="0" w:firstColumn="1" w:lastColumn="0" w:noHBand="0" w:noVBand="1"/>
      </w:tblPr>
      <w:tblGrid>
        <w:gridCol w:w="825"/>
        <w:gridCol w:w="2006"/>
        <w:gridCol w:w="2126"/>
        <w:gridCol w:w="1133"/>
        <w:gridCol w:w="1136"/>
        <w:gridCol w:w="990"/>
        <w:gridCol w:w="1278"/>
        <w:gridCol w:w="1275"/>
        <w:gridCol w:w="850"/>
        <w:gridCol w:w="2941"/>
      </w:tblGrid>
      <w:tr w:rsidR="001B47FC" w:rsidRPr="00264979" w14:paraId="64128026" w14:textId="77777777" w:rsidTr="00C032EB">
        <w:trPr>
          <w:trHeight w:val="330"/>
        </w:trPr>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B01E25"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w:t>
            </w:r>
          </w:p>
        </w:tc>
        <w:tc>
          <w:tcPr>
            <w:tcW w:w="6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815732"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Участник проекта – получатель поддержки</w:t>
            </w:r>
          </w:p>
        </w:tc>
        <w:tc>
          <w:tcPr>
            <w:tcW w:w="7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FAE644"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Код формы поддержки реализации проекта</w:t>
            </w:r>
          </w:p>
        </w:tc>
        <w:tc>
          <w:tcPr>
            <w:tcW w:w="2288" w:type="pct"/>
            <w:gridSpan w:val="6"/>
            <w:tcBorders>
              <w:top w:val="single" w:sz="4" w:space="0" w:color="auto"/>
              <w:left w:val="nil"/>
              <w:bottom w:val="single" w:sz="4" w:space="0" w:color="auto"/>
              <w:right w:val="single" w:sz="4" w:space="0" w:color="auto"/>
            </w:tcBorders>
            <w:shd w:val="clear" w:color="auto" w:fill="auto"/>
            <w:vAlign w:val="center"/>
            <w:hideMark/>
          </w:tcPr>
          <w:p w14:paraId="5A609505"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Объем финансового обеспечения (рублей)</w:t>
            </w:r>
          </w:p>
        </w:tc>
        <w:tc>
          <w:tcPr>
            <w:tcW w:w="10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41C43F"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Целевое назначение предоставляемых средств (функции получателя поддержки)</w:t>
            </w:r>
          </w:p>
        </w:tc>
      </w:tr>
      <w:tr w:rsidR="001B47FC" w:rsidRPr="00264979" w14:paraId="01061E69" w14:textId="77777777" w:rsidTr="00C032EB">
        <w:trPr>
          <w:trHeight w:val="1320"/>
        </w:trPr>
        <w:tc>
          <w:tcPr>
            <w:tcW w:w="283" w:type="pct"/>
            <w:vMerge/>
            <w:tcBorders>
              <w:top w:val="single" w:sz="4" w:space="0" w:color="auto"/>
              <w:left w:val="single" w:sz="4" w:space="0" w:color="auto"/>
              <w:bottom w:val="single" w:sz="4" w:space="0" w:color="auto"/>
              <w:right w:val="single" w:sz="4" w:space="0" w:color="auto"/>
            </w:tcBorders>
            <w:vAlign w:val="center"/>
            <w:hideMark/>
          </w:tcPr>
          <w:p w14:paraId="34CB14C9" w14:textId="77777777" w:rsidR="00C032EB" w:rsidRPr="00264979" w:rsidRDefault="00C032EB" w:rsidP="00C032EB">
            <w:pPr>
              <w:spacing w:before="0" w:after="0" w:line="240" w:lineRule="auto"/>
              <w:ind w:firstLine="0"/>
              <w:rPr>
                <w:rFonts w:eastAsia="Times New Roman"/>
                <w:sz w:val="26"/>
                <w:szCs w:val="26"/>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14:paraId="6DE93AD5" w14:textId="77777777" w:rsidR="00C032EB" w:rsidRPr="00264979" w:rsidRDefault="00C032EB" w:rsidP="00C032EB">
            <w:pPr>
              <w:spacing w:before="0" w:after="0" w:line="240" w:lineRule="auto"/>
              <w:ind w:firstLine="0"/>
              <w:rPr>
                <w:rFonts w:eastAsia="Times New Roman"/>
                <w:szCs w:val="20"/>
              </w:rPr>
            </w:pPr>
          </w:p>
        </w:tc>
        <w:tc>
          <w:tcPr>
            <w:tcW w:w="730" w:type="pct"/>
            <w:vMerge/>
            <w:tcBorders>
              <w:top w:val="single" w:sz="4" w:space="0" w:color="auto"/>
              <w:left w:val="single" w:sz="4" w:space="0" w:color="auto"/>
              <w:bottom w:val="single" w:sz="4" w:space="0" w:color="auto"/>
              <w:right w:val="single" w:sz="4" w:space="0" w:color="auto"/>
            </w:tcBorders>
            <w:vAlign w:val="center"/>
            <w:hideMark/>
          </w:tcPr>
          <w:p w14:paraId="2782F916" w14:textId="77777777" w:rsidR="00C032EB" w:rsidRPr="00264979" w:rsidRDefault="00C032EB" w:rsidP="00C032EB">
            <w:pPr>
              <w:spacing w:before="0" w:after="0" w:line="240" w:lineRule="auto"/>
              <w:ind w:firstLine="0"/>
              <w:rPr>
                <w:rFonts w:eastAsia="Times New Roman"/>
                <w:szCs w:val="20"/>
              </w:rPr>
            </w:pPr>
          </w:p>
        </w:tc>
        <w:tc>
          <w:tcPr>
            <w:tcW w:w="1119" w:type="pct"/>
            <w:gridSpan w:val="3"/>
            <w:tcBorders>
              <w:top w:val="single" w:sz="4" w:space="0" w:color="auto"/>
              <w:left w:val="nil"/>
              <w:bottom w:val="single" w:sz="4" w:space="0" w:color="auto"/>
              <w:right w:val="single" w:sz="4" w:space="0" w:color="auto"/>
            </w:tcBorders>
            <w:shd w:val="clear" w:color="auto" w:fill="auto"/>
            <w:vAlign w:val="center"/>
            <w:hideMark/>
          </w:tcPr>
          <w:p w14:paraId="669A96A2"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проектным офисом Национальной технологической инициативы</w:t>
            </w:r>
          </w:p>
        </w:tc>
        <w:tc>
          <w:tcPr>
            <w:tcW w:w="1169" w:type="pct"/>
            <w:gridSpan w:val="3"/>
            <w:tcBorders>
              <w:top w:val="single" w:sz="4" w:space="0" w:color="auto"/>
              <w:left w:val="nil"/>
              <w:bottom w:val="single" w:sz="4" w:space="0" w:color="auto"/>
              <w:right w:val="single" w:sz="4" w:space="0" w:color="auto"/>
            </w:tcBorders>
            <w:shd w:val="clear" w:color="auto" w:fill="auto"/>
            <w:vAlign w:val="center"/>
            <w:hideMark/>
          </w:tcPr>
          <w:p w14:paraId="5391B64B"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Фондом поддержки проектов Национальной технологической инициативы</w:t>
            </w:r>
          </w:p>
        </w:tc>
        <w:tc>
          <w:tcPr>
            <w:tcW w:w="1010" w:type="pct"/>
            <w:vMerge/>
            <w:tcBorders>
              <w:top w:val="single" w:sz="4" w:space="0" w:color="auto"/>
              <w:left w:val="single" w:sz="4" w:space="0" w:color="auto"/>
              <w:bottom w:val="single" w:sz="4" w:space="0" w:color="auto"/>
              <w:right w:val="single" w:sz="4" w:space="0" w:color="auto"/>
            </w:tcBorders>
            <w:vAlign w:val="center"/>
            <w:hideMark/>
          </w:tcPr>
          <w:p w14:paraId="180B353D" w14:textId="77777777" w:rsidR="00C032EB" w:rsidRPr="00264979" w:rsidRDefault="00C032EB" w:rsidP="00C032EB">
            <w:pPr>
              <w:spacing w:before="0" w:after="0" w:line="240" w:lineRule="auto"/>
              <w:ind w:firstLine="0"/>
              <w:rPr>
                <w:rFonts w:eastAsia="Times New Roman"/>
                <w:szCs w:val="20"/>
              </w:rPr>
            </w:pPr>
          </w:p>
        </w:tc>
      </w:tr>
      <w:tr w:rsidR="001B47FC" w:rsidRPr="00264979" w14:paraId="4926587B" w14:textId="77777777" w:rsidTr="00C032EB">
        <w:trPr>
          <w:trHeight w:val="330"/>
        </w:trPr>
        <w:tc>
          <w:tcPr>
            <w:tcW w:w="283" w:type="pct"/>
            <w:vMerge/>
            <w:tcBorders>
              <w:top w:val="single" w:sz="4" w:space="0" w:color="auto"/>
              <w:left w:val="single" w:sz="4" w:space="0" w:color="auto"/>
              <w:bottom w:val="single" w:sz="4" w:space="0" w:color="auto"/>
              <w:right w:val="single" w:sz="4" w:space="0" w:color="auto"/>
            </w:tcBorders>
            <w:vAlign w:val="center"/>
            <w:hideMark/>
          </w:tcPr>
          <w:p w14:paraId="62C94CED" w14:textId="77777777" w:rsidR="00C032EB" w:rsidRPr="00264979" w:rsidRDefault="00C032EB" w:rsidP="00C032EB">
            <w:pPr>
              <w:spacing w:before="0" w:after="0" w:line="240" w:lineRule="auto"/>
              <w:ind w:firstLine="0"/>
              <w:rPr>
                <w:rFonts w:eastAsia="Times New Roman"/>
                <w:sz w:val="26"/>
                <w:szCs w:val="26"/>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14:paraId="5F99156F" w14:textId="77777777" w:rsidR="00C032EB" w:rsidRPr="00264979" w:rsidRDefault="00C032EB" w:rsidP="00C032EB">
            <w:pPr>
              <w:spacing w:before="0" w:after="0" w:line="240" w:lineRule="auto"/>
              <w:ind w:firstLine="0"/>
              <w:rPr>
                <w:rFonts w:eastAsia="Times New Roman"/>
                <w:szCs w:val="20"/>
              </w:rPr>
            </w:pPr>
          </w:p>
        </w:tc>
        <w:tc>
          <w:tcPr>
            <w:tcW w:w="730" w:type="pct"/>
            <w:vMerge/>
            <w:tcBorders>
              <w:top w:val="single" w:sz="4" w:space="0" w:color="auto"/>
              <w:left w:val="single" w:sz="4" w:space="0" w:color="auto"/>
              <w:bottom w:val="single" w:sz="4" w:space="0" w:color="auto"/>
              <w:right w:val="single" w:sz="4" w:space="0" w:color="auto"/>
            </w:tcBorders>
            <w:vAlign w:val="center"/>
            <w:hideMark/>
          </w:tcPr>
          <w:p w14:paraId="0ED839DD" w14:textId="77777777" w:rsidR="00C032EB" w:rsidRPr="00264979" w:rsidRDefault="00C032EB" w:rsidP="00C032EB">
            <w:pPr>
              <w:spacing w:before="0" w:after="0" w:line="240" w:lineRule="auto"/>
              <w:ind w:firstLine="0"/>
              <w:rPr>
                <w:rFonts w:eastAsia="Times New Roman"/>
                <w:szCs w:val="20"/>
              </w:rPr>
            </w:pPr>
          </w:p>
        </w:tc>
        <w:tc>
          <w:tcPr>
            <w:tcW w:w="389" w:type="pct"/>
            <w:tcBorders>
              <w:top w:val="nil"/>
              <w:left w:val="nil"/>
              <w:bottom w:val="single" w:sz="4" w:space="0" w:color="auto"/>
              <w:right w:val="single" w:sz="4" w:space="0" w:color="auto"/>
            </w:tcBorders>
            <w:shd w:val="clear" w:color="auto" w:fill="auto"/>
            <w:vAlign w:val="center"/>
            <w:hideMark/>
          </w:tcPr>
          <w:p w14:paraId="18309467"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20__ г.</w:t>
            </w:r>
          </w:p>
        </w:tc>
        <w:tc>
          <w:tcPr>
            <w:tcW w:w="390" w:type="pct"/>
            <w:tcBorders>
              <w:top w:val="nil"/>
              <w:left w:val="nil"/>
              <w:bottom w:val="single" w:sz="4" w:space="0" w:color="auto"/>
              <w:right w:val="single" w:sz="4" w:space="0" w:color="auto"/>
            </w:tcBorders>
            <w:shd w:val="clear" w:color="auto" w:fill="auto"/>
            <w:vAlign w:val="center"/>
            <w:hideMark/>
          </w:tcPr>
          <w:p w14:paraId="1AB9E0FA" w14:textId="77777777" w:rsidR="00C032EB" w:rsidRPr="00264979" w:rsidRDefault="00C032EB" w:rsidP="00C032EB">
            <w:pPr>
              <w:spacing w:before="0" w:after="0" w:line="240" w:lineRule="auto"/>
              <w:ind w:firstLine="0"/>
              <w:rPr>
                <w:rFonts w:eastAsia="Times New Roman"/>
                <w:szCs w:val="20"/>
              </w:rPr>
            </w:pPr>
            <w:r w:rsidRPr="00264979">
              <w:rPr>
                <w:rFonts w:eastAsia="Times New Roman"/>
                <w:szCs w:val="20"/>
              </w:rPr>
              <w:t>20__ г.</w:t>
            </w:r>
          </w:p>
        </w:tc>
        <w:tc>
          <w:tcPr>
            <w:tcW w:w="340" w:type="pct"/>
            <w:tcBorders>
              <w:top w:val="nil"/>
              <w:left w:val="nil"/>
              <w:bottom w:val="single" w:sz="4" w:space="0" w:color="auto"/>
              <w:right w:val="single" w:sz="4" w:space="0" w:color="auto"/>
            </w:tcBorders>
            <w:shd w:val="clear" w:color="auto" w:fill="auto"/>
            <w:vAlign w:val="center"/>
            <w:hideMark/>
          </w:tcPr>
          <w:p w14:paraId="67F89B14" w14:textId="77777777" w:rsidR="00C032EB" w:rsidRPr="00264979" w:rsidRDefault="00C032EB" w:rsidP="00C032EB">
            <w:pPr>
              <w:spacing w:before="0" w:after="0" w:line="240" w:lineRule="auto"/>
              <w:ind w:firstLine="0"/>
              <w:rPr>
                <w:rFonts w:eastAsia="Times New Roman"/>
                <w:szCs w:val="20"/>
              </w:rPr>
            </w:pPr>
            <w:r w:rsidRPr="00264979">
              <w:rPr>
                <w:rFonts w:eastAsia="Times New Roman"/>
                <w:szCs w:val="20"/>
              </w:rPr>
              <w:t>…</w:t>
            </w:r>
          </w:p>
        </w:tc>
        <w:tc>
          <w:tcPr>
            <w:tcW w:w="439" w:type="pct"/>
            <w:tcBorders>
              <w:top w:val="nil"/>
              <w:left w:val="nil"/>
              <w:bottom w:val="single" w:sz="4" w:space="0" w:color="auto"/>
              <w:right w:val="single" w:sz="4" w:space="0" w:color="auto"/>
            </w:tcBorders>
            <w:shd w:val="clear" w:color="auto" w:fill="auto"/>
            <w:vAlign w:val="center"/>
            <w:hideMark/>
          </w:tcPr>
          <w:p w14:paraId="47623A50" w14:textId="77777777" w:rsidR="00C032EB" w:rsidRPr="00264979" w:rsidRDefault="00C032EB" w:rsidP="00C032EB">
            <w:pPr>
              <w:spacing w:before="0" w:after="0" w:line="240" w:lineRule="auto"/>
              <w:ind w:firstLine="0"/>
              <w:rPr>
                <w:rFonts w:eastAsia="Times New Roman"/>
                <w:szCs w:val="20"/>
              </w:rPr>
            </w:pPr>
            <w:r w:rsidRPr="00264979">
              <w:rPr>
                <w:rFonts w:eastAsia="Times New Roman"/>
                <w:szCs w:val="20"/>
              </w:rPr>
              <w:t>20__ г.</w:t>
            </w:r>
          </w:p>
        </w:tc>
        <w:tc>
          <w:tcPr>
            <w:tcW w:w="438" w:type="pct"/>
            <w:tcBorders>
              <w:top w:val="nil"/>
              <w:left w:val="nil"/>
              <w:bottom w:val="single" w:sz="4" w:space="0" w:color="auto"/>
              <w:right w:val="single" w:sz="4" w:space="0" w:color="auto"/>
            </w:tcBorders>
            <w:shd w:val="clear" w:color="auto" w:fill="auto"/>
            <w:vAlign w:val="center"/>
            <w:hideMark/>
          </w:tcPr>
          <w:p w14:paraId="1E63E60E" w14:textId="77777777" w:rsidR="00C032EB" w:rsidRPr="00264979" w:rsidRDefault="00C032EB" w:rsidP="00C032EB">
            <w:pPr>
              <w:spacing w:before="0" w:after="0" w:line="240" w:lineRule="auto"/>
              <w:ind w:firstLine="0"/>
              <w:rPr>
                <w:rFonts w:eastAsia="Times New Roman"/>
                <w:szCs w:val="20"/>
              </w:rPr>
            </w:pPr>
            <w:r w:rsidRPr="00264979">
              <w:rPr>
                <w:rFonts w:eastAsia="Times New Roman"/>
                <w:szCs w:val="20"/>
              </w:rPr>
              <w:t>20__ г.</w:t>
            </w:r>
          </w:p>
        </w:tc>
        <w:tc>
          <w:tcPr>
            <w:tcW w:w="292" w:type="pct"/>
            <w:tcBorders>
              <w:top w:val="nil"/>
              <w:left w:val="nil"/>
              <w:bottom w:val="single" w:sz="4" w:space="0" w:color="auto"/>
              <w:right w:val="single" w:sz="4" w:space="0" w:color="auto"/>
            </w:tcBorders>
            <w:shd w:val="clear" w:color="auto" w:fill="auto"/>
            <w:vAlign w:val="center"/>
            <w:hideMark/>
          </w:tcPr>
          <w:p w14:paraId="797D7C80" w14:textId="77777777" w:rsidR="00C032EB" w:rsidRPr="00264979" w:rsidRDefault="00C032EB" w:rsidP="00C032EB">
            <w:pPr>
              <w:spacing w:before="0" w:after="0" w:line="240" w:lineRule="auto"/>
              <w:ind w:firstLine="0"/>
              <w:rPr>
                <w:rFonts w:eastAsia="Times New Roman"/>
                <w:szCs w:val="20"/>
              </w:rPr>
            </w:pPr>
            <w:r w:rsidRPr="00264979">
              <w:rPr>
                <w:rFonts w:eastAsia="Times New Roman"/>
                <w:szCs w:val="20"/>
              </w:rPr>
              <w:t>…</w:t>
            </w:r>
          </w:p>
        </w:tc>
        <w:tc>
          <w:tcPr>
            <w:tcW w:w="1010" w:type="pct"/>
            <w:vMerge/>
            <w:tcBorders>
              <w:top w:val="single" w:sz="4" w:space="0" w:color="auto"/>
              <w:left w:val="single" w:sz="4" w:space="0" w:color="auto"/>
              <w:bottom w:val="single" w:sz="4" w:space="0" w:color="auto"/>
              <w:right w:val="single" w:sz="4" w:space="0" w:color="auto"/>
            </w:tcBorders>
            <w:vAlign w:val="center"/>
            <w:hideMark/>
          </w:tcPr>
          <w:p w14:paraId="5E1E3D66" w14:textId="77777777" w:rsidR="00C032EB" w:rsidRPr="00264979" w:rsidRDefault="00C032EB" w:rsidP="00C032EB">
            <w:pPr>
              <w:spacing w:before="0" w:after="0" w:line="240" w:lineRule="auto"/>
              <w:ind w:firstLine="0"/>
              <w:rPr>
                <w:rFonts w:eastAsia="Times New Roman"/>
                <w:szCs w:val="20"/>
              </w:rPr>
            </w:pPr>
          </w:p>
        </w:tc>
      </w:tr>
      <w:tr w:rsidR="001B47FC" w:rsidRPr="00264979" w14:paraId="0CEE64D2" w14:textId="77777777" w:rsidTr="00C032EB">
        <w:trPr>
          <w:trHeight w:val="330"/>
        </w:trPr>
        <w:tc>
          <w:tcPr>
            <w:tcW w:w="283" w:type="pct"/>
            <w:tcBorders>
              <w:top w:val="nil"/>
              <w:left w:val="single" w:sz="4" w:space="0" w:color="auto"/>
              <w:bottom w:val="single" w:sz="4" w:space="0" w:color="auto"/>
              <w:right w:val="single" w:sz="4" w:space="0" w:color="auto"/>
            </w:tcBorders>
            <w:shd w:val="clear" w:color="auto" w:fill="auto"/>
            <w:vAlign w:val="center"/>
            <w:hideMark/>
          </w:tcPr>
          <w:p w14:paraId="5F1D4C23"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1</w:t>
            </w:r>
          </w:p>
        </w:tc>
        <w:tc>
          <w:tcPr>
            <w:tcW w:w="689" w:type="pct"/>
            <w:tcBorders>
              <w:top w:val="nil"/>
              <w:left w:val="nil"/>
              <w:bottom w:val="single" w:sz="4" w:space="0" w:color="auto"/>
              <w:right w:val="single" w:sz="4" w:space="0" w:color="auto"/>
            </w:tcBorders>
            <w:shd w:val="clear" w:color="auto" w:fill="auto"/>
            <w:vAlign w:val="center"/>
            <w:hideMark/>
          </w:tcPr>
          <w:p w14:paraId="01FEB24F"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2</w:t>
            </w:r>
          </w:p>
        </w:tc>
        <w:tc>
          <w:tcPr>
            <w:tcW w:w="730" w:type="pct"/>
            <w:tcBorders>
              <w:top w:val="nil"/>
              <w:left w:val="nil"/>
              <w:bottom w:val="single" w:sz="4" w:space="0" w:color="auto"/>
              <w:right w:val="single" w:sz="4" w:space="0" w:color="auto"/>
            </w:tcBorders>
            <w:shd w:val="clear" w:color="auto" w:fill="auto"/>
            <w:vAlign w:val="center"/>
            <w:hideMark/>
          </w:tcPr>
          <w:p w14:paraId="230B4124"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3</w:t>
            </w:r>
          </w:p>
        </w:tc>
        <w:tc>
          <w:tcPr>
            <w:tcW w:w="389" w:type="pct"/>
            <w:tcBorders>
              <w:top w:val="nil"/>
              <w:left w:val="nil"/>
              <w:bottom w:val="single" w:sz="4" w:space="0" w:color="auto"/>
              <w:right w:val="single" w:sz="4" w:space="0" w:color="auto"/>
            </w:tcBorders>
            <w:shd w:val="clear" w:color="auto" w:fill="auto"/>
            <w:vAlign w:val="center"/>
            <w:hideMark/>
          </w:tcPr>
          <w:p w14:paraId="01CEBDA7"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4</w:t>
            </w:r>
          </w:p>
        </w:tc>
        <w:tc>
          <w:tcPr>
            <w:tcW w:w="390" w:type="pct"/>
            <w:tcBorders>
              <w:top w:val="nil"/>
              <w:left w:val="nil"/>
              <w:bottom w:val="single" w:sz="4" w:space="0" w:color="auto"/>
              <w:right w:val="single" w:sz="4" w:space="0" w:color="auto"/>
            </w:tcBorders>
            <w:shd w:val="clear" w:color="auto" w:fill="auto"/>
            <w:vAlign w:val="center"/>
            <w:hideMark/>
          </w:tcPr>
          <w:p w14:paraId="734E634A"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5</w:t>
            </w:r>
          </w:p>
        </w:tc>
        <w:tc>
          <w:tcPr>
            <w:tcW w:w="340" w:type="pct"/>
            <w:tcBorders>
              <w:top w:val="nil"/>
              <w:left w:val="nil"/>
              <w:bottom w:val="single" w:sz="4" w:space="0" w:color="auto"/>
              <w:right w:val="single" w:sz="4" w:space="0" w:color="auto"/>
            </w:tcBorders>
            <w:shd w:val="clear" w:color="auto" w:fill="auto"/>
            <w:vAlign w:val="center"/>
            <w:hideMark/>
          </w:tcPr>
          <w:p w14:paraId="214413DC"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6</w:t>
            </w:r>
          </w:p>
        </w:tc>
        <w:tc>
          <w:tcPr>
            <w:tcW w:w="439" w:type="pct"/>
            <w:tcBorders>
              <w:top w:val="nil"/>
              <w:left w:val="nil"/>
              <w:bottom w:val="single" w:sz="4" w:space="0" w:color="auto"/>
              <w:right w:val="single" w:sz="4" w:space="0" w:color="auto"/>
            </w:tcBorders>
            <w:shd w:val="clear" w:color="auto" w:fill="auto"/>
            <w:vAlign w:val="center"/>
            <w:hideMark/>
          </w:tcPr>
          <w:p w14:paraId="4BBAA0C9"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7</w:t>
            </w:r>
          </w:p>
        </w:tc>
        <w:tc>
          <w:tcPr>
            <w:tcW w:w="438" w:type="pct"/>
            <w:tcBorders>
              <w:top w:val="nil"/>
              <w:left w:val="nil"/>
              <w:bottom w:val="single" w:sz="4" w:space="0" w:color="auto"/>
              <w:right w:val="single" w:sz="4" w:space="0" w:color="auto"/>
            </w:tcBorders>
            <w:shd w:val="clear" w:color="auto" w:fill="auto"/>
            <w:vAlign w:val="center"/>
            <w:hideMark/>
          </w:tcPr>
          <w:p w14:paraId="51B70BE5"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8</w:t>
            </w:r>
          </w:p>
        </w:tc>
        <w:tc>
          <w:tcPr>
            <w:tcW w:w="292" w:type="pct"/>
            <w:tcBorders>
              <w:top w:val="nil"/>
              <w:left w:val="nil"/>
              <w:bottom w:val="single" w:sz="4" w:space="0" w:color="auto"/>
              <w:right w:val="single" w:sz="4" w:space="0" w:color="auto"/>
            </w:tcBorders>
            <w:shd w:val="clear" w:color="auto" w:fill="auto"/>
            <w:vAlign w:val="center"/>
            <w:hideMark/>
          </w:tcPr>
          <w:p w14:paraId="765037F7"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9</w:t>
            </w:r>
          </w:p>
        </w:tc>
        <w:tc>
          <w:tcPr>
            <w:tcW w:w="1010" w:type="pct"/>
            <w:tcBorders>
              <w:top w:val="nil"/>
              <w:left w:val="nil"/>
              <w:bottom w:val="single" w:sz="4" w:space="0" w:color="auto"/>
              <w:right w:val="single" w:sz="4" w:space="0" w:color="auto"/>
            </w:tcBorders>
            <w:shd w:val="clear" w:color="auto" w:fill="auto"/>
            <w:vAlign w:val="center"/>
            <w:hideMark/>
          </w:tcPr>
          <w:p w14:paraId="7E7FEE85"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10</w:t>
            </w:r>
          </w:p>
        </w:tc>
      </w:tr>
      <w:tr w:rsidR="001B47FC" w:rsidRPr="00264979" w14:paraId="19288DE0" w14:textId="77777777" w:rsidTr="00C032EB">
        <w:trPr>
          <w:trHeight w:val="330"/>
        </w:trPr>
        <w:tc>
          <w:tcPr>
            <w:tcW w:w="283" w:type="pct"/>
            <w:tcBorders>
              <w:top w:val="nil"/>
              <w:left w:val="single" w:sz="4" w:space="0" w:color="auto"/>
              <w:bottom w:val="single" w:sz="4" w:space="0" w:color="auto"/>
              <w:right w:val="single" w:sz="4" w:space="0" w:color="auto"/>
            </w:tcBorders>
            <w:shd w:val="clear" w:color="auto" w:fill="auto"/>
            <w:vAlign w:val="center"/>
            <w:hideMark/>
          </w:tcPr>
          <w:p w14:paraId="309E938C"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1</w:t>
            </w:r>
          </w:p>
        </w:tc>
        <w:tc>
          <w:tcPr>
            <w:tcW w:w="689" w:type="pct"/>
            <w:tcBorders>
              <w:top w:val="nil"/>
              <w:left w:val="nil"/>
              <w:bottom w:val="single" w:sz="4" w:space="0" w:color="auto"/>
              <w:right w:val="single" w:sz="4" w:space="0" w:color="auto"/>
            </w:tcBorders>
            <w:shd w:val="clear" w:color="auto" w:fill="auto"/>
            <w:vAlign w:val="center"/>
            <w:hideMark/>
          </w:tcPr>
          <w:p w14:paraId="4E8F31BB"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 </w:t>
            </w:r>
          </w:p>
        </w:tc>
        <w:tc>
          <w:tcPr>
            <w:tcW w:w="730" w:type="pct"/>
            <w:tcBorders>
              <w:top w:val="nil"/>
              <w:left w:val="nil"/>
              <w:bottom w:val="single" w:sz="4" w:space="0" w:color="auto"/>
              <w:right w:val="single" w:sz="4" w:space="0" w:color="auto"/>
            </w:tcBorders>
            <w:shd w:val="clear" w:color="auto" w:fill="auto"/>
            <w:vAlign w:val="center"/>
            <w:hideMark/>
          </w:tcPr>
          <w:p w14:paraId="6673C4E6"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 </w:t>
            </w:r>
          </w:p>
        </w:tc>
        <w:tc>
          <w:tcPr>
            <w:tcW w:w="389" w:type="pct"/>
            <w:tcBorders>
              <w:top w:val="nil"/>
              <w:left w:val="nil"/>
              <w:bottom w:val="single" w:sz="4" w:space="0" w:color="auto"/>
              <w:right w:val="single" w:sz="4" w:space="0" w:color="auto"/>
            </w:tcBorders>
            <w:shd w:val="clear" w:color="auto" w:fill="auto"/>
            <w:vAlign w:val="center"/>
            <w:hideMark/>
          </w:tcPr>
          <w:p w14:paraId="02558FF6"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 </w:t>
            </w:r>
          </w:p>
        </w:tc>
        <w:tc>
          <w:tcPr>
            <w:tcW w:w="390" w:type="pct"/>
            <w:tcBorders>
              <w:top w:val="nil"/>
              <w:left w:val="nil"/>
              <w:bottom w:val="single" w:sz="4" w:space="0" w:color="auto"/>
              <w:right w:val="single" w:sz="4" w:space="0" w:color="auto"/>
            </w:tcBorders>
            <w:shd w:val="clear" w:color="auto" w:fill="auto"/>
            <w:vAlign w:val="center"/>
            <w:hideMark/>
          </w:tcPr>
          <w:p w14:paraId="27809321"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 </w:t>
            </w:r>
          </w:p>
        </w:tc>
        <w:tc>
          <w:tcPr>
            <w:tcW w:w="340" w:type="pct"/>
            <w:tcBorders>
              <w:top w:val="nil"/>
              <w:left w:val="nil"/>
              <w:bottom w:val="single" w:sz="4" w:space="0" w:color="auto"/>
              <w:right w:val="single" w:sz="4" w:space="0" w:color="auto"/>
            </w:tcBorders>
            <w:shd w:val="clear" w:color="auto" w:fill="auto"/>
            <w:vAlign w:val="center"/>
            <w:hideMark/>
          </w:tcPr>
          <w:p w14:paraId="0A992CC4"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 </w:t>
            </w:r>
          </w:p>
        </w:tc>
        <w:tc>
          <w:tcPr>
            <w:tcW w:w="439" w:type="pct"/>
            <w:tcBorders>
              <w:top w:val="nil"/>
              <w:left w:val="nil"/>
              <w:bottom w:val="single" w:sz="4" w:space="0" w:color="auto"/>
              <w:right w:val="single" w:sz="4" w:space="0" w:color="auto"/>
            </w:tcBorders>
            <w:shd w:val="clear" w:color="auto" w:fill="auto"/>
            <w:vAlign w:val="center"/>
            <w:hideMark/>
          </w:tcPr>
          <w:p w14:paraId="3157022B"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 </w:t>
            </w:r>
          </w:p>
        </w:tc>
        <w:tc>
          <w:tcPr>
            <w:tcW w:w="438" w:type="pct"/>
            <w:tcBorders>
              <w:top w:val="nil"/>
              <w:left w:val="nil"/>
              <w:bottom w:val="single" w:sz="4" w:space="0" w:color="auto"/>
              <w:right w:val="single" w:sz="4" w:space="0" w:color="auto"/>
            </w:tcBorders>
            <w:shd w:val="clear" w:color="auto" w:fill="auto"/>
            <w:vAlign w:val="center"/>
            <w:hideMark/>
          </w:tcPr>
          <w:p w14:paraId="71FAF07A"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 </w:t>
            </w:r>
          </w:p>
        </w:tc>
        <w:tc>
          <w:tcPr>
            <w:tcW w:w="292" w:type="pct"/>
            <w:tcBorders>
              <w:top w:val="nil"/>
              <w:left w:val="nil"/>
              <w:bottom w:val="single" w:sz="4" w:space="0" w:color="auto"/>
              <w:right w:val="single" w:sz="4" w:space="0" w:color="auto"/>
            </w:tcBorders>
            <w:shd w:val="clear" w:color="auto" w:fill="auto"/>
            <w:vAlign w:val="center"/>
            <w:hideMark/>
          </w:tcPr>
          <w:p w14:paraId="42E875C0"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 </w:t>
            </w:r>
          </w:p>
        </w:tc>
        <w:tc>
          <w:tcPr>
            <w:tcW w:w="1010" w:type="pct"/>
            <w:tcBorders>
              <w:top w:val="nil"/>
              <w:left w:val="nil"/>
              <w:bottom w:val="single" w:sz="4" w:space="0" w:color="auto"/>
              <w:right w:val="single" w:sz="4" w:space="0" w:color="auto"/>
            </w:tcBorders>
            <w:shd w:val="clear" w:color="auto" w:fill="auto"/>
            <w:vAlign w:val="center"/>
            <w:hideMark/>
          </w:tcPr>
          <w:p w14:paraId="6AFA2349" w14:textId="77777777" w:rsidR="00C032EB" w:rsidRPr="00264979" w:rsidRDefault="00C032EB" w:rsidP="00C032EB">
            <w:pPr>
              <w:spacing w:before="0" w:after="0" w:line="240" w:lineRule="auto"/>
              <w:ind w:firstLine="0"/>
              <w:rPr>
                <w:rFonts w:eastAsia="Times New Roman"/>
                <w:szCs w:val="20"/>
              </w:rPr>
            </w:pPr>
            <w:r w:rsidRPr="00264979">
              <w:rPr>
                <w:rFonts w:eastAsia="Times New Roman"/>
                <w:szCs w:val="20"/>
              </w:rPr>
              <w:t> </w:t>
            </w:r>
          </w:p>
        </w:tc>
      </w:tr>
      <w:tr w:rsidR="001B47FC" w:rsidRPr="00264979" w14:paraId="2603C662" w14:textId="77777777" w:rsidTr="00C032EB">
        <w:trPr>
          <w:trHeight w:val="330"/>
        </w:trPr>
        <w:tc>
          <w:tcPr>
            <w:tcW w:w="283" w:type="pct"/>
            <w:tcBorders>
              <w:top w:val="nil"/>
              <w:left w:val="single" w:sz="4" w:space="0" w:color="auto"/>
              <w:bottom w:val="single" w:sz="4" w:space="0" w:color="auto"/>
              <w:right w:val="single" w:sz="4" w:space="0" w:color="auto"/>
            </w:tcBorders>
            <w:shd w:val="clear" w:color="auto" w:fill="auto"/>
            <w:vAlign w:val="center"/>
            <w:hideMark/>
          </w:tcPr>
          <w:p w14:paraId="43D782A5"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2</w:t>
            </w:r>
          </w:p>
        </w:tc>
        <w:tc>
          <w:tcPr>
            <w:tcW w:w="689" w:type="pct"/>
            <w:tcBorders>
              <w:top w:val="nil"/>
              <w:left w:val="nil"/>
              <w:bottom w:val="single" w:sz="4" w:space="0" w:color="auto"/>
              <w:right w:val="single" w:sz="4" w:space="0" w:color="auto"/>
            </w:tcBorders>
            <w:shd w:val="clear" w:color="auto" w:fill="auto"/>
            <w:vAlign w:val="center"/>
            <w:hideMark/>
          </w:tcPr>
          <w:p w14:paraId="3DBBDD97" w14:textId="77777777" w:rsidR="00C032EB" w:rsidRPr="00264979" w:rsidRDefault="00C032EB" w:rsidP="00C032EB">
            <w:pPr>
              <w:spacing w:before="0" w:after="0" w:line="240" w:lineRule="auto"/>
              <w:ind w:firstLine="0"/>
              <w:rPr>
                <w:rFonts w:eastAsia="Times New Roman"/>
                <w:szCs w:val="20"/>
              </w:rPr>
            </w:pPr>
            <w:r w:rsidRPr="00264979">
              <w:rPr>
                <w:rFonts w:eastAsia="Times New Roman"/>
                <w:szCs w:val="20"/>
              </w:rPr>
              <w:t> </w:t>
            </w:r>
          </w:p>
        </w:tc>
        <w:tc>
          <w:tcPr>
            <w:tcW w:w="730" w:type="pct"/>
            <w:tcBorders>
              <w:top w:val="nil"/>
              <w:left w:val="nil"/>
              <w:bottom w:val="single" w:sz="4" w:space="0" w:color="auto"/>
              <w:right w:val="single" w:sz="4" w:space="0" w:color="auto"/>
            </w:tcBorders>
            <w:shd w:val="clear" w:color="auto" w:fill="auto"/>
            <w:vAlign w:val="center"/>
            <w:hideMark/>
          </w:tcPr>
          <w:p w14:paraId="6B30C80A"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 </w:t>
            </w:r>
          </w:p>
        </w:tc>
        <w:tc>
          <w:tcPr>
            <w:tcW w:w="389" w:type="pct"/>
            <w:tcBorders>
              <w:top w:val="nil"/>
              <w:left w:val="nil"/>
              <w:bottom w:val="single" w:sz="4" w:space="0" w:color="auto"/>
              <w:right w:val="single" w:sz="4" w:space="0" w:color="auto"/>
            </w:tcBorders>
            <w:shd w:val="clear" w:color="auto" w:fill="auto"/>
            <w:vAlign w:val="center"/>
            <w:hideMark/>
          </w:tcPr>
          <w:p w14:paraId="49770DD6"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 </w:t>
            </w:r>
          </w:p>
        </w:tc>
        <w:tc>
          <w:tcPr>
            <w:tcW w:w="390" w:type="pct"/>
            <w:tcBorders>
              <w:top w:val="nil"/>
              <w:left w:val="nil"/>
              <w:bottom w:val="single" w:sz="4" w:space="0" w:color="auto"/>
              <w:right w:val="single" w:sz="4" w:space="0" w:color="auto"/>
            </w:tcBorders>
            <w:shd w:val="clear" w:color="auto" w:fill="auto"/>
            <w:vAlign w:val="center"/>
            <w:hideMark/>
          </w:tcPr>
          <w:p w14:paraId="775A9B49"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 </w:t>
            </w:r>
          </w:p>
        </w:tc>
        <w:tc>
          <w:tcPr>
            <w:tcW w:w="340" w:type="pct"/>
            <w:tcBorders>
              <w:top w:val="nil"/>
              <w:left w:val="nil"/>
              <w:bottom w:val="single" w:sz="4" w:space="0" w:color="auto"/>
              <w:right w:val="single" w:sz="4" w:space="0" w:color="auto"/>
            </w:tcBorders>
            <w:shd w:val="clear" w:color="auto" w:fill="auto"/>
            <w:vAlign w:val="center"/>
            <w:hideMark/>
          </w:tcPr>
          <w:p w14:paraId="6A0449D6"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 </w:t>
            </w:r>
          </w:p>
        </w:tc>
        <w:tc>
          <w:tcPr>
            <w:tcW w:w="439" w:type="pct"/>
            <w:tcBorders>
              <w:top w:val="nil"/>
              <w:left w:val="nil"/>
              <w:bottom w:val="single" w:sz="4" w:space="0" w:color="auto"/>
              <w:right w:val="single" w:sz="4" w:space="0" w:color="auto"/>
            </w:tcBorders>
            <w:shd w:val="clear" w:color="auto" w:fill="auto"/>
            <w:vAlign w:val="center"/>
            <w:hideMark/>
          </w:tcPr>
          <w:p w14:paraId="41917C92"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 </w:t>
            </w:r>
          </w:p>
        </w:tc>
        <w:tc>
          <w:tcPr>
            <w:tcW w:w="438" w:type="pct"/>
            <w:tcBorders>
              <w:top w:val="nil"/>
              <w:left w:val="nil"/>
              <w:bottom w:val="single" w:sz="4" w:space="0" w:color="auto"/>
              <w:right w:val="single" w:sz="4" w:space="0" w:color="auto"/>
            </w:tcBorders>
            <w:shd w:val="clear" w:color="auto" w:fill="auto"/>
            <w:vAlign w:val="center"/>
            <w:hideMark/>
          </w:tcPr>
          <w:p w14:paraId="0564C11D"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 </w:t>
            </w:r>
          </w:p>
        </w:tc>
        <w:tc>
          <w:tcPr>
            <w:tcW w:w="292" w:type="pct"/>
            <w:tcBorders>
              <w:top w:val="nil"/>
              <w:left w:val="nil"/>
              <w:bottom w:val="single" w:sz="4" w:space="0" w:color="auto"/>
              <w:right w:val="single" w:sz="4" w:space="0" w:color="auto"/>
            </w:tcBorders>
            <w:shd w:val="clear" w:color="auto" w:fill="auto"/>
            <w:vAlign w:val="center"/>
            <w:hideMark/>
          </w:tcPr>
          <w:p w14:paraId="0551215F"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 </w:t>
            </w:r>
          </w:p>
        </w:tc>
        <w:tc>
          <w:tcPr>
            <w:tcW w:w="1010" w:type="pct"/>
            <w:tcBorders>
              <w:top w:val="nil"/>
              <w:left w:val="nil"/>
              <w:bottom w:val="single" w:sz="4" w:space="0" w:color="auto"/>
              <w:right w:val="single" w:sz="4" w:space="0" w:color="auto"/>
            </w:tcBorders>
            <w:shd w:val="clear" w:color="auto" w:fill="auto"/>
            <w:vAlign w:val="center"/>
            <w:hideMark/>
          </w:tcPr>
          <w:p w14:paraId="1479F6F5" w14:textId="77777777" w:rsidR="00C032EB" w:rsidRPr="00264979" w:rsidRDefault="00C032EB" w:rsidP="00C032EB">
            <w:pPr>
              <w:spacing w:before="0" w:after="0" w:line="240" w:lineRule="auto"/>
              <w:ind w:firstLine="0"/>
              <w:rPr>
                <w:rFonts w:eastAsia="Times New Roman"/>
                <w:szCs w:val="20"/>
              </w:rPr>
            </w:pPr>
            <w:r w:rsidRPr="00264979">
              <w:rPr>
                <w:rFonts w:eastAsia="Times New Roman"/>
                <w:szCs w:val="20"/>
              </w:rPr>
              <w:t> </w:t>
            </w:r>
          </w:p>
        </w:tc>
      </w:tr>
    </w:tbl>
    <w:p w14:paraId="79DE6BF9" w14:textId="77777777" w:rsidR="00C032EB" w:rsidRPr="00264979" w:rsidRDefault="00C032EB" w:rsidP="00C032EB">
      <w:pPr>
        <w:spacing w:before="0" w:after="0" w:line="360" w:lineRule="atLeast"/>
        <w:ind w:firstLine="0"/>
        <w:rPr>
          <w:rFonts w:eastAsia="Times New Roman"/>
          <w:i/>
          <w:szCs w:val="20"/>
        </w:rPr>
        <w:sectPr w:rsidR="00C032EB" w:rsidRPr="00264979" w:rsidSect="00C032EB">
          <w:footnotePr>
            <w:numRestart w:val="eachPage"/>
          </w:footnotePr>
          <w:pgSz w:w="16838" w:h="11906" w:orient="landscape"/>
          <w:pgMar w:top="1701" w:right="1134" w:bottom="850" w:left="1134" w:header="708" w:footer="708" w:gutter="0"/>
          <w:cols w:space="708"/>
          <w:docGrid w:linePitch="360"/>
        </w:sectPr>
      </w:pPr>
    </w:p>
    <w:p w14:paraId="64E12F82" w14:textId="77777777" w:rsidR="00C032EB" w:rsidRPr="00264979" w:rsidRDefault="00C032EB" w:rsidP="00992D9B">
      <w:pPr>
        <w:keepNext/>
        <w:pageBreakBefore/>
        <w:numPr>
          <w:ilvl w:val="0"/>
          <w:numId w:val="26"/>
        </w:numPr>
        <w:spacing w:before="0" w:after="160" w:line="259" w:lineRule="auto"/>
        <w:jc w:val="left"/>
        <w:outlineLvl w:val="0"/>
        <w:rPr>
          <w:b/>
          <w:sz w:val="32"/>
          <w:szCs w:val="22"/>
          <w:lang w:eastAsia="en-US"/>
        </w:rPr>
      </w:pPr>
      <w:bookmarkStart w:id="434" w:name="_Toc41670061"/>
      <w:bookmarkStart w:id="435" w:name="_Toc134278303"/>
      <w:bookmarkStart w:id="436" w:name="_Toc148111470"/>
      <w:r w:rsidRPr="00264979">
        <w:rPr>
          <w:b/>
          <w:sz w:val="32"/>
          <w:szCs w:val="22"/>
          <w:lang w:eastAsia="en-US"/>
        </w:rPr>
        <w:lastRenderedPageBreak/>
        <w:t>Информация о нематериальных активах</w:t>
      </w:r>
      <w:bookmarkEnd w:id="434"/>
      <w:bookmarkEnd w:id="435"/>
      <w:bookmarkEnd w:id="436"/>
      <w:r w:rsidRPr="00264979">
        <w:rPr>
          <w:b/>
          <w:sz w:val="32"/>
          <w:szCs w:val="22"/>
          <w:lang w:eastAsia="en-US"/>
        </w:rPr>
        <w:t xml:space="preserve"> </w:t>
      </w:r>
    </w:p>
    <w:p w14:paraId="2DE87867"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Данный раздел предназначен для отображения сведений о нематериальных активах (интеллектуальной собственности), перечня нематериальных активов, которые необходимо передать на баланс проектной компании (если применимо).</w:t>
      </w:r>
    </w:p>
    <w:p w14:paraId="4A5FC9A7"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437" w:name="_Toc41670062"/>
      <w:bookmarkStart w:id="438" w:name="_Toc134278304"/>
      <w:bookmarkStart w:id="439" w:name="_Toc148111471"/>
      <w:r w:rsidRPr="00264979">
        <w:rPr>
          <w:b/>
          <w:sz w:val="28"/>
          <w:szCs w:val="22"/>
          <w:lang w:eastAsia="en-US"/>
        </w:rPr>
        <w:t>Имеющиеся РИД по проекту</w:t>
      </w:r>
      <w:bookmarkEnd w:id="437"/>
      <w:bookmarkEnd w:id="438"/>
      <w:bookmarkEnd w:id="439"/>
    </w:p>
    <w:p w14:paraId="57C7FB63"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Приведите описание результатов интеллектуальной деятельности, имеющих отношение к проекту/продукту проекта/направлению проекта, что может быть использовано в ходе реализации проекта НТИ (при наличии). В графе «Статус» укажите текущую стадию оформления прав на РИД. Например, «Получены», «Подана заявка» и прочее.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821"/>
        <w:gridCol w:w="956"/>
        <w:gridCol w:w="1545"/>
        <w:gridCol w:w="1534"/>
        <w:gridCol w:w="1067"/>
        <w:gridCol w:w="1093"/>
        <w:gridCol w:w="1682"/>
      </w:tblGrid>
      <w:tr w:rsidR="001B47FC" w:rsidRPr="00264979" w14:paraId="44B31520" w14:textId="77777777" w:rsidTr="00C032EB">
        <w:trPr>
          <w:trHeight w:val="1272"/>
        </w:trPr>
        <w:tc>
          <w:tcPr>
            <w:tcW w:w="349" w:type="pct"/>
            <w:shd w:val="clear" w:color="auto" w:fill="auto"/>
            <w:vAlign w:val="center"/>
            <w:hideMark/>
          </w:tcPr>
          <w:p w14:paraId="2E03D823"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 п/п</w:t>
            </w:r>
          </w:p>
        </w:tc>
        <w:tc>
          <w:tcPr>
            <w:tcW w:w="442" w:type="pct"/>
            <w:shd w:val="clear" w:color="auto" w:fill="auto"/>
            <w:vAlign w:val="center"/>
            <w:hideMark/>
          </w:tcPr>
          <w:p w14:paraId="64878204"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Вид РИД</w:t>
            </w:r>
          </w:p>
          <w:p w14:paraId="3D93C259" w14:textId="77777777" w:rsidR="00C032EB" w:rsidRPr="00264979" w:rsidRDefault="00C032EB" w:rsidP="00C032EB">
            <w:pPr>
              <w:spacing w:before="0" w:after="0" w:line="240" w:lineRule="auto"/>
              <w:ind w:firstLine="0"/>
              <w:jc w:val="center"/>
              <w:rPr>
                <w:rFonts w:eastAsia="Times New Roman"/>
                <w:b/>
                <w:sz w:val="26"/>
                <w:szCs w:val="26"/>
              </w:rPr>
            </w:pPr>
          </w:p>
        </w:tc>
        <w:tc>
          <w:tcPr>
            <w:tcW w:w="514" w:type="pct"/>
            <w:shd w:val="clear" w:color="auto" w:fill="auto"/>
            <w:vAlign w:val="center"/>
            <w:hideMark/>
          </w:tcPr>
          <w:p w14:paraId="6893A393"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Автор РИД</w:t>
            </w:r>
          </w:p>
        </w:tc>
        <w:tc>
          <w:tcPr>
            <w:tcW w:w="809" w:type="pct"/>
            <w:shd w:val="clear" w:color="auto" w:fill="auto"/>
            <w:vAlign w:val="center"/>
            <w:hideMark/>
          </w:tcPr>
          <w:p w14:paraId="02F7370A"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Номер РИД (с указанием патентного ведомства)</w:t>
            </w:r>
          </w:p>
        </w:tc>
        <w:tc>
          <w:tcPr>
            <w:tcW w:w="823" w:type="pct"/>
            <w:shd w:val="clear" w:color="auto" w:fill="auto"/>
            <w:vAlign w:val="center"/>
            <w:hideMark/>
          </w:tcPr>
          <w:p w14:paraId="61073F0A"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Дата приобре-тения права</w:t>
            </w:r>
          </w:p>
        </w:tc>
        <w:tc>
          <w:tcPr>
            <w:tcW w:w="573" w:type="pct"/>
            <w:shd w:val="clear" w:color="auto" w:fill="auto"/>
            <w:vAlign w:val="center"/>
            <w:hideMark/>
          </w:tcPr>
          <w:p w14:paraId="6E0A5C9E"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 xml:space="preserve">Срок дейст-вия </w:t>
            </w:r>
          </w:p>
        </w:tc>
        <w:tc>
          <w:tcPr>
            <w:tcW w:w="587" w:type="pct"/>
            <w:shd w:val="clear" w:color="auto" w:fill="auto"/>
            <w:vAlign w:val="center"/>
            <w:hideMark/>
          </w:tcPr>
          <w:p w14:paraId="1E8FFF27"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 xml:space="preserve">Статус </w:t>
            </w:r>
          </w:p>
        </w:tc>
        <w:tc>
          <w:tcPr>
            <w:tcW w:w="902" w:type="pct"/>
            <w:shd w:val="clear" w:color="auto" w:fill="auto"/>
            <w:vAlign w:val="center"/>
            <w:hideMark/>
          </w:tcPr>
          <w:p w14:paraId="153C486C"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Обладатель РИД</w:t>
            </w:r>
          </w:p>
        </w:tc>
      </w:tr>
      <w:tr w:rsidR="001B47FC" w:rsidRPr="00264979" w14:paraId="0490A5C7" w14:textId="77777777" w:rsidTr="00C032EB">
        <w:trPr>
          <w:trHeight w:val="315"/>
        </w:trPr>
        <w:tc>
          <w:tcPr>
            <w:tcW w:w="349" w:type="pct"/>
            <w:shd w:val="clear" w:color="auto" w:fill="auto"/>
            <w:noWrap/>
            <w:hideMark/>
          </w:tcPr>
          <w:p w14:paraId="253E47D1"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1.</w:t>
            </w:r>
          </w:p>
        </w:tc>
        <w:tc>
          <w:tcPr>
            <w:tcW w:w="442" w:type="pct"/>
            <w:shd w:val="clear" w:color="auto" w:fill="auto"/>
            <w:hideMark/>
          </w:tcPr>
          <w:p w14:paraId="6155D293"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514" w:type="pct"/>
            <w:shd w:val="clear" w:color="auto" w:fill="auto"/>
            <w:hideMark/>
          </w:tcPr>
          <w:p w14:paraId="347C2D57"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809" w:type="pct"/>
            <w:shd w:val="clear" w:color="auto" w:fill="auto"/>
            <w:hideMark/>
          </w:tcPr>
          <w:p w14:paraId="1AE43794"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823" w:type="pct"/>
            <w:shd w:val="clear" w:color="auto" w:fill="auto"/>
            <w:noWrap/>
            <w:vAlign w:val="bottom"/>
            <w:hideMark/>
          </w:tcPr>
          <w:p w14:paraId="4034DB7E"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573" w:type="pct"/>
            <w:shd w:val="clear" w:color="auto" w:fill="auto"/>
            <w:noWrap/>
            <w:vAlign w:val="bottom"/>
            <w:hideMark/>
          </w:tcPr>
          <w:p w14:paraId="46D5497D"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587" w:type="pct"/>
            <w:shd w:val="clear" w:color="auto" w:fill="auto"/>
            <w:noWrap/>
            <w:vAlign w:val="bottom"/>
            <w:hideMark/>
          </w:tcPr>
          <w:p w14:paraId="7F711CA5"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902" w:type="pct"/>
            <w:shd w:val="clear" w:color="auto" w:fill="auto"/>
            <w:hideMark/>
          </w:tcPr>
          <w:p w14:paraId="3164D6C9"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r>
      <w:tr w:rsidR="001B47FC" w:rsidRPr="00264979" w14:paraId="620C21B4" w14:textId="77777777" w:rsidTr="00C032EB">
        <w:trPr>
          <w:trHeight w:val="315"/>
        </w:trPr>
        <w:tc>
          <w:tcPr>
            <w:tcW w:w="349" w:type="pct"/>
            <w:shd w:val="clear" w:color="auto" w:fill="auto"/>
            <w:noWrap/>
            <w:hideMark/>
          </w:tcPr>
          <w:p w14:paraId="3C348515"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2.</w:t>
            </w:r>
          </w:p>
        </w:tc>
        <w:tc>
          <w:tcPr>
            <w:tcW w:w="442" w:type="pct"/>
            <w:shd w:val="clear" w:color="auto" w:fill="auto"/>
            <w:hideMark/>
          </w:tcPr>
          <w:p w14:paraId="45E23C89"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514" w:type="pct"/>
            <w:shd w:val="clear" w:color="auto" w:fill="auto"/>
            <w:hideMark/>
          </w:tcPr>
          <w:p w14:paraId="13393FAB"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809" w:type="pct"/>
            <w:shd w:val="clear" w:color="auto" w:fill="auto"/>
            <w:vAlign w:val="center"/>
            <w:hideMark/>
          </w:tcPr>
          <w:p w14:paraId="164C4C2E"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823" w:type="pct"/>
            <w:shd w:val="clear" w:color="auto" w:fill="auto"/>
            <w:noWrap/>
            <w:vAlign w:val="bottom"/>
            <w:hideMark/>
          </w:tcPr>
          <w:p w14:paraId="08133803"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573" w:type="pct"/>
            <w:shd w:val="clear" w:color="auto" w:fill="auto"/>
            <w:noWrap/>
            <w:vAlign w:val="bottom"/>
            <w:hideMark/>
          </w:tcPr>
          <w:p w14:paraId="64588083"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587" w:type="pct"/>
            <w:shd w:val="clear" w:color="auto" w:fill="auto"/>
            <w:noWrap/>
            <w:vAlign w:val="bottom"/>
            <w:hideMark/>
          </w:tcPr>
          <w:p w14:paraId="32470EFC"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902" w:type="pct"/>
            <w:shd w:val="clear" w:color="auto" w:fill="auto"/>
            <w:hideMark/>
          </w:tcPr>
          <w:p w14:paraId="6B16BAE0"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r>
    </w:tbl>
    <w:p w14:paraId="0675D9D3" w14:textId="77777777" w:rsidR="00C032EB" w:rsidRPr="00264979" w:rsidRDefault="00C032EB" w:rsidP="00C032EB">
      <w:pPr>
        <w:tabs>
          <w:tab w:val="left" w:pos="1276"/>
        </w:tabs>
        <w:spacing w:before="0" w:after="120" w:line="276" w:lineRule="auto"/>
        <w:rPr>
          <w:rFonts w:eastAsia="Times New Roman"/>
          <w:sz w:val="26"/>
          <w:szCs w:val="26"/>
          <w:lang w:eastAsia="en-US"/>
        </w:rPr>
      </w:pPr>
      <w:r w:rsidRPr="00264979">
        <w:rPr>
          <w:rFonts w:eastAsia="Times New Roman"/>
          <w:sz w:val="26"/>
          <w:szCs w:val="26"/>
          <w:lang w:eastAsia="en-US"/>
        </w:rPr>
        <w:t xml:space="preserve">В состав обосновывающих материалов к описанию проекта включены: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5962"/>
        <w:gridCol w:w="2830"/>
      </w:tblGrid>
      <w:tr w:rsidR="001B47FC" w:rsidRPr="00264979" w14:paraId="4A999AF8" w14:textId="77777777" w:rsidTr="00C032EB">
        <w:trPr>
          <w:tblHeader/>
        </w:trPr>
        <w:tc>
          <w:tcPr>
            <w:tcW w:w="296" w:type="pct"/>
            <w:shd w:val="clear" w:color="auto" w:fill="auto"/>
            <w:vAlign w:val="center"/>
          </w:tcPr>
          <w:p w14:paraId="7232288D" w14:textId="77777777" w:rsidR="00C032EB" w:rsidRPr="00264979" w:rsidRDefault="00C032EB" w:rsidP="00C032EB">
            <w:pPr>
              <w:spacing w:before="0" w:after="0" w:line="360" w:lineRule="atLeast"/>
              <w:ind w:firstLine="0"/>
              <w:jc w:val="center"/>
              <w:rPr>
                <w:sz w:val="26"/>
                <w:szCs w:val="26"/>
                <w:lang w:eastAsia="en-US"/>
              </w:rPr>
            </w:pPr>
          </w:p>
        </w:tc>
        <w:tc>
          <w:tcPr>
            <w:tcW w:w="3190" w:type="pct"/>
            <w:shd w:val="clear" w:color="auto" w:fill="auto"/>
            <w:vAlign w:val="center"/>
          </w:tcPr>
          <w:p w14:paraId="094A8C35"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Наименование документа</w:t>
            </w:r>
          </w:p>
        </w:tc>
        <w:tc>
          <w:tcPr>
            <w:tcW w:w="1514" w:type="pct"/>
            <w:shd w:val="clear" w:color="auto" w:fill="auto"/>
            <w:vAlign w:val="center"/>
          </w:tcPr>
          <w:p w14:paraId="0BF17EC9"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Название электронного файла</w:t>
            </w:r>
          </w:p>
        </w:tc>
      </w:tr>
      <w:tr w:rsidR="00C032EB" w:rsidRPr="00264979" w14:paraId="6630C18F" w14:textId="77777777" w:rsidTr="00C032EB">
        <w:tc>
          <w:tcPr>
            <w:tcW w:w="296" w:type="pct"/>
            <w:shd w:val="clear" w:color="auto" w:fill="auto"/>
          </w:tcPr>
          <w:p w14:paraId="01DAED8C" w14:textId="77777777" w:rsidR="00C032EB" w:rsidRPr="00264979" w:rsidRDefault="00C032EB" w:rsidP="00C032EB">
            <w:pPr>
              <w:spacing w:before="0" w:after="0" w:line="360" w:lineRule="atLeast"/>
              <w:ind w:firstLine="0"/>
              <w:rPr>
                <w:rFonts w:eastAsia="Times New Roman"/>
                <w:sz w:val="26"/>
                <w:szCs w:val="26"/>
                <w:lang w:eastAsia="en-US"/>
              </w:rPr>
            </w:pPr>
            <w:r w:rsidRPr="00264979">
              <w:rPr>
                <w:rFonts w:ascii="Segoe UI Symbol" w:eastAsia="MS Gothic" w:hAnsi="Segoe UI Symbol" w:cs="Segoe UI Symbol"/>
                <w:sz w:val="26"/>
                <w:szCs w:val="26"/>
                <w:lang w:eastAsia="en-US"/>
              </w:rPr>
              <w:t>☐</w:t>
            </w:r>
          </w:p>
        </w:tc>
        <w:tc>
          <w:tcPr>
            <w:tcW w:w="3190" w:type="pct"/>
            <w:shd w:val="clear" w:color="auto" w:fill="auto"/>
          </w:tcPr>
          <w:p w14:paraId="46D7B1FB" w14:textId="77777777" w:rsidR="00C032EB" w:rsidRPr="00264979" w:rsidRDefault="00C032EB" w:rsidP="00C032EB">
            <w:pPr>
              <w:spacing w:before="0" w:after="0" w:line="360" w:lineRule="atLeast"/>
              <w:ind w:firstLine="0"/>
              <w:rPr>
                <w:i/>
                <w:sz w:val="26"/>
                <w:szCs w:val="26"/>
                <w:lang w:eastAsia="en-US"/>
              </w:rPr>
            </w:pPr>
            <w:r w:rsidRPr="00264979">
              <w:rPr>
                <w:i/>
                <w:sz w:val="26"/>
                <w:szCs w:val="26"/>
                <w:lang w:eastAsia="en-US"/>
              </w:rPr>
              <w:t>Сканы документов, подтверждающие права на РИД (если применимо)</w:t>
            </w:r>
          </w:p>
        </w:tc>
        <w:tc>
          <w:tcPr>
            <w:tcW w:w="1514" w:type="pct"/>
            <w:shd w:val="clear" w:color="auto" w:fill="auto"/>
          </w:tcPr>
          <w:p w14:paraId="5BD3C4C6" w14:textId="77777777" w:rsidR="00C032EB" w:rsidRPr="00264979" w:rsidRDefault="00C032EB" w:rsidP="00C032EB">
            <w:pPr>
              <w:spacing w:before="0" w:after="160" w:line="216" w:lineRule="auto"/>
              <w:ind w:firstLine="0"/>
              <w:jc w:val="left"/>
              <w:rPr>
                <w:sz w:val="26"/>
                <w:szCs w:val="26"/>
                <w:lang w:eastAsia="en-US"/>
              </w:rPr>
            </w:pPr>
          </w:p>
        </w:tc>
      </w:tr>
    </w:tbl>
    <w:p w14:paraId="777E7EC9" w14:textId="77777777" w:rsidR="00C032EB" w:rsidRPr="00264979" w:rsidRDefault="00C032EB" w:rsidP="00C032EB">
      <w:pPr>
        <w:spacing w:before="0" w:after="0" w:line="360" w:lineRule="atLeast"/>
        <w:ind w:firstLine="0"/>
        <w:rPr>
          <w:rFonts w:eastAsia="Times New Roman"/>
          <w:sz w:val="26"/>
          <w:szCs w:val="26"/>
        </w:rPr>
      </w:pPr>
    </w:p>
    <w:p w14:paraId="4AD2DE2E"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440" w:name="_Toc41670063"/>
      <w:bookmarkStart w:id="441" w:name="_Toc134278305"/>
      <w:bookmarkStart w:id="442" w:name="_Toc148111472"/>
      <w:r w:rsidRPr="00264979">
        <w:rPr>
          <w:b/>
          <w:sz w:val="28"/>
          <w:szCs w:val="22"/>
          <w:lang w:eastAsia="en-US"/>
        </w:rPr>
        <w:t>Существующие РИД в сфере реализации проекта</w:t>
      </w:r>
      <w:bookmarkEnd w:id="440"/>
      <w:bookmarkEnd w:id="441"/>
      <w:bookmarkEnd w:id="442"/>
    </w:p>
    <w:p w14:paraId="16A2599D"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Отразите информацию о проведенных патентных исследованиях (если проводились), об отсутствии аналогичных результатов интеллектуальной деятельности и текущих препятствий (патентная чистота) со стороны иных патентообладателей, приведите сведения о РИД конкурентов и оценку степени защищенности.</w:t>
      </w:r>
    </w:p>
    <w:p w14:paraId="6D5499C6" w14:textId="77777777" w:rsidR="00C032EB" w:rsidRPr="00264979" w:rsidRDefault="00C032EB" w:rsidP="00C032EB">
      <w:pPr>
        <w:spacing w:before="0" w:after="0" w:line="360" w:lineRule="atLeast"/>
        <w:ind w:firstLine="0"/>
        <w:rPr>
          <w:rFonts w:eastAsia="Times New Roman"/>
          <w:i/>
          <w:sz w:val="26"/>
          <w:szCs w:val="26"/>
        </w:rPr>
      </w:pPr>
    </w:p>
    <w:p w14:paraId="619C348B"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443" w:name="_Toc41670064"/>
      <w:bookmarkStart w:id="444" w:name="_Toc134278306"/>
      <w:bookmarkStart w:id="445" w:name="_Toc148111473"/>
      <w:r w:rsidRPr="00264979">
        <w:rPr>
          <w:b/>
          <w:sz w:val="28"/>
          <w:szCs w:val="22"/>
          <w:lang w:eastAsia="en-US"/>
        </w:rPr>
        <w:t>Требующиеся РИД по проекту</w:t>
      </w:r>
      <w:bookmarkEnd w:id="443"/>
      <w:bookmarkEnd w:id="444"/>
      <w:bookmarkEnd w:id="445"/>
    </w:p>
    <w:p w14:paraId="40989CD3"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Укажите результаты интеллектуальной деятельности, права на которые: </w:t>
      </w:r>
    </w:p>
    <w:p w14:paraId="39C52CCF"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необходимо приобрести для успешной реализации проекта НТИ;</w:t>
      </w:r>
    </w:p>
    <w:p w14:paraId="5C54D917"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планируется получить в ходе реализации проекта НТИ.</w:t>
      </w:r>
    </w:p>
    <w:p w14:paraId="3E1923AB"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В графе «Номер РИД» необходимо указывать регистрационный номер РИД и патентное ведомство.</w:t>
      </w:r>
    </w:p>
    <w:p w14:paraId="657A2891"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В графе «Статус» укажите текущую стадию оформления прав на РИД. Например, «Ведутся переговоры о приобретении», «Готовится комплект заявки» и прочее.</w:t>
      </w:r>
    </w:p>
    <w:p w14:paraId="1A732D87"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lastRenderedPageBreak/>
        <w:t>Обладатель РИД – это лицо, группа лиц, организации, обладающие правами на результат проекта. Для юридических лиц укажите ОГРН. Обязательно укажите результат создания объекта интеллектуальной собственности, если применимо, и обозначьте, кому будут принадлежать права на интеллектуальную собственность. Если владельцами объекта интеллектуальной собственности являются несколько лиц, укажите пропорцию прав владения или правила распределения прав между указанными лицами.</w:t>
      </w:r>
    </w:p>
    <w:p w14:paraId="4FA64844"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В случае отсутствия потребности в РИД, опишите стратегию защиты результатов интеллектуальной деятельности.</w:t>
      </w:r>
    </w:p>
    <w:p w14:paraId="392F49B2"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При необходимости передачи получателю поддержки необходимых наработок и РИД (созданных как в ходе реализации проекта, так и вне его), а также прав на использование указанных наработок и РИД, такая передача фиксируется в виде ключевой контрольной точки до окончания срока реализации проекта, но не позднее начала использования данных наработок и РИД.</w:t>
      </w:r>
    </w:p>
    <w:p w14:paraId="662B0834"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В случае возникновения у получателя поддержки необходимости в совершении лицензионных платежей (оплаты вознаграждения) за использование РИД, подлежащих передаче получателю поддержки, сведения о таких платежах должны быть отражены в смете проекта НТИ с предоставлением документального обоснования суммы планируемых расходов.</w:t>
      </w:r>
    </w:p>
    <w:p w14:paraId="1BE6AB3A" w14:textId="77777777" w:rsidR="00C032EB" w:rsidRPr="00264979" w:rsidRDefault="00C032EB" w:rsidP="00C032EB">
      <w:pPr>
        <w:spacing w:before="0" w:after="0" w:line="360" w:lineRule="atLeast"/>
        <w:ind w:firstLine="0"/>
        <w:rPr>
          <w:rFonts w:eastAsia="Times New Roman"/>
          <w:szCs w:val="20"/>
          <w:lang w:eastAsia="en-US"/>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73"/>
        <w:gridCol w:w="836"/>
        <w:gridCol w:w="1075"/>
        <w:gridCol w:w="1610"/>
        <w:gridCol w:w="1122"/>
        <w:gridCol w:w="909"/>
        <w:gridCol w:w="1399"/>
        <w:gridCol w:w="1193"/>
      </w:tblGrid>
      <w:tr w:rsidR="001B47FC" w:rsidRPr="00264979" w14:paraId="745DABB2" w14:textId="77777777" w:rsidTr="00C032EB">
        <w:trPr>
          <w:trHeight w:val="1272"/>
        </w:trPr>
        <w:tc>
          <w:tcPr>
            <w:tcW w:w="285" w:type="pct"/>
            <w:shd w:val="clear" w:color="auto" w:fill="auto"/>
            <w:vAlign w:val="center"/>
            <w:hideMark/>
          </w:tcPr>
          <w:p w14:paraId="7B439EF7" w14:textId="77777777" w:rsidR="00C032EB" w:rsidRPr="00264979" w:rsidRDefault="00C032EB" w:rsidP="00C032EB">
            <w:pPr>
              <w:spacing w:before="0" w:after="0" w:line="240" w:lineRule="auto"/>
              <w:ind w:firstLine="0"/>
              <w:jc w:val="center"/>
              <w:rPr>
                <w:rFonts w:eastAsia="Times New Roman"/>
                <w:b/>
                <w:sz w:val="22"/>
                <w:szCs w:val="22"/>
              </w:rPr>
            </w:pPr>
            <w:r w:rsidRPr="00264979">
              <w:rPr>
                <w:rFonts w:eastAsia="Times New Roman"/>
                <w:b/>
                <w:sz w:val="22"/>
                <w:szCs w:val="22"/>
              </w:rPr>
              <w:t>№ п/п</w:t>
            </w:r>
          </w:p>
        </w:tc>
        <w:tc>
          <w:tcPr>
            <w:tcW w:w="360" w:type="pct"/>
            <w:shd w:val="clear" w:color="auto" w:fill="auto"/>
            <w:vAlign w:val="center"/>
            <w:hideMark/>
          </w:tcPr>
          <w:p w14:paraId="6C367432" w14:textId="77777777" w:rsidR="00C032EB" w:rsidRPr="00264979" w:rsidRDefault="00C032EB" w:rsidP="00C032EB">
            <w:pPr>
              <w:spacing w:before="0" w:after="0" w:line="240" w:lineRule="auto"/>
              <w:ind w:firstLine="0"/>
              <w:jc w:val="center"/>
              <w:rPr>
                <w:rFonts w:eastAsia="Times New Roman"/>
                <w:b/>
                <w:sz w:val="22"/>
                <w:szCs w:val="22"/>
              </w:rPr>
            </w:pPr>
            <w:r w:rsidRPr="00264979">
              <w:rPr>
                <w:rFonts w:eastAsia="Times New Roman"/>
                <w:b/>
                <w:sz w:val="22"/>
                <w:szCs w:val="22"/>
              </w:rPr>
              <w:t>Вид РИД</w:t>
            </w:r>
          </w:p>
          <w:p w14:paraId="001495C8" w14:textId="77777777" w:rsidR="00C032EB" w:rsidRPr="00264979" w:rsidRDefault="00C032EB" w:rsidP="00C032EB">
            <w:pPr>
              <w:spacing w:before="0" w:after="0" w:line="240" w:lineRule="auto"/>
              <w:ind w:firstLine="0"/>
              <w:jc w:val="center"/>
              <w:rPr>
                <w:rFonts w:eastAsia="Times New Roman"/>
                <w:b/>
                <w:sz w:val="22"/>
                <w:szCs w:val="22"/>
              </w:rPr>
            </w:pPr>
          </w:p>
        </w:tc>
        <w:tc>
          <w:tcPr>
            <w:tcW w:w="447" w:type="pct"/>
            <w:shd w:val="clear" w:color="auto" w:fill="auto"/>
            <w:vAlign w:val="center"/>
            <w:hideMark/>
          </w:tcPr>
          <w:p w14:paraId="30C2D7A0" w14:textId="77777777" w:rsidR="00C032EB" w:rsidRPr="00264979" w:rsidRDefault="00C032EB" w:rsidP="00C032EB">
            <w:pPr>
              <w:spacing w:before="0" w:after="0" w:line="240" w:lineRule="auto"/>
              <w:ind w:firstLine="0"/>
              <w:jc w:val="center"/>
              <w:rPr>
                <w:rFonts w:eastAsia="Times New Roman"/>
                <w:b/>
                <w:sz w:val="22"/>
                <w:szCs w:val="22"/>
              </w:rPr>
            </w:pPr>
            <w:r w:rsidRPr="00264979">
              <w:rPr>
                <w:rFonts w:eastAsia="Times New Roman"/>
                <w:b/>
                <w:sz w:val="22"/>
                <w:szCs w:val="22"/>
              </w:rPr>
              <w:t>Автор РИД</w:t>
            </w:r>
          </w:p>
        </w:tc>
        <w:tc>
          <w:tcPr>
            <w:tcW w:w="575" w:type="pct"/>
            <w:shd w:val="clear" w:color="auto" w:fill="auto"/>
            <w:vAlign w:val="center"/>
            <w:hideMark/>
          </w:tcPr>
          <w:p w14:paraId="3DD6D0EB" w14:textId="77777777" w:rsidR="00C032EB" w:rsidRPr="00264979" w:rsidRDefault="00C032EB" w:rsidP="00C032EB">
            <w:pPr>
              <w:spacing w:before="0" w:after="0" w:line="240" w:lineRule="auto"/>
              <w:ind w:firstLine="0"/>
              <w:jc w:val="center"/>
              <w:rPr>
                <w:rFonts w:eastAsia="Times New Roman"/>
                <w:b/>
                <w:sz w:val="22"/>
                <w:szCs w:val="22"/>
              </w:rPr>
            </w:pPr>
            <w:r w:rsidRPr="00264979">
              <w:rPr>
                <w:rFonts w:eastAsia="Times New Roman"/>
                <w:b/>
                <w:sz w:val="22"/>
                <w:szCs w:val="22"/>
              </w:rPr>
              <w:t>Номер РИД</w:t>
            </w:r>
          </w:p>
        </w:tc>
        <w:tc>
          <w:tcPr>
            <w:tcW w:w="861" w:type="pct"/>
            <w:shd w:val="clear" w:color="auto" w:fill="auto"/>
            <w:vAlign w:val="center"/>
            <w:hideMark/>
          </w:tcPr>
          <w:p w14:paraId="7519ACE5" w14:textId="77777777" w:rsidR="00C032EB" w:rsidRPr="00264979" w:rsidRDefault="00C032EB" w:rsidP="00C032EB">
            <w:pPr>
              <w:spacing w:before="0" w:after="0" w:line="240" w:lineRule="auto"/>
              <w:ind w:firstLine="0"/>
              <w:jc w:val="center"/>
              <w:rPr>
                <w:rFonts w:eastAsia="Times New Roman"/>
                <w:b/>
                <w:sz w:val="22"/>
                <w:szCs w:val="22"/>
              </w:rPr>
            </w:pPr>
            <w:r w:rsidRPr="00264979">
              <w:rPr>
                <w:rFonts w:eastAsia="Times New Roman"/>
                <w:b/>
                <w:sz w:val="22"/>
                <w:szCs w:val="22"/>
              </w:rPr>
              <w:t>Дата приобретения права</w:t>
            </w:r>
          </w:p>
        </w:tc>
        <w:tc>
          <w:tcPr>
            <w:tcW w:w="600" w:type="pct"/>
            <w:shd w:val="clear" w:color="auto" w:fill="auto"/>
            <w:vAlign w:val="center"/>
            <w:hideMark/>
          </w:tcPr>
          <w:p w14:paraId="750AD21C" w14:textId="77777777" w:rsidR="00C032EB" w:rsidRPr="00264979" w:rsidRDefault="00C032EB" w:rsidP="00C032EB">
            <w:pPr>
              <w:spacing w:before="0" w:after="0" w:line="240" w:lineRule="auto"/>
              <w:ind w:firstLine="0"/>
              <w:jc w:val="center"/>
              <w:rPr>
                <w:rFonts w:eastAsia="Times New Roman"/>
                <w:b/>
                <w:sz w:val="22"/>
                <w:szCs w:val="22"/>
              </w:rPr>
            </w:pPr>
            <w:r w:rsidRPr="00264979">
              <w:rPr>
                <w:rFonts w:eastAsia="Times New Roman"/>
                <w:b/>
                <w:sz w:val="22"/>
                <w:szCs w:val="22"/>
              </w:rPr>
              <w:t xml:space="preserve">Срок действия </w:t>
            </w:r>
          </w:p>
        </w:tc>
        <w:tc>
          <w:tcPr>
            <w:tcW w:w="486" w:type="pct"/>
            <w:shd w:val="clear" w:color="auto" w:fill="auto"/>
            <w:vAlign w:val="center"/>
            <w:hideMark/>
          </w:tcPr>
          <w:p w14:paraId="3B2B855E" w14:textId="77777777" w:rsidR="00C032EB" w:rsidRPr="00264979" w:rsidRDefault="00C032EB" w:rsidP="00C032EB">
            <w:pPr>
              <w:spacing w:before="0" w:after="0" w:line="240" w:lineRule="auto"/>
              <w:ind w:firstLine="0"/>
              <w:jc w:val="center"/>
              <w:rPr>
                <w:rFonts w:eastAsia="Times New Roman"/>
                <w:b/>
                <w:sz w:val="22"/>
                <w:szCs w:val="22"/>
              </w:rPr>
            </w:pPr>
            <w:r w:rsidRPr="00264979">
              <w:rPr>
                <w:rFonts w:eastAsia="Times New Roman"/>
                <w:b/>
                <w:sz w:val="22"/>
                <w:szCs w:val="22"/>
              </w:rPr>
              <w:t xml:space="preserve">Статус </w:t>
            </w:r>
          </w:p>
        </w:tc>
        <w:tc>
          <w:tcPr>
            <w:tcW w:w="748" w:type="pct"/>
            <w:shd w:val="clear" w:color="auto" w:fill="auto"/>
            <w:vAlign w:val="center"/>
            <w:hideMark/>
          </w:tcPr>
          <w:p w14:paraId="0FA8311B" w14:textId="77777777" w:rsidR="00C032EB" w:rsidRPr="00264979" w:rsidRDefault="00C032EB" w:rsidP="00C032EB">
            <w:pPr>
              <w:spacing w:before="0" w:after="0" w:line="240" w:lineRule="auto"/>
              <w:ind w:firstLine="0"/>
              <w:jc w:val="center"/>
              <w:rPr>
                <w:rFonts w:eastAsia="Times New Roman"/>
                <w:b/>
                <w:sz w:val="22"/>
                <w:szCs w:val="22"/>
              </w:rPr>
            </w:pPr>
            <w:r w:rsidRPr="00264979">
              <w:rPr>
                <w:rFonts w:eastAsia="Times New Roman"/>
                <w:b/>
                <w:sz w:val="22"/>
                <w:szCs w:val="22"/>
              </w:rPr>
              <w:t>Обладатель РИД</w:t>
            </w:r>
          </w:p>
        </w:tc>
        <w:tc>
          <w:tcPr>
            <w:tcW w:w="639" w:type="pct"/>
            <w:vAlign w:val="center"/>
          </w:tcPr>
          <w:p w14:paraId="42709700" w14:textId="77777777" w:rsidR="00C032EB" w:rsidRPr="00264979" w:rsidRDefault="00C032EB" w:rsidP="00C032EB">
            <w:pPr>
              <w:spacing w:before="0" w:after="0" w:line="240" w:lineRule="auto"/>
              <w:ind w:firstLine="0"/>
              <w:jc w:val="center"/>
              <w:rPr>
                <w:rFonts w:eastAsia="Times New Roman"/>
                <w:b/>
                <w:sz w:val="22"/>
                <w:szCs w:val="22"/>
              </w:rPr>
            </w:pPr>
            <w:r w:rsidRPr="00264979">
              <w:rPr>
                <w:rFonts w:eastAsia="Times New Roman"/>
                <w:b/>
                <w:sz w:val="22"/>
                <w:szCs w:val="22"/>
              </w:rPr>
              <w:t>Пропорция прав владения</w:t>
            </w:r>
          </w:p>
        </w:tc>
      </w:tr>
      <w:tr w:rsidR="001B47FC" w:rsidRPr="00264979" w14:paraId="62168173" w14:textId="77777777" w:rsidTr="00C032EB">
        <w:trPr>
          <w:trHeight w:val="315"/>
        </w:trPr>
        <w:tc>
          <w:tcPr>
            <w:tcW w:w="285" w:type="pct"/>
            <w:vMerge w:val="restart"/>
            <w:shd w:val="clear" w:color="auto" w:fill="auto"/>
            <w:noWrap/>
            <w:hideMark/>
          </w:tcPr>
          <w:p w14:paraId="4890BD8E"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1.</w:t>
            </w:r>
          </w:p>
        </w:tc>
        <w:tc>
          <w:tcPr>
            <w:tcW w:w="360" w:type="pct"/>
            <w:vMerge w:val="restart"/>
            <w:shd w:val="clear" w:color="auto" w:fill="auto"/>
            <w:hideMark/>
          </w:tcPr>
          <w:p w14:paraId="73C4CE05"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447" w:type="pct"/>
            <w:vMerge w:val="restart"/>
            <w:shd w:val="clear" w:color="auto" w:fill="auto"/>
            <w:hideMark/>
          </w:tcPr>
          <w:p w14:paraId="6020830F"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575" w:type="pct"/>
            <w:vMerge w:val="restart"/>
            <w:shd w:val="clear" w:color="auto" w:fill="auto"/>
            <w:hideMark/>
          </w:tcPr>
          <w:p w14:paraId="5A50D05B"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861" w:type="pct"/>
            <w:vMerge w:val="restart"/>
            <w:shd w:val="clear" w:color="auto" w:fill="auto"/>
            <w:noWrap/>
            <w:vAlign w:val="bottom"/>
            <w:hideMark/>
          </w:tcPr>
          <w:p w14:paraId="69562133"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600" w:type="pct"/>
            <w:vMerge w:val="restart"/>
            <w:shd w:val="clear" w:color="auto" w:fill="auto"/>
            <w:noWrap/>
            <w:vAlign w:val="bottom"/>
            <w:hideMark/>
          </w:tcPr>
          <w:p w14:paraId="2844A22E"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486" w:type="pct"/>
            <w:vMerge w:val="restart"/>
            <w:shd w:val="clear" w:color="auto" w:fill="auto"/>
            <w:noWrap/>
            <w:vAlign w:val="bottom"/>
            <w:hideMark/>
          </w:tcPr>
          <w:p w14:paraId="6C0E93D4"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748" w:type="pct"/>
            <w:shd w:val="clear" w:color="auto" w:fill="auto"/>
            <w:hideMark/>
          </w:tcPr>
          <w:p w14:paraId="064A130C"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1. </w:t>
            </w:r>
          </w:p>
        </w:tc>
        <w:tc>
          <w:tcPr>
            <w:tcW w:w="639" w:type="pct"/>
          </w:tcPr>
          <w:p w14:paraId="62C95D8B"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6B57BEA4" w14:textId="77777777" w:rsidTr="00C032EB">
        <w:trPr>
          <w:trHeight w:val="315"/>
        </w:trPr>
        <w:tc>
          <w:tcPr>
            <w:tcW w:w="285" w:type="pct"/>
            <w:vMerge/>
            <w:shd w:val="clear" w:color="auto" w:fill="auto"/>
            <w:noWrap/>
          </w:tcPr>
          <w:p w14:paraId="1470FE75" w14:textId="77777777" w:rsidR="00C032EB" w:rsidRPr="00264979" w:rsidRDefault="00C032EB" w:rsidP="00C032EB">
            <w:pPr>
              <w:spacing w:before="0" w:after="0" w:line="240" w:lineRule="auto"/>
              <w:ind w:firstLine="0"/>
              <w:rPr>
                <w:rFonts w:eastAsia="Times New Roman"/>
                <w:sz w:val="26"/>
                <w:szCs w:val="26"/>
              </w:rPr>
            </w:pPr>
          </w:p>
        </w:tc>
        <w:tc>
          <w:tcPr>
            <w:tcW w:w="360" w:type="pct"/>
            <w:vMerge/>
            <w:shd w:val="clear" w:color="auto" w:fill="auto"/>
          </w:tcPr>
          <w:p w14:paraId="4DDE94A3" w14:textId="77777777" w:rsidR="00C032EB" w:rsidRPr="00264979" w:rsidRDefault="00C032EB" w:rsidP="00C032EB">
            <w:pPr>
              <w:spacing w:before="0" w:after="0" w:line="240" w:lineRule="auto"/>
              <w:ind w:firstLine="0"/>
              <w:rPr>
                <w:rFonts w:eastAsia="Times New Roman"/>
                <w:sz w:val="26"/>
                <w:szCs w:val="26"/>
              </w:rPr>
            </w:pPr>
          </w:p>
        </w:tc>
        <w:tc>
          <w:tcPr>
            <w:tcW w:w="447" w:type="pct"/>
            <w:vMerge/>
            <w:shd w:val="clear" w:color="auto" w:fill="auto"/>
          </w:tcPr>
          <w:p w14:paraId="6EF90BA7" w14:textId="77777777" w:rsidR="00C032EB" w:rsidRPr="00264979" w:rsidRDefault="00C032EB" w:rsidP="00C032EB">
            <w:pPr>
              <w:spacing w:before="0" w:after="0" w:line="240" w:lineRule="auto"/>
              <w:ind w:firstLine="0"/>
              <w:rPr>
                <w:rFonts w:eastAsia="Times New Roman"/>
                <w:sz w:val="26"/>
                <w:szCs w:val="26"/>
              </w:rPr>
            </w:pPr>
          </w:p>
        </w:tc>
        <w:tc>
          <w:tcPr>
            <w:tcW w:w="575" w:type="pct"/>
            <w:vMerge/>
            <w:shd w:val="clear" w:color="auto" w:fill="auto"/>
          </w:tcPr>
          <w:p w14:paraId="6340E8B9" w14:textId="77777777" w:rsidR="00C032EB" w:rsidRPr="00264979" w:rsidRDefault="00C032EB" w:rsidP="00C032EB">
            <w:pPr>
              <w:spacing w:before="0" w:after="0" w:line="240" w:lineRule="auto"/>
              <w:ind w:firstLine="0"/>
              <w:rPr>
                <w:rFonts w:eastAsia="Times New Roman"/>
                <w:sz w:val="26"/>
                <w:szCs w:val="26"/>
              </w:rPr>
            </w:pPr>
          </w:p>
        </w:tc>
        <w:tc>
          <w:tcPr>
            <w:tcW w:w="861" w:type="pct"/>
            <w:vMerge/>
            <w:shd w:val="clear" w:color="auto" w:fill="auto"/>
            <w:noWrap/>
            <w:vAlign w:val="bottom"/>
          </w:tcPr>
          <w:p w14:paraId="4C2CE024" w14:textId="77777777" w:rsidR="00C032EB" w:rsidRPr="00264979" w:rsidRDefault="00C032EB" w:rsidP="00C032EB">
            <w:pPr>
              <w:spacing w:before="0" w:after="0" w:line="240" w:lineRule="auto"/>
              <w:ind w:firstLine="0"/>
              <w:rPr>
                <w:rFonts w:eastAsia="Times New Roman"/>
                <w:sz w:val="26"/>
                <w:szCs w:val="26"/>
              </w:rPr>
            </w:pPr>
          </w:p>
        </w:tc>
        <w:tc>
          <w:tcPr>
            <w:tcW w:w="600" w:type="pct"/>
            <w:vMerge/>
            <w:shd w:val="clear" w:color="auto" w:fill="auto"/>
            <w:noWrap/>
            <w:vAlign w:val="bottom"/>
          </w:tcPr>
          <w:p w14:paraId="709FA43C" w14:textId="77777777" w:rsidR="00C032EB" w:rsidRPr="00264979" w:rsidRDefault="00C032EB" w:rsidP="00C032EB">
            <w:pPr>
              <w:spacing w:before="0" w:after="0" w:line="240" w:lineRule="auto"/>
              <w:ind w:firstLine="0"/>
              <w:rPr>
                <w:rFonts w:eastAsia="Times New Roman"/>
                <w:sz w:val="26"/>
                <w:szCs w:val="26"/>
              </w:rPr>
            </w:pPr>
          </w:p>
        </w:tc>
        <w:tc>
          <w:tcPr>
            <w:tcW w:w="486" w:type="pct"/>
            <w:vMerge/>
            <w:shd w:val="clear" w:color="auto" w:fill="auto"/>
            <w:noWrap/>
            <w:vAlign w:val="bottom"/>
          </w:tcPr>
          <w:p w14:paraId="376C85DD" w14:textId="77777777" w:rsidR="00C032EB" w:rsidRPr="00264979" w:rsidRDefault="00C032EB" w:rsidP="00C032EB">
            <w:pPr>
              <w:spacing w:before="0" w:after="0" w:line="240" w:lineRule="auto"/>
              <w:ind w:firstLine="0"/>
              <w:rPr>
                <w:rFonts w:eastAsia="Times New Roman"/>
                <w:sz w:val="26"/>
                <w:szCs w:val="26"/>
              </w:rPr>
            </w:pPr>
          </w:p>
        </w:tc>
        <w:tc>
          <w:tcPr>
            <w:tcW w:w="748" w:type="pct"/>
            <w:shd w:val="clear" w:color="auto" w:fill="auto"/>
          </w:tcPr>
          <w:p w14:paraId="595830B2"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2.</w:t>
            </w:r>
          </w:p>
        </w:tc>
        <w:tc>
          <w:tcPr>
            <w:tcW w:w="639" w:type="pct"/>
          </w:tcPr>
          <w:p w14:paraId="27510C75"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43A1E855" w14:textId="77777777" w:rsidTr="00C032EB">
        <w:trPr>
          <w:trHeight w:val="315"/>
        </w:trPr>
        <w:tc>
          <w:tcPr>
            <w:tcW w:w="285" w:type="pct"/>
            <w:vMerge/>
            <w:shd w:val="clear" w:color="auto" w:fill="auto"/>
            <w:noWrap/>
          </w:tcPr>
          <w:p w14:paraId="20398720" w14:textId="77777777" w:rsidR="00C032EB" w:rsidRPr="00264979" w:rsidRDefault="00C032EB" w:rsidP="00C032EB">
            <w:pPr>
              <w:spacing w:before="0" w:after="0" w:line="240" w:lineRule="auto"/>
              <w:ind w:firstLine="0"/>
              <w:rPr>
                <w:rFonts w:eastAsia="Times New Roman"/>
                <w:sz w:val="26"/>
                <w:szCs w:val="26"/>
              </w:rPr>
            </w:pPr>
          </w:p>
        </w:tc>
        <w:tc>
          <w:tcPr>
            <w:tcW w:w="360" w:type="pct"/>
            <w:vMerge/>
            <w:shd w:val="clear" w:color="auto" w:fill="auto"/>
          </w:tcPr>
          <w:p w14:paraId="5A019FAE" w14:textId="77777777" w:rsidR="00C032EB" w:rsidRPr="00264979" w:rsidRDefault="00C032EB" w:rsidP="00C032EB">
            <w:pPr>
              <w:spacing w:before="0" w:after="0" w:line="240" w:lineRule="auto"/>
              <w:ind w:firstLine="0"/>
              <w:rPr>
                <w:rFonts w:eastAsia="Times New Roman"/>
                <w:sz w:val="26"/>
                <w:szCs w:val="26"/>
              </w:rPr>
            </w:pPr>
          </w:p>
        </w:tc>
        <w:tc>
          <w:tcPr>
            <w:tcW w:w="447" w:type="pct"/>
            <w:vMerge/>
            <w:shd w:val="clear" w:color="auto" w:fill="auto"/>
          </w:tcPr>
          <w:p w14:paraId="0B57B3E0" w14:textId="77777777" w:rsidR="00C032EB" w:rsidRPr="00264979" w:rsidRDefault="00C032EB" w:rsidP="00C032EB">
            <w:pPr>
              <w:spacing w:before="0" w:after="0" w:line="240" w:lineRule="auto"/>
              <w:ind w:firstLine="0"/>
              <w:rPr>
                <w:rFonts w:eastAsia="Times New Roman"/>
                <w:sz w:val="26"/>
                <w:szCs w:val="26"/>
              </w:rPr>
            </w:pPr>
          </w:p>
        </w:tc>
        <w:tc>
          <w:tcPr>
            <w:tcW w:w="575" w:type="pct"/>
            <w:vMerge/>
            <w:shd w:val="clear" w:color="auto" w:fill="auto"/>
          </w:tcPr>
          <w:p w14:paraId="3E9C4DCD" w14:textId="77777777" w:rsidR="00C032EB" w:rsidRPr="00264979" w:rsidRDefault="00C032EB" w:rsidP="00C032EB">
            <w:pPr>
              <w:spacing w:before="0" w:after="0" w:line="240" w:lineRule="auto"/>
              <w:ind w:firstLine="0"/>
              <w:rPr>
                <w:rFonts w:eastAsia="Times New Roman"/>
                <w:sz w:val="26"/>
                <w:szCs w:val="26"/>
              </w:rPr>
            </w:pPr>
          </w:p>
        </w:tc>
        <w:tc>
          <w:tcPr>
            <w:tcW w:w="861" w:type="pct"/>
            <w:vMerge/>
            <w:shd w:val="clear" w:color="auto" w:fill="auto"/>
            <w:noWrap/>
            <w:vAlign w:val="bottom"/>
          </w:tcPr>
          <w:p w14:paraId="0D617882" w14:textId="77777777" w:rsidR="00C032EB" w:rsidRPr="00264979" w:rsidRDefault="00C032EB" w:rsidP="00C032EB">
            <w:pPr>
              <w:spacing w:before="0" w:after="0" w:line="240" w:lineRule="auto"/>
              <w:ind w:firstLine="0"/>
              <w:rPr>
                <w:rFonts w:eastAsia="Times New Roman"/>
                <w:sz w:val="26"/>
                <w:szCs w:val="26"/>
              </w:rPr>
            </w:pPr>
          </w:p>
        </w:tc>
        <w:tc>
          <w:tcPr>
            <w:tcW w:w="600" w:type="pct"/>
            <w:vMerge/>
            <w:shd w:val="clear" w:color="auto" w:fill="auto"/>
            <w:noWrap/>
            <w:vAlign w:val="bottom"/>
          </w:tcPr>
          <w:p w14:paraId="6F58CE31" w14:textId="77777777" w:rsidR="00C032EB" w:rsidRPr="00264979" w:rsidRDefault="00C032EB" w:rsidP="00C032EB">
            <w:pPr>
              <w:spacing w:before="0" w:after="0" w:line="240" w:lineRule="auto"/>
              <w:ind w:firstLine="0"/>
              <w:rPr>
                <w:rFonts w:eastAsia="Times New Roman"/>
                <w:sz w:val="26"/>
                <w:szCs w:val="26"/>
              </w:rPr>
            </w:pPr>
          </w:p>
        </w:tc>
        <w:tc>
          <w:tcPr>
            <w:tcW w:w="486" w:type="pct"/>
            <w:vMerge/>
            <w:shd w:val="clear" w:color="auto" w:fill="auto"/>
            <w:noWrap/>
            <w:vAlign w:val="bottom"/>
          </w:tcPr>
          <w:p w14:paraId="3CEB2C21" w14:textId="77777777" w:rsidR="00C032EB" w:rsidRPr="00264979" w:rsidRDefault="00C032EB" w:rsidP="00C032EB">
            <w:pPr>
              <w:spacing w:before="0" w:after="0" w:line="240" w:lineRule="auto"/>
              <w:ind w:firstLine="0"/>
              <w:rPr>
                <w:rFonts w:eastAsia="Times New Roman"/>
                <w:sz w:val="26"/>
                <w:szCs w:val="26"/>
              </w:rPr>
            </w:pPr>
          </w:p>
        </w:tc>
        <w:tc>
          <w:tcPr>
            <w:tcW w:w="748" w:type="pct"/>
            <w:shd w:val="clear" w:color="auto" w:fill="auto"/>
          </w:tcPr>
          <w:p w14:paraId="2508D16C"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3.</w:t>
            </w:r>
          </w:p>
        </w:tc>
        <w:tc>
          <w:tcPr>
            <w:tcW w:w="639" w:type="pct"/>
          </w:tcPr>
          <w:p w14:paraId="5E56D122"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409C274E" w14:textId="77777777" w:rsidTr="00C032EB">
        <w:trPr>
          <w:trHeight w:val="297"/>
        </w:trPr>
        <w:tc>
          <w:tcPr>
            <w:tcW w:w="285" w:type="pct"/>
            <w:vMerge w:val="restart"/>
            <w:shd w:val="clear" w:color="auto" w:fill="auto"/>
            <w:noWrap/>
            <w:hideMark/>
          </w:tcPr>
          <w:p w14:paraId="355ADCB2"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2.</w:t>
            </w:r>
          </w:p>
        </w:tc>
        <w:tc>
          <w:tcPr>
            <w:tcW w:w="360" w:type="pct"/>
            <w:vMerge w:val="restart"/>
            <w:shd w:val="clear" w:color="auto" w:fill="auto"/>
            <w:hideMark/>
          </w:tcPr>
          <w:p w14:paraId="79D16E01"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447" w:type="pct"/>
            <w:vMerge w:val="restart"/>
            <w:shd w:val="clear" w:color="auto" w:fill="auto"/>
            <w:hideMark/>
          </w:tcPr>
          <w:p w14:paraId="7276184B"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575" w:type="pct"/>
            <w:vMerge w:val="restart"/>
            <w:shd w:val="clear" w:color="auto" w:fill="auto"/>
            <w:vAlign w:val="center"/>
            <w:hideMark/>
          </w:tcPr>
          <w:p w14:paraId="378EDFDF"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861" w:type="pct"/>
            <w:vMerge w:val="restart"/>
            <w:shd w:val="clear" w:color="auto" w:fill="auto"/>
            <w:noWrap/>
            <w:vAlign w:val="bottom"/>
            <w:hideMark/>
          </w:tcPr>
          <w:p w14:paraId="7F2F33C4"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600" w:type="pct"/>
            <w:vMerge w:val="restart"/>
            <w:shd w:val="clear" w:color="auto" w:fill="auto"/>
            <w:noWrap/>
            <w:vAlign w:val="bottom"/>
            <w:hideMark/>
          </w:tcPr>
          <w:p w14:paraId="50E1EA87"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486" w:type="pct"/>
            <w:vMerge w:val="restart"/>
            <w:shd w:val="clear" w:color="auto" w:fill="auto"/>
            <w:noWrap/>
            <w:vAlign w:val="bottom"/>
            <w:hideMark/>
          </w:tcPr>
          <w:p w14:paraId="05EF0E7E"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748" w:type="pct"/>
            <w:shd w:val="clear" w:color="auto" w:fill="auto"/>
            <w:hideMark/>
          </w:tcPr>
          <w:p w14:paraId="3F0BBC42"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1.</w:t>
            </w:r>
          </w:p>
        </w:tc>
        <w:tc>
          <w:tcPr>
            <w:tcW w:w="639" w:type="pct"/>
          </w:tcPr>
          <w:p w14:paraId="40420A91"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491D5ECE" w14:textId="77777777" w:rsidTr="00C032EB">
        <w:trPr>
          <w:trHeight w:val="285"/>
        </w:trPr>
        <w:tc>
          <w:tcPr>
            <w:tcW w:w="285" w:type="pct"/>
            <w:vMerge/>
            <w:shd w:val="clear" w:color="auto" w:fill="auto"/>
            <w:noWrap/>
          </w:tcPr>
          <w:p w14:paraId="419CB1E1" w14:textId="77777777" w:rsidR="00C032EB" w:rsidRPr="00264979" w:rsidRDefault="00C032EB" w:rsidP="00C032EB">
            <w:pPr>
              <w:spacing w:before="0" w:after="0" w:line="240" w:lineRule="auto"/>
              <w:ind w:firstLine="0"/>
              <w:rPr>
                <w:rFonts w:eastAsia="Times New Roman"/>
                <w:sz w:val="26"/>
                <w:szCs w:val="26"/>
              </w:rPr>
            </w:pPr>
          </w:p>
        </w:tc>
        <w:tc>
          <w:tcPr>
            <w:tcW w:w="360" w:type="pct"/>
            <w:vMerge/>
            <w:shd w:val="clear" w:color="auto" w:fill="auto"/>
          </w:tcPr>
          <w:p w14:paraId="3360D6B6" w14:textId="77777777" w:rsidR="00C032EB" w:rsidRPr="00264979" w:rsidRDefault="00C032EB" w:rsidP="00C032EB">
            <w:pPr>
              <w:spacing w:before="0" w:after="0" w:line="240" w:lineRule="auto"/>
              <w:ind w:firstLine="0"/>
              <w:rPr>
                <w:rFonts w:eastAsia="Times New Roman"/>
                <w:sz w:val="26"/>
                <w:szCs w:val="26"/>
              </w:rPr>
            </w:pPr>
          </w:p>
        </w:tc>
        <w:tc>
          <w:tcPr>
            <w:tcW w:w="447" w:type="pct"/>
            <w:vMerge/>
            <w:shd w:val="clear" w:color="auto" w:fill="auto"/>
          </w:tcPr>
          <w:p w14:paraId="2519D305" w14:textId="77777777" w:rsidR="00C032EB" w:rsidRPr="00264979" w:rsidRDefault="00C032EB" w:rsidP="00C032EB">
            <w:pPr>
              <w:spacing w:before="0" w:after="0" w:line="240" w:lineRule="auto"/>
              <w:ind w:firstLine="0"/>
              <w:rPr>
                <w:rFonts w:eastAsia="Times New Roman"/>
                <w:sz w:val="26"/>
                <w:szCs w:val="26"/>
              </w:rPr>
            </w:pPr>
          </w:p>
        </w:tc>
        <w:tc>
          <w:tcPr>
            <w:tcW w:w="575" w:type="pct"/>
            <w:vMerge/>
            <w:shd w:val="clear" w:color="auto" w:fill="auto"/>
            <w:vAlign w:val="center"/>
          </w:tcPr>
          <w:p w14:paraId="6AC1248E" w14:textId="77777777" w:rsidR="00C032EB" w:rsidRPr="00264979" w:rsidRDefault="00C032EB" w:rsidP="00C032EB">
            <w:pPr>
              <w:spacing w:before="0" w:after="0" w:line="240" w:lineRule="auto"/>
              <w:ind w:firstLine="0"/>
              <w:rPr>
                <w:rFonts w:eastAsia="Times New Roman"/>
                <w:sz w:val="26"/>
                <w:szCs w:val="26"/>
              </w:rPr>
            </w:pPr>
          </w:p>
        </w:tc>
        <w:tc>
          <w:tcPr>
            <w:tcW w:w="861" w:type="pct"/>
            <w:vMerge/>
            <w:shd w:val="clear" w:color="auto" w:fill="auto"/>
            <w:noWrap/>
            <w:vAlign w:val="bottom"/>
          </w:tcPr>
          <w:p w14:paraId="0EA44F34" w14:textId="77777777" w:rsidR="00C032EB" w:rsidRPr="00264979" w:rsidRDefault="00C032EB" w:rsidP="00C032EB">
            <w:pPr>
              <w:spacing w:before="0" w:after="0" w:line="240" w:lineRule="auto"/>
              <w:ind w:firstLine="0"/>
              <w:rPr>
                <w:rFonts w:eastAsia="Times New Roman"/>
                <w:sz w:val="26"/>
                <w:szCs w:val="26"/>
              </w:rPr>
            </w:pPr>
          </w:p>
        </w:tc>
        <w:tc>
          <w:tcPr>
            <w:tcW w:w="600" w:type="pct"/>
            <w:vMerge/>
            <w:shd w:val="clear" w:color="auto" w:fill="auto"/>
            <w:noWrap/>
            <w:vAlign w:val="bottom"/>
          </w:tcPr>
          <w:p w14:paraId="507F3BC8" w14:textId="77777777" w:rsidR="00C032EB" w:rsidRPr="00264979" w:rsidRDefault="00C032EB" w:rsidP="00C032EB">
            <w:pPr>
              <w:spacing w:before="0" w:after="0" w:line="240" w:lineRule="auto"/>
              <w:ind w:firstLine="0"/>
              <w:rPr>
                <w:rFonts w:eastAsia="Times New Roman"/>
                <w:sz w:val="26"/>
                <w:szCs w:val="26"/>
              </w:rPr>
            </w:pPr>
          </w:p>
        </w:tc>
        <w:tc>
          <w:tcPr>
            <w:tcW w:w="486" w:type="pct"/>
            <w:vMerge/>
            <w:shd w:val="clear" w:color="auto" w:fill="auto"/>
            <w:noWrap/>
            <w:vAlign w:val="bottom"/>
          </w:tcPr>
          <w:p w14:paraId="3C2542D8" w14:textId="77777777" w:rsidR="00C032EB" w:rsidRPr="00264979" w:rsidRDefault="00C032EB" w:rsidP="00C032EB">
            <w:pPr>
              <w:spacing w:before="0" w:after="0" w:line="240" w:lineRule="auto"/>
              <w:ind w:firstLine="0"/>
              <w:rPr>
                <w:rFonts w:eastAsia="Times New Roman"/>
                <w:sz w:val="26"/>
                <w:szCs w:val="26"/>
              </w:rPr>
            </w:pPr>
          </w:p>
        </w:tc>
        <w:tc>
          <w:tcPr>
            <w:tcW w:w="748" w:type="pct"/>
            <w:shd w:val="clear" w:color="auto" w:fill="auto"/>
          </w:tcPr>
          <w:p w14:paraId="7C82347A"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2.</w:t>
            </w:r>
          </w:p>
        </w:tc>
        <w:tc>
          <w:tcPr>
            <w:tcW w:w="639" w:type="pct"/>
          </w:tcPr>
          <w:p w14:paraId="2A242E9F"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2BD6129C" w14:textId="77777777" w:rsidTr="00C032EB">
        <w:trPr>
          <w:trHeight w:val="285"/>
        </w:trPr>
        <w:tc>
          <w:tcPr>
            <w:tcW w:w="285" w:type="pct"/>
            <w:vMerge/>
            <w:shd w:val="clear" w:color="auto" w:fill="auto"/>
            <w:noWrap/>
          </w:tcPr>
          <w:p w14:paraId="06CAE4E6" w14:textId="77777777" w:rsidR="00C032EB" w:rsidRPr="00264979" w:rsidRDefault="00C032EB" w:rsidP="00C032EB">
            <w:pPr>
              <w:spacing w:before="0" w:after="0" w:line="240" w:lineRule="auto"/>
              <w:ind w:firstLine="0"/>
              <w:rPr>
                <w:rFonts w:eastAsia="Times New Roman"/>
                <w:sz w:val="26"/>
                <w:szCs w:val="26"/>
              </w:rPr>
            </w:pPr>
          </w:p>
        </w:tc>
        <w:tc>
          <w:tcPr>
            <w:tcW w:w="360" w:type="pct"/>
            <w:vMerge/>
            <w:shd w:val="clear" w:color="auto" w:fill="auto"/>
          </w:tcPr>
          <w:p w14:paraId="30BBF9C9" w14:textId="77777777" w:rsidR="00C032EB" w:rsidRPr="00264979" w:rsidRDefault="00C032EB" w:rsidP="00C032EB">
            <w:pPr>
              <w:spacing w:before="0" w:after="0" w:line="240" w:lineRule="auto"/>
              <w:ind w:firstLine="0"/>
              <w:rPr>
                <w:rFonts w:eastAsia="Times New Roman"/>
                <w:sz w:val="26"/>
                <w:szCs w:val="26"/>
              </w:rPr>
            </w:pPr>
          </w:p>
        </w:tc>
        <w:tc>
          <w:tcPr>
            <w:tcW w:w="447" w:type="pct"/>
            <w:vMerge/>
            <w:shd w:val="clear" w:color="auto" w:fill="auto"/>
          </w:tcPr>
          <w:p w14:paraId="366A70A2" w14:textId="77777777" w:rsidR="00C032EB" w:rsidRPr="00264979" w:rsidRDefault="00C032EB" w:rsidP="00C032EB">
            <w:pPr>
              <w:spacing w:before="0" w:after="0" w:line="240" w:lineRule="auto"/>
              <w:ind w:firstLine="0"/>
              <w:rPr>
                <w:rFonts w:eastAsia="Times New Roman"/>
                <w:sz w:val="26"/>
                <w:szCs w:val="26"/>
              </w:rPr>
            </w:pPr>
          </w:p>
        </w:tc>
        <w:tc>
          <w:tcPr>
            <w:tcW w:w="575" w:type="pct"/>
            <w:vMerge/>
            <w:shd w:val="clear" w:color="auto" w:fill="auto"/>
            <w:vAlign w:val="center"/>
          </w:tcPr>
          <w:p w14:paraId="2C6FBDCF" w14:textId="77777777" w:rsidR="00C032EB" w:rsidRPr="00264979" w:rsidRDefault="00C032EB" w:rsidP="00C032EB">
            <w:pPr>
              <w:spacing w:before="0" w:after="0" w:line="240" w:lineRule="auto"/>
              <w:ind w:firstLine="0"/>
              <w:rPr>
                <w:rFonts w:eastAsia="Times New Roman"/>
                <w:sz w:val="26"/>
                <w:szCs w:val="26"/>
              </w:rPr>
            </w:pPr>
          </w:p>
        </w:tc>
        <w:tc>
          <w:tcPr>
            <w:tcW w:w="861" w:type="pct"/>
            <w:vMerge/>
            <w:shd w:val="clear" w:color="auto" w:fill="auto"/>
            <w:noWrap/>
            <w:vAlign w:val="bottom"/>
          </w:tcPr>
          <w:p w14:paraId="55D18890" w14:textId="77777777" w:rsidR="00C032EB" w:rsidRPr="00264979" w:rsidRDefault="00C032EB" w:rsidP="00C032EB">
            <w:pPr>
              <w:spacing w:before="0" w:after="0" w:line="240" w:lineRule="auto"/>
              <w:ind w:firstLine="0"/>
              <w:rPr>
                <w:rFonts w:eastAsia="Times New Roman"/>
                <w:sz w:val="26"/>
                <w:szCs w:val="26"/>
              </w:rPr>
            </w:pPr>
          </w:p>
        </w:tc>
        <w:tc>
          <w:tcPr>
            <w:tcW w:w="600" w:type="pct"/>
            <w:vMerge/>
            <w:shd w:val="clear" w:color="auto" w:fill="auto"/>
            <w:noWrap/>
            <w:vAlign w:val="bottom"/>
          </w:tcPr>
          <w:p w14:paraId="6270D866" w14:textId="77777777" w:rsidR="00C032EB" w:rsidRPr="00264979" w:rsidRDefault="00C032EB" w:rsidP="00C032EB">
            <w:pPr>
              <w:spacing w:before="0" w:after="0" w:line="240" w:lineRule="auto"/>
              <w:ind w:firstLine="0"/>
              <w:rPr>
                <w:rFonts w:eastAsia="Times New Roman"/>
                <w:sz w:val="26"/>
                <w:szCs w:val="26"/>
              </w:rPr>
            </w:pPr>
          </w:p>
        </w:tc>
        <w:tc>
          <w:tcPr>
            <w:tcW w:w="486" w:type="pct"/>
            <w:vMerge/>
            <w:shd w:val="clear" w:color="auto" w:fill="auto"/>
            <w:noWrap/>
            <w:vAlign w:val="bottom"/>
          </w:tcPr>
          <w:p w14:paraId="1E2AA3F6" w14:textId="77777777" w:rsidR="00C032EB" w:rsidRPr="00264979" w:rsidRDefault="00C032EB" w:rsidP="00C032EB">
            <w:pPr>
              <w:spacing w:before="0" w:after="0" w:line="240" w:lineRule="auto"/>
              <w:ind w:firstLine="0"/>
              <w:rPr>
                <w:rFonts w:eastAsia="Times New Roman"/>
                <w:sz w:val="26"/>
                <w:szCs w:val="26"/>
              </w:rPr>
            </w:pPr>
          </w:p>
        </w:tc>
        <w:tc>
          <w:tcPr>
            <w:tcW w:w="748" w:type="pct"/>
            <w:shd w:val="clear" w:color="auto" w:fill="auto"/>
          </w:tcPr>
          <w:p w14:paraId="64E0E536"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3.</w:t>
            </w:r>
          </w:p>
        </w:tc>
        <w:tc>
          <w:tcPr>
            <w:tcW w:w="639" w:type="pct"/>
          </w:tcPr>
          <w:p w14:paraId="22C64872" w14:textId="77777777" w:rsidR="00C032EB" w:rsidRPr="00264979" w:rsidRDefault="00C032EB" w:rsidP="00C032EB">
            <w:pPr>
              <w:spacing w:before="0" w:after="0" w:line="240" w:lineRule="auto"/>
              <w:ind w:firstLine="0"/>
              <w:rPr>
                <w:rFonts w:eastAsia="Times New Roman"/>
                <w:sz w:val="26"/>
                <w:szCs w:val="26"/>
              </w:rPr>
            </w:pPr>
          </w:p>
        </w:tc>
      </w:tr>
    </w:tbl>
    <w:p w14:paraId="4E94B24E" w14:textId="77777777" w:rsidR="00C032EB" w:rsidRPr="00264979" w:rsidRDefault="00C032EB" w:rsidP="00992D9B">
      <w:pPr>
        <w:keepNext/>
        <w:pageBreakBefore/>
        <w:numPr>
          <w:ilvl w:val="0"/>
          <w:numId w:val="26"/>
        </w:numPr>
        <w:spacing w:before="0" w:after="160" w:line="259" w:lineRule="auto"/>
        <w:jc w:val="left"/>
        <w:outlineLvl w:val="0"/>
        <w:rPr>
          <w:b/>
          <w:sz w:val="32"/>
          <w:szCs w:val="22"/>
          <w:lang w:eastAsia="en-US"/>
        </w:rPr>
      </w:pPr>
      <w:bookmarkStart w:id="446" w:name="_Toc25848178"/>
      <w:bookmarkStart w:id="447" w:name="_Toc41670065"/>
      <w:bookmarkStart w:id="448" w:name="_Toc134278307"/>
      <w:bookmarkStart w:id="449" w:name="_Toc148111474"/>
      <w:r w:rsidRPr="00264979">
        <w:rPr>
          <w:b/>
          <w:sz w:val="32"/>
          <w:szCs w:val="22"/>
          <w:lang w:eastAsia="en-US"/>
        </w:rPr>
        <w:lastRenderedPageBreak/>
        <w:t>Нормативно-правовое обеспечение реализации проекта</w:t>
      </w:r>
      <w:bookmarkEnd w:id="446"/>
      <w:bookmarkEnd w:id="447"/>
      <w:bookmarkEnd w:id="448"/>
      <w:bookmarkEnd w:id="449"/>
    </w:p>
    <w:p w14:paraId="398926B0"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450" w:name="_Toc41670066"/>
      <w:bookmarkStart w:id="451" w:name="_Toc134278308"/>
      <w:bookmarkStart w:id="452" w:name="_Toc148111475"/>
      <w:r w:rsidRPr="00264979">
        <w:rPr>
          <w:b/>
          <w:sz w:val="28"/>
          <w:szCs w:val="22"/>
          <w:lang w:eastAsia="en-US"/>
        </w:rPr>
        <w:t>Действующие НПА в сфере реализации проекта</w:t>
      </w:r>
      <w:bookmarkEnd w:id="450"/>
      <w:bookmarkEnd w:id="451"/>
      <w:bookmarkEnd w:id="452"/>
    </w:p>
    <w:p w14:paraId="5D9E0B4C" w14:textId="77777777" w:rsidR="00C032EB" w:rsidRPr="00264979" w:rsidRDefault="00C032EB" w:rsidP="00C032EB">
      <w:pPr>
        <w:spacing w:before="0" w:after="120" w:line="240" w:lineRule="auto"/>
        <w:ind w:firstLine="0"/>
        <w:jc w:val="left"/>
        <w:rPr>
          <w:i/>
          <w:sz w:val="26"/>
          <w:szCs w:val="26"/>
          <w:lang w:eastAsia="en-US"/>
        </w:rPr>
      </w:pPr>
      <w:r w:rsidRPr="00264979">
        <w:rPr>
          <w:i/>
          <w:sz w:val="26"/>
          <w:szCs w:val="26"/>
          <w:lang w:eastAsia="en-US"/>
        </w:rPr>
        <w:t>В таблице ниже приведите список действующих НПА, которые регулируют сферу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2127"/>
        <w:gridCol w:w="6371"/>
      </w:tblGrid>
      <w:tr w:rsidR="001B47FC" w:rsidRPr="00264979" w14:paraId="5F614394" w14:textId="77777777" w:rsidTr="00C032EB">
        <w:trPr>
          <w:tblHeader/>
        </w:trPr>
        <w:tc>
          <w:tcPr>
            <w:tcW w:w="453" w:type="pct"/>
            <w:shd w:val="clear" w:color="auto" w:fill="auto"/>
          </w:tcPr>
          <w:p w14:paraId="132448E4"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п/п</w:t>
            </w:r>
          </w:p>
        </w:tc>
        <w:tc>
          <w:tcPr>
            <w:tcW w:w="1138" w:type="pct"/>
            <w:shd w:val="clear" w:color="auto" w:fill="auto"/>
          </w:tcPr>
          <w:p w14:paraId="720D03FA"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Реквизиты</w:t>
            </w:r>
          </w:p>
        </w:tc>
        <w:tc>
          <w:tcPr>
            <w:tcW w:w="3410" w:type="pct"/>
            <w:shd w:val="clear" w:color="auto" w:fill="auto"/>
          </w:tcPr>
          <w:p w14:paraId="785E9404"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Наименование</w:t>
            </w:r>
          </w:p>
        </w:tc>
      </w:tr>
      <w:tr w:rsidR="001B47FC" w:rsidRPr="00264979" w14:paraId="7527E8A5" w14:textId="77777777" w:rsidTr="00C032EB">
        <w:tc>
          <w:tcPr>
            <w:tcW w:w="453" w:type="pct"/>
            <w:shd w:val="clear" w:color="auto" w:fill="auto"/>
          </w:tcPr>
          <w:p w14:paraId="316A74C9" w14:textId="77777777" w:rsidR="00C032EB" w:rsidRPr="00264979" w:rsidRDefault="00C032EB" w:rsidP="00C032EB">
            <w:pPr>
              <w:spacing w:before="0" w:after="0" w:line="360" w:lineRule="atLeast"/>
              <w:ind w:firstLine="0"/>
              <w:rPr>
                <w:sz w:val="26"/>
                <w:szCs w:val="26"/>
                <w:lang w:eastAsia="en-US"/>
              </w:rPr>
            </w:pPr>
          </w:p>
        </w:tc>
        <w:tc>
          <w:tcPr>
            <w:tcW w:w="1138" w:type="pct"/>
            <w:shd w:val="clear" w:color="auto" w:fill="auto"/>
          </w:tcPr>
          <w:p w14:paraId="5C0F0BB3" w14:textId="77777777" w:rsidR="00C032EB" w:rsidRPr="00264979" w:rsidRDefault="00C032EB" w:rsidP="00C032EB">
            <w:pPr>
              <w:spacing w:before="0" w:after="0" w:line="360" w:lineRule="atLeast"/>
              <w:ind w:firstLine="0"/>
              <w:rPr>
                <w:sz w:val="26"/>
                <w:szCs w:val="26"/>
                <w:lang w:eastAsia="en-US"/>
              </w:rPr>
            </w:pPr>
          </w:p>
        </w:tc>
        <w:tc>
          <w:tcPr>
            <w:tcW w:w="3410" w:type="pct"/>
            <w:shd w:val="clear" w:color="auto" w:fill="auto"/>
          </w:tcPr>
          <w:p w14:paraId="4840B336" w14:textId="77777777" w:rsidR="00C032EB" w:rsidRPr="00264979" w:rsidRDefault="00C032EB" w:rsidP="00C032EB">
            <w:pPr>
              <w:spacing w:before="0" w:after="0" w:line="360" w:lineRule="atLeast"/>
              <w:ind w:firstLine="0"/>
              <w:rPr>
                <w:sz w:val="26"/>
                <w:szCs w:val="26"/>
                <w:lang w:eastAsia="en-US"/>
              </w:rPr>
            </w:pPr>
          </w:p>
        </w:tc>
      </w:tr>
      <w:tr w:rsidR="00C032EB" w:rsidRPr="00264979" w14:paraId="13C22041" w14:textId="77777777" w:rsidTr="00C032EB">
        <w:tc>
          <w:tcPr>
            <w:tcW w:w="453" w:type="pct"/>
            <w:shd w:val="clear" w:color="auto" w:fill="auto"/>
          </w:tcPr>
          <w:p w14:paraId="1714ED77" w14:textId="77777777" w:rsidR="00C032EB" w:rsidRPr="00264979" w:rsidRDefault="00C032EB" w:rsidP="00C032EB">
            <w:pPr>
              <w:spacing w:before="0" w:after="0" w:line="360" w:lineRule="atLeast"/>
              <w:ind w:firstLine="0"/>
              <w:rPr>
                <w:sz w:val="26"/>
                <w:szCs w:val="26"/>
                <w:lang w:eastAsia="en-US"/>
              </w:rPr>
            </w:pPr>
          </w:p>
        </w:tc>
        <w:tc>
          <w:tcPr>
            <w:tcW w:w="1138" w:type="pct"/>
            <w:shd w:val="clear" w:color="auto" w:fill="auto"/>
          </w:tcPr>
          <w:p w14:paraId="18E6BAE3" w14:textId="77777777" w:rsidR="00C032EB" w:rsidRPr="00264979" w:rsidRDefault="00C032EB" w:rsidP="00C032EB">
            <w:pPr>
              <w:spacing w:before="0" w:after="0" w:line="360" w:lineRule="atLeast"/>
              <w:ind w:firstLine="0"/>
              <w:rPr>
                <w:sz w:val="26"/>
                <w:szCs w:val="26"/>
                <w:lang w:eastAsia="en-US"/>
              </w:rPr>
            </w:pPr>
          </w:p>
        </w:tc>
        <w:tc>
          <w:tcPr>
            <w:tcW w:w="3410" w:type="pct"/>
            <w:shd w:val="clear" w:color="auto" w:fill="auto"/>
          </w:tcPr>
          <w:p w14:paraId="669C42F8" w14:textId="77777777" w:rsidR="00C032EB" w:rsidRPr="00264979" w:rsidRDefault="00C032EB" w:rsidP="00C032EB">
            <w:pPr>
              <w:spacing w:before="0" w:after="0" w:line="360" w:lineRule="atLeast"/>
              <w:ind w:firstLine="0"/>
              <w:rPr>
                <w:sz w:val="26"/>
                <w:szCs w:val="26"/>
                <w:lang w:eastAsia="en-US"/>
              </w:rPr>
            </w:pPr>
          </w:p>
        </w:tc>
      </w:tr>
    </w:tbl>
    <w:p w14:paraId="195C1044" w14:textId="77777777" w:rsidR="00C032EB" w:rsidRPr="00264979" w:rsidRDefault="00C032EB" w:rsidP="00C032EB">
      <w:pPr>
        <w:spacing w:before="0" w:after="0" w:line="360" w:lineRule="atLeast"/>
        <w:ind w:firstLine="0"/>
        <w:rPr>
          <w:rFonts w:eastAsia="Times New Roman"/>
          <w:sz w:val="26"/>
          <w:szCs w:val="26"/>
        </w:rPr>
      </w:pPr>
    </w:p>
    <w:p w14:paraId="7BE8D272"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453" w:name="_Toc25848179"/>
      <w:bookmarkStart w:id="454" w:name="_Toc41670067"/>
      <w:bookmarkStart w:id="455" w:name="_Toc134278309"/>
      <w:bookmarkStart w:id="456" w:name="_Toc148111476"/>
      <w:r w:rsidRPr="00264979">
        <w:rPr>
          <w:b/>
          <w:sz w:val="28"/>
          <w:szCs w:val="22"/>
          <w:lang w:eastAsia="en-US"/>
        </w:rPr>
        <w:t>Существующие препятствия реализации проекта</w:t>
      </w:r>
      <w:bookmarkEnd w:id="453"/>
      <w:bookmarkEnd w:id="454"/>
      <w:bookmarkEnd w:id="455"/>
      <w:bookmarkEnd w:id="456"/>
    </w:p>
    <w:p w14:paraId="2DDE6623"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Укажите, существует ли необходимость изменения указанной нормативной правовой базы в рамках или вне рамок вашего проекта. Оценка необходимости изменения действующего правового регулирования или отсутствия такой необходимости должна быть обоснованной, учитывать все риски реализации проекта в условиях действующего правового регулирования. Если для реализации проекта требуется изменение правового регулирования, укажите информацию о нормативных правовых актах, подлежащих принятию, изменению, признанию утратившими силу или приостановлению в таблице по форме шаблона.</w:t>
      </w:r>
    </w:p>
    <w:p w14:paraId="480116F8" w14:textId="77777777" w:rsidR="00C032EB" w:rsidRPr="00264979" w:rsidRDefault="00C032EB" w:rsidP="00C032EB">
      <w:pPr>
        <w:tabs>
          <w:tab w:val="left" w:pos="1276"/>
        </w:tabs>
        <w:spacing w:before="0" w:after="120" w:line="276" w:lineRule="auto"/>
        <w:rPr>
          <w:rFonts w:ascii="Arial" w:eastAsia="Times New Roman" w:hAnsi="Arial"/>
          <w:sz w:val="26"/>
          <w:szCs w:val="26"/>
          <w:lang w:eastAsia="en-US"/>
        </w:rPr>
      </w:pPr>
      <w:r w:rsidRPr="00264979">
        <w:rPr>
          <w:rFonts w:eastAsia="Times New Roman"/>
          <w:sz w:val="26"/>
          <w:szCs w:val="26"/>
          <w:lang w:eastAsia="en-US"/>
        </w:rPr>
        <w:t>НПА, подлежащие принятию: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2403"/>
        <w:gridCol w:w="6354"/>
      </w:tblGrid>
      <w:tr w:rsidR="001B47FC" w:rsidRPr="00264979" w14:paraId="65DBCDBF" w14:textId="77777777" w:rsidTr="00C032EB">
        <w:trPr>
          <w:tblHeader/>
        </w:trPr>
        <w:tc>
          <w:tcPr>
            <w:tcW w:w="314" w:type="pct"/>
            <w:shd w:val="clear" w:color="auto" w:fill="auto"/>
            <w:vAlign w:val="center"/>
          </w:tcPr>
          <w:p w14:paraId="6CDB0228"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п</w:t>
            </w:r>
            <w:r w:rsidRPr="00264979">
              <w:rPr>
                <w:b/>
                <w:sz w:val="26"/>
                <w:szCs w:val="26"/>
                <w:lang w:val="en-US" w:eastAsia="en-US"/>
              </w:rPr>
              <w:t>/</w:t>
            </w:r>
            <w:r w:rsidRPr="00264979">
              <w:rPr>
                <w:b/>
                <w:sz w:val="26"/>
                <w:szCs w:val="26"/>
                <w:lang w:eastAsia="en-US"/>
              </w:rPr>
              <w:t>п</w:t>
            </w:r>
          </w:p>
        </w:tc>
        <w:tc>
          <w:tcPr>
            <w:tcW w:w="1286" w:type="pct"/>
            <w:shd w:val="clear" w:color="auto" w:fill="auto"/>
            <w:vAlign w:val="center"/>
          </w:tcPr>
          <w:p w14:paraId="28EE9F1C"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Наименование и реквизиты НПА</w:t>
            </w:r>
          </w:p>
        </w:tc>
        <w:tc>
          <w:tcPr>
            <w:tcW w:w="3400" w:type="pct"/>
            <w:shd w:val="clear" w:color="auto" w:fill="auto"/>
            <w:vAlign w:val="center"/>
          </w:tcPr>
          <w:p w14:paraId="655AC245"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Комментарий и текущий статус проекта НПА (при наличии)</w:t>
            </w:r>
          </w:p>
        </w:tc>
      </w:tr>
      <w:tr w:rsidR="00C032EB" w:rsidRPr="00264979" w14:paraId="459560B0" w14:textId="77777777" w:rsidTr="00C032EB">
        <w:tc>
          <w:tcPr>
            <w:tcW w:w="314" w:type="pct"/>
            <w:shd w:val="clear" w:color="auto" w:fill="auto"/>
          </w:tcPr>
          <w:p w14:paraId="3C70FBD1" w14:textId="77777777" w:rsidR="00C032EB" w:rsidRPr="00264979" w:rsidRDefault="00C032EB" w:rsidP="00C032EB">
            <w:pPr>
              <w:spacing w:before="0" w:after="0" w:line="360" w:lineRule="atLeast"/>
              <w:ind w:firstLine="0"/>
              <w:rPr>
                <w:sz w:val="26"/>
                <w:szCs w:val="26"/>
                <w:lang w:eastAsia="en-US"/>
              </w:rPr>
            </w:pPr>
          </w:p>
        </w:tc>
        <w:tc>
          <w:tcPr>
            <w:tcW w:w="1286" w:type="pct"/>
            <w:shd w:val="clear" w:color="auto" w:fill="auto"/>
          </w:tcPr>
          <w:p w14:paraId="55795C30" w14:textId="77777777" w:rsidR="00C032EB" w:rsidRPr="00264979" w:rsidRDefault="00C032EB" w:rsidP="00C032EB">
            <w:pPr>
              <w:spacing w:before="0" w:after="0" w:line="360" w:lineRule="atLeast"/>
              <w:ind w:firstLine="0"/>
              <w:rPr>
                <w:sz w:val="26"/>
                <w:szCs w:val="26"/>
                <w:lang w:eastAsia="en-US"/>
              </w:rPr>
            </w:pPr>
          </w:p>
        </w:tc>
        <w:tc>
          <w:tcPr>
            <w:tcW w:w="3400" w:type="pct"/>
            <w:shd w:val="clear" w:color="auto" w:fill="auto"/>
          </w:tcPr>
          <w:p w14:paraId="2BD2806B" w14:textId="77777777" w:rsidR="00C032EB" w:rsidRPr="00264979" w:rsidRDefault="00C032EB" w:rsidP="00C032EB">
            <w:pPr>
              <w:spacing w:before="0" w:after="0" w:line="360" w:lineRule="atLeast"/>
              <w:ind w:firstLine="0"/>
              <w:rPr>
                <w:sz w:val="26"/>
                <w:szCs w:val="26"/>
                <w:lang w:eastAsia="en-US"/>
              </w:rPr>
            </w:pPr>
          </w:p>
        </w:tc>
      </w:tr>
    </w:tbl>
    <w:p w14:paraId="0EAB1549" w14:textId="77777777" w:rsidR="00C032EB" w:rsidRPr="00264979" w:rsidRDefault="00C032EB" w:rsidP="00C032EB">
      <w:pPr>
        <w:spacing w:before="0" w:after="0" w:line="360" w:lineRule="atLeast"/>
        <w:ind w:firstLine="0"/>
        <w:rPr>
          <w:rFonts w:eastAsia="Times New Roman"/>
          <w:sz w:val="26"/>
          <w:szCs w:val="26"/>
        </w:rPr>
      </w:pPr>
    </w:p>
    <w:p w14:paraId="545C40B9" w14:textId="77777777" w:rsidR="00C032EB" w:rsidRPr="00264979" w:rsidRDefault="00C032EB" w:rsidP="00C032EB">
      <w:pPr>
        <w:tabs>
          <w:tab w:val="left" w:pos="1276"/>
        </w:tabs>
        <w:spacing w:before="0" w:after="120" w:line="276" w:lineRule="auto"/>
        <w:rPr>
          <w:rFonts w:ascii="Arial" w:eastAsia="Times New Roman" w:hAnsi="Arial"/>
          <w:sz w:val="26"/>
          <w:szCs w:val="26"/>
          <w:lang w:eastAsia="en-US"/>
        </w:rPr>
      </w:pPr>
      <w:r w:rsidRPr="00264979">
        <w:rPr>
          <w:rFonts w:eastAsia="Times New Roman"/>
          <w:sz w:val="26"/>
          <w:szCs w:val="26"/>
          <w:lang w:eastAsia="en-US"/>
        </w:rPr>
        <w:t>НПА, подлежащие изменению: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2403"/>
        <w:gridCol w:w="6354"/>
      </w:tblGrid>
      <w:tr w:rsidR="001B47FC" w:rsidRPr="00264979" w14:paraId="2CFB47DA" w14:textId="77777777" w:rsidTr="00C032EB">
        <w:trPr>
          <w:tblHeader/>
        </w:trPr>
        <w:tc>
          <w:tcPr>
            <w:tcW w:w="314" w:type="pct"/>
            <w:shd w:val="clear" w:color="auto" w:fill="auto"/>
            <w:vAlign w:val="center"/>
          </w:tcPr>
          <w:p w14:paraId="722BE3AD"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п</w:t>
            </w:r>
            <w:r w:rsidRPr="00264979">
              <w:rPr>
                <w:b/>
                <w:sz w:val="26"/>
                <w:szCs w:val="26"/>
                <w:lang w:val="en-US" w:eastAsia="en-US"/>
              </w:rPr>
              <w:t>/</w:t>
            </w:r>
            <w:r w:rsidRPr="00264979">
              <w:rPr>
                <w:b/>
                <w:sz w:val="26"/>
                <w:szCs w:val="26"/>
                <w:lang w:eastAsia="en-US"/>
              </w:rPr>
              <w:t>п</w:t>
            </w:r>
          </w:p>
        </w:tc>
        <w:tc>
          <w:tcPr>
            <w:tcW w:w="1286" w:type="pct"/>
            <w:shd w:val="clear" w:color="auto" w:fill="auto"/>
            <w:vAlign w:val="center"/>
          </w:tcPr>
          <w:p w14:paraId="18CA6853"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Наименование и реквизиты НПА</w:t>
            </w:r>
          </w:p>
        </w:tc>
        <w:tc>
          <w:tcPr>
            <w:tcW w:w="3400" w:type="pct"/>
            <w:shd w:val="clear" w:color="auto" w:fill="auto"/>
            <w:vAlign w:val="center"/>
          </w:tcPr>
          <w:p w14:paraId="2810F106"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Комментарий</w:t>
            </w:r>
          </w:p>
        </w:tc>
      </w:tr>
      <w:tr w:rsidR="00C032EB" w:rsidRPr="00264979" w14:paraId="47412652" w14:textId="77777777" w:rsidTr="00C032EB">
        <w:tc>
          <w:tcPr>
            <w:tcW w:w="314" w:type="pct"/>
            <w:shd w:val="clear" w:color="auto" w:fill="auto"/>
          </w:tcPr>
          <w:p w14:paraId="3F00336A" w14:textId="77777777" w:rsidR="00C032EB" w:rsidRPr="00264979" w:rsidRDefault="00C032EB" w:rsidP="00C032EB">
            <w:pPr>
              <w:spacing w:before="0" w:after="0" w:line="360" w:lineRule="atLeast"/>
              <w:ind w:firstLine="0"/>
              <w:rPr>
                <w:sz w:val="26"/>
                <w:szCs w:val="26"/>
                <w:lang w:eastAsia="en-US"/>
              </w:rPr>
            </w:pPr>
          </w:p>
        </w:tc>
        <w:tc>
          <w:tcPr>
            <w:tcW w:w="1286" w:type="pct"/>
            <w:shd w:val="clear" w:color="auto" w:fill="auto"/>
          </w:tcPr>
          <w:p w14:paraId="05C12C59" w14:textId="77777777" w:rsidR="00C032EB" w:rsidRPr="00264979" w:rsidRDefault="00C032EB" w:rsidP="00C032EB">
            <w:pPr>
              <w:spacing w:before="0" w:after="0" w:line="360" w:lineRule="atLeast"/>
              <w:ind w:firstLine="0"/>
              <w:rPr>
                <w:sz w:val="26"/>
                <w:szCs w:val="26"/>
                <w:lang w:eastAsia="en-US"/>
              </w:rPr>
            </w:pPr>
          </w:p>
        </w:tc>
        <w:tc>
          <w:tcPr>
            <w:tcW w:w="3400" w:type="pct"/>
            <w:shd w:val="clear" w:color="auto" w:fill="auto"/>
          </w:tcPr>
          <w:p w14:paraId="5ECF06B5" w14:textId="77777777" w:rsidR="00C032EB" w:rsidRPr="00264979" w:rsidRDefault="00C032EB" w:rsidP="00C032EB">
            <w:pPr>
              <w:spacing w:before="0" w:after="0" w:line="360" w:lineRule="atLeast"/>
              <w:ind w:firstLine="0"/>
              <w:rPr>
                <w:sz w:val="26"/>
                <w:szCs w:val="26"/>
                <w:lang w:eastAsia="en-US"/>
              </w:rPr>
            </w:pPr>
          </w:p>
        </w:tc>
      </w:tr>
    </w:tbl>
    <w:p w14:paraId="2967E617" w14:textId="77777777" w:rsidR="00C032EB" w:rsidRPr="00264979" w:rsidRDefault="00C032EB" w:rsidP="00C032EB">
      <w:pPr>
        <w:spacing w:before="0" w:after="0" w:line="360" w:lineRule="atLeast"/>
        <w:ind w:firstLine="0"/>
        <w:rPr>
          <w:rFonts w:eastAsia="Times New Roman"/>
          <w:sz w:val="26"/>
          <w:szCs w:val="26"/>
        </w:rPr>
      </w:pPr>
    </w:p>
    <w:p w14:paraId="11F2D314" w14:textId="77777777" w:rsidR="00C032EB" w:rsidRPr="00264979" w:rsidRDefault="00C032EB" w:rsidP="00C032EB">
      <w:pPr>
        <w:tabs>
          <w:tab w:val="left" w:pos="1276"/>
        </w:tabs>
        <w:spacing w:before="0" w:after="120" w:line="276" w:lineRule="auto"/>
        <w:rPr>
          <w:rFonts w:ascii="Arial" w:eastAsia="Times New Roman" w:hAnsi="Arial"/>
          <w:sz w:val="26"/>
          <w:szCs w:val="26"/>
          <w:lang w:eastAsia="en-US"/>
        </w:rPr>
      </w:pPr>
      <w:r w:rsidRPr="00264979">
        <w:rPr>
          <w:rFonts w:eastAsia="Times New Roman"/>
          <w:sz w:val="26"/>
          <w:szCs w:val="26"/>
          <w:lang w:eastAsia="en-US"/>
        </w:rPr>
        <w:t>НПА, подлежащие признанию утратившим силу: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2403"/>
        <w:gridCol w:w="6354"/>
      </w:tblGrid>
      <w:tr w:rsidR="001B47FC" w:rsidRPr="00264979" w14:paraId="16F2A377" w14:textId="77777777" w:rsidTr="00C032EB">
        <w:trPr>
          <w:tblHeader/>
        </w:trPr>
        <w:tc>
          <w:tcPr>
            <w:tcW w:w="314" w:type="pct"/>
            <w:shd w:val="clear" w:color="auto" w:fill="auto"/>
            <w:vAlign w:val="center"/>
          </w:tcPr>
          <w:p w14:paraId="2B986E20"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п</w:t>
            </w:r>
            <w:r w:rsidRPr="00264979">
              <w:rPr>
                <w:b/>
                <w:sz w:val="26"/>
                <w:szCs w:val="26"/>
                <w:lang w:val="en-US" w:eastAsia="en-US"/>
              </w:rPr>
              <w:t>/</w:t>
            </w:r>
            <w:r w:rsidRPr="00264979">
              <w:rPr>
                <w:b/>
                <w:sz w:val="26"/>
                <w:szCs w:val="26"/>
                <w:lang w:eastAsia="en-US"/>
              </w:rPr>
              <w:t>п</w:t>
            </w:r>
          </w:p>
        </w:tc>
        <w:tc>
          <w:tcPr>
            <w:tcW w:w="1286" w:type="pct"/>
            <w:shd w:val="clear" w:color="auto" w:fill="auto"/>
            <w:vAlign w:val="center"/>
          </w:tcPr>
          <w:p w14:paraId="11C57C86"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Наименование и реквизиты НПА</w:t>
            </w:r>
          </w:p>
        </w:tc>
        <w:tc>
          <w:tcPr>
            <w:tcW w:w="3400" w:type="pct"/>
            <w:shd w:val="clear" w:color="auto" w:fill="auto"/>
            <w:vAlign w:val="center"/>
          </w:tcPr>
          <w:p w14:paraId="6046CB50"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Комментарий</w:t>
            </w:r>
          </w:p>
        </w:tc>
      </w:tr>
      <w:tr w:rsidR="00C032EB" w:rsidRPr="00264979" w14:paraId="7ECEA6D0" w14:textId="77777777" w:rsidTr="00C032EB">
        <w:tc>
          <w:tcPr>
            <w:tcW w:w="314" w:type="pct"/>
            <w:shd w:val="clear" w:color="auto" w:fill="auto"/>
          </w:tcPr>
          <w:p w14:paraId="7575D92E" w14:textId="77777777" w:rsidR="00C032EB" w:rsidRPr="00264979" w:rsidRDefault="00C032EB" w:rsidP="00C032EB">
            <w:pPr>
              <w:spacing w:before="0" w:after="0" w:line="360" w:lineRule="atLeast"/>
              <w:ind w:firstLine="0"/>
              <w:rPr>
                <w:sz w:val="26"/>
                <w:szCs w:val="26"/>
                <w:lang w:eastAsia="en-US"/>
              </w:rPr>
            </w:pPr>
          </w:p>
        </w:tc>
        <w:tc>
          <w:tcPr>
            <w:tcW w:w="1286" w:type="pct"/>
            <w:shd w:val="clear" w:color="auto" w:fill="auto"/>
          </w:tcPr>
          <w:p w14:paraId="4519A874" w14:textId="77777777" w:rsidR="00C032EB" w:rsidRPr="00264979" w:rsidRDefault="00C032EB" w:rsidP="00C032EB">
            <w:pPr>
              <w:spacing w:before="0" w:after="0" w:line="360" w:lineRule="atLeast"/>
              <w:ind w:firstLine="0"/>
              <w:rPr>
                <w:sz w:val="26"/>
                <w:szCs w:val="26"/>
                <w:lang w:eastAsia="en-US"/>
              </w:rPr>
            </w:pPr>
          </w:p>
        </w:tc>
        <w:tc>
          <w:tcPr>
            <w:tcW w:w="3400" w:type="pct"/>
            <w:shd w:val="clear" w:color="auto" w:fill="auto"/>
          </w:tcPr>
          <w:p w14:paraId="046055F7" w14:textId="77777777" w:rsidR="00C032EB" w:rsidRPr="00264979" w:rsidRDefault="00C032EB" w:rsidP="00C032EB">
            <w:pPr>
              <w:spacing w:before="0" w:after="0" w:line="360" w:lineRule="atLeast"/>
              <w:ind w:firstLine="0"/>
              <w:rPr>
                <w:sz w:val="26"/>
                <w:szCs w:val="26"/>
                <w:lang w:eastAsia="en-US"/>
              </w:rPr>
            </w:pPr>
          </w:p>
        </w:tc>
      </w:tr>
    </w:tbl>
    <w:p w14:paraId="58E281B5" w14:textId="77777777" w:rsidR="00C032EB" w:rsidRPr="00264979" w:rsidRDefault="00C032EB" w:rsidP="00C032EB">
      <w:pPr>
        <w:spacing w:before="0" w:after="0" w:line="360" w:lineRule="atLeast"/>
        <w:ind w:firstLine="0"/>
        <w:rPr>
          <w:rFonts w:eastAsia="Times New Roman"/>
          <w:sz w:val="26"/>
          <w:szCs w:val="26"/>
        </w:rPr>
      </w:pPr>
    </w:p>
    <w:p w14:paraId="0496D83F" w14:textId="77777777" w:rsidR="00C032EB" w:rsidRPr="00264979" w:rsidRDefault="00C032EB" w:rsidP="00C032EB">
      <w:pPr>
        <w:tabs>
          <w:tab w:val="left" w:pos="1276"/>
        </w:tabs>
        <w:spacing w:before="0" w:after="120" w:line="276" w:lineRule="auto"/>
        <w:rPr>
          <w:rFonts w:ascii="Arial" w:eastAsia="Times New Roman" w:hAnsi="Arial"/>
          <w:sz w:val="26"/>
          <w:szCs w:val="26"/>
          <w:lang w:eastAsia="en-US"/>
        </w:rPr>
      </w:pPr>
      <w:r w:rsidRPr="00264979">
        <w:rPr>
          <w:rFonts w:eastAsia="Times New Roman"/>
          <w:sz w:val="26"/>
          <w:szCs w:val="26"/>
          <w:lang w:eastAsia="en-US"/>
        </w:rPr>
        <w:t>НПА, подлежащие приостановлению: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2403"/>
        <w:gridCol w:w="6354"/>
      </w:tblGrid>
      <w:tr w:rsidR="001B47FC" w:rsidRPr="00264979" w14:paraId="00A32AEA" w14:textId="77777777" w:rsidTr="00C032EB">
        <w:trPr>
          <w:tblHeader/>
        </w:trPr>
        <w:tc>
          <w:tcPr>
            <w:tcW w:w="314" w:type="pct"/>
            <w:shd w:val="clear" w:color="auto" w:fill="auto"/>
            <w:vAlign w:val="center"/>
          </w:tcPr>
          <w:p w14:paraId="29F2940C"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п</w:t>
            </w:r>
            <w:r w:rsidRPr="00264979">
              <w:rPr>
                <w:b/>
                <w:sz w:val="26"/>
                <w:szCs w:val="26"/>
                <w:lang w:val="en-US" w:eastAsia="en-US"/>
              </w:rPr>
              <w:t>/</w:t>
            </w:r>
            <w:r w:rsidRPr="00264979">
              <w:rPr>
                <w:b/>
                <w:sz w:val="26"/>
                <w:szCs w:val="26"/>
                <w:lang w:eastAsia="en-US"/>
              </w:rPr>
              <w:t>п</w:t>
            </w:r>
          </w:p>
        </w:tc>
        <w:tc>
          <w:tcPr>
            <w:tcW w:w="1286" w:type="pct"/>
            <w:shd w:val="clear" w:color="auto" w:fill="auto"/>
            <w:vAlign w:val="center"/>
          </w:tcPr>
          <w:p w14:paraId="5A265BD0"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Наименование и реквизиты НПА</w:t>
            </w:r>
          </w:p>
        </w:tc>
        <w:tc>
          <w:tcPr>
            <w:tcW w:w="3400" w:type="pct"/>
            <w:shd w:val="clear" w:color="auto" w:fill="auto"/>
            <w:vAlign w:val="center"/>
          </w:tcPr>
          <w:p w14:paraId="0C9D1109"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Комментарий</w:t>
            </w:r>
          </w:p>
        </w:tc>
      </w:tr>
      <w:tr w:rsidR="00C032EB" w:rsidRPr="00264979" w14:paraId="3284F5AF" w14:textId="77777777" w:rsidTr="00C032EB">
        <w:tc>
          <w:tcPr>
            <w:tcW w:w="314" w:type="pct"/>
            <w:shd w:val="clear" w:color="auto" w:fill="auto"/>
          </w:tcPr>
          <w:p w14:paraId="0EB1FFAB" w14:textId="77777777" w:rsidR="00C032EB" w:rsidRPr="00264979" w:rsidRDefault="00C032EB" w:rsidP="00C032EB">
            <w:pPr>
              <w:spacing w:before="0" w:after="0" w:line="360" w:lineRule="atLeast"/>
              <w:ind w:firstLine="0"/>
              <w:rPr>
                <w:sz w:val="26"/>
                <w:szCs w:val="26"/>
                <w:lang w:eastAsia="en-US"/>
              </w:rPr>
            </w:pPr>
          </w:p>
        </w:tc>
        <w:tc>
          <w:tcPr>
            <w:tcW w:w="1286" w:type="pct"/>
            <w:shd w:val="clear" w:color="auto" w:fill="auto"/>
          </w:tcPr>
          <w:p w14:paraId="5DAA007D" w14:textId="77777777" w:rsidR="00C032EB" w:rsidRPr="00264979" w:rsidRDefault="00C032EB" w:rsidP="00C032EB">
            <w:pPr>
              <w:spacing w:before="0" w:after="0" w:line="360" w:lineRule="atLeast"/>
              <w:ind w:firstLine="0"/>
              <w:rPr>
                <w:sz w:val="26"/>
                <w:szCs w:val="26"/>
                <w:lang w:eastAsia="en-US"/>
              </w:rPr>
            </w:pPr>
          </w:p>
        </w:tc>
        <w:tc>
          <w:tcPr>
            <w:tcW w:w="3400" w:type="pct"/>
            <w:shd w:val="clear" w:color="auto" w:fill="auto"/>
          </w:tcPr>
          <w:p w14:paraId="5DE197AF" w14:textId="77777777" w:rsidR="00C032EB" w:rsidRPr="00264979" w:rsidRDefault="00C032EB" w:rsidP="00C032EB">
            <w:pPr>
              <w:spacing w:before="0" w:after="0" w:line="360" w:lineRule="atLeast"/>
              <w:ind w:firstLine="0"/>
              <w:rPr>
                <w:sz w:val="26"/>
                <w:szCs w:val="26"/>
                <w:lang w:eastAsia="en-US"/>
              </w:rPr>
            </w:pPr>
          </w:p>
        </w:tc>
      </w:tr>
    </w:tbl>
    <w:p w14:paraId="31D1FDA3" w14:textId="77777777" w:rsidR="00C032EB" w:rsidRPr="00264979" w:rsidRDefault="00C032EB" w:rsidP="00C032EB">
      <w:pPr>
        <w:spacing w:before="0" w:after="0" w:line="360" w:lineRule="atLeast"/>
        <w:ind w:firstLine="0"/>
        <w:rPr>
          <w:rFonts w:eastAsia="Times New Roman"/>
          <w:sz w:val="26"/>
          <w:szCs w:val="26"/>
        </w:rPr>
      </w:pPr>
    </w:p>
    <w:p w14:paraId="5FFC1F7E"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457" w:name="_Toc25848180"/>
      <w:bookmarkStart w:id="458" w:name="_Toc41670068"/>
      <w:bookmarkStart w:id="459" w:name="_Toc134278310"/>
      <w:bookmarkStart w:id="460" w:name="_Toc148111477"/>
      <w:r w:rsidRPr="00264979">
        <w:rPr>
          <w:b/>
          <w:sz w:val="28"/>
          <w:szCs w:val="22"/>
          <w:lang w:eastAsia="en-US"/>
        </w:rPr>
        <w:lastRenderedPageBreak/>
        <w:t>Межотраслевые связи, межведомственное взаимодействие</w:t>
      </w:r>
      <w:bookmarkEnd w:id="457"/>
      <w:bookmarkEnd w:id="458"/>
      <w:bookmarkEnd w:id="459"/>
      <w:bookmarkEnd w:id="460"/>
    </w:p>
    <w:p w14:paraId="66511756"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Укажите, возникает ли необходимость координации межотраслевых связей, межведомственного взаимодействия для целей реализации заявляемого проекта, если да, то каких именно ведомств и по каким вопросам (функциям, полномочиям).</w:t>
      </w:r>
    </w:p>
    <w:p w14:paraId="4FF93407" w14:textId="77777777" w:rsidR="00C032EB" w:rsidRPr="00264979" w:rsidRDefault="00C032EB" w:rsidP="00C032EB">
      <w:pPr>
        <w:spacing w:before="0" w:after="0" w:line="360" w:lineRule="atLeast"/>
        <w:ind w:firstLine="0"/>
        <w:rPr>
          <w:rFonts w:eastAsia="Times New Roman"/>
          <w:szCs w:val="20"/>
        </w:rPr>
      </w:pPr>
    </w:p>
    <w:p w14:paraId="264DDF10" w14:textId="77777777" w:rsidR="00C032EB" w:rsidRPr="00264979" w:rsidRDefault="00C032EB" w:rsidP="00992D9B">
      <w:pPr>
        <w:keepNext/>
        <w:pageBreakBefore/>
        <w:numPr>
          <w:ilvl w:val="0"/>
          <w:numId w:val="26"/>
        </w:numPr>
        <w:spacing w:before="0" w:after="160" w:line="259" w:lineRule="auto"/>
        <w:jc w:val="left"/>
        <w:outlineLvl w:val="0"/>
        <w:rPr>
          <w:b/>
          <w:sz w:val="32"/>
          <w:szCs w:val="22"/>
          <w:lang w:eastAsia="en-US"/>
        </w:rPr>
      </w:pPr>
      <w:bookmarkStart w:id="461" w:name="_Toc41670069"/>
      <w:bookmarkStart w:id="462" w:name="_Toc134278311"/>
      <w:bookmarkStart w:id="463" w:name="_Toc148111478"/>
      <w:r w:rsidRPr="00264979">
        <w:rPr>
          <w:b/>
          <w:sz w:val="32"/>
          <w:szCs w:val="22"/>
          <w:lang w:eastAsia="en-US"/>
        </w:rPr>
        <w:lastRenderedPageBreak/>
        <w:t>Риски реализации проекта, их анализ и предполагаемое управление рисками</w:t>
      </w:r>
      <w:bookmarkEnd w:id="461"/>
      <w:bookmarkEnd w:id="462"/>
      <w:bookmarkEnd w:id="463"/>
    </w:p>
    <w:p w14:paraId="14733F95"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Укажите основные риски проекта, их уровень в соответствии с матрицей величины рисков (приведенной в Паспорте проекта) и опишите мероприятия по управлению рисками, исходя из стратегии реагирования на риск (устранение, снижение, уклонение, передача, принятие). </w:t>
      </w:r>
    </w:p>
    <w:p w14:paraId="245AF7A5"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У каждого риска должен быть определен владелец, а у каждого мероприятия – ответственный, и эту информацию в дальнейшем нужно будет отразить в документах по управлению проектом.</w:t>
      </w:r>
    </w:p>
    <w:p w14:paraId="50DB377A" w14:textId="77777777" w:rsidR="00C032EB" w:rsidRPr="00264979" w:rsidRDefault="00C032EB" w:rsidP="00C032EB">
      <w:pPr>
        <w:spacing w:before="0" w:after="120" w:line="240" w:lineRule="auto"/>
        <w:ind w:firstLine="0"/>
        <w:rPr>
          <w:i/>
          <w:sz w:val="22"/>
          <w:szCs w:val="22"/>
          <w:lang w:eastAsia="en-US"/>
        </w:rPr>
      </w:pPr>
      <w:r w:rsidRPr="00264979">
        <w:rPr>
          <w:i/>
          <w:sz w:val="26"/>
          <w:szCs w:val="26"/>
          <w:lang w:eastAsia="en-US"/>
        </w:rPr>
        <w:t>В дальнейшем в процессе реализации проекта команда по инициативе риск-координатора должна будет на регулярной основе проводить анализ рисков, включая выявление новых, переоценку вероятности и степени влияния, выработку</w:t>
      </w:r>
      <w:r w:rsidRPr="00264979">
        <w:rPr>
          <w:i/>
          <w:sz w:val="22"/>
          <w:szCs w:val="22"/>
          <w:lang w:eastAsia="en-US"/>
        </w:rPr>
        <w:t xml:space="preserve"> мероприятий по снижению рисков.</w:t>
      </w:r>
    </w:p>
    <w:tbl>
      <w:tblPr>
        <w:tblW w:w="5000" w:type="pct"/>
        <w:jc w:val="center"/>
        <w:tblBorders>
          <w:top w:val="single" w:sz="4" w:space="0" w:color="1C3A81"/>
          <w:left w:val="single" w:sz="4" w:space="0" w:color="1C3A81"/>
          <w:bottom w:val="single" w:sz="4" w:space="0" w:color="1C3A81"/>
          <w:right w:val="single" w:sz="4" w:space="0" w:color="1C3A81"/>
          <w:insideH w:val="single" w:sz="4" w:space="0" w:color="1C3A81"/>
          <w:insideV w:val="single" w:sz="4" w:space="0" w:color="1C3A81"/>
        </w:tblBorders>
        <w:tblLook w:val="0000" w:firstRow="0" w:lastRow="0" w:firstColumn="0" w:lastColumn="0" w:noHBand="0" w:noVBand="0"/>
      </w:tblPr>
      <w:tblGrid>
        <w:gridCol w:w="478"/>
        <w:gridCol w:w="2320"/>
        <w:gridCol w:w="1905"/>
        <w:gridCol w:w="2555"/>
        <w:gridCol w:w="2087"/>
      </w:tblGrid>
      <w:tr w:rsidR="001B47FC" w:rsidRPr="00264979" w14:paraId="773933A1" w14:textId="77777777" w:rsidTr="00C032EB">
        <w:trPr>
          <w:cantSplit/>
          <w:trHeight w:val="1131"/>
          <w:tblHeader/>
          <w:jc w:val="center"/>
        </w:trPr>
        <w:tc>
          <w:tcPr>
            <w:tcW w:w="263" w:type="pct"/>
            <w:tcBorders>
              <w:top w:val="single" w:sz="4" w:space="0" w:color="auto"/>
              <w:left w:val="single" w:sz="4" w:space="0" w:color="auto"/>
              <w:bottom w:val="single" w:sz="4" w:space="0" w:color="auto"/>
              <w:right w:val="single" w:sz="4" w:space="0" w:color="auto"/>
            </w:tcBorders>
            <w:vAlign w:val="center"/>
          </w:tcPr>
          <w:p w14:paraId="04EC288D" w14:textId="77777777" w:rsidR="00C032EB" w:rsidRPr="00264979" w:rsidRDefault="00C032EB" w:rsidP="00C032EB">
            <w:pPr>
              <w:spacing w:before="0" w:after="0" w:line="240" w:lineRule="auto"/>
              <w:ind w:firstLine="0"/>
              <w:contextualSpacing/>
              <w:jc w:val="center"/>
              <w:rPr>
                <w:rFonts w:eastAsia="Times New Roman"/>
                <w:b/>
                <w:bCs/>
                <w:sz w:val="26"/>
                <w:szCs w:val="26"/>
              </w:rPr>
            </w:pPr>
            <w:r w:rsidRPr="00264979">
              <w:rPr>
                <w:rFonts w:eastAsia="Times New Roman"/>
                <w:b/>
                <w:bCs/>
                <w:sz w:val="26"/>
                <w:szCs w:val="26"/>
              </w:rPr>
              <w:t>№</w:t>
            </w:r>
          </w:p>
        </w:tc>
        <w:tc>
          <w:tcPr>
            <w:tcW w:w="1283" w:type="pct"/>
            <w:tcBorders>
              <w:top w:val="single" w:sz="4" w:space="0" w:color="auto"/>
              <w:left w:val="single" w:sz="4" w:space="0" w:color="auto"/>
              <w:bottom w:val="single" w:sz="4" w:space="0" w:color="auto"/>
              <w:right w:val="single" w:sz="4" w:space="0" w:color="auto"/>
            </w:tcBorders>
            <w:vAlign w:val="center"/>
          </w:tcPr>
          <w:p w14:paraId="72DC6BE8" w14:textId="77777777" w:rsidR="00C032EB" w:rsidRPr="00264979" w:rsidRDefault="00C032EB" w:rsidP="00C032EB">
            <w:pPr>
              <w:spacing w:before="0" w:after="0" w:line="240" w:lineRule="auto"/>
              <w:ind w:firstLine="6"/>
              <w:jc w:val="center"/>
              <w:rPr>
                <w:rFonts w:eastAsia="Times New Roman"/>
                <w:b/>
                <w:sz w:val="26"/>
                <w:szCs w:val="26"/>
              </w:rPr>
            </w:pPr>
            <w:r w:rsidRPr="00264979">
              <w:rPr>
                <w:rFonts w:eastAsia="Times New Roman"/>
                <w:b/>
                <w:sz w:val="26"/>
                <w:szCs w:val="26"/>
              </w:rPr>
              <w:t>Риск и его описание, владелец риска</w:t>
            </w:r>
          </w:p>
        </w:tc>
        <w:tc>
          <w:tcPr>
            <w:tcW w:w="1044" w:type="pct"/>
            <w:tcBorders>
              <w:top w:val="single" w:sz="4" w:space="0" w:color="auto"/>
              <w:left w:val="single" w:sz="4" w:space="0" w:color="auto"/>
              <w:bottom w:val="single" w:sz="4" w:space="0" w:color="auto"/>
              <w:right w:val="single" w:sz="4" w:space="0" w:color="auto"/>
            </w:tcBorders>
            <w:vAlign w:val="center"/>
          </w:tcPr>
          <w:p w14:paraId="0D249673" w14:textId="77777777" w:rsidR="00C032EB" w:rsidRPr="00264979" w:rsidRDefault="00C032EB" w:rsidP="00C032EB">
            <w:pPr>
              <w:spacing w:before="0" w:after="0" w:line="240" w:lineRule="auto"/>
              <w:ind w:firstLine="6"/>
              <w:jc w:val="center"/>
              <w:rPr>
                <w:rFonts w:eastAsia="Times New Roman"/>
                <w:b/>
                <w:sz w:val="26"/>
                <w:szCs w:val="26"/>
              </w:rPr>
            </w:pPr>
            <w:r w:rsidRPr="00264979">
              <w:rPr>
                <w:rFonts w:eastAsia="Times New Roman"/>
                <w:b/>
                <w:sz w:val="26"/>
                <w:szCs w:val="26"/>
              </w:rPr>
              <w:t xml:space="preserve">Уровень риска </w:t>
            </w:r>
            <w:r w:rsidRPr="00264979">
              <w:rPr>
                <w:rFonts w:eastAsia="Times New Roman"/>
                <w:b/>
                <w:sz w:val="26"/>
                <w:szCs w:val="26"/>
              </w:rPr>
              <w:br/>
              <w:t>(В - высокий, С -средний, Н -низкий)</w:t>
            </w:r>
          </w:p>
        </w:tc>
        <w:tc>
          <w:tcPr>
            <w:tcW w:w="1391" w:type="pct"/>
            <w:tcBorders>
              <w:top w:val="single" w:sz="4" w:space="0" w:color="auto"/>
              <w:left w:val="single" w:sz="4" w:space="0" w:color="auto"/>
              <w:bottom w:val="single" w:sz="4" w:space="0" w:color="auto"/>
              <w:right w:val="single" w:sz="4" w:space="0" w:color="auto"/>
            </w:tcBorders>
            <w:vAlign w:val="center"/>
          </w:tcPr>
          <w:p w14:paraId="4FAC744C" w14:textId="77777777" w:rsidR="00C032EB" w:rsidRPr="00264979" w:rsidRDefault="00C032EB" w:rsidP="00C032EB">
            <w:pPr>
              <w:spacing w:before="0" w:after="0" w:line="240" w:lineRule="auto"/>
              <w:ind w:firstLine="6"/>
              <w:jc w:val="center"/>
              <w:rPr>
                <w:rFonts w:eastAsia="Times New Roman"/>
                <w:b/>
                <w:sz w:val="26"/>
                <w:szCs w:val="26"/>
              </w:rPr>
            </w:pPr>
            <w:r w:rsidRPr="00264979">
              <w:rPr>
                <w:rFonts w:eastAsia="Times New Roman"/>
                <w:b/>
                <w:sz w:val="26"/>
                <w:szCs w:val="26"/>
              </w:rPr>
              <w:t xml:space="preserve">Мероприятия </w:t>
            </w:r>
            <w:r w:rsidRPr="00264979">
              <w:rPr>
                <w:rFonts w:eastAsia="Times New Roman"/>
                <w:b/>
                <w:sz w:val="26"/>
                <w:szCs w:val="26"/>
              </w:rPr>
              <w:br/>
              <w:t>по управлению рисками</w:t>
            </w:r>
          </w:p>
        </w:tc>
        <w:tc>
          <w:tcPr>
            <w:tcW w:w="1019" w:type="pct"/>
            <w:tcBorders>
              <w:top w:val="single" w:sz="4" w:space="0" w:color="auto"/>
              <w:left w:val="single" w:sz="4" w:space="0" w:color="auto"/>
              <w:bottom w:val="single" w:sz="4" w:space="0" w:color="auto"/>
              <w:right w:val="single" w:sz="4" w:space="0" w:color="auto"/>
            </w:tcBorders>
            <w:vAlign w:val="center"/>
          </w:tcPr>
          <w:p w14:paraId="25F65C21" w14:textId="77777777" w:rsidR="00C032EB" w:rsidRPr="00264979" w:rsidRDefault="00C032EB" w:rsidP="00C032EB">
            <w:pPr>
              <w:spacing w:before="0" w:after="0" w:line="240" w:lineRule="auto"/>
              <w:ind w:firstLine="6"/>
              <w:jc w:val="center"/>
              <w:rPr>
                <w:rFonts w:eastAsia="Times New Roman"/>
                <w:b/>
                <w:sz w:val="26"/>
                <w:szCs w:val="26"/>
              </w:rPr>
            </w:pPr>
            <w:r w:rsidRPr="00264979">
              <w:rPr>
                <w:rFonts w:eastAsia="Times New Roman"/>
                <w:b/>
                <w:sz w:val="26"/>
                <w:szCs w:val="26"/>
              </w:rPr>
              <w:t>Ответственный за реализацию</w:t>
            </w:r>
          </w:p>
        </w:tc>
      </w:tr>
      <w:tr w:rsidR="001B47FC" w:rsidRPr="00264979" w14:paraId="5FA16209" w14:textId="77777777" w:rsidTr="00C032EB">
        <w:trPr>
          <w:cantSplit/>
          <w:trHeight w:val="221"/>
          <w:jc w:val="center"/>
        </w:trPr>
        <w:tc>
          <w:tcPr>
            <w:tcW w:w="263" w:type="pct"/>
            <w:tcBorders>
              <w:top w:val="single" w:sz="4" w:space="0" w:color="auto"/>
              <w:left w:val="single" w:sz="4" w:space="0" w:color="auto"/>
              <w:bottom w:val="single" w:sz="4" w:space="0" w:color="auto"/>
              <w:right w:val="single" w:sz="4" w:space="0" w:color="auto"/>
            </w:tcBorders>
          </w:tcPr>
          <w:p w14:paraId="687E98ED" w14:textId="77777777" w:rsidR="00C032EB" w:rsidRPr="00264979" w:rsidRDefault="00C032EB" w:rsidP="00C032EB">
            <w:pPr>
              <w:spacing w:before="0" w:after="0" w:line="240" w:lineRule="auto"/>
              <w:ind w:firstLine="0"/>
              <w:contextualSpacing/>
              <w:rPr>
                <w:rFonts w:eastAsia="Times New Roman"/>
                <w:sz w:val="26"/>
                <w:szCs w:val="26"/>
              </w:rPr>
            </w:pPr>
          </w:p>
        </w:tc>
        <w:tc>
          <w:tcPr>
            <w:tcW w:w="1283" w:type="pct"/>
            <w:tcBorders>
              <w:top w:val="single" w:sz="4" w:space="0" w:color="auto"/>
              <w:left w:val="single" w:sz="4" w:space="0" w:color="auto"/>
              <w:bottom w:val="single" w:sz="4" w:space="0" w:color="auto"/>
              <w:right w:val="single" w:sz="4" w:space="0" w:color="auto"/>
            </w:tcBorders>
            <w:vAlign w:val="center"/>
          </w:tcPr>
          <w:p w14:paraId="5BBDBC99" w14:textId="77777777" w:rsidR="00C032EB" w:rsidRPr="00264979" w:rsidRDefault="00C032EB" w:rsidP="00C032EB">
            <w:pPr>
              <w:spacing w:before="0" w:after="0" w:line="240" w:lineRule="auto"/>
              <w:ind w:firstLine="0"/>
              <w:contextualSpacing/>
              <w:rPr>
                <w:rFonts w:eastAsia="Times New Roman"/>
                <w:sz w:val="26"/>
                <w:szCs w:val="26"/>
              </w:rPr>
            </w:pPr>
          </w:p>
        </w:tc>
        <w:tc>
          <w:tcPr>
            <w:tcW w:w="1044" w:type="pct"/>
            <w:tcBorders>
              <w:top w:val="single" w:sz="4" w:space="0" w:color="auto"/>
              <w:left w:val="single" w:sz="4" w:space="0" w:color="auto"/>
              <w:bottom w:val="single" w:sz="4" w:space="0" w:color="auto"/>
              <w:right w:val="single" w:sz="4" w:space="0" w:color="auto"/>
            </w:tcBorders>
          </w:tcPr>
          <w:p w14:paraId="18F92721" w14:textId="77777777" w:rsidR="00C032EB" w:rsidRPr="00264979" w:rsidRDefault="00C032EB" w:rsidP="00C032EB">
            <w:pPr>
              <w:spacing w:before="0" w:after="160" w:line="216" w:lineRule="auto"/>
              <w:ind w:firstLine="0"/>
              <w:jc w:val="left"/>
              <w:rPr>
                <w:rFonts w:eastAsia="Times New Roman"/>
                <w:i/>
                <w:sz w:val="26"/>
                <w:szCs w:val="26"/>
                <w:lang w:eastAsia="en-US"/>
              </w:rPr>
            </w:pPr>
          </w:p>
        </w:tc>
        <w:tc>
          <w:tcPr>
            <w:tcW w:w="1391" w:type="pct"/>
            <w:tcBorders>
              <w:top w:val="single" w:sz="4" w:space="0" w:color="auto"/>
              <w:left w:val="single" w:sz="4" w:space="0" w:color="auto"/>
              <w:bottom w:val="single" w:sz="4" w:space="0" w:color="auto"/>
              <w:right w:val="single" w:sz="4" w:space="0" w:color="auto"/>
            </w:tcBorders>
            <w:vAlign w:val="center"/>
          </w:tcPr>
          <w:p w14:paraId="295EE5E5" w14:textId="77777777" w:rsidR="00C032EB" w:rsidRPr="00264979" w:rsidRDefault="00C032EB" w:rsidP="00C032EB">
            <w:pPr>
              <w:spacing w:before="0" w:after="0" w:line="240" w:lineRule="auto"/>
              <w:ind w:firstLine="0"/>
              <w:contextualSpacing/>
              <w:rPr>
                <w:rFonts w:eastAsia="Times New Roman"/>
                <w:sz w:val="26"/>
                <w:szCs w:val="26"/>
              </w:rPr>
            </w:pPr>
          </w:p>
        </w:tc>
        <w:tc>
          <w:tcPr>
            <w:tcW w:w="1019" w:type="pct"/>
            <w:tcBorders>
              <w:top w:val="single" w:sz="4" w:space="0" w:color="auto"/>
              <w:left w:val="single" w:sz="4" w:space="0" w:color="auto"/>
              <w:bottom w:val="single" w:sz="4" w:space="0" w:color="auto"/>
              <w:right w:val="single" w:sz="4" w:space="0" w:color="auto"/>
            </w:tcBorders>
          </w:tcPr>
          <w:p w14:paraId="38A651EA" w14:textId="77777777" w:rsidR="00C032EB" w:rsidRPr="00264979" w:rsidRDefault="00C032EB" w:rsidP="00C032EB">
            <w:pPr>
              <w:spacing w:before="0" w:after="0" w:line="240" w:lineRule="auto"/>
              <w:ind w:firstLine="0"/>
              <w:contextualSpacing/>
              <w:rPr>
                <w:rFonts w:eastAsia="Times New Roman"/>
                <w:sz w:val="26"/>
                <w:szCs w:val="26"/>
              </w:rPr>
            </w:pPr>
          </w:p>
        </w:tc>
      </w:tr>
      <w:tr w:rsidR="00C032EB" w:rsidRPr="00264979" w14:paraId="0CB80172" w14:textId="77777777" w:rsidTr="00C032EB">
        <w:trPr>
          <w:cantSplit/>
          <w:trHeight w:val="221"/>
          <w:jc w:val="center"/>
        </w:trPr>
        <w:tc>
          <w:tcPr>
            <w:tcW w:w="263" w:type="pct"/>
            <w:tcBorders>
              <w:top w:val="single" w:sz="4" w:space="0" w:color="auto"/>
              <w:left w:val="single" w:sz="4" w:space="0" w:color="auto"/>
              <w:bottom w:val="single" w:sz="4" w:space="0" w:color="auto"/>
              <w:right w:val="single" w:sz="4" w:space="0" w:color="auto"/>
            </w:tcBorders>
          </w:tcPr>
          <w:p w14:paraId="4D3ADFEA" w14:textId="77777777" w:rsidR="00C032EB" w:rsidRPr="00264979" w:rsidRDefault="00C032EB" w:rsidP="00C032EB">
            <w:pPr>
              <w:spacing w:before="0" w:after="0" w:line="240" w:lineRule="auto"/>
              <w:ind w:firstLine="0"/>
              <w:contextualSpacing/>
              <w:rPr>
                <w:rFonts w:eastAsia="Times New Roman"/>
                <w:sz w:val="26"/>
                <w:szCs w:val="26"/>
              </w:rPr>
            </w:pPr>
          </w:p>
        </w:tc>
        <w:tc>
          <w:tcPr>
            <w:tcW w:w="1283" w:type="pct"/>
            <w:tcBorders>
              <w:top w:val="single" w:sz="4" w:space="0" w:color="auto"/>
              <w:left w:val="single" w:sz="4" w:space="0" w:color="auto"/>
              <w:bottom w:val="single" w:sz="4" w:space="0" w:color="auto"/>
              <w:right w:val="single" w:sz="4" w:space="0" w:color="auto"/>
            </w:tcBorders>
            <w:vAlign w:val="center"/>
          </w:tcPr>
          <w:p w14:paraId="66ACFC62" w14:textId="77777777" w:rsidR="00C032EB" w:rsidRPr="00264979" w:rsidRDefault="00C032EB" w:rsidP="00C032EB">
            <w:pPr>
              <w:spacing w:before="0" w:after="0" w:line="240" w:lineRule="auto"/>
              <w:ind w:firstLine="0"/>
              <w:contextualSpacing/>
              <w:rPr>
                <w:rFonts w:eastAsia="Times New Roman"/>
                <w:sz w:val="26"/>
                <w:szCs w:val="26"/>
              </w:rPr>
            </w:pPr>
          </w:p>
        </w:tc>
        <w:tc>
          <w:tcPr>
            <w:tcW w:w="1044" w:type="pct"/>
            <w:tcBorders>
              <w:top w:val="single" w:sz="4" w:space="0" w:color="auto"/>
              <w:left w:val="single" w:sz="4" w:space="0" w:color="auto"/>
              <w:bottom w:val="single" w:sz="4" w:space="0" w:color="auto"/>
              <w:right w:val="single" w:sz="4" w:space="0" w:color="auto"/>
            </w:tcBorders>
          </w:tcPr>
          <w:p w14:paraId="155B166B" w14:textId="77777777" w:rsidR="00C032EB" w:rsidRPr="00264979" w:rsidRDefault="00C032EB" w:rsidP="00C032EB">
            <w:pPr>
              <w:spacing w:before="0" w:after="0" w:line="240" w:lineRule="auto"/>
              <w:ind w:firstLine="0"/>
              <w:contextualSpacing/>
              <w:rPr>
                <w:rFonts w:eastAsia="Times New Roman"/>
                <w:sz w:val="26"/>
                <w:szCs w:val="26"/>
              </w:rPr>
            </w:pPr>
          </w:p>
        </w:tc>
        <w:tc>
          <w:tcPr>
            <w:tcW w:w="1391" w:type="pct"/>
            <w:tcBorders>
              <w:top w:val="single" w:sz="4" w:space="0" w:color="auto"/>
              <w:left w:val="single" w:sz="4" w:space="0" w:color="auto"/>
              <w:bottom w:val="single" w:sz="4" w:space="0" w:color="auto"/>
              <w:right w:val="single" w:sz="4" w:space="0" w:color="auto"/>
            </w:tcBorders>
            <w:vAlign w:val="center"/>
          </w:tcPr>
          <w:p w14:paraId="6277C00A" w14:textId="77777777" w:rsidR="00C032EB" w:rsidRPr="00264979" w:rsidRDefault="00C032EB" w:rsidP="00C032EB">
            <w:pPr>
              <w:spacing w:before="0" w:after="0" w:line="240" w:lineRule="auto"/>
              <w:ind w:firstLine="0"/>
              <w:contextualSpacing/>
              <w:rPr>
                <w:rFonts w:eastAsia="Times New Roman"/>
                <w:sz w:val="26"/>
                <w:szCs w:val="26"/>
              </w:rPr>
            </w:pPr>
          </w:p>
        </w:tc>
        <w:tc>
          <w:tcPr>
            <w:tcW w:w="1019" w:type="pct"/>
            <w:tcBorders>
              <w:top w:val="single" w:sz="4" w:space="0" w:color="auto"/>
              <w:left w:val="single" w:sz="4" w:space="0" w:color="auto"/>
              <w:bottom w:val="single" w:sz="4" w:space="0" w:color="auto"/>
              <w:right w:val="single" w:sz="4" w:space="0" w:color="auto"/>
            </w:tcBorders>
          </w:tcPr>
          <w:p w14:paraId="270F302D" w14:textId="77777777" w:rsidR="00C032EB" w:rsidRPr="00264979" w:rsidRDefault="00C032EB" w:rsidP="00C032EB">
            <w:pPr>
              <w:spacing w:before="0" w:after="0" w:line="240" w:lineRule="auto"/>
              <w:ind w:firstLine="0"/>
              <w:contextualSpacing/>
              <w:rPr>
                <w:rFonts w:eastAsia="Times New Roman"/>
                <w:sz w:val="26"/>
                <w:szCs w:val="26"/>
              </w:rPr>
            </w:pPr>
          </w:p>
        </w:tc>
      </w:tr>
    </w:tbl>
    <w:p w14:paraId="0A1C36C1" w14:textId="77777777" w:rsidR="00C032EB" w:rsidRPr="00264979" w:rsidRDefault="00C032EB" w:rsidP="00C032EB">
      <w:pPr>
        <w:spacing w:before="0" w:after="0" w:line="360" w:lineRule="atLeast"/>
        <w:ind w:firstLine="0"/>
        <w:rPr>
          <w:rFonts w:eastAsia="Times New Roman"/>
          <w:szCs w:val="20"/>
        </w:rPr>
      </w:pPr>
    </w:p>
    <w:p w14:paraId="776D3066" w14:textId="77777777" w:rsidR="00C032EB" w:rsidRPr="00264979" w:rsidRDefault="00C032EB" w:rsidP="00C032EB">
      <w:pPr>
        <w:spacing w:before="0" w:after="0" w:line="360" w:lineRule="atLeast"/>
        <w:ind w:firstLine="0"/>
        <w:rPr>
          <w:rFonts w:eastAsia="Times New Roman"/>
          <w:szCs w:val="20"/>
        </w:rPr>
      </w:pPr>
    </w:p>
    <w:p w14:paraId="32E6B24A" w14:textId="77777777" w:rsidR="00C032EB" w:rsidRPr="00264979" w:rsidRDefault="00C032EB" w:rsidP="00992D9B">
      <w:pPr>
        <w:keepNext/>
        <w:pageBreakBefore/>
        <w:numPr>
          <w:ilvl w:val="0"/>
          <w:numId w:val="26"/>
        </w:numPr>
        <w:spacing w:before="0" w:after="160" w:line="259" w:lineRule="auto"/>
        <w:jc w:val="left"/>
        <w:outlineLvl w:val="0"/>
        <w:rPr>
          <w:b/>
          <w:sz w:val="32"/>
          <w:szCs w:val="22"/>
          <w:lang w:eastAsia="en-US"/>
        </w:rPr>
      </w:pPr>
      <w:bookmarkStart w:id="464" w:name="_Toc25848185"/>
      <w:bookmarkStart w:id="465" w:name="_Toc41670070"/>
      <w:bookmarkStart w:id="466" w:name="_Toc134278312"/>
      <w:bookmarkStart w:id="467" w:name="_Toc148111479"/>
      <w:r w:rsidRPr="00264979">
        <w:rPr>
          <w:b/>
          <w:sz w:val="32"/>
          <w:szCs w:val="22"/>
          <w:lang w:eastAsia="en-US"/>
        </w:rPr>
        <w:lastRenderedPageBreak/>
        <w:t>Сведения о компании, которая реализует проект</w:t>
      </w:r>
      <w:bookmarkEnd w:id="464"/>
      <w:bookmarkEnd w:id="465"/>
      <w:bookmarkEnd w:id="466"/>
      <w:bookmarkEnd w:id="467"/>
    </w:p>
    <w:p w14:paraId="575296D3"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468" w:name="_Toc25848186"/>
      <w:bookmarkStart w:id="469" w:name="_Toc41670071"/>
      <w:bookmarkStart w:id="470" w:name="_Toc134278313"/>
      <w:bookmarkStart w:id="471" w:name="_Toc148111480"/>
      <w:r w:rsidRPr="00264979">
        <w:rPr>
          <w:b/>
          <w:sz w:val="28"/>
          <w:szCs w:val="22"/>
          <w:lang w:eastAsia="en-US"/>
        </w:rPr>
        <w:t>Лица, ответственные за реализацию проекта</w:t>
      </w:r>
      <w:bookmarkEnd w:id="468"/>
      <w:bookmarkEnd w:id="469"/>
      <w:bookmarkEnd w:id="470"/>
      <w:bookmarkEnd w:id="47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4745"/>
        <w:gridCol w:w="1682"/>
        <w:gridCol w:w="2071"/>
      </w:tblGrid>
      <w:tr w:rsidR="001B47FC" w:rsidRPr="00264979" w14:paraId="4C6D7724" w14:textId="77777777" w:rsidTr="00C032EB">
        <w:tc>
          <w:tcPr>
            <w:tcW w:w="453" w:type="pct"/>
            <w:shd w:val="clear" w:color="auto" w:fill="auto"/>
            <w:vAlign w:val="center"/>
          </w:tcPr>
          <w:p w14:paraId="1671039B"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п</w:t>
            </w:r>
            <w:r w:rsidRPr="00264979">
              <w:rPr>
                <w:b/>
                <w:sz w:val="26"/>
                <w:szCs w:val="26"/>
                <w:lang w:val="en-US" w:eastAsia="en-US"/>
              </w:rPr>
              <w:t>/</w:t>
            </w:r>
            <w:r w:rsidRPr="00264979">
              <w:rPr>
                <w:b/>
                <w:sz w:val="26"/>
                <w:szCs w:val="26"/>
                <w:lang w:eastAsia="en-US"/>
              </w:rPr>
              <w:t>п</w:t>
            </w:r>
          </w:p>
        </w:tc>
        <w:tc>
          <w:tcPr>
            <w:tcW w:w="2539" w:type="pct"/>
            <w:shd w:val="clear" w:color="auto" w:fill="auto"/>
            <w:vAlign w:val="center"/>
          </w:tcPr>
          <w:p w14:paraId="08A41AD1"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Роль</w:t>
            </w:r>
          </w:p>
        </w:tc>
        <w:tc>
          <w:tcPr>
            <w:tcW w:w="900" w:type="pct"/>
            <w:shd w:val="clear" w:color="auto" w:fill="auto"/>
            <w:vAlign w:val="center"/>
          </w:tcPr>
          <w:p w14:paraId="1AA57EAC"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ФИО</w:t>
            </w:r>
            <w:r w:rsidRPr="00264979">
              <w:rPr>
                <w:b/>
                <w:sz w:val="26"/>
                <w:szCs w:val="26"/>
                <w:lang w:val="en-US" w:eastAsia="en-US"/>
              </w:rPr>
              <w:t xml:space="preserve">, </w:t>
            </w:r>
            <w:r w:rsidRPr="00264979">
              <w:rPr>
                <w:b/>
                <w:sz w:val="26"/>
                <w:szCs w:val="26"/>
                <w:lang w:eastAsia="en-US"/>
              </w:rPr>
              <w:t>ИНН</w:t>
            </w:r>
          </w:p>
        </w:tc>
        <w:tc>
          <w:tcPr>
            <w:tcW w:w="1108" w:type="pct"/>
            <w:shd w:val="clear" w:color="auto" w:fill="auto"/>
            <w:vAlign w:val="center"/>
          </w:tcPr>
          <w:p w14:paraId="59F94F8B"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Организация</w:t>
            </w:r>
          </w:p>
        </w:tc>
      </w:tr>
      <w:tr w:rsidR="001B47FC" w:rsidRPr="00264979" w14:paraId="3CCC4766" w14:textId="77777777" w:rsidTr="00C032EB">
        <w:tc>
          <w:tcPr>
            <w:tcW w:w="453" w:type="pct"/>
            <w:shd w:val="clear" w:color="auto" w:fill="auto"/>
          </w:tcPr>
          <w:p w14:paraId="1E806C48"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1</w:t>
            </w:r>
          </w:p>
        </w:tc>
        <w:tc>
          <w:tcPr>
            <w:tcW w:w="2539" w:type="pct"/>
            <w:shd w:val="clear" w:color="auto" w:fill="auto"/>
          </w:tcPr>
          <w:p w14:paraId="3FC6D595"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Руководитель проекта</w:t>
            </w:r>
          </w:p>
        </w:tc>
        <w:tc>
          <w:tcPr>
            <w:tcW w:w="900" w:type="pct"/>
            <w:shd w:val="clear" w:color="auto" w:fill="auto"/>
          </w:tcPr>
          <w:p w14:paraId="49FC7D49" w14:textId="77777777" w:rsidR="00C032EB" w:rsidRPr="00264979" w:rsidRDefault="00C032EB" w:rsidP="00C032EB">
            <w:pPr>
              <w:spacing w:before="0" w:after="0" w:line="360" w:lineRule="atLeast"/>
              <w:ind w:firstLine="0"/>
              <w:rPr>
                <w:sz w:val="26"/>
                <w:szCs w:val="26"/>
                <w:lang w:eastAsia="en-US"/>
              </w:rPr>
            </w:pPr>
          </w:p>
        </w:tc>
        <w:tc>
          <w:tcPr>
            <w:tcW w:w="1108" w:type="pct"/>
            <w:shd w:val="clear" w:color="auto" w:fill="auto"/>
          </w:tcPr>
          <w:p w14:paraId="765F3049" w14:textId="77777777" w:rsidR="00C032EB" w:rsidRPr="00264979" w:rsidRDefault="00C032EB" w:rsidP="00C032EB">
            <w:pPr>
              <w:spacing w:before="0" w:after="0" w:line="360" w:lineRule="atLeast"/>
              <w:ind w:firstLine="0"/>
              <w:rPr>
                <w:sz w:val="26"/>
                <w:szCs w:val="26"/>
                <w:lang w:eastAsia="en-US"/>
              </w:rPr>
            </w:pPr>
          </w:p>
        </w:tc>
      </w:tr>
      <w:tr w:rsidR="001B47FC" w:rsidRPr="00264979" w14:paraId="63F3DD44" w14:textId="77777777" w:rsidTr="00C032EB">
        <w:tc>
          <w:tcPr>
            <w:tcW w:w="453" w:type="pct"/>
            <w:shd w:val="clear" w:color="auto" w:fill="auto"/>
          </w:tcPr>
          <w:p w14:paraId="03DBD6AC"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2</w:t>
            </w:r>
          </w:p>
        </w:tc>
        <w:tc>
          <w:tcPr>
            <w:tcW w:w="2539" w:type="pct"/>
            <w:shd w:val="clear" w:color="auto" w:fill="auto"/>
          </w:tcPr>
          <w:p w14:paraId="23C723F5"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Заказчик-координатор проекта</w:t>
            </w:r>
          </w:p>
        </w:tc>
        <w:tc>
          <w:tcPr>
            <w:tcW w:w="900" w:type="pct"/>
            <w:shd w:val="clear" w:color="auto" w:fill="auto"/>
          </w:tcPr>
          <w:p w14:paraId="29BB2C92" w14:textId="77777777" w:rsidR="00C032EB" w:rsidRPr="00264979" w:rsidRDefault="00C032EB" w:rsidP="00C032EB">
            <w:pPr>
              <w:spacing w:before="0" w:after="0" w:line="360" w:lineRule="atLeast"/>
              <w:ind w:firstLine="0"/>
              <w:rPr>
                <w:sz w:val="26"/>
                <w:szCs w:val="26"/>
                <w:lang w:eastAsia="en-US"/>
              </w:rPr>
            </w:pPr>
          </w:p>
        </w:tc>
        <w:tc>
          <w:tcPr>
            <w:tcW w:w="1108" w:type="pct"/>
            <w:shd w:val="clear" w:color="auto" w:fill="auto"/>
          </w:tcPr>
          <w:p w14:paraId="0CA9AA38" w14:textId="77777777" w:rsidR="00C032EB" w:rsidRPr="00264979" w:rsidRDefault="00C032EB" w:rsidP="00C032EB">
            <w:pPr>
              <w:spacing w:before="0" w:after="0" w:line="360" w:lineRule="atLeast"/>
              <w:ind w:firstLine="0"/>
              <w:rPr>
                <w:sz w:val="26"/>
                <w:szCs w:val="26"/>
                <w:lang w:eastAsia="en-US"/>
              </w:rPr>
            </w:pPr>
          </w:p>
        </w:tc>
      </w:tr>
      <w:tr w:rsidR="001B47FC" w:rsidRPr="00264979" w14:paraId="5B2EDA1D" w14:textId="77777777" w:rsidTr="00C032EB">
        <w:tc>
          <w:tcPr>
            <w:tcW w:w="453" w:type="pct"/>
            <w:shd w:val="clear" w:color="auto" w:fill="auto"/>
          </w:tcPr>
          <w:p w14:paraId="1D7C5904"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3</w:t>
            </w:r>
          </w:p>
        </w:tc>
        <w:tc>
          <w:tcPr>
            <w:tcW w:w="2539" w:type="pct"/>
            <w:shd w:val="clear" w:color="auto" w:fill="auto"/>
          </w:tcPr>
          <w:p w14:paraId="466FA3BA"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Куратор проекта</w:t>
            </w:r>
          </w:p>
        </w:tc>
        <w:tc>
          <w:tcPr>
            <w:tcW w:w="900" w:type="pct"/>
            <w:shd w:val="clear" w:color="auto" w:fill="auto"/>
          </w:tcPr>
          <w:p w14:paraId="43E8F607" w14:textId="77777777" w:rsidR="00C032EB" w:rsidRPr="00264979" w:rsidRDefault="00C032EB" w:rsidP="00C032EB">
            <w:pPr>
              <w:spacing w:before="0" w:after="0" w:line="360" w:lineRule="atLeast"/>
              <w:ind w:firstLine="0"/>
              <w:rPr>
                <w:sz w:val="26"/>
                <w:szCs w:val="26"/>
                <w:lang w:eastAsia="en-US"/>
              </w:rPr>
            </w:pPr>
          </w:p>
        </w:tc>
        <w:tc>
          <w:tcPr>
            <w:tcW w:w="1108" w:type="pct"/>
            <w:shd w:val="clear" w:color="auto" w:fill="auto"/>
          </w:tcPr>
          <w:p w14:paraId="5B33541E" w14:textId="77777777" w:rsidR="00C032EB" w:rsidRPr="00264979" w:rsidRDefault="00C032EB" w:rsidP="00C032EB">
            <w:pPr>
              <w:spacing w:before="0" w:after="0" w:line="360" w:lineRule="atLeast"/>
              <w:ind w:firstLine="0"/>
              <w:rPr>
                <w:sz w:val="26"/>
                <w:szCs w:val="26"/>
                <w:lang w:eastAsia="en-US"/>
              </w:rPr>
            </w:pPr>
          </w:p>
        </w:tc>
      </w:tr>
      <w:tr w:rsidR="00C032EB" w:rsidRPr="00264979" w14:paraId="5153F640" w14:textId="77777777" w:rsidTr="00C032EB">
        <w:tc>
          <w:tcPr>
            <w:tcW w:w="453" w:type="pct"/>
            <w:shd w:val="clear" w:color="auto" w:fill="auto"/>
          </w:tcPr>
          <w:p w14:paraId="2F7274DC"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4</w:t>
            </w:r>
          </w:p>
        </w:tc>
        <w:tc>
          <w:tcPr>
            <w:tcW w:w="2539" w:type="pct"/>
            <w:shd w:val="clear" w:color="auto" w:fill="auto"/>
          </w:tcPr>
          <w:p w14:paraId="54F9EC18"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Риск-координатор</w:t>
            </w:r>
          </w:p>
        </w:tc>
        <w:tc>
          <w:tcPr>
            <w:tcW w:w="900" w:type="pct"/>
            <w:shd w:val="clear" w:color="auto" w:fill="auto"/>
          </w:tcPr>
          <w:p w14:paraId="12E33C33" w14:textId="77777777" w:rsidR="00C032EB" w:rsidRPr="00264979" w:rsidRDefault="00C032EB" w:rsidP="00C032EB">
            <w:pPr>
              <w:spacing w:before="0" w:after="0" w:line="360" w:lineRule="atLeast"/>
              <w:ind w:firstLine="0"/>
              <w:rPr>
                <w:sz w:val="26"/>
                <w:szCs w:val="26"/>
                <w:lang w:eastAsia="en-US"/>
              </w:rPr>
            </w:pPr>
          </w:p>
        </w:tc>
        <w:tc>
          <w:tcPr>
            <w:tcW w:w="1108" w:type="pct"/>
            <w:shd w:val="clear" w:color="auto" w:fill="auto"/>
          </w:tcPr>
          <w:p w14:paraId="32891E16" w14:textId="77777777" w:rsidR="00C032EB" w:rsidRPr="00264979" w:rsidRDefault="00C032EB" w:rsidP="00C032EB">
            <w:pPr>
              <w:spacing w:before="0" w:after="0" w:line="360" w:lineRule="atLeast"/>
              <w:ind w:firstLine="0"/>
              <w:rPr>
                <w:sz w:val="26"/>
                <w:szCs w:val="26"/>
                <w:lang w:eastAsia="en-US"/>
              </w:rPr>
            </w:pPr>
          </w:p>
        </w:tc>
      </w:tr>
    </w:tbl>
    <w:p w14:paraId="1D1AE14D" w14:textId="77777777" w:rsidR="00C032EB" w:rsidRPr="00264979" w:rsidRDefault="00C032EB" w:rsidP="00C032EB">
      <w:pPr>
        <w:spacing w:before="0" w:after="0" w:line="360" w:lineRule="atLeast"/>
        <w:ind w:firstLine="0"/>
        <w:rPr>
          <w:rFonts w:eastAsia="Times New Roman"/>
          <w:szCs w:val="20"/>
        </w:rPr>
      </w:pPr>
    </w:p>
    <w:p w14:paraId="2B41F79A"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Укажите ключевых участников проекта, а также следующую информацию по каждому из ответственных: ФИО и ИНН физического лица.</w:t>
      </w:r>
    </w:p>
    <w:p w14:paraId="1CC4A45E"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Если одну из ролей выполняет физическое лицо, это должно быть прямо указано в столбце «Организация». </w:t>
      </w:r>
    </w:p>
    <w:p w14:paraId="3EE26052"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Если Заказчиком-координатором проекта будет являться юридическое лицо, то необходимо указать физическое лицо, которое официально будет представлять Заказчика-координатора в проектной группе.</w:t>
      </w:r>
    </w:p>
    <w:p w14:paraId="0D961025" w14:textId="77777777" w:rsidR="00C032EB" w:rsidRPr="00264979" w:rsidRDefault="00C032EB" w:rsidP="00C032EB">
      <w:pPr>
        <w:spacing w:before="0" w:after="120" w:line="240" w:lineRule="auto"/>
        <w:ind w:firstLine="0"/>
        <w:rPr>
          <w:rFonts w:ascii="Calibri" w:hAnsi="Calibri"/>
          <w:i/>
          <w:sz w:val="26"/>
          <w:szCs w:val="26"/>
          <w:lang w:eastAsia="en-US"/>
        </w:rPr>
      </w:pPr>
      <w:r w:rsidRPr="00264979">
        <w:rPr>
          <w:i/>
          <w:sz w:val="26"/>
          <w:szCs w:val="26"/>
          <w:lang w:eastAsia="en-US"/>
        </w:rPr>
        <w:t>Обязательной ролью ключевых участников проекта является роль риск-координатора. Риск-координатор – это участник проекта, который осуществляет руководство процессом мониторинга рисков проекта, проведение оценки рисков реализации проекта указанными в настоящих Методических указаниях методами и утверждение путей управления рисками. Он предоставляет полные и достоверные данные об имеющихся рисках проекта и путях управления рисками, а также организует хранение опросных листов с результатами проведения анализа рисков экспертами. В его функции также входит координация деятельности по проведению мониторинга рисков проекта с проектным офисом НТИ. Роль риск-координатора может выполняться как Руководителем проекта, так и отдельно выделенным участником проекта, которому Руководитель проекта делегирует свои полномочия в этой части.</w:t>
      </w:r>
    </w:p>
    <w:p w14:paraId="50F61390"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Если кто-либо из ключевых участников проектной команды не определен, это должно быть прямо указано. В этом случае отсутствие одного из ответственных за проект также добавляется в риски проекта. </w:t>
      </w:r>
    </w:p>
    <w:p w14:paraId="0B595707"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Участие ответственных за проект (Руководителя проекта, Заказчика-координатора проекта, Куратора проекта) подтверждается подписанием ими описания проекта.</w:t>
      </w:r>
    </w:p>
    <w:p w14:paraId="7D6C679A" w14:textId="77777777" w:rsidR="00C032EB" w:rsidRPr="00264979" w:rsidRDefault="00C032EB" w:rsidP="00C032EB">
      <w:pPr>
        <w:spacing w:before="0" w:after="0" w:line="360" w:lineRule="atLeast"/>
        <w:ind w:firstLine="0"/>
        <w:rPr>
          <w:rFonts w:eastAsia="Times New Roman"/>
          <w:szCs w:val="20"/>
        </w:rPr>
      </w:pPr>
    </w:p>
    <w:p w14:paraId="42CF8AC3"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472" w:name="_Toc25848187"/>
      <w:bookmarkStart w:id="473" w:name="_Toc41670072"/>
      <w:bookmarkStart w:id="474" w:name="_Toc134278314"/>
      <w:bookmarkStart w:id="475" w:name="_Toc148111481"/>
      <w:r w:rsidRPr="00264979">
        <w:rPr>
          <w:b/>
          <w:sz w:val="28"/>
          <w:szCs w:val="22"/>
          <w:lang w:eastAsia="en-US"/>
        </w:rPr>
        <w:t>Получатель поддержки</w:t>
      </w:r>
      <w:bookmarkEnd w:id="472"/>
      <w:bookmarkEnd w:id="473"/>
      <w:bookmarkEnd w:id="474"/>
      <w:bookmarkEnd w:id="475"/>
    </w:p>
    <w:p w14:paraId="2F0B3295"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Получатель поддержки отвечает за управление проектом и за достижение результатов проекта. Укажите полное название получателя поддержки, ИНН, ОГРН организации согласно сведениям единого государственного реестра юридических лиц, поставляемые им товары и услуги.</w:t>
      </w:r>
    </w:p>
    <w:p w14:paraId="5BA04C81" w14:textId="77777777" w:rsidR="00C032EB" w:rsidRPr="00264979" w:rsidRDefault="00C032EB" w:rsidP="00C032EB">
      <w:pPr>
        <w:spacing w:before="0" w:after="0" w:line="360" w:lineRule="atLeast"/>
        <w:ind w:firstLine="0"/>
        <w:rPr>
          <w:rFonts w:eastAsia="Times New Roman"/>
          <w:i/>
          <w:sz w:val="26"/>
          <w:szCs w:val="26"/>
        </w:rPr>
      </w:pPr>
      <w:r w:rsidRPr="00264979">
        <w:rPr>
          <w:rFonts w:eastAsia="Times New Roman"/>
          <w:i/>
          <w:sz w:val="26"/>
          <w:szCs w:val="26"/>
        </w:rPr>
        <w:lastRenderedPageBreak/>
        <w:t>Поддержка реализации проекта НТИ предоставляется получателям поддержки - участникам проекта Национальной технологической инициативы, соответствующим следующим требованиям</w:t>
      </w:r>
      <w:r w:rsidRPr="00264979">
        <w:rPr>
          <w:rFonts w:eastAsia="Times New Roman"/>
          <w:i/>
          <w:sz w:val="26"/>
          <w:szCs w:val="26"/>
          <w:vertAlign w:val="superscript"/>
        </w:rPr>
        <w:footnoteReference w:id="26"/>
      </w:r>
      <w:r w:rsidRPr="00264979">
        <w:rPr>
          <w:rFonts w:eastAsia="Times New Roman"/>
          <w:i/>
          <w:sz w:val="26"/>
          <w:szCs w:val="26"/>
        </w:rPr>
        <w:t xml:space="preserve"> (далее – требования, предъявляемые к получателю поддержки):</w:t>
      </w:r>
    </w:p>
    <w:p w14:paraId="2FA3CA8E" w14:textId="77777777" w:rsidR="00C032EB" w:rsidRPr="00264979" w:rsidRDefault="00C032EB" w:rsidP="00C032EB">
      <w:pPr>
        <w:spacing w:before="0" w:after="0" w:line="360" w:lineRule="atLeast"/>
        <w:ind w:firstLine="0"/>
        <w:rPr>
          <w:rFonts w:eastAsia="Times New Roman"/>
          <w:i/>
          <w:sz w:val="26"/>
          <w:szCs w:val="26"/>
        </w:rPr>
      </w:pPr>
    </w:p>
    <w:p w14:paraId="399E6D52" w14:textId="77777777" w:rsidR="00C032EB" w:rsidRPr="00264979" w:rsidRDefault="00C032EB" w:rsidP="00992D9B">
      <w:pPr>
        <w:numPr>
          <w:ilvl w:val="0"/>
          <w:numId w:val="37"/>
        </w:numPr>
        <w:spacing w:before="0" w:after="120" w:line="240" w:lineRule="auto"/>
        <w:rPr>
          <w:rFonts w:ascii="Calibri" w:hAnsi="Calibri"/>
          <w:i/>
          <w:sz w:val="26"/>
          <w:szCs w:val="26"/>
          <w:lang w:eastAsia="en-US"/>
        </w:rPr>
      </w:pPr>
      <w:r w:rsidRPr="00264979">
        <w:rPr>
          <w:i/>
          <w:sz w:val="26"/>
          <w:szCs w:val="26"/>
          <w:lang w:eastAsia="en-US"/>
        </w:rPr>
        <w:t>участник проекта Национальной технологической инициативы не является иностранным юридическим лицом, а также российским юридическим лицом, в уставном капитале которого доля участия иностранных физических и (или) юридических лиц превышает 50 процентов;</w:t>
      </w:r>
    </w:p>
    <w:p w14:paraId="0DD4C46D" w14:textId="77777777" w:rsidR="00C032EB" w:rsidRPr="00264979" w:rsidRDefault="00C032EB" w:rsidP="00992D9B">
      <w:pPr>
        <w:numPr>
          <w:ilvl w:val="0"/>
          <w:numId w:val="37"/>
        </w:numPr>
        <w:spacing w:before="0" w:after="120" w:line="240" w:lineRule="auto"/>
        <w:rPr>
          <w:rFonts w:ascii="Calibri" w:hAnsi="Calibri"/>
          <w:i/>
          <w:sz w:val="26"/>
          <w:szCs w:val="26"/>
          <w:lang w:eastAsia="en-US"/>
        </w:rPr>
      </w:pPr>
      <w:r w:rsidRPr="00264979">
        <w:rPr>
          <w:i/>
          <w:sz w:val="26"/>
          <w:szCs w:val="26"/>
          <w:lang w:eastAsia="en-US"/>
        </w:rPr>
        <w:t>у участника проекта Национальной технологической инициативы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368030B6" w14:textId="77777777" w:rsidR="00C032EB" w:rsidRPr="00264979" w:rsidRDefault="00C032EB" w:rsidP="00992D9B">
      <w:pPr>
        <w:numPr>
          <w:ilvl w:val="0"/>
          <w:numId w:val="37"/>
        </w:numPr>
        <w:spacing w:before="0" w:after="120" w:line="240" w:lineRule="auto"/>
        <w:rPr>
          <w:rFonts w:ascii="Calibri" w:hAnsi="Calibri"/>
          <w:i/>
          <w:sz w:val="26"/>
          <w:szCs w:val="26"/>
          <w:lang w:eastAsia="en-US"/>
        </w:rPr>
      </w:pPr>
      <w:r w:rsidRPr="00264979">
        <w:rPr>
          <w:i/>
          <w:sz w:val="26"/>
          <w:szCs w:val="26"/>
          <w:lang w:eastAsia="en-US"/>
        </w:rPr>
        <w:t>у участника проекта Национальной технологической инициативы отсутствуют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Российской Федерацией;</w:t>
      </w:r>
    </w:p>
    <w:p w14:paraId="6ED988E9" w14:textId="77777777" w:rsidR="00C032EB" w:rsidRPr="00264979" w:rsidRDefault="00C032EB" w:rsidP="00992D9B">
      <w:pPr>
        <w:numPr>
          <w:ilvl w:val="0"/>
          <w:numId w:val="37"/>
        </w:numPr>
        <w:spacing w:before="0" w:after="120" w:line="240" w:lineRule="auto"/>
        <w:rPr>
          <w:rFonts w:ascii="Calibri" w:hAnsi="Calibri"/>
          <w:i/>
          <w:sz w:val="26"/>
          <w:szCs w:val="26"/>
          <w:lang w:eastAsia="en-US"/>
        </w:rPr>
      </w:pPr>
      <w:r w:rsidRPr="00264979">
        <w:rPr>
          <w:i/>
          <w:sz w:val="26"/>
          <w:szCs w:val="26"/>
          <w:lang w:eastAsia="en-US"/>
        </w:rPr>
        <w:t>участник проекта Национальной технологической инициативы не находится в процессе реорганизации за исключением реорганизации в форме присоединения к юридическому лицу, являющемуся участником проекта Национальной технологической инициативы, другого юридического лица), ликвидации, в отношении его не введена процедура банкротства, деятельность его не приостановлена в порядке, предусмотренном законодательством Российской Федерации;</w:t>
      </w:r>
    </w:p>
    <w:p w14:paraId="2A6647D6" w14:textId="77777777" w:rsidR="00C032EB" w:rsidRPr="00264979" w:rsidRDefault="00C032EB" w:rsidP="00992D9B">
      <w:pPr>
        <w:numPr>
          <w:ilvl w:val="0"/>
          <w:numId w:val="37"/>
        </w:numPr>
        <w:spacing w:before="0" w:after="120" w:line="240" w:lineRule="auto"/>
        <w:rPr>
          <w:rFonts w:ascii="Calibri" w:hAnsi="Calibri"/>
          <w:i/>
          <w:sz w:val="26"/>
          <w:szCs w:val="26"/>
          <w:lang w:eastAsia="en-US"/>
        </w:rPr>
      </w:pPr>
      <w:r w:rsidRPr="00264979">
        <w:rPr>
          <w:i/>
          <w:sz w:val="26"/>
          <w:szCs w:val="26"/>
          <w:lang w:eastAsia="en-US"/>
        </w:rPr>
        <w:t>участник проекта Национальной технологической инициативы не получает из федерального бюджета средства на поддержку соответствующего проекта Национальной технологической инициативы на основании иных нормативных правовых актов;</w:t>
      </w:r>
    </w:p>
    <w:p w14:paraId="30DE9384" w14:textId="77777777" w:rsidR="00C032EB" w:rsidRPr="00264979" w:rsidRDefault="00C032EB" w:rsidP="00992D9B">
      <w:pPr>
        <w:numPr>
          <w:ilvl w:val="0"/>
          <w:numId w:val="37"/>
        </w:numPr>
        <w:spacing w:before="0" w:after="120" w:line="240" w:lineRule="auto"/>
        <w:rPr>
          <w:i/>
          <w:sz w:val="26"/>
          <w:szCs w:val="26"/>
          <w:lang w:eastAsia="en-US"/>
        </w:rPr>
      </w:pPr>
      <w:r w:rsidRPr="00264979">
        <w:rPr>
          <w:i/>
          <w:sz w:val="26"/>
          <w:szCs w:val="26"/>
          <w:lang w:eastAsia="en-US"/>
        </w:rPr>
        <w:t>в реестре дисквалифицированных лиц отсутствуют сведения о дисквалифицированных руководителе, членах коллегиального органа или главном бухгалтере участника проекта Национальной технологической инициативы;</w:t>
      </w:r>
    </w:p>
    <w:p w14:paraId="65CE0053" w14:textId="77777777" w:rsidR="00C032EB" w:rsidRPr="00264979" w:rsidRDefault="00C032EB" w:rsidP="00992D9B">
      <w:pPr>
        <w:numPr>
          <w:ilvl w:val="0"/>
          <w:numId w:val="37"/>
        </w:numPr>
        <w:spacing w:before="0" w:after="120" w:line="240" w:lineRule="auto"/>
        <w:rPr>
          <w:i/>
          <w:sz w:val="26"/>
          <w:szCs w:val="26"/>
          <w:lang w:eastAsia="en-US"/>
        </w:rPr>
      </w:pPr>
      <w:r w:rsidRPr="00264979">
        <w:rPr>
          <w:i/>
          <w:sz w:val="26"/>
          <w:szCs w:val="26"/>
          <w:lang w:eastAsia="en-US"/>
        </w:rPr>
        <w:t xml:space="preserve">получатель поддержки имеет удовлетворительное финансовое состояние (отсутствуют обстоятельства, в силу которых руководитель получателя поддержки в соответствии с требованиями законодательства о несостоятельности (банкротстве) обязан обратиться в арбитражный суд </w:t>
      </w:r>
      <w:r w:rsidRPr="00264979">
        <w:rPr>
          <w:i/>
          <w:sz w:val="26"/>
          <w:szCs w:val="26"/>
          <w:lang w:eastAsia="en-US"/>
        </w:rPr>
        <w:lastRenderedPageBreak/>
        <w:t>с заявлением о признании получателя поддержки банкротом; стоимость чистых активов получателя поддержки на конец последнего отчетного периода превышает размер уставного капитала получателя поддержки и минимальный размер уставного капитала (имущества), определенный законодательством);</w:t>
      </w:r>
    </w:p>
    <w:p w14:paraId="2AEF5409" w14:textId="77777777" w:rsidR="00C032EB" w:rsidRPr="00264979" w:rsidRDefault="00C032EB" w:rsidP="00992D9B">
      <w:pPr>
        <w:numPr>
          <w:ilvl w:val="0"/>
          <w:numId w:val="37"/>
        </w:numPr>
        <w:spacing w:before="0" w:after="120" w:line="240" w:lineRule="auto"/>
        <w:rPr>
          <w:i/>
          <w:sz w:val="26"/>
          <w:szCs w:val="26"/>
          <w:lang w:eastAsia="en-US"/>
        </w:rPr>
      </w:pPr>
      <w:r w:rsidRPr="00264979">
        <w:rPr>
          <w:i/>
          <w:sz w:val="26"/>
          <w:szCs w:val="26"/>
          <w:lang w:eastAsia="en-US"/>
        </w:rPr>
        <w:t>отсутствуют вступившие в законную силу решения суда, арбитражного и (или) третейского суда, срок исполнения по которым наступил, о взыскании с получателя поддержки денежных средств в суммарном объеме, превышающем десять процентов размера поддержки на соответствующий календарный год или десять процентов стоимости чистых активов получателя поддержки на конец последнего отчетного периода;</w:t>
      </w:r>
    </w:p>
    <w:p w14:paraId="3A77959E" w14:textId="77777777" w:rsidR="00C032EB" w:rsidRPr="00264979" w:rsidRDefault="00C032EB" w:rsidP="00992D9B">
      <w:pPr>
        <w:numPr>
          <w:ilvl w:val="0"/>
          <w:numId w:val="37"/>
        </w:numPr>
        <w:spacing w:before="0" w:after="120" w:line="240" w:lineRule="auto"/>
        <w:rPr>
          <w:i/>
          <w:sz w:val="26"/>
          <w:szCs w:val="26"/>
          <w:lang w:eastAsia="en-US"/>
        </w:rPr>
      </w:pPr>
      <w:r w:rsidRPr="00264979">
        <w:rPr>
          <w:i/>
          <w:sz w:val="26"/>
          <w:szCs w:val="26"/>
          <w:lang w:eastAsia="en-US"/>
        </w:rPr>
        <w:t>лицо, осуществляющее полномочия единоличного исполнительного органа получателя поддержки, не имеет неснятой или непогашенной судимости за совершение умышленного преступления в сфере экономики.</w:t>
      </w:r>
    </w:p>
    <w:p w14:paraId="18B398A8" w14:textId="77777777" w:rsidR="00C032EB" w:rsidRPr="00264979" w:rsidRDefault="00C032EB" w:rsidP="00C032EB">
      <w:pPr>
        <w:spacing w:before="0" w:after="0" w:line="360" w:lineRule="atLeast"/>
        <w:ind w:firstLine="0"/>
        <w:rPr>
          <w:rFonts w:eastAsia="Times New Roman"/>
          <w:i/>
          <w:sz w:val="26"/>
          <w:szCs w:val="26"/>
        </w:rPr>
      </w:pPr>
      <w:r w:rsidRPr="00264979">
        <w:rPr>
          <w:rFonts w:eastAsia="Times New Roman"/>
          <w:i/>
          <w:sz w:val="26"/>
          <w:szCs w:val="26"/>
        </w:rPr>
        <w:t>Соответствие указанным требованиям, предъявляемым к получателю поддержки, подтверждается справками, предоставленными в письменной форме, подписанными руководителем получателя поддержки и удостоверенными печатью получателя поддержки.</w:t>
      </w:r>
    </w:p>
    <w:p w14:paraId="3CF418BB" w14:textId="77777777" w:rsidR="00C032EB" w:rsidRPr="00264979" w:rsidRDefault="00C032EB" w:rsidP="00C032EB">
      <w:pPr>
        <w:spacing w:before="0" w:after="0" w:line="360" w:lineRule="atLeast"/>
        <w:ind w:firstLine="0"/>
        <w:rPr>
          <w:rFonts w:eastAsia="Times New Roman"/>
          <w:i/>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6"/>
        <w:gridCol w:w="5779"/>
      </w:tblGrid>
      <w:tr w:rsidR="001B47FC" w:rsidRPr="00264979" w14:paraId="0F2236C0" w14:textId="77777777" w:rsidTr="00C032EB">
        <w:tc>
          <w:tcPr>
            <w:tcW w:w="1908" w:type="pct"/>
            <w:shd w:val="clear" w:color="auto" w:fill="auto"/>
          </w:tcPr>
          <w:p w14:paraId="7B65A482" w14:textId="77777777" w:rsidR="00C032EB" w:rsidRPr="00264979" w:rsidRDefault="00C032EB" w:rsidP="00C032EB">
            <w:pPr>
              <w:spacing w:before="0" w:after="0" w:line="360" w:lineRule="atLeast"/>
              <w:ind w:firstLine="0"/>
              <w:rPr>
                <w:b/>
                <w:sz w:val="26"/>
                <w:szCs w:val="26"/>
                <w:lang w:val="en-US" w:eastAsia="en-US"/>
              </w:rPr>
            </w:pPr>
            <w:r w:rsidRPr="00264979">
              <w:rPr>
                <w:b/>
                <w:sz w:val="26"/>
                <w:szCs w:val="26"/>
                <w:lang w:eastAsia="en-US"/>
              </w:rPr>
              <w:t>Сокращенное наименование</w:t>
            </w:r>
            <w:r w:rsidRPr="00264979">
              <w:rPr>
                <w:b/>
                <w:sz w:val="26"/>
                <w:szCs w:val="26"/>
                <w:lang w:val="en-US" w:eastAsia="en-US"/>
              </w:rPr>
              <w:t>:</w:t>
            </w:r>
          </w:p>
        </w:tc>
        <w:tc>
          <w:tcPr>
            <w:tcW w:w="3092" w:type="pct"/>
            <w:shd w:val="clear" w:color="auto" w:fill="auto"/>
          </w:tcPr>
          <w:p w14:paraId="0565029F" w14:textId="77777777" w:rsidR="00C032EB" w:rsidRPr="00264979" w:rsidRDefault="00C032EB" w:rsidP="00C032EB">
            <w:pPr>
              <w:spacing w:before="0" w:after="0" w:line="360" w:lineRule="atLeast"/>
              <w:ind w:firstLine="0"/>
              <w:rPr>
                <w:sz w:val="26"/>
                <w:szCs w:val="26"/>
                <w:lang w:eastAsia="en-US"/>
              </w:rPr>
            </w:pPr>
          </w:p>
        </w:tc>
      </w:tr>
      <w:tr w:rsidR="001B47FC" w:rsidRPr="00264979" w14:paraId="385B4D68" w14:textId="77777777" w:rsidTr="00C032EB">
        <w:tc>
          <w:tcPr>
            <w:tcW w:w="1908" w:type="pct"/>
            <w:shd w:val="clear" w:color="auto" w:fill="auto"/>
          </w:tcPr>
          <w:p w14:paraId="2E9B24F0" w14:textId="77777777" w:rsidR="00C032EB" w:rsidRPr="00264979" w:rsidRDefault="00C032EB" w:rsidP="00C032EB">
            <w:pPr>
              <w:spacing w:before="0" w:after="0" w:line="360" w:lineRule="atLeast"/>
              <w:ind w:firstLine="0"/>
              <w:rPr>
                <w:b/>
                <w:sz w:val="26"/>
                <w:szCs w:val="26"/>
                <w:lang w:eastAsia="en-US"/>
              </w:rPr>
            </w:pPr>
            <w:r w:rsidRPr="00264979">
              <w:rPr>
                <w:b/>
                <w:sz w:val="26"/>
                <w:szCs w:val="26"/>
                <w:lang w:eastAsia="en-US"/>
              </w:rPr>
              <w:t>Полное наименование:</w:t>
            </w:r>
          </w:p>
        </w:tc>
        <w:tc>
          <w:tcPr>
            <w:tcW w:w="3092" w:type="pct"/>
            <w:shd w:val="clear" w:color="auto" w:fill="auto"/>
          </w:tcPr>
          <w:p w14:paraId="10E4E614" w14:textId="77777777" w:rsidR="00C032EB" w:rsidRPr="00264979" w:rsidRDefault="00C032EB" w:rsidP="00C032EB">
            <w:pPr>
              <w:spacing w:before="0" w:after="0" w:line="360" w:lineRule="atLeast"/>
              <w:ind w:firstLine="0"/>
              <w:rPr>
                <w:sz w:val="26"/>
                <w:szCs w:val="26"/>
                <w:lang w:eastAsia="en-US"/>
              </w:rPr>
            </w:pPr>
          </w:p>
        </w:tc>
      </w:tr>
      <w:tr w:rsidR="001B47FC" w:rsidRPr="00264979" w14:paraId="2C84E195" w14:textId="77777777" w:rsidTr="00C032EB">
        <w:tc>
          <w:tcPr>
            <w:tcW w:w="1908" w:type="pct"/>
            <w:shd w:val="clear" w:color="auto" w:fill="auto"/>
          </w:tcPr>
          <w:p w14:paraId="21B554D7" w14:textId="77777777" w:rsidR="00C032EB" w:rsidRPr="00264979" w:rsidRDefault="00C032EB" w:rsidP="00C032EB">
            <w:pPr>
              <w:spacing w:before="0" w:after="0" w:line="360" w:lineRule="atLeast"/>
              <w:ind w:firstLine="0"/>
              <w:rPr>
                <w:b/>
                <w:sz w:val="26"/>
                <w:szCs w:val="26"/>
                <w:lang w:eastAsia="en-US"/>
              </w:rPr>
            </w:pPr>
            <w:r w:rsidRPr="00264979">
              <w:rPr>
                <w:b/>
                <w:sz w:val="26"/>
                <w:szCs w:val="26"/>
                <w:lang w:eastAsia="en-US"/>
              </w:rPr>
              <w:t>ИНН</w:t>
            </w:r>
            <w:r w:rsidRPr="00264979">
              <w:rPr>
                <w:b/>
                <w:sz w:val="26"/>
                <w:szCs w:val="26"/>
                <w:lang w:val="en-US" w:eastAsia="en-US"/>
              </w:rPr>
              <w:t>/</w:t>
            </w:r>
            <w:r w:rsidRPr="00264979">
              <w:rPr>
                <w:b/>
                <w:sz w:val="26"/>
                <w:szCs w:val="26"/>
                <w:lang w:eastAsia="en-US"/>
              </w:rPr>
              <w:t>КПП:</w:t>
            </w:r>
          </w:p>
        </w:tc>
        <w:tc>
          <w:tcPr>
            <w:tcW w:w="3092" w:type="pct"/>
            <w:shd w:val="clear" w:color="auto" w:fill="auto"/>
          </w:tcPr>
          <w:p w14:paraId="44848F93" w14:textId="77777777" w:rsidR="00C032EB" w:rsidRPr="00264979" w:rsidRDefault="00C032EB" w:rsidP="00C032EB">
            <w:pPr>
              <w:spacing w:before="0" w:after="0" w:line="360" w:lineRule="atLeast"/>
              <w:ind w:firstLine="0"/>
              <w:rPr>
                <w:sz w:val="26"/>
                <w:szCs w:val="26"/>
                <w:lang w:eastAsia="en-US"/>
              </w:rPr>
            </w:pPr>
          </w:p>
        </w:tc>
      </w:tr>
      <w:tr w:rsidR="001B47FC" w:rsidRPr="00264979" w14:paraId="1CBF94E8" w14:textId="77777777" w:rsidTr="00C032EB">
        <w:tc>
          <w:tcPr>
            <w:tcW w:w="1908" w:type="pct"/>
            <w:shd w:val="clear" w:color="auto" w:fill="auto"/>
          </w:tcPr>
          <w:p w14:paraId="00CEC92E" w14:textId="77777777" w:rsidR="00C032EB" w:rsidRPr="00264979" w:rsidRDefault="00C032EB" w:rsidP="00C032EB">
            <w:pPr>
              <w:spacing w:before="0" w:after="0" w:line="360" w:lineRule="atLeast"/>
              <w:ind w:firstLine="0"/>
              <w:rPr>
                <w:b/>
                <w:sz w:val="26"/>
                <w:szCs w:val="26"/>
                <w:lang w:eastAsia="en-US"/>
              </w:rPr>
            </w:pPr>
            <w:r w:rsidRPr="00264979">
              <w:rPr>
                <w:b/>
                <w:sz w:val="26"/>
                <w:szCs w:val="26"/>
                <w:lang w:eastAsia="en-US"/>
              </w:rPr>
              <w:t>ОГРН:</w:t>
            </w:r>
          </w:p>
        </w:tc>
        <w:tc>
          <w:tcPr>
            <w:tcW w:w="3092" w:type="pct"/>
            <w:shd w:val="clear" w:color="auto" w:fill="auto"/>
          </w:tcPr>
          <w:p w14:paraId="18089818" w14:textId="77777777" w:rsidR="00C032EB" w:rsidRPr="00264979" w:rsidRDefault="00C032EB" w:rsidP="00C032EB">
            <w:pPr>
              <w:spacing w:before="0" w:after="0" w:line="360" w:lineRule="atLeast"/>
              <w:ind w:firstLine="0"/>
              <w:rPr>
                <w:sz w:val="26"/>
                <w:szCs w:val="26"/>
                <w:lang w:eastAsia="en-US"/>
              </w:rPr>
            </w:pPr>
          </w:p>
        </w:tc>
      </w:tr>
      <w:tr w:rsidR="001B47FC" w:rsidRPr="00264979" w14:paraId="511A3C0C" w14:textId="77777777" w:rsidTr="00C032EB">
        <w:tc>
          <w:tcPr>
            <w:tcW w:w="1908" w:type="pct"/>
            <w:shd w:val="clear" w:color="auto" w:fill="auto"/>
          </w:tcPr>
          <w:p w14:paraId="7CC0527F" w14:textId="77777777" w:rsidR="00C032EB" w:rsidRPr="00264979" w:rsidRDefault="00C032EB" w:rsidP="00C032EB">
            <w:pPr>
              <w:spacing w:before="0" w:after="0" w:line="360" w:lineRule="atLeast"/>
              <w:ind w:firstLine="0"/>
              <w:rPr>
                <w:b/>
                <w:sz w:val="26"/>
                <w:szCs w:val="26"/>
                <w:lang w:eastAsia="en-US"/>
              </w:rPr>
            </w:pPr>
            <w:r w:rsidRPr="00264979">
              <w:rPr>
                <w:b/>
                <w:sz w:val="26"/>
                <w:szCs w:val="26"/>
                <w:lang w:eastAsia="en-US"/>
              </w:rPr>
              <w:t>Юридический адрес:</w:t>
            </w:r>
          </w:p>
        </w:tc>
        <w:tc>
          <w:tcPr>
            <w:tcW w:w="3092" w:type="pct"/>
            <w:shd w:val="clear" w:color="auto" w:fill="auto"/>
          </w:tcPr>
          <w:p w14:paraId="7929BBE5" w14:textId="77777777" w:rsidR="00C032EB" w:rsidRPr="00264979" w:rsidRDefault="00C032EB" w:rsidP="00C032EB">
            <w:pPr>
              <w:spacing w:before="0" w:after="0" w:line="360" w:lineRule="atLeast"/>
              <w:ind w:firstLine="0"/>
              <w:rPr>
                <w:sz w:val="26"/>
                <w:szCs w:val="26"/>
                <w:lang w:eastAsia="en-US"/>
              </w:rPr>
            </w:pPr>
          </w:p>
        </w:tc>
      </w:tr>
      <w:tr w:rsidR="00C032EB" w:rsidRPr="00264979" w14:paraId="6C3AA3B3" w14:textId="77777777" w:rsidTr="00C032EB">
        <w:tc>
          <w:tcPr>
            <w:tcW w:w="1908" w:type="pct"/>
            <w:shd w:val="clear" w:color="auto" w:fill="auto"/>
          </w:tcPr>
          <w:p w14:paraId="767E7BF0" w14:textId="77777777" w:rsidR="00C032EB" w:rsidRPr="00264979" w:rsidRDefault="00C032EB" w:rsidP="00C032EB">
            <w:pPr>
              <w:spacing w:before="0" w:after="0" w:line="360" w:lineRule="atLeast"/>
              <w:ind w:firstLine="0"/>
              <w:rPr>
                <w:b/>
                <w:sz w:val="26"/>
                <w:szCs w:val="26"/>
                <w:lang w:eastAsia="en-US"/>
              </w:rPr>
            </w:pPr>
            <w:r w:rsidRPr="00264979">
              <w:rPr>
                <w:b/>
                <w:sz w:val="26"/>
                <w:szCs w:val="26"/>
                <w:lang w:eastAsia="en-US"/>
              </w:rPr>
              <w:t>Фактический адрес:</w:t>
            </w:r>
          </w:p>
        </w:tc>
        <w:tc>
          <w:tcPr>
            <w:tcW w:w="3092" w:type="pct"/>
            <w:shd w:val="clear" w:color="auto" w:fill="auto"/>
          </w:tcPr>
          <w:p w14:paraId="6D658F62" w14:textId="77777777" w:rsidR="00C032EB" w:rsidRPr="00264979" w:rsidRDefault="00C032EB" w:rsidP="00C032EB">
            <w:pPr>
              <w:spacing w:before="0" w:after="0" w:line="360" w:lineRule="atLeast"/>
              <w:ind w:firstLine="0"/>
              <w:rPr>
                <w:sz w:val="26"/>
                <w:szCs w:val="26"/>
                <w:lang w:eastAsia="en-US"/>
              </w:rPr>
            </w:pPr>
          </w:p>
        </w:tc>
      </w:tr>
    </w:tbl>
    <w:p w14:paraId="20A70908" w14:textId="77777777" w:rsidR="00C032EB" w:rsidRPr="00264979" w:rsidRDefault="00C032EB" w:rsidP="00C032EB">
      <w:pPr>
        <w:spacing w:before="0" w:after="160" w:line="216" w:lineRule="auto"/>
        <w:ind w:firstLine="0"/>
        <w:jc w:val="left"/>
        <w:rPr>
          <w:sz w:val="26"/>
          <w:szCs w:val="26"/>
          <w:lang w:eastAsia="en-US"/>
        </w:rPr>
      </w:pPr>
    </w:p>
    <w:p w14:paraId="43124D40" w14:textId="77777777" w:rsidR="00C032EB" w:rsidRPr="00264979" w:rsidRDefault="00C032EB" w:rsidP="00C032EB">
      <w:pPr>
        <w:tabs>
          <w:tab w:val="left" w:pos="1276"/>
        </w:tabs>
        <w:spacing w:before="0" w:after="120" w:line="276" w:lineRule="auto"/>
        <w:rPr>
          <w:rFonts w:eastAsia="Times New Roman"/>
          <w:i/>
          <w:sz w:val="26"/>
          <w:szCs w:val="26"/>
          <w:lang w:eastAsia="en-US"/>
        </w:rPr>
      </w:pPr>
      <w:r w:rsidRPr="00264979">
        <w:rPr>
          <w:rFonts w:eastAsia="Times New Roman"/>
          <w:sz w:val="26"/>
          <w:szCs w:val="26"/>
          <w:lang w:eastAsia="en-US"/>
        </w:rPr>
        <w:t xml:space="preserve">В состав обосновывающих материалов к описанию проекта включены: </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9065"/>
      </w:tblGrid>
      <w:tr w:rsidR="001B47FC" w:rsidRPr="00264979" w14:paraId="03F0402B" w14:textId="77777777" w:rsidTr="00C032EB">
        <w:trPr>
          <w:tblHeader/>
        </w:trPr>
        <w:tc>
          <w:tcPr>
            <w:tcW w:w="292" w:type="pct"/>
            <w:shd w:val="clear" w:color="auto" w:fill="auto"/>
          </w:tcPr>
          <w:p w14:paraId="302A65D2" w14:textId="77777777" w:rsidR="00C032EB" w:rsidRPr="00264979" w:rsidRDefault="00C032EB" w:rsidP="00C032EB">
            <w:pPr>
              <w:spacing w:before="0" w:after="0" w:line="360" w:lineRule="atLeast"/>
              <w:ind w:firstLine="0"/>
              <w:jc w:val="center"/>
              <w:rPr>
                <w:b/>
                <w:noProof/>
                <w:sz w:val="26"/>
                <w:szCs w:val="26"/>
                <w:lang w:eastAsia="en-US"/>
              </w:rPr>
            </w:pPr>
          </w:p>
        </w:tc>
        <w:tc>
          <w:tcPr>
            <w:tcW w:w="4708" w:type="pct"/>
            <w:shd w:val="clear" w:color="auto" w:fill="auto"/>
          </w:tcPr>
          <w:p w14:paraId="6590ED66" w14:textId="77777777" w:rsidR="00C032EB" w:rsidRPr="00264979" w:rsidRDefault="00C032EB" w:rsidP="00C032EB">
            <w:pPr>
              <w:spacing w:before="0" w:after="160" w:line="216" w:lineRule="auto"/>
              <w:ind w:firstLine="0"/>
              <w:jc w:val="center"/>
              <w:rPr>
                <w:b/>
                <w:sz w:val="26"/>
                <w:szCs w:val="26"/>
                <w:lang w:eastAsia="en-US"/>
              </w:rPr>
            </w:pPr>
            <w:r w:rsidRPr="00264979">
              <w:rPr>
                <w:b/>
                <w:sz w:val="26"/>
                <w:szCs w:val="26"/>
                <w:lang w:eastAsia="en-US"/>
              </w:rPr>
              <w:t>Наименование документа</w:t>
            </w:r>
          </w:p>
        </w:tc>
      </w:tr>
      <w:tr w:rsidR="001B47FC" w:rsidRPr="00264979" w14:paraId="607E4BB0" w14:textId="77777777" w:rsidTr="00C032EB">
        <w:tc>
          <w:tcPr>
            <w:tcW w:w="292" w:type="pct"/>
            <w:shd w:val="clear" w:color="auto" w:fill="auto"/>
          </w:tcPr>
          <w:p w14:paraId="32DA6A7E" w14:textId="77777777" w:rsidR="00C032EB" w:rsidRPr="00264979" w:rsidRDefault="00C032EB" w:rsidP="00C032EB">
            <w:pPr>
              <w:spacing w:before="0" w:after="0" w:line="360" w:lineRule="atLeast"/>
              <w:ind w:firstLine="0"/>
              <w:rPr>
                <w:rFonts w:eastAsia="Times New Roman"/>
                <w:sz w:val="26"/>
                <w:szCs w:val="26"/>
                <w:lang w:eastAsia="en-US"/>
              </w:rPr>
            </w:pPr>
            <w:r w:rsidRPr="00264979">
              <w:rPr>
                <w:rFonts w:ascii="Segoe UI Symbol" w:eastAsia="MS Gothic" w:hAnsi="Segoe UI Symbol" w:cs="Segoe UI Symbol"/>
                <w:sz w:val="26"/>
                <w:szCs w:val="26"/>
                <w:lang w:eastAsia="en-US"/>
              </w:rPr>
              <w:t>☐</w:t>
            </w:r>
          </w:p>
        </w:tc>
        <w:tc>
          <w:tcPr>
            <w:tcW w:w="4708" w:type="pct"/>
            <w:shd w:val="clear" w:color="auto" w:fill="auto"/>
          </w:tcPr>
          <w:p w14:paraId="00343872" w14:textId="77777777" w:rsidR="00C032EB" w:rsidRPr="00264979" w:rsidRDefault="00C032EB" w:rsidP="00992D9B">
            <w:pPr>
              <w:numPr>
                <w:ilvl w:val="0"/>
                <w:numId w:val="38"/>
              </w:numPr>
              <w:spacing w:before="0" w:after="160" w:line="216" w:lineRule="auto"/>
              <w:ind w:left="14" w:firstLine="66"/>
              <w:rPr>
                <w:sz w:val="26"/>
                <w:szCs w:val="26"/>
                <w:lang w:eastAsia="en-US"/>
              </w:rPr>
            </w:pPr>
            <w:r w:rsidRPr="00264979">
              <w:rPr>
                <w:sz w:val="26"/>
                <w:szCs w:val="26"/>
                <w:lang w:eastAsia="en-US"/>
              </w:rPr>
              <w:t>Справка о цепочке собственников получателя поддержки, включая бенефициаров (в том числе по конечным бенефициарам)</w:t>
            </w:r>
          </w:p>
          <w:p w14:paraId="6E662AA1" w14:textId="77777777" w:rsidR="00C032EB" w:rsidRPr="00264979" w:rsidRDefault="00C032EB" w:rsidP="00C032EB">
            <w:pPr>
              <w:spacing w:before="0" w:after="120" w:line="240" w:lineRule="auto"/>
              <w:ind w:firstLine="0"/>
              <w:rPr>
                <w:sz w:val="26"/>
                <w:szCs w:val="26"/>
                <w:lang w:eastAsia="en-US"/>
              </w:rPr>
            </w:pPr>
            <w:r w:rsidRPr="00264979">
              <w:rPr>
                <w:rFonts w:eastAsia="Times New Roman"/>
                <w:sz w:val="26"/>
                <w:szCs w:val="26"/>
              </w:rPr>
              <w:t>Название электронного файла:</w:t>
            </w:r>
            <w:r w:rsidRPr="00264979">
              <w:rPr>
                <w:sz w:val="26"/>
                <w:szCs w:val="26"/>
                <w:lang w:eastAsia="en-US"/>
              </w:rPr>
              <w:t xml:space="preserve"> </w:t>
            </w:r>
          </w:p>
        </w:tc>
      </w:tr>
      <w:tr w:rsidR="001B47FC" w:rsidRPr="00264979" w14:paraId="0E31F8DB" w14:textId="77777777" w:rsidTr="00C032EB">
        <w:tc>
          <w:tcPr>
            <w:tcW w:w="292" w:type="pct"/>
            <w:shd w:val="clear" w:color="auto" w:fill="auto"/>
          </w:tcPr>
          <w:p w14:paraId="682A880F" w14:textId="77777777" w:rsidR="00C032EB" w:rsidRPr="00264979" w:rsidRDefault="00C032EB" w:rsidP="00C032EB">
            <w:pPr>
              <w:spacing w:before="0" w:after="0" w:line="360" w:lineRule="atLeast"/>
              <w:ind w:firstLine="0"/>
              <w:rPr>
                <w:noProof/>
                <w:sz w:val="26"/>
                <w:szCs w:val="26"/>
                <w:lang w:eastAsia="en-US"/>
              </w:rPr>
            </w:pPr>
            <w:r w:rsidRPr="00264979">
              <w:rPr>
                <w:rFonts w:ascii="Segoe UI Symbol" w:eastAsia="MS Gothic" w:hAnsi="Segoe UI Symbol" w:cs="Segoe UI Symbol"/>
                <w:sz w:val="26"/>
                <w:szCs w:val="26"/>
                <w:lang w:eastAsia="en-US"/>
              </w:rPr>
              <w:t>☐</w:t>
            </w:r>
          </w:p>
        </w:tc>
        <w:tc>
          <w:tcPr>
            <w:tcW w:w="4708" w:type="pct"/>
            <w:shd w:val="clear" w:color="auto" w:fill="auto"/>
          </w:tcPr>
          <w:p w14:paraId="42B2A195" w14:textId="77777777" w:rsidR="00C032EB" w:rsidRPr="00264979" w:rsidRDefault="00C032EB" w:rsidP="00992D9B">
            <w:pPr>
              <w:numPr>
                <w:ilvl w:val="0"/>
                <w:numId w:val="38"/>
              </w:numPr>
              <w:spacing w:before="0" w:after="160" w:line="216" w:lineRule="auto"/>
              <w:ind w:left="14" w:firstLine="66"/>
              <w:rPr>
                <w:sz w:val="26"/>
                <w:szCs w:val="26"/>
                <w:lang w:eastAsia="en-US"/>
              </w:rPr>
            </w:pPr>
            <w:r w:rsidRPr="00264979">
              <w:rPr>
                <w:sz w:val="26"/>
                <w:szCs w:val="26"/>
                <w:lang w:eastAsia="en-US"/>
              </w:rPr>
              <w:t>Учредительный документ юридического лица (устав, положение)</w:t>
            </w:r>
          </w:p>
          <w:p w14:paraId="59EDADD0" w14:textId="77777777" w:rsidR="00C032EB" w:rsidRPr="00264979" w:rsidRDefault="00C032EB" w:rsidP="00C032EB">
            <w:pPr>
              <w:spacing w:before="0" w:after="120" w:line="240" w:lineRule="auto"/>
              <w:ind w:firstLine="0"/>
              <w:rPr>
                <w:i/>
                <w:szCs w:val="22"/>
                <w:lang w:eastAsia="en-US"/>
              </w:rPr>
            </w:pPr>
            <w:r w:rsidRPr="00264979">
              <w:rPr>
                <w:sz w:val="26"/>
                <w:szCs w:val="26"/>
                <w:lang w:eastAsia="en-US"/>
              </w:rPr>
              <w:t>Название электронного файла:</w:t>
            </w:r>
          </w:p>
        </w:tc>
      </w:tr>
      <w:tr w:rsidR="001B47FC" w:rsidRPr="00264979" w14:paraId="13AF4B0C" w14:textId="77777777" w:rsidTr="00C032EB">
        <w:tc>
          <w:tcPr>
            <w:tcW w:w="292" w:type="pct"/>
            <w:shd w:val="clear" w:color="auto" w:fill="auto"/>
          </w:tcPr>
          <w:p w14:paraId="2E249970" w14:textId="77777777" w:rsidR="00C032EB" w:rsidRPr="00264979" w:rsidRDefault="00C032EB" w:rsidP="00C032EB">
            <w:pPr>
              <w:spacing w:before="0" w:after="0" w:line="360" w:lineRule="atLeast"/>
              <w:ind w:firstLine="0"/>
              <w:rPr>
                <w:noProof/>
                <w:sz w:val="26"/>
                <w:szCs w:val="26"/>
                <w:lang w:eastAsia="en-US"/>
              </w:rPr>
            </w:pPr>
            <w:r w:rsidRPr="00264979">
              <w:rPr>
                <w:rFonts w:ascii="Segoe UI Symbol" w:eastAsia="MS Gothic" w:hAnsi="Segoe UI Symbol" w:cs="Segoe UI Symbol"/>
                <w:sz w:val="26"/>
                <w:szCs w:val="26"/>
                <w:lang w:eastAsia="en-US"/>
              </w:rPr>
              <w:t>☐</w:t>
            </w:r>
          </w:p>
        </w:tc>
        <w:tc>
          <w:tcPr>
            <w:tcW w:w="4708" w:type="pct"/>
            <w:shd w:val="clear" w:color="auto" w:fill="auto"/>
          </w:tcPr>
          <w:p w14:paraId="4D1F3A26" w14:textId="77777777" w:rsidR="00C032EB" w:rsidRPr="00264979" w:rsidRDefault="00C032EB" w:rsidP="00992D9B">
            <w:pPr>
              <w:numPr>
                <w:ilvl w:val="0"/>
                <w:numId w:val="38"/>
              </w:numPr>
              <w:spacing w:before="0" w:after="160" w:line="216" w:lineRule="auto"/>
              <w:ind w:left="14" w:firstLine="66"/>
              <w:rPr>
                <w:sz w:val="26"/>
                <w:szCs w:val="26"/>
                <w:lang w:eastAsia="en-US"/>
              </w:rPr>
            </w:pPr>
            <w:r w:rsidRPr="00264979">
              <w:rPr>
                <w:sz w:val="26"/>
                <w:szCs w:val="26"/>
                <w:lang w:eastAsia="en-US"/>
              </w:rPr>
              <w:t>Свидетельство о постановке на учет юридического лица в налоговом органе по месту нахождения на территории Российской Федерации</w:t>
            </w:r>
          </w:p>
          <w:p w14:paraId="4206A330" w14:textId="77777777" w:rsidR="00C032EB" w:rsidRPr="00264979" w:rsidRDefault="00C032EB" w:rsidP="00C032EB">
            <w:pPr>
              <w:spacing w:before="0" w:after="120" w:line="240" w:lineRule="auto"/>
              <w:ind w:firstLine="0"/>
              <w:rPr>
                <w:i/>
                <w:szCs w:val="22"/>
                <w:lang w:eastAsia="en-US"/>
              </w:rPr>
            </w:pPr>
            <w:r w:rsidRPr="00264979">
              <w:rPr>
                <w:sz w:val="26"/>
                <w:szCs w:val="26"/>
                <w:lang w:eastAsia="en-US"/>
              </w:rPr>
              <w:t>Название электронного файла:</w:t>
            </w:r>
          </w:p>
        </w:tc>
      </w:tr>
      <w:tr w:rsidR="001B47FC" w:rsidRPr="00264979" w14:paraId="51F669D6" w14:textId="77777777" w:rsidTr="00C032EB">
        <w:tc>
          <w:tcPr>
            <w:tcW w:w="292" w:type="pct"/>
            <w:shd w:val="clear" w:color="auto" w:fill="auto"/>
          </w:tcPr>
          <w:p w14:paraId="46DEC055" w14:textId="77777777" w:rsidR="00C032EB" w:rsidRPr="00264979" w:rsidRDefault="00C032EB" w:rsidP="00C032EB">
            <w:pPr>
              <w:spacing w:before="0" w:after="0" w:line="360" w:lineRule="atLeast"/>
              <w:ind w:firstLine="0"/>
              <w:rPr>
                <w:noProof/>
                <w:sz w:val="26"/>
                <w:szCs w:val="26"/>
                <w:lang w:eastAsia="en-US"/>
              </w:rPr>
            </w:pPr>
            <w:r w:rsidRPr="00264979">
              <w:rPr>
                <w:rFonts w:ascii="Segoe UI Symbol" w:eastAsia="MS Gothic" w:hAnsi="Segoe UI Symbol" w:cs="Segoe UI Symbol"/>
                <w:sz w:val="26"/>
                <w:szCs w:val="26"/>
                <w:lang w:eastAsia="en-US"/>
              </w:rPr>
              <w:t>☐</w:t>
            </w:r>
          </w:p>
        </w:tc>
        <w:tc>
          <w:tcPr>
            <w:tcW w:w="4708" w:type="pct"/>
            <w:shd w:val="clear" w:color="auto" w:fill="auto"/>
          </w:tcPr>
          <w:p w14:paraId="6A8566D3" w14:textId="77777777" w:rsidR="00C032EB" w:rsidRPr="00264979" w:rsidRDefault="00C032EB" w:rsidP="00992D9B">
            <w:pPr>
              <w:numPr>
                <w:ilvl w:val="0"/>
                <w:numId w:val="38"/>
              </w:numPr>
              <w:spacing w:before="0" w:after="160" w:line="216" w:lineRule="auto"/>
              <w:ind w:left="14" w:firstLine="66"/>
              <w:rPr>
                <w:sz w:val="26"/>
                <w:szCs w:val="26"/>
                <w:lang w:eastAsia="en-US"/>
              </w:rPr>
            </w:pPr>
            <w:r w:rsidRPr="00264979">
              <w:rPr>
                <w:sz w:val="26"/>
                <w:szCs w:val="26"/>
                <w:lang w:eastAsia="en-US"/>
              </w:rPr>
              <w:t>Свидетельство (при наличии) или иной документ, подтверждающий внесение сведений о юридическом лице в Единый государственный реестр юридических лиц (ЕГРЮЛ)</w:t>
            </w:r>
          </w:p>
          <w:p w14:paraId="1AC6A6B7" w14:textId="77777777" w:rsidR="00C032EB" w:rsidRPr="00264979" w:rsidRDefault="00C032EB" w:rsidP="00C032EB">
            <w:pPr>
              <w:spacing w:before="0" w:after="120" w:line="240" w:lineRule="auto"/>
              <w:ind w:firstLine="0"/>
              <w:rPr>
                <w:i/>
                <w:szCs w:val="22"/>
                <w:lang w:eastAsia="en-US"/>
              </w:rPr>
            </w:pPr>
            <w:r w:rsidRPr="00264979">
              <w:rPr>
                <w:sz w:val="26"/>
                <w:szCs w:val="26"/>
                <w:lang w:eastAsia="en-US"/>
              </w:rPr>
              <w:lastRenderedPageBreak/>
              <w:t>Название электронного файла:</w:t>
            </w:r>
          </w:p>
        </w:tc>
      </w:tr>
      <w:tr w:rsidR="001B47FC" w:rsidRPr="00264979" w14:paraId="75592129" w14:textId="77777777" w:rsidTr="00C032EB">
        <w:tc>
          <w:tcPr>
            <w:tcW w:w="292" w:type="pct"/>
            <w:shd w:val="clear" w:color="auto" w:fill="auto"/>
          </w:tcPr>
          <w:p w14:paraId="754708C9" w14:textId="77777777" w:rsidR="00C032EB" w:rsidRPr="00264979" w:rsidRDefault="00C032EB" w:rsidP="00C032EB">
            <w:pPr>
              <w:spacing w:before="0" w:after="0" w:line="360" w:lineRule="atLeast"/>
              <w:ind w:firstLine="0"/>
              <w:rPr>
                <w:noProof/>
                <w:sz w:val="26"/>
                <w:szCs w:val="26"/>
                <w:lang w:eastAsia="en-US"/>
              </w:rPr>
            </w:pPr>
            <w:r w:rsidRPr="00264979">
              <w:rPr>
                <w:rFonts w:ascii="Segoe UI Symbol" w:eastAsia="MS Gothic" w:hAnsi="Segoe UI Symbol" w:cs="Segoe UI Symbol"/>
                <w:sz w:val="26"/>
                <w:szCs w:val="26"/>
                <w:lang w:eastAsia="en-US"/>
              </w:rPr>
              <w:lastRenderedPageBreak/>
              <w:t>☐</w:t>
            </w:r>
          </w:p>
        </w:tc>
        <w:tc>
          <w:tcPr>
            <w:tcW w:w="4708" w:type="pct"/>
            <w:shd w:val="clear" w:color="auto" w:fill="auto"/>
          </w:tcPr>
          <w:p w14:paraId="41290340" w14:textId="77777777" w:rsidR="00C032EB" w:rsidRPr="00264979" w:rsidRDefault="00C032EB" w:rsidP="00992D9B">
            <w:pPr>
              <w:numPr>
                <w:ilvl w:val="0"/>
                <w:numId w:val="38"/>
              </w:numPr>
              <w:spacing w:before="0" w:after="160" w:line="216" w:lineRule="auto"/>
              <w:ind w:left="14" w:firstLine="66"/>
              <w:rPr>
                <w:sz w:val="26"/>
                <w:szCs w:val="26"/>
                <w:lang w:eastAsia="en-US"/>
              </w:rPr>
            </w:pPr>
            <w:r w:rsidRPr="00264979">
              <w:rPr>
                <w:sz w:val="26"/>
                <w:szCs w:val="26"/>
                <w:lang w:eastAsia="en-US"/>
              </w:rPr>
              <w:t>Выписка из Единого государственного реестра юридических лиц (ЕГРЮЛ)</w:t>
            </w:r>
          </w:p>
          <w:p w14:paraId="5D6E8E62" w14:textId="77777777" w:rsidR="00C032EB" w:rsidRPr="00264979" w:rsidRDefault="00C032EB" w:rsidP="00C032EB">
            <w:pPr>
              <w:spacing w:before="0" w:after="120" w:line="360" w:lineRule="atLeast"/>
              <w:ind w:firstLine="0"/>
              <w:rPr>
                <w:i/>
                <w:szCs w:val="22"/>
                <w:lang w:eastAsia="en-US"/>
              </w:rPr>
            </w:pPr>
            <w:r w:rsidRPr="00264979">
              <w:rPr>
                <w:sz w:val="26"/>
                <w:szCs w:val="26"/>
                <w:lang w:eastAsia="en-US"/>
              </w:rPr>
              <w:t>Название электронного файла:</w:t>
            </w:r>
          </w:p>
        </w:tc>
      </w:tr>
      <w:tr w:rsidR="001B47FC" w:rsidRPr="00264979" w14:paraId="0F1A1434" w14:textId="77777777" w:rsidTr="00C032EB">
        <w:tc>
          <w:tcPr>
            <w:tcW w:w="292" w:type="pct"/>
            <w:shd w:val="clear" w:color="auto" w:fill="auto"/>
          </w:tcPr>
          <w:p w14:paraId="775A20BF" w14:textId="77777777" w:rsidR="00C032EB" w:rsidRPr="00264979" w:rsidRDefault="00C032EB" w:rsidP="00C032EB">
            <w:pPr>
              <w:spacing w:before="0" w:after="0" w:line="360" w:lineRule="atLeast"/>
              <w:ind w:firstLine="0"/>
              <w:rPr>
                <w:noProof/>
                <w:sz w:val="26"/>
                <w:szCs w:val="26"/>
                <w:lang w:eastAsia="en-US"/>
              </w:rPr>
            </w:pPr>
            <w:r w:rsidRPr="00264979">
              <w:rPr>
                <w:rFonts w:ascii="Segoe UI Symbol" w:eastAsia="MS Gothic" w:hAnsi="Segoe UI Symbol" w:cs="Segoe UI Symbol"/>
                <w:sz w:val="26"/>
                <w:szCs w:val="26"/>
                <w:lang w:eastAsia="en-US"/>
              </w:rPr>
              <w:t>☐</w:t>
            </w:r>
          </w:p>
        </w:tc>
        <w:tc>
          <w:tcPr>
            <w:tcW w:w="4708" w:type="pct"/>
            <w:shd w:val="clear" w:color="auto" w:fill="auto"/>
          </w:tcPr>
          <w:p w14:paraId="57A72D28" w14:textId="77777777" w:rsidR="00C032EB" w:rsidRPr="00264979" w:rsidRDefault="00C032EB" w:rsidP="00992D9B">
            <w:pPr>
              <w:numPr>
                <w:ilvl w:val="0"/>
                <w:numId w:val="38"/>
              </w:numPr>
              <w:spacing w:before="0" w:after="160" w:line="216" w:lineRule="auto"/>
              <w:ind w:left="14" w:firstLine="66"/>
              <w:rPr>
                <w:sz w:val="26"/>
                <w:szCs w:val="26"/>
                <w:lang w:eastAsia="en-US"/>
              </w:rPr>
            </w:pPr>
            <w:r w:rsidRPr="00264979">
              <w:rPr>
                <w:sz w:val="26"/>
                <w:szCs w:val="26"/>
                <w:lang w:eastAsia="en-US"/>
              </w:rPr>
              <w:t>Документ, подтверждающий полномочия лица на подписание договора</w:t>
            </w:r>
          </w:p>
          <w:p w14:paraId="437C356B" w14:textId="77777777" w:rsidR="00C032EB" w:rsidRPr="00264979" w:rsidRDefault="00C032EB" w:rsidP="00C032EB">
            <w:pPr>
              <w:spacing w:before="0" w:after="120" w:line="360" w:lineRule="atLeast"/>
              <w:ind w:firstLine="0"/>
              <w:rPr>
                <w:i/>
                <w:szCs w:val="22"/>
                <w:lang w:eastAsia="en-US"/>
              </w:rPr>
            </w:pPr>
            <w:r w:rsidRPr="00264979">
              <w:rPr>
                <w:sz w:val="26"/>
                <w:szCs w:val="26"/>
                <w:lang w:eastAsia="en-US"/>
              </w:rPr>
              <w:t>Название электронного файла:</w:t>
            </w:r>
          </w:p>
        </w:tc>
      </w:tr>
      <w:tr w:rsidR="001B47FC" w:rsidRPr="00264979" w14:paraId="7EC14AA4" w14:textId="77777777" w:rsidTr="00C032EB">
        <w:tc>
          <w:tcPr>
            <w:tcW w:w="292" w:type="pct"/>
            <w:shd w:val="clear" w:color="auto" w:fill="auto"/>
          </w:tcPr>
          <w:p w14:paraId="7685C98E" w14:textId="77777777" w:rsidR="00C032EB" w:rsidRPr="00264979" w:rsidRDefault="00C032EB" w:rsidP="00C032EB">
            <w:pPr>
              <w:spacing w:before="0" w:after="0" w:line="360" w:lineRule="atLeast"/>
              <w:ind w:firstLine="0"/>
              <w:rPr>
                <w:noProof/>
                <w:sz w:val="26"/>
                <w:szCs w:val="26"/>
                <w:lang w:eastAsia="en-US"/>
              </w:rPr>
            </w:pPr>
            <w:r w:rsidRPr="00264979">
              <w:rPr>
                <w:rFonts w:ascii="Segoe UI Symbol" w:eastAsia="MS Gothic" w:hAnsi="Segoe UI Symbol" w:cs="Segoe UI Symbol"/>
                <w:sz w:val="26"/>
                <w:szCs w:val="26"/>
                <w:lang w:eastAsia="en-US"/>
              </w:rPr>
              <w:t>☐</w:t>
            </w:r>
          </w:p>
        </w:tc>
        <w:tc>
          <w:tcPr>
            <w:tcW w:w="4708" w:type="pct"/>
            <w:shd w:val="clear" w:color="auto" w:fill="auto"/>
          </w:tcPr>
          <w:p w14:paraId="05925569" w14:textId="77777777" w:rsidR="00C032EB" w:rsidRPr="00264979" w:rsidRDefault="00C032EB" w:rsidP="00992D9B">
            <w:pPr>
              <w:numPr>
                <w:ilvl w:val="0"/>
                <w:numId w:val="38"/>
              </w:numPr>
              <w:spacing w:before="0" w:after="160" w:line="216" w:lineRule="auto"/>
              <w:ind w:left="14" w:firstLine="66"/>
              <w:rPr>
                <w:sz w:val="26"/>
                <w:szCs w:val="26"/>
                <w:lang w:eastAsia="en-US"/>
              </w:rPr>
            </w:pPr>
            <w:r w:rsidRPr="00264979">
              <w:rPr>
                <w:sz w:val="26"/>
                <w:szCs w:val="26"/>
                <w:lang w:eastAsia="en-US"/>
              </w:rPr>
              <w:t>Бухгалтерский баланс на последнюю отчетную дату</w:t>
            </w:r>
          </w:p>
          <w:p w14:paraId="59E34455" w14:textId="77777777" w:rsidR="00C032EB" w:rsidRPr="00264979" w:rsidRDefault="00C032EB" w:rsidP="00C032EB">
            <w:pPr>
              <w:spacing w:before="0" w:after="120" w:line="360" w:lineRule="atLeast"/>
              <w:ind w:firstLine="0"/>
              <w:rPr>
                <w:i/>
                <w:szCs w:val="22"/>
                <w:lang w:eastAsia="en-US"/>
              </w:rPr>
            </w:pPr>
            <w:r w:rsidRPr="00264979">
              <w:rPr>
                <w:sz w:val="26"/>
                <w:szCs w:val="26"/>
                <w:lang w:eastAsia="en-US"/>
              </w:rPr>
              <w:t>Название электронного файла:</w:t>
            </w:r>
          </w:p>
        </w:tc>
      </w:tr>
      <w:tr w:rsidR="001B47FC" w:rsidRPr="00264979" w14:paraId="3BD7E970" w14:textId="77777777" w:rsidTr="00C032EB">
        <w:tc>
          <w:tcPr>
            <w:tcW w:w="292" w:type="pct"/>
            <w:shd w:val="clear" w:color="auto" w:fill="auto"/>
          </w:tcPr>
          <w:p w14:paraId="585966A5" w14:textId="77777777" w:rsidR="00C032EB" w:rsidRPr="00264979" w:rsidRDefault="00C032EB" w:rsidP="00C032EB">
            <w:pPr>
              <w:spacing w:before="0" w:after="0" w:line="360" w:lineRule="atLeast"/>
              <w:ind w:firstLine="0"/>
              <w:rPr>
                <w:noProof/>
                <w:sz w:val="26"/>
                <w:szCs w:val="26"/>
                <w:lang w:eastAsia="en-US"/>
              </w:rPr>
            </w:pPr>
            <w:r w:rsidRPr="00264979">
              <w:rPr>
                <w:rFonts w:ascii="Segoe UI Symbol" w:eastAsia="MS Gothic" w:hAnsi="Segoe UI Symbol" w:cs="Segoe UI Symbol"/>
                <w:sz w:val="26"/>
                <w:szCs w:val="26"/>
                <w:lang w:eastAsia="en-US"/>
              </w:rPr>
              <w:t>☐</w:t>
            </w:r>
          </w:p>
        </w:tc>
        <w:tc>
          <w:tcPr>
            <w:tcW w:w="4708" w:type="pct"/>
            <w:shd w:val="clear" w:color="auto" w:fill="auto"/>
          </w:tcPr>
          <w:p w14:paraId="78C3A586" w14:textId="77777777" w:rsidR="00C032EB" w:rsidRPr="00264979" w:rsidRDefault="00C032EB" w:rsidP="00992D9B">
            <w:pPr>
              <w:numPr>
                <w:ilvl w:val="0"/>
                <w:numId w:val="38"/>
              </w:numPr>
              <w:spacing w:before="0" w:after="160" w:line="216" w:lineRule="auto"/>
              <w:ind w:left="14" w:firstLine="66"/>
              <w:rPr>
                <w:sz w:val="26"/>
                <w:szCs w:val="26"/>
                <w:lang w:eastAsia="en-US"/>
              </w:rPr>
            </w:pPr>
            <w:r w:rsidRPr="00264979">
              <w:rPr>
                <w:sz w:val="26"/>
                <w:szCs w:val="26"/>
                <w:lang w:eastAsia="en-US"/>
              </w:rPr>
              <w:t>Решение об одобрении сделки в случае, если требование о необходимости такого одобрения установлено законом или учредительными документами юридического лица</w:t>
            </w:r>
          </w:p>
          <w:p w14:paraId="04B200DE" w14:textId="77777777" w:rsidR="00C032EB" w:rsidRPr="00264979" w:rsidRDefault="00C032EB" w:rsidP="00C032EB">
            <w:pPr>
              <w:spacing w:before="0" w:after="120" w:line="360" w:lineRule="atLeast"/>
              <w:ind w:firstLine="0"/>
              <w:rPr>
                <w:i/>
                <w:szCs w:val="22"/>
                <w:lang w:eastAsia="en-US"/>
              </w:rPr>
            </w:pPr>
            <w:r w:rsidRPr="00264979">
              <w:rPr>
                <w:sz w:val="26"/>
                <w:szCs w:val="26"/>
                <w:lang w:eastAsia="en-US"/>
              </w:rPr>
              <w:t>Название электронного файла:</w:t>
            </w:r>
          </w:p>
        </w:tc>
      </w:tr>
      <w:tr w:rsidR="001B47FC" w:rsidRPr="00264979" w14:paraId="6155DC7F" w14:textId="77777777" w:rsidTr="00C032EB">
        <w:tc>
          <w:tcPr>
            <w:tcW w:w="292" w:type="pct"/>
            <w:shd w:val="clear" w:color="auto" w:fill="auto"/>
          </w:tcPr>
          <w:p w14:paraId="65234EA5" w14:textId="77777777" w:rsidR="00C032EB" w:rsidRPr="00264979" w:rsidRDefault="00C032EB" w:rsidP="00C032EB">
            <w:pPr>
              <w:spacing w:before="0" w:after="0" w:line="360" w:lineRule="atLeast"/>
              <w:ind w:firstLine="0"/>
              <w:rPr>
                <w:noProof/>
                <w:sz w:val="26"/>
                <w:szCs w:val="26"/>
                <w:lang w:eastAsia="en-US"/>
              </w:rPr>
            </w:pPr>
            <w:r w:rsidRPr="00264979">
              <w:rPr>
                <w:rFonts w:ascii="Segoe UI Symbol" w:eastAsia="MS Gothic" w:hAnsi="Segoe UI Symbol" w:cs="Segoe UI Symbol"/>
                <w:sz w:val="26"/>
                <w:szCs w:val="26"/>
                <w:lang w:eastAsia="en-US"/>
              </w:rPr>
              <w:t>☐</w:t>
            </w:r>
          </w:p>
        </w:tc>
        <w:tc>
          <w:tcPr>
            <w:tcW w:w="4708" w:type="pct"/>
            <w:shd w:val="clear" w:color="auto" w:fill="auto"/>
          </w:tcPr>
          <w:p w14:paraId="168CEB6F" w14:textId="77777777" w:rsidR="00C032EB" w:rsidRPr="00264979" w:rsidRDefault="00C032EB" w:rsidP="00992D9B">
            <w:pPr>
              <w:numPr>
                <w:ilvl w:val="0"/>
                <w:numId w:val="38"/>
              </w:numPr>
              <w:spacing w:before="0" w:after="160" w:line="216" w:lineRule="auto"/>
              <w:ind w:left="14" w:firstLine="66"/>
              <w:rPr>
                <w:sz w:val="26"/>
                <w:szCs w:val="26"/>
                <w:lang w:eastAsia="en-US"/>
              </w:rPr>
            </w:pPr>
            <w:r w:rsidRPr="00264979">
              <w:rPr>
                <w:sz w:val="26"/>
                <w:szCs w:val="26"/>
                <w:lang w:eastAsia="en-US"/>
              </w:rPr>
              <w:t>Лицензия, свидетельство о допуске к работам (в случае, если это необходимо для деятельности)</w:t>
            </w:r>
          </w:p>
          <w:p w14:paraId="3730AC7C" w14:textId="77777777" w:rsidR="00C032EB" w:rsidRPr="00264979" w:rsidRDefault="00C032EB" w:rsidP="00C032EB">
            <w:pPr>
              <w:spacing w:before="0" w:after="120" w:line="360" w:lineRule="atLeast"/>
              <w:ind w:firstLine="0"/>
              <w:rPr>
                <w:i/>
                <w:szCs w:val="22"/>
                <w:lang w:eastAsia="en-US"/>
              </w:rPr>
            </w:pPr>
            <w:r w:rsidRPr="00264979">
              <w:rPr>
                <w:sz w:val="26"/>
                <w:szCs w:val="26"/>
                <w:lang w:eastAsia="en-US"/>
              </w:rPr>
              <w:t>Название электронного файла:</w:t>
            </w:r>
          </w:p>
        </w:tc>
      </w:tr>
      <w:tr w:rsidR="001B47FC" w:rsidRPr="00264979" w14:paraId="4638E02D" w14:textId="77777777" w:rsidTr="00C032EB">
        <w:tc>
          <w:tcPr>
            <w:tcW w:w="292" w:type="pct"/>
            <w:shd w:val="clear" w:color="auto" w:fill="auto"/>
          </w:tcPr>
          <w:p w14:paraId="35F8F0F8" w14:textId="77777777" w:rsidR="00C032EB" w:rsidRPr="00264979" w:rsidRDefault="00C032EB" w:rsidP="00C032EB">
            <w:pPr>
              <w:spacing w:before="0" w:after="0" w:line="360" w:lineRule="atLeast"/>
              <w:ind w:firstLine="0"/>
              <w:rPr>
                <w:vanish/>
                <w:sz w:val="26"/>
                <w:szCs w:val="26"/>
                <w:lang w:eastAsia="en-US"/>
              </w:rPr>
            </w:pPr>
            <w:r w:rsidRPr="00264979">
              <w:rPr>
                <w:rFonts w:ascii="Segoe UI Symbol" w:eastAsia="MS Gothic" w:hAnsi="Segoe UI Symbol" w:cs="Segoe UI Symbol"/>
                <w:sz w:val="26"/>
                <w:szCs w:val="26"/>
                <w:lang w:eastAsia="en-US"/>
              </w:rPr>
              <w:t>☐</w:t>
            </w:r>
          </w:p>
        </w:tc>
        <w:tc>
          <w:tcPr>
            <w:tcW w:w="4708" w:type="pct"/>
            <w:shd w:val="clear" w:color="auto" w:fill="auto"/>
          </w:tcPr>
          <w:p w14:paraId="2A412519" w14:textId="77777777" w:rsidR="00C032EB" w:rsidRPr="00264979" w:rsidRDefault="00C032EB" w:rsidP="00992D9B">
            <w:pPr>
              <w:numPr>
                <w:ilvl w:val="0"/>
                <w:numId w:val="38"/>
              </w:numPr>
              <w:spacing w:before="0" w:after="160" w:line="216" w:lineRule="auto"/>
              <w:ind w:left="14" w:firstLine="66"/>
              <w:rPr>
                <w:sz w:val="26"/>
                <w:szCs w:val="26"/>
                <w:lang w:eastAsia="en-US"/>
              </w:rPr>
            </w:pPr>
            <w:r w:rsidRPr="00264979">
              <w:rPr>
                <w:sz w:val="26"/>
                <w:szCs w:val="26"/>
                <w:lang w:eastAsia="en-US"/>
              </w:rPr>
              <w:t>Выписка из реестра акционеров (применимо для акционерных обществ)</w:t>
            </w:r>
          </w:p>
          <w:p w14:paraId="2039031B" w14:textId="77777777" w:rsidR="00C032EB" w:rsidRPr="00264979" w:rsidRDefault="00C032EB" w:rsidP="00C032EB">
            <w:pPr>
              <w:spacing w:before="0" w:after="120" w:line="360" w:lineRule="atLeast"/>
              <w:ind w:firstLine="0"/>
              <w:rPr>
                <w:i/>
                <w:szCs w:val="22"/>
                <w:lang w:eastAsia="en-US"/>
              </w:rPr>
            </w:pPr>
            <w:r w:rsidRPr="00264979">
              <w:rPr>
                <w:sz w:val="26"/>
                <w:szCs w:val="26"/>
                <w:lang w:eastAsia="en-US"/>
              </w:rPr>
              <w:t>Название электронного файла:</w:t>
            </w:r>
          </w:p>
        </w:tc>
      </w:tr>
      <w:tr w:rsidR="001B47FC" w:rsidRPr="00264979" w14:paraId="0381AC02" w14:textId="77777777" w:rsidTr="00C032EB">
        <w:tc>
          <w:tcPr>
            <w:tcW w:w="292" w:type="pct"/>
            <w:shd w:val="clear" w:color="auto" w:fill="auto"/>
          </w:tcPr>
          <w:p w14:paraId="0EFCEF20" w14:textId="77777777" w:rsidR="00C032EB" w:rsidRPr="00264979" w:rsidRDefault="00C032EB" w:rsidP="00C032EB">
            <w:pPr>
              <w:spacing w:before="0" w:after="0" w:line="360" w:lineRule="atLeast"/>
              <w:ind w:firstLine="0"/>
              <w:rPr>
                <w:rFonts w:ascii="Segoe UI Symbol" w:eastAsia="MS Gothic" w:hAnsi="Segoe UI Symbol" w:cs="Segoe UI Symbol"/>
                <w:sz w:val="26"/>
                <w:szCs w:val="26"/>
                <w:lang w:eastAsia="en-US"/>
              </w:rPr>
            </w:pPr>
            <w:r w:rsidRPr="00264979">
              <w:rPr>
                <w:rFonts w:ascii="Segoe UI Symbol" w:eastAsia="MS Gothic" w:hAnsi="Segoe UI Symbol" w:cs="Segoe UI Symbol"/>
                <w:sz w:val="26"/>
                <w:szCs w:val="26"/>
                <w:lang w:eastAsia="en-US"/>
              </w:rPr>
              <w:t>☐</w:t>
            </w:r>
          </w:p>
        </w:tc>
        <w:tc>
          <w:tcPr>
            <w:tcW w:w="4708" w:type="pct"/>
            <w:shd w:val="clear" w:color="auto" w:fill="auto"/>
          </w:tcPr>
          <w:p w14:paraId="186E4AC3" w14:textId="77777777" w:rsidR="00C032EB" w:rsidRPr="00264979" w:rsidRDefault="00C032EB" w:rsidP="00992D9B">
            <w:pPr>
              <w:numPr>
                <w:ilvl w:val="0"/>
                <w:numId w:val="38"/>
              </w:numPr>
              <w:spacing w:before="0" w:after="160" w:line="216" w:lineRule="auto"/>
              <w:ind w:left="14" w:firstLine="66"/>
              <w:rPr>
                <w:sz w:val="26"/>
                <w:szCs w:val="26"/>
                <w:lang w:eastAsia="en-US"/>
              </w:rPr>
            </w:pPr>
            <w:r w:rsidRPr="00264979">
              <w:rPr>
                <w:sz w:val="26"/>
                <w:szCs w:val="26"/>
                <w:lang w:eastAsia="en-US"/>
              </w:rPr>
              <w:t>Список аффилированных лиц</w:t>
            </w:r>
          </w:p>
          <w:p w14:paraId="5A36CDCA" w14:textId="77777777" w:rsidR="00C032EB" w:rsidRPr="00264979" w:rsidRDefault="00C032EB" w:rsidP="00C032EB">
            <w:pPr>
              <w:spacing w:before="0" w:after="120" w:line="360" w:lineRule="atLeast"/>
              <w:ind w:firstLine="0"/>
              <w:rPr>
                <w:i/>
                <w:szCs w:val="22"/>
                <w:lang w:eastAsia="en-US"/>
              </w:rPr>
            </w:pPr>
            <w:r w:rsidRPr="00264979">
              <w:rPr>
                <w:sz w:val="26"/>
                <w:szCs w:val="26"/>
                <w:lang w:eastAsia="en-US"/>
              </w:rPr>
              <w:t>Название электронного файла:</w:t>
            </w:r>
          </w:p>
        </w:tc>
      </w:tr>
      <w:tr w:rsidR="001B47FC" w:rsidRPr="00264979" w14:paraId="72DE9DA5" w14:textId="77777777" w:rsidTr="00C032EB">
        <w:tc>
          <w:tcPr>
            <w:tcW w:w="292" w:type="pct"/>
            <w:shd w:val="clear" w:color="auto" w:fill="auto"/>
          </w:tcPr>
          <w:p w14:paraId="20B0723D" w14:textId="77777777" w:rsidR="00C032EB" w:rsidRPr="00264979" w:rsidRDefault="00C032EB" w:rsidP="00C032EB">
            <w:pPr>
              <w:spacing w:before="0" w:after="0" w:line="360" w:lineRule="atLeast"/>
              <w:ind w:firstLine="0"/>
              <w:rPr>
                <w:rFonts w:ascii="Segoe UI Symbol" w:eastAsia="MS Gothic" w:hAnsi="Segoe UI Symbol" w:cs="Segoe UI Symbol"/>
                <w:sz w:val="26"/>
                <w:szCs w:val="26"/>
                <w:lang w:eastAsia="en-US"/>
              </w:rPr>
            </w:pPr>
            <w:r w:rsidRPr="00264979">
              <w:rPr>
                <w:rFonts w:ascii="Segoe UI Symbol" w:eastAsia="MS Gothic" w:hAnsi="Segoe UI Symbol" w:cs="Segoe UI Symbol"/>
                <w:sz w:val="26"/>
                <w:szCs w:val="26"/>
                <w:lang w:eastAsia="en-US"/>
              </w:rPr>
              <w:t>☐</w:t>
            </w:r>
          </w:p>
        </w:tc>
        <w:tc>
          <w:tcPr>
            <w:tcW w:w="4708" w:type="pct"/>
            <w:shd w:val="clear" w:color="auto" w:fill="auto"/>
          </w:tcPr>
          <w:p w14:paraId="2C1B59C4" w14:textId="77777777" w:rsidR="00C032EB" w:rsidRPr="00264979" w:rsidRDefault="00C032EB" w:rsidP="00992D9B">
            <w:pPr>
              <w:numPr>
                <w:ilvl w:val="0"/>
                <w:numId w:val="38"/>
              </w:numPr>
              <w:spacing w:before="0" w:after="160" w:line="216" w:lineRule="auto"/>
              <w:ind w:left="14" w:firstLine="66"/>
              <w:rPr>
                <w:sz w:val="26"/>
                <w:szCs w:val="26"/>
                <w:lang w:eastAsia="en-US"/>
              </w:rPr>
            </w:pPr>
            <w:r w:rsidRPr="00264979">
              <w:rPr>
                <w:sz w:val="26"/>
                <w:szCs w:val="26"/>
                <w:lang w:eastAsia="en-US"/>
              </w:rPr>
              <w:t>Справка об отсутствии задолженности по налогам, сборам, страховых взносов, пеней, штрафов, процентов, подлежащих уплате в соответствии с законодательством Российской Федерации о налогах и сборах;</w:t>
            </w:r>
          </w:p>
          <w:p w14:paraId="304F723F" w14:textId="77777777" w:rsidR="00C032EB" w:rsidRPr="00264979" w:rsidRDefault="00C032EB" w:rsidP="00C032EB">
            <w:pPr>
              <w:spacing w:before="0" w:after="120" w:line="360" w:lineRule="atLeast"/>
              <w:ind w:firstLine="0"/>
              <w:rPr>
                <w:i/>
                <w:szCs w:val="22"/>
                <w:lang w:eastAsia="en-US"/>
              </w:rPr>
            </w:pPr>
            <w:r w:rsidRPr="00264979">
              <w:rPr>
                <w:sz w:val="26"/>
                <w:szCs w:val="26"/>
                <w:lang w:eastAsia="en-US"/>
              </w:rPr>
              <w:t>Название электронного файла:</w:t>
            </w:r>
          </w:p>
        </w:tc>
      </w:tr>
      <w:tr w:rsidR="001B47FC" w:rsidRPr="00264979" w14:paraId="4A2666AE" w14:textId="77777777" w:rsidTr="00C032EB">
        <w:tc>
          <w:tcPr>
            <w:tcW w:w="292" w:type="pct"/>
            <w:shd w:val="clear" w:color="auto" w:fill="auto"/>
          </w:tcPr>
          <w:p w14:paraId="6152BD13" w14:textId="77777777" w:rsidR="00C032EB" w:rsidRPr="00264979" w:rsidRDefault="00C032EB" w:rsidP="00C032EB">
            <w:pPr>
              <w:spacing w:before="0" w:after="0" w:line="360" w:lineRule="atLeast"/>
              <w:ind w:firstLine="0"/>
              <w:rPr>
                <w:rFonts w:ascii="Segoe UI Symbol" w:eastAsia="MS Gothic" w:hAnsi="Segoe UI Symbol" w:cs="Segoe UI Symbol"/>
                <w:sz w:val="26"/>
                <w:szCs w:val="26"/>
                <w:lang w:eastAsia="en-US"/>
              </w:rPr>
            </w:pPr>
            <w:r w:rsidRPr="00264979">
              <w:rPr>
                <w:rFonts w:ascii="Segoe UI Symbol" w:eastAsia="MS Gothic" w:hAnsi="Segoe UI Symbol" w:cs="Segoe UI Symbol"/>
                <w:sz w:val="26"/>
                <w:szCs w:val="26"/>
                <w:lang w:eastAsia="en-US"/>
              </w:rPr>
              <w:t>☐</w:t>
            </w:r>
          </w:p>
        </w:tc>
        <w:tc>
          <w:tcPr>
            <w:tcW w:w="4708" w:type="pct"/>
            <w:shd w:val="clear" w:color="auto" w:fill="auto"/>
          </w:tcPr>
          <w:p w14:paraId="3E2C5EBD" w14:textId="77777777" w:rsidR="00C032EB" w:rsidRPr="00264979" w:rsidRDefault="00C032EB" w:rsidP="00992D9B">
            <w:pPr>
              <w:numPr>
                <w:ilvl w:val="0"/>
                <w:numId w:val="38"/>
              </w:numPr>
              <w:spacing w:before="0" w:after="160" w:line="216" w:lineRule="auto"/>
              <w:ind w:left="14" w:firstLine="66"/>
              <w:rPr>
                <w:sz w:val="26"/>
                <w:szCs w:val="26"/>
                <w:lang w:eastAsia="en-US"/>
              </w:rPr>
            </w:pPr>
            <w:r w:rsidRPr="00264979">
              <w:rPr>
                <w:sz w:val="26"/>
                <w:szCs w:val="26"/>
                <w:lang w:eastAsia="en-US"/>
              </w:rPr>
              <w:t>Справка об отсутствии сведений о дисквалифицированных руководителе, членах коллегиального органа или главном бухгалтере участника проекта НТИ (с указанием фамилии, имени, отчества, даты рождения и ИНН для каждого из указанных лиц)</w:t>
            </w:r>
          </w:p>
          <w:p w14:paraId="473B5486" w14:textId="77777777" w:rsidR="00C032EB" w:rsidRPr="00264979" w:rsidRDefault="00C032EB" w:rsidP="00C032EB">
            <w:pPr>
              <w:spacing w:before="0" w:after="120" w:line="360" w:lineRule="atLeast"/>
              <w:ind w:firstLine="0"/>
              <w:rPr>
                <w:i/>
                <w:szCs w:val="22"/>
                <w:lang w:eastAsia="en-US"/>
              </w:rPr>
            </w:pPr>
            <w:r w:rsidRPr="00264979">
              <w:rPr>
                <w:sz w:val="26"/>
                <w:szCs w:val="26"/>
                <w:lang w:eastAsia="en-US"/>
              </w:rPr>
              <w:t>Название электронного файла:</w:t>
            </w:r>
          </w:p>
        </w:tc>
      </w:tr>
      <w:tr w:rsidR="001B47FC" w:rsidRPr="00264979" w14:paraId="15A66422" w14:textId="77777777" w:rsidTr="00C032EB">
        <w:tc>
          <w:tcPr>
            <w:tcW w:w="292" w:type="pct"/>
            <w:shd w:val="clear" w:color="auto" w:fill="auto"/>
          </w:tcPr>
          <w:p w14:paraId="3E3DFE6C" w14:textId="77777777" w:rsidR="00C032EB" w:rsidRPr="00264979" w:rsidRDefault="00C032EB" w:rsidP="00C032EB">
            <w:pPr>
              <w:spacing w:before="0" w:after="0" w:line="360" w:lineRule="atLeast"/>
              <w:ind w:firstLine="0"/>
              <w:rPr>
                <w:rFonts w:ascii="Segoe UI Symbol" w:eastAsia="MS Gothic" w:hAnsi="Segoe UI Symbol" w:cs="Segoe UI Symbol"/>
                <w:sz w:val="26"/>
                <w:szCs w:val="26"/>
                <w:lang w:eastAsia="en-US"/>
              </w:rPr>
            </w:pPr>
            <w:r w:rsidRPr="00264979">
              <w:rPr>
                <w:rFonts w:ascii="Segoe UI Symbol" w:eastAsia="MS Gothic" w:hAnsi="Segoe UI Symbol" w:cs="Segoe UI Symbol"/>
                <w:sz w:val="26"/>
                <w:szCs w:val="26"/>
                <w:lang w:eastAsia="en-US"/>
              </w:rPr>
              <w:t>☐</w:t>
            </w:r>
          </w:p>
        </w:tc>
        <w:tc>
          <w:tcPr>
            <w:tcW w:w="4708" w:type="pct"/>
            <w:shd w:val="clear" w:color="auto" w:fill="auto"/>
          </w:tcPr>
          <w:p w14:paraId="6B564D93" w14:textId="77777777" w:rsidR="00C032EB" w:rsidRPr="00264979" w:rsidRDefault="00C032EB" w:rsidP="00992D9B">
            <w:pPr>
              <w:numPr>
                <w:ilvl w:val="0"/>
                <w:numId w:val="38"/>
              </w:numPr>
              <w:spacing w:before="0" w:after="160" w:line="216" w:lineRule="auto"/>
              <w:ind w:left="14" w:firstLine="66"/>
              <w:rPr>
                <w:sz w:val="26"/>
                <w:szCs w:val="26"/>
                <w:lang w:eastAsia="en-US"/>
              </w:rPr>
            </w:pPr>
            <w:r w:rsidRPr="00264979">
              <w:rPr>
                <w:sz w:val="26"/>
                <w:szCs w:val="26"/>
                <w:lang w:eastAsia="en-US"/>
              </w:rPr>
              <w:t>Справка (-ки), подтверждающая (-ие) удовлетворительное финансовое состояние получателя поддержки (отсутствуют обстоятельства, в силу которых руководитель получателя поддержки в соответствии с требованиями законодательства о несостоятельности (банкротстве) обязан обратиться в арбитражный суд с заявлением о признании получателя поддержки банкротом; стоимость чистых активов получателя поддержки на конец последнего отчетного периода превышает размер уставного капитала получателя поддержки и минимальный размер уставного капитала (имущества), определенный законодательством)</w:t>
            </w:r>
          </w:p>
          <w:p w14:paraId="68EAE029" w14:textId="77777777" w:rsidR="00C032EB" w:rsidRPr="00264979" w:rsidRDefault="00C032EB" w:rsidP="00C032EB">
            <w:pPr>
              <w:spacing w:before="0" w:after="120" w:line="360" w:lineRule="atLeast"/>
              <w:ind w:firstLine="0"/>
              <w:rPr>
                <w:i/>
                <w:szCs w:val="22"/>
                <w:lang w:eastAsia="en-US"/>
              </w:rPr>
            </w:pPr>
            <w:r w:rsidRPr="00264979">
              <w:rPr>
                <w:sz w:val="26"/>
                <w:szCs w:val="26"/>
                <w:lang w:eastAsia="en-US"/>
              </w:rPr>
              <w:lastRenderedPageBreak/>
              <w:t>Название электронного файла:</w:t>
            </w:r>
          </w:p>
        </w:tc>
      </w:tr>
      <w:tr w:rsidR="001B47FC" w:rsidRPr="00264979" w14:paraId="7001DCBF" w14:textId="77777777" w:rsidTr="00C032EB">
        <w:tc>
          <w:tcPr>
            <w:tcW w:w="292" w:type="pct"/>
            <w:shd w:val="clear" w:color="auto" w:fill="auto"/>
          </w:tcPr>
          <w:p w14:paraId="2B5C1AA9" w14:textId="77777777" w:rsidR="00C032EB" w:rsidRPr="00264979" w:rsidRDefault="00C032EB" w:rsidP="00C032EB">
            <w:pPr>
              <w:spacing w:before="0" w:after="0" w:line="360" w:lineRule="atLeast"/>
              <w:ind w:firstLine="0"/>
              <w:rPr>
                <w:rFonts w:ascii="Segoe UI Symbol" w:eastAsia="MS Gothic" w:hAnsi="Segoe UI Symbol" w:cs="Segoe UI Symbol"/>
                <w:sz w:val="26"/>
                <w:szCs w:val="26"/>
                <w:lang w:eastAsia="en-US"/>
              </w:rPr>
            </w:pPr>
            <w:r w:rsidRPr="00264979">
              <w:rPr>
                <w:rFonts w:ascii="Segoe UI Symbol" w:eastAsia="MS Gothic" w:hAnsi="Segoe UI Symbol" w:cs="Segoe UI Symbol"/>
                <w:sz w:val="26"/>
                <w:szCs w:val="26"/>
                <w:lang w:eastAsia="en-US"/>
              </w:rPr>
              <w:lastRenderedPageBreak/>
              <w:t>☐</w:t>
            </w:r>
          </w:p>
        </w:tc>
        <w:tc>
          <w:tcPr>
            <w:tcW w:w="4708" w:type="pct"/>
            <w:shd w:val="clear" w:color="auto" w:fill="auto"/>
          </w:tcPr>
          <w:p w14:paraId="0777829D" w14:textId="77777777" w:rsidR="00C032EB" w:rsidRPr="00264979" w:rsidRDefault="00C032EB" w:rsidP="00992D9B">
            <w:pPr>
              <w:numPr>
                <w:ilvl w:val="0"/>
                <w:numId w:val="38"/>
              </w:numPr>
              <w:spacing w:before="0" w:after="160" w:line="216" w:lineRule="auto"/>
              <w:ind w:left="14" w:firstLine="66"/>
              <w:rPr>
                <w:sz w:val="26"/>
                <w:szCs w:val="26"/>
                <w:lang w:eastAsia="en-US"/>
              </w:rPr>
            </w:pPr>
            <w:r w:rsidRPr="00264979">
              <w:rPr>
                <w:sz w:val="26"/>
                <w:szCs w:val="26"/>
                <w:lang w:eastAsia="en-US"/>
              </w:rPr>
              <w:t>Справка (-ки), подтверждающая (-ие) отсутствие вступивших в законную силу решений суда, арбитражного и (или) третейского суда, срок исполнения по которым наступил, о взыскании с получателя поддержки денежных средств в суммарном объеме, превышающем десять процентов размера поддержки на соответствующий календарный год или десять процентов стоимости чистых активов получателя поддержки на конец последнего отчетного периода</w:t>
            </w:r>
          </w:p>
          <w:p w14:paraId="0EDA83E0" w14:textId="77777777" w:rsidR="00C032EB" w:rsidRPr="00264979" w:rsidRDefault="00C032EB" w:rsidP="00C032EB">
            <w:pPr>
              <w:spacing w:before="0" w:after="120" w:line="360" w:lineRule="atLeast"/>
              <w:ind w:firstLine="0"/>
              <w:rPr>
                <w:i/>
                <w:szCs w:val="22"/>
                <w:lang w:eastAsia="en-US"/>
              </w:rPr>
            </w:pPr>
            <w:r w:rsidRPr="00264979">
              <w:rPr>
                <w:sz w:val="26"/>
                <w:szCs w:val="26"/>
                <w:lang w:eastAsia="en-US"/>
              </w:rPr>
              <w:t>Название электронного файла:</w:t>
            </w:r>
          </w:p>
        </w:tc>
      </w:tr>
      <w:tr w:rsidR="001B47FC" w:rsidRPr="00264979" w14:paraId="55A46DE2" w14:textId="77777777" w:rsidTr="00C032EB">
        <w:tc>
          <w:tcPr>
            <w:tcW w:w="292" w:type="pct"/>
            <w:shd w:val="clear" w:color="auto" w:fill="auto"/>
          </w:tcPr>
          <w:p w14:paraId="127E8A52" w14:textId="77777777" w:rsidR="00C032EB" w:rsidRPr="00264979" w:rsidRDefault="00C032EB" w:rsidP="00C032EB">
            <w:pPr>
              <w:spacing w:before="0" w:after="0" w:line="360" w:lineRule="atLeast"/>
              <w:ind w:firstLine="0"/>
              <w:rPr>
                <w:rFonts w:ascii="Segoe UI Symbol" w:eastAsia="MS Gothic" w:hAnsi="Segoe UI Symbol" w:cs="Segoe UI Symbol"/>
                <w:sz w:val="26"/>
                <w:szCs w:val="26"/>
                <w:lang w:eastAsia="en-US"/>
              </w:rPr>
            </w:pPr>
            <w:r w:rsidRPr="00264979">
              <w:rPr>
                <w:rFonts w:ascii="Segoe UI Symbol" w:eastAsia="MS Gothic" w:hAnsi="Segoe UI Symbol" w:cs="Segoe UI Symbol"/>
                <w:sz w:val="26"/>
                <w:szCs w:val="26"/>
                <w:lang w:eastAsia="en-US"/>
              </w:rPr>
              <w:t>☐</w:t>
            </w:r>
          </w:p>
        </w:tc>
        <w:tc>
          <w:tcPr>
            <w:tcW w:w="4708" w:type="pct"/>
            <w:shd w:val="clear" w:color="auto" w:fill="auto"/>
          </w:tcPr>
          <w:p w14:paraId="1B8D13E1" w14:textId="77777777" w:rsidR="00C032EB" w:rsidRPr="00264979" w:rsidRDefault="00C032EB" w:rsidP="00992D9B">
            <w:pPr>
              <w:numPr>
                <w:ilvl w:val="0"/>
                <w:numId w:val="38"/>
              </w:numPr>
              <w:spacing w:before="0" w:after="160" w:line="216" w:lineRule="auto"/>
              <w:ind w:left="14" w:firstLine="66"/>
              <w:rPr>
                <w:sz w:val="26"/>
                <w:szCs w:val="26"/>
                <w:lang w:eastAsia="en-US"/>
              </w:rPr>
            </w:pPr>
            <w:r w:rsidRPr="00264979">
              <w:rPr>
                <w:sz w:val="26"/>
                <w:szCs w:val="26"/>
                <w:lang w:eastAsia="en-US"/>
              </w:rPr>
              <w:t>Справка об отсутствии у лица, осуществляющего полномочия единоличного исполнительного органа получателя поддержки, неснятой или непогашенной судимости за совершение умышленного преступления в сфере экономики</w:t>
            </w:r>
            <w:r w:rsidRPr="00264979">
              <w:rPr>
                <w:sz w:val="26"/>
                <w:szCs w:val="26"/>
                <w:vertAlign w:val="superscript"/>
                <w:lang w:eastAsia="en-US"/>
              </w:rPr>
              <w:footnoteReference w:id="27"/>
            </w:r>
            <w:r w:rsidRPr="00264979">
              <w:rPr>
                <w:sz w:val="26"/>
                <w:szCs w:val="26"/>
                <w:lang w:eastAsia="en-US"/>
              </w:rPr>
              <w:t xml:space="preserve"> </w:t>
            </w:r>
          </w:p>
          <w:p w14:paraId="0E405909" w14:textId="77777777" w:rsidR="00C032EB" w:rsidRPr="00264979" w:rsidRDefault="00C032EB" w:rsidP="00C032EB">
            <w:pPr>
              <w:spacing w:before="0" w:after="120" w:line="360" w:lineRule="atLeast"/>
              <w:ind w:firstLine="0"/>
              <w:rPr>
                <w:i/>
                <w:szCs w:val="22"/>
                <w:lang w:eastAsia="en-US"/>
              </w:rPr>
            </w:pPr>
            <w:r w:rsidRPr="00264979">
              <w:rPr>
                <w:sz w:val="26"/>
                <w:szCs w:val="26"/>
                <w:lang w:eastAsia="en-US"/>
              </w:rPr>
              <w:t>Название электронного файла:</w:t>
            </w:r>
          </w:p>
        </w:tc>
      </w:tr>
      <w:tr w:rsidR="001B47FC" w:rsidRPr="00264979" w14:paraId="60043E68" w14:textId="77777777" w:rsidTr="00C032EB">
        <w:tc>
          <w:tcPr>
            <w:tcW w:w="292" w:type="pct"/>
            <w:shd w:val="clear" w:color="auto" w:fill="auto"/>
          </w:tcPr>
          <w:p w14:paraId="2018591C" w14:textId="77777777" w:rsidR="00C032EB" w:rsidRPr="00264979" w:rsidRDefault="00C032EB" w:rsidP="00C032EB">
            <w:pPr>
              <w:spacing w:before="0" w:after="0" w:line="360" w:lineRule="atLeast"/>
              <w:ind w:firstLine="0"/>
              <w:rPr>
                <w:rFonts w:ascii="Segoe UI Symbol" w:eastAsia="MS Gothic" w:hAnsi="Segoe UI Symbol" w:cs="Segoe UI Symbol"/>
                <w:sz w:val="26"/>
                <w:szCs w:val="26"/>
                <w:lang w:eastAsia="en-US"/>
              </w:rPr>
            </w:pPr>
            <w:r w:rsidRPr="00264979">
              <w:rPr>
                <w:rFonts w:ascii="Segoe UI Symbol" w:eastAsia="MS Gothic" w:hAnsi="Segoe UI Symbol" w:cs="Segoe UI Symbol"/>
                <w:sz w:val="26"/>
                <w:szCs w:val="26"/>
                <w:lang w:eastAsia="en-US"/>
              </w:rPr>
              <w:t>☐</w:t>
            </w:r>
          </w:p>
        </w:tc>
        <w:tc>
          <w:tcPr>
            <w:tcW w:w="4708" w:type="pct"/>
            <w:shd w:val="clear" w:color="auto" w:fill="auto"/>
          </w:tcPr>
          <w:p w14:paraId="611F5120" w14:textId="77777777" w:rsidR="00C032EB" w:rsidRPr="00264979" w:rsidRDefault="00C032EB" w:rsidP="00992D9B">
            <w:pPr>
              <w:numPr>
                <w:ilvl w:val="0"/>
                <w:numId w:val="38"/>
              </w:numPr>
              <w:spacing w:before="0" w:after="160" w:line="216" w:lineRule="auto"/>
              <w:ind w:left="14" w:firstLine="66"/>
              <w:rPr>
                <w:sz w:val="26"/>
                <w:szCs w:val="26"/>
                <w:lang w:eastAsia="en-US"/>
              </w:rPr>
            </w:pPr>
            <w:r w:rsidRPr="00264979">
              <w:rPr>
                <w:sz w:val="26"/>
                <w:szCs w:val="26"/>
                <w:lang w:eastAsia="en-US"/>
              </w:rPr>
              <w:t>Согласия на обработку персональных данных, полученные от руководителя, членов коллегиального органа и главного бухгалтера участника проекта НТИ, а также от лица, осуществляющего полномочия единоличного исполнительного органа получателя поддержки</w:t>
            </w:r>
          </w:p>
          <w:p w14:paraId="09781D2F" w14:textId="77777777" w:rsidR="00C032EB" w:rsidRPr="00264979" w:rsidRDefault="00C032EB" w:rsidP="00C032EB">
            <w:pPr>
              <w:spacing w:before="0" w:after="120" w:line="360" w:lineRule="atLeast"/>
              <w:ind w:firstLine="0"/>
              <w:rPr>
                <w:i/>
                <w:szCs w:val="22"/>
                <w:lang w:eastAsia="en-US"/>
              </w:rPr>
            </w:pPr>
            <w:r w:rsidRPr="00264979">
              <w:rPr>
                <w:sz w:val="26"/>
                <w:szCs w:val="26"/>
                <w:lang w:eastAsia="en-US"/>
              </w:rPr>
              <w:t>Название электронного файла:</w:t>
            </w:r>
          </w:p>
        </w:tc>
      </w:tr>
      <w:tr w:rsidR="00C032EB" w:rsidRPr="00264979" w14:paraId="0415D0F3" w14:textId="77777777" w:rsidTr="00C032EB">
        <w:tc>
          <w:tcPr>
            <w:tcW w:w="292" w:type="pct"/>
            <w:shd w:val="clear" w:color="auto" w:fill="auto"/>
          </w:tcPr>
          <w:p w14:paraId="1DDB0DAD" w14:textId="77777777" w:rsidR="00C032EB" w:rsidRPr="00264979" w:rsidRDefault="00C032EB" w:rsidP="00C032EB">
            <w:pPr>
              <w:spacing w:before="0" w:after="0" w:line="360" w:lineRule="atLeast"/>
              <w:ind w:firstLine="0"/>
              <w:rPr>
                <w:noProof/>
                <w:sz w:val="26"/>
                <w:szCs w:val="26"/>
                <w:lang w:eastAsia="en-US"/>
              </w:rPr>
            </w:pPr>
            <w:r w:rsidRPr="00264979">
              <w:rPr>
                <w:rFonts w:ascii="Segoe UI Symbol" w:eastAsia="MS Gothic" w:hAnsi="Segoe UI Symbol" w:cs="Segoe UI Symbol"/>
                <w:sz w:val="26"/>
                <w:szCs w:val="26"/>
                <w:lang w:eastAsia="en-US"/>
              </w:rPr>
              <w:t>☐</w:t>
            </w:r>
          </w:p>
        </w:tc>
        <w:tc>
          <w:tcPr>
            <w:tcW w:w="4708" w:type="pct"/>
            <w:shd w:val="clear" w:color="auto" w:fill="auto"/>
          </w:tcPr>
          <w:p w14:paraId="77A85CEB" w14:textId="77777777" w:rsidR="00C032EB" w:rsidRPr="00264979" w:rsidRDefault="00C032EB" w:rsidP="00992D9B">
            <w:pPr>
              <w:numPr>
                <w:ilvl w:val="0"/>
                <w:numId w:val="38"/>
              </w:numPr>
              <w:spacing w:before="0" w:after="160" w:line="216" w:lineRule="auto"/>
              <w:ind w:left="14" w:firstLine="66"/>
              <w:rPr>
                <w:sz w:val="26"/>
                <w:szCs w:val="26"/>
                <w:lang w:eastAsia="en-US"/>
              </w:rPr>
            </w:pPr>
            <w:r w:rsidRPr="00264979">
              <w:rPr>
                <w:sz w:val="26"/>
                <w:szCs w:val="26"/>
                <w:lang w:eastAsia="en-US"/>
              </w:rPr>
              <w:t>Прочие документы (включая справки, подтверждающие соответствие Требованиям, предъявляемым к получателю поддержки)</w:t>
            </w:r>
          </w:p>
          <w:p w14:paraId="1101909F" w14:textId="77777777" w:rsidR="00C032EB" w:rsidRPr="00264979" w:rsidRDefault="00C032EB" w:rsidP="00C032EB">
            <w:pPr>
              <w:spacing w:before="0" w:after="120" w:line="360" w:lineRule="atLeast"/>
              <w:ind w:firstLine="0"/>
              <w:rPr>
                <w:i/>
                <w:szCs w:val="22"/>
                <w:lang w:eastAsia="en-US"/>
              </w:rPr>
            </w:pPr>
            <w:r w:rsidRPr="00264979">
              <w:rPr>
                <w:sz w:val="26"/>
                <w:szCs w:val="26"/>
                <w:lang w:eastAsia="en-US"/>
              </w:rPr>
              <w:t>Названия электронных файлов:</w:t>
            </w:r>
          </w:p>
        </w:tc>
      </w:tr>
    </w:tbl>
    <w:p w14:paraId="53FD9BB2" w14:textId="77777777" w:rsidR="00C032EB" w:rsidRPr="00264979" w:rsidRDefault="00C032EB" w:rsidP="00C032EB">
      <w:pPr>
        <w:spacing w:before="0" w:after="120" w:line="240" w:lineRule="auto"/>
        <w:ind w:firstLine="0"/>
        <w:rPr>
          <w:rFonts w:eastAsia="Times New Roman"/>
          <w:i/>
          <w:sz w:val="26"/>
          <w:szCs w:val="26"/>
        </w:rPr>
      </w:pPr>
    </w:p>
    <w:p w14:paraId="434AD5F4"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Указанные выше документы (кроме справки в п. 16 таблицы выше) должны быть представлены по состоянию на дату не ранее чем за 15 календарных дней до даты предоставления описания проекта НТИ в проектный офис НТИ.</w:t>
      </w:r>
    </w:p>
    <w:p w14:paraId="28FEC6C3"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Справка об отсутствии у лица, осуществляющего полномочия единоличного исполнительного органа получателя поддержки, неснятой или непогашенной судимости за совершение умышленного преступления в сфере экономики (см. п. 16 таблицы выше) считается действительной в течение 12 месяцев с даты предоставления в проектный офис НТИ и не требует повторного предоставления в течение указанного срока. При этом проектный офис НТИ вправе запросить данную справку ранее истечения 12 месяцев, и получатель поддержки обязан ее предоставить по состоянию на дату не ранее чем за 15 календарных дней до даты предоставления в проектный офис НТИ.</w:t>
      </w:r>
    </w:p>
    <w:p w14:paraId="511BE781" w14:textId="77777777" w:rsidR="00C032EB" w:rsidRPr="00264979" w:rsidRDefault="00C032EB" w:rsidP="00C032EB">
      <w:pPr>
        <w:spacing w:before="0" w:after="120" w:line="240" w:lineRule="auto"/>
        <w:ind w:firstLine="0"/>
        <w:rPr>
          <w:rFonts w:eastAsia="Times New Roman"/>
          <w:sz w:val="26"/>
          <w:szCs w:val="26"/>
        </w:rPr>
      </w:pPr>
      <w:r w:rsidRPr="00264979">
        <w:rPr>
          <w:rFonts w:eastAsia="Times New Roman"/>
          <w:i/>
          <w:sz w:val="26"/>
          <w:szCs w:val="26"/>
        </w:rPr>
        <w:t>Получатель поддержки гарантирует, что информация, указанная в документах, представленных на рассмотрение, является полной и достоверной.</w:t>
      </w:r>
    </w:p>
    <w:p w14:paraId="368D1056" w14:textId="77777777" w:rsidR="00C032EB" w:rsidRPr="00264979" w:rsidRDefault="00C032EB" w:rsidP="00C032EB">
      <w:pPr>
        <w:spacing w:before="0" w:after="0" w:line="360" w:lineRule="atLeast"/>
        <w:ind w:firstLine="0"/>
        <w:rPr>
          <w:rFonts w:eastAsia="Times New Roman"/>
          <w:sz w:val="26"/>
          <w:szCs w:val="26"/>
        </w:rPr>
      </w:pPr>
    </w:p>
    <w:p w14:paraId="5CB8903A"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476" w:name="_Toc25848188"/>
      <w:bookmarkStart w:id="477" w:name="_Toc41670073"/>
      <w:bookmarkStart w:id="478" w:name="_Toc134278315"/>
      <w:bookmarkStart w:id="479" w:name="_Toc148111482"/>
      <w:r w:rsidRPr="00264979">
        <w:rPr>
          <w:b/>
          <w:sz w:val="28"/>
          <w:szCs w:val="22"/>
          <w:lang w:eastAsia="en-US"/>
        </w:rPr>
        <w:t>Исполнители</w:t>
      </w:r>
      <w:bookmarkEnd w:id="476"/>
      <w:bookmarkEnd w:id="477"/>
      <w:bookmarkEnd w:id="478"/>
      <w:bookmarkEnd w:id="479"/>
      <w:r w:rsidRPr="00264979">
        <w:rPr>
          <w:b/>
          <w:sz w:val="28"/>
          <w:szCs w:val="22"/>
          <w:lang w:eastAsia="en-US"/>
        </w:rPr>
        <w:t xml:space="preserve"> </w:t>
      </w:r>
    </w:p>
    <w:p w14:paraId="2F81EADF"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Укажите исполнителей: подрядные организации, включая образовательные и научные организации, привлекаемые получателем поддержки для реализации отдельных мероприятий (мероприятия) проекта либо их (его) части (при условии, что они соответствуют требованиям (для юридических лиц), см. раздел 13.2 «Получатель поддержки»).</w:t>
      </w:r>
    </w:p>
    <w:p w14:paraId="261C32C6"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Укажите ОГРН организации-исполнителей согласно сведениям единого государственного реестра юридических лиц, осуществляемые ими работы и/или услуги. В данном разделе могут быть указаны поставщики, в случае если закупки товаров по отдельным статьям затрат планируется осуществлять у единственного поставщика. </w:t>
      </w:r>
    </w:p>
    <w:p w14:paraId="22D48D87"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Все указанные исполнители должны подтвердить свое участие в проекте до момента рассмотрения проекта рабочей группой, предоставив письма, подтверждающие участие в проекте. </w:t>
      </w:r>
    </w:p>
    <w:p w14:paraId="4F464557"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Если исполнитель не определен, то указать «Компания, выбранная на конкурсной основе» в поле «Сокращенное наименование» в подразделе «Общие сведения».</w:t>
      </w:r>
    </w:p>
    <w:p w14:paraId="55DEF784"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Раздел </w:t>
      </w:r>
      <w:r w:rsidRPr="00264979">
        <w:rPr>
          <w:i/>
          <w:sz w:val="26"/>
          <w:szCs w:val="26"/>
          <w:lang w:eastAsia="en-US"/>
        </w:rPr>
        <w:fldChar w:fldCharType="begin"/>
      </w:r>
      <w:r w:rsidRPr="00264979">
        <w:rPr>
          <w:i/>
          <w:sz w:val="26"/>
          <w:szCs w:val="26"/>
          <w:lang w:eastAsia="en-US"/>
        </w:rPr>
        <w:instrText xml:space="preserve"> REF _Ref25750939 \r \h  \* MERGEFORMAT </w:instrText>
      </w:r>
      <w:r w:rsidRPr="00264979">
        <w:rPr>
          <w:i/>
          <w:sz w:val="26"/>
          <w:szCs w:val="26"/>
          <w:lang w:eastAsia="en-US"/>
        </w:rPr>
      </w:r>
      <w:r w:rsidRPr="00264979">
        <w:rPr>
          <w:i/>
          <w:sz w:val="26"/>
          <w:szCs w:val="26"/>
          <w:lang w:eastAsia="en-US"/>
        </w:rPr>
        <w:fldChar w:fldCharType="separate"/>
      </w:r>
      <w:r w:rsidR="00835DDA">
        <w:rPr>
          <w:i/>
          <w:sz w:val="26"/>
          <w:szCs w:val="26"/>
          <w:lang w:eastAsia="en-US"/>
        </w:rPr>
        <w:t>13.3.1</w:t>
      </w:r>
      <w:r w:rsidRPr="00264979">
        <w:rPr>
          <w:i/>
          <w:sz w:val="26"/>
          <w:szCs w:val="26"/>
          <w:lang w:eastAsia="en-US"/>
        </w:rPr>
        <w:fldChar w:fldCharType="end"/>
      </w:r>
      <w:r w:rsidRPr="00264979">
        <w:rPr>
          <w:i/>
          <w:sz w:val="26"/>
          <w:szCs w:val="26"/>
          <w:lang w:eastAsia="en-US"/>
        </w:rPr>
        <w:t xml:space="preserve"> необходимо заполнить отдельно для каждого исполнителя. Для этого требуется скопировать содержание раздела 13.3.1 и вставить в раздел 13.3 с соответствующей нумерацией 13.3.2, 13.3.3 и последующие по количеству исполнителей.</w:t>
      </w:r>
    </w:p>
    <w:p w14:paraId="65CA65C8" w14:textId="77777777" w:rsidR="00C032EB" w:rsidRPr="00264979" w:rsidRDefault="00C032EB" w:rsidP="00C032EB">
      <w:pPr>
        <w:spacing w:before="0" w:after="160" w:line="259" w:lineRule="auto"/>
        <w:ind w:firstLine="0"/>
        <w:rPr>
          <w:i/>
          <w:sz w:val="26"/>
          <w:szCs w:val="26"/>
          <w:lang w:eastAsia="en-US"/>
        </w:rPr>
      </w:pPr>
    </w:p>
    <w:p w14:paraId="20AF99E7" w14:textId="77777777" w:rsidR="00C032EB" w:rsidRPr="00264979" w:rsidRDefault="00C032EB" w:rsidP="00992D9B">
      <w:pPr>
        <w:keepNext/>
        <w:numPr>
          <w:ilvl w:val="2"/>
          <w:numId w:val="26"/>
        </w:numPr>
        <w:spacing w:before="0" w:after="160" w:line="259" w:lineRule="auto"/>
        <w:jc w:val="left"/>
        <w:outlineLvl w:val="2"/>
        <w:rPr>
          <w:b/>
          <w:sz w:val="26"/>
          <w:szCs w:val="22"/>
          <w:lang w:eastAsia="en-US"/>
        </w:rPr>
      </w:pPr>
      <w:bookmarkStart w:id="480" w:name="_Ref25750939"/>
      <w:bookmarkStart w:id="481" w:name="_Toc25848189"/>
      <w:bookmarkStart w:id="482" w:name="_Toc41670074"/>
      <w:bookmarkStart w:id="483" w:name="_Toc134278316"/>
      <w:bookmarkStart w:id="484" w:name="_Toc148111483"/>
      <w:r w:rsidRPr="00264979">
        <w:rPr>
          <w:b/>
          <w:sz w:val="26"/>
          <w:szCs w:val="22"/>
          <w:lang w:eastAsia="en-US"/>
        </w:rPr>
        <w:t xml:space="preserve">Исполнитель </w:t>
      </w:r>
      <w:bookmarkEnd w:id="480"/>
      <w:bookmarkEnd w:id="481"/>
      <w:r w:rsidRPr="00264979">
        <w:rPr>
          <w:b/>
          <w:i/>
          <w:sz w:val="26"/>
          <w:szCs w:val="22"/>
          <w:lang w:eastAsia="en-US"/>
        </w:rPr>
        <w:t>наименование исполнителя</w:t>
      </w:r>
      <w:bookmarkEnd w:id="482"/>
      <w:bookmarkEnd w:id="483"/>
      <w:bookmarkEnd w:id="484"/>
    </w:p>
    <w:p w14:paraId="0BAFEA25" w14:textId="77777777" w:rsidR="00C032EB" w:rsidRPr="00264979" w:rsidRDefault="00C032EB" w:rsidP="00992D9B">
      <w:pPr>
        <w:keepNext/>
        <w:numPr>
          <w:ilvl w:val="3"/>
          <w:numId w:val="26"/>
        </w:numPr>
        <w:spacing w:before="0" w:after="160" w:line="259" w:lineRule="auto"/>
        <w:jc w:val="left"/>
        <w:outlineLvl w:val="3"/>
        <w:rPr>
          <w:b/>
          <w:sz w:val="26"/>
          <w:szCs w:val="22"/>
          <w:lang w:eastAsia="en-US"/>
        </w:rPr>
      </w:pPr>
      <w:bookmarkStart w:id="485" w:name="_Toc25848190"/>
      <w:r w:rsidRPr="00264979">
        <w:rPr>
          <w:b/>
          <w:sz w:val="26"/>
          <w:szCs w:val="22"/>
          <w:lang w:eastAsia="en-US"/>
        </w:rPr>
        <w:t>Общие сведения</w:t>
      </w:r>
      <w:bookmarkEnd w:id="48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5"/>
        <w:gridCol w:w="5400"/>
      </w:tblGrid>
      <w:tr w:rsidR="001B47FC" w:rsidRPr="00264979" w14:paraId="42C24DC9" w14:textId="77777777" w:rsidTr="00C032EB">
        <w:tc>
          <w:tcPr>
            <w:tcW w:w="2111" w:type="pct"/>
            <w:shd w:val="clear" w:color="auto" w:fill="auto"/>
          </w:tcPr>
          <w:p w14:paraId="76B63BE5" w14:textId="77777777" w:rsidR="00C032EB" w:rsidRPr="00264979" w:rsidRDefault="00C032EB" w:rsidP="00C032EB">
            <w:pPr>
              <w:spacing w:before="0" w:after="0" w:line="360" w:lineRule="atLeast"/>
              <w:ind w:firstLine="0"/>
              <w:rPr>
                <w:b/>
                <w:sz w:val="26"/>
                <w:szCs w:val="26"/>
                <w:lang w:val="en-US" w:eastAsia="en-US"/>
              </w:rPr>
            </w:pPr>
            <w:r w:rsidRPr="00264979">
              <w:rPr>
                <w:b/>
                <w:sz w:val="26"/>
                <w:szCs w:val="26"/>
                <w:lang w:eastAsia="en-US"/>
              </w:rPr>
              <w:t>Сокращенное наименование</w:t>
            </w:r>
            <w:r w:rsidRPr="00264979">
              <w:rPr>
                <w:b/>
                <w:sz w:val="26"/>
                <w:szCs w:val="26"/>
                <w:lang w:val="en-US" w:eastAsia="en-US"/>
              </w:rPr>
              <w:t>:</w:t>
            </w:r>
          </w:p>
        </w:tc>
        <w:tc>
          <w:tcPr>
            <w:tcW w:w="2889" w:type="pct"/>
            <w:shd w:val="clear" w:color="auto" w:fill="auto"/>
          </w:tcPr>
          <w:p w14:paraId="4824B1B5" w14:textId="77777777" w:rsidR="00C032EB" w:rsidRPr="00264979" w:rsidRDefault="00C032EB" w:rsidP="00C032EB">
            <w:pPr>
              <w:spacing w:before="0" w:after="0" w:line="360" w:lineRule="atLeast"/>
              <w:ind w:firstLine="0"/>
              <w:rPr>
                <w:sz w:val="26"/>
                <w:szCs w:val="26"/>
                <w:lang w:eastAsia="en-US"/>
              </w:rPr>
            </w:pPr>
          </w:p>
        </w:tc>
      </w:tr>
      <w:tr w:rsidR="001B47FC" w:rsidRPr="00264979" w14:paraId="77057008" w14:textId="77777777" w:rsidTr="00C032EB">
        <w:tc>
          <w:tcPr>
            <w:tcW w:w="2111" w:type="pct"/>
            <w:shd w:val="clear" w:color="auto" w:fill="auto"/>
          </w:tcPr>
          <w:p w14:paraId="332EFA7A" w14:textId="77777777" w:rsidR="00C032EB" w:rsidRPr="00264979" w:rsidRDefault="00C032EB" w:rsidP="00C032EB">
            <w:pPr>
              <w:spacing w:before="0" w:after="0" w:line="360" w:lineRule="atLeast"/>
              <w:ind w:firstLine="0"/>
              <w:rPr>
                <w:b/>
                <w:sz w:val="26"/>
                <w:szCs w:val="26"/>
                <w:lang w:eastAsia="en-US"/>
              </w:rPr>
            </w:pPr>
            <w:r w:rsidRPr="00264979">
              <w:rPr>
                <w:b/>
                <w:sz w:val="26"/>
                <w:szCs w:val="26"/>
                <w:lang w:eastAsia="en-US"/>
              </w:rPr>
              <w:t>Полное наименование:</w:t>
            </w:r>
          </w:p>
        </w:tc>
        <w:tc>
          <w:tcPr>
            <w:tcW w:w="2889" w:type="pct"/>
            <w:shd w:val="clear" w:color="auto" w:fill="auto"/>
          </w:tcPr>
          <w:p w14:paraId="2C4BE7B9" w14:textId="77777777" w:rsidR="00C032EB" w:rsidRPr="00264979" w:rsidRDefault="00C032EB" w:rsidP="00C032EB">
            <w:pPr>
              <w:spacing w:before="0" w:after="0" w:line="360" w:lineRule="atLeast"/>
              <w:ind w:firstLine="0"/>
              <w:rPr>
                <w:sz w:val="26"/>
                <w:szCs w:val="26"/>
                <w:lang w:eastAsia="en-US"/>
              </w:rPr>
            </w:pPr>
          </w:p>
        </w:tc>
      </w:tr>
      <w:tr w:rsidR="001B47FC" w:rsidRPr="00264979" w14:paraId="7EEA5BC9" w14:textId="77777777" w:rsidTr="00C032EB">
        <w:tc>
          <w:tcPr>
            <w:tcW w:w="2111" w:type="pct"/>
            <w:shd w:val="clear" w:color="auto" w:fill="auto"/>
          </w:tcPr>
          <w:p w14:paraId="26A7DC38" w14:textId="77777777" w:rsidR="00C032EB" w:rsidRPr="00264979" w:rsidRDefault="00C032EB" w:rsidP="00C032EB">
            <w:pPr>
              <w:spacing w:before="0" w:after="0" w:line="360" w:lineRule="atLeast"/>
              <w:ind w:firstLine="0"/>
              <w:rPr>
                <w:b/>
                <w:sz w:val="26"/>
                <w:szCs w:val="26"/>
                <w:lang w:eastAsia="en-US"/>
              </w:rPr>
            </w:pPr>
            <w:r w:rsidRPr="00264979">
              <w:rPr>
                <w:b/>
                <w:sz w:val="26"/>
                <w:szCs w:val="26"/>
                <w:lang w:eastAsia="en-US"/>
              </w:rPr>
              <w:t>ИНН</w:t>
            </w:r>
            <w:r w:rsidRPr="00264979">
              <w:rPr>
                <w:b/>
                <w:sz w:val="26"/>
                <w:szCs w:val="26"/>
                <w:lang w:val="en-US" w:eastAsia="en-US"/>
              </w:rPr>
              <w:t>/</w:t>
            </w:r>
            <w:r w:rsidRPr="00264979">
              <w:rPr>
                <w:b/>
                <w:sz w:val="26"/>
                <w:szCs w:val="26"/>
                <w:lang w:eastAsia="en-US"/>
              </w:rPr>
              <w:t>КПП:</w:t>
            </w:r>
          </w:p>
        </w:tc>
        <w:tc>
          <w:tcPr>
            <w:tcW w:w="2889" w:type="pct"/>
            <w:shd w:val="clear" w:color="auto" w:fill="auto"/>
          </w:tcPr>
          <w:p w14:paraId="10B806D2" w14:textId="77777777" w:rsidR="00C032EB" w:rsidRPr="00264979" w:rsidRDefault="00C032EB" w:rsidP="00C032EB">
            <w:pPr>
              <w:spacing w:before="0" w:after="0" w:line="360" w:lineRule="atLeast"/>
              <w:ind w:firstLine="0"/>
              <w:rPr>
                <w:sz w:val="26"/>
                <w:szCs w:val="26"/>
                <w:lang w:eastAsia="en-US"/>
              </w:rPr>
            </w:pPr>
          </w:p>
        </w:tc>
      </w:tr>
      <w:tr w:rsidR="001B47FC" w:rsidRPr="00264979" w14:paraId="6C7D71D9" w14:textId="77777777" w:rsidTr="00C032EB">
        <w:tc>
          <w:tcPr>
            <w:tcW w:w="2111" w:type="pct"/>
            <w:shd w:val="clear" w:color="auto" w:fill="auto"/>
          </w:tcPr>
          <w:p w14:paraId="7FD02261" w14:textId="77777777" w:rsidR="00C032EB" w:rsidRPr="00264979" w:rsidRDefault="00C032EB" w:rsidP="00C032EB">
            <w:pPr>
              <w:spacing w:before="0" w:after="0" w:line="360" w:lineRule="atLeast"/>
              <w:ind w:firstLine="0"/>
              <w:rPr>
                <w:b/>
                <w:sz w:val="26"/>
                <w:szCs w:val="26"/>
                <w:lang w:eastAsia="en-US"/>
              </w:rPr>
            </w:pPr>
            <w:r w:rsidRPr="00264979">
              <w:rPr>
                <w:b/>
                <w:sz w:val="26"/>
                <w:szCs w:val="26"/>
                <w:lang w:eastAsia="en-US"/>
              </w:rPr>
              <w:t>ОГРН:</w:t>
            </w:r>
          </w:p>
        </w:tc>
        <w:tc>
          <w:tcPr>
            <w:tcW w:w="2889" w:type="pct"/>
            <w:shd w:val="clear" w:color="auto" w:fill="auto"/>
          </w:tcPr>
          <w:p w14:paraId="6EC3E6E2" w14:textId="77777777" w:rsidR="00C032EB" w:rsidRPr="00264979" w:rsidRDefault="00C032EB" w:rsidP="00C032EB">
            <w:pPr>
              <w:spacing w:before="0" w:after="0" w:line="360" w:lineRule="atLeast"/>
              <w:ind w:firstLine="0"/>
              <w:rPr>
                <w:sz w:val="26"/>
                <w:szCs w:val="26"/>
                <w:lang w:eastAsia="en-US"/>
              </w:rPr>
            </w:pPr>
          </w:p>
        </w:tc>
      </w:tr>
      <w:tr w:rsidR="001B47FC" w:rsidRPr="00264979" w14:paraId="3FDFC1E4" w14:textId="77777777" w:rsidTr="00C032EB">
        <w:tc>
          <w:tcPr>
            <w:tcW w:w="2111" w:type="pct"/>
            <w:shd w:val="clear" w:color="auto" w:fill="auto"/>
          </w:tcPr>
          <w:p w14:paraId="23857484" w14:textId="77777777" w:rsidR="00C032EB" w:rsidRPr="00264979" w:rsidRDefault="00C032EB" w:rsidP="00C032EB">
            <w:pPr>
              <w:spacing w:before="0" w:after="0" w:line="360" w:lineRule="atLeast"/>
              <w:ind w:firstLine="0"/>
              <w:rPr>
                <w:b/>
                <w:sz w:val="26"/>
                <w:szCs w:val="26"/>
                <w:lang w:eastAsia="en-US"/>
              </w:rPr>
            </w:pPr>
            <w:r w:rsidRPr="00264979">
              <w:rPr>
                <w:b/>
                <w:sz w:val="26"/>
                <w:szCs w:val="26"/>
                <w:lang w:eastAsia="en-US"/>
              </w:rPr>
              <w:t>Юридический адрес:</w:t>
            </w:r>
          </w:p>
        </w:tc>
        <w:tc>
          <w:tcPr>
            <w:tcW w:w="2889" w:type="pct"/>
            <w:shd w:val="clear" w:color="auto" w:fill="auto"/>
          </w:tcPr>
          <w:p w14:paraId="51D3A7F8" w14:textId="77777777" w:rsidR="00C032EB" w:rsidRPr="00264979" w:rsidRDefault="00C032EB" w:rsidP="00C032EB">
            <w:pPr>
              <w:spacing w:before="0" w:after="0" w:line="360" w:lineRule="atLeast"/>
              <w:ind w:firstLine="0"/>
              <w:rPr>
                <w:sz w:val="26"/>
                <w:szCs w:val="26"/>
                <w:lang w:eastAsia="en-US"/>
              </w:rPr>
            </w:pPr>
          </w:p>
        </w:tc>
      </w:tr>
      <w:tr w:rsidR="001B47FC" w:rsidRPr="00264979" w14:paraId="7B9EA191" w14:textId="77777777" w:rsidTr="00C032EB">
        <w:tc>
          <w:tcPr>
            <w:tcW w:w="2111" w:type="pct"/>
            <w:shd w:val="clear" w:color="auto" w:fill="auto"/>
          </w:tcPr>
          <w:p w14:paraId="061E17C8" w14:textId="77777777" w:rsidR="00C032EB" w:rsidRPr="00264979" w:rsidRDefault="00C032EB" w:rsidP="00C032EB">
            <w:pPr>
              <w:spacing w:before="0" w:after="0" w:line="360" w:lineRule="atLeast"/>
              <w:ind w:firstLine="0"/>
              <w:rPr>
                <w:b/>
                <w:sz w:val="26"/>
                <w:szCs w:val="26"/>
                <w:lang w:eastAsia="en-US"/>
              </w:rPr>
            </w:pPr>
            <w:r w:rsidRPr="00264979">
              <w:rPr>
                <w:b/>
                <w:sz w:val="26"/>
                <w:szCs w:val="26"/>
                <w:lang w:eastAsia="en-US"/>
              </w:rPr>
              <w:t>Фактический адрес:</w:t>
            </w:r>
          </w:p>
        </w:tc>
        <w:tc>
          <w:tcPr>
            <w:tcW w:w="2889" w:type="pct"/>
            <w:shd w:val="clear" w:color="auto" w:fill="auto"/>
          </w:tcPr>
          <w:p w14:paraId="4B82FFDD" w14:textId="77777777" w:rsidR="00C032EB" w:rsidRPr="00264979" w:rsidRDefault="00C032EB" w:rsidP="00C032EB">
            <w:pPr>
              <w:spacing w:before="0" w:after="0" w:line="360" w:lineRule="atLeast"/>
              <w:ind w:firstLine="0"/>
              <w:rPr>
                <w:sz w:val="26"/>
                <w:szCs w:val="26"/>
                <w:lang w:eastAsia="en-US"/>
              </w:rPr>
            </w:pPr>
          </w:p>
        </w:tc>
      </w:tr>
      <w:tr w:rsidR="00C032EB" w:rsidRPr="00264979" w14:paraId="207A34AA" w14:textId="77777777" w:rsidTr="00C032EB">
        <w:tc>
          <w:tcPr>
            <w:tcW w:w="2111" w:type="pct"/>
            <w:shd w:val="clear" w:color="auto" w:fill="auto"/>
          </w:tcPr>
          <w:p w14:paraId="0FA9212E" w14:textId="77777777" w:rsidR="00C032EB" w:rsidRPr="00264979" w:rsidRDefault="00C032EB" w:rsidP="00C032EB">
            <w:pPr>
              <w:spacing w:before="0" w:after="0" w:line="360" w:lineRule="atLeast"/>
              <w:ind w:firstLine="0"/>
              <w:rPr>
                <w:b/>
                <w:sz w:val="26"/>
                <w:szCs w:val="26"/>
                <w:lang w:eastAsia="en-US"/>
              </w:rPr>
            </w:pPr>
            <w:r w:rsidRPr="00264979">
              <w:rPr>
                <w:b/>
                <w:sz w:val="26"/>
                <w:szCs w:val="26"/>
                <w:lang w:eastAsia="en-US"/>
              </w:rPr>
              <w:t>Приложенные документы:</w:t>
            </w:r>
          </w:p>
        </w:tc>
        <w:tc>
          <w:tcPr>
            <w:tcW w:w="2889" w:type="pct"/>
            <w:shd w:val="clear" w:color="auto" w:fill="auto"/>
          </w:tcPr>
          <w:p w14:paraId="666A8B98" w14:textId="77777777" w:rsidR="00C032EB" w:rsidRPr="00264979" w:rsidRDefault="00C032EB" w:rsidP="00C032EB">
            <w:pPr>
              <w:spacing w:before="0" w:after="0" w:line="360" w:lineRule="atLeast"/>
              <w:ind w:firstLine="0"/>
              <w:rPr>
                <w:sz w:val="26"/>
                <w:szCs w:val="26"/>
                <w:lang w:eastAsia="en-US"/>
              </w:rPr>
            </w:pPr>
          </w:p>
        </w:tc>
      </w:tr>
    </w:tbl>
    <w:p w14:paraId="0B432D8F" w14:textId="77777777" w:rsidR="00C032EB" w:rsidRPr="00264979" w:rsidRDefault="00C032EB" w:rsidP="00C032EB">
      <w:pPr>
        <w:spacing w:before="0" w:after="0" w:line="360" w:lineRule="atLeast"/>
        <w:ind w:firstLine="0"/>
        <w:rPr>
          <w:rFonts w:eastAsia="Times New Roman"/>
          <w:sz w:val="26"/>
          <w:szCs w:val="26"/>
        </w:rPr>
      </w:pPr>
    </w:p>
    <w:p w14:paraId="2B378B96" w14:textId="77777777" w:rsidR="00C032EB" w:rsidRPr="00264979" w:rsidRDefault="00C032EB" w:rsidP="00C032EB">
      <w:pPr>
        <w:tabs>
          <w:tab w:val="left" w:pos="1276"/>
        </w:tabs>
        <w:spacing w:before="0" w:after="120" w:line="276" w:lineRule="auto"/>
        <w:rPr>
          <w:rFonts w:eastAsia="Times New Roman"/>
          <w:i/>
          <w:sz w:val="26"/>
          <w:szCs w:val="26"/>
          <w:lang w:eastAsia="en-US"/>
        </w:rPr>
      </w:pPr>
      <w:r w:rsidRPr="00264979">
        <w:rPr>
          <w:rFonts w:eastAsia="Times New Roman"/>
          <w:sz w:val="26"/>
          <w:szCs w:val="26"/>
          <w:lang w:eastAsia="en-US"/>
        </w:rPr>
        <w:t xml:space="preserve">В состав обосновывающих материалов к описанию проекта включены: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4848"/>
        <w:gridCol w:w="3944"/>
      </w:tblGrid>
      <w:tr w:rsidR="001B47FC" w:rsidRPr="00264979" w14:paraId="64E1C42F" w14:textId="77777777" w:rsidTr="00C032EB">
        <w:trPr>
          <w:tblHeader/>
        </w:trPr>
        <w:tc>
          <w:tcPr>
            <w:tcW w:w="296" w:type="pct"/>
            <w:shd w:val="clear" w:color="auto" w:fill="auto"/>
            <w:vAlign w:val="center"/>
          </w:tcPr>
          <w:p w14:paraId="0CF2BBA8" w14:textId="77777777" w:rsidR="00C032EB" w:rsidRPr="00264979" w:rsidRDefault="00C032EB" w:rsidP="00C032EB">
            <w:pPr>
              <w:spacing w:before="0" w:after="0" w:line="360" w:lineRule="atLeast"/>
              <w:ind w:firstLine="0"/>
              <w:jc w:val="center"/>
              <w:rPr>
                <w:sz w:val="26"/>
                <w:szCs w:val="26"/>
                <w:lang w:eastAsia="en-US"/>
              </w:rPr>
            </w:pPr>
          </w:p>
        </w:tc>
        <w:tc>
          <w:tcPr>
            <w:tcW w:w="2594" w:type="pct"/>
            <w:shd w:val="clear" w:color="auto" w:fill="auto"/>
            <w:vAlign w:val="center"/>
          </w:tcPr>
          <w:p w14:paraId="5715DE6B"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Наименование документа</w:t>
            </w:r>
          </w:p>
        </w:tc>
        <w:tc>
          <w:tcPr>
            <w:tcW w:w="2110" w:type="pct"/>
            <w:shd w:val="clear" w:color="auto" w:fill="auto"/>
            <w:vAlign w:val="center"/>
          </w:tcPr>
          <w:p w14:paraId="7D028629"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Название электронного файла</w:t>
            </w:r>
          </w:p>
        </w:tc>
      </w:tr>
      <w:tr w:rsidR="001B47FC" w:rsidRPr="00264979" w14:paraId="79394AAD" w14:textId="77777777" w:rsidTr="00C032EB">
        <w:tc>
          <w:tcPr>
            <w:tcW w:w="296" w:type="pct"/>
            <w:shd w:val="clear" w:color="auto" w:fill="auto"/>
          </w:tcPr>
          <w:p w14:paraId="4430317D" w14:textId="77777777" w:rsidR="00C032EB" w:rsidRPr="00264979" w:rsidRDefault="00C032EB" w:rsidP="00C032EB">
            <w:pPr>
              <w:spacing w:before="0" w:after="0" w:line="360" w:lineRule="atLeast"/>
              <w:ind w:firstLine="0"/>
              <w:rPr>
                <w:rFonts w:eastAsia="Times New Roman"/>
                <w:sz w:val="26"/>
                <w:szCs w:val="26"/>
                <w:lang w:eastAsia="en-US"/>
              </w:rPr>
            </w:pPr>
            <w:r w:rsidRPr="00264979">
              <w:rPr>
                <w:rFonts w:ascii="Segoe UI Symbol" w:eastAsia="MS Gothic" w:hAnsi="Segoe UI Symbol" w:cs="Segoe UI Symbol"/>
                <w:sz w:val="26"/>
                <w:szCs w:val="26"/>
                <w:lang w:eastAsia="en-US"/>
              </w:rPr>
              <w:t>☐</w:t>
            </w:r>
          </w:p>
        </w:tc>
        <w:tc>
          <w:tcPr>
            <w:tcW w:w="2594" w:type="pct"/>
            <w:shd w:val="clear" w:color="auto" w:fill="auto"/>
          </w:tcPr>
          <w:p w14:paraId="07E77044" w14:textId="77777777" w:rsidR="00C032EB" w:rsidRPr="00264979" w:rsidRDefault="00C032EB" w:rsidP="00C032EB">
            <w:pPr>
              <w:spacing w:before="0" w:after="160" w:line="216" w:lineRule="auto"/>
              <w:ind w:firstLine="0"/>
              <w:jc w:val="left"/>
              <w:rPr>
                <w:sz w:val="26"/>
                <w:szCs w:val="26"/>
                <w:lang w:eastAsia="en-US"/>
              </w:rPr>
            </w:pPr>
            <w:r w:rsidRPr="00264979">
              <w:rPr>
                <w:sz w:val="26"/>
                <w:szCs w:val="26"/>
                <w:lang w:eastAsia="en-US"/>
              </w:rPr>
              <w:t>Справка о цепочке собственников Исполнителя, включая бенефициаров (в том числе по конечным бенефициарам)</w:t>
            </w:r>
          </w:p>
        </w:tc>
        <w:tc>
          <w:tcPr>
            <w:tcW w:w="2110" w:type="pct"/>
            <w:shd w:val="clear" w:color="auto" w:fill="auto"/>
          </w:tcPr>
          <w:p w14:paraId="54CA8ABD" w14:textId="77777777" w:rsidR="00C032EB" w:rsidRPr="00264979" w:rsidRDefault="00C032EB" w:rsidP="00C032EB">
            <w:pPr>
              <w:spacing w:before="0" w:after="160" w:line="216" w:lineRule="auto"/>
              <w:ind w:firstLine="0"/>
              <w:jc w:val="left"/>
              <w:rPr>
                <w:sz w:val="26"/>
                <w:szCs w:val="26"/>
                <w:lang w:eastAsia="en-US"/>
              </w:rPr>
            </w:pPr>
          </w:p>
        </w:tc>
      </w:tr>
      <w:tr w:rsidR="001B47FC" w:rsidRPr="00264979" w14:paraId="52EE676B" w14:textId="77777777" w:rsidTr="00C032EB">
        <w:tc>
          <w:tcPr>
            <w:tcW w:w="296" w:type="pct"/>
            <w:shd w:val="clear" w:color="auto" w:fill="auto"/>
          </w:tcPr>
          <w:p w14:paraId="25F2BCC5" w14:textId="77777777" w:rsidR="00C032EB" w:rsidRPr="00264979" w:rsidRDefault="00C032EB" w:rsidP="00C032EB">
            <w:pPr>
              <w:spacing w:before="0" w:after="0" w:line="360" w:lineRule="atLeast"/>
              <w:ind w:firstLine="0"/>
              <w:rPr>
                <w:noProof/>
                <w:sz w:val="26"/>
                <w:szCs w:val="26"/>
                <w:lang w:eastAsia="en-US"/>
              </w:rPr>
            </w:pPr>
            <w:r w:rsidRPr="00264979">
              <w:rPr>
                <w:rFonts w:ascii="Segoe UI Symbol" w:eastAsia="MS Gothic" w:hAnsi="Segoe UI Symbol" w:cs="Segoe UI Symbol"/>
                <w:sz w:val="26"/>
                <w:szCs w:val="26"/>
                <w:lang w:eastAsia="en-US"/>
              </w:rPr>
              <w:t>☐</w:t>
            </w:r>
          </w:p>
        </w:tc>
        <w:tc>
          <w:tcPr>
            <w:tcW w:w="2594" w:type="pct"/>
            <w:shd w:val="clear" w:color="auto" w:fill="auto"/>
          </w:tcPr>
          <w:p w14:paraId="6C409706" w14:textId="77777777" w:rsidR="00C032EB" w:rsidRPr="00264979" w:rsidRDefault="00C032EB" w:rsidP="00C032EB">
            <w:pPr>
              <w:spacing w:before="0" w:after="160" w:line="216" w:lineRule="auto"/>
              <w:ind w:firstLine="0"/>
              <w:jc w:val="left"/>
              <w:rPr>
                <w:sz w:val="26"/>
                <w:szCs w:val="26"/>
                <w:lang w:eastAsia="en-US"/>
              </w:rPr>
            </w:pPr>
            <w:r w:rsidRPr="00264979">
              <w:rPr>
                <w:sz w:val="26"/>
                <w:szCs w:val="26"/>
                <w:lang w:eastAsia="en-US"/>
              </w:rPr>
              <w:t>Учредительный документ юридического лица (устав, положение)</w:t>
            </w:r>
          </w:p>
        </w:tc>
        <w:tc>
          <w:tcPr>
            <w:tcW w:w="2110" w:type="pct"/>
            <w:shd w:val="clear" w:color="auto" w:fill="auto"/>
          </w:tcPr>
          <w:p w14:paraId="04EEA9A2" w14:textId="77777777" w:rsidR="00C032EB" w:rsidRPr="00264979" w:rsidRDefault="00C032EB" w:rsidP="00C032EB">
            <w:pPr>
              <w:spacing w:before="0" w:after="160" w:line="216" w:lineRule="auto"/>
              <w:ind w:firstLine="0"/>
              <w:jc w:val="left"/>
              <w:rPr>
                <w:sz w:val="26"/>
                <w:szCs w:val="26"/>
                <w:lang w:eastAsia="en-US"/>
              </w:rPr>
            </w:pPr>
          </w:p>
        </w:tc>
      </w:tr>
      <w:tr w:rsidR="001B47FC" w:rsidRPr="00264979" w14:paraId="7DA5CA20" w14:textId="77777777" w:rsidTr="00C032EB">
        <w:tc>
          <w:tcPr>
            <w:tcW w:w="296" w:type="pct"/>
            <w:shd w:val="clear" w:color="auto" w:fill="auto"/>
          </w:tcPr>
          <w:p w14:paraId="1F025D39" w14:textId="77777777" w:rsidR="00C032EB" w:rsidRPr="00264979" w:rsidRDefault="00C032EB" w:rsidP="00C032EB">
            <w:pPr>
              <w:spacing w:before="0" w:after="0" w:line="360" w:lineRule="atLeast"/>
              <w:ind w:firstLine="0"/>
              <w:rPr>
                <w:noProof/>
                <w:sz w:val="26"/>
                <w:szCs w:val="26"/>
                <w:lang w:eastAsia="en-US"/>
              </w:rPr>
            </w:pPr>
            <w:r w:rsidRPr="00264979">
              <w:rPr>
                <w:rFonts w:ascii="Segoe UI Symbol" w:eastAsia="MS Gothic" w:hAnsi="Segoe UI Symbol" w:cs="Segoe UI Symbol"/>
                <w:sz w:val="26"/>
                <w:szCs w:val="26"/>
                <w:lang w:eastAsia="en-US"/>
              </w:rPr>
              <w:lastRenderedPageBreak/>
              <w:t>☐</w:t>
            </w:r>
          </w:p>
        </w:tc>
        <w:tc>
          <w:tcPr>
            <w:tcW w:w="2594" w:type="pct"/>
            <w:shd w:val="clear" w:color="auto" w:fill="auto"/>
          </w:tcPr>
          <w:p w14:paraId="38BF1605" w14:textId="77777777" w:rsidR="00C032EB" w:rsidRPr="00264979" w:rsidRDefault="00C032EB" w:rsidP="00C032EB">
            <w:pPr>
              <w:spacing w:before="0" w:after="160" w:line="216" w:lineRule="auto"/>
              <w:ind w:firstLine="0"/>
              <w:jc w:val="left"/>
              <w:rPr>
                <w:sz w:val="26"/>
                <w:szCs w:val="26"/>
                <w:lang w:eastAsia="en-US"/>
              </w:rPr>
            </w:pPr>
            <w:r w:rsidRPr="00264979">
              <w:rPr>
                <w:sz w:val="26"/>
                <w:szCs w:val="26"/>
                <w:lang w:eastAsia="en-US"/>
              </w:rPr>
              <w:t>Свидетельство о постановке на учет юридического лица в налоговом органе по месту нахождения на территории Российской Федерации</w:t>
            </w:r>
          </w:p>
        </w:tc>
        <w:tc>
          <w:tcPr>
            <w:tcW w:w="2110" w:type="pct"/>
            <w:shd w:val="clear" w:color="auto" w:fill="auto"/>
          </w:tcPr>
          <w:p w14:paraId="15BC8E24" w14:textId="77777777" w:rsidR="00C032EB" w:rsidRPr="00264979" w:rsidRDefault="00C032EB" w:rsidP="00C032EB">
            <w:pPr>
              <w:spacing w:before="0" w:after="160" w:line="216" w:lineRule="auto"/>
              <w:ind w:firstLine="0"/>
              <w:jc w:val="left"/>
              <w:rPr>
                <w:sz w:val="26"/>
                <w:szCs w:val="26"/>
                <w:lang w:eastAsia="en-US"/>
              </w:rPr>
            </w:pPr>
          </w:p>
        </w:tc>
      </w:tr>
      <w:tr w:rsidR="001B47FC" w:rsidRPr="00264979" w14:paraId="2A555E33" w14:textId="77777777" w:rsidTr="00C032EB">
        <w:tc>
          <w:tcPr>
            <w:tcW w:w="296" w:type="pct"/>
            <w:shd w:val="clear" w:color="auto" w:fill="auto"/>
          </w:tcPr>
          <w:p w14:paraId="5C481FAA" w14:textId="77777777" w:rsidR="00C032EB" w:rsidRPr="00264979" w:rsidRDefault="00C032EB" w:rsidP="00C032EB">
            <w:pPr>
              <w:spacing w:before="0" w:after="0" w:line="360" w:lineRule="atLeast"/>
              <w:ind w:firstLine="0"/>
              <w:rPr>
                <w:noProof/>
                <w:sz w:val="26"/>
                <w:szCs w:val="26"/>
                <w:lang w:eastAsia="en-US"/>
              </w:rPr>
            </w:pPr>
            <w:r w:rsidRPr="00264979">
              <w:rPr>
                <w:rFonts w:ascii="Segoe UI Symbol" w:eastAsia="MS Gothic" w:hAnsi="Segoe UI Symbol" w:cs="Segoe UI Symbol"/>
                <w:sz w:val="26"/>
                <w:szCs w:val="26"/>
                <w:lang w:eastAsia="en-US"/>
              </w:rPr>
              <w:t>☐</w:t>
            </w:r>
          </w:p>
        </w:tc>
        <w:tc>
          <w:tcPr>
            <w:tcW w:w="2594" w:type="pct"/>
            <w:shd w:val="clear" w:color="auto" w:fill="auto"/>
          </w:tcPr>
          <w:p w14:paraId="55F3A847" w14:textId="77777777" w:rsidR="00C032EB" w:rsidRPr="00264979" w:rsidRDefault="00C032EB" w:rsidP="00C032EB">
            <w:pPr>
              <w:spacing w:before="0" w:after="160" w:line="216" w:lineRule="auto"/>
              <w:ind w:firstLine="0"/>
              <w:jc w:val="left"/>
              <w:rPr>
                <w:sz w:val="26"/>
                <w:szCs w:val="26"/>
                <w:lang w:eastAsia="en-US"/>
              </w:rPr>
            </w:pPr>
            <w:r w:rsidRPr="00264979">
              <w:rPr>
                <w:sz w:val="26"/>
                <w:szCs w:val="26"/>
                <w:lang w:eastAsia="en-US"/>
              </w:rPr>
              <w:t>Свидетельство (при наличии) или иной документ, подтверждающий внесение сведений о юридическом лице в Единый государственный реестр юридических лиц (ЕГРЮЛ)</w:t>
            </w:r>
          </w:p>
        </w:tc>
        <w:tc>
          <w:tcPr>
            <w:tcW w:w="2110" w:type="pct"/>
            <w:shd w:val="clear" w:color="auto" w:fill="auto"/>
          </w:tcPr>
          <w:p w14:paraId="7F8B9EBB" w14:textId="77777777" w:rsidR="00C032EB" w:rsidRPr="00264979" w:rsidRDefault="00C032EB" w:rsidP="00C032EB">
            <w:pPr>
              <w:spacing w:before="0" w:after="160" w:line="216" w:lineRule="auto"/>
              <w:ind w:firstLine="0"/>
              <w:jc w:val="left"/>
              <w:rPr>
                <w:sz w:val="26"/>
                <w:szCs w:val="26"/>
                <w:lang w:eastAsia="en-US"/>
              </w:rPr>
            </w:pPr>
          </w:p>
        </w:tc>
      </w:tr>
      <w:tr w:rsidR="001B47FC" w:rsidRPr="00264979" w14:paraId="1EE381D8" w14:textId="77777777" w:rsidTr="00C032EB">
        <w:tc>
          <w:tcPr>
            <w:tcW w:w="296" w:type="pct"/>
            <w:shd w:val="clear" w:color="auto" w:fill="auto"/>
          </w:tcPr>
          <w:p w14:paraId="280BA485" w14:textId="77777777" w:rsidR="00C032EB" w:rsidRPr="00264979" w:rsidRDefault="00C032EB" w:rsidP="00C032EB">
            <w:pPr>
              <w:spacing w:before="0" w:after="0" w:line="360" w:lineRule="atLeast"/>
              <w:ind w:firstLine="0"/>
              <w:rPr>
                <w:noProof/>
                <w:sz w:val="26"/>
                <w:szCs w:val="26"/>
                <w:lang w:eastAsia="en-US"/>
              </w:rPr>
            </w:pPr>
            <w:r w:rsidRPr="00264979">
              <w:rPr>
                <w:rFonts w:ascii="Segoe UI Symbol" w:eastAsia="MS Gothic" w:hAnsi="Segoe UI Symbol" w:cs="Segoe UI Symbol"/>
                <w:sz w:val="26"/>
                <w:szCs w:val="26"/>
                <w:lang w:eastAsia="en-US"/>
              </w:rPr>
              <w:t>☐</w:t>
            </w:r>
          </w:p>
        </w:tc>
        <w:tc>
          <w:tcPr>
            <w:tcW w:w="2594" w:type="pct"/>
            <w:shd w:val="clear" w:color="auto" w:fill="auto"/>
          </w:tcPr>
          <w:p w14:paraId="61B33B8F" w14:textId="77777777" w:rsidR="00C032EB" w:rsidRPr="00264979" w:rsidRDefault="00C032EB" w:rsidP="00C032EB">
            <w:pPr>
              <w:spacing w:before="0" w:after="160" w:line="216" w:lineRule="auto"/>
              <w:ind w:firstLine="0"/>
              <w:jc w:val="left"/>
              <w:rPr>
                <w:sz w:val="26"/>
                <w:szCs w:val="26"/>
                <w:lang w:eastAsia="en-US"/>
              </w:rPr>
            </w:pPr>
            <w:r w:rsidRPr="00264979">
              <w:rPr>
                <w:sz w:val="26"/>
                <w:szCs w:val="26"/>
                <w:lang w:eastAsia="en-US"/>
              </w:rPr>
              <w:t>Выписка из Единого государственного реестра юридических лиц (ЕГРЮЛ), полученная не ранее чем за 30 (тридцать) дней до даты предоставления описания проекта в проектный офис НТИ</w:t>
            </w:r>
          </w:p>
        </w:tc>
        <w:tc>
          <w:tcPr>
            <w:tcW w:w="2110" w:type="pct"/>
            <w:shd w:val="clear" w:color="auto" w:fill="auto"/>
          </w:tcPr>
          <w:p w14:paraId="3400D476" w14:textId="77777777" w:rsidR="00C032EB" w:rsidRPr="00264979" w:rsidRDefault="00C032EB" w:rsidP="00C032EB">
            <w:pPr>
              <w:spacing w:before="0" w:after="160" w:line="216" w:lineRule="auto"/>
              <w:ind w:firstLine="0"/>
              <w:jc w:val="left"/>
              <w:rPr>
                <w:sz w:val="26"/>
                <w:szCs w:val="26"/>
                <w:lang w:eastAsia="en-US"/>
              </w:rPr>
            </w:pPr>
          </w:p>
        </w:tc>
      </w:tr>
      <w:tr w:rsidR="001B47FC" w:rsidRPr="00264979" w14:paraId="0DBD04F7" w14:textId="77777777" w:rsidTr="00C032EB">
        <w:tc>
          <w:tcPr>
            <w:tcW w:w="296" w:type="pct"/>
            <w:shd w:val="clear" w:color="auto" w:fill="auto"/>
          </w:tcPr>
          <w:p w14:paraId="18F9002E" w14:textId="77777777" w:rsidR="00C032EB" w:rsidRPr="00264979" w:rsidRDefault="00C032EB" w:rsidP="00C032EB">
            <w:pPr>
              <w:spacing w:before="0" w:after="0" w:line="360" w:lineRule="atLeast"/>
              <w:ind w:firstLine="0"/>
              <w:rPr>
                <w:noProof/>
                <w:sz w:val="26"/>
                <w:szCs w:val="26"/>
                <w:lang w:eastAsia="en-US"/>
              </w:rPr>
            </w:pPr>
            <w:r w:rsidRPr="00264979">
              <w:rPr>
                <w:rFonts w:ascii="Segoe UI Symbol" w:eastAsia="MS Gothic" w:hAnsi="Segoe UI Symbol" w:cs="Segoe UI Symbol"/>
                <w:sz w:val="26"/>
                <w:szCs w:val="26"/>
                <w:lang w:eastAsia="en-US"/>
              </w:rPr>
              <w:t>☐</w:t>
            </w:r>
          </w:p>
        </w:tc>
        <w:tc>
          <w:tcPr>
            <w:tcW w:w="2594" w:type="pct"/>
            <w:shd w:val="clear" w:color="auto" w:fill="auto"/>
          </w:tcPr>
          <w:p w14:paraId="2388ADD8" w14:textId="77777777" w:rsidR="00C032EB" w:rsidRPr="00264979" w:rsidRDefault="00C032EB" w:rsidP="00C032EB">
            <w:pPr>
              <w:spacing w:before="0" w:after="160" w:line="216" w:lineRule="auto"/>
              <w:ind w:firstLine="0"/>
              <w:jc w:val="left"/>
              <w:rPr>
                <w:sz w:val="26"/>
                <w:szCs w:val="26"/>
                <w:lang w:eastAsia="en-US"/>
              </w:rPr>
            </w:pPr>
            <w:r w:rsidRPr="00264979">
              <w:rPr>
                <w:sz w:val="26"/>
                <w:szCs w:val="26"/>
                <w:lang w:eastAsia="en-US"/>
              </w:rPr>
              <w:t>Документ, подтверждающий полномочия лица на подписание договора</w:t>
            </w:r>
          </w:p>
        </w:tc>
        <w:tc>
          <w:tcPr>
            <w:tcW w:w="2110" w:type="pct"/>
            <w:shd w:val="clear" w:color="auto" w:fill="auto"/>
          </w:tcPr>
          <w:p w14:paraId="4D81F5BC" w14:textId="77777777" w:rsidR="00C032EB" w:rsidRPr="00264979" w:rsidRDefault="00C032EB" w:rsidP="00C032EB">
            <w:pPr>
              <w:spacing w:before="0" w:after="160" w:line="216" w:lineRule="auto"/>
              <w:ind w:firstLine="0"/>
              <w:jc w:val="left"/>
              <w:rPr>
                <w:sz w:val="26"/>
                <w:szCs w:val="26"/>
                <w:lang w:eastAsia="en-US"/>
              </w:rPr>
            </w:pPr>
          </w:p>
        </w:tc>
      </w:tr>
      <w:tr w:rsidR="001B47FC" w:rsidRPr="00264979" w14:paraId="632DD192" w14:textId="77777777" w:rsidTr="00C032EB">
        <w:tc>
          <w:tcPr>
            <w:tcW w:w="296" w:type="pct"/>
            <w:shd w:val="clear" w:color="auto" w:fill="auto"/>
          </w:tcPr>
          <w:p w14:paraId="27743F24" w14:textId="77777777" w:rsidR="00C032EB" w:rsidRPr="00264979" w:rsidRDefault="00C032EB" w:rsidP="00C032EB">
            <w:pPr>
              <w:spacing w:before="0" w:after="0" w:line="360" w:lineRule="atLeast"/>
              <w:ind w:firstLine="0"/>
              <w:rPr>
                <w:noProof/>
                <w:sz w:val="26"/>
                <w:szCs w:val="26"/>
                <w:lang w:eastAsia="en-US"/>
              </w:rPr>
            </w:pPr>
            <w:r w:rsidRPr="00264979">
              <w:rPr>
                <w:rFonts w:ascii="Segoe UI Symbol" w:eastAsia="MS Gothic" w:hAnsi="Segoe UI Symbol" w:cs="Segoe UI Symbol"/>
                <w:sz w:val="26"/>
                <w:szCs w:val="26"/>
                <w:lang w:eastAsia="en-US"/>
              </w:rPr>
              <w:t>☐</w:t>
            </w:r>
          </w:p>
        </w:tc>
        <w:tc>
          <w:tcPr>
            <w:tcW w:w="2594" w:type="pct"/>
            <w:shd w:val="clear" w:color="auto" w:fill="auto"/>
          </w:tcPr>
          <w:p w14:paraId="31A6FF87" w14:textId="77777777" w:rsidR="00C032EB" w:rsidRPr="00264979" w:rsidRDefault="00C032EB" w:rsidP="00C032EB">
            <w:pPr>
              <w:spacing w:before="0" w:after="160" w:line="216" w:lineRule="auto"/>
              <w:ind w:firstLine="0"/>
              <w:jc w:val="left"/>
              <w:rPr>
                <w:sz w:val="26"/>
                <w:szCs w:val="26"/>
                <w:lang w:eastAsia="en-US"/>
              </w:rPr>
            </w:pPr>
            <w:r w:rsidRPr="00264979">
              <w:rPr>
                <w:sz w:val="26"/>
                <w:szCs w:val="26"/>
                <w:lang w:eastAsia="en-US"/>
              </w:rPr>
              <w:t>Бухгалтерский баланс на последнюю отчетную дату</w:t>
            </w:r>
          </w:p>
        </w:tc>
        <w:tc>
          <w:tcPr>
            <w:tcW w:w="2110" w:type="pct"/>
            <w:shd w:val="clear" w:color="auto" w:fill="auto"/>
          </w:tcPr>
          <w:p w14:paraId="6EA5A167" w14:textId="77777777" w:rsidR="00C032EB" w:rsidRPr="00264979" w:rsidRDefault="00C032EB" w:rsidP="00C032EB">
            <w:pPr>
              <w:spacing w:before="0" w:after="160" w:line="216" w:lineRule="auto"/>
              <w:ind w:firstLine="0"/>
              <w:jc w:val="left"/>
              <w:rPr>
                <w:sz w:val="26"/>
                <w:szCs w:val="26"/>
                <w:lang w:eastAsia="en-US"/>
              </w:rPr>
            </w:pPr>
          </w:p>
        </w:tc>
      </w:tr>
      <w:tr w:rsidR="001B47FC" w:rsidRPr="00264979" w14:paraId="0C352173" w14:textId="77777777" w:rsidTr="00C032EB">
        <w:tc>
          <w:tcPr>
            <w:tcW w:w="296" w:type="pct"/>
            <w:shd w:val="clear" w:color="auto" w:fill="auto"/>
          </w:tcPr>
          <w:p w14:paraId="6FCDB044" w14:textId="77777777" w:rsidR="00C032EB" w:rsidRPr="00264979" w:rsidRDefault="00C032EB" w:rsidP="00C032EB">
            <w:pPr>
              <w:spacing w:before="0" w:after="0" w:line="360" w:lineRule="atLeast"/>
              <w:ind w:firstLine="0"/>
              <w:rPr>
                <w:noProof/>
                <w:sz w:val="26"/>
                <w:szCs w:val="26"/>
                <w:lang w:eastAsia="en-US"/>
              </w:rPr>
            </w:pPr>
            <w:r w:rsidRPr="00264979">
              <w:rPr>
                <w:rFonts w:ascii="Segoe UI Symbol" w:eastAsia="MS Gothic" w:hAnsi="Segoe UI Symbol" w:cs="Segoe UI Symbol"/>
                <w:sz w:val="26"/>
                <w:szCs w:val="26"/>
                <w:lang w:eastAsia="en-US"/>
              </w:rPr>
              <w:t>☐</w:t>
            </w:r>
          </w:p>
        </w:tc>
        <w:tc>
          <w:tcPr>
            <w:tcW w:w="2594" w:type="pct"/>
            <w:shd w:val="clear" w:color="auto" w:fill="auto"/>
          </w:tcPr>
          <w:p w14:paraId="40F025ED" w14:textId="77777777" w:rsidR="00C032EB" w:rsidRPr="00264979" w:rsidRDefault="00C032EB" w:rsidP="00C032EB">
            <w:pPr>
              <w:spacing w:before="0" w:after="160" w:line="216" w:lineRule="auto"/>
              <w:ind w:firstLine="0"/>
              <w:jc w:val="left"/>
              <w:rPr>
                <w:sz w:val="26"/>
                <w:szCs w:val="26"/>
                <w:lang w:eastAsia="en-US"/>
              </w:rPr>
            </w:pPr>
            <w:r w:rsidRPr="00264979">
              <w:rPr>
                <w:sz w:val="26"/>
                <w:szCs w:val="26"/>
                <w:lang w:eastAsia="en-US"/>
              </w:rPr>
              <w:t>Решение об одобрении сделки в случае, если требование о необходимости такого одобрения установлено законом или учредительными документами юридического лица</w:t>
            </w:r>
          </w:p>
        </w:tc>
        <w:tc>
          <w:tcPr>
            <w:tcW w:w="2110" w:type="pct"/>
            <w:shd w:val="clear" w:color="auto" w:fill="auto"/>
          </w:tcPr>
          <w:p w14:paraId="57EBCD70" w14:textId="77777777" w:rsidR="00C032EB" w:rsidRPr="00264979" w:rsidRDefault="00C032EB" w:rsidP="00C032EB">
            <w:pPr>
              <w:spacing w:before="0" w:after="160" w:line="216" w:lineRule="auto"/>
              <w:ind w:firstLine="0"/>
              <w:jc w:val="left"/>
              <w:rPr>
                <w:sz w:val="26"/>
                <w:szCs w:val="26"/>
                <w:lang w:eastAsia="en-US"/>
              </w:rPr>
            </w:pPr>
          </w:p>
        </w:tc>
      </w:tr>
      <w:tr w:rsidR="001B47FC" w:rsidRPr="00264979" w14:paraId="5DC58F10" w14:textId="77777777" w:rsidTr="00C032EB">
        <w:tc>
          <w:tcPr>
            <w:tcW w:w="296" w:type="pct"/>
            <w:shd w:val="clear" w:color="auto" w:fill="auto"/>
          </w:tcPr>
          <w:p w14:paraId="6D50F17F" w14:textId="77777777" w:rsidR="00C032EB" w:rsidRPr="00264979" w:rsidRDefault="00C032EB" w:rsidP="00C032EB">
            <w:pPr>
              <w:spacing w:before="0" w:after="0" w:line="360" w:lineRule="atLeast"/>
              <w:ind w:firstLine="0"/>
              <w:rPr>
                <w:vanish/>
                <w:sz w:val="26"/>
                <w:szCs w:val="26"/>
                <w:lang w:eastAsia="en-US"/>
              </w:rPr>
            </w:pPr>
            <w:r w:rsidRPr="00264979">
              <w:rPr>
                <w:rFonts w:ascii="Segoe UI Symbol" w:eastAsia="MS Gothic" w:hAnsi="Segoe UI Symbol" w:cs="Segoe UI Symbol"/>
                <w:sz w:val="26"/>
                <w:szCs w:val="26"/>
                <w:lang w:eastAsia="en-US"/>
              </w:rPr>
              <w:t>☐</w:t>
            </w:r>
          </w:p>
        </w:tc>
        <w:tc>
          <w:tcPr>
            <w:tcW w:w="2594" w:type="pct"/>
            <w:shd w:val="clear" w:color="auto" w:fill="auto"/>
          </w:tcPr>
          <w:p w14:paraId="554D823B" w14:textId="77777777" w:rsidR="00C032EB" w:rsidRPr="00264979" w:rsidRDefault="00C032EB" w:rsidP="00C032EB">
            <w:pPr>
              <w:spacing w:before="0" w:after="160" w:line="216" w:lineRule="auto"/>
              <w:ind w:firstLine="0"/>
              <w:jc w:val="left"/>
              <w:rPr>
                <w:sz w:val="26"/>
                <w:szCs w:val="26"/>
                <w:lang w:eastAsia="en-US"/>
              </w:rPr>
            </w:pPr>
            <w:r w:rsidRPr="00264979">
              <w:rPr>
                <w:sz w:val="26"/>
                <w:szCs w:val="26"/>
                <w:lang w:eastAsia="en-US"/>
              </w:rPr>
              <w:t>Выписка из реестров акционеров (применимо для акционерных обществ), полученная не ранее чем за 30 (тридцать) дней до даты предоставления описания проекта в проектный офис НТИ</w:t>
            </w:r>
          </w:p>
        </w:tc>
        <w:tc>
          <w:tcPr>
            <w:tcW w:w="2110" w:type="pct"/>
            <w:shd w:val="clear" w:color="auto" w:fill="auto"/>
          </w:tcPr>
          <w:p w14:paraId="1989FD42" w14:textId="77777777" w:rsidR="00C032EB" w:rsidRPr="00264979" w:rsidRDefault="00C032EB" w:rsidP="00C032EB">
            <w:pPr>
              <w:spacing w:before="0" w:after="160" w:line="216" w:lineRule="auto"/>
              <w:ind w:firstLine="0"/>
              <w:jc w:val="left"/>
              <w:rPr>
                <w:sz w:val="26"/>
                <w:szCs w:val="26"/>
                <w:lang w:eastAsia="en-US"/>
              </w:rPr>
            </w:pPr>
          </w:p>
        </w:tc>
      </w:tr>
      <w:tr w:rsidR="00C032EB" w:rsidRPr="00264979" w14:paraId="5A44E65B" w14:textId="77777777" w:rsidTr="00C032EB">
        <w:tc>
          <w:tcPr>
            <w:tcW w:w="296" w:type="pct"/>
            <w:shd w:val="clear" w:color="auto" w:fill="auto"/>
          </w:tcPr>
          <w:p w14:paraId="7F0E3A97" w14:textId="77777777" w:rsidR="00C032EB" w:rsidRPr="00264979" w:rsidRDefault="00C032EB" w:rsidP="00C032EB">
            <w:pPr>
              <w:spacing w:before="0" w:after="0" w:line="360" w:lineRule="atLeast"/>
              <w:ind w:firstLine="0"/>
              <w:rPr>
                <w:noProof/>
                <w:sz w:val="26"/>
                <w:szCs w:val="26"/>
                <w:lang w:eastAsia="en-US"/>
              </w:rPr>
            </w:pPr>
            <w:r w:rsidRPr="00264979">
              <w:rPr>
                <w:rFonts w:ascii="Segoe UI Symbol" w:eastAsia="MS Gothic" w:hAnsi="Segoe UI Symbol" w:cs="Segoe UI Symbol"/>
                <w:sz w:val="26"/>
                <w:szCs w:val="26"/>
                <w:lang w:eastAsia="en-US"/>
              </w:rPr>
              <w:t>☐</w:t>
            </w:r>
          </w:p>
        </w:tc>
        <w:tc>
          <w:tcPr>
            <w:tcW w:w="2594" w:type="pct"/>
            <w:shd w:val="clear" w:color="auto" w:fill="auto"/>
          </w:tcPr>
          <w:p w14:paraId="5FEAB4A1" w14:textId="77777777" w:rsidR="00C032EB" w:rsidRPr="00264979" w:rsidRDefault="00C032EB" w:rsidP="00C032EB">
            <w:pPr>
              <w:spacing w:before="0" w:after="160" w:line="216" w:lineRule="auto"/>
              <w:ind w:firstLine="0"/>
              <w:jc w:val="left"/>
              <w:rPr>
                <w:sz w:val="26"/>
                <w:szCs w:val="26"/>
                <w:lang w:eastAsia="en-US"/>
              </w:rPr>
            </w:pPr>
            <w:r w:rsidRPr="00264979">
              <w:rPr>
                <w:sz w:val="26"/>
                <w:szCs w:val="26"/>
                <w:lang w:eastAsia="en-US"/>
              </w:rPr>
              <w:t>Лицензия, свидетельство о допуске к работам (в случае, если это необходимо для деятельности)</w:t>
            </w:r>
          </w:p>
        </w:tc>
        <w:tc>
          <w:tcPr>
            <w:tcW w:w="2110" w:type="pct"/>
            <w:shd w:val="clear" w:color="auto" w:fill="auto"/>
          </w:tcPr>
          <w:p w14:paraId="4A207568" w14:textId="77777777" w:rsidR="00C032EB" w:rsidRPr="00264979" w:rsidRDefault="00C032EB" w:rsidP="00C032EB">
            <w:pPr>
              <w:spacing w:before="0" w:after="160" w:line="216" w:lineRule="auto"/>
              <w:ind w:firstLine="0"/>
              <w:jc w:val="left"/>
              <w:rPr>
                <w:sz w:val="26"/>
                <w:szCs w:val="26"/>
                <w:lang w:eastAsia="en-US"/>
              </w:rPr>
            </w:pPr>
          </w:p>
        </w:tc>
      </w:tr>
    </w:tbl>
    <w:p w14:paraId="20460727" w14:textId="77777777" w:rsidR="00C032EB" w:rsidRPr="00264979" w:rsidRDefault="00C032EB" w:rsidP="00C032EB">
      <w:pPr>
        <w:spacing w:before="0" w:after="0" w:line="360" w:lineRule="atLeast"/>
        <w:ind w:firstLine="0"/>
        <w:rPr>
          <w:rFonts w:eastAsia="Times New Roman"/>
          <w:sz w:val="26"/>
          <w:szCs w:val="26"/>
        </w:rPr>
      </w:pPr>
    </w:p>
    <w:p w14:paraId="398D31B2" w14:textId="77777777" w:rsidR="00C032EB" w:rsidRPr="00264979" w:rsidRDefault="00C032EB" w:rsidP="00992D9B">
      <w:pPr>
        <w:keepNext/>
        <w:numPr>
          <w:ilvl w:val="3"/>
          <w:numId w:val="26"/>
        </w:numPr>
        <w:spacing w:before="0" w:after="160" w:line="259" w:lineRule="auto"/>
        <w:jc w:val="left"/>
        <w:outlineLvl w:val="3"/>
        <w:rPr>
          <w:b/>
          <w:sz w:val="26"/>
          <w:szCs w:val="22"/>
          <w:lang w:eastAsia="en-US"/>
        </w:rPr>
      </w:pPr>
      <w:bookmarkStart w:id="486" w:name="_Toc25848191"/>
      <w:r w:rsidRPr="00264979">
        <w:rPr>
          <w:b/>
          <w:sz w:val="26"/>
          <w:szCs w:val="22"/>
          <w:lang w:eastAsia="en-US"/>
        </w:rPr>
        <w:t xml:space="preserve">Договорные отношения с </w:t>
      </w:r>
      <w:bookmarkEnd w:id="486"/>
      <w:r w:rsidRPr="00264979">
        <w:rPr>
          <w:b/>
          <w:sz w:val="26"/>
          <w:szCs w:val="22"/>
          <w:lang w:eastAsia="en-US"/>
        </w:rPr>
        <w:t>получателем поддержки</w:t>
      </w:r>
    </w:p>
    <w:p w14:paraId="78B83AEC" w14:textId="77777777" w:rsidR="00C032EB" w:rsidRPr="00264979" w:rsidRDefault="00C032EB" w:rsidP="00C032EB">
      <w:pPr>
        <w:spacing w:before="0" w:after="120" w:line="240" w:lineRule="auto"/>
        <w:ind w:firstLine="0"/>
        <w:jc w:val="left"/>
        <w:rPr>
          <w:i/>
          <w:sz w:val="26"/>
          <w:szCs w:val="26"/>
          <w:lang w:eastAsia="en-US"/>
        </w:rPr>
      </w:pPr>
      <w:r w:rsidRPr="00264979">
        <w:rPr>
          <w:i/>
          <w:sz w:val="26"/>
          <w:szCs w:val="26"/>
          <w:lang w:eastAsia="en-US"/>
        </w:rPr>
        <w:t>Указать тип договорных отношений между Получателем поддержки и Исполнителем, а также их текущий статус (договоры заключены, ведутся переговоры и прочее).</w:t>
      </w:r>
    </w:p>
    <w:p w14:paraId="4EB977F4" w14:textId="77777777" w:rsidR="00C032EB" w:rsidRPr="00264979" w:rsidRDefault="00C032EB" w:rsidP="00C032EB">
      <w:pPr>
        <w:tabs>
          <w:tab w:val="left" w:pos="1276"/>
        </w:tabs>
        <w:spacing w:before="0" w:after="120" w:line="276" w:lineRule="auto"/>
        <w:rPr>
          <w:rFonts w:eastAsia="Times New Roman"/>
          <w:i/>
          <w:sz w:val="26"/>
          <w:szCs w:val="26"/>
          <w:lang w:eastAsia="en-US"/>
        </w:rPr>
      </w:pPr>
      <w:r w:rsidRPr="00264979">
        <w:rPr>
          <w:rFonts w:eastAsia="Times New Roman"/>
          <w:sz w:val="26"/>
          <w:szCs w:val="26"/>
          <w:lang w:eastAsia="en-US"/>
        </w:rPr>
        <w:t xml:space="preserve">В состав обосновывающих материалов к описанию проекта включены: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874"/>
        <w:gridCol w:w="3917"/>
      </w:tblGrid>
      <w:tr w:rsidR="001B47FC" w:rsidRPr="00264979" w14:paraId="4394E686" w14:textId="77777777" w:rsidTr="00C032EB">
        <w:trPr>
          <w:tblHeader/>
        </w:trPr>
        <w:tc>
          <w:tcPr>
            <w:tcW w:w="296" w:type="pct"/>
            <w:shd w:val="clear" w:color="auto" w:fill="auto"/>
            <w:vAlign w:val="center"/>
          </w:tcPr>
          <w:p w14:paraId="3C3BAE2C" w14:textId="77777777" w:rsidR="00C032EB" w:rsidRPr="00264979" w:rsidRDefault="00C032EB" w:rsidP="00C032EB">
            <w:pPr>
              <w:spacing w:before="0" w:after="0" w:line="360" w:lineRule="atLeast"/>
              <w:ind w:firstLine="0"/>
              <w:jc w:val="center"/>
              <w:rPr>
                <w:sz w:val="26"/>
                <w:szCs w:val="26"/>
                <w:lang w:eastAsia="en-US"/>
              </w:rPr>
            </w:pPr>
          </w:p>
        </w:tc>
        <w:tc>
          <w:tcPr>
            <w:tcW w:w="2608" w:type="pct"/>
            <w:shd w:val="clear" w:color="auto" w:fill="auto"/>
            <w:vAlign w:val="center"/>
          </w:tcPr>
          <w:p w14:paraId="5895A25A"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Наименование документа</w:t>
            </w:r>
          </w:p>
        </w:tc>
        <w:tc>
          <w:tcPr>
            <w:tcW w:w="2096" w:type="pct"/>
            <w:shd w:val="clear" w:color="auto" w:fill="auto"/>
            <w:vAlign w:val="center"/>
          </w:tcPr>
          <w:p w14:paraId="7F8244C3"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Название электронного файла</w:t>
            </w:r>
          </w:p>
        </w:tc>
      </w:tr>
      <w:tr w:rsidR="00C032EB" w:rsidRPr="00264979" w14:paraId="268010A7" w14:textId="77777777" w:rsidTr="00C032EB">
        <w:tc>
          <w:tcPr>
            <w:tcW w:w="296" w:type="pct"/>
            <w:shd w:val="clear" w:color="auto" w:fill="auto"/>
          </w:tcPr>
          <w:p w14:paraId="425C7BEB" w14:textId="77777777" w:rsidR="00C032EB" w:rsidRPr="00264979" w:rsidRDefault="00C032EB" w:rsidP="00C032EB">
            <w:pPr>
              <w:spacing w:before="0" w:after="0" w:line="360" w:lineRule="atLeast"/>
              <w:ind w:firstLine="0"/>
              <w:rPr>
                <w:rFonts w:eastAsia="Times New Roman"/>
                <w:sz w:val="26"/>
                <w:szCs w:val="26"/>
                <w:lang w:eastAsia="en-US"/>
              </w:rPr>
            </w:pPr>
            <w:r w:rsidRPr="00264979">
              <w:rPr>
                <w:rFonts w:ascii="Segoe UI Symbol" w:eastAsia="MS Gothic" w:hAnsi="Segoe UI Symbol" w:cs="Segoe UI Symbol"/>
                <w:sz w:val="26"/>
                <w:szCs w:val="26"/>
                <w:lang w:eastAsia="en-US"/>
              </w:rPr>
              <w:t>☐</w:t>
            </w:r>
          </w:p>
        </w:tc>
        <w:tc>
          <w:tcPr>
            <w:tcW w:w="2608" w:type="pct"/>
            <w:shd w:val="clear" w:color="auto" w:fill="auto"/>
          </w:tcPr>
          <w:p w14:paraId="710ACD05" w14:textId="77777777" w:rsidR="00C032EB" w:rsidRPr="00264979" w:rsidRDefault="00C032EB" w:rsidP="00C032EB">
            <w:pPr>
              <w:spacing w:before="0" w:after="160" w:line="216" w:lineRule="auto"/>
              <w:ind w:firstLine="0"/>
              <w:jc w:val="left"/>
              <w:rPr>
                <w:sz w:val="26"/>
                <w:szCs w:val="26"/>
                <w:lang w:eastAsia="en-US"/>
              </w:rPr>
            </w:pPr>
            <w:r w:rsidRPr="00264979">
              <w:rPr>
                <w:sz w:val="26"/>
                <w:szCs w:val="26"/>
                <w:lang w:eastAsia="en-US"/>
              </w:rPr>
              <w:t>Договор/проект договора между Получателем поддержки и Исполнителем (при наличии)</w:t>
            </w:r>
          </w:p>
        </w:tc>
        <w:tc>
          <w:tcPr>
            <w:tcW w:w="2096" w:type="pct"/>
            <w:shd w:val="clear" w:color="auto" w:fill="auto"/>
          </w:tcPr>
          <w:p w14:paraId="4668332D" w14:textId="77777777" w:rsidR="00C032EB" w:rsidRPr="00264979" w:rsidRDefault="00C032EB" w:rsidP="00C032EB">
            <w:pPr>
              <w:spacing w:before="0" w:after="160" w:line="216" w:lineRule="auto"/>
              <w:ind w:firstLine="0"/>
              <w:jc w:val="left"/>
              <w:rPr>
                <w:sz w:val="26"/>
                <w:szCs w:val="26"/>
                <w:lang w:eastAsia="en-US"/>
              </w:rPr>
            </w:pPr>
          </w:p>
        </w:tc>
      </w:tr>
    </w:tbl>
    <w:p w14:paraId="1A0B9F34" w14:textId="77777777" w:rsidR="00C032EB" w:rsidRPr="00264979" w:rsidRDefault="00C032EB" w:rsidP="00C032EB">
      <w:pPr>
        <w:spacing w:before="0" w:after="0" w:line="360" w:lineRule="atLeast"/>
        <w:ind w:firstLine="0"/>
        <w:rPr>
          <w:rFonts w:eastAsia="Times New Roman"/>
          <w:sz w:val="26"/>
          <w:szCs w:val="26"/>
        </w:rPr>
      </w:pPr>
    </w:p>
    <w:p w14:paraId="4AE73AC6" w14:textId="77777777" w:rsidR="00C032EB" w:rsidRPr="00264979" w:rsidRDefault="00C032EB" w:rsidP="00992D9B">
      <w:pPr>
        <w:keepNext/>
        <w:numPr>
          <w:ilvl w:val="3"/>
          <w:numId w:val="26"/>
        </w:numPr>
        <w:spacing w:before="0" w:after="160" w:line="259" w:lineRule="auto"/>
        <w:jc w:val="left"/>
        <w:outlineLvl w:val="3"/>
        <w:rPr>
          <w:b/>
          <w:sz w:val="26"/>
          <w:szCs w:val="22"/>
          <w:lang w:eastAsia="en-US"/>
        </w:rPr>
      </w:pPr>
      <w:bookmarkStart w:id="487" w:name="_Toc25848192"/>
      <w:r w:rsidRPr="00264979">
        <w:rPr>
          <w:b/>
          <w:sz w:val="26"/>
          <w:szCs w:val="22"/>
          <w:lang w:eastAsia="en-US"/>
        </w:rPr>
        <w:lastRenderedPageBreak/>
        <w:t>Функции, выполняемые на проекте</w:t>
      </w:r>
      <w:bookmarkEnd w:id="487"/>
    </w:p>
    <w:p w14:paraId="23C69034"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Функции, которые планируется возложить на Исполнителя, с указанием результата, а также мероприятия из Плана реализации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2804"/>
        <w:gridCol w:w="2551"/>
        <w:gridCol w:w="3254"/>
      </w:tblGrid>
      <w:tr w:rsidR="001B47FC" w:rsidRPr="00264979" w14:paraId="7038BCD5" w14:textId="77777777" w:rsidTr="00C032EB">
        <w:trPr>
          <w:tblHeader/>
        </w:trPr>
        <w:tc>
          <w:tcPr>
            <w:tcW w:w="394" w:type="pct"/>
            <w:shd w:val="clear" w:color="auto" w:fill="auto"/>
            <w:vAlign w:val="center"/>
          </w:tcPr>
          <w:p w14:paraId="1396DF4E"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п</w:t>
            </w:r>
            <w:r w:rsidRPr="00264979">
              <w:rPr>
                <w:b/>
                <w:sz w:val="26"/>
                <w:szCs w:val="26"/>
                <w:lang w:val="en-US" w:eastAsia="en-US"/>
              </w:rPr>
              <w:t>/</w:t>
            </w:r>
            <w:r w:rsidRPr="00264979">
              <w:rPr>
                <w:b/>
                <w:sz w:val="26"/>
                <w:szCs w:val="26"/>
                <w:lang w:eastAsia="en-US"/>
              </w:rPr>
              <w:t>п</w:t>
            </w:r>
          </w:p>
        </w:tc>
        <w:tc>
          <w:tcPr>
            <w:tcW w:w="1500" w:type="pct"/>
            <w:shd w:val="clear" w:color="auto" w:fill="auto"/>
            <w:vAlign w:val="center"/>
          </w:tcPr>
          <w:p w14:paraId="1E016098"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Описание функции</w:t>
            </w:r>
          </w:p>
        </w:tc>
        <w:tc>
          <w:tcPr>
            <w:tcW w:w="1365" w:type="pct"/>
            <w:shd w:val="clear" w:color="auto" w:fill="auto"/>
            <w:vAlign w:val="center"/>
          </w:tcPr>
          <w:p w14:paraId="35E375F8"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Результат</w:t>
            </w:r>
          </w:p>
        </w:tc>
        <w:tc>
          <w:tcPr>
            <w:tcW w:w="1741" w:type="pct"/>
            <w:shd w:val="clear" w:color="auto" w:fill="auto"/>
            <w:vAlign w:val="center"/>
          </w:tcPr>
          <w:p w14:paraId="72318142"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Наименование мероприятия</w:t>
            </w:r>
          </w:p>
        </w:tc>
      </w:tr>
      <w:tr w:rsidR="001B47FC" w:rsidRPr="00264979" w14:paraId="0DCA93AB" w14:textId="77777777" w:rsidTr="00C032EB">
        <w:tc>
          <w:tcPr>
            <w:tcW w:w="394" w:type="pct"/>
            <w:shd w:val="clear" w:color="auto" w:fill="auto"/>
          </w:tcPr>
          <w:p w14:paraId="4BB11AF5" w14:textId="77777777" w:rsidR="00C032EB" w:rsidRPr="00264979" w:rsidRDefault="00C032EB" w:rsidP="00C032EB">
            <w:pPr>
              <w:spacing w:before="0" w:after="0" w:line="360" w:lineRule="atLeast"/>
              <w:ind w:firstLine="0"/>
              <w:rPr>
                <w:sz w:val="26"/>
                <w:szCs w:val="26"/>
                <w:lang w:eastAsia="en-US"/>
              </w:rPr>
            </w:pPr>
          </w:p>
        </w:tc>
        <w:tc>
          <w:tcPr>
            <w:tcW w:w="1500" w:type="pct"/>
            <w:shd w:val="clear" w:color="auto" w:fill="auto"/>
          </w:tcPr>
          <w:p w14:paraId="64641247" w14:textId="77777777" w:rsidR="00C032EB" w:rsidRPr="00264979" w:rsidRDefault="00C032EB" w:rsidP="00C032EB">
            <w:pPr>
              <w:spacing w:before="0" w:after="0" w:line="360" w:lineRule="atLeast"/>
              <w:ind w:firstLine="0"/>
              <w:rPr>
                <w:sz w:val="26"/>
                <w:szCs w:val="26"/>
                <w:lang w:eastAsia="en-US"/>
              </w:rPr>
            </w:pPr>
          </w:p>
        </w:tc>
        <w:tc>
          <w:tcPr>
            <w:tcW w:w="1365" w:type="pct"/>
            <w:shd w:val="clear" w:color="auto" w:fill="auto"/>
          </w:tcPr>
          <w:p w14:paraId="6E1E0F7F" w14:textId="77777777" w:rsidR="00C032EB" w:rsidRPr="00264979" w:rsidRDefault="00C032EB" w:rsidP="00C032EB">
            <w:pPr>
              <w:spacing w:before="0" w:after="0" w:line="360" w:lineRule="atLeast"/>
              <w:ind w:firstLine="0"/>
              <w:rPr>
                <w:sz w:val="26"/>
                <w:szCs w:val="26"/>
                <w:lang w:eastAsia="en-US"/>
              </w:rPr>
            </w:pPr>
          </w:p>
        </w:tc>
        <w:tc>
          <w:tcPr>
            <w:tcW w:w="1741" w:type="pct"/>
            <w:shd w:val="clear" w:color="auto" w:fill="auto"/>
          </w:tcPr>
          <w:p w14:paraId="124575F3" w14:textId="77777777" w:rsidR="00C032EB" w:rsidRPr="00264979" w:rsidRDefault="00C032EB" w:rsidP="00C032EB">
            <w:pPr>
              <w:spacing w:before="0" w:after="0" w:line="360" w:lineRule="atLeast"/>
              <w:ind w:firstLine="0"/>
              <w:rPr>
                <w:sz w:val="26"/>
                <w:szCs w:val="26"/>
                <w:lang w:eastAsia="en-US"/>
              </w:rPr>
            </w:pPr>
          </w:p>
        </w:tc>
      </w:tr>
      <w:tr w:rsidR="00C032EB" w:rsidRPr="00264979" w14:paraId="7B95FB86" w14:textId="77777777" w:rsidTr="00C032EB">
        <w:tc>
          <w:tcPr>
            <w:tcW w:w="394" w:type="pct"/>
            <w:shd w:val="clear" w:color="auto" w:fill="auto"/>
          </w:tcPr>
          <w:p w14:paraId="2F8FB6ED" w14:textId="77777777" w:rsidR="00C032EB" w:rsidRPr="00264979" w:rsidRDefault="00C032EB" w:rsidP="00C032EB">
            <w:pPr>
              <w:spacing w:before="0" w:after="0" w:line="360" w:lineRule="atLeast"/>
              <w:ind w:firstLine="0"/>
              <w:rPr>
                <w:sz w:val="26"/>
                <w:szCs w:val="26"/>
                <w:lang w:eastAsia="en-US"/>
              </w:rPr>
            </w:pPr>
          </w:p>
        </w:tc>
        <w:tc>
          <w:tcPr>
            <w:tcW w:w="1500" w:type="pct"/>
            <w:shd w:val="clear" w:color="auto" w:fill="auto"/>
          </w:tcPr>
          <w:p w14:paraId="37697797" w14:textId="77777777" w:rsidR="00C032EB" w:rsidRPr="00264979" w:rsidRDefault="00C032EB" w:rsidP="00C032EB">
            <w:pPr>
              <w:spacing w:before="0" w:after="0" w:line="360" w:lineRule="atLeast"/>
              <w:ind w:firstLine="0"/>
              <w:rPr>
                <w:sz w:val="26"/>
                <w:szCs w:val="26"/>
                <w:lang w:eastAsia="en-US"/>
              </w:rPr>
            </w:pPr>
          </w:p>
        </w:tc>
        <w:tc>
          <w:tcPr>
            <w:tcW w:w="1365" w:type="pct"/>
            <w:shd w:val="clear" w:color="auto" w:fill="auto"/>
          </w:tcPr>
          <w:p w14:paraId="641DBF5C" w14:textId="77777777" w:rsidR="00C032EB" w:rsidRPr="00264979" w:rsidRDefault="00C032EB" w:rsidP="00C032EB">
            <w:pPr>
              <w:spacing w:before="0" w:after="0" w:line="360" w:lineRule="atLeast"/>
              <w:ind w:firstLine="0"/>
              <w:rPr>
                <w:sz w:val="26"/>
                <w:szCs w:val="26"/>
                <w:lang w:eastAsia="en-US"/>
              </w:rPr>
            </w:pPr>
          </w:p>
        </w:tc>
        <w:tc>
          <w:tcPr>
            <w:tcW w:w="1741" w:type="pct"/>
            <w:shd w:val="clear" w:color="auto" w:fill="auto"/>
          </w:tcPr>
          <w:p w14:paraId="64430EA7" w14:textId="77777777" w:rsidR="00C032EB" w:rsidRPr="00264979" w:rsidRDefault="00C032EB" w:rsidP="00C032EB">
            <w:pPr>
              <w:spacing w:before="0" w:after="0" w:line="360" w:lineRule="atLeast"/>
              <w:ind w:firstLine="0"/>
              <w:rPr>
                <w:sz w:val="26"/>
                <w:szCs w:val="26"/>
                <w:lang w:eastAsia="en-US"/>
              </w:rPr>
            </w:pPr>
          </w:p>
        </w:tc>
      </w:tr>
    </w:tbl>
    <w:p w14:paraId="43DF423C" w14:textId="77777777" w:rsidR="00C032EB" w:rsidRPr="00264979" w:rsidRDefault="00C032EB" w:rsidP="00C032EB">
      <w:pPr>
        <w:spacing w:before="0" w:after="0" w:line="360" w:lineRule="atLeast"/>
        <w:ind w:firstLine="0"/>
        <w:rPr>
          <w:rFonts w:eastAsia="Times New Roman"/>
          <w:sz w:val="26"/>
          <w:szCs w:val="26"/>
        </w:rPr>
      </w:pPr>
    </w:p>
    <w:p w14:paraId="66FCC9B1" w14:textId="77777777" w:rsidR="00C032EB" w:rsidRPr="00264979" w:rsidRDefault="00C032EB" w:rsidP="00992D9B">
      <w:pPr>
        <w:keepNext/>
        <w:numPr>
          <w:ilvl w:val="3"/>
          <w:numId w:val="26"/>
        </w:numPr>
        <w:spacing w:before="0" w:after="160" w:line="259" w:lineRule="auto"/>
        <w:jc w:val="left"/>
        <w:outlineLvl w:val="3"/>
        <w:rPr>
          <w:b/>
          <w:sz w:val="26"/>
          <w:szCs w:val="22"/>
          <w:lang w:eastAsia="en-US"/>
        </w:rPr>
      </w:pPr>
      <w:bookmarkStart w:id="488" w:name="_Toc25848193"/>
      <w:r w:rsidRPr="00264979">
        <w:rPr>
          <w:b/>
          <w:sz w:val="26"/>
          <w:szCs w:val="22"/>
          <w:lang w:eastAsia="en-US"/>
        </w:rPr>
        <w:t>Имеющиеся компетенции и опыт</w:t>
      </w:r>
      <w:bookmarkEnd w:id="488"/>
    </w:p>
    <w:p w14:paraId="0AD27999"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Описание имеющегося опыта выполнения аналогичных задач. </w:t>
      </w:r>
    </w:p>
    <w:p w14:paraId="478FA472"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При наличии приложить подтверждающие документы.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1805"/>
        <w:gridCol w:w="1357"/>
        <w:gridCol w:w="2583"/>
        <w:gridCol w:w="2310"/>
      </w:tblGrid>
      <w:tr w:rsidR="001B47FC" w:rsidRPr="00264979" w14:paraId="7DB2B775" w14:textId="77777777" w:rsidTr="00C032EB">
        <w:tc>
          <w:tcPr>
            <w:tcW w:w="690" w:type="pct"/>
            <w:shd w:val="clear" w:color="auto" w:fill="auto"/>
            <w:vAlign w:val="center"/>
          </w:tcPr>
          <w:p w14:paraId="6CA4764A"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Период</w:t>
            </w:r>
          </w:p>
        </w:tc>
        <w:tc>
          <w:tcPr>
            <w:tcW w:w="966" w:type="pct"/>
            <w:shd w:val="clear" w:color="auto" w:fill="auto"/>
            <w:vAlign w:val="center"/>
          </w:tcPr>
          <w:p w14:paraId="7C5ADCA8"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Название и краткое описание проекта</w:t>
            </w:r>
          </w:p>
        </w:tc>
        <w:tc>
          <w:tcPr>
            <w:tcW w:w="726" w:type="pct"/>
            <w:shd w:val="clear" w:color="auto" w:fill="auto"/>
            <w:vAlign w:val="center"/>
          </w:tcPr>
          <w:p w14:paraId="44D008E6"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Заказчик проекта</w:t>
            </w:r>
          </w:p>
        </w:tc>
        <w:tc>
          <w:tcPr>
            <w:tcW w:w="1382" w:type="pct"/>
            <w:shd w:val="clear" w:color="auto" w:fill="auto"/>
            <w:vAlign w:val="center"/>
          </w:tcPr>
          <w:p w14:paraId="7BF240BC"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Задачи, выполненные Исполнителем</w:t>
            </w:r>
          </w:p>
        </w:tc>
        <w:tc>
          <w:tcPr>
            <w:tcW w:w="1236" w:type="pct"/>
            <w:shd w:val="clear" w:color="auto" w:fill="auto"/>
            <w:vAlign w:val="center"/>
          </w:tcPr>
          <w:p w14:paraId="17AA5CB1"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Результат, достигнутый Исполнителем</w:t>
            </w:r>
          </w:p>
        </w:tc>
      </w:tr>
      <w:tr w:rsidR="001B47FC" w:rsidRPr="00264979" w14:paraId="51BCBBDE" w14:textId="77777777" w:rsidTr="00C032EB">
        <w:tc>
          <w:tcPr>
            <w:tcW w:w="690" w:type="pct"/>
            <w:shd w:val="clear" w:color="auto" w:fill="auto"/>
          </w:tcPr>
          <w:p w14:paraId="4C34F672" w14:textId="77777777" w:rsidR="00C032EB" w:rsidRPr="00264979" w:rsidRDefault="00C032EB" w:rsidP="00C032EB">
            <w:pPr>
              <w:spacing w:before="0" w:after="160" w:line="216" w:lineRule="auto"/>
              <w:ind w:firstLine="0"/>
              <w:jc w:val="left"/>
              <w:rPr>
                <w:i/>
                <w:sz w:val="26"/>
                <w:szCs w:val="26"/>
                <w:lang w:eastAsia="en-US"/>
              </w:rPr>
            </w:pPr>
            <w:r w:rsidRPr="00264979">
              <w:rPr>
                <w:i/>
                <w:sz w:val="26"/>
                <w:szCs w:val="26"/>
                <w:lang w:eastAsia="en-US"/>
              </w:rPr>
              <w:t>мм.гггг – мм.гггг</w:t>
            </w:r>
          </w:p>
        </w:tc>
        <w:tc>
          <w:tcPr>
            <w:tcW w:w="966" w:type="pct"/>
            <w:shd w:val="clear" w:color="auto" w:fill="auto"/>
          </w:tcPr>
          <w:p w14:paraId="26DF3F78" w14:textId="77777777" w:rsidR="00C032EB" w:rsidRPr="00264979" w:rsidRDefault="00C032EB" w:rsidP="00C032EB">
            <w:pPr>
              <w:spacing w:before="0" w:after="0" w:line="360" w:lineRule="atLeast"/>
              <w:ind w:firstLine="0"/>
              <w:rPr>
                <w:sz w:val="26"/>
                <w:szCs w:val="26"/>
                <w:lang w:eastAsia="en-US"/>
              </w:rPr>
            </w:pPr>
          </w:p>
        </w:tc>
        <w:tc>
          <w:tcPr>
            <w:tcW w:w="726" w:type="pct"/>
            <w:shd w:val="clear" w:color="auto" w:fill="auto"/>
          </w:tcPr>
          <w:p w14:paraId="5D92A014" w14:textId="77777777" w:rsidR="00C032EB" w:rsidRPr="00264979" w:rsidRDefault="00C032EB" w:rsidP="00C032EB">
            <w:pPr>
              <w:spacing w:before="0" w:after="0" w:line="360" w:lineRule="atLeast"/>
              <w:ind w:firstLine="0"/>
              <w:rPr>
                <w:sz w:val="26"/>
                <w:szCs w:val="26"/>
                <w:lang w:eastAsia="en-US"/>
              </w:rPr>
            </w:pPr>
          </w:p>
        </w:tc>
        <w:tc>
          <w:tcPr>
            <w:tcW w:w="1382" w:type="pct"/>
            <w:shd w:val="clear" w:color="auto" w:fill="auto"/>
          </w:tcPr>
          <w:p w14:paraId="5D141607" w14:textId="77777777" w:rsidR="00C032EB" w:rsidRPr="00264979" w:rsidRDefault="00C032EB" w:rsidP="00C032EB">
            <w:pPr>
              <w:spacing w:before="0" w:after="0" w:line="360" w:lineRule="atLeast"/>
              <w:ind w:firstLine="0"/>
              <w:rPr>
                <w:sz w:val="26"/>
                <w:szCs w:val="26"/>
                <w:lang w:eastAsia="en-US"/>
              </w:rPr>
            </w:pPr>
          </w:p>
        </w:tc>
        <w:tc>
          <w:tcPr>
            <w:tcW w:w="1236" w:type="pct"/>
            <w:shd w:val="clear" w:color="auto" w:fill="auto"/>
          </w:tcPr>
          <w:p w14:paraId="669DE08F" w14:textId="77777777" w:rsidR="00C032EB" w:rsidRPr="00264979" w:rsidRDefault="00C032EB" w:rsidP="00C032EB">
            <w:pPr>
              <w:spacing w:before="0" w:after="0" w:line="360" w:lineRule="atLeast"/>
              <w:ind w:firstLine="0"/>
              <w:rPr>
                <w:sz w:val="26"/>
                <w:szCs w:val="26"/>
                <w:lang w:eastAsia="en-US"/>
              </w:rPr>
            </w:pPr>
          </w:p>
        </w:tc>
      </w:tr>
      <w:tr w:rsidR="00C032EB" w:rsidRPr="00264979" w14:paraId="6D3EB45E" w14:textId="77777777" w:rsidTr="00C032EB">
        <w:tc>
          <w:tcPr>
            <w:tcW w:w="690" w:type="pct"/>
            <w:shd w:val="clear" w:color="auto" w:fill="auto"/>
          </w:tcPr>
          <w:p w14:paraId="50801F65" w14:textId="77777777" w:rsidR="00C032EB" w:rsidRPr="00264979" w:rsidRDefault="00C032EB" w:rsidP="00C032EB">
            <w:pPr>
              <w:spacing w:before="0" w:after="0" w:line="360" w:lineRule="atLeast"/>
              <w:ind w:firstLine="0"/>
              <w:rPr>
                <w:sz w:val="26"/>
                <w:szCs w:val="26"/>
                <w:lang w:eastAsia="en-US"/>
              </w:rPr>
            </w:pPr>
          </w:p>
        </w:tc>
        <w:tc>
          <w:tcPr>
            <w:tcW w:w="966" w:type="pct"/>
            <w:shd w:val="clear" w:color="auto" w:fill="auto"/>
          </w:tcPr>
          <w:p w14:paraId="5E41472C" w14:textId="77777777" w:rsidR="00C032EB" w:rsidRPr="00264979" w:rsidRDefault="00C032EB" w:rsidP="00C032EB">
            <w:pPr>
              <w:spacing w:before="0" w:after="0" w:line="360" w:lineRule="atLeast"/>
              <w:ind w:firstLine="0"/>
              <w:rPr>
                <w:sz w:val="26"/>
                <w:szCs w:val="26"/>
                <w:lang w:eastAsia="en-US"/>
              </w:rPr>
            </w:pPr>
          </w:p>
        </w:tc>
        <w:tc>
          <w:tcPr>
            <w:tcW w:w="726" w:type="pct"/>
            <w:shd w:val="clear" w:color="auto" w:fill="auto"/>
          </w:tcPr>
          <w:p w14:paraId="095448E4" w14:textId="77777777" w:rsidR="00C032EB" w:rsidRPr="00264979" w:rsidRDefault="00C032EB" w:rsidP="00C032EB">
            <w:pPr>
              <w:spacing w:before="0" w:after="0" w:line="360" w:lineRule="atLeast"/>
              <w:ind w:firstLine="0"/>
              <w:rPr>
                <w:sz w:val="26"/>
                <w:szCs w:val="26"/>
                <w:lang w:eastAsia="en-US"/>
              </w:rPr>
            </w:pPr>
          </w:p>
        </w:tc>
        <w:tc>
          <w:tcPr>
            <w:tcW w:w="1382" w:type="pct"/>
            <w:shd w:val="clear" w:color="auto" w:fill="auto"/>
          </w:tcPr>
          <w:p w14:paraId="017D0782" w14:textId="77777777" w:rsidR="00C032EB" w:rsidRPr="00264979" w:rsidRDefault="00C032EB" w:rsidP="00C032EB">
            <w:pPr>
              <w:spacing w:before="0" w:after="0" w:line="360" w:lineRule="atLeast"/>
              <w:ind w:firstLine="0"/>
              <w:rPr>
                <w:sz w:val="26"/>
                <w:szCs w:val="26"/>
                <w:lang w:eastAsia="en-US"/>
              </w:rPr>
            </w:pPr>
          </w:p>
        </w:tc>
        <w:tc>
          <w:tcPr>
            <w:tcW w:w="1236" w:type="pct"/>
            <w:shd w:val="clear" w:color="auto" w:fill="auto"/>
          </w:tcPr>
          <w:p w14:paraId="3495ADF1" w14:textId="77777777" w:rsidR="00C032EB" w:rsidRPr="00264979" w:rsidRDefault="00C032EB" w:rsidP="00C032EB">
            <w:pPr>
              <w:spacing w:before="0" w:after="0" w:line="360" w:lineRule="atLeast"/>
              <w:ind w:firstLine="0"/>
              <w:rPr>
                <w:sz w:val="26"/>
                <w:szCs w:val="26"/>
                <w:lang w:eastAsia="en-US"/>
              </w:rPr>
            </w:pPr>
          </w:p>
        </w:tc>
      </w:tr>
    </w:tbl>
    <w:p w14:paraId="199A59DF" w14:textId="77777777" w:rsidR="00C032EB" w:rsidRPr="00264979" w:rsidRDefault="00C032EB" w:rsidP="00C032EB">
      <w:pPr>
        <w:spacing w:before="0" w:after="0" w:line="360" w:lineRule="atLeast"/>
        <w:ind w:firstLine="0"/>
        <w:rPr>
          <w:rFonts w:eastAsia="Times New Roman"/>
          <w:sz w:val="26"/>
          <w:szCs w:val="26"/>
        </w:rPr>
      </w:pPr>
    </w:p>
    <w:p w14:paraId="51768877" w14:textId="77777777" w:rsidR="00C032EB" w:rsidRPr="00264979" w:rsidRDefault="00C032EB" w:rsidP="00C032EB">
      <w:pPr>
        <w:tabs>
          <w:tab w:val="left" w:pos="1276"/>
        </w:tabs>
        <w:spacing w:before="0" w:after="120" w:line="276" w:lineRule="auto"/>
        <w:rPr>
          <w:rFonts w:eastAsia="Times New Roman"/>
          <w:i/>
          <w:sz w:val="26"/>
          <w:szCs w:val="26"/>
          <w:lang w:eastAsia="en-US"/>
        </w:rPr>
      </w:pPr>
      <w:r w:rsidRPr="00264979">
        <w:rPr>
          <w:rFonts w:eastAsia="Times New Roman"/>
          <w:sz w:val="26"/>
          <w:szCs w:val="26"/>
          <w:lang w:eastAsia="en-US"/>
        </w:rPr>
        <w:t xml:space="preserve">В состав обосновывающих материалов к описанию проекта включены: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874"/>
        <w:gridCol w:w="3917"/>
      </w:tblGrid>
      <w:tr w:rsidR="001B47FC" w:rsidRPr="00264979" w14:paraId="708B7211" w14:textId="77777777" w:rsidTr="00C032EB">
        <w:trPr>
          <w:tblHeader/>
        </w:trPr>
        <w:tc>
          <w:tcPr>
            <w:tcW w:w="296" w:type="pct"/>
            <w:shd w:val="clear" w:color="auto" w:fill="auto"/>
            <w:vAlign w:val="center"/>
          </w:tcPr>
          <w:p w14:paraId="4B5E2FDF" w14:textId="77777777" w:rsidR="00C032EB" w:rsidRPr="00264979" w:rsidRDefault="00C032EB" w:rsidP="00C032EB">
            <w:pPr>
              <w:spacing w:before="0" w:after="0" w:line="360" w:lineRule="atLeast"/>
              <w:ind w:firstLine="0"/>
              <w:jc w:val="center"/>
              <w:rPr>
                <w:sz w:val="26"/>
                <w:szCs w:val="26"/>
                <w:lang w:eastAsia="en-US"/>
              </w:rPr>
            </w:pPr>
          </w:p>
        </w:tc>
        <w:tc>
          <w:tcPr>
            <w:tcW w:w="2608" w:type="pct"/>
            <w:shd w:val="clear" w:color="auto" w:fill="auto"/>
            <w:vAlign w:val="center"/>
          </w:tcPr>
          <w:p w14:paraId="775F5467"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Наименование документа</w:t>
            </w:r>
          </w:p>
        </w:tc>
        <w:tc>
          <w:tcPr>
            <w:tcW w:w="2096" w:type="pct"/>
            <w:shd w:val="clear" w:color="auto" w:fill="auto"/>
            <w:vAlign w:val="center"/>
          </w:tcPr>
          <w:p w14:paraId="1F35DDD2"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Название электронного файла</w:t>
            </w:r>
          </w:p>
        </w:tc>
      </w:tr>
      <w:tr w:rsidR="00C032EB" w:rsidRPr="00264979" w14:paraId="66980935" w14:textId="77777777" w:rsidTr="00C032EB">
        <w:tc>
          <w:tcPr>
            <w:tcW w:w="296" w:type="pct"/>
            <w:shd w:val="clear" w:color="auto" w:fill="auto"/>
          </w:tcPr>
          <w:p w14:paraId="30A3D988" w14:textId="77777777" w:rsidR="00C032EB" w:rsidRPr="00264979" w:rsidRDefault="00C032EB" w:rsidP="00C032EB">
            <w:pPr>
              <w:spacing w:before="0" w:after="0" w:line="360" w:lineRule="atLeast"/>
              <w:ind w:firstLine="0"/>
              <w:rPr>
                <w:rFonts w:eastAsia="Times New Roman"/>
                <w:sz w:val="26"/>
                <w:szCs w:val="26"/>
                <w:lang w:eastAsia="en-US"/>
              </w:rPr>
            </w:pPr>
            <w:r w:rsidRPr="00264979">
              <w:rPr>
                <w:rFonts w:ascii="Segoe UI Symbol" w:eastAsia="MS Gothic" w:hAnsi="Segoe UI Symbol" w:cs="Segoe UI Symbol"/>
                <w:sz w:val="26"/>
                <w:szCs w:val="26"/>
                <w:lang w:eastAsia="en-US"/>
              </w:rPr>
              <w:t>☐</w:t>
            </w:r>
          </w:p>
        </w:tc>
        <w:tc>
          <w:tcPr>
            <w:tcW w:w="2608" w:type="pct"/>
            <w:shd w:val="clear" w:color="auto" w:fill="auto"/>
          </w:tcPr>
          <w:p w14:paraId="18DD0ADA" w14:textId="77777777" w:rsidR="00C032EB" w:rsidRPr="00264979" w:rsidRDefault="00C032EB" w:rsidP="00C032EB">
            <w:pPr>
              <w:spacing w:before="0" w:after="160" w:line="216" w:lineRule="auto"/>
              <w:ind w:firstLine="0"/>
              <w:jc w:val="left"/>
              <w:rPr>
                <w:sz w:val="26"/>
                <w:szCs w:val="26"/>
                <w:lang w:eastAsia="en-US"/>
              </w:rPr>
            </w:pPr>
            <w:r w:rsidRPr="00264979">
              <w:rPr>
                <w:i/>
                <w:sz w:val="26"/>
                <w:szCs w:val="26"/>
                <w:lang w:eastAsia="en-US"/>
              </w:rPr>
              <w:t>Приведите подтверждающие документы (если применимо)</w:t>
            </w:r>
          </w:p>
        </w:tc>
        <w:tc>
          <w:tcPr>
            <w:tcW w:w="2096" w:type="pct"/>
            <w:shd w:val="clear" w:color="auto" w:fill="auto"/>
          </w:tcPr>
          <w:p w14:paraId="72F61BDE" w14:textId="77777777" w:rsidR="00C032EB" w:rsidRPr="00264979" w:rsidRDefault="00C032EB" w:rsidP="00C032EB">
            <w:pPr>
              <w:spacing w:before="0" w:after="160" w:line="216" w:lineRule="auto"/>
              <w:ind w:firstLine="0"/>
              <w:jc w:val="left"/>
              <w:rPr>
                <w:sz w:val="26"/>
                <w:szCs w:val="26"/>
                <w:lang w:eastAsia="en-US"/>
              </w:rPr>
            </w:pPr>
          </w:p>
        </w:tc>
      </w:tr>
    </w:tbl>
    <w:p w14:paraId="71A6364E" w14:textId="77777777" w:rsidR="00C032EB" w:rsidRPr="00264979" w:rsidRDefault="00C032EB" w:rsidP="00C032EB">
      <w:pPr>
        <w:spacing w:before="0" w:after="0" w:line="360" w:lineRule="atLeast"/>
        <w:ind w:firstLine="0"/>
        <w:rPr>
          <w:rFonts w:eastAsia="Times New Roman"/>
          <w:sz w:val="26"/>
          <w:szCs w:val="26"/>
        </w:rPr>
      </w:pPr>
    </w:p>
    <w:p w14:paraId="107E3870"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489" w:name="_Toc25848194"/>
      <w:bookmarkStart w:id="490" w:name="_Toc41670075"/>
      <w:bookmarkStart w:id="491" w:name="_Toc134278317"/>
      <w:bookmarkStart w:id="492" w:name="_Toc148111484"/>
      <w:r w:rsidRPr="00264979">
        <w:rPr>
          <w:b/>
          <w:sz w:val="28"/>
          <w:szCs w:val="22"/>
          <w:lang w:eastAsia="en-US"/>
        </w:rPr>
        <w:t>Схема взаимодействия вовлеченных в проект организаций</w:t>
      </w:r>
      <w:bookmarkEnd w:id="489"/>
      <w:bookmarkEnd w:id="490"/>
      <w:bookmarkEnd w:id="491"/>
      <w:bookmarkEnd w:id="492"/>
    </w:p>
    <w:p w14:paraId="5547DBF4"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Приведите блок-схему, отображающую структуру взаимодействия вовлеченных в проект организаций. В данной блок-схеме должны быть отражены роли и функции организации, договорные отношения и взаимосвязи. В случае если организация еще не выбрана, указать вместо названия: «Компания, выбранная на конкурсной основе». Над стрелками взаимосвязей укажите тип договорных взаимоотношений, например, «договор оказания услуг». Каждый блок, обозначающий участника проекта, должен содержать краткое описание функций, выполняемых им в проекте.</w:t>
      </w:r>
    </w:p>
    <w:p w14:paraId="40CE137B" w14:textId="77777777" w:rsidR="00C032EB" w:rsidRPr="00264979" w:rsidRDefault="00C032EB" w:rsidP="00992D9B">
      <w:pPr>
        <w:keepNext/>
        <w:pageBreakBefore/>
        <w:numPr>
          <w:ilvl w:val="0"/>
          <w:numId w:val="26"/>
        </w:numPr>
        <w:spacing w:before="0" w:after="160" w:line="259" w:lineRule="auto"/>
        <w:jc w:val="left"/>
        <w:outlineLvl w:val="0"/>
        <w:rPr>
          <w:b/>
          <w:sz w:val="32"/>
          <w:szCs w:val="22"/>
          <w:lang w:eastAsia="en-US"/>
        </w:rPr>
      </w:pPr>
      <w:bookmarkStart w:id="493" w:name="_Toc41670076"/>
      <w:bookmarkStart w:id="494" w:name="_Toc134278318"/>
      <w:bookmarkStart w:id="495" w:name="_Toc148111485"/>
      <w:r w:rsidRPr="00264979">
        <w:rPr>
          <w:b/>
          <w:sz w:val="32"/>
          <w:szCs w:val="22"/>
          <w:lang w:eastAsia="en-US"/>
        </w:rPr>
        <w:lastRenderedPageBreak/>
        <w:t>Сведения о команде проекта</w:t>
      </w:r>
      <w:bookmarkEnd w:id="493"/>
      <w:bookmarkEnd w:id="494"/>
      <w:bookmarkEnd w:id="495"/>
    </w:p>
    <w:p w14:paraId="3CCE287B"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496" w:name="_Toc25848196"/>
      <w:bookmarkStart w:id="497" w:name="_Toc41670077"/>
      <w:bookmarkStart w:id="498" w:name="_Toc134278319"/>
      <w:bookmarkStart w:id="499" w:name="_Toc148111486"/>
      <w:r w:rsidRPr="00264979">
        <w:rPr>
          <w:b/>
          <w:sz w:val="28"/>
          <w:szCs w:val="22"/>
          <w:lang w:eastAsia="en-US"/>
        </w:rPr>
        <w:t>Ключевые члены команды проекта</w:t>
      </w:r>
      <w:bookmarkEnd w:id="496"/>
      <w:bookmarkEnd w:id="497"/>
      <w:bookmarkEnd w:id="498"/>
      <w:bookmarkEnd w:id="499"/>
    </w:p>
    <w:p w14:paraId="4BF3C582"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Укажите сведения о лидерах по различным направлениям реализации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9"/>
        <w:gridCol w:w="5226"/>
      </w:tblGrid>
      <w:tr w:rsidR="001B47FC" w:rsidRPr="00264979" w14:paraId="0E78F06A" w14:textId="77777777" w:rsidTr="00C032EB">
        <w:tc>
          <w:tcPr>
            <w:tcW w:w="2204" w:type="pct"/>
            <w:shd w:val="clear" w:color="auto" w:fill="auto"/>
            <w:vAlign w:val="center"/>
          </w:tcPr>
          <w:p w14:paraId="61ECE95C" w14:textId="77777777" w:rsidR="00C032EB" w:rsidRPr="00264979" w:rsidRDefault="00C032EB" w:rsidP="00C032EB">
            <w:pPr>
              <w:spacing w:before="0" w:after="120" w:line="240" w:lineRule="auto"/>
              <w:ind w:firstLine="0"/>
              <w:jc w:val="center"/>
              <w:rPr>
                <w:b/>
                <w:i/>
                <w:sz w:val="26"/>
                <w:szCs w:val="26"/>
                <w:lang w:eastAsia="en-US"/>
              </w:rPr>
            </w:pPr>
            <w:r w:rsidRPr="00264979">
              <w:rPr>
                <w:b/>
                <w:i/>
                <w:sz w:val="26"/>
                <w:szCs w:val="26"/>
                <w:lang w:eastAsia="en-US"/>
              </w:rPr>
              <w:t>Роль на проекте</w:t>
            </w:r>
          </w:p>
        </w:tc>
        <w:tc>
          <w:tcPr>
            <w:tcW w:w="2796" w:type="pct"/>
            <w:shd w:val="clear" w:color="auto" w:fill="auto"/>
            <w:vAlign w:val="center"/>
          </w:tcPr>
          <w:p w14:paraId="58C16628" w14:textId="77777777" w:rsidR="00C032EB" w:rsidRPr="00264979" w:rsidRDefault="00C032EB" w:rsidP="00C032EB">
            <w:pPr>
              <w:spacing w:before="0" w:after="120" w:line="240" w:lineRule="auto"/>
              <w:ind w:firstLine="0"/>
              <w:jc w:val="center"/>
              <w:rPr>
                <w:b/>
                <w:i/>
                <w:sz w:val="26"/>
                <w:szCs w:val="26"/>
                <w:lang w:eastAsia="en-US"/>
              </w:rPr>
            </w:pPr>
            <w:r w:rsidRPr="00264979">
              <w:rPr>
                <w:b/>
                <w:i/>
                <w:sz w:val="26"/>
                <w:szCs w:val="26"/>
                <w:lang w:eastAsia="en-US"/>
              </w:rPr>
              <w:t>Направление</w:t>
            </w:r>
          </w:p>
        </w:tc>
      </w:tr>
      <w:tr w:rsidR="001B47FC" w:rsidRPr="00264979" w14:paraId="20C2EEA1" w14:textId="77777777" w:rsidTr="00C032EB">
        <w:tc>
          <w:tcPr>
            <w:tcW w:w="2204" w:type="pct"/>
            <w:shd w:val="clear" w:color="auto" w:fill="auto"/>
          </w:tcPr>
          <w:p w14:paraId="50ABCADA"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Лидер направления по науке</w:t>
            </w:r>
          </w:p>
        </w:tc>
        <w:tc>
          <w:tcPr>
            <w:tcW w:w="2796" w:type="pct"/>
            <w:shd w:val="clear" w:color="auto" w:fill="auto"/>
          </w:tcPr>
          <w:p w14:paraId="6991FDCF"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Научные исследования, научная новизна, обоснование научных гипотез</w:t>
            </w:r>
          </w:p>
        </w:tc>
      </w:tr>
      <w:tr w:rsidR="001B47FC" w:rsidRPr="00264979" w14:paraId="21064C39" w14:textId="77777777" w:rsidTr="00C032EB">
        <w:tc>
          <w:tcPr>
            <w:tcW w:w="2204" w:type="pct"/>
            <w:shd w:val="clear" w:color="auto" w:fill="auto"/>
          </w:tcPr>
          <w:p w14:paraId="714956B3"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Бизнес-лидер </w:t>
            </w:r>
          </w:p>
        </w:tc>
        <w:tc>
          <w:tcPr>
            <w:tcW w:w="2796" w:type="pct"/>
            <w:shd w:val="clear" w:color="auto" w:fill="auto"/>
          </w:tcPr>
          <w:p w14:paraId="2590046B"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Анализ конкурентной среды, позиционирование технологического результата проекта на рынке, достижение экономической эффективности</w:t>
            </w:r>
          </w:p>
        </w:tc>
      </w:tr>
      <w:tr w:rsidR="001B47FC" w:rsidRPr="00264979" w14:paraId="215140C5" w14:textId="77777777" w:rsidTr="00C032EB">
        <w:tc>
          <w:tcPr>
            <w:tcW w:w="2204" w:type="pct"/>
            <w:shd w:val="clear" w:color="auto" w:fill="auto"/>
          </w:tcPr>
          <w:p w14:paraId="09A6E7E6"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Лидер направления по управлению проектом</w:t>
            </w:r>
          </w:p>
        </w:tc>
        <w:tc>
          <w:tcPr>
            <w:tcW w:w="2796" w:type="pct"/>
            <w:shd w:val="clear" w:color="auto" w:fill="auto"/>
          </w:tcPr>
          <w:p w14:paraId="631B1714"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Управление ресурсами проекта, управление сроками, управление подрядчиками (при необходимости)</w:t>
            </w:r>
          </w:p>
        </w:tc>
      </w:tr>
      <w:tr w:rsidR="001B47FC" w:rsidRPr="00264979" w14:paraId="511A4A65" w14:textId="77777777" w:rsidTr="00C032EB">
        <w:tc>
          <w:tcPr>
            <w:tcW w:w="2204" w:type="pct"/>
            <w:shd w:val="clear" w:color="auto" w:fill="auto"/>
          </w:tcPr>
          <w:p w14:paraId="452E8BA0"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Лидер направления по финансам</w:t>
            </w:r>
          </w:p>
        </w:tc>
        <w:tc>
          <w:tcPr>
            <w:tcW w:w="2796" w:type="pct"/>
            <w:shd w:val="clear" w:color="auto" w:fill="auto"/>
          </w:tcPr>
          <w:p w14:paraId="25AF4C99"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Управление финансами проекта, экономика проекта, взаимодействие с проектным офисом НТИ по вопросам, связанным с предоставленными мерами поддержки</w:t>
            </w:r>
          </w:p>
        </w:tc>
      </w:tr>
      <w:tr w:rsidR="00C032EB" w:rsidRPr="00264979" w14:paraId="3DD0E910" w14:textId="77777777" w:rsidTr="00C032EB">
        <w:tc>
          <w:tcPr>
            <w:tcW w:w="2204" w:type="pct"/>
            <w:shd w:val="clear" w:color="auto" w:fill="auto"/>
          </w:tcPr>
          <w:p w14:paraId="78A4E319"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Лидер направления по технологиям</w:t>
            </w:r>
          </w:p>
        </w:tc>
        <w:tc>
          <w:tcPr>
            <w:tcW w:w="2796" w:type="pct"/>
            <w:shd w:val="clear" w:color="auto" w:fill="auto"/>
          </w:tcPr>
          <w:p w14:paraId="68A93130"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Технологии, используемые для реализации проекта</w:t>
            </w:r>
          </w:p>
        </w:tc>
      </w:tr>
    </w:tbl>
    <w:p w14:paraId="1289D080" w14:textId="77777777" w:rsidR="00C032EB" w:rsidRPr="00264979" w:rsidRDefault="00C032EB" w:rsidP="00C032EB">
      <w:pPr>
        <w:spacing w:before="0" w:after="0" w:line="360" w:lineRule="atLeast"/>
        <w:ind w:firstLine="0"/>
        <w:rPr>
          <w:rFonts w:eastAsia="Times New Roman"/>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004"/>
        <w:gridCol w:w="2437"/>
        <w:gridCol w:w="1916"/>
        <w:gridCol w:w="2426"/>
      </w:tblGrid>
      <w:tr w:rsidR="001B47FC" w:rsidRPr="00264979" w14:paraId="0F072302" w14:textId="77777777" w:rsidTr="00C032EB">
        <w:trPr>
          <w:tblHeader/>
        </w:trPr>
        <w:tc>
          <w:tcPr>
            <w:tcW w:w="301" w:type="pct"/>
            <w:shd w:val="clear" w:color="auto" w:fill="auto"/>
            <w:vAlign w:val="center"/>
          </w:tcPr>
          <w:p w14:paraId="4C106F21"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п</w:t>
            </w:r>
            <w:r w:rsidRPr="00264979">
              <w:rPr>
                <w:b/>
                <w:sz w:val="26"/>
                <w:szCs w:val="26"/>
                <w:lang w:val="en-US" w:eastAsia="en-US"/>
              </w:rPr>
              <w:t>/</w:t>
            </w:r>
            <w:r w:rsidRPr="00264979">
              <w:rPr>
                <w:b/>
                <w:sz w:val="26"/>
                <w:szCs w:val="26"/>
                <w:lang w:eastAsia="en-US"/>
              </w:rPr>
              <w:t>п</w:t>
            </w:r>
          </w:p>
        </w:tc>
        <w:tc>
          <w:tcPr>
            <w:tcW w:w="1072" w:type="pct"/>
            <w:shd w:val="clear" w:color="auto" w:fill="auto"/>
            <w:vAlign w:val="center"/>
          </w:tcPr>
          <w:p w14:paraId="2D841A68"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ФИО</w:t>
            </w:r>
          </w:p>
        </w:tc>
        <w:tc>
          <w:tcPr>
            <w:tcW w:w="1304" w:type="pct"/>
            <w:shd w:val="clear" w:color="auto" w:fill="auto"/>
            <w:vAlign w:val="center"/>
          </w:tcPr>
          <w:p w14:paraId="3FF5E451"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Роль на проекте</w:t>
            </w:r>
          </w:p>
        </w:tc>
        <w:tc>
          <w:tcPr>
            <w:tcW w:w="1025" w:type="pct"/>
            <w:shd w:val="clear" w:color="auto" w:fill="auto"/>
            <w:vAlign w:val="center"/>
          </w:tcPr>
          <w:p w14:paraId="5744DDC7"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Функции</w:t>
            </w:r>
          </w:p>
        </w:tc>
        <w:tc>
          <w:tcPr>
            <w:tcW w:w="1298" w:type="pct"/>
            <w:shd w:val="clear" w:color="auto" w:fill="auto"/>
            <w:vAlign w:val="center"/>
          </w:tcPr>
          <w:p w14:paraId="07FCF9C8"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Мероприятия из Плана реализации проекта</w:t>
            </w:r>
          </w:p>
        </w:tc>
      </w:tr>
      <w:tr w:rsidR="001B47FC" w:rsidRPr="00264979" w14:paraId="4221A86D" w14:textId="77777777" w:rsidTr="00C032EB">
        <w:tc>
          <w:tcPr>
            <w:tcW w:w="301" w:type="pct"/>
            <w:shd w:val="clear" w:color="auto" w:fill="auto"/>
          </w:tcPr>
          <w:p w14:paraId="1FD6C3CB"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1</w:t>
            </w:r>
          </w:p>
        </w:tc>
        <w:tc>
          <w:tcPr>
            <w:tcW w:w="1072" w:type="pct"/>
            <w:shd w:val="clear" w:color="auto" w:fill="auto"/>
          </w:tcPr>
          <w:p w14:paraId="0D2201D7" w14:textId="77777777" w:rsidR="00C032EB" w:rsidRPr="00264979" w:rsidRDefault="00C032EB" w:rsidP="00C032EB">
            <w:pPr>
              <w:spacing w:before="0" w:after="0" w:line="360" w:lineRule="atLeast"/>
              <w:ind w:firstLine="0"/>
              <w:rPr>
                <w:sz w:val="26"/>
                <w:szCs w:val="26"/>
                <w:lang w:eastAsia="en-US"/>
              </w:rPr>
            </w:pPr>
          </w:p>
        </w:tc>
        <w:tc>
          <w:tcPr>
            <w:tcW w:w="1304" w:type="pct"/>
            <w:shd w:val="clear" w:color="auto" w:fill="auto"/>
          </w:tcPr>
          <w:p w14:paraId="6CAD4655"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Лидер направления по науке</w:t>
            </w:r>
          </w:p>
        </w:tc>
        <w:tc>
          <w:tcPr>
            <w:tcW w:w="1025" w:type="pct"/>
            <w:shd w:val="clear" w:color="auto" w:fill="auto"/>
          </w:tcPr>
          <w:p w14:paraId="4E7011AE" w14:textId="77777777" w:rsidR="00C032EB" w:rsidRPr="00264979" w:rsidRDefault="00C032EB" w:rsidP="00C032EB">
            <w:pPr>
              <w:spacing w:before="0" w:after="0" w:line="360" w:lineRule="atLeast"/>
              <w:ind w:firstLine="0"/>
              <w:rPr>
                <w:sz w:val="26"/>
                <w:szCs w:val="26"/>
                <w:lang w:eastAsia="en-US"/>
              </w:rPr>
            </w:pPr>
          </w:p>
        </w:tc>
        <w:tc>
          <w:tcPr>
            <w:tcW w:w="1298" w:type="pct"/>
            <w:shd w:val="clear" w:color="auto" w:fill="auto"/>
          </w:tcPr>
          <w:p w14:paraId="3C632225" w14:textId="77777777" w:rsidR="00C032EB" w:rsidRPr="00264979" w:rsidRDefault="00C032EB" w:rsidP="00C032EB">
            <w:pPr>
              <w:spacing w:before="0" w:after="0" w:line="360" w:lineRule="atLeast"/>
              <w:ind w:firstLine="0"/>
              <w:rPr>
                <w:sz w:val="26"/>
                <w:szCs w:val="26"/>
                <w:lang w:eastAsia="en-US"/>
              </w:rPr>
            </w:pPr>
          </w:p>
        </w:tc>
      </w:tr>
      <w:tr w:rsidR="001B47FC" w:rsidRPr="00264979" w14:paraId="2938472B" w14:textId="77777777" w:rsidTr="00C032EB">
        <w:tc>
          <w:tcPr>
            <w:tcW w:w="301" w:type="pct"/>
            <w:shd w:val="clear" w:color="auto" w:fill="auto"/>
          </w:tcPr>
          <w:p w14:paraId="20474646"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2</w:t>
            </w:r>
          </w:p>
        </w:tc>
        <w:tc>
          <w:tcPr>
            <w:tcW w:w="1072" w:type="pct"/>
            <w:shd w:val="clear" w:color="auto" w:fill="auto"/>
          </w:tcPr>
          <w:p w14:paraId="695FBBC0" w14:textId="77777777" w:rsidR="00C032EB" w:rsidRPr="00264979" w:rsidRDefault="00C032EB" w:rsidP="00C032EB">
            <w:pPr>
              <w:spacing w:before="0" w:after="0" w:line="360" w:lineRule="atLeast"/>
              <w:ind w:firstLine="0"/>
              <w:rPr>
                <w:sz w:val="26"/>
                <w:szCs w:val="26"/>
                <w:lang w:eastAsia="en-US"/>
              </w:rPr>
            </w:pPr>
          </w:p>
        </w:tc>
        <w:tc>
          <w:tcPr>
            <w:tcW w:w="1304" w:type="pct"/>
            <w:shd w:val="clear" w:color="auto" w:fill="auto"/>
          </w:tcPr>
          <w:p w14:paraId="18B2AA2A"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 xml:space="preserve">Бизнес-лидер </w:t>
            </w:r>
          </w:p>
        </w:tc>
        <w:tc>
          <w:tcPr>
            <w:tcW w:w="1025" w:type="pct"/>
            <w:shd w:val="clear" w:color="auto" w:fill="auto"/>
          </w:tcPr>
          <w:p w14:paraId="1936D8F0" w14:textId="77777777" w:rsidR="00C032EB" w:rsidRPr="00264979" w:rsidRDefault="00C032EB" w:rsidP="00C032EB">
            <w:pPr>
              <w:spacing w:before="0" w:after="0" w:line="360" w:lineRule="atLeast"/>
              <w:ind w:firstLine="0"/>
              <w:rPr>
                <w:sz w:val="26"/>
                <w:szCs w:val="26"/>
                <w:lang w:eastAsia="en-US"/>
              </w:rPr>
            </w:pPr>
          </w:p>
        </w:tc>
        <w:tc>
          <w:tcPr>
            <w:tcW w:w="1298" w:type="pct"/>
            <w:shd w:val="clear" w:color="auto" w:fill="auto"/>
          </w:tcPr>
          <w:p w14:paraId="682D3432" w14:textId="77777777" w:rsidR="00C032EB" w:rsidRPr="00264979" w:rsidRDefault="00C032EB" w:rsidP="00C032EB">
            <w:pPr>
              <w:spacing w:before="0" w:after="0" w:line="360" w:lineRule="atLeast"/>
              <w:ind w:firstLine="0"/>
              <w:rPr>
                <w:sz w:val="26"/>
                <w:szCs w:val="26"/>
                <w:lang w:eastAsia="en-US"/>
              </w:rPr>
            </w:pPr>
          </w:p>
        </w:tc>
      </w:tr>
      <w:tr w:rsidR="001B47FC" w:rsidRPr="00264979" w14:paraId="0548EB82" w14:textId="77777777" w:rsidTr="00C032EB">
        <w:tc>
          <w:tcPr>
            <w:tcW w:w="301" w:type="pct"/>
            <w:shd w:val="clear" w:color="auto" w:fill="auto"/>
          </w:tcPr>
          <w:p w14:paraId="6F0F10C3"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3</w:t>
            </w:r>
          </w:p>
        </w:tc>
        <w:tc>
          <w:tcPr>
            <w:tcW w:w="1072" w:type="pct"/>
            <w:shd w:val="clear" w:color="auto" w:fill="auto"/>
          </w:tcPr>
          <w:p w14:paraId="3003085E" w14:textId="77777777" w:rsidR="00C032EB" w:rsidRPr="00264979" w:rsidRDefault="00C032EB" w:rsidP="00C032EB">
            <w:pPr>
              <w:spacing w:before="0" w:after="0" w:line="360" w:lineRule="atLeast"/>
              <w:ind w:firstLine="0"/>
              <w:rPr>
                <w:sz w:val="26"/>
                <w:szCs w:val="26"/>
                <w:lang w:eastAsia="en-US"/>
              </w:rPr>
            </w:pPr>
          </w:p>
        </w:tc>
        <w:tc>
          <w:tcPr>
            <w:tcW w:w="1304" w:type="pct"/>
            <w:shd w:val="clear" w:color="auto" w:fill="auto"/>
          </w:tcPr>
          <w:p w14:paraId="7F64DDFA"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Лидер направления по управлению проектом</w:t>
            </w:r>
          </w:p>
        </w:tc>
        <w:tc>
          <w:tcPr>
            <w:tcW w:w="1025" w:type="pct"/>
            <w:shd w:val="clear" w:color="auto" w:fill="auto"/>
          </w:tcPr>
          <w:p w14:paraId="5BA4CC3C" w14:textId="77777777" w:rsidR="00C032EB" w:rsidRPr="00264979" w:rsidRDefault="00C032EB" w:rsidP="00C032EB">
            <w:pPr>
              <w:spacing w:before="0" w:after="0" w:line="360" w:lineRule="atLeast"/>
              <w:ind w:firstLine="0"/>
              <w:rPr>
                <w:sz w:val="26"/>
                <w:szCs w:val="26"/>
                <w:lang w:eastAsia="en-US"/>
              </w:rPr>
            </w:pPr>
          </w:p>
        </w:tc>
        <w:tc>
          <w:tcPr>
            <w:tcW w:w="1298" w:type="pct"/>
            <w:shd w:val="clear" w:color="auto" w:fill="auto"/>
          </w:tcPr>
          <w:p w14:paraId="5C3C02EB" w14:textId="77777777" w:rsidR="00C032EB" w:rsidRPr="00264979" w:rsidRDefault="00C032EB" w:rsidP="00C032EB">
            <w:pPr>
              <w:spacing w:before="0" w:after="0" w:line="360" w:lineRule="atLeast"/>
              <w:ind w:firstLine="0"/>
              <w:rPr>
                <w:sz w:val="26"/>
                <w:szCs w:val="26"/>
                <w:lang w:eastAsia="en-US"/>
              </w:rPr>
            </w:pPr>
          </w:p>
        </w:tc>
      </w:tr>
      <w:tr w:rsidR="001B47FC" w:rsidRPr="00264979" w14:paraId="2808432B" w14:textId="77777777" w:rsidTr="00C032EB">
        <w:tc>
          <w:tcPr>
            <w:tcW w:w="301" w:type="pct"/>
            <w:shd w:val="clear" w:color="auto" w:fill="auto"/>
          </w:tcPr>
          <w:p w14:paraId="597F908C"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4</w:t>
            </w:r>
          </w:p>
        </w:tc>
        <w:tc>
          <w:tcPr>
            <w:tcW w:w="1072" w:type="pct"/>
            <w:shd w:val="clear" w:color="auto" w:fill="auto"/>
          </w:tcPr>
          <w:p w14:paraId="0DD93F27" w14:textId="77777777" w:rsidR="00C032EB" w:rsidRPr="00264979" w:rsidRDefault="00C032EB" w:rsidP="00C032EB">
            <w:pPr>
              <w:spacing w:before="0" w:after="0" w:line="360" w:lineRule="atLeast"/>
              <w:ind w:firstLine="0"/>
              <w:rPr>
                <w:sz w:val="26"/>
                <w:szCs w:val="26"/>
                <w:lang w:eastAsia="en-US"/>
              </w:rPr>
            </w:pPr>
          </w:p>
        </w:tc>
        <w:tc>
          <w:tcPr>
            <w:tcW w:w="1304" w:type="pct"/>
            <w:shd w:val="clear" w:color="auto" w:fill="auto"/>
          </w:tcPr>
          <w:p w14:paraId="62586B0C"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Лидер направления по финансам</w:t>
            </w:r>
          </w:p>
        </w:tc>
        <w:tc>
          <w:tcPr>
            <w:tcW w:w="1025" w:type="pct"/>
            <w:shd w:val="clear" w:color="auto" w:fill="auto"/>
          </w:tcPr>
          <w:p w14:paraId="750F87D1" w14:textId="77777777" w:rsidR="00C032EB" w:rsidRPr="00264979" w:rsidRDefault="00C032EB" w:rsidP="00C032EB">
            <w:pPr>
              <w:spacing w:before="0" w:after="0" w:line="360" w:lineRule="atLeast"/>
              <w:ind w:firstLine="0"/>
              <w:rPr>
                <w:sz w:val="26"/>
                <w:szCs w:val="26"/>
                <w:lang w:eastAsia="en-US"/>
              </w:rPr>
            </w:pPr>
          </w:p>
        </w:tc>
        <w:tc>
          <w:tcPr>
            <w:tcW w:w="1298" w:type="pct"/>
            <w:shd w:val="clear" w:color="auto" w:fill="auto"/>
          </w:tcPr>
          <w:p w14:paraId="6FDA62AC" w14:textId="77777777" w:rsidR="00C032EB" w:rsidRPr="00264979" w:rsidRDefault="00C032EB" w:rsidP="00C032EB">
            <w:pPr>
              <w:spacing w:before="0" w:after="0" w:line="360" w:lineRule="atLeast"/>
              <w:ind w:firstLine="0"/>
              <w:rPr>
                <w:sz w:val="26"/>
                <w:szCs w:val="26"/>
                <w:lang w:eastAsia="en-US"/>
              </w:rPr>
            </w:pPr>
          </w:p>
        </w:tc>
      </w:tr>
      <w:tr w:rsidR="00C032EB" w:rsidRPr="00264979" w14:paraId="391FBF4D" w14:textId="77777777" w:rsidTr="00C032EB">
        <w:tc>
          <w:tcPr>
            <w:tcW w:w="301" w:type="pct"/>
            <w:shd w:val="clear" w:color="auto" w:fill="auto"/>
          </w:tcPr>
          <w:p w14:paraId="600584A3"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5</w:t>
            </w:r>
          </w:p>
        </w:tc>
        <w:tc>
          <w:tcPr>
            <w:tcW w:w="1072" w:type="pct"/>
            <w:shd w:val="clear" w:color="auto" w:fill="auto"/>
          </w:tcPr>
          <w:p w14:paraId="4EBE4E03" w14:textId="77777777" w:rsidR="00C032EB" w:rsidRPr="00264979" w:rsidRDefault="00C032EB" w:rsidP="00C032EB">
            <w:pPr>
              <w:spacing w:before="0" w:after="0" w:line="360" w:lineRule="atLeast"/>
              <w:ind w:firstLine="0"/>
              <w:rPr>
                <w:sz w:val="26"/>
                <w:szCs w:val="26"/>
                <w:lang w:eastAsia="en-US"/>
              </w:rPr>
            </w:pPr>
          </w:p>
        </w:tc>
        <w:tc>
          <w:tcPr>
            <w:tcW w:w="1304" w:type="pct"/>
            <w:shd w:val="clear" w:color="auto" w:fill="auto"/>
          </w:tcPr>
          <w:p w14:paraId="75C39909"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Лидер направления по технологиям</w:t>
            </w:r>
          </w:p>
        </w:tc>
        <w:tc>
          <w:tcPr>
            <w:tcW w:w="1025" w:type="pct"/>
            <w:shd w:val="clear" w:color="auto" w:fill="auto"/>
          </w:tcPr>
          <w:p w14:paraId="6BD2E734" w14:textId="77777777" w:rsidR="00C032EB" w:rsidRPr="00264979" w:rsidRDefault="00C032EB" w:rsidP="00C032EB">
            <w:pPr>
              <w:spacing w:before="0" w:after="0" w:line="360" w:lineRule="atLeast"/>
              <w:ind w:firstLine="0"/>
              <w:rPr>
                <w:sz w:val="26"/>
                <w:szCs w:val="26"/>
                <w:lang w:eastAsia="en-US"/>
              </w:rPr>
            </w:pPr>
          </w:p>
        </w:tc>
        <w:tc>
          <w:tcPr>
            <w:tcW w:w="1298" w:type="pct"/>
            <w:shd w:val="clear" w:color="auto" w:fill="auto"/>
          </w:tcPr>
          <w:p w14:paraId="14FC9654" w14:textId="77777777" w:rsidR="00C032EB" w:rsidRPr="00264979" w:rsidRDefault="00C032EB" w:rsidP="00C032EB">
            <w:pPr>
              <w:spacing w:before="0" w:after="0" w:line="360" w:lineRule="atLeast"/>
              <w:ind w:firstLine="0"/>
              <w:rPr>
                <w:sz w:val="26"/>
                <w:szCs w:val="26"/>
                <w:lang w:eastAsia="en-US"/>
              </w:rPr>
            </w:pPr>
          </w:p>
        </w:tc>
      </w:tr>
    </w:tbl>
    <w:p w14:paraId="11FABBF3" w14:textId="77777777" w:rsidR="00C032EB" w:rsidRPr="00264979" w:rsidRDefault="00C032EB" w:rsidP="00C032EB">
      <w:pPr>
        <w:spacing w:before="0" w:after="0" w:line="360" w:lineRule="atLeast"/>
        <w:ind w:firstLine="0"/>
        <w:rPr>
          <w:rFonts w:eastAsia="Times New Roman"/>
          <w:i/>
          <w:sz w:val="26"/>
          <w:szCs w:val="26"/>
        </w:rPr>
      </w:pPr>
    </w:p>
    <w:p w14:paraId="5B091DFC"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Лидеры должны принадлежать команде проекта. Допускается совмещение одним человеком нескольких ролей Лидеров. Если по направлению не определен лидер, то необходимо в графе «ФИО» указать «Не определен».</w:t>
      </w:r>
    </w:p>
    <w:p w14:paraId="07D03C0B"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В нижеприведенных подразделах для каждого из ключевых участников команды опишите ключевой опыт, имеющий отношение к проекту. Для держателей </w:t>
      </w:r>
      <w:r w:rsidRPr="00264979">
        <w:rPr>
          <w:rFonts w:eastAsia="Times New Roman"/>
          <w:i/>
          <w:sz w:val="26"/>
          <w:szCs w:val="26"/>
        </w:rPr>
        <w:lastRenderedPageBreak/>
        <w:t>научных компетенций должен быть указан релевантный опыт исследований и разработок; для держателей бизнес-компетенций – опыт развития бизнеса и прочее.</w:t>
      </w:r>
    </w:p>
    <w:p w14:paraId="5A9C3043"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Опишите предполагаемую мотивацию каждого ключевого члена команды (участие в капитале, опцион, премия) и условия получения данной мотивации.</w:t>
      </w:r>
    </w:p>
    <w:p w14:paraId="34F45202" w14:textId="77777777" w:rsidR="00C032EB" w:rsidRPr="00264979" w:rsidRDefault="00C032EB" w:rsidP="00C032EB">
      <w:pPr>
        <w:spacing w:before="0" w:after="0" w:line="360" w:lineRule="atLeast"/>
        <w:ind w:firstLine="0"/>
        <w:rPr>
          <w:rFonts w:eastAsia="Times New Roman"/>
          <w:i/>
          <w:sz w:val="26"/>
          <w:szCs w:val="26"/>
        </w:rPr>
      </w:pPr>
    </w:p>
    <w:p w14:paraId="1BFADE23" w14:textId="77777777" w:rsidR="00C032EB" w:rsidRPr="00264979" w:rsidRDefault="00C032EB" w:rsidP="00992D9B">
      <w:pPr>
        <w:keepNext/>
        <w:numPr>
          <w:ilvl w:val="2"/>
          <w:numId w:val="26"/>
        </w:numPr>
        <w:spacing w:before="0" w:after="160" w:line="259" w:lineRule="auto"/>
        <w:jc w:val="left"/>
        <w:outlineLvl w:val="2"/>
        <w:rPr>
          <w:b/>
          <w:sz w:val="26"/>
          <w:szCs w:val="22"/>
          <w:lang w:eastAsia="en-US"/>
        </w:rPr>
      </w:pPr>
      <w:bookmarkStart w:id="500" w:name="_Toc41670078"/>
      <w:bookmarkStart w:id="501" w:name="_Toc134278320"/>
      <w:bookmarkStart w:id="502" w:name="_Toc148111487"/>
      <w:r w:rsidRPr="00264979">
        <w:rPr>
          <w:b/>
          <w:sz w:val="26"/>
          <w:szCs w:val="22"/>
          <w:lang w:eastAsia="en-US"/>
        </w:rPr>
        <w:t>Лидер направления по науке</w:t>
      </w:r>
      <w:bookmarkEnd w:id="500"/>
      <w:bookmarkEnd w:id="501"/>
      <w:bookmarkEnd w:id="502"/>
    </w:p>
    <w:p w14:paraId="02289C2A" w14:textId="77777777" w:rsidR="00C032EB" w:rsidRPr="00264979" w:rsidRDefault="00C032EB" w:rsidP="00992D9B">
      <w:pPr>
        <w:keepNext/>
        <w:numPr>
          <w:ilvl w:val="2"/>
          <w:numId w:val="26"/>
        </w:numPr>
        <w:spacing w:before="0" w:after="160" w:line="259" w:lineRule="auto"/>
        <w:jc w:val="left"/>
        <w:outlineLvl w:val="2"/>
        <w:rPr>
          <w:b/>
          <w:sz w:val="26"/>
          <w:szCs w:val="22"/>
          <w:lang w:eastAsia="en-US"/>
        </w:rPr>
      </w:pPr>
      <w:bookmarkStart w:id="503" w:name="_Toc41670079"/>
      <w:bookmarkStart w:id="504" w:name="_Toc134278321"/>
      <w:bookmarkStart w:id="505" w:name="_Toc148111488"/>
      <w:r w:rsidRPr="00264979">
        <w:rPr>
          <w:b/>
          <w:sz w:val="26"/>
          <w:szCs w:val="22"/>
          <w:lang w:eastAsia="en-US"/>
        </w:rPr>
        <w:t>Бизнес-лидер</w:t>
      </w:r>
      <w:bookmarkEnd w:id="503"/>
      <w:bookmarkEnd w:id="504"/>
      <w:bookmarkEnd w:id="505"/>
      <w:r w:rsidRPr="00264979">
        <w:rPr>
          <w:b/>
          <w:sz w:val="26"/>
          <w:szCs w:val="22"/>
          <w:lang w:eastAsia="en-US"/>
        </w:rPr>
        <w:t xml:space="preserve"> </w:t>
      </w:r>
    </w:p>
    <w:p w14:paraId="6AFBBA9E" w14:textId="77777777" w:rsidR="00C032EB" w:rsidRPr="00264979" w:rsidRDefault="00C032EB" w:rsidP="00992D9B">
      <w:pPr>
        <w:keepNext/>
        <w:numPr>
          <w:ilvl w:val="2"/>
          <w:numId w:val="26"/>
        </w:numPr>
        <w:spacing w:before="0" w:after="160" w:line="259" w:lineRule="auto"/>
        <w:jc w:val="left"/>
        <w:outlineLvl w:val="2"/>
        <w:rPr>
          <w:b/>
          <w:sz w:val="26"/>
          <w:szCs w:val="22"/>
          <w:lang w:eastAsia="en-US"/>
        </w:rPr>
      </w:pPr>
      <w:bookmarkStart w:id="506" w:name="_Toc41670080"/>
      <w:bookmarkStart w:id="507" w:name="_Toc134278322"/>
      <w:bookmarkStart w:id="508" w:name="_Toc148111489"/>
      <w:r w:rsidRPr="00264979">
        <w:rPr>
          <w:b/>
          <w:sz w:val="26"/>
          <w:szCs w:val="22"/>
          <w:lang w:eastAsia="en-US"/>
        </w:rPr>
        <w:t>Лидер направления по управлению проектом</w:t>
      </w:r>
      <w:bookmarkEnd w:id="506"/>
      <w:bookmarkEnd w:id="507"/>
      <w:bookmarkEnd w:id="508"/>
    </w:p>
    <w:p w14:paraId="5633248E" w14:textId="77777777" w:rsidR="00C032EB" w:rsidRPr="00264979" w:rsidRDefault="00C032EB" w:rsidP="00992D9B">
      <w:pPr>
        <w:keepNext/>
        <w:numPr>
          <w:ilvl w:val="2"/>
          <w:numId w:val="26"/>
        </w:numPr>
        <w:spacing w:before="0" w:after="160" w:line="259" w:lineRule="auto"/>
        <w:jc w:val="left"/>
        <w:outlineLvl w:val="2"/>
        <w:rPr>
          <w:b/>
          <w:sz w:val="26"/>
          <w:szCs w:val="22"/>
          <w:lang w:eastAsia="en-US"/>
        </w:rPr>
      </w:pPr>
      <w:bookmarkStart w:id="509" w:name="_Toc41670081"/>
      <w:bookmarkStart w:id="510" w:name="_Toc134278323"/>
      <w:bookmarkStart w:id="511" w:name="_Toc148111490"/>
      <w:r w:rsidRPr="00264979">
        <w:rPr>
          <w:b/>
          <w:sz w:val="26"/>
          <w:szCs w:val="22"/>
          <w:lang w:eastAsia="en-US"/>
        </w:rPr>
        <w:t>Лидер направления по финансам</w:t>
      </w:r>
      <w:bookmarkEnd w:id="509"/>
      <w:bookmarkEnd w:id="510"/>
      <w:bookmarkEnd w:id="511"/>
    </w:p>
    <w:p w14:paraId="030E2E63" w14:textId="77777777" w:rsidR="00C032EB" w:rsidRPr="00264979" w:rsidRDefault="00C032EB" w:rsidP="00992D9B">
      <w:pPr>
        <w:keepNext/>
        <w:numPr>
          <w:ilvl w:val="2"/>
          <w:numId w:val="26"/>
        </w:numPr>
        <w:spacing w:before="0" w:after="160" w:line="259" w:lineRule="auto"/>
        <w:jc w:val="left"/>
        <w:outlineLvl w:val="2"/>
        <w:rPr>
          <w:b/>
          <w:sz w:val="26"/>
          <w:szCs w:val="22"/>
          <w:lang w:eastAsia="en-US"/>
        </w:rPr>
      </w:pPr>
      <w:bookmarkStart w:id="512" w:name="_Toc41670082"/>
      <w:bookmarkStart w:id="513" w:name="_Toc134278324"/>
      <w:bookmarkStart w:id="514" w:name="_Toc148111491"/>
      <w:r w:rsidRPr="00264979">
        <w:rPr>
          <w:b/>
          <w:sz w:val="26"/>
          <w:szCs w:val="22"/>
          <w:lang w:eastAsia="en-US"/>
        </w:rPr>
        <w:t>Лидер направления по технологиям</w:t>
      </w:r>
      <w:bookmarkEnd w:id="512"/>
      <w:bookmarkEnd w:id="513"/>
      <w:bookmarkEnd w:id="514"/>
    </w:p>
    <w:p w14:paraId="5216346D" w14:textId="77777777" w:rsidR="00C032EB" w:rsidRPr="00264979" w:rsidRDefault="00C032EB" w:rsidP="00C032EB">
      <w:pPr>
        <w:spacing w:before="0" w:after="0" w:line="360" w:lineRule="atLeast"/>
        <w:ind w:firstLine="0"/>
        <w:rPr>
          <w:rFonts w:eastAsia="Times New Roman"/>
          <w:szCs w:val="20"/>
        </w:rPr>
      </w:pPr>
      <w:r w:rsidRPr="00264979">
        <w:rPr>
          <w:rFonts w:eastAsia="Times New Roman"/>
          <w:szCs w:val="20"/>
        </w:rPr>
        <w:tab/>
      </w:r>
      <w:r w:rsidRPr="00264979">
        <w:rPr>
          <w:rFonts w:eastAsia="Times New Roman"/>
          <w:szCs w:val="20"/>
        </w:rPr>
        <w:tab/>
      </w:r>
      <w:r w:rsidRPr="00264979">
        <w:rPr>
          <w:rFonts w:eastAsia="Times New Roman"/>
          <w:szCs w:val="20"/>
        </w:rPr>
        <w:tab/>
      </w:r>
    </w:p>
    <w:p w14:paraId="38E616BD" w14:textId="77777777" w:rsidR="00C032EB" w:rsidRPr="00264979" w:rsidRDefault="00C032EB" w:rsidP="00992D9B">
      <w:pPr>
        <w:keepNext/>
        <w:pageBreakBefore/>
        <w:numPr>
          <w:ilvl w:val="0"/>
          <w:numId w:val="26"/>
        </w:numPr>
        <w:spacing w:before="0" w:after="160" w:line="259" w:lineRule="auto"/>
        <w:jc w:val="left"/>
        <w:outlineLvl w:val="0"/>
        <w:rPr>
          <w:b/>
          <w:sz w:val="32"/>
          <w:szCs w:val="22"/>
          <w:lang w:eastAsia="en-US"/>
        </w:rPr>
      </w:pPr>
      <w:bookmarkStart w:id="515" w:name="_Toc41670083"/>
      <w:bookmarkStart w:id="516" w:name="_Toc134278325"/>
      <w:bookmarkStart w:id="517" w:name="_Toc148111492"/>
      <w:r w:rsidRPr="00264979">
        <w:rPr>
          <w:b/>
          <w:sz w:val="32"/>
          <w:szCs w:val="22"/>
          <w:lang w:eastAsia="en-US"/>
        </w:rPr>
        <w:lastRenderedPageBreak/>
        <w:t>Структура сделки</w:t>
      </w:r>
      <w:bookmarkEnd w:id="515"/>
      <w:bookmarkEnd w:id="516"/>
      <w:bookmarkEnd w:id="517"/>
    </w:p>
    <w:p w14:paraId="6E0312AB"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518" w:name="_Toc25848215"/>
      <w:bookmarkStart w:id="519" w:name="_Toc41670084"/>
      <w:bookmarkStart w:id="520" w:name="_Toc134278326"/>
      <w:bookmarkStart w:id="521" w:name="_Toc148111493"/>
      <w:r w:rsidRPr="00264979">
        <w:rPr>
          <w:b/>
          <w:sz w:val="28"/>
          <w:szCs w:val="22"/>
          <w:lang w:eastAsia="en-US"/>
        </w:rPr>
        <w:t>Формы оказания мер поддержки</w:t>
      </w:r>
      <w:bookmarkEnd w:id="518"/>
      <w:bookmarkEnd w:id="519"/>
      <w:bookmarkEnd w:id="520"/>
      <w:bookmarkEnd w:id="521"/>
    </w:p>
    <w:p w14:paraId="06F02B4D" w14:textId="77777777" w:rsidR="00C032EB" w:rsidRPr="00264979" w:rsidRDefault="00C032EB" w:rsidP="00C032EB">
      <w:pPr>
        <w:spacing w:before="0" w:after="120" w:line="240" w:lineRule="auto"/>
        <w:ind w:firstLine="0"/>
        <w:rPr>
          <w:rFonts w:ascii="Calibri" w:hAnsi="Calibri"/>
          <w:i/>
          <w:sz w:val="26"/>
          <w:szCs w:val="26"/>
          <w:lang w:eastAsia="en-US"/>
        </w:rPr>
      </w:pPr>
      <w:r w:rsidRPr="00264979">
        <w:rPr>
          <w:i/>
          <w:sz w:val="26"/>
          <w:szCs w:val="26"/>
          <w:lang w:eastAsia="en-US"/>
        </w:rPr>
        <w:t>В таблице ниже приведите список и параметры/условия форм оказания мер поддержки для данного проекта.</w:t>
      </w:r>
    </w:p>
    <w:p w14:paraId="46B9E225" w14:textId="77777777" w:rsidR="00C032EB" w:rsidRPr="00264979" w:rsidRDefault="00C032EB" w:rsidP="00C032EB">
      <w:pPr>
        <w:spacing w:before="0" w:after="120" w:line="240" w:lineRule="auto"/>
        <w:ind w:firstLine="0"/>
        <w:rPr>
          <w:rFonts w:ascii="Calibri" w:hAnsi="Calibri"/>
          <w:i/>
          <w:sz w:val="26"/>
          <w:szCs w:val="26"/>
          <w:lang w:eastAsia="en-US"/>
        </w:rPr>
      </w:pPr>
      <w:r w:rsidRPr="00264979">
        <w:rPr>
          <w:i/>
          <w:sz w:val="26"/>
          <w:szCs w:val="26"/>
          <w:lang w:eastAsia="en-US"/>
        </w:rPr>
        <w:t>В итоговой версии таблицы необходимо оставить строки с источниками финансирования, которые актуальны для данного проекта НТИ.</w:t>
      </w:r>
    </w:p>
    <w:p w14:paraId="64256F9E" w14:textId="77777777" w:rsidR="00C032EB" w:rsidRPr="00264979" w:rsidRDefault="00C032EB" w:rsidP="00C032EB">
      <w:pPr>
        <w:tabs>
          <w:tab w:val="left" w:pos="1276"/>
        </w:tabs>
        <w:spacing w:before="0" w:after="120" w:line="276" w:lineRule="auto"/>
        <w:rPr>
          <w:rFonts w:ascii="Arial" w:eastAsia="Times New Roman" w:hAnsi="Arial"/>
          <w:sz w:val="26"/>
          <w:szCs w:val="26"/>
          <w:lang w:eastAsia="en-US"/>
        </w:rPr>
      </w:pPr>
      <w:r w:rsidRPr="00264979">
        <w:rPr>
          <w:rFonts w:eastAsia="Times New Roman"/>
          <w:sz w:val="26"/>
          <w:szCs w:val="26"/>
          <w:lang w:eastAsia="en-US"/>
        </w:rPr>
        <w:t>Объем и источники финансового обеспечения проекта приведены в таблице ниже.</w:t>
      </w:r>
    </w:p>
    <w:tbl>
      <w:tblPr>
        <w:tblW w:w="5132" w:type="pct"/>
        <w:tblInd w:w="-5" w:type="dxa"/>
        <w:tblLayout w:type="fixed"/>
        <w:tblLook w:val="04A0" w:firstRow="1" w:lastRow="0" w:firstColumn="1" w:lastColumn="0" w:noHBand="0" w:noVBand="1"/>
      </w:tblPr>
      <w:tblGrid>
        <w:gridCol w:w="426"/>
        <w:gridCol w:w="708"/>
        <w:gridCol w:w="2791"/>
        <w:gridCol w:w="850"/>
        <w:gridCol w:w="852"/>
        <w:gridCol w:w="775"/>
        <w:gridCol w:w="652"/>
        <w:gridCol w:w="1086"/>
        <w:gridCol w:w="1452"/>
      </w:tblGrid>
      <w:tr w:rsidR="001B47FC" w:rsidRPr="00264979" w14:paraId="27D5CC55" w14:textId="77777777" w:rsidTr="00C032EB">
        <w:trPr>
          <w:trHeight w:val="630"/>
          <w:tblHeader/>
        </w:trPr>
        <w:tc>
          <w:tcPr>
            <w:tcW w:w="204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B37F9DC" w14:textId="77777777" w:rsidR="00C032EB" w:rsidRPr="00264979" w:rsidRDefault="00C032EB" w:rsidP="00C032EB">
            <w:pPr>
              <w:spacing w:before="0" w:after="0" w:line="240" w:lineRule="auto"/>
              <w:ind w:firstLine="0"/>
              <w:jc w:val="center"/>
              <w:rPr>
                <w:rFonts w:eastAsia="Times New Roman"/>
                <w:b/>
                <w:bCs/>
                <w:sz w:val="16"/>
                <w:szCs w:val="16"/>
              </w:rPr>
            </w:pPr>
            <w:r w:rsidRPr="00264979">
              <w:rPr>
                <w:rFonts w:eastAsia="Times New Roman"/>
                <w:b/>
                <w:bCs/>
                <w:sz w:val="16"/>
                <w:szCs w:val="16"/>
              </w:rPr>
              <w:t>Объем и источники финансового обеспечения, руб.</w:t>
            </w:r>
          </w:p>
        </w:tc>
        <w:tc>
          <w:tcPr>
            <w:tcW w:w="443" w:type="pct"/>
            <w:tcBorders>
              <w:top w:val="single" w:sz="4" w:space="0" w:color="auto"/>
              <w:left w:val="nil"/>
              <w:bottom w:val="single" w:sz="4" w:space="0" w:color="auto"/>
              <w:right w:val="single" w:sz="4" w:space="0" w:color="auto"/>
            </w:tcBorders>
            <w:shd w:val="clear" w:color="auto" w:fill="auto"/>
            <w:vAlign w:val="center"/>
            <w:hideMark/>
          </w:tcPr>
          <w:p w14:paraId="7D793141" w14:textId="77777777" w:rsidR="00C032EB" w:rsidRPr="00264979" w:rsidRDefault="00C032EB" w:rsidP="00C032EB">
            <w:pPr>
              <w:spacing w:before="0" w:after="0" w:line="240" w:lineRule="auto"/>
              <w:ind w:firstLine="0"/>
              <w:jc w:val="center"/>
              <w:rPr>
                <w:rFonts w:eastAsia="Times New Roman"/>
                <w:b/>
                <w:bCs/>
                <w:sz w:val="16"/>
                <w:szCs w:val="16"/>
              </w:rPr>
            </w:pPr>
            <w:r w:rsidRPr="00264979">
              <w:rPr>
                <w:rFonts w:eastAsia="Times New Roman"/>
                <w:b/>
                <w:bCs/>
                <w:sz w:val="16"/>
                <w:szCs w:val="16"/>
              </w:rPr>
              <w:t>20__г.</w:t>
            </w:r>
          </w:p>
        </w:tc>
        <w:tc>
          <w:tcPr>
            <w:tcW w:w="444" w:type="pct"/>
            <w:tcBorders>
              <w:top w:val="single" w:sz="4" w:space="0" w:color="auto"/>
              <w:left w:val="nil"/>
              <w:bottom w:val="single" w:sz="4" w:space="0" w:color="auto"/>
              <w:right w:val="single" w:sz="4" w:space="0" w:color="auto"/>
            </w:tcBorders>
            <w:shd w:val="clear" w:color="auto" w:fill="auto"/>
            <w:vAlign w:val="center"/>
            <w:hideMark/>
          </w:tcPr>
          <w:p w14:paraId="2D637DA1" w14:textId="77777777" w:rsidR="00C032EB" w:rsidRPr="00264979" w:rsidRDefault="00C032EB" w:rsidP="00C032EB">
            <w:pPr>
              <w:spacing w:before="0" w:after="0" w:line="240" w:lineRule="auto"/>
              <w:ind w:firstLine="0"/>
              <w:jc w:val="center"/>
              <w:rPr>
                <w:rFonts w:eastAsia="Times New Roman"/>
                <w:b/>
                <w:bCs/>
                <w:sz w:val="16"/>
                <w:szCs w:val="16"/>
              </w:rPr>
            </w:pPr>
            <w:r w:rsidRPr="00264979">
              <w:rPr>
                <w:rFonts w:eastAsia="Times New Roman"/>
                <w:b/>
                <w:bCs/>
                <w:sz w:val="16"/>
                <w:szCs w:val="16"/>
              </w:rPr>
              <w:t>20__г.</w:t>
            </w:r>
          </w:p>
        </w:tc>
        <w:tc>
          <w:tcPr>
            <w:tcW w:w="404" w:type="pct"/>
            <w:tcBorders>
              <w:top w:val="single" w:sz="4" w:space="0" w:color="auto"/>
              <w:left w:val="nil"/>
              <w:bottom w:val="single" w:sz="4" w:space="0" w:color="auto"/>
              <w:right w:val="single" w:sz="4" w:space="0" w:color="auto"/>
            </w:tcBorders>
            <w:shd w:val="clear" w:color="auto" w:fill="auto"/>
            <w:vAlign w:val="center"/>
            <w:hideMark/>
          </w:tcPr>
          <w:p w14:paraId="5CD75C6F" w14:textId="77777777" w:rsidR="00C032EB" w:rsidRPr="00264979" w:rsidRDefault="00C032EB" w:rsidP="00C032EB">
            <w:pPr>
              <w:spacing w:before="0" w:after="0" w:line="240" w:lineRule="auto"/>
              <w:ind w:firstLine="0"/>
              <w:jc w:val="center"/>
              <w:rPr>
                <w:rFonts w:eastAsia="Times New Roman"/>
                <w:b/>
                <w:bCs/>
                <w:sz w:val="16"/>
                <w:szCs w:val="16"/>
              </w:rPr>
            </w:pPr>
            <w:r w:rsidRPr="00264979">
              <w:rPr>
                <w:rFonts w:eastAsia="Times New Roman"/>
                <w:b/>
                <w:bCs/>
                <w:sz w:val="16"/>
                <w:szCs w:val="16"/>
              </w:rPr>
              <w:t>20__г.</w:t>
            </w:r>
          </w:p>
        </w:tc>
        <w:tc>
          <w:tcPr>
            <w:tcW w:w="340" w:type="pct"/>
            <w:tcBorders>
              <w:top w:val="single" w:sz="4" w:space="0" w:color="auto"/>
              <w:left w:val="nil"/>
              <w:bottom w:val="single" w:sz="4" w:space="0" w:color="auto"/>
              <w:right w:val="single" w:sz="4" w:space="0" w:color="auto"/>
            </w:tcBorders>
            <w:shd w:val="clear" w:color="auto" w:fill="auto"/>
            <w:vAlign w:val="center"/>
            <w:hideMark/>
          </w:tcPr>
          <w:p w14:paraId="4D01EB16" w14:textId="77777777" w:rsidR="00C032EB" w:rsidRPr="00264979" w:rsidRDefault="00C032EB" w:rsidP="00C032EB">
            <w:pPr>
              <w:spacing w:before="0" w:after="0" w:line="240" w:lineRule="auto"/>
              <w:ind w:firstLine="0"/>
              <w:jc w:val="center"/>
              <w:rPr>
                <w:rFonts w:eastAsia="Times New Roman"/>
                <w:b/>
                <w:bCs/>
                <w:sz w:val="16"/>
                <w:szCs w:val="16"/>
              </w:rPr>
            </w:pPr>
            <w:r w:rsidRPr="00264979">
              <w:rPr>
                <w:rFonts w:eastAsia="Times New Roman"/>
                <w:b/>
                <w:bCs/>
                <w:sz w:val="16"/>
                <w:szCs w:val="16"/>
              </w:rPr>
              <w:t>Итого</w:t>
            </w:r>
          </w:p>
        </w:tc>
        <w:tc>
          <w:tcPr>
            <w:tcW w:w="566" w:type="pct"/>
            <w:tcBorders>
              <w:top w:val="single" w:sz="4" w:space="0" w:color="auto"/>
              <w:left w:val="nil"/>
              <w:bottom w:val="single" w:sz="4" w:space="0" w:color="auto"/>
              <w:right w:val="single" w:sz="4" w:space="0" w:color="auto"/>
            </w:tcBorders>
            <w:shd w:val="clear" w:color="auto" w:fill="auto"/>
            <w:vAlign w:val="center"/>
            <w:hideMark/>
          </w:tcPr>
          <w:p w14:paraId="5DA47FE2" w14:textId="77777777" w:rsidR="00C032EB" w:rsidRPr="00264979" w:rsidRDefault="00C032EB" w:rsidP="00C032EB">
            <w:pPr>
              <w:spacing w:before="0" w:after="0" w:line="240" w:lineRule="auto"/>
              <w:ind w:firstLine="0"/>
              <w:jc w:val="center"/>
              <w:rPr>
                <w:rFonts w:eastAsia="Times New Roman"/>
                <w:b/>
                <w:bCs/>
                <w:sz w:val="16"/>
                <w:szCs w:val="16"/>
              </w:rPr>
            </w:pPr>
            <w:r w:rsidRPr="00264979">
              <w:rPr>
                <w:rFonts w:eastAsia="Times New Roman"/>
                <w:b/>
                <w:bCs/>
                <w:sz w:val="16"/>
                <w:szCs w:val="16"/>
              </w:rPr>
              <w:t xml:space="preserve">Получатель поддержки </w:t>
            </w:r>
          </w:p>
        </w:tc>
        <w:tc>
          <w:tcPr>
            <w:tcW w:w="758" w:type="pct"/>
            <w:tcBorders>
              <w:top w:val="single" w:sz="4" w:space="0" w:color="auto"/>
              <w:left w:val="nil"/>
              <w:bottom w:val="single" w:sz="4" w:space="0" w:color="auto"/>
              <w:right w:val="single" w:sz="4" w:space="0" w:color="auto"/>
            </w:tcBorders>
            <w:shd w:val="clear" w:color="auto" w:fill="auto"/>
            <w:vAlign w:val="center"/>
            <w:hideMark/>
          </w:tcPr>
          <w:p w14:paraId="0ACAF997" w14:textId="77777777" w:rsidR="00C032EB" w:rsidRPr="00264979" w:rsidRDefault="00C032EB" w:rsidP="00C032EB">
            <w:pPr>
              <w:spacing w:before="0" w:after="0" w:line="240" w:lineRule="auto"/>
              <w:ind w:firstLine="0"/>
              <w:jc w:val="center"/>
              <w:rPr>
                <w:rFonts w:eastAsia="Times New Roman"/>
                <w:b/>
                <w:bCs/>
                <w:sz w:val="16"/>
                <w:szCs w:val="16"/>
              </w:rPr>
            </w:pPr>
            <w:r w:rsidRPr="00264979">
              <w:rPr>
                <w:rFonts w:eastAsia="Times New Roman"/>
                <w:b/>
                <w:bCs/>
                <w:sz w:val="16"/>
                <w:szCs w:val="16"/>
              </w:rPr>
              <w:t>Источник внебюджетного финансирования</w:t>
            </w:r>
          </w:p>
        </w:tc>
      </w:tr>
      <w:tr w:rsidR="001B47FC" w:rsidRPr="00264979" w14:paraId="61E0E318" w14:textId="77777777" w:rsidTr="00C032EB">
        <w:trPr>
          <w:trHeight w:val="300"/>
        </w:trPr>
        <w:tc>
          <w:tcPr>
            <w:tcW w:w="222" w:type="pct"/>
            <w:tcBorders>
              <w:top w:val="nil"/>
              <w:left w:val="single" w:sz="4" w:space="0" w:color="auto"/>
              <w:bottom w:val="single" w:sz="4" w:space="0" w:color="auto"/>
              <w:right w:val="single" w:sz="4" w:space="0" w:color="auto"/>
            </w:tcBorders>
            <w:shd w:val="clear" w:color="auto" w:fill="auto"/>
            <w:hideMark/>
          </w:tcPr>
          <w:p w14:paraId="500C8E61" w14:textId="77777777" w:rsidR="00C032EB" w:rsidRPr="00264979" w:rsidRDefault="00C032EB" w:rsidP="00C032EB">
            <w:pPr>
              <w:spacing w:before="0" w:after="0" w:line="240" w:lineRule="auto"/>
              <w:ind w:firstLine="0"/>
              <w:rPr>
                <w:rFonts w:eastAsia="Times New Roman"/>
                <w:b/>
                <w:bCs/>
                <w:sz w:val="16"/>
                <w:szCs w:val="16"/>
              </w:rPr>
            </w:pPr>
            <w:r w:rsidRPr="00264979">
              <w:rPr>
                <w:rFonts w:eastAsia="Times New Roman"/>
                <w:b/>
                <w:bCs/>
                <w:sz w:val="16"/>
                <w:szCs w:val="16"/>
              </w:rPr>
              <w:t>1.1</w:t>
            </w:r>
          </w:p>
        </w:tc>
        <w:tc>
          <w:tcPr>
            <w:tcW w:w="1824" w:type="pct"/>
            <w:gridSpan w:val="2"/>
            <w:tcBorders>
              <w:top w:val="single" w:sz="4" w:space="0" w:color="auto"/>
              <w:left w:val="nil"/>
              <w:bottom w:val="single" w:sz="4" w:space="0" w:color="auto"/>
              <w:right w:val="single" w:sz="4" w:space="0" w:color="000000"/>
            </w:tcBorders>
            <w:shd w:val="clear" w:color="auto" w:fill="auto"/>
            <w:hideMark/>
          </w:tcPr>
          <w:p w14:paraId="0CBEED3E" w14:textId="77777777" w:rsidR="00C032EB" w:rsidRPr="00264979" w:rsidRDefault="00C032EB" w:rsidP="00C032EB">
            <w:pPr>
              <w:spacing w:before="0" w:after="0" w:line="240" w:lineRule="auto"/>
              <w:ind w:firstLine="0"/>
              <w:rPr>
                <w:rFonts w:eastAsia="Times New Roman"/>
                <w:b/>
                <w:bCs/>
                <w:sz w:val="16"/>
                <w:szCs w:val="16"/>
              </w:rPr>
            </w:pPr>
            <w:r w:rsidRPr="00264979">
              <w:rPr>
                <w:rFonts w:eastAsia="Times New Roman"/>
                <w:b/>
                <w:bCs/>
                <w:sz w:val="16"/>
                <w:szCs w:val="16"/>
              </w:rPr>
              <w:t>Средства субсидии из федерального бюджета на реализацию проектов НТИ</w:t>
            </w:r>
          </w:p>
        </w:tc>
        <w:tc>
          <w:tcPr>
            <w:tcW w:w="443" w:type="pct"/>
            <w:tcBorders>
              <w:top w:val="nil"/>
              <w:left w:val="nil"/>
              <w:bottom w:val="single" w:sz="4" w:space="0" w:color="auto"/>
              <w:right w:val="single" w:sz="4" w:space="0" w:color="auto"/>
            </w:tcBorders>
            <w:shd w:val="clear" w:color="auto" w:fill="auto"/>
            <w:noWrap/>
          </w:tcPr>
          <w:p w14:paraId="13A01A60" w14:textId="77777777" w:rsidR="00C032EB" w:rsidRPr="00264979" w:rsidRDefault="00C032EB" w:rsidP="00C032EB">
            <w:pPr>
              <w:spacing w:before="0" w:after="0" w:line="240" w:lineRule="auto"/>
              <w:ind w:firstLine="0"/>
              <w:jc w:val="right"/>
              <w:rPr>
                <w:rFonts w:eastAsia="Times New Roman"/>
                <w:b/>
                <w:bCs/>
                <w:sz w:val="16"/>
                <w:szCs w:val="16"/>
              </w:rPr>
            </w:pPr>
          </w:p>
        </w:tc>
        <w:tc>
          <w:tcPr>
            <w:tcW w:w="444" w:type="pct"/>
            <w:tcBorders>
              <w:top w:val="nil"/>
              <w:left w:val="nil"/>
              <w:bottom w:val="single" w:sz="4" w:space="0" w:color="auto"/>
              <w:right w:val="single" w:sz="4" w:space="0" w:color="auto"/>
            </w:tcBorders>
            <w:shd w:val="clear" w:color="auto" w:fill="auto"/>
            <w:noWrap/>
          </w:tcPr>
          <w:p w14:paraId="002086DB" w14:textId="77777777" w:rsidR="00C032EB" w:rsidRPr="00264979" w:rsidRDefault="00C032EB" w:rsidP="00C032EB">
            <w:pPr>
              <w:spacing w:before="0" w:after="0" w:line="240" w:lineRule="auto"/>
              <w:ind w:firstLine="0"/>
              <w:jc w:val="right"/>
              <w:rPr>
                <w:rFonts w:eastAsia="Times New Roman"/>
                <w:b/>
                <w:bCs/>
                <w:sz w:val="16"/>
                <w:szCs w:val="16"/>
              </w:rPr>
            </w:pPr>
          </w:p>
        </w:tc>
        <w:tc>
          <w:tcPr>
            <w:tcW w:w="404" w:type="pct"/>
            <w:tcBorders>
              <w:top w:val="nil"/>
              <w:left w:val="nil"/>
              <w:bottom w:val="single" w:sz="4" w:space="0" w:color="auto"/>
              <w:right w:val="single" w:sz="4" w:space="0" w:color="auto"/>
            </w:tcBorders>
            <w:shd w:val="clear" w:color="auto" w:fill="auto"/>
            <w:noWrap/>
          </w:tcPr>
          <w:p w14:paraId="7AE238F3" w14:textId="77777777" w:rsidR="00C032EB" w:rsidRPr="00264979" w:rsidRDefault="00C032EB" w:rsidP="00C032EB">
            <w:pPr>
              <w:spacing w:before="0" w:after="0" w:line="240" w:lineRule="auto"/>
              <w:ind w:firstLine="0"/>
              <w:jc w:val="right"/>
              <w:rPr>
                <w:rFonts w:eastAsia="Times New Roman"/>
                <w:b/>
                <w:bCs/>
                <w:sz w:val="16"/>
                <w:szCs w:val="16"/>
              </w:rPr>
            </w:pPr>
          </w:p>
        </w:tc>
        <w:tc>
          <w:tcPr>
            <w:tcW w:w="340" w:type="pct"/>
            <w:tcBorders>
              <w:top w:val="nil"/>
              <w:left w:val="nil"/>
              <w:bottom w:val="single" w:sz="4" w:space="0" w:color="auto"/>
              <w:right w:val="single" w:sz="4" w:space="0" w:color="auto"/>
            </w:tcBorders>
            <w:shd w:val="clear" w:color="auto" w:fill="auto"/>
            <w:noWrap/>
          </w:tcPr>
          <w:p w14:paraId="53AFC7BA" w14:textId="77777777" w:rsidR="00C032EB" w:rsidRPr="00264979" w:rsidRDefault="00C032EB" w:rsidP="00C032EB">
            <w:pPr>
              <w:spacing w:before="0" w:after="0" w:line="240" w:lineRule="auto"/>
              <w:ind w:firstLine="0"/>
              <w:jc w:val="right"/>
              <w:rPr>
                <w:rFonts w:eastAsia="Times New Roman"/>
                <w:b/>
                <w:bCs/>
                <w:sz w:val="16"/>
                <w:szCs w:val="16"/>
              </w:rPr>
            </w:pPr>
          </w:p>
        </w:tc>
        <w:tc>
          <w:tcPr>
            <w:tcW w:w="566" w:type="pct"/>
            <w:tcBorders>
              <w:top w:val="nil"/>
              <w:left w:val="nil"/>
              <w:bottom w:val="single" w:sz="4" w:space="0" w:color="auto"/>
              <w:right w:val="single" w:sz="4" w:space="0" w:color="auto"/>
            </w:tcBorders>
            <w:shd w:val="clear" w:color="auto" w:fill="auto"/>
            <w:noWrap/>
            <w:hideMark/>
          </w:tcPr>
          <w:p w14:paraId="198DFFC4" w14:textId="77777777" w:rsidR="00C032EB" w:rsidRPr="00264979" w:rsidRDefault="00C032EB" w:rsidP="00C032EB">
            <w:pPr>
              <w:spacing w:before="0" w:after="0" w:line="240" w:lineRule="auto"/>
              <w:ind w:firstLine="0"/>
              <w:jc w:val="center"/>
              <w:rPr>
                <w:rFonts w:eastAsia="Times New Roman"/>
                <w:b/>
                <w:bCs/>
                <w:sz w:val="16"/>
                <w:szCs w:val="16"/>
              </w:rPr>
            </w:pPr>
            <w:r w:rsidRPr="00264979">
              <w:rPr>
                <w:rFonts w:eastAsia="Times New Roman"/>
                <w:b/>
                <w:bCs/>
                <w:sz w:val="16"/>
                <w:szCs w:val="16"/>
              </w:rPr>
              <w:t> </w:t>
            </w:r>
          </w:p>
        </w:tc>
        <w:tc>
          <w:tcPr>
            <w:tcW w:w="758" w:type="pct"/>
            <w:tcBorders>
              <w:top w:val="nil"/>
              <w:left w:val="nil"/>
              <w:bottom w:val="single" w:sz="4" w:space="0" w:color="auto"/>
              <w:right w:val="single" w:sz="4" w:space="0" w:color="auto"/>
            </w:tcBorders>
            <w:shd w:val="clear" w:color="auto" w:fill="auto"/>
            <w:noWrap/>
            <w:hideMark/>
          </w:tcPr>
          <w:p w14:paraId="7799C9D5" w14:textId="77777777" w:rsidR="00C032EB" w:rsidRPr="00264979" w:rsidRDefault="00C032EB" w:rsidP="00C032EB">
            <w:pPr>
              <w:spacing w:before="0" w:after="0" w:line="240" w:lineRule="auto"/>
              <w:ind w:firstLine="0"/>
              <w:jc w:val="center"/>
              <w:rPr>
                <w:rFonts w:eastAsia="Times New Roman"/>
                <w:b/>
                <w:bCs/>
                <w:sz w:val="16"/>
                <w:szCs w:val="16"/>
              </w:rPr>
            </w:pPr>
            <w:r w:rsidRPr="00264979">
              <w:rPr>
                <w:rFonts w:eastAsia="Times New Roman"/>
                <w:b/>
                <w:bCs/>
                <w:sz w:val="16"/>
                <w:szCs w:val="16"/>
              </w:rPr>
              <w:t> </w:t>
            </w:r>
          </w:p>
        </w:tc>
      </w:tr>
      <w:tr w:rsidR="001B47FC" w:rsidRPr="00264979" w14:paraId="63C30835" w14:textId="77777777" w:rsidTr="00C032EB">
        <w:trPr>
          <w:trHeight w:val="675"/>
        </w:trPr>
        <w:tc>
          <w:tcPr>
            <w:tcW w:w="222" w:type="pct"/>
            <w:tcBorders>
              <w:top w:val="nil"/>
              <w:left w:val="single" w:sz="4" w:space="0" w:color="auto"/>
              <w:bottom w:val="single" w:sz="4" w:space="0" w:color="auto"/>
              <w:right w:val="single" w:sz="4" w:space="0" w:color="auto"/>
            </w:tcBorders>
            <w:shd w:val="clear" w:color="auto" w:fill="auto"/>
            <w:hideMark/>
          </w:tcPr>
          <w:p w14:paraId="0B74ED28"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 </w:t>
            </w:r>
          </w:p>
        </w:tc>
        <w:tc>
          <w:tcPr>
            <w:tcW w:w="369" w:type="pct"/>
            <w:tcBorders>
              <w:top w:val="nil"/>
              <w:left w:val="nil"/>
              <w:bottom w:val="single" w:sz="4" w:space="0" w:color="auto"/>
              <w:right w:val="single" w:sz="4" w:space="0" w:color="auto"/>
            </w:tcBorders>
            <w:shd w:val="clear" w:color="auto" w:fill="auto"/>
            <w:hideMark/>
          </w:tcPr>
          <w:p w14:paraId="1FBADE6A"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С01</w:t>
            </w:r>
          </w:p>
        </w:tc>
        <w:tc>
          <w:tcPr>
            <w:tcW w:w="1455" w:type="pct"/>
            <w:tcBorders>
              <w:top w:val="nil"/>
              <w:left w:val="nil"/>
              <w:bottom w:val="single" w:sz="4" w:space="0" w:color="auto"/>
              <w:right w:val="single" w:sz="4" w:space="0" w:color="auto"/>
            </w:tcBorders>
            <w:shd w:val="clear" w:color="auto" w:fill="auto"/>
            <w:hideMark/>
          </w:tcPr>
          <w:p w14:paraId="5EF35BE7"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средства субсидии из федерального бюджета на реализацию проектов Национальной технологической инициативы, предоставляемые проектному офису НТИ</w:t>
            </w:r>
          </w:p>
        </w:tc>
        <w:tc>
          <w:tcPr>
            <w:tcW w:w="443" w:type="pct"/>
            <w:tcBorders>
              <w:top w:val="nil"/>
              <w:left w:val="nil"/>
              <w:bottom w:val="single" w:sz="4" w:space="0" w:color="auto"/>
              <w:right w:val="single" w:sz="4" w:space="0" w:color="auto"/>
            </w:tcBorders>
            <w:shd w:val="clear" w:color="auto" w:fill="auto"/>
            <w:noWrap/>
          </w:tcPr>
          <w:p w14:paraId="39198D20" w14:textId="77777777" w:rsidR="00C032EB" w:rsidRPr="00264979" w:rsidRDefault="00C032EB" w:rsidP="00C032EB">
            <w:pPr>
              <w:spacing w:before="0" w:after="0" w:line="240" w:lineRule="auto"/>
              <w:ind w:firstLine="0"/>
              <w:jc w:val="right"/>
              <w:rPr>
                <w:rFonts w:eastAsia="Times New Roman"/>
                <w:sz w:val="16"/>
                <w:szCs w:val="16"/>
              </w:rPr>
            </w:pPr>
          </w:p>
        </w:tc>
        <w:tc>
          <w:tcPr>
            <w:tcW w:w="444" w:type="pct"/>
            <w:tcBorders>
              <w:top w:val="nil"/>
              <w:left w:val="nil"/>
              <w:bottom w:val="single" w:sz="4" w:space="0" w:color="auto"/>
              <w:right w:val="single" w:sz="4" w:space="0" w:color="auto"/>
            </w:tcBorders>
            <w:shd w:val="clear" w:color="auto" w:fill="auto"/>
            <w:noWrap/>
          </w:tcPr>
          <w:p w14:paraId="2447E728" w14:textId="77777777" w:rsidR="00C032EB" w:rsidRPr="00264979" w:rsidRDefault="00C032EB" w:rsidP="00C032EB">
            <w:pPr>
              <w:spacing w:before="0" w:after="0" w:line="240" w:lineRule="auto"/>
              <w:ind w:firstLine="0"/>
              <w:jc w:val="right"/>
              <w:rPr>
                <w:rFonts w:eastAsia="Times New Roman"/>
                <w:sz w:val="16"/>
                <w:szCs w:val="16"/>
              </w:rPr>
            </w:pPr>
          </w:p>
        </w:tc>
        <w:tc>
          <w:tcPr>
            <w:tcW w:w="404" w:type="pct"/>
            <w:tcBorders>
              <w:top w:val="nil"/>
              <w:left w:val="nil"/>
              <w:bottom w:val="single" w:sz="4" w:space="0" w:color="auto"/>
              <w:right w:val="single" w:sz="4" w:space="0" w:color="auto"/>
            </w:tcBorders>
            <w:shd w:val="clear" w:color="auto" w:fill="auto"/>
            <w:noWrap/>
          </w:tcPr>
          <w:p w14:paraId="757BBDE6" w14:textId="77777777" w:rsidR="00C032EB" w:rsidRPr="00264979" w:rsidRDefault="00C032EB" w:rsidP="00C032EB">
            <w:pPr>
              <w:spacing w:before="0" w:after="0" w:line="240" w:lineRule="auto"/>
              <w:ind w:firstLine="0"/>
              <w:jc w:val="right"/>
              <w:rPr>
                <w:rFonts w:eastAsia="Times New Roman"/>
                <w:sz w:val="16"/>
                <w:szCs w:val="16"/>
              </w:rPr>
            </w:pPr>
          </w:p>
        </w:tc>
        <w:tc>
          <w:tcPr>
            <w:tcW w:w="340" w:type="pct"/>
            <w:tcBorders>
              <w:top w:val="nil"/>
              <w:left w:val="nil"/>
              <w:bottom w:val="single" w:sz="4" w:space="0" w:color="auto"/>
              <w:right w:val="single" w:sz="4" w:space="0" w:color="auto"/>
            </w:tcBorders>
            <w:shd w:val="clear" w:color="auto" w:fill="auto"/>
            <w:noWrap/>
          </w:tcPr>
          <w:p w14:paraId="27310EA0" w14:textId="77777777" w:rsidR="00C032EB" w:rsidRPr="00264979" w:rsidRDefault="00C032EB" w:rsidP="00C032EB">
            <w:pPr>
              <w:spacing w:before="0" w:after="0" w:line="240" w:lineRule="auto"/>
              <w:ind w:firstLine="0"/>
              <w:jc w:val="right"/>
              <w:rPr>
                <w:rFonts w:eastAsia="Times New Roman"/>
                <w:sz w:val="16"/>
                <w:szCs w:val="16"/>
              </w:rPr>
            </w:pPr>
          </w:p>
        </w:tc>
        <w:tc>
          <w:tcPr>
            <w:tcW w:w="566" w:type="pct"/>
            <w:tcBorders>
              <w:top w:val="nil"/>
              <w:left w:val="nil"/>
              <w:bottom w:val="single" w:sz="4" w:space="0" w:color="auto"/>
              <w:right w:val="single" w:sz="4" w:space="0" w:color="auto"/>
            </w:tcBorders>
            <w:shd w:val="clear" w:color="auto" w:fill="auto"/>
            <w:noWrap/>
            <w:hideMark/>
          </w:tcPr>
          <w:p w14:paraId="200AE386" w14:textId="77777777" w:rsidR="00C032EB" w:rsidRPr="00264979" w:rsidRDefault="00C032EB" w:rsidP="00C032EB">
            <w:pPr>
              <w:spacing w:before="0" w:after="0" w:line="240" w:lineRule="auto"/>
              <w:ind w:firstLine="0"/>
              <w:jc w:val="center"/>
              <w:rPr>
                <w:rFonts w:eastAsia="Times New Roman"/>
                <w:sz w:val="16"/>
                <w:szCs w:val="16"/>
              </w:rPr>
            </w:pPr>
            <w:r w:rsidRPr="00264979">
              <w:rPr>
                <w:rFonts w:eastAsia="Times New Roman"/>
                <w:sz w:val="16"/>
                <w:szCs w:val="16"/>
              </w:rPr>
              <w:t> </w:t>
            </w:r>
          </w:p>
        </w:tc>
        <w:tc>
          <w:tcPr>
            <w:tcW w:w="758" w:type="pct"/>
            <w:tcBorders>
              <w:top w:val="nil"/>
              <w:left w:val="nil"/>
              <w:bottom w:val="single" w:sz="4" w:space="0" w:color="auto"/>
              <w:right w:val="single" w:sz="4" w:space="0" w:color="auto"/>
            </w:tcBorders>
            <w:shd w:val="clear" w:color="auto" w:fill="auto"/>
            <w:noWrap/>
            <w:hideMark/>
          </w:tcPr>
          <w:p w14:paraId="5CC74586" w14:textId="77777777" w:rsidR="00C032EB" w:rsidRPr="00264979" w:rsidRDefault="00C032EB" w:rsidP="00C032EB">
            <w:pPr>
              <w:spacing w:before="0" w:after="0" w:line="240" w:lineRule="auto"/>
              <w:ind w:firstLine="0"/>
              <w:jc w:val="center"/>
              <w:rPr>
                <w:rFonts w:eastAsia="Times New Roman"/>
                <w:sz w:val="16"/>
                <w:szCs w:val="16"/>
              </w:rPr>
            </w:pPr>
            <w:r w:rsidRPr="00264979">
              <w:rPr>
                <w:rFonts w:eastAsia="Times New Roman"/>
                <w:sz w:val="16"/>
                <w:szCs w:val="16"/>
              </w:rPr>
              <w:t> </w:t>
            </w:r>
          </w:p>
        </w:tc>
      </w:tr>
      <w:tr w:rsidR="001B47FC" w:rsidRPr="00264979" w14:paraId="35CBEF02" w14:textId="77777777" w:rsidTr="00C032EB">
        <w:trPr>
          <w:trHeight w:val="1575"/>
        </w:trPr>
        <w:tc>
          <w:tcPr>
            <w:tcW w:w="222" w:type="pct"/>
            <w:tcBorders>
              <w:top w:val="nil"/>
              <w:left w:val="single" w:sz="4" w:space="0" w:color="auto"/>
              <w:bottom w:val="single" w:sz="4" w:space="0" w:color="auto"/>
              <w:right w:val="single" w:sz="4" w:space="0" w:color="auto"/>
            </w:tcBorders>
            <w:shd w:val="clear" w:color="auto" w:fill="auto"/>
            <w:hideMark/>
          </w:tcPr>
          <w:p w14:paraId="4C1ED3FC"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 </w:t>
            </w:r>
          </w:p>
        </w:tc>
        <w:tc>
          <w:tcPr>
            <w:tcW w:w="369" w:type="pct"/>
            <w:tcBorders>
              <w:top w:val="nil"/>
              <w:left w:val="nil"/>
              <w:bottom w:val="single" w:sz="4" w:space="0" w:color="auto"/>
              <w:right w:val="single" w:sz="4" w:space="0" w:color="auto"/>
            </w:tcBorders>
            <w:shd w:val="clear" w:color="auto" w:fill="auto"/>
            <w:hideMark/>
          </w:tcPr>
          <w:p w14:paraId="55B7589E"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С02</w:t>
            </w:r>
          </w:p>
        </w:tc>
        <w:tc>
          <w:tcPr>
            <w:tcW w:w="1455" w:type="pct"/>
            <w:tcBorders>
              <w:top w:val="nil"/>
              <w:left w:val="nil"/>
              <w:bottom w:val="single" w:sz="4" w:space="0" w:color="auto"/>
              <w:right w:val="single" w:sz="4" w:space="0" w:color="auto"/>
            </w:tcBorders>
            <w:shd w:val="clear" w:color="auto" w:fill="auto"/>
            <w:hideMark/>
          </w:tcPr>
          <w:p w14:paraId="75CF78B7"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средства субсидии из федерального бюджета на реализацию проектов Национальной технологической инициативы, предоставляемые проектному офису НТИ и направляемые проектным офисом НТИ в форме взноса в Фонд поддержки проектов Национальной технологической инициативы для финансового обеспечения реализации проекта Национальной технологической инициативы</w:t>
            </w:r>
          </w:p>
        </w:tc>
        <w:tc>
          <w:tcPr>
            <w:tcW w:w="443" w:type="pct"/>
            <w:tcBorders>
              <w:top w:val="nil"/>
              <w:left w:val="nil"/>
              <w:bottom w:val="single" w:sz="4" w:space="0" w:color="auto"/>
              <w:right w:val="single" w:sz="4" w:space="0" w:color="auto"/>
            </w:tcBorders>
            <w:shd w:val="clear" w:color="auto" w:fill="auto"/>
            <w:noWrap/>
          </w:tcPr>
          <w:p w14:paraId="33570416" w14:textId="77777777" w:rsidR="00C032EB" w:rsidRPr="00264979" w:rsidRDefault="00C032EB" w:rsidP="00C032EB">
            <w:pPr>
              <w:spacing w:before="0" w:after="0" w:line="240" w:lineRule="auto"/>
              <w:ind w:firstLine="0"/>
              <w:jc w:val="right"/>
              <w:rPr>
                <w:rFonts w:eastAsia="Times New Roman"/>
                <w:sz w:val="16"/>
                <w:szCs w:val="16"/>
              </w:rPr>
            </w:pPr>
          </w:p>
        </w:tc>
        <w:tc>
          <w:tcPr>
            <w:tcW w:w="444" w:type="pct"/>
            <w:tcBorders>
              <w:top w:val="nil"/>
              <w:left w:val="nil"/>
              <w:bottom w:val="single" w:sz="4" w:space="0" w:color="auto"/>
              <w:right w:val="single" w:sz="4" w:space="0" w:color="auto"/>
            </w:tcBorders>
            <w:shd w:val="clear" w:color="auto" w:fill="auto"/>
            <w:noWrap/>
          </w:tcPr>
          <w:p w14:paraId="2C44805B" w14:textId="77777777" w:rsidR="00C032EB" w:rsidRPr="00264979" w:rsidRDefault="00C032EB" w:rsidP="00C032EB">
            <w:pPr>
              <w:spacing w:before="0" w:after="0" w:line="240" w:lineRule="auto"/>
              <w:ind w:firstLine="0"/>
              <w:jc w:val="right"/>
              <w:rPr>
                <w:rFonts w:eastAsia="Times New Roman"/>
                <w:sz w:val="16"/>
                <w:szCs w:val="16"/>
              </w:rPr>
            </w:pPr>
          </w:p>
        </w:tc>
        <w:tc>
          <w:tcPr>
            <w:tcW w:w="404" w:type="pct"/>
            <w:tcBorders>
              <w:top w:val="nil"/>
              <w:left w:val="nil"/>
              <w:bottom w:val="single" w:sz="4" w:space="0" w:color="auto"/>
              <w:right w:val="single" w:sz="4" w:space="0" w:color="auto"/>
            </w:tcBorders>
            <w:shd w:val="clear" w:color="auto" w:fill="auto"/>
            <w:noWrap/>
          </w:tcPr>
          <w:p w14:paraId="5AFCFE05" w14:textId="77777777" w:rsidR="00C032EB" w:rsidRPr="00264979" w:rsidRDefault="00C032EB" w:rsidP="00C032EB">
            <w:pPr>
              <w:spacing w:before="0" w:after="0" w:line="240" w:lineRule="auto"/>
              <w:ind w:firstLine="0"/>
              <w:jc w:val="right"/>
              <w:rPr>
                <w:rFonts w:eastAsia="Times New Roman"/>
                <w:sz w:val="16"/>
                <w:szCs w:val="16"/>
              </w:rPr>
            </w:pPr>
          </w:p>
        </w:tc>
        <w:tc>
          <w:tcPr>
            <w:tcW w:w="340" w:type="pct"/>
            <w:tcBorders>
              <w:top w:val="nil"/>
              <w:left w:val="nil"/>
              <w:bottom w:val="single" w:sz="4" w:space="0" w:color="auto"/>
              <w:right w:val="single" w:sz="4" w:space="0" w:color="auto"/>
            </w:tcBorders>
            <w:shd w:val="clear" w:color="auto" w:fill="auto"/>
            <w:noWrap/>
          </w:tcPr>
          <w:p w14:paraId="36A9F34A" w14:textId="77777777" w:rsidR="00C032EB" w:rsidRPr="00264979" w:rsidRDefault="00C032EB" w:rsidP="00C032EB">
            <w:pPr>
              <w:spacing w:before="0" w:after="0" w:line="240" w:lineRule="auto"/>
              <w:ind w:firstLine="0"/>
              <w:jc w:val="right"/>
              <w:rPr>
                <w:rFonts w:eastAsia="Times New Roman"/>
                <w:sz w:val="16"/>
                <w:szCs w:val="16"/>
              </w:rPr>
            </w:pPr>
          </w:p>
        </w:tc>
        <w:tc>
          <w:tcPr>
            <w:tcW w:w="566" w:type="pct"/>
            <w:tcBorders>
              <w:top w:val="nil"/>
              <w:left w:val="nil"/>
              <w:bottom w:val="single" w:sz="4" w:space="0" w:color="auto"/>
              <w:right w:val="single" w:sz="4" w:space="0" w:color="auto"/>
            </w:tcBorders>
            <w:shd w:val="clear" w:color="auto" w:fill="auto"/>
            <w:noWrap/>
            <w:hideMark/>
          </w:tcPr>
          <w:p w14:paraId="30E71FD2" w14:textId="77777777" w:rsidR="00C032EB" w:rsidRPr="00264979" w:rsidRDefault="00C032EB" w:rsidP="00C032EB">
            <w:pPr>
              <w:spacing w:before="0" w:after="0" w:line="240" w:lineRule="auto"/>
              <w:ind w:firstLine="0"/>
              <w:jc w:val="center"/>
              <w:rPr>
                <w:rFonts w:eastAsia="Times New Roman"/>
                <w:sz w:val="16"/>
                <w:szCs w:val="16"/>
              </w:rPr>
            </w:pPr>
            <w:r w:rsidRPr="00264979">
              <w:rPr>
                <w:rFonts w:eastAsia="Times New Roman"/>
                <w:sz w:val="16"/>
                <w:szCs w:val="16"/>
              </w:rPr>
              <w:t> </w:t>
            </w:r>
          </w:p>
        </w:tc>
        <w:tc>
          <w:tcPr>
            <w:tcW w:w="758" w:type="pct"/>
            <w:tcBorders>
              <w:top w:val="nil"/>
              <w:left w:val="nil"/>
              <w:bottom w:val="single" w:sz="4" w:space="0" w:color="auto"/>
              <w:right w:val="single" w:sz="4" w:space="0" w:color="auto"/>
            </w:tcBorders>
            <w:shd w:val="clear" w:color="auto" w:fill="auto"/>
            <w:noWrap/>
            <w:hideMark/>
          </w:tcPr>
          <w:p w14:paraId="2DBC8F23" w14:textId="77777777" w:rsidR="00C032EB" w:rsidRPr="00264979" w:rsidRDefault="00C032EB" w:rsidP="00C032EB">
            <w:pPr>
              <w:spacing w:before="0" w:after="0" w:line="240" w:lineRule="auto"/>
              <w:ind w:firstLine="0"/>
              <w:jc w:val="center"/>
              <w:rPr>
                <w:rFonts w:eastAsia="Times New Roman"/>
                <w:sz w:val="16"/>
                <w:szCs w:val="16"/>
              </w:rPr>
            </w:pPr>
            <w:r w:rsidRPr="00264979">
              <w:rPr>
                <w:rFonts w:eastAsia="Times New Roman"/>
                <w:sz w:val="16"/>
                <w:szCs w:val="16"/>
              </w:rPr>
              <w:t> </w:t>
            </w:r>
          </w:p>
        </w:tc>
      </w:tr>
      <w:tr w:rsidR="001B47FC" w:rsidRPr="00264979" w14:paraId="4B7D3AC9" w14:textId="77777777" w:rsidTr="00C032EB">
        <w:trPr>
          <w:trHeight w:val="300"/>
        </w:trPr>
        <w:tc>
          <w:tcPr>
            <w:tcW w:w="222" w:type="pct"/>
            <w:tcBorders>
              <w:top w:val="nil"/>
              <w:left w:val="single" w:sz="4" w:space="0" w:color="auto"/>
              <w:bottom w:val="single" w:sz="4" w:space="0" w:color="auto"/>
              <w:right w:val="single" w:sz="4" w:space="0" w:color="auto"/>
            </w:tcBorders>
            <w:shd w:val="clear" w:color="auto" w:fill="auto"/>
            <w:hideMark/>
          </w:tcPr>
          <w:p w14:paraId="6B9CE987" w14:textId="77777777" w:rsidR="00C032EB" w:rsidRPr="00264979" w:rsidRDefault="00C032EB" w:rsidP="00C032EB">
            <w:pPr>
              <w:spacing w:before="0" w:after="0" w:line="240" w:lineRule="auto"/>
              <w:ind w:firstLine="0"/>
              <w:rPr>
                <w:rFonts w:eastAsia="Times New Roman"/>
                <w:b/>
                <w:bCs/>
                <w:sz w:val="16"/>
                <w:szCs w:val="16"/>
              </w:rPr>
            </w:pPr>
            <w:r w:rsidRPr="00264979">
              <w:rPr>
                <w:rFonts w:eastAsia="Times New Roman"/>
                <w:b/>
                <w:bCs/>
                <w:sz w:val="16"/>
                <w:szCs w:val="16"/>
              </w:rPr>
              <w:t>1.2</w:t>
            </w:r>
          </w:p>
        </w:tc>
        <w:tc>
          <w:tcPr>
            <w:tcW w:w="1824" w:type="pct"/>
            <w:gridSpan w:val="2"/>
            <w:tcBorders>
              <w:top w:val="single" w:sz="4" w:space="0" w:color="auto"/>
              <w:left w:val="nil"/>
              <w:bottom w:val="single" w:sz="4" w:space="0" w:color="auto"/>
              <w:right w:val="single" w:sz="4" w:space="0" w:color="000000"/>
            </w:tcBorders>
            <w:shd w:val="clear" w:color="auto" w:fill="auto"/>
            <w:hideMark/>
          </w:tcPr>
          <w:p w14:paraId="7DB7DD05" w14:textId="77777777" w:rsidR="00C032EB" w:rsidRPr="00264979" w:rsidRDefault="00C032EB" w:rsidP="00C032EB">
            <w:pPr>
              <w:spacing w:before="0" w:after="0" w:line="240" w:lineRule="auto"/>
              <w:ind w:firstLine="0"/>
              <w:rPr>
                <w:rFonts w:eastAsia="Times New Roman"/>
                <w:b/>
                <w:bCs/>
                <w:sz w:val="16"/>
                <w:szCs w:val="16"/>
              </w:rPr>
            </w:pPr>
            <w:r w:rsidRPr="00264979">
              <w:rPr>
                <w:rFonts w:eastAsia="Times New Roman"/>
                <w:b/>
                <w:bCs/>
                <w:sz w:val="16"/>
                <w:szCs w:val="16"/>
              </w:rPr>
              <w:t>Средства институтов развития на реализацию проектов НТИ</w:t>
            </w:r>
          </w:p>
        </w:tc>
        <w:tc>
          <w:tcPr>
            <w:tcW w:w="443" w:type="pct"/>
            <w:tcBorders>
              <w:top w:val="nil"/>
              <w:left w:val="nil"/>
              <w:bottom w:val="single" w:sz="4" w:space="0" w:color="auto"/>
              <w:right w:val="single" w:sz="4" w:space="0" w:color="auto"/>
            </w:tcBorders>
            <w:shd w:val="clear" w:color="auto" w:fill="auto"/>
            <w:noWrap/>
          </w:tcPr>
          <w:p w14:paraId="11A7081F" w14:textId="77777777" w:rsidR="00C032EB" w:rsidRPr="00264979" w:rsidRDefault="00C032EB" w:rsidP="00C032EB">
            <w:pPr>
              <w:spacing w:before="0" w:after="0" w:line="240" w:lineRule="auto"/>
              <w:ind w:firstLine="0"/>
              <w:jc w:val="right"/>
              <w:rPr>
                <w:rFonts w:eastAsia="Times New Roman"/>
                <w:b/>
                <w:bCs/>
                <w:sz w:val="16"/>
                <w:szCs w:val="16"/>
              </w:rPr>
            </w:pPr>
          </w:p>
        </w:tc>
        <w:tc>
          <w:tcPr>
            <w:tcW w:w="444" w:type="pct"/>
            <w:tcBorders>
              <w:top w:val="nil"/>
              <w:left w:val="nil"/>
              <w:bottom w:val="single" w:sz="4" w:space="0" w:color="auto"/>
              <w:right w:val="single" w:sz="4" w:space="0" w:color="auto"/>
            </w:tcBorders>
            <w:shd w:val="clear" w:color="auto" w:fill="auto"/>
            <w:noWrap/>
          </w:tcPr>
          <w:p w14:paraId="4FEF581D" w14:textId="77777777" w:rsidR="00C032EB" w:rsidRPr="00264979" w:rsidRDefault="00C032EB" w:rsidP="00C032EB">
            <w:pPr>
              <w:spacing w:before="0" w:after="0" w:line="240" w:lineRule="auto"/>
              <w:ind w:firstLine="0"/>
              <w:jc w:val="right"/>
              <w:rPr>
                <w:rFonts w:eastAsia="Times New Roman"/>
                <w:b/>
                <w:bCs/>
                <w:sz w:val="16"/>
                <w:szCs w:val="16"/>
              </w:rPr>
            </w:pPr>
          </w:p>
        </w:tc>
        <w:tc>
          <w:tcPr>
            <w:tcW w:w="404" w:type="pct"/>
            <w:tcBorders>
              <w:top w:val="nil"/>
              <w:left w:val="nil"/>
              <w:bottom w:val="single" w:sz="4" w:space="0" w:color="auto"/>
              <w:right w:val="single" w:sz="4" w:space="0" w:color="auto"/>
            </w:tcBorders>
            <w:shd w:val="clear" w:color="auto" w:fill="auto"/>
            <w:noWrap/>
          </w:tcPr>
          <w:p w14:paraId="2C143BFC" w14:textId="77777777" w:rsidR="00C032EB" w:rsidRPr="00264979" w:rsidRDefault="00C032EB" w:rsidP="00C032EB">
            <w:pPr>
              <w:spacing w:before="0" w:after="0" w:line="240" w:lineRule="auto"/>
              <w:ind w:firstLine="0"/>
              <w:jc w:val="right"/>
              <w:rPr>
                <w:rFonts w:eastAsia="Times New Roman"/>
                <w:b/>
                <w:bCs/>
                <w:sz w:val="16"/>
                <w:szCs w:val="16"/>
              </w:rPr>
            </w:pPr>
          </w:p>
        </w:tc>
        <w:tc>
          <w:tcPr>
            <w:tcW w:w="340" w:type="pct"/>
            <w:tcBorders>
              <w:top w:val="nil"/>
              <w:left w:val="nil"/>
              <w:bottom w:val="single" w:sz="4" w:space="0" w:color="auto"/>
              <w:right w:val="single" w:sz="4" w:space="0" w:color="auto"/>
            </w:tcBorders>
            <w:shd w:val="clear" w:color="auto" w:fill="auto"/>
            <w:noWrap/>
          </w:tcPr>
          <w:p w14:paraId="1F4DF828" w14:textId="77777777" w:rsidR="00C032EB" w:rsidRPr="00264979" w:rsidRDefault="00C032EB" w:rsidP="00C032EB">
            <w:pPr>
              <w:spacing w:before="0" w:after="0" w:line="240" w:lineRule="auto"/>
              <w:ind w:firstLine="0"/>
              <w:jc w:val="right"/>
              <w:rPr>
                <w:rFonts w:eastAsia="Times New Roman"/>
                <w:b/>
                <w:bCs/>
                <w:sz w:val="16"/>
                <w:szCs w:val="16"/>
              </w:rPr>
            </w:pPr>
          </w:p>
        </w:tc>
        <w:tc>
          <w:tcPr>
            <w:tcW w:w="566" w:type="pct"/>
            <w:tcBorders>
              <w:top w:val="nil"/>
              <w:left w:val="nil"/>
              <w:bottom w:val="single" w:sz="4" w:space="0" w:color="auto"/>
              <w:right w:val="single" w:sz="4" w:space="0" w:color="auto"/>
            </w:tcBorders>
            <w:shd w:val="clear" w:color="auto" w:fill="auto"/>
            <w:noWrap/>
            <w:hideMark/>
          </w:tcPr>
          <w:p w14:paraId="0D35E68F" w14:textId="77777777" w:rsidR="00C032EB" w:rsidRPr="00264979" w:rsidRDefault="00C032EB" w:rsidP="00C032EB">
            <w:pPr>
              <w:spacing w:before="0" w:after="0" w:line="240" w:lineRule="auto"/>
              <w:ind w:firstLine="0"/>
              <w:jc w:val="center"/>
              <w:rPr>
                <w:rFonts w:eastAsia="Times New Roman"/>
                <w:b/>
                <w:bCs/>
                <w:sz w:val="16"/>
                <w:szCs w:val="16"/>
              </w:rPr>
            </w:pPr>
            <w:r w:rsidRPr="00264979">
              <w:rPr>
                <w:rFonts w:eastAsia="Times New Roman"/>
                <w:b/>
                <w:bCs/>
                <w:sz w:val="16"/>
                <w:szCs w:val="16"/>
              </w:rPr>
              <w:t> </w:t>
            </w:r>
          </w:p>
        </w:tc>
        <w:tc>
          <w:tcPr>
            <w:tcW w:w="758" w:type="pct"/>
            <w:tcBorders>
              <w:top w:val="nil"/>
              <w:left w:val="nil"/>
              <w:bottom w:val="single" w:sz="4" w:space="0" w:color="auto"/>
              <w:right w:val="single" w:sz="4" w:space="0" w:color="auto"/>
            </w:tcBorders>
            <w:shd w:val="clear" w:color="auto" w:fill="auto"/>
            <w:noWrap/>
            <w:hideMark/>
          </w:tcPr>
          <w:p w14:paraId="67DAAF20" w14:textId="77777777" w:rsidR="00C032EB" w:rsidRPr="00264979" w:rsidRDefault="00C032EB" w:rsidP="00C032EB">
            <w:pPr>
              <w:spacing w:before="0" w:after="0" w:line="240" w:lineRule="auto"/>
              <w:ind w:firstLine="0"/>
              <w:jc w:val="center"/>
              <w:rPr>
                <w:rFonts w:eastAsia="Times New Roman"/>
                <w:b/>
                <w:bCs/>
                <w:sz w:val="16"/>
                <w:szCs w:val="16"/>
              </w:rPr>
            </w:pPr>
            <w:r w:rsidRPr="00264979">
              <w:rPr>
                <w:rFonts w:eastAsia="Times New Roman"/>
                <w:b/>
                <w:bCs/>
                <w:sz w:val="16"/>
                <w:szCs w:val="16"/>
              </w:rPr>
              <w:t> </w:t>
            </w:r>
          </w:p>
        </w:tc>
      </w:tr>
      <w:tr w:rsidR="001B47FC" w:rsidRPr="00264979" w14:paraId="06782FD7" w14:textId="77777777" w:rsidTr="00C032EB">
        <w:trPr>
          <w:trHeight w:val="1800"/>
        </w:trPr>
        <w:tc>
          <w:tcPr>
            <w:tcW w:w="222" w:type="pct"/>
            <w:tcBorders>
              <w:top w:val="nil"/>
              <w:left w:val="single" w:sz="4" w:space="0" w:color="auto"/>
              <w:bottom w:val="single" w:sz="4" w:space="0" w:color="auto"/>
              <w:right w:val="single" w:sz="4" w:space="0" w:color="auto"/>
            </w:tcBorders>
            <w:shd w:val="clear" w:color="auto" w:fill="auto"/>
            <w:hideMark/>
          </w:tcPr>
          <w:p w14:paraId="1E451AE5"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 </w:t>
            </w:r>
          </w:p>
        </w:tc>
        <w:tc>
          <w:tcPr>
            <w:tcW w:w="369" w:type="pct"/>
            <w:tcBorders>
              <w:top w:val="nil"/>
              <w:left w:val="nil"/>
              <w:bottom w:val="single" w:sz="4" w:space="0" w:color="auto"/>
              <w:right w:val="single" w:sz="4" w:space="0" w:color="auto"/>
            </w:tcBorders>
            <w:shd w:val="clear" w:color="auto" w:fill="auto"/>
            <w:hideMark/>
          </w:tcPr>
          <w:p w14:paraId="5C258FEB"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Б02</w:t>
            </w:r>
          </w:p>
        </w:tc>
        <w:tc>
          <w:tcPr>
            <w:tcW w:w="1455" w:type="pct"/>
            <w:tcBorders>
              <w:top w:val="nil"/>
              <w:left w:val="nil"/>
              <w:bottom w:val="single" w:sz="4" w:space="0" w:color="auto"/>
              <w:right w:val="single" w:sz="4" w:space="0" w:color="auto"/>
            </w:tcBorders>
            <w:shd w:val="clear" w:color="auto" w:fill="auto"/>
            <w:hideMark/>
          </w:tcPr>
          <w:p w14:paraId="280F0436"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средства институтов развития (за исключением ВЭБ.РФ и (или) иного юридического лица, входящего в группу ВЭБ.РФ) на реализацию проектов Национальной технологической инициативы, источником образования которых являются средства (бюджетные инвестиции, субсидии) бюджетов бюджетной системы Российской Федерации (вне зависимости от последовательности), предоставляемые в форме займа и (или) участия в капитале получателя поддержки</w:t>
            </w:r>
          </w:p>
        </w:tc>
        <w:tc>
          <w:tcPr>
            <w:tcW w:w="443" w:type="pct"/>
            <w:tcBorders>
              <w:top w:val="nil"/>
              <w:left w:val="nil"/>
              <w:bottom w:val="single" w:sz="4" w:space="0" w:color="auto"/>
              <w:right w:val="single" w:sz="4" w:space="0" w:color="auto"/>
            </w:tcBorders>
            <w:shd w:val="clear" w:color="auto" w:fill="auto"/>
            <w:noWrap/>
          </w:tcPr>
          <w:p w14:paraId="63215D4A" w14:textId="77777777" w:rsidR="00C032EB" w:rsidRPr="00264979" w:rsidRDefault="00C032EB" w:rsidP="00C032EB">
            <w:pPr>
              <w:spacing w:before="0" w:after="0" w:line="240" w:lineRule="auto"/>
              <w:ind w:firstLine="0"/>
              <w:jc w:val="right"/>
              <w:rPr>
                <w:rFonts w:eastAsia="Times New Roman"/>
                <w:sz w:val="16"/>
                <w:szCs w:val="16"/>
              </w:rPr>
            </w:pPr>
          </w:p>
        </w:tc>
        <w:tc>
          <w:tcPr>
            <w:tcW w:w="444" w:type="pct"/>
            <w:tcBorders>
              <w:top w:val="nil"/>
              <w:left w:val="nil"/>
              <w:bottom w:val="single" w:sz="4" w:space="0" w:color="auto"/>
              <w:right w:val="single" w:sz="4" w:space="0" w:color="auto"/>
            </w:tcBorders>
            <w:shd w:val="clear" w:color="auto" w:fill="auto"/>
            <w:noWrap/>
          </w:tcPr>
          <w:p w14:paraId="1204B947" w14:textId="77777777" w:rsidR="00C032EB" w:rsidRPr="00264979" w:rsidRDefault="00C032EB" w:rsidP="00C032EB">
            <w:pPr>
              <w:spacing w:before="0" w:after="0" w:line="240" w:lineRule="auto"/>
              <w:ind w:firstLine="0"/>
              <w:jc w:val="right"/>
              <w:rPr>
                <w:rFonts w:eastAsia="Times New Roman"/>
                <w:sz w:val="16"/>
                <w:szCs w:val="16"/>
              </w:rPr>
            </w:pPr>
          </w:p>
        </w:tc>
        <w:tc>
          <w:tcPr>
            <w:tcW w:w="404" w:type="pct"/>
            <w:tcBorders>
              <w:top w:val="nil"/>
              <w:left w:val="nil"/>
              <w:bottom w:val="single" w:sz="4" w:space="0" w:color="auto"/>
              <w:right w:val="single" w:sz="4" w:space="0" w:color="auto"/>
            </w:tcBorders>
            <w:shd w:val="clear" w:color="auto" w:fill="auto"/>
            <w:noWrap/>
          </w:tcPr>
          <w:p w14:paraId="5A4480A7" w14:textId="77777777" w:rsidR="00C032EB" w:rsidRPr="00264979" w:rsidRDefault="00C032EB" w:rsidP="00C032EB">
            <w:pPr>
              <w:spacing w:before="0" w:after="0" w:line="240" w:lineRule="auto"/>
              <w:ind w:firstLine="0"/>
              <w:jc w:val="right"/>
              <w:rPr>
                <w:rFonts w:eastAsia="Times New Roman"/>
                <w:sz w:val="16"/>
                <w:szCs w:val="16"/>
              </w:rPr>
            </w:pPr>
          </w:p>
        </w:tc>
        <w:tc>
          <w:tcPr>
            <w:tcW w:w="340" w:type="pct"/>
            <w:tcBorders>
              <w:top w:val="nil"/>
              <w:left w:val="nil"/>
              <w:bottom w:val="single" w:sz="4" w:space="0" w:color="auto"/>
              <w:right w:val="single" w:sz="4" w:space="0" w:color="auto"/>
            </w:tcBorders>
            <w:shd w:val="clear" w:color="auto" w:fill="auto"/>
            <w:noWrap/>
          </w:tcPr>
          <w:p w14:paraId="110878C9" w14:textId="77777777" w:rsidR="00C032EB" w:rsidRPr="00264979" w:rsidRDefault="00C032EB" w:rsidP="00C032EB">
            <w:pPr>
              <w:spacing w:before="0" w:after="0" w:line="240" w:lineRule="auto"/>
              <w:ind w:firstLine="0"/>
              <w:jc w:val="right"/>
              <w:rPr>
                <w:rFonts w:eastAsia="Times New Roman"/>
                <w:sz w:val="16"/>
                <w:szCs w:val="16"/>
              </w:rPr>
            </w:pPr>
          </w:p>
        </w:tc>
        <w:tc>
          <w:tcPr>
            <w:tcW w:w="566" w:type="pct"/>
            <w:tcBorders>
              <w:top w:val="nil"/>
              <w:left w:val="nil"/>
              <w:bottom w:val="single" w:sz="4" w:space="0" w:color="auto"/>
              <w:right w:val="single" w:sz="4" w:space="0" w:color="auto"/>
            </w:tcBorders>
            <w:shd w:val="clear" w:color="auto" w:fill="auto"/>
            <w:hideMark/>
          </w:tcPr>
          <w:p w14:paraId="0D0E8300"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c>
          <w:tcPr>
            <w:tcW w:w="758" w:type="pct"/>
            <w:tcBorders>
              <w:top w:val="nil"/>
              <w:left w:val="nil"/>
              <w:bottom w:val="single" w:sz="4" w:space="0" w:color="auto"/>
              <w:right w:val="single" w:sz="4" w:space="0" w:color="auto"/>
            </w:tcBorders>
            <w:shd w:val="clear" w:color="auto" w:fill="auto"/>
            <w:hideMark/>
          </w:tcPr>
          <w:p w14:paraId="00C45186"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r>
      <w:tr w:rsidR="001B47FC" w:rsidRPr="00264979" w14:paraId="59273179" w14:textId="77777777" w:rsidTr="00C032EB">
        <w:trPr>
          <w:trHeight w:val="1350"/>
        </w:trPr>
        <w:tc>
          <w:tcPr>
            <w:tcW w:w="222" w:type="pct"/>
            <w:tcBorders>
              <w:top w:val="nil"/>
              <w:left w:val="single" w:sz="4" w:space="0" w:color="auto"/>
              <w:bottom w:val="single" w:sz="4" w:space="0" w:color="auto"/>
              <w:right w:val="single" w:sz="4" w:space="0" w:color="auto"/>
            </w:tcBorders>
            <w:shd w:val="clear" w:color="auto" w:fill="auto"/>
            <w:hideMark/>
          </w:tcPr>
          <w:p w14:paraId="4BCFFA63"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 </w:t>
            </w:r>
          </w:p>
        </w:tc>
        <w:tc>
          <w:tcPr>
            <w:tcW w:w="369" w:type="pct"/>
            <w:tcBorders>
              <w:top w:val="nil"/>
              <w:left w:val="nil"/>
              <w:bottom w:val="single" w:sz="4" w:space="0" w:color="auto"/>
              <w:right w:val="single" w:sz="4" w:space="0" w:color="auto"/>
            </w:tcBorders>
            <w:shd w:val="clear" w:color="auto" w:fill="auto"/>
            <w:hideMark/>
          </w:tcPr>
          <w:p w14:paraId="04C57E8B"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Б03</w:t>
            </w:r>
          </w:p>
        </w:tc>
        <w:tc>
          <w:tcPr>
            <w:tcW w:w="1455" w:type="pct"/>
            <w:tcBorders>
              <w:top w:val="nil"/>
              <w:left w:val="nil"/>
              <w:bottom w:val="single" w:sz="4" w:space="0" w:color="auto"/>
              <w:right w:val="single" w:sz="4" w:space="0" w:color="auto"/>
            </w:tcBorders>
            <w:shd w:val="clear" w:color="auto" w:fill="auto"/>
            <w:hideMark/>
          </w:tcPr>
          <w:p w14:paraId="2794552B"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средства институтов развития на реализацию проектов Национальной технологической инициативы, источником образования которых являются средства (бюджетные инвестиции, субсидии) бюджетов бюджетной системы Российской Федерации (вне зависимости от последовательности), предоставляемые в форме гранта</w:t>
            </w:r>
          </w:p>
        </w:tc>
        <w:tc>
          <w:tcPr>
            <w:tcW w:w="443" w:type="pct"/>
            <w:tcBorders>
              <w:top w:val="nil"/>
              <w:left w:val="nil"/>
              <w:bottom w:val="single" w:sz="4" w:space="0" w:color="auto"/>
              <w:right w:val="single" w:sz="4" w:space="0" w:color="auto"/>
            </w:tcBorders>
            <w:shd w:val="clear" w:color="auto" w:fill="auto"/>
            <w:noWrap/>
          </w:tcPr>
          <w:p w14:paraId="00940EB8" w14:textId="77777777" w:rsidR="00C032EB" w:rsidRPr="00264979" w:rsidRDefault="00C032EB" w:rsidP="00C032EB">
            <w:pPr>
              <w:spacing w:before="0" w:after="0" w:line="240" w:lineRule="auto"/>
              <w:ind w:firstLine="0"/>
              <w:jc w:val="right"/>
              <w:rPr>
                <w:rFonts w:eastAsia="Times New Roman"/>
                <w:sz w:val="16"/>
                <w:szCs w:val="16"/>
              </w:rPr>
            </w:pPr>
          </w:p>
        </w:tc>
        <w:tc>
          <w:tcPr>
            <w:tcW w:w="444" w:type="pct"/>
            <w:tcBorders>
              <w:top w:val="nil"/>
              <w:left w:val="nil"/>
              <w:bottom w:val="single" w:sz="4" w:space="0" w:color="auto"/>
              <w:right w:val="single" w:sz="4" w:space="0" w:color="auto"/>
            </w:tcBorders>
            <w:shd w:val="clear" w:color="auto" w:fill="auto"/>
            <w:noWrap/>
          </w:tcPr>
          <w:p w14:paraId="4B054FE2" w14:textId="77777777" w:rsidR="00C032EB" w:rsidRPr="00264979" w:rsidRDefault="00C032EB" w:rsidP="00C032EB">
            <w:pPr>
              <w:spacing w:before="0" w:after="0" w:line="240" w:lineRule="auto"/>
              <w:ind w:firstLine="0"/>
              <w:jc w:val="right"/>
              <w:rPr>
                <w:rFonts w:eastAsia="Times New Roman"/>
                <w:sz w:val="16"/>
                <w:szCs w:val="16"/>
              </w:rPr>
            </w:pPr>
          </w:p>
        </w:tc>
        <w:tc>
          <w:tcPr>
            <w:tcW w:w="404" w:type="pct"/>
            <w:tcBorders>
              <w:top w:val="nil"/>
              <w:left w:val="nil"/>
              <w:bottom w:val="single" w:sz="4" w:space="0" w:color="auto"/>
              <w:right w:val="single" w:sz="4" w:space="0" w:color="auto"/>
            </w:tcBorders>
            <w:shd w:val="clear" w:color="auto" w:fill="auto"/>
            <w:noWrap/>
          </w:tcPr>
          <w:p w14:paraId="25D65CEF" w14:textId="77777777" w:rsidR="00C032EB" w:rsidRPr="00264979" w:rsidRDefault="00C032EB" w:rsidP="00C032EB">
            <w:pPr>
              <w:spacing w:before="0" w:after="0" w:line="240" w:lineRule="auto"/>
              <w:ind w:firstLine="0"/>
              <w:jc w:val="right"/>
              <w:rPr>
                <w:rFonts w:eastAsia="Times New Roman"/>
                <w:sz w:val="16"/>
                <w:szCs w:val="16"/>
              </w:rPr>
            </w:pPr>
          </w:p>
        </w:tc>
        <w:tc>
          <w:tcPr>
            <w:tcW w:w="340" w:type="pct"/>
            <w:tcBorders>
              <w:top w:val="nil"/>
              <w:left w:val="nil"/>
              <w:bottom w:val="single" w:sz="4" w:space="0" w:color="auto"/>
              <w:right w:val="single" w:sz="4" w:space="0" w:color="auto"/>
            </w:tcBorders>
            <w:shd w:val="clear" w:color="auto" w:fill="auto"/>
            <w:noWrap/>
          </w:tcPr>
          <w:p w14:paraId="2BB7F4DF" w14:textId="77777777" w:rsidR="00C032EB" w:rsidRPr="00264979" w:rsidRDefault="00C032EB" w:rsidP="00C032EB">
            <w:pPr>
              <w:spacing w:before="0" w:after="0" w:line="240" w:lineRule="auto"/>
              <w:ind w:firstLine="0"/>
              <w:jc w:val="right"/>
              <w:rPr>
                <w:rFonts w:eastAsia="Times New Roman"/>
                <w:sz w:val="16"/>
                <w:szCs w:val="16"/>
              </w:rPr>
            </w:pPr>
          </w:p>
        </w:tc>
        <w:tc>
          <w:tcPr>
            <w:tcW w:w="566" w:type="pct"/>
            <w:tcBorders>
              <w:top w:val="nil"/>
              <w:left w:val="nil"/>
              <w:bottom w:val="single" w:sz="4" w:space="0" w:color="auto"/>
              <w:right w:val="single" w:sz="4" w:space="0" w:color="auto"/>
            </w:tcBorders>
            <w:shd w:val="clear" w:color="auto" w:fill="auto"/>
            <w:hideMark/>
          </w:tcPr>
          <w:p w14:paraId="4B39E3C1"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c>
          <w:tcPr>
            <w:tcW w:w="758" w:type="pct"/>
            <w:tcBorders>
              <w:top w:val="nil"/>
              <w:left w:val="nil"/>
              <w:bottom w:val="single" w:sz="4" w:space="0" w:color="auto"/>
              <w:right w:val="single" w:sz="4" w:space="0" w:color="auto"/>
            </w:tcBorders>
            <w:shd w:val="clear" w:color="auto" w:fill="auto"/>
            <w:hideMark/>
          </w:tcPr>
          <w:p w14:paraId="06E34DAA"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r>
      <w:tr w:rsidR="001B47FC" w:rsidRPr="00264979" w14:paraId="5D5FC12A" w14:textId="77777777" w:rsidTr="00C032EB">
        <w:trPr>
          <w:trHeight w:val="420"/>
        </w:trPr>
        <w:tc>
          <w:tcPr>
            <w:tcW w:w="222" w:type="pct"/>
            <w:tcBorders>
              <w:top w:val="nil"/>
              <w:left w:val="single" w:sz="4" w:space="0" w:color="auto"/>
              <w:bottom w:val="single" w:sz="4" w:space="0" w:color="auto"/>
              <w:right w:val="single" w:sz="4" w:space="0" w:color="auto"/>
            </w:tcBorders>
            <w:shd w:val="clear" w:color="auto" w:fill="auto"/>
            <w:hideMark/>
          </w:tcPr>
          <w:p w14:paraId="4FA1CA12" w14:textId="77777777" w:rsidR="00C032EB" w:rsidRPr="00264979" w:rsidRDefault="00C032EB" w:rsidP="00C032EB">
            <w:pPr>
              <w:spacing w:before="0" w:after="0" w:line="240" w:lineRule="auto"/>
              <w:ind w:firstLine="0"/>
              <w:rPr>
                <w:rFonts w:eastAsia="Times New Roman"/>
                <w:b/>
                <w:bCs/>
                <w:sz w:val="16"/>
                <w:szCs w:val="16"/>
              </w:rPr>
            </w:pPr>
            <w:r w:rsidRPr="00264979">
              <w:rPr>
                <w:rFonts w:eastAsia="Times New Roman"/>
                <w:b/>
                <w:bCs/>
                <w:sz w:val="16"/>
                <w:szCs w:val="16"/>
              </w:rPr>
              <w:t>1.3</w:t>
            </w:r>
          </w:p>
        </w:tc>
        <w:tc>
          <w:tcPr>
            <w:tcW w:w="369" w:type="pct"/>
            <w:tcBorders>
              <w:top w:val="nil"/>
              <w:left w:val="nil"/>
              <w:bottom w:val="single" w:sz="4" w:space="0" w:color="auto"/>
              <w:right w:val="single" w:sz="4" w:space="0" w:color="auto"/>
            </w:tcBorders>
            <w:shd w:val="clear" w:color="auto" w:fill="auto"/>
            <w:hideMark/>
          </w:tcPr>
          <w:p w14:paraId="0CD1E996" w14:textId="77777777" w:rsidR="00C032EB" w:rsidRPr="00264979" w:rsidRDefault="00C032EB" w:rsidP="00C032EB">
            <w:pPr>
              <w:spacing w:before="0" w:after="0" w:line="240" w:lineRule="auto"/>
              <w:ind w:firstLine="0"/>
              <w:rPr>
                <w:rFonts w:eastAsia="Times New Roman"/>
                <w:b/>
                <w:bCs/>
                <w:sz w:val="16"/>
                <w:szCs w:val="16"/>
              </w:rPr>
            </w:pPr>
            <w:r w:rsidRPr="00264979">
              <w:rPr>
                <w:rFonts w:eastAsia="Times New Roman"/>
                <w:b/>
                <w:bCs/>
                <w:sz w:val="16"/>
                <w:szCs w:val="16"/>
              </w:rPr>
              <w:t> </w:t>
            </w:r>
          </w:p>
        </w:tc>
        <w:tc>
          <w:tcPr>
            <w:tcW w:w="1455" w:type="pct"/>
            <w:tcBorders>
              <w:top w:val="nil"/>
              <w:left w:val="nil"/>
              <w:bottom w:val="single" w:sz="4" w:space="0" w:color="auto"/>
              <w:right w:val="single" w:sz="4" w:space="0" w:color="auto"/>
            </w:tcBorders>
            <w:shd w:val="clear" w:color="auto" w:fill="auto"/>
            <w:hideMark/>
          </w:tcPr>
          <w:p w14:paraId="6BFAD92F" w14:textId="77777777" w:rsidR="00C032EB" w:rsidRPr="00264979" w:rsidRDefault="00C032EB" w:rsidP="00C032EB">
            <w:pPr>
              <w:spacing w:before="0" w:after="0" w:line="240" w:lineRule="auto"/>
              <w:ind w:firstLine="0"/>
              <w:rPr>
                <w:rFonts w:eastAsia="Times New Roman"/>
                <w:b/>
                <w:bCs/>
                <w:sz w:val="16"/>
                <w:szCs w:val="16"/>
              </w:rPr>
            </w:pPr>
            <w:r w:rsidRPr="00264979">
              <w:rPr>
                <w:rFonts w:eastAsia="Times New Roman"/>
                <w:b/>
                <w:bCs/>
                <w:sz w:val="16"/>
                <w:szCs w:val="16"/>
              </w:rPr>
              <w:t>Иные инструменты, предусмотренные государственными программами Российской Федерации</w:t>
            </w:r>
          </w:p>
        </w:tc>
        <w:tc>
          <w:tcPr>
            <w:tcW w:w="443" w:type="pct"/>
            <w:tcBorders>
              <w:top w:val="nil"/>
              <w:left w:val="nil"/>
              <w:bottom w:val="single" w:sz="4" w:space="0" w:color="auto"/>
              <w:right w:val="single" w:sz="4" w:space="0" w:color="auto"/>
            </w:tcBorders>
            <w:shd w:val="clear" w:color="auto" w:fill="auto"/>
            <w:noWrap/>
          </w:tcPr>
          <w:p w14:paraId="116ADB09" w14:textId="77777777" w:rsidR="00C032EB" w:rsidRPr="00264979" w:rsidRDefault="00C032EB" w:rsidP="00C032EB">
            <w:pPr>
              <w:spacing w:before="0" w:after="0" w:line="240" w:lineRule="auto"/>
              <w:ind w:firstLine="0"/>
              <w:jc w:val="right"/>
              <w:rPr>
                <w:rFonts w:eastAsia="Times New Roman"/>
                <w:b/>
                <w:bCs/>
                <w:sz w:val="16"/>
                <w:szCs w:val="16"/>
              </w:rPr>
            </w:pPr>
          </w:p>
        </w:tc>
        <w:tc>
          <w:tcPr>
            <w:tcW w:w="444" w:type="pct"/>
            <w:tcBorders>
              <w:top w:val="nil"/>
              <w:left w:val="nil"/>
              <w:bottom w:val="single" w:sz="4" w:space="0" w:color="auto"/>
              <w:right w:val="single" w:sz="4" w:space="0" w:color="auto"/>
            </w:tcBorders>
            <w:shd w:val="clear" w:color="auto" w:fill="auto"/>
            <w:noWrap/>
          </w:tcPr>
          <w:p w14:paraId="4B619E98" w14:textId="77777777" w:rsidR="00C032EB" w:rsidRPr="00264979" w:rsidRDefault="00C032EB" w:rsidP="00C032EB">
            <w:pPr>
              <w:spacing w:before="0" w:after="0" w:line="240" w:lineRule="auto"/>
              <w:ind w:firstLine="0"/>
              <w:jc w:val="right"/>
              <w:rPr>
                <w:rFonts w:eastAsia="Times New Roman"/>
                <w:b/>
                <w:bCs/>
                <w:sz w:val="16"/>
                <w:szCs w:val="16"/>
              </w:rPr>
            </w:pPr>
          </w:p>
        </w:tc>
        <w:tc>
          <w:tcPr>
            <w:tcW w:w="404" w:type="pct"/>
            <w:tcBorders>
              <w:top w:val="nil"/>
              <w:left w:val="nil"/>
              <w:bottom w:val="single" w:sz="4" w:space="0" w:color="auto"/>
              <w:right w:val="single" w:sz="4" w:space="0" w:color="auto"/>
            </w:tcBorders>
            <w:shd w:val="clear" w:color="auto" w:fill="auto"/>
            <w:noWrap/>
          </w:tcPr>
          <w:p w14:paraId="7B0DFB24" w14:textId="77777777" w:rsidR="00C032EB" w:rsidRPr="00264979" w:rsidRDefault="00C032EB" w:rsidP="00C032EB">
            <w:pPr>
              <w:spacing w:before="0" w:after="0" w:line="240" w:lineRule="auto"/>
              <w:ind w:firstLine="0"/>
              <w:jc w:val="right"/>
              <w:rPr>
                <w:rFonts w:eastAsia="Times New Roman"/>
                <w:b/>
                <w:bCs/>
                <w:sz w:val="16"/>
                <w:szCs w:val="16"/>
              </w:rPr>
            </w:pPr>
          </w:p>
        </w:tc>
        <w:tc>
          <w:tcPr>
            <w:tcW w:w="340" w:type="pct"/>
            <w:tcBorders>
              <w:top w:val="nil"/>
              <w:left w:val="nil"/>
              <w:bottom w:val="single" w:sz="4" w:space="0" w:color="auto"/>
              <w:right w:val="single" w:sz="4" w:space="0" w:color="auto"/>
            </w:tcBorders>
            <w:shd w:val="clear" w:color="auto" w:fill="auto"/>
            <w:noWrap/>
          </w:tcPr>
          <w:p w14:paraId="626890AF" w14:textId="77777777" w:rsidR="00C032EB" w:rsidRPr="00264979" w:rsidRDefault="00C032EB" w:rsidP="00C032EB">
            <w:pPr>
              <w:spacing w:before="0" w:after="0" w:line="240" w:lineRule="auto"/>
              <w:ind w:firstLine="0"/>
              <w:jc w:val="right"/>
              <w:rPr>
                <w:rFonts w:eastAsia="Times New Roman"/>
                <w:b/>
                <w:bCs/>
                <w:sz w:val="16"/>
                <w:szCs w:val="16"/>
              </w:rPr>
            </w:pPr>
          </w:p>
        </w:tc>
        <w:tc>
          <w:tcPr>
            <w:tcW w:w="566" w:type="pct"/>
            <w:tcBorders>
              <w:top w:val="nil"/>
              <w:left w:val="nil"/>
              <w:bottom w:val="single" w:sz="4" w:space="0" w:color="auto"/>
              <w:right w:val="single" w:sz="4" w:space="0" w:color="auto"/>
            </w:tcBorders>
            <w:shd w:val="clear" w:color="auto" w:fill="auto"/>
            <w:noWrap/>
            <w:hideMark/>
          </w:tcPr>
          <w:p w14:paraId="6083661C"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 </w:t>
            </w:r>
          </w:p>
        </w:tc>
        <w:tc>
          <w:tcPr>
            <w:tcW w:w="758" w:type="pct"/>
            <w:tcBorders>
              <w:top w:val="nil"/>
              <w:left w:val="nil"/>
              <w:bottom w:val="single" w:sz="4" w:space="0" w:color="auto"/>
              <w:right w:val="single" w:sz="4" w:space="0" w:color="auto"/>
            </w:tcBorders>
            <w:shd w:val="clear" w:color="auto" w:fill="auto"/>
            <w:noWrap/>
            <w:hideMark/>
          </w:tcPr>
          <w:p w14:paraId="2BF12687"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 </w:t>
            </w:r>
          </w:p>
        </w:tc>
      </w:tr>
      <w:tr w:rsidR="001B47FC" w:rsidRPr="00264979" w14:paraId="09416AC6" w14:textId="77777777" w:rsidTr="00C032EB">
        <w:trPr>
          <w:trHeight w:val="1350"/>
        </w:trPr>
        <w:tc>
          <w:tcPr>
            <w:tcW w:w="222" w:type="pct"/>
            <w:tcBorders>
              <w:top w:val="nil"/>
              <w:left w:val="single" w:sz="4" w:space="0" w:color="auto"/>
              <w:bottom w:val="single" w:sz="4" w:space="0" w:color="auto"/>
              <w:right w:val="single" w:sz="4" w:space="0" w:color="auto"/>
            </w:tcBorders>
            <w:shd w:val="clear" w:color="auto" w:fill="auto"/>
            <w:hideMark/>
          </w:tcPr>
          <w:p w14:paraId="3D8243F8"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lastRenderedPageBreak/>
              <w:t> </w:t>
            </w:r>
          </w:p>
        </w:tc>
        <w:tc>
          <w:tcPr>
            <w:tcW w:w="369" w:type="pct"/>
            <w:tcBorders>
              <w:top w:val="nil"/>
              <w:left w:val="nil"/>
              <w:bottom w:val="single" w:sz="4" w:space="0" w:color="auto"/>
              <w:right w:val="single" w:sz="4" w:space="0" w:color="auto"/>
            </w:tcBorders>
            <w:shd w:val="clear" w:color="auto" w:fill="auto"/>
            <w:hideMark/>
          </w:tcPr>
          <w:p w14:paraId="49766785"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Б05</w:t>
            </w:r>
          </w:p>
        </w:tc>
        <w:tc>
          <w:tcPr>
            <w:tcW w:w="1455" w:type="pct"/>
            <w:tcBorders>
              <w:top w:val="nil"/>
              <w:left w:val="nil"/>
              <w:bottom w:val="single" w:sz="4" w:space="0" w:color="auto"/>
              <w:right w:val="single" w:sz="4" w:space="0" w:color="auto"/>
            </w:tcBorders>
            <w:shd w:val="clear" w:color="auto" w:fill="auto"/>
            <w:hideMark/>
          </w:tcPr>
          <w:p w14:paraId="5E6E3EC5"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иные инструменты, предусмотренные государственными программами Российской Федерации (в том числе бюджетные инвестиции, субсидии из бюджетов бюджетной системы Российской Федерации)</w:t>
            </w:r>
          </w:p>
        </w:tc>
        <w:tc>
          <w:tcPr>
            <w:tcW w:w="443" w:type="pct"/>
            <w:tcBorders>
              <w:top w:val="nil"/>
              <w:left w:val="nil"/>
              <w:bottom w:val="single" w:sz="4" w:space="0" w:color="auto"/>
              <w:right w:val="single" w:sz="4" w:space="0" w:color="auto"/>
            </w:tcBorders>
            <w:shd w:val="clear" w:color="auto" w:fill="auto"/>
            <w:noWrap/>
          </w:tcPr>
          <w:p w14:paraId="466AE328" w14:textId="77777777" w:rsidR="00C032EB" w:rsidRPr="00264979" w:rsidRDefault="00C032EB" w:rsidP="00C032EB">
            <w:pPr>
              <w:spacing w:before="0" w:after="0" w:line="240" w:lineRule="auto"/>
              <w:ind w:firstLine="0"/>
              <w:jc w:val="right"/>
              <w:rPr>
                <w:rFonts w:eastAsia="Times New Roman"/>
                <w:sz w:val="16"/>
                <w:szCs w:val="16"/>
              </w:rPr>
            </w:pPr>
          </w:p>
        </w:tc>
        <w:tc>
          <w:tcPr>
            <w:tcW w:w="444" w:type="pct"/>
            <w:tcBorders>
              <w:top w:val="nil"/>
              <w:left w:val="nil"/>
              <w:bottom w:val="single" w:sz="4" w:space="0" w:color="auto"/>
              <w:right w:val="single" w:sz="4" w:space="0" w:color="auto"/>
            </w:tcBorders>
            <w:shd w:val="clear" w:color="auto" w:fill="auto"/>
            <w:noWrap/>
          </w:tcPr>
          <w:p w14:paraId="0D995C56" w14:textId="77777777" w:rsidR="00C032EB" w:rsidRPr="00264979" w:rsidRDefault="00C032EB" w:rsidP="00C032EB">
            <w:pPr>
              <w:spacing w:before="0" w:after="0" w:line="240" w:lineRule="auto"/>
              <w:ind w:firstLine="0"/>
              <w:jc w:val="right"/>
              <w:rPr>
                <w:rFonts w:eastAsia="Times New Roman"/>
                <w:sz w:val="16"/>
                <w:szCs w:val="16"/>
              </w:rPr>
            </w:pPr>
          </w:p>
        </w:tc>
        <w:tc>
          <w:tcPr>
            <w:tcW w:w="404" w:type="pct"/>
            <w:tcBorders>
              <w:top w:val="nil"/>
              <w:left w:val="nil"/>
              <w:bottom w:val="single" w:sz="4" w:space="0" w:color="auto"/>
              <w:right w:val="single" w:sz="4" w:space="0" w:color="auto"/>
            </w:tcBorders>
            <w:shd w:val="clear" w:color="auto" w:fill="auto"/>
            <w:noWrap/>
          </w:tcPr>
          <w:p w14:paraId="4F780ACF" w14:textId="77777777" w:rsidR="00C032EB" w:rsidRPr="00264979" w:rsidRDefault="00C032EB" w:rsidP="00C032EB">
            <w:pPr>
              <w:spacing w:before="0" w:after="0" w:line="240" w:lineRule="auto"/>
              <w:ind w:firstLine="0"/>
              <w:jc w:val="right"/>
              <w:rPr>
                <w:rFonts w:eastAsia="Times New Roman"/>
                <w:sz w:val="16"/>
                <w:szCs w:val="16"/>
              </w:rPr>
            </w:pPr>
          </w:p>
        </w:tc>
        <w:tc>
          <w:tcPr>
            <w:tcW w:w="340" w:type="pct"/>
            <w:tcBorders>
              <w:top w:val="nil"/>
              <w:left w:val="nil"/>
              <w:bottom w:val="single" w:sz="4" w:space="0" w:color="auto"/>
              <w:right w:val="single" w:sz="4" w:space="0" w:color="auto"/>
            </w:tcBorders>
            <w:shd w:val="clear" w:color="auto" w:fill="auto"/>
            <w:noWrap/>
          </w:tcPr>
          <w:p w14:paraId="4B43908C" w14:textId="77777777" w:rsidR="00C032EB" w:rsidRPr="00264979" w:rsidRDefault="00C032EB" w:rsidP="00C032EB">
            <w:pPr>
              <w:spacing w:before="0" w:after="0" w:line="240" w:lineRule="auto"/>
              <w:ind w:firstLine="0"/>
              <w:jc w:val="right"/>
              <w:rPr>
                <w:rFonts w:eastAsia="Times New Roman"/>
                <w:sz w:val="16"/>
                <w:szCs w:val="16"/>
              </w:rPr>
            </w:pPr>
          </w:p>
        </w:tc>
        <w:tc>
          <w:tcPr>
            <w:tcW w:w="566" w:type="pct"/>
            <w:tcBorders>
              <w:top w:val="nil"/>
              <w:left w:val="nil"/>
              <w:bottom w:val="single" w:sz="4" w:space="0" w:color="auto"/>
              <w:right w:val="single" w:sz="4" w:space="0" w:color="auto"/>
            </w:tcBorders>
            <w:shd w:val="clear" w:color="auto" w:fill="auto"/>
            <w:hideMark/>
          </w:tcPr>
          <w:p w14:paraId="7A0D3388"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c>
          <w:tcPr>
            <w:tcW w:w="758" w:type="pct"/>
            <w:tcBorders>
              <w:top w:val="nil"/>
              <w:left w:val="nil"/>
              <w:bottom w:val="single" w:sz="4" w:space="0" w:color="auto"/>
              <w:right w:val="single" w:sz="4" w:space="0" w:color="auto"/>
            </w:tcBorders>
            <w:shd w:val="clear" w:color="auto" w:fill="auto"/>
            <w:hideMark/>
          </w:tcPr>
          <w:p w14:paraId="677EDF17"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r>
      <w:tr w:rsidR="001B47FC" w:rsidRPr="00264979" w14:paraId="62EA08EE" w14:textId="77777777" w:rsidTr="00C032EB">
        <w:trPr>
          <w:trHeight w:val="300"/>
        </w:trPr>
        <w:tc>
          <w:tcPr>
            <w:tcW w:w="222" w:type="pct"/>
            <w:tcBorders>
              <w:top w:val="nil"/>
              <w:left w:val="single" w:sz="4" w:space="0" w:color="auto"/>
              <w:bottom w:val="single" w:sz="4" w:space="0" w:color="auto"/>
              <w:right w:val="single" w:sz="4" w:space="0" w:color="auto"/>
            </w:tcBorders>
            <w:shd w:val="clear" w:color="auto" w:fill="auto"/>
            <w:hideMark/>
          </w:tcPr>
          <w:p w14:paraId="2DA9D33F" w14:textId="77777777" w:rsidR="00C032EB" w:rsidRPr="00264979" w:rsidRDefault="00C032EB" w:rsidP="00C032EB">
            <w:pPr>
              <w:spacing w:before="0" w:after="0" w:line="240" w:lineRule="auto"/>
              <w:ind w:firstLine="0"/>
              <w:rPr>
                <w:rFonts w:eastAsia="Times New Roman"/>
                <w:b/>
                <w:bCs/>
                <w:sz w:val="16"/>
                <w:szCs w:val="16"/>
              </w:rPr>
            </w:pPr>
            <w:r w:rsidRPr="00264979">
              <w:rPr>
                <w:rFonts w:eastAsia="Times New Roman"/>
                <w:b/>
                <w:bCs/>
                <w:sz w:val="16"/>
                <w:szCs w:val="16"/>
              </w:rPr>
              <w:t>1.4</w:t>
            </w:r>
          </w:p>
        </w:tc>
        <w:tc>
          <w:tcPr>
            <w:tcW w:w="1824" w:type="pct"/>
            <w:gridSpan w:val="2"/>
            <w:tcBorders>
              <w:top w:val="single" w:sz="4" w:space="0" w:color="auto"/>
              <w:left w:val="nil"/>
              <w:bottom w:val="single" w:sz="4" w:space="0" w:color="auto"/>
              <w:right w:val="single" w:sz="4" w:space="0" w:color="000000"/>
            </w:tcBorders>
            <w:shd w:val="clear" w:color="auto" w:fill="auto"/>
            <w:hideMark/>
          </w:tcPr>
          <w:p w14:paraId="6719DCE5" w14:textId="77777777" w:rsidR="00C032EB" w:rsidRPr="00264979" w:rsidRDefault="00C032EB" w:rsidP="00C032EB">
            <w:pPr>
              <w:spacing w:before="0" w:after="0" w:line="240" w:lineRule="auto"/>
              <w:ind w:firstLine="0"/>
              <w:rPr>
                <w:rFonts w:eastAsia="Times New Roman"/>
                <w:b/>
                <w:bCs/>
                <w:sz w:val="16"/>
                <w:szCs w:val="16"/>
              </w:rPr>
            </w:pPr>
            <w:r w:rsidRPr="00264979">
              <w:rPr>
                <w:rFonts w:eastAsia="Times New Roman"/>
                <w:b/>
                <w:bCs/>
                <w:sz w:val="16"/>
                <w:szCs w:val="16"/>
              </w:rPr>
              <w:t>Иные средства, источником образования которых являются средства бюджетов бюджетной системы Российской Федерации</w:t>
            </w:r>
          </w:p>
        </w:tc>
        <w:tc>
          <w:tcPr>
            <w:tcW w:w="443" w:type="pct"/>
            <w:tcBorders>
              <w:top w:val="nil"/>
              <w:left w:val="nil"/>
              <w:bottom w:val="single" w:sz="4" w:space="0" w:color="auto"/>
              <w:right w:val="single" w:sz="4" w:space="0" w:color="auto"/>
            </w:tcBorders>
            <w:shd w:val="clear" w:color="auto" w:fill="auto"/>
            <w:noWrap/>
          </w:tcPr>
          <w:p w14:paraId="663C2231" w14:textId="77777777" w:rsidR="00C032EB" w:rsidRPr="00264979" w:rsidRDefault="00C032EB" w:rsidP="00C032EB">
            <w:pPr>
              <w:spacing w:before="0" w:after="0" w:line="240" w:lineRule="auto"/>
              <w:ind w:firstLine="0"/>
              <w:jc w:val="right"/>
              <w:rPr>
                <w:rFonts w:eastAsia="Times New Roman"/>
                <w:b/>
                <w:bCs/>
                <w:sz w:val="16"/>
                <w:szCs w:val="16"/>
              </w:rPr>
            </w:pPr>
          </w:p>
        </w:tc>
        <w:tc>
          <w:tcPr>
            <w:tcW w:w="444" w:type="pct"/>
            <w:tcBorders>
              <w:top w:val="nil"/>
              <w:left w:val="nil"/>
              <w:bottom w:val="single" w:sz="4" w:space="0" w:color="auto"/>
              <w:right w:val="single" w:sz="4" w:space="0" w:color="auto"/>
            </w:tcBorders>
            <w:shd w:val="clear" w:color="auto" w:fill="auto"/>
            <w:noWrap/>
          </w:tcPr>
          <w:p w14:paraId="2BF8AC4F" w14:textId="77777777" w:rsidR="00C032EB" w:rsidRPr="00264979" w:rsidRDefault="00C032EB" w:rsidP="00C032EB">
            <w:pPr>
              <w:spacing w:before="0" w:after="0" w:line="240" w:lineRule="auto"/>
              <w:ind w:firstLine="0"/>
              <w:jc w:val="right"/>
              <w:rPr>
                <w:rFonts w:eastAsia="Times New Roman"/>
                <w:b/>
                <w:bCs/>
                <w:sz w:val="16"/>
                <w:szCs w:val="16"/>
              </w:rPr>
            </w:pPr>
          </w:p>
        </w:tc>
        <w:tc>
          <w:tcPr>
            <w:tcW w:w="404" w:type="pct"/>
            <w:tcBorders>
              <w:top w:val="nil"/>
              <w:left w:val="nil"/>
              <w:bottom w:val="single" w:sz="4" w:space="0" w:color="auto"/>
              <w:right w:val="single" w:sz="4" w:space="0" w:color="auto"/>
            </w:tcBorders>
            <w:shd w:val="clear" w:color="auto" w:fill="auto"/>
            <w:noWrap/>
          </w:tcPr>
          <w:p w14:paraId="7DF72BDC" w14:textId="77777777" w:rsidR="00C032EB" w:rsidRPr="00264979" w:rsidRDefault="00C032EB" w:rsidP="00C032EB">
            <w:pPr>
              <w:spacing w:before="0" w:after="0" w:line="240" w:lineRule="auto"/>
              <w:ind w:firstLine="0"/>
              <w:jc w:val="right"/>
              <w:rPr>
                <w:rFonts w:eastAsia="Times New Roman"/>
                <w:b/>
                <w:bCs/>
                <w:sz w:val="16"/>
                <w:szCs w:val="16"/>
              </w:rPr>
            </w:pPr>
          </w:p>
        </w:tc>
        <w:tc>
          <w:tcPr>
            <w:tcW w:w="340" w:type="pct"/>
            <w:tcBorders>
              <w:top w:val="nil"/>
              <w:left w:val="nil"/>
              <w:bottom w:val="single" w:sz="4" w:space="0" w:color="auto"/>
              <w:right w:val="single" w:sz="4" w:space="0" w:color="auto"/>
            </w:tcBorders>
            <w:shd w:val="clear" w:color="auto" w:fill="auto"/>
            <w:noWrap/>
          </w:tcPr>
          <w:p w14:paraId="0E5A9CF9" w14:textId="77777777" w:rsidR="00C032EB" w:rsidRPr="00264979" w:rsidRDefault="00C032EB" w:rsidP="00C032EB">
            <w:pPr>
              <w:spacing w:before="0" w:after="0" w:line="240" w:lineRule="auto"/>
              <w:ind w:firstLine="0"/>
              <w:jc w:val="right"/>
              <w:rPr>
                <w:rFonts w:eastAsia="Times New Roman"/>
                <w:b/>
                <w:bCs/>
                <w:sz w:val="16"/>
                <w:szCs w:val="16"/>
              </w:rPr>
            </w:pPr>
          </w:p>
        </w:tc>
        <w:tc>
          <w:tcPr>
            <w:tcW w:w="566" w:type="pct"/>
            <w:tcBorders>
              <w:top w:val="nil"/>
              <w:left w:val="nil"/>
              <w:bottom w:val="single" w:sz="4" w:space="0" w:color="auto"/>
              <w:right w:val="single" w:sz="4" w:space="0" w:color="auto"/>
            </w:tcBorders>
            <w:shd w:val="clear" w:color="auto" w:fill="auto"/>
            <w:noWrap/>
            <w:hideMark/>
          </w:tcPr>
          <w:p w14:paraId="4544AE49"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 </w:t>
            </w:r>
          </w:p>
        </w:tc>
        <w:tc>
          <w:tcPr>
            <w:tcW w:w="758" w:type="pct"/>
            <w:tcBorders>
              <w:top w:val="nil"/>
              <w:left w:val="nil"/>
              <w:bottom w:val="single" w:sz="4" w:space="0" w:color="auto"/>
              <w:right w:val="single" w:sz="4" w:space="0" w:color="auto"/>
            </w:tcBorders>
            <w:shd w:val="clear" w:color="auto" w:fill="auto"/>
            <w:noWrap/>
            <w:hideMark/>
          </w:tcPr>
          <w:p w14:paraId="76DEF857"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 </w:t>
            </w:r>
          </w:p>
        </w:tc>
      </w:tr>
      <w:tr w:rsidR="001B47FC" w:rsidRPr="00264979" w14:paraId="05EF042E" w14:textId="77777777" w:rsidTr="00C032EB">
        <w:trPr>
          <w:trHeight w:val="1575"/>
        </w:trPr>
        <w:tc>
          <w:tcPr>
            <w:tcW w:w="222" w:type="pct"/>
            <w:tcBorders>
              <w:top w:val="nil"/>
              <w:left w:val="single" w:sz="4" w:space="0" w:color="auto"/>
              <w:bottom w:val="single" w:sz="4" w:space="0" w:color="auto"/>
              <w:right w:val="single" w:sz="4" w:space="0" w:color="auto"/>
            </w:tcBorders>
            <w:shd w:val="clear" w:color="auto" w:fill="auto"/>
            <w:hideMark/>
          </w:tcPr>
          <w:p w14:paraId="47657EE2"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 </w:t>
            </w:r>
          </w:p>
        </w:tc>
        <w:tc>
          <w:tcPr>
            <w:tcW w:w="369" w:type="pct"/>
            <w:tcBorders>
              <w:top w:val="nil"/>
              <w:left w:val="nil"/>
              <w:bottom w:val="single" w:sz="4" w:space="0" w:color="auto"/>
              <w:right w:val="single" w:sz="4" w:space="0" w:color="auto"/>
            </w:tcBorders>
            <w:shd w:val="clear" w:color="auto" w:fill="auto"/>
            <w:hideMark/>
          </w:tcPr>
          <w:p w14:paraId="1BC17793"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Б01</w:t>
            </w:r>
          </w:p>
        </w:tc>
        <w:tc>
          <w:tcPr>
            <w:tcW w:w="1455" w:type="pct"/>
            <w:tcBorders>
              <w:top w:val="nil"/>
              <w:left w:val="nil"/>
              <w:bottom w:val="single" w:sz="4" w:space="0" w:color="auto"/>
              <w:right w:val="single" w:sz="4" w:space="0" w:color="auto"/>
            </w:tcBorders>
            <w:shd w:val="clear" w:color="auto" w:fill="auto"/>
            <w:hideMark/>
          </w:tcPr>
          <w:p w14:paraId="68150337"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собственные средства получателя поддержки, источником образования которых являются средства (бюджетные инвестиции, субсидии) бюджетов бюджетной системы Российской Федерации (вне зависимости от последовательности), уже имеющиеся на расчетных (лицевых) счетах получателя поддержки</w:t>
            </w:r>
          </w:p>
        </w:tc>
        <w:tc>
          <w:tcPr>
            <w:tcW w:w="443" w:type="pct"/>
            <w:tcBorders>
              <w:top w:val="nil"/>
              <w:left w:val="nil"/>
              <w:bottom w:val="single" w:sz="4" w:space="0" w:color="auto"/>
              <w:right w:val="single" w:sz="4" w:space="0" w:color="auto"/>
            </w:tcBorders>
            <w:shd w:val="clear" w:color="auto" w:fill="auto"/>
            <w:noWrap/>
          </w:tcPr>
          <w:p w14:paraId="09293365" w14:textId="77777777" w:rsidR="00C032EB" w:rsidRPr="00264979" w:rsidRDefault="00C032EB" w:rsidP="00C032EB">
            <w:pPr>
              <w:spacing w:before="0" w:after="0" w:line="240" w:lineRule="auto"/>
              <w:ind w:firstLine="0"/>
              <w:jc w:val="right"/>
              <w:rPr>
                <w:rFonts w:eastAsia="Times New Roman"/>
                <w:sz w:val="16"/>
                <w:szCs w:val="16"/>
              </w:rPr>
            </w:pPr>
          </w:p>
        </w:tc>
        <w:tc>
          <w:tcPr>
            <w:tcW w:w="444" w:type="pct"/>
            <w:tcBorders>
              <w:top w:val="nil"/>
              <w:left w:val="nil"/>
              <w:bottom w:val="single" w:sz="4" w:space="0" w:color="auto"/>
              <w:right w:val="single" w:sz="4" w:space="0" w:color="auto"/>
            </w:tcBorders>
            <w:shd w:val="clear" w:color="auto" w:fill="auto"/>
            <w:noWrap/>
          </w:tcPr>
          <w:p w14:paraId="0CA55813" w14:textId="77777777" w:rsidR="00C032EB" w:rsidRPr="00264979" w:rsidRDefault="00C032EB" w:rsidP="00C032EB">
            <w:pPr>
              <w:spacing w:before="0" w:after="0" w:line="240" w:lineRule="auto"/>
              <w:ind w:firstLine="0"/>
              <w:jc w:val="right"/>
              <w:rPr>
                <w:rFonts w:eastAsia="Times New Roman"/>
                <w:sz w:val="16"/>
                <w:szCs w:val="16"/>
              </w:rPr>
            </w:pPr>
          </w:p>
        </w:tc>
        <w:tc>
          <w:tcPr>
            <w:tcW w:w="404" w:type="pct"/>
            <w:tcBorders>
              <w:top w:val="nil"/>
              <w:left w:val="nil"/>
              <w:bottom w:val="single" w:sz="4" w:space="0" w:color="auto"/>
              <w:right w:val="single" w:sz="4" w:space="0" w:color="auto"/>
            </w:tcBorders>
            <w:shd w:val="clear" w:color="auto" w:fill="auto"/>
            <w:noWrap/>
          </w:tcPr>
          <w:p w14:paraId="3E309516" w14:textId="77777777" w:rsidR="00C032EB" w:rsidRPr="00264979" w:rsidRDefault="00C032EB" w:rsidP="00C032EB">
            <w:pPr>
              <w:spacing w:before="0" w:after="0" w:line="240" w:lineRule="auto"/>
              <w:ind w:firstLine="0"/>
              <w:jc w:val="right"/>
              <w:rPr>
                <w:rFonts w:eastAsia="Times New Roman"/>
                <w:sz w:val="16"/>
                <w:szCs w:val="16"/>
              </w:rPr>
            </w:pPr>
          </w:p>
        </w:tc>
        <w:tc>
          <w:tcPr>
            <w:tcW w:w="340" w:type="pct"/>
            <w:tcBorders>
              <w:top w:val="nil"/>
              <w:left w:val="nil"/>
              <w:bottom w:val="single" w:sz="4" w:space="0" w:color="auto"/>
              <w:right w:val="single" w:sz="4" w:space="0" w:color="auto"/>
            </w:tcBorders>
            <w:shd w:val="clear" w:color="auto" w:fill="auto"/>
            <w:noWrap/>
          </w:tcPr>
          <w:p w14:paraId="68D45211" w14:textId="77777777" w:rsidR="00C032EB" w:rsidRPr="00264979" w:rsidRDefault="00C032EB" w:rsidP="00C032EB">
            <w:pPr>
              <w:spacing w:before="0" w:after="0" w:line="240" w:lineRule="auto"/>
              <w:ind w:firstLine="0"/>
              <w:jc w:val="right"/>
              <w:rPr>
                <w:rFonts w:eastAsia="Times New Roman"/>
                <w:sz w:val="16"/>
                <w:szCs w:val="16"/>
              </w:rPr>
            </w:pPr>
          </w:p>
        </w:tc>
        <w:tc>
          <w:tcPr>
            <w:tcW w:w="566" w:type="pct"/>
            <w:tcBorders>
              <w:top w:val="nil"/>
              <w:left w:val="nil"/>
              <w:bottom w:val="single" w:sz="4" w:space="0" w:color="auto"/>
              <w:right w:val="single" w:sz="4" w:space="0" w:color="auto"/>
            </w:tcBorders>
            <w:shd w:val="clear" w:color="auto" w:fill="auto"/>
            <w:hideMark/>
          </w:tcPr>
          <w:p w14:paraId="345D57A7"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c>
          <w:tcPr>
            <w:tcW w:w="758" w:type="pct"/>
            <w:tcBorders>
              <w:top w:val="nil"/>
              <w:left w:val="nil"/>
              <w:bottom w:val="single" w:sz="4" w:space="0" w:color="auto"/>
              <w:right w:val="single" w:sz="4" w:space="0" w:color="auto"/>
            </w:tcBorders>
            <w:shd w:val="clear" w:color="auto" w:fill="auto"/>
            <w:hideMark/>
          </w:tcPr>
          <w:p w14:paraId="7BF876B5"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r>
      <w:tr w:rsidR="001B47FC" w:rsidRPr="00264979" w14:paraId="0D5C740E" w14:textId="77777777" w:rsidTr="00C032EB">
        <w:trPr>
          <w:trHeight w:val="1350"/>
        </w:trPr>
        <w:tc>
          <w:tcPr>
            <w:tcW w:w="222" w:type="pct"/>
            <w:tcBorders>
              <w:top w:val="nil"/>
              <w:left w:val="single" w:sz="4" w:space="0" w:color="auto"/>
              <w:bottom w:val="single" w:sz="4" w:space="0" w:color="auto"/>
              <w:right w:val="single" w:sz="4" w:space="0" w:color="auto"/>
            </w:tcBorders>
            <w:shd w:val="clear" w:color="auto" w:fill="auto"/>
            <w:hideMark/>
          </w:tcPr>
          <w:p w14:paraId="3D800718"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 </w:t>
            </w:r>
          </w:p>
        </w:tc>
        <w:tc>
          <w:tcPr>
            <w:tcW w:w="369" w:type="pct"/>
            <w:tcBorders>
              <w:top w:val="nil"/>
              <w:left w:val="nil"/>
              <w:bottom w:val="single" w:sz="4" w:space="0" w:color="auto"/>
              <w:right w:val="single" w:sz="4" w:space="0" w:color="auto"/>
            </w:tcBorders>
            <w:shd w:val="clear" w:color="auto" w:fill="auto"/>
            <w:hideMark/>
          </w:tcPr>
          <w:p w14:paraId="739CE7E7"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Б04</w:t>
            </w:r>
          </w:p>
        </w:tc>
        <w:tc>
          <w:tcPr>
            <w:tcW w:w="1455" w:type="pct"/>
            <w:tcBorders>
              <w:top w:val="nil"/>
              <w:left w:val="nil"/>
              <w:bottom w:val="single" w:sz="4" w:space="0" w:color="auto"/>
              <w:right w:val="single" w:sz="4" w:space="0" w:color="auto"/>
            </w:tcBorders>
            <w:shd w:val="clear" w:color="auto" w:fill="auto"/>
            <w:hideMark/>
          </w:tcPr>
          <w:p w14:paraId="65796DFF"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бюджетные ассигнования бюджетов бюджетной системы Российской Федерации на закупку товаров, работ, услуг для обеспечения государственных (муниципальных) нужд</w:t>
            </w:r>
          </w:p>
        </w:tc>
        <w:tc>
          <w:tcPr>
            <w:tcW w:w="443" w:type="pct"/>
            <w:tcBorders>
              <w:top w:val="nil"/>
              <w:left w:val="nil"/>
              <w:bottom w:val="single" w:sz="4" w:space="0" w:color="auto"/>
              <w:right w:val="single" w:sz="4" w:space="0" w:color="auto"/>
            </w:tcBorders>
            <w:shd w:val="clear" w:color="auto" w:fill="auto"/>
            <w:noWrap/>
          </w:tcPr>
          <w:p w14:paraId="7E7DAAD2" w14:textId="77777777" w:rsidR="00C032EB" w:rsidRPr="00264979" w:rsidRDefault="00C032EB" w:rsidP="00C032EB">
            <w:pPr>
              <w:spacing w:before="0" w:after="0" w:line="240" w:lineRule="auto"/>
              <w:ind w:firstLine="0"/>
              <w:jc w:val="right"/>
              <w:rPr>
                <w:rFonts w:eastAsia="Times New Roman"/>
                <w:sz w:val="16"/>
                <w:szCs w:val="16"/>
              </w:rPr>
            </w:pPr>
          </w:p>
        </w:tc>
        <w:tc>
          <w:tcPr>
            <w:tcW w:w="444" w:type="pct"/>
            <w:tcBorders>
              <w:top w:val="nil"/>
              <w:left w:val="nil"/>
              <w:bottom w:val="single" w:sz="4" w:space="0" w:color="auto"/>
              <w:right w:val="single" w:sz="4" w:space="0" w:color="auto"/>
            </w:tcBorders>
            <w:shd w:val="clear" w:color="auto" w:fill="auto"/>
            <w:noWrap/>
          </w:tcPr>
          <w:p w14:paraId="360F3CAA" w14:textId="77777777" w:rsidR="00C032EB" w:rsidRPr="00264979" w:rsidRDefault="00C032EB" w:rsidP="00C032EB">
            <w:pPr>
              <w:spacing w:before="0" w:after="0" w:line="240" w:lineRule="auto"/>
              <w:ind w:firstLine="0"/>
              <w:jc w:val="right"/>
              <w:rPr>
                <w:rFonts w:eastAsia="Times New Roman"/>
                <w:sz w:val="16"/>
                <w:szCs w:val="16"/>
              </w:rPr>
            </w:pPr>
          </w:p>
        </w:tc>
        <w:tc>
          <w:tcPr>
            <w:tcW w:w="404" w:type="pct"/>
            <w:tcBorders>
              <w:top w:val="nil"/>
              <w:left w:val="nil"/>
              <w:bottom w:val="single" w:sz="4" w:space="0" w:color="auto"/>
              <w:right w:val="single" w:sz="4" w:space="0" w:color="auto"/>
            </w:tcBorders>
            <w:shd w:val="clear" w:color="auto" w:fill="auto"/>
            <w:noWrap/>
          </w:tcPr>
          <w:p w14:paraId="019721B3" w14:textId="77777777" w:rsidR="00C032EB" w:rsidRPr="00264979" w:rsidRDefault="00C032EB" w:rsidP="00C032EB">
            <w:pPr>
              <w:spacing w:before="0" w:after="0" w:line="240" w:lineRule="auto"/>
              <w:ind w:firstLine="0"/>
              <w:jc w:val="right"/>
              <w:rPr>
                <w:rFonts w:eastAsia="Times New Roman"/>
                <w:sz w:val="16"/>
                <w:szCs w:val="16"/>
              </w:rPr>
            </w:pPr>
          </w:p>
        </w:tc>
        <w:tc>
          <w:tcPr>
            <w:tcW w:w="340" w:type="pct"/>
            <w:tcBorders>
              <w:top w:val="nil"/>
              <w:left w:val="nil"/>
              <w:bottom w:val="single" w:sz="4" w:space="0" w:color="auto"/>
              <w:right w:val="single" w:sz="4" w:space="0" w:color="auto"/>
            </w:tcBorders>
            <w:shd w:val="clear" w:color="auto" w:fill="auto"/>
            <w:noWrap/>
          </w:tcPr>
          <w:p w14:paraId="1DF47EA3" w14:textId="77777777" w:rsidR="00C032EB" w:rsidRPr="00264979" w:rsidRDefault="00C032EB" w:rsidP="00C032EB">
            <w:pPr>
              <w:spacing w:before="0" w:after="0" w:line="240" w:lineRule="auto"/>
              <w:ind w:firstLine="0"/>
              <w:jc w:val="right"/>
              <w:rPr>
                <w:rFonts w:eastAsia="Times New Roman"/>
                <w:sz w:val="16"/>
                <w:szCs w:val="16"/>
              </w:rPr>
            </w:pPr>
          </w:p>
        </w:tc>
        <w:tc>
          <w:tcPr>
            <w:tcW w:w="566" w:type="pct"/>
            <w:tcBorders>
              <w:top w:val="nil"/>
              <w:left w:val="nil"/>
              <w:bottom w:val="single" w:sz="4" w:space="0" w:color="auto"/>
              <w:right w:val="single" w:sz="4" w:space="0" w:color="auto"/>
            </w:tcBorders>
            <w:shd w:val="clear" w:color="auto" w:fill="auto"/>
            <w:hideMark/>
          </w:tcPr>
          <w:p w14:paraId="47AAE5F1"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c>
          <w:tcPr>
            <w:tcW w:w="758" w:type="pct"/>
            <w:tcBorders>
              <w:top w:val="nil"/>
              <w:left w:val="nil"/>
              <w:bottom w:val="single" w:sz="4" w:space="0" w:color="auto"/>
              <w:right w:val="single" w:sz="4" w:space="0" w:color="auto"/>
            </w:tcBorders>
            <w:shd w:val="clear" w:color="auto" w:fill="auto"/>
            <w:hideMark/>
          </w:tcPr>
          <w:p w14:paraId="024432C5"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r>
      <w:tr w:rsidR="001B47FC" w:rsidRPr="00264979" w14:paraId="6C416E2B" w14:textId="77777777" w:rsidTr="00C032EB">
        <w:trPr>
          <w:trHeight w:val="300"/>
        </w:trPr>
        <w:tc>
          <w:tcPr>
            <w:tcW w:w="222" w:type="pct"/>
            <w:tcBorders>
              <w:top w:val="nil"/>
              <w:left w:val="single" w:sz="4" w:space="0" w:color="auto"/>
              <w:bottom w:val="single" w:sz="4" w:space="0" w:color="auto"/>
              <w:right w:val="single" w:sz="4" w:space="0" w:color="auto"/>
            </w:tcBorders>
            <w:shd w:val="clear" w:color="auto" w:fill="auto"/>
            <w:hideMark/>
          </w:tcPr>
          <w:p w14:paraId="2EDCF151" w14:textId="77777777" w:rsidR="00C032EB" w:rsidRPr="00264979" w:rsidRDefault="00C032EB" w:rsidP="00C032EB">
            <w:pPr>
              <w:spacing w:before="0" w:after="0" w:line="240" w:lineRule="auto"/>
              <w:ind w:firstLine="0"/>
              <w:rPr>
                <w:rFonts w:eastAsia="Times New Roman"/>
                <w:b/>
                <w:bCs/>
                <w:sz w:val="16"/>
                <w:szCs w:val="16"/>
              </w:rPr>
            </w:pPr>
            <w:r w:rsidRPr="00264979">
              <w:rPr>
                <w:rFonts w:eastAsia="Times New Roman"/>
                <w:b/>
                <w:bCs/>
                <w:sz w:val="16"/>
                <w:szCs w:val="16"/>
              </w:rPr>
              <w:t>1.5</w:t>
            </w:r>
          </w:p>
        </w:tc>
        <w:tc>
          <w:tcPr>
            <w:tcW w:w="1824" w:type="pct"/>
            <w:gridSpan w:val="2"/>
            <w:tcBorders>
              <w:top w:val="single" w:sz="4" w:space="0" w:color="auto"/>
              <w:left w:val="nil"/>
              <w:bottom w:val="single" w:sz="4" w:space="0" w:color="auto"/>
              <w:right w:val="single" w:sz="4" w:space="0" w:color="000000"/>
            </w:tcBorders>
            <w:shd w:val="clear" w:color="auto" w:fill="auto"/>
            <w:hideMark/>
          </w:tcPr>
          <w:p w14:paraId="6D226BB1" w14:textId="77777777" w:rsidR="00C032EB" w:rsidRPr="00264979" w:rsidRDefault="00C032EB" w:rsidP="00C032EB">
            <w:pPr>
              <w:spacing w:before="0" w:after="0" w:line="240" w:lineRule="auto"/>
              <w:ind w:firstLine="0"/>
              <w:rPr>
                <w:rFonts w:eastAsia="Times New Roman"/>
                <w:b/>
                <w:bCs/>
                <w:sz w:val="16"/>
                <w:szCs w:val="16"/>
              </w:rPr>
            </w:pPr>
            <w:r w:rsidRPr="00264979">
              <w:rPr>
                <w:rFonts w:eastAsia="Times New Roman"/>
                <w:b/>
                <w:bCs/>
                <w:sz w:val="16"/>
                <w:szCs w:val="16"/>
              </w:rPr>
              <w:t>Внебюджетные источники</w:t>
            </w:r>
          </w:p>
        </w:tc>
        <w:tc>
          <w:tcPr>
            <w:tcW w:w="443" w:type="pct"/>
            <w:tcBorders>
              <w:top w:val="nil"/>
              <w:left w:val="nil"/>
              <w:bottom w:val="single" w:sz="4" w:space="0" w:color="auto"/>
              <w:right w:val="single" w:sz="4" w:space="0" w:color="auto"/>
            </w:tcBorders>
            <w:shd w:val="clear" w:color="auto" w:fill="auto"/>
            <w:noWrap/>
          </w:tcPr>
          <w:p w14:paraId="5C8A5923" w14:textId="77777777" w:rsidR="00C032EB" w:rsidRPr="00264979" w:rsidRDefault="00C032EB" w:rsidP="00C032EB">
            <w:pPr>
              <w:spacing w:before="0" w:after="0" w:line="240" w:lineRule="auto"/>
              <w:ind w:firstLine="0"/>
              <w:jc w:val="right"/>
              <w:rPr>
                <w:rFonts w:eastAsia="Times New Roman"/>
                <w:b/>
                <w:bCs/>
                <w:sz w:val="16"/>
                <w:szCs w:val="16"/>
              </w:rPr>
            </w:pPr>
          </w:p>
        </w:tc>
        <w:tc>
          <w:tcPr>
            <w:tcW w:w="444" w:type="pct"/>
            <w:tcBorders>
              <w:top w:val="nil"/>
              <w:left w:val="nil"/>
              <w:bottom w:val="single" w:sz="4" w:space="0" w:color="auto"/>
              <w:right w:val="single" w:sz="4" w:space="0" w:color="auto"/>
            </w:tcBorders>
            <w:shd w:val="clear" w:color="auto" w:fill="auto"/>
            <w:noWrap/>
          </w:tcPr>
          <w:p w14:paraId="428A8D06" w14:textId="77777777" w:rsidR="00C032EB" w:rsidRPr="00264979" w:rsidRDefault="00C032EB" w:rsidP="00C032EB">
            <w:pPr>
              <w:spacing w:before="0" w:after="0" w:line="240" w:lineRule="auto"/>
              <w:ind w:firstLine="0"/>
              <w:jc w:val="right"/>
              <w:rPr>
                <w:rFonts w:eastAsia="Times New Roman"/>
                <w:b/>
                <w:bCs/>
                <w:sz w:val="16"/>
                <w:szCs w:val="16"/>
              </w:rPr>
            </w:pPr>
          </w:p>
        </w:tc>
        <w:tc>
          <w:tcPr>
            <w:tcW w:w="404" w:type="pct"/>
            <w:tcBorders>
              <w:top w:val="nil"/>
              <w:left w:val="nil"/>
              <w:bottom w:val="single" w:sz="4" w:space="0" w:color="auto"/>
              <w:right w:val="single" w:sz="4" w:space="0" w:color="auto"/>
            </w:tcBorders>
            <w:shd w:val="clear" w:color="auto" w:fill="auto"/>
            <w:noWrap/>
          </w:tcPr>
          <w:p w14:paraId="5850FBF1" w14:textId="77777777" w:rsidR="00C032EB" w:rsidRPr="00264979" w:rsidRDefault="00C032EB" w:rsidP="00C032EB">
            <w:pPr>
              <w:spacing w:before="0" w:after="0" w:line="240" w:lineRule="auto"/>
              <w:ind w:firstLine="0"/>
              <w:jc w:val="right"/>
              <w:rPr>
                <w:rFonts w:eastAsia="Times New Roman"/>
                <w:b/>
                <w:bCs/>
                <w:sz w:val="16"/>
                <w:szCs w:val="16"/>
              </w:rPr>
            </w:pPr>
          </w:p>
        </w:tc>
        <w:tc>
          <w:tcPr>
            <w:tcW w:w="340" w:type="pct"/>
            <w:tcBorders>
              <w:top w:val="nil"/>
              <w:left w:val="nil"/>
              <w:bottom w:val="single" w:sz="4" w:space="0" w:color="auto"/>
              <w:right w:val="single" w:sz="4" w:space="0" w:color="auto"/>
            </w:tcBorders>
            <w:shd w:val="clear" w:color="auto" w:fill="auto"/>
            <w:noWrap/>
          </w:tcPr>
          <w:p w14:paraId="35DE2172" w14:textId="77777777" w:rsidR="00C032EB" w:rsidRPr="00264979" w:rsidRDefault="00C032EB" w:rsidP="00C032EB">
            <w:pPr>
              <w:spacing w:before="0" w:after="0" w:line="240" w:lineRule="auto"/>
              <w:ind w:firstLine="0"/>
              <w:jc w:val="right"/>
              <w:rPr>
                <w:rFonts w:eastAsia="Times New Roman"/>
                <w:b/>
                <w:bCs/>
                <w:sz w:val="16"/>
                <w:szCs w:val="16"/>
              </w:rPr>
            </w:pPr>
          </w:p>
        </w:tc>
        <w:tc>
          <w:tcPr>
            <w:tcW w:w="566" w:type="pct"/>
            <w:tcBorders>
              <w:top w:val="nil"/>
              <w:left w:val="nil"/>
              <w:bottom w:val="single" w:sz="4" w:space="0" w:color="auto"/>
              <w:right w:val="single" w:sz="4" w:space="0" w:color="auto"/>
            </w:tcBorders>
            <w:shd w:val="clear" w:color="auto" w:fill="auto"/>
            <w:noWrap/>
            <w:hideMark/>
          </w:tcPr>
          <w:p w14:paraId="25B5E48A"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 </w:t>
            </w:r>
          </w:p>
        </w:tc>
        <w:tc>
          <w:tcPr>
            <w:tcW w:w="758" w:type="pct"/>
            <w:tcBorders>
              <w:top w:val="nil"/>
              <w:left w:val="nil"/>
              <w:bottom w:val="single" w:sz="4" w:space="0" w:color="auto"/>
              <w:right w:val="single" w:sz="4" w:space="0" w:color="auto"/>
            </w:tcBorders>
            <w:shd w:val="clear" w:color="auto" w:fill="auto"/>
            <w:noWrap/>
            <w:hideMark/>
          </w:tcPr>
          <w:p w14:paraId="4E0D389B"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 </w:t>
            </w:r>
          </w:p>
        </w:tc>
      </w:tr>
      <w:tr w:rsidR="001B47FC" w:rsidRPr="00264979" w14:paraId="7BC451A9" w14:textId="77777777" w:rsidTr="00C032EB">
        <w:trPr>
          <w:trHeight w:val="1254"/>
        </w:trPr>
        <w:tc>
          <w:tcPr>
            <w:tcW w:w="222" w:type="pct"/>
            <w:tcBorders>
              <w:top w:val="nil"/>
              <w:left w:val="single" w:sz="4" w:space="0" w:color="auto"/>
              <w:bottom w:val="single" w:sz="4" w:space="0" w:color="auto"/>
              <w:right w:val="single" w:sz="4" w:space="0" w:color="auto"/>
            </w:tcBorders>
            <w:shd w:val="clear" w:color="auto" w:fill="auto"/>
            <w:hideMark/>
          </w:tcPr>
          <w:p w14:paraId="252C5BFD"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 </w:t>
            </w:r>
          </w:p>
        </w:tc>
        <w:tc>
          <w:tcPr>
            <w:tcW w:w="369" w:type="pct"/>
            <w:tcBorders>
              <w:top w:val="nil"/>
              <w:left w:val="nil"/>
              <w:bottom w:val="single" w:sz="4" w:space="0" w:color="auto"/>
              <w:right w:val="single" w:sz="4" w:space="0" w:color="auto"/>
            </w:tcBorders>
            <w:shd w:val="clear" w:color="auto" w:fill="auto"/>
            <w:hideMark/>
          </w:tcPr>
          <w:p w14:paraId="31D1AFD5"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В01</w:t>
            </w:r>
          </w:p>
        </w:tc>
        <w:tc>
          <w:tcPr>
            <w:tcW w:w="1455" w:type="pct"/>
            <w:tcBorders>
              <w:top w:val="nil"/>
              <w:left w:val="nil"/>
              <w:bottom w:val="single" w:sz="4" w:space="0" w:color="auto"/>
              <w:right w:val="single" w:sz="4" w:space="0" w:color="auto"/>
            </w:tcBorders>
            <w:shd w:val="clear" w:color="auto" w:fill="auto"/>
            <w:hideMark/>
          </w:tcPr>
          <w:p w14:paraId="54535DB0"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собственные средства получателя поддержки, источником образования которых являются уже имеющиеся на расчетных (лицевых) счетах получателя поддержки внебюджетные средства</w:t>
            </w:r>
          </w:p>
        </w:tc>
        <w:tc>
          <w:tcPr>
            <w:tcW w:w="443" w:type="pct"/>
            <w:tcBorders>
              <w:top w:val="nil"/>
              <w:left w:val="nil"/>
              <w:bottom w:val="single" w:sz="4" w:space="0" w:color="auto"/>
              <w:right w:val="single" w:sz="4" w:space="0" w:color="auto"/>
            </w:tcBorders>
            <w:shd w:val="clear" w:color="auto" w:fill="auto"/>
            <w:noWrap/>
          </w:tcPr>
          <w:p w14:paraId="1D3E0494" w14:textId="77777777" w:rsidR="00C032EB" w:rsidRPr="00264979" w:rsidRDefault="00C032EB" w:rsidP="00C032EB">
            <w:pPr>
              <w:spacing w:before="0" w:after="0" w:line="240" w:lineRule="auto"/>
              <w:ind w:firstLine="0"/>
              <w:jc w:val="right"/>
              <w:rPr>
                <w:rFonts w:eastAsia="Times New Roman"/>
                <w:sz w:val="16"/>
                <w:szCs w:val="16"/>
              </w:rPr>
            </w:pPr>
          </w:p>
        </w:tc>
        <w:tc>
          <w:tcPr>
            <w:tcW w:w="444" w:type="pct"/>
            <w:tcBorders>
              <w:top w:val="nil"/>
              <w:left w:val="nil"/>
              <w:bottom w:val="single" w:sz="4" w:space="0" w:color="auto"/>
              <w:right w:val="single" w:sz="4" w:space="0" w:color="auto"/>
            </w:tcBorders>
            <w:shd w:val="clear" w:color="auto" w:fill="auto"/>
            <w:noWrap/>
          </w:tcPr>
          <w:p w14:paraId="6F425ADC" w14:textId="77777777" w:rsidR="00C032EB" w:rsidRPr="00264979" w:rsidRDefault="00C032EB" w:rsidP="00C032EB">
            <w:pPr>
              <w:spacing w:before="0" w:after="0" w:line="240" w:lineRule="auto"/>
              <w:ind w:firstLine="0"/>
              <w:jc w:val="right"/>
              <w:rPr>
                <w:rFonts w:eastAsia="Times New Roman"/>
                <w:sz w:val="16"/>
                <w:szCs w:val="16"/>
              </w:rPr>
            </w:pPr>
          </w:p>
        </w:tc>
        <w:tc>
          <w:tcPr>
            <w:tcW w:w="404" w:type="pct"/>
            <w:tcBorders>
              <w:top w:val="nil"/>
              <w:left w:val="nil"/>
              <w:bottom w:val="single" w:sz="4" w:space="0" w:color="auto"/>
              <w:right w:val="single" w:sz="4" w:space="0" w:color="auto"/>
            </w:tcBorders>
            <w:shd w:val="clear" w:color="auto" w:fill="auto"/>
            <w:noWrap/>
          </w:tcPr>
          <w:p w14:paraId="5FA4937F" w14:textId="77777777" w:rsidR="00C032EB" w:rsidRPr="00264979" w:rsidRDefault="00C032EB" w:rsidP="00C032EB">
            <w:pPr>
              <w:spacing w:before="0" w:after="0" w:line="240" w:lineRule="auto"/>
              <w:ind w:firstLine="0"/>
              <w:jc w:val="right"/>
              <w:rPr>
                <w:rFonts w:eastAsia="Times New Roman"/>
                <w:sz w:val="16"/>
                <w:szCs w:val="16"/>
              </w:rPr>
            </w:pPr>
          </w:p>
        </w:tc>
        <w:tc>
          <w:tcPr>
            <w:tcW w:w="340" w:type="pct"/>
            <w:tcBorders>
              <w:top w:val="nil"/>
              <w:left w:val="nil"/>
              <w:bottom w:val="single" w:sz="4" w:space="0" w:color="auto"/>
              <w:right w:val="single" w:sz="4" w:space="0" w:color="auto"/>
            </w:tcBorders>
            <w:shd w:val="clear" w:color="auto" w:fill="auto"/>
            <w:noWrap/>
          </w:tcPr>
          <w:p w14:paraId="47BB466E" w14:textId="77777777" w:rsidR="00C032EB" w:rsidRPr="00264979" w:rsidRDefault="00C032EB" w:rsidP="00C032EB">
            <w:pPr>
              <w:spacing w:before="0" w:after="0" w:line="240" w:lineRule="auto"/>
              <w:ind w:firstLine="0"/>
              <w:jc w:val="right"/>
              <w:rPr>
                <w:rFonts w:eastAsia="Times New Roman"/>
                <w:sz w:val="16"/>
                <w:szCs w:val="16"/>
              </w:rPr>
            </w:pPr>
          </w:p>
        </w:tc>
        <w:tc>
          <w:tcPr>
            <w:tcW w:w="566" w:type="pct"/>
            <w:tcBorders>
              <w:top w:val="nil"/>
              <w:left w:val="nil"/>
              <w:bottom w:val="single" w:sz="4" w:space="0" w:color="auto"/>
              <w:right w:val="single" w:sz="4" w:space="0" w:color="auto"/>
            </w:tcBorders>
            <w:shd w:val="clear" w:color="auto" w:fill="auto"/>
            <w:hideMark/>
          </w:tcPr>
          <w:p w14:paraId="7689B4E3"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c>
          <w:tcPr>
            <w:tcW w:w="758" w:type="pct"/>
            <w:tcBorders>
              <w:top w:val="nil"/>
              <w:left w:val="nil"/>
              <w:bottom w:val="single" w:sz="4" w:space="0" w:color="auto"/>
              <w:right w:val="single" w:sz="4" w:space="0" w:color="auto"/>
            </w:tcBorders>
            <w:shd w:val="clear" w:color="auto" w:fill="auto"/>
            <w:hideMark/>
          </w:tcPr>
          <w:p w14:paraId="1BED5AE2"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r>
      <w:tr w:rsidR="001B47FC" w:rsidRPr="00264979" w14:paraId="5297A74A" w14:textId="77777777" w:rsidTr="00C032EB">
        <w:trPr>
          <w:trHeight w:val="1350"/>
        </w:trPr>
        <w:tc>
          <w:tcPr>
            <w:tcW w:w="222" w:type="pct"/>
            <w:tcBorders>
              <w:top w:val="nil"/>
              <w:left w:val="single" w:sz="4" w:space="0" w:color="auto"/>
              <w:bottom w:val="single" w:sz="4" w:space="0" w:color="auto"/>
              <w:right w:val="single" w:sz="4" w:space="0" w:color="auto"/>
            </w:tcBorders>
            <w:shd w:val="clear" w:color="auto" w:fill="auto"/>
            <w:hideMark/>
          </w:tcPr>
          <w:p w14:paraId="357DBE20"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 </w:t>
            </w:r>
          </w:p>
        </w:tc>
        <w:tc>
          <w:tcPr>
            <w:tcW w:w="369" w:type="pct"/>
            <w:tcBorders>
              <w:top w:val="nil"/>
              <w:left w:val="nil"/>
              <w:bottom w:val="single" w:sz="4" w:space="0" w:color="auto"/>
              <w:right w:val="single" w:sz="4" w:space="0" w:color="auto"/>
            </w:tcBorders>
            <w:shd w:val="clear" w:color="auto" w:fill="auto"/>
            <w:hideMark/>
          </w:tcPr>
          <w:p w14:paraId="33F3A3AC"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В02</w:t>
            </w:r>
          </w:p>
        </w:tc>
        <w:tc>
          <w:tcPr>
            <w:tcW w:w="1455" w:type="pct"/>
            <w:tcBorders>
              <w:top w:val="nil"/>
              <w:left w:val="nil"/>
              <w:bottom w:val="single" w:sz="4" w:space="0" w:color="auto"/>
              <w:right w:val="single" w:sz="4" w:space="0" w:color="auto"/>
            </w:tcBorders>
            <w:shd w:val="clear" w:color="auto" w:fill="auto"/>
            <w:hideMark/>
          </w:tcPr>
          <w:p w14:paraId="24DAD35B"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оплата участником (акционером) получателя поддержки дополнительной эмиссии акций и (или) вклада в уставный (складочный) капитал получателя поддержки</w:t>
            </w:r>
          </w:p>
        </w:tc>
        <w:tc>
          <w:tcPr>
            <w:tcW w:w="443" w:type="pct"/>
            <w:tcBorders>
              <w:top w:val="nil"/>
              <w:left w:val="nil"/>
              <w:bottom w:val="single" w:sz="4" w:space="0" w:color="auto"/>
              <w:right w:val="single" w:sz="4" w:space="0" w:color="auto"/>
            </w:tcBorders>
            <w:shd w:val="clear" w:color="auto" w:fill="auto"/>
            <w:noWrap/>
          </w:tcPr>
          <w:p w14:paraId="79EB03AD" w14:textId="77777777" w:rsidR="00C032EB" w:rsidRPr="00264979" w:rsidRDefault="00C032EB" w:rsidP="00C032EB">
            <w:pPr>
              <w:spacing w:before="0" w:after="0" w:line="240" w:lineRule="auto"/>
              <w:ind w:firstLine="0"/>
              <w:jc w:val="right"/>
              <w:rPr>
                <w:rFonts w:eastAsia="Times New Roman"/>
                <w:sz w:val="16"/>
                <w:szCs w:val="16"/>
              </w:rPr>
            </w:pPr>
          </w:p>
        </w:tc>
        <w:tc>
          <w:tcPr>
            <w:tcW w:w="444" w:type="pct"/>
            <w:tcBorders>
              <w:top w:val="nil"/>
              <w:left w:val="nil"/>
              <w:bottom w:val="single" w:sz="4" w:space="0" w:color="auto"/>
              <w:right w:val="single" w:sz="4" w:space="0" w:color="auto"/>
            </w:tcBorders>
            <w:shd w:val="clear" w:color="auto" w:fill="auto"/>
            <w:noWrap/>
          </w:tcPr>
          <w:p w14:paraId="47F8F7D6" w14:textId="77777777" w:rsidR="00C032EB" w:rsidRPr="00264979" w:rsidRDefault="00C032EB" w:rsidP="00C032EB">
            <w:pPr>
              <w:spacing w:before="0" w:after="0" w:line="240" w:lineRule="auto"/>
              <w:ind w:firstLine="0"/>
              <w:jc w:val="right"/>
              <w:rPr>
                <w:rFonts w:eastAsia="Times New Roman"/>
                <w:sz w:val="16"/>
                <w:szCs w:val="16"/>
              </w:rPr>
            </w:pPr>
          </w:p>
        </w:tc>
        <w:tc>
          <w:tcPr>
            <w:tcW w:w="404" w:type="pct"/>
            <w:tcBorders>
              <w:top w:val="nil"/>
              <w:left w:val="nil"/>
              <w:bottom w:val="single" w:sz="4" w:space="0" w:color="auto"/>
              <w:right w:val="single" w:sz="4" w:space="0" w:color="auto"/>
            </w:tcBorders>
            <w:shd w:val="clear" w:color="auto" w:fill="auto"/>
            <w:noWrap/>
          </w:tcPr>
          <w:p w14:paraId="3548AD7A" w14:textId="77777777" w:rsidR="00C032EB" w:rsidRPr="00264979" w:rsidRDefault="00C032EB" w:rsidP="00C032EB">
            <w:pPr>
              <w:spacing w:before="0" w:after="0" w:line="240" w:lineRule="auto"/>
              <w:ind w:firstLine="0"/>
              <w:jc w:val="right"/>
              <w:rPr>
                <w:rFonts w:eastAsia="Times New Roman"/>
                <w:sz w:val="16"/>
                <w:szCs w:val="16"/>
              </w:rPr>
            </w:pPr>
          </w:p>
        </w:tc>
        <w:tc>
          <w:tcPr>
            <w:tcW w:w="340" w:type="pct"/>
            <w:tcBorders>
              <w:top w:val="nil"/>
              <w:left w:val="nil"/>
              <w:bottom w:val="single" w:sz="4" w:space="0" w:color="auto"/>
              <w:right w:val="single" w:sz="4" w:space="0" w:color="auto"/>
            </w:tcBorders>
            <w:shd w:val="clear" w:color="auto" w:fill="auto"/>
            <w:noWrap/>
          </w:tcPr>
          <w:p w14:paraId="4033E7E7" w14:textId="77777777" w:rsidR="00C032EB" w:rsidRPr="00264979" w:rsidRDefault="00C032EB" w:rsidP="00C032EB">
            <w:pPr>
              <w:spacing w:before="0" w:after="0" w:line="240" w:lineRule="auto"/>
              <w:ind w:firstLine="0"/>
              <w:jc w:val="right"/>
              <w:rPr>
                <w:rFonts w:eastAsia="Times New Roman"/>
                <w:sz w:val="16"/>
                <w:szCs w:val="16"/>
              </w:rPr>
            </w:pPr>
          </w:p>
        </w:tc>
        <w:tc>
          <w:tcPr>
            <w:tcW w:w="566" w:type="pct"/>
            <w:tcBorders>
              <w:top w:val="nil"/>
              <w:left w:val="nil"/>
              <w:bottom w:val="single" w:sz="4" w:space="0" w:color="auto"/>
              <w:right w:val="single" w:sz="4" w:space="0" w:color="auto"/>
            </w:tcBorders>
            <w:shd w:val="clear" w:color="auto" w:fill="auto"/>
            <w:hideMark/>
          </w:tcPr>
          <w:p w14:paraId="225466CE"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c>
          <w:tcPr>
            <w:tcW w:w="758" w:type="pct"/>
            <w:tcBorders>
              <w:top w:val="nil"/>
              <w:left w:val="nil"/>
              <w:bottom w:val="single" w:sz="4" w:space="0" w:color="auto"/>
              <w:right w:val="single" w:sz="4" w:space="0" w:color="auto"/>
            </w:tcBorders>
            <w:shd w:val="clear" w:color="auto" w:fill="auto"/>
            <w:hideMark/>
          </w:tcPr>
          <w:p w14:paraId="1AF8B72B"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r>
      <w:tr w:rsidR="001B47FC" w:rsidRPr="00264979" w14:paraId="5B730FB2" w14:textId="77777777" w:rsidTr="00C032EB">
        <w:trPr>
          <w:trHeight w:val="870"/>
        </w:trPr>
        <w:tc>
          <w:tcPr>
            <w:tcW w:w="222" w:type="pct"/>
            <w:tcBorders>
              <w:top w:val="nil"/>
              <w:left w:val="single" w:sz="4" w:space="0" w:color="auto"/>
              <w:bottom w:val="single" w:sz="4" w:space="0" w:color="auto"/>
              <w:right w:val="single" w:sz="4" w:space="0" w:color="auto"/>
            </w:tcBorders>
            <w:shd w:val="clear" w:color="auto" w:fill="auto"/>
            <w:hideMark/>
          </w:tcPr>
          <w:p w14:paraId="1EF9A457"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 </w:t>
            </w:r>
          </w:p>
        </w:tc>
        <w:tc>
          <w:tcPr>
            <w:tcW w:w="369" w:type="pct"/>
            <w:tcBorders>
              <w:top w:val="nil"/>
              <w:left w:val="nil"/>
              <w:bottom w:val="single" w:sz="4" w:space="0" w:color="auto"/>
              <w:right w:val="single" w:sz="4" w:space="0" w:color="auto"/>
            </w:tcBorders>
            <w:shd w:val="clear" w:color="auto" w:fill="auto"/>
            <w:hideMark/>
          </w:tcPr>
          <w:p w14:paraId="6A226B01"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В03</w:t>
            </w:r>
          </w:p>
        </w:tc>
        <w:tc>
          <w:tcPr>
            <w:tcW w:w="1455" w:type="pct"/>
            <w:tcBorders>
              <w:top w:val="nil"/>
              <w:left w:val="nil"/>
              <w:bottom w:val="single" w:sz="4" w:space="0" w:color="auto"/>
              <w:right w:val="single" w:sz="4" w:space="0" w:color="auto"/>
            </w:tcBorders>
            <w:shd w:val="clear" w:color="auto" w:fill="auto"/>
            <w:hideMark/>
          </w:tcPr>
          <w:p w14:paraId="456FF78E"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средства третьих лиц, планируемые к привлечению получателем поддержки в целях реализации проекта</w:t>
            </w:r>
          </w:p>
        </w:tc>
        <w:tc>
          <w:tcPr>
            <w:tcW w:w="443" w:type="pct"/>
            <w:tcBorders>
              <w:top w:val="nil"/>
              <w:left w:val="nil"/>
              <w:bottom w:val="single" w:sz="4" w:space="0" w:color="auto"/>
              <w:right w:val="single" w:sz="4" w:space="0" w:color="auto"/>
            </w:tcBorders>
            <w:shd w:val="clear" w:color="auto" w:fill="auto"/>
            <w:noWrap/>
          </w:tcPr>
          <w:p w14:paraId="7378D587" w14:textId="77777777" w:rsidR="00C032EB" w:rsidRPr="00264979" w:rsidRDefault="00C032EB" w:rsidP="00C032EB">
            <w:pPr>
              <w:spacing w:before="0" w:after="0" w:line="240" w:lineRule="auto"/>
              <w:ind w:firstLine="0"/>
              <w:jc w:val="right"/>
              <w:rPr>
                <w:rFonts w:eastAsia="Times New Roman"/>
                <w:sz w:val="16"/>
                <w:szCs w:val="16"/>
              </w:rPr>
            </w:pPr>
          </w:p>
        </w:tc>
        <w:tc>
          <w:tcPr>
            <w:tcW w:w="444" w:type="pct"/>
            <w:tcBorders>
              <w:top w:val="nil"/>
              <w:left w:val="nil"/>
              <w:bottom w:val="single" w:sz="4" w:space="0" w:color="auto"/>
              <w:right w:val="single" w:sz="4" w:space="0" w:color="auto"/>
            </w:tcBorders>
            <w:shd w:val="clear" w:color="auto" w:fill="auto"/>
            <w:noWrap/>
          </w:tcPr>
          <w:p w14:paraId="7DA49F2A" w14:textId="77777777" w:rsidR="00C032EB" w:rsidRPr="00264979" w:rsidRDefault="00C032EB" w:rsidP="00C032EB">
            <w:pPr>
              <w:spacing w:before="0" w:after="0" w:line="240" w:lineRule="auto"/>
              <w:ind w:firstLine="0"/>
              <w:jc w:val="right"/>
              <w:rPr>
                <w:rFonts w:eastAsia="Times New Roman"/>
                <w:sz w:val="16"/>
                <w:szCs w:val="16"/>
              </w:rPr>
            </w:pPr>
          </w:p>
        </w:tc>
        <w:tc>
          <w:tcPr>
            <w:tcW w:w="404" w:type="pct"/>
            <w:tcBorders>
              <w:top w:val="nil"/>
              <w:left w:val="nil"/>
              <w:bottom w:val="single" w:sz="4" w:space="0" w:color="auto"/>
              <w:right w:val="single" w:sz="4" w:space="0" w:color="auto"/>
            </w:tcBorders>
            <w:shd w:val="clear" w:color="auto" w:fill="auto"/>
            <w:noWrap/>
          </w:tcPr>
          <w:p w14:paraId="2F7B09AB" w14:textId="77777777" w:rsidR="00C032EB" w:rsidRPr="00264979" w:rsidRDefault="00C032EB" w:rsidP="00C032EB">
            <w:pPr>
              <w:spacing w:before="0" w:after="0" w:line="240" w:lineRule="auto"/>
              <w:ind w:firstLine="0"/>
              <w:jc w:val="right"/>
              <w:rPr>
                <w:rFonts w:eastAsia="Times New Roman"/>
                <w:sz w:val="16"/>
                <w:szCs w:val="16"/>
              </w:rPr>
            </w:pPr>
          </w:p>
        </w:tc>
        <w:tc>
          <w:tcPr>
            <w:tcW w:w="340" w:type="pct"/>
            <w:tcBorders>
              <w:top w:val="nil"/>
              <w:left w:val="nil"/>
              <w:bottom w:val="single" w:sz="4" w:space="0" w:color="auto"/>
              <w:right w:val="single" w:sz="4" w:space="0" w:color="auto"/>
            </w:tcBorders>
            <w:shd w:val="clear" w:color="auto" w:fill="auto"/>
            <w:noWrap/>
          </w:tcPr>
          <w:p w14:paraId="1E2E9EE5" w14:textId="77777777" w:rsidR="00C032EB" w:rsidRPr="00264979" w:rsidRDefault="00C032EB" w:rsidP="00C032EB">
            <w:pPr>
              <w:spacing w:before="0" w:after="0" w:line="240" w:lineRule="auto"/>
              <w:ind w:firstLine="0"/>
              <w:jc w:val="right"/>
              <w:rPr>
                <w:rFonts w:eastAsia="Times New Roman"/>
                <w:sz w:val="16"/>
                <w:szCs w:val="16"/>
              </w:rPr>
            </w:pPr>
          </w:p>
        </w:tc>
        <w:tc>
          <w:tcPr>
            <w:tcW w:w="566" w:type="pct"/>
            <w:tcBorders>
              <w:top w:val="nil"/>
              <w:left w:val="nil"/>
              <w:bottom w:val="single" w:sz="4" w:space="0" w:color="auto"/>
              <w:right w:val="single" w:sz="4" w:space="0" w:color="auto"/>
            </w:tcBorders>
            <w:shd w:val="clear" w:color="auto" w:fill="auto"/>
            <w:hideMark/>
          </w:tcPr>
          <w:p w14:paraId="7D926C63"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c>
          <w:tcPr>
            <w:tcW w:w="758" w:type="pct"/>
            <w:tcBorders>
              <w:top w:val="nil"/>
              <w:left w:val="nil"/>
              <w:bottom w:val="single" w:sz="4" w:space="0" w:color="auto"/>
              <w:right w:val="single" w:sz="4" w:space="0" w:color="auto"/>
            </w:tcBorders>
            <w:shd w:val="clear" w:color="auto" w:fill="auto"/>
            <w:hideMark/>
          </w:tcPr>
          <w:p w14:paraId="755510D1"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r>
      <w:tr w:rsidR="001B47FC" w:rsidRPr="00264979" w14:paraId="6E40289E" w14:textId="77777777" w:rsidTr="00C032EB">
        <w:trPr>
          <w:trHeight w:val="1350"/>
        </w:trPr>
        <w:tc>
          <w:tcPr>
            <w:tcW w:w="222" w:type="pct"/>
            <w:tcBorders>
              <w:top w:val="nil"/>
              <w:left w:val="single" w:sz="4" w:space="0" w:color="auto"/>
              <w:bottom w:val="single" w:sz="4" w:space="0" w:color="auto"/>
              <w:right w:val="single" w:sz="4" w:space="0" w:color="auto"/>
            </w:tcBorders>
            <w:shd w:val="clear" w:color="auto" w:fill="auto"/>
            <w:hideMark/>
          </w:tcPr>
          <w:p w14:paraId="682DFD8C"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 </w:t>
            </w:r>
          </w:p>
        </w:tc>
        <w:tc>
          <w:tcPr>
            <w:tcW w:w="369" w:type="pct"/>
            <w:tcBorders>
              <w:top w:val="nil"/>
              <w:left w:val="nil"/>
              <w:bottom w:val="single" w:sz="4" w:space="0" w:color="auto"/>
              <w:right w:val="single" w:sz="4" w:space="0" w:color="auto"/>
            </w:tcBorders>
            <w:shd w:val="clear" w:color="auto" w:fill="auto"/>
            <w:hideMark/>
          </w:tcPr>
          <w:p w14:paraId="4764D48D"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В04</w:t>
            </w:r>
          </w:p>
        </w:tc>
        <w:tc>
          <w:tcPr>
            <w:tcW w:w="1455" w:type="pct"/>
            <w:tcBorders>
              <w:top w:val="nil"/>
              <w:left w:val="nil"/>
              <w:bottom w:val="single" w:sz="4" w:space="0" w:color="auto"/>
              <w:right w:val="single" w:sz="4" w:space="0" w:color="auto"/>
            </w:tcBorders>
            <w:shd w:val="clear" w:color="auto" w:fill="auto"/>
            <w:hideMark/>
          </w:tcPr>
          <w:p w14:paraId="023B0642"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средства лиц, входящих с получателем поддержки в одну группу лиц, предоставляемые в форме займа и (или) участия в капитале получателя поддержки (за исключением средств институтов развития и средств, источником образования которых являются средства (бюджетные инвестиции, субсидии) бюджетов бюджетной системы Российской Федерации)</w:t>
            </w:r>
          </w:p>
        </w:tc>
        <w:tc>
          <w:tcPr>
            <w:tcW w:w="443" w:type="pct"/>
            <w:tcBorders>
              <w:top w:val="nil"/>
              <w:left w:val="nil"/>
              <w:bottom w:val="single" w:sz="4" w:space="0" w:color="auto"/>
              <w:right w:val="single" w:sz="4" w:space="0" w:color="auto"/>
            </w:tcBorders>
            <w:shd w:val="clear" w:color="auto" w:fill="auto"/>
            <w:noWrap/>
          </w:tcPr>
          <w:p w14:paraId="2D6BCE12" w14:textId="77777777" w:rsidR="00C032EB" w:rsidRPr="00264979" w:rsidRDefault="00C032EB" w:rsidP="00C032EB">
            <w:pPr>
              <w:spacing w:before="0" w:after="0" w:line="240" w:lineRule="auto"/>
              <w:ind w:firstLine="0"/>
              <w:jc w:val="right"/>
              <w:rPr>
                <w:rFonts w:eastAsia="Times New Roman"/>
                <w:sz w:val="16"/>
                <w:szCs w:val="16"/>
              </w:rPr>
            </w:pPr>
          </w:p>
        </w:tc>
        <w:tc>
          <w:tcPr>
            <w:tcW w:w="444" w:type="pct"/>
            <w:tcBorders>
              <w:top w:val="nil"/>
              <w:left w:val="nil"/>
              <w:bottom w:val="single" w:sz="4" w:space="0" w:color="auto"/>
              <w:right w:val="single" w:sz="4" w:space="0" w:color="auto"/>
            </w:tcBorders>
            <w:shd w:val="clear" w:color="auto" w:fill="auto"/>
            <w:noWrap/>
          </w:tcPr>
          <w:p w14:paraId="1BCD55F2" w14:textId="77777777" w:rsidR="00C032EB" w:rsidRPr="00264979" w:rsidRDefault="00C032EB" w:rsidP="00C032EB">
            <w:pPr>
              <w:spacing w:before="0" w:after="0" w:line="240" w:lineRule="auto"/>
              <w:ind w:firstLine="0"/>
              <w:jc w:val="right"/>
              <w:rPr>
                <w:rFonts w:eastAsia="Times New Roman"/>
                <w:sz w:val="16"/>
                <w:szCs w:val="16"/>
              </w:rPr>
            </w:pPr>
          </w:p>
        </w:tc>
        <w:tc>
          <w:tcPr>
            <w:tcW w:w="404" w:type="pct"/>
            <w:tcBorders>
              <w:top w:val="nil"/>
              <w:left w:val="nil"/>
              <w:bottom w:val="single" w:sz="4" w:space="0" w:color="auto"/>
              <w:right w:val="single" w:sz="4" w:space="0" w:color="auto"/>
            </w:tcBorders>
            <w:shd w:val="clear" w:color="auto" w:fill="auto"/>
            <w:noWrap/>
          </w:tcPr>
          <w:p w14:paraId="2F66E162" w14:textId="77777777" w:rsidR="00C032EB" w:rsidRPr="00264979" w:rsidRDefault="00C032EB" w:rsidP="00C032EB">
            <w:pPr>
              <w:spacing w:before="0" w:after="0" w:line="240" w:lineRule="auto"/>
              <w:ind w:firstLine="0"/>
              <w:jc w:val="right"/>
              <w:rPr>
                <w:rFonts w:eastAsia="Times New Roman"/>
                <w:sz w:val="16"/>
                <w:szCs w:val="16"/>
              </w:rPr>
            </w:pPr>
          </w:p>
        </w:tc>
        <w:tc>
          <w:tcPr>
            <w:tcW w:w="340" w:type="pct"/>
            <w:tcBorders>
              <w:top w:val="nil"/>
              <w:left w:val="nil"/>
              <w:bottom w:val="single" w:sz="4" w:space="0" w:color="auto"/>
              <w:right w:val="single" w:sz="4" w:space="0" w:color="auto"/>
            </w:tcBorders>
            <w:shd w:val="clear" w:color="auto" w:fill="auto"/>
            <w:noWrap/>
          </w:tcPr>
          <w:p w14:paraId="18E1367C" w14:textId="77777777" w:rsidR="00C032EB" w:rsidRPr="00264979" w:rsidRDefault="00C032EB" w:rsidP="00C032EB">
            <w:pPr>
              <w:spacing w:before="0" w:after="0" w:line="240" w:lineRule="auto"/>
              <w:ind w:firstLine="0"/>
              <w:jc w:val="right"/>
              <w:rPr>
                <w:rFonts w:eastAsia="Times New Roman"/>
                <w:sz w:val="16"/>
                <w:szCs w:val="16"/>
              </w:rPr>
            </w:pPr>
          </w:p>
        </w:tc>
        <w:tc>
          <w:tcPr>
            <w:tcW w:w="566" w:type="pct"/>
            <w:tcBorders>
              <w:top w:val="nil"/>
              <w:left w:val="nil"/>
              <w:bottom w:val="single" w:sz="4" w:space="0" w:color="auto"/>
              <w:right w:val="single" w:sz="4" w:space="0" w:color="auto"/>
            </w:tcBorders>
            <w:shd w:val="clear" w:color="auto" w:fill="auto"/>
            <w:hideMark/>
          </w:tcPr>
          <w:p w14:paraId="12F3EA46"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c>
          <w:tcPr>
            <w:tcW w:w="758" w:type="pct"/>
            <w:tcBorders>
              <w:top w:val="nil"/>
              <w:left w:val="nil"/>
              <w:bottom w:val="single" w:sz="4" w:space="0" w:color="auto"/>
              <w:right w:val="single" w:sz="4" w:space="0" w:color="auto"/>
            </w:tcBorders>
            <w:shd w:val="clear" w:color="auto" w:fill="auto"/>
            <w:hideMark/>
          </w:tcPr>
          <w:p w14:paraId="326F2DE3"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r>
      <w:tr w:rsidR="001B47FC" w:rsidRPr="00264979" w14:paraId="4F358A2A" w14:textId="77777777" w:rsidTr="00C032EB">
        <w:trPr>
          <w:trHeight w:val="1125"/>
        </w:trPr>
        <w:tc>
          <w:tcPr>
            <w:tcW w:w="222" w:type="pct"/>
            <w:tcBorders>
              <w:top w:val="nil"/>
              <w:left w:val="single" w:sz="4" w:space="0" w:color="auto"/>
              <w:bottom w:val="single" w:sz="4" w:space="0" w:color="auto"/>
              <w:right w:val="single" w:sz="4" w:space="0" w:color="auto"/>
            </w:tcBorders>
            <w:shd w:val="clear" w:color="auto" w:fill="auto"/>
            <w:hideMark/>
          </w:tcPr>
          <w:p w14:paraId="2E63165B"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 </w:t>
            </w:r>
          </w:p>
        </w:tc>
        <w:tc>
          <w:tcPr>
            <w:tcW w:w="369" w:type="pct"/>
            <w:tcBorders>
              <w:top w:val="nil"/>
              <w:left w:val="nil"/>
              <w:bottom w:val="single" w:sz="4" w:space="0" w:color="auto"/>
              <w:right w:val="single" w:sz="4" w:space="0" w:color="auto"/>
            </w:tcBorders>
            <w:shd w:val="clear" w:color="auto" w:fill="auto"/>
            <w:hideMark/>
          </w:tcPr>
          <w:p w14:paraId="2A5D7CB3"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В05</w:t>
            </w:r>
          </w:p>
        </w:tc>
        <w:tc>
          <w:tcPr>
            <w:tcW w:w="1455" w:type="pct"/>
            <w:tcBorders>
              <w:top w:val="nil"/>
              <w:left w:val="nil"/>
              <w:bottom w:val="single" w:sz="4" w:space="0" w:color="auto"/>
              <w:right w:val="single" w:sz="4" w:space="0" w:color="auto"/>
            </w:tcBorders>
            <w:shd w:val="clear" w:color="auto" w:fill="auto"/>
            <w:hideMark/>
          </w:tcPr>
          <w:p w14:paraId="5F85981F"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средства ВЭБ.РФ и (или) иного юридического лица, входящего в группу ВЭБ.РФ (за исключением банков), предоставляемые в форме кредита (займа) и (или) участия в капитале получателя поддержки</w:t>
            </w:r>
          </w:p>
        </w:tc>
        <w:tc>
          <w:tcPr>
            <w:tcW w:w="443" w:type="pct"/>
            <w:tcBorders>
              <w:top w:val="nil"/>
              <w:left w:val="nil"/>
              <w:bottom w:val="single" w:sz="4" w:space="0" w:color="auto"/>
              <w:right w:val="single" w:sz="4" w:space="0" w:color="auto"/>
            </w:tcBorders>
            <w:shd w:val="clear" w:color="auto" w:fill="auto"/>
            <w:noWrap/>
          </w:tcPr>
          <w:p w14:paraId="2329C6D6" w14:textId="77777777" w:rsidR="00C032EB" w:rsidRPr="00264979" w:rsidRDefault="00C032EB" w:rsidP="00C032EB">
            <w:pPr>
              <w:spacing w:before="0" w:after="0" w:line="240" w:lineRule="auto"/>
              <w:ind w:firstLine="0"/>
              <w:jc w:val="right"/>
              <w:rPr>
                <w:rFonts w:eastAsia="Times New Roman"/>
                <w:sz w:val="16"/>
                <w:szCs w:val="16"/>
              </w:rPr>
            </w:pPr>
          </w:p>
        </w:tc>
        <w:tc>
          <w:tcPr>
            <w:tcW w:w="444" w:type="pct"/>
            <w:tcBorders>
              <w:top w:val="nil"/>
              <w:left w:val="nil"/>
              <w:bottom w:val="single" w:sz="4" w:space="0" w:color="auto"/>
              <w:right w:val="single" w:sz="4" w:space="0" w:color="auto"/>
            </w:tcBorders>
            <w:shd w:val="clear" w:color="auto" w:fill="auto"/>
            <w:noWrap/>
          </w:tcPr>
          <w:p w14:paraId="14BDD6F6" w14:textId="77777777" w:rsidR="00C032EB" w:rsidRPr="00264979" w:rsidRDefault="00C032EB" w:rsidP="00C032EB">
            <w:pPr>
              <w:spacing w:before="0" w:after="0" w:line="240" w:lineRule="auto"/>
              <w:ind w:firstLine="0"/>
              <w:jc w:val="right"/>
              <w:rPr>
                <w:rFonts w:eastAsia="Times New Roman"/>
                <w:sz w:val="16"/>
                <w:szCs w:val="16"/>
              </w:rPr>
            </w:pPr>
          </w:p>
        </w:tc>
        <w:tc>
          <w:tcPr>
            <w:tcW w:w="404" w:type="pct"/>
            <w:tcBorders>
              <w:top w:val="nil"/>
              <w:left w:val="nil"/>
              <w:bottom w:val="single" w:sz="4" w:space="0" w:color="auto"/>
              <w:right w:val="single" w:sz="4" w:space="0" w:color="auto"/>
            </w:tcBorders>
            <w:shd w:val="clear" w:color="auto" w:fill="auto"/>
            <w:noWrap/>
          </w:tcPr>
          <w:p w14:paraId="51EC5F54" w14:textId="77777777" w:rsidR="00C032EB" w:rsidRPr="00264979" w:rsidRDefault="00C032EB" w:rsidP="00C032EB">
            <w:pPr>
              <w:spacing w:before="0" w:after="0" w:line="240" w:lineRule="auto"/>
              <w:ind w:firstLine="0"/>
              <w:jc w:val="right"/>
              <w:rPr>
                <w:rFonts w:eastAsia="Times New Roman"/>
                <w:sz w:val="16"/>
                <w:szCs w:val="16"/>
              </w:rPr>
            </w:pPr>
          </w:p>
        </w:tc>
        <w:tc>
          <w:tcPr>
            <w:tcW w:w="340" w:type="pct"/>
            <w:tcBorders>
              <w:top w:val="nil"/>
              <w:left w:val="nil"/>
              <w:bottom w:val="single" w:sz="4" w:space="0" w:color="auto"/>
              <w:right w:val="single" w:sz="4" w:space="0" w:color="auto"/>
            </w:tcBorders>
            <w:shd w:val="clear" w:color="auto" w:fill="auto"/>
            <w:noWrap/>
          </w:tcPr>
          <w:p w14:paraId="7411E9B0" w14:textId="77777777" w:rsidR="00C032EB" w:rsidRPr="00264979" w:rsidRDefault="00C032EB" w:rsidP="00C032EB">
            <w:pPr>
              <w:spacing w:before="0" w:after="0" w:line="240" w:lineRule="auto"/>
              <w:ind w:firstLine="0"/>
              <w:jc w:val="right"/>
              <w:rPr>
                <w:rFonts w:eastAsia="Times New Roman"/>
                <w:sz w:val="16"/>
                <w:szCs w:val="16"/>
              </w:rPr>
            </w:pPr>
          </w:p>
        </w:tc>
        <w:tc>
          <w:tcPr>
            <w:tcW w:w="566" w:type="pct"/>
            <w:tcBorders>
              <w:top w:val="nil"/>
              <w:left w:val="nil"/>
              <w:bottom w:val="single" w:sz="4" w:space="0" w:color="auto"/>
              <w:right w:val="single" w:sz="4" w:space="0" w:color="auto"/>
            </w:tcBorders>
            <w:shd w:val="clear" w:color="auto" w:fill="auto"/>
            <w:hideMark/>
          </w:tcPr>
          <w:p w14:paraId="6E3EEC69"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c>
          <w:tcPr>
            <w:tcW w:w="758" w:type="pct"/>
            <w:tcBorders>
              <w:top w:val="nil"/>
              <w:left w:val="nil"/>
              <w:bottom w:val="single" w:sz="4" w:space="0" w:color="auto"/>
              <w:right w:val="single" w:sz="4" w:space="0" w:color="auto"/>
            </w:tcBorders>
            <w:shd w:val="clear" w:color="auto" w:fill="auto"/>
            <w:hideMark/>
          </w:tcPr>
          <w:p w14:paraId="7F007280"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r>
      <w:tr w:rsidR="001B47FC" w:rsidRPr="00264979" w14:paraId="42DF2502" w14:textId="77777777" w:rsidTr="00C032EB">
        <w:trPr>
          <w:trHeight w:val="1006"/>
        </w:trPr>
        <w:tc>
          <w:tcPr>
            <w:tcW w:w="222" w:type="pct"/>
            <w:tcBorders>
              <w:top w:val="nil"/>
              <w:left w:val="single" w:sz="4" w:space="0" w:color="auto"/>
              <w:bottom w:val="single" w:sz="4" w:space="0" w:color="auto"/>
              <w:right w:val="single" w:sz="4" w:space="0" w:color="auto"/>
            </w:tcBorders>
            <w:shd w:val="clear" w:color="auto" w:fill="auto"/>
            <w:hideMark/>
          </w:tcPr>
          <w:p w14:paraId="54025C3A"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 </w:t>
            </w:r>
          </w:p>
        </w:tc>
        <w:tc>
          <w:tcPr>
            <w:tcW w:w="369" w:type="pct"/>
            <w:tcBorders>
              <w:top w:val="nil"/>
              <w:left w:val="nil"/>
              <w:bottom w:val="single" w:sz="4" w:space="0" w:color="auto"/>
              <w:right w:val="single" w:sz="4" w:space="0" w:color="auto"/>
            </w:tcBorders>
            <w:shd w:val="clear" w:color="auto" w:fill="auto"/>
            <w:hideMark/>
          </w:tcPr>
          <w:p w14:paraId="7998F748"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В06</w:t>
            </w:r>
          </w:p>
        </w:tc>
        <w:tc>
          <w:tcPr>
            <w:tcW w:w="1455" w:type="pct"/>
            <w:tcBorders>
              <w:top w:val="nil"/>
              <w:left w:val="nil"/>
              <w:bottom w:val="single" w:sz="4" w:space="0" w:color="auto"/>
              <w:right w:val="single" w:sz="4" w:space="0" w:color="auto"/>
            </w:tcBorders>
            <w:shd w:val="clear" w:color="auto" w:fill="auto"/>
            <w:hideMark/>
          </w:tcPr>
          <w:p w14:paraId="7C5379AB"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банковские кредиты (за исключением кредитов ВЭБ.РФ и (или) иного юридического лица, являющегося кредитной организацией и входящего в группу ВЭБ.РФ)</w:t>
            </w:r>
          </w:p>
        </w:tc>
        <w:tc>
          <w:tcPr>
            <w:tcW w:w="443" w:type="pct"/>
            <w:tcBorders>
              <w:top w:val="nil"/>
              <w:left w:val="nil"/>
              <w:bottom w:val="single" w:sz="4" w:space="0" w:color="auto"/>
              <w:right w:val="single" w:sz="4" w:space="0" w:color="auto"/>
            </w:tcBorders>
            <w:shd w:val="clear" w:color="auto" w:fill="auto"/>
            <w:noWrap/>
          </w:tcPr>
          <w:p w14:paraId="296F8058" w14:textId="77777777" w:rsidR="00C032EB" w:rsidRPr="00264979" w:rsidRDefault="00C032EB" w:rsidP="00C032EB">
            <w:pPr>
              <w:spacing w:before="0" w:after="0" w:line="240" w:lineRule="auto"/>
              <w:ind w:firstLine="0"/>
              <w:jc w:val="right"/>
              <w:rPr>
                <w:rFonts w:eastAsia="Times New Roman"/>
                <w:sz w:val="16"/>
                <w:szCs w:val="16"/>
              </w:rPr>
            </w:pPr>
          </w:p>
        </w:tc>
        <w:tc>
          <w:tcPr>
            <w:tcW w:w="444" w:type="pct"/>
            <w:tcBorders>
              <w:top w:val="nil"/>
              <w:left w:val="nil"/>
              <w:bottom w:val="single" w:sz="4" w:space="0" w:color="auto"/>
              <w:right w:val="single" w:sz="4" w:space="0" w:color="auto"/>
            </w:tcBorders>
            <w:shd w:val="clear" w:color="auto" w:fill="auto"/>
            <w:noWrap/>
          </w:tcPr>
          <w:p w14:paraId="359B871C" w14:textId="77777777" w:rsidR="00C032EB" w:rsidRPr="00264979" w:rsidRDefault="00C032EB" w:rsidP="00C032EB">
            <w:pPr>
              <w:spacing w:before="0" w:after="0" w:line="240" w:lineRule="auto"/>
              <w:ind w:firstLine="0"/>
              <w:jc w:val="right"/>
              <w:rPr>
                <w:rFonts w:eastAsia="Times New Roman"/>
                <w:sz w:val="16"/>
                <w:szCs w:val="16"/>
              </w:rPr>
            </w:pPr>
          </w:p>
        </w:tc>
        <w:tc>
          <w:tcPr>
            <w:tcW w:w="404" w:type="pct"/>
            <w:tcBorders>
              <w:top w:val="nil"/>
              <w:left w:val="nil"/>
              <w:bottom w:val="single" w:sz="4" w:space="0" w:color="auto"/>
              <w:right w:val="single" w:sz="4" w:space="0" w:color="auto"/>
            </w:tcBorders>
            <w:shd w:val="clear" w:color="auto" w:fill="auto"/>
            <w:noWrap/>
          </w:tcPr>
          <w:p w14:paraId="2A9B2087" w14:textId="77777777" w:rsidR="00C032EB" w:rsidRPr="00264979" w:rsidRDefault="00C032EB" w:rsidP="00C032EB">
            <w:pPr>
              <w:spacing w:before="0" w:after="0" w:line="240" w:lineRule="auto"/>
              <w:ind w:firstLine="0"/>
              <w:jc w:val="right"/>
              <w:rPr>
                <w:rFonts w:eastAsia="Times New Roman"/>
                <w:sz w:val="16"/>
                <w:szCs w:val="16"/>
              </w:rPr>
            </w:pPr>
          </w:p>
        </w:tc>
        <w:tc>
          <w:tcPr>
            <w:tcW w:w="340" w:type="pct"/>
            <w:tcBorders>
              <w:top w:val="nil"/>
              <w:left w:val="nil"/>
              <w:bottom w:val="single" w:sz="4" w:space="0" w:color="auto"/>
              <w:right w:val="single" w:sz="4" w:space="0" w:color="auto"/>
            </w:tcBorders>
            <w:shd w:val="clear" w:color="auto" w:fill="auto"/>
            <w:noWrap/>
          </w:tcPr>
          <w:p w14:paraId="1C3BAF57" w14:textId="77777777" w:rsidR="00C032EB" w:rsidRPr="00264979" w:rsidRDefault="00C032EB" w:rsidP="00C032EB">
            <w:pPr>
              <w:spacing w:before="0" w:after="0" w:line="240" w:lineRule="auto"/>
              <w:ind w:firstLine="0"/>
              <w:jc w:val="right"/>
              <w:rPr>
                <w:rFonts w:eastAsia="Times New Roman"/>
                <w:sz w:val="16"/>
                <w:szCs w:val="16"/>
              </w:rPr>
            </w:pPr>
          </w:p>
        </w:tc>
        <w:tc>
          <w:tcPr>
            <w:tcW w:w="566" w:type="pct"/>
            <w:tcBorders>
              <w:top w:val="nil"/>
              <w:left w:val="nil"/>
              <w:bottom w:val="single" w:sz="4" w:space="0" w:color="auto"/>
              <w:right w:val="single" w:sz="4" w:space="0" w:color="auto"/>
            </w:tcBorders>
            <w:shd w:val="clear" w:color="auto" w:fill="auto"/>
            <w:hideMark/>
          </w:tcPr>
          <w:p w14:paraId="38C25D58"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c>
          <w:tcPr>
            <w:tcW w:w="758" w:type="pct"/>
            <w:tcBorders>
              <w:top w:val="nil"/>
              <w:left w:val="nil"/>
              <w:bottom w:val="single" w:sz="4" w:space="0" w:color="auto"/>
              <w:right w:val="single" w:sz="4" w:space="0" w:color="auto"/>
            </w:tcBorders>
            <w:shd w:val="clear" w:color="auto" w:fill="auto"/>
            <w:hideMark/>
          </w:tcPr>
          <w:p w14:paraId="1383D06A"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r>
      <w:tr w:rsidR="001B47FC" w:rsidRPr="00264979" w14:paraId="600913ED" w14:textId="77777777" w:rsidTr="00C032EB">
        <w:trPr>
          <w:trHeight w:val="1091"/>
        </w:trPr>
        <w:tc>
          <w:tcPr>
            <w:tcW w:w="222" w:type="pct"/>
            <w:tcBorders>
              <w:top w:val="nil"/>
              <w:left w:val="single" w:sz="4" w:space="0" w:color="auto"/>
              <w:bottom w:val="single" w:sz="4" w:space="0" w:color="auto"/>
              <w:right w:val="single" w:sz="4" w:space="0" w:color="auto"/>
            </w:tcBorders>
            <w:shd w:val="clear" w:color="auto" w:fill="auto"/>
            <w:hideMark/>
          </w:tcPr>
          <w:p w14:paraId="059BA7E7"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lastRenderedPageBreak/>
              <w:t> </w:t>
            </w:r>
          </w:p>
        </w:tc>
        <w:tc>
          <w:tcPr>
            <w:tcW w:w="369" w:type="pct"/>
            <w:tcBorders>
              <w:top w:val="nil"/>
              <w:left w:val="nil"/>
              <w:bottom w:val="single" w:sz="4" w:space="0" w:color="auto"/>
              <w:right w:val="single" w:sz="4" w:space="0" w:color="auto"/>
            </w:tcBorders>
            <w:shd w:val="clear" w:color="auto" w:fill="auto"/>
            <w:hideMark/>
          </w:tcPr>
          <w:p w14:paraId="3F850B28"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В07</w:t>
            </w:r>
          </w:p>
        </w:tc>
        <w:tc>
          <w:tcPr>
            <w:tcW w:w="1455" w:type="pct"/>
            <w:tcBorders>
              <w:top w:val="nil"/>
              <w:left w:val="nil"/>
              <w:bottom w:val="single" w:sz="4" w:space="0" w:color="auto"/>
              <w:right w:val="single" w:sz="4" w:space="0" w:color="auto"/>
            </w:tcBorders>
            <w:shd w:val="clear" w:color="auto" w:fill="auto"/>
            <w:hideMark/>
          </w:tcPr>
          <w:p w14:paraId="6E09C6E2"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денежные средства, привлекаемые из внебюджетных источников (вне зависимости от последовательности) путем размещения эмиссионных ценных бумаг</w:t>
            </w:r>
          </w:p>
        </w:tc>
        <w:tc>
          <w:tcPr>
            <w:tcW w:w="443" w:type="pct"/>
            <w:tcBorders>
              <w:top w:val="nil"/>
              <w:left w:val="nil"/>
              <w:bottom w:val="single" w:sz="4" w:space="0" w:color="auto"/>
              <w:right w:val="single" w:sz="4" w:space="0" w:color="auto"/>
            </w:tcBorders>
            <w:shd w:val="clear" w:color="auto" w:fill="auto"/>
            <w:noWrap/>
          </w:tcPr>
          <w:p w14:paraId="081FC5A4" w14:textId="77777777" w:rsidR="00C032EB" w:rsidRPr="00264979" w:rsidRDefault="00C032EB" w:rsidP="00C032EB">
            <w:pPr>
              <w:spacing w:before="0" w:after="0" w:line="240" w:lineRule="auto"/>
              <w:ind w:firstLine="0"/>
              <w:jc w:val="right"/>
              <w:rPr>
                <w:rFonts w:eastAsia="Times New Roman"/>
                <w:sz w:val="16"/>
                <w:szCs w:val="16"/>
              </w:rPr>
            </w:pPr>
          </w:p>
        </w:tc>
        <w:tc>
          <w:tcPr>
            <w:tcW w:w="444" w:type="pct"/>
            <w:tcBorders>
              <w:top w:val="nil"/>
              <w:left w:val="nil"/>
              <w:bottom w:val="single" w:sz="4" w:space="0" w:color="auto"/>
              <w:right w:val="single" w:sz="4" w:space="0" w:color="auto"/>
            </w:tcBorders>
            <w:shd w:val="clear" w:color="auto" w:fill="auto"/>
            <w:noWrap/>
          </w:tcPr>
          <w:p w14:paraId="45EDC9AB" w14:textId="77777777" w:rsidR="00C032EB" w:rsidRPr="00264979" w:rsidRDefault="00C032EB" w:rsidP="00C032EB">
            <w:pPr>
              <w:spacing w:before="0" w:after="0" w:line="240" w:lineRule="auto"/>
              <w:ind w:firstLine="0"/>
              <w:jc w:val="right"/>
              <w:rPr>
                <w:rFonts w:eastAsia="Times New Roman"/>
                <w:sz w:val="16"/>
                <w:szCs w:val="16"/>
              </w:rPr>
            </w:pPr>
          </w:p>
        </w:tc>
        <w:tc>
          <w:tcPr>
            <w:tcW w:w="404" w:type="pct"/>
            <w:tcBorders>
              <w:top w:val="nil"/>
              <w:left w:val="nil"/>
              <w:bottom w:val="single" w:sz="4" w:space="0" w:color="auto"/>
              <w:right w:val="single" w:sz="4" w:space="0" w:color="auto"/>
            </w:tcBorders>
            <w:shd w:val="clear" w:color="auto" w:fill="auto"/>
            <w:noWrap/>
          </w:tcPr>
          <w:p w14:paraId="4E5E7B96" w14:textId="77777777" w:rsidR="00C032EB" w:rsidRPr="00264979" w:rsidRDefault="00C032EB" w:rsidP="00C032EB">
            <w:pPr>
              <w:spacing w:before="0" w:after="0" w:line="240" w:lineRule="auto"/>
              <w:ind w:firstLine="0"/>
              <w:jc w:val="right"/>
              <w:rPr>
                <w:rFonts w:eastAsia="Times New Roman"/>
                <w:sz w:val="16"/>
                <w:szCs w:val="16"/>
              </w:rPr>
            </w:pPr>
          </w:p>
        </w:tc>
        <w:tc>
          <w:tcPr>
            <w:tcW w:w="340" w:type="pct"/>
            <w:tcBorders>
              <w:top w:val="nil"/>
              <w:left w:val="nil"/>
              <w:bottom w:val="single" w:sz="4" w:space="0" w:color="auto"/>
              <w:right w:val="single" w:sz="4" w:space="0" w:color="auto"/>
            </w:tcBorders>
            <w:shd w:val="clear" w:color="auto" w:fill="auto"/>
            <w:noWrap/>
          </w:tcPr>
          <w:p w14:paraId="19B81ADD" w14:textId="77777777" w:rsidR="00C032EB" w:rsidRPr="00264979" w:rsidRDefault="00C032EB" w:rsidP="00C032EB">
            <w:pPr>
              <w:spacing w:before="0" w:after="0" w:line="240" w:lineRule="auto"/>
              <w:ind w:firstLine="0"/>
              <w:jc w:val="right"/>
              <w:rPr>
                <w:rFonts w:eastAsia="Times New Roman"/>
                <w:sz w:val="16"/>
                <w:szCs w:val="16"/>
              </w:rPr>
            </w:pPr>
          </w:p>
        </w:tc>
        <w:tc>
          <w:tcPr>
            <w:tcW w:w="566" w:type="pct"/>
            <w:tcBorders>
              <w:top w:val="nil"/>
              <w:left w:val="nil"/>
              <w:bottom w:val="single" w:sz="4" w:space="0" w:color="auto"/>
              <w:right w:val="single" w:sz="4" w:space="0" w:color="auto"/>
            </w:tcBorders>
            <w:shd w:val="clear" w:color="auto" w:fill="auto"/>
            <w:hideMark/>
          </w:tcPr>
          <w:p w14:paraId="46EB3CF1"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c>
          <w:tcPr>
            <w:tcW w:w="758" w:type="pct"/>
            <w:tcBorders>
              <w:top w:val="nil"/>
              <w:left w:val="nil"/>
              <w:bottom w:val="single" w:sz="4" w:space="0" w:color="auto"/>
              <w:right w:val="single" w:sz="4" w:space="0" w:color="auto"/>
            </w:tcBorders>
            <w:shd w:val="clear" w:color="auto" w:fill="auto"/>
            <w:hideMark/>
          </w:tcPr>
          <w:p w14:paraId="498DCD48"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r>
      <w:tr w:rsidR="001B47FC" w:rsidRPr="00264979" w14:paraId="5B1DEAFC" w14:textId="77777777" w:rsidTr="00C032EB">
        <w:trPr>
          <w:trHeight w:val="1414"/>
        </w:trPr>
        <w:tc>
          <w:tcPr>
            <w:tcW w:w="222" w:type="pct"/>
            <w:tcBorders>
              <w:top w:val="nil"/>
              <w:left w:val="single" w:sz="4" w:space="0" w:color="auto"/>
              <w:bottom w:val="single" w:sz="4" w:space="0" w:color="auto"/>
              <w:right w:val="single" w:sz="4" w:space="0" w:color="auto"/>
            </w:tcBorders>
            <w:shd w:val="clear" w:color="auto" w:fill="auto"/>
            <w:hideMark/>
          </w:tcPr>
          <w:p w14:paraId="574E63F5"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 </w:t>
            </w:r>
          </w:p>
        </w:tc>
        <w:tc>
          <w:tcPr>
            <w:tcW w:w="369" w:type="pct"/>
            <w:tcBorders>
              <w:top w:val="nil"/>
              <w:left w:val="nil"/>
              <w:bottom w:val="single" w:sz="4" w:space="0" w:color="auto"/>
              <w:right w:val="single" w:sz="4" w:space="0" w:color="auto"/>
            </w:tcBorders>
            <w:shd w:val="clear" w:color="auto" w:fill="auto"/>
            <w:hideMark/>
          </w:tcPr>
          <w:p w14:paraId="755D8751"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В08</w:t>
            </w:r>
          </w:p>
        </w:tc>
        <w:tc>
          <w:tcPr>
            <w:tcW w:w="1455" w:type="pct"/>
            <w:tcBorders>
              <w:top w:val="nil"/>
              <w:left w:val="nil"/>
              <w:bottom w:val="single" w:sz="4" w:space="0" w:color="auto"/>
              <w:right w:val="single" w:sz="4" w:space="0" w:color="auto"/>
            </w:tcBorders>
            <w:shd w:val="clear" w:color="auto" w:fill="auto"/>
            <w:hideMark/>
          </w:tcPr>
          <w:p w14:paraId="201D1C0C"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будущие доходы получателя поддержки (за исключением планируемых доходов от поставки товаров, выполнения работ, оказания услуг для обеспечения государственных (муниципальных) нужд)</w:t>
            </w:r>
          </w:p>
        </w:tc>
        <w:tc>
          <w:tcPr>
            <w:tcW w:w="443" w:type="pct"/>
            <w:tcBorders>
              <w:top w:val="nil"/>
              <w:left w:val="nil"/>
              <w:bottom w:val="single" w:sz="4" w:space="0" w:color="auto"/>
              <w:right w:val="single" w:sz="4" w:space="0" w:color="auto"/>
            </w:tcBorders>
            <w:shd w:val="clear" w:color="auto" w:fill="auto"/>
            <w:noWrap/>
          </w:tcPr>
          <w:p w14:paraId="17C9C850" w14:textId="77777777" w:rsidR="00C032EB" w:rsidRPr="00264979" w:rsidRDefault="00C032EB" w:rsidP="00C032EB">
            <w:pPr>
              <w:spacing w:before="0" w:after="0" w:line="240" w:lineRule="auto"/>
              <w:ind w:firstLine="0"/>
              <w:jc w:val="right"/>
              <w:rPr>
                <w:rFonts w:eastAsia="Times New Roman"/>
                <w:sz w:val="16"/>
                <w:szCs w:val="16"/>
              </w:rPr>
            </w:pPr>
          </w:p>
        </w:tc>
        <w:tc>
          <w:tcPr>
            <w:tcW w:w="444" w:type="pct"/>
            <w:tcBorders>
              <w:top w:val="nil"/>
              <w:left w:val="nil"/>
              <w:bottom w:val="single" w:sz="4" w:space="0" w:color="auto"/>
              <w:right w:val="single" w:sz="4" w:space="0" w:color="auto"/>
            </w:tcBorders>
            <w:shd w:val="clear" w:color="auto" w:fill="auto"/>
            <w:noWrap/>
          </w:tcPr>
          <w:p w14:paraId="33165145" w14:textId="77777777" w:rsidR="00C032EB" w:rsidRPr="00264979" w:rsidRDefault="00C032EB" w:rsidP="00C032EB">
            <w:pPr>
              <w:spacing w:before="0" w:after="0" w:line="240" w:lineRule="auto"/>
              <w:ind w:firstLine="0"/>
              <w:jc w:val="right"/>
              <w:rPr>
                <w:rFonts w:eastAsia="Times New Roman"/>
                <w:sz w:val="16"/>
                <w:szCs w:val="16"/>
              </w:rPr>
            </w:pPr>
          </w:p>
        </w:tc>
        <w:tc>
          <w:tcPr>
            <w:tcW w:w="404" w:type="pct"/>
            <w:tcBorders>
              <w:top w:val="nil"/>
              <w:left w:val="nil"/>
              <w:bottom w:val="single" w:sz="4" w:space="0" w:color="auto"/>
              <w:right w:val="single" w:sz="4" w:space="0" w:color="auto"/>
            </w:tcBorders>
            <w:shd w:val="clear" w:color="auto" w:fill="auto"/>
            <w:noWrap/>
          </w:tcPr>
          <w:p w14:paraId="7A38A459" w14:textId="77777777" w:rsidR="00C032EB" w:rsidRPr="00264979" w:rsidRDefault="00C032EB" w:rsidP="00C032EB">
            <w:pPr>
              <w:spacing w:before="0" w:after="0" w:line="240" w:lineRule="auto"/>
              <w:ind w:firstLine="0"/>
              <w:jc w:val="right"/>
              <w:rPr>
                <w:rFonts w:eastAsia="Times New Roman"/>
                <w:sz w:val="16"/>
                <w:szCs w:val="16"/>
              </w:rPr>
            </w:pPr>
          </w:p>
        </w:tc>
        <w:tc>
          <w:tcPr>
            <w:tcW w:w="340" w:type="pct"/>
            <w:tcBorders>
              <w:top w:val="nil"/>
              <w:left w:val="nil"/>
              <w:bottom w:val="single" w:sz="4" w:space="0" w:color="auto"/>
              <w:right w:val="single" w:sz="4" w:space="0" w:color="auto"/>
            </w:tcBorders>
            <w:shd w:val="clear" w:color="auto" w:fill="auto"/>
            <w:noWrap/>
          </w:tcPr>
          <w:p w14:paraId="6A05D3D4" w14:textId="77777777" w:rsidR="00C032EB" w:rsidRPr="00264979" w:rsidRDefault="00C032EB" w:rsidP="00C032EB">
            <w:pPr>
              <w:spacing w:before="0" w:after="0" w:line="240" w:lineRule="auto"/>
              <w:ind w:firstLine="0"/>
              <w:jc w:val="right"/>
              <w:rPr>
                <w:rFonts w:eastAsia="Times New Roman"/>
                <w:sz w:val="16"/>
                <w:szCs w:val="16"/>
              </w:rPr>
            </w:pPr>
          </w:p>
        </w:tc>
        <w:tc>
          <w:tcPr>
            <w:tcW w:w="566" w:type="pct"/>
            <w:tcBorders>
              <w:top w:val="nil"/>
              <w:left w:val="nil"/>
              <w:bottom w:val="single" w:sz="4" w:space="0" w:color="auto"/>
              <w:right w:val="single" w:sz="4" w:space="0" w:color="auto"/>
            </w:tcBorders>
            <w:shd w:val="clear" w:color="auto" w:fill="auto"/>
            <w:hideMark/>
          </w:tcPr>
          <w:p w14:paraId="7C9C62A0"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c>
          <w:tcPr>
            <w:tcW w:w="758" w:type="pct"/>
            <w:tcBorders>
              <w:top w:val="nil"/>
              <w:left w:val="nil"/>
              <w:bottom w:val="single" w:sz="4" w:space="0" w:color="auto"/>
              <w:right w:val="single" w:sz="4" w:space="0" w:color="auto"/>
            </w:tcBorders>
            <w:shd w:val="clear" w:color="auto" w:fill="auto"/>
            <w:hideMark/>
          </w:tcPr>
          <w:p w14:paraId="16808292"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r>
      <w:tr w:rsidR="001B47FC" w:rsidRPr="00264979" w14:paraId="230F2368" w14:textId="77777777" w:rsidTr="00C032EB">
        <w:trPr>
          <w:trHeight w:val="1575"/>
        </w:trPr>
        <w:tc>
          <w:tcPr>
            <w:tcW w:w="222" w:type="pct"/>
            <w:tcBorders>
              <w:top w:val="nil"/>
              <w:left w:val="single" w:sz="4" w:space="0" w:color="auto"/>
              <w:bottom w:val="single" w:sz="4" w:space="0" w:color="auto"/>
              <w:right w:val="single" w:sz="4" w:space="0" w:color="auto"/>
            </w:tcBorders>
            <w:shd w:val="clear" w:color="auto" w:fill="auto"/>
            <w:hideMark/>
          </w:tcPr>
          <w:p w14:paraId="25CCBE7C"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 </w:t>
            </w:r>
          </w:p>
        </w:tc>
        <w:tc>
          <w:tcPr>
            <w:tcW w:w="369" w:type="pct"/>
            <w:tcBorders>
              <w:top w:val="nil"/>
              <w:left w:val="nil"/>
              <w:bottom w:val="single" w:sz="4" w:space="0" w:color="auto"/>
              <w:right w:val="single" w:sz="4" w:space="0" w:color="auto"/>
            </w:tcBorders>
            <w:shd w:val="clear" w:color="auto" w:fill="auto"/>
            <w:hideMark/>
          </w:tcPr>
          <w:p w14:paraId="3AB454F8"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В09</w:t>
            </w:r>
          </w:p>
        </w:tc>
        <w:tc>
          <w:tcPr>
            <w:tcW w:w="1455" w:type="pct"/>
            <w:tcBorders>
              <w:top w:val="nil"/>
              <w:left w:val="nil"/>
              <w:bottom w:val="single" w:sz="4" w:space="0" w:color="auto"/>
              <w:right w:val="single" w:sz="4" w:space="0" w:color="auto"/>
            </w:tcBorders>
            <w:shd w:val="clear" w:color="auto" w:fill="auto"/>
            <w:hideMark/>
          </w:tcPr>
          <w:p w14:paraId="332C713B"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средства институтов развития (за исключением ВЭБ.РФ и (или) иного юридического лица, входящего в группу ВЭБ.РФ) на реализацию проектов Национальной технологической инициативы, источником образования которых являются внебюджетные средства, предоставляемые в форме гранта</w:t>
            </w:r>
          </w:p>
        </w:tc>
        <w:tc>
          <w:tcPr>
            <w:tcW w:w="443" w:type="pct"/>
            <w:tcBorders>
              <w:top w:val="nil"/>
              <w:left w:val="nil"/>
              <w:bottom w:val="single" w:sz="4" w:space="0" w:color="auto"/>
              <w:right w:val="single" w:sz="4" w:space="0" w:color="auto"/>
            </w:tcBorders>
            <w:shd w:val="clear" w:color="auto" w:fill="auto"/>
            <w:noWrap/>
          </w:tcPr>
          <w:p w14:paraId="4B00B4AE" w14:textId="77777777" w:rsidR="00C032EB" w:rsidRPr="00264979" w:rsidRDefault="00C032EB" w:rsidP="00C032EB">
            <w:pPr>
              <w:spacing w:before="0" w:after="0" w:line="240" w:lineRule="auto"/>
              <w:ind w:firstLine="0"/>
              <w:jc w:val="right"/>
              <w:rPr>
                <w:rFonts w:eastAsia="Times New Roman"/>
                <w:sz w:val="16"/>
                <w:szCs w:val="16"/>
              </w:rPr>
            </w:pPr>
          </w:p>
        </w:tc>
        <w:tc>
          <w:tcPr>
            <w:tcW w:w="444" w:type="pct"/>
            <w:tcBorders>
              <w:top w:val="nil"/>
              <w:left w:val="nil"/>
              <w:bottom w:val="single" w:sz="4" w:space="0" w:color="auto"/>
              <w:right w:val="single" w:sz="4" w:space="0" w:color="auto"/>
            </w:tcBorders>
            <w:shd w:val="clear" w:color="auto" w:fill="auto"/>
            <w:noWrap/>
          </w:tcPr>
          <w:p w14:paraId="752065A7" w14:textId="77777777" w:rsidR="00C032EB" w:rsidRPr="00264979" w:rsidRDefault="00C032EB" w:rsidP="00C032EB">
            <w:pPr>
              <w:spacing w:before="0" w:after="0" w:line="240" w:lineRule="auto"/>
              <w:ind w:firstLine="0"/>
              <w:jc w:val="right"/>
              <w:rPr>
                <w:rFonts w:eastAsia="Times New Roman"/>
                <w:sz w:val="16"/>
                <w:szCs w:val="16"/>
              </w:rPr>
            </w:pPr>
          </w:p>
        </w:tc>
        <w:tc>
          <w:tcPr>
            <w:tcW w:w="404" w:type="pct"/>
            <w:tcBorders>
              <w:top w:val="nil"/>
              <w:left w:val="nil"/>
              <w:bottom w:val="single" w:sz="4" w:space="0" w:color="auto"/>
              <w:right w:val="single" w:sz="4" w:space="0" w:color="auto"/>
            </w:tcBorders>
            <w:shd w:val="clear" w:color="auto" w:fill="auto"/>
            <w:noWrap/>
          </w:tcPr>
          <w:p w14:paraId="76E8ADD4" w14:textId="77777777" w:rsidR="00C032EB" w:rsidRPr="00264979" w:rsidRDefault="00C032EB" w:rsidP="00C032EB">
            <w:pPr>
              <w:spacing w:before="0" w:after="0" w:line="240" w:lineRule="auto"/>
              <w:ind w:firstLine="0"/>
              <w:jc w:val="right"/>
              <w:rPr>
                <w:rFonts w:eastAsia="Times New Roman"/>
                <w:sz w:val="16"/>
                <w:szCs w:val="16"/>
              </w:rPr>
            </w:pPr>
          </w:p>
        </w:tc>
        <w:tc>
          <w:tcPr>
            <w:tcW w:w="340" w:type="pct"/>
            <w:tcBorders>
              <w:top w:val="nil"/>
              <w:left w:val="nil"/>
              <w:bottom w:val="single" w:sz="4" w:space="0" w:color="auto"/>
              <w:right w:val="single" w:sz="4" w:space="0" w:color="auto"/>
            </w:tcBorders>
            <w:shd w:val="clear" w:color="auto" w:fill="auto"/>
            <w:noWrap/>
          </w:tcPr>
          <w:p w14:paraId="57618916" w14:textId="77777777" w:rsidR="00C032EB" w:rsidRPr="00264979" w:rsidRDefault="00C032EB" w:rsidP="00C032EB">
            <w:pPr>
              <w:spacing w:before="0" w:after="0" w:line="240" w:lineRule="auto"/>
              <w:ind w:firstLine="0"/>
              <w:jc w:val="right"/>
              <w:rPr>
                <w:rFonts w:eastAsia="Times New Roman"/>
                <w:sz w:val="16"/>
                <w:szCs w:val="16"/>
              </w:rPr>
            </w:pPr>
          </w:p>
        </w:tc>
        <w:tc>
          <w:tcPr>
            <w:tcW w:w="566" w:type="pct"/>
            <w:tcBorders>
              <w:top w:val="nil"/>
              <w:left w:val="nil"/>
              <w:bottom w:val="single" w:sz="4" w:space="0" w:color="auto"/>
              <w:right w:val="single" w:sz="4" w:space="0" w:color="auto"/>
            </w:tcBorders>
            <w:shd w:val="clear" w:color="auto" w:fill="auto"/>
            <w:hideMark/>
          </w:tcPr>
          <w:p w14:paraId="53D5008F"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c>
          <w:tcPr>
            <w:tcW w:w="758" w:type="pct"/>
            <w:tcBorders>
              <w:top w:val="nil"/>
              <w:left w:val="nil"/>
              <w:bottom w:val="single" w:sz="4" w:space="0" w:color="auto"/>
              <w:right w:val="single" w:sz="4" w:space="0" w:color="auto"/>
            </w:tcBorders>
            <w:shd w:val="clear" w:color="auto" w:fill="auto"/>
            <w:hideMark/>
          </w:tcPr>
          <w:p w14:paraId="2D83598C"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r>
      <w:tr w:rsidR="001B47FC" w:rsidRPr="00264979" w14:paraId="002B6A05" w14:textId="77777777" w:rsidTr="00C032EB">
        <w:trPr>
          <w:trHeight w:val="1800"/>
        </w:trPr>
        <w:tc>
          <w:tcPr>
            <w:tcW w:w="222" w:type="pct"/>
            <w:tcBorders>
              <w:top w:val="nil"/>
              <w:left w:val="single" w:sz="4" w:space="0" w:color="auto"/>
              <w:bottom w:val="single" w:sz="4" w:space="0" w:color="auto"/>
              <w:right w:val="single" w:sz="4" w:space="0" w:color="auto"/>
            </w:tcBorders>
            <w:shd w:val="clear" w:color="auto" w:fill="auto"/>
            <w:hideMark/>
          </w:tcPr>
          <w:p w14:paraId="16CE1491"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 </w:t>
            </w:r>
          </w:p>
        </w:tc>
        <w:tc>
          <w:tcPr>
            <w:tcW w:w="369" w:type="pct"/>
            <w:tcBorders>
              <w:top w:val="nil"/>
              <w:left w:val="nil"/>
              <w:bottom w:val="single" w:sz="4" w:space="0" w:color="auto"/>
              <w:right w:val="single" w:sz="4" w:space="0" w:color="auto"/>
            </w:tcBorders>
            <w:shd w:val="clear" w:color="auto" w:fill="auto"/>
            <w:hideMark/>
          </w:tcPr>
          <w:p w14:paraId="7AF7B299"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В10</w:t>
            </w:r>
          </w:p>
        </w:tc>
        <w:tc>
          <w:tcPr>
            <w:tcW w:w="1455" w:type="pct"/>
            <w:tcBorders>
              <w:top w:val="nil"/>
              <w:left w:val="nil"/>
              <w:bottom w:val="single" w:sz="4" w:space="0" w:color="auto"/>
              <w:right w:val="single" w:sz="4" w:space="0" w:color="auto"/>
            </w:tcBorders>
            <w:shd w:val="clear" w:color="auto" w:fill="auto"/>
            <w:hideMark/>
          </w:tcPr>
          <w:p w14:paraId="0B8B9311"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средства институтов развития (за исключением ВЭБ.РФ и (или) иного юридического лица, входящего в группу ВЭБ.РФ) на реализацию проектов Национальной технологической инициативы, источником образования которых являются внебюджетные средства, предоставляемые в форме займа и (или) участия в капитале получателя поддержки</w:t>
            </w:r>
          </w:p>
        </w:tc>
        <w:tc>
          <w:tcPr>
            <w:tcW w:w="443" w:type="pct"/>
            <w:tcBorders>
              <w:top w:val="nil"/>
              <w:left w:val="nil"/>
              <w:bottom w:val="single" w:sz="4" w:space="0" w:color="auto"/>
              <w:right w:val="single" w:sz="4" w:space="0" w:color="auto"/>
            </w:tcBorders>
            <w:shd w:val="clear" w:color="auto" w:fill="auto"/>
            <w:noWrap/>
          </w:tcPr>
          <w:p w14:paraId="0495B3D8" w14:textId="77777777" w:rsidR="00C032EB" w:rsidRPr="00264979" w:rsidRDefault="00C032EB" w:rsidP="00C032EB">
            <w:pPr>
              <w:spacing w:before="0" w:after="0" w:line="240" w:lineRule="auto"/>
              <w:ind w:firstLine="0"/>
              <w:jc w:val="right"/>
              <w:rPr>
                <w:rFonts w:eastAsia="Times New Roman"/>
                <w:sz w:val="16"/>
                <w:szCs w:val="16"/>
              </w:rPr>
            </w:pPr>
          </w:p>
        </w:tc>
        <w:tc>
          <w:tcPr>
            <w:tcW w:w="444" w:type="pct"/>
            <w:tcBorders>
              <w:top w:val="nil"/>
              <w:left w:val="nil"/>
              <w:bottom w:val="single" w:sz="4" w:space="0" w:color="auto"/>
              <w:right w:val="single" w:sz="4" w:space="0" w:color="auto"/>
            </w:tcBorders>
            <w:shd w:val="clear" w:color="auto" w:fill="auto"/>
            <w:noWrap/>
          </w:tcPr>
          <w:p w14:paraId="7E210F93" w14:textId="77777777" w:rsidR="00C032EB" w:rsidRPr="00264979" w:rsidRDefault="00C032EB" w:rsidP="00C032EB">
            <w:pPr>
              <w:spacing w:before="0" w:after="0" w:line="240" w:lineRule="auto"/>
              <w:ind w:firstLine="0"/>
              <w:jc w:val="right"/>
              <w:rPr>
                <w:rFonts w:eastAsia="Times New Roman"/>
                <w:sz w:val="16"/>
                <w:szCs w:val="16"/>
              </w:rPr>
            </w:pPr>
          </w:p>
        </w:tc>
        <w:tc>
          <w:tcPr>
            <w:tcW w:w="404" w:type="pct"/>
            <w:tcBorders>
              <w:top w:val="nil"/>
              <w:left w:val="nil"/>
              <w:bottom w:val="single" w:sz="4" w:space="0" w:color="auto"/>
              <w:right w:val="single" w:sz="4" w:space="0" w:color="auto"/>
            </w:tcBorders>
            <w:shd w:val="clear" w:color="auto" w:fill="auto"/>
            <w:noWrap/>
          </w:tcPr>
          <w:p w14:paraId="555F7DC0" w14:textId="77777777" w:rsidR="00C032EB" w:rsidRPr="00264979" w:rsidRDefault="00C032EB" w:rsidP="00C032EB">
            <w:pPr>
              <w:spacing w:before="0" w:after="0" w:line="240" w:lineRule="auto"/>
              <w:ind w:firstLine="0"/>
              <w:jc w:val="right"/>
              <w:rPr>
                <w:rFonts w:eastAsia="Times New Roman"/>
                <w:sz w:val="16"/>
                <w:szCs w:val="16"/>
              </w:rPr>
            </w:pPr>
          </w:p>
        </w:tc>
        <w:tc>
          <w:tcPr>
            <w:tcW w:w="340" w:type="pct"/>
            <w:tcBorders>
              <w:top w:val="nil"/>
              <w:left w:val="nil"/>
              <w:bottom w:val="single" w:sz="4" w:space="0" w:color="auto"/>
              <w:right w:val="single" w:sz="4" w:space="0" w:color="auto"/>
            </w:tcBorders>
            <w:shd w:val="clear" w:color="auto" w:fill="auto"/>
            <w:noWrap/>
          </w:tcPr>
          <w:p w14:paraId="4B6818A0" w14:textId="77777777" w:rsidR="00C032EB" w:rsidRPr="00264979" w:rsidRDefault="00C032EB" w:rsidP="00C032EB">
            <w:pPr>
              <w:spacing w:before="0" w:after="0" w:line="240" w:lineRule="auto"/>
              <w:ind w:firstLine="0"/>
              <w:jc w:val="right"/>
              <w:rPr>
                <w:rFonts w:eastAsia="Times New Roman"/>
                <w:sz w:val="16"/>
                <w:szCs w:val="16"/>
              </w:rPr>
            </w:pPr>
          </w:p>
        </w:tc>
        <w:tc>
          <w:tcPr>
            <w:tcW w:w="566" w:type="pct"/>
            <w:tcBorders>
              <w:top w:val="nil"/>
              <w:left w:val="nil"/>
              <w:bottom w:val="single" w:sz="4" w:space="0" w:color="auto"/>
              <w:right w:val="single" w:sz="4" w:space="0" w:color="auto"/>
            </w:tcBorders>
            <w:shd w:val="clear" w:color="auto" w:fill="auto"/>
            <w:hideMark/>
          </w:tcPr>
          <w:p w14:paraId="73857ED9"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c>
          <w:tcPr>
            <w:tcW w:w="758" w:type="pct"/>
            <w:tcBorders>
              <w:top w:val="nil"/>
              <w:left w:val="nil"/>
              <w:bottom w:val="single" w:sz="4" w:space="0" w:color="auto"/>
              <w:right w:val="single" w:sz="4" w:space="0" w:color="auto"/>
            </w:tcBorders>
            <w:shd w:val="clear" w:color="auto" w:fill="auto"/>
            <w:hideMark/>
          </w:tcPr>
          <w:p w14:paraId="63604B08"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r>
      <w:tr w:rsidR="001B47FC" w:rsidRPr="00264979" w14:paraId="327DD0E5" w14:textId="77777777" w:rsidTr="00C032EB">
        <w:trPr>
          <w:trHeight w:val="975"/>
        </w:trPr>
        <w:tc>
          <w:tcPr>
            <w:tcW w:w="222" w:type="pct"/>
            <w:tcBorders>
              <w:top w:val="nil"/>
              <w:left w:val="single" w:sz="4" w:space="0" w:color="auto"/>
              <w:bottom w:val="single" w:sz="4" w:space="0" w:color="auto"/>
              <w:right w:val="single" w:sz="4" w:space="0" w:color="auto"/>
            </w:tcBorders>
            <w:shd w:val="clear" w:color="auto" w:fill="auto"/>
            <w:hideMark/>
          </w:tcPr>
          <w:p w14:paraId="1C8EFBD0"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 </w:t>
            </w:r>
          </w:p>
        </w:tc>
        <w:tc>
          <w:tcPr>
            <w:tcW w:w="369" w:type="pct"/>
            <w:tcBorders>
              <w:top w:val="nil"/>
              <w:left w:val="nil"/>
              <w:bottom w:val="single" w:sz="4" w:space="0" w:color="auto"/>
              <w:right w:val="single" w:sz="4" w:space="0" w:color="auto"/>
            </w:tcBorders>
            <w:shd w:val="clear" w:color="auto" w:fill="auto"/>
            <w:hideMark/>
          </w:tcPr>
          <w:p w14:paraId="345F24AB"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В11</w:t>
            </w:r>
          </w:p>
        </w:tc>
        <w:tc>
          <w:tcPr>
            <w:tcW w:w="1455" w:type="pct"/>
            <w:tcBorders>
              <w:top w:val="nil"/>
              <w:left w:val="nil"/>
              <w:bottom w:val="single" w:sz="4" w:space="0" w:color="auto"/>
              <w:right w:val="single" w:sz="4" w:space="0" w:color="auto"/>
            </w:tcBorders>
            <w:shd w:val="clear" w:color="auto" w:fill="auto"/>
            <w:hideMark/>
          </w:tcPr>
          <w:p w14:paraId="410E8EA2"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целевые поступления из внебюджетных источников, определяемые в соответствии с пунктом 2 статьи 251 Налогового кодекса Российской Федерации</w:t>
            </w:r>
          </w:p>
        </w:tc>
        <w:tc>
          <w:tcPr>
            <w:tcW w:w="443" w:type="pct"/>
            <w:tcBorders>
              <w:top w:val="nil"/>
              <w:left w:val="nil"/>
              <w:bottom w:val="single" w:sz="4" w:space="0" w:color="auto"/>
              <w:right w:val="single" w:sz="4" w:space="0" w:color="auto"/>
            </w:tcBorders>
            <w:shd w:val="clear" w:color="auto" w:fill="auto"/>
            <w:noWrap/>
          </w:tcPr>
          <w:p w14:paraId="6682C6E0" w14:textId="77777777" w:rsidR="00C032EB" w:rsidRPr="00264979" w:rsidRDefault="00C032EB" w:rsidP="00C032EB">
            <w:pPr>
              <w:spacing w:before="0" w:after="0" w:line="240" w:lineRule="auto"/>
              <w:ind w:firstLine="0"/>
              <w:jc w:val="right"/>
              <w:rPr>
                <w:rFonts w:eastAsia="Times New Roman"/>
                <w:sz w:val="16"/>
                <w:szCs w:val="16"/>
              </w:rPr>
            </w:pPr>
          </w:p>
        </w:tc>
        <w:tc>
          <w:tcPr>
            <w:tcW w:w="444" w:type="pct"/>
            <w:tcBorders>
              <w:top w:val="nil"/>
              <w:left w:val="nil"/>
              <w:bottom w:val="single" w:sz="4" w:space="0" w:color="auto"/>
              <w:right w:val="single" w:sz="4" w:space="0" w:color="auto"/>
            </w:tcBorders>
            <w:shd w:val="clear" w:color="auto" w:fill="auto"/>
            <w:noWrap/>
          </w:tcPr>
          <w:p w14:paraId="42145A0A" w14:textId="77777777" w:rsidR="00C032EB" w:rsidRPr="00264979" w:rsidRDefault="00C032EB" w:rsidP="00C032EB">
            <w:pPr>
              <w:spacing w:before="0" w:after="0" w:line="240" w:lineRule="auto"/>
              <w:ind w:firstLine="0"/>
              <w:jc w:val="right"/>
              <w:rPr>
                <w:rFonts w:eastAsia="Times New Roman"/>
                <w:sz w:val="16"/>
                <w:szCs w:val="16"/>
              </w:rPr>
            </w:pPr>
          </w:p>
        </w:tc>
        <w:tc>
          <w:tcPr>
            <w:tcW w:w="404" w:type="pct"/>
            <w:tcBorders>
              <w:top w:val="nil"/>
              <w:left w:val="nil"/>
              <w:bottom w:val="single" w:sz="4" w:space="0" w:color="auto"/>
              <w:right w:val="single" w:sz="4" w:space="0" w:color="auto"/>
            </w:tcBorders>
            <w:shd w:val="clear" w:color="auto" w:fill="auto"/>
            <w:noWrap/>
          </w:tcPr>
          <w:p w14:paraId="21CF033B" w14:textId="77777777" w:rsidR="00C032EB" w:rsidRPr="00264979" w:rsidRDefault="00C032EB" w:rsidP="00C032EB">
            <w:pPr>
              <w:spacing w:before="0" w:after="0" w:line="240" w:lineRule="auto"/>
              <w:ind w:firstLine="0"/>
              <w:jc w:val="right"/>
              <w:rPr>
                <w:rFonts w:eastAsia="Times New Roman"/>
                <w:sz w:val="16"/>
                <w:szCs w:val="16"/>
              </w:rPr>
            </w:pPr>
          </w:p>
        </w:tc>
        <w:tc>
          <w:tcPr>
            <w:tcW w:w="340" w:type="pct"/>
            <w:tcBorders>
              <w:top w:val="nil"/>
              <w:left w:val="nil"/>
              <w:bottom w:val="single" w:sz="4" w:space="0" w:color="auto"/>
              <w:right w:val="single" w:sz="4" w:space="0" w:color="auto"/>
            </w:tcBorders>
            <w:shd w:val="clear" w:color="auto" w:fill="auto"/>
            <w:noWrap/>
          </w:tcPr>
          <w:p w14:paraId="1DBBC0DB" w14:textId="77777777" w:rsidR="00C032EB" w:rsidRPr="00264979" w:rsidRDefault="00C032EB" w:rsidP="00C032EB">
            <w:pPr>
              <w:spacing w:before="0" w:after="0" w:line="240" w:lineRule="auto"/>
              <w:ind w:firstLine="0"/>
              <w:jc w:val="right"/>
              <w:rPr>
                <w:rFonts w:eastAsia="Times New Roman"/>
                <w:sz w:val="16"/>
                <w:szCs w:val="16"/>
              </w:rPr>
            </w:pPr>
          </w:p>
        </w:tc>
        <w:tc>
          <w:tcPr>
            <w:tcW w:w="566" w:type="pct"/>
            <w:tcBorders>
              <w:top w:val="nil"/>
              <w:left w:val="nil"/>
              <w:bottom w:val="single" w:sz="4" w:space="0" w:color="auto"/>
              <w:right w:val="single" w:sz="4" w:space="0" w:color="auto"/>
            </w:tcBorders>
            <w:shd w:val="clear" w:color="auto" w:fill="auto"/>
            <w:hideMark/>
          </w:tcPr>
          <w:p w14:paraId="46E263E8"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c>
          <w:tcPr>
            <w:tcW w:w="758" w:type="pct"/>
            <w:tcBorders>
              <w:top w:val="nil"/>
              <w:left w:val="nil"/>
              <w:bottom w:val="single" w:sz="4" w:space="0" w:color="auto"/>
              <w:right w:val="single" w:sz="4" w:space="0" w:color="auto"/>
            </w:tcBorders>
            <w:shd w:val="clear" w:color="auto" w:fill="auto"/>
            <w:hideMark/>
          </w:tcPr>
          <w:p w14:paraId="761F86A8"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r>
      <w:tr w:rsidR="001B47FC" w:rsidRPr="00264979" w14:paraId="1CE3383A" w14:textId="77777777" w:rsidTr="00C032EB">
        <w:trPr>
          <w:trHeight w:val="873"/>
        </w:trPr>
        <w:tc>
          <w:tcPr>
            <w:tcW w:w="222" w:type="pct"/>
            <w:tcBorders>
              <w:top w:val="nil"/>
              <w:left w:val="single" w:sz="4" w:space="0" w:color="auto"/>
              <w:bottom w:val="single" w:sz="4" w:space="0" w:color="auto"/>
              <w:right w:val="single" w:sz="4" w:space="0" w:color="auto"/>
            </w:tcBorders>
            <w:shd w:val="clear" w:color="auto" w:fill="auto"/>
            <w:hideMark/>
          </w:tcPr>
          <w:p w14:paraId="1FC3B065"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 </w:t>
            </w:r>
          </w:p>
        </w:tc>
        <w:tc>
          <w:tcPr>
            <w:tcW w:w="369" w:type="pct"/>
            <w:tcBorders>
              <w:top w:val="nil"/>
              <w:left w:val="nil"/>
              <w:bottom w:val="single" w:sz="4" w:space="0" w:color="auto"/>
              <w:right w:val="single" w:sz="4" w:space="0" w:color="auto"/>
            </w:tcBorders>
            <w:shd w:val="clear" w:color="auto" w:fill="auto"/>
            <w:hideMark/>
          </w:tcPr>
          <w:p w14:paraId="3152C5F2"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В12</w:t>
            </w:r>
          </w:p>
        </w:tc>
        <w:tc>
          <w:tcPr>
            <w:tcW w:w="1455" w:type="pct"/>
            <w:tcBorders>
              <w:top w:val="nil"/>
              <w:left w:val="nil"/>
              <w:bottom w:val="single" w:sz="4" w:space="0" w:color="auto"/>
              <w:right w:val="single" w:sz="4" w:space="0" w:color="auto"/>
            </w:tcBorders>
            <w:shd w:val="clear" w:color="auto" w:fill="auto"/>
            <w:hideMark/>
          </w:tcPr>
          <w:p w14:paraId="4F8091AE"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иные внебюджетные средства</w:t>
            </w:r>
          </w:p>
        </w:tc>
        <w:tc>
          <w:tcPr>
            <w:tcW w:w="443" w:type="pct"/>
            <w:tcBorders>
              <w:top w:val="nil"/>
              <w:left w:val="nil"/>
              <w:bottom w:val="single" w:sz="4" w:space="0" w:color="auto"/>
              <w:right w:val="single" w:sz="4" w:space="0" w:color="auto"/>
            </w:tcBorders>
            <w:shd w:val="clear" w:color="auto" w:fill="auto"/>
            <w:noWrap/>
          </w:tcPr>
          <w:p w14:paraId="1261A5F7" w14:textId="77777777" w:rsidR="00C032EB" w:rsidRPr="00264979" w:rsidRDefault="00C032EB" w:rsidP="00C032EB">
            <w:pPr>
              <w:spacing w:before="0" w:after="0" w:line="240" w:lineRule="auto"/>
              <w:ind w:firstLine="0"/>
              <w:jc w:val="right"/>
              <w:rPr>
                <w:rFonts w:eastAsia="Times New Roman"/>
                <w:sz w:val="16"/>
                <w:szCs w:val="16"/>
              </w:rPr>
            </w:pPr>
          </w:p>
        </w:tc>
        <w:tc>
          <w:tcPr>
            <w:tcW w:w="444" w:type="pct"/>
            <w:tcBorders>
              <w:top w:val="nil"/>
              <w:left w:val="nil"/>
              <w:bottom w:val="single" w:sz="4" w:space="0" w:color="auto"/>
              <w:right w:val="single" w:sz="4" w:space="0" w:color="auto"/>
            </w:tcBorders>
            <w:shd w:val="clear" w:color="auto" w:fill="auto"/>
            <w:noWrap/>
          </w:tcPr>
          <w:p w14:paraId="4728C1D5" w14:textId="77777777" w:rsidR="00C032EB" w:rsidRPr="00264979" w:rsidRDefault="00C032EB" w:rsidP="00C032EB">
            <w:pPr>
              <w:spacing w:before="0" w:after="0" w:line="240" w:lineRule="auto"/>
              <w:ind w:firstLine="0"/>
              <w:jc w:val="right"/>
              <w:rPr>
                <w:rFonts w:eastAsia="Times New Roman"/>
                <w:sz w:val="16"/>
                <w:szCs w:val="16"/>
              </w:rPr>
            </w:pPr>
          </w:p>
        </w:tc>
        <w:tc>
          <w:tcPr>
            <w:tcW w:w="404" w:type="pct"/>
            <w:tcBorders>
              <w:top w:val="nil"/>
              <w:left w:val="nil"/>
              <w:bottom w:val="single" w:sz="4" w:space="0" w:color="auto"/>
              <w:right w:val="single" w:sz="4" w:space="0" w:color="auto"/>
            </w:tcBorders>
            <w:shd w:val="clear" w:color="auto" w:fill="auto"/>
            <w:noWrap/>
          </w:tcPr>
          <w:p w14:paraId="01A0DEB3" w14:textId="77777777" w:rsidR="00C032EB" w:rsidRPr="00264979" w:rsidRDefault="00C032EB" w:rsidP="00C032EB">
            <w:pPr>
              <w:spacing w:before="0" w:after="0" w:line="240" w:lineRule="auto"/>
              <w:ind w:firstLine="0"/>
              <w:jc w:val="right"/>
              <w:rPr>
                <w:rFonts w:eastAsia="Times New Roman"/>
                <w:sz w:val="16"/>
                <w:szCs w:val="16"/>
              </w:rPr>
            </w:pPr>
          </w:p>
        </w:tc>
        <w:tc>
          <w:tcPr>
            <w:tcW w:w="340" w:type="pct"/>
            <w:tcBorders>
              <w:top w:val="nil"/>
              <w:left w:val="nil"/>
              <w:bottom w:val="single" w:sz="4" w:space="0" w:color="auto"/>
              <w:right w:val="single" w:sz="4" w:space="0" w:color="auto"/>
            </w:tcBorders>
            <w:shd w:val="clear" w:color="auto" w:fill="auto"/>
            <w:noWrap/>
          </w:tcPr>
          <w:p w14:paraId="138C3619" w14:textId="77777777" w:rsidR="00C032EB" w:rsidRPr="00264979" w:rsidRDefault="00C032EB" w:rsidP="00C032EB">
            <w:pPr>
              <w:spacing w:before="0" w:after="0" w:line="240" w:lineRule="auto"/>
              <w:ind w:firstLine="0"/>
              <w:jc w:val="right"/>
              <w:rPr>
                <w:rFonts w:eastAsia="Times New Roman"/>
                <w:sz w:val="16"/>
                <w:szCs w:val="16"/>
              </w:rPr>
            </w:pPr>
          </w:p>
        </w:tc>
        <w:tc>
          <w:tcPr>
            <w:tcW w:w="566" w:type="pct"/>
            <w:tcBorders>
              <w:top w:val="nil"/>
              <w:left w:val="nil"/>
              <w:bottom w:val="single" w:sz="4" w:space="0" w:color="auto"/>
              <w:right w:val="single" w:sz="4" w:space="0" w:color="auto"/>
            </w:tcBorders>
            <w:shd w:val="clear" w:color="auto" w:fill="auto"/>
            <w:hideMark/>
          </w:tcPr>
          <w:p w14:paraId="050411FD"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c>
          <w:tcPr>
            <w:tcW w:w="758" w:type="pct"/>
            <w:tcBorders>
              <w:top w:val="nil"/>
              <w:left w:val="nil"/>
              <w:bottom w:val="single" w:sz="4" w:space="0" w:color="auto"/>
              <w:right w:val="single" w:sz="4" w:space="0" w:color="auto"/>
            </w:tcBorders>
            <w:shd w:val="clear" w:color="auto" w:fill="auto"/>
            <w:hideMark/>
          </w:tcPr>
          <w:p w14:paraId="0832B8AB"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r>
      <w:tr w:rsidR="001B47FC" w:rsidRPr="00264979" w14:paraId="6AE22C69" w14:textId="77777777" w:rsidTr="00C032EB">
        <w:trPr>
          <w:trHeight w:val="300"/>
        </w:trPr>
        <w:tc>
          <w:tcPr>
            <w:tcW w:w="222" w:type="pct"/>
            <w:tcBorders>
              <w:top w:val="nil"/>
              <w:left w:val="single" w:sz="4" w:space="0" w:color="auto"/>
              <w:bottom w:val="single" w:sz="4" w:space="0" w:color="auto"/>
              <w:right w:val="single" w:sz="4" w:space="0" w:color="auto"/>
            </w:tcBorders>
            <w:shd w:val="clear" w:color="auto" w:fill="auto"/>
            <w:hideMark/>
          </w:tcPr>
          <w:p w14:paraId="53F0B876" w14:textId="77777777" w:rsidR="00C032EB" w:rsidRPr="00264979" w:rsidRDefault="00C032EB" w:rsidP="00C032EB">
            <w:pPr>
              <w:spacing w:before="0" w:after="0" w:line="240" w:lineRule="auto"/>
              <w:ind w:firstLine="0"/>
              <w:rPr>
                <w:rFonts w:eastAsia="Times New Roman"/>
                <w:b/>
                <w:bCs/>
                <w:sz w:val="16"/>
                <w:szCs w:val="16"/>
              </w:rPr>
            </w:pPr>
            <w:r w:rsidRPr="00264979">
              <w:rPr>
                <w:rFonts w:eastAsia="Times New Roman"/>
                <w:b/>
                <w:bCs/>
                <w:sz w:val="16"/>
                <w:szCs w:val="16"/>
              </w:rPr>
              <w:t>1.6</w:t>
            </w:r>
          </w:p>
        </w:tc>
        <w:tc>
          <w:tcPr>
            <w:tcW w:w="1824" w:type="pct"/>
            <w:gridSpan w:val="2"/>
            <w:tcBorders>
              <w:top w:val="single" w:sz="4" w:space="0" w:color="auto"/>
              <w:left w:val="nil"/>
              <w:bottom w:val="single" w:sz="4" w:space="0" w:color="auto"/>
              <w:right w:val="single" w:sz="4" w:space="0" w:color="000000"/>
            </w:tcBorders>
            <w:shd w:val="clear" w:color="auto" w:fill="auto"/>
            <w:hideMark/>
          </w:tcPr>
          <w:p w14:paraId="54E16F94" w14:textId="77777777" w:rsidR="00C032EB" w:rsidRPr="00264979" w:rsidRDefault="00C032EB" w:rsidP="00C032EB">
            <w:pPr>
              <w:spacing w:before="0" w:after="0" w:line="240" w:lineRule="auto"/>
              <w:ind w:firstLine="0"/>
              <w:rPr>
                <w:rFonts w:eastAsia="Times New Roman"/>
                <w:b/>
                <w:bCs/>
                <w:sz w:val="16"/>
                <w:szCs w:val="16"/>
              </w:rPr>
            </w:pPr>
            <w:r w:rsidRPr="00264979">
              <w:rPr>
                <w:rFonts w:eastAsia="Times New Roman"/>
                <w:b/>
                <w:bCs/>
                <w:sz w:val="16"/>
                <w:szCs w:val="16"/>
              </w:rPr>
              <w:t>Итого (пп. 1.1-1.5)</w:t>
            </w:r>
          </w:p>
        </w:tc>
        <w:tc>
          <w:tcPr>
            <w:tcW w:w="443" w:type="pct"/>
            <w:tcBorders>
              <w:top w:val="nil"/>
              <w:left w:val="nil"/>
              <w:bottom w:val="single" w:sz="4" w:space="0" w:color="auto"/>
              <w:right w:val="single" w:sz="4" w:space="0" w:color="auto"/>
            </w:tcBorders>
            <w:shd w:val="clear" w:color="auto" w:fill="auto"/>
            <w:noWrap/>
          </w:tcPr>
          <w:p w14:paraId="678267B7" w14:textId="77777777" w:rsidR="00C032EB" w:rsidRPr="00264979" w:rsidRDefault="00C032EB" w:rsidP="00C032EB">
            <w:pPr>
              <w:spacing w:before="0" w:after="0" w:line="240" w:lineRule="auto"/>
              <w:ind w:firstLine="0"/>
              <w:jc w:val="right"/>
              <w:rPr>
                <w:rFonts w:eastAsia="Times New Roman"/>
                <w:b/>
                <w:bCs/>
                <w:sz w:val="16"/>
                <w:szCs w:val="16"/>
              </w:rPr>
            </w:pPr>
          </w:p>
        </w:tc>
        <w:tc>
          <w:tcPr>
            <w:tcW w:w="444" w:type="pct"/>
            <w:tcBorders>
              <w:top w:val="nil"/>
              <w:left w:val="nil"/>
              <w:bottom w:val="single" w:sz="4" w:space="0" w:color="auto"/>
              <w:right w:val="single" w:sz="4" w:space="0" w:color="auto"/>
            </w:tcBorders>
            <w:shd w:val="clear" w:color="auto" w:fill="auto"/>
            <w:noWrap/>
          </w:tcPr>
          <w:p w14:paraId="10D1C75A" w14:textId="77777777" w:rsidR="00C032EB" w:rsidRPr="00264979" w:rsidRDefault="00C032EB" w:rsidP="00C032EB">
            <w:pPr>
              <w:spacing w:before="0" w:after="0" w:line="240" w:lineRule="auto"/>
              <w:ind w:firstLine="0"/>
              <w:jc w:val="right"/>
              <w:rPr>
                <w:rFonts w:eastAsia="Times New Roman"/>
                <w:b/>
                <w:bCs/>
                <w:sz w:val="16"/>
                <w:szCs w:val="16"/>
              </w:rPr>
            </w:pPr>
          </w:p>
        </w:tc>
        <w:tc>
          <w:tcPr>
            <w:tcW w:w="404" w:type="pct"/>
            <w:tcBorders>
              <w:top w:val="nil"/>
              <w:left w:val="nil"/>
              <w:bottom w:val="single" w:sz="4" w:space="0" w:color="auto"/>
              <w:right w:val="single" w:sz="4" w:space="0" w:color="auto"/>
            </w:tcBorders>
            <w:shd w:val="clear" w:color="auto" w:fill="auto"/>
            <w:noWrap/>
          </w:tcPr>
          <w:p w14:paraId="5AD98270" w14:textId="77777777" w:rsidR="00C032EB" w:rsidRPr="00264979" w:rsidRDefault="00C032EB" w:rsidP="00C032EB">
            <w:pPr>
              <w:spacing w:before="0" w:after="0" w:line="240" w:lineRule="auto"/>
              <w:ind w:firstLine="0"/>
              <w:jc w:val="right"/>
              <w:rPr>
                <w:rFonts w:eastAsia="Times New Roman"/>
                <w:b/>
                <w:bCs/>
                <w:sz w:val="16"/>
                <w:szCs w:val="16"/>
              </w:rPr>
            </w:pPr>
          </w:p>
        </w:tc>
        <w:tc>
          <w:tcPr>
            <w:tcW w:w="340" w:type="pct"/>
            <w:tcBorders>
              <w:top w:val="nil"/>
              <w:left w:val="nil"/>
              <w:bottom w:val="single" w:sz="4" w:space="0" w:color="auto"/>
              <w:right w:val="single" w:sz="4" w:space="0" w:color="auto"/>
            </w:tcBorders>
            <w:shd w:val="clear" w:color="auto" w:fill="auto"/>
            <w:noWrap/>
          </w:tcPr>
          <w:p w14:paraId="656DEC1C" w14:textId="77777777" w:rsidR="00C032EB" w:rsidRPr="00264979" w:rsidRDefault="00C032EB" w:rsidP="00C032EB">
            <w:pPr>
              <w:spacing w:before="0" w:after="0" w:line="240" w:lineRule="auto"/>
              <w:ind w:firstLine="0"/>
              <w:jc w:val="right"/>
              <w:rPr>
                <w:rFonts w:eastAsia="Times New Roman"/>
                <w:b/>
                <w:bCs/>
                <w:sz w:val="16"/>
                <w:szCs w:val="16"/>
              </w:rPr>
            </w:pPr>
          </w:p>
        </w:tc>
        <w:tc>
          <w:tcPr>
            <w:tcW w:w="566" w:type="pct"/>
            <w:tcBorders>
              <w:top w:val="nil"/>
              <w:left w:val="nil"/>
              <w:bottom w:val="single" w:sz="4" w:space="0" w:color="auto"/>
              <w:right w:val="single" w:sz="4" w:space="0" w:color="auto"/>
            </w:tcBorders>
            <w:shd w:val="clear" w:color="auto" w:fill="auto"/>
            <w:noWrap/>
            <w:hideMark/>
          </w:tcPr>
          <w:p w14:paraId="4507DDD1" w14:textId="77777777" w:rsidR="00C032EB" w:rsidRPr="00264979" w:rsidRDefault="00C032EB" w:rsidP="00C032EB">
            <w:pPr>
              <w:spacing w:before="0" w:after="0" w:line="240" w:lineRule="auto"/>
              <w:ind w:firstLine="0"/>
              <w:jc w:val="center"/>
              <w:rPr>
                <w:rFonts w:eastAsia="Times New Roman"/>
                <w:b/>
                <w:bCs/>
                <w:sz w:val="16"/>
                <w:szCs w:val="16"/>
              </w:rPr>
            </w:pPr>
            <w:r w:rsidRPr="00264979">
              <w:rPr>
                <w:rFonts w:eastAsia="Times New Roman"/>
                <w:b/>
                <w:bCs/>
                <w:sz w:val="16"/>
                <w:szCs w:val="16"/>
              </w:rPr>
              <w:t> </w:t>
            </w:r>
          </w:p>
        </w:tc>
        <w:tc>
          <w:tcPr>
            <w:tcW w:w="758" w:type="pct"/>
            <w:tcBorders>
              <w:top w:val="nil"/>
              <w:left w:val="nil"/>
              <w:bottom w:val="single" w:sz="4" w:space="0" w:color="auto"/>
              <w:right w:val="single" w:sz="4" w:space="0" w:color="auto"/>
            </w:tcBorders>
            <w:shd w:val="clear" w:color="auto" w:fill="auto"/>
            <w:noWrap/>
            <w:hideMark/>
          </w:tcPr>
          <w:p w14:paraId="59D56720" w14:textId="77777777" w:rsidR="00C032EB" w:rsidRPr="00264979" w:rsidRDefault="00C032EB" w:rsidP="00C032EB">
            <w:pPr>
              <w:spacing w:before="0" w:after="0" w:line="240" w:lineRule="auto"/>
              <w:ind w:firstLine="0"/>
              <w:jc w:val="center"/>
              <w:rPr>
                <w:rFonts w:eastAsia="Times New Roman"/>
                <w:b/>
                <w:bCs/>
                <w:sz w:val="16"/>
                <w:szCs w:val="16"/>
              </w:rPr>
            </w:pPr>
            <w:r w:rsidRPr="00264979">
              <w:rPr>
                <w:rFonts w:eastAsia="Times New Roman"/>
                <w:b/>
                <w:bCs/>
                <w:sz w:val="16"/>
                <w:szCs w:val="16"/>
              </w:rPr>
              <w:t> </w:t>
            </w:r>
          </w:p>
        </w:tc>
      </w:tr>
      <w:tr w:rsidR="001B47FC" w:rsidRPr="00264979" w14:paraId="3430084A" w14:textId="77777777" w:rsidTr="00C032EB">
        <w:trPr>
          <w:trHeight w:val="300"/>
        </w:trPr>
        <w:tc>
          <w:tcPr>
            <w:tcW w:w="222" w:type="pct"/>
            <w:tcBorders>
              <w:top w:val="nil"/>
              <w:left w:val="single" w:sz="4" w:space="0" w:color="auto"/>
              <w:bottom w:val="single" w:sz="4" w:space="0" w:color="auto"/>
              <w:right w:val="single" w:sz="4" w:space="0" w:color="auto"/>
            </w:tcBorders>
            <w:shd w:val="clear" w:color="auto" w:fill="auto"/>
            <w:hideMark/>
          </w:tcPr>
          <w:p w14:paraId="01CEA6AB"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1.7</w:t>
            </w:r>
          </w:p>
        </w:tc>
        <w:tc>
          <w:tcPr>
            <w:tcW w:w="369" w:type="pct"/>
            <w:tcBorders>
              <w:top w:val="nil"/>
              <w:left w:val="nil"/>
              <w:bottom w:val="single" w:sz="4" w:space="0" w:color="auto"/>
              <w:right w:val="single" w:sz="4" w:space="0" w:color="auto"/>
            </w:tcBorders>
            <w:shd w:val="clear" w:color="auto" w:fill="auto"/>
            <w:hideMark/>
          </w:tcPr>
          <w:p w14:paraId="6FDC9E99"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 </w:t>
            </w:r>
          </w:p>
        </w:tc>
        <w:tc>
          <w:tcPr>
            <w:tcW w:w="1455" w:type="pct"/>
            <w:tcBorders>
              <w:top w:val="nil"/>
              <w:left w:val="nil"/>
              <w:bottom w:val="single" w:sz="4" w:space="0" w:color="auto"/>
              <w:right w:val="single" w:sz="4" w:space="0" w:color="auto"/>
            </w:tcBorders>
            <w:shd w:val="clear" w:color="auto" w:fill="auto"/>
            <w:hideMark/>
          </w:tcPr>
          <w:p w14:paraId="7DBD416D"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 xml:space="preserve">Из них средств государственной поддержки (пп. 1.1-1.4) </w:t>
            </w:r>
          </w:p>
        </w:tc>
        <w:tc>
          <w:tcPr>
            <w:tcW w:w="443" w:type="pct"/>
            <w:tcBorders>
              <w:top w:val="nil"/>
              <w:left w:val="nil"/>
              <w:bottom w:val="single" w:sz="4" w:space="0" w:color="auto"/>
              <w:right w:val="single" w:sz="4" w:space="0" w:color="auto"/>
            </w:tcBorders>
            <w:shd w:val="clear" w:color="auto" w:fill="auto"/>
            <w:noWrap/>
          </w:tcPr>
          <w:p w14:paraId="6083EE74" w14:textId="77777777" w:rsidR="00C032EB" w:rsidRPr="00264979" w:rsidRDefault="00C032EB" w:rsidP="00C032EB">
            <w:pPr>
              <w:spacing w:before="0" w:after="0" w:line="240" w:lineRule="auto"/>
              <w:ind w:firstLine="0"/>
              <w:jc w:val="right"/>
              <w:rPr>
                <w:rFonts w:eastAsia="Times New Roman"/>
                <w:sz w:val="16"/>
                <w:szCs w:val="16"/>
              </w:rPr>
            </w:pPr>
          </w:p>
        </w:tc>
        <w:tc>
          <w:tcPr>
            <w:tcW w:w="444" w:type="pct"/>
            <w:tcBorders>
              <w:top w:val="nil"/>
              <w:left w:val="nil"/>
              <w:bottom w:val="single" w:sz="4" w:space="0" w:color="auto"/>
              <w:right w:val="single" w:sz="4" w:space="0" w:color="auto"/>
            </w:tcBorders>
            <w:shd w:val="clear" w:color="auto" w:fill="auto"/>
            <w:noWrap/>
          </w:tcPr>
          <w:p w14:paraId="405FBBB8" w14:textId="77777777" w:rsidR="00C032EB" w:rsidRPr="00264979" w:rsidRDefault="00C032EB" w:rsidP="00C032EB">
            <w:pPr>
              <w:spacing w:before="0" w:after="0" w:line="240" w:lineRule="auto"/>
              <w:ind w:firstLine="0"/>
              <w:jc w:val="right"/>
              <w:rPr>
                <w:rFonts w:eastAsia="Times New Roman"/>
                <w:sz w:val="16"/>
                <w:szCs w:val="16"/>
              </w:rPr>
            </w:pPr>
          </w:p>
        </w:tc>
        <w:tc>
          <w:tcPr>
            <w:tcW w:w="404" w:type="pct"/>
            <w:tcBorders>
              <w:top w:val="nil"/>
              <w:left w:val="nil"/>
              <w:bottom w:val="single" w:sz="4" w:space="0" w:color="auto"/>
              <w:right w:val="single" w:sz="4" w:space="0" w:color="auto"/>
            </w:tcBorders>
            <w:shd w:val="clear" w:color="auto" w:fill="auto"/>
            <w:noWrap/>
          </w:tcPr>
          <w:p w14:paraId="33B16B0B" w14:textId="77777777" w:rsidR="00C032EB" w:rsidRPr="00264979" w:rsidRDefault="00C032EB" w:rsidP="00C032EB">
            <w:pPr>
              <w:spacing w:before="0" w:after="0" w:line="240" w:lineRule="auto"/>
              <w:ind w:firstLine="0"/>
              <w:jc w:val="right"/>
              <w:rPr>
                <w:rFonts w:eastAsia="Times New Roman"/>
                <w:sz w:val="16"/>
                <w:szCs w:val="16"/>
              </w:rPr>
            </w:pPr>
          </w:p>
        </w:tc>
        <w:tc>
          <w:tcPr>
            <w:tcW w:w="340" w:type="pct"/>
            <w:tcBorders>
              <w:top w:val="nil"/>
              <w:left w:val="nil"/>
              <w:bottom w:val="single" w:sz="4" w:space="0" w:color="auto"/>
              <w:right w:val="single" w:sz="4" w:space="0" w:color="auto"/>
            </w:tcBorders>
            <w:shd w:val="clear" w:color="auto" w:fill="auto"/>
            <w:noWrap/>
          </w:tcPr>
          <w:p w14:paraId="38645FBC" w14:textId="77777777" w:rsidR="00C032EB" w:rsidRPr="00264979" w:rsidRDefault="00C032EB" w:rsidP="00C032EB">
            <w:pPr>
              <w:spacing w:before="0" w:after="0" w:line="240" w:lineRule="auto"/>
              <w:ind w:firstLine="0"/>
              <w:jc w:val="right"/>
              <w:rPr>
                <w:rFonts w:eastAsia="Times New Roman"/>
                <w:sz w:val="16"/>
                <w:szCs w:val="16"/>
              </w:rPr>
            </w:pPr>
          </w:p>
        </w:tc>
        <w:tc>
          <w:tcPr>
            <w:tcW w:w="566" w:type="pct"/>
            <w:tcBorders>
              <w:top w:val="nil"/>
              <w:left w:val="nil"/>
              <w:bottom w:val="single" w:sz="4" w:space="0" w:color="auto"/>
              <w:right w:val="single" w:sz="4" w:space="0" w:color="auto"/>
            </w:tcBorders>
            <w:shd w:val="clear" w:color="auto" w:fill="auto"/>
            <w:noWrap/>
            <w:hideMark/>
          </w:tcPr>
          <w:p w14:paraId="7DB987DC" w14:textId="77777777" w:rsidR="00C032EB" w:rsidRPr="00264979" w:rsidRDefault="00C032EB" w:rsidP="00C032EB">
            <w:pPr>
              <w:spacing w:before="0" w:after="0" w:line="240" w:lineRule="auto"/>
              <w:ind w:firstLine="0"/>
              <w:jc w:val="center"/>
              <w:rPr>
                <w:rFonts w:eastAsia="Times New Roman"/>
                <w:sz w:val="16"/>
                <w:szCs w:val="16"/>
              </w:rPr>
            </w:pPr>
            <w:r w:rsidRPr="00264979">
              <w:rPr>
                <w:rFonts w:eastAsia="Times New Roman"/>
                <w:sz w:val="16"/>
                <w:szCs w:val="16"/>
              </w:rPr>
              <w:t> </w:t>
            </w:r>
          </w:p>
        </w:tc>
        <w:tc>
          <w:tcPr>
            <w:tcW w:w="758" w:type="pct"/>
            <w:tcBorders>
              <w:top w:val="nil"/>
              <w:left w:val="nil"/>
              <w:bottom w:val="single" w:sz="4" w:space="0" w:color="auto"/>
              <w:right w:val="single" w:sz="4" w:space="0" w:color="auto"/>
            </w:tcBorders>
            <w:shd w:val="clear" w:color="auto" w:fill="auto"/>
            <w:noWrap/>
            <w:hideMark/>
          </w:tcPr>
          <w:p w14:paraId="519DF796" w14:textId="77777777" w:rsidR="00C032EB" w:rsidRPr="00264979" w:rsidRDefault="00C032EB" w:rsidP="00C032EB">
            <w:pPr>
              <w:spacing w:before="0" w:after="0" w:line="240" w:lineRule="auto"/>
              <w:ind w:firstLine="0"/>
              <w:jc w:val="center"/>
              <w:rPr>
                <w:rFonts w:eastAsia="Times New Roman"/>
                <w:sz w:val="16"/>
                <w:szCs w:val="16"/>
              </w:rPr>
            </w:pPr>
            <w:r w:rsidRPr="00264979">
              <w:rPr>
                <w:rFonts w:eastAsia="Times New Roman"/>
                <w:sz w:val="16"/>
                <w:szCs w:val="16"/>
              </w:rPr>
              <w:t> </w:t>
            </w:r>
          </w:p>
        </w:tc>
      </w:tr>
      <w:tr w:rsidR="001B47FC" w:rsidRPr="00264979" w14:paraId="1D62347E" w14:textId="77777777" w:rsidTr="00C032EB">
        <w:trPr>
          <w:trHeight w:val="300"/>
        </w:trPr>
        <w:tc>
          <w:tcPr>
            <w:tcW w:w="222" w:type="pct"/>
            <w:tcBorders>
              <w:top w:val="nil"/>
              <w:left w:val="single" w:sz="4" w:space="0" w:color="auto"/>
              <w:bottom w:val="single" w:sz="4" w:space="0" w:color="auto"/>
              <w:right w:val="single" w:sz="4" w:space="0" w:color="auto"/>
            </w:tcBorders>
            <w:shd w:val="clear" w:color="auto" w:fill="auto"/>
            <w:hideMark/>
          </w:tcPr>
          <w:p w14:paraId="31BACDB5" w14:textId="77777777" w:rsidR="00C032EB" w:rsidRPr="00264979" w:rsidRDefault="00C032EB" w:rsidP="00C032EB">
            <w:pPr>
              <w:spacing w:before="0" w:after="0" w:line="240" w:lineRule="auto"/>
              <w:ind w:firstLine="0"/>
              <w:rPr>
                <w:rFonts w:eastAsia="Times New Roman"/>
                <w:b/>
                <w:bCs/>
                <w:sz w:val="16"/>
                <w:szCs w:val="16"/>
              </w:rPr>
            </w:pPr>
            <w:r w:rsidRPr="00264979">
              <w:rPr>
                <w:rFonts w:eastAsia="Times New Roman"/>
                <w:b/>
                <w:bCs/>
                <w:sz w:val="16"/>
                <w:szCs w:val="16"/>
              </w:rPr>
              <w:t>1.8</w:t>
            </w:r>
          </w:p>
        </w:tc>
        <w:tc>
          <w:tcPr>
            <w:tcW w:w="1824" w:type="pct"/>
            <w:gridSpan w:val="2"/>
            <w:tcBorders>
              <w:top w:val="single" w:sz="4" w:space="0" w:color="auto"/>
              <w:left w:val="nil"/>
              <w:bottom w:val="single" w:sz="4" w:space="0" w:color="auto"/>
              <w:right w:val="single" w:sz="4" w:space="0" w:color="000000"/>
            </w:tcBorders>
            <w:shd w:val="clear" w:color="auto" w:fill="auto"/>
            <w:hideMark/>
          </w:tcPr>
          <w:p w14:paraId="667275E3" w14:textId="77777777" w:rsidR="00C032EB" w:rsidRPr="00264979" w:rsidRDefault="00C032EB" w:rsidP="00C032EB">
            <w:pPr>
              <w:spacing w:before="0" w:after="0" w:line="240" w:lineRule="auto"/>
              <w:ind w:firstLine="0"/>
              <w:rPr>
                <w:rFonts w:eastAsia="Times New Roman"/>
                <w:b/>
                <w:bCs/>
                <w:sz w:val="16"/>
                <w:szCs w:val="16"/>
              </w:rPr>
            </w:pPr>
            <w:r w:rsidRPr="00264979">
              <w:rPr>
                <w:rFonts w:eastAsia="Times New Roman"/>
                <w:b/>
                <w:bCs/>
                <w:sz w:val="16"/>
                <w:szCs w:val="16"/>
              </w:rPr>
              <w:t>Объем государственной поддержки от общего объема финансового обеспечения в процентах (пп. 1.7/1.6)</w:t>
            </w:r>
          </w:p>
        </w:tc>
        <w:tc>
          <w:tcPr>
            <w:tcW w:w="443" w:type="pct"/>
            <w:tcBorders>
              <w:top w:val="nil"/>
              <w:left w:val="nil"/>
              <w:bottom w:val="single" w:sz="4" w:space="0" w:color="auto"/>
              <w:right w:val="single" w:sz="4" w:space="0" w:color="auto"/>
            </w:tcBorders>
            <w:shd w:val="clear" w:color="auto" w:fill="auto"/>
            <w:noWrap/>
          </w:tcPr>
          <w:p w14:paraId="50217D33" w14:textId="77777777" w:rsidR="00C032EB" w:rsidRPr="00264979" w:rsidRDefault="00C032EB" w:rsidP="00C032EB">
            <w:pPr>
              <w:spacing w:before="0" w:after="0" w:line="240" w:lineRule="auto"/>
              <w:ind w:firstLine="0"/>
              <w:jc w:val="right"/>
              <w:rPr>
                <w:rFonts w:eastAsia="Times New Roman"/>
                <w:b/>
                <w:bCs/>
                <w:sz w:val="16"/>
                <w:szCs w:val="16"/>
              </w:rPr>
            </w:pPr>
          </w:p>
        </w:tc>
        <w:tc>
          <w:tcPr>
            <w:tcW w:w="444" w:type="pct"/>
            <w:tcBorders>
              <w:top w:val="nil"/>
              <w:left w:val="nil"/>
              <w:bottom w:val="single" w:sz="4" w:space="0" w:color="auto"/>
              <w:right w:val="single" w:sz="4" w:space="0" w:color="auto"/>
            </w:tcBorders>
            <w:shd w:val="clear" w:color="auto" w:fill="auto"/>
            <w:noWrap/>
          </w:tcPr>
          <w:p w14:paraId="2FCCF168" w14:textId="77777777" w:rsidR="00C032EB" w:rsidRPr="00264979" w:rsidRDefault="00C032EB" w:rsidP="00C032EB">
            <w:pPr>
              <w:spacing w:before="0" w:after="0" w:line="240" w:lineRule="auto"/>
              <w:ind w:firstLine="0"/>
              <w:jc w:val="right"/>
              <w:rPr>
                <w:rFonts w:eastAsia="Times New Roman"/>
                <w:b/>
                <w:bCs/>
                <w:sz w:val="16"/>
                <w:szCs w:val="16"/>
              </w:rPr>
            </w:pPr>
          </w:p>
        </w:tc>
        <w:tc>
          <w:tcPr>
            <w:tcW w:w="404" w:type="pct"/>
            <w:tcBorders>
              <w:top w:val="nil"/>
              <w:left w:val="nil"/>
              <w:bottom w:val="single" w:sz="4" w:space="0" w:color="auto"/>
              <w:right w:val="single" w:sz="4" w:space="0" w:color="auto"/>
            </w:tcBorders>
            <w:shd w:val="clear" w:color="auto" w:fill="auto"/>
            <w:noWrap/>
          </w:tcPr>
          <w:p w14:paraId="6456017D" w14:textId="77777777" w:rsidR="00C032EB" w:rsidRPr="00264979" w:rsidRDefault="00C032EB" w:rsidP="00C032EB">
            <w:pPr>
              <w:spacing w:before="0" w:after="0" w:line="240" w:lineRule="auto"/>
              <w:ind w:firstLine="0"/>
              <w:jc w:val="right"/>
              <w:rPr>
                <w:rFonts w:eastAsia="Times New Roman"/>
                <w:b/>
                <w:bCs/>
                <w:sz w:val="16"/>
                <w:szCs w:val="16"/>
              </w:rPr>
            </w:pPr>
          </w:p>
        </w:tc>
        <w:tc>
          <w:tcPr>
            <w:tcW w:w="340" w:type="pct"/>
            <w:tcBorders>
              <w:top w:val="nil"/>
              <w:left w:val="nil"/>
              <w:bottom w:val="single" w:sz="4" w:space="0" w:color="auto"/>
              <w:right w:val="single" w:sz="4" w:space="0" w:color="auto"/>
            </w:tcBorders>
            <w:shd w:val="clear" w:color="auto" w:fill="auto"/>
            <w:noWrap/>
          </w:tcPr>
          <w:p w14:paraId="52840907" w14:textId="77777777" w:rsidR="00C032EB" w:rsidRPr="00264979" w:rsidRDefault="00C032EB" w:rsidP="00C032EB">
            <w:pPr>
              <w:spacing w:before="0" w:after="0" w:line="240" w:lineRule="auto"/>
              <w:ind w:firstLine="0"/>
              <w:jc w:val="right"/>
              <w:rPr>
                <w:rFonts w:eastAsia="Times New Roman"/>
                <w:b/>
                <w:bCs/>
                <w:sz w:val="16"/>
                <w:szCs w:val="16"/>
              </w:rPr>
            </w:pPr>
          </w:p>
        </w:tc>
        <w:tc>
          <w:tcPr>
            <w:tcW w:w="566" w:type="pct"/>
            <w:tcBorders>
              <w:top w:val="nil"/>
              <w:left w:val="nil"/>
              <w:bottom w:val="single" w:sz="4" w:space="0" w:color="auto"/>
              <w:right w:val="single" w:sz="4" w:space="0" w:color="auto"/>
            </w:tcBorders>
            <w:shd w:val="clear" w:color="auto" w:fill="auto"/>
            <w:noWrap/>
            <w:hideMark/>
          </w:tcPr>
          <w:p w14:paraId="2E5B2B9C" w14:textId="77777777" w:rsidR="00C032EB" w:rsidRPr="00264979" w:rsidRDefault="00C032EB" w:rsidP="00C032EB">
            <w:pPr>
              <w:spacing w:before="0" w:after="0" w:line="240" w:lineRule="auto"/>
              <w:ind w:firstLine="0"/>
              <w:jc w:val="center"/>
              <w:rPr>
                <w:rFonts w:eastAsia="Times New Roman"/>
                <w:b/>
                <w:bCs/>
                <w:sz w:val="16"/>
                <w:szCs w:val="16"/>
              </w:rPr>
            </w:pPr>
            <w:r w:rsidRPr="00264979">
              <w:rPr>
                <w:rFonts w:eastAsia="Times New Roman"/>
                <w:b/>
                <w:bCs/>
                <w:sz w:val="16"/>
                <w:szCs w:val="16"/>
              </w:rPr>
              <w:t> </w:t>
            </w:r>
          </w:p>
        </w:tc>
        <w:tc>
          <w:tcPr>
            <w:tcW w:w="758" w:type="pct"/>
            <w:tcBorders>
              <w:top w:val="nil"/>
              <w:left w:val="nil"/>
              <w:bottom w:val="single" w:sz="4" w:space="0" w:color="auto"/>
              <w:right w:val="single" w:sz="4" w:space="0" w:color="auto"/>
            </w:tcBorders>
            <w:shd w:val="clear" w:color="auto" w:fill="auto"/>
            <w:noWrap/>
            <w:hideMark/>
          </w:tcPr>
          <w:p w14:paraId="7AA4BFE2" w14:textId="77777777" w:rsidR="00C032EB" w:rsidRPr="00264979" w:rsidRDefault="00C032EB" w:rsidP="00C032EB">
            <w:pPr>
              <w:spacing w:before="0" w:after="0" w:line="240" w:lineRule="auto"/>
              <w:ind w:firstLine="0"/>
              <w:jc w:val="center"/>
              <w:rPr>
                <w:rFonts w:eastAsia="Times New Roman"/>
                <w:b/>
                <w:bCs/>
                <w:sz w:val="16"/>
                <w:szCs w:val="16"/>
              </w:rPr>
            </w:pPr>
            <w:r w:rsidRPr="00264979">
              <w:rPr>
                <w:rFonts w:eastAsia="Times New Roman"/>
                <w:b/>
                <w:bCs/>
                <w:sz w:val="16"/>
                <w:szCs w:val="16"/>
              </w:rPr>
              <w:t> </w:t>
            </w:r>
          </w:p>
        </w:tc>
      </w:tr>
    </w:tbl>
    <w:p w14:paraId="5B84951F" w14:textId="77777777" w:rsidR="00C032EB" w:rsidRPr="00264979" w:rsidRDefault="00C032EB" w:rsidP="00C032EB">
      <w:pPr>
        <w:spacing w:before="0" w:after="160" w:line="259" w:lineRule="auto"/>
        <w:ind w:firstLine="0"/>
        <w:rPr>
          <w:rFonts w:ascii="Calibri" w:hAnsi="Calibri"/>
          <w:sz w:val="22"/>
          <w:szCs w:val="22"/>
          <w:lang w:eastAsia="en-US"/>
        </w:rPr>
        <w:sectPr w:rsidR="00C032EB" w:rsidRPr="00264979" w:rsidSect="00C032EB">
          <w:footerReference w:type="default" r:id="rId19"/>
          <w:footnotePr>
            <w:numRestart w:val="eachPage"/>
          </w:footnotePr>
          <w:pgSz w:w="11906" w:h="16838"/>
          <w:pgMar w:top="1134" w:right="850" w:bottom="1134" w:left="1701" w:header="425" w:footer="374" w:gutter="0"/>
          <w:cols w:space="708"/>
          <w:docGrid w:linePitch="360"/>
        </w:sectPr>
      </w:pPr>
    </w:p>
    <w:p w14:paraId="0859ADD1" w14:textId="77777777" w:rsidR="00C032EB" w:rsidRPr="00264979" w:rsidRDefault="00C032EB" w:rsidP="00C032EB">
      <w:pPr>
        <w:spacing w:before="0" w:after="0" w:line="360" w:lineRule="atLeast"/>
        <w:ind w:firstLine="0"/>
        <w:rPr>
          <w:rFonts w:eastAsia="Times New Roman"/>
          <w:szCs w:val="20"/>
        </w:rPr>
      </w:pPr>
    </w:p>
    <w:p w14:paraId="736DDF73"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522" w:name="_Toc41670085"/>
      <w:bookmarkStart w:id="523" w:name="_Toc134278327"/>
      <w:bookmarkStart w:id="524" w:name="_Toc148111494"/>
      <w:r w:rsidRPr="00264979">
        <w:rPr>
          <w:b/>
          <w:sz w:val="28"/>
          <w:szCs w:val="22"/>
          <w:lang w:eastAsia="en-US"/>
        </w:rPr>
        <w:t>Описание структуры сделки</w:t>
      </w:r>
      <w:bookmarkEnd w:id="522"/>
      <w:bookmarkEnd w:id="523"/>
      <w:bookmarkEnd w:id="524"/>
    </w:p>
    <w:p w14:paraId="59222547"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Укажите предполагаемую структуру сделки по финансированию проекта. Приведите информацию об этапах сделки с указанием соответствующих долей акционеров (участников) в уставном капитале проектной компании, опционах (при наличии), правах инвесторов. Следует описать: </w:t>
      </w:r>
    </w:p>
    <w:p w14:paraId="0DFD0138" w14:textId="77777777" w:rsidR="00C032EB" w:rsidRPr="00264979" w:rsidRDefault="00C032EB" w:rsidP="00992D9B">
      <w:pPr>
        <w:numPr>
          <w:ilvl w:val="0"/>
          <w:numId w:val="27"/>
        </w:numPr>
        <w:spacing w:before="0" w:after="120" w:line="240" w:lineRule="auto"/>
        <w:ind w:left="992" w:hanging="357"/>
        <w:rPr>
          <w:i/>
          <w:sz w:val="26"/>
          <w:szCs w:val="26"/>
          <w:lang w:eastAsia="en-US"/>
        </w:rPr>
      </w:pPr>
      <w:r w:rsidRPr="00264979">
        <w:rPr>
          <w:i/>
          <w:sz w:val="26"/>
          <w:szCs w:val="26"/>
          <w:lang w:eastAsia="en-US"/>
        </w:rPr>
        <w:t>предполагаемые варианты выхода инвесторов из проекта: сроки, плановый уровень доходности (IRR), возможные инвесторы следующих раундов;</w:t>
      </w:r>
    </w:p>
    <w:p w14:paraId="3E246E73" w14:textId="77777777" w:rsidR="00C032EB" w:rsidRPr="00264979" w:rsidRDefault="00C032EB" w:rsidP="00992D9B">
      <w:pPr>
        <w:numPr>
          <w:ilvl w:val="0"/>
          <w:numId w:val="27"/>
        </w:numPr>
        <w:spacing w:before="0" w:after="120" w:line="240" w:lineRule="auto"/>
        <w:ind w:left="992" w:hanging="357"/>
        <w:contextualSpacing/>
        <w:rPr>
          <w:rFonts w:eastAsia="Times New Roman"/>
          <w:i/>
          <w:sz w:val="26"/>
          <w:szCs w:val="26"/>
        </w:rPr>
      </w:pPr>
      <w:r w:rsidRPr="00264979">
        <w:rPr>
          <w:rFonts w:eastAsia="Times New Roman"/>
          <w:i/>
          <w:sz w:val="26"/>
          <w:szCs w:val="26"/>
        </w:rPr>
        <w:t>оценку бизнеса и расчеты с ней, связанные (с указанием источников оценки бизнеса).</w:t>
      </w:r>
    </w:p>
    <w:p w14:paraId="16AE18F5" w14:textId="7A78A279" w:rsidR="00F71B80" w:rsidRDefault="00F71B80" w:rsidP="00C032EB">
      <w:pPr>
        <w:tabs>
          <w:tab w:val="left" w:pos="6349"/>
        </w:tabs>
        <w:spacing w:before="0" w:after="0" w:line="360" w:lineRule="atLeast"/>
        <w:ind w:firstLine="0"/>
        <w:rPr>
          <w:rFonts w:eastAsia="Times New Roman"/>
          <w:szCs w:val="20"/>
        </w:rPr>
      </w:pPr>
    </w:p>
    <w:p w14:paraId="3173B8DB" w14:textId="77777777" w:rsidR="00F71B80" w:rsidRPr="00F71B80" w:rsidRDefault="00F71B80" w:rsidP="00724B84">
      <w:pPr>
        <w:rPr>
          <w:rFonts w:eastAsia="Times New Roman"/>
          <w:szCs w:val="20"/>
        </w:rPr>
      </w:pPr>
    </w:p>
    <w:p w14:paraId="4D0C3EB0" w14:textId="77777777" w:rsidR="00F71B80" w:rsidRPr="00F71B80" w:rsidRDefault="00F71B80" w:rsidP="00724B84">
      <w:pPr>
        <w:rPr>
          <w:rFonts w:eastAsia="Times New Roman"/>
          <w:szCs w:val="20"/>
        </w:rPr>
      </w:pPr>
    </w:p>
    <w:p w14:paraId="150C696D" w14:textId="77777777" w:rsidR="00F71B80" w:rsidRPr="00F71B80" w:rsidRDefault="00F71B80" w:rsidP="00724B84">
      <w:pPr>
        <w:rPr>
          <w:rFonts w:eastAsia="Times New Roman"/>
          <w:szCs w:val="20"/>
        </w:rPr>
      </w:pPr>
    </w:p>
    <w:p w14:paraId="4B607EA2" w14:textId="77777777" w:rsidR="00F71B80" w:rsidRPr="00F71B80" w:rsidRDefault="00F71B80" w:rsidP="00724B84">
      <w:pPr>
        <w:rPr>
          <w:rFonts w:eastAsia="Times New Roman"/>
          <w:szCs w:val="20"/>
        </w:rPr>
      </w:pPr>
    </w:p>
    <w:p w14:paraId="6A57AD03" w14:textId="77777777" w:rsidR="00F71B80" w:rsidRPr="00F71B80" w:rsidRDefault="00F71B80" w:rsidP="00724B84">
      <w:pPr>
        <w:rPr>
          <w:rFonts w:eastAsia="Times New Roman"/>
          <w:szCs w:val="20"/>
        </w:rPr>
      </w:pPr>
    </w:p>
    <w:p w14:paraId="36557C31" w14:textId="77777777" w:rsidR="00F71B80" w:rsidRPr="00F71B80" w:rsidRDefault="00F71B80" w:rsidP="00724B84">
      <w:pPr>
        <w:rPr>
          <w:rFonts w:eastAsia="Times New Roman"/>
          <w:szCs w:val="20"/>
        </w:rPr>
      </w:pPr>
    </w:p>
    <w:p w14:paraId="39EFF3D0" w14:textId="77777777" w:rsidR="00F71B80" w:rsidRPr="00F71B80" w:rsidRDefault="00F71B80" w:rsidP="00724B84">
      <w:pPr>
        <w:rPr>
          <w:rFonts w:eastAsia="Times New Roman"/>
          <w:szCs w:val="20"/>
        </w:rPr>
      </w:pPr>
    </w:p>
    <w:p w14:paraId="71631715" w14:textId="77777777" w:rsidR="00F71B80" w:rsidRPr="00F71B80" w:rsidRDefault="00F71B80" w:rsidP="00724B84">
      <w:pPr>
        <w:rPr>
          <w:rFonts w:eastAsia="Times New Roman"/>
          <w:szCs w:val="20"/>
        </w:rPr>
      </w:pPr>
    </w:p>
    <w:p w14:paraId="2AE638DB" w14:textId="77777777" w:rsidR="00F71B80" w:rsidRPr="00F71B80" w:rsidRDefault="00F71B80" w:rsidP="00724B84">
      <w:pPr>
        <w:rPr>
          <w:rFonts w:eastAsia="Times New Roman"/>
          <w:szCs w:val="20"/>
        </w:rPr>
      </w:pPr>
    </w:p>
    <w:p w14:paraId="30AAD7AB" w14:textId="77777777" w:rsidR="00F71B80" w:rsidRPr="00F71B80" w:rsidRDefault="00F71B80" w:rsidP="00724B84">
      <w:pPr>
        <w:rPr>
          <w:rFonts w:eastAsia="Times New Roman"/>
          <w:szCs w:val="20"/>
        </w:rPr>
      </w:pPr>
    </w:p>
    <w:p w14:paraId="6C926376" w14:textId="77777777" w:rsidR="00F71B80" w:rsidRPr="00F71B80" w:rsidRDefault="00F71B80" w:rsidP="00724B84">
      <w:pPr>
        <w:rPr>
          <w:rFonts w:eastAsia="Times New Roman"/>
          <w:szCs w:val="20"/>
        </w:rPr>
      </w:pPr>
    </w:p>
    <w:p w14:paraId="30168ACE" w14:textId="77777777" w:rsidR="00F71B80" w:rsidRPr="00F71B80" w:rsidRDefault="00F71B80" w:rsidP="00724B84">
      <w:pPr>
        <w:rPr>
          <w:rFonts w:eastAsia="Times New Roman"/>
          <w:szCs w:val="20"/>
        </w:rPr>
      </w:pPr>
    </w:p>
    <w:p w14:paraId="50F02769" w14:textId="77777777" w:rsidR="00F71B80" w:rsidRPr="00F71B80" w:rsidRDefault="00F71B80" w:rsidP="00724B84">
      <w:pPr>
        <w:rPr>
          <w:rFonts w:eastAsia="Times New Roman"/>
          <w:szCs w:val="20"/>
        </w:rPr>
      </w:pPr>
    </w:p>
    <w:p w14:paraId="251214F6" w14:textId="77777777" w:rsidR="00F71B80" w:rsidRPr="00F71B80" w:rsidRDefault="00F71B80" w:rsidP="00724B84">
      <w:pPr>
        <w:rPr>
          <w:rFonts w:eastAsia="Times New Roman"/>
          <w:szCs w:val="20"/>
        </w:rPr>
      </w:pPr>
    </w:p>
    <w:p w14:paraId="00FDFE30" w14:textId="41BAF284" w:rsidR="00F71B80" w:rsidRDefault="00F71B80" w:rsidP="00F71B80">
      <w:pPr>
        <w:rPr>
          <w:rFonts w:eastAsia="Times New Roman"/>
          <w:szCs w:val="20"/>
        </w:rPr>
      </w:pPr>
    </w:p>
    <w:p w14:paraId="3BF680EE" w14:textId="77777777" w:rsidR="00C032EB" w:rsidRPr="00F71B80" w:rsidRDefault="00C032EB" w:rsidP="00724B84">
      <w:pPr>
        <w:jc w:val="center"/>
        <w:rPr>
          <w:rFonts w:eastAsia="Times New Roman"/>
          <w:szCs w:val="20"/>
        </w:rPr>
      </w:pPr>
    </w:p>
    <w:p w14:paraId="3000270D" w14:textId="77777777" w:rsidR="00C032EB" w:rsidRPr="00264979" w:rsidRDefault="00C032EB" w:rsidP="00992D9B">
      <w:pPr>
        <w:keepNext/>
        <w:pageBreakBefore/>
        <w:numPr>
          <w:ilvl w:val="0"/>
          <w:numId w:val="26"/>
        </w:numPr>
        <w:spacing w:before="0" w:after="160" w:line="259" w:lineRule="auto"/>
        <w:jc w:val="left"/>
        <w:outlineLvl w:val="0"/>
        <w:rPr>
          <w:sz w:val="32"/>
          <w:szCs w:val="22"/>
          <w:lang w:eastAsia="en-US"/>
        </w:rPr>
      </w:pPr>
      <w:bookmarkStart w:id="525" w:name="_Toc449704886"/>
      <w:bookmarkStart w:id="526" w:name="_Ref450809771"/>
      <w:bookmarkStart w:id="527" w:name="_Toc450840492"/>
      <w:bookmarkStart w:id="528" w:name="_Toc460943344"/>
      <w:bookmarkStart w:id="529" w:name="_Toc461211204"/>
      <w:bookmarkStart w:id="530" w:name="_Toc472686055"/>
      <w:bookmarkStart w:id="531" w:name="_Ref509581554"/>
      <w:bookmarkStart w:id="532" w:name="_Toc509582605"/>
      <w:bookmarkStart w:id="533" w:name="_Toc134278328"/>
      <w:bookmarkStart w:id="534" w:name="_Toc148111495"/>
      <w:r w:rsidRPr="00264979">
        <w:rPr>
          <w:b/>
          <w:sz w:val="32"/>
          <w:szCs w:val="22"/>
          <w:lang w:eastAsia="en-US"/>
        </w:rPr>
        <w:lastRenderedPageBreak/>
        <w:t>Механизмы управления проектом</w:t>
      </w:r>
      <w:bookmarkEnd w:id="525"/>
      <w:bookmarkEnd w:id="526"/>
      <w:bookmarkEnd w:id="527"/>
      <w:bookmarkEnd w:id="528"/>
      <w:bookmarkEnd w:id="529"/>
      <w:bookmarkEnd w:id="530"/>
      <w:bookmarkEnd w:id="531"/>
      <w:bookmarkEnd w:id="532"/>
      <w:bookmarkEnd w:id="533"/>
      <w:bookmarkEnd w:id="534"/>
    </w:p>
    <w:p w14:paraId="10E6F278" w14:textId="77777777" w:rsidR="00C032EB" w:rsidRPr="00264979" w:rsidRDefault="00C032EB" w:rsidP="00C032EB">
      <w:pPr>
        <w:spacing w:before="0" w:after="120" w:line="240" w:lineRule="auto"/>
        <w:ind w:firstLine="0"/>
        <w:rPr>
          <w:rFonts w:eastAsia="Times New Roman"/>
          <w:i/>
          <w:sz w:val="26"/>
          <w:szCs w:val="26"/>
          <w:lang w:eastAsia="en-US"/>
        </w:rPr>
      </w:pPr>
      <w:r w:rsidRPr="00264979">
        <w:rPr>
          <w:rFonts w:eastAsia="Times New Roman"/>
          <w:i/>
          <w:sz w:val="26"/>
          <w:szCs w:val="26"/>
          <w:lang w:eastAsia="en-US"/>
        </w:rPr>
        <w:t>Укажите, что механизм управления проектом будет включать в себя:</w:t>
      </w:r>
    </w:p>
    <w:p w14:paraId="06F0A9C8" w14:textId="77777777" w:rsidR="00C032EB" w:rsidRPr="00264979" w:rsidRDefault="00C032EB" w:rsidP="00992D9B">
      <w:pPr>
        <w:numPr>
          <w:ilvl w:val="0"/>
          <w:numId w:val="31"/>
        </w:numPr>
        <w:spacing w:before="0" w:after="120" w:line="240" w:lineRule="auto"/>
        <w:ind w:left="992" w:hanging="357"/>
        <w:rPr>
          <w:rFonts w:eastAsia="Times New Roman"/>
          <w:i/>
          <w:sz w:val="26"/>
          <w:szCs w:val="26"/>
          <w:lang w:eastAsia="en-US"/>
        </w:rPr>
      </w:pPr>
      <w:r w:rsidRPr="00264979">
        <w:rPr>
          <w:rFonts w:eastAsia="Times New Roman"/>
          <w:i/>
          <w:sz w:val="26"/>
          <w:szCs w:val="26"/>
          <w:lang w:eastAsia="en-US"/>
        </w:rPr>
        <w:t>ролевую модель, описанную в разделах «Сведения о компании, которая реализует проект» и «Сведения о команде проекта»;</w:t>
      </w:r>
    </w:p>
    <w:p w14:paraId="59AE1C5F" w14:textId="77777777" w:rsidR="00C032EB" w:rsidRPr="00264979" w:rsidRDefault="00C032EB" w:rsidP="00992D9B">
      <w:pPr>
        <w:numPr>
          <w:ilvl w:val="0"/>
          <w:numId w:val="31"/>
        </w:numPr>
        <w:spacing w:before="0" w:after="120" w:line="240" w:lineRule="auto"/>
        <w:ind w:left="992" w:hanging="357"/>
        <w:rPr>
          <w:rFonts w:eastAsia="Times New Roman"/>
          <w:i/>
          <w:sz w:val="26"/>
          <w:szCs w:val="26"/>
          <w:lang w:eastAsia="en-US"/>
        </w:rPr>
      </w:pPr>
      <w:r w:rsidRPr="00264979">
        <w:rPr>
          <w:rFonts w:eastAsia="Times New Roman"/>
          <w:i/>
          <w:sz w:val="26"/>
          <w:szCs w:val="26"/>
          <w:lang w:eastAsia="en-US"/>
        </w:rPr>
        <w:t>контрольные точки, описанные в разделе «Ключевые контрольные точки»;</w:t>
      </w:r>
    </w:p>
    <w:p w14:paraId="078343A1" w14:textId="77777777" w:rsidR="00C032EB" w:rsidRPr="00264979" w:rsidRDefault="00C032EB" w:rsidP="00992D9B">
      <w:pPr>
        <w:numPr>
          <w:ilvl w:val="0"/>
          <w:numId w:val="31"/>
        </w:numPr>
        <w:spacing w:before="0" w:after="120" w:line="240" w:lineRule="auto"/>
        <w:ind w:left="992" w:hanging="357"/>
        <w:rPr>
          <w:rFonts w:eastAsia="Times New Roman"/>
          <w:i/>
          <w:sz w:val="26"/>
          <w:szCs w:val="26"/>
          <w:lang w:eastAsia="en-US"/>
        </w:rPr>
      </w:pPr>
      <w:r w:rsidRPr="00264979">
        <w:rPr>
          <w:rFonts w:eastAsia="Times New Roman"/>
          <w:i/>
          <w:sz w:val="26"/>
          <w:szCs w:val="26"/>
          <w:lang w:eastAsia="en-US"/>
        </w:rPr>
        <w:t>коллегиальные органы, описанные в разделе «Методика управления проектом»;</w:t>
      </w:r>
    </w:p>
    <w:p w14:paraId="51C6262B" w14:textId="77777777" w:rsidR="00C032EB" w:rsidRPr="00264979" w:rsidRDefault="00C032EB" w:rsidP="00992D9B">
      <w:pPr>
        <w:numPr>
          <w:ilvl w:val="0"/>
          <w:numId w:val="31"/>
        </w:numPr>
        <w:spacing w:before="0" w:after="120" w:line="240" w:lineRule="auto"/>
        <w:ind w:left="992" w:hanging="357"/>
        <w:rPr>
          <w:rFonts w:eastAsia="Times New Roman"/>
          <w:i/>
          <w:sz w:val="26"/>
          <w:szCs w:val="26"/>
          <w:lang w:eastAsia="en-US"/>
        </w:rPr>
      </w:pPr>
      <w:r w:rsidRPr="00264979">
        <w:rPr>
          <w:rFonts w:eastAsia="Times New Roman"/>
          <w:i/>
          <w:sz w:val="26"/>
          <w:szCs w:val="26"/>
          <w:lang w:eastAsia="en-US"/>
        </w:rPr>
        <w:t>документы управления проектом;</w:t>
      </w:r>
    </w:p>
    <w:p w14:paraId="39B31FAE" w14:textId="77777777" w:rsidR="00C032EB" w:rsidRPr="00264979" w:rsidRDefault="00C032EB" w:rsidP="00992D9B">
      <w:pPr>
        <w:numPr>
          <w:ilvl w:val="0"/>
          <w:numId w:val="31"/>
        </w:numPr>
        <w:spacing w:before="0" w:after="120" w:line="240" w:lineRule="auto"/>
        <w:ind w:left="992" w:hanging="357"/>
        <w:rPr>
          <w:rFonts w:eastAsia="Times New Roman"/>
          <w:i/>
          <w:sz w:val="26"/>
          <w:szCs w:val="26"/>
          <w:lang w:eastAsia="en-US"/>
        </w:rPr>
      </w:pPr>
      <w:r w:rsidRPr="00264979">
        <w:rPr>
          <w:rFonts w:eastAsia="Times New Roman"/>
          <w:i/>
          <w:sz w:val="26"/>
          <w:szCs w:val="26"/>
          <w:lang w:eastAsia="en-US"/>
        </w:rPr>
        <w:t>документы по ТРП;</w:t>
      </w:r>
    </w:p>
    <w:p w14:paraId="27D32ACF" w14:textId="77777777" w:rsidR="00C032EB" w:rsidRPr="00264979" w:rsidRDefault="00C032EB" w:rsidP="00992D9B">
      <w:pPr>
        <w:numPr>
          <w:ilvl w:val="0"/>
          <w:numId w:val="31"/>
        </w:numPr>
        <w:spacing w:before="0" w:after="120" w:line="240" w:lineRule="auto"/>
        <w:ind w:left="992" w:hanging="357"/>
        <w:rPr>
          <w:rFonts w:eastAsia="Times New Roman"/>
          <w:i/>
          <w:sz w:val="26"/>
          <w:szCs w:val="26"/>
          <w:lang w:eastAsia="en-US"/>
        </w:rPr>
      </w:pPr>
      <w:r w:rsidRPr="00264979">
        <w:rPr>
          <w:rFonts w:eastAsia="Times New Roman"/>
          <w:i/>
          <w:sz w:val="26"/>
          <w:szCs w:val="26"/>
          <w:lang w:eastAsia="en-US"/>
        </w:rPr>
        <w:t>рабочие документы;</w:t>
      </w:r>
    </w:p>
    <w:p w14:paraId="6B1DFD72" w14:textId="77777777" w:rsidR="00C032EB" w:rsidRPr="00264979" w:rsidRDefault="00C032EB" w:rsidP="00992D9B">
      <w:pPr>
        <w:numPr>
          <w:ilvl w:val="0"/>
          <w:numId w:val="31"/>
        </w:numPr>
        <w:spacing w:before="0" w:after="120" w:line="240" w:lineRule="auto"/>
        <w:ind w:left="992" w:hanging="357"/>
        <w:rPr>
          <w:rFonts w:eastAsia="Times New Roman"/>
          <w:i/>
          <w:sz w:val="26"/>
          <w:szCs w:val="26"/>
          <w:lang w:eastAsia="en-US"/>
        </w:rPr>
      </w:pPr>
      <w:r w:rsidRPr="00264979">
        <w:rPr>
          <w:rFonts w:eastAsia="Times New Roman"/>
          <w:i/>
          <w:sz w:val="26"/>
          <w:szCs w:val="26"/>
          <w:lang w:eastAsia="en-US"/>
        </w:rPr>
        <w:t>совещания.</w:t>
      </w:r>
    </w:p>
    <w:p w14:paraId="7890EBBB" w14:textId="77777777" w:rsidR="00C032EB" w:rsidRPr="00264979" w:rsidRDefault="00C032EB" w:rsidP="00C032EB">
      <w:pPr>
        <w:spacing w:before="0" w:after="120" w:line="240" w:lineRule="auto"/>
        <w:ind w:firstLine="0"/>
        <w:rPr>
          <w:rFonts w:eastAsia="Times New Roman"/>
          <w:i/>
          <w:sz w:val="26"/>
          <w:szCs w:val="26"/>
          <w:lang w:eastAsia="en-US"/>
        </w:rPr>
      </w:pPr>
      <w:r w:rsidRPr="00264979">
        <w:rPr>
          <w:rFonts w:eastAsia="Times New Roman"/>
          <w:i/>
          <w:sz w:val="26"/>
          <w:szCs w:val="26"/>
          <w:lang w:eastAsia="en-US"/>
        </w:rPr>
        <w:t>Перечислите механизмы управления, обязательные для всех проектов НТИ для этапа «Реализация»:</w:t>
      </w:r>
    </w:p>
    <w:p w14:paraId="6AB065BC" w14:textId="77777777" w:rsidR="00C032EB" w:rsidRPr="00264979" w:rsidRDefault="00C032EB" w:rsidP="00992D9B">
      <w:pPr>
        <w:numPr>
          <w:ilvl w:val="0"/>
          <w:numId w:val="31"/>
        </w:numPr>
        <w:spacing w:before="0" w:after="120" w:line="240" w:lineRule="auto"/>
        <w:ind w:left="992" w:hanging="357"/>
        <w:rPr>
          <w:rFonts w:ascii="Arial" w:eastAsia="Times New Roman" w:hAnsi="Arial"/>
          <w:b/>
          <w:i/>
          <w:sz w:val="26"/>
          <w:szCs w:val="26"/>
          <w:lang w:eastAsia="en-US"/>
        </w:rPr>
      </w:pPr>
      <w:r w:rsidRPr="00264979">
        <w:rPr>
          <w:rFonts w:eastAsia="Times New Roman"/>
          <w:b/>
          <w:i/>
          <w:sz w:val="26"/>
          <w:szCs w:val="26"/>
          <w:lang w:eastAsia="en-US"/>
        </w:rPr>
        <w:t xml:space="preserve">документы управления проектом: </w:t>
      </w:r>
    </w:p>
    <w:p w14:paraId="0C3BC06E"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регламент управления проектом;</w:t>
      </w:r>
    </w:p>
    <w:p w14:paraId="6B51FB59" w14:textId="77777777" w:rsidR="00C032EB" w:rsidRPr="00264979" w:rsidRDefault="00C032EB" w:rsidP="00992D9B">
      <w:pPr>
        <w:numPr>
          <w:ilvl w:val="0"/>
          <w:numId w:val="31"/>
        </w:numPr>
        <w:spacing w:before="0" w:after="120" w:line="240" w:lineRule="auto"/>
        <w:ind w:left="992" w:hanging="357"/>
        <w:rPr>
          <w:rFonts w:ascii="Arial" w:eastAsia="Times New Roman" w:hAnsi="Arial"/>
          <w:b/>
          <w:i/>
          <w:sz w:val="26"/>
          <w:szCs w:val="26"/>
          <w:lang w:eastAsia="en-US"/>
        </w:rPr>
      </w:pPr>
      <w:r w:rsidRPr="00264979">
        <w:rPr>
          <w:rFonts w:eastAsia="Times New Roman"/>
          <w:b/>
          <w:i/>
          <w:sz w:val="26"/>
          <w:szCs w:val="26"/>
          <w:lang w:eastAsia="en-US"/>
        </w:rPr>
        <w:t xml:space="preserve">документы по ТРП: </w:t>
      </w:r>
    </w:p>
    <w:p w14:paraId="432478CC"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документ, описывающий требования к результатам;</w:t>
      </w:r>
    </w:p>
    <w:p w14:paraId="693B0080"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план приемки результатов проекта;</w:t>
      </w:r>
    </w:p>
    <w:p w14:paraId="178F18E7" w14:textId="77777777" w:rsidR="00C032EB" w:rsidRPr="00264979" w:rsidRDefault="00C032EB" w:rsidP="00992D9B">
      <w:pPr>
        <w:numPr>
          <w:ilvl w:val="0"/>
          <w:numId w:val="31"/>
        </w:numPr>
        <w:spacing w:before="0" w:after="120" w:line="240" w:lineRule="auto"/>
        <w:ind w:left="992" w:hanging="357"/>
        <w:rPr>
          <w:rFonts w:ascii="Arial" w:eastAsia="Times New Roman" w:hAnsi="Arial"/>
          <w:b/>
          <w:i/>
          <w:sz w:val="26"/>
          <w:szCs w:val="26"/>
          <w:lang w:eastAsia="en-US"/>
        </w:rPr>
      </w:pPr>
      <w:r w:rsidRPr="00264979">
        <w:rPr>
          <w:rFonts w:eastAsia="Times New Roman"/>
          <w:b/>
          <w:i/>
          <w:sz w:val="26"/>
          <w:szCs w:val="26"/>
          <w:lang w:eastAsia="en-US"/>
        </w:rPr>
        <w:t xml:space="preserve">рабочие документы: </w:t>
      </w:r>
    </w:p>
    <w:p w14:paraId="67BB06B2"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структурная декомпозиция (продукта) результатов;</w:t>
      </w:r>
    </w:p>
    <w:p w14:paraId="0CFCBE06"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план по контрольным точкам;</w:t>
      </w:r>
    </w:p>
    <w:p w14:paraId="57129A1C"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рабочий календарный план проекта;</w:t>
      </w:r>
    </w:p>
    <w:p w14:paraId="7FAF0B45"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протоколы совещаний Управляющего совета;</w:t>
      </w:r>
    </w:p>
    <w:p w14:paraId="795053DE" w14:textId="77777777" w:rsidR="00C032EB" w:rsidRPr="00264979" w:rsidRDefault="00C032EB" w:rsidP="00992D9B">
      <w:pPr>
        <w:numPr>
          <w:ilvl w:val="0"/>
          <w:numId w:val="31"/>
        </w:numPr>
        <w:spacing w:before="0" w:after="120" w:line="240" w:lineRule="auto"/>
        <w:ind w:left="992" w:hanging="357"/>
        <w:rPr>
          <w:rFonts w:ascii="Arial" w:eastAsia="Times New Roman" w:hAnsi="Arial"/>
          <w:b/>
          <w:i/>
          <w:sz w:val="26"/>
          <w:szCs w:val="26"/>
          <w:lang w:eastAsia="en-US"/>
        </w:rPr>
      </w:pPr>
      <w:r w:rsidRPr="00264979">
        <w:rPr>
          <w:rFonts w:eastAsia="Times New Roman"/>
          <w:b/>
          <w:i/>
          <w:sz w:val="26"/>
          <w:szCs w:val="26"/>
          <w:lang w:eastAsia="en-US"/>
        </w:rPr>
        <w:t>отчетные документы:</w:t>
      </w:r>
    </w:p>
    <w:p w14:paraId="19AE6AF4"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ежемесячные отчеты о ходе реализации проекта;</w:t>
      </w:r>
    </w:p>
    <w:p w14:paraId="5349DD7E"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отчетность по итогам завершения года;</w:t>
      </w:r>
    </w:p>
    <w:p w14:paraId="53C31638" w14:textId="77777777" w:rsidR="00C032EB" w:rsidRPr="00264979" w:rsidRDefault="00C032EB" w:rsidP="00992D9B">
      <w:pPr>
        <w:numPr>
          <w:ilvl w:val="0"/>
          <w:numId w:val="35"/>
        </w:numPr>
        <w:tabs>
          <w:tab w:val="left" w:pos="1276"/>
        </w:tabs>
        <w:spacing w:before="0" w:after="120" w:line="240" w:lineRule="auto"/>
        <w:ind w:left="1276" w:hanging="208"/>
        <w:contextualSpacing/>
        <w:rPr>
          <w:rFonts w:ascii="Calibri" w:eastAsia="Times New Roman" w:hAnsi="Calibri"/>
          <w:i/>
          <w:sz w:val="26"/>
          <w:szCs w:val="26"/>
        </w:rPr>
      </w:pPr>
      <w:r w:rsidRPr="00264979">
        <w:rPr>
          <w:rFonts w:ascii="Calibri" w:eastAsia="Times New Roman" w:hAnsi="Calibri"/>
          <w:i/>
          <w:sz w:val="26"/>
          <w:szCs w:val="26"/>
        </w:rPr>
        <w:t>отчетность по итогам реализации проекта, итоговый отчет по проекту;</w:t>
      </w:r>
    </w:p>
    <w:p w14:paraId="7E384E50" w14:textId="77777777" w:rsidR="00C032EB" w:rsidRPr="00264979" w:rsidRDefault="00C032EB" w:rsidP="00992D9B">
      <w:pPr>
        <w:numPr>
          <w:ilvl w:val="0"/>
          <w:numId w:val="35"/>
        </w:numPr>
        <w:tabs>
          <w:tab w:val="left" w:pos="1276"/>
        </w:tabs>
        <w:spacing w:before="0" w:after="120" w:line="240" w:lineRule="auto"/>
        <w:ind w:left="1276" w:hanging="208"/>
        <w:contextualSpacing/>
        <w:rPr>
          <w:rFonts w:ascii="Calibri" w:eastAsia="Times New Roman" w:hAnsi="Calibri"/>
          <w:i/>
          <w:sz w:val="26"/>
          <w:szCs w:val="26"/>
        </w:rPr>
      </w:pPr>
      <w:r w:rsidRPr="00264979">
        <w:rPr>
          <w:rFonts w:ascii="Calibri" w:eastAsia="Times New Roman" w:hAnsi="Calibri"/>
          <w:i/>
          <w:sz w:val="26"/>
          <w:szCs w:val="26"/>
        </w:rPr>
        <w:t>отчетность, предоставляемая в соответствии с условиями договора с получателем поддержки;</w:t>
      </w:r>
    </w:p>
    <w:p w14:paraId="51214973" w14:textId="77777777" w:rsidR="00C032EB" w:rsidRPr="00264979" w:rsidRDefault="00C032EB" w:rsidP="00992D9B">
      <w:pPr>
        <w:numPr>
          <w:ilvl w:val="0"/>
          <w:numId w:val="31"/>
        </w:numPr>
        <w:spacing w:before="0" w:after="120" w:line="240" w:lineRule="auto"/>
        <w:ind w:left="992" w:hanging="357"/>
        <w:rPr>
          <w:rFonts w:ascii="Arial" w:eastAsia="Times New Roman" w:hAnsi="Arial"/>
          <w:b/>
          <w:i/>
          <w:sz w:val="26"/>
          <w:szCs w:val="26"/>
          <w:lang w:eastAsia="en-US"/>
        </w:rPr>
      </w:pPr>
      <w:r w:rsidRPr="00264979">
        <w:rPr>
          <w:rFonts w:eastAsia="Times New Roman"/>
          <w:b/>
          <w:i/>
          <w:sz w:val="26"/>
          <w:szCs w:val="26"/>
          <w:lang w:eastAsia="en-US"/>
        </w:rPr>
        <w:t>совещания:</w:t>
      </w:r>
    </w:p>
    <w:p w14:paraId="050B9A52"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совещание по запуску реализации проекта;</w:t>
      </w:r>
    </w:p>
    <w:p w14:paraId="292BF197"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совещание Оперативного совета – еженедельно;</w:t>
      </w:r>
    </w:p>
    <w:p w14:paraId="15DFF15E"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заседание Управляющего совета – каждые 4-6 недель;</w:t>
      </w:r>
    </w:p>
    <w:p w14:paraId="4B3B6FE0" w14:textId="77777777" w:rsidR="00C032EB" w:rsidRPr="00264979" w:rsidRDefault="00C032EB" w:rsidP="00992D9B">
      <w:pPr>
        <w:numPr>
          <w:ilvl w:val="0"/>
          <w:numId w:val="35"/>
        </w:numPr>
        <w:tabs>
          <w:tab w:val="left" w:pos="1276"/>
        </w:tabs>
        <w:spacing w:before="0" w:after="120" w:line="240" w:lineRule="auto"/>
        <w:ind w:left="1276" w:hanging="208"/>
        <w:contextualSpacing/>
        <w:rPr>
          <w:rFonts w:ascii="Calibri" w:eastAsia="Times New Roman" w:hAnsi="Calibri"/>
          <w:i/>
          <w:sz w:val="26"/>
          <w:szCs w:val="26"/>
        </w:rPr>
      </w:pPr>
      <w:r w:rsidRPr="00264979">
        <w:rPr>
          <w:rFonts w:ascii="Calibri" w:eastAsia="Times New Roman" w:hAnsi="Calibri"/>
          <w:i/>
          <w:sz w:val="26"/>
          <w:szCs w:val="26"/>
        </w:rPr>
        <w:t xml:space="preserve">совещания МРГ, заседания комиссии по проведению отбора проектов в целях реализации планов мероприятий ("дорожных карт") Национальной технологической инициативы (далее - Комиссии </w:t>
      </w:r>
      <w:r w:rsidRPr="00264979">
        <w:rPr>
          <w:rFonts w:ascii="Calibri" w:eastAsia="Times New Roman" w:hAnsi="Calibri"/>
          <w:i/>
          <w:sz w:val="26"/>
          <w:szCs w:val="26"/>
        </w:rPr>
        <w:lastRenderedPageBreak/>
        <w:t>Минобрнауки России), заседания Экспертного совета НТИ и Проектного комитета НТИ (для внесения изменений в проект или закрытия проекта);</w:t>
      </w:r>
    </w:p>
    <w:p w14:paraId="423FBE37" w14:textId="77777777" w:rsidR="00C032EB" w:rsidRPr="00264979" w:rsidRDefault="00C032EB" w:rsidP="00992D9B">
      <w:pPr>
        <w:numPr>
          <w:ilvl w:val="0"/>
          <w:numId w:val="31"/>
        </w:numPr>
        <w:spacing w:before="0" w:after="120" w:line="240" w:lineRule="auto"/>
        <w:ind w:left="992" w:hanging="357"/>
        <w:rPr>
          <w:rFonts w:ascii="Arial" w:eastAsia="Times New Roman" w:hAnsi="Arial"/>
          <w:b/>
          <w:i/>
          <w:sz w:val="26"/>
          <w:szCs w:val="26"/>
          <w:lang w:eastAsia="en-US"/>
        </w:rPr>
      </w:pPr>
      <w:r w:rsidRPr="00264979">
        <w:rPr>
          <w:rFonts w:eastAsia="Times New Roman"/>
          <w:b/>
          <w:i/>
          <w:sz w:val="26"/>
          <w:szCs w:val="26"/>
          <w:lang w:eastAsia="en-US"/>
        </w:rPr>
        <w:t xml:space="preserve">прочее: </w:t>
      </w:r>
      <w:r w:rsidRPr="00264979">
        <w:rPr>
          <w:rFonts w:eastAsia="Times New Roman"/>
          <w:i/>
          <w:sz w:val="26"/>
          <w:szCs w:val="26"/>
          <w:lang w:eastAsia="en-US"/>
        </w:rPr>
        <w:t>общая рабочая область, доступная всем участникам проекта.</w:t>
      </w:r>
    </w:p>
    <w:p w14:paraId="227115A8" w14:textId="77777777" w:rsidR="00C032EB" w:rsidRPr="00264979" w:rsidRDefault="00C032EB" w:rsidP="00C032EB">
      <w:pPr>
        <w:spacing w:before="0" w:after="120" w:line="240" w:lineRule="auto"/>
        <w:ind w:firstLine="0"/>
        <w:rPr>
          <w:rFonts w:ascii="Arial" w:eastAsia="Times New Roman" w:hAnsi="Arial"/>
          <w:i/>
          <w:sz w:val="26"/>
          <w:szCs w:val="26"/>
          <w:lang w:eastAsia="en-US"/>
        </w:rPr>
      </w:pPr>
      <w:r w:rsidRPr="00264979">
        <w:rPr>
          <w:rFonts w:eastAsia="Times New Roman"/>
          <w:i/>
          <w:sz w:val="26"/>
          <w:szCs w:val="26"/>
          <w:lang w:eastAsia="en-US"/>
        </w:rPr>
        <w:t>Определите также, какие дополнительные элементы механизма управления проектом необходимы, и укажите их:</w:t>
      </w:r>
    </w:p>
    <w:p w14:paraId="6758810E" w14:textId="77777777" w:rsidR="00C032EB" w:rsidRPr="00264979" w:rsidRDefault="00C032EB" w:rsidP="00992D9B">
      <w:pPr>
        <w:numPr>
          <w:ilvl w:val="0"/>
          <w:numId w:val="31"/>
        </w:numPr>
        <w:spacing w:before="0" w:after="120" w:line="240" w:lineRule="auto"/>
        <w:ind w:left="992" w:hanging="357"/>
        <w:rPr>
          <w:rFonts w:ascii="Arial" w:eastAsia="Times New Roman" w:hAnsi="Arial"/>
          <w:b/>
          <w:i/>
          <w:sz w:val="26"/>
          <w:szCs w:val="26"/>
          <w:lang w:eastAsia="en-US"/>
        </w:rPr>
      </w:pPr>
      <w:r w:rsidRPr="00264979">
        <w:rPr>
          <w:rFonts w:eastAsia="Times New Roman"/>
          <w:b/>
          <w:i/>
          <w:sz w:val="26"/>
          <w:szCs w:val="26"/>
          <w:lang w:eastAsia="en-US"/>
        </w:rPr>
        <w:t xml:space="preserve">документы управления проектом: </w:t>
      </w:r>
    </w:p>
    <w:p w14:paraId="495BEAAD"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матрица ответственности;</w:t>
      </w:r>
    </w:p>
    <w:p w14:paraId="6646BA99"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план управления коммуникациями;</w:t>
      </w:r>
    </w:p>
    <w:p w14:paraId="427171EC"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план управления качеством;</w:t>
      </w:r>
    </w:p>
    <w:p w14:paraId="152C4B9F"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план управления поставками;</w:t>
      </w:r>
    </w:p>
    <w:p w14:paraId="5F5DC0EA"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план управления ресурсами;</w:t>
      </w:r>
    </w:p>
    <w:p w14:paraId="2ABECD04"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план управления бюджетом;</w:t>
      </w:r>
    </w:p>
    <w:p w14:paraId="74CBDD87"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план управления рисками;</w:t>
      </w:r>
    </w:p>
    <w:p w14:paraId="4BFE8465"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план управления персоналом;</w:t>
      </w:r>
    </w:p>
    <w:p w14:paraId="7E29F65F"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запрос на изменение;</w:t>
      </w:r>
    </w:p>
    <w:p w14:paraId="2ADD98FE" w14:textId="77777777" w:rsidR="00C032EB" w:rsidRPr="00264979" w:rsidRDefault="00C032EB" w:rsidP="00992D9B">
      <w:pPr>
        <w:numPr>
          <w:ilvl w:val="0"/>
          <w:numId w:val="31"/>
        </w:numPr>
        <w:spacing w:before="0" w:after="120" w:line="240" w:lineRule="auto"/>
        <w:ind w:left="992" w:hanging="357"/>
        <w:rPr>
          <w:rFonts w:ascii="Arial" w:eastAsia="Times New Roman" w:hAnsi="Arial"/>
          <w:i/>
          <w:sz w:val="26"/>
          <w:szCs w:val="26"/>
          <w:lang w:eastAsia="en-US"/>
        </w:rPr>
      </w:pPr>
      <w:r w:rsidRPr="00264979">
        <w:rPr>
          <w:rFonts w:eastAsia="Times New Roman"/>
          <w:b/>
          <w:i/>
          <w:sz w:val="26"/>
          <w:szCs w:val="26"/>
          <w:lang w:eastAsia="en-US"/>
        </w:rPr>
        <w:t>документы по продукту проекта:</w:t>
      </w:r>
    </w:p>
    <w:p w14:paraId="12431321" w14:textId="77777777" w:rsidR="00C032EB" w:rsidRPr="00264979" w:rsidRDefault="00C032EB" w:rsidP="00992D9B">
      <w:pPr>
        <w:numPr>
          <w:ilvl w:val="0"/>
          <w:numId w:val="35"/>
        </w:numPr>
        <w:spacing w:before="0" w:after="120" w:line="240" w:lineRule="auto"/>
        <w:ind w:left="1276" w:hanging="208"/>
        <w:contextualSpacing/>
        <w:rPr>
          <w:rFonts w:ascii="Calibri" w:eastAsia="Times New Roman" w:hAnsi="Calibri"/>
          <w:i/>
          <w:sz w:val="26"/>
          <w:szCs w:val="26"/>
        </w:rPr>
      </w:pPr>
      <w:r w:rsidRPr="00264979">
        <w:rPr>
          <w:rFonts w:ascii="Calibri" w:eastAsia="Times New Roman" w:hAnsi="Calibri"/>
          <w:i/>
          <w:sz w:val="26"/>
          <w:szCs w:val="26"/>
        </w:rPr>
        <w:t>специфические для данной дорожной карты или направления дорожной карты документы, например:</w:t>
      </w:r>
    </w:p>
    <w:p w14:paraId="32419E13" w14:textId="77777777" w:rsidR="00C032EB" w:rsidRPr="00264979" w:rsidRDefault="00C032EB" w:rsidP="00992D9B">
      <w:pPr>
        <w:numPr>
          <w:ilvl w:val="1"/>
          <w:numId w:val="8"/>
        </w:numPr>
        <w:tabs>
          <w:tab w:val="left" w:pos="1276"/>
        </w:tabs>
        <w:spacing w:before="0" w:after="120" w:line="240" w:lineRule="auto"/>
        <w:ind w:left="851" w:firstLine="709"/>
        <w:contextualSpacing/>
        <w:rPr>
          <w:rFonts w:ascii="Calibri" w:eastAsia="Times New Roman" w:hAnsi="Calibri"/>
          <w:i/>
          <w:sz w:val="26"/>
          <w:szCs w:val="26"/>
        </w:rPr>
      </w:pPr>
      <w:r w:rsidRPr="00264979">
        <w:rPr>
          <w:rFonts w:ascii="Calibri" w:eastAsia="Times New Roman" w:hAnsi="Calibri"/>
          <w:i/>
          <w:sz w:val="26"/>
          <w:szCs w:val="26"/>
        </w:rPr>
        <w:t>различные протоколы испытаний;</w:t>
      </w:r>
    </w:p>
    <w:p w14:paraId="1A5A0483" w14:textId="77777777" w:rsidR="00C032EB" w:rsidRPr="00264979" w:rsidRDefault="00C032EB" w:rsidP="00992D9B">
      <w:pPr>
        <w:numPr>
          <w:ilvl w:val="1"/>
          <w:numId w:val="8"/>
        </w:numPr>
        <w:tabs>
          <w:tab w:val="left" w:pos="1276"/>
        </w:tabs>
        <w:spacing w:before="0" w:after="120" w:line="240" w:lineRule="auto"/>
        <w:ind w:left="851" w:firstLine="709"/>
        <w:contextualSpacing/>
        <w:rPr>
          <w:rFonts w:ascii="Calibri" w:eastAsia="Times New Roman" w:hAnsi="Calibri"/>
          <w:i/>
          <w:sz w:val="26"/>
          <w:szCs w:val="26"/>
        </w:rPr>
      </w:pPr>
      <w:r w:rsidRPr="00264979">
        <w:rPr>
          <w:rFonts w:ascii="Calibri" w:eastAsia="Times New Roman" w:hAnsi="Calibri"/>
          <w:i/>
          <w:sz w:val="26"/>
          <w:szCs w:val="26"/>
        </w:rPr>
        <w:t>сертификационные удостоверения;</w:t>
      </w:r>
    </w:p>
    <w:p w14:paraId="0A6BE59E" w14:textId="77777777" w:rsidR="00C032EB" w:rsidRPr="00264979" w:rsidRDefault="00C032EB" w:rsidP="00992D9B">
      <w:pPr>
        <w:numPr>
          <w:ilvl w:val="1"/>
          <w:numId w:val="8"/>
        </w:numPr>
        <w:tabs>
          <w:tab w:val="left" w:pos="1276"/>
        </w:tabs>
        <w:spacing w:before="0" w:after="120" w:line="240" w:lineRule="auto"/>
        <w:ind w:left="851" w:firstLine="709"/>
        <w:contextualSpacing/>
        <w:rPr>
          <w:rFonts w:ascii="Calibri" w:eastAsia="Times New Roman" w:hAnsi="Calibri"/>
          <w:i/>
          <w:sz w:val="26"/>
          <w:szCs w:val="26"/>
        </w:rPr>
      </w:pPr>
      <w:r w:rsidRPr="00264979">
        <w:rPr>
          <w:rFonts w:ascii="Calibri" w:eastAsia="Times New Roman" w:hAnsi="Calibri"/>
          <w:i/>
          <w:sz w:val="26"/>
          <w:szCs w:val="26"/>
        </w:rPr>
        <w:t>протоколы клинических испытаний;</w:t>
      </w:r>
    </w:p>
    <w:p w14:paraId="68549193" w14:textId="77777777" w:rsidR="00C032EB" w:rsidRPr="00264979" w:rsidRDefault="00C032EB" w:rsidP="00992D9B">
      <w:pPr>
        <w:numPr>
          <w:ilvl w:val="1"/>
          <w:numId w:val="8"/>
        </w:numPr>
        <w:tabs>
          <w:tab w:val="left" w:pos="1276"/>
        </w:tabs>
        <w:spacing w:before="0" w:after="120" w:line="240" w:lineRule="auto"/>
        <w:ind w:left="851" w:firstLine="709"/>
        <w:contextualSpacing/>
        <w:rPr>
          <w:rFonts w:ascii="Calibri" w:eastAsia="Times New Roman" w:hAnsi="Calibri"/>
          <w:i/>
          <w:sz w:val="26"/>
          <w:szCs w:val="26"/>
        </w:rPr>
      </w:pPr>
      <w:r w:rsidRPr="00264979">
        <w:rPr>
          <w:rFonts w:ascii="Calibri" w:eastAsia="Times New Roman" w:hAnsi="Calibri"/>
          <w:i/>
          <w:sz w:val="26"/>
          <w:szCs w:val="26"/>
        </w:rPr>
        <w:t>программа и методика испытаний и т. д.;</w:t>
      </w:r>
    </w:p>
    <w:p w14:paraId="0F619091" w14:textId="77777777" w:rsidR="00C032EB" w:rsidRPr="00264979" w:rsidRDefault="00C032EB" w:rsidP="00992D9B">
      <w:pPr>
        <w:numPr>
          <w:ilvl w:val="0"/>
          <w:numId w:val="31"/>
        </w:numPr>
        <w:spacing w:before="0" w:after="120" w:line="240" w:lineRule="auto"/>
        <w:ind w:left="992" w:hanging="357"/>
        <w:rPr>
          <w:rFonts w:ascii="Arial" w:eastAsia="Times New Roman" w:hAnsi="Arial"/>
          <w:b/>
          <w:i/>
          <w:sz w:val="26"/>
          <w:szCs w:val="26"/>
          <w:lang w:eastAsia="en-US"/>
        </w:rPr>
      </w:pPr>
      <w:r w:rsidRPr="00264979">
        <w:rPr>
          <w:rFonts w:eastAsia="Times New Roman"/>
          <w:b/>
          <w:i/>
          <w:sz w:val="26"/>
          <w:szCs w:val="26"/>
          <w:lang w:eastAsia="en-US"/>
        </w:rPr>
        <w:t>рабочие документы:</w:t>
      </w:r>
    </w:p>
    <w:p w14:paraId="2CF3CE30"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рабочий финансовый план проекта;</w:t>
      </w:r>
    </w:p>
    <w:p w14:paraId="2039D42B"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рабочий ресурсный план;</w:t>
      </w:r>
    </w:p>
    <w:p w14:paraId="658D2918"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детальный рабочий план;</w:t>
      </w:r>
    </w:p>
    <w:p w14:paraId="736E75C0"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реестр рисков;</w:t>
      </w:r>
    </w:p>
    <w:p w14:paraId="6FA84680"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реестр открытых вопросов;</w:t>
      </w:r>
    </w:p>
    <w:p w14:paraId="25A5912A"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реестр идей;</w:t>
      </w:r>
    </w:p>
    <w:p w14:paraId="5BBECB0D"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протоколы совещаний;</w:t>
      </w:r>
    </w:p>
    <w:p w14:paraId="4180A6E9" w14:textId="77777777" w:rsidR="00C032EB" w:rsidRPr="00264979" w:rsidRDefault="00C032EB" w:rsidP="00992D9B">
      <w:pPr>
        <w:numPr>
          <w:ilvl w:val="0"/>
          <w:numId w:val="31"/>
        </w:numPr>
        <w:spacing w:before="0" w:after="120" w:line="240" w:lineRule="auto"/>
        <w:ind w:left="992" w:hanging="357"/>
        <w:rPr>
          <w:rFonts w:ascii="Arial" w:eastAsia="Times New Roman" w:hAnsi="Arial"/>
          <w:b/>
          <w:i/>
          <w:sz w:val="26"/>
          <w:szCs w:val="26"/>
          <w:lang w:eastAsia="en-US"/>
        </w:rPr>
      </w:pPr>
      <w:r w:rsidRPr="00264979">
        <w:rPr>
          <w:rFonts w:eastAsia="Times New Roman"/>
          <w:b/>
          <w:i/>
          <w:sz w:val="26"/>
          <w:szCs w:val="26"/>
          <w:lang w:eastAsia="en-US"/>
        </w:rPr>
        <w:t>отчетные документы:</w:t>
      </w:r>
    </w:p>
    <w:p w14:paraId="7F9015C7"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отчеты к Оперативному совету;</w:t>
      </w:r>
    </w:p>
    <w:p w14:paraId="55A06B07"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отчеты к Управляющему совету;</w:t>
      </w:r>
    </w:p>
    <w:p w14:paraId="0636CF93"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другие типы отчетов;</w:t>
      </w:r>
    </w:p>
    <w:p w14:paraId="7FC600AE" w14:textId="77777777" w:rsidR="00C032EB" w:rsidRPr="00264979" w:rsidRDefault="00C032EB" w:rsidP="00992D9B">
      <w:pPr>
        <w:numPr>
          <w:ilvl w:val="0"/>
          <w:numId w:val="31"/>
        </w:numPr>
        <w:spacing w:before="0" w:after="120" w:line="240" w:lineRule="auto"/>
        <w:ind w:left="992" w:hanging="357"/>
        <w:rPr>
          <w:rFonts w:ascii="Arial" w:eastAsia="Times New Roman" w:hAnsi="Arial"/>
          <w:b/>
          <w:i/>
          <w:sz w:val="26"/>
          <w:szCs w:val="26"/>
          <w:lang w:eastAsia="en-US"/>
        </w:rPr>
      </w:pPr>
      <w:r w:rsidRPr="00264979">
        <w:rPr>
          <w:rFonts w:eastAsia="Times New Roman"/>
          <w:b/>
          <w:i/>
          <w:sz w:val="26"/>
          <w:szCs w:val="26"/>
          <w:lang w:eastAsia="en-US"/>
        </w:rPr>
        <w:t>совещания:</w:t>
      </w:r>
    </w:p>
    <w:p w14:paraId="6A1521F2"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совещания функциональных групп проекта;</w:t>
      </w:r>
    </w:p>
    <w:p w14:paraId="47C4422A"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совещания проектной команды;</w:t>
      </w:r>
    </w:p>
    <w:p w14:paraId="4F2B2BC2"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интеграционные совещания;</w:t>
      </w:r>
    </w:p>
    <w:p w14:paraId="463A9DE6"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совещания рабочей группы;</w:t>
      </w:r>
    </w:p>
    <w:p w14:paraId="51C85406"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совещание по закрытию проекта;</w:t>
      </w:r>
    </w:p>
    <w:p w14:paraId="0D4C515C" w14:textId="77777777" w:rsidR="00C032EB" w:rsidRPr="00264979" w:rsidRDefault="00C032EB" w:rsidP="00992D9B">
      <w:pPr>
        <w:numPr>
          <w:ilvl w:val="0"/>
          <w:numId w:val="31"/>
        </w:numPr>
        <w:spacing w:before="0" w:after="120" w:line="240" w:lineRule="auto"/>
        <w:ind w:left="992" w:hanging="357"/>
        <w:rPr>
          <w:rFonts w:ascii="Arial" w:eastAsia="Times New Roman" w:hAnsi="Arial"/>
          <w:b/>
          <w:i/>
          <w:sz w:val="26"/>
          <w:szCs w:val="26"/>
          <w:lang w:eastAsia="en-US"/>
        </w:rPr>
      </w:pPr>
      <w:r w:rsidRPr="00264979">
        <w:rPr>
          <w:rFonts w:eastAsia="Times New Roman"/>
          <w:b/>
          <w:i/>
          <w:sz w:val="26"/>
          <w:szCs w:val="26"/>
          <w:lang w:eastAsia="en-US"/>
        </w:rPr>
        <w:lastRenderedPageBreak/>
        <w:t>прочее</w:t>
      </w:r>
      <w:r w:rsidRPr="00264979">
        <w:rPr>
          <w:rFonts w:ascii="Arial" w:eastAsia="Times New Roman" w:hAnsi="Arial"/>
          <w:b/>
          <w:i/>
          <w:sz w:val="26"/>
          <w:szCs w:val="26"/>
          <w:lang w:eastAsia="en-US"/>
        </w:rPr>
        <w:t>:</w:t>
      </w:r>
    </w:p>
    <w:p w14:paraId="43D9EE78"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проведение экспертных оценок;</w:t>
      </w:r>
    </w:p>
    <w:p w14:paraId="1A9E4657"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публичный сайт проекта.</w:t>
      </w:r>
    </w:p>
    <w:p w14:paraId="44FD3BCA" w14:textId="77777777" w:rsidR="00C032EB" w:rsidRPr="00264979" w:rsidRDefault="00C032EB" w:rsidP="00C032EB">
      <w:pPr>
        <w:spacing w:before="0" w:after="120" w:line="240" w:lineRule="auto"/>
        <w:ind w:firstLine="0"/>
        <w:rPr>
          <w:rFonts w:ascii="Arial" w:eastAsia="Times New Roman" w:hAnsi="Arial"/>
          <w:i/>
          <w:sz w:val="26"/>
          <w:szCs w:val="26"/>
          <w:lang w:eastAsia="en-US"/>
        </w:rPr>
      </w:pPr>
      <w:r w:rsidRPr="00264979">
        <w:rPr>
          <w:rFonts w:eastAsia="Times New Roman"/>
          <w:i/>
          <w:sz w:val="26"/>
          <w:szCs w:val="26"/>
          <w:lang w:eastAsia="en-US"/>
        </w:rPr>
        <w:t xml:space="preserve">Удалите элементы из числа дополнительных, которые не будут использоваться в проекте. </w:t>
      </w:r>
    </w:p>
    <w:p w14:paraId="41EB9976" w14:textId="77777777" w:rsidR="00C032EB" w:rsidRPr="00264979" w:rsidRDefault="00C032EB" w:rsidP="00C032EB">
      <w:pPr>
        <w:autoSpaceDE w:val="0"/>
        <w:autoSpaceDN w:val="0"/>
        <w:adjustRightInd w:val="0"/>
        <w:spacing w:before="0" w:after="120" w:line="240" w:lineRule="auto"/>
        <w:ind w:firstLine="0"/>
        <w:rPr>
          <w:rFonts w:eastAsia="Times New Roman"/>
          <w:b/>
          <w:lang w:eastAsia="en-US"/>
        </w:rPr>
      </w:pPr>
    </w:p>
    <w:p w14:paraId="066B1EFC" w14:textId="77777777" w:rsidR="00C032EB" w:rsidRPr="00264979" w:rsidRDefault="00C032EB" w:rsidP="00C032EB">
      <w:pPr>
        <w:tabs>
          <w:tab w:val="left" w:pos="1276"/>
        </w:tabs>
        <w:spacing w:before="0" w:after="120" w:line="276" w:lineRule="auto"/>
        <w:rPr>
          <w:rFonts w:eastAsia="Times New Roman"/>
          <w:i/>
          <w:sz w:val="26"/>
          <w:szCs w:val="26"/>
          <w:lang w:eastAsia="en-US"/>
        </w:rPr>
      </w:pPr>
      <w:r w:rsidRPr="00264979">
        <w:rPr>
          <w:rFonts w:eastAsia="Times New Roman"/>
          <w:sz w:val="26"/>
          <w:szCs w:val="26"/>
          <w:lang w:eastAsia="en-US"/>
        </w:rPr>
        <w:t xml:space="preserve">В состав обосновывающих материалов к описанию проекта включены: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5962"/>
        <w:gridCol w:w="2830"/>
      </w:tblGrid>
      <w:tr w:rsidR="001B47FC" w:rsidRPr="00264979" w14:paraId="7089AFD0" w14:textId="77777777" w:rsidTr="00C032EB">
        <w:trPr>
          <w:tblHeader/>
        </w:trPr>
        <w:tc>
          <w:tcPr>
            <w:tcW w:w="296" w:type="pct"/>
            <w:shd w:val="clear" w:color="auto" w:fill="auto"/>
            <w:vAlign w:val="center"/>
          </w:tcPr>
          <w:p w14:paraId="5690583A" w14:textId="77777777" w:rsidR="00C032EB" w:rsidRPr="00264979" w:rsidRDefault="00C032EB" w:rsidP="00C032EB">
            <w:pPr>
              <w:spacing w:before="0" w:after="0" w:line="360" w:lineRule="atLeast"/>
              <w:ind w:firstLine="0"/>
              <w:jc w:val="center"/>
              <w:rPr>
                <w:sz w:val="26"/>
                <w:szCs w:val="26"/>
                <w:lang w:eastAsia="en-US"/>
              </w:rPr>
            </w:pPr>
          </w:p>
        </w:tc>
        <w:tc>
          <w:tcPr>
            <w:tcW w:w="3190" w:type="pct"/>
            <w:shd w:val="clear" w:color="auto" w:fill="auto"/>
            <w:vAlign w:val="center"/>
          </w:tcPr>
          <w:p w14:paraId="7A958920"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Наименование документа</w:t>
            </w:r>
          </w:p>
        </w:tc>
        <w:tc>
          <w:tcPr>
            <w:tcW w:w="1514" w:type="pct"/>
            <w:shd w:val="clear" w:color="auto" w:fill="auto"/>
            <w:vAlign w:val="center"/>
          </w:tcPr>
          <w:p w14:paraId="55BA8B95"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Название электронного файла</w:t>
            </w:r>
          </w:p>
        </w:tc>
      </w:tr>
      <w:tr w:rsidR="00C032EB" w:rsidRPr="00264979" w14:paraId="5DDB8EEF" w14:textId="77777777" w:rsidTr="00C032EB">
        <w:tc>
          <w:tcPr>
            <w:tcW w:w="296" w:type="pct"/>
            <w:shd w:val="clear" w:color="auto" w:fill="auto"/>
          </w:tcPr>
          <w:p w14:paraId="6D2AB2D9" w14:textId="77777777" w:rsidR="00C032EB" w:rsidRPr="00264979" w:rsidRDefault="00C032EB" w:rsidP="00C032EB">
            <w:pPr>
              <w:spacing w:before="0" w:after="0" w:line="360" w:lineRule="atLeast"/>
              <w:ind w:firstLine="0"/>
              <w:rPr>
                <w:rFonts w:eastAsia="Times New Roman"/>
                <w:sz w:val="26"/>
                <w:szCs w:val="26"/>
                <w:lang w:eastAsia="en-US"/>
              </w:rPr>
            </w:pPr>
            <w:r w:rsidRPr="00264979">
              <w:rPr>
                <w:rFonts w:ascii="Segoe UI Symbol" w:eastAsia="MS Gothic" w:hAnsi="Segoe UI Symbol" w:cs="Segoe UI Symbol"/>
                <w:sz w:val="26"/>
                <w:szCs w:val="26"/>
                <w:lang w:eastAsia="en-US"/>
              </w:rPr>
              <w:t>☐</w:t>
            </w:r>
          </w:p>
        </w:tc>
        <w:tc>
          <w:tcPr>
            <w:tcW w:w="3190" w:type="pct"/>
            <w:shd w:val="clear" w:color="auto" w:fill="auto"/>
          </w:tcPr>
          <w:p w14:paraId="1A1C2B71" w14:textId="77777777" w:rsidR="00C032EB" w:rsidRPr="00264979" w:rsidRDefault="00C032EB" w:rsidP="00C032EB">
            <w:pPr>
              <w:spacing w:before="0" w:after="0" w:line="360" w:lineRule="atLeast"/>
              <w:ind w:firstLine="0"/>
              <w:rPr>
                <w:i/>
                <w:sz w:val="26"/>
                <w:szCs w:val="26"/>
                <w:lang w:eastAsia="en-US"/>
              </w:rPr>
            </w:pPr>
            <w:r w:rsidRPr="00264979">
              <w:rPr>
                <w:i/>
                <w:sz w:val="26"/>
                <w:szCs w:val="26"/>
                <w:lang w:eastAsia="en-US"/>
              </w:rPr>
              <w:t>Подтверждающие документы (если применимо)</w:t>
            </w:r>
          </w:p>
          <w:p w14:paraId="45BB4439" w14:textId="77777777" w:rsidR="00C032EB" w:rsidRPr="00264979" w:rsidRDefault="00C032EB" w:rsidP="00C032EB">
            <w:pPr>
              <w:spacing w:before="0" w:after="160" w:line="216" w:lineRule="auto"/>
              <w:ind w:firstLine="0"/>
              <w:jc w:val="left"/>
              <w:rPr>
                <w:sz w:val="26"/>
                <w:szCs w:val="26"/>
                <w:lang w:eastAsia="en-US"/>
              </w:rPr>
            </w:pPr>
          </w:p>
        </w:tc>
        <w:tc>
          <w:tcPr>
            <w:tcW w:w="1514" w:type="pct"/>
            <w:shd w:val="clear" w:color="auto" w:fill="auto"/>
          </w:tcPr>
          <w:p w14:paraId="3C35250F" w14:textId="77777777" w:rsidR="00C032EB" w:rsidRPr="00264979" w:rsidRDefault="00C032EB" w:rsidP="00C032EB">
            <w:pPr>
              <w:spacing w:before="0" w:after="160" w:line="216" w:lineRule="auto"/>
              <w:ind w:firstLine="0"/>
              <w:jc w:val="left"/>
              <w:rPr>
                <w:sz w:val="26"/>
                <w:szCs w:val="26"/>
                <w:lang w:eastAsia="en-US"/>
              </w:rPr>
            </w:pPr>
          </w:p>
        </w:tc>
      </w:tr>
    </w:tbl>
    <w:p w14:paraId="4B074289" w14:textId="77777777" w:rsidR="00C032EB" w:rsidRPr="00264979" w:rsidRDefault="00C032EB" w:rsidP="00C032EB">
      <w:pPr>
        <w:tabs>
          <w:tab w:val="left" w:pos="6349"/>
        </w:tabs>
        <w:spacing w:before="0" w:after="0" w:line="360" w:lineRule="atLeast"/>
        <w:ind w:firstLine="0"/>
        <w:rPr>
          <w:rFonts w:eastAsia="Times New Roman"/>
          <w:szCs w:val="20"/>
        </w:rPr>
      </w:pPr>
    </w:p>
    <w:p w14:paraId="70906832" w14:textId="77777777" w:rsidR="00C032EB" w:rsidRPr="00264979" w:rsidRDefault="00C032EB" w:rsidP="00992D9B">
      <w:pPr>
        <w:keepNext/>
        <w:pageBreakBefore/>
        <w:numPr>
          <w:ilvl w:val="0"/>
          <w:numId w:val="26"/>
        </w:numPr>
        <w:spacing w:before="0" w:after="160" w:line="259" w:lineRule="auto"/>
        <w:jc w:val="left"/>
        <w:outlineLvl w:val="0"/>
        <w:rPr>
          <w:b/>
          <w:sz w:val="32"/>
          <w:szCs w:val="22"/>
          <w:lang w:eastAsia="en-US"/>
        </w:rPr>
      </w:pPr>
      <w:bookmarkStart w:id="535" w:name="_Toc134278329"/>
      <w:bookmarkStart w:id="536" w:name="_Toc148111496"/>
      <w:r w:rsidRPr="00264979">
        <w:rPr>
          <w:b/>
          <w:sz w:val="32"/>
          <w:szCs w:val="22"/>
          <w:lang w:eastAsia="en-US"/>
        </w:rPr>
        <w:lastRenderedPageBreak/>
        <w:t>Порядок выбора Исполнителей</w:t>
      </w:r>
      <w:bookmarkEnd w:id="535"/>
      <w:bookmarkEnd w:id="536"/>
    </w:p>
    <w:p w14:paraId="6EFA2B9D"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Уточните, каким образом планируется привлекать и определять исполнителей проекта (например, на конкурсной основе). </w:t>
      </w:r>
    </w:p>
    <w:p w14:paraId="0E682425"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Не допускается привлечение исполнителей на сумму, превышающую 50 процентов от общей стоимости проекта (за исключением проектов, в которых отсутствуют источники финансового обеспечения реализации проекта с кодами С01-С02).</w:t>
      </w:r>
    </w:p>
    <w:p w14:paraId="4C3F4787" w14:textId="77777777" w:rsidR="00C032EB" w:rsidRPr="00264979" w:rsidRDefault="00C032EB" w:rsidP="00C032EB">
      <w:pPr>
        <w:spacing w:before="0" w:after="120" w:line="240" w:lineRule="auto"/>
        <w:ind w:firstLine="0"/>
        <w:rPr>
          <w:rFonts w:ascii="Calibri" w:hAnsi="Calibri"/>
          <w:i/>
          <w:sz w:val="26"/>
          <w:szCs w:val="26"/>
          <w:lang w:eastAsia="en-US"/>
        </w:rPr>
      </w:pPr>
      <w:r w:rsidRPr="00264979">
        <w:rPr>
          <w:i/>
          <w:sz w:val="26"/>
          <w:szCs w:val="26"/>
          <w:lang w:eastAsia="en-US"/>
        </w:rPr>
        <w:t>В разделе также могут быть указаны поставщики/исполнители, у которых планируется закупка без конкурсных процедур.</w:t>
      </w:r>
    </w:p>
    <w:p w14:paraId="32A7E6B4"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Раздел обязателен к заполнению, если хотя бы один исполнитель не определен в рамках реализации проекта.</w:t>
      </w:r>
    </w:p>
    <w:p w14:paraId="6E4A4701" w14:textId="77777777" w:rsidR="00C032EB" w:rsidRPr="00264979" w:rsidRDefault="00C032EB" w:rsidP="00C032EB">
      <w:pPr>
        <w:spacing w:before="0" w:after="0" w:line="360" w:lineRule="atLeast"/>
        <w:ind w:firstLine="0"/>
        <w:rPr>
          <w:rFonts w:eastAsia="Times New Roman"/>
          <w:szCs w:val="20"/>
        </w:rPr>
      </w:pPr>
    </w:p>
    <w:p w14:paraId="3292D35F" w14:textId="77777777" w:rsidR="00C032EB" w:rsidRPr="00264979" w:rsidRDefault="00C032EB" w:rsidP="00992D9B">
      <w:pPr>
        <w:keepNext/>
        <w:pageBreakBefore/>
        <w:numPr>
          <w:ilvl w:val="0"/>
          <w:numId w:val="26"/>
        </w:numPr>
        <w:spacing w:before="0" w:after="160" w:line="259" w:lineRule="auto"/>
        <w:jc w:val="left"/>
        <w:outlineLvl w:val="0"/>
        <w:rPr>
          <w:b/>
          <w:sz w:val="32"/>
          <w:szCs w:val="22"/>
          <w:lang w:eastAsia="en-US"/>
        </w:rPr>
      </w:pPr>
      <w:bookmarkStart w:id="537" w:name="_Toc134278330"/>
      <w:bookmarkStart w:id="538" w:name="_Toc148111497"/>
      <w:r w:rsidRPr="00264979">
        <w:rPr>
          <w:b/>
          <w:sz w:val="32"/>
          <w:szCs w:val="22"/>
          <w:lang w:eastAsia="en-US"/>
        </w:rPr>
        <w:lastRenderedPageBreak/>
        <w:t>Методика управления проектом</w:t>
      </w:r>
      <w:bookmarkEnd w:id="537"/>
      <w:bookmarkEnd w:id="538"/>
    </w:p>
    <w:p w14:paraId="45C3AD77"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Перечислите коллегиальные органы управления проектом (Управляющий совет, Оперативный совет и прочие). По возможности укажите состав коллегиальных органов. Управляющий совет – коллегиальный орган в проекте, ответственный за стратегическое управление проектом. Функции контроля и согласования Управляющего совета могут быть расширены в рамках создания плана управления коммуникациями в проекте. Председателем Управляющего совета проекта является Заказчик-координатор проекта. В состав Управляющего совета необходимо включить представителя проектного офиса НТИ. </w:t>
      </w:r>
    </w:p>
    <w:p w14:paraId="7EE292C8"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В состав Управляющего совета может быть включен руководитель проекта без права голоса по вопросам приемки результатов проекта (включая ключевые контрольные точки, целевые показатели).</w:t>
      </w:r>
    </w:p>
    <w:p w14:paraId="5525F9B7"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В составе Управляющего совета руководитель проекта имеет право голоса по остальным вопросам, касающимся, в том числе:</w:t>
      </w:r>
    </w:p>
    <w:p w14:paraId="2CE9D373" w14:textId="77777777" w:rsidR="00C032EB" w:rsidRPr="00264979" w:rsidRDefault="00C032EB" w:rsidP="00992D9B">
      <w:pPr>
        <w:numPr>
          <w:ilvl w:val="0"/>
          <w:numId w:val="36"/>
        </w:numPr>
        <w:spacing w:before="0" w:after="120" w:line="240" w:lineRule="auto"/>
        <w:ind w:left="992" w:hanging="357"/>
        <w:rPr>
          <w:i/>
          <w:sz w:val="26"/>
          <w:szCs w:val="26"/>
          <w:lang w:eastAsia="en-US"/>
        </w:rPr>
      </w:pPr>
      <w:r w:rsidRPr="00264979">
        <w:rPr>
          <w:i/>
          <w:sz w:val="26"/>
          <w:szCs w:val="26"/>
          <w:lang w:eastAsia="en-US"/>
        </w:rPr>
        <w:t>согласования запросов на изменения в рамках реализации проекта;</w:t>
      </w:r>
    </w:p>
    <w:p w14:paraId="2161A0D2" w14:textId="77777777" w:rsidR="00C032EB" w:rsidRPr="00264979" w:rsidRDefault="00C032EB" w:rsidP="00992D9B">
      <w:pPr>
        <w:numPr>
          <w:ilvl w:val="0"/>
          <w:numId w:val="36"/>
        </w:numPr>
        <w:spacing w:before="0" w:after="120" w:line="240" w:lineRule="auto"/>
        <w:ind w:left="992" w:hanging="357"/>
        <w:rPr>
          <w:i/>
          <w:sz w:val="26"/>
          <w:szCs w:val="26"/>
          <w:lang w:eastAsia="en-US"/>
        </w:rPr>
      </w:pPr>
      <w:r w:rsidRPr="00264979">
        <w:rPr>
          <w:i/>
          <w:sz w:val="26"/>
          <w:szCs w:val="26"/>
          <w:lang w:eastAsia="en-US"/>
        </w:rPr>
        <w:t>рассмотрение вопросов относительно внедрения новых технологий для улучшения результатов проекта;</w:t>
      </w:r>
    </w:p>
    <w:p w14:paraId="39635B0D" w14:textId="77777777" w:rsidR="00C032EB" w:rsidRPr="00264979" w:rsidRDefault="00C032EB" w:rsidP="00992D9B">
      <w:pPr>
        <w:numPr>
          <w:ilvl w:val="0"/>
          <w:numId w:val="36"/>
        </w:numPr>
        <w:spacing w:before="0" w:after="120" w:line="240" w:lineRule="auto"/>
        <w:ind w:left="992" w:hanging="357"/>
        <w:rPr>
          <w:i/>
          <w:sz w:val="26"/>
          <w:szCs w:val="26"/>
          <w:lang w:eastAsia="en-US"/>
        </w:rPr>
      </w:pPr>
      <w:r w:rsidRPr="00264979">
        <w:rPr>
          <w:i/>
          <w:sz w:val="26"/>
          <w:szCs w:val="26"/>
          <w:lang w:eastAsia="en-US"/>
        </w:rPr>
        <w:t xml:space="preserve">рассмотрение вопросов, связанных с приемом в Управляющий совет новых или вывода прежних членов Управляющего совета. </w:t>
      </w:r>
    </w:p>
    <w:p w14:paraId="33A8D57E"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Функции Управляющего совета:</w:t>
      </w:r>
    </w:p>
    <w:p w14:paraId="6F131F75" w14:textId="77777777" w:rsidR="00C032EB" w:rsidRPr="00264979" w:rsidRDefault="00C032EB" w:rsidP="00992D9B">
      <w:pPr>
        <w:numPr>
          <w:ilvl w:val="0"/>
          <w:numId w:val="36"/>
        </w:numPr>
        <w:spacing w:before="0" w:after="120" w:line="240" w:lineRule="auto"/>
        <w:ind w:left="992" w:hanging="357"/>
        <w:rPr>
          <w:i/>
          <w:sz w:val="26"/>
          <w:szCs w:val="26"/>
          <w:lang w:eastAsia="en-US"/>
        </w:rPr>
      </w:pPr>
      <w:r w:rsidRPr="00264979">
        <w:rPr>
          <w:i/>
          <w:sz w:val="26"/>
          <w:szCs w:val="26"/>
          <w:lang w:eastAsia="en-US"/>
        </w:rPr>
        <w:t>стратегическое управление проектом;</w:t>
      </w:r>
    </w:p>
    <w:p w14:paraId="4BAABFCB" w14:textId="77777777" w:rsidR="00C032EB" w:rsidRPr="00264979" w:rsidRDefault="00C032EB" w:rsidP="00992D9B">
      <w:pPr>
        <w:numPr>
          <w:ilvl w:val="0"/>
          <w:numId w:val="36"/>
        </w:numPr>
        <w:spacing w:before="0" w:after="120" w:line="240" w:lineRule="auto"/>
        <w:ind w:left="992" w:hanging="357"/>
        <w:rPr>
          <w:i/>
          <w:sz w:val="26"/>
          <w:szCs w:val="26"/>
          <w:lang w:eastAsia="en-US"/>
        </w:rPr>
      </w:pPr>
      <w:r w:rsidRPr="00264979">
        <w:rPr>
          <w:i/>
          <w:sz w:val="26"/>
          <w:szCs w:val="26"/>
          <w:lang w:eastAsia="en-US"/>
        </w:rPr>
        <w:t>контроль достижения целей проекта;</w:t>
      </w:r>
    </w:p>
    <w:p w14:paraId="708CA4FC" w14:textId="77777777" w:rsidR="00C032EB" w:rsidRPr="00264979" w:rsidRDefault="00C032EB" w:rsidP="00992D9B">
      <w:pPr>
        <w:numPr>
          <w:ilvl w:val="0"/>
          <w:numId w:val="36"/>
        </w:numPr>
        <w:spacing w:before="0" w:after="120" w:line="240" w:lineRule="auto"/>
        <w:ind w:left="992" w:hanging="357"/>
        <w:rPr>
          <w:i/>
          <w:sz w:val="26"/>
          <w:szCs w:val="26"/>
          <w:lang w:eastAsia="en-US"/>
        </w:rPr>
      </w:pPr>
      <w:r w:rsidRPr="00264979">
        <w:rPr>
          <w:i/>
          <w:sz w:val="26"/>
          <w:szCs w:val="26"/>
          <w:lang w:eastAsia="en-US"/>
        </w:rPr>
        <w:t>контроль достижения плановых бизнес-выгод;</w:t>
      </w:r>
    </w:p>
    <w:p w14:paraId="5EA25A5F" w14:textId="77777777" w:rsidR="00C032EB" w:rsidRPr="00264979" w:rsidRDefault="00C032EB" w:rsidP="00992D9B">
      <w:pPr>
        <w:numPr>
          <w:ilvl w:val="0"/>
          <w:numId w:val="36"/>
        </w:numPr>
        <w:spacing w:before="0" w:after="120" w:line="240" w:lineRule="auto"/>
        <w:ind w:left="992" w:hanging="357"/>
        <w:rPr>
          <w:i/>
          <w:sz w:val="26"/>
          <w:szCs w:val="26"/>
          <w:lang w:eastAsia="en-US"/>
        </w:rPr>
      </w:pPr>
      <w:r w:rsidRPr="00264979">
        <w:rPr>
          <w:i/>
          <w:sz w:val="26"/>
          <w:szCs w:val="26"/>
          <w:lang w:eastAsia="en-US"/>
        </w:rPr>
        <w:t>утверждение промежуточных и итоговых результатов проекта, утверждение отчетов по результатам и запросов на изменение;</w:t>
      </w:r>
    </w:p>
    <w:p w14:paraId="1571CE0C" w14:textId="77777777" w:rsidR="00C032EB" w:rsidRPr="00264979" w:rsidRDefault="00C032EB" w:rsidP="00992D9B">
      <w:pPr>
        <w:numPr>
          <w:ilvl w:val="0"/>
          <w:numId w:val="36"/>
        </w:numPr>
        <w:spacing w:before="0" w:after="120" w:line="240" w:lineRule="auto"/>
        <w:ind w:left="992" w:hanging="357"/>
        <w:rPr>
          <w:i/>
          <w:sz w:val="26"/>
          <w:szCs w:val="26"/>
          <w:lang w:eastAsia="en-US"/>
        </w:rPr>
      </w:pPr>
      <w:r w:rsidRPr="00264979">
        <w:rPr>
          <w:i/>
          <w:sz w:val="26"/>
          <w:szCs w:val="26"/>
          <w:lang w:eastAsia="en-US"/>
        </w:rPr>
        <w:t>утверждение документов управления проектом;</w:t>
      </w:r>
    </w:p>
    <w:p w14:paraId="49FA6C8A" w14:textId="77777777" w:rsidR="00C032EB" w:rsidRPr="00264979" w:rsidRDefault="00C032EB" w:rsidP="00992D9B">
      <w:pPr>
        <w:numPr>
          <w:ilvl w:val="0"/>
          <w:numId w:val="36"/>
        </w:numPr>
        <w:spacing w:before="0" w:after="120" w:line="240" w:lineRule="auto"/>
        <w:ind w:left="992" w:hanging="357"/>
        <w:rPr>
          <w:i/>
          <w:sz w:val="26"/>
          <w:szCs w:val="26"/>
          <w:lang w:eastAsia="en-US"/>
        </w:rPr>
      </w:pPr>
      <w:r w:rsidRPr="00264979">
        <w:rPr>
          <w:i/>
          <w:sz w:val="26"/>
          <w:szCs w:val="26"/>
          <w:lang w:eastAsia="en-US"/>
        </w:rPr>
        <w:t>решение эскалированных вопросов в проекте;</w:t>
      </w:r>
    </w:p>
    <w:p w14:paraId="2722BD3B" w14:textId="77777777" w:rsidR="00C032EB" w:rsidRPr="00264979" w:rsidRDefault="00C032EB" w:rsidP="00992D9B">
      <w:pPr>
        <w:numPr>
          <w:ilvl w:val="0"/>
          <w:numId w:val="36"/>
        </w:numPr>
        <w:spacing w:before="0" w:after="120" w:line="240" w:lineRule="auto"/>
        <w:ind w:left="992" w:hanging="357"/>
        <w:rPr>
          <w:i/>
          <w:sz w:val="26"/>
          <w:szCs w:val="26"/>
          <w:lang w:eastAsia="en-US"/>
        </w:rPr>
      </w:pPr>
      <w:r w:rsidRPr="00264979">
        <w:rPr>
          <w:i/>
          <w:sz w:val="26"/>
          <w:szCs w:val="26"/>
          <w:lang w:eastAsia="en-US"/>
        </w:rPr>
        <w:t>решение о выносе вопросов на заседание рабочей группы.</w:t>
      </w:r>
    </w:p>
    <w:p w14:paraId="7AC244C4"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Регулярное рассмотрение хода проекта. Рекомендуемая регулярность – не</w:t>
      </w:r>
      <w:r w:rsidRPr="00264979">
        <w:rPr>
          <w:i/>
          <w:sz w:val="26"/>
          <w:szCs w:val="26"/>
          <w:lang w:val="en-US" w:eastAsia="en-US"/>
        </w:rPr>
        <w:t> </w:t>
      </w:r>
      <w:r w:rsidRPr="00264979">
        <w:rPr>
          <w:i/>
          <w:sz w:val="26"/>
          <w:szCs w:val="26"/>
          <w:lang w:eastAsia="en-US"/>
        </w:rPr>
        <w:t>реже</w:t>
      </w:r>
      <w:r w:rsidRPr="00264979">
        <w:rPr>
          <w:i/>
          <w:sz w:val="26"/>
          <w:szCs w:val="26"/>
          <w:lang w:val="en-US" w:eastAsia="en-US"/>
        </w:rPr>
        <w:t> </w:t>
      </w:r>
      <w:r w:rsidRPr="00264979">
        <w:rPr>
          <w:i/>
          <w:sz w:val="26"/>
          <w:szCs w:val="26"/>
          <w:lang w:eastAsia="en-US"/>
        </w:rPr>
        <w:t>1</w:t>
      </w:r>
      <w:r w:rsidRPr="00264979">
        <w:rPr>
          <w:i/>
          <w:sz w:val="26"/>
          <w:szCs w:val="26"/>
          <w:lang w:val="en-US" w:eastAsia="en-US"/>
        </w:rPr>
        <w:t> </w:t>
      </w:r>
      <w:r w:rsidRPr="00264979">
        <w:rPr>
          <w:i/>
          <w:sz w:val="26"/>
          <w:szCs w:val="26"/>
          <w:lang w:eastAsia="en-US"/>
        </w:rPr>
        <w:t>раза в 4-6 недель.</w:t>
      </w:r>
    </w:p>
    <w:p w14:paraId="09D50639"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Оперативный совет – коллегиальный орган в проекте, ответственный за оперативное управление. Функции контроля и согласования Оперативного совета могут быть расширены в рамках создания Плана управления коммуникациями на проекте. Председателем Оперативного совета проекта является Руководитель проекта.</w:t>
      </w:r>
    </w:p>
    <w:p w14:paraId="4C5C654A"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Функции Оперативного совета:</w:t>
      </w:r>
    </w:p>
    <w:p w14:paraId="0FA6A4A6" w14:textId="77777777" w:rsidR="00C032EB" w:rsidRPr="00264979" w:rsidRDefault="00C032EB" w:rsidP="00992D9B">
      <w:pPr>
        <w:numPr>
          <w:ilvl w:val="0"/>
          <w:numId w:val="36"/>
        </w:numPr>
        <w:spacing w:before="0" w:after="120" w:line="240" w:lineRule="auto"/>
        <w:ind w:left="992" w:hanging="357"/>
        <w:rPr>
          <w:i/>
          <w:sz w:val="26"/>
          <w:szCs w:val="26"/>
          <w:lang w:eastAsia="en-US"/>
        </w:rPr>
      </w:pPr>
      <w:r w:rsidRPr="00264979">
        <w:rPr>
          <w:i/>
          <w:sz w:val="26"/>
          <w:szCs w:val="26"/>
          <w:lang w:eastAsia="en-US"/>
        </w:rPr>
        <w:t>оперативное руководство работами проекта;</w:t>
      </w:r>
    </w:p>
    <w:p w14:paraId="070722D7" w14:textId="77777777" w:rsidR="00C032EB" w:rsidRPr="00264979" w:rsidRDefault="00C032EB" w:rsidP="00992D9B">
      <w:pPr>
        <w:numPr>
          <w:ilvl w:val="0"/>
          <w:numId w:val="36"/>
        </w:numPr>
        <w:spacing w:before="0" w:after="120" w:line="240" w:lineRule="auto"/>
        <w:ind w:left="992" w:hanging="357"/>
        <w:rPr>
          <w:i/>
          <w:sz w:val="26"/>
          <w:szCs w:val="26"/>
          <w:lang w:eastAsia="en-US"/>
        </w:rPr>
      </w:pPr>
      <w:r w:rsidRPr="00264979">
        <w:rPr>
          <w:i/>
          <w:sz w:val="26"/>
          <w:szCs w:val="26"/>
          <w:lang w:eastAsia="en-US"/>
        </w:rPr>
        <w:t>рассмотрение и согласование проектных процедур и других документов, регламентирующих управление проектом;</w:t>
      </w:r>
    </w:p>
    <w:p w14:paraId="37D03DDD" w14:textId="77777777" w:rsidR="00C032EB" w:rsidRPr="00264979" w:rsidRDefault="00C032EB" w:rsidP="00992D9B">
      <w:pPr>
        <w:numPr>
          <w:ilvl w:val="0"/>
          <w:numId w:val="36"/>
        </w:numPr>
        <w:spacing w:before="0" w:after="120" w:line="240" w:lineRule="auto"/>
        <w:ind w:left="992" w:hanging="357"/>
        <w:rPr>
          <w:i/>
          <w:sz w:val="26"/>
          <w:szCs w:val="26"/>
          <w:lang w:eastAsia="en-US"/>
        </w:rPr>
      </w:pPr>
      <w:r w:rsidRPr="00264979">
        <w:rPr>
          <w:i/>
          <w:sz w:val="26"/>
          <w:szCs w:val="26"/>
          <w:lang w:eastAsia="en-US"/>
        </w:rPr>
        <w:lastRenderedPageBreak/>
        <w:t>согласование промежуточных и итоговых результатов проекта;</w:t>
      </w:r>
    </w:p>
    <w:p w14:paraId="4AE2241F" w14:textId="77777777" w:rsidR="00C032EB" w:rsidRPr="00264979" w:rsidRDefault="00C032EB" w:rsidP="00992D9B">
      <w:pPr>
        <w:numPr>
          <w:ilvl w:val="0"/>
          <w:numId w:val="36"/>
        </w:numPr>
        <w:spacing w:before="0" w:after="120" w:line="240" w:lineRule="auto"/>
        <w:ind w:left="992" w:hanging="357"/>
        <w:rPr>
          <w:i/>
          <w:sz w:val="26"/>
          <w:szCs w:val="26"/>
          <w:lang w:eastAsia="en-US"/>
        </w:rPr>
      </w:pPr>
      <w:r w:rsidRPr="00264979">
        <w:rPr>
          <w:i/>
          <w:sz w:val="26"/>
          <w:szCs w:val="26"/>
          <w:lang w:eastAsia="en-US"/>
        </w:rPr>
        <w:t>согласование оперативных решений по проекту.</w:t>
      </w:r>
    </w:p>
    <w:p w14:paraId="6090951F"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Укажите, кто будет являться членами коллегиальных органов управления проектом. При формировании структуры коллегиальных органов выдерживайте баланс интересов, каждая сторона должна быть представлена только одним представителем.</w:t>
      </w:r>
    </w:p>
    <w:p w14:paraId="25B5BAA1" w14:textId="77777777" w:rsidR="00C032EB" w:rsidRPr="00264979" w:rsidRDefault="00C032EB" w:rsidP="00992D9B">
      <w:pPr>
        <w:keepNext/>
        <w:pageBreakBefore/>
        <w:numPr>
          <w:ilvl w:val="0"/>
          <w:numId w:val="26"/>
        </w:numPr>
        <w:spacing w:before="0" w:after="160" w:line="259" w:lineRule="auto"/>
        <w:jc w:val="left"/>
        <w:outlineLvl w:val="0"/>
        <w:rPr>
          <w:b/>
          <w:sz w:val="32"/>
          <w:szCs w:val="22"/>
          <w:lang w:eastAsia="en-US"/>
        </w:rPr>
      </w:pPr>
      <w:bookmarkStart w:id="539" w:name="_Toc134278331"/>
      <w:bookmarkStart w:id="540" w:name="_Toc148111498"/>
      <w:r w:rsidRPr="00264979">
        <w:rPr>
          <w:b/>
          <w:sz w:val="32"/>
          <w:szCs w:val="22"/>
          <w:lang w:eastAsia="en-US"/>
        </w:rPr>
        <w:lastRenderedPageBreak/>
        <w:t>Критерии принятия решения о корректировке проекта</w:t>
      </w:r>
      <w:bookmarkEnd w:id="539"/>
      <w:bookmarkEnd w:id="540"/>
    </w:p>
    <w:p w14:paraId="47C56956"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Укажите, что решения о внесении изменений в проект Национальной технологической инициативы принимаются МРГ, Проектным комитетом НТИ, Комиссией Минобрнауки России в соответствии с Положением об отборе.</w:t>
      </w:r>
    </w:p>
    <w:p w14:paraId="7B66E094"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Прочие изменения вносятся в соответствии с Порядком мониторинга и управления изменениями проектов Национальной технологической инициативы по решению проектного офиса НТИ.</w:t>
      </w:r>
    </w:p>
    <w:p w14:paraId="34C293E3" w14:textId="77777777" w:rsidR="00C032EB" w:rsidRPr="00264979" w:rsidRDefault="00C032EB" w:rsidP="00C032EB">
      <w:pPr>
        <w:spacing w:before="0" w:after="0" w:line="360" w:lineRule="atLeast"/>
        <w:ind w:firstLine="0"/>
        <w:rPr>
          <w:rFonts w:eastAsia="Times New Roman"/>
          <w:szCs w:val="20"/>
        </w:rPr>
      </w:pPr>
    </w:p>
    <w:p w14:paraId="27B04AB3" w14:textId="77777777" w:rsidR="00C032EB" w:rsidRPr="00264979" w:rsidRDefault="00C032EB" w:rsidP="00992D9B">
      <w:pPr>
        <w:keepNext/>
        <w:pageBreakBefore/>
        <w:numPr>
          <w:ilvl w:val="0"/>
          <w:numId w:val="26"/>
        </w:numPr>
        <w:spacing w:before="0" w:after="160" w:line="259" w:lineRule="auto"/>
        <w:jc w:val="left"/>
        <w:outlineLvl w:val="0"/>
        <w:rPr>
          <w:b/>
          <w:sz w:val="32"/>
          <w:szCs w:val="22"/>
          <w:lang w:eastAsia="en-US"/>
        </w:rPr>
      </w:pPr>
      <w:bookmarkStart w:id="541" w:name="_Toc134278332"/>
      <w:bookmarkStart w:id="542" w:name="_Toc148111499"/>
      <w:r w:rsidRPr="00264979">
        <w:rPr>
          <w:b/>
          <w:sz w:val="32"/>
          <w:szCs w:val="22"/>
          <w:lang w:eastAsia="en-US"/>
        </w:rPr>
        <w:lastRenderedPageBreak/>
        <w:t>Критерии успешности проекта</w:t>
      </w:r>
      <w:bookmarkEnd w:id="541"/>
      <w:bookmarkEnd w:id="542"/>
    </w:p>
    <w:p w14:paraId="312E89B3"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Критерием успешности проекта является интегральная оценка эффективности реализации проекта, порядок расчета которой описан в Порядке мониторинга и управления изменениями проектов Национальной технологической инициативы. </w:t>
      </w:r>
    </w:p>
    <w:p w14:paraId="6165553E"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Решение об успешности проекта на основании интегральной оценки принимается уполномоченным органом.</w:t>
      </w:r>
    </w:p>
    <w:p w14:paraId="078414BA" w14:textId="77777777" w:rsidR="00C032EB" w:rsidRPr="00264979" w:rsidRDefault="00C032EB" w:rsidP="00C032EB">
      <w:pPr>
        <w:spacing w:before="0" w:after="0" w:line="360" w:lineRule="atLeast"/>
        <w:ind w:firstLine="0"/>
        <w:rPr>
          <w:rFonts w:eastAsia="Times New Roman"/>
          <w:i/>
          <w:sz w:val="26"/>
          <w:szCs w:val="26"/>
        </w:rPr>
      </w:pPr>
    </w:p>
    <w:p w14:paraId="711BD7F1" w14:textId="77777777" w:rsidR="00C032EB" w:rsidRPr="00264979" w:rsidRDefault="00C032EB" w:rsidP="00992D9B">
      <w:pPr>
        <w:keepNext/>
        <w:pageBreakBefore/>
        <w:numPr>
          <w:ilvl w:val="0"/>
          <w:numId w:val="26"/>
        </w:numPr>
        <w:spacing w:before="0" w:after="160" w:line="259" w:lineRule="auto"/>
        <w:jc w:val="left"/>
        <w:outlineLvl w:val="0"/>
        <w:rPr>
          <w:b/>
          <w:sz w:val="32"/>
          <w:szCs w:val="22"/>
          <w:lang w:eastAsia="en-US"/>
        </w:rPr>
      </w:pPr>
      <w:bookmarkStart w:id="543" w:name="_Toc134278333"/>
      <w:bookmarkStart w:id="544" w:name="_Toc148111500"/>
      <w:r w:rsidRPr="00264979">
        <w:rPr>
          <w:b/>
          <w:sz w:val="32"/>
          <w:szCs w:val="22"/>
          <w:lang w:eastAsia="en-US"/>
        </w:rPr>
        <w:lastRenderedPageBreak/>
        <w:t>Критерии принятия решения о завершении проекта</w:t>
      </w:r>
      <w:bookmarkEnd w:id="543"/>
      <w:bookmarkEnd w:id="544"/>
    </w:p>
    <w:p w14:paraId="5438377A"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Проект считается завершенным в случае достижения своих плановых результатов.</w:t>
      </w:r>
    </w:p>
    <w:p w14:paraId="0BB53823" w14:textId="77777777" w:rsidR="00C032EB" w:rsidRPr="00264979" w:rsidRDefault="00C032EB" w:rsidP="00C032EB">
      <w:pPr>
        <w:spacing w:before="0" w:after="120" w:line="276" w:lineRule="auto"/>
        <w:rPr>
          <w:rFonts w:eastAsia="Times New Roman"/>
          <w:sz w:val="26"/>
          <w:szCs w:val="26"/>
          <w:lang w:eastAsia="en-US"/>
        </w:rPr>
      </w:pPr>
    </w:p>
    <w:p w14:paraId="42375102" w14:textId="77777777" w:rsidR="00C032EB" w:rsidRPr="00264979" w:rsidRDefault="00C032EB" w:rsidP="00C032EB">
      <w:pPr>
        <w:spacing w:before="0" w:after="120" w:line="276" w:lineRule="auto"/>
        <w:rPr>
          <w:rFonts w:eastAsia="Times New Roman"/>
          <w:sz w:val="26"/>
          <w:szCs w:val="26"/>
          <w:lang w:eastAsia="en-US"/>
        </w:rPr>
      </w:pPr>
    </w:p>
    <w:p w14:paraId="5F2B9FB4" w14:textId="77777777" w:rsidR="00C032EB" w:rsidRPr="00264979" w:rsidRDefault="00C032EB" w:rsidP="00C032EB">
      <w:pPr>
        <w:spacing w:before="0" w:after="120" w:line="276" w:lineRule="auto"/>
        <w:rPr>
          <w:rFonts w:eastAsia="Times New Roman"/>
          <w:sz w:val="26"/>
          <w:szCs w:val="26"/>
          <w:lang w:eastAsia="en-US"/>
        </w:rPr>
      </w:pPr>
    </w:p>
    <w:p w14:paraId="279A9E66" w14:textId="77777777" w:rsidR="00C032EB" w:rsidRPr="00264979" w:rsidRDefault="00C032EB" w:rsidP="00C032EB">
      <w:pPr>
        <w:spacing w:before="0" w:after="0" w:line="240" w:lineRule="auto"/>
        <w:ind w:left="4820" w:firstLine="0"/>
        <w:jc w:val="center"/>
        <w:rPr>
          <w:rFonts w:eastAsia="Times New Roman"/>
          <w:sz w:val="26"/>
          <w:szCs w:val="26"/>
        </w:rPr>
      </w:pPr>
    </w:p>
    <w:p w14:paraId="71BB7902" w14:textId="77777777" w:rsidR="00C032EB" w:rsidRPr="00264979" w:rsidRDefault="00C032EB" w:rsidP="00C032EB">
      <w:pPr>
        <w:spacing w:before="0" w:after="120" w:line="276" w:lineRule="auto"/>
        <w:rPr>
          <w:rFonts w:eastAsia="Times New Roman"/>
          <w:sz w:val="26"/>
          <w:szCs w:val="26"/>
          <w:lang w:eastAsia="en-US"/>
        </w:rPr>
        <w:sectPr w:rsidR="00C032EB" w:rsidRPr="00264979" w:rsidSect="00F71B80">
          <w:headerReference w:type="default" r:id="rId20"/>
          <w:pgSz w:w="11906" w:h="16838"/>
          <w:pgMar w:top="1134" w:right="850" w:bottom="1134" w:left="1701" w:header="425" w:footer="374" w:gutter="0"/>
          <w:pgNumType w:start="185"/>
          <w:cols w:space="708"/>
          <w:docGrid w:linePitch="360"/>
        </w:sectPr>
      </w:pPr>
    </w:p>
    <w:p w14:paraId="401E2648" w14:textId="77777777" w:rsidR="00C032EB" w:rsidRPr="00264979" w:rsidRDefault="00C032EB" w:rsidP="00C032EB">
      <w:pPr>
        <w:spacing w:before="0" w:after="0" w:line="240" w:lineRule="auto"/>
        <w:ind w:left="4820" w:firstLine="0"/>
        <w:jc w:val="center"/>
        <w:outlineLvl w:val="0"/>
        <w:rPr>
          <w:rFonts w:eastAsia="Times New Roman"/>
          <w:sz w:val="26"/>
          <w:szCs w:val="26"/>
        </w:rPr>
      </w:pPr>
      <w:bookmarkStart w:id="545" w:name="_Toc134278334"/>
      <w:bookmarkStart w:id="546" w:name="_Toc148111501"/>
      <w:r w:rsidRPr="00264979">
        <w:rPr>
          <w:rFonts w:eastAsia="Times New Roman"/>
          <w:sz w:val="26"/>
          <w:szCs w:val="26"/>
        </w:rPr>
        <w:lastRenderedPageBreak/>
        <w:t>ПРИЛОЖЕНИЕ № 4</w:t>
      </w:r>
      <w:bookmarkEnd w:id="545"/>
      <w:bookmarkEnd w:id="546"/>
    </w:p>
    <w:p w14:paraId="5FAF6901" w14:textId="77777777" w:rsidR="00C032EB" w:rsidRPr="00264979" w:rsidRDefault="00C032EB" w:rsidP="00C032EB">
      <w:pPr>
        <w:spacing w:before="0" w:after="0" w:line="240" w:lineRule="auto"/>
        <w:ind w:left="4820" w:firstLine="0"/>
        <w:jc w:val="center"/>
        <w:rPr>
          <w:rFonts w:eastAsia="Times New Roman"/>
          <w:sz w:val="26"/>
          <w:szCs w:val="26"/>
        </w:rPr>
      </w:pPr>
      <w:r w:rsidRPr="00264979">
        <w:rPr>
          <w:rFonts w:eastAsia="Times New Roman"/>
          <w:sz w:val="26"/>
          <w:szCs w:val="26"/>
        </w:rPr>
        <w:t>к Методическим указаниям по описанию проектов Национальной технологической инициативы</w:t>
      </w:r>
    </w:p>
    <w:p w14:paraId="675C24D3" w14:textId="77777777" w:rsidR="00C032EB" w:rsidRPr="00264979" w:rsidRDefault="00C032EB" w:rsidP="00C032EB">
      <w:pPr>
        <w:spacing w:before="0" w:after="0" w:line="240" w:lineRule="auto"/>
        <w:ind w:left="4820" w:firstLine="0"/>
        <w:rPr>
          <w:rFonts w:eastAsia="Times New Roman"/>
          <w:sz w:val="26"/>
          <w:szCs w:val="26"/>
        </w:rPr>
      </w:pPr>
    </w:p>
    <w:p w14:paraId="54FDAE35" w14:textId="77777777" w:rsidR="00C032EB" w:rsidRPr="00264979" w:rsidRDefault="00C032EB" w:rsidP="00C032EB">
      <w:pPr>
        <w:spacing w:before="0" w:after="0" w:line="240" w:lineRule="auto"/>
        <w:ind w:left="4820" w:firstLine="0"/>
        <w:jc w:val="center"/>
        <w:rPr>
          <w:rFonts w:eastAsia="Times New Roman"/>
          <w:sz w:val="26"/>
          <w:szCs w:val="26"/>
        </w:rPr>
      </w:pPr>
      <w:r w:rsidRPr="00264979">
        <w:rPr>
          <w:rFonts w:eastAsia="Times New Roman"/>
          <w:sz w:val="26"/>
          <w:szCs w:val="26"/>
        </w:rPr>
        <w:t>Форма</w:t>
      </w:r>
    </w:p>
    <w:p w14:paraId="23111540" w14:textId="77777777" w:rsidR="00C032EB" w:rsidRPr="00264979" w:rsidRDefault="00C032EB" w:rsidP="00C032EB">
      <w:pPr>
        <w:spacing w:before="0" w:after="0" w:line="360" w:lineRule="atLeast"/>
        <w:ind w:firstLine="0"/>
        <w:jc w:val="center"/>
        <w:rPr>
          <w:rFonts w:eastAsia="Times New Roman"/>
          <w:b/>
          <w:sz w:val="28"/>
          <w:szCs w:val="20"/>
        </w:rPr>
      </w:pPr>
    </w:p>
    <w:p w14:paraId="6169049A" w14:textId="77777777" w:rsidR="00C032EB" w:rsidRPr="00264979" w:rsidRDefault="00C032EB" w:rsidP="00C032EB">
      <w:pPr>
        <w:spacing w:before="0" w:after="0" w:line="360" w:lineRule="atLeast"/>
        <w:ind w:firstLine="0"/>
        <w:jc w:val="center"/>
        <w:rPr>
          <w:rFonts w:eastAsia="Times New Roman"/>
          <w:b/>
          <w:sz w:val="28"/>
          <w:szCs w:val="20"/>
        </w:rPr>
      </w:pPr>
    </w:p>
    <w:p w14:paraId="14E2654F" w14:textId="77777777" w:rsidR="00C032EB" w:rsidRPr="00264979" w:rsidRDefault="00C032EB" w:rsidP="00C032EB">
      <w:pPr>
        <w:spacing w:before="0" w:after="0" w:line="360" w:lineRule="atLeast"/>
        <w:ind w:firstLine="0"/>
        <w:jc w:val="center"/>
        <w:rPr>
          <w:rFonts w:eastAsia="Times New Roman"/>
          <w:b/>
          <w:sz w:val="28"/>
          <w:szCs w:val="20"/>
        </w:rPr>
      </w:pPr>
      <w:r w:rsidRPr="00264979">
        <w:rPr>
          <w:rFonts w:eastAsia="Times New Roman"/>
          <w:b/>
          <w:sz w:val="28"/>
          <w:szCs w:val="20"/>
        </w:rPr>
        <w:t>ОПИСЬ ОБОСНОВЫВАЮЩИХ МАТЕРИАЛОВ</w:t>
      </w:r>
    </w:p>
    <w:p w14:paraId="4C55479D" w14:textId="77777777" w:rsidR="00C032EB" w:rsidRPr="00264979" w:rsidRDefault="00C032EB" w:rsidP="00C032EB">
      <w:pPr>
        <w:spacing w:before="0" w:after="0" w:line="360" w:lineRule="atLeast"/>
        <w:ind w:firstLine="0"/>
        <w:jc w:val="center"/>
        <w:rPr>
          <w:rFonts w:eastAsia="Times New Roman"/>
          <w:b/>
          <w:sz w:val="28"/>
          <w:szCs w:val="20"/>
        </w:rPr>
      </w:pPr>
      <w:r w:rsidRPr="00264979">
        <w:rPr>
          <w:rFonts w:eastAsia="Times New Roman"/>
          <w:b/>
          <w:sz w:val="28"/>
          <w:szCs w:val="20"/>
        </w:rPr>
        <w:t>к проекту НТИ</w:t>
      </w:r>
    </w:p>
    <w:p w14:paraId="7EA9298C" w14:textId="77777777" w:rsidR="00C032EB" w:rsidRPr="00264979" w:rsidRDefault="00C032EB" w:rsidP="00C032EB">
      <w:pPr>
        <w:spacing w:before="0" w:after="0" w:line="360" w:lineRule="atLeast"/>
        <w:ind w:firstLine="0"/>
        <w:jc w:val="center"/>
        <w:rPr>
          <w:rFonts w:eastAsia="Times New Roman"/>
          <w:b/>
          <w:i/>
          <w:sz w:val="28"/>
          <w:szCs w:val="20"/>
        </w:rPr>
      </w:pPr>
      <w:r w:rsidRPr="00264979">
        <w:rPr>
          <w:rFonts w:eastAsia="Times New Roman"/>
          <w:b/>
          <w:i/>
          <w:sz w:val="28"/>
          <w:szCs w:val="20"/>
        </w:rPr>
        <w:t>&lt;краткое наименование проекта&gt;</w:t>
      </w:r>
    </w:p>
    <w:p w14:paraId="3AABE60E" w14:textId="77777777" w:rsidR="00C032EB" w:rsidRPr="00264979" w:rsidRDefault="00C032EB" w:rsidP="00C032EB">
      <w:pPr>
        <w:spacing w:before="0" w:after="0" w:line="360" w:lineRule="atLeast"/>
        <w:ind w:firstLine="0"/>
        <w:jc w:val="center"/>
        <w:rPr>
          <w:rFonts w:eastAsia="Times New Roman"/>
          <w:b/>
          <w:sz w:val="28"/>
          <w:szCs w:val="20"/>
        </w:rPr>
      </w:pPr>
    </w:p>
    <w:p w14:paraId="6FA58D36" w14:textId="77777777" w:rsidR="00C032EB" w:rsidRPr="00264979" w:rsidRDefault="00C032EB" w:rsidP="00C032EB">
      <w:pPr>
        <w:spacing w:before="0" w:after="0" w:line="360" w:lineRule="atLeast"/>
        <w:ind w:firstLine="0"/>
        <w:jc w:val="center"/>
        <w:rPr>
          <w:rFonts w:eastAsia="Times New Roman"/>
          <w:b/>
          <w:sz w:val="28"/>
          <w:szCs w:val="20"/>
        </w:rPr>
      </w:pPr>
    </w:p>
    <w:p w14:paraId="3D274090" w14:textId="77777777" w:rsidR="00C032EB" w:rsidRPr="00264979" w:rsidRDefault="00C032EB" w:rsidP="00C032EB">
      <w:pPr>
        <w:spacing w:before="0" w:after="0" w:line="360" w:lineRule="atLeast"/>
        <w:ind w:firstLine="0"/>
        <w:jc w:val="center"/>
        <w:rPr>
          <w:rFonts w:eastAsia="Times New Roman"/>
          <w:b/>
          <w:sz w:val="28"/>
          <w:szCs w:val="20"/>
        </w:rPr>
      </w:pPr>
    </w:p>
    <w:p w14:paraId="25E4962D" w14:textId="77777777" w:rsidR="00C032EB" w:rsidRPr="00264979" w:rsidRDefault="00C032EB" w:rsidP="00C032EB">
      <w:pPr>
        <w:spacing w:before="0" w:after="0" w:line="360" w:lineRule="atLeast"/>
        <w:ind w:firstLine="0"/>
        <w:jc w:val="center"/>
        <w:rPr>
          <w:rFonts w:eastAsia="Times New Roman"/>
          <w:b/>
          <w:sz w:val="28"/>
          <w:szCs w:val="20"/>
        </w:rPr>
      </w:pPr>
    </w:p>
    <w:p w14:paraId="4D620939" w14:textId="77777777" w:rsidR="00C032EB" w:rsidRPr="00264979" w:rsidRDefault="00C032EB" w:rsidP="00C032EB">
      <w:pPr>
        <w:spacing w:before="0" w:after="0" w:line="360" w:lineRule="atLeast"/>
        <w:ind w:firstLine="0"/>
        <w:jc w:val="center"/>
        <w:rPr>
          <w:rFonts w:eastAsia="Times New Roman"/>
          <w:b/>
          <w:sz w:val="28"/>
          <w:szCs w:val="20"/>
        </w:rPr>
      </w:pPr>
    </w:p>
    <w:p w14:paraId="4508B77C" w14:textId="77777777" w:rsidR="00C032EB" w:rsidRPr="00264979" w:rsidRDefault="00C032EB" w:rsidP="00C032EB">
      <w:pPr>
        <w:spacing w:before="0" w:after="0" w:line="240" w:lineRule="auto"/>
        <w:ind w:firstLine="0"/>
        <w:rPr>
          <w:rFonts w:eastAsia="Times New Roman"/>
          <w:b/>
          <w:sz w:val="26"/>
          <w:szCs w:val="26"/>
        </w:rPr>
      </w:pPr>
      <w:r w:rsidRPr="00264979">
        <w:rPr>
          <w:rFonts w:eastAsia="Times New Roman"/>
          <w:b/>
          <w:sz w:val="26"/>
          <w:szCs w:val="26"/>
        </w:rPr>
        <w:t>СОГЛАСОВАНО: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2"/>
        <w:gridCol w:w="1740"/>
        <w:gridCol w:w="1786"/>
        <w:gridCol w:w="1520"/>
        <w:gridCol w:w="1108"/>
        <w:gridCol w:w="1359"/>
      </w:tblGrid>
      <w:tr w:rsidR="001B47FC" w:rsidRPr="00264979" w14:paraId="71FCC4F4" w14:textId="77777777" w:rsidTr="00C032EB">
        <w:trPr>
          <w:trHeight w:val="253"/>
        </w:trPr>
        <w:tc>
          <w:tcPr>
            <w:tcW w:w="998" w:type="pct"/>
            <w:tcBorders>
              <w:top w:val="single" w:sz="4" w:space="0" w:color="7F7F7F"/>
              <w:left w:val="single" w:sz="4" w:space="0" w:color="FFFFFF"/>
              <w:bottom w:val="single" w:sz="4" w:space="0" w:color="FFFFFF"/>
              <w:right w:val="single" w:sz="4" w:space="0" w:color="FFFFFF"/>
            </w:tcBorders>
            <w:shd w:val="clear" w:color="auto" w:fill="D9D9D9"/>
            <w:vAlign w:val="center"/>
          </w:tcPr>
          <w:p w14:paraId="7A73D979"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Роль</w:t>
            </w:r>
          </w:p>
        </w:tc>
        <w:tc>
          <w:tcPr>
            <w:tcW w:w="948" w:type="pct"/>
            <w:tcBorders>
              <w:top w:val="single" w:sz="4" w:space="0" w:color="7F7F7F"/>
              <w:left w:val="single" w:sz="4" w:space="0" w:color="FFFFFF"/>
              <w:bottom w:val="single" w:sz="4" w:space="0" w:color="FFFFFF"/>
              <w:right w:val="single" w:sz="4" w:space="0" w:color="FFFFFF"/>
            </w:tcBorders>
            <w:shd w:val="clear" w:color="auto" w:fill="D9D9D9"/>
            <w:vAlign w:val="center"/>
          </w:tcPr>
          <w:p w14:paraId="496AF775"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Ф. И. О.</w:t>
            </w:r>
          </w:p>
        </w:tc>
        <w:tc>
          <w:tcPr>
            <w:tcW w:w="888" w:type="pct"/>
            <w:tcBorders>
              <w:top w:val="single" w:sz="4" w:space="0" w:color="7F7F7F"/>
              <w:left w:val="single" w:sz="4" w:space="0" w:color="FFFFFF"/>
              <w:bottom w:val="single" w:sz="4" w:space="0" w:color="FFFFFF"/>
              <w:right w:val="single" w:sz="4" w:space="0" w:color="FFFFFF"/>
            </w:tcBorders>
            <w:shd w:val="clear" w:color="auto" w:fill="D9D9D9"/>
            <w:vAlign w:val="center"/>
          </w:tcPr>
          <w:p w14:paraId="27A43120"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Организация</w:t>
            </w:r>
          </w:p>
        </w:tc>
        <w:tc>
          <w:tcPr>
            <w:tcW w:w="812" w:type="pct"/>
            <w:tcBorders>
              <w:top w:val="single" w:sz="4" w:space="0" w:color="7F7F7F"/>
              <w:left w:val="single" w:sz="4" w:space="0" w:color="FFFFFF"/>
              <w:bottom w:val="single" w:sz="4" w:space="0" w:color="FFFFFF"/>
              <w:right w:val="single" w:sz="4" w:space="0" w:color="FFFFFF"/>
            </w:tcBorders>
            <w:shd w:val="clear" w:color="auto" w:fill="D9D9D9"/>
            <w:vAlign w:val="center"/>
          </w:tcPr>
          <w:p w14:paraId="60FD687F"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Должность</w:t>
            </w:r>
          </w:p>
        </w:tc>
        <w:tc>
          <w:tcPr>
            <w:tcW w:w="610" w:type="pct"/>
            <w:tcBorders>
              <w:top w:val="single" w:sz="4" w:space="0" w:color="7F7F7F"/>
              <w:left w:val="single" w:sz="4" w:space="0" w:color="FFFFFF"/>
              <w:bottom w:val="single" w:sz="4" w:space="0" w:color="FFFFFF"/>
              <w:right w:val="single" w:sz="4" w:space="0" w:color="FFFFFF"/>
            </w:tcBorders>
            <w:shd w:val="clear" w:color="auto" w:fill="D9D9D9"/>
            <w:vAlign w:val="center"/>
          </w:tcPr>
          <w:p w14:paraId="749EC21A"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Дата</w:t>
            </w:r>
          </w:p>
        </w:tc>
        <w:tc>
          <w:tcPr>
            <w:tcW w:w="744" w:type="pct"/>
            <w:tcBorders>
              <w:top w:val="single" w:sz="4" w:space="0" w:color="7F7F7F"/>
              <w:left w:val="single" w:sz="4" w:space="0" w:color="FFFFFF"/>
              <w:bottom w:val="single" w:sz="4" w:space="0" w:color="FFFFFF"/>
              <w:right w:val="single" w:sz="4" w:space="0" w:color="FFFFFF"/>
            </w:tcBorders>
            <w:shd w:val="clear" w:color="auto" w:fill="D9D9D9"/>
            <w:vAlign w:val="center"/>
          </w:tcPr>
          <w:p w14:paraId="098943DA"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Подпись</w:t>
            </w:r>
          </w:p>
        </w:tc>
      </w:tr>
      <w:tr w:rsidR="001B47FC" w:rsidRPr="00264979" w14:paraId="614BE488" w14:textId="77777777" w:rsidTr="00C032EB">
        <w:trPr>
          <w:trHeight w:val="288"/>
        </w:trPr>
        <w:tc>
          <w:tcPr>
            <w:tcW w:w="998" w:type="pct"/>
            <w:tcBorders>
              <w:top w:val="single" w:sz="4" w:space="0" w:color="7F7F7F"/>
              <w:left w:val="single" w:sz="4" w:space="0" w:color="FFFFFF"/>
              <w:bottom w:val="single" w:sz="4" w:space="0" w:color="7F7F7F"/>
              <w:right w:val="single" w:sz="4" w:space="0" w:color="FFFFFF"/>
            </w:tcBorders>
            <w:vAlign w:val="center"/>
          </w:tcPr>
          <w:p w14:paraId="091CBEC7"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Инициатор проекта</w:t>
            </w:r>
          </w:p>
        </w:tc>
        <w:tc>
          <w:tcPr>
            <w:tcW w:w="948" w:type="pct"/>
            <w:tcBorders>
              <w:top w:val="single" w:sz="4" w:space="0" w:color="7F7F7F"/>
              <w:left w:val="single" w:sz="4" w:space="0" w:color="FFFFFF"/>
              <w:bottom w:val="single" w:sz="4" w:space="0" w:color="7F7F7F"/>
              <w:right w:val="single" w:sz="4" w:space="0" w:color="FFFFFF"/>
            </w:tcBorders>
            <w:vAlign w:val="center"/>
          </w:tcPr>
          <w:p w14:paraId="2ECF8EC4" w14:textId="77777777" w:rsidR="00C032EB" w:rsidRPr="00264979" w:rsidRDefault="00C032EB" w:rsidP="00C032EB">
            <w:pPr>
              <w:spacing w:before="0" w:after="0" w:line="240" w:lineRule="auto"/>
              <w:ind w:firstLine="0"/>
              <w:rPr>
                <w:rFonts w:eastAsia="Times New Roman"/>
                <w:b/>
                <w:sz w:val="26"/>
                <w:szCs w:val="26"/>
              </w:rPr>
            </w:pPr>
          </w:p>
        </w:tc>
        <w:tc>
          <w:tcPr>
            <w:tcW w:w="888" w:type="pct"/>
            <w:tcBorders>
              <w:top w:val="single" w:sz="4" w:space="0" w:color="7F7F7F"/>
              <w:left w:val="single" w:sz="4" w:space="0" w:color="FFFFFF"/>
              <w:bottom w:val="single" w:sz="4" w:space="0" w:color="7F7F7F"/>
              <w:right w:val="single" w:sz="4" w:space="0" w:color="FFFFFF"/>
            </w:tcBorders>
            <w:vAlign w:val="center"/>
          </w:tcPr>
          <w:p w14:paraId="6BA4D110" w14:textId="77777777" w:rsidR="00C032EB" w:rsidRPr="00264979" w:rsidRDefault="00C032EB" w:rsidP="00C032EB">
            <w:pPr>
              <w:spacing w:before="0" w:after="0" w:line="240" w:lineRule="auto"/>
              <w:ind w:firstLine="0"/>
              <w:rPr>
                <w:rFonts w:eastAsia="Times New Roman"/>
                <w:sz w:val="26"/>
                <w:szCs w:val="26"/>
              </w:rPr>
            </w:pPr>
          </w:p>
        </w:tc>
        <w:tc>
          <w:tcPr>
            <w:tcW w:w="812" w:type="pct"/>
            <w:tcBorders>
              <w:top w:val="single" w:sz="4" w:space="0" w:color="7F7F7F"/>
              <w:left w:val="single" w:sz="4" w:space="0" w:color="FFFFFF"/>
              <w:bottom w:val="single" w:sz="4" w:space="0" w:color="7F7F7F"/>
              <w:right w:val="single" w:sz="4" w:space="0" w:color="FFFFFF"/>
            </w:tcBorders>
            <w:vAlign w:val="center"/>
          </w:tcPr>
          <w:p w14:paraId="2CF5472D" w14:textId="77777777" w:rsidR="00C032EB" w:rsidRPr="00264979" w:rsidRDefault="00C032EB" w:rsidP="00C032EB">
            <w:pPr>
              <w:spacing w:before="0" w:after="0" w:line="240" w:lineRule="auto"/>
              <w:ind w:firstLine="0"/>
              <w:rPr>
                <w:rFonts w:eastAsia="Times New Roman"/>
                <w:sz w:val="26"/>
                <w:szCs w:val="26"/>
              </w:rPr>
            </w:pPr>
          </w:p>
        </w:tc>
        <w:tc>
          <w:tcPr>
            <w:tcW w:w="610" w:type="pct"/>
            <w:tcBorders>
              <w:top w:val="single" w:sz="4" w:space="0" w:color="7F7F7F"/>
              <w:left w:val="single" w:sz="4" w:space="0" w:color="FFFFFF"/>
              <w:bottom w:val="single" w:sz="4" w:space="0" w:color="7F7F7F"/>
              <w:right w:val="single" w:sz="4" w:space="0" w:color="FFFFFF"/>
            </w:tcBorders>
            <w:vAlign w:val="center"/>
          </w:tcPr>
          <w:p w14:paraId="58B866A2" w14:textId="77777777" w:rsidR="00C032EB" w:rsidRPr="00264979" w:rsidRDefault="00C032EB" w:rsidP="00C032EB">
            <w:pPr>
              <w:spacing w:before="0" w:after="0" w:line="240" w:lineRule="auto"/>
              <w:ind w:firstLine="0"/>
              <w:rPr>
                <w:rFonts w:eastAsia="Times New Roman"/>
                <w:sz w:val="26"/>
                <w:szCs w:val="26"/>
              </w:rPr>
            </w:pPr>
          </w:p>
        </w:tc>
        <w:tc>
          <w:tcPr>
            <w:tcW w:w="744" w:type="pct"/>
            <w:tcBorders>
              <w:top w:val="single" w:sz="4" w:space="0" w:color="7F7F7F"/>
              <w:left w:val="single" w:sz="4" w:space="0" w:color="FFFFFF"/>
              <w:bottom w:val="single" w:sz="4" w:space="0" w:color="7F7F7F"/>
              <w:right w:val="single" w:sz="4" w:space="0" w:color="FFFFFF"/>
            </w:tcBorders>
            <w:vAlign w:val="center"/>
          </w:tcPr>
          <w:p w14:paraId="35463429" w14:textId="77777777" w:rsidR="00C032EB" w:rsidRPr="00264979" w:rsidRDefault="00C032EB" w:rsidP="00C032EB">
            <w:pPr>
              <w:spacing w:before="0" w:after="0" w:line="240" w:lineRule="auto"/>
              <w:ind w:firstLine="0"/>
              <w:rPr>
                <w:rFonts w:eastAsia="Times New Roman"/>
                <w:sz w:val="26"/>
                <w:szCs w:val="26"/>
              </w:rPr>
            </w:pPr>
          </w:p>
        </w:tc>
      </w:tr>
      <w:tr w:rsidR="00C032EB" w:rsidRPr="00264979" w14:paraId="439A00FB" w14:textId="77777777" w:rsidTr="00C032EB">
        <w:trPr>
          <w:trHeight w:val="288"/>
        </w:trPr>
        <w:tc>
          <w:tcPr>
            <w:tcW w:w="998" w:type="pct"/>
            <w:tcBorders>
              <w:top w:val="single" w:sz="4" w:space="0" w:color="7F7F7F"/>
              <w:left w:val="single" w:sz="4" w:space="0" w:color="FFFFFF"/>
              <w:bottom w:val="single" w:sz="4" w:space="0" w:color="7F7F7F"/>
              <w:right w:val="single" w:sz="4" w:space="0" w:color="FFFFFF"/>
            </w:tcBorders>
            <w:vAlign w:val="center"/>
          </w:tcPr>
          <w:p w14:paraId="378B14DE"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Заказчик-координатор проекта</w:t>
            </w:r>
          </w:p>
        </w:tc>
        <w:tc>
          <w:tcPr>
            <w:tcW w:w="948" w:type="pct"/>
            <w:tcBorders>
              <w:top w:val="single" w:sz="4" w:space="0" w:color="7F7F7F"/>
              <w:left w:val="single" w:sz="4" w:space="0" w:color="FFFFFF"/>
              <w:bottom w:val="single" w:sz="4" w:space="0" w:color="7F7F7F"/>
              <w:right w:val="single" w:sz="4" w:space="0" w:color="FFFFFF"/>
            </w:tcBorders>
            <w:vAlign w:val="center"/>
          </w:tcPr>
          <w:p w14:paraId="6DAC4BDB" w14:textId="77777777" w:rsidR="00C032EB" w:rsidRPr="00264979" w:rsidRDefault="00C032EB" w:rsidP="00C032EB">
            <w:pPr>
              <w:spacing w:before="0" w:after="0" w:line="240" w:lineRule="auto"/>
              <w:ind w:firstLine="0"/>
              <w:rPr>
                <w:rFonts w:eastAsia="Times New Roman"/>
                <w:b/>
                <w:sz w:val="26"/>
                <w:szCs w:val="26"/>
              </w:rPr>
            </w:pPr>
          </w:p>
        </w:tc>
        <w:tc>
          <w:tcPr>
            <w:tcW w:w="888" w:type="pct"/>
            <w:tcBorders>
              <w:top w:val="single" w:sz="4" w:space="0" w:color="7F7F7F"/>
              <w:left w:val="single" w:sz="4" w:space="0" w:color="FFFFFF"/>
              <w:bottom w:val="single" w:sz="4" w:space="0" w:color="7F7F7F"/>
              <w:right w:val="single" w:sz="4" w:space="0" w:color="FFFFFF"/>
            </w:tcBorders>
            <w:vAlign w:val="center"/>
          </w:tcPr>
          <w:p w14:paraId="05E70E24" w14:textId="77777777" w:rsidR="00C032EB" w:rsidRPr="00264979" w:rsidRDefault="00C032EB" w:rsidP="00C032EB">
            <w:pPr>
              <w:spacing w:before="0" w:after="0" w:line="240" w:lineRule="auto"/>
              <w:ind w:firstLine="0"/>
              <w:rPr>
                <w:rFonts w:eastAsia="Times New Roman"/>
                <w:sz w:val="26"/>
                <w:szCs w:val="26"/>
              </w:rPr>
            </w:pPr>
          </w:p>
        </w:tc>
        <w:tc>
          <w:tcPr>
            <w:tcW w:w="812" w:type="pct"/>
            <w:tcBorders>
              <w:top w:val="single" w:sz="4" w:space="0" w:color="7F7F7F"/>
              <w:left w:val="single" w:sz="4" w:space="0" w:color="FFFFFF"/>
              <w:bottom w:val="single" w:sz="4" w:space="0" w:color="7F7F7F"/>
              <w:right w:val="single" w:sz="4" w:space="0" w:color="FFFFFF"/>
            </w:tcBorders>
            <w:vAlign w:val="center"/>
          </w:tcPr>
          <w:p w14:paraId="0C163F0B" w14:textId="77777777" w:rsidR="00C032EB" w:rsidRPr="00264979" w:rsidRDefault="00C032EB" w:rsidP="00C032EB">
            <w:pPr>
              <w:spacing w:before="0" w:after="0" w:line="240" w:lineRule="auto"/>
              <w:ind w:firstLine="0"/>
              <w:rPr>
                <w:rFonts w:eastAsia="Times New Roman"/>
                <w:sz w:val="26"/>
                <w:szCs w:val="26"/>
              </w:rPr>
            </w:pPr>
          </w:p>
        </w:tc>
        <w:tc>
          <w:tcPr>
            <w:tcW w:w="610" w:type="pct"/>
            <w:tcBorders>
              <w:top w:val="single" w:sz="4" w:space="0" w:color="7F7F7F"/>
              <w:left w:val="single" w:sz="4" w:space="0" w:color="FFFFFF"/>
              <w:bottom w:val="single" w:sz="4" w:space="0" w:color="7F7F7F"/>
              <w:right w:val="single" w:sz="4" w:space="0" w:color="FFFFFF"/>
            </w:tcBorders>
            <w:vAlign w:val="center"/>
          </w:tcPr>
          <w:p w14:paraId="4C7D32CE" w14:textId="77777777" w:rsidR="00C032EB" w:rsidRPr="00264979" w:rsidRDefault="00C032EB" w:rsidP="00C032EB">
            <w:pPr>
              <w:spacing w:before="0" w:after="0" w:line="240" w:lineRule="auto"/>
              <w:ind w:firstLine="0"/>
              <w:rPr>
                <w:rFonts w:eastAsia="Times New Roman"/>
                <w:sz w:val="26"/>
                <w:szCs w:val="26"/>
              </w:rPr>
            </w:pPr>
          </w:p>
        </w:tc>
        <w:tc>
          <w:tcPr>
            <w:tcW w:w="744" w:type="pct"/>
            <w:tcBorders>
              <w:top w:val="single" w:sz="4" w:space="0" w:color="7F7F7F"/>
              <w:left w:val="single" w:sz="4" w:space="0" w:color="FFFFFF"/>
              <w:bottom w:val="single" w:sz="4" w:space="0" w:color="7F7F7F"/>
              <w:right w:val="single" w:sz="4" w:space="0" w:color="FFFFFF"/>
            </w:tcBorders>
            <w:vAlign w:val="center"/>
          </w:tcPr>
          <w:p w14:paraId="7A12F04F" w14:textId="77777777" w:rsidR="00C032EB" w:rsidRPr="00264979" w:rsidRDefault="00C032EB" w:rsidP="00C032EB">
            <w:pPr>
              <w:spacing w:before="0" w:after="0" w:line="240" w:lineRule="auto"/>
              <w:ind w:firstLine="0"/>
              <w:rPr>
                <w:rFonts w:eastAsia="Times New Roman"/>
                <w:sz w:val="26"/>
                <w:szCs w:val="26"/>
              </w:rPr>
            </w:pPr>
          </w:p>
        </w:tc>
      </w:tr>
    </w:tbl>
    <w:p w14:paraId="062487CF" w14:textId="77777777" w:rsidR="00C032EB" w:rsidRPr="00264979" w:rsidRDefault="00C032EB" w:rsidP="00C032EB">
      <w:pPr>
        <w:spacing w:before="0" w:after="0" w:line="360" w:lineRule="atLeast"/>
        <w:ind w:firstLine="0"/>
        <w:jc w:val="center"/>
        <w:rPr>
          <w:rFonts w:eastAsia="Times New Roman"/>
          <w:b/>
          <w:sz w:val="28"/>
          <w:szCs w:val="20"/>
        </w:rPr>
      </w:pPr>
    </w:p>
    <w:p w14:paraId="427AD5E2" w14:textId="77777777" w:rsidR="00C032EB" w:rsidRPr="00264979" w:rsidRDefault="00C032EB" w:rsidP="00C032EB">
      <w:pPr>
        <w:spacing w:before="0" w:after="0" w:line="360" w:lineRule="atLeast"/>
        <w:ind w:firstLine="0"/>
        <w:jc w:val="center"/>
        <w:rPr>
          <w:rFonts w:eastAsia="Times New Roman"/>
          <w:b/>
          <w:sz w:val="28"/>
          <w:szCs w:val="20"/>
        </w:rPr>
      </w:pPr>
    </w:p>
    <w:p w14:paraId="7D6C1617" w14:textId="77777777" w:rsidR="00C032EB" w:rsidRPr="00264979" w:rsidRDefault="00C032EB" w:rsidP="00C032EB">
      <w:pPr>
        <w:spacing w:before="0" w:after="0" w:line="360" w:lineRule="atLeast"/>
        <w:ind w:firstLine="0"/>
        <w:jc w:val="center"/>
        <w:rPr>
          <w:rFonts w:eastAsia="Times New Roman"/>
          <w:b/>
          <w:sz w:val="28"/>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437"/>
        <w:gridCol w:w="2288"/>
        <w:gridCol w:w="5620"/>
      </w:tblGrid>
      <w:tr w:rsidR="001B47FC" w:rsidRPr="00264979" w14:paraId="365DAA6E" w14:textId="77777777" w:rsidTr="00C032EB">
        <w:trPr>
          <w:cantSplit/>
          <w:trHeight w:val="315"/>
        </w:trPr>
        <w:tc>
          <w:tcPr>
            <w:tcW w:w="769" w:type="pct"/>
            <w:tcBorders>
              <w:top w:val="single" w:sz="4" w:space="0" w:color="7F7F7F"/>
              <w:left w:val="single" w:sz="4" w:space="0" w:color="FFFFFF"/>
              <w:bottom w:val="nil"/>
              <w:right w:val="single" w:sz="4" w:space="0" w:color="7F7F7F"/>
            </w:tcBorders>
            <w:shd w:val="clear" w:color="auto" w:fill="D9D9D9"/>
          </w:tcPr>
          <w:p w14:paraId="36986C23" w14:textId="77777777" w:rsidR="00C032EB" w:rsidRPr="00264979" w:rsidRDefault="00C032EB" w:rsidP="00C032EB">
            <w:pPr>
              <w:keepNext/>
              <w:spacing w:before="0" w:after="0" w:line="240" w:lineRule="auto"/>
              <w:ind w:firstLine="0"/>
              <w:jc w:val="left"/>
              <w:rPr>
                <w:rFonts w:eastAsia="Times New Roman"/>
                <w:b/>
                <w:sz w:val="26"/>
                <w:szCs w:val="26"/>
                <w:lang w:eastAsia="en-US"/>
              </w:rPr>
            </w:pPr>
            <w:r w:rsidRPr="00264979">
              <w:rPr>
                <w:rFonts w:eastAsia="Times New Roman"/>
                <w:b/>
                <w:sz w:val="26"/>
                <w:szCs w:val="26"/>
                <w:lang w:eastAsia="en-US"/>
              </w:rPr>
              <w:t>Версия</w:t>
            </w:r>
          </w:p>
        </w:tc>
        <w:tc>
          <w:tcPr>
            <w:tcW w:w="1224" w:type="pct"/>
            <w:tcBorders>
              <w:top w:val="single" w:sz="4" w:space="0" w:color="7F7F7F"/>
              <w:left w:val="single" w:sz="4" w:space="0" w:color="7F7F7F"/>
              <w:bottom w:val="nil"/>
              <w:right w:val="single" w:sz="4" w:space="0" w:color="7F7F7F"/>
            </w:tcBorders>
            <w:shd w:val="clear" w:color="auto" w:fill="D9D9D9"/>
          </w:tcPr>
          <w:p w14:paraId="10795741" w14:textId="77777777" w:rsidR="00C032EB" w:rsidRPr="00264979" w:rsidRDefault="00C032EB" w:rsidP="00C032EB">
            <w:pPr>
              <w:keepNext/>
              <w:spacing w:before="0" w:after="0" w:line="240" w:lineRule="auto"/>
              <w:ind w:firstLine="0"/>
              <w:jc w:val="left"/>
              <w:rPr>
                <w:rFonts w:eastAsia="Times New Roman"/>
                <w:b/>
                <w:sz w:val="26"/>
                <w:szCs w:val="26"/>
                <w:lang w:val="en-US" w:eastAsia="en-US"/>
              </w:rPr>
            </w:pPr>
            <w:r w:rsidRPr="00264979">
              <w:rPr>
                <w:rFonts w:eastAsia="Times New Roman"/>
                <w:b/>
                <w:sz w:val="26"/>
                <w:szCs w:val="26"/>
                <w:lang w:eastAsia="en-US"/>
              </w:rPr>
              <w:t>Дата</w:t>
            </w:r>
            <w:r w:rsidRPr="00264979">
              <w:rPr>
                <w:rFonts w:eastAsia="Times New Roman"/>
                <w:b/>
                <w:sz w:val="26"/>
                <w:szCs w:val="26"/>
                <w:lang w:val="en-US" w:eastAsia="en-US"/>
              </w:rPr>
              <w:t xml:space="preserve"> (</w:t>
            </w:r>
            <w:r w:rsidRPr="00264979">
              <w:rPr>
                <w:rFonts w:eastAsia="Times New Roman"/>
                <w:b/>
                <w:sz w:val="26"/>
                <w:szCs w:val="26"/>
                <w:lang w:eastAsia="en-US"/>
              </w:rPr>
              <w:t>дд.мм.гг</w:t>
            </w:r>
            <w:r w:rsidRPr="00264979">
              <w:rPr>
                <w:rFonts w:eastAsia="Times New Roman"/>
                <w:b/>
                <w:sz w:val="26"/>
                <w:szCs w:val="26"/>
                <w:lang w:val="en-US" w:eastAsia="en-US"/>
              </w:rPr>
              <w:t>)</w:t>
            </w:r>
          </w:p>
        </w:tc>
        <w:tc>
          <w:tcPr>
            <w:tcW w:w="3006" w:type="pct"/>
            <w:tcBorders>
              <w:top w:val="single" w:sz="4" w:space="0" w:color="7F7F7F"/>
              <w:left w:val="single" w:sz="4" w:space="0" w:color="7F7F7F"/>
              <w:bottom w:val="nil"/>
              <w:right w:val="single" w:sz="4" w:space="0" w:color="FFFFFF"/>
            </w:tcBorders>
            <w:shd w:val="clear" w:color="auto" w:fill="D9D9D9"/>
          </w:tcPr>
          <w:p w14:paraId="1A15189B" w14:textId="77777777" w:rsidR="00C032EB" w:rsidRPr="00264979" w:rsidRDefault="00C032EB" w:rsidP="00C032EB">
            <w:pPr>
              <w:keepNext/>
              <w:spacing w:before="0" w:after="0" w:line="240" w:lineRule="auto"/>
              <w:ind w:firstLine="0"/>
              <w:jc w:val="left"/>
              <w:rPr>
                <w:rFonts w:eastAsia="Times New Roman"/>
                <w:b/>
                <w:sz w:val="26"/>
                <w:szCs w:val="26"/>
                <w:lang w:eastAsia="en-US"/>
              </w:rPr>
            </w:pPr>
            <w:r w:rsidRPr="00264979">
              <w:rPr>
                <w:rFonts w:eastAsia="Times New Roman"/>
                <w:b/>
                <w:sz w:val="26"/>
                <w:szCs w:val="26"/>
                <w:lang w:eastAsia="en-US"/>
              </w:rPr>
              <w:t>Причина внесения изменений</w:t>
            </w:r>
          </w:p>
        </w:tc>
      </w:tr>
      <w:tr w:rsidR="00C032EB" w:rsidRPr="00264979" w14:paraId="4110AFD3" w14:textId="77777777" w:rsidTr="00C032EB">
        <w:trPr>
          <w:cantSplit/>
          <w:trHeight w:val="315"/>
        </w:trPr>
        <w:tc>
          <w:tcPr>
            <w:tcW w:w="769" w:type="pct"/>
            <w:tcBorders>
              <w:top w:val="nil"/>
              <w:left w:val="single" w:sz="4" w:space="0" w:color="FFFFFF"/>
              <w:bottom w:val="single" w:sz="4" w:space="0" w:color="7F7F7F"/>
              <w:right w:val="single" w:sz="4" w:space="0" w:color="7F7F7F"/>
            </w:tcBorders>
            <w:vAlign w:val="center"/>
          </w:tcPr>
          <w:p w14:paraId="426019AC" w14:textId="77777777" w:rsidR="00C032EB" w:rsidRPr="00264979" w:rsidRDefault="00C032EB" w:rsidP="00C032EB">
            <w:pPr>
              <w:spacing w:before="0" w:after="0" w:line="240" w:lineRule="auto"/>
              <w:ind w:firstLine="0"/>
              <w:jc w:val="left"/>
              <w:rPr>
                <w:rFonts w:eastAsia="Times New Roman"/>
                <w:sz w:val="26"/>
                <w:szCs w:val="26"/>
                <w:lang w:eastAsia="en-US"/>
              </w:rPr>
            </w:pPr>
            <w:r w:rsidRPr="00264979">
              <w:rPr>
                <w:rFonts w:eastAsia="Times New Roman"/>
                <w:sz w:val="26"/>
                <w:szCs w:val="26"/>
                <w:lang w:eastAsia="en-US"/>
              </w:rPr>
              <w:t>1</w:t>
            </w:r>
            <w:r w:rsidRPr="00264979">
              <w:rPr>
                <w:rFonts w:eastAsia="Times New Roman"/>
                <w:sz w:val="26"/>
                <w:szCs w:val="26"/>
                <w:lang w:val="en-US" w:eastAsia="en-US"/>
              </w:rPr>
              <w:t>.</w:t>
            </w:r>
            <w:r w:rsidRPr="00264979">
              <w:rPr>
                <w:rFonts w:eastAsia="Times New Roman"/>
                <w:sz w:val="26"/>
                <w:szCs w:val="26"/>
                <w:lang w:eastAsia="en-US"/>
              </w:rPr>
              <w:t>0</w:t>
            </w:r>
          </w:p>
        </w:tc>
        <w:tc>
          <w:tcPr>
            <w:tcW w:w="1224" w:type="pct"/>
            <w:tcBorders>
              <w:top w:val="nil"/>
              <w:left w:val="single" w:sz="4" w:space="0" w:color="7F7F7F"/>
              <w:bottom w:val="single" w:sz="4" w:space="0" w:color="7F7F7F"/>
              <w:right w:val="single" w:sz="4" w:space="0" w:color="7F7F7F"/>
            </w:tcBorders>
            <w:vAlign w:val="center"/>
          </w:tcPr>
          <w:p w14:paraId="7BC5C1E8" w14:textId="77777777" w:rsidR="00C032EB" w:rsidRPr="00264979" w:rsidRDefault="00C032EB" w:rsidP="00C032EB">
            <w:pPr>
              <w:spacing w:before="0" w:after="0" w:line="240" w:lineRule="auto"/>
              <w:ind w:firstLine="0"/>
              <w:jc w:val="left"/>
              <w:rPr>
                <w:rFonts w:eastAsia="Times New Roman"/>
                <w:sz w:val="26"/>
                <w:szCs w:val="26"/>
                <w:lang w:val="en-US" w:eastAsia="en-US"/>
              </w:rPr>
            </w:pPr>
            <w:r w:rsidRPr="00264979">
              <w:rPr>
                <w:rFonts w:eastAsia="Times New Roman"/>
                <w:sz w:val="26"/>
                <w:szCs w:val="26"/>
                <w:lang w:val="en-US" w:eastAsia="en-US"/>
              </w:rPr>
              <w:t>&lt;Дата&gt;</w:t>
            </w:r>
          </w:p>
        </w:tc>
        <w:tc>
          <w:tcPr>
            <w:tcW w:w="3006" w:type="pct"/>
            <w:tcBorders>
              <w:top w:val="nil"/>
              <w:left w:val="single" w:sz="4" w:space="0" w:color="7F7F7F"/>
              <w:bottom w:val="single" w:sz="4" w:space="0" w:color="7F7F7F"/>
              <w:right w:val="single" w:sz="4" w:space="0" w:color="FFFFFF"/>
            </w:tcBorders>
            <w:vAlign w:val="center"/>
          </w:tcPr>
          <w:p w14:paraId="6CACED18" w14:textId="77777777" w:rsidR="00C032EB" w:rsidRPr="00264979" w:rsidRDefault="00C032EB" w:rsidP="00C032EB">
            <w:pPr>
              <w:spacing w:before="0" w:after="0" w:line="240" w:lineRule="auto"/>
              <w:ind w:firstLine="0"/>
              <w:jc w:val="left"/>
              <w:rPr>
                <w:rFonts w:eastAsia="Times New Roman"/>
                <w:sz w:val="26"/>
                <w:szCs w:val="26"/>
                <w:lang w:eastAsia="en-US"/>
              </w:rPr>
            </w:pPr>
            <w:r w:rsidRPr="00264979">
              <w:rPr>
                <w:rFonts w:eastAsia="Times New Roman"/>
                <w:sz w:val="26"/>
                <w:szCs w:val="26"/>
                <w:lang w:eastAsia="en-US"/>
              </w:rPr>
              <w:t>Базовая версия</w:t>
            </w:r>
          </w:p>
        </w:tc>
      </w:tr>
    </w:tbl>
    <w:p w14:paraId="3836001A" w14:textId="77777777" w:rsidR="00C032EB" w:rsidRPr="00264979" w:rsidRDefault="00C032EB" w:rsidP="00C032EB">
      <w:pPr>
        <w:spacing w:before="0" w:after="0" w:line="360" w:lineRule="atLeast"/>
        <w:ind w:firstLine="0"/>
        <w:jc w:val="center"/>
        <w:rPr>
          <w:rFonts w:eastAsia="Times New Roman"/>
          <w:b/>
          <w:sz w:val="28"/>
          <w:szCs w:val="20"/>
        </w:rPr>
      </w:pPr>
    </w:p>
    <w:p w14:paraId="0AAEC61B" w14:textId="77777777" w:rsidR="00C032EB" w:rsidRPr="00264979" w:rsidRDefault="00C032EB" w:rsidP="00C032EB">
      <w:pPr>
        <w:spacing w:before="0" w:after="0" w:line="360" w:lineRule="atLeast"/>
        <w:ind w:firstLine="0"/>
        <w:jc w:val="right"/>
        <w:rPr>
          <w:rFonts w:eastAsia="Times New Roman"/>
          <w:b/>
          <w:szCs w:val="20"/>
        </w:rPr>
        <w:sectPr w:rsidR="00C032EB" w:rsidRPr="00264979" w:rsidSect="00F71B80">
          <w:footerReference w:type="default" r:id="rId21"/>
          <w:pgSz w:w="11906" w:h="16838"/>
          <w:pgMar w:top="1134" w:right="850" w:bottom="1134" w:left="1701" w:header="425" w:footer="374" w:gutter="0"/>
          <w:pgNumType w:start="195"/>
          <w:cols w:space="708"/>
          <w:titlePg/>
          <w:docGrid w:linePitch="360"/>
        </w:sectPr>
      </w:pPr>
    </w:p>
    <w:p w14:paraId="6DF2B96C" w14:textId="77777777" w:rsidR="00C032EB" w:rsidRPr="00264979" w:rsidRDefault="00C032EB" w:rsidP="00C032EB">
      <w:pPr>
        <w:spacing w:before="0" w:after="160" w:line="216" w:lineRule="auto"/>
        <w:ind w:firstLine="0"/>
        <w:jc w:val="center"/>
        <w:rPr>
          <w:b/>
          <w:i/>
          <w:sz w:val="28"/>
          <w:szCs w:val="22"/>
          <w:lang w:eastAsia="en-US"/>
        </w:rPr>
      </w:pPr>
      <w:r w:rsidRPr="00264979">
        <w:rPr>
          <w:b/>
          <w:i/>
          <w:sz w:val="28"/>
          <w:szCs w:val="22"/>
          <w:lang w:eastAsia="en-US"/>
        </w:rPr>
        <w:lastRenderedPageBreak/>
        <w:t>ВНИМАНИЕ!</w:t>
      </w:r>
    </w:p>
    <w:p w14:paraId="13C0463E" w14:textId="77777777" w:rsidR="00C032EB" w:rsidRPr="00264979" w:rsidRDefault="00C032EB" w:rsidP="00C032EB">
      <w:pPr>
        <w:spacing w:before="0" w:after="160" w:line="216" w:lineRule="auto"/>
        <w:ind w:firstLine="0"/>
        <w:jc w:val="center"/>
        <w:rPr>
          <w:b/>
          <w:i/>
          <w:sz w:val="28"/>
          <w:szCs w:val="22"/>
          <w:lang w:eastAsia="en-US"/>
        </w:rPr>
      </w:pPr>
      <w:r w:rsidRPr="00264979">
        <w:rPr>
          <w:b/>
          <w:i/>
          <w:sz w:val="28"/>
          <w:szCs w:val="22"/>
          <w:lang w:eastAsia="en-US"/>
        </w:rPr>
        <w:t>Указания к заполнению разделов не должны входить в итоговую версию документа.</w:t>
      </w:r>
    </w:p>
    <w:p w14:paraId="5253827A"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i/>
          <w:sz w:val="26"/>
          <w:szCs w:val="26"/>
          <w:lang w:eastAsia="en-US"/>
        </w:rPr>
        <w:t>В случае, если в разделе не приведены файлы с обосновывающими материалами, то такие разделы запрещено удалять, при этом в графе «Наименования» должно быть указано «Отсутствует» или «Не применимо».</w:t>
      </w:r>
    </w:p>
    <w:p w14:paraId="68C166DF" w14:textId="77777777" w:rsidR="00C032EB" w:rsidRPr="00264979" w:rsidRDefault="00C032EB" w:rsidP="00C032EB">
      <w:pPr>
        <w:spacing w:before="0" w:after="0" w:line="360" w:lineRule="atLeast"/>
        <w:ind w:firstLine="0"/>
        <w:jc w:val="right"/>
        <w:rPr>
          <w:rFonts w:eastAsia="Times New Roman"/>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2158"/>
        <w:gridCol w:w="2598"/>
        <w:gridCol w:w="4001"/>
      </w:tblGrid>
      <w:tr w:rsidR="001B47FC" w:rsidRPr="00264979" w14:paraId="560CA274" w14:textId="77777777" w:rsidTr="00C032EB">
        <w:trPr>
          <w:tblHeader/>
        </w:trPr>
        <w:tc>
          <w:tcPr>
            <w:tcW w:w="0" w:type="auto"/>
            <w:shd w:val="clear" w:color="auto" w:fill="auto"/>
            <w:vAlign w:val="center"/>
          </w:tcPr>
          <w:p w14:paraId="5E947012" w14:textId="77777777" w:rsidR="00C032EB" w:rsidRPr="00264979" w:rsidRDefault="00C032EB" w:rsidP="00C032EB">
            <w:pPr>
              <w:spacing w:before="0" w:after="0" w:line="360" w:lineRule="atLeast"/>
              <w:ind w:firstLine="0"/>
              <w:jc w:val="center"/>
              <w:rPr>
                <w:rFonts w:eastAsia="Times New Roman"/>
                <w:b/>
                <w:sz w:val="26"/>
                <w:szCs w:val="26"/>
              </w:rPr>
            </w:pPr>
            <w:r w:rsidRPr="00264979">
              <w:rPr>
                <w:rFonts w:eastAsia="Times New Roman"/>
                <w:b/>
                <w:sz w:val="26"/>
                <w:szCs w:val="26"/>
              </w:rPr>
              <w:t>№ п</w:t>
            </w:r>
            <w:r w:rsidRPr="00264979">
              <w:rPr>
                <w:rFonts w:eastAsia="Times New Roman"/>
                <w:b/>
                <w:sz w:val="26"/>
                <w:szCs w:val="26"/>
                <w:lang w:val="en-US"/>
              </w:rPr>
              <w:t>/</w:t>
            </w:r>
            <w:r w:rsidRPr="00264979">
              <w:rPr>
                <w:rFonts w:eastAsia="Times New Roman"/>
                <w:b/>
                <w:sz w:val="26"/>
                <w:szCs w:val="26"/>
              </w:rPr>
              <w:t>п</w:t>
            </w:r>
          </w:p>
        </w:tc>
        <w:tc>
          <w:tcPr>
            <w:tcW w:w="2210" w:type="dxa"/>
            <w:shd w:val="clear" w:color="auto" w:fill="auto"/>
            <w:vAlign w:val="center"/>
          </w:tcPr>
          <w:p w14:paraId="7F9C546D" w14:textId="77777777" w:rsidR="00C032EB" w:rsidRPr="00264979" w:rsidRDefault="00C032EB" w:rsidP="00C032EB">
            <w:pPr>
              <w:spacing w:before="0" w:after="0" w:line="360" w:lineRule="atLeast"/>
              <w:ind w:firstLine="0"/>
              <w:jc w:val="center"/>
              <w:rPr>
                <w:rFonts w:eastAsia="Times New Roman"/>
                <w:b/>
                <w:sz w:val="26"/>
                <w:szCs w:val="26"/>
              </w:rPr>
            </w:pPr>
            <w:r w:rsidRPr="00264979">
              <w:rPr>
                <w:rFonts w:eastAsia="Times New Roman"/>
                <w:b/>
                <w:sz w:val="26"/>
                <w:szCs w:val="26"/>
              </w:rPr>
              <w:t>Наименование</w:t>
            </w:r>
          </w:p>
        </w:tc>
        <w:tc>
          <w:tcPr>
            <w:tcW w:w="2637" w:type="dxa"/>
            <w:shd w:val="clear" w:color="auto" w:fill="auto"/>
            <w:vAlign w:val="center"/>
          </w:tcPr>
          <w:p w14:paraId="2B5FDD66" w14:textId="77777777" w:rsidR="00C032EB" w:rsidRPr="00264979" w:rsidRDefault="00C032EB" w:rsidP="00C032EB">
            <w:pPr>
              <w:spacing w:before="0" w:after="0" w:line="360" w:lineRule="atLeast"/>
              <w:ind w:firstLine="0"/>
              <w:jc w:val="center"/>
              <w:rPr>
                <w:rFonts w:eastAsia="Times New Roman"/>
                <w:b/>
                <w:sz w:val="26"/>
                <w:szCs w:val="26"/>
              </w:rPr>
            </w:pPr>
            <w:r w:rsidRPr="00264979">
              <w:rPr>
                <w:rFonts w:eastAsia="Times New Roman"/>
                <w:b/>
                <w:sz w:val="26"/>
                <w:szCs w:val="26"/>
              </w:rPr>
              <w:t>Описание содержания</w:t>
            </w:r>
          </w:p>
        </w:tc>
        <w:tc>
          <w:tcPr>
            <w:tcW w:w="3910" w:type="dxa"/>
            <w:shd w:val="clear" w:color="auto" w:fill="auto"/>
            <w:vAlign w:val="center"/>
          </w:tcPr>
          <w:p w14:paraId="17BD5904" w14:textId="77777777" w:rsidR="00C032EB" w:rsidRPr="00264979" w:rsidRDefault="00C032EB" w:rsidP="00C032EB">
            <w:pPr>
              <w:spacing w:before="0" w:after="0" w:line="360" w:lineRule="atLeast"/>
              <w:ind w:firstLine="0"/>
              <w:jc w:val="center"/>
              <w:rPr>
                <w:rFonts w:eastAsia="Times New Roman"/>
                <w:b/>
                <w:sz w:val="26"/>
                <w:szCs w:val="26"/>
              </w:rPr>
            </w:pPr>
            <w:r w:rsidRPr="00264979">
              <w:rPr>
                <w:rFonts w:eastAsia="Times New Roman"/>
                <w:b/>
                <w:sz w:val="26"/>
                <w:szCs w:val="26"/>
              </w:rPr>
              <w:t>Имя файла</w:t>
            </w:r>
          </w:p>
        </w:tc>
      </w:tr>
      <w:tr w:rsidR="001B47FC" w:rsidRPr="00264979" w14:paraId="192E86AC" w14:textId="77777777" w:rsidTr="00C032EB">
        <w:tc>
          <w:tcPr>
            <w:tcW w:w="0" w:type="auto"/>
            <w:shd w:val="clear" w:color="auto" w:fill="auto"/>
          </w:tcPr>
          <w:p w14:paraId="3DC1183A"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1</w:t>
            </w:r>
          </w:p>
        </w:tc>
        <w:tc>
          <w:tcPr>
            <w:tcW w:w="0" w:type="auto"/>
            <w:gridSpan w:val="3"/>
            <w:shd w:val="clear" w:color="auto" w:fill="auto"/>
          </w:tcPr>
          <w:p w14:paraId="33CB4BFA"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Обоснование невозможности реализации направлений «дорожной карты», достижения ее целей и значимых контрольных результатов без реализации соответствующего проекта, в том числе предусматривающего совершенствование нормативной правовой базы в сфере реализации «дорожной карты», либо мероприятия в составе проекта в приемлемые сроки за счет использования действующего рыночного механизма (префикс «А»)</w:t>
            </w:r>
          </w:p>
        </w:tc>
      </w:tr>
      <w:tr w:rsidR="001B47FC" w:rsidRPr="00264979" w14:paraId="70B913B5" w14:textId="77777777" w:rsidTr="00C032EB">
        <w:tc>
          <w:tcPr>
            <w:tcW w:w="0" w:type="auto"/>
            <w:shd w:val="clear" w:color="auto" w:fill="auto"/>
          </w:tcPr>
          <w:p w14:paraId="28F12796"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1.1</w:t>
            </w:r>
          </w:p>
        </w:tc>
        <w:tc>
          <w:tcPr>
            <w:tcW w:w="2210" w:type="dxa"/>
            <w:shd w:val="clear" w:color="auto" w:fill="auto"/>
          </w:tcPr>
          <w:p w14:paraId="46887AB0"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Указать тип и наименование документа, которые указаны в прикрепленном файл. Например, Свидетельство регистрации прав на собственность № 12345 от </w:t>
            </w:r>
            <w:r w:rsidRPr="00264979">
              <w:rPr>
                <w:rFonts w:eastAsia="Times New Roman"/>
                <w:i/>
                <w:sz w:val="26"/>
                <w:szCs w:val="26"/>
                <w:lang w:val="en-US"/>
              </w:rPr>
              <w:t xml:space="preserve">24.09.2010 </w:t>
            </w:r>
          </w:p>
        </w:tc>
        <w:tc>
          <w:tcPr>
            <w:tcW w:w="2637" w:type="dxa"/>
            <w:shd w:val="clear" w:color="auto" w:fill="auto"/>
          </w:tcPr>
          <w:p w14:paraId="7CD77991"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Кратко указать содержание документа, которое является причиной включения документа в обосновывающие материалы.</w:t>
            </w:r>
          </w:p>
          <w:p w14:paraId="715FA263" w14:textId="77777777" w:rsidR="00C032EB" w:rsidRPr="00264979" w:rsidRDefault="00C032EB" w:rsidP="00C032EB">
            <w:pPr>
              <w:spacing w:before="0" w:after="120" w:line="240" w:lineRule="auto"/>
              <w:ind w:firstLine="0"/>
              <w:rPr>
                <w:rFonts w:eastAsia="Times New Roman"/>
                <w:i/>
                <w:sz w:val="26"/>
                <w:szCs w:val="26"/>
                <w:lang w:val="en-US"/>
              </w:rPr>
            </w:pPr>
            <w:r w:rsidRPr="00264979">
              <w:rPr>
                <w:rFonts w:eastAsia="Times New Roman"/>
                <w:i/>
                <w:sz w:val="26"/>
                <w:szCs w:val="26"/>
              </w:rPr>
              <w:t>Например, Подтверждение наличия в собственности производственного помещения в г. Москва площадью 120 кв.</w:t>
            </w:r>
            <w:r w:rsidRPr="00264979">
              <w:rPr>
                <w:rFonts w:eastAsia="Times New Roman"/>
                <w:i/>
                <w:sz w:val="26"/>
                <w:szCs w:val="26"/>
                <w:lang w:val="en-US"/>
              </w:rPr>
              <w:t xml:space="preserve"> </w:t>
            </w:r>
            <w:r w:rsidRPr="00264979">
              <w:rPr>
                <w:rFonts w:eastAsia="Times New Roman"/>
                <w:i/>
                <w:sz w:val="26"/>
                <w:szCs w:val="26"/>
              </w:rPr>
              <w:t>м</w:t>
            </w:r>
            <w:r w:rsidRPr="00264979">
              <w:rPr>
                <w:rFonts w:eastAsia="Times New Roman"/>
                <w:i/>
                <w:sz w:val="26"/>
                <w:szCs w:val="26"/>
                <w:lang w:val="en-US"/>
              </w:rPr>
              <w:t>.</w:t>
            </w:r>
          </w:p>
        </w:tc>
        <w:tc>
          <w:tcPr>
            <w:tcW w:w="3910" w:type="dxa"/>
            <w:shd w:val="clear" w:color="auto" w:fill="auto"/>
          </w:tcPr>
          <w:p w14:paraId="7CE5B3C3"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Файл должен быть поименован в соответствии с п. 6 Методических указаний. </w:t>
            </w:r>
          </w:p>
          <w:p w14:paraId="132E2D2A"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Пример заполнения: А_000_007_ВПР_ВКЛ_</w:t>
            </w:r>
          </w:p>
          <w:p w14:paraId="6D875855"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Свидетельство_200225_01.</w:t>
            </w:r>
            <w:r w:rsidRPr="00264979">
              <w:rPr>
                <w:rFonts w:eastAsia="Times New Roman"/>
                <w:i/>
                <w:sz w:val="26"/>
                <w:szCs w:val="26"/>
                <w:lang w:val="en-US"/>
              </w:rPr>
              <w:t>pdf</w:t>
            </w:r>
          </w:p>
          <w:p w14:paraId="7C5497EE" w14:textId="77777777" w:rsidR="00C032EB" w:rsidRPr="00264979" w:rsidRDefault="00C032EB" w:rsidP="00C032EB">
            <w:pPr>
              <w:spacing w:before="0" w:after="120" w:line="240" w:lineRule="auto"/>
              <w:ind w:firstLine="0"/>
              <w:rPr>
                <w:rFonts w:eastAsia="Times New Roman"/>
                <w:i/>
                <w:sz w:val="26"/>
                <w:szCs w:val="26"/>
              </w:rPr>
            </w:pPr>
          </w:p>
          <w:p w14:paraId="54558AC2" w14:textId="77777777" w:rsidR="00C032EB" w:rsidRPr="00264979" w:rsidRDefault="00C032EB" w:rsidP="00C032EB">
            <w:pPr>
              <w:spacing w:before="0" w:after="120" w:line="240" w:lineRule="auto"/>
              <w:ind w:firstLine="0"/>
              <w:rPr>
                <w:rFonts w:eastAsia="Times New Roman"/>
                <w:i/>
                <w:sz w:val="26"/>
                <w:szCs w:val="26"/>
              </w:rPr>
            </w:pPr>
          </w:p>
        </w:tc>
      </w:tr>
      <w:tr w:rsidR="001B47FC" w:rsidRPr="00264979" w14:paraId="4E9B23A9" w14:textId="77777777" w:rsidTr="00C032EB">
        <w:tc>
          <w:tcPr>
            <w:tcW w:w="0" w:type="auto"/>
            <w:shd w:val="clear" w:color="auto" w:fill="auto"/>
          </w:tcPr>
          <w:p w14:paraId="073601CA"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1.2</w:t>
            </w:r>
          </w:p>
        </w:tc>
        <w:tc>
          <w:tcPr>
            <w:tcW w:w="2210" w:type="dxa"/>
            <w:shd w:val="clear" w:color="auto" w:fill="auto"/>
          </w:tcPr>
          <w:p w14:paraId="3DEF5FC0"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23391986"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6094FC2D"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0FF43F1F" w14:textId="77777777" w:rsidTr="00C032EB">
        <w:tc>
          <w:tcPr>
            <w:tcW w:w="0" w:type="auto"/>
            <w:shd w:val="clear" w:color="auto" w:fill="auto"/>
          </w:tcPr>
          <w:p w14:paraId="30B3F804"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2</w:t>
            </w:r>
          </w:p>
        </w:tc>
        <w:tc>
          <w:tcPr>
            <w:tcW w:w="0" w:type="auto"/>
            <w:gridSpan w:val="3"/>
            <w:shd w:val="clear" w:color="auto" w:fill="auto"/>
          </w:tcPr>
          <w:p w14:paraId="033E8155"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Обоснование принципиальной новизны и высокой эффективности технических, организационных и иных мероприятий, реализуемых в рамках проекта, необходимых для широкомасштабного распространения прогрессивных научно-технических достижений и повышения на этой основе эффективности производства и экономической целесообразности поддержки соответствующих мероприятий (префикс «Б»)</w:t>
            </w:r>
          </w:p>
        </w:tc>
      </w:tr>
      <w:tr w:rsidR="001B47FC" w:rsidRPr="00264979" w14:paraId="72CEEC46" w14:textId="77777777" w:rsidTr="00C032EB">
        <w:tc>
          <w:tcPr>
            <w:tcW w:w="0" w:type="auto"/>
            <w:shd w:val="clear" w:color="auto" w:fill="auto"/>
          </w:tcPr>
          <w:p w14:paraId="2826464E"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2.1</w:t>
            </w:r>
          </w:p>
        </w:tc>
        <w:tc>
          <w:tcPr>
            <w:tcW w:w="2210" w:type="dxa"/>
            <w:shd w:val="clear" w:color="auto" w:fill="auto"/>
          </w:tcPr>
          <w:p w14:paraId="5F63F819"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1931C827"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25D83751"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6E308B55" w14:textId="77777777" w:rsidTr="00C032EB">
        <w:tc>
          <w:tcPr>
            <w:tcW w:w="0" w:type="auto"/>
            <w:shd w:val="clear" w:color="auto" w:fill="auto"/>
          </w:tcPr>
          <w:p w14:paraId="074B2F12"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2.2</w:t>
            </w:r>
          </w:p>
        </w:tc>
        <w:tc>
          <w:tcPr>
            <w:tcW w:w="2210" w:type="dxa"/>
            <w:shd w:val="clear" w:color="auto" w:fill="auto"/>
          </w:tcPr>
          <w:p w14:paraId="6A597FE8"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068CD43B"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63B692F4"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0B6F07B8" w14:textId="77777777" w:rsidTr="00C032EB">
        <w:tc>
          <w:tcPr>
            <w:tcW w:w="0" w:type="auto"/>
            <w:shd w:val="clear" w:color="auto" w:fill="auto"/>
          </w:tcPr>
          <w:p w14:paraId="575E1CE9"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3</w:t>
            </w:r>
          </w:p>
        </w:tc>
        <w:tc>
          <w:tcPr>
            <w:tcW w:w="0" w:type="auto"/>
            <w:gridSpan w:val="3"/>
            <w:shd w:val="clear" w:color="auto" w:fill="auto"/>
          </w:tcPr>
          <w:p w14:paraId="5087F92D"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 xml:space="preserve">Необходимость координации межотраслевых связей, межведомственного взаимодействия или реализации механизмов государственно-частного </w:t>
            </w:r>
            <w:r w:rsidRPr="00264979">
              <w:rPr>
                <w:rFonts w:eastAsia="Times New Roman"/>
                <w:sz w:val="26"/>
                <w:szCs w:val="26"/>
              </w:rPr>
              <w:lastRenderedPageBreak/>
              <w:t>партнерства для достижения целей «дорожных карт» (префикс «В»)</w:t>
            </w:r>
          </w:p>
        </w:tc>
      </w:tr>
      <w:tr w:rsidR="001B47FC" w:rsidRPr="00264979" w14:paraId="0251566D" w14:textId="77777777" w:rsidTr="00C032EB">
        <w:tc>
          <w:tcPr>
            <w:tcW w:w="0" w:type="auto"/>
            <w:shd w:val="clear" w:color="auto" w:fill="auto"/>
          </w:tcPr>
          <w:p w14:paraId="3D87E58D"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lastRenderedPageBreak/>
              <w:t>3.1</w:t>
            </w:r>
          </w:p>
        </w:tc>
        <w:tc>
          <w:tcPr>
            <w:tcW w:w="2210" w:type="dxa"/>
            <w:shd w:val="clear" w:color="auto" w:fill="auto"/>
          </w:tcPr>
          <w:p w14:paraId="217E258C"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7F731EBB"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7E6EF8F2"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35A45A81" w14:textId="77777777" w:rsidTr="00C032EB">
        <w:tc>
          <w:tcPr>
            <w:tcW w:w="0" w:type="auto"/>
            <w:shd w:val="clear" w:color="auto" w:fill="auto"/>
          </w:tcPr>
          <w:p w14:paraId="056D467A"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4C35769C"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3A1429A9"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328F11A3"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47F19ABB" w14:textId="77777777" w:rsidTr="00C032EB">
        <w:tc>
          <w:tcPr>
            <w:tcW w:w="0" w:type="auto"/>
            <w:shd w:val="clear" w:color="auto" w:fill="auto"/>
          </w:tcPr>
          <w:p w14:paraId="7D30DADB"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4</w:t>
            </w:r>
          </w:p>
        </w:tc>
        <w:tc>
          <w:tcPr>
            <w:tcW w:w="0" w:type="auto"/>
            <w:gridSpan w:val="3"/>
            <w:shd w:val="clear" w:color="auto" w:fill="auto"/>
          </w:tcPr>
          <w:p w14:paraId="5648F526"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Информация об объемах финансового обеспечения реализации проекта за счет внебюджетных источников и механизмах их привлечения (префикс «Г»)</w:t>
            </w:r>
          </w:p>
        </w:tc>
      </w:tr>
      <w:tr w:rsidR="001B47FC" w:rsidRPr="00264979" w14:paraId="0383782C" w14:textId="77777777" w:rsidTr="00C032EB">
        <w:tc>
          <w:tcPr>
            <w:tcW w:w="0" w:type="auto"/>
            <w:shd w:val="clear" w:color="auto" w:fill="auto"/>
          </w:tcPr>
          <w:p w14:paraId="1AC9CF4D"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4B228EDE"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07CFC8F2"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495CADC7"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65E3F6AA" w14:textId="77777777" w:rsidTr="00C032EB">
        <w:tc>
          <w:tcPr>
            <w:tcW w:w="0" w:type="auto"/>
            <w:shd w:val="clear" w:color="auto" w:fill="auto"/>
          </w:tcPr>
          <w:p w14:paraId="65A5F165"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2A2A9F7C"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40353230"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53D3229E"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0C20E3DC" w14:textId="77777777" w:rsidTr="00C032EB">
        <w:tc>
          <w:tcPr>
            <w:tcW w:w="0" w:type="auto"/>
            <w:shd w:val="clear" w:color="auto" w:fill="auto"/>
          </w:tcPr>
          <w:p w14:paraId="757ACDD8"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5</w:t>
            </w:r>
          </w:p>
        </w:tc>
        <w:tc>
          <w:tcPr>
            <w:tcW w:w="0" w:type="auto"/>
            <w:gridSpan w:val="3"/>
            <w:shd w:val="clear" w:color="auto" w:fill="auto"/>
          </w:tcPr>
          <w:p w14:paraId="0337BB81"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Обоснование целесообразности реализации мероприятий, предполагающих принятие нормативных правовых актов и (или) внесение изменений в нормативные правовые акты в интересах реализации проекта и «дорожной карты» (если применимо) (префикс «Д»)</w:t>
            </w:r>
          </w:p>
        </w:tc>
      </w:tr>
      <w:tr w:rsidR="001B47FC" w:rsidRPr="00264979" w14:paraId="748DFD55" w14:textId="77777777" w:rsidTr="00C032EB">
        <w:tc>
          <w:tcPr>
            <w:tcW w:w="0" w:type="auto"/>
            <w:shd w:val="clear" w:color="auto" w:fill="auto"/>
          </w:tcPr>
          <w:p w14:paraId="64D237E7"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6FB7869A"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6EB3AFDD"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7E6E9D1A" w14:textId="77777777" w:rsidR="00C032EB" w:rsidRPr="00264979" w:rsidRDefault="00C032EB" w:rsidP="00C032EB">
            <w:pPr>
              <w:spacing w:before="0" w:after="0" w:line="360" w:lineRule="atLeast"/>
              <w:ind w:firstLine="0"/>
              <w:jc w:val="right"/>
              <w:rPr>
                <w:rFonts w:eastAsia="Times New Roman"/>
                <w:sz w:val="26"/>
                <w:szCs w:val="26"/>
              </w:rPr>
            </w:pPr>
          </w:p>
        </w:tc>
      </w:tr>
      <w:tr w:rsidR="001B47FC" w:rsidRPr="00264979" w14:paraId="53102DFE" w14:textId="77777777" w:rsidTr="00C032EB">
        <w:tc>
          <w:tcPr>
            <w:tcW w:w="0" w:type="auto"/>
            <w:shd w:val="clear" w:color="auto" w:fill="auto"/>
          </w:tcPr>
          <w:p w14:paraId="063C8EB5"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5C3B6DB9"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6EED4658"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1FB08CA4"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7EF09879" w14:textId="77777777" w:rsidTr="00C032EB">
        <w:tc>
          <w:tcPr>
            <w:tcW w:w="0" w:type="auto"/>
            <w:shd w:val="clear" w:color="auto" w:fill="auto"/>
          </w:tcPr>
          <w:p w14:paraId="2EC14EE1"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6</w:t>
            </w:r>
          </w:p>
        </w:tc>
        <w:tc>
          <w:tcPr>
            <w:tcW w:w="0" w:type="auto"/>
            <w:gridSpan w:val="3"/>
            <w:shd w:val="clear" w:color="auto" w:fill="auto"/>
          </w:tcPr>
          <w:p w14:paraId="48FBCCE7"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Обоснование отклонения от минимального объема финансового обеспечения от средств на их реализацию каждый год за счет внебюджетных источников (если применимо) (префикс «Е»)</w:t>
            </w:r>
          </w:p>
        </w:tc>
      </w:tr>
      <w:tr w:rsidR="001B47FC" w:rsidRPr="00264979" w14:paraId="013068CF" w14:textId="77777777" w:rsidTr="00C032EB">
        <w:tc>
          <w:tcPr>
            <w:tcW w:w="0" w:type="auto"/>
            <w:shd w:val="clear" w:color="auto" w:fill="auto"/>
          </w:tcPr>
          <w:p w14:paraId="6F166300"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48E0D961"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75004B1B"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274E4817"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23E5CECA" w14:textId="77777777" w:rsidTr="00C032EB">
        <w:tc>
          <w:tcPr>
            <w:tcW w:w="0" w:type="auto"/>
            <w:shd w:val="clear" w:color="auto" w:fill="auto"/>
          </w:tcPr>
          <w:p w14:paraId="3931877F"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3C27D2C1"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5ECCFD38"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791B35A4"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3F2BFD2D" w14:textId="77777777" w:rsidTr="00C032EB">
        <w:tc>
          <w:tcPr>
            <w:tcW w:w="0" w:type="auto"/>
            <w:shd w:val="clear" w:color="auto" w:fill="auto"/>
          </w:tcPr>
          <w:p w14:paraId="423AD8C0"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7</w:t>
            </w:r>
          </w:p>
        </w:tc>
        <w:tc>
          <w:tcPr>
            <w:tcW w:w="0" w:type="auto"/>
            <w:gridSpan w:val="3"/>
            <w:shd w:val="clear" w:color="auto" w:fill="auto"/>
          </w:tcPr>
          <w:p w14:paraId="669A0E85"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Обоснование достаточности опыта команды в предметной области и аналогичных проектах (префикс «Ж»)</w:t>
            </w:r>
          </w:p>
        </w:tc>
      </w:tr>
      <w:tr w:rsidR="001B47FC" w:rsidRPr="00264979" w14:paraId="4CAE334D" w14:textId="77777777" w:rsidTr="00C032EB">
        <w:tc>
          <w:tcPr>
            <w:tcW w:w="0" w:type="auto"/>
            <w:shd w:val="clear" w:color="auto" w:fill="auto"/>
          </w:tcPr>
          <w:p w14:paraId="159C80AA"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3000C104"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27F98654"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2AA3101F"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4E4E31A8" w14:textId="77777777" w:rsidTr="00C032EB">
        <w:tc>
          <w:tcPr>
            <w:tcW w:w="0" w:type="auto"/>
            <w:shd w:val="clear" w:color="auto" w:fill="auto"/>
          </w:tcPr>
          <w:p w14:paraId="51F2FA19"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717164D9"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2636DBE2"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219E3B1B"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18724427" w14:textId="77777777" w:rsidTr="00C032EB">
        <w:tc>
          <w:tcPr>
            <w:tcW w:w="0" w:type="auto"/>
            <w:shd w:val="clear" w:color="auto" w:fill="auto"/>
          </w:tcPr>
          <w:p w14:paraId="28D3D260"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8</w:t>
            </w:r>
          </w:p>
        </w:tc>
        <w:tc>
          <w:tcPr>
            <w:tcW w:w="0" w:type="auto"/>
            <w:gridSpan w:val="3"/>
            <w:shd w:val="clear" w:color="auto" w:fill="auto"/>
          </w:tcPr>
          <w:p w14:paraId="613A6645"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Сведения о механизмах управления проектом, в том числе об участии, функциях и полномочиях представителей проектного офиса НТИ в таких проектах (префикс «З»)</w:t>
            </w:r>
          </w:p>
        </w:tc>
      </w:tr>
      <w:tr w:rsidR="001B47FC" w:rsidRPr="00264979" w14:paraId="494226FF" w14:textId="77777777" w:rsidTr="00C032EB">
        <w:tc>
          <w:tcPr>
            <w:tcW w:w="0" w:type="auto"/>
            <w:shd w:val="clear" w:color="auto" w:fill="auto"/>
          </w:tcPr>
          <w:p w14:paraId="72AD52E6"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7E522D5F"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31A3A467"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6DE6C5E0"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1265C23E" w14:textId="77777777" w:rsidTr="00C032EB">
        <w:tc>
          <w:tcPr>
            <w:tcW w:w="0" w:type="auto"/>
            <w:shd w:val="clear" w:color="auto" w:fill="auto"/>
          </w:tcPr>
          <w:p w14:paraId="09DEF1F6"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48F51E5E"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7E9AD83B"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156658B5"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72CBB36B" w14:textId="77777777" w:rsidTr="00C032EB">
        <w:tc>
          <w:tcPr>
            <w:tcW w:w="0" w:type="auto"/>
            <w:shd w:val="clear" w:color="auto" w:fill="auto"/>
          </w:tcPr>
          <w:p w14:paraId="64D9779F"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9</w:t>
            </w:r>
          </w:p>
        </w:tc>
        <w:tc>
          <w:tcPr>
            <w:tcW w:w="0" w:type="auto"/>
            <w:gridSpan w:val="3"/>
            <w:shd w:val="clear" w:color="auto" w:fill="auto"/>
          </w:tcPr>
          <w:p w14:paraId="05CF0A53"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Описание групп мероприятий в составе проекта (префикс «И»)</w:t>
            </w:r>
          </w:p>
        </w:tc>
      </w:tr>
      <w:tr w:rsidR="001B47FC" w:rsidRPr="00264979" w14:paraId="47CCF4FE" w14:textId="77777777" w:rsidTr="00C032EB">
        <w:tc>
          <w:tcPr>
            <w:tcW w:w="0" w:type="auto"/>
            <w:shd w:val="clear" w:color="auto" w:fill="auto"/>
          </w:tcPr>
          <w:p w14:paraId="0BAF0297"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540311ED"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14D39E59"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156E695E"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3006962E" w14:textId="77777777" w:rsidTr="00C032EB">
        <w:tc>
          <w:tcPr>
            <w:tcW w:w="0" w:type="auto"/>
            <w:shd w:val="clear" w:color="auto" w:fill="auto"/>
          </w:tcPr>
          <w:p w14:paraId="1CDF96CE"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48A93134"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1DD185F6"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0A0D01B1"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6BBC23DD" w14:textId="77777777" w:rsidTr="00C032EB">
        <w:tc>
          <w:tcPr>
            <w:tcW w:w="0" w:type="auto"/>
            <w:shd w:val="clear" w:color="auto" w:fill="auto"/>
          </w:tcPr>
          <w:p w14:paraId="07BC2301"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10</w:t>
            </w:r>
          </w:p>
        </w:tc>
        <w:tc>
          <w:tcPr>
            <w:tcW w:w="0" w:type="auto"/>
            <w:gridSpan w:val="3"/>
            <w:shd w:val="clear" w:color="auto" w:fill="auto"/>
          </w:tcPr>
          <w:p w14:paraId="57978AFE"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Сведения о потенциальных рисках реализации проекта и механизмах их минимизации (префикс «К»)</w:t>
            </w:r>
          </w:p>
        </w:tc>
      </w:tr>
      <w:tr w:rsidR="001B47FC" w:rsidRPr="00264979" w14:paraId="75FBA165" w14:textId="77777777" w:rsidTr="00C032EB">
        <w:tc>
          <w:tcPr>
            <w:tcW w:w="0" w:type="auto"/>
            <w:shd w:val="clear" w:color="auto" w:fill="auto"/>
          </w:tcPr>
          <w:p w14:paraId="2BB8BD36"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693F980E"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47B95050"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2B4AF73D"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1EBA36AE" w14:textId="77777777" w:rsidTr="00C032EB">
        <w:tc>
          <w:tcPr>
            <w:tcW w:w="0" w:type="auto"/>
            <w:shd w:val="clear" w:color="auto" w:fill="auto"/>
          </w:tcPr>
          <w:p w14:paraId="516B8F69"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26698264"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38BC089A"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20A2C05B"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57381B43" w14:textId="77777777" w:rsidTr="00C032EB">
        <w:tc>
          <w:tcPr>
            <w:tcW w:w="0" w:type="auto"/>
            <w:shd w:val="clear" w:color="auto" w:fill="auto"/>
          </w:tcPr>
          <w:p w14:paraId="68D07FF5"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11</w:t>
            </w:r>
          </w:p>
        </w:tc>
        <w:tc>
          <w:tcPr>
            <w:tcW w:w="0" w:type="auto"/>
            <w:gridSpan w:val="3"/>
            <w:shd w:val="clear" w:color="auto" w:fill="auto"/>
          </w:tcPr>
          <w:p w14:paraId="21C9D689"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Сведения о критериях принятия решения о корректировке и завершении проекта (префикс «Л»)</w:t>
            </w:r>
          </w:p>
        </w:tc>
      </w:tr>
      <w:tr w:rsidR="001B47FC" w:rsidRPr="00264979" w14:paraId="04649FDC" w14:textId="77777777" w:rsidTr="00C032EB">
        <w:tc>
          <w:tcPr>
            <w:tcW w:w="0" w:type="auto"/>
            <w:shd w:val="clear" w:color="auto" w:fill="auto"/>
          </w:tcPr>
          <w:p w14:paraId="1E7ABCD9"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65AB8CB3"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01418DE4"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4AED15A8"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45C7E2EC" w14:textId="77777777" w:rsidTr="00C032EB">
        <w:tc>
          <w:tcPr>
            <w:tcW w:w="0" w:type="auto"/>
            <w:shd w:val="clear" w:color="auto" w:fill="auto"/>
          </w:tcPr>
          <w:p w14:paraId="235560FD"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1D7687E1"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67477E87"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3CCDFF4C"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2A0DCC8A" w14:textId="77777777" w:rsidTr="00C032EB">
        <w:tc>
          <w:tcPr>
            <w:tcW w:w="0" w:type="auto"/>
            <w:shd w:val="clear" w:color="auto" w:fill="auto"/>
          </w:tcPr>
          <w:p w14:paraId="2059492F"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12</w:t>
            </w:r>
          </w:p>
        </w:tc>
        <w:tc>
          <w:tcPr>
            <w:tcW w:w="0" w:type="auto"/>
            <w:gridSpan w:val="3"/>
            <w:shd w:val="clear" w:color="auto" w:fill="auto"/>
          </w:tcPr>
          <w:p w14:paraId="1C595490"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К</w:t>
            </w:r>
            <w:r w:rsidRPr="00264979" w:rsidDel="00B10662">
              <w:rPr>
                <w:rFonts w:eastAsia="Times New Roman"/>
                <w:sz w:val="26"/>
                <w:szCs w:val="26"/>
              </w:rPr>
              <w:t>опии заявок, патентов или других подтверждающих</w:t>
            </w:r>
            <w:r w:rsidRPr="00264979">
              <w:rPr>
                <w:rFonts w:eastAsia="Times New Roman"/>
                <w:sz w:val="26"/>
                <w:szCs w:val="26"/>
              </w:rPr>
              <w:t xml:space="preserve"> нематериальные активы</w:t>
            </w:r>
            <w:r w:rsidRPr="00264979" w:rsidDel="00B10662">
              <w:rPr>
                <w:rFonts w:eastAsia="Times New Roman"/>
                <w:sz w:val="26"/>
                <w:szCs w:val="26"/>
              </w:rPr>
              <w:t xml:space="preserve"> документов</w:t>
            </w:r>
            <w:r w:rsidRPr="00264979">
              <w:rPr>
                <w:rFonts w:eastAsia="Times New Roman"/>
                <w:sz w:val="26"/>
                <w:szCs w:val="26"/>
              </w:rPr>
              <w:t xml:space="preserve"> (если применимо) (префикс «М»)</w:t>
            </w:r>
          </w:p>
        </w:tc>
      </w:tr>
      <w:tr w:rsidR="001B47FC" w:rsidRPr="00264979" w14:paraId="7D5AFDF7" w14:textId="77777777" w:rsidTr="00C032EB">
        <w:tc>
          <w:tcPr>
            <w:tcW w:w="0" w:type="auto"/>
            <w:shd w:val="clear" w:color="auto" w:fill="auto"/>
          </w:tcPr>
          <w:p w14:paraId="6E6C94C2"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5693D362"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002128A7"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13213E2D"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48D67AEE" w14:textId="77777777" w:rsidTr="00C032EB">
        <w:tc>
          <w:tcPr>
            <w:tcW w:w="0" w:type="auto"/>
            <w:shd w:val="clear" w:color="auto" w:fill="auto"/>
          </w:tcPr>
          <w:p w14:paraId="26CDEF17"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455A02DF"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292D03B9"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3EF49A76"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7B4EF9BE" w14:textId="77777777" w:rsidTr="00C032EB">
        <w:tc>
          <w:tcPr>
            <w:tcW w:w="0" w:type="auto"/>
            <w:shd w:val="clear" w:color="auto" w:fill="auto"/>
          </w:tcPr>
          <w:p w14:paraId="6736E309"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13</w:t>
            </w:r>
          </w:p>
        </w:tc>
        <w:tc>
          <w:tcPr>
            <w:tcW w:w="0" w:type="auto"/>
            <w:gridSpan w:val="3"/>
            <w:shd w:val="clear" w:color="auto" w:fill="auto"/>
          </w:tcPr>
          <w:p w14:paraId="3FB0C3A9"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Информация об основных финансовых показателях по каждому получателю поддержки за последние 3 года (префикс «Н»)</w:t>
            </w:r>
          </w:p>
        </w:tc>
      </w:tr>
      <w:tr w:rsidR="001B47FC" w:rsidRPr="00264979" w14:paraId="18131110" w14:textId="77777777" w:rsidTr="00C032EB">
        <w:tc>
          <w:tcPr>
            <w:tcW w:w="0" w:type="auto"/>
            <w:shd w:val="clear" w:color="auto" w:fill="auto"/>
          </w:tcPr>
          <w:p w14:paraId="1FCFD594"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03414372"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79C5141F"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18A1F3CF"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6BF85688" w14:textId="77777777" w:rsidTr="00C032EB">
        <w:tc>
          <w:tcPr>
            <w:tcW w:w="0" w:type="auto"/>
            <w:shd w:val="clear" w:color="auto" w:fill="auto"/>
          </w:tcPr>
          <w:p w14:paraId="2E824384"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5664FB57"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7B0B1104"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7298D38A"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75A26348" w14:textId="77777777" w:rsidTr="00C032EB">
        <w:tc>
          <w:tcPr>
            <w:tcW w:w="0" w:type="auto"/>
            <w:shd w:val="clear" w:color="auto" w:fill="auto"/>
          </w:tcPr>
          <w:p w14:paraId="311C93EC"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14</w:t>
            </w:r>
          </w:p>
        </w:tc>
        <w:tc>
          <w:tcPr>
            <w:tcW w:w="0" w:type="auto"/>
            <w:gridSpan w:val="3"/>
            <w:shd w:val="clear" w:color="auto" w:fill="auto"/>
          </w:tcPr>
          <w:p w14:paraId="30638998"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Ранее предоставленная государственная поддержка (если применимо) (префикс «О»)</w:t>
            </w:r>
          </w:p>
        </w:tc>
      </w:tr>
      <w:tr w:rsidR="001B47FC" w:rsidRPr="00264979" w14:paraId="2FA48373" w14:textId="77777777" w:rsidTr="00C032EB">
        <w:tc>
          <w:tcPr>
            <w:tcW w:w="0" w:type="auto"/>
            <w:shd w:val="clear" w:color="auto" w:fill="auto"/>
          </w:tcPr>
          <w:p w14:paraId="71C7C3E7"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17B373C6"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5A6D3A56"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2B63D30E"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4E08307C" w14:textId="77777777" w:rsidTr="00C032EB">
        <w:tc>
          <w:tcPr>
            <w:tcW w:w="0" w:type="auto"/>
            <w:shd w:val="clear" w:color="auto" w:fill="auto"/>
          </w:tcPr>
          <w:p w14:paraId="55539191"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020449C3"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798E6865"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6747F17D"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647B6D60" w14:textId="77777777" w:rsidTr="00C032EB">
        <w:tc>
          <w:tcPr>
            <w:tcW w:w="0" w:type="auto"/>
            <w:shd w:val="clear" w:color="auto" w:fill="auto"/>
          </w:tcPr>
          <w:p w14:paraId="2B38EA5A"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15</w:t>
            </w:r>
          </w:p>
        </w:tc>
        <w:tc>
          <w:tcPr>
            <w:tcW w:w="0" w:type="auto"/>
            <w:gridSpan w:val="3"/>
            <w:shd w:val="clear" w:color="auto" w:fill="auto"/>
          </w:tcPr>
          <w:p w14:paraId="4183485A"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Письма, подтверждающие участие в проекте (префикс «П»)</w:t>
            </w:r>
          </w:p>
        </w:tc>
      </w:tr>
      <w:tr w:rsidR="001B47FC" w:rsidRPr="00264979" w14:paraId="1B40DC44" w14:textId="77777777" w:rsidTr="00C032EB">
        <w:tc>
          <w:tcPr>
            <w:tcW w:w="0" w:type="auto"/>
            <w:shd w:val="clear" w:color="auto" w:fill="auto"/>
          </w:tcPr>
          <w:p w14:paraId="6E1FDD0E"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5770527A"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0B18FDD9"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58CF140B"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4BCF9D9F" w14:textId="77777777" w:rsidTr="00C032EB">
        <w:tc>
          <w:tcPr>
            <w:tcW w:w="0" w:type="auto"/>
            <w:shd w:val="clear" w:color="auto" w:fill="auto"/>
          </w:tcPr>
          <w:p w14:paraId="224ED042"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44982641"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1C0060E2"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55918CB3"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3CB52041" w14:textId="77777777" w:rsidTr="00C032EB">
        <w:tc>
          <w:tcPr>
            <w:tcW w:w="0" w:type="auto"/>
            <w:shd w:val="clear" w:color="auto" w:fill="auto"/>
          </w:tcPr>
          <w:p w14:paraId="76DEBA7E"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16</w:t>
            </w:r>
          </w:p>
        </w:tc>
        <w:tc>
          <w:tcPr>
            <w:tcW w:w="0" w:type="auto"/>
            <w:gridSpan w:val="3"/>
            <w:shd w:val="clear" w:color="auto" w:fill="auto"/>
          </w:tcPr>
          <w:p w14:paraId="59A57CE4"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Техническая документация на продукт проекта (если применимо) (префикс «Р»)</w:t>
            </w:r>
          </w:p>
        </w:tc>
      </w:tr>
      <w:tr w:rsidR="001B47FC" w:rsidRPr="00264979" w14:paraId="1B8A53DB" w14:textId="77777777" w:rsidTr="00C032EB">
        <w:tc>
          <w:tcPr>
            <w:tcW w:w="0" w:type="auto"/>
            <w:shd w:val="clear" w:color="auto" w:fill="auto"/>
          </w:tcPr>
          <w:p w14:paraId="0BA326E6"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0D17EB66"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69AE511D"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5F6AB40E"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1DF9C341" w14:textId="77777777" w:rsidTr="00C032EB">
        <w:tc>
          <w:tcPr>
            <w:tcW w:w="0" w:type="auto"/>
            <w:shd w:val="clear" w:color="auto" w:fill="auto"/>
          </w:tcPr>
          <w:p w14:paraId="24BFB913"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6A2BD070"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2DE83DEB"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419C230F"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7DE799C3" w14:textId="77777777" w:rsidTr="00C032EB">
        <w:tc>
          <w:tcPr>
            <w:tcW w:w="0" w:type="auto"/>
            <w:shd w:val="clear" w:color="auto" w:fill="auto"/>
          </w:tcPr>
          <w:p w14:paraId="11C44F0F"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17</w:t>
            </w:r>
          </w:p>
        </w:tc>
        <w:tc>
          <w:tcPr>
            <w:tcW w:w="0" w:type="auto"/>
            <w:gridSpan w:val="3"/>
            <w:shd w:val="clear" w:color="auto" w:fill="auto"/>
          </w:tcPr>
          <w:p w14:paraId="3319C000"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Описание основных требований к политике обработки данных в рамках реализации проекта (если применимо) (префикс «С»)</w:t>
            </w:r>
          </w:p>
        </w:tc>
      </w:tr>
      <w:tr w:rsidR="001B47FC" w:rsidRPr="00264979" w14:paraId="63C75258" w14:textId="77777777" w:rsidTr="00C032EB">
        <w:tc>
          <w:tcPr>
            <w:tcW w:w="0" w:type="auto"/>
            <w:shd w:val="clear" w:color="auto" w:fill="auto"/>
          </w:tcPr>
          <w:p w14:paraId="3902BEE8"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3962A7DE"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18CEC478"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4F53FABF"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517CE5C2" w14:textId="77777777" w:rsidTr="00C032EB">
        <w:tc>
          <w:tcPr>
            <w:tcW w:w="0" w:type="auto"/>
            <w:shd w:val="clear" w:color="auto" w:fill="auto"/>
          </w:tcPr>
          <w:p w14:paraId="70AED574"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7E3FBB06"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6DF6C6FE"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2F3CFB2E"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176A7245" w14:textId="77777777" w:rsidTr="00C032EB">
        <w:tc>
          <w:tcPr>
            <w:tcW w:w="0" w:type="auto"/>
            <w:shd w:val="clear" w:color="auto" w:fill="auto"/>
          </w:tcPr>
          <w:p w14:paraId="3F871958"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18</w:t>
            </w:r>
          </w:p>
        </w:tc>
        <w:tc>
          <w:tcPr>
            <w:tcW w:w="0" w:type="auto"/>
            <w:gridSpan w:val="3"/>
            <w:shd w:val="clear" w:color="auto" w:fill="auto"/>
          </w:tcPr>
          <w:p w14:paraId="3CE424F4"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Обоснование необходимости осуществления поддержки реализации проекта с указанием формы поддержки, источника финансового обеспечения поддержки, а также требуемого объема поддержки, в том числе с привлечением средств из федерального бюджета (префикс «Т»)</w:t>
            </w:r>
          </w:p>
        </w:tc>
      </w:tr>
      <w:tr w:rsidR="001B47FC" w:rsidRPr="00264979" w14:paraId="5952C720" w14:textId="77777777" w:rsidTr="00C032EB">
        <w:tc>
          <w:tcPr>
            <w:tcW w:w="0" w:type="auto"/>
            <w:shd w:val="clear" w:color="auto" w:fill="auto"/>
          </w:tcPr>
          <w:p w14:paraId="69AE7B6F"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65C23E45"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67DBBAF3"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739FECF7"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245717A8" w14:textId="77777777" w:rsidTr="00C032EB">
        <w:tc>
          <w:tcPr>
            <w:tcW w:w="0" w:type="auto"/>
            <w:shd w:val="clear" w:color="auto" w:fill="auto"/>
          </w:tcPr>
          <w:p w14:paraId="57ADF928"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483C47E6"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4B9F30A0"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35193D72"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0603FB40" w14:textId="77777777" w:rsidTr="00C032EB">
        <w:tc>
          <w:tcPr>
            <w:tcW w:w="0" w:type="auto"/>
            <w:shd w:val="clear" w:color="auto" w:fill="auto"/>
          </w:tcPr>
          <w:p w14:paraId="3C334852"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19</w:t>
            </w:r>
          </w:p>
        </w:tc>
        <w:tc>
          <w:tcPr>
            <w:tcW w:w="0" w:type="auto"/>
            <w:gridSpan w:val="3"/>
            <w:shd w:val="clear" w:color="auto" w:fill="auto"/>
          </w:tcPr>
          <w:p w14:paraId="166A45C9"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Дополнительные обосновывающие и иллюстрирующие материалы (префикс «У»)</w:t>
            </w:r>
          </w:p>
        </w:tc>
      </w:tr>
      <w:tr w:rsidR="00C032EB" w:rsidRPr="00264979" w14:paraId="4FF9AEEB" w14:textId="77777777" w:rsidTr="00C032EB">
        <w:tc>
          <w:tcPr>
            <w:tcW w:w="0" w:type="auto"/>
            <w:shd w:val="clear" w:color="auto" w:fill="auto"/>
          </w:tcPr>
          <w:p w14:paraId="61CA87CF"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31C90DEE"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0928355C"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6693D25A" w14:textId="77777777" w:rsidR="00C032EB" w:rsidRPr="00264979" w:rsidRDefault="00C032EB" w:rsidP="00C032EB">
            <w:pPr>
              <w:spacing w:before="0" w:after="0" w:line="360" w:lineRule="atLeast"/>
              <w:ind w:firstLine="0"/>
              <w:rPr>
                <w:rFonts w:eastAsia="Times New Roman"/>
                <w:sz w:val="26"/>
                <w:szCs w:val="26"/>
              </w:rPr>
            </w:pPr>
          </w:p>
        </w:tc>
      </w:tr>
    </w:tbl>
    <w:p w14:paraId="38B8609D" w14:textId="77777777" w:rsidR="00C032EB" w:rsidRPr="00264979" w:rsidRDefault="00C032EB" w:rsidP="00C032EB">
      <w:pPr>
        <w:spacing w:before="0" w:after="0" w:line="360" w:lineRule="atLeast"/>
        <w:ind w:firstLine="0"/>
        <w:rPr>
          <w:rFonts w:eastAsia="Times New Roman"/>
          <w:szCs w:val="20"/>
        </w:rPr>
      </w:pPr>
    </w:p>
    <w:p w14:paraId="145F2873" w14:textId="77777777" w:rsidR="00C032EB" w:rsidRPr="00264979" w:rsidRDefault="00C032EB" w:rsidP="00C032EB">
      <w:pPr>
        <w:spacing w:before="0" w:after="120" w:line="276" w:lineRule="auto"/>
        <w:ind w:firstLine="0"/>
        <w:rPr>
          <w:rFonts w:eastAsia="Times New Roman"/>
          <w:sz w:val="26"/>
          <w:szCs w:val="26"/>
          <w:lang w:eastAsia="en-US"/>
        </w:rPr>
        <w:sectPr w:rsidR="00C032EB" w:rsidRPr="00264979" w:rsidSect="00F71B80">
          <w:footerReference w:type="default" r:id="rId22"/>
          <w:pgSz w:w="11906" w:h="16838"/>
          <w:pgMar w:top="1134" w:right="850" w:bottom="1134" w:left="1701" w:header="425" w:footer="374" w:gutter="0"/>
          <w:pgNumType w:start="196"/>
          <w:cols w:space="708"/>
          <w:titlePg/>
          <w:docGrid w:linePitch="360"/>
        </w:sectPr>
      </w:pPr>
    </w:p>
    <w:p w14:paraId="219F8D36" w14:textId="77777777" w:rsidR="00C032EB" w:rsidRPr="00264979" w:rsidRDefault="00C032EB" w:rsidP="00C032EB">
      <w:pPr>
        <w:spacing w:before="0" w:after="0" w:line="240" w:lineRule="auto"/>
        <w:ind w:left="4820" w:firstLine="0"/>
        <w:jc w:val="center"/>
        <w:outlineLvl w:val="0"/>
        <w:rPr>
          <w:rFonts w:eastAsia="Times New Roman"/>
          <w:sz w:val="26"/>
          <w:szCs w:val="26"/>
        </w:rPr>
      </w:pPr>
      <w:bookmarkStart w:id="547" w:name="_Toc134278335"/>
      <w:bookmarkStart w:id="548" w:name="_Toc148111502"/>
      <w:r w:rsidRPr="00264979">
        <w:rPr>
          <w:rFonts w:eastAsia="Times New Roman"/>
          <w:sz w:val="26"/>
          <w:szCs w:val="26"/>
        </w:rPr>
        <w:lastRenderedPageBreak/>
        <w:t>ПРИЛОЖЕНИЕ № 5</w:t>
      </w:r>
      <w:bookmarkEnd w:id="547"/>
      <w:bookmarkEnd w:id="548"/>
    </w:p>
    <w:p w14:paraId="00F90466" w14:textId="77777777" w:rsidR="00C032EB" w:rsidRPr="00264979" w:rsidRDefault="00C032EB" w:rsidP="00C032EB">
      <w:pPr>
        <w:spacing w:before="0" w:after="0" w:line="240" w:lineRule="auto"/>
        <w:ind w:left="4820" w:firstLine="0"/>
        <w:jc w:val="center"/>
        <w:rPr>
          <w:rFonts w:eastAsia="Times New Roman"/>
          <w:sz w:val="26"/>
          <w:szCs w:val="26"/>
        </w:rPr>
      </w:pPr>
      <w:r w:rsidRPr="00264979">
        <w:rPr>
          <w:rFonts w:eastAsia="Times New Roman"/>
          <w:sz w:val="26"/>
          <w:szCs w:val="26"/>
        </w:rPr>
        <w:t>к Методическим указаниям по описанию проектов Национальной технологической инициативы</w:t>
      </w:r>
    </w:p>
    <w:p w14:paraId="6C2A5DDF" w14:textId="77777777" w:rsidR="00C032EB" w:rsidRPr="00264979" w:rsidRDefault="00C032EB" w:rsidP="00C032EB">
      <w:pPr>
        <w:spacing w:before="0" w:after="0" w:line="240" w:lineRule="auto"/>
        <w:ind w:left="4820" w:firstLine="0"/>
        <w:rPr>
          <w:rFonts w:eastAsia="Times New Roman"/>
          <w:sz w:val="26"/>
          <w:szCs w:val="26"/>
        </w:rPr>
      </w:pPr>
    </w:p>
    <w:p w14:paraId="30602348" w14:textId="77777777" w:rsidR="00C032EB" w:rsidRPr="00264979" w:rsidRDefault="00C032EB" w:rsidP="00C032EB">
      <w:pPr>
        <w:spacing w:before="0" w:after="0" w:line="240" w:lineRule="auto"/>
        <w:ind w:left="4820" w:firstLine="0"/>
        <w:jc w:val="center"/>
        <w:rPr>
          <w:rFonts w:eastAsia="Times New Roman"/>
          <w:sz w:val="26"/>
          <w:szCs w:val="26"/>
        </w:rPr>
      </w:pPr>
      <w:r w:rsidRPr="00264979">
        <w:rPr>
          <w:rFonts w:eastAsia="Times New Roman"/>
          <w:sz w:val="26"/>
          <w:szCs w:val="26"/>
        </w:rPr>
        <w:t>Форма</w:t>
      </w:r>
    </w:p>
    <w:p w14:paraId="73365C7E" w14:textId="77777777" w:rsidR="00C032EB" w:rsidRPr="00264979" w:rsidRDefault="00C032EB" w:rsidP="00C032EB">
      <w:pPr>
        <w:spacing w:before="0" w:after="0" w:line="240" w:lineRule="auto"/>
        <w:ind w:left="4820" w:firstLine="0"/>
        <w:jc w:val="center"/>
        <w:rPr>
          <w:rFonts w:eastAsia="Times New Roman"/>
          <w:sz w:val="26"/>
          <w:szCs w:val="26"/>
        </w:rPr>
      </w:pPr>
    </w:p>
    <w:p w14:paraId="078737BA" w14:textId="77777777" w:rsidR="00C032EB" w:rsidRPr="00264979" w:rsidRDefault="00C032EB" w:rsidP="00C032EB">
      <w:pPr>
        <w:spacing w:before="0" w:after="0" w:line="240" w:lineRule="auto"/>
        <w:ind w:left="4820" w:firstLine="0"/>
        <w:jc w:val="center"/>
        <w:rPr>
          <w:rFonts w:eastAsia="Times New Roman"/>
          <w:sz w:val="26"/>
          <w:szCs w:val="26"/>
        </w:rPr>
      </w:pPr>
    </w:p>
    <w:p w14:paraId="6971880D" w14:textId="77777777" w:rsidR="00C032EB" w:rsidRPr="00264979" w:rsidRDefault="00C032EB" w:rsidP="00C032EB">
      <w:pPr>
        <w:spacing w:before="0" w:after="0" w:line="240" w:lineRule="auto"/>
        <w:ind w:left="4820" w:firstLine="0"/>
        <w:jc w:val="center"/>
        <w:rPr>
          <w:rFonts w:eastAsia="Times New Roman"/>
          <w:sz w:val="26"/>
          <w:szCs w:val="26"/>
        </w:rPr>
      </w:pPr>
    </w:p>
    <w:p w14:paraId="437D3E61" w14:textId="77777777" w:rsidR="00C032EB" w:rsidRPr="00264979" w:rsidRDefault="00C032EB" w:rsidP="00C032EB">
      <w:pPr>
        <w:spacing w:before="0" w:after="0" w:line="240" w:lineRule="auto"/>
        <w:ind w:left="4820" w:firstLine="0"/>
        <w:jc w:val="center"/>
        <w:rPr>
          <w:rFonts w:eastAsia="Times New Roman"/>
          <w:sz w:val="26"/>
          <w:szCs w:val="26"/>
        </w:rPr>
      </w:pPr>
    </w:p>
    <w:p w14:paraId="36CED90B" w14:textId="77777777" w:rsidR="00C032EB" w:rsidRPr="00264979" w:rsidRDefault="00C032EB" w:rsidP="00C032EB">
      <w:pPr>
        <w:spacing w:before="0" w:after="0" w:line="240" w:lineRule="auto"/>
        <w:ind w:left="4820" w:firstLine="0"/>
        <w:jc w:val="center"/>
        <w:rPr>
          <w:rFonts w:eastAsia="Times New Roman"/>
          <w:sz w:val="26"/>
          <w:szCs w:val="26"/>
        </w:rPr>
      </w:pPr>
    </w:p>
    <w:p w14:paraId="3869519D" w14:textId="77777777" w:rsidR="00C032EB" w:rsidRPr="00264979" w:rsidRDefault="00C032EB" w:rsidP="00C032EB">
      <w:pPr>
        <w:spacing w:before="0" w:after="0" w:line="240" w:lineRule="auto"/>
        <w:ind w:left="4820" w:firstLine="0"/>
        <w:jc w:val="center"/>
        <w:rPr>
          <w:rFonts w:eastAsia="Times New Roman"/>
          <w:sz w:val="26"/>
          <w:szCs w:val="26"/>
        </w:rPr>
      </w:pPr>
    </w:p>
    <w:tbl>
      <w:tblPr>
        <w:tblW w:w="5052" w:type="pct"/>
        <w:tblLook w:val="04A0" w:firstRow="1" w:lastRow="0" w:firstColumn="1" w:lastColumn="0" w:noHBand="0" w:noVBand="1"/>
      </w:tblPr>
      <w:tblGrid>
        <w:gridCol w:w="1110"/>
        <w:gridCol w:w="1112"/>
        <w:gridCol w:w="1189"/>
        <w:gridCol w:w="1028"/>
        <w:gridCol w:w="807"/>
        <w:gridCol w:w="1802"/>
        <w:gridCol w:w="943"/>
        <w:gridCol w:w="1461"/>
      </w:tblGrid>
      <w:tr w:rsidR="001B47FC" w:rsidRPr="00264979" w14:paraId="58005D99" w14:textId="77777777" w:rsidTr="00C032EB">
        <w:trPr>
          <w:trHeight w:val="375"/>
        </w:trPr>
        <w:tc>
          <w:tcPr>
            <w:tcW w:w="5000" w:type="pct"/>
            <w:gridSpan w:val="8"/>
            <w:tcBorders>
              <w:top w:val="nil"/>
              <w:left w:val="nil"/>
              <w:bottom w:val="nil"/>
              <w:right w:val="nil"/>
            </w:tcBorders>
            <w:shd w:val="clear" w:color="auto" w:fill="auto"/>
            <w:noWrap/>
            <w:vAlign w:val="center"/>
            <w:hideMark/>
          </w:tcPr>
          <w:p w14:paraId="3B6CCCFA" w14:textId="77777777" w:rsidR="00C032EB" w:rsidRPr="00264979" w:rsidRDefault="00C032EB" w:rsidP="00C032EB">
            <w:pPr>
              <w:spacing w:before="0" w:after="0" w:line="240" w:lineRule="auto"/>
              <w:ind w:firstLine="0"/>
              <w:jc w:val="center"/>
              <w:rPr>
                <w:rFonts w:eastAsia="Times New Roman"/>
                <w:b/>
                <w:bCs/>
                <w:sz w:val="28"/>
                <w:szCs w:val="28"/>
              </w:rPr>
            </w:pPr>
            <w:r w:rsidRPr="00264979">
              <w:rPr>
                <w:rFonts w:eastAsia="Times New Roman"/>
                <w:b/>
                <w:bCs/>
                <w:sz w:val="32"/>
                <w:szCs w:val="28"/>
              </w:rPr>
              <w:t xml:space="preserve">Финансово-экономическое обоснование </w:t>
            </w:r>
          </w:p>
        </w:tc>
      </w:tr>
      <w:tr w:rsidR="001B47FC" w:rsidRPr="00264979" w14:paraId="0A472FA4" w14:textId="77777777" w:rsidTr="00C032EB">
        <w:trPr>
          <w:trHeight w:val="330"/>
        </w:trPr>
        <w:tc>
          <w:tcPr>
            <w:tcW w:w="587" w:type="pct"/>
            <w:tcBorders>
              <w:top w:val="nil"/>
              <w:left w:val="nil"/>
              <w:bottom w:val="nil"/>
              <w:right w:val="nil"/>
            </w:tcBorders>
            <w:shd w:val="clear" w:color="auto" w:fill="auto"/>
            <w:noWrap/>
            <w:vAlign w:val="center"/>
            <w:hideMark/>
          </w:tcPr>
          <w:p w14:paraId="21139B10" w14:textId="77777777" w:rsidR="00C032EB" w:rsidRPr="00264979" w:rsidRDefault="00C032EB" w:rsidP="00C032EB">
            <w:pPr>
              <w:spacing w:before="0" w:after="0" w:line="240" w:lineRule="auto"/>
              <w:ind w:firstLine="0"/>
              <w:jc w:val="center"/>
              <w:rPr>
                <w:rFonts w:eastAsia="Times New Roman"/>
                <w:b/>
                <w:bCs/>
                <w:sz w:val="28"/>
                <w:szCs w:val="28"/>
              </w:rPr>
            </w:pPr>
          </w:p>
        </w:tc>
        <w:tc>
          <w:tcPr>
            <w:tcW w:w="588" w:type="pct"/>
            <w:tcBorders>
              <w:top w:val="nil"/>
              <w:left w:val="nil"/>
              <w:bottom w:val="nil"/>
              <w:right w:val="nil"/>
            </w:tcBorders>
            <w:shd w:val="clear" w:color="auto" w:fill="auto"/>
            <w:noWrap/>
            <w:vAlign w:val="bottom"/>
            <w:hideMark/>
          </w:tcPr>
          <w:p w14:paraId="08307E8C" w14:textId="77777777" w:rsidR="00C032EB" w:rsidRPr="00264979" w:rsidRDefault="00C032EB" w:rsidP="00C032EB">
            <w:pPr>
              <w:spacing w:before="0" w:after="0" w:line="240" w:lineRule="auto"/>
              <w:ind w:firstLine="0"/>
              <w:jc w:val="center"/>
              <w:rPr>
                <w:rFonts w:eastAsia="Times New Roman"/>
                <w:sz w:val="20"/>
                <w:szCs w:val="20"/>
              </w:rPr>
            </w:pPr>
          </w:p>
        </w:tc>
        <w:tc>
          <w:tcPr>
            <w:tcW w:w="629" w:type="pct"/>
            <w:tcBorders>
              <w:top w:val="nil"/>
              <w:left w:val="nil"/>
              <w:bottom w:val="nil"/>
              <w:right w:val="nil"/>
            </w:tcBorders>
            <w:shd w:val="clear" w:color="auto" w:fill="auto"/>
            <w:noWrap/>
            <w:vAlign w:val="bottom"/>
            <w:hideMark/>
          </w:tcPr>
          <w:p w14:paraId="47736A25" w14:textId="77777777" w:rsidR="00C032EB" w:rsidRPr="00264979" w:rsidRDefault="00C032EB" w:rsidP="00C032EB">
            <w:pPr>
              <w:spacing w:before="0" w:after="0" w:line="240" w:lineRule="auto"/>
              <w:ind w:firstLine="0"/>
              <w:jc w:val="left"/>
              <w:rPr>
                <w:rFonts w:eastAsia="Times New Roman"/>
                <w:sz w:val="20"/>
                <w:szCs w:val="20"/>
              </w:rPr>
            </w:pPr>
          </w:p>
        </w:tc>
        <w:tc>
          <w:tcPr>
            <w:tcW w:w="544" w:type="pct"/>
            <w:tcBorders>
              <w:top w:val="nil"/>
              <w:left w:val="nil"/>
              <w:bottom w:val="nil"/>
              <w:right w:val="nil"/>
            </w:tcBorders>
            <w:shd w:val="clear" w:color="auto" w:fill="auto"/>
            <w:noWrap/>
            <w:vAlign w:val="bottom"/>
            <w:hideMark/>
          </w:tcPr>
          <w:p w14:paraId="31BBEA81" w14:textId="77777777" w:rsidR="00C032EB" w:rsidRPr="00264979" w:rsidRDefault="00C032EB" w:rsidP="00C032EB">
            <w:pPr>
              <w:spacing w:before="0" w:after="0" w:line="240" w:lineRule="auto"/>
              <w:ind w:firstLine="0"/>
              <w:jc w:val="left"/>
              <w:rPr>
                <w:rFonts w:eastAsia="Times New Roman"/>
                <w:sz w:val="20"/>
                <w:szCs w:val="20"/>
              </w:rPr>
            </w:pPr>
          </w:p>
        </w:tc>
        <w:tc>
          <w:tcPr>
            <w:tcW w:w="427" w:type="pct"/>
            <w:tcBorders>
              <w:top w:val="nil"/>
              <w:left w:val="nil"/>
              <w:bottom w:val="nil"/>
              <w:right w:val="nil"/>
            </w:tcBorders>
            <w:shd w:val="clear" w:color="auto" w:fill="auto"/>
            <w:noWrap/>
            <w:vAlign w:val="bottom"/>
            <w:hideMark/>
          </w:tcPr>
          <w:p w14:paraId="11202145" w14:textId="77777777" w:rsidR="00C032EB" w:rsidRPr="00264979" w:rsidRDefault="00C032EB" w:rsidP="00C032EB">
            <w:pPr>
              <w:spacing w:before="0" w:after="0" w:line="240" w:lineRule="auto"/>
              <w:ind w:firstLine="0"/>
              <w:jc w:val="left"/>
              <w:rPr>
                <w:rFonts w:eastAsia="Times New Roman"/>
                <w:sz w:val="20"/>
                <w:szCs w:val="20"/>
              </w:rPr>
            </w:pPr>
          </w:p>
        </w:tc>
        <w:tc>
          <w:tcPr>
            <w:tcW w:w="953" w:type="pct"/>
            <w:tcBorders>
              <w:top w:val="nil"/>
              <w:left w:val="nil"/>
              <w:bottom w:val="nil"/>
              <w:right w:val="nil"/>
            </w:tcBorders>
            <w:shd w:val="clear" w:color="auto" w:fill="auto"/>
            <w:noWrap/>
            <w:vAlign w:val="bottom"/>
            <w:hideMark/>
          </w:tcPr>
          <w:p w14:paraId="18A915B5" w14:textId="77777777" w:rsidR="00C032EB" w:rsidRPr="00264979" w:rsidRDefault="00C032EB" w:rsidP="00C032EB">
            <w:pPr>
              <w:spacing w:before="0" w:after="0" w:line="240" w:lineRule="auto"/>
              <w:ind w:firstLine="0"/>
              <w:jc w:val="left"/>
              <w:rPr>
                <w:rFonts w:eastAsia="Times New Roman"/>
                <w:sz w:val="20"/>
                <w:szCs w:val="20"/>
              </w:rPr>
            </w:pPr>
          </w:p>
        </w:tc>
        <w:tc>
          <w:tcPr>
            <w:tcW w:w="499" w:type="pct"/>
            <w:tcBorders>
              <w:top w:val="nil"/>
              <w:left w:val="nil"/>
              <w:bottom w:val="nil"/>
              <w:right w:val="nil"/>
            </w:tcBorders>
            <w:shd w:val="clear" w:color="auto" w:fill="auto"/>
            <w:noWrap/>
            <w:vAlign w:val="bottom"/>
            <w:hideMark/>
          </w:tcPr>
          <w:p w14:paraId="29B278BA" w14:textId="77777777" w:rsidR="00C032EB" w:rsidRPr="00264979" w:rsidRDefault="00C032EB" w:rsidP="00C032EB">
            <w:pPr>
              <w:spacing w:before="0" w:after="0" w:line="240" w:lineRule="auto"/>
              <w:ind w:firstLine="0"/>
              <w:jc w:val="left"/>
              <w:rPr>
                <w:rFonts w:eastAsia="Times New Roman"/>
                <w:sz w:val="20"/>
                <w:szCs w:val="20"/>
              </w:rPr>
            </w:pPr>
          </w:p>
        </w:tc>
        <w:tc>
          <w:tcPr>
            <w:tcW w:w="773" w:type="pct"/>
            <w:tcBorders>
              <w:top w:val="nil"/>
              <w:left w:val="nil"/>
              <w:bottom w:val="nil"/>
              <w:right w:val="nil"/>
            </w:tcBorders>
            <w:shd w:val="clear" w:color="auto" w:fill="auto"/>
            <w:noWrap/>
            <w:vAlign w:val="bottom"/>
            <w:hideMark/>
          </w:tcPr>
          <w:p w14:paraId="3ECE4559" w14:textId="77777777" w:rsidR="00C032EB" w:rsidRPr="00264979" w:rsidRDefault="00C032EB" w:rsidP="00C032EB">
            <w:pPr>
              <w:spacing w:before="0" w:after="0" w:line="240" w:lineRule="auto"/>
              <w:ind w:firstLine="0"/>
              <w:jc w:val="left"/>
              <w:rPr>
                <w:rFonts w:eastAsia="Times New Roman"/>
                <w:sz w:val="20"/>
                <w:szCs w:val="20"/>
              </w:rPr>
            </w:pPr>
          </w:p>
        </w:tc>
      </w:tr>
      <w:tr w:rsidR="001B47FC" w:rsidRPr="00264979" w14:paraId="77FE9202" w14:textId="77777777" w:rsidTr="00C032EB">
        <w:trPr>
          <w:trHeight w:val="375"/>
        </w:trPr>
        <w:tc>
          <w:tcPr>
            <w:tcW w:w="5000" w:type="pct"/>
            <w:gridSpan w:val="8"/>
            <w:tcBorders>
              <w:top w:val="nil"/>
              <w:left w:val="nil"/>
              <w:bottom w:val="nil"/>
              <w:right w:val="nil"/>
            </w:tcBorders>
            <w:shd w:val="clear" w:color="auto" w:fill="auto"/>
            <w:noWrap/>
            <w:vAlign w:val="center"/>
            <w:hideMark/>
          </w:tcPr>
          <w:p w14:paraId="67FB64EB" w14:textId="77777777" w:rsidR="00C032EB" w:rsidRPr="00264979" w:rsidRDefault="00C032EB" w:rsidP="00C032EB">
            <w:pPr>
              <w:spacing w:before="0" w:after="0" w:line="240" w:lineRule="auto"/>
              <w:ind w:firstLine="0"/>
              <w:jc w:val="center"/>
              <w:rPr>
                <w:rFonts w:eastAsia="Times New Roman"/>
                <w:b/>
                <w:bCs/>
                <w:sz w:val="28"/>
                <w:szCs w:val="28"/>
              </w:rPr>
            </w:pPr>
            <w:r w:rsidRPr="00264979">
              <w:rPr>
                <w:rFonts w:eastAsia="Times New Roman"/>
                <w:b/>
                <w:bCs/>
                <w:sz w:val="28"/>
                <w:szCs w:val="28"/>
              </w:rPr>
              <w:t>Обосновывающие материалы к проекту</w:t>
            </w:r>
          </w:p>
          <w:p w14:paraId="325B6A02" w14:textId="77777777" w:rsidR="00C032EB" w:rsidRPr="00264979" w:rsidRDefault="00C032EB" w:rsidP="00C032EB">
            <w:pPr>
              <w:spacing w:before="0" w:after="0" w:line="240" w:lineRule="auto"/>
              <w:ind w:firstLine="0"/>
              <w:jc w:val="center"/>
              <w:rPr>
                <w:rFonts w:eastAsia="Times New Roman"/>
                <w:b/>
                <w:bCs/>
                <w:sz w:val="28"/>
                <w:szCs w:val="28"/>
              </w:rPr>
            </w:pPr>
            <w:r w:rsidRPr="00264979">
              <w:rPr>
                <w:rFonts w:eastAsia="Times New Roman"/>
                <w:b/>
                <w:bCs/>
                <w:sz w:val="28"/>
                <w:szCs w:val="28"/>
              </w:rPr>
              <w:t>национальной технологической инициативы</w:t>
            </w:r>
          </w:p>
        </w:tc>
      </w:tr>
      <w:tr w:rsidR="001B47FC" w:rsidRPr="00264979" w14:paraId="7F9E72B4" w14:textId="77777777" w:rsidTr="00C032EB">
        <w:trPr>
          <w:trHeight w:val="330"/>
        </w:trPr>
        <w:tc>
          <w:tcPr>
            <w:tcW w:w="5000" w:type="pct"/>
            <w:gridSpan w:val="8"/>
            <w:tcBorders>
              <w:top w:val="nil"/>
              <w:left w:val="nil"/>
              <w:bottom w:val="nil"/>
              <w:right w:val="nil"/>
            </w:tcBorders>
            <w:shd w:val="clear" w:color="auto" w:fill="auto"/>
            <w:vAlign w:val="center"/>
            <w:hideMark/>
          </w:tcPr>
          <w:p w14:paraId="7C345B45" w14:textId="77777777" w:rsidR="00C032EB" w:rsidRPr="00264979" w:rsidRDefault="00C032EB" w:rsidP="00C032EB">
            <w:pPr>
              <w:spacing w:before="0" w:after="0" w:line="240" w:lineRule="auto"/>
              <w:ind w:firstLine="0"/>
              <w:jc w:val="center"/>
              <w:rPr>
                <w:rFonts w:eastAsia="Times New Roman"/>
                <w:i/>
                <w:iCs/>
                <w:sz w:val="26"/>
                <w:szCs w:val="26"/>
              </w:rPr>
            </w:pPr>
            <w:r w:rsidRPr="00264979">
              <w:rPr>
                <w:rFonts w:eastAsia="Times New Roman"/>
                <w:i/>
                <w:iCs/>
                <w:sz w:val="26"/>
                <w:szCs w:val="26"/>
              </w:rPr>
              <w:t>&lt;Наименование проекта&gt;</w:t>
            </w:r>
          </w:p>
        </w:tc>
      </w:tr>
      <w:tr w:rsidR="001B47FC" w:rsidRPr="00264979" w14:paraId="1FEE262A" w14:textId="77777777" w:rsidTr="00C032EB">
        <w:trPr>
          <w:trHeight w:val="330"/>
        </w:trPr>
        <w:tc>
          <w:tcPr>
            <w:tcW w:w="587" w:type="pct"/>
            <w:tcBorders>
              <w:top w:val="nil"/>
              <w:left w:val="nil"/>
              <w:bottom w:val="nil"/>
              <w:right w:val="nil"/>
            </w:tcBorders>
            <w:shd w:val="clear" w:color="auto" w:fill="auto"/>
            <w:vAlign w:val="center"/>
            <w:hideMark/>
          </w:tcPr>
          <w:p w14:paraId="7CA36157" w14:textId="77777777" w:rsidR="00C032EB" w:rsidRPr="00264979" w:rsidRDefault="00C032EB" w:rsidP="00C032EB">
            <w:pPr>
              <w:spacing w:before="0" w:after="0" w:line="240" w:lineRule="auto"/>
              <w:ind w:firstLine="0"/>
              <w:jc w:val="center"/>
              <w:rPr>
                <w:rFonts w:eastAsia="Times New Roman"/>
                <w:i/>
                <w:iCs/>
                <w:sz w:val="26"/>
                <w:szCs w:val="26"/>
              </w:rPr>
            </w:pPr>
          </w:p>
        </w:tc>
        <w:tc>
          <w:tcPr>
            <w:tcW w:w="588" w:type="pct"/>
            <w:tcBorders>
              <w:top w:val="nil"/>
              <w:left w:val="nil"/>
              <w:bottom w:val="nil"/>
              <w:right w:val="nil"/>
            </w:tcBorders>
            <w:shd w:val="clear" w:color="auto" w:fill="auto"/>
            <w:noWrap/>
            <w:vAlign w:val="bottom"/>
            <w:hideMark/>
          </w:tcPr>
          <w:p w14:paraId="22DA53D9" w14:textId="77777777" w:rsidR="00C032EB" w:rsidRPr="00264979" w:rsidRDefault="00C032EB" w:rsidP="00C032EB">
            <w:pPr>
              <w:spacing w:before="0" w:after="0" w:line="240" w:lineRule="auto"/>
              <w:ind w:firstLine="0"/>
              <w:rPr>
                <w:rFonts w:eastAsia="Times New Roman"/>
                <w:sz w:val="20"/>
                <w:szCs w:val="20"/>
              </w:rPr>
            </w:pPr>
          </w:p>
        </w:tc>
        <w:tc>
          <w:tcPr>
            <w:tcW w:w="629" w:type="pct"/>
            <w:tcBorders>
              <w:top w:val="nil"/>
              <w:left w:val="nil"/>
              <w:bottom w:val="nil"/>
              <w:right w:val="nil"/>
            </w:tcBorders>
            <w:shd w:val="clear" w:color="auto" w:fill="auto"/>
            <w:noWrap/>
            <w:vAlign w:val="bottom"/>
            <w:hideMark/>
          </w:tcPr>
          <w:p w14:paraId="2CCF6E72" w14:textId="77777777" w:rsidR="00C032EB" w:rsidRPr="00264979" w:rsidRDefault="00C032EB" w:rsidP="00C032EB">
            <w:pPr>
              <w:spacing w:before="0" w:after="0" w:line="240" w:lineRule="auto"/>
              <w:ind w:firstLine="0"/>
              <w:jc w:val="left"/>
              <w:rPr>
                <w:rFonts w:eastAsia="Times New Roman"/>
                <w:sz w:val="20"/>
                <w:szCs w:val="20"/>
              </w:rPr>
            </w:pPr>
          </w:p>
        </w:tc>
        <w:tc>
          <w:tcPr>
            <w:tcW w:w="544" w:type="pct"/>
            <w:tcBorders>
              <w:top w:val="nil"/>
              <w:left w:val="nil"/>
              <w:bottom w:val="nil"/>
              <w:right w:val="nil"/>
            </w:tcBorders>
            <w:shd w:val="clear" w:color="auto" w:fill="auto"/>
            <w:vAlign w:val="center"/>
            <w:hideMark/>
          </w:tcPr>
          <w:p w14:paraId="2CCCD140" w14:textId="77777777" w:rsidR="00C032EB" w:rsidRPr="00264979" w:rsidRDefault="00C032EB" w:rsidP="00C032EB">
            <w:pPr>
              <w:spacing w:before="0" w:after="0" w:line="240" w:lineRule="auto"/>
              <w:ind w:firstLine="0"/>
              <w:jc w:val="left"/>
              <w:rPr>
                <w:rFonts w:eastAsia="Times New Roman"/>
                <w:sz w:val="20"/>
                <w:szCs w:val="20"/>
              </w:rPr>
            </w:pPr>
          </w:p>
        </w:tc>
        <w:tc>
          <w:tcPr>
            <w:tcW w:w="427" w:type="pct"/>
            <w:tcBorders>
              <w:top w:val="nil"/>
              <w:left w:val="nil"/>
              <w:bottom w:val="nil"/>
              <w:right w:val="nil"/>
            </w:tcBorders>
            <w:shd w:val="clear" w:color="auto" w:fill="auto"/>
            <w:noWrap/>
            <w:vAlign w:val="bottom"/>
            <w:hideMark/>
          </w:tcPr>
          <w:p w14:paraId="488442D1" w14:textId="77777777" w:rsidR="00C032EB" w:rsidRPr="00264979" w:rsidRDefault="00C032EB" w:rsidP="00C032EB">
            <w:pPr>
              <w:spacing w:before="0" w:after="0" w:line="240" w:lineRule="auto"/>
              <w:ind w:firstLine="0"/>
              <w:rPr>
                <w:rFonts w:eastAsia="Times New Roman"/>
                <w:sz w:val="20"/>
                <w:szCs w:val="20"/>
              </w:rPr>
            </w:pPr>
          </w:p>
        </w:tc>
        <w:tc>
          <w:tcPr>
            <w:tcW w:w="953" w:type="pct"/>
            <w:tcBorders>
              <w:top w:val="nil"/>
              <w:left w:val="nil"/>
              <w:bottom w:val="nil"/>
              <w:right w:val="nil"/>
            </w:tcBorders>
            <w:shd w:val="clear" w:color="auto" w:fill="auto"/>
            <w:noWrap/>
            <w:vAlign w:val="bottom"/>
            <w:hideMark/>
          </w:tcPr>
          <w:p w14:paraId="1504191B" w14:textId="77777777" w:rsidR="00C032EB" w:rsidRPr="00264979" w:rsidRDefault="00C032EB" w:rsidP="00C032EB">
            <w:pPr>
              <w:spacing w:before="0" w:after="0" w:line="240" w:lineRule="auto"/>
              <w:ind w:firstLine="0"/>
              <w:jc w:val="left"/>
              <w:rPr>
                <w:rFonts w:eastAsia="Times New Roman"/>
                <w:sz w:val="20"/>
                <w:szCs w:val="20"/>
              </w:rPr>
            </w:pPr>
          </w:p>
        </w:tc>
        <w:tc>
          <w:tcPr>
            <w:tcW w:w="499" w:type="pct"/>
            <w:tcBorders>
              <w:top w:val="nil"/>
              <w:left w:val="nil"/>
              <w:bottom w:val="nil"/>
              <w:right w:val="nil"/>
            </w:tcBorders>
            <w:shd w:val="clear" w:color="auto" w:fill="auto"/>
            <w:noWrap/>
            <w:vAlign w:val="bottom"/>
            <w:hideMark/>
          </w:tcPr>
          <w:p w14:paraId="5943D7BB" w14:textId="77777777" w:rsidR="00C032EB" w:rsidRPr="00264979" w:rsidRDefault="00C032EB" w:rsidP="00C032EB">
            <w:pPr>
              <w:spacing w:before="0" w:after="0" w:line="240" w:lineRule="auto"/>
              <w:ind w:firstLine="0"/>
              <w:jc w:val="left"/>
              <w:rPr>
                <w:rFonts w:eastAsia="Times New Roman"/>
                <w:sz w:val="20"/>
                <w:szCs w:val="20"/>
              </w:rPr>
            </w:pPr>
          </w:p>
        </w:tc>
        <w:tc>
          <w:tcPr>
            <w:tcW w:w="773" w:type="pct"/>
            <w:tcBorders>
              <w:top w:val="nil"/>
              <w:left w:val="nil"/>
              <w:bottom w:val="nil"/>
              <w:right w:val="nil"/>
            </w:tcBorders>
            <w:shd w:val="clear" w:color="auto" w:fill="auto"/>
            <w:noWrap/>
            <w:vAlign w:val="bottom"/>
            <w:hideMark/>
          </w:tcPr>
          <w:p w14:paraId="1AB8003F" w14:textId="77777777" w:rsidR="00C032EB" w:rsidRPr="00264979" w:rsidRDefault="00C032EB" w:rsidP="00C032EB">
            <w:pPr>
              <w:spacing w:before="0" w:after="0" w:line="240" w:lineRule="auto"/>
              <w:ind w:firstLine="0"/>
              <w:jc w:val="left"/>
              <w:rPr>
                <w:rFonts w:eastAsia="Times New Roman"/>
                <w:sz w:val="20"/>
                <w:szCs w:val="20"/>
              </w:rPr>
            </w:pPr>
          </w:p>
        </w:tc>
      </w:tr>
      <w:tr w:rsidR="001B47FC" w:rsidRPr="00264979" w14:paraId="260B1E49" w14:textId="77777777" w:rsidTr="00C032EB">
        <w:trPr>
          <w:trHeight w:val="330"/>
        </w:trPr>
        <w:tc>
          <w:tcPr>
            <w:tcW w:w="1804" w:type="pct"/>
            <w:gridSpan w:val="3"/>
            <w:tcBorders>
              <w:top w:val="nil"/>
              <w:left w:val="nil"/>
              <w:bottom w:val="nil"/>
              <w:right w:val="nil"/>
            </w:tcBorders>
            <w:shd w:val="clear" w:color="auto" w:fill="auto"/>
            <w:vAlign w:val="center"/>
            <w:hideMark/>
          </w:tcPr>
          <w:p w14:paraId="0E3AD25B"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Направление дорожной карты НТИ</w:t>
            </w:r>
          </w:p>
        </w:tc>
        <w:tc>
          <w:tcPr>
            <w:tcW w:w="3196" w:type="pct"/>
            <w:gridSpan w:val="5"/>
            <w:tcBorders>
              <w:top w:val="nil"/>
              <w:left w:val="nil"/>
              <w:bottom w:val="nil"/>
              <w:right w:val="nil"/>
            </w:tcBorders>
            <w:shd w:val="clear" w:color="auto" w:fill="auto"/>
            <w:vAlign w:val="center"/>
            <w:hideMark/>
          </w:tcPr>
          <w:p w14:paraId="01A4B046" w14:textId="77777777" w:rsidR="00C032EB" w:rsidRPr="00264979" w:rsidRDefault="00C032EB" w:rsidP="00C032EB">
            <w:pPr>
              <w:spacing w:before="0" w:after="0" w:line="240" w:lineRule="auto"/>
              <w:ind w:firstLine="0"/>
              <w:jc w:val="center"/>
              <w:rPr>
                <w:rFonts w:eastAsia="Times New Roman"/>
                <w:i/>
                <w:iCs/>
                <w:sz w:val="26"/>
                <w:szCs w:val="26"/>
              </w:rPr>
            </w:pPr>
            <w:r w:rsidRPr="00264979">
              <w:rPr>
                <w:rFonts w:eastAsia="Times New Roman"/>
                <w:i/>
                <w:iCs/>
                <w:sz w:val="26"/>
                <w:szCs w:val="26"/>
              </w:rPr>
              <w:t>&lt;Наименование направления дорожной карты&gt;</w:t>
            </w:r>
          </w:p>
        </w:tc>
      </w:tr>
      <w:tr w:rsidR="001B47FC" w:rsidRPr="00264979" w14:paraId="6481C572" w14:textId="77777777" w:rsidTr="00C032EB">
        <w:trPr>
          <w:trHeight w:val="330"/>
        </w:trPr>
        <w:tc>
          <w:tcPr>
            <w:tcW w:w="587" w:type="pct"/>
            <w:tcBorders>
              <w:top w:val="nil"/>
              <w:left w:val="nil"/>
              <w:bottom w:val="nil"/>
              <w:right w:val="nil"/>
            </w:tcBorders>
            <w:shd w:val="clear" w:color="auto" w:fill="auto"/>
            <w:vAlign w:val="center"/>
            <w:hideMark/>
          </w:tcPr>
          <w:p w14:paraId="13959A7C" w14:textId="77777777" w:rsidR="00C032EB" w:rsidRPr="00264979" w:rsidRDefault="00C032EB" w:rsidP="00C032EB">
            <w:pPr>
              <w:spacing w:before="0" w:after="0" w:line="240" w:lineRule="auto"/>
              <w:ind w:firstLine="0"/>
              <w:jc w:val="center"/>
              <w:rPr>
                <w:rFonts w:eastAsia="Times New Roman"/>
                <w:i/>
                <w:iCs/>
                <w:sz w:val="26"/>
                <w:szCs w:val="26"/>
              </w:rPr>
            </w:pPr>
          </w:p>
        </w:tc>
        <w:tc>
          <w:tcPr>
            <w:tcW w:w="588" w:type="pct"/>
            <w:tcBorders>
              <w:top w:val="nil"/>
              <w:left w:val="nil"/>
              <w:bottom w:val="nil"/>
              <w:right w:val="nil"/>
            </w:tcBorders>
            <w:shd w:val="clear" w:color="auto" w:fill="auto"/>
            <w:noWrap/>
            <w:vAlign w:val="bottom"/>
            <w:hideMark/>
          </w:tcPr>
          <w:p w14:paraId="6D543C5B" w14:textId="77777777" w:rsidR="00C032EB" w:rsidRPr="00264979" w:rsidRDefault="00C032EB" w:rsidP="00C032EB">
            <w:pPr>
              <w:spacing w:before="0" w:after="0" w:line="240" w:lineRule="auto"/>
              <w:ind w:firstLine="0"/>
              <w:rPr>
                <w:rFonts w:eastAsia="Times New Roman"/>
                <w:sz w:val="20"/>
                <w:szCs w:val="20"/>
              </w:rPr>
            </w:pPr>
          </w:p>
        </w:tc>
        <w:tc>
          <w:tcPr>
            <w:tcW w:w="629" w:type="pct"/>
            <w:tcBorders>
              <w:top w:val="nil"/>
              <w:left w:val="nil"/>
              <w:bottom w:val="nil"/>
              <w:right w:val="nil"/>
            </w:tcBorders>
            <w:shd w:val="clear" w:color="auto" w:fill="auto"/>
            <w:noWrap/>
            <w:vAlign w:val="bottom"/>
            <w:hideMark/>
          </w:tcPr>
          <w:p w14:paraId="539C652F" w14:textId="77777777" w:rsidR="00C032EB" w:rsidRPr="00264979" w:rsidRDefault="00C032EB" w:rsidP="00C032EB">
            <w:pPr>
              <w:spacing w:before="0" w:after="0" w:line="240" w:lineRule="auto"/>
              <w:ind w:firstLine="0"/>
              <w:jc w:val="left"/>
              <w:rPr>
                <w:rFonts w:eastAsia="Times New Roman"/>
                <w:sz w:val="20"/>
                <w:szCs w:val="20"/>
              </w:rPr>
            </w:pPr>
          </w:p>
        </w:tc>
        <w:tc>
          <w:tcPr>
            <w:tcW w:w="544" w:type="pct"/>
            <w:tcBorders>
              <w:top w:val="nil"/>
              <w:left w:val="nil"/>
              <w:bottom w:val="nil"/>
              <w:right w:val="nil"/>
            </w:tcBorders>
            <w:shd w:val="clear" w:color="auto" w:fill="auto"/>
            <w:vAlign w:val="center"/>
            <w:hideMark/>
          </w:tcPr>
          <w:p w14:paraId="31E29085" w14:textId="77777777" w:rsidR="00C032EB" w:rsidRPr="00264979" w:rsidRDefault="00C032EB" w:rsidP="00C032EB">
            <w:pPr>
              <w:spacing w:before="0" w:after="0" w:line="240" w:lineRule="auto"/>
              <w:ind w:firstLine="0"/>
              <w:jc w:val="left"/>
              <w:rPr>
                <w:rFonts w:eastAsia="Times New Roman"/>
                <w:sz w:val="20"/>
                <w:szCs w:val="20"/>
              </w:rPr>
            </w:pPr>
          </w:p>
        </w:tc>
        <w:tc>
          <w:tcPr>
            <w:tcW w:w="427" w:type="pct"/>
            <w:tcBorders>
              <w:top w:val="nil"/>
              <w:left w:val="nil"/>
              <w:bottom w:val="nil"/>
              <w:right w:val="nil"/>
            </w:tcBorders>
            <w:shd w:val="clear" w:color="auto" w:fill="auto"/>
            <w:noWrap/>
            <w:vAlign w:val="bottom"/>
            <w:hideMark/>
          </w:tcPr>
          <w:p w14:paraId="5BCF0CFD" w14:textId="77777777" w:rsidR="00C032EB" w:rsidRPr="00264979" w:rsidRDefault="00C032EB" w:rsidP="00C032EB">
            <w:pPr>
              <w:spacing w:before="0" w:after="0" w:line="240" w:lineRule="auto"/>
              <w:ind w:firstLine="0"/>
              <w:rPr>
                <w:rFonts w:eastAsia="Times New Roman"/>
                <w:sz w:val="20"/>
                <w:szCs w:val="20"/>
              </w:rPr>
            </w:pPr>
          </w:p>
        </w:tc>
        <w:tc>
          <w:tcPr>
            <w:tcW w:w="953" w:type="pct"/>
            <w:tcBorders>
              <w:top w:val="nil"/>
              <w:left w:val="nil"/>
              <w:bottom w:val="nil"/>
              <w:right w:val="nil"/>
            </w:tcBorders>
            <w:shd w:val="clear" w:color="auto" w:fill="auto"/>
            <w:noWrap/>
            <w:vAlign w:val="bottom"/>
            <w:hideMark/>
          </w:tcPr>
          <w:p w14:paraId="31323B79" w14:textId="77777777" w:rsidR="00C032EB" w:rsidRPr="00264979" w:rsidRDefault="00C032EB" w:rsidP="00C032EB">
            <w:pPr>
              <w:spacing w:before="0" w:after="0" w:line="240" w:lineRule="auto"/>
              <w:ind w:firstLine="0"/>
              <w:jc w:val="left"/>
              <w:rPr>
                <w:rFonts w:eastAsia="Times New Roman"/>
                <w:sz w:val="20"/>
                <w:szCs w:val="20"/>
              </w:rPr>
            </w:pPr>
          </w:p>
        </w:tc>
        <w:tc>
          <w:tcPr>
            <w:tcW w:w="499" w:type="pct"/>
            <w:tcBorders>
              <w:top w:val="nil"/>
              <w:left w:val="nil"/>
              <w:bottom w:val="nil"/>
              <w:right w:val="nil"/>
            </w:tcBorders>
            <w:shd w:val="clear" w:color="auto" w:fill="auto"/>
            <w:noWrap/>
            <w:vAlign w:val="bottom"/>
            <w:hideMark/>
          </w:tcPr>
          <w:p w14:paraId="6F206A92" w14:textId="77777777" w:rsidR="00C032EB" w:rsidRPr="00264979" w:rsidRDefault="00C032EB" w:rsidP="00C032EB">
            <w:pPr>
              <w:spacing w:before="0" w:after="0" w:line="240" w:lineRule="auto"/>
              <w:ind w:firstLine="0"/>
              <w:jc w:val="left"/>
              <w:rPr>
                <w:rFonts w:eastAsia="Times New Roman"/>
                <w:sz w:val="20"/>
                <w:szCs w:val="20"/>
              </w:rPr>
            </w:pPr>
          </w:p>
        </w:tc>
        <w:tc>
          <w:tcPr>
            <w:tcW w:w="773" w:type="pct"/>
            <w:tcBorders>
              <w:top w:val="nil"/>
              <w:left w:val="nil"/>
              <w:bottom w:val="nil"/>
              <w:right w:val="nil"/>
            </w:tcBorders>
            <w:shd w:val="clear" w:color="auto" w:fill="auto"/>
            <w:noWrap/>
            <w:vAlign w:val="bottom"/>
            <w:hideMark/>
          </w:tcPr>
          <w:p w14:paraId="49A5462B" w14:textId="77777777" w:rsidR="00C032EB" w:rsidRPr="00264979" w:rsidRDefault="00C032EB" w:rsidP="00C032EB">
            <w:pPr>
              <w:spacing w:before="0" w:after="0" w:line="240" w:lineRule="auto"/>
              <w:ind w:firstLine="0"/>
              <w:jc w:val="left"/>
              <w:rPr>
                <w:rFonts w:eastAsia="Times New Roman"/>
                <w:sz w:val="20"/>
                <w:szCs w:val="20"/>
              </w:rPr>
            </w:pPr>
          </w:p>
        </w:tc>
      </w:tr>
      <w:tr w:rsidR="001B47FC" w:rsidRPr="00264979" w14:paraId="198E2B5A" w14:textId="77777777" w:rsidTr="00C032EB">
        <w:trPr>
          <w:trHeight w:val="330"/>
        </w:trPr>
        <w:tc>
          <w:tcPr>
            <w:tcW w:w="1804" w:type="pct"/>
            <w:gridSpan w:val="3"/>
            <w:tcBorders>
              <w:top w:val="nil"/>
              <w:left w:val="nil"/>
              <w:bottom w:val="nil"/>
              <w:right w:val="nil"/>
            </w:tcBorders>
            <w:shd w:val="clear" w:color="auto" w:fill="auto"/>
            <w:vAlign w:val="center"/>
            <w:hideMark/>
          </w:tcPr>
          <w:p w14:paraId="6180A0D8"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Дорожная карта НТИ</w:t>
            </w:r>
          </w:p>
        </w:tc>
        <w:tc>
          <w:tcPr>
            <w:tcW w:w="3196" w:type="pct"/>
            <w:gridSpan w:val="5"/>
            <w:tcBorders>
              <w:top w:val="nil"/>
              <w:left w:val="nil"/>
              <w:bottom w:val="nil"/>
              <w:right w:val="nil"/>
            </w:tcBorders>
            <w:shd w:val="clear" w:color="auto" w:fill="auto"/>
            <w:vAlign w:val="center"/>
            <w:hideMark/>
          </w:tcPr>
          <w:p w14:paraId="1EA77708" w14:textId="77777777" w:rsidR="00C032EB" w:rsidRPr="00264979" w:rsidRDefault="00C032EB" w:rsidP="00C032EB">
            <w:pPr>
              <w:spacing w:before="0" w:after="0" w:line="240" w:lineRule="auto"/>
              <w:ind w:firstLine="0"/>
              <w:jc w:val="center"/>
              <w:rPr>
                <w:rFonts w:eastAsia="Times New Roman"/>
                <w:i/>
                <w:iCs/>
                <w:sz w:val="26"/>
                <w:szCs w:val="26"/>
              </w:rPr>
            </w:pPr>
            <w:r w:rsidRPr="00264979">
              <w:rPr>
                <w:rFonts w:eastAsia="Times New Roman"/>
                <w:i/>
                <w:iCs/>
                <w:sz w:val="26"/>
                <w:szCs w:val="26"/>
              </w:rPr>
              <w:t>&lt;Наименование дорожной карты&gt;</w:t>
            </w:r>
          </w:p>
        </w:tc>
      </w:tr>
      <w:tr w:rsidR="001B47FC" w:rsidRPr="00264979" w14:paraId="251719BC" w14:textId="77777777" w:rsidTr="00C032EB">
        <w:trPr>
          <w:trHeight w:val="330"/>
        </w:trPr>
        <w:tc>
          <w:tcPr>
            <w:tcW w:w="587" w:type="pct"/>
            <w:tcBorders>
              <w:top w:val="nil"/>
              <w:left w:val="nil"/>
              <w:bottom w:val="nil"/>
              <w:right w:val="nil"/>
            </w:tcBorders>
            <w:shd w:val="clear" w:color="auto" w:fill="auto"/>
            <w:vAlign w:val="center"/>
            <w:hideMark/>
          </w:tcPr>
          <w:p w14:paraId="7E21CD12" w14:textId="77777777" w:rsidR="00C032EB" w:rsidRPr="00264979" w:rsidRDefault="00C032EB" w:rsidP="00C032EB">
            <w:pPr>
              <w:spacing w:before="0" w:after="0" w:line="240" w:lineRule="auto"/>
              <w:ind w:firstLine="0"/>
              <w:jc w:val="center"/>
              <w:rPr>
                <w:rFonts w:eastAsia="Times New Roman"/>
                <w:i/>
                <w:iCs/>
                <w:sz w:val="26"/>
                <w:szCs w:val="26"/>
              </w:rPr>
            </w:pPr>
          </w:p>
        </w:tc>
        <w:tc>
          <w:tcPr>
            <w:tcW w:w="588" w:type="pct"/>
            <w:tcBorders>
              <w:top w:val="nil"/>
              <w:left w:val="nil"/>
              <w:bottom w:val="nil"/>
              <w:right w:val="nil"/>
            </w:tcBorders>
            <w:shd w:val="clear" w:color="auto" w:fill="auto"/>
            <w:noWrap/>
            <w:vAlign w:val="bottom"/>
            <w:hideMark/>
          </w:tcPr>
          <w:p w14:paraId="71C52046" w14:textId="77777777" w:rsidR="00C032EB" w:rsidRPr="00264979" w:rsidRDefault="00C032EB" w:rsidP="00C032EB">
            <w:pPr>
              <w:spacing w:before="0" w:after="0" w:line="240" w:lineRule="auto"/>
              <w:ind w:firstLine="0"/>
              <w:jc w:val="left"/>
              <w:rPr>
                <w:rFonts w:eastAsia="Times New Roman"/>
                <w:sz w:val="20"/>
                <w:szCs w:val="20"/>
              </w:rPr>
            </w:pPr>
          </w:p>
        </w:tc>
        <w:tc>
          <w:tcPr>
            <w:tcW w:w="629" w:type="pct"/>
            <w:tcBorders>
              <w:top w:val="nil"/>
              <w:left w:val="nil"/>
              <w:bottom w:val="nil"/>
              <w:right w:val="nil"/>
            </w:tcBorders>
            <w:shd w:val="clear" w:color="auto" w:fill="auto"/>
            <w:noWrap/>
            <w:vAlign w:val="bottom"/>
            <w:hideMark/>
          </w:tcPr>
          <w:p w14:paraId="32741DA2" w14:textId="77777777" w:rsidR="00C032EB" w:rsidRPr="00264979" w:rsidRDefault="00C032EB" w:rsidP="00C032EB">
            <w:pPr>
              <w:spacing w:before="0" w:after="0" w:line="240" w:lineRule="auto"/>
              <w:ind w:firstLine="0"/>
              <w:jc w:val="left"/>
              <w:rPr>
                <w:rFonts w:eastAsia="Times New Roman"/>
                <w:sz w:val="20"/>
                <w:szCs w:val="20"/>
              </w:rPr>
            </w:pPr>
          </w:p>
        </w:tc>
        <w:tc>
          <w:tcPr>
            <w:tcW w:w="544" w:type="pct"/>
            <w:tcBorders>
              <w:top w:val="nil"/>
              <w:left w:val="nil"/>
              <w:bottom w:val="nil"/>
              <w:right w:val="nil"/>
            </w:tcBorders>
            <w:shd w:val="clear" w:color="auto" w:fill="auto"/>
            <w:vAlign w:val="center"/>
            <w:hideMark/>
          </w:tcPr>
          <w:p w14:paraId="2BA1A19A" w14:textId="77777777" w:rsidR="00C032EB" w:rsidRPr="00264979" w:rsidRDefault="00C032EB" w:rsidP="00C032EB">
            <w:pPr>
              <w:spacing w:before="0" w:after="0" w:line="240" w:lineRule="auto"/>
              <w:ind w:firstLine="0"/>
              <w:jc w:val="left"/>
              <w:rPr>
                <w:rFonts w:eastAsia="Times New Roman"/>
                <w:sz w:val="20"/>
                <w:szCs w:val="20"/>
              </w:rPr>
            </w:pPr>
          </w:p>
        </w:tc>
        <w:tc>
          <w:tcPr>
            <w:tcW w:w="427" w:type="pct"/>
            <w:tcBorders>
              <w:top w:val="nil"/>
              <w:left w:val="nil"/>
              <w:bottom w:val="nil"/>
              <w:right w:val="nil"/>
            </w:tcBorders>
            <w:shd w:val="clear" w:color="auto" w:fill="auto"/>
            <w:noWrap/>
            <w:vAlign w:val="bottom"/>
            <w:hideMark/>
          </w:tcPr>
          <w:p w14:paraId="72C14AF0" w14:textId="77777777" w:rsidR="00C032EB" w:rsidRPr="00264979" w:rsidRDefault="00C032EB" w:rsidP="00C032EB">
            <w:pPr>
              <w:spacing w:before="0" w:after="0" w:line="240" w:lineRule="auto"/>
              <w:ind w:firstLine="0"/>
              <w:jc w:val="left"/>
              <w:rPr>
                <w:rFonts w:eastAsia="Times New Roman"/>
                <w:sz w:val="20"/>
                <w:szCs w:val="20"/>
              </w:rPr>
            </w:pPr>
          </w:p>
        </w:tc>
        <w:tc>
          <w:tcPr>
            <w:tcW w:w="953" w:type="pct"/>
            <w:tcBorders>
              <w:top w:val="nil"/>
              <w:left w:val="nil"/>
              <w:bottom w:val="nil"/>
              <w:right w:val="nil"/>
            </w:tcBorders>
            <w:shd w:val="clear" w:color="auto" w:fill="auto"/>
            <w:noWrap/>
            <w:vAlign w:val="bottom"/>
            <w:hideMark/>
          </w:tcPr>
          <w:p w14:paraId="7C64C9A7" w14:textId="77777777" w:rsidR="00C032EB" w:rsidRPr="00264979" w:rsidRDefault="00C032EB" w:rsidP="00C032EB">
            <w:pPr>
              <w:spacing w:before="0" w:after="0" w:line="240" w:lineRule="auto"/>
              <w:ind w:firstLine="0"/>
              <w:jc w:val="left"/>
              <w:rPr>
                <w:rFonts w:eastAsia="Times New Roman"/>
                <w:sz w:val="20"/>
                <w:szCs w:val="20"/>
              </w:rPr>
            </w:pPr>
          </w:p>
        </w:tc>
        <w:tc>
          <w:tcPr>
            <w:tcW w:w="499" w:type="pct"/>
            <w:tcBorders>
              <w:top w:val="nil"/>
              <w:left w:val="nil"/>
              <w:bottom w:val="nil"/>
              <w:right w:val="nil"/>
            </w:tcBorders>
            <w:shd w:val="clear" w:color="auto" w:fill="auto"/>
            <w:noWrap/>
            <w:vAlign w:val="bottom"/>
            <w:hideMark/>
          </w:tcPr>
          <w:p w14:paraId="4198FE3C" w14:textId="77777777" w:rsidR="00C032EB" w:rsidRPr="00264979" w:rsidRDefault="00C032EB" w:rsidP="00C032EB">
            <w:pPr>
              <w:spacing w:before="0" w:after="0" w:line="240" w:lineRule="auto"/>
              <w:ind w:firstLine="0"/>
              <w:jc w:val="left"/>
              <w:rPr>
                <w:rFonts w:eastAsia="Times New Roman"/>
                <w:sz w:val="20"/>
                <w:szCs w:val="20"/>
              </w:rPr>
            </w:pPr>
          </w:p>
        </w:tc>
        <w:tc>
          <w:tcPr>
            <w:tcW w:w="773" w:type="pct"/>
            <w:tcBorders>
              <w:top w:val="nil"/>
              <w:left w:val="nil"/>
              <w:bottom w:val="nil"/>
              <w:right w:val="nil"/>
            </w:tcBorders>
            <w:shd w:val="clear" w:color="auto" w:fill="auto"/>
            <w:noWrap/>
            <w:vAlign w:val="bottom"/>
            <w:hideMark/>
          </w:tcPr>
          <w:p w14:paraId="255E134C" w14:textId="77777777" w:rsidR="00C032EB" w:rsidRPr="00264979" w:rsidRDefault="00C032EB" w:rsidP="00C032EB">
            <w:pPr>
              <w:spacing w:before="0" w:after="0" w:line="240" w:lineRule="auto"/>
              <w:ind w:firstLine="0"/>
              <w:jc w:val="left"/>
              <w:rPr>
                <w:rFonts w:eastAsia="Times New Roman"/>
                <w:sz w:val="20"/>
                <w:szCs w:val="20"/>
              </w:rPr>
            </w:pPr>
          </w:p>
        </w:tc>
      </w:tr>
      <w:tr w:rsidR="001B47FC" w:rsidRPr="00264979" w14:paraId="6260EBCD" w14:textId="77777777" w:rsidTr="00C032EB">
        <w:trPr>
          <w:trHeight w:val="375"/>
        </w:trPr>
        <w:tc>
          <w:tcPr>
            <w:tcW w:w="5000" w:type="pct"/>
            <w:gridSpan w:val="8"/>
            <w:tcBorders>
              <w:top w:val="nil"/>
              <w:left w:val="nil"/>
              <w:bottom w:val="nil"/>
              <w:right w:val="nil"/>
            </w:tcBorders>
            <w:shd w:val="clear" w:color="000000" w:fill="D9D9D9"/>
            <w:noWrap/>
            <w:vAlign w:val="center"/>
            <w:hideMark/>
          </w:tcPr>
          <w:p w14:paraId="024313F2" w14:textId="77777777" w:rsidR="00C032EB" w:rsidRPr="00264979" w:rsidRDefault="00C032EB" w:rsidP="00C032EB">
            <w:pPr>
              <w:spacing w:before="0" w:after="0" w:line="240" w:lineRule="auto"/>
              <w:ind w:firstLine="0"/>
              <w:jc w:val="center"/>
              <w:rPr>
                <w:rFonts w:eastAsia="Times New Roman"/>
                <w:b/>
                <w:bCs/>
                <w:sz w:val="28"/>
                <w:szCs w:val="28"/>
              </w:rPr>
            </w:pPr>
            <w:r w:rsidRPr="00264979">
              <w:rPr>
                <w:rFonts w:eastAsia="Times New Roman"/>
                <w:b/>
                <w:bCs/>
                <w:sz w:val="28"/>
                <w:szCs w:val="28"/>
              </w:rPr>
              <w:t xml:space="preserve">Обосновывающие материалы </w:t>
            </w:r>
          </w:p>
        </w:tc>
      </w:tr>
      <w:tr w:rsidR="001B47FC" w:rsidRPr="00264979" w14:paraId="13EB1ED3" w14:textId="77777777" w:rsidTr="00C032EB">
        <w:trPr>
          <w:trHeight w:val="375"/>
        </w:trPr>
        <w:tc>
          <w:tcPr>
            <w:tcW w:w="5000" w:type="pct"/>
            <w:gridSpan w:val="8"/>
            <w:tcBorders>
              <w:top w:val="nil"/>
              <w:left w:val="nil"/>
              <w:bottom w:val="nil"/>
              <w:right w:val="nil"/>
            </w:tcBorders>
            <w:shd w:val="clear" w:color="000000" w:fill="D9D9D9"/>
            <w:noWrap/>
            <w:vAlign w:val="center"/>
            <w:hideMark/>
          </w:tcPr>
          <w:p w14:paraId="3B42FCDB" w14:textId="77777777" w:rsidR="00C032EB" w:rsidRPr="00264979" w:rsidRDefault="00C032EB" w:rsidP="00C032EB">
            <w:pPr>
              <w:spacing w:before="0" w:after="0" w:line="240" w:lineRule="auto"/>
              <w:ind w:firstLine="0"/>
              <w:jc w:val="center"/>
              <w:rPr>
                <w:rFonts w:eastAsia="Times New Roman"/>
                <w:b/>
                <w:bCs/>
                <w:sz w:val="28"/>
                <w:szCs w:val="28"/>
              </w:rPr>
            </w:pPr>
            <w:r w:rsidRPr="00264979">
              <w:rPr>
                <w:rFonts w:eastAsia="Times New Roman"/>
                <w:b/>
                <w:bCs/>
                <w:sz w:val="28"/>
                <w:szCs w:val="28"/>
              </w:rPr>
              <w:t>к финансово-экономическому обоснованию проекта</w:t>
            </w:r>
          </w:p>
        </w:tc>
      </w:tr>
      <w:tr w:rsidR="001B47FC" w:rsidRPr="00264979" w14:paraId="4320F59F" w14:textId="77777777" w:rsidTr="00C032EB">
        <w:trPr>
          <w:trHeight w:val="660"/>
        </w:trPr>
        <w:tc>
          <w:tcPr>
            <w:tcW w:w="587" w:type="pct"/>
            <w:tcBorders>
              <w:top w:val="nil"/>
              <w:left w:val="nil"/>
              <w:bottom w:val="nil"/>
              <w:right w:val="nil"/>
            </w:tcBorders>
            <w:shd w:val="clear" w:color="auto" w:fill="auto"/>
            <w:vAlign w:val="center"/>
            <w:hideMark/>
          </w:tcPr>
          <w:p w14:paraId="3E0A4025" w14:textId="77777777" w:rsidR="00C032EB" w:rsidRPr="00264979" w:rsidRDefault="00C032EB" w:rsidP="00C032EB">
            <w:pPr>
              <w:spacing w:before="0" w:after="0" w:line="240" w:lineRule="auto"/>
              <w:ind w:firstLine="0"/>
              <w:jc w:val="center"/>
              <w:rPr>
                <w:rFonts w:eastAsia="Times New Roman"/>
                <w:b/>
                <w:bCs/>
                <w:sz w:val="28"/>
                <w:szCs w:val="28"/>
              </w:rPr>
            </w:pPr>
          </w:p>
        </w:tc>
        <w:tc>
          <w:tcPr>
            <w:tcW w:w="588" w:type="pct"/>
            <w:tcBorders>
              <w:top w:val="nil"/>
              <w:left w:val="nil"/>
              <w:bottom w:val="nil"/>
              <w:right w:val="nil"/>
            </w:tcBorders>
            <w:shd w:val="clear" w:color="auto" w:fill="auto"/>
            <w:noWrap/>
            <w:vAlign w:val="bottom"/>
            <w:hideMark/>
          </w:tcPr>
          <w:p w14:paraId="2A4BADD3" w14:textId="77777777" w:rsidR="00C032EB" w:rsidRPr="00264979" w:rsidRDefault="00C032EB" w:rsidP="00C032EB">
            <w:pPr>
              <w:spacing w:before="0" w:after="0" w:line="240" w:lineRule="auto"/>
              <w:ind w:firstLine="0"/>
              <w:rPr>
                <w:rFonts w:eastAsia="Times New Roman"/>
                <w:sz w:val="20"/>
                <w:szCs w:val="20"/>
              </w:rPr>
            </w:pPr>
          </w:p>
        </w:tc>
        <w:tc>
          <w:tcPr>
            <w:tcW w:w="629" w:type="pct"/>
            <w:tcBorders>
              <w:top w:val="nil"/>
              <w:left w:val="nil"/>
              <w:bottom w:val="nil"/>
              <w:right w:val="nil"/>
            </w:tcBorders>
            <w:shd w:val="clear" w:color="auto" w:fill="auto"/>
            <w:noWrap/>
            <w:vAlign w:val="bottom"/>
            <w:hideMark/>
          </w:tcPr>
          <w:p w14:paraId="34583E16" w14:textId="77777777" w:rsidR="00C032EB" w:rsidRPr="00264979" w:rsidRDefault="00C032EB" w:rsidP="00C032EB">
            <w:pPr>
              <w:spacing w:before="0" w:after="0" w:line="240" w:lineRule="auto"/>
              <w:ind w:firstLine="0"/>
              <w:jc w:val="left"/>
              <w:rPr>
                <w:rFonts w:eastAsia="Times New Roman"/>
                <w:sz w:val="20"/>
                <w:szCs w:val="20"/>
              </w:rPr>
            </w:pPr>
          </w:p>
        </w:tc>
        <w:tc>
          <w:tcPr>
            <w:tcW w:w="544" w:type="pct"/>
            <w:tcBorders>
              <w:top w:val="nil"/>
              <w:left w:val="nil"/>
              <w:bottom w:val="nil"/>
              <w:right w:val="nil"/>
            </w:tcBorders>
            <w:shd w:val="clear" w:color="auto" w:fill="auto"/>
            <w:vAlign w:val="center"/>
            <w:hideMark/>
          </w:tcPr>
          <w:p w14:paraId="3852A1F1" w14:textId="77777777" w:rsidR="00C032EB" w:rsidRPr="00264979" w:rsidRDefault="00C032EB" w:rsidP="00C032EB">
            <w:pPr>
              <w:spacing w:before="0" w:after="0" w:line="240" w:lineRule="auto"/>
              <w:ind w:firstLine="0"/>
              <w:jc w:val="left"/>
              <w:rPr>
                <w:rFonts w:eastAsia="Times New Roman"/>
                <w:sz w:val="20"/>
                <w:szCs w:val="20"/>
              </w:rPr>
            </w:pPr>
          </w:p>
        </w:tc>
        <w:tc>
          <w:tcPr>
            <w:tcW w:w="427" w:type="pct"/>
            <w:tcBorders>
              <w:top w:val="nil"/>
              <w:left w:val="nil"/>
              <w:bottom w:val="nil"/>
              <w:right w:val="nil"/>
            </w:tcBorders>
            <w:shd w:val="clear" w:color="auto" w:fill="auto"/>
            <w:noWrap/>
            <w:vAlign w:val="bottom"/>
            <w:hideMark/>
          </w:tcPr>
          <w:p w14:paraId="551B6D1F" w14:textId="77777777" w:rsidR="00C032EB" w:rsidRPr="00264979" w:rsidRDefault="00C032EB" w:rsidP="00C032EB">
            <w:pPr>
              <w:spacing w:before="0" w:after="0" w:line="240" w:lineRule="auto"/>
              <w:ind w:firstLine="0"/>
              <w:rPr>
                <w:rFonts w:eastAsia="Times New Roman"/>
                <w:sz w:val="20"/>
                <w:szCs w:val="20"/>
              </w:rPr>
            </w:pPr>
          </w:p>
        </w:tc>
        <w:tc>
          <w:tcPr>
            <w:tcW w:w="953" w:type="pct"/>
            <w:tcBorders>
              <w:top w:val="nil"/>
              <w:left w:val="nil"/>
              <w:bottom w:val="nil"/>
              <w:right w:val="nil"/>
            </w:tcBorders>
            <w:shd w:val="clear" w:color="auto" w:fill="auto"/>
            <w:noWrap/>
            <w:vAlign w:val="bottom"/>
            <w:hideMark/>
          </w:tcPr>
          <w:p w14:paraId="18361E8C" w14:textId="77777777" w:rsidR="00C032EB" w:rsidRPr="00264979" w:rsidRDefault="00C032EB" w:rsidP="00C032EB">
            <w:pPr>
              <w:spacing w:before="0" w:after="0" w:line="240" w:lineRule="auto"/>
              <w:ind w:firstLine="0"/>
              <w:jc w:val="left"/>
              <w:rPr>
                <w:rFonts w:eastAsia="Times New Roman"/>
                <w:sz w:val="20"/>
                <w:szCs w:val="20"/>
              </w:rPr>
            </w:pPr>
          </w:p>
        </w:tc>
        <w:tc>
          <w:tcPr>
            <w:tcW w:w="499" w:type="pct"/>
            <w:tcBorders>
              <w:top w:val="nil"/>
              <w:left w:val="nil"/>
              <w:bottom w:val="nil"/>
              <w:right w:val="nil"/>
            </w:tcBorders>
            <w:shd w:val="clear" w:color="auto" w:fill="auto"/>
            <w:noWrap/>
            <w:vAlign w:val="bottom"/>
            <w:hideMark/>
          </w:tcPr>
          <w:p w14:paraId="6F3EA3FE" w14:textId="77777777" w:rsidR="00C032EB" w:rsidRPr="00264979" w:rsidRDefault="00C032EB" w:rsidP="00C032EB">
            <w:pPr>
              <w:spacing w:before="0" w:after="0" w:line="240" w:lineRule="auto"/>
              <w:ind w:firstLine="0"/>
              <w:jc w:val="left"/>
              <w:rPr>
                <w:rFonts w:eastAsia="Times New Roman"/>
                <w:sz w:val="20"/>
                <w:szCs w:val="20"/>
              </w:rPr>
            </w:pPr>
          </w:p>
        </w:tc>
        <w:tc>
          <w:tcPr>
            <w:tcW w:w="773" w:type="pct"/>
            <w:tcBorders>
              <w:top w:val="nil"/>
              <w:left w:val="nil"/>
              <w:bottom w:val="nil"/>
              <w:right w:val="nil"/>
            </w:tcBorders>
            <w:shd w:val="clear" w:color="auto" w:fill="auto"/>
            <w:noWrap/>
            <w:vAlign w:val="bottom"/>
            <w:hideMark/>
          </w:tcPr>
          <w:p w14:paraId="51263DE2" w14:textId="77777777" w:rsidR="00C032EB" w:rsidRPr="00264979" w:rsidRDefault="00C032EB" w:rsidP="00C032EB">
            <w:pPr>
              <w:spacing w:before="0" w:after="0" w:line="240" w:lineRule="auto"/>
              <w:ind w:firstLine="0"/>
              <w:jc w:val="left"/>
              <w:rPr>
                <w:rFonts w:eastAsia="Times New Roman"/>
                <w:sz w:val="20"/>
                <w:szCs w:val="20"/>
              </w:rPr>
            </w:pPr>
          </w:p>
        </w:tc>
      </w:tr>
      <w:tr w:rsidR="001B47FC" w:rsidRPr="00264979" w14:paraId="3D7040EC" w14:textId="77777777" w:rsidTr="00C032EB">
        <w:trPr>
          <w:trHeight w:val="990"/>
        </w:trPr>
        <w:tc>
          <w:tcPr>
            <w:tcW w:w="5000" w:type="pct"/>
            <w:gridSpan w:val="8"/>
            <w:tcBorders>
              <w:top w:val="nil"/>
              <w:left w:val="nil"/>
              <w:bottom w:val="single" w:sz="8" w:space="0" w:color="7F7F7F"/>
              <w:right w:val="nil"/>
            </w:tcBorders>
            <w:shd w:val="clear" w:color="auto" w:fill="auto"/>
            <w:noWrap/>
            <w:vAlign w:val="center"/>
            <w:hideMark/>
          </w:tcPr>
          <w:p w14:paraId="627BAB87"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СОГЛАСОВАНО:</w:t>
            </w:r>
          </w:p>
        </w:tc>
      </w:tr>
      <w:tr w:rsidR="001B47FC" w:rsidRPr="00264979" w14:paraId="3267560C" w14:textId="77777777" w:rsidTr="00C032EB">
        <w:trPr>
          <w:trHeight w:val="345"/>
        </w:trPr>
        <w:tc>
          <w:tcPr>
            <w:tcW w:w="1175" w:type="pct"/>
            <w:gridSpan w:val="2"/>
            <w:tcBorders>
              <w:top w:val="single" w:sz="8" w:space="0" w:color="7F7F7F"/>
              <w:left w:val="single" w:sz="8" w:space="0" w:color="FFFFFF"/>
              <w:bottom w:val="single" w:sz="8" w:space="0" w:color="FFFFFF"/>
              <w:right w:val="single" w:sz="8" w:space="0" w:color="FFFFFF"/>
            </w:tcBorders>
            <w:shd w:val="clear" w:color="000000" w:fill="D9D9D9"/>
            <w:vAlign w:val="center"/>
            <w:hideMark/>
          </w:tcPr>
          <w:p w14:paraId="16776046"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Роль</w:t>
            </w:r>
          </w:p>
        </w:tc>
        <w:tc>
          <w:tcPr>
            <w:tcW w:w="629" w:type="pct"/>
            <w:tcBorders>
              <w:top w:val="nil"/>
              <w:left w:val="nil"/>
              <w:bottom w:val="single" w:sz="8" w:space="0" w:color="FFFFFF"/>
              <w:right w:val="single" w:sz="8" w:space="0" w:color="FFFFFF"/>
            </w:tcBorders>
            <w:shd w:val="clear" w:color="000000" w:fill="D9D9D9"/>
            <w:vAlign w:val="center"/>
            <w:hideMark/>
          </w:tcPr>
          <w:p w14:paraId="7CB51C4B"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Ф. И. О.</w:t>
            </w:r>
          </w:p>
        </w:tc>
        <w:tc>
          <w:tcPr>
            <w:tcW w:w="971" w:type="pct"/>
            <w:gridSpan w:val="2"/>
            <w:tcBorders>
              <w:top w:val="single" w:sz="8" w:space="0" w:color="7F7F7F"/>
              <w:left w:val="nil"/>
              <w:bottom w:val="single" w:sz="8" w:space="0" w:color="FFFFFF"/>
              <w:right w:val="single" w:sz="8" w:space="0" w:color="FFFFFF"/>
            </w:tcBorders>
            <w:shd w:val="clear" w:color="000000" w:fill="D9D9D9"/>
            <w:vAlign w:val="center"/>
            <w:hideMark/>
          </w:tcPr>
          <w:p w14:paraId="4B0B524C"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Организация</w:t>
            </w:r>
          </w:p>
        </w:tc>
        <w:tc>
          <w:tcPr>
            <w:tcW w:w="953" w:type="pct"/>
            <w:tcBorders>
              <w:top w:val="nil"/>
              <w:left w:val="nil"/>
              <w:bottom w:val="single" w:sz="8" w:space="0" w:color="FFFFFF"/>
              <w:right w:val="single" w:sz="8" w:space="0" w:color="FFFFFF"/>
            </w:tcBorders>
            <w:shd w:val="clear" w:color="000000" w:fill="D9D9D9"/>
            <w:vAlign w:val="center"/>
            <w:hideMark/>
          </w:tcPr>
          <w:p w14:paraId="0C60FA90"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Должность</w:t>
            </w:r>
          </w:p>
        </w:tc>
        <w:tc>
          <w:tcPr>
            <w:tcW w:w="499" w:type="pct"/>
            <w:tcBorders>
              <w:top w:val="nil"/>
              <w:left w:val="nil"/>
              <w:bottom w:val="single" w:sz="8" w:space="0" w:color="FFFFFF"/>
              <w:right w:val="single" w:sz="8" w:space="0" w:color="FFFFFF"/>
            </w:tcBorders>
            <w:shd w:val="clear" w:color="000000" w:fill="D9D9D9"/>
            <w:vAlign w:val="center"/>
            <w:hideMark/>
          </w:tcPr>
          <w:p w14:paraId="7F792EB1"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Дата</w:t>
            </w:r>
          </w:p>
        </w:tc>
        <w:tc>
          <w:tcPr>
            <w:tcW w:w="773" w:type="pct"/>
            <w:tcBorders>
              <w:top w:val="nil"/>
              <w:left w:val="nil"/>
              <w:bottom w:val="single" w:sz="8" w:space="0" w:color="FFFFFF"/>
              <w:right w:val="single" w:sz="8" w:space="0" w:color="FFFFFF"/>
            </w:tcBorders>
            <w:shd w:val="clear" w:color="000000" w:fill="D9D9D9"/>
            <w:vAlign w:val="center"/>
            <w:hideMark/>
          </w:tcPr>
          <w:p w14:paraId="670127F8"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Подпись</w:t>
            </w:r>
          </w:p>
        </w:tc>
      </w:tr>
      <w:tr w:rsidR="001B47FC" w:rsidRPr="00264979" w14:paraId="205961E0" w14:textId="77777777" w:rsidTr="00C032EB">
        <w:trPr>
          <w:trHeight w:val="750"/>
        </w:trPr>
        <w:tc>
          <w:tcPr>
            <w:tcW w:w="1175" w:type="pct"/>
            <w:gridSpan w:val="2"/>
            <w:tcBorders>
              <w:top w:val="single" w:sz="8" w:space="0" w:color="FFFFFF"/>
              <w:left w:val="single" w:sz="8" w:space="0" w:color="FFFFFF"/>
              <w:bottom w:val="single" w:sz="8" w:space="0" w:color="7F7F7F"/>
              <w:right w:val="single" w:sz="8" w:space="0" w:color="FFFFFF"/>
            </w:tcBorders>
            <w:shd w:val="clear" w:color="auto" w:fill="auto"/>
            <w:vAlign w:val="center"/>
            <w:hideMark/>
          </w:tcPr>
          <w:p w14:paraId="415CD4FD"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Инициатор проекта</w:t>
            </w:r>
          </w:p>
        </w:tc>
        <w:tc>
          <w:tcPr>
            <w:tcW w:w="629" w:type="pct"/>
            <w:tcBorders>
              <w:top w:val="nil"/>
              <w:left w:val="nil"/>
              <w:bottom w:val="single" w:sz="8" w:space="0" w:color="7F7F7F"/>
              <w:right w:val="single" w:sz="8" w:space="0" w:color="FFFFFF"/>
            </w:tcBorders>
            <w:shd w:val="clear" w:color="auto" w:fill="auto"/>
            <w:vAlign w:val="center"/>
            <w:hideMark/>
          </w:tcPr>
          <w:p w14:paraId="2163C474" w14:textId="77777777" w:rsidR="00C032EB" w:rsidRPr="00264979" w:rsidRDefault="00C032EB" w:rsidP="00C032EB">
            <w:pPr>
              <w:spacing w:before="0" w:after="0" w:line="240" w:lineRule="auto"/>
              <w:ind w:firstLine="0"/>
              <w:rPr>
                <w:rFonts w:eastAsia="Times New Roman"/>
                <w:b/>
                <w:bCs/>
                <w:sz w:val="26"/>
                <w:szCs w:val="26"/>
              </w:rPr>
            </w:pPr>
            <w:r w:rsidRPr="00264979">
              <w:rPr>
                <w:rFonts w:eastAsia="Times New Roman"/>
                <w:b/>
                <w:bCs/>
                <w:sz w:val="26"/>
                <w:szCs w:val="26"/>
              </w:rPr>
              <w:t> </w:t>
            </w:r>
          </w:p>
        </w:tc>
        <w:tc>
          <w:tcPr>
            <w:tcW w:w="971" w:type="pct"/>
            <w:gridSpan w:val="2"/>
            <w:tcBorders>
              <w:top w:val="single" w:sz="8" w:space="0" w:color="FFFFFF"/>
              <w:left w:val="nil"/>
              <w:bottom w:val="single" w:sz="8" w:space="0" w:color="7F7F7F"/>
              <w:right w:val="single" w:sz="8" w:space="0" w:color="FFFFFF"/>
            </w:tcBorders>
            <w:shd w:val="clear" w:color="auto" w:fill="auto"/>
            <w:vAlign w:val="center"/>
            <w:hideMark/>
          </w:tcPr>
          <w:p w14:paraId="0B74681E"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953" w:type="pct"/>
            <w:tcBorders>
              <w:top w:val="nil"/>
              <w:left w:val="nil"/>
              <w:bottom w:val="single" w:sz="8" w:space="0" w:color="7F7F7F"/>
              <w:right w:val="single" w:sz="8" w:space="0" w:color="FFFFFF"/>
            </w:tcBorders>
            <w:shd w:val="clear" w:color="auto" w:fill="auto"/>
            <w:vAlign w:val="center"/>
            <w:hideMark/>
          </w:tcPr>
          <w:p w14:paraId="0BCAEF70"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499" w:type="pct"/>
            <w:tcBorders>
              <w:top w:val="nil"/>
              <w:left w:val="nil"/>
              <w:bottom w:val="single" w:sz="8" w:space="0" w:color="7F7F7F"/>
              <w:right w:val="single" w:sz="8" w:space="0" w:color="FFFFFF"/>
            </w:tcBorders>
            <w:shd w:val="clear" w:color="auto" w:fill="auto"/>
            <w:vAlign w:val="center"/>
            <w:hideMark/>
          </w:tcPr>
          <w:p w14:paraId="0350596F"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773" w:type="pct"/>
            <w:tcBorders>
              <w:top w:val="nil"/>
              <w:left w:val="nil"/>
              <w:bottom w:val="single" w:sz="8" w:space="0" w:color="7F7F7F"/>
              <w:right w:val="single" w:sz="8" w:space="0" w:color="FFFFFF"/>
            </w:tcBorders>
            <w:shd w:val="clear" w:color="auto" w:fill="auto"/>
            <w:vAlign w:val="center"/>
            <w:hideMark/>
          </w:tcPr>
          <w:p w14:paraId="3C839E36"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r>
      <w:tr w:rsidR="001B47FC" w:rsidRPr="00264979" w14:paraId="6626C8BB" w14:textId="77777777" w:rsidTr="00C032EB">
        <w:trPr>
          <w:trHeight w:val="750"/>
        </w:trPr>
        <w:tc>
          <w:tcPr>
            <w:tcW w:w="1175" w:type="pct"/>
            <w:gridSpan w:val="2"/>
            <w:tcBorders>
              <w:top w:val="single" w:sz="8" w:space="0" w:color="7F7F7F"/>
              <w:left w:val="single" w:sz="8" w:space="0" w:color="FFFFFF"/>
              <w:bottom w:val="single" w:sz="8" w:space="0" w:color="7F7F7F"/>
              <w:right w:val="single" w:sz="8" w:space="0" w:color="FFFFFF"/>
            </w:tcBorders>
            <w:shd w:val="clear" w:color="auto" w:fill="auto"/>
            <w:vAlign w:val="center"/>
            <w:hideMark/>
          </w:tcPr>
          <w:p w14:paraId="200C9A34"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Заказчик-координатор проекта</w:t>
            </w:r>
          </w:p>
        </w:tc>
        <w:tc>
          <w:tcPr>
            <w:tcW w:w="629" w:type="pct"/>
            <w:tcBorders>
              <w:top w:val="nil"/>
              <w:left w:val="nil"/>
              <w:bottom w:val="single" w:sz="8" w:space="0" w:color="7F7F7F"/>
              <w:right w:val="single" w:sz="8" w:space="0" w:color="FFFFFF"/>
            </w:tcBorders>
            <w:shd w:val="clear" w:color="auto" w:fill="auto"/>
            <w:vAlign w:val="center"/>
            <w:hideMark/>
          </w:tcPr>
          <w:p w14:paraId="1E848FD7" w14:textId="77777777" w:rsidR="00C032EB" w:rsidRPr="00264979" w:rsidRDefault="00C032EB" w:rsidP="00C032EB">
            <w:pPr>
              <w:spacing w:before="0" w:after="0" w:line="240" w:lineRule="auto"/>
              <w:ind w:firstLine="0"/>
              <w:rPr>
                <w:rFonts w:eastAsia="Times New Roman"/>
                <w:b/>
                <w:bCs/>
                <w:sz w:val="26"/>
                <w:szCs w:val="26"/>
              </w:rPr>
            </w:pPr>
            <w:r w:rsidRPr="00264979">
              <w:rPr>
                <w:rFonts w:eastAsia="Times New Roman"/>
                <w:b/>
                <w:bCs/>
                <w:sz w:val="26"/>
                <w:szCs w:val="26"/>
              </w:rPr>
              <w:t> </w:t>
            </w:r>
          </w:p>
        </w:tc>
        <w:tc>
          <w:tcPr>
            <w:tcW w:w="971" w:type="pct"/>
            <w:gridSpan w:val="2"/>
            <w:tcBorders>
              <w:top w:val="single" w:sz="8" w:space="0" w:color="7F7F7F"/>
              <w:left w:val="nil"/>
              <w:bottom w:val="single" w:sz="8" w:space="0" w:color="7F7F7F"/>
              <w:right w:val="single" w:sz="8" w:space="0" w:color="FFFFFF"/>
            </w:tcBorders>
            <w:shd w:val="clear" w:color="auto" w:fill="auto"/>
            <w:vAlign w:val="center"/>
            <w:hideMark/>
          </w:tcPr>
          <w:p w14:paraId="5E8EE180"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953" w:type="pct"/>
            <w:tcBorders>
              <w:top w:val="nil"/>
              <w:left w:val="nil"/>
              <w:bottom w:val="single" w:sz="8" w:space="0" w:color="7F7F7F"/>
              <w:right w:val="single" w:sz="8" w:space="0" w:color="FFFFFF"/>
            </w:tcBorders>
            <w:shd w:val="clear" w:color="auto" w:fill="auto"/>
            <w:vAlign w:val="center"/>
            <w:hideMark/>
          </w:tcPr>
          <w:p w14:paraId="2A6DE6C2"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499" w:type="pct"/>
            <w:tcBorders>
              <w:top w:val="nil"/>
              <w:left w:val="nil"/>
              <w:bottom w:val="single" w:sz="8" w:space="0" w:color="7F7F7F"/>
              <w:right w:val="single" w:sz="8" w:space="0" w:color="FFFFFF"/>
            </w:tcBorders>
            <w:shd w:val="clear" w:color="auto" w:fill="auto"/>
            <w:vAlign w:val="center"/>
            <w:hideMark/>
          </w:tcPr>
          <w:p w14:paraId="553A7299"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773" w:type="pct"/>
            <w:tcBorders>
              <w:top w:val="nil"/>
              <w:left w:val="nil"/>
              <w:bottom w:val="single" w:sz="8" w:space="0" w:color="7F7F7F"/>
              <w:right w:val="single" w:sz="8" w:space="0" w:color="FFFFFF"/>
            </w:tcBorders>
            <w:shd w:val="clear" w:color="auto" w:fill="auto"/>
            <w:vAlign w:val="center"/>
            <w:hideMark/>
          </w:tcPr>
          <w:p w14:paraId="3E4B346B"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r>
      <w:tr w:rsidR="001B47FC" w:rsidRPr="00264979" w14:paraId="1E17E143" w14:textId="77777777" w:rsidTr="00C032EB">
        <w:trPr>
          <w:trHeight w:val="345"/>
        </w:trPr>
        <w:tc>
          <w:tcPr>
            <w:tcW w:w="1175" w:type="pct"/>
            <w:gridSpan w:val="2"/>
            <w:tcBorders>
              <w:top w:val="single" w:sz="8" w:space="0" w:color="7F7F7F"/>
              <w:left w:val="single" w:sz="8" w:space="0" w:color="FFFFFF"/>
              <w:bottom w:val="single" w:sz="8" w:space="0" w:color="7F7F7F"/>
              <w:right w:val="single" w:sz="8" w:space="0" w:color="FFFFFF"/>
            </w:tcBorders>
            <w:shd w:val="clear" w:color="auto" w:fill="auto"/>
            <w:vAlign w:val="center"/>
            <w:hideMark/>
          </w:tcPr>
          <w:p w14:paraId="78EFA24B"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629" w:type="pct"/>
            <w:tcBorders>
              <w:top w:val="nil"/>
              <w:left w:val="nil"/>
              <w:bottom w:val="single" w:sz="8" w:space="0" w:color="7F7F7F"/>
              <w:right w:val="single" w:sz="8" w:space="0" w:color="FFFFFF"/>
            </w:tcBorders>
            <w:shd w:val="clear" w:color="auto" w:fill="auto"/>
            <w:vAlign w:val="center"/>
            <w:hideMark/>
          </w:tcPr>
          <w:p w14:paraId="1C321AD3" w14:textId="77777777" w:rsidR="00C032EB" w:rsidRPr="00264979" w:rsidRDefault="00C032EB" w:rsidP="00C032EB">
            <w:pPr>
              <w:spacing w:before="0" w:after="0" w:line="240" w:lineRule="auto"/>
              <w:ind w:firstLine="0"/>
              <w:rPr>
                <w:rFonts w:eastAsia="Times New Roman"/>
                <w:b/>
                <w:bCs/>
                <w:sz w:val="26"/>
                <w:szCs w:val="26"/>
              </w:rPr>
            </w:pPr>
            <w:r w:rsidRPr="00264979">
              <w:rPr>
                <w:rFonts w:eastAsia="Times New Roman"/>
                <w:b/>
                <w:bCs/>
                <w:sz w:val="26"/>
                <w:szCs w:val="26"/>
              </w:rPr>
              <w:t> </w:t>
            </w:r>
          </w:p>
        </w:tc>
        <w:tc>
          <w:tcPr>
            <w:tcW w:w="971" w:type="pct"/>
            <w:gridSpan w:val="2"/>
            <w:tcBorders>
              <w:top w:val="single" w:sz="8" w:space="0" w:color="7F7F7F"/>
              <w:left w:val="nil"/>
              <w:bottom w:val="single" w:sz="8" w:space="0" w:color="7F7F7F"/>
              <w:right w:val="single" w:sz="8" w:space="0" w:color="FFFFFF"/>
            </w:tcBorders>
            <w:shd w:val="clear" w:color="auto" w:fill="auto"/>
            <w:vAlign w:val="center"/>
            <w:hideMark/>
          </w:tcPr>
          <w:p w14:paraId="493BC2A1"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953" w:type="pct"/>
            <w:tcBorders>
              <w:top w:val="nil"/>
              <w:left w:val="nil"/>
              <w:bottom w:val="single" w:sz="8" w:space="0" w:color="7F7F7F"/>
              <w:right w:val="single" w:sz="8" w:space="0" w:color="FFFFFF"/>
            </w:tcBorders>
            <w:shd w:val="clear" w:color="auto" w:fill="auto"/>
            <w:vAlign w:val="center"/>
            <w:hideMark/>
          </w:tcPr>
          <w:p w14:paraId="14A67A40"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499" w:type="pct"/>
            <w:tcBorders>
              <w:top w:val="nil"/>
              <w:left w:val="nil"/>
              <w:bottom w:val="single" w:sz="8" w:space="0" w:color="7F7F7F"/>
              <w:right w:val="single" w:sz="8" w:space="0" w:color="FFFFFF"/>
            </w:tcBorders>
            <w:shd w:val="clear" w:color="auto" w:fill="auto"/>
            <w:vAlign w:val="center"/>
            <w:hideMark/>
          </w:tcPr>
          <w:p w14:paraId="51ACA1F8"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773" w:type="pct"/>
            <w:tcBorders>
              <w:top w:val="nil"/>
              <w:left w:val="nil"/>
              <w:bottom w:val="single" w:sz="8" w:space="0" w:color="7F7F7F"/>
              <w:right w:val="single" w:sz="8" w:space="0" w:color="FFFFFF"/>
            </w:tcBorders>
            <w:shd w:val="clear" w:color="auto" w:fill="auto"/>
            <w:vAlign w:val="center"/>
            <w:hideMark/>
          </w:tcPr>
          <w:p w14:paraId="66CE9430"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r>
      <w:tr w:rsidR="001B47FC" w:rsidRPr="00264979" w14:paraId="31540139" w14:textId="77777777" w:rsidTr="00C032EB">
        <w:trPr>
          <w:trHeight w:val="660"/>
        </w:trPr>
        <w:tc>
          <w:tcPr>
            <w:tcW w:w="587" w:type="pct"/>
            <w:tcBorders>
              <w:top w:val="nil"/>
              <w:left w:val="single" w:sz="8" w:space="0" w:color="FFFFFF"/>
              <w:bottom w:val="nil"/>
              <w:right w:val="single" w:sz="8" w:space="0" w:color="7F7F7F"/>
            </w:tcBorders>
            <w:shd w:val="clear" w:color="000000" w:fill="D9D9D9"/>
            <w:vAlign w:val="center"/>
            <w:hideMark/>
          </w:tcPr>
          <w:p w14:paraId="1529896E"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Версия</w:t>
            </w:r>
          </w:p>
        </w:tc>
        <w:tc>
          <w:tcPr>
            <w:tcW w:w="1761" w:type="pct"/>
            <w:gridSpan w:val="3"/>
            <w:tcBorders>
              <w:top w:val="single" w:sz="8" w:space="0" w:color="7F7F7F"/>
              <w:left w:val="nil"/>
              <w:bottom w:val="nil"/>
              <w:right w:val="single" w:sz="8" w:space="0" w:color="7F7F7F"/>
            </w:tcBorders>
            <w:shd w:val="clear" w:color="000000" w:fill="D9D9D9"/>
            <w:vAlign w:val="center"/>
            <w:hideMark/>
          </w:tcPr>
          <w:p w14:paraId="7589FC60"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Дата (дд.мм.гг)</w:t>
            </w:r>
          </w:p>
        </w:tc>
        <w:tc>
          <w:tcPr>
            <w:tcW w:w="2652" w:type="pct"/>
            <w:gridSpan w:val="4"/>
            <w:tcBorders>
              <w:top w:val="single" w:sz="8" w:space="0" w:color="7F7F7F"/>
              <w:left w:val="nil"/>
              <w:bottom w:val="nil"/>
              <w:right w:val="single" w:sz="8" w:space="0" w:color="FFFFFF"/>
            </w:tcBorders>
            <w:shd w:val="clear" w:color="000000" w:fill="D9D9D9"/>
            <w:vAlign w:val="center"/>
            <w:hideMark/>
          </w:tcPr>
          <w:p w14:paraId="49A3F0A7"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Причина внесения изменений</w:t>
            </w:r>
          </w:p>
        </w:tc>
      </w:tr>
      <w:tr w:rsidR="00C032EB" w:rsidRPr="00264979" w14:paraId="71B1576C" w14:textId="77777777" w:rsidTr="00C032EB">
        <w:trPr>
          <w:trHeight w:val="345"/>
        </w:trPr>
        <w:tc>
          <w:tcPr>
            <w:tcW w:w="587" w:type="pct"/>
            <w:tcBorders>
              <w:top w:val="nil"/>
              <w:left w:val="single" w:sz="8" w:space="0" w:color="FFFFFF"/>
              <w:bottom w:val="single" w:sz="8" w:space="0" w:color="7F7F7F"/>
              <w:right w:val="single" w:sz="8" w:space="0" w:color="7F7F7F"/>
            </w:tcBorders>
            <w:shd w:val="clear" w:color="auto" w:fill="auto"/>
            <w:vAlign w:val="center"/>
            <w:hideMark/>
          </w:tcPr>
          <w:p w14:paraId="7EBFB747"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sz w:val="26"/>
                <w:szCs w:val="26"/>
              </w:rPr>
              <w:t>1.0</w:t>
            </w:r>
          </w:p>
        </w:tc>
        <w:tc>
          <w:tcPr>
            <w:tcW w:w="1761" w:type="pct"/>
            <w:gridSpan w:val="3"/>
            <w:tcBorders>
              <w:top w:val="nil"/>
              <w:left w:val="nil"/>
              <w:bottom w:val="single" w:sz="8" w:space="0" w:color="7F7F7F"/>
              <w:right w:val="single" w:sz="8" w:space="0" w:color="7F7F7F"/>
            </w:tcBorders>
            <w:shd w:val="clear" w:color="auto" w:fill="auto"/>
            <w:vAlign w:val="center"/>
            <w:hideMark/>
          </w:tcPr>
          <w:p w14:paraId="1BE71B40"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sz w:val="26"/>
                <w:szCs w:val="26"/>
              </w:rPr>
              <w:t>&lt;Дата&gt;</w:t>
            </w:r>
          </w:p>
        </w:tc>
        <w:tc>
          <w:tcPr>
            <w:tcW w:w="2652" w:type="pct"/>
            <w:gridSpan w:val="4"/>
            <w:tcBorders>
              <w:top w:val="nil"/>
              <w:left w:val="nil"/>
              <w:bottom w:val="single" w:sz="8" w:space="0" w:color="7F7F7F"/>
              <w:right w:val="single" w:sz="8" w:space="0" w:color="FFFFFF"/>
            </w:tcBorders>
            <w:shd w:val="clear" w:color="auto" w:fill="auto"/>
            <w:vAlign w:val="center"/>
            <w:hideMark/>
          </w:tcPr>
          <w:p w14:paraId="0C0D34DA"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sz w:val="26"/>
                <w:szCs w:val="26"/>
              </w:rPr>
              <w:t>Базовая версия</w:t>
            </w:r>
          </w:p>
        </w:tc>
      </w:tr>
    </w:tbl>
    <w:p w14:paraId="3B73CE55" w14:textId="77777777" w:rsidR="00C032EB" w:rsidRPr="00264979" w:rsidRDefault="00C032EB" w:rsidP="00C032EB">
      <w:pPr>
        <w:spacing w:before="0" w:after="0" w:line="240" w:lineRule="auto"/>
        <w:ind w:left="4820" w:firstLine="0"/>
        <w:jc w:val="center"/>
        <w:rPr>
          <w:rFonts w:eastAsia="Times New Roman"/>
          <w:sz w:val="26"/>
          <w:szCs w:val="26"/>
        </w:rPr>
      </w:pPr>
    </w:p>
    <w:p w14:paraId="64BF75B5" w14:textId="77777777" w:rsidR="00C032EB" w:rsidRPr="00264979" w:rsidRDefault="00C032EB" w:rsidP="00C032EB">
      <w:pPr>
        <w:spacing w:before="0" w:after="0" w:line="240" w:lineRule="auto"/>
        <w:ind w:left="4820" w:firstLine="0"/>
        <w:jc w:val="center"/>
        <w:rPr>
          <w:rFonts w:eastAsia="Times New Roman"/>
          <w:sz w:val="26"/>
          <w:szCs w:val="26"/>
        </w:rPr>
      </w:pPr>
      <w:r w:rsidRPr="00264979">
        <w:rPr>
          <w:rFonts w:eastAsia="Times New Roman"/>
          <w:sz w:val="26"/>
          <w:szCs w:val="26"/>
        </w:rPr>
        <w:br w:type="page"/>
      </w:r>
    </w:p>
    <w:p w14:paraId="20139100" w14:textId="77777777" w:rsidR="00C032EB" w:rsidRPr="00264979" w:rsidRDefault="00C032EB" w:rsidP="00C032EB">
      <w:pPr>
        <w:tabs>
          <w:tab w:val="left" w:pos="691"/>
        </w:tabs>
        <w:spacing w:before="0" w:after="0" w:line="240" w:lineRule="auto"/>
        <w:ind w:firstLine="0"/>
        <w:jc w:val="left"/>
        <w:rPr>
          <w:rFonts w:eastAsia="Times New Roman"/>
          <w:sz w:val="20"/>
        </w:rPr>
      </w:pPr>
      <w:bookmarkStart w:id="549" w:name="RANGE!A1"/>
      <w:bookmarkEnd w:id="549"/>
    </w:p>
    <w:p w14:paraId="29AE6439" w14:textId="77777777" w:rsidR="00C032EB" w:rsidRPr="00264979" w:rsidRDefault="00C032EB" w:rsidP="00C032EB">
      <w:pPr>
        <w:keepNext/>
        <w:keepLines/>
        <w:spacing w:before="240" w:after="0" w:line="259" w:lineRule="auto"/>
        <w:ind w:firstLine="0"/>
        <w:jc w:val="left"/>
        <w:rPr>
          <w:rFonts w:eastAsia="Times New Roman"/>
          <w:sz w:val="32"/>
          <w:szCs w:val="32"/>
        </w:rPr>
      </w:pPr>
      <w:r w:rsidRPr="00264979">
        <w:rPr>
          <w:rFonts w:eastAsia="Times New Roman"/>
          <w:sz w:val="32"/>
          <w:szCs w:val="32"/>
        </w:rPr>
        <w:t>Оглавление</w:t>
      </w:r>
    </w:p>
    <w:p w14:paraId="2247B387" w14:textId="77777777" w:rsidR="00C032EB" w:rsidRPr="00264979" w:rsidRDefault="00C032EB" w:rsidP="00C032EB">
      <w:pPr>
        <w:tabs>
          <w:tab w:val="left" w:pos="440"/>
          <w:tab w:val="left" w:pos="480"/>
          <w:tab w:val="right" w:leader="dot" w:pos="9345"/>
          <w:tab w:val="right" w:leader="dot" w:pos="9628"/>
        </w:tabs>
        <w:spacing w:before="0" w:after="0" w:line="276" w:lineRule="auto"/>
        <w:ind w:firstLine="0"/>
        <w:jc w:val="left"/>
        <w:rPr>
          <w:rFonts w:ascii="Calibri" w:eastAsia="Times New Roman" w:hAnsi="Calibri"/>
          <w:noProof/>
          <w:sz w:val="22"/>
          <w:szCs w:val="22"/>
        </w:rPr>
      </w:pPr>
      <w:r w:rsidRPr="00264979">
        <w:rPr>
          <w:rFonts w:eastAsia="Times New Roman"/>
          <w:b/>
          <w:bCs/>
          <w:caps/>
          <w:noProof/>
          <w:sz w:val="26"/>
          <w:szCs w:val="26"/>
        </w:rPr>
        <w:fldChar w:fldCharType="begin"/>
      </w:r>
      <w:r w:rsidRPr="00264979">
        <w:rPr>
          <w:rFonts w:eastAsia="Times New Roman"/>
          <w:b/>
          <w:bCs/>
          <w:caps/>
          <w:noProof/>
          <w:sz w:val="26"/>
          <w:szCs w:val="26"/>
        </w:rPr>
        <w:instrText xml:space="preserve"> TOC \o "1-3" \h \z \u </w:instrText>
      </w:r>
      <w:r w:rsidRPr="00264979">
        <w:rPr>
          <w:rFonts w:eastAsia="Times New Roman"/>
          <w:b/>
          <w:bCs/>
          <w:caps/>
          <w:noProof/>
          <w:sz w:val="26"/>
          <w:szCs w:val="26"/>
        </w:rPr>
        <w:fldChar w:fldCharType="separate"/>
      </w:r>
    </w:p>
    <w:p w14:paraId="33BF0D32" w14:textId="275D646D" w:rsidR="00C032EB" w:rsidRPr="00264979" w:rsidRDefault="00835DDA" w:rsidP="00C032EB">
      <w:pPr>
        <w:tabs>
          <w:tab w:val="left" w:pos="440"/>
          <w:tab w:val="left" w:pos="480"/>
          <w:tab w:val="right" w:leader="dot" w:pos="9345"/>
          <w:tab w:val="right" w:leader="dot" w:pos="9628"/>
        </w:tabs>
        <w:spacing w:before="0" w:after="0" w:line="276" w:lineRule="auto"/>
        <w:ind w:firstLine="0"/>
        <w:jc w:val="left"/>
        <w:rPr>
          <w:rFonts w:ascii="Calibri" w:eastAsia="Times New Roman" w:hAnsi="Calibri"/>
          <w:noProof/>
          <w:sz w:val="22"/>
          <w:szCs w:val="22"/>
        </w:rPr>
      </w:pPr>
      <w:hyperlink w:anchor="_Toc53155464" w:history="1">
        <w:r w:rsidR="00C032EB" w:rsidRPr="00264979">
          <w:rPr>
            <w:rFonts w:eastAsia="Times New Roman"/>
            <w:b/>
            <w:bCs/>
            <w:caps/>
            <w:noProof/>
            <w:sz w:val="26"/>
            <w:szCs w:val="26"/>
            <w:u w:val="single"/>
          </w:rPr>
          <w:t>1.</w:t>
        </w:r>
        <w:r w:rsidR="00C032EB" w:rsidRPr="00264979">
          <w:rPr>
            <w:rFonts w:ascii="Calibri" w:eastAsia="Times New Roman" w:hAnsi="Calibri"/>
            <w:noProof/>
            <w:sz w:val="22"/>
            <w:szCs w:val="22"/>
          </w:rPr>
          <w:tab/>
        </w:r>
        <w:r w:rsidR="00C032EB" w:rsidRPr="00264979">
          <w:rPr>
            <w:rFonts w:eastAsia="Times New Roman"/>
            <w:b/>
            <w:bCs/>
            <w:caps/>
            <w:noProof/>
            <w:sz w:val="26"/>
            <w:szCs w:val="26"/>
            <w:u w:val="single"/>
          </w:rPr>
          <w:t>Затраты и источники финансирования</w:t>
        </w:r>
        <w:r w:rsidR="00C032EB" w:rsidRPr="00264979">
          <w:rPr>
            <w:rFonts w:eastAsia="Times New Roman"/>
            <w:b/>
            <w:bCs/>
            <w:caps/>
            <w:noProof/>
            <w:webHidden/>
            <w:sz w:val="26"/>
            <w:szCs w:val="26"/>
          </w:rPr>
          <w:tab/>
        </w:r>
        <w:r w:rsidR="00C032EB" w:rsidRPr="00264979">
          <w:rPr>
            <w:rFonts w:eastAsia="Times New Roman"/>
            <w:b/>
            <w:bCs/>
            <w:caps/>
            <w:noProof/>
            <w:webHidden/>
            <w:sz w:val="26"/>
            <w:szCs w:val="26"/>
          </w:rPr>
          <w:fldChar w:fldCharType="begin"/>
        </w:r>
        <w:r w:rsidR="00C032EB" w:rsidRPr="00264979">
          <w:rPr>
            <w:rFonts w:eastAsia="Times New Roman"/>
            <w:b/>
            <w:bCs/>
            <w:caps/>
            <w:noProof/>
            <w:webHidden/>
            <w:sz w:val="26"/>
            <w:szCs w:val="26"/>
          </w:rPr>
          <w:instrText xml:space="preserve"> PAGEREF _Toc53155464 \h </w:instrText>
        </w:r>
        <w:r w:rsidR="00C032EB" w:rsidRPr="00264979">
          <w:rPr>
            <w:rFonts w:eastAsia="Times New Roman"/>
            <w:b/>
            <w:bCs/>
            <w:caps/>
            <w:noProof/>
            <w:webHidden/>
            <w:sz w:val="26"/>
            <w:szCs w:val="26"/>
          </w:rPr>
        </w:r>
        <w:r w:rsidR="00C032EB" w:rsidRPr="00264979">
          <w:rPr>
            <w:rFonts w:eastAsia="Times New Roman"/>
            <w:b/>
            <w:bCs/>
            <w:caps/>
            <w:noProof/>
            <w:webHidden/>
            <w:sz w:val="26"/>
            <w:szCs w:val="26"/>
          </w:rPr>
          <w:fldChar w:fldCharType="separate"/>
        </w:r>
        <w:r>
          <w:rPr>
            <w:rFonts w:eastAsia="Times New Roman"/>
            <w:b/>
            <w:bCs/>
            <w:caps/>
            <w:noProof/>
            <w:webHidden/>
            <w:sz w:val="26"/>
            <w:szCs w:val="26"/>
          </w:rPr>
          <w:t>201</w:t>
        </w:r>
        <w:r w:rsidR="00C032EB" w:rsidRPr="00264979">
          <w:rPr>
            <w:rFonts w:eastAsia="Times New Roman"/>
            <w:b/>
            <w:bCs/>
            <w:caps/>
            <w:noProof/>
            <w:webHidden/>
            <w:sz w:val="26"/>
            <w:szCs w:val="26"/>
          </w:rPr>
          <w:fldChar w:fldCharType="end"/>
        </w:r>
      </w:hyperlink>
    </w:p>
    <w:p w14:paraId="436A181F" w14:textId="44E26BE9" w:rsidR="00C032EB" w:rsidRPr="00264979" w:rsidRDefault="00835DDA" w:rsidP="00C032EB">
      <w:pPr>
        <w:tabs>
          <w:tab w:val="left" w:pos="440"/>
          <w:tab w:val="left" w:pos="480"/>
          <w:tab w:val="right" w:leader="dot" w:pos="9345"/>
          <w:tab w:val="right" w:leader="dot" w:pos="9628"/>
        </w:tabs>
        <w:spacing w:before="0" w:after="0" w:line="276" w:lineRule="auto"/>
        <w:ind w:firstLine="0"/>
        <w:jc w:val="left"/>
        <w:rPr>
          <w:rFonts w:ascii="Calibri" w:eastAsia="Times New Roman" w:hAnsi="Calibri"/>
          <w:noProof/>
          <w:sz w:val="22"/>
          <w:szCs w:val="22"/>
        </w:rPr>
      </w:pPr>
      <w:hyperlink w:anchor="_Toc53156121" w:history="1">
        <w:r w:rsidR="00C032EB" w:rsidRPr="00264979">
          <w:rPr>
            <w:rFonts w:eastAsia="Times New Roman"/>
            <w:b/>
            <w:bCs/>
            <w:caps/>
            <w:noProof/>
            <w:sz w:val="26"/>
            <w:szCs w:val="26"/>
            <w:u w:val="single"/>
          </w:rPr>
          <w:t>2.</w:t>
        </w:r>
        <w:r w:rsidR="00C032EB" w:rsidRPr="00264979">
          <w:rPr>
            <w:rFonts w:ascii="Calibri" w:eastAsia="Times New Roman" w:hAnsi="Calibri"/>
            <w:noProof/>
            <w:sz w:val="22"/>
            <w:szCs w:val="22"/>
          </w:rPr>
          <w:tab/>
        </w:r>
        <w:r w:rsidR="00C032EB" w:rsidRPr="00264979">
          <w:rPr>
            <w:rFonts w:eastAsia="Times New Roman"/>
            <w:b/>
            <w:bCs/>
            <w:caps/>
            <w:noProof/>
            <w:sz w:val="26"/>
            <w:szCs w:val="26"/>
            <w:u w:val="single"/>
          </w:rPr>
          <w:t>Оценка окупаемости проекта</w:t>
        </w:r>
        <w:r w:rsidR="00C032EB" w:rsidRPr="00264979">
          <w:rPr>
            <w:rFonts w:eastAsia="Times New Roman"/>
            <w:b/>
            <w:bCs/>
            <w:caps/>
            <w:noProof/>
            <w:webHidden/>
            <w:sz w:val="26"/>
            <w:szCs w:val="26"/>
          </w:rPr>
          <w:tab/>
        </w:r>
        <w:r w:rsidR="00C032EB" w:rsidRPr="00264979">
          <w:rPr>
            <w:rFonts w:eastAsia="Times New Roman"/>
            <w:b/>
            <w:bCs/>
            <w:caps/>
            <w:noProof/>
            <w:webHidden/>
            <w:sz w:val="26"/>
            <w:szCs w:val="26"/>
          </w:rPr>
          <w:fldChar w:fldCharType="begin"/>
        </w:r>
        <w:r w:rsidR="00C032EB" w:rsidRPr="00264979">
          <w:rPr>
            <w:rFonts w:eastAsia="Times New Roman"/>
            <w:b/>
            <w:bCs/>
            <w:caps/>
            <w:noProof/>
            <w:webHidden/>
            <w:sz w:val="26"/>
            <w:szCs w:val="26"/>
          </w:rPr>
          <w:instrText xml:space="preserve"> PAGEREF _Toc53156121 \h </w:instrText>
        </w:r>
        <w:r w:rsidR="00C032EB" w:rsidRPr="00264979">
          <w:rPr>
            <w:rFonts w:eastAsia="Times New Roman"/>
            <w:b/>
            <w:bCs/>
            <w:caps/>
            <w:noProof/>
            <w:webHidden/>
            <w:sz w:val="26"/>
            <w:szCs w:val="26"/>
          </w:rPr>
        </w:r>
        <w:r w:rsidR="00C032EB" w:rsidRPr="00264979">
          <w:rPr>
            <w:rFonts w:eastAsia="Times New Roman"/>
            <w:b/>
            <w:bCs/>
            <w:caps/>
            <w:noProof/>
            <w:webHidden/>
            <w:sz w:val="26"/>
            <w:szCs w:val="26"/>
          </w:rPr>
          <w:fldChar w:fldCharType="separate"/>
        </w:r>
        <w:r>
          <w:rPr>
            <w:rFonts w:eastAsia="Times New Roman"/>
            <w:b/>
            <w:bCs/>
            <w:caps/>
            <w:noProof/>
            <w:webHidden/>
            <w:sz w:val="26"/>
            <w:szCs w:val="26"/>
          </w:rPr>
          <w:t>203</w:t>
        </w:r>
        <w:r w:rsidR="00C032EB" w:rsidRPr="00264979">
          <w:rPr>
            <w:rFonts w:eastAsia="Times New Roman"/>
            <w:b/>
            <w:bCs/>
            <w:caps/>
            <w:noProof/>
            <w:webHidden/>
            <w:sz w:val="26"/>
            <w:szCs w:val="26"/>
          </w:rPr>
          <w:fldChar w:fldCharType="end"/>
        </w:r>
      </w:hyperlink>
    </w:p>
    <w:p w14:paraId="582C38BF" w14:textId="77777777" w:rsidR="00C032EB" w:rsidRPr="00264979" w:rsidRDefault="00C032EB" w:rsidP="00C032EB">
      <w:pPr>
        <w:spacing w:before="0" w:after="0" w:line="360" w:lineRule="atLeast"/>
        <w:ind w:firstLine="0"/>
        <w:rPr>
          <w:rFonts w:eastAsia="Times New Roman"/>
          <w:szCs w:val="20"/>
        </w:rPr>
      </w:pPr>
      <w:r w:rsidRPr="00264979">
        <w:rPr>
          <w:rFonts w:eastAsia="Times New Roman"/>
          <w:b/>
          <w:bCs/>
          <w:szCs w:val="20"/>
        </w:rPr>
        <w:fldChar w:fldCharType="end"/>
      </w:r>
    </w:p>
    <w:p w14:paraId="3389EF46" w14:textId="77777777" w:rsidR="00C032EB" w:rsidRPr="00264979" w:rsidRDefault="00C032EB" w:rsidP="00C032EB">
      <w:pPr>
        <w:tabs>
          <w:tab w:val="left" w:pos="691"/>
        </w:tabs>
        <w:spacing w:before="0" w:after="0" w:line="240" w:lineRule="auto"/>
        <w:ind w:left="108" w:firstLine="0"/>
        <w:jc w:val="left"/>
        <w:rPr>
          <w:rFonts w:eastAsia="Times New Roman"/>
          <w:b/>
          <w:bCs/>
          <w:sz w:val="26"/>
          <w:szCs w:val="26"/>
        </w:rPr>
      </w:pPr>
    </w:p>
    <w:p w14:paraId="4DAD1BE2" w14:textId="77777777" w:rsidR="00C032EB" w:rsidRPr="00264979" w:rsidRDefault="00C032EB" w:rsidP="00C032EB">
      <w:pPr>
        <w:tabs>
          <w:tab w:val="left" w:pos="691"/>
        </w:tabs>
        <w:spacing w:before="0" w:after="0" w:line="240" w:lineRule="auto"/>
        <w:ind w:left="108" w:firstLine="0"/>
        <w:jc w:val="left"/>
        <w:rPr>
          <w:rFonts w:eastAsia="Times New Roman"/>
          <w:b/>
          <w:bCs/>
          <w:sz w:val="26"/>
          <w:szCs w:val="26"/>
        </w:rPr>
      </w:pPr>
    </w:p>
    <w:p w14:paraId="05138393" w14:textId="77777777" w:rsidR="00C032EB" w:rsidRPr="00264979" w:rsidRDefault="00C032EB" w:rsidP="00C032EB">
      <w:pPr>
        <w:tabs>
          <w:tab w:val="left" w:pos="691"/>
        </w:tabs>
        <w:spacing w:before="0" w:after="0" w:line="240" w:lineRule="auto"/>
        <w:ind w:left="108" w:firstLine="0"/>
        <w:jc w:val="left"/>
        <w:rPr>
          <w:rFonts w:eastAsia="Times New Roman"/>
          <w:b/>
          <w:bCs/>
          <w:sz w:val="26"/>
          <w:szCs w:val="26"/>
        </w:rPr>
      </w:pPr>
    </w:p>
    <w:p w14:paraId="58AB430B"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ВНИМАНИЕ! </w:t>
      </w:r>
    </w:p>
    <w:p w14:paraId="3D37D004"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В данном документе должны быть приведены детализированные сведения, обосновывающие оценку затрат и эффектов (если применимо), которые указаны в описании проекта НТИ. </w:t>
      </w:r>
    </w:p>
    <w:p w14:paraId="21340D2F" w14:textId="77777777" w:rsidR="00C032EB" w:rsidRPr="00264979" w:rsidRDefault="00C032EB" w:rsidP="00C032EB">
      <w:pPr>
        <w:spacing w:before="0" w:after="120" w:line="240" w:lineRule="auto"/>
        <w:ind w:firstLine="0"/>
        <w:rPr>
          <w:rFonts w:eastAsia="Times New Roman"/>
          <w:i/>
          <w:sz w:val="26"/>
          <w:szCs w:val="26"/>
        </w:rPr>
      </w:pPr>
    </w:p>
    <w:p w14:paraId="64EA94D8"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Проектный офис НТИ справочно предоставляет набор табличных форм, которые могут быть адаптированы и использованы проектной командой для раскрытия методики расчета финансовых и экономических показателей:</w:t>
      </w:r>
    </w:p>
    <w:p w14:paraId="165D1B55" w14:textId="77777777" w:rsidR="00C032EB" w:rsidRPr="00264979" w:rsidRDefault="00C032EB" w:rsidP="00992D9B">
      <w:pPr>
        <w:numPr>
          <w:ilvl w:val="0"/>
          <w:numId w:val="36"/>
        </w:numPr>
        <w:spacing w:before="0" w:after="120" w:line="240" w:lineRule="auto"/>
        <w:ind w:left="992" w:hanging="357"/>
        <w:jc w:val="left"/>
        <w:rPr>
          <w:rFonts w:ascii="Calibri" w:hAnsi="Calibri"/>
          <w:i/>
          <w:sz w:val="26"/>
          <w:szCs w:val="26"/>
          <w:lang w:eastAsia="en-US"/>
        </w:rPr>
      </w:pPr>
      <w:r w:rsidRPr="00264979">
        <w:rPr>
          <w:i/>
          <w:sz w:val="26"/>
          <w:szCs w:val="26"/>
          <w:lang w:eastAsia="en-US"/>
        </w:rPr>
        <w:t>затраты на аренду имущества;</w:t>
      </w:r>
    </w:p>
    <w:p w14:paraId="0CEE3ED5" w14:textId="77777777" w:rsidR="00C032EB" w:rsidRPr="00264979" w:rsidRDefault="00C032EB" w:rsidP="00992D9B">
      <w:pPr>
        <w:numPr>
          <w:ilvl w:val="0"/>
          <w:numId w:val="36"/>
        </w:numPr>
        <w:spacing w:before="0" w:after="120" w:line="240" w:lineRule="auto"/>
        <w:ind w:left="992" w:hanging="357"/>
        <w:jc w:val="left"/>
        <w:rPr>
          <w:i/>
          <w:sz w:val="26"/>
          <w:szCs w:val="26"/>
          <w:lang w:eastAsia="en-US"/>
        </w:rPr>
      </w:pPr>
      <w:r w:rsidRPr="00264979">
        <w:rPr>
          <w:i/>
          <w:sz w:val="26"/>
          <w:szCs w:val="26"/>
          <w:lang w:eastAsia="en-US"/>
        </w:rPr>
        <w:t>затраты на фонд оплаты труда;</w:t>
      </w:r>
    </w:p>
    <w:p w14:paraId="2AED38A3" w14:textId="77777777" w:rsidR="00C032EB" w:rsidRPr="00264979" w:rsidRDefault="00C032EB" w:rsidP="00992D9B">
      <w:pPr>
        <w:numPr>
          <w:ilvl w:val="0"/>
          <w:numId w:val="36"/>
        </w:numPr>
        <w:spacing w:before="0" w:after="120" w:line="240" w:lineRule="auto"/>
        <w:ind w:left="992" w:hanging="357"/>
        <w:jc w:val="left"/>
        <w:rPr>
          <w:i/>
          <w:sz w:val="26"/>
          <w:szCs w:val="26"/>
          <w:lang w:eastAsia="en-US"/>
        </w:rPr>
      </w:pPr>
      <w:r w:rsidRPr="00264979">
        <w:rPr>
          <w:i/>
          <w:sz w:val="26"/>
          <w:szCs w:val="26"/>
          <w:lang w:eastAsia="en-US"/>
        </w:rPr>
        <w:t>расходы на технологические работы и услуги;</w:t>
      </w:r>
    </w:p>
    <w:p w14:paraId="69A29516" w14:textId="77777777" w:rsidR="00C032EB" w:rsidRPr="00264979" w:rsidRDefault="00C032EB" w:rsidP="00992D9B">
      <w:pPr>
        <w:numPr>
          <w:ilvl w:val="0"/>
          <w:numId w:val="36"/>
        </w:numPr>
        <w:spacing w:before="0" w:after="120" w:line="240" w:lineRule="auto"/>
        <w:ind w:left="992" w:hanging="357"/>
        <w:jc w:val="left"/>
        <w:rPr>
          <w:i/>
          <w:sz w:val="26"/>
          <w:szCs w:val="26"/>
          <w:lang w:eastAsia="en-US"/>
        </w:rPr>
      </w:pPr>
      <w:r w:rsidRPr="00264979">
        <w:rPr>
          <w:i/>
          <w:sz w:val="26"/>
          <w:szCs w:val="26"/>
          <w:lang w:eastAsia="en-US"/>
        </w:rPr>
        <w:t>определение стоимости закупаемых товаров/услуг путем сравнения предложений поставщиков</w:t>
      </w:r>
    </w:p>
    <w:p w14:paraId="1D3E5EF6" w14:textId="77777777" w:rsidR="00C032EB" w:rsidRPr="00264979" w:rsidRDefault="00C032EB" w:rsidP="00992D9B">
      <w:pPr>
        <w:numPr>
          <w:ilvl w:val="0"/>
          <w:numId w:val="36"/>
        </w:numPr>
        <w:spacing w:before="0" w:after="120" w:line="240" w:lineRule="auto"/>
        <w:ind w:left="992" w:hanging="357"/>
        <w:jc w:val="left"/>
        <w:rPr>
          <w:rFonts w:ascii="Calibri" w:hAnsi="Calibri"/>
          <w:i/>
          <w:sz w:val="26"/>
          <w:szCs w:val="26"/>
          <w:lang w:eastAsia="en-US"/>
        </w:rPr>
      </w:pPr>
      <w:r w:rsidRPr="00264979">
        <w:rPr>
          <w:i/>
          <w:sz w:val="26"/>
          <w:szCs w:val="26"/>
          <w:lang w:eastAsia="en-US"/>
        </w:rPr>
        <w:t>и прочих.</w:t>
      </w:r>
    </w:p>
    <w:p w14:paraId="7CCDC168" w14:textId="77777777" w:rsidR="00C032EB" w:rsidRPr="00264979" w:rsidRDefault="00C032EB" w:rsidP="00C032EB">
      <w:pPr>
        <w:spacing w:before="0" w:after="120" w:line="240" w:lineRule="auto"/>
        <w:ind w:firstLine="0"/>
        <w:rPr>
          <w:rFonts w:eastAsia="Times New Roman"/>
          <w:i/>
          <w:sz w:val="26"/>
          <w:szCs w:val="26"/>
        </w:rPr>
      </w:pPr>
    </w:p>
    <w:p w14:paraId="7C819BE7"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Табличные формы с промежуточными вычислениями, которые использует проектная команда, должны быть добавлены в настоящий документ и отражены в содержании. </w:t>
      </w:r>
    </w:p>
    <w:p w14:paraId="1346E721" w14:textId="77777777" w:rsidR="00C032EB" w:rsidRPr="00264979" w:rsidRDefault="00C032EB" w:rsidP="00C032EB">
      <w:pPr>
        <w:spacing w:before="0" w:after="120" w:line="240" w:lineRule="auto"/>
        <w:ind w:firstLine="0"/>
        <w:rPr>
          <w:rFonts w:eastAsia="Times New Roman"/>
          <w:i/>
          <w:sz w:val="26"/>
          <w:szCs w:val="26"/>
        </w:rPr>
      </w:pPr>
    </w:p>
    <w:p w14:paraId="221D9A5B"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Указания к заполнению разделов не должны входить в итоговую версию документа</w:t>
      </w:r>
    </w:p>
    <w:p w14:paraId="64B765D4" w14:textId="77777777" w:rsidR="00C032EB" w:rsidRPr="00264979" w:rsidRDefault="00C032EB" w:rsidP="00C032EB">
      <w:pPr>
        <w:spacing w:before="0" w:after="120" w:line="240" w:lineRule="auto"/>
        <w:ind w:firstLine="0"/>
        <w:jc w:val="left"/>
        <w:rPr>
          <w:rFonts w:eastAsia="Times New Roman"/>
          <w:sz w:val="26"/>
          <w:szCs w:val="26"/>
        </w:rPr>
        <w:sectPr w:rsidR="00C032EB" w:rsidRPr="00264979" w:rsidSect="00F71B80">
          <w:footerReference w:type="default" r:id="rId23"/>
          <w:pgSz w:w="11906" w:h="16838"/>
          <w:pgMar w:top="1134" w:right="850" w:bottom="1134" w:left="1701" w:header="425" w:footer="374" w:gutter="0"/>
          <w:pgNumType w:start="199"/>
          <w:cols w:space="708"/>
          <w:titlePg/>
          <w:docGrid w:linePitch="360"/>
        </w:sectPr>
      </w:pPr>
    </w:p>
    <w:p w14:paraId="6ACA6EDF" w14:textId="77777777" w:rsidR="00C032EB" w:rsidRPr="00264979" w:rsidRDefault="00C032EB" w:rsidP="00992D9B">
      <w:pPr>
        <w:keepNext/>
        <w:pageBreakBefore/>
        <w:numPr>
          <w:ilvl w:val="0"/>
          <w:numId w:val="33"/>
        </w:numPr>
        <w:spacing w:before="0" w:after="160" w:line="259" w:lineRule="auto"/>
        <w:jc w:val="left"/>
        <w:outlineLvl w:val="0"/>
        <w:rPr>
          <w:rFonts w:ascii="Calibri" w:hAnsi="Calibri"/>
          <w:sz w:val="32"/>
          <w:szCs w:val="22"/>
          <w:lang w:eastAsia="en-US"/>
        </w:rPr>
      </w:pPr>
      <w:bookmarkStart w:id="550" w:name="RANGE!A2:Y29"/>
      <w:bookmarkStart w:id="551" w:name="_Toc53154971"/>
      <w:bookmarkStart w:id="552" w:name="_Toc53154983"/>
      <w:bookmarkStart w:id="553" w:name="_Toc53155464"/>
      <w:bookmarkStart w:id="554" w:name="_Ref95811967"/>
      <w:bookmarkStart w:id="555" w:name="_Toc134278336"/>
      <w:bookmarkStart w:id="556" w:name="_Toc148111503"/>
      <w:bookmarkEnd w:id="550"/>
      <w:bookmarkEnd w:id="551"/>
      <w:bookmarkEnd w:id="552"/>
      <w:r w:rsidRPr="00264979">
        <w:rPr>
          <w:b/>
          <w:sz w:val="32"/>
          <w:szCs w:val="22"/>
          <w:lang w:eastAsia="en-US"/>
        </w:rPr>
        <w:lastRenderedPageBreak/>
        <w:t>Затраты и источники финансирования</w:t>
      </w:r>
      <w:bookmarkEnd w:id="553"/>
      <w:bookmarkEnd w:id="554"/>
      <w:bookmarkEnd w:id="555"/>
      <w:bookmarkEnd w:id="556"/>
    </w:p>
    <w:p w14:paraId="730C60B0" w14:textId="77777777" w:rsidR="00C032EB" w:rsidRPr="00264979" w:rsidRDefault="00C032EB" w:rsidP="00C032EB">
      <w:pPr>
        <w:spacing w:before="0" w:after="120" w:line="240" w:lineRule="auto"/>
        <w:ind w:firstLine="0"/>
        <w:jc w:val="left"/>
        <w:rPr>
          <w:rFonts w:eastAsia="Times New Roman"/>
          <w:i/>
          <w:sz w:val="26"/>
          <w:szCs w:val="26"/>
        </w:rPr>
      </w:pPr>
      <w:r w:rsidRPr="00264979">
        <w:rPr>
          <w:rFonts w:eastAsia="Times New Roman"/>
          <w:i/>
          <w:sz w:val="26"/>
          <w:szCs w:val="26"/>
        </w:rPr>
        <w:t>В таблице ниже приводится детализированная информация по затратам на реализацию проекта НТИ</w:t>
      </w:r>
    </w:p>
    <w:tbl>
      <w:tblPr>
        <w:tblW w:w="5000" w:type="pct"/>
        <w:tblLayout w:type="fixed"/>
        <w:tblLook w:val="04A0" w:firstRow="1" w:lastRow="0" w:firstColumn="1" w:lastColumn="0" w:noHBand="0" w:noVBand="1"/>
      </w:tblPr>
      <w:tblGrid>
        <w:gridCol w:w="568"/>
        <w:gridCol w:w="2050"/>
        <w:gridCol w:w="836"/>
        <w:gridCol w:w="839"/>
        <w:gridCol w:w="1258"/>
        <w:gridCol w:w="1255"/>
        <w:gridCol w:w="1398"/>
        <w:gridCol w:w="1115"/>
        <w:gridCol w:w="978"/>
        <w:gridCol w:w="807"/>
        <w:gridCol w:w="678"/>
        <w:gridCol w:w="810"/>
        <w:gridCol w:w="480"/>
        <w:gridCol w:w="678"/>
        <w:gridCol w:w="810"/>
      </w:tblGrid>
      <w:tr w:rsidR="001B47FC" w:rsidRPr="00264979" w14:paraId="3928A9EF" w14:textId="77777777" w:rsidTr="00C032EB">
        <w:trPr>
          <w:trHeight w:val="289"/>
          <w:tblHeader/>
        </w:trPr>
        <w:tc>
          <w:tcPr>
            <w:tcW w:w="19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E62D8F" w14:textId="77777777" w:rsidR="00C032EB" w:rsidRPr="00264979" w:rsidRDefault="00C032EB" w:rsidP="00C032EB">
            <w:pPr>
              <w:spacing w:before="0" w:after="0" w:line="240" w:lineRule="auto"/>
              <w:ind w:firstLine="0"/>
              <w:jc w:val="center"/>
              <w:rPr>
                <w:rFonts w:eastAsia="Times New Roman"/>
                <w:sz w:val="18"/>
                <w:szCs w:val="20"/>
              </w:rPr>
            </w:pPr>
            <w:r w:rsidRPr="00264979">
              <w:rPr>
                <w:rFonts w:eastAsia="Times New Roman"/>
                <w:sz w:val="18"/>
                <w:szCs w:val="20"/>
              </w:rPr>
              <w:t>№</w:t>
            </w:r>
          </w:p>
        </w:tc>
        <w:tc>
          <w:tcPr>
            <w:tcW w:w="70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6E96E5" w14:textId="77777777" w:rsidR="00C032EB" w:rsidRPr="00264979" w:rsidRDefault="00C032EB" w:rsidP="00C032EB">
            <w:pPr>
              <w:spacing w:before="0" w:after="0" w:line="240" w:lineRule="auto"/>
              <w:ind w:firstLine="0"/>
              <w:jc w:val="center"/>
              <w:rPr>
                <w:rFonts w:eastAsia="Times New Roman"/>
                <w:sz w:val="18"/>
                <w:szCs w:val="20"/>
              </w:rPr>
            </w:pPr>
            <w:r w:rsidRPr="00264979">
              <w:rPr>
                <w:rFonts w:eastAsia="Times New Roman"/>
                <w:sz w:val="18"/>
                <w:szCs w:val="20"/>
              </w:rPr>
              <w:t>Этап, мероприятие, вид расходов</w:t>
            </w:r>
          </w:p>
        </w:tc>
        <w:tc>
          <w:tcPr>
            <w:tcW w:w="5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FC820" w14:textId="77777777" w:rsidR="00C032EB" w:rsidRPr="00264979" w:rsidRDefault="00C032EB" w:rsidP="00C032EB">
            <w:pPr>
              <w:spacing w:before="0" w:after="0" w:line="240" w:lineRule="auto"/>
              <w:ind w:firstLine="0"/>
              <w:jc w:val="center"/>
              <w:rPr>
                <w:rFonts w:eastAsia="Times New Roman"/>
                <w:sz w:val="18"/>
                <w:szCs w:val="20"/>
              </w:rPr>
            </w:pPr>
            <w:r w:rsidRPr="00264979">
              <w:rPr>
                <w:rFonts w:eastAsia="Times New Roman"/>
                <w:sz w:val="18"/>
                <w:szCs w:val="20"/>
              </w:rPr>
              <w:t>Длительность этапа / мероприятия </w:t>
            </w:r>
          </w:p>
        </w:tc>
        <w:tc>
          <w:tcPr>
            <w:tcW w:w="43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CD53E9" w14:textId="77777777" w:rsidR="00C032EB" w:rsidRPr="00264979" w:rsidRDefault="00C032EB" w:rsidP="00C032EB">
            <w:pPr>
              <w:spacing w:before="0" w:after="0" w:line="240" w:lineRule="auto"/>
              <w:ind w:firstLine="0"/>
              <w:jc w:val="center"/>
              <w:rPr>
                <w:rFonts w:eastAsia="Times New Roman"/>
                <w:sz w:val="18"/>
                <w:szCs w:val="20"/>
              </w:rPr>
            </w:pPr>
            <w:r w:rsidRPr="00264979">
              <w:rPr>
                <w:rFonts w:eastAsia="Times New Roman"/>
                <w:sz w:val="18"/>
                <w:szCs w:val="20"/>
              </w:rPr>
              <w:t>Получатель поддержки</w:t>
            </w:r>
          </w:p>
        </w:tc>
        <w:tc>
          <w:tcPr>
            <w:tcW w:w="43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A18D4C9" w14:textId="77777777" w:rsidR="00C032EB" w:rsidRPr="00264979" w:rsidRDefault="00C032EB" w:rsidP="00C032EB">
            <w:pPr>
              <w:spacing w:before="0" w:after="0" w:line="240" w:lineRule="auto"/>
              <w:ind w:firstLine="0"/>
              <w:jc w:val="center"/>
              <w:rPr>
                <w:rFonts w:eastAsia="Times New Roman"/>
                <w:sz w:val="18"/>
                <w:szCs w:val="20"/>
              </w:rPr>
            </w:pPr>
            <w:r w:rsidRPr="00264979">
              <w:rPr>
                <w:rFonts w:eastAsia="Times New Roman"/>
                <w:sz w:val="18"/>
                <w:szCs w:val="20"/>
              </w:rPr>
              <w:t>Исполнитель мероприятия</w:t>
            </w:r>
          </w:p>
        </w:tc>
        <w:tc>
          <w:tcPr>
            <w:tcW w:w="48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A7CCE7" w14:textId="77777777" w:rsidR="00C032EB" w:rsidRPr="00264979" w:rsidRDefault="00C032EB" w:rsidP="00C032EB">
            <w:pPr>
              <w:spacing w:before="0" w:after="0" w:line="240" w:lineRule="auto"/>
              <w:ind w:firstLine="0"/>
              <w:jc w:val="center"/>
              <w:rPr>
                <w:rFonts w:eastAsia="Times New Roman"/>
                <w:sz w:val="18"/>
                <w:szCs w:val="20"/>
              </w:rPr>
            </w:pPr>
            <w:r w:rsidRPr="00264979">
              <w:rPr>
                <w:rFonts w:eastAsia="Times New Roman"/>
                <w:sz w:val="18"/>
                <w:szCs w:val="20"/>
              </w:rPr>
              <w:t>Код источника финансового обеспечения реализации проекта</w:t>
            </w:r>
          </w:p>
        </w:tc>
        <w:tc>
          <w:tcPr>
            <w:tcW w:w="38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6CA85D" w14:textId="77777777" w:rsidR="00C032EB" w:rsidRPr="00264979" w:rsidRDefault="00C032EB" w:rsidP="00C032EB">
            <w:pPr>
              <w:spacing w:before="0" w:after="0" w:line="240" w:lineRule="auto"/>
              <w:ind w:firstLine="0"/>
              <w:jc w:val="center"/>
              <w:rPr>
                <w:rFonts w:eastAsia="Times New Roman"/>
                <w:sz w:val="18"/>
                <w:szCs w:val="20"/>
              </w:rPr>
            </w:pPr>
            <w:r w:rsidRPr="00264979">
              <w:rPr>
                <w:rFonts w:eastAsia="Times New Roman"/>
                <w:sz w:val="18"/>
                <w:szCs w:val="20"/>
              </w:rPr>
              <w:t>Код формы поддержки реализации проекта</w:t>
            </w:r>
          </w:p>
        </w:tc>
        <w:tc>
          <w:tcPr>
            <w:tcW w:w="33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83C7BD" w14:textId="77777777" w:rsidR="00C032EB" w:rsidRPr="00264979" w:rsidRDefault="00C032EB" w:rsidP="00C032EB">
            <w:pPr>
              <w:spacing w:before="0" w:after="0" w:line="240" w:lineRule="auto"/>
              <w:ind w:firstLine="0"/>
              <w:jc w:val="center"/>
              <w:rPr>
                <w:rFonts w:eastAsia="Times New Roman"/>
                <w:sz w:val="18"/>
                <w:szCs w:val="20"/>
              </w:rPr>
            </w:pPr>
            <w:r w:rsidRPr="00264979">
              <w:rPr>
                <w:rFonts w:eastAsia="Times New Roman"/>
                <w:sz w:val="18"/>
                <w:szCs w:val="20"/>
              </w:rPr>
              <w:t>Обоснование цены (с приложением обосновывающих материалов)</w:t>
            </w:r>
          </w:p>
        </w:tc>
        <w:tc>
          <w:tcPr>
            <w:tcW w:w="1464"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249DE" w14:textId="77777777" w:rsidR="00C032EB" w:rsidRPr="00264979" w:rsidRDefault="00C032EB" w:rsidP="00C032EB">
            <w:pPr>
              <w:spacing w:before="0" w:after="0" w:line="240" w:lineRule="auto"/>
              <w:ind w:firstLine="0"/>
              <w:jc w:val="center"/>
              <w:rPr>
                <w:rFonts w:eastAsia="Times New Roman"/>
                <w:sz w:val="18"/>
                <w:szCs w:val="20"/>
              </w:rPr>
            </w:pPr>
            <w:r w:rsidRPr="00264979">
              <w:rPr>
                <w:rFonts w:eastAsia="Times New Roman"/>
                <w:sz w:val="18"/>
                <w:szCs w:val="20"/>
              </w:rPr>
              <w:t>Объем финансового обеспечения реализации проекта (руб.)</w:t>
            </w:r>
          </w:p>
        </w:tc>
      </w:tr>
      <w:tr w:rsidR="001B47FC" w:rsidRPr="00264979" w14:paraId="6A69C6B3" w14:textId="77777777" w:rsidTr="00C032EB">
        <w:trPr>
          <w:trHeight w:val="278"/>
          <w:tblHeader/>
        </w:trPr>
        <w:tc>
          <w:tcPr>
            <w:tcW w:w="195" w:type="pct"/>
            <w:vMerge/>
            <w:tcBorders>
              <w:top w:val="single" w:sz="4" w:space="0" w:color="auto"/>
              <w:left w:val="single" w:sz="4" w:space="0" w:color="auto"/>
              <w:bottom w:val="single" w:sz="4" w:space="0" w:color="000000"/>
              <w:right w:val="single" w:sz="4" w:space="0" w:color="auto"/>
            </w:tcBorders>
            <w:vAlign w:val="center"/>
            <w:hideMark/>
          </w:tcPr>
          <w:p w14:paraId="680C046C" w14:textId="77777777" w:rsidR="00C032EB" w:rsidRPr="00264979" w:rsidRDefault="00C032EB" w:rsidP="00C032EB">
            <w:pPr>
              <w:spacing w:before="0" w:after="0" w:line="240" w:lineRule="auto"/>
              <w:ind w:firstLine="0"/>
              <w:jc w:val="left"/>
              <w:rPr>
                <w:rFonts w:eastAsia="Times New Roman"/>
                <w:sz w:val="18"/>
                <w:szCs w:val="20"/>
              </w:rPr>
            </w:pPr>
          </w:p>
        </w:tc>
        <w:tc>
          <w:tcPr>
            <w:tcW w:w="704" w:type="pct"/>
            <w:vMerge/>
            <w:tcBorders>
              <w:top w:val="single" w:sz="4" w:space="0" w:color="auto"/>
              <w:left w:val="single" w:sz="4" w:space="0" w:color="auto"/>
              <w:bottom w:val="single" w:sz="4" w:space="0" w:color="000000"/>
              <w:right w:val="single" w:sz="4" w:space="0" w:color="auto"/>
            </w:tcBorders>
            <w:vAlign w:val="center"/>
            <w:hideMark/>
          </w:tcPr>
          <w:p w14:paraId="301291D4" w14:textId="77777777" w:rsidR="00C032EB" w:rsidRPr="00264979" w:rsidRDefault="00C032EB" w:rsidP="00C032EB">
            <w:pPr>
              <w:spacing w:before="0" w:after="0" w:line="240" w:lineRule="auto"/>
              <w:ind w:firstLine="0"/>
              <w:jc w:val="left"/>
              <w:rPr>
                <w:rFonts w:eastAsia="Times New Roman"/>
                <w:sz w:val="18"/>
                <w:szCs w:val="20"/>
              </w:rPr>
            </w:pPr>
          </w:p>
        </w:tc>
        <w:tc>
          <w:tcPr>
            <w:tcW w:w="287" w:type="pct"/>
            <w:tcBorders>
              <w:top w:val="nil"/>
              <w:left w:val="single" w:sz="4" w:space="0" w:color="auto"/>
              <w:bottom w:val="single" w:sz="4" w:space="0" w:color="auto"/>
              <w:right w:val="single" w:sz="4" w:space="0" w:color="auto"/>
            </w:tcBorders>
            <w:shd w:val="clear" w:color="auto" w:fill="auto"/>
            <w:hideMark/>
          </w:tcPr>
          <w:p w14:paraId="53714FC0" w14:textId="77777777" w:rsidR="00C032EB" w:rsidRPr="00264979" w:rsidRDefault="00C032EB" w:rsidP="00C032EB">
            <w:pPr>
              <w:spacing w:before="0" w:after="0" w:line="240" w:lineRule="auto"/>
              <w:ind w:firstLine="0"/>
              <w:rPr>
                <w:rFonts w:eastAsia="Times New Roman"/>
                <w:sz w:val="18"/>
                <w:szCs w:val="20"/>
              </w:rPr>
            </w:pPr>
            <w:r w:rsidRPr="00264979">
              <w:rPr>
                <w:rFonts w:eastAsia="Times New Roman"/>
                <w:sz w:val="18"/>
                <w:szCs w:val="20"/>
              </w:rPr>
              <w:t>Дата начала</w:t>
            </w:r>
          </w:p>
        </w:tc>
        <w:tc>
          <w:tcPr>
            <w:tcW w:w="288" w:type="pct"/>
            <w:tcBorders>
              <w:top w:val="nil"/>
              <w:left w:val="nil"/>
              <w:bottom w:val="single" w:sz="4" w:space="0" w:color="auto"/>
              <w:right w:val="single" w:sz="4" w:space="0" w:color="auto"/>
            </w:tcBorders>
            <w:shd w:val="clear" w:color="auto" w:fill="auto"/>
            <w:hideMark/>
          </w:tcPr>
          <w:p w14:paraId="3D0D5B82" w14:textId="77777777" w:rsidR="00C032EB" w:rsidRPr="00264979" w:rsidRDefault="00C032EB" w:rsidP="00C032EB">
            <w:pPr>
              <w:spacing w:before="0" w:after="0" w:line="240" w:lineRule="auto"/>
              <w:ind w:firstLine="0"/>
              <w:rPr>
                <w:rFonts w:eastAsia="Times New Roman"/>
                <w:sz w:val="18"/>
                <w:szCs w:val="20"/>
              </w:rPr>
            </w:pPr>
            <w:r w:rsidRPr="00264979">
              <w:rPr>
                <w:rFonts w:eastAsia="Times New Roman"/>
                <w:sz w:val="18"/>
                <w:szCs w:val="20"/>
              </w:rPr>
              <w:t>Дата окончания</w:t>
            </w:r>
          </w:p>
        </w:tc>
        <w:tc>
          <w:tcPr>
            <w:tcW w:w="432" w:type="pct"/>
            <w:vMerge/>
            <w:tcBorders>
              <w:top w:val="single" w:sz="4" w:space="0" w:color="auto"/>
              <w:left w:val="single" w:sz="4" w:space="0" w:color="auto"/>
              <w:bottom w:val="single" w:sz="4" w:space="0" w:color="000000"/>
              <w:right w:val="single" w:sz="4" w:space="0" w:color="auto"/>
            </w:tcBorders>
            <w:vAlign w:val="center"/>
            <w:hideMark/>
          </w:tcPr>
          <w:p w14:paraId="447C4D23" w14:textId="77777777" w:rsidR="00C032EB" w:rsidRPr="00264979" w:rsidRDefault="00C032EB" w:rsidP="00C032EB">
            <w:pPr>
              <w:spacing w:before="0" w:after="0" w:line="240" w:lineRule="auto"/>
              <w:ind w:firstLine="0"/>
              <w:jc w:val="left"/>
              <w:rPr>
                <w:rFonts w:eastAsia="Times New Roman"/>
                <w:sz w:val="18"/>
                <w:szCs w:val="20"/>
              </w:rPr>
            </w:pPr>
          </w:p>
        </w:tc>
        <w:tc>
          <w:tcPr>
            <w:tcW w:w="431" w:type="pct"/>
            <w:vMerge/>
            <w:tcBorders>
              <w:top w:val="single" w:sz="4" w:space="0" w:color="auto"/>
              <w:left w:val="single" w:sz="4" w:space="0" w:color="auto"/>
              <w:bottom w:val="single" w:sz="4" w:space="0" w:color="000000"/>
              <w:right w:val="single" w:sz="4" w:space="0" w:color="auto"/>
            </w:tcBorders>
            <w:vAlign w:val="center"/>
            <w:hideMark/>
          </w:tcPr>
          <w:p w14:paraId="6FA8196B" w14:textId="77777777" w:rsidR="00C032EB" w:rsidRPr="00264979" w:rsidRDefault="00C032EB" w:rsidP="00C032EB">
            <w:pPr>
              <w:spacing w:before="0" w:after="0" w:line="240" w:lineRule="auto"/>
              <w:ind w:firstLine="0"/>
              <w:jc w:val="left"/>
              <w:rPr>
                <w:rFonts w:eastAsia="Times New Roman"/>
                <w:sz w:val="18"/>
                <w:szCs w:val="20"/>
              </w:rPr>
            </w:pPr>
          </w:p>
        </w:tc>
        <w:tc>
          <w:tcPr>
            <w:tcW w:w="480" w:type="pct"/>
            <w:vMerge/>
            <w:tcBorders>
              <w:top w:val="single" w:sz="4" w:space="0" w:color="auto"/>
              <w:left w:val="single" w:sz="4" w:space="0" w:color="auto"/>
              <w:bottom w:val="single" w:sz="4" w:space="0" w:color="000000"/>
              <w:right w:val="single" w:sz="4" w:space="0" w:color="auto"/>
            </w:tcBorders>
            <w:vAlign w:val="center"/>
            <w:hideMark/>
          </w:tcPr>
          <w:p w14:paraId="1EE418AE" w14:textId="77777777" w:rsidR="00C032EB" w:rsidRPr="00264979" w:rsidRDefault="00C032EB" w:rsidP="00C032EB">
            <w:pPr>
              <w:spacing w:before="0" w:after="0" w:line="240" w:lineRule="auto"/>
              <w:ind w:firstLine="0"/>
              <w:jc w:val="left"/>
              <w:rPr>
                <w:rFonts w:eastAsia="Times New Roman"/>
                <w:sz w:val="18"/>
                <w:szCs w:val="20"/>
              </w:rPr>
            </w:pPr>
          </w:p>
        </w:tc>
        <w:tc>
          <w:tcPr>
            <w:tcW w:w="383" w:type="pct"/>
            <w:vMerge/>
            <w:tcBorders>
              <w:top w:val="single" w:sz="4" w:space="0" w:color="auto"/>
              <w:left w:val="single" w:sz="4" w:space="0" w:color="auto"/>
              <w:bottom w:val="single" w:sz="4" w:space="0" w:color="000000"/>
              <w:right w:val="single" w:sz="4" w:space="0" w:color="auto"/>
            </w:tcBorders>
            <w:vAlign w:val="center"/>
            <w:hideMark/>
          </w:tcPr>
          <w:p w14:paraId="2F9399F6" w14:textId="77777777" w:rsidR="00C032EB" w:rsidRPr="00264979" w:rsidRDefault="00C032EB" w:rsidP="00C032EB">
            <w:pPr>
              <w:spacing w:before="0" w:after="0" w:line="240" w:lineRule="auto"/>
              <w:ind w:firstLine="0"/>
              <w:jc w:val="left"/>
              <w:rPr>
                <w:rFonts w:eastAsia="Times New Roman"/>
                <w:sz w:val="18"/>
                <w:szCs w:val="20"/>
              </w:rPr>
            </w:pPr>
          </w:p>
        </w:tc>
        <w:tc>
          <w:tcPr>
            <w:tcW w:w="336" w:type="pct"/>
            <w:vMerge/>
            <w:tcBorders>
              <w:top w:val="single" w:sz="4" w:space="0" w:color="auto"/>
              <w:left w:val="single" w:sz="4" w:space="0" w:color="auto"/>
              <w:bottom w:val="single" w:sz="4" w:space="0" w:color="000000"/>
              <w:right w:val="single" w:sz="4" w:space="0" w:color="auto"/>
            </w:tcBorders>
            <w:vAlign w:val="center"/>
            <w:hideMark/>
          </w:tcPr>
          <w:p w14:paraId="4C864889" w14:textId="77777777" w:rsidR="00C032EB" w:rsidRPr="00264979" w:rsidRDefault="00C032EB" w:rsidP="00C032EB">
            <w:pPr>
              <w:spacing w:before="0" w:after="0" w:line="240" w:lineRule="auto"/>
              <w:ind w:firstLine="0"/>
              <w:jc w:val="left"/>
              <w:rPr>
                <w:rFonts w:eastAsia="Times New Roman"/>
                <w:sz w:val="18"/>
                <w:szCs w:val="20"/>
              </w:rPr>
            </w:pPr>
          </w:p>
        </w:tc>
        <w:tc>
          <w:tcPr>
            <w:tcW w:w="788"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6998543" w14:textId="77777777" w:rsidR="00C032EB" w:rsidRPr="00264979" w:rsidRDefault="00C032EB" w:rsidP="00C032EB">
            <w:pPr>
              <w:spacing w:before="0" w:after="0" w:line="240" w:lineRule="auto"/>
              <w:ind w:firstLine="0"/>
              <w:jc w:val="center"/>
              <w:rPr>
                <w:rFonts w:eastAsia="Times New Roman"/>
                <w:sz w:val="18"/>
                <w:szCs w:val="20"/>
              </w:rPr>
            </w:pPr>
            <w:r w:rsidRPr="00264979">
              <w:rPr>
                <w:rFonts w:eastAsia="Times New Roman"/>
                <w:sz w:val="18"/>
                <w:szCs w:val="20"/>
              </w:rPr>
              <w:t>2020 г.</w:t>
            </w:r>
          </w:p>
        </w:tc>
        <w:tc>
          <w:tcPr>
            <w:tcW w:w="676"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A9A3ED8" w14:textId="77777777" w:rsidR="00C032EB" w:rsidRPr="00264979" w:rsidRDefault="00C032EB" w:rsidP="00C032EB">
            <w:pPr>
              <w:spacing w:before="0" w:after="0" w:line="240" w:lineRule="auto"/>
              <w:ind w:firstLine="0"/>
              <w:jc w:val="center"/>
              <w:rPr>
                <w:rFonts w:eastAsia="Times New Roman"/>
                <w:sz w:val="18"/>
                <w:szCs w:val="20"/>
              </w:rPr>
            </w:pPr>
            <w:r w:rsidRPr="00264979">
              <w:rPr>
                <w:rFonts w:eastAsia="Times New Roman"/>
                <w:sz w:val="18"/>
                <w:szCs w:val="20"/>
              </w:rPr>
              <w:t>Всего по годам</w:t>
            </w:r>
          </w:p>
        </w:tc>
      </w:tr>
      <w:tr w:rsidR="001B47FC" w:rsidRPr="00264979" w14:paraId="289E647C" w14:textId="77777777" w:rsidTr="00C032EB">
        <w:trPr>
          <w:trHeight w:val="1740"/>
          <w:tblHeader/>
        </w:trPr>
        <w:tc>
          <w:tcPr>
            <w:tcW w:w="195" w:type="pct"/>
            <w:vMerge/>
            <w:tcBorders>
              <w:top w:val="single" w:sz="4" w:space="0" w:color="auto"/>
              <w:left w:val="single" w:sz="4" w:space="0" w:color="auto"/>
              <w:bottom w:val="single" w:sz="4" w:space="0" w:color="000000"/>
              <w:right w:val="single" w:sz="4" w:space="0" w:color="auto"/>
            </w:tcBorders>
            <w:vAlign w:val="center"/>
            <w:hideMark/>
          </w:tcPr>
          <w:p w14:paraId="76F89FE2" w14:textId="77777777" w:rsidR="00C032EB" w:rsidRPr="00264979" w:rsidRDefault="00C032EB" w:rsidP="00C032EB">
            <w:pPr>
              <w:spacing w:before="0" w:after="0" w:line="240" w:lineRule="auto"/>
              <w:ind w:firstLine="0"/>
              <w:jc w:val="left"/>
              <w:rPr>
                <w:rFonts w:eastAsia="Times New Roman"/>
                <w:sz w:val="18"/>
                <w:szCs w:val="20"/>
              </w:rPr>
            </w:pPr>
          </w:p>
        </w:tc>
        <w:tc>
          <w:tcPr>
            <w:tcW w:w="704" w:type="pct"/>
            <w:vMerge/>
            <w:tcBorders>
              <w:top w:val="single" w:sz="4" w:space="0" w:color="auto"/>
              <w:left w:val="single" w:sz="4" w:space="0" w:color="auto"/>
              <w:bottom w:val="single" w:sz="4" w:space="0" w:color="000000"/>
              <w:right w:val="single" w:sz="4" w:space="0" w:color="auto"/>
            </w:tcBorders>
            <w:vAlign w:val="center"/>
            <w:hideMark/>
          </w:tcPr>
          <w:p w14:paraId="3B1A9FA8" w14:textId="77777777" w:rsidR="00C032EB" w:rsidRPr="00264979" w:rsidRDefault="00C032EB" w:rsidP="00C032EB">
            <w:pPr>
              <w:spacing w:before="0" w:after="0" w:line="240" w:lineRule="auto"/>
              <w:ind w:firstLine="0"/>
              <w:jc w:val="left"/>
              <w:rPr>
                <w:rFonts w:eastAsia="Times New Roman"/>
                <w:sz w:val="18"/>
                <w:szCs w:val="20"/>
              </w:rPr>
            </w:pPr>
          </w:p>
        </w:tc>
        <w:tc>
          <w:tcPr>
            <w:tcW w:w="287" w:type="pct"/>
            <w:tcBorders>
              <w:top w:val="nil"/>
              <w:left w:val="single" w:sz="4" w:space="0" w:color="auto"/>
              <w:bottom w:val="single" w:sz="4" w:space="0" w:color="auto"/>
              <w:right w:val="single" w:sz="4" w:space="0" w:color="auto"/>
            </w:tcBorders>
            <w:shd w:val="clear" w:color="auto" w:fill="auto"/>
            <w:vAlign w:val="center"/>
            <w:hideMark/>
          </w:tcPr>
          <w:p w14:paraId="076BC1EF" w14:textId="77777777" w:rsidR="00C032EB" w:rsidRPr="00264979" w:rsidRDefault="00C032EB" w:rsidP="00C032EB">
            <w:pPr>
              <w:spacing w:before="0" w:after="0" w:line="240" w:lineRule="auto"/>
              <w:ind w:firstLine="0"/>
              <w:jc w:val="center"/>
              <w:rPr>
                <w:rFonts w:eastAsia="Times New Roman"/>
                <w:sz w:val="18"/>
                <w:szCs w:val="20"/>
              </w:rPr>
            </w:pPr>
            <w:r w:rsidRPr="00264979">
              <w:rPr>
                <w:rFonts w:eastAsia="Times New Roman"/>
                <w:sz w:val="18"/>
                <w:szCs w:val="20"/>
              </w:rPr>
              <w:t>(ДД.ММ.ГГ)</w:t>
            </w:r>
          </w:p>
        </w:tc>
        <w:tc>
          <w:tcPr>
            <w:tcW w:w="288" w:type="pct"/>
            <w:tcBorders>
              <w:top w:val="nil"/>
              <w:left w:val="nil"/>
              <w:bottom w:val="single" w:sz="4" w:space="0" w:color="auto"/>
              <w:right w:val="single" w:sz="4" w:space="0" w:color="auto"/>
            </w:tcBorders>
            <w:shd w:val="clear" w:color="auto" w:fill="auto"/>
            <w:vAlign w:val="center"/>
            <w:hideMark/>
          </w:tcPr>
          <w:p w14:paraId="4BFB8F64" w14:textId="77777777" w:rsidR="00C032EB" w:rsidRPr="00264979" w:rsidRDefault="00C032EB" w:rsidP="00C032EB">
            <w:pPr>
              <w:spacing w:before="0" w:after="0" w:line="240" w:lineRule="auto"/>
              <w:ind w:firstLine="0"/>
              <w:jc w:val="center"/>
              <w:rPr>
                <w:rFonts w:eastAsia="Times New Roman"/>
                <w:sz w:val="18"/>
                <w:szCs w:val="20"/>
              </w:rPr>
            </w:pPr>
            <w:r w:rsidRPr="00264979">
              <w:rPr>
                <w:rFonts w:eastAsia="Times New Roman"/>
                <w:sz w:val="18"/>
                <w:szCs w:val="20"/>
              </w:rPr>
              <w:t>(ДД.ММ.ГГ)</w:t>
            </w:r>
          </w:p>
        </w:tc>
        <w:tc>
          <w:tcPr>
            <w:tcW w:w="432" w:type="pct"/>
            <w:vMerge/>
            <w:tcBorders>
              <w:top w:val="single" w:sz="4" w:space="0" w:color="auto"/>
              <w:left w:val="single" w:sz="4" w:space="0" w:color="auto"/>
              <w:bottom w:val="single" w:sz="4" w:space="0" w:color="000000"/>
              <w:right w:val="single" w:sz="4" w:space="0" w:color="auto"/>
            </w:tcBorders>
            <w:vAlign w:val="center"/>
            <w:hideMark/>
          </w:tcPr>
          <w:p w14:paraId="0CB8D78F" w14:textId="77777777" w:rsidR="00C032EB" w:rsidRPr="00264979" w:rsidRDefault="00C032EB" w:rsidP="00C032EB">
            <w:pPr>
              <w:spacing w:before="0" w:after="0" w:line="240" w:lineRule="auto"/>
              <w:ind w:firstLine="0"/>
              <w:jc w:val="left"/>
              <w:rPr>
                <w:rFonts w:eastAsia="Times New Roman"/>
                <w:sz w:val="18"/>
                <w:szCs w:val="20"/>
              </w:rPr>
            </w:pPr>
          </w:p>
        </w:tc>
        <w:tc>
          <w:tcPr>
            <w:tcW w:w="431" w:type="pct"/>
            <w:vMerge/>
            <w:tcBorders>
              <w:top w:val="single" w:sz="4" w:space="0" w:color="auto"/>
              <w:left w:val="single" w:sz="4" w:space="0" w:color="auto"/>
              <w:bottom w:val="single" w:sz="4" w:space="0" w:color="000000"/>
              <w:right w:val="single" w:sz="4" w:space="0" w:color="auto"/>
            </w:tcBorders>
            <w:vAlign w:val="center"/>
            <w:hideMark/>
          </w:tcPr>
          <w:p w14:paraId="2A322F77" w14:textId="77777777" w:rsidR="00C032EB" w:rsidRPr="00264979" w:rsidRDefault="00C032EB" w:rsidP="00C032EB">
            <w:pPr>
              <w:spacing w:before="0" w:after="0" w:line="240" w:lineRule="auto"/>
              <w:ind w:firstLine="0"/>
              <w:jc w:val="left"/>
              <w:rPr>
                <w:rFonts w:eastAsia="Times New Roman"/>
                <w:sz w:val="18"/>
                <w:szCs w:val="20"/>
              </w:rPr>
            </w:pPr>
          </w:p>
        </w:tc>
        <w:tc>
          <w:tcPr>
            <w:tcW w:w="480" w:type="pct"/>
            <w:vMerge/>
            <w:tcBorders>
              <w:top w:val="single" w:sz="4" w:space="0" w:color="auto"/>
              <w:left w:val="single" w:sz="4" w:space="0" w:color="auto"/>
              <w:bottom w:val="single" w:sz="4" w:space="0" w:color="000000"/>
              <w:right w:val="single" w:sz="4" w:space="0" w:color="auto"/>
            </w:tcBorders>
            <w:vAlign w:val="center"/>
            <w:hideMark/>
          </w:tcPr>
          <w:p w14:paraId="6253A9A4" w14:textId="77777777" w:rsidR="00C032EB" w:rsidRPr="00264979" w:rsidRDefault="00C032EB" w:rsidP="00C032EB">
            <w:pPr>
              <w:spacing w:before="0" w:after="0" w:line="240" w:lineRule="auto"/>
              <w:ind w:firstLine="0"/>
              <w:jc w:val="left"/>
              <w:rPr>
                <w:rFonts w:eastAsia="Times New Roman"/>
                <w:sz w:val="18"/>
                <w:szCs w:val="20"/>
              </w:rPr>
            </w:pPr>
          </w:p>
        </w:tc>
        <w:tc>
          <w:tcPr>
            <w:tcW w:w="383" w:type="pct"/>
            <w:vMerge/>
            <w:tcBorders>
              <w:top w:val="single" w:sz="4" w:space="0" w:color="auto"/>
              <w:left w:val="single" w:sz="4" w:space="0" w:color="auto"/>
              <w:bottom w:val="single" w:sz="4" w:space="0" w:color="000000"/>
              <w:right w:val="single" w:sz="4" w:space="0" w:color="auto"/>
            </w:tcBorders>
            <w:vAlign w:val="center"/>
            <w:hideMark/>
          </w:tcPr>
          <w:p w14:paraId="3E9FE85F" w14:textId="77777777" w:rsidR="00C032EB" w:rsidRPr="00264979" w:rsidRDefault="00C032EB" w:rsidP="00C032EB">
            <w:pPr>
              <w:spacing w:before="0" w:after="0" w:line="240" w:lineRule="auto"/>
              <w:ind w:firstLine="0"/>
              <w:jc w:val="left"/>
              <w:rPr>
                <w:rFonts w:eastAsia="Times New Roman"/>
                <w:sz w:val="18"/>
                <w:szCs w:val="20"/>
              </w:rPr>
            </w:pPr>
          </w:p>
        </w:tc>
        <w:tc>
          <w:tcPr>
            <w:tcW w:w="336" w:type="pct"/>
            <w:vMerge/>
            <w:tcBorders>
              <w:top w:val="single" w:sz="4" w:space="0" w:color="auto"/>
              <w:left w:val="single" w:sz="4" w:space="0" w:color="auto"/>
              <w:bottom w:val="single" w:sz="4" w:space="0" w:color="000000"/>
              <w:right w:val="single" w:sz="4" w:space="0" w:color="auto"/>
            </w:tcBorders>
            <w:vAlign w:val="center"/>
            <w:hideMark/>
          </w:tcPr>
          <w:p w14:paraId="17A25EA7" w14:textId="77777777" w:rsidR="00C032EB" w:rsidRPr="00264979" w:rsidRDefault="00C032EB" w:rsidP="00C032EB">
            <w:pPr>
              <w:spacing w:before="0" w:after="0" w:line="240" w:lineRule="auto"/>
              <w:ind w:firstLine="0"/>
              <w:jc w:val="left"/>
              <w:rPr>
                <w:rFonts w:eastAsia="Times New Roman"/>
                <w:sz w:val="18"/>
                <w:szCs w:val="20"/>
              </w:rPr>
            </w:pPr>
          </w:p>
        </w:tc>
        <w:tc>
          <w:tcPr>
            <w:tcW w:w="277" w:type="pct"/>
            <w:tcBorders>
              <w:top w:val="nil"/>
              <w:left w:val="single" w:sz="4" w:space="0" w:color="auto"/>
              <w:bottom w:val="single" w:sz="4" w:space="0" w:color="auto"/>
              <w:right w:val="single" w:sz="4" w:space="0" w:color="auto"/>
            </w:tcBorders>
            <w:shd w:val="clear" w:color="auto" w:fill="auto"/>
            <w:vAlign w:val="center"/>
            <w:hideMark/>
          </w:tcPr>
          <w:p w14:paraId="4B15F3D9" w14:textId="77777777" w:rsidR="00C032EB" w:rsidRPr="00264979" w:rsidRDefault="00C032EB" w:rsidP="00C032EB">
            <w:pPr>
              <w:spacing w:before="0" w:after="0" w:line="240" w:lineRule="auto"/>
              <w:ind w:firstLine="0"/>
              <w:jc w:val="center"/>
              <w:rPr>
                <w:rFonts w:eastAsia="Times New Roman"/>
                <w:sz w:val="18"/>
                <w:szCs w:val="20"/>
              </w:rPr>
            </w:pPr>
            <w:r w:rsidRPr="00264979">
              <w:rPr>
                <w:rFonts w:eastAsia="Times New Roman"/>
                <w:sz w:val="18"/>
                <w:szCs w:val="20"/>
              </w:rPr>
              <w:t>Общая сумма</w:t>
            </w:r>
          </w:p>
        </w:tc>
        <w:tc>
          <w:tcPr>
            <w:tcW w:w="233" w:type="pct"/>
            <w:tcBorders>
              <w:top w:val="nil"/>
              <w:left w:val="nil"/>
              <w:bottom w:val="single" w:sz="4" w:space="0" w:color="auto"/>
              <w:right w:val="single" w:sz="4" w:space="0" w:color="auto"/>
            </w:tcBorders>
            <w:shd w:val="clear" w:color="auto" w:fill="auto"/>
            <w:vAlign w:val="center"/>
            <w:hideMark/>
          </w:tcPr>
          <w:p w14:paraId="2438BB1A" w14:textId="77777777" w:rsidR="00C032EB" w:rsidRPr="00264979" w:rsidRDefault="00C032EB" w:rsidP="00C032EB">
            <w:pPr>
              <w:spacing w:before="0" w:after="0" w:line="240" w:lineRule="auto"/>
              <w:ind w:firstLine="0"/>
              <w:jc w:val="center"/>
              <w:rPr>
                <w:rFonts w:eastAsia="Times New Roman"/>
                <w:sz w:val="18"/>
                <w:szCs w:val="20"/>
              </w:rPr>
            </w:pPr>
            <w:r w:rsidRPr="00264979">
              <w:rPr>
                <w:rFonts w:eastAsia="Times New Roman"/>
                <w:sz w:val="18"/>
                <w:szCs w:val="20"/>
              </w:rPr>
              <w:t>За счет средств субсидии из федерально го бюджета на реализацию проектов НТИ</w:t>
            </w:r>
          </w:p>
        </w:tc>
        <w:tc>
          <w:tcPr>
            <w:tcW w:w="278" w:type="pct"/>
            <w:tcBorders>
              <w:top w:val="nil"/>
              <w:left w:val="nil"/>
              <w:bottom w:val="single" w:sz="4" w:space="0" w:color="auto"/>
              <w:right w:val="single" w:sz="4" w:space="0" w:color="auto"/>
            </w:tcBorders>
            <w:shd w:val="clear" w:color="auto" w:fill="auto"/>
            <w:vAlign w:val="center"/>
            <w:hideMark/>
          </w:tcPr>
          <w:p w14:paraId="2F6EA42C" w14:textId="77777777" w:rsidR="00C032EB" w:rsidRPr="00264979" w:rsidRDefault="00C032EB" w:rsidP="00C032EB">
            <w:pPr>
              <w:spacing w:before="0" w:after="0" w:line="240" w:lineRule="auto"/>
              <w:ind w:firstLine="0"/>
              <w:jc w:val="center"/>
              <w:rPr>
                <w:rFonts w:eastAsia="Times New Roman"/>
                <w:sz w:val="18"/>
                <w:szCs w:val="20"/>
              </w:rPr>
            </w:pPr>
            <w:r w:rsidRPr="00264979">
              <w:rPr>
                <w:rFonts w:eastAsia="Times New Roman"/>
                <w:sz w:val="18"/>
                <w:szCs w:val="20"/>
              </w:rPr>
              <w:t>За счет внебюджетных средств</w:t>
            </w:r>
          </w:p>
        </w:tc>
        <w:tc>
          <w:tcPr>
            <w:tcW w:w="165" w:type="pct"/>
            <w:tcBorders>
              <w:top w:val="nil"/>
              <w:left w:val="nil"/>
              <w:bottom w:val="single" w:sz="4" w:space="0" w:color="auto"/>
              <w:right w:val="single" w:sz="4" w:space="0" w:color="auto"/>
            </w:tcBorders>
            <w:shd w:val="clear" w:color="auto" w:fill="auto"/>
            <w:vAlign w:val="center"/>
            <w:hideMark/>
          </w:tcPr>
          <w:p w14:paraId="429CE9A7" w14:textId="77777777" w:rsidR="00C032EB" w:rsidRPr="00264979" w:rsidRDefault="00C032EB" w:rsidP="00C032EB">
            <w:pPr>
              <w:spacing w:before="0" w:after="0" w:line="240" w:lineRule="auto"/>
              <w:ind w:firstLine="0"/>
              <w:jc w:val="center"/>
              <w:rPr>
                <w:rFonts w:eastAsia="Times New Roman"/>
                <w:sz w:val="18"/>
                <w:szCs w:val="20"/>
              </w:rPr>
            </w:pPr>
            <w:r w:rsidRPr="00264979">
              <w:rPr>
                <w:rFonts w:eastAsia="Times New Roman"/>
                <w:sz w:val="18"/>
                <w:szCs w:val="20"/>
              </w:rPr>
              <w:t>Общая сумма</w:t>
            </w:r>
          </w:p>
        </w:tc>
        <w:tc>
          <w:tcPr>
            <w:tcW w:w="233" w:type="pct"/>
            <w:tcBorders>
              <w:top w:val="nil"/>
              <w:left w:val="nil"/>
              <w:bottom w:val="single" w:sz="4" w:space="0" w:color="auto"/>
              <w:right w:val="single" w:sz="4" w:space="0" w:color="auto"/>
            </w:tcBorders>
            <w:shd w:val="clear" w:color="auto" w:fill="auto"/>
            <w:vAlign w:val="center"/>
            <w:hideMark/>
          </w:tcPr>
          <w:p w14:paraId="18BC71F4" w14:textId="77777777" w:rsidR="00C032EB" w:rsidRPr="00264979" w:rsidRDefault="00C032EB" w:rsidP="00C032EB">
            <w:pPr>
              <w:spacing w:before="0" w:after="0" w:line="240" w:lineRule="auto"/>
              <w:ind w:firstLine="0"/>
              <w:jc w:val="center"/>
              <w:rPr>
                <w:rFonts w:eastAsia="Times New Roman"/>
                <w:sz w:val="18"/>
                <w:szCs w:val="20"/>
              </w:rPr>
            </w:pPr>
            <w:r w:rsidRPr="00264979">
              <w:rPr>
                <w:rFonts w:eastAsia="Times New Roman"/>
                <w:sz w:val="18"/>
                <w:szCs w:val="20"/>
              </w:rPr>
              <w:t>За счет средств субсидии из федерально го бюджета на реализацию проектов НТИ</w:t>
            </w:r>
          </w:p>
        </w:tc>
        <w:tc>
          <w:tcPr>
            <w:tcW w:w="278" w:type="pct"/>
            <w:tcBorders>
              <w:top w:val="nil"/>
              <w:left w:val="nil"/>
              <w:bottom w:val="single" w:sz="4" w:space="0" w:color="auto"/>
              <w:right w:val="single" w:sz="4" w:space="0" w:color="auto"/>
            </w:tcBorders>
            <w:shd w:val="clear" w:color="auto" w:fill="auto"/>
            <w:vAlign w:val="center"/>
            <w:hideMark/>
          </w:tcPr>
          <w:p w14:paraId="106C5FA8" w14:textId="77777777" w:rsidR="00C032EB" w:rsidRPr="00264979" w:rsidRDefault="00C032EB" w:rsidP="00C032EB">
            <w:pPr>
              <w:spacing w:before="0" w:after="0" w:line="240" w:lineRule="auto"/>
              <w:ind w:firstLine="0"/>
              <w:jc w:val="center"/>
              <w:rPr>
                <w:rFonts w:eastAsia="Times New Roman"/>
                <w:sz w:val="18"/>
                <w:szCs w:val="20"/>
              </w:rPr>
            </w:pPr>
            <w:r w:rsidRPr="00264979">
              <w:rPr>
                <w:rFonts w:eastAsia="Times New Roman"/>
                <w:sz w:val="18"/>
                <w:szCs w:val="20"/>
              </w:rPr>
              <w:t>За счет внебюджетных средств</w:t>
            </w:r>
          </w:p>
        </w:tc>
      </w:tr>
      <w:tr w:rsidR="001B47FC" w:rsidRPr="00264979" w14:paraId="5D87CEA7" w14:textId="77777777" w:rsidTr="00C032EB">
        <w:trPr>
          <w:trHeight w:val="300"/>
        </w:trPr>
        <w:tc>
          <w:tcPr>
            <w:tcW w:w="195" w:type="pct"/>
            <w:tcBorders>
              <w:top w:val="single" w:sz="4" w:space="0" w:color="auto"/>
              <w:left w:val="single" w:sz="4" w:space="0" w:color="auto"/>
              <w:bottom w:val="single" w:sz="4" w:space="0" w:color="auto"/>
              <w:right w:val="single" w:sz="4" w:space="0" w:color="auto"/>
            </w:tcBorders>
            <w:shd w:val="clear" w:color="auto" w:fill="auto"/>
            <w:hideMark/>
          </w:tcPr>
          <w:p w14:paraId="5F81A237"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1</w:t>
            </w:r>
          </w:p>
        </w:tc>
        <w:tc>
          <w:tcPr>
            <w:tcW w:w="704" w:type="pct"/>
            <w:tcBorders>
              <w:top w:val="single" w:sz="4" w:space="0" w:color="auto"/>
              <w:left w:val="nil"/>
              <w:bottom w:val="single" w:sz="4" w:space="0" w:color="auto"/>
              <w:right w:val="single" w:sz="4" w:space="0" w:color="auto"/>
            </w:tcBorders>
            <w:shd w:val="clear" w:color="auto" w:fill="auto"/>
            <w:hideMark/>
          </w:tcPr>
          <w:p w14:paraId="0B390887"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2</w:t>
            </w:r>
          </w:p>
        </w:tc>
        <w:tc>
          <w:tcPr>
            <w:tcW w:w="287" w:type="pct"/>
            <w:tcBorders>
              <w:top w:val="nil"/>
              <w:left w:val="nil"/>
              <w:bottom w:val="single" w:sz="4" w:space="0" w:color="auto"/>
              <w:right w:val="single" w:sz="4" w:space="0" w:color="auto"/>
            </w:tcBorders>
            <w:shd w:val="clear" w:color="auto" w:fill="auto"/>
            <w:hideMark/>
          </w:tcPr>
          <w:p w14:paraId="2608CFC7"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3</w:t>
            </w:r>
          </w:p>
        </w:tc>
        <w:tc>
          <w:tcPr>
            <w:tcW w:w="288" w:type="pct"/>
            <w:tcBorders>
              <w:top w:val="nil"/>
              <w:left w:val="nil"/>
              <w:bottom w:val="single" w:sz="4" w:space="0" w:color="auto"/>
              <w:right w:val="single" w:sz="4" w:space="0" w:color="auto"/>
            </w:tcBorders>
            <w:shd w:val="clear" w:color="auto" w:fill="auto"/>
            <w:hideMark/>
          </w:tcPr>
          <w:p w14:paraId="3B17C9A1"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4</w:t>
            </w:r>
          </w:p>
        </w:tc>
        <w:tc>
          <w:tcPr>
            <w:tcW w:w="432" w:type="pct"/>
            <w:tcBorders>
              <w:top w:val="single" w:sz="4" w:space="0" w:color="auto"/>
              <w:left w:val="nil"/>
              <w:bottom w:val="single" w:sz="4" w:space="0" w:color="auto"/>
              <w:right w:val="single" w:sz="4" w:space="0" w:color="auto"/>
            </w:tcBorders>
            <w:shd w:val="clear" w:color="auto" w:fill="auto"/>
            <w:hideMark/>
          </w:tcPr>
          <w:p w14:paraId="1A9EF224"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5</w:t>
            </w:r>
          </w:p>
        </w:tc>
        <w:tc>
          <w:tcPr>
            <w:tcW w:w="431" w:type="pct"/>
            <w:tcBorders>
              <w:top w:val="single" w:sz="4" w:space="0" w:color="auto"/>
              <w:left w:val="nil"/>
              <w:bottom w:val="single" w:sz="4" w:space="0" w:color="auto"/>
              <w:right w:val="single" w:sz="4" w:space="0" w:color="auto"/>
            </w:tcBorders>
            <w:shd w:val="clear" w:color="auto" w:fill="auto"/>
            <w:hideMark/>
          </w:tcPr>
          <w:p w14:paraId="5EBC21F3"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6</w:t>
            </w:r>
          </w:p>
        </w:tc>
        <w:tc>
          <w:tcPr>
            <w:tcW w:w="480" w:type="pct"/>
            <w:tcBorders>
              <w:top w:val="single" w:sz="4" w:space="0" w:color="auto"/>
              <w:left w:val="nil"/>
              <w:bottom w:val="single" w:sz="4" w:space="0" w:color="auto"/>
              <w:right w:val="single" w:sz="4" w:space="0" w:color="auto"/>
            </w:tcBorders>
            <w:shd w:val="clear" w:color="auto" w:fill="auto"/>
            <w:hideMark/>
          </w:tcPr>
          <w:p w14:paraId="726F3D11"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7</w:t>
            </w:r>
          </w:p>
        </w:tc>
        <w:tc>
          <w:tcPr>
            <w:tcW w:w="383" w:type="pct"/>
            <w:tcBorders>
              <w:top w:val="single" w:sz="4" w:space="0" w:color="auto"/>
              <w:left w:val="nil"/>
              <w:bottom w:val="single" w:sz="4" w:space="0" w:color="auto"/>
              <w:right w:val="single" w:sz="4" w:space="0" w:color="auto"/>
            </w:tcBorders>
            <w:shd w:val="clear" w:color="auto" w:fill="auto"/>
            <w:hideMark/>
          </w:tcPr>
          <w:p w14:paraId="3086B48E"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8</w:t>
            </w:r>
          </w:p>
        </w:tc>
        <w:tc>
          <w:tcPr>
            <w:tcW w:w="336" w:type="pct"/>
            <w:tcBorders>
              <w:top w:val="single" w:sz="4" w:space="0" w:color="auto"/>
              <w:left w:val="nil"/>
              <w:bottom w:val="single" w:sz="4" w:space="0" w:color="auto"/>
              <w:right w:val="single" w:sz="4" w:space="0" w:color="auto"/>
            </w:tcBorders>
            <w:shd w:val="clear" w:color="auto" w:fill="auto"/>
            <w:hideMark/>
          </w:tcPr>
          <w:p w14:paraId="3AC97D55"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9</w:t>
            </w:r>
          </w:p>
        </w:tc>
        <w:tc>
          <w:tcPr>
            <w:tcW w:w="277" w:type="pct"/>
            <w:tcBorders>
              <w:top w:val="nil"/>
              <w:left w:val="nil"/>
              <w:bottom w:val="single" w:sz="4" w:space="0" w:color="auto"/>
              <w:right w:val="single" w:sz="4" w:space="0" w:color="auto"/>
            </w:tcBorders>
            <w:shd w:val="clear" w:color="auto" w:fill="auto"/>
            <w:hideMark/>
          </w:tcPr>
          <w:p w14:paraId="5EDA063C"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10</w:t>
            </w:r>
          </w:p>
        </w:tc>
        <w:tc>
          <w:tcPr>
            <w:tcW w:w="233" w:type="pct"/>
            <w:tcBorders>
              <w:top w:val="nil"/>
              <w:left w:val="nil"/>
              <w:bottom w:val="single" w:sz="4" w:space="0" w:color="auto"/>
              <w:right w:val="single" w:sz="4" w:space="0" w:color="auto"/>
            </w:tcBorders>
            <w:shd w:val="clear" w:color="auto" w:fill="auto"/>
            <w:hideMark/>
          </w:tcPr>
          <w:p w14:paraId="6D2E1C43"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11</w:t>
            </w:r>
          </w:p>
        </w:tc>
        <w:tc>
          <w:tcPr>
            <w:tcW w:w="278" w:type="pct"/>
            <w:tcBorders>
              <w:top w:val="nil"/>
              <w:left w:val="nil"/>
              <w:bottom w:val="single" w:sz="4" w:space="0" w:color="auto"/>
              <w:right w:val="single" w:sz="4" w:space="0" w:color="auto"/>
            </w:tcBorders>
            <w:shd w:val="clear" w:color="auto" w:fill="auto"/>
            <w:hideMark/>
          </w:tcPr>
          <w:p w14:paraId="1CFF28D5"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12</w:t>
            </w:r>
          </w:p>
        </w:tc>
        <w:tc>
          <w:tcPr>
            <w:tcW w:w="165" w:type="pct"/>
            <w:tcBorders>
              <w:top w:val="nil"/>
              <w:left w:val="nil"/>
              <w:bottom w:val="single" w:sz="4" w:space="0" w:color="auto"/>
              <w:right w:val="single" w:sz="4" w:space="0" w:color="auto"/>
            </w:tcBorders>
            <w:shd w:val="clear" w:color="auto" w:fill="auto"/>
            <w:hideMark/>
          </w:tcPr>
          <w:p w14:paraId="03CE3BD7"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22</w:t>
            </w:r>
          </w:p>
        </w:tc>
        <w:tc>
          <w:tcPr>
            <w:tcW w:w="233" w:type="pct"/>
            <w:tcBorders>
              <w:top w:val="nil"/>
              <w:left w:val="nil"/>
              <w:bottom w:val="single" w:sz="4" w:space="0" w:color="auto"/>
              <w:right w:val="single" w:sz="4" w:space="0" w:color="auto"/>
            </w:tcBorders>
            <w:shd w:val="clear" w:color="auto" w:fill="auto"/>
            <w:hideMark/>
          </w:tcPr>
          <w:p w14:paraId="19DA4D06"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23</w:t>
            </w:r>
          </w:p>
        </w:tc>
        <w:tc>
          <w:tcPr>
            <w:tcW w:w="278" w:type="pct"/>
            <w:tcBorders>
              <w:top w:val="nil"/>
              <w:left w:val="nil"/>
              <w:bottom w:val="single" w:sz="4" w:space="0" w:color="auto"/>
              <w:right w:val="single" w:sz="4" w:space="0" w:color="auto"/>
            </w:tcBorders>
            <w:shd w:val="clear" w:color="auto" w:fill="auto"/>
            <w:hideMark/>
          </w:tcPr>
          <w:p w14:paraId="66C98F35"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24</w:t>
            </w:r>
          </w:p>
        </w:tc>
      </w:tr>
      <w:tr w:rsidR="001B47FC" w:rsidRPr="00264979" w14:paraId="3DBF67EA" w14:textId="77777777" w:rsidTr="00C032EB">
        <w:trPr>
          <w:trHeight w:val="300"/>
        </w:trPr>
        <w:tc>
          <w:tcPr>
            <w:tcW w:w="195" w:type="pct"/>
            <w:tcBorders>
              <w:top w:val="nil"/>
              <w:left w:val="single" w:sz="4" w:space="0" w:color="auto"/>
              <w:bottom w:val="single" w:sz="4" w:space="0" w:color="auto"/>
              <w:right w:val="single" w:sz="4" w:space="0" w:color="auto"/>
            </w:tcBorders>
            <w:shd w:val="clear" w:color="auto" w:fill="auto"/>
            <w:noWrap/>
            <w:vAlign w:val="bottom"/>
            <w:hideMark/>
          </w:tcPr>
          <w:p w14:paraId="3E0FB3CF"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1</w:t>
            </w:r>
          </w:p>
        </w:tc>
        <w:tc>
          <w:tcPr>
            <w:tcW w:w="704" w:type="pct"/>
            <w:tcBorders>
              <w:top w:val="nil"/>
              <w:left w:val="nil"/>
              <w:bottom w:val="single" w:sz="4" w:space="0" w:color="auto"/>
              <w:right w:val="single" w:sz="4" w:space="0" w:color="auto"/>
            </w:tcBorders>
            <w:shd w:val="clear" w:color="auto" w:fill="auto"/>
            <w:noWrap/>
            <w:vAlign w:val="bottom"/>
            <w:hideMark/>
          </w:tcPr>
          <w:p w14:paraId="7B71EF8D"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Наименование Этапа</w:t>
            </w:r>
          </w:p>
        </w:tc>
        <w:tc>
          <w:tcPr>
            <w:tcW w:w="287" w:type="pct"/>
            <w:tcBorders>
              <w:top w:val="nil"/>
              <w:left w:val="nil"/>
              <w:bottom w:val="single" w:sz="4" w:space="0" w:color="auto"/>
              <w:right w:val="single" w:sz="4" w:space="0" w:color="auto"/>
            </w:tcBorders>
            <w:shd w:val="clear" w:color="auto" w:fill="auto"/>
            <w:noWrap/>
            <w:vAlign w:val="center"/>
            <w:hideMark/>
          </w:tcPr>
          <w:p w14:paraId="5CFFEEE1"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88" w:type="pct"/>
            <w:tcBorders>
              <w:top w:val="nil"/>
              <w:left w:val="nil"/>
              <w:bottom w:val="single" w:sz="4" w:space="0" w:color="auto"/>
              <w:right w:val="single" w:sz="4" w:space="0" w:color="auto"/>
            </w:tcBorders>
            <w:shd w:val="clear" w:color="auto" w:fill="auto"/>
            <w:noWrap/>
            <w:vAlign w:val="center"/>
            <w:hideMark/>
          </w:tcPr>
          <w:p w14:paraId="617C14EA"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432" w:type="pct"/>
            <w:tcBorders>
              <w:top w:val="nil"/>
              <w:left w:val="nil"/>
              <w:bottom w:val="single" w:sz="4" w:space="0" w:color="auto"/>
              <w:right w:val="single" w:sz="4" w:space="0" w:color="auto"/>
            </w:tcBorders>
            <w:shd w:val="clear" w:color="auto" w:fill="auto"/>
            <w:noWrap/>
            <w:vAlign w:val="center"/>
            <w:hideMark/>
          </w:tcPr>
          <w:p w14:paraId="703B336A"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431" w:type="pct"/>
            <w:tcBorders>
              <w:top w:val="nil"/>
              <w:left w:val="nil"/>
              <w:bottom w:val="single" w:sz="4" w:space="0" w:color="auto"/>
              <w:right w:val="single" w:sz="4" w:space="0" w:color="auto"/>
            </w:tcBorders>
            <w:shd w:val="clear" w:color="auto" w:fill="auto"/>
            <w:noWrap/>
            <w:vAlign w:val="center"/>
            <w:hideMark/>
          </w:tcPr>
          <w:p w14:paraId="2A30649E"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480" w:type="pct"/>
            <w:tcBorders>
              <w:top w:val="nil"/>
              <w:left w:val="nil"/>
              <w:bottom w:val="single" w:sz="4" w:space="0" w:color="auto"/>
              <w:right w:val="single" w:sz="4" w:space="0" w:color="auto"/>
            </w:tcBorders>
            <w:shd w:val="clear" w:color="auto" w:fill="auto"/>
            <w:noWrap/>
            <w:vAlign w:val="center"/>
            <w:hideMark/>
          </w:tcPr>
          <w:p w14:paraId="1D90C5A9"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383" w:type="pct"/>
            <w:tcBorders>
              <w:top w:val="nil"/>
              <w:left w:val="nil"/>
              <w:bottom w:val="single" w:sz="4" w:space="0" w:color="auto"/>
              <w:right w:val="single" w:sz="4" w:space="0" w:color="auto"/>
            </w:tcBorders>
            <w:shd w:val="clear" w:color="auto" w:fill="auto"/>
            <w:noWrap/>
            <w:vAlign w:val="center"/>
            <w:hideMark/>
          </w:tcPr>
          <w:p w14:paraId="55FBAA14"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336" w:type="pct"/>
            <w:tcBorders>
              <w:top w:val="nil"/>
              <w:left w:val="nil"/>
              <w:bottom w:val="single" w:sz="4" w:space="0" w:color="auto"/>
              <w:right w:val="single" w:sz="4" w:space="0" w:color="auto"/>
            </w:tcBorders>
            <w:shd w:val="clear" w:color="auto" w:fill="auto"/>
            <w:noWrap/>
            <w:vAlign w:val="center"/>
            <w:hideMark/>
          </w:tcPr>
          <w:p w14:paraId="32B89842"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277" w:type="pct"/>
            <w:tcBorders>
              <w:top w:val="nil"/>
              <w:left w:val="nil"/>
              <w:bottom w:val="single" w:sz="4" w:space="0" w:color="auto"/>
              <w:right w:val="single" w:sz="4" w:space="0" w:color="auto"/>
            </w:tcBorders>
            <w:shd w:val="clear" w:color="auto" w:fill="auto"/>
            <w:noWrap/>
            <w:vAlign w:val="center"/>
            <w:hideMark/>
          </w:tcPr>
          <w:p w14:paraId="6EB5F164"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33" w:type="pct"/>
            <w:tcBorders>
              <w:top w:val="nil"/>
              <w:left w:val="nil"/>
              <w:bottom w:val="single" w:sz="4" w:space="0" w:color="auto"/>
              <w:right w:val="single" w:sz="4" w:space="0" w:color="auto"/>
            </w:tcBorders>
            <w:shd w:val="clear" w:color="auto" w:fill="auto"/>
            <w:noWrap/>
            <w:vAlign w:val="center"/>
            <w:hideMark/>
          </w:tcPr>
          <w:p w14:paraId="54FA8C3A"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78" w:type="pct"/>
            <w:tcBorders>
              <w:top w:val="nil"/>
              <w:left w:val="nil"/>
              <w:bottom w:val="single" w:sz="4" w:space="0" w:color="auto"/>
              <w:right w:val="single" w:sz="4" w:space="0" w:color="auto"/>
            </w:tcBorders>
            <w:shd w:val="clear" w:color="auto" w:fill="auto"/>
            <w:noWrap/>
            <w:vAlign w:val="center"/>
            <w:hideMark/>
          </w:tcPr>
          <w:p w14:paraId="2AE27380"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165" w:type="pct"/>
            <w:tcBorders>
              <w:top w:val="nil"/>
              <w:left w:val="nil"/>
              <w:bottom w:val="single" w:sz="4" w:space="0" w:color="auto"/>
              <w:right w:val="single" w:sz="4" w:space="0" w:color="auto"/>
            </w:tcBorders>
            <w:shd w:val="clear" w:color="auto" w:fill="auto"/>
            <w:noWrap/>
            <w:vAlign w:val="center"/>
            <w:hideMark/>
          </w:tcPr>
          <w:p w14:paraId="4C75B497"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33" w:type="pct"/>
            <w:tcBorders>
              <w:top w:val="nil"/>
              <w:left w:val="nil"/>
              <w:bottom w:val="single" w:sz="4" w:space="0" w:color="auto"/>
              <w:right w:val="single" w:sz="4" w:space="0" w:color="auto"/>
            </w:tcBorders>
            <w:shd w:val="clear" w:color="auto" w:fill="auto"/>
            <w:noWrap/>
            <w:vAlign w:val="center"/>
            <w:hideMark/>
          </w:tcPr>
          <w:p w14:paraId="5A9DDC72"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78" w:type="pct"/>
            <w:tcBorders>
              <w:top w:val="nil"/>
              <w:left w:val="nil"/>
              <w:bottom w:val="single" w:sz="4" w:space="0" w:color="auto"/>
              <w:right w:val="single" w:sz="4" w:space="0" w:color="auto"/>
            </w:tcBorders>
            <w:shd w:val="clear" w:color="auto" w:fill="auto"/>
            <w:noWrap/>
            <w:vAlign w:val="center"/>
            <w:hideMark/>
          </w:tcPr>
          <w:p w14:paraId="751EE836"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r>
      <w:tr w:rsidR="001B47FC" w:rsidRPr="00264979" w14:paraId="4F7F5083" w14:textId="77777777" w:rsidTr="00C032EB">
        <w:trPr>
          <w:trHeight w:val="300"/>
        </w:trPr>
        <w:tc>
          <w:tcPr>
            <w:tcW w:w="195" w:type="pct"/>
            <w:tcBorders>
              <w:top w:val="nil"/>
              <w:left w:val="single" w:sz="4" w:space="0" w:color="auto"/>
              <w:bottom w:val="single" w:sz="4" w:space="0" w:color="auto"/>
              <w:right w:val="single" w:sz="4" w:space="0" w:color="auto"/>
            </w:tcBorders>
            <w:shd w:val="clear" w:color="auto" w:fill="auto"/>
            <w:noWrap/>
            <w:vAlign w:val="bottom"/>
            <w:hideMark/>
          </w:tcPr>
          <w:p w14:paraId="73023F11"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1.1</w:t>
            </w:r>
          </w:p>
        </w:tc>
        <w:tc>
          <w:tcPr>
            <w:tcW w:w="704" w:type="pct"/>
            <w:tcBorders>
              <w:top w:val="nil"/>
              <w:left w:val="nil"/>
              <w:bottom w:val="single" w:sz="4" w:space="0" w:color="auto"/>
              <w:right w:val="single" w:sz="4" w:space="0" w:color="auto"/>
            </w:tcBorders>
            <w:shd w:val="clear" w:color="auto" w:fill="auto"/>
            <w:noWrap/>
            <w:vAlign w:val="bottom"/>
            <w:hideMark/>
          </w:tcPr>
          <w:p w14:paraId="383A5ED2"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Наименование Мероприятия</w:t>
            </w:r>
          </w:p>
        </w:tc>
        <w:tc>
          <w:tcPr>
            <w:tcW w:w="287" w:type="pct"/>
            <w:tcBorders>
              <w:top w:val="nil"/>
              <w:left w:val="nil"/>
              <w:bottom w:val="single" w:sz="4" w:space="0" w:color="auto"/>
              <w:right w:val="single" w:sz="4" w:space="0" w:color="auto"/>
            </w:tcBorders>
            <w:shd w:val="clear" w:color="auto" w:fill="auto"/>
            <w:noWrap/>
            <w:vAlign w:val="center"/>
            <w:hideMark/>
          </w:tcPr>
          <w:p w14:paraId="32546AA4"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88" w:type="pct"/>
            <w:tcBorders>
              <w:top w:val="nil"/>
              <w:left w:val="nil"/>
              <w:bottom w:val="single" w:sz="4" w:space="0" w:color="auto"/>
              <w:right w:val="single" w:sz="4" w:space="0" w:color="auto"/>
            </w:tcBorders>
            <w:shd w:val="clear" w:color="auto" w:fill="auto"/>
            <w:noWrap/>
            <w:vAlign w:val="center"/>
            <w:hideMark/>
          </w:tcPr>
          <w:p w14:paraId="6B8BF2F0"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432" w:type="pct"/>
            <w:tcBorders>
              <w:top w:val="nil"/>
              <w:left w:val="nil"/>
              <w:bottom w:val="single" w:sz="4" w:space="0" w:color="auto"/>
              <w:right w:val="single" w:sz="4" w:space="0" w:color="auto"/>
            </w:tcBorders>
            <w:shd w:val="clear" w:color="auto" w:fill="auto"/>
            <w:noWrap/>
            <w:vAlign w:val="center"/>
            <w:hideMark/>
          </w:tcPr>
          <w:p w14:paraId="72F3C776"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431" w:type="pct"/>
            <w:tcBorders>
              <w:top w:val="nil"/>
              <w:left w:val="nil"/>
              <w:bottom w:val="single" w:sz="4" w:space="0" w:color="auto"/>
              <w:right w:val="single" w:sz="4" w:space="0" w:color="auto"/>
            </w:tcBorders>
            <w:shd w:val="clear" w:color="auto" w:fill="auto"/>
            <w:noWrap/>
            <w:vAlign w:val="center"/>
            <w:hideMark/>
          </w:tcPr>
          <w:p w14:paraId="0D37F7D3"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480" w:type="pct"/>
            <w:tcBorders>
              <w:top w:val="nil"/>
              <w:left w:val="nil"/>
              <w:bottom w:val="single" w:sz="4" w:space="0" w:color="auto"/>
              <w:right w:val="single" w:sz="4" w:space="0" w:color="auto"/>
            </w:tcBorders>
            <w:shd w:val="clear" w:color="auto" w:fill="auto"/>
            <w:noWrap/>
            <w:vAlign w:val="center"/>
            <w:hideMark/>
          </w:tcPr>
          <w:p w14:paraId="372B1A2B"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383" w:type="pct"/>
            <w:tcBorders>
              <w:top w:val="nil"/>
              <w:left w:val="nil"/>
              <w:bottom w:val="single" w:sz="4" w:space="0" w:color="auto"/>
              <w:right w:val="single" w:sz="4" w:space="0" w:color="auto"/>
            </w:tcBorders>
            <w:shd w:val="clear" w:color="auto" w:fill="auto"/>
            <w:noWrap/>
            <w:vAlign w:val="center"/>
            <w:hideMark/>
          </w:tcPr>
          <w:p w14:paraId="0B97A629"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336" w:type="pct"/>
            <w:tcBorders>
              <w:top w:val="nil"/>
              <w:left w:val="nil"/>
              <w:bottom w:val="single" w:sz="4" w:space="0" w:color="auto"/>
              <w:right w:val="single" w:sz="4" w:space="0" w:color="auto"/>
            </w:tcBorders>
            <w:shd w:val="clear" w:color="auto" w:fill="auto"/>
            <w:noWrap/>
            <w:vAlign w:val="center"/>
            <w:hideMark/>
          </w:tcPr>
          <w:p w14:paraId="53CE31C2"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277" w:type="pct"/>
            <w:tcBorders>
              <w:top w:val="nil"/>
              <w:left w:val="nil"/>
              <w:bottom w:val="single" w:sz="4" w:space="0" w:color="auto"/>
              <w:right w:val="single" w:sz="4" w:space="0" w:color="auto"/>
            </w:tcBorders>
            <w:shd w:val="clear" w:color="auto" w:fill="auto"/>
            <w:noWrap/>
            <w:vAlign w:val="center"/>
            <w:hideMark/>
          </w:tcPr>
          <w:p w14:paraId="2857C887"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33" w:type="pct"/>
            <w:tcBorders>
              <w:top w:val="nil"/>
              <w:left w:val="nil"/>
              <w:bottom w:val="single" w:sz="4" w:space="0" w:color="auto"/>
              <w:right w:val="single" w:sz="4" w:space="0" w:color="auto"/>
            </w:tcBorders>
            <w:shd w:val="clear" w:color="auto" w:fill="auto"/>
            <w:noWrap/>
            <w:vAlign w:val="center"/>
            <w:hideMark/>
          </w:tcPr>
          <w:p w14:paraId="4AB4AFD8"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78" w:type="pct"/>
            <w:tcBorders>
              <w:top w:val="nil"/>
              <w:left w:val="nil"/>
              <w:bottom w:val="single" w:sz="4" w:space="0" w:color="auto"/>
              <w:right w:val="single" w:sz="4" w:space="0" w:color="auto"/>
            </w:tcBorders>
            <w:shd w:val="clear" w:color="auto" w:fill="auto"/>
            <w:noWrap/>
            <w:vAlign w:val="center"/>
            <w:hideMark/>
          </w:tcPr>
          <w:p w14:paraId="10CAD248"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165" w:type="pct"/>
            <w:tcBorders>
              <w:top w:val="nil"/>
              <w:left w:val="nil"/>
              <w:bottom w:val="single" w:sz="4" w:space="0" w:color="auto"/>
              <w:right w:val="single" w:sz="4" w:space="0" w:color="auto"/>
            </w:tcBorders>
            <w:shd w:val="clear" w:color="auto" w:fill="auto"/>
            <w:noWrap/>
            <w:vAlign w:val="center"/>
            <w:hideMark/>
          </w:tcPr>
          <w:p w14:paraId="4FF1BB58"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33" w:type="pct"/>
            <w:tcBorders>
              <w:top w:val="nil"/>
              <w:left w:val="nil"/>
              <w:bottom w:val="single" w:sz="4" w:space="0" w:color="auto"/>
              <w:right w:val="single" w:sz="4" w:space="0" w:color="auto"/>
            </w:tcBorders>
            <w:shd w:val="clear" w:color="auto" w:fill="auto"/>
            <w:noWrap/>
            <w:vAlign w:val="center"/>
            <w:hideMark/>
          </w:tcPr>
          <w:p w14:paraId="07ACF8BD"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78" w:type="pct"/>
            <w:tcBorders>
              <w:top w:val="nil"/>
              <w:left w:val="nil"/>
              <w:bottom w:val="single" w:sz="4" w:space="0" w:color="auto"/>
              <w:right w:val="single" w:sz="4" w:space="0" w:color="auto"/>
            </w:tcBorders>
            <w:shd w:val="clear" w:color="auto" w:fill="auto"/>
            <w:noWrap/>
            <w:vAlign w:val="center"/>
            <w:hideMark/>
          </w:tcPr>
          <w:p w14:paraId="11CF0F01"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r>
      <w:tr w:rsidR="001B47FC" w:rsidRPr="00264979" w14:paraId="38C3EEF6" w14:textId="77777777" w:rsidTr="00C032EB">
        <w:trPr>
          <w:trHeight w:val="300"/>
        </w:trPr>
        <w:tc>
          <w:tcPr>
            <w:tcW w:w="195" w:type="pct"/>
            <w:tcBorders>
              <w:top w:val="nil"/>
              <w:left w:val="single" w:sz="4" w:space="0" w:color="auto"/>
              <w:bottom w:val="single" w:sz="4" w:space="0" w:color="auto"/>
              <w:right w:val="single" w:sz="4" w:space="0" w:color="auto"/>
            </w:tcBorders>
            <w:shd w:val="clear" w:color="auto" w:fill="auto"/>
            <w:noWrap/>
            <w:vAlign w:val="bottom"/>
            <w:hideMark/>
          </w:tcPr>
          <w:p w14:paraId="62407F70"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1.1.1</w:t>
            </w:r>
          </w:p>
        </w:tc>
        <w:tc>
          <w:tcPr>
            <w:tcW w:w="704" w:type="pct"/>
            <w:tcBorders>
              <w:top w:val="nil"/>
              <w:left w:val="nil"/>
              <w:bottom w:val="single" w:sz="4" w:space="0" w:color="auto"/>
              <w:right w:val="single" w:sz="4" w:space="0" w:color="auto"/>
            </w:tcBorders>
            <w:shd w:val="clear" w:color="auto" w:fill="auto"/>
            <w:noWrap/>
            <w:vAlign w:val="bottom"/>
            <w:hideMark/>
          </w:tcPr>
          <w:p w14:paraId="5F65E153"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Наименование Вида расходов</w:t>
            </w:r>
          </w:p>
        </w:tc>
        <w:tc>
          <w:tcPr>
            <w:tcW w:w="287" w:type="pct"/>
            <w:tcBorders>
              <w:top w:val="nil"/>
              <w:left w:val="nil"/>
              <w:bottom w:val="single" w:sz="4" w:space="0" w:color="auto"/>
              <w:right w:val="single" w:sz="4" w:space="0" w:color="auto"/>
            </w:tcBorders>
            <w:shd w:val="clear" w:color="auto" w:fill="auto"/>
            <w:noWrap/>
            <w:vAlign w:val="center"/>
            <w:hideMark/>
          </w:tcPr>
          <w:p w14:paraId="62820DBC"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288" w:type="pct"/>
            <w:tcBorders>
              <w:top w:val="nil"/>
              <w:left w:val="nil"/>
              <w:bottom w:val="single" w:sz="4" w:space="0" w:color="auto"/>
              <w:right w:val="single" w:sz="4" w:space="0" w:color="auto"/>
            </w:tcBorders>
            <w:shd w:val="clear" w:color="auto" w:fill="auto"/>
            <w:noWrap/>
            <w:vAlign w:val="center"/>
            <w:hideMark/>
          </w:tcPr>
          <w:p w14:paraId="3255C44F"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432" w:type="pct"/>
            <w:tcBorders>
              <w:top w:val="nil"/>
              <w:left w:val="nil"/>
              <w:bottom w:val="single" w:sz="4" w:space="0" w:color="auto"/>
              <w:right w:val="single" w:sz="4" w:space="0" w:color="auto"/>
            </w:tcBorders>
            <w:shd w:val="clear" w:color="auto" w:fill="auto"/>
            <w:noWrap/>
            <w:vAlign w:val="center"/>
            <w:hideMark/>
          </w:tcPr>
          <w:p w14:paraId="1F58CA77"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431" w:type="pct"/>
            <w:tcBorders>
              <w:top w:val="nil"/>
              <w:left w:val="nil"/>
              <w:bottom w:val="single" w:sz="4" w:space="0" w:color="auto"/>
              <w:right w:val="single" w:sz="4" w:space="0" w:color="auto"/>
            </w:tcBorders>
            <w:shd w:val="clear" w:color="auto" w:fill="auto"/>
            <w:noWrap/>
            <w:vAlign w:val="center"/>
            <w:hideMark/>
          </w:tcPr>
          <w:p w14:paraId="2C5C00D0"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480" w:type="pct"/>
            <w:tcBorders>
              <w:top w:val="nil"/>
              <w:left w:val="nil"/>
              <w:bottom w:val="single" w:sz="4" w:space="0" w:color="auto"/>
              <w:right w:val="single" w:sz="4" w:space="0" w:color="auto"/>
            </w:tcBorders>
            <w:shd w:val="clear" w:color="auto" w:fill="auto"/>
            <w:noWrap/>
            <w:vAlign w:val="center"/>
            <w:hideMark/>
          </w:tcPr>
          <w:p w14:paraId="6097ED46"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383" w:type="pct"/>
            <w:tcBorders>
              <w:top w:val="nil"/>
              <w:left w:val="nil"/>
              <w:bottom w:val="single" w:sz="4" w:space="0" w:color="auto"/>
              <w:right w:val="single" w:sz="4" w:space="0" w:color="auto"/>
            </w:tcBorders>
            <w:shd w:val="clear" w:color="auto" w:fill="auto"/>
            <w:noWrap/>
            <w:vAlign w:val="center"/>
            <w:hideMark/>
          </w:tcPr>
          <w:p w14:paraId="3F767BBC"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336" w:type="pct"/>
            <w:tcBorders>
              <w:top w:val="nil"/>
              <w:left w:val="nil"/>
              <w:bottom w:val="single" w:sz="4" w:space="0" w:color="auto"/>
              <w:right w:val="single" w:sz="4" w:space="0" w:color="auto"/>
            </w:tcBorders>
            <w:shd w:val="clear" w:color="auto" w:fill="auto"/>
            <w:noWrap/>
            <w:vAlign w:val="center"/>
            <w:hideMark/>
          </w:tcPr>
          <w:p w14:paraId="3F75A4F4"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277" w:type="pct"/>
            <w:tcBorders>
              <w:top w:val="nil"/>
              <w:left w:val="nil"/>
              <w:bottom w:val="single" w:sz="4" w:space="0" w:color="auto"/>
              <w:right w:val="single" w:sz="4" w:space="0" w:color="auto"/>
            </w:tcBorders>
            <w:shd w:val="clear" w:color="auto" w:fill="auto"/>
            <w:noWrap/>
            <w:vAlign w:val="center"/>
            <w:hideMark/>
          </w:tcPr>
          <w:p w14:paraId="1F45ED53"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33" w:type="pct"/>
            <w:tcBorders>
              <w:top w:val="nil"/>
              <w:left w:val="nil"/>
              <w:bottom w:val="single" w:sz="4" w:space="0" w:color="auto"/>
              <w:right w:val="single" w:sz="4" w:space="0" w:color="auto"/>
            </w:tcBorders>
            <w:shd w:val="clear" w:color="auto" w:fill="auto"/>
            <w:noWrap/>
            <w:vAlign w:val="center"/>
            <w:hideMark/>
          </w:tcPr>
          <w:p w14:paraId="58AE43F8"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78" w:type="pct"/>
            <w:tcBorders>
              <w:top w:val="nil"/>
              <w:left w:val="nil"/>
              <w:bottom w:val="single" w:sz="4" w:space="0" w:color="auto"/>
              <w:right w:val="single" w:sz="4" w:space="0" w:color="auto"/>
            </w:tcBorders>
            <w:shd w:val="clear" w:color="auto" w:fill="auto"/>
            <w:noWrap/>
            <w:vAlign w:val="center"/>
            <w:hideMark/>
          </w:tcPr>
          <w:p w14:paraId="3072717D"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165" w:type="pct"/>
            <w:tcBorders>
              <w:top w:val="nil"/>
              <w:left w:val="nil"/>
              <w:bottom w:val="single" w:sz="4" w:space="0" w:color="auto"/>
              <w:right w:val="single" w:sz="4" w:space="0" w:color="auto"/>
            </w:tcBorders>
            <w:shd w:val="clear" w:color="auto" w:fill="auto"/>
            <w:noWrap/>
            <w:vAlign w:val="center"/>
            <w:hideMark/>
          </w:tcPr>
          <w:p w14:paraId="31788D92"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33" w:type="pct"/>
            <w:tcBorders>
              <w:top w:val="nil"/>
              <w:left w:val="nil"/>
              <w:bottom w:val="single" w:sz="4" w:space="0" w:color="auto"/>
              <w:right w:val="single" w:sz="4" w:space="0" w:color="auto"/>
            </w:tcBorders>
            <w:shd w:val="clear" w:color="auto" w:fill="auto"/>
            <w:noWrap/>
            <w:vAlign w:val="center"/>
            <w:hideMark/>
          </w:tcPr>
          <w:p w14:paraId="78DBE69D"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78" w:type="pct"/>
            <w:tcBorders>
              <w:top w:val="nil"/>
              <w:left w:val="nil"/>
              <w:bottom w:val="single" w:sz="4" w:space="0" w:color="auto"/>
              <w:right w:val="single" w:sz="4" w:space="0" w:color="auto"/>
            </w:tcBorders>
            <w:shd w:val="clear" w:color="auto" w:fill="auto"/>
            <w:noWrap/>
            <w:vAlign w:val="center"/>
            <w:hideMark/>
          </w:tcPr>
          <w:p w14:paraId="272B074D"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r>
      <w:tr w:rsidR="001B47FC" w:rsidRPr="00264979" w14:paraId="3179091C" w14:textId="77777777" w:rsidTr="00C032EB">
        <w:trPr>
          <w:trHeight w:val="300"/>
        </w:trPr>
        <w:tc>
          <w:tcPr>
            <w:tcW w:w="195" w:type="pct"/>
            <w:tcBorders>
              <w:top w:val="nil"/>
              <w:left w:val="single" w:sz="4" w:space="0" w:color="auto"/>
              <w:bottom w:val="single" w:sz="4" w:space="0" w:color="auto"/>
              <w:right w:val="single" w:sz="4" w:space="0" w:color="auto"/>
            </w:tcBorders>
            <w:shd w:val="clear" w:color="auto" w:fill="auto"/>
            <w:noWrap/>
            <w:vAlign w:val="bottom"/>
            <w:hideMark/>
          </w:tcPr>
          <w:p w14:paraId="4FB332FA"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1.1.1.1</w:t>
            </w:r>
          </w:p>
        </w:tc>
        <w:tc>
          <w:tcPr>
            <w:tcW w:w="704" w:type="pct"/>
            <w:tcBorders>
              <w:top w:val="nil"/>
              <w:left w:val="nil"/>
              <w:bottom w:val="single" w:sz="4" w:space="0" w:color="auto"/>
              <w:right w:val="single" w:sz="4" w:space="0" w:color="auto"/>
            </w:tcBorders>
            <w:shd w:val="clear" w:color="auto" w:fill="auto"/>
            <w:noWrap/>
            <w:vAlign w:val="bottom"/>
            <w:hideMark/>
          </w:tcPr>
          <w:p w14:paraId="28B771F8"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Наименование Вида расходов - бюджет</w:t>
            </w:r>
          </w:p>
        </w:tc>
        <w:tc>
          <w:tcPr>
            <w:tcW w:w="287" w:type="pct"/>
            <w:tcBorders>
              <w:top w:val="nil"/>
              <w:left w:val="nil"/>
              <w:bottom w:val="single" w:sz="4" w:space="0" w:color="auto"/>
              <w:right w:val="single" w:sz="4" w:space="0" w:color="auto"/>
            </w:tcBorders>
            <w:shd w:val="clear" w:color="auto" w:fill="auto"/>
            <w:noWrap/>
            <w:vAlign w:val="center"/>
            <w:hideMark/>
          </w:tcPr>
          <w:p w14:paraId="209C0612"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288" w:type="pct"/>
            <w:tcBorders>
              <w:top w:val="nil"/>
              <w:left w:val="nil"/>
              <w:bottom w:val="single" w:sz="4" w:space="0" w:color="auto"/>
              <w:right w:val="single" w:sz="4" w:space="0" w:color="auto"/>
            </w:tcBorders>
            <w:shd w:val="clear" w:color="auto" w:fill="auto"/>
            <w:noWrap/>
            <w:vAlign w:val="center"/>
            <w:hideMark/>
          </w:tcPr>
          <w:p w14:paraId="1CA1A540"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432" w:type="pct"/>
            <w:tcBorders>
              <w:top w:val="nil"/>
              <w:left w:val="nil"/>
              <w:bottom w:val="single" w:sz="4" w:space="0" w:color="auto"/>
              <w:right w:val="single" w:sz="4" w:space="0" w:color="auto"/>
            </w:tcBorders>
            <w:shd w:val="clear" w:color="auto" w:fill="auto"/>
            <w:noWrap/>
            <w:vAlign w:val="bottom"/>
            <w:hideMark/>
          </w:tcPr>
          <w:p w14:paraId="004D5162" w14:textId="77777777" w:rsidR="00C032EB" w:rsidRPr="00264979" w:rsidRDefault="00C032EB" w:rsidP="00C032EB">
            <w:pPr>
              <w:spacing w:before="0" w:after="0" w:line="240" w:lineRule="auto"/>
              <w:ind w:firstLine="0"/>
              <w:jc w:val="left"/>
              <w:rPr>
                <w:rFonts w:ascii="Calibri" w:eastAsia="Times New Roman" w:hAnsi="Calibri" w:cs="Calibri"/>
                <w:sz w:val="22"/>
                <w:szCs w:val="22"/>
              </w:rPr>
            </w:pPr>
            <w:r w:rsidRPr="00264979">
              <w:rPr>
                <w:rFonts w:ascii="Calibri" w:eastAsia="Times New Roman" w:hAnsi="Calibri" w:cs="Calibri"/>
                <w:sz w:val="22"/>
                <w:szCs w:val="22"/>
              </w:rPr>
              <w:t> </w:t>
            </w:r>
          </w:p>
        </w:tc>
        <w:tc>
          <w:tcPr>
            <w:tcW w:w="431" w:type="pct"/>
            <w:tcBorders>
              <w:top w:val="nil"/>
              <w:left w:val="nil"/>
              <w:bottom w:val="single" w:sz="4" w:space="0" w:color="auto"/>
              <w:right w:val="single" w:sz="4" w:space="0" w:color="auto"/>
            </w:tcBorders>
            <w:shd w:val="clear" w:color="auto" w:fill="auto"/>
            <w:noWrap/>
            <w:vAlign w:val="bottom"/>
            <w:hideMark/>
          </w:tcPr>
          <w:p w14:paraId="3137DADE" w14:textId="77777777" w:rsidR="00C032EB" w:rsidRPr="00264979" w:rsidRDefault="00C032EB" w:rsidP="00C032EB">
            <w:pPr>
              <w:spacing w:before="0" w:after="0" w:line="240" w:lineRule="auto"/>
              <w:ind w:firstLine="0"/>
              <w:jc w:val="left"/>
              <w:rPr>
                <w:rFonts w:ascii="Calibri" w:eastAsia="Times New Roman" w:hAnsi="Calibri" w:cs="Calibri"/>
                <w:sz w:val="22"/>
                <w:szCs w:val="22"/>
              </w:rPr>
            </w:pPr>
            <w:r w:rsidRPr="00264979">
              <w:rPr>
                <w:rFonts w:ascii="Calibri" w:eastAsia="Times New Roman" w:hAnsi="Calibri" w:cs="Calibri"/>
                <w:sz w:val="22"/>
                <w:szCs w:val="22"/>
              </w:rPr>
              <w:t> </w:t>
            </w:r>
          </w:p>
        </w:tc>
        <w:tc>
          <w:tcPr>
            <w:tcW w:w="480" w:type="pct"/>
            <w:tcBorders>
              <w:top w:val="nil"/>
              <w:left w:val="nil"/>
              <w:bottom w:val="single" w:sz="4" w:space="0" w:color="auto"/>
              <w:right w:val="single" w:sz="4" w:space="0" w:color="auto"/>
            </w:tcBorders>
            <w:shd w:val="clear" w:color="auto" w:fill="auto"/>
            <w:noWrap/>
            <w:vAlign w:val="center"/>
            <w:hideMark/>
          </w:tcPr>
          <w:p w14:paraId="46D44E51"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383" w:type="pct"/>
            <w:tcBorders>
              <w:top w:val="nil"/>
              <w:left w:val="nil"/>
              <w:bottom w:val="single" w:sz="4" w:space="0" w:color="auto"/>
              <w:right w:val="single" w:sz="4" w:space="0" w:color="auto"/>
            </w:tcBorders>
            <w:shd w:val="clear" w:color="auto" w:fill="auto"/>
            <w:noWrap/>
            <w:vAlign w:val="center"/>
            <w:hideMark/>
          </w:tcPr>
          <w:p w14:paraId="59CD4F38"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336" w:type="pct"/>
            <w:tcBorders>
              <w:top w:val="nil"/>
              <w:left w:val="nil"/>
              <w:bottom w:val="nil"/>
              <w:right w:val="nil"/>
            </w:tcBorders>
            <w:shd w:val="clear" w:color="auto" w:fill="auto"/>
            <w:noWrap/>
            <w:vAlign w:val="bottom"/>
            <w:hideMark/>
          </w:tcPr>
          <w:p w14:paraId="3464F05C" w14:textId="77777777" w:rsidR="00C032EB" w:rsidRPr="00264979" w:rsidRDefault="00C032EB" w:rsidP="00C032EB">
            <w:pPr>
              <w:spacing w:before="0" w:after="0" w:line="240" w:lineRule="auto"/>
              <w:ind w:firstLine="0"/>
              <w:jc w:val="center"/>
              <w:rPr>
                <w:rFonts w:eastAsia="Times New Roman"/>
                <w:sz w:val="20"/>
                <w:szCs w:val="20"/>
              </w:rPr>
            </w:pPr>
          </w:p>
        </w:tc>
        <w:tc>
          <w:tcPr>
            <w:tcW w:w="277" w:type="pct"/>
            <w:tcBorders>
              <w:top w:val="nil"/>
              <w:left w:val="single" w:sz="4" w:space="0" w:color="auto"/>
              <w:bottom w:val="single" w:sz="4" w:space="0" w:color="auto"/>
              <w:right w:val="single" w:sz="4" w:space="0" w:color="auto"/>
            </w:tcBorders>
            <w:shd w:val="clear" w:color="auto" w:fill="auto"/>
            <w:noWrap/>
            <w:vAlign w:val="center"/>
            <w:hideMark/>
          </w:tcPr>
          <w:p w14:paraId="1F65CB2C"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33" w:type="pct"/>
            <w:tcBorders>
              <w:top w:val="nil"/>
              <w:left w:val="nil"/>
              <w:bottom w:val="single" w:sz="4" w:space="0" w:color="auto"/>
              <w:right w:val="single" w:sz="4" w:space="0" w:color="auto"/>
            </w:tcBorders>
            <w:shd w:val="clear" w:color="auto" w:fill="auto"/>
            <w:noWrap/>
            <w:vAlign w:val="center"/>
            <w:hideMark/>
          </w:tcPr>
          <w:p w14:paraId="1F3010FB"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78" w:type="pct"/>
            <w:tcBorders>
              <w:top w:val="nil"/>
              <w:left w:val="nil"/>
              <w:bottom w:val="single" w:sz="4" w:space="0" w:color="auto"/>
              <w:right w:val="single" w:sz="4" w:space="0" w:color="auto"/>
            </w:tcBorders>
            <w:shd w:val="clear" w:color="auto" w:fill="auto"/>
            <w:noWrap/>
            <w:vAlign w:val="center"/>
            <w:hideMark/>
          </w:tcPr>
          <w:p w14:paraId="1208374A"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165" w:type="pct"/>
            <w:tcBorders>
              <w:top w:val="nil"/>
              <w:left w:val="nil"/>
              <w:bottom w:val="single" w:sz="4" w:space="0" w:color="auto"/>
              <w:right w:val="single" w:sz="4" w:space="0" w:color="auto"/>
            </w:tcBorders>
            <w:shd w:val="clear" w:color="auto" w:fill="auto"/>
            <w:noWrap/>
            <w:vAlign w:val="center"/>
            <w:hideMark/>
          </w:tcPr>
          <w:p w14:paraId="603DDE02"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33" w:type="pct"/>
            <w:tcBorders>
              <w:top w:val="nil"/>
              <w:left w:val="nil"/>
              <w:bottom w:val="single" w:sz="4" w:space="0" w:color="auto"/>
              <w:right w:val="single" w:sz="4" w:space="0" w:color="auto"/>
            </w:tcBorders>
            <w:shd w:val="clear" w:color="auto" w:fill="auto"/>
            <w:noWrap/>
            <w:vAlign w:val="center"/>
            <w:hideMark/>
          </w:tcPr>
          <w:p w14:paraId="407AE18C"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78" w:type="pct"/>
            <w:tcBorders>
              <w:top w:val="nil"/>
              <w:left w:val="nil"/>
              <w:bottom w:val="single" w:sz="4" w:space="0" w:color="auto"/>
              <w:right w:val="single" w:sz="4" w:space="0" w:color="auto"/>
            </w:tcBorders>
            <w:shd w:val="clear" w:color="auto" w:fill="auto"/>
            <w:noWrap/>
            <w:vAlign w:val="center"/>
            <w:hideMark/>
          </w:tcPr>
          <w:p w14:paraId="452B8423"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r>
      <w:tr w:rsidR="001B47FC" w:rsidRPr="00264979" w14:paraId="542BBDE4" w14:textId="77777777" w:rsidTr="00C032EB">
        <w:trPr>
          <w:trHeight w:val="300"/>
        </w:trPr>
        <w:tc>
          <w:tcPr>
            <w:tcW w:w="195" w:type="pct"/>
            <w:tcBorders>
              <w:top w:val="nil"/>
              <w:left w:val="single" w:sz="4" w:space="0" w:color="auto"/>
              <w:bottom w:val="single" w:sz="4" w:space="0" w:color="auto"/>
              <w:right w:val="single" w:sz="4" w:space="0" w:color="auto"/>
            </w:tcBorders>
            <w:shd w:val="clear" w:color="auto" w:fill="auto"/>
            <w:noWrap/>
            <w:vAlign w:val="bottom"/>
            <w:hideMark/>
          </w:tcPr>
          <w:p w14:paraId="0B5F3B36"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1.1.1.1.1</w:t>
            </w:r>
          </w:p>
        </w:tc>
        <w:tc>
          <w:tcPr>
            <w:tcW w:w="704" w:type="pct"/>
            <w:tcBorders>
              <w:top w:val="nil"/>
              <w:left w:val="nil"/>
              <w:bottom w:val="single" w:sz="4" w:space="0" w:color="auto"/>
              <w:right w:val="single" w:sz="4" w:space="0" w:color="auto"/>
            </w:tcBorders>
            <w:shd w:val="clear" w:color="auto" w:fill="auto"/>
            <w:noWrap/>
            <w:vAlign w:val="bottom"/>
            <w:hideMark/>
          </w:tcPr>
          <w:p w14:paraId="5F6F3765"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Детализация вида расходов</w:t>
            </w:r>
          </w:p>
        </w:tc>
        <w:tc>
          <w:tcPr>
            <w:tcW w:w="287" w:type="pct"/>
            <w:tcBorders>
              <w:top w:val="nil"/>
              <w:left w:val="nil"/>
              <w:bottom w:val="single" w:sz="4" w:space="0" w:color="auto"/>
              <w:right w:val="single" w:sz="4" w:space="0" w:color="auto"/>
            </w:tcBorders>
            <w:shd w:val="clear" w:color="auto" w:fill="auto"/>
            <w:noWrap/>
            <w:vAlign w:val="center"/>
            <w:hideMark/>
          </w:tcPr>
          <w:p w14:paraId="48AD010C"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288" w:type="pct"/>
            <w:tcBorders>
              <w:top w:val="nil"/>
              <w:left w:val="nil"/>
              <w:bottom w:val="single" w:sz="4" w:space="0" w:color="auto"/>
              <w:right w:val="single" w:sz="4" w:space="0" w:color="auto"/>
            </w:tcBorders>
            <w:shd w:val="clear" w:color="auto" w:fill="auto"/>
            <w:noWrap/>
            <w:vAlign w:val="center"/>
            <w:hideMark/>
          </w:tcPr>
          <w:p w14:paraId="300DFDA8"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432" w:type="pct"/>
            <w:tcBorders>
              <w:top w:val="nil"/>
              <w:left w:val="nil"/>
              <w:bottom w:val="single" w:sz="4" w:space="0" w:color="auto"/>
              <w:right w:val="single" w:sz="4" w:space="0" w:color="auto"/>
            </w:tcBorders>
            <w:shd w:val="clear" w:color="auto" w:fill="auto"/>
            <w:noWrap/>
            <w:vAlign w:val="center"/>
            <w:hideMark/>
          </w:tcPr>
          <w:p w14:paraId="23C8D6C5"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х</w:t>
            </w:r>
          </w:p>
        </w:tc>
        <w:tc>
          <w:tcPr>
            <w:tcW w:w="431" w:type="pct"/>
            <w:tcBorders>
              <w:top w:val="nil"/>
              <w:left w:val="nil"/>
              <w:bottom w:val="single" w:sz="4" w:space="0" w:color="auto"/>
              <w:right w:val="single" w:sz="4" w:space="0" w:color="auto"/>
            </w:tcBorders>
            <w:shd w:val="clear" w:color="auto" w:fill="auto"/>
            <w:noWrap/>
            <w:vAlign w:val="center"/>
            <w:hideMark/>
          </w:tcPr>
          <w:p w14:paraId="6AE41B01"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х</w:t>
            </w:r>
          </w:p>
        </w:tc>
        <w:tc>
          <w:tcPr>
            <w:tcW w:w="480" w:type="pct"/>
            <w:tcBorders>
              <w:top w:val="nil"/>
              <w:left w:val="nil"/>
              <w:bottom w:val="single" w:sz="4" w:space="0" w:color="auto"/>
              <w:right w:val="single" w:sz="4" w:space="0" w:color="auto"/>
            </w:tcBorders>
            <w:shd w:val="clear" w:color="auto" w:fill="auto"/>
            <w:noWrap/>
            <w:vAlign w:val="bottom"/>
            <w:hideMark/>
          </w:tcPr>
          <w:p w14:paraId="4BECF497" w14:textId="77777777" w:rsidR="00C032EB" w:rsidRPr="00264979" w:rsidRDefault="00C032EB" w:rsidP="00C032EB">
            <w:pPr>
              <w:spacing w:before="0" w:after="0" w:line="240" w:lineRule="auto"/>
              <w:ind w:firstLine="0"/>
              <w:jc w:val="left"/>
              <w:rPr>
                <w:rFonts w:ascii="Calibri" w:eastAsia="Times New Roman" w:hAnsi="Calibri" w:cs="Calibri"/>
                <w:sz w:val="22"/>
                <w:szCs w:val="22"/>
              </w:rPr>
            </w:pPr>
            <w:r w:rsidRPr="00264979">
              <w:rPr>
                <w:rFonts w:ascii="Calibri" w:eastAsia="Times New Roman" w:hAnsi="Calibri" w:cs="Calibri"/>
                <w:sz w:val="22"/>
                <w:szCs w:val="22"/>
              </w:rPr>
              <w:t> </w:t>
            </w:r>
          </w:p>
        </w:tc>
        <w:tc>
          <w:tcPr>
            <w:tcW w:w="383" w:type="pct"/>
            <w:tcBorders>
              <w:top w:val="nil"/>
              <w:left w:val="nil"/>
              <w:bottom w:val="single" w:sz="4" w:space="0" w:color="auto"/>
              <w:right w:val="single" w:sz="4" w:space="0" w:color="auto"/>
            </w:tcBorders>
            <w:shd w:val="clear" w:color="auto" w:fill="auto"/>
            <w:noWrap/>
            <w:vAlign w:val="bottom"/>
            <w:hideMark/>
          </w:tcPr>
          <w:p w14:paraId="5C702F2D" w14:textId="77777777" w:rsidR="00C032EB" w:rsidRPr="00264979" w:rsidRDefault="00C032EB" w:rsidP="00C032EB">
            <w:pPr>
              <w:spacing w:before="0" w:after="0" w:line="240" w:lineRule="auto"/>
              <w:ind w:firstLine="0"/>
              <w:jc w:val="left"/>
              <w:rPr>
                <w:rFonts w:ascii="Calibri" w:eastAsia="Times New Roman" w:hAnsi="Calibri" w:cs="Calibri"/>
                <w:sz w:val="22"/>
                <w:szCs w:val="22"/>
              </w:rPr>
            </w:pPr>
            <w:r w:rsidRPr="00264979">
              <w:rPr>
                <w:rFonts w:ascii="Calibri" w:eastAsia="Times New Roman" w:hAnsi="Calibri" w:cs="Calibri"/>
                <w:sz w:val="22"/>
                <w:szCs w:val="22"/>
              </w:rPr>
              <w:t> </w:t>
            </w:r>
          </w:p>
        </w:tc>
        <w:tc>
          <w:tcPr>
            <w:tcW w:w="336" w:type="pct"/>
            <w:tcBorders>
              <w:top w:val="single" w:sz="4" w:space="0" w:color="auto"/>
              <w:left w:val="nil"/>
              <w:bottom w:val="single" w:sz="4" w:space="0" w:color="auto"/>
              <w:right w:val="single" w:sz="4" w:space="0" w:color="auto"/>
            </w:tcBorders>
            <w:shd w:val="clear" w:color="auto" w:fill="auto"/>
            <w:noWrap/>
            <w:vAlign w:val="center"/>
            <w:hideMark/>
          </w:tcPr>
          <w:p w14:paraId="56CEC7E2" w14:textId="77777777" w:rsidR="00C032EB" w:rsidRPr="00264979" w:rsidRDefault="00C032EB" w:rsidP="00C032EB">
            <w:pPr>
              <w:spacing w:before="0" w:after="0" w:line="240" w:lineRule="auto"/>
              <w:ind w:firstLine="0"/>
              <w:jc w:val="center"/>
              <w:rPr>
                <w:rFonts w:eastAsia="Times New Roman"/>
                <w:sz w:val="20"/>
                <w:szCs w:val="20"/>
              </w:rPr>
            </w:pPr>
          </w:p>
        </w:tc>
        <w:tc>
          <w:tcPr>
            <w:tcW w:w="277" w:type="pct"/>
            <w:tcBorders>
              <w:top w:val="nil"/>
              <w:left w:val="nil"/>
              <w:bottom w:val="single" w:sz="4" w:space="0" w:color="auto"/>
              <w:right w:val="single" w:sz="4" w:space="0" w:color="auto"/>
            </w:tcBorders>
            <w:shd w:val="clear" w:color="auto" w:fill="auto"/>
            <w:noWrap/>
            <w:vAlign w:val="center"/>
            <w:hideMark/>
          </w:tcPr>
          <w:p w14:paraId="55D71094"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33" w:type="pct"/>
            <w:tcBorders>
              <w:top w:val="nil"/>
              <w:left w:val="nil"/>
              <w:bottom w:val="single" w:sz="4" w:space="0" w:color="auto"/>
              <w:right w:val="single" w:sz="4" w:space="0" w:color="auto"/>
            </w:tcBorders>
            <w:shd w:val="clear" w:color="auto" w:fill="auto"/>
            <w:noWrap/>
            <w:vAlign w:val="center"/>
            <w:hideMark/>
          </w:tcPr>
          <w:p w14:paraId="36A3D1B0"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78" w:type="pct"/>
            <w:tcBorders>
              <w:top w:val="nil"/>
              <w:left w:val="nil"/>
              <w:bottom w:val="single" w:sz="4" w:space="0" w:color="auto"/>
              <w:right w:val="single" w:sz="4" w:space="0" w:color="auto"/>
            </w:tcBorders>
            <w:shd w:val="clear" w:color="auto" w:fill="auto"/>
            <w:noWrap/>
            <w:vAlign w:val="center"/>
            <w:hideMark/>
          </w:tcPr>
          <w:p w14:paraId="45B01132"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165" w:type="pct"/>
            <w:tcBorders>
              <w:top w:val="nil"/>
              <w:left w:val="nil"/>
              <w:bottom w:val="single" w:sz="4" w:space="0" w:color="auto"/>
              <w:right w:val="single" w:sz="4" w:space="0" w:color="auto"/>
            </w:tcBorders>
            <w:shd w:val="clear" w:color="auto" w:fill="auto"/>
            <w:noWrap/>
            <w:vAlign w:val="center"/>
            <w:hideMark/>
          </w:tcPr>
          <w:p w14:paraId="0E909737"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33" w:type="pct"/>
            <w:tcBorders>
              <w:top w:val="nil"/>
              <w:left w:val="nil"/>
              <w:bottom w:val="single" w:sz="4" w:space="0" w:color="auto"/>
              <w:right w:val="single" w:sz="4" w:space="0" w:color="auto"/>
            </w:tcBorders>
            <w:shd w:val="clear" w:color="auto" w:fill="auto"/>
            <w:noWrap/>
            <w:vAlign w:val="center"/>
            <w:hideMark/>
          </w:tcPr>
          <w:p w14:paraId="5C05C99C"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78" w:type="pct"/>
            <w:tcBorders>
              <w:top w:val="nil"/>
              <w:left w:val="nil"/>
              <w:bottom w:val="single" w:sz="4" w:space="0" w:color="auto"/>
              <w:right w:val="single" w:sz="4" w:space="0" w:color="auto"/>
            </w:tcBorders>
            <w:shd w:val="clear" w:color="auto" w:fill="auto"/>
            <w:noWrap/>
            <w:vAlign w:val="center"/>
            <w:hideMark/>
          </w:tcPr>
          <w:p w14:paraId="65143B17"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r>
      <w:tr w:rsidR="001B47FC" w:rsidRPr="00264979" w14:paraId="627A5E17" w14:textId="77777777" w:rsidTr="00C032EB">
        <w:trPr>
          <w:trHeight w:val="300"/>
        </w:trPr>
        <w:tc>
          <w:tcPr>
            <w:tcW w:w="195" w:type="pct"/>
            <w:tcBorders>
              <w:top w:val="nil"/>
              <w:left w:val="single" w:sz="4" w:space="0" w:color="auto"/>
              <w:bottom w:val="single" w:sz="4" w:space="0" w:color="auto"/>
              <w:right w:val="single" w:sz="4" w:space="0" w:color="auto"/>
            </w:tcBorders>
            <w:shd w:val="clear" w:color="auto" w:fill="auto"/>
            <w:noWrap/>
            <w:vAlign w:val="bottom"/>
            <w:hideMark/>
          </w:tcPr>
          <w:p w14:paraId="2D20BA2F"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1.1.1.2</w:t>
            </w:r>
          </w:p>
        </w:tc>
        <w:tc>
          <w:tcPr>
            <w:tcW w:w="704" w:type="pct"/>
            <w:tcBorders>
              <w:top w:val="nil"/>
              <w:left w:val="nil"/>
              <w:bottom w:val="single" w:sz="4" w:space="0" w:color="auto"/>
              <w:right w:val="single" w:sz="4" w:space="0" w:color="auto"/>
            </w:tcBorders>
            <w:shd w:val="clear" w:color="auto" w:fill="auto"/>
            <w:noWrap/>
            <w:vAlign w:val="bottom"/>
            <w:hideMark/>
          </w:tcPr>
          <w:p w14:paraId="5B935532"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 xml:space="preserve">Наименование Вида расходов - </w:t>
            </w:r>
            <w:r w:rsidRPr="00264979">
              <w:rPr>
                <w:rFonts w:eastAsia="Times New Roman"/>
                <w:sz w:val="20"/>
                <w:szCs w:val="20"/>
              </w:rPr>
              <w:lastRenderedPageBreak/>
              <w:t>внебюджет</w:t>
            </w:r>
          </w:p>
        </w:tc>
        <w:tc>
          <w:tcPr>
            <w:tcW w:w="287" w:type="pct"/>
            <w:tcBorders>
              <w:top w:val="nil"/>
              <w:left w:val="nil"/>
              <w:bottom w:val="single" w:sz="4" w:space="0" w:color="auto"/>
              <w:right w:val="single" w:sz="4" w:space="0" w:color="auto"/>
            </w:tcBorders>
            <w:shd w:val="clear" w:color="auto" w:fill="auto"/>
            <w:noWrap/>
            <w:vAlign w:val="center"/>
            <w:hideMark/>
          </w:tcPr>
          <w:p w14:paraId="3E383AE0"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lastRenderedPageBreak/>
              <w:t> </w:t>
            </w:r>
          </w:p>
        </w:tc>
        <w:tc>
          <w:tcPr>
            <w:tcW w:w="288" w:type="pct"/>
            <w:tcBorders>
              <w:top w:val="nil"/>
              <w:left w:val="nil"/>
              <w:bottom w:val="single" w:sz="4" w:space="0" w:color="auto"/>
              <w:right w:val="single" w:sz="4" w:space="0" w:color="auto"/>
            </w:tcBorders>
            <w:shd w:val="clear" w:color="auto" w:fill="auto"/>
            <w:noWrap/>
            <w:vAlign w:val="center"/>
            <w:hideMark/>
          </w:tcPr>
          <w:p w14:paraId="0E3789CE"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432" w:type="pct"/>
            <w:tcBorders>
              <w:top w:val="nil"/>
              <w:left w:val="nil"/>
              <w:bottom w:val="single" w:sz="4" w:space="0" w:color="auto"/>
              <w:right w:val="single" w:sz="4" w:space="0" w:color="auto"/>
            </w:tcBorders>
            <w:shd w:val="clear" w:color="auto" w:fill="auto"/>
            <w:noWrap/>
            <w:vAlign w:val="bottom"/>
            <w:hideMark/>
          </w:tcPr>
          <w:p w14:paraId="03AE62EE" w14:textId="77777777" w:rsidR="00C032EB" w:rsidRPr="00264979" w:rsidRDefault="00C032EB" w:rsidP="00C032EB">
            <w:pPr>
              <w:spacing w:before="0" w:after="0" w:line="240" w:lineRule="auto"/>
              <w:ind w:firstLine="0"/>
              <w:jc w:val="left"/>
              <w:rPr>
                <w:rFonts w:ascii="Calibri" w:eastAsia="Times New Roman" w:hAnsi="Calibri" w:cs="Calibri"/>
                <w:sz w:val="22"/>
                <w:szCs w:val="22"/>
              </w:rPr>
            </w:pPr>
            <w:r w:rsidRPr="00264979">
              <w:rPr>
                <w:rFonts w:ascii="Calibri" w:eastAsia="Times New Roman" w:hAnsi="Calibri" w:cs="Calibri"/>
                <w:sz w:val="22"/>
                <w:szCs w:val="22"/>
              </w:rPr>
              <w:t> </w:t>
            </w:r>
          </w:p>
        </w:tc>
        <w:tc>
          <w:tcPr>
            <w:tcW w:w="431" w:type="pct"/>
            <w:tcBorders>
              <w:top w:val="nil"/>
              <w:left w:val="nil"/>
              <w:bottom w:val="single" w:sz="4" w:space="0" w:color="auto"/>
              <w:right w:val="single" w:sz="4" w:space="0" w:color="auto"/>
            </w:tcBorders>
            <w:shd w:val="clear" w:color="auto" w:fill="auto"/>
            <w:noWrap/>
            <w:vAlign w:val="bottom"/>
            <w:hideMark/>
          </w:tcPr>
          <w:p w14:paraId="5415F5B0" w14:textId="77777777" w:rsidR="00C032EB" w:rsidRPr="00264979" w:rsidRDefault="00C032EB" w:rsidP="00C032EB">
            <w:pPr>
              <w:spacing w:before="0" w:after="0" w:line="240" w:lineRule="auto"/>
              <w:ind w:firstLine="0"/>
              <w:jc w:val="left"/>
              <w:rPr>
                <w:rFonts w:ascii="Calibri" w:eastAsia="Times New Roman" w:hAnsi="Calibri" w:cs="Calibri"/>
                <w:sz w:val="22"/>
                <w:szCs w:val="22"/>
              </w:rPr>
            </w:pPr>
            <w:r w:rsidRPr="00264979">
              <w:rPr>
                <w:rFonts w:ascii="Calibri" w:eastAsia="Times New Roman" w:hAnsi="Calibri" w:cs="Calibri"/>
                <w:sz w:val="22"/>
                <w:szCs w:val="22"/>
              </w:rPr>
              <w:t> </w:t>
            </w:r>
          </w:p>
        </w:tc>
        <w:tc>
          <w:tcPr>
            <w:tcW w:w="480" w:type="pct"/>
            <w:tcBorders>
              <w:top w:val="nil"/>
              <w:left w:val="nil"/>
              <w:bottom w:val="single" w:sz="4" w:space="0" w:color="auto"/>
              <w:right w:val="single" w:sz="4" w:space="0" w:color="auto"/>
            </w:tcBorders>
            <w:shd w:val="clear" w:color="auto" w:fill="auto"/>
            <w:noWrap/>
            <w:vAlign w:val="center"/>
            <w:hideMark/>
          </w:tcPr>
          <w:p w14:paraId="697F47BD"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383" w:type="pct"/>
            <w:tcBorders>
              <w:top w:val="nil"/>
              <w:left w:val="nil"/>
              <w:bottom w:val="single" w:sz="4" w:space="0" w:color="auto"/>
              <w:right w:val="single" w:sz="4" w:space="0" w:color="auto"/>
            </w:tcBorders>
            <w:shd w:val="clear" w:color="auto" w:fill="auto"/>
            <w:noWrap/>
            <w:vAlign w:val="center"/>
            <w:hideMark/>
          </w:tcPr>
          <w:p w14:paraId="52EFFF97"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336" w:type="pct"/>
            <w:tcBorders>
              <w:top w:val="nil"/>
              <w:left w:val="nil"/>
              <w:bottom w:val="nil"/>
              <w:right w:val="nil"/>
            </w:tcBorders>
            <w:shd w:val="clear" w:color="auto" w:fill="auto"/>
            <w:noWrap/>
            <w:vAlign w:val="bottom"/>
            <w:hideMark/>
          </w:tcPr>
          <w:p w14:paraId="5C2D2D34" w14:textId="77777777" w:rsidR="00C032EB" w:rsidRPr="00264979" w:rsidRDefault="00C032EB" w:rsidP="00C032EB">
            <w:pPr>
              <w:spacing w:before="0" w:after="0" w:line="240" w:lineRule="auto"/>
              <w:ind w:firstLine="0"/>
              <w:jc w:val="center"/>
              <w:rPr>
                <w:rFonts w:eastAsia="Times New Roman"/>
                <w:sz w:val="20"/>
                <w:szCs w:val="20"/>
              </w:rPr>
            </w:pPr>
          </w:p>
        </w:tc>
        <w:tc>
          <w:tcPr>
            <w:tcW w:w="277" w:type="pct"/>
            <w:tcBorders>
              <w:top w:val="nil"/>
              <w:left w:val="single" w:sz="4" w:space="0" w:color="auto"/>
              <w:bottom w:val="single" w:sz="4" w:space="0" w:color="auto"/>
              <w:right w:val="single" w:sz="4" w:space="0" w:color="auto"/>
            </w:tcBorders>
            <w:shd w:val="clear" w:color="auto" w:fill="auto"/>
            <w:noWrap/>
            <w:vAlign w:val="center"/>
            <w:hideMark/>
          </w:tcPr>
          <w:p w14:paraId="4C2C0C91"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33" w:type="pct"/>
            <w:tcBorders>
              <w:top w:val="nil"/>
              <w:left w:val="nil"/>
              <w:bottom w:val="single" w:sz="4" w:space="0" w:color="auto"/>
              <w:right w:val="single" w:sz="4" w:space="0" w:color="auto"/>
            </w:tcBorders>
            <w:shd w:val="clear" w:color="auto" w:fill="auto"/>
            <w:noWrap/>
            <w:vAlign w:val="center"/>
            <w:hideMark/>
          </w:tcPr>
          <w:p w14:paraId="50EAE700"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278" w:type="pct"/>
            <w:tcBorders>
              <w:top w:val="nil"/>
              <w:left w:val="nil"/>
              <w:bottom w:val="single" w:sz="4" w:space="0" w:color="auto"/>
              <w:right w:val="single" w:sz="4" w:space="0" w:color="auto"/>
            </w:tcBorders>
            <w:shd w:val="clear" w:color="auto" w:fill="auto"/>
            <w:noWrap/>
            <w:vAlign w:val="center"/>
            <w:hideMark/>
          </w:tcPr>
          <w:p w14:paraId="5EACBA0C"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165" w:type="pct"/>
            <w:tcBorders>
              <w:top w:val="nil"/>
              <w:left w:val="nil"/>
              <w:bottom w:val="single" w:sz="4" w:space="0" w:color="auto"/>
              <w:right w:val="single" w:sz="4" w:space="0" w:color="auto"/>
            </w:tcBorders>
            <w:shd w:val="clear" w:color="auto" w:fill="auto"/>
            <w:noWrap/>
            <w:vAlign w:val="center"/>
            <w:hideMark/>
          </w:tcPr>
          <w:p w14:paraId="236A5067"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33" w:type="pct"/>
            <w:tcBorders>
              <w:top w:val="nil"/>
              <w:left w:val="nil"/>
              <w:bottom w:val="single" w:sz="4" w:space="0" w:color="auto"/>
              <w:right w:val="single" w:sz="4" w:space="0" w:color="auto"/>
            </w:tcBorders>
            <w:shd w:val="clear" w:color="auto" w:fill="auto"/>
            <w:noWrap/>
            <w:vAlign w:val="center"/>
            <w:hideMark/>
          </w:tcPr>
          <w:p w14:paraId="409B446D"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278" w:type="pct"/>
            <w:tcBorders>
              <w:top w:val="nil"/>
              <w:left w:val="nil"/>
              <w:bottom w:val="single" w:sz="4" w:space="0" w:color="auto"/>
              <w:right w:val="single" w:sz="4" w:space="0" w:color="auto"/>
            </w:tcBorders>
            <w:shd w:val="clear" w:color="auto" w:fill="auto"/>
            <w:noWrap/>
            <w:vAlign w:val="center"/>
            <w:hideMark/>
          </w:tcPr>
          <w:p w14:paraId="1F9CEE9A"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r>
      <w:tr w:rsidR="001B47FC" w:rsidRPr="00264979" w14:paraId="6036D2AF" w14:textId="77777777" w:rsidTr="00C032EB">
        <w:trPr>
          <w:trHeight w:val="300"/>
        </w:trPr>
        <w:tc>
          <w:tcPr>
            <w:tcW w:w="195" w:type="pct"/>
            <w:tcBorders>
              <w:top w:val="nil"/>
              <w:left w:val="single" w:sz="4" w:space="0" w:color="auto"/>
              <w:bottom w:val="single" w:sz="4" w:space="0" w:color="auto"/>
              <w:right w:val="single" w:sz="4" w:space="0" w:color="auto"/>
            </w:tcBorders>
            <w:shd w:val="clear" w:color="auto" w:fill="auto"/>
            <w:noWrap/>
            <w:vAlign w:val="bottom"/>
            <w:hideMark/>
          </w:tcPr>
          <w:p w14:paraId="0B787186"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1.1.1.2.1</w:t>
            </w:r>
          </w:p>
        </w:tc>
        <w:tc>
          <w:tcPr>
            <w:tcW w:w="704" w:type="pct"/>
            <w:tcBorders>
              <w:top w:val="nil"/>
              <w:left w:val="nil"/>
              <w:bottom w:val="single" w:sz="4" w:space="0" w:color="auto"/>
              <w:right w:val="single" w:sz="4" w:space="0" w:color="auto"/>
            </w:tcBorders>
            <w:shd w:val="clear" w:color="auto" w:fill="auto"/>
            <w:noWrap/>
            <w:vAlign w:val="bottom"/>
            <w:hideMark/>
          </w:tcPr>
          <w:p w14:paraId="26A7DB00"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Детализация вида расходов</w:t>
            </w:r>
          </w:p>
        </w:tc>
        <w:tc>
          <w:tcPr>
            <w:tcW w:w="287" w:type="pct"/>
            <w:tcBorders>
              <w:top w:val="nil"/>
              <w:left w:val="nil"/>
              <w:bottom w:val="single" w:sz="4" w:space="0" w:color="auto"/>
              <w:right w:val="single" w:sz="4" w:space="0" w:color="auto"/>
            </w:tcBorders>
            <w:shd w:val="clear" w:color="auto" w:fill="auto"/>
            <w:noWrap/>
            <w:vAlign w:val="center"/>
            <w:hideMark/>
          </w:tcPr>
          <w:p w14:paraId="1089671E"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288" w:type="pct"/>
            <w:tcBorders>
              <w:top w:val="nil"/>
              <w:left w:val="nil"/>
              <w:bottom w:val="single" w:sz="4" w:space="0" w:color="auto"/>
              <w:right w:val="single" w:sz="4" w:space="0" w:color="auto"/>
            </w:tcBorders>
            <w:shd w:val="clear" w:color="auto" w:fill="auto"/>
            <w:noWrap/>
            <w:vAlign w:val="center"/>
            <w:hideMark/>
          </w:tcPr>
          <w:p w14:paraId="0245B4C2"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432" w:type="pct"/>
            <w:tcBorders>
              <w:top w:val="nil"/>
              <w:left w:val="nil"/>
              <w:bottom w:val="single" w:sz="4" w:space="0" w:color="auto"/>
              <w:right w:val="single" w:sz="4" w:space="0" w:color="auto"/>
            </w:tcBorders>
            <w:shd w:val="clear" w:color="auto" w:fill="auto"/>
            <w:noWrap/>
            <w:vAlign w:val="center"/>
            <w:hideMark/>
          </w:tcPr>
          <w:p w14:paraId="47341532"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х</w:t>
            </w:r>
          </w:p>
        </w:tc>
        <w:tc>
          <w:tcPr>
            <w:tcW w:w="431" w:type="pct"/>
            <w:tcBorders>
              <w:top w:val="nil"/>
              <w:left w:val="nil"/>
              <w:bottom w:val="single" w:sz="4" w:space="0" w:color="auto"/>
              <w:right w:val="single" w:sz="4" w:space="0" w:color="auto"/>
            </w:tcBorders>
            <w:shd w:val="clear" w:color="auto" w:fill="auto"/>
            <w:noWrap/>
            <w:vAlign w:val="center"/>
            <w:hideMark/>
          </w:tcPr>
          <w:p w14:paraId="341E0B24"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х</w:t>
            </w:r>
          </w:p>
        </w:tc>
        <w:tc>
          <w:tcPr>
            <w:tcW w:w="480" w:type="pct"/>
            <w:tcBorders>
              <w:top w:val="nil"/>
              <w:left w:val="nil"/>
              <w:bottom w:val="single" w:sz="4" w:space="0" w:color="auto"/>
              <w:right w:val="single" w:sz="4" w:space="0" w:color="auto"/>
            </w:tcBorders>
            <w:shd w:val="clear" w:color="auto" w:fill="auto"/>
            <w:noWrap/>
            <w:vAlign w:val="bottom"/>
            <w:hideMark/>
          </w:tcPr>
          <w:p w14:paraId="7F9E24BD" w14:textId="77777777" w:rsidR="00C032EB" w:rsidRPr="00264979" w:rsidRDefault="00C032EB" w:rsidP="00C032EB">
            <w:pPr>
              <w:spacing w:before="0" w:after="0" w:line="240" w:lineRule="auto"/>
              <w:ind w:firstLine="0"/>
              <w:jc w:val="left"/>
              <w:rPr>
                <w:rFonts w:ascii="Calibri" w:eastAsia="Times New Roman" w:hAnsi="Calibri" w:cs="Calibri"/>
                <w:sz w:val="22"/>
                <w:szCs w:val="22"/>
              </w:rPr>
            </w:pPr>
            <w:r w:rsidRPr="00264979">
              <w:rPr>
                <w:rFonts w:ascii="Calibri" w:eastAsia="Times New Roman" w:hAnsi="Calibri" w:cs="Calibri"/>
                <w:sz w:val="22"/>
                <w:szCs w:val="22"/>
              </w:rPr>
              <w:t> </w:t>
            </w:r>
          </w:p>
        </w:tc>
        <w:tc>
          <w:tcPr>
            <w:tcW w:w="383" w:type="pct"/>
            <w:tcBorders>
              <w:top w:val="nil"/>
              <w:left w:val="nil"/>
              <w:bottom w:val="single" w:sz="4" w:space="0" w:color="auto"/>
              <w:right w:val="single" w:sz="4" w:space="0" w:color="auto"/>
            </w:tcBorders>
            <w:shd w:val="clear" w:color="auto" w:fill="auto"/>
            <w:noWrap/>
            <w:vAlign w:val="bottom"/>
            <w:hideMark/>
          </w:tcPr>
          <w:p w14:paraId="70F45D7E" w14:textId="77777777" w:rsidR="00C032EB" w:rsidRPr="00264979" w:rsidRDefault="00C032EB" w:rsidP="00C032EB">
            <w:pPr>
              <w:spacing w:before="0" w:after="0" w:line="240" w:lineRule="auto"/>
              <w:ind w:firstLine="0"/>
              <w:jc w:val="left"/>
              <w:rPr>
                <w:rFonts w:ascii="Calibri" w:eastAsia="Times New Roman" w:hAnsi="Calibri" w:cs="Calibri"/>
                <w:sz w:val="22"/>
                <w:szCs w:val="22"/>
              </w:rPr>
            </w:pPr>
            <w:r w:rsidRPr="00264979">
              <w:rPr>
                <w:rFonts w:ascii="Calibri" w:eastAsia="Times New Roman" w:hAnsi="Calibri" w:cs="Calibri"/>
                <w:sz w:val="22"/>
                <w:szCs w:val="22"/>
              </w:rPr>
              <w:t> </w:t>
            </w:r>
          </w:p>
        </w:tc>
        <w:tc>
          <w:tcPr>
            <w:tcW w:w="336" w:type="pct"/>
            <w:tcBorders>
              <w:top w:val="single" w:sz="4" w:space="0" w:color="auto"/>
              <w:left w:val="nil"/>
              <w:bottom w:val="single" w:sz="4" w:space="0" w:color="auto"/>
              <w:right w:val="single" w:sz="4" w:space="0" w:color="auto"/>
            </w:tcBorders>
            <w:shd w:val="clear" w:color="auto" w:fill="auto"/>
            <w:noWrap/>
            <w:vAlign w:val="center"/>
            <w:hideMark/>
          </w:tcPr>
          <w:p w14:paraId="69B3AE45" w14:textId="77777777" w:rsidR="00C032EB" w:rsidRPr="00264979" w:rsidRDefault="00C032EB" w:rsidP="00C032EB">
            <w:pPr>
              <w:spacing w:before="0" w:after="0" w:line="240" w:lineRule="auto"/>
              <w:ind w:firstLine="0"/>
              <w:jc w:val="center"/>
              <w:rPr>
                <w:rFonts w:eastAsia="Times New Roman"/>
                <w:sz w:val="20"/>
                <w:szCs w:val="20"/>
              </w:rPr>
            </w:pPr>
          </w:p>
        </w:tc>
        <w:tc>
          <w:tcPr>
            <w:tcW w:w="277" w:type="pct"/>
            <w:tcBorders>
              <w:top w:val="nil"/>
              <w:left w:val="nil"/>
              <w:bottom w:val="single" w:sz="4" w:space="0" w:color="auto"/>
              <w:right w:val="single" w:sz="4" w:space="0" w:color="auto"/>
            </w:tcBorders>
            <w:shd w:val="clear" w:color="auto" w:fill="auto"/>
            <w:noWrap/>
            <w:vAlign w:val="center"/>
            <w:hideMark/>
          </w:tcPr>
          <w:p w14:paraId="2D3184E1"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33" w:type="pct"/>
            <w:tcBorders>
              <w:top w:val="nil"/>
              <w:left w:val="nil"/>
              <w:bottom w:val="single" w:sz="4" w:space="0" w:color="auto"/>
              <w:right w:val="single" w:sz="4" w:space="0" w:color="auto"/>
            </w:tcBorders>
            <w:shd w:val="clear" w:color="auto" w:fill="auto"/>
            <w:noWrap/>
            <w:vAlign w:val="center"/>
            <w:hideMark/>
          </w:tcPr>
          <w:p w14:paraId="5FC37039"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278" w:type="pct"/>
            <w:tcBorders>
              <w:top w:val="nil"/>
              <w:left w:val="nil"/>
              <w:bottom w:val="single" w:sz="4" w:space="0" w:color="auto"/>
              <w:right w:val="single" w:sz="4" w:space="0" w:color="auto"/>
            </w:tcBorders>
            <w:shd w:val="clear" w:color="auto" w:fill="auto"/>
            <w:noWrap/>
            <w:vAlign w:val="center"/>
            <w:hideMark/>
          </w:tcPr>
          <w:p w14:paraId="67B5154B"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165" w:type="pct"/>
            <w:tcBorders>
              <w:top w:val="nil"/>
              <w:left w:val="nil"/>
              <w:bottom w:val="single" w:sz="4" w:space="0" w:color="auto"/>
              <w:right w:val="single" w:sz="4" w:space="0" w:color="auto"/>
            </w:tcBorders>
            <w:shd w:val="clear" w:color="auto" w:fill="auto"/>
            <w:noWrap/>
            <w:vAlign w:val="center"/>
            <w:hideMark/>
          </w:tcPr>
          <w:p w14:paraId="28FECF3D"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33" w:type="pct"/>
            <w:tcBorders>
              <w:top w:val="nil"/>
              <w:left w:val="nil"/>
              <w:bottom w:val="single" w:sz="4" w:space="0" w:color="auto"/>
              <w:right w:val="single" w:sz="4" w:space="0" w:color="auto"/>
            </w:tcBorders>
            <w:shd w:val="clear" w:color="auto" w:fill="auto"/>
            <w:noWrap/>
            <w:vAlign w:val="center"/>
            <w:hideMark/>
          </w:tcPr>
          <w:p w14:paraId="52612DB4"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278" w:type="pct"/>
            <w:tcBorders>
              <w:top w:val="nil"/>
              <w:left w:val="nil"/>
              <w:bottom w:val="single" w:sz="4" w:space="0" w:color="auto"/>
              <w:right w:val="single" w:sz="4" w:space="0" w:color="auto"/>
            </w:tcBorders>
            <w:shd w:val="clear" w:color="auto" w:fill="auto"/>
            <w:noWrap/>
            <w:vAlign w:val="center"/>
            <w:hideMark/>
          </w:tcPr>
          <w:p w14:paraId="7523245C"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r>
      <w:tr w:rsidR="001B47FC" w:rsidRPr="00264979" w14:paraId="5AC3F508" w14:textId="77777777" w:rsidTr="00C032EB">
        <w:trPr>
          <w:trHeight w:val="300"/>
        </w:trPr>
        <w:tc>
          <w:tcPr>
            <w:tcW w:w="195" w:type="pct"/>
            <w:tcBorders>
              <w:top w:val="nil"/>
              <w:left w:val="single" w:sz="4" w:space="0" w:color="auto"/>
              <w:bottom w:val="single" w:sz="4" w:space="0" w:color="auto"/>
              <w:right w:val="single" w:sz="4" w:space="0" w:color="auto"/>
            </w:tcBorders>
            <w:shd w:val="clear" w:color="auto" w:fill="auto"/>
            <w:noWrap/>
            <w:vAlign w:val="center"/>
          </w:tcPr>
          <w:p w14:paraId="323D67C1" w14:textId="77777777" w:rsidR="00C032EB" w:rsidRPr="00264979" w:rsidRDefault="00C032EB" w:rsidP="00C032EB">
            <w:pPr>
              <w:spacing w:before="0" w:after="0" w:line="240" w:lineRule="auto"/>
              <w:ind w:firstLine="0"/>
              <w:jc w:val="center"/>
              <w:rPr>
                <w:rFonts w:eastAsia="Times New Roman"/>
                <w:b/>
                <w:bCs/>
                <w:sz w:val="20"/>
                <w:szCs w:val="20"/>
              </w:rPr>
            </w:pPr>
          </w:p>
        </w:tc>
        <w:tc>
          <w:tcPr>
            <w:tcW w:w="704" w:type="pct"/>
            <w:tcBorders>
              <w:top w:val="nil"/>
              <w:left w:val="nil"/>
              <w:bottom w:val="single" w:sz="4" w:space="0" w:color="auto"/>
              <w:right w:val="single" w:sz="4" w:space="0" w:color="auto"/>
            </w:tcBorders>
            <w:shd w:val="clear" w:color="auto" w:fill="auto"/>
            <w:noWrap/>
            <w:vAlign w:val="center"/>
            <w:hideMark/>
          </w:tcPr>
          <w:p w14:paraId="78C22B54" w14:textId="77777777" w:rsidR="00C032EB" w:rsidRPr="00264979" w:rsidRDefault="00C032EB" w:rsidP="00C032EB">
            <w:pPr>
              <w:spacing w:before="0" w:after="0" w:line="240" w:lineRule="auto"/>
              <w:ind w:firstLine="0"/>
              <w:jc w:val="left"/>
              <w:rPr>
                <w:rFonts w:eastAsia="Times New Roman"/>
                <w:b/>
                <w:bCs/>
                <w:sz w:val="20"/>
                <w:szCs w:val="20"/>
              </w:rPr>
            </w:pPr>
            <w:r w:rsidRPr="00264979">
              <w:rPr>
                <w:rFonts w:eastAsia="Times New Roman"/>
                <w:b/>
                <w:bCs/>
                <w:sz w:val="20"/>
                <w:szCs w:val="20"/>
              </w:rPr>
              <w:t>ИТОГО</w:t>
            </w:r>
          </w:p>
        </w:tc>
        <w:tc>
          <w:tcPr>
            <w:tcW w:w="287" w:type="pct"/>
            <w:tcBorders>
              <w:top w:val="nil"/>
              <w:left w:val="nil"/>
              <w:bottom w:val="single" w:sz="4" w:space="0" w:color="auto"/>
              <w:right w:val="single" w:sz="4" w:space="0" w:color="auto"/>
            </w:tcBorders>
            <w:shd w:val="clear" w:color="auto" w:fill="auto"/>
            <w:noWrap/>
            <w:vAlign w:val="center"/>
            <w:hideMark/>
          </w:tcPr>
          <w:p w14:paraId="4C053C03"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 </w:t>
            </w:r>
          </w:p>
        </w:tc>
        <w:tc>
          <w:tcPr>
            <w:tcW w:w="288" w:type="pct"/>
            <w:tcBorders>
              <w:top w:val="nil"/>
              <w:left w:val="nil"/>
              <w:bottom w:val="single" w:sz="4" w:space="0" w:color="auto"/>
              <w:right w:val="single" w:sz="4" w:space="0" w:color="auto"/>
            </w:tcBorders>
            <w:shd w:val="clear" w:color="auto" w:fill="auto"/>
            <w:noWrap/>
            <w:vAlign w:val="center"/>
            <w:hideMark/>
          </w:tcPr>
          <w:p w14:paraId="7FDC1AB9"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 </w:t>
            </w:r>
          </w:p>
        </w:tc>
        <w:tc>
          <w:tcPr>
            <w:tcW w:w="432" w:type="pct"/>
            <w:tcBorders>
              <w:top w:val="nil"/>
              <w:left w:val="nil"/>
              <w:bottom w:val="single" w:sz="4" w:space="0" w:color="auto"/>
              <w:right w:val="single" w:sz="4" w:space="0" w:color="auto"/>
            </w:tcBorders>
            <w:shd w:val="clear" w:color="auto" w:fill="auto"/>
            <w:noWrap/>
            <w:vAlign w:val="center"/>
            <w:hideMark/>
          </w:tcPr>
          <w:p w14:paraId="39FA3108"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 </w:t>
            </w:r>
          </w:p>
        </w:tc>
        <w:tc>
          <w:tcPr>
            <w:tcW w:w="431" w:type="pct"/>
            <w:tcBorders>
              <w:top w:val="nil"/>
              <w:left w:val="nil"/>
              <w:bottom w:val="single" w:sz="4" w:space="0" w:color="auto"/>
              <w:right w:val="single" w:sz="4" w:space="0" w:color="auto"/>
            </w:tcBorders>
            <w:shd w:val="clear" w:color="auto" w:fill="auto"/>
            <w:noWrap/>
            <w:vAlign w:val="center"/>
            <w:hideMark/>
          </w:tcPr>
          <w:p w14:paraId="4E37C344"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 </w:t>
            </w:r>
          </w:p>
        </w:tc>
        <w:tc>
          <w:tcPr>
            <w:tcW w:w="480" w:type="pct"/>
            <w:tcBorders>
              <w:top w:val="nil"/>
              <w:left w:val="nil"/>
              <w:bottom w:val="single" w:sz="4" w:space="0" w:color="auto"/>
              <w:right w:val="single" w:sz="4" w:space="0" w:color="auto"/>
            </w:tcBorders>
            <w:shd w:val="clear" w:color="auto" w:fill="auto"/>
            <w:noWrap/>
            <w:vAlign w:val="center"/>
            <w:hideMark/>
          </w:tcPr>
          <w:p w14:paraId="4C4AECDB"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 </w:t>
            </w:r>
          </w:p>
        </w:tc>
        <w:tc>
          <w:tcPr>
            <w:tcW w:w="383" w:type="pct"/>
            <w:tcBorders>
              <w:top w:val="nil"/>
              <w:left w:val="nil"/>
              <w:bottom w:val="single" w:sz="4" w:space="0" w:color="auto"/>
              <w:right w:val="single" w:sz="4" w:space="0" w:color="auto"/>
            </w:tcBorders>
            <w:shd w:val="clear" w:color="auto" w:fill="auto"/>
            <w:noWrap/>
            <w:vAlign w:val="center"/>
            <w:hideMark/>
          </w:tcPr>
          <w:p w14:paraId="716D6FA3"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 </w:t>
            </w:r>
          </w:p>
        </w:tc>
        <w:tc>
          <w:tcPr>
            <w:tcW w:w="336" w:type="pct"/>
            <w:tcBorders>
              <w:top w:val="nil"/>
              <w:left w:val="nil"/>
              <w:bottom w:val="single" w:sz="4" w:space="0" w:color="auto"/>
              <w:right w:val="single" w:sz="4" w:space="0" w:color="auto"/>
            </w:tcBorders>
            <w:shd w:val="clear" w:color="auto" w:fill="auto"/>
            <w:noWrap/>
            <w:vAlign w:val="center"/>
            <w:hideMark/>
          </w:tcPr>
          <w:p w14:paraId="0E60B781"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 </w:t>
            </w:r>
          </w:p>
        </w:tc>
        <w:tc>
          <w:tcPr>
            <w:tcW w:w="277" w:type="pct"/>
            <w:tcBorders>
              <w:top w:val="nil"/>
              <w:left w:val="nil"/>
              <w:bottom w:val="single" w:sz="4" w:space="0" w:color="auto"/>
              <w:right w:val="single" w:sz="4" w:space="0" w:color="auto"/>
            </w:tcBorders>
            <w:shd w:val="clear" w:color="auto" w:fill="auto"/>
            <w:vAlign w:val="center"/>
            <w:hideMark/>
          </w:tcPr>
          <w:p w14:paraId="2F6C89EF" w14:textId="77777777" w:rsidR="00C032EB" w:rsidRPr="00264979" w:rsidRDefault="00C032EB" w:rsidP="00C032EB">
            <w:pPr>
              <w:spacing w:before="0" w:after="0" w:line="240" w:lineRule="auto"/>
              <w:ind w:firstLine="0"/>
              <w:jc w:val="center"/>
              <w:rPr>
                <w:rFonts w:eastAsia="Times New Roman"/>
                <w:b/>
                <w:bCs/>
                <w:sz w:val="20"/>
                <w:szCs w:val="20"/>
              </w:rPr>
            </w:pPr>
            <w:r w:rsidRPr="00264979">
              <w:rPr>
                <w:rFonts w:eastAsia="Times New Roman"/>
                <w:b/>
                <w:bCs/>
                <w:sz w:val="20"/>
                <w:szCs w:val="20"/>
              </w:rPr>
              <w:t>x</w:t>
            </w:r>
          </w:p>
        </w:tc>
        <w:tc>
          <w:tcPr>
            <w:tcW w:w="233" w:type="pct"/>
            <w:tcBorders>
              <w:top w:val="nil"/>
              <w:left w:val="nil"/>
              <w:bottom w:val="single" w:sz="4" w:space="0" w:color="auto"/>
              <w:right w:val="single" w:sz="4" w:space="0" w:color="auto"/>
            </w:tcBorders>
            <w:shd w:val="clear" w:color="auto" w:fill="auto"/>
            <w:vAlign w:val="center"/>
            <w:hideMark/>
          </w:tcPr>
          <w:p w14:paraId="71F466E5" w14:textId="77777777" w:rsidR="00C032EB" w:rsidRPr="00264979" w:rsidRDefault="00C032EB" w:rsidP="00C032EB">
            <w:pPr>
              <w:spacing w:before="0" w:after="0" w:line="240" w:lineRule="auto"/>
              <w:ind w:firstLine="0"/>
              <w:jc w:val="center"/>
              <w:rPr>
                <w:rFonts w:eastAsia="Times New Roman"/>
                <w:b/>
                <w:bCs/>
                <w:sz w:val="20"/>
                <w:szCs w:val="20"/>
              </w:rPr>
            </w:pPr>
            <w:r w:rsidRPr="00264979">
              <w:rPr>
                <w:rFonts w:eastAsia="Times New Roman"/>
                <w:b/>
                <w:bCs/>
                <w:sz w:val="20"/>
                <w:szCs w:val="20"/>
              </w:rPr>
              <w:t>x</w:t>
            </w:r>
          </w:p>
        </w:tc>
        <w:tc>
          <w:tcPr>
            <w:tcW w:w="278" w:type="pct"/>
            <w:tcBorders>
              <w:top w:val="nil"/>
              <w:left w:val="nil"/>
              <w:bottom w:val="single" w:sz="4" w:space="0" w:color="auto"/>
              <w:right w:val="single" w:sz="4" w:space="0" w:color="auto"/>
            </w:tcBorders>
            <w:shd w:val="clear" w:color="auto" w:fill="auto"/>
            <w:vAlign w:val="center"/>
            <w:hideMark/>
          </w:tcPr>
          <w:p w14:paraId="481C4D90" w14:textId="77777777" w:rsidR="00C032EB" w:rsidRPr="00264979" w:rsidRDefault="00C032EB" w:rsidP="00C032EB">
            <w:pPr>
              <w:spacing w:before="0" w:after="0" w:line="240" w:lineRule="auto"/>
              <w:ind w:firstLine="0"/>
              <w:jc w:val="center"/>
              <w:rPr>
                <w:rFonts w:eastAsia="Times New Roman"/>
                <w:b/>
                <w:bCs/>
                <w:sz w:val="20"/>
                <w:szCs w:val="20"/>
              </w:rPr>
            </w:pPr>
            <w:r w:rsidRPr="00264979">
              <w:rPr>
                <w:rFonts w:eastAsia="Times New Roman"/>
                <w:b/>
                <w:bCs/>
                <w:sz w:val="20"/>
                <w:szCs w:val="20"/>
              </w:rPr>
              <w:t>x</w:t>
            </w:r>
          </w:p>
        </w:tc>
        <w:tc>
          <w:tcPr>
            <w:tcW w:w="165" w:type="pct"/>
            <w:tcBorders>
              <w:top w:val="nil"/>
              <w:left w:val="nil"/>
              <w:bottom w:val="single" w:sz="4" w:space="0" w:color="auto"/>
              <w:right w:val="single" w:sz="4" w:space="0" w:color="auto"/>
            </w:tcBorders>
            <w:shd w:val="clear" w:color="auto" w:fill="auto"/>
            <w:vAlign w:val="center"/>
            <w:hideMark/>
          </w:tcPr>
          <w:p w14:paraId="00D85639" w14:textId="77777777" w:rsidR="00C032EB" w:rsidRPr="00264979" w:rsidRDefault="00C032EB" w:rsidP="00C032EB">
            <w:pPr>
              <w:spacing w:before="0" w:after="0" w:line="240" w:lineRule="auto"/>
              <w:ind w:firstLine="0"/>
              <w:jc w:val="center"/>
              <w:rPr>
                <w:rFonts w:eastAsia="Times New Roman"/>
                <w:b/>
                <w:bCs/>
                <w:sz w:val="20"/>
                <w:szCs w:val="20"/>
              </w:rPr>
            </w:pPr>
            <w:r w:rsidRPr="00264979">
              <w:rPr>
                <w:rFonts w:eastAsia="Times New Roman"/>
                <w:b/>
                <w:bCs/>
                <w:sz w:val="20"/>
                <w:szCs w:val="20"/>
              </w:rPr>
              <w:t>x</w:t>
            </w:r>
          </w:p>
        </w:tc>
        <w:tc>
          <w:tcPr>
            <w:tcW w:w="233" w:type="pct"/>
            <w:tcBorders>
              <w:top w:val="nil"/>
              <w:left w:val="nil"/>
              <w:bottom w:val="single" w:sz="4" w:space="0" w:color="auto"/>
              <w:right w:val="single" w:sz="4" w:space="0" w:color="auto"/>
            </w:tcBorders>
            <w:shd w:val="clear" w:color="auto" w:fill="auto"/>
            <w:vAlign w:val="center"/>
            <w:hideMark/>
          </w:tcPr>
          <w:p w14:paraId="06707212" w14:textId="77777777" w:rsidR="00C032EB" w:rsidRPr="00264979" w:rsidRDefault="00C032EB" w:rsidP="00C032EB">
            <w:pPr>
              <w:spacing w:before="0" w:after="0" w:line="240" w:lineRule="auto"/>
              <w:ind w:firstLine="0"/>
              <w:jc w:val="center"/>
              <w:rPr>
                <w:rFonts w:eastAsia="Times New Roman"/>
                <w:b/>
                <w:bCs/>
                <w:sz w:val="20"/>
                <w:szCs w:val="20"/>
              </w:rPr>
            </w:pPr>
            <w:r w:rsidRPr="00264979">
              <w:rPr>
                <w:rFonts w:eastAsia="Times New Roman"/>
                <w:b/>
                <w:bCs/>
                <w:sz w:val="20"/>
                <w:szCs w:val="20"/>
              </w:rPr>
              <w:t>x</w:t>
            </w:r>
          </w:p>
        </w:tc>
        <w:tc>
          <w:tcPr>
            <w:tcW w:w="278" w:type="pct"/>
            <w:tcBorders>
              <w:top w:val="nil"/>
              <w:left w:val="nil"/>
              <w:bottom w:val="single" w:sz="4" w:space="0" w:color="auto"/>
              <w:right w:val="single" w:sz="4" w:space="0" w:color="auto"/>
            </w:tcBorders>
            <w:shd w:val="clear" w:color="auto" w:fill="auto"/>
            <w:vAlign w:val="center"/>
            <w:hideMark/>
          </w:tcPr>
          <w:p w14:paraId="22D4DA35" w14:textId="77777777" w:rsidR="00C032EB" w:rsidRPr="00264979" w:rsidRDefault="00C032EB" w:rsidP="00C032EB">
            <w:pPr>
              <w:spacing w:before="0" w:after="0" w:line="240" w:lineRule="auto"/>
              <w:ind w:firstLine="0"/>
              <w:jc w:val="center"/>
              <w:rPr>
                <w:rFonts w:eastAsia="Times New Roman"/>
                <w:b/>
                <w:bCs/>
                <w:sz w:val="20"/>
                <w:szCs w:val="20"/>
              </w:rPr>
            </w:pPr>
            <w:r w:rsidRPr="00264979">
              <w:rPr>
                <w:rFonts w:eastAsia="Times New Roman"/>
                <w:b/>
                <w:bCs/>
                <w:sz w:val="20"/>
                <w:szCs w:val="20"/>
              </w:rPr>
              <w:t>x</w:t>
            </w:r>
          </w:p>
        </w:tc>
      </w:tr>
      <w:tr w:rsidR="001B47FC" w:rsidRPr="00264979" w14:paraId="5C8C6A26" w14:textId="77777777" w:rsidTr="00C032EB">
        <w:trPr>
          <w:trHeight w:val="300"/>
        </w:trPr>
        <w:tc>
          <w:tcPr>
            <w:tcW w:w="195" w:type="pct"/>
            <w:tcBorders>
              <w:top w:val="nil"/>
              <w:left w:val="single" w:sz="4" w:space="0" w:color="auto"/>
              <w:bottom w:val="single" w:sz="4" w:space="0" w:color="auto"/>
              <w:right w:val="single" w:sz="4" w:space="0" w:color="auto"/>
            </w:tcBorders>
            <w:shd w:val="clear" w:color="auto" w:fill="auto"/>
            <w:noWrap/>
            <w:vAlign w:val="center"/>
          </w:tcPr>
          <w:p w14:paraId="2A9C234A" w14:textId="77777777" w:rsidR="00C032EB" w:rsidRPr="00264979" w:rsidRDefault="00C032EB" w:rsidP="00C032EB">
            <w:pPr>
              <w:spacing w:before="0" w:after="0" w:line="240" w:lineRule="auto"/>
              <w:ind w:firstLine="0"/>
              <w:jc w:val="center"/>
              <w:rPr>
                <w:rFonts w:eastAsia="Times New Roman"/>
                <w:b/>
                <w:bCs/>
                <w:sz w:val="20"/>
                <w:szCs w:val="20"/>
              </w:rPr>
            </w:pPr>
          </w:p>
        </w:tc>
        <w:tc>
          <w:tcPr>
            <w:tcW w:w="704" w:type="pct"/>
            <w:tcBorders>
              <w:top w:val="nil"/>
              <w:left w:val="nil"/>
              <w:bottom w:val="single" w:sz="4" w:space="0" w:color="auto"/>
              <w:right w:val="single" w:sz="4" w:space="0" w:color="auto"/>
            </w:tcBorders>
            <w:shd w:val="clear" w:color="auto" w:fill="auto"/>
            <w:noWrap/>
            <w:vAlign w:val="center"/>
            <w:hideMark/>
          </w:tcPr>
          <w:p w14:paraId="430294EA" w14:textId="77777777" w:rsidR="00C032EB" w:rsidRPr="00264979" w:rsidRDefault="00C032EB" w:rsidP="00C032EB">
            <w:pPr>
              <w:spacing w:before="0" w:after="0" w:line="240" w:lineRule="auto"/>
              <w:ind w:firstLine="0"/>
              <w:jc w:val="left"/>
              <w:rPr>
                <w:rFonts w:eastAsia="Times New Roman"/>
                <w:b/>
                <w:bCs/>
                <w:sz w:val="20"/>
                <w:szCs w:val="20"/>
              </w:rPr>
            </w:pPr>
            <w:r w:rsidRPr="00264979">
              <w:rPr>
                <w:rFonts w:eastAsia="Times New Roman"/>
                <w:b/>
                <w:bCs/>
                <w:sz w:val="20"/>
                <w:szCs w:val="20"/>
              </w:rPr>
              <w:t>из них средств государственной поддержки</w:t>
            </w:r>
          </w:p>
        </w:tc>
        <w:tc>
          <w:tcPr>
            <w:tcW w:w="287" w:type="pct"/>
            <w:tcBorders>
              <w:top w:val="nil"/>
              <w:left w:val="nil"/>
              <w:bottom w:val="single" w:sz="4" w:space="0" w:color="auto"/>
              <w:right w:val="single" w:sz="4" w:space="0" w:color="auto"/>
            </w:tcBorders>
            <w:shd w:val="clear" w:color="auto" w:fill="auto"/>
            <w:noWrap/>
            <w:vAlign w:val="center"/>
            <w:hideMark/>
          </w:tcPr>
          <w:p w14:paraId="5517B657" w14:textId="77777777" w:rsidR="00C032EB" w:rsidRPr="00264979" w:rsidRDefault="00C032EB" w:rsidP="00C032EB">
            <w:pPr>
              <w:spacing w:before="0" w:after="0" w:line="240" w:lineRule="auto"/>
              <w:ind w:firstLine="0"/>
              <w:jc w:val="left"/>
              <w:rPr>
                <w:rFonts w:eastAsia="Times New Roman"/>
                <w:b/>
                <w:bCs/>
                <w:sz w:val="20"/>
                <w:szCs w:val="20"/>
              </w:rPr>
            </w:pPr>
            <w:r w:rsidRPr="00264979">
              <w:rPr>
                <w:rFonts w:eastAsia="Times New Roman"/>
                <w:b/>
                <w:bCs/>
                <w:sz w:val="20"/>
                <w:szCs w:val="20"/>
              </w:rPr>
              <w:t> </w:t>
            </w:r>
          </w:p>
        </w:tc>
        <w:tc>
          <w:tcPr>
            <w:tcW w:w="288" w:type="pct"/>
            <w:tcBorders>
              <w:top w:val="nil"/>
              <w:left w:val="nil"/>
              <w:bottom w:val="single" w:sz="4" w:space="0" w:color="auto"/>
              <w:right w:val="single" w:sz="4" w:space="0" w:color="auto"/>
            </w:tcBorders>
            <w:shd w:val="clear" w:color="auto" w:fill="auto"/>
            <w:noWrap/>
            <w:vAlign w:val="center"/>
            <w:hideMark/>
          </w:tcPr>
          <w:p w14:paraId="09BAFF93" w14:textId="77777777" w:rsidR="00C032EB" w:rsidRPr="00264979" w:rsidRDefault="00C032EB" w:rsidP="00C032EB">
            <w:pPr>
              <w:spacing w:before="0" w:after="0" w:line="240" w:lineRule="auto"/>
              <w:ind w:firstLine="0"/>
              <w:jc w:val="left"/>
              <w:rPr>
                <w:rFonts w:eastAsia="Times New Roman"/>
                <w:b/>
                <w:bCs/>
                <w:sz w:val="20"/>
                <w:szCs w:val="20"/>
              </w:rPr>
            </w:pPr>
            <w:r w:rsidRPr="00264979">
              <w:rPr>
                <w:rFonts w:eastAsia="Times New Roman"/>
                <w:b/>
                <w:bCs/>
                <w:sz w:val="20"/>
                <w:szCs w:val="20"/>
              </w:rPr>
              <w:t> </w:t>
            </w:r>
          </w:p>
        </w:tc>
        <w:tc>
          <w:tcPr>
            <w:tcW w:w="432" w:type="pct"/>
            <w:tcBorders>
              <w:top w:val="nil"/>
              <w:left w:val="nil"/>
              <w:bottom w:val="single" w:sz="4" w:space="0" w:color="auto"/>
              <w:right w:val="single" w:sz="4" w:space="0" w:color="auto"/>
            </w:tcBorders>
            <w:shd w:val="clear" w:color="auto" w:fill="auto"/>
            <w:noWrap/>
            <w:vAlign w:val="center"/>
            <w:hideMark/>
          </w:tcPr>
          <w:p w14:paraId="65EB6751" w14:textId="77777777" w:rsidR="00C032EB" w:rsidRPr="00264979" w:rsidRDefault="00C032EB" w:rsidP="00C032EB">
            <w:pPr>
              <w:spacing w:before="0" w:after="0" w:line="240" w:lineRule="auto"/>
              <w:ind w:firstLine="0"/>
              <w:jc w:val="left"/>
              <w:rPr>
                <w:rFonts w:eastAsia="Times New Roman"/>
                <w:b/>
                <w:bCs/>
                <w:sz w:val="20"/>
                <w:szCs w:val="20"/>
              </w:rPr>
            </w:pPr>
            <w:r w:rsidRPr="00264979">
              <w:rPr>
                <w:rFonts w:eastAsia="Times New Roman"/>
                <w:b/>
                <w:bCs/>
                <w:sz w:val="20"/>
                <w:szCs w:val="20"/>
              </w:rPr>
              <w:t> </w:t>
            </w:r>
          </w:p>
        </w:tc>
        <w:tc>
          <w:tcPr>
            <w:tcW w:w="431" w:type="pct"/>
            <w:tcBorders>
              <w:top w:val="nil"/>
              <w:left w:val="nil"/>
              <w:bottom w:val="single" w:sz="4" w:space="0" w:color="auto"/>
              <w:right w:val="single" w:sz="4" w:space="0" w:color="auto"/>
            </w:tcBorders>
            <w:shd w:val="clear" w:color="auto" w:fill="auto"/>
            <w:noWrap/>
            <w:vAlign w:val="center"/>
            <w:hideMark/>
          </w:tcPr>
          <w:p w14:paraId="12E7821E" w14:textId="77777777" w:rsidR="00C032EB" w:rsidRPr="00264979" w:rsidRDefault="00C032EB" w:rsidP="00C032EB">
            <w:pPr>
              <w:spacing w:before="0" w:after="0" w:line="240" w:lineRule="auto"/>
              <w:ind w:firstLine="0"/>
              <w:jc w:val="left"/>
              <w:rPr>
                <w:rFonts w:eastAsia="Times New Roman"/>
                <w:b/>
                <w:bCs/>
                <w:sz w:val="20"/>
                <w:szCs w:val="20"/>
              </w:rPr>
            </w:pPr>
            <w:r w:rsidRPr="00264979">
              <w:rPr>
                <w:rFonts w:eastAsia="Times New Roman"/>
                <w:b/>
                <w:bCs/>
                <w:sz w:val="20"/>
                <w:szCs w:val="20"/>
              </w:rPr>
              <w:t> </w:t>
            </w:r>
          </w:p>
        </w:tc>
        <w:tc>
          <w:tcPr>
            <w:tcW w:w="480" w:type="pct"/>
            <w:tcBorders>
              <w:top w:val="nil"/>
              <w:left w:val="nil"/>
              <w:bottom w:val="single" w:sz="4" w:space="0" w:color="auto"/>
              <w:right w:val="single" w:sz="4" w:space="0" w:color="auto"/>
            </w:tcBorders>
            <w:shd w:val="clear" w:color="auto" w:fill="auto"/>
            <w:noWrap/>
            <w:vAlign w:val="center"/>
            <w:hideMark/>
          </w:tcPr>
          <w:p w14:paraId="56777DC2" w14:textId="77777777" w:rsidR="00C032EB" w:rsidRPr="00264979" w:rsidRDefault="00C032EB" w:rsidP="00C032EB">
            <w:pPr>
              <w:spacing w:before="0" w:after="0" w:line="240" w:lineRule="auto"/>
              <w:ind w:firstLine="0"/>
              <w:jc w:val="left"/>
              <w:rPr>
                <w:rFonts w:eastAsia="Times New Roman"/>
                <w:b/>
                <w:bCs/>
                <w:sz w:val="20"/>
                <w:szCs w:val="20"/>
              </w:rPr>
            </w:pPr>
            <w:r w:rsidRPr="00264979">
              <w:rPr>
                <w:rFonts w:eastAsia="Times New Roman"/>
                <w:b/>
                <w:bCs/>
                <w:sz w:val="20"/>
                <w:szCs w:val="20"/>
              </w:rPr>
              <w:t> </w:t>
            </w:r>
          </w:p>
        </w:tc>
        <w:tc>
          <w:tcPr>
            <w:tcW w:w="383" w:type="pct"/>
            <w:tcBorders>
              <w:top w:val="nil"/>
              <w:left w:val="nil"/>
              <w:bottom w:val="single" w:sz="4" w:space="0" w:color="auto"/>
              <w:right w:val="single" w:sz="4" w:space="0" w:color="auto"/>
            </w:tcBorders>
            <w:shd w:val="clear" w:color="auto" w:fill="auto"/>
            <w:noWrap/>
            <w:vAlign w:val="center"/>
            <w:hideMark/>
          </w:tcPr>
          <w:p w14:paraId="4120528B" w14:textId="77777777" w:rsidR="00C032EB" w:rsidRPr="00264979" w:rsidRDefault="00C032EB" w:rsidP="00C032EB">
            <w:pPr>
              <w:spacing w:before="0" w:after="0" w:line="240" w:lineRule="auto"/>
              <w:ind w:firstLine="0"/>
              <w:jc w:val="left"/>
              <w:rPr>
                <w:rFonts w:eastAsia="Times New Roman"/>
                <w:b/>
                <w:bCs/>
                <w:sz w:val="20"/>
                <w:szCs w:val="20"/>
              </w:rPr>
            </w:pPr>
            <w:r w:rsidRPr="00264979">
              <w:rPr>
                <w:rFonts w:eastAsia="Times New Roman"/>
                <w:b/>
                <w:bCs/>
                <w:sz w:val="20"/>
                <w:szCs w:val="20"/>
              </w:rPr>
              <w:t> </w:t>
            </w:r>
          </w:p>
        </w:tc>
        <w:tc>
          <w:tcPr>
            <w:tcW w:w="336" w:type="pct"/>
            <w:tcBorders>
              <w:top w:val="nil"/>
              <w:left w:val="nil"/>
              <w:bottom w:val="single" w:sz="4" w:space="0" w:color="auto"/>
              <w:right w:val="single" w:sz="4" w:space="0" w:color="auto"/>
            </w:tcBorders>
            <w:shd w:val="clear" w:color="auto" w:fill="auto"/>
            <w:noWrap/>
            <w:vAlign w:val="center"/>
            <w:hideMark/>
          </w:tcPr>
          <w:p w14:paraId="100B7AE3" w14:textId="77777777" w:rsidR="00C032EB" w:rsidRPr="00264979" w:rsidRDefault="00C032EB" w:rsidP="00C032EB">
            <w:pPr>
              <w:spacing w:before="0" w:after="0" w:line="240" w:lineRule="auto"/>
              <w:ind w:firstLine="0"/>
              <w:jc w:val="left"/>
              <w:rPr>
                <w:rFonts w:eastAsia="Times New Roman"/>
                <w:b/>
                <w:bCs/>
                <w:sz w:val="20"/>
                <w:szCs w:val="20"/>
              </w:rPr>
            </w:pPr>
            <w:r w:rsidRPr="00264979">
              <w:rPr>
                <w:rFonts w:eastAsia="Times New Roman"/>
                <w:b/>
                <w:bCs/>
                <w:sz w:val="20"/>
                <w:szCs w:val="20"/>
              </w:rPr>
              <w:t> </w:t>
            </w:r>
          </w:p>
        </w:tc>
        <w:tc>
          <w:tcPr>
            <w:tcW w:w="277" w:type="pct"/>
            <w:tcBorders>
              <w:top w:val="nil"/>
              <w:left w:val="nil"/>
              <w:bottom w:val="single" w:sz="4" w:space="0" w:color="auto"/>
              <w:right w:val="single" w:sz="4" w:space="0" w:color="auto"/>
            </w:tcBorders>
            <w:shd w:val="clear" w:color="auto" w:fill="auto"/>
            <w:vAlign w:val="center"/>
            <w:hideMark/>
          </w:tcPr>
          <w:p w14:paraId="23760885" w14:textId="77777777" w:rsidR="00C032EB" w:rsidRPr="00264979" w:rsidRDefault="00C032EB" w:rsidP="00C032EB">
            <w:pPr>
              <w:spacing w:before="0" w:after="0" w:line="240" w:lineRule="auto"/>
              <w:ind w:firstLine="0"/>
              <w:jc w:val="center"/>
              <w:rPr>
                <w:rFonts w:eastAsia="Times New Roman"/>
                <w:b/>
                <w:bCs/>
                <w:sz w:val="20"/>
                <w:szCs w:val="20"/>
              </w:rPr>
            </w:pPr>
            <w:r w:rsidRPr="00264979">
              <w:rPr>
                <w:rFonts w:eastAsia="Times New Roman"/>
                <w:b/>
                <w:bCs/>
                <w:sz w:val="20"/>
                <w:szCs w:val="20"/>
              </w:rPr>
              <w:t>x</w:t>
            </w:r>
          </w:p>
        </w:tc>
        <w:tc>
          <w:tcPr>
            <w:tcW w:w="233" w:type="pct"/>
            <w:tcBorders>
              <w:top w:val="nil"/>
              <w:left w:val="nil"/>
              <w:bottom w:val="single" w:sz="4" w:space="0" w:color="auto"/>
              <w:right w:val="single" w:sz="4" w:space="0" w:color="auto"/>
            </w:tcBorders>
            <w:shd w:val="clear" w:color="auto" w:fill="auto"/>
            <w:vAlign w:val="center"/>
            <w:hideMark/>
          </w:tcPr>
          <w:p w14:paraId="023196AF" w14:textId="77777777" w:rsidR="00C032EB" w:rsidRPr="00264979" w:rsidRDefault="00C032EB" w:rsidP="00C032EB">
            <w:pPr>
              <w:spacing w:before="0" w:after="0" w:line="240" w:lineRule="auto"/>
              <w:ind w:firstLine="0"/>
              <w:jc w:val="center"/>
              <w:rPr>
                <w:rFonts w:eastAsia="Times New Roman"/>
                <w:b/>
                <w:bCs/>
                <w:sz w:val="20"/>
                <w:szCs w:val="20"/>
              </w:rPr>
            </w:pPr>
            <w:r w:rsidRPr="00264979">
              <w:rPr>
                <w:rFonts w:eastAsia="Times New Roman"/>
                <w:b/>
                <w:bCs/>
                <w:sz w:val="20"/>
                <w:szCs w:val="20"/>
              </w:rPr>
              <w:t> </w:t>
            </w:r>
          </w:p>
        </w:tc>
        <w:tc>
          <w:tcPr>
            <w:tcW w:w="278" w:type="pct"/>
            <w:tcBorders>
              <w:top w:val="nil"/>
              <w:left w:val="nil"/>
              <w:bottom w:val="single" w:sz="4" w:space="0" w:color="auto"/>
              <w:right w:val="single" w:sz="4" w:space="0" w:color="auto"/>
            </w:tcBorders>
            <w:shd w:val="clear" w:color="auto" w:fill="auto"/>
            <w:vAlign w:val="center"/>
            <w:hideMark/>
          </w:tcPr>
          <w:p w14:paraId="436E6C2D" w14:textId="77777777" w:rsidR="00C032EB" w:rsidRPr="00264979" w:rsidRDefault="00C032EB" w:rsidP="00C032EB">
            <w:pPr>
              <w:spacing w:before="0" w:after="0" w:line="240" w:lineRule="auto"/>
              <w:ind w:firstLine="0"/>
              <w:jc w:val="center"/>
              <w:rPr>
                <w:rFonts w:eastAsia="Times New Roman"/>
                <w:b/>
                <w:bCs/>
                <w:sz w:val="20"/>
                <w:szCs w:val="20"/>
              </w:rPr>
            </w:pPr>
            <w:r w:rsidRPr="00264979">
              <w:rPr>
                <w:rFonts w:eastAsia="Times New Roman"/>
                <w:b/>
                <w:bCs/>
                <w:sz w:val="20"/>
                <w:szCs w:val="20"/>
              </w:rPr>
              <w:t> </w:t>
            </w:r>
          </w:p>
        </w:tc>
        <w:tc>
          <w:tcPr>
            <w:tcW w:w="165" w:type="pct"/>
            <w:tcBorders>
              <w:top w:val="nil"/>
              <w:left w:val="nil"/>
              <w:bottom w:val="single" w:sz="4" w:space="0" w:color="auto"/>
              <w:right w:val="single" w:sz="4" w:space="0" w:color="auto"/>
            </w:tcBorders>
            <w:shd w:val="clear" w:color="auto" w:fill="auto"/>
            <w:vAlign w:val="center"/>
            <w:hideMark/>
          </w:tcPr>
          <w:p w14:paraId="7E38C174" w14:textId="77777777" w:rsidR="00C032EB" w:rsidRPr="00264979" w:rsidRDefault="00C032EB" w:rsidP="00C032EB">
            <w:pPr>
              <w:spacing w:before="0" w:after="0" w:line="240" w:lineRule="auto"/>
              <w:ind w:firstLine="0"/>
              <w:jc w:val="center"/>
              <w:rPr>
                <w:rFonts w:eastAsia="Times New Roman"/>
                <w:b/>
                <w:bCs/>
                <w:sz w:val="20"/>
                <w:szCs w:val="20"/>
              </w:rPr>
            </w:pPr>
            <w:r w:rsidRPr="00264979">
              <w:rPr>
                <w:rFonts w:eastAsia="Times New Roman"/>
                <w:b/>
                <w:bCs/>
                <w:sz w:val="20"/>
                <w:szCs w:val="20"/>
              </w:rPr>
              <w:t>x</w:t>
            </w:r>
          </w:p>
        </w:tc>
        <w:tc>
          <w:tcPr>
            <w:tcW w:w="233" w:type="pct"/>
            <w:tcBorders>
              <w:top w:val="nil"/>
              <w:left w:val="nil"/>
              <w:bottom w:val="single" w:sz="4" w:space="0" w:color="auto"/>
              <w:right w:val="single" w:sz="4" w:space="0" w:color="auto"/>
            </w:tcBorders>
            <w:shd w:val="clear" w:color="auto" w:fill="auto"/>
            <w:vAlign w:val="center"/>
            <w:hideMark/>
          </w:tcPr>
          <w:p w14:paraId="62627E71" w14:textId="77777777" w:rsidR="00C032EB" w:rsidRPr="00264979" w:rsidRDefault="00C032EB" w:rsidP="00C032EB">
            <w:pPr>
              <w:spacing w:before="0" w:after="0" w:line="240" w:lineRule="auto"/>
              <w:ind w:firstLine="0"/>
              <w:jc w:val="center"/>
              <w:rPr>
                <w:rFonts w:eastAsia="Times New Roman"/>
                <w:b/>
                <w:bCs/>
                <w:sz w:val="20"/>
                <w:szCs w:val="20"/>
              </w:rPr>
            </w:pPr>
            <w:r w:rsidRPr="00264979">
              <w:rPr>
                <w:rFonts w:eastAsia="Times New Roman"/>
                <w:b/>
                <w:bCs/>
                <w:sz w:val="20"/>
                <w:szCs w:val="20"/>
              </w:rPr>
              <w:t> </w:t>
            </w:r>
          </w:p>
        </w:tc>
        <w:tc>
          <w:tcPr>
            <w:tcW w:w="278" w:type="pct"/>
            <w:tcBorders>
              <w:top w:val="nil"/>
              <w:left w:val="nil"/>
              <w:bottom w:val="single" w:sz="4" w:space="0" w:color="auto"/>
              <w:right w:val="single" w:sz="4" w:space="0" w:color="auto"/>
            </w:tcBorders>
            <w:shd w:val="clear" w:color="auto" w:fill="auto"/>
            <w:vAlign w:val="center"/>
            <w:hideMark/>
          </w:tcPr>
          <w:p w14:paraId="7799A644" w14:textId="77777777" w:rsidR="00C032EB" w:rsidRPr="00264979" w:rsidRDefault="00C032EB" w:rsidP="00C032EB">
            <w:pPr>
              <w:spacing w:before="0" w:after="0" w:line="240" w:lineRule="auto"/>
              <w:ind w:firstLine="0"/>
              <w:jc w:val="center"/>
              <w:rPr>
                <w:rFonts w:eastAsia="Times New Roman"/>
                <w:b/>
                <w:bCs/>
                <w:sz w:val="20"/>
                <w:szCs w:val="20"/>
              </w:rPr>
            </w:pPr>
            <w:r w:rsidRPr="00264979">
              <w:rPr>
                <w:rFonts w:eastAsia="Times New Roman"/>
                <w:b/>
                <w:bCs/>
                <w:sz w:val="20"/>
                <w:szCs w:val="20"/>
              </w:rPr>
              <w:t> </w:t>
            </w:r>
          </w:p>
        </w:tc>
      </w:tr>
      <w:tr w:rsidR="001B47FC" w:rsidRPr="00264979" w14:paraId="194A7AEF" w14:textId="77777777" w:rsidTr="00C032EB">
        <w:trPr>
          <w:trHeight w:val="300"/>
        </w:trPr>
        <w:tc>
          <w:tcPr>
            <w:tcW w:w="195" w:type="pct"/>
            <w:tcBorders>
              <w:top w:val="nil"/>
              <w:left w:val="single" w:sz="4" w:space="0" w:color="auto"/>
              <w:bottom w:val="single" w:sz="4" w:space="0" w:color="auto"/>
              <w:right w:val="single" w:sz="4" w:space="0" w:color="auto"/>
            </w:tcBorders>
            <w:shd w:val="clear" w:color="auto" w:fill="auto"/>
            <w:noWrap/>
            <w:vAlign w:val="center"/>
          </w:tcPr>
          <w:p w14:paraId="11D11FEE" w14:textId="77777777" w:rsidR="00C032EB" w:rsidRPr="00264979" w:rsidRDefault="00C032EB" w:rsidP="00C032EB">
            <w:pPr>
              <w:spacing w:before="0" w:after="0" w:line="240" w:lineRule="auto"/>
              <w:ind w:firstLine="0"/>
              <w:jc w:val="center"/>
              <w:rPr>
                <w:rFonts w:eastAsia="Times New Roman"/>
                <w:b/>
                <w:bCs/>
                <w:sz w:val="20"/>
                <w:szCs w:val="20"/>
              </w:rPr>
            </w:pPr>
          </w:p>
        </w:tc>
        <w:tc>
          <w:tcPr>
            <w:tcW w:w="704" w:type="pct"/>
            <w:tcBorders>
              <w:top w:val="nil"/>
              <w:left w:val="nil"/>
              <w:bottom w:val="single" w:sz="4" w:space="0" w:color="auto"/>
              <w:right w:val="single" w:sz="4" w:space="0" w:color="auto"/>
            </w:tcBorders>
            <w:shd w:val="clear" w:color="auto" w:fill="auto"/>
            <w:noWrap/>
            <w:vAlign w:val="center"/>
            <w:hideMark/>
          </w:tcPr>
          <w:p w14:paraId="1EC2A50F" w14:textId="77777777" w:rsidR="00C032EB" w:rsidRPr="00264979" w:rsidRDefault="00C032EB" w:rsidP="00C032EB">
            <w:pPr>
              <w:spacing w:before="0" w:after="0" w:line="240" w:lineRule="auto"/>
              <w:ind w:firstLine="0"/>
              <w:jc w:val="left"/>
              <w:rPr>
                <w:rFonts w:eastAsia="Times New Roman"/>
                <w:b/>
                <w:bCs/>
                <w:sz w:val="20"/>
                <w:szCs w:val="20"/>
              </w:rPr>
            </w:pPr>
            <w:r w:rsidRPr="00264979">
              <w:rPr>
                <w:rFonts w:eastAsia="Times New Roman"/>
                <w:b/>
                <w:bCs/>
                <w:sz w:val="20"/>
                <w:szCs w:val="20"/>
              </w:rPr>
              <w:t>Объем государственной поддержки от общего объема финансового обеспечения в процентах</w:t>
            </w:r>
          </w:p>
        </w:tc>
        <w:tc>
          <w:tcPr>
            <w:tcW w:w="287" w:type="pct"/>
            <w:tcBorders>
              <w:top w:val="nil"/>
              <w:left w:val="nil"/>
              <w:bottom w:val="single" w:sz="4" w:space="0" w:color="auto"/>
              <w:right w:val="single" w:sz="4" w:space="0" w:color="auto"/>
            </w:tcBorders>
            <w:shd w:val="clear" w:color="auto" w:fill="auto"/>
            <w:noWrap/>
            <w:vAlign w:val="center"/>
            <w:hideMark/>
          </w:tcPr>
          <w:p w14:paraId="2C4301BF"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 </w:t>
            </w:r>
          </w:p>
        </w:tc>
        <w:tc>
          <w:tcPr>
            <w:tcW w:w="288" w:type="pct"/>
            <w:tcBorders>
              <w:top w:val="nil"/>
              <w:left w:val="nil"/>
              <w:bottom w:val="single" w:sz="4" w:space="0" w:color="auto"/>
              <w:right w:val="single" w:sz="4" w:space="0" w:color="auto"/>
            </w:tcBorders>
            <w:shd w:val="clear" w:color="auto" w:fill="auto"/>
            <w:noWrap/>
            <w:vAlign w:val="center"/>
            <w:hideMark/>
          </w:tcPr>
          <w:p w14:paraId="21A6D94D"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 </w:t>
            </w:r>
          </w:p>
        </w:tc>
        <w:tc>
          <w:tcPr>
            <w:tcW w:w="432" w:type="pct"/>
            <w:tcBorders>
              <w:top w:val="nil"/>
              <w:left w:val="nil"/>
              <w:bottom w:val="single" w:sz="4" w:space="0" w:color="auto"/>
              <w:right w:val="single" w:sz="4" w:space="0" w:color="auto"/>
            </w:tcBorders>
            <w:shd w:val="clear" w:color="auto" w:fill="auto"/>
            <w:noWrap/>
            <w:vAlign w:val="center"/>
            <w:hideMark/>
          </w:tcPr>
          <w:p w14:paraId="18EB1B71"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 </w:t>
            </w:r>
          </w:p>
        </w:tc>
        <w:tc>
          <w:tcPr>
            <w:tcW w:w="431" w:type="pct"/>
            <w:tcBorders>
              <w:top w:val="nil"/>
              <w:left w:val="nil"/>
              <w:bottom w:val="single" w:sz="4" w:space="0" w:color="auto"/>
              <w:right w:val="single" w:sz="4" w:space="0" w:color="auto"/>
            </w:tcBorders>
            <w:shd w:val="clear" w:color="auto" w:fill="auto"/>
            <w:noWrap/>
            <w:vAlign w:val="center"/>
            <w:hideMark/>
          </w:tcPr>
          <w:p w14:paraId="0E8887EF"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 </w:t>
            </w:r>
          </w:p>
        </w:tc>
        <w:tc>
          <w:tcPr>
            <w:tcW w:w="480" w:type="pct"/>
            <w:tcBorders>
              <w:top w:val="nil"/>
              <w:left w:val="nil"/>
              <w:bottom w:val="single" w:sz="4" w:space="0" w:color="auto"/>
              <w:right w:val="single" w:sz="4" w:space="0" w:color="auto"/>
            </w:tcBorders>
            <w:shd w:val="clear" w:color="auto" w:fill="auto"/>
            <w:noWrap/>
            <w:vAlign w:val="center"/>
            <w:hideMark/>
          </w:tcPr>
          <w:p w14:paraId="26D3930C"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 </w:t>
            </w:r>
          </w:p>
        </w:tc>
        <w:tc>
          <w:tcPr>
            <w:tcW w:w="383" w:type="pct"/>
            <w:tcBorders>
              <w:top w:val="nil"/>
              <w:left w:val="nil"/>
              <w:bottom w:val="single" w:sz="4" w:space="0" w:color="auto"/>
              <w:right w:val="single" w:sz="4" w:space="0" w:color="auto"/>
            </w:tcBorders>
            <w:shd w:val="clear" w:color="auto" w:fill="auto"/>
            <w:noWrap/>
            <w:vAlign w:val="center"/>
            <w:hideMark/>
          </w:tcPr>
          <w:p w14:paraId="1DBD082E"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 </w:t>
            </w:r>
          </w:p>
        </w:tc>
        <w:tc>
          <w:tcPr>
            <w:tcW w:w="336" w:type="pct"/>
            <w:tcBorders>
              <w:top w:val="nil"/>
              <w:left w:val="nil"/>
              <w:bottom w:val="single" w:sz="4" w:space="0" w:color="auto"/>
              <w:right w:val="single" w:sz="4" w:space="0" w:color="auto"/>
            </w:tcBorders>
            <w:shd w:val="clear" w:color="auto" w:fill="auto"/>
            <w:noWrap/>
            <w:vAlign w:val="center"/>
            <w:hideMark/>
          </w:tcPr>
          <w:p w14:paraId="77EF97DC"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 </w:t>
            </w:r>
          </w:p>
        </w:tc>
        <w:tc>
          <w:tcPr>
            <w:tcW w:w="277" w:type="pct"/>
            <w:tcBorders>
              <w:top w:val="nil"/>
              <w:left w:val="nil"/>
              <w:bottom w:val="single" w:sz="4" w:space="0" w:color="auto"/>
              <w:right w:val="single" w:sz="4" w:space="0" w:color="auto"/>
            </w:tcBorders>
            <w:shd w:val="clear" w:color="auto" w:fill="auto"/>
            <w:vAlign w:val="center"/>
            <w:hideMark/>
          </w:tcPr>
          <w:p w14:paraId="3DA1DA3E" w14:textId="77777777" w:rsidR="00C032EB" w:rsidRPr="00264979" w:rsidRDefault="00C032EB" w:rsidP="00C032EB">
            <w:pPr>
              <w:spacing w:before="0" w:after="0" w:line="240" w:lineRule="auto"/>
              <w:ind w:firstLine="0"/>
              <w:jc w:val="center"/>
              <w:rPr>
                <w:rFonts w:eastAsia="Times New Roman"/>
                <w:b/>
                <w:bCs/>
                <w:sz w:val="20"/>
                <w:szCs w:val="20"/>
              </w:rPr>
            </w:pPr>
            <w:r w:rsidRPr="00264979">
              <w:rPr>
                <w:rFonts w:eastAsia="Times New Roman"/>
                <w:b/>
                <w:bCs/>
                <w:sz w:val="20"/>
                <w:szCs w:val="20"/>
              </w:rPr>
              <w:t>x</w:t>
            </w:r>
          </w:p>
        </w:tc>
        <w:tc>
          <w:tcPr>
            <w:tcW w:w="233" w:type="pct"/>
            <w:tcBorders>
              <w:top w:val="nil"/>
              <w:left w:val="nil"/>
              <w:bottom w:val="single" w:sz="4" w:space="0" w:color="auto"/>
              <w:right w:val="single" w:sz="4" w:space="0" w:color="auto"/>
            </w:tcBorders>
            <w:shd w:val="clear" w:color="auto" w:fill="auto"/>
            <w:vAlign w:val="center"/>
            <w:hideMark/>
          </w:tcPr>
          <w:p w14:paraId="053E582A" w14:textId="77777777" w:rsidR="00C032EB" w:rsidRPr="00264979" w:rsidRDefault="00C032EB" w:rsidP="00C032EB">
            <w:pPr>
              <w:spacing w:before="0" w:after="0" w:line="240" w:lineRule="auto"/>
              <w:ind w:firstLine="0"/>
              <w:jc w:val="center"/>
              <w:rPr>
                <w:rFonts w:eastAsia="Times New Roman"/>
                <w:b/>
                <w:bCs/>
                <w:sz w:val="20"/>
                <w:szCs w:val="20"/>
              </w:rPr>
            </w:pPr>
            <w:r w:rsidRPr="00264979">
              <w:rPr>
                <w:rFonts w:eastAsia="Times New Roman"/>
                <w:b/>
                <w:bCs/>
                <w:sz w:val="20"/>
                <w:szCs w:val="20"/>
              </w:rPr>
              <w:t> </w:t>
            </w:r>
          </w:p>
        </w:tc>
        <w:tc>
          <w:tcPr>
            <w:tcW w:w="278" w:type="pct"/>
            <w:tcBorders>
              <w:top w:val="nil"/>
              <w:left w:val="nil"/>
              <w:bottom w:val="single" w:sz="4" w:space="0" w:color="auto"/>
              <w:right w:val="single" w:sz="4" w:space="0" w:color="auto"/>
            </w:tcBorders>
            <w:shd w:val="clear" w:color="auto" w:fill="auto"/>
            <w:vAlign w:val="center"/>
            <w:hideMark/>
          </w:tcPr>
          <w:p w14:paraId="43C8FC5A" w14:textId="77777777" w:rsidR="00C032EB" w:rsidRPr="00264979" w:rsidRDefault="00C032EB" w:rsidP="00C032EB">
            <w:pPr>
              <w:spacing w:before="0" w:after="0" w:line="240" w:lineRule="auto"/>
              <w:ind w:firstLine="0"/>
              <w:jc w:val="center"/>
              <w:rPr>
                <w:rFonts w:eastAsia="Times New Roman"/>
                <w:b/>
                <w:bCs/>
                <w:sz w:val="20"/>
                <w:szCs w:val="20"/>
              </w:rPr>
            </w:pPr>
            <w:r w:rsidRPr="00264979">
              <w:rPr>
                <w:rFonts w:eastAsia="Times New Roman"/>
                <w:b/>
                <w:bCs/>
                <w:sz w:val="20"/>
                <w:szCs w:val="20"/>
              </w:rPr>
              <w:t> </w:t>
            </w:r>
          </w:p>
        </w:tc>
        <w:tc>
          <w:tcPr>
            <w:tcW w:w="165" w:type="pct"/>
            <w:tcBorders>
              <w:top w:val="nil"/>
              <w:left w:val="nil"/>
              <w:bottom w:val="single" w:sz="4" w:space="0" w:color="auto"/>
              <w:right w:val="single" w:sz="4" w:space="0" w:color="auto"/>
            </w:tcBorders>
            <w:shd w:val="clear" w:color="auto" w:fill="auto"/>
            <w:vAlign w:val="center"/>
            <w:hideMark/>
          </w:tcPr>
          <w:p w14:paraId="1085F246" w14:textId="77777777" w:rsidR="00C032EB" w:rsidRPr="00264979" w:rsidRDefault="00C032EB" w:rsidP="00C032EB">
            <w:pPr>
              <w:spacing w:before="0" w:after="0" w:line="240" w:lineRule="auto"/>
              <w:ind w:firstLine="0"/>
              <w:jc w:val="center"/>
              <w:rPr>
                <w:rFonts w:eastAsia="Times New Roman"/>
                <w:b/>
                <w:bCs/>
                <w:sz w:val="20"/>
                <w:szCs w:val="20"/>
              </w:rPr>
            </w:pPr>
            <w:r w:rsidRPr="00264979">
              <w:rPr>
                <w:rFonts w:eastAsia="Times New Roman"/>
                <w:b/>
                <w:bCs/>
                <w:sz w:val="20"/>
                <w:szCs w:val="20"/>
              </w:rPr>
              <w:t>x</w:t>
            </w:r>
          </w:p>
        </w:tc>
        <w:tc>
          <w:tcPr>
            <w:tcW w:w="233" w:type="pct"/>
            <w:tcBorders>
              <w:top w:val="nil"/>
              <w:left w:val="nil"/>
              <w:bottom w:val="single" w:sz="4" w:space="0" w:color="auto"/>
              <w:right w:val="single" w:sz="4" w:space="0" w:color="auto"/>
            </w:tcBorders>
            <w:shd w:val="clear" w:color="auto" w:fill="auto"/>
            <w:vAlign w:val="center"/>
            <w:hideMark/>
          </w:tcPr>
          <w:p w14:paraId="7DAC1848" w14:textId="77777777" w:rsidR="00C032EB" w:rsidRPr="00264979" w:rsidRDefault="00C032EB" w:rsidP="00C032EB">
            <w:pPr>
              <w:spacing w:before="0" w:after="0" w:line="240" w:lineRule="auto"/>
              <w:ind w:firstLine="0"/>
              <w:jc w:val="center"/>
              <w:rPr>
                <w:rFonts w:eastAsia="Times New Roman"/>
                <w:b/>
                <w:bCs/>
                <w:sz w:val="20"/>
                <w:szCs w:val="20"/>
              </w:rPr>
            </w:pPr>
            <w:r w:rsidRPr="00264979">
              <w:rPr>
                <w:rFonts w:eastAsia="Times New Roman"/>
                <w:b/>
                <w:bCs/>
                <w:sz w:val="20"/>
                <w:szCs w:val="20"/>
              </w:rPr>
              <w:t> </w:t>
            </w:r>
          </w:p>
        </w:tc>
        <w:tc>
          <w:tcPr>
            <w:tcW w:w="278" w:type="pct"/>
            <w:tcBorders>
              <w:top w:val="nil"/>
              <w:left w:val="nil"/>
              <w:bottom w:val="single" w:sz="4" w:space="0" w:color="auto"/>
              <w:right w:val="single" w:sz="4" w:space="0" w:color="auto"/>
            </w:tcBorders>
            <w:shd w:val="clear" w:color="auto" w:fill="auto"/>
            <w:vAlign w:val="center"/>
            <w:hideMark/>
          </w:tcPr>
          <w:p w14:paraId="4E2C6C7B" w14:textId="77777777" w:rsidR="00C032EB" w:rsidRPr="00264979" w:rsidRDefault="00C032EB" w:rsidP="00C032EB">
            <w:pPr>
              <w:spacing w:before="0" w:after="0" w:line="240" w:lineRule="auto"/>
              <w:ind w:firstLine="0"/>
              <w:jc w:val="center"/>
              <w:rPr>
                <w:rFonts w:eastAsia="Times New Roman"/>
                <w:b/>
                <w:bCs/>
                <w:sz w:val="20"/>
                <w:szCs w:val="20"/>
              </w:rPr>
            </w:pPr>
            <w:r w:rsidRPr="00264979">
              <w:rPr>
                <w:rFonts w:eastAsia="Times New Roman"/>
                <w:b/>
                <w:bCs/>
                <w:sz w:val="20"/>
                <w:szCs w:val="20"/>
              </w:rPr>
              <w:t> </w:t>
            </w:r>
          </w:p>
        </w:tc>
      </w:tr>
    </w:tbl>
    <w:p w14:paraId="0FF29615" w14:textId="77777777" w:rsidR="00C032EB" w:rsidRPr="00264979" w:rsidRDefault="00C032EB" w:rsidP="00C032EB">
      <w:pPr>
        <w:spacing w:before="0" w:after="0" w:line="240" w:lineRule="auto"/>
        <w:ind w:firstLine="0"/>
        <w:jc w:val="left"/>
        <w:rPr>
          <w:rFonts w:eastAsia="Times New Roman"/>
          <w:sz w:val="26"/>
          <w:szCs w:val="26"/>
        </w:rPr>
        <w:sectPr w:rsidR="00C032EB" w:rsidRPr="00264979" w:rsidSect="00C032EB">
          <w:pgSz w:w="16838" w:h="11906" w:orient="landscape"/>
          <w:pgMar w:top="1418" w:right="1134" w:bottom="850" w:left="1134" w:header="425" w:footer="374" w:gutter="0"/>
          <w:cols w:space="708"/>
          <w:docGrid w:linePitch="360"/>
        </w:sectPr>
      </w:pPr>
    </w:p>
    <w:p w14:paraId="68746843" w14:textId="77777777" w:rsidR="00C032EB" w:rsidRPr="00264979" w:rsidRDefault="00C032EB" w:rsidP="00992D9B">
      <w:pPr>
        <w:keepNext/>
        <w:pageBreakBefore/>
        <w:numPr>
          <w:ilvl w:val="0"/>
          <w:numId w:val="33"/>
        </w:numPr>
        <w:spacing w:before="0" w:after="160" w:line="259" w:lineRule="auto"/>
        <w:jc w:val="left"/>
        <w:outlineLvl w:val="0"/>
        <w:rPr>
          <w:rFonts w:ascii="Calibri" w:hAnsi="Calibri"/>
          <w:sz w:val="32"/>
          <w:szCs w:val="22"/>
          <w:lang w:eastAsia="en-US"/>
        </w:rPr>
      </w:pPr>
      <w:bookmarkStart w:id="557" w:name="RANGE!B2:K8"/>
      <w:bookmarkStart w:id="558" w:name="_Toc53155473"/>
      <w:bookmarkStart w:id="559" w:name="_Toc53155480"/>
      <w:bookmarkStart w:id="560" w:name="_Toc53155524"/>
      <w:bookmarkStart w:id="561" w:name="_Toc53155525"/>
      <w:bookmarkStart w:id="562" w:name="_Toc53155526"/>
      <w:bookmarkStart w:id="563" w:name="_Toc53155527"/>
      <w:bookmarkStart w:id="564" w:name="_Toc53155528"/>
      <w:bookmarkStart w:id="565" w:name="_Toc53155529"/>
      <w:bookmarkStart w:id="566" w:name="_Toc53155530"/>
      <w:bookmarkStart w:id="567" w:name="_Toc53155610"/>
      <w:bookmarkStart w:id="568" w:name="_Toc53155611"/>
      <w:bookmarkStart w:id="569" w:name="_Toc53155691"/>
      <w:bookmarkStart w:id="570" w:name="_Toc53155692"/>
      <w:bookmarkStart w:id="571" w:name="_Toc53155693"/>
      <w:bookmarkStart w:id="572" w:name="_Toc53155959"/>
      <w:bookmarkStart w:id="573" w:name="RANGE!A2:E8"/>
      <w:bookmarkStart w:id="574" w:name="_Toc53155960"/>
      <w:bookmarkStart w:id="575" w:name="_Toc53155996"/>
      <w:bookmarkStart w:id="576" w:name="RANGE!A2:I14"/>
      <w:bookmarkStart w:id="577" w:name="_Toc53156011"/>
      <w:bookmarkStart w:id="578" w:name="RANGE!A2:I25"/>
      <w:bookmarkStart w:id="579" w:name="_Toc53156121"/>
      <w:bookmarkStart w:id="580" w:name="_Toc134278337"/>
      <w:bookmarkStart w:id="581" w:name="_Toc148111504"/>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r w:rsidRPr="00264979">
        <w:rPr>
          <w:b/>
          <w:sz w:val="32"/>
          <w:szCs w:val="22"/>
          <w:lang w:eastAsia="en-US"/>
        </w:rPr>
        <w:lastRenderedPageBreak/>
        <w:t>Оценка окупаемости проекта</w:t>
      </w:r>
      <w:bookmarkEnd w:id="579"/>
      <w:bookmarkEnd w:id="580"/>
      <w:bookmarkEnd w:id="581"/>
    </w:p>
    <w:p w14:paraId="54D0BADD" w14:textId="77777777" w:rsidR="00C032EB" w:rsidRPr="00264979" w:rsidRDefault="00C032EB" w:rsidP="00C032EB">
      <w:pPr>
        <w:tabs>
          <w:tab w:val="left" w:pos="1080"/>
          <w:tab w:val="left" w:pos="4940"/>
          <w:tab w:val="left" w:pos="6568"/>
          <w:tab w:val="left" w:pos="7531"/>
          <w:tab w:val="left" w:pos="8494"/>
        </w:tabs>
        <w:spacing w:before="0" w:after="120" w:line="240" w:lineRule="auto"/>
        <w:ind w:firstLine="0"/>
        <w:rPr>
          <w:rFonts w:eastAsia="Times New Roman"/>
          <w:bCs/>
          <w:i/>
          <w:sz w:val="26"/>
          <w:szCs w:val="26"/>
        </w:rPr>
      </w:pPr>
      <w:r w:rsidRPr="00264979">
        <w:rPr>
          <w:rFonts w:eastAsia="Times New Roman"/>
          <w:bCs/>
          <w:i/>
          <w:sz w:val="26"/>
          <w:szCs w:val="26"/>
        </w:rPr>
        <w:t>Данная табличная форма обязательна к заполнению только для проектов, предусматривающих достижение экономической эффективности.</w:t>
      </w:r>
    </w:p>
    <w:p w14:paraId="669D9908" w14:textId="77777777" w:rsidR="00C032EB" w:rsidRPr="00264979" w:rsidRDefault="00C032EB" w:rsidP="00C032EB">
      <w:pPr>
        <w:tabs>
          <w:tab w:val="left" w:pos="1080"/>
          <w:tab w:val="left" w:pos="4940"/>
          <w:tab w:val="left" w:pos="6568"/>
          <w:tab w:val="left" w:pos="7531"/>
          <w:tab w:val="left" w:pos="8494"/>
        </w:tabs>
        <w:spacing w:before="0" w:after="120" w:line="240" w:lineRule="auto"/>
        <w:ind w:firstLine="0"/>
        <w:rPr>
          <w:rFonts w:eastAsia="Times New Roman"/>
          <w:bCs/>
          <w:i/>
          <w:sz w:val="26"/>
          <w:szCs w:val="26"/>
        </w:rPr>
      </w:pPr>
      <w:r w:rsidRPr="00264979">
        <w:rPr>
          <w:rFonts w:eastAsia="Times New Roman"/>
          <w:bCs/>
          <w:i/>
          <w:sz w:val="26"/>
          <w:szCs w:val="26"/>
        </w:rPr>
        <w:t>Состав показателей может отличаться в зависимости от конкретного проекта.</w:t>
      </w:r>
    </w:p>
    <w:p w14:paraId="4704C590" w14:textId="77777777" w:rsidR="00C032EB" w:rsidRPr="00264979" w:rsidRDefault="00C032EB" w:rsidP="00C032EB">
      <w:pPr>
        <w:tabs>
          <w:tab w:val="left" w:pos="1080"/>
          <w:tab w:val="left" w:pos="4940"/>
          <w:tab w:val="left" w:pos="6568"/>
          <w:tab w:val="left" w:pos="7531"/>
          <w:tab w:val="left" w:pos="8494"/>
        </w:tabs>
        <w:spacing w:before="0" w:after="0" w:line="240" w:lineRule="auto"/>
        <w:ind w:left="113" w:firstLine="0"/>
        <w:jc w:val="left"/>
        <w:rPr>
          <w:rFonts w:eastAsia="Times New Roman"/>
          <w:b/>
          <w:bCs/>
          <w:sz w:val="26"/>
          <w:szCs w:val="26"/>
        </w:rPr>
      </w:pPr>
    </w:p>
    <w:tbl>
      <w:tblPr>
        <w:tblW w:w="5000" w:type="pct"/>
        <w:tblLook w:val="04A0" w:firstRow="1" w:lastRow="0" w:firstColumn="1" w:lastColumn="0" w:noHBand="0" w:noVBand="1"/>
      </w:tblPr>
      <w:tblGrid>
        <w:gridCol w:w="967"/>
        <w:gridCol w:w="3860"/>
        <w:gridCol w:w="1628"/>
        <w:gridCol w:w="963"/>
        <w:gridCol w:w="963"/>
        <w:gridCol w:w="964"/>
      </w:tblGrid>
      <w:tr w:rsidR="001B47FC" w:rsidRPr="00264979" w14:paraId="2130E41C" w14:textId="77777777" w:rsidTr="00C032EB">
        <w:trPr>
          <w:trHeight w:val="615"/>
        </w:trPr>
        <w:tc>
          <w:tcPr>
            <w:tcW w:w="517" w:type="pct"/>
            <w:vMerge w:val="restart"/>
            <w:tcBorders>
              <w:top w:val="single" w:sz="4" w:space="0" w:color="auto"/>
              <w:left w:val="single" w:sz="4" w:space="0" w:color="auto"/>
              <w:right w:val="single" w:sz="4" w:space="0" w:color="auto"/>
            </w:tcBorders>
            <w:vAlign w:val="center"/>
          </w:tcPr>
          <w:p w14:paraId="1D1BF03E"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w:t>
            </w:r>
          </w:p>
        </w:tc>
        <w:tc>
          <w:tcPr>
            <w:tcW w:w="2065" w:type="pct"/>
            <w:vMerge w:val="restart"/>
            <w:tcBorders>
              <w:top w:val="single" w:sz="4" w:space="0" w:color="auto"/>
              <w:left w:val="single" w:sz="4" w:space="0" w:color="auto"/>
              <w:right w:val="single" w:sz="4" w:space="0" w:color="auto"/>
            </w:tcBorders>
            <w:vAlign w:val="center"/>
          </w:tcPr>
          <w:p w14:paraId="53DC4693"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Показатель</w:t>
            </w:r>
          </w:p>
        </w:tc>
        <w:tc>
          <w:tcPr>
            <w:tcW w:w="871" w:type="pct"/>
            <w:vMerge w:val="restart"/>
            <w:tcBorders>
              <w:top w:val="single" w:sz="4" w:space="0" w:color="auto"/>
              <w:left w:val="single" w:sz="4" w:space="0" w:color="auto"/>
              <w:right w:val="single" w:sz="4" w:space="0" w:color="auto"/>
            </w:tcBorders>
            <w:vAlign w:val="center"/>
          </w:tcPr>
          <w:p w14:paraId="448C5D41"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Порядок расчета</w:t>
            </w:r>
          </w:p>
        </w:tc>
        <w:tc>
          <w:tcPr>
            <w:tcW w:w="1546" w:type="pct"/>
            <w:gridSpan w:val="3"/>
            <w:tcBorders>
              <w:top w:val="single" w:sz="4" w:space="0" w:color="auto"/>
              <w:left w:val="nil"/>
              <w:bottom w:val="single" w:sz="4" w:space="0" w:color="auto"/>
              <w:right w:val="single" w:sz="4" w:space="0" w:color="auto"/>
            </w:tcBorders>
            <w:shd w:val="clear" w:color="auto" w:fill="auto"/>
            <w:vAlign w:val="center"/>
          </w:tcPr>
          <w:p w14:paraId="57E25703"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Год</w:t>
            </w:r>
          </w:p>
        </w:tc>
      </w:tr>
      <w:tr w:rsidR="001B47FC" w:rsidRPr="00264979" w14:paraId="58A7E196" w14:textId="77777777" w:rsidTr="00C032EB">
        <w:trPr>
          <w:trHeight w:val="615"/>
        </w:trPr>
        <w:tc>
          <w:tcPr>
            <w:tcW w:w="517" w:type="pct"/>
            <w:vMerge/>
            <w:tcBorders>
              <w:left w:val="single" w:sz="4" w:space="0" w:color="auto"/>
              <w:bottom w:val="single" w:sz="4" w:space="0" w:color="auto"/>
              <w:right w:val="single" w:sz="4" w:space="0" w:color="auto"/>
            </w:tcBorders>
            <w:vAlign w:val="center"/>
          </w:tcPr>
          <w:p w14:paraId="6BABCDBA" w14:textId="77777777" w:rsidR="00C032EB" w:rsidRPr="00264979" w:rsidRDefault="00C032EB" w:rsidP="00C032EB">
            <w:pPr>
              <w:spacing w:before="0" w:after="0" w:line="240" w:lineRule="auto"/>
              <w:ind w:firstLine="0"/>
              <w:jc w:val="center"/>
              <w:rPr>
                <w:rFonts w:eastAsia="Times New Roman"/>
                <w:b/>
                <w:bCs/>
                <w:sz w:val="26"/>
                <w:szCs w:val="26"/>
              </w:rPr>
            </w:pPr>
          </w:p>
        </w:tc>
        <w:tc>
          <w:tcPr>
            <w:tcW w:w="2065" w:type="pct"/>
            <w:vMerge/>
            <w:tcBorders>
              <w:left w:val="single" w:sz="4" w:space="0" w:color="auto"/>
              <w:bottom w:val="single" w:sz="4" w:space="0" w:color="auto"/>
              <w:right w:val="single" w:sz="4" w:space="0" w:color="auto"/>
            </w:tcBorders>
            <w:vAlign w:val="center"/>
          </w:tcPr>
          <w:p w14:paraId="39004451" w14:textId="77777777" w:rsidR="00C032EB" w:rsidRPr="00264979" w:rsidRDefault="00C032EB" w:rsidP="00C032EB">
            <w:pPr>
              <w:spacing w:before="0" w:after="0" w:line="240" w:lineRule="auto"/>
              <w:ind w:firstLine="0"/>
              <w:jc w:val="center"/>
              <w:rPr>
                <w:rFonts w:eastAsia="Times New Roman"/>
                <w:b/>
                <w:bCs/>
                <w:sz w:val="26"/>
                <w:szCs w:val="26"/>
              </w:rPr>
            </w:pPr>
          </w:p>
        </w:tc>
        <w:tc>
          <w:tcPr>
            <w:tcW w:w="871" w:type="pct"/>
            <w:vMerge/>
            <w:tcBorders>
              <w:left w:val="single" w:sz="4" w:space="0" w:color="auto"/>
              <w:bottom w:val="single" w:sz="4" w:space="0" w:color="auto"/>
              <w:right w:val="single" w:sz="4" w:space="0" w:color="auto"/>
            </w:tcBorders>
            <w:vAlign w:val="center"/>
          </w:tcPr>
          <w:p w14:paraId="5A49B90E" w14:textId="77777777" w:rsidR="00C032EB" w:rsidRPr="00264979" w:rsidRDefault="00C032EB" w:rsidP="00C032EB">
            <w:pPr>
              <w:spacing w:before="0" w:after="0" w:line="240" w:lineRule="auto"/>
              <w:ind w:firstLine="0"/>
              <w:jc w:val="center"/>
              <w:rPr>
                <w:rFonts w:eastAsia="Times New Roman"/>
                <w:b/>
                <w:bCs/>
                <w:sz w:val="26"/>
                <w:szCs w:val="26"/>
              </w:rPr>
            </w:pPr>
          </w:p>
        </w:tc>
        <w:tc>
          <w:tcPr>
            <w:tcW w:w="515" w:type="pct"/>
            <w:tcBorders>
              <w:top w:val="single" w:sz="4" w:space="0" w:color="auto"/>
              <w:left w:val="nil"/>
              <w:bottom w:val="single" w:sz="4" w:space="0" w:color="auto"/>
              <w:right w:val="single" w:sz="4" w:space="0" w:color="auto"/>
            </w:tcBorders>
            <w:shd w:val="clear" w:color="auto" w:fill="auto"/>
            <w:vAlign w:val="center"/>
          </w:tcPr>
          <w:p w14:paraId="594D41ED"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20__</w:t>
            </w:r>
          </w:p>
        </w:tc>
        <w:tc>
          <w:tcPr>
            <w:tcW w:w="515" w:type="pct"/>
            <w:tcBorders>
              <w:top w:val="single" w:sz="4" w:space="0" w:color="auto"/>
              <w:left w:val="nil"/>
              <w:bottom w:val="single" w:sz="4" w:space="0" w:color="auto"/>
              <w:right w:val="single" w:sz="4" w:space="0" w:color="auto"/>
            </w:tcBorders>
            <w:shd w:val="clear" w:color="auto" w:fill="auto"/>
            <w:vAlign w:val="center"/>
          </w:tcPr>
          <w:p w14:paraId="03E6F3E6"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20__</w:t>
            </w:r>
          </w:p>
        </w:tc>
        <w:tc>
          <w:tcPr>
            <w:tcW w:w="516" w:type="pct"/>
            <w:tcBorders>
              <w:top w:val="single" w:sz="4" w:space="0" w:color="auto"/>
              <w:left w:val="nil"/>
              <w:bottom w:val="single" w:sz="4" w:space="0" w:color="auto"/>
              <w:right w:val="single" w:sz="4" w:space="0" w:color="auto"/>
            </w:tcBorders>
            <w:shd w:val="clear" w:color="auto" w:fill="auto"/>
            <w:vAlign w:val="center"/>
          </w:tcPr>
          <w:p w14:paraId="4E276704"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20__</w:t>
            </w:r>
          </w:p>
        </w:tc>
      </w:tr>
      <w:tr w:rsidR="001B47FC" w:rsidRPr="00264979" w14:paraId="7C80472C" w14:textId="77777777" w:rsidTr="00C032EB">
        <w:trPr>
          <w:trHeight w:val="330"/>
        </w:trPr>
        <w:tc>
          <w:tcPr>
            <w:tcW w:w="5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862F3A" w14:textId="77777777" w:rsidR="00C032EB" w:rsidRPr="00264979" w:rsidRDefault="00C032EB" w:rsidP="00C032EB">
            <w:pPr>
              <w:spacing w:before="0" w:after="0" w:line="240" w:lineRule="auto"/>
              <w:ind w:firstLine="0"/>
              <w:rPr>
                <w:rFonts w:eastAsia="Times New Roman"/>
                <w:i/>
                <w:iCs/>
                <w:sz w:val="26"/>
                <w:szCs w:val="26"/>
              </w:rPr>
            </w:pPr>
            <w:r w:rsidRPr="00264979">
              <w:rPr>
                <w:rFonts w:eastAsia="Times New Roman"/>
                <w:i/>
                <w:iCs/>
                <w:sz w:val="26"/>
                <w:szCs w:val="26"/>
              </w:rPr>
              <w:t>1</w:t>
            </w:r>
          </w:p>
        </w:tc>
        <w:tc>
          <w:tcPr>
            <w:tcW w:w="2065" w:type="pct"/>
            <w:tcBorders>
              <w:top w:val="single" w:sz="4" w:space="0" w:color="auto"/>
              <w:left w:val="nil"/>
              <w:bottom w:val="single" w:sz="4" w:space="0" w:color="auto"/>
              <w:right w:val="single" w:sz="4" w:space="0" w:color="auto"/>
            </w:tcBorders>
            <w:shd w:val="clear" w:color="auto" w:fill="auto"/>
            <w:vAlign w:val="center"/>
            <w:hideMark/>
          </w:tcPr>
          <w:p w14:paraId="25CEA7F4"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Выручка</w:t>
            </w:r>
          </w:p>
        </w:tc>
        <w:tc>
          <w:tcPr>
            <w:tcW w:w="871" w:type="pct"/>
            <w:tcBorders>
              <w:top w:val="single" w:sz="4" w:space="0" w:color="auto"/>
              <w:left w:val="nil"/>
              <w:bottom w:val="single" w:sz="4" w:space="0" w:color="auto"/>
              <w:right w:val="single" w:sz="4" w:space="0" w:color="auto"/>
            </w:tcBorders>
            <w:shd w:val="clear" w:color="auto" w:fill="auto"/>
            <w:vAlign w:val="center"/>
            <w:hideMark/>
          </w:tcPr>
          <w:p w14:paraId="040DF3FE"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2655FB2A"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4B915452"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215CB45E"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r>
      <w:tr w:rsidR="001B47FC" w:rsidRPr="00264979" w14:paraId="52CFE537" w14:textId="77777777" w:rsidTr="00C032EB">
        <w:trPr>
          <w:trHeight w:val="330"/>
        </w:trPr>
        <w:tc>
          <w:tcPr>
            <w:tcW w:w="5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3758B2" w14:textId="77777777" w:rsidR="00C032EB" w:rsidRPr="00264979" w:rsidRDefault="00C032EB" w:rsidP="00C032EB">
            <w:pPr>
              <w:spacing w:before="0" w:after="0" w:line="240" w:lineRule="auto"/>
              <w:ind w:firstLine="0"/>
              <w:rPr>
                <w:rFonts w:eastAsia="Times New Roman"/>
                <w:i/>
                <w:iCs/>
                <w:sz w:val="26"/>
                <w:szCs w:val="26"/>
              </w:rPr>
            </w:pPr>
            <w:r w:rsidRPr="00264979">
              <w:rPr>
                <w:rFonts w:eastAsia="Times New Roman"/>
                <w:i/>
                <w:iCs/>
                <w:sz w:val="26"/>
                <w:szCs w:val="26"/>
              </w:rPr>
              <w:t>2</w:t>
            </w:r>
          </w:p>
        </w:tc>
        <w:tc>
          <w:tcPr>
            <w:tcW w:w="2065" w:type="pct"/>
            <w:tcBorders>
              <w:top w:val="single" w:sz="4" w:space="0" w:color="auto"/>
              <w:left w:val="nil"/>
              <w:bottom w:val="single" w:sz="4" w:space="0" w:color="auto"/>
              <w:right w:val="single" w:sz="4" w:space="0" w:color="auto"/>
            </w:tcBorders>
            <w:shd w:val="clear" w:color="auto" w:fill="auto"/>
            <w:vAlign w:val="center"/>
            <w:hideMark/>
          </w:tcPr>
          <w:p w14:paraId="46528C4A"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Себестоимость</w:t>
            </w:r>
          </w:p>
        </w:tc>
        <w:tc>
          <w:tcPr>
            <w:tcW w:w="871" w:type="pct"/>
            <w:tcBorders>
              <w:top w:val="single" w:sz="4" w:space="0" w:color="auto"/>
              <w:left w:val="nil"/>
              <w:bottom w:val="single" w:sz="4" w:space="0" w:color="auto"/>
              <w:right w:val="single" w:sz="4" w:space="0" w:color="auto"/>
            </w:tcBorders>
            <w:shd w:val="clear" w:color="auto" w:fill="auto"/>
            <w:vAlign w:val="center"/>
            <w:hideMark/>
          </w:tcPr>
          <w:p w14:paraId="67DCD4BD"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1DDA390B"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57CB216D"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26CE48E9"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r>
      <w:tr w:rsidR="001B47FC" w:rsidRPr="00264979" w14:paraId="7B54A23D" w14:textId="77777777" w:rsidTr="00C032EB">
        <w:trPr>
          <w:trHeight w:val="330"/>
        </w:trPr>
        <w:tc>
          <w:tcPr>
            <w:tcW w:w="5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994F44" w14:textId="77777777" w:rsidR="00C032EB" w:rsidRPr="00264979" w:rsidRDefault="00C032EB" w:rsidP="00C032EB">
            <w:pPr>
              <w:spacing w:before="0" w:after="0" w:line="240" w:lineRule="auto"/>
              <w:ind w:firstLine="0"/>
              <w:rPr>
                <w:rFonts w:eastAsia="Times New Roman"/>
                <w:i/>
                <w:iCs/>
                <w:sz w:val="26"/>
                <w:szCs w:val="26"/>
              </w:rPr>
            </w:pPr>
            <w:r w:rsidRPr="00264979">
              <w:rPr>
                <w:rFonts w:eastAsia="Times New Roman"/>
                <w:i/>
                <w:iCs/>
                <w:sz w:val="26"/>
                <w:szCs w:val="26"/>
              </w:rPr>
              <w:t>3</w:t>
            </w:r>
          </w:p>
        </w:tc>
        <w:tc>
          <w:tcPr>
            <w:tcW w:w="2065" w:type="pct"/>
            <w:tcBorders>
              <w:top w:val="single" w:sz="4" w:space="0" w:color="auto"/>
              <w:left w:val="nil"/>
              <w:bottom w:val="single" w:sz="4" w:space="0" w:color="auto"/>
              <w:right w:val="single" w:sz="4" w:space="0" w:color="auto"/>
            </w:tcBorders>
            <w:shd w:val="clear" w:color="auto" w:fill="auto"/>
            <w:vAlign w:val="center"/>
            <w:hideMark/>
          </w:tcPr>
          <w:p w14:paraId="7082A6D6"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Прибыль до налогов</w:t>
            </w:r>
          </w:p>
        </w:tc>
        <w:tc>
          <w:tcPr>
            <w:tcW w:w="871" w:type="pct"/>
            <w:tcBorders>
              <w:top w:val="single" w:sz="4" w:space="0" w:color="auto"/>
              <w:left w:val="nil"/>
              <w:bottom w:val="single" w:sz="4" w:space="0" w:color="auto"/>
              <w:right w:val="single" w:sz="4" w:space="0" w:color="auto"/>
            </w:tcBorders>
            <w:shd w:val="clear" w:color="auto" w:fill="auto"/>
            <w:vAlign w:val="center"/>
            <w:hideMark/>
          </w:tcPr>
          <w:p w14:paraId="5F47565A"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4EC8A937"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031079C0"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2A1B7B44"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r>
      <w:tr w:rsidR="001B47FC" w:rsidRPr="00264979" w14:paraId="26EA0453" w14:textId="77777777" w:rsidTr="00C032EB">
        <w:trPr>
          <w:trHeight w:val="330"/>
        </w:trPr>
        <w:tc>
          <w:tcPr>
            <w:tcW w:w="5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E0FA63" w14:textId="77777777" w:rsidR="00C032EB" w:rsidRPr="00264979" w:rsidRDefault="00C032EB" w:rsidP="00C032EB">
            <w:pPr>
              <w:spacing w:before="0" w:after="0" w:line="240" w:lineRule="auto"/>
              <w:ind w:firstLine="0"/>
              <w:rPr>
                <w:rFonts w:eastAsia="Times New Roman"/>
                <w:i/>
                <w:iCs/>
                <w:sz w:val="26"/>
                <w:szCs w:val="26"/>
              </w:rPr>
            </w:pPr>
            <w:r w:rsidRPr="00264979">
              <w:rPr>
                <w:rFonts w:eastAsia="Times New Roman"/>
                <w:i/>
                <w:iCs/>
                <w:sz w:val="26"/>
                <w:szCs w:val="26"/>
              </w:rPr>
              <w:t>4</w:t>
            </w:r>
          </w:p>
        </w:tc>
        <w:tc>
          <w:tcPr>
            <w:tcW w:w="2065" w:type="pct"/>
            <w:tcBorders>
              <w:top w:val="single" w:sz="4" w:space="0" w:color="auto"/>
              <w:left w:val="nil"/>
              <w:bottom w:val="single" w:sz="4" w:space="0" w:color="auto"/>
              <w:right w:val="single" w:sz="4" w:space="0" w:color="auto"/>
            </w:tcBorders>
            <w:shd w:val="clear" w:color="auto" w:fill="auto"/>
            <w:vAlign w:val="center"/>
            <w:hideMark/>
          </w:tcPr>
          <w:p w14:paraId="69F2AE75"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Налоги</w:t>
            </w:r>
          </w:p>
        </w:tc>
        <w:tc>
          <w:tcPr>
            <w:tcW w:w="871" w:type="pct"/>
            <w:tcBorders>
              <w:top w:val="single" w:sz="4" w:space="0" w:color="auto"/>
              <w:left w:val="nil"/>
              <w:bottom w:val="single" w:sz="4" w:space="0" w:color="auto"/>
              <w:right w:val="single" w:sz="4" w:space="0" w:color="auto"/>
            </w:tcBorders>
            <w:shd w:val="clear" w:color="auto" w:fill="auto"/>
            <w:vAlign w:val="center"/>
            <w:hideMark/>
          </w:tcPr>
          <w:p w14:paraId="1E1BC082"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29B4F453"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1E0DD75E"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140BE201"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r>
      <w:tr w:rsidR="001B47FC" w:rsidRPr="00264979" w14:paraId="080F42C5" w14:textId="77777777" w:rsidTr="00C032EB">
        <w:trPr>
          <w:trHeight w:val="330"/>
        </w:trPr>
        <w:tc>
          <w:tcPr>
            <w:tcW w:w="5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B4B453" w14:textId="77777777" w:rsidR="00C032EB" w:rsidRPr="00264979" w:rsidRDefault="00C032EB" w:rsidP="00C032EB">
            <w:pPr>
              <w:spacing w:before="0" w:after="0" w:line="240" w:lineRule="auto"/>
              <w:ind w:firstLine="0"/>
              <w:rPr>
                <w:rFonts w:eastAsia="Times New Roman"/>
                <w:i/>
                <w:iCs/>
                <w:sz w:val="26"/>
                <w:szCs w:val="26"/>
              </w:rPr>
            </w:pPr>
            <w:r w:rsidRPr="00264979">
              <w:rPr>
                <w:rFonts w:eastAsia="Times New Roman"/>
                <w:i/>
                <w:iCs/>
                <w:sz w:val="26"/>
                <w:szCs w:val="26"/>
              </w:rPr>
              <w:t>5</w:t>
            </w:r>
          </w:p>
        </w:tc>
        <w:tc>
          <w:tcPr>
            <w:tcW w:w="2065" w:type="pct"/>
            <w:tcBorders>
              <w:top w:val="single" w:sz="4" w:space="0" w:color="auto"/>
              <w:left w:val="nil"/>
              <w:bottom w:val="single" w:sz="4" w:space="0" w:color="auto"/>
              <w:right w:val="single" w:sz="4" w:space="0" w:color="auto"/>
            </w:tcBorders>
            <w:shd w:val="clear" w:color="auto" w:fill="auto"/>
            <w:vAlign w:val="center"/>
            <w:hideMark/>
          </w:tcPr>
          <w:p w14:paraId="0176BBA2"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Чистая прибыль</w:t>
            </w:r>
          </w:p>
        </w:tc>
        <w:tc>
          <w:tcPr>
            <w:tcW w:w="871" w:type="pct"/>
            <w:tcBorders>
              <w:top w:val="single" w:sz="4" w:space="0" w:color="auto"/>
              <w:left w:val="nil"/>
              <w:bottom w:val="single" w:sz="4" w:space="0" w:color="auto"/>
              <w:right w:val="single" w:sz="4" w:space="0" w:color="auto"/>
            </w:tcBorders>
            <w:shd w:val="clear" w:color="auto" w:fill="auto"/>
            <w:vAlign w:val="center"/>
            <w:hideMark/>
          </w:tcPr>
          <w:p w14:paraId="4308E37C"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470BD747"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2C4E8BD2"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5C56C6A3"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r>
      <w:tr w:rsidR="001B47FC" w:rsidRPr="00264979" w14:paraId="21C3767C" w14:textId="77777777" w:rsidTr="00C032EB">
        <w:trPr>
          <w:trHeight w:val="330"/>
        </w:trPr>
        <w:tc>
          <w:tcPr>
            <w:tcW w:w="5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813417" w14:textId="77777777" w:rsidR="00C032EB" w:rsidRPr="00264979" w:rsidRDefault="00C032EB" w:rsidP="00C032EB">
            <w:pPr>
              <w:spacing w:before="0" w:after="0" w:line="240" w:lineRule="auto"/>
              <w:ind w:firstLine="0"/>
              <w:rPr>
                <w:rFonts w:eastAsia="Times New Roman"/>
                <w:i/>
                <w:iCs/>
                <w:sz w:val="26"/>
                <w:szCs w:val="26"/>
              </w:rPr>
            </w:pPr>
            <w:r w:rsidRPr="00264979">
              <w:rPr>
                <w:rFonts w:eastAsia="Times New Roman"/>
                <w:i/>
                <w:iCs/>
                <w:sz w:val="26"/>
                <w:szCs w:val="26"/>
              </w:rPr>
              <w:t>6</w:t>
            </w:r>
          </w:p>
        </w:tc>
        <w:tc>
          <w:tcPr>
            <w:tcW w:w="2065" w:type="pct"/>
            <w:tcBorders>
              <w:top w:val="single" w:sz="4" w:space="0" w:color="auto"/>
              <w:left w:val="nil"/>
              <w:bottom w:val="single" w:sz="4" w:space="0" w:color="auto"/>
              <w:right w:val="single" w:sz="4" w:space="0" w:color="auto"/>
            </w:tcBorders>
            <w:shd w:val="clear" w:color="auto" w:fill="auto"/>
            <w:vAlign w:val="center"/>
            <w:hideMark/>
          </w:tcPr>
          <w:p w14:paraId="13B83CDC"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Капиталовложения</w:t>
            </w:r>
          </w:p>
        </w:tc>
        <w:tc>
          <w:tcPr>
            <w:tcW w:w="871" w:type="pct"/>
            <w:tcBorders>
              <w:top w:val="single" w:sz="4" w:space="0" w:color="auto"/>
              <w:left w:val="nil"/>
              <w:bottom w:val="single" w:sz="4" w:space="0" w:color="auto"/>
              <w:right w:val="single" w:sz="4" w:space="0" w:color="auto"/>
            </w:tcBorders>
            <w:shd w:val="clear" w:color="auto" w:fill="auto"/>
            <w:vAlign w:val="center"/>
            <w:hideMark/>
          </w:tcPr>
          <w:p w14:paraId="1E0389FB"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08D135A8"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5D042ED8"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0485F2E2"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r>
      <w:tr w:rsidR="001B47FC" w:rsidRPr="00264979" w14:paraId="7FF20DC6" w14:textId="77777777" w:rsidTr="00C032EB">
        <w:trPr>
          <w:trHeight w:val="660"/>
        </w:trPr>
        <w:tc>
          <w:tcPr>
            <w:tcW w:w="5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A5373B" w14:textId="77777777" w:rsidR="00C032EB" w:rsidRPr="00264979" w:rsidRDefault="00C032EB" w:rsidP="00C032EB">
            <w:pPr>
              <w:spacing w:before="0" w:after="0" w:line="240" w:lineRule="auto"/>
              <w:ind w:firstLine="0"/>
              <w:rPr>
                <w:rFonts w:eastAsia="Times New Roman"/>
                <w:i/>
                <w:iCs/>
                <w:sz w:val="26"/>
                <w:szCs w:val="26"/>
              </w:rPr>
            </w:pPr>
            <w:r w:rsidRPr="00264979">
              <w:rPr>
                <w:rFonts w:eastAsia="Times New Roman"/>
                <w:i/>
                <w:iCs/>
                <w:sz w:val="26"/>
                <w:szCs w:val="26"/>
              </w:rPr>
              <w:t>7</w:t>
            </w:r>
          </w:p>
        </w:tc>
        <w:tc>
          <w:tcPr>
            <w:tcW w:w="2065" w:type="pct"/>
            <w:tcBorders>
              <w:top w:val="single" w:sz="4" w:space="0" w:color="auto"/>
              <w:left w:val="nil"/>
              <w:bottom w:val="single" w:sz="4" w:space="0" w:color="auto"/>
              <w:right w:val="single" w:sz="4" w:space="0" w:color="auto"/>
            </w:tcBorders>
            <w:shd w:val="clear" w:color="auto" w:fill="auto"/>
            <w:vAlign w:val="center"/>
            <w:hideMark/>
          </w:tcPr>
          <w:p w14:paraId="7744B782"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Ликвидационная стоимость</w:t>
            </w:r>
          </w:p>
        </w:tc>
        <w:tc>
          <w:tcPr>
            <w:tcW w:w="871" w:type="pct"/>
            <w:tcBorders>
              <w:top w:val="single" w:sz="4" w:space="0" w:color="auto"/>
              <w:left w:val="nil"/>
              <w:bottom w:val="single" w:sz="4" w:space="0" w:color="auto"/>
              <w:right w:val="single" w:sz="4" w:space="0" w:color="auto"/>
            </w:tcBorders>
            <w:shd w:val="clear" w:color="auto" w:fill="auto"/>
            <w:vAlign w:val="center"/>
            <w:hideMark/>
          </w:tcPr>
          <w:p w14:paraId="2240F7B4"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316B896F"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05844763"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3EB34F32"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r>
      <w:tr w:rsidR="001B47FC" w:rsidRPr="00264979" w14:paraId="555AA48C" w14:textId="77777777" w:rsidTr="00C032EB">
        <w:trPr>
          <w:trHeight w:val="330"/>
        </w:trPr>
        <w:tc>
          <w:tcPr>
            <w:tcW w:w="5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075241" w14:textId="77777777" w:rsidR="00C032EB" w:rsidRPr="00264979" w:rsidRDefault="00C032EB" w:rsidP="00C032EB">
            <w:pPr>
              <w:spacing w:before="0" w:after="0" w:line="240" w:lineRule="auto"/>
              <w:ind w:firstLine="0"/>
              <w:rPr>
                <w:rFonts w:eastAsia="Times New Roman"/>
                <w:i/>
                <w:iCs/>
                <w:sz w:val="26"/>
                <w:szCs w:val="26"/>
              </w:rPr>
            </w:pPr>
            <w:r w:rsidRPr="00264979">
              <w:rPr>
                <w:rFonts w:eastAsia="Times New Roman"/>
                <w:i/>
                <w:iCs/>
                <w:sz w:val="26"/>
                <w:szCs w:val="26"/>
              </w:rPr>
              <w:t>8</w:t>
            </w:r>
          </w:p>
        </w:tc>
        <w:tc>
          <w:tcPr>
            <w:tcW w:w="2065" w:type="pct"/>
            <w:tcBorders>
              <w:top w:val="single" w:sz="4" w:space="0" w:color="auto"/>
              <w:left w:val="nil"/>
              <w:bottom w:val="single" w:sz="4" w:space="0" w:color="auto"/>
              <w:right w:val="single" w:sz="4" w:space="0" w:color="auto"/>
            </w:tcBorders>
            <w:shd w:val="clear" w:color="auto" w:fill="auto"/>
            <w:vAlign w:val="center"/>
            <w:hideMark/>
          </w:tcPr>
          <w:p w14:paraId="27EB3BB1"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Денежный поток</w:t>
            </w:r>
          </w:p>
        </w:tc>
        <w:tc>
          <w:tcPr>
            <w:tcW w:w="871" w:type="pct"/>
            <w:tcBorders>
              <w:top w:val="single" w:sz="4" w:space="0" w:color="auto"/>
              <w:left w:val="nil"/>
              <w:bottom w:val="single" w:sz="4" w:space="0" w:color="auto"/>
              <w:right w:val="single" w:sz="4" w:space="0" w:color="auto"/>
            </w:tcBorders>
            <w:shd w:val="clear" w:color="auto" w:fill="auto"/>
            <w:vAlign w:val="center"/>
            <w:hideMark/>
          </w:tcPr>
          <w:p w14:paraId="065DB1FF"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53823C0F"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4646DCAC"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278C886E"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r>
      <w:tr w:rsidR="001B47FC" w:rsidRPr="00264979" w14:paraId="31A1DDC4" w14:textId="77777777" w:rsidTr="00C032EB">
        <w:trPr>
          <w:trHeight w:val="1070"/>
        </w:trPr>
        <w:tc>
          <w:tcPr>
            <w:tcW w:w="5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677EBB" w14:textId="77777777" w:rsidR="00C032EB" w:rsidRPr="00264979" w:rsidRDefault="00C032EB" w:rsidP="00C032EB">
            <w:pPr>
              <w:spacing w:before="0" w:after="0" w:line="240" w:lineRule="auto"/>
              <w:ind w:firstLine="0"/>
              <w:rPr>
                <w:rFonts w:eastAsia="Times New Roman"/>
                <w:i/>
                <w:iCs/>
                <w:sz w:val="26"/>
                <w:szCs w:val="26"/>
              </w:rPr>
            </w:pPr>
            <w:r w:rsidRPr="00264979">
              <w:rPr>
                <w:rFonts w:eastAsia="Times New Roman"/>
                <w:i/>
                <w:iCs/>
                <w:sz w:val="26"/>
                <w:szCs w:val="26"/>
              </w:rPr>
              <w:t>9</w:t>
            </w:r>
          </w:p>
        </w:tc>
        <w:tc>
          <w:tcPr>
            <w:tcW w:w="20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7586AD"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Коэффициент дисконтирования</w:t>
            </w:r>
          </w:p>
        </w:tc>
        <w:tc>
          <w:tcPr>
            <w:tcW w:w="871" w:type="pct"/>
            <w:tcBorders>
              <w:top w:val="single" w:sz="4" w:space="0" w:color="auto"/>
              <w:left w:val="nil"/>
              <w:right w:val="single" w:sz="4" w:space="0" w:color="auto"/>
            </w:tcBorders>
            <w:shd w:val="clear" w:color="auto" w:fill="auto"/>
            <w:vAlign w:val="center"/>
            <w:hideMark/>
          </w:tcPr>
          <w:p w14:paraId="19BC8446"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1/ (1 + Е) </w:t>
            </w:r>
            <w:r w:rsidRPr="00264979">
              <w:rPr>
                <w:rFonts w:eastAsia="Times New Roman"/>
                <w:sz w:val="26"/>
                <w:szCs w:val="26"/>
                <w:vertAlign w:val="superscript"/>
              </w:rPr>
              <w:t>t-1</w:t>
            </w:r>
          </w:p>
          <w:p w14:paraId="702B3AB5"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sz w:val="26"/>
                <w:szCs w:val="26"/>
              </w:rPr>
              <w:t> </w:t>
            </w:r>
          </w:p>
          <w:p w14:paraId="45782452"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при Е=0.1</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162D4A"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D43F02"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82025F"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r>
      <w:tr w:rsidR="001B47FC" w:rsidRPr="00264979" w14:paraId="4B04C7CE" w14:textId="77777777" w:rsidTr="00C032EB">
        <w:trPr>
          <w:trHeight w:val="660"/>
        </w:trPr>
        <w:tc>
          <w:tcPr>
            <w:tcW w:w="5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C56738" w14:textId="77777777" w:rsidR="00C032EB" w:rsidRPr="00264979" w:rsidRDefault="00C032EB" w:rsidP="00C032EB">
            <w:pPr>
              <w:spacing w:before="0" w:after="0" w:line="240" w:lineRule="auto"/>
              <w:ind w:firstLine="0"/>
              <w:rPr>
                <w:rFonts w:eastAsia="Times New Roman"/>
                <w:i/>
                <w:iCs/>
                <w:sz w:val="26"/>
                <w:szCs w:val="26"/>
              </w:rPr>
            </w:pPr>
            <w:r w:rsidRPr="00264979">
              <w:rPr>
                <w:rFonts w:eastAsia="Times New Roman"/>
                <w:i/>
                <w:iCs/>
                <w:sz w:val="26"/>
                <w:szCs w:val="26"/>
              </w:rPr>
              <w:t>10</w:t>
            </w:r>
          </w:p>
        </w:tc>
        <w:tc>
          <w:tcPr>
            <w:tcW w:w="2065" w:type="pct"/>
            <w:tcBorders>
              <w:top w:val="single" w:sz="4" w:space="0" w:color="auto"/>
              <w:left w:val="nil"/>
              <w:bottom w:val="single" w:sz="4" w:space="0" w:color="auto"/>
              <w:right w:val="single" w:sz="4" w:space="0" w:color="auto"/>
            </w:tcBorders>
            <w:shd w:val="clear" w:color="auto" w:fill="auto"/>
            <w:vAlign w:val="center"/>
            <w:hideMark/>
          </w:tcPr>
          <w:p w14:paraId="15159FF8"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Дисконтированный денежный поток</w:t>
            </w:r>
          </w:p>
        </w:tc>
        <w:tc>
          <w:tcPr>
            <w:tcW w:w="871" w:type="pct"/>
            <w:tcBorders>
              <w:top w:val="single" w:sz="4" w:space="0" w:color="auto"/>
              <w:left w:val="nil"/>
              <w:bottom w:val="single" w:sz="4" w:space="0" w:color="auto"/>
              <w:right w:val="single" w:sz="4" w:space="0" w:color="auto"/>
            </w:tcBorders>
            <w:shd w:val="clear" w:color="auto" w:fill="auto"/>
            <w:vAlign w:val="center"/>
            <w:hideMark/>
          </w:tcPr>
          <w:p w14:paraId="79A6B1A6"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0AFA353A"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3BD8B8BA"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04339C6E"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r>
      <w:tr w:rsidR="001B47FC" w:rsidRPr="00264979" w14:paraId="5702C3BD" w14:textId="77777777" w:rsidTr="00C032EB">
        <w:trPr>
          <w:trHeight w:val="984"/>
        </w:trPr>
        <w:tc>
          <w:tcPr>
            <w:tcW w:w="5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720B3F" w14:textId="77777777" w:rsidR="00C032EB" w:rsidRPr="00264979" w:rsidRDefault="00C032EB" w:rsidP="00C032EB">
            <w:pPr>
              <w:spacing w:before="0" w:after="0" w:line="240" w:lineRule="auto"/>
              <w:ind w:firstLine="0"/>
              <w:rPr>
                <w:rFonts w:eastAsia="Times New Roman"/>
                <w:i/>
                <w:iCs/>
                <w:sz w:val="26"/>
                <w:szCs w:val="26"/>
              </w:rPr>
            </w:pPr>
            <w:r w:rsidRPr="00264979">
              <w:rPr>
                <w:rFonts w:eastAsia="Times New Roman"/>
                <w:i/>
                <w:iCs/>
                <w:sz w:val="26"/>
                <w:szCs w:val="26"/>
              </w:rPr>
              <w:t>11</w:t>
            </w:r>
          </w:p>
        </w:tc>
        <w:tc>
          <w:tcPr>
            <w:tcW w:w="2936" w:type="pct"/>
            <w:gridSpan w:val="2"/>
            <w:tcBorders>
              <w:top w:val="single" w:sz="4" w:space="0" w:color="auto"/>
              <w:left w:val="nil"/>
              <w:right w:val="single" w:sz="4" w:space="0" w:color="auto"/>
            </w:tcBorders>
            <w:shd w:val="clear" w:color="auto" w:fill="auto"/>
            <w:vAlign w:val="center"/>
            <w:hideMark/>
          </w:tcPr>
          <w:p w14:paraId="5F262875"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Дисконтированный денежный поток с нарастающим итогом</w:t>
            </w:r>
          </w:p>
          <w:p w14:paraId="55EAEFA9"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F91A76"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78E234"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8ACDB7"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r>
      <w:tr w:rsidR="001B47FC" w:rsidRPr="00264979" w14:paraId="33535DB1" w14:textId="77777777" w:rsidTr="00C032EB">
        <w:trPr>
          <w:trHeight w:val="1039"/>
        </w:trPr>
        <w:tc>
          <w:tcPr>
            <w:tcW w:w="5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1C16D5" w14:textId="77777777" w:rsidR="00C032EB" w:rsidRPr="00264979" w:rsidRDefault="00C032EB" w:rsidP="00C032EB">
            <w:pPr>
              <w:spacing w:before="0" w:after="0" w:line="240" w:lineRule="auto"/>
              <w:ind w:firstLine="0"/>
              <w:rPr>
                <w:rFonts w:eastAsia="Times New Roman"/>
                <w:i/>
                <w:iCs/>
                <w:sz w:val="26"/>
                <w:szCs w:val="26"/>
              </w:rPr>
            </w:pPr>
            <w:r w:rsidRPr="00264979">
              <w:rPr>
                <w:rFonts w:eastAsia="Times New Roman"/>
                <w:i/>
                <w:iCs/>
                <w:sz w:val="26"/>
                <w:szCs w:val="26"/>
              </w:rPr>
              <w:t>12</w:t>
            </w:r>
          </w:p>
        </w:tc>
        <w:tc>
          <w:tcPr>
            <w:tcW w:w="20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A4B5CE"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Коэффициент дисконтирования</w:t>
            </w:r>
          </w:p>
        </w:tc>
        <w:tc>
          <w:tcPr>
            <w:tcW w:w="871" w:type="pct"/>
            <w:tcBorders>
              <w:top w:val="single" w:sz="4" w:space="0" w:color="auto"/>
              <w:left w:val="nil"/>
              <w:right w:val="single" w:sz="4" w:space="0" w:color="auto"/>
            </w:tcBorders>
            <w:shd w:val="clear" w:color="auto" w:fill="auto"/>
            <w:vAlign w:val="center"/>
            <w:hideMark/>
          </w:tcPr>
          <w:p w14:paraId="79DF8429"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1/ (1 + Е) </w:t>
            </w:r>
            <w:r w:rsidRPr="00264979">
              <w:rPr>
                <w:rFonts w:eastAsia="Times New Roman"/>
                <w:sz w:val="26"/>
                <w:szCs w:val="26"/>
                <w:vertAlign w:val="superscript"/>
              </w:rPr>
              <w:t>t-1</w:t>
            </w:r>
            <w:r w:rsidRPr="00264979">
              <w:rPr>
                <w:rFonts w:eastAsia="Times New Roman"/>
                <w:sz w:val="26"/>
                <w:szCs w:val="26"/>
              </w:rPr>
              <w:t> </w:t>
            </w:r>
          </w:p>
          <w:p w14:paraId="0EDE217E"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sz w:val="26"/>
                <w:szCs w:val="26"/>
              </w:rPr>
              <w:t> </w:t>
            </w:r>
          </w:p>
          <w:p w14:paraId="7AB79757"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при Е=1</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35EA20"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63C1D6"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102475"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r>
      <w:tr w:rsidR="001B47FC" w:rsidRPr="00264979" w14:paraId="7AB5A2B4" w14:textId="77777777" w:rsidTr="00C032EB">
        <w:trPr>
          <w:trHeight w:val="660"/>
        </w:trPr>
        <w:tc>
          <w:tcPr>
            <w:tcW w:w="5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3E2A31" w14:textId="77777777" w:rsidR="00C032EB" w:rsidRPr="00264979" w:rsidRDefault="00C032EB" w:rsidP="00C032EB">
            <w:pPr>
              <w:spacing w:before="0" w:after="0" w:line="240" w:lineRule="auto"/>
              <w:ind w:firstLine="0"/>
              <w:rPr>
                <w:rFonts w:eastAsia="Times New Roman"/>
                <w:i/>
                <w:iCs/>
                <w:sz w:val="26"/>
                <w:szCs w:val="26"/>
              </w:rPr>
            </w:pPr>
            <w:r w:rsidRPr="00264979">
              <w:rPr>
                <w:rFonts w:eastAsia="Times New Roman"/>
                <w:i/>
                <w:iCs/>
                <w:sz w:val="26"/>
                <w:szCs w:val="26"/>
              </w:rPr>
              <w:t>13</w:t>
            </w:r>
          </w:p>
        </w:tc>
        <w:tc>
          <w:tcPr>
            <w:tcW w:w="2065" w:type="pct"/>
            <w:tcBorders>
              <w:top w:val="single" w:sz="4" w:space="0" w:color="auto"/>
              <w:left w:val="nil"/>
              <w:bottom w:val="single" w:sz="4" w:space="0" w:color="auto"/>
              <w:right w:val="single" w:sz="4" w:space="0" w:color="auto"/>
            </w:tcBorders>
            <w:shd w:val="clear" w:color="auto" w:fill="auto"/>
            <w:vAlign w:val="center"/>
            <w:hideMark/>
          </w:tcPr>
          <w:p w14:paraId="0BE559F1"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Дисконтированный денежный поток</w:t>
            </w:r>
          </w:p>
        </w:tc>
        <w:tc>
          <w:tcPr>
            <w:tcW w:w="871" w:type="pct"/>
            <w:tcBorders>
              <w:top w:val="single" w:sz="4" w:space="0" w:color="auto"/>
              <w:left w:val="nil"/>
              <w:bottom w:val="single" w:sz="4" w:space="0" w:color="auto"/>
              <w:right w:val="single" w:sz="4" w:space="0" w:color="auto"/>
            </w:tcBorders>
            <w:shd w:val="clear" w:color="auto" w:fill="auto"/>
            <w:vAlign w:val="center"/>
            <w:hideMark/>
          </w:tcPr>
          <w:p w14:paraId="78B8389B"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4E608C24"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68ED2867"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6D33E3C3"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r>
      <w:tr w:rsidR="001B47FC" w:rsidRPr="00264979" w14:paraId="3AED87F9" w14:textId="77777777" w:rsidTr="00C032EB">
        <w:trPr>
          <w:trHeight w:val="675"/>
        </w:trPr>
        <w:tc>
          <w:tcPr>
            <w:tcW w:w="5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2FBEC4" w14:textId="77777777" w:rsidR="00C032EB" w:rsidRPr="00264979" w:rsidRDefault="00C032EB" w:rsidP="00C032EB">
            <w:pPr>
              <w:spacing w:before="0" w:after="0" w:line="240" w:lineRule="auto"/>
              <w:ind w:firstLine="0"/>
              <w:rPr>
                <w:rFonts w:eastAsia="Times New Roman"/>
                <w:i/>
                <w:iCs/>
                <w:sz w:val="26"/>
                <w:szCs w:val="26"/>
              </w:rPr>
            </w:pPr>
            <w:r w:rsidRPr="00264979">
              <w:rPr>
                <w:rFonts w:eastAsia="Times New Roman"/>
                <w:i/>
                <w:iCs/>
                <w:sz w:val="26"/>
                <w:szCs w:val="26"/>
              </w:rPr>
              <w:t>14</w:t>
            </w:r>
          </w:p>
        </w:tc>
        <w:tc>
          <w:tcPr>
            <w:tcW w:w="2936" w:type="pct"/>
            <w:gridSpan w:val="2"/>
            <w:tcBorders>
              <w:top w:val="single" w:sz="4" w:space="0" w:color="auto"/>
              <w:left w:val="nil"/>
              <w:bottom w:val="single" w:sz="4" w:space="0" w:color="auto"/>
              <w:right w:val="single" w:sz="4" w:space="0" w:color="auto"/>
            </w:tcBorders>
            <w:shd w:val="clear" w:color="auto" w:fill="auto"/>
            <w:vAlign w:val="center"/>
            <w:hideMark/>
          </w:tcPr>
          <w:p w14:paraId="33B623EB"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Дисконтированный денежный поток с нарастающим итогом</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6D8CC97B"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4D1A6F17"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0A24A57E"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r>
      <w:tr w:rsidR="00C032EB" w:rsidRPr="00264979" w14:paraId="1C6A610F" w14:textId="77777777" w:rsidTr="00C032EB">
        <w:trPr>
          <w:trHeight w:val="330"/>
        </w:trPr>
        <w:tc>
          <w:tcPr>
            <w:tcW w:w="517" w:type="pct"/>
            <w:tcBorders>
              <w:top w:val="nil"/>
              <w:left w:val="nil"/>
              <w:bottom w:val="nil"/>
              <w:right w:val="nil"/>
            </w:tcBorders>
            <w:shd w:val="clear" w:color="auto" w:fill="auto"/>
            <w:noWrap/>
            <w:vAlign w:val="bottom"/>
            <w:hideMark/>
          </w:tcPr>
          <w:p w14:paraId="458633F3" w14:textId="77777777" w:rsidR="00C032EB" w:rsidRPr="00264979" w:rsidRDefault="00C032EB" w:rsidP="00C032EB">
            <w:pPr>
              <w:spacing w:before="0" w:after="0" w:line="240" w:lineRule="auto"/>
              <w:ind w:firstLine="0"/>
              <w:jc w:val="right"/>
              <w:rPr>
                <w:rFonts w:eastAsia="Times New Roman"/>
                <w:i/>
                <w:iCs/>
                <w:sz w:val="26"/>
                <w:szCs w:val="26"/>
              </w:rPr>
            </w:pPr>
          </w:p>
        </w:tc>
        <w:tc>
          <w:tcPr>
            <w:tcW w:w="2065" w:type="pct"/>
            <w:tcBorders>
              <w:top w:val="nil"/>
              <w:left w:val="nil"/>
              <w:bottom w:val="nil"/>
              <w:right w:val="nil"/>
            </w:tcBorders>
            <w:shd w:val="clear" w:color="auto" w:fill="auto"/>
            <w:noWrap/>
            <w:vAlign w:val="bottom"/>
            <w:hideMark/>
          </w:tcPr>
          <w:p w14:paraId="4883B89C" w14:textId="77777777" w:rsidR="00C032EB" w:rsidRPr="00264979" w:rsidRDefault="00C032EB" w:rsidP="00C032EB">
            <w:pPr>
              <w:spacing w:before="0" w:after="0" w:line="240" w:lineRule="auto"/>
              <w:ind w:firstLine="0"/>
              <w:jc w:val="left"/>
              <w:rPr>
                <w:rFonts w:eastAsia="Times New Roman"/>
                <w:sz w:val="20"/>
                <w:szCs w:val="20"/>
              </w:rPr>
            </w:pPr>
          </w:p>
        </w:tc>
        <w:tc>
          <w:tcPr>
            <w:tcW w:w="871" w:type="pct"/>
            <w:tcBorders>
              <w:top w:val="nil"/>
              <w:left w:val="nil"/>
              <w:bottom w:val="nil"/>
              <w:right w:val="nil"/>
            </w:tcBorders>
            <w:shd w:val="clear" w:color="auto" w:fill="auto"/>
            <w:noWrap/>
            <w:vAlign w:val="bottom"/>
            <w:hideMark/>
          </w:tcPr>
          <w:p w14:paraId="004E0F85" w14:textId="77777777" w:rsidR="00C032EB" w:rsidRPr="00264979" w:rsidRDefault="00C032EB" w:rsidP="00C032EB">
            <w:pPr>
              <w:spacing w:before="0" w:after="0" w:line="240" w:lineRule="auto"/>
              <w:ind w:firstLine="0"/>
              <w:jc w:val="left"/>
              <w:rPr>
                <w:rFonts w:eastAsia="Times New Roman"/>
                <w:sz w:val="20"/>
                <w:szCs w:val="20"/>
              </w:rPr>
            </w:pPr>
          </w:p>
        </w:tc>
        <w:tc>
          <w:tcPr>
            <w:tcW w:w="515" w:type="pct"/>
            <w:tcBorders>
              <w:top w:val="nil"/>
              <w:left w:val="nil"/>
              <w:bottom w:val="nil"/>
              <w:right w:val="nil"/>
            </w:tcBorders>
            <w:shd w:val="clear" w:color="auto" w:fill="auto"/>
            <w:noWrap/>
            <w:vAlign w:val="bottom"/>
            <w:hideMark/>
          </w:tcPr>
          <w:p w14:paraId="4DB6026F" w14:textId="77777777" w:rsidR="00C032EB" w:rsidRPr="00264979" w:rsidRDefault="00C032EB" w:rsidP="00C032EB">
            <w:pPr>
              <w:spacing w:before="0" w:after="0" w:line="240" w:lineRule="auto"/>
              <w:ind w:firstLine="0"/>
              <w:jc w:val="left"/>
              <w:rPr>
                <w:rFonts w:eastAsia="Times New Roman"/>
                <w:sz w:val="20"/>
                <w:szCs w:val="20"/>
              </w:rPr>
            </w:pPr>
          </w:p>
        </w:tc>
        <w:tc>
          <w:tcPr>
            <w:tcW w:w="515" w:type="pct"/>
            <w:tcBorders>
              <w:top w:val="nil"/>
              <w:left w:val="nil"/>
              <w:bottom w:val="nil"/>
              <w:right w:val="nil"/>
            </w:tcBorders>
            <w:shd w:val="clear" w:color="auto" w:fill="auto"/>
            <w:noWrap/>
            <w:vAlign w:val="bottom"/>
            <w:hideMark/>
          </w:tcPr>
          <w:p w14:paraId="5A88411A" w14:textId="77777777" w:rsidR="00C032EB" w:rsidRPr="00264979" w:rsidRDefault="00C032EB" w:rsidP="00C032EB">
            <w:pPr>
              <w:spacing w:before="0" w:after="0" w:line="240" w:lineRule="auto"/>
              <w:ind w:firstLine="0"/>
              <w:jc w:val="left"/>
              <w:rPr>
                <w:rFonts w:eastAsia="Times New Roman"/>
                <w:sz w:val="20"/>
                <w:szCs w:val="20"/>
              </w:rPr>
            </w:pPr>
          </w:p>
        </w:tc>
        <w:tc>
          <w:tcPr>
            <w:tcW w:w="516" w:type="pct"/>
            <w:tcBorders>
              <w:top w:val="nil"/>
              <w:left w:val="nil"/>
              <w:bottom w:val="nil"/>
              <w:right w:val="nil"/>
            </w:tcBorders>
            <w:shd w:val="clear" w:color="auto" w:fill="auto"/>
            <w:noWrap/>
            <w:vAlign w:val="bottom"/>
            <w:hideMark/>
          </w:tcPr>
          <w:p w14:paraId="3836766F" w14:textId="77777777" w:rsidR="00C032EB" w:rsidRPr="00264979" w:rsidRDefault="00C032EB" w:rsidP="00C032EB">
            <w:pPr>
              <w:spacing w:before="0" w:after="0" w:line="240" w:lineRule="auto"/>
              <w:ind w:firstLine="0"/>
              <w:jc w:val="left"/>
              <w:rPr>
                <w:rFonts w:eastAsia="Times New Roman"/>
                <w:sz w:val="20"/>
                <w:szCs w:val="20"/>
              </w:rPr>
            </w:pPr>
          </w:p>
        </w:tc>
      </w:tr>
    </w:tbl>
    <w:p w14:paraId="381A4308" w14:textId="77777777" w:rsidR="00C032EB" w:rsidRPr="00264979" w:rsidRDefault="00C032EB" w:rsidP="00C032EB">
      <w:pPr>
        <w:spacing w:before="0" w:after="0" w:line="240" w:lineRule="auto"/>
        <w:ind w:firstLine="0"/>
        <w:jc w:val="left"/>
        <w:rPr>
          <w:rFonts w:eastAsia="Times New Roman"/>
          <w:sz w:val="26"/>
          <w:szCs w:val="26"/>
        </w:rPr>
      </w:pPr>
      <w:bookmarkStart w:id="582" w:name="RANGE!A2:I10"/>
      <w:bookmarkStart w:id="583" w:name="RANGE!A2:U14"/>
      <w:bookmarkStart w:id="584" w:name="RANGE!A2:J9"/>
      <w:bookmarkStart w:id="585" w:name="RANGE!A2:H18"/>
      <w:bookmarkEnd w:id="582"/>
      <w:bookmarkEnd w:id="583"/>
      <w:bookmarkEnd w:id="584"/>
      <w:bookmarkEnd w:id="585"/>
    </w:p>
    <w:p w14:paraId="628A67CA" w14:textId="77777777" w:rsidR="00C032EB" w:rsidRPr="00264979" w:rsidRDefault="00C032EB" w:rsidP="00C032EB">
      <w:pPr>
        <w:spacing w:before="0" w:after="0" w:line="240" w:lineRule="auto"/>
        <w:ind w:firstLine="0"/>
        <w:jc w:val="left"/>
        <w:rPr>
          <w:rFonts w:eastAsia="Times New Roman"/>
          <w:sz w:val="26"/>
          <w:szCs w:val="26"/>
        </w:rPr>
        <w:sectPr w:rsidR="00C032EB" w:rsidRPr="00264979">
          <w:footerReference w:type="default" r:id="rId24"/>
          <w:pgSz w:w="11906" w:h="16838"/>
          <w:pgMar w:top="1134" w:right="850" w:bottom="1134" w:left="1701" w:header="425" w:footer="374" w:gutter="0"/>
          <w:cols w:space="708"/>
          <w:titlePg/>
          <w:docGrid w:linePitch="360"/>
        </w:sectPr>
      </w:pPr>
    </w:p>
    <w:p w14:paraId="72BCA112" w14:textId="77777777" w:rsidR="00C032EB" w:rsidRPr="00264979" w:rsidRDefault="00C032EB" w:rsidP="00C032EB">
      <w:pPr>
        <w:spacing w:before="0" w:after="0" w:line="240" w:lineRule="auto"/>
        <w:ind w:left="4820" w:firstLine="0"/>
        <w:jc w:val="center"/>
        <w:outlineLvl w:val="0"/>
        <w:rPr>
          <w:rFonts w:eastAsia="Times New Roman"/>
          <w:sz w:val="26"/>
          <w:szCs w:val="26"/>
        </w:rPr>
      </w:pPr>
      <w:bookmarkStart w:id="586" w:name="_Toc134278338"/>
      <w:bookmarkStart w:id="587" w:name="_Toc148111505"/>
      <w:r w:rsidRPr="00264979">
        <w:rPr>
          <w:rFonts w:eastAsia="Times New Roman"/>
          <w:sz w:val="26"/>
          <w:szCs w:val="26"/>
        </w:rPr>
        <w:lastRenderedPageBreak/>
        <w:t>ПРИЛОЖЕНИЕ № 6</w:t>
      </w:r>
      <w:bookmarkEnd w:id="586"/>
      <w:bookmarkEnd w:id="587"/>
    </w:p>
    <w:p w14:paraId="497C36EF" w14:textId="77777777" w:rsidR="00C032EB" w:rsidRPr="00264979" w:rsidRDefault="00C032EB" w:rsidP="00C032EB">
      <w:pPr>
        <w:spacing w:before="0" w:after="0" w:line="240" w:lineRule="auto"/>
        <w:ind w:left="4820" w:firstLine="0"/>
        <w:jc w:val="center"/>
        <w:rPr>
          <w:rFonts w:eastAsia="Times New Roman"/>
          <w:sz w:val="26"/>
          <w:szCs w:val="26"/>
        </w:rPr>
      </w:pPr>
      <w:r w:rsidRPr="00264979">
        <w:rPr>
          <w:rFonts w:eastAsia="Times New Roman"/>
          <w:sz w:val="26"/>
          <w:szCs w:val="26"/>
        </w:rPr>
        <w:t>к Методическим указаниям по описанию проектов Национальной технологической инициативы</w:t>
      </w:r>
    </w:p>
    <w:p w14:paraId="3D54515B" w14:textId="77777777" w:rsidR="00C032EB" w:rsidRPr="00264979" w:rsidRDefault="00C032EB" w:rsidP="00C032EB">
      <w:pPr>
        <w:spacing w:before="0" w:after="0" w:line="240" w:lineRule="auto"/>
        <w:ind w:left="4820" w:firstLine="0"/>
        <w:rPr>
          <w:rFonts w:eastAsia="Times New Roman"/>
          <w:sz w:val="26"/>
          <w:szCs w:val="26"/>
        </w:rPr>
      </w:pPr>
    </w:p>
    <w:p w14:paraId="66C1E46D" w14:textId="77777777" w:rsidR="00C032EB" w:rsidRPr="00264979" w:rsidRDefault="00C032EB" w:rsidP="00C032EB">
      <w:pPr>
        <w:spacing w:before="0" w:after="0" w:line="240" w:lineRule="auto"/>
        <w:ind w:left="4820" w:firstLine="0"/>
        <w:jc w:val="center"/>
        <w:rPr>
          <w:rFonts w:eastAsia="Times New Roman"/>
          <w:sz w:val="26"/>
          <w:szCs w:val="26"/>
        </w:rPr>
      </w:pPr>
      <w:r w:rsidRPr="00264979">
        <w:rPr>
          <w:rFonts w:eastAsia="Times New Roman"/>
          <w:sz w:val="26"/>
          <w:szCs w:val="26"/>
        </w:rPr>
        <w:t>Форма</w:t>
      </w:r>
    </w:p>
    <w:p w14:paraId="376517AB" w14:textId="77777777" w:rsidR="00C032EB" w:rsidRPr="00264979" w:rsidRDefault="00C032EB" w:rsidP="00C032EB">
      <w:pPr>
        <w:spacing w:before="0" w:after="0" w:line="240" w:lineRule="auto"/>
        <w:ind w:firstLine="0"/>
        <w:jc w:val="center"/>
        <w:rPr>
          <w:rFonts w:eastAsia="Times New Roman"/>
          <w:b/>
          <w:sz w:val="32"/>
          <w:szCs w:val="26"/>
        </w:rPr>
      </w:pPr>
    </w:p>
    <w:p w14:paraId="3C49CE71" w14:textId="77777777" w:rsidR="00C032EB" w:rsidRPr="00264979" w:rsidRDefault="00C032EB" w:rsidP="00C032EB">
      <w:pPr>
        <w:spacing w:before="0" w:after="0" w:line="240" w:lineRule="auto"/>
        <w:ind w:firstLine="0"/>
        <w:jc w:val="center"/>
        <w:rPr>
          <w:rFonts w:eastAsia="Times New Roman"/>
          <w:b/>
          <w:sz w:val="32"/>
          <w:szCs w:val="26"/>
        </w:rPr>
      </w:pPr>
    </w:p>
    <w:p w14:paraId="76819E4A" w14:textId="77777777" w:rsidR="00C032EB" w:rsidRPr="00264979" w:rsidRDefault="00C032EB" w:rsidP="00C032EB">
      <w:pPr>
        <w:spacing w:before="0" w:after="0" w:line="240" w:lineRule="auto"/>
        <w:ind w:firstLine="0"/>
        <w:jc w:val="center"/>
        <w:rPr>
          <w:rFonts w:eastAsia="Times New Roman"/>
          <w:b/>
          <w:sz w:val="32"/>
          <w:szCs w:val="26"/>
        </w:rPr>
      </w:pPr>
      <w:r w:rsidRPr="00264979">
        <w:rPr>
          <w:rFonts w:eastAsia="Times New Roman"/>
          <w:b/>
          <w:sz w:val="32"/>
          <w:szCs w:val="26"/>
        </w:rPr>
        <w:t>ОБОСНОВЫВАЮЩИЕ МАТЕРИАЛЫ</w:t>
      </w:r>
    </w:p>
    <w:p w14:paraId="65A26388"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 xml:space="preserve">к Описанию проекта </w:t>
      </w:r>
    </w:p>
    <w:p w14:paraId="21D152EB" w14:textId="77777777" w:rsidR="00C032EB" w:rsidRPr="00264979" w:rsidRDefault="00C032EB" w:rsidP="00C032EB">
      <w:pPr>
        <w:spacing w:before="0" w:after="0" w:line="240" w:lineRule="auto"/>
        <w:ind w:firstLine="0"/>
        <w:jc w:val="center"/>
        <w:rPr>
          <w:rFonts w:eastAsia="Times New Roman"/>
          <w:b/>
          <w:sz w:val="26"/>
          <w:szCs w:val="26"/>
        </w:rPr>
      </w:pPr>
    </w:p>
    <w:p w14:paraId="7666B42B"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Национальной технологической инициативы</w:t>
      </w:r>
    </w:p>
    <w:tbl>
      <w:tblPr>
        <w:tblW w:w="5000" w:type="pct"/>
        <w:tblLook w:val="00A0" w:firstRow="1" w:lastRow="0" w:firstColumn="1" w:lastColumn="0" w:noHBand="0" w:noVBand="0"/>
      </w:tblPr>
      <w:tblGrid>
        <w:gridCol w:w="3907"/>
        <w:gridCol w:w="5448"/>
      </w:tblGrid>
      <w:tr w:rsidR="001B47FC" w:rsidRPr="00264979" w14:paraId="6A6A074F" w14:textId="77777777" w:rsidTr="00C032EB">
        <w:tc>
          <w:tcPr>
            <w:tcW w:w="5000" w:type="pct"/>
            <w:gridSpan w:val="2"/>
          </w:tcPr>
          <w:p w14:paraId="5D1ADBAB" w14:textId="77777777" w:rsidR="00C032EB" w:rsidRPr="00264979" w:rsidRDefault="00C032EB" w:rsidP="00C032EB">
            <w:pPr>
              <w:spacing w:before="0" w:after="0" w:line="240" w:lineRule="auto"/>
              <w:ind w:firstLine="0"/>
              <w:jc w:val="center"/>
              <w:rPr>
                <w:rFonts w:eastAsia="Times New Roman"/>
                <w:i/>
                <w:sz w:val="26"/>
                <w:szCs w:val="26"/>
                <w:lang w:val="en-US"/>
              </w:rPr>
            </w:pPr>
            <w:r w:rsidRPr="00264979">
              <w:rPr>
                <w:rFonts w:eastAsia="Times New Roman"/>
                <w:i/>
                <w:sz w:val="26"/>
                <w:szCs w:val="26"/>
                <w:lang w:val="en-US"/>
              </w:rPr>
              <w:t>&lt;</w:t>
            </w:r>
            <w:r w:rsidRPr="00264979">
              <w:rPr>
                <w:rFonts w:eastAsia="Times New Roman"/>
                <w:i/>
                <w:sz w:val="26"/>
                <w:szCs w:val="26"/>
              </w:rPr>
              <w:t>Наименование проекта</w:t>
            </w:r>
            <w:r w:rsidRPr="00264979">
              <w:rPr>
                <w:rFonts w:eastAsia="Times New Roman"/>
                <w:i/>
                <w:sz w:val="26"/>
                <w:szCs w:val="26"/>
                <w:lang w:val="en-US"/>
              </w:rPr>
              <w:t>&gt;</w:t>
            </w:r>
          </w:p>
        </w:tc>
      </w:tr>
      <w:tr w:rsidR="001B47FC" w:rsidRPr="00264979" w14:paraId="6372B3F1" w14:textId="77777777" w:rsidTr="00C032EB">
        <w:tc>
          <w:tcPr>
            <w:tcW w:w="2088" w:type="pct"/>
          </w:tcPr>
          <w:p w14:paraId="00A759E3" w14:textId="77777777" w:rsidR="00C032EB" w:rsidRPr="00264979" w:rsidRDefault="00C032EB" w:rsidP="00C032EB">
            <w:pPr>
              <w:spacing w:before="0" w:after="0" w:line="240" w:lineRule="auto"/>
              <w:ind w:firstLine="0"/>
              <w:rPr>
                <w:rFonts w:eastAsia="Times New Roman"/>
                <w:b/>
                <w:sz w:val="26"/>
                <w:szCs w:val="26"/>
              </w:rPr>
            </w:pPr>
          </w:p>
        </w:tc>
        <w:tc>
          <w:tcPr>
            <w:tcW w:w="2912" w:type="pct"/>
          </w:tcPr>
          <w:p w14:paraId="2F301A6E" w14:textId="77777777" w:rsidR="00C032EB" w:rsidRPr="00264979" w:rsidRDefault="00C032EB" w:rsidP="00C032EB">
            <w:pPr>
              <w:spacing w:before="0" w:after="0" w:line="240" w:lineRule="auto"/>
              <w:ind w:firstLine="0"/>
              <w:rPr>
                <w:rFonts w:eastAsia="Times New Roman"/>
                <w:sz w:val="26"/>
                <w:szCs w:val="26"/>
                <w:lang w:val="en-US"/>
              </w:rPr>
            </w:pPr>
          </w:p>
        </w:tc>
      </w:tr>
      <w:tr w:rsidR="001B47FC" w:rsidRPr="00264979" w14:paraId="72B53305" w14:textId="77777777" w:rsidTr="00C032EB">
        <w:tc>
          <w:tcPr>
            <w:tcW w:w="2088" w:type="pct"/>
          </w:tcPr>
          <w:p w14:paraId="426E22EB" w14:textId="77777777" w:rsidR="00C032EB" w:rsidRPr="00264979" w:rsidRDefault="00C032EB" w:rsidP="00C032EB">
            <w:pPr>
              <w:spacing w:before="0" w:after="0" w:line="240" w:lineRule="auto"/>
              <w:ind w:firstLine="0"/>
              <w:rPr>
                <w:rFonts w:eastAsia="Times New Roman"/>
                <w:b/>
                <w:sz w:val="26"/>
                <w:szCs w:val="26"/>
              </w:rPr>
            </w:pPr>
            <w:r w:rsidRPr="00264979">
              <w:rPr>
                <w:rFonts w:eastAsia="Times New Roman"/>
                <w:b/>
                <w:sz w:val="26"/>
                <w:szCs w:val="26"/>
              </w:rPr>
              <w:t>Направление дорожной карты НТИ</w:t>
            </w:r>
          </w:p>
        </w:tc>
        <w:tc>
          <w:tcPr>
            <w:tcW w:w="2912" w:type="pct"/>
          </w:tcPr>
          <w:p w14:paraId="163E64FE" w14:textId="77777777" w:rsidR="00C032EB" w:rsidRPr="00264979" w:rsidRDefault="00C032EB" w:rsidP="00C032EB">
            <w:pPr>
              <w:spacing w:before="0" w:after="0" w:line="240" w:lineRule="auto"/>
              <w:ind w:firstLine="0"/>
              <w:rPr>
                <w:rFonts w:eastAsia="Times New Roman"/>
                <w:sz w:val="26"/>
                <w:szCs w:val="26"/>
                <w:lang w:val="en-US"/>
              </w:rPr>
            </w:pPr>
            <w:r w:rsidRPr="00264979">
              <w:rPr>
                <w:rFonts w:eastAsia="Times New Roman"/>
                <w:i/>
                <w:sz w:val="26"/>
                <w:szCs w:val="26"/>
                <w:lang w:val="en-US"/>
              </w:rPr>
              <w:t>&lt;Наименование направления дорожной карты&gt;</w:t>
            </w:r>
          </w:p>
        </w:tc>
      </w:tr>
      <w:tr w:rsidR="001B47FC" w:rsidRPr="00264979" w14:paraId="520C7BE6" w14:textId="77777777" w:rsidTr="00C032EB">
        <w:tc>
          <w:tcPr>
            <w:tcW w:w="2088" w:type="pct"/>
          </w:tcPr>
          <w:p w14:paraId="2C734359" w14:textId="77777777" w:rsidR="00C032EB" w:rsidRPr="00264979" w:rsidRDefault="00C032EB" w:rsidP="00C032EB">
            <w:pPr>
              <w:spacing w:before="0" w:after="0" w:line="240" w:lineRule="auto"/>
              <w:ind w:firstLine="0"/>
              <w:rPr>
                <w:rFonts w:eastAsia="Times New Roman"/>
                <w:sz w:val="26"/>
                <w:szCs w:val="26"/>
              </w:rPr>
            </w:pPr>
          </w:p>
        </w:tc>
        <w:tc>
          <w:tcPr>
            <w:tcW w:w="2912" w:type="pct"/>
          </w:tcPr>
          <w:p w14:paraId="5CEB82F9" w14:textId="77777777" w:rsidR="00C032EB" w:rsidRPr="00264979" w:rsidRDefault="00C032EB" w:rsidP="00C032EB">
            <w:pPr>
              <w:spacing w:before="0" w:after="0" w:line="240" w:lineRule="auto"/>
              <w:ind w:firstLine="0"/>
              <w:rPr>
                <w:rFonts w:eastAsia="Times New Roman"/>
                <w:sz w:val="26"/>
                <w:szCs w:val="26"/>
              </w:rPr>
            </w:pPr>
          </w:p>
        </w:tc>
      </w:tr>
      <w:tr w:rsidR="00C032EB" w:rsidRPr="00264979" w14:paraId="5E8B0452" w14:textId="77777777" w:rsidTr="00C032EB">
        <w:tc>
          <w:tcPr>
            <w:tcW w:w="2088" w:type="pct"/>
          </w:tcPr>
          <w:p w14:paraId="43FA008B" w14:textId="77777777" w:rsidR="00C032EB" w:rsidRPr="00264979" w:rsidRDefault="00C032EB" w:rsidP="00C032EB">
            <w:pPr>
              <w:spacing w:before="0" w:after="0" w:line="240" w:lineRule="auto"/>
              <w:ind w:firstLine="0"/>
              <w:rPr>
                <w:rFonts w:eastAsia="Times New Roman"/>
                <w:b/>
                <w:sz w:val="26"/>
                <w:szCs w:val="26"/>
              </w:rPr>
            </w:pPr>
            <w:r w:rsidRPr="00264979">
              <w:rPr>
                <w:rFonts w:eastAsia="Times New Roman"/>
                <w:b/>
                <w:sz w:val="26"/>
                <w:szCs w:val="26"/>
              </w:rPr>
              <w:t>Дорожная карта НТИ</w:t>
            </w:r>
          </w:p>
        </w:tc>
        <w:tc>
          <w:tcPr>
            <w:tcW w:w="2912" w:type="pct"/>
          </w:tcPr>
          <w:p w14:paraId="68F3B41A" w14:textId="77777777" w:rsidR="00C032EB" w:rsidRPr="00264979" w:rsidRDefault="00C032EB" w:rsidP="00C032EB">
            <w:pPr>
              <w:spacing w:before="0" w:after="0" w:line="240" w:lineRule="auto"/>
              <w:ind w:firstLine="0"/>
              <w:rPr>
                <w:rFonts w:eastAsia="Times New Roman"/>
                <w:i/>
                <w:sz w:val="26"/>
                <w:szCs w:val="26"/>
                <w:lang w:val="en-US"/>
              </w:rPr>
            </w:pPr>
            <w:r w:rsidRPr="00264979">
              <w:rPr>
                <w:rFonts w:eastAsia="Times New Roman"/>
                <w:i/>
                <w:sz w:val="26"/>
                <w:szCs w:val="26"/>
                <w:lang w:val="en-US"/>
              </w:rPr>
              <w:t>&lt;Наименование дорожной карты&gt;</w:t>
            </w:r>
          </w:p>
          <w:p w14:paraId="685140F4" w14:textId="77777777" w:rsidR="00C032EB" w:rsidRPr="00264979" w:rsidRDefault="00C032EB" w:rsidP="00C032EB">
            <w:pPr>
              <w:spacing w:before="0" w:after="0" w:line="240" w:lineRule="auto"/>
              <w:ind w:firstLine="0"/>
              <w:rPr>
                <w:rFonts w:eastAsia="Times New Roman"/>
                <w:i/>
                <w:sz w:val="26"/>
                <w:szCs w:val="26"/>
                <w:lang w:val="en-US"/>
              </w:rPr>
            </w:pPr>
          </w:p>
          <w:p w14:paraId="1035C5FB" w14:textId="77777777" w:rsidR="00C032EB" w:rsidRPr="00264979" w:rsidRDefault="00C032EB" w:rsidP="00C032EB">
            <w:pPr>
              <w:spacing w:before="0" w:after="0" w:line="240" w:lineRule="auto"/>
              <w:ind w:firstLine="0"/>
              <w:rPr>
                <w:rFonts w:eastAsia="Times New Roman"/>
                <w:i/>
                <w:sz w:val="26"/>
                <w:szCs w:val="26"/>
                <w:lang w:val="en-US"/>
              </w:rPr>
            </w:pPr>
          </w:p>
          <w:p w14:paraId="79F8F2E4" w14:textId="77777777" w:rsidR="00C032EB" w:rsidRPr="00264979" w:rsidRDefault="00C032EB" w:rsidP="00C032EB">
            <w:pPr>
              <w:spacing w:before="0" w:after="0" w:line="240" w:lineRule="auto"/>
              <w:ind w:firstLine="0"/>
              <w:rPr>
                <w:rFonts w:eastAsia="Times New Roman"/>
                <w:i/>
                <w:sz w:val="26"/>
                <w:szCs w:val="26"/>
                <w:lang w:val="en-US"/>
              </w:rPr>
            </w:pPr>
          </w:p>
        </w:tc>
      </w:tr>
    </w:tbl>
    <w:p w14:paraId="1631A26C" w14:textId="77777777" w:rsidR="00C032EB" w:rsidRPr="00264979" w:rsidRDefault="00C032EB" w:rsidP="00C032EB">
      <w:pPr>
        <w:spacing w:before="0" w:after="0" w:line="240" w:lineRule="auto"/>
        <w:ind w:firstLine="0"/>
        <w:rPr>
          <w:rFonts w:eastAsia="Times New Roman"/>
          <w:b/>
          <w:sz w:val="26"/>
          <w:szCs w:val="26"/>
        </w:rPr>
      </w:pPr>
    </w:p>
    <w:p w14:paraId="0930BA8A" w14:textId="77777777" w:rsidR="00C032EB" w:rsidRPr="00264979" w:rsidRDefault="00C032EB" w:rsidP="00C032EB">
      <w:pPr>
        <w:spacing w:before="0" w:after="0" w:line="240" w:lineRule="auto"/>
        <w:ind w:firstLine="0"/>
        <w:rPr>
          <w:rFonts w:eastAsia="Times New Roman"/>
          <w:b/>
          <w:sz w:val="26"/>
          <w:szCs w:val="26"/>
        </w:rPr>
      </w:pPr>
    </w:p>
    <w:p w14:paraId="2D71078A" w14:textId="77777777" w:rsidR="00C032EB" w:rsidRPr="00264979" w:rsidRDefault="00C032EB" w:rsidP="00C032EB">
      <w:pPr>
        <w:spacing w:before="0" w:after="0" w:line="240" w:lineRule="auto"/>
        <w:ind w:firstLine="0"/>
        <w:rPr>
          <w:rFonts w:eastAsia="Times New Roman"/>
          <w:b/>
          <w:sz w:val="26"/>
          <w:szCs w:val="26"/>
        </w:rPr>
      </w:pPr>
    </w:p>
    <w:p w14:paraId="643B16F1" w14:textId="77777777" w:rsidR="00C032EB" w:rsidRPr="00264979" w:rsidRDefault="00C032EB" w:rsidP="00C032EB">
      <w:pPr>
        <w:spacing w:before="0" w:after="0" w:line="240" w:lineRule="auto"/>
        <w:ind w:firstLine="0"/>
        <w:rPr>
          <w:rFonts w:eastAsia="Times New Roman"/>
          <w:b/>
          <w:sz w:val="26"/>
          <w:szCs w:val="26"/>
        </w:rPr>
      </w:pPr>
    </w:p>
    <w:p w14:paraId="49EC0546" w14:textId="77777777" w:rsidR="00C032EB" w:rsidRPr="00264979" w:rsidRDefault="00C032EB" w:rsidP="00C032EB">
      <w:pPr>
        <w:spacing w:before="0" w:after="0" w:line="240" w:lineRule="auto"/>
        <w:ind w:firstLine="0"/>
        <w:rPr>
          <w:rFonts w:eastAsia="Times New Roman"/>
          <w:b/>
          <w:sz w:val="26"/>
          <w:szCs w:val="26"/>
        </w:rPr>
      </w:pPr>
    </w:p>
    <w:p w14:paraId="7E933394" w14:textId="77777777" w:rsidR="00C032EB" w:rsidRPr="00264979" w:rsidRDefault="00C032EB" w:rsidP="00C032EB">
      <w:pPr>
        <w:spacing w:before="0" w:after="0" w:line="240" w:lineRule="auto"/>
        <w:ind w:firstLine="0"/>
        <w:rPr>
          <w:rFonts w:eastAsia="Times New Roman"/>
          <w:b/>
          <w:sz w:val="26"/>
          <w:szCs w:val="26"/>
        </w:rPr>
      </w:pPr>
    </w:p>
    <w:p w14:paraId="702EBD35" w14:textId="77777777" w:rsidR="00C032EB" w:rsidRPr="00264979" w:rsidRDefault="00C032EB" w:rsidP="00C032EB">
      <w:pPr>
        <w:spacing w:before="0" w:after="0" w:line="240" w:lineRule="auto"/>
        <w:ind w:firstLine="0"/>
        <w:rPr>
          <w:rFonts w:eastAsia="Times New Roman"/>
          <w:b/>
          <w:sz w:val="26"/>
          <w:szCs w:val="26"/>
        </w:rPr>
      </w:pPr>
    </w:p>
    <w:p w14:paraId="4C1D919D" w14:textId="77777777" w:rsidR="00C032EB" w:rsidRPr="00264979" w:rsidRDefault="00C032EB" w:rsidP="00C032EB">
      <w:pPr>
        <w:spacing w:before="0" w:after="0" w:line="240" w:lineRule="auto"/>
        <w:ind w:firstLine="0"/>
        <w:rPr>
          <w:rFonts w:eastAsia="Times New Roman"/>
          <w:b/>
          <w:sz w:val="26"/>
          <w:szCs w:val="26"/>
        </w:rPr>
      </w:pPr>
      <w:r w:rsidRPr="00264979">
        <w:rPr>
          <w:rFonts w:eastAsia="Times New Roman"/>
          <w:b/>
          <w:sz w:val="26"/>
          <w:szCs w:val="26"/>
        </w:rPr>
        <w:t>СОГЛАСОВАНО: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1741"/>
        <w:gridCol w:w="1786"/>
        <w:gridCol w:w="1520"/>
        <w:gridCol w:w="1107"/>
        <w:gridCol w:w="1357"/>
      </w:tblGrid>
      <w:tr w:rsidR="001B47FC" w:rsidRPr="00264979" w14:paraId="1462FF3C" w14:textId="77777777" w:rsidTr="00C032EB">
        <w:trPr>
          <w:trHeight w:val="253"/>
        </w:trPr>
        <w:tc>
          <w:tcPr>
            <w:tcW w:w="1000" w:type="pct"/>
            <w:tcBorders>
              <w:top w:val="single" w:sz="4" w:space="0" w:color="7F7F7F"/>
              <w:left w:val="single" w:sz="4" w:space="0" w:color="FFFFFF"/>
              <w:bottom w:val="single" w:sz="4" w:space="0" w:color="FFFFFF"/>
              <w:right w:val="single" w:sz="4" w:space="0" w:color="FFFFFF"/>
            </w:tcBorders>
            <w:shd w:val="clear" w:color="auto" w:fill="D9D9D9"/>
            <w:vAlign w:val="center"/>
          </w:tcPr>
          <w:p w14:paraId="25681B83"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Роль</w:t>
            </w:r>
          </w:p>
        </w:tc>
        <w:tc>
          <w:tcPr>
            <w:tcW w:w="950" w:type="pct"/>
            <w:tcBorders>
              <w:top w:val="single" w:sz="4" w:space="0" w:color="7F7F7F"/>
              <w:left w:val="single" w:sz="4" w:space="0" w:color="FFFFFF"/>
              <w:bottom w:val="single" w:sz="4" w:space="0" w:color="FFFFFF"/>
              <w:right w:val="single" w:sz="4" w:space="0" w:color="FFFFFF"/>
            </w:tcBorders>
            <w:shd w:val="clear" w:color="auto" w:fill="D9D9D9"/>
            <w:vAlign w:val="center"/>
          </w:tcPr>
          <w:p w14:paraId="25F44483"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Ф. И. О.</w:t>
            </w:r>
          </w:p>
        </w:tc>
        <w:tc>
          <w:tcPr>
            <w:tcW w:w="881" w:type="pct"/>
            <w:tcBorders>
              <w:top w:val="single" w:sz="4" w:space="0" w:color="7F7F7F"/>
              <w:left w:val="single" w:sz="4" w:space="0" w:color="FFFFFF"/>
              <w:bottom w:val="single" w:sz="4" w:space="0" w:color="FFFFFF"/>
              <w:right w:val="single" w:sz="4" w:space="0" w:color="FFFFFF"/>
            </w:tcBorders>
            <w:shd w:val="clear" w:color="auto" w:fill="D9D9D9"/>
            <w:vAlign w:val="center"/>
          </w:tcPr>
          <w:p w14:paraId="26F519DA"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Организация</w:t>
            </w:r>
          </w:p>
        </w:tc>
        <w:tc>
          <w:tcPr>
            <w:tcW w:w="813" w:type="pct"/>
            <w:tcBorders>
              <w:top w:val="single" w:sz="4" w:space="0" w:color="7F7F7F"/>
              <w:left w:val="single" w:sz="4" w:space="0" w:color="FFFFFF"/>
              <w:bottom w:val="single" w:sz="4" w:space="0" w:color="FFFFFF"/>
              <w:right w:val="single" w:sz="4" w:space="0" w:color="FFFFFF"/>
            </w:tcBorders>
            <w:shd w:val="clear" w:color="auto" w:fill="D9D9D9"/>
            <w:vAlign w:val="center"/>
          </w:tcPr>
          <w:p w14:paraId="23ED85E1"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Должность</w:t>
            </w:r>
          </w:p>
        </w:tc>
        <w:tc>
          <w:tcPr>
            <w:tcW w:w="611" w:type="pct"/>
            <w:tcBorders>
              <w:top w:val="single" w:sz="4" w:space="0" w:color="7F7F7F"/>
              <w:left w:val="single" w:sz="4" w:space="0" w:color="FFFFFF"/>
              <w:bottom w:val="single" w:sz="4" w:space="0" w:color="FFFFFF"/>
              <w:right w:val="single" w:sz="4" w:space="0" w:color="FFFFFF"/>
            </w:tcBorders>
            <w:shd w:val="clear" w:color="auto" w:fill="D9D9D9"/>
            <w:vAlign w:val="center"/>
          </w:tcPr>
          <w:p w14:paraId="6A35DFBA"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Дата</w:t>
            </w:r>
          </w:p>
        </w:tc>
        <w:tc>
          <w:tcPr>
            <w:tcW w:w="745" w:type="pct"/>
            <w:tcBorders>
              <w:top w:val="single" w:sz="4" w:space="0" w:color="7F7F7F"/>
              <w:left w:val="single" w:sz="4" w:space="0" w:color="FFFFFF"/>
              <w:bottom w:val="single" w:sz="4" w:space="0" w:color="FFFFFF"/>
              <w:right w:val="single" w:sz="4" w:space="0" w:color="FFFFFF"/>
            </w:tcBorders>
            <w:shd w:val="clear" w:color="auto" w:fill="D9D9D9"/>
            <w:vAlign w:val="center"/>
          </w:tcPr>
          <w:p w14:paraId="2FD4DE5A"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Подпись</w:t>
            </w:r>
          </w:p>
        </w:tc>
      </w:tr>
      <w:tr w:rsidR="001B47FC" w:rsidRPr="00264979" w14:paraId="55B17CE0" w14:textId="77777777" w:rsidTr="00C032EB">
        <w:trPr>
          <w:trHeight w:val="288"/>
        </w:trPr>
        <w:tc>
          <w:tcPr>
            <w:tcW w:w="1000" w:type="pct"/>
            <w:tcBorders>
              <w:top w:val="single" w:sz="4" w:space="0" w:color="7F7F7F"/>
              <w:left w:val="single" w:sz="4" w:space="0" w:color="FFFFFF"/>
              <w:bottom w:val="single" w:sz="4" w:space="0" w:color="7F7F7F"/>
              <w:right w:val="single" w:sz="4" w:space="0" w:color="FFFFFF"/>
            </w:tcBorders>
            <w:vAlign w:val="center"/>
          </w:tcPr>
          <w:p w14:paraId="34E660C9"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Инициатор проекта</w:t>
            </w:r>
          </w:p>
        </w:tc>
        <w:tc>
          <w:tcPr>
            <w:tcW w:w="950" w:type="pct"/>
            <w:tcBorders>
              <w:top w:val="single" w:sz="4" w:space="0" w:color="7F7F7F"/>
              <w:left w:val="single" w:sz="4" w:space="0" w:color="FFFFFF"/>
              <w:bottom w:val="single" w:sz="4" w:space="0" w:color="7F7F7F"/>
              <w:right w:val="single" w:sz="4" w:space="0" w:color="FFFFFF"/>
            </w:tcBorders>
            <w:vAlign w:val="center"/>
          </w:tcPr>
          <w:p w14:paraId="051BDD82" w14:textId="77777777" w:rsidR="00C032EB" w:rsidRPr="00264979" w:rsidRDefault="00C032EB" w:rsidP="00C032EB">
            <w:pPr>
              <w:spacing w:before="0" w:after="0" w:line="240" w:lineRule="auto"/>
              <w:ind w:firstLine="0"/>
              <w:rPr>
                <w:rFonts w:eastAsia="Times New Roman"/>
                <w:b/>
                <w:sz w:val="26"/>
                <w:szCs w:val="26"/>
              </w:rPr>
            </w:pPr>
          </w:p>
        </w:tc>
        <w:tc>
          <w:tcPr>
            <w:tcW w:w="881" w:type="pct"/>
            <w:tcBorders>
              <w:top w:val="single" w:sz="4" w:space="0" w:color="7F7F7F"/>
              <w:left w:val="single" w:sz="4" w:space="0" w:color="FFFFFF"/>
              <w:bottom w:val="single" w:sz="4" w:space="0" w:color="7F7F7F"/>
              <w:right w:val="single" w:sz="4" w:space="0" w:color="FFFFFF"/>
            </w:tcBorders>
            <w:vAlign w:val="center"/>
          </w:tcPr>
          <w:p w14:paraId="190D7994" w14:textId="77777777" w:rsidR="00C032EB" w:rsidRPr="00264979" w:rsidRDefault="00C032EB" w:rsidP="00C032EB">
            <w:pPr>
              <w:spacing w:before="0" w:after="0" w:line="240" w:lineRule="auto"/>
              <w:ind w:firstLine="0"/>
              <w:rPr>
                <w:rFonts w:eastAsia="Times New Roman"/>
                <w:sz w:val="26"/>
                <w:szCs w:val="26"/>
              </w:rPr>
            </w:pPr>
          </w:p>
        </w:tc>
        <w:tc>
          <w:tcPr>
            <w:tcW w:w="813" w:type="pct"/>
            <w:tcBorders>
              <w:top w:val="single" w:sz="4" w:space="0" w:color="7F7F7F"/>
              <w:left w:val="single" w:sz="4" w:space="0" w:color="FFFFFF"/>
              <w:bottom w:val="single" w:sz="4" w:space="0" w:color="7F7F7F"/>
              <w:right w:val="single" w:sz="4" w:space="0" w:color="FFFFFF"/>
            </w:tcBorders>
            <w:vAlign w:val="center"/>
          </w:tcPr>
          <w:p w14:paraId="34FDE2D5" w14:textId="77777777" w:rsidR="00C032EB" w:rsidRPr="00264979" w:rsidRDefault="00C032EB" w:rsidP="00C032EB">
            <w:pPr>
              <w:spacing w:before="0" w:after="0" w:line="240" w:lineRule="auto"/>
              <w:ind w:firstLine="0"/>
              <w:rPr>
                <w:rFonts w:eastAsia="Times New Roman"/>
                <w:sz w:val="26"/>
                <w:szCs w:val="26"/>
              </w:rPr>
            </w:pPr>
          </w:p>
        </w:tc>
        <w:tc>
          <w:tcPr>
            <w:tcW w:w="611" w:type="pct"/>
            <w:tcBorders>
              <w:top w:val="single" w:sz="4" w:space="0" w:color="7F7F7F"/>
              <w:left w:val="single" w:sz="4" w:space="0" w:color="FFFFFF"/>
              <w:bottom w:val="single" w:sz="4" w:space="0" w:color="7F7F7F"/>
              <w:right w:val="single" w:sz="4" w:space="0" w:color="FFFFFF"/>
            </w:tcBorders>
            <w:vAlign w:val="center"/>
          </w:tcPr>
          <w:p w14:paraId="0AF3C479" w14:textId="77777777" w:rsidR="00C032EB" w:rsidRPr="00264979" w:rsidRDefault="00C032EB" w:rsidP="00C032EB">
            <w:pPr>
              <w:spacing w:before="0" w:after="0" w:line="240" w:lineRule="auto"/>
              <w:ind w:firstLine="0"/>
              <w:rPr>
                <w:rFonts w:eastAsia="Times New Roman"/>
                <w:sz w:val="26"/>
                <w:szCs w:val="26"/>
              </w:rPr>
            </w:pPr>
          </w:p>
        </w:tc>
        <w:tc>
          <w:tcPr>
            <w:tcW w:w="745" w:type="pct"/>
            <w:tcBorders>
              <w:top w:val="single" w:sz="4" w:space="0" w:color="7F7F7F"/>
              <w:left w:val="single" w:sz="4" w:space="0" w:color="FFFFFF"/>
              <w:bottom w:val="single" w:sz="4" w:space="0" w:color="7F7F7F"/>
              <w:right w:val="single" w:sz="4" w:space="0" w:color="FFFFFF"/>
            </w:tcBorders>
            <w:vAlign w:val="center"/>
          </w:tcPr>
          <w:p w14:paraId="44C5072F"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4B9F6D4C" w14:textId="77777777" w:rsidTr="00C032EB">
        <w:trPr>
          <w:trHeight w:val="288"/>
        </w:trPr>
        <w:tc>
          <w:tcPr>
            <w:tcW w:w="1000" w:type="pct"/>
            <w:tcBorders>
              <w:top w:val="single" w:sz="4" w:space="0" w:color="7F7F7F"/>
              <w:left w:val="single" w:sz="4" w:space="0" w:color="FFFFFF"/>
              <w:bottom w:val="single" w:sz="4" w:space="0" w:color="7F7F7F"/>
              <w:right w:val="single" w:sz="4" w:space="0" w:color="FFFFFF"/>
            </w:tcBorders>
            <w:vAlign w:val="center"/>
          </w:tcPr>
          <w:p w14:paraId="15107F4F"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Заказчик-координатор проекта</w:t>
            </w:r>
          </w:p>
        </w:tc>
        <w:tc>
          <w:tcPr>
            <w:tcW w:w="950" w:type="pct"/>
            <w:tcBorders>
              <w:top w:val="single" w:sz="4" w:space="0" w:color="7F7F7F"/>
              <w:left w:val="single" w:sz="4" w:space="0" w:color="FFFFFF"/>
              <w:bottom w:val="single" w:sz="4" w:space="0" w:color="7F7F7F"/>
              <w:right w:val="single" w:sz="4" w:space="0" w:color="FFFFFF"/>
            </w:tcBorders>
            <w:vAlign w:val="center"/>
          </w:tcPr>
          <w:p w14:paraId="34F0BCB0" w14:textId="77777777" w:rsidR="00C032EB" w:rsidRPr="00264979" w:rsidRDefault="00C032EB" w:rsidP="00C032EB">
            <w:pPr>
              <w:spacing w:before="0" w:after="0" w:line="240" w:lineRule="auto"/>
              <w:ind w:firstLine="0"/>
              <w:rPr>
                <w:rFonts w:eastAsia="Times New Roman"/>
                <w:b/>
                <w:sz w:val="26"/>
                <w:szCs w:val="26"/>
              </w:rPr>
            </w:pPr>
          </w:p>
        </w:tc>
        <w:tc>
          <w:tcPr>
            <w:tcW w:w="881" w:type="pct"/>
            <w:tcBorders>
              <w:top w:val="single" w:sz="4" w:space="0" w:color="7F7F7F"/>
              <w:left w:val="single" w:sz="4" w:space="0" w:color="FFFFFF"/>
              <w:bottom w:val="single" w:sz="4" w:space="0" w:color="7F7F7F"/>
              <w:right w:val="single" w:sz="4" w:space="0" w:color="FFFFFF"/>
            </w:tcBorders>
            <w:vAlign w:val="center"/>
          </w:tcPr>
          <w:p w14:paraId="12836E41" w14:textId="77777777" w:rsidR="00C032EB" w:rsidRPr="00264979" w:rsidRDefault="00C032EB" w:rsidP="00C032EB">
            <w:pPr>
              <w:spacing w:before="0" w:after="0" w:line="240" w:lineRule="auto"/>
              <w:ind w:firstLine="0"/>
              <w:rPr>
                <w:rFonts w:eastAsia="Times New Roman"/>
                <w:sz w:val="26"/>
                <w:szCs w:val="26"/>
              </w:rPr>
            </w:pPr>
          </w:p>
        </w:tc>
        <w:tc>
          <w:tcPr>
            <w:tcW w:w="813" w:type="pct"/>
            <w:tcBorders>
              <w:top w:val="single" w:sz="4" w:space="0" w:color="7F7F7F"/>
              <w:left w:val="single" w:sz="4" w:space="0" w:color="FFFFFF"/>
              <w:bottom w:val="single" w:sz="4" w:space="0" w:color="7F7F7F"/>
              <w:right w:val="single" w:sz="4" w:space="0" w:color="FFFFFF"/>
            </w:tcBorders>
            <w:vAlign w:val="center"/>
          </w:tcPr>
          <w:p w14:paraId="57295D92" w14:textId="77777777" w:rsidR="00C032EB" w:rsidRPr="00264979" w:rsidRDefault="00C032EB" w:rsidP="00C032EB">
            <w:pPr>
              <w:spacing w:before="0" w:after="0" w:line="240" w:lineRule="auto"/>
              <w:ind w:firstLine="0"/>
              <w:rPr>
                <w:rFonts w:eastAsia="Times New Roman"/>
                <w:sz w:val="26"/>
                <w:szCs w:val="26"/>
              </w:rPr>
            </w:pPr>
          </w:p>
        </w:tc>
        <w:tc>
          <w:tcPr>
            <w:tcW w:w="611" w:type="pct"/>
            <w:tcBorders>
              <w:top w:val="single" w:sz="4" w:space="0" w:color="7F7F7F"/>
              <w:left w:val="single" w:sz="4" w:space="0" w:color="FFFFFF"/>
              <w:bottom w:val="single" w:sz="4" w:space="0" w:color="7F7F7F"/>
              <w:right w:val="single" w:sz="4" w:space="0" w:color="FFFFFF"/>
            </w:tcBorders>
            <w:vAlign w:val="center"/>
          </w:tcPr>
          <w:p w14:paraId="68F79F73" w14:textId="77777777" w:rsidR="00C032EB" w:rsidRPr="00264979" w:rsidRDefault="00C032EB" w:rsidP="00C032EB">
            <w:pPr>
              <w:spacing w:before="0" w:after="0" w:line="240" w:lineRule="auto"/>
              <w:ind w:firstLine="0"/>
              <w:rPr>
                <w:rFonts w:eastAsia="Times New Roman"/>
                <w:sz w:val="26"/>
                <w:szCs w:val="26"/>
              </w:rPr>
            </w:pPr>
          </w:p>
        </w:tc>
        <w:tc>
          <w:tcPr>
            <w:tcW w:w="745" w:type="pct"/>
            <w:tcBorders>
              <w:top w:val="single" w:sz="4" w:space="0" w:color="7F7F7F"/>
              <w:left w:val="single" w:sz="4" w:space="0" w:color="FFFFFF"/>
              <w:bottom w:val="single" w:sz="4" w:space="0" w:color="7F7F7F"/>
              <w:right w:val="single" w:sz="4" w:space="0" w:color="FFFFFF"/>
            </w:tcBorders>
            <w:vAlign w:val="center"/>
          </w:tcPr>
          <w:p w14:paraId="7EACF0D1" w14:textId="77777777" w:rsidR="00C032EB" w:rsidRPr="00264979" w:rsidRDefault="00C032EB" w:rsidP="00C032EB">
            <w:pPr>
              <w:spacing w:before="0" w:after="0" w:line="240" w:lineRule="auto"/>
              <w:ind w:firstLine="0"/>
              <w:rPr>
                <w:rFonts w:eastAsia="Times New Roman"/>
                <w:sz w:val="26"/>
                <w:szCs w:val="26"/>
              </w:rPr>
            </w:pPr>
          </w:p>
        </w:tc>
      </w:tr>
    </w:tbl>
    <w:p w14:paraId="3E30E1B0" w14:textId="77777777" w:rsidR="00C032EB" w:rsidRPr="00264979" w:rsidRDefault="00C032EB" w:rsidP="00C032EB">
      <w:pPr>
        <w:tabs>
          <w:tab w:val="left" w:pos="2152"/>
          <w:tab w:val="left" w:pos="4089"/>
          <w:tab w:val="left" w:pos="5886"/>
          <w:tab w:val="left" w:pos="7544"/>
          <w:tab w:val="left" w:pos="8790"/>
        </w:tabs>
        <w:spacing w:before="0" w:after="0" w:line="240" w:lineRule="auto"/>
        <w:ind w:left="113" w:firstLine="0"/>
        <w:rPr>
          <w:rFonts w:eastAsia="Times New Roman"/>
          <w:sz w:val="26"/>
          <w:szCs w:val="26"/>
        </w:rPr>
      </w:pPr>
      <w:r w:rsidRPr="00264979">
        <w:rPr>
          <w:rFonts w:eastAsia="MS Mincho"/>
          <w:sz w:val="26"/>
          <w:szCs w:val="26"/>
        </w:rPr>
        <w:tab/>
      </w:r>
      <w:r w:rsidRPr="00264979">
        <w:rPr>
          <w:rFonts w:eastAsia="Times New Roman"/>
          <w:b/>
          <w:sz w:val="26"/>
          <w:szCs w:val="26"/>
        </w:rPr>
        <w:tab/>
      </w:r>
      <w:r w:rsidRPr="00264979">
        <w:rPr>
          <w:rFonts w:eastAsia="Times New Roman"/>
          <w:sz w:val="26"/>
          <w:szCs w:val="26"/>
        </w:rPr>
        <w:tab/>
      </w:r>
      <w:r w:rsidRPr="00264979">
        <w:rPr>
          <w:rFonts w:eastAsia="Times New Roman"/>
          <w:sz w:val="26"/>
          <w:szCs w:val="26"/>
        </w:rPr>
        <w:tab/>
      </w:r>
      <w:r w:rsidRPr="00264979">
        <w:rPr>
          <w:rFonts w:eastAsia="Times New Roman"/>
          <w:sz w:val="26"/>
          <w:szCs w:val="26"/>
        </w:rPr>
        <w:tab/>
      </w:r>
    </w:p>
    <w:p w14:paraId="744EF80C" w14:textId="77777777" w:rsidR="00C032EB" w:rsidRPr="00264979" w:rsidRDefault="00C032EB" w:rsidP="00C032EB">
      <w:pPr>
        <w:tabs>
          <w:tab w:val="left" w:pos="2152"/>
          <w:tab w:val="left" w:pos="4089"/>
          <w:tab w:val="left" w:pos="5886"/>
          <w:tab w:val="left" w:pos="7544"/>
          <w:tab w:val="left" w:pos="8790"/>
        </w:tabs>
        <w:spacing w:before="0" w:after="0" w:line="240" w:lineRule="auto"/>
        <w:ind w:left="113" w:firstLine="0"/>
        <w:rPr>
          <w:rFonts w:eastAsia="Times New Roman"/>
          <w:b/>
          <w:sz w:val="26"/>
          <w:szCs w:val="26"/>
        </w:rPr>
      </w:pPr>
      <w:r w:rsidRPr="00264979">
        <w:rPr>
          <w:rFonts w:eastAsia="MS Mincho"/>
          <w:sz w:val="26"/>
          <w:szCs w:val="26"/>
        </w:rPr>
        <w:tab/>
      </w:r>
      <w:r w:rsidRPr="00264979">
        <w:rPr>
          <w:rFonts w:eastAsia="Times New Roman"/>
          <w:b/>
          <w:sz w:val="26"/>
          <w:szCs w:val="26"/>
        </w:rPr>
        <w:tab/>
      </w:r>
    </w:p>
    <w:p w14:paraId="148EDFC5" w14:textId="77777777" w:rsidR="00C032EB" w:rsidRPr="00264979" w:rsidRDefault="00C032EB" w:rsidP="00C032EB">
      <w:pPr>
        <w:tabs>
          <w:tab w:val="left" w:pos="2152"/>
          <w:tab w:val="left" w:pos="4089"/>
          <w:tab w:val="left" w:pos="5886"/>
          <w:tab w:val="left" w:pos="7544"/>
          <w:tab w:val="left" w:pos="8790"/>
        </w:tabs>
        <w:spacing w:before="0" w:after="0" w:line="240" w:lineRule="auto"/>
        <w:ind w:left="113" w:firstLine="0"/>
        <w:rPr>
          <w:rFonts w:eastAsia="Times New Roman"/>
          <w:sz w:val="26"/>
          <w:szCs w:val="26"/>
        </w:rPr>
      </w:pPr>
      <w:r w:rsidRPr="00264979">
        <w:rPr>
          <w:rFonts w:eastAsia="Times New Roman"/>
          <w:sz w:val="26"/>
          <w:szCs w:val="26"/>
        </w:rPr>
        <w:tab/>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437"/>
        <w:gridCol w:w="2288"/>
        <w:gridCol w:w="5620"/>
      </w:tblGrid>
      <w:tr w:rsidR="001B47FC" w:rsidRPr="00264979" w14:paraId="1C0950DA" w14:textId="77777777" w:rsidTr="00C032EB">
        <w:trPr>
          <w:cantSplit/>
          <w:trHeight w:val="315"/>
        </w:trPr>
        <w:tc>
          <w:tcPr>
            <w:tcW w:w="769" w:type="pct"/>
            <w:tcBorders>
              <w:top w:val="single" w:sz="4" w:space="0" w:color="7F7F7F"/>
              <w:left w:val="single" w:sz="4" w:space="0" w:color="FFFFFF"/>
              <w:bottom w:val="nil"/>
              <w:right w:val="single" w:sz="4" w:space="0" w:color="7F7F7F"/>
            </w:tcBorders>
            <w:shd w:val="clear" w:color="auto" w:fill="D9D9D9"/>
          </w:tcPr>
          <w:p w14:paraId="482B4256" w14:textId="77777777" w:rsidR="00C032EB" w:rsidRPr="00264979" w:rsidRDefault="00C032EB" w:rsidP="00C032EB">
            <w:pPr>
              <w:keepNext/>
              <w:spacing w:before="0" w:after="0" w:line="240" w:lineRule="auto"/>
              <w:ind w:firstLine="0"/>
              <w:jc w:val="left"/>
              <w:rPr>
                <w:rFonts w:eastAsia="Times New Roman"/>
                <w:b/>
                <w:sz w:val="26"/>
                <w:szCs w:val="26"/>
                <w:lang w:eastAsia="en-US"/>
              </w:rPr>
            </w:pPr>
            <w:r w:rsidRPr="00264979">
              <w:rPr>
                <w:rFonts w:eastAsia="Times New Roman"/>
                <w:b/>
                <w:sz w:val="26"/>
                <w:szCs w:val="26"/>
                <w:lang w:eastAsia="en-US"/>
              </w:rPr>
              <w:t>Версия</w:t>
            </w:r>
          </w:p>
        </w:tc>
        <w:tc>
          <w:tcPr>
            <w:tcW w:w="1224" w:type="pct"/>
            <w:tcBorders>
              <w:top w:val="single" w:sz="4" w:space="0" w:color="7F7F7F"/>
              <w:left w:val="single" w:sz="4" w:space="0" w:color="7F7F7F"/>
              <w:bottom w:val="nil"/>
              <w:right w:val="single" w:sz="4" w:space="0" w:color="7F7F7F"/>
            </w:tcBorders>
            <w:shd w:val="clear" w:color="auto" w:fill="D9D9D9"/>
          </w:tcPr>
          <w:p w14:paraId="3E9CB8CE" w14:textId="77777777" w:rsidR="00C032EB" w:rsidRPr="00264979" w:rsidRDefault="00C032EB" w:rsidP="00C032EB">
            <w:pPr>
              <w:keepNext/>
              <w:spacing w:before="0" w:after="0" w:line="240" w:lineRule="auto"/>
              <w:ind w:firstLine="0"/>
              <w:jc w:val="left"/>
              <w:rPr>
                <w:rFonts w:eastAsia="Times New Roman"/>
                <w:b/>
                <w:sz w:val="26"/>
                <w:szCs w:val="26"/>
                <w:lang w:val="en-US" w:eastAsia="en-US"/>
              </w:rPr>
            </w:pPr>
            <w:r w:rsidRPr="00264979">
              <w:rPr>
                <w:rFonts w:eastAsia="Times New Roman"/>
                <w:b/>
                <w:sz w:val="26"/>
                <w:szCs w:val="26"/>
                <w:lang w:eastAsia="en-US"/>
              </w:rPr>
              <w:t>Дата</w:t>
            </w:r>
            <w:r w:rsidRPr="00264979">
              <w:rPr>
                <w:rFonts w:eastAsia="Times New Roman"/>
                <w:b/>
                <w:sz w:val="26"/>
                <w:szCs w:val="26"/>
                <w:lang w:val="en-US" w:eastAsia="en-US"/>
              </w:rPr>
              <w:t xml:space="preserve"> (</w:t>
            </w:r>
            <w:r w:rsidRPr="00264979">
              <w:rPr>
                <w:rFonts w:eastAsia="Times New Roman"/>
                <w:b/>
                <w:sz w:val="26"/>
                <w:szCs w:val="26"/>
                <w:lang w:eastAsia="en-US"/>
              </w:rPr>
              <w:t>дд.мм.гг</w:t>
            </w:r>
            <w:r w:rsidRPr="00264979">
              <w:rPr>
                <w:rFonts w:eastAsia="Times New Roman"/>
                <w:b/>
                <w:sz w:val="26"/>
                <w:szCs w:val="26"/>
                <w:lang w:val="en-US" w:eastAsia="en-US"/>
              </w:rPr>
              <w:t>)</w:t>
            </w:r>
          </w:p>
        </w:tc>
        <w:tc>
          <w:tcPr>
            <w:tcW w:w="3006" w:type="pct"/>
            <w:tcBorders>
              <w:top w:val="single" w:sz="4" w:space="0" w:color="7F7F7F"/>
              <w:left w:val="single" w:sz="4" w:space="0" w:color="7F7F7F"/>
              <w:bottom w:val="nil"/>
              <w:right w:val="single" w:sz="4" w:space="0" w:color="FFFFFF"/>
            </w:tcBorders>
            <w:shd w:val="clear" w:color="auto" w:fill="D9D9D9"/>
          </w:tcPr>
          <w:p w14:paraId="1D6A8F54" w14:textId="77777777" w:rsidR="00C032EB" w:rsidRPr="00264979" w:rsidRDefault="00C032EB" w:rsidP="00C032EB">
            <w:pPr>
              <w:keepNext/>
              <w:spacing w:before="0" w:after="0" w:line="240" w:lineRule="auto"/>
              <w:ind w:firstLine="0"/>
              <w:jc w:val="left"/>
              <w:rPr>
                <w:rFonts w:eastAsia="Times New Roman"/>
                <w:b/>
                <w:sz w:val="26"/>
                <w:szCs w:val="26"/>
                <w:lang w:eastAsia="en-US"/>
              </w:rPr>
            </w:pPr>
            <w:r w:rsidRPr="00264979">
              <w:rPr>
                <w:rFonts w:eastAsia="Times New Roman"/>
                <w:b/>
                <w:sz w:val="26"/>
                <w:szCs w:val="26"/>
                <w:lang w:eastAsia="en-US"/>
              </w:rPr>
              <w:t>Причина внесения изменений</w:t>
            </w:r>
          </w:p>
        </w:tc>
      </w:tr>
      <w:tr w:rsidR="00C032EB" w:rsidRPr="00264979" w14:paraId="06A83CDA" w14:textId="77777777" w:rsidTr="00C032EB">
        <w:trPr>
          <w:cantSplit/>
          <w:trHeight w:val="315"/>
        </w:trPr>
        <w:tc>
          <w:tcPr>
            <w:tcW w:w="769" w:type="pct"/>
            <w:tcBorders>
              <w:top w:val="nil"/>
              <w:left w:val="single" w:sz="4" w:space="0" w:color="FFFFFF"/>
              <w:bottom w:val="single" w:sz="4" w:space="0" w:color="7F7F7F"/>
              <w:right w:val="single" w:sz="4" w:space="0" w:color="7F7F7F"/>
            </w:tcBorders>
            <w:vAlign w:val="center"/>
          </w:tcPr>
          <w:p w14:paraId="2C6F6BAD" w14:textId="77777777" w:rsidR="00C032EB" w:rsidRPr="00264979" w:rsidRDefault="00C032EB" w:rsidP="00C032EB">
            <w:pPr>
              <w:spacing w:before="0" w:after="0" w:line="240" w:lineRule="auto"/>
              <w:ind w:firstLine="0"/>
              <w:jc w:val="left"/>
              <w:rPr>
                <w:rFonts w:eastAsia="Times New Roman"/>
                <w:sz w:val="26"/>
                <w:szCs w:val="26"/>
                <w:lang w:eastAsia="en-US"/>
              </w:rPr>
            </w:pPr>
            <w:r w:rsidRPr="00264979">
              <w:rPr>
                <w:rFonts w:eastAsia="Times New Roman"/>
                <w:sz w:val="26"/>
                <w:szCs w:val="26"/>
                <w:lang w:eastAsia="en-US"/>
              </w:rPr>
              <w:t>1</w:t>
            </w:r>
            <w:r w:rsidRPr="00264979">
              <w:rPr>
                <w:rFonts w:eastAsia="Times New Roman"/>
                <w:sz w:val="26"/>
                <w:szCs w:val="26"/>
                <w:lang w:val="en-US" w:eastAsia="en-US"/>
              </w:rPr>
              <w:t>.</w:t>
            </w:r>
            <w:r w:rsidRPr="00264979">
              <w:rPr>
                <w:rFonts w:eastAsia="Times New Roman"/>
                <w:sz w:val="26"/>
                <w:szCs w:val="26"/>
                <w:lang w:eastAsia="en-US"/>
              </w:rPr>
              <w:t>0</w:t>
            </w:r>
          </w:p>
        </w:tc>
        <w:tc>
          <w:tcPr>
            <w:tcW w:w="1224" w:type="pct"/>
            <w:tcBorders>
              <w:top w:val="nil"/>
              <w:left w:val="single" w:sz="4" w:space="0" w:color="7F7F7F"/>
              <w:bottom w:val="single" w:sz="4" w:space="0" w:color="7F7F7F"/>
              <w:right w:val="single" w:sz="4" w:space="0" w:color="7F7F7F"/>
            </w:tcBorders>
            <w:vAlign w:val="center"/>
          </w:tcPr>
          <w:p w14:paraId="49829354" w14:textId="77777777" w:rsidR="00C032EB" w:rsidRPr="00264979" w:rsidRDefault="00C032EB" w:rsidP="00C032EB">
            <w:pPr>
              <w:spacing w:before="0" w:after="0" w:line="240" w:lineRule="auto"/>
              <w:ind w:firstLine="0"/>
              <w:jc w:val="left"/>
              <w:rPr>
                <w:rFonts w:eastAsia="Times New Roman"/>
                <w:sz w:val="26"/>
                <w:szCs w:val="26"/>
                <w:lang w:val="en-US" w:eastAsia="en-US"/>
              </w:rPr>
            </w:pPr>
            <w:r w:rsidRPr="00264979">
              <w:rPr>
                <w:rFonts w:eastAsia="Times New Roman"/>
                <w:sz w:val="26"/>
                <w:szCs w:val="26"/>
                <w:lang w:val="en-US" w:eastAsia="en-US"/>
              </w:rPr>
              <w:t>&lt;Дата&gt;</w:t>
            </w:r>
          </w:p>
        </w:tc>
        <w:tc>
          <w:tcPr>
            <w:tcW w:w="3006" w:type="pct"/>
            <w:tcBorders>
              <w:top w:val="nil"/>
              <w:left w:val="single" w:sz="4" w:space="0" w:color="7F7F7F"/>
              <w:bottom w:val="single" w:sz="4" w:space="0" w:color="7F7F7F"/>
              <w:right w:val="single" w:sz="4" w:space="0" w:color="FFFFFF"/>
            </w:tcBorders>
            <w:vAlign w:val="center"/>
          </w:tcPr>
          <w:p w14:paraId="315AE24C" w14:textId="77777777" w:rsidR="00C032EB" w:rsidRPr="00264979" w:rsidRDefault="00C032EB" w:rsidP="00C032EB">
            <w:pPr>
              <w:spacing w:before="0" w:after="0" w:line="240" w:lineRule="auto"/>
              <w:ind w:firstLine="0"/>
              <w:jc w:val="left"/>
              <w:rPr>
                <w:rFonts w:eastAsia="Times New Roman"/>
                <w:sz w:val="26"/>
                <w:szCs w:val="26"/>
                <w:lang w:eastAsia="en-US"/>
              </w:rPr>
            </w:pPr>
            <w:r w:rsidRPr="00264979">
              <w:rPr>
                <w:rFonts w:eastAsia="Times New Roman"/>
                <w:sz w:val="26"/>
                <w:szCs w:val="26"/>
                <w:lang w:eastAsia="en-US"/>
              </w:rPr>
              <w:t>Базовая версия</w:t>
            </w:r>
          </w:p>
        </w:tc>
      </w:tr>
    </w:tbl>
    <w:p w14:paraId="7F33365B" w14:textId="77777777" w:rsidR="00C032EB" w:rsidRPr="00264979" w:rsidRDefault="00C032EB" w:rsidP="00C032EB">
      <w:pPr>
        <w:tabs>
          <w:tab w:val="left" w:pos="2152"/>
          <w:tab w:val="left" w:pos="4089"/>
          <w:tab w:val="left" w:pos="5886"/>
          <w:tab w:val="left" w:pos="7544"/>
          <w:tab w:val="left" w:pos="8790"/>
        </w:tabs>
        <w:spacing w:before="0" w:after="0" w:line="240" w:lineRule="auto"/>
        <w:ind w:left="113" w:firstLine="0"/>
        <w:rPr>
          <w:rFonts w:eastAsia="Times New Roman"/>
          <w:sz w:val="26"/>
          <w:szCs w:val="26"/>
        </w:rPr>
      </w:pPr>
    </w:p>
    <w:p w14:paraId="6AB945FB" w14:textId="77777777" w:rsidR="00C032EB" w:rsidRPr="00264979" w:rsidRDefault="00C032EB" w:rsidP="00C032EB">
      <w:pPr>
        <w:tabs>
          <w:tab w:val="left" w:pos="2152"/>
          <w:tab w:val="left" w:pos="4089"/>
          <w:tab w:val="left" w:pos="5886"/>
          <w:tab w:val="left" w:pos="7544"/>
          <w:tab w:val="left" w:pos="8790"/>
        </w:tabs>
        <w:spacing w:before="0" w:after="0" w:line="240" w:lineRule="auto"/>
        <w:ind w:left="113" w:firstLine="0"/>
        <w:rPr>
          <w:rFonts w:eastAsia="Times New Roman"/>
          <w:sz w:val="26"/>
          <w:szCs w:val="26"/>
        </w:rPr>
      </w:pPr>
    </w:p>
    <w:p w14:paraId="60BE9103" w14:textId="77777777" w:rsidR="00C032EB" w:rsidRPr="00264979" w:rsidRDefault="00C032EB" w:rsidP="00C032EB">
      <w:pPr>
        <w:tabs>
          <w:tab w:val="left" w:pos="2152"/>
          <w:tab w:val="left" w:pos="4089"/>
          <w:tab w:val="left" w:pos="5886"/>
          <w:tab w:val="left" w:pos="7544"/>
          <w:tab w:val="left" w:pos="8790"/>
        </w:tabs>
        <w:spacing w:before="0" w:after="0" w:line="240" w:lineRule="auto"/>
        <w:ind w:left="113" w:firstLine="0"/>
        <w:rPr>
          <w:rFonts w:eastAsia="Times New Roman"/>
          <w:sz w:val="26"/>
          <w:szCs w:val="26"/>
        </w:rPr>
      </w:pPr>
    </w:p>
    <w:p w14:paraId="09CE1056" w14:textId="77777777" w:rsidR="00C032EB" w:rsidRPr="00264979" w:rsidRDefault="00C032EB" w:rsidP="00C032EB">
      <w:pPr>
        <w:tabs>
          <w:tab w:val="left" w:pos="2152"/>
          <w:tab w:val="left" w:pos="4089"/>
          <w:tab w:val="left" w:pos="5886"/>
          <w:tab w:val="left" w:pos="7544"/>
          <w:tab w:val="left" w:pos="8790"/>
        </w:tabs>
        <w:spacing w:before="0" w:after="0" w:line="240" w:lineRule="auto"/>
        <w:ind w:left="113" w:firstLine="0"/>
        <w:rPr>
          <w:rFonts w:eastAsia="Times New Roman"/>
          <w:sz w:val="26"/>
          <w:szCs w:val="26"/>
        </w:rPr>
      </w:pPr>
      <w:r w:rsidRPr="00264979">
        <w:rPr>
          <w:rFonts w:eastAsia="Times New Roman"/>
          <w:sz w:val="26"/>
          <w:szCs w:val="26"/>
        </w:rPr>
        <w:tab/>
      </w:r>
      <w:r w:rsidRPr="00264979">
        <w:rPr>
          <w:rFonts w:eastAsia="Times New Roman"/>
          <w:sz w:val="26"/>
          <w:szCs w:val="26"/>
        </w:rPr>
        <w:tab/>
      </w:r>
    </w:p>
    <w:p w14:paraId="41556A77" w14:textId="77777777" w:rsidR="00C032EB" w:rsidRPr="00264979" w:rsidRDefault="00C032EB" w:rsidP="00C032EB">
      <w:pPr>
        <w:spacing w:before="0" w:after="0" w:line="240" w:lineRule="auto"/>
        <w:ind w:firstLine="0"/>
        <w:jc w:val="center"/>
        <w:rPr>
          <w:rFonts w:eastAsia="Times New Roman"/>
          <w:b/>
          <w:sz w:val="26"/>
          <w:szCs w:val="26"/>
        </w:rPr>
      </w:pPr>
    </w:p>
    <w:p w14:paraId="04E22C0E" w14:textId="77777777" w:rsidR="00C032EB" w:rsidRPr="00264979" w:rsidRDefault="00C032EB" w:rsidP="00C032EB">
      <w:pPr>
        <w:spacing w:before="0" w:after="0" w:line="240" w:lineRule="auto"/>
        <w:ind w:firstLine="0"/>
        <w:jc w:val="center"/>
        <w:rPr>
          <w:rFonts w:eastAsia="Times New Roman"/>
          <w:b/>
          <w:sz w:val="26"/>
          <w:szCs w:val="26"/>
        </w:rPr>
        <w:sectPr w:rsidR="00C032EB" w:rsidRPr="00264979" w:rsidSect="00F71B80">
          <w:headerReference w:type="default" r:id="rId25"/>
          <w:footerReference w:type="default" r:id="rId26"/>
          <w:pgSz w:w="11906" w:h="16838"/>
          <w:pgMar w:top="1134" w:right="850" w:bottom="1134" w:left="1701" w:header="425" w:footer="374" w:gutter="0"/>
          <w:pgNumType w:start="204"/>
          <w:cols w:space="708"/>
          <w:docGrid w:linePitch="360"/>
        </w:sectPr>
      </w:pPr>
    </w:p>
    <w:p w14:paraId="73C0B9DF" w14:textId="77777777" w:rsidR="00C032EB" w:rsidRPr="00264979" w:rsidRDefault="00C032EB" w:rsidP="00C032EB">
      <w:pPr>
        <w:keepNext/>
        <w:keepLines/>
        <w:spacing w:before="240" w:after="0" w:line="259" w:lineRule="auto"/>
        <w:ind w:firstLine="0"/>
        <w:jc w:val="left"/>
        <w:rPr>
          <w:rFonts w:eastAsia="Times New Roman"/>
          <w:sz w:val="32"/>
          <w:szCs w:val="32"/>
        </w:rPr>
      </w:pPr>
      <w:r w:rsidRPr="00264979">
        <w:rPr>
          <w:rFonts w:eastAsia="Times New Roman"/>
          <w:sz w:val="32"/>
          <w:szCs w:val="32"/>
        </w:rPr>
        <w:lastRenderedPageBreak/>
        <w:t>Оглавление</w:t>
      </w:r>
    </w:p>
    <w:p w14:paraId="43A7A755" w14:textId="7447D311" w:rsidR="00C032EB" w:rsidRPr="00264979" w:rsidRDefault="00C032EB" w:rsidP="00C032EB">
      <w:pPr>
        <w:tabs>
          <w:tab w:val="left" w:pos="440"/>
          <w:tab w:val="left" w:pos="480"/>
          <w:tab w:val="right" w:leader="dot" w:pos="9345"/>
          <w:tab w:val="right" w:leader="dot" w:pos="9628"/>
        </w:tabs>
        <w:spacing w:before="0" w:after="0" w:line="276" w:lineRule="auto"/>
        <w:ind w:firstLine="0"/>
        <w:jc w:val="left"/>
        <w:rPr>
          <w:rFonts w:ascii="Calibri" w:eastAsia="Times New Roman" w:hAnsi="Calibri"/>
          <w:noProof/>
          <w:sz w:val="22"/>
          <w:szCs w:val="22"/>
        </w:rPr>
      </w:pPr>
      <w:r w:rsidRPr="00264979">
        <w:rPr>
          <w:rFonts w:eastAsia="Times New Roman"/>
          <w:caps/>
          <w:noProof/>
          <w:sz w:val="26"/>
          <w:szCs w:val="26"/>
        </w:rPr>
        <w:fldChar w:fldCharType="begin"/>
      </w:r>
      <w:r w:rsidRPr="00264979">
        <w:rPr>
          <w:rFonts w:eastAsia="Times New Roman"/>
          <w:caps/>
          <w:noProof/>
          <w:sz w:val="26"/>
          <w:szCs w:val="26"/>
        </w:rPr>
        <w:instrText xml:space="preserve"> TOC \o "1-3" \h \z \u </w:instrText>
      </w:r>
      <w:r w:rsidRPr="00264979">
        <w:rPr>
          <w:rFonts w:eastAsia="Times New Roman"/>
          <w:caps/>
          <w:noProof/>
          <w:sz w:val="26"/>
          <w:szCs w:val="26"/>
        </w:rPr>
        <w:fldChar w:fldCharType="separate"/>
      </w:r>
      <w:hyperlink w:anchor="_Toc53154277" w:history="1">
        <w:r w:rsidRPr="00264979">
          <w:rPr>
            <w:rFonts w:eastAsia="Times New Roman"/>
            <w:b/>
            <w:bCs/>
            <w:caps/>
            <w:noProof/>
            <w:sz w:val="26"/>
            <w:szCs w:val="26"/>
            <w:u w:val="single"/>
          </w:rPr>
          <w:t>1.</w:t>
        </w:r>
        <w:r w:rsidRPr="00264979">
          <w:rPr>
            <w:rFonts w:ascii="Calibri" w:eastAsia="Times New Roman" w:hAnsi="Calibri"/>
            <w:noProof/>
            <w:sz w:val="22"/>
            <w:szCs w:val="22"/>
          </w:rPr>
          <w:tab/>
        </w:r>
        <w:r w:rsidRPr="00264979">
          <w:rPr>
            <w:rFonts w:eastAsia="Times New Roman"/>
            <w:b/>
            <w:bCs/>
            <w:caps/>
            <w:noProof/>
            <w:sz w:val="26"/>
            <w:szCs w:val="26"/>
            <w:u w:val="single"/>
          </w:rPr>
          <w:t>Выполненные этапы работ, направленные на реализацию проекта</w:t>
        </w:r>
        <w:r w:rsidRPr="00264979">
          <w:rPr>
            <w:rFonts w:eastAsia="Times New Roman"/>
            <w:b/>
            <w:bCs/>
            <w:caps/>
            <w:noProof/>
            <w:webHidden/>
            <w:sz w:val="26"/>
            <w:szCs w:val="26"/>
          </w:rPr>
          <w:tab/>
        </w:r>
        <w:r w:rsidRPr="00264979">
          <w:rPr>
            <w:rFonts w:eastAsia="Times New Roman"/>
            <w:b/>
            <w:bCs/>
            <w:caps/>
            <w:noProof/>
            <w:webHidden/>
            <w:sz w:val="26"/>
            <w:szCs w:val="26"/>
          </w:rPr>
          <w:fldChar w:fldCharType="begin"/>
        </w:r>
        <w:r w:rsidRPr="00264979">
          <w:rPr>
            <w:rFonts w:eastAsia="Times New Roman"/>
            <w:b/>
            <w:bCs/>
            <w:caps/>
            <w:noProof/>
            <w:webHidden/>
            <w:sz w:val="26"/>
            <w:szCs w:val="26"/>
          </w:rPr>
          <w:instrText xml:space="preserve"> PAGEREF _Toc53154277 \h </w:instrText>
        </w:r>
        <w:r w:rsidRPr="00264979">
          <w:rPr>
            <w:rFonts w:eastAsia="Times New Roman"/>
            <w:b/>
            <w:bCs/>
            <w:caps/>
            <w:noProof/>
            <w:webHidden/>
            <w:sz w:val="26"/>
            <w:szCs w:val="26"/>
          </w:rPr>
        </w:r>
        <w:r w:rsidRPr="00264979">
          <w:rPr>
            <w:rFonts w:eastAsia="Times New Roman"/>
            <w:b/>
            <w:bCs/>
            <w:caps/>
            <w:noProof/>
            <w:webHidden/>
            <w:sz w:val="26"/>
            <w:szCs w:val="26"/>
          </w:rPr>
          <w:fldChar w:fldCharType="separate"/>
        </w:r>
        <w:r w:rsidR="00835DDA">
          <w:rPr>
            <w:rFonts w:eastAsia="Times New Roman"/>
            <w:b/>
            <w:bCs/>
            <w:caps/>
            <w:noProof/>
            <w:webHidden/>
            <w:sz w:val="26"/>
            <w:szCs w:val="26"/>
          </w:rPr>
          <w:t>206</w:t>
        </w:r>
        <w:r w:rsidRPr="00264979">
          <w:rPr>
            <w:rFonts w:eastAsia="Times New Roman"/>
            <w:b/>
            <w:bCs/>
            <w:caps/>
            <w:noProof/>
            <w:webHidden/>
            <w:sz w:val="26"/>
            <w:szCs w:val="26"/>
          </w:rPr>
          <w:fldChar w:fldCharType="end"/>
        </w:r>
      </w:hyperlink>
    </w:p>
    <w:p w14:paraId="11CB4385" w14:textId="02792DB0" w:rsidR="00C032EB" w:rsidRPr="00264979" w:rsidRDefault="00835DDA" w:rsidP="00C032EB">
      <w:pPr>
        <w:tabs>
          <w:tab w:val="left" w:pos="567"/>
          <w:tab w:val="left" w:pos="880"/>
          <w:tab w:val="right" w:leader="dot" w:pos="9345"/>
        </w:tabs>
        <w:spacing w:before="240" w:after="0" w:line="360" w:lineRule="atLeast"/>
        <w:ind w:firstLine="0"/>
        <w:jc w:val="left"/>
        <w:rPr>
          <w:rFonts w:ascii="Calibri" w:eastAsia="Times New Roman" w:hAnsi="Calibri"/>
          <w:noProof/>
          <w:sz w:val="22"/>
          <w:szCs w:val="22"/>
        </w:rPr>
      </w:pPr>
      <w:hyperlink w:anchor="_Toc53154278" w:history="1">
        <w:r w:rsidR="00C032EB" w:rsidRPr="00264979">
          <w:rPr>
            <w:rFonts w:eastAsia="Times New Roman"/>
            <w:b/>
            <w:bCs/>
            <w:i/>
            <w:noProof/>
            <w:szCs w:val="20"/>
            <w:u w:val="single"/>
          </w:rPr>
          <w:t>1.1</w:t>
        </w:r>
        <w:r w:rsidR="00C032EB" w:rsidRPr="00264979">
          <w:rPr>
            <w:rFonts w:ascii="Calibri" w:eastAsia="Times New Roman" w:hAnsi="Calibri"/>
            <w:noProof/>
            <w:sz w:val="22"/>
            <w:szCs w:val="22"/>
          </w:rPr>
          <w:tab/>
        </w:r>
        <w:r w:rsidR="00C032EB" w:rsidRPr="00264979">
          <w:rPr>
            <w:rFonts w:eastAsia="Times New Roman"/>
            <w:b/>
            <w:bCs/>
            <w:noProof/>
            <w:szCs w:val="20"/>
            <w:u w:val="single"/>
          </w:rPr>
          <w:t xml:space="preserve">Этап </w:t>
        </w:r>
        <w:r w:rsidR="00C032EB" w:rsidRPr="00264979">
          <w:rPr>
            <w:rFonts w:eastAsia="Times New Roman"/>
            <w:b/>
            <w:bCs/>
            <w:i/>
            <w:noProof/>
            <w:szCs w:val="20"/>
            <w:u w:val="single"/>
          </w:rPr>
          <w:t>1.</w:t>
        </w:r>
        <w:r w:rsidR="00C032EB" w:rsidRPr="00264979">
          <w:rPr>
            <w:rFonts w:eastAsia="Times New Roman"/>
            <w:b/>
            <w:bCs/>
            <w:i/>
            <w:noProof/>
            <w:szCs w:val="20"/>
            <w:u w:val="single"/>
            <w:lang w:val="en-US"/>
          </w:rPr>
          <w:t>N</w:t>
        </w:r>
        <w:r w:rsidR="00C032EB" w:rsidRPr="00264979">
          <w:rPr>
            <w:rFonts w:eastAsia="Times New Roman"/>
            <w:b/>
            <w:bCs/>
            <w:noProof/>
            <w:szCs w:val="20"/>
            <w:u w:val="single"/>
          </w:rPr>
          <w:t xml:space="preserve"> – </w:t>
        </w:r>
        <w:r w:rsidR="00C032EB" w:rsidRPr="00264979">
          <w:rPr>
            <w:rFonts w:eastAsia="Times New Roman"/>
            <w:b/>
            <w:bCs/>
            <w:i/>
            <w:noProof/>
            <w:szCs w:val="20"/>
            <w:u w:val="single"/>
          </w:rPr>
          <w:t>Наименование этапа</w:t>
        </w:r>
        <w:r w:rsidR="00C032EB" w:rsidRPr="00264979">
          <w:rPr>
            <w:rFonts w:eastAsia="Times New Roman"/>
            <w:b/>
            <w:bCs/>
            <w:noProof/>
            <w:szCs w:val="20"/>
            <w:u w:val="single"/>
          </w:rPr>
          <w:t xml:space="preserve"> – Период длительности этапа с </w:t>
        </w:r>
        <w:r w:rsidR="00C032EB" w:rsidRPr="00264979">
          <w:rPr>
            <w:rFonts w:eastAsia="Times New Roman"/>
            <w:b/>
            <w:bCs/>
            <w:i/>
            <w:noProof/>
            <w:szCs w:val="20"/>
            <w:u w:val="single"/>
          </w:rPr>
          <w:t>мм.гггг</w:t>
        </w:r>
        <w:r w:rsidR="00C032EB" w:rsidRPr="00264979">
          <w:rPr>
            <w:rFonts w:eastAsia="Times New Roman"/>
            <w:b/>
            <w:bCs/>
            <w:noProof/>
            <w:szCs w:val="20"/>
            <w:u w:val="single"/>
          </w:rPr>
          <w:t xml:space="preserve"> по </w:t>
        </w:r>
        <w:r w:rsidR="00C032EB" w:rsidRPr="00264979">
          <w:rPr>
            <w:rFonts w:eastAsia="Times New Roman"/>
            <w:b/>
            <w:bCs/>
            <w:i/>
            <w:noProof/>
            <w:szCs w:val="20"/>
            <w:u w:val="single"/>
          </w:rPr>
          <w:t>мм.гггг</w:t>
        </w:r>
        <w:r w:rsidR="00C032EB" w:rsidRPr="00264979">
          <w:rPr>
            <w:rFonts w:eastAsia="Times New Roman"/>
            <w:b/>
            <w:bCs/>
            <w:noProof/>
            <w:webHidden/>
            <w:szCs w:val="20"/>
          </w:rPr>
          <w:tab/>
          <w:t>…………………………………………………………………………………………...</w:t>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_Toc53154278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Pr>
            <w:rFonts w:eastAsia="Times New Roman"/>
            <w:b/>
            <w:bCs/>
            <w:noProof/>
            <w:webHidden/>
            <w:szCs w:val="20"/>
          </w:rPr>
          <w:t>206</w:t>
        </w:r>
        <w:r w:rsidR="00C032EB" w:rsidRPr="00264979">
          <w:rPr>
            <w:rFonts w:eastAsia="Times New Roman"/>
            <w:b/>
            <w:bCs/>
            <w:noProof/>
            <w:webHidden/>
            <w:szCs w:val="20"/>
          </w:rPr>
          <w:fldChar w:fldCharType="end"/>
        </w:r>
      </w:hyperlink>
    </w:p>
    <w:p w14:paraId="3DE9FE6A" w14:textId="7DDA6BCF" w:rsidR="00C032EB" w:rsidRPr="00264979" w:rsidRDefault="00835DDA" w:rsidP="00C032EB">
      <w:pPr>
        <w:tabs>
          <w:tab w:val="left" w:pos="440"/>
          <w:tab w:val="left" w:pos="480"/>
          <w:tab w:val="right" w:leader="dot" w:pos="9345"/>
          <w:tab w:val="right" w:leader="dot" w:pos="9628"/>
        </w:tabs>
        <w:spacing w:before="0" w:after="0" w:line="276" w:lineRule="auto"/>
        <w:ind w:firstLine="0"/>
        <w:jc w:val="left"/>
        <w:rPr>
          <w:rFonts w:ascii="Calibri" w:eastAsia="Times New Roman" w:hAnsi="Calibri"/>
          <w:noProof/>
          <w:sz w:val="22"/>
          <w:szCs w:val="22"/>
        </w:rPr>
      </w:pPr>
      <w:hyperlink w:anchor="_Toc53154279" w:history="1">
        <w:r w:rsidR="00C032EB" w:rsidRPr="00264979">
          <w:rPr>
            <w:rFonts w:eastAsia="Times New Roman"/>
            <w:b/>
            <w:bCs/>
            <w:caps/>
            <w:noProof/>
            <w:sz w:val="26"/>
            <w:szCs w:val="26"/>
            <w:u w:val="single"/>
          </w:rPr>
          <w:t>2.</w:t>
        </w:r>
        <w:r w:rsidR="00C032EB" w:rsidRPr="00264979">
          <w:rPr>
            <w:rFonts w:ascii="Calibri" w:eastAsia="Times New Roman" w:hAnsi="Calibri"/>
            <w:noProof/>
            <w:sz w:val="22"/>
            <w:szCs w:val="22"/>
          </w:rPr>
          <w:tab/>
        </w:r>
        <w:r w:rsidR="00C032EB" w:rsidRPr="00264979">
          <w:rPr>
            <w:rFonts w:eastAsia="Times New Roman"/>
            <w:b/>
            <w:bCs/>
            <w:caps/>
            <w:noProof/>
            <w:sz w:val="26"/>
            <w:szCs w:val="26"/>
            <w:u w:val="single"/>
          </w:rPr>
          <w:t>Сотрудники команды проекта</w:t>
        </w:r>
        <w:r w:rsidR="00C032EB" w:rsidRPr="00264979">
          <w:rPr>
            <w:rFonts w:eastAsia="Times New Roman"/>
            <w:b/>
            <w:bCs/>
            <w:caps/>
            <w:noProof/>
            <w:webHidden/>
            <w:sz w:val="26"/>
            <w:szCs w:val="26"/>
          </w:rPr>
          <w:tab/>
        </w:r>
        <w:r w:rsidR="00C032EB" w:rsidRPr="00264979">
          <w:rPr>
            <w:rFonts w:eastAsia="Times New Roman"/>
            <w:b/>
            <w:bCs/>
            <w:caps/>
            <w:noProof/>
            <w:webHidden/>
            <w:sz w:val="26"/>
            <w:szCs w:val="26"/>
          </w:rPr>
          <w:fldChar w:fldCharType="begin"/>
        </w:r>
        <w:r w:rsidR="00C032EB" w:rsidRPr="00264979">
          <w:rPr>
            <w:rFonts w:eastAsia="Times New Roman"/>
            <w:b/>
            <w:bCs/>
            <w:caps/>
            <w:noProof/>
            <w:webHidden/>
            <w:sz w:val="26"/>
            <w:szCs w:val="26"/>
          </w:rPr>
          <w:instrText xml:space="preserve"> PAGEREF _Toc53154279 \h </w:instrText>
        </w:r>
        <w:r w:rsidR="00C032EB" w:rsidRPr="00264979">
          <w:rPr>
            <w:rFonts w:eastAsia="Times New Roman"/>
            <w:b/>
            <w:bCs/>
            <w:caps/>
            <w:noProof/>
            <w:webHidden/>
            <w:sz w:val="26"/>
            <w:szCs w:val="26"/>
          </w:rPr>
        </w:r>
        <w:r w:rsidR="00C032EB" w:rsidRPr="00264979">
          <w:rPr>
            <w:rFonts w:eastAsia="Times New Roman"/>
            <w:b/>
            <w:bCs/>
            <w:caps/>
            <w:noProof/>
            <w:webHidden/>
            <w:sz w:val="26"/>
            <w:szCs w:val="26"/>
          </w:rPr>
          <w:fldChar w:fldCharType="separate"/>
        </w:r>
        <w:r>
          <w:rPr>
            <w:rFonts w:eastAsia="Times New Roman"/>
            <w:b/>
            <w:bCs/>
            <w:caps/>
            <w:noProof/>
            <w:webHidden/>
            <w:sz w:val="26"/>
            <w:szCs w:val="26"/>
          </w:rPr>
          <w:t>208</w:t>
        </w:r>
        <w:r w:rsidR="00C032EB" w:rsidRPr="00264979">
          <w:rPr>
            <w:rFonts w:eastAsia="Times New Roman"/>
            <w:b/>
            <w:bCs/>
            <w:caps/>
            <w:noProof/>
            <w:webHidden/>
            <w:sz w:val="26"/>
            <w:szCs w:val="26"/>
          </w:rPr>
          <w:fldChar w:fldCharType="end"/>
        </w:r>
      </w:hyperlink>
    </w:p>
    <w:p w14:paraId="54D1EBB8" w14:textId="3F66F138" w:rsidR="00C032EB" w:rsidRPr="00264979" w:rsidRDefault="00835DDA" w:rsidP="00C032EB">
      <w:pPr>
        <w:tabs>
          <w:tab w:val="left" w:pos="440"/>
          <w:tab w:val="left" w:pos="480"/>
          <w:tab w:val="right" w:leader="dot" w:pos="9345"/>
          <w:tab w:val="right" w:leader="dot" w:pos="9628"/>
        </w:tabs>
        <w:spacing w:before="0" w:after="0" w:line="276" w:lineRule="auto"/>
        <w:ind w:firstLine="0"/>
        <w:jc w:val="left"/>
        <w:rPr>
          <w:rFonts w:ascii="Calibri" w:eastAsia="Times New Roman" w:hAnsi="Calibri"/>
          <w:noProof/>
          <w:sz w:val="22"/>
          <w:szCs w:val="22"/>
        </w:rPr>
      </w:pPr>
      <w:hyperlink w:anchor="_Toc53154949" w:history="1">
        <w:r w:rsidR="00C032EB" w:rsidRPr="00264979">
          <w:rPr>
            <w:rFonts w:eastAsia="Times New Roman"/>
            <w:b/>
            <w:bCs/>
            <w:caps/>
            <w:noProof/>
            <w:sz w:val="26"/>
            <w:szCs w:val="26"/>
            <w:u w:val="single"/>
          </w:rPr>
          <w:t>3.</w:t>
        </w:r>
        <w:r w:rsidR="00C032EB" w:rsidRPr="00264979">
          <w:rPr>
            <w:rFonts w:ascii="Calibri" w:eastAsia="Times New Roman" w:hAnsi="Calibri"/>
            <w:noProof/>
            <w:sz w:val="22"/>
            <w:szCs w:val="22"/>
          </w:rPr>
          <w:tab/>
        </w:r>
        <w:r w:rsidR="00C032EB" w:rsidRPr="00264979">
          <w:rPr>
            <w:rFonts w:eastAsia="Times New Roman"/>
            <w:b/>
            <w:bCs/>
            <w:caps/>
            <w:noProof/>
            <w:sz w:val="26"/>
            <w:szCs w:val="26"/>
            <w:u w:val="single"/>
          </w:rPr>
          <w:t>Описание неисчисляемых эффектов от реализации проекта</w:t>
        </w:r>
        <w:r w:rsidR="00C032EB" w:rsidRPr="00264979">
          <w:rPr>
            <w:rFonts w:eastAsia="Times New Roman"/>
            <w:b/>
            <w:bCs/>
            <w:caps/>
            <w:noProof/>
            <w:webHidden/>
            <w:sz w:val="26"/>
            <w:szCs w:val="26"/>
          </w:rPr>
          <w:tab/>
        </w:r>
        <w:r w:rsidR="00C032EB" w:rsidRPr="00264979">
          <w:rPr>
            <w:rFonts w:eastAsia="Times New Roman"/>
            <w:b/>
            <w:bCs/>
            <w:caps/>
            <w:noProof/>
            <w:webHidden/>
            <w:sz w:val="26"/>
            <w:szCs w:val="26"/>
          </w:rPr>
          <w:fldChar w:fldCharType="begin"/>
        </w:r>
        <w:r w:rsidR="00C032EB" w:rsidRPr="00264979">
          <w:rPr>
            <w:rFonts w:eastAsia="Times New Roman"/>
            <w:b/>
            <w:bCs/>
            <w:caps/>
            <w:noProof/>
            <w:webHidden/>
            <w:sz w:val="26"/>
            <w:szCs w:val="26"/>
          </w:rPr>
          <w:instrText xml:space="preserve"> PAGEREF _Toc53154949 \h </w:instrText>
        </w:r>
        <w:r w:rsidR="00C032EB" w:rsidRPr="00264979">
          <w:rPr>
            <w:rFonts w:eastAsia="Times New Roman"/>
            <w:b/>
            <w:bCs/>
            <w:caps/>
            <w:noProof/>
            <w:webHidden/>
            <w:sz w:val="26"/>
            <w:szCs w:val="26"/>
          </w:rPr>
        </w:r>
        <w:r w:rsidR="00C032EB" w:rsidRPr="00264979">
          <w:rPr>
            <w:rFonts w:eastAsia="Times New Roman"/>
            <w:b/>
            <w:bCs/>
            <w:caps/>
            <w:noProof/>
            <w:webHidden/>
            <w:sz w:val="26"/>
            <w:szCs w:val="26"/>
          </w:rPr>
          <w:fldChar w:fldCharType="separate"/>
        </w:r>
        <w:r>
          <w:rPr>
            <w:rFonts w:eastAsia="Times New Roman"/>
            <w:b/>
            <w:bCs/>
            <w:caps/>
            <w:noProof/>
            <w:webHidden/>
            <w:sz w:val="26"/>
            <w:szCs w:val="26"/>
          </w:rPr>
          <w:t>209</w:t>
        </w:r>
        <w:r w:rsidR="00C032EB" w:rsidRPr="00264979">
          <w:rPr>
            <w:rFonts w:eastAsia="Times New Roman"/>
            <w:b/>
            <w:bCs/>
            <w:caps/>
            <w:noProof/>
            <w:webHidden/>
            <w:sz w:val="26"/>
            <w:szCs w:val="26"/>
          </w:rPr>
          <w:fldChar w:fldCharType="end"/>
        </w:r>
      </w:hyperlink>
    </w:p>
    <w:p w14:paraId="144CC910" w14:textId="77777777" w:rsidR="00C032EB" w:rsidRPr="00264979" w:rsidRDefault="00C032EB" w:rsidP="00C032EB">
      <w:pPr>
        <w:spacing w:before="0" w:after="0" w:line="360" w:lineRule="atLeast"/>
        <w:ind w:firstLine="0"/>
        <w:rPr>
          <w:rFonts w:eastAsia="Times New Roman"/>
          <w:szCs w:val="20"/>
        </w:rPr>
      </w:pPr>
      <w:r w:rsidRPr="00264979">
        <w:rPr>
          <w:rFonts w:eastAsia="Times New Roman"/>
          <w:b/>
          <w:bCs/>
          <w:sz w:val="26"/>
          <w:szCs w:val="20"/>
        </w:rPr>
        <w:fldChar w:fldCharType="end"/>
      </w:r>
    </w:p>
    <w:p w14:paraId="60CA2EC5" w14:textId="77777777" w:rsidR="00C032EB" w:rsidRPr="00264979" w:rsidRDefault="00C032EB" w:rsidP="00C032EB">
      <w:pPr>
        <w:spacing w:before="0" w:after="0" w:line="240" w:lineRule="auto"/>
        <w:ind w:firstLine="0"/>
        <w:jc w:val="center"/>
        <w:rPr>
          <w:rFonts w:eastAsia="Times New Roman"/>
          <w:b/>
          <w:sz w:val="26"/>
          <w:szCs w:val="26"/>
        </w:rPr>
      </w:pPr>
    </w:p>
    <w:p w14:paraId="4771321A" w14:textId="77777777" w:rsidR="00C032EB" w:rsidRPr="00264979" w:rsidRDefault="00C032EB" w:rsidP="00C032EB">
      <w:pPr>
        <w:spacing w:before="0" w:after="0" w:line="240" w:lineRule="auto"/>
        <w:ind w:firstLine="0"/>
        <w:jc w:val="center"/>
        <w:rPr>
          <w:rFonts w:eastAsia="Times New Roman"/>
          <w:b/>
          <w:i/>
          <w:sz w:val="40"/>
          <w:szCs w:val="20"/>
        </w:rPr>
      </w:pPr>
      <w:r w:rsidRPr="00264979">
        <w:rPr>
          <w:rFonts w:eastAsia="Times New Roman"/>
          <w:b/>
          <w:i/>
          <w:sz w:val="40"/>
          <w:szCs w:val="20"/>
        </w:rPr>
        <w:t xml:space="preserve">ВНИМАНИЕ! </w:t>
      </w:r>
    </w:p>
    <w:p w14:paraId="5C9BF6EB" w14:textId="77777777" w:rsidR="00C032EB" w:rsidRPr="00264979" w:rsidRDefault="00C032EB" w:rsidP="00C032EB">
      <w:pPr>
        <w:spacing w:before="0" w:after="0" w:line="240" w:lineRule="auto"/>
        <w:ind w:firstLine="0"/>
        <w:jc w:val="center"/>
        <w:rPr>
          <w:rFonts w:eastAsia="Times New Roman"/>
          <w:b/>
          <w:i/>
          <w:sz w:val="28"/>
          <w:szCs w:val="26"/>
        </w:rPr>
      </w:pPr>
      <w:r w:rsidRPr="00264979">
        <w:rPr>
          <w:rFonts w:eastAsia="Times New Roman"/>
          <w:b/>
          <w:i/>
          <w:sz w:val="28"/>
          <w:szCs w:val="20"/>
        </w:rPr>
        <w:t>Указания к заполнению разделов не должны входить в итоговую версию документа</w:t>
      </w:r>
    </w:p>
    <w:p w14:paraId="665C8FA7" w14:textId="77777777" w:rsidR="00C032EB" w:rsidRPr="00264979" w:rsidRDefault="00C032EB" w:rsidP="00C032EB">
      <w:pPr>
        <w:spacing w:before="0" w:after="0" w:line="240" w:lineRule="auto"/>
        <w:ind w:firstLine="0"/>
        <w:jc w:val="center"/>
        <w:rPr>
          <w:rFonts w:eastAsia="Times New Roman"/>
          <w:b/>
          <w:sz w:val="26"/>
          <w:szCs w:val="26"/>
        </w:rPr>
      </w:pPr>
    </w:p>
    <w:p w14:paraId="07FFE44B" w14:textId="77777777" w:rsidR="00C032EB" w:rsidRPr="00264979" w:rsidRDefault="00C032EB" w:rsidP="00992D9B">
      <w:pPr>
        <w:keepNext/>
        <w:pageBreakBefore/>
        <w:numPr>
          <w:ilvl w:val="0"/>
          <w:numId w:val="30"/>
        </w:numPr>
        <w:spacing w:before="0" w:after="160" w:line="259" w:lineRule="auto"/>
        <w:ind w:left="426"/>
        <w:jc w:val="left"/>
        <w:outlineLvl w:val="0"/>
        <w:rPr>
          <w:b/>
          <w:sz w:val="32"/>
          <w:szCs w:val="22"/>
          <w:lang w:eastAsia="en-US"/>
        </w:rPr>
      </w:pPr>
      <w:bookmarkStart w:id="588" w:name="_Toc53154272"/>
      <w:bookmarkStart w:id="589" w:name="_Toc53152918"/>
      <w:bookmarkStart w:id="590" w:name="_Toc53153595"/>
      <w:bookmarkStart w:id="591" w:name="_Toc53154273"/>
      <w:bookmarkStart w:id="592" w:name="_Toc53152919"/>
      <w:bookmarkStart w:id="593" w:name="_Toc53153596"/>
      <w:bookmarkStart w:id="594" w:name="_Toc53154274"/>
      <w:bookmarkStart w:id="595" w:name="_Toc53152920"/>
      <w:bookmarkStart w:id="596" w:name="_Toc53153597"/>
      <w:bookmarkStart w:id="597" w:name="_Toc53154275"/>
      <w:bookmarkStart w:id="598" w:name="_Toc53152921"/>
      <w:bookmarkStart w:id="599" w:name="_Toc53153598"/>
      <w:bookmarkStart w:id="600" w:name="_Toc53154276"/>
      <w:bookmarkStart w:id="601" w:name="_Toc31629330"/>
      <w:bookmarkStart w:id="602" w:name="_Toc53154277"/>
      <w:bookmarkStart w:id="603" w:name="_Toc134278339"/>
      <w:bookmarkStart w:id="604" w:name="_Toc148111506"/>
      <w:bookmarkEnd w:id="588"/>
      <w:bookmarkEnd w:id="589"/>
      <w:bookmarkEnd w:id="590"/>
      <w:bookmarkEnd w:id="591"/>
      <w:bookmarkEnd w:id="592"/>
      <w:bookmarkEnd w:id="593"/>
      <w:bookmarkEnd w:id="594"/>
      <w:bookmarkEnd w:id="595"/>
      <w:bookmarkEnd w:id="596"/>
      <w:bookmarkEnd w:id="597"/>
      <w:bookmarkEnd w:id="598"/>
      <w:bookmarkEnd w:id="599"/>
      <w:bookmarkEnd w:id="600"/>
      <w:r w:rsidRPr="00264979">
        <w:rPr>
          <w:b/>
          <w:sz w:val="32"/>
          <w:szCs w:val="22"/>
          <w:lang w:eastAsia="en-US"/>
        </w:rPr>
        <w:lastRenderedPageBreak/>
        <w:t>Выполненные этапы работ, направленные на реализацию проекта</w:t>
      </w:r>
      <w:bookmarkEnd w:id="601"/>
      <w:bookmarkEnd w:id="602"/>
      <w:bookmarkEnd w:id="603"/>
      <w:bookmarkEnd w:id="604"/>
    </w:p>
    <w:p w14:paraId="7EE5D6ED"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В данном разделе необходимо привести информацию о ходе и результатах этапов проекта, которые реализованы на дату разработки описания проекта НТИ.</w:t>
      </w:r>
    </w:p>
    <w:p w14:paraId="52733F74"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Раздел 1.2, приведенный ниже, необходимо заполнить отдельно для каждого этапа. Для этого требуется скопировать содержание раздела 1.2 и вставить в раздел 1 с соответствующей нумерацией 1.2, 1.3 и последующие по количеству реализованных этапов.</w:t>
      </w:r>
    </w:p>
    <w:p w14:paraId="2A561AA3" w14:textId="77777777" w:rsidR="00C032EB" w:rsidRPr="00264979" w:rsidRDefault="00C032EB" w:rsidP="00C032EB">
      <w:pPr>
        <w:spacing w:before="0" w:after="0" w:line="360" w:lineRule="atLeast"/>
        <w:ind w:firstLine="0"/>
        <w:rPr>
          <w:rFonts w:eastAsia="Times New Roman"/>
          <w:szCs w:val="20"/>
        </w:rPr>
      </w:pPr>
    </w:p>
    <w:p w14:paraId="44489C5B" w14:textId="77777777" w:rsidR="00C032EB" w:rsidRPr="00264979" w:rsidRDefault="00C032EB" w:rsidP="00C032EB">
      <w:pPr>
        <w:keepNext/>
        <w:spacing w:before="0" w:after="160" w:line="259" w:lineRule="auto"/>
        <w:ind w:left="576" w:firstLine="0"/>
        <w:jc w:val="left"/>
        <w:outlineLvl w:val="1"/>
        <w:rPr>
          <w:b/>
          <w:i/>
          <w:sz w:val="28"/>
          <w:szCs w:val="22"/>
          <w:lang w:eastAsia="en-US"/>
        </w:rPr>
      </w:pPr>
      <w:bookmarkStart w:id="605" w:name="_Toc53154278"/>
      <w:bookmarkStart w:id="606" w:name="_Toc134278340"/>
      <w:bookmarkStart w:id="607" w:name="_Toc148111507"/>
      <w:r w:rsidRPr="00264979">
        <w:rPr>
          <w:b/>
          <w:sz w:val="28"/>
          <w:szCs w:val="22"/>
          <w:lang w:eastAsia="en-US"/>
        </w:rPr>
        <w:t xml:space="preserve">1.1 Этап </w:t>
      </w:r>
      <w:r w:rsidRPr="00264979">
        <w:rPr>
          <w:b/>
          <w:i/>
          <w:sz w:val="28"/>
          <w:szCs w:val="22"/>
          <w:lang w:eastAsia="en-US"/>
        </w:rPr>
        <w:t>1.</w:t>
      </w:r>
      <w:r w:rsidRPr="00264979">
        <w:rPr>
          <w:b/>
          <w:i/>
          <w:sz w:val="28"/>
          <w:szCs w:val="22"/>
          <w:lang w:val="en-US" w:eastAsia="en-US"/>
        </w:rPr>
        <w:t>N</w:t>
      </w:r>
      <w:r w:rsidRPr="00264979">
        <w:rPr>
          <w:b/>
          <w:sz w:val="28"/>
          <w:szCs w:val="22"/>
          <w:lang w:eastAsia="en-US"/>
        </w:rPr>
        <w:t xml:space="preserve"> – </w:t>
      </w:r>
      <w:r w:rsidRPr="00264979">
        <w:rPr>
          <w:b/>
          <w:i/>
          <w:sz w:val="28"/>
          <w:szCs w:val="22"/>
          <w:lang w:eastAsia="en-US"/>
        </w:rPr>
        <w:t>Наименование этапа</w:t>
      </w:r>
      <w:r w:rsidRPr="00264979">
        <w:rPr>
          <w:b/>
          <w:sz w:val="28"/>
          <w:szCs w:val="22"/>
          <w:lang w:eastAsia="en-US"/>
        </w:rPr>
        <w:t xml:space="preserve"> – Период длительности этапа с </w:t>
      </w:r>
      <w:r w:rsidRPr="00264979">
        <w:rPr>
          <w:b/>
          <w:i/>
          <w:sz w:val="28"/>
          <w:szCs w:val="22"/>
          <w:lang w:eastAsia="en-US"/>
        </w:rPr>
        <w:t>мм.гггг</w:t>
      </w:r>
      <w:r w:rsidRPr="00264979">
        <w:rPr>
          <w:b/>
          <w:sz w:val="28"/>
          <w:szCs w:val="22"/>
          <w:lang w:eastAsia="en-US"/>
        </w:rPr>
        <w:t xml:space="preserve"> по </w:t>
      </w:r>
      <w:r w:rsidRPr="00264979">
        <w:rPr>
          <w:b/>
          <w:i/>
          <w:sz w:val="28"/>
          <w:szCs w:val="22"/>
          <w:lang w:eastAsia="en-US"/>
        </w:rPr>
        <w:t>мм.гггг</w:t>
      </w:r>
      <w:bookmarkEnd w:id="605"/>
      <w:bookmarkEnd w:id="606"/>
      <w:bookmarkEnd w:id="607"/>
    </w:p>
    <w:p w14:paraId="30A3314A" w14:textId="77777777" w:rsidR="00C032EB" w:rsidRPr="00264979" w:rsidRDefault="00C032EB" w:rsidP="00C032EB">
      <w:pPr>
        <w:keepNext/>
        <w:spacing w:before="0" w:after="160" w:line="259" w:lineRule="auto"/>
        <w:ind w:left="720" w:firstLine="0"/>
        <w:jc w:val="left"/>
        <w:outlineLvl w:val="3"/>
        <w:rPr>
          <w:b/>
          <w:sz w:val="26"/>
          <w:szCs w:val="26"/>
          <w:lang w:eastAsia="en-US"/>
        </w:rPr>
      </w:pPr>
      <w:r w:rsidRPr="00264979">
        <w:rPr>
          <w:b/>
          <w:sz w:val="26"/>
          <w:szCs w:val="26"/>
          <w:lang w:eastAsia="en-US"/>
        </w:rPr>
        <w:t xml:space="preserve">1.1.1 Описание </w:t>
      </w:r>
      <w:r w:rsidRPr="00264979">
        <w:rPr>
          <w:b/>
          <w:sz w:val="26"/>
          <w:szCs w:val="22"/>
          <w:lang w:eastAsia="en-US"/>
        </w:rPr>
        <w:t>выполненных</w:t>
      </w:r>
      <w:r w:rsidRPr="00264979">
        <w:rPr>
          <w:b/>
          <w:sz w:val="26"/>
          <w:szCs w:val="26"/>
          <w:lang w:eastAsia="en-US"/>
        </w:rPr>
        <w:t xml:space="preserve"> работ этапа</w:t>
      </w:r>
    </w:p>
    <w:p w14:paraId="7FA6C2BD" w14:textId="77777777" w:rsidR="00C032EB" w:rsidRPr="00264979" w:rsidRDefault="00C032EB" w:rsidP="00C032EB">
      <w:pPr>
        <w:spacing w:before="0" w:after="120" w:line="240" w:lineRule="auto"/>
        <w:ind w:firstLine="0"/>
        <w:rPr>
          <w:rFonts w:eastAsia="Times New Roman"/>
          <w:sz w:val="26"/>
          <w:szCs w:val="26"/>
        </w:rPr>
      </w:pPr>
      <w:r w:rsidRPr="00264979">
        <w:rPr>
          <w:rFonts w:eastAsia="Times New Roman"/>
          <w:i/>
          <w:sz w:val="26"/>
          <w:szCs w:val="26"/>
        </w:rPr>
        <w:t>Для каждой из работ текущего этапа указать статус исполнения (завершенности).</w:t>
      </w:r>
    </w:p>
    <w:p w14:paraId="3B89CB37" w14:textId="77777777" w:rsidR="00C032EB" w:rsidRPr="00264979" w:rsidRDefault="00C032EB" w:rsidP="00C032EB">
      <w:pPr>
        <w:keepNext/>
        <w:spacing w:before="0" w:after="160" w:line="259" w:lineRule="auto"/>
        <w:ind w:left="720" w:firstLine="0"/>
        <w:jc w:val="left"/>
        <w:outlineLvl w:val="3"/>
        <w:rPr>
          <w:b/>
          <w:sz w:val="26"/>
          <w:szCs w:val="26"/>
          <w:lang w:eastAsia="en-US"/>
        </w:rPr>
      </w:pPr>
      <w:r w:rsidRPr="00264979">
        <w:rPr>
          <w:b/>
          <w:sz w:val="26"/>
          <w:szCs w:val="26"/>
          <w:lang w:eastAsia="en-US"/>
        </w:rPr>
        <w:t>1.1.2 Команда проекта</w:t>
      </w:r>
    </w:p>
    <w:p w14:paraId="3045CEE1" w14:textId="77777777" w:rsidR="00C032EB" w:rsidRPr="00264979" w:rsidRDefault="00C032EB" w:rsidP="00C032EB">
      <w:pPr>
        <w:spacing w:before="0" w:after="120" w:line="240" w:lineRule="auto"/>
        <w:ind w:firstLine="0"/>
        <w:rPr>
          <w:rFonts w:eastAsia="Times New Roman"/>
          <w:sz w:val="26"/>
          <w:szCs w:val="26"/>
        </w:rPr>
      </w:pPr>
      <w:r w:rsidRPr="00264979">
        <w:rPr>
          <w:rFonts w:eastAsia="Times New Roman"/>
          <w:i/>
          <w:sz w:val="26"/>
          <w:szCs w:val="26"/>
        </w:rPr>
        <w:t>Предоставьте информацию по участникам, которых привлекались к выполнению данной стадии проекта.</w:t>
      </w:r>
    </w:p>
    <w:p w14:paraId="011E55AC" w14:textId="77777777" w:rsidR="00C032EB" w:rsidRPr="00264979" w:rsidRDefault="00C032EB" w:rsidP="00C032EB">
      <w:pPr>
        <w:tabs>
          <w:tab w:val="left" w:pos="1276"/>
        </w:tabs>
        <w:spacing w:before="0" w:after="120" w:line="276" w:lineRule="auto"/>
        <w:rPr>
          <w:rFonts w:ascii="Arial" w:eastAsia="Times New Roman" w:hAnsi="Arial"/>
          <w:sz w:val="26"/>
          <w:szCs w:val="26"/>
          <w:lang w:eastAsia="en-US"/>
        </w:rPr>
      </w:pPr>
      <w:r w:rsidRPr="00264979">
        <w:rPr>
          <w:rFonts w:eastAsia="Times New Roman"/>
          <w:sz w:val="26"/>
          <w:szCs w:val="26"/>
          <w:lang w:eastAsia="en-US"/>
        </w:rPr>
        <w:t>Физические лица: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1560"/>
        <w:gridCol w:w="863"/>
        <w:gridCol w:w="1729"/>
        <w:gridCol w:w="1920"/>
        <w:gridCol w:w="2593"/>
      </w:tblGrid>
      <w:tr w:rsidR="001B47FC" w:rsidRPr="00264979" w14:paraId="0FD1D6AC" w14:textId="77777777" w:rsidTr="00C032EB">
        <w:trPr>
          <w:tblHeader/>
        </w:trPr>
        <w:tc>
          <w:tcPr>
            <w:tcW w:w="365" w:type="pct"/>
            <w:shd w:val="clear" w:color="auto" w:fill="auto"/>
            <w:vAlign w:val="center"/>
          </w:tcPr>
          <w:p w14:paraId="03C9695A"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п</w:t>
            </w:r>
            <w:r w:rsidRPr="00264979">
              <w:rPr>
                <w:b/>
                <w:sz w:val="26"/>
                <w:szCs w:val="26"/>
                <w:lang w:val="en-US" w:eastAsia="en-US"/>
              </w:rPr>
              <w:t>/</w:t>
            </w:r>
            <w:r w:rsidRPr="00264979">
              <w:rPr>
                <w:b/>
                <w:sz w:val="26"/>
                <w:szCs w:val="26"/>
                <w:lang w:eastAsia="en-US"/>
              </w:rPr>
              <w:t>п</w:t>
            </w:r>
          </w:p>
        </w:tc>
        <w:tc>
          <w:tcPr>
            <w:tcW w:w="836" w:type="pct"/>
            <w:shd w:val="clear" w:color="auto" w:fill="auto"/>
            <w:vAlign w:val="center"/>
          </w:tcPr>
          <w:p w14:paraId="60DB4835"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Роль на проекте</w:t>
            </w:r>
          </w:p>
        </w:tc>
        <w:tc>
          <w:tcPr>
            <w:tcW w:w="463" w:type="pct"/>
            <w:shd w:val="clear" w:color="auto" w:fill="auto"/>
            <w:vAlign w:val="center"/>
          </w:tcPr>
          <w:p w14:paraId="576E0C86"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ФИО</w:t>
            </w:r>
          </w:p>
        </w:tc>
        <w:tc>
          <w:tcPr>
            <w:tcW w:w="926" w:type="pct"/>
            <w:shd w:val="clear" w:color="auto" w:fill="auto"/>
            <w:vAlign w:val="center"/>
          </w:tcPr>
          <w:p w14:paraId="33E36784"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Должность, организация</w:t>
            </w:r>
          </w:p>
        </w:tc>
        <w:tc>
          <w:tcPr>
            <w:tcW w:w="1021" w:type="pct"/>
            <w:shd w:val="clear" w:color="auto" w:fill="auto"/>
            <w:vAlign w:val="center"/>
          </w:tcPr>
          <w:p w14:paraId="36070FF1"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Выполняемые задачи</w:t>
            </w:r>
          </w:p>
        </w:tc>
        <w:tc>
          <w:tcPr>
            <w:tcW w:w="1388" w:type="pct"/>
            <w:shd w:val="clear" w:color="auto" w:fill="auto"/>
            <w:vAlign w:val="center"/>
          </w:tcPr>
          <w:p w14:paraId="47FB53FC"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занятости на проекте (из расчета 40 часовой рабочей недели)</w:t>
            </w:r>
          </w:p>
        </w:tc>
      </w:tr>
      <w:tr w:rsidR="001B47FC" w:rsidRPr="00264979" w14:paraId="726CCEB1" w14:textId="77777777" w:rsidTr="00C032EB">
        <w:tc>
          <w:tcPr>
            <w:tcW w:w="365" w:type="pct"/>
            <w:shd w:val="clear" w:color="auto" w:fill="auto"/>
          </w:tcPr>
          <w:p w14:paraId="00253C16"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1</w:t>
            </w:r>
          </w:p>
        </w:tc>
        <w:tc>
          <w:tcPr>
            <w:tcW w:w="836" w:type="pct"/>
            <w:shd w:val="clear" w:color="auto" w:fill="auto"/>
          </w:tcPr>
          <w:p w14:paraId="2F7EC2ED" w14:textId="77777777" w:rsidR="00C032EB" w:rsidRPr="00264979" w:rsidRDefault="00C032EB" w:rsidP="00C032EB">
            <w:pPr>
              <w:spacing w:before="0" w:after="0" w:line="360" w:lineRule="atLeast"/>
              <w:ind w:firstLine="0"/>
              <w:rPr>
                <w:sz w:val="26"/>
                <w:szCs w:val="26"/>
                <w:lang w:eastAsia="en-US"/>
              </w:rPr>
            </w:pPr>
          </w:p>
        </w:tc>
        <w:tc>
          <w:tcPr>
            <w:tcW w:w="463" w:type="pct"/>
            <w:shd w:val="clear" w:color="auto" w:fill="auto"/>
          </w:tcPr>
          <w:p w14:paraId="2D08DB03" w14:textId="77777777" w:rsidR="00C032EB" w:rsidRPr="00264979" w:rsidRDefault="00C032EB" w:rsidP="00C032EB">
            <w:pPr>
              <w:spacing w:before="0" w:after="0" w:line="360" w:lineRule="atLeast"/>
              <w:ind w:firstLine="0"/>
              <w:rPr>
                <w:sz w:val="26"/>
                <w:szCs w:val="26"/>
                <w:lang w:eastAsia="en-US"/>
              </w:rPr>
            </w:pPr>
          </w:p>
        </w:tc>
        <w:tc>
          <w:tcPr>
            <w:tcW w:w="926" w:type="pct"/>
            <w:shd w:val="clear" w:color="auto" w:fill="auto"/>
          </w:tcPr>
          <w:p w14:paraId="47C6CCF1" w14:textId="77777777" w:rsidR="00C032EB" w:rsidRPr="00264979" w:rsidRDefault="00C032EB" w:rsidP="00C032EB">
            <w:pPr>
              <w:spacing w:before="0" w:after="0" w:line="360" w:lineRule="atLeast"/>
              <w:ind w:firstLine="0"/>
              <w:rPr>
                <w:sz w:val="26"/>
                <w:szCs w:val="26"/>
                <w:lang w:eastAsia="en-US"/>
              </w:rPr>
            </w:pPr>
          </w:p>
        </w:tc>
        <w:tc>
          <w:tcPr>
            <w:tcW w:w="1021" w:type="pct"/>
            <w:shd w:val="clear" w:color="auto" w:fill="auto"/>
          </w:tcPr>
          <w:p w14:paraId="30B12500" w14:textId="77777777" w:rsidR="00C032EB" w:rsidRPr="00264979" w:rsidRDefault="00C032EB" w:rsidP="00C032EB">
            <w:pPr>
              <w:spacing w:before="0" w:after="0" w:line="360" w:lineRule="atLeast"/>
              <w:ind w:firstLine="0"/>
              <w:rPr>
                <w:sz w:val="26"/>
                <w:szCs w:val="26"/>
                <w:lang w:eastAsia="en-US"/>
              </w:rPr>
            </w:pPr>
          </w:p>
        </w:tc>
        <w:tc>
          <w:tcPr>
            <w:tcW w:w="1388" w:type="pct"/>
            <w:shd w:val="clear" w:color="auto" w:fill="auto"/>
          </w:tcPr>
          <w:p w14:paraId="16E5369C" w14:textId="77777777" w:rsidR="00C032EB" w:rsidRPr="00264979" w:rsidRDefault="00C032EB" w:rsidP="00C032EB">
            <w:pPr>
              <w:spacing w:before="0" w:after="0" w:line="360" w:lineRule="atLeast"/>
              <w:ind w:firstLine="0"/>
              <w:rPr>
                <w:sz w:val="26"/>
                <w:szCs w:val="26"/>
                <w:lang w:eastAsia="en-US"/>
              </w:rPr>
            </w:pPr>
          </w:p>
        </w:tc>
      </w:tr>
      <w:tr w:rsidR="001B47FC" w:rsidRPr="00264979" w14:paraId="6F8F2321" w14:textId="77777777" w:rsidTr="00C032EB">
        <w:tc>
          <w:tcPr>
            <w:tcW w:w="365" w:type="pct"/>
            <w:shd w:val="clear" w:color="auto" w:fill="auto"/>
          </w:tcPr>
          <w:p w14:paraId="53425C34"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2</w:t>
            </w:r>
          </w:p>
        </w:tc>
        <w:tc>
          <w:tcPr>
            <w:tcW w:w="836" w:type="pct"/>
            <w:shd w:val="clear" w:color="auto" w:fill="auto"/>
          </w:tcPr>
          <w:p w14:paraId="33D81321" w14:textId="77777777" w:rsidR="00C032EB" w:rsidRPr="00264979" w:rsidRDefault="00C032EB" w:rsidP="00C032EB">
            <w:pPr>
              <w:spacing w:before="0" w:after="0" w:line="360" w:lineRule="atLeast"/>
              <w:ind w:firstLine="0"/>
              <w:rPr>
                <w:sz w:val="26"/>
                <w:szCs w:val="26"/>
                <w:lang w:eastAsia="en-US"/>
              </w:rPr>
            </w:pPr>
          </w:p>
        </w:tc>
        <w:tc>
          <w:tcPr>
            <w:tcW w:w="463" w:type="pct"/>
            <w:shd w:val="clear" w:color="auto" w:fill="auto"/>
          </w:tcPr>
          <w:p w14:paraId="0362A379" w14:textId="77777777" w:rsidR="00C032EB" w:rsidRPr="00264979" w:rsidRDefault="00C032EB" w:rsidP="00C032EB">
            <w:pPr>
              <w:spacing w:before="0" w:after="0" w:line="360" w:lineRule="atLeast"/>
              <w:ind w:firstLine="0"/>
              <w:rPr>
                <w:sz w:val="26"/>
                <w:szCs w:val="26"/>
                <w:lang w:eastAsia="en-US"/>
              </w:rPr>
            </w:pPr>
          </w:p>
        </w:tc>
        <w:tc>
          <w:tcPr>
            <w:tcW w:w="926" w:type="pct"/>
            <w:shd w:val="clear" w:color="auto" w:fill="auto"/>
          </w:tcPr>
          <w:p w14:paraId="7A25FB32" w14:textId="77777777" w:rsidR="00C032EB" w:rsidRPr="00264979" w:rsidRDefault="00C032EB" w:rsidP="00C032EB">
            <w:pPr>
              <w:spacing w:before="0" w:after="0" w:line="360" w:lineRule="atLeast"/>
              <w:ind w:firstLine="0"/>
              <w:rPr>
                <w:sz w:val="26"/>
                <w:szCs w:val="26"/>
                <w:lang w:eastAsia="en-US"/>
              </w:rPr>
            </w:pPr>
          </w:p>
        </w:tc>
        <w:tc>
          <w:tcPr>
            <w:tcW w:w="1021" w:type="pct"/>
            <w:shd w:val="clear" w:color="auto" w:fill="auto"/>
          </w:tcPr>
          <w:p w14:paraId="1E22ADBE" w14:textId="77777777" w:rsidR="00C032EB" w:rsidRPr="00264979" w:rsidRDefault="00C032EB" w:rsidP="00C032EB">
            <w:pPr>
              <w:spacing w:before="0" w:after="0" w:line="360" w:lineRule="atLeast"/>
              <w:ind w:firstLine="0"/>
              <w:rPr>
                <w:sz w:val="26"/>
                <w:szCs w:val="26"/>
                <w:lang w:eastAsia="en-US"/>
              </w:rPr>
            </w:pPr>
          </w:p>
        </w:tc>
        <w:tc>
          <w:tcPr>
            <w:tcW w:w="1388" w:type="pct"/>
            <w:shd w:val="clear" w:color="auto" w:fill="auto"/>
          </w:tcPr>
          <w:p w14:paraId="3370202D" w14:textId="77777777" w:rsidR="00C032EB" w:rsidRPr="00264979" w:rsidRDefault="00C032EB" w:rsidP="00C032EB">
            <w:pPr>
              <w:spacing w:before="0" w:after="0" w:line="360" w:lineRule="atLeast"/>
              <w:ind w:firstLine="0"/>
              <w:rPr>
                <w:sz w:val="26"/>
                <w:szCs w:val="26"/>
                <w:lang w:eastAsia="en-US"/>
              </w:rPr>
            </w:pPr>
          </w:p>
        </w:tc>
      </w:tr>
      <w:tr w:rsidR="001B47FC" w:rsidRPr="00264979" w14:paraId="5F380CDB" w14:textId="77777777" w:rsidTr="00C032EB">
        <w:tc>
          <w:tcPr>
            <w:tcW w:w="365" w:type="pct"/>
            <w:shd w:val="clear" w:color="auto" w:fill="auto"/>
          </w:tcPr>
          <w:p w14:paraId="61439F73"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3</w:t>
            </w:r>
          </w:p>
        </w:tc>
        <w:tc>
          <w:tcPr>
            <w:tcW w:w="836" w:type="pct"/>
            <w:shd w:val="clear" w:color="auto" w:fill="auto"/>
          </w:tcPr>
          <w:p w14:paraId="7A48DF5B" w14:textId="77777777" w:rsidR="00C032EB" w:rsidRPr="00264979" w:rsidRDefault="00C032EB" w:rsidP="00C032EB">
            <w:pPr>
              <w:spacing w:before="0" w:after="0" w:line="360" w:lineRule="atLeast"/>
              <w:ind w:firstLine="0"/>
              <w:rPr>
                <w:sz w:val="26"/>
                <w:szCs w:val="26"/>
                <w:lang w:eastAsia="en-US"/>
              </w:rPr>
            </w:pPr>
          </w:p>
        </w:tc>
        <w:tc>
          <w:tcPr>
            <w:tcW w:w="463" w:type="pct"/>
            <w:shd w:val="clear" w:color="auto" w:fill="auto"/>
          </w:tcPr>
          <w:p w14:paraId="58ADAB6E" w14:textId="77777777" w:rsidR="00C032EB" w:rsidRPr="00264979" w:rsidRDefault="00C032EB" w:rsidP="00C032EB">
            <w:pPr>
              <w:spacing w:before="0" w:after="0" w:line="360" w:lineRule="atLeast"/>
              <w:ind w:firstLine="0"/>
              <w:rPr>
                <w:sz w:val="26"/>
                <w:szCs w:val="26"/>
                <w:lang w:eastAsia="en-US"/>
              </w:rPr>
            </w:pPr>
          </w:p>
        </w:tc>
        <w:tc>
          <w:tcPr>
            <w:tcW w:w="926" w:type="pct"/>
            <w:shd w:val="clear" w:color="auto" w:fill="auto"/>
          </w:tcPr>
          <w:p w14:paraId="19968117" w14:textId="77777777" w:rsidR="00C032EB" w:rsidRPr="00264979" w:rsidRDefault="00C032EB" w:rsidP="00C032EB">
            <w:pPr>
              <w:spacing w:before="0" w:after="0" w:line="360" w:lineRule="atLeast"/>
              <w:ind w:firstLine="0"/>
              <w:rPr>
                <w:sz w:val="26"/>
                <w:szCs w:val="26"/>
                <w:lang w:eastAsia="en-US"/>
              </w:rPr>
            </w:pPr>
          </w:p>
        </w:tc>
        <w:tc>
          <w:tcPr>
            <w:tcW w:w="1021" w:type="pct"/>
            <w:shd w:val="clear" w:color="auto" w:fill="auto"/>
          </w:tcPr>
          <w:p w14:paraId="3DE318EF" w14:textId="77777777" w:rsidR="00C032EB" w:rsidRPr="00264979" w:rsidRDefault="00C032EB" w:rsidP="00C032EB">
            <w:pPr>
              <w:spacing w:before="0" w:after="0" w:line="360" w:lineRule="atLeast"/>
              <w:ind w:firstLine="0"/>
              <w:rPr>
                <w:sz w:val="26"/>
                <w:szCs w:val="26"/>
                <w:lang w:eastAsia="en-US"/>
              </w:rPr>
            </w:pPr>
          </w:p>
        </w:tc>
        <w:tc>
          <w:tcPr>
            <w:tcW w:w="1388" w:type="pct"/>
            <w:shd w:val="clear" w:color="auto" w:fill="auto"/>
          </w:tcPr>
          <w:p w14:paraId="4C4070E6" w14:textId="77777777" w:rsidR="00C032EB" w:rsidRPr="00264979" w:rsidRDefault="00C032EB" w:rsidP="00C032EB">
            <w:pPr>
              <w:spacing w:before="0" w:after="0" w:line="360" w:lineRule="atLeast"/>
              <w:ind w:firstLine="0"/>
              <w:rPr>
                <w:sz w:val="26"/>
                <w:szCs w:val="26"/>
                <w:lang w:eastAsia="en-US"/>
              </w:rPr>
            </w:pPr>
          </w:p>
        </w:tc>
      </w:tr>
      <w:tr w:rsidR="00C032EB" w:rsidRPr="00264979" w14:paraId="2DD4CEEE" w14:textId="77777777" w:rsidTr="00C032EB">
        <w:tc>
          <w:tcPr>
            <w:tcW w:w="365" w:type="pct"/>
            <w:shd w:val="clear" w:color="auto" w:fill="auto"/>
          </w:tcPr>
          <w:p w14:paraId="04521D95"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4</w:t>
            </w:r>
          </w:p>
        </w:tc>
        <w:tc>
          <w:tcPr>
            <w:tcW w:w="836" w:type="pct"/>
            <w:shd w:val="clear" w:color="auto" w:fill="auto"/>
          </w:tcPr>
          <w:p w14:paraId="5D457F72" w14:textId="77777777" w:rsidR="00C032EB" w:rsidRPr="00264979" w:rsidRDefault="00C032EB" w:rsidP="00C032EB">
            <w:pPr>
              <w:spacing w:before="0" w:after="0" w:line="360" w:lineRule="atLeast"/>
              <w:ind w:firstLine="0"/>
              <w:rPr>
                <w:sz w:val="26"/>
                <w:szCs w:val="26"/>
                <w:lang w:eastAsia="en-US"/>
              </w:rPr>
            </w:pPr>
          </w:p>
        </w:tc>
        <w:tc>
          <w:tcPr>
            <w:tcW w:w="463" w:type="pct"/>
            <w:shd w:val="clear" w:color="auto" w:fill="auto"/>
          </w:tcPr>
          <w:p w14:paraId="4E371998" w14:textId="77777777" w:rsidR="00C032EB" w:rsidRPr="00264979" w:rsidRDefault="00C032EB" w:rsidP="00C032EB">
            <w:pPr>
              <w:spacing w:before="0" w:after="0" w:line="360" w:lineRule="atLeast"/>
              <w:ind w:firstLine="0"/>
              <w:rPr>
                <w:sz w:val="26"/>
                <w:szCs w:val="26"/>
                <w:lang w:eastAsia="en-US"/>
              </w:rPr>
            </w:pPr>
          </w:p>
        </w:tc>
        <w:tc>
          <w:tcPr>
            <w:tcW w:w="926" w:type="pct"/>
            <w:shd w:val="clear" w:color="auto" w:fill="auto"/>
          </w:tcPr>
          <w:p w14:paraId="32DDCC9D" w14:textId="77777777" w:rsidR="00C032EB" w:rsidRPr="00264979" w:rsidRDefault="00C032EB" w:rsidP="00C032EB">
            <w:pPr>
              <w:spacing w:before="0" w:after="0" w:line="360" w:lineRule="atLeast"/>
              <w:ind w:firstLine="0"/>
              <w:rPr>
                <w:sz w:val="26"/>
                <w:szCs w:val="26"/>
                <w:lang w:eastAsia="en-US"/>
              </w:rPr>
            </w:pPr>
          </w:p>
        </w:tc>
        <w:tc>
          <w:tcPr>
            <w:tcW w:w="1021" w:type="pct"/>
            <w:shd w:val="clear" w:color="auto" w:fill="auto"/>
          </w:tcPr>
          <w:p w14:paraId="01FF6833" w14:textId="77777777" w:rsidR="00C032EB" w:rsidRPr="00264979" w:rsidRDefault="00C032EB" w:rsidP="00C032EB">
            <w:pPr>
              <w:spacing w:before="0" w:after="0" w:line="360" w:lineRule="atLeast"/>
              <w:ind w:firstLine="0"/>
              <w:rPr>
                <w:sz w:val="26"/>
                <w:szCs w:val="26"/>
                <w:lang w:eastAsia="en-US"/>
              </w:rPr>
            </w:pPr>
          </w:p>
        </w:tc>
        <w:tc>
          <w:tcPr>
            <w:tcW w:w="1388" w:type="pct"/>
            <w:shd w:val="clear" w:color="auto" w:fill="auto"/>
          </w:tcPr>
          <w:p w14:paraId="3E4D12BE" w14:textId="77777777" w:rsidR="00C032EB" w:rsidRPr="00264979" w:rsidRDefault="00C032EB" w:rsidP="00C032EB">
            <w:pPr>
              <w:spacing w:before="0" w:after="0" w:line="360" w:lineRule="atLeast"/>
              <w:ind w:firstLine="0"/>
              <w:rPr>
                <w:sz w:val="26"/>
                <w:szCs w:val="26"/>
                <w:lang w:eastAsia="en-US"/>
              </w:rPr>
            </w:pPr>
          </w:p>
        </w:tc>
      </w:tr>
    </w:tbl>
    <w:p w14:paraId="58134B03" w14:textId="77777777" w:rsidR="00C032EB" w:rsidRPr="00264979" w:rsidRDefault="00C032EB" w:rsidP="00C032EB">
      <w:pPr>
        <w:spacing w:before="0" w:after="0" w:line="360" w:lineRule="atLeast"/>
        <w:ind w:firstLine="0"/>
        <w:rPr>
          <w:rFonts w:eastAsia="Times New Roman"/>
          <w:sz w:val="26"/>
          <w:szCs w:val="26"/>
        </w:rPr>
      </w:pPr>
    </w:p>
    <w:p w14:paraId="7731A806" w14:textId="77777777" w:rsidR="00C032EB" w:rsidRPr="00264979" w:rsidRDefault="00C032EB" w:rsidP="00C032EB">
      <w:pPr>
        <w:tabs>
          <w:tab w:val="left" w:pos="1276"/>
        </w:tabs>
        <w:spacing w:before="0" w:after="120" w:line="276" w:lineRule="auto"/>
        <w:rPr>
          <w:rFonts w:eastAsia="Times New Roman"/>
          <w:i/>
          <w:sz w:val="26"/>
          <w:szCs w:val="26"/>
          <w:lang w:eastAsia="en-US"/>
        </w:rPr>
      </w:pPr>
      <w:r w:rsidRPr="00264979">
        <w:rPr>
          <w:rFonts w:eastAsia="Times New Roman"/>
          <w:sz w:val="26"/>
          <w:szCs w:val="26"/>
          <w:lang w:eastAsia="en-US"/>
        </w:rPr>
        <w:t xml:space="preserve">В состав обосновывающих материалов к описанию проекта включены: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5396"/>
        <w:gridCol w:w="3232"/>
      </w:tblGrid>
      <w:tr w:rsidR="001B47FC" w:rsidRPr="00264979" w14:paraId="47B63344" w14:textId="77777777" w:rsidTr="00C032EB">
        <w:trPr>
          <w:tblHeader/>
        </w:trPr>
        <w:tc>
          <w:tcPr>
            <w:tcW w:w="384" w:type="pct"/>
            <w:shd w:val="clear" w:color="auto" w:fill="auto"/>
            <w:vAlign w:val="center"/>
          </w:tcPr>
          <w:p w14:paraId="4707EAA3" w14:textId="77777777" w:rsidR="00C032EB" w:rsidRPr="00264979" w:rsidRDefault="00C032EB" w:rsidP="00C032EB">
            <w:pPr>
              <w:spacing w:before="0" w:after="0" w:line="360" w:lineRule="atLeast"/>
              <w:ind w:firstLine="0"/>
              <w:jc w:val="center"/>
              <w:rPr>
                <w:sz w:val="26"/>
                <w:szCs w:val="26"/>
                <w:lang w:eastAsia="en-US"/>
              </w:rPr>
            </w:pPr>
          </w:p>
        </w:tc>
        <w:tc>
          <w:tcPr>
            <w:tcW w:w="2887" w:type="pct"/>
            <w:shd w:val="clear" w:color="auto" w:fill="auto"/>
            <w:vAlign w:val="center"/>
          </w:tcPr>
          <w:p w14:paraId="15C13DD1"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Наименование документа</w:t>
            </w:r>
          </w:p>
        </w:tc>
        <w:tc>
          <w:tcPr>
            <w:tcW w:w="1729" w:type="pct"/>
            <w:shd w:val="clear" w:color="auto" w:fill="auto"/>
            <w:vAlign w:val="center"/>
          </w:tcPr>
          <w:p w14:paraId="316D4328"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Название электронного файла</w:t>
            </w:r>
          </w:p>
        </w:tc>
      </w:tr>
      <w:tr w:rsidR="00C032EB" w:rsidRPr="00264979" w14:paraId="552BF371" w14:textId="77777777" w:rsidTr="00C032EB">
        <w:tc>
          <w:tcPr>
            <w:tcW w:w="384" w:type="pct"/>
            <w:shd w:val="clear" w:color="auto" w:fill="auto"/>
          </w:tcPr>
          <w:p w14:paraId="33D99A76" w14:textId="77777777" w:rsidR="00C032EB" w:rsidRPr="00264979" w:rsidRDefault="00C032EB" w:rsidP="00C032EB">
            <w:pPr>
              <w:spacing w:before="0" w:after="0" w:line="360" w:lineRule="atLeast"/>
              <w:ind w:firstLine="0"/>
              <w:rPr>
                <w:rFonts w:eastAsia="Times New Roman"/>
                <w:sz w:val="26"/>
                <w:szCs w:val="26"/>
                <w:lang w:eastAsia="en-US"/>
              </w:rPr>
            </w:pPr>
            <w:r w:rsidRPr="00264979">
              <w:rPr>
                <w:rFonts w:ascii="Segoe UI Symbol" w:eastAsia="MS Gothic" w:hAnsi="Segoe UI Symbol" w:cs="Segoe UI Symbol"/>
                <w:sz w:val="26"/>
                <w:szCs w:val="26"/>
                <w:lang w:eastAsia="en-US"/>
              </w:rPr>
              <w:t>☐</w:t>
            </w:r>
          </w:p>
        </w:tc>
        <w:tc>
          <w:tcPr>
            <w:tcW w:w="2887" w:type="pct"/>
            <w:shd w:val="clear" w:color="auto" w:fill="auto"/>
          </w:tcPr>
          <w:p w14:paraId="3E0763C7" w14:textId="77777777" w:rsidR="00C032EB" w:rsidRPr="00264979" w:rsidRDefault="00C032EB" w:rsidP="00C032EB">
            <w:pPr>
              <w:spacing w:before="0" w:after="160" w:line="216" w:lineRule="auto"/>
              <w:ind w:firstLine="0"/>
              <w:jc w:val="left"/>
              <w:rPr>
                <w:sz w:val="26"/>
                <w:szCs w:val="26"/>
                <w:lang w:eastAsia="en-US"/>
              </w:rPr>
            </w:pPr>
            <w:r w:rsidRPr="00264979">
              <w:rPr>
                <w:i/>
                <w:sz w:val="26"/>
                <w:szCs w:val="26"/>
                <w:lang w:eastAsia="en-US"/>
              </w:rPr>
              <w:t>Резюме и согласие по перс. данным</w:t>
            </w:r>
          </w:p>
        </w:tc>
        <w:tc>
          <w:tcPr>
            <w:tcW w:w="1729" w:type="pct"/>
            <w:shd w:val="clear" w:color="auto" w:fill="auto"/>
          </w:tcPr>
          <w:p w14:paraId="3C8BAB00" w14:textId="77777777" w:rsidR="00C032EB" w:rsidRPr="00264979" w:rsidRDefault="00C032EB" w:rsidP="00C032EB">
            <w:pPr>
              <w:spacing w:before="0" w:after="160" w:line="216" w:lineRule="auto"/>
              <w:ind w:firstLine="0"/>
              <w:jc w:val="left"/>
              <w:rPr>
                <w:sz w:val="26"/>
                <w:szCs w:val="26"/>
                <w:lang w:eastAsia="en-US"/>
              </w:rPr>
            </w:pPr>
          </w:p>
        </w:tc>
      </w:tr>
    </w:tbl>
    <w:p w14:paraId="12272B18" w14:textId="77777777" w:rsidR="00C032EB" w:rsidRPr="00264979" w:rsidRDefault="00C032EB" w:rsidP="00C032EB">
      <w:pPr>
        <w:spacing w:before="0" w:after="0" w:line="360" w:lineRule="atLeast"/>
        <w:ind w:firstLine="0"/>
        <w:rPr>
          <w:rFonts w:eastAsia="Times New Roman"/>
          <w:sz w:val="26"/>
          <w:szCs w:val="26"/>
        </w:rPr>
      </w:pPr>
    </w:p>
    <w:p w14:paraId="03ACE08F" w14:textId="77777777" w:rsidR="00C032EB" w:rsidRPr="00264979" w:rsidRDefault="00C032EB" w:rsidP="00C032EB">
      <w:pPr>
        <w:spacing w:before="0" w:after="120" w:line="240" w:lineRule="auto"/>
        <w:ind w:firstLine="0"/>
        <w:rPr>
          <w:rFonts w:eastAsia="Times New Roman"/>
          <w:sz w:val="26"/>
          <w:szCs w:val="26"/>
        </w:rPr>
      </w:pPr>
      <w:r w:rsidRPr="00264979">
        <w:rPr>
          <w:rFonts w:eastAsia="Times New Roman"/>
          <w:i/>
          <w:sz w:val="26"/>
          <w:szCs w:val="26"/>
        </w:rPr>
        <w:t>Если численность участников превышает 20 человек, то необходимо указать в таблице сведения по ключевым лицам.</w:t>
      </w:r>
    </w:p>
    <w:p w14:paraId="1A2F8134" w14:textId="77777777" w:rsidR="00C032EB" w:rsidRPr="00264979" w:rsidRDefault="00C032EB" w:rsidP="00C032EB">
      <w:pPr>
        <w:keepNext/>
        <w:tabs>
          <w:tab w:val="left" w:pos="1276"/>
        </w:tabs>
        <w:spacing w:before="0" w:after="120" w:line="276" w:lineRule="auto"/>
        <w:rPr>
          <w:rFonts w:ascii="Arial" w:eastAsia="Times New Roman" w:hAnsi="Arial"/>
          <w:sz w:val="26"/>
          <w:szCs w:val="26"/>
          <w:lang w:eastAsia="en-US"/>
        </w:rPr>
      </w:pPr>
      <w:r w:rsidRPr="00264979">
        <w:rPr>
          <w:rFonts w:eastAsia="Times New Roman"/>
          <w:sz w:val="26"/>
          <w:szCs w:val="26"/>
          <w:lang w:eastAsia="en-US"/>
        </w:rPr>
        <w:lastRenderedPageBreak/>
        <w:t>Юридические лица: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2021"/>
        <w:gridCol w:w="2324"/>
        <w:gridCol w:w="1920"/>
        <w:gridCol w:w="1380"/>
        <w:gridCol w:w="1112"/>
      </w:tblGrid>
      <w:tr w:rsidR="001B47FC" w:rsidRPr="00264979" w14:paraId="73176793" w14:textId="77777777" w:rsidTr="00C032EB">
        <w:trPr>
          <w:tblHeader/>
        </w:trPr>
        <w:tc>
          <w:tcPr>
            <w:tcW w:w="330" w:type="pct"/>
            <w:shd w:val="clear" w:color="auto" w:fill="auto"/>
          </w:tcPr>
          <w:p w14:paraId="2B7C64A9"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п/п</w:t>
            </w:r>
          </w:p>
        </w:tc>
        <w:tc>
          <w:tcPr>
            <w:tcW w:w="1023" w:type="pct"/>
            <w:shd w:val="clear" w:color="auto" w:fill="auto"/>
          </w:tcPr>
          <w:p w14:paraId="5E2E66C8"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Наименование, форма собственности</w:t>
            </w:r>
          </w:p>
        </w:tc>
        <w:tc>
          <w:tcPr>
            <w:tcW w:w="1124" w:type="pct"/>
            <w:shd w:val="clear" w:color="auto" w:fill="auto"/>
          </w:tcPr>
          <w:p w14:paraId="3529FA1F"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Регистрационные данные (ИНН, ОГРН организации, адрес)</w:t>
            </w:r>
          </w:p>
        </w:tc>
        <w:tc>
          <w:tcPr>
            <w:tcW w:w="934" w:type="pct"/>
            <w:shd w:val="clear" w:color="auto" w:fill="auto"/>
          </w:tcPr>
          <w:p w14:paraId="266D4D95"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xml:space="preserve">Выполняемые работы </w:t>
            </w:r>
          </w:p>
        </w:tc>
        <w:tc>
          <w:tcPr>
            <w:tcW w:w="825" w:type="pct"/>
            <w:shd w:val="clear" w:color="auto" w:fill="auto"/>
          </w:tcPr>
          <w:p w14:paraId="4A460A32"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xml:space="preserve">Доля влияния на результат этапа проекта, % </w:t>
            </w:r>
          </w:p>
        </w:tc>
        <w:tc>
          <w:tcPr>
            <w:tcW w:w="763" w:type="pct"/>
            <w:shd w:val="clear" w:color="auto" w:fill="auto"/>
          </w:tcPr>
          <w:p w14:paraId="7C01FB6C"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Размер оплаты</w:t>
            </w:r>
          </w:p>
        </w:tc>
      </w:tr>
      <w:tr w:rsidR="001B47FC" w:rsidRPr="00264979" w14:paraId="2039522A" w14:textId="77777777" w:rsidTr="00C032EB">
        <w:tc>
          <w:tcPr>
            <w:tcW w:w="330" w:type="pct"/>
            <w:shd w:val="clear" w:color="auto" w:fill="auto"/>
          </w:tcPr>
          <w:p w14:paraId="63ED70A8"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1</w:t>
            </w:r>
          </w:p>
        </w:tc>
        <w:tc>
          <w:tcPr>
            <w:tcW w:w="1023" w:type="pct"/>
            <w:shd w:val="clear" w:color="auto" w:fill="auto"/>
          </w:tcPr>
          <w:p w14:paraId="2707B96B" w14:textId="77777777" w:rsidR="00C032EB" w:rsidRPr="00264979" w:rsidRDefault="00C032EB" w:rsidP="00C032EB">
            <w:pPr>
              <w:spacing w:before="0" w:after="0" w:line="360" w:lineRule="atLeast"/>
              <w:ind w:firstLine="0"/>
              <w:rPr>
                <w:sz w:val="26"/>
                <w:szCs w:val="26"/>
                <w:lang w:eastAsia="en-US"/>
              </w:rPr>
            </w:pPr>
          </w:p>
        </w:tc>
        <w:tc>
          <w:tcPr>
            <w:tcW w:w="1124" w:type="pct"/>
            <w:shd w:val="clear" w:color="auto" w:fill="auto"/>
          </w:tcPr>
          <w:p w14:paraId="6E611649" w14:textId="77777777" w:rsidR="00C032EB" w:rsidRPr="00264979" w:rsidRDefault="00C032EB" w:rsidP="00C032EB">
            <w:pPr>
              <w:spacing w:before="0" w:after="0" w:line="360" w:lineRule="atLeast"/>
              <w:ind w:firstLine="0"/>
              <w:rPr>
                <w:sz w:val="26"/>
                <w:szCs w:val="26"/>
                <w:lang w:eastAsia="en-US"/>
              </w:rPr>
            </w:pPr>
          </w:p>
        </w:tc>
        <w:tc>
          <w:tcPr>
            <w:tcW w:w="934" w:type="pct"/>
            <w:shd w:val="clear" w:color="auto" w:fill="auto"/>
          </w:tcPr>
          <w:p w14:paraId="1DA0D540" w14:textId="77777777" w:rsidR="00C032EB" w:rsidRPr="00264979" w:rsidRDefault="00C032EB" w:rsidP="00C032EB">
            <w:pPr>
              <w:spacing w:before="0" w:after="0" w:line="360" w:lineRule="atLeast"/>
              <w:ind w:firstLine="0"/>
              <w:rPr>
                <w:sz w:val="26"/>
                <w:szCs w:val="26"/>
                <w:lang w:eastAsia="en-US"/>
              </w:rPr>
            </w:pPr>
          </w:p>
        </w:tc>
        <w:tc>
          <w:tcPr>
            <w:tcW w:w="825" w:type="pct"/>
            <w:shd w:val="clear" w:color="auto" w:fill="auto"/>
          </w:tcPr>
          <w:p w14:paraId="3E21ACED" w14:textId="77777777" w:rsidR="00C032EB" w:rsidRPr="00264979" w:rsidRDefault="00C032EB" w:rsidP="00C032EB">
            <w:pPr>
              <w:spacing w:before="0" w:after="0" w:line="360" w:lineRule="atLeast"/>
              <w:ind w:firstLine="0"/>
              <w:rPr>
                <w:sz w:val="26"/>
                <w:szCs w:val="26"/>
                <w:lang w:eastAsia="en-US"/>
              </w:rPr>
            </w:pPr>
          </w:p>
        </w:tc>
        <w:tc>
          <w:tcPr>
            <w:tcW w:w="763" w:type="pct"/>
            <w:shd w:val="clear" w:color="auto" w:fill="auto"/>
          </w:tcPr>
          <w:p w14:paraId="2CF3CE2D" w14:textId="77777777" w:rsidR="00C032EB" w:rsidRPr="00264979" w:rsidRDefault="00C032EB" w:rsidP="00C032EB">
            <w:pPr>
              <w:spacing w:before="0" w:after="0" w:line="360" w:lineRule="atLeast"/>
              <w:ind w:firstLine="0"/>
              <w:rPr>
                <w:sz w:val="26"/>
                <w:szCs w:val="26"/>
                <w:lang w:eastAsia="en-US"/>
              </w:rPr>
            </w:pPr>
          </w:p>
        </w:tc>
      </w:tr>
      <w:tr w:rsidR="001B47FC" w:rsidRPr="00264979" w14:paraId="56C0661A" w14:textId="77777777" w:rsidTr="00C032EB">
        <w:tc>
          <w:tcPr>
            <w:tcW w:w="330" w:type="pct"/>
            <w:shd w:val="clear" w:color="auto" w:fill="auto"/>
          </w:tcPr>
          <w:p w14:paraId="5211E97A"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2</w:t>
            </w:r>
          </w:p>
        </w:tc>
        <w:tc>
          <w:tcPr>
            <w:tcW w:w="1023" w:type="pct"/>
            <w:shd w:val="clear" w:color="auto" w:fill="auto"/>
          </w:tcPr>
          <w:p w14:paraId="1436CD75" w14:textId="77777777" w:rsidR="00C032EB" w:rsidRPr="00264979" w:rsidRDefault="00C032EB" w:rsidP="00C032EB">
            <w:pPr>
              <w:spacing w:before="0" w:after="0" w:line="360" w:lineRule="atLeast"/>
              <w:ind w:firstLine="0"/>
              <w:rPr>
                <w:sz w:val="26"/>
                <w:szCs w:val="26"/>
                <w:lang w:eastAsia="en-US"/>
              </w:rPr>
            </w:pPr>
          </w:p>
        </w:tc>
        <w:tc>
          <w:tcPr>
            <w:tcW w:w="1124" w:type="pct"/>
            <w:shd w:val="clear" w:color="auto" w:fill="auto"/>
          </w:tcPr>
          <w:p w14:paraId="1574B6B5" w14:textId="77777777" w:rsidR="00C032EB" w:rsidRPr="00264979" w:rsidRDefault="00C032EB" w:rsidP="00C032EB">
            <w:pPr>
              <w:spacing w:before="0" w:after="0" w:line="360" w:lineRule="atLeast"/>
              <w:ind w:firstLine="0"/>
              <w:rPr>
                <w:sz w:val="26"/>
                <w:szCs w:val="26"/>
                <w:lang w:eastAsia="en-US"/>
              </w:rPr>
            </w:pPr>
          </w:p>
        </w:tc>
        <w:tc>
          <w:tcPr>
            <w:tcW w:w="934" w:type="pct"/>
            <w:shd w:val="clear" w:color="auto" w:fill="auto"/>
          </w:tcPr>
          <w:p w14:paraId="3991EFE2" w14:textId="77777777" w:rsidR="00C032EB" w:rsidRPr="00264979" w:rsidRDefault="00C032EB" w:rsidP="00C032EB">
            <w:pPr>
              <w:spacing w:before="0" w:after="0" w:line="360" w:lineRule="atLeast"/>
              <w:ind w:firstLine="0"/>
              <w:rPr>
                <w:sz w:val="26"/>
                <w:szCs w:val="26"/>
                <w:lang w:eastAsia="en-US"/>
              </w:rPr>
            </w:pPr>
          </w:p>
        </w:tc>
        <w:tc>
          <w:tcPr>
            <w:tcW w:w="825" w:type="pct"/>
            <w:shd w:val="clear" w:color="auto" w:fill="auto"/>
          </w:tcPr>
          <w:p w14:paraId="2EAC786F" w14:textId="77777777" w:rsidR="00C032EB" w:rsidRPr="00264979" w:rsidRDefault="00C032EB" w:rsidP="00C032EB">
            <w:pPr>
              <w:spacing w:before="0" w:after="0" w:line="360" w:lineRule="atLeast"/>
              <w:ind w:firstLine="0"/>
              <w:rPr>
                <w:sz w:val="26"/>
                <w:szCs w:val="26"/>
                <w:lang w:eastAsia="en-US"/>
              </w:rPr>
            </w:pPr>
          </w:p>
        </w:tc>
        <w:tc>
          <w:tcPr>
            <w:tcW w:w="763" w:type="pct"/>
            <w:shd w:val="clear" w:color="auto" w:fill="auto"/>
          </w:tcPr>
          <w:p w14:paraId="2995112B" w14:textId="77777777" w:rsidR="00C032EB" w:rsidRPr="00264979" w:rsidRDefault="00C032EB" w:rsidP="00C032EB">
            <w:pPr>
              <w:spacing w:before="0" w:after="0" w:line="360" w:lineRule="atLeast"/>
              <w:ind w:firstLine="0"/>
              <w:rPr>
                <w:sz w:val="26"/>
                <w:szCs w:val="26"/>
                <w:lang w:eastAsia="en-US"/>
              </w:rPr>
            </w:pPr>
          </w:p>
        </w:tc>
      </w:tr>
      <w:tr w:rsidR="001B47FC" w:rsidRPr="00264979" w14:paraId="27E5FAED" w14:textId="77777777" w:rsidTr="00C032EB">
        <w:tc>
          <w:tcPr>
            <w:tcW w:w="330" w:type="pct"/>
            <w:shd w:val="clear" w:color="auto" w:fill="auto"/>
          </w:tcPr>
          <w:p w14:paraId="2E19D83A"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3</w:t>
            </w:r>
          </w:p>
        </w:tc>
        <w:tc>
          <w:tcPr>
            <w:tcW w:w="1023" w:type="pct"/>
            <w:shd w:val="clear" w:color="auto" w:fill="auto"/>
          </w:tcPr>
          <w:p w14:paraId="3088E850" w14:textId="77777777" w:rsidR="00C032EB" w:rsidRPr="00264979" w:rsidRDefault="00C032EB" w:rsidP="00C032EB">
            <w:pPr>
              <w:spacing w:before="0" w:after="0" w:line="360" w:lineRule="atLeast"/>
              <w:ind w:firstLine="0"/>
              <w:rPr>
                <w:sz w:val="26"/>
                <w:szCs w:val="26"/>
                <w:lang w:eastAsia="en-US"/>
              </w:rPr>
            </w:pPr>
          </w:p>
        </w:tc>
        <w:tc>
          <w:tcPr>
            <w:tcW w:w="1124" w:type="pct"/>
            <w:shd w:val="clear" w:color="auto" w:fill="auto"/>
          </w:tcPr>
          <w:p w14:paraId="0F45043B" w14:textId="77777777" w:rsidR="00C032EB" w:rsidRPr="00264979" w:rsidRDefault="00C032EB" w:rsidP="00C032EB">
            <w:pPr>
              <w:spacing w:before="0" w:after="0" w:line="360" w:lineRule="atLeast"/>
              <w:ind w:firstLine="0"/>
              <w:rPr>
                <w:sz w:val="26"/>
                <w:szCs w:val="26"/>
                <w:lang w:eastAsia="en-US"/>
              </w:rPr>
            </w:pPr>
          </w:p>
        </w:tc>
        <w:tc>
          <w:tcPr>
            <w:tcW w:w="934" w:type="pct"/>
            <w:shd w:val="clear" w:color="auto" w:fill="auto"/>
          </w:tcPr>
          <w:p w14:paraId="65C003A1" w14:textId="77777777" w:rsidR="00C032EB" w:rsidRPr="00264979" w:rsidRDefault="00C032EB" w:rsidP="00C032EB">
            <w:pPr>
              <w:spacing w:before="0" w:after="0" w:line="360" w:lineRule="atLeast"/>
              <w:ind w:firstLine="0"/>
              <w:rPr>
                <w:sz w:val="26"/>
                <w:szCs w:val="26"/>
                <w:lang w:eastAsia="en-US"/>
              </w:rPr>
            </w:pPr>
          </w:p>
        </w:tc>
        <w:tc>
          <w:tcPr>
            <w:tcW w:w="825" w:type="pct"/>
            <w:shd w:val="clear" w:color="auto" w:fill="auto"/>
          </w:tcPr>
          <w:p w14:paraId="12581A2C" w14:textId="77777777" w:rsidR="00C032EB" w:rsidRPr="00264979" w:rsidRDefault="00C032EB" w:rsidP="00C032EB">
            <w:pPr>
              <w:spacing w:before="0" w:after="0" w:line="360" w:lineRule="atLeast"/>
              <w:ind w:firstLine="0"/>
              <w:rPr>
                <w:sz w:val="26"/>
                <w:szCs w:val="26"/>
                <w:lang w:eastAsia="en-US"/>
              </w:rPr>
            </w:pPr>
          </w:p>
        </w:tc>
        <w:tc>
          <w:tcPr>
            <w:tcW w:w="763" w:type="pct"/>
            <w:shd w:val="clear" w:color="auto" w:fill="auto"/>
          </w:tcPr>
          <w:p w14:paraId="58F0C5ED" w14:textId="77777777" w:rsidR="00C032EB" w:rsidRPr="00264979" w:rsidRDefault="00C032EB" w:rsidP="00C032EB">
            <w:pPr>
              <w:spacing w:before="0" w:after="0" w:line="360" w:lineRule="atLeast"/>
              <w:ind w:firstLine="0"/>
              <w:rPr>
                <w:sz w:val="26"/>
                <w:szCs w:val="26"/>
                <w:lang w:eastAsia="en-US"/>
              </w:rPr>
            </w:pPr>
          </w:p>
        </w:tc>
      </w:tr>
      <w:tr w:rsidR="00C032EB" w:rsidRPr="00264979" w14:paraId="549B54AE" w14:textId="77777777" w:rsidTr="00C032EB">
        <w:tc>
          <w:tcPr>
            <w:tcW w:w="330" w:type="pct"/>
            <w:shd w:val="clear" w:color="auto" w:fill="auto"/>
          </w:tcPr>
          <w:p w14:paraId="3CD82A2B"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4</w:t>
            </w:r>
          </w:p>
        </w:tc>
        <w:tc>
          <w:tcPr>
            <w:tcW w:w="1023" w:type="pct"/>
            <w:shd w:val="clear" w:color="auto" w:fill="auto"/>
          </w:tcPr>
          <w:p w14:paraId="4BD685D1" w14:textId="77777777" w:rsidR="00C032EB" w:rsidRPr="00264979" w:rsidRDefault="00C032EB" w:rsidP="00C032EB">
            <w:pPr>
              <w:spacing w:before="0" w:after="0" w:line="360" w:lineRule="atLeast"/>
              <w:ind w:firstLine="0"/>
              <w:rPr>
                <w:sz w:val="26"/>
                <w:szCs w:val="26"/>
                <w:lang w:eastAsia="en-US"/>
              </w:rPr>
            </w:pPr>
          </w:p>
        </w:tc>
        <w:tc>
          <w:tcPr>
            <w:tcW w:w="1124" w:type="pct"/>
            <w:shd w:val="clear" w:color="auto" w:fill="auto"/>
          </w:tcPr>
          <w:p w14:paraId="7FD886BA" w14:textId="77777777" w:rsidR="00C032EB" w:rsidRPr="00264979" w:rsidRDefault="00C032EB" w:rsidP="00C032EB">
            <w:pPr>
              <w:spacing w:before="0" w:after="0" w:line="360" w:lineRule="atLeast"/>
              <w:ind w:firstLine="0"/>
              <w:rPr>
                <w:sz w:val="26"/>
                <w:szCs w:val="26"/>
                <w:lang w:eastAsia="en-US"/>
              </w:rPr>
            </w:pPr>
          </w:p>
        </w:tc>
        <w:tc>
          <w:tcPr>
            <w:tcW w:w="934" w:type="pct"/>
            <w:shd w:val="clear" w:color="auto" w:fill="auto"/>
          </w:tcPr>
          <w:p w14:paraId="30B58BAD" w14:textId="77777777" w:rsidR="00C032EB" w:rsidRPr="00264979" w:rsidRDefault="00C032EB" w:rsidP="00C032EB">
            <w:pPr>
              <w:spacing w:before="0" w:after="0" w:line="360" w:lineRule="atLeast"/>
              <w:ind w:firstLine="0"/>
              <w:rPr>
                <w:sz w:val="26"/>
                <w:szCs w:val="26"/>
                <w:lang w:eastAsia="en-US"/>
              </w:rPr>
            </w:pPr>
          </w:p>
        </w:tc>
        <w:tc>
          <w:tcPr>
            <w:tcW w:w="825" w:type="pct"/>
            <w:shd w:val="clear" w:color="auto" w:fill="auto"/>
          </w:tcPr>
          <w:p w14:paraId="3FBC3A4C" w14:textId="77777777" w:rsidR="00C032EB" w:rsidRPr="00264979" w:rsidRDefault="00C032EB" w:rsidP="00C032EB">
            <w:pPr>
              <w:spacing w:before="0" w:after="0" w:line="360" w:lineRule="atLeast"/>
              <w:ind w:firstLine="0"/>
              <w:rPr>
                <w:sz w:val="26"/>
                <w:szCs w:val="26"/>
                <w:lang w:eastAsia="en-US"/>
              </w:rPr>
            </w:pPr>
          </w:p>
        </w:tc>
        <w:tc>
          <w:tcPr>
            <w:tcW w:w="763" w:type="pct"/>
            <w:shd w:val="clear" w:color="auto" w:fill="auto"/>
          </w:tcPr>
          <w:p w14:paraId="33155645" w14:textId="77777777" w:rsidR="00C032EB" w:rsidRPr="00264979" w:rsidRDefault="00C032EB" w:rsidP="00C032EB">
            <w:pPr>
              <w:spacing w:before="0" w:after="0" w:line="360" w:lineRule="atLeast"/>
              <w:ind w:firstLine="0"/>
              <w:rPr>
                <w:sz w:val="26"/>
                <w:szCs w:val="26"/>
                <w:lang w:eastAsia="en-US"/>
              </w:rPr>
            </w:pPr>
          </w:p>
        </w:tc>
      </w:tr>
    </w:tbl>
    <w:p w14:paraId="660C7937" w14:textId="77777777" w:rsidR="00C032EB" w:rsidRPr="00264979" w:rsidRDefault="00C032EB" w:rsidP="00C032EB">
      <w:pPr>
        <w:spacing w:before="0" w:after="0" w:line="360" w:lineRule="atLeast"/>
        <w:ind w:firstLine="0"/>
        <w:rPr>
          <w:rFonts w:eastAsia="Times New Roman"/>
          <w:sz w:val="26"/>
          <w:szCs w:val="26"/>
        </w:rPr>
      </w:pPr>
    </w:p>
    <w:p w14:paraId="0793234D" w14:textId="77777777" w:rsidR="00C032EB" w:rsidRPr="00264979" w:rsidRDefault="00C032EB" w:rsidP="00C032EB">
      <w:pPr>
        <w:tabs>
          <w:tab w:val="left" w:pos="1276"/>
        </w:tabs>
        <w:spacing w:before="0" w:after="120" w:line="276" w:lineRule="auto"/>
        <w:rPr>
          <w:rFonts w:eastAsia="Times New Roman"/>
          <w:i/>
          <w:sz w:val="26"/>
          <w:szCs w:val="26"/>
          <w:lang w:eastAsia="en-US"/>
        </w:rPr>
      </w:pPr>
      <w:r w:rsidRPr="00264979">
        <w:rPr>
          <w:rFonts w:eastAsia="Times New Roman"/>
          <w:sz w:val="26"/>
          <w:szCs w:val="26"/>
          <w:lang w:eastAsia="en-US"/>
        </w:rPr>
        <w:t xml:space="preserve">В состав обосновывающих материалов к описанию проекта включены: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5396"/>
        <w:gridCol w:w="3232"/>
      </w:tblGrid>
      <w:tr w:rsidR="001B47FC" w:rsidRPr="00264979" w14:paraId="7146A6D7" w14:textId="77777777" w:rsidTr="00C032EB">
        <w:trPr>
          <w:tblHeader/>
        </w:trPr>
        <w:tc>
          <w:tcPr>
            <w:tcW w:w="384" w:type="pct"/>
            <w:shd w:val="clear" w:color="auto" w:fill="auto"/>
            <w:vAlign w:val="center"/>
          </w:tcPr>
          <w:p w14:paraId="32BDFF2A" w14:textId="77777777" w:rsidR="00C032EB" w:rsidRPr="00264979" w:rsidRDefault="00C032EB" w:rsidP="00C032EB">
            <w:pPr>
              <w:spacing w:before="0" w:after="0" w:line="360" w:lineRule="atLeast"/>
              <w:ind w:firstLine="0"/>
              <w:jc w:val="center"/>
              <w:rPr>
                <w:sz w:val="26"/>
                <w:szCs w:val="26"/>
                <w:lang w:eastAsia="en-US"/>
              </w:rPr>
            </w:pPr>
          </w:p>
        </w:tc>
        <w:tc>
          <w:tcPr>
            <w:tcW w:w="2887" w:type="pct"/>
            <w:shd w:val="clear" w:color="auto" w:fill="auto"/>
            <w:vAlign w:val="center"/>
          </w:tcPr>
          <w:p w14:paraId="3DF2BEF5"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Наименование документа</w:t>
            </w:r>
          </w:p>
        </w:tc>
        <w:tc>
          <w:tcPr>
            <w:tcW w:w="1729" w:type="pct"/>
            <w:shd w:val="clear" w:color="auto" w:fill="auto"/>
            <w:vAlign w:val="center"/>
          </w:tcPr>
          <w:p w14:paraId="24948889"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Название электронного файла</w:t>
            </w:r>
          </w:p>
        </w:tc>
      </w:tr>
      <w:tr w:rsidR="00C032EB" w:rsidRPr="00264979" w14:paraId="10C323A1" w14:textId="77777777" w:rsidTr="00C032EB">
        <w:tc>
          <w:tcPr>
            <w:tcW w:w="384" w:type="pct"/>
            <w:shd w:val="clear" w:color="auto" w:fill="auto"/>
          </w:tcPr>
          <w:p w14:paraId="3E7B735A" w14:textId="77777777" w:rsidR="00C032EB" w:rsidRPr="00264979" w:rsidRDefault="00C032EB" w:rsidP="00C032EB">
            <w:pPr>
              <w:spacing w:before="0" w:after="0" w:line="360" w:lineRule="atLeast"/>
              <w:ind w:firstLine="0"/>
              <w:rPr>
                <w:rFonts w:eastAsia="Times New Roman"/>
                <w:sz w:val="26"/>
                <w:szCs w:val="26"/>
                <w:lang w:eastAsia="en-US"/>
              </w:rPr>
            </w:pPr>
            <w:r w:rsidRPr="00264979">
              <w:rPr>
                <w:rFonts w:ascii="Segoe UI Symbol" w:eastAsia="MS Gothic" w:hAnsi="Segoe UI Symbol" w:cs="Segoe UI Symbol"/>
                <w:sz w:val="26"/>
                <w:szCs w:val="26"/>
                <w:lang w:eastAsia="en-US"/>
              </w:rPr>
              <w:t>☐</w:t>
            </w:r>
          </w:p>
        </w:tc>
        <w:tc>
          <w:tcPr>
            <w:tcW w:w="2887" w:type="pct"/>
            <w:shd w:val="clear" w:color="auto" w:fill="auto"/>
          </w:tcPr>
          <w:p w14:paraId="2105173E" w14:textId="77777777" w:rsidR="00C032EB" w:rsidRPr="00264979" w:rsidRDefault="00C032EB" w:rsidP="00C032EB">
            <w:pPr>
              <w:spacing w:before="0" w:after="160" w:line="216" w:lineRule="auto"/>
              <w:ind w:firstLine="0"/>
              <w:jc w:val="left"/>
              <w:rPr>
                <w:sz w:val="26"/>
                <w:szCs w:val="26"/>
                <w:lang w:eastAsia="en-US"/>
              </w:rPr>
            </w:pPr>
            <w:r w:rsidRPr="00264979">
              <w:rPr>
                <w:i/>
                <w:sz w:val="26"/>
                <w:szCs w:val="26"/>
                <w:lang w:eastAsia="en-US"/>
              </w:rPr>
              <w:t>Выписка из ЕГРЮЛ (при наличии)</w:t>
            </w:r>
          </w:p>
        </w:tc>
        <w:tc>
          <w:tcPr>
            <w:tcW w:w="1729" w:type="pct"/>
            <w:shd w:val="clear" w:color="auto" w:fill="auto"/>
          </w:tcPr>
          <w:p w14:paraId="5B596D4E" w14:textId="77777777" w:rsidR="00C032EB" w:rsidRPr="00264979" w:rsidRDefault="00C032EB" w:rsidP="00C032EB">
            <w:pPr>
              <w:spacing w:before="0" w:after="160" w:line="216" w:lineRule="auto"/>
              <w:ind w:firstLine="0"/>
              <w:jc w:val="left"/>
              <w:rPr>
                <w:sz w:val="26"/>
                <w:szCs w:val="26"/>
                <w:lang w:eastAsia="en-US"/>
              </w:rPr>
            </w:pPr>
          </w:p>
        </w:tc>
      </w:tr>
    </w:tbl>
    <w:p w14:paraId="293A863F" w14:textId="77777777" w:rsidR="00C032EB" w:rsidRPr="00264979" w:rsidRDefault="00C032EB" w:rsidP="00C032EB">
      <w:pPr>
        <w:spacing w:before="0" w:after="0" w:line="360" w:lineRule="atLeast"/>
        <w:ind w:firstLine="0"/>
        <w:rPr>
          <w:rFonts w:eastAsia="Times New Roman"/>
          <w:sz w:val="26"/>
          <w:szCs w:val="26"/>
        </w:rPr>
      </w:pPr>
    </w:p>
    <w:p w14:paraId="453CDF8D" w14:textId="77777777" w:rsidR="00C032EB" w:rsidRPr="00264979" w:rsidRDefault="00C032EB" w:rsidP="00C032EB">
      <w:pPr>
        <w:keepNext/>
        <w:spacing w:before="0" w:after="160" w:line="259" w:lineRule="auto"/>
        <w:ind w:left="720" w:firstLine="0"/>
        <w:jc w:val="left"/>
        <w:outlineLvl w:val="3"/>
        <w:rPr>
          <w:b/>
          <w:sz w:val="26"/>
          <w:szCs w:val="26"/>
          <w:lang w:eastAsia="en-US"/>
        </w:rPr>
      </w:pPr>
      <w:r w:rsidRPr="00264979">
        <w:rPr>
          <w:b/>
          <w:sz w:val="26"/>
          <w:szCs w:val="26"/>
          <w:lang w:eastAsia="en-US"/>
        </w:rPr>
        <w:t>1.1.3 Результаты этапа</w:t>
      </w:r>
    </w:p>
    <w:p w14:paraId="4B58F4B2" w14:textId="77777777" w:rsidR="00C032EB" w:rsidRPr="00264979" w:rsidRDefault="00C032EB" w:rsidP="00C032EB">
      <w:pPr>
        <w:spacing w:before="0" w:after="120" w:line="240" w:lineRule="auto"/>
        <w:ind w:firstLine="0"/>
        <w:rPr>
          <w:rFonts w:eastAsia="Times New Roman"/>
          <w:sz w:val="26"/>
          <w:szCs w:val="26"/>
        </w:rPr>
      </w:pPr>
      <w:r w:rsidRPr="00264979">
        <w:rPr>
          <w:rFonts w:eastAsia="Times New Roman"/>
          <w:i/>
          <w:sz w:val="26"/>
          <w:szCs w:val="26"/>
        </w:rPr>
        <w:t>Опишите результаты, полученные по итогам выполнения этапа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041"/>
        <w:gridCol w:w="3194"/>
        <w:gridCol w:w="2402"/>
      </w:tblGrid>
      <w:tr w:rsidR="001B47FC" w:rsidRPr="00264979" w14:paraId="5E443E83" w14:textId="77777777" w:rsidTr="00C032EB">
        <w:trPr>
          <w:tblHeader/>
        </w:trPr>
        <w:tc>
          <w:tcPr>
            <w:tcW w:w="379" w:type="pct"/>
            <w:shd w:val="clear" w:color="auto" w:fill="auto"/>
            <w:vAlign w:val="center"/>
          </w:tcPr>
          <w:p w14:paraId="2EB02DA7"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п/п</w:t>
            </w:r>
          </w:p>
        </w:tc>
        <w:tc>
          <w:tcPr>
            <w:tcW w:w="1627" w:type="pct"/>
            <w:shd w:val="clear" w:color="auto" w:fill="auto"/>
            <w:vAlign w:val="center"/>
          </w:tcPr>
          <w:p w14:paraId="37D4231B"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Наименование результата</w:t>
            </w:r>
          </w:p>
        </w:tc>
        <w:tc>
          <w:tcPr>
            <w:tcW w:w="1709" w:type="pct"/>
            <w:shd w:val="clear" w:color="auto" w:fill="auto"/>
            <w:vAlign w:val="center"/>
          </w:tcPr>
          <w:p w14:paraId="60538891"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Владелец результата</w:t>
            </w:r>
          </w:p>
        </w:tc>
        <w:tc>
          <w:tcPr>
            <w:tcW w:w="1285" w:type="pct"/>
            <w:shd w:val="clear" w:color="auto" w:fill="auto"/>
            <w:vAlign w:val="center"/>
          </w:tcPr>
          <w:p w14:paraId="7FAB00A2"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Реквизиты подтверждающих документов</w:t>
            </w:r>
          </w:p>
        </w:tc>
      </w:tr>
      <w:tr w:rsidR="001B47FC" w:rsidRPr="00264979" w14:paraId="695DF0DE" w14:textId="77777777" w:rsidTr="00C032EB">
        <w:tc>
          <w:tcPr>
            <w:tcW w:w="379" w:type="pct"/>
            <w:shd w:val="clear" w:color="auto" w:fill="auto"/>
          </w:tcPr>
          <w:p w14:paraId="7B1F0493" w14:textId="77777777" w:rsidR="00C032EB" w:rsidRPr="00264979" w:rsidRDefault="00C032EB" w:rsidP="00C032EB">
            <w:pPr>
              <w:spacing w:before="0" w:after="0" w:line="360" w:lineRule="atLeast"/>
              <w:ind w:firstLine="0"/>
              <w:rPr>
                <w:sz w:val="26"/>
                <w:szCs w:val="26"/>
                <w:lang w:eastAsia="en-US"/>
              </w:rPr>
            </w:pPr>
          </w:p>
        </w:tc>
        <w:tc>
          <w:tcPr>
            <w:tcW w:w="1627" w:type="pct"/>
            <w:shd w:val="clear" w:color="auto" w:fill="auto"/>
          </w:tcPr>
          <w:p w14:paraId="6FFF6533" w14:textId="77777777" w:rsidR="00C032EB" w:rsidRPr="00264979" w:rsidRDefault="00C032EB" w:rsidP="00C032EB">
            <w:pPr>
              <w:spacing w:before="0" w:after="0" w:line="360" w:lineRule="atLeast"/>
              <w:ind w:firstLine="0"/>
              <w:rPr>
                <w:sz w:val="26"/>
                <w:szCs w:val="26"/>
                <w:lang w:eastAsia="en-US"/>
              </w:rPr>
            </w:pPr>
          </w:p>
        </w:tc>
        <w:tc>
          <w:tcPr>
            <w:tcW w:w="1709" w:type="pct"/>
            <w:shd w:val="clear" w:color="auto" w:fill="auto"/>
          </w:tcPr>
          <w:p w14:paraId="33DA41A6" w14:textId="77777777" w:rsidR="00C032EB" w:rsidRPr="00264979" w:rsidRDefault="00C032EB" w:rsidP="00C032EB">
            <w:pPr>
              <w:spacing w:before="0" w:after="0" w:line="360" w:lineRule="atLeast"/>
              <w:ind w:firstLine="0"/>
              <w:rPr>
                <w:sz w:val="26"/>
                <w:szCs w:val="26"/>
                <w:lang w:eastAsia="en-US"/>
              </w:rPr>
            </w:pPr>
          </w:p>
        </w:tc>
        <w:tc>
          <w:tcPr>
            <w:tcW w:w="1285" w:type="pct"/>
            <w:shd w:val="clear" w:color="auto" w:fill="auto"/>
          </w:tcPr>
          <w:p w14:paraId="57155B57" w14:textId="77777777" w:rsidR="00C032EB" w:rsidRPr="00264979" w:rsidRDefault="00C032EB" w:rsidP="00C032EB">
            <w:pPr>
              <w:spacing w:before="0" w:after="0" w:line="360" w:lineRule="atLeast"/>
              <w:ind w:firstLine="0"/>
              <w:rPr>
                <w:sz w:val="26"/>
                <w:szCs w:val="26"/>
                <w:lang w:eastAsia="en-US"/>
              </w:rPr>
            </w:pPr>
          </w:p>
        </w:tc>
      </w:tr>
      <w:tr w:rsidR="001B47FC" w:rsidRPr="00264979" w14:paraId="327C8361" w14:textId="77777777" w:rsidTr="00C032EB">
        <w:tc>
          <w:tcPr>
            <w:tcW w:w="379" w:type="pct"/>
            <w:shd w:val="clear" w:color="auto" w:fill="auto"/>
          </w:tcPr>
          <w:p w14:paraId="53EE73CD" w14:textId="77777777" w:rsidR="00C032EB" w:rsidRPr="00264979" w:rsidRDefault="00C032EB" w:rsidP="00C032EB">
            <w:pPr>
              <w:spacing w:before="0" w:after="0" w:line="360" w:lineRule="atLeast"/>
              <w:ind w:firstLine="0"/>
              <w:rPr>
                <w:sz w:val="26"/>
                <w:szCs w:val="26"/>
                <w:lang w:eastAsia="en-US"/>
              </w:rPr>
            </w:pPr>
          </w:p>
        </w:tc>
        <w:tc>
          <w:tcPr>
            <w:tcW w:w="1627" w:type="pct"/>
            <w:shd w:val="clear" w:color="auto" w:fill="auto"/>
          </w:tcPr>
          <w:p w14:paraId="7DDD62AD" w14:textId="77777777" w:rsidR="00C032EB" w:rsidRPr="00264979" w:rsidRDefault="00C032EB" w:rsidP="00C032EB">
            <w:pPr>
              <w:spacing w:before="0" w:after="0" w:line="360" w:lineRule="atLeast"/>
              <w:ind w:firstLine="0"/>
              <w:rPr>
                <w:sz w:val="26"/>
                <w:szCs w:val="26"/>
                <w:lang w:eastAsia="en-US"/>
              </w:rPr>
            </w:pPr>
          </w:p>
        </w:tc>
        <w:tc>
          <w:tcPr>
            <w:tcW w:w="1709" w:type="pct"/>
            <w:shd w:val="clear" w:color="auto" w:fill="auto"/>
          </w:tcPr>
          <w:p w14:paraId="311F7392" w14:textId="77777777" w:rsidR="00C032EB" w:rsidRPr="00264979" w:rsidRDefault="00C032EB" w:rsidP="00C032EB">
            <w:pPr>
              <w:spacing w:before="0" w:after="0" w:line="360" w:lineRule="atLeast"/>
              <w:ind w:firstLine="0"/>
              <w:rPr>
                <w:sz w:val="26"/>
                <w:szCs w:val="26"/>
                <w:lang w:eastAsia="en-US"/>
              </w:rPr>
            </w:pPr>
          </w:p>
        </w:tc>
        <w:tc>
          <w:tcPr>
            <w:tcW w:w="1285" w:type="pct"/>
            <w:shd w:val="clear" w:color="auto" w:fill="auto"/>
          </w:tcPr>
          <w:p w14:paraId="1EA17119" w14:textId="77777777" w:rsidR="00C032EB" w:rsidRPr="00264979" w:rsidRDefault="00C032EB" w:rsidP="00C032EB">
            <w:pPr>
              <w:spacing w:before="0" w:after="0" w:line="360" w:lineRule="atLeast"/>
              <w:ind w:firstLine="0"/>
              <w:rPr>
                <w:sz w:val="26"/>
                <w:szCs w:val="26"/>
                <w:lang w:eastAsia="en-US"/>
              </w:rPr>
            </w:pPr>
          </w:p>
        </w:tc>
      </w:tr>
      <w:tr w:rsidR="00C032EB" w:rsidRPr="00264979" w14:paraId="76DC649E" w14:textId="77777777" w:rsidTr="00C032EB">
        <w:tc>
          <w:tcPr>
            <w:tcW w:w="379" w:type="pct"/>
            <w:shd w:val="clear" w:color="auto" w:fill="auto"/>
          </w:tcPr>
          <w:p w14:paraId="6DC8FC06" w14:textId="77777777" w:rsidR="00C032EB" w:rsidRPr="00264979" w:rsidRDefault="00C032EB" w:rsidP="00C032EB">
            <w:pPr>
              <w:spacing w:before="0" w:after="0" w:line="360" w:lineRule="atLeast"/>
              <w:ind w:firstLine="0"/>
              <w:rPr>
                <w:sz w:val="26"/>
                <w:szCs w:val="26"/>
                <w:lang w:eastAsia="en-US"/>
              </w:rPr>
            </w:pPr>
          </w:p>
        </w:tc>
        <w:tc>
          <w:tcPr>
            <w:tcW w:w="1627" w:type="pct"/>
            <w:shd w:val="clear" w:color="auto" w:fill="auto"/>
          </w:tcPr>
          <w:p w14:paraId="52795F93" w14:textId="77777777" w:rsidR="00C032EB" w:rsidRPr="00264979" w:rsidRDefault="00C032EB" w:rsidP="00C032EB">
            <w:pPr>
              <w:spacing w:before="0" w:after="0" w:line="360" w:lineRule="atLeast"/>
              <w:ind w:firstLine="0"/>
              <w:rPr>
                <w:sz w:val="26"/>
                <w:szCs w:val="26"/>
                <w:lang w:eastAsia="en-US"/>
              </w:rPr>
            </w:pPr>
          </w:p>
        </w:tc>
        <w:tc>
          <w:tcPr>
            <w:tcW w:w="1709" w:type="pct"/>
            <w:shd w:val="clear" w:color="auto" w:fill="auto"/>
          </w:tcPr>
          <w:p w14:paraId="15546BBD" w14:textId="77777777" w:rsidR="00C032EB" w:rsidRPr="00264979" w:rsidRDefault="00C032EB" w:rsidP="00C032EB">
            <w:pPr>
              <w:spacing w:before="0" w:after="0" w:line="360" w:lineRule="atLeast"/>
              <w:ind w:firstLine="0"/>
              <w:rPr>
                <w:sz w:val="26"/>
                <w:szCs w:val="26"/>
                <w:lang w:eastAsia="en-US"/>
              </w:rPr>
            </w:pPr>
          </w:p>
        </w:tc>
        <w:tc>
          <w:tcPr>
            <w:tcW w:w="1285" w:type="pct"/>
            <w:shd w:val="clear" w:color="auto" w:fill="auto"/>
          </w:tcPr>
          <w:p w14:paraId="62B5E343" w14:textId="77777777" w:rsidR="00C032EB" w:rsidRPr="00264979" w:rsidRDefault="00C032EB" w:rsidP="00C032EB">
            <w:pPr>
              <w:spacing w:before="0" w:after="0" w:line="360" w:lineRule="atLeast"/>
              <w:ind w:firstLine="0"/>
              <w:rPr>
                <w:sz w:val="26"/>
                <w:szCs w:val="26"/>
                <w:lang w:eastAsia="en-US"/>
              </w:rPr>
            </w:pPr>
          </w:p>
        </w:tc>
      </w:tr>
    </w:tbl>
    <w:p w14:paraId="000CF518" w14:textId="77777777" w:rsidR="00C032EB" w:rsidRPr="00264979" w:rsidRDefault="00C032EB" w:rsidP="00C032EB">
      <w:pPr>
        <w:spacing w:before="0" w:after="0" w:line="360" w:lineRule="atLeast"/>
        <w:ind w:firstLine="0"/>
        <w:rPr>
          <w:rFonts w:eastAsia="Times New Roman"/>
          <w:sz w:val="26"/>
          <w:szCs w:val="26"/>
        </w:rPr>
      </w:pPr>
    </w:p>
    <w:p w14:paraId="0C233838" w14:textId="77777777" w:rsidR="00C032EB" w:rsidRPr="00264979" w:rsidRDefault="00C032EB" w:rsidP="00C032EB">
      <w:pPr>
        <w:tabs>
          <w:tab w:val="left" w:pos="1276"/>
        </w:tabs>
        <w:spacing w:before="0" w:after="120" w:line="276" w:lineRule="auto"/>
        <w:rPr>
          <w:rFonts w:eastAsia="Times New Roman"/>
          <w:i/>
          <w:sz w:val="26"/>
          <w:szCs w:val="26"/>
          <w:lang w:eastAsia="en-US"/>
        </w:rPr>
      </w:pPr>
      <w:r w:rsidRPr="00264979">
        <w:rPr>
          <w:rFonts w:eastAsia="Times New Roman"/>
          <w:sz w:val="26"/>
          <w:szCs w:val="26"/>
          <w:lang w:eastAsia="en-US"/>
        </w:rPr>
        <w:t xml:space="preserve">В состав обосновывающих материалов к описанию проекта включены: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5396"/>
        <w:gridCol w:w="3232"/>
      </w:tblGrid>
      <w:tr w:rsidR="001B47FC" w:rsidRPr="00264979" w14:paraId="6E2A0DCD" w14:textId="77777777" w:rsidTr="00C032EB">
        <w:trPr>
          <w:tblHeader/>
        </w:trPr>
        <w:tc>
          <w:tcPr>
            <w:tcW w:w="384" w:type="pct"/>
            <w:shd w:val="clear" w:color="auto" w:fill="auto"/>
            <w:vAlign w:val="center"/>
          </w:tcPr>
          <w:p w14:paraId="3E306D0D" w14:textId="77777777" w:rsidR="00C032EB" w:rsidRPr="00264979" w:rsidRDefault="00C032EB" w:rsidP="00C032EB">
            <w:pPr>
              <w:spacing w:before="0" w:after="0" w:line="360" w:lineRule="atLeast"/>
              <w:ind w:firstLine="0"/>
              <w:jc w:val="center"/>
              <w:rPr>
                <w:sz w:val="26"/>
                <w:szCs w:val="26"/>
                <w:lang w:eastAsia="en-US"/>
              </w:rPr>
            </w:pPr>
          </w:p>
        </w:tc>
        <w:tc>
          <w:tcPr>
            <w:tcW w:w="2887" w:type="pct"/>
            <w:shd w:val="clear" w:color="auto" w:fill="auto"/>
            <w:vAlign w:val="center"/>
          </w:tcPr>
          <w:p w14:paraId="62D44F66"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Наименование документа</w:t>
            </w:r>
          </w:p>
        </w:tc>
        <w:tc>
          <w:tcPr>
            <w:tcW w:w="1729" w:type="pct"/>
            <w:shd w:val="clear" w:color="auto" w:fill="auto"/>
            <w:vAlign w:val="center"/>
          </w:tcPr>
          <w:p w14:paraId="05F6F538"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Название электронного файла</w:t>
            </w:r>
          </w:p>
        </w:tc>
      </w:tr>
      <w:tr w:rsidR="00C032EB" w:rsidRPr="00264979" w14:paraId="65DF0C5F" w14:textId="77777777" w:rsidTr="00C032EB">
        <w:tc>
          <w:tcPr>
            <w:tcW w:w="384" w:type="pct"/>
            <w:shd w:val="clear" w:color="auto" w:fill="auto"/>
          </w:tcPr>
          <w:p w14:paraId="5E6074F8" w14:textId="77777777" w:rsidR="00C032EB" w:rsidRPr="00264979" w:rsidRDefault="00C032EB" w:rsidP="00C032EB">
            <w:pPr>
              <w:spacing w:before="0" w:after="0" w:line="360" w:lineRule="atLeast"/>
              <w:ind w:firstLine="0"/>
              <w:rPr>
                <w:rFonts w:eastAsia="Times New Roman"/>
                <w:sz w:val="26"/>
                <w:szCs w:val="26"/>
                <w:lang w:eastAsia="en-US"/>
              </w:rPr>
            </w:pPr>
            <w:r w:rsidRPr="00264979">
              <w:rPr>
                <w:rFonts w:ascii="Segoe UI Symbol" w:eastAsia="MS Gothic" w:hAnsi="Segoe UI Symbol" w:cs="Segoe UI Symbol"/>
                <w:sz w:val="26"/>
                <w:szCs w:val="26"/>
                <w:lang w:eastAsia="en-US"/>
              </w:rPr>
              <w:t>☐</w:t>
            </w:r>
          </w:p>
        </w:tc>
        <w:tc>
          <w:tcPr>
            <w:tcW w:w="2887" w:type="pct"/>
            <w:shd w:val="clear" w:color="auto" w:fill="auto"/>
          </w:tcPr>
          <w:p w14:paraId="357445E8" w14:textId="77777777" w:rsidR="00C032EB" w:rsidRPr="00264979" w:rsidRDefault="00C032EB" w:rsidP="00C032EB">
            <w:pPr>
              <w:spacing w:before="0" w:after="0" w:line="360" w:lineRule="atLeast"/>
              <w:ind w:firstLine="0"/>
              <w:rPr>
                <w:i/>
                <w:sz w:val="26"/>
                <w:szCs w:val="26"/>
                <w:lang w:eastAsia="en-US"/>
              </w:rPr>
            </w:pPr>
            <w:r w:rsidRPr="00264979">
              <w:rPr>
                <w:i/>
                <w:sz w:val="26"/>
                <w:szCs w:val="26"/>
                <w:lang w:eastAsia="en-US"/>
              </w:rPr>
              <w:t>Подтверждающие документы (если применимо)</w:t>
            </w:r>
          </w:p>
          <w:p w14:paraId="48AA99C4" w14:textId="77777777" w:rsidR="00C032EB" w:rsidRPr="00264979" w:rsidRDefault="00C032EB" w:rsidP="00C032EB">
            <w:pPr>
              <w:spacing w:before="0" w:after="160" w:line="216" w:lineRule="auto"/>
              <w:ind w:firstLine="0"/>
              <w:jc w:val="left"/>
              <w:rPr>
                <w:sz w:val="26"/>
                <w:szCs w:val="26"/>
                <w:lang w:eastAsia="en-US"/>
              </w:rPr>
            </w:pPr>
          </w:p>
        </w:tc>
        <w:tc>
          <w:tcPr>
            <w:tcW w:w="1729" w:type="pct"/>
            <w:shd w:val="clear" w:color="auto" w:fill="auto"/>
          </w:tcPr>
          <w:p w14:paraId="53D9CECA" w14:textId="77777777" w:rsidR="00C032EB" w:rsidRPr="00264979" w:rsidRDefault="00C032EB" w:rsidP="00C032EB">
            <w:pPr>
              <w:spacing w:before="0" w:after="160" w:line="216" w:lineRule="auto"/>
              <w:ind w:firstLine="0"/>
              <w:jc w:val="left"/>
              <w:rPr>
                <w:sz w:val="26"/>
                <w:szCs w:val="26"/>
                <w:lang w:eastAsia="en-US"/>
              </w:rPr>
            </w:pPr>
          </w:p>
        </w:tc>
      </w:tr>
    </w:tbl>
    <w:p w14:paraId="38EA956B" w14:textId="77777777" w:rsidR="00C032EB" w:rsidRPr="00264979" w:rsidRDefault="00C032EB" w:rsidP="00C032EB">
      <w:pPr>
        <w:spacing w:before="0" w:after="0" w:line="360" w:lineRule="atLeast"/>
        <w:ind w:firstLine="0"/>
        <w:rPr>
          <w:rFonts w:eastAsia="Times New Roman"/>
          <w:sz w:val="26"/>
          <w:szCs w:val="26"/>
        </w:rPr>
      </w:pPr>
    </w:p>
    <w:p w14:paraId="1A72FBD8" w14:textId="77777777" w:rsidR="00C032EB" w:rsidRPr="00264979" w:rsidRDefault="00C032EB" w:rsidP="00C032EB">
      <w:pPr>
        <w:spacing w:before="0" w:after="0" w:line="360" w:lineRule="atLeast"/>
        <w:ind w:firstLine="0"/>
        <w:rPr>
          <w:rFonts w:eastAsia="Times New Roman"/>
          <w:sz w:val="26"/>
          <w:szCs w:val="26"/>
        </w:rPr>
      </w:pPr>
    </w:p>
    <w:p w14:paraId="48345C5E" w14:textId="77777777" w:rsidR="00C032EB" w:rsidRPr="00264979" w:rsidRDefault="00C032EB" w:rsidP="00C032EB">
      <w:pPr>
        <w:spacing w:before="0" w:after="0" w:line="360" w:lineRule="atLeast"/>
        <w:ind w:firstLine="0"/>
        <w:rPr>
          <w:rFonts w:eastAsia="Times New Roman"/>
          <w:sz w:val="26"/>
          <w:szCs w:val="26"/>
        </w:rPr>
      </w:pPr>
    </w:p>
    <w:p w14:paraId="1BC86641" w14:textId="77777777" w:rsidR="00C032EB" w:rsidRPr="00264979" w:rsidRDefault="00C032EB" w:rsidP="00992D9B">
      <w:pPr>
        <w:keepNext/>
        <w:pageBreakBefore/>
        <w:numPr>
          <w:ilvl w:val="0"/>
          <w:numId w:val="30"/>
        </w:numPr>
        <w:spacing w:before="0" w:after="160" w:line="259" w:lineRule="auto"/>
        <w:ind w:left="426"/>
        <w:jc w:val="left"/>
        <w:outlineLvl w:val="0"/>
        <w:rPr>
          <w:b/>
          <w:sz w:val="32"/>
          <w:szCs w:val="22"/>
          <w:lang w:eastAsia="en-US"/>
        </w:rPr>
      </w:pPr>
      <w:bookmarkStart w:id="608" w:name="_Toc25848197"/>
      <w:bookmarkStart w:id="609" w:name="_Toc36048074"/>
      <w:bookmarkStart w:id="610" w:name="_Toc53154279"/>
      <w:bookmarkStart w:id="611" w:name="_Toc134278341"/>
      <w:bookmarkStart w:id="612" w:name="_Toc148111508"/>
      <w:r w:rsidRPr="00264979">
        <w:rPr>
          <w:b/>
          <w:sz w:val="32"/>
          <w:szCs w:val="22"/>
          <w:lang w:eastAsia="en-US"/>
        </w:rPr>
        <w:lastRenderedPageBreak/>
        <w:t>Сотрудники команды проекта</w:t>
      </w:r>
      <w:bookmarkEnd w:id="608"/>
      <w:bookmarkEnd w:id="609"/>
      <w:bookmarkEnd w:id="610"/>
      <w:bookmarkEnd w:id="611"/>
      <w:bookmarkEnd w:id="612"/>
    </w:p>
    <w:p w14:paraId="720798DD"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Укажите форму участия в проекте Лидеров по направлениям.</w:t>
      </w:r>
    </w:p>
    <w:p w14:paraId="28803A8A"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В составе обосновывающих материалов прикладываются резюме, трудовые договоры/ГПХ. В резюме должен быть подробно описан опыт работы и выполняемые обязанности.</w:t>
      </w:r>
    </w:p>
    <w:p w14:paraId="5A529B78" w14:textId="77777777" w:rsidR="00C032EB" w:rsidRPr="00264979" w:rsidRDefault="00C032EB" w:rsidP="00C032EB">
      <w:pPr>
        <w:spacing w:before="0" w:after="0" w:line="360" w:lineRule="atLeast"/>
        <w:ind w:firstLine="0"/>
        <w:rPr>
          <w:rFonts w:eastAsia="Times New Roman"/>
          <w:i/>
          <w:sz w:val="26"/>
          <w:szCs w:val="26"/>
        </w:rPr>
      </w:pPr>
    </w:p>
    <w:tbl>
      <w:tblPr>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954"/>
        <w:gridCol w:w="1987"/>
        <w:gridCol w:w="2626"/>
        <w:gridCol w:w="2378"/>
      </w:tblGrid>
      <w:tr w:rsidR="001B47FC" w:rsidRPr="00264979" w14:paraId="693A922F" w14:textId="77777777" w:rsidTr="00C032EB">
        <w:trPr>
          <w:tblHeader/>
        </w:trPr>
        <w:tc>
          <w:tcPr>
            <w:tcW w:w="309" w:type="pct"/>
            <w:shd w:val="clear" w:color="auto" w:fill="auto"/>
            <w:vAlign w:val="center"/>
          </w:tcPr>
          <w:p w14:paraId="2E23348B"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п</w:t>
            </w:r>
            <w:r w:rsidRPr="00264979">
              <w:rPr>
                <w:b/>
                <w:sz w:val="26"/>
                <w:szCs w:val="26"/>
                <w:lang w:val="en-US" w:eastAsia="en-US"/>
              </w:rPr>
              <w:t>/</w:t>
            </w:r>
            <w:r w:rsidRPr="00264979">
              <w:rPr>
                <w:b/>
                <w:sz w:val="26"/>
                <w:szCs w:val="26"/>
                <w:lang w:eastAsia="en-US"/>
              </w:rPr>
              <w:t>п</w:t>
            </w:r>
          </w:p>
        </w:tc>
        <w:tc>
          <w:tcPr>
            <w:tcW w:w="1025" w:type="pct"/>
            <w:shd w:val="clear" w:color="auto" w:fill="auto"/>
            <w:vAlign w:val="center"/>
          </w:tcPr>
          <w:p w14:paraId="17A38C32"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ФИО</w:t>
            </w:r>
          </w:p>
        </w:tc>
        <w:tc>
          <w:tcPr>
            <w:tcW w:w="1042" w:type="pct"/>
            <w:shd w:val="clear" w:color="auto" w:fill="auto"/>
            <w:vAlign w:val="center"/>
          </w:tcPr>
          <w:p w14:paraId="78460984"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Роль на проекте</w:t>
            </w:r>
          </w:p>
        </w:tc>
        <w:tc>
          <w:tcPr>
            <w:tcW w:w="1377" w:type="pct"/>
            <w:shd w:val="clear" w:color="auto" w:fill="auto"/>
            <w:vAlign w:val="center"/>
          </w:tcPr>
          <w:p w14:paraId="31E8055D"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Форма участия (трудовой договор/</w:t>
            </w:r>
          </w:p>
          <w:p w14:paraId="2D2296BB"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ГПХ)</w:t>
            </w:r>
          </w:p>
        </w:tc>
        <w:tc>
          <w:tcPr>
            <w:tcW w:w="1247" w:type="pct"/>
            <w:shd w:val="clear" w:color="auto" w:fill="auto"/>
            <w:vAlign w:val="center"/>
          </w:tcPr>
          <w:p w14:paraId="22FD4486"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ЮЛ (в случае трудового договора)</w:t>
            </w:r>
          </w:p>
        </w:tc>
      </w:tr>
      <w:tr w:rsidR="001B47FC" w:rsidRPr="00264979" w14:paraId="32065590" w14:textId="77777777" w:rsidTr="00C032EB">
        <w:tc>
          <w:tcPr>
            <w:tcW w:w="309" w:type="pct"/>
            <w:shd w:val="clear" w:color="auto" w:fill="auto"/>
          </w:tcPr>
          <w:p w14:paraId="0706F62F"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1</w:t>
            </w:r>
          </w:p>
        </w:tc>
        <w:tc>
          <w:tcPr>
            <w:tcW w:w="1025" w:type="pct"/>
            <w:shd w:val="clear" w:color="auto" w:fill="auto"/>
          </w:tcPr>
          <w:p w14:paraId="311F2C23" w14:textId="77777777" w:rsidR="00C032EB" w:rsidRPr="00264979" w:rsidRDefault="00C032EB" w:rsidP="00C032EB">
            <w:pPr>
              <w:spacing w:before="0" w:after="0" w:line="360" w:lineRule="atLeast"/>
              <w:ind w:firstLine="0"/>
              <w:rPr>
                <w:sz w:val="26"/>
                <w:szCs w:val="26"/>
                <w:lang w:eastAsia="en-US"/>
              </w:rPr>
            </w:pPr>
          </w:p>
        </w:tc>
        <w:tc>
          <w:tcPr>
            <w:tcW w:w="1042" w:type="pct"/>
            <w:shd w:val="clear" w:color="auto" w:fill="auto"/>
          </w:tcPr>
          <w:p w14:paraId="13ED03FF"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Лидер направления по науке</w:t>
            </w:r>
          </w:p>
        </w:tc>
        <w:tc>
          <w:tcPr>
            <w:tcW w:w="1377" w:type="pct"/>
            <w:shd w:val="clear" w:color="auto" w:fill="auto"/>
          </w:tcPr>
          <w:p w14:paraId="06BF19D8" w14:textId="77777777" w:rsidR="00C032EB" w:rsidRPr="00264979" w:rsidRDefault="00C032EB" w:rsidP="00C032EB">
            <w:pPr>
              <w:spacing w:before="0" w:after="0" w:line="360" w:lineRule="atLeast"/>
              <w:ind w:firstLine="0"/>
              <w:rPr>
                <w:sz w:val="26"/>
                <w:szCs w:val="26"/>
                <w:lang w:eastAsia="en-US"/>
              </w:rPr>
            </w:pPr>
          </w:p>
        </w:tc>
        <w:tc>
          <w:tcPr>
            <w:tcW w:w="1247" w:type="pct"/>
            <w:shd w:val="clear" w:color="auto" w:fill="auto"/>
          </w:tcPr>
          <w:p w14:paraId="6C4F1C87" w14:textId="77777777" w:rsidR="00C032EB" w:rsidRPr="00264979" w:rsidRDefault="00C032EB" w:rsidP="00C032EB">
            <w:pPr>
              <w:spacing w:before="0" w:after="0" w:line="360" w:lineRule="atLeast"/>
              <w:ind w:firstLine="0"/>
              <w:rPr>
                <w:sz w:val="26"/>
                <w:szCs w:val="26"/>
                <w:lang w:eastAsia="en-US"/>
              </w:rPr>
            </w:pPr>
          </w:p>
        </w:tc>
      </w:tr>
      <w:tr w:rsidR="001B47FC" w:rsidRPr="00264979" w14:paraId="599CD5BE" w14:textId="77777777" w:rsidTr="00C032EB">
        <w:tc>
          <w:tcPr>
            <w:tcW w:w="309" w:type="pct"/>
            <w:shd w:val="clear" w:color="auto" w:fill="auto"/>
          </w:tcPr>
          <w:p w14:paraId="380D4C28"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2</w:t>
            </w:r>
          </w:p>
        </w:tc>
        <w:tc>
          <w:tcPr>
            <w:tcW w:w="1025" w:type="pct"/>
            <w:shd w:val="clear" w:color="auto" w:fill="auto"/>
          </w:tcPr>
          <w:p w14:paraId="712F6203" w14:textId="77777777" w:rsidR="00C032EB" w:rsidRPr="00264979" w:rsidRDefault="00C032EB" w:rsidP="00C032EB">
            <w:pPr>
              <w:spacing w:before="0" w:after="0" w:line="360" w:lineRule="atLeast"/>
              <w:ind w:firstLine="0"/>
              <w:rPr>
                <w:sz w:val="26"/>
                <w:szCs w:val="26"/>
                <w:lang w:eastAsia="en-US"/>
              </w:rPr>
            </w:pPr>
          </w:p>
        </w:tc>
        <w:tc>
          <w:tcPr>
            <w:tcW w:w="1042" w:type="pct"/>
            <w:shd w:val="clear" w:color="auto" w:fill="auto"/>
          </w:tcPr>
          <w:p w14:paraId="41CFF1DE"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 xml:space="preserve">Бизнес-лидер </w:t>
            </w:r>
          </w:p>
        </w:tc>
        <w:tc>
          <w:tcPr>
            <w:tcW w:w="1377" w:type="pct"/>
            <w:shd w:val="clear" w:color="auto" w:fill="auto"/>
          </w:tcPr>
          <w:p w14:paraId="617EB753" w14:textId="77777777" w:rsidR="00C032EB" w:rsidRPr="00264979" w:rsidRDefault="00C032EB" w:rsidP="00C032EB">
            <w:pPr>
              <w:spacing w:before="0" w:after="0" w:line="360" w:lineRule="atLeast"/>
              <w:ind w:firstLine="0"/>
              <w:rPr>
                <w:sz w:val="26"/>
                <w:szCs w:val="26"/>
                <w:lang w:eastAsia="en-US"/>
              </w:rPr>
            </w:pPr>
          </w:p>
        </w:tc>
        <w:tc>
          <w:tcPr>
            <w:tcW w:w="1247" w:type="pct"/>
            <w:shd w:val="clear" w:color="auto" w:fill="auto"/>
          </w:tcPr>
          <w:p w14:paraId="554BD7A6" w14:textId="77777777" w:rsidR="00C032EB" w:rsidRPr="00264979" w:rsidRDefault="00C032EB" w:rsidP="00C032EB">
            <w:pPr>
              <w:spacing w:before="0" w:after="0" w:line="360" w:lineRule="atLeast"/>
              <w:ind w:firstLine="0"/>
              <w:rPr>
                <w:sz w:val="26"/>
                <w:szCs w:val="26"/>
                <w:lang w:eastAsia="en-US"/>
              </w:rPr>
            </w:pPr>
          </w:p>
        </w:tc>
      </w:tr>
      <w:tr w:rsidR="001B47FC" w:rsidRPr="00264979" w14:paraId="6D7D3A4B" w14:textId="77777777" w:rsidTr="00C032EB">
        <w:tc>
          <w:tcPr>
            <w:tcW w:w="309" w:type="pct"/>
            <w:shd w:val="clear" w:color="auto" w:fill="auto"/>
          </w:tcPr>
          <w:p w14:paraId="70C0BD13"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3</w:t>
            </w:r>
          </w:p>
        </w:tc>
        <w:tc>
          <w:tcPr>
            <w:tcW w:w="1025" w:type="pct"/>
            <w:shd w:val="clear" w:color="auto" w:fill="auto"/>
          </w:tcPr>
          <w:p w14:paraId="2D22870D" w14:textId="77777777" w:rsidR="00C032EB" w:rsidRPr="00264979" w:rsidRDefault="00C032EB" w:rsidP="00C032EB">
            <w:pPr>
              <w:spacing w:before="0" w:after="0" w:line="360" w:lineRule="atLeast"/>
              <w:ind w:firstLine="0"/>
              <w:rPr>
                <w:sz w:val="26"/>
                <w:szCs w:val="26"/>
                <w:lang w:eastAsia="en-US"/>
              </w:rPr>
            </w:pPr>
          </w:p>
        </w:tc>
        <w:tc>
          <w:tcPr>
            <w:tcW w:w="1042" w:type="pct"/>
            <w:shd w:val="clear" w:color="auto" w:fill="auto"/>
          </w:tcPr>
          <w:p w14:paraId="20A3CF06"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Лидер направления по управлению проектом</w:t>
            </w:r>
          </w:p>
        </w:tc>
        <w:tc>
          <w:tcPr>
            <w:tcW w:w="1377" w:type="pct"/>
            <w:shd w:val="clear" w:color="auto" w:fill="auto"/>
          </w:tcPr>
          <w:p w14:paraId="4749CFBA" w14:textId="77777777" w:rsidR="00C032EB" w:rsidRPr="00264979" w:rsidRDefault="00C032EB" w:rsidP="00C032EB">
            <w:pPr>
              <w:spacing w:before="0" w:after="0" w:line="360" w:lineRule="atLeast"/>
              <w:ind w:firstLine="0"/>
              <w:rPr>
                <w:sz w:val="26"/>
                <w:szCs w:val="26"/>
                <w:lang w:eastAsia="en-US"/>
              </w:rPr>
            </w:pPr>
          </w:p>
        </w:tc>
        <w:tc>
          <w:tcPr>
            <w:tcW w:w="1247" w:type="pct"/>
            <w:shd w:val="clear" w:color="auto" w:fill="auto"/>
          </w:tcPr>
          <w:p w14:paraId="75B2F566" w14:textId="77777777" w:rsidR="00C032EB" w:rsidRPr="00264979" w:rsidRDefault="00C032EB" w:rsidP="00C032EB">
            <w:pPr>
              <w:spacing w:before="0" w:after="0" w:line="360" w:lineRule="atLeast"/>
              <w:ind w:firstLine="0"/>
              <w:rPr>
                <w:sz w:val="26"/>
                <w:szCs w:val="26"/>
                <w:lang w:eastAsia="en-US"/>
              </w:rPr>
            </w:pPr>
          </w:p>
        </w:tc>
      </w:tr>
      <w:tr w:rsidR="001B47FC" w:rsidRPr="00264979" w14:paraId="0824B541" w14:textId="77777777" w:rsidTr="00C032EB">
        <w:tc>
          <w:tcPr>
            <w:tcW w:w="309" w:type="pct"/>
            <w:shd w:val="clear" w:color="auto" w:fill="auto"/>
          </w:tcPr>
          <w:p w14:paraId="78325357"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4</w:t>
            </w:r>
          </w:p>
        </w:tc>
        <w:tc>
          <w:tcPr>
            <w:tcW w:w="1025" w:type="pct"/>
            <w:shd w:val="clear" w:color="auto" w:fill="auto"/>
          </w:tcPr>
          <w:p w14:paraId="3DB439CD" w14:textId="77777777" w:rsidR="00C032EB" w:rsidRPr="00264979" w:rsidRDefault="00C032EB" w:rsidP="00C032EB">
            <w:pPr>
              <w:spacing w:before="0" w:after="0" w:line="360" w:lineRule="atLeast"/>
              <w:ind w:firstLine="0"/>
              <w:rPr>
                <w:sz w:val="26"/>
                <w:szCs w:val="26"/>
                <w:lang w:eastAsia="en-US"/>
              </w:rPr>
            </w:pPr>
          </w:p>
        </w:tc>
        <w:tc>
          <w:tcPr>
            <w:tcW w:w="1042" w:type="pct"/>
            <w:shd w:val="clear" w:color="auto" w:fill="auto"/>
          </w:tcPr>
          <w:p w14:paraId="461A376D"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Лидер направления по финансам</w:t>
            </w:r>
          </w:p>
        </w:tc>
        <w:tc>
          <w:tcPr>
            <w:tcW w:w="1377" w:type="pct"/>
            <w:shd w:val="clear" w:color="auto" w:fill="auto"/>
          </w:tcPr>
          <w:p w14:paraId="76CD3526" w14:textId="77777777" w:rsidR="00C032EB" w:rsidRPr="00264979" w:rsidRDefault="00C032EB" w:rsidP="00C032EB">
            <w:pPr>
              <w:spacing w:before="0" w:after="0" w:line="360" w:lineRule="atLeast"/>
              <w:ind w:firstLine="0"/>
              <w:rPr>
                <w:sz w:val="26"/>
                <w:szCs w:val="26"/>
                <w:lang w:eastAsia="en-US"/>
              </w:rPr>
            </w:pPr>
          </w:p>
        </w:tc>
        <w:tc>
          <w:tcPr>
            <w:tcW w:w="1247" w:type="pct"/>
            <w:shd w:val="clear" w:color="auto" w:fill="auto"/>
          </w:tcPr>
          <w:p w14:paraId="397CE9DE" w14:textId="77777777" w:rsidR="00C032EB" w:rsidRPr="00264979" w:rsidRDefault="00C032EB" w:rsidP="00C032EB">
            <w:pPr>
              <w:spacing w:before="0" w:after="0" w:line="360" w:lineRule="atLeast"/>
              <w:ind w:firstLine="0"/>
              <w:rPr>
                <w:sz w:val="26"/>
                <w:szCs w:val="26"/>
                <w:lang w:eastAsia="en-US"/>
              </w:rPr>
            </w:pPr>
          </w:p>
        </w:tc>
      </w:tr>
      <w:tr w:rsidR="00C032EB" w:rsidRPr="00264979" w14:paraId="673B0E8A" w14:textId="77777777" w:rsidTr="00C032EB">
        <w:tc>
          <w:tcPr>
            <w:tcW w:w="309" w:type="pct"/>
            <w:shd w:val="clear" w:color="auto" w:fill="auto"/>
          </w:tcPr>
          <w:p w14:paraId="034A3CA8"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5</w:t>
            </w:r>
          </w:p>
        </w:tc>
        <w:tc>
          <w:tcPr>
            <w:tcW w:w="1025" w:type="pct"/>
            <w:shd w:val="clear" w:color="auto" w:fill="auto"/>
          </w:tcPr>
          <w:p w14:paraId="5205BBCB" w14:textId="77777777" w:rsidR="00C032EB" w:rsidRPr="00264979" w:rsidRDefault="00C032EB" w:rsidP="00C032EB">
            <w:pPr>
              <w:spacing w:before="0" w:after="0" w:line="360" w:lineRule="atLeast"/>
              <w:ind w:firstLine="0"/>
              <w:rPr>
                <w:sz w:val="26"/>
                <w:szCs w:val="26"/>
                <w:lang w:eastAsia="en-US"/>
              </w:rPr>
            </w:pPr>
          </w:p>
        </w:tc>
        <w:tc>
          <w:tcPr>
            <w:tcW w:w="1042" w:type="pct"/>
            <w:shd w:val="clear" w:color="auto" w:fill="auto"/>
          </w:tcPr>
          <w:p w14:paraId="41022E85"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Лидер направления по технологиям</w:t>
            </w:r>
          </w:p>
        </w:tc>
        <w:tc>
          <w:tcPr>
            <w:tcW w:w="1377" w:type="pct"/>
            <w:shd w:val="clear" w:color="auto" w:fill="auto"/>
          </w:tcPr>
          <w:p w14:paraId="0BBF71A5" w14:textId="77777777" w:rsidR="00C032EB" w:rsidRPr="00264979" w:rsidRDefault="00C032EB" w:rsidP="00C032EB">
            <w:pPr>
              <w:spacing w:before="0" w:after="0" w:line="360" w:lineRule="atLeast"/>
              <w:ind w:firstLine="0"/>
              <w:rPr>
                <w:sz w:val="26"/>
                <w:szCs w:val="26"/>
                <w:lang w:eastAsia="en-US"/>
              </w:rPr>
            </w:pPr>
          </w:p>
        </w:tc>
        <w:tc>
          <w:tcPr>
            <w:tcW w:w="1247" w:type="pct"/>
            <w:shd w:val="clear" w:color="auto" w:fill="auto"/>
          </w:tcPr>
          <w:p w14:paraId="4A778BCD" w14:textId="77777777" w:rsidR="00C032EB" w:rsidRPr="00264979" w:rsidRDefault="00C032EB" w:rsidP="00C032EB">
            <w:pPr>
              <w:spacing w:before="0" w:after="0" w:line="360" w:lineRule="atLeast"/>
              <w:ind w:firstLine="0"/>
              <w:rPr>
                <w:sz w:val="26"/>
                <w:szCs w:val="26"/>
                <w:lang w:eastAsia="en-US"/>
              </w:rPr>
            </w:pPr>
          </w:p>
        </w:tc>
      </w:tr>
    </w:tbl>
    <w:p w14:paraId="5FA9A085" w14:textId="77777777" w:rsidR="00C032EB" w:rsidRPr="00264979" w:rsidRDefault="00C032EB" w:rsidP="00C032EB">
      <w:pPr>
        <w:spacing w:before="0" w:after="0" w:line="360" w:lineRule="atLeast"/>
        <w:ind w:firstLine="0"/>
        <w:rPr>
          <w:rFonts w:eastAsia="Times New Roman"/>
          <w:i/>
          <w:sz w:val="26"/>
          <w:szCs w:val="26"/>
        </w:rPr>
      </w:pPr>
    </w:p>
    <w:p w14:paraId="097FE6BC"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Приведите сведения о сотрудниках команды проекта.</w:t>
      </w:r>
    </w:p>
    <w:p w14:paraId="0AC37AAA"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Прикладываются резюме, трудовые договоры/ГПХ. В резюме должен быть подробно описан опыт работы и выполняемые обязанности за последние 5 лет. Данная информация предназначена для оценки квалификации трудовых ресурсов проекта и при необходимости может быть использована проектной командой для оценки затрат на фонд оплаты труда.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268"/>
        <w:gridCol w:w="745"/>
        <w:gridCol w:w="1234"/>
        <w:gridCol w:w="1729"/>
        <w:gridCol w:w="1297"/>
        <w:gridCol w:w="1384"/>
        <w:gridCol w:w="1128"/>
      </w:tblGrid>
      <w:tr w:rsidR="001B47FC" w:rsidRPr="00264979" w14:paraId="560E101A" w14:textId="77777777" w:rsidTr="00C032EB">
        <w:tc>
          <w:tcPr>
            <w:tcW w:w="265" w:type="pct"/>
            <w:shd w:val="clear" w:color="auto" w:fill="auto"/>
            <w:vAlign w:val="center"/>
          </w:tcPr>
          <w:p w14:paraId="0845805C" w14:textId="77777777" w:rsidR="00C032EB" w:rsidRPr="00264979" w:rsidRDefault="00C032EB" w:rsidP="00C032EB">
            <w:pPr>
              <w:spacing w:before="0" w:after="0" w:line="360" w:lineRule="atLeast"/>
              <w:ind w:firstLine="0"/>
              <w:jc w:val="center"/>
              <w:rPr>
                <w:b/>
                <w:szCs w:val="22"/>
                <w:lang w:eastAsia="en-US"/>
              </w:rPr>
            </w:pPr>
            <w:r w:rsidRPr="00264979">
              <w:rPr>
                <w:b/>
                <w:szCs w:val="22"/>
                <w:lang w:eastAsia="en-US"/>
              </w:rPr>
              <w:t>№ п/п</w:t>
            </w:r>
          </w:p>
        </w:tc>
        <w:tc>
          <w:tcPr>
            <w:tcW w:w="661" w:type="pct"/>
            <w:shd w:val="clear" w:color="auto" w:fill="auto"/>
            <w:vAlign w:val="center"/>
          </w:tcPr>
          <w:p w14:paraId="6D5A1087" w14:textId="77777777" w:rsidR="00C032EB" w:rsidRPr="00264979" w:rsidRDefault="00C032EB" w:rsidP="00C032EB">
            <w:pPr>
              <w:spacing w:before="0" w:after="0" w:line="360" w:lineRule="atLeast"/>
              <w:ind w:firstLine="0"/>
              <w:jc w:val="center"/>
              <w:rPr>
                <w:b/>
                <w:szCs w:val="22"/>
                <w:lang w:eastAsia="en-US"/>
              </w:rPr>
            </w:pPr>
            <w:r w:rsidRPr="00264979">
              <w:rPr>
                <w:b/>
                <w:szCs w:val="22"/>
                <w:lang w:eastAsia="en-US"/>
              </w:rPr>
              <w:t>ФИО/ Вакансия</w:t>
            </w:r>
          </w:p>
        </w:tc>
        <w:tc>
          <w:tcPr>
            <w:tcW w:w="363" w:type="pct"/>
            <w:shd w:val="clear" w:color="auto" w:fill="auto"/>
            <w:vAlign w:val="center"/>
          </w:tcPr>
          <w:p w14:paraId="3338F358" w14:textId="77777777" w:rsidR="00C032EB" w:rsidRPr="00264979" w:rsidRDefault="00C032EB" w:rsidP="00C032EB">
            <w:pPr>
              <w:spacing w:before="0" w:after="0" w:line="360" w:lineRule="atLeast"/>
              <w:ind w:firstLine="0"/>
              <w:jc w:val="center"/>
              <w:rPr>
                <w:b/>
                <w:szCs w:val="22"/>
                <w:lang w:eastAsia="en-US"/>
              </w:rPr>
            </w:pPr>
            <w:r w:rsidRPr="00264979">
              <w:rPr>
                <w:b/>
                <w:szCs w:val="22"/>
                <w:lang w:eastAsia="en-US"/>
              </w:rPr>
              <w:t>Роль</w:t>
            </w:r>
          </w:p>
        </w:tc>
        <w:tc>
          <w:tcPr>
            <w:tcW w:w="653" w:type="pct"/>
            <w:shd w:val="clear" w:color="auto" w:fill="auto"/>
            <w:vAlign w:val="center"/>
          </w:tcPr>
          <w:p w14:paraId="2ADC4AD1" w14:textId="77777777" w:rsidR="00C032EB" w:rsidRPr="00264979" w:rsidRDefault="00C032EB" w:rsidP="00C032EB">
            <w:pPr>
              <w:spacing w:before="0" w:after="0" w:line="360" w:lineRule="atLeast"/>
              <w:ind w:firstLine="0"/>
              <w:jc w:val="center"/>
              <w:rPr>
                <w:b/>
                <w:szCs w:val="22"/>
                <w:lang w:eastAsia="en-US"/>
              </w:rPr>
            </w:pPr>
            <w:r w:rsidRPr="00264979">
              <w:rPr>
                <w:b/>
                <w:szCs w:val="22"/>
                <w:lang w:eastAsia="en-US"/>
              </w:rPr>
              <w:t>Функции</w:t>
            </w:r>
          </w:p>
        </w:tc>
        <w:tc>
          <w:tcPr>
            <w:tcW w:w="871" w:type="pct"/>
            <w:shd w:val="clear" w:color="auto" w:fill="auto"/>
            <w:vAlign w:val="center"/>
          </w:tcPr>
          <w:p w14:paraId="602EF137" w14:textId="77777777" w:rsidR="00C032EB" w:rsidRPr="00264979" w:rsidRDefault="00C032EB" w:rsidP="00C032EB">
            <w:pPr>
              <w:spacing w:before="0" w:after="0" w:line="360" w:lineRule="atLeast"/>
              <w:ind w:firstLine="0"/>
              <w:jc w:val="center"/>
              <w:rPr>
                <w:b/>
                <w:szCs w:val="22"/>
                <w:lang w:eastAsia="en-US"/>
              </w:rPr>
            </w:pPr>
            <w:r w:rsidRPr="00264979">
              <w:rPr>
                <w:b/>
                <w:szCs w:val="22"/>
                <w:lang w:eastAsia="en-US"/>
              </w:rPr>
              <w:t>Мероприятия из Плана реализации проекта</w:t>
            </w:r>
          </w:p>
        </w:tc>
        <w:tc>
          <w:tcPr>
            <w:tcW w:w="725" w:type="pct"/>
            <w:shd w:val="clear" w:color="auto" w:fill="auto"/>
            <w:vAlign w:val="center"/>
          </w:tcPr>
          <w:p w14:paraId="03E8BB27" w14:textId="77777777" w:rsidR="00C032EB" w:rsidRPr="00264979" w:rsidRDefault="00C032EB" w:rsidP="00C032EB">
            <w:pPr>
              <w:spacing w:before="0" w:after="0" w:line="360" w:lineRule="atLeast"/>
              <w:ind w:firstLine="0"/>
              <w:jc w:val="center"/>
              <w:rPr>
                <w:b/>
                <w:szCs w:val="22"/>
                <w:lang w:eastAsia="en-US"/>
              </w:rPr>
            </w:pPr>
            <w:r w:rsidRPr="00264979">
              <w:rPr>
                <w:b/>
                <w:szCs w:val="22"/>
                <w:lang w:eastAsia="en-US"/>
              </w:rPr>
              <w:t>Форма участия (трудовой договор/</w:t>
            </w:r>
          </w:p>
          <w:p w14:paraId="1260776D" w14:textId="77777777" w:rsidR="00C032EB" w:rsidRPr="00264979" w:rsidRDefault="00C032EB" w:rsidP="00C032EB">
            <w:pPr>
              <w:spacing w:before="0" w:after="0" w:line="360" w:lineRule="atLeast"/>
              <w:ind w:firstLine="0"/>
              <w:jc w:val="center"/>
              <w:rPr>
                <w:b/>
                <w:szCs w:val="22"/>
                <w:lang w:eastAsia="en-US"/>
              </w:rPr>
            </w:pPr>
            <w:r w:rsidRPr="00264979">
              <w:rPr>
                <w:b/>
                <w:szCs w:val="22"/>
                <w:lang w:eastAsia="en-US"/>
              </w:rPr>
              <w:t>ГПХ)</w:t>
            </w:r>
          </w:p>
        </w:tc>
        <w:tc>
          <w:tcPr>
            <w:tcW w:w="809" w:type="pct"/>
            <w:shd w:val="clear" w:color="auto" w:fill="auto"/>
            <w:vAlign w:val="center"/>
          </w:tcPr>
          <w:p w14:paraId="19D2432D" w14:textId="77777777" w:rsidR="00C032EB" w:rsidRPr="00264979" w:rsidRDefault="00C032EB" w:rsidP="00C032EB">
            <w:pPr>
              <w:spacing w:before="0" w:after="0" w:line="360" w:lineRule="atLeast"/>
              <w:ind w:firstLine="0"/>
              <w:jc w:val="center"/>
              <w:rPr>
                <w:b/>
                <w:szCs w:val="22"/>
                <w:lang w:eastAsia="en-US"/>
              </w:rPr>
            </w:pPr>
            <w:r w:rsidRPr="00264979">
              <w:rPr>
                <w:b/>
                <w:szCs w:val="22"/>
                <w:lang w:eastAsia="en-US"/>
              </w:rPr>
              <w:t>ЮЛ (в случае трудового договора)</w:t>
            </w:r>
          </w:p>
        </w:tc>
        <w:tc>
          <w:tcPr>
            <w:tcW w:w="653" w:type="pct"/>
            <w:shd w:val="clear" w:color="auto" w:fill="auto"/>
            <w:vAlign w:val="center"/>
          </w:tcPr>
          <w:p w14:paraId="3267E021" w14:textId="77777777" w:rsidR="00C032EB" w:rsidRPr="00264979" w:rsidRDefault="00C032EB" w:rsidP="00C032EB">
            <w:pPr>
              <w:spacing w:before="0" w:after="0" w:line="360" w:lineRule="atLeast"/>
              <w:ind w:firstLine="0"/>
              <w:jc w:val="center"/>
              <w:rPr>
                <w:b/>
                <w:szCs w:val="22"/>
                <w:lang w:eastAsia="en-US"/>
              </w:rPr>
            </w:pPr>
            <w:r w:rsidRPr="00264979">
              <w:rPr>
                <w:b/>
                <w:szCs w:val="22"/>
                <w:lang w:eastAsia="en-US"/>
              </w:rPr>
              <w:t>Долж-ность в ЮЛ</w:t>
            </w:r>
          </w:p>
        </w:tc>
      </w:tr>
      <w:tr w:rsidR="001B47FC" w:rsidRPr="00264979" w14:paraId="3995B351" w14:textId="77777777" w:rsidTr="00C032EB">
        <w:tc>
          <w:tcPr>
            <w:tcW w:w="265" w:type="pct"/>
            <w:shd w:val="clear" w:color="auto" w:fill="auto"/>
          </w:tcPr>
          <w:p w14:paraId="748CA589"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1</w:t>
            </w:r>
          </w:p>
        </w:tc>
        <w:tc>
          <w:tcPr>
            <w:tcW w:w="661" w:type="pct"/>
            <w:shd w:val="clear" w:color="auto" w:fill="auto"/>
          </w:tcPr>
          <w:p w14:paraId="52B76EC8" w14:textId="77777777" w:rsidR="00C032EB" w:rsidRPr="00264979" w:rsidRDefault="00C032EB" w:rsidP="00C032EB">
            <w:pPr>
              <w:spacing w:before="0" w:after="0" w:line="360" w:lineRule="atLeast"/>
              <w:ind w:firstLine="0"/>
              <w:rPr>
                <w:sz w:val="26"/>
                <w:szCs w:val="26"/>
                <w:lang w:eastAsia="en-US"/>
              </w:rPr>
            </w:pPr>
          </w:p>
        </w:tc>
        <w:tc>
          <w:tcPr>
            <w:tcW w:w="363" w:type="pct"/>
            <w:shd w:val="clear" w:color="auto" w:fill="auto"/>
          </w:tcPr>
          <w:p w14:paraId="6221CBCA" w14:textId="77777777" w:rsidR="00C032EB" w:rsidRPr="00264979" w:rsidRDefault="00C032EB" w:rsidP="00C032EB">
            <w:pPr>
              <w:spacing w:before="0" w:after="0" w:line="360" w:lineRule="atLeast"/>
              <w:ind w:firstLine="0"/>
              <w:rPr>
                <w:sz w:val="26"/>
                <w:szCs w:val="26"/>
                <w:lang w:eastAsia="en-US"/>
              </w:rPr>
            </w:pPr>
          </w:p>
        </w:tc>
        <w:tc>
          <w:tcPr>
            <w:tcW w:w="653" w:type="pct"/>
            <w:shd w:val="clear" w:color="auto" w:fill="auto"/>
          </w:tcPr>
          <w:p w14:paraId="4593FC1E" w14:textId="77777777" w:rsidR="00C032EB" w:rsidRPr="00264979" w:rsidRDefault="00C032EB" w:rsidP="00C032EB">
            <w:pPr>
              <w:spacing w:before="0" w:after="0" w:line="360" w:lineRule="atLeast"/>
              <w:ind w:firstLine="0"/>
              <w:rPr>
                <w:sz w:val="26"/>
                <w:szCs w:val="26"/>
                <w:lang w:eastAsia="en-US"/>
              </w:rPr>
            </w:pPr>
          </w:p>
        </w:tc>
        <w:tc>
          <w:tcPr>
            <w:tcW w:w="871" w:type="pct"/>
            <w:shd w:val="clear" w:color="auto" w:fill="auto"/>
          </w:tcPr>
          <w:p w14:paraId="593BEEC7" w14:textId="77777777" w:rsidR="00C032EB" w:rsidRPr="00264979" w:rsidRDefault="00C032EB" w:rsidP="00C032EB">
            <w:pPr>
              <w:spacing w:before="0" w:after="0" w:line="360" w:lineRule="atLeast"/>
              <w:ind w:firstLine="0"/>
              <w:rPr>
                <w:sz w:val="26"/>
                <w:szCs w:val="26"/>
                <w:lang w:eastAsia="en-US"/>
              </w:rPr>
            </w:pPr>
          </w:p>
        </w:tc>
        <w:tc>
          <w:tcPr>
            <w:tcW w:w="725" w:type="pct"/>
            <w:shd w:val="clear" w:color="auto" w:fill="auto"/>
          </w:tcPr>
          <w:p w14:paraId="6B442700" w14:textId="77777777" w:rsidR="00C032EB" w:rsidRPr="00264979" w:rsidRDefault="00C032EB" w:rsidP="00C032EB">
            <w:pPr>
              <w:spacing w:before="0" w:after="0" w:line="360" w:lineRule="atLeast"/>
              <w:ind w:firstLine="0"/>
              <w:rPr>
                <w:sz w:val="26"/>
                <w:szCs w:val="26"/>
                <w:lang w:eastAsia="en-US"/>
              </w:rPr>
            </w:pPr>
          </w:p>
        </w:tc>
        <w:tc>
          <w:tcPr>
            <w:tcW w:w="809" w:type="pct"/>
            <w:shd w:val="clear" w:color="auto" w:fill="auto"/>
          </w:tcPr>
          <w:p w14:paraId="30991B9E" w14:textId="77777777" w:rsidR="00C032EB" w:rsidRPr="00264979" w:rsidRDefault="00C032EB" w:rsidP="00C032EB">
            <w:pPr>
              <w:spacing w:before="0" w:after="0" w:line="360" w:lineRule="atLeast"/>
              <w:ind w:firstLine="0"/>
              <w:rPr>
                <w:sz w:val="26"/>
                <w:szCs w:val="26"/>
                <w:lang w:eastAsia="en-US"/>
              </w:rPr>
            </w:pPr>
          </w:p>
        </w:tc>
        <w:tc>
          <w:tcPr>
            <w:tcW w:w="653" w:type="pct"/>
            <w:shd w:val="clear" w:color="auto" w:fill="auto"/>
          </w:tcPr>
          <w:p w14:paraId="7CC55689" w14:textId="77777777" w:rsidR="00C032EB" w:rsidRPr="00264979" w:rsidRDefault="00C032EB" w:rsidP="00C032EB">
            <w:pPr>
              <w:spacing w:before="0" w:after="0" w:line="360" w:lineRule="atLeast"/>
              <w:ind w:firstLine="0"/>
              <w:rPr>
                <w:sz w:val="26"/>
                <w:szCs w:val="26"/>
                <w:lang w:eastAsia="en-US"/>
              </w:rPr>
            </w:pPr>
          </w:p>
        </w:tc>
      </w:tr>
      <w:tr w:rsidR="00C032EB" w:rsidRPr="00264979" w14:paraId="4635DAC0" w14:textId="77777777" w:rsidTr="00C032EB">
        <w:tc>
          <w:tcPr>
            <w:tcW w:w="265" w:type="pct"/>
            <w:shd w:val="clear" w:color="auto" w:fill="auto"/>
          </w:tcPr>
          <w:p w14:paraId="3F0CF37B"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2</w:t>
            </w:r>
          </w:p>
        </w:tc>
        <w:tc>
          <w:tcPr>
            <w:tcW w:w="661" w:type="pct"/>
            <w:shd w:val="clear" w:color="auto" w:fill="auto"/>
          </w:tcPr>
          <w:p w14:paraId="6EE59357" w14:textId="77777777" w:rsidR="00C032EB" w:rsidRPr="00264979" w:rsidRDefault="00C032EB" w:rsidP="00C032EB">
            <w:pPr>
              <w:spacing w:before="0" w:after="0" w:line="360" w:lineRule="atLeast"/>
              <w:ind w:firstLine="0"/>
              <w:rPr>
                <w:sz w:val="26"/>
                <w:szCs w:val="26"/>
                <w:lang w:eastAsia="en-US"/>
              </w:rPr>
            </w:pPr>
          </w:p>
        </w:tc>
        <w:tc>
          <w:tcPr>
            <w:tcW w:w="363" w:type="pct"/>
            <w:shd w:val="clear" w:color="auto" w:fill="auto"/>
          </w:tcPr>
          <w:p w14:paraId="785272C1" w14:textId="77777777" w:rsidR="00C032EB" w:rsidRPr="00264979" w:rsidRDefault="00C032EB" w:rsidP="00C032EB">
            <w:pPr>
              <w:spacing w:before="0" w:after="0" w:line="360" w:lineRule="atLeast"/>
              <w:ind w:firstLine="0"/>
              <w:rPr>
                <w:sz w:val="26"/>
                <w:szCs w:val="26"/>
                <w:lang w:eastAsia="en-US"/>
              </w:rPr>
            </w:pPr>
          </w:p>
        </w:tc>
        <w:tc>
          <w:tcPr>
            <w:tcW w:w="653" w:type="pct"/>
            <w:shd w:val="clear" w:color="auto" w:fill="auto"/>
          </w:tcPr>
          <w:p w14:paraId="0E094396" w14:textId="77777777" w:rsidR="00C032EB" w:rsidRPr="00264979" w:rsidRDefault="00C032EB" w:rsidP="00C032EB">
            <w:pPr>
              <w:spacing w:before="0" w:after="0" w:line="360" w:lineRule="atLeast"/>
              <w:ind w:firstLine="0"/>
              <w:rPr>
                <w:sz w:val="26"/>
                <w:szCs w:val="26"/>
                <w:lang w:eastAsia="en-US"/>
              </w:rPr>
            </w:pPr>
          </w:p>
        </w:tc>
        <w:tc>
          <w:tcPr>
            <w:tcW w:w="871" w:type="pct"/>
            <w:shd w:val="clear" w:color="auto" w:fill="auto"/>
          </w:tcPr>
          <w:p w14:paraId="14729382" w14:textId="77777777" w:rsidR="00C032EB" w:rsidRPr="00264979" w:rsidRDefault="00C032EB" w:rsidP="00C032EB">
            <w:pPr>
              <w:spacing w:before="0" w:after="0" w:line="360" w:lineRule="atLeast"/>
              <w:ind w:firstLine="0"/>
              <w:rPr>
                <w:sz w:val="26"/>
                <w:szCs w:val="26"/>
                <w:lang w:eastAsia="en-US"/>
              </w:rPr>
            </w:pPr>
          </w:p>
        </w:tc>
        <w:tc>
          <w:tcPr>
            <w:tcW w:w="725" w:type="pct"/>
            <w:shd w:val="clear" w:color="auto" w:fill="auto"/>
          </w:tcPr>
          <w:p w14:paraId="0A9196AE" w14:textId="77777777" w:rsidR="00C032EB" w:rsidRPr="00264979" w:rsidRDefault="00C032EB" w:rsidP="00C032EB">
            <w:pPr>
              <w:spacing w:before="0" w:after="0" w:line="360" w:lineRule="atLeast"/>
              <w:ind w:firstLine="0"/>
              <w:rPr>
                <w:sz w:val="26"/>
                <w:szCs w:val="26"/>
                <w:lang w:eastAsia="en-US"/>
              </w:rPr>
            </w:pPr>
          </w:p>
        </w:tc>
        <w:tc>
          <w:tcPr>
            <w:tcW w:w="809" w:type="pct"/>
            <w:shd w:val="clear" w:color="auto" w:fill="auto"/>
          </w:tcPr>
          <w:p w14:paraId="0E4E4A62" w14:textId="77777777" w:rsidR="00C032EB" w:rsidRPr="00264979" w:rsidRDefault="00C032EB" w:rsidP="00C032EB">
            <w:pPr>
              <w:spacing w:before="0" w:after="0" w:line="360" w:lineRule="atLeast"/>
              <w:ind w:firstLine="0"/>
              <w:rPr>
                <w:sz w:val="26"/>
                <w:szCs w:val="26"/>
                <w:lang w:eastAsia="en-US"/>
              </w:rPr>
            </w:pPr>
          </w:p>
        </w:tc>
        <w:tc>
          <w:tcPr>
            <w:tcW w:w="653" w:type="pct"/>
            <w:shd w:val="clear" w:color="auto" w:fill="auto"/>
          </w:tcPr>
          <w:p w14:paraId="6C885BC7" w14:textId="77777777" w:rsidR="00C032EB" w:rsidRPr="00264979" w:rsidRDefault="00C032EB" w:rsidP="00C032EB">
            <w:pPr>
              <w:spacing w:before="0" w:after="0" w:line="360" w:lineRule="atLeast"/>
              <w:ind w:firstLine="0"/>
              <w:rPr>
                <w:sz w:val="26"/>
                <w:szCs w:val="26"/>
                <w:lang w:eastAsia="en-US"/>
              </w:rPr>
            </w:pPr>
          </w:p>
        </w:tc>
      </w:tr>
    </w:tbl>
    <w:p w14:paraId="1B15E287" w14:textId="77777777" w:rsidR="00C032EB" w:rsidRPr="00264979" w:rsidRDefault="00C032EB" w:rsidP="00C032EB">
      <w:pPr>
        <w:spacing w:before="0" w:after="0" w:line="360" w:lineRule="atLeast"/>
        <w:ind w:firstLine="0"/>
        <w:rPr>
          <w:rFonts w:eastAsia="Times New Roman"/>
          <w:i/>
          <w:szCs w:val="20"/>
        </w:rPr>
      </w:pPr>
    </w:p>
    <w:p w14:paraId="31A0024D" w14:textId="77777777" w:rsidR="00C032EB" w:rsidRPr="00264979" w:rsidRDefault="00C032EB" w:rsidP="00992D9B">
      <w:pPr>
        <w:keepNext/>
        <w:pageBreakBefore/>
        <w:numPr>
          <w:ilvl w:val="0"/>
          <w:numId w:val="30"/>
        </w:numPr>
        <w:spacing w:before="0" w:after="160" w:line="259" w:lineRule="auto"/>
        <w:ind w:left="426"/>
        <w:jc w:val="left"/>
        <w:outlineLvl w:val="0"/>
        <w:rPr>
          <w:b/>
          <w:sz w:val="32"/>
          <w:szCs w:val="22"/>
          <w:lang w:eastAsia="en-US"/>
        </w:rPr>
      </w:pPr>
      <w:bookmarkStart w:id="613" w:name="_Toc53152248"/>
      <w:bookmarkStart w:id="614" w:name="_Toc53152925"/>
      <w:bookmarkStart w:id="615" w:name="_Toc53153602"/>
      <w:bookmarkStart w:id="616" w:name="_Toc53154280"/>
      <w:bookmarkStart w:id="617" w:name="_Toc53152249"/>
      <w:bookmarkStart w:id="618" w:name="_Toc53152926"/>
      <w:bookmarkStart w:id="619" w:name="_Toc53153603"/>
      <w:bookmarkStart w:id="620" w:name="_Toc53154281"/>
      <w:bookmarkStart w:id="621" w:name="_Toc53152250"/>
      <w:bookmarkStart w:id="622" w:name="_Toc53152927"/>
      <w:bookmarkStart w:id="623" w:name="_Toc53153604"/>
      <w:bookmarkStart w:id="624" w:name="_Toc53154282"/>
      <w:bookmarkStart w:id="625" w:name="_Toc53152523"/>
      <w:bookmarkStart w:id="626" w:name="_Toc53153200"/>
      <w:bookmarkStart w:id="627" w:name="_Toc53153877"/>
      <w:bookmarkStart w:id="628" w:name="_Toc53154555"/>
      <w:bookmarkStart w:id="629" w:name="_Toc53152524"/>
      <w:bookmarkStart w:id="630" w:name="_Toc53153201"/>
      <w:bookmarkStart w:id="631" w:name="_Toc53153878"/>
      <w:bookmarkStart w:id="632" w:name="_Toc53154556"/>
      <w:bookmarkStart w:id="633" w:name="_Toc53152525"/>
      <w:bookmarkStart w:id="634" w:name="_Toc53153202"/>
      <w:bookmarkStart w:id="635" w:name="_Toc53153879"/>
      <w:bookmarkStart w:id="636" w:name="_Toc53154557"/>
      <w:bookmarkStart w:id="637" w:name="_Toc53152526"/>
      <w:bookmarkStart w:id="638" w:name="_Toc53153203"/>
      <w:bookmarkStart w:id="639" w:name="_Toc53153880"/>
      <w:bookmarkStart w:id="640" w:name="_Toc53154558"/>
      <w:bookmarkStart w:id="641" w:name="_Toc53152527"/>
      <w:bookmarkStart w:id="642" w:name="_Toc53153204"/>
      <w:bookmarkStart w:id="643" w:name="_Toc53153881"/>
      <w:bookmarkStart w:id="644" w:name="_Toc53154559"/>
      <w:bookmarkStart w:id="645" w:name="_Toc53152528"/>
      <w:bookmarkStart w:id="646" w:name="_Toc53153205"/>
      <w:bookmarkStart w:id="647" w:name="_Toc53153882"/>
      <w:bookmarkStart w:id="648" w:name="_Toc53154560"/>
      <w:bookmarkStart w:id="649" w:name="_Toc53152529"/>
      <w:bookmarkStart w:id="650" w:name="_Toc53153206"/>
      <w:bookmarkStart w:id="651" w:name="_Toc53153883"/>
      <w:bookmarkStart w:id="652" w:name="_Toc53154561"/>
      <w:bookmarkStart w:id="653" w:name="_Toc53152530"/>
      <w:bookmarkStart w:id="654" w:name="_Toc53153207"/>
      <w:bookmarkStart w:id="655" w:name="_Toc53153884"/>
      <w:bookmarkStart w:id="656" w:name="_Toc53154562"/>
      <w:bookmarkStart w:id="657" w:name="_Toc53152531"/>
      <w:bookmarkStart w:id="658" w:name="_Toc53153208"/>
      <w:bookmarkStart w:id="659" w:name="_Toc53153885"/>
      <w:bookmarkStart w:id="660" w:name="_Toc53154563"/>
      <w:bookmarkStart w:id="661" w:name="_Toc53152532"/>
      <w:bookmarkStart w:id="662" w:name="_Toc53153209"/>
      <w:bookmarkStart w:id="663" w:name="_Toc53153886"/>
      <w:bookmarkStart w:id="664" w:name="_Toc53154564"/>
      <w:bookmarkStart w:id="665" w:name="_Toc53152533"/>
      <w:bookmarkStart w:id="666" w:name="_Toc53153210"/>
      <w:bookmarkStart w:id="667" w:name="_Toc53153887"/>
      <w:bookmarkStart w:id="668" w:name="_Toc53154565"/>
      <w:bookmarkStart w:id="669" w:name="_Toc53152534"/>
      <w:bookmarkStart w:id="670" w:name="_Toc53153211"/>
      <w:bookmarkStart w:id="671" w:name="_Toc53153888"/>
      <w:bookmarkStart w:id="672" w:name="_Toc53154566"/>
      <w:bookmarkStart w:id="673" w:name="_Toc53152535"/>
      <w:bookmarkStart w:id="674" w:name="_Toc53153212"/>
      <w:bookmarkStart w:id="675" w:name="_Toc53153889"/>
      <w:bookmarkStart w:id="676" w:name="_Toc53154567"/>
      <w:bookmarkStart w:id="677" w:name="_Toc53152536"/>
      <w:bookmarkStart w:id="678" w:name="_Toc53153213"/>
      <w:bookmarkStart w:id="679" w:name="_Toc53153890"/>
      <w:bookmarkStart w:id="680" w:name="_Toc53154568"/>
      <w:bookmarkStart w:id="681" w:name="_Toc53152537"/>
      <w:bookmarkStart w:id="682" w:name="_Toc53153214"/>
      <w:bookmarkStart w:id="683" w:name="_Toc53153891"/>
      <w:bookmarkStart w:id="684" w:name="_Toc53154569"/>
      <w:bookmarkStart w:id="685" w:name="_Toc53152538"/>
      <w:bookmarkStart w:id="686" w:name="_Toc53153215"/>
      <w:bookmarkStart w:id="687" w:name="_Toc53153892"/>
      <w:bookmarkStart w:id="688" w:name="_Toc53154570"/>
      <w:bookmarkStart w:id="689" w:name="_Toc53152539"/>
      <w:bookmarkStart w:id="690" w:name="_Toc53153216"/>
      <w:bookmarkStart w:id="691" w:name="_Toc53153893"/>
      <w:bookmarkStart w:id="692" w:name="_Toc53154571"/>
      <w:bookmarkStart w:id="693" w:name="_Toc53152540"/>
      <w:bookmarkStart w:id="694" w:name="_Toc53153217"/>
      <w:bookmarkStart w:id="695" w:name="_Toc53153894"/>
      <w:bookmarkStart w:id="696" w:name="_Toc53154572"/>
      <w:bookmarkStart w:id="697" w:name="_Toc53152541"/>
      <w:bookmarkStart w:id="698" w:name="_Toc53153218"/>
      <w:bookmarkStart w:id="699" w:name="_Toc53153895"/>
      <w:bookmarkStart w:id="700" w:name="_Toc53154573"/>
      <w:bookmarkStart w:id="701" w:name="_Toc53152542"/>
      <w:bookmarkStart w:id="702" w:name="_Toc53153219"/>
      <w:bookmarkStart w:id="703" w:name="_Toc53153896"/>
      <w:bookmarkStart w:id="704" w:name="_Toc53154574"/>
      <w:bookmarkStart w:id="705" w:name="_Toc53152543"/>
      <w:bookmarkStart w:id="706" w:name="_Toc53153220"/>
      <w:bookmarkStart w:id="707" w:name="_Toc53153897"/>
      <w:bookmarkStart w:id="708" w:name="_Toc53154575"/>
      <w:bookmarkStart w:id="709" w:name="_Toc53152544"/>
      <w:bookmarkStart w:id="710" w:name="_Toc53153221"/>
      <w:bookmarkStart w:id="711" w:name="_Toc53153898"/>
      <w:bookmarkStart w:id="712" w:name="_Toc53154576"/>
      <w:bookmarkStart w:id="713" w:name="_Toc53152545"/>
      <w:bookmarkStart w:id="714" w:name="_Toc53153222"/>
      <w:bookmarkStart w:id="715" w:name="_Toc53153899"/>
      <w:bookmarkStart w:id="716" w:name="_Toc53154577"/>
      <w:bookmarkStart w:id="717" w:name="_Toc53152546"/>
      <w:bookmarkStart w:id="718" w:name="_Toc53153223"/>
      <w:bookmarkStart w:id="719" w:name="_Toc53153900"/>
      <w:bookmarkStart w:id="720" w:name="_Toc53154578"/>
      <w:bookmarkStart w:id="721" w:name="_Toc53152547"/>
      <w:bookmarkStart w:id="722" w:name="_Toc53153224"/>
      <w:bookmarkStart w:id="723" w:name="_Toc53153901"/>
      <w:bookmarkStart w:id="724" w:name="_Toc53154579"/>
      <w:bookmarkStart w:id="725" w:name="_Toc53152548"/>
      <w:bookmarkStart w:id="726" w:name="_Toc53153225"/>
      <w:bookmarkStart w:id="727" w:name="_Toc53153902"/>
      <w:bookmarkStart w:id="728" w:name="_Toc53154580"/>
      <w:bookmarkStart w:id="729" w:name="_Toc53152549"/>
      <w:bookmarkStart w:id="730" w:name="_Toc53153226"/>
      <w:bookmarkStart w:id="731" w:name="_Toc53153903"/>
      <w:bookmarkStart w:id="732" w:name="_Toc53154581"/>
      <w:bookmarkStart w:id="733" w:name="_Toc53152550"/>
      <w:bookmarkStart w:id="734" w:name="_Toc53153227"/>
      <w:bookmarkStart w:id="735" w:name="_Toc53153904"/>
      <w:bookmarkStart w:id="736" w:name="_Toc53154582"/>
      <w:bookmarkStart w:id="737" w:name="_Toc53152551"/>
      <w:bookmarkStart w:id="738" w:name="_Toc53153228"/>
      <w:bookmarkStart w:id="739" w:name="_Toc53153905"/>
      <w:bookmarkStart w:id="740" w:name="_Toc53154583"/>
      <w:bookmarkStart w:id="741" w:name="_Toc53152552"/>
      <w:bookmarkStart w:id="742" w:name="_Toc53153229"/>
      <w:bookmarkStart w:id="743" w:name="_Toc53153906"/>
      <w:bookmarkStart w:id="744" w:name="_Toc53154584"/>
      <w:bookmarkStart w:id="745" w:name="_Toc53152553"/>
      <w:bookmarkStart w:id="746" w:name="_Toc53153230"/>
      <w:bookmarkStart w:id="747" w:name="_Toc53153907"/>
      <w:bookmarkStart w:id="748" w:name="_Toc53154585"/>
      <w:bookmarkStart w:id="749" w:name="_Toc53152554"/>
      <w:bookmarkStart w:id="750" w:name="_Toc53153231"/>
      <w:bookmarkStart w:id="751" w:name="_Toc53153908"/>
      <w:bookmarkStart w:id="752" w:name="_Toc53154586"/>
      <w:bookmarkStart w:id="753" w:name="_Toc53152555"/>
      <w:bookmarkStart w:id="754" w:name="_Toc53153232"/>
      <w:bookmarkStart w:id="755" w:name="_Toc53153909"/>
      <w:bookmarkStart w:id="756" w:name="_Toc53154587"/>
      <w:bookmarkStart w:id="757" w:name="_Toc53152556"/>
      <w:bookmarkStart w:id="758" w:name="_Toc53153233"/>
      <w:bookmarkStart w:id="759" w:name="_Toc53153910"/>
      <w:bookmarkStart w:id="760" w:name="_Toc53154588"/>
      <w:bookmarkStart w:id="761" w:name="_Toc53152557"/>
      <w:bookmarkStart w:id="762" w:name="_Toc53153234"/>
      <w:bookmarkStart w:id="763" w:name="_Toc53153911"/>
      <w:bookmarkStart w:id="764" w:name="_Toc53154589"/>
      <w:bookmarkStart w:id="765" w:name="_Toc53152558"/>
      <w:bookmarkStart w:id="766" w:name="_Toc53153235"/>
      <w:bookmarkStart w:id="767" w:name="_Toc53153912"/>
      <w:bookmarkStart w:id="768" w:name="_Toc53154590"/>
      <w:bookmarkStart w:id="769" w:name="_Toc53152559"/>
      <w:bookmarkStart w:id="770" w:name="_Toc53153236"/>
      <w:bookmarkStart w:id="771" w:name="_Toc53153913"/>
      <w:bookmarkStart w:id="772" w:name="_Toc53154591"/>
      <w:bookmarkStart w:id="773" w:name="_Toc53152560"/>
      <w:bookmarkStart w:id="774" w:name="_Toc53153237"/>
      <w:bookmarkStart w:id="775" w:name="_Toc53153914"/>
      <w:bookmarkStart w:id="776" w:name="_Toc53154592"/>
      <w:bookmarkStart w:id="777" w:name="_Toc53152561"/>
      <w:bookmarkStart w:id="778" w:name="_Toc53153238"/>
      <w:bookmarkStart w:id="779" w:name="_Toc53153915"/>
      <w:bookmarkStart w:id="780" w:name="_Toc53154593"/>
      <w:bookmarkStart w:id="781" w:name="_Toc53152562"/>
      <w:bookmarkStart w:id="782" w:name="_Toc53153239"/>
      <w:bookmarkStart w:id="783" w:name="_Toc53153916"/>
      <w:bookmarkStart w:id="784" w:name="_Toc53154594"/>
      <w:bookmarkStart w:id="785" w:name="_Toc53152563"/>
      <w:bookmarkStart w:id="786" w:name="_Toc53153240"/>
      <w:bookmarkStart w:id="787" w:name="_Toc53153917"/>
      <w:bookmarkStart w:id="788" w:name="_Toc53154595"/>
      <w:bookmarkStart w:id="789" w:name="_Toc53152699"/>
      <w:bookmarkStart w:id="790" w:name="_Toc53153376"/>
      <w:bookmarkStart w:id="791" w:name="_Toc53154053"/>
      <w:bookmarkStart w:id="792" w:name="_Toc53154731"/>
      <w:bookmarkStart w:id="793" w:name="_Toc53152700"/>
      <w:bookmarkStart w:id="794" w:name="_Toc53153377"/>
      <w:bookmarkStart w:id="795" w:name="_Toc53154054"/>
      <w:bookmarkStart w:id="796" w:name="_Toc53154732"/>
      <w:bookmarkStart w:id="797" w:name="_Toc53152701"/>
      <w:bookmarkStart w:id="798" w:name="_Toc53153378"/>
      <w:bookmarkStart w:id="799" w:name="_Toc53154055"/>
      <w:bookmarkStart w:id="800" w:name="_Toc53154733"/>
      <w:bookmarkStart w:id="801" w:name="_Toc53152702"/>
      <w:bookmarkStart w:id="802" w:name="_Toc53153379"/>
      <w:bookmarkStart w:id="803" w:name="_Toc53154056"/>
      <w:bookmarkStart w:id="804" w:name="_Toc53154734"/>
      <w:bookmarkStart w:id="805" w:name="_Toc53152703"/>
      <w:bookmarkStart w:id="806" w:name="_Toc53153380"/>
      <w:bookmarkStart w:id="807" w:name="_Toc53154057"/>
      <w:bookmarkStart w:id="808" w:name="_Toc53154735"/>
      <w:bookmarkStart w:id="809" w:name="_Toc53152704"/>
      <w:bookmarkStart w:id="810" w:name="_Toc53153381"/>
      <w:bookmarkStart w:id="811" w:name="_Toc53154058"/>
      <w:bookmarkStart w:id="812" w:name="_Toc53154736"/>
      <w:bookmarkStart w:id="813" w:name="_Toc53152705"/>
      <w:bookmarkStart w:id="814" w:name="_Toc53153382"/>
      <w:bookmarkStart w:id="815" w:name="_Toc53154059"/>
      <w:bookmarkStart w:id="816" w:name="_Toc53154737"/>
      <w:bookmarkStart w:id="817" w:name="_Toc53152706"/>
      <w:bookmarkStart w:id="818" w:name="_Toc53153383"/>
      <w:bookmarkStart w:id="819" w:name="_Toc53154060"/>
      <w:bookmarkStart w:id="820" w:name="_Toc53154738"/>
      <w:bookmarkStart w:id="821" w:name="_Toc53152707"/>
      <w:bookmarkStart w:id="822" w:name="_Toc53153384"/>
      <w:bookmarkStart w:id="823" w:name="_Toc53154061"/>
      <w:bookmarkStart w:id="824" w:name="_Toc53154739"/>
      <w:bookmarkStart w:id="825" w:name="_Toc53152768"/>
      <w:bookmarkStart w:id="826" w:name="_Toc53153445"/>
      <w:bookmarkStart w:id="827" w:name="_Toc53154122"/>
      <w:bookmarkStart w:id="828" w:name="_Toc53154800"/>
      <w:bookmarkStart w:id="829" w:name="_Toc53152769"/>
      <w:bookmarkStart w:id="830" w:name="_Toc53153446"/>
      <w:bookmarkStart w:id="831" w:name="_Toc53154123"/>
      <w:bookmarkStart w:id="832" w:name="_Toc53154801"/>
      <w:bookmarkStart w:id="833" w:name="_Toc53152770"/>
      <w:bookmarkStart w:id="834" w:name="_Toc53153447"/>
      <w:bookmarkStart w:id="835" w:name="_Toc53154124"/>
      <w:bookmarkStart w:id="836" w:name="_Toc53154802"/>
      <w:bookmarkStart w:id="837" w:name="_Toc53152792"/>
      <w:bookmarkStart w:id="838" w:name="_Toc53153469"/>
      <w:bookmarkStart w:id="839" w:name="_Toc53154146"/>
      <w:bookmarkStart w:id="840" w:name="_Toc53154824"/>
      <w:bookmarkStart w:id="841" w:name="_Toc53152793"/>
      <w:bookmarkStart w:id="842" w:name="_Toc53153470"/>
      <w:bookmarkStart w:id="843" w:name="_Toc53154147"/>
      <w:bookmarkStart w:id="844" w:name="_Toc53154825"/>
      <w:bookmarkStart w:id="845" w:name="_Toc53152794"/>
      <w:bookmarkStart w:id="846" w:name="_Toc53153471"/>
      <w:bookmarkStart w:id="847" w:name="_Toc53154148"/>
      <w:bookmarkStart w:id="848" w:name="_Toc53154826"/>
      <w:bookmarkStart w:id="849" w:name="_Toc53152795"/>
      <w:bookmarkStart w:id="850" w:name="_Toc53153472"/>
      <w:bookmarkStart w:id="851" w:name="_Toc53154149"/>
      <w:bookmarkStart w:id="852" w:name="_Toc53154827"/>
      <w:bookmarkStart w:id="853" w:name="_Toc53152796"/>
      <w:bookmarkStart w:id="854" w:name="_Toc53153473"/>
      <w:bookmarkStart w:id="855" w:name="_Toc53154150"/>
      <w:bookmarkStart w:id="856" w:name="_Toc53154828"/>
      <w:bookmarkStart w:id="857" w:name="_Toc53152797"/>
      <w:bookmarkStart w:id="858" w:name="_Toc53153474"/>
      <w:bookmarkStart w:id="859" w:name="_Toc53154151"/>
      <w:bookmarkStart w:id="860" w:name="_Toc53154829"/>
      <w:bookmarkStart w:id="861" w:name="_Toc53152798"/>
      <w:bookmarkStart w:id="862" w:name="_Toc53153475"/>
      <w:bookmarkStart w:id="863" w:name="_Toc53154152"/>
      <w:bookmarkStart w:id="864" w:name="_Toc53154830"/>
      <w:bookmarkStart w:id="865" w:name="_Toc53152799"/>
      <w:bookmarkStart w:id="866" w:name="_Toc53153476"/>
      <w:bookmarkStart w:id="867" w:name="_Toc53154153"/>
      <w:bookmarkStart w:id="868" w:name="_Toc53154831"/>
      <w:bookmarkStart w:id="869" w:name="_Toc53152800"/>
      <w:bookmarkStart w:id="870" w:name="_Toc53153477"/>
      <w:bookmarkStart w:id="871" w:name="_Toc53154154"/>
      <w:bookmarkStart w:id="872" w:name="_Toc53154832"/>
      <w:bookmarkStart w:id="873" w:name="_Toc53152801"/>
      <w:bookmarkStart w:id="874" w:name="_Toc53153478"/>
      <w:bookmarkStart w:id="875" w:name="_Toc53154155"/>
      <w:bookmarkStart w:id="876" w:name="_Toc53154833"/>
      <w:bookmarkStart w:id="877" w:name="_Toc53152802"/>
      <w:bookmarkStart w:id="878" w:name="_Toc53153479"/>
      <w:bookmarkStart w:id="879" w:name="_Toc53154156"/>
      <w:bookmarkStart w:id="880" w:name="_Toc53154834"/>
      <w:bookmarkStart w:id="881" w:name="_Toc53152803"/>
      <w:bookmarkStart w:id="882" w:name="_Toc53153480"/>
      <w:bookmarkStart w:id="883" w:name="_Toc53154157"/>
      <w:bookmarkStart w:id="884" w:name="_Toc53154835"/>
      <w:bookmarkStart w:id="885" w:name="_Toc53152804"/>
      <w:bookmarkStart w:id="886" w:name="_Toc53153481"/>
      <w:bookmarkStart w:id="887" w:name="_Toc53154158"/>
      <w:bookmarkStart w:id="888" w:name="_Toc53154836"/>
      <w:bookmarkStart w:id="889" w:name="_Toc53152805"/>
      <w:bookmarkStart w:id="890" w:name="_Toc53153482"/>
      <w:bookmarkStart w:id="891" w:name="_Toc53154159"/>
      <w:bookmarkStart w:id="892" w:name="_Toc53154837"/>
      <w:bookmarkStart w:id="893" w:name="_Toc53152806"/>
      <w:bookmarkStart w:id="894" w:name="_Toc53153483"/>
      <w:bookmarkStart w:id="895" w:name="_Toc53154160"/>
      <w:bookmarkStart w:id="896" w:name="_Toc53154838"/>
      <w:bookmarkStart w:id="897" w:name="_Toc53152807"/>
      <w:bookmarkStart w:id="898" w:name="_Toc53153484"/>
      <w:bookmarkStart w:id="899" w:name="_Toc53154161"/>
      <w:bookmarkStart w:id="900" w:name="_Toc53154839"/>
      <w:bookmarkStart w:id="901" w:name="_Toc53152808"/>
      <w:bookmarkStart w:id="902" w:name="_Toc53153485"/>
      <w:bookmarkStart w:id="903" w:name="_Toc53154162"/>
      <w:bookmarkStart w:id="904" w:name="_Toc53154840"/>
      <w:bookmarkStart w:id="905" w:name="_Toc53152809"/>
      <w:bookmarkStart w:id="906" w:name="_Toc53153486"/>
      <w:bookmarkStart w:id="907" w:name="_Toc53154163"/>
      <w:bookmarkStart w:id="908" w:name="_Toc53154841"/>
      <w:bookmarkStart w:id="909" w:name="_Toc53152810"/>
      <w:bookmarkStart w:id="910" w:name="_Toc53153487"/>
      <w:bookmarkStart w:id="911" w:name="_Toc53154164"/>
      <w:bookmarkStart w:id="912" w:name="_Toc53154842"/>
      <w:bookmarkStart w:id="913" w:name="_Toc53152811"/>
      <w:bookmarkStart w:id="914" w:name="_Toc53153488"/>
      <w:bookmarkStart w:id="915" w:name="_Toc53154165"/>
      <w:bookmarkStart w:id="916" w:name="_Toc53154843"/>
      <w:bookmarkStart w:id="917" w:name="_Toc53152812"/>
      <w:bookmarkStart w:id="918" w:name="_Toc53153489"/>
      <w:bookmarkStart w:id="919" w:name="_Toc53154166"/>
      <w:bookmarkStart w:id="920" w:name="_Toc53154844"/>
      <w:bookmarkStart w:id="921" w:name="_Toc53152813"/>
      <w:bookmarkStart w:id="922" w:name="_Toc53153490"/>
      <w:bookmarkStart w:id="923" w:name="_Toc53154167"/>
      <w:bookmarkStart w:id="924" w:name="_Toc53154845"/>
      <w:bookmarkStart w:id="925" w:name="_Toc53152814"/>
      <w:bookmarkStart w:id="926" w:name="_Toc53153491"/>
      <w:bookmarkStart w:id="927" w:name="_Toc53154168"/>
      <w:bookmarkStart w:id="928" w:name="_Toc53154846"/>
      <w:bookmarkStart w:id="929" w:name="_Toc53152815"/>
      <w:bookmarkStart w:id="930" w:name="_Toc53153492"/>
      <w:bookmarkStart w:id="931" w:name="_Toc53154169"/>
      <w:bookmarkStart w:id="932" w:name="_Toc53154847"/>
      <w:bookmarkStart w:id="933" w:name="_Toc53152816"/>
      <w:bookmarkStart w:id="934" w:name="_Toc53153493"/>
      <w:bookmarkStart w:id="935" w:name="_Toc53154170"/>
      <w:bookmarkStart w:id="936" w:name="_Toc53154848"/>
      <w:bookmarkStart w:id="937" w:name="_Toc53152817"/>
      <w:bookmarkStart w:id="938" w:name="_Toc53153494"/>
      <w:bookmarkStart w:id="939" w:name="_Toc53154171"/>
      <w:bookmarkStart w:id="940" w:name="_Toc53154849"/>
      <w:bookmarkStart w:id="941" w:name="_Toc53152818"/>
      <w:bookmarkStart w:id="942" w:name="_Toc53153495"/>
      <w:bookmarkStart w:id="943" w:name="_Toc53154172"/>
      <w:bookmarkStart w:id="944" w:name="_Toc53154850"/>
      <w:bookmarkStart w:id="945" w:name="_Toc53152819"/>
      <w:bookmarkStart w:id="946" w:name="_Toc53153496"/>
      <w:bookmarkStart w:id="947" w:name="_Toc53154173"/>
      <w:bookmarkStart w:id="948" w:name="_Toc53154851"/>
      <w:bookmarkStart w:id="949" w:name="_Toc53152820"/>
      <w:bookmarkStart w:id="950" w:name="_Toc53153497"/>
      <w:bookmarkStart w:id="951" w:name="_Toc53154174"/>
      <w:bookmarkStart w:id="952" w:name="_Toc53154852"/>
      <w:bookmarkStart w:id="953" w:name="_Toc53152821"/>
      <w:bookmarkStart w:id="954" w:name="_Toc53153498"/>
      <w:bookmarkStart w:id="955" w:name="_Toc53154175"/>
      <w:bookmarkStart w:id="956" w:name="_Toc53154853"/>
      <w:bookmarkStart w:id="957" w:name="_Toc53152822"/>
      <w:bookmarkStart w:id="958" w:name="_Toc53153499"/>
      <w:bookmarkStart w:id="959" w:name="_Toc53154176"/>
      <w:bookmarkStart w:id="960" w:name="_Toc53154854"/>
      <w:bookmarkStart w:id="961" w:name="_Toc53152823"/>
      <w:bookmarkStart w:id="962" w:name="_Toc53153500"/>
      <w:bookmarkStart w:id="963" w:name="_Toc53154177"/>
      <w:bookmarkStart w:id="964" w:name="_Toc53154855"/>
      <w:bookmarkStart w:id="965" w:name="_Toc53152824"/>
      <w:bookmarkStart w:id="966" w:name="_Toc53153501"/>
      <w:bookmarkStart w:id="967" w:name="_Toc53154178"/>
      <w:bookmarkStart w:id="968" w:name="_Toc53154856"/>
      <w:bookmarkStart w:id="969" w:name="_Toc53152825"/>
      <w:bookmarkStart w:id="970" w:name="_Toc53153502"/>
      <w:bookmarkStart w:id="971" w:name="_Toc53154179"/>
      <w:bookmarkStart w:id="972" w:name="_Toc53154857"/>
      <w:bookmarkStart w:id="973" w:name="_Toc53152826"/>
      <w:bookmarkStart w:id="974" w:name="_Toc53153503"/>
      <w:bookmarkStart w:id="975" w:name="_Toc53154180"/>
      <w:bookmarkStart w:id="976" w:name="_Toc53154858"/>
      <w:bookmarkStart w:id="977" w:name="_Toc53152827"/>
      <w:bookmarkStart w:id="978" w:name="_Toc53153504"/>
      <w:bookmarkStart w:id="979" w:name="_Toc53154181"/>
      <w:bookmarkStart w:id="980" w:name="_Toc53154859"/>
      <w:bookmarkStart w:id="981" w:name="_Toc53152828"/>
      <w:bookmarkStart w:id="982" w:name="_Toc53153505"/>
      <w:bookmarkStart w:id="983" w:name="_Toc53154182"/>
      <w:bookmarkStart w:id="984" w:name="_Toc53154860"/>
      <w:bookmarkStart w:id="985" w:name="_Toc53152829"/>
      <w:bookmarkStart w:id="986" w:name="_Toc53153506"/>
      <w:bookmarkStart w:id="987" w:name="_Toc53154183"/>
      <w:bookmarkStart w:id="988" w:name="_Toc53154861"/>
      <w:bookmarkStart w:id="989" w:name="_Toc53152830"/>
      <w:bookmarkStart w:id="990" w:name="_Toc53153507"/>
      <w:bookmarkStart w:id="991" w:name="_Toc53154184"/>
      <w:bookmarkStart w:id="992" w:name="_Toc53154862"/>
      <w:bookmarkStart w:id="993" w:name="_Toc53152831"/>
      <w:bookmarkStart w:id="994" w:name="_Toc53153508"/>
      <w:bookmarkStart w:id="995" w:name="_Toc53154185"/>
      <w:bookmarkStart w:id="996" w:name="_Toc53154863"/>
      <w:bookmarkStart w:id="997" w:name="_Toc53152832"/>
      <w:bookmarkStart w:id="998" w:name="_Toc53153509"/>
      <w:bookmarkStart w:id="999" w:name="_Toc53154186"/>
      <w:bookmarkStart w:id="1000" w:name="_Toc53154864"/>
      <w:bookmarkStart w:id="1001" w:name="_Toc53152833"/>
      <w:bookmarkStart w:id="1002" w:name="_Toc53153510"/>
      <w:bookmarkStart w:id="1003" w:name="_Toc53154187"/>
      <w:bookmarkStart w:id="1004" w:name="_Toc53154865"/>
      <w:bookmarkStart w:id="1005" w:name="_Toc53152834"/>
      <w:bookmarkStart w:id="1006" w:name="_Toc53153511"/>
      <w:bookmarkStart w:id="1007" w:name="_Toc53154188"/>
      <w:bookmarkStart w:id="1008" w:name="_Toc53154866"/>
      <w:bookmarkStart w:id="1009" w:name="_Toc53152835"/>
      <w:bookmarkStart w:id="1010" w:name="_Toc53153512"/>
      <w:bookmarkStart w:id="1011" w:name="_Toc53154189"/>
      <w:bookmarkStart w:id="1012" w:name="_Toc53154867"/>
      <w:bookmarkStart w:id="1013" w:name="_Toc53152836"/>
      <w:bookmarkStart w:id="1014" w:name="_Toc53153513"/>
      <w:bookmarkStart w:id="1015" w:name="_Toc53154190"/>
      <w:bookmarkStart w:id="1016" w:name="_Toc53154868"/>
      <w:bookmarkStart w:id="1017" w:name="_Toc53152837"/>
      <w:bookmarkStart w:id="1018" w:name="_Toc53153514"/>
      <w:bookmarkStart w:id="1019" w:name="_Toc53154191"/>
      <w:bookmarkStart w:id="1020" w:name="_Toc53154869"/>
      <w:bookmarkStart w:id="1021" w:name="_Toc53152838"/>
      <w:bookmarkStart w:id="1022" w:name="_Toc53153515"/>
      <w:bookmarkStart w:id="1023" w:name="_Toc53154192"/>
      <w:bookmarkStart w:id="1024" w:name="_Toc53154870"/>
      <w:bookmarkStart w:id="1025" w:name="_Toc53152839"/>
      <w:bookmarkStart w:id="1026" w:name="_Toc53153516"/>
      <w:bookmarkStart w:id="1027" w:name="_Toc53154193"/>
      <w:bookmarkStart w:id="1028" w:name="_Toc53154871"/>
      <w:bookmarkStart w:id="1029" w:name="_Toc53152840"/>
      <w:bookmarkStart w:id="1030" w:name="_Toc53153517"/>
      <w:bookmarkStart w:id="1031" w:name="_Toc53154194"/>
      <w:bookmarkStart w:id="1032" w:name="_Toc53154872"/>
      <w:bookmarkStart w:id="1033" w:name="_Toc53152841"/>
      <w:bookmarkStart w:id="1034" w:name="_Toc53153518"/>
      <w:bookmarkStart w:id="1035" w:name="_Toc53154195"/>
      <w:bookmarkStart w:id="1036" w:name="_Toc53154873"/>
      <w:bookmarkStart w:id="1037" w:name="_Toc53152842"/>
      <w:bookmarkStart w:id="1038" w:name="_Toc53153519"/>
      <w:bookmarkStart w:id="1039" w:name="_Toc53154196"/>
      <w:bookmarkStart w:id="1040" w:name="_Toc53154874"/>
      <w:bookmarkStart w:id="1041" w:name="_Toc53152843"/>
      <w:bookmarkStart w:id="1042" w:name="_Toc53153520"/>
      <w:bookmarkStart w:id="1043" w:name="_Toc53154197"/>
      <w:bookmarkStart w:id="1044" w:name="_Toc53154875"/>
      <w:bookmarkStart w:id="1045" w:name="_Toc53152844"/>
      <w:bookmarkStart w:id="1046" w:name="_Toc53153521"/>
      <w:bookmarkStart w:id="1047" w:name="_Toc53154198"/>
      <w:bookmarkStart w:id="1048" w:name="_Toc53154876"/>
      <w:bookmarkStart w:id="1049" w:name="_Toc53152845"/>
      <w:bookmarkStart w:id="1050" w:name="_Toc53153522"/>
      <w:bookmarkStart w:id="1051" w:name="_Toc53154199"/>
      <w:bookmarkStart w:id="1052" w:name="_Toc53154877"/>
      <w:bookmarkStart w:id="1053" w:name="_Toc53152846"/>
      <w:bookmarkStart w:id="1054" w:name="_Toc53153523"/>
      <w:bookmarkStart w:id="1055" w:name="_Toc53154200"/>
      <w:bookmarkStart w:id="1056" w:name="_Toc53154878"/>
      <w:bookmarkStart w:id="1057" w:name="_Toc53152847"/>
      <w:bookmarkStart w:id="1058" w:name="_Toc53153524"/>
      <w:bookmarkStart w:id="1059" w:name="_Toc53154201"/>
      <w:bookmarkStart w:id="1060" w:name="_Toc53154879"/>
      <w:bookmarkStart w:id="1061" w:name="_Toc53152848"/>
      <w:bookmarkStart w:id="1062" w:name="_Toc53153525"/>
      <w:bookmarkStart w:id="1063" w:name="_Toc53154202"/>
      <w:bookmarkStart w:id="1064" w:name="_Toc53154880"/>
      <w:bookmarkStart w:id="1065" w:name="_Toc53152849"/>
      <w:bookmarkStart w:id="1066" w:name="_Toc53153526"/>
      <w:bookmarkStart w:id="1067" w:name="_Toc53154203"/>
      <w:bookmarkStart w:id="1068" w:name="_Toc53154881"/>
      <w:bookmarkStart w:id="1069" w:name="_Toc53152850"/>
      <w:bookmarkStart w:id="1070" w:name="_Toc53153527"/>
      <w:bookmarkStart w:id="1071" w:name="_Toc53154204"/>
      <w:bookmarkStart w:id="1072" w:name="_Toc53154882"/>
      <w:bookmarkStart w:id="1073" w:name="_Toc53152851"/>
      <w:bookmarkStart w:id="1074" w:name="_Toc53153528"/>
      <w:bookmarkStart w:id="1075" w:name="_Toc53154205"/>
      <w:bookmarkStart w:id="1076" w:name="_Toc53154883"/>
      <w:bookmarkStart w:id="1077" w:name="_Toc53152852"/>
      <w:bookmarkStart w:id="1078" w:name="_Toc53153529"/>
      <w:bookmarkStart w:id="1079" w:name="_Toc53154206"/>
      <w:bookmarkStart w:id="1080" w:name="_Toc53154884"/>
      <w:bookmarkStart w:id="1081" w:name="_Toc53152853"/>
      <w:bookmarkStart w:id="1082" w:name="_Toc53153530"/>
      <w:bookmarkStart w:id="1083" w:name="_Toc53154207"/>
      <w:bookmarkStart w:id="1084" w:name="_Toc53154885"/>
      <w:bookmarkStart w:id="1085" w:name="_Toc53152854"/>
      <w:bookmarkStart w:id="1086" w:name="_Toc53153531"/>
      <w:bookmarkStart w:id="1087" w:name="_Toc53154208"/>
      <w:bookmarkStart w:id="1088" w:name="_Toc53154886"/>
      <w:bookmarkStart w:id="1089" w:name="_Toc53152855"/>
      <w:bookmarkStart w:id="1090" w:name="_Toc53153532"/>
      <w:bookmarkStart w:id="1091" w:name="_Toc53154209"/>
      <w:bookmarkStart w:id="1092" w:name="_Toc53154887"/>
      <w:bookmarkStart w:id="1093" w:name="_Toc53152856"/>
      <w:bookmarkStart w:id="1094" w:name="_Toc53153533"/>
      <w:bookmarkStart w:id="1095" w:name="_Toc53154210"/>
      <w:bookmarkStart w:id="1096" w:name="_Toc53154888"/>
      <w:bookmarkStart w:id="1097" w:name="_Toc53152857"/>
      <w:bookmarkStart w:id="1098" w:name="_Toc53153534"/>
      <w:bookmarkStart w:id="1099" w:name="_Toc53154211"/>
      <w:bookmarkStart w:id="1100" w:name="_Toc53154889"/>
      <w:bookmarkStart w:id="1101" w:name="_Toc53152858"/>
      <w:bookmarkStart w:id="1102" w:name="_Toc53153535"/>
      <w:bookmarkStart w:id="1103" w:name="_Toc53154212"/>
      <w:bookmarkStart w:id="1104" w:name="_Toc53154890"/>
      <w:bookmarkStart w:id="1105" w:name="_Toc53152859"/>
      <w:bookmarkStart w:id="1106" w:name="_Toc53153536"/>
      <w:bookmarkStart w:id="1107" w:name="_Toc53154213"/>
      <w:bookmarkStart w:id="1108" w:name="_Toc53154891"/>
      <w:bookmarkStart w:id="1109" w:name="_Toc53152860"/>
      <w:bookmarkStart w:id="1110" w:name="_Toc53153537"/>
      <w:bookmarkStart w:id="1111" w:name="_Toc53154214"/>
      <w:bookmarkStart w:id="1112" w:name="_Toc53154892"/>
      <w:bookmarkStart w:id="1113" w:name="_Toc53152861"/>
      <w:bookmarkStart w:id="1114" w:name="_Toc53153538"/>
      <w:bookmarkStart w:id="1115" w:name="_Toc53154215"/>
      <w:bookmarkStart w:id="1116" w:name="_Toc53154893"/>
      <w:bookmarkStart w:id="1117" w:name="_Toc53152862"/>
      <w:bookmarkStart w:id="1118" w:name="_Toc53153539"/>
      <w:bookmarkStart w:id="1119" w:name="_Toc53154216"/>
      <w:bookmarkStart w:id="1120" w:name="_Toc53154894"/>
      <w:bookmarkStart w:id="1121" w:name="_Toc53152863"/>
      <w:bookmarkStart w:id="1122" w:name="_Toc53153540"/>
      <w:bookmarkStart w:id="1123" w:name="_Toc53154217"/>
      <w:bookmarkStart w:id="1124" w:name="_Toc53154895"/>
      <w:bookmarkStart w:id="1125" w:name="_Toc53152864"/>
      <w:bookmarkStart w:id="1126" w:name="_Toc53153541"/>
      <w:bookmarkStart w:id="1127" w:name="_Toc53154218"/>
      <w:bookmarkStart w:id="1128" w:name="_Toc53154896"/>
      <w:bookmarkStart w:id="1129" w:name="_Toc53152865"/>
      <w:bookmarkStart w:id="1130" w:name="_Toc53153542"/>
      <w:bookmarkStart w:id="1131" w:name="_Toc53154219"/>
      <w:bookmarkStart w:id="1132" w:name="_Toc53154897"/>
      <w:bookmarkStart w:id="1133" w:name="_Toc53152866"/>
      <w:bookmarkStart w:id="1134" w:name="_Toc53153543"/>
      <w:bookmarkStart w:id="1135" w:name="_Toc53154220"/>
      <w:bookmarkStart w:id="1136" w:name="_Toc53154898"/>
      <w:bookmarkStart w:id="1137" w:name="_Toc53152867"/>
      <w:bookmarkStart w:id="1138" w:name="_Toc53153544"/>
      <w:bookmarkStart w:id="1139" w:name="_Toc53154221"/>
      <w:bookmarkStart w:id="1140" w:name="_Toc53154899"/>
      <w:bookmarkStart w:id="1141" w:name="_Toc53152868"/>
      <w:bookmarkStart w:id="1142" w:name="_Toc53153545"/>
      <w:bookmarkStart w:id="1143" w:name="_Toc53154222"/>
      <w:bookmarkStart w:id="1144" w:name="_Toc53154900"/>
      <w:bookmarkStart w:id="1145" w:name="_Toc53152869"/>
      <w:bookmarkStart w:id="1146" w:name="_Toc53153546"/>
      <w:bookmarkStart w:id="1147" w:name="_Toc53154223"/>
      <w:bookmarkStart w:id="1148" w:name="_Toc53154901"/>
      <w:bookmarkStart w:id="1149" w:name="_Toc53152870"/>
      <w:bookmarkStart w:id="1150" w:name="_Toc53153547"/>
      <w:bookmarkStart w:id="1151" w:name="_Toc53154224"/>
      <w:bookmarkStart w:id="1152" w:name="_Toc53154902"/>
      <w:bookmarkStart w:id="1153" w:name="_Toc53152871"/>
      <w:bookmarkStart w:id="1154" w:name="_Toc53153548"/>
      <w:bookmarkStart w:id="1155" w:name="_Toc53154225"/>
      <w:bookmarkStart w:id="1156" w:name="_Toc53154903"/>
      <w:bookmarkStart w:id="1157" w:name="_Toc53152872"/>
      <w:bookmarkStart w:id="1158" w:name="_Toc53153549"/>
      <w:bookmarkStart w:id="1159" w:name="_Toc53154226"/>
      <w:bookmarkStart w:id="1160" w:name="_Toc53154904"/>
      <w:bookmarkStart w:id="1161" w:name="_Toc53152873"/>
      <w:bookmarkStart w:id="1162" w:name="_Toc53153550"/>
      <w:bookmarkStart w:id="1163" w:name="_Toc53154227"/>
      <w:bookmarkStart w:id="1164" w:name="_Toc53154905"/>
      <w:bookmarkStart w:id="1165" w:name="_Toc53152874"/>
      <w:bookmarkStart w:id="1166" w:name="_Toc53153551"/>
      <w:bookmarkStart w:id="1167" w:name="_Toc53154228"/>
      <w:bookmarkStart w:id="1168" w:name="_Toc53154906"/>
      <w:bookmarkStart w:id="1169" w:name="_Toc53152875"/>
      <w:bookmarkStart w:id="1170" w:name="_Toc53153552"/>
      <w:bookmarkStart w:id="1171" w:name="_Toc53154229"/>
      <w:bookmarkStart w:id="1172" w:name="_Toc53154907"/>
      <w:bookmarkStart w:id="1173" w:name="_Toc53152876"/>
      <w:bookmarkStart w:id="1174" w:name="_Toc53153553"/>
      <w:bookmarkStart w:id="1175" w:name="_Toc53154230"/>
      <w:bookmarkStart w:id="1176" w:name="_Toc53154908"/>
      <w:bookmarkStart w:id="1177" w:name="_Toc53152877"/>
      <w:bookmarkStart w:id="1178" w:name="_Toc53153554"/>
      <w:bookmarkStart w:id="1179" w:name="_Toc53154231"/>
      <w:bookmarkStart w:id="1180" w:name="_Toc53154909"/>
      <w:bookmarkStart w:id="1181" w:name="_Toc53152878"/>
      <w:bookmarkStart w:id="1182" w:name="_Toc53153555"/>
      <w:bookmarkStart w:id="1183" w:name="_Toc53154232"/>
      <w:bookmarkStart w:id="1184" w:name="_Toc53154910"/>
      <w:bookmarkStart w:id="1185" w:name="_Toc53152879"/>
      <w:bookmarkStart w:id="1186" w:name="_Toc53153556"/>
      <w:bookmarkStart w:id="1187" w:name="_Toc53154233"/>
      <w:bookmarkStart w:id="1188" w:name="_Toc53154911"/>
      <w:bookmarkStart w:id="1189" w:name="_Toc53152880"/>
      <w:bookmarkStart w:id="1190" w:name="_Toc53153557"/>
      <w:bookmarkStart w:id="1191" w:name="_Toc53154234"/>
      <w:bookmarkStart w:id="1192" w:name="_Toc53154912"/>
      <w:bookmarkStart w:id="1193" w:name="_Toc53152881"/>
      <w:bookmarkStart w:id="1194" w:name="_Toc53153558"/>
      <w:bookmarkStart w:id="1195" w:name="_Toc53154235"/>
      <w:bookmarkStart w:id="1196" w:name="_Toc53154913"/>
      <w:bookmarkStart w:id="1197" w:name="_Toc53152882"/>
      <w:bookmarkStart w:id="1198" w:name="_Toc53153559"/>
      <w:bookmarkStart w:id="1199" w:name="_Toc53154236"/>
      <w:bookmarkStart w:id="1200" w:name="_Toc53154914"/>
      <w:bookmarkStart w:id="1201" w:name="_Toc53152883"/>
      <w:bookmarkStart w:id="1202" w:name="_Toc53153560"/>
      <w:bookmarkStart w:id="1203" w:name="_Toc53154237"/>
      <w:bookmarkStart w:id="1204" w:name="_Toc53154915"/>
      <w:bookmarkStart w:id="1205" w:name="_Toc53152884"/>
      <w:bookmarkStart w:id="1206" w:name="_Toc53153561"/>
      <w:bookmarkStart w:id="1207" w:name="_Toc53154238"/>
      <w:bookmarkStart w:id="1208" w:name="_Toc53154916"/>
      <w:bookmarkStart w:id="1209" w:name="_Toc53152885"/>
      <w:bookmarkStart w:id="1210" w:name="_Toc53153562"/>
      <w:bookmarkStart w:id="1211" w:name="_Toc53154239"/>
      <w:bookmarkStart w:id="1212" w:name="_Toc53154917"/>
      <w:bookmarkStart w:id="1213" w:name="_Toc53152886"/>
      <w:bookmarkStart w:id="1214" w:name="_Toc53153563"/>
      <w:bookmarkStart w:id="1215" w:name="_Toc53154240"/>
      <w:bookmarkStart w:id="1216" w:name="_Toc53154918"/>
      <w:bookmarkStart w:id="1217" w:name="_Toc53152887"/>
      <w:bookmarkStart w:id="1218" w:name="_Toc53153564"/>
      <w:bookmarkStart w:id="1219" w:name="_Toc53154241"/>
      <w:bookmarkStart w:id="1220" w:name="_Toc53154919"/>
      <w:bookmarkStart w:id="1221" w:name="_Toc53152888"/>
      <w:bookmarkStart w:id="1222" w:name="_Toc53153565"/>
      <w:bookmarkStart w:id="1223" w:name="_Toc53154242"/>
      <w:bookmarkStart w:id="1224" w:name="_Toc53154920"/>
      <w:bookmarkStart w:id="1225" w:name="_Toc53152889"/>
      <w:bookmarkStart w:id="1226" w:name="_Toc53153566"/>
      <w:bookmarkStart w:id="1227" w:name="_Toc53154243"/>
      <w:bookmarkStart w:id="1228" w:name="_Toc53154921"/>
      <w:bookmarkStart w:id="1229" w:name="_Toc53152890"/>
      <w:bookmarkStart w:id="1230" w:name="_Toc53153567"/>
      <w:bookmarkStart w:id="1231" w:name="_Toc53154244"/>
      <w:bookmarkStart w:id="1232" w:name="_Toc53154922"/>
      <w:bookmarkStart w:id="1233" w:name="_Toc53152891"/>
      <w:bookmarkStart w:id="1234" w:name="_Toc53153568"/>
      <w:bookmarkStart w:id="1235" w:name="_Toc53154245"/>
      <w:bookmarkStart w:id="1236" w:name="_Toc53154923"/>
      <w:bookmarkStart w:id="1237" w:name="_Toc53152892"/>
      <w:bookmarkStart w:id="1238" w:name="_Toc53153569"/>
      <w:bookmarkStart w:id="1239" w:name="_Toc53154246"/>
      <w:bookmarkStart w:id="1240" w:name="_Toc53154924"/>
      <w:bookmarkStart w:id="1241" w:name="_Toc53152893"/>
      <w:bookmarkStart w:id="1242" w:name="_Toc53153570"/>
      <w:bookmarkStart w:id="1243" w:name="_Toc53154247"/>
      <w:bookmarkStart w:id="1244" w:name="_Toc53154925"/>
      <w:bookmarkStart w:id="1245" w:name="_Toc53152894"/>
      <w:bookmarkStart w:id="1246" w:name="_Toc53153571"/>
      <w:bookmarkStart w:id="1247" w:name="_Toc53154248"/>
      <w:bookmarkStart w:id="1248" w:name="_Toc53154926"/>
      <w:bookmarkStart w:id="1249" w:name="_Toc53152895"/>
      <w:bookmarkStart w:id="1250" w:name="_Toc53153572"/>
      <w:bookmarkStart w:id="1251" w:name="_Toc53154249"/>
      <w:bookmarkStart w:id="1252" w:name="_Toc53154927"/>
      <w:bookmarkStart w:id="1253" w:name="_Toc53152896"/>
      <w:bookmarkStart w:id="1254" w:name="_Toc53153573"/>
      <w:bookmarkStart w:id="1255" w:name="_Toc53154250"/>
      <w:bookmarkStart w:id="1256" w:name="_Toc53154928"/>
      <w:bookmarkStart w:id="1257" w:name="_Toc53152897"/>
      <w:bookmarkStart w:id="1258" w:name="_Toc53153574"/>
      <w:bookmarkStart w:id="1259" w:name="_Toc53154251"/>
      <w:bookmarkStart w:id="1260" w:name="_Toc53154929"/>
      <w:bookmarkStart w:id="1261" w:name="_Toc53152898"/>
      <w:bookmarkStart w:id="1262" w:name="_Toc53153575"/>
      <w:bookmarkStart w:id="1263" w:name="_Toc53154252"/>
      <w:bookmarkStart w:id="1264" w:name="_Toc53154930"/>
      <w:bookmarkStart w:id="1265" w:name="_Toc53152899"/>
      <w:bookmarkStart w:id="1266" w:name="_Toc53153576"/>
      <w:bookmarkStart w:id="1267" w:name="_Toc53154253"/>
      <w:bookmarkStart w:id="1268" w:name="_Toc53154931"/>
      <w:bookmarkStart w:id="1269" w:name="_Toc53152900"/>
      <w:bookmarkStart w:id="1270" w:name="_Toc53153577"/>
      <w:bookmarkStart w:id="1271" w:name="_Toc53154254"/>
      <w:bookmarkStart w:id="1272" w:name="_Toc53154932"/>
      <w:bookmarkStart w:id="1273" w:name="_Toc53152901"/>
      <w:bookmarkStart w:id="1274" w:name="_Toc53153578"/>
      <w:bookmarkStart w:id="1275" w:name="_Toc53154255"/>
      <w:bookmarkStart w:id="1276" w:name="_Toc53154933"/>
      <w:bookmarkStart w:id="1277" w:name="_Toc53152902"/>
      <w:bookmarkStart w:id="1278" w:name="_Toc53153579"/>
      <w:bookmarkStart w:id="1279" w:name="_Toc53154256"/>
      <w:bookmarkStart w:id="1280" w:name="_Toc53154934"/>
      <w:bookmarkStart w:id="1281" w:name="_Toc53152903"/>
      <w:bookmarkStart w:id="1282" w:name="_Toc53153580"/>
      <w:bookmarkStart w:id="1283" w:name="_Toc53154257"/>
      <w:bookmarkStart w:id="1284" w:name="_Toc53154935"/>
      <w:bookmarkStart w:id="1285" w:name="_Toc53152904"/>
      <w:bookmarkStart w:id="1286" w:name="_Toc53153581"/>
      <w:bookmarkStart w:id="1287" w:name="_Toc53154258"/>
      <w:bookmarkStart w:id="1288" w:name="_Toc53154936"/>
      <w:bookmarkStart w:id="1289" w:name="_Toc53152905"/>
      <w:bookmarkStart w:id="1290" w:name="_Toc53153582"/>
      <w:bookmarkStart w:id="1291" w:name="_Toc53154259"/>
      <w:bookmarkStart w:id="1292" w:name="_Toc53154937"/>
      <w:bookmarkStart w:id="1293" w:name="_Toc53152906"/>
      <w:bookmarkStart w:id="1294" w:name="_Toc53153583"/>
      <w:bookmarkStart w:id="1295" w:name="_Toc53154260"/>
      <w:bookmarkStart w:id="1296" w:name="_Toc53154938"/>
      <w:bookmarkStart w:id="1297" w:name="_Toc53152907"/>
      <w:bookmarkStart w:id="1298" w:name="_Toc53153584"/>
      <w:bookmarkStart w:id="1299" w:name="_Toc53154261"/>
      <w:bookmarkStart w:id="1300" w:name="_Toc53154939"/>
      <w:bookmarkStart w:id="1301" w:name="_Toc53152908"/>
      <w:bookmarkStart w:id="1302" w:name="_Toc53153585"/>
      <w:bookmarkStart w:id="1303" w:name="_Toc53154262"/>
      <w:bookmarkStart w:id="1304" w:name="_Toc53154940"/>
      <w:bookmarkStart w:id="1305" w:name="_Toc53152909"/>
      <w:bookmarkStart w:id="1306" w:name="_Toc53153586"/>
      <w:bookmarkStart w:id="1307" w:name="_Toc53154263"/>
      <w:bookmarkStart w:id="1308" w:name="_Toc53154941"/>
      <w:bookmarkStart w:id="1309" w:name="_Toc53152910"/>
      <w:bookmarkStart w:id="1310" w:name="_Toc53153587"/>
      <w:bookmarkStart w:id="1311" w:name="_Toc53154264"/>
      <w:bookmarkStart w:id="1312" w:name="_Toc53154942"/>
      <w:bookmarkStart w:id="1313" w:name="_Toc53152911"/>
      <w:bookmarkStart w:id="1314" w:name="_Toc53153588"/>
      <w:bookmarkStart w:id="1315" w:name="_Toc53154265"/>
      <w:bookmarkStart w:id="1316" w:name="_Toc53154943"/>
      <w:bookmarkStart w:id="1317" w:name="_Toc53152912"/>
      <w:bookmarkStart w:id="1318" w:name="_Toc53153589"/>
      <w:bookmarkStart w:id="1319" w:name="_Toc53154266"/>
      <w:bookmarkStart w:id="1320" w:name="_Toc53154944"/>
      <w:bookmarkStart w:id="1321" w:name="_Toc53152913"/>
      <w:bookmarkStart w:id="1322" w:name="_Toc53153590"/>
      <w:bookmarkStart w:id="1323" w:name="_Toc53154267"/>
      <w:bookmarkStart w:id="1324" w:name="_Toc53154945"/>
      <w:bookmarkStart w:id="1325" w:name="_Toc53152914"/>
      <w:bookmarkStart w:id="1326" w:name="_Toc53153591"/>
      <w:bookmarkStart w:id="1327" w:name="_Toc53154268"/>
      <w:bookmarkStart w:id="1328" w:name="_Toc53154946"/>
      <w:bookmarkStart w:id="1329" w:name="_Toc53152915"/>
      <w:bookmarkStart w:id="1330" w:name="_Toc53153592"/>
      <w:bookmarkStart w:id="1331" w:name="_Toc53154269"/>
      <w:bookmarkStart w:id="1332" w:name="_Toc53154947"/>
      <w:bookmarkStart w:id="1333" w:name="_Toc53152916"/>
      <w:bookmarkStart w:id="1334" w:name="_Toc53153593"/>
      <w:bookmarkStart w:id="1335" w:name="_Toc53154270"/>
      <w:bookmarkStart w:id="1336" w:name="_Toc53154948"/>
      <w:bookmarkStart w:id="1337" w:name="_Toc31629337"/>
      <w:bookmarkStart w:id="1338" w:name="_Toc53154949"/>
      <w:bookmarkStart w:id="1339" w:name="_Toc134278342"/>
      <w:bookmarkStart w:id="1340" w:name="_Toc148111509"/>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r w:rsidRPr="00264979">
        <w:rPr>
          <w:b/>
          <w:sz w:val="32"/>
          <w:szCs w:val="22"/>
          <w:lang w:eastAsia="en-US"/>
        </w:rPr>
        <w:lastRenderedPageBreak/>
        <w:t>Описание неисчисляемых эффектов от реализации проекта</w:t>
      </w:r>
      <w:bookmarkEnd w:id="1337"/>
      <w:bookmarkEnd w:id="1338"/>
      <w:bookmarkEnd w:id="1339"/>
      <w:bookmarkEnd w:id="1340"/>
    </w:p>
    <w:p w14:paraId="628512B8"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Данный раздел предназначен для описания эффектов от реализации проекта, которые не поддаются экономической или финансовой оценке, но имеют значительное значение и влияние.</w:t>
      </w:r>
    </w:p>
    <w:p w14:paraId="262C1960" w14:textId="77777777" w:rsidR="00C032EB" w:rsidRPr="00264979" w:rsidRDefault="00C032EB" w:rsidP="00992D9B">
      <w:pPr>
        <w:keepNext/>
        <w:numPr>
          <w:ilvl w:val="2"/>
          <w:numId w:val="30"/>
        </w:numPr>
        <w:spacing w:before="0" w:after="160" w:line="259" w:lineRule="auto"/>
        <w:ind w:left="1512"/>
        <w:jc w:val="left"/>
        <w:outlineLvl w:val="3"/>
        <w:rPr>
          <w:b/>
          <w:sz w:val="26"/>
          <w:szCs w:val="22"/>
          <w:lang w:eastAsia="en-US"/>
        </w:rPr>
      </w:pPr>
      <w:r w:rsidRPr="00264979">
        <w:rPr>
          <w:b/>
          <w:sz w:val="26"/>
          <w:szCs w:val="22"/>
          <w:lang w:eastAsia="en-US"/>
        </w:rPr>
        <w:t xml:space="preserve">Оценка </w:t>
      </w:r>
      <w:r w:rsidRPr="00264979">
        <w:rPr>
          <w:b/>
          <w:sz w:val="26"/>
          <w:szCs w:val="26"/>
          <w:lang w:eastAsia="en-US"/>
        </w:rPr>
        <w:t>косвенных</w:t>
      </w:r>
      <w:r w:rsidRPr="00264979">
        <w:rPr>
          <w:b/>
          <w:sz w:val="26"/>
          <w:szCs w:val="22"/>
          <w:lang w:eastAsia="en-US"/>
        </w:rPr>
        <w:t xml:space="preserve"> эффектов</w:t>
      </w:r>
    </w:p>
    <w:p w14:paraId="04D64D5F"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Косвенные эффекты по возможности переведите в денежный эквивалент (экономия трудозатрат, сокращение стоимости поддержки и т. д.).</w:t>
      </w:r>
    </w:p>
    <w:p w14:paraId="2C62F2A8" w14:textId="77777777" w:rsidR="00C032EB" w:rsidRPr="00264979" w:rsidRDefault="00C032EB" w:rsidP="00992D9B">
      <w:pPr>
        <w:keepNext/>
        <w:numPr>
          <w:ilvl w:val="2"/>
          <w:numId w:val="30"/>
        </w:numPr>
        <w:spacing w:before="0" w:after="160" w:line="259" w:lineRule="auto"/>
        <w:ind w:left="1512"/>
        <w:jc w:val="left"/>
        <w:outlineLvl w:val="3"/>
        <w:rPr>
          <w:b/>
          <w:sz w:val="26"/>
          <w:szCs w:val="22"/>
          <w:lang w:eastAsia="en-US"/>
        </w:rPr>
      </w:pPr>
      <w:r w:rsidRPr="00264979">
        <w:rPr>
          <w:b/>
          <w:sz w:val="26"/>
          <w:szCs w:val="26"/>
          <w:lang w:eastAsia="en-US"/>
        </w:rPr>
        <w:t>Неэкономические</w:t>
      </w:r>
      <w:r w:rsidRPr="00264979">
        <w:rPr>
          <w:b/>
          <w:sz w:val="26"/>
          <w:szCs w:val="22"/>
          <w:lang w:eastAsia="en-US"/>
        </w:rPr>
        <w:t xml:space="preserve"> эффекты</w:t>
      </w:r>
    </w:p>
    <w:p w14:paraId="6B03D2E6"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Приведите неэкономические эффекты и эффекты, которые затруднительно перевести в денежный эквивалент (улучшение качества жизни, увеличение продолжительности жизни и прочее).</w:t>
      </w:r>
    </w:p>
    <w:p w14:paraId="0CBEA06B"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Раздел обязателен к заполнению для проектов, не предполагающих коммерциализацию.</w:t>
      </w:r>
    </w:p>
    <w:p w14:paraId="081CDADA" w14:textId="77777777" w:rsidR="00C032EB" w:rsidRPr="00264979" w:rsidRDefault="00C032EB" w:rsidP="00992D9B">
      <w:pPr>
        <w:keepNext/>
        <w:numPr>
          <w:ilvl w:val="2"/>
          <w:numId w:val="30"/>
        </w:numPr>
        <w:spacing w:before="0" w:after="160" w:line="259" w:lineRule="auto"/>
        <w:ind w:left="1512"/>
        <w:jc w:val="left"/>
        <w:outlineLvl w:val="3"/>
        <w:rPr>
          <w:b/>
          <w:sz w:val="26"/>
          <w:szCs w:val="22"/>
          <w:lang w:eastAsia="en-US"/>
        </w:rPr>
      </w:pPr>
      <w:r w:rsidRPr="00264979">
        <w:rPr>
          <w:b/>
          <w:sz w:val="26"/>
          <w:szCs w:val="26"/>
          <w:lang w:eastAsia="en-US"/>
        </w:rPr>
        <w:t>Трансформационный</w:t>
      </w:r>
      <w:r w:rsidRPr="00264979">
        <w:rPr>
          <w:b/>
          <w:sz w:val="26"/>
          <w:szCs w:val="22"/>
          <w:lang w:eastAsia="en-US"/>
        </w:rPr>
        <w:t xml:space="preserve"> эффект</w:t>
      </w:r>
    </w:p>
    <w:p w14:paraId="56049697"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Отдельно опишите трансформационный эффект, который может означать прорывной экономический эффект, устранение посредников, повышение эффективности и т. д.</w:t>
      </w:r>
    </w:p>
    <w:p w14:paraId="0911FDF1" w14:textId="77777777" w:rsidR="00C032EB" w:rsidRPr="00264979" w:rsidRDefault="00C032EB" w:rsidP="00C032EB">
      <w:pPr>
        <w:spacing w:before="0" w:after="0" w:line="360" w:lineRule="atLeast"/>
        <w:ind w:firstLine="0"/>
        <w:rPr>
          <w:rFonts w:eastAsia="Times New Roman"/>
          <w:szCs w:val="20"/>
        </w:rPr>
      </w:pPr>
    </w:p>
    <w:p w14:paraId="1247CD49" w14:textId="77777777" w:rsidR="00C032EB" w:rsidRPr="00264979" w:rsidRDefault="00C032EB" w:rsidP="00C032EB">
      <w:pPr>
        <w:spacing w:before="0" w:after="0" w:line="240" w:lineRule="auto"/>
        <w:ind w:firstLine="0"/>
        <w:jc w:val="left"/>
        <w:rPr>
          <w:rFonts w:eastAsia="Times New Roman"/>
          <w:sz w:val="26"/>
          <w:szCs w:val="26"/>
        </w:rPr>
      </w:pPr>
    </w:p>
    <w:p w14:paraId="679B2EFA" w14:textId="77777777" w:rsidR="00C032EB" w:rsidRPr="00264979" w:rsidRDefault="00C032EB" w:rsidP="00C032EB">
      <w:pPr>
        <w:spacing w:before="0" w:after="0" w:line="240" w:lineRule="auto"/>
        <w:ind w:firstLine="0"/>
        <w:jc w:val="left"/>
        <w:rPr>
          <w:rFonts w:eastAsia="Times New Roman"/>
          <w:sz w:val="26"/>
          <w:szCs w:val="26"/>
        </w:rPr>
      </w:pPr>
    </w:p>
    <w:p w14:paraId="47661545" w14:textId="77777777" w:rsidR="00C032EB" w:rsidRPr="00264979" w:rsidRDefault="00C032EB" w:rsidP="00C032EB">
      <w:pPr>
        <w:spacing w:before="0" w:after="0" w:line="360" w:lineRule="atLeast"/>
        <w:ind w:firstLine="0"/>
        <w:rPr>
          <w:rFonts w:eastAsia="Times New Roman"/>
          <w:sz w:val="26"/>
          <w:szCs w:val="26"/>
        </w:rPr>
      </w:pPr>
    </w:p>
    <w:p w14:paraId="324AD9D9" w14:textId="77777777" w:rsidR="00C032EB" w:rsidRPr="00264979" w:rsidRDefault="00C032EB" w:rsidP="00C032EB">
      <w:pPr>
        <w:spacing w:before="0" w:after="120" w:line="276" w:lineRule="auto"/>
        <w:rPr>
          <w:rFonts w:eastAsia="Times New Roman"/>
          <w:sz w:val="26"/>
          <w:szCs w:val="26"/>
          <w:lang w:eastAsia="en-US"/>
        </w:rPr>
        <w:sectPr w:rsidR="00C032EB" w:rsidRPr="00264979">
          <w:headerReference w:type="default" r:id="rId27"/>
          <w:footerReference w:type="default" r:id="rId28"/>
          <w:pgSz w:w="11906" w:h="16838"/>
          <w:pgMar w:top="1134" w:right="850" w:bottom="1134" w:left="1701" w:header="425" w:footer="374" w:gutter="0"/>
          <w:cols w:space="708"/>
          <w:docGrid w:linePitch="360"/>
        </w:sectPr>
      </w:pPr>
    </w:p>
    <w:p w14:paraId="7C94353E" w14:textId="77777777" w:rsidR="00C032EB" w:rsidRPr="00264979" w:rsidRDefault="00C032EB" w:rsidP="00C032EB">
      <w:pPr>
        <w:spacing w:before="0" w:after="0" w:line="240" w:lineRule="auto"/>
        <w:ind w:left="4820" w:firstLine="0"/>
        <w:jc w:val="center"/>
        <w:outlineLvl w:val="0"/>
        <w:rPr>
          <w:rFonts w:eastAsia="Times New Roman"/>
          <w:sz w:val="26"/>
          <w:szCs w:val="26"/>
        </w:rPr>
      </w:pPr>
      <w:r w:rsidRPr="00264979">
        <w:rPr>
          <w:rFonts w:eastAsia="Times New Roman"/>
          <w:sz w:val="26"/>
          <w:szCs w:val="26"/>
        </w:rPr>
        <w:lastRenderedPageBreak/>
        <w:t xml:space="preserve"> </w:t>
      </w:r>
      <w:bookmarkStart w:id="1341" w:name="_Toc134278343"/>
      <w:bookmarkStart w:id="1342" w:name="_Toc148111510"/>
      <w:r w:rsidRPr="00264979">
        <w:rPr>
          <w:rFonts w:eastAsia="Times New Roman"/>
          <w:sz w:val="26"/>
          <w:szCs w:val="26"/>
        </w:rPr>
        <w:t>ПРИЛОЖЕНИЕ № 7</w:t>
      </w:r>
      <w:bookmarkEnd w:id="1341"/>
      <w:bookmarkEnd w:id="1342"/>
    </w:p>
    <w:p w14:paraId="5CCB7C70" w14:textId="77777777" w:rsidR="00C032EB" w:rsidRPr="00264979" w:rsidRDefault="00C032EB" w:rsidP="00C032EB">
      <w:pPr>
        <w:spacing w:before="0" w:after="0" w:line="240" w:lineRule="auto"/>
        <w:ind w:left="4536" w:firstLine="0"/>
        <w:jc w:val="center"/>
        <w:rPr>
          <w:rFonts w:eastAsia="Times New Roman"/>
          <w:sz w:val="26"/>
          <w:szCs w:val="26"/>
        </w:rPr>
      </w:pPr>
      <w:r w:rsidRPr="00264979">
        <w:rPr>
          <w:rFonts w:eastAsia="Times New Roman"/>
          <w:sz w:val="26"/>
          <w:szCs w:val="26"/>
        </w:rPr>
        <w:t>к Методическим указаниям по описанию проектов Национальной технологической инициативы</w:t>
      </w:r>
    </w:p>
    <w:p w14:paraId="0571CAB4" w14:textId="77777777" w:rsidR="00C032EB" w:rsidRPr="00264979" w:rsidRDefault="00C032EB" w:rsidP="00C032EB">
      <w:pPr>
        <w:spacing w:before="0" w:after="0" w:line="240" w:lineRule="auto"/>
        <w:ind w:left="4820" w:firstLine="0"/>
        <w:rPr>
          <w:rFonts w:eastAsia="Times New Roman"/>
          <w:sz w:val="26"/>
          <w:szCs w:val="26"/>
        </w:rPr>
      </w:pPr>
    </w:p>
    <w:p w14:paraId="797A1216" w14:textId="77777777" w:rsidR="00C032EB" w:rsidRPr="00264979" w:rsidRDefault="00C032EB" w:rsidP="00C032EB">
      <w:pPr>
        <w:spacing w:before="0" w:after="0" w:line="240" w:lineRule="auto"/>
        <w:ind w:left="4820" w:firstLine="0"/>
        <w:jc w:val="center"/>
        <w:rPr>
          <w:rFonts w:eastAsia="Times New Roman"/>
          <w:sz w:val="26"/>
          <w:szCs w:val="26"/>
        </w:rPr>
      </w:pPr>
      <w:r w:rsidRPr="00264979">
        <w:rPr>
          <w:rFonts w:eastAsia="Times New Roman"/>
          <w:sz w:val="26"/>
          <w:szCs w:val="26"/>
        </w:rPr>
        <w:t>Форма</w:t>
      </w:r>
    </w:p>
    <w:p w14:paraId="5B14C6C2" w14:textId="77777777" w:rsidR="00C032EB" w:rsidRPr="00264979" w:rsidRDefault="00C032EB" w:rsidP="00C032EB">
      <w:pPr>
        <w:spacing w:before="0" w:after="0" w:line="360" w:lineRule="atLeast"/>
        <w:ind w:firstLine="0"/>
        <w:rPr>
          <w:rFonts w:eastAsia="Times New Roman"/>
          <w:szCs w:val="20"/>
        </w:rPr>
      </w:pPr>
    </w:p>
    <w:p w14:paraId="4719E88D" w14:textId="77777777" w:rsidR="00C032EB" w:rsidRPr="00264979" w:rsidRDefault="00C032EB" w:rsidP="00C032EB">
      <w:pPr>
        <w:spacing w:before="0" w:after="0" w:line="240" w:lineRule="auto"/>
        <w:ind w:firstLine="0"/>
        <w:jc w:val="center"/>
        <w:rPr>
          <w:rFonts w:eastAsia="Times New Roman"/>
          <w:b/>
          <w:sz w:val="32"/>
          <w:szCs w:val="26"/>
        </w:rPr>
      </w:pPr>
      <w:r w:rsidRPr="00264979">
        <w:rPr>
          <w:rFonts w:eastAsia="Times New Roman"/>
          <w:b/>
          <w:sz w:val="32"/>
          <w:szCs w:val="26"/>
        </w:rPr>
        <w:t>ОБОСНОВЫВАЮЩИЕ МАТЕРИАЛЫ</w:t>
      </w:r>
    </w:p>
    <w:p w14:paraId="47FB4E87"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 xml:space="preserve">к Описанию проекта </w:t>
      </w:r>
    </w:p>
    <w:p w14:paraId="0F005AB3" w14:textId="77777777" w:rsidR="00C032EB" w:rsidRPr="00264979" w:rsidRDefault="00C032EB" w:rsidP="00C032EB">
      <w:pPr>
        <w:spacing w:before="0" w:after="0" w:line="240" w:lineRule="auto"/>
        <w:ind w:firstLine="0"/>
        <w:jc w:val="center"/>
        <w:rPr>
          <w:rFonts w:eastAsia="Times New Roman"/>
          <w:b/>
          <w:sz w:val="26"/>
          <w:szCs w:val="26"/>
        </w:rPr>
      </w:pPr>
    </w:p>
    <w:p w14:paraId="1BA44DB6"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Национальной технологической инициативы</w:t>
      </w:r>
    </w:p>
    <w:p w14:paraId="0945F9F1"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&lt;Наименование проекта&gt;</w:t>
      </w:r>
    </w:p>
    <w:p w14:paraId="5C923637" w14:textId="77777777" w:rsidR="00C032EB" w:rsidRPr="00264979" w:rsidRDefault="00C032EB" w:rsidP="00C032EB">
      <w:pPr>
        <w:spacing w:before="0" w:after="0" w:line="240" w:lineRule="auto"/>
        <w:ind w:firstLine="0"/>
        <w:jc w:val="left"/>
        <w:rPr>
          <w:rFonts w:eastAsia="Times New Roman"/>
          <w:sz w:val="26"/>
          <w:szCs w:val="26"/>
        </w:rPr>
      </w:pPr>
    </w:p>
    <w:p w14:paraId="7036C780" w14:textId="77777777" w:rsidR="00C032EB" w:rsidRPr="00264979" w:rsidRDefault="00C032EB" w:rsidP="00C032EB">
      <w:pPr>
        <w:spacing w:before="0" w:after="0" w:line="240" w:lineRule="auto"/>
        <w:ind w:firstLine="0"/>
        <w:jc w:val="left"/>
        <w:rPr>
          <w:rFonts w:eastAsia="Times New Roman"/>
          <w:szCs w:val="20"/>
        </w:rPr>
      </w:pPr>
    </w:p>
    <w:p w14:paraId="00906C72" w14:textId="77777777" w:rsidR="00C032EB" w:rsidRPr="00264979" w:rsidRDefault="00C032EB" w:rsidP="00C032EB">
      <w:pPr>
        <w:spacing w:before="0" w:after="0" w:line="360" w:lineRule="atLeast"/>
        <w:ind w:firstLine="0"/>
        <w:jc w:val="center"/>
        <w:rPr>
          <w:rFonts w:eastAsia="Times New Roman"/>
          <w:b/>
          <w:sz w:val="32"/>
          <w:szCs w:val="20"/>
        </w:rPr>
      </w:pPr>
      <w:r w:rsidRPr="00264979">
        <w:rPr>
          <w:rFonts w:eastAsia="Times New Roman"/>
          <w:b/>
          <w:sz w:val="32"/>
          <w:szCs w:val="20"/>
        </w:rPr>
        <w:t>Контактная информация</w:t>
      </w:r>
    </w:p>
    <w:p w14:paraId="3F9CF71A" w14:textId="77777777" w:rsidR="00C032EB" w:rsidRPr="00264979" w:rsidRDefault="00C032EB" w:rsidP="00C032EB">
      <w:pPr>
        <w:spacing w:before="0" w:after="0" w:line="360" w:lineRule="atLeast"/>
        <w:ind w:firstLine="0"/>
        <w:jc w:val="center"/>
        <w:rPr>
          <w:rFonts w:eastAsia="Times New Roman"/>
          <w:szCs w:val="20"/>
        </w:rPr>
      </w:pPr>
      <w:r w:rsidRPr="00264979">
        <w:rPr>
          <w:rFonts w:eastAsia="Times New Roman"/>
          <w:szCs w:val="20"/>
        </w:rPr>
        <w:t xml:space="preserve">на дату </w:t>
      </w:r>
      <w:r w:rsidRPr="00264979">
        <w:rPr>
          <w:rFonts w:eastAsia="Times New Roman"/>
          <w:i/>
          <w:sz w:val="26"/>
          <w:szCs w:val="26"/>
        </w:rPr>
        <w:t>&lt;дд.мм.гггг&gt;</w:t>
      </w:r>
    </w:p>
    <w:p w14:paraId="03C0884D" w14:textId="77777777" w:rsidR="00C032EB" w:rsidRPr="00264979" w:rsidRDefault="00C032EB" w:rsidP="00C032EB">
      <w:pPr>
        <w:spacing w:before="0" w:after="120" w:line="240" w:lineRule="auto"/>
        <w:ind w:firstLine="0"/>
        <w:rPr>
          <w:rFonts w:eastAsia="Times New Roman"/>
          <w:i/>
          <w:sz w:val="26"/>
          <w:szCs w:val="26"/>
        </w:rPr>
      </w:pPr>
    </w:p>
    <w:p w14:paraId="0C39A77A"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Для оптимизации взаимодействия проектной команды и проектного офиса НТИ по вопросам, связанным с обеспечением деятельности по реализации проекта НТИ, приведите контактные данные.</w:t>
      </w:r>
    </w:p>
    <w:p w14:paraId="1ADA9AF6"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В графе «Местоположение» необходимо указать город или область (страну, в случае, если рабочее место находится не на территории РФ). Информация из данной графы предназначена, главным образом, для определения часового пояса при организации рабочих коммуникаций.</w:t>
      </w:r>
    </w:p>
    <w:p w14:paraId="4F778637" w14:textId="77777777" w:rsidR="00C032EB" w:rsidRPr="00264979" w:rsidRDefault="00C032EB" w:rsidP="00C032EB">
      <w:pPr>
        <w:spacing w:before="0" w:after="0" w:line="360" w:lineRule="atLeast"/>
        <w:ind w:firstLine="0"/>
        <w:rPr>
          <w:rFonts w:eastAsia="Times New Roman"/>
          <w:i/>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1308"/>
        <w:gridCol w:w="2085"/>
        <w:gridCol w:w="1828"/>
        <w:gridCol w:w="1681"/>
        <w:gridCol w:w="2385"/>
      </w:tblGrid>
      <w:tr w:rsidR="001B47FC" w:rsidRPr="00264979" w14:paraId="75DFF6A9" w14:textId="77777777" w:rsidTr="00C032EB">
        <w:trPr>
          <w:tblHeader/>
        </w:trPr>
        <w:tc>
          <w:tcPr>
            <w:tcW w:w="315" w:type="pct"/>
            <w:shd w:val="clear" w:color="auto" w:fill="auto"/>
            <w:vAlign w:val="center"/>
          </w:tcPr>
          <w:p w14:paraId="3764C452"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п/п</w:t>
            </w:r>
          </w:p>
        </w:tc>
        <w:tc>
          <w:tcPr>
            <w:tcW w:w="660" w:type="pct"/>
            <w:shd w:val="clear" w:color="auto" w:fill="auto"/>
            <w:vAlign w:val="center"/>
          </w:tcPr>
          <w:p w14:paraId="2FCC5D8C"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ФИО</w:t>
            </w:r>
          </w:p>
        </w:tc>
        <w:tc>
          <w:tcPr>
            <w:tcW w:w="1052" w:type="pct"/>
            <w:shd w:val="clear" w:color="auto" w:fill="auto"/>
            <w:vAlign w:val="center"/>
          </w:tcPr>
          <w:p w14:paraId="4E2DA2F1"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Роль</w:t>
            </w:r>
          </w:p>
        </w:tc>
        <w:tc>
          <w:tcPr>
            <w:tcW w:w="922" w:type="pct"/>
            <w:shd w:val="clear" w:color="auto" w:fill="auto"/>
            <w:vAlign w:val="center"/>
          </w:tcPr>
          <w:p w14:paraId="47D0E4A5"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Контактный телефон</w:t>
            </w:r>
          </w:p>
        </w:tc>
        <w:tc>
          <w:tcPr>
            <w:tcW w:w="848" w:type="pct"/>
            <w:shd w:val="clear" w:color="auto" w:fill="auto"/>
            <w:vAlign w:val="center"/>
          </w:tcPr>
          <w:p w14:paraId="33E079C4"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Эл. почта</w:t>
            </w:r>
          </w:p>
        </w:tc>
        <w:tc>
          <w:tcPr>
            <w:tcW w:w="1204" w:type="pct"/>
            <w:shd w:val="clear" w:color="auto" w:fill="auto"/>
            <w:vAlign w:val="center"/>
          </w:tcPr>
          <w:p w14:paraId="45AC164A"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xml:space="preserve">Местоположения рабочего места </w:t>
            </w:r>
          </w:p>
        </w:tc>
      </w:tr>
      <w:tr w:rsidR="001B47FC" w:rsidRPr="00264979" w14:paraId="31F7736F" w14:textId="77777777" w:rsidTr="00C032EB">
        <w:tc>
          <w:tcPr>
            <w:tcW w:w="315" w:type="pct"/>
            <w:shd w:val="clear" w:color="auto" w:fill="auto"/>
          </w:tcPr>
          <w:p w14:paraId="2C06B32C"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1</w:t>
            </w:r>
          </w:p>
        </w:tc>
        <w:tc>
          <w:tcPr>
            <w:tcW w:w="660" w:type="pct"/>
            <w:shd w:val="clear" w:color="auto" w:fill="auto"/>
          </w:tcPr>
          <w:p w14:paraId="1814698A" w14:textId="77777777" w:rsidR="00C032EB" w:rsidRPr="00264979" w:rsidRDefault="00C032EB" w:rsidP="00C032EB">
            <w:pPr>
              <w:spacing w:before="0" w:after="0" w:line="360" w:lineRule="atLeast"/>
              <w:ind w:firstLine="0"/>
              <w:rPr>
                <w:sz w:val="26"/>
                <w:szCs w:val="26"/>
                <w:lang w:eastAsia="en-US"/>
              </w:rPr>
            </w:pPr>
          </w:p>
        </w:tc>
        <w:tc>
          <w:tcPr>
            <w:tcW w:w="1052" w:type="pct"/>
            <w:shd w:val="clear" w:color="auto" w:fill="auto"/>
          </w:tcPr>
          <w:p w14:paraId="6221A2B4"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Руководитель проекта</w:t>
            </w:r>
          </w:p>
        </w:tc>
        <w:tc>
          <w:tcPr>
            <w:tcW w:w="922" w:type="pct"/>
            <w:shd w:val="clear" w:color="auto" w:fill="auto"/>
          </w:tcPr>
          <w:p w14:paraId="3F6BCFD9" w14:textId="77777777" w:rsidR="00C032EB" w:rsidRPr="00264979" w:rsidRDefault="00C032EB" w:rsidP="00C032EB">
            <w:pPr>
              <w:spacing w:before="0" w:after="0" w:line="360" w:lineRule="atLeast"/>
              <w:ind w:firstLine="0"/>
              <w:rPr>
                <w:sz w:val="26"/>
                <w:szCs w:val="26"/>
                <w:lang w:eastAsia="en-US"/>
              </w:rPr>
            </w:pPr>
          </w:p>
        </w:tc>
        <w:tc>
          <w:tcPr>
            <w:tcW w:w="848" w:type="pct"/>
            <w:shd w:val="clear" w:color="auto" w:fill="auto"/>
          </w:tcPr>
          <w:p w14:paraId="2611865C" w14:textId="77777777" w:rsidR="00C032EB" w:rsidRPr="00264979" w:rsidRDefault="00C032EB" w:rsidP="00C032EB">
            <w:pPr>
              <w:spacing w:before="0" w:after="0" w:line="360" w:lineRule="atLeast"/>
              <w:ind w:firstLine="0"/>
              <w:rPr>
                <w:sz w:val="26"/>
                <w:szCs w:val="26"/>
                <w:lang w:eastAsia="en-US"/>
              </w:rPr>
            </w:pPr>
          </w:p>
        </w:tc>
        <w:tc>
          <w:tcPr>
            <w:tcW w:w="1204" w:type="pct"/>
            <w:shd w:val="clear" w:color="auto" w:fill="auto"/>
          </w:tcPr>
          <w:p w14:paraId="095C38B0" w14:textId="77777777" w:rsidR="00C032EB" w:rsidRPr="00264979" w:rsidRDefault="00C032EB" w:rsidP="00C032EB">
            <w:pPr>
              <w:spacing w:before="0" w:after="0" w:line="360" w:lineRule="atLeast"/>
              <w:ind w:firstLine="0"/>
              <w:rPr>
                <w:sz w:val="26"/>
                <w:szCs w:val="26"/>
                <w:lang w:eastAsia="en-US"/>
              </w:rPr>
            </w:pPr>
          </w:p>
        </w:tc>
      </w:tr>
      <w:tr w:rsidR="001B47FC" w:rsidRPr="00264979" w14:paraId="387BCDA8" w14:textId="77777777" w:rsidTr="00C032EB">
        <w:tc>
          <w:tcPr>
            <w:tcW w:w="315" w:type="pct"/>
            <w:shd w:val="clear" w:color="auto" w:fill="auto"/>
          </w:tcPr>
          <w:p w14:paraId="7D142557"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2</w:t>
            </w:r>
          </w:p>
        </w:tc>
        <w:tc>
          <w:tcPr>
            <w:tcW w:w="660" w:type="pct"/>
            <w:shd w:val="clear" w:color="auto" w:fill="auto"/>
          </w:tcPr>
          <w:p w14:paraId="08E96768" w14:textId="77777777" w:rsidR="00C032EB" w:rsidRPr="00264979" w:rsidRDefault="00C032EB" w:rsidP="00C032EB">
            <w:pPr>
              <w:spacing w:before="0" w:after="0" w:line="360" w:lineRule="atLeast"/>
              <w:ind w:firstLine="0"/>
              <w:rPr>
                <w:sz w:val="26"/>
                <w:szCs w:val="26"/>
                <w:lang w:eastAsia="en-US"/>
              </w:rPr>
            </w:pPr>
          </w:p>
        </w:tc>
        <w:tc>
          <w:tcPr>
            <w:tcW w:w="1052" w:type="pct"/>
            <w:shd w:val="clear" w:color="auto" w:fill="auto"/>
          </w:tcPr>
          <w:p w14:paraId="7D30AA5D"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Главный бухгалтер проекта</w:t>
            </w:r>
          </w:p>
        </w:tc>
        <w:tc>
          <w:tcPr>
            <w:tcW w:w="922" w:type="pct"/>
            <w:shd w:val="clear" w:color="auto" w:fill="auto"/>
          </w:tcPr>
          <w:p w14:paraId="4F04AAB8" w14:textId="77777777" w:rsidR="00C032EB" w:rsidRPr="00264979" w:rsidRDefault="00C032EB" w:rsidP="00C032EB">
            <w:pPr>
              <w:spacing w:before="0" w:after="0" w:line="360" w:lineRule="atLeast"/>
              <w:ind w:firstLine="0"/>
              <w:rPr>
                <w:sz w:val="26"/>
                <w:szCs w:val="26"/>
                <w:lang w:eastAsia="en-US"/>
              </w:rPr>
            </w:pPr>
          </w:p>
        </w:tc>
        <w:tc>
          <w:tcPr>
            <w:tcW w:w="848" w:type="pct"/>
            <w:shd w:val="clear" w:color="auto" w:fill="auto"/>
          </w:tcPr>
          <w:p w14:paraId="01163548" w14:textId="77777777" w:rsidR="00C032EB" w:rsidRPr="00264979" w:rsidRDefault="00C032EB" w:rsidP="00C032EB">
            <w:pPr>
              <w:spacing w:before="0" w:after="0" w:line="360" w:lineRule="atLeast"/>
              <w:ind w:firstLine="0"/>
              <w:rPr>
                <w:sz w:val="26"/>
                <w:szCs w:val="26"/>
                <w:lang w:eastAsia="en-US"/>
              </w:rPr>
            </w:pPr>
          </w:p>
        </w:tc>
        <w:tc>
          <w:tcPr>
            <w:tcW w:w="1204" w:type="pct"/>
            <w:shd w:val="clear" w:color="auto" w:fill="auto"/>
          </w:tcPr>
          <w:p w14:paraId="4C06B5DD" w14:textId="77777777" w:rsidR="00C032EB" w:rsidRPr="00264979" w:rsidRDefault="00C032EB" w:rsidP="00C032EB">
            <w:pPr>
              <w:spacing w:before="0" w:after="0" w:line="360" w:lineRule="atLeast"/>
              <w:ind w:firstLine="0"/>
              <w:rPr>
                <w:sz w:val="26"/>
                <w:szCs w:val="26"/>
                <w:lang w:eastAsia="en-US"/>
              </w:rPr>
            </w:pPr>
          </w:p>
        </w:tc>
      </w:tr>
      <w:tr w:rsidR="001B47FC" w:rsidRPr="00264979" w14:paraId="390118B1" w14:textId="77777777" w:rsidTr="00C032EB">
        <w:tc>
          <w:tcPr>
            <w:tcW w:w="315" w:type="pct"/>
            <w:shd w:val="clear" w:color="auto" w:fill="auto"/>
          </w:tcPr>
          <w:p w14:paraId="008D7A54"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3</w:t>
            </w:r>
          </w:p>
        </w:tc>
        <w:tc>
          <w:tcPr>
            <w:tcW w:w="660" w:type="pct"/>
            <w:shd w:val="clear" w:color="auto" w:fill="auto"/>
          </w:tcPr>
          <w:p w14:paraId="4E9AA941" w14:textId="77777777" w:rsidR="00C032EB" w:rsidRPr="00264979" w:rsidRDefault="00C032EB" w:rsidP="00C032EB">
            <w:pPr>
              <w:spacing w:before="0" w:after="0" w:line="360" w:lineRule="atLeast"/>
              <w:ind w:firstLine="0"/>
              <w:rPr>
                <w:sz w:val="26"/>
                <w:szCs w:val="26"/>
                <w:lang w:eastAsia="en-US"/>
              </w:rPr>
            </w:pPr>
          </w:p>
        </w:tc>
        <w:tc>
          <w:tcPr>
            <w:tcW w:w="1052" w:type="pct"/>
            <w:shd w:val="clear" w:color="auto" w:fill="auto"/>
          </w:tcPr>
          <w:p w14:paraId="1E5BFA0F"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Экономист-финансист проекта</w:t>
            </w:r>
          </w:p>
        </w:tc>
        <w:tc>
          <w:tcPr>
            <w:tcW w:w="922" w:type="pct"/>
            <w:shd w:val="clear" w:color="auto" w:fill="auto"/>
          </w:tcPr>
          <w:p w14:paraId="4994CF6A" w14:textId="77777777" w:rsidR="00C032EB" w:rsidRPr="00264979" w:rsidRDefault="00C032EB" w:rsidP="00C032EB">
            <w:pPr>
              <w:spacing w:before="0" w:after="0" w:line="360" w:lineRule="atLeast"/>
              <w:ind w:firstLine="0"/>
              <w:rPr>
                <w:sz w:val="26"/>
                <w:szCs w:val="26"/>
                <w:lang w:eastAsia="en-US"/>
              </w:rPr>
            </w:pPr>
          </w:p>
        </w:tc>
        <w:tc>
          <w:tcPr>
            <w:tcW w:w="848" w:type="pct"/>
            <w:shd w:val="clear" w:color="auto" w:fill="auto"/>
          </w:tcPr>
          <w:p w14:paraId="6CE5F7A9" w14:textId="77777777" w:rsidR="00C032EB" w:rsidRPr="00264979" w:rsidRDefault="00C032EB" w:rsidP="00C032EB">
            <w:pPr>
              <w:spacing w:before="0" w:after="0" w:line="360" w:lineRule="atLeast"/>
              <w:ind w:firstLine="0"/>
              <w:rPr>
                <w:sz w:val="26"/>
                <w:szCs w:val="26"/>
                <w:lang w:eastAsia="en-US"/>
              </w:rPr>
            </w:pPr>
          </w:p>
        </w:tc>
        <w:tc>
          <w:tcPr>
            <w:tcW w:w="1204" w:type="pct"/>
            <w:shd w:val="clear" w:color="auto" w:fill="auto"/>
          </w:tcPr>
          <w:p w14:paraId="4D5B0CA6" w14:textId="77777777" w:rsidR="00C032EB" w:rsidRPr="00264979" w:rsidRDefault="00C032EB" w:rsidP="00C032EB">
            <w:pPr>
              <w:spacing w:before="0" w:after="0" w:line="360" w:lineRule="atLeast"/>
              <w:ind w:firstLine="0"/>
              <w:rPr>
                <w:sz w:val="26"/>
                <w:szCs w:val="26"/>
                <w:lang w:eastAsia="en-US"/>
              </w:rPr>
            </w:pPr>
          </w:p>
        </w:tc>
      </w:tr>
      <w:tr w:rsidR="001B47FC" w:rsidRPr="00264979" w14:paraId="5B123832" w14:textId="77777777" w:rsidTr="00C032EB">
        <w:tc>
          <w:tcPr>
            <w:tcW w:w="315" w:type="pct"/>
            <w:shd w:val="clear" w:color="auto" w:fill="auto"/>
          </w:tcPr>
          <w:p w14:paraId="7A1D16B7"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4</w:t>
            </w:r>
          </w:p>
        </w:tc>
        <w:tc>
          <w:tcPr>
            <w:tcW w:w="660" w:type="pct"/>
            <w:shd w:val="clear" w:color="auto" w:fill="auto"/>
          </w:tcPr>
          <w:p w14:paraId="48FD5135" w14:textId="77777777" w:rsidR="00C032EB" w:rsidRPr="00264979" w:rsidRDefault="00C032EB" w:rsidP="00C032EB">
            <w:pPr>
              <w:spacing w:before="0" w:after="0" w:line="360" w:lineRule="atLeast"/>
              <w:ind w:firstLine="0"/>
              <w:rPr>
                <w:sz w:val="26"/>
                <w:szCs w:val="26"/>
                <w:lang w:eastAsia="en-US"/>
              </w:rPr>
            </w:pPr>
          </w:p>
        </w:tc>
        <w:tc>
          <w:tcPr>
            <w:tcW w:w="1052" w:type="pct"/>
            <w:shd w:val="clear" w:color="auto" w:fill="auto"/>
          </w:tcPr>
          <w:p w14:paraId="3921394B"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Администратор проекта</w:t>
            </w:r>
          </w:p>
        </w:tc>
        <w:tc>
          <w:tcPr>
            <w:tcW w:w="922" w:type="pct"/>
            <w:shd w:val="clear" w:color="auto" w:fill="auto"/>
          </w:tcPr>
          <w:p w14:paraId="4A9FC052" w14:textId="77777777" w:rsidR="00C032EB" w:rsidRPr="00264979" w:rsidRDefault="00C032EB" w:rsidP="00C032EB">
            <w:pPr>
              <w:spacing w:before="0" w:after="0" w:line="360" w:lineRule="atLeast"/>
              <w:ind w:firstLine="0"/>
              <w:rPr>
                <w:sz w:val="26"/>
                <w:szCs w:val="26"/>
                <w:lang w:eastAsia="en-US"/>
              </w:rPr>
            </w:pPr>
          </w:p>
        </w:tc>
        <w:tc>
          <w:tcPr>
            <w:tcW w:w="848" w:type="pct"/>
            <w:shd w:val="clear" w:color="auto" w:fill="auto"/>
          </w:tcPr>
          <w:p w14:paraId="6DA1EDF7" w14:textId="77777777" w:rsidR="00C032EB" w:rsidRPr="00264979" w:rsidRDefault="00C032EB" w:rsidP="00C032EB">
            <w:pPr>
              <w:spacing w:before="0" w:after="0" w:line="360" w:lineRule="atLeast"/>
              <w:ind w:firstLine="0"/>
              <w:rPr>
                <w:sz w:val="26"/>
                <w:szCs w:val="26"/>
                <w:lang w:eastAsia="en-US"/>
              </w:rPr>
            </w:pPr>
          </w:p>
        </w:tc>
        <w:tc>
          <w:tcPr>
            <w:tcW w:w="1204" w:type="pct"/>
            <w:shd w:val="clear" w:color="auto" w:fill="auto"/>
          </w:tcPr>
          <w:p w14:paraId="7833174F" w14:textId="77777777" w:rsidR="00C032EB" w:rsidRPr="00264979" w:rsidRDefault="00C032EB" w:rsidP="00C032EB">
            <w:pPr>
              <w:spacing w:before="0" w:after="0" w:line="360" w:lineRule="atLeast"/>
              <w:ind w:firstLine="0"/>
              <w:rPr>
                <w:sz w:val="26"/>
                <w:szCs w:val="26"/>
                <w:lang w:eastAsia="en-US"/>
              </w:rPr>
            </w:pPr>
          </w:p>
        </w:tc>
      </w:tr>
      <w:tr w:rsidR="001B47FC" w:rsidRPr="00264979" w14:paraId="7E8E0C0C" w14:textId="77777777" w:rsidTr="00C032EB">
        <w:tc>
          <w:tcPr>
            <w:tcW w:w="315" w:type="pct"/>
            <w:shd w:val="clear" w:color="auto" w:fill="auto"/>
          </w:tcPr>
          <w:p w14:paraId="6502B1CD"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5</w:t>
            </w:r>
          </w:p>
        </w:tc>
        <w:tc>
          <w:tcPr>
            <w:tcW w:w="660" w:type="pct"/>
            <w:shd w:val="clear" w:color="auto" w:fill="auto"/>
          </w:tcPr>
          <w:p w14:paraId="336BE4EF" w14:textId="77777777" w:rsidR="00C032EB" w:rsidRPr="00264979" w:rsidRDefault="00C032EB" w:rsidP="00C032EB">
            <w:pPr>
              <w:spacing w:before="0" w:after="0" w:line="360" w:lineRule="atLeast"/>
              <w:ind w:firstLine="0"/>
              <w:rPr>
                <w:sz w:val="26"/>
                <w:szCs w:val="26"/>
                <w:lang w:eastAsia="en-US"/>
              </w:rPr>
            </w:pPr>
          </w:p>
        </w:tc>
        <w:tc>
          <w:tcPr>
            <w:tcW w:w="1052" w:type="pct"/>
            <w:shd w:val="clear" w:color="auto" w:fill="auto"/>
          </w:tcPr>
          <w:p w14:paraId="4D3A6809"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Заказчик-координатор проекта</w:t>
            </w:r>
          </w:p>
        </w:tc>
        <w:tc>
          <w:tcPr>
            <w:tcW w:w="922" w:type="pct"/>
            <w:shd w:val="clear" w:color="auto" w:fill="auto"/>
          </w:tcPr>
          <w:p w14:paraId="54B5F87C" w14:textId="77777777" w:rsidR="00C032EB" w:rsidRPr="00264979" w:rsidRDefault="00C032EB" w:rsidP="00C032EB">
            <w:pPr>
              <w:spacing w:before="0" w:after="0" w:line="360" w:lineRule="atLeast"/>
              <w:ind w:firstLine="0"/>
              <w:rPr>
                <w:sz w:val="26"/>
                <w:szCs w:val="26"/>
                <w:lang w:eastAsia="en-US"/>
              </w:rPr>
            </w:pPr>
          </w:p>
        </w:tc>
        <w:tc>
          <w:tcPr>
            <w:tcW w:w="848" w:type="pct"/>
            <w:shd w:val="clear" w:color="auto" w:fill="auto"/>
          </w:tcPr>
          <w:p w14:paraId="640A975E" w14:textId="77777777" w:rsidR="00C032EB" w:rsidRPr="00264979" w:rsidRDefault="00C032EB" w:rsidP="00C032EB">
            <w:pPr>
              <w:spacing w:before="0" w:after="0" w:line="360" w:lineRule="atLeast"/>
              <w:ind w:firstLine="0"/>
              <w:rPr>
                <w:sz w:val="26"/>
                <w:szCs w:val="26"/>
                <w:lang w:eastAsia="en-US"/>
              </w:rPr>
            </w:pPr>
          </w:p>
        </w:tc>
        <w:tc>
          <w:tcPr>
            <w:tcW w:w="1204" w:type="pct"/>
            <w:shd w:val="clear" w:color="auto" w:fill="auto"/>
          </w:tcPr>
          <w:p w14:paraId="055DE7B0" w14:textId="77777777" w:rsidR="00C032EB" w:rsidRPr="00264979" w:rsidRDefault="00C032EB" w:rsidP="00C032EB">
            <w:pPr>
              <w:spacing w:before="0" w:after="0" w:line="360" w:lineRule="atLeast"/>
              <w:ind w:firstLine="0"/>
              <w:rPr>
                <w:sz w:val="26"/>
                <w:szCs w:val="26"/>
                <w:lang w:eastAsia="en-US"/>
              </w:rPr>
            </w:pPr>
          </w:p>
        </w:tc>
      </w:tr>
      <w:tr w:rsidR="001B47FC" w:rsidRPr="00264979" w14:paraId="193DB21C" w14:textId="77777777" w:rsidTr="00C032EB">
        <w:tc>
          <w:tcPr>
            <w:tcW w:w="315" w:type="pct"/>
            <w:shd w:val="clear" w:color="auto" w:fill="auto"/>
          </w:tcPr>
          <w:p w14:paraId="2A7122A5"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lastRenderedPageBreak/>
              <w:t>6</w:t>
            </w:r>
          </w:p>
        </w:tc>
        <w:tc>
          <w:tcPr>
            <w:tcW w:w="660" w:type="pct"/>
            <w:shd w:val="clear" w:color="auto" w:fill="auto"/>
          </w:tcPr>
          <w:p w14:paraId="514AD833" w14:textId="77777777" w:rsidR="00C032EB" w:rsidRPr="00264979" w:rsidRDefault="00C032EB" w:rsidP="00C032EB">
            <w:pPr>
              <w:spacing w:before="0" w:after="0" w:line="360" w:lineRule="atLeast"/>
              <w:ind w:firstLine="0"/>
              <w:rPr>
                <w:sz w:val="26"/>
                <w:szCs w:val="26"/>
                <w:lang w:eastAsia="en-US"/>
              </w:rPr>
            </w:pPr>
          </w:p>
        </w:tc>
        <w:tc>
          <w:tcPr>
            <w:tcW w:w="1052" w:type="pct"/>
            <w:shd w:val="clear" w:color="auto" w:fill="auto"/>
          </w:tcPr>
          <w:p w14:paraId="3F550893"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Куратор проекта</w:t>
            </w:r>
          </w:p>
        </w:tc>
        <w:tc>
          <w:tcPr>
            <w:tcW w:w="922" w:type="pct"/>
            <w:shd w:val="clear" w:color="auto" w:fill="auto"/>
          </w:tcPr>
          <w:p w14:paraId="3C36C665" w14:textId="77777777" w:rsidR="00C032EB" w:rsidRPr="00264979" w:rsidRDefault="00C032EB" w:rsidP="00C032EB">
            <w:pPr>
              <w:spacing w:before="0" w:after="0" w:line="360" w:lineRule="atLeast"/>
              <w:ind w:firstLine="0"/>
              <w:rPr>
                <w:sz w:val="26"/>
                <w:szCs w:val="26"/>
                <w:lang w:eastAsia="en-US"/>
              </w:rPr>
            </w:pPr>
          </w:p>
        </w:tc>
        <w:tc>
          <w:tcPr>
            <w:tcW w:w="848" w:type="pct"/>
            <w:shd w:val="clear" w:color="auto" w:fill="auto"/>
          </w:tcPr>
          <w:p w14:paraId="1C65E61D" w14:textId="77777777" w:rsidR="00C032EB" w:rsidRPr="00264979" w:rsidRDefault="00C032EB" w:rsidP="00C032EB">
            <w:pPr>
              <w:spacing w:before="0" w:after="0" w:line="360" w:lineRule="atLeast"/>
              <w:ind w:firstLine="0"/>
              <w:rPr>
                <w:sz w:val="26"/>
                <w:szCs w:val="26"/>
                <w:lang w:eastAsia="en-US"/>
              </w:rPr>
            </w:pPr>
          </w:p>
        </w:tc>
        <w:tc>
          <w:tcPr>
            <w:tcW w:w="1204" w:type="pct"/>
            <w:shd w:val="clear" w:color="auto" w:fill="auto"/>
          </w:tcPr>
          <w:p w14:paraId="0C399CB6" w14:textId="77777777" w:rsidR="00C032EB" w:rsidRPr="00264979" w:rsidRDefault="00C032EB" w:rsidP="00C032EB">
            <w:pPr>
              <w:spacing w:before="0" w:after="0" w:line="360" w:lineRule="atLeast"/>
              <w:ind w:firstLine="0"/>
              <w:rPr>
                <w:sz w:val="26"/>
                <w:szCs w:val="26"/>
                <w:lang w:eastAsia="en-US"/>
              </w:rPr>
            </w:pPr>
          </w:p>
        </w:tc>
      </w:tr>
      <w:tr w:rsidR="001B47FC" w:rsidRPr="00264979" w14:paraId="0D527909" w14:textId="77777777" w:rsidTr="00C032EB">
        <w:tc>
          <w:tcPr>
            <w:tcW w:w="315" w:type="pct"/>
            <w:shd w:val="clear" w:color="auto" w:fill="auto"/>
          </w:tcPr>
          <w:p w14:paraId="6EE6944A"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7</w:t>
            </w:r>
          </w:p>
        </w:tc>
        <w:tc>
          <w:tcPr>
            <w:tcW w:w="660" w:type="pct"/>
            <w:shd w:val="clear" w:color="auto" w:fill="auto"/>
          </w:tcPr>
          <w:p w14:paraId="1ED3DCF6" w14:textId="77777777" w:rsidR="00C032EB" w:rsidRPr="00264979" w:rsidRDefault="00C032EB" w:rsidP="00C032EB">
            <w:pPr>
              <w:spacing w:before="0" w:after="0" w:line="360" w:lineRule="atLeast"/>
              <w:ind w:firstLine="0"/>
              <w:rPr>
                <w:sz w:val="26"/>
                <w:szCs w:val="26"/>
                <w:lang w:eastAsia="en-US"/>
              </w:rPr>
            </w:pPr>
          </w:p>
        </w:tc>
        <w:tc>
          <w:tcPr>
            <w:tcW w:w="1052" w:type="pct"/>
            <w:shd w:val="clear" w:color="auto" w:fill="auto"/>
          </w:tcPr>
          <w:p w14:paraId="40D0896E"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Риск-координатор</w:t>
            </w:r>
          </w:p>
        </w:tc>
        <w:tc>
          <w:tcPr>
            <w:tcW w:w="922" w:type="pct"/>
            <w:shd w:val="clear" w:color="auto" w:fill="auto"/>
          </w:tcPr>
          <w:p w14:paraId="1B35266B" w14:textId="77777777" w:rsidR="00C032EB" w:rsidRPr="00264979" w:rsidRDefault="00C032EB" w:rsidP="00C032EB">
            <w:pPr>
              <w:spacing w:before="0" w:after="0" w:line="360" w:lineRule="atLeast"/>
              <w:ind w:firstLine="0"/>
              <w:rPr>
                <w:sz w:val="26"/>
                <w:szCs w:val="26"/>
                <w:lang w:eastAsia="en-US"/>
              </w:rPr>
            </w:pPr>
          </w:p>
        </w:tc>
        <w:tc>
          <w:tcPr>
            <w:tcW w:w="848" w:type="pct"/>
            <w:shd w:val="clear" w:color="auto" w:fill="auto"/>
          </w:tcPr>
          <w:p w14:paraId="610F8819" w14:textId="77777777" w:rsidR="00C032EB" w:rsidRPr="00264979" w:rsidRDefault="00C032EB" w:rsidP="00C032EB">
            <w:pPr>
              <w:spacing w:before="0" w:after="0" w:line="360" w:lineRule="atLeast"/>
              <w:ind w:firstLine="0"/>
              <w:rPr>
                <w:sz w:val="26"/>
                <w:szCs w:val="26"/>
                <w:lang w:eastAsia="en-US"/>
              </w:rPr>
            </w:pPr>
          </w:p>
        </w:tc>
        <w:tc>
          <w:tcPr>
            <w:tcW w:w="1204" w:type="pct"/>
            <w:shd w:val="clear" w:color="auto" w:fill="auto"/>
          </w:tcPr>
          <w:p w14:paraId="2BE50DE3" w14:textId="77777777" w:rsidR="00C032EB" w:rsidRPr="00264979" w:rsidRDefault="00C032EB" w:rsidP="00C032EB">
            <w:pPr>
              <w:spacing w:before="0" w:after="0" w:line="360" w:lineRule="atLeast"/>
              <w:ind w:firstLine="0"/>
              <w:rPr>
                <w:sz w:val="26"/>
                <w:szCs w:val="26"/>
                <w:lang w:eastAsia="en-US"/>
              </w:rPr>
            </w:pPr>
          </w:p>
        </w:tc>
      </w:tr>
      <w:tr w:rsidR="001B47FC" w:rsidRPr="00264979" w14:paraId="1EAAC3DF" w14:textId="77777777" w:rsidTr="00C032EB">
        <w:tc>
          <w:tcPr>
            <w:tcW w:w="315" w:type="pct"/>
            <w:shd w:val="clear" w:color="auto" w:fill="auto"/>
          </w:tcPr>
          <w:p w14:paraId="2FFA1142"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8</w:t>
            </w:r>
          </w:p>
        </w:tc>
        <w:tc>
          <w:tcPr>
            <w:tcW w:w="660" w:type="pct"/>
            <w:shd w:val="clear" w:color="auto" w:fill="auto"/>
          </w:tcPr>
          <w:p w14:paraId="2774D34A" w14:textId="77777777" w:rsidR="00C032EB" w:rsidRPr="00264979" w:rsidRDefault="00C032EB" w:rsidP="00C032EB">
            <w:pPr>
              <w:spacing w:before="0" w:after="0" w:line="360" w:lineRule="atLeast"/>
              <w:ind w:firstLine="0"/>
              <w:rPr>
                <w:sz w:val="26"/>
                <w:szCs w:val="26"/>
                <w:lang w:eastAsia="en-US"/>
              </w:rPr>
            </w:pPr>
          </w:p>
        </w:tc>
        <w:tc>
          <w:tcPr>
            <w:tcW w:w="1052" w:type="pct"/>
            <w:shd w:val="clear" w:color="auto" w:fill="auto"/>
          </w:tcPr>
          <w:p w14:paraId="47DA8E35"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Лидер направления по науке</w:t>
            </w:r>
          </w:p>
        </w:tc>
        <w:tc>
          <w:tcPr>
            <w:tcW w:w="922" w:type="pct"/>
            <w:shd w:val="clear" w:color="auto" w:fill="auto"/>
          </w:tcPr>
          <w:p w14:paraId="268E564E" w14:textId="77777777" w:rsidR="00C032EB" w:rsidRPr="00264979" w:rsidRDefault="00C032EB" w:rsidP="00C032EB">
            <w:pPr>
              <w:spacing w:before="0" w:after="0" w:line="360" w:lineRule="atLeast"/>
              <w:ind w:firstLine="0"/>
              <w:rPr>
                <w:sz w:val="26"/>
                <w:szCs w:val="26"/>
                <w:lang w:eastAsia="en-US"/>
              </w:rPr>
            </w:pPr>
          </w:p>
        </w:tc>
        <w:tc>
          <w:tcPr>
            <w:tcW w:w="848" w:type="pct"/>
            <w:shd w:val="clear" w:color="auto" w:fill="auto"/>
          </w:tcPr>
          <w:p w14:paraId="3D91BA04" w14:textId="77777777" w:rsidR="00C032EB" w:rsidRPr="00264979" w:rsidRDefault="00C032EB" w:rsidP="00C032EB">
            <w:pPr>
              <w:spacing w:before="0" w:after="0" w:line="360" w:lineRule="atLeast"/>
              <w:ind w:firstLine="0"/>
              <w:rPr>
                <w:sz w:val="26"/>
                <w:szCs w:val="26"/>
                <w:lang w:eastAsia="en-US"/>
              </w:rPr>
            </w:pPr>
          </w:p>
        </w:tc>
        <w:tc>
          <w:tcPr>
            <w:tcW w:w="1204" w:type="pct"/>
            <w:shd w:val="clear" w:color="auto" w:fill="auto"/>
          </w:tcPr>
          <w:p w14:paraId="1A99F077" w14:textId="77777777" w:rsidR="00C032EB" w:rsidRPr="00264979" w:rsidRDefault="00C032EB" w:rsidP="00C032EB">
            <w:pPr>
              <w:spacing w:before="0" w:after="0" w:line="360" w:lineRule="atLeast"/>
              <w:ind w:firstLine="0"/>
              <w:rPr>
                <w:sz w:val="26"/>
                <w:szCs w:val="26"/>
                <w:lang w:eastAsia="en-US"/>
              </w:rPr>
            </w:pPr>
          </w:p>
        </w:tc>
      </w:tr>
      <w:tr w:rsidR="001B47FC" w:rsidRPr="00264979" w14:paraId="06238EE5" w14:textId="77777777" w:rsidTr="00C032EB">
        <w:tc>
          <w:tcPr>
            <w:tcW w:w="315" w:type="pct"/>
            <w:shd w:val="clear" w:color="auto" w:fill="auto"/>
          </w:tcPr>
          <w:p w14:paraId="18291629"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9</w:t>
            </w:r>
          </w:p>
        </w:tc>
        <w:tc>
          <w:tcPr>
            <w:tcW w:w="660" w:type="pct"/>
            <w:shd w:val="clear" w:color="auto" w:fill="auto"/>
          </w:tcPr>
          <w:p w14:paraId="7B43D5B1" w14:textId="77777777" w:rsidR="00C032EB" w:rsidRPr="00264979" w:rsidRDefault="00C032EB" w:rsidP="00C032EB">
            <w:pPr>
              <w:spacing w:before="0" w:after="0" w:line="360" w:lineRule="atLeast"/>
              <w:ind w:firstLine="0"/>
              <w:rPr>
                <w:sz w:val="26"/>
                <w:szCs w:val="26"/>
                <w:lang w:eastAsia="en-US"/>
              </w:rPr>
            </w:pPr>
          </w:p>
        </w:tc>
        <w:tc>
          <w:tcPr>
            <w:tcW w:w="1052" w:type="pct"/>
            <w:shd w:val="clear" w:color="auto" w:fill="auto"/>
          </w:tcPr>
          <w:p w14:paraId="7469ED58"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 xml:space="preserve">Бизнес-лидер </w:t>
            </w:r>
          </w:p>
        </w:tc>
        <w:tc>
          <w:tcPr>
            <w:tcW w:w="922" w:type="pct"/>
            <w:shd w:val="clear" w:color="auto" w:fill="auto"/>
          </w:tcPr>
          <w:p w14:paraId="1EC34786" w14:textId="77777777" w:rsidR="00C032EB" w:rsidRPr="00264979" w:rsidRDefault="00C032EB" w:rsidP="00C032EB">
            <w:pPr>
              <w:spacing w:before="0" w:after="0" w:line="360" w:lineRule="atLeast"/>
              <w:ind w:firstLine="0"/>
              <w:rPr>
                <w:sz w:val="26"/>
                <w:szCs w:val="26"/>
                <w:lang w:eastAsia="en-US"/>
              </w:rPr>
            </w:pPr>
          </w:p>
        </w:tc>
        <w:tc>
          <w:tcPr>
            <w:tcW w:w="848" w:type="pct"/>
            <w:shd w:val="clear" w:color="auto" w:fill="auto"/>
          </w:tcPr>
          <w:p w14:paraId="449BB194" w14:textId="77777777" w:rsidR="00C032EB" w:rsidRPr="00264979" w:rsidRDefault="00C032EB" w:rsidP="00C032EB">
            <w:pPr>
              <w:spacing w:before="0" w:after="0" w:line="360" w:lineRule="atLeast"/>
              <w:ind w:firstLine="0"/>
              <w:rPr>
                <w:sz w:val="26"/>
                <w:szCs w:val="26"/>
                <w:lang w:eastAsia="en-US"/>
              </w:rPr>
            </w:pPr>
          </w:p>
        </w:tc>
        <w:tc>
          <w:tcPr>
            <w:tcW w:w="1204" w:type="pct"/>
            <w:shd w:val="clear" w:color="auto" w:fill="auto"/>
          </w:tcPr>
          <w:p w14:paraId="23F842B3" w14:textId="77777777" w:rsidR="00C032EB" w:rsidRPr="00264979" w:rsidRDefault="00C032EB" w:rsidP="00C032EB">
            <w:pPr>
              <w:spacing w:before="0" w:after="0" w:line="360" w:lineRule="atLeast"/>
              <w:ind w:firstLine="0"/>
              <w:rPr>
                <w:sz w:val="26"/>
                <w:szCs w:val="26"/>
                <w:lang w:eastAsia="en-US"/>
              </w:rPr>
            </w:pPr>
          </w:p>
        </w:tc>
      </w:tr>
      <w:tr w:rsidR="001B47FC" w:rsidRPr="00264979" w14:paraId="04C3383A" w14:textId="77777777" w:rsidTr="00C032EB">
        <w:tc>
          <w:tcPr>
            <w:tcW w:w="315" w:type="pct"/>
            <w:shd w:val="clear" w:color="auto" w:fill="auto"/>
          </w:tcPr>
          <w:p w14:paraId="1D2D8DB5"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10</w:t>
            </w:r>
          </w:p>
        </w:tc>
        <w:tc>
          <w:tcPr>
            <w:tcW w:w="660" w:type="pct"/>
            <w:shd w:val="clear" w:color="auto" w:fill="auto"/>
          </w:tcPr>
          <w:p w14:paraId="77A21A2A" w14:textId="77777777" w:rsidR="00C032EB" w:rsidRPr="00264979" w:rsidRDefault="00C032EB" w:rsidP="00C032EB">
            <w:pPr>
              <w:spacing w:before="0" w:after="0" w:line="360" w:lineRule="atLeast"/>
              <w:ind w:firstLine="0"/>
              <w:rPr>
                <w:sz w:val="26"/>
                <w:szCs w:val="26"/>
                <w:lang w:eastAsia="en-US"/>
              </w:rPr>
            </w:pPr>
          </w:p>
        </w:tc>
        <w:tc>
          <w:tcPr>
            <w:tcW w:w="1052" w:type="pct"/>
            <w:shd w:val="clear" w:color="auto" w:fill="auto"/>
          </w:tcPr>
          <w:p w14:paraId="20D2AD0E"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Лидер направления по управлению проектом</w:t>
            </w:r>
          </w:p>
        </w:tc>
        <w:tc>
          <w:tcPr>
            <w:tcW w:w="922" w:type="pct"/>
            <w:shd w:val="clear" w:color="auto" w:fill="auto"/>
          </w:tcPr>
          <w:p w14:paraId="4D45A5DC" w14:textId="77777777" w:rsidR="00C032EB" w:rsidRPr="00264979" w:rsidRDefault="00C032EB" w:rsidP="00C032EB">
            <w:pPr>
              <w:spacing w:before="0" w:after="0" w:line="360" w:lineRule="atLeast"/>
              <w:ind w:firstLine="0"/>
              <w:rPr>
                <w:sz w:val="26"/>
                <w:szCs w:val="26"/>
                <w:lang w:eastAsia="en-US"/>
              </w:rPr>
            </w:pPr>
          </w:p>
        </w:tc>
        <w:tc>
          <w:tcPr>
            <w:tcW w:w="848" w:type="pct"/>
            <w:shd w:val="clear" w:color="auto" w:fill="auto"/>
          </w:tcPr>
          <w:p w14:paraId="03F8D679" w14:textId="77777777" w:rsidR="00C032EB" w:rsidRPr="00264979" w:rsidRDefault="00C032EB" w:rsidP="00C032EB">
            <w:pPr>
              <w:spacing w:before="0" w:after="0" w:line="360" w:lineRule="atLeast"/>
              <w:ind w:firstLine="0"/>
              <w:rPr>
                <w:sz w:val="26"/>
                <w:szCs w:val="26"/>
                <w:lang w:eastAsia="en-US"/>
              </w:rPr>
            </w:pPr>
          </w:p>
        </w:tc>
        <w:tc>
          <w:tcPr>
            <w:tcW w:w="1204" w:type="pct"/>
            <w:shd w:val="clear" w:color="auto" w:fill="auto"/>
          </w:tcPr>
          <w:p w14:paraId="7C48827F" w14:textId="77777777" w:rsidR="00C032EB" w:rsidRPr="00264979" w:rsidRDefault="00C032EB" w:rsidP="00C032EB">
            <w:pPr>
              <w:spacing w:before="0" w:after="0" w:line="360" w:lineRule="atLeast"/>
              <w:ind w:firstLine="0"/>
              <w:rPr>
                <w:sz w:val="26"/>
                <w:szCs w:val="26"/>
                <w:lang w:eastAsia="en-US"/>
              </w:rPr>
            </w:pPr>
          </w:p>
        </w:tc>
      </w:tr>
      <w:tr w:rsidR="001B47FC" w:rsidRPr="00264979" w14:paraId="04A946ED" w14:textId="77777777" w:rsidTr="00C032EB">
        <w:tc>
          <w:tcPr>
            <w:tcW w:w="315" w:type="pct"/>
            <w:shd w:val="clear" w:color="auto" w:fill="auto"/>
          </w:tcPr>
          <w:p w14:paraId="5050C6BC"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11</w:t>
            </w:r>
          </w:p>
        </w:tc>
        <w:tc>
          <w:tcPr>
            <w:tcW w:w="660" w:type="pct"/>
            <w:shd w:val="clear" w:color="auto" w:fill="auto"/>
          </w:tcPr>
          <w:p w14:paraId="45E506F1" w14:textId="77777777" w:rsidR="00C032EB" w:rsidRPr="00264979" w:rsidRDefault="00C032EB" w:rsidP="00C032EB">
            <w:pPr>
              <w:spacing w:before="0" w:after="0" w:line="360" w:lineRule="atLeast"/>
              <w:ind w:firstLine="0"/>
              <w:rPr>
                <w:sz w:val="26"/>
                <w:szCs w:val="26"/>
                <w:lang w:eastAsia="en-US"/>
              </w:rPr>
            </w:pPr>
          </w:p>
        </w:tc>
        <w:tc>
          <w:tcPr>
            <w:tcW w:w="1052" w:type="pct"/>
            <w:shd w:val="clear" w:color="auto" w:fill="auto"/>
          </w:tcPr>
          <w:p w14:paraId="7E4833EC"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Лидер направления по финансам</w:t>
            </w:r>
          </w:p>
        </w:tc>
        <w:tc>
          <w:tcPr>
            <w:tcW w:w="922" w:type="pct"/>
            <w:shd w:val="clear" w:color="auto" w:fill="auto"/>
          </w:tcPr>
          <w:p w14:paraId="32FCE5E9" w14:textId="77777777" w:rsidR="00C032EB" w:rsidRPr="00264979" w:rsidRDefault="00C032EB" w:rsidP="00C032EB">
            <w:pPr>
              <w:spacing w:before="0" w:after="0" w:line="360" w:lineRule="atLeast"/>
              <w:ind w:firstLine="0"/>
              <w:rPr>
                <w:sz w:val="26"/>
                <w:szCs w:val="26"/>
                <w:lang w:eastAsia="en-US"/>
              </w:rPr>
            </w:pPr>
          </w:p>
        </w:tc>
        <w:tc>
          <w:tcPr>
            <w:tcW w:w="848" w:type="pct"/>
            <w:shd w:val="clear" w:color="auto" w:fill="auto"/>
          </w:tcPr>
          <w:p w14:paraId="2B0CFB2E" w14:textId="77777777" w:rsidR="00C032EB" w:rsidRPr="00264979" w:rsidRDefault="00C032EB" w:rsidP="00C032EB">
            <w:pPr>
              <w:spacing w:before="0" w:after="0" w:line="360" w:lineRule="atLeast"/>
              <w:ind w:firstLine="0"/>
              <w:rPr>
                <w:sz w:val="26"/>
                <w:szCs w:val="26"/>
                <w:lang w:eastAsia="en-US"/>
              </w:rPr>
            </w:pPr>
          </w:p>
        </w:tc>
        <w:tc>
          <w:tcPr>
            <w:tcW w:w="1204" w:type="pct"/>
            <w:shd w:val="clear" w:color="auto" w:fill="auto"/>
          </w:tcPr>
          <w:p w14:paraId="2C0CDDE4" w14:textId="77777777" w:rsidR="00C032EB" w:rsidRPr="00264979" w:rsidRDefault="00C032EB" w:rsidP="00C032EB">
            <w:pPr>
              <w:spacing w:before="0" w:after="0" w:line="360" w:lineRule="atLeast"/>
              <w:ind w:firstLine="0"/>
              <w:rPr>
                <w:sz w:val="26"/>
                <w:szCs w:val="26"/>
                <w:lang w:eastAsia="en-US"/>
              </w:rPr>
            </w:pPr>
          </w:p>
        </w:tc>
      </w:tr>
      <w:tr w:rsidR="00C032EB" w:rsidRPr="00264979" w14:paraId="14DA5A29" w14:textId="77777777" w:rsidTr="00C032EB">
        <w:tc>
          <w:tcPr>
            <w:tcW w:w="315" w:type="pct"/>
            <w:shd w:val="clear" w:color="auto" w:fill="auto"/>
          </w:tcPr>
          <w:p w14:paraId="6D12B66E"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12</w:t>
            </w:r>
          </w:p>
        </w:tc>
        <w:tc>
          <w:tcPr>
            <w:tcW w:w="660" w:type="pct"/>
            <w:shd w:val="clear" w:color="auto" w:fill="auto"/>
          </w:tcPr>
          <w:p w14:paraId="01ED8CFB" w14:textId="77777777" w:rsidR="00C032EB" w:rsidRPr="00264979" w:rsidRDefault="00C032EB" w:rsidP="00C032EB">
            <w:pPr>
              <w:spacing w:before="0" w:after="0" w:line="360" w:lineRule="atLeast"/>
              <w:ind w:firstLine="0"/>
              <w:rPr>
                <w:sz w:val="26"/>
                <w:szCs w:val="26"/>
                <w:lang w:eastAsia="en-US"/>
              </w:rPr>
            </w:pPr>
          </w:p>
        </w:tc>
        <w:tc>
          <w:tcPr>
            <w:tcW w:w="1052" w:type="pct"/>
            <w:shd w:val="clear" w:color="auto" w:fill="auto"/>
          </w:tcPr>
          <w:p w14:paraId="114625C5"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Лидер направления по технологиям</w:t>
            </w:r>
          </w:p>
        </w:tc>
        <w:tc>
          <w:tcPr>
            <w:tcW w:w="922" w:type="pct"/>
            <w:shd w:val="clear" w:color="auto" w:fill="auto"/>
          </w:tcPr>
          <w:p w14:paraId="4B23ACF7" w14:textId="77777777" w:rsidR="00C032EB" w:rsidRPr="00264979" w:rsidRDefault="00C032EB" w:rsidP="00C032EB">
            <w:pPr>
              <w:spacing w:before="0" w:after="0" w:line="360" w:lineRule="atLeast"/>
              <w:ind w:firstLine="0"/>
              <w:rPr>
                <w:sz w:val="26"/>
                <w:szCs w:val="26"/>
                <w:lang w:eastAsia="en-US"/>
              </w:rPr>
            </w:pPr>
          </w:p>
        </w:tc>
        <w:tc>
          <w:tcPr>
            <w:tcW w:w="848" w:type="pct"/>
            <w:shd w:val="clear" w:color="auto" w:fill="auto"/>
          </w:tcPr>
          <w:p w14:paraId="32AF6BA1" w14:textId="77777777" w:rsidR="00C032EB" w:rsidRPr="00264979" w:rsidRDefault="00C032EB" w:rsidP="00C032EB">
            <w:pPr>
              <w:spacing w:before="0" w:after="0" w:line="360" w:lineRule="atLeast"/>
              <w:ind w:firstLine="0"/>
              <w:rPr>
                <w:sz w:val="26"/>
                <w:szCs w:val="26"/>
                <w:lang w:eastAsia="en-US"/>
              </w:rPr>
            </w:pPr>
          </w:p>
        </w:tc>
        <w:tc>
          <w:tcPr>
            <w:tcW w:w="1204" w:type="pct"/>
            <w:shd w:val="clear" w:color="auto" w:fill="auto"/>
          </w:tcPr>
          <w:p w14:paraId="0EC0C88C" w14:textId="77777777" w:rsidR="00C032EB" w:rsidRPr="00264979" w:rsidRDefault="00C032EB" w:rsidP="00C032EB">
            <w:pPr>
              <w:spacing w:before="0" w:after="0" w:line="360" w:lineRule="atLeast"/>
              <w:ind w:firstLine="0"/>
              <w:rPr>
                <w:sz w:val="26"/>
                <w:szCs w:val="26"/>
                <w:lang w:eastAsia="en-US"/>
              </w:rPr>
            </w:pPr>
          </w:p>
        </w:tc>
      </w:tr>
    </w:tbl>
    <w:p w14:paraId="17C18C52" w14:textId="77777777" w:rsidR="00C032EB" w:rsidRPr="00264979" w:rsidRDefault="00C032EB" w:rsidP="00C032EB">
      <w:pPr>
        <w:spacing w:before="0" w:after="0" w:line="360" w:lineRule="atLeast"/>
        <w:ind w:firstLine="0"/>
        <w:rPr>
          <w:rFonts w:eastAsia="Times New Roman"/>
          <w:szCs w:val="20"/>
        </w:rPr>
      </w:pPr>
    </w:p>
    <w:p w14:paraId="7730ECD1" w14:textId="77777777" w:rsidR="00C032EB" w:rsidRPr="00264979" w:rsidRDefault="00C032EB" w:rsidP="00C032EB">
      <w:pPr>
        <w:spacing w:before="0" w:after="0" w:line="240" w:lineRule="auto"/>
        <w:ind w:firstLine="0"/>
        <w:jc w:val="left"/>
        <w:rPr>
          <w:rFonts w:eastAsia="Times New Roman"/>
          <w:sz w:val="26"/>
          <w:szCs w:val="26"/>
        </w:rPr>
      </w:pPr>
    </w:p>
    <w:p w14:paraId="116D78D3" w14:textId="00ADE597" w:rsidR="00FD3249" w:rsidRPr="00264979" w:rsidRDefault="00FD3249">
      <w:pPr>
        <w:spacing w:before="0" w:after="0" w:line="240" w:lineRule="auto"/>
        <w:ind w:firstLine="0"/>
        <w:jc w:val="left"/>
      </w:pPr>
      <w:r w:rsidRPr="00264979">
        <w:br w:type="page"/>
      </w:r>
    </w:p>
    <w:p w14:paraId="7B3A5CF6" w14:textId="013518B4" w:rsidR="00FD3249" w:rsidRPr="00264979" w:rsidRDefault="00FD3249" w:rsidP="00FD3249">
      <w:pPr>
        <w:jc w:val="center"/>
        <w:outlineLvl w:val="0"/>
        <w:rPr>
          <w:b/>
          <w:sz w:val="28"/>
        </w:rPr>
      </w:pPr>
      <w:bookmarkStart w:id="1343" w:name="_Toc148111511"/>
      <w:r w:rsidRPr="00264979">
        <w:rPr>
          <w:b/>
          <w:sz w:val="28"/>
        </w:rPr>
        <w:lastRenderedPageBreak/>
        <w:t xml:space="preserve">ПРИЛОЖЕНИЕ </w:t>
      </w:r>
      <w:r w:rsidR="00CB2866" w:rsidRPr="00264979">
        <w:rPr>
          <w:b/>
          <w:sz w:val="28"/>
        </w:rPr>
        <w:t>6</w:t>
      </w:r>
      <w:bookmarkEnd w:id="1343"/>
    </w:p>
    <w:p w14:paraId="62747519" w14:textId="53128B63" w:rsidR="00D45C9A" w:rsidRPr="00264979" w:rsidRDefault="00027605" w:rsidP="00C65D14">
      <w:pPr>
        <w:jc w:val="center"/>
        <w:outlineLvl w:val="1"/>
        <w:rPr>
          <w:b/>
        </w:rPr>
      </w:pPr>
      <w:bookmarkStart w:id="1344" w:name="_Toc148111512"/>
      <w:r w:rsidRPr="00264979">
        <w:rPr>
          <w:b/>
        </w:rPr>
        <w:t>Приложение 6.1.</w:t>
      </w:r>
      <w:r w:rsidR="00E94E8F">
        <w:rPr>
          <w:b/>
        </w:rPr>
        <w:t>1.</w:t>
      </w:r>
      <w:r w:rsidRPr="00264979">
        <w:rPr>
          <w:b/>
        </w:rPr>
        <w:t xml:space="preserve"> Форма д</w:t>
      </w:r>
      <w:r w:rsidR="00CB2866" w:rsidRPr="00264979">
        <w:rPr>
          <w:b/>
        </w:rPr>
        <w:t>оговор</w:t>
      </w:r>
      <w:r w:rsidRPr="00264979">
        <w:rPr>
          <w:b/>
        </w:rPr>
        <w:t>а</w:t>
      </w:r>
      <w:r w:rsidR="00CB2866" w:rsidRPr="00264979">
        <w:rPr>
          <w:b/>
        </w:rPr>
        <w:t xml:space="preserve"> предоставления поддержки реализации проекта</w:t>
      </w:r>
      <w:bookmarkEnd w:id="1344"/>
    </w:p>
    <w:p w14:paraId="090D4EEE" w14:textId="6FDCE91A" w:rsidR="00FD3249" w:rsidRPr="00264979" w:rsidRDefault="00E826A6" w:rsidP="00C65D14">
      <w:pPr>
        <w:jc w:val="center"/>
        <w:outlineLvl w:val="1"/>
        <w:rPr>
          <w:b/>
        </w:rPr>
      </w:pPr>
      <w:r w:rsidRPr="00264979">
        <w:rPr>
          <w:b/>
        </w:rPr>
        <w:t xml:space="preserve"> </w:t>
      </w:r>
      <w:bookmarkStart w:id="1345" w:name="_Toc148111513"/>
      <w:r w:rsidRPr="00264979">
        <w:rPr>
          <w:b/>
        </w:rPr>
        <w:t>в форме гранта</w:t>
      </w:r>
      <w:r w:rsidR="00FB7F79">
        <w:rPr>
          <w:b/>
        </w:rPr>
        <w:t xml:space="preserve"> </w:t>
      </w:r>
      <w:r w:rsidR="00E94E8F">
        <w:rPr>
          <w:b/>
        </w:rPr>
        <w:t xml:space="preserve">на </w:t>
      </w:r>
      <w:r w:rsidR="00FB7F79">
        <w:rPr>
          <w:b/>
        </w:rPr>
        <w:t>лицевой счет</w:t>
      </w:r>
      <w:bookmarkEnd w:id="1345"/>
    </w:p>
    <w:p w14:paraId="1478CDE6" w14:textId="77777777" w:rsidR="00027605" w:rsidRPr="00264979" w:rsidRDefault="00027605" w:rsidP="00027605">
      <w:pPr>
        <w:pStyle w:val="ConsPlusNormal"/>
        <w:jc w:val="center"/>
        <w:rPr>
          <w:bCs/>
        </w:rPr>
      </w:pPr>
      <w:r w:rsidRPr="00264979">
        <w:rPr>
          <w:bCs/>
        </w:rPr>
        <w:t>Договор о предоставлении средств юридическому лицу, индивидуальному</w:t>
      </w:r>
    </w:p>
    <w:p w14:paraId="797FB243" w14:textId="77777777" w:rsidR="00027605" w:rsidRPr="00264979" w:rsidRDefault="00027605" w:rsidP="00027605">
      <w:pPr>
        <w:pStyle w:val="ConsPlusNormal"/>
        <w:jc w:val="center"/>
        <w:rPr>
          <w:bCs/>
        </w:rPr>
      </w:pPr>
      <w:r w:rsidRPr="00264979">
        <w:rPr>
          <w:bCs/>
        </w:rPr>
        <w:t xml:space="preserve">предпринимателю на безвозмездной и безвозвратной основе в форме гранта, источником финансового обеспечения которых полностью или частично является субсидия, предоставленная из федерального бюджета </w:t>
      </w:r>
    </w:p>
    <w:p w14:paraId="32E6C002" w14:textId="77777777" w:rsidR="00027605" w:rsidRPr="00264979" w:rsidRDefault="00027605" w:rsidP="00027605">
      <w:pPr>
        <w:pStyle w:val="ConsPlusNormal"/>
        <w:jc w:val="both"/>
        <w:rPr>
          <w:bCs/>
        </w:rPr>
      </w:pPr>
    </w:p>
    <w:p w14:paraId="5960D661" w14:textId="77777777" w:rsidR="00027605" w:rsidRPr="00264979" w:rsidRDefault="00027605" w:rsidP="00027605">
      <w:pPr>
        <w:pStyle w:val="ConsPlusNormal"/>
        <w:jc w:val="center"/>
        <w:rPr>
          <w:bCs/>
        </w:rPr>
      </w:pPr>
      <w:r w:rsidRPr="00264979">
        <w:rPr>
          <w:bCs/>
        </w:rPr>
        <w:t>г. Москва</w:t>
      </w:r>
    </w:p>
    <w:p w14:paraId="730D3647" w14:textId="77777777" w:rsidR="00027605" w:rsidRPr="00264979" w:rsidRDefault="00027605" w:rsidP="00027605">
      <w:pPr>
        <w:pStyle w:val="ConsPlusNormal"/>
        <w:jc w:val="center"/>
        <w:rPr>
          <w:bCs/>
          <w:sz w:val="16"/>
          <w:szCs w:val="16"/>
        </w:rPr>
      </w:pPr>
      <w:r w:rsidRPr="00264979">
        <w:rPr>
          <w:bCs/>
          <w:sz w:val="16"/>
          <w:szCs w:val="16"/>
        </w:rPr>
        <w:t>(место заключения договора)</w:t>
      </w:r>
    </w:p>
    <w:p w14:paraId="5CE84956" w14:textId="77777777" w:rsidR="00027605" w:rsidRPr="00264979" w:rsidRDefault="00027605" w:rsidP="00027605">
      <w:pPr>
        <w:pStyle w:val="ConsPlusNormal"/>
        <w:jc w:val="both"/>
        <w:rPr>
          <w:bC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59"/>
        <w:gridCol w:w="1021"/>
        <w:gridCol w:w="340"/>
        <w:gridCol w:w="340"/>
        <w:gridCol w:w="3672"/>
      </w:tblGrid>
      <w:tr w:rsidR="001B47FC" w:rsidRPr="00264979" w14:paraId="57F37C31" w14:textId="77777777" w:rsidTr="00027605">
        <w:tc>
          <w:tcPr>
            <w:tcW w:w="3659" w:type="dxa"/>
          </w:tcPr>
          <w:p w14:paraId="565258B5" w14:textId="77777777" w:rsidR="00027605" w:rsidRPr="00264979" w:rsidRDefault="00027605" w:rsidP="00027605">
            <w:pPr>
              <w:pStyle w:val="ConsPlusNormal"/>
              <w:jc w:val="both"/>
              <w:rPr>
                <w:bCs/>
              </w:rPr>
            </w:pPr>
            <w:r w:rsidRPr="00264979">
              <w:rPr>
                <w:bCs/>
              </w:rPr>
              <w:t>"__" ________________ 20__ г.</w:t>
            </w:r>
          </w:p>
        </w:tc>
        <w:tc>
          <w:tcPr>
            <w:tcW w:w="1021" w:type="dxa"/>
          </w:tcPr>
          <w:p w14:paraId="30220A3F" w14:textId="77777777" w:rsidR="00027605" w:rsidRPr="00264979" w:rsidRDefault="00027605" w:rsidP="00027605">
            <w:pPr>
              <w:pStyle w:val="ConsPlusNormal"/>
              <w:rPr>
                <w:bCs/>
              </w:rPr>
            </w:pPr>
          </w:p>
        </w:tc>
        <w:tc>
          <w:tcPr>
            <w:tcW w:w="340" w:type="dxa"/>
          </w:tcPr>
          <w:p w14:paraId="24EFDB58" w14:textId="77777777" w:rsidR="00027605" w:rsidRPr="00264979" w:rsidRDefault="00027605" w:rsidP="00027605">
            <w:pPr>
              <w:pStyle w:val="ConsPlusNormal"/>
              <w:jc w:val="right"/>
              <w:rPr>
                <w:bCs/>
              </w:rPr>
            </w:pPr>
            <w:r w:rsidRPr="00264979">
              <w:rPr>
                <w:bCs/>
              </w:rPr>
              <w:t>N</w:t>
            </w:r>
          </w:p>
        </w:tc>
        <w:tc>
          <w:tcPr>
            <w:tcW w:w="340" w:type="dxa"/>
          </w:tcPr>
          <w:p w14:paraId="20BE8B3F" w14:textId="77777777" w:rsidR="00027605" w:rsidRPr="00264979" w:rsidRDefault="00027605" w:rsidP="00027605">
            <w:pPr>
              <w:pStyle w:val="ConsPlusNormal"/>
              <w:rPr>
                <w:bCs/>
              </w:rPr>
            </w:pPr>
          </w:p>
        </w:tc>
        <w:tc>
          <w:tcPr>
            <w:tcW w:w="3672" w:type="dxa"/>
            <w:tcBorders>
              <w:bottom w:val="single" w:sz="4" w:space="0" w:color="auto"/>
            </w:tcBorders>
          </w:tcPr>
          <w:p w14:paraId="48F0C647" w14:textId="77777777" w:rsidR="00027605" w:rsidRPr="00264979" w:rsidRDefault="00027605" w:rsidP="00027605">
            <w:pPr>
              <w:pStyle w:val="ConsPlusNormal"/>
              <w:rPr>
                <w:bCs/>
              </w:rPr>
            </w:pPr>
          </w:p>
        </w:tc>
      </w:tr>
      <w:tr w:rsidR="00027605" w:rsidRPr="00264979" w14:paraId="4E200D33" w14:textId="77777777" w:rsidTr="00027605">
        <w:tc>
          <w:tcPr>
            <w:tcW w:w="3659" w:type="dxa"/>
          </w:tcPr>
          <w:p w14:paraId="32F03AF2" w14:textId="77777777" w:rsidR="00027605" w:rsidRPr="00264979" w:rsidRDefault="00027605" w:rsidP="00027605">
            <w:pPr>
              <w:pStyle w:val="ConsPlusNormal"/>
              <w:jc w:val="center"/>
              <w:rPr>
                <w:bCs/>
                <w:sz w:val="16"/>
                <w:szCs w:val="16"/>
              </w:rPr>
            </w:pPr>
          </w:p>
        </w:tc>
        <w:tc>
          <w:tcPr>
            <w:tcW w:w="1021" w:type="dxa"/>
          </w:tcPr>
          <w:p w14:paraId="451212E8" w14:textId="77777777" w:rsidR="00027605" w:rsidRPr="00264979" w:rsidRDefault="00027605" w:rsidP="00027605">
            <w:pPr>
              <w:pStyle w:val="ConsPlusNormal"/>
              <w:rPr>
                <w:bCs/>
              </w:rPr>
            </w:pPr>
          </w:p>
        </w:tc>
        <w:tc>
          <w:tcPr>
            <w:tcW w:w="340" w:type="dxa"/>
          </w:tcPr>
          <w:p w14:paraId="616C2293" w14:textId="77777777" w:rsidR="00027605" w:rsidRPr="00264979" w:rsidRDefault="00027605" w:rsidP="00027605">
            <w:pPr>
              <w:pStyle w:val="ConsPlusNormal"/>
              <w:rPr>
                <w:bCs/>
              </w:rPr>
            </w:pPr>
          </w:p>
        </w:tc>
        <w:tc>
          <w:tcPr>
            <w:tcW w:w="340" w:type="dxa"/>
          </w:tcPr>
          <w:p w14:paraId="0C774882" w14:textId="77777777" w:rsidR="00027605" w:rsidRPr="00264979" w:rsidRDefault="00027605" w:rsidP="00027605">
            <w:pPr>
              <w:pStyle w:val="ConsPlusNormal"/>
              <w:rPr>
                <w:bCs/>
              </w:rPr>
            </w:pPr>
          </w:p>
        </w:tc>
        <w:tc>
          <w:tcPr>
            <w:tcW w:w="3672" w:type="dxa"/>
            <w:tcBorders>
              <w:top w:val="single" w:sz="4" w:space="0" w:color="auto"/>
            </w:tcBorders>
          </w:tcPr>
          <w:p w14:paraId="5725544E" w14:textId="77777777" w:rsidR="00027605" w:rsidRPr="00264979" w:rsidRDefault="00027605" w:rsidP="00027605">
            <w:pPr>
              <w:pStyle w:val="ConsPlusNormal"/>
              <w:jc w:val="center"/>
              <w:rPr>
                <w:bCs/>
                <w:sz w:val="16"/>
                <w:szCs w:val="16"/>
              </w:rPr>
            </w:pPr>
          </w:p>
        </w:tc>
      </w:tr>
    </w:tbl>
    <w:p w14:paraId="3EA747B3" w14:textId="77777777" w:rsidR="00027605" w:rsidRPr="00264979" w:rsidRDefault="00027605" w:rsidP="00027605">
      <w:pPr>
        <w:pStyle w:val="ConsPlusNormal"/>
        <w:jc w:val="both"/>
        <w:rPr>
          <w:bCs/>
        </w:rPr>
      </w:pPr>
    </w:p>
    <w:p w14:paraId="1C82D1D3" w14:textId="77777777" w:rsidR="00E94E8F" w:rsidRPr="00E94E8F" w:rsidRDefault="00E94E8F" w:rsidP="00E94E8F">
      <w:pPr>
        <w:widowControl w:val="0"/>
        <w:autoSpaceDE w:val="0"/>
        <w:autoSpaceDN w:val="0"/>
        <w:adjustRightInd w:val="0"/>
        <w:spacing w:before="0" w:after="0" w:line="240" w:lineRule="auto"/>
        <w:ind w:firstLine="720"/>
        <w:rPr>
          <w:rFonts w:eastAsiaTheme="minorEastAsia"/>
          <w:bCs/>
        </w:rPr>
      </w:pPr>
      <w:bookmarkStart w:id="1346" w:name="Par70"/>
      <w:bookmarkStart w:id="1347" w:name="Par94"/>
      <w:bookmarkStart w:id="1348" w:name="Par96"/>
      <w:bookmarkStart w:id="1349" w:name="Par99"/>
      <w:bookmarkStart w:id="1350" w:name="Par100"/>
      <w:bookmarkStart w:id="1351" w:name="Par106"/>
      <w:bookmarkStart w:id="1352" w:name="Par111"/>
      <w:bookmarkStart w:id="1353" w:name="Par116"/>
      <w:bookmarkStart w:id="1354" w:name="Par124"/>
      <w:bookmarkStart w:id="1355" w:name="Par126"/>
      <w:bookmarkStart w:id="1356" w:name="Par128"/>
      <w:bookmarkStart w:id="1357" w:name="Par130"/>
      <w:bookmarkStart w:id="1358" w:name="Par131"/>
      <w:bookmarkStart w:id="1359" w:name="Par133"/>
      <w:bookmarkStart w:id="1360" w:name="Par134"/>
      <w:bookmarkStart w:id="1361" w:name="Par139"/>
      <w:bookmarkStart w:id="1362" w:name="Par140"/>
      <w:bookmarkStart w:id="1363" w:name="Par143"/>
      <w:bookmarkStart w:id="1364" w:name="Par148"/>
      <w:bookmarkStart w:id="1365" w:name="Par149"/>
      <w:bookmarkStart w:id="1366" w:name="Par153"/>
      <w:bookmarkStart w:id="1367" w:name="Par158"/>
      <w:bookmarkStart w:id="1368" w:name="Par171"/>
      <w:bookmarkStart w:id="1369" w:name="Par172"/>
      <w:bookmarkStart w:id="1370" w:name="Par178"/>
      <w:bookmarkStart w:id="1371" w:name="Par185"/>
      <w:bookmarkStart w:id="1372" w:name="Par191"/>
      <w:bookmarkStart w:id="1373" w:name="Par196"/>
      <w:bookmarkStart w:id="1374" w:name="Par197"/>
      <w:bookmarkStart w:id="1375" w:name="Par198"/>
      <w:bookmarkStart w:id="1376" w:name="Par258"/>
      <w:bookmarkStart w:id="1377" w:name="dst100054"/>
      <w:bookmarkStart w:id="1378" w:name="dst100299"/>
      <w:bookmarkStart w:id="1379" w:name="Par221"/>
      <w:bookmarkStart w:id="1380" w:name="Par235"/>
      <w:bookmarkStart w:id="1381" w:name="Par246"/>
      <w:bookmarkStart w:id="1382" w:name="Par313"/>
      <w:bookmarkStart w:id="1383" w:name="Par314"/>
      <w:bookmarkStart w:id="1384" w:name="Par315"/>
      <w:bookmarkStart w:id="1385" w:name="Par316"/>
      <w:bookmarkStart w:id="1386" w:name="Par317"/>
      <w:bookmarkStart w:id="1387" w:name="Par318"/>
      <w:bookmarkStart w:id="1388" w:name="Par319"/>
      <w:bookmarkStart w:id="1389" w:name="Par320"/>
      <w:bookmarkStart w:id="1390" w:name="Par321"/>
      <w:bookmarkStart w:id="1391" w:name="Par322"/>
      <w:bookmarkStart w:id="1392" w:name="Par323"/>
      <w:bookmarkStart w:id="1393" w:name="Par324"/>
      <w:bookmarkStart w:id="1394" w:name="Par325"/>
      <w:bookmarkStart w:id="1395" w:name="Par326"/>
      <w:bookmarkStart w:id="1396" w:name="Par327"/>
      <w:bookmarkStart w:id="1397" w:name="Par328"/>
      <w:bookmarkStart w:id="1398" w:name="Par329"/>
      <w:bookmarkStart w:id="1399" w:name="Par330"/>
      <w:bookmarkStart w:id="1400" w:name="Par331"/>
      <w:bookmarkStart w:id="1401" w:name="Par332"/>
      <w:bookmarkStart w:id="1402" w:name="Par333"/>
      <w:bookmarkStart w:id="1403" w:name="Par334"/>
      <w:bookmarkStart w:id="1404" w:name="Par335"/>
      <w:bookmarkStart w:id="1405" w:name="Par336"/>
      <w:bookmarkStart w:id="1406" w:name="Par337"/>
      <w:bookmarkStart w:id="1407" w:name="Par338"/>
      <w:bookmarkStart w:id="1408" w:name="Par339"/>
      <w:bookmarkStart w:id="1409" w:name="Par340"/>
      <w:bookmarkStart w:id="1410" w:name="Par341"/>
      <w:bookmarkStart w:id="1411" w:name="Par342"/>
      <w:bookmarkStart w:id="1412" w:name="Par343"/>
      <w:bookmarkStart w:id="1413" w:name="Par344"/>
      <w:bookmarkStart w:id="1414" w:name="Par345"/>
      <w:bookmarkStart w:id="1415" w:name="Par346"/>
      <w:bookmarkStart w:id="1416" w:name="Par347"/>
      <w:bookmarkStart w:id="1417" w:name="Par348"/>
      <w:bookmarkStart w:id="1418" w:name="Par349"/>
      <w:bookmarkStart w:id="1419" w:name="Par350"/>
      <w:bookmarkStart w:id="1420" w:name="Par351"/>
      <w:bookmarkStart w:id="1421" w:name="Par352"/>
      <w:bookmarkStart w:id="1422" w:name="Par353"/>
      <w:bookmarkStart w:id="1423" w:name="Par354"/>
      <w:bookmarkStart w:id="1424" w:name="Par355"/>
      <w:bookmarkStart w:id="1425" w:name="Par356"/>
      <w:bookmarkStart w:id="1426" w:name="Par357"/>
      <w:bookmarkStart w:id="1427" w:name="Par358"/>
      <w:bookmarkStart w:id="1428" w:name="Par359"/>
      <w:bookmarkStart w:id="1429" w:name="Par360"/>
      <w:bookmarkStart w:id="1430" w:name="Par361"/>
      <w:bookmarkStart w:id="1431" w:name="Par362"/>
      <w:bookmarkStart w:id="1432" w:name="Par363"/>
      <w:bookmarkStart w:id="1433" w:name="Par364"/>
      <w:bookmarkStart w:id="1434" w:name="Par365"/>
      <w:bookmarkStart w:id="1435" w:name="Par366"/>
      <w:bookmarkStart w:id="1436" w:name="Par367"/>
      <w:bookmarkStart w:id="1437" w:name="Par368"/>
      <w:bookmarkStart w:id="1438" w:name="Par369"/>
      <w:bookmarkStart w:id="1439" w:name="Par370"/>
      <w:bookmarkStart w:id="1440" w:name="p515"/>
      <w:bookmarkStart w:id="1441" w:name="p516"/>
      <w:bookmarkStart w:id="1442" w:name="p517"/>
      <w:bookmarkStart w:id="1443" w:name="p518"/>
      <w:bookmarkStart w:id="1444" w:name="p519"/>
      <w:bookmarkStart w:id="1445" w:name="p545"/>
      <w:bookmarkStart w:id="1446" w:name="p700"/>
      <w:bookmarkStart w:id="1447" w:name="p701"/>
      <w:bookmarkStart w:id="1448" w:name="p702"/>
      <w:bookmarkStart w:id="1449" w:name="p703"/>
      <w:bookmarkStart w:id="1450" w:name="p704"/>
      <w:bookmarkStart w:id="1451" w:name="p705"/>
      <w:bookmarkStart w:id="1452" w:name="p731"/>
      <w:bookmarkStart w:id="1453" w:name="p804"/>
      <w:bookmarkStart w:id="1454" w:name="p938"/>
      <w:bookmarkStart w:id="1455" w:name="p939"/>
      <w:bookmarkStart w:id="1456" w:name="p940"/>
      <w:bookmarkStart w:id="1457" w:name="p941"/>
      <w:bookmarkStart w:id="1458" w:name="p942"/>
      <w:bookmarkStart w:id="1459" w:name="p943"/>
      <w:bookmarkStart w:id="1460" w:name="p944"/>
      <w:bookmarkStart w:id="1461" w:name="p945"/>
      <w:bookmarkStart w:id="1462" w:name="p946"/>
      <w:bookmarkStart w:id="1463" w:name="p947"/>
      <w:bookmarkStart w:id="1464" w:name="p1191"/>
      <w:bookmarkStart w:id="1465" w:name="p1192"/>
      <w:bookmarkStart w:id="1466" w:name="p1193"/>
      <w:bookmarkStart w:id="1467" w:name="p1280"/>
      <w:bookmarkStart w:id="1468" w:name="p1322"/>
      <w:bookmarkStart w:id="1469" w:name="p1323"/>
      <w:bookmarkStart w:id="1470" w:name="p1324"/>
      <w:bookmarkStart w:id="1471" w:name="p1325"/>
      <w:bookmarkStart w:id="1472" w:name="p1326"/>
      <w:bookmarkStart w:id="1473" w:name="p1327"/>
      <w:bookmarkStart w:id="1474" w:name="p1527"/>
      <w:bookmarkStart w:id="1475" w:name="p1528"/>
      <w:bookmarkStart w:id="1476" w:name="p1573"/>
      <w:bookmarkStart w:id="1477" w:name="p1574"/>
      <w:bookmarkStart w:id="1478" w:name="p1575"/>
      <w:bookmarkStart w:id="1479" w:name="p1576"/>
      <w:bookmarkStart w:id="1480" w:name="p1577"/>
      <w:bookmarkStart w:id="1481" w:name="p1578"/>
      <w:bookmarkStart w:id="1482" w:name="p1579"/>
      <w:bookmarkStart w:id="1483" w:name="p1649"/>
      <w:bookmarkStart w:id="1484" w:name="p1653"/>
      <w:bookmarkStart w:id="1485" w:name="p1674"/>
      <w:bookmarkStart w:id="1486" w:name="p1675"/>
      <w:bookmarkStart w:id="1487" w:name="p1676"/>
      <w:bookmarkStart w:id="1488" w:name="p1752"/>
      <w:bookmarkStart w:id="1489" w:name="p1753"/>
      <w:bookmarkStart w:id="1490" w:name="p1754"/>
      <w:bookmarkStart w:id="1491" w:name="p1755"/>
      <w:bookmarkStart w:id="1492" w:name="p1756"/>
      <w:bookmarkStart w:id="1493" w:name="p1757"/>
      <w:bookmarkStart w:id="1494" w:name="p1758"/>
      <w:bookmarkStart w:id="1495" w:name="p1759"/>
      <w:bookmarkStart w:id="1496" w:name="p1760"/>
      <w:bookmarkStart w:id="1497" w:name="p1761"/>
      <w:bookmarkStart w:id="1498" w:name="Par396"/>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r w:rsidRPr="00E94E8F">
        <w:rPr>
          <w:rFonts w:eastAsiaTheme="minorEastAsia"/>
          <w:bCs/>
        </w:rPr>
        <w:t xml:space="preserve">Фонд поддержки проектов Национальной технологической инициативы, </w:t>
      </w:r>
    </w:p>
    <w:p w14:paraId="61B8553B" w14:textId="77777777" w:rsidR="00E94E8F" w:rsidRPr="00E94E8F" w:rsidRDefault="00E94E8F" w:rsidP="00E94E8F">
      <w:pPr>
        <w:shd w:val="clear" w:color="auto" w:fill="FFFFFF"/>
        <w:spacing w:before="15" w:after="200" w:line="276" w:lineRule="auto"/>
        <w:ind w:firstLine="0"/>
        <w:rPr>
          <w:rFonts w:eastAsiaTheme="minorEastAsia"/>
          <w:bCs/>
        </w:rPr>
      </w:pPr>
      <w:r w:rsidRPr="00E94E8F">
        <w:rPr>
          <w:rFonts w:eastAsiaTheme="minorEastAsia"/>
          <w:bCs/>
          <w:sz w:val="16"/>
          <w:szCs w:val="16"/>
        </w:rPr>
        <w:t xml:space="preserve">      </w:t>
      </w:r>
      <w:r w:rsidRPr="00E94E8F">
        <w:rPr>
          <w:rFonts w:eastAsiaTheme="minorEastAsia"/>
          <w:bCs/>
        </w:rPr>
        <w:t>которому из федерального бюджета предоставлена субсидия в целях финансового обеспечения реализации проектов в целях реализации планов мероприятий («дорожных карт») Национальной технологической инициативы в соответствии с Правилами предоставления субсидии из федерального бюджета на реализацию проектов в целях реализации планов мероприятий («дорожных карт») Национальной технологической инициативы, утвержденными Постановлением Правительства Российской Федерации от 18.04.2016 № 317 «О реализации Национальной технологической инициативы» (вместе с "Правилами разработки и реализации планов мероприятий ("дорожных карт") Национальной технологической инициативы", "Положением о разработке, отборе, реализации и мониторинге проектов в целях реализации планов мероприятий ("дорожных карт") Национальной технологической инициативы", "Правилами предоставления субсидий из федерального бюджета на реализацию проектов в целях реализации планов мероприятий ("дорожных карт") Национальной технологической инициативы")</w:t>
      </w:r>
    </w:p>
    <w:p w14:paraId="77AAA082" w14:textId="77777777" w:rsidR="00E94E8F" w:rsidRPr="00E94E8F" w:rsidRDefault="00E94E8F" w:rsidP="00E94E8F">
      <w:pPr>
        <w:widowControl w:val="0"/>
        <w:autoSpaceDE w:val="0"/>
        <w:autoSpaceDN w:val="0"/>
        <w:adjustRightInd w:val="0"/>
        <w:spacing w:before="0" w:after="0" w:line="276" w:lineRule="auto"/>
        <w:ind w:firstLine="0"/>
        <w:rPr>
          <w:rFonts w:eastAsiaTheme="minorEastAsia"/>
          <w:bCs/>
        </w:rPr>
      </w:pPr>
      <w:r w:rsidRPr="00E94E8F">
        <w:rPr>
          <w:rFonts w:eastAsiaTheme="minorEastAsia"/>
          <w:bCs/>
        </w:rPr>
        <w:t xml:space="preserve"> (далее соответственно - Субсидия, Правила предоставления субсидии), соглашением от "__" ___ 20__ г. № __ о предоставлении Субсидии, заключенным между ним и Министерством науки и высшего образования Российской Федерации (далее - Соглашение о предоставлении  субсидии),  именуемый  в  дальнейшем "Грантодатель", в лице __________________________________________________________________________________,</w:t>
      </w:r>
    </w:p>
    <w:p w14:paraId="67DC8087" w14:textId="77777777" w:rsidR="00E94E8F" w:rsidRPr="00E94E8F" w:rsidRDefault="00E94E8F" w:rsidP="00E94E8F">
      <w:pPr>
        <w:widowControl w:val="0"/>
        <w:autoSpaceDE w:val="0"/>
        <w:autoSpaceDN w:val="0"/>
        <w:adjustRightInd w:val="0"/>
        <w:spacing w:before="0" w:after="0" w:line="240" w:lineRule="auto"/>
        <w:ind w:firstLine="0"/>
        <w:rPr>
          <w:rFonts w:eastAsiaTheme="minorEastAsia"/>
          <w:bCs/>
          <w:sz w:val="16"/>
          <w:szCs w:val="16"/>
        </w:rPr>
      </w:pPr>
      <w:r w:rsidRPr="00E94E8F">
        <w:rPr>
          <w:rFonts w:eastAsiaTheme="minorEastAsia"/>
          <w:bCs/>
          <w:sz w:val="16"/>
          <w:szCs w:val="16"/>
        </w:rPr>
        <w:t xml:space="preserve">           (наименование должности, а также фамилия, имя, отчество (при наличии) руководителя Грантодателя или уполномоченного им лица)</w:t>
      </w:r>
    </w:p>
    <w:p w14:paraId="113BAB10" w14:textId="77777777" w:rsidR="00E94E8F" w:rsidRPr="00E94E8F" w:rsidRDefault="00E94E8F" w:rsidP="00E94E8F">
      <w:pPr>
        <w:widowControl w:val="0"/>
        <w:autoSpaceDE w:val="0"/>
        <w:autoSpaceDN w:val="0"/>
        <w:adjustRightInd w:val="0"/>
        <w:spacing w:before="0" w:after="0" w:line="240" w:lineRule="auto"/>
        <w:ind w:firstLine="0"/>
        <w:rPr>
          <w:rFonts w:eastAsiaTheme="minorEastAsia"/>
          <w:bCs/>
        </w:rPr>
      </w:pPr>
      <w:r w:rsidRPr="00E94E8F">
        <w:rPr>
          <w:rFonts w:eastAsiaTheme="minorEastAsia"/>
          <w:bCs/>
        </w:rPr>
        <w:t>действующего на основании ___________________________________________________________,</w:t>
      </w:r>
    </w:p>
    <w:p w14:paraId="391E4D7E" w14:textId="77777777" w:rsidR="00E94E8F" w:rsidRPr="00E94E8F" w:rsidRDefault="00E94E8F" w:rsidP="00E94E8F">
      <w:pPr>
        <w:widowControl w:val="0"/>
        <w:autoSpaceDE w:val="0"/>
        <w:autoSpaceDN w:val="0"/>
        <w:adjustRightInd w:val="0"/>
        <w:spacing w:before="0" w:after="0" w:line="240" w:lineRule="auto"/>
        <w:ind w:firstLine="0"/>
        <w:rPr>
          <w:rFonts w:eastAsiaTheme="minorEastAsia"/>
          <w:bCs/>
          <w:sz w:val="16"/>
          <w:szCs w:val="16"/>
        </w:rPr>
      </w:pPr>
      <w:r w:rsidRPr="00E94E8F">
        <w:rPr>
          <w:rFonts w:eastAsiaTheme="minorEastAsia"/>
          <w:bCs/>
          <w:sz w:val="16"/>
          <w:szCs w:val="16"/>
        </w:rPr>
        <w:t xml:space="preserve">                                                  (реквизиты учредительного документа (устава, положения) Грантодателя, доверенности, </w:t>
      </w:r>
    </w:p>
    <w:p w14:paraId="5A8FBBF4" w14:textId="77777777" w:rsidR="00E94E8F" w:rsidRPr="00E94E8F" w:rsidRDefault="00E94E8F" w:rsidP="00E94E8F">
      <w:pPr>
        <w:widowControl w:val="0"/>
        <w:autoSpaceDE w:val="0"/>
        <w:autoSpaceDN w:val="0"/>
        <w:adjustRightInd w:val="0"/>
        <w:spacing w:before="0" w:after="0" w:line="240" w:lineRule="auto"/>
        <w:ind w:firstLine="0"/>
        <w:rPr>
          <w:rFonts w:eastAsiaTheme="minorEastAsia"/>
          <w:bCs/>
          <w:sz w:val="16"/>
          <w:szCs w:val="16"/>
        </w:rPr>
      </w:pPr>
      <w:r w:rsidRPr="00E94E8F">
        <w:rPr>
          <w:rFonts w:eastAsiaTheme="minorEastAsia"/>
          <w:bCs/>
          <w:sz w:val="16"/>
          <w:szCs w:val="16"/>
        </w:rPr>
        <w:t xml:space="preserve">                                                          приказа или иного документа, удостоверяющего полномочия)</w:t>
      </w:r>
    </w:p>
    <w:p w14:paraId="572A7008" w14:textId="77777777" w:rsidR="00E94E8F" w:rsidRPr="00E94E8F" w:rsidRDefault="00E94E8F" w:rsidP="00E94E8F">
      <w:pPr>
        <w:widowControl w:val="0"/>
        <w:autoSpaceDE w:val="0"/>
        <w:autoSpaceDN w:val="0"/>
        <w:adjustRightInd w:val="0"/>
        <w:spacing w:before="0" w:after="0" w:line="240" w:lineRule="auto"/>
        <w:ind w:firstLine="0"/>
        <w:rPr>
          <w:rFonts w:eastAsiaTheme="minorEastAsia"/>
          <w:bCs/>
        </w:rPr>
      </w:pPr>
      <w:r w:rsidRPr="00E94E8F">
        <w:rPr>
          <w:rFonts w:eastAsiaTheme="minorEastAsia"/>
          <w:bCs/>
        </w:rPr>
        <w:t>с одной стороны, и ___________________________________________________________________,</w:t>
      </w:r>
    </w:p>
    <w:p w14:paraId="1218CE6E" w14:textId="77777777" w:rsidR="00E94E8F" w:rsidRPr="00E94E8F" w:rsidRDefault="00E94E8F" w:rsidP="00E94E8F">
      <w:pPr>
        <w:widowControl w:val="0"/>
        <w:autoSpaceDE w:val="0"/>
        <w:autoSpaceDN w:val="0"/>
        <w:adjustRightInd w:val="0"/>
        <w:spacing w:before="0" w:after="0" w:line="240" w:lineRule="auto"/>
        <w:ind w:firstLine="0"/>
        <w:rPr>
          <w:rFonts w:eastAsiaTheme="minorEastAsia"/>
          <w:bCs/>
          <w:sz w:val="16"/>
          <w:szCs w:val="16"/>
        </w:rPr>
      </w:pPr>
      <w:r w:rsidRPr="00E94E8F">
        <w:rPr>
          <w:rFonts w:eastAsiaTheme="minorEastAsia"/>
          <w:bCs/>
          <w:sz w:val="16"/>
          <w:szCs w:val="16"/>
        </w:rPr>
        <w:t xml:space="preserve">                                   (наименование юридического лица, фамилия, имя, отчество (при наличии) индивидуального предпринимателя)</w:t>
      </w:r>
    </w:p>
    <w:p w14:paraId="5CB41E89" w14:textId="77777777" w:rsidR="00E94E8F" w:rsidRPr="00E94E8F" w:rsidRDefault="00E94E8F" w:rsidP="00E94E8F">
      <w:pPr>
        <w:widowControl w:val="0"/>
        <w:autoSpaceDE w:val="0"/>
        <w:autoSpaceDN w:val="0"/>
        <w:adjustRightInd w:val="0"/>
        <w:spacing w:before="0" w:after="0" w:line="240" w:lineRule="auto"/>
        <w:ind w:firstLine="0"/>
        <w:rPr>
          <w:rFonts w:eastAsiaTheme="minorEastAsia"/>
          <w:bCs/>
        </w:rPr>
      </w:pPr>
      <w:r w:rsidRPr="00E94E8F">
        <w:rPr>
          <w:rFonts w:eastAsiaTheme="minorEastAsia"/>
          <w:bCs/>
        </w:rPr>
        <w:t>именуемое в дальнейшем "Получатель гранта", в лице _____________________________________</w:t>
      </w:r>
    </w:p>
    <w:p w14:paraId="0504600A" w14:textId="77777777" w:rsidR="00E94E8F" w:rsidRPr="00E94E8F" w:rsidRDefault="00E94E8F" w:rsidP="00E94E8F">
      <w:pPr>
        <w:widowControl w:val="0"/>
        <w:autoSpaceDE w:val="0"/>
        <w:autoSpaceDN w:val="0"/>
        <w:adjustRightInd w:val="0"/>
        <w:spacing w:before="0" w:after="0" w:line="240" w:lineRule="auto"/>
        <w:ind w:firstLine="0"/>
        <w:rPr>
          <w:rFonts w:eastAsiaTheme="minorEastAsia"/>
          <w:bCs/>
        </w:rPr>
      </w:pPr>
      <w:r w:rsidRPr="00E94E8F">
        <w:rPr>
          <w:rFonts w:eastAsiaTheme="minorEastAsia"/>
          <w:bCs/>
        </w:rPr>
        <w:t>__________________________________________________________________________________</w:t>
      </w:r>
      <w:r w:rsidRPr="00E94E8F">
        <w:rPr>
          <w:rFonts w:eastAsiaTheme="minorEastAsia"/>
          <w:bCs/>
        </w:rPr>
        <w:lastRenderedPageBreak/>
        <w:t>__,</w:t>
      </w:r>
    </w:p>
    <w:p w14:paraId="13E51330" w14:textId="77777777" w:rsidR="00E94E8F" w:rsidRPr="00E94E8F" w:rsidRDefault="00E94E8F" w:rsidP="00E94E8F">
      <w:pPr>
        <w:widowControl w:val="0"/>
        <w:autoSpaceDE w:val="0"/>
        <w:autoSpaceDN w:val="0"/>
        <w:adjustRightInd w:val="0"/>
        <w:spacing w:before="0" w:after="0" w:line="240" w:lineRule="auto"/>
        <w:ind w:firstLine="0"/>
        <w:rPr>
          <w:rFonts w:eastAsiaTheme="minorEastAsia"/>
          <w:bCs/>
          <w:sz w:val="16"/>
          <w:szCs w:val="16"/>
        </w:rPr>
      </w:pPr>
      <w:r w:rsidRPr="00E94E8F">
        <w:rPr>
          <w:rFonts w:eastAsiaTheme="minorEastAsia"/>
          <w:bCs/>
          <w:sz w:val="16"/>
          <w:szCs w:val="16"/>
        </w:rPr>
        <w:t xml:space="preserve">   (наименование должности, а также фамилия, имя, отчество (при наличии) руководителя Получателя гранта, или уполномоченного им лица,                                  фамилия, имя, отчество (при наличии) индивидуального предпринимателя)</w:t>
      </w:r>
    </w:p>
    <w:p w14:paraId="561DCAB7" w14:textId="77777777" w:rsidR="00E94E8F" w:rsidRPr="00E94E8F" w:rsidRDefault="00E94E8F" w:rsidP="00E94E8F">
      <w:pPr>
        <w:widowControl w:val="0"/>
        <w:autoSpaceDE w:val="0"/>
        <w:autoSpaceDN w:val="0"/>
        <w:adjustRightInd w:val="0"/>
        <w:spacing w:before="0" w:after="0" w:line="240" w:lineRule="auto"/>
        <w:ind w:firstLine="0"/>
        <w:rPr>
          <w:rFonts w:eastAsiaTheme="minorEastAsia"/>
          <w:bCs/>
        </w:rPr>
      </w:pPr>
      <w:r w:rsidRPr="00E94E8F">
        <w:rPr>
          <w:rFonts w:eastAsiaTheme="minorEastAsia"/>
          <w:bCs/>
        </w:rPr>
        <w:t>действующего на основании ___________________________________________________________,</w:t>
      </w:r>
    </w:p>
    <w:p w14:paraId="4FF6A3C0" w14:textId="77777777" w:rsidR="00E94E8F" w:rsidRPr="00E94E8F" w:rsidRDefault="00E94E8F" w:rsidP="00E94E8F">
      <w:pPr>
        <w:widowControl w:val="0"/>
        <w:autoSpaceDE w:val="0"/>
        <w:autoSpaceDN w:val="0"/>
        <w:adjustRightInd w:val="0"/>
        <w:spacing w:before="0" w:after="0" w:line="240" w:lineRule="auto"/>
        <w:ind w:firstLine="0"/>
        <w:rPr>
          <w:rFonts w:eastAsiaTheme="minorEastAsia"/>
          <w:bCs/>
          <w:sz w:val="16"/>
          <w:szCs w:val="16"/>
        </w:rPr>
      </w:pPr>
      <w:r w:rsidRPr="00E94E8F">
        <w:rPr>
          <w:rFonts w:eastAsiaTheme="minorEastAsia"/>
          <w:bCs/>
          <w:sz w:val="16"/>
          <w:szCs w:val="16"/>
        </w:rPr>
        <w:t xml:space="preserve">                                        (реквизиты учредительного документа (устава, положения, свидетельства о государственной регистрации)</w:t>
      </w:r>
    </w:p>
    <w:p w14:paraId="43F4CB5A" w14:textId="77777777" w:rsidR="00E94E8F" w:rsidRPr="00E94E8F" w:rsidRDefault="00E94E8F" w:rsidP="00E94E8F">
      <w:pPr>
        <w:widowControl w:val="0"/>
        <w:autoSpaceDE w:val="0"/>
        <w:autoSpaceDN w:val="0"/>
        <w:adjustRightInd w:val="0"/>
        <w:spacing w:before="0" w:after="0" w:line="240" w:lineRule="auto"/>
        <w:ind w:firstLine="0"/>
        <w:rPr>
          <w:rFonts w:eastAsiaTheme="minorEastAsia"/>
          <w:bCs/>
          <w:sz w:val="16"/>
          <w:szCs w:val="16"/>
        </w:rPr>
      </w:pPr>
      <w:r w:rsidRPr="00E94E8F">
        <w:rPr>
          <w:rFonts w:eastAsiaTheme="minorEastAsia"/>
          <w:bCs/>
          <w:sz w:val="16"/>
          <w:szCs w:val="16"/>
        </w:rPr>
        <w:t xml:space="preserve">                                        Получателя гранта, доверенности, приказа или иного документа, удостоверяющего полномочия)</w:t>
      </w:r>
    </w:p>
    <w:p w14:paraId="212A03EE" w14:textId="77777777" w:rsidR="00E94E8F" w:rsidRPr="00E94E8F" w:rsidRDefault="00E94E8F" w:rsidP="00E94E8F">
      <w:pPr>
        <w:widowControl w:val="0"/>
        <w:autoSpaceDE w:val="0"/>
        <w:autoSpaceDN w:val="0"/>
        <w:adjustRightInd w:val="0"/>
        <w:spacing w:before="0" w:after="0" w:line="240" w:lineRule="auto"/>
        <w:ind w:firstLine="0"/>
        <w:rPr>
          <w:rFonts w:eastAsiaTheme="minorEastAsia"/>
          <w:bCs/>
        </w:rPr>
      </w:pPr>
      <w:r w:rsidRPr="00E94E8F">
        <w:rPr>
          <w:rFonts w:eastAsiaTheme="minorEastAsia"/>
          <w:bCs/>
        </w:rPr>
        <w:t>с другой стороны, далее именуемые "Стороны", заключили настоящий Договор о нижеследующем.</w:t>
      </w:r>
    </w:p>
    <w:p w14:paraId="63E578D5" w14:textId="77777777" w:rsidR="00E94E8F" w:rsidRPr="00E94E8F" w:rsidRDefault="00E94E8F" w:rsidP="00E94E8F">
      <w:pPr>
        <w:widowControl w:val="0"/>
        <w:autoSpaceDE w:val="0"/>
        <w:autoSpaceDN w:val="0"/>
        <w:adjustRightInd w:val="0"/>
        <w:spacing w:before="0" w:after="0" w:line="240" w:lineRule="auto"/>
        <w:ind w:firstLine="0"/>
        <w:rPr>
          <w:rFonts w:eastAsiaTheme="minorEastAsia"/>
          <w:bCs/>
        </w:rPr>
      </w:pPr>
    </w:p>
    <w:p w14:paraId="75596622" w14:textId="77777777" w:rsidR="00E94E8F" w:rsidRPr="00E94E8F" w:rsidRDefault="00E94E8F" w:rsidP="00E94E8F">
      <w:pPr>
        <w:widowControl w:val="0"/>
        <w:numPr>
          <w:ilvl w:val="0"/>
          <w:numId w:val="54"/>
        </w:numPr>
        <w:autoSpaceDE w:val="0"/>
        <w:autoSpaceDN w:val="0"/>
        <w:adjustRightInd w:val="0"/>
        <w:spacing w:before="0" w:after="0" w:line="240" w:lineRule="auto"/>
        <w:jc w:val="center"/>
        <w:outlineLvl w:val="1"/>
        <w:rPr>
          <w:rFonts w:eastAsiaTheme="minorEastAsia"/>
          <w:bCs/>
        </w:rPr>
      </w:pPr>
      <w:bookmarkStart w:id="1499" w:name="_Toc148111514"/>
      <w:r w:rsidRPr="00E94E8F">
        <w:rPr>
          <w:rFonts w:eastAsiaTheme="minorEastAsia"/>
          <w:bCs/>
        </w:rPr>
        <w:t>Предмет Договора</w:t>
      </w:r>
      <w:bookmarkEnd w:id="1499"/>
    </w:p>
    <w:p w14:paraId="01B00FA1" w14:textId="77777777" w:rsidR="00E94E8F" w:rsidRPr="00E94E8F" w:rsidRDefault="00E94E8F" w:rsidP="00E94E8F">
      <w:pPr>
        <w:spacing w:before="0" w:after="200" w:line="276" w:lineRule="auto"/>
        <w:ind w:firstLine="0"/>
        <w:jc w:val="left"/>
        <w:rPr>
          <w:rFonts w:asciiTheme="minorHAnsi" w:eastAsiaTheme="minorEastAsia" w:hAnsiTheme="minorHAnsi"/>
          <w:sz w:val="22"/>
          <w:szCs w:val="22"/>
        </w:rPr>
      </w:pPr>
    </w:p>
    <w:p w14:paraId="5A544EE8" w14:textId="77777777" w:rsidR="00E94E8F" w:rsidRPr="00E94E8F" w:rsidRDefault="00E94E8F" w:rsidP="00E94E8F">
      <w:pPr>
        <w:spacing w:before="0" w:after="200" w:line="276" w:lineRule="auto"/>
        <w:ind w:firstLine="540"/>
        <w:rPr>
          <w:rFonts w:eastAsia="Times New Roman"/>
        </w:rPr>
      </w:pPr>
      <w:r w:rsidRPr="00E94E8F">
        <w:rPr>
          <w:rFonts w:eastAsiaTheme="minorEastAsia"/>
          <w:bCs/>
        </w:rPr>
        <w:t>1.1. Предметом настоящего  Договора  является  предоставление в 20__ году/20__ - 20__ годах  Получателю гранта средств на безвозмездной и безвозвратной основе в форме гранта (далее - Грант) в целях</w:t>
      </w:r>
      <w:r w:rsidRPr="00E94E8F">
        <w:rPr>
          <w:rFonts w:eastAsiaTheme="minorEastAsia"/>
        </w:rPr>
        <w:t xml:space="preserve"> проведения научно-исследовательских и опытно-конструкторских работ для реализации проекта «[</w:t>
      </w:r>
      <w:r w:rsidRPr="00E94E8F">
        <w:rPr>
          <w:rFonts w:eastAsiaTheme="minorEastAsia"/>
          <w:b/>
        </w:rPr>
        <w:t>наименование проекта____________</w:t>
      </w:r>
      <w:r w:rsidRPr="00E94E8F">
        <w:rPr>
          <w:rFonts w:eastAsiaTheme="minorEastAsia"/>
        </w:rPr>
        <w:t>]» направленного на реализацию плана мероприятий («дорожной карты») «[наименование дорожной карты____________]» Национальной технологической инициативы (краткое наименование проекта – «***********»), отобранного комиссией по отбору проектов в целях реализации планов мероприятий («дорожных карт») Национальной технологической инициативы (далее – комиссия по отбору) в соответствии с Правилами отбора проектов в целях реализации планов мероприятий («дорожных карт») Национальной технологической инициативы, утвержденными постановлением Правительства Российской Федерации от 18.04.2016 № 317 «О  реализации Национальной технологической инициативы» (далее соответственно – НИОКР, проект, Правила), а также на создание условий для</w:t>
      </w:r>
      <w:r w:rsidRPr="00E94E8F">
        <w:rPr>
          <w:rFonts w:eastAsia="Times New Roman"/>
        </w:rPr>
        <w:t xml:space="preserve"> достижения технологического лидерства и (или) технологического суверенитета Российской Федерации. </w:t>
      </w:r>
    </w:p>
    <w:p w14:paraId="6F63F5B2" w14:textId="77777777" w:rsidR="00E94E8F" w:rsidRPr="00E94E8F" w:rsidRDefault="00E94E8F" w:rsidP="00E94E8F">
      <w:pPr>
        <w:spacing w:before="0" w:after="200" w:line="276" w:lineRule="auto"/>
        <w:ind w:firstLine="0"/>
        <w:jc w:val="left"/>
        <w:rPr>
          <w:rFonts w:asciiTheme="minorHAnsi" w:eastAsiaTheme="minorEastAsia" w:hAnsiTheme="minorHAnsi"/>
          <w:sz w:val="22"/>
          <w:szCs w:val="22"/>
        </w:rPr>
      </w:pPr>
    </w:p>
    <w:p w14:paraId="68D58F38" w14:textId="77777777" w:rsidR="00E94E8F" w:rsidRPr="00E94E8F" w:rsidRDefault="00E94E8F" w:rsidP="00E94E8F">
      <w:pPr>
        <w:widowControl w:val="0"/>
        <w:numPr>
          <w:ilvl w:val="0"/>
          <w:numId w:val="54"/>
        </w:numPr>
        <w:autoSpaceDE w:val="0"/>
        <w:autoSpaceDN w:val="0"/>
        <w:adjustRightInd w:val="0"/>
        <w:spacing w:before="0" w:after="0" w:line="240" w:lineRule="auto"/>
        <w:jc w:val="center"/>
        <w:outlineLvl w:val="1"/>
        <w:rPr>
          <w:rFonts w:eastAsiaTheme="minorEastAsia"/>
          <w:bCs/>
        </w:rPr>
      </w:pPr>
      <w:bookmarkStart w:id="1500" w:name="_Toc148111515"/>
      <w:r w:rsidRPr="00E94E8F">
        <w:rPr>
          <w:rFonts w:eastAsiaTheme="minorEastAsia"/>
          <w:bCs/>
        </w:rPr>
        <w:t>Финансовое обеспечение предоставления Гранта</w:t>
      </w:r>
      <w:bookmarkEnd w:id="1500"/>
    </w:p>
    <w:p w14:paraId="63E4445D" w14:textId="77777777" w:rsidR="00E94E8F" w:rsidRPr="00E94E8F" w:rsidRDefault="00E94E8F" w:rsidP="00E94E8F">
      <w:pPr>
        <w:spacing w:before="0" w:after="200" w:line="276" w:lineRule="auto"/>
        <w:ind w:firstLine="0"/>
        <w:jc w:val="left"/>
        <w:rPr>
          <w:rFonts w:asciiTheme="minorHAnsi" w:eastAsiaTheme="minorEastAsia" w:hAnsiTheme="minorHAnsi"/>
          <w:sz w:val="22"/>
          <w:szCs w:val="22"/>
        </w:rPr>
      </w:pPr>
    </w:p>
    <w:p w14:paraId="471F88A3"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2.1. Грант предоставляется Получателю гранта в общем размере ___________________ (______________________) рублей __ копеек, в том числе:</w:t>
      </w:r>
    </w:p>
    <w:p w14:paraId="1FC9C1CA" w14:textId="77777777" w:rsidR="00E94E8F" w:rsidRPr="00E94E8F" w:rsidRDefault="00E94E8F" w:rsidP="00E94E8F">
      <w:pPr>
        <w:widowControl w:val="0"/>
        <w:autoSpaceDE w:val="0"/>
        <w:autoSpaceDN w:val="0"/>
        <w:adjustRightInd w:val="0"/>
        <w:spacing w:before="0" w:after="0" w:line="240" w:lineRule="auto"/>
        <w:rPr>
          <w:rFonts w:eastAsiaTheme="minorEastAsia"/>
          <w:bCs/>
          <w:sz w:val="16"/>
          <w:szCs w:val="16"/>
        </w:rPr>
      </w:pPr>
      <w:r w:rsidRPr="00E94E8F">
        <w:rPr>
          <w:rFonts w:eastAsiaTheme="minorEastAsia"/>
          <w:bCs/>
          <w:sz w:val="16"/>
          <w:szCs w:val="16"/>
        </w:rPr>
        <w:t xml:space="preserve">  (сумма цифрами)                 (сумма прописью)</w:t>
      </w:r>
    </w:p>
    <w:p w14:paraId="1A1C1D6E"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в 20__ году _________________ (_____________________) рублей __ копеек;</w:t>
      </w:r>
    </w:p>
    <w:p w14:paraId="43A1BD88" w14:textId="77777777" w:rsidR="00E94E8F" w:rsidRPr="00E94E8F" w:rsidRDefault="00E94E8F" w:rsidP="00E94E8F">
      <w:pPr>
        <w:widowControl w:val="0"/>
        <w:autoSpaceDE w:val="0"/>
        <w:autoSpaceDN w:val="0"/>
        <w:adjustRightInd w:val="0"/>
        <w:spacing w:before="0" w:after="0" w:line="240" w:lineRule="auto"/>
        <w:rPr>
          <w:rFonts w:eastAsiaTheme="minorEastAsia"/>
          <w:bCs/>
          <w:sz w:val="16"/>
          <w:szCs w:val="16"/>
        </w:rPr>
      </w:pPr>
      <w:r w:rsidRPr="00E94E8F">
        <w:rPr>
          <w:rFonts w:eastAsiaTheme="minorEastAsia"/>
          <w:bCs/>
          <w:sz w:val="16"/>
          <w:szCs w:val="16"/>
        </w:rPr>
        <w:t xml:space="preserve">                           (сумма цифрами)               (сумма прописью)</w:t>
      </w:r>
    </w:p>
    <w:p w14:paraId="2EF0E991"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в 20__ году _________________ (_____________________) рублей __ копеек</w:t>
      </w:r>
      <w:r w:rsidRPr="00E94E8F">
        <w:rPr>
          <w:rFonts w:eastAsiaTheme="minorEastAsia"/>
          <w:bCs/>
          <w:color w:val="0070C0"/>
        </w:rPr>
        <w:t>;</w:t>
      </w:r>
    </w:p>
    <w:p w14:paraId="6B3D2D60" w14:textId="77777777" w:rsidR="00E94E8F" w:rsidRPr="00E94E8F" w:rsidRDefault="00E94E8F" w:rsidP="00E94E8F">
      <w:pPr>
        <w:widowControl w:val="0"/>
        <w:autoSpaceDE w:val="0"/>
        <w:autoSpaceDN w:val="0"/>
        <w:adjustRightInd w:val="0"/>
        <w:spacing w:before="0" w:after="0" w:line="240" w:lineRule="auto"/>
        <w:rPr>
          <w:rFonts w:eastAsiaTheme="minorEastAsia"/>
          <w:bCs/>
          <w:sz w:val="16"/>
          <w:szCs w:val="16"/>
        </w:rPr>
      </w:pPr>
      <w:r w:rsidRPr="00E94E8F">
        <w:rPr>
          <w:rFonts w:eastAsiaTheme="minorEastAsia"/>
          <w:bCs/>
        </w:rPr>
        <w:t xml:space="preserve">                  </w:t>
      </w:r>
      <w:r w:rsidRPr="00E94E8F">
        <w:rPr>
          <w:rFonts w:eastAsiaTheme="minorEastAsia"/>
          <w:bCs/>
          <w:sz w:val="16"/>
          <w:szCs w:val="16"/>
        </w:rPr>
        <w:t>(сумма цифрами)               (сумма прописью)</w:t>
      </w:r>
    </w:p>
    <w:p w14:paraId="2502A394"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в 20__ году _________________ (_____________________) рублей __ копеек</w:t>
      </w:r>
      <w:r w:rsidRPr="00E94E8F">
        <w:rPr>
          <w:rFonts w:eastAsiaTheme="minorEastAsia"/>
          <w:bCs/>
          <w:color w:val="0070C0"/>
        </w:rPr>
        <w:t>;</w:t>
      </w:r>
    </w:p>
    <w:p w14:paraId="714A2739" w14:textId="77777777" w:rsidR="00E94E8F" w:rsidRPr="00E94E8F" w:rsidRDefault="00E94E8F" w:rsidP="00E94E8F">
      <w:pPr>
        <w:widowControl w:val="0"/>
        <w:autoSpaceDE w:val="0"/>
        <w:autoSpaceDN w:val="0"/>
        <w:adjustRightInd w:val="0"/>
        <w:spacing w:before="0" w:after="0" w:line="240" w:lineRule="auto"/>
        <w:rPr>
          <w:rFonts w:eastAsiaTheme="minorEastAsia"/>
          <w:bCs/>
          <w:sz w:val="16"/>
          <w:szCs w:val="16"/>
        </w:rPr>
      </w:pPr>
      <w:r w:rsidRPr="00E94E8F">
        <w:rPr>
          <w:rFonts w:eastAsiaTheme="minorEastAsia"/>
          <w:bCs/>
          <w:sz w:val="16"/>
          <w:szCs w:val="16"/>
        </w:rPr>
        <w:t xml:space="preserve">                         (сумма цифрами)                  (сумма прописью)</w:t>
      </w:r>
    </w:p>
    <w:p w14:paraId="44CFBA55" w14:textId="77777777" w:rsidR="00E94E8F" w:rsidRPr="00E94E8F" w:rsidRDefault="00E94E8F" w:rsidP="00E94E8F">
      <w:pPr>
        <w:widowControl w:val="0"/>
        <w:autoSpaceDE w:val="0"/>
        <w:autoSpaceDN w:val="0"/>
        <w:adjustRightInd w:val="0"/>
        <w:spacing w:before="0" w:after="0" w:line="240" w:lineRule="auto"/>
        <w:rPr>
          <w:rFonts w:eastAsiaTheme="minorEastAsia"/>
          <w:bCs/>
        </w:rPr>
      </w:pPr>
    </w:p>
    <w:p w14:paraId="702C15D5" w14:textId="77777777" w:rsidR="00E94E8F" w:rsidRPr="00E94E8F" w:rsidRDefault="00E94E8F" w:rsidP="00E94E8F">
      <w:pPr>
        <w:widowControl w:val="0"/>
        <w:autoSpaceDE w:val="0"/>
        <w:autoSpaceDN w:val="0"/>
        <w:adjustRightInd w:val="0"/>
        <w:spacing w:before="0" w:after="0" w:line="240" w:lineRule="auto"/>
        <w:jc w:val="center"/>
        <w:outlineLvl w:val="1"/>
        <w:rPr>
          <w:rFonts w:eastAsiaTheme="minorEastAsia"/>
          <w:bCs/>
        </w:rPr>
      </w:pPr>
      <w:bookmarkStart w:id="1501" w:name="_Toc148111516"/>
      <w:r w:rsidRPr="00E94E8F">
        <w:rPr>
          <w:rFonts w:eastAsiaTheme="minorEastAsia"/>
          <w:bCs/>
        </w:rPr>
        <w:t>III. Условия предоставления Гранта</w:t>
      </w:r>
      <w:bookmarkEnd w:id="1501"/>
    </w:p>
    <w:p w14:paraId="664E8D1B" w14:textId="77777777" w:rsidR="00E94E8F" w:rsidRPr="00E94E8F" w:rsidRDefault="00E94E8F" w:rsidP="00E94E8F">
      <w:pPr>
        <w:widowControl w:val="0"/>
        <w:autoSpaceDE w:val="0"/>
        <w:autoSpaceDN w:val="0"/>
        <w:adjustRightInd w:val="0"/>
        <w:spacing w:before="0" w:after="0" w:line="240" w:lineRule="auto"/>
        <w:ind w:firstLine="567"/>
        <w:rPr>
          <w:rFonts w:eastAsiaTheme="minorEastAsia"/>
          <w:bCs/>
        </w:rPr>
      </w:pPr>
    </w:p>
    <w:p w14:paraId="6E88210B" w14:textId="77777777" w:rsidR="00E94E8F" w:rsidRPr="00E94E8F" w:rsidRDefault="00E94E8F" w:rsidP="00E94E8F">
      <w:pPr>
        <w:widowControl w:val="0"/>
        <w:autoSpaceDE w:val="0"/>
        <w:autoSpaceDN w:val="0"/>
        <w:adjustRightInd w:val="0"/>
        <w:spacing w:before="0" w:after="0" w:line="240" w:lineRule="auto"/>
        <w:ind w:firstLine="567"/>
        <w:rPr>
          <w:rFonts w:eastAsiaTheme="minorEastAsia"/>
          <w:bCs/>
        </w:rPr>
      </w:pPr>
      <w:r w:rsidRPr="00E94E8F">
        <w:rPr>
          <w:rFonts w:eastAsiaTheme="minorEastAsia"/>
          <w:bCs/>
        </w:rPr>
        <w:t>3.1. Грант предоставляется при условии:</w:t>
      </w:r>
    </w:p>
    <w:p w14:paraId="776893D6" w14:textId="77777777" w:rsidR="00E94E8F" w:rsidRPr="00E94E8F" w:rsidRDefault="00E94E8F" w:rsidP="00E94E8F">
      <w:pPr>
        <w:spacing w:before="0" w:after="0" w:line="247" w:lineRule="auto"/>
        <w:ind w:firstLine="567"/>
        <w:rPr>
          <w:rFonts w:asciiTheme="minorHAnsi" w:eastAsiaTheme="minorEastAsia" w:hAnsiTheme="minorHAnsi"/>
          <w:sz w:val="22"/>
          <w:szCs w:val="22"/>
        </w:rPr>
      </w:pPr>
      <w:r w:rsidRPr="00E94E8F">
        <w:rPr>
          <w:rFonts w:eastAsiaTheme="minorEastAsia"/>
        </w:rPr>
        <w:t>3.1.1. соответствия Получателя гранта на 1-е число месяца, предшествующего месяцу, в котором заключен Договор/получена Грантодателем заявка следующим требованиям:</w:t>
      </w:r>
    </w:p>
    <w:p w14:paraId="01FC67DD" w14:textId="77777777" w:rsidR="00E94E8F" w:rsidRPr="00E94E8F" w:rsidRDefault="00E94E8F" w:rsidP="00E94E8F">
      <w:pPr>
        <w:widowControl w:val="0"/>
        <w:autoSpaceDE w:val="0"/>
        <w:autoSpaceDN w:val="0"/>
        <w:adjustRightInd w:val="0"/>
        <w:spacing w:before="0" w:after="0" w:line="240" w:lineRule="auto"/>
        <w:ind w:left="567" w:firstLine="567"/>
        <w:rPr>
          <w:rFonts w:eastAsiaTheme="minorEastAsia"/>
        </w:rPr>
      </w:pPr>
      <w:r w:rsidRPr="00E94E8F">
        <w:rPr>
          <w:rFonts w:eastAsiaTheme="minorEastAsia"/>
        </w:rPr>
        <w:t>3.1.1.1. у Получателя гранта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4B294B26" w14:textId="77777777" w:rsidR="00E94E8F" w:rsidRPr="00E94E8F" w:rsidRDefault="00E94E8F" w:rsidP="00E94E8F">
      <w:pPr>
        <w:widowControl w:val="0"/>
        <w:autoSpaceDE w:val="0"/>
        <w:autoSpaceDN w:val="0"/>
        <w:adjustRightInd w:val="0"/>
        <w:spacing w:before="0" w:after="0" w:line="240" w:lineRule="auto"/>
        <w:ind w:left="567" w:firstLine="567"/>
        <w:rPr>
          <w:rFonts w:eastAsiaTheme="minorEastAsia"/>
        </w:rPr>
      </w:pPr>
      <w:r w:rsidRPr="00E94E8F">
        <w:rPr>
          <w:rFonts w:eastAsia="Times New Roman"/>
        </w:rPr>
        <w:lastRenderedPageBreak/>
        <w:t>3.1.1.2. Получатель гранта не получает из федерального бюджета средства на поддержку соответствующего проекта Национальной технологической инициативы на основании иных нормативных правовых актов;</w:t>
      </w:r>
    </w:p>
    <w:p w14:paraId="0A34BDB0" w14:textId="77777777" w:rsidR="00E94E8F" w:rsidRPr="00E94E8F" w:rsidRDefault="00E94E8F" w:rsidP="00E94E8F">
      <w:pPr>
        <w:widowControl w:val="0"/>
        <w:autoSpaceDE w:val="0"/>
        <w:autoSpaceDN w:val="0"/>
        <w:adjustRightInd w:val="0"/>
        <w:spacing w:before="0" w:after="0" w:line="240" w:lineRule="auto"/>
        <w:ind w:left="567" w:firstLine="567"/>
        <w:rPr>
          <w:rFonts w:eastAsiaTheme="minorEastAsia"/>
        </w:rPr>
      </w:pPr>
      <w:r w:rsidRPr="00E94E8F">
        <w:rPr>
          <w:rFonts w:eastAsiaTheme="minorEastAsia"/>
        </w:rPr>
        <w:t>3.1.1.3.  у Получателя гранта отсутствуют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Российской Федерацией;</w:t>
      </w:r>
    </w:p>
    <w:p w14:paraId="245DBAFE" w14:textId="77777777" w:rsidR="00E94E8F" w:rsidRPr="00E94E8F" w:rsidRDefault="00E94E8F" w:rsidP="00E94E8F">
      <w:pPr>
        <w:widowControl w:val="0"/>
        <w:autoSpaceDE w:val="0"/>
        <w:autoSpaceDN w:val="0"/>
        <w:adjustRightInd w:val="0"/>
        <w:spacing w:before="0" w:after="0" w:line="240" w:lineRule="auto"/>
        <w:ind w:left="567" w:firstLine="567"/>
        <w:rPr>
          <w:rFonts w:eastAsiaTheme="minorEastAsia"/>
        </w:rPr>
      </w:pPr>
      <w:r w:rsidRPr="00E94E8F">
        <w:rPr>
          <w:rFonts w:eastAsiaTheme="minorEastAsia"/>
        </w:rPr>
        <w:t xml:space="preserve">3.1.1.4. Получатель гранта </w:t>
      </w:r>
      <w:r w:rsidRPr="00E94E8F">
        <w:rPr>
          <w:rFonts w:eastAsia="Times New Roman"/>
        </w:rPr>
        <w:t>не находится в процессе реорганизации (за исключением реорганизации в форме присоединения к юридическому лицу, являющемуся участником проекта Национальной технологической инициативы, другого юридического лица), ликвидации, в отношении его не введена процедура банкротства, деятельность его не приостановлена в порядке, предусмотренном законодательством Российской Федерации</w:t>
      </w:r>
      <w:r w:rsidRPr="00E94E8F">
        <w:rPr>
          <w:rFonts w:eastAsiaTheme="minorEastAsia"/>
        </w:rPr>
        <w:t>;</w:t>
      </w:r>
    </w:p>
    <w:p w14:paraId="3ADB62A3" w14:textId="77777777" w:rsidR="00E94E8F" w:rsidRPr="00E94E8F" w:rsidRDefault="00E94E8F" w:rsidP="00E94E8F">
      <w:pPr>
        <w:widowControl w:val="0"/>
        <w:autoSpaceDE w:val="0"/>
        <w:autoSpaceDN w:val="0"/>
        <w:adjustRightInd w:val="0"/>
        <w:spacing w:before="0" w:after="0" w:line="240" w:lineRule="auto"/>
        <w:ind w:left="567" w:firstLine="567"/>
        <w:rPr>
          <w:rFonts w:eastAsiaTheme="minorEastAsia"/>
        </w:rPr>
      </w:pPr>
      <w:r w:rsidRPr="00E94E8F">
        <w:rPr>
          <w:rFonts w:eastAsiaTheme="minorEastAsia"/>
        </w:rPr>
        <w:t xml:space="preserve">3.1.1.5. Получатель гранта </w:t>
      </w:r>
      <w:r w:rsidRPr="00E94E8F">
        <w:rPr>
          <w:rFonts w:eastAsia="Times New Roman"/>
        </w:rPr>
        <w:t>не является иностранным юридическим лицом, а также российским юридическим лицом, в уставном (складочном) капитале которого доля участия иностранных физических и (или) юридических лиц превышает 50 (пятьдесят) процентов (далее – иностранные лица)</w:t>
      </w:r>
      <w:r w:rsidRPr="00E94E8F">
        <w:rPr>
          <w:rFonts w:eastAsiaTheme="minorEastAsia"/>
        </w:rPr>
        <w:t>;</w:t>
      </w:r>
    </w:p>
    <w:p w14:paraId="0D63E22E" w14:textId="77777777" w:rsidR="00E94E8F" w:rsidRPr="00E94E8F" w:rsidRDefault="00E94E8F" w:rsidP="00E94E8F">
      <w:pPr>
        <w:widowControl w:val="0"/>
        <w:autoSpaceDE w:val="0"/>
        <w:autoSpaceDN w:val="0"/>
        <w:adjustRightInd w:val="0"/>
        <w:spacing w:before="0" w:after="0" w:line="240" w:lineRule="auto"/>
        <w:ind w:left="567" w:firstLine="567"/>
        <w:rPr>
          <w:rFonts w:eastAsiaTheme="minorEastAsia"/>
        </w:rPr>
      </w:pPr>
      <w:r w:rsidRPr="00E94E8F">
        <w:rPr>
          <w:rFonts w:eastAsiaTheme="minorEastAsia"/>
        </w:rPr>
        <w:t>3.1.1.6. в реестре дисквалифицированных лиц отсутствуют сведения о дисквалифицированных руководителе, членах коллегиального органа или главном бухгалтере Получателя гранта;</w:t>
      </w:r>
    </w:p>
    <w:p w14:paraId="4BE8C5D1" w14:textId="77777777" w:rsidR="00E94E8F" w:rsidRPr="00E94E8F" w:rsidRDefault="00E94E8F" w:rsidP="00E94E8F">
      <w:pPr>
        <w:widowControl w:val="0"/>
        <w:autoSpaceDE w:val="0"/>
        <w:autoSpaceDN w:val="0"/>
        <w:adjustRightInd w:val="0"/>
        <w:spacing w:before="0" w:after="0" w:line="240" w:lineRule="auto"/>
        <w:ind w:left="567" w:firstLine="567"/>
        <w:rPr>
          <w:rFonts w:eastAsiaTheme="minorEastAsia"/>
        </w:rPr>
      </w:pPr>
      <w:r w:rsidRPr="00E94E8F">
        <w:rPr>
          <w:rFonts w:eastAsiaTheme="minorEastAsia"/>
        </w:rPr>
        <w:t>3.1.1.7. Получатель гранта имеет удовлетворительное финансовое состояние (отсутствуют обстоятельства, в силу которых руководитель Получателя гранта в соответствии с требованиями законодательства о несостоятельности (банкротстве) обязан обратиться в арбитражный суд с заявлением о признании Получателя гранта банкротом; стоимость чистых активов Получателя гранта на конец последнего отчетного периода превышает размер уставного капитала Получателя гранта и минимальный размер уставного капитала (имущества), определенный законодательством);</w:t>
      </w:r>
    </w:p>
    <w:p w14:paraId="3BF9CB3A" w14:textId="77777777" w:rsidR="00E94E8F" w:rsidRPr="00E94E8F" w:rsidRDefault="00E94E8F" w:rsidP="00E94E8F">
      <w:pPr>
        <w:widowControl w:val="0"/>
        <w:autoSpaceDE w:val="0"/>
        <w:autoSpaceDN w:val="0"/>
        <w:adjustRightInd w:val="0"/>
        <w:spacing w:before="0" w:after="0" w:line="240" w:lineRule="auto"/>
        <w:ind w:left="567" w:firstLine="567"/>
        <w:rPr>
          <w:rFonts w:eastAsiaTheme="minorEastAsia"/>
        </w:rPr>
      </w:pPr>
      <w:r w:rsidRPr="00E94E8F">
        <w:rPr>
          <w:rFonts w:eastAsiaTheme="minorEastAsia"/>
        </w:rPr>
        <w:t>3.1.1.8. отсутствуют вступившие в законную силу решения суда, арбитражного и (или) третейского суда, срок исполнения по которым наступил, о взыскании с Получателя гранта денежных средств в суммарном объеме, превышающем 10 (десять) процентов размера Гранта на соответствующий календарный год или 10 (десять) процентов стоимости чистых активов Получателя на конец последнего отчетного периода;</w:t>
      </w:r>
    </w:p>
    <w:p w14:paraId="78F643E9" w14:textId="77777777" w:rsidR="00E94E8F" w:rsidRPr="00E94E8F" w:rsidRDefault="00E94E8F" w:rsidP="00E94E8F">
      <w:pPr>
        <w:widowControl w:val="0"/>
        <w:autoSpaceDE w:val="0"/>
        <w:autoSpaceDN w:val="0"/>
        <w:adjustRightInd w:val="0"/>
        <w:spacing w:before="0" w:after="0" w:line="240" w:lineRule="auto"/>
        <w:ind w:left="567" w:firstLine="567"/>
        <w:rPr>
          <w:rFonts w:eastAsiaTheme="minorEastAsia"/>
        </w:rPr>
      </w:pPr>
      <w:r w:rsidRPr="00E94E8F">
        <w:rPr>
          <w:rFonts w:eastAsiaTheme="minorEastAsia"/>
        </w:rPr>
        <w:t xml:space="preserve">3.1.1.9. лицо, осуществляющее полномочия единоличного исполнительного органа Получателя гранта, не имеет неснятой или непогашенной судимости за совершение умышленного преступления в сфере экономики; </w:t>
      </w:r>
    </w:p>
    <w:p w14:paraId="1A984BAA" w14:textId="77777777" w:rsidR="00E94E8F" w:rsidRPr="00E94E8F" w:rsidRDefault="00E94E8F" w:rsidP="00E94E8F">
      <w:pPr>
        <w:widowControl w:val="0"/>
        <w:autoSpaceDE w:val="0"/>
        <w:autoSpaceDN w:val="0"/>
        <w:adjustRightInd w:val="0"/>
        <w:spacing w:before="0" w:after="0" w:line="240" w:lineRule="auto"/>
        <w:ind w:left="567" w:firstLine="567"/>
        <w:rPr>
          <w:rFonts w:eastAsiaTheme="minorEastAsia"/>
        </w:rPr>
      </w:pPr>
      <w:r w:rsidRPr="00E94E8F">
        <w:rPr>
          <w:rFonts w:eastAsiaTheme="minorEastAsia"/>
        </w:rPr>
        <w:t>3.1.1.10. у Получателя гранта отсутствуют неисполненные и (или) просроченные обязательства по предоставлению Грантодателю отчетности и (или) информации;</w:t>
      </w:r>
    </w:p>
    <w:p w14:paraId="5F9B82B6" w14:textId="77777777" w:rsidR="00E94E8F" w:rsidRPr="00E94E8F" w:rsidRDefault="00E94E8F" w:rsidP="00E94E8F">
      <w:pPr>
        <w:widowControl w:val="0"/>
        <w:autoSpaceDE w:val="0"/>
        <w:autoSpaceDN w:val="0"/>
        <w:adjustRightInd w:val="0"/>
        <w:spacing w:before="0" w:after="0" w:line="240" w:lineRule="auto"/>
        <w:rPr>
          <w:rFonts w:eastAsiaTheme="minorEastAsia"/>
        </w:rPr>
      </w:pPr>
      <w:r w:rsidRPr="00E94E8F">
        <w:rPr>
          <w:rFonts w:eastAsiaTheme="minorEastAsia"/>
        </w:rPr>
        <w:t>3.1.2. Получателем гранта утвержден локальный акт о закупках, регламентирующий закупочную деятельность Получателя гранта и содержащий требования к закупочной деятельности,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w:t>
      </w:r>
    </w:p>
    <w:p w14:paraId="6BF264AB" w14:textId="77777777" w:rsidR="00E94E8F" w:rsidRPr="00E94E8F" w:rsidRDefault="00E94E8F" w:rsidP="00E94E8F">
      <w:pPr>
        <w:widowControl w:val="0"/>
        <w:autoSpaceDE w:val="0"/>
        <w:autoSpaceDN w:val="0"/>
        <w:adjustRightInd w:val="0"/>
        <w:spacing w:before="0" w:after="0" w:line="240" w:lineRule="auto"/>
        <w:rPr>
          <w:rFonts w:eastAsiaTheme="minorEastAsia"/>
        </w:rPr>
      </w:pPr>
      <w:r w:rsidRPr="00E94E8F">
        <w:rPr>
          <w:rFonts w:eastAsiaTheme="minorEastAsia"/>
        </w:rPr>
        <w:t xml:space="preserve">3.1.3. Получатель гранта подтверждает свое безоговорочное согласие: </w:t>
      </w:r>
    </w:p>
    <w:p w14:paraId="4D0CEB2F" w14:textId="77777777" w:rsidR="00E94E8F" w:rsidRPr="00E94E8F" w:rsidRDefault="00E94E8F" w:rsidP="00E94E8F">
      <w:pPr>
        <w:widowControl w:val="0"/>
        <w:autoSpaceDE w:val="0"/>
        <w:autoSpaceDN w:val="0"/>
        <w:adjustRightInd w:val="0"/>
        <w:spacing w:before="0" w:after="0" w:line="240" w:lineRule="auto"/>
        <w:ind w:left="567" w:firstLine="567"/>
        <w:rPr>
          <w:rFonts w:eastAsiaTheme="minorEastAsia"/>
        </w:rPr>
      </w:pPr>
      <w:r w:rsidRPr="00E94E8F">
        <w:rPr>
          <w:rFonts w:eastAsiaTheme="minorEastAsia"/>
        </w:rPr>
        <w:t>3.1.3.1. на осуществление Грантодателем (далее также - Проектный офис) мониторинга реализации проекта в соответствии с Порядком мониторинга и управления изменениями проектов Национальной технологической инициативы (далее – Порядок мониторинга) и на осуществление контроля за результатами проекта и анализа достижений выгод, заявленных как результат проекта, на постпроектной стадии;</w:t>
      </w:r>
    </w:p>
    <w:p w14:paraId="03A735AE" w14:textId="77777777" w:rsidR="00E94E8F" w:rsidRPr="00E94E8F" w:rsidRDefault="00E94E8F" w:rsidP="00E94E8F">
      <w:pPr>
        <w:widowControl w:val="0"/>
        <w:autoSpaceDE w:val="0"/>
        <w:autoSpaceDN w:val="0"/>
        <w:adjustRightInd w:val="0"/>
        <w:spacing w:before="0" w:after="0" w:line="240" w:lineRule="auto"/>
        <w:ind w:left="567" w:firstLine="567"/>
        <w:rPr>
          <w:rFonts w:eastAsiaTheme="minorEastAsia"/>
        </w:rPr>
      </w:pPr>
      <w:r w:rsidRPr="00E94E8F">
        <w:rPr>
          <w:rFonts w:eastAsiaTheme="minorEastAsia"/>
        </w:rPr>
        <w:t xml:space="preserve">3.1.3.2. на осуществление Грантодателем контроля за целевым использованием гранта и установление запрета и (или) ограничения на передачу прав на результаты интеллектуальной деятельности, получаемые в результате проведения НИОКР, на </w:t>
      </w:r>
      <w:r w:rsidRPr="00E94E8F">
        <w:rPr>
          <w:rFonts w:eastAsiaTheme="minorEastAsia"/>
        </w:rPr>
        <w:lastRenderedPageBreak/>
        <w:t xml:space="preserve">условиях отчуждения иностранным лицам или российским юридическим лицам, в уставном (складочном) капитале которых (а также в уставном (складочном) капитале их учредителей, участников) доля участия иностранных юридических лиц превышает 50 </w:t>
      </w:r>
      <w:r w:rsidRPr="00E94E8F">
        <w:rPr>
          <w:rFonts w:eastAsia="Times New Roman"/>
        </w:rPr>
        <w:t xml:space="preserve">(пятьдесят) </w:t>
      </w:r>
      <w:r w:rsidRPr="00E94E8F">
        <w:rPr>
          <w:rFonts w:eastAsiaTheme="minorEastAsia"/>
        </w:rPr>
        <w:t>процентов;</w:t>
      </w:r>
    </w:p>
    <w:p w14:paraId="40C31240" w14:textId="77777777" w:rsidR="00E94E8F" w:rsidRPr="00E94E8F" w:rsidRDefault="00E94E8F" w:rsidP="00E94E8F">
      <w:pPr>
        <w:widowControl w:val="0"/>
        <w:autoSpaceDE w:val="0"/>
        <w:autoSpaceDN w:val="0"/>
        <w:adjustRightInd w:val="0"/>
        <w:spacing w:before="0" w:after="0" w:line="240" w:lineRule="auto"/>
        <w:ind w:left="567" w:firstLine="567"/>
        <w:rPr>
          <w:rFonts w:eastAsiaTheme="minorEastAsia"/>
        </w:rPr>
      </w:pPr>
      <w:r w:rsidRPr="00E94E8F">
        <w:rPr>
          <w:rFonts w:eastAsiaTheme="minorEastAsia"/>
        </w:rPr>
        <w:t>3.1.3.3. на возврат полученного Гранта в соответствии с условиями, определенными настоящим Договором, в случае недостижения целевых показателей и ключевых контрольных точек проекта в соответствии с условиями настоящего Договора и описанием проекта;</w:t>
      </w:r>
    </w:p>
    <w:p w14:paraId="16A00A61" w14:textId="77777777" w:rsidR="00E94E8F" w:rsidRPr="00E94E8F" w:rsidRDefault="00E94E8F" w:rsidP="00E94E8F">
      <w:pPr>
        <w:widowControl w:val="0"/>
        <w:autoSpaceDE w:val="0"/>
        <w:autoSpaceDN w:val="0"/>
        <w:adjustRightInd w:val="0"/>
        <w:spacing w:before="0" w:after="0" w:line="240" w:lineRule="auto"/>
        <w:ind w:left="567" w:firstLine="567"/>
        <w:rPr>
          <w:rFonts w:eastAsiaTheme="minorEastAsia"/>
        </w:rPr>
      </w:pPr>
      <w:r w:rsidRPr="00E94E8F">
        <w:rPr>
          <w:rFonts w:eastAsiaTheme="minorEastAsia"/>
        </w:rPr>
        <w:t>3.1.3.4. на представление Грантодателю информации о бенефициарах Получателя гранта и лицах, входящих с Получателем гранта в одну группу лиц, определяемую в соответствии с антимонопольным законодательством, в соответствии с условиями, определенными настоящим Договором;</w:t>
      </w:r>
    </w:p>
    <w:p w14:paraId="14BAD8A6" w14:textId="77777777" w:rsidR="00E94E8F" w:rsidRPr="00E94E8F" w:rsidRDefault="00E94E8F" w:rsidP="00E94E8F">
      <w:pPr>
        <w:widowControl w:val="0"/>
        <w:autoSpaceDE w:val="0"/>
        <w:autoSpaceDN w:val="0"/>
        <w:adjustRightInd w:val="0"/>
        <w:spacing w:before="0" w:after="0" w:line="240" w:lineRule="auto"/>
        <w:ind w:left="567" w:firstLine="567"/>
        <w:rPr>
          <w:rFonts w:eastAsiaTheme="minorEastAsia"/>
        </w:rPr>
      </w:pPr>
      <w:r w:rsidRPr="00E94E8F">
        <w:rPr>
          <w:rFonts w:eastAsiaTheme="minorEastAsia"/>
        </w:rPr>
        <w:t>3.1.3.5. на свободное распространение Грантодателем информации о поддержке проекта, информации, содержащейся в описании проекта и о результатах мониторинга реализации проекта, осуществляемого Проектным офисом в соответствии с Положением о разработке, отборе, реализации и мониторинге проектов в целях реализации планов мероприятий («дорожных карт») Национальной технологической инициативы, утвержденным постановлением Правительства Российской Федерации от 18.04.2016 № 317 «О реализации Национальной технологической инициативы» (далее – Положение) и Порядком мониторинга, утвержденным высшим органом управления автономной некоммерческой организации "Платформа Национальной технологической инициативы" (далее - высший орган управления), в том числе посредством размещения такой информации в информационно-телекоммуникационной сети «Интернет» (далее – сеть «Интернет») в открытом доступе, а также предоставление такой информации третьим лицам;</w:t>
      </w:r>
    </w:p>
    <w:p w14:paraId="5F160EA0" w14:textId="77777777" w:rsidR="00E94E8F" w:rsidRPr="00E94E8F" w:rsidRDefault="00E94E8F" w:rsidP="00E94E8F">
      <w:pPr>
        <w:widowControl w:val="0"/>
        <w:autoSpaceDE w:val="0"/>
        <w:autoSpaceDN w:val="0"/>
        <w:adjustRightInd w:val="0"/>
        <w:spacing w:before="0" w:after="0" w:line="240" w:lineRule="auto"/>
        <w:ind w:left="567" w:firstLine="567"/>
        <w:rPr>
          <w:rFonts w:eastAsiaTheme="minorEastAsia"/>
        </w:rPr>
      </w:pPr>
      <w:r w:rsidRPr="00E94E8F">
        <w:rPr>
          <w:rFonts w:eastAsiaTheme="minorEastAsia"/>
        </w:rPr>
        <w:t>3.1.3.6. на свободное распространение Грантодателем информации о нарушении Получателем гранта условий настоящего Договора, в том числе посредством размещения такой информации в сети «Интернет» в открытом доступе, опубликования в средствах массовой информации, предоставления любым третьим лицам;</w:t>
      </w:r>
    </w:p>
    <w:p w14:paraId="6C3C0469" w14:textId="77777777" w:rsidR="00E94E8F" w:rsidRPr="00E94E8F" w:rsidRDefault="00E94E8F" w:rsidP="00E94E8F">
      <w:pPr>
        <w:widowControl w:val="0"/>
        <w:autoSpaceDE w:val="0"/>
        <w:autoSpaceDN w:val="0"/>
        <w:adjustRightInd w:val="0"/>
        <w:spacing w:before="0" w:after="0" w:line="240" w:lineRule="auto"/>
        <w:ind w:left="567" w:firstLine="567"/>
        <w:rPr>
          <w:rFonts w:eastAsiaTheme="minorEastAsia"/>
        </w:rPr>
      </w:pPr>
      <w:r w:rsidRPr="00E94E8F">
        <w:rPr>
          <w:rFonts w:eastAsiaTheme="minorEastAsia"/>
        </w:rPr>
        <w:t xml:space="preserve">3.1.3.7. с условиями предоставления Гранта, которые содержатся в настоящем Договоре, а также в постановлении Правительства </w:t>
      </w:r>
      <w:r w:rsidRPr="00E94E8F">
        <w:rPr>
          <w:rFonts w:eastAsiaTheme="minorEastAsia"/>
          <w:bCs/>
        </w:rPr>
        <w:t xml:space="preserve">Российской Федерации </w:t>
      </w:r>
      <w:r w:rsidRPr="00E94E8F">
        <w:rPr>
          <w:rFonts w:eastAsiaTheme="minorEastAsia"/>
        </w:rPr>
        <w:t xml:space="preserve">от 18.04.2016 № 317 «О реализации Национальной технологической инициативы» (вместе с "Правилами разработки и реализации планов мероприятий ("дорожных карт") Национальной технологической инициативы", "Положением о разработке, отборе, реализации и мониторинге проектов в целях реализации планов мероприятий ("дорожных карт") Национальной технологической инициативы", "Правилами предоставления субсидий из федерального бюджета на реализацию проектов в целях реализации планов мероприятий ("дорожных карт") Национальной технологической инициативы"), постановлении Правительства </w:t>
      </w:r>
      <w:r w:rsidRPr="00E94E8F">
        <w:rPr>
          <w:rFonts w:eastAsiaTheme="minorEastAsia"/>
          <w:bCs/>
        </w:rPr>
        <w:t xml:space="preserve">Российской Федерации </w:t>
      </w:r>
      <w:r w:rsidRPr="00E94E8F">
        <w:rPr>
          <w:rFonts w:eastAsiaTheme="minorEastAsia"/>
        </w:rPr>
        <w:t xml:space="preserve">от 28.12.2022 № 2478 «Об утверждении Правил управления реализацией мероприятий программ и проектов Национальной технологической инициативы, результаты которых направлены на решение задач обеспечения технологического суверенитета Российской Федерации, о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 и в иных нормативных документах Национальной технологической инициативы и локальных нормативных актах Проектного офиса Национальной технологической инициативы, принятых во исполнение Постановления Правительства Российской Федерации от 18.04.2016 № 317 «О  реализации Национальной технологической инициативы» уполномоченными органами НТИ (далее – Нормативные </w:t>
      </w:r>
      <w:r w:rsidRPr="00E94E8F">
        <w:rPr>
          <w:rFonts w:eastAsiaTheme="minorEastAsia"/>
        </w:rPr>
        <w:lastRenderedPageBreak/>
        <w:t>документы НТИ</w:t>
      </w:r>
      <w:r w:rsidRPr="00E94E8F">
        <w:rPr>
          <w:rFonts w:eastAsiaTheme="minorEastAsia"/>
          <w:sz w:val="16"/>
          <w:szCs w:val="16"/>
        </w:rPr>
        <w:footnoteReference w:id="28"/>
      </w:r>
      <w:r w:rsidRPr="00E94E8F">
        <w:rPr>
          <w:rFonts w:eastAsiaTheme="minorEastAsia"/>
        </w:rPr>
        <w:t>).</w:t>
      </w:r>
    </w:p>
    <w:p w14:paraId="55822CC0" w14:textId="77777777" w:rsidR="00E94E8F" w:rsidRPr="00E94E8F" w:rsidRDefault="00E94E8F" w:rsidP="00E94E8F">
      <w:pPr>
        <w:widowControl w:val="0"/>
        <w:autoSpaceDE w:val="0"/>
        <w:autoSpaceDN w:val="0"/>
        <w:adjustRightInd w:val="0"/>
        <w:spacing w:before="0" w:after="0" w:line="240" w:lineRule="auto"/>
        <w:ind w:left="567" w:firstLine="567"/>
        <w:rPr>
          <w:rFonts w:eastAsia="Times New Roman"/>
        </w:rPr>
      </w:pPr>
      <w:r w:rsidRPr="00E94E8F">
        <w:rPr>
          <w:rFonts w:eastAsia="Times New Roman"/>
        </w:rPr>
        <w:t>3.1.4. Предоставления Получателем Гранта Грантодателю всех документов, предусмотренных пунктом 4.3.13.40 Договора.</w:t>
      </w:r>
    </w:p>
    <w:p w14:paraId="7DFB9E48"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3.2. Перечисление Гранта осуществляется:</w:t>
      </w:r>
    </w:p>
    <w:p w14:paraId="38F43CDF"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3.2.1. на счет ______________________________________________ (наименование территориального органа Федерального казначейства), открытый для  учета  операций  со  средствами   юридического  лица,  не  являющегося участником  бюджетного процесса, в учреждении Центрального банка Российской Федерации;</w:t>
      </w:r>
    </w:p>
    <w:p w14:paraId="0CD015A6" w14:textId="77777777" w:rsidR="00E94E8F" w:rsidRPr="00E94E8F" w:rsidRDefault="00E94E8F" w:rsidP="00E94E8F">
      <w:pPr>
        <w:widowControl w:val="0"/>
        <w:autoSpaceDE w:val="0"/>
        <w:autoSpaceDN w:val="0"/>
        <w:adjustRightInd w:val="0"/>
        <w:spacing w:before="0" w:after="0" w:line="240" w:lineRule="auto"/>
        <w:rPr>
          <w:rFonts w:eastAsiaTheme="minorEastAsia"/>
        </w:rPr>
      </w:pPr>
      <w:r w:rsidRPr="00E94E8F">
        <w:rPr>
          <w:rFonts w:eastAsiaTheme="minorEastAsia"/>
          <w:bCs/>
        </w:rPr>
        <w:t>3.2.2. не позднее</w:t>
      </w:r>
      <w:r w:rsidRPr="00E94E8F">
        <w:rPr>
          <w:rFonts w:eastAsiaTheme="minorEastAsia"/>
        </w:rPr>
        <w:t xml:space="preserve"> 5 (пяти) рабочих дней с даты получения Грантодателем </w:t>
      </w:r>
      <w:r w:rsidRPr="00E94E8F">
        <w:rPr>
          <w:rFonts w:eastAsiaTheme="minorEastAsia" w:cs="Courier New"/>
        </w:rPr>
        <w:t>заявки на перечисление суммы Гранта от Получателя гранта по форме согласно приложению № 8 к настоящему Договору (с приложением документов, подтверждающих соответствие Получателя гранта условиям, предусмотренным пунктом 3.1 Договора),</w:t>
      </w:r>
      <w:r w:rsidRPr="00E94E8F">
        <w:rPr>
          <w:rFonts w:asciiTheme="minorHAnsi" w:eastAsiaTheme="minorEastAsia" w:hAnsiTheme="minorHAnsi"/>
          <w:bCs/>
          <w:sz w:val="22"/>
          <w:szCs w:val="22"/>
        </w:rPr>
        <w:t xml:space="preserve"> </w:t>
      </w:r>
      <w:r w:rsidRPr="00E94E8F">
        <w:rPr>
          <w:rFonts w:eastAsiaTheme="minorEastAsia" w:cs="Courier New"/>
          <w:bCs/>
        </w:rPr>
        <w:t>являющемуся неотъемлемой частью настоящего Договора</w:t>
      </w:r>
      <w:r w:rsidRPr="00E94E8F">
        <w:rPr>
          <w:rFonts w:eastAsiaTheme="minorEastAsia" w:cs="Courier New"/>
        </w:rPr>
        <w:t>, но не ранее получения Грантодателем средств Субсидии, указанной в пункте 6.1.26 настоящего Договора</w:t>
      </w:r>
      <w:r w:rsidRPr="00E94E8F">
        <w:rPr>
          <w:rFonts w:eastAsiaTheme="minorEastAsia"/>
        </w:rPr>
        <w:t>;</w:t>
      </w:r>
    </w:p>
    <w:p w14:paraId="25DB4498"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3.2.3. в соответствии с планом-графиком перечисления Гранта, установленным в приложении № 1 к настоящему Договору, являющемся неотъемлемой частью настоящего Договора.</w:t>
      </w:r>
    </w:p>
    <w:p w14:paraId="67E3330A" w14:textId="77777777" w:rsidR="00E94E8F" w:rsidRPr="00E94E8F" w:rsidRDefault="00E94E8F" w:rsidP="00E94E8F">
      <w:pPr>
        <w:widowControl w:val="0"/>
        <w:autoSpaceDE w:val="0"/>
        <w:autoSpaceDN w:val="0"/>
        <w:adjustRightInd w:val="0"/>
        <w:spacing w:before="0" w:after="0" w:line="240" w:lineRule="auto"/>
        <w:ind w:firstLine="540"/>
        <w:rPr>
          <w:rFonts w:eastAsiaTheme="minorEastAsia"/>
        </w:rPr>
      </w:pPr>
      <w:r w:rsidRPr="00E94E8F">
        <w:rPr>
          <w:rFonts w:eastAsiaTheme="minorEastAsia"/>
        </w:rPr>
        <w:t>3.3. Предоставление Гранта осуществляется в соответствии со следующими условиями, предусмотренными нормативными правовыми актами Российской Федерации, регулирующими казначейское сопровождение:</w:t>
      </w:r>
    </w:p>
    <w:p w14:paraId="1229ECD7" w14:textId="77777777" w:rsidR="00E94E8F" w:rsidRPr="00E94E8F" w:rsidRDefault="00E94E8F" w:rsidP="00E94E8F">
      <w:pPr>
        <w:widowControl w:val="0"/>
        <w:autoSpaceDE w:val="0"/>
        <w:autoSpaceDN w:val="0"/>
        <w:adjustRightInd w:val="0"/>
        <w:spacing w:before="0" w:after="0" w:line="240" w:lineRule="auto"/>
        <w:rPr>
          <w:rFonts w:eastAsiaTheme="minorEastAsia"/>
        </w:rPr>
      </w:pPr>
      <w:r w:rsidRPr="00E94E8F">
        <w:rPr>
          <w:rFonts w:eastAsiaTheme="minorEastAsia"/>
        </w:rPr>
        <w:t>3.3.1. запрет на перечисление целевых средств с лицевого счета:</w:t>
      </w:r>
    </w:p>
    <w:p w14:paraId="6D6F9E4A" w14:textId="77777777" w:rsidR="00E94E8F" w:rsidRPr="00E94E8F" w:rsidRDefault="00E94E8F" w:rsidP="00E94E8F">
      <w:pPr>
        <w:widowControl w:val="0"/>
        <w:autoSpaceDE w:val="0"/>
        <w:autoSpaceDN w:val="0"/>
        <w:adjustRightInd w:val="0"/>
        <w:spacing w:before="0" w:after="0" w:line="240" w:lineRule="auto"/>
        <w:rPr>
          <w:rFonts w:eastAsiaTheme="minorEastAsia"/>
        </w:rPr>
      </w:pPr>
      <w:r w:rsidRPr="00E94E8F">
        <w:rPr>
          <w:rFonts w:eastAsiaTheme="minorEastAsia"/>
        </w:rPr>
        <w:t>3.3.1.1.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14:paraId="6E1860D6" w14:textId="77777777" w:rsidR="00E94E8F" w:rsidRPr="00E94E8F" w:rsidRDefault="00E94E8F" w:rsidP="00E94E8F">
      <w:pPr>
        <w:widowControl w:val="0"/>
        <w:autoSpaceDE w:val="0"/>
        <w:autoSpaceDN w:val="0"/>
        <w:adjustRightInd w:val="0"/>
        <w:spacing w:before="0" w:after="0" w:line="240" w:lineRule="auto"/>
        <w:ind w:firstLine="540"/>
        <w:rPr>
          <w:rFonts w:eastAsiaTheme="minorEastAsia"/>
        </w:rPr>
      </w:pPr>
      <w:r w:rsidRPr="00E94E8F">
        <w:rPr>
          <w:rFonts w:eastAsiaTheme="minorEastAsia"/>
        </w:rPr>
        <w:t>3.3.1.2.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 в том числе принимаемыми в отношении средств, указанных в нормативных правовых актах Российской Федерации, регулирующих казначейское сопровождение и (или) осуществление операций с применением казначейского обеспечения обязательств</w:t>
      </w:r>
      <w:r w:rsidRPr="00E94E8F" w:rsidDel="00994AA7">
        <w:rPr>
          <w:rFonts w:eastAsiaTheme="minorEastAsia"/>
        </w:rPr>
        <w:t xml:space="preserve"> </w:t>
      </w:r>
      <w:r w:rsidRPr="00E94E8F">
        <w:rPr>
          <w:rFonts w:eastAsiaTheme="minorEastAsia"/>
        </w:rPr>
        <w:t>(далее - Правила казначейского сопровождения);</w:t>
      </w:r>
    </w:p>
    <w:p w14:paraId="3847D792" w14:textId="77777777" w:rsidR="00E94E8F" w:rsidRPr="00E94E8F" w:rsidRDefault="00E94E8F" w:rsidP="00E94E8F">
      <w:pPr>
        <w:widowControl w:val="0"/>
        <w:autoSpaceDE w:val="0"/>
        <w:autoSpaceDN w:val="0"/>
        <w:adjustRightInd w:val="0"/>
        <w:spacing w:before="0" w:after="0" w:line="240" w:lineRule="auto"/>
        <w:ind w:firstLine="540"/>
        <w:rPr>
          <w:rFonts w:eastAsiaTheme="minorEastAsia"/>
        </w:rPr>
      </w:pPr>
      <w:r w:rsidRPr="00E94E8F">
        <w:rPr>
          <w:rFonts w:eastAsiaTheme="minorEastAsia"/>
        </w:rPr>
        <w:t>3.3.1.3. на счета, открытые в учреждении Центрального банка Российской Федерации или в   кредитной организации юридическому лицу, за исключением:</w:t>
      </w:r>
    </w:p>
    <w:p w14:paraId="3725D02F" w14:textId="77777777" w:rsidR="00E94E8F" w:rsidRPr="00E94E8F" w:rsidRDefault="00E94E8F" w:rsidP="00E94E8F">
      <w:pPr>
        <w:widowControl w:val="0"/>
        <w:autoSpaceDE w:val="0"/>
        <w:autoSpaceDN w:val="0"/>
        <w:adjustRightInd w:val="0"/>
        <w:spacing w:before="0" w:after="0" w:line="240" w:lineRule="auto"/>
        <w:ind w:firstLine="540"/>
        <w:rPr>
          <w:rFonts w:eastAsiaTheme="minorEastAsia"/>
        </w:rPr>
      </w:pPr>
      <w:r w:rsidRPr="00E94E8F">
        <w:rPr>
          <w:rFonts w:eastAsiaTheme="minorEastAsia"/>
        </w:rPr>
        <w:t>3.3.1.3.1. оплаты обязательств юридического лица в соответствии с валютным законодательством Российской Федерации;</w:t>
      </w:r>
    </w:p>
    <w:p w14:paraId="40B0743D" w14:textId="77777777" w:rsidR="00E94E8F" w:rsidRPr="00E94E8F" w:rsidRDefault="00E94E8F" w:rsidP="00E94E8F">
      <w:pPr>
        <w:widowControl w:val="0"/>
        <w:autoSpaceDE w:val="0"/>
        <w:autoSpaceDN w:val="0"/>
        <w:adjustRightInd w:val="0"/>
        <w:spacing w:before="0" w:after="0" w:line="240" w:lineRule="auto"/>
        <w:ind w:firstLine="540"/>
        <w:rPr>
          <w:rFonts w:eastAsiaTheme="minorEastAsia"/>
        </w:rPr>
      </w:pPr>
      <w:r w:rsidRPr="00E94E8F">
        <w:rPr>
          <w:rFonts w:eastAsiaTheme="minorEastAsia"/>
        </w:rPr>
        <w:t xml:space="preserve">3.3.1.3.2. оплаты обязательств юридического лица по оплате труда с учетом начислений и </w:t>
      </w:r>
      <w:r w:rsidRPr="00E94E8F">
        <w:rPr>
          <w:rFonts w:eastAsiaTheme="minorEastAsia"/>
        </w:rPr>
        <w:lastRenderedPageBreak/>
        <w:t xml:space="preserve">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целевых средств, с перечислением удержанных налогов, сборов и начисленных страховых взносов на обязательное пенсионное страхование, на обязательное социальное страхование, на обязательное медицинское страхование не позднее даты осуществления указанных расчетов; </w:t>
      </w:r>
    </w:p>
    <w:p w14:paraId="4C6827D8" w14:textId="77777777" w:rsidR="00E94E8F" w:rsidRPr="00E94E8F" w:rsidRDefault="00E94E8F" w:rsidP="00E94E8F">
      <w:pPr>
        <w:widowControl w:val="0"/>
        <w:autoSpaceDE w:val="0"/>
        <w:autoSpaceDN w:val="0"/>
        <w:adjustRightInd w:val="0"/>
        <w:spacing w:before="0" w:after="0" w:line="240" w:lineRule="auto"/>
        <w:ind w:firstLine="540"/>
        <w:rPr>
          <w:rFonts w:eastAsiaTheme="minorEastAsia"/>
        </w:rPr>
      </w:pPr>
      <w:r w:rsidRPr="00E94E8F">
        <w:rPr>
          <w:rFonts w:eastAsiaTheme="minorEastAsia"/>
        </w:rPr>
        <w:t>3.3.1.3.3. оплаты обязательств юридического лица в целях осуществления расчетов по социальным выплатам и иным выплатам в пользу работников (кроме выплат, указанных в пункте 3.3.1.3.2 настоящего Договора);</w:t>
      </w:r>
    </w:p>
    <w:p w14:paraId="52CD6195" w14:textId="77777777" w:rsidR="00E94E8F" w:rsidRPr="00E94E8F" w:rsidRDefault="00E94E8F" w:rsidP="00E94E8F">
      <w:pPr>
        <w:widowControl w:val="0"/>
        <w:autoSpaceDE w:val="0"/>
        <w:autoSpaceDN w:val="0"/>
        <w:adjustRightInd w:val="0"/>
        <w:spacing w:before="0" w:after="0" w:line="240" w:lineRule="auto"/>
        <w:ind w:firstLine="540"/>
        <w:rPr>
          <w:rFonts w:eastAsiaTheme="minorEastAsia"/>
        </w:rPr>
      </w:pPr>
      <w:r w:rsidRPr="00E94E8F">
        <w:rPr>
          <w:rFonts w:eastAsiaTheme="minorEastAsia"/>
        </w:rPr>
        <w:t>3.3.1.3.4. оплаты фактически поставленных юридическим лицом товаров (выполненных работ, оказанных услуг), источником финансового обеспечения которых являются средства,  предоставляемые на основании государственных контрактов, договоров (соглашений), в случае,  если юридическое лицо не привлекает для поставки таких товаров (выполнения таких работ, оказания таких услуг) иных юридических лиц, а также при условии представления документов-оснований или реестра документов-оснований по форме, установленной Министерством финансов Российской Федерации (далее - реестр документов-оснований), с приложением указанных в нем документов-оснований (в случае его указания в платежном документе) подтверждающих возникновение денежных обязательств юридических лиц и (или) иных документов, предусмотренных соглашениями, государственными контрактами, договорами о капитальных вложениях, контрактами учреждений, договорами о проведении капитального ремонта, договорами (контрактами, соглашениями) или нормативными правовыми актами (правовыми актами), регулирующими порядок предоставления Целевых средств;</w:t>
      </w:r>
    </w:p>
    <w:p w14:paraId="2C258259" w14:textId="77777777" w:rsidR="00E94E8F" w:rsidRPr="00E94E8F" w:rsidRDefault="00E94E8F" w:rsidP="00E94E8F">
      <w:pPr>
        <w:widowControl w:val="0"/>
        <w:autoSpaceDE w:val="0"/>
        <w:autoSpaceDN w:val="0"/>
        <w:adjustRightInd w:val="0"/>
        <w:spacing w:before="0" w:after="0" w:line="240" w:lineRule="auto"/>
        <w:ind w:firstLine="540"/>
        <w:rPr>
          <w:rFonts w:eastAsiaTheme="minorEastAsia"/>
        </w:rPr>
      </w:pPr>
      <w:r w:rsidRPr="00E94E8F">
        <w:rPr>
          <w:rFonts w:eastAsiaTheme="minorEastAsia"/>
        </w:rPr>
        <w:t>3.3.1.3.5. возмещения произведенных юридическим лицом расходов (части расходов) при условии представления документов в соответствии с пунктом 3.3.1.3.4 настоящего Договора, а также копий платежных документов, реестров платежных поручений, подтверждающих оплату произведенных юридическим лицом расходов (части расходов), а также государственных контрактов, договоров (соглашений), контрактов (договоров) или нормативных правовых актов (правовых актов), регулирующих порядок предоставления средств, если условиями соглашения, государственного контракта, договора о капитальных вложениях, контракта учреждения, договора о проведении капитального ремонта и договора (контракта, соглашения) предусмотрено возмещение произведенных юридическим лицом расходов (части расходов);</w:t>
      </w:r>
    </w:p>
    <w:p w14:paraId="3606556B" w14:textId="77777777" w:rsidR="00E94E8F" w:rsidRPr="00E94E8F" w:rsidRDefault="00E94E8F" w:rsidP="00E94E8F">
      <w:pPr>
        <w:widowControl w:val="0"/>
        <w:autoSpaceDE w:val="0"/>
        <w:autoSpaceDN w:val="0"/>
        <w:adjustRightInd w:val="0"/>
        <w:spacing w:before="0" w:after="0" w:line="240" w:lineRule="auto"/>
        <w:ind w:firstLine="540"/>
        <w:rPr>
          <w:rFonts w:eastAsiaTheme="minorEastAsia"/>
        </w:rPr>
      </w:pPr>
      <w:r w:rsidRPr="00E94E8F">
        <w:rPr>
          <w:rFonts w:eastAsiaTheme="minorEastAsia"/>
        </w:rPr>
        <w:t>3.3.1.3.6. оплаты обязательств юридического лица по накладным расходам, связанным с исполнением государственного контракта, договора о капитальных вложениях, контракта учреждения, договора о проведении капитального ремонта, договора (контракта);</w:t>
      </w:r>
    </w:p>
    <w:p w14:paraId="2C07AF7B"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rPr>
        <w:t xml:space="preserve">3.3.1.4. на счета, открытые в учреждении Центрального банка Российской Федерации или в кредитной организации юридическим лицам, заключившим с юридическим лицом или иным  участником казначейского сопровождения - получателем целевых средств договоры (контракты, соглашения), за исключением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юридическим лицам или иным участникам казначейского сопровождения инженерных сетей, коммуникаций и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а также договоров осуществления страхования в соответствии со страховым законодательством, в целях </w:t>
      </w:r>
      <w:r w:rsidRPr="00E94E8F">
        <w:rPr>
          <w:rFonts w:eastAsiaTheme="minorEastAsia"/>
        </w:rPr>
        <w:lastRenderedPageBreak/>
        <w:t>приобретения услуг по приему платежей от физических лиц, осуществляемых платежными агентами.</w:t>
      </w:r>
    </w:p>
    <w:p w14:paraId="3DE3D1B5"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3.4. Условием предоставления Гранта является согласие Получателя гранта на осуществление в отношении его Грантодателем и Министерством науки и высшего образования Российской Федерации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29" w:history="1">
        <w:r w:rsidRPr="00E94E8F">
          <w:rPr>
            <w:rFonts w:eastAsiaTheme="minorEastAsia"/>
            <w:bCs/>
          </w:rPr>
          <w:t>статьями 268.1</w:t>
        </w:r>
      </w:hyperlink>
      <w:r w:rsidRPr="00E94E8F">
        <w:rPr>
          <w:rFonts w:eastAsiaTheme="minorEastAsia"/>
          <w:bCs/>
        </w:rPr>
        <w:t> и </w:t>
      </w:r>
      <w:hyperlink r:id="rId30" w:history="1">
        <w:r w:rsidRPr="00E94E8F">
          <w:rPr>
            <w:rFonts w:eastAsiaTheme="minorEastAsia"/>
            <w:bCs/>
          </w:rPr>
          <w:t>269.2</w:t>
        </w:r>
      </w:hyperlink>
      <w:r w:rsidRPr="00E94E8F">
        <w:rPr>
          <w:rFonts w:eastAsiaTheme="minorEastAsia"/>
          <w:bCs/>
        </w:rPr>
        <w:t> Бюджетного кодекса Российской Федерации. Выражение согласия Получателя гранта на осуществление указанных проверок осуществляется путем подписания настоящего Договора.</w:t>
      </w:r>
    </w:p>
    <w:p w14:paraId="67F0E64B" w14:textId="77777777" w:rsidR="00E94E8F" w:rsidRPr="00E94E8F" w:rsidRDefault="00E94E8F" w:rsidP="00E94E8F">
      <w:pPr>
        <w:widowControl w:val="0"/>
        <w:autoSpaceDE w:val="0"/>
        <w:autoSpaceDN w:val="0"/>
        <w:adjustRightInd w:val="0"/>
        <w:spacing w:before="240" w:after="0" w:line="240" w:lineRule="auto"/>
        <w:ind w:firstLine="540"/>
        <w:rPr>
          <w:rFonts w:eastAsiaTheme="minorEastAsia"/>
        </w:rPr>
      </w:pPr>
      <w:r w:rsidRPr="00E94E8F">
        <w:rPr>
          <w:rFonts w:eastAsiaTheme="minorEastAsia"/>
        </w:rPr>
        <w:t>3.5. Расходы, источником финансового обеспечения которых являются средства Гранта, осуществляются на основании утвержденных в соответствии с бюджетным законодательством Российской Федерации Сведений об операциях с целевыми средствами на 20__ год и на плановый период 20__ - 20__ годов (далее - Сведения).</w:t>
      </w:r>
    </w:p>
    <w:p w14:paraId="1FBFA769" w14:textId="77777777" w:rsidR="00E94E8F" w:rsidRPr="00E94E8F" w:rsidRDefault="00E94E8F" w:rsidP="00E94E8F">
      <w:pPr>
        <w:widowControl w:val="0"/>
        <w:autoSpaceDE w:val="0"/>
        <w:autoSpaceDN w:val="0"/>
        <w:adjustRightInd w:val="0"/>
        <w:spacing w:before="0" w:after="0" w:line="240" w:lineRule="auto"/>
        <w:rPr>
          <w:rFonts w:eastAsiaTheme="minorEastAsia"/>
          <w:bCs/>
        </w:rPr>
      </w:pPr>
    </w:p>
    <w:p w14:paraId="16862AA8"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3.6. Иные условия предоставления Гранта</w:t>
      </w:r>
      <w:r w:rsidRPr="00E94E8F">
        <w:rPr>
          <w:rFonts w:eastAsiaTheme="minorEastAsia"/>
          <w:bCs/>
          <w:color w:val="0070C0"/>
        </w:rPr>
        <w:t>:</w:t>
      </w:r>
    </w:p>
    <w:p w14:paraId="341F3BC2" w14:textId="77777777" w:rsidR="00E94E8F" w:rsidRPr="00E94E8F" w:rsidRDefault="00E94E8F" w:rsidP="00E94E8F">
      <w:pPr>
        <w:widowControl w:val="0"/>
        <w:numPr>
          <w:ilvl w:val="0"/>
          <w:numId w:val="49"/>
        </w:numPr>
        <w:autoSpaceDE w:val="0"/>
        <w:autoSpaceDN w:val="0"/>
        <w:adjustRightInd w:val="0"/>
        <w:spacing w:before="0" w:after="0" w:line="240" w:lineRule="auto"/>
        <w:ind w:left="0" w:firstLine="709"/>
        <w:jc w:val="left"/>
        <w:rPr>
          <w:rFonts w:eastAsiaTheme="minorEastAsia"/>
        </w:rPr>
      </w:pPr>
      <w:r w:rsidRPr="00E94E8F">
        <w:rPr>
          <w:rFonts w:eastAsiaTheme="minorEastAsia"/>
        </w:rPr>
        <w:t>Грант предоставляется Получателю гранта в размере, необходимом Получателю гранта для финансового обеспечения (возмещения) конкретных затрат Получателя гранта на проведение НИОКР, по заявкам Получателя гранта по форме согласно приложению № 8 к настоящему Договору, являющемуся неотъемлемой частью настоящего Договора (далее – заявки);</w:t>
      </w:r>
    </w:p>
    <w:p w14:paraId="2D445B51" w14:textId="77777777" w:rsidR="00E94E8F" w:rsidRPr="00E94E8F" w:rsidRDefault="00E94E8F" w:rsidP="00E94E8F">
      <w:pPr>
        <w:widowControl w:val="0"/>
        <w:numPr>
          <w:ilvl w:val="0"/>
          <w:numId w:val="49"/>
        </w:numPr>
        <w:autoSpaceDE w:val="0"/>
        <w:autoSpaceDN w:val="0"/>
        <w:adjustRightInd w:val="0"/>
        <w:spacing w:before="0" w:after="0" w:line="240" w:lineRule="auto"/>
        <w:ind w:left="0" w:firstLine="709"/>
        <w:jc w:val="left"/>
        <w:rPr>
          <w:rFonts w:eastAsiaTheme="minorEastAsia"/>
        </w:rPr>
      </w:pPr>
      <w:r w:rsidRPr="00E94E8F">
        <w:rPr>
          <w:rFonts w:eastAsiaTheme="minorEastAsia"/>
        </w:rPr>
        <w:t>В случае принятия решения уполномоченным органом о поэтапном финансировании проекта, средства Гранта предоставляются поэтапно в размере финансирования соответствующего этапа;</w:t>
      </w:r>
    </w:p>
    <w:p w14:paraId="32700419" w14:textId="77777777" w:rsidR="00E94E8F" w:rsidRPr="00E94E8F" w:rsidRDefault="00E94E8F" w:rsidP="00E94E8F">
      <w:pPr>
        <w:widowControl w:val="0"/>
        <w:numPr>
          <w:ilvl w:val="0"/>
          <w:numId w:val="49"/>
        </w:numPr>
        <w:autoSpaceDE w:val="0"/>
        <w:autoSpaceDN w:val="0"/>
        <w:adjustRightInd w:val="0"/>
        <w:spacing w:before="0" w:after="0" w:line="240" w:lineRule="auto"/>
        <w:ind w:left="0" w:firstLine="709"/>
        <w:jc w:val="left"/>
        <w:rPr>
          <w:rFonts w:eastAsiaTheme="minorEastAsia"/>
        </w:rPr>
      </w:pPr>
      <w:r w:rsidRPr="00E94E8F">
        <w:rPr>
          <w:rFonts w:eastAsiaTheme="minorEastAsia"/>
        </w:rPr>
        <w:t xml:space="preserve">Заявка должна быть представлена Получателем гранта Грантодателю в письменной форме (в том числе в электронной форме) или посредством системы электронного документооборота «Диадок», либо иной системы электронного документооборота, предоставляющей возможность осуществления электронного документооборота (роуминга) с системой «Диадок», не позднее чем за 5 (пять) рабочих дней до планируемого дня соответствующей операции по перечислению денежных средств на счет Гранта, указанный в п. 3.2.1. настоящего Договора (далее – Счет Гранта). </w:t>
      </w:r>
    </w:p>
    <w:p w14:paraId="0E5A0C7A" w14:textId="77777777" w:rsidR="00E94E8F" w:rsidRPr="00E94E8F" w:rsidRDefault="00E94E8F" w:rsidP="00E94E8F">
      <w:pPr>
        <w:spacing w:before="0" w:after="0" w:line="247" w:lineRule="auto"/>
        <w:rPr>
          <w:rFonts w:eastAsiaTheme="minorEastAsia"/>
        </w:rPr>
      </w:pPr>
      <w:r w:rsidRPr="00E94E8F">
        <w:rPr>
          <w:rFonts w:eastAsiaTheme="minorEastAsia"/>
        </w:rPr>
        <w:t>Сумма, указанная в заявке, указывается с учетом пункта 3.6.2 настоящего Договора и в любом случае не может превышать размера Гранта, указанного в пункте 2.1 настоящего Договора и приложении № 1 к настоящему Договору, по конкретному периоду плана-графика и/или календарному году.</w:t>
      </w:r>
    </w:p>
    <w:p w14:paraId="2F9D4C2F" w14:textId="77777777" w:rsidR="00E94E8F" w:rsidRPr="00E94E8F" w:rsidRDefault="00E94E8F" w:rsidP="00E94E8F">
      <w:pPr>
        <w:spacing w:before="0" w:after="0" w:line="247" w:lineRule="auto"/>
        <w:rPr>
          <w:rFonts w:eastAsiaTheme="minorEastAsia"/>
        </w:rPr>
      </w:pPr>
      <w:r w:rsidRPr="00E94E8F">
        <w:rPr>
          <w:rFonts w:eastAsiaTheme="minorEastAsia"/>
        </w:rPr>
        <w:t>Грантодатель в течение 3 (трех) рабочих дней со дня получения заявки вправе запросить у Получателя гранта разъяснения или документы по ней. Такие разъяснения должны быть даны Получателем гранта Грантодателю в письменной форме или посредством системы электронного документооборота «Диадок», либо иной системы электронного документооборота, предоставляющей возможность осуществления электронного документооборота (роуминга) с системой «Диадок»</w:t>
      </w:r>
      <w:r w:rsidRPr="00E94E8F">
        <w:rPr>
          <w:rFonts w:asciiTheme="minorHAnsi" w:eastAsiaTheme="minorEastAsia" w:hAnsiTheme="minorHAnsi"/>
          <w:sz w:val="22"/>
          <w:szCs w:val="22"/>
        </w:rPr>
        <w:t>,</w:t>
      </w:r>
      <w:r w:rsidRPr="00E94E8F">
        <w:rPr>
          <w:rFonts w:eastAsiaTheme="minorEastAsia"/>
        </w:rPr>
        <w:t xml:space="preserve"> в срок не более 2 (двух) рабочих дней со дня получения запроса Грантодателя в письменной форме. В случае отсутствия получения разъяснений по заявке, заявка аннулируется.</w:t>
      </w:r>
    </w:p>
    <w:p w14:paraId="408072D4" w14:textId="77777777" w:rsidR="00E94E8F" w:rsidRPr="00E94E8F" w:rsidRDefault="00E94E8F" w:rsidP="00E94E8F">
      <w:pPr>
        <w:tabs>
          <w:tab w:val="left" w:pos="0"/>
        </w:tabs>
        <w:spacing w:before="0" w:after="0" w:line="247" w:lineRule="auto"/>
        <w:rPr>
          <w:rFonts w:eastAsiaTheme="minorEastAsia"/>
        </w:rPr>
      </w:pPr>
      <w:r w:rsidRPr="00E94E8F">
        <w:rPr>
          <w:rFonts w:eastAsiaTheme="minorEastAsia"/>
        </w:rPr>
        <w:t>В случае, если разъяснения будут получены Грантодателем в рабочий день, предшествующий дню операции, указанному в заявке, по которой запрошены разъяснения, или позднее, Грантодатель может осуществить перечисление денежных средств в соответствии с заявкой в течение 3 (трех) рабочих дней со дня получения разъяснений.</w:t>
      </w:r>
    </w:p>
    <w:p w14:paraId="1AC1FAFF" w14:textId="77777777" w:rsidR="00E94E8F" w:rsidRPr="00E94E8F" w:rsidRDefault="00E94E8F" w:rsidP="00E94E8F">
      <w:pPr>
        <w:tabs>
          <w:tab w:val="left" w:pos="0"/>
        </w:tabs>
        <w:spacing w:before="0" w:after="0" w:line="247" w:lineRule="auto"/>
        <w:rPr>
          <w:rFonts w:eastAsiaTheme="minorEastAsia"/>
        </w:rPr>
      </w:pPr>
      <w:r w:rsidRPr="00E94E8F">
        <w:rPr>
          <w:rFonts w:eastAsiaTheme="minorEastAsia"/>
        </w:rPr>
        <w:lastRenderedPageBreak/>
        <w:t>Перечисление денежных средств осуществляется не позднее дня операции, указанного в заявке, если иное не предусмотрено настоящим Договором;</w:t>
      </w:r>
    </w:p>
    <w:p w14:paraId="1EC6C328" w14:textId="77777777" w:rsidR="00E94E8F" w:rsidRPr="00E94E8F" w:rsidRDefault="00E94E8F" w:rsidP="00E94E8F">
      <w:pPr>
        <w:widowControl w:val="0"/>
        <w:numPr>
          <w:ilvl w:val="0"/>
          <w:numId w:val="49"/>
        </w:numPr>
        <w:autoSpaceDE w:val="0"/>
        <w:autoSpaceDN w:val="0"/>
        <w:adjustRightInd w:val="0"/>
        <w:spacing w:before="0" w:after="0" w:line="240" w:lineRule="auto"/>
        <w:ind w:left="0" w:firstLine="709"/>
        <w:jc w:val="left"/>
        <w:rPr>
          <w:rFonts w:eastAsiaTheme="minorEastAsia"/>
        </w:rPr>
      </w:pPr>
      <w:r w:rsidRPr="00E94E8F">
        <w:rPr>
          <w:rFonts w:eastAsiaTheme="minorEastAsia"/>
        </w:rPr>
        <w:t>Заявка должна содержать заверение об обстоятельствах, перечисленных в пунктах 3.1.1.1 – 3.1.1.10 настоящего Договора, и должна быть подписана лицом, осуществляющим полномочия единоличного исполнительного органа Получателя;</w:t>
      </w:r>
    </w:p>
    <w:p w14:paraId="4A39AA0D" w14:textId="77777777" w:rsidR="00E94E8F" w:rsidRPr="00E94E8F" w:rsidRDefault="00E94E8F" w:rsidP="00E94E8F">
      <w:pPr>
        <w:widowControl w:val="0"/>
        <w:numPr>
          <w:ilvl w:val="0"/>
          <w:numId w:val="49"/>
        </w:numPr>
        <w:autoSpaceDE w:val="0"/>
        <w:autoSpaceDN w:val="0"/>
        <w:adjustRightInd w:val="0"/>
        <w:spacing w:before="0" w:after="0" w:line="240" w:lineRule="auto"/>
        <w:ind w:left="0" w:firstLine="709"/>
        <w:jc w:val="left"/>
        <w:rPr>
          <w:rFonts w:eastAsiaTheme="minorEastAsia"/>
        </w:rPr>
      </w:pPr>
      <w:r w:rsidRPr="00E94E8F">
        <w:rPr>
          <w:rFonts w:eastAsiaTheme="minorEastAsia"/>
        </w:rPr>
        <w:t>Перечисление Гранта в соответствии с заявкой, полученной в предыдущем календарном году и/или не в соответствии с планом-графиком, не осуществляется;</w:t>
      </w:r>
    </w:p>
    <w:p w14:paraId="213D8A5E" w14:textId="77777777" w:rsidR="00E94E8F" w:rsidRPr="00E94E8F" w:rsidRDefault="00E94E8F" w:rsidP="00E94E8F">
      <w:pPr>
        <w:widowControl w:val="0"/>
        <w:numPr>
          <w:ilvl w:val="0"/>
          <w:numId w:val="49"/>
        </w:numPr>
        <w:autoSpaceDE w:val="0"/>
        <w:autoSpaceDN w:val="0"/>
        <w:adjustRightInd w:val="0"/>
        <w:spacing w:before="0" w:after="0" w:line="240" w:lineRule="auto"/>
        <w:ind w:left="0" w:firstLine="709"/>
        <w:jc w:val="left"/>
        <w:rPr>
          <w:rFonts w:eastAsiaTheme="minorEastAsia"/>
        </w:rPr>
      </w:pPr>
      <w:r w:rsidRPr="00E94E8F">
        <w:rPr>
          <w:rFonts w:eastAsiaTheme="minorEastAsia"/>
        </w:rPr>
        <w:t>После окончания периода, указанного в пункте 6.1.28 настоящего Договора, перечисление Гранта не осуществляется за исключением случаев возмещения понесенных Получателем расходов, осуществление которых предусмотрено сметой за счет Гранта;</w:t>
      </w:r>
    </w:p>
    <w:p w14:paraId="50F2033A" w14:textId="77777777" w:rsidR="00E94E8F" w:rsidRPr="00E94E8F" w:rsidRDefault="00E94E8F" w:rsidP="00E94E8F">
      <w:pPr>
        <w:widowControl w:val="0"/>
        <w:numPr>
          <w:ilvl w:val="0"/>
          <w:numId w:val="49"/>
        </w:numPr>
        <w:autoSpaceDE w:val="0"/>
        <w:autoSpaceDN w:val="0"/>
        <w:adjustRightInd w:val="0"/>
        <w:spacing w:before="0" w:after="0" w:line="240" w:lineRule="auto"/>
        <w:ind w:left="0" w:firstLine="709"/>
        <w:jc w:val="left"/>
        <w:rPr>
          <w:rFonts w:eastAsiaTheme="minorEastAsia"/>
        </w:rPr>
      </w:pPr>
      <w:r w:rsidRPr="00E94E8F">
        <w:rPr>
          <w:rFonts w:eastAsiaTheme="minorEastAsia"/>
        </w:rPr>
        <w:t>Перечисление Гранта Получателю гранта</w:t>
      </w:r>
      <w:r w:rsidRPr="00E94E8F" w:rsidDel="00B54055">
        <w:rPr>
          <w:rFonts w:eastAsiaTheme="minorEastAsia"/>
        </w:rPr>
        <w:t xml:space="preserve"> </w:t>
      </w:r>
      <w:r w:rsidRPr="00E94E8F">
        <w:rPr>
          <w:rFonts w:eastAsiaTheme="minorEastAsia"/>
        </w:rPr>
        <w:t>не осуществляется (приостанавливается) Грантодателем в случае:</w:t>
      </w:r>
    </w:p>
    <w:p w14:paraId="6F72A20E" w14:textId="77777777" w:rsidR="00E94E8F" w:rsidRPr="00E94E8F" w:rsidRDefault="00E94E8F" w:rsidP="00E94E8F">
      <w:pPr>
        <w:tabs>
          <w:tab w:val="left" w:pos="1276"/>
        </w:tabs>
        <w:spacing w:before="0" w:after="0" w:line="247" w:lineRule="auto"/>
        <w:ind w:left="709" w:firstLine="0"/>
        <w:rPr>
          <w:rFonts w:eastAsiaTheme="minorEastAsia"/>
        </w:rPr>
      </w:pPr>
      <w:r w:rsidRPr="00E94E8F">
        <w:rPr>
          <w:rFonts w:eastAsiaTheme="minorEastAsia"/>
        </w:rPr>
        <w:t>3.6.7.1.оформления или представления заявки с нарушением условий настоящего Договора;</w:t>
      </w:r>
    </w:p>
    <w:p w14:paraId="1BBFF90F" w14:textId="77777777" w:rsidR="00E94E8F" w:rsidRPr="00E94E8F" w:rsidRDefault="00E94E8F" w:rsidP="00E94E8F">
      <w:pPr>
        <w:tabs>
          <w:tab w:val="left" w:pos="1276"/>
        </w:tabs>
        <w:spacing w:before="0" w:after="0" w:line="247" w:lineRule="auto"/>
        <w:ind w:left="709" w:firstLine="0"/>
        <w:rPr>
          <w:rFonts w:eastAsiaTheme="minorEastAsia"/>
        </w:rPr>
      </w:pPr>
      <w:r w:rsidRPr="00E94E8F">
        <w:rPr>
          <w:rFonts w:eastAsiaTheme="minorEastAsia"/>
        </w:rPr>
        <w:t>3.6.7.2.если Грантодателем запрошены разъяснения по заявке, а они (в письменной или электронной форме) Грантодателю не представлены;</w:t>
      </w:r>
    </w:p>
    <w:p w14:paraId="2EC28599" w14:textId="77777777" w:rsidR="00E94E8F" w:rsidRPr="00E94E8F" w:rsidRDefault="00E94E8F" w:rsidP="00E94E8F">
      <w:pPr>
        <w:tabs>
          <w:tab w:val="left" w:pos="1276"/>
        </w:tabs>
        <w:spacing w:before="0" w:after="0" w:line="247" w:lineRule="auto"/>
        <w:ind w:left="709" w:firstLine="0"/>
        <w:rPr>
          <w:rFonts w:eastAsiaTheme="minorEastAsia"/>
        </w:rPr>
      </w:pPr>
      <w:r w:rsidRPr="00E94E8F">
        <w:rPr>
          <w:rFonts w:eastAsiaTheme="minorEastAsia"/>
        </w:rPr>
        <w:t>3.6.7.3.непредставления Грантодателю информации, документов, отчетности в соответствии с условиями настоящего Договора и Порядком мониторинга;</w:t>
      </w:r>
    </w:p>
    <w:p w14:paraId="778C0D8E" w14:textId="77777777" w:rsidR="00E94E8F" w:rsidRPr="00E94E8F" w:rsidRDefault="00E94E8F" w:rsidP="00E94E8F">
      <w:pPr>
        <w:tabs>
          <w:tab w:val="left" w:pos="1276"/>
        </w:tabs>
        <w:spacing w:before="0" w:after="0" w:line="247" w:lineRule="auto"/>
        <w:ind w:left="709" w:firstLine="0"/>
        <w:rPr>
          <w:rFonts w:eastAsiaTheme="minorEastAsia"/>
        </w:rPr>
      </w:pPr>
      <w:r w:rsidRPr="00E94E8F">
        <w:rPr>
          <w:rFonts w:eastAsiaTheme="minorEastAsia"/>
        </w:rPr>
        <w:t>3.6.7.4.принятия высшим органом управления решения о приостановке реализации проекта и (или) приостановке поддержки реализации проекта на срок превышающий 6 (шесть) месяцев;</w:t>
      </w:r>
    </w:p>
    <w:p w14:paraId="52F0EBA8" w14:textId="77777777" w:rsidR="00E94E8F" w:rsidRPr="00E94E8F" w:rsidRDefault="00E94E8F" w:rsidP="00E94E8F">
      <w:pPr>
        <w:tabs>
          <w:tab w:val="left" w:pos="1276"/>
        </w:tabs>
        <w:spacing w:before="0" w:after="0" w:line="247" w:lineRule="auto"/>
        <w:ind w:left="709" w:firstLine="0"/>
        <w:rPr>
          <w:rFonts w:eastAsiaTheme="minorEastAsia"/>
        </w:rPr>
      </w:pPr>
      <w:r w:rsidRPr="00E94E8F">
        <w:rPr>
          <w:rFonts w:eastAsiaTheme="minorEastAsia"/>
        </w:rPr>
        <w:t>3.6.7.5.принятия комиссией по отбору решения о приостановке реализации проекта и (или) приостановке поддержки реализации проекта на срок до 6 (шести) месяцев;</w:t>
      </w:r>
    </w:p>
    <w:p w14:paraId="7F8D7B99" w14:textId="77777777" w:rsidR="00E94E8F" w:rsidRPr="00E94E8F" w:rsidRDefault="00E94E8F" w:rsidP="00E94E8F">
      <w:pPr>
        <w:tabs>
          <w:tab w:val="left" w:pos="1276"/>
        </w:tabs>
        <w:spacing w:before="0" w:after="0" w:line="247" w:lineRule="auto"/>
        <w:ind w:left="709" w:firstLine="0"/>
        <w:rPr>
          <w:rFonts w:eastAsiaTheme="minorEastAsia"/>
        </w:rPr>
      </w:pPr>
      <w:r w:rsidRPr="00E94E8F">
        <w:rPr>
          <w:rFonts w:eastAsiaTheme="minorEastAsia"/>
        </w:rPr>
        <w:t>3.6.7.6.направления Грантодателем уведомления о приостановке финансового обеспечения реализации проекта;</w:t>
      </w:r>
    </w:p>
    <w:p w14:paraId="71CB882D" w14:textId="77777777" w:rsidR="00E94E8F" w:rsidRPr="00E94E8F" w:rsidRDefault="00E94E8F" w:rsidP="00E94E8F">
      <w:pPr>
        <w:tabs>
          <w:tab w:val="left" w:pos="1276"/>
        </w:tabs>
        <w:spacing w:before="0" w:after="0" w:line="247" w:lineRule="auto"/>
        <w:ind w:left="709" w:firstLine="0"/>
        <w:rPr>
          <w:rFonts w:eastAsiaTheme="minorEastAsia"/>
        </w:rPr>
      </w:pPr>
      <w:r w:rsidRPr="00E94E8F">
        <w:rPr>
          <w:rFonts w:eastAsiaTheme="minorEastAsia"/>
        </w:rPr>
        <w:t>3.6.7.7.отсутствия у Грантодателя средств целевого поступления для финансового обеспечения реализации проекта в соответствующем размере в результате неполучения средств от Минобрнауки России (полностью или частично);</w:t>
      </w:r>
    </w:p>
    <w:p w14:paraId="28342042" w14:textId="77777777" w:rsidR="00E94E8F" w:rsidRPr="00E94E8F" w:rsidRDefault="00E94E8F" w:rsidP="00E94E8F">
      <w:pPr>
        <w:tabs>
          <w:tab w:val="left" w:pos="1276"/>
        </w:tabs>
        <w:spacing w:before="0" w:after="0" w:line="247" w:lineRule="auto"/>
        <w:ind w:left="709" w:firstLine="0"/>
        <w:rPr>
          <w:rFonts w:eastAsiaTheme="minorEastAsia"/>
        </w:rPr>
      </w:pPr>
      <w:r w:rsidRPr="00E94E8F">
        <w:rPr>
          <w:rFonts w:eastAsiaTheme="minorEastAsia"/>
        </w:rPr>
        <w:t>3.6.7.8.нарушения Получателем гранта условий настоящего Договора;</w:t>
      </w:r>
    </w:p>
    <w:p w14:paraId="72C64BD4" w14:textId="77777777" w:rsidR="00E94E8F" w:rsidRPr="00E94E8F" w:rsidRDefault="00E94E8F" w:rsidP="00E94E8F">
      <w:pPr>
        <w:tabs>
          <w:tab w:val="left" w:pos="1276"/>
        </w:tabs>
        <w:spacing w:before="0" w:after="0" w:line="247" w:lineRule="auto"/>
        <w:ind w:left="709" w:firstLine="0"/>
        <w:rPr>
          <w:rFonts w:eastAsiaTheme="minorEastAsia"/>
        </w:rPr>
      </w:pPr>
      <w:r w:rsidRPr="00E94E8F">
        <w:rPr>
          <w:rFonts w:eastAsiaTheme="minorEastAsia"/>
        </w:rPr>
        <w:t>3.6.7.9. принятия высшим органом управления решения о прекращении реализации и (или) прекращении поддержки реализации проекта;</w:t>
      </w:r>
    </w:p>
    <w:p w14:paraId="3C580BA3" w14:textId="77777777" w:rsidR="00E94E8F" w:rsidRPr="00E94E8F" w:rsidRDefault="00E94E8F" w:rsidP="00E94E8F">
      <w:pPr>
        <w:tabs>
          <w:tab w:val="left" w:pos="1276"/>
        </w:tabs>
        <w:spacing w:before="0" w:after="0" w:line="247" w:lineRule="auto"/>
        <w:ind w:left="709" w:firstLine="0"/>
        <w:rPr>
          <w:rFonts w:eastAsiaTheme="minorEastAsia"/>
        </w:rPr>
      </w:pPr>
      <w:r w:rsidRPr="00E94E8F">
        <w:rPr>
          <w:rFonts w:eastAsiaTheme="minorEastAsia"/>
        </w:rPr>
        <w:t>3.6.7.10. несоответствия Получателя гранта условиям, предусмотренным пунктом 3.1.1 настоящего Договора;</w:t>
      </w:r>
    </w:p>
    <w:p w14:paraId="18C33D5D" w14:textId="77777777" w:rsidR="00E94E8F" w:rsidRPr="00E94E8F" w:rsidRDefault="00E94E8F" w:rsidP="00E94E8F">
      <w:pPr>
        <w:tabs>
          <w:tab w:val="left" w:pos="1276"/>
        </w:tabs>
        <w:spacing w:before="0" w:after="0" w:line="247" w:lineRule="auto"/>
        <w:ind w:left="709" w:firstLine="0"/>
        <w:rPr>
          <w:rFonts w:eastAsiaTheme="minorEastAsia"/>
        </w:rPr>
      </w:pPr>
      <w:r w:rsidRPr="00E94E8F">
        <w:rPr>
          <w:rFonts w:eastAsiaTheme="minorEastAsia"/>
        </w:rPr>
        <w:t>3.6.7.11. наличия неисполненного требования о возврате Гранта на Счет Гранта Получателя гранта или на счет Грантодателя в территориальном органе Федерального Казначейства.</w:t>
      </w:r>
    </w:p>
    <w:p w14:paraId="1515E7C3" w14:textId="77777777" w:rsidR="00E94E8F" w:rsidRPr="00E94E8F" w:rsidRDefault="00E94E8F" w:rsidP="00E94E8F">
      <w:pPr>
        <w:widowControl w:val="0"/>
        <w:numPr>
          <w:ilvl w:val="0"/>
          <w:numId w:val="49"/>
        </w:numPr>
        <w:autoSpaceDE w:val="0"/>
        <w:autoSpaceDN w:val="0"/>
        <w:adjustRightInd w:val="0"/>
        <w:spacing w:before="0" w:after="0" w:line="240" w:lineRule="auto"/>
        <w:ind w:left="0" w:firstLine="709"/>
        <w:jc w:val="left"/>
        <w:rPr>
          <w:rFonts w:eastAsiaTheme="minorEastAsia"/>
        </w:rPr>
      </w:pPr>
      <w:r w:rsidRPr="00E94E8F">
        <w:rPr>
          <w:rFonts w:eastAsiaTheme="minorEastAsia"/>
        </w:rPr>
        <w:t>В случае приостановки поддержки реализации проекта, после принятия решения о возобновлении поддержки реализации проекта, по решению Грантодателя возможно возмещение понесенных Получателем гранта расходов в период приостановки.</w:t>
      </w:r>
    </w:p>
    <w:p w14:paraId="0468E88E" w14:textId="77777777" w:rsidR="00E94E8F" w:rsidRPr="00E94E8F" w:rsidRDefault="00E94E8F" w:rsidP="00E94E8F">
      <w:pPr>
        <w:widowControl w:val="0"/>
        <w:numPr>
          <w:ilvl w:val="0"/>
          <w:numId w:val="49"/>
        </w:numPr>
        <w:autoSpaceDE w:val="0"/>
        <w:autoSpaceDN w:val="0"/>
        <w:adjustRightInd w:val="0"/>
        <w:spacing w:before="0" w:after="0" w:line="240" w:lineRule="auto"/>
        <w:ind w:left="0" w:firstLine="709"/>
        <w:jc w:val="left"/>
        <w:rPr>
          <w:rFonts w:eastAsiaTheme="minorEastAsia"/>
        </w:rPr>
      </w:pPr>
      <w:r w:rsidRPr="00E94E8F">
        <w:rPr>
          <w:rFonts w:eastAsiaTheme="minorEastAsia"/>
        </w:rPr>
        <w:t>предоставление Гранта в пределах его размера, указанного в пункте 2.1 настоящего Договора по конкретному календарному году, осуществляется только в течение такого года;</w:t>
      </w:r>
    </w:p>
    <w:p w14:paraId="47AE325A" w14:textId="77777777" w:rsidR="00E94E8F" w:rsidRPr="00E94E8F" w:rsidRDefault="00E94E8F" w:rsidP="00E94E8F">
      <w:pPr>
        <w:widowControl w:val="0"/>
        <w:numPr>
          <w:ilvl w:val="0"/>
          <w:numId w:val="49"/>
        </w:numPr>
        <w:autoSpaceDE w:val="0"/>
        <w:autoSpaceDN w:val="0"/>
        <w:adjustRightInd w:val="0"/>
        <w:spacing w:before="0" w:after="0" w:line="240" w:lineRule="auto"/>
        <w:ind w:left="0" w:firstLine="709"/>
        <w:jc w:val="left"/>
        <w:rPr>
          <w:rFonts w:eastAsiaTheme="minorEastAsia"/>
        </w:rPr>
      </w:pPr>
      <w:r w:rsidRPr="00E94E8F">
        <w:rPr>
          <w:rFonts w:eastAsiaTheme="minorEastAsia"/>
        </w:rPr>
        <w:t>предоставление Гранта осуществляется Грантодателем путем перечисления денежных средств на Счет Гранта;</w:t>
      </w:r>
    </w:p>
    <w:p w14:paraId="00CE8B54" w14:textId="77777777" w:rsidR="00E94E8F" w:rsidRPr="00E94E8F" w:rsidRDefault="00E94E8F" w:rsidP="00E94E8F">
      <w:pPr>
        <w:widowControl w:val="0"/>
        <w:numPr>
          <w:ilvl w:val="0"/>
          <w:numId w:val="49"/>
        </w:numPr>
        <w:autoSpaceDE w:val="0"/>
        <w:autoSpaceDN w:val="0"/>
        <w:adjustRightInd w:val="0"/>
        <w:spacing w:before="0" w:after="0" w:line="240" w:lineRule="auto"/>
        <w:ind w:left="0" w:firstLine="709"/>
        <w:jc w:val="left"/>
        <w:rPr>
          <w:rFonts w:eastAsiaTheme="minorEastAsia"/>
        </w:rPr>
      </w:pPr>
      <w:r w:rsidRPr="00E94E8F">
        <w:rPr>
          <w:rFonts w:eastAsiaTheme="minorEastAsia"/>
        </w:rPr>
        <w:t xml:space="preserve">Грант предоставляется Получателю гранта после получения Грантодателем </w:t>
      </w:r>
      <w:hyperlink w:anchor="Субсидия" w:history="1">
        <w:r w:rsidRPr="00E94E8F">
          <w:rPr>
            <w:rFonts w:eastAsiaTheme="minorEastAsia"/>
          </w:rPr>
          <w:t>Субсидии, указанной в пункте 6.1.26</w:t>
        </w:r>
      </w:hyperlink>
      <w:r w:rsidRPr="00E94E8F">
        <w:rPr>
          <w:rFonts w:eastAsiaTheme="minorEastAsia"/>
        </w:rPr>
        <w:t xml:space="preserve"> настоящего Договора.</w:t>
      </w:r>
    </w:p>
    <w:p w14:paraId="0EC3C6D2" w14:textId="77777777" w:rsidR="00E94E8F" w:rsidRPr="00E94E8F" w:rsidRDefault="00E94E8F" w:rsidP="00E94E8F">
      <w:pPr>
        <w:widowControl w:val="0"/>
        <w:autoSpaceDE w:val="0"/>
        <w:autoSpaceDN w:val="0"/>
        <w:adjustRightInd w:val="0"/>
        <w:spacing w:before="0" w:after="0" w:line="240" w:lineRule="auto"/>
        <w:rPr>
          <w:rFonts w:eastAsiaTheme="minorEastAsia"/>
        </w:rPr>
      </w:pPr>
    </w:p>
    <w:p w14:paraId="07AF2DB3" w14:textId="77777777" w:rsidR="00E94E8F" w:rsidRPr="00E94E8F" w:rsidRDefault="00E94E8F" w:rsidP="00E94E8F">
      <w:pPr>
        <w:widowControl w:val="0"/>
        <w:autoSpaceDE w:val="0"/>
        <w:autoSpaceDN w:val="0"/>
        <w:adjustRightInd w:val="0"/>
        <w:spacing w:before="0" w:after="0" w:line="240" w:lineRule="auto"/>
        <w:jc w:val="center"/>
        <w:outlineLvl w:val="1"/>
        <w:rPr>
          <w:rFonts w:eastAsiaTheme="minorEastAsia"/>
          <w:bCs/>
        </w:rPr>
      </w:pPr>
      <w:bookmarkStart w:id="1502" w:name="_Toc148111517"/>
      <w:r w:rsidRPr="00E94E8F">
        <w:rPr>
          <w:rFonts w:eastAsiaTheme="minorEastAsia"/>
          <w:bCs/>
        </w:rPr>
        <w:t>IV. Взаимодействие Сторон</w:t>
      </w:r>
      <w:bookmarkEnd w:id="1502"/>
    </w:p>
    <w:p w14:paraId="6678EEF9" w14:textId="77777777" w:rsidR="00E94E8F" w:rsidRPr="00E94E8F" w:rsidRDefault="00E94E8F" w:rsidP="00E94E8F">
      <w:pPr>
        <w:spacing w:before="0" w:after="0" w:line="240" w:lineRule="auto"/>
        <w:ind w:firstLine="0"/>
        <w:jc w:val="center"/>
        <w:rPr>
          <w:rFonts w:eastAsia="Times New Roman"/>
          <w:b/>
          <w:sz w:val="26"/>
          <w:szCs w:val="20"/>
          <w:u w:color="000000"/>
          <w:lang w:eastAsia="en-US"/>
        </w:rPr>
      </w:pPr>
    </w:p>
    <w:p w14:paraId="4874BED4"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lastRenderedPageBreak/>
        <w:t>4.1. Грантодатель обязуется:</w:t>
      </w:r>
    </w:p>
    <w:p w14:paraId="41C9B09E"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 xml:space="preserve">4.1.1. обеспечить предоставление Гранта в соответствии с </w:t>
      </w:r>
      <w:hyperlink w:anchor="Par94" w:tooltip="III. Условия предоставления Гранта" w:history="1">
        <w:r w:rsidRPr="00E94E8F">
          <w:rPr>
            <w:rFonts w:eastAsiaTheme="minorEastAsia"/>
            <w:bCs/>
            <w:color w:val="0000FF"/>
          </w:rPr>
          <w:t>разделом III</w:t>
        </w:r>
      </w:hyperlink>
      <w:r w:rsidRPr="00E94E8F">
        <w:rPr>
          <w:rFonts w:eastAsiaTheme="minorEastAsia"/>
          <w:bCs/>
        </w:rPr>
        <w:t xml:space="preserve"> настоящего Договора;</w:t>
      </w:r>
    </w:p>
    <w:p w14:paraId="718982EC"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 xml:space="preserve">4.1.2. </w:t>
      </w:r>
      <w:r w:rsidRPr="00E94E8F">
        <w:rPr>
          <w:rFonts w:eastAsiaTheme="minorEastAsia"/>
        </w:rPr>
        <w:t xml:space="preserve">утверждать Сведения, Сведения  с учетом внесенных изменений не позднее 10 (десяти) рабочих дней со дня получения указанных документов от Получателя гранта в соответствии с </w:t>
      </w:r>
      <w:hyperlink r:id="rId31" w:anchor="Par272" w:tooltip="5.3.6. направлять Получателю средств из бюджета на утверждение &lt;43&gt;:" w:history="1">
        <w:r w:rsidRPr="00E94E8F">
          <w:rPr>
            <w:rFonts w:eastAsiaTheme="minorEastAsia"/>
            <w:color w:val="0000FF"/>
            <w:u w:val="single"/>
          </w:rPr>
          <w:t>пунктом 4.3.1</w:t>
        </w:r>
      </w:hyperlink>
      <w:r w:rsidRPr="00E94E8F">
        <w:rPr>
          <w:rFonts w:eastAsiaTheme="minorEastAsia"/>
        </w:rPr>
        <w:t xml:space="preserve"> настоящего Договора;</w:t>
      </w:r>
    </w:p>
    <w:p w14:paraId="43709CA8"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 xml:space="preserve">4.1.3. обеспечивать перечисление Гранта на счет, указанный в </w:t>
      </w:r>
      <w:hyperlink w:anchor="Par246" w:tooltip="VIII. Платежные реквизиты Сторон" w:history="1">
        <w:r w:rsidRPr="00E94E8F">
          <w:rPr>
            <w:rFonts w:eastAsiaTheme="minorEastAsia"/>
            <w:bCs/>
            <w:color w:val="0000FF"/>
          </w:rPr>
          <w:t>разделе VIII</w:t>
        </w:r>
      </w:hyperlink>
      <w:r w:rsidRPr="00E94E8F">
        <w:rPr>
          <w:rFonts w:eastAsiaTheme="minorEastAsia"/>
          <w:bCs/>
        </w:rPr>
        <w:t xml:space="preserve"> настоящего Договора, в соответствии с </w:t>
      </w:r>
      <w:hyperlink w:anchor="Par99" w:tooltip="3.2. Перечисление Гранта осуществляется:" w:history="1">
        <w:r w:rsidRPr="00E94E8F">
          <w:rPr>
            <w:rFonts w:eastAsiaTheme="minorEastAsia"/>
            <w:bCs/>
            <w:color w:val="0000FF"/>
          </w:rPr>
          <w:t>пунктом 3.2</w:t>
        </w:r>
      </w:hyperlink>
      <w:r w:rsidRPr="00E94E8F">
        <w:rPr>
          <w:rFonts w:eastAsiaTheme="minorEastAsia"/>
          <w:bCs/>
        </w:rPr>
        <w:t xml:space="preserve"> настоящего Договора;</w:t>
      </w:r>
    </w:p>
    <w:p w14:paraId="5236BBDC"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4.1.4 устанавливать значения результатов предоставления Гранта в соответствии с приложением № 2 к настоящему Договору, являющимся неотъемлемой частью настоящего Договора;</w:t>
      </w:r>
    </w:p>
    <w:p w14:paraId="18D1D72B"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 xml:space="preserve">4.1.5. осуществлять оценку достижения Получателем гранта значений результатов предоставления Гранта, установленных в соответствии с </w:t>
      </w:r>
      <w:hyperlink w:anchor="Par128" w:tooltip="4.1.5. устанавливать значения результатов предоставления Гранта в соответствии с приложением N ___ к настоящему Договору, являющимся неотъемлемой частью настоящего Договора &lt;19&gt;;" w:history="1">
        <w:r w:rsidRPr="00E94E8F">
          <w:rPr>
            <w:rFonts w:eastAsiaTheme="minorEastAsia"/>
            <w:bCs/>
            <w:color w:val="0000FF"/>
          </w:rPr>
          <w:t>пунктом 4.1.</w:t>
        </w:r>
      </w:hyperlink>
      <w:r w:rsidRPr="00E94E8F">
        <w:rPr>
          <w:rFonts w:eastAsiaTheme="minorEastAsia"/>
          <w:bCs/>
          <w:color w:val="0000FF"/>
        </w:rPr>
        <w:t>4</w:t>
      </w:r>
      <w:r w:rsidRPr="00E94E8F">
        <w:rPr>
          <w:rFonts w:eastAsiaTheme="minorEastAsia"/>
          <w:bCs/>
        </w:rPr>
        <w:t xml:space="preserve"> настоящего Договора, на основании:</w:t>
      </w:r>
    </w:p>
    <w:p w14:paraId="453843D8"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 xml:space="preserve">4.1.5.1. отчета о достижении установленных при предоставлении Гранта значений результатов предоставления Гранта по форме в соответствии с приложением № 3 к настоящему Договору, являющимся неотъемлемой частью настоящего Договора, представленного в соответствии с </w:t>
      </w:r>
      <w:hyperlink w:anchor="Par178" w:tooltip="   4.3.8.2. отчет о достижении значений результатов предоставления Гранта в" w:history="1">
        <w:r w:rsidRPr="00E94E8F">
          <w:rPr>
            <w:rFonts w:eastAsiaTheme="minorEastAsia"/>
            <w:bCs/>
            <w:color w:val="0000FF"/>
          </w:rPr>
          <w:t>пунктом 4.3.7.2</w:t>
        </w:r>
      </w:hyperlink>
      <w:r w:rsidRPr="00E94E8F">
        <w:rPr>
          <w:rFonts w:eastAsiaTheme="minorEastAsia"/>
          <w:bCs/>
        </w:rPr>
        <w:t xml:space="preserve"> настоящего Договора;</w:t>
      </w:r>
    </w:p>
    <w:p w14:paraId="1A8F8A4A"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4.1.6. осуществлять контроль за соблюдением Получателем гранта порядка, целей и условий предоставления Гранта, а также мониторинг достижения результатов предоставления Гранта, установленных настоящим Договором, путем проведения плановых и внеплановых проверок:</w:t>
      </w:r>
    </w:p>
    <w:p w14:paraId="0FB9040A"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4.1.6.1. по месту нахождения Грантодателя на основании:</w:t>
      </w:r>
    </w:p>
    <w:p w14:paraId="47DCAE3A"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 xml:space="preserve">4.1.6.1.1. отчета о расходах Получателя гранта, источником финансового обеспечения которых являются средства Гранта, по форме в соответствии с приложением № 4 к настоящему Договору, являющимся неотъемлемой частью настоящего Договора, представленного Получателем гранта в соответствии с </w:t>
      </w:r>
      <w:hyperlink w:anchor="Par172" w:tooltip="    4.3.8.1. отчет о расходах  Получателя  гранта,  источником  финансового" w:history="1">
        <w:r w:rsidRPr="00E94E8F">
          <w:rPr>
            <w:rFonts w:eastAsiaTheme="minorEastAsia"/>
            <w:bCs/>
            <w:color w:val="0000FF"/>
          </w:rPr>
          <w:t>пунктом 4.3.7.1</w:t>
        </w:r>
      </w:hyperlink>
      <w:r w:rsidRPr="00E94E8F">
        <w:rPr>
          <w:rFonts w:eastAsiaTheme="minorEastAsia"/>
          <w:bCs/>
        </w:rPr>
        <w:t xml:space="preserve"> настоящего Договора;</w:t>
      </w:r>
    </w:p>
    <w:p w14:paraId="7814C28E"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4.1.6.1.2. иных отчетов:</w:t>
      </w:r>
    </w:p>
    <w:p w14:paraId="4F78B978" w14:textId="77777777" w:rsidR="00E94E8F" w:rsidRPr="00E94E8F" w:rsidRDefault="00E94E8F" w:rsidP="00E94E8F">
      <w:pPr>
        <w:widowControl w:val="0"/>
        <w:autoSpaceDE w:val="0"/>
        <w:autoSpaceDN w:val="0"/>
        <w:adjustRightInd w:val="0"/>
        <w:spacing w:before="0" w:after="0" w:line="240" w:lineRule="auto"/>
        <w:rPr>
          <w:rFonts w:eastAsiaTheme="minorEastAsia"/>
        </w:rPr>
      </w:pPr>
      <w:r w:rsidRPr="00E94E8F">
        <w:rPr>
          <w:rFonts w:eastAsiaTheme="minorEastAsia"/>
        </w:rPr>
        <w:t>4.1.6.1.2.1</w:t>
      </w:r>
      <w:r w:rsidRPr="00E94E8F">
        <w:rPr>
          <w:rFonts w:eastAsiaTheme="minorEastAsia"/>
          <w:sz w:val="20"/>
          <w:szCs w:val="20"/>
        </w:rPr>
        <w:t xml:space="preserve">. </w:t>
      </w:r>
      <w:r w:rsidRPr="00E94E8F">
        <w:rPr>
          <w:rFonts w:eastAsiaTheme="minorEastAsia"/>
        </w:rPr>
        <w:t xml:space="preserve">отчета о целевом использовании Гранта </w:t>
      </w:r>
      <w:r w:rsidRPr="00E94E8F">
        <w:rPr>
          <w:rFonts w:eastAsiaTheme="minorEastAsia" w:cs="Courier New"/>
        </w:rPr>
        <w:t>на реализацию проекта НТИ</w:t>
      </w:r>
      <w:r w:rsidRPr="00E94E8F">
        <w:rPr>
          <w:rFonts w:eastAsiaTheme="minorEastAsia"/>
        </w:rPr>
        <w:t xml:space="preserve"> по форме приложения № 10 к настоящему Договору</w:t>
      </w:r>
      <w:r w:rsidRPr="00E94E8F">
        <w:rPr>
          <w:rFonts w:asciiTheme="minorHAnsi" w:eastAsiaTheme="minorEastAsia" w:hAnsiTheme="minorHAnsi"/>
          <w:bCs/>
          <w:sz w:val="22"/>
          <w:szCs w:val="22"/>
        </w:rPr>
        <w:t xml:space="preserve"> </w:t>
      </w:r>
      <w:r w:rsidRPr="00E94E8F">
        <w:rPr>
          <w:rFonts w:eastAsiaTheme="minorEastAsia"/>
          <w:bCs/>
        </w:rPr>
        <w:t>являющегося неотъемлемой частью настоящего Договора</w:t>
      </w:r>
      <w:r w:rsidRPr="00E94E8F">
        <w:rPr>
          <w:rFonts w:asciiTheme="minorHAnsi" w:eastAsiaTheme="minorEastAsia" w:hAnsiTheme="minorHAnsi"/>
          <w:bCs/>
          <w:sz w:val="22"/>
          <w:szCs w:val="22"/>
        </w:rPr>
        <w:t xml:space="preserve"> </w:t>
      </w:r>
      <w:r w:rsidRPr="00E94E8F">
        <w:rPr>
          <w:rFonts w:eastAsiaTheme="minorEastAsia"/>
          <w:bCs/>
        </w:rPr>
        <w:t>представленного Получателем гранта в соответствии с пунктом 4.3.7.3.1 настоящего Договора</w:t>
      </w:r>
      <w:r w:rsidRPr="00E94E8F">
        <w:rPr>
          <w:rFonts w:eastAsiaTheme="minorEastAsia"/>
        </w:rPr>
        <w:t>;</w:t>
      </w:r>
    </w:p>
    <w:p w14:paraId="65702268"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rPr>
        <w:t xml:space="preserve">4.1.6.1.2.2. отчета о достижении значений результатов предоставления Гранта (ключевых контрольных точек проекта) по форме приложения № 12 к настоящему Договору, </w:t>
      </w:r>
      <w:r w:rsidRPr="00E94E8F">
        <w:rPr>
          <w:rFonts w:eastAsiaTheme="minorEastAsia"/>
          <w:bCs/>
        </w:rPr>
        <w:t xml:space="preserve">представленного в соответствии </w:t>
      </w:r>
      <w:r w:rsidRPr="00E94E8F">
        <w:rPr>
          <w:rFonts w:eastAsiaTheme="minorEastAsia"/>
        </w:rPr>
        <w:t xml:space="preserve">с </w:t>
      </w:r>
      <w:hyperlink w:anchor="Par178" w:tooltip="   4.3.8.2. отчет о достижении значений результатов предоставления Гранта в" w:history="1">
        <w:r w:rsidRPr="00E94E8F">
          <w:rPr>
            <w:rFonts w:eastAsiaTheme="minorEastAsia"/>
          </w:rPr>
          <w:t>пунктом 4.3.7.3.2</w:t>
        </w:r>
      </w:hyperlink>
      <w:r w:rsidRPr="00E94E8F">
        <w:rPr>
          <w:rFonts w:eastAsiaTheme="minorEastAsia"/>
          <w:bCs/>
        </w:rPr>
        <w:t xml:space="preserve"> настоящего Договора;</w:t>
      </w:r>
    </w:p>
    <w:p w14:paraId="19E4EC9D" w14:textId="77777777" w:rsidR="00E94E8F" w:rsidRPr="00E94E8F" w:rsidRDefault="00E94E8F" w:rsidP="00E94E8F">
      <w:pPr>
        <w:widowControl w:val="0"/>
        <w:autoSpaceDE w:val="0"/>
        <w:autoSpaceDN w:val="0"/>
        <w:adjustRightInd w:val="0"/>
        <w:spacing w:before="0" w:after="0" w:line="240" w:lineRule="auto"/>
        <w:rPr>
          <w:rFonts w:eastAsiaTheme="minorEastAsia"/>
        </w:rPr>
      </w:pPr>
      <w:r w:rsidRPr="00E94E8F">
        <w:rPr>
          <w:rFonts w:eastAsiaTheme="minorEastAsia"/>
          <w:bCs/>
        </w:rPr>
        <w:t xml:space="preserve">4.1.6.1.2.3. отчета о достижении значений результатов предоставления Гранта (интегральные показатели эффективности проекта)  по форме приложения № 14 к настоящему Договору, представленного в соответствии с </w:t>
      </w:r>
      <w:hyperlink w:anchor="Par178" w:tooltip="   4.3.8.2. отчет о достижении значений результатов предоставления Гранта в" w:history="1">
        <w:r w:rsidRPr="00E94E8F">
          <w:rPr>
            <w:rFonts w:eastAsiaTheme="minorEastAsia"/>
            <w:bCs/>
          </w:rPr>
          <w:t xml:space="preserve">пунктом 4.3.7.3.3 </w:t>
        </w:r>
      </w:hyperlink>
      <w:r w:rsidRPr="00E94E8F">
        <w:rPr>
          <w:rFonts w:eastAsiaTheme="minorEastAsia"/>
          <w:bCs/>
        </w:rPr>
        <w:t>настоящего Договора</w:t>
      </w:r>
      <w:r w:rsidRPr="00E94E8F">
        <w:rPr>
          <w:rFonts w:eastAsiaTheme="minorEastAsia"/>
        </w:rPr>
        <w:t>;</w:t>
      </w:r>
    </w:p>
    <w:p w14:paraId="7E560E09"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 xml:space="preserve">4.1.6.1.3. иных документов, представленных Получателем гранта по запросу Грантодателя в соответствии с </w:t>
      </w:r>
      <w:hyperlink w:anchor="Par185" w:tooltip="4.3.9. направлять по запросу Грантодателя документы и информацию, необходимые для осуществления контроля за соблюдением порядка, целей и условий предоставления Гранта в соответствии с пунктом 4.2.4 настоящего Договора, в течение ____ рабочих дней со дня получе" w:history="1">
        <w:r w:rsidRPr="00E94E8F">
          <w:rPr>
            <w:rFonts w:eastAsiaTheme="minorEastAsia"/>
            <w:bCs/>
            <w:color w:val="0000FF"/>
          </w:rPr>
          <w:t>пунктом 4.3.8</w:t>
        </w:r>
      </w:hyperlink>
      <w:r w:rsidRPr="00E94E8F">
        <w:rPr>
          <w:rFonts w:asciiTheme="minorHAnsi" w:eastAsiaTheme="minorEastAsia" w:hAnsiTheme="minorHAnsi"/>
          <w:sz w:val="16"/>
          <w:szCs w:val="16"/>
        </w:rPr>
        <w:t xml:space="preserve"> </w:t>
      </w:r>
      <w:r w:rsidRPr="00E94E8F">
        <w:rPr>
          <w:rFonts w:eastAsiaTheme="minorEastAsia"/>
          <w:bCs/>
        </w:rPr>
        <w:t>настоящего Договора;</w:t>
      </w:r>
    </w:p>
    <w:p w14:paraId="466568A7"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4.1.6.2. по месту нахождения Получателя гранта;</w:t>
      </w:r>
    </w:p>
    <w:p w14:paraId="3B6CB266"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 xml:space="preserve">4.1.7. в случае установления Грантодателем информации о факте нарушения Получателем гранта </w:t>
      </w:r>
      <w:r w:rsidRPr="00E94E8F">
        <w:rPr>
          <w:rFonts w:eastAsiaTheme="minorEastAsia"/>
        </w:rPr>
        <w:t>порядка, целей и условий предоставления Гранта</w:t>
      </w:r>
      <w:r w:rsidRPr="00E94E8F">
        <w:rPr>
          <w:rFonts w:eastAsiaTheme="minorEastAsia"/>
          <w:bCs/>
        </w:rPr>
        <w:t>, предусмотренных Правилами предоставления субсидии и (или) настоящим Договором, в том числе указания в документах, представленных Получателем гранта в соответствии с Правилами предоставления субсидии и (или) настоящим Договором, недостоверных сведений, направлять Получателю гранта требование об обеспечении возврата Гранта Грантодателю в размере и в сроки, определенные в указанном требовании;</w:t>
      </w:r>
    </w:p>
    <w:p w14:paraId="5404C3D4"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 xml:space="preserve">4.1.8. в случае, если Получателем гранта не достигнуты значения результатов </w:t>
      </w:r>
      <w:r w:rsidRPr="00E94E8F">
        <w:rPr>
          <w:rFonts w:eastAsiaTheme="minorEastAsia"/>
          <w:bCs/>
        </w:rPr>
        <w:lastRenderedPageBreak/>
        <w:t xml:space="preserve">предоставления Гранта, установленные в соответствии с </w:t>
      </w:r>
      <w:hyperlink w:anchor="Par128" w:tooltip="4.1.5. устанавливать значения результатов предоставления Гранта в соответствии с приложением N ___ к настоящему Договору, являющимся неотъемлемой частью настоящего Договора &lt;19&gt;;" w:history="1">
        <w:r w:rsidRPr="00E94E8F">
          <w:rPr>
            <w:rFonts w:eastAsiaTheme="minorEastAsia"/>
            <w:bCs/>
            <w:color w:val="0000FF"/>
          </w:rPr>
          <w:t>пунктом 4.1.</w:t>
        </w:r>
      </w:hyperlink>
      <w:r w:rsidRPr="00E94E8F">
        <w:rPr>
          <w:rFonts w:eastAsiaTheme="minorEastAsia"/>
          <w:bCs/>
          <w:color w:val="0000FF"/>
        </w:rPr>
        <w:t>4</w:t>
      </w:r>
      <w:r w:rsidRPr="00E94E8F">
        <w:rPr>
          <w:rFonts w:eastAsiaTheme="minorEastAsia"/>
          <w:bCs/>
        </w:rPr>
        <w:t xml:space="preserve"> настоящего Договора, применять штрафные санкции, расчет размера которых приведен в приложении № 5 к настоящему Договору, являющемся неотъемлемой частью настоящего Договора, с обязательным уведомлением Получателя гранта в течение 3 (трех) рабочих дней с даты принятия решения о применении указанных штрафных санкций;</w:t>
      </w:r>
    </w:p>
    <w:p w14:paraId="55D96E83"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 xml:space="preserve">4.1.9. рассматривать предложения, документы и иную информацию, направленную Получателем гранта, в том числе в соответствии с </w:t>
      </w:r>
      <w:hyperlink w:anchor="Par196" w:tooltip="4.4.1. направлять Грантодателю предложения о внесении изменений в настоящий Договор, в том числе в случае необходимости изменения размера Гранта с приложением информации, содержащей финансово-экономическое обоснование данных изменений;" w:history="1">
        <w:r w:rsidRPr="00E94E8F">
          <w:rPr>
            <w:rFonts w:eastAsiaTheme="minorEastAsia"/>
            <w:bCs/>
          </w:rPr>
          <w:t>пунктом 4.4.1</w:t>
        </w:r>
      </w:hyperlink>
      <w:r w:rsidRPr="00E94E8F">
        <w:rPr>
          <w:rFonts w:eastAsiaTheme="minorEastAsia"/>
          <w:bCs/>
        </w:rPr>
        <w:t xml:space="preserve"> настоящего Договора, в течение 20 (двадцати) рабочих дней со дня их получения и уведомлять Получателя гранта о принятом решении (при необходимости);</w:t>
      </w:r>
    </w:p>
    <w:p w14:paraId="117170E8"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 xml:space="preserve">4.1.10. направлять разъяснения Получателю гранта по вопросам, связанным с исполнением настоящего Договора, в течение 20 (двадцати) рабочих дней со дня получения обращения Получателя гранта в соответствии с </w:t>
      </w:r>
      <w:hyperlink w:anchor="Par197" w:tooltip="4.4.2. обращаться к Грантодателю в целях получения разъяснений в связи с исполнением настоящего Договора;" w:history="1">
        <w:r w:rsidRPr="00E94E8F">
          <w:rPr>
            <w:rFonts w:eastAsiaTheme="minorEastAsia"/>
            <w:bCs/>
          </w:rPr>
          <w:t>пунктом 4.4.2</w:t>
        </w:r>
      </w:hyperlink>
      <w:r w:rsidRPr="00E94E8F">
        <w:rPr>
          <w:rFonts w:eastAsiaTheme="minorEastAsia"/>
          <w:bCs/>
        </w:rPr>
        <w:t xml:space="preserve"> настоящего Договора;</w:t>
      </w:r>
    </w:p>
    <w:p w14:paraId="48053B8A"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 xml:space="preserve">4.1.11. обеспечить включение в реестр соглашений (договоров) о предоставлении из федерального бюджета субсидий, бюджетных инвестиций, межбюджетных трансфертов информации и документов о настоящем Договоре, а также сведений об использовании Получателем гранта средств Гранта в порядке, установленном </w:t>
      </w:r>
      <w:hyperlink r:id="rId32" w:history="1">
        <w:r w:rsidRPr="00E94E8F">
          <w:rPr>
            <w:rFonts w:eastAsiaTheme="minorEastAsia"/>
            <w:bCs/>
          </w:rPr>
          <w:t>приказом</w:t>
        </w:r>
      </w:hyperlink>
      <w:r w:rsidRPr="00E94E8F">
        <w:rPr>
          <w:rFonts w:eastAsiaTheme="minorEastAsia"/>
          <w:bCs/>
        </w:rPr>
        <w:t xml:space="preserve"> Министерства финансов Российской Федерации от 30.07.2020 N 153н "О Порядке ведения реестра соглашений (договоров) о предоставлении субсидий, бюджетных инвестиций, межбюджетных трансфертов" (зарегистрирован Министерством юстиции Российской Федерации 21.10.2020, регистрационный N 60499);</w:t>
      </w:r>
    </w:p>
    <w:p w14:paraId="0BC9ED03"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4.1.12. Выполнять иные обязательства:</w:t>
      </w:r>
    </w:p>
    <w:p w14:paraId="5C963154" w14:textId="77777777" w:rsidR="00E94E8F" w:rsidRPr="00E94E8F" w:rsidRDefault="00E94E8F" w:rsidP="00E94E8F">
      <w:pPr>
        <w:widowControl w:val="0"/>
        <w:autoSpaceDE w:val="0"/>
        <w:autoSpaceDN w:val="0"/>
        <w:adjustRightInd w:val="0"/>
        <w:spacing w:before="0" w:after="0" w:line="240" w:lineRule="auto"/>
        <w:rPr>
          <w:rFonts w:eastAsiaTheme="minorEastAsia"/>
        </w:rPr>
      </w:pPr>
      <w:r w:rsidRPr="00E94E8F">
        <w:rPr>
          <w:rFonts w:eastAsiaTheme="minorEastAsia"/>
          <w:bCs/>
        </w:rPr>
        <w:t xml:space="preserve">4.1.12.1. </w:t>
      </w:r>
      <w:r w:rsidRPr="00E94E8F">
        <w:rPr>
          <w:rFonts w:eastAsiaTheme="minorEastAsia"/>
        </w:rPr>
        <w:t>устанавливать значения результатов предоставления Гранта (ключевые контрольные точки проекта) в соответствии с приложением № 11 к настоящему Договору, являющимся неотъемлемой частью настоящего Договора;</w:t>
      </w:r>
    </w:p>
    <w:p w14:paraId="08EF47EC" w14:textId="77777777" w:rsidR="00E94E8F" w:rsidRPr="00E94E8F" w:rsidRDefault="00E94E8F" w:rsidP="00E94E8F">
      <w:pPr>
        <w:widowControl w:val="0"/>
        <w:autoSpaceDE w:val="0"/>
        <w:autoSpaceDN w:val="0"/>
        <w:adjustRightInd w:val="0"/>
        <w:spacing w:before="0" w:after="0" w:line="240" w:lineRule="auto"/>
        <w:rPr>
          <w:rFonts w:eastAsiaTheme="minorEastAsia"/>
        </w:rPr>
      </w:pPr>
      <w:r w:rsidRPr="00E94E8F">
        <w:rPr>
          <w:rFonts w:eastAsiaTheme="minorEastAsia"/>
          <w:bCs/>
        </w:rPr>
        <w:t xml:space="preserve">4.1.12.2. </w:t>
      </w:r>
      <w:r w:rsidRPr="00E94E8F">
        <w:rPr>
          <w:rFonts w:eastAsiaTheme="minorEastAsia"/>
        </w:rPr>
        <w:t>устанавливать значения результатов предоставления Гранта (интегральные показатели) в соответствии с приложением № 13 к настоящему Договору, являющимся неотъемлемой частью настоящего Договора;</w:t>
      </w:r>
    </w:p>
    <w:p w14:paraId="5EA6EB7E"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rPr>
        <w:t xml:space="preserve">4.1.12.3. </w:t>
      </w:r>
      <w:r w:rsidRPr="00E94E8F">
        <w:rPr>
          <w:rFonts w:eastAsiaTheme="minorEastAsia"/>
          <w:bCs/>
        </w:rPr>
        <w:t xml:space="preserve">в случае, если Получателем гранта не достигнуты значения результатов предоставления Гранта, установленные в соответствии с </w:t>
      </w:r>
      <w:hyperlink w:anchor="Par128" w:tooltip="4.1.5. устанавливать значения результатов предоставления Гранта в соответствии с приложением N ___ к настоящему Договору, являющимся неотъемлемой частью настоящего Договора &lt;19&gt;;" w:history="1">
        <w:r w:rsidRPr="00E94E8F">
          <w:rPr>
            <w:rFonts w:eastAsiaTheme="minorEastAsia"/>
            <w:bCs/>
            <w:color w:val="0000FF"/>
            <w:u w:val="single"/>
          </w:rPr>
          <w:t>пунктами 4.1.</w:t>
        </w:r>
      </w:hyperlink>
      <w:r w:rsidRPr="00E94E8F">
        <w:rPr>
          <w:rFonts w:eastAsiaTheme="minorEastAsia"/>
          <w:bCs/>
          <w:color w:val="0000FF"/>
          <w:u w:val="single"/>
        </w:rPr>
        <w:t>4</w:t>
      </w:r>
      <w:r w:rsidRPr="00E94E8F">
        <w:rPr>
          <w:rFonts w:eastAsiaTheme="minorEastAsia"/>
        </w:rPr>
        <w:t xml:space="preserve">, 4.1.12.1 и 4.1.12.4 </w:t>
      </w:r>
      <w:r w:rsidRPr="00E94E8F">
        <w:rPr>
          <w:rFonts w:eastAsiaTheme="minorEastAsia"/>
          <w:bCs/>
        </w:rPr>
        <w:t>настоящего Договора, применять штрафные санкции, расчет размера которых приведен в приложении № 5 к настоящему Договору, являющемся неотъемлемой частью настоящего Договора, с обязательным уведомлением Получателя гранта в течение 3 (трех) рабочих дней с даты принятия решения о применении указанных штрафных санкций.</w:t>
      </w:r>
    </w:p>
    <w:p w14:paraId="44A53AE8"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 xml:space="preserve">4.1.12.4. </w:t>
      </w:r>
      <w:r w:rsidRPr="00E94E8F">
        <w:rPr>
          <w:rFonts w:eastAsiaTheme="minorEastAsia"/>
        </w:rPr>
        <w:t>устанавливать значения результатов предоставления Гранта (объем софинансирования проекта за счет внебюджетных источников) в соответствии со сметой,  приложением № 9 к настоящему Договору, являющимся неотъемлемой частью настоящего Договора;</w:t>
      </w:r>
    </w:p>
    <w:p w14:paraId="11D1B2F8"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 xml:space="preserve">4.1.12.5. осуществлять оценку достижения Получателем гранта значений результатов предоставления Гранта, установленных в соответствии с </w:t>
      </w:r>
      <w:hyperlink w:anchor="Par128" w:tooltip="4.1.5. устанавливать значения результатов предоставления Гранта в соответствии с приложением N ___ к настоящему Договору, являющимся неотъемлемой частью настоящего Договора &lt;19&gt;;" w:history="1">
        <w:r w:rsidRPr="00E94E8F">
          <w:rPr>
            <w:rFonts w:eastAsiaTheme="minorEastAsia"/>
            <w:bCs/>
            <w:color w:val="0000FF"/>
          </w:rPr>
          <w:t>пунктами 4.1.</w:t>
        </w:r>
      </w:hyperlink>
      <w:r w:rsidRPr="00E94E8F">
        <w:rPr>
          <w:rFonts w:eastAsiaTheme="minorEastAsia"/>
          <w:bCs/>
          <w:color w:val="0000FF"/>
        </w:rPr>
        <w:t xml:space="preserve">12.1, 4.1.12.2 и </w:t>
      </w:r>
      <w:r w:rsidRPr="00E94E8F">
        <w:rPr>
          <w:rFonts w:eastAsiaTheme="minorEastAsia"/>
          <w:bCs/>
        </w:rPr>
        <w:t>4.1.12.4. настоящего Договора, на основании отчетов указанных в пункте 4.1.6.1.2 настоящего Договора;</w:t>
      </w:r>
    </w:p>
    <w:p w14:paraId="34CBA205"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4.2. Грантодатель вправе:</w:t>
      </w:r>
    </w:p>
    <w:p w14:paraId="03137010"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 xml:space="preserve">4.2.1. принимать решение об изменении условий настоящего Договора в соответствии с </w:t>
      </w:r>
      <w:hyperlink w:anchor="Par221" w:tooltip="    7.3.  Изменение настоящего Договора осуществляется по соглашению Сторон" w:history="1">
        <w:r w:rsidRPr="00E94E8F">
          <w:rPr>
            <w:rFonts w:eastAsiaTheme="minorEastAsia"/>
            <w:bCs/>
            <w:color w:val="0000FF"/>
          </w:rPr>
          <w:t>пунктом 7.3</w:t>
        </w:r>
      </w:hyperlink>
      <w:r w:rsidRPr="00E94E8F">
        <w:rPr>
          <w:rFonts w:eastAsiaTheme="minorEastAsia"/>
          <w:bCs/>
        </w:rPr>
        <w:t xml:space="preserve"> настоящего Договора, в том числе на основании информации и предложений, направленных Получателем гранта в соответствии с </w:t>
      </w:r>
      <w:hyperlink w:anchor="Par196" w:tooltip="4.4.1. направлять Грантодателю предложения о внесении изменений в настоящий Договор, в том числе в случае необходимости изменения размера Гранта с приложением информации, содержащей финансово-экономическое обоснование данных изменений;" w:history="1">
        <w:r w:rsidRPr="00E94E8F">
          <w:rPr>
            <w:rFonts w:eastAsiaTheme="minorEastAsia"/>
            <w:bCs/>
            <w:color w:val="0000FF"/>
          </w:rPr>
          <w:t>пунктом 4.4.1</w:t>
        </w:r>
      </w:hyperlink>
      <w:r w:rsidRPr="00E94E8F">
        <w:rPr>
          <w:rFonts w:eastAsiaTheme="minorEastAsia"/>
          <w:bCs/>
        </w:rPr>
        <w:t xml:space="preserve"> настоящего Договора, включая изменение размера Гранта;</w:t>
      </w:r>
    </w:p>
    <w:p w14:paraId="1BBECBEA"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 xml:space="preserve">4.2.2. принимать в соответствии с бюджетным законодательством Российской Федерации решение о наличии или отсутствии потребности в направлении в следующем за отчетным годом  остатка Гранта, не использованного в отчетном году, на цели, указанные в разделе I настоящего Договора, не позднее 30 (тридцати) рабочих дней  со дня получения от </w:t>
      </w:r>
      <w:r w:rsidRPr="00E94E8F">
        <w:rPr>
          <w:rFonts w:eastAsiaTheme="minorEastAsia"/>
          <w:bCs/>
        </w:rPr>
        <w:lastRenderedPageBreak/>
        <w:t>Получателя гранта следующих документов, обосновывающих потребность в направлении остатка средств Гранта на указанные цели:</w:t>
      </w:r>
    </w:p>
    <w:p w14:paraId="01A18909"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 xml:space="preserve">4.2.2.1. одобренный уполномоченным органом запрос на изменение проекта; </w:t>
      </w:r>
    </w:p>
    <w:p w14:paraId="2D12CB27"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4.2.3. приостанавливать предоставление Гранта в случае установления Грантодателем или получения от органа государственного финансового контроля информации о факте нарушения Получателем гранта порядка и условий предоставления Гранта, предусмотренных Правилами предоставления субсидии и настоящим Договором, в том числе указания в документах, представленных Получателем гранта в соответствии с настоящим Договором, недостоверных сведений, до устранения указанных нарушений с обязательным уведомлением Получателя гранта не позднее 5 (пятого) рабочего дня с даты принятия решения о приостановлении предоставления Гранта;</w:t>
      </w:r>
    </w:p>
    <w:p w14:paraId="45086971"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 xml:space="preserve">4.2.4. запрашивать у Получателя гранта документы и информацию, необходимые для осуществления контроля за соблюдением Получателем гранта порядка и условий предоставления Гранта, установленных Правилами предоставления субсидии и настоящим Договором, в соответствии с </w:t>
      </w:r>
      <w:hyperlink w:anchor="Par131" w:tooltip="4.1.7. осуществлять контроль за соблюдением Получателем гранта порядка, целей и условий предоставления Гранта, а также мониторинг достижения результатов предоставления Гранта, установленных настоящим Договором, путем проведения плановых и внеплановых проверок:" w:history="1">
        <w:r w:rsidRPr="00E94E8F">
          <w:rPr>
            <w:rFonts w:eastAsiaTheme="minorEastAsia"/>
            <w:bCs/>
            <w:color w:val="0000FF"/>
          </w:rPr>
          <w:t>пунктом 4.1.</w:t>
        </w:r>
      </w:hyperlink>
      <w:r w:rsidRPr="00E94E8F">
        <w:rPr>
          <w:rFonts w:eastAsiaTheme="minorEastAsia"/>
          <w:bCs/>
          <w:color w:val="0000FF"/>
        </w:rPr>
        <w:t>6</w:t>
      </w:r>
      <w:r w:rsidRPr="00E94E8F">
        <w:rPr>
          <w:rFonts w:eastAsiaTheme="minorEastAsia"/>
          <w:bCs/>
        </w:rPr>
        <w:t xml:space="preserve"> настоящего Договора;</w:t>
      </w:r>
    </w:p>
    <w:p w14:paraId="6EC1E3F6"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4.2.5. осуществлять иные права в соответствии с Правилами предоставления субсидии:</w:t>
      </w:r>
    </w:p>
    <w:p w14:paraId="1F5336AD"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4.2.5.1. Грантодатель вправе приостанавливать финансовое обеспечение реализации проекта путем направления соответствующего уведомления в случаях установления Грантодателем информации о факте нарушения Получателем гранта порядка</w:t>
      </w:r>
      <w:r w:rsidRPr="00E94E8F">
        <w:rPr>
          <w:rFonts w:eastAsiaTheme="minorEastAsia"/>
          <w:bCs/>
          <w:color w:val="FF0000"/>
        </w:rPr>
        <w:t xml:space="preserve"> </w:t>
      </w:r>
      <w:r w:rsidRPr="00E94E8F">
        <w:rPr>
          <w:rFonts w:eastAsiaTheme="minorEastAsia"/>
          <w:bCs/>
        </w:rPr>
        <w:t>и условий предоставления и использования Гранта, предусмотренных Правилами предоставления субсидии, Правилами и условиями предоставления поддержки реализации проектов и настоящим Договором, в том числе в случаях непредоставления либо несвоевременного предоставления отчетов, предусмотренных настоящим Договором, включая представление недостоверных отчетов, не подтвержденных документами Получателя гранта, до устранения указанных нарушений;</w:t>
      </w:r>
    </w:p>
    <w:p w14:paraId="56654A50" w14:textId="77777777" w:rsidR="00E94E8F" w:rsidRPr="00E94E8F" w:rsidRDefault="00E94E8F" w:rsidP="00E94E8F">
      <w:pPr>
        <w:tabs>
          <w:tab w:val="left" w:pos="0"/>
          <w:tab w:val="left" w:pos="1560"/>
          <w:tab w:val="left" w:pos="1701"/>
        </w:tabs>
        <w:spacing w:before="0" w:after="0" w:line="247" w:lineRule="auto"/>
        <w:rPr>
          <w:rFonts w:eastAsiaTheme="minorEastAsia"/>
        </w:rPr>
      </w:pPr>
      <w:r w:rsidRPr="00E94E8F">
        <w:rPr>
          <w:rFonts w:eastAsiaTheme="minorEastAsia"/>
        </w:rPr>
        <w:t>4.2.5.2. Грантодатель вправе принять решение о продлении срока представления Получателем гранта информации и (или) документов, представление которых предусмотрено условиями настоящего Договора, на основании полученного Грантодателем до истечения срока предоставления соответствующих информации и (или) документов мотивированному сообщению Получателя гранта в письменной форме о невозможности представления таких информации и (или) документов в срок (с указанием причин и запрашиваемого срока продления);</w:t>
      </w:r>
    </w:p>
    <w:p w14:paraId="06E0B323" w14:textId="77777777" w:rsidR="00E94E8F" w:rsidRPr="00E94E8F" w:rsidRDefault="00E94E8F" w:rsidP="00E94E8F">
      <w:pPr>
        <w:tabs>
          <w:tab w:val="left" w:pos="0"/>
          <w:tab w:val="left" w:pos="1560"/>
          <w:tab w:val="left" w:pos="1701"/>
        </w:tabs>
        <w:spacing w:before="0" w:after="0" w:line="247" w:lineRule="auto"/>
        <w:rPr>
          <w:rFonts w:eastAsiaTheme="minorEastAsia"/>
        </w:rPr>
      </w:pPr>
      <w:r w:rsidRPr="00E94E8F">
        <w:rPr>
          <w:rFonts w:eastAsiaTheme="minorEastAsia"/>
        </w:rPr>
        <w:t>4.2.5.3. самостоятельно и (или) с привлечением государственных органов, экспертных организаций, экспертов и (или) специалистов проверять представленные Получателем гранта информацию и документы (в том числе отчетность).</w:t>
      </w:r>
    </w:p>
    <w:p w14:paraId="7544F18C" w14:textId="77777777" w:rsidR="00E94E8F" w:rsidRPr="00E94E8F" w:rsidRDefault="00E94E8F" w:rsidP="00E94E8F">
      <w:pPr>
        <w:tabs>
          <w:tab w:val="left" w:pos="1560"/>
          <w:tab w:val="left" w:pos="1701"/>
        </w:tabs>
        <w:spacing w:before="0" w:after="0" w:line="247" w:lineRule="auto"/>
        <w:rPr>
          <w:rFonts w:eastAsiaTheme="minorEastAsia"/>
        </w:rPr>
      </w:pPr>
      <w:r w:rsidRPr="00E94E8F">
        <w:rPr>
          <w:rFonts w:eastAsiaTheme="minorEastAsia"/>
        </w:rPr>
        <w:t>Запрашивать у Получателя гранта информацию и документы о реализации проекта в любое время в течение срока действия настоящего Договора.</w:t>
      </w:r>
    </w:p>
    <w:p w14:paraId="70F36BA9" w14:textId="77777777" w:rsidR="00E94E8F" w:rsidRPr="00E94E8F" w:rsidRDefault="00E94E8F" w:rsidP="00E94E8F">
      <w:pPr>
        <w:tabs>
          <w:tab w:val="left" w:pos="1701"/>
        </w:tabs>
        <w:spacing w:before="0" w:after="0" w:line="247" w:lineRule="auto"/>
        <w:rPr>
          <w:rFonts w:eastAsiaTheme="minorEastAsia"/>
        </w:rPr>
      </w:pPr>
      <w:r w:rsidRPr="00E94E8F">
        <w:rPr>
          <w:rFonts w:eastAsiaTheme="minorEastAsia"/>
        </w:rPr>
        <w:t>Проводить проверки целевого использования Гранта и соблюдения Получателем гранта условий настоящего Договора в любое время в течение срока действия настоящего Договора, в том числе с привлечением государственных органов, экспертных организаций, экспертов и (или) специалистов.</w:t>
      </w:r>
    </w:p>
    <w:p w14:paraId="45763080" w14:textId="77777777" w:rsidR="00E94E8F" w:rsidRPr="00E94E8F" w:rsidRDefault="00E94E8F" w:rsidP="00E94E8F">
      <w:pPr>
        <w:tabs>
          <w:tab w:val="left" w:pos="1701"/>
        </w:tabs>
        <w:spacing w:before="0" w:after="0" w:line="247" w:lineRule="auto"/>
        <w:rPr>
          <w:rFonts w:eastAsiaTheme="minorEastAsia"/>
        </w:rPr>
      </w:pPr>
      <w:r w:rsidRPr="00E94E8F">
        <w:rPr>
          <w:rFonts w:eastAsiaTheme="minorEastAsia"/>
        </w:rPr>
        <w:t>Решение о привлечении государственных органов, экспертных организаций, экспертов и (или) специалистов к проверке представленных Получателем гранта Грантодателю информации и документов (в том числе отчетности), целевого использования Гранта и соблюдения Получателем гранта условий настоящего Договора принимается по усмотрению Грантодателя и не требует согласования с Получателем гранта;</w:t>
      </w:r>
    </w:p>
    <w:p w14:paraId="622F6CF3" w14:textId="77777777" w:rsidR="00E94E8F" w:rsidRPr="00E94E8F" w:rsidRDefault="00E94E8F" w:rsidP="00E94E8F">
      <w:pPr>
        <w:tabs>
          <w:tab w:val="left" w:pos="0"/>
          <w:tab w:val="left" w:pos="1560"/>
          <w:tab w:val="left" w:pos="1701"/>
        </w:tabs>
        <w:spacing w:before="0" w:after="0" w:line="247" w:lineRule="auto"/>
        <w:rPr>
          <w:rFonts w:eastAsiaTheme="minorEastAsia"/>
        </w:rPr>
      </w:pPr>
      <w:r w:rsidRPr="00E94E8F">
        <w:rPr>
          <w:rFonts w:eastAsiaTheme="minorEastAsia"/>
        </w:rPr>
        <w:t xml:space="preserve">4.2.5.4. вынести на рассмотрение высшего органа управления вопрос </w:t>
      </w:r>
      <w:r w:rsidRPr="00E94E8F">
        <w:rPr>
          <w:rFonts w:eastAsia="Times New Roman"/>
        </w:rPr>
        <w:t xml:space="preserve">о приостановке реализации проекта и (или) приостановке поддержки реализации проекта на срок более 6 </w:t>
      </w:r>
      <w:r w:rsidRPr="00E94E8F">
        <w:rPr>
          <w:rFonts w:eastAsia="Times New Roman"/>
        </w:rPr>
        <w:lastRenderedPageBreak/>
        <w:t>(шесть) месяцев либо о прекращении реализации и (или) прекращении поддержки реализации проекта</w:t>
      </w:r>
      <w:r w:rsidRPr="00E94E8F">
        <w:rPr>
          <w:rFonts w:eastAsiaTheme="minorEastAsia"/>
        </w:rPr>
        <w:t>;</w:t>
      </w:r>
    </w:p>
    <w:p w14:paraId="507386EF" w14:textId="77777777" w:rsidR="00E94E8F" w:rsidRPr="00E94E8F" w:rsidRDefault="00E94E8F" w:rsidP="00E94E8F">
      <w:pPr>
        <w:spacing w:before="0" w:after="0" w:line="240" w:lineRule="auto"/>
        <w:rPr>
          <w:rFonts w:eastAsia="Times New Roman"/>
        </w:rPr>
      </w:pPr>
      <w:r w:rsidRPr="00E94E8F">
        <w:rPr>
          <w:rFonts w:eastAsiaTheme="minorEastAsia"/>
        </w:rPr>
        <w:t>4.2.5.4.1. вынести на рассмотрение комиссии по отбору вопрос</w:t>
      </w:r>
      <w:r w:rsidRPr="00E94E8F">
        <w:rPr>
          <w:rFonts w:eastAsia="Times New Roman"/>
        </w:rPr>
        <w:t xml:space="preserve"> о приостановке реализации проекта и (или) приостановке поддержки реализации проекта на срок не более 6 (шесть) месяцев; </w:t>
      </w:r>
    </w:p>
    <w:p w14:paraId="7B0C64CC" w14:textId="77777777" w:rsidR="00E94E8F" w:rsidRPr="00E94E8F" w:rsidRDefault="00E94E8F" w:rsidP="00E94E8F">
      <w:pPr>
        <w:tabs>
          <w:tab w:val="left" w:pos="0"/>
          <w:tab w:val="left" w:pos="1560"/>
          <w:tab w:val="left" w:pos="1701"/>
        </w:tabs>
        <w:spacing w:before="0" w:after="0" w:line="247" w:lineRule="auto"/>
        <w:rPr>
          <w:rFonts w:eastAsiaTheme="minorEastAsia"/>
        </w:rPr>
      </w:pPr>
      <w:r w:rsidRPr="00E94E8F">
        <w:rPr>
          <w:rFonts w:eastAsiaTheme="minorEastAsia"/>
        </w:rPr>
        <w:t>4.2.5.5.принять решение о прекращении либо приостановке предоставления Гранта в случае установления факта несоответствия Получателя гранта требованиям, установленным пунктами 3.1.1.1 – 3.1.1.10 настоящего Договора;</w:t>
      </w:r>
    </w:p>
    <w:p w14:paraId="2583EE7B" w14:textId="77777777" w:rsidR="00E94E8F" w:rsidRPr="00E94E8F" w:rsidRDefault="00E94E8F" w:rsidP="00E94E8F">
      <w:pPr>
        <w:numPr>
          <w:ilvl w:val="3"/>
          <w:numId w:val="53"/>
        </w:numPr>
        <w:tabs>
          <w:tab w:val="left" w:pos="0"/>
          <w:tab w:val="left" w:pos="1560"/>
          <w:tab w:val="left" w:pos="1701"/>
        </w:tabs>
        <w:spacing w:before="0" w:after="0" w:line="247" w:lineRule="auto"/>
        <w:ind w:left="0" w:firstLine="567"/>
        <w:contextualSpacing/>
        <w:jc w:val="left"/>
        <w:rPr>
          <w:rFonts w:eastAsiaTheme="minorEastAsia"/>
          <w:lang w:eastAsia="en-US"/>
        </w:rPr>
      </w:pPr>
      <w:r w:rsidRPr="00E94E8F">
        <w:rPr>
          <w:rFonts w:eastAsiaTheme="minorEastAsia"/>
          <w:lang w:eastAsia="en-US"/>
        </w:rPr>
        <w:t>уменьшить размер Гранта в одностороннем порядке в случае:</w:t>
      </w:r>
    </w:p>
    <w:p w14:paraId="5160AEA3" w14:textId="77777777" w:rsidR="00E94E8F" w:rsidRPr="00E94E8F" w:rsidRDefault="00E94E8F" w:rsidP="00E94E8F">
      <w:pPr>
        <w:tabs>
          <w:tab w:val="left" w:pos="1276"/>
        </w:tabs>
        <w:spacing w:before="0" w:after="0" w:line="247" w:lineRule="auto"/>
        <w:ind w:firstLine="567"/>
        <w:rPr>
          <w:rFonts w:eastAsiaTheme="minorEastAsia"/>
        </w:rPr>
      </w:pPr>
      <w:r w:rsidRPr="00E94E8F">
        <w:rPr>
          <w:rFonts w:eastAsiaTheme="minorEastAsia"/>
        </w:rPr>
        <w:t>4.2.5.6.1.внесения соответствующих изменений в проект по решению комиссии по отбору;</w:t>
      </w:r>
    </w:p>
    <w:p w14:paraId="051887C6" w14:textId="77777777" w:rsidR="00E94E8F" w:rsidRPr="00E94E8F" w:rsidRDefault="00E94E8F" w:rsidP="00E94E8F">
      <w:pPr>
        <w:tabs>
          <w:tab w:val="left" w:pos="1276"/>
        </w:tabs>
        <w:spacing w:before="0" w:after="0" w:line="247" w:lineRule="auto"/>
        <w:ind w:firstLine="567"/>
        <w:rPr>
          <w:rFonts w:eastAsiaTheme="minorEastAsia"/>
        </w:rPr>
      </w:pPr>
      <w:r w:rsidRPr="00E94E8F">
        <w:rPr>
          <w:rFonts w:eastAsiaTheme="minorEastAsia"/>
        </w:rPr>
        <w:t>4.2.5.6.2.нарушения Получателем гранта условия настоящего Договора, которое в соответствии с настоящим Договором предусматривает возврат Гранта Грантодателю (в данном случае уменьшение производится на соответствующую сумму);</w:t>
      </w:r>
    </w:p>
    <w:p w14:paraId="191D6144" w14:textId="77777777" w:rsidR="00E94E8F" w:rsidRPr="00E94E8F" w:rsidRDefault="00E94E8F" w:rsidP="00E94E8F">
      <w:pPr>
        <w:tabs>
          <w:tab w:val="left" w:pos="1276"/>
        </w:tabs>
        <w:spacing w:before="0" w:after="0" w:line="247" w:lineRule="auto"/>
        <w:ind w:firstLine="567"/>
        <w:rPr>
          <w:rFonts w:eastAsiaTheme="minorEastAsia"/>
        </w:rPr>
      </w:pPr>
      <w:r w:rsidRPr="00E94E8F">
        <w:rPr>
          <w:rFonts w:eastAsiaTheme="minorEastAsia"/>
        </w:rPr>
        <w:t>4.2.5.6.3.обеспечения Получателем гранта софинансирования проекта за счет внебюджетных источников в меньшем объеме, чем предусмотрено в описании проекта (уменьшение производится по решению комиссии по отбору пропорционально уменьшению объема софинансирования, если иное не определено решением комиссии по отбору);</w:t>
      </w:r>
    </w:p>
    <w:p w14:paraId="1729393C" w14:textId="77777777" w:rsidR="00E94E8F" w:rsidRPr="00E94E8F" w:rsidRDefault="00E94E8F" w:rsidP="00E94E8F">
      <w:pPr>
        <w:spacing w:before="0" w:after="200" w:line="276" w:lineRule="auto"/>
        <w:ind w:firstLine="540"/>
        <w:rPr>
          <w:rFonts w:eastAsiaTheme="minorEastAsia"/>
        </w:rPr>
      </w:pPr>
      <w:r w:rsidRPr="00E94E8F">
        <w:rPr>
          <w:rFonts w:eastAsiaTheme="minorEastAsia"/>
        </w:rPr>
        <w:t>4.2.5.6.4.принятия высшим органом управления решения о прекращении реализации и (или) прекращении поддержки реализации проекта;</w:t>
      </w:r>
    </w:p>
    <w:p w14:paraId="238569DF" w14:textId="77777777" w:rsidR="00E94E8F" w:rsidRPr="00E94E8F" w:rsidRDefault="00E94E8F" w:rsidP="00E94E8F">
      <w:pPr>
        <w:tabs>
          <w:tab w:val="left" w:pos="1276"/>
        </w:tabs>
        <w:spacing w:before="0" w:after="0" w:line="247" w:lineRule="auto"/>
        <w:ind w:firstLine="567"/>
        <w:rPr>
          <w:rFonts w:eastAsiaTheme="minorEastAsia"/>
        </w:rPr>
      </w:pPr>
      <w:r w:rsidRPr="00E94E8F">
        <w:rPr>
          <w:rFonts w:eastAsiaTheme="minorEastAsia"/>
        </w:rPr>
        <w:t>4.2.5.6.5.окончания периода, указанного в пункте 6.1.28 настоящего Договора (в таком случае уменьшение производится на неиспользованную часть Гранта, за исключением случаев возмещения расходов);</w:t>
      </w:r>
    </w:p>
    <w:p w14:paraId="503B56E5" w14:textId="77777777" w:rsidR="00E94E8F" w:rsidRPr="00E94E8F" w:rsidRDefault="00E94E8F" w:rsidP="00E94E8F">
      <w:pPr>
        <w:tabs>
          <w:tab w:val="left" w:pos="1276"/>
        </w:tabs>
        <w:spacing w:before="0" w:after="0" w:line="247" w:lineRule="auto"/>
        <w:ind w:firstLine="567"/>
        <w:rPr>
          <w:rFonts w:eastAsiaTheme="minorEastAsia"/>
        </w:rPr>
      </w:pPr>
      <w:r w:rsidRPr="00E94E8F">
        <w:rPr>
          <w:rFonts w:eastAsiaTheme="minorEastAsia"/>
        </w:rPr>
        <w:t>4.2.5.6.6.отсутствия у Грантодателя средств Субсидии для финансового обеспечения реализации проекта в соответствующем размере в результате неполучения целевого поступления (Субсидии) или их возврата (полностью или частично).</w:t>
      </w:r>
    </w:p>
    <w:p w14:paraId="0F816297" w14:textId="77777777" w:rsidR="00E94E8F" w:rsidRPr="00E94E8F" w:rsidRDefault="00E94E8F" w:rsidP="00E94E8F">
      <w:pPr>
        <w:tabs>
          <w:tab w:val="left" w:pos="0"/>
          <w:tab w:val="left" w:pos="1560"/>
          <w:tab w:val="left" w:pos="1701"/>
        </w:tabs>
        <w:spacing w:before="0" w:after="0" w:line="247" w:lineRule="auto"/>
        <w:ind w:firstLine="567"/>
        <w:rPr>
          <w:rFonts w:eastAsiaTheme="minorEastAsia"/>
        </w:rPr>
      </w:pPr>
      <w:r w:rsidRPr="00E94E8F">
        <w:rPr>
          <w:rFonts w:eastAsiaTheme="minorEastAsia"/>
        </w:rPr>
        <w:t>4.2.5.7. в случае установления Грантодателем факта нецелевого расходования Гранта Получателем гранта, направлять Получателю гранта требование о возврате Гранта на Счет Гранта Получателя гранта или на счет Грантодателя в территориальном органе Федерального Казначейства, по указанию Грантодателя;</w:t>
      </w:r>
    </w:p>
    <w:p w14:paraId="71AFF4B3" w14:textId="77777777" w:rsidR="00E94E8F" w:rsidRPr="00E94E8F" w:rsidRDefault="00E94E8F" w:rsidP="00E94E8F">
      <w:pPr>
        <w:tabs>
          <w:tab w:val="left" w:pos="0"/>
          <w:tab w:val="left" w:pos="1560"/>
          <w:tab w:val="left" w:pos="1701"/>
        </w:tabs>
        <w:spacing w:before="0" w:after="0" w:line="247" w:lineRule="auto"/>
        <w:ind w:firstLine="567"/>
        <w:rPr>
          <w:rFonts w:eastAsiaTheme="minorEastAsia"/>
        </w:rPr>
      </w:pPr>
      <w:r w:rsidRPr="00E94E8F">
        <w:rPr>
          <w:rFonts w:eastAsiaTheme="minorEastAsia"/>
        </w:rPr>
        <w:t>4.2.5.8. требовать возврата фактически предоставленной суммы Гранта в случае не достижения Получателем гранта в отчетном финансовом году целевых значений результатов предоставления Гранта (ключевые контрольные точки проекта, целевые показатели проекта) более чем на 30 (тридцать) процентов соответствующих целевых значений, установленных в приложении  № 2 и в приложении № 11 к настоящему Договору;</w:t>
      </w:r>
    </w:p>
    <w:p w14:paraId="064B5990" w14:textId="77777777" w:rsidR="00E94E8F" w:rsidRPr="00E94E8F" w:rsidRDefault="00E94E8F" w:rsidP="00E94E8F">
      <w:pPr>
        <w:tabs>
          <w:tab w:val="left" w:pos="0"/>
          <w:tab w:val="left" w:pos="1560"/>
          <w:tab w:val="left" w:pos="1701"/>
        </w:tabs>
        <w:spacing w:before="0" w:after="0" w:line="247" w:lineRule="auto"/>
        <w:ind w:firstLine="567"/>
        <w:rPr>
          <w:rFonts w:eastAsiaTheme="minorEastAsia"/>
        </w:rPr>
      </w:pPr>
      <w:r w:rsidRPr="00E94E8F">
        <w:rPr>
          <w:rFonts w:eastAsiaTheme="minorEastAsia"/>
        </w:rPr>
        <w:t>4.2.5.9. применять штрафные санкции, расчет размера которых приведен в приложении № 5 к настоящему Договору, в случае достижения Получателем гранта в отчетном финансовом году целевых значений результатов предоставления Гранта (ключевые контрольные точки проекта, целевые показатели проекта) в диапазоне от 70 (семидесяти) до 90 (девяноста) процентов соответствующих целевых значений, установленных в приложении  № 2 и в приложении № 11 к настоящему Договору.</w:t>
      </w:r>
    </w:p>
    <w:p w14:paraId="13B79765" w14:textId="77777777" w:rsidR="00E94E8F" w:rsidRPr="00E94E8F" w:rsidRDefault="00E94E8F" w:rsidP="00E94E8F">
      <w:pPr>
        <w:widowControl w:val="0"/>
        <w:autoSpaceDE w:val="0"/>
        <w:autoSpaceDN w:val="0"/>
        <w:adjustRightInd w:val="0"/>
        <w:spacing w:before="0" w:after="0" w:line="240" w:lineRule="auto"/>
        <w:rPr>
          <w:rFonts w:eastAsiaTheme="minorEastAsia"/>
        </w:rPr>
      </w:pPr>
      <w:r w:rsidRPr="00E94E8F">
        <w:rPr>
          <w:rFonts w:eastAsiaTheme="minorEastAsia"/>
        </w:rPr>
        <w:t>4.3. Получатель гранта обязуется:</w:t>
      </w:r>
    </w:p>
    <w:p w14:paraId="0537CC5F"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 xml:space="preserve">4.3.1. представить Грантодателю в срок до "30" сентября текущего года, следующего за отчетным годом  документы, установленные </w:t>
      </w:r>
      <w:hyperlink w:anchor="Par149" w:tooltip="4.2.2. принимать в соответствии с бюджетным законодательством Российской Федерации решение о наличии или отсутствии потребности в направлении в 20__ году &lt;27&gt; остатка Гранта, не использованного в 20__ году &lt;28&gt;, на цели, указанные в разделе I настоящего Догово" w:history="1">
        <w:r w:rsidRPr="00E94E8F">
          <w:rPr>
            <w:rFonts w:eastAsiaTheme="minorEastAsia"/>
            <w:bCs/>
            <w:color w:val="0000FF"/>
          </w:rPr>
          <w:t>пунктом 4.2.2</w:t>
        </w:r>
      </w:hyperlink>
      <w:r w:rsidRPr="00E94E8F">
        <w:rPr>
          <w:rFonts w:eastAsiaTheme="minorEastAsia"/>
          <w:bCs/>
        </w:rPr>
        <w:t xml:space="preserve"> настоящего Договора;</w:t>
      </w:r>
    </w:p>
    <w:p w14:paraId="48A80159" w14:textId="77777777" w:rsidR="00E94E8F" w:rsidRPr="00E94E8F" w:rsidRDefault="00E94E8F" w:rsidP="00E94E8F">
      <w:pPr>
        <w:spacing w:before="0" w:after="0" w:line="276" w:lineRule="auto"/>
        <w:rPr>
          <w:rFonts w:eastAsiaTheme="minorEastAsia"/>
          <w:bCs/>
        </w:rPr>
      </w:pPr>
      <w:r w:rsidRPr="00E94E8F">
        <w:rPr>
          <w:rFonts w:eastAsiaTheme="minorEastAsia"/>
          <w:sz w:val="22"/>
          <w:szCs w:val="22"/>
        </w:rPr>
        <w:t xml:space="preserve">4.3.2. </w:t>
      </w:r>
      <w:r w:rsidRPr="00E94E8F">
        <w:rPr>
          <w:rFonts w:eastAsiaTheme="minorEastAsia"/>
          <w:bCs/>
        </w:rPr>
        <w:t>открыть в срок не позднее 3 (трех) рабочих дней со дня подписания настоящего Договора лицевой счет в территориальном органе Федерального казначейства, указанном в пункте 3.2.1 настоящего Договора _______________________________ (наименование территориального органа Федерального казначейства);</w:t>
      </w:r>
    </w:p>
    <w:p w14:paraId="70488CF2" w14:textId="77777777" w:rsidR="00E94E8F" w:rsidRPr="00E94E8F" w:rsidRDefault="00E94E8F" w:rsidP="00E94E8F">
      <w:pPr>
        <w:spacing w:before="0" w:after="0" w:line="240" w:lineRule="auto"/>
        <w:rPr>
          <w:rFonts w:asciiTheme="minorHAnsi" w:eastAsiaTheme="minorEastAsia" w:hAnsiTheme="minorHAnsi"/>
          <w:sz w:val="22"/>
          <w:szCs w:val="22"/>
        </w:rPr>
      </w:pPr>
      <w:r w:rsidRPr="00E94E8F">
        <w:rPr>
          <w:rFonts w:eastAsiaTheme="minorEastAsia"/>
          <w:bCs/>
        </w:rPr>
        <w:lastRenderedPageBreak/>
        <w:t>4.3.3. направлять Грант на финансовое обеспечение (возмещение) затрат, определенных в Сведениях</w:t>
      </w:r>
      <w:r w:rsidRPr="00E94E8F">
        <w:rPr>
          <w:rFonts w:asciiTheme="minorHAnsi" w:eastAsiaTheme="minorEastAsia" w:hAnsiTheme="minorHAnsi"/>
          <w:sz w:val="22"/>
          <w:szCs w:val="22"/>
        </w:rPr>
        <w:t>;</w:t>
      </w:r>
    </w:p>
    <w:p w14:paraId="2A54030C"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4.3.4. не приобретать за счет Гранта иностранную валюту, за исключением операций, определенных в Правилах предоставления субсидии;</w:t>
      </w:r>
    </w:p>
    <w:p w14:paraId="7405A2D2"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4.3.5. вести обособленный аналитический учет операций, осуществляемых за счет Гранта;</w:t>
      </w:r>
    </w:p>
    <w:p w14:paraId="17444CBA"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 xml:space="preserve">4.3.6. обеспечить достижение значений результатов предоставления Гранта и соблюдение сроков их достижения, устанавливаемых в соответствии с </w:t>
      </w:r>
      <w:hyperlink w:anchor="Par128" w:tooltip="4.1.5. устанавливать значения результатов предоставления Гранта в соответствии с приложением N ___ к настоящему Договору, являющимся неотъемлемой частью настоящего Договора &lt;19&gt;;" w:history="1">
        <w:r w:rsidRPr="00E94E8F">
          <w:rPr>
            <w:rFonts w:eastAsiaTheme="minorEastAsia"/>
            <w:bCs/>
            <w:color w:val="0000FF"/>
          </w:rPr>
          <w:t xml:space="preserve">пунктом </w:t>
        </w:r>
      </w:hyperlink>
      <w:r w:rsidRPr="00E94E8F">
        <w:rPr>
          <w:rFonts w:eastAsiaTheme="minorEastAsia"/>
          <w:bCs/>
          <w:color w:val="0000FF"/>
        </w:rPr>
        <w:t>4.1.4.</w:t>
      </w:r>
      <w:r w:rsidRPr="00E94E8F">
        <w:rPr>
          <w:rFonts w:eastAsiaTheme="minorEastAsia"/>
          <w:bCs/>
        </w:rPr>
        <w:t xml:space="preserve"> настоящего Договора;</w:t>
      </w:r>
    </w:p>
    <w:p w14:paraId="3240278E"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4.3.7. представлять Грантодателю:</w:t>
      </w:r>
    </w:p>
    <w:p w14:paraId="623A3DF6" w14:textId="77777777" w:rsidR="00E94E8F" w:rsidRPr="00E94E8F" w:rsidRDefault="00E94E8F" w:rsidP="00E94E8F">
      <w:pPr>
        <w:widowControl w:val="0"/>
        <w:autoSpaceDE w:val="0"/>
        <w:autoSpaceDN w:val="0"/>
        <w:adjustRightInd w:val="0"/>
        <w:spacing w:before="0" w:after="0" w:line="240" w:lineRule="auto"/>
        <w:rPr>
          <w:rFonts w:eastAsiaTheme="minorEastAsia"/>
          <w:bCs/>
          <w:sz w:val="16"/>
          <w:szCs w:val="16"/>
        </w:rPr>
      </w:pPr>
      <w:r w:rsidRPr="00E94E8F">
        <w:rPr>
          <w:rFonts w:eastAsiaTheme="minorEastAsia"/>
          <w:bCs/>
        </w:rPr>
        <w:t xml:space="preserve">4.3.7.1. отчет о расходах Получателя гранта, источником  финансового обеспечения  которых является Грант, в соответствии с </w:t>
      </w:r>
      <w:hyperlink w:anchor="Par133" w:tooltip="4.1.7.1.1. отчета о расходах Получателя гранта, источником финансового обеспечения которых являются средства Гранта, по форме в соответствии с приложением N ___ к настоящему Договору &lt;22&gt;, являющимся неотъемлемой частью настоящего Договора, представленного Пол" w:history="1">
        <w:r w:rsidRPr="00E94E8F">
          <w:rPr>
            <w:rFonts w:eastAsiaTheme="minorEastAsia"/>
            <w:bCs/>
          </w:rPr>
          <w:t>пунктом 4.1.6.1.1</w:t>
        </w:r>
      </w:hyperlink>
      <w:r w:rsidRPr="00E94E8F">
        <w:rPr>
          <w:rFonts w:eastAsiaTheme="minorEastAsia"/>
          <w:bCs/>
        </w:rPr>
        <w:t xml:space="preserve"> настоящего Договора, не позднее 7  (седьмого) рабочего дня, следующего за отчетным кварталом (годом);</w:t>
      </w:r>
      <w:r w:rsidRPr="00E94E8F">
        <w:rPr>
          <w:rFonts w:eastAsiaTheme="minorEastAsia"/>
          <w:bCs/>
          <w:sz w:val="16"/>
          <w:szCs w:val="16"/>
        </w:rPr>
        <w:t xml:space="preserve"> </w:t>
      </w:r>
    </w:p>
    <w:p w14:paraId="6F67FC3A"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 xml:space="preserve">4.3.7.2. отчет о достижении значений результатов предоставления Гранта в соответствии с </w:t>
      </w:r>
      <w:hyperlink w:anchor="Par130" w:tooltip="4.1.6.1. отчета о достижении установленных при предоставлении Гранта значений результатов предоставления Гранта по форме в соответствии с приложением N ___ к настоящему Договору, являющимся неотъемлемой частью настоящего Договора, представленного в соответстви" w:history="1">
        <w:r w:rsidRPr="00E94E8F">
          <w:rPr>
            <w:rFonts w:eastAsiaTheme="minorEastAsia"/>
            <w:bCs/>
            <w:color w:val="0000FF"/>
          </w:rPr>
          <w:t>пунктом 4.1.5.1</w:t>
        </w:r>
      </w:hyperlink>
      <w:r w:rsidRPr="00E94E8F">
        <w:rPr>
          <w:rFonts w:eastAsiaTheme="minorEastAsia"/>
          <w:bCs/>
          <w:color w:val="0000FF"/>
        </w:rPr>
        <w:t xml:space="preserve"> </w:t>
      </w:r>
      <w:r w:rsidRPr="00E94E8F">
        <w:rPr>
          <w:rFonts w:eastAsiaTheme="minorEastAsia"/>
          <w:bCs/>
        </w:rPr>
        <w:t>настоящего Договора не позднее 7 (седьмого) рабочего дня, следующего за отчетным кварталом (годом);</w:t>
      </w:r>
    </w:p>
    <w:p w14:paraId="03443290"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 xml:space="preserve">4.3.7.3. иные отчеты в соответствии с </w:t>
      </w:r>
      <w:hyperlink w:anchor="Par134" w:tooltip="4.1.7.1.2. иных отчетов &lt;23&gt;:" w:history="1">
        <w:r w:rsidRPr="00E94E8F">
          <w:rPr>
            <w:rFonts w:eastAsiaTheme="minorEastAsia"/>
            <w:bCs/>
          </w:rPr>
          <w:t>пунктом 4.1.6.1.2</w:t>
        </w:r>
      </w:hyperlink>
      <w:r w:rsidRPr="00E94E8F">
        <w:rPr>
          <w:rFonts w:eastAsiaTheme="minorEastAsia"/>
          <w:bCs/>
        </w:rPr>
        <w:t xml:space="preserve"> настоящего Договора</w:t>
      </w:r>
      <w:hyperlink w:anchor="Par352" w:tooltip="&lt;40&gt; Предусматривается при наличии в Договоре положений, предусмотренных пунктом 4.1.7.1.2 настоящей Типовой формы." w:history="1"/>
      <w:r w:rsidRPr="00E94E8F">
        <w:rPr>
          <w:rFonts w:eastAsiaTheme="minorEastAsia"/>
          <w:bCs/>
        </w:rPr>
        <w:t>:</w:t>
      </w:r>
    </w:p>
    <w:p w14:paraId="6A546A98" w14:textId="77777777" w:rsidR="00E94E8F" w:rsidRPr="00E94E8F" w:rsidRDefault="00E94E8F" w:rsidP="00E94E8F">
      <w:pPr>
        <w:widowControl w:val="0"/>
        <w:autoSpaceDE w:val="0"/>
        <w:autoSpaceDN w:val="0"/>
        <w:adjustRightInd w:val="0"/>
        <w:spacing w:before="0" w:after="0" w:line="240" w:lineRule="auto"/>
        <w:rPr>
          <w:rFonts w:eastAsiaTheme="minorEastAsia"/>
        </w:rPr>
      </w:pPr>
      <w:r w:rsidRPr="00E94E8F">
        <w:rPr>
          <w:rFonts w:eastAsiaTheme="minorEastAsia"/>
        </w:rPr>
        <w:t>4.3.7.3.1. Отчет о целевом использовании Гранта на реализацию проекта НТИ (Приложение № 10 к настоящему Договору,</w:t>
      </w:r>
      <w:r w:rsidRPr="00E94E8F">
        <w:rPr>
          <w:rFonts w:asciiTheme="minorHAnsi" w:eastAsiaTheme="minorEastAsia" w:hAnsiTheme="minorHAnsi"/>
          <w:bCs/>
          <w:sz w:val="22"/>
          <w:szCs w:val="22"/>
        </w:rPr>
        <w:t xml:space="preserve"> </w:t>
      </w:r>
      <w:r w:rsidRPr="00E94E8F">
        <w:rPr>
          <w:rFonts w:eastAsiaTheme="minorEastAsia"/>
          <w:bCs/>
        </w:rPr>
        <w:t>являющееся неотъемлемой частью настоящего Договора</w:t>
      </w:r>
      <w:r w:rsidRPr="00E94E8F">
        <w:rPr>
          <w:rFonts w:eastAsiaTheme="minorEastAsia"/>
        </w:rPr>
        <w:t>) не позднее 7 (седьмого) рабочего дня календарного месяца, следующего за отчетным месяцем, с приложением документов, подтверждающих наличие оснований для осуществления расходования Гранта;</w:t>
      </w:r>
    </w:p>
    <w:p w14:paraId="438A3079" w14:textId="77777777" w:rsidR="00E94E8F" w:rsidRPr="00E94E8F" w:rsidRDefault="00E94E8F" w:rsidP="00E94E8F">
      <w:pPr>
        <w:widowControl w:val="0"/>
        <w:tabs>
          <w:tab w:val="left" w:pos="2512"/>
        </w:tabs>
        <w:autoSpaceDE w:val="0"/>
        <w:autoSpaceDN w:val="0"/>
        <w:adjustRightInd w:val="0"/>
        <w:spacing w:before="0" w:after="0" w:line="240" w:lineRule="auto"/>
        <w:rPr>
          <w:rFonts w:eastAsiaTheme="minorEastAsia"/>
        </w:rPr>
      </w:pPr>
      <w:r w:rsidRPr="00E94E8F">
        <w:rPr>
          <w:rFonts w:eastAsiaTheme="minorEastAsia"/>
        </w:rPr>
        <w:t>4.3.7.3.2. Отчет о достижении значений результатов предоставления Гранта (ключевых контрольных точек проекта) по форме приложения № 12 к настоящему Договору,</w:t>
      </w:r>
      <w:r w:rsidRPr="00E94E8F">
        <w:rPr>
          <w:rFonts w:asciiTheme="minorHAnsi" w:eastAsiaTheme="minorEastAsia" w:hAnsiTheme="minorHAnsi"/>
          <w:bCs/>
          <w:sz w:val="22"/>
          <w:szCs w:val="22"/>
        </w:rPr>
        <w:t xml:space="preserve"> </w:t>
      </w:r>
      <w:r w:rsidRPr="00E94E8F">
        <w:rPr>
          <w:rFonts w:eastAsiaTheme="minorEastAsia"/>
          <w:bCs/>
        </w:rPr>
        <w:t>являющегося неотъемлемой частью настоящего Договора,</w:t>
      </w:r>
      <w:r w:rsidRPr="00E94E8F">
        <w:rPr>
          <w:rFonts w:eastAsiaTheme="minorEastAsia"/>
        </w:rPr>
        <w:t xml:space="preserve"> не позднее 7 (седьмого) рабочего дня календарного месяца, следующего за отчетным кварталом (годом);</w:t>
      </w:r>
    </w:p>
    <w:p w14:paraId="277267FA" w14:textId="77777777" w:rsidR="00E94E8F" w:rsidRPr="00E94E8F" w:rsidRDefault="00E94E8F" w:rsidP="00E94E8F">
      <w:pPr>
        <w:widowControl w:val="0"/>
        <w:autoSpaceDE w:val="0"/>
        <w:autoSpaceDN w:val="0"/>
        <w:adjustRightInd w:val="0"/>
        <w:spacing w:before="0" w:after="0" w:line="240" w:lineRule="auto"/>
        <w:rPr>
          <w:rFonts w:eastAsiaTheme="minorEastAsia"/>
        </w:rPr>
      </w:pPr>
      <w:r w:rsidRPr="00E94E8F">
        <w:rPr>
          <w:rFonts w:eastAsiaTheme="minorEastAsia"/>
        </w:rPr>
        <w:t>4.3.7.3.3. Отчет о достижении значений результатов предоставления Гранта (интегральные показатели эффективности проекта) по форме приложения № 14 к настоящему Договору не позднее 7 (седьмого) рабочего дня календарного месяца, следующего за отчетным кварталом (годом);</w:t>
      </w:r>
    </w:p>
    <w:p w14:paraId="6B0BA960"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 xml:space="preserve">4.3.8. направлять по запросу Грантодателя документы и информацию, необходимые для осуществления контроля за соблюдением порядка, целей и условий предоставления Гранта в соответствии с </w:t>
      </w:r>
      <w:hyperlink w:anchor="Par153" w:tooltip="4.2.4. запрашивать у Получателя гранта документы и информацию, необходимые для осуществления контроля за соблюдением Получателем гранта порядка, целей и условий предоставления Гранта, установленных Правилами предоставления субсидии и настоящим Договором, в соо" w:history="1">
        <w:r w:rsidRPr="00E94E8F">
          <w:rPr>
            <w:rFonts w:eastAsiaTheme="minorEastAsia"/>
            <w:bCs/>
            <w:color w:val="0000FF"/>
          </w:rPr>
          <w:t>пунктом 4.2.4</w:t>
        </w:r>
      </w:hyperlink>
      <w:r w:rsidRPr="00E94E8F">
        <w:rPr>
          <w:rFonts w:eastAsiaTheme="minorEastAsia"/>
          <w:bCs/>
        </w:rPr>
        <w:t xml:space="preserve"> настоящего Договора, в течение 10 (десяти) рабочих дней со дня получения указанного запроса;</w:t>
      </w:r>
    </w:p>
    <w:p w14:paraId="396DB39F"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 xml:space="preserve">4.3.9. в случае получения от Грантодателя требования в соответствии с </w:t>
      </w:r>
      <w:hyperlink w:anchor="Par139" w:tooltip="4.1.8. в случае установления Грантодателем информации о факте нарушения Получателем гранта порядка, целей и условий предоставления Гранта, предусмотренных Правилами предоставления субсидии и (или) настоящим Договором, в том числе указания в документах, предста" w:history="1">
        <w:r w:rsidRPr="00E94E8F">
          <w:rPr>
            <w:rFonts w:eastAsiaTheme="minorEastAsia"/>
            <w:bCs/>
            <w:color w:val="0000FF"/>
          </w:rPr>
          <w:t>пунктом 4.1.</w:t>
        </w:r>
      </w:hyperlink>
      <w:r w:rsidRPr="00E94E8F">
        <w:rPr>
          <w:rFonts w:eastAsiaTheme="minorEastAsia"/>
          <w:bCs/>
          <w:color w:val="0000FF"/>
        </w:rPr>
        <w:t>7</w:t>
      </w:r>
      <w:r w:rsidRPr="00E94E8F">
        <w:rPr>
          <w:rFonts w:eastAsiaTheme="minorEastAsia"/>
          <w:bCs/>
        </w:rPr>
        <w:t xml:space="preserve"> настоящего Договора:</w:t>
      </w:r>
    </w:p>
    <w:p w14:paraId="4090BC65"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4.3.9.1. устранять факты нарушения порядка, целей и условий предоставления Гранта в сроки, определенные в указанном требовании;</w:t>
      </w:r>
    </w:p>
    <w:p w14:paraId="0B983C2C"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4.3.9.2. возвращать Грантодателю Грант в размере и в сроки, определенные в указанном требовании;</w:t>
      </w:r>
    </w:p>
    <w:p w14:paraId="6A49106A"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 xml:space="preserve">4.3.10. перечислять Грантодателю денежные средства в размере, определенном по форме в соответствии с приложением N 5 к настоящему Договору, в случае принятия Грантодателем решения о применении к Получателю гранта штрафных санкций в соответствии с </w:t>
      </w:r>
      <w:hyperlink w:anchor="Par140" w:tooltip="4.1.9. в случае, если Получателем гранта не достигнуты значения результатов предоставления Гранта, установленные в соответствии с пунктом 4.1.5 настоящего Договора, применять штрафные санкции, расчет размера которых приведен в приложении N ____ к настоящему До" w:history="1">
        <w:r w:rsidRPr="00E94E8F">
          <w:rPr>
            <w:rFonts w:eastAsiaTheme="minorEastAsia"/>
            <w:bCs/>
            <w:color w:val="0000FF"/>
          </w:rPr>
          <w:t>пунктом 4.1.</w:t>
        </w:r>
      </w:hyperlink>
      <w:r w:rsidRPr="00E94E8F">
        <w:rPr>
          <w:rFonts w:eastAsiaTheme="minorEastAsia"/>
          <w:bCs/>
          <w:color w:val="0000FF"/>
        </w:rPr>
        <w:t xml:space="preserve">8 </w:t>
      </w:r>
      <w:r w:rsidRPr="00E94E8F">
        <w:rPr>
          <w:rFonts w:eastAsiaTheme="minorEastAsia"/>
          <w:bCs/>
        </w:rPr>
        <w:t>настоящего Договора, в срок, установленный Грантодателем в уведомлении о применении штрафных санкций;</w:t>
      </w:r>
    </w:p>
    <w:p w14:paraId="1007A7B3"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 xml:space="preserve">4.3.11. возвращать неиспользованный остаток Гранта Грантодателю в случае отсутствия решения Грантодателя о наличии потребности в направлении не использованного в отчетном году остатка Гранта на цели, указанные в </w:t>
      </w:r>
      <w:hyperlink w:anchor="Par70" w:tooltip="I. Предмет Договора" w:history="1">
        <w:r w:rsidRPr="00E94E8F">
          <w:rPr>
            <w:rFonts w:eastAsiaTheme="minorEastAsia"/>
            <w:bCs/>
            <w:color w:val="0000FF"/>
          </w:rPr>
          <w:t>разделе I</w:t>
        </w:r>
      </w:hyperlink>
      <w:r w:rsidRPr="00E94E8F">
        <w:rPr>
          <w:rFonts w:eastAsiaTheme="minorEastAsia"/>
          <w:bCs/>
        </w:rPr>
        <w:t xml:space="preserve"> настоящего Договора, в срок до 01 декабря года, следующего за отчетным;</w:t>
      </w:r>
    </w:p>
    <w:p w14:paraId="10B934CE" w14:textId="77777777" w:rsidR="00E94E8F" w:rsidRPr="00E94E8F" w:rsidRDefault="00E94E8F" w:rsidP="00E94E8F">
      <w:pPr>
        <w:widowControl w:val="0"/>
        <w:tabs>
          <w:tab w:val="left" w:pos="142"/>
        </w:tabs>
        <w:autoSpaceDE w:val="0"/>
        <w:autoSpaceDN w:val="0"/>
        <w:adjustRightInd w:val="0"/>
        <w:spacing w:before="0" w:after="0" w:line="240" w:lineRule="auto"/>
        <w:rPr>
          <w:rFonts w:eastAsiaTheme="minorEastAsia"/>
          <w:bCs/>
        </w:rPr>
      </w:pPr>
      <w:r w:rsidRPr="00E94E8F">
        <w:rPr>
          <w:rFonts w:eastAsiaTheme="minorEastAsia"/>
          <w:bCs/>
        </w:rPr>
        <w:lastRenderedPageBreak/>
        <w:t>4.3.12. обеспечивать полноту и достоверность сведений, представляемых Грантодателю в соответствии с настоящим Договором;</w:t>
      </w:r>
    </w:p>
    <w:p w14:paraId="2C2B6DD9" w14:textId="77777777" w:rsidR="00E94E8F" w:rsidRPr="00E94E8F" w:rsidRDefault="00E94E8F" w:rsidP="00E94E8F">
      <w:pPr>
        <w:widowControl w:val="0"/>
        <w:tabs>
          <w:tab w:val="left" w:pos="142"/>
        </w:tabs>
        <w:autoSpaceDE w:val="0"/>
        <w:autoSpaceDN w:val="0"/>
        <w:adjustRightInd w:val="0"/>
        <w:spacing w:before="0" w:after="0" w:line="240" w:lineRule="auto"/>
        <w:rPr>
          <w:rFonts w:eastAsiaTheme="minorEastAsia"/>
          <w:b/>
          <w:bCs/>
        </w:rPr>
      </w:pPr>
      <w:r w:rsidRPr="00E94E8F">
        <w:rPr>
          <w:rFonts w:eastAsiaTheme="minorEastAsia"/>
          <w:bCs/>
        </w:rPr>
        <w:t>4.3.13. выполнять иные обязательства:</w:t>
      </w:r>
    </w:p>
    <w:p w14:paraId="1921DB5A" w14:textId="77777777" w:rsidR="00E94E8F" w:rsidRPr="00E94E8F" w:rsidRDefault="00E94E8F" w:rsidP="00E94E8F">
      <w:pPr>
        <w:tabs>
          <w:tab w:val="left" w:pos="142"/>
        </w:tabs>
        <w:spacing w:before="0" w:after="0" w:line="276" w:lineRule="auto"/>
        <w:rPr>
          <w:rFonts w:ascii="Calibri" w:eastAsiaTheme="minorEastAsia" w:hAnsi="Calibri"/>
          <w:sz w:val="22"/>
          <w:szCs w:val="22"/>
          <w:lang w:eastAsia="en-US"/>
        </w:rPr>
      </w:pPr>
      <w:r w:rsidRPr="00E94E8F">
        <w:rPr>
          <w:rFonts w:eastAsiaTheme="minorEastAsia"/>
          <w:lang w:eastAsia="en-US"/>
        </w:rPr>
        <w:t>4.3.13.1.использовать средства Гранта только в соответствии с целями предоставления, предусмотренными настоящим Договором и по целевому назначению, определенному в пункте 6.1.28 настоящего Договора, в соответствии с требованиями законодательства и условиями настоящего Договора;</w:t>
      </w:r>
    </w:p>
    <w:p w14:paraId="42E8C40B" w14:textId="77777777" w:rsidR="00E94E8F" w:rsidRPr="00E94E8F" w:rsidRDefault="00E94E8F" w:rsidP="00E94E8F">
      <w:pPr>
        <w:tabs>
          <w:tab w:val="left" w:pos="0"/>
          <w:tab w:val="left" w:pos="142"/>
          <w:tab w:val="left" w:pos="1701"/>
        </w:tabs>
        <w:spacing w:before="0" w:after="0" w:line="240" w:lineRule="auto"/>
        <w:rPr>
          <w:rFonts w:eastAsiaTheme="minorEastAsia"/>
        </w:rPr>
      </w:pPr>
      <w:r w:rsidRPr="00E94E8F">
        <w:rPr>
          <w:rFonts w:eastAsiaTheme="minorEastAsia"/>
        </w:rPr>
        <w:t>4.3.13.2.обеспечить экономически эффективное расходование денежных средств на приобретение товаров, работ, услуг, имущественных прав, необходимых для проведения НИОКР, и реализацию мер, направленных на сокращение издержек, связанных с проведением НИОКР;</w:t>
      </w:r>
    </w:p>
    <w:p w14:paraId="76B5A43F" w14:textId="77777777" w:rsidR="00E94E8F" w:rsidRPr="00E94E8F" w:rsidRDefault="00E94E8F" w:rsidP="00E94E8F">
      <w:pPr>
        <w:tabs>
          <w:tab w:val="left" w:pos="0"/>
          <w:tab w:val="left" w:pos="142"/>
          <w:tab w:val="left" w:pos="1701"/>
        </w:tabs>
        <w:spacing w:before="0" w:after="0" w:line="240" w:lineRule="auto"/>
        <w:rPr>
          <w:rFonts w:eastAsiaTheme="minorEastAsia"/>
        </w:rPr>
      </w:pPr>
      <w:r w:rsidRPr="00E94E8F">
        <w:rPr>
          <w:rFonts w:eastAsiaTheme="minorEastAsia"/>
        </w:rPr>
        <w:t>4.3.13.3. ежегодно обеспечить фактические расходы за счет средств Гранта на реализацию проекта Национальной технологической инициативы в размере 100 (ста) процентов и не менее 50 (пятидесяти) процентов средств, полученных из внебюджетных источников, на территории Российской Федерации (за исключением случаев, прямо предусмотренных законодательством Российской Федерации) или обеспечить нахождение на территории Российской Федерации не менее 50 (пятидесяти) процентов рабочих мест, необходимых для реализации проекта Национальной технологической инициативы, в течение всего срока его реализации;</w:t>
      </w:r>
    </w:p>
    <w:p w14:paraId="316B0551" w14:textId="77777777" w:rsidR="00E94E8F" w:rsidRPr="00E94E8F" w:rsidRDefault="00E94E8F" w:rsidP="00E94E8F">
      <w:pPr>
        <w:tabs>
          <w:tab w:val="left" w:pos="0"/>
          <w:tab w:val="left" w:pos="142"/>
          <w:tab w:val="left" w:pos="1701"/>
        </w:tabs>
        <w:spacing w:before="0" w:after="0" w:line="240" w:lineRule="auto"/>
        <w:rPr>
          <w:rFonts w:eastAsiaTheme="minorEastAsia"/>
        </w:rPr>
      </w:pPr>
      <w:r w:rsidRPr="00E94E8F">
        <w:rPr>
          <w:rFonts w:eastAsiaTheme="minorEastAsia"/>
        </w:rPr>
        <w:t>4.3.13.4. не осуществлять расходование Гранта с даты получения уведомления Грантодателя о приостановке финансового обеспечения реализации проекта до дня получения уведомления о возобновлении финансового обеспечения реализации проекта;</w:t>
      </w:r>
    </w:p>
    <w:p w14:paraId="71B7B4C9" w14:textId="77777777" w:rsidR="00E94E8F" w:rsidRPr="00E94E8F" w:rsidRDefault="00E94E8F" w:rsidP="00E94E8F">
      <w:pPr>
        <w:spacing w:before="0" w:after="0" w:line="240" w:lineRule="auto"/>
        <w:rPr>
          <w:rFonts w:asciiTheme="minorHAnsi" w:eastAsiaTheme="minorEastAsia" w:hAnsiTheme="minorHAnsi"/>
          <w:sz w:val="22"/>
          <w:szCs w:val="22"/>
        </w:rPr>
      </w:pPr>
      <w:r w:rsidRPr="00E94E8F">
        <w:rPr>
          <w:rFonts w:eastAsiaTheme="minorEastAsia"/>
        </w:rPr>
        <w:t>4.3.13.5. обеспечить софинансирование проекта за счет внебюджетных источников в соответствии с объемами, предусмотренными сметой, которое является одним из значений результатов предоставления Гранта и объем которого также установлен в приложении № 2 к настоящему Договору, а также обеспечить ведение раздельного учета расходов (доходов), произведенных (полученных) за счет такого софинансирования;</w:t>
      </w:r>
    </w:p>
    <w:p w14:paraId="2F9F8459" w14:textId="77777777" w:rsidR="00E94E8F" w:rsidRPr="00E94E8F" w:rsidRDefault="00E94E8F" w:rsidP="00E94E8F">
      <w:pPr>
        <w:numPr>
          <w:ilvl w:val="3"/>
          <w:numId w:val="125"/>
        </w:numPr>
        <w:tabs>
          <w:tab w:val="left" w:pos="0"/>
          <w:tab w:val="left" w:pos="142"/>
          <w:tab w:val="left" w:pos="1701"/>
        </w:tabs>
        <w:spacing w:before="0" w:after="0" w:line="240" w:lineRule="auto"/>
        <w:ind w:left="0" w:firstLine="709"/>
        <w:jc w:val="left"/>
        <w:rPr>
          <w:rFonts w:eastAsiaTheme="minorEastAsia"/>
          <w:lang w:eastAsia="en-US"/>
        </w:rPr>
      </w:pPr>
      <w:r w:rsidRPr="00E94E8F">
        <w:rPr>
          <w:rFonts w:eastAsiaTheme="minorEastAsia"/>
          <w:lang w:eastAsia="en-US"/>
        </w:rPr>
        <w:t>обеспечить своевременное выполнение ключевых контрольных точек, установленных в приложении № 11, являющемся неотъемлемой частью настоящего Договора, достижение целевых значений показателей проекта, установленных в приложении № 2, являющемся неотъемлемой частью настоящего Договора, предусмотренных описанием проекта;</w:t>
      </w:r>
    </w:p>
    <w:p w14:paraId="15A51197" w14:textId="77777777" w:rsidR="00E94E8F" w:rsidRPr="00E94E8F" w:rsidRDefault="00E94E8F" w:rsidP="00E94E8F">
      <w:pPr>
        <w:numPr>
          <w:ilvl w:val="3"/>
          <w:numId w:val="125"/>
        </w:numPr>
        <w:tabs>
          <w:tab w:val="left" w:pos="0"/>
          <w:tab w:val="left" w:pos="1701"/>
        </w:tabs>
        <w:spacing w:before="0" w:after="0" w:line="240" w:lineRule="auto"/>
        <w:ind w:left="709" w:firstLine="0"/>
        <w:contextualSpacing/>
        <w:jc w:val="left"/>
        <w:rPr>
          <w:rFonts w:eastAsiaTheme="minorEastAsia"/>
          <w:lang w:eastAsia="en-US"/>
        </w:rPr>
      </w:pPr>
      <w:r w:rsidRPr="00E94E8F">
        <w:rPr>
          <w:rFonts w:eastAsiaTheme="minorEastAsia"/>
          <w:lang w:eastAsia="en-US"/>
        </w:rPr>
        <w:t>достигнуть в отчетном финансовом году целевых значений результатов предоставления Гранта (ключевые контрольные точки проекта, целевые показатели проекта) не менее чем на 90 (девяносто) процентов соответствующих целевых значений, установленных в приложении  № 2 и в Приложении № 11 к настоящему Договору, являющихся неотъемлемой частью настоящего Договора.</w:t>
      </w:r>
    </w:p>
    <w:p w14:paraId="78A09DBA" w14:textId="77777777" w:rsidR="00E94E8F" w:rsidRPr="00E94E8F" w:rsidRDefault="00E94E8F" w:rsidP="00E94E8F">
      <w:pPr>
        <w:numPr>
          <w:ilvl w:val="3"/>
          <w:numId w:val="125"/>
        </w:numPr>
        <w:tabs>
          <w:tab w:val="left" w:pos="0"/>
          <w:tab w:val="left" w:pos="142"/>
          <w:tab w:val="left" w:pos="1701"/>
        </w:tabs>
        <w:spacing w:before="0" w:after="0" w:line="240" w:lineRule="auto"/>
        <w:ind w:left="0" w:firstLine="709"/>
        <w:jc w:val="left"/>
        <w:rPr>
          <w:rFonts w:eastAsiaTheme="minorEastAsia"/>
          <w:lang w:eastAsia="en-US"/>
        </w:rPr>
      </w:pPr>
      <w:r w:rsidRPr="00E94E8F">
        <w:rPr>
          <w:rFonts w:eastAsiaTheme="minorEastAsia"/>
          <w:lang w:eastAsia="en-US"/>
        </w:rPr>
        <w:t>обеспечить предоставление информации и подтверждающих документов о выполнении ключевых контрольных точек и достижении целевых значений показателей в срок не позднее 10 (десяти) рабочих дней со дня соответствующего запроса Грантодателя. Указанные документы предоставляются в прошитом виде на бумажном носителе, заверенные печатью и подписанные уполномоченным представителем Получателя гранта либо в порядке, предусмотренном пунктом 6.1.25 настоящего Договора;</w:t>
      </w:r>
    </w:p>
    <w:p w14:paraId="44CFDA89" w14:textId="77777777" w:rsidR="00E94E8F" w:rsidRPr="00E94E8F" w:rsidRDefault="00E94E8F" w:rsidP="00E94E8F">
      <w:pPr>
        <w:numPr>
          <w:ilvl w:val="3"/>
          <w:numId w:val="125"/>
        </w:numPr>
        <w:tabs>
          <w:tab w:val="left" w:pos="0"/>
          <w:tab w:val="left" w:pos="142"/>
          <w:tab w:val="left" w:pos="1701"/>
        </w:tabs>
        <w:spacing w:before="0" w:after="0" w:line="240" w:lineRule="auto"/>
        <w:ind w:left="0" w:firstLine="709"/>
        <w:jc w:val="left"/>
        <w:rPr>
          <w:rFonts w:eastAsiaTheme="minorEastAsia"/>
          <w:lang w:eastAsia="en-US"/>
        </w:rPr>
      </w:pPr>
      <w:r w:rsidRPr="00E94E8F">
        <w:rPr>
          <w:rFonts w:eastAsiaTheme="minorEastAsia"/>
          <w:lang w:eastAsia="en-US"/>
        </w:rPr>
        <w:t>соблюдать при проведении НИОКР требования, установленные федеральными законами и иными нормативными правовыми актами;</w:t>
      </w:r>
    </w:p>
    <w:p w14:paraId="74FF9E3F" w14:textId="77777777" w:rsidR="00E94E8F" w:rsidRPr="00E94E8F" w:rsidRDefault="00E94E8F" w:rsidP="00E94E8F">
      <w:pPr>
        <w:numPr>
          <w:ilvl w:val="3"/>
          <w:numId w:val="125"/>
        </w:numPr>
        <w:tabs>
          <w:tab w:val="left" w:pos="0"/>
          <w:tab w:val="left" w:pos="142"/>
          <w:tab w:val="left" w:pos="1701"/>
        </w:tabs>
        <w:spacing w:before="0" w:after="0" w:line="240" w:lineRule="auto"/>
        <w:ind w:left="0" w:firstLine="709"/>
        <w:jc w:val="left"/>
        <w:rPr>
          <w:rFonts w:eastAsiaTheme="minorEastAsia"/>
          <w:lang w:eastAsia="en-US"/>
        </w:rPr>
      </w:pPr>
      <w:r w:rsidRPr="00E94E8F">
        <w:rPr>
          <w:rFonts w:eastAsiaTheme="minorEastAsia"/>
          <w:lang w:eastAsia="en-US"/>
        </w:rPr>
        <w:t>осуществлять закупки товаров, работ, услуг, имущественных прав, необходимых для проведения НИОКР с соблюдением локального акта Получателя гранта о закупках, в соответствии со сметой и условиями настоящего Договора;</w:t>
      </w:r>
    </w:p>
    <w:p w14:paraId="0D66C6FC" w14:textId="77777777" w:rsidR="00E94E8F" w:rsidRPr="00E94E8F" w:rsidRDefault="00E94E8F" w:rsidP="00E94E8F">
      <w:pPr>
        <w:numPr>
          <w:ilvl w:val="3"/>
          <w:numId w:val="125"/>
        </w:numPr>
        <w:tabs>
          <w:tab w:val="left" w:pos="0"/>
          <w:tab w:val="left" w:pos="142"/>
          <w:tab w:val="left" w:pos="1701"/>
        </w:tabs>
        <w:spacing w:before="0" w:after="0" w:line="240" w:lineRule="auto"/>
        <w:ind w:left="0" w:firstLine="709"/>
        <w:jc w:val="left"/>
        <w:rPr>
          <w:rFonts w:eastAsiaTheme="minorEastAsia"/>
          <w:lang w:eastAsia="en-US"/>
        </w:rPr>
      </w:pPr>
      <w:r w:rsidRPr="00E94E8F">
        <w:rPr>
          <w:rFonts w:eastAsiaTheme="minorEastAsia"/>
          <w:lang w:eastAsia="en-US"/>
        </w:rPr>
        <w:lastRenderedPageBreak/>
        <w:t>обеспечить закрепление за собой исключительных прав на результаты интеллектуальной деятельности и товарные знаки (знаки обслуживания), созданные в результате проведения НИОКР, и их правовую охрану, а также осуществить отчуждение исключительных прав и/или передать права использования на основании лицензии (исключительной и неисключительной) лицам ответственным за дальнейшую реализацию проекта, в объеме и в сроки предусмотренные в описании проекта;</w:t>
      </w:r>
    </w:p>
    <w:p w14:paraId="3AEC5AD5" w14:textId="77777777" w:rsidR="00E94E8F" w:rsidRPr="00E94E8F" w:rsidRDefault="00E94E8F" w:rsidP="00E94E8F">
      <w:pPr>
        <w:numPr>
          <w:ilvl w:val="3"/>
          <w:numId w:val="125"/>
        </w:numPr>
        <w:tabs>
          <w:tab w:val="left" w:pos="0"/>
          <w:tab w:val="left" w:pos="142"/>
          <w:tab w:val="left" w:pos="1701"/>
        </w:tabs>
        <w:spacing w:before="0" w:after="0" w:line="240" w:lineRule="auto"/>
        <w:ind w:left="0" w:firstLine="709"/>
        <w:jc w:val="left"/>
        <w:rPr>
          <w:rFonts w:eastAsiaTheme="minorEastAsia"/>
          <w:lang w:eastAsia="en-US"/>
        </w:rPr>
      </w:pPr>
      <w:r w:rsidRPr="00E94E8F">
        <w:rPr>
          <w:rFonts w:eastAsiaTheme="minorEastAsia"/>
          <w:lang w:eastAsia="en-US"/>
        </w:rPr>
        <w:t>за счет Гранта осуществлять закупки товаров, работ, услуг, имущественных прав у одного лица на общую сумму, превышающую пятьдесят процентов размера гранта на соответствующий календарный год, только в случае, если такие закупки предусмотрены описанием проекта (с прямым указанием такого лица), и только при условии, что Получатель гранта представит Грантодателю копии документов, подтверждающих осуществление закупки и копии документов, подтверждающих затраты указанного лица, связанные с производством (приобретением) и реализацией соответствующих товаров, работ, услуг, имущественных прав Получателю гранта;</w:t>
      </w:r>
    </w:p>
    <w:p w14:paraId="18657A71" w14:textId="77777777" w:rsidR="00E94E8F" w:rsidRPr="00E94E8F" w:rsidRDefault="00E94E8F" w:rsidP="00E94E8F">
      <w:pPr>
        <w:numPr>
          <w:ilvl w:val="3"/>
          <w:numId w:val="125"/>
        </w:numPr>
        <w:tabs>
          <w:tab w:val="left" w:pos="0"/>
          <w:tab w:val="left" w:pos="1701"/>
        </w:tabs>
        <w:spacing w:before="0" w:after="0" w:line="240" w:lineRule="auto"/>
        <w:ind w:left="0" w:firstLine="709"/>
        <w:contextualSpacing/>
        <w:jc w:val="left"/>
        <w:rPr>
          <w:rFonts w:eastAsiaTheme="minorEastAsia"/>
          <w:lang w:eastAsia="en-US"/>
        </w:rPr>
      </w:pPr>
      <w:r w:rsidRPr="00E94E8F">
        <w:rPr>
          <w:rFonts w:eastAsiaTheme="minorEastAsia"/>
          <w:lang w:eastAsia="en-US"/>
        </w:rPr>
        <w:t>за счет Гранта осуществлять закупки товаров, работ, услуг, имущественных прав у аффилированных лиц только в случае, если такие закупки предусмотрены описанием проекта (с прямым указанием аффилированных лиц) и закупка осуществлена с соблюдением требований к закупке, установленных локальным актом Получателя гранта о закупке, и только при условии, что Получатель гранта представит Грантодателю копии документов, подтверждающих осуществление закупки и копии документов, подтверждающих все затраты аффилированных лиц, связанные с производством (приобретением) и реализацией соответствующих товаров, работ, услуг, имущественных прав Получателю гранта;</w:t>
      </w:r>
    </w:p>
    <w:p w14:paraId="08170B75" w14:textId="77777777" w:rsidR="00E94E8F" w:rsidRPr="00E94E8F" w:rsidRDefault="00E94E8F" w:rsidP="00E94E8F">
      <w:pPr>
        <w:numPr>
          <w:ilvl w:val="3"/>
          <w:numId w:val="125"/>
        </w:numPr>
        <w:tabs>
          <w:tab w:val="left" w:pos="0"/>
          <w:tab w:val="left" w:pos="1701"/>
        </w:tabs>
        <w:spacing w:before="0" w:after="0" w:line="240" w:lineRule="auto"/>
        <w:ind w:left="0" w:firstLine="851"/>
        <w:contextualSpacing/>
        <w:jc w:val="left"/>
        <w:rPr>
          <w:rFonts w:eastAsiaTheme="minorEastAsia"/>
          <w:lang w:eastAsia="en-US"/>
        </w:rPr>
      </w:pPr>
      <w:r w:rsidRPr="00E94E8F">
        <w:rPr>
          <w:rFonts w:eastAsiaTheme="minorEastAsia"/>
          <w:lang w:eastAsia="en-US"/>
        </w:rPr>
        <w:t>не отчуждать без предварительного письменного согласия Грантодателя в течение срока действия настоящего Договора оборудование, инструменты, приспособления, инвентарь, приборы, имущественные права, приобретенные за счет Гранта, а также не передавать указанное имущество, имущественные права в залог, в пользование третьим лицам;</w:t>
      </w:r>
    </w:p>
    <w:p w14:paraId="771F4923" w14:textId="77777777" w:rsidR="00E94E8F" w:rsidRPr="00E94E8F" w:rsidRDefault="00E94E8F" w:rsidP="00E94E8F">
      <w:pPr>
        <w:numPr>
          <w:ilvl w:val="3"/>
          <w:numId w:val="125"/>
        </w:numPr>
        <w:tabs>
          <w:tab w:val="left" w:pos="0"/>
          <w:tab w:val="left" w:pos="1701"/>
        </w:tabs>
        <w:spacing w:before="0" w:after="200" w:line="240" w:lineRule="auto"/>
        <w:ind w:left="0" w:firstLine="851"/>
        <w:contextualSpacing/>
        <w:jc w:val="left"/>
        <w:rPr>
          <w:rFonts w:eastAsiaTheme="minorEastAsia"/>
          <w:lang w:eastAsia="en-US"/>
        </w:rPr>
      </w:pPr>
      <w:r w:rsidRPr="00E94E8F">
        <w:rPr>
          <w:rFonts w:eastAsiaTheme="minorEastAsia"/>
          <w:lang w:eastAsia="en-US"/>
        </w:rPr>
        <w:t xml:space="preserve">не отчуждать исключительные права и не передавать права использования на основании лицензии (исключительной и неисключительной) (за исключением права использования произведения науки для целей публикации) на результаты интеллектуальной деятельности, полученные в результате проведения НИОКР, за исключением если такое отчуждение или передача прав использования по лицензии (исключительной либо неисключительной) предусмотрены описанием проекта, не передавать такие права в залог и (или) доверительное управление, не размещать публичное заявление о предоставлении любым лицам возможности безвозмездно использовать принадлежащие ему результаты интеллектуальной деятельности в соответствии с </w:t>
      </w:r>
      <w:hyperlink r:id="rId33" w:history="1">
        <w:r w:rsidRPr="00E94E8F">
          <w:rPr>
            <w:rFonts w:eastAsiaTheme="minorEastAsia"/>
            <w:lang w:eastAsia="en-US"/>
          </w:rPr>
          <w:t>пунктом 5 статьи 1233</w:t>
        </w:r>
      </w:hyperlink>
      <w:r w:rsidRPr="00E94E8F">
        <w:rPr>
          <w:rFonts w:eastAsiaTheme="minorEastAsia"/>
          <w:lang w:eastAsia="en-US"/>
        </w:rPr>
        <w:t xml:space="preserve"> Гражданского кодекса Российской Федерации (за</w:t>
      </w:r>
      <w:r w:rsidRPr="00E94E8F">
        <w:rPr>
          <w:rFonts w:eastAsiaTheme="minorEastAsia"/>
        </w:rPr>
        <w:t xml:space="preserve"> </w:t>
      </w:r>
      <w:r w:rsidRPr="00E94E8F">
        <w:rPr>
          <w:rFonts w:eastAsiaTheme="minorEastAsia"/>
          <w:lang w:eastAsia="en-US"/>
        </w:rPr>
        <w:t>исключением если это предусмотрено описанием проекта) в течение срока действия настоящего Договора;</w:t>
      </w:r>
    </w:p>
    <w:p w14:paraId="0645C86B" w14:textId="77777777" w:rsidR="00E94E8F" w:rsidRPr="00E94E8F" w:rsidRDefault="00E94E8F" w:rsidP="00E94E8F">
      <w:pPr>
        <w:numPr>
          <w:ilvl w:val="3"/>
          <w:numId w:val="125"/>
        </w:numPr>
        <w:spacing w:before="0" w:after="200" w:line="276" w:lineRule="auto"/>
        <w:ind w:left="0" w:firstLine="851"/>
        <w:contextualSpacing/>
        <w:jc w:val="left"/>
        <w:rPr>
          <w:rFonts w:ascii="Calibri" w:eastAsiaTheme="minorEastAsia" w:hAnsi="Calibri"/>
          <w:sz w:val="22"/>
          <w:szCs w:val="22"/>
          <w:lang w:eastAsia="en-US"/>
        </w:rPr>
      </w:pPr>
      <w:r w:rsidRPr="00E94E8F">
        <w:rPr>
          <w:rFonts w:eastAsiaTheme="minorEastAsia"/>
          <w:lang w:eastAsia="en-US"/>
        </w:rPr>
        <w:t>не отчуждать исключительные права на результаты интеллектуальной деятельности и средства индивидуализации, полученные в результате проведения НИОКР, иностранным лицам течение срока действия настоящего Договора, так и после окончания срока действия настоящего Договора;</w:t>
      </w:r>
    </w:p>
    <w:p w14:paraId="3E26585C" w14:textId="77777777" w:rsidR="00E94E8F" w:rsidRPr="00E94E8F" w:rsidRDefault="00E94E8F" w:rsidP="00E94E8F">
      <w:pPr>
        <w:numPr>
          <w:ilvl w:val="3"/>
          <w:numId w:val="125"/>
        </w:numPr>
        <w:tabs>
          <w:tab w:val="left" w:pos="0"/>
          <w:tab w:val="left" w:pos="1701"/>
        </w:tabs>
        <w:spacing w:before="0" w:after="0" w:line="240" w:lineRule="auto"/>
        <w:ind w:left="0" w:firstLine="709"/>
        <w:contextualSpacing/>
        <w:jc w:val="left"/>
        <w:rPr>
          <w:rFonts w:eastAsiaTheme="minorEastAsia"/>
          <w:lang w:eastAsia="en-US"/>
        </w:rPr>
      </w:pPr>
      <w:r w:rsidRPr="00E94E8F">
        <w:rPr>
          <w:rFonts w:eastAsiaTheme="minorEastAsia"/>
          <w:lang w:eastAsia="en-US"/>
        </w:rPr>
        <w:t>представлять Грантодателю отчет о целевом использовании Гранта на реализацию проекта НТИ  (Приложение № 10 к Договору,</w:t>
      </w:r>
      <w:r w:rsidRPr="00E94E8F">
        <w:rPr>
          <w:rFonts w:asciiTheme="minorHAnsi" w:eastAsiaTheme="minorEastAsia" w:hAnsiTheme="minorHAnsi"/>
          <w:bCs/>
          <w:sz w:val="22"/>
          <w:szCs w:val="22"/>
        </w:rPr>
        <w:t xml:space="preserve"> </w:t>
      </w:r>
      <w:r w:rsidRPr="00E94E8F">
        <w:rPr>
          <w:rFonts w:eastAsiaTheme="minorEastAsia"/>
          <w:bCs/>
          <w:lang w:eastAsia="en-US"/>
        </w:rPr>
        <w:t>являющееся неотъемлемой частью настоящего Договора</w:t>
      </w:r>
      <w:r w:rsidRPr="00E94E8F">
        <w:rPr>
          <w:rFonts w:eastAsiaTheme="minorEastAsia"/>
          <w:lang w:eastAsia="en-US"/>
        </w:rPr>
        <w:t xml:space="preserve">) и документы, подтверждающие наличие оснований для осуществления расходования Гранта, ежемесячно в срок не позднее 7 (седьмого) рабочего дня календарного месяца, следующего за отчетным месяцем, а также иные отчеты, предусмотренные Порядком мониторинга и настоящим Договором. </w:t>
      </w:r>
    </w:p>
    <w:p w14:paraId="601890B2" w14:textId="77777777" w:rsidR="00E94E8F" w:rsidRPr="00E94E8F" w:rsidRDefault="00E94E8F" w:rsidP="00E94E8F">
      <w:pPr>
        <w:tabs>
          <w:tab w:val="left" w:pos="0"/>
          <w:tab w:val="left" w:pos="709"/>
        </w:tabs>
        <w:spacing w:before="0" w:after="0" w:line="247" w:lineRule="auto"/>
        <w:ind w:firstLine="0"/>
        <w:rPr>
          <w:rFonts w:eastAsiaTheme="minorEastAsia"/>
        </w:rPr>
      </w:pPr>
      <w:r w:rsidRPr="00E94E8F">
        <w:rPr>
          <w:rFonts w:eastAsiaTheme="minorEastAsia"/>
          <w:lang w:eastAsia="en-US"/>
        </w:rPr>
        <w:tab/>
        <w:t>Отчетными месяцами являются календарные месяцы, на которые приходится хотя бы один календарный день из периода, указанного в пункте</w:t>
      </w:r>
      <w:r w:rsidRPr="00E94E8F">
        <w:rPr>
          <w:rFonts w:eastAsiaTheme="minorEastAsia"/>
        </w:rPr>
        <w:t xml:space="preserve"> 6.1.28 настоящего Договора.</w:t>
      </w:r>
    </w:p>
    <w:p w14:paraId="2973DD40" w14:textId="77777777" w:rsidR="00E94E8F" w:rsidRPr="00E94E8F" w:rsidRDefault="00E94E8F" w:rsidP="00E94E8F">
      <w:pPr>
        <w:tabs>
          <w:tab w:val="left" w:pos="0"/>
          <w:tab w:val="left" w:pos="709"/>
        </w:tabs>
        <w:spacing w:before="0" w:after="0" w:line="247" w:lineRule="auto"/>
        <w:ind w:firstLine="0"/>
        <w:rPr>
          <w:rFonts w:eastAsiaTheme="minorEastAsia"/>
        </w:rPr>
      </w:pPr>
      <w:r w:rsidRPr="00E94E8F">
        <w:rPr>
          <w:rFonts w:eastAsiaTheme="minorEastAsia"/>
        </w:rPr>
        <w:lastRenderedPageBreak/>
        <w:tab/>
        <w:t>Отчет о целевом использовании Гранта на реализацию проекта НТИ предоставляется на бумажном носителе (или посредством системы электронного документооборота «Диадок», либо иной системы электронного документооборота, предоставляющей возможность осуществления электронного документооборота (роуминга) с системой «Диадок») и в электронной форме (подписанный документ, преобразованный в электронную форму путем сканирования в формате PDF и в формате MS Excel).</w:t>
      </w:r>
    </w:p>
    <w:p w14:paraId="5CFB98E5" w14:textId="77777777" w:rsidR="00E94E8F" w:rsidRPr="00E94E8F" w:rsidRDefault="00E94E8F" w:rsidP="00E94E8F">
      <w:pPr>
        <w:tabs>
          <w:tab w:val="left" w:pos="0"/>
          <w:tab w:val="left" w:pos="709"/>
        </w:tabs>
        <w:spacing w:before="0" w:after="0" w:line="247" w:lineRule="auto"/>
        <w:ind w:firstLine="0"/>
        <w:rPr>
          <w:rFonts w:eastAsiaTheme="minorEastAsia"/>
        </w:rPr>
      </w:pPr>
      <w:r w:rsidRPr="00E94E8F">
        <w:rPr>
          <w:rFonts w:eastAsiaTheme="minorEastAsia"/>
        </w:rPr>
        <w:tab/>
        <w:t>Отчет о целевом использовании Гранта на реализацию проекта НТИ должен быть подписан лицом, осуществляющим полномочия единоличного исполнительного органа Получателя гранта или уполномоченным лицом.</w:t>
      </w:r>
    </w:p>
    <w:p w14:paraId="3B256F52" w14:textId="77777777" w:rsidR="00E94E8F" w:rsidRPr="00E94E8F" w:rsidRDefault="00E94E8F" w:rsidP="00E94E8F">
      <w:pPr>
        <w:numPr>
          <w:ilvl w:val="3"/>
          <w:numId w:val="125"/>
        </w:numPr>
        <w:tabs>
          <w:tab w:val="left" w:pos="0"/>
          <w:tab w:val="left" w:pos="1701"/>
        </w:tabs>
        <w:spacing w:before="0" w:after="0" w:line="240" w:lineRule="auto"/>
        <w:ind w:left="0" w:firstLine="709"/>
        <w:contextualSpacing/>
        <w:jc w:val="left"/>
        <w:rPr>
          <w:rFonts w:eastAsiaTheme="minorEastAsia"/>
          <w:lang w:eastAsia="en-US"/>
        </w:rPr>
      </w:pPr>
      <w:r w:rsidRPr="00E94E8F">
        <w:rPr>
          <w:rFonts w:eastAsiaTheme="minorEastAsia"/>
          <w:lang w:eastAsia="en-US"/>
        </w:rPr>
        <w:t>Одновременно с отчетом о целевом использовании Гранта на реализацию проекта НТИ представлять Грантодателю копии документов, подтверждающих все затраты на НИОКР, произведенные за счет Гранта, включая расходы на оплату труда и иные расходы, произведенные, в соответствии с описанием проекта и сметой, а также затраты, произведенные за счет софинансирования. Документы предоставляются вместе с отчетом в хронологическом порядке.</w:t>
      </w:r>
    </w:p>
    <w:p w14:paraId="262C665F" w14:textId="77777777" w:rsidR="00E94E8F" w:rsidRPr="00E94E8F" w:rsidRDefault="00E94E8F" w:rsidP="00E94E8F">
      <w:pPr>
        <w:tabs>
          <w:tab w:val="left" w:pos="0"/>
          <w:tab w:val="left" w:pos="1701"/>
        </w:tabs>
        <w:spacing w:before="0" w:after="0" w:line="247" w:lineRule="auto"/>
        <w:rPr>
          <w:rFonts w:eastAsiaTheme="minorEastAsia"/>
        </w:rPr>
      </w:pPr>
      <w:r w:rsidRPr="00E94E8F">
        <w:rPr>
          <w:rFonts w:eastAsiaTheme="minorEastAsia"/>
        </w:rPr>
        <w:t xml:space="preserve">Копии документов должны быть удостоверены подписью руководителя Получателя гранта или уполномоченным лицом и печатью Получателя гранта. </w:t>
      </w:r>
    </w:p>
    <w:p w14:paraId="10600C3A" w14:textId="77777777" w:rsidR="00E94E8F" w:rsidRPr="00E94E8F" w:rsidRDefault="00E94E8F" w:rsidP="00E94E8F">
      <w:pPr>
        <w:tabs>
          <w:tab w:val="left" w:pos="0"/>
          <w:tab w:val="left" w:pos="1701"/>
        </w:tabs>
        <w:spacing w:before="0" w:after="0" w:line="247" w:lineRule="auto"/>
        <w:rPr>
          <w:rFonts w:eastAsiaTheme="minorEastAsia"/>
        </w:rPr>
      </w:pPr>
      <w:r w:rsidRPr="00E94E8F">
        <w:rPr>
          <w:rFonts w:eastAsiaTheme="minorEastAsia"/>
        </w:rPr>
        <w:t>Все отчетные документы, предусмотренные настоящим Договором, представляются и заполняются Получателем гранта в соответствии с Методическими указаниями по заполнению ежемесячных отчетов о целевом использовании средств субсидии на реализацию проектов НТИ участниками проекта Национальной технологической инициативы, утверждаемыми Грантодателем и являются неотъемлемой частью отчета о целевом использовании Гранта на реализацию проекта НТИ.</w:t>
      </w:r>
    </w:p>
    <w:p w14:paraId="4FC1CC02" w14:textId="77777777" w:rsidR="00E94E8F" w:rsidRPr="00E94E8F" w:rsidRDefault="00E94E8F" w:rsidP="00E94E8F">
      <w:pPr>
        <w:numPr>
          <w:ilvl w:val="3"/>
          <w:numId w:val="125"/>
        </w:numPr>
        <w:tabs>
          <w:tab w:val="left" w:pos="0"/>
          <w:tab w:val="left" w:pos="1701"/>
        </w:tabs>
        <w:spacing w:before="0" w:after="0" w:line="240" w:lineRule="auto"/>
        <w:ind w:left="0" w:firstLine="709"/>
        <w:contextualSpacing/>
        <w:jc w:val="left"/>
        <w:rPr>
          <w:rFonts w:eastAsiaTheme="minorEastAsia"/>
          <w:lang w:eastAsia="en-US"/>
        </w:rPr>
      </w:pPr>
      <w:r w:rsidRPr="00E94E8F">
        <w:rPr>
          <w:rFonts w:eastAsiaTheme="minorEastAsia"/>
          <w:lang w:eastAsia="en-US"/>
        </w:rPr>
        <w:t>Представлять Грантодателю информацию и документы о реализации проекта, в том числе об использовании имущества, имущественных прав, приобретенных за счет Гранта, результатах проведения НИОКР и их использовании, в течение 5 (пяти) рабочих дней со дня получения соответствующего запроса Грантодателя.</w:t>
      </w:r>
    </w:p>
    <w:p w14:paraId="58BC58BE" w14:textId="77777777" w:rsidR="00E94E8F" w:rsidRPr="00E94E8F" w:rsidRDefault="00E94E8F" w:rsidP="00E94E8F">
      <w:pPr>
        <w:numPr>
          <w:ilvl w:val="3"/>
          <w:numId w:val="125"/>
        </w:numPr>
        <w:tabs>
          <w:tab w:val="left" w:pos="0"/>
          <w:tab w:val="left" w:pos="1701"/>
        </w:tabs>
        <w:spacing w:before="0" w:after="0" w:line="240" w:lineRule="auto"/>
        <w:ind w:left="0" w:firstLine="709"/>
        <w:contextualSpacing/>
        <w:jc w:val="left"/>
        <w:rPr>
          <w:rFonts w:eastAsiaTheme="minorEastAsia"/>
          <w:lang w:eastAsia="en-US"/>
        </w:rPr>
      </w:pPr>
      <w:r w:rsidRPr="00E94E8F">
        <w:rPr>
          <w:rFonts w:eastAsiaTheme="minorEastAsia"/>
          <w:lang w:eastAsia="en-US"/>
        </w:rPr>
        <w:t>Представлять Грантодателю информацию и документы, необходимые для осуществления проверок целевого использования гранта и соблюдения Получателем гранта условий настоящего Договора, в течение 10 (десяти) рабочих дней со дня получения соответствующего запроса Грантодателя.</w:t>
      </w:r>
    </w:p>
    <w:p w14:paraId="4CA56011" w14:textId="77777777" w:rsidR="00E94E8F" w:rsidRPr="00E94E8F" w:rsidRDefault="00E94E8F" w:rsidP="00E94E8F">
      <w:pPr>
        <w:numPr>
          <w:ilvl w:val="3"/>
          <w:numId w:val="125"/>
        </w:numPr>
        <w:tabs>
          <w:tab w:val="left" w:pos="0"/>
          <w:tab w:val="left" w:pos="1701"/>
        </w:tabs>
        <w:spacing w:before="0" w:after="0" w:line="240" w:lineRule="auto"/>
        <w:ind w:left="0" w:firstLine="709"/>
        <w:contextualSpacing/>
        <w:jc w:val="left"/>
        <w:rPr>
          <w:rFonts w:eastAsiaTheme="minorEastAsia"/>
          <w:lang w:eastAsia="en-US"/>
        </w:rPr>
      </w:pPr>
      <w:r w:rsidRPr="00E94E8F">
        <w:rPr>
          <w:rFonts w:eastAsiaTheme="minorEastAsia"/>
          <w:lang w:eastAsia="en-US"/>
        </w:rPr>
        <w:t>Информация и документы, предусмотренные пунктами 4.3.13.18 - 4.3.13.20 настоящего Договора, должны представляться Грантодателю в электронной форме в виде электронных образов документов (документов на бумажном носителе, преобразованных в электронную форму путем сканирования с сохранением их реквизитов, в том числе в формате MS Word или MS Excel), если иное не определено соответствующими запросами Грантодателя.</w:t>
      </w:r>
    </w:p>
    <w:p w14:paraId="7F634D5B" w14:textId="77777777" w:rsidR="00E94E8F" w:rsidRPr="00E94E8F" w:rsidRDefault="00E94E8F" w:rsidP="00E94E8F">
      <w:pPr>
        <w:numPr>
          <w:ilvl w:val="3"/>
          <w:numId w:val="125"/>
        </w:numPr>
        <w:tabs>
          <w:tab w:val="left" w:pos="0"/>
          <w:tab w:val="left" w:pos="1701"/>
        </w:tabs>
        <w:spacing w:before="0" w:after="0" w:line="240" w:lineRule="auto"/>
        <w:ind w:left="0" w:firstLine="709"/>
        <w:contextualSpacing/>
        <w:jc w:val="left"/>
        <w:rPr>
          <w:rFonts w:eastAsiaTheme="minorEastAsia"/>
          <w:lang w:eastAsia="en-US"/>
        </w:rPr>
      </w:pPr>
      <w:r w:rsidRPr="00E94E8F">
        <w:rPr>
          <w:rFonts w:eastAsiaTheme="minorEastAsia"/>
          <w:lang w:eastAsia="en-US"/>
        </w:rPr>
        <w:t>По запросу Грантодателя обеспечить доступ представителей Министерства науки и высшего образования Российской Федерации, органов государственного финансового контроля, и (или) Грантодателя к месту проведения НИОКР, а также к имуществу, приобретенному за счет Гранта.</w:t>
      </w:r>
    </w:p>
    <w:p w14:paraId="1F9B8C74" w14:textId="77777777" w:rsidR="00E94E8F" w:rsidRPr="00E94E8F" w:rsidRDefault="00E94E8F" w:rsidP="00E94E8F">
      <w:pPr>
        <w:numPr>
          <w:ilvl w:val="3"/>
          <w:numId w:val="125"/>
        </w:numPr>
        <w:tabs>
          <w:tab w:val="left" w:pos="0"/>
          <w:tab w:val="left" w:pos="1701"/>
        </w:tabs>
        <w:spacing w:before="0" w:after="0" w:line="240" w:lineRule="auto"/>
        <w:ind w:left="0" w:firstLine="709"/>
        <w:contextualSpacing/>
        <w:jc w:val="left"/>
        <w:rPr>
          <w:rFonts w:eastAsiaTheme="minorEastAsia"/>
          <w:lang w:eastAsia="en-US"/>
        </w:rPr>
      </w:pPr>
      <w:r w:rsidRPr="00E94E8F">
        <w:rPr>
          <w:rFonts w:eastAsiaTheme="minorEastAsia"/>
          <w:lang w:eastAsia="en-US"/>
        </w:rPr>
        <w:t>В объеме, в порядке и в сроки, определенные Порядком мониторинга, представлять Проектному офису информацию о реализации проекта, необходимую для осуществления мониторинга реализации проекта в соответствии с Порядком мониторинга, в том числе о полноте и своевременности выполнения мероприятий в составе проекта, ключевых контрольных точек проекта, степени достижения целей, задач и целевых показателей проекта, фактических затратах на реализацию проекта и источниках финансирования, оценке рисков проекта и мероприятиях по управлению такими рисками.</w:t>
      </w:r>
    </w:p>
    <w:p w14:paraId="2D68034D" w14:textId="77777777" w:rsidR="00E94E8F" w:rsidRPr="00E94E8F" w:rsidRDefault="00E94E8F" w:rsidP="00E94E8F">
      <w:pPr>
        <w:numPr>
          <w:ilvl w:val="3"/>
          <w:numId w:val="125"/>
        </w:numPr>
        <w:tabs>
          <w:tab w:val="left" w:pos="0"/>
          <w:tab w:val="left" w:pos="1701"/>
        </w:tabs>
        <w:spacing w:before="0" w:after="0" w:line="240" w:lineRule="auto"/>
        <w:ind w:left="0" w:firstLine="709"/>
        <w:contextualSpacing/>
        <w:jc w:val="left"/>
        <w:rPr>
          <w:rFonts w:eastAsiaTheme="minorEastAsia"/>
          <w:lang w:eastAsia="en-US"/>
        </w:rPr>
      </w:pPr>
      <w:r w:rsidRPr="00E94E8F">
        <w:rPr>
          <w:rFonts w:eastAsiaTheme="minorEastAsia"/>
          <w:lang w:eastAsia="en-US"/>
        </w:rPr>
        <w:t xml:space="preserve"> Представлять в Министерство науки и высшего образования Российской Федерации, органы государственного финансового контроля, Грантодателю информацию и </w:t>
      </w:r>
      <w:r w:rsidRPr="00E94E8F">
        <w:rPr>
          <w:rFonts w:eastAsiaTheme="minorEastAsia"/>
          <w:lang w:eastAsia="en-US"/>
        </w:rPr>
        <w:lastRenderedPageBreak/>
        <w:t>документы, необходимые для осуществления проверок целевого использования гранта и соблюдения Получателем условий настоящего Договора, в порядке и в сроки, определенные соответствующими запросами, но не более чем в течение 10 (десяти) рабочих дней со дня получения запросов.</w:t>
      </w:r>
    </w:p>
    <w:p w14:paraId="0A536D8E" w14:textId="77777777" w:rsidR="00E94E8F" w:rsidRPr="00E94E8F" w:rsidRDefault="00E94E8F" w:rsidP="00E94E8F">
      <w:pPr>
        <w:numPr>
          <w:ilvl w:val="3"/>
          <w:numId w:val="125"/>
        </w:numPr>
        <w:tabs>
          <w:tab w:val="left" w:pos="0"/>
          <w:tab w:val="left" w:pos="1701"/>
        </w:tabs>
        <w:spacing w:before="0" w:after="0" w:line="240" w:lineRule="auto"/>
        <w:ind w:left="0" w:firstLine="709"/>
        <w:contextualSpacing/>
        <w:jc w:val="left"/>
        <w:rPr>
          <w:rFonts w:eastAsiaTheme="minorEastAsia"/>
          <w:lang w:eastAsia="en-US"/>
        </w:rPr>
      </w:pPr>
      <w:r w:rsidRPr="00E94E8F">
        <w:rPr>
          <w:rFonts w:eastAsiaTheme="minorEastAsia"/>
          <w:lang w:eastAsia="en-US"/>
        </w:rPr>
        <w:t>информировать Грантодателя в письменной форме:</w:t>
      </w:r>
    </w:p>
    <w:p w14:paraId="3D9E8620" w14:textId="77777777" w:rsidR="00E94E8F" w:rsidRPr="00E94E8F" w:rsidRDefault="00E94E8F" w:rsidP="00E94E8F">
      <w:pPr>
        <w:tabs>
          <w:tab w:val="left" w:pos="0"/>
          <w:tab w:val="left" w:pos="1701"/>
        </w:tabs>
        <w:spacing w:before="0" w:after="0" w:line="247" w:lineRule="auto"/>
        <w:ind w:firstLine="567"/>
        <w:rPr>
          <w:rFonts w:eastAsiaTheme="minorEastAsia"/>
        </w:rPr>
      </w:pPr>
      <w:r w:rsidRPr="00E94E8F">
        <w:rPr>
          <w:rFonts w:eastAsiaTheme="minorEastAsia"/>
        </w:rPr>
        <w:t>- о бенефициарах Получателя гранта и лицах, входящих с Получателем гранта в одну группу лиц, определяемую в соответствии с антимонопольным законодательством, – в течение пяти рабочих дней со дня подписания настоящего Договора Сторонами, а также в течение 5 (пяти) рабочих дней со дня получения соответствующего запроса Грантодателя (с приложением документов, подтверждающих представляемую информацию, если такие подтверждающие документы запрошены Грантодателем) или со дня, когда Получателю гранта стало известно (или должно было стать известно) об изменениях в сведениях о бенефициарах Получателя гранта и лицах, входящих с Получателем гранта в одну группу лиц;</w:t>
      </w:r>
    </w:p>
    <w:p w14:paraId="058C538B" w14:textId="77777777" w:rsidR="00E94E8F" w:rsidRPr="00E94E8F" w:rsidRDefault="00E94E8F" w:rsidP="00E94E8F">
      <w:pPr>
        <w:tabs>
          <w:tab w:val="left" w:pos="1701"/>
        </w:tabs>
        <w:spacing w:before="0" w:after="0" w:line="247" w:lineRule="auto"/>
        <w:ind w:firstLine="567"/>
        <w:rPr>
          <w:rFonts w:eastAsiaTheme="minorEastAsia"/>
        </w:rPr>
      </w:pPr>
      <w:r w:rsidRPr="00E94E8F">
        <w:rPr>
          <w:rFonts w:eastAsiaTheme="minorEastAsia"/>
        </w:rPr>
        <w:t>- о возникновении обстоятельств, в силу которых Получатель гранта перестал соответствовать требованиям, перечисленным в пунктах в пунктах 3.1.1.1 – 3.1.1.10 настоящего Договора, – в течение 1 (одного) рабочего дня со дня выявления такого факта;</w:t>
      </w:r>
    </w:p>
    <w:p w14:paraId="736DADC5" w14:textId="77777777" w:rsidR="00E94E8F" w:rsidRPr="00E94E8F" w:rsidRDefault="00E94E8F" w:rsidP="00E94E8F">
      <w:pPr>
        <w:tabs>
          <w:tab w:val="left" w:pos="1701"/>
        </w:tabs>
        <w:spacing w:before="0" w:after="0" w:line="247" w:lineRule="auto"/>
        <w:ind w:firstLine="567"/>
        <w:rPr>
          <w:rFonts w:eastAsiaTheme="minorEastAsia"/>
        </w:rPr>
      </w:pPr>
      <w:r w:rsidRPr="00E94E8F">
        <w:rPr>
          <w:rFonts w:eastAsiaTheme="minorEastAsia"/>
        </w:rPr>
        <w:t>- о предъявлении к Получателю гранта в суде, арбитражном суде или третейском суде иска, удовлетворение которого может повлечь утрату или обременение (ограничение) прав Получателя гранта на имущество, имущественные права, приобретенные за счет Гранта, и (или) результаты интеллектуальной деятельности, получаемые в результате проведения НИОКР, – в течение 1 (одного) рабочего дня со дня получения информации о таком иске;</w:t>
      </w:r>
    </w:p>
    <w:p w14:paraId="51B05A33" w14:textId="77777777" w:rsidR="00E94E8F" w:rsidRPr="00E94E8F" w:rsidRDefault="00E94E8F" w:rsidP="00E94E8F">
      <w:pPr>
        <w:tabs>
          <w:tab w:val="left" w:pos="1701"/>
        </w:tabs>
        <w:spacing w:before="0" w:after="0" w:line="247" w:lineRule="auto"/>
        <w:ind w:firstLine="567"/>
        <w:rPr>
          <w:rFonts w:eastAsiaTheme="minorEastAsia"/>
        </w:rPr>
      </w:pPr>
      <w:r w:rsidRPr="00E94E8F">
        <w:rPr>
          <w:rFonts w:eastAsiaTheme="minorEastAsia"/>
        </w:rPr>
        <w:t>- об изменении места проведения НИОКР, – в течение 1 (одного) рабочего дня со дня такого изменения;</w:t>
      </w:r>
    </w:p>
    <w:p w14:paraId="75812546" w14:textId="77777777" w:rsidR="00E94E8F" w:rsidRPr="00E94E8F" w:rsidRDefault="00E94E8F" w:rsidP="00E94E8F">
      <w:pPr>
        <w:tabs>
          <w:tab w:val="left" w:pos="1701"/>
        </w:tabs>
        <w:spacing w:before="0" w:after="0" w:line="247" w:lineRule="auto"/>
        <w:ind w:firstLine="567"/>
        <w:rPr>
          <w:rFonts w:eastAsiaTheme="minorEastAsia"/>
        </w:rPr>
      </w:pPr>
      <w:r w:rsidRPr="00E94E8F">
        <w:rPr>
          <w:rFonts w:eastAsiaTheme="minorEastAsia"/>
        </w:rPr>
        <w:t>- о принятом решении о внесении изменений в проект в части распоряжения исключительными правами на результаты интеллектуальной деятельности и средства индивидуализации, полученные в результате проведения НИОКР – в течение 1 (одного) рабочего дня со дня принятия такого решения;</w:t>
      </w:r>
    </w:p>
    <w:p w14:paraId="767FEAF5" w14:textId="77777777" w:rsidR="00E94E8F" w:rsidRPr="00E94E8F" w:rsidRDefault="00E94E8F" w:rsidP="00E94E8F">
      <w:pPr>
        <w:tabs>
          <w:tab w:val="left" w:pos="1701"/>
        </w:tabs>
        <w:spacing w:before="0" w:after="0" w:line="247" w:lineRule="auto"/>
        <w:ind w:firstLine="567"/>
        <w:rPr>
          <w:rFonts w:eastAsiaTheme="minorEastAsia"/>
        </w:rPr>
      </w:pPr>
      <w:r w:rsidRPr="00E94E8F">
        <w:rPr>
          <w:rFonts w:eastAsiaTheme="minorEastAsia"/>
        </w:rPr>
        <w:t>- об отчуждении исключительного права или предоставления прав использования на основании лицензии (исключительной или неисключительной) на результаты интеллектуальной деятельности, полученные в результате проведения НИОКР – в течение 1 (одного) рабочего дня со дня отчуждения либо предоставления прав использования по лицензии (исключительной или неисключительной);</w:t>
      </w:r>
    </w:p>
    <w:p w14:paraId="2465B503" w14:textId="77777777" w:rsidR="00E94E8F" w:rsidRPr="00E94E8F" w:rsidRDefault="00E94E8F" w:rsidP="00E94E8F">
      <w:pPr>
        <w:tabs>
          <w:tab w:val="left" w:pos="1701"/>
        </w:tabs>
        <w:spacing w:before="0" w:after="0" w:line="247" w:lineRule="auto"/>
        <w:ind w:firstLine="567"/>
        <w:rPr>
          <w:rFonts w:eastAsiaTheme="minorEastAsia"/>
        </w:rPr>
      </w:pPr>
      <w:r w:rsidRPr="00E94E8F">
        <w:rPr>
          <w:rFonts w:eastAsiaTheme="minorEastAsia"/>
        </w:rPr>
        <w:t>- об изменении места нахождения и иной информации о Получателе гранта, указанной в настоящем Договоре, – в течение 5 (пяти) рабочих дней со дня соответствующих изменений;</w:t>
      </w:r>
    </w:p>
    <w:p w14:paraId="6CDDFF3E" w14:textId="77777777" w:rsidR="00E94E8F" w:rsidRPr="00E94E8F" w:rsidRDefault="00E94E8F" w:rsidP="00E94E8F">
      <w:pPr>
        <w:tabs>
          <w:tab w:val="left" w:pos="1701"/>
        </w:tabs>
        <w:spacing w:before="0" w:after="0" w:line="247" w:lineRule="auto"/>
        <w:ind w:firstLine="567"/>
        <w:rPr>
          <w:rFonts w:eastAsiaTheme="minorEastAsia"/>
        </w:rPr>
      </w:pPr>
      <w:r w:rsidRPr="00E94E8F">
        <w:rPr>
          <w:rFonts w:eastAsiaTheme="minorEastAsia"/>
        </w:rPr>
        <w:t>- об изменении (увольнении, назначении, переводе) лица, осуществляющего полномочия единоличного исполнительного органа Получателя гранта, – в течение 5 (пяти) рабочих дней со дня соответствующих изменений;</w:t>
      </w:r>
    </w:p>
    <w:p w14:paraId="1B95CE7C" w14:textId="77777777" w:rsidR="00E94E8F" w:rsidRPr="00E94E8F" w:rsidRDefault="00E94E8F" w:rsidP="00E94E8F">
      <w:pPr>
        <w:numPr>
          <w:ilvl w:val="3"/>
          <w:numId w:val="125"/>
        </w:numPr>
        <w:tabs>
          <w:tab w:val="left" w:pos="0"/>
          <w:tab w:val="left" w:pos="1701"/>
        </w:tabs>
        <w:spacing w:before="0" w:after="0" w:line="240" w:lineRule="auto"/>
        <w:ind w:left="0" w:firstLine="709"/>
        <w:contextualSpacing/>
        <w:jc w:val="left"/>
        <w:rPr>
          <w:rFonts w:eastAsiaTheme="minorEastAsia"/>
          <w:lang w:eastAsia="en-US"/>
        </w:rPr>
      </w:pPr>
      <w:r w:rsidRPr="00E94E8F">
        <w:rPr>
          <w:rFonts w:eastAsiaTheme="minorEastAsia"/>
          <w:lang w:eastAsia="en-US"/>
        </w:rPr>
        <w:t>Хранить документы, подтверждающие затраты Получателя гранта на проведение НИОКР, и иные документы, связанные с использованием результатов проведения НИОКР и имущества, имущественных прав, приобретенных за счет гранта, в сроки установленные федеральными законами, иными нормативными правовыми актами Российской Федерации, а также перечнями документов, предусмотренными Федеральным законом от 22.10.2004 № 125-ФЗ «Об архивном деле в Российской Федерации»;</w:t>
      </w:r>
    </w:p>
    <w:p w14:paraId="5D1F2052" w14:textId="77777777" w:rsidR="00E94E8F" w:rsidRPr="00E94E8F" w:rsidRDefault="00E94E8F" w:rsidP="00E94E8F">
      <w:pPr>
        <w:numPr>
          <w:ilvl w:val="3"/>
          <w:numId w:val="125"/>
        </w:numPr>
        <w:tabs>
          <w:tab w:val="left" w:pos="0"/>
          <w:tab w:val="left" w:pos="1701"/>
        </w:tabs>
        <w:spacing w:before="0" w:after="0" w:line="240" w:lineRule="auto"/>
        <w:ind w:left="0" w:firstLine="709"/>
        <w:contextualSpacing/>
        <w:jc w:val="left"/>
        <w:rPr>
          <w:rFonts w:eastAsiaTheme="minorEastAsia"/>
          <w:lang w:eastAsia="en-US"/>
        </w:rPr>
      </w:pPr>
      <w:r w:rsidRPr="00E94E8F">
        <w:rPr>
          <w:rFonts w:eastAsiaTheme="minorEastAsia"/>
          <w:lang w:eastAsia="en-US"/>
        </w:rPr>
        <w:t xml:space="preserve"> 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12.04.2013  № 327, а также формами направления сведений о научно-исследовательских, опытно-конструкторских и технологических работах гражданского назначения в целях их учета </w:t>
      </w:r>
      <w:r w:rsidRPr="00E94E8F">
        <w:rPr>
          <w:rFonts w:eastAsiaTheme="minorEastAsia"/>
          <w:lang w:eastAsia="en-US"/>
        </w:rPr>
        <w:lastRenderedPageBreak/>
        <w:t>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и требованиями к заполнению указанных форм, утвержденными приказом Министерства науки и высшего образования Российской Федерации от 25.09.2020 № 1234:</w:t>
      </w:r>
    </w:p>
    <w:p w14:paraId="0E27C940" w14:textId="77777777" w:rsidR="00E94E8F" w:rsidRPr="00E94E8F" w:rsidRDefault="00E94E8F" w:rsidP="00E94E8F">
      <w:pPr>
        <w:tabs>
          <w:tab w:val="left" w:pos="1701"/>
        </w:tabs>
        <w:spacing w:before="0" w:after="0" w:line="247" w:lineRule="auto"/>
        <w:rPr>
          <w:rFonts w:eastAsiaTheme="minorEastAsia"/>
        </w:rPr>
      </w:pPr>
      <w:r w:rsidRPr="00E94E8F">
        <w:rPr>
          <w:rFonts w:eastAsiaTheme="minorEastAsia"/>
        </w:rPr>
        <w:t>направить сведения о начинаемой НИОКР в течение 30 (тридцати) рабочих дней с даты начала НИОКР;</w:t>
      </w:r>
    </w:p>
    <w:p w14:paraId="27605F76" w14:textId="77777777" w:rsidR="00E94E8F" w:rsidRPr="00E94E8F" w:rsidRDefault="00E94E8F" w:rsidP="00E94E8F">
      <w:pPr>
        <w:tabs>
          <w:tab w:val="left" w:pos="1701"/>
        </w:tabs>
        <w:spacing w:before="0" w:after="0" w:line="247" w:lineRule="auto"/>
        <w:rPr>
          <w:rFonts w:eastAsiaTheme="minorEastAsia"/>
        </w:rPr>
      </w:pPr>
      <w:r w:rsidRPr="00E94E8F">
        <w:rPr>
          <w:rFonts w:eastAsiaTheme="minorEastAsia"/>
        </w:rPr>
        <w:t>в течение 30 (тридцати) рабочих дней со дня завершения НИОКР направить реферативно-библиографические сведения о результатах НИОКР;</w:t>
      </w:r>
    </w:p>
    <w:p w14:paraId="373B0916" w14:textId="77777777" w:rsidR="00E94E8F" w:rsidRPr="00E94E8F" w:rsidRDefault="00E94E8F" w:rsidP="00E94E8F">
      <w:pPr>
        <w:tabs>
          <w:tab w:val="left" w:pos="1701"/>
        </w:tabs>
        <w:spacing w:before="0" w:after="0" w:line="247" w:lineRule="auto"/>
        <w:rPr>
          <w:rFonts w:eastAsiaTheme="minorEastAsia"/>
        </w:rPr>
      </w:pPr>
      <w:r w:rsidRPr="00E94E8F">
        <w:rPr>
          <w:rFonts w:eastAsiaTheme="minorEastAsia"/>
        </w:rPr>
        <w:t>в течение 30 (тридцати) рабочих дней со дня получения зарегистрированной заявки на выдачу патента, на государственную регистрацию результатов интеллектуальной деятельности направить сведения о созданных результатах интеллектуальной деятельности;</w:t>
      </w:r>
    </w:p>
    <w:p w14:paraId="6ED854F3" w14:textId="77777777" w:rsidR="00E94E8F" w:rsidRPr="00E94E8F" w:rsidRDefault="00E94E8F" w:rsidP="00E94E8F">
      <w:pPr>
        <w:tabs>
          <w:tab w:val="left" w:pos="1701"/>
        </w:tabs>
        <w:spacing w:before="0" w:after="0" w:line="247" w:lineRule="auto"/>
        <w:rPr>
          <w:rFonts w:eastAsiaTheme="minorEastAsia"/>
        </w:rPr>
      </w:pPr>
      <w:r w:rsidRPr="00E94E8F">
        <w:rPr>
          <w:rFonts w:eastAsiaTheme="minorEastAsia"/>
        </w:rPr>
        <w:t>в течение 30 (тридцати) рабочих дней срок со дня получения патента, свидетельства о государственной регистрации или отказа в выдаче патента, в регистрации результатов интеллектуальной деятельности, созданных в результате выполнения НИОКР, направить сведения о состоянии правовой охраны результатов интеллектуальной деятельности;</w:t>
      </w:r>
    </w:p>
    <w:p w14:paraId="7C3FE4D0" w14:textId="77777777" w:rsidR="00E94E8F" w:rsidRPr="00E94E8F" w:rsidRDefault="00E94E8F" w:rsidP="00E94E8F">
      <w:pPr>
        <w:tabs>
          <w:tab w:val="left" w:pos="1701"/>
        </w:tabs>
        <w:spacing w:before="0" w:after="0" w:line="247" w:lineRule="auto"/>
        <w:rPr>
          <w:rFonts w:eastAsiaTheme="minorEastAsia"/>
        </w:rPr>
      </w:pPr>
      <w:r w:rsidRPr="00E94E8F">
        <w:rPr>
          <w:rFonts w:eastAsiaTheme="minorEastAsia"/>
        </w:rPr>
        <w:t>в течение 30 (тридцати) рабочих дней срок со дня начала использования Получателем результатов интеллектуальной деятельности, созданных в результате выполнения НИОКР, направить сведения об использовании результатов интеллектуальной деятельности.</w:t>
      </w:r>
    </w:p>
    <w:p w14:paraId="3A39E730" w14:textId="77777777" w:rsidR="00E94E8F" w:rsidRPr="00E94E8F" w:rsidRDefault="00E94E8F" w:rsidP="00E94E8F">
      <w:pPr>
        <w:tabs>
          <w:tab w:val="left" w:pos="1701"/>
        </w:tabs>
        <w:spacing w:before="0" w:after="0" w:line="247" w:lineRule="auto"/>
        <w:rPr>
          <w:rFonts w:eastAsiaTheme="minorEastAsia"/>
        </w:rPr>
      </w:pPr>
      <w:r w:rsidRPr="00E94E8F">
        <w:rPr>
          <w:rFonts w:eastAsiaTheme="minorEastAsia"/>
        </w:rPr>
        <w:t>Получатель гранта обязан направлять указанные в настоящем пункте сведения как в течение срока действия настоящего Договора, так и после окончания срока действия настоящего Договора;</w:t>
      </w:r>
    </w:p>
    <w:p w14:paraId="5A66FE5E" w14:textId="77777777" w:rsidR="00E94E8F" w:rsidRPr="00E94E8F" w:rsidRDefault="00E94E8F" w:rsidP="00E94E8F">
      <w:pPr>
        <w:numPr>
          <w:ilvl w:val="3"/>
          <w:numId w:val="125"/>
        </w:numPr>
        <w:tabs>
          <w:tab w:val="left" w:pos="0"/>
          <w:tab w:val="left" w:pos="1701"/>
        </w:tabs>
        <w:spacing w:before="0" w:after="0" w:line="240" w:lineRule="auto"/>
        <w:ind w:left="0" w:firstLine="709"/>
        <w:contextualSpacing/>
        <w:jc w:val="left"/>
        <w:rPr>
          <w:rFonts w:eastAsiaTheme="minorEastAsia"/>
          <w:lang w:eastAsia="en-US"/>
        </w:rPr>
      </w:pPr>
      <w:r w:rsidRPr="00E94E8F">
        <w:rPr>
          <w:rFonts w:eastAsiaTheme="minorEastAsia"/>
          <w:lang w:eastAsia="en-US"/>
        </w:rPr>
        <w:t>Получатель гранта обязуется, безотлагательно, с момента начала реализации проекта и не позднее 12 (двенадцати) месяцев с даты завершения реализации проекта, совершать предусмотренные законодательством действия, необходимые и достаточные для получения и признания за Получателем гранта исключительных прав на результаты интеллектуальной деятельности и товарные знаки (знаки обслуживания), созданные в результате проведения НИОКР, их государственной регистрации и правовой охраны, а также представлять Грантодателю документальные подтверждения совершения таких действий. После признания за Получателем гранта исключительных прав на результаты интеллектуальной деятельности, осуществить отчуждение исключительных прав либо предоставить право использования на основании лицензии лицам ответственным за дальнейшую реализацию проекта, в объеме и в сроки, предусмотренные в описании проекта;</w:t>
      </w:r>
    </w:p>
    <w:p w14:paraId="3C394580" w14:textId="77777777" w:rsidR="00E94E8F" w:rsidRPr="00E94E8F" w:rsidRDefault="00E94E8F" w:rsidP="00E94E8F">
      <w:pPr>
        <w:numPr>
          <w:ilvl w:val="3"/>
          <w:numId w:val="125"/>
        </w:numPr>
        <w:tabs>
          <w:tab w:val="left" w:pos="0"/>
          <w:tab w:val="left" w:pos="1701"/>
        </w:tabs>
        <w:spacing w:before="0" w:after="0" w:line="240" w:lineRule="auto"/>
        <w:ind w:left="0" w:firstLine="709"/>
        <w:contextualSpacing/>
        <w:jc w:val="left"/>
        <w:rPr>
          <w:rFonts w:eastAsiaTheme="minorEastAsia"/>
          <w:lang w:eastAsia="en-US"/>
        </w:rPr>
      </w:pPr>
      <w:r w:rsidRPr="00E94E8F">
        <w:rPr>
          <w:rFonts w:eastAsiaTheme="minorEastAsia"/>
          <w:lang w:eastAsia="en-US"/>
        </w:rPr>
        <w:t>Представлять Грантодателю в электронной форме в виде электронных образов документов (документов на бумажном носителе, преобразованных в электронную форму путем сканирования с сохранением их реквизитов) копии документов, предусмотренных абзацами третьим, четвертым и шестым пункта 4.3.13.27 настоящего Договора, в течение 10 (десяти) рабочих дней со дня совершения действий, предусмотренных абзацами третьим, четвертым и шестым пункта 4.3.13.27 настоящего Договора, а также копии документов, полученных в результате совершения указанных действий, в течение десяти рабочих дней со дня получения таких документов;</w:t>
      </w:r>
    </w:p>
    <w:p w14:paraId="7C2C01CF" w14:textId="77777777" w:rsidR="00E94E8F" w:rsidRPr="00E94E8F" w:rsidRDefault="00E94E8F" w:rsidP="00E94E8F">
      <w:pPr>
        <w:numPr>
          <w:ilvl w:val="3"/>
          <w:numId w:val="125"/>
        </w:numPr>
        <w:tabs>
          <w:tab w:val="left" w:pos="0"/>
          <w:tab w:val="left" w:pos="1701"/>
        </w:tabs>
        <w:spacing w:before="0" w:after="0" w:line="240" w:lineRule="auto"/>
        <w:ind w:left="0" w:firstLine="709"/>
        <w:contextualSpacing/>
        <w:jc w:val="left"/>
        <w:rPr>
          <w:rFonts w:eastAsiaTheme="minorEastAsia"/>
          <w:lang w:eastAsia="en-US"/>
        </w:rPr>
      </w:pPr>
      <w:r w:rsidRPr="00E94E8F">
        <w:rPr>
          <w:rFonts w:eastAsiaTheme="minorEastAsia"/>
          <w:lang w:eastAsia="en-US"/>
        </w:rPr>
        <w:t>представлять Грантодателю копии Договоров, исполнение которых предполагает использование Гранта, и первичных документов, подтверждающих затраты на НИОКР за счет Гранта;</w:t>
      </w:r>
    </w:p>
    <w:p w14:paraId="3F4E58E3" w14:textId="77777777" w:rsidR="00E94E8F" w:rsidRPr="00E94E8F" w:rsidRDefault="00E94E8F" w:rsidP="00E94E8F">
      <w:pPr>
        <w:numPr>
          <w:ilvl w:val="3"/>
          <w:numId w:val="125"/>
        </w:numPr>
        <w:tabs>
          <w:tab w:val="left" w:pos="0"/>
          <w:tab w:val="left" w:pos="1701"/>
        </w:tabs>
        <w:spacing w:before="0" w:after="0" w:line="240" w:lineRule="auto"/>
        <w:ind w:left="0" w:firstLine="709"/>
        <w:contextualSpacing/>
        <w:jc w:val="left"/>
        <w:rPr>
          <w:rFonts w:eastAsiaTheme="minorEastAsia"/>
          <w:lang w:eastAsia="en-US"/>
        </w:rPr>
      </w:pPr>
      <w:r w:rsidRPr="00E94E8F">
        <w:rPr>
          <w:rFonts w:eastAsiaTheme="minorEastAsia"/>
          <w:lang w:eastAsia="en-US"/>
        </w:rPr>
        <w:t>предоставлять доступ Грантодателю к любой информации о расходах Получателя гранта на НИОКР и операциях по Счету Гранта;</w:t>
      </w:r>
    </w:p>
    <w:p w14:paraId="3BB4CB84" w14:textId="77777777" w:rsidR="00E94E8F" w:rsidRPr="00E94E8F" w:rsidRDefault="00E94E8F" w:rsidP="00E94E8F">
      <w:pPr>
        <w:numPr>
          <w:ilvl w:val="3"/>
          <w:numId w:val="125"/>
        </w:numPr>
        <w:tabs>
          <w:tab w:val="left" w:pos="0"/>
          <w:tab w:val="left" w:pos="1701"/>
        </w:tabs>
        <w:spacing w:before="0" w:after="0" w:line="240" w:lineRule="auto"/>
        <w:ind w:left="0" w:firstLine="709"/>
        <w:contextualSpacing/>
        <w:jc w:val="left"/>
        <w:rPr>
          <w:rFonts w:eastAsiaTheme="minorEastAsia"/>
          <w:lang w:eastAsia="en-US"/>
        </w:rPr>
      </w:pPr>
      <w:r w:rsidRPr="00E94E8F">
        <w:rPr>
          <w:rFonts w:eastAsiaTheme="minorEastAsia"/>
          <w:lang w:eastAsia="en-US"/>
        </w:rPr>
        <w:t>представлять Грантодателю в письменном виде информацию об использовании имущества, имущественных прав, приобретенных за счет Гранта;</w:t>
      </w:r>
    </w:p>
    <w:p w14:paraId="21F052A2" w14:textId="77777777" w:rsidR="00E94E8F" w:rsidRPr="00E94E8F" w:rsidRDefault="00E94E8F" w:rsidP="00E94E8F">
      <w:pPr>
        <w:numPr>
          <w:ilvl w:val="3"/>
          <w:numId w:val="125"/>
        </w:numPr>
        <w:tabs>
          <w:tab w:val="left" w:pos="0"/>
          <w:tab w:val="left" w:pos="1701"/>
        </w:tabs>
        <w:spacing w:before="0" w:after="0" w:line="240" w:lineRule="auto"/>
        <w:ind w:left="0" w:firstLine="709"/>
        <w:contextualSpacing/>
        <w:jc w:val="left"/>
        <w:rPr>
          <w:rFonts w:eastAsiaTheme="minorEastAsia"/>
          <w:lang w:eastAsia="en-US"/>
        </w:rPr>
      </w:pPr>
      <w:r w:rsidRPr="00E94E8F">
        <w:rPr>
          <w:rFonts w:eastAsiaTheme="minorEastAsia"/>
          <w:lang w:eastAsia="en-US"/>
        </w:rPr>
        <w:t>представлять Грантодателю в письменном виде информацию о результатах проведения НИОКР и их использовании;</w:t>
      </w:r>
    </w:p>
    <w:p w14:paraId="1B9ED5DD" w14:textId="77777777" w:rsidR="00E94E8F" w:rsidRPr="00E94E8F" w:rsidRDefault="00E94E8F" w:rsidP="00E94E8F">
      <w:pPr>
        <w:numPr>
          <w:ilvl w:val="3"/>
          <w:numId w:val="125"/>
        </w:numPr>
        <w:tabs>
          <w:tab w:val="left" w:pos="0"/>
          <w:tab w:val="left" w:pos="1701"/>
        </w:tabs>
        <w:spacing w:before="0" w:after="0" w:line="240" w:lineRule="auto"/>
        <w:ind w:left="0" w:firstLine="709"/>
        <w:contextualSpacing/>
        <w:jc w:val="left"/>
        <w:rPr>
          <w:rFonts w:eastAsiaTheme="minorEastAsia"/>
          <w:lang w:eastAsia="en-US"/>
        </w:rPr>
      </w:pPr>
      <w:r w:rsidRPr="00E94E8F">
        <w:rPr>
          <w:rFonts w:eastAsiaTheme="minorEastAsia"/>
          <w:lang w:eastAsia="en-US"/>
        </w:rPr>
        <w:lastRenderedPageBreak/>
        <w:t xml:space="preserve">оказывать Проектному офису необходимое содействие в осуществлении (создавать необходимые условия для беспрепятственного осуществления) мониторинга реализации проекта в соответствии с Правилами и Порядком мониторинга; </w:t>
      </w:r>
    </w:p>
    <w:p w14:paraId="377F3DED" w14:textId="77777777" w:rsidR="00E94E8F" w:rsidRPr="00E94E8F" w:rsidRDefault="00E94E8F" w:rsidP="00E94E8F">
      <w:pPr>
        <w:numPr>
          <w:ilvl w:val="3"/>
          <w:numId w:val="125"/>
        </w:numPr>
        <w:tabs>
          <w:tab w:val="left" w:pos="0"/>
          <w:tab w:val="left" w:pos="1701"/>
        </w:tabs>
        <w:spacing w:before="0" w:after="0" w:line="240" w:lineRule="auto"/>
        <w:ind w:left="0" w:firstLine="709"/>
        <w:contextualSpacing/>
        <w:jc w:val="left"/>
        <w:rPr>
          <w:rFonts w:eastAsiaTheme="minorEastAsia"/>
          <w:lang w:eastAsia="en-US"/>
        </w:rPr>
      </w:pPr>
      <w:r w:rsidRPr="00E94E8F">
        <w:rPr>
          <w:rFonts w:eastAsiaTheme="minorEastAsia"/>
          <w:lang w:eastAsia="en-US"/>
        </w:rPr>
        <w:t>представлять Проектному офису информацию о реализации проекта, необходимую для осуществления мониторинга реализации проекта в соответствии с Правилами и Порядком мониторинга, в том числе о полноте выполнения мероприятий в составе проекта, ключевых контрольных точек проекта, степени достижения целей, задач и целевых показателей проекта, фактических затратах на реализацию проекта и источниках финансирования, оценке рисков проекта и мероприятиях по управлению такими рисками, в объеме, в порядке и в сроки, определенные Порядком мониторинга;</w:t>
      </w:r>
    </w:p>
    <w:p w14:paraId="2777813E" w14:textId="77777777" w:rsidR="00E94E8F" w:rsidRPr="00E94E8F" w:rsidRDefault="00E94E8F" w:rsidP="00E94E8F">
      <w:pPr>
        <w:numPr>
          <w:ilvl w:val="3"/>
          <w:numId w:val="125"/>
        </w:numPr>
        <w:tabs>
          <w:tab w:val="left" w:pos="0"/>
          <w:tab w:val="left" w:pos="1701"/>
        </w:tabs>
        <w:spacing w:before="0" w:after="0" w:line="240" w:lineRule="auto"/>
        <w:ind w:left="0" w:firstLine="709"/>
        <w:contextualSpacing/>
        <w:jc w:val="left"/>
        <w:rPr>
          <w:rFonts w:eastAsiaTheme="minorEastAsia"/>
          <w:lang w:eastAsia="en-US"/>
        </w:rPr>
      </w:pPr>
      <w:r w:rsidRPr="00E94E8F">
        <w:rPr>
          <w:rFonts w:eastAsiaTheme="minorEastAsia"/>
          <w:lang w:eastAsia="en-US"/>
        </w:rPr>
        <w:t>информировать Грантодателя в письменной форме о возникновении обстоятельств, в силу которых достижение целевых показателей проекта невозможно и (или) продолжение НИОКР нецелесообразно, незамедлительно после выявления таких обстоятельств, но в любом случае не позднее плановой даты достижения ключевых контрольных точек и целевых показателей в соответствии с описанием проекта;</w:t>
      </w:r>
    </w:p>
    <w:p w14:paraId="2EA600B1" w14:textId="77777777" w:rsidR="00E94E8F" w:rsidRPr="00E94E8F" w:rsidRDefault="00E94E8F" w:rsidP="00E94E8F">
      <w:pPr>
        <w:numPr>
          <w:ilvl w:val="3"/>
          <w:numId w:val="125"/>
        </w:numPr>
        <w:tabs>
          <w:tab w:val="left" w:pos="0"/>
          <w:tab w:val="left" w:pos="1701"/>
        </w:tabs>
        <w:spacing w:before="0" w:after="0" w:line="240" w:lineRule="auto"/>
        <w:ind w:left="0" w:firstLine="709"/>
        <w:contextualSpacing/>
        <w:jc w:val="left"/>
        <w:rPr>
          <w:rFonts w:eastAsiaTheme="minorEastAsia"/>
          <w:lang w:eastAsia="en-US"/>
        </w:rPr>
      </w:pPr>
      <w:r w:rsidRPr="00E94E8F">
        <w:rPr>
          <w:rFonts w:eastAsiaTheme="minorEastAsia"/>
          <w:lang w:eastAsia="en-US"/>
        </w:rPr>
        <w:t>обеспечить коммерциализацию научных и (или) научно-технических результатов, полученных в результате проведения НИОКР, в соответствии с описанием проекта и решениями органов управления Получателя гранта;</w:t>
      </w:r>
    </w:p>
    <w:p w14:paraId="31753F9F" w14:textId="77777777" w:rsidR="00E94E8F" w:rsidRPr="00E94E8F" w:rsidRDefault="00E94E8F" w:rsidP="00E94E8F">
      <w:pPr>
        <w:widowControl w:val="0"/>
        <w:tabs>
          <w:tab w:val="left" w:pos="0"/>
        </w:tabs>
        <w:autoSpaceDE w:val="0"/>
        <w:autoSpaceDN w:val="0"/>
        <w:adjustRightInd w:val="0"/>
        <w:spacing w:before="0" w:after="0" w:line="240" w:lineRule="auto"/>
        <w:rPr>
          <w:rFonts w:eastAsiaTheme="minorEastAsia"/>
          <w:bCs/>
        </w:rPr>
      </w:pPr>
      <w:r w:rsidRPr="00E94E8F">
        <w:rPr>
          <w:rFonts w:eastAsiaTheme="minorEastAsia"/>
          <w:bCs/>
        </w:rPr>
        <w:t>4.3.13.38. направлять Грантодателю на утверждение:</w:t>
      </w:r>
    </w:p>
    <w:p w14:paraId="7A168EE0" w14:textId="77777777" w:rsidR="00E94E8F" w:rsidRPr="00E94E8F" w:rsidRDefault="00E94E8F" w:rsidP="00E94E8F">
      <w:pPr>
        <w:widowControl w:val="0"/>
        <w:tabs>
          <w:tab w:val="left" w:pos="0"/>
        </w:tabs>
        <w:autoSpaceDE w:val="0"/>
        <w:autoSpaceDN w:val="0"/>
        <w:adjustRightInd w:val="0"/>
        <w:spacing w:before="0" w:after="0" w:line="240" w:lineRule="auto"/>
        <w:rPr>
          <w:rFonts w:eastAsiaTheme="minorEastAsia"/>
          <w:bCs/>
        </w:rPr>
      </w:pPr>
      <w:r w:rsidRPr="00E94E8F">
        <w:rPr>
          <w:rFonts w:eastAsiaTheme="minorEastAsia"/>
          <w:bCs/>
        </w:rPr>
        <w:t>4.3.13.38.1 Сведения не позднее 10 (десяти) рабочих дней со дня заключения настоящего Договора;</w:t>
      </w:r>
    </w:p>
    <w:p w14:paraId="4E741897" w14:textId="77777777" w:rsidR="00E94E8F" w:rsidRPr="00E94E8F" w:rsidRDefault="00E94E8F" w:rsidP="00E94E8F">
      <w:pPr>
        <w:widowControl w:val="0"/>
        <w:tabs>
          <w:tab w:val="left" w:pos="0"/>
        </w:tabs>
        <w:autoSpaceDE w:val="0"/>
        <w:autoSpaceDN w:val="0"/>
        <w:adjustRightInd w:val="0"/>
        <w:spacing w:before="0" w:after="0" w:line="240" w:lineRule="auto"/>
        <w:rPr>
          <w:rFonts w:eastAsiaTheme="minorEastAsia"/>
          <w:bCs/>
        </w:rPr>
      </w:pPr>
      <w:r w:rsidRPr="00E94E8F">
        <w:rPr>
          <w:rFonts w:eastAsiaTheme="minorEastAsia"/>
          <w:bCs/>
        </w:rPr>
        <w:t>4.3.13.38.2 Сведения с учетом внесенных изменений не позднее 10 (десяти) рабочих дней со дня получения от Грантодателя информации о принятом решении об изменении размера Гранта и (или) иных показателей Сведений;</w:t>
      </w:r>
    </w:p>
    <w:p w14:paraId="56E04460" w14:textId="77777777" w:rsidR="00E94E8F" w:rsidRPr="00E94E8F" w:rsidRDefault="00E94E8F" w:rsidP="00E94E8F">
      <w:pPr>
        <w:numPr>
          <w:ilvl w:val="3"/>
          <w:numId w:val="127"/>
        </w:numPr>
        <w:tabs>
          <w:tab w:val="left" w:pos="0"/>
          <w:tab w:val="left" w:pos="1701"/>
        </w:tabs>
        <w:spacing w:before="0" w:after="0" w:line="240" w:lineRule="auto"/>
        <w:contextualSpacing/>
        <w:jc w:val="left"/>
        <w:rPr>
          <w:rFonts w:eastAsiaTheme="minorEastAsia"/>
          <w:lang w:eastAsia="en-US"/>
        </w:rPr>
      </w:pPr>
      <w:r w:rsidRPr="00E94E8F">
        <w:rPr>
          <w:rFonts w:eastAsiaTheme="minorEastAsia"/>
          <w:lang w:eastAsia="en-US"/>
        </w:rPr>
        <w:t xml:space="preserve">возвратить Грантодателю Грант в размере: </w:t>
      </w:r>
    </w:p>
    <w:p w14:paraId="74AC09D0" w14:textId="77777777" w:rsidR="00E94E8F" w:rsidRPr="00E94E8F" w:rsidRDefault="00E94E8F" w:rsidP="00E94E8F">
      <w:pPr>
        <w:numPr>
          <w:ilvl w:val="4"/>
          <w:numId w:val="127"/>
        </w:numPr>
        <w:tabs>
          <w:tab w:val="left" w:pos="0"/>
          <w:tab w:val="left" w:pos="1985"/>
        </w:tabs>
        <w:spacing w:before="0" w:after="0" w:line="240" w:lineRule="auto"/>
        <w:ind w:left="0" w:firstLine="567"/>
        <w:contextualSpacing/>
        <w:jc w:val="left"/>
        <w:rPr>
          <w:rFonts w:eastAsiaTheme="minorEastAsia"/>
          <w:lang w:eastAsia="en-US"/>
        </w:rPr>
      </w:pPr>
      <w:r w:rsidRPr="00E94E8F">
        <w:rPr>
          <w:rFonts w:eastAsiaTheme="minorEastAsia"/>
          <w:lang w:eastAsia="en-US"/>
        </w:rPr>
        <w:t>фактически предоставленной суммы</w:t>
      </w:r>
      <w:r w:rsidRPr="00E94E8F" w:rsidDel="00AA4254">
        <w:rPr>
          <w:rFonts w:eastAsiaTheme="minorEastAsia"/>
          <w:lang w:eastAsia="en-US"/>
        </w:rPr>
        <w:t xml:space="preserve"> </w:t>
      </w:r>
      <w:r w:rsidRPr="00E94E8F">
        <w:rPr>
          <w:rFonts w:eastAsiaTheme="minorEastAsia"/>
          <w:lang w:eastAsia="en-US"/>
        </w:rPr>
        <w:t>Гранта в случае отказа от исполнения хотя бы одного из обязательств, указанных в настоящем Договоре;</w:t>
      </w:r>
    </w:p>
    <w:p w14:paraId="070162D5" w14:textId="77777777" w:rsidR="00E94E8F" w:rsidRPr="00E94E8F" w:rsidRDefault="00E94E8F" w:rsidP="00E94E8F">
      <w:pPr>
        <w:numPr>
          <w:ilvl w:val="4"/>
          <w:numId w:val="127"/>
        </w:numPr>
        <w:tabs>
          <w:tab w:val="left" w:pos="1985"/>
        </w:tabs>
        <w:spacing w:before="0" w:after="0" w:line="240" w:lineRule="auto"/>
        <w:ind w:left="0" w:firstLine="567"/>
        <w:contextualSpacing/>
        <w:jc w:val="left"/>
        <w:rPr>
          <w:rFonts w:eastAsiaTheme="minorEastAsia"/>
          <w:lang w:eastAsia="en-US"/>
        </w:rPr>
      </w:pPr>
      <w:r w:rsidRPr="00E94E8F">
        <w:rPr>
          <w:rFonts w:eastAsiaTheme="minorEastAsia"/>
          <w:lang w:eastAsia="en-US"/>
        </w:rPr>
        <w:t>суммы (остатка) полученного Гранта, которая не была использована Получателем в период, указанный в пункте 6.1.28 настоящего Договора;</w:t>
      </w:r>
    </w:p>
    <w:p w14:paraId="5B393901" w14:textId="77777777" w:rsidR="00E94E8F" w:rsidRPr="00E94E8F" w:rsidRDefault="00E94E8F" w:rsidP="00E94E8F">
      <w:pPr>
        <w:numPr>
          <w:ilvl w:val="4"/>
          <w:numId w:val="127"/>
        </w:numPr>
        <w:tabs>
          <w:tab w:val="left" w:pos="1985"/>
        </w:tabs>
        <w:spacing w:before="0" w:after="0" w:line="240" w:lineRule="auto"/>
        <w:ind w:left="0" w:firstLine="567"/>
        <w:contextualSpacing/>
        <w:jc w:val="left"/>
        <w:rPr>
          <w:rFonts w:eastAsiaTheme="minorEastAsia"/>
          <w:lang w:eastAsia="en-US"/>
        </w:rPr>
      </w:pPr>
      <w:r w:rsidRPr="00E94E8F">
        <w:rPr>
          <w:rFonts w:eastAsiaTheme="minorEastAsia"/>
          <w:lang w:eastAsia="en-US"/>
        </w:rPr>
        <w:t>суммы Гранта, которая была использована Получателем гранта на цели, не предусмотренные настоящим Договором, и (или) с нарушением условий настоящего Договора согласно направленному требованию от Грантодателя;</w:t>
      </w:r>
    </w:p>
    <w:p w14:paraId="3D4CBAF9" w14:textId="77777777" w:rsidR="00E94E8F" w:rsidRPr="00E94E8F" w:rsidRDefault="00E94E8F" w:rsidP="00E94E8F">
      <w:pPr>
        <w:numPr>
          <w:ilvl w:val="4"/>
          <w:numId w:val="127"/>
        </w:numPr>
        <w:tabs>
          <w:tab w:val="left" w:pos="1985"/>
        </w:tabs>
        <w:spacing w:before="0" w:after="200" w:line="240" w:lineRule="auto"/>
        <w:ind w:left="0" w:firstLine="567"/>
        <w:contextualSpacing/>
        <w:jc w:val="left"/>
        <w:rPr>
          <w:rFonts w:eastAsiaTheme="minorEastAsia"/>
          <w:lang w:eastAsia="en-US"/>
        </w:rPr>
      </w:pPr>
      <w:r w:rsidRPr="00E94E8F">
        <w:rPr>
          <w:rFonts w:eastAsiaTheme="minorEastAsia"/>
          <w:lang w:eastAsia="en-US"/>
        </w:rPr>
        <w:t>суммы Гранта, использованной после получения письменного уведомления от Грантодателя о принятии высшим органом управления или комиссией по отбору решения о приостановлении финансового обеспечения реализации проекта или в случаях принятия соответствующих решений о приостановке реализации проекта (приостановке поддержки реализации проекта), принятых в соответствии с Положением;</w:t>
      </w:r>
    </w:p>
    <w:p w14:paraId="43ADB39B" w14:textId="77777777" w:rsidR="00E94E8F" w:rsidRPr="00E94E8F" w:rsidRDefault="00E94E8F" w:rsidP="00E94E8F">
      <w:pPr>
        <w:numPr>
          <w:ilvl w:val="4"/>
          <w:numId w:val="127"/>
        </w:numPr>
        <w:tabs>
          <w:tab w:val="left" w:pos="1985"/>
        </w:tabs>
        <w:spacing w:before="0" w:after="200" w:line="240" w:lineRule="auto"/>
        <w:ind w:left="0" w:firstLine="567"/>
        <w:contextualSpacing/>
        <w:jc w:val="left"/>
        <w:rPr>
          <w:rFonts w:eastAsiaTheme="minorEastAsia"/>
          <w:lang w:eastAsia="en-US"/>
        </w:rPr>
      </w:pPr>
      <w:r w:rsidRPr="00E94E8F">
        <w:rPr>
          <w:rFonts w:eastAsiaTheme="minorEastAsia"/>
          <w:lang w:eastAsia="en-US"/>
        </w:rPr>
        <w:t>суммы Гранта, использованной после принятия соответствующих решений о прекращении поддержки реализации проекта, принятых в соответствии с Положением;</w:t>
      </w:r>
    </w:p>
    <w:p w14:paraId="79D01048" w14:textId="77777777" w:rsidR="00E94E8F" w:rsidRPr="00E94E8F" w:rsidRDefault="00E94E8F" w:rsidP="00E94E8F">
      <w:pPr>
        <w:numPr>
          <w:ilvl w:val="4"/>
          <w:numId w:val="127"/>
        </w:numPr>
        <w:tabs>
          <w:tab w:val="left" w:pos="1985"/>
        </w:tabs>
        <w:spacing w:before="0" w:after="0" w:line="240" w:lineRule="auto"/>
        <w:ind w:left="0" w:firstLine="567"/>
        <w:contextualSpacing/>
        <w:jc w:val="left"/>
        <w:rPr>
          <w:rFonts w:eastAsiaTheme="minorEastAsia"/>
          <w:lang w:eastAsia="en-US"/>
        </w:rPr>
      </w:pPr>
      <w:r w:rsidRPr="00E94E8F">
        <w:rPr>
          <w:rFonts w:eastAsiaTheme="minorEastAsia"/>
          <w:lang w:eastAsia="en-US"/>
        </w:rPr>
        <w:t>суммы Гранта, использованной на приобретение оборудования, инструментов, приспособлений, инвентаря, приборов, имущественных прав, в случае, если указанные имущество и (или) имущественные права были отчуждены Получателем гранта в течение срока действия настоящего Договора без согласования с Грантодателем в письменной форме;</w:t>
      </w:r>
    </w:p>
    <w:p w14:paraId="3E0D853B" w14:textId="77777777" w:rsidR="00E94E8F" w:rsidRPr="00E94E8F" w:rsidRDefault="00E94E8F" w:rsidP="00E94E8F">
      <w:pPr>
        <w:numPr>
          <w:ilvl w:val="4"/>
          <w:numId w:val="127"/>
        </w:numPr>
        <w:tabs>
          <w:tab w:val="left" w:pos="1985"/>
        </w:tabs>
        <w:spacing w:before="0" w:after="0" w:line="240" w:lineRule="auto"/>
        <w:ind w:left="0" w:firstLine="567"/>
        <w:contextualSpacing/>
        <w:jc w:val="left"/>
        <w:rPr>
          <w:rFonts w:eastAsiaTheme="minorEastAsia"/>
          <w:lang w:eastAsia="en-US"/>
        </w:rPr>
      </w:pPr>
      <w:r w:rsidRPr="00E94E8F">
        <w:rPr>
          <w:rFonts w:eastAsiaTheme="minorEastAsia"/>
          <w:lang w:eastAsia="en-US"/>
        </w:rPr>
        <w:t>фактически предоставленной суммы</w:t>
      </w:r>
      <w:r w:rsidRPr="00E94E8F" w:rsidDel="00AA4254">
        <w:rPr>
          <w:rFonts w:eastAsiaTheme="minorEastAsia"/>
          <w:lang w:eastAsia="en-US"/>
        </w:rPr>
        <w:t xml:space="preserve"> </w:t>
      </w:r>
      <w:r w:rsidRPr="00E94E8F">
        <w:rPr>
          <w:rFonts w:eastAsiaTheme="minorEastAsia"/>
          <w:lang w:eastAsia="en-US"/>
        </w:rPr>
        <w:t>Гранта в случае отчуждения исключительных прав или предоставления прав использования на основании лицензии (исключительной либо неисключительной) на результаты интеллектуальной деятельности, полученных в результате проведения НИОКР, с нарушением условий, определенных настоящим Договором и описанием проекта;</w:t>
      </w:r>
    </w:p>
    <w:p w14:paraId="27BCF1A4" w14:textId="77777777" w:rsidR="00E94E8F" w:rsidRPr="00E94E8F" w:rsidRDefault="00E94E8F" w:rsidP="00E94E8F">
      <w:pPr>
        <w:numPr>
          <w:ilvl w:val="4"/>
          <w:numId w:val="127"/>
        </w:numPr>
        <w:tabs>
          <w:tab w:val="left" w:pos="1985"/>
        </w:tabs>
        <w:spacing w:before="0" w:after="0" w:line="240" w:lineRule="auto"/>
        <w:ind w:left="0" w:firstLine="567"/>
        <w:contextualSpacing/>
        <w:jc w:val="left"/>
        <w:rPr>
          <w:rFonts w:eastAsiaTheme="minorEastAsia"/>
          <w:lang w:eastAsia="en-US"/>
        </w:rPr>
      </w:pPr>
      <w:r w:rsidRPr="00E94E8F">
        <w:rPr>
          <w:rFonts w:eastAsiaTheme="minorEastAsia"/>
          <w:lang w:eastAsia="en-US"/>
        </w:rPr>
        <w:lastRenderedPageBreak/>
        <w:t>суммы Гранта, рассчитанной в соответствии с условиями, определенными настоящим Договором, в случае недостижения целевых показателей проекта и (или) ключевых контрольных точек проекта;</w:t>
      </w:r>
    </w:p>
    <w:p w14:paraId="168EE5D1" w14:textId="77777777" w:rsidR="00E94E8F" w:rsidRPr="00E94E8F" w:rsidRDefault="00E94E8F" w:rsidP="00E94E8F">
      <w:pPr>
        <w:numPr>
          <w:ilvl w:val="4"/>
          <w:numId w:val="127"/>
        </w:numPr>
        <w:tabs>
          <w:tab w:val="left" w:pos="1985"/>
        </w:tabs>
        <w:spacing w:before="0" w:after="0" w:line="240" w:lineRule="auto"/>
        <w:ind w:left="0" w:firstLine="567"/>
        <w:contextualSpacing/>
        <w:jc w:val="left"/>
        <w:rPr>
          <w:rFonts w:eastAsiaTheme="minorEastAsia"/>
          <w:lang w:eastAsia="en-US"/>
        </w:rPr>
      </w:pPr>
      <w:r w:rsidRPr="00E94E8F">
        <w:rPr>
          <w:rFonts w:eastAsiaTheme="minorEastAsia"/>
          <w:lang w:eastAsia="en-US"/>
        </w:rPr>
        <w:t>суммы Гранта, использованной на приобретение товаров, работ, услуг, имущественных прав у одного лица на общую сумму, превышающую 50 (пятьдесят) процентов размера Гранта на соответствующий календарный год, с нарушением процедуры закупки или в отсутствие прямого указания на такие закупки в описании проекта (в том числе конкретного лица, у которого они должны быть осуществлены);</w:t>
      </w:r>
    </w:p>
    <w:p w14:paraId="0313301D" w14:textId="77777777" w:rsidR="00E94E8F" w:rsidRPr="00E94E8F" w:rsidRDefault="00E94E8F" w:rsidP="00E94E8F">
      <w:pPr>
        <w:numPr>
          <w:ilvl w:val="4"/>
          <w:numId w:val="127"/>
        </w:numPr>
        <w:tabs>
          <w:tab w:val="left" w:pos="1985"/>
        </w:tabs>
        <w:spacing w:before="0" w:after="0" w:line="240" w:lineRule="auto"/>
        <w:ind w:left="0" w:firstLine="567"/>
        <w:contextualSpacing/>
        <w:jc w:val="left"/>
        <w:rPr>
          <w:rFonts w:eastAsiaTheme="minorEastAsia"/>
          <w:lang w:eastAsia="en-US"/>
        </w:rPr>
      </w:pPr>
      <w:r w:rsidRPr="00E94E8F">
        <w:rPr>
          <w:rFonts w:eastAsiaTheme="minorEastAsia"/>
          <w:lang w:eastAsia="en-US"/>
        </w:rPr>
        <w:t>суммы Гранта, использованной в нарушение пунктов 6.1.8 - 6.1.9 настоящего Договора;</w:t>
      </w:r>
    </w:p>
    <w:p w14:paraId="122969F5" w14:textId="77777777" w:rsidR="00E94E8F" w:rsidRPr="00E94E8F" w:rsidRDefault="00E94E8F" w:rsidP="00E94E8F">
      <w:pPr>
        <w:numPr>
          <w:ilvl w:val="4"/>
          <w:numId w:val="127"/>
        </w:numPr>
        <w:tabs>
          <w:tab w:val="left" w:pos="1985"/>
        </w:tabs>
        <w:spacing w:before="0" w:after="0" w:line="240" w:lineRule="auto"/>
        <w:ind w:left="0" w:firstLine="567"/>
        <w:contextualSpacing/>
        <w:jc w:val="left"/>
        <w:rPr>
          <w:rFonts w:eastAsiaTheme="minorEastAsia"/>
          <w:lang w:eastAsia="en-US"/>
        </w:rPr>
      </w:pPr>
      <w:r w:rsidRPr="00E94E8F">
        <w:rPr>
          <w:rFonts w:eastAsiaTheme="minorEastAsia"/>
          <w:lang w:eastAsia="en-US"/>
        </w:rPr>
        <w:t>суммы Гранта, использованной на приобретение товаров, работ, услуг, имущественных прав у аффилированных лиц с нарушением процедуры закупки и (или) в отсутствие прямого указания на такую закупку в описании проекта;</w:t>
      </w:r>
    </w:p>
    <w:p w14:paraId="59D28FEE" w14:textId="77777777" w:rsidR="00E94E8F" w:rsidRPr="00E94E8F" w:rsidRDefault="00E94E8F" w:rsidP="00E94E8F">
      <w:pPr>
        <w:numPr>
          <w:ilvl w:val="4"/>
          <w:numId w:val="127"/>
        </w:numPr>
        <w:tabs>
          <w:tab w:val="left" w:pos="1985"/>
        </w:tabs>
        <w:spacing w:before="0" w:after="0" w:line="240" w:lineRule="auto"/>
        <w:ind w:left="0" w:firstLine="567"/>
        <w:contextualSpacing/>
        <w:jc w:val="left"/>
        <w:rPr>
          <w:rFonts w:eastAsiaTheme="minorEastAsia"/>
          <w:lang w:eastAsia="en-US"/>
        </w:rPr>
      </w:pPr>
      <w:r w:rsidRPr="00E94E8F">
        <w:rPr>
          <w:rFonts w:eastAsiaTheme="minorEastAsia"/>
          <w:lang w:eastAsia="en-US"/>
        </w:rPr>
        <w:t>фактически предоставленной суммы Гранта, а также процентов за пользование предоставленными денежными средствами в размере, определяемом в процентном отношении к объему подлежащих возврату средств за каждый день периода между датой предоставления Гранта и датой его возврата исходя из ключевой ставки Центрального банка Российской Федерации, действующей в соответствующий период, в случае отчуждения 50 (пятьдесят) процентов голосующих акций (долей) в уставном капитале Получателя гранта, а также российским юридическим лицам, доля иностранного участия в уставном капитале которых составляет более 50 (пятьдесят) процентов (далее – отчуждение доли в иностранную юрисдикцию), до совершения отчуждения доли в иностранную юрисдикцию (либо в срок не позднее 5 (пяти) рабочих дней со дня обнаружения Грантодателем или контролирующими органами факта соответствующего неисполнения);</w:t>
      </w:r>
    </w:p>
    <w:p w14:paraId="7DE88994" w14:textId="77777777" w:rsidR="00E94E8F" w:rsidRPr="00E94E8F" w:rsidRDefault="00E94E8F" w:rsidP="00E94E8F">
      <w:pPr>
        <w:numPr>
          <w:ilvl w:val="4"/>
          <w:numId w:val="127"/>
        </w:numPr>
        <w:tabs>
          <w:tab w:val="left" w:pos="2410"/>
          <w:tab w:val="left" w:pos="3119"/>
        </w:tabs>
        <w:spacing w:before="0" w:after="0" w:line="240" w:lineRule="auto"/>
        <w:ind w:left="0" w:firstLine="944"/>
        <w:contextualSpacing/>
        <w:jc w:val="left"/>
        <w:rPr>
          <w:rFonts w:eastAsiaTheme="minorEastAsia"/>
          <w:lang w:eastAsia="en-US"/>
        </w:rPr>
      </w:pPr>
      <w:r w:rsidRPr="00E94E8F">
        <w:rPr>
          <w:rFonts w:eastAsiaTheme="minorEastAsia"/>
          <w:lang w:eastAsia="en-US"/>
        </w:rPr>
        <w:t>фактически предоставленной суммы</w:t>
      </w:r>
      <w:r w:rsidRPr="00E94E8F" w:rsidDel="00AA4254">
        <w:rPr>
          <w:rFonts w:eastAsiaTheme="minorEastAsia"/>
          <w:lang w:eastAsia="en-US"/>
        </w:rPr>
        <w:t xml:space="preserve"> </w:t>
      </w:r>
      <w:r w:rsidRPr="00E94E8F">
        <w:rPr>
          <w:rFonts w:eastAsiaTheme="minorEastAsia"/>
          <w:lang w:eastAsia="en-US"/>
        </w:rPr>
        <w:t>Гранта в случае не достижения в отчетном финансовом году целевых значений результатов предоставления Гранта (ключевые контрольные точки проекта, целевые показатели проекта) более чем на 30 (тридцать) процентов соответствующих целевых значений, установленных в приложении  № 2 и в приложении № 11 к настоящему Договору.</w:t>
      </w:r>
    </w:p>
    <w:p w14:paraId="5CF2F716" w14:textId="77777777" w:rsidR="00E94E8F" w:rsidRPr="00E94E8F" w:rsidRDefault="00E94E8F" w:rsidP="00E94E8F">
      <w:pPr>
        <w:tabs>
          <w:tab w:val="left" w:pos="1985"/>
        </w:tabs>
        <w:spacing w:before="0" w:after="0" w:line="240" w:lineRule="auto"/>
        <w:ind w:left="567" w:firstLine="0"/>
        <w:contextualSpacing/>
        <w:rPr>
          <w:rFonts w:eastAsiaTheme="minorEastAsia"/>
          <w:lang w:eastAsia="en-US"/>
        </w:rPr>
      </w:pPr>
    </w:p>
    <w:p w14:paraId="6FFDFECD" w14:textId="77777777" w:rsidR="00E94E8F" w:rsidRPr="00E94E8F" w:rsidRDefault="00E94E8F" w:rsidP="00E94E8F">
      <w:pPr>
        <w:numPr>
          <w:ilvl w:val="3"/>
          <w:numId w:val="127"/>
        </w:numPr>
        <w:tabs>
          <w:tab w:val="left" w:pos="0"/>
          <w:tab w:val="left" w:pos="1701"/>
        </w:tabs>
        <w:spacing w:before="0" w:after="0" w:line="240" w:lineRule="auto"/>
        <w:ind w:left="0" w:firstLine="709"/>
        <w:contextualSpacing/>
        <w:jc w:val="left"/>
        <w:rPr>
          <w:rFonts w:eastAsiaTheme="minorEastAsia"/>
          <w:lang w:eastAsia="en-US"/>
        </w:rPr>
      </w:pPr>
      <w:r w:rsidRPr="00E94E8F">
        <w:rPr>
          <w:rFonts w:eastAsiaTheme="minorEastAsia"/>
          <w:lang w:eastAsia="en-US"/>
        </w:rPr>
        <w:t>Предоставить Грантодателю:</w:t>
      </w:r>
      <w:r w:rsidRPr="00E94E8F" w:rsidDel="00CE5BC0">
        <w:rPr>
          <w:rFonts w:eastAsiaTheme="minorEastAsia"/>
          <w:lang w:eastAsia="en-US"/>
        </w:rPr>
        <w:t xml:space="preserve"> </w:t>
      </w:r>
    </w:p>
    <w:p w14:paraId="7E24E951" w14:textId="77777777" w:rsidR="00E94E8F" w:rsidRPr="00E94E8F" w:rsidRDefault="00E94E8F" w:rsidP="00E94E8F">
      <w:pPr>
        <w:numPr>
          <w:ilvl w:val="4"/>
          <w:numId w:val="127"/>
        </w:numPr>
        <w:tabs>
          <w:tab w:val="left" w:pos="0"/>
          <w:tab w:val="left" w:pos="1985"/>
        </w:tabs>
        <w:spacing w:before="0" w:after="0" w:line="240" w:lineRule="auto"/>
        <w:ind w:left="0" w:firstLine="709"/>
        <w:contextualSpacing/>
        <w:jc w:val="left"/>
        <w:rPr>
          <w:rFonts w:eastAsiaTheme="minorEastAsia"/>
          <w:lang w:eastAsia="en-US"/>
        </w:rPr>
      </w:pPr>
      <w:r w:rsidRPr="00E94E8F">
        <w:rPr>
          <w:rFonts w:eastAsiaTheme="minorEastAsia"/>
          <w:lang w:eastAsia="en-US"/>
        </w:rPr>
        <w:t>копии учредительных документов Получателя гранта, удостоверенных в установленном порядке подписью руководителя Получателя гранта и печатью Получателя гранта;</w:t>
      </w:r>
    </w:p>
    <w:p w14:paraId="6917C986" w14:textId="77777777" w:rsidR="00E94E8F" w:rsidRPr="00E94E8F" w:rsidRDefault="00E94E8F" w:rsidP="00E94E8F">
      <w:pPr>
        <w:numPr>
          <w:ilvl w:val="4"/>
          <w:numId w:val="127"/>
        </w:numPr>
        <w:tabs>
          <w:tab w:val="left" w:pos="1985"/>
        </w:tabs>
        <w:spacing w:before="0" w:after="0" w:line="240" w:lineRule="auto"/>
        <w:ind w:left="0" w:firstLine="567"/>
        <w:contextualSpacing/>
        <w:jc w:val="left"/>
        <w:rPr>
          <w:rFonts w:eastAsiaTheme="minorEastAsia"/>
          <w:lang w:eastAsia="en-US"/>
        </w:rPr>
      </w:pPr>
      <w:r w:rsidRPr="00E94E8F">
        <w:rPr>
          <w:rFonts w:eastAsiaTheme="minorEastAsia"/>
          <w:lang w:eastAsia="en-US"/>
        </w:rPr>
        <w:t>предоставить Грантодателю справки в письменной форме, подписанные руководителем Получателя гранта и удостоверенные печатью Получателя гранта подтверждающие соответствие на 1-е число месяца, предшествующего месяцу, в котором заключен Договор, обстоятельствам, перечисленным в пунктах 3.1.1.1 – 3.1.1.10 настоящего Договора, а также предоставить Грантодателю «Справку о цепочке собственников, включая бенефициаров (в том числе конечных)», список аффилированных лиц, выписку из реестра акционеров (в зависимости от организационно-правовой формы Получателя гранта) и справку об отсутствии задолженности по налогам и сборам (справка об отсутствии задолженности по налогам и сбора принимается Грантодателем с датой выдачи не позднее 5 (пяти) рабочих дней до даты заключения настоящего Договора);</w:t>
      </w:r>
    </w:p>
    <w:p w14:paraId="509B18AF" w14:textId="77777777" w:rsidR="00E94E8F" w:rsidRPr="00E94E8F" w:rsidRDefault="00E94E8F" w:rsidP="00E94E8F">
      <w:pPr>
        <w:numPr>
          <w:ilvl w:val="3"/>
          <w:numId w:val="127"/>
        </w:numPr>
        <w:tabs>
          <w:tab w:val="left" w:pos="0"/>
          <w:tab w:val="left" w:pos="1701"/>
        </w:tabs>
        <w:spacing w:before="0" w:after="0" w:line="240" w:lineRule="auto"/>
        <w:ind w:left="0" w:firstLine="709"/>
        <w:contextualSpacing/>
        <w:jc w:val="left"/>
        <w:rPr>
          <w:rFonts w:eastAsiaTheme="minorEastAsia"/>
          <w:lang w:eastAsia="en-US"/>
        </w:rPr>
      </w:pPr>
      <w:r w:rsidRPr="00E94E8F">
        <w:rPr>
          <w:rFonts w:eastAsiaTheme="minorEastAsia"/>
          <w:lang w:eastAsia="en-US"/>
        </w:rPr>
        <w:t>Получатель гранта обязан:</w:t>
      </w:r>
    </w:p>
    <w:p w14:paraId="690EC6D7" w14:textId="77777777" w:rsidR="00E94E8F" w:rsidRPr="00E94E8F" w:rsidRDefault="00E94E8F" w:rsidP="00E94E8F">
      <w:pPr>
        <w:tabs>
          <w:tab w:val="left" w:pos="993"/>
        </w:tabs>
        <w:autoSpaceDE w:val="0"/>
        <w:autoSpaceDN w:val="0"/>
        <w:adjustRightInd w:val="0"/>
        <w:spacing w:before="0" w:after="0" w:line="240" w:lineRule="auto"/>
        <w:ind w:left="142" w:firstLine="425"/>
        <w:rPr>
          <w:rFonts w:eastAsiaTheme="minorEastAsia"/>
        </w:rPr>
      </w:pPr>
      <w:r w:rsidRPr="00E94E8F">
        <w:rPr>
          <w:rFonts w:eastAsiaTheme="minorEastAsia"/>
        </w:rPr>
        <w:t>4.3.13.41.1. вести раздельный учет расходов на создание в рамках проведения НИОКР результатов интеллектуальной деятельности и товарных знаков (знаков обслуживания) за счет всех источников финансирования;</w:t>
      </w:r>
    </w:p>
    <w:p w14:paraId="76EF1B11" w14:textId="77777777" w:rsidR="00E94E8F" w:rsidRPr="00E94E8F" w:rsidRDefault="00E94E8F" w:rsidP="00E94E8F">
      <w:pPr>
        <w:tabs>
          <w:tab w:val="left" w:pos="993"/>
        </w:tabs>
        <w:autoSpaceDE w:val="0"/>
        <w:autoSpaceDN w:val="0"/>
        <w:adjustRightInd w:val="0"/>
        <w:spacing w:before="0" w:after="0" w:line="240" w:lineRule="auto"/>
        <w:ind w:left="142" w:firstLine="425"/>
        <w:rPr>
          <w:rFonts w:eastAsiaTheme="minorEastAsia"/>
        </w:rPr>
      </w:pPr>
      <w:r w:rsidRPr="00E94E8F">
        <w:rPr>
          <w:rFonts w:eastAsiaTheme="minorEastAsia"/>
        </w:rPr>
        <w:lastRenderedPageBreak/>
        <w:t>4.3.13.41.2. учитывать исключительные права на результаты интеллектуальной деятельности и товарные знаки (знаки обслуживания), созданные в результате проведения НИОКР, в составе нематериальных активов в соответствии с законодательством;</w:t>
      </w:r>
    </w:p>
    <w:p w14:paraId="4DEE49C5" w14:textId="77777777" w:rsidR="00E94E8F" w:rsidRPr="00E94E8F" w:rsidRDefault="00E94E8F" w:rsidP="00E94E8F">
      <w:pPr>
        <w:tabs>
          <w:tab w:val="left" w:pos="993"/>
        </w:tabs>
        <w:autoSpaceDE w:val="0"/>
        <w:autoSpaceDN w:val="0"/>
        <w:adjustRightInd w:val="0"/>
        <w:spacing w:before="0" w:after="0" w:line="240" w:lineRule="auto"/>
        <w:ind w:left="142" w:firstLine="425"/>
        <w:rPr>
          <w:rFonts w:eastAsiaTheme="minorEastAsia"/>
        </w:rPr>
      </w:pPr>
      <w:r w:rsidRPr="00E94E8F">
        <w:rPr>
          <w:rFonts w:eastAsiaTheme="minorEastAsia"/>
        </w:rPr>
        <w:t>4.3.13.41.3. при проведении НИОКР не допускать нарушений прав третьих лиц на результаты интеллектуальной деятельности и средства индивидуализации юридических лиц, товаров, работ, услуг и предприятий;</w:t>
      </w:r>
    </w:p>
    <w:p w14:paraId="4990E84D" w14:textId="77777777" w:rsidR="00E94E8F" w:rsidRPr="00E94E8F" w:rsidRDefault="00E94E8F" w:rsidP="00E94E8F">
      <w:pPr>
        <w:tabs>
          <w:tab w:val="left" w:pos="993"/>
        </w:tabs>
        <w:spacing w:before="0" w:after="0" w:line="240" w:lineRule="auto"/>
        <w:ind w:left="142" w:firstLine="425"/>
        <w:rPr>
          <w:rFonts w:eastAsiaTheme="minorEastAsia"/>
        </w:rPr>
      </w:pPr>
      <w:r w:rsidRPr="00E94E8F">
        <w:rPr>
          <w:rFonts w:eastAsiaTheme="minorEastAsia"/>
        </w:rPr>
        <w:t>4.3.13.41.4. приобретать у третьих лиц необходимые и достаточные для проведения НИОКР исключительные права на результаты интеллектуальной деятельности и (или) товарные знаки (знаки обслуживания), права использования результатов интеллектуальной деятельности и (или) товарных знаков (знаков обслуживания);</w:t>
      </w:r>
    </w:p>
    <w:p w14:paraId="572CB4BA"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 xml:space="preserve">4.3.13.41.5 перечислять Грантодателю денежные средства в размере, определенном по форме в соответствии с приложением N 5 к настоящему Договору, в случае принятия Грантодателем решения о применении к Получателю гранта штрафных санкций в соответствии с </w:t>
      </w:r>
      <w:r w:rsidRPr="00E94E8F">
        <w:rPr>
          <w:rFonts w:eastAsiaTheme="minorEastAsia"/>
          <w:bCs/>
          <w:color w:val="0000FF"/>
        </w:rPr>
        <w:t>пунктом 4.1.8., 4.1.12.3 и 4.2.5.9</w:t>
      </w:r>
      <w:r w:rsidRPr="00E94E8F">
        <w:rPr>
          <w:rFonts w:eastAsiaTheme="minorEastAsia"/>
          <w:bCs/>
        </w:rPr>
        <w:t xml:space="preserve"> настоящего Договора, в срок, установленный Грантодателем в уведомлении о применении штрафных санкций.</w:t>
      </w:r>
    </w:p>
    <w:p w14:paraId="691E2CD8" w14:textId="77777777" w:rsidR="00E94E8F" w:rsidRPr="00E94E8F" w:rsidRDefault="00E94E8F" w:rsidP="00E94E8F">
      <w:pPr>
        <w:tabs>
          <w:tab w:val="left" w:pos="993"/>
        </w:tabs>
        <w:spacing w:before="0" w:after="0" w:line="240" w:lineRule="auto"/>
        <w:ind w:left="142" w:firstLine="425"/>
        <w:rPr>
          <w:rFonts w:eastAsiaTheme="minorEastAsia"/>
        </w:rPr>
      </w:pPr>
    </w:p>
    <w:p w14:paraId="45AB3C2D" w14:textId="77777777" w:rsidR="00E94E8F" w:rsidRPr="00E94E8F" w:rsidRDefault="00E94E8F" w:rsidP="00E94E8F">
      <w:pPr>
        <w:numPr>
          <w:ilvl w:val="3"/>
          <w:numId w:val="127"/>
        </w:numPr>
        <w:tabs>
          <w:tab w:val="left" w:pos="0"/>
          <w:tab w:val="left" w:pos="1701"/>
        </w:tabs>
        <w:spacing w:before="0" w:after="0" w:line="240" w:lineRule="auto"/>
        <w:ind w:left="0" w:firstLine="709"/>
        <w:contextualSpacing/>
        <w:jc w:val="left"/>
        <w:rPr>
          <w:rFonts w:eastAsiaTheme="minorEastAsia"/>
          <w:lang w:eastAsia="en-US"/>
        </w:rPr>
      </w:pPr>
      <w:r w:rsidRPr="00E94E8F">
        <w:rPr>
          <w:rFonts w:eastAsiaTheme="minorEastAsia"/>
          <w:lang w:eastAsia="en-US"/>
        </w:rPr>
        <w:t>Выполнять иные обязательства, предусмотренные для Получателя гранта в соответствии с Правилами и условиями предоставления поддержки реализации проектов в целях реализации планов мероприятий («дорожных карт») Национальной технологической инициативы и иными Нормативными документами НТИ.</w:t>
      </w:r>
    </w:p>
    <w:p w14:paraId="55305ECA" w14:textId="77777777" w:rsidR="00E94E8F" w:rsidRPr="00E94E8F" w:rsidRDefault="00E94E8F" w:rsidP="00E94E8F">
      <w:pPr>
        <w:numPr>
          <w:ilvl w:val="3"/>
          <w:numId w:val="127"/>
        </w:numPr>
        <w:tabs>
          <w:tab w:val="left" w:pos="0"/>
          <w:tab w:val="left" w:pos="1701"/>
        </w:tabs>
        <w:spacing w:before="0" w:after="0" w:line="240" w:lineRule="auto"/>
        <w:ind w:left="0" w:firstLine="709"/>
        <w:contextualSpacing/>
        <w:jc w:val="left"/>
        <w:rPr>
          <w:rFonts w:eastAsiaTheme="minorEastAsia"/>
          <w:lang w:eastAsia="en-US"/>
        </w:rPr>
      </w:pPr>
      <w:r w:rsidRPr="00E94E8F">
        <w:rPr>
          <w:rFonts w:eastAsiaTheme="minorEastAsia"/>
          <w:lang w:eastAsia="en-US"/>
        </w:rPr>
        <w:t>При любом публичном размещении информации, имеющей отношение к реализации проекта, о результатах интеллектуальной деятельности, созданных/создаваемых в рамках проекта в том числе, но, не ограничиваясь, рекламными и маркетинговыми материалами, различными интернет-ресурсами (интернет-сайты, мобильные приложения, социальные сети и др. источники), Средствами Массовой Информации (печатные и интернет-издания, ТВ и радио, в печатных рекламных проспектах, каталогах, рекламных брошюрах, на специальных рекламных конструкциях, баннерах, транспортных средствах) и иными публичными источниками информации (далее - Публичное размещение), Получатель гранта обязан включать информацию о реализации проекта, об участии в Национальной технологической инициативе,  об участии Грантодателя в реализации проекта. Размещение информации, в том числе порядок согласования публикации и источников размещения информации, осуществляется в соответствии требованиями Политики по размещению информации, утверждаемой Грантодателем.</w:t>
      </w:r>
    </w:p>
    <w:p w14:paraId="3BB1606C" w14:textId="77777777" w:rsidR="00E94E8F" w:rsidRPr="00E94E8F" w:rsidRDefault="00E94E8F" w:rsidP="00E94E8F">
      <w:pPr>
        <w:numPr>
          <w:ilvl w:val="3"/>
          <w:numId w:val="127"/>
        </w:numPr>
        <w:tabs>
          <w:tab w:val="left" w:pos="0"/>
          <w:tab w:val="left" w:pos="1701"/>
        </w:tabs>
        <w:spacing w:before="0" w:after="0" w:line="240" w:lineRule="auto"/>
        <w:ind w:left="0" w:firstLine="709"/>
        <w:contextualSpacing/>
        <w:jc w:val="left"/>
        <w:rPr>
          <w:rFonts w:eastAsiaTheme="minorEastAsia"/>
          <w:lang w:eastAsia="en-US"/>
        </w:rPr>
      </w:pPr>
      <w:r w:rsidRPr="00E94E8F">
        <w:rPr>
          <w:rFonts w:eastAsiaTheme="minorEastAsia"/>
          <w:lang w:eastAsia="en-US"/>
        </w:rPr>
        <w:t>возвратить сумму Гранта в размере нецелевого расходования в соответствии с требованием Грантодателя о возврате суммы Гранта, на Счет Гранта Получателя гранта или на счет Грантодателя в территориальном органе Федерального Казначейства, по указанию Грантодателя.</w:t>
      </w:r>
    </w:p>
    <w:p w14:paraId="1ECCDE70" w14:textId="77777777" w:rsidR="00E94E8F" w:rsidRPr="00E94E8F" w:rsidRDefault="00E94E8F" w:rsidP="00E94E8F">
      <w:pPr>
        <w:tabs>
          <w:tab w:val="left" w:pos="0"/>
          <w:tab w:val="left" w:pos="1701"/>
        </w:tabs>
        <w:spacing w:before="0" w:after="0" w:line="240" w:lineRule="auto"/>
        <w:ind w:left="709" w:firstLine="0"/>
        <w:contextualSpacing/>
        <w:rPr>
          <w:rFonts w:eastAsiaTheme="minorEastAsia"/>
          <w:lang w:val="en-US" w:eastAsia="en-US"/>
        </w:rPr>
      </w:pPr>
    </w:p>
    <w:p w14:paraId="347E21F1"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4.4. Получатель гранта вправе:</w:t>
      </w:r>
    </w:p>
    <w:p w14:paraId="65E8D751"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4.4.1. направлять Грантодателю предложения о внесении изменений в настоящий Договор, в том числе в случае необходимости изменения размера Гранта с приложением информации, содержащей финансово-экономическое обоснование данных изменений;</w:t>
      </w:r>
    </w:p>
    <w:p w14:paraId="3099242E"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4.4.2. обращаться к Грантодателю в целях получения разъяснений в связи с исполнением настоящего Договора;</w:t>
      </w:r>
    </w:p>
    <w:p w14:paraId="7E0DC5CF"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4.4.3. направлять в году следующим за отчетным</w:t>
      </w:r>
      <w:hyperlink w:anchor="Par357" w:tooltip="&lt;45&gt; Указывается год, следующий за годом предоставления Гранта." w:history="1"/>
      <w:r w:rsidRPr="00E94E8F">
        <w:rPr>
          <w:rFonts w:eastAsiaTheme="minorEastAsia"/>
          <w:bCs/>
        </w:rPr>
        <w:t xml:space="preserve"> неиспользованный остаток Гранта, полученного в соответствии с настоящим Договором (при наличии), на осуществление выплат в соответствии с целями, указанными в </w:t>
      </w:r>
      <w:hyperlink w:anchor="Par70" w:tooltip="I. Предмет Договора" w:history="1">
        <w:r w:rsidRPr="00E94E8F">
          <w:rPr>
            <w:rFonts w:eastAsiaTheme="minorEastAsia"/>
            <w:bCs/>
            <w:color w:val="0000FF"/>
          </w:rPr>
          <w:t>разделе I</w:t>
        </w:r>
      </w:hyperlink>
      <w:r w:rsidRPr="00E94E8F">
        <w:rPr>
          <w:rFonts w:eastAsiaTheme="minorEastAsia"/>
          <w:bCs/>
        </w:rPr>
        <w:t xml:space="preserve"> настоящего Договора, в случае принятия Грантодателем соответствующего решения в соответствии с </w:t>
      </w:r>
      <w:hyperlink w:anchor="Par149" w:tooltip="4.2.2. принимать в соответствии с бюджетным законодательством Российской Федерации решение о наличии или отсутствии потребности в направлении в 20__ году &lt;27&gt; остатка Гранта, не использованного в 20__ году &lt;28&gt;, на цели, указанные в разделе I настоящего Догово" w:history="1">
        <w:r w:rsidRPr="00E94E8F">
          <w:rPr>
            <w:rFonts w:eastAsiaTheme="minorEastAsia"/>
            <w:bCs/>
            <w:color w:val="0000FF"/>
          </w:rPr>
          <w:t>пунктом 4.2.2</w:t>
        </w:r>
      </w:hyperlink>
      <w:r w:rsidRPr="00E94E8F">
        <w:rPr>
          <w:rFonts w:eastAsiaTheme="minorEastAsia"/>
          <w:bCs/>
        </w:rPr>
        <w:t xml:space="preserve"> настоящего Договора;</w:t>
      </w:r>
    </w:p>
    <w:p w14:paraId="716A92E1"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lastRenderedPageBreak/>
        <w:t>4.4.4. осуществлять иные права:</w:t>
      </w:r>
    </w:p>
    <w:p w14:paraId="2091A52C"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4.4.4.1. право на отчуждение более 50 (пятьдесят) процентов голосующих акций (долей) в уставном капитале Получателя гранта иностранным юридическим лицам, а также российским юридическим лицам, доля иностранного участия в уставном капитале которых составляет более 50 (пятьдесят) процентов (далее - отчуждение доли в иностранную юрисдикцию), исключительно при условии возврата Получателем гранта фактически предоставленных средств поддержки, а также процентов за пользование предоставленными денежными средствами в размере, определяемом в процентном отношении к объему подлежащих возврату средств за каждый день периода между датой предоставления средств поддержки и датой их возврата исходя из ключевой ставки Центрального банка Российской Федерации, действующей в соответствующий период, в федеральный бюджет, до совершения отчуждения доли в иностранную юрисдикцию.</w:t>
      </w:r>
    </w:p>
    <w:p w14:paraId="0E7A3DF6" w14:textId="77777777" w:rsidR="00E94E8F" w:rsidRPr="00E94E8F" w:rsidRDefault="00E94E8F" w:rsidP="00E94E8F">
      <w:pPr>
        <w:widowControl w:val="0"/>
        <w:autoSpaceDE w:val="0"/>
        <w:autoSpaceDN w:val="0"/>
        <w:adjustRightInd w:val="0"/>
        <w:spacing w:before="0" w:after="0" w:line="240" w:lineRule="auto"/>
        <w:rPr>
          <w:rFonts w:eastAsiaTheme="minorEastAsia"/>
        </w:rPr>
      </w:pPr>
    </w:p>
    <w:p w14:paraId="02A7C9F5" w14:textId="77777777" w:rsidR="00E94E8F" w:rsidRPr="00E94E8F" w:rsidRDefault="00E94E8F" w:rsidP="00E94E8F">
      <w:pPr>
        <w:widowControl w:val="0"/>
        <w:autoSpaceDE w:val="0"/>
        <w:autoSpaceDN w:val="0"/>
        <w:adjustRightInd w:val="0"/>
        <w:spacing w:before="0" w:after="0" w:line="240" w:lineRule="auto"/>
        <w:jc w:val="center"/>
        <w:outlineLvl w:val="1"/>
        <w:rPr>
          <w:rFonts w:eastAsiaTheme="minorEastAsia"/>
          <w:bCs/>
        </w:rPr>
      </w:pPr>
      <w:bookmarkStart w:id="1503" w:name="_Toc148111518"/>
      <w:r w:rsidRPr="00E94E8F">
        <w:rPr>
          <w:rFonts w:eastAsiaTheme="minorEastAsia"/>
          <w:bCs/>
        </w:rPr>
        <w:t>V. Ответственность Сторон</w:t>
      </w:r>
      <w:bookmarkEnd w:id="1503"/>
    </w:p>
    <w:p w14:paraId="79FB6955" w14:textId="77777777" w:rsidR="00E94E8F" w:rsidRPr="00E94E8F" w:rsidRDefault="00E94E8F" w:rsidP="00E94E8F">
      <w:pPr>
        <w:spacing w:before="0" w:after="0" w:line="240" w:lineRule="auto"/>
        <w:ind w:firstLine="0"/>
        <w:jc w:val="center"/>
        <w:rPr>
          <w:rFonts w:eastAsia="Times New Roman"/>
          <w:b/>
          <w:sz w:val="26"/>
          <w:szCs w:val="20"/>
          <w:u w:color="000000"/>
          <w:lang w:eastAsia="en-US"/>
        </w:rPr>
      </w:pPr>
    </w:p>
    <w:p w14:paraId="3D04DDF7"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5.1.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w:t>
      </w:r>
    </w:p>
    <w:p w14:paraId="7EC40F7D"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5.2. Иные положения об ответственности за неисполнение или ненадлежащее исполнение Сторонами обязательств по настоящему Договору:</w:t>
      </w:r>
    </w:p>
    <w:p w14:paraId="4293288B" w14:textId="77777777" w:rsidR="00E94E8F" w:rsidRPr="00E94E8F" w:rsidRDefault="00E94E8F" w:rsidP="00E94E8F">
      <w:pPr>
        <w:numPr>
          <w:ilvl w:val="0"/>
          <w:numId w:val="47"/>
        </w:numPr>
        <w:tabs>
          <w:tab w:val="left" w:pos="0"/>
        </w:tabs>
        <w:spacing w:before="0" w:after="0" w:line="247" w:lineRule="auto"/>
        <w:ind w:left="0" w:firstLine="709"/>
        <w:jc w:val="left"/>
        <w:rPr>
          <w:rFonts w:eastAsiaTheme="minorEastAsia"/>
        </w:rPr>
      </w:pPr>
      <w:r w:rsidRPr="00E94E8F">
        <w:rPr>
          <w:rFonts w:eastAsiaTheme="minorEastAsia"/>
        </w:rPr>
        <w:t>Получатель гранта несет ответственность за целевое и экономически эффективное использование Гранта, а также за своевременное представление и достоверность информации и документов (в том числе отчетности), предусмотренных настоящим Договором и Порядком мониторинга.</w:t>
      </w:r>
    </w:p>
    <w:p w14:paraId="22873956" w14:textId="77777777" w:rsidR="00E94E8F" w:rsidRPr="00E94E8F" w:rsidRDefault="00E94E8F" w:rsidP="00E94E8F">
      <w:pPr>
        <w:numPr>
          <w:ilvl w:val="0"/>
          <w:numId w:val="47"/>
        </w:numPr>
        <w:tabs>
          <w:tab w:val="left" w:pos="0"/>
        </w:tabs>
        <w:spacing w:before="0" w:after="0" w:line="247" w:lineRule="auto"/>
        <w:ind w:left="0" w:firstLine="709"/>
        <w:jc w:val="left"/>
        <w:rPr>
          <w:rFonts w:eastAsiaTheme="minorEastAsia"/>
        </w:rPr>
      </w:pPr>
      <w:r w:rsidRPr="00E94E8F">
        <w:rPr>
          <w:rFonts w:eastAsiaTheme="minorEastAsia"/>
        </w:rPr>
        <w:t>В случае, если при заключении и (или) исполнении настоящего Договора Получатель гранта дал Грантодателю недостоверные заверения хотя бы об одном из обстоятельств, перечисленных в пунктах 3.1.1.1 – 3.1.1.10 настоящего Договора, Получатель гранта обязан по требованию Грантодателя уплатить неустойку в размере полученной Получателем гранта суммы Гранта, при этом Грантодатель наряду с требованием о взыскании неустойки также вправе отказаться от настоящего Договора в одностороннем порядке.</w:t>
      </w:r>
    </w:p>
    <w:p w14:paraId="38AF4DBE" w14:textId="77777777" w:rsidR="00E94E8F" w:rsidRPr="00E94E8F" w:rsidRDefault="00E94E8F" w:rsidP="00E94E8F">
      <w:pPr>
        <w:numPr>
          <w:ilvl w:val="0"/>
          <w:numId w:val="47"/>
        </w:numPr>
        <w:tabs>
          <w:tab w:val="left" w:pos="1276"/>
        </w:tabs>
        <w:spacing w:before="0" w:after="0" w:line="247" w:lineRule="auto"/>
        <w:ind w:left="0" w:firstLine="709"/>
        <w:jc w:val="left"/>
        <w:rPr>
          <w:rFonts w:eastAsiaTheme="minorEastAsia"/>
        </w:rPr>
      </w:pPr>
      <w:r w:rsidRPr="00E94E8F">
        <w:rPr>
          <w:rFonts w:eastAsiaTheme="minorEastAsia"/>
        </w:rPr>
        <w:t>В случае нецелевого использования Гранта Получателем гранта Грантодатель вправе расторгнуть настоящий Договор в одностороннем порядке и требовать возврата Гранта. В таком случае Получатель гранта обязан возвратить Грант Грантодателю в течение 5 (пяти) рабочих дней со дня получения соответствующего требования Грантодателя.</w:t>
      </w:r>
    </w:p>
    <w:p w14:paraId="38464006" w14:textId="77777777" w:rsidR="00E94E8F" w:rsidRPr="00E94E8F" w:rsidRDefault="00E94E8F" w:rsidP="00E94E8F">
      <w:pPr>
        <w:numPr>
          <w:ilvl w:val="0"/>
          <w:numId w:val="47"/>
        </w:numPr>
        <w:tabs>
          <w:tab w:val="left" w:pos="0"/>
        </w:tabs>
        <w:spacing w:before="0" w:after="0" w:line="247" w:lineRule="auto"/>
        <w:ind w:left="0" w:firstLine="709"/>
        <w:jc w:val="left"/>
        <w:rPr>
          <w:rFonts w:eastAsiaTheme="minorEastAsia"/>
        </w:rPr>
      </w:pPr>
      <w:r w:rsidRPr="00E94E8F">
        <w:rPr>
          <w:rFonts w:eastAsiaTheme="minorEastAsia"/>
        </w:rPr>
        <w:t>В случае отказа Получателя гранта от исполнения хотя бы одного из обязательств, указанных в настоящем Договоре, Получатель гранта обязан возвратить Грантодателю всю полученную сумму Гранта в течение 5 (пяти) рабочих дней со дня такого отказа.</w:t>
      </w:r>
    </w:p>
    <w:p w14:paraId="7A130363" w14:textId="77777777" w:rsidR="00E94E8F" w:rsidRPr="00E94E8F" w:rsidRDefault="00E94E8F" w:rsidP="00E94E8F">
      <w:pPr>
        <w:numPr>
          <w:ilvl w:val="0"/>
          <w:numId w:val="47"/>
        </w:numPr>
        <w:tabs>
          <w:tab w:val="left" w:pos="0"/>
        </w:tabs>
        <w:spacing w:before="0" w:after="0" w:line="247" w:lineRule="auto"/>
        <w:ind w:left="0" w:firstLine="709"/>
        <w:jc w:val="left"/>
        <w:rPr>
          <w:rFonts w:eastAsiaTheme="minorEastAsia"/>
        </w:rPr>
      </w:pPr>
      <w:r w:rsidRPr="00E94E8F">
        <w:rPr>
          <w:rFonts w:eastAsiaTheme="minorEastAsia"/>
        </w:rPr>
        <w:t>В случае отчуждения Получателем гранта в течение срока действия настоящего Договора без согласования с Грантодателем в письменной форме оборудования, инструментов, приспособлений, инвентаря, приборов, имущественных прав, приобретенных за счет Гранта, Получатель гранта обязан возвратить Грантодателю сумму Гранта, использованную на приобретение указанных имущества, имущественных прав, в течение 5 (пяти) рабочих дней со дня такого отчуждения.</w:t>
      </w:r>
    </w:p>
    <w:p w14:paraId="4675EBAB" w14:textId="77777777" w:rsidR="00E94E8F" w:rsidRPr="00E94E8F" w:rsidRDefault="00E94E8F" w:rsidP="00E94E8F">
      <w:pPr>
        <w:numPr>
          <w:ilvl w:val="0"/>
          <w:numId w:val="47"/>
        </w:numPr>
        <w:tabs>
          <w:tab w:val="left" w:pos="0"/>
        </w:tabs>
        <w:spacing w:before="0" w:after="0" w:line="247" w:lineRule="auto"/>
        <w:ind w:left="0" w:firstLine="709"/>
        <w:jc w:val="left"/>
        <w:rPr>
          <w:rFonts w:eastAsiaTheme="minorEastAsia"/>
        </w:rPr>
      </w:pPr>
      <w:r w:rsidRPr="00E94E8F">
        <w:rPr>
          <w:rFonts w:eastAsiaTheme="minorEastAsia"/>
        </w:rPr>
        <w:t xml:space="preserve">В случае отчуждения Получателем гранта в течение срока действия настоящего Договора исключительных прав или предоставления прав использования на основании лицензии (исключительной либо неисключительной) (за исключением права использования произведения науки для целей публикации, предусмотренных описанием проекта) на результаты интеллектуальной деятельности, полученные в результате проведения НИОКР, за </w:t>
      </w:r>
      <w:r w:rsidRPr="00E94E8F">
        <w:rPr>
          <w:rFonts w:eastAsiaTheme="minorEastAsia"/>
        </w:rPr>
        <w:lastRenderedPageBreak/>
        <w:t xml:space="preserve">исключением если такое отчуждение или предоставление прав использования предусмотрены описанием проекта, передачи таких прав в залог и (или) доверительное управление, а также размещения публичного заявления о предоставлении любым лицам возможности безвозмездно использовать принадлежащие ему результаты интеллектуальной деятельности в соответствии с </w:t>
      </w:r>
      <w:hyperlink r:id="rId34" w:history="1">
        <w:r w:rsidRPr="00E94E8F">
          <w:rPr>
            <w:rFonts w:eastAsiaTheme="minorEastAsia"/>
          </w:rPr>
          <w:t>пунктом 5 статьи 1233</w:t>
        </w:r>
      </w:hyperlink>
      <w:r w:rsidRPr="00E94E8F">
        <w:rPr>
          <w:rFonts w:eastAsiaTheme="minorEastAsia"/>
        </w:rPr>
        <w:t xml:space="preserve"> Гражданского кодекса Российской Федерации Получатель гранта обязан возвратить Грантодателю всю полученную сумму Гранта в течение 5 (пяти) рабочих дней со дня указанного отчуждения или предоставление прав использования.</w:t>
      </w:r>
    </w:p>
    <w:p w14:paraId="34DEDEF5" w14:textId="77777777" w:rsidR="00E94E8F" w:rsidRPr="00E94E8F" w:rsidRDefault="00E94E8F" w:rsidP="00E94E8F">
      <w:pPr>
        <w:numPr>
          <w:ilvl w:val="0"/>
          <w:numId w:val="47"/>
        </w:numPr>
        <w:tabs>
          <w:tab w:val="left" w:pos="0"/>
        </w:tabs>
        <w:spacing w:before="0" w:after="0" w:line="247" w:lineRule="auto"/>
        <w:ind w:left="0" w:firstLine="709"/>
        <w:jc w:val="left"/>
        <w:rPr>
          <w:rFonts w:eastAsiaTheme="minorEastAsia"/>
        </w:rPr>
      </w:pPr>
      <w:r w:rsidRPr="00E94E8F">
        <w:rPr>
          <w:rFonts w:eastAsiaTheme="minorEastAsia"/>
        </w:rPr>
        <w:t>В случае отчуждения  Получателем гранта в течение срока действия настоящего Договора, так и после окончания срока действия настоящего Договора исключительных прав на результаты интеллектуальной деятельности и средства индивидуализации, полученные в результате проведения НИОКР, иностранным лицам, Получатель гранта обязан возвратить Грантодателю всю полученную сумму Гранта в течение 5 (пяти) рабочих дней со дня указанного отчуждения.</w:t>
      </w:r>
    </w:p>
    <w:p w14:paraId="651C1CB1" w14:textId="30985DB0" w:rsidR="00E94E8F" w:rsidRPr="00E94E8F" w:rsidRDefault="00E94E8F" w:rsidP="00E94E8F">
      <w:pPr>
        <w:tabs>
          <w:tab w:val="left" w:pos="0"/>
        </w:tabs>
        <w:spacing w:before="0" w:after="0" w:line="247" w:lineRule="auto"/>
        <w:rPr>
          <w:rFonts w:eastAsiaTheme="minorEastAsia"/>
        </w:rPr>
      </w:pPr>
      <w:r w:rsidRPr="00E94E8F">
        <w:rPr>
          <w:rFonts w:eastAsiaTheme="minorEastAsia"/>
        </w:rPr>
        <w:t>Получатель гранта обязан также уплатить проценты на использованную сумму Гранта в размере ключевой ставки Банка России, действовавшей в соответствующие периоды. Проценты рассчитываются со дня предоставления Получателю  Гранта по день возврата всей полученной суммы Гранта по основаниям, предусмотренным в настоящем пункте.</w:t>
      </w:r>
    </w:p>
    <w:p w14:paraId="02859B48" w14:textId="77777777" w:rsidR="00E94E8F" w:rsidRPr="00E94E8F" w:rsidRDefault="00E94E8F" w:rsidP="00E94E8F">
      <w:pPr>
        <w:numPr>
          <w:ilvl w:val="0"/>
          <w:numId w:val="47"/>
        </w:numPr>
        <w:tabs>
          <w:tab w:val="left" w:pos="0"/>
        </w:tabs>
        <w:spacing w:before="0" w:after="0" w:line="247" w:lineRule="auto"/>
        <w:ind w:left="0" w:firstLine="709"/>
        <w:jc w:val="left"/>
        <w:rPr>
          <w:rFonts w:eastAsiaTheme="minorEastAsia"/>
        </w:rPr>
      </w:pPr>
      <w:r w:rsidRPr="00E94E8F">
        <w:rPr>
          <w:rFonts w:eastAsiaTheme="minorEastAsia"/>
        </w:rPr>
        <w:t>В случае приобретения Получателем гранта за счет Гранта товаров, работ, услуг, имущественных прав у аффилированных лиц с нарушением процедуры закупки и (или) в отсутствие прямого указания на такую закупку (в том числе конкретных лиц, у которых она должна быть осуществлена) в описании проекта, Получатель гранта обязан возвратить Грантодателю сумму Гранта, равную сумме указанных затрат, в течение 5 (пяти) рабочих дней со дня осуществления таких затрат.</w:t>
      </w:r>
    </w:p>
    <w:p w14:paraId="5AA2B8A0" w14:textId="77777777" w:rsidR="00E94E8F" w:rsidRPr="00E94E8F" w:rsidRDefault="00E94E8F" w:rsidP="00E94E8F">
      <w:pPr>
        <w:spacing w:before="0" w:after="0" w:line="247" w:lineRule="auto"/>
        <w:rPr>
          <w:rFonts w:eastAsiaTheme="minorEastAsia"/>
        </w:rPr>
      </w:pPr>
      <w:r w:rsidRPr="00E94E8F">
        <w:rPr>
          <w:rFonts w:eastAsiaTheme="minorEastAsia"/>
        </w:rPr>
        <w:t>В случае приобретения Получателем гранта за счет Гранта товаров, работ, услуг, имущественных прав у одного лица в отсутствие прямого указания на такую закупку (в том числе конкретных лиц, у которых она должна быть осуществлена) в описании проекта, на общую сумму, превышающую 50 (пятьдесят) процентов размера Гранта на соответствующий календарный год Получатель гранта обязан возвратить Грантодателю сумму Гранта, равную сумме указанных затрат, в течение 5 (пяти) рабочих дней со дня осуществления таких затрат.</w:t>
      </w:r>
    </w:p>
    <w:p w14:paraId="2F91B70F" w14:textId="77777777" w:rsidR="00E94E8F" w:rsidRPr="00E94E8F" w:rsidRDefault="00E94E8F" w:rsidP="00E94E8F">
      <w:pPr>
        <w:numPr>
          <w:ilvl w:val="0"/>
          <w:numId w:val="47"/>
        </w:numPr>
        <w:tabs>
          <w:tab w:val="left" w:pos="0"/>
        </w:tabs>
        <w:spacing w:before="0" w:after="0" w:line="247" w:lineRule="auto"/>
        <w:ind w:left="0" w:firstLine="709"/>
        <w:jc w:val="left"/>
        <w:rPr>
          <w:rFonts w:eastAsiaTheme="minorEastAsia"/>
        </w:rPr>
      </w:pPr>
      <w:r w:rsidRPr="00E94E8F">
        <w:rPr>
          <w:rFonts w:eastAsiaTheme="minorEastAsia"/>
        </w:rPr>
        <w:t>В случае непредставления Получателем гранта Грантодателю копий документов, подтверждающих расходы на оплату труда, все затраты связанные с производством (приобретением) и реализацией товаров, работ, услуг, имущественных прав,  которые были приобретены Получателем за счет Гранта, Получатель гранта обязан возвратить Грантодателю сумму Гранта, использованную на приобретение указанных товаров, работ, услуг, имущественных прав, на расходы на оплату труда, в течение 5 (пяти) рабочих дней со дня, когда такие документы должны были быть представлены Грантодателю в соответствии с условиями настоящего Договора.</w:t>
      </w:r>
    </w:p>
    <w:p w14:paraId="04287845" w14:textId="77777777" w:rsidR="00E94E8F" w:rsidRPr="00E94E8F" w:rsidRDefault="00E94E8F" w:rsidP="00E94E8F">
      <w:pPr>
        <w:tabs>
          <w:tab w:val="left" w:pos="0"/>
        </w:tabs>
        <w:spacing w:before="0" w:after="0" w:line="247" w:lineRule="auto"/>
        <w:rPr>
          <w:rFonts w:eastAsiaTheme="minorEastAsia"/>
        </w:rPr>
      </w:pPr>
      <w:r w:rsidRPr="00E94E8F">
        <w:rPr>
          <w:rFonts w:eastAsiaTheme="minorEastAsia"/>
        </w:rPr>
        <w:t>В случае непредставления Получателем гранта Грантодателю копий документов, подтверждающих осуществление закупки и копий документов, подтверждающих все затраты аффилированных лиц, связанные с производством (приобретением) и реализацией товаров, работ, услуг, имущественных прав, которые были приобретены Получателем гранта за счет Гранта, Получатель гранта обязан возвратить Грантодателю сумму Гранта, использованную на приобретение указанных товаров, работ, услуг, имущественных прав у аффилированных лиц, в течение 5 (пяти) рабочих дней со дня, когда такие документы должны были быть представлены Грантодателю в соответствии с условиями настоящего Договора.</w:t>
      </w:r>
    </w:p>
    <w:p w14:paraId="1F9A9CED" w14:textId="77777777" w:rsidR="00E94E8F" w:rsidRPr="00E94E8F" w:rsidRDefault="00E94E8F" w:rsidP="00E94E8F">
      <w:pPr>
        <w:tabs>
          <w:tab w:val="left" w:pos="0"/>
        </w:tabs>
        <w:spacing w:before="0" w:after="0" w:line="247" w:lineRule="auto"/>
        <w:rPr>
          <w:rFonts w:eastAsiaTheme="minorEastAsia"/>
        </w:rPr>
      </w:pPr>
      <w:r w:rsidRPr="00E94E8F">
        <w:rPr>
          <w:rFonts w:eastAsiaTheme="minorEastAsia"/>
        </w:rPr>
        <w:t xml:space="preserve">В случае непредставления Получателем гранта Грантодателю копий документов, подтверждающих осуществление закупки и копий документов, подтверждающих затраты лица, связанные с производством (приобретением) и реализацией товаров, работ, услуг, </w:t>
      </w:r>
      <w:r w:rsidRPr="00E94E8F">
        <w:rPr>
          <w:rFonts w:eastAsiaTheme="minorEastAsia"/>
        </w:rPr>
        <w:lastRenderedPageBreak/>
        <w:t>имущественных прав, которые были приобретены Получателем гранта у одного лица за счет Гранта на общую сумму, превышающую 50 (пятьдесят) процентов размера Гранта на соответствующий календарный год, Получатель гранта обязан возвратить Грантодателю сумму Гранта, использованную на приобретение указанных товаров, работ, услуг, имущественных прав, в течение 5 (пяти) рабочих дней со дня, когда такие документы должны были быть представлены Грантодателю в соответствии с условиями настоящего Договора.</w:t>
      </w:r>
    </w:p>
    <w:p w14:paraId="0982E9DF" w14:textId="77777777" w:rsidR="00E94E8F" w:rsidRPr="00E94E8F" w:rsidRDefault="00E94E8F" w:rsidP="00E94E8F">
      <w:pPr>
        <w:numPr>
          <w:ilvl w:val="0"/>
          <w:numId w:val="47"/>
        </w:numPr>
        <w:tabs>
          <w:tab w:val="left" w:pos="0"/>
        </w:tabs>
        <w:spacing w:before="0" w:after="0" w:line="247" w:lineRule="auto"/>
        <w:ind w:left="0" w:firstLine="709"/>
        <w:jc w:val="left"/>
        <w:rPr>
          <w:rFonts w:eastAsiaTheme="minorEastAsia"/>
        </w:rPr>
      </w:pPr>
      <w:r w:rsidRPr="00E94E8F">
        <w:rPr>
          <w:rFonts w:eastAsiaTheme="minorEastAsia"/>
        </w:rPr>
        <w:t>В случае несоблюдения Получателем гранта в отчетном финансовом году целей и условий предоставления Гранта и (или) обязательств по обеспечению достижения значения результатов предоставления Гранта и показателей, необходимых для достижения значения результатов предоставления Гранта:</w:t>
      </w:r>
    </w:p>
    <w:p w14:paraId="7E52C535" w14:textId="77777777" w:rsidR="00E94E8F" w:rsidRPr="00E94E8F" w:rsidRDefault="00E94E8F" w:rsidP="00E94E8F">
      <w:pPr>
        <w:tabs>
          <w:tab w:val="left" w:pos="0"/>
        </w:tabs>
        <w:spacing w:before="0" w:after="0" w:line="247" w:lineRule="auto"/>
        <w:rPr>
          <w:rFonts w:eastAsiaTheme="minorEastAsia"/>
        </w:rPr>
      </w:pPr>
      <w:r w:rsidRPr="00E94E8F">
        <w:rPr>
          <w:rFonts w:eastAsiaTheme="minorEastAsia"/>
        </w:rPr>
        <w:t>5.2.10.1. более чем на 10 (десять) процентов, но не более 30 (тридцати) процентов – Получатель гранта обязан в течение 5 (пяти) рабочих дней со дня получения соответствующего требования Грантодателя возвратить Грантодателю сумму Гранта, рассчитанную на основании сведений о показателях проекта, по которым достигнутое значение ниже планового значения, по формуле в соответствии с Приложением № 5 к настоящему Договору, являющимся неотъемлемой частью настоящего Договора;</w:t>
      </w:r>
    </w:p>
    <w:p w14:paraId="4864811B" w14:textId="77777777" w:rsidR="00E94E8F" w:rsidRPr="00E94E8F" w:rsidRDefault="00E94E8F" w:rsidP="00E94E8F">
      <w:pPr>
        <w:tabs>
          <w:tab w:val="left" w:pos="1276"/>
        </w:tabs>
        <w:spacing w:before="0" w:after="0" w:line="247" w:lineRule="auto"/>
        <w:rPr>
          <w:rFonts w:eastAsiaTheme="minorEastAsia"/>
        </w:rPr>
      </w:pPr>
      <w:r w:rsidRPr="00E94E8F">
        <w:rPr>
          <w:rFonts w:eastAsiaTheme="minorEastAsia"/>
        </w:rPr>
        <w:t>5.2.10.2. более чем на 30 (тридцать) процентов – Получатель гранта обязан в течение 5 (пяти) рабочих дней со дня получения соответствующего требования Грантодателя возвратить Грантодателю всю полученную сумму Гранта.</w:t>
      </w:r>
    </w:p>
    <w:p w14:paraId="52B9D694" w14:textId="77777777" w:rsidR="00E94E8F" w:rsidRPr="00E94E8F" w:rsidRDefault="00E94E8F" w:rsidP="00E94E8F">
      <w:pPr>
        <w:tabs>
          <w:tab w:val="left" w:pos="709"/>
          <w:tab w:val="left" w:pos="1418"/>
        </w:tabs>
        <w:spacing w:before="0" w:after="0" w:line="247" w:lineRule="auto"/>
        <w:ind w:firstLine="0"/>
        <w:rPr>
          <w:rFonts w:eastAsiaTheme="minorEastAsia"/>
        </w:rPr>
      </w:pPr>
      <w:r w:rsidRPr="00E94E8F">
        <w:rPr>
          <w:rFonts w:eastAsiaTheme="minorEastAsia"/>
        </w:rPr>
        <w:tab/>
        <w:t>Возврат Гранта осуществляется путем перечисления соответствующей суммы денежных средств на счет Грантодателя, указанный в настоящем Договоре или требовании Грантодателя о возврате Гранта.</w:t>
      </w:r>
    </w:p>
    <w:p w14:paraId="3E69C994" w14:textId="77777777" w:rsidR="00E94E8F" w:rsidRPr="00E94E8F" w:rsidRDefault="00E94E8F" w:rsidP="00E94E8F">
      <w:pPr>
        <w:numPr>
          <w:ilvl w:val="0"/>
          <w:numId w:val="47"/>
        </w:numPr>
        <w:tabs>
          <w:tab w:val="left" w:pos="0"/>
        </w:tabs>
        <w:spacing w:before="0" w:after="0" w:line="247" w:lineRule="auto"/>
        <w:ind w:left="0" w:firstLine="709"/>
        <w:jc w:val="left"/>
        <w:rPr>
          <w:rFonts w:eastAsiaTheme="minorEastAsia"/>
        </w:rPr>
      </w:pPr>
      <w:r w:rsidRPr="00E94E8F">
        <w:rPr>
          <w:rFonts w:eastAsiaTheme="minorEastAsia"/>
        </w:rPr>
        <w:t>В случае неправомерного использования ранее созданных результатов интеллектуальной деятельности ответственность перед правообладателями полностью возлагается на Получателя гранта.</w:t>
      </w:r>
    </w:p>
    <w:p w14:paraId="7B66F61F" w14:textId="77777777" w:rsidR="00E94E8F" w:rsidRPr="00E94E8F" w:rsidRDefault="00E94E8F" w:rsidP="00E94E8F">
      <w:pPr>
        <w:numPr>
          <w:ilvl w:val="0"/>
          <w:numId w:val="47"/>
        </w:numPr>
        <w:tabs>
          <w:tab w:val="left" w:pos="0"/>
        </w:tabs>
        <w:spacing w:before="0" w:after="0" w:line="247" w:lineRule="auto"/>
        <w:ind w:left="0" w:firstLine="709"/>
        <w:jc w:val="left"/>
        <w:rPr>
          <w:rFonts w:eastAsiaTheme="minorEastAsia"/>
        </w:rPr>
      </w:pPr>
      <w:r w:rsidRPr="00E94E8F">
        <w:rPr>
          <w:rFonts w:eastAsiaTheme="minorEastAsia"/>
        </w:rPr>
        <w:t>в случае неисполнения обязательств, предусмотренных пунктом 4.3.13.3 настоящего Договора, или несоблюдения условия, предусмотренного пунктом 4.4.4.1 настоящего Договора, в срок не позднее 5 (пяти) рабочих дней со дня обнаружения Грантодателем или контролирующими органами факта соответствующего неисполнения (несоблюдения), Получатель гранта обязан возвратить Грантодателю фактически предоставленную сумму Гранта и уплатить проценты за пользование предоставленной суммой Гранта в размере, определяемом в процентном отношении к объему подлежащих возврату средств за каждый день периода между датой предоставления Гранта и датой возврата исходя из ключевой ставки Центрального банка Российской Федерации, действующей в соответствующий период.</w:t>
      </w:r>
    </w:p>
    <w:p w14:paraId="37FD0EC7"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5.3. Стороны не несут ответственность за неисполнение или ненадлежащее исполнение обязательств по настоящему Договору, если докажут, что надлежащее исполнение обязательств оказалось невозможным вследствие наступления обстоятельств непреодолимой силы или по вине другой Стороны.</w:t>
      </w:r>
    </w:p>
    <w:p w14:paraId="022CCA87" w14:textId="77777777" w:rsidR="00E94E8F" w:rsidRPr="00E94E8F" w:rsidRDefault="00E94E8F" w:rsidP="00E94E8F">
      <w:pPr>
        <w:widowControl w:val="0"/>
        <w:autoSpaceDE w:val="0"/>
        <w:autoSpaceDN w:val="0"/>
        <w:adjustRightInd w:val="0"/>
        <w:spacing w:before="0" w:after="0" w:line="240" w:lineRule="auto"/>
        <w:rPr>
          <w:rFonts w:eastAsiaTheme="minorEastAsia"/>
          <w:bCs/>
        </w:rPr>
      </w:pPr>
    </w:p>
    <w:p w14:paraId="0B62558B" w14:textId="77777777" w:rsidR="00E94E8F" w:rsidRPr="00E94E8F" w:rsidRDefault="00E94E8F" w:rsidP="00E94E8F">
      <w:pPr>
        <w:widowControl w:val="0"/>
        <w:autoSpaceDE w:val="0"/>
        <w:autoSpaceDN w:val="0"/>
        <w:adjustRightInd w:val="0"/>
        <w:spacing w:before="0" w:after="0" w:line="240" w:lineRule="auto"/>
        <w:jc w:val="center"/>
        <w:outlineLvl w:val="1"/>
        <w:rPr>
          <w:rFonts w:eastAsiaTheme="minorEastAsia"/>
          <w:bCs/>
        </w:rPr>
      </w:pPr>
      <w:bookmarkStart w:id="1504" w:name="_Toc148111519"/>
      <w:r w:rsidRPr="00E94E8F">
        <w:rPr>
          <w:rFonts w:eastAsiaTheme="minorEastAsia"/>
          <w:bCs/>
        </w:rPr>
        <w:t>VI. Иные условия</w:t>
      </w:r>
      <w:bookmarkEnd w:id="1504"/>
    </w:p>
    <w:p w14:paraId="56786753" w14:textId="77777777" w:rsidR="00E94E8F" w:rsidRPr="00E94E8F" w:rsidRDefault="00E94E8F" w:rsidP="00E94E8F">
      <w:pPr>
        <w:spacing w:before="0" w:after="200" w:line="276" w:lineRule="auto"/>
        <w:ind w:firstLine="0"/>
        <w:jc w:val="left"/>
        <w:rPr>
          <w:rFonts w:asciiTheme="minorHAnsi" w:eastAsiaTheme="minorEastAsia" w:hAnsiTheme="minorHAnsi"/>
          <w:sz w:val="22"/>
          <w:szCs w:val="22"/>
        </w:rPr>
      </w:pPr>
    </w:p>
    <w:p w14:paraId="6420C3F7"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6.1. Иные условия по настоящему Договору:</w:t>
      </w:r>
    </w:p>
    <w:p w14:paraId="580AD011" w14:textId="77777777" w:rsidR="00E94E8F" w:rsidRPr="00E94E8F" w:rsidRDefault="00E94E8F" w:rsidP="00E94E8F">
      <w:pPr>
        <w:numPr>
          <w:ilvl w:val="2"/>
          <w:numId w:val="47"/>
        </w:numPr>
        <w:tabs>
          <w:tab w:val="left" w:pos="1276"/>
        </w:tabs>
        <w:spacing w:before="0" w:after="0" w:line="240" w:lineRule="auto"/>
        <w:ind w:left="0" w:firstLine="709"/>
        <w:jc w:val="left"/>
        <w:rPr>
          <w:rFonts w:asciiTheme="minorHAnsi" w:eastAsiaTheme="minorEastAsia" w:hAnsiTheme="minorHAnsi"/>
          <w:sz w:val="22"/>
          <w:szCs w:val="22"/>
        </w:rPr>
      </w:pPr>
      <w:r w:rsidRPr="00E94E8F">
        <w:rPr>
          <w:rFonts w:eastAsiaTheme="minorEastAsia"/>
        </w:rPr>
        <w:t>Подписанием настоящего Договора Получатель гранта дает заверение в наличии всех обстоятельств, перечисленных в пунктах 3.1.1.1 – 3.1.1.10 Договора, исходя из того, что Грантодатель будет полагаться на такое заверение и указанное заверение имеет для Грантодателя существенное значение.</w:t>
      </w:r>
    </w:p>
    <w:p w14:paraId="31DD0740" w14:textId="77777777" w:rsidR="00E94E8F" w:rsidRPr="00E94E8F" w:rsidRDefault="00E94E8F" w:rsidP="00E94E8F">
      <w:pPr>
        <w:numPr>
          <w:ilvl w:val="2"/>
          <w:numId w:val="47"/>
        </w:numPr>
        <w:tabs>
          <w:tab w:val="left" w:pos="1276"/>
        </w:tabs>
        <w:spacing w:before="0" w:after="0" w:line="240" w:lineRule="auto"/>
        <w:ind w:left="0" w:firstLine="709"/>
        <w:jc w:val="left"/>
        <w:rPr>
          <w:rFonts w:eastAsiaTheme="minorEastAsia"/>
        </w:rPr>
      </w:pPr>
      <w:r w:rsidRPr="00E94E8F">
        <w:rPr>
          <w:rFonts w:eastAsiaTheme="minorEastAsia"/>
        </w:rPr>
        <w:lastRenderedPageBreak/>
        <w:t>Обстоятельства, перечисленные в пунктах 3.1.1.1 – 3.1.1.10 настоящего Договора, имеют существенное значение для заключения и исполнения настоящего Договора Грантодателем. Заверения Получателя гранта об указанных обстоятельствах имеют для Грантодателя существенное значение.</w:t>
      </w:r>
    </w:p>
    <w:p w14:paraId="076BEB62" w14:textId="77777777" w:rsidR="00E94E8F" w:rsidRPr="00E94E8F" w:rsidRDefault="00E94E8F" w:rsidP="00E94E8F">
      <w:pPr>
        <w:numPr>
          <w:ilvl w:val="2"/>
          <w:numId w:val="47"/>
        </w:numPr>
        <w:tabs>
          <w:tab w:val="left" w:pos="1276"/>
        </w:tabs>
        <w:spacing w:before="0" w:after="0" w:line="240" w:lineRule="auto"/>
        <w:ind w:left="0" w:firstLine="709"/>
        <w:jc w:val="left"/>
        <w:rPr>
          <w:rFonts w:eastAsiaTheme="minorEastAsia"/>
        </w:rPr>
      </w:pPr>
      <w:r w:rsidRPr="00E94E8F">
        <w:rPr>
          <w:rFonts w:eastAsiaTheme="minorEastAsia"/>
        </w:rPr>
        <w:t>Получатель гранта не вправе расходовать Грант в случае если:</w:t>
      </w:r>
    </w:p>
    <w:p w14:paraId="5231CCDE" w14:textId="77777777" w:rsidR="00E94E8F" w:rsidRPr="00E94E8F" w:rsidRDefault="00E94E8F" w:rsidP="00E94E8F">
      <w:pPr>
        <w:spacing w:before="0" w:after="0" w:line="240" w:lineRule="auto"/>
        <w:jc w:val="left"/>
        <w:rPr>
          <w:rFonts w:eastAsiaTheme="minorEastAsia"/>
        </w:rPr>
      </w:pPr>
      <w:r w:rsidRPr="00E94E8F">
        <w:rPr>
          <w:rFonts w:eastAsiaTheme="minorEastAsia"/>
        </w:rPr>
        <w:t>6.1.3.1. не представлен отчет о целевом использовании Гранта на реализацию проекта НТИ  и (или) иные отчеты, предусмотренные Порядком мониторинга и настоящим Договором;</w:t>
      </w:r>
    </w:p>
    <w:p w14:paraId="5B8D3850" w14:textId="77777777" w:rsidR="00E94E8F" w:rsidRPr="00E94E8F" w:rsidRDefault="00E94E8F" w:rsidP="00E94E8F">
      <w:pPr>
        <w:tabs>
          <w:tab w:val="left" w:pos="1276"/>
        </w:tabs>
        <w:spacing w:before="0" w:after="0" w:line="247" w:lineRule="auto"/>
        <w:rPr>
          <w:rFonts w:eastAsiaTheme="minorEastAsia"/>
        </w:rPr>
      </w:pPr>
      <w:r w:rsidRPr="00E94E8F">
        <w:rPr>
          <w:rFonts w:eastAsiaTheme="minorEastAsia"/>
        </w:rPr>
        <w:t>6.1.3.2. Грантодателем направлено уведомление о приостановлении финансового обеспечения реализации проекта;</w:t>
      </w:r>
    </w:p>
    <w:p w14:paraId="53B642D5" w14:textId="77777777" w:rsidR="00E94E8F" w:rsidRPr="00E94E8F" w:rsidRDefault="00E94E8F" w:rsidP="00E94E8F">
      <w:pPr>
        <w:tabs>
          <w:tab w:val="left" w:pos="1276"/>
        </w:tabs>
        <w:spacing w:before="0" w:after="0" w:line="247" w:lineRule="auto"/>
        <w:rPr>
          <w:rFonts w:eastAsiaTheme="minorEastAsia"/>
        </w:rPr>
      </w:pPr>
      <w:r w:rsidRPr="00E94E8F">
        <w:rPr>
          <w:rFonts w:eastAsiaTheme="minorEastAsia"/>
        </w:rPr>
        <w:t>6.1.3.3.высшим органом управления принято решение о приостановке реализации (приостановке поддержки реализации) проекта на срок более 6 (шесть) месяцев либо о прекращении реализации (прекращении поддержки реализации) проекта</w:t>
      </w:r>
      <w:r w:rsidRPr="00E94E8F">
        <w:rPr>
          <w:rFonts w:eastAsia="Times New Roman"/>
        </w:rPr>
        <w:t>;</w:t>
      </w:r>
    </w:p>
    <w:p w14:paraId="122EC331" w14:textId="77777777" w:rsidR="00E94E8F" w:rsidRPr="00E94E8F" w:rsidRDefault="00E94E8F" w:rsidP="00E94E8F">
      <w:pPr>
        <w:tabs>
          <w:tab w:val="left" w:pos="1276"/>
        </w:tabs>
        <w:spacing w:before="0" w:after="0" w:line="240" w:lineRule="auto"/>
        <w:rPr>
          <w:rFonts w:eastAsiaTheme="minorEastAsia"/>
        </w:rPr>
      </w:pPr>
      <w:r w:rsidRPr="00E94E8F">
        <w:rPr>
          <w:rFonts w:eastAsiaTheme="minorEastAsia"/>
        </w:rPr>
        <w:t>6.1.3.4. комиссией по отбору принято решение о</w:t>
      </w:r>
      <w:r w:rsidRPr="00E94E8F">
        <w:rPr>
          <w:rFonts w:eastAsia="Times New Roman"/>
        </w:rPr>
        <w:t xml:space="preserve"> приостановке реализации проекта и (или) приостановке поддержки реализации проекта на срок не более 6 (шесть) месяцев</w:t>
      </w:r>
      <w:r w:rsidRPr="00E94E8F">
        <w:rPr>
          <w:rFonts w:eastAsiaTheme="minorEastAsia"/>
        </w:rPr>
        <w:t>.</w:t>
      </w:r>
    </w:p>
    <w:p w14:paraId="2702F22A" w14:textId="77777777" w:rsidR="00E94E8F" w:rsidRPr="00E94E8F" w:rsidRDefault="00E94E8F" w:rsidP="00E94E8F">
      <w:pPr>
        <w:numPr>
          <w:ilvl w:val="2"/>
          <w:numId w:val="47"/>
        </w:numPr>
        <w:tabs>
          <w:tab w:val="left" w:pos="1276"/>
        </w:tabs>
        <w:spacing w:before="0" w:after="0" w:line="240" w:lineRule="auto"/>
        <w:ind w:left="0" w:firstLine="709"/>
        <w:jc w:val="left"/>
        <w:rPr>
          <w:rFonts w:eastAsiaTheme="minorEastAsia"/>
        </w:rPr>
      </w:pPr>
      <w:r w:rsidRPr="00E94E8F">
        <w:rPr>
          <w:rFonts w:eastAsiaTheme="minorEastAsia"/>
        </w:rPr>
        <w:t>Исключительные права на результаты интеллектуальной деятельности, полученные в результате проведения НИОКР, Получатель гранта полностью отчуждает либо передает права использования на основании (исключительной либо неисключительной) лицензии в пользу лиц, ответственных за дальнейшую реализацию проекта, в объеме и сроки в соответствии с описанием проекта. Объем, способ передачи результатов интеллектуальной деятельности полученных в результате проведения НИОКР и сроки передачи определяются в описании проекта.</w:t>
      </w:r>
    </w:p>
    <w:p w14:paraId="3710F40C" w14:textId="77777777" w:rsidR="00E94E8F" w:rsidRPr="00E94E8F" w:rsidRDefault="00E94E8F" w:rsidP="00E94E8F">
      <w:pPr>
        <w:numPr>
          <w:ilvl w:val="2"/>
          <w:numId w:val="47"/>
        </w:numPr>
        <w:tabs>
          <w:tab w:val="left" w:pos="1276"/>
        </w:tabs>
        <w:spacing w:before="0" w:after="0" w:line="240" w:lineRule="auto"/>
        <w:ind w:left="0" w:firstLine="709"/>
        <w:jc w:val="left"/>
        <w:rPr>
          <w:rFonts w:eastAsiaTheme="minorEastAsia"/>
        </w:rPr>
      </w:pPr>
      <w:r w:rsidRPr="00E94E8F">
        <w:rPr>
          <w:rFonts w:eastAsiaTheme="minorEastAsia"/>
        </w:rPr>
        <w:t>Грантодатель не приобретает исключительных прав на результаты интеллектуальной деятельности и товарные знаки (знаки обслуживания), полученные в результате проведения НИОКР, а также прав использования таких результатов интеллектуальной деятельности и товарных знаков (знаков обслуживания), если иное не указано в описании проекта или в решении о предоставлении поддержки реализации проекта.</w:t>
      </w:r>
    </w:p>
    <w:p w14:paraId="206F5271" w14:textId="77777777" w:rsidR="00E94E8F" w:rsidRPr="00E94E8F" w:rsidRDefault="00E94E8F" w:rsidP="00E94E8F">
      <w:pPr>
        <w:numPr>
          <w:ilvl w:val="2"/>
          <w:numId w:val="47"/>
        </w:numPr>
        <w:tabs>
          <w:tab w:val="left" w:pos="1276"/>
        </w:tabs>
        <w:spacing w:before="0" w:after="0" w:line="240" w:lineRule="auto"/>
        <w:ind w:left="0" w:firstLine="709"/>
        <w:jc w:val="left"/>
        <w:rPr>
          <w:rFonts w:eastAsiaTheme="minorEastAsia"/>
        </w:rPr>
      </w:pPr>
      <w:r w:rsidRPr="00E94E8F">
        <w:rPr>
          <w:rFonts w:eastAsiaTheme="minorEastAsia"/>
        </w:rPr>
        <w:t>Грант предоставляется Получателю гранта в целях финансового обеспечения реализации проекта в части расходов на НИОКР.</w:t>
      </w:r>
    </w:p>
    <w:p w14:paraId="69BA89F9" w14:textId="77777777" w:rsidR="00E94E8F" w:rsidRPr="00E94E8F" w:rsidRDefault="00E94E8F" w:rsidP="00E94E8F">
      <w:pPr>
        <w:tabs>
          <w:tab w:val="left" w:pos="709"/>
        </w:tabs>
        <w:spacing w:before="0" w:after="0" w:line="240" w:lineRule="auto"/>
        <w:ind w:firstLine="0"/>
        <w:rPr>
          <w:rFonts w:eastAsiaTheme="minorEastAsia"/>
        </w:rPr>
      </w:pPr>
      <w:r w:rsidRPr="00E94E8F">
        <w:rPr>
          <w:rFonts w:eastAsiaTheme="minorEastAsia"/>
        </w:rPr>
        <w:tab/>
        <w:t>Предоставление Гранта является формой поддержки реализации проекта и не предполагает финансового обеспечения проекта в полном объеме.</w:t>
      </w:r>
    </w:p>
    <w:p w14:paraId="344BF5E4" w14:textId="77777777" w:rsidR="00E94E8F" w:rsidRPr="00E94E8F" w:rsidRDefault="00E94E8F" w:rsidP="00E94E8F">
      <w:pPr>
        <w:tabs>
          <w:tab w:val="left" w:pos="709"/>
        </w:tabs>
        <w:spacing w:before="0" w:after="0" w:line="240" w:lineRule="auto"/>
        <w:ind w:firstLine="0"/>
        <w:rPr>
          <w:rFonts w:eastAsiaTheme="minorEastAsia"/>
        </w:rPr>
      </w:pPr>
      <w:r w:rsidRPr="00E94E8F">
        <w:rPr>
          <w:rFonts w:eastAsiaTheme="minorEastAsia"/>
        </w:rPr>
        <w:tab/>
        <w:t>Расходы Получателя гранта на НИОКР в объеме, превышающем размер Гранта, возмещению Грантодателем не подлежат.</w:t>
      </w:r>
    </w:p>
    <w:p w14:paraId="6124FCE6" w14:textId="77777777" w:rsidR="00E94E8F" w:rsidRPr="00E94E8F" w:rsidRDefault="00E94E8F" w:rsidP="00E94E8F">
      <w:pPr>
        <w:numPr>
          <w:ilvl w:val="2"/>
          <w:numId w:val="47"/>
        </w:numPr>
        <w:tabs>
          <w:tab w:val="left" w:pos="1276"/>
        </w:tabs>
        <w:spacing w:before="0" w:after="0" w:line="240" w:lineRule="auto"/>
        <w:ind w:left="0" w:firstLine="709"/>
        <w:jc w:val="left"/>
        <w:rPr>
          <w:rFonts w:eastAsiaTheme="minorEastAsia"/>
        </w:rPr>
      </w:pPr>
      <w:r w:rsidRPr="00E94E8F">
        <w:rPr>
          <w:rFonts w:eastAsiaTheme="minorEastAsia"/>
        </w:rPr>
        <w:t>Целевым использованием Гранта признается:</w:t>
      </w:r>
    </w:p>
    <w:p w14:paraId="6306F1EC" w14:textId="77777777" w:rsidR="00E94E8F" w:rsidRPr="00E94E8F" w:rsidRDefault="00E94E8F" w:rsidP="00E94E8F">
      <w:pPr>
        <w:tabs>
          <w:tab w:val="left" w:pos="709"/>
          <w:tab w:val="left" w:pos="1701"/>
        </w:tabs>
        <w:spacing w:before="0" w:after="0" w:line="240" w:lineRule="auto"/>
        <w:ind w:firstLine="0"/>
        <w:rPr>
          <w:rFonts w:eastAsiaTheme="minorEastAsia"/>
        </w:rPr>
      </w:pPr>
      <w:r w:rsidRPr="00E94E8F">
        <w:rPr>
          <w:rFonts w:eastAsiaTheme="minorEastAsia"/>
        </w:rPr>
        <w:tab/>
        <w:t>его расходование на проведение НИОКР в соответствии с описанием проекта и сметой, в период, указанный в пункте 6.1.28 настоящего Договора, с соблюдением условий настоящего Договора;</w:t>
      </w:r>
    </w:p>
    <w:p w14:paraId="1C7BD9EE" w14:textId="77777777" w:rsidR="00E94E8F" w:rsidRPr="00E94E8F" w:rsidRDefault="00E94E8F" w:rsidP="00E94E8F">
      <w:pPr>
        <w:tabs>
          <w:tab w:val="left" w:pos="709"/>
          <w:tab w:val="left" w:pos="1701"/>
        </w:tabs>
        <w:spacing w:before="0" w:after="0" w:line="240" w:lineRule="auto"/>
        <w:ind w:firstLine="0"/>
        <w:rPr>
          <w:rFonts w:eastAsiaTheme="minorEastAsia"/>
        </w:rPr>
      </w:pPr>
      <w:r w:rsidRPr="00E94E8F">
        <w:rPr>
          <w:rFonts w:eastAsiaTheme="minorEastAsia"/>
        </w:rPr>
        <w:tab/>
        <w:t>Конкретные затраты, которые могут быть осуществлены (возмещены) за счет Гранта, и предельные объемы (распределение) таких затрат по мероприятиям, этапам и видам расходов определяются исключительно сметой с учетом пункта 6.1.28 настоящего Договора, пункта 6.1.8 и 6.1.9 настоящего Договора.</w:t>
      </w:r>
    </w:p>
    <w:p w14:paraId="56644837" w14:textId="77777777" w:rsidR="00E94E8F" w:rsidRPr="00E94E8F" w:rsidRDefault="00E94E8F" w:rsidP="00E94E8F">
      <w:pPr>
        <w:numPr>
          <w:ilvl w:val="2"/>
          <w:numId w:val="47"/>
        </w:numPr>
        <w:tabs>
          <w:tab w:val="left" w:pos="1276"/>
        </w:tabs>
        <w:spacing w:before="0" w:after="0" w:line="240" w:lineRule="auto"/>
        <w:ind w:left="0" w:firstLine="709"/>
        <w:jc w:val="left"/>
        <w:rPr>
          <w:rFonts w:eastAsiaTheme="minorEastAsia"/>
        </w:rPr>
      </w:pPr>
      <w:r w:rsidRPr="00E94E8F">
        <w:rPr>
          <w:rFonts w:eastAsiaTheme="minorEastAsia"/>
        </w:rPr>
        <w:t>К затратам, осуществление которых за счет Гранта запрещается, относятся:</w:t>
      </w:r>
    </w:p>
    <w:p w14:paraId="60334E21" w14:textId="77777777" w:rsidR="00E94E8F" w:rsidRPr="00E94E8F" w:rsidRDefault="00E94E8F" w:rsidP="00E94E8F">
      <w:pPr>
        <w:tabs>
          <w:tab w:val="left" w:pos="709"/>
          <w:tab w:val="left" w:pos="1701"/>
        </w:tabs>
        <w:spacing w:before="0" w:after="0" w:line="240" w:lineRule="auto"/>
        <w:ind w:firstLine="0"/>
        <w:rPr>
          <w:rFonts w:eastAsiaTheme="minorEastAsia"/>
        </w:rPr>
      </w:pPr>
      <w:r w:rsidRPr="00E94E8F">
        <w:rPr>
          <w:rFonts w:eastAsiaTheme="minorEastAsia"/>
        </w:rPr>
        <w:tab/>
        <w:t>расходы, не предусмотренные сметой;</w:t>
      </w:r>
    </w:p>
    <w:p w14:paraId="2B493443" w14:textId="77777777" w:rsidR="00E94E8F" w:rsidRPr="00E94E8F" w:rsidRDefault="00E94E8F" w:rsidP="00E94E8F">
      <w:pPr>
        <w:tabs>
          <w:tab w:val="left" w:pos="709"/>
          <w:tab w:val="left" w:pos="1701"/>
        </w:tabs>
        <w:spacing w:before="0" w:after="0" w:line="240" w:lineRule="auto"/>
        <w:ind w:firstLine="0"/>
        <w:rPr>
          <w:rFonts w:eastAsiaTheme="minorEastAsia"/>
        </w:rPr>
      </w:pPr>
      <w:r w:rsidRPr="00E94E8F">
        <w:rPr>
          <w:rFonts w:eastAsiaTheme="minorEastAsia"/>
        </w:rPr>
        <w:tab/>
        <w:t>расходы на НИОКР в объеме, превышающем объем, указанный в смете для соответствующего вида расходов за счет Гранта;</w:t>
      </w:r>
    </w:p>
    <w:p w14:paraId="3266B3E0" w14:textId="77777777" w:rsidR="00E94E8F" w:rsidRPr="00E94E8F" w:rsidRDefault="00E94E8F" w:rsidP="00E94E8F">
      <w:pPr>
        <w:tabs>
          <w:tab w:val="left" w:pos="709"/>
          <w:tab w:val="left" w:pos="1701"/>
        </w:tabs>
        <w:spacing w:before="0" w:after="0" w:line="240" w:lineRule="auto"/>
        <w:rPr>
          <w:rFonts w:eastAsiaTheme="minorEastAsia"/>
        </w:rPr>
      </w:pPr>
      <w:r w:rsidRPr="00E94E8F">
        <w:rPr>
          <w:rFonts w:eastAsiaTheme="minorEastAsia"/>
        </w:rPr>
        <w:t>расходы на мероприятия и работы, не являющиеся НИОКР;</w:t>
      </w:r>
    </w:p>
    <w:p w14:paraId="290F616F" w14:textId="77777777" w:rsidR="00E94E8F" w:rsidRPr="00E94E8F" w:rsidRDefault="00E94E8F" w:rsidP="00E94E8F">
      <w:pPr>
        <w:tabs>
          <w:tab w:val="left" w:pos="709"/>
          <w:tab w:val="left" w:pos="1701"/>
        </w:tabs>
        <w:spacing w:before="0" w:after="0" w:line="240" w:lineRule="auto"/>
        <w:rPr>
          <w:rFonts w:eastAsiaTheme="minorEastAsia"/>
        </w:rPr>
      </w:pPr>
      <w:r w:rsidRPr="00E94E8F">
        <w:rPr>
          <w:rFonts w:eastAsiaTheme="minorEastAsia"/>
        </w:rPr>
        <w:t>расходы на строительство, реконструкцию, капитальный ремонт объектов капитального строительства, выполнение инженерных изысканий и подготовку проектной документации для их строительства, реконструкции, капитального ремонта;</w:t>
      </w:r>
    </w:p>
    <w:p w14:paraId="4E19969F" w14:textId="77777777" w:rsidR="00E94E8F" w:rsidRPr="00E94E8F" w:rsidRDefault="00E94E8F" w:rsidP="00E94E8F">
      <w:pPr>
        <w:tabs>
          <w:tab w:val="left" w:pos="709"/>
          <w:tab w:val="left" w:pos="1701"/>
        </w:tabs>
        <w:spacing w:before="0" w:after="0" w:line="240" w:lineRule="auto"/>
        <w:rPr>
          <w:rFonts w:eastAsiaTheme="minorEastAsia"/>
        </w:rPr>
      </w:pPr>
      <w:r w:rsidRPr="00E94E8F">
        <w:rPr>
          <w:rFonts w:eastAsiaTheme="minorEastAsia"/>
        </w:rPr>
        <w:lastRenderedPageBreak/>
        <w:t>расходы на ремонт, за исключением технологически необходимой подготовки помещений или площадей к установке оборудования, необходимого для реализации проекта, а также расходов на ремонт, связанных с требованиями обеспечения безопасности проведения работ в рамках реализации проекта с обоснованием включения таких технологических работ;</w:t>
      </w:r>
    </w:p>
    <w:p w14:paraId="46B42D8C" w14:textId="77777777" w:rsidR="00E94E8F" w:rsidRPr="00E94E8F" w:rsidRDefault="00E94E8F" w:rsidP="00E94E8F">
      <w:pPr>
        <w:tabs>
          <w:tab w:val="left" w:pos="709"/>
          <w:tab w:val="left" w:pos="1701"/>
        </w:tabs>
        <w:spacing w:before="0" w:after="0" w:line="240" w:lineRule="auto"/>
        <w:rPr>
          <w:rFonts w:eastAsiaTheme="minorEastAsia"/>
        </w:rPr>
      </w:pPr>
      <w:r w:rsidRPr="00E94E8F">
        <w:rPr>
          <w:rFonts w:eastAsiaTheme="minorEastAsia"/>
        </w:rPr>
        <w:t>ремонт офисных помещений и их декорирование;</w:t>
      </w:r>
    </w:p>
    <w:p w14:paraId="09444142" w14:textId="77777777" w:rsidR="00E94E8F" w:rsidRPr="00E94E8F" w:rsidRDefault="00E94E8F" w:rsidP="00E94E8F">
      <w:pPr>
        <w:tabs>
          <w:tab w:val="left" w:pos="709"/>
          <w:tab w:val="left" w:pos="1701"/>
        </w:tabs>
        <w:spacing w:before="0" w:after="0" w:line="240" w:lineRule="auto"/>
        <w:rPr>
          <w:rFonts w:eastAsiaTheme="minorEastAsia"/>
        </w:rPr>
      </w:pPr>
      <w:r w:rsidRPr="00E94E8F">
        <w:rPr>
          <w:rFonts w:eastAsiaTheme="minorEastAsia"/>
        </w:rPr>
        <w:t>расходы на приобретение комплектующих и материалов, предназначенных для создания серийного производства, оборудования с серийной мощностью, изготовления продукции в промышленных объемах, а также на оплату работ и услуг, связанных с технологической и конструкторской подготовкой серийного производства;</w:t>
      </w:r>
    </w:p>
    <w:p w14:paraId="1A883BF3" w14:textId="77777777" w:rsidR="00E94E8F" w:rsidRPr="00E94E8F" w:rsidRDefault="00E94E8F" w:rsidP="00E94E8F">
      <w:pPr>
        <w:tabs>
          <w:tab w:val="left" w:pos="709"/>
          <w:tab w:val="left" w:pos="1701"/>
        </w:tabs>
        <w:spacing w:before="0" w:after="0" w:line="240" w:lineRule="auto"/>
        <w:rPr>
          <w:rFonts w:eastAsiaTheme="minorEastAsia"/>
        </w:rPr>
      </w:pPr>
      <w:r w:rsidRPr="00E94E8F">
        <w:rPr>
          <w:rFonts w:eastAsiaTheme="minorEastAsia"/>
        </w:rPr>
        <w:t>расходы на оплату труда работников, которые в период выполнения НИОКР привлекались для осуществления иной деятельности, в части, пропорциональной времени, в течение которого они выполняли работу, не связанную с проведением НИОКР;</w:t>
      </w:r>
    </w:p>
    <w:p w14:paraId="77708AE0" w14:textId="77777777" w:rsidR="00E94E8F" w:rsidRPr="00E94E8F" w:rsidRDefault="00E94E8F" w:rsidP="00E94E8F">
      <w:pPr>
        <w:tabs>
          <w:tab w:val="left" w:pos="709"/>
          <w:tab w:val="left" w:pos="1701"/>
        </w:tabs>
        <w:spacing w:before="0" w:after="0" w:line="240" w:lineRule="auto"/>
        <w:rPr>
          <w:rFonts w:eastAsiaTheme="minorEastAsia"/>
        </w:rPr>
      </w:pPr>
      <w:r w:rsidRPr="00E94E8F">
        <w:rPr>
          <w:rFonts w:eastAsiaTheme="minorEastAsia"/>
        </w:rPr>
        <w:t>расходы на маркетинг (включая изучение конъюнктуры рынка, сбор информации, непосредственно связанной с производством и реализацией товаров, работ, услуг) и рекламу (включая участие в выставках);</w:t>
      </w:r>
    </w:p>
    <w:p w14:paraId="338CBD05" w14:textId="77777777" w:rsidR="00E94E8F" w:rsidRPr="00E94E8F" w:rsidRDefault="00E94E8F" w:rsidP="00E94E8F">
      <w:pPr>
        <w:tabs>
          <w:tab w:val="left" w:pos="709"/>
          <w:tab w:val="left" w:pos="1701"/>
        </w:tabs>
        <w:spacing w:before="0" w:after="0" w:line="240" w:lineRule="auto"/>
        <w:rPr>
          <w:rFonts w:eastAsiaTheme="minorEastAsia"/>
        </w:rPr>
      </w:pPr>
      <w:r w:rsidRPr="00E94E8F">
        <w:rPr>
          <w:rFonts w:eastAsiaTheme="minorEastAsia"/>
        </w:rPr>
        <w:t>расходы на приобретение легковых автомобилей, алкогольной и табачной продукции;</w:t>
      </w:r>
    </w:p>
    <w:p w14:paraId="393C3638" w14:textId="77777777" w:rsidR="00E94E8F" w:rsidRPr="00E94E8F" w:rsidRDefault="00E94E8F" w:rsidP="00E94E8F">
      <w:pPr>
        <w:tabs>
          <w:tab w:val="left" w:pos="709"/>
          <w:tab w:val="left" w:pos="1701"/>
        </w:tabs>
        <w:spacing w:before="0" w:after="0" w:line="240" w:lineRule="auto"/>
        <w:rPr>
          <w:rFonts w:eastAsiaTheme="minorEastAsia"/>
        </w:rPr>
      </w:pPr>
      <w:r w:rsidRPr="00E94E8F">
        <w:rPr>
          <w:rFonts w:eastAsiaTheme="minorEastAsia"/>
        </w:rPr>
        <w:t>расходы на приобретение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14:paraId="55F8CE2C" w14:textId="77777777" w:rsidR="00E94E8F" w:rsidRPr="00E94E8F" w:rsidRDefault="00E94E8F" w:rsidP="00E94E8F">
      <w:pPr>
        <w:tabs>
          <w:tab w:val="left" w:pos="709"/>
          <w:tab w:val="left" w:pos="1701"/>
        </w:tabs>
        <w:spacing w:before="0" w:after="0" w:line="240" w:lineRule="auto"/>
        <w:rPr>
          <w:rFonts w:eastAsiaTheme="minorEastAsia"/>
        </w:rPr>
      </w:pPr>
      <w:r w:rsidRPr="00E94E8F">
        <w:rPr>
          <w:rFonts w:eastAsiaTheme="minorEastAsia"/>
        </w:rPr>
        <w:t>расходы на управление организацией (отдельными ее подразделениями), представительские расходы;</w:t>
      </w:r>
    </w:p>
    <w:p w14:paraId="450A40EE" w14:textId="77777777" w:rsidR="00E94E8F" w:rsidRPr="00E94E8F" w:rsidRDefault="00E94E8F" w:rsidP="00E94E8F">
      <w:pPr>
        <w:tabs>
          <w:tab w:val="left" w:pos="709"/>
          <w:tab w:val="left" w:pos="1701"/>
        </w:tabs>
        <w:spacing w:before="0" w:after="0" w:line="240" w:lineRule="auto"/>
        <w:rPr>
          <w:rFonts w:eastAsiaTheme="minorEastAsia"/>
        </w:rPr>
      </w:pPr>
      <w:r w:rsidRPr="00E94E8F">
        <w:rPr>
          <w:rFonts w:eastAsiaTheme="minorEastAsia"/>
        </w:rPr>
        <w:t>расходы, планируемые к возмещению/возмещенные с использованием мер поддержки других институтов развития и иных форм поддержки за счет средств из федерального бюджета в размере суммы возмещения;</w:t>
      </w:r>
    </w:p>
    <w:p w14:paraId="3569C739" w14:textId="77777777" w:rsidR="00E94E8F" w:rsidRPr="00E94E8F" w:rsidRDefault="00E94E8F" w:rsidP="00E94E8F">
      <w:pPr>
        <w:tabs>
          <w:tab w:val="left" w:pos="709"/>
          <w:tab w:val="left" w:pos="1701"/>
        </w:tabs>
        <w:spacing w:before="0" w:after="0" w:line="240" w:lineRule="auto"/>
        <w:rPr>
          <w:rFonts w:eastAsiaTheme="minorEastAsia"/>
        </w:rPr>
      </w:pPr>
      <w:r w:rsidRPr="00E94E8F">
        <w:rPr>
          <w:rFonts w:eastAsiaTheme="minorEastAsia"/>
        </w:rPr>
        <w:t>расходы на проведение научно-исследовательских работ по разработке нормативно-правовых актов, в том числе направленных на снятие нормативных барьеров;</w:t>
      </w:r>
    </w:p>
    <w:p w14:paraId="360CAA9A" w14:textId="77777777" w:rsidR="00E94E8F" w:rsidRPr="00E94E8F" w:rsidRDefault="00E94E8F" w:rsidP="00E94E8F">
      <w:pPr>
        <w:tabs>
          <w:tab w:val="left" w:pos="709"/>
          <w:tab w:val="left" w:pos="1701"/>
        </w:tabs>
        <w:spacing w:before="0" w:after="0" w:line="240" w:lineRule="auto"/>
        <w:rPr>
          <w:rFonts w:eastAsiaTheme="minorEastAsia"/>
        </w:rPr>
      </w:pPr>
      <w:r w:rsidRPr="00E94E8F">
        <w:rPr>
          <w:rFonts w:eastAsiaTheme="minorEastAsia"/>
        </w:rPr>
        <w:t>расходы, осуществление которых за счет Гранта запрещено в соответствии Методическими указаниями по описанию проектов Национальной технологической инициативы, утвержденные высшим органом управления.</w:t>
      </w:r>
    </w:p>
    <w:p w14:paraId="1EF9A812" w14:textId="77777777" w:rsidR="00E94E8F" w:rsidRPr="00E94E8F" w:rsidRDefault="00E94E8F" w:rsidP="00E94E8F">
      <w:pPr>
        <w:numPr>
          <w:ilvl w:val="2"/>
          <w:numId w:val="47"/>
        </w:numPr>
        <w:tabs>
          <w:tab w:val="left" w:pos="1276"/>
        </w:tabs>
        <w:spacing w:before="0" w:after="0" w:line="240" w:lineRule="auto"/>
        <w:ind w:left="0" w:firstLine="709"/>
        <w:jc w:val="left"/>
        <w:rPr>
          <w:rFonts w:eastAsiaTheme="minorEastAsia"/>
        </w:rPr>
      </w:pPr>
      <w:r w:rsidRPr="00E94E8F">
        <w:rPr>
          <w:rFonts w:eastAsiaTheme="minorEastAsia"/>
        </w:rPr>
        <w:t>Нецелевым является использование Гранта на цели, не предусмотренные настоящим Договором, и (или) с нарушением условий настоящего Договора, в том числе:</w:t>
      </w:r>
    </w:p>
    <w:p w14:paraId="6AB17102" w14:textId="77777777" w:rsidR="00E94E8F" w:rsidRPr="00E94E8F" w:rsidRDefault="00E94E8F" w:rsidP="00E94E8F">
      <w:pPr>
        <w:tabs>
          <w:tab w:val="left" w:pos="709"/>
          <w:tab w:val="left" w:pos="1701"/>
        </w:tabs>
        <w:spacing w:before="0" w:after="0" w:line="240" w:lineRule="auto"/>
        <w:rPr>
          <w:rFonts w:eastAsiaTheme="minorEastAsia"/>
        </w:rPr>
      </w:pPr>
      <w:r w:rsidRPr="00E94E8F">
        <w:rPr>
          <w:rFonts w:eastAsiaTheme="minorEastAsia"/>
        </w:rPr>
        <w:t>осуществление (возмещение) за счет Гранта (его части) затрат, указанных в пункте 6.1.8 настоящего Договора;</w:t>
      </w:r>
    </w:p>
    <w:p w14:paraId="34495BF4" w14:textId="77777777" w:rsidR="00E94E8F" w:rsidRPr="00E94E8F" w:rsidRDefault="00E94E8F" w:rsidP="00E94E8F">
      <w:pPr>
        <w:tabs>
          <w:tab w:val="left" w:pos="709"/>
          <w:tab w:val="left" w:pos="1701"/>
        </w:tabs>
        <w:spacing w:before="0" w:after="0" w:line="240" w:lineRule="auto"/>
        <w:rPr>
          <w:rFonts w:eastAsiaTheme="minorEastAsia"/>
        </w:rPr>
      </w:pPr>
      <w:r w:rsidRPr="00E94E8F">
        <w:rPr>
          <w:rFonts w:eastAsiaTheme="minorEastAsia"/>
        </w:rPr>
        <w:t>осуществление (возмещение) за счет Гранта затрат с нарушением условий, определенных настоящим Договором и связанных с использованием Гранта;</w:t>
      </w:r>
    </w:p>
    <w:p w14:paraId="7D596DA3" w14:textId="77777777" w:rsidR="00E94E8F" w:rsidRPr="00E94E8F" w:rsidRDefault="00E94E8F" w:rsidP="00E94E8F">
      <w:pPr>
        <w:tabs>
          <w:tab w:val="left" w:pos="709"/>
          <w:tab w:val="left" w:pos="1701"/>
        </w:tabs>
        <w:spacing w:before="0" w:after="0" w:line="240" w:lineRule="auto"/>
        <w:rPr>
          <w:rFonts w:eastAsiaTheme="minorEastAsia"/>
        </w:rPr>
      </w:pPr>
      <w:r w:rsidRPr="00E94E8F">
        <w:rPr>
          <w:rFonts w:eastAsiaTheme="minorEastAsia"/>
        </w:rPr>
        <w:t>осуществление (возмещение) за счет Гранта затрат, произведенных за пределами срока реализации проекта, который определен со дня начала реализации проекта до окончания срока реализации проекта, а в случае высшим органом управления</w:t>
      </w:r>
      <w:r w:rsidRPr="00E94E8F">
        <w:rPr>
          <w:rFonts w:eastAsiaTheme="minorEastAsia"/>
          <w:color w:val="FF0000"/>
        </w:rPr>
        <w:t xml:space="preserve"> </w:t>
      </w:r>
      <w:r w:rsidRPr="00E94E8F">
        <w:rPr>
          <w:rFonts w:eastAsiaTheme="minorEastAsia"/>
        </w:rPr>
        <w:t>либо комиссией по отбору решения о приостановке или прекращении поддержки реализации проекта – до дня принятия такого решения;</w:t>
      </w:r>
    </w:p>
    <w:p w14:paraId="6AD009C9" w14:textId="77777777" w:rsidR="00E94E8F" w:rsidRPr="00E94E8F" w:rsidRDefault="00E94E8F" w:rsidP="00E94E8F">
      <w:pPr>
        <w:tabs>
          <w:tab w:val="left" w:pos="709"/>
          <w:tab w:val="left" w:pos="1701"/>
        </w:tabs>
        <w:spacing w:before="0" w:after="0" w:line="240" w:lineRule="auto"/>
        <w:rPr>
          <w:rFonts w:eastAsiaTheme="minorEastAsia"/>
        </w:rPr>
      </w:pPr>
      <w:r w:rsidRPr="00E94E8F">
        <w:rPr>
          <w:rFonts w:eastAsiaTheme="minorEastAsia"/>
        </w:rPr>
        <w:t>приобретение за счет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и необходимых для проведения НИОКР в соответствии с описанием проекта и сметой;</w:t>
      </w:r>
    </w:p>
    <w:p w14:paraId="4A1462B9" w14:textId="77777777" w:rsidR="00E94E8F" w:rsidRPr="00E94E8F" w:rsidRDefault="00E94E8F" w:rsidP="00E94E8F">
      <w:pPr>
        <w:tabs>
          <w:tab w:val="left" w:pos="709"/>
          <w:tab w:val="left" w:pos="1701"/>
        </w:tabs>
        <w:spacing w:before="0" w:after="0" w:line="240" w:lineRule="auto"/>
        <w:rPr>
          <w:rFonts w:eastAsiaTheme="minorEastAsia"/>
        </w:rPr>
      </w:pPr>
      <w:r w:rsidRPr="00E94E8F">
        <w:rPr>
          <w:rFonts w:eastAsiaTheme="minorEastAsia"/>
        </w:rPr>
        <w:t>приобретение за счет Гранта ценных бумаг;</w:t>
      </w:r>
    </w:p>
    <w:p w14:paraId="0B1C330B" w14:textId="77777777" w:rsidR="00E94E8F" w:rsidRPr="00E94E8F" w:rsidRDefault="00E94E8F" w:rsidP="00E94E8F">
      <w:pPr>
        <w:tabs>
          <w:tab w:val="left" w:pos="709"/>
          <w:tab w:val="left" w:pos="1701"/>
        </w:tabs>
        <w:spacing w:before="0" w:after="0" w:line="240" w:lineRule="auto"/>
        <w:rPr>
          <w:rFonts w:eastAsiaTheme="minorEastAsia"/>
        </w:rPr>
      </w:pPr>
      <w:r w:rsidRPr="00E94E8F">
        <w:rPr>
          <w:rFonts w:eastAsiaTheme="minorEastAsia"/>
        </w:rPr>
        <w:t>предоставления за счет Гранта займов;</w:t>
      </w:r>
    </w:p>
    <w:p w14:paraId="53DEECAF" w14:textId="77777777" w:rsidR="00E94E8F" w:rsidRPr="00E94E8F" w:rsidRDefault="00E94E8F" w:rsidP="00E94E8F">
      <w:pPr>
        <w:tabs>
          <w:tab w:val="left" w:pos="709"/>
          <w:tab w:val="left" w:pos="1701"/>
        </w:tabs>
        <w:spacing w:before="0" w:after="0" w:line="240" w:lineRule="auto"/>
        <w:rPr>
          <w:rFonts w:eastAsiaTheme="minorEastAsia"/>
        </w:rPr>
      </w:pPr>
      <w:r w:rsidRPr="00E94E8F">
        <w:rPr>
          <w:rFonts w:eastAsiaTheme="minorEastAsia"/>
        </w:rPr>
        <w:t>погашение за счет Гранта займов, кредитов, процентов по ним;</w:t>
      </w:r>
    </w:p>
    <w:p w14:paraId="2A2ADE8D" w14:textId="77777777" w:rsidR="00E94E8F" w:rsidRPr="00E94E8F" w:rsidRDefault="00E94E8F" w:rsidP="00E94E8F">
      <w:pPr>
        <w:tabs>
          <w:tab w:val="left" w:pos="709"/>
          <w:tab w:val="left" w:pos="1701"/>
        </w:tabs>
        <w:spacing w:before="0" w:after="0" w:line="240" w:lineRule="auto"/>
        <w:rPr>
          <w:rFonts w:eastAsiaTheme="minorEastAsia"/>
        </w:rPr>
      </w:pPr>
      <w:r w:rsidRPr="00E94E8F">
        <w:rPr>
          <w:rFonts w:eastAsiaTheme="minorEastAsia"/>
        </w:rPr>
        <w:t>размещение полученного Гранта во вкладах (депозитах).</w:t>
      </w:r>
    </w:p>
    <w:p w14:paraId="49A88D0E" w14:textId="77777777" w:rsidR="00E94E8F" w:rsidRPr="00E94E8F" w:rsidRDefault="00E94E8F" w:rsidP="00E94E8F">
      <w:pPr>
        <w:tabs>
          <w:tab w:val="left" w:pos="709"/>
          <w:tab w:val="left" w:pos="1701"/>
        </w:tabs>
        <w:spacing w:before="0" w:after="0" w:line="240" w:lineRule="auto"/>
        <w:rPr>
          <w:rFonts w:eastAsiaTheme="minorEastAsia"/>
        </w:rPr>
      </w:pPr>
      <w:r w:rsidRPr="00E94E8F">
        <w:rPr>
          <w:rFonts w:eastAsiaTheme="minorEastAsia"/>
        </w:rPr>
        <w:lastRenderedPageBreak/>
        <w:t>6.1.10. Основанием для финансирования проекта, в том числе направления средств Субсидии Грантодателю для финансового обеспечения реализации проекта и предоставления за счет таких средств Грантодателем Гранта Получателю гранта, является одобрение проекта комиссией по отбору.</w:t>
      </w:r>
    </w:p>
    <w:p w14:paraId="62383703" w14:textId="77777777" w:rsidR="00E94E8F" w:rsidRPr="00E94E8F" w:rsidRDefault="00E94E8F" w:rsidP="00E94E8F">
      <w:pPr>
        <w:tabs>
          <w:tab w:val="left" w:pos="709"/>
          <w:tab w:val="left" w:pos="1701"/>
        </w:tabs>
        <w:spacing w:before="0" w:after="0" w:line="240" w:lineRule="auto"/>
        <w:rPr>
          <w:rFonts w:eastAsiaTheme="minorEastAsia"/>
        </w:rPr>
      </w:pPr>
      <w:r w:rsidRPr="00E94E8F">
        <w:rPr>
          <w:rFonts w:eastAsiaTheme="minorEastAsia"/>
        </w:rPr>
        <w:t>Проект одобрен комиссией по отбору (</w:t>
      </w:r>
      <w:r w:rsidRPr="00E94E8F">
        <w:rPr>
          <w:rFonts w:eastAsiaTheme="minorEastAsia"/>
          <w:i/>
        </w:rPr>
        <w:t>протокол подведения итогов отбора от дата и номер</w:t>
      </w:r>
      <w:r w:rsidRPr="00E94E8F">
        <w:rPr>
          <w:rFonts w:eastAsiaTheme="minorEastAsia"/>
        </w:rPr>
        <w:t>). Стороны руководствуются описанием проекта, одобренным комиссией по отбору ************* 202__ г. [приложение</w:t>
      </w:r>
      <w:r w:rsidRPr="00E94E8F">
        <w:rPr>
          <w:rFonts w:eastAsiaTheme="minorEastAsia"/>
          <w:i/>
        </w:rPr>
        <w:t xml:space="preserve"> № * к протоколу заседания комиссии по отбору от ****** 202___ г. № *, указания на внесенные изменения</w:t>
      </w:r>
      <w:r w:rsidRPr="00E94E8F">
        <w:rPr>
          <w:rFonts w:eastAsiaTheme="minorEastAsia"/>
        </w:rPr>
        <w:t>], с изменениями, внесенными в установленном порядке.</w:t>
      </w:r>
    </w:p>
    <w:p w14:paraId="21A361A2" w14:textId="77777777" w:rsidR="00E94E8F" w:rsidRPr="00E94E8F" w:rsidRDefault="00E94E8F" w:rsidP="00E94E8F">
      <w:pPr>
        <w:tabs>
          <w:tab w:val="left" w:pos="709"/>
          <w:tab w:val="left" w:pos="1701"/>
        </w:tabs>
        <w:spacing w:before="0" w:after="0" w:line="240" w:lineRule="auto"/>
        <w:rPr>
          <w:rFonts w:eastAsiaTheme="minorEastAsia"/>
        </w:rPr>
      </w:pPr>
      <w:r w:rsidRPr="00E94E8F">
        <w:rPr>
          <w:rFonts w:eastAsiaTheme="minorEastAsia"/>
        </w:rPr>
        <w:t xml:space="preserve">Описание проекта </w:t>
      </w:r>
      <w:r w:rsidRPr="00E94E8F">
        <w:rPr>
          <w:rFonts w:eastAsia="Times New Roman"/>
        </w:rPr>
        <w:t>является неотъемлемой частью настоящего Договора.</w:t>
      </w:r>
    </w:p>
    <w:p w14:paraId="13E53AC7" w14:textId="77777777" w:rsidR="00E94E8F" w:rsidRPr="00E94E8F" w:rsidRDefault="00E94E8F" w:rsidP="00E94E8F">
      <w:pPr>
        <w:tabs>
          <w:tab w:val="left" w:pos="709"/>
          <w:tab w:val="left" w:pos="1701"/>
        </w:tabs>
        <w:spacing w:before="0" w:after="0" w:line="240" w:lineRule="auto"/>
        <w:rPr>
          <w:rFonts w:eastAsiaTheme="minorEastAsia"/>
        </w:rPr>
      </w:pPr>
      <w:r w:rsidRPr="00E94E8F">
        <w:rPr>
          <w:rFonts w:eastAsiaTheme="minorEastAsia"/>
        </w:rPr>
        <w:t>6.1.11. Содержание НИОКР определяется описанием проекта, по итогам рассмотрения которого комиссией по отбору принято решение об одобрении проекта, с учетом  изменений, внесенных в соответствии с Положением.</w:t>
      </w:r>
    </w:p>
    <w:p w14:paraId="5C0C9D3D" w14:textId="77777777" w:rsidR="00E94E8F" w:rsidRPr="00E94E8F" w:rsidRDefault="00E94E8F" w:rsidP="00E94E8F">
      <w:pPr>
        <w:tabs>
          <w:tab w:val="left" w:pos="709"/>
          <w:tab w:val="left" w:pos="1701"/>
        </w:tabs>
        <w:spacing w:before="0" w:after="0" w:line="240" w:lineRule="auto"/>
        <w:rPr>
          <w:rFonts w:eastAsiaTheme="minorEastAsia"/>
        </w:rPr>
      </w:pPr>
      <w:r w:rsidRPr="00E94E8F">
        <w:rPr>
          <w:rFonts w:eastAsiaTheme="minorEastAsia"/>
        </w:rPr>
        <w:t>6.1.12. Проведение НИОКР за счет Гранта не относится к операциям, признаваемым объектом налогообложения налогом на добавленную стоимость в соответствии с пунктом 1 статьи 146 Налогового кодекса Российской Федерации.</w:t>
      </w:r>
    </w:p>
    <w:p w14:paraId="6AF908CC" w14:textId="77777777" w:rsidR="00E94E8F" w:rsidRPr="00E94E8F" w:rsidRDefault="00E94E8F" w:rsidP="00E94E8F">
      <w:pPr>
        <w:tabs>
          <w:tab w:val="left" w:pos="709"/>
          <w:tab w:val="left" w:pos="1701"/>
        </w:tabs>
        <w:spacing w:before="0" w:after="0" w:line="240" w:lineRule="auto"/>
        <w:rPr>
          <w:rFonts w:eastAsiaTheme="minorEastAsia"/>
        </w:rPr>
      </w:pPr>
      <w:r w:rsidRPr="00E94E8F">
        <w:rPr>
          <w:rFonts w:eastAsiaTheme="minorEastAsia"/>
        </w:rPr>
        <w:t>6.1.13. Грант не учитывается при определении налоговой базы по налогу на прибыль организаций в соответствии с подпунктом 14 пункта 1 статьи 251 Налогового кодекса Российской Федерации.</w:t>
      </w:r>
    </w:p>
    <w:p w14:paraId="6ED35991" w14:textId="77777777" w:rsidR="00E94E8F" w:rsidRPr="00E94E8F" w:rsidRDefault="00E94E8F" w:rsidP="00E94E8F">
      <w:pPr>
        <w:tabs>
          <w:tab w:val="left" w:pos="1276"/>
        </w:tabs>
        <w:spacing w:before="0" w:after="0" w:line="240" w:lineRule="auto"/>
        <w:rPr>
          <w:rFonts w:eastAsiaTheme="minorEastAsia"/>
        </w:rPr>
      </w:pPr>
      <w:r w:rsidRPr="00E94E8F">
        <w:rPr>
          <w:rFonts w:eastAsiaTheme="minorEastAsia"/>
        </w:rPr>
        <w:t>6.1.14. Для целей настоящего Договора аффилированность лиц Получателю гранта определяется в соответствии с законодательством, при этом аффилированным лицом Получателя гранта в любом случае признается:</w:t>
      </w:r>
    </w:p>
    <w:p w14:paraId="3D1FF966" w14:textId="77777777" w:rsidR="00E94E8F" w:rsidRPr="00E94E8F" w:rsidRDefault="00E94E8F" w:rsidP="00E94E8F">
      <w:pPr>
        <w:spacing w:before="0" w:after="0" w:line="247" w:lineRule="auto"/>
        <w:rPr>
          <w:rFonts w:eastAsiaTheme="minorEastAsia"/>
        </w:rPr>
      </w:pPr>
      <w:r w:rsidRPr="00E94E8F">
        <w:rPr>
          <w:rFonts w:eastAsiaTheme="minorEastAsia"/>
        </w:rPr>
        <w:t>член совета директоров (наблюдательного совета) или иного коллегиального органа управления Получателя гранта, член коллегиального исполнительного органа Получателя гранта, лицо, осуществляющее полномочия единоличного исполнительного органа Получателя гранта;</w:t>
      </w:r>
    </w:p>
    <w:p w14:paraId="0EAFA349" w14:textId="77777777" w:rsidR="00E94E8F" w:rsidRPr="00E94E8F" w:rsidRDefault="00E94E8F" w:rsidP="00E94E8F">
      <w:pPr>
        <w:spacing w:before="0" w:after="0" w:line="247" w:lineRule="auto"/>
        <w:rPr>
          <w:rFonts w:eastAsiaTheme="minorEastAsia"/>
        </w:rPr>
      </w:pPr>
      <w:r w:rsidRPr="00E94E8F">
        <w:rPr>
          <w:rFonts w:eastAsiaTheme="minorEastAsia"/>
        </w:rPr>
        <w:t>лицо, входящее с Получателем гранта в одну группу лиц, определяемую в соответствии с антимонопольным законодательством;</w:t>
      </w:r>
    </w:p>
    <w:p w14:paraId="0317EA36" w14:textId="77777777" w:rsidR="00E94E8F" w:rsidRPr="00E94E8F" w:rsidRDefault="00E94E8F" w:rsidP="00E94E8F">
      <w:pPr>
        <w:spacing w:before="0" w:after="0" w:line="247" w:lineRule="auto"/>
        <w:rPr>
          <w:rFonts w:eastAsiaTheme="minorEastAsia"/>
        </w:rPr>
      </w:pPr>
      <w:r w:rsidRPr="00E94E8F">
        <w:rPr>
          <w:rFonts w:eastAsiaTheme="minorEastAsia"/>
        </w:rPr>
        <w:t>лицо, входящее с Получателем гранта в одну консолидированную группу налогоплательщиков, определяемую в соответствии с законодательством о налогах и сборах;</w:t>
      </w:r>
    </w:p>
    <w:p w14:paraId="4780C00E" w14:textId="77777777" w:rsidR="00E94E8F" w:rsidRPr="00E94E8F" w:rsidRDefault="00E94E8F" w:rsidP="00E94E8F">
      <w:pPr>
        <w:spacing w:before="0" w:after="0" w:line="247" w:lineRule="auto"/>
        <w:rPr>
          <w:rFonts w:eastAsiaTheme="minorEastAsia"/>
        </w:rPr>
      </w:pPr>
      <w:r w:rsidRPr="00E94E8F">
        <w:rPr>
          <w:rFonts w:eastAsiaTheme="minorEastAsia"/>
        </w:rPr>
        <w:t>лицо, которое имеет право распоряжаться более чем двадцатью процентами общего количества голосов, приходящихся на голосующие акции (доли в уставном капитале) Получателя гранта;</w:t>
      </w:r>
    </w:p>
    <w:p w14:paraId="3154B9E6" w14:textId="77777777" w:rsidR="00E94E8F" w:rsidRPr="00E94E8F" w:rsidRDefault="00E94E8F" w:rsidP="00E94E8F">
      <w:pPr>
        <w:spacing w:before="0" w:after="0" w:line="247" w:lineRule="auto"/>
        <w:rPr>
          <w:rFonts w:eastAsiaTheme="minorEastAsia"/>
        </w:rPr>
      </w:pPr>
      <w:r w:rsidRPr="00E94E8F">
        <w:rPr>
          <w:rFonts w:eastAsiaTheme="minorEastAsia"/>
        </w:rPr>
        <w:t>лицо, суммарная доля непосредственного и (или) косвенного участия которого в Получателе гранта составляет более двадцати процентов;</w:t>
      </w:r>
    </w:p>
    <w:p w14:paraId="1A6C6ABF" w14:textId="77777777" w:rsidR="00E94E8F" w:rsidRPr="00E94E8F" w:rsidRDefault="00E94E8F" w:rsidP="00E94E8F">
      <w:pPr>
        <w:spacing w:before="0" w:after="0" w:line="247" w:lineRule="auto"/>
        <w:rPr>
          <w:rFonts w:eastAsiaTheme="minorEastAsia"/>
        </w:rPr>
      </w:pPr>
      <w:r w:rsidRPr="00E94E8F">
        <w:rPr>
          <w:rFonts w:eastAsiaTheme="minorEastAsia"/>
        </w:rPr>
        <w:t>коммерческая корпоративная организация, в которой Получатель гранта имеет право распоряжаться более чем двадцатью процентами общего количества голосов, приходящихся на голосующие акции (доли (вклады) в уставном (складочном) капитале) такой организации;</w:t>
      </w:r>
    </w:p>
    <w:p w14:paraId="4C47F216" w14:textId="77777777" w:rsidR="00E94E8F" w:rsidRPr="00E94E8F" w:rsidRDefault="00E94E8F" w:rsidP="00E94E8F">
      <w:pPr>
        <w:spacing w:before="0" w:after="0" w:line="247" w:lineRule="auto"/>
        <w:rPr>
          <w:rFonts w:eastAsiaTheme="minorEastAsia"/>
        </w:rPr>
      </w:pPr>
      <w:r w:rsidRPr="00E94E8F">
        <w:rPr>
          <w:rFonts w:eastAsiaTheme="minorEastAsia"/>
        </w:rPr>
        <w:t>коммерческая корпоративная организация, в которой суммарная доля непосредственного и (или) косвенного участия Получателя гранта составляет более двадцати процентов;</w:t>
      </w:r>
    </w:p>
    <w:p w14:paraId="7F1F0184" w14:textId="77777777" w:rsidR="00E94E8F" w:rsidRPr="00E94E8F" w:rsidRDefault="00E94E8F" w:rsidP="00E94E8F">
      <w:pPr>
        <w:spacing w:before="0" w:after="0" w:line="247" w:lineRule="auto"/>
        <w:rPr>
          <w:rFonts w:eastAsiaTheme="minorEastAsia"/>
        </w:rPr>
      </w:pPr>
      <w:r w:rsidRPr="00E94E8F">
        <w:rPr>
          <w:rFonts w:eastAsiaTheme="minorEastAsia"/>
        </w:rPr>
        <w:t>член совета директоров (наблюдательного совета) или иного коллегиального органа управления либо коллегиального исполнительного органа юридического лица, входящего с Получателем гранта в одну группу лиц, определяемую в соответствии с антимонопольным законодательством, или одну консолидированную группу налогоплательщиков, определяемую в соответствии с законодательством о налогах и сборах;</w:t>
      </w:r>
    </w:p>
    <w:p w14:paraId="638A28C0" w14:textId="77777777" w:rsidR="00E94E8F" w:rsidRPr="00E94E8F" w:rsidRDefault="00E94E8F" w:rsidP="00E94E8F">
      <w:pPr>
        <w:spacing w:before="0" w:after="0" w:line="247" w:lineRule="auto"/>
        <w:rPr>
          <w:rFonts w:eastAsiaTheme="minorEastAsia"/>
        </w:rPr>
      </w:pPr>
      <w:r w:rsidRPr="00E94E8F">
        <w:rPr>
          <w:rFonts w:eastAsiaTheme="minorEastAsia"/>
        </w:rPr>
        <w:t>лицо, осуществляющее полномочия единоличного исполнительного органа юридического лица, входящего с Получателем гранта в одну группу лиц, определяемую в соответствии с антимонопольным законодательством, или одну консолидированную группу налогоплательщиков, определяемую в соответствии с законодательством о налогах и сборах.</w:t>
      </w:r>
    </w:p>
    <w:p w14:paraId="464A3B12" w14:textId="77777777" w:rsidR="00E94E8F" w:rsidRPr="00E94E8F" w:rsidRDefault="00E94E8F" w:rsidP="00E94E8F">
      <w:pPr>
        <w:tabs>
          <w:tab w:val="left" w:pos="1276"/>
        </w:tabs>
        <w:spacing w:before="0" w:after="0" w:line="240" w:lineRule="auto"/>
        <w:rPr>
          <w:rFonts w:eastAsiaTheme="minorEastAsia"/>
        </w:rPr>
      </w:pPr>
      <w:r w:rsidRPr="00E94E8F">
        <w:rPr>
          <w:rFonts w:eastAsiaTheme="minorEastAsia"/>
        </w:rPr>
        <w:lastRenderedPageBreak/>
        <w:t>6.1.15.Для целей настоящего Договора бенефициары Получателя гранта определяются в соответствии с законодательством, при этом бенефициаром Получателя гранта в любом случае признается физическое лицо, суммарная доля непосредственного и (или) косвенного участия которого (совместно с супругой (супругом) и несовершеннолетними детьми) в Получателе гранта составляет более 10 (десяти) процентов, а равно оказывающее или имеющее возможность оказывать определяющее влияние на решения, принимаемые Получателем гранта в отношении распределения полученной прибыли (дохода) в силу участия в договоре (соглашении), предметом которого является управление Получателем гранта, или иных особенностей отношений между таким лицом и Получателем гранта и (или) иными лицами.</w:t>
      </w:r>
    </w:p>
    <w:p w14:paraId="28C8FBE8" w14:textId="77777777" w:rsidR="00E94E8F" w:rsidRPr="00E94E8F" w:rsidRDefault="00E94E8F" w:rsidP="00E94E8F">
      <w:pPr>
        <w:tabs>
          <w:tab w:val="left" w:pos="0"/>
          <w:tab w:val="left" w:pos="1701"/>
        </w:tabs>
        <w:spacing w:before="0" w:after="0" w:line="247" w:lineRule="auto"/>
        <w:rPr>
          <w:rFonts w:eastAsiaTheme="minorEastAsia"/>
        </w:rPr>
      </w:pPr>
      <w:r w:rsidRPr="00E94E8F">
        <w:rPr>
          <w:rFonts w:eastAsiaTheme="minorEastAsia"/>
        </w:rPr>
        <w:t>6.1.16. Для целей настоящего Договора доля участия одной организации в другой организации или физического лица в организации определяется в соответствии с положениями законодательства о налогах и сборах.</w:t>
      </w:r>
    </w:p>
    <w:p w14:paraId="4174A901" w14:textId="77777777" w:rsidR="00E94E8F" w:rsidRPr="00E94E8F" w:rsidRDefault="00E94E8F" w:rsidP="00E94E8F">
      <w:pPr>
        <w:tabs>
          <w:tab w:val="left" w:pos="1276"/>
          <w:tab w:val="left" w:pos="1701"/>
        </w:tabs>
        <w:spacing w:before="0" w:after="0" w:line="247" w:lineRule="auto"/>
        <w:rPr>
          <w:rFonts w:eastAsiaTheme="minorEastAsia"/>
        </w:rPr>
      </w:pPr>
      <w:r w:rsidRPr="00E94E8F">
        <w:rPr>
          <w:rFonts w:eastAsiaTheme="minorEastAsia"/>
        </w:rPr>
        <w:t>6.1.17. В ходе исполнения настоящего Договора и проведения НИОКР, стороны настоящего Договора обязаны не допускать прямо или косвенно (в том числе через работников, аффилированных лиц, посредников) передачи денежных средств и иного имущества, имущественных прав, результатов выполненных работ, оказания услуг имущественного характера любым лицам с целью получения каких-либо неправомерных преимуществ или в иных неправомерных целях;</w:t>
      </w:r>
    </w:p>
    <w:p w14:paraId="33846E45" w14:textId="77777777" w:rsidR="00E94E8F" w:rsidRPr="00E94E8F" w:rsidRDefault="00E94E8F" w:rsidP="00E94E8F">
      <w:pPr>
        <w:tabs>
          <w:tab w:val="left" w:pos="0"/>
          <w:tab w:val="left" w:pos="1701"/>
        </w:tabs>
        <w:spacing w:before="0" w:after="0" w:line="247" w:lineRule="auto"/>
        <w:rPr>
          <w:rFonts w:eastAsiaTheme="minorEastAsia"/>
        </w:rPr>
      </w:pPr>
      <w:r w:rsidRPr="00E94E8F">
        <w:rPr>
          <w:rFonts w:eastAsiaTheme="minorEastAsia"/>
        </w:rPr>
        <w:t>6.1.17.1.Сторонам настоящего Договора запрещается какое-либо поощрение работников друг друга, в том числе путем вручения подарков, безвозмездного выполнения работ (оказания услуг), направленное на совершение конкретным работником действий в пользу поощряющей стороны;</w:t>
      </w:r>
    </w:p>
    <w:p w14:paraId="7A871DE9" w14:textId="77777777" w:rsidR="00E94E8F" w:rsidRPr="00E94E8F" w:rsidRDefault="00E94E8F" w:rsidP="00E94E8F">
      <w:pPr>
        <w:tabs>
          <w:tab w:val="left" w:pos="1276"/>
          <w:tab w:val="left" w:pos="1701"/>
        </w:tabs>
        <w:spacing w:before="0" w:after="0" w:line="247" w:lineRule="auto"/>
        <w:rPr>
          <w:rFonts w:eastAsiaTheme="minorEastAsia"/>
        </w:rPr>
      </w:pPr>
      <w:r w:rsidRPr="00E94E8F">
        <w:rPr>
          <w:rFonts w:eastAsiaTheme="minorEastAsia"/>
        </w:rPr>
        <w:t>6.1.17.2.Получатель обязан принимать меры по предотвращению и урегулированию конфликта интересов, когда личная заинтересованность (прямая или косвенная) лиц, осуществляющих полномочия единоличного исполнительного органа Получателя гранта или отдельные распорядительные полномочия в рамках деятельности Получателя гранта, членов коллегиальных органов Получателя гранта влияет или может повлиять на надлежащее, объективное и беспристрастное осуществление ими своих полномочий при использовании гранта и проведении НИОКР;</w:t>
      </w:r>
    </w:p>
    <w:p w14:paraId="2C937379" w14:textId="77777777" w:rsidR="00E94E8F" w:rsidRPr="00E94E8F" w:rsidRDefault="00E94E8F" w:rsidP="00E94E8F">
      <w:pPr>
        <w:tabs>
          <w:tab w:val="left" w:pos="0"/>
          <w:tab w:val="left" w:pos="1701"/>
        </w:tabs>
        <w:spacing w:before="0" w:after="0" w:line="247" w:lineRule="auto"/>
        <w:rPr>
          <w:rFonts w:eastAsiaTheme="minorEastAsia"/>
        </w:rPr>
      </w:pPr>
      <w:r w:rsidRPr="00E94E8F">
        <w:rPr>
          <w:rFonts w:eastAsiaTheme="minorEastAsia"/>
        </w:rPr>
        <w:t>6.1.17.3.Грантодатель обязан принимать меры по предупреждению злоупотреблений процедурами согласования, предусмотренными настоящим Договором, в том числе посредством урегулирования таких процедур внутренними документами Грантодателя, включая установление оснований для отказа в согласовании.</w:t>
      </w:r>
    </w:p>
    <w:p w14:paraId="2FC1BE4D" w14:textId="77777777" w:rsidR="00E94E8F" w:rsidRPr="00E94E8F" w:rsidRDefault="00E94E8F" w:rsidP="00E94E8F">
      <w:pPr>
        <w:tabs>
          <w:tab w:val="left" w:pos="1701"/>
        </w:tabs>
        <w:spacing w:before="0" w:after="0" w:line="247" w:lineRule="auto"/>
        <w:rPr>
          <w:rFonts w:eastAsiaTheme="minorEastAsia"/>
        </w:rPr>
      </w:pPr>
      <w:r w:rsidRPr="00E94E8F">
        <w:rPr>
          <w:rFonts w:eastAsiaTheme="minorEastAsia"/>
        </w:rPr>
        <w:t>Срок рассмотрения Грантодателем заявления и других документов, представленных Получателем гранта для получения согласия Грантодателя в случаях, предусмотренных настоящим Договором, не должен превышать 10 (десяти) рабочих дней.</w:t>
      </w:r>
    </w:p>
    <w:p w14:paraId="36AE658B" w14:textId="77777777" w:rsidR="00E94E8F" w:rsidRPr="00E94E8F" w:rsidRDefault="00E94E8F" w:rsidP="00E94E8F">
      <w:pPr>
        <w:tabs>
          <w:tab w:val="left" w:pos="0"/>
          <w:tab w:val="left" w:pos="1701"/>
        </w:tabs>
        <w:spacing w:before="0" w:after="0" w:line="247" w:lineRule="auto"/>
        <w:rPr>
          <w:rFonts w:eastAsiaTheme="minorEastAsia"/>
        </w:rPr>
      </w:pPr>
      <w:r w:rsidRPr="00E94E8F">
        <w:rPr>
          <w:rFonts w:eastAsiaTheme="minorEastAsia"/>
        </w:rPr>
        <w:t>6.1.18. В случае выявления Стороной настоящего Договора фактов, свидетельствующих о нарушении или о риске нарушения условий настоящего Договора, предусмотренных пунктом 6.1.17 настоящего Договора, такая Сторона обязана информировать об этом другую Сторону в письменной форме в течение 5 (пяти) рабочих дней со дня выявления указанных фактов.</w:t>
      </w:r>
    </w:p>
    <w:p w14:paraId="5B7A499B" w14:textId="77777777" w:rsidR="00E94E8F" w:rsidRPr="00E94E8F" w:rsidRDefault="00E94E8F" w:rsidP="00E94E8F">
      <w:pPr>
        <w:tabs>
          <w:tab w:val="left" w:pos="1701"/>
        </w:tabs>
        <w:spacing w:before="0" w:after="0" w:line="247" w:lineRule="auto"/>
        <w:rPr>
          <w:rFonts w:eastAsiaTheme="minorEastAsia"/>
        </w:rPr>
      </w:pPr>
      <w:r w:rsidRPr="00E94E8F">
        <w:rPr>
          <w:rFonts w:eastAsiaTheme="minorEastAsia"/>
        </w:rPr>
        <w:t>Стороны настоящего Договора безотлагательно рассматривают факты, указанные в абзаце первом настоящего пункта, обеспечивая конфиденциальность и защиту работников, сообщивших о данных фактах, от преследования на работе, и информируют друг друга в письменной форме о результатах такого рассмотрения.</w:t>
      </w:r>
    </w:p>
    <w:p w14:paraId="7D669D6A" w14:textId="77777777" w:rsidR="00E94E8F" w:rsidRPr="00E94E8F" w:rsidRDefault="00E94E8F" w:rsidP="00E94E8F">
      <w:pPr>
        <w:tabs>
          <w:tab w:val="left" w:pos="1276"/>
        </w:tabs>
        <w:spacing w:before="0" w:after="0" w:line="240" w:lineRule="auto"/>
        <w:rPr>
          <w:rFonts w:eastAsiaTheme="minorEastAsia"/>
        </w:rPr>
      </w:pPr>
      <w:r w:rsidRPr="00E94E8F">
        <w:rPr>
          <w:rFonts w:eastAsiaTheme="minorEastAsia"/>
        </w:rPr>
        <w:t xml:space="preserve">6.1.19. При исполнении своих обязательств по настоящему Договору Стороны, их аффилированные лица, работники или посредники соблюдают требования антикоррупционного законодательства и законодательства о противодействии легализации доходов, полученных преступным путем. В случае возникновения у стороны подозрений, что произошло или может </w:t>
      </w:r>
      <w:r w:rsidRPr="00E94E8F">
        <w:rPr>
          <w:rFonts w:eastAsiaTheme="minorEastAsia"/>
        </w:rPr>
        <w:lastRenderedPageBreak/>
        <w:t>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требований антикоррупционного законодательства и законодательства о противодействии легализации доходов, полученных преступным путем;</w:t>
      </w:r>
    </w:p>
    <w:p w14:paraId="64B1F11A" w14:textId="77777777" w:rsidR="00E94E8F" w:rsidRPr="00E94E8F" w:rsidRDefault="00E94E8F" w:rsidP="00E94E8F">
      <w:pPr>
        <w:tabs>
          <w:tab w:val="left" w:pos="0"/>
          <w:tab w:val="left" w:pos="1701"/>
        </w:tabs>
        <w:spacing w:before="0" w:after="0" w:line="240" w:lineRule="auto"/>
        <w:rPr>
          <w:rFonts w:eastAsiaTheme="minorEastAsia"/>
        </w:rPr>
      </w:pPr>
      <w:r w:rsidRPr="00E94E8F">
        <w:rPr>
          <w:rFonts w:eastAsiaTheme="minorEastAsia"/>
        </w:rPr>
        <w:t>6.1.19.1. В случае нарушения одной стороной обязательств воздерживаться от запрещенных в пункте 6.1.19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197B6D8E" w14:textId="77777777" w:rsidR="00E94E8F" w:rsidRPr="00E94E8F" w:rsidRDefault="00E94E8F" w:rsidP="00E94E8F">
      <w:pPr>
        <w:tabs>
          <w:tab w:val="left" w:pos="0"/>
          <w:tab w:val="left" w:pos="1418"/>
          <w:tab w:val="left" w:pos="1701"/>
        </w:tabs>
        <w:spacing w:before="0" w:after="0" w:line="240" w:lineRule="auto"/>
        <w:rPr>
          <w:rFonts w:eastAsiaTheme="minorEastAsia"/>
        </w:rPr>
      </w:pPr>
      <w:r w:rsidRPr="00E94E8F">
        <w:rPr>
          <w:rFonts w:eastAsiaTheme="minorEastAsia"/>
        </w:rPr>
        <w:t>6.1.20. Грантодатель обязан обеспечить соблюдение конфиденциальности представленной Получателем гранта информации, доступ к которой ограничен федеральными законами, в том числе при ее передаче государственным органам, экспертным организациям, экспертам и (или) специалистам в соответствии с пунктом 4.2.5.3 настоящего Договора.</w:t>
      </w:r>
    </w:p>
    <w:p w14:paraId="2F26A4C6" w14:textId="77777777" w:rsidR="00E94E8F" w:rsidRPr="00E94E8F" w:rsidRDefault="00E94E8F" w:rsidP="00E94E8F">
      <w:pPr>
        <w:tabs>
          <w:tab w:val="left" w:pos="0"/>
          <w:tab w:val="left" w:pos="1418"/>
          <w:tab w:val="left" w:pos="1701"/>
        </w:tabs>
        <w:spacing w:before="0" w:after="0" w:line="240" w:lineRule="auto"/>
        <w:rPr>
          <w:rFonts w:eastAsiaTheme="minorEastAsia"/>
        </w:rPr>
      </w:pPr>
      <w:r w:rsidRPr="00E94E8F">
        <w:rPr>
          <w:rFonts w:eastAsiaTheme="minorEastAsia"/>
        </w:rPr>
        <w:t>Документы (информация), указанные в абзаце первом настоящего пункта Договора должны содержать соответствующий гриф.</w:t>
      </w:r>
    </w:p>
    <w:p w14:paraId="788BFEA4" w14:textId="77777777" w:rsidR="00E94E8F" w:rsidRPr="00E94E8F" w:rsidRDefault="00E94E8F" w:rsidP="00E94E8F">
      <w:pPr>
        <w:tabs>
          <w:tab w:val="left" w:pos="0"/>
          <w:tab w:val="left" w:pos="1418"/>
          <w:tab w:val="left" w:pos="1701"/>
        </w:tabs>
        <w:spacing w:before="0" w:after="0" w:line="240" w:lineRule="auto"/>
        <w:rPr>
          <w:rFonts w:eastAsiaTheme="minorEastAsia"/>
        </w:rPr>
      </w:pPr>
      <w:r w:rsidRPr="00E94E8F">
        <w:rPr>
          <w:rFonts w:eastAsiaTheme="minorEastAsia"/>
        </w:rPr>
        <w:t>6.1.20.1. Грантодатель несет в соответствии с законодательством ответственность за разглашение представленных Получателем гранта сведений о результатах проведения НИОКР, которые имеют действительную или потенциальную коммерческую ценность в силу неизвестности их третьим лицам, к которым у третьих лиц нет свободного доступа на законном основании и в отношении которых Получателем гранта введен режим коммерческой тайны и предоставлены соответствующие документы, подтверждающие введение режима коммерческой тайны.</w:t>
      </w:r>
    </w:p>
    <w:p w14:paraId="2DB4DB0E" w14:textId="77777777" w:rsidR="00E94E8F" w:rsidRPr="00E94E8F" w:rsidRDefault="00E94E8F" w:rsidP="00E94E8F">
      <w:pPr>
        <w:tabs>
          <w:tab w:val="left" w:pos="1276"/>
        </w:tabs>
        <w:spacing w:before="0" w:after="0" w:line="240" w:lineRule="auto"/>
        <w:rPr>
          <w:rFonts w:eastAsiaTheme="minorEastAsia"/>
        </w:rPr>
      </w:pPr>
      <w:r w:rsidRPr="00E94E8F">
        <w:rPr>
          <w:rFonts w:eastAsiaTheme="minorEastAsia"/>
        </w:rPr>
        <w:t>6.1.21. Настоящий Договор не предусматривает встречного предоставления Грантодателю.</w:t>
      </w:r>
    </w:p>
    <w:p w14:paraId="0E447D22" w14:textId="77777777" w:rsidR="00E94E8F" w:rsidRPr="00E94E8F" w:rsidRDefault="00E94E8F" w:rsidP="00E94E8F">
      <w:pPr>
        <w:tabs>
          <w:tab w:val="left" w:pos="1276"/>
        </w:tabs>
        <w:spacing w:before="0" w:after="0" w:line="240" w:lineRule="auto"/>
        <w:rPr>
          <w:rFonts w:eastAsiaTheme="minorEastAsia"/>
        </w:rPr>
      </w:pPr>
      <w:r w:rsidRPr="00E94E8F">
        <w:rPr>
          <w:rFonts w:eastAsiaTheme="minorEastAsia"/>
        </w:rPr>
        <w:t>6.1.22.</w:t>
      </w:r>
      <w:r w:rsidRPr="00E94E8F">
        <w:rPr>
          <w:rFonts w:eastAsiaTheme="minorEastAsia"/>
        </w:rPr>
        <w:tab/>
        <w:t>Обязательства Получателя гранта и ответственность за их нарушения устанавливаются в настоящем Договоре в целях обеспечения соблюдения требований, предусмотренных федеральными законами и постановлениями Правительства Российской Федерации, обеспечения целевого и экономически эффективного использования Получателем гранта, в том числе надлежащего выполнения НИОКР. Включение соответствующих положений в настоящий Договор является обстоятельством, имеющим существенное значение для заключения Грантодателем настоящего Договора с учетом положений пунктов 6.1.26 – 6.1.28 настоящего Договора.</w:t>
      </w:r>
    </w:p>
    <w:p w14:paraId="74813B0B" w14:textId="77777777" w:rsidR="00E94E8F" w:rsidRPr="00E94E8F" w:rsidRDefault="00E94E8F" w:rsidP="00E94E8F">
      <w:pPr>
        <w:tabs>
          <w:tab w:val="left" w:pos="1276"/>
        </w:tabs>
        <w:spacing w:before="0" w:after="0" w:line="240" w:lineRule="auto"/>
        <w:rPr>
          <w:rFonts w:eastAsiaTheme="minorEastAsia"/>
        </w:rPr>
      </w:pPr>
      <w:r w:rsidRPr="00E94E8F">
        <w:rPr>
          <w:rFonts w:eastAsiaTheme="minorEastAsia"/>
        </w:rPr>
        <w:t>6.1.23. Получатель гранта не вправе передавать свои права и (или) обязанности по настоящему Договору третьим лицам.</w:t>
      </w:r>
    </w:p>
    <w:p w14:paraId="1CC30FF5" w14:textId="77777777" w:rsidR="00E94E8F" w:rsidRPr="00E94E8F" w:rsidRDefault="00E94E8F" w:rsidP="00E94E8F">
      <w:pPr>
        <w:tabs>
          <w:tab w:val="left" w:pos="1276"/>
        </w:tabs>
        <w:spacing w:before="0" w:after="0" w:line="240" w:lineRule="auto"/>
        <w:rPr>
          <w:rFonts w:eastAsiaTheme="minorEastAsia"/>
        </w:rPr>
      </w:pPr>
      <w:r w:rsidRPr="00E94E8F">
        <w:rPr>
          <w:rFonts w:eastAsiaTheme="minorEastAsia"/>
        </w:rPr>
        <w:t>6.1.24. Получатель гранта обязан не допускать злоупотребление правом на обращение за разъяснениями по вопросам, связанным с исполнением настоящего Договора в соответствии с пунктом 4.4.2. настоящего Договора.</w:t>
      </w:r>
    </w:p>
    <w:p w14:paraId="0247E055" w14:textId="77777777" w:rsidR="00E94E8F" w:rsidRPr="00E94E8F" w:rsidRDefault="00E94E8F" w:rsidP="00E94E8F">
      <w:pPr>
        <w:tabs>
          <w:tab w:val="left" w:pos="1276"/>
        </w:tabs>
        <w:spacing w:before="0" w:after="0" w:line="240" w:lineRule="auto"/>
        <w:rPr>
          <w:rFonts w:eastAsiaTheme="minorEastAsia"/>
        </w:rPr>
      </w:pPr>
      <w:r w:rsidRPr="00E94E8F">
        <w:rPr>
          <w:rFonts w:eastAsiaTheme="minorEastAsia"/>
        </w:rPr>
        <w:t>6.1.24.1. злоупотреблением, в частности, могут признаваться:</w:t>
      </w:r>
    </w:p>
    <w:p w14:paraId="1A75C472" w14:textId="77777777" w:rsidR="00E94E8F" w:rsidRPr="00E94E8F" w:rsidRDefault="00E94E8F" w:rsidP="00E94E8F">
      <w:pPr>
        <w:tabs>
          <w:tab w:val="left" w:pos="1276"/>
        </w:tabs>
        <w:spacing w:before="0" w:after="0" w:line="240" w:lineRule="auto"/>
        <w:rPr>
          <w:rFonts w:eastAsiaTheme="minorEastAsia"/>
        </w:rPr>
      </w:pPr>
      <w:r w:rsidRPr="00E94E8F">
        <w:rPr>
          <w:rFonts w:eastAsiaTheme="minorEastAsia"/>
        </w:rPr>
        <w:t>запросы на разъяснения, напрямую не связанные с реализацией проекта и выполнением НИОКР;</w:t>
      </w:r>
    </w:p>
    <w:p w14:paraId="32FDF94C" w14:textId="77777777" w:rsidR="00E94E8F" w:rsidRPr="00E94E8F" w:rsidRDefault="00E94E8F" w:rsidP="00E94E8F">
      <w:pPr>
        <w:tabs>
          <w:tab w:val="left" w:pos="1276"/>
        </w:tabs>
        <w:spacing w:before="0" w:after="0" w:line="240" w:lineRule="auto"/>
        <w:rPr>
          <w:rFonts w:eastAsiaTheme="minorEastAsia"/>
        </w:rPr>
      </w:pPr>
      <w:r w:rsidRPr="00E94E8F">
        <w:rPr>
          <w:rFonts w:eastAsiaTheme="minorEastAsia"/>
        </w:rPr>
        <w:lastRenderedPageBreak/>
        <w:t xml:space="preserve">запросы на разъяснения по вопросам, прямо урегулированным нормативными правовыми актами, утвержденными постановлением </w:t>
      </w:r>
      <w:r w:rsidRPr="00E94E8F">
        <w:rPr>
          <w:rFonts w:eastAsiaTheme="minorEastAsia"/>
          <w:bCs/>
        </w:rPr>
        <w:t xml:space="preserve">Правительства </w:t>
      </w:r>
      <w:r w:rsidRPr="00E94E8F">
        <w:rPr>
          <w:rFonts w:eastAsiaTheme="minorEastAsia"/>
        </w:rPr>
        <w:t>Российской Федерации</w:t>
      </w:r>
      <w:r w:rsidRPr="00E94E8F" w:rsidDel="006C3127">
        <w:rPr>
          <w:rFonts w:eastAsiaTheme="minorEastAsia"/>
          <w:bCs/>
        </w:rPr>
        <w:t xml:space="preserve"> </w:t>
      </w:r>
      <w:r w:rsidRPr="00E94E8F">
        <w:rPr>
          <w:rFonts w:eastAsiaTheme="minorEastAsia"/>
          <w:bCs/>
        </w:rPr>
        <w:t>от 18.04.2016 № 317 «О  реализации Национальной технологической инициативы»</w:t>
      </w:r>
      <w:r w:rsidRPr="00E94E8F">
        <w:rPr>
          <w:rFonts w:eastAsiaTheme="minorEastAsia"/>
        </w:rPr>
        <w:t>, Нормативными документами НТИ, описанием проекта и настоящим Договором;</w:t>
      </w:r>
    </w:p>
    <w:p w14:paraId="5451A5B6" w14:textId="77777777" w:rsidR="00E94E8F" w:rsidRPr="00E94E8F" w:rsidRDefault="00E94E8F" w:rsidP="00E94E8F">
      <w:pPr>
        <w:tabs>
          <w:tab w:val="left" w:pos="1276"/>
        </w:tabs>
        <w:spacing w:before="0" w:after="0" w:line="240" w:lineRule="auto"/>
        <w:rPr>
          <w:rFonts w:eastAsiaTheme="minorEastAsia"/>
        </w:rPr>
      </w:pPr>
      <w:r w:rsidRPr="00E94E8F">
        <w:rPr>
          <w:rFonts w:eastAsiaTheme="minorEastAsia"/>
        </w:rPr>
        <w:t>запросы на разъяснения общеправового, финансового характера, по вопросам налогообложения, бухгалтерского учета, консультаций по подготовке документации, локальных нормативных актов Получателя гранта и иные запросы, находящиеся в сфере компетенции единоличного исполнительного органа и работников Получателя гранта;</w:t>
      </w:r>
    </w:p>
    <w:p w14:paraId="5B4F0D6F" w14:textId="77777777" w:rsidR="00E94E8F" w:rsidRPr="00E94E8F" w:rsidRDefault="00E94E8F" w:rsidP="00E94E8F">
      <w:pPr>
        <w:tabs>
          <w:tab w:val="left" w:pos="1276"/>
        </w:tabs>
        <w:spacing w:before="0" w:after="0" w:line="240" w:lineRule="auto"/>
        <w:rPr>
          <w:rFonts w:eastAsiaTheme="minorEastAsia"/>
        </w:rPr>
      </w:pPr>
      <w:r w:rsidRPr="00E94E8F">
        <w:rPr>
          <w:rFonts w:eastAsiaTheme="minorEastAsia"/>
        </w:rPr>
        <w:t>запросы на согласование договоров, отчетов, актов и иных документов, касающихся хозяйственной деятельности Получателя гранта, а также на согласование отдельных разделов и пунктов указанных документов, за исключением случаев, если ранее данные документы признаны Грантодателем нарушающими Нормативные документы НТИ или признаны связанными с нецелевым расходованием Гранта;</w:t>
      </w:r>
    </w:p>
    <w:p w14:paraId="02C33EC2" w14:textId="77777777" w:rsidR="00E94E8F" w:rsidRPr="00E94E8F" w:rsidRDefault="00E94E8F" w:rsidP="00E94E8F">
      <w:pPr>
        <w:tabs>
          <w:tab w:val="left" w:pos="1276"/>
        </w:tabs>
        <w:spacing w:before="0" w:after="0" w:line="240" w:lineRule="auto"/>
        <w:rPr>
          <w:rFonts w:eastAsiaTheme="minorEastAsia"/>
        </w:rPr>
      </w:pPr>
      <w:r w:rsidRPr="00E94E8F">
        <w:rPr>
          <w:rFonts w:eastAsiaTheme="minorEastAsia"/>
        </w:rPr>
        <w:t>запросы, по которым ранее были получены разъяснения.</w:t>
      </w:r>
    </w:p>
    <w:p w14:paraId="174B4D61" w14:textId="77777777" w:rsidR="00E94E8F" w:rsidRPr="00E94E8F" w:rsidRDefault="00E94E8F" w:rsidP="00E94E8F">
      <w:pPr>
        <w:tabs>
          <w:tab w:val="left" w:pos="1276"/>
        </w:tabs>
        <w:spacing w:before="0" w:after="0" w:line="240" w:lineRule="auto"/>
        <w:rPr>
          <w:rFonts w:asciiTheme="minorHAnsi" w:eastAsiaTheme="minorEastAsia" w:hAnsiTheme="minorHAnsi"/>
          <w:sz w:val="22"/>
        </w:rPr>
      </w:pPr>
      <w:r w:rsidRPr="00E94E8F">
        <w:rPr>
          <w:rFonts w:eastAsiaTheme="minorEastAsia"/>
        </w:rPr>
        <w:t>6.1.25. Стороны пришли к соглашению о том, что по настоящему Договору возможен электронный обмен документами в соответствии с действующим законодательством Российской Федерации, в том числе Гражданским кодексом Российской Федерации, Налоговым кодексом Российской Федерации, Федеральным законом «Об электронной подписи» №63</w:t>
      </w:r>
      <w:r w:rsidRPr="00E94E8F">
        <w:rPr>
          <w:rFonts w:asciiTheme="minorHAnsi" w:eastAsiaTheme="minorEastAsia" w:hAnsiTheme="minorHAnsi"/>
        </w:rPr>
        <w:t>-</w:t>
      </w:r>
      <w:r w:rsidRPr="00E94E8F">
        <w:rPr>
          <w:rFonts w:eastAsiaTheme="minorEastAsia"/>
        </w:rPr>
        <w:t>ФЗ от 06.04.2011, применимыми нормативно-правовыми актами Минфина России и ФНС России (в части определения порядка обмена и форматов электронных документов).</w:t>
      </w:r>
    </w:p>
    <w:p w14:paraId="3EE43EDC" w14:textId="77777777" w:rsidR="00E94E8F" w:rsidRPr="00E94E8F" w:rsidRDefault="00E94E8F" w:rsidP="00E94E8F">
      <w:pPr>
        <w:tabs>
          <w:tab w:val="left" w:pos="0"/>
          <w:tab w:val="left" w:pos="1418"/>
          <w:tab w:val="left" w:pos="1701"/>
        </w:tabs>
        <w:spacing w:before="0" w:after="0" w:line="240" w:lineRule="auto"/>
        <w:rPr>
          <w:rFonts w:asciiTheme="minorHAnsi" w:eastAsiaTheme="minorEastAsia" w:hAnsiTheme="minorHAnsi"/>
          <w:sz w:val="22"/>
        </w:rPr>
      </w:pPr>
      <w:r w:rsidRPr="00E94E8F">
        <w:rPr>
          <w:rFonts w:eastAsiaTheme="minorEastAsia"/>
        </w:rPr>
        <w:t>6.1.25.1. Электронные документы, которыми обмениваются Стороны по настоящему Договору, должны быть подписаны квалифицированной электронной подписью, имеющей сертификаты ключа проверки электронной подписи, выданные аккредитованным удостоверяющем центром в соответствии с Федеральным законом от 06.04.2011 №63-ФЗ «Об электронной подписи».</w:t>
      </w:r>
    </w:p>
    <w:p w14:paraId="554C4660" w14:textId="77777777" w:rsidR="00E94E8F" w:rsidRPr="00E94E8F" w:rsidRDefault="00E94E8F" w:rsidP="00E94E8F">
      <w:pPr>
        <w:tabs>
          <w:tab w:val="left" w:pos="0"/>
          <w:tab w:val="left" w:pos="1418"/>
          <w:tab w:val="left" w:pos="1701"/>
        </w:tabs>
        <w:spacing w:before="0" w:after="0" w:line="240" w:lineRule="auto"/>
        <w:rPr>
          <w:rFonts w:asciiTheme="minorHAnsi" w:eastAsiaTheme="minorEastAsia" w:hAnsiTheme="minorHAnsi"/>
          <w:sz w:val="22"/>
        </w:rPr>
      </w:pPr>
      <w:r w:rsidRPr="00E94E8F">
        <w:rPr>
          <w:rFonts w:eastAsiaTheme="minorEastAsia"/>
        </w:rPr>
        <w:t>6.1.25.2. Стороны определили уполномоченным оператором электронного документооборота Сторон - АО «ПФ «СКБ Контур» ОГРН 1026605606620 ИНН 6663003127 (правообладатель программы для ЭВМ «Диадок», свидетельство о государственной регистрации прав от 13.05.2013 № 2013614475).</w:t>
      </w:r>
    </w:p>
    <w:p w14:paraId="6A34C383" w14:textId="77777777" w:rsidR="00E94E8F" w:rsidRPr="00E94E8F" w:rsidRDefault="00E94E8F" w:rsidP="00E94E8F">
      <w:pPr>
        <w:tabs>
          <w:tab w:val="left" w:pos="0"/>
          <w:tab w:val="left" w:pos="1418"/>
          <w:tab w:val="left" w:pos="1701"/>
        </w:tabs>
        <w:spacing w:before="0" w:after="0" w:line="240" w:lineRule="auto"/>
        <w:rPr>
          <w:rFonts w:asciiTheme="minorHAnsi" w:eastAsiaTheme="minorEastAsia" w:hAnsiTheme="minorHAnsi"/>
          <w:sz w:val="22"/>
        </w:rPr>
      </w:pPr>
      <w:r w:rsidRPr="00E94E8F">
        <w:rPr>
          <w:rFonts w:eastAsiaTheme="minorEastAsia"/>
        </w:rPr>
        <w:t xml:space="preserve">6.1.25.3. Стороны осуществляют электронный документооборот с использованием системы электронного документооборота «Диадок», либо иной системы электронного документооборота, предоставляющей возможность осуществления электронного документооборота (роуминга) с системой «Диадок» (правообладатель программы для ЭВМ «Диадок» АО «ПФ «СКБ Контур» ОГРН 1026605606620 ИНН 6663003127). </w:t>
      </w:r>
    </w:p>
    <w:p w14:paraId="053D7559" w14:textId="77777777" w:rsidR="00E94E8F" w:rsidRPr="00E94E8F" w:rsidRDefault="00E94E8F" w:rsidP="00E94E8F">
      <w:pPr>
        <w:tabs>
          <w:tab w:val="left" w:pos="0"/>
          <w:tab w:val="left" w:pos="1418"/>
          <w:tab w:val="left" w:pos="1701"/>
        </w:tabs>
        <w:spacing w:before="0" w:after="0" w:line="240" w:lineRule="auto"/>
        <w:rPr>
          <w:rFonts w:asciiTheme="minorHAnsi" w:eastAsiaTheme="minorEastAsia" w:hAnsiTheme="minorHAnsi"/>
          <w:sz w:val="22"/>
        </w:rPr>
      </w:pPr>
      <w:r w:rsidRPr="00E94E8F">
        <w:rPr>
          <w:rFonts w:eastAsiaTheme="minorEastAsia"/>
        </w:rPr>
        <w:t xml:space="preserve">6.1.25.4. В случае технического сбоя внутренних систем какой-либо Стороны, и/или недоступности системы оператора электронного документооборота, и/или </w:t>
      </w:r>
      <w:r w:rsidRPr="00E94E8F">
        <w:rPr>
          <w:rFonts w:asciiTheme="minorHAnsi" w:eastAsiaTheme="minorEastAsia" w:hAnsiTheme="minorHAnsi"/>
        </w:rPr>
        <w:t> </w:t>
      </w:r>
      <w:r w:rsidRPr="00E94E8F">
        <w:rPr>
          <w:rFonts w:eastAsiaTheme="minorEastAsia"/>
        </w:rPr>
        <w:t>недоступности каналов связи, и/или по иной технической причине, не зависящей от воли такой</w:t>
      </w:r>
      <w:r w:rsidRPr="00E94E8F">
        <w:rPr>
          <w:rFonts w:asciiTheme="minorHAnsi" w:eastAsiaTheme="minorEastAsia" w:hAnsiTheme="minorHAnsi"/>
        </w:rPr>
        <w:t> </w:t>
      </w:r>
      <w:r w:rsidRPr="00E94E8F">
        <w:rPr>
          <w:rFonts w:eastAsiaTheme="minorEastAsia"/>
        </w:rPr>
        <w:t xml:space="preserve">Стороны, соответствующая Сторона обязуется в течение 1 (одного) рабочего дня, с момента наступления какого-либо из указанных событий уведомить по электронной почте, указанной в пункте 7.7.5 настоящего Договора, соответствующую информацию о невозможности обмена документами в электронном виде и форме, подписанными квалифицированной электронной подписью. </w:t>
      </w:r>
    </w:p>
    <w:p w14:paraId="21CB9B5E" w14:textId="77777777" w:rsidR="00E94E8F" w:rsidRPr="00E94E8F" w:rsidRDefault="00E94E8F" w:rsidP="00E94E8F">
      <w:pPr>
        <w:tabs>
          <w:tab w:val="left" w:pos="0"/>
          <w:tab w:val="left" w:pos="1418"/>
          <w:tab w:val="left" w:pos="1701"/>
        </w:tabs>
        <w:spacing w:before="0" w:after="0" w:line="240" w:lineRule="auto"/>
        <w:rPr>
          <w:rFonts w:asciiTheme="minorHAnsi" w:eastAsiaTheme="minorEastAsia" w:hAnsiTheme="minorHAnsi"/>
          <w:sz w:val="22"/>
        </w:rPr>
      </w:pPr>
      <w:r w:rsidRPr="00E94E8F">
        <w:rPr>
          <w:rFonts w:eastAsiaTheme="minorEastAsia"/>
        </w:rPr>
        <w:t xml:space="preserve">6.1.25.5. Стороны признают,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уполномоченного представителя каждой из Сторон, являются юридически-значимым документами (сообщениями) согласно ст. 165.1. Гражданского кодекса Российской Федерации и считаются доставленными адресату, если отправлены в порядке, определенном настоящим Договором для соответствующих сообщений и/или документов и/или уведомлений. Стороны признают доказательственное значение электронного документа, подписанного квалифицированной </w:t>
      </w:r>
      <w:r w:rsidRPr="00E94E8F">
        <w:rPr>
          <w:rFonts w:eastAsiaTheme="minorEastAsia"/>
        </w:rPr>
        <w:lastRenderedPageBreak/>
        <w:t>электронной подписью, как относимого, допустимого и достоверного доказательства, в том значении, в котором оно понимается положениями процессуального законодательства Российской Федерации.</w:t>
      </w:r>
      <w:r w:rsidRPr="00E94E8F">
        <w:rPr>
          <w:rFonts w:asciiTheme="minorHAnsi" w:eastAsiaTheme="minorEastAsia" w:hAnsiTheme="minorHAnsi"/>
        </w:rPr>
        <w:br/>
      </w:r>
      <w:r w:rsidRPr="00E94E8F">
        <w:rPr>
          <w:rFonts w:eastAsiaTheme="minorEastAsia"/>
        </w:rPr>
        <w:t xml:space="preserve">Каждая из Сторон несет ответственность за обеспечение конфиденциальности ключей квалифицированной электронной подписи, недопущение использования принадлежащих ей ключей без ее согласия. </w:t>
      </w:r>
    </w:p>
    <w:p w14:paraId="1B143C4B" w14:textId="77777777" w:rsidR="00E94E8F" w:rsidRPr="00E94E8F" w:rsidRDefault="00E94E8F" w:rsidP="00E94E8F">
      <w:pPr>
        <w:tabs>
          <w:tab w:val="left" w:pos="0"/>
          <w:tab w:val="left" w:pos="1418"/>
          <w:tab w:val="left" w:pos="1701"/>
        </w:tabs>
        <w:spacing w:before="0" w:after="0" w:line="240" w:lineRule="auto"/>
        <w:rPr>
          <w:rFonts w:asciiTheme="minorHAnsi" w:eastAsiaTheme="minorEastAsia" w:hAnsiTheme="minorHAnsi"/>
          <w:sz w:val="22"/>
        </w:rPr>
      </w:pPr>
      <w:r w:rsidRPr="00E94E8F">
        <w:rPr>
          <w:rFonts w:eastAsiaTheme="minorEastAsia"/>
        </w:rPr>
        <w:t>6.1.25.6. Если в сертификате квалифицированной электронной подписи не указан орган или физическое лицо, действующее от имени организации при подписании электронного документа, то в каждом случае получения подписанного электронного документа получающая такой документ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 Документ, подтверждающий полномочия, должен быть предоставлен по требованию получающей Стороны в течение 3 (трех) календарных дней с момента получения от неё соответствующего требования.</w:t>
      </w:r>
    </w:p>
    <w:p w14:paraId="7259C63C" w14:textId="77777777" w:rsidR="00E94E8F" w:rsidRPr="00E94E8F" w:rsidRDefault="00E94E8F" w:rsidP="00E94E8F">
      <w:pPr>
        <w:tabs>
          <w:tab w:val="left" w:pos="0"/>
          <w:tab w:val="left" w:pos="1418"/>
          <w:tab w:val="left" w:pos="1701"/>
        </w:tabs>
        <w:spacing w:before="0" w:after="0" w:line="240" w:lineRule="auto"/>
        <w:rPr>
          <w:rFonts w:asciiTheme="minorHAnsi" w:eastAsiaTheme="minorEastAsia" w:hAnsiTheme="minorHAnsi"/>
          <w:sz w:val="22"/>
        </w:rPr>
      </w:pPr>
      <w:r w:rsidRPr="00E94E8F">
        <w:rPr>
          <w:rFonts w:eastAsiaTheme="minorEastAsia"/>
        </w:rPr>
        <w:t>6.1.25.7.Стороны подтверждают, что отсутствие ответных действий от получившей документ Стороны не является ее согласием (акцептом оферты) с содержанием документа и не заменяет подписание документа квалифицированной электронной подписью.</w:t>
      </w:r>
    </w:p>
    <w:p w14:paraId="7916E674" w14:textId="77777777" w:rsidR="00E94E8F" w:rsidRPr="00E94E8F" w:rsidRDefault="00E94E8F" w:rsidP="00E94E8F">
      <w:pPr>
        <w:tabs>
          <w:tab w:val="left" w:pos="0"/>
        </w:tabs>
        <w:spacing w:before="0" w:after="0" w:line="240" w:lineRule="auto"/>
        <w:rPr>
          <w:rFonts w:eastAsiaTheme="minorEastAsia"/>
        </w:rPr>
      </w:pPr>
      <w:r w:rsidRPr="00E94E8F">
        <w:rPr>
          <w:rFonts w:eastAsiaTheme="minorEastAsia"/>
        </w:rPr>
        <w:t xml:space="preserve">6.1.25.8. Организация, предусмотренного пунктами 6.1.25.1 – 6.1.25.7 настоящего Договора, электронного документооборота между Сторонами не отменяет возможности подписания документов собственноручной подписью уполномоченных представителей Сторон на бумажных носителях. </w:t>
      </w:r>
    </w:p>
    <w:p w14:paraId="7E93D750" w14:textId="77777777" w:rsidR="00E94E8F" w:rsidRPr="00E94E8F" w:rsidRDefault="00E94E8F" w:rsidP="00E94E8F">
      <w:pPr>
        <w:tabs>
          <w:tab w:val="left" w:pos="0"/>
        </w:tabs>
        <w:spacing w:before="0" w:after="0" w:line="240" w:lineRule="auto"/>
        <w:rPr>
          <w:rFonts w:eastAsiaTheme="minorEastAsia"/>
        </w:rPr>
      </w:pPr>
      <w:r w:rsidRPr="00E94E8F">
        <w:rPr>
          <w:rFonts w:eastAsiaTheme="minorEastAsia"/>
        </w:rPr>
        <w:t xml:space="preserve">6.1.26. Грант предоставляется Получателю гранта в рамках целевого финансирования, источником образования средств которого является Субсидия из федерального бюджета на реализацию проектов в целях реализации планов мероприятий («дорожных карт») Национальной технологической инициативы, предоставленная Грантодателю, наделенному функциями проектного офиса Национальной технологической инициативы, Министерством науки и высшего образования Российской Федерации. </w:t>
      </w:r>
    </w:p>
    <w:p w14:paraId="08B81CEA" w14:textId="77777777" w:rsidR="00E94E8F" w:rsidRPr="00E94E8F" w:rsidRDefault="00E94E8F" w:rsidP="00E94E8F">
      <w:pPr>
        <w:tabs>
          <w:tab w:val="left" w:pos="0"/>
        </w:tabs>
        <w:spacing w:before="0" w:after="0" w:line="240" w:lineRule="auto"/>
        <w:rPr>
          <w:rFonts w:eastAsiaTheme="minorEastAsia"/>
        </w:rPr>
      </w:pPr>
      <w:r w:rsidRPr="00E94E8F">
        <w:rPr>
          <w:rFonts w:eastAsiaTheme="minorEastAsia"/>
        </w:rPr>
        <w:t>6.1.26.1.Идентификатор соглашения о предоставлении Субсидии 20__ – [</w:t>
      </w:r>
      <w:r w:rsidRPr="00E94E8F">
        <w:rPr>
          <w:rFonts w:eastAsiaTheme="minorEastAsia"/>
          <w:i/>
        </w:rPr>
        <w:t>указать год, идентификатор</w:t>
      </w:r>
      <w:r w:rsidRPr="00E94E8F">
        <w:rPr>
          <w:rFonts w:eastAsiaTheme="minorEastAsia"/>
        </w:rPr>
        <w:t>];</w:t>
      </w:r>
    </w:p>
    <w:p w14:paraId="1A39F26F" w14:textId="77777777" w:rsidR="00E94E8F" w:rsidRPr="00E94E8F" w:rsidRDefault="00E94E8F" w:rsidP="00E94E8F">
      <w:pPr>
        <w:tabs>
          <w:tab w:val="left" w:pos="0"/>
        </w:tabs>
        <w:spacing w:before="0" w:after="0" w:line="240" w:lineRule="auto"/>
        <w:rPr>
          <w:rFonts w:eastAsiaTheme="minorEastAsia"/>
        </w:rPr>
      </w:pPr>
      <w:r w:rsidRPr="00E94E8F">
        <w:rPr>
          <w:rFonts w:eastAsiaTheme="minorEastAsia"/>
        </w:rPr>
        <w:t>6.1.27. Грант предоставляется Получателю гранта на финансовое обеспечение затрат на реализацию проектов Национальной технологической инициативы в целях создания, развития и продвижения передовых технологий, продуктов и услуг, обеспечивающих приоритетные позиции российских организаций на формируемых глобальных рынках, в том числе путем поэтапного совершенствования нормативно-правовой базы в целях устранения барьеров для использования передовых технологических решений и создания системы стимулов для их внедрения, совершенствования системы образования для обеспечения перспективных кадровых потребностей динамично развивающихся компаний, научных и творческих коллективов, участвующих в создании новых глобальных рынков, развития системы профессиональных сообществ и популяризации Национальной технологической инициативы в рамках «дорожных карт».</w:t>
      </w:r>
    </w:p>
    <w:p w14:paraId="3C16535B" w14:textId="77777777" w:rsidR="00E94E8F" w:rsidRPr="00E94E8F" w:rsidRDefault="00E94E8F" w:rsidP="00E94E8F">
      <w:pPr>
        <w:tabs>
          <w:tab w:val="left" w:pos="0"/>
        </w:tabs>
        <w:spacing w:before="0" w:after="0" w:line="240" w:lineRule="auto"/>
        <w:rPr>
          <w:rFonts w:eastAsiaTheme="minorEastAsia"/>
        </w:rPr>
      </w:pPr>
      <w:r w:rsidRPr="00E94E8F">
        <w:rPr>
          <w:rFonts w:eastAsiaTheme="minorEastAsia"/>
        </w:rPr>
        <w:t xml:space="preserve">6.1.28. Целевое назначение Гранта – финансовое обеспечение (возмещение) экономически оправданных и документально подтвержденных затрат Получателя на проведение НИОКР в соответствии с описанием проекта и сметой расходов на реализацию проекта (приложение № 9 к настоящему Договору, являющееся неотъемлемой частью настоящего Договора), произведенных в период со дня начала реализации проекта, при этом датой начала реализации проекта признается дата признания комиссией по отбору проекта победителем отбора по итогам проведения отбора проектов, либо плановая дата начала реализации проекта, указанная в описании проекта (в зависимости от того, какая из дат наступит позднее), до окончания срока реализации проекта, а в случае принятия высшим </w:t>
      </w:r>
      <w:r w:rsidRPr="00E94E8F">
        <w:rPr>
          <w:rFonts w:eastAsiaTheme="minorEastAsia"/>
        </w:rPr>
        <w:lastRenderedPageBreak/>
        <w:t>органом управления</w:t>
      </w:r>
      <w:r w:rsidRPr="00E94E8F">
        <w:rPr>
          <w:rFonts w:eastAsiaTheme="minorEastAsia"/>
          <w:color w:val="FF0000"/>
        </w:rPr>
        <w:t xml:space="preserve"> </w:t>
      </w:r>
      <w:r w:rsidRPr="00E94E8F">
        <w:rPr>
          <w:rFonts w:eastAsiaTheme="minorEastAsia"/>
        </w:rPr>
        <w:t>решения о прекращении поддержки реализации проекта – до дня принятия такого решения.</w:t>
      </w:r>
    </w:p>
    <w:p w14:paraId="3F88AB64" w14:textId="77777777" w:rsidR="00E94E8F" w:rsidRPr="00E94E8F" w:rsidRDefault="00E94E8F" w:rsidP="00E94E8F">
      <w:pPr>
        <w:tabs>
          <w:tab w:val="left" w:pos="0"/>
        </w:tabs>
        <w:spacing w:before="0" w:after="0" w:line="240" w:lineRule="auto"/>
        <w:rPr>
          <w:rFonts w:asciiTheme="minorHAnsi" w:eastAsiaTheme="minorEastAsia" w:hAnsiTheme="minorHAnsi"/>
          <w:sz w:val="22"/>
        </w:rPr>
      </w:pPr>
    </w:p>
    <w:p w14:paraId="7923F34A" w14:textId="77777777" w:rsidR="00E94E8F" w:rsidRPr="00E94E8F" w:rsidRDefault="00E94E8F" w:rsidP="00E94E8F">
      <w:pPr>
        <w:widowControl w:val="0"/>
        <w:autoSpaceDE w:val="0"/>
        <w:autoSpaceDN w:val="0"/>
        <w:adjustRightInd w:val="0"/>
        <w:spacing w:before="0" w:after="0" w:line="240" w:lineRule="auto"/>
        <w:rPr>
          <w:rFonts w:eastAsiaTheme="minorEastAsia"/>
        </w:rPr>
      </w:pPr>
    </w:p>
    <w:p w14:paraId="73396786" w14:textId="77777777" w:rsidR="00E94E8F" w:rsidRPr="00E94E8F" w:rsidRDefault="00E94E8F" w:rsidP="00E94E8F">
      <w:pPr>
        <w:widowControl w:val="0"/>
        <w:autoSpaceDE w:val="0"/>
        <w:autoSpaceDN w:val="0"/>
        <w:adjustRightInd w:val="0"/>
        <w:spacing w:before="0" w:after="0" w:line="240" w:lineRule="auto"/>
        <w:jc w:val="center"/>
        <w:outlineLvl w:val="1"/>
        <w:rPr>
          <w:rFonts w:eastAsiaTheme="minorEastAsia"/>
        </w:rPr>
      </w:pPr>
      <w:bookmarkStart w:id="1505" w:name="_Toc148111520"/>
      <w:r w:rsidRPr="00E94E8F">
        <w:rPr>
          <w:rFonts w:eastAsiaTheme="minorEastAsia"/>
        </w:rPr>
        <w:t>VII. Заключительные положения</w:t>
      </w:r>
      <w:bookmarkEnd w:id="1505"/>
    </w:p>
    <w:p w14:paraId="7C457371" w14:textId="77777777" w:rsidR="00E94E8F" w:rsidRPr="00E94E8F" w:rsidRDefault="00E94E8F" w:rsidP="00E94E8F">
      <w:pPr>
        <w:spacing w:before="0" w:after="200" w:line="276" w:lineRule="auto"/>
        <w:ind w:firstLine="0"/>
        <w:jc w:val="left"/>
        <w:rPr>
          <w:rFonts w:asciiTheme="minorHAnsi" w:eastAsiaTheme="minorEastAsia" w:hAnsiTheme="minorHAnsi"/>
          <w:sz w:val="22"/>
          <w:szCs w:val="22"/>
        </w:rPr>
      </w:pPr>
    </w:p>
    <w:p w14:paraId="0F6AA852" w14:textId="77777777" w:rsidR="00E94E8F" w:rsidRPr="00E94E8F" w:rsidRDefault="00E94E8F" w:rsidP="00E94E8F">
      <w:pPr>
        <w:widowControl w:val="0"/>
        <w:autoSpaceDE w:val="0"/>
        <w:autoSpaceDN w:val="0"/>
        <w:adjustRightInd w:val="0"/>
        <w:spacing w:before="0" w:after="0" w:line="240" w:lineRule="auto"/>
        <w:rPr>
          <w:rFonts w:eastAsiaTheme="minorEastAsia"/>
        </w:rPr>
      </w:pPr>
      <w:r w:rsidRPr="00E94E8F">
        <w:rPr>
          <w:rFonts w:eastAsiaTheme="minorEastAsia"/>
        </w:rPr>
        <w:t>7.1. Споры, возникающие между Сторонами в связи с исполнением настоящего Договора, решаются ими путем проведения переговоров. При недостижении согласия споры между Сторонами решаются в судебном порядке.</w:t>
      </w:r>
    </w:p>
    <w:p w14:paraId="09C8056B" w14:textId="77777777" w:rsidR="00E94E8F" w:rsidRPr="00E94E8F" w:rsidRDefault="00E94E8F" w:rsidP="00E94E8F">
      <w:pPr>
        <w:widowControl w:val="0"/>
        <w:autoSpaceDE w:val="0"/>
        <w:autoSpaceDN w:val="0"/>
        <w:adjustRightInd w:val="0"/>
        <w:spacing w:before="0" w:after="0" w:line="240" w:lineRule="auto"/>
        <w:rPr>
          <w:rFonts w:eastAsiaTheme="minorEastAsia"/>
        </w:rPr>
      </w:pPr>
      <w:r w:rsidRPr="00E94E8F">
        <w:rPr>
          <w:rFonts w:eastAsiaTheme="minorEastAsia"/>
        </w:rPr>
        <w:t>7.2. Настоящий Договор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Договору.</w:t>
      </w:r>
    </w:p>
    <w:p w14:paraId="5984931D" w14:textId="77777777" w:rsidR="00E94E8F" w:rsidRPr="00E94E8F" w:rsidRDefault="00E94E8F" w:rsidP="00E94E8F">
      <w:pPr>
        <w:widowControl w:val="0"/>
        <w:autoSpaceDE w:val="0"/>
        <w:autoSpaceDN w:val="0"/>
        <w:adjustRightInd w:val="0"/>
        <w:spacing w:before="0" w:after="0" w:line="240" w:lineRule="auto"/>
        <w:rPr>
          <w:rFonts w:eastAsiaTheme="minorEastAsia"/>
        </w:rPr>
      </w:pPr>
      <w:r w:rsidRPr="00E94E8F">
        <w:rPr>
          <w:rFonts w:eastAsiaTheme="minorEastAsia"/>
        </w:rPr>
        <w:t>7.3.  Изменение настоящего Договора осуществляется по соглашению Сторон и  оформляется  в  виде  дополнительного  соглашения  к настоящему Договору согласно  приложению  № 6,  являющемуся  неотъемлемой частью настоящего Договора, в том числе в случае принятия Министерством науки и высшего образования Российской Федерации</w:t>
      </w:r>
      <w:r w:rsidRPr="00E94E8F" w:rsidDel="003809C5">
        <w:rPr>
          <w:rFonts w:eastAsiaTheme="minorEastAsia"/>
        </w:rPr>
        <w:t xml:space="preserve"> </w:t>
      </w:r>
      <w:r w:rsidRPr="00E94E8F">
        <w:rPr>
          <w:rFonts w:eastAsiaTheme="minorEastAsia"/>
        </w:rPr>
        <w:t>решения об изменении размера Субсидии, предоставленной Грантодателю в связи с  уменьшением/увеличением  ранее доведенных лимитов бюджетных обязательств на предоставление Субсидии.</w:t>
      </w:r>
    </w:p>
    <w:p w14:paraId="4E0CB70C" w14:textId="77777777" w:rsidR="00E94E8F" w:rsidRPr="00E94E8F" w:rsidRDefault="00E94E8F" w:rsidP="00E94E8F">
      <w:pPr>
        <w:widowControl w:val="0"/>
        <w:autoSpaceDE w:val="0"/>
        <w:autoSpaceDN w:val="0"/>
        <w:adjustRightInd w:val="0"/>
        <w:spacing w:before="0" w:after="0" w:line="240" w:lineRule="auto"/>
        <w:rPr>
          <w:rFonts w:eastAsiaTheme="minorEastAsia"/>
        </w:rPr>
      </w:pPr>
      <w:r w:rsidRPr="00E94E8F">
        <w:rPr>
          <w:rFonts w:eastAsiaTheme="minorEastAsia"/>
        </w:rPr>
        <w:t xml:space="preserve">7.4. Расторжение настоящего Договора возможно по соглашению Сторон или в случаях, определенных </w:t>
      </w:r>
      <w:hyperlink w:anchor="Par235" w:tooltip="7.6. Расторжение настоящего Договора в одностороннем порядке Грантодателем возможно в случаях:" w:history="1">
        <w:r w:rsidRPr="00E94E8F">
          <w:rPr>
            <w:rFonts w:eastAsiaTheme="minorEastAsia"/>
            <w:color w:val="0000FF"/>
          </w:rPr>
          <w:t>пунктом 7.6</w:t>
        </w:r>
      </w:hyperlink>
      <w:r w:rsidRPr="00E94E8F">
        <w:rPr>
          <w:rFonts w:eastAsiaTheme="minorEastAsia"/>
        </w:rPr>
        <w:t xml:space="preserve"> настоящего Договора, в одностороннем порядке Грантодателем.</w:t>
      </w:r>
    </w:p>
    <w:p w14:paraId="58D71655" w14:textId="77777777" w:rsidR="00E94E8F" w:rsidRPr="00E94E8F" w:rsidRDefault="00E94E8F" w:rsidP="00E94E8F">
      <w:pPr>
        <w:widowControl w:val="0"/>
        <w:autoSpaceDE w:val="0"/>
        <w:autoSpaceDN w:val="0"/>
        <w:adjustRightInd w:val="0"/>
        <w:spacing w:before="0" w:after="0" w:line="240" w:lineRule="auto"/>
        <w:rPr>
          <w:rFonts w:eastAsiaTheme="minorEastAsia"/>
        </w:rPr>
      </w:pPr>
      <w:r w:rsidRPr="00E94E8F">
        <w:rPr>
          <w:rFonts w:eastAsiaTheme="minorEastAsia"/>
        </w:rPr>
        <w:t>7.5. Расторжение настоящего Договора по соглашению Сторон оформляется в виде дополнительного соглашения о расторжении настоящего Договора.</w:t>
      </w:r>
    </w:p>
    <w:p w14:paraId="4E80A5F3" w14:textId="77777777" w:rsidR="00E94E8F" w:rsidRPr="00E94E8F" w:rsidRDefault="00E94E8F" w:rsidP="00E94E8F">
      <w:pPr>
        <w:widowControl w:val="0"/>
        <w:autoSpaceDE w:val="0"/>
        <w:autoSpaceDN w:val="0"/>
        <w:adjustRightInd w:val="0"/>
        <w:spacing w:before="0" w:after="0" w:line="240" w:lineRule="auto"/>
        <w:rPr>
          <w:rFonts w:eastAsiaTheme="minorEastAsia"/>
        </w:rPr>
      </w:pPr>
      <w:r w:rsidRPr="00E94E8F">
        <w:rPr>
          <w:rFonts w:eastAsiaTheme="minorEastAsia"/>
        </w:rPr>
        <w:t>7.6. Расторжение настоящего Договора в одностороннем порядке Грантодателем возможно в случаях:</w:t>
      </w:r>
    </w:p>
    <w:p w14:paraId="386B4AC5" w14:textId="77777777" w:rsidR="00E94E8F" w:rsidRPr="00E94E8F" w:rsidRDefault="00E94E8F" w:rsidP="00E94E8F">
      <w:pPr>
        <w:widowControl w:val="0"/>
        <w:autoSpaceDE w:val="0"/>
        <w:autoSpaceDN w:val="0"/>
        <w:adjustRightInd w:val="0"/>
        <w:spacing w:before="0" w:after="0" w:line="240" w:lineRule="auto"/>
        <w:rPr>
          <w:rFonts w:eastAsiaTheme="minorEastAsia"/>
        </w:rPr>
      </w:pPr>
      <w:r w:rsidRPr="00E94E8F">
        <w:rPr>
          <w:rFonts w:eastAsiaTheme="minorEastAsia"/>
        </w:rPr>
        <w:t>7.6.1. реорганизации или прекращения деятельности Получателя гранта;</w:t>
      </w:r>
    </w:p>
    <w:p w14:paraId="07204C33" w14:textId="77777777" w:rsidR="00E94E8F" w:rsidRPr="00E94E8F" w:rsidRDefault="00E94E8F" w:rsidP="00E94E8F">
      <w:pPr>
        <w:widowControl w:val="0"/>
        <w:autoSpaceDE w:val="0"/>
        <w:autoSpaceDN w:val="0"/>
        <w:adjustRightInd w:val="0"/>
        <w:spacing w:before="0" w:after="0" w:line="240" w:lineRule="auto"/>
        <w:rPr>
          <w:rFonts w:eastAsiaTheme="minorEastAsia"/>
        </w:rPr>
      </w:pPr>
      <w:r w:rsidRPr="00E94E8F">
        <w:rPr>
          <w:rFonts w:eastAsiaTheme="minorEastAsia"/>
        </w:rPr>
        <w:t>7.6.2. в случае нецелевого использования Гранта Получателем гранта;</w:t>
      </w:r>
    </w:p>
    <w:p w14:paraId="7D17F1D4" w14:textId="77777777" w:rsidR="00E94E8F" w:rsidRPr="00E94E8F" w:rsidRDefault="00E94E8F" w:rsidP="00E94E8F">
      <w:pPr>
        <w:widowControl w:val="0"/>
        <w:autoSpaceDE w:val="0"/>
        <w:autoSpaceDN w:val="0"/>
        <w:adjustRightInd w:val="0"/>
        <w:spacing w:before="0" w:after="0" w:line="240" w:lineRule="auto"/>
        <w:rPr>
          <w:rFonts w:eastAsiaTheme="minorEastAsia"/>
        </w:rPr>
      </w:pPr>
      <w:r w:rsidRPr="00E94E8F">
        <w:rPr>
          <w:rFonts w:eastAsiaTheme="minorEastAsia"/>
        </w:rPr>
        <w:t>7.6.3. в случае недостижения результатов предоставления Гранта и показателей, необходимых для достижения результатов предоставления Гранта</w:t>
      </w:r>
      <w:r w:rsidRPr="00E94E8F">
        <w:rPr>
          <w:rFonts w:eastAsia="Times New Roman"/>
        </w:rPr>
        <w:t>, в течение 12 (двенадцати) месяцев реализации проекта;</w:t>
      </w:r>
      <w:r w:rsidRPr="00E94E8F">
        <w:rPr>
          <w:rFonts w:eastAsiaTheme="minorEastAsia"/>
        </w:rPr>
        <w:t xml:space="preserve"> </w:t>
      </w:r>
    </w:p>
    <w:p w14:paraId="1AA53FCA" w14:textId="77777777" w:rsidR="00E94E8F" w:rsidRPr="00E94E8F" w:rsidRDefault="00E94E8F" w:rsidP="00E94E8F">
      <w:pPr>
        <w:widowControl w:val="0"/>
        <w:autoSpaceDE w:val="0"/>
        <w:autoSpaceDN w:val="0"/>
        <w:adjustRightInd w:val="0"/>
        <w:spacing w:before="0" w:after="0" w:line="240" w:lineRule="auto"/>
        <w:rPr>
          <w:rFonts w:eastAsiaTheme="minorEastAsia"/>
        </w:rPr>
      </w:pPr>
      <w:r w:rsidRPr="00E94E8F">
        <w:rPr>
          <w:rFonts w:eastAsiaTheme="minorEastAsia"/>
        </w:rPr>
        <w:t>7.6.4. В иных случаях предусмотренных условиями настоящего Договора.</w:t>
      </w:r>
    </w:p>
    <w:p w14:paraId="508CDFE7"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7.7. Документы и иная информация, предусмотренные настоящим Договором, направляются Сторонами следующим способом:</w:t>
      </w:r>
    </w:p>
    <w:p w14:paraId="4776919C"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 xml:space="preserve">7.7.1. путем использования государственной интегрированной информационной системы управления общественными финансами «Электронный бюджет»; </w:t>
      </w:r>
    </w:p>
    <w:p w14:paraId="2ABCEEB5"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7.7.2.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14:paraId="2D1E51D9" w14:textId="77777777" w:rsidR="00E94E8F" w:rsidRPr="00E94E8F" w:rsidRDefault="00E94E8F" w:rsidP="00E94E8F">
      <w:pPr>
        <w:widowControl w:val="0"/>
        <w:tabs>
          <w:tab w:val="left" w:pos="4395"/>
        </w:tabs>
        <w:autoSpaceDE w:val="0"/>
        <w:autoSpaceDN w:val="0"/>
        <w:adjustRightInd w:val="0"/>
        <w:spacing w:before="0" w:after="0" w:line="240" w:lineRule="auto"/>
        <w:rPr>
          <w:rFonts w:eastAsiaTheme="minorEastAsia"/>
          <w:bCs/>
        </w:rPr>
      </w:pPr>
      <w:r w:rsidRPr="00E94E8F">
        <w:rPr>
          <w:rFonts w:eastAsiaTheme="minorEastAsia"/>
          <w:bCs/>
        </w:rPr>
        <w:t xml:space="preserve">7.7.3. в порядке, предусмотренном </w:t>
      </w:r>
      <w:r w:rsidRPr="00E94E8F">
        <w:rPr>
          <w:rFonts w:eastAsiaTheme="minorEastAsia" w:cs="Courier New"/>
          <w:bCs/>
        </w:rPr>
        <w:t>пунктами 6.1.25 – 6.1.25.7 настоящего Договора</w:t>
      </w:r>
      <w:r w:rsidRPr="00E94E8F">
        <w:rPr>
          <w:rFonts w:eastAsiaTheme="minorEastAsia"/>
          <w:bCs/>
        </w:rPr>
        <w:t>;</w:t>
      </w:r>
    </w:p>
    <w:p w14:paraId="7F36BF3B"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7.7.4. Отчеты, предоставляемые в соответствии с п. 4.3.7 Договора (за исключением п. 4.3.</w:t>
      </w:r>
      <w:r w:rsidRPr="00E94E8F" w:rsidDel="00EA0862">
        <w:rPr>
          <w:rFonts w:eastAsiaTheme="minorEastAsia"/>
          <w:bCs/>
        </w:rPr>
        <w:t xml:space="preserve"> </w:t>
      </w:r>
      <w:r w:rsidRPr="00E94E8F">
        <w:rPr>
          <w:rFonts w:eastAsiaTheme="minorEastAsia"/>
          <w:bCs/>
        </w:rPr>
        <w:t>7.1. Договора), направляются Грантодателю в государственной интегрированной информационной системе управления общественными финансами «Электронный бюджет», если иное не предусмотрено условиями Договора и/или предоставление указанной отчетности по каким-либо причинам в государственной интегрированной информационной системе управления общественными финансами «Электронный бюджет» на момент сдачи указанной отчетности не представляется возможным;</w:t>
      </w:r>
    </w:p>
    <w:p w14:paraId="72532C9F" w14:textId="77777777" w:rsidR="00E94E8F" w:rsidRPr="00E94E8F" w:rsidRDefault="00E94E8F" w:rsidP="00E94E8F">
      <w:pPr>
        <w:tabs>
          <w:tab w:val="left" w:pos="1276"/>
        </w:tabs>
        <w:spacing w:before="0" w:after="0" w:line="240" w:lineRule="auto"/>
        <w:rPr>
          <w:rFonts w:eastAsiaTheme="minorEastAsia"/>
        </w:rPr>
      </w:pPr>
      <w:r w:rsidRPr="00E94E8F">
        <w:rPr>
          <w:rFonts w:eastAsiaTheme="minorEastAsia"/>
          <w:bCs/>
        </w:rPr>
        <w:t xml:space="preserve">7.7.5.  </w:t>
      </w:r>
      <w:r w:rsidRPr="00E94E8F">
        <w:rPr>
          <w:rFonts w:eastAsiaTheme="minorEastAsia"/>
        </w:rPr>
        <w:t xml:space="preserve">в виде электронных образов документов (документов на бумажном носителе, преобразованных в электронную форму путем сканирования с сохранением их реквизитов), путем загрузки через электронную систему, определенную Грантодателем, а также при необходимости и/или невозможности загрузки с использованием информационной системы -  </w:t>
      </w:r>
      <w:r w:rsidRPr="00E94E8F">
        <w:rPr>
          <w:rFonts w:eastAsiaTheme="minorEastAsia"/>
        </w:rPr>
        <w:lastRenderedPageBreak/>
        <w:t>путем направления по адресу электронной почты Грантодателя (</w:t>
      </w:r>
      <w:r w:rsidRPr="00E94E8F">
        <w:rPr>
          <w:rFonts w:eastAsiaTheme="minorEastAsia"/>
          <w:i/>
        </w:rPr>
        <w:t>адрес электронной почты</w:t>
      </w:r>
      <w:r w:rsidRPr="00E94E8F">
        <w:rPr>
          <w:rFonts w:eastAsiaTheme="minorEastAsia"/>
        </w:rPr>
        <w:t>), с адреса электронной почты Получателя гранта (</w:t>
      </w:r>
      <w:r w:rsidRPr="00E94E8F">
        <w:rPr>
          <w:rFonts w:eastAsiaTheme="minorEastAsia"/>
          <w:i/>
        </w:rPr>
        <w:t>адрес электронной почты</w:t>
      </w:r>
      <w:r w:rsidRPr="00E94E8F">
        <w:rPr>
          <w:rFonts w:eastAsiaTheme="minorEastAsia"/>
        </w:rPr>
        <w:t>).</w:t>
      </w:r>
    </w:p>
    <w:p w14:paraId="7BE3C911" w14:textId="77777777" w:rsidR="00E94E8F" w:rsidRPr="00E94E8F" w:rsidRDefault="00E94E8F" w:rsidP="00E94E8F">
      <w:pPr>
        <w:spacing w:before="0" w:after="0" w:line="240" w:lineRule="auto"/>
        <w:rPr>
          <w:rFonts w:eastAsiaTheme="minorEastAsia"/>
        </w:rPr>
      </w:pPr>
      <w:r w:rsidRPr="00E94E8F">
        <w:rPr>
          <w:rFonts w:eastAsiaTheme="minorEastAsia"/>
        </w:rPr>
        <w:t xml:space="preserve"> Информация и (или) документы (в том числе копии документов) также могут быть непосредственно представлены Грантодателю на бумажном носителе. В этом случае соответствующие документы (в том числе копии документов) должны быть прошиты, пронумерованы, скреплены печатью Получателя гранта (при наличии печати) и подписаны (заверены) лицом, осуществляющим полномочия единоличного исполнительного органа Получателя гранта, или уполномоченным им лицом, полномочия которого документально подтверждены Грантодателю.</w:t>
      </w:r>
    </w:p>
    <w:p w14:paraId="6CA5945F" w14:textId="77777777" w:rsidR="00E94E8F" w:rsidRPr="00E94E8F" w:rsidRDefault="00E94E8F" w:rsidP="00E94E8F">
      <w:pPr>
        <w:widowControl w:val="0"/>
        <w:tabs>
          <w:tab w:val="left" w:pos="4395"/>
        </w:tabs>
        <w:autoSpaceDE w:val="0"/>
        <w:autoSpaceDN w:val="0"/>
        <w:adjustRightInd w:val="0"/>
        <w:spacing w:before="0" w:after="0" w:line="240" w:lineRule="auto"/>
        <w:rPr>
          <w:rFonts w:eastAsiaTheme="minorEastAsia"/>
          <w:bCs/>
        </w:rPr>
      </w:pPr>
    </w:p>
    <w:p w14:paraId="273A02D0"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7.8. Настоящий Договор заключен Сторонами в форме:</w:t>
      </w:r>
    </w:p>
    <w:p w14:paraId="778ABA9A"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7.8.1. электронного документа в государственной интегрированной информационной системе управления общественными финансами «Электронный бюджет» и подписан усиленными квалифицированными электронными подписями лиц, имеющих право действовать от имени каждой из Сторон.</w:t>
      </w:r>
    </w:p>
    <w:p w14:paraId="2025AC5E" w14:textId="77777777" w:rsidR="00E94E8F" w:rsidRPr="00E94E8F" w:rsidRDefault="00E94E8F" w:rsidP="00E94E8F">
      <w:pPr>
        <w:widowControl w:val="0"/>
        <w:autoSpaceDE w:val="0"/>
        <w:autoSpaceDN w:val="0"/>
        <w:adjustRightInd w:val="0"/>
        <w:spacing w:before="0" w:after="0" w:line="240" w:lineRule="auto"/>
        <w:ind w:firstLine="0"/>
        <w:rPr>
          <w:rFonts w:eastAsiaTheme="minorEastAsia"/>
        </w:rPr>
      </w:pPr>
    </w:p>
    <w:p w14:paraId="605266E4" w14:textId="77777777" w:rsidR="00E94E8F" w:rsidRPr="00E94E8F" w:rsidRDefault="00E94E8F" w:rsidP="00E94E8F">
      <w:pPr>
        <w:widowControl w:val="0"/>
        <w:autoSpaceDE w:val="0"/>
        <w:autoSpaceDN w:val="0"/>
        <w:adjustRightInd w:val="0"/>
        <w:spacing w:before="0" w:after="0" w:line="240" w:lineRule="auto"/>
        <w:ind w:firstLine="0"/>
        <w:jc w:val="center"/>
        <w:outlineLvl w:val="1"/>
        <w:rPr>
          <w:rFonts w:eastAsiaTheme="minorEastAsia"/>
        </w:rPr>
      </w:pPr>
      <w:bookmarkStart w:id="1506" w:name="_Toc148111521"/>
      <w:r w:rsidRPr="00E94E8F">
        <w:rPr>
          <w:rFonts w:eastAsiaTheme="minorEastAsia"/>
        </w:rPr>
        <w:t>VIII. Платежные реквизиты Сторон</w:t>
      </w:r>
      <w:bookmarkEnd w:id="1506"/>
    </w:p>
    <w:p w14:paraId="54422360" w14:textId="77777777" w:rsidR="00E94E8F" w:rsidRPr="00E94E8F" w:rsidRDefault="00E94E8F" w:rsidP="00E94E8F">
      <w:pPr>
        <w:widowControl w:val="0"/>
        <w:autoSpaceDE w:val="0"/>
        <w:autoSpaceDN w:val="0"/>
        <w:adjustRightInd w:val="0"/>
        <w:spacing w:before="0" w:after="0" w:line="240" w:lineRule="auto"/>
        <w:ind w:firstLine="0"/>
        <w:rPr>
          <w:rFonts w:eastAsiaTheme="minorEastAsia"/>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29"/>
        <w:gridCol w:w="4529"/>
      </w:tblGrid>
      <w:tr w:rsidR="00E94E8F" w:rsidRPr="00E94E8F" w14:paraId="60780E28" w14:textId="77777777" w:rsidTr="00643EE2">
        <w:tc>
          <w:tcPr>
            <w:tcW w:w="4529" w:type="dxa"/>
            <w:tcBorders>
              <w:top w:val="single" w:sz="4" w:space="0" w:color="auto"/>
              <w:left w:val="single" w:sz="4" w:space="0" w:color="auto"/>
              <w:bottom w:val="single" w:sz="4" w:space="0" w:color="auto"/>
              <w:right w:val="single" w:sz="4" w:space="0" w:color="auto"/>
            </w:tcBorders>
          </w:tcPr>
          <w:p w14:paraId="0853FEF5" w14:textId="77777777" w:rsidR="00E94E8F" w:rsidRPr="00E94E8F" w:rsidRDefault="00E94E8F" w:rsidP="00E94E8F">
            <w:pPr>
              <w:widowControl w:val="0"/>
              <w:autoSpaceDE w:val="0"/>
              <w:autoSpaceDN w:val="0"/>
              <w:adjustRightInd w:val="0"/>
              <w:spacing w:before="0" w:after="0" w:line="240" w:lineRule="auto"/>
              <w:ind w:firstLine="0"/>
              <w:jc w:val="center"/>
              <w:rPr>
                <w:rFonts w:eastAsiaTheme="minorEastAsia"/>
              </w:rPr>
            </w:pPr>
            <w:r w:rsidRPr="00E94E8F">
              <w:rPr>
                <w:rFonts w:eastAsiaTheme="minorEastAsia"/>
              </w:rPr>
              <w:t>Полное и сокращенное (при наличии) наименования Грантодателя</w:t>
            </w:r>
          </w:p>
        </w:tc>
        <w:tc>
          <w:tcPr>
            <w:tcW w:w="4529" w:type="dxa"/>
            <w:tcBorders>
              <w:top w:val="single" w:sz="4" w:space="0" w:color="auto"/>
              <w:left w:val="single" w:sz="4" w:space="0" w:color="auto"/>
              <w:bottom w:val="single" w:sz="4" w:space="0" w:color="auto"/>
              <w:right w:val="single" w:sz="4" w:space="0" w:color="auto"/>
            </w:tcBorders>
          </w:tcPr>
          <w:p w14:paraId="1968B1C2" w14:textId="77777777" w:rsidR="00E94E8F" w:rsidRPr="00E94E8F" w:rsidRDefault="00E94E8F" w:rsidP="00E94E8F">
            <w:pPr>
              <w:widowControl w:val="0"/>
              <w:autoSpaceDE w:val="0"/>
              <w:autoSpaceDN w:val="0"/>
              <w:adjustRightInd w:val="0"/>
              <w:spacing w:before="0" w:after="0" w:line="240" w:lineRule="auto"/>
              <w:ind w:firstLine="0"/>
              <w:jc w:val="center"/>
              <w:rPr>
                <w:rFonts w:eastAsiaTheme="minorEastAsia"/>
              </w:rPr>
            </w:pPr>
            <w:r w:rsidRPr="00E94E8F">
              <w:rPr>
                <w:rFonts w:eastAsiaTheme="minorEastAsia"/>
              </w:rPr>
              <w:t>Полное и сокращенное (при наличии) наименования Получателя Гранта</w:t>
            </w:r>
          </w:p>
        </w:tc>
      </w:tr>
      <w:tr w:rsidR="00E94E8F" w:rsidRPr="00E94E8F" w14:paraId="435C2D77" w14:textId="77777777" w:rsidTr="00643EE2">
        <w:tc>
          <w:tcPr>
            <w:tcW w:w="4529" w:type="dxa"/>
            <w:tcBorders>
              <w:top w:val="single" w:sz="4" w:space="0" w:color="auto"/>
              <w:left w:val="single" w:sz="4" w:space="0" w:color="auto"/>
              <w:right w:val="single" w:sz="4" w:space="0" w:color="auto"/>
            </w:tcBorders>
            <w:vAlign w:val="center"/>
          </w:tcPr>
          <w:p w14:paraId="78C3F496"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r w:rsidRPr="00E94E8F">
              <w:rPr>
                <w:rFonts w:eastAsiaTheme="minorEastAsia"/>
              </w:rPr>
              <w:t>Наименование Грантодателя</w:t>
            </w:r>
          </w:p>
        </w:tc>
        <w:tc>
          <w:tcPr>
            <w:tcW w:w="4529" w:type="dxa"/>
            <w:tcBorders>
              <w:top w:val="single" w:sz="4" w:space="0" w:color="auto"/>
              <w:left w:val="single" w:sz="4" w:space="0" w:color="auto"/>
              <w:right w:val="single" w:sz="4" w:space="0" w:color="auto"/>
            </w:tcBorders>
            <w:vAlign w:val="center"/>
          </w:tcPr>
          <w:p w14:paraId="108B1974"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r w:rsidRPr="00E94E8F">
              <w:rPr>
                <w:rFonts w:eastAsiaTheme="minorEastAsia"/>
              </w:rPr>
              <w:t>Наименование Получателя Гранта</w:t>
            </w:r>
          </w:p>
        </w:tc>
      </w:tr>
      <w:tr w:rsidR="00E94E8F" w:rsidRPr="00E94E8F" w14:paraId="2DD36865" w14:textId="77777777" w:rsidTr="00643EE2">
        <w:tc>
          <w:tcPr>
            <w:tcW w:w="4529" w:type="dxa"/>
            <w:tcBorders>
              <w:left w:val="single" w:sz="4" w:space="0" w:color="auto"/>
              <w:bottom w:val="single" w:sz="4" w:space="0" w:color="auto"/>
              <w:right w:val="single" w:sz="4" w:space="0" w:color="auto"/>
            </w:tcBorders>
            <w:vAlign w:val="bottom"/>
          </w:tcPr>
          <w:p w14:paraId="4248FC28"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r w:rsidRPr="00E94E8F">
              <w:rPr>
                <w:rFonts w:eastAsiaTheme="minorEastAsia"/>
              </w:rPr>
              <w:t>ОГРН, ОКТМО</w:t>
            </w:r>
          </w:p>
        </w:tc>
        <w:tc>
          <w:tcPr>
            <w:tcW w:w="4529" w:type="dxa"/>
            <w:tcBorders>
              <w:left w:val="single" w:sz="4" w:space="0" w:color="auto"/>
              <w:bottom w:val="single" w:sz="4" w:space="0" w:color="auto"/>
              <w:right w:val="single" w:sz="4" w:space="0" w:color="auto"/>
            </w:tcBorders>
            <w:vAlign w:val="bottom"/>
          </w:tcPr>
          <w:p w14:paraId="04FE60C7"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r w:rsidRPr="00E94E8F">
              <w:rPr>
                <w:rFonts w:eastAsiaTheme="minorEastAsia"/>
              </w:rPr>
              <w:t>ОГРН, ОКТМО</w:t>
            </w:r>
          </w:p>
        </w:tc>
      </w:tr>
      <w:tr w:rsidR="00E94E8F" w:rsidRPr="00E94E8F" w14:paraId="739E178B" w14:textId="77777777" w:rsidTr="00643EE2">
        <w:tc>
          <w:tcPr>
            <w:tcW w:w="4529" w:type="dxa"/>
            <w:tcBorders>
              <w:top w:val="single" w:sz="4" w:space="0" w:color="auto"/>
              <w:left w:val="single" w:sz="4" w:space="0" w:color="auto"/>
              <w:bottom w:val="single" w:sz="4" w:space="0" w:color="auto"/>
              <w:right w:val="single" w:sz="4" w:space="0" w:color="auto"/>
            </w:tcBorders>
          </w:tcPr>
          <w:p w14:paraId="2258A3B7"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r w:rsidRPr="00E94E8F">
              <w:rPr>
                <w:rFonts w:eastAsiaTheme="minorEastAsia"/>
              </w:rPr>
              <w:t>Место нахождения:</w:t>
            </w:r>
          </w:p>
        </w:tc>
        <w:tc>
          <w:tcPr>
            <w:tcW w:w="4529" w:type="dxa"/>
            <w:tcBorders>
              <w:top w:val="single" w:sz="4" w:space="0" w:color="auto"/>
              <w:left w:val="single" w:sz="4" w:space="0" w:color="auto"/>
              <w:bottom w:val="single" w:sz="4" w:space="0" w:color="auto"/>
              <w:right w:val="single" w:sz="4" w:space="0" w:color="auto"/>
            </w:tcBorders>
          </w:tcPr>
          <w:p w14:paraId="3D8D5FB9"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r w:rsidRPr="00E94E8F">
              <w:rPr>
                <w:rFonts w:eastAsiaTheme="minorEastAsia"/>
              </w:rPr>
              <w:t>Место нахождения:</w:t>
            </w:r>
          </w:p>
        </w:tc>
      </w:tr>
      <w:tr w:rsidR="00E94E8F" w:rsidRPr="00E94E8F" w14:paraId="175D0DA2" w14:textId="77777777" w:rsidTr="00643EE2">
        <w:tc>
          <w:tcPr>
            <w:tcW w:w="4529" w:type="dxa"/>
            <w:tcBorders>
              <w:top w:val="single" w:sz="4" w:space="0" w:color="auto"/>
              <w:left w:val="single" w:sz="4" w:space="0" w:color="auto"/>
              <w:bottom w:val="single" w:sz="4" w:space="0" w:color="auto"/>
              <w:right w:val="single" w:sz="4" w:space="0" w:color="auto"/>
            </w:tcBorders>
            <w:vAlign w:val="center"/>
          </w:tcPr>
          <w:p w14:paraId="12FA1973"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r w:rsidRPr="00E94E8F">
              <w:rPr>
                <w:rFonts w:eastAsiaTheme="minorEastAsia"/>
              </w:rPr>
              <w:t xml:space="preserve">ИНН/КПП </w:t>
            </w:r>
          </w:p>
        </w:tc>
        <w:tc>
          <w:tcPr>
            <w:tcW w:w="4529" w:type="dxa"/>
            <w:tcBorders>
              <w:top w:val="single" w:sz="4" w:space="0" w:color="auto"/>
              <w:left w:val="single" w:sz="4" w:space="0" w:color="auto"/>
              <w:bottom w:val="single" w:sz="4" w:space="0" w:color="auto"/>
              <w:right w:val="single" w:sz="4" w:space="0" w:color="auto"/>
            </w:tcBorders>
            <w:vAlign w:val="center"/>
          </w:tcPr>
          <w:p w14:paraId="1FAEFE43"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r w:rsidRPr="00E94E8F">
              <w:rPr>
                <w:rFonts w:eastAsiaTheme="minorEastAsia"/>
              </w:rPr>
              <w:t xml:space="preserve">ИНН/КПП </w:t>
            </w:r>
          </w:p>
        </w:tc>
      </w:tr>
      <w:tr w:rsidR="00E94E8F" w:rsidRPr="00E94E8F" w14:paraId="03788F04" w14:textId="77777777" w:rsidTr="00643EE2">
        <w:tc>
          <w:tcPr>
            <w:tcW w:w="4529" w:type="dxa"/>
            <w:tcBorders>
              <w:top w:val="single" w:sz="4" w:space="0" w:color="auto"/>
              <w:left w:val="single" w:sz="4" w:space="0" w:color="auto"/>
              <w:bottom w:val="single" w:sz="4" w:space="0" w:color="auto"/>
              <w:right w:val="single" w:sz="4" w:space="0" w:color="auto"/>
            </w:tcBorders>
          </w:tcPr>
          <w:p w14:paraId="67E0C9A7"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r w:rsidRPr="00E94E8F">
              <w:rPr>
                <w:rFonts w:eastAsiaTheme="minorEastAsia"/>
              </w:rPr>
              <w:t>Платежные реквизиты:</w:t>
            </w:r>
          </w:p>
          <w:p w14:paraId="35A508A6"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r w:rsidRPr="00E94E8F">
              <w:rPr>
                <w:rFonts w:eastAsiaTheme="minorEastAsia"/>
              </w:rPr>
              <w:t>Наименование учреждения Банка России (наименование кредитной организации), БИК,</w:t>
            </w:r>
          </w:p>
          <w:p w14:paraId="1749A13F"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r w:rsidRPr="00E94E8F">
              <w:rPr>
                <w:rFonts w:eastAsiaTheme="minorEastAsia"/>
              </w:rPr>
              <w:t>корреспондентский счет</w:t>
            </w:r>
          </w:p>
          <w:p w14:paraId="7EBBB8A9"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r w:rsidRPr="00E94E8F">
              <w:rPr>
                <w:rFonts w:eastAsiaTheme="minorEastAsia"/>
              </w:rPr>
              <w:t>Расчетный счет</w:t>
            </w:r>
          </w:p>
          <w:p w14:paraId="02A8363E"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r w:rsidRPr="00E94E8F">
              <w:rPr>
                <w:rFonts w:eastAsiaTheme="minorEastAsia"/>
              </w:rPr>
              <w:t>Наименование территориального органа Федерального казначейства, в котором открыт лицевой счет</w:t>
            </w:r>
          </w:p>
          <w:p w14:paraId="0A358BF8"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r w:rsidRPr="00E94E8F">
              <w:rPr>
                <w:rFonts w:eastAsiaTheme="minorEastAsia"/>
              </w:rPr>
              <w:t>Лицевой счет</w:t>
            </w:r>
          </w:p>
        </w:tc>
        <w:tc>
          <w:tcPr>
            <w:tcW w:w="4529" w:type="dxa"/>
            <w:tcBorders>
              <w:top w:val="single" w:sz="4" w:space="0" w:color="auto"/>
              <w:left w:val="single" w:sz="4" w:space="0" w:color="auto"/>
              <w:bottom w:val="single" w:sz="4" w:space="0" w:color="auto"/>
              <w:right w:val="single" w:sz="4" w:space="0" w:color="auto"/>
            </w:tcBorders>
          </w:tcPr>
          <w:p w14:paraId="4347595A"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r w:rsidRPr="00E94E8F">
              <w:rPr>
                <w:rFonts w:eastAsiaTheme="minorEastAsia"/>
              </w:rPr>
              <w:t>Платежные реквизиты:</w:t>
            </w:r>
          </w:p>
          <w:p w14:paraId="233B9B45"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r w:rsidRPr="00E94E8F">
              <w:rPr>
                <w:rFonts w:eastAsiaTheme="minorEastAsia"/>
              </w:rPr>
              <w:t>Наименование учреждения Банка России (наименование кредитной организации), БИК,</w:t>
            </w:r>
          </w:p>
          <w:p w14:paraId="40C0587E"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r w:rsidRPr="00E94E8F">
              <w:rPr>
                <w:rFonts w:eastAsiaTheme="minorEastAsia"/>
              </w:rPr>
              <w:t>корреспондентский счет</w:t>
            </w:r>
          </w:p>
          <w:p w14:paraId="2E0FBCFB"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r w:rsidRPr="00E94E8F">
              <w:rPr>
                <w:rFonts w:eastAsiaTheme="minorEastAsia"/>
              </w:rPr>
              <w:t>Расчетный счет</w:t>
            </w:r>
          </w:p>
          <w:p w14:paraId="2CD1AF8B"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r w:rsidRPr="00E94E8F">
              <w:rPr>
                <w:rFonts w:eastAsiaTheme="minorEastAsia"/>
              </w:rPr>
              <w:t>Наименование территориального органа Федерального казначейства, в котором после заключения договора будет открыт лицевой счет</w:t>
            </w:r>
          </w:p>
          <w:p w14:paraId="0348307B"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r w:rsidRPr="00E94E8F">
              <w:rPr>
                <w:rFonts w:eastAsiaTheme="minorEastAsia"/>
              </w:rPr>
              <w:t>Лицевой счет</w:t>
            </w:r>
          </w:p>
        </w:tc>
      </w:tr>
    </w:tbl>
    <w:p w14:paraId="43134600" w14:textId="77777777" w:rsidR="00E94E8F" w:rsidRPr="00E94E8F" w:rsidRDefault="00E94E8F" w:rsidP="00E94E8F">
      <w:pPr>
        <w:widowControl w:val="0"/>
        <w:autoSpaceDE w:val="0"/>
        <w:autoSpaceDN w:val="0"/>
        <w:adjustRightInd w:val="0"/>
        <w:spacing w:before="0" w:after="0" w:line="240" w:lineRule="auto"/>
        <w:ind w:firstLine="0"/>
        <w:rPr>
          <w:rFonts w:eastAsiaTheme="minorEastAsia"/>
        </w:rPr>
      </w:pPr>
    </w:p>
    <w:p w14:paraId="55714BA6" w14:textId="77777777" w:rsidR="00E94E8F" w:rsidRPr="00E94E8F" w:rsidRDefault="00E94E8F" w:rsidP="00E94E8F">
      <w:pPr>
        <w:widowControl w:val="0"/>
        <w:autoSpaceDE w:val="0"/>
        <w:autoSpaceDN w:val="0"/>
        <w:adjustRightInd w:val="0"/>
        <w:spacing w:before="0" w:after="0" w:line="240" w:lineRule="auto"/>
        <w:ind w:firstLine="0"/>
        <w:jc w:val="center"/>
        <w:outlineLvl w:val="1"/>
        <w:rPr>
          <w:rFonts w:eastAsiaTheme="minorEastAsia"/>
        </w:rPr>
      </w:pPr>
      <w:bookmarkStart w:id="1507" w:name="_Toc148111522"/>
      <w:r w:rsidRPr="00E94E8F">
        <w:rPr>
          <w:rFonts w:eastAsiaTheme="minorEastAsia"/>
        </w:rPr>
        <w:t>IX. Подписи Сторон</w:t>
      </w:r>
      <w:bookmarkEnd w:id="1507"/>
    </w:p>
    <w:p w14:paraId="7670122B" w14:textId="77777777" w:rsidR="00E94E8F" w:rsidRPr="00E94E8F" w:rsidRDefault="00E94E8F" w:rsidP="00E94E8F">
      <w:pPr>
        <w:widowControl w:val="0"/>
        <w:autoSpaceDE w:val="0"/>
        <w:autoSpaceDN w:val="0"/>
        <w:adjustRightInd w:val="0"/>
        <w:spacing w:before="0" w:after="0" w:line="240" w:lineRule="auto"/>
        <w:ind w:firstLine="0"/>
        <w:rPr>
          <w:rFonts w:eastAsiaTheme="minorEastAsia"/>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1754"/>
        <w:gridCol w:w="360"/>
        <w:gridCol w:w="1741"/>
        <w:gridCol w:w="340"/>
        <w:gridCol w:w="340"/>
        <w:gridCol w:w="1770"/>
        <w:gridCol w:w="345"/>
        <w:gridCol w:w="1710"/>
        <w:gridCol w:w="340"/>
      </w:tblGrid>
      <w:tr w:rsidR="00E94E8F" w:rsidRPr="00E94E8F" w14:paraId="138E453E" w14:textId="77777777" w:rsidTr="00643EE2">
        <w:tc>
          <w:tcPr>
            <w:tcW w:w="340" w:type="dxa"/>
            <w:tcBorders>
              <w:top w:val="single" w:sz="4" w:space="0" w:color="auto"/>
              <w:left w:val="single" w:sz="4" w:space="0" w:color="auto"/>
              <w:bottom w:val="single" w:sz="4" w:space="0" w:color="auto"/>
            </w:tcBorders>
          </w:tcPr>
          <w:p w14:paraId="4475E6EB"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p>
        </w:tc>
        <w:tc>
          <w:tcPr>
            <w:tcW w:w="3855" w:type="dxa"/>
            <w:gridSpan w:val="3"/>
            <w:tcBorders>
              <w:top w:val="single" w:sz="4" w:space="0" w:color="auto"/>
              <w:bottom w:val="single" w:sz="4" w:space="0" w:color="auto"/>
            </w:tcBorders>
            <w:vAlign w:val="center"/>
          </w:tcPr>
          <w:p w14:paraId="7A28A367" w14:textId="77777777" w:rsidR="00E94E8F" w:rsidRPr="00E94E8F" w:rsidRDefault="00E94E8F" w:rsidP="00E94E8F">
            <w:pPr>
              <w:widowControl w:val="0"/>
              <w:autoSpaceDE w:val="0"/>
              <w:autoSpaceDN w:val="0"/>
              <w:adjustRightInd w:val="0"/>
              <w:spacing w:before="0" w:after="0" w:line="240" w:lineRule="auto"/>
              <w:ind w:firstLine="0"/>
              <w:jc w:val="center"/>
              <w:rPr>
                <w:rFonts w:eastAsiaTheme="minorEastAsia"/>
              </w:rPr>
            </w:pPr>
            <w:r w:rsidRPr="00E94E8F">
              <w:rPr>
                <w:rFonts w:eastAsiaTheme="minorEastAsia"/>
              </w:rPr>
              <w:t>Полное и сокращенное (при наличии) наименования Грантодателя</w:t>
            </w:r>
          </w:p>
        </w:tc>
        <w:tc>
          <w:tcPr>
            <w:tcW w:w="340" w:type="dxa"/>
            <w:tcBorders>
              <w:top w:val="single" w:sz="4" w:space="0" w:color="auto"/>
              <w:bottom w:val="single" w:sz="4" w:space="0" w:color="auto"/>
              <w:right w:val="single" w:sz="4" w:space="0" w:color="auto"/>
            </w:tcBorders>
          </w:tcPr>
          <w:p w14:paraId="0411A50D"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p>
        </w:tc>
        <w:tc>
          <w:tcPr>
            <w:tcW w:w="340" w:type="dxa"/>
            <w:tcBorders>
              <w:top w:val="single" w:sz="4" w:space="0" w:color="auto"/>
              <w:left w:val="single" w:sz="4" w:space="0" w:color="auto"/>
              <w:bottom w:val="single" w:sz="4" w:space="0" w:color="auto"/>
            </w:tcBorders>
          </w:tcPr>
          <w:p w14:paraId="33F5964D"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p>
        </w:tc>
        <w:tc>
          <w:tcPr>
            <w:tcW w:w="3825" w:type="dxa"/>
            <w:gridSpan w:val="3"/>
            <w:tcBorders>
              <w:top w:val="single" w:sz="4" w:space="0" w:color="auto"/>
              <w:bottom w:val="single" w:sz="4" w:space="0" w:color="auto"/>
            </w:tcBorders>
            <w:vAlign w:val="center"/>
          </w:tcPr>
          <w:p w14:paraId="6F93D2C0" w14:textId="77777777" w:rsidR="00E94E8F" w:rsidRPr="00E94E8F" w:rsidRDefault="00E94E8F" w:rsidP="00E94E8F">
            <w:pPr>
              <w:widowControl w:val="0"/>
              <w:autoSpaceDE w:val="0"/>
              <w:autoSpaceDN w:val="0"/>
              <w:adjustRightInd w:val="0"/>
              <w:spacing w:before="0" w:after="0" w:line="240" w:lineRule="auto"/>
              <w:ind w:firstLine="0"/>
              <w:jc w:val="center"/>
              <w:rPr>
                <w:rFonts w:eastAsiaTheme="minorEastAsia"/>
              </w:rPr>
            </w:pPr>
            <w:r w:rsidRPr="00E94E8F">
              <w:rPr>
                <w:rFonts w:eastAsiaTheme="minorEastAsia"/>
              </w:rPr>
              <w:t>Полное и сокращенное (при наличии) наименования Получателя гранта</w:t>
            </w:r>
          </w:p>
        </w:tc>
        <w:tc>
          <w:tcPr>
            <w:tcW w:w="340" w:type="dxa"/>
            <w:tcBorders>
              <w:top w:val="single" w:sz="4" w:space="0" w:color="auto"/>
              <w:bottom w:val="single" w:sz="4" w:space="0" w:color="auto"/>
              <w:right w:val="single" w:sz="4" w:space="0" w:color="auto"/>
            </w:tcBorders>
            <w:vAlign w:val="center"/>
          </w:tcPr>
          <w:p w14:paraId="1508F43B"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p>
        </w:tc>
      </w:tr>
      <w:tr w:rsidR="00E94E8F" w:rsidRPr="00E94E8F" w14:paraId="7AD3389A" w14:textId="77777777" w:rsidTr="00643EE2">
        <w:tc>
          <w:tcPr>
            <w:tcW w:w="340" w:type="dxa"/>
            <w:tcBorders>
              <w:top w:val="single" w:sz="4" w:space="0" w:color="auto"/>
              <w:left w:val="single" w:sz="4" w:space="0" w:color="auto"/>
            </w:tcBorders>
          </w:tcPr>
          <w:p w14:paraId="54030BC7"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p>
        </w:tc>
        <w:tc>
          <w:tcPr>
            <w:tcW w:w="3855" w:type="dxa"/>
            <w:gridSpan w:val="3"/>
            <w:tcBorders>
              <w:top w:val="single" w:sz="4" w:space="0" w:color="auto"/>
              <w:bottom w:val="single" w:sz="4" w:space="0" w:color="auto"/>
            </w:tcBorders>
          </w:tcPr>
          <w:p w14:paraId="13E7AA3C"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p>
        </w:tc>
        <w:tc>
          <w:tcPr>
            <w:tcW w:w="340" w:type="dxa"/>
            <w:tcBorders>
              <w:top w:val="single" w:sz="4" w:space="0" w:color="auto"/>
              <w:right w:val="single" w:sz="4" w:space="0" w:color="auto"/>
            </w:tcBorders>
          </w:tcPr>
          <w:p w14:paraId="397A8A93"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p>
        </w:tc>
        <w:tc>
          <w:tcPr>
            <w:tcW w:w="340" w:type="dxa"/>
            <w:tcBorders>
              <w:top w:val="single" w:sz="4" w:space="0" w:color="auto"/>
              <w:left w:val="single" w:sz="4" w:space="0" w:color="auto"/>
            </w:tcBorders>
          </w:tcPr>
          <w:p w14:paraId="2D230DE2"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p>
        </w:tc>
        <w:tc>
          <w:tcPr>
            <w:tcW w:w="3825" w:type="dxa"/>
            <w:gridSpan w:val="3"/>
            <w:tcBorders>
              <w:top w:val="single" w:sz="4" w:space="0" w:color="auto"/>
              <w:bottom w:val="single" w:sz="4" w:space="0" w:color="auto"/>
            </w:tcBorders>
          </w:tcPr>
          <w:p w14:paraId="34D860D5"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p>
        </w:tc>
        <w:tc>
          <w:tcPr>
            <w:tcW w:w="340" w:type="dxa"/>
            <w:tcBorders>
              <w:top w:val="single" w:sz="4" w:space="0" w:color="auto"/>
              <w:right w:val="single" w:sz="4" w:space="0" w:color="auto"/>
            </w:tcBorders>
          </w:tcPr>
          <w:p w14:paraId="6C079B06"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p>
        </w:tc>
      </w:tr>
      <w:tr w:rsidR="00E94E8F" w:rsidRPr="00E94E8F" w14:paraId="5E874A20" w14:textId="77777777" w:rsidTr="00643EE2">
        <w:tc>
          <w:tcPr>
            <w:tcW w:w="340" w:type="dxa"/>
            <w:tcBorders>
              <w:left w:val="single" w:sz="4" w:space="0" w:color="auto"/>
            </w:tcBorders>
          </w:tcPr>
          <w:p w14:paraId="142F5CDE"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p>
        </w:tc>
        <w:tc>
          <w:tcPr>
            <w:tcW w:w="3855" w:type="dxa"/>
            <w:gridSpan w:val="3"/>
            <w:tcBorders>
              <w:top w:val="single" w:sz="4" w:space="0" w:color="auto"/>
            </w:tcBorders>
          </w:tcPr>
          <w:p w14:paraId="780A59EE" w14:textId="77777777" w:rsidR="00E94E8F" w:rsidRPr="00E94E8F" w:rsidRDefault="00E94E8F" w:rsidP="00E94E8F">
            <w:pPr>
              <w:widowControl w:val="0"/>
              <w:autoSpaceDE w:val="0"/>
              <w:autoSpaceDN w:val="0"/>
              <w:adjustRightInd w:val="0"/>
              <w:spacing w:before="0" w:after="0" w:line="240" w:lineRule="auto"/>
              <w:ind w:firstLine="0"/>
              <w:jc w:val="center"/>
              <w:rPr>
                <w:rFonts w:eastAsiaTheme="minorEastAsia"/>
              </w:rPr>
            </w:pPr>
            <w:r w:rsidRPr="00E94E8F">
              <w:rPr>
                <w:rFonts w:eastAsiaTheme="minorEastAsia"/>
              </w:rPr>
              <w:t>(наименование должности руководителя Грантодателя или уполномоченного им лица)</w:t>
            </w:r>
          </w:p>
        </w:tc>
        <w:tc>
          <w:tcPr>
            <w:tcW w:w="340" w:type="dxa"/>
            <w:tcBorders>
              <w:right w:val="single" w:sz="4" w:space="0" w:color="auto"/>
            </w:tcBorders>
          </w:tcPr>
          <w:p w14:paraId="402902E3"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p>
        </w:tc>
        <w:tc>
          <w:tcPr>
            <w:tcW w:w="340" w:type="dxa"/>
            <w:tcBorders>
              <w:left w:val="single" w:sz="4" w:space="0" w:color="auto"/>
            </w:tcBorders>
          </w:tcPr>
          <w:p w14:paraId="00608906"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p>
        </w:tc>
        <w:tc>
          <w:tcPr>
            <w:tcW w:w="3825" w:type="dxa"/>
            <w:gridSpan w:val="3"/>
            <w:tcBorders>
              <w:top w:val="single" w:sz="4" w:space="0" w:color="auto"/>
            </w:tcBorders>
          </w:tcPr>
          <w:p w14:paraId="12755465" w14:textId="77777777" w:rsidR="00E94E8F" w:rsidRPr="00E94E8F" w:rsidRDefault="00E94E8F" w:rsidP="00E94E8F">
            <w:pPr>
              <w:widowControl w:val="0"/>
              <w:autoSpaceDE w:val="0"/>
              <w:autoSpaceDN w:val="0"/>
              <w:adjustRightInd w:val="0"/>
              <w:spacing w:before="0" w:after="0" w:line="240" w:lineRule="auto"/>
              <w:ind w:firstLine="0"/>
              <w:jc w:val="center"/>
              <w:rPr>
                <w:rFonts w:eastAsiaTheme="minorEastAsia"/>
              </w:rPr>
            </w:pPr>
            <w:r w:rsidRPr="00E94E8F">
              <w:rPr>
                <w:rFonts w:eastAsiaTheme="minorEastAsia"/>
              </w:rPr>
              <w:t>(наименование должности руководителя Получателя гранта или уполномоченного им лица (при наличии)</w:t>
            </w:r>
          </w:p>
        </w:tc>
        <w:tc>
          <w:tcPr>
            <w:tcW w:w="340" w:type="dxa"/>
            <w:tcBorders>
              <w:right w:val="single" w:sz="4" w:space="0" w:color="auto"/>
            </w:tcBorders>
            <w:vAlign w:val="bottom"/>
          </w:tcPr>
          <w:p w14:paraId="3A33566C"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p>
        </w:tc>
      </w:tr>
      <w:tr w:rsidR="00E94E8F" w:rsidRPr="00E94E8F" w14:paraId="2E250A07" w14:textId="77777777" w:rsidTr="00643EE2">
        <w:tc>
          <w:tcPr>
            <w:tcW w:w="340" w:type="dxa"/>
            <w:tcBorders>
              <w:left w:val="single" w:sz="4" w:space="0" w:color="auto"/>
            </w:tcBorders>
          </w:tcPr>
          <w:p w14:paraId="07339854"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p>
        </w:tc>
        <w:tc>
          <w:tcPr>
            <w:tcW w:w="1754" w:type="dxa"/>
            <w:tcBorders>
              <w:bottom w:val="single" w:sz="4" w:space="0" w:color="auto"/>
            </w:tcBorders>
          </w:tcPr>
          <w:p w14:paraId="616774CD"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p>
        </w:tc>
        <w:tc>
          <w:tcPr>
            <w:tcW w:w="360" w:type="dxa"/>
          </w:tcPr>
          <w:p w14:paraId="58F8D5B5" w14:textId="77777777" w:rsidR="00E94E8F" w:rsidRPr="00E94E8F" w:rsidRDefault="00E94E8F" w:rsidP="00E94E8F">
            <w:pPr>
              <w:widowControl w:val="0"/>
              <w:autoSpaceDE w:val="0"/>
              <w:autoSpaceDN w:val="0"/>
              <w:adjustRightInd w:val="0"/>
              <w:spacing w:before="0" w:after="0" w:line="240" w:lineRule="auto"/>
              <w:ind w:firstLine="0"/>
              <w:jc w:val="center"/>
              <w:rPr>
                <w:rFonts w:eastAsiaTheme="minorEastAsia"/>
              </w:rPr>
            </w:pPr>
            <w:r w:rsidRPr="00E94E8F">
              <w:rPr>
                <w:rFonts w:eastAsiaTheme="minorEastAsia"/>
              </w:rPr>
              <w:t>/</w:t>
            </w:r>
          </w:p>
        </w:tc>
        <w:tc>
          <w:tcPr>
            <w:tcW w:w="1741" w:type="dxa"/>
            <w:tcBorders>
              <w:bottom w:val="single" w:sz="4" w:space="0" w:color="auto"/>
            </w:tcBorders>
          </w:tcPr>
          <w:p w14:paraId="5D2B568C"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p>
        </w:tc>
        <w:tc>
          <w:tcPr>
            <w:tcW w:w="340" w:type="dxa"/>
            <w:tcBorders>
              <w:right w:val="single" w:sz="4" w:space="0" w:color="auto"/>
            </w:tcBorders>
          </w:tcPr>
          <w:p w14:paraId="62A411DF"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p>
        </w:tc>
        <w:tc>
          <w:tcPr>
            <w:tcW w:w="340" w:type="dxa"/>
            <w:tcBorders>
              <w:left w:val="single" w:sz="4" w:space="0" w:color="auto"/>
            </w:tcBorders>
          </w:tcPr>
          <w:p w14:paraId="4B4E901F"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p>
        </w:tc>
        <w:tc>
          <w:tcPr>
            <w:tcW w:w="1770" w:type="dxa"/>
            <w:tcBorders>
              <w:bottom w:val="single" w:sz="4" w:space="0" w:color="auto"/>
            </w:tcBorders>
          </w:tcPr>
          <w:p w14:paraId="1FFBD59F"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p>
        </w:tc>
        <w:tc>
          <w:tcPr>
            <w:tcW w:w="345" w:type="dxa"/>
          </w:tcPr>
          <w:p w14:paraId="1B3EFEDE" w14:textId="77777777" w:rsidR="00E94E8F" w:rsidRPr="00E94E8F" w:rsidRDefault="00E94E8F" w:rsidP="00E94E8F">
            <w:pPr>
              <w:widowControl w:val="0"/>
              <w:autoSpaceDE w:val="0"/>
              <w:autoSpaceDN w:val="0"/>
              <w:adjustRightInd w:val="0"/>
              <w:spacing w:before="0" w:after="0" w:line="240" w:lineRule="auto"/>
              <w:ind w:firstLine="0"/>
              <w:jc w:val="center"/>
              <w:rPr>
                <w:rFonts w:eastAsiaTheme="minorEastAsia"/>
              </w:rPr>
            </w:pPr>
            <w:r w:rsidRPr="00E94E8F">
              <w:rPr>
                <w:rFonts w:eastAsiaTheme="minorEastAsia"/>
              </w:rPr>
              <w:t>/</w:t>
            </w:r>
          </w:p>
        </w:tc>
        <w:tc>
          <w:tcPr>
            <w:tcW w:w="1710" w:type="dxa"/>
            <w:tcBorders>
              <w:bottom w:val="single" w:sz="4" w:space="0" w:color="auto"/>
            </w:tcBorders>
          </w:tcPr>
          <w:p w14:paraId="5AC456C6"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p>
        </w:tc>
        <w:tc>
          <w:tcPr>
            <w:tcW w:w="340" w:type="dxa"/>
            <w:tcBorders>
              <w:right w:val="single" w:sz="4" w:space="0" w:color="auto"/>
            </w:tcBorders>
          </w:tcPr>
          <w:p w14:paraId="3941D8C0"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p>
        </w:tc>
      </w:tr>
      <w:tr w:rsidR="00E94E8F" w:rsidRPr="00E94E8F" w14:paraId="1BEE678F" w14:textId="77777777" w:rsidTr="00643EE2">
        <w:tc>
          <w:tcPr>
            <w:tcW w:w="340" w:type="dxa"/>
            <w:tcBorders>
              <w:left w:val="single" w:sz="4" w:space="0" w:color="auto"/>
              <w:bottom w:val="single" w:sz="4" w:space="0" w:color="auto"/>
            </w:tcBorders>
          </w:tcPr>
          <w:p w14:paraId="5DFE84EF"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p>
        </w:tc>
        <w:tc>
          <w:tcPr>
            <w:tcW w:w="1754" w:type="dxa"/>
            <w:tcBorders>
              <w:top w:val="single" w:sz="4" w:space="0" w:color="auto"/>
              <w:bottom w:val="single" w:sz="4" w:space="0" w:color="auto"/>
            </w:tcBorders>
          </w:tcPr>
          <w:p w14:paraId="083EAF3A" w14:textId="77777777" w:rsidR="00E94E8F" w:rsidRPr="00E94E8F" w:rsidRDefault="00E94E8F" w:rsidP="00E94E8F">
            <w:pPr>
              <w:widowControl w:val="0"/>
              <w:autoSpaceDE w:val="0"/>
              <w:autoSpaceDN w:val="0"/>
              <w:adjustRightInd w:val="0"/>
              <w:spacing w:before="0" w:after="0" w:line="240" w:lineRule="auto"/>
              <w:ind w:firstLine="0"/>
              <w:jc w:val="center"/>
              <w:rPr>
                <w:rFonts w:eastAsiaTheme="minorEastAsia"/>
              </w:rPr>
            </w:pPr>
            <w:r w:rsidRPr="00E94E8F">
              <w:rPr>
                <w:rFonts w:eastAsiaTheme="minorEastAsia"/>
              </w:rPr>
              <w:t>(подпись)</w:t>
            </w:r>
          </w:p>
        </w:tc>
        <w:tc>
          <w:tcPr>
            <w:tcW w:w="360" w:type="dxa"/>
            <w:tcBorders>
              <w:bottom w:val="single" w:sz="4" w:space="0" w:color="auto"/>
            </w:tcBorders>
          </w:tcPr>
          <w:p w14:paraId="67D4F4D9"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p>
        </w:tc>
        <w:tc>
          <w:tcPr>
            <w:tcW w:w="1741" w:type="dxa"/>
            <w:tcBorders>
              <w:top w:val="single" w:sz="4" w:space="0" w:color="auto"/>
              <w:bottom w:val="single" w:sz="4" w:space="0" w:color="auto"/>
            </w:tcBorders>
          </w:tcPr>
          <w:p w14:paraId="6FC20C2F" w14:textId="77777777" w:rsidR="00E94E8F" w:rsidRPr="00E94E8F" w:rsidRDefault="00E94E8F" w:rsidP="00E94E8F">
            <w:pPr>
              <w:widowControl w:val="0"/>
              <w:autoSpaceDE w:val="0"/>
              <w:autoSpaceDN w:val="0"/>
              <w:adjustRightInd w:val="0"/>
              <w:spacing w:before="0" w:after="0" w:line="240" w:lineRule="auto"/>
              <w:ind w:firstLine="0"/>
              <w:jc w:val="center"/>
              <w:rPr>
                <w:rFonts w:eastAsiaTheme="minorEastAsia"/>
              </w:rPr>
            </w:pPr>
            <w:r w:rsidRPr="00E94E8F">
              <w:rPr>
                <w:rFonts w:eastAsiaTheme="minorEastAsia"/>
              </w:rPr>
              <w:t>(ФИО)</w:t>
            </w:r>
          </w:p>
        </w:tc>
        <w:tc>
          <w:tcPr>
            <w:tcW w:w="340" w:type="dxa"/>
            <w:tcBorders>
              <w:bottom w:val="single" w:sz="4" w:space="0" w:color="auto"/>
              <w:right w:val="single" w:sz="4" w:space="0" w:color="auto"/>
            </w:tcBorders>
          </w:tcPr>
          <w:p w14:paraId="025A61BC"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p>
        </w:tc>
        <w:tc>
          <w:tcPr>
            <w:tcW w:w="340" w:type="dxa"/>
            <w:tcBorders>
              <w:left w:val="single" w:sz="4" w:space="0" w:color="auto"/>
              <w:bottom w:val="single" w:sz="4" w:space="0" w:color="auto"/>
            </w:tcBorders>
          </w:tcPr>
          <w:p w14:paraId="60642A1C"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p>
        </w:tc>
        <w:tc>
          <w:tcPr>
            <w:tcW w:w="1770" w:type="dxa"/>
            <w:tcBorders>
              <w:top w:val="single" w:sz="4" w:space="0" w:color="auto"/>
              <w:bottom w:val="single" w:sz="4" w:space="0" w:color="auto"/>
            </w:tcBorders>
          </w:tcPr>
          <w:p w14:paraId="7DB05295" w14:textId="77777777" w:rsidR="00E94E8F" w:rsidRPr="00E94E8F" w:rsidRDefault="00E94E8F" w:rsidP="00E94E8F">
            <w:pPr>
              <w:widowControl w:val="0"/>
              <w:autoSpaceDE w:val="0"/>
              <w:autoSpaceDN w:val="0"/>
              <w:adjustRightInd w:val="0"/>
              <w:spacing w:before="0" w:after="0" w:line="240" w:lineRule="auto"/>
              <w:ind w:firstLine="0"/>
              <w:jc w:val="center"/>
              <w:rPr>
                <w:rFonts w:eastAsiaTheme="minorEastAsia"/>
              </w:rPr>
            </w:pPr>
            <w:r w:rsidRPr="00E94E8F">
              <w:rPr>
                <w:rFonts w:eastAsiaTheme="minorEastAsia"/>
              </w:rPr>
              <w:t>(подпись)</w:t>
            </w:r>
          </w:p>
        </w:tc>
        <w:tc>
          <w:tcPr>
            <w:tcW w:w="345" w:type="dxa"/>
            <w:tcBorders>
              <w:bottom w:val="single" w:sz="4" w:space="0" w:color="auto"/>
            </w:tcBorders>
          </w:tcPr>
          <w:p w14:paraId="705D09E0"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p>
        </w:tc>
        <w:tc>
          <w:tcPr>
            <w:tcW w:w="1710" w:type="dxa"/>
            <w:tcBorders>
              <w:top w:val="single" w:sz="4" w:space="0" w:color="auto"/>
              <w:bottom w:val="single" w:sz="4" w:space="0" w:color="auto"/>
            </w:tcBorders>
          </w:tcPr>
          <w:p w14:paraId="3C50B802" w14:textId="77777777" w:rsidR="00E94E8F" w:rsidRPr="00E94E8F" w:rsidRDefault="00E94E8F" w:rsidP="00E94E8F">
            <w:pPr>
              <w:widowControl w:val="0"/>
              <w:autoSpaceDE w:val="0"/>
              <w:autoSpaceDN w:val="0"/>
              <w:adjustRightInd w:val="0"/>
              <w:spacing w:before="0" w:after="0" w:line="240" w:lineRule="auto"/>
              <w:ind w:firstLine="0"/>
              <w:jc w:val="center"/>
              <w:rPr>
                <w:rFonts w:eastAsiaTheme="minorEastAsia"/>
              </w:rPr>
            </w:pPr>
            <w:r w:rsidRPr="00E94E8F">
              <w:rPr>
                <w:rFonts w:eastAsiaTheme="minorEastAsia"/>
              </w:rPr>
              <w:t>(ФИО)</w:t>
            </w:r>
          </w:p>
        </w:tc>
        <w:tc>
          <w:tcPr>
            <w:tcW w:w="340" w:type="dxa"/>
            <w:tcBorders>
              <w:bottom w:val="single" w:sz="4" w:space="0" w:color="auto"/>
              <w:right w:val="single" w:sz="4" w:space="0" w:color="auto"/>
            </w:tcBorders>
          </w:tcPr>
          <w:p w14:paraId="7FAFF246"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p>
        </w:tc>
      </w:tr>
    </w:tbl>
    <w:p w14:paraId="2407A3CE" w14:textId="77777777" w:rsidR="00E94E8F" w:rsidRPr="00E94E8F" w:rsidRDefault="00E94E8F" w:rsidP="00E94E8F">
      <w:pPr>
        <w:widowControl w:val="0"/>
        <w:autoSpaceDE w:val="0"/>
        <w:autoSpaceDN w:val="0"/>
        <w:adjustRightInd w:val="0"/>
        <w:spacing w:before="0" w:after="0" w:line="240" w:lineRule="auto"/>
        <w:ind w:firstLine="0"/>
        <w:rPr>
          <w:rFonts w:eastAsiaTheme="minorEastAsia"/>
        </w:rPr>
      </w:pPr>
    </w:p>
    <w:p w14:paraId="5423DAEB" w14:textId="77777777" w:rsidR="00E94E8F" w:rsidRPr="00E94E8F" w:rsidRDefault="00E94E8F" w:rsidP="00E94E8F">
      <w:pPr>
        <w:spacing w:before="0" w:after="0" w:line="240" w:lineRule="auto"/>
        <w:ind w:firstLine="0"/>
        <w:jc w:val="right"/>
        <w:rPr>
          <w:rFonts w:eastAsiaTheme="minorEastAsia"/>
        </w:rPr>
      </w:pPr>
    </w:p>
    <w:p w14:paraId="7E925557" w14:textId="77777777" w:rsidR="00E94E8F" w:rsidRPr="00E94E8F" w:rsidRDefault="00E94E8F" w:rsidP="00E94E8F">
      <w:pPr>
        <w:spacing w:before="0" w:after="0" w:line="240" w:lineRule="auto"/>
        <w:ind w:firstLine="0"/>
        <w:jc w:val="right"/>
        <w:rPr>
          <w:rFonts w:eastAsiaTheme="minorEastAsia"/>
        </w:rPr>
      </w:pPr>
    </w:p>
    <w:p w14:paraId="4EE0E0FE" w14:textId="77777777" w:rsidR="00E94E8F" w:rsidRPr="00E94E8F" w:rsidRDefault="00E94E8F" w:rsidP="00E94E8F">
      <w:pPr>
        <w:spacing w:before="0" w:after="0" w:line="240" w:lineRule="auto"/>
        <w:ind w:firstLine="0"/>
        <w:jc w:val="right"/>
        <w:rPr>
          <w:rFonts w:eastAsiaTheme="minorEastAsia"/>
        </w:rPr>
      </w:pPr>
    </w:p>
    <w:p w14:paraId="242449D1" w14:textId="77777777" w:rsidR="00E94E8F" w:rsidRPr="00E94E8F" w:rsidRDefault="00E94E8F" w:rsidP="00E94E8F">
      <w:pPr>
        <w:spacing w:before="0" w:after="0" w:line="240" w:lineRule="auto"/>
        <w:ind w:firstLine="0"/>
        <w:jc w:val="right"/>
        <w:rPr>
          <w:rFonts w:eastAsiaTheme="minorEastAsia"/>
        </w:rPr>
      </w:pPr>
    </w:p>
    <w:p w14:paraId="1F308CBA" w14:textId="77777777" w:rsidR="00E94E8F" w:rsidRPr="00E94E8F" w:rsidRDefault="00E94E8F" w:rsidP="00E94E8F">
      <w:pPr>
        <w:spacing w:before="0" w:after="0" w:line="240" w:lineRule="auto"/>
        <w:ind w:firstLine="0"/>
        <w:jc w:val="right"/>
        <w:rPr>
          <w:rFonts w:eastAsiaTheme="minorEastAsia"/>
        </w:rPr>
      </w:pPr>
    </w:p>
    <w:p w14:paraId="24937F15" w14:textId="77777777" w:rsidR="00E94E8F" w:rsidRPr="00E94E8F" w:rsidRDefault="00E94E8F" w:rsidP="00E94E8F">
      <w:pPr>
        <w:spacing w:before="0" w:after="0" w:line="240" w:lineRule="auto"/>
        <w:ind w:firstLine="0"/>
        <w:jc w:val="right"/>
        <w:rPr>
          <w:rFonts w:eastAsiaTheme="minorEastAsia"/>
        </w:rPr>
      </w:pPr>
    </w:p>
    <w:p w14:paraId="497F155B" w14:textId="77777777" w:rsidR="00E94E8F" w:rsidRPr="00E94E8F" w:rsidRDefault="00E94E8F" w:rsidP="00E94E8F">
      <w:pPr>
        <w:spacing w:before="0" w:after="0" w:line="240" w:lineRule="auto"/>
        <w:ind w:firstLine="0"/>
        <w:jc w:val="right"/>
        <w:rPr>
          <w:rFonts w:eastAsiaTheme="minorEastAsia"/>
        </w:rPr>
      </w:pPr>
    </w:p>
    <w:p w14:paraId="2B631DE6" w14:textId="77777777" w:rsidR="00E94E8F" w:rsidRPr="00E94E8F" w:rsidRDefault="00E94E8F" w:rsidP="00E94E8F">
      <w:pPr>
        <w:spacing w:before="0" w:after="0" w:line="240" w:lineRule="auto"/>
        <w:ind w:firstLine="0"/>
        <w:jc w:val="right"/>
        <w:rPr>
          <w:rFonts w:eastAsiaTheme="minorEastAsia"/>
        </w:rPr>
      </w:pPr>
    </w:p>
    <w:p w14:paraId="147ED23B" w14:textId="77777777" w:rsidR="00E94E8F" w:rsidRPr="00E94E8F" w:rsidRDefault="00E94E8F" w:rsidP="00E94E8F">
      <w:pPr>
        <w:spacing w:before="0" w:after="0" w:line="240" w:lineRule="auto"/>
        <w:ind w:firstLine="0"/>
        <w:jc w:val="right"/>
        <w:rPr>
          <w:rFonts w:eastAsiaTheme="minorEastAsia"/>
        </w:rPr>
      </w:pPr>
    </w:p>
    <w:p w14:paraId="6053D475" w14:textId="77777777" w:rsidR="00E94E8F" w:rsidRPr="00E94E8F" w:rsidRDefault="00E94E8F" w:rsidP="00E94E8F">
      <w:pPr>
        <w:spacing w:before="0" w:after="0" w:line="240" w:lineRule="auto"/>
        <w:ind w:firstLine="0"/>
        <w:jc w:val="right"/>
        <w:rPr>
          <w:rFonts w:eastAsiaTheme="minorEastAsia"/>
        </w:rPr>
      </w:pPr>
    </w:p>
    <w:p w14:paraId="0B0A8119" w14:textId="77777777" w:rsidR="00E94E8F" w:rsidRPr="00E94E8F" w:rsidRDefault="00E94E8F" w:rsidP="00E94E8F">
      <w:pPr>
        <w:spacing w:before="0" w:after="200" w:line="276" w:lineRule="auto"/>
        <w:ind w:firstLine="0"/>
        <w:jc w:val="left"/>
        <w:rPr>
          <w:rFonts w:eastAsiaTheme="minorEastAsia"/>
        </w:rPr>
        <w:sectPr w:rsidR="00E94E8F" w:rsidRPr="00E94E8F" w:rsidSect="00643EE2">
          <w:footerReference w:type="even" r:id="rId35"/>
          <w:footerReference w:type="default" r:id="rId36"/>
          <w:pgSz w:w="11906" w:h="16838"/>
          <w:pgMar w:top="851" w:right="851" w:bottom="1134" w:left="1134" w:header="709" w:footer="709" w:gutter="0"/>
          <w:cols w:space="720"/>
          <w:noEndnote/>
          <w:docGrid w:linePitch="299"/>
        </w:sectPr>
      </w:pPr>
      <w:r w:rsidRPr="00E94E8F">
        <w:rPr>
          <w:rFonts w:eastAsiaTheme="minorEastAsia"/>
        </w:rPr>
        <w:br w:type="page"/>
      </w:r>
    </w:p>
    <w:p w14:paraId="2D074179" w14:textId="77777777" w:rsidR="00E94E8F" w:rsidRPr="00E94E8F" w:rsidRDefault="00E94E8F" w:rsidP="00E94E8F">
      <w:pPr>
        <w:keepNext/>
        <w:keepLines/>
        <w:spacing w:before="240" w:after="0" w:line="276" w:lineRule="auto"/>
        <w:ind w:firstLine="0"/>
        <w:jc w:val="right"/>
        <w:outlineLvl w:val="0"/>
        <w:rPr>
          <w:rFonts w:eastAsiaTheme="majorEastAsia" w:cstheme="majorBidi"/>
          <w:color w:val="365F91" w:themeColor="accent1" w:themeShade="BF"/>
        </w:rPr>
      </w:pPr>
      <w:bookmarkStart w:id="1508" w:name="_Toc148111523"/>
      <w:r w:rsidRPr="00E94E8F">
        <w:rPr>
          <w:rFonts w:eastAsiaTheme="majorEastAsia"/>
        </w:rPr>
        <w:lastRenderedPageBreak/>
        <w:t>Приложение N 1 к Договору</w:t>
      </w:r>
      <w:bookmarkEnd w:id="1508"/>
    </w:p>
    <w:p w14:paraId="0A678AF0" w14:textId="77777777" w:rsidR="00E94E8F" w:rsidRPr="00E94E8F" w:rsidRDefault="00E94E8F" w:rsidP="00E94E8F">
      <w:pPr>
        <w:spacing w:before="0" w:after="0" w:line="240" w:lineRule="auto"/>
        <w:ind w:firstLine="0"/>
        <w:jc w:val="right"/>
        <w:rPr>
          <w:rFonts w:ascii="Verdana" w:eastAsiaTheme="minorEastAsia" w:hAnsi="Verdana"/>
          <w:sz w:val="21"/>
          <w:szCs w:val="21"/>
        </w:rPr>
      </w:pPr>
      <w:r w:rsidRPr="00E94E8F">
        <w:rPr>
          <w:rFonts w:eastAsiaTheme="minorEastAsia"/>
        </w:rPr>
        <w:t>от __________ N ____</w:t>
      </w:r>
    </w:p>
    <w:p w14:paraId="4149D3B5" w14:textId="77777777" w:rsidR="00E94E8F" w:rsidRPr="00E94E8F" w:rsidRDefault="00E94E8F" w:rsidP="00E94E8F">
      <w:pPr>
        <w:spacing w:before="0" w:after="0" w:line="240" w:lineRule="auto"/>
        <w:ind w:firstLine="0"/>
        <w:jc w:val="right"/>
        <w:rPr>
          <w:rFonts w:ascii="Verdana" w:eastAsiaTheme="minorEastAsia" w:hAnsi="Verdana"/>
          <w:sz w:val="21"/>
          <w:szCs w:val="21"/>
        </w:rPr>
      </w:pPr>
    </w:p>
    <w:p w14:paraId="484B9B46" w14:textId="77777777" w:rsidR="00E94E8F" w:rsidRPr="00E94E8F" w:rsidRDefault="00E94E8F" w:rsidP="00E94E8F">
      <w:pPr>
        <w:spacing w:before="0" w:after="0" w:line="240" w:lineRule="auto"/>
        <w:ind w:firstLine="0"/>
        <w:rPr>
          <w:rFonts w:eastAsiaTheme="minorEastAsia"/>
        </w:rPr>
      </w:pPr>
      <w:r w:rsidRPr="00E94E8F">
        <w:rPr>
          <w:rFonts w:eastAsiaTheme="minorEastAsia"/>
        </w:rPr>
        <w:t> </w:t>
      </w:r>
    </w:p>
    <w:p w14:paraId="1790A213" w14:textId="77777777" w:rsidR="00E94E8F" w:rsidRPr="00E94E8F" w:rsidRDefault="00E94E8F" w:rsidP="00E94E8F">
      <w:pPr>
        <w:spacing w:before="0" w:after="0" w:line="240" w:lineRule="auto"/>
        <w:ind w:firstLine="0"/>
        <w:jc w:val="center"/>
        <w:rPr>
          <w:rFonts w:ascii="Verdana" w:eastAsiaTheme="minorEastAsia" w:hAnsi="Verdana"/>
          <w:sz w:val="21"/>
          <w:szCs w:val="21"/>
        </w:rPr>
      </w:pPr>
      <w:r w:rsidRPr="00E94E8F">
        <w:rPr>
          <w:rFonts w:eastAsiaTheme="minorEastAsia"/>
        </w:rPr>
        <w:t>План-график перечисления Гранта</w:t>
      </w:r>
    </w:p>
    <w:p w14:paraId="22A67DFC" w14:textId="77777777" w:rsidR="00E94E8F" w:rsidRPr="00E94E8F" w:rsidRDefault="00E94E8F" w:rsidP="00E94E8F">
      <w:pPr>
        <w:spacing w:before="0" w:after="0" w:line="240" w:lineRule="auto"/>
        <w:ind w:firstLine="0"/>
        <w:jc w:val="center"/>
        <w:rPr>
          <w:rFonts w:ascii="Verdana" w:eastAsiaTheme="minorEastAsia" w:hAnsi="Verdana"/>
          <w:sz w:val="21"/>
          <w:szCs w:val="21"/>
        </w:rPr>
      </w:pPr>
    </w:p>
    <w:p w14:paraId="683BE02C" w14:textId="77777777" w:rsidR="00E94E8F" w:rsidRPr="00E94E8F" w:rsidRDefault="00E94E8F" w:rsidP="00E94E8F">
      <w:pPr>
        <w:spacing w:before="0" w:after="0" w:line="240" w:lineRule="auto"/>
        <w:ind w:firstLine="0"/>
        <w:rPr>
          <w:rFonts w:ascii="Verdana" w:eastAsiaTheme="minorEastAsia" w:hAnsi="Verdana"/>
          <w:sz w:val="21"/>
          <w:szCs w:val="21"/>
        </w:rPr>
      </w:pPr>
      <w:r w:rsidRPr="00E94E8F">
        <w:rPr>
          <w:rFonts w:eastAsiaTheme="minorEastAsia"/>
        </w:rPr>
        <w:t> </w:t>
      </w:r>
    </w:p>
    <w:tbl>
      <w:tblPr>
        <w:tblW w:w="5000" w:type="pct"/>
        <w:tblCellMar>
          <w:left w:w="0" w:type="dxa"/>
          <w:right w:w="0" w:type="dxa"/>
        </w:tblCellMar>
        <w:tblLook w:val="04A0" w:firstRow="1" w:lastRow="0" w:firstColumn="1" w:lastColumn="0" w:noHBand="0" w:noVBand="1"/>
      </w:tblPr>
      <w:tblGrid>
        <w:gridCol w:w="4481"/>
        <w:gridCol w:w="92"/>
        <w:gridCol w:w="5470"/>
        <w:gridCol w:w="2594"/>
        <w:gridCol w:w="1311"/>
      </w:tblGrid>
      <w:tr w:rsidR="00E94E8F" w:rsidRPr="00E94E8F" w14:paraId="231F7870" w14:textId="77777777" w:rsidTr="00643EE2">
        <w:tc>
          <w:tcPr>
            <w:tcW w:w="1606" w:type="pct"/>
            <w:vMerge w:val="restart"/>
            <w:hideMark/>
          </w:tcPr>
          <w:p w14:paraId="5C13D797"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33" w:type="pct"/>
            <w:vMerge w:val="restart"/>
            <w:hideMark/>
          </w:tcPr>
          <w:p w14:paraId="0042B35F"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960" w:type="pct"/>
            <w:vMerge w:val="restart"/>
            <w:hideMark/>
          </w:tcPr>
          <w:p w14:paraId="19E7EC20"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930" w:type="pct"/>
            <w:tcBorders>
              <w:right w:val="single" w:sz="8" w:space="0" w:color="000000"/>
            </w:tcBorders>
            <w:hideMark/>
          </w:tcPr>
          <w:p w14:paraId="715A4C55"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470" w:type="pct"/>
            <w:tcBorders>
              <w:top w:val="single" w:sz="8" w:space="0" w:color="000000"/>
              <w:left w:val="single" w:sz="8" w:space="0" w:color="000000"/>
              <w:bottom w:val="single" w:sz="8" w:space="0" w:color="000000"/>
              <w:right w:val="single" w:sz="8" w:space="0" w:color="000000"/>
            </w:tcBorders>
            <w:vAlign w:val="center"/>
            <w:hideMark/>
          </w:tcPr>
          <w:p w14:paraId="302F56BE"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КОДЫ</w:t>
            </w:r>
          </w:p>
        </w:tc>
      </w:tr>
      <w:tr w:rsidR="00E94E8F" w:rsidRPr="00E94E8F" w14:paraId="62000B79" w14:textId="77777777" w:rsidTr="00643EE2">
        <w:tc>
          <w:tcPr>
            <w:tcW w:w="1606" w:type="pct"/>
            <w:vMerge/>
            <w:vAlign w:val="center"/>
            <w:hideMark/>
          </w:tcPr>
          <w:p w14:paraId="095C2A1F" w14:textId="77777777" w:rsidR="00E94E8F" w:rsidRPr="00E94E8F" w:rsidRDefault="00E94E8F" w:rsidP="00E94E8F">
            <w:pPr>
              <w:spacing w:before="0" w:after="0" w:line="240" w:lineRule="auto"/>
              <w:ind w:firstLine="0"/>
              <w:jc w:val="left"/>
              <w:rPr>
                <w:rFonts w:ascii="Verdana" w:eastAsiaTheme="minorEastAsia" w:hAnsi="Verdana"/>
                <w:sz w:val="21"/>
                <w:szCs w:val="21"/>
              </w:rPr>
            </w:pPr>
          </w:p>
        </w:tc>
        <w:tc>
          <w:tcPr>
            <w:tcW w:w="33" w:type="pct"/>
            <w:vMerge/>
            <w:vAlign w:val="center"/>
            <w:hideMark/>
          </w:tcPr>
          <w:p w14:paraId="2FC89B0A" w14:textId="77777777" w:rsidR="00E94E8F" w:rsidRPr="00E94E8F" w:rsidRDefault="00E94E8F" w:rsidP="00E94E8F">
            <w:pPr>
              <w:spacing w:before="0" w:after="0" w:line="240" w:lineRule="auto"/>
              <w:ind w:firstLine="0"/>
              <w:jc w:val="left"/>
              <w:rPr>
                <w:rFonts w:ascii="Verdana" w:eastAsiaTheme="minorEastAsia" w:hAnsi="Verdana"/>
                <w:sz w:val="21"/>
                <w:szCs w:val="21"/>
              </w:rPr>
            </w:pPr>
          </w:p>
        </w:tc>
        <w:tc>
          <w:tcPr>
            <w:tcW w:w="1960" w:type="pct"/>
            <w:vMerge/>
            <w:vAlign w:val="center"/>
            <w:hideMark/>
          </w:tcPr>
          <w:p w14:paraId="3DF095D1" w14:textId="77777777" w:rsidR="00E94E8F" w:rsidRPr="00E94E8F" w:rsidRDefault="00E94E8F" w:rsidP="00E94E8F">
            <w:pPr>
              <w:spacing w:before="0" w:after="0" w:line="240" w:lineRule="auto"/>
              <w:ind w:firstLine="0"/>
              <w:jc w:val="left"/>
              <w:rPr>
                <w:rFonts w:ascii="Verdana" w:eastAsiaTheme="minorEastAsia" w:hAnsi="Verdana"/>
                <w:sz w:val="21"/>
                <w:szCs w:val="21"/>
              </w:rPr>
            </w:pPr>
          </w:p>
        </w:tc>
        <w:tc>
          <w:tcPr>
            <w:tcW w:w="930" w:type="pct"/>
            <w:tcBorders>
              <w:right w:val="single" w:sz="8" w:space="0" w:color="000000"/>
            </w:tcBorders>
            <w:hideMark/>
          </w:tcPr>
          <w:p w14:paraId="51B03BD5" w14:textId="77777777" w:rsidR="00E94E8F" w:rsidRPr="00E94E8F" w:rsidRDefault="00E94E8F" w:rsidP="00E94E8F">
            <w:pPr>
              <w:spacing w:before="0" w:after="100" w:line="240" w:lineRule="auto"/>
              <w:ind w:firstLine="0"/>
              <w:jc w:val="right"/>
              <w:rPr>
                <w:rFonts w:ascii="Verdana" w:eastAsiaTheme="minorEastAsia" w:hAnsi="Verdana"/>
                <w:sz w:val="21"/>
                <w:szCs w:val="21"/>
              </w:rPr>
            </w:pPr>
            <w:r w:rsidRPr="00E94E8F">
              <w:rPr>
                <w:rFonts w:eastAsiaTheme="minorEastAsia"/>
              </w:rPr>
              <w:t>Дата</w:t>
            </w:r>
          </w:p>
        </w:tc>
        <w:tc>
          <w:tcPr>
            <w:tcW w:w="470" w:type="pct"/>
            <w:tcBorders>
              <w:top w:val="single" w:sz="8" w:space="0" w:color="000000"/>
              <w:left w:val="single" w:sz="8" w:space="0" w:color="000000"/>
              <w:bottom w:val="single" w:sz="8" w:space="0" w:color="000000"/>
              <w:right w:val="single" w:sz="8" w:space="0" w:color="000000"/>
            </w:tcBorders>
            <w:hideMark/>
          </w:tcPr>
          <w:p w14:paraId="70F42A1A"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4137D04A" w14:textId="77777777" w:rsidTr="00643EE2">
        <w:tc>
          <w:tcPr>
            <w:tcW w:w="1606" w:type="pct"/>
            <w:hideMark/>
          </w:tcPr>
          <w:p w14:paraId="36C50DAE"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Наименование Получателя гранта</w:t>
            </w:r>
          </w:p>
        </w:tc>
        <w:tc>
          <w:tcPr>
            <w:tcW w:w="33" w:type="pct"/>
            <w:hideMark/>
          </w:tcPr>
          <w:p w14:paraId="40AA9531"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960" w:type="pct"/>
            <w:tcBorders>
              <w:bottom w:val="single" w:sz="8" w:space="0" w:color="000000"/>
            </w:tcBorders>
            <w:hideMark/>
          </w:tcPr>
          <w:p w14:paraId="6B2A4F7E"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930" w:type="pct"/>
            <w:tcBorders>
              <w:right w:val="single" w:sz="8" w:space="0" w:color="000000"/>
            </w:tcBorders>
            <w:hideMark/>
          </w:tcPr>
          <w:p w14:paraId="513874AE" w14:textId="77777777" w:rsidR="00E94E8F" w:rsidRPr="00E94E8F" w:rsidRDefault="00E94E8F" w:rsidP="00E94E8F">
            <w:pPr>
              <w:spacing w:before="0" w:after="100" w:line="240" w:lineRule="auto"/>
              <w:ind w:firstLine="0"/>
              <w:jc w:val="right"/>
              <w:rPr>
                <w:rFonts w:ascii="Verdana" w:eastAsiaTheme="minorEastAsia" w:hAnsi="Verdana"/>
                <w:sz w:val="21"/>
                <w:szCs w:val="21"/>
              </w:rPr>
            </w:pPr>
            <w:r w:rsidRPr="00E94E8F">
              <w:rPr>
                <w:rFonts w:eastAsiaTheme="minorEastAsia"/>
              </w:rPr>
              <w:t>ИНН</w:t>
            </w:r>
          </w:p>
        </w:tc>
        <w:tc>
          <w:tcPr>
            <w:tcW w:w="470" w:type="pct"/>
            <w:tcBorders>
              <w:top w:val="single" w:sz="8" w:space="0" w:color="000000"/>
              <w:left w:val="single" w:sz="8" w:space="0" w:color="000000"/>
              <w:bottom w:val="single" w:sz="8" w:space="0" w:color="000000"/>
              <w:right w:val="single" w:sz="8" w:space="0" w:color="000000"/>
            </w:tcBorders>
            <w:hideMark/>
          </w:tcPr>
          <w:p w14:paraId="7DE1243A"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5DA308AC" w14:textId="77777777" w:rsidTr="00643EE2">
        <w:tc>
          <w:tcPr>
            <w:tcW w:w="1606" w:type="pct"/>
            <w:hideMark/>
          </w:tcPr>
          <w:p w14:paraId="153E6D3E"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Наименование Грантодателя</w:t>
            </w:r>
          </w:p>
        </w:tc>
        <w:tc>
          <w:tcPr>
            <w:tcW w:w="33" w:type="pct"/>
            <w:hideMark/>
          </w:tcPr>
          <w:p w14:paraId="16F1AC82"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960" w:type="pct"/>
            <w:tcBorders>
              <w:top w:val="single" w:sz="8" w:space="0" w:color="000000"/>
              <w:left w:val="nil"/>
              <w:bottom w:val="single" w:sz="8" w:space="0" w:color="000000"/>
              <w:right w:val="nil"/>
            </w:tcBorders>
            <w:hideMark/>
          </w:tcPr>
          <w:p w14:paraId="5073A78E"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930" w:type="pct"/>
            <w:tcBorders>
              <w:right w:val="single" w:sz="8" w:space="0" w:color="000000"/>
            </w:tcBorders>
            <w:hideMark/>
          </w:tcPr>
          <w:p w14:paraId="7FEFD27E" w14:textId="77777777" w:rsidR="00E94E8F" w:rsidRPr="00E94E8F" w:rsidRDefault="00E94E8F" w:rsidP="00E94E8F">
            <w:pPr>
              <w:spacing w:before="0" w:after="100" w:line="240" w:lineRule="auto"/>
              <w:ind w:firstLine="0"/>
              <w:jc w:val="right"/>
              <w:rPr>
                <w:rFonts w:ascii="Verdana" w:eastAsiaTheme="minorEastAsia" w:hAnsi="Verdana"/>
                <w:sz w:val="21"/>
                <w:szCs w:val="21"/>
              </w:rPr>
            </w:pPr>
            <w:r w:rsidRPr="00E94E8F">
              <w:rPr>
                <w:rFonts w:eastAsiaTheme="minorEastAsia"/>
              </w:rPr>
              <w:t>по Сводному реестру</w:t>
            </w:r>
          </w:p>
        </w:tc>
        <w:tc>
          <w:tcPr>
            <w:tcW w:w="470" w:type="pct"/>
            <w:tcBorders>
              <w:top w:val="single" w:sz="8" w:space="0" w:color="000000"/>
              <w:left w:val="single" w:sz="8" w:space="0" w:color="000000"/>
              <w:bottom w:val="single" w:sz="8" w:space="0" w:color="000000"/>
              <w:right w:val="single" w:sz="8" w:space="0" w:color="000000"/>
            </w:tcBorders>
            <w:hideMark/>
          </w:tcPr>
          <w:p w14:paraId="2E6B18CC"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2DB7A2A0" w14:textId="77777777" w:rsidTr="00643EE2">
        <w:tc>
          <w:tcPr>
            <w:tcW w:w="1606" w:type="pct"/>
            <w:hideMark/>
          </w:tcPr>
          <w:p w14:paraId="5290A206"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xml:space="preserve">Наименование федерального проекта </w:t>
            </w:r>
          </w:p>
        </w:tc>
        <w:tc>
          <w:tcPr>
            <w:tcW w:w="33" w:type="pct"/>
            <w:hideMark/>
          </w:tcPr>
          <w:p w14:paraId="11A49D78"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960" w:type="pct"/>
            <w:tcBorders>
              <w:top w:val="single" w:sz="8" w:space="0" w:color="000000"/>
              <w:left w:val="nil"/>
              <w:bottom w:val="single" w:sz="8" w:space="0" w:color="000000"/>
              <w:right w:val="nil"/>
            </w:tcBorders>
            <w:hideMark/>
          </w:tcPr>
          <w:p w14:paraId="7339BD89"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930" w:type="pct"/>
            <w:tcBorders>
              <w:right w:val="single" w:sz="8" w:space="0" w:color="000000"/>
            </w:tcBorders>
            <w:hideMark/>
          </w:tcPr>
          <w:p w14:paraId="092932C6" w14:textId="77777777" w:rsidR="00E94E8F" w:rsidRPr="00E94E8F" w:rsidRDefault="00E94E8F" w:rsidP="00E94E8F">
            <w:pPr>
              <w:spacing w:before="0" w:after="100" w:line="240" w:lineRule="auto"/>
              <w:ind w:firstLine="0"/>
              <w:jc w:val="right"/>
              <w:rPr>
                <w:rFonts w:ascii="Verdana" w:eastAsiaTheme="minorEastAsia" w:hAnsi="Verdana"/>
                <w:sz w:val="21"/>
                <w:szCs w:val="21"/>
              </w:rPr>
            </w:pPr>
            <w:r w:rsidRPr="00E94E8F">
              <w:rPr>
                <w:rFonts w:eastAsiaTheme="minorEastAsia"/>
              </w:rPr>
              <w:t xml:space="preserve">по БК </w:t>
            </w:r>
          </w:p>
        </w:tc>
        <w:tc>
          <w:tcPr>
            <w:tcW w:w="470" w:type="pct"/>
            <w:tcBorders>
              <w:top w:val="single" w:sz="8" w:space="0" w:color="000000"/>
              <w:left w:val="single" w:sz="8" w:space="0" w:color="000000"/>
              <w:bottom w:val="single" w:sz="8" w:space="0" w:color="000000"/>
              <w:right w:val="single" w:sz="8" w:space="0" w:color="000000"/>
            </w:tcBorders>
            <w:hideMark/>
          </w:tcPr>
          <w:p w14:paraId="0C8D8F1A"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33A0A0D6" w14:textId="77777777" w:rsidTr="00643EE2">
        <w:tc>
          <w:tcPr>
            <w:tcW w:w="1606" w:type="pct"/>
            <w:hideMark/>
          </w:tcPr>
          <w:p w14:paraId="78E6A738"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33" w:type="pct"/>
            <w:hideMark/>
          </w:tcPr>
          <w:p w14:paraId="43A9FA0B"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960" w:type="pct"/>
            <w:tcBorders>
              <w:top w:val="single" w:sz="8" w:space="0" w:color="000000"/>
            </w:tcBorders>
            <w:hideMark/>
          </w:tcPr>
          <w:p w14:paraId="6AEA44A5"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930" w:type="pct"/>
            <w:tcBorders>
              <w:right w:val="single" w:sz="8" w:space="0" w:color="000000"/>
            </w:tcBorders>
            <w:hideMark/>
          </w:tcPr>
          <w:p w14:paraId="3858672D" w14:textId="77777777" w:rsidR="00E94E8F" w:rsidRPr="00E94E8F" w:rsidRDefault="00E94E8F" w:rsidP="00E94E8F">
            <w:pPr>
              <w:spacing w:before="0" w:after="100" w:line="240" w:lineRule="auto"/>
              <w:ind w:firstLine="0"/>
              <w:jc w:val="right"/>
              <w:rPr>
                <w:rFonts w:ascii="Verdana" w:eastAsiaTheme="minorEastAsia" w:hAnsi="Verdana"/>
                <w:sz w:val="21"/>
                <w:szCs w:val="21"/>
              </w:rPr>
            </w:pPr>
            <w:r w:rsidRPr="00E94E8F">
              <w:rPr>
                <w:rFonts w:eastAsiaTheme="minorEastAsia"/>
              </w:rPr>
              <w:t xml:space="preserve">Номер соглашения </w:t>
            </w:r>
          </w:p>
        </w:tc>
        <w:tc>
          <w:tcPr>
            <w:tcW w:w="470" w:type="pct"/>
            <w:tcBorders>
              <w:top w:val="single" w:sz="8" w:space="0" w:color="000000"/>
              <w:left w:val="single" w:sz="8" w:space="0" w:color="000000"/>
              <w:bottom w:val="single" w:sz="8" w:space="0" w:color="000000"/>
              <w:right w:val="single" w:sz="8" w:space="0" w:color="000000"/>
            </w:tcBorders>
            <w:hideMark/>
          </w:tcPr>
          <w:p w14:paraId="327AFF4B"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7CD9E014" w14:textId="77777777" w:rsidTr="00643EE2">
        <w:tc>
          <w:tcPr>
            <w:tcW w:w="1606" w:type="pct"/>
            <w:hideMark/>
          </w:tcPr>
          <w:p w14:paraId="3446FB3F"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33" w:type="pct"/>
            <w:hideMark/>
          </w:tcPr>
          <w:p w14:paraId="222180FF"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960" w:type="pct"/>
            <w:hideMark/>
          </w:tcPr>
          <w:p w14:paraId="7A5E79B2"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930" w:type="pct"/>
            <w:tcBorders>
              <w:right w:val="single" w:sz="8" w:space="0" w:color="000000"/>
            </w:tcBorders>
            <w:hideMark/>
          </w:tcPr>
          <w:p w14:paraId="156F914F" w14:textId="77777777" w:rsidR="00E94E8F" w:rsidRPr="00E94E8F" w:rsidRDefault="00E94E8F" w:rsidP="00E94E8F">
            <w:pPr>
              <w:spacing w:before="0" w:after="100" w:line="240" w:lineRule="auto"/>
              <w:ind w:firstLine="0"/>
              <w:jc w:val="right"/>
              <w:rPr>
                <w:rFonts w:ascii="Verdana" w:eastAsiaTheme="minorEastAsia" w:hAnsi="Verdana"/>
                <w:sz w:val="21"/>
                <w:szCs w:val="21"/>
              </w:rPr>
            </w:pPr>
            <w:r w:rsidRPr="00E94E8F">
              <w:rPr>
                <w:rFonts w:eastAsiaTheme="minorEastAsia"/>
              </w:rPr>
              <w:t xml:space="preserve">Дата соглашения </w:t>
            </w:r>
          </w:p>
        </w:tc>
        <w:tc>
          <w:tcPr>
            <w:tcW w:w="470" w:type="pct"/>
            <w:tcBorders>
              <w:top w:val="single" w:sz="8" w:space="0" w:color="000000"/>
              <w:left w:val="single" w:sz="8" w:space="0" w:color="000000"/>
              <w:bottom w:val="single" w:sz="8" w:space="0" w:color="000000"/>
              <w:right w:val="single" w:sz="8" w:space="0" w:color="000000"/>
            </w:tcBorders>
            <w:hideMark/>
          </w:tcPr>
          <w:p w14:paraId="7426500C"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675E169E" w14:textId="77777777" w:rsidTr="00643EE2">
        <w:tc>
          <w:tcPr>
            <w:tcW w:w="1606" w:type="pct"/>
            <w:vMerge w:val="restart"/>
            <w:hideMark/>
          </w:tcPr>
          <w:p w14:paraId="4D766C0E" w14:textId="77777777" w:rsidR="00E94E8F" w:rsidRPr="00E94E8F" w:rsidRDefault="00E94E8F" w:rsidP="00E94E8F">
            <w:pPr>
              <w:spacing w:before="0" w:after="100" w:line="240" w:lineRule="auto"/>
              <w:ind w:firstLine="0"/>
              <w:rPr>
                <w:rFonts w:ascii="Verdana" w:eastAsiaTheme="minorEastAsia" w:hAnsi="Verdana"/>
                <w:sz w:val="21"/>
                <w:szCs w:val="21"/>
              </w:rPr>
            </w:pPr>
            <w:r w:rsidRPr="00E94E8F">
              <w:rPr>
                <w:rFonts w:eastAsiaTheme="minorEastAsia"/>
              </w:rPr>
              <w:t>Вид документа</w:t>
            </w:r>
          </w:p>
        </w:tc>
        <w:tc>
          <w:tcPr>
            <w:tcW w:w="33" w:type="pct"/>
            <w:hideMark/>
          </w:tcPr>
          <w:p w14:paraId="531C3A9D"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960" w:type="pct"/>
            <w:tcBorders>
              <w:bottom w:val="single" w:sz="8" w:space="0" w:color="000000"/>
            </w:tcBorders>
            <w:hideMark/>
          </w:tcPr>
          <w:p w14:paraId="7D017797"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930" w:type="pct"/>
            <w:vMerge w:val="restart"/>
            <w:tcBorders>
              <w:right w:val="single" w:sz="8" w:space="0" w:color="000000"/>
            </w:tcBorders>
            <w:hideMark/>
          </w:tcPr>
          <w:p w14:paraId="3C55E4E6"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470" w:type="pct"/>
            <w:vMerge w:val="restart"/>
            <w:tcBorders>
              <w:top w:val="single" w:sz="8" w:space="0" w:color="000000"/>
              <w:left w:val="single" w:sz="8" w:space="0" w:color="000000"/>
              <w:bottom w:val="single" w:sz="8" w:space="0" w:color="000000"/>
              <w:right w:val="single" w:sz="8" w:space="0" w:color="000000"/>
            </w:tcBorders>
            <w:hideMark/>
          </w:tcPr>
          <w:p w14:paraId="463B2DEF"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1815D4D1" w14:textId="77777777" w:rsidTr="00643EE2">
        <w:tc>
          <w:tcPr>
            <w:tcW w:w="1606" w:type="pct"/>
            <w:vMerge/>
            <w:vAlign w:val="center"/>
            <w:hideMark/>
          </w:tcPr>
          <w:p w14:paraId="1F96A1B6" w14:textId="77777777" w:rsidR="00E94E8F" w:rsidRPr="00E94E8F" w:rsidRDefault="00E94E8F" w:rsidP="00E94E8F">
            <w:pPr>
              <w:spacing w:before="0" w:after="0" w:line="240" w:lineRule="auto"/>
              <w:ind w:firstLine="0"/>
              <w:jc w:val="left"/>
              <w:rPr>
                <w:rFonts w:ascii="Verdana" w:eastAsiaTheme="minorEastAsia" w:hAnsi="Verdana"/>
                <w:sz w:val="21"/>
                <w:szCs w:val="21"/>
              </w:rPr>
            </w:pPr>
          </w:p>
        </w:tc>
        <w:tc>
          <w:tcPr>
            <w:tcW w:w="33" w:type="pct"/>
            <w:hideMark/>
          </w:tcPr>
          <w:p w14:paraId="70C695AF"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960" w:type="pct"/>
            <w:tcBorders>
              <w:top w:val="single" w:sz="8" w:space="0" w:color="000000"/>
            </w:tcBorders>
            <w:hideMark/>
          </w:tcPr>
          <w:p w14:paraId="0D696139"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sz w:val="16"/>
              </w:rPr>
              <w:t xml:space="preserve">(первичный - "0", уточненный - "1", "2", "3", "...") </w:t>
            </w:r>
          </w:p>
        </w:tc>
        <w:tc>
          <w:tcPr>
            <w:tcW w:w="930" w:type="pct"/>
            <w:vMerge/>
            <w:tcBorders>
              <w:right w:val="single" w:sz="8" w:space="0" w:color="000000"/>
            </w:tcBorders>
            <w:vAlign w:val="center"/>
            <w:hideMark/>
          </w:tcPr>
          <w:p w14:paraId="1EC38AEC" w14:textId="77777777" w:rsidR="00E94E8F" w:rsidRPr="00E94E8F" w:rsidRDefault="00E94E8F" w:rsidP="00E94E8F">
            <w:pPr>
              <w:spacing w:before="0" w:after="0" w:line="240" w:lineRule="auto"/>
              <w:ind w:firstLine="0"/>
              <w:jc w:val="left"/>
              <w:rPr>
                <w:rFonts w:ascii="Verdana" w:eastAsiaTheme="minorEastAsia" w:hAnsi="Verdana"/>
                <w:sz w:val="21"/>
                <w:szCs w:val="21"/>
              </w:rPr>
            </w:pPr>
          </w:p>
        </w:tc>
        <w:tc>
          <w:tcPr>
            <w:tcW w:w="470" w:type="pct"/>
            <w:vMerge/>
            <w:tcBorders>
              <w:top w:val="single" w:sz="8" w:space="0" w:color="000000"/>
              <w:left w:val="single" w:sz="8" w:space="0" w:color="000000"/>
              <w:bottom w:val="single" w:sz="8" w:space="0" w:color="000000"/>
              <w:right w:val="single" w:sz="8" w:space="0" w:color="000000"/>
            </w:tcBorders>
            <w:vAlign w:val="center"/>
            <w:hideMark/>
          </w:tcPr>
          <w:p w14:paraId="4EB53096" w14:textId="77777777" w:rsidR="00E94E8F" w:rsidRPr="00E94E8F" w:rsidRDefault="00E94E8F" w:rsidP="00E94E8F">
            <w:pPr>
              <w:spacing w:before="0" w:after="0" w:line="240" w:lineRule="auto"/>
              <w:ind w:firstLine="0"/>
              <w:jc w:val="left"/>
              <w:rPr>
                <w:rFonts w:ascii="Verdana" w:eastAsiaTheme="minorEastAsia" w:hAnsi="Verdana"/>
                <w:sz w:val="21"/>
                <w:szCs w:val="21"/>
              </w:rPr>
            </w:pPr>
          </w:p>
        </w:tc>
      </w:tr>
      <w:tr w:rsidR="00E94E8F" w:rsidRPr="00E94E8F" w14:paraId="6B70E045" w14:textId="77777777" w:rsidTr="00643EE2">
        <w:tc>
          <w:tcPr>
            <w:tcW w:w="3600" w:type="pct"/>
            <w:gridSpan w:val="3"/>
            <w:hideMark/>
          </w:tcPr>
          <w:p w14:paraId="1892261A"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Единица изменения: руб (с точностью до второго знака после запятой)</w:t>
            </w:r>
          </w:p>
        </w:tc>
        <w:tc>
          <w:tcPr>
            <w:tcW w:w="930" w:type="pct"/>
            <w:tcBorders>
              <w:right w:val="single" w:sz="8" w:space="0" w:color="000000"/>
            </w:tcBorders>
            <w:vAlign w:val="center"/>
            <w:hideMark/>
          </w:tcPr>
          <w:p w14:paraId="39CC748F" w14:textId="77777777" w:rsidR="00E94E8F" w:rsidRPr="00E94E8F" w:rsidRDefault="00E94E8F" w:rsidP="00E94E8F">
            <w:pPr>
              <w:spacing w:before="0" w:after="100" w:line="240" w:lineRule="auto"/>
              <w:ind w:firstLine="0"/>
              <w:jc w:val="right"/>
              <w:rPr>
                <w:rFonts w:ascii="Verdana" w:eastAsiaTheme="minorEastAsia" w:hAnsi="Verdana"/>
                <w:sz w:val="21"/>
                <w:szCs w:val="21"/>
              </w:rPr>
            </w:pPr>
            <w:r w:rsidRPr="00E94E8F">
              <w:rPr>
                <w:rFonts w:eastAsiaTheme="minorEastAsia"/>
              </w:rPr>
              <w:t xml:space="preserve">по </w:t>
            </w:r>
            <w:hyperlink r:id="rId37" w:history="1">
              <w:r w:rsidRPr="00E94E8F">
                <w:rPr>
                  <w:rFonts w:eastAsiaTheme="minorEastAsia"/>
                  <w:color w:val="0000FF"/>
                </w:rPr>
                <w:t>ОКЕИ</w:t>
              </w:r>
            </w:hyperlink>
          </w:p>
        </w:tc>
        <w:tc>
          <w:tcPr>
            <w:tcW w:w="470" w:type="pct"/>
            <w:tcBorders>
              <w:top w:val="single" w:sz="8" w:space="0" w:color="000000"/>
              <w:left w:val="single" w:sz="8" w:space="0" w:color="000000"/>
              <w:bottom w:val="single" w:sz="8" w:space="0" w:color="000000"/>
              <w:right w:val="single" w:sz="8" w:space="0" w:color="000000"/>
            </w:tcBorders>
            <w:vAlign w:val="center"/>
            <w:hideMark/>
          </w:tcPr>
          <w:p w14:paraId="73A065DE"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383</w:t>
            </w:r>
          </w:p>
        </w:tc>
      </w:tr>
    </w:tbl>
    <w:p w14:paraId="6458A330" w14:textId="77777777" w:rsidR="00E94E8F" w:rsidRPr="00E94E8F" w:rsidRDefault="00E94E8F" w:rsidP="00E94E8F">
      <w:pPr>
        <w:spacing w:before="0" w:after="0" w:line="240" w:lineRule="auto"/>
        <w:ind w:firstLine="0"/>
        <w:rPr>
          <w:rFonts w:ascii="Verdana" w:eastAsiaTheme="minorEastAsia" w:hAnsi="Verdana"/>
          <w:sz w:val="21"/>
          <w:szCs w:val="21"/>
        </w:rPr>
      </w:pPr>
      <w:r w:rsidRPr="00E94E8F">
        <w:rPr>
          <w:rFonts w:eastAsiaTheme="minorEastAsia"/>
        </w:rPr>
        <w:t> </w:t>
      </w:r>
    </w:p>
    <w:tbl>
      <w:tblPr>
        <w:tblW w:w="5003" w:type="pct"/>
        <w:tblCellMar>
          <w:left w:w="0" w:type="dxa"/>
          <w:right w:w="0" w:type="dxa"/>
        </w:tblCellMar>
        <w:tblLook w:val="04A0" w:firstRow="1" w:lastRow="0" w:firstColumn="1" w:lastColumn="0" w:noHBand="0" w:noVBand="1"/>
      </w:tblPr>
      <w:tblGrid>
        <w:gridCol w:w="2589"/>
        <w:gridCol w:w="1849"/>
        <w:gridCol w:w="3931"/>
        <w:gridCol w:w="4280"/>
        <w:gridCol w:w="1312"/>
      </w:tblGrid>
      <w:tr w:rsidR="00E94E8F" w:rsidRPr="00E94E8F" w14:paraId="54898A57" w14:textId="77777777" w:rsidTr="00643EE2">
        <w:tc>
          <w:tcPr>
            <w:tcW w:w="1589" w:type="pct"/>
            <w:gridSpan w:val="2"/>
            <w:tcBorders>
              <w:top w:val="single" w:sz="8" w:space="0" w:color="000000"/>
              <w:left w:val="nil"/>
              <w:bottom w:val="single" w:sz="8" w:space="0" w:color="000000"/>
              <w:right w:val="single" w:sz="8" w:space="0" w:color="000000"/>
            </w:tcBorders>
            <w:hideMark/>
          </w:tcPr>
          <w:p w14:paraId="37794679"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 xml:space="preserve">Направление расходов </w:t>
            </w:r>
          </w:p>
        </w:tc>
        <w:tc>
          <w:tcPr>
            <w:tcW w:w="2941" w:type="pct"/>
            <w:gridSpan w:val="2"/>
            <w:tcBorders>
              <w:top w:val="single" w:sz="8" w:space="0" w:color="000000"/>
              <w:left w:val="single" w:sz="8" w:space="0" w:color="000000"/>
              <w:bottom w:val="single" w:sz="8" w:space="0" w:color="000000"/>
              <w:right w:val="single" w:sz="4" w:space="0" w:color="auto"/>
            </w:tcBorders>
            <w:hideMark/>
          </w:tcPr>
          <w:p w14:paraId="42916839"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Сроки перечисления Гранта</w:t>
            </w:r>
          </w:p>
        </w:tc>
        <w:tc>
          <w:tcPr>
            <w:tcW w:w="470" w:type="pct"/>
            <w:vMerge w:val="restart"/>
            <w:tcBorders>
              <w:top w:val="single" w:sz="4" w:space="0" w:color="auto"/>
              <w:left w:val="single" w:sz="4" w:space="0" w:color="auto"/>
              <w:bottom w:val="single" w:sz="4" w:space="0" w:color="auto"/>
              <w:right w:val="single" w:sz="4" w:space="0" w:color="auto"/>
            </w:tcBorders>
            <w:hideMark/>
          </w:tcPr>
          <w:p w14:paraId="5F582B7F"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 xml:space="preserve">Сумма </w:t>
            </w:r>
          </w:p>
        </w:tc>
      </w:tr>
      <w:tr w:rsidR="00E94E8F" w:rsidRPr="00E94E8F" w14:paraId="790F93F7" w14:textId="77777777" w:rsidTr="00643EE2">
        <w:tc>
          <w:tcPr>
            <w:tcW w:w="927" w:type="pct"/>
            <w:tcBorders>
              <w:top w:val="single" w:sz="8" w:space="0" w:color="000000"/>
              <w:left w:val="nil"/>
              <w:bottom w:val="single" w:sz="8" w:space="0" w:color="000000"/>
              <w:right w:val="single" w:sz="8" w:space="0" w:color="000000"/>
            </w:tcBorders>
            <w:hideMark/>
          </w:tcPr>
          <w:p w14:paraId="3B8D1854"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наименование</w:t>
            </w:r>
          </w:p>
        </w:tc>
        <w:tc>
          <w:tcPr>
            <w:tcW w:w="662" w:type="pct"/>
            <w:tcBorders>
              <w:top w:val="single" w:sz="8" w:space="0" w:color="000000"/>
              <w:left w:val="single" w:sz="8" w:space="0" w:color="000000"/>
              <w:bottom w:val="single" w:sz="8" w:space="0" w:color="000000"/>
              <w:right w:val="single" w:sz="8" w:space="0" w:color="000000"/>
            </w:tcBorders>
            <w:hideMark/>
          </w:tcPr>
          <w:p w14:paraId="2EEB177F"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код по БК</w:t>
            </w:r>
          </w:p>
        </w:tc>
        <w:tc>
          <w:tcPr>
            <w:tcW w:w="1408" w:type="pct"/>
            <w:tcBorders>
              <w:top w:val="single" w:sz="8" w:space="0" w:color="000000"/>
              <w:left w:val="single" w:sz="8" w:space="0" w:color="000000"/>
              <w:bottom w:val="single" w:sz="8" w:space="0" w:color="000000"/>
              <w:right w:val="single" w:sz="8" w:space="0" w:color="000000"/>
            </w:tcBorders>
            <w:hideMark/>
          </w:tcPr>
          <w:p w14:paraId="0BF139D5"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не ранее (дд.мм.гггг.)</w:t>
            </w:r>
          </w:p>
        </w:tc>
        <w:tc>
          <w:tcPr>
            <w:tcW w:w="1533" w:type="pct"/>
            <w:tcBorders>
              <w:top w:val="single" w:sz="8" w:space="0" w:color="000000"/>
              <w:left w:val="single" w:sz="8" w:space="0" w:color="000000"/>
              <w:bottom w:val="single" w:sz="8" w:space="0" w:color="000000"/>
              <w:right w:val="single" w:sz="4" w:space="0" w:color="auto"/>
            </w:tcBorders>
            <w:hideMark/>
          </w:tcPr>
          <w:p w14:paraId="404459ED"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не позднее (дд.мм.гггг.)</w:t>
            </w:r>
          </w:p>
        </w:tc>
        <w:tc>
          <w:tcPr>
            <w:tcW w:w="470" w:type="pct"/>
            <w:vMerge/>
            <w:tcBorders>
              <w:top w:val="single" w:sz="4" w:space="0" w:color="auto"/>
              <w:left w:val="single" w:sz="4" w:space="0" w:color="auto"/>
              <w:bottom w:val="single" w:sz="4" w:space="0" w:color="auto"/>
              <w:right w:val="single" w:sz="4" w:space="0" w:color="auto"/>
            </w:tcBorders>
            <w:vAlign w:val="center"/>
            <w:hideMark/>
          </w:tcPr>
          <w:p w14:paraId="193A9FC2" w14:textId="77777777" w:rsidR="00E94E8F" w:rsidRPr="00E94E8F" w:rsidRDefault="00E94E8F" w:rsidP="00E94E8F">
            <w:pPr>
              <w:spacing w:before="0" w:after="0" w:line="240" w:lineRule="auto"/>
              <w:ind w:firstLine="0"/>
              <w:jc w:val="left"/>
              <w:rPr>
                <w:rFonts w:ascii="Verdana" w:eastAsiaTheme="minorEastAsia" w:hAnsi="Verdana"/>
                <w:sz w:val="21"/>
                <w:szCs w:val="21"/>
              </w:rPr>
            </w:pPr>
          </w:p>
        </w:tc>
      </w:tr>
      <w:tr w:rsidR="00E94E8F" w:rsidRPr="00E94E8F" w14:paraId="67ECD64C" w14:textId="77777777" w:rsidTr="00643EE2">
        <w:tc>
          <w:tcPr>
            <w:tcW w:w="927" w:type="pct"/>
            <w:tcBorders>
              <w:top w:val="single" w:sz="8" w:space="0" w:color="000000"/>
              <w:left w:val="nil"/>
              <w:bottom w:val="single" w:sz="8" w:space="0" w:color="000000"/>
              <w:right w:val="single" w:sz="8" w:space="0" w:color="000000"/>
            </w:tcBorders>
            <w:hideMark/>
          </w:tcPr>
          <w:p w14:paraId="65AC574D"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1</w:t>
            </w:r>
          </w:p>
        </w:tc>
        <w:tc>
          <w:tcPr>
            <w:tcW w:w="662" w:type="pct"/>
            <w:tcBorders>
              <w:top w:val="single" w:sz="8" w:space="0" w:color="000000"/>
              <w:left w:val="single" w:sz="8" w:space="0" w:color="000000"/>
              <w:bottom w:val="single" w:sz="8" w:space="0" w:color="000000"/>
              <w:right w:val="single" w:sz="8" w:space="0" w:color="000000"/>
            </w:tcBorders>
            <w:hideMark/>
          </w:tcPr>
          <w:p w14:paraId="1F9E0675"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2</w:t>
            </w:r>
          </w:p>
        </w:tc>
        <w:tc>
          <w:tcPr>
            <w:tcW w:w="1408" w:type="pct"/>
            <w:tcBorders>
              <w:top w:val="single" w:sz="8" w:space="0" w:color="000000"/>
              <w:left w:val="single" w:sz="8" w:space="0" w:color="000000"/>
              <w:bottom w:val="single" w:sz="8" w:space="0" w:color="000000"/>
              <w:right w:val="single" w:sz="8" w:space="0" w:color="000000"/>
            </w:tcBorders>
            <w:hideMark/>
          </w:tcPr>
          <w:p w14:paraId="0C6A760C"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3</w:t>
            </w:r>
          </w:p>
        </w:tc>
        <w:tc>
          <w:tcPr>
            <w:tcW w:w="1533" w:type="pct"/>
            <w:tcBorders>
              <w:top w:val="single" w:sz="8" w:space="0" w:color="000000"/>
              <w:left w:val="single" w:sz="8" w:space="0" w:color="000000"/>
              <w:bottom w:val="single" w:sz="8" w:space="0" w:color="000000"/>
              <w:right w:val="single" w:sz="4" w:space="0" w:color="auto"/>
            </w:tcBorders>
            <w:hideMark/>
          </w:tcPr>
          <w:p w14:paraId="6B3F5F08"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4</w:t>
            </w:r>
          </w:p>
        </w:tc>
        <w:tc>
          <w:tcPr>
            <w:tcW w:w="470" w:type="pct"/>
            <w:tcBorders>
              <w:top w:val="single" w:sz="4" w:space="0" w:color="auto"/>
              <w:left w:val="single" w:sz="4" w:space="0" w:color="auto"/>
              <w:bottom w:val="single" w:sz="4" w:space="0" w:color="auto"/>
              <w:right w:val="single" w:sz="4" w:space="0" w:color="auto"/>
            </w:tcBorders>
            <w:hideMark/>
          </w:tcPr>
          <w:p w14:paraId="792DAA57"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5</w:t>
            </w:r>
          </w:p>
        </w:tc>
      </w:tr>
      <w:tr w:rsidR="00E94E8F" w:rsidRPr="00E94E8F" w14:paraId="25D577FE" w14:textId="77777777" w:rsidTr="00643EE2">
        <w:tc>
          <w:tcPr>
            <w:tcW w:w="927" w:type="pct"/>
            <w:vMerge w:val="restart"/>
            <w:tcBorders>
              <w:top w:val="single" w:sz="8" w:space="0" w:color="000000"/>
              <w:left w:val="nil"/>
              <w:bottom w:val="single" w:sz="8" w:space="0" w:color="000000"/>
              <w:right w:val="single" w:sz="8" w:space="0" w:color="000000"/>
            </w:tcBorders>
            <w:hideMark/>
          </w:tcPr>
          <w:p w14:paraId="03E603D8"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662" w:type="pct"/>
            <w:vMerge w:val="restart"/>
            <w:tcBorders>
              <w:top w:val="single" w:sz="8" w:space="0" w:color="000000"/>
              <w:left w:val="single" w:sz="8" w:space="0" w:color="000000"/>
              <w:bottom w:val="single" w:sz="8" w:space="0" w:color="000000"/>
              <w:right w:val="single" w:sz="8" w:space="0" w:color="000000"/>
            </w:tcBorders>
            <w:hideMark/>
          </w:tcPr>
          <w:p w14:paraId="2A2E2DF7"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408" w:type="pct"/>
            <w:tcBorders>
              <w:top w:val="single" w:sz="8" w:space="0" w:color="000000"/>
              <w:left w:val="single" w:sz="8" w:space="0" w:color="000000"/>
              <w:bottom w:val="single" w:sz="8" w:space="0" w:color="000000"/>
              <w:right w:val="single" w:sz="8" w:space="0" w:color="000000"/>
            </w:tcBorders>
            <w:hideMark/>
          </w:tcPr>
          <w:p w14:paraId="48A634EC"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533" w:type="pct"/>
            <w:tcBorders>
              <w:top w:val="single" w:sz="8" w:space="0" w:color="000000"/>
              <w:left w:val="single" w:sz="8" w:space="0" w:color="000000"/>
              <w:bottom w:val="single" w:sz="8" w:space="0" w:color="000000"/>
              <w:right w:val="single" w:sz="4" w:space="0" w:color="auto"/>
            </w:tcBorders>
            <w:hideMark/>
          </w:tcPr>
          <w:p w14:paraId="2B49138F" w14:textId="77777777" w:rsidR="00E94E8F" w:rsidRPr="00E94E8F" w:rsidRDefault="00E94E8F" w:rsidP="00E94E8F">
            <w:pPr>
              <w:spacing w:before="0" w:after="0" w:line="240" w:lineRule="auto"/>
              <w:ind w:firstLine="0"/>
              <w:jc w:val="left"/>
              <w:rPr>
                <w:rFonts w:ascii="Verdana" w:eastAsiaTheme="minorEastAsia" w:hAnsi="Verdana"/>
                <w:sz w:val="21"/>
                <w:szCs w:val="21"/>
              </w:rPr>
            </w:pPr>
            <w:r w:rsidRPr="00E94E8F">
              <w:rPr>
                <w:rFonts w:eastAsiaTheme="minorEastAsia"/>
              </w:rPr>
              <w:t> </w:t>
            </w:r>
          </w:p>
        </w:tc>
        <w:tc>
          <w:tcPr>
            <w:tcW w:w="470" w:type="pct"/>
            <w:tcBorders>
              <w:top w:val="single" w:sz="4" w:space="0" w:color="auto"/>
              <w:left w:val="single" w:sz="4" w:space="0" w:color="auto"/>
              <w:bottom w:val="single" w:sz="4" w:space="0" w:color="auto"/>
              <w:right w:val="single" w:sz="4" w:space="0" w:color="auto"/>
            </w:tcBorders>
            <w:hideMark/>
          </w:tcPr>
          <w:p w14:paraId="2D8015EA" w14:textId="77777777" w:rsidR="00E94E8F" w:rsidRPr="00E94E8F" w:rsidRDefault="00E94E8F" w:rsidP="00E94E8F">
            <w:pPr>
              <w:spacing w:before="0" w:after="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0A95D740" w14:textId="77777777" w:rsidTr="00643EE2">
        <w:tc>
          <w:tcPr>
            <w:tcW w:w="927" w:type="pct"/>
            <w:vMerge/>
            <w:tcBorders>
              <w:top w:val="single" w:sz="8" w:space="0" w:color="000000"/>
              <w:left w:val="nil"/>
              <w:bottom w:val="single" w:sz="8" w:space="0" w:color="000000"/>
              <w:right w:val="single" w:sz="8" w:space="0" w:color="000000"/>
            </w:tcBorders>
            <w:vAlign w:val="center"/>
            <w:hideMark/>
          </w:tcPr>
          <w:p w14:paraId="096917C7" w14:textId="77777777" w:rsidR="00E94E8F" w:rsidRPr="00E94E8F" w:rsidRDefault="00E94E8F" w:rsidP="00E94E8F">
            <w:pPr>
              <w:spacing w:before="0" w:after="0" w:line="240" w:lineRule="auto"/>
              <w:ind w:firstLine="0"/>
              <w:jc w:val="left"/>
              <w:rPr>
                <w:rFonts w:ascii="Verdana" w:eastAsiaTheme="minorEastAsia" w:hAnsi="Verdana"/>
                <w:sz w:val="21"/>
                <w:szCs w:val="21"/>
              </w:rPr>
            </w:pPr>
          </w:p>
        </w:tc>
        <w:tc>
          <w:tcPr>
            <w:tcW w:w="662" w:type="pct"/>
            <w:vMerge/>
            <w:tcBorders>
              <w:top w:val="single" w:sz="8" w:space="0" w:color="000000"/>
              <w:left w:val="single" w:sz="8" w:space="0" w:color="000000"/>
              <w:bottom w:val="single" w:sz="8" w:space="0" w:color="000000"/>
              <w:right w:val="single" w:sz="8" w:space="0" w:color="000000"/>
            </w:tcBorders>
            <w:vAlign w:val="center"/>
            <w:hideMark/>
          </w:tcPr>
          <w:p w14:paraId="1FC1F23B" w14:textId="77777777" w:rsidR="00E94E8F" w:rsidRPr="00E94E8F" w:rsidRDefault="00E94E8F" w:rsidP="00E94E8F">
            <w:pPr>
              <w:spacing w:before="0" w:after="0" w:line="240" w:lineRule="auto"/>
              <w:ind w:firstLine="0"/>
              <w:jc w:val="left"/>
              <w:rPr>
                <w:rFonts w:ascii="Verdana" w:eastAsiaTheme="minorEastAsia" w:hAnsi="Verdana"/>
                <w:sz w:val="21"/>
                <w:szCs w:val="21"/>
              </w:rPr>
            </w:pPr>
          </w:p>
        </w:tc>
        <w:tc>
          <w:tcPr>
            <w:tcW w:w="1408" w:type="pct"/>
            <w:tcBorders>
              <w:top w:val="single" w:sz="8" w:space="0" w:color="000000"/>
              <w:left w:val="single" w:sz="8" w:space="0" w:color="000000"/>
              <w:bottom w:val="single" w:sz="8" w:space="0" w:color="000000"/>
              <w:right w:val="single" w:sz="8" w:space="0" w:color="000000"/>
            </w:tcBorders>
            <w:hideMark/>
          </w:tcPr>
          <w:p w14:paraId="6E76791A"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533" w:type="pct"/>
            <w:tcBorders>
              <w:top w:val="single" w:sz="8" w:space="0" w:color="000000"/>
              <w:left w:val="single" w:sz="8" w:space="0" w:color="000000"/>
              <w:bottom w:val="single" w:sz="8" w:space="0" w:color="000000"/>
              <w:right w:val="single" w:sz="8" w:space="0" w:color="000000"/>
            </w:tcBorders>
            <w:hideMark/>
          </w:tcPr>
          <w:p w14:paraId="5210D913" w14:textId="77777777" w:rsidR="00E94E8F" w:rsidRPr="00E94E8F" w:rsidRDefault="00E94E8F" w:rsidP="00E94E8F">
            <w:pPr>
              <w:spacing w:before="0" w:after="0" w:line="240" w:lineRule="auto"/>
              <w:ind w:firstLine="0"/>
              <w:jc w:val="left"/>
              <w:rPr>
                <w:rFonts w:ascii="Verdana" w:eastAsiaTheme="minorEastAsia" w:hAnsi="Verdana"/>
                <w:sz w:val="21"/>
                <w:szCs w:val="21"/>
              </w:rPr>
            </w:pPr>
            <w:r w:rsidRPr="00E94E8F">
              <w:rPr>
                <w:rFonts w:eastAsiaTheme="minorEastAsia"/>
              </w:rPr>
              <w:t> </w:t>
            </w:r>
          </w:p>
        </w:tc>
        <w:tc>
          <w:tcPr>
            <w:tcW w:w="470" w:type="pct"/>
            <w:tcBorders>
              <w:top w:val="single" w:sz="4" w:space="0" w:color="auto"/>
              <w:left w:val="single" w:sz="8" w:space="0" w:color="000000"/>
              <w:bottom w:val="single" w:sz="8" w:space="0" w:color="000000"/>
              <w:right w:val="single" w:sz="8" w:space="0" w:color="000000"/>
            </w:tcBorders>
            <w:hideMark/>
          </w:tcPr>
          <w:p w14:paraId="6B6486D7" w14:textId="77777777" w:rsidR="00E94E8F" w:rsidRPr="00E94E8F" w:rsidRDefault="00E94E8F" w:rsidP="00E94E8F">
            <w:pPr>
              <w:spacing w:before="0" w:after="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0CED56B0" w14:textId="77777777" w:rsidTr="00643EE2">
        <w:tc>
          <w:tcPr>
            <w:tcW w:w="927" w:type="pct"/>
            <w:vMerge/>
            <w:tcBorders>
              <w:top w:val="single" w:sz="8" w:space="0" w:color="000000"/>
              <w:left w:val="nil"/>
              <w:bottom w:val="single" w:sz="8" w:space="0" w:color="000000"/>
              <w:right w:val="single" w:sz="8" w:space="0" w:color="000000"/>
            </w:tcBorders>
            <w:vAlign w:val="center"/>
            <w:hideMark/>
          </w:tcPr>
          <w:p w14:paraId="316F7084" w14:textId="77777777" w:rsidR="00E94E8F" w:rsidRPr="00E94E8F" w:rsidRDefault="00E94E8F" w:rsidP="00E94E8F">
            <w:pPr>
              <w:spacing w:before="0" w:after="0" w:line="240" w:lineRule="auto"/>
              <w:ind w:firstLine="0"/>
              <w:jc w:val="left"/>
              <w:rPr>
                <w:rFonts w:ascii="Verdana" w:eastAsiaTheme="minorEastAsia" w:hAnsi="Verdana"/>
                <w:sz w:val="21"/>
                <w:szCs w:val="21"/>
              </w:rPr>
            </w:pPr>
          </w:p>
        </w:tc>
        <w:tc>
          <w:tcPr>
            <w:tcW w:w="662" w:type="pct"/>
            <w:vMerge/>
            <w:tcBorders>
              <w:top w:val="single" w:sz="8" w:space="0" w:color="000000"/>
              <w:left w:val="single" w:sz="8" w:space="0" w:color="000000"/>
              <w:bottom w:val="single" w:sz="8" w:space="0" w:color="000000"/>
              <w:right w:val="single" w:sz="8" w:space="0" w:color="000000"/>
            </w:tcBorders>
            <w:vAlign w:val="center"/>
            <w:hideMark/>
          </w:tcPr>
          <w:p w14:paraId="1B3C4F9F" w14:textId="77777777" w:rsidR="00E94E8F" w:rsidRPr="00E94E8F" w:rsidRDefault="00E94E8F" w:rsidP="00E94E8F">
            <w:pPr>
              <w:spacing w:before="0" w:after="0" w:line="240" w:lineRule="auto"/>
              <w:ind w:firstLine="0"/>
              <w:jc w:val="left"/>
              <w:rPr>
                <w:rFonts w:ascii="Verdana" w:eastAsiaTheme="minorEastAsia" w:hAnsi="Verdana"/>
                <w:sz w:val="21"/>
                <w:szCs w:val="21"/>
              </w:rPr>
            </w:pPr>
          </w:p>
        </w:tc>
        <w:tc>
          <w:tcPr>
            <w:tcW w:w="2941" w:type="pct"/>
            <w:gridSpan w:val="2"/>
            <w:tcBorders>
              <w:top w:val="single" w:sz="8" w:space="0" w:color="000000"/>
              <w:left w:val="single" w:sz="8" w:space="0" w:color="000000"/>
              <w:bottom w:val="single" w:sz="8" w:space="0" w:color="000000"/>
              <w:right w:val="single" w:sz="8" w:space="0" w:color="000000"/>
            </w:tcBorders>
            <w:hideMark/>
          </w:tcPr>
          <w:p w14:paraId="73C74E2A" w14:textId="77777777" w:rsidR="00E94E8F" w:rsidRPr="00E94E8F" w:rsidRDefault="00E94E8F" w:rsidP="00E94E8F">
            <w:pPr>
              <w:spacing w:before="0" w:after="0" w:line="240" w:lineRule="auto"/>
              <w:ind w:firstLine="0"/>
              <w:jc w:val="right"/>
              <w:rPr>
                <w:rFonts w:ascii="Verdana" w:eastAsiaTheme="minorEastAsia" w:hAnsi="Verdana"/>
                <w:sz w:val="21"/>
                <w:szCs w:val="21"/>
              </w:rPr>
            </w:pPr>
            <w:r w:rsidRPr="00E94E8F">
              <w:rPr>
                <w:rFonts w:eastAsiaTheme="minorEastAsia"/>
              </w:rPr>
              <w:t>Итого по коду БК:</w:t>
            </w:r>
          </w:p>
        </w:tc>
        <w:tc>
          <w:tcPr>
            <w:tcW w:w="470" w:type="pct"/>
            <w:tcBorders>
              <w:top w:val="single" w:sz="8" w:space="0" w:color="000000"/>
              <w:left w:val="single" w:sz="8" w:space="0" w:color="000000"/>
              <w:bottom w:val="single" w:sz="8" w:space="0" w:color="000000"/>
              <w:right w:val="single" w:sz="8" w:space="0" w:color="000000"/>
            </w:tcBorders>
            <w:hideMark/>
          </w:tcPr>
          <w:p w14:paraId="400EA56E" w14:textId="77777777" w:rsidR="00E94E8F" w:rsidRPr="00E94E8F" w:rsidRDefault="00E94E8F" w:rsidP="00E94E8F">
            <w:pPr>
              <w:spacing w:before="0" w:after="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4A35A302" w14:textId="77777777" w:rsidTr="00643EE2">
        <w:tc>
          <w:tcPr>
            <w:tcW w:w="927" w:type="pct"/>
            <w:vMerge w:val="restart"/>
            <w:tcBorders>
              <w:top w:val="single" w:sz="8" w:space="0" w:color="000000"/>
              <w:left w:val="nil"/>
              <w:bottom w:val="single" w:sz="8" w:space="0" w:color="000000"/>
              <w:right w:val="single" w:sz="8" w:space="0" w:color="000000"/>
            </w:tcBorders>
            <w:hideMark/>
          </w:tcPr>
          <w:p w14:paraId="08235CBB"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662" w:type="pct"/>
            <w:vMerge w:val="restart"/>
            <w:tcBorders>
              <w:top w:val="single" w:sz="8" w:space="0" w:color="000000"/>
              <w:left w:val="single" w:sz="8" w:space="0" w:color="000000"/>
              <w:bottom w:val="single" w:sz="8" w:space="0" w:color="000000"/>
              <w:right w:val="single" w:sz="8" w:space="0" w:color="000000"/>
            </w:tcBorders>
            <w:hideMark/>
          </w:tcPr>
          <w:p w14:paraId="4FA92DA7"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408" w:type="pct"/>
            <w:tcBorders>
              <w:top w:val="single" w:sz="8" w:space="0" w:color="000000"/>
              <w:left w:val="single" w:sz="8" w:space="0" w:color="000000"/>
              <w:bottom w:val="single" w:sz="8" w:space="0" w:color="000000"/>
              <w:right w:val="single" w:sz="8" w:space="0" w:color="000000"/>
            </w:tcBorders>
            <w:hideMark/>
          </w:tcPr>
          <w:p w14:paraId="28493098"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533" w:type="pct"/>
            <w:tcBorders>
              <w:top w:val="single" w:sz="8" w:space="0" w:color="000000"/>
              <w:left w:val="single" w:sz="8" w:space="0" w:color="000000"/>
              <w:bottom w:val="single" w:sz="8" w:space="0" w:color="000000"/>
              <w:right w:val="single" w:sz="8" w:space="0" w:color="000000"/>
            </w:tcBorders>
            <w:hideMark/>
          </w:tcPr>
          <w:p w14:paraId="1AD9F14A" w14:textId="77777777" w:rsidR="00E94E8F" w:rsidRPr="00E94E8F" w:rsidRDefault="00E94E8F" w:rsidP="00E94E8F">
            <w:pPr>
              <w:spacing w:before="0" w:after="0" w:line="240" w:lineRule="auto"/>
              <w:ind w:firstLine="0"/>
              <w:jc w:val="left"/>
              <w:rPr>
                <w:rFonts w:ascii="Verdana" w:eastAsiaTheme="minorEastAsia" w:hAnsi="Verdana"/>
                <w:sz w:val="21"/>
                <w:szCs w:val="21"/>
              </w:rPr>
            </w:pPr>
            <w:r w:rsidRPr="00E94E8F">
              <w:rPr>
                <w:rFonts w:eastAsiaTheme="minorEastAsia"/>
              </w:rPr>
              <w:t> </w:t>
            </w:r>
          </w:p>
        </w:tc>
        <w:tc>
          <w:tcPr>
            <w:tcW w:w="470" w:type="pct"/>
            <w:tcBorders>
              <w:top w:val="single" w:sz="8" w:space="0" w:color="000000"/>
              <w:left w:val="single" w:sz="8" w:space="0" w:color="000000"/>
              <w:bottom w:val="single" w:sz="8" w:space="0" w:color="000000"/>
              <w:right w:val="single" w:sz="8" w:space="0" w:color="000000"/>
            </w:tcBorders>
            <w:hideMark/>
          </w:tcPr>
          <w:p w14:paraId="360A74F5" w14:textId="77777777" w:rsidR="00E94E8F" w:rsidRPr="00E94E8F" w:rsidRDefault="00E94E8F" w:rsidP="00E94E8F">
            <w:pPr>
              <w:spacing w:before="0" w:after="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34EE8C94" w14:textId="77777777" w:rsidTr="00643EE2">
        <w:tc>
          <w:tcPr>
            <w:tcW w:w="927" w:type="pct"/>
            <w:vMerge/>
            <w:tcBorders>
              <w:top w:val="single" w:sz="8" w:space="0" w:color="000000"/>
              <w:left w:val="nil"/>
              <w:bottom w:val="single" w:sz="8" w:space="0" w:color="000000"/>
              <w:right w:val="single" w:sz="8" w:space="0" w:color="000000"/>
            </w:tcBorders>
            <w:vAlign w:val="center"/>
            <w:hideMark/>
          </w:tcPr>
          <w:p w14:paraId="06BB72ED" w14:textId="77777777" w:rsidR="00E94E8F" w:rsidRPr="00E94E8F" w:rsidRDefault="00E94E8F" w:rsidP="00E94E8F">
            <w:pPr>
              <w:spacing w:before="0" w:after="0" w:line="240" w:lineRule="auto"/>
              <w:ind w:firstLine="0"/>
              <w:jc w:val="left"/>
              <w:rPr>
                <w:rFonts w:ascii="Verdana" w:eastAsiaTheme="minorEastAsia" w:hAnsi="Verdana"/>
                <w:sz w:val="21"/>
                <w:szCs w:val="21"/>
              </w:rPr>
            </w:pPr>
          </w:p>
        </w:tc>
        <w:tc>
          <w:tcPr>
            <w:tcW w:w="662" w:type="pct"/>
            <w:vMerge/>
            <w:tcBorders>
              <w:top w:val="single" w:sz="8" w:space="0" w:color="000000"/>
              <w:left w:val="single" w:sz="8" w:space="0" w:color="000000"/>
              <w:bottom w:val="single" w:sz="8" w:space="0" w:color="000000"/>
              <w:right w:val="single" w:sz="8" w:space="0" w:color="000000"/>
            </w:tcBorders>
            <w:vAlign w:val="center"/>
            <w:hideMark/>
          </w:tcPr>
          <w:p w14:paraId="6034907D" w14:textId="77777777" w:rsidR="00E94E8F" w:rsidRPr="00E94E8F" w:rsidRDefault="00E94E8F" w:rsidP="00E94E8F">
            <w:pPr>
              <w:spacing w:before="0" w:after="0" w:line="240" w:lineRule="auto"/>
              <w:ind w:firstLine="0"/>
              <w:jc w:val="left"/>
              <w:rPr>
                <w:rFonts w:ascii="Verdana" w:eastAsiaTheme="minorEastAsia" w:hAnsi="Verdana"/>
                <w:sz w:val="21"/>
                <w:szCs w:val="21"/>
              </w:rPr>
            </w:pPr>
          </w:p>
        </w:tc>
        <w:tc>
          <w:tcPr>
            <w:tcW w:w="1408" w:type="pct"/>
            <w:tcBorders>
              <w:top w:val="single" w:sz="8" w:space="0" w:color="000000"/>
              <w:left w:val="single" w:sz="8" w:space="0" w:color="000000"/>
              <w:bottom w:val="single" w:sz="8" w:space="0" w:color="000000"/>
              <w:right w:val="single" w:sz="8" w:space="0" w:color="000000"/>
            </w:tcBorders>
            <w:hideMark/>
          </w:tcPr>
          <w:p w14:paraId="5B97F38F"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533" w:type="pct"/>
            <w:tcBorders>
              <w:top w:val="single" w:sz="8" w:space="0" w:color="000000"/>
              <w:left w:val="single" w:sz="8" w:space="0" w:color="000000"/>
              <w:bottom w:val="single" w:sz="8" w:space="0" w:color="000000"/>
              <w:right w:val="single" w:sz="8" w:space="0" w:color="000000"/>
            </w:tcBorders>
            <w:hideMark/>
          </w:tcPr>
          <w:p w14:paraId="6F67A138" w14:textId="77777777" w:rsidR="00E94E8F" w:rsidRPr="00E94E8F" w:rsidRDefault="00E94E8F" w:rsidP="00E94E8F">
            <w:pPr>
              <w:spacing w:before="0" w:after="0" w:line="240" w:lineRule="auto"/>
              <w:ind w:firstLine="0"/>
              <w:jc w:val="left"/>
              <w:rPr>
                <w:rFonts w:ascii="Verdana" w:eastAsiaTheme="minorEastAsia" w:hAnsi="Verdana"/>
                <w:sz w:val="21"/>
                <w:szCs w:val="21"/>
              </w:rPr>
            </w:pPr>
            <w:r w:rsidRPr="00E94E8F">
              <w:rPr>
                <w:rFonts w:eastAsiaTheme="minorEastAsia"/>
              </w:rPr>
              <w:t> </w:t>
            </w:r>
          </w:p>
        </w:tc>
        <w:tc>
          <w:tcPr>
            <w:tcW w:w="470" w:type="pct"/>
            <w:tcBorders>
              <w:top w:val="single" w:sz="8" w:space="0" w:color="000000"/>
              <w:left w:val="single" w:sz="8" w:space="0" w:color="000000"/>
              <w:bottom w:val="single" w:sz="8" w:space="0" w:color="000000"/>
              <w:right w:val="single" w:sz="8" w:space="0" w:color="000000"/>
            </w:tcBorders>
            <w:hideMark/>
          </w:tcPr>
          <w:p w14:paraId="75A0CD3D" w14:textId="77777777" w:rsidR="00E94E8F" w:rsidRPr="00E94E8F" w:rsidRDefault="00E94E8F" w:rsidP="00E94E8F">
            <w:pPr>
              <w:spacing w:before="0" w:after="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59303C6D" w14:textId="77777777" w:rsidTr="00643EE2">
        <w:tc>
          <w:tcPr>
            <w:tcW w:w="927" w:type="pct"/>
            <w:vMerge/>
            <w:tcBorders>
              <w:top w:val="single" w:sz="8" w:space="0" w:color="000000"/>
              <w:left w:val="nil"/>
              <w:bottom w:val="single" w:sz="8" w:space="0" w:color="000000"/>
              <w:right w:val="single" w:sz="8" w:space="0" w:color="000000"/>
            </w:tcBorders>
            <w:vAlign w:val="center"/>
            <w:hideMark/>
          </w:tcPr>
          <w:p w14:paraId="3E93E780" w14:textId="77777777" w:rsidR="00E94E8F" w:rsidRPr="00E94E8F" w:rsidRDefault="00E94E8F" w:rsidP="00E94E8F">
            <w:pPr>
              <w:spacing w:before="0" w:after="0" w:line="240" w:lineRule="auto"/>
              <w:ind w:firstLine="0"/>
              <w:jc w:val="left"/>
              <w:rPr>
                <w:rFonts w:ascii="Verdana" w:eastAsiaTheme="minorEastAsia" w:hAnsi="Verdana"/>
                <w:sz w:val="21"/>
                <w:szCs w:val="21"/>
              </w:rPr>
            </w:pPr>
          </w:p>
        </w:tc>
        <w:tc>
          <w:tcPr>
            <w:tcW w:w="662" w:type="pct"/>
            <w:vMerge/>
            <w:tcBorders>
              <w:top w:val="single" w:sz="8" w:space="0" w:color="000000"/>
              <w:left w:val="single" w:sz="8" w:space="0" w:color="000000"/>
              <w:bottom w:val="single" w:sz="8" w:space="0" w:color="000000"/>
              <w:right w:val="single" w:sz="8" w:space="0" w:color="000000"/>
            </w:tcBorders>
            <w:vAlign w:val="center"/>
            <w:hideMark/>
          </w:tcPr>
          <w:p w14:paraId="4B24FC41" w14:textId="77777777" w:rsidR="00E94E8F" w:rsidRPr="00E94E8F" w:rsidRDefault="00E94E8F" w:rsidP="00E94E8F">
            <w:pPr>
              <w:spacing w:before="0" w:after="0" w:line="240" w:lineRule="auto"/>
              <w:ind w:firstLine="0"/>
              <w:jc w:val="left"/>
              <w:rPr>
                <w:rFonts w:ascii="Verdana" w:eastAsiaTheme="minorEastAsia" w:hAnsi="Verdana"/>
                <w:sz w:val="21"/>
                <w:szCs w:val="21"/>
              </w:rPr>
            </w:pPr>
          </w:p>
        </w:tc>
        <w:tc>
          <w:tcPr>
            <w:tcW w:w="2941" w:type="pct"/>
            <w:gridSpan w:val="2"/>
            <w:tcBorders>
              <w:top w:val="single" w:sz="8" w:space="0" w:color="000000"/>
              <w:left w:val="single" w:sz="8" w:space="0" w:color="000000"/>
              <w:bottom w:val="single" w:sz="8" w:space="0" w:color="000000"/>
              <w:right w:val="single" w:sz="8" w:space="0" w:color="000000"/>
            </w:tcBorders>
            <w:hideMark/>
          </w:tcPr>
          <w:p w14:paraId="64EE32E3" w14:textId="77777777" w:rsidR="00E94E8F" w:rsidRPr="00E94E8F" w:rsidRDefault="00E94E8F" w:rsidP="00E94E8F">
            <w:pPr>
              <w:spacing w:before="0" w:after="0" w:line="240" w:lineRule="auto"/>
              <w:ind w:firstLine="0"/>
              <w:jc w:val="right"/>
              <w:rPr>
                <w:rFonts w:ascii="Verdana" w:eastAsiaTheme="minorEastAsia" w:hAnsi="Verdana"/>
                <w:sz w:val="21"/>
                <w:szCs w:val="21"/>
              </w:rPr>
            </w:pPr>
            <w:r w:rsidRPr="00E94E8F">
              <w:rPr>
                <w:rFonts w:eastAsiaTheme="minorEastAsia"/>
              </w:rPr>
              <w:t>Итого по коду БК:</w:t>
            </w:r>
          </w:p>
        </w:tc>
        <w:tc>
          <w:tcPr>
            <w:tcW w:w="470" w:type="pct"/>
            <w:tcBorders>
              <w:top w:val="single" w:sz="8" w:space="0" w:color="000000"/>
              <w:left w:val="single" w:sz="8" w:space="0" w:color="000000"/>
              <w:bottom w:val="single" w:sz="8" w:space="0" w:color="000000"/>
              <w:right w:val="single" w:sz="8" w:space="0" w:color="000000"/>
            </w:tcBorders>
            <w:hideMark/>
          </w:tcPr>
          <w:p w14:paraId="2123102C" w14:textId="77777777" w:rsidR="00E94E8F" w:rsidRPr="00E94E8F" w:rsidRDefault="00E94E8F" w:rsidP="00E94E8F">
            <w:pPr>
              <w:spacing w:before="0" w:after="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7EFDCE1E" w14:textId="77777777" w:rsidTr="00643EE2">
        <w:tc>
          <w:tcPr>
            <w:tcW w:w="4530" w:type="pct"/>
            <w:gridSpan w:val="4"/>
            <w:tcBorders>
              <w:top w:val="single" w:sz="8" w:space="0" w:color="000000"/>
              <w:left w:val="nil"/>
              <w:bottom w:val="nil"/>
              <w:right w:val="single" w:sz="8" w:space="0" w:color="000000"/>
            </w:tcBorders>
            <w:hideMark/>
          </w:tcPr>
          <w:p w14:paraId="2A8B16A3" w14:textId="77777777" w:rsidR="00E94E8F" w:rsidRPr="00E94E8F" w:rsidRDefault="00E94E8F" w:rsidP="00E94E8F">
            <w:pPr>
              <w:spacing w:before="0" w:after="0" w:line="240" w:lineRule="auto"/>
              <w:ind w:firstLine="0"/>
              <w:jc w:val="right"/>
              <w:rPr>
                <w:rFonts w:ascii="Verdana" w:eastAsiaTheme="minorEastAsia" w:hAnsi="Verdana"/>
                <w:sz w:val="21"/>
                <w:szCs w:val="21"/>
              </w:rPr>
            </w:pPr>
            <w:r w:rsidRPr="00E94E8F">
              <w:rPr>
                <w:rFonts w:eastAsiaTheme="minorEastAsia"/>
              </w:rPr>
              <w:t>Всего:</w:t>
            </w:r>
          </w:p>
        </w:tc>
        <w:tc>
          <w:tcPr>
            <w:tcW w:w="470" w:type="pct"/>
            <w:tcBorders>
              <w:top w:val="single" w:sz="8" w:space="0" w:color="000000"/>
              <w:left w:val="single" w:sz="8" w:space="0" w:color="000000"/>
              <w:bottom w:val="single" w:sz="8" w:space="0" w:color="000000"/>
              <w:right w:val="single" w:sz="8" w:space="0" w:color="000000"/>
            </w:tcBorders>
            <w:hideMark/>
          </w:tcPr>
          <w:p w14:paraId="34F03A6A" w14:textId="77777777" w:rsidR="00E94E8F" w:rsidRPr="00E94E8F" w:rsidRDefault="00E94E8F" w:rsidP="00E94E8F">
            <w:pPr>
              <w:spacing w:before="0" w:after="0" w:line="240" w:lineRule="auto"/>
              <w:ind w:firstLine="0"/>
              <w:jc w:val="left"/>
              <w:rPr>
                <w:rFonts w:ascii="Verdana" w:eastAsiaTheme="minorEastAsia" w:hAnsi="Verdana"/>
                <w:sz w:val="21"/>
                <w:szCs w:val="21"/>
              </w:rPr>
            </w:pPr>
            <w:r w:rsidRPr="00E94E8F">
              <w:rPr>
                <w:rFonts w:eastAsiaTheme="minorEastAsia"/>
              </w:rPr>
              <w:t> </w:t>
            </w:r>
          </w:p>
        </w:tc>
      </w:tr>
    </w:tbl>
    <w:p w14:paraId="69D95E64" w14:textId="77777777" w:rsidR="00E94E8F" w:rsidRPr="00E94E8F" w:rsidRDefault="00E94E8F" w:rsidP="00E94E8F">
      <w:pPr>
        <w:keepNext/>
        <w:keepLines/>
        <w:spacing w:before="240" w:after="0" w:line="276" w:lineRule="auto"/>
        <w:ind w:firstLine="0"/>
        <w:jc w:val="right"/>
        <w:outlineLvl w:val="0"/>
        <w:rPr>
          <w:rFonts w:eastAsiaTheme="majorEastAsia" w:cstheme="majorBidi"/>
          <w:color w:val="365F91" w:themeColor="accent1" w:themeShade="BF"/>
        </w:rPr>
      </w:pPr>
      <w:bookmarkStart w:id="1509" w:name="_Toc148111524"/>
      <w:r w:rsidRPr="00E94E8F">
        <w:rPr>
          <w:rFonts w:eastAsiaTheme="majorEastAsia"/>
        </w:rPr>
        <w:lastRenderedPageBreak/>
        <w:t>Приложение N 2 к Договору</w:t>
      </w:r>
      <w:bookmarkEnd w:id="1509"/>
    </w:p>
    <w:p w14:paraId="53070828" w14:textId="77777777" w:rsidR="00E94E8F" w:rsidRPr="00E94E8F" w:rsidRDefault="00E94E8F" w:rsidP="00E94E8F">
      <w:pPr>
        <w:spacing w:before="0" w:after="0" w:line="240" w:lineRule="auto"/>
        <w:ind w:firstLine="0"/>
        <w:jc w:val="right"/>
        <w:rPr>
          <w:rFonts w:ascii="Verdana" w:eastAsiaTheme="minorEastAsia" w:hAnsi="Verdana"/>
          <w:sz w:val="21"/>
          <w:szCs w:val="21"/>
        </w:rPr>
      </w:pPr>
      <w:r w:rsidRPr="00E94E8F">
        <w:rPr>
          <w:rFonts w:eastAsiaTheme="minorEastAsia"/>
        </w:rPr>
        <w:t>от __________ N ____</w:t>
      </w:r>
    </w:p>
    <w:p w14:paraId="4FD0BA9A" w14:textId="77777777" w:rsidR="00E94E8F" w:rsidRPr="00E94E8F" w:rsidRDefault="00E94E8F" w:rsidP="00E94E8F">
      <w:pPr>
        <w:spacing w:before="0" w:after="0" w:line="240" w:lineRule="auto"/>
        <w:ind w:firstLine="0"/>
        <w:rPr>
          <w:rFonts w:ascii="Verdana" w:eastAsiaTheme="minorEastAsia" w:hAnsi="Verdana"/>
          <w:sz w:val="21"/>
          <w:szCs w:val="21"/>
        </w:rPr>
      </w:pPr>
      <w:r w:rsidRPr="00E94E8F">
        <w:rPr>
          <w:rFonts w:eastAsiaTheme="minorEastAsia"/>
        </w:rPr>
        <w:t> </w:t>
      </w:r>
    </w:p>
    <w:p w14:paraId="15937825" w14:textId="77777777" w:rsidR="00E94E8F" w:rsidRPr="00E94E8F" w:rsidRDefault="00E94E8F" w:rsidP="00E94E8F">
      <w:pPr>
        <w:spacing w:before="0" w:after="0" w:line="240" w:lineRule="auto"/>
        <w:ind w:firstLine="0"/>
        <w:jc w:val="center"/>
        <w:rPr>
          <w:rFonts w:eastAsiaTheme="minorEastAsia"/>
        </w:rPr>
      </w:pPr>
      <w:r w:rsidRPr="00E94E8F">
        <w:rPr>
          <w:rFonts w:eastAsiaTheme="minorEastAsia"/>
        </w:rPr>
        <w:t>Значения результатов предоставления Гранта</w:t>
      </w:r>
    </w:p>
    <w:p w14:paraId="5574E0E2" w14:textId="77777777" w:rsidR="00E94E8F" w:rsidRPr="00E94E8F" w:rsidRDefault="00E94E8F" w:rsidP="00E94E8F">
      <w:pPr>
        <w:spacing w:before="0" w:after="0" w:line="240" w:lineRule="auto"/>
        <w:ind w:firstLine="0"/>
        <w:jc w:val="center"/>
        <w:rPr>
          <w:rFonts w:eastAsiaTheme="minorEastAsia"/>
        </w:rPr>
      </w:pPr>
      <w:r w:rsidRPr="00E94E8F">
        <w:rPr>
          <w:rFonts w:eastAsiaTheme="minorEastAsia"/>
        </w:rPr>
        <w:t>от «____» __________ 20__ г.</w:t>
      </w:r>
    </w:p>
    <w:p w14:paraId="7FE415D7" w14:textId="77777777" w:rsidR="00E94E8F" w:rsidRPr="00E94E8F" w:rsidRDefault="00E94E8F" w:rsidP="00E94E8F">
      <w:pPr>
        <w:spacing w:before="0" w:after="0" w:line="240" w:lineRule="auto"/>
        <w:ind w:firstLine="0"/>
        <w:rPr>
          <w:rFonts w:ascii="Verdana" w:eastAsiaTheme="minorEastAsia" w:hAnsi="Verdana"/>
          <w:sz w:val="16"/>
          <w:szCs w:val="16"/>
        </w:rPr>
      </w:pPr>
      <w:r w:rsidRPr="00E94E8F">
        <w:rPr>
          <w:rFonts w:eastAsiaTheme="minorEastAsia"/>
          <w:sz w:val="16"/>
          <w:szCs w:val="16"/>
        </w:rPr>
        <w:t> </w:t>
      </w:r>
    </w:p>
    <w:tbl>
      <w:tblPr>
        <w:tblW w:w="5000" w:type="pct"/>
        <w:tblCellMar>
          <w:left w:w="0" w:type="dxa"/>
          <w:right w:w="0" w:type="dxa"/>
        </w:tblCellMar>
        <w:tblLook w:val="04A0" w:firstRow="1" w:lastRow="0" w:firstColumn="1" w:lastColumn="0" w:noHBand="0" w:noVBand="1"/>
      </w:tblPr>
      <w:tblGrid>
        <w:gridCol w:w="3697"/>
        <w:gridCol w:w="86"/>
        <w:gridCol w:w="7320"/>
        <w:gridCol w:w="8"/>
        <w:gridCol w:w="1771"/>
        <w:gridCol w:w="1066"/>
      </w:tblGrid>
      <w:tr w:rsidR="00E94E8F" w:rsidRPr="00E94E8F" w14:paraId="2E4001FA" w14:textId="77777777" w:rsidTr="00643EE2">
        <w:tc>
          <w:tcPr>
            <w:tcW w:w="1325" w:type="pct"/>
            <w:vMerge w:val="restart"/>
            <w:hideMark/>
          </w:tcPr>
          <w:p w14:paraId="6C26CDD7"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31" w:type="pct"/>
            <w:vMerge w:val="restart"/>
            <w:hideMark/>
          </w:tcPr>
          <w:p w14:paraId="27B3B14F"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2624" w:type="pct"/>
            <w:vMerge w:val="restart"/>
            <w:hideMark/>
          </w:tcPr>
          <w:p w14:paraId="33A5F572"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3" w:type="pct"/>
          </w:tcPr>
          <w:p w14:paraId="00C5F6C7" w14:textId="77777777" w:rsidR="00E94E8F" w:rsidRPr="00E94E8F" w:rsidRDefault="00E94E8F" w:rsidP="00E94E8F">
            <w:pPr>
              <w:spacing w:before="0" w:after="100" w:line="240" w:lineRule="auto"/>
              <w:ind w:firstLine="0"/>
              <w:jc w:val="left"/>
              <w:rPr>
                <w:rFonts w:eastAsiaTheme="minorEastAsia"/>
                <w:sz w:val="16"/>
                <w:szCs w:val="16"/>
              </w:rPr>
            </w:pPr>
          </w:p>
        </w:tc>
        <w:tc>
          <w:tcPr>
            <w:tcW w:w="635" w:type="pct"/>
            <w:tcBorders>
              <w:right w:val="single" w:sz="8" w:space="0" w:color="000000"/>
            </w:tcBorders>
            <w:hideMark/>
          </w:tcPr>
          <w:p w14:paraId="4598D409"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382" w:type="pct"/>
            <w:tcBorders>
              <w:top w:val="single" w:sz="8" w:space="0" w:color="000000"/>
              <w:left w:val="single" w:sz="8" w:space="0" w:color="000000"/>
              <w:bottom w:val="single" w:sz="8" w:space="0" w:color="000000"/>
              <w:right w:val="single" w:sz="8" w:space="0" w:color="000000"/>
            </w:tcBorders>
            <w:vAlign w:val="center"/>
            <w:hideMark/>
          </w:tcPr>
          <w:p w14:paraId="130B2967"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КОДЫ</w:t>
            </w:r>
          </w:p>
        </w:tc>
      </w:tr>
      <w:tr w:rsidR="00E94E8F" w:rsidRPr="00E94E8F" w14:paraId="5D4A2CBA" w14:textId="77777777" w:rsidTr="00643EE2">
        <w:tc>
          <w:tcPr>
            <w:tcW w:w="1325" w:type="pct"/>
            <w:vMerge/>
            <w:vAlign w:val="center"/>
            <w:hideMark/>
          </w:tcPr>
          <w:p w14:paraId="68989814"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c>
          <w:tcPr>
            <w:tcW w:w="31" w:type="pct"/>
            <w:vMerge/>
            <w:vAlign w:val="center"/>
            <w:hideMark/>
          </w:tcPr>
          <w:p w14:paraId="410F2350"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c>
          <w:tcPr>
            <w:tcW w:w="2624" w:type="pct"/>
            <w:vMerge/>
            <w:vAlign w:val="center"/>
            <w:hideMark/>
          </w:tcPr>
          <w:p w14:paraId="7CCA8B0D"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c>
          <w:tcPr>
            <w:tcW w:w="3" w:type="pct"/>
          </w:tcPr>
          <w:p w14:paraId="01456D82" w14:textId="77777777" w:rsidR="00E94E8F" w:rsidRPr="00E94E8F" w:rsidRDefault="00E94E8F" w:rsidP="00E94E8F">
            <w:pPr>
              <w:spacing w:before="0" w:after="100" w:line="240" w:lineRule="auto"/>
              <w:ind w:firstLine="0"/>
              <w:jc w:val="right"/>
              <w:rPr>
                <w:rFonts w:eastAsiaTheme="minorEastAsia"/>
                <w:sz w:val="16"/>
                <w:szCs w:val="16"/>
              </w:rPr>
            </w:pPr>
          </w:p>
        </w:tc>
        <w:tc>
          <w:tcPr>
            <w:tcW w:w="635" w:type="pct"/>
            <w:tcBorders>
              <w:right w:val="single" w:sz="8" w:space="0" w:color="000000"/>
            </w:tcBorders>
            <w:hideMark/>
          </w:tcPr>
          <w:p w14:paraId="5F86CA66" w14:textId="77777777" w:rsidR="00E94E8F" w:rsidRPr="00E94E8F" w:rsidRDefault="00E94E8F" w:rsidP="00E94E8F">
            <w:pPr>
              <w:spacing w:before="0" w:after="100" w:line="240" w:lineRule="auto"/>
              <w:ind w:firstLine="0"/>
              <w:jc w:val="right"/>
              <w:rPr>
                <w:rFonts w:ascii="Verdana" w:eastAsiaTheme="minorEastAsia" w:hAnsi="Verdana"/>
                <w:sz w:val="16"/>
                <w:szCs w:val="16"/>
              </w:rPr>
            </w:pPr>
            <w:r w:rsidRPr="00E94E8F">
              <w:rPr>
                <w:rFonts w:eastAsiaTheme="minorEastAsia"/>
                <w:sz w:val="16"/>
                <w:szCs w:val="16"/>
              </w:rPr>
              <w:t>Дата</w:t>
            </w:r>
          </w:p>
        </w:tc>
        <w:tc>
          <w:tcPr>
            <w:tcW w:w="382" w:type="pct"/>
            <w:tcBorders>
              <w:top w:val="single" w:sz="8" w:space="0" w:color="000000"/>
              <w:left w:val="single" w:sz="8" w:space="0" w:color="000000"/>
              <w:bottom w:val="single" w:sz="8" w:space="0" w:color="000000"/>
              <w:right w:val="single" w:sz="8" w:space="0" w:color="000000"/>
            </w:tcBorders>
            <w:hideMark/>
          </w:tcPr>
          <w:p w14:paraId="510F9168"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r>
      <w:tr w:rsidR="00E94E8F" w:rsidRPr="00E94E8F" w14:paraId="292580AF" w14:textId="77777777" w:rsidTr="00643EE2">
        <w:tc>
          <w:tcPr>
            <w:tcW w:w="1325" w:type="pct"/>
            <w:hideMark/>
          </w:tcPr>
          <w:p w14:paraId="01A2D5A2"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Наименование Получателя гранта</w:t>
            </w:r>
          </w:p>
        </w:tc>
        <w:tc>
          <w:tcPr>
            <w:tcW w:w="31" w:type="pct"/>
            <w:hideMark/>
          </w:tcPr>
          <w:p w14:paraId="5EEA5734"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2624" w:type="pct"/>
            <w:tcBorders>
              <w:bottom w:val="single" w:sz="8" w:space="0" w:color="000000"/>
            </w:tcBorders>
            <w:hideMark/>
          </w:tcPr>
          <w:p w14:paraId="5F205E4D"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3" w:type="pct"/>
          </w:tcPr>
          <w:p w14:paraId="77CE914D" w14:textId="77777777" w:rsidR="00E94E8F" w:rsidRPr="00E94E8F" w:rsidRDefault="00E94E8F" w:rsidP="00E94E8F">
            <w:pPr>
              <w:spacing w:before="0" w:after="100" w:line="240" w:lineRule="auto"/>
              <w:ind w:firstLine="0"/>
              <w:jc w:val="right"/>
              <w:rPr>
                <w:rFonts w:eastAsiaTheme="minorEastAsia"/>
                <w:sz w:val="16"/>
                <w:szCs w:val="16"/>
              </w:rPr>
            </w:pPr>
          </w:p>
        </w:tc>
        <w:tc>
          <w:tcPr>
            <w:tcW w:w="635" w:type="pct"/>
            <w:tcBorders>
              <w:right w:val="single" w:sz="8" w:space="0" w:color="000000"/>
            </w:tcBorders>
            <w:hideMark/>
          </w:tcPr>
          <w:p w14:paraId="4AA9354D" w14:textId="77777777" w:rsidR="00E94E8F" w:rsidRPr="00E94E8F" w:rsidRDefault="00E94E8F" w:rsidP="00E94E8F">
            <w:pPr>
              <w:spacing w:before="0" w:after="100" w:line="240" w:lineRule="auto"/>
              <w:ind w:firstLine="0"/>
              <w:jc w:val="right"/>
              <w:rPr>
                <w:rFonts w:ascii="Verdana" w:eastAsiaTheme="minorEastAsia" w:hAnsi="Verdana"/>
                <w:sz w:val="16"/>
                <w:szCs w:val="16"/>
              </w:rPr>
            </w:pPr>
            <w:r w:rsidRPr="00E94E8F">
              <w:rPr>
                <w:rFonts w:eastAsiaTheme="minorEastAsia"/>
                <w:sz w:val="16"/>
                <w:szCs w:val="16"/>
              </w:rPr>
              <w:t>ИНН</w:t>
            </w:r>
          </w:p>
        </w:tc>
        <w:tc>
          <w:tcPr>
            <w:tcW w:w="382" w:type="pct"/>
            <w:tcBorders>
              <w:top w:val="single" w:sz="8" w:space="0" w:color="000000"/>
              <w:left w:val="single" w:sz="8" w:space="0" w:color="000000"/>
              <w:bottom w:val="single" w:sz="8" w:space="0" w:color="000000"/>
              <w:right w:val="single" w:sz="8" w:space="0" w:color="000000"/>
            </w:tcBorders>
            <w:hideMark/>
          </w:tcPr>
          <w:p w14:paraId="586EAE67"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r>
      <w:tr w:rsidR="00E94E8F" w:rsidRPr="00E94E8F" w14:paraId="1172D15D" w14:textId="77777777" w:rsidTr="00643EE2">
        <w:tc>
          <w:tcPr>
            <w:tcW w:w="1325" w:type="pct"/>
            <w:hideMark/>
          </w:tcPr>
          <w:p w14:paraId="1EC67632"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Наименование Грантодателя</w:t>
            </w:r>
          </w:p>
        </w:tc>
        <w:tc>
          <w:tcPr>
            <w:tcW w:w="31" w:type="pct"/>
            <w:hideMark/>
          </w:tcPr>
          <w:p w14:paraId="3EB10D9E"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2624" w:type="pct"/>
            <w:tcBorders>
              <w:top w:val="single" w:sz="8" w:space="0" w:color="000000"/>
              <w:left w:val="nil"/>
              <w:bottom w:val="single" w:sz="8" w:space="0" w:color="000000"/>
              <w:right w:val="nil"/>
            </w:tcBorders>
            <w:hideMark/>
          </w:tcPr>
          <w:p w14:paraId="29643BBE"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3" w:type="pct"/>
          </w:tcPr>
          <w:p w14:paraId="0554BD98" w14:textId="77777777" w:rsidR="00E94E8F" w:rsidRPr="00E94E8F" w:rsidRDefault="00E94E8F" w:rsidP="00E94E8F">
            <w:pPr>
              <w:spacing w:before="0" w:after="100" w:line="240" w:lineRule="auto"/>
              <w:ind w:firstLine="0"/>
              <w:jc w:val="right"/>
              <w:rPr>
                <w:rFonts w:eastAsiaTheme="minorEastAsia"/>
                <w:sz w:val="16"/>
                <w:szCs w:val="16"/>
              </w:rPr>
            </w:pPr>
          </w:p>
        </w:tc>
        <w:tc>
          <w:tcPr>
            <w:tcW w:w="635" w:type="pct"/>
            <w:tcBorders>
              <w:right w:val="single" w:sz="8" w:space="0" w:color="000000"/>
            </w:tcBorders>
            <w:hideMark/>
          </w:tcPr>
          <w:p w14:paraId="1EFA3455" w14:textId="77777777" w:rsidR="00E94E8F" w:rsidRPr="00E94E8F" w:rsidRDefault="00E94E8F" w:rsidP="00E94E8F">
            <w:pPr>
              <w:spacing w:before="0" w:after="100" w:line="240" w:lineRule="auto"/>
              <w:ind w:firstLine="0"/>
              <w:jc w:val="right"/>
              <w:rPr>
                <w:rFonts w:ascii="Verdana" w:eastAsiaTheme="minorEastAsia" w:hAnsi="Verdana"/>
                <w:sz w:val="16"/>
                <w:szCs w:val="16"/>
              </w:rPr>
            </w:pPr>
            <w:r w:rsidRPr="00E94E8F">
              <w:rPr>
                <w:rFonts w:eastAsiaTheme="minorEastAsia"/>
                <w:sz w:val="16"/>
                <w:szCs w:val="16"/>
              </w:rPr>
              <w:t>по Сводному реестру</w:t>
            </w:r>
          </w:p>
        </w:tc>
        <w:tc>
          <w:tcPr>
            <w:tcW w:w="382" w:type="pct"/>
            <w:tcBorders>
              <w:top w:val="single" w:sz="8" w:space="0" w:color="000000"/>
              <w:left w:val="single" w:sz="8" w:space="0" w:color="000000"/>
              <w:bottom w:val="single" w:sz="8" w:space="0" w:color="000000"/>
              <w:right w:val="single" w:sz="8" w:space="0" w:color="000000"/>
            </w:tcBorders>
            <w:hideMark/>
          </w:tcPr>
          <w:p w14:paraId="7FB6589F"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r>
      <w:tr w:rsidR="00E94E8F" w:rsidRPr="00E94E8F" w14:paraId="648B3306" w14:textId="77777777" w:rsidTr="00643EE2">
        <w:tc>
          <w:tcPr>
            <w:tcW w:w="1325" w:type="pct"/>
            <w:hideMark/>
          </w:tcPr>
          <w:p w14:paraId="7CD68B2A"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xml:space="preserve">Наименование федерального проекта </w:t>
            </w:r>
          </w:p>
        </w:tc>
        <w:tc>
          <w:tcPr>
            <w:tcW w:w="31" w:type="pct"/>
            <w:hideMark/>
          </w:tcPr>
          <w:p w14:paraId="4DA5B4CE"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2624" w:type="pct"/>
            <w:tcBorders>
              <w:top w:val="single" w:sz="8" w:space="0" w:color="000000"/>
              <w:left w:val="nil"/>
              <w:bottom w:val="single" w:sz="8" w:space="0" w:color="000000"/>
              <w:right w:val="nil"/>
            </w:tcBorders>
            <w:hideMark/>
          </w:tcPr>
          <w:p w14:paraId="69162810"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3" w:type="pct"/>
          </w:tcPr>
          <w:p w14:paraId="120BD6DD" w14:textId="77777777" w:rsidR="00E94E8F" w:rsidRPr="00E94E8F" w:rsidRDefault="00E94E8F" w:rsidP="00E94E8F">
            <w:pPr>
              <w:spacing w:before="0" w:after="100" w:line="240" w:lineRule="auto"/>
              <w:ind w:firstLine="0"/>
              <w:jc w:val="right"/>
              <w:rPr>
                <w:rFonts w:eastAsiaTheme="minorEastAsia"/>
                <w:sz w:val="16"/>
                <w:szCs w:val="16"/>
              </w:rPr>
            </w:pPr>
          </w:p>
        </w:tc>
        <w:tc>
          <w:tcPr>
            <w:tcW w:w="635" w:type="pct"/>
            <w:tcBorders>
              <w:right w:val="single" w:sz="8" w:space="0" w:color="000000"/>
            </w:tcBorders>
            <w:hideMark/>
          </w:tcPr>
          <w:p w14:paraId="6B3EA916" w14:textId="77777777" w:rsidR="00E94E8F" w:rsidRPr="00E94E8F" w:rsidRDefault="00E94E8F" w:rsidP="00E94E8F">
            <w:pPr>
              <w:spacing w:before="0" w:after="100" w:line="240" w:lineRule="auto"/>
              <w:ind w:firstLine="0"/>
              <w:jc w:val="right"/>
              <w:rPr>
                <w:rFonts w:ascii="Verdana" w:eastAsiaTheme="minorEastAsia" w:hAnsi="Verdana"/>
                <w:sz w:val="16"/>
                <w:szCs w:val="16"/>
              </w:rPr>
            </w:pPr>
            <w:r w:rsidRPr="00E94E8F">
              <w:rPr>
                <w:rFonts w:eastAsiaTheme="minorEastAsia"/>
                <w:sz w:val="16"/>
                <w:szCs w:val="16"/>
              </w:rPr>
              <w:t xml:space="preserve">по БК </w:t>
            </w:r>
          </w:p>
        </w:tc>
        <w:tc>
          <w:tcPr>
            <w:tcW w:w="382" w:type="pct"/>
            <w:tcBorders>
              <w:top w:val="single" w:sz="8" w:space="0" w:color="000000"/>
              <w:left w:val="single" w:sz="8" w:space="0" w:color="000000"/>
              <w:bottom w:val="single" w:sz="8" w:space="0" w:color="000000"/>
              <w:right w:val="single" w:sz="8" w:space="0" w:color="000000"/>
            </w:tcBorders>
            <w:hideMark/>
          </w:tcPr>
          <w:p w14:paraId="5DE991CC"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r>
      <w:tr w:rsidR="00E94E8F" w:rsidRPr="00E94E8F" w14:paraId="73DB4794" w14:textId="77777777" w:rsidTr="00643EE2">
        <w:tc>
          <w:tcPr>
            <w:tcW w:w="1325" w:type="pct"/>
            <w:hideMark/>
          </w:tcPr>
          <w:p w14:paraId="4B3146F2"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31" w:type="pct"/>
            <w:hideMark/>
          </w:tcPr>
          <w:p w14:paraId="3C7B7C9E"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2624" w:type="pct"/>
            <w:tcBorders>
              <w:top w:val="single" w:sz="8" w:space="0" w:color="000000"/>
            </w:tcBorders>
            <w:hideMark/>
          </w:tcPr>
          <w:p w14:paraId="686896E8"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3" w:type="pct"/>
          </w:tcPr>
          <w:p w14:paraId="0F723680" w14:textId="77777777" w:rsidR="00E94E8F" w:rsidRPr="00E94E8F" w:rsidRDefault="00E94E8F" w:rsidP="00E94E8F">
            <w:pPr>
              <w:spacing w:before="0" w:after="100" w:line="240" w:lineRule="auto"/>
              <w:ind w:firstLine="0"/>
              <w:jc w:val="right"/>
              <w:rPr>
                <w:rFonts w:eastAsiaTheme="minorEastAsia"/>
                <w:sz w:val="16"/>
                <w:szCs w:val="16"/>
              </w:rPr>
            </w:pPr>
          </w:p>
        </w:tc>
        <w:tc>
          <w:tcPr>
            <w:tcW w:w="635" w:type="pct"/>
            <w:tcBorders>
              <w:right w:val="single" w:sz="8" w:space="0" w:color="000000"/>
            </w:tcBorders>
            <w:hideMark/>
          </w:tcPr>
          <w:p w14:paraId="2BA1756A" w14:textId="77777777" w:rsidR="00E94E8F" w:rsidRPr="00E94E8F" w:rsidRDefault="00E94E8F" w:rsidP="00E94E8F">
            <w:pPr>
              <w:spacing w:before="0" w:after="100" w:line="240" w:lineRule="auto"/>
              <w:ind w:firstLine="0"/>
              <w:jc w:val="right"/>
              <w:rPr>
                <w:rFonts w:ascii="Verdana" w:eastAsiaTheme="minorEastAsia" w:hAnsi="Verdana"/>
                <w:sz w:val="16"/>
                <w:szCs w:val="16"/>
              </w:rPr>
            </w:pPr>
            <w:r w:rsidRPr="00E94E8F">
              <w:rPr>
                <w:rFonts w:eastAsiaTheme="minorEastAsia"/>
                <w:sz w:val="16"/>
                <w:szCs w:val="16"/>
              </w:rPr>
              <w:t xml:space="preserve">Номер соглашения </w:t>
            </w:r>
          </w:p>
        </w:tc>
        <w:tc>
          <w:tcPr>
            <w:tcW w:w="382" w:type="pct"/>
            <w:tcBorders>
              <w:top w:val="single" w:sz="8" w:space="0" w:color="000000"/>
              <w:left w:val="single" w:sz="8" w:space="0" w:color="000000"/>
              <w:bottom w:val="single" w:sz="8" w:space="0" w:color="000000"/>
              <w:right w:val="single" w:sz="8" w:space="0" w:color="000000"/>
            </w:tcBorders>
            <w:hideMark/>
          </w:tcPr>
          <w:p w14:paraId="6C221DBA"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r>
      <w:tr w:rsidR="00E94E8F" w:rsidRPr="00E94E8F" w14:paraId="026CCFDE" w14:textId="77777777" w:rsidTr="00643EE2">
        <w:tc>
          <w:tcPr>
            <w:tcW w:w="1325" w:type="pct"/>
            <w:hideMark/>
          </w:tcPr>
          <w:p w14:paraId="3E55DEE5"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31" w:type="pct"/>
            <w:hideMark/>
          </w:tcPr>
          <w:p w14:paraId="7F54C0D8"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2624" w:type="pct"/>
            <w:hideMark/>
          </w:tcPr>
          <w:p w14:paraId="71770D83"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3" w:type="pct"/>
          </w:tcPr>
          <w:p w14:paraId="7F4E3BEB" w14:textId="77777777" w:rsidR="00E94E8F" w:rsidRPr="00E94E8F" w:rsidRDefault="00E94E8F" w:rsidP="00E94E8F">
            <w:pPr>
              <w:spacing w:before="0" w:after="100" w:line="240" w:lineRule="auto"/>
              <w:ind w:firstLine="0"/>
              <w:jc w:val="right"/>
              <w:rPr>
                <w:rFonts w:eastAsiaTheme="minorEastAsia"/>
                <w:sz w:val="16"/>
                <w:szCs w:val="16"/>
              </w:rPr>
            </w:pPr>
          </w:p>
        </w:tc>
        <w:tc>
          <w:tcPr>
            <w:tcW w:w="635" w:type="pct"/>
            <w:tcBorders>
              <w:right w:val="single" w:sz="8" w:space="0" w:color="000000"/>
            </w:tcBorders>
            <w:hideMark/>
          </w:tcPr>
          <w:p w14:paraId="775DA4C6" w14:textId="77777777" w:rsidR="00E94E8F" w:rsidRPr="00E94E8F" w:rsidRDefault="00E94E8F" w:rsidP="00E94E8F">
            <w:pPr>
              <w:spacing w:before="0" w:after="100" w:line="240" w:lineRule="auto"/>
              <w:ind w:firstLine="0"/>
              <w:jc w:val="right"/>
              <w:rPr>
                <w:rFonts w:ascii="Verdana" w:eastAsiaTheme="minorEastAsia" w:hAnsi="Verdana"/>
                <w:sz w:val="16"/>
                <w:szCs w:val="16"/>
              </w:rPr>
            </w:pPr>
            <w:r w:rsidRPr="00E94E8F">
              <w:rPr>
                <w:rFonts w:eastAsiaTheme="minorEastAsia"/>
                <w:sz w:val="16"/>
                <w:szCs w:val="16"/>
              </w:rPr>
              <w:t xml:space="preserve">Дата соглашения </w:t>
            </w:r>
          </w:p>
        </w:tc>
        <w:tc>
          <w:tcPr>
            <w:tcW w:w="382" w:type="pct"/>
            <w:tcBorders>
              <w:top w:val="single" w:sz="8" w:space="0" w:color="000000"/>
              <w:left w:val="single" w:sz="8" w:space="0" w:color="000000"/>
              <w:bottom w:val="single" w:sz="8" w:space="0" w:color="000000"/>
              <w:right w:val="single" w:sz="8" w:space="0" w:color="000000"/>
            </w:tcBorders>
            <w:hideMark/>
          </w:tcPr>
          <w:p w14:paraId="5E872A40"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r>
      <w:tr w:rsidR="00E94E8F" w:rsidRPr="00E94E8F" w14:paraId="4E975A24" w14:textId="77777777" w:rsidTr="00643EE2">
        <w:tc>
          <w:tcPr>
            <w:tcW w:w="1325" w:type="pct"/>
            <w:vMerge w:val="restart"/>
            <w:hideMark/>
          </w:tcPr>
          <w:p w14:paraId="236F195E" w14:textId="77777777" w:rsidR="00E94E8F" w:rsidRPr="00E94E8F" w:rsidRDefault="00E94E8F" w:rsidP="00E94E8F">
            <w:pPr>
              <w:spacing w:before="0" w:after="100" w:line="240" w:lineRule="auto"/>
              <w:ind w:firstLine="0"/>
              <w:rPr>
                <w:rFonts w:ascii="Verdana" w:eastAsiaTheme="minorEastAsia" w:hAnsi="Verdana"/>
                <w:sz w:val="16"/>
                <w:szCs w:val="16"/>
              </w:rPr>
            </w:pPr>
            <w:r w:rsidRPr="00E94E8F">
              <w:rPr>
                <w:rFonts w:eastAsiaTheme="minorEastAsia"/>
                <w:sz w:val="16"/>
                <w:szCs w:val="16"/>
              </w:rPr>
              <w:t>Вид документа</w:t>
            </w:r>
          </w:p>
        </w:tc>
        <w:tc>
          <w:tcPr>
            <w:tcW w:w="31" w:type="pct"/>
            <w:hideMark/>
          </w:tcPr>
          <w:p w14:paraId="782CFAF2"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2624" w:type="pct"/>
            <w:tcBorders>
              <w:bottom w:val="single" w:sz="8" w:space="0" w:color="000000"/>
            </w:tcBorders>
            <w:hideMark/>
          </w:tcPr>
          <w:p w14:paraId="70A417E9"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3" w:type="pct"/>
          </w:tcPr>
          <w:p w14:paraId="62364B8A" w14:textId="77777777" w:rsidR="00E94E8F" w:rsidRPr="00E94E8F" w:rsidRDefault="00E94E8F" w:rsidP="00E94E8F">
            <w:pPr>
              <w:spacing w:before="0" w:after="100" w:line="240" w:lineRule="auto"/>
              <w:ind w:firstLine="0"/>
              <w:jc w:val="left"/>
              <w:rPr>
                <w:rFonts w:eastAsiaTheme="minorEastAsia"/>
                <w:sz w:val="16"/>
                <w:szCs w:val="16"/>
              </w:rPr>
            </w:pPr>
          </w:p>
        </w:tc>
        <w:tc>
          <w:tcPr>
            <w:tcW w:w="635" w:type="pct"/>
            <w:vMerge w:val="restart"/>
            <w:tcBorders>
              <w:right w:val="single" w:sz="8" w:space="0" w:color="000000"/>
            </w:tcBorders>
            <w:hideMark/>
          </w:tcPr>
          <w:p w14:paraId="57FCDDC0"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382" w:type="pct"/>
            <w:vMerge w:val="restart"/>
            <w:tcBorders>
              <w:top w:val="single" w:sz="8" w:space="0" w:color="000000"/>
              <w:left w:val="single" w:sz="8" w:space="0" w:color="000000"/>
              <w:bottom w:val="single" w:sz="8" w:space="0" w:color="000000"/>
              <w:right w:val="single" w:sz="8" w:space="0" w:color="000000"/>
            </w:tcBorders>
            <w:hideMark/>
          </w:tcPr>
          <w:p w14:paraId="1AD3E8D1"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r>
      <w:tr w:rsidR="00E94E8F" w:rsidRPr="00E94E8F" w14:paraId="082524C9" w14:textId="77777777" w:rsidTr="00643EE2">
        <w:tc>
          <w:tcPr>
            <w:tcW w:w="1325" w:type="pct"/>
            <w:vMerge/>
            <w:vAlign w:val="center"/>
            <w:hideMark/>
          </w:tcPr>
          <w:p w14:paraId="1F69E41B" w14:textId="77777777" w:rsidR="00E94E8F" w:rsidRPr="00E94E8F" w:rsidRDefault="00E94E8F" w:rsidP="00E94E8F">
            <w:pPr>
              <w:spacing w:before="0" w:after="0" w:line="240" w:lineRule="auto"/>
              <w:ind w:firstLine="0"/>
              <w:jc w:val="left"/>
              <w:rPr>
                <w:rFonts w:ascii="Verdana" w:eastAsiaTheme="minorEastAsia" w:hAnsi="Verdana"/>
                <w:sz w:val="21"/>
                <w:szCs w:val="21"/>
              </w:rPr>
            </w:pPr>
          </w:p>
        </w:tc>
        <w:tc>
          <w:tcPr>
            <w:tcW w:w="31" w:type="pct"/>
            <w:hideMark/>
          </w:tcPr>
          <w:p w14:paraId="3C60AF28"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2624" w:type="pct"/>
            <w:tcBorders>
              <w:top w:val="single" w:sz="8" w:space="0" w:color="000000"/>
            </w:tcBorders>
            <w:hideMark/>
          </w:tcPr>
          <w:p w14:paraId="642C7915"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 xml:space="preserve">(первичный - "0", уточненный - "1", "2", "3", "...") </w:t>
            </w:r>
          </w:p>
        </w:tc>
        <w:tc>
          <w:tcPr>
            <w:tcW w:w="3" w:type="pct"/>
          </w:tcPr>
          <w:p w14:paraId="192DF585" w14:textId="77777777" w:rsidR="00E94E8F" w:rsidRPr="00E94E8F" w:rsidRDefault="00E94E8F" w:rsidP="00E94E8F">
            <w:pPr>
              <w:spacing w:before="0" w:after="0" w:line="240" w:lineRule="auto"/>
              <w:ind w:firstLine="0"/>
              <w:jc w:val="left"/>
              <w:rPr>
                <w:rFonts w:ascii="Verdana" w:eastAsiaTheme="minorEastAsia" w:hAnsi="Verdana"/>
                <w:sz w:val="21"/>
                <w:szCs w:val="21"/>
              </w:rPr>
            </w:pPr>
          </w:p>
        </w:tc>
        <w:tc>
          <w:tcPr>
            <w:tcW w:w="635" w:type="pct"/>
            <w:vMerge/>
            <w:tcBorders>
              <w:right w:val="single" w:sz="8" w:space="0" w:color="000000"/>
            </w:tcBorders>
            <w:vAlign w:val="center"/>
            <w:hideMark/>
          </w:tcPr>
          <w:p w14:paraId="1330AF75" w14:textId="77777777" w:rsidR="00E94E8F" w:rsidRPr="00E94E8F" w:rsidRDefault="00E94E8F" w:rsidP="00E94E8F">
            <w:pPr>
              <w:spacing w:before="0" w:after="0" w:line="240" w:lineRule="auto"/>
              <w:ind w:firstLine="0"/>
              <w:jc w:val="left"/>
              <w:rPr>
                <w:rFonts w:ascii="Verdana" w:eastAsiaTheme="minorEastAsia" w:hAnsi="Verdana"/>
                <w:sz w:val="21"/>
                <w:szCs w:val="21"/>
              </w:rPr>
            </w:pPr>
          </w:p>
        </w:tc>
        <w:tc>
          <w:tcPr>
            <w:tcW w:w="382" w:type="pct"/>
            <w:vMerge/>
            <w:tcBorders>
              <w:top w:val="single" w:sz="8" w:space="0" w:color="000000"/>
              <w:left w:val="single" w:sz="8" w:space="0" w:color="000000"/>
              <w:bottom w:val="single" w:sz="8" w:space="0" w:color="000000"/>
              <w:right w:val="single" w:sz="8" w:space="0" w:color="000000"/>
            </w:tcBorders>
            <w:vAlign w:val="center"/>
            <w:hideMark/>
          </w:tcPr>
          <w:p w14:paraId="4DC7E190" w14:textId="77777777" w:rsidR="00E94E8F" w:rsidRPr="00E94E8F" w:rsidRDefault="00E94E8F" w:rsidP="00E94E8F">
            <w:pPr>
              <w:spacing w:before="0" w:after="0" w:line="240" w:lineRule="auto"/>
              <w:ind w:firstLine="0"/>
              <w:jc w:val="left"/>
              <w:rPr>
                <w:rFonts w:ascii="Verdana" w:eastAsiaTheme="minorEastAsia" w:hAnsi="Verdana"/>
                <w:sz w:val="21"/>
                <w:szCs w:val="21"/>
              </w:rPr>
            </w:pPr>
          </w:p>
        </w:tc>
      </w:tr>
    </w:tbl>
    <w:p w14:paraId="1400F3D6" w14:textId="77777777" w:rsidR="00E94E8F" w:rsidRPr="00E94E8F" w:rsidRDefault="00E94E8F" w:rsidP="00E94E8F">
      <w:pPr>
        <w:spacing w:before="0" w:after="0" w:line="240" w:lineRule="auto"/>
        <w:ind w:firstLine="0"/>
        <w:rPr>
          <w:rFonts w:ascii="Verdana" w:eastAsiaTheme="minorEastAsia" w:hAnsi="Verdana"/>
          <w:sz w:val="21"/>
          <w:szCs w:val="21"/>
        </w:rPr>
      </w:pPr>
      <w:r w:rsidRPr="00E94E8F">
        <w:rPr>
          <w:rFonts w:eastAsiaTheme="minorEastAsia"/>
        </w:rPr>
        <w:t> </w:t>
      </w:r>
    </w:p>
    <w:tbl>
      <w:tblPr>
        <w:tblW w:w="14885" w:type="dxa"/>
        <w:tblInd w:w="-851" w:type="dxa"/>
        <w:tblCellMar>
          <w:left w:w="0" w:type="dxa"/>
          <w:right w:w="0" w:type="dxa"/>
        </w:tblCellMar>
        <w:tblLook w:val="04A0" w:firstRow="1" w:lastRow="0" w:firstColumn="1" w:lastColumn="0" w:noHBand="0" w:noVBand="1"/>
      </w:tblPr>
      <w:tblGrid>
        <w:gridCol w:w="1005"/>
        <w:gridCol w:w="389"/>
        <w:gridCol w:w="1480"/>
        <w:gridCol w:w="989"/>
        <w:gridCol w:w="577"/>
        <w:gridCol w:w="562"/>
        <w:gridCol w:w="1118"/>
        <w:gridCol w:w="1429"/>
        <w:gridCol w:w="1118"/>
        <w:gridCol w:w="1429"/>
        <w:gridCol w:w="1118"/>
        <w:gridCol w:w="1429"/>
        <w:gridCol w:w="1118"/>
        <w:gridCol w:w="1124"/>
      </w:tblGrid>
      <w:tr w:rsidR="00E94E8F" w:rsidRPr="00E94E8F" w14:paraId="63995624" w14:textId="77777777" w:rsidTr="00643EE2">
        <w:tc>
          <w:tcPr>
            <w:tcW w:w="0" w:type="auto"/>
            <w:gridSpan w:val="2"/>
            <w:vMerge w:val="restart"/>
            <w:tcBorders>
              <w:top w:val="single" w:sz="8" w:space="0" w:color="000000"/>
              <w:left w:val="nil"/>
              <w:bottom w:val="single" w:sz="8" w:space="0" w:color="000000"/>
              <w:right w:val="single" w:sz="8" w:space="0" w:color="000000"/>
            </w:tcBorders>
            <w:hideMark/>
          </w:tcPr>
          <w:p w14:paraId="039710CB"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 xml:space="preserve">Направление расходов </w:t>
            </w:r>
            <w:hyperlink w:anchor="p703" w:history="1">
              <w:r w:rsidRPr="00E94E8F">
                <w:rPr>
                  <w:rFonts w:eastAsiaTheme="minorEastAsia"/>
                  <w:color w:val="0000FF"/>
                  <w:sz w:val="16"/>
                  <w:szCs w:val="16"/>
                </w:rPr>
                <w:t>&lt;4&gt;</w:t>
              </w:r>
            </w:hyperlink>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556BEA20"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 xml:space="preserve">Результат предоставления Гранта </w:t>
            </w:r>
            <w:hyperlink w:anchor="p704" w:history="1">
              <w:r w:rsidRPr="00E94E8F">
                <w:rPr>
                  <w:rFonts w:eastAsiaTheme="minorEastAsia"/>
                  <w:color w:val="0000FF"/>
                  <w:sz w:val="16"/>
                  <w:szCs w:val="16"/>
                </w:rPr>
                <w:t>&lt;5&gt;</w:t>
              </w:r>
            </w:hyperlink>
          </w:p>
        </w:tc>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14:paraId="2801B82D"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Единица измерения</w:t>
            </w: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65035510"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Код строки</w:t>
            </w:r>
          </w:p>
        </w:tc>
        <w:tc>
          <w:tcPr>
            <w:tcW w:w="9883" w:type="dxa"/>
            <w:gridSpan w:val="8"/>
            <w:tcBorders>
              <w:top w:val="single" w:sz="8" w:space="0" w:color="000000"/>
              <w:left w:val="single" w:sz="8" w:space="0" w:color="000000"/>
              <w:bottom w:val="single" w:sz="8" w:space="0" w:color="000000"/>
              <w:right w:val="nil"/>
            </w:tcBorders>
            <w:hideMark/>
          </w:tcPr>
          <w:p w14:paraId="4BE321ED"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 xml:space="preserve">Плановые значения результатов предоставления Гранта по годам (срокам) реализации Договора </w:t>
            </w:r>
            <w:hyperlink w:anchor="p705" w:history="1">
              <w:r w:rsidRPr="00E94E8F">
                <w:rPr>
                  <w:rFonts w:eastAsiaTheme="minorEastAsia"/>
                  <w:color w:val="0000FF"/>
                  <w:sz w:val="16"/>
                  <w:szCs w:val="16"/>
                </w:rPr>
                <w:t>&lt;6&gt;</w:t>
              </w:r>
            </w:hyperlink>
          </w:p>
        </w:tc>
      </w:tr>
      <w:tr w:rsidR="00E94E8F" w:rsidRPr="00E94E8F" w14:paraId="79FBF4CE" w14:textId="77777777" w:rsidTr="00643EE2">
        <w:tc>
          <w:tcPr>
            <w:tcW w:w="0" w:type="auto"/>
            <w:gridSpan w:val="2"/>
            <w:vMerge/>
            <w:tcBorders>
              <w:top w:val="single" w:sz="8" w:space="0" w:color="000000"/>
              <w:left w:val="nil"/>
              <w:bottom w:val="single" w:sz="8" w:space="0" w:color="000000"/>
              <w:right w:val="single" w:sz="8" w:space="0" w:color="000000"/>
            </w:tcBorders>
            <w:vAlign w:val="center"/>
            <w:hideMark/>
          </w:tcPr>
          <w:p w14:paraId="0C8A8324"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8D5AA4F"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77F3754F"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1E84505"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c>
          <w:tcPr>
            <w:tcW w:w="0" w:type="auto"/>
            <w:gridSpan w:val="2"/>
            <w:tcBorders>
              <w:top w:val="single" w:sz="8" w:space="0" w:color="000000"/>
              <w:left w:val="single" w:sz="8" w:space="0" w:color="000000"/>
              <w:bottom w:val="single" w:sz="8" w:space="0" w:color="000000"/>
              <w:right w:val="single" w:sz="8" w:space="0" w:color="000000"/>
            </w:tcBorders>
            <w:hideMark/>
          </w:tcPr>
          <w:p w14:paraId="56ACAB41"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на __.__.20__</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3932BFAB"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на __.__.20__</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6AEFE1E7"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на __.__.20__</w:t>
            </w:r>
          </w:p>
        </w:tc>
        <w:tc>
          <w:tcPr>
            <w:tcW w:w="2242" w:type="dxa"/>
            <w:gridSpan w:val="2"/>
            <w:tcBorders>
              <w:top w:val="single" w:sz="8" w:space="0" w:color="000000"/>
              <w:left w:val="single" w:sz="8" w:space="0" w:color="000000"/>
              <w:bottom w:val="single" w:sz="8" w:space="0" w:color="000000"/>
              <w:right w:val="nil"/>
            </w:tcBorders>
            <w:hideMark/>
          </w:tcPr>
          <w:p w14:paraId="0FBA5282"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на __.__.20__</w:t>
            </w:r>
          </w:p>
        </w:tc>
      </w:tr>
      <w:tr w:rsidR="00E94E8F" w:rsidRPr="00E94E8F" w14:paraId="036CC2FD" w14:textId="77777777" w:rsidTr="00643EE2">
        <w:tc>
          <w:tcPr>
            <w:tcW w:w="0" w:type="auto"/>
            <w:tcBorders>
              <w:top w:val="single" w:sz="8" w:space="0" w:color="000000"/>
              <w:left w:val="nil"/>
              <w:bottom w:val="single" w:sz="8" w:space="0" w:color="000000"/>
              <w:right w:val="single" w:sz="8" w:space="0" w:color="000000"/>
            </w:tcBorders>
            <w:hideMark/>
          </w:tcPr>
          <w:p w14:paraId="51EB69C9"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наименование</w:t>
            </w:r>
          </w:p>
        </w:tc>
        <w:tc>
          <w:tcPr>
            <w:tcW w:w="0" w:type="auto"/>
            <w:tcBorders>
              <w:top w:val="single" w:sz="8" w:space="0" w:color="000000"/>
              <w:left w:val="single" w:sz="8" w:space="0" w:color="000000"/>
              <w:bottom w:val="single" w:sz="8" w:space="0" w:color="000000"/>
              <w:right w:val="single" w:sz="8" w:space="0" w:color="000000"/>
            </w:tcBorders>
            <w:hideMark/>
          </w:tcPr>
          <w:p w14:paraId="4F463409"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код по БК</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3472C50"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c>
          <w:tcPr>
            <w:tcW w:w="0" w:type="auto"/>
            <w:tcBorders>
              <w:top w:val="single" w:sz="8" w:space="0" w:color="000000"/>
              <w:left w:val="single" w:sz="8" w:space="0" w:color="000000"/>
              <w:bottom w:val="single" w:sz="8" w:space="0" w:color="000000"/>
              <w:right w:val="single" w:sz="8" w:space="0" w:color="000000"/>
            </w:tcBorders>
            <w:hideMark/>
          </w:tcPr>
          <w:p w14:paraId="6C7BDA3E"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наименование</w:t>
            </w:r>
          </w:p>
        </w:tc>
        <w:tc>
          <w:tcPr>
            <w:tcW w:w="0" w:type="auto"/>
            <w:tcBorders>
              <w:top w:val="single" w:sz="8" w:space="0" w:color="000000"/>
              <w:left w:val="single" w:sz="8" w:space="0" w:color="000000"/>
              <w:bottom w:val="single" w:sz="8" w:space="0" w:color="000000"/>
              <w:right w:val="single" w:sz="8" w:space="0" w:color="000000"/>
            </w:tcBorders>
            <w:hideMark/>
          </w:tcPr>
          <w:p w14:paraId="66706CEA"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 xml:space="preserve">код по </w:t>
            </w:r>
            <w:hyperlink r:id="rId38" w:history="1">
              <w:r w:rsidRPr="00E94E8F">
                <w:rPr>
                  <w:rFonts w:eastAsiaTheme="minorEastAsia"/>
                  <w:color w:val="0000FF"/>
                  <w:sz w:val="16"/>
                  <w:szCs w:val="16"/>
                </w:rPr>
                <w:t>ОКЕИ</w:t>
              </w:r>
            </w:hyperlink>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20F3889"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c>
          <w:tcPr>
            <w:tcW w:w="0" w:type="auto"/>
            <w:tcBorders>
              <w:top w:val="single" w:sz="8" w:space="0" w:color="000000"/>
              <w:left w:val="single" w:sz="8" w:space="0" w:color="000000"/>
              <w:bottom w:val="single" w:sz="8" w:space="0" w:color="000000"/>
              <w:right w:val="single" w:sz="8" w:space="0" w:color="000000"/>
            </w:tcBorders>
            <w:hideMark/>
          </w:tcPr>
          <w:p w14:paraId="1CF885FC"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с даты заключения Договора</w:t>
            </w:r>
          </w:p>
        </w:tc>
        <w:tc>
          <w:tcPr>
            <w:tcW w:w="0" w:type="auto"/>
            <w:tcBorders>
              <w:top w:val="single" w:sz="8" w:space="0" w:color="000000"/>
              <w:left w:val="single" w:sz="8" w:space="0" w:color="000000"/>
              <w:bottom w:val="single" w:sz="8" w:space="0" w:color="000000"/>
              <w:right w:val="single" w:sz="8" w:space="0" w:color="000000"/>
            </w:tcBorders>
            <w:hideMark/>
          </w:tcPr>
          <w:p w14:paraId="0538E075"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из них с начала текущего финансового года</w:t>
            </w:r>
          </w:p>
        </w:tc>
        <w:tc>
          <w:tcPr>
            <w:tcW w:w="0" w:type="auto"/>
            <w:tcBorders>
              <w:top w:val="single" w:sz="8" w:space="0" w:color="000000"/>
              <w:left w:val="single" w:sz="8" w:space="0" w:color="000000"/>
              <w:bottom w:val="single" w:sz="8" w:space="0" w:color="000000"/>
              <w:right w:val="single" w:sz="8" w:space="0" w:color="000000"/>
            </w:tcBorders>
            <w:hideMark/>
          </w:tcPr>
          <w:p w14:paraId="72078CB1"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с даты заключения Договора</w:t>
            </w:r>
          </w:p>
        </w:tc>
        <w:tc>
          <w:tcPr>
            <w:tcW w:w="0" w:type="auto"/>
            <w:tcBorders>
              <w:top w:val="single" w:sz="8" w:space="0" w:color="000000"/>
              <w:left w:val="single" w:sz="8" w:space="0" w:color="000000"/>
              <w:bottom w:val="single" w:sz="8" w:space="0" w:color="000000"/>
              <w:right w:val="single" w:sz="8" w:space="0" w:color="000000"/>
            </w:tcBorders>
            <w:hideMark/>
          </w:tcPr>
          <w:p w14:paraId="26AD583D"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из них с начала текущего финансового года</w:t>
            </w:r>
          </w:p>
        </w:tc>
        <w:tc>
          <w:tcPr>
            <w:tcW w:w="0" w:type="auto"/>
            <w:tcBorders>
              <w:top w:val="single" w:sz="8" w:space="0" w:color="000000"/>
              <w:left w:val="single" w:sz="8" w:space="0" w:color="000000"/>
              <w:bottom w:val="single" w:sz="8" w:space="0" w:color="000000"/>
              <w:right w:val="single" w:sz="8" w:space="0" w:color="000000"/>
            </w:tcBorders>
            <w:hideMark/>
          </w:tcPr>
          <w:p w14:paraId="631EF267"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с даты заключения Договора</w:t>
            </w:r>
          </w:p>
        </w:tc>
        <w:tc>
          <w:tcPr>
            <w:tcW w:w="0" w:type="auto"/>
            <w:tcBorders>
              <w:top w:val="single" w:sz="8" w:space="0" w:color="000000"/>
              <w:left w:val="single" w:sz="8" w:space="0" w:color="000000"/>
              <w:bottom w:val="single" w:sz="8" w:space="0" w:color="000000"/>
              <w:right w:val="single" w:sz="8" w:space="0" w:color="000000"/>
            </w:tcBorders>
            <w:hideMark/>
          </w:tcPr>
          <w:p w14:paraId="354635E1"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из них с начала текущего финансового года</w:t>
            </w:r>
          </w:p>
        </w:tc>
        <w:tc>
          <w:tcPr>
            <w:tcW w:w="0" w:type="auto"/>
            <w:tcBorders>
              <w:top w:val="single" w:sz="8" w:space="0" w:color="000000"/>
              <w:left w:val="single" w:sz="8" w:space="0" w:color="000000"/>
              <w:bottom w:val="single" w:sz="8" w:space="0" w:color="000000"/>
              <w:right w:val="single" w:sz="8" w:space="0" w:color="000000"/>
            </w:tcBorders>
            <w:hideMark/>
          </w:tcPr>
          <w:p w14:paraId="618DD81F"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с даты заключения Договора</w:t>
            </w:r>
          </w:p>
        </w:tc>
        <w:tc>
          <w:tcPr>
            <w:tcW w:w="1124" w:type="dxa"/>
            <w:tcBorders>
              <w:top w:val="single" w:sz="8" w:space="0" w:color="000000"/>
              <w:left w:val="single" w:sz="8" w:space="0" w:color="000000"/>
              <w:bottom w:val="single" w:sz="8" w:space="0" w:color="000000"/>
              <w:right w:val="nil"/>
            </w:tcBorders>
            <w:hideMark/>
          </w:tcPr>
          <w:p w14:paraId="19A8FFDF"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из них с начала текущего финансового года</w:t>
            </w:r>
          </w:p>
        </w:tc>
      </w:tr>
      <w:tr w:rsidR="00E94E8F" w:rsidRPr="00E94E8F" w14:paraId="6CCEEE69" w14:textId="77777777" w:rsidTr="00643EE2">
        <w:tc>
          <w:tcPr>
            <w:tcW w:w="0" w:type="auto"/>
            <w:tcBorders>
              <w:top w:val="single" w:sz="8" w:space="0" w:color="000000"/>
              <w:left w:val="nil"/>
              <w:bottom w:val="single" w:sz="8" w:space="0" w:color="000000"/>
              <w:right w:val="single" w:sz="8" w:space="0" w:color="000000"/>
            </w:tcBorders>
            <w:hideMark/>
          </w:tcPr>
          <w:p w14:paraId="7E81277E"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1</w:t>
            </w:r>
          </w:p>
        </w:tc>
        <w:tc>
          <w:tcPr>
            <w:tcW w:w="0" w:type="auto"/>
            <w:tcBorders>
              <w:top w:val="single" w:sz="8" w:space="0" w:color="000000"/>
              <w:left w:val="single" w:sz="8" w:space="0" w:color="000000"/>
              <w:bottom w:val="single" w:sz="8" w:space="0" w:color="000000"/>
              <w:right w:val="single" w:sz="8" w:space="0" w:color="000000"/>
            </w:tcBorders>
            <w:hideMark/>
          </w:tcPr>
          <w:p w14:paraId="3BD506D5"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2</w:t>
            </w:r>
          </w:p>
        </w:tc>
        <w:tc>
          <w:tcPr>
            <w:tcW w:w="0" w:type="auto"/>
            <w:tcBorders>
              <w:top w:val="single" w:sz="8" w:space="0" w:color="000000"/>
              <w:left w:val="single" w:sz="8" w:space="0" w:color="000000"/>
              <w:bottom w:val="single" w:sz="8" w:space="0" w:color="000000"/>
              <w:right w:val="single" w:sz="8" w:space="0" w:color="000000"/>
            </w:tcBorders>
            <w:hideMark/>
          </w:tcPr>
          <w:p w14:paraId="7673EF2B"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3</w:t>
            </w:r>
          </w:p>
        </w:tc>
        <w:tc>
          <w:tcPr>
            <w:tcW w:w="0" w:type="auto"/>
            <w:tcBorders>
              <w:top w:val="single" w:sz="8" w:space="0" w:color="000000"/>
              <w:left w:val="single" w:sz="8" w:space="0" w:color="000000"/>
              <w:bottom w:val="single" w:sz="8" w:space="0" w:color="000000"/>
              <w:right w:val="single" w:sz="8" w:space="0" w:color="000000"/>
            </w:tcBorders>
            <w:hideMark/>
          </w:tcPr>
          <w:p w14:paraId="58AB43FF"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4</w:t>
            </w:r>
          </w:p>
        </w:tc>
        <w:tc>
          <w:tcPr>
            <w:tcW w:w="0" w:type="auto"/>
            <w:tcBorders>
              <w:top w:val="single" w:sz="8" w:space="0" w:color="000000"/>
              <w:left w:val="single" w:sz="8" w:space="0" w:color="000000"/>
              <w:bottom w:val="single" w:sz="8" w:space="0" w:color="000000"/>
              <w:right w:val="single" w:sz="8" w:space="0" w:color="000000"/>
            </w:tcBorders>
            <w:hideMark/>
          </w:tcPr>
          <w:p w14:paraId="3D5C85BF"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5</w:t>
            </w:r>
          </w:p>
        </w:tc>
        <w:tc>
          <w:tcPr>
            <w:tcW w:w="0" w:type="auto"/>
            <w:tcBorders>
              <w:top w:val="single" w:sz="8" w:space="0" w:color="000000"/>
              <w:left w:val="single" w:sz="8" w:space="0" w:color="000000"/>
              <w:bottom w:val="single" w:sz="8" w:space="0" w:color="000000"/>
              <w:right w:val="single" w:sz="8" w:space="0" w:color="000000"/>
            </w:tcBorders>
            <w:hideMark/>
          </w:tcPr>
          <w:p w14:paraId="2183D0BF"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6</w:t>
            </w:r>
          </w:p>
        </w:tc>
        <w:tc>
          <w:tcPr>
            <w:tcW w:w="0" w:type="auto"/>
            <w:tcBorders>
              <w:top w:val="single" w:sz="8" w:space="0" w:color="000000"/>
              <w:left w:val="single" w:sz="8" w:space="0" w:color="000000"/>
              <w:bottom w:val="single" w:sz="8" w:space="0" w:color="000000"/>
              <w:right w:val="single" w:sz="8" w:space="0" w:color="000000"/>
            </w:tcBorders>
            <w:hideMark/>
          </w:tcPr>
          <w:p w14:paraId="58EBF97D"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7</w:t>
            </w:r>
          </w:p>
        </w:tc>
        <w:tc>
          <w:tcPr>
            <w:tcW w:w="0" w:type="auto"/>
            <w:tcBorders>
              <w:top w:val="single" w:sz="8" w:space="0" w:color="000000"/>
              <w:left w:val="single" w:sz="8" w:space="0" w:color="000000"/>
              <w:bottom w:val="single" w:sz="8" w:space="0" w:color="000000"/>
              <w:right w:val="single" w:sz="8" w:space="0" w:color="000000"/>
            </w:tcBorders>
            <w:hideMark/>
          </w:tcPr>
          <w:p w14:paraId="6FCF22E6"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8</w:t>
            </w:r>
          </w:p>
        </w:tc>
        <w:tc>
          <w:tcPr>
            <w:tcW w:w="0" w:type="auto"/>
            <w:tcBorders>
              <w:top w:val="single" w:sz="8" w:space="0" w:color="000000"/>
              <w:left w:val="single" w:sz="8" w:space="0" w:color="000000"/>
              <w:bottom w:val="single" w:sz="8" w:space="0" w:color="000000"/>
              <w:right w:val="single" w:sz="8" w:space="0" w:color="000000"/>
            </w:tcBorders>
            <w:hideMark/>
          </w:tcPr>
          <w:p w14:paraId="787AC05F"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9</w:t>
            </w:r>
          </w:p>
        </w:tc>
        <w:tc>
          <w:tcPr>
            <w:tcW w:w="0" w:type="auto"/>
            <w:tcBorders>
              <w:top w:val="single" w:sz="8" w:space="0" w:color="000000"/>
              <w:left w:val="single" w:sz="8" w:space="0" w:color="000000"/>
              <w:bottom w:val="single" w:sz="8" w:space="0" w:color="000000"/>
              <w:right w:val="single" w:sz="8" w:space="0" w:color="000000"/>
            </w:tcBorders>
            <w:hideMark/>
          </w:tcPr>
          <w:p w14:paraId="1832EF3B"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10</w:t>
            </w:r>
          </w:p>
        </w:tc>
        <w:tc>
          <w:tcPr>
            <w:tcW w:w="0" w:type="auto"/>
            <w:tcBorders>
              <w:top w:val="single" w:sz="8" w:space="0" w:color="000000"/>
              <w:left w:val="single" w:sz="8" w:space="0" w:color="000000"/>
              <w:bottom w:val="single" w:sz="8" w:space="0" w:color="000000"/>
              <w:right w:val="single" w:sz="8" w:space="0" w:color="000000"/>
            </w:tcBorders>
            <w:hideMark/>
          </w:tcPr>
          <w:p w14:paraId="75106181"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11</w:t>
            </w:r>
          </w:p>
        </w:tc>
        <w:tc>
          <w:tcPr>
            <w:tcW w:w="0" w:type="auto"/>
            <w:tcBorders>
              <w:top w:val="single" w:sz="8" w:space="0" w:color="000000"/>
              <w:left w:val="single" w:sz="8" w:space="0" w:color="000000"/>
              <w:bottom w:val="single" w:sz="8" w:space="0" w:color="000000"/>
              <w:right w:val="single" w:sz="8" w:space="0" w:color="000000"/>
            </w:tcBorders>
            <w:hideMark/>
          </w:tcPr>
          <w:p w14:paraId="10797F1D"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12</w:t>
            </w:r>
          </w:p>
        </w:tc>
        <w:tc>
          <w:tcPr>
            <w:tcW w:w="0" w:type="auto"/>
            <w:tcBorders>
              <w:top w:val="single" w:sz="8" w:space="0" w:color="000000"/>
              <w:left w:val="single" w:sz="8" w:space="0" w:color="000000"/>
              <w:bottom w:val="single" w:sz="8" w:space="0" w:color="000000"/>
              <w:right w:val="single" w:sz="8" w:space="0" w:color="000000"/>
            </w:tcBorders>
            <w:hideMark/>
          </w:tcPr>
          <w:p w14:paraId="200E28B8"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13</w:t>
            </w:r>
          </w:p>
        </w:tc>
        <w:tc>
          <w:tcPr>
            <w:tcW w:w="1124" w:type="dxa"/>
            <w:tcBorders>
              <w:top w:val="single" w:sz="8" w:space="0" w:color="000000"/>
              <w:left w:val="single" w:sz="8" w:space="0" w:color="000000"/>
              <w:bottom w:val="single" w:sz="8" w:space="0" w:color="000000"/>
              <w:right w:val="nil"/>
            </w:tcBorders>
            <w:hideMark/>
          </w:tcPr>
          <w:p w14:paraId="5A3CE2A0"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14</w:t>
            </w:r>
          </w:p>
        </w:tc>
      </w:tr>
      <w:tr w:rsidR="00E94E8F" w:rsidRPr="00E94E8F" w14:paraId="0DD0B8EF" w14:textId="77777777" w:rsidTr="00643EE2">
        <w:tc>
          <w:tcPr>
            <w:tcW w:w="0" w:type="auto"/>
            <w:vMerge w:val="restart"/>
            <w:tcBorders>
              <w:top w:val="single" w:sz="8" w:space="0" w:color="000000"/>
              <w:left w:val="single" w:sz="8" w:space="0" w:color="000000"/>
              <w:bottom w:val="single" w:sz="8" w:space="0" w:color="000000"/>
              <w:right w:val="single" w:sz="8" w:space="0" w:color="000000"/>
            </w:tcBorders>
            <w:hideMark/>
          </w:tcPr>
          <w:p w14:paraId="599D2DA0"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7DEC3A26"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6A7FBAA4"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412802B7"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36FCF7DA"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21BD4A14"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0100</w:t>
            </w:r>
          </w:p>
        </w:tc>
        <w:tc>
          <w:tcPr>
            <w:tcW w:w="0" w:type="auto"/>
            <w:tcBorders>
              <w:top w:val="single" w:sz="8" w:space="0" w:color="000000"/>
              <w:left w:val="single" w:sz="8" w:space="0" w:color="000000"/>
              <w:bottom w:val="single" w:sz="8" w:space="0" w:color="000000"/>
              <w:right w:val="single" w:sz="8" w:space="0" w:color="000000"/>
            </w:tcBorders>
            <w:hideMark/>
          </w:tcPr>
          <w:p w14:paraId="75CF999C"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3844E64A"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46437F06"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266CD05D"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378248B1"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1C2B7E07"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4B8E9035"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124" w:type="dxa"/>
            <w:tcBorders>
              <w:top w:val="single" w:sz="8" w:space="0" w:color="000000"/>
              <w:left w:val="single" w:sz="8" w:space="0" w:color="000000"/>
              <w:bottom w:val="single" w:sz="8" w:space="0" w:color="000000"/>
              <w:right w:val="single" w:sz="8" w:space="0" w:color="000000"/>
            </w:tcBorders>
            <w:hideMark/>
          </w:tcPr>
          <w:p w14:paraId="373F2DE7"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r>
      <w:tr w:rsidR="00E94E8F" w:rsidRPr="00E94E8F" w14:paraId="361CF4B8" w14:textId="77777777" w:rsidTr="00643EE2">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B535D47"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2E25F6"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c>
          <w:tcPr>
            <w:tcW w:w="0" w:type="auto"/>
            <w:tcBorders>
              <w:top w:val="single" w:sz="8" w:space="0" w:color="000000"/>
              <w:left w:val="single" w:sz="8" w:space="0" w:color="000000"/>
              <w:bottom w:val="single" w:sz="8" w:space="0" w:color="000000"/>
              <w:right w:val="single" w:sz="8" w:space="0" w:color="000000"/>
            </w:tcBorders>
            <w:hideMark/>
          </w:tcPr>
          <w:p w14:paraId="4D733EE9"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в том числе:</w:t>
            </w:r>
          </w:p>
        </w:tc>
        <w:tc>
          <w:tcPr>
            <w:tcW w:w="0" w:type="auto"/>
            <w:tcBorders>
              <w:top w:val="single" w:sz="8" w:space="0" w:color="000000"/>
              <w:left w:val="single" w:sz="8" w:space="0" w:color="000000"/>
              <w:bottom w:val="single" w:sz="8" w:space="0" w:color="000000"/>
              <w:right w:val="single" w:sz="8" w:space="0" w:color="000000"/>
            </w:tcBorders>
            <w:hideMark/>
          </w:tcPr>
          <w:p w14:paraId="594143BD"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37D0945C"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57D85A13"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0101</w:t>
            </w:r>
          </w:p>
        </w:tc>
        <w:tc>
          <w:tcPr>
            <w:tcW w:w="0" w:type="auto"/>
            <w:tcBorders>
              <w:top w:val="single" w:sz="8" w:space="0" w:color="000000"/>
              <w:left w:val="single" w:sz="8" w:space="0" w:color="000000"/>
              <w:bottom w:val="single" w:sz="8" w:space="0" w:color="000000"/>
              <w:right w:val="single" w:sz="8" w:space="0" w:color="000000"/>
            </w:tcBorders>
            <w:hideMark/>
          </w:tcPr>
          <w:p w14:paraId="22045DC6"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1C8E4ABA"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19D57439"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2CD88075"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08C4C281"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7F66729A"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18477070"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124" w:type="dxa"/>
            <w:tcBorders>
              <w:top w:val="single" w:sz="8" w:space="0" w:color="000000"/>
              <w:left w:val="single" w:sz="8" w:space="0" w:color="000000"/>
              <w:bottom w:val="single" w:sz="8" w:space="0" w:color="000000"/>
              <w:right w:val="single" w:sz="8" w:space="0" w:color="000000"/>
            </w:tcBorders>
            <w:hideMark/>
          </w:tcPr>
          <w:p w14:paraId="07B14126"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r>
      <w:tr w:rsidR="00E94E8F" w:rsidRPr="00E94E8F" w14:paraId="55369AA2" w14:textId="77777777" w:rsidTr="00643EE2">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FE50D3D"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139A131"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c>
          <w:tcPr>
            <w:tcW w:w="0" w:type="auto"/>
            <w:tcBorders>
              <w:top w:val="single" w:sz="8" w:space="0" w:color="000000"/>
              <w:left w:val="single" w:sz="8" w:space="0" w:color="000000"/>
              <w:bottom w:val="single" w:sz="8" w:space="0" w:color="000000"/>
              <w:right w:val="single" w:sz="8" w:space="0" w:color="000000"/>
            </w:tcBorders>
            <w:hideMark/>
          </w:tcPr>
          <w:p w14:paraId="7AE9D24D"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7735DDB0"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6886A3BE"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1044A524"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348005E2"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2E6E8499"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60E19EB9"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4A930170"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04AB048D"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2FDA470D"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63E48F8B"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124" w:type="dxa"/>
            <w:tcBorders>
              <w:top w:val="single" w:sz="8" w:space="0" w:color="000000"/>
              <w:left w:val="single" w:sz="8" w:space="0" w:color="000000"/>
              <w:bottom w:val="single" w:sz="8" w:space="0" w:color="000000"/>
              <w:right w:val="single" w:sz="8" w:space="0" w:color="000000"/>
            </w:tcBorders>
            <w:hideMark/>
          </w:tcPr>
          <w:p w14:paraId="5263AED2"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r>
      <w:tr w:rsidR="00E94E8F" w:rsidRPr="00E94E8F" w14:paraId="6449E426" w14:textId="77777777" w:rsidTr="00643EE2">
        <w:tc>
          <w:tcPr>
            <w:tcW w:w="0" w:type="auto"/>
            <w:vMerge w:val="restart"/>
            <w:tcBorders>
              <w:top w:val="single" w:sz="8" w:space="0" w:color="000000"/>
              <w:left w:val="single" w:sz="8" w:space="0" w:color="000000"/>
              <w:bottom w:val="single" w:sz="8" w:space="0" w:color="000000"/>
              <w:right w:val="single" w:sz="8" w:space="0" w:color="000000"/>
            </w:tcBorders>
            <w:hideMark/>
          </w:tcPr>
          <w:p w14:paraId="2AD72BB8"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1BB4F6C8"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086C0E55"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346E84C8"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0EE8C573"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12EB899F"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0200</w:t>
            </w:r>
          </w:p>
        </w:tc>
        <w:tc>
          <w:tcPr>
            <w:tcW w:w="0" w:type="auto"/>
            <w:tcBorders>
              <w:top w:val="single" w:sz="8" w:space="0" w:color="000000"/>
              <w:left w:val="single" w:sz="8" w:space="0" w:color="000000"/>
              <w:bottom w:val="single" w:sz="8" w:space="0" w:color="000000"/>
              <w:right w:val="single" w:sz="8" w:space="0" w:color="000000"/>
            </w:tcBorders>
            <w:hideMark/>
          </w:tcPr>
          <w:p w14:paraId="710B5F1E"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5C4CF13E"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0ECFAE5E"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506113A1"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373AEC45"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6A86D24E"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513EDFDD"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124" w:type="dxa"/>
            <w:tcBorders>
              <w:top w:val="single" w:sz="8" w:space="0" w:color="000000"/>
              <w:left w:val="single" w:sz="8" w:space="0" w:color="000000"/>
              <w:bottom w:val="single" w:sz="8" w:space="0" w:color="000000"/>
              <w:right w:val="single" w:sz="8" w:space="0" w:color="000000"/>
            </w:tcBorders>
            <w:hideMark/>
          </w:tcPr>
          <w:p w14:paraId="741EFFD8"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r>
      <w:tr w:rsidR="00E94E8F" w:rsidRPr="00E94E8F" w14:paraId="31AB5470" w14:textId="77777777" w:rsidTr="00643EE2">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1C26831"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A23BFDF"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c>
          <w:tcPr>
            <w:tcW w:w="0" w:type="auto"/>
            <w:tcBorders>
              <w:top w:val="single" w:sz="8" w:space="0" w:color="000000"/>
              <w:left w:val="single" w:sz="8" w:space="0" w:color="000000"/>
              <w:bottom w:val="single" w:sz="8" w:space="0" w:color="000000"/>
              <w:right w:val="single" w:sz="8" w:space="0" w:color="000000"/>
            </w:tcBorders>
            <w:hideMark/>
          </w:tcPr>
          <w:p w14:paraId="68849DF6"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в том числе:</w:t>
            </w:r>
          </w:p>
        </w:tc>
        <w:tc>
          <w:tcPr>
            <w:tcW w:w="0" w:type="auto"/>
            <w:tcBorders>
              <w:top w:val="single" w:sz="8" w:space="0" w:color="000000"/>
              <w:left w:val="single" w:sz="8" w:space="0" w:color="000000"/>
              <w:bottom w:val="single" w:sz="8" w:space="0" w:color="000000"/>
              <w:right w:val="single" w:sz="8" w:space="0" w:color="000000"/>
            </w:tcBorders>
            <w:hideMark/>
          </w:tcPr>
          <w:p w14:paraId="42ACCFF1"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7AB227C4"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1FAC7487"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0201</w:t>
            </w:r>
          </w:p>
        </w:tc>
        <w:tc>
          <w:tcPr>
            <w:tcW w:w="0" w:type="auto"/>
            <w:tcBorders>
              <w:top w:val="single" w:sz="8" w:space="0" w:color="000000"/>
              <w:left w:val="single" w:sz="8" w:space="0" w:color="000000"/>
              <w:bottom w:val="single" w:sz="8" w:space="0" w:color="000000"/>
              <w:right w:val="single" w:sz="8" w:space="0" w:color="000000"/>
            </w:tcBorders>
            <w:hideMark/>
          </w:tcPr>
          <w:p w14:paraId="35FF2F4B"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19C61854"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5FA01E50"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1CB7CE10"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5268FDF9"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20E42236"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6B01228B"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124" w:type="dxa"/>
            <w:tcBorders>
              <w:top w:val="single" w:sz="8" w:space="0" w:color="000000"/>
              <w:left w:val="single" w:sz="8" w:space="0" w:color="000000"/>
              <w:bottom w:val="single" w:sz="8" w:space="0" w:color="000000"/>
              <w:right w:val="single" w:sz="8" w:space="0" w:color="000000"/>
            </w:tcBorders>
            <w:hideMark/>
          </w:tcPr>
          <w:p w14:paraId="25971FCA"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r>
      <w:tr w:rsidR="00E94E8F" w:rsidRPr="00E94E8F" w14:paraId="2B5582CC" w14:textId="77777777" w:rsidTr="00643EE2">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4D30E2E"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FD3A4BE"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c>
          <w:tcPr>
            <w:tcW w:w="0" w:type="auto"/>
            <w:tcBorders>
              <w:top w:val="single" w:sz="8" w:space="0" w:color="000000"/>
              <w:left w:val="single" w:sz="8" w:space="0" w:color="000000"/>
              <w:bottom w:val="single" w:sz="8" w:space="0" w:color="000000"/>
              <w:right w:val="single" w:sz="8" w:space="0" w:color="000000"/>
            </w:tcBorders>
            <w:hideMark/>
          </w:tcPr>
          <w:p w14:paraId="75640967"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19C9A257"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6765A910"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4213B343"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08D0F320"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530BC7AC"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05F80268"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1680F8FF"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6CDCFE5D"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75172AAC"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14CCF01D"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124" w:type="dxa"/>
            <w:tcBorders>
              <w:top w:val="single" w:sz="8" w:space="0" w:color="000000"/>
              <w:left w:val="single" w:sz="8" w:space="0" w:color="000000"/>
              <w:bottom w:val="single" w:sz="8" w:space="0" w:color="000000"/>
              <w:right w:val="single" w:sz="8" w:space="0" w:color="000000"/>
            </w:tcBorders>
            <w:hideMark/>
          </w:tcPr>
          <w:p w14:paraId="1524441B"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r>
    </w:tbl>
    <w:p w14:paraId="0A878E6D" w14:textId="77777777" w:rsidR="00E94E8F" w:rsidRPr="00E94E8F" w:rsidRDefault="00E94E8F" w:rsidP="00E94E8F">
      <w:pPr>
        <w:spacing w:before="0" w:after="0" w:line="240" w:lineRule="auto"/>
        <w:ind w:firstLine="0"/>
        <w:rPr>
          <w:rFonts w:ascii="Verdana" w:eastAsiaTheme="minorEastAsia" w:hAnsi="Verdana"/>
          <w:sz w:val="16"/>
          <w:szCs w:val="16"/>
        </w:rPr>
      </w:pPr>
      <w:r w:rsidRPr="00E94E8F">
        <w:rPr>
          <w:rFonts w:eastAsiaTheme="minorEastAsia"/>
          <w:sz w:val="16"/>
          <w:szCs w:val="16"/>
        </w:rPr>
        <w:t> </w:t>
      </w:r>
    </w:p>
    <w:p w14:paraId="0D6F9590" w14:textId="77777777" w:rsidR="00E94E8F" w:rsidRPr="00E94E8F" w:rsidRDefault="00E94E8F" w:rsidP="00E94E8F">
      <w:pPr>
        <w:spacing w:before="0" w:after="0" w:line="240" w:lineRule="auto"/>
        <w:ind w:firstLine="0"/>
        <w:rPr>
          <w:rFonts w:ascii="Verdana" w:eastAsiaTheme="minorEastAsia" w:hAnsi="Verdana"/>
          <w:sz w:val="21"/>
          <w:szCs w:val="21"/>
        </w:rPr>
      </w:pPr>
      <w:r w:rsidRPr="00E94E8F">
        <w:rPr>
          <w:rFonts w:eastAsiaTheme="minorEastAsia"/>
        </w:rPr>
        <w:t> </w:t>
      </w:r>
    </w:p>
    <w:p w14:paraId="0CC95E01" w14:textId="77777777" w:rsidR="00E94E8F" w:rsidRPr="00E94E8F" w:rsidRDefault="00E94E8F" w:rsidP="00E94E8F">
      <w:pPr>
        <w:spacing w:before="0" w:after="0" w:line="240" w:lineRule="auto"/>
        <w:ind w:firstLine="0"/>
        <w:rPr>
          <w:rFonts w:eastAsiaTheme="minorEastAsia"/>
        </w:rPr>
      </w:pPr>
      <w:r w:rsidRPr="00E94E8F">
        <w:rPr>
          <w:rFonts w:eastAsiaTheme="minorEastAsia"/>
        </w:rPr>
        <w:t>  </w:t>
      </w:r>
    </w:p>
    <w:p w14:paraId="2427F1AE" w14:textId="77777777" w:rsidR="00E94E8F" w:rsidRPr="00E94E8F" w:rsidRDefault="00E94E8F" w:rsidP="00E94E8F">
      <w:pPr>
        <w:spacing w:before="0" w:after="0" w:line="240" w:lineRule="auto"/>
        <w:ind w:firstLine="0"/>
        <w:jc w:val="right"/>
        <w:rPr>
          <w:rFonts w:eastAsiaTheme="minorEastAsia"/>
          <w:sz w:val="20"/>
          <w:szCs w:val="20"/>
          <w:vertAlign w:val="superscript"/>
        </w:rPr>
      </w:pPr>
    </w:p>
    <w:p w14:paraId="2B6F6539" w14:textId="77777777" w:rsidR="00E94E8F" w:rsidRPr="00E94E8F" w:rsidRDefault="00E94E8F" w:rsidP="00E94E8F">
      <w:pPr>
        <w:spacing w:before="0" w:after="0" w:line="240" w:lineRule="auto"/>
        <w:ind w:firstLine="0"/>
        <w:jc w:val="right"/>
        <w:rPr>
          <w:rFonts w:eastAsiaTheme="minorEastAsia"/>
          <w:sz w:val="20"/>
          <w:szCs w:val="20"/>
          <w:vertAlign w:val="superscript"/>
        </w:rPr>
      </w:pPr>
    </w:p>
    <w:p w14:paraId="6B8AFA58" w14:textId="77777777" w:rsidR="00E94E8F" w:rsidRPr="00E94E8F" w:rsidRDefault="00E94E8F" w:rsidP="00E94E8F">
      <w:pPr>
        <w:spacing w:before="0" w:after="0" w:line="240" w:lineRule="auto"/>
        <w:ind w:firstLine="0"/>
        <w:jc w:val="right"/>
        <w:rPr>
          <w:rFonts w:eastAsiaTheme="minorEastAsia"/>
        </w:rPr>
      </w:pPr>
    </w:p>
    <w:p w14:paraId="4DB2FC7A" w14:textId="77777777" w:rsidR="00E94E8F" w:rsidRPr="00E94E8F" w:rsidRDefault="00E94E8F" w:rsidP="00E94E8F">
      <w:pPr>
        <w:keepNext/>
        <w:keepLines/>
        <w:spacing w:before="240" w:after="0" w:line="276" w:lineRule="auto"/>
        <w:ind w:firstLine="0"/>
        <w:jc w:val="right"/>
        <w:outlineLvl w:val="0"/>
        <w:rPr>
          <w:rFonts w:eastAsiaTheme="majorEastAsia" w:cstheme="majorBidi"/>
          <w:color w:val="365F91" w:themeColor="accent1" w:themeShade="BF"/>
          <w:sz w:val="18"/>
          <w:szCs w:val="21"/>
        </w:rPr>
      </w:pPr>
      <w:bookmarkStart w:id="1510" w:name="_Toc148111525"/>
      <w:r w:rsidRPr="00E94E8F">
        <w:rPr>
          <w:rFonts w:eastAsiaTheme="majorEastAsia"/>
          <w:szCs w:val="32"/>
        </w:rPr>
        <w:lastRenderedPageBreak/>
        <w:t>Приложение N 3 к Договору</w:t>
      </w:r>
      <w:bookmarkEnd w:id="1510"/>
    </w:p>
    <w:p w14:paraId="668CAD8F" w14:textId="77777777" w:rsidR="00E94E8F" w:rsidRPr="00E94E8F" w:rsidRDefault="00E94E8F" w:rsidP="00E94E8F">
      <w:pPr>
        <w:spacing w:before="0" w:after="0" w:line="240" w:lineRule="auto"/>
        <w:ind w:firstLine="0"/>
        <w:jc w:val="right"/>
        <w:rPr>
          <w:rFonts w:ascii="Verdana" w:eastAsiaTheme="minorEastAsia" w:hAnsi="Verdana"/>
          <w:sz w:val="21"/>
          <w:szCs w:val="21"/>
        </w:rPr>
      </w:pPr>
      <w:r w:rsidRPr="00E94E8F">
        <w:rPr>
          <w:rFonts w:eastAsiaTheme="minorEastAsia"/>
        </w:rPr>
        <w:t>от __________ N ____</w:t>
      </w:r>
    </w:p>
    <w:p w14:paraId="3DEB2D9A" w14:textId="77777777" w:rsidR="00E94E8F" w:rsidRPr="00E94E8F" w:rsidRDefault="00E94E8F" w:rsidP="00E94E8F">
      <w:pPr>
        <w:spacing w:before="0" w:after="0" w:line="240" w:lineRule="auto"/>
        <w:ind w:firstLine="0"/>
        <w:jc w:val="right"/>
        <w:rPr>
          <w:rFonts w:ascii="Verdana" w:eastAsiaTheme="minorEastAsia" w:hAnsi="Verdana"/>
          <w:sz w:val="21"/>
          <w:szCs w:val="21"/>
        </w:rPr>
      </w:pPr>
    </w:p>
    <w:p w14:paraId="024140F2" w14:textId="77777777" w:rsidR="00E94E8F" w:rsidRPr="00E94E8F" w:rsidRDefault="00E94E8F" w:rsidP="00E94E8F">
      <w:pPr>
        <w:spacing w:before="0" w:after="0" w:line="240" w:lineRule="auto"/>
        <w:ind w:firstLine="0"/>
        <w:rPr>
          <w:rFonts w:ascii="Verdana" w:eastAsiaTheme="minorEastAsia" w:hAnsi="Verdana"/>
          <w:sz w:val="21"/>
          <w:szCs w:val="21"/>
        </w:rPr>
      </w:pPr>
      <w:r w:rsidRPr="00E94E8F">
        <w:rPr>
          <w:rFonts w:eastAsiaTheme="minorEastAsia"/>
        </w:rPr>
        <w:t> </w:t>
      </w:r>
    </w:p>
    <w:p w14:paraId="1C6528C8" w14:textId="77777777" w:rsidR="00E94E8F" w:rsidRPr="00E94E8F" w:rsidRDefault="00E94E8F" w:rsidP="00E94E8F">
      <w:pPr>
        <w:spacing w:before="0" w:after="0" w:line="240" w:lineRule="auto"/>
        <w:ind w:firstLine="0"/>
        <w:jc w:val="center"/>
        <w:rPr>
          <w:rFonts w:ascii="Verdana" w:eastAsiaTheme="minorEastAsia" w:hAnsi="Verdana"/>
        </w:rPr>
      </w:pPr>
      <w:r w:rsidRPr="00E94E8F">
        <w:rPr>
          <w:rFonts w:eastAsiaTheme="minorEastAsia"/>
        </w:rPr>
        <w:t>Отчет о достижении значений результатов</w:t>
      </w:r>
    </w:p>
    <w:p w14:paraId="6FDA4238" w14:textId="77777777" w:rsidR="00E94E8F" w:rsidRPr="00E94E8F" w:rsidRDefault="00E94E8F" w:rsidP="00E94E8F">
      <w:pPr>
        <w:spacing w:before="0" w:after="0" w:line="240" w:lineRule="auto"/>
        <w:ind w:firstLine="0"/>
        <w:jc w:val="center"/>
        <w:rPr>
          <w:rFonts w:ascii="Verdana" w:eastAsiaTheme="minorEastAsia" w:hAnsi="Verdana"/>
        </w:rPr>
      </w:pPr>
      <w:r w:rsidRPr="00E94E8F">
        <w:rPr>
          <w:rFonts w:eastAsiaTheme="minorEastAsia"/>
        </w:rPr>
        <w:t xml:space="preserve">предоставления Гранта </w:t>
      </w:r>
      <w:r w:rsidRPr="00E94E8F">
        <w:rPr>
          <w:rFonts w:eastAsiaTheme="minorEastAsia"/>
          <w:vertAlign w:val="superscript"/>
        </w:rPr>
        <w:t>2</w:t>
      </w:r>
    </w:p>
    <w:p w14:paraId="232B4CB7" w14:textId="77777777" w:rsidR="00E94E8F" w:rsidRPr="00E94E8F" w:rsidRDefault="00E94E8F" w:rsidP="00E94E8F">
      <w:pPr>
        <w:spacing w:before="0" w:after="0" w:line="240" w:lineRule="auto"/>
        <w:ind w:firstLine="0"/>
        <w:jc w:val="center"/>
        <w:rPr>
          <w:rFonts w:ascii="Verdana" w:eastAsiaTheme="minorEastAsia" w:hAnsi="Verdana"/>
          <w:sz w:val="16"/>
          <w:szCs w:val="16"/>
        </w:rPr>
      </w:pPr>
      <w:r w:rsidRPr="00E94E8F">
        <w:rPr>
          <w:rFonts w:eastAsiaTheme="minorEastAsia"/>
        </w:rPr>
        <w:t>по состоянию на 1 ______ 20__ г.</w:t>
      </w:r>
    </w:p>
    <w:p w14:paraId="4F2AD163" w14:textId="77777777" w:rsidR="00E94E8F" w:rsidRPr="00E94E8F" w:rsidRDefault="00E94E8F" w:rsidP="00E94E8F">
      <w:pPr>
        <w:spacing w:before="0" w:after="0" w:line="240" w:lineRule="auto"/>
        <w:ind w:firstLine="0"/>
        <w:rPr>
          <w:rFonts w:ascii="Verdana" w:eastAsiaTheme="minorEastAsia" w:hAnsi="Verdana"/>
          <w:sz w:val="16"/>
          <w:szCs w:val="16"/>
        </w:rPr>
      </w:pPr>
      <w:r w:rsidRPr="00E94E8F">
        <w:rPr>
          <w:rFonts w:eastAsiaTheme="minorEastAsia"/>
          <w:sz w:val="16"/>
          <w:szCs w:val="16"/>
        </w:rPr>
        <w:t> </w:t>
      </w:r>
    </w:p>
    <w:tbl>
      <w:tblPr>
        <w:tblW w:w="5024" w:type="pct"/>
        <w:tblCellMar>
          <w:left w:w="0" w:type="dxa"/>
          <w:right w:w="0" w:type="dxa"/>
        </w:tblCellMar>
        <w:tblLook w:val="04A0" w:firstRow="1" w:lastRow="0" w:firstColumn="1" w:lastColumn="0" w:noHBand="0" w:noVBand="1"/>
      </w:tblPr>
      <w:tblGrid>
        <w:gridCol w:w="4493"/>
        <w:gridCol w:w="70"/>
        <w:gridCol w:w="5937"/>
        <w:gridCol w:w="2383"/>
        <w:gridCol w:w="1132"/>
      </w:tblGrid>
      <w:tr w:rsidR="00E94E8F" w:rsidRPr="00E94E8F" w14:paraId="032E1F5A" w14:textId="77777777" w:rsidTr="00643EE2">
        <w:tc>
          <w:tcPr>
            <w:tcW w:w="1603" w:type="pct"/>
            <w:vMerge w:val="restart"/>
            <w:hideMark/>
          </w:tcPr>
          <w:p w14:paraId="38AF92B0"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25" w:type="pct"/>
            <w:vMerge w:val="restart"/>
            <w:hideMark/>
          </w:tcPr>
          <w:p w14:paraId="429B4DF8"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2118" w:type="pct"/>
            <w:vMerge w:val="restart"/>
            <w:hideMark/>
          </w:tcPr>
          <w:p w14:paraId="5B0AE960"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850" w:type="pct"/>
            <w:tcBorders>
              <w:right w:val="single" w:sz="8" w:space="0" w:color="000000"/>
            </w:tcBorders>
            <w:hideMark/>
          </w:tcPr>
          <w:p w14:paraId="4CA7F040"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404" w:type="pct"/>
            <w:tcBorders>
              <w:top w:val="single" w:sz="8" w:space="0" w:color="000000"/>
              <w:left w:val="single" w:sz="8" w:space="0" w:color="000000"/>
              <w:bottom w:val="single" w:sz="8" w:space="0" w:color="000000"/>
              <w:right w:val="single" w:sz="8" w:space="0" w:color="000000"/>
            </w:tcBorders>
            <w:vAlign w:val="center"/>
            <w:hideMark/>
          </w:tcPr>
          <w:p w14:paraId="61B8A210"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КОДЫ</w:t>
            </w:r>
          </w:p>
        </w:tc>
      </w:tr>
      <w:tr w:rsidR="00E94E8F" w:rsidRPr="00E94E8F" w14:paraId="58533FE7" w14:textId="77777777" w:rsidTr="00643EE2">
        <w:tc>
          <w:tcPr>
            <w:tcW w:w="1603" w:type="pct"/>
            <w:vMerge/>
            <w:vAlign w:val="center"/>
            <w:hideMark/>
          </w:tcPr>
          <w:p w14:paraId="1B756383"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c>
          <w:tcPr>
            <w:tcW w:w="25" w:type="pct"/>
            <w:vMerge/>
            <w:vAlign w:val="center"/>
            <w:hideMark/>
          </w:tcPr>
          <w:p w14:paraId="01776BB1"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c>
          <w:tcPr>
            <w:tcW w:w="2118" w:type="pct"/>
            <w:vMerge/>
            <w:vAlign w:val="center"/>
            <w:hideMark/>
          </w:tcPr>
          <w:p w14:paraId="5D6B1A46"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c>
          <w:tcPr>
            <w:tcW w:w="850" w:type="pct"/>
            <w:tcBorders>
              <w:right w:val="single" w:sz="8" w:space="0" w:color="000000"/>
            </w:tcBorders>
            <w:hideMark/>
          </w:tcPr>
          <w:p w14:paraId="70DBD960" w14:textId="77777777" w:rsidR="00E94E8F" w:rsidRPr="00E94E8F" w:rsidRDefault="00E94E8F" w:rsidP="00E94E8F">
            <w:pPr>
              <w:spacing w:before="0" w:after="100" w:line="240" w:lineRule="auto"/>
              <w:ind w:firstLine="0"/>
              <w:jc w:val="right"/>
              <w:rPr>
                <w:rFonts w:ascii="Verdana" w:eastAsiaTheme="minorEastAsia" w:hAnsi="Verdana"/>
                <w:sz w:val="16"/>
                <w:szCs w:val="16"/>
              </w:rPr>
            </w:pPr>
            <w:r w:rsidRPr="00E94E8F">
              <w:rPr>
                <w:rFonts w:eastAsiaTheme="minorEastAsia"/>
                <w:sz w:val="16"/>
                <w:szCs w:val="16"/>
              </w:rPr>
              <w:t>Дата</w:t>
            </w:r>
          </w:p>
        </w:tc>
        <w:tc>
          <w:tcPr>
            <w:tcW w:w="404" w:type="pct"/>
            <w:tcBorders>
              <w:top w:val="single" w:sz="8" w:space="0" w:color="000000"/>
              <w:left w:val="single" w:sz="8" w:space="0" w:color="000000"/>
              <w:bottom w:val="single" w:sz="8" w:space="0" w:color="000000"/>
              <w:right w:val="single" w:sz="8" w:space="0" w:color="000000"/>
            </w:tcBorders>
            <w:hideMark/>
          </w:tcPr>
          <w:p w14:paraId="3D2F3D66"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r>
      <w:tr w:rsidR="00E94E8F" w:rsidRPr="00E94E8F" w14:paraId="76A068E5" w14:textId="77777777" w:rsidTr="00643EE2">
        <w:tc>
          <w:tcPr>
            <w:tcW w:w="1603" w:type="pct"/>
            <w:hideMark/>
          </w:tcPr>
          <w:p w14:paraId="0CC7768F"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Наименование Получателя гранта</w:t>
            </w:r>
          </w:p>
        </w:tc>
        <w:tc>
          <w:tcPr>
            <w:tcW w:w="25" w:type="pct"/>
            <w:hideMark/>
          </w:tcPr>
          <w:p w14:paraId="5B1C062B"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2118" w:type="pct"/>
            <w:tcBorders>
              <w:bottom w:val="single" w:sz="8" w:space="0" w:color="000000"/>
            </w:tcBorders>
            <w:hideMark/>
          </w:tcPr>
          <w:p w14:paraId="5D257EA1"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850" w:type="pct"/>
            <w:tcBorders>
              <w:right w:val="single" w:sz="8" w:space="0" w:color="000000"/>
            </w:tcBorders>
            <w:hideMark/>
          </w:tcPr>
          <w:p w14:paraId="0277CC9F" w14:textId="77777777" w:rsidR="00E94E8F" w:rsidRPr="00E94E8F" w:rsidRDefault="00E94E8F" w:rsidP="00E94E8F">
            <w:pPr>
              <w:spacing w:before="0" w:after="100" w:line="240" w:lineRule="auto"/>
              <w:ind w:firstLine="0"/>
              <w:jc w:val="right"/>
              <w:rPr>
                <w:rFonts w:ascii="Verdana" w:eastAsiaTheme="minorEastAsia" w:hAnsi="Verdana"/>
                <w:sz w:val="16"/>
                <w:szCs w:val="16"/>
              </w:rPr>
            </w:pPr>
            <w:r w:rsidRPr="00E94E8F">
              <w:rPr>
                <w:rFonts w:eastAsiaTheme="minorEastAsia"/>
                <w:sz w:val="16"/>
                <w:szCs w:val="16"/>
              </w:rPr>
              <w:t>ИНН</w:t>
            </w:r>
          </w:p>
        </w:tc>
        <w:tc>
          <w:tcPr>
            <w:tcW w:w="404" w:type="pct"/>
            <w:tcBorders>
              <w:top w:val="single" w:sz="8" w:space="0" w:color="000000"/>
              <w:left w:val="single" w:sz="8" w:space="0" w:color="000000"/>
              <w:bottom w:val="single" w:sz="8" w:space="0" w:color="000000"/>
              <w:right w:val="single" w:sz="8" w:space="0" w:color="000000"/>
            </w:tcBorders>
            <w:hideMark/>
          </w:tcPr>
          <w:p w14:paraId="48F192FA"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r>
      <w:tr w:rsidR="00E94E8F" w:rsidRPr="00E94E8F" w14:paraId="420CE02D" w14:textId="77777777" w:rsidTr="00643EE2">
        <w:tc>
          <w:tcPr>
            <w:tcW w:w="1603" w:type="pct"/>
            <w:hideMark/>
          </w:tcPr>
          <w:p w14:paraId="02E51580"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Наименование Грантодателя</w:t>
            </w:r>
          </w:p>
        </w:tc>
        <w:tc>
          <w:tcPr>
            <w:tcW w:w="25" w:type="pct"/>
            <w:hideMark/>
          </w:tcPr>
          <w:p w14:paraId="2976902A"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2118" w:type="pct"/>
            <w:tcBorders>
              <w:top w:val="single" w:sz="8" w:space="0" w:color="000000"/>
              <w:left w:val="nil"/>
              <w:bottom w:val="single" w:sz="8" w:space="0" w:color="000000"/>
              <w:right w:val="nil"/>
            </w:tcBorders>
            <w:hideMark/>
          </w:tcPr>
          <w:p w14:paraId="44856BBC"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850" w:type="pct"/>
            <w:tcBorders>
              <w:right w:val="single" w:sz="8" w:space="0" w:color="000000"/>
            </w:tcBorders>
            <w:hideMark/>
          </w:tcPr>
          <w:p w14:paraId="4D82D8EC" w14:textId="77777777" w:rsidR="00E94E8F" w:rsidRPr="00E94E8F" w:rsidRDefault="00E94E8F" w:rsidP="00E94E8F">
            <w:pPr>
              <w:spacing w:before="0" w:after="100" w:line="240" w:lineRule="auto"/>
              <w:ind w:firstLine="0"/>
              <w:jc w:val="right"/>
              <w:rPr>
                <w:rFonts w:ascii="Verdana" w:eastAsiaTheme="minorEastAsia" w:hAnsi="Verdana"/>
                <w:sz w:val="16"/>
                <w:szCs w:val="16"/>
              </w:rPr>
            </w:pPr>
            <w:r w:rsidRPr="00E94E8F">
              <w:rPr>
                <w:rFonts w:eastAsiaTheme="minorEastAsia"/>
                <w:sz w:val="16"/>
                <w:szCs w:val="16"/>
              </w:rPr>
              <w:t>по Сводному реестру</w:t>
            </w:r>
          </w:p>
        </w:tc>
        <w:tc>
          <w:tcPr>
            <w:tcW w:w="404" w:type="pct"/>
            <w:tcBorders>
              <w:top w:val="single" w:sz="8" w:space="0" w:color="000000"/>
              <w:left w:val="single" w:sz="8" w:space="0" w:color="000000"/>
              <w:bottom w:val="single" w:sz="8" w:space="0" w:color="000000"/>
              <w:right w:val="single" w:sz="8" w:space="0" w:color="000000"/>
            </w:tcBorders>
            <w:hideMark/>
          </w:tcPr>
          <w:p w14:paraId="2FC8B678"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r>
      <w:tr w:rsidR="00E94E8F" w:rsidRPr="00E94E8F" w14:paraId="402812D3" w14:textId="77777777" w:rsidTr="00643EE2">
        <w:tc>
          <w:tcPr>
            <w:tcW w:w="1603" w:type="pct"/>
            <w:hideMark/>
          </w:tcPr>
          <w:p w14:paraId="0300FC3D"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xml:space="preserve">Наименование федерального проекта </w:t>
            </w:r>
          </w:p>
        </w:tc>
        <w:tc>
          <w:tcPr>
            <w:tcW w:w="25" w:type="pct"/>
            <w:hideMark/>
          </w:tcPr>
          <w:p w14:paraId="57D95420"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2118" w:type="pct"/>
            <w:tcBorders>
              <w:top w:val="single" w:sz="8" w:space="0" w:color="000000"/>
              <w:left w:val="nil"/>
              <w:bottom w:val="single" w:sz="8" w:space="0" w:color="000000"/>
              <w:right w:val="nil"/>
            </w:tcBorders>
            <w:hideMark/>
          </w:tcPr>
          <w:p w14:paraId="477D30A9"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850" w:type="pct"/>
            <w:tcBorders>
              <w:right w:val="single" w:sz="8" w:space="0" w:color="000000"/>
            </w:tcBorders>
            <w:hideMark/>
          </w:tcPr>
          <w:p w14:paraId="28C0967E" w14:textId="77777777" w:rsidR="00E94E8F" w:rsidRPr="00E94E8F" w:rsidRDefault="00E94E8F" w:rsidP="00E94E8F">
            <w:pPr>
              <w:spacing w:before="0" w:after="100" w:line="240" w:lineRule="auto"/>
              <w:ind w:firstLine="0"/>
              <w:jc w:val="right"/>
              <w:rPr>
                <w:rFonts w:ascii="Verdana" w:eastAsiaTheme="minorEastAsia" w:hAnsi="Verdana"/>
                <w:sz w:val="16"/>
                <w:szCs w:val="16"/>
              </w:rPr>
            </w:pPr>
            <w:r w:rsidRPr="00E94E8F">
              <w:rPr>
                <w:rFonts w:eastAsiaTheme="minorEastAsia"/>
                <w:sz w:val="16"/>
                <w:szCs w:val="16"/>
              </w:rPr>
              <w:t xml:space="preserve">по БК </w:t>
            </w:r>
          </w:p>
        </w:tc>
        <w:tc>
          <w:tcPr>
            <w:tcW w:w="404" w:type="pct"/>
            <w:tcBorders>
              <w:top w:val="single" w:sz="8" w:space="0" w:color="000000"/>
              <w:left w:val="single" w:sz="8" w:space="0" w:color="000000"/>
              <w:bottom w:val="single" w:sz="8" w:space="0" w:color="000000"/>
              <w:right w:val="single" w:sz="8" w:space="0" w:color="000000"/>
            </w:tcBorders>
            <w:hideMark/>
          </w:tcPr>
          <w:p w14:paraId="7F5A241B"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r>
      <w:tr w:rsidR="00E94E8F" w:rsidRPr="00E94E8F" w14:paraId="27B82A27" w14:textId="77777777" w:rsidTr="00643EE2">
        <w:tc>
          <w:tcPr>
            <w:tcW w:w="1603" w:type="pct"/>
            <w:hideMark/>
          </w:tcPr>
          <w:p w14:paraId="5C66FB99"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25" w:type="pct"/>
            <w:hideMark/>
          </w:tcPr>
          <w:p w14:paraId="75CEF957"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2118" w:type="pct"/>
            <w:tcBorders>
              <w:top w:val="single" w:sz="8" w:space="0" w:color="000000"/>
            </w:tcBorders>
            <w:hideMark/>
          </w:tcPr>
          <w:p w14:paraId="204079DD"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850" w:type="pct"/>
            <w:tcBorders>
              <w:right w:val="single" w:sz="8" w:space="0" w:color="000000"/>
            </w:tcBorders>
            <w:hideMark/>
          </w:tcPr>
          <w:p w14:paraId="648FE57B" w14:textId="77777777" w:rsidR="00E94E8F" w:rsidRPr="00E94E8F" w:rsidRDefault="00E94E8F" w:rsidP="00E94E8F">
            <w:pPr>
              <w:spacing w:before="0" w:after="100" w:line="240" w:lineRule="auto"/>
              <w:ind w:firstLine="0"/>
              <w:jc w:val="right"/>
              <w:rPr>
                <w:rFonts w:ascii="Verdana" w:eastAsiaTheme="minorEastAsia" w:hAnsi="Verdana"/>
                <w:sz w:val="16"/>
                <w:szCs w:val="16"/>
              </w:rPr>
            </w:pPr>
            <w:r w:rsidRPr="00E94E8F">
              <w:rPr>
                <w:rFonts w:eastAsiaTheme="minorEastAsia"/>
                <w:sz w:val="16"/>
                <w:szCs w:val="16"/>
              </w:rPr>
              <w:t xml:space="preserve">Номер соглашения </w:t>
            </w:r>
          </w:p>
        </w:tc>
        <w:tc>
          <w:tcPr>
            <w:tcW w:w="404" w:type="pct"/>
            <w:tcBorders>
              <w:top w:val="single" w:sz="8" w:space="0" w:color="000000"/>
              <w:left w:val="single" w:sz="8" w:space="0" w:color="000000"/>
              <w:bottom w:val="single" w:sz="8" w:space="0" w:color="000000"/>
              <w:right w:val="single" w:sz="8" w:space="0" w:color="000000"/>
            </w:tcBorders>
            <w:hideMark/>
          </w:tcPr>
          <w:p w14:paraId="7F63837C"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r>
      <w:tr w:rsidR="00E94E8F" w:rsidRPr="00E94E8F" w14:paraId="00249915" w14:textId="77777777" w:rsidTr="00643EE2">
        <w:tc>
          <w:tcPr>
            <w:tcW w:w="1603" w:type="pct"/>
            <w:hideMark/>
          </w:tcPr>
          <w:p w14:paraId="5F35E89E"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25" w:type="pct"/>
            <w:hideMark/>
          </w:tcPr>
          <w:p w14:paraId="3229D60F"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2118" w:type="pct"/>
            <w:hideMark/>
          </w:tcPr>
          <w:p w14:paraId="0A05BD11"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850" w:type="pct"/>
            <w:tcBorders>
              <w:right w:val="single" w:sz="8" w:space="0" w:color="000000"/>
            </w:tcBorders>
            <w:hideMark/>
          </w:tcPr>
          <w:p w14:paraId="1932F0D2" w14:textId="77777777" w:rsidR="00E94E8F" w:rsidRPr="00E94E8F" w:rsidRDefault="00E94E8F" w:rsidP="00E94E8F">
            <w:pPr>
              <w:spacing w:before="0" w:after="100" w:line="240" w:lineRule="auto"/>
              <w:ind w:firstLine="0"/>
              <w:jc w:val="right"/>
              <w:rPr>
                <w:rFonts w:ascii="Verdana" w:eastAsiaTheme="minorEastAsia" w:hAnsi="Verdana"/>
                <w:sz w:val="16"/>
                <w:szCs w:val="16"/>
              </w:rPr>
            </w:pPr>
            <w:r w:rsidRPr="00E94E8F">
              <w:rPr>
                <w:rFonts w:eastAsiaTheme="minorEastAsia"/>
                <w:sz w:val="16"/>
                <w:szCs w:val="16"/>
              </w:rPr>
              <w:t xml:space="preserve">Дата соглашения </w:t>
            </w:r>
          </w:p>
        </w:tc>
        <w:tc>
          <w:tcPr>
            <w:tcW w:w="404" w:type="pct"/>
            <w:tcBorders>
              <w:top w:val="single" w:sz="8" w:space="0" w:color="000000"/>
              <w:left w:val="single" w:sz="8" w:space="0" w:color="000000"/>
              <w:bottom w:val="single" w:sz="8" w:space="0" w:color="000000"/>
              <w:right w:val="single" w:sz="8" w:space="0" w:color="000000"/>
            </w:tcBorders>
            <w:hideMark/>
          </w:tcPr>
          <w:p w14:paraId="524D723E"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r>
      <w:tr w:rsidR="00E94E8F" w:rsidRPr="00E94E8F" w14:paraId="0E62A044" w14:textId="77777777" w:rsidTr="00643EE2">
        <w:tc>
          <w:tcPr>
            <w:tcW w:w="1603" w:type="pct"/>
            <w:vMerge w:val="restart"/>
            <w:hideMark/>
          </w:tcPr>
          <w:p w14:paraId="171164F7" w14:textId="77777777" w:rsidR="00E94E8F" w:rsidRPr="00E94E8F" w:rsidRDefault="00E94E8F" w:rsidP="00E94E8F">
            <w:pPr>
              <w:spacing w:before="0" w:after="100" w:line="240" w:lineRule="auto"/>
              <w:ind w:firstLine="0"/>
              <w:rPr>
                <w:rFonts w:ascii="Verdana" w:eastAsiaTheme="minorEastAsia" w:hAnsi="Verdana"/>
                <w:sz w:val="16"/>
                <w:szCs w:val="16"/>
              </w:rPr>
            </w:pPr>
            <w:r w:rsidRPr="00E94E8F">
              <w:rPr>
                <w:rFonts w:eastAsiaTheme="minorEastAsia"/>
                <w:sz w:val="16"/>
                <w:szCs w:val="16"/>
              </w:rPr>
              <w:t>Вид документа</w:t>
            </w:r>
          </w:p>
        </w:tc>
        <w:tc>
          <w:tcPr>
            <w:tcW w:w="25" w:type="pct"/>
            <w:hideMark/>
          </w:tcPr>
          <w:p w14:paraId="115B2343"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2118" w:type="pct"/>
            <w:tcBorders>
              <w:bottom w:val="single" w:sz="8" w:space="0" w:color="000000"/>
            </w:tcBorders>
            <w:hideMark/>
          </w:tcPr>
          <w:p w14:paraId="706486C7"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850" w:type="pct"/>
            <w:vMerge w:val="restart"/>
            <w:tcBorders>
              <w:right w:val="single" w:sz="8" w:space="0" w:color="000000"/>
            </w:tcBorders>
            <w:hideMark/>
          </w:tcPr>
          <w:p w14:paraId="5B937097"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404" w:type="pct"/>
            <w:vMerge w:val="restart"/>
            <w:tcBorders>
              <w:top w:val="single" w:sz="8" w:space="0" w:color="000000"/>
              <w:left w:val="single" w:sz="8" w:space="0" w:color="000000"/>
              <w:bottom w:val="single" w:sz="8" w:space="0" w:color="000000"/>
              <w:right w:val="single" w:sz="8" w:space="0" w:color="000000"/>
            </w:tcBorders>
            <w:hideMark/>
          </w:tcPr>
          <w:p w14:paraId="42533D47"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r>
      <w:tr w:rsidR="00E94E8F" w:rsidRPr="00E94E8F" w14:paraId="071F20F1" w14:textId="77777777" w:rsidTr="00643EE2">
        <w:tc>
          <w:tcPr>
            <w:tcW w:w="1603" w:type="pct"/>
            <w:vMerge/>
            <w:vAlign w:val="center"/>
            <w:hideMark/>
          </w:tcPr>
          <w:p w14:paraId="78AB1183"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c>
          <w:tcPr>
            <w:tcW w:w="25" w:type="pct"/>
            <w:hideMark/>
          </w:tcPr>
          <w:p w14:paraId="55CBD35D"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2118" w:type="pct"/>
            <w:tcBorders>
              <w:top w:val="single" w:sz="8" w:space="0" w:color="000000"/>
            </w:tcBorders>
            <w:hideMark/>
          </w:tcPr>
          <w:p w14:paraId="07786B88"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 xml:space="preserve">(первичный - "0", уточненный - "1", "2", "3", "...") </w:t>
            </w:r>
            <w:hyperlink w:anchor="p940" w:history="1"/>
          </w:p>
        </w:tc>
        <w:tc>
          <w:tcPr>
            <w:tcW w:w="850" w:type="pct"/>
            <w:vMerge/>
            <w:tcBorders>
              <w:right w:val="single" w:sz="8" w:space="0" w:color="000000"/>
            </w:tcBorders>
            <w:vAlign w:val="center"/>
            <w:hideMark/>
          </w:tcPr>
          <w:p w14:paraId="31C20498"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c>
          <w:tcPr>
            <w:tcW w:w="404" w:type="pct"/>
            <w:vMerge/>
            <w:tcBorders>
              <w:top w:val="single" w:sz="8" w:space="0" w:color="000000"/>
              <w:left w:val="single" w:sz="8" w:space="0" w:color="000000"/>
              <w:bottom w:val="single" w:sz="8" w:space="0" w:color="000000"/>
              <w:right w:val="single" w:sz="8" w:space="0" w:color="000000"/>
            </w:tcBorders>
            <w:vAlign w:val="center"/>
            <w:hideMark/>
          </w:tcPr>
          <w:p w14:paraId="7B36F9EE"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r>
      <w:tr w:rsidR="00E94E8F" w:rsidRPr="00E94E8F" w14:paraId="2168DBC3" w14:textId="77777777" w:rsidTr="00643EE2">
        <w:tc>
          <w:tcPr>
            <w:tcW w:w="3746" w:type="pct"/>
            <w:gridSpan w:val="3"/>
            <w:hideMark/>
          </w:tcPr>
          <w:p w14:paraId="503F6C3B"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Единица изменения: руб (с точностью до второго знака после запятой)</w:t>
            </w:r>
          </w:p>
        </w:tc>
        <w:tc>
          <w:tcPr>
            <w:tcW w:w="850" w:type="pct"/>
            <w:tcBorders>
              <w:right w:val="single" w:sz="8" w:space="0" w:color="000000"/>
            </w:tcBorders>
            <w:vAlign w:val="center"/>
            <w:hideMark/>
          </w:tcPr>
          <w:p w14:paraId="2C27F37E" w14:textId="77777777" w:rsidR="00E94E8F" w:rsidRPr="00E94E8F" w:rsidRDefault="00E94E8F" w:rsidP="00E94E8F">
            <w:pPr>
              <w:spacing w:before="0" w:after="100" w:line="240" w:lineRule="auto"/>
              <w:ind w:firstLine="0"/>
              <w:jc w:val="right"/>
              <w:rPr>
                <w:rFonts w:ascii="Verdana" w:eastAsiaTheme="minorEastAsia" w:hAnsi="Verdana"/>
                <w:sz w:val="16"/>
                <w:szCs w:val="16"/>
              </w:rPr>
            </w:pPr>
            <w:r w:rsidRPr="00E94E8F">
              <w:rPr>
                <w:rFonts w:eastAsiaTheme="minorEastAsia"/>
                <w:sz w:val="16"/>
                <w:szCs w:val="16"/>
              </w:rPr>
              <w:t xml:space="preserve">по </w:t>
            </w:r>
            <w:hyperlink r:id="rId39" w:history="1">
              <w:r w:rsidRPr="00E94E8F">
                <w:rPr>
                  <w:rFonts w:eastAsiaTheme="minorEastAsia"/>
                  <w:color w:val="0000FF"/>
                  <w:sz w:val="16"/>
                  <w:szCs w:val="16"/>
                </w:rPr>
                <w:t>ОКЕИ</w:t>
              </w:r>
            </w:hyperlink>
          </w:p>
        </w:tc>
        <w:tc>
          <w:tcPr>
            <w:tcW w:w="404" w:type="pct"/>
            <w:tcBorders>
              <w:top w:val="single" w:sz="8" w:space="0" w:color="000000"/>
              <w:left w:val="single" w:sz="8" w:space="0" w:color="000000"/>
              <w:bottom w:val="single" w:sz="8" w:space="0" w:color="000000"/>
              <w:right w:val="single" w:sz="8" w:space="0" w:color="000000"/>
            </w:tcBorders>
            <w:vAlign w:val="center"/>
            <w:hideMark/>
          </w:tcPr>
          <w:p w14:paraId="13B4FD5F"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r>
    </w:tbl>
    <w:p w14:paraId="4EC38ECC" w14:textId="77777777" w:rsidR="00E94E8F" w:rsidRPr="00E94E8F" w:rsidRDefault="00E94E8F" w:rsidP="00E94E8F">
      <w:pPr>
        <w:spacing w:before="0" w:after="0" w:line="240" w:lineRule="auto"/>
        <w:ind w:firstLine="0"/>
        <w:rPr>
          <w:rFonts w:ascii="Verdana" w:eastAsiaTheme="minorEastAsia" w:hAnsi="Verdana"/>
          <w:sz w:val="16"/>
          <w:szCs w:val="16"/>
        </w:rPr>
      </w:pPr>
      <w:r w:rsidRPr="00E94E8F">
        <w:rPr>
          <w:rFonts w:eastAsiaTheme="minorEastAsia"/>
          <w:sz w:val="16"/>
          <w:szCs w:val="16"/>
        </w:rPr>
        <w:t> </w:t>
      </w:r>
    </w:p>
    <w:p w14:paraId="3F4A0279" w14:textId="77777777" w:rsidR="00E94E8F" w:rsidRPr="00E94E8F" w:rsidRDefault="00E94E8F" w:rsidP="00E94E8F">
      <w:pPr>
        <w:spacing w:before="0" w:after="0" w:line="240" w:lineRule="auto"/>
        <w:ind w:firstLine="0"/>
        <w:rPr>
          <w:rFonts w:ascii="Verdana" w:eastAsiaTheme="minorEastAsia" w:hAnsi="Verdana"/>
          <w:sz w:val="16"/>
          <w:szCs w:val="16"/>
        </w:rPr>
      </w:pPr>
      <w:r w:rsidRPr="00E94E8F">
        <w:rPr>
          <w:rFonts w:eastAsiaTheme="minorEastAsia"/>
          <w:sz w:val="16"/>
          <w:szCs w:val="16"/>
        </w:rPr>
        <w:t>Периодичность: квартальная/годовая</w:t>
      </w:r>
    </w:p>
    <w:p w14:paraId="154DB80C" w14:textId="77777777" w:rsidR="00E94E8F" w:rsidRPr="00E94E8F" w:rsidRDefault="00E94E8F" w:rsidP="00E94E8F">
      <w:pPr>
        <w:spacing w:before="0" w:after="0" w:line="240" w:lineRule="auto"/>
        <w:ind w:firstLine="0"/>
        <w:rPr>
          <w:rFonts w:ascii="Verdana" w:eastAsiaTheme="minorEastAsia" w:hAnsi="Verdana"/>
          <w:sz w:val="16"/>
          <w:szCs w:val="16"/>
        </w:rPr>
      </w:pPr>
      <w:r w:rsidRPr="00E94E8F">
        <w:rPr>
          <w:rFonts w:eastAsiaTheme="minorEastAsia"/>
          <w:sz w:val="16"/>
          <w:szCs w:val="16"/>
        </w:rPr>
        <w:t> </w:t>
      </w:r>
    </w:p>
    <w:tbl>
      <w:tblPr>
        <w:tblW w:w="14743" w:type="dxa"/>
        <w:tblInd w:w="-709" w:type="dxa"/>
        <w:tblLayout w:type="fixed"/>
        <w:tblCellMar>
          <w:left w:w="0" w:type="dxa"/>
          <w:right w:w="0" w:type="dxa"/>
        </w:tblCellMar>
        <w:tblLook w:val="04A0" w:firstRow="1" w:lastRow="0" w:firstColumn="1" w:lastColumn="0" w:noHBand="0" w:noVBand="1"/>
      </w:tblPr>
      <w:tblGrid>
        <w:gridCol w:w="985"/>
        <w:gridCol w:w="286"/>
        <w:gridCol w:w="1178"/>
        <w:gridCol w:w="989"/>
        <w:gridCol w:w="480"/>
        <w:gridCol w:w="500"/>
        <w:gridCol w:w="886"/>
        <w:gridCol w:w="1009"/>
        <w:gridCol w:w="1256"/>
        <w:gridCol w:w="886"/>
        <w:gridCol w:w="1009"/>
        <w:gridCol w:w="958"/>
        <w:gridCol w:w="804"/>
        <w:gridCol w:w="398"/>
        <w:gridCol w:w="851"/>
        <w:gridCol w:w="1102"/>
        <w:gridCol w:w="1166"/>
      </w:tblGrid>
      <w:tr w:rsidR="00E94E8F" w:rsidRPr="00E94E8F" w14:paraId="4F9E3C06" w14:textId="77777777" w:rsidTr="00643EE2">
        <w:tc>
          <w:tcPr>
            <w:tcW w:w="1271" w:type="dxa"/>
            <w:gridSpan w:val="2"/>
            <w:vMerge w:val="restart"/>
            <w:tcBorders>
              <w:top w:val="single" w:sz="8" w:space="0" w:color="000000"/>
              <w:left w:val="nil"/>
              <w:bottom w:val="single" w:sz="8" w:space="0" w:color="000000"/>
              <w:right w:val="single" w:sz="8" w:space="0" w:color="000000"/>
            </w:tcBorders>
            <w:hideMark/>
          </w:tcPr>
          <w:p w14:paraId="619A60E6"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 xml:space="preserve">Направление расходов </w:t>
            </w:r>
          </w:p>
        </w:tc>
        <w:tc>
          <w:tcPr>
            <w:tcW w:w="1178" w:type="dxa"/>
            <w:vMerge w:val="restart"/>
            <w:tcBorders>
              <w:top w:val="single" w:sz="8" w:space="0" w:color="000000"/>
              <w:left w:val="single" w:sz="8" w:space="0" w:color="000000"/>
              <w:bottom w:val="single" w:sz="8" w:space="0" w:color="000000"/>
              <w:right w:val="single" w:sz="8" w:space="0" w:color="000000"/>
            </w:tcBorders>
            <w:hideMark/>
          </w:tcPr>
          <w:p w14:paraId="7A844EC3"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 xml:space="preserve">Результат предоставления Гранта </w:t>
            </w:r>
          </w:p>
        </w:tc>
        <w:tc>
          <w:tcPr>
            <w:tcW w:w="1469" w:type="dxa"/>
            <w:gridSpan w:val="2"/>
            <w:vMerge w:val="restart"/>
            <w:tcBorders>
              <w:top w:val="single" w:sz="8" w:space="0" w:color="000000"/>
              <w:left w:val="single" w:sz="8" w:space="0" w:color="000000"/>
              <w:bottom w:val="single" w:sz="8" w:space="0" w:color="000000"/>
              <w:right w:val="single" w:sz="8" w:space="0" w:color="000000"/>
            </w:tcBorders>
            <w:hideMark/>
          </w:tcPr>
          <w:p w14:paraId="40CE8EAB"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 xml:space="preserve">Единица измерения </w:t>
            </w:r>
          </w:p>
        </w:tc>
        <w:tc>
          <w:tcPr>
            <w:tcW w:w="500" w:type="dxa"/>
            <w:vMerge w:val="restart"/>
            <w:tcBorders>
              <w:top w:val="single" w:sz="8" w:space="0" w:color="000000"/>
              <w:left w:val="single" w:sz="8" w:space="0" w:color="000000"/>
              <w:bottom w:val="single" w:sz="8" w:space="0" w:color="000000"/>
              <w:right w:val="single" w:sz="8" w:space="0" w:color="000000"/>
            </w:tcBorders>
            <w:hideMark/>
          </w:tcPr>
          <w:p w14:paraId="4F440B77"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Код строки</w:t>
            </w:r>
          </w:p>
        </w:tc>
        <w:tc>
          <w:tcPr>
            <w:tcW w:w="1895" w:type="dxa"/>
            <w:gridSpan w:val="2"/>
            <w:vMerge w:val="restart"/>
            <w:tcBorders>
              <w:top w:val="single" w:sz="8" w:space="0" w:color="000000"/>
              <w:left w:val="single" w:sz="8" w:space="0" w:color="000000"/>
              <w:bottom w:val="single" w:sz="8" w:space="0" w:color="000000"/>
              <w:right w:val="single" w:sz="8" w:space="0" w:color="000000"/>
            </w:tcBorders>
            <w:hideMark/>
          </w:tcPr>
          <w:p w14:paraId="0078A9CE"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 xml:space="preserve">Плановые значения </w:t>
            </w:r>
          </w:p>
        </w:tc>
        <w:tc>
          <w:tcPr>
            <w:tcW w:w="1256" w:type="dxa"/>
            <w:vMerge w:val="restart"/>
            <w:tcBorders>
              <w:top w:val="single" w:sz="8" w:space="0" w:color="000000"/>
              <w:left w:val="single" w:sz="8" w:space="0" w:color="000000"/>
              <w:bottom w:val="single" w:sz="8" w:space="0" w:color="000000"/>
              <w:right w:val="single" w:sz="8" w:space="0" w:color="000000"/>
            </w:tcBorders>
            <w:hideMark/>
          </w:tcPr>
          <w:p w14:paraId="3016E195"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 xml:space="preserve">Размер Гранта, предусмотренный Договором </w:t>
            </w:r>
          </w:p>
        </w:tc>
        <w:tc>
          <w:tcPr>
            <w:tcW w:w="4906" w:type="dxa"/>
            <w:gridSpan w:val="6"/>
            <w:tcBorders>
              <w:top w:val="single" w:sz="8" w:space="0" w:color="000000"/>
              <w:left w:val="single" w:sz="8" w:space="0" w:color="000000"/>
              <w:bottom w:val="single" w:sz="8" w:space="0" w:color="000000"/>
              <w:right w:val="single" w:sz="8" w:space="0" w:color="000000"/>
            </w:tcBorders>
            <w:hideMark/>
          </w:tcPr>
          <w:p w14:paraId="78D8EF3D"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Фактически достигнутые значения</w:t>
            </w:r>
          </w:p>
        </w:tc>
        <w:tc>
          <w:tcPr>
            <w:tcW w:w="1102" w:type="dxa"/>
            <w:vMerge w:val="restart"/>
            <w:tcBorders>
              <w:top w:val="single" w:sz="8" w:space="0" w:color="000000"/>
              <w:left w:val="single" w:sz="8" w:space="0" w:color="000000"/>
              <w:bottom w:val="single" w:sz="8" w:space="0" w:color="000000"/>
              <w:right w:val="single" w:sz="4" w:space="0" w:color="auto"/>
            </w:tcBorders>
            <w:hideMark/>
          </w:tcPr>
          <w:p w14:paraId="355EE1E6"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 xml:space="preserve">Объем обязательств, принятых в целях достижения результатов предоставления Гранта </w:t>
            </w:r>
          </w:p>
        </w:tc>
        <w:tc>
          <w:tcPr>
            <w:tcW w:w="1166" w:type="dxa"/>
            <w:vMerge w:val="restart"/>
            <w:tcBorders>
              <w:top w:val="single" w:sz="4" w:space="0" w:color="auto"/>
              <w:left w:val="single" w:sz="4" w:space="0" w:color="auto"/>
              <w:bottom w:val="single" w:sz="4" w:space="0" w:color="auto"/>
              <w:right w:val="single" w:sz="4" w:space="0" w:color="auto"/>
            </w:tcBorders>
            <w:hideMark/>
          </w:tcPr>
          <w:p w14:paraId="140CF1A0"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Неиспользованный размер Гранта (</w:t>
            </w:r>
            <w:hyperlink w:anchor="p812" w:history="1">
              <w:r w:rsidRPr="00E94E8F">
                <w:rPr>
                  <w:rFonts w:eastAsiaTheme="minorEastAsia"/>
                  <w:color w:val="0000FF"/>
                  <w:sz w:val="16"/>
                  <w:szCs w:val="16"/>
                </w:rPr>
                <w:t>гр. 9</w:t>
              </w:r>
            </w:hyperlink>
            <w:r w:rsidRPr="00E94E8F">
              <w:rPr>
                <w:rFonts w:eastAsiaTheme="minorEastAsia"/>
                <w:sz w:val="16"/>
                <w:szCs w:val="16"/>
              </w:rPr>
              <w:t xml:space="preserve"> - </w:t>
            </w:r>
            <w:hyperlink w:anchor="p819" w:history="1">
              <w:r w:rsidRPr="00E94E8F">
                <w:rPr>
                  <w:rFonts w:eastAsiaTheme="minorEastAsia"/>
                  <w:color w:val="0000FF"/>
                  <w:sz w:val="16"/>
                  <w:szCs w:val="16"/>
                </w:rPr>
                <w:t>гр. 16</w:t>
              </w:r>
            </w:hyperlink>
            <w:r w:rsidRPr="00E94E8F">
              <w:rPr>
                <w:rFonts w:eastAsiaTheme="minorEastAsia"/>
                <w:sz w:val="16"/>
                <w:szCs w:val="16"/>
              </w:rPr>
              <w:t xml:space="preserve">) </w:t>
            </w:r>
          </w:p>
        </w:tc>
      </w:tr>
      <w:tr w:rsidR="00E94E8F" w:rsidRPr="00E94E8F" w14:paraId="13995FC9" w14:textId="77777777" w:rsidTr="00643EE2">
        <w:tc>
          <w:tcPr>
            <w:tcW w:w="1271" w:type="dxa"/>
            <w:gridSpan w:val="2"/>
            <w:vMerge/>
            <w:tcBorders>
              <w:top w:val="single" w:sz="8" w:space="0" w:color="000000"/>
              <w:left w:val="nil"/>
              <w:bottom w:val="single" w:sz="8" w:space="0" w:color="000000"/>
              <w:right w:val="single" w:sz="8" w:space="0" w:color="000000"/>
            </w:tcBorders>
            <w:vAlign w:val="center"/>
            <w:hideMark/>
          </w:tcPr>
          <w:p w14:paraId="0471952A"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c>
          <w:tcPr>
            <w:tcW w:w="1178" w:type="dxa"/>
            <w:vMerge/>
            <w:tcBorders>
              <w:top w:val="single" w:sz="8" w:space="0" w:color="000000"/>
              <w:left w:val="single" w:sz="8" w:space="0" w:color="000000"/>
              <w:bottom w:val="single" w:sz="8" w:space="0" w:color="000000"/>
              <w:right w:val="single" w:sz="8" w:space="0" w:color="000000"/>
            </w:tcBorders>
            <w:vAlign w:val="center"/>
            <w:hideMark/>
          </w:tcPr>
          <w:p w14:paraId="14741DB7"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c>
          <w:tcPr>
            <w:tcW w:w="1469" w:type="dxa"/>
            <w:gridSpan w:val="2"/>
            <w:vMerge/>
            <w:tcBorders>
              <w:top w:val="single" w:sz="8" w:space="0" w:color="000000"/>
              <w:left w:val="single" w:sz="8" w:space="0" w:color="000000"/>
              <w:bottom w:val="single" w:sz="8" w:space="0" w:color="000000"/>
              <w:right w:val="single" w:sz="8" w:space="0" w:color="000000"/>
            </w:tcBorders>
            <w:vAlign w:val="center"/>
            <w:hideMark/>
          </w:tcPr>
          <w:p w14:paraId="45A4A476"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c>
          <w:tcPr>
            <w:tcW w:w="500" w:type="dxa"/>
            <w:vMerge/>
            <w:tcBorders>
              <w:top w:val="single" w:sz="8" w:space="0" w:color="000000"/>
              <w:left w:val="single" w:sz="8" w:space="0" w:color="000000"/>
              <w:bottom w:val="single" w:sz="8" w:space="0" w:color="000000"/>
              <w:right w:val="single" w:sz="8" w:space="0" w:color="000000"/>
            </w:tcBorders>
            <w:vAlign w:val="center"/>
            <w:hideMark/>
          </w:tcPr>
          <w:p w14:paraId="5846186F"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c>
          <w:tcPr>
            <w:tcW w:w="1895" w:type="dxa"/>
            <w:gridSpan w:val="2"/>
            <w:vMerge/>
            <w:tcBorders>
              <w:top w:val="single" w:sz="8" w:space="0" w:color="000000"/>
              <w:left w:val="single" w:sz="8" w:space="0" w:color="000000"/>
              <w:bottom w:val="single" w:sz="8" w:space="0" w:color="000000"/>
              <w:right w:val="single" w:sz="8" w:space="0" w:color="000000"/>
            </w:tcBorders>
            <w:vAlign w:val="center"/>
            <w:hideMark/>
          </w:tcPr>
          <w:p w14:paraId="142444CD"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c>
          <w:tcPr>
            <w:tcW w:w="1256" w:type="dxa"/>
            <w:vMerge/>
            <w:tcBorders>
              <w:top w:val="single" w:sz="8" w:space="0" w:color="000000"/>
              <w:left w:val="single" w:sz="8" w:space="0" w:color="000000"/>
              <w:bottom w:val="single" w:sz="8" w:space="0" w:color="000000"/>
              <w:right w:val="single" w:sz="8" w:space="0" w:color="000000"/>
            </w:tcBorders>
            <w:vAlign w:val="center"/>
            <w:hideMark/>
          </w:tcPr>
          <w:p w14:paraId="4E702438"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c>
          <w:tcPr>
            <w:tcW w:w="1895" w:type="dxa"/>
            <w:gridSpan w:val="2"/>
            <w:tcBorders>
              <w:top w:val="single" w:sz="8" w:space="0" w:color="000000"/>
              <w:left w:val="single" w:sz="8" w:space="0" w:color="000000"/>
              <w:bottom w:val="single" w:sz="8" w:space="0" w:color="000000"/>
              <w:right w:val="single" w:sz="8" w:space="0" w:color="000000"/>
            </w:tcBorders>
            <w:hideMark/>
          </w:tcPr>
          <w:p w14:paraId="3F2A5794"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 xml:space="preserve">на отчетную дату </w:t>
            </w:r>
          </w:p>
        </w:tc>
        <w:tc>
          <w:tcPr>
            <w:tcW w:w="1762" w:type="dxa"/>
            <w:gridSpan w:val="2"/>
            <w:tcBorders>
              <w:top w:val="single" w:sz="8" w:space="0" w:color="000000"/>
              <w:left w:val="single" w:sz="8" w:space="0" w:color="000000"/>
              <w:bottom w:val="single" w:sz="8" w:space="0" w:color="000000"/>
              <w:right w:val="single" w:sz="8" w:space="0" w:color="000000"/>
            </w:tcBorders>
            <w:hideMark/>
          </w:tcPr>
          <w:p w14:paraId="566E9D6F"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отклонение от планового значения</w:t>
            </w:r>
          </w:p>
        </w:tc>
        <w:tc>
          <w:tcPr>
            <w:tcW w:w="1249" w:type="dxa"/>
            <w:gridSpan w:val="2"/>
            <w:tcBorders>
              <w:top w:val="single" w:sz="8" w:space="0" w:color="000000"/>
              <w:left w:val="single" w:sz="8" w:space="0" w:color="000000"/>
              <w:bottom w:val="single" w:sz="8" w:space="0" w:color="000000"/>
              <w:right w:val="single" w:sz="8" w:space="0" w:color="000000"/>
            </w:tcBorders>
            <w:hideMark/>
          </w:tcPr>
          <w:p w14:paraId="6C9A8EE7"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 xml:space="preserve">причина отклонения </w:t>
            </w:r>
          </w:p>
        </w:tc>
        <w:tc>
          <w:tcPr>
            <w:tcW w:w="1102" w:type="dxa"/>
            <w:vMerge/>
            <w:tcBorders>
              <w:top w:val="single" w:sz="8" w:space="0" w:color="000000"/>
              <w:left w:val="single" w:sz="8" w:space="0" w:color="000000"/>
              <w:bottom w:val="single" w:sz="8" w:space="0" w:color="000000"/>
              <w:right w:val="single" w:sz="4" w:space="0" w:color="auto"/>
            </w:tcBorders>
            <w:vAlign w:val="center"/>
            <w:hideMark/>
          </w:tcPr>
          <w:p w14:paraId="00691D1F"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14:paraId="5B8EE2A3"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r>
      <w:tr w:rsidR="00E94E8F" w:rsidRPr="00E94E8F" w14:paraId="6EACC899" w14:textId="77777777" w:rsidTr="00643EE2">
        <w:tc>
          <w:tcPr>
            <w:tcW w:w="985" w:type="dxa"/>
            <w:tcBorders>
              <w:top w:val="single" w:sz="8" w:space="0" w:color="000000"/>
              <w:left w:val="nil"/>
              <w:bottom w:val="single" w:sz="8" w:space="0" w:color="000000"/>
              <w:right w:val="single" w:sz="8" w:space="0" w:color="000000"/>
            </w:tcBorders>
            <w:hideMark/>
          </w:tcPr>
          <w:p w14:paraId="7DFC5857"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наименование</w:t>
            </w:r>
          </w:p>
        </w:tc>
        <w:tc>
          <w:tcPr>
            <w:tcW w:w="286" w:type="dxa"/>
            <w:tcBorders>
              <w:top w:val="single" w:sz="8" w:space="0" w:color="000000"/>
              <w:left w:val="single" w:sz="8" w:space="0" w:color="000000"/>
              <w:bottom w:val="single" w:sz="8" w:space="0" w:color="000000"/>
              <w:right w:val="single" w:sz="8" w:space="0" w:color="000000"/>
            </w:tcBorders>
            <w:hideMark/>
          </w:tcPr>
          <w:p w14:paraId="54D5F5E5"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код по БК</w:t>
            </w:r>
          </w:p>
        </w:tc>
        <w:tc>
          <w:tcPr>
            <w:tcW w:w="1178" w:type="dxa"/>
            <w:vMerge/>
            <w:tcBorders>
              <w:top w:val="single" w:sz="8" w:space="0" w:color="000000"/>
              <w:left w:val="single" w:sz="8" w:space="0" w:color="000000"/>
              <w:bottom w:val="single" w:sz="8" w:space="0" w:color="000000"/>
              <w:right w:val="single" w:sz="8" w:space="0" w:color="000000"/>
            </w:tcBorders>
            <w:vAlign w:val="center"/>
            <w:hideMark/>
          </w:tcPr>
          <w:p w14:paraId="2F47286F"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c>
          <w:tcPr>
            <w:tcW w:w="989" w:type="dxa"/>
            <w:tcBorders>
              <w:top w:val="single" w:sz="8" w:space="0" w:color="000000"/>
              <w:left w:val="single" w:sz="8" w:space="0" w:color="000000"/>
              <w:bottom w:val="single" w:sz="8" w:space="0" w:color="000000"/>
              <w:right w:val="single" w:sz="8" w:space="0" w:color="000000"/>
            </w:tcBorders>
            <w:hideMark/>
          </w:tcPr>
          <w:p w14:paraId="57E706C9"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наименование</w:t>
            </w:r>
          </w:p>
        </w:tc>
        <w:tc>
          <w:tcPr>
            <w:tcW w:w="480" w:type="dxa"/>
            <w:tcBorders>
              <w:top w:val="single" w:sz="8" w:space="0" w:color="000000"/>
              <w:left w:val="single" w:sz="8" w:space="0" w:color="000000"/>
              <w:bottom w:val="single" w:sz="8" w:space="0" w:color="000000"/>
              <w:right w:val="single" w:sz="8" w:space="0" w:color="000000"/>
            </w:tcBorders>
            <w:hideMark/>
          </w:tcPr>
          <w:p w14:paraId="54FC2C67"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 xml:space="preserve">код по </w:t>
            </w:r>
            <w:hyperlink r:id="rId40" w:history="1">
              <w:r w:rsidRPr="00E94E8F">
                <w:rPr>
                  <w:rFonts w:eastAsiaTheme="minorEastAsia"/>
                  <w:color w:val="0000FF"/>
                  <w:sz w:val="16"/>
                  <w:szCs w:val="16"/>
                </w:rPr>
                <w:t>ОКЕИ</w:t>
              </w:r>
            </w:hyperlink>
          </w:p>
        </w:tc>
        <w:tc>
          <w:tcPr>
            <w:tcW w:w="500" w:type="dxa"/>
            <w:vMerge/>
            <w:tcBorders>
              <w:top w:val="single" w:sz="8" w:space="0" w:color="000000"/>
              <w:left w:val="single" w:sz="8" w:space="0" w:color="000000"/>
              <w:bottom w:val="single" w:sz="8" w:space="0" w:color="000000"/>
              <w:right w:val="single" w:sz="8" w:space="0" w:color="000000"/>
            </w:tcBorders>
            <w:vAlign w:val="center"/>
            <w:hideMark/>
          </w:tcPr>
          <w:p w14:paraId="69404E05"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c>
          <w:tcPr>
            <w:tcW w:w="886" w:type="dxa"/>
            <w:tcBorders>
              <w:top w:val="single" w:sz="8" w:space="0" w:color="000000"/>
              <w:left w:val="single" w:sz="8" w:space="0" w:color="000000"/>
              <w:bottom w:val="single" w:sz="8" w:space="0" w:color="000000"/>
              <w:right w:val="single" w:sz="8" w:space="0" w:color="000000"/>
            </w:tcBorders>
            <w:hideMark/>
          </w:tcPr>
          <w:p w14:paraId="62FE1784"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с даты заключения Договора</w:t>
            </w:r>
          </w:p>
        </w:tc>
        <w:tc>
          <w:tcPr>
            <w:tcW w:w="1009" w:type="dxa"/>
            <w:tcBorders>
              <w:top w:val="single" w:sz="8" w:space="0" w:color="000000"/>
              <w:left w:val="single" w:sz="8" w:space="0" w:color="000000"/>
              <w:bottom w:val="single" w:sz="8" w:space="0" w:color="000000"/>
              <w:right w:val="single" w:sz="8" w:space="0" w:color="000000"/>
            </w:tcBorders>
            <w:hideMark/>
          </w:tcPr>
          <w:p w14:paraId="48D90CE7"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из них с начала текущего финансового года</w:t>
            </w:r>
          </w:p>
        </w:tc>
        <w:tc>
          <w:tcPr>
            <w:tcW w:w="1256" w:type="dxa"/>
            <w:vMerge/>
            <w:tcBorders>
              <w:top w:val="single" w:sz="8" w:space="0" w:color="000000"/>
              <w:left w:val="single" w:sz="8" w:space="0" w:color="000000"/>
              <w:bottom w:val="single" w:sz="8" w:space="0" w:color="000000"/>
              <w:right w:val="single" w:sz="8" w:space="0" w:color="000000"/>
            </w:tcBorders>
            <w:vAlign w:val="center"/>
            <w:hideMark/>
          </w:tcPr>
          <w:p w14:paraId="49D0CD9D"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c>
          <w:tcPr>
            <w:tcW w:w="886" w:type="dxa"/>
            <w:tcBorders>
              <w:top w:val="single" w:sz="8" w:space="0" w:color="000000"/>
              <w:left w:val="single" w:sz="8" w:space="0" w:color="000000"/>
              <w:bottom w:val="single" w:sz="8" w:space="0" w:color="000000"/>
              <w:right w:val="single" w:sz="8" w:space="0" w:color="000000"/>
            </w:tcBorders>
            <w:hideMark/>
          </w:tcPr>
          <w:p w14:paraId="6A6CD5C0"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с даты заключения Договора</w:t>
            </w:r>
          </w:p>
        </w:tc>
        <w:tc>
          <w:tcPr>
            <w:tcW w:w="1009" w:type="dxa"/>
            <w:tcBorders>
              <w:top w:val="single" w:sz="8" w:space="0" w:color="000000"/>
              <w:left w:val="single" w:sz="8" w:space="0" w:color="000000"/>
              <w:bottom w:val="single" w:sz="8" w:space="0" w:color="000000"/>
              <w:right w:val="single" w:sz="8" w:space="0" w:color="000000"/>
            </w:tcBorders>
            <w:hideMark/>
          </w:tcPr>
          <w:p w14:paraId="6C511F28"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из них с начала текущего финансового года</w:t>
            </w:r>
          </w:p>
        </w:tc>
        <w:tc>
          <w:tcPr>
            <w:tcW w:w="958" w:type="dxa"/>
            <w:tcBorders>
              <w:top w:val="single" w:sz="8" w:space="0" w:color="000000"/>
              <w:left w:val="single" w:sz="8" w:space="0" w:color="000000"/>
              <w:bottom w:val="single" w:sz="8" w:space="0" w:color="000000"/>
              <w:right w:val="single" w:sz="8" w:space="0" w:color="000000"/>
            </w:tcBorders>
            <w:hideMark/>
          </w:tcPr>
          <w:p w14:paraId="7F253DC2"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в абсолютных величинах (</w:t>
            </w:r>
            <w:hyperlink w:anchor="p810" w:history="1">
              <w:r w:rsidRPr="00E94E8F">
                <w:rPr>
                  <w:rFonts w:eastAsiaTheme="minorEastAsia"/>
                  <w:color w:val="0000FF"/>
                  <w:sz w:val="16"/>
                  <w:szCs w:val="16"/>
                </w:rPr>
                <w:t>гр. 7</w:t>
              </w:r>
            </w:hyperlink>
            <w:r w:rsidRPr="00E94E8F">
              <w:rPr>
                <w:rFonts w:eastAsiaTheme="minorEastAsia"/>
                <w:sz w:val="16"/>
                <w:szCs w:val="16"/>
              </w:rPr>
              <w:t xml:space="preserve"> - </w:t>
            </w:r>
            <w:hyperlink w:anchor="p813" w:history="1">
              <w:r w:rsidRPr="00E94E8F">
                <w:rPr>
                  <w:rFonts w:eastAsiaTheme="minorEastAsia"/>
                  <w:color w:val="0000FF"/>
                  <w:sz w:val="16"/>
                  <w:szCs w:val="16"/>
                </w:rPr>
                <w:t>гр. 10</w:t>
              </w:r>
            </w:hyperlink>
            <w:r w:rsidRPr="00E94E8F">
              <w:rPr>
                <w:rFonts w:eastAsiaTheme="minorEastAsia"/>
                <w:sz w:val="16"/>
                <w:szCs w:val="16"/>
              </w:rPr>
              <w:t>)</w:t>
            </w:r>
          </w:p>
        </w:tc>
        <w:tc>
          <w:tcPr>
            <w:tcW w:w="804" w:type="dxa"/>
            <w:tcBorders>
              <w:top w:val="single" w:sz="8" w:space="0" w:color="000000"/>
              <w:left w:val="single" w:sz="8" w:space="0" w:color="000000"/>
              <w:bottom w:val="single" w:sz="8" w:space="0" w:color="000000"/>
              <w:right w:val="single" w:sz="8" w:space="0" w:color="000000"/>
            </w:tcBorders>
            <w:hideMark/>
          </w:tcPr>
          <w:p w14:paraId="52BF41F9"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 xml:space="preserve">в процентах </w:t>
            </w:r>
            <w:hyperlink w:anchor="p815" w:history="1">
              <w:r w:rsidRPr="00E94E8F">
                <w:rPr>
                  <w:rFonts w:eastAsiaTheme="minorEastAsia"/>
                  <w:color w:val="0000FF"/>
                  <w:sz w:val="16"/>
                  <w:szCs w:val="16"/>
                </w:rPr>
                <w:t>гр. 12</w:t>
              </w:r>
            </w:hyperlink>
            <w:r w:rsidRPr="00E94E8F">
              <w:rPr>
                <w:rFonts w:eastAsiaTheme="minorEastAsia"/>
                <w:sz w:val="16"/>
                <w:szCs w:val="16"/>
              </w:rPr>
              <w:t xml:space="preserve"> / </w:t>
            </w:r>
            <w:hyperlink w:anchor="p810" w:history="1">
              <w:r w:rsidRPr="00E94E8F">
                <w:rPr>
                  <w:rFonts w:eastAsiaTheme="minorEastAsia"/>
                  <w:color w:val="0000FF"/>
                  <w:sz w:val="16"/>
                  <w:szCs w:val="16"/>
                </w:rPr>
                <w:t>гр. 7</w:t>
              </w:r>
            </w:hyperlink>
            <w:r w:rsidRPr="00E94E8F">
              <w:rPr>
                <w:rFonts w:eastAsiaTheme="minorEastAsia"/>
                <w:sz w:val="16"/>
                <w:szCs w:val="16"/>
              </w:rPr>
              <w:t xml:space="preserve"> x 100%</w:t>
            </w:r>
          </w:p>
        </w:tc>
        <w:tc>
          <w:tcPr>
            <w:tcW w:w="398" w:type="dxa"/>
            <w:tcBorders>
              <w:top w:val="single" w:sz="8" w:space="0" w:color="000000"/>
              <w:left w:val="single" w:sz="8" w:space="0" w:color="000000"/>
              <w:bottom w:val="single" w:sz="8" w:space="0" w:color="000000"/>
              <w:right w:val="single" w:sz="8" w:space="0" w:color="000000"/>
            </w:tcBorders>
            <w:hideMark/>
          </w:tcPr>
          <w:p w14:paraId="0E52C919"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код</w:t>
            </w:r>
          </w:p>
        </w:tc>
        <w:tc>
          <w:tcPr>
            <w:tcW w:w="851" w:type="dxa"/>
            <w:tcBorders>
              <w:top w:val="single" w:sz="8" w:space="0" w:color="000000"/>
              <w:left w:val="single" w:sz="8" w:space="0" w:color="000000"/>
              <w:bottom w:val="single" w:sz="8" w:space="0" w:color="000000"/>
              <w:right w:val="single" w:sz="8" w:space="0" w:color="000000"/>
            </w:tcBorders>
            <w:hideMark/>
          </w:tcPr>
          <w:p w14:paraId="18F97D2E"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наименование</w:t>
            </w:r>
          </w:p>
        </w:tc>
        <w:tc>
          <w:tcPr>
            <w:tcW w:w="1102" w:type="dxa"/>
            <w:vMerge/>
            <w:tcBorders>
              <w:top w:val="single" w:sz="8" w:space="0" w:color="000000"/>
              <w:left w:val="single" w:sz="8" w:space="0" w:color="000000"/>
              <w:bottom w:val="single" w:sz="8" w:space="0" w:color="000000"/>
              <w:right w:val="single" w:sz="4" w:space="0" w:color="auto"/>
            </w:tcBorders>
            <w:vAlign w:val="center"/>
            <w:hideMark/>
          </w:tcPr>
          <w:p w14:paraId="364410EC"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14:paraId="6C4A04F3"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r>
      <w:tr w:rsidR="00E94E8F" w:rsidRPr="00E94E8F" w14:paraId="2FDF0F03" w14:textId="77777777" w:rsidTr="00643EE2">
        <w:tc>
          <w:tcPr>
            <w:tcW w:w="985" w:type="dxa"/>
            <w:tcBorders>
              <w:top w:val="single" w:sz="8" w:space="0" w:color="000000"/>
              <w:left w:val="nil"/>
              <w:bottom w:val="single" w:sz="8" w:space="0" w:color="000000"/>
              <w:right w:val="single" w:sz="8" w:space="0" w:color="000000"/>
            </w:tcBorders>
            <w:hideMark/>
          </w:tcPr>
          <w:p w14:paraId="75988C31"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1</w:t>
            </w:r>
          </w:p>
        </w:tc>
        <w:tc>
          <w:tcPr>
            <w:tcW w:w="286" w:type="dxa"/>
            <w:tcBorders>
              <w:top w:val="single" w:sz="8" w:space="0" w:color="000000"/>
              <w:left w:val="single" w:sz="8" w:space="0" w:color="000000"/>
              <w:bottom w:val="single" w:sz="8" w:space="0" w:color="000000"/>
              <w:right w:val="single" w:sz="8" w:space="0" w:color="000000"/>
            </w:tcBorders>
            <w:hideMark/>
          </w:tcPr>
          <w:p w14:paraId="78472251"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2</w:t>
            </w:r>
          </w:p>
        </w:tc>
        <w:tc>
          <w:tcPr>
            <w:tcW w:w="1178" w:type="dxa"/>
            <w:tcBorders>
              <w:top w:val="single" w:sz="8" w:space="0" w:color="000000"/>
              <w:left w:val="single" w:sz="8" w:space="0" w:color="000000"/>
              <w:bottom w:val="single" w:sz="8" w:space="0" w:color="000000"/>
              <w:right w:val="single" w:sz="8" w:space="0" w:color="000000"/>
            </w:tcBorders>
            <w:hideMark/>
          </w:tcPr>
          <w:p w14:paraId="5BFC7AA1"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3</w:t>
            </w:r>
          </w:p>
        </w:tc>
        <w:tc>
          <w:tcPr>
            <w:tcW w:w="989" w:type="dxa"/>
            <w:tcBorders>
              <w:top w:val="single" w:sz="8" w:space="0" w:color="000000"/>
              <w:left w:val="single" w:sz="8" w:space="0" w:color="000000"/>
              <w:bottom w:val="single" w:sz="8" w:space="0" w:color="000000"/>
              <w:right w:val="single" w:sz="8" w:space="0" w:color="000000"/>
            </w:tcBorders>
            <w:hideMark/>
          </w:tcPr>
          <w:p w14:paraId="7FF96068"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4</w:t>
            </w:r>
          </w:p>
        </w:tc>
        <w:tc>
          <w:tcPr>
            <w:tcW w:w="480" w:type="dxa"/>
            <w:tcBorders>
              <w:top w:val="single" w:sz="8" w:space="0" w:color="000000"/>
              <w:left w:val="single" w:sz="8" w:space="0" w:color="000000"/>
              <w:bottom w:val="single" w:sz="8" w:space="0" w:color="000000"/>
              <w:right w:val="single" w:sz="8" w:space="0" w:color="000000"/>
            </w:tcBorders>
            <w:hideMark/>
          </w:tcPr>
          <w:p w14:paraId="1CF46188"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5</w:t>
            </w:r>
          </w:p>
        </w:tc>
        <w:tc>
          <w:tcPr>
            <w:tcW w:w="500" w:type="dxa"/>
            <w:tcBorders>
              <w:top w:val="single" w:sz="8" w:space="0" w:color="000000"/>
              <w:left w:val="single" w:sz="8" w:space="0" w:color="000000"/>
              <w:bottom w:val="single" w:sz="8" w:space="0" w:color="000000"/>
              <w:right w:val="single" w:sz="8" w:space="0" w:color="000000"/>
            </w:tcBorders>
            <w:hideMark/>
          </w:tcPr>
          <w:p w14:paraId="664E59AC"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6</w:t>
            </w:r>
          </w:p>
        </w:tc>
        <w:tc>
          <w:tcPr>
            <w:tcW w:w="886" w:type="dxa"/>
            <w:tcBorders>
              <w:top w:val="single" w:sz="8" w:space="0" w:color="000000"/>
              <w:left w:val="single" w:sz="8" w:space="0" w:color="000000"/>
              <w:bottom w:val="single" w:sz="8" w:space="0" w:color="000000"/>
              <w:right w:val="single" w:sz="8" w:space="0" w:color="000000"/>
            </w:tcBorders>
            <w:hideMark/>
          </w:tcPr>
          <w:p w14:paraId="66D30F52"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7</w:t>
            </w:r>
          </w:p>
        </w:tc>
        <w:tc>
          <w:tcPr>
            <w:tcW w:w="1009" w:type="dxa"/>
            <w:tcBorders>
              <w:top w:val="single" w:sz="8" w:space="0" w:color="000000"/>
              <w:left w:val="single" w:sz="8" w:space="0" w:color="000000"/>
              <w:bottom w:val="single" w:sz="8" w:space="0" w:color="000000"/>
              <w:right w:val="single" w:sz="8" w:space="0" w:color="000000"/>
            </w:tcBorders>
            <w:hideMark/>
          </w:tcPr>
          <w:p w14:paraId="49FFB5F3"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8</w:t>
            </w:r>
          </w:p>
        </w:tc>
        <w:tc>
          <w:tcPr>
            <w:tcW w:w="1256" w:type="dxa"/>
            <w:tcBorders>
              <w:top w:val="single" w:sz="8" w:space="0" w:color="000000"/>
              <w:left w:val="single" w:sz="8" w:space="0" w:color="000000"/>
              <w:bottom w:val="single" w:sz="8" w:space="0" w:color="000000"/>
              <w:right w:val="single" w:sz="8" w:space="0" w:color="000000"/>
            </w:tcBorders>
            <w:hideMark/>
          </w:tcPr>
          <w:p w14:paraId="71F3FA19"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9</w:t>
            </w:r>
          </w:p>
        </w:tc>
        <w:tc>
          <w:tcPr>
            <w:tcW w:w="886" w:type="dxa"/>
            <w:tcBorders>
              <w:top w:val="single" w:sz="8" w:space="0" w:color="000000"/>
              <w:left w:val="single" w:sz="8" w:space="0" w:color="000000"/>
              <w:bottom w:val="single" w:sz="8" w:space="0" w:color="000000"/>
              <w:right w:val="single" w:sz="8" w:space="0" w:color="000000"/>
            </w:tcBorders>
            <w:hideMark/>
          </w:tcPr>
          <w:p w14:paraId="37CE9495"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10</w:t>
            </w:r>
          </w:p>
        </w:tc>
        <w:tc>
          <w:tcPr>
            <w:tcW w:w="1009" w:type="dxa"/>
            <w:tcBorders>
              <w:top w:val="single" w:sz="8" w:space="0" w:color="000000"/>
              <w:left w:val="single" w:sz="8" w:space="0" w:color="000000"/>
              <w:bottom w:val="single" w:sz="8" w:space="0" w:color="000000"/>
              <w:right w:val="single" w:sz="8" w:space="0" w:color="000000"/>
            </w:tcBorders>
            <w:hideMark/>
          </w:tcPr>
          <w:p w14:paraId="0B26E994"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11</w:t>
            </w:r>
          </w:p>
        </w:tc>
        <w:tc>
          <w:tcPr>
            <w:tcW w:w="958" w:type="dxa"/>
            <w:tcBorders>
              <w:top w:val="single" w:sz="8" w:space="0" w:color="000000"/>
              <w:left w:val="single" w:sz="8" w:space="0" w:color="000000"/>
              <w:bottom w:val="single" w:sz="8" w:space="0" w:color="000000"/>
              <w:right w:val="single" w:sz="8" w:space="0" w:color="000000"/>
            </w:tcBorders>
            <w:hideMark/>
          </w:tcPr>
          <w:p w14:paraId="6EDB973F"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12</w:t>
            </w:r>
          </w:p>
        </w:tc>
        <w:tc>
          <w:tcPr>
            <w:tcW w:w="804" w:type="dxa"/>
            <w:tcBorders>
              <w:top w:val="single" w:sz="8" w:space="0" w:color="000000"/>
              <w:left w:val="single" w:sz="8" w:space="0" w:color="000000"/>
              <w:bottom w:val="single" w:sz="8" w:space="0" w:color="000000"/>
              <w:right w:val="single" w:sz="8" w:space="0" w:color="000000"/>
            </w:tcBorders>
            <w:hideMark/>
          </w:tcPr>
          <w:p w14:paraId="79464CD6"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13</w:t>
            </w:r>
          </w:p>
        </w:tc>
        <w:tc>
          <w:tcPr>
            <w:tcW w:w="398" w:type="dxa"/>
            <w:tcBorders>
              <w:top w:val="single" w:sz="8" w:space="0" w:color="000000"/>
              <w:left w:val="single" w:sz="8" w:space="0" w:color="000000"/>
              <w:bottom w:val="single" w:sz="8" w:space="0" w:color="000000"/>
              <w:right w:val="single" w:sz="8" w:space="0" w:color="000000"/>
            </w:tcBorders>
            <w:hideMark/>
          </w:tcPr>
          <w:p w14:paraId="18FE9ED0"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14</w:t>
            </w:r>
          </w:p>
        </w:tc>
        <w:tc>
          <w:tcPr>
            <w:tcW w:w="851" w:type="dxa"/>
            <w:tcBorders>
              <w:top w:val="single" w:sz="8" w:space="0" w:color="000000"/>
              <w:left w:val="single" w:sz="8" w:space="0" w:color="000000"/>
              <w:bottom w:val="single" w:sz="8" w:space="0" w:color="000000"/>
              <w:right w:val="single" w:sz="8" w:space="0" w:color="000000"/>
            </w:tcBorders>
            <w:hideMark/>
          </w:tcPr>
          <w:p w14:paraId="7B1F48C8"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15</w:t>
            </w:r>
          </w:p>
        </w:tc>
        <w:tc>
          <w:tcPr>
            <w:tcW w:w="1102" w:type="dxa"/>
            <w:tcBorders>
              <w:top w:val="single" w:sz="8" w:space="0" w:color="000000"/>
              <w:left w:val="single" w:sz="8" w:space="0" w:color="000000"/>
              <w:bottom w:val="single" w:sz="8" w:space="0" w:color="000000"/>
              <w:right w:val="single" w:sz="4" w:space="0" w:color="auto"/>
            </w:tcBorders>
            <w:hideMark/>
          </w:tcPr>
          <w:p w14:paraId="7A381BD6"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16</w:t>
            </w:r>
          </w:p>
        </w:tc>
        <w:tc>
          <w:tcPr>
            <w:tcW w:w="1166" w:type="dxa"/>
            <w:tcBorders>
              <w:top w:val="single" w:sz="4" w:space="0" w:color="auto"/>
              <w:left w:val="single" w:sz="4" w:space="0" w:color="auto"/>
              <w:bottom w:val="single" w:sz="4" w:space="0" w:color="auto"/>
              <w:right w:val="single" w:sz="4" w:space="0" w:color="auto"/>
            </w:tcBorders>
            <w:hideMark/>
          </w:tcPr>
          <w:p w14:paraId="5590D242"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17</w:t>
            </w:r>
          </w:p>
        </w:tc>
      </w:tr>
      <w:tr w:rsidR="00E94E8F" w:rsidRPr="00E94E8F" w14:paraId="41EDDE20" w14:textId="77777777" w:rsidTr="00643EE2">
        <w:tc>
          <w:tcPr>
            <w:tcW w:w="985" w:type="dxa"/>
            <w:vMerge w:val="restart"/>
            <w:tcBorders>
              <w:top w:val="single" w:sz="8" w:space="0" w:color="000000"/>
              <w:left w:val="single" w:sz="8" w:space="0" w:color="000000"/>
              <w:bottom w:val="single" w:sz="8" w:space="0" w:color="000000"/>
              <w:right w:val="single" w:sz="8" w:space="0" w:color="000000"/>
            </w:tcBorders>
            <w:hideMark/>
          </w:tcPr>
          <w:p w14:paraId="1B4FA22F"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286" w:type="dxa"/>
            <w:vMerge w:val="restart"/>
            <w:tcBorders>
              <w:top w:val="single" w:sz="8" w:space="0" w:color="000000"/>
              <w:left w:val="single" w:sz="8" w:space="0" w:color="000000"/>
              <w:bottom w:val="single" w:sz="8" w:space="0" w:color="000000"/>
              <w:right w:val="single" w:sz="8" w:space="0" w:color="000000"/>
            </w:tcBorders>
            <w:hideMark/>
          </w:tcPr>
          <w:p w14:paraId="590DB279"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178" w:type="dxa"/>
            <w:tcBorders>
              <w:top w:val="single" w:sz="8" w:space="0" w:color="000000"/>
              <w:left w:val="single" w:sz="8" w:space="0" w:color="000000"/>
              <w:bottom w:val="single" w:sz="8" w:space="0" w:color="000000"/>
              <w:right w:val="single" w:sz="8" w:space="0" w:color="000000"/>
            </w:tcBorders>
            <w:hideMark/>
          </w:tcPr>
          <w:p w14:paraId="7D84BE25"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989" w:type="dxa"/>
            <w:tcBorders>
              <w:top w:val="single" w:sz="8" w:space="0" w:color="000000"/>
              <w:left w:val="single" w:sz="8" w:space="0" w:color="000000"/>
              <w:bottom w:val="single" w:sz="8" w:space="0" w:color="000000"/>
              <w:right w:val="single" w:sz="8" w:space="0" w:color="000000"/>
            </w:tcBorders>
            <w:hideMark/>
          </w:tcPr>
          <w:p w14:paraId="687F8AC0"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480" w:type="dxa"/>
            <w:tcBorders>
              <w:top w:val="single" w:sz="8" w:space="0" w:color="000000"/>
              <w:left w:val="single" w:sz="8" w:space="0" w:color="000000"/>
              <w:bottom w:val="single" w:sz="8" w:space="0" w:color="000000"/>
              <w:right w:val="single" w:sz="8" w:space="0" w:color="000000"/>
            </w:tcBorders>
            <w:hideMark/>
          </w:tcPr>
          <w:p w14:paraId="7FFAC495"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500" w:type="dxa"/>
            <w:tcBorders>
              <w:top w:val="single" w:sz="8" w:space="0" w:color="000000"/>
              <w:left w:val="single" w:sz="8" w:space="0" w:color="000000"/>
              <w:bottom w:val="single" w:sz="8" w:space="0" w:color="000000"/>
              <w:right w:val="single" w:sz="8" w:space="0" w:color="000000"/>
            </w:tcBorders>
            <w:hideMark/>
          </w:tcPr>
          <w:p w14:paraId="52548A5A"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0100</w:t>
            </w:r>
          </w:p>
        </w:tc>
        <w:tc>
          <w:tcPr>
            <w:tcW w:w="886" w:type="dxa"/>
            <w:tcBorders>
              <w:top w:val="single" w:sz="8" w:space="0" w:color="000000"/>
              <w:left w:val="single" w:sz="8" w:space="0" w:color="000000"/>
              <w:bottom w:val="single" w:sz="8" w:space="0" w:color="000000"/>
              <w:right w:val="single" w:sz="8" w:space="0" w:color="000000"/>
            </w:tcBorders>
            <w:hideMark/>
          </w:tcPr>
          <w:p w14:paraId="104C9336"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009" w:type="dxa"/>
            <w:tcBorders>
              <w:top w:val="single" w:sz="8" w:space="0" w:color="000000"/>
              <w:left w:val="single" w:sz="8" w:space="0" w:color="000000"/>
              <w:bottom w:val="single" w:sz="8" w:space="0" w:color="000000"/>
              <w:right w:val="single" w:sz="8" w:space="0" w:color="000000"/>
            </w:tcBorders>
            <w:hideMark/>
          </w:tcPr>
          <w:p w14:paraId="64B84366"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256" w:type="dxa"/>
            <w:vMerge w:val="restart"/>
            <w:tcBorders>
              <w:top w:val="single" w:sz="8" w:space="0" w:color="000000"/>
              <w:left w:val="single" w:sz="8" w:space="0" w:color="000000"/>
              <w:bottom w:val="single" w:sz="8" w:space="0" w:color="000000"/>
              <w:right w:val="single" w:sz="8" w:space="0" w:color="000000"/>
            </w:tcBorders>
            <w:hideMark/>
          </w:tcPr>
          <w:p w14:paraId="0BFE9685"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886" w:type="dxa"/>
            <w:tcBorders>
              <w:top w:val="single" w:sz="8" w:space="0" w:color="000000"/>
              <w:left w:val="single" w:sz="8" w:space="0" w:color="000000"/>
              <w:bottom w:val="single" w:sz="8" w:space="0" w:color="000000"/>
              <w:right w:val="single" w:sz="8" w:space="0" w:color="000000"/>
            </w:tcBorders>
            <w:hideMark/>
          </w:tcPr>
          <w:p w14:paraId="40E12676"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009" w:type="dxa"/>
            <w:tcBorders>
              <w:top w:val="single" w:sz="8" w:space="0" w:color="000000"/>
              <w:left w:val="single" w:sz="8" w:space="0" w:color="000000"/>
              <w:bottom w:val="single" w:sz="8" w:space="0" w:color="000000"/>
              <w:right w:val="single" w:sz="8" w:space="0" w:color="000000"/>
            </w:tcBorders>
            <w:hideMark/>
          </w:tcPr>
          <w:p w14:paraId="188D54E9"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958" w:type="dxa"/>
            <w:tcBorders>
              <w:top w:val="single" w:sz="8" w:space="0" w:color="000000"/>
              <w:left w:val="single" w:sz="8" w:space="0" w:color="000000"/>
              <w:bottom w:val="single" w:sz="8" w:space="0" w:color="000000"/>
              <w:right w:val="single" w:sz="8" w:space="0" w:color="000000"/>
            </w:tcBorders>
            <w:hideMark/>
          </w:tcPr>
          <w:p w14:paraId="00FF3289"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804" w:type="dxa"/>
            <w:tcBorders>
              <w:top w:val="single" w:sz="8" w:space="0" w:color="000000"/>
              <w:left w:val="single" w:sz="8" w:space="0" w:color="000000"/>
              <w:bottom w:val="single" w:sz="8" w:space="0" w:color="000000"/>
              <w:right w:val="single" w:sz="8" w:space="0" w:color="000000"/>
            </w:tcBorders>
            <w:hideMark/>
          </w:tcPr>
          <w:p w14:paraId="5942549C"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398" w:type="dxa"/>
            <w:tcBorders>
              <w:top w:val="single" w:sz="8" w:space="0" w:color="000000"/>
              <w:left w:val="single" w:sz="8" w:space="0" w:color="000000"/>
              <w:bottom w:val="single" w:sz="8" w:space="0" w:color="000000"/>
              <w:right w:val="single" w:sz="8" w:space="0" w:color="000000"/>
            </w:tcBorders>
            <w:hideMark/>
          </w:tcPr>
          <w:p w14:paraId="60B4D045"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851" w:type="dxa"/>
            <w:tcBorders>
              <w:top w:val="single" w:sz="8" w:space="0" w:color="000000"/>
              <w:left w:val="single" w:sz="8" w:space="0" w:color="000000"/>
              <w:bottom w:val="single" w:sz="8" w:space="0" w:color="000000"/>
              <w:right w:val="single" w:sz="8" w:space="0" w:color="000000"/>
            </w:tcBorders>
            <w:hideMark/>
          </w:tcPr>
          <w:p w14:paraId="13A6C614"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102" w:type="dxa"/>
            <w:vMerge w:val="restart"/>
            <w:tcBorders>
              <w:top w:val="single" w:sz="8" w:space="0" w:color="000000"/>
              <w:left w:val="single" w:sz="8" w:space="0" w:color="000000"/>
              <w:bottom w:val="single" w:sz="8" w:space="0" w:color="000000"/>
              <w:right w:val="single" w:sz="4" w:space="0" w:color="auto"/>
            </w:tcBorders>
            <w:hideMark/>
          </w:tcPr>
          <w:p w14:paraId="0009AD09"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166" w:type="dxa"/>
            <w:vMerge w:val="restart"/>
            <w:tcBorders>
              <w:top w:val="single" w:sz="4" w:space="0" w:color="auto"/>
              <w:left w:val="single" w:sz="4" w:space="0" w:color="auto"/>
              <w:bottom w:val="single" w:sz="4" w:space="0" w:color="auto"/>
              <w:right w:val="single" w:sz="4" w:space="0" w:color="auto"/>
            </w:tcBorders>
            <w:hideMark/>
          </w:tcPr>
          <w:p w14:paraId="0E3FD57D"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r>
      <w:tr w:rsidR="00E94E8F" w:rsidRPr="00E94E8F" w14:paraId="3AE8AA35" w14:textId="77777777" w:rsidTr="00643EE2">
        <w:tc>
          <w:tcPr>
            <w:tcW w:w="985" w:type="dxa"/>
            <w:vMerge/>
            <w:tcBorders>
              <w:top w:val="single" w:sz="8" w:space="0" w:color="000000"/>
              <w:left w:val="single" w:sz="8" w:space="0" w:color="000000"/>
              <w:bottom w:val="single" w:sz="8" w:space="0" w:color="000000"/>
              <w:right w:val="single" w:sz="8" w:space="0" w:color="000000"/>
            </w:tcBorders>
            <w:vAlign w:val="center"/>
            <w:hideMark/>
          </w:tcPr>
          <w:p w14:paraId="5D6F3E38"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c>
          <w:tcPr>
            <w:tcW w:w="286" w:type="dxa"/>
            <w:vMerge/>
            <w:tcBorders>
              <w:top w:val="single" w:sz="8" w:space="0" w:color="000000"/>
              <w:left w:val="single" w:sz="8" w:space="0" w:color="000000"/>
              <w:bottom w:val="single" w:sz="8" w:space="0" w:color="000000"/>
              <w:right w:val="single" w:sz="8" w:space="0" w:color="000000"/>
            </w:tcBorders>
            <w:vAlign w:val="center"/>
            <w:hideMark/>
          </w:tcPr>
          <w:p w14:paraId="0FB2D4BF"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c>
          <w:tcPr>
            <w:tcW w:w="1178" w:type="dxa"/>
            <w:tcBorders>
              <w:top w:val="single" w:sz="8" w:space="0" w:color="000000"/>
              <w:left w:val="single" w:sz="8" w:space="0" w:color="000000"/>
              <w:bottom w:val="single" w:sz="8" w:space="0" w:color="000000"/>
              <w:right w:val="single" w:sz="8" w:space="0" w:color="000000"/>
            </w:tcBorders>
            <w:hideMark/>
          </w:tcPr>
          <w:p w14:paraId="5A98542A"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в том числе:</w:t>
            </w:r>
          </w:p>
        </w:tc>
        <w:tc>
          <w:tcPr>
            <w:tcW w:w="989" w:type="dxa"/>
            <w:tcBorders>
              <w:top w:val="single" w:sz="8" w:space="0" w:color="000000"/>
              <w:left w:val="single" w:sz="8" w:space="0" w:color="000000"/>
              <w:bottom w:val="single" w:sz="8" w:space="0" w:color="000000"/>
              <w:right w:val="single" w:sz="8" w:space="0" w:color="000000"/>
            </w:tcBorders>
            <w:hideMark/>
          </w:tcPr>
          <w:p w14:paraId="20E1B29D"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480" w:type="dxa"/>
            <w:tcBorders>
              <w:top w:val="single" w:sz="8" w:space="0" w:color="000000"/>
              <w:left w:val="single" w:sz="8" w:space="0" w:color="000000"/>
              <w:bottom w:val="single" w:sz="8" w:space="0" w:color="000000"/>
              <w:right w:val="single" w:sz="8" w:space="0" w:color="000000"/>
            </w:tcBorders>
            <w:hideMark/>
          </w:tcPr>
          <w:p w14:paraId="0D8E0555"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500" w:type="dxa"/>
            <w:tcBorders>
              <w:top w:val="single" w:sz="8" w:space="0" w:color="000000"/>
              <w:left w:val="single" w:sz="8" w:space="0" w:color="000000"/>
              <w:bottom w:val="single" w:sz="8" w:space="0" w:color="000000"/>
              <w:right w:val="single" w:sz="8" w:space="0" w:color="000000"/>
            </w:tcBorders>
            <w:hideMark/>
          </w:tcPr>
          <w:p w14:paraId="1C6F4E9F"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0101</w:t>
            </w:r>
          </w:p>
        </w:tc>
        <w:tc>
          <w:tcPr>
            <w:tcW w:w="886" w:type="dxa"/>
            <w:tcBorders>
              <w:top w:val="single" w:sz="8" w:space="0" w:color="000000"/>
              <w:left w:val="single" w:sz="8" w:space="0" w:color="000000"/>
              <w:bottom w:val="single" w:sz="8" w:space="0" w:color="000000"/>
              <w:right w:val="single" w:sz="8" w:space="0" w:color="000000"/>
            </w:tcBorders>
            <w:hideMark/>
          </w:tcPr>
          <w:p w14:paraId="7527DAD6"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009" w:type="dxa"/>
            <w:tcBorders>
              <w:top w:val="single" w:sz="8" w:space="0" w:color="000000"/>
              <w:left w:val="single" w:sz="8" w:space="0" w:color="000000"/>
              <w:bottom w:val="single" w:sz="8" w:space="0" w:color="000000"/>
              <w:right w:val="single" w:sz="8" w:space="0" w:color="000000"/>
            </w:tcBorders>
            <w:hideMark/>
          </w:tcPr>
          <w:p w14:paraId="150342F9"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256" w:type="dxa"/>
            <w:vMerge/>
            <w:tcBorders>
              <w:top w:val="single" w:sz="8" w:space="0" w:color="000000"/>
              <w:left w:val="single" w:sz="8" w:space="0" w:color="000000"/>
              <w:bottom w:val="single" w:sz="8" w:space="0" w:color="000000"/>
              <w:right w:val="single" w:sz="8" w:space="0" w:color="000000"/>
            </w:tcBorders>
            <w:vAlign w:val="center"/>
            <w:hideMark/>
          </w:tcPr>
          <w:p w14:paraId="392D0E6B"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c>
          <w:tcPr>
            <w:tcW w:w="886" w:type="dxa"/>
            <w:tcBorders>
              <w:top w:val="single" w:sz="8" w:space="0" w:color="000000"/>
              <w:left w:val="single" w:sz="8" w:space="0" w:color="000000"/>
              <w:bottom w:val="single" w:sz="8" w:space="0" w:color="000000"/>
              <w:right w:val="single" w:sz="8" w:space="0" w:color="000000"/>
            </w:tcBorders>
            <w:hideMark/>
          </w:tcPr>
          <w:p w14:paraId="108EEF0C"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009" w:type="dxa"/>
            <w:tcBorders>
              <w:top w:val="single" w:sz="8" w:space="0" w:color="000000"/>
              <w:left w:val="single" w:sz="8" w:space="0" w:color="000000"/>
              <w:bottom w:val="single" w:sz="8" w:space="0" w:color="000000"/>
              <w:right w:val="single" w:sz="8" w:space="0" w:color="000000"/>
            </w:tcBorders>
            <w:hideMark/>
          </w:tcPr>
          <w:p w14:paraId="56756079"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958" w:type="dxa"/>
            <w:tcBorders>
              <w:top w:val="single" w:sz="8" w:space="0" w:color="000000"/>
              <w:left w:val="single" w:sz="8" w:space="0" w:color="000000"/>
              <w:bottom w:val="single" w:sz="8" w:space="0" w:color="000000"/>
              <w:right w:val="single" w:sz="8" w:space="0" w:color="000000"/>
            </w:tcBorders>
            <w:hideMark/>
          </w:tcPr>
          <w:p w14:paraId="7002D5E0"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804" w:type="dxa"/>
            <w:tcBorders>
              <w:top w:val="single" w:sz="8" w:space="0" w:color="000000"/>
              <w:left w:val="single" w:sz="8" w:space="0" w:color="000000"/>
              <w:bottom w:val="single" w:sz="8" w:space="0" w:color="000000"/>
              <w:right w:val="single" w:sz="8" w:space="0" w:color="000000"/>
            </w:tcBorders>
            <w:hideMark/>
          </w:tcPr>
          <w:p w14:paraId="37D3DD00"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398" w:type="dxa"/>
            <w:tcBorders>
              <w:top w:val="single" w:sz="8" w:space="0" w:color="000000"/>
              <w:left w:val="single" w:sz="8" w:space="0" w:color="000000"/>
              <w:bottom w:val="single" w:sz="8" w:space="0" w:color="000000"/>
              <w:right w:val="single" w:sz="8" w:space="0" w:color="000000"/>
            </w:tcBorders>
            <w:hideMark/>
          </w:tcPr>
          <w:p w14:paraId="55D20EC2"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851" w:type="dxa"/>
            <w:tcBorders>
              <w:top w:val="single" w:sz="8" w:space="0" w:color="000000"/>
              <w:left w:val="single" w:sz="8" w:space="0" w:color="000000"/>
              <w:bottom w:val="single" w:sz="8" w:space="0" w:color="000000"/>
              <w:right w:val="single" w:sz="8" w:space="0" w:color="000000"/>
            </w:tcBorders>
            <w:hideMark/>
          </w:tcPr>
          <w:p w14:paraId="768D066F"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102" w:type="dxa"/>
            <w:vMerge/>
            <w:tcBorders>
              <w:top w:val="single" w:sz="8" w:space="0" w:color="000000"/>
              <w:left w:val="single" w:sz="8" w:space="0" w:color="000000"/>
              <w:bottom w:val="single" w:sz="8" w:space="0" w:color="000000"/>
              <w:right w:val="single" w:sz="4" w:space="0" w:color="auto"/>
            </w:tcBorders>
            <w:vAlign w:val="center"/>
            <w:hideMark/>
          </w:tcPr>
          <w:p w14:paraId="1B3CC7FD"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14:paraId="05D0EB89"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r>
      <w:tr w:rsidR="00E94E8F" w:rsidRPr="00E94E8F" w14:paraId="2F1088D6" w14:textId="77777777" w:rsidTr="00643EE2">
        <w:tc>
          <w:tcPr>
            <w:tcW w:w="985" w:type="dxa"/>
            <w:vMerge w:val="restart"/>
            <w:tcBorders>
              <w:top w:val="single" w:sz="8" w:space="0" w:color="000000"/>
              <w:left w:val="single" w:sz="8" w:space="0" w:color="000000"/>
              <w:bottom w:val="single" w:sz="8" w:space="0" w:color="000000"/>
              <w:right w:val="single" w:sz="8" w:space="0" w:color="000000"/>
            </w:tcBorders>
            <w:hideMark/>
          </w:tcPr>
          <w:p w14:paraId="0AD67904"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286" w:type="dxa"/>
            <w:vMerge w:val="restart"/>
            <w:tcBorders>
              <w:top w:val="single" w:sz="8" w:space="0" w:color="000000"/>
              <w:left w:val="single" w:sz="8" w:space="0" w:color="000000"/>
              <w:bottom w:val="single" w:sz="8" w:space="0" w:color="000000"/>
              <w:right w:val="single" w:sz="8" w:space="0" w:color="000000"/>
            </w:tcBorders>
            <w:hideMark/>
          </w:tcPr>
          <w:p w14:paraId="60ED460C"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178" w:type="dxa"/>
            <w:tcBorders>
              <w:top w:val="single" w:sz="8" w:space="0" w:color="000000"/>
              <w:left w:val="single" w:sz="8" w:space="0" w:color="000000"/>
              <w:bottom w:val="single" w:sz="8" w:space="0" w:color="000000"/>
              <w:right w:val="single" w:sz="8" w:space="0" w:color="000000"/>
            </w:tcBorders>
            <w:hideMark/>
          </w:tcPr>
          <w:p w14:paraId="09A53206"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989" w:type="dxa"/>
            <w:tcBorders>
              <w:top w:val="single" w:sz="8" w:space="0" w:color="000000"/>
              <w:left w:val="single" w:sz="8" w:space="0" w:color="000000"/>
              <w:bottom w:val="single" w:sz="8" w:space="0" w:color="000000"/>
              <w:right w:val="single" w:sz="8" w:space="0" w:color="000000"/>
            </w:tcBorders>
            <w:hideMark/>
          </w:tcPr>
          <w:p w14:paraId="217CC6BB"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480" w:type="dxa"/>
            <w:tcBorders>
              <w:top w:val="single" w:sz="8" w:space="0" w:color="000000"/>
              <w:left w:val="single" w:sz="8" w:space="0" w:color="000000"/>
              <w:bottom w:val="single" w:sz="8" w:space="0" w:color="000000"/>
              <w:right w:val="single" w:sz="8" w:space="0" w:color="000000"/>
            </w:tcBorders>
            <w:hideMark/>
          </w:tcPr>
          <w:p w14:paraId="4AE0B066"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500" w:type="dxa"/>
            <w:tcBorders>
              <w:top w:val="single" w:sz="8" w:space="0" w:color="000000"/>
              <w:left w:val="single" w:sz="8" w:space="0" w:color="000000"/>
              <w:bottom w:val="single" w:sz="8" w:space="0" w:color="000000"/>
              <w:right w:val="single" w:sz="8" w:space="0" w:color="000000"/>
            </w:tcBorders>
            <w:hideMark/>
          </w:tcPr>
          <w:p w14:paraId="28DC294D"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886" w:type="dxa"/>
            <w:tcBorders>
              <w:top w:val="single" w:sz="8" w:space="0" w:color="000000"/>
              <w:left w:val="single" w:sz="8" w:space="0" w:color="000000"/>
              <w:bottom w:val="single" w:sz="8" w:space="0" w:color="000000"/>
              <w:right w:val="single" w:sz="8" w:space="0" w:color="000000"/>
            </w:tcBorders>
            <w:hideMark/>
          </w:tcPr>
          <w:p w14:paraId="21292632"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009" w:type="dxa"/>
            <w:tcBorders>
              <w:top w:val="single" w:sz="8" w:space="0" w:color="000000"/>
              <w:left w:val="single" w:sz="8" w:space="0" w:color="000000"/>
              <w:bottom w:val="single" w:sz="8" w:space="0" w:color="000000"/>
              <w:right w:val="single" w:sz="8" w:space="0" w:color="000000"/>
            </w:tcBorders>
            <w:hideMark/>
          </w:tcPr>
          <w:p w14:paraId="42AB20FC"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256" w:type="dxa"/>
            <w:vMerge/>
            <w:tcBorders>
              <w:top w:val="single" w:sz="8" w:space="0" w:color="000000"/>
              <w:left w:val="single" w:sz="8" w:space="0" w:color="000000"/>
              <w:bottom w:val="single" w:sz="8" w:space="0" w:color="000000"/>
              <w:right w:val="single" w:sz="8" w:space="0" w:color="000000"/>
            </w:tcBorders>
            <w:vAlign w:val="center"/>
            <w:hideMark/>
          </w:tcPr>
          <w:p w14:paraId="3A1D2EB3"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c>
          <w:tcPr>
            <w:tcW w:w="886" w:type="dxa"/>
            <w:tcBorders>
              <w:top w:val="single" w:sz="8" w:space="0" w:color="000000"/>
              <w:left w:val="single" w:sz="8" w:space="0" w:color="000000"/>
              <w:bottom w:val="single" w:sz="8" w:space="0" w:color="000000"/>
              <w:right w:val="single" w:sz="8" w:space="0" w:color="000000"/>
            </w:tcBorders>
            <w:hideMark/>
          </w:tcPr>
          <w:p w14:paraId="0C9569FD"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009" w:type="dxa"/>
            <w:tcBorders>
              <w:top w:val="single" w:sz="8" w:space="0" w:color="000000"/>
              <w:left w:val="single" w:sz="8" w:space="0" w:color="000000"/>
              <w:bottom w:val="single" w:sz="8" w:space="0" w:color="000000"/>
              <w:right w:val="single" w:sz="8" w:space="0" w:color="000000"/>
            </w:tcBorders>
            <w:hideMark/>
          </w:tcPr>
          <w:p w14:paraId="5B0FC408"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958" w:type="dxa"/>
            <w:tcBorders>
              <w:top w:val="single" w:sz="8" w:space="0" w:color="000000"/>
              <w:left w:val="single" w:sz="8" w:space="0" w:color="000000"/>
              <w:bottom w:val="single" w:sz="8" w:space="0" w:color="000000"/>
              <w:right w:val="single" w:sz="8" w:space="0" w:color="000000"/>
            </w:tcBorders>
            <w:hideMark/>
          </w:tcPr>
          <w:p w14:paraId="06E05ECC"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804" w:type="dxa"/>
            <w:tcBorders>
              <w:top w:val="single" w:sz="8" w:space="0" w:color="000000"/>
              <w:left w:val="single" w:sz="8" w:space="0" w:color="000000"/>
              <w:bottom w:val="single" w:sz="8" w:space="0" w:color="000000"/>
              <w:right w:val="single" w:sz="8" w:space="0" w:color="000000"/>
            </w:tcBorders>
            <w:hideMark/>
          </w:tcPr>
          <w:p w14:paraId="68A15D32"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398" w:type="dxa"/>
            <w:tcBorders>
              <w:top w:val="single" w:sz="8" w:space="0" w:color="000000"/>
              <w:left w:val="single" w:sz="8" w:space="0" w:color="000000"/>
              <w:bottom w:val="single" w:sz="8" w:space="0" w:color="000000"/>
              <w:right w:val="single" w:sz="8" w:space="0" w:color="000000"/>
            </w:tcBorders>
            <w:hideMark/>
          </w:tcPr>
          <w:p w14:paraId="118143FF"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851" w:type="dxa"/>
            <w:tcBorders>
              <w:top w:val="single" w:sz="8" w:space="0" w:color="000000"/>
              <w:left w:val="single" w:sz="8" w:space="0" w:color="000000"/>
              <w:bottom w:val="single" w:sz="8" w:space="0" w:color="000000"/>
              <w:right w:val="single" w:sz="8" w:space="0" w:color="000000"/>
            </w:tcBorders>
            <w:hideMark/>
          </w:tcPr>
          <w:p w14:paraId="271A58A4"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102" w:type="dxa"/>
            <w:vMerge/>
            <w:tcBorders>
              <w:top w:val="single" w:sz="8" w:space="0" w:color="000000"/>
              <w:left w:val="single" w:sz="8" w:space="0" w:color="000000"/>
              <w:bottom w:val="single" w:sz="8" w:space="0" w:color="000000"/>
              <w:right w:val="single" w:sz="4" w:space="0" w:color="auto"/>
            </w:tcBorders>
            <w:vAlign w:val="center"/>
            <w:hideMark/>
          </w:tcPr>
          <w:p w14:paraId="38C75E99"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14:paraId="5384F750"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r>
      <w:tr w:rsidR="00E94E8F" w:rsidRPr="00E94E8F" w14:paraId="1C0C15B7" w14:textId="77777777" w:rsidTr="00643EE2">
        <w:tc>
          <w:tcPr>
            <w:tcW w:w="985" w:type="dxa"/>
            <w:vMerge/>
            <w:tcBorders>
              <w:top w:val="single" w:sz="8" w:space="0" w:color="000000"/>
              <w:left w:val="single" w:sz="8" w:space="0" w:color="000000"/>
              <w:bottom w:val="single" w:sz="8" w:space="0" w:color="000000"/>
              <w:right w:val="single" w:sz="8" w:space="0" w:color="000000"/>
            </w:tcBorders>
            <w:vAlign w:val="center"/>
            <w:hideMark/>
          </w:tcPr>
          <w:p w14:paraId="285E4C3D"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c>
          <w:tcPr>
            <w:tcW w:w="286" w:type="dxa"/>
            <w:vMerge/>
            <w:tcBorders>
              <w:top w:val="single" w:sz="8" w:space="0" w:color="000000"/>
              <w:left w:val="single" w:sz="8" w:space="0" w:color="000000"/>
              <w:bottom w:val="single" w:sz="8" w:space="0" w:color="000000"/>
              <w:right w:val="single" w:sz="8" w:space="0" w:color="000000"/>
            </w:tcBorders>
            <w:vAlign w:val="center"/>
            <w:hideMark/>
          </w:tcPr>
          <w:p w14:paraId="449F997A"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c>
          <w:tcPr>
            <w:tcW w:w="1178" w:type="dxa"/>
            <w:tcBorders>
              <w:top w:val="single" w:sz="8" w:space="0" w:color="000000"/>
              <w:left w:val="single" w:sz="8" w:space="0" w:color="000000"/>
              <w:bottom w:val="single" w:sz="8" w:space="0" w:color="000000"/>
              <w:right w:val="single" w:sz="8" w:space="0" w:color="000000"/>
            </w:tcBorders>
            <w:hideMark/>
          </w:tcPr>
          <w:p w14:paraId="39CFA494"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989" w:type="dxa"/>
            <w:tcBorders>
              <w:top w:val="single" w:sz="8" w:space="0" w:color="000000"/>
              <w:left w:val="single" w:sz="8" w:space="0" w:color="000000"/>
              <w:bottom w:val="single" w:sz="8" w:space="0" w:color="000000"/>
              <w:right w:val="single" w:sz="8" w:space="0" w:color="000000"/>
            </w:tcBorders>
            <w:hideMark/>
          </w:tcPr>
          <w:p w14:paraId="6DE991A3"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480" w:type="dxa"/>
            <w:tcBorders>
              <w:top w:val="single" w:sz="8" w:space="0" w:color="000000"/>
              <w:left w:val="single" w:sz="8" w:space="0" w:color="000000"/>
              <w:bottom w:val="single" w:sz="8" w:space="0" w:color="000000"/>
              <w:right w:val="single" w:sz="8" w:space="0" w:color="000000"/>
            </w:tcBorders>
            <w:hideMark/>
          </w:tcPr>
          <w:p w14:paraId="34850C2F"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500" w:type="dxa"/>
            <w:tcBorders>
              <w:top w:val="single" w:sz="8" w:space="0" w:color="000000"/>
              <w:left w:val="single" w:sz="8" w:space="0" w:color="000000"/>
              <w:bottom w:val="single" w:sz="8" w:space="0" w:color="000000"/>
              <w:right w:val="single" w:sz="8" w:space="0" w:color="000000"/>
            </w:tcBorders>
            <w:hideMark/>
          </w:tcPr>
          <w:p w14:paraId="6F312530"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0200</w:t>
            </w:r>
          </w:p>
        </w:tc>
        <w:tc>
          <w:tcPr>
            <w:tcW w:w="886" w:type="dxa"/>
            <w:tcBorders>
              <w:top w:val="single" w:sz="8" w:space="0" w:color="000000"/>
              <w:left w:val="single" w:sz="8" w:space="0" w:color="000000"/>
              <w:bottom w:val="single" w:sz="8" w:space="0" w:color="000000"/>
              <w:right w:val="single" w:sz="8" w:space="0" w:color="000000"/>
            </w:tcBorders>
            <w:hideMark/>
          </w:tcPr>
          <w:p w14:paraId="4B6C9288"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009" w:type="dxa"/>
            <w:tcBorders>
              <w:top w:val="single" w:sz="8" w:space="0" w:color="000000"/>
              <w:left w:val="single" w:sz="8" w:space="0" w:color="000000"/>
              <w:bottom w:val="single" w:sz="8" w:space="0" w:color="000000"/>
              <w:right w:val="single" w:sz="8" w:space="0" w:color="000000"/>
            </w:tcBorders>
            <w:hideMark/>
          </w:tcPr>
          <w:p w14:paraId="1F3E3B0F"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256" w:type="dxa"/>
            <w:vMerge w:val="restart"/>
            <w:tcBorders>
              <w:top w:val="single" w:sz="8" w:space="0" w:color="000000"/>
              <w:left w:val="single" w:sz="8" w:space="0" w:color="000000"/>
              <w:bottom w:val="single" w:sz="8" w:space="0" w:color="000000"/>
              <w:right w:val="single" w:sz="8" w:space="0" w:color="000000"/>
            </w:tcBorders>
            <w:hideMark/>
          </w:tcPr>
          <w:p w14:paraId="316C6526"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886" w:type="dxa"/>
            <w:tcBorders>
              <w:top w:val="single" w:sz="8" w:space="0" w:color="000000"/>
              <w:left w:val="single" w:sz="8" w:space="0" w:color="000000"/>
              <w:bottom w:val="single" w:sz="8" w:space="0" w:color="000000"/>
              <w:right w:val="single" w:sz="8" w:space="0" w:color="000000"/>
            </w:tcBorders>
            <w:hideMark/>
          </w:tcPr>
          <w:p w14:paraId="26712D36"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009" w:type="dxa"/>
            <w:tcBorders>
              <w:top w:val="single" w:sz="8" w:space="0" w:color="000000"/>
              <w:left w:val="single" w:sz="8" w:space="0" w:color="000000"/>
              <w:bottom w:val="single" w:sz="8" w:space="0" w:color="000000"/>
              <w:right w:val="single" w:sz="8" w:space="0" w:color="000000"/>
            </w:tcBorders>
            <w:hideMark/>
          </w:tcPr>
          <w:p w14:paraId="5EE03241"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958" w:type="dxa"/>
            <w:tcBorders>
              <w:top w:val="single" w:sz="8" w:space="0" w:color="000000"/>
              <w:left w:val="single" w:sz="8" w:space="0" w:color="000000"/>
              <w:bottom w:val="single" w:sz="8" w:space="0" w:color="000000"/>
              <w:right w:val="single" w:sz="8" w:space="0" w:color="000000"/>
            </w:tcBorders>
            <w:hideMark/>
          </w:tcPr>
          <w:p w14:paraId="59F4C5F2"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804" w:type="dxa"/>
            <w:tcBorders>
              <w:top w:val="single" w:sz="8" w:space="0" w:color="000000"/>
              <w:left w:val="single" w:sz="8" w:space="0" w:color="000000"/>
              <w:bottom w:val="single" w:sz="8" w:space="0" w:color="000000"/>
              <w:right w:val="single" w:sz="8" w:space="0" w:color="000000"/>
            </w:tcBorders>
            <w:hideMark/>
          </w:tcPr>
          <w:p w14:paraId="1E5AC90E"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398" w:type="dxa"/>
            <w:tcBorders>
              <w:top w:val="single" w:sz="8" w:space="0" w:color="000000"/>
              <w:left w:val="single" w:sz="8" w:space="0" w:color="000000"/>
              <w:bottom w:val="single" w:sz="8" w:space="0" w:color="000000"/>
              <w:right w:val="single" w:sz="8" w:space="0" w:color="000000"/>
            </w:tcBorders>
            <w:hideMark/>
          </w:tcPr>
          <w:p w14:paraId="1BDFE665"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851" w:type="dxa"/>
            <w:tcBorders>
              <w:top w:val="single" w:sz="8" w:space="0" w:color="000000"/>
              <w:left w:val="single" w:sz="8" w:space="0" w:color="000000"/>
              <w:bottom w:val="single" w:sz="8" w:space="0" w:color="000000"/>
              <w:right w:val="single" w:sz="8" w:space="0" w:color="000000"/>
            </w:tcBorders>
            <w:hideMark/>
          </w:tcPr>
          <w:p w14:paraId="77966F07"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102" w:type="dxa"/>
            <w:vMerge w:val="restart"/>
            <w:tcBorders>
              <w:top w:val="single" w:sz="8" w:space="0" w:color="000000"/>
              <w:left w:val="single" w:sz="8" w:space="0" w:color="000000"/>
              <w:bottom w:val="single" w:sz="8" w:space="0" w:color="000000"/>
              <w:right w:val="single" w:sz="4" w:space="0" w:color="auto"/>
            </w:tcBorders>
            <w:hideMark/>
          </w:tcPr>
          <w:p w14:paraId="612E648A"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166" w:type="dxa"/>
            <w:vMerge w:val="restart"/>
            <w:tcBorders>
              <w:top w:val="single" w:sz="4" w:space="0" w:color="auto"/>
              <w:left w:val="single" w:sz="4" w:space="0" w:color="auto"/>
              <w:bottom w:val="single" w:sz="4" w:space="0" w:color="auto"/>
              <w:right w:val="single" w:sz="4" w:space="0" w:color="auto"/>
            </w:tcBorders>
            <w:hideMark/>
          </w:tcPr>
          <w:p w14:paraId="4BD3EBDB"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r>
      <w:tr w:rsidR="00E94E8F" w:rsidRPr="00E94E8F" w14:paraId="7C394EDC" w14:textId="77777777" w:rsidTr="00643EE2">
        <w:tc>
          <w:tcPr>
            <w:tcW w:w="985" w:type="dxa"/>
            <w:vMerge/>
            <w:tcBorders>
              <w:top w:val="single" w:sz="8" w:space="0" w:color="000000"/>
              <w:left w:val="single" w:sz="8" w:space="0" w:color="000000"/>
              <w:bottom w:val="single" w:sz="8" w:space="0" w:color="000000"/>
              <w:right w:val="single" w:sz="8" w:space="0" w:color="000000"/>
            </w:tcBorders>
            <w:vAlign w:val="center"/>
            <w:hideMark/>
          </w:tcPr>
          <w:p w14:paraId="16A9C933"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c>
          <w:tcPr>
            <w:tcW w:w="286" w:type="dxa"/>
            <w:vMerge/>
            <w:tcBorders>
              <w:top w:val="single" w:sz="8" w:space="0" w:color="000000"/>
              <w:left w:val="single" w:sz="8" w:space="0" w:color="000000"/>
              <w:bottom w:val="single" w:sz="8" w:space="0" w:color="000000"/>
              <w:right w:val="single" w:sz="8" w:space="0" w:color="000000"/>
            </w:tcBorders>
            <w:vAlign w:val="center"/>
            <w:hideMark/>
          </w:tcPr>
          <w:p w14:paraId="0A987A74"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c>
          <w:tcPr>
            <w:tcW w:w="1178" w:type="dxa"/>
            <w:tcBorders>
              <w:top w:val="single" w:sz="8" w:space="0" w:color="000000"/>
              <w:left w:val="single" w:sz="8" w:space="0" w:color="000000"/>
              <w:bottom w:val="single" w:sz="8" w:space="0" w:color="000000"/>
              <w:right w:val="single" w:sz="8" w:space="0" w:color="000000"/>
            </w:tcBorders>
            <w:hideMark/>
          </w:tcPr>
          <w:p w14:paraId="169E6E37"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в том числе:</w:t>
            </w:r>
          </w:p>
        </w:tc>
        <w:tc>
          <w:tcPr>
            <w:tcW w:w="989" w:type="dxa"/>
            <w:tcBorders>
              <w:top w:val="single" w:sz="8" w:space="0" w:color="000000"/>
              <w:left w:val="single" w:sz="8" w:space="0" w:color="000000"/>
              <w:bottom w:val="single" w:sz="8" w:space="0" w:color="000000"/>
              <w:right w:val="single" w:sz="8" w:space="0" w:color="000000"/>
            </w:tcBorders>
            <w:hideMark/>
          </w:tcPr>
          <w:p w14:paraId="56F6DEB0"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480" w:type="dxa"/>
            <w:tcBorders>
              <w:top w:val="single" w:sz="8" w:space="0" w:color="000000"/>
              <w:left w:val="single" w:sz="8" w:space="0" w:color="000000"/>
              <w:bottom w:val="single" w:sz="8" w:space="0" w:color="000000"/>
              <w:right w:val="single" w:sz="8" w:space="0" w:color="000000"/>
            </w:tcBorders>
            <w:hideMark/>
          </w:tcPr>
          <w:p w14:paraId="57C9F44E"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500" w:type="dxa"/>
            <w:tcBorders>
              <w:top w:val="single" w:sz="8" w:space="0" w:color="000000"/>
              <w:left w:val="single" w:sz="8" w:space="0" w:color="000000"/>
              <w:bottom w:val="single" w:sz="8" w:space="0" w:color="000000"/>
              <w:right w:val="single" w:sz="8" w:space="0" w:color="000000"/>
            </w:tcBorders>
            <w:hideMark/>
          </w:tcPr>
          <w:p w14:paraId="79AE4387"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0201</w:t>
            </w:r>
          </w:p>
        </w:tc>
        <w:tc>
          <w:tcPr>
            <w:tcW w:w="886" w:type="dxa"/>
            <w:tcBorders>
              <w:top w:val="single" w:sz="8" w:space="0" w:color="000000"/>
              <w:left w:val="single" w:sz="8" w:space="0" w:color="000000"/>
              <w:bottom w:val="single" w:sz="8" w:space="0" w:color="000000"/>
              <w:right w:val="single" w:sz="8" w:space="0" w:color="000000"/>
            </w:tcBorders>
            <w:hideMark/>
          </w:tcPr>
          <w:p w14:paraId="2D61812A"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009" w:type="dxa"/>
            <w:tcBorders>
              <w:top w:val="single" w:sz="8" w:space="0" w:color="000000"/>
              <w:left w:val="single" w:sz="8" w:space="0" w:color="000000"/>
              <w:bottom w:val="single" w:sz="8" w:space="0" w:color="000000"/>
              <w:right w:val="single" w:sz="8" w:space="0" w:color="000000"/>
            </w:tcBorders>
            <w:hideMark/>
          </w:tcPr>
          <w:p w14:paraId="10A4EA1F"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256" w:type="dxa"/>
            <w:vMerge/>
            <w:tcBorders>
              <w:top w:val="single" w:sz="8" w:space="0" w:color="000000"/>
              <w:left w:val="single" w:sz="8" w:space="0" w:color="000000"/>
              <w:bottom w:val="single" w:sz="8" w:space="0" w:color="000000"/>
              <w:right w:val="single" w:sz="8" w:space="0" w:color="000000"/>
            </w:tcBorders>
            <w:vAlign w:val="center"/>
            <w:hideMark/>
          </w:tcPr>
          <w:p w14:paraId="21B67424"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c>
          <w:tcPr>
            <w:tcW w:w="886" w:type="dxa"/>
            <w:tcBorders>
              <w:top w:val="single" w:sz="8" w:space="0" w:color="000000"/>
              <w:left w:val="single" w:sz="8" w:space="0" w:color="000000"/>
              <w:bottom w:val="single" w:sz="8" w:space="0" w:color="000000"/>
              <w:right w:val="single" w:sz="8" w:space="0" w:color="000000"/>
            </w:tcBorders>
            <w:hideMark/>
          </w:tcPr>
          <w:p w14:paraId="6F924A7D"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009" w:type="dxa"/>
            <w:tcBorders>
              <w:top w:val="single" w:sz="8" w:space="0" w:color="000000"/>
              <w:left w:val="single" w:sz="8" w:space="0" w:color="000000"/>
              <w:bottom w:val="single" w:sz="8" w:space="0" w:color="000000"/>
              <w:right w:val="single" w:sz="8" w:space="0" w:color="000000"/>
            </w:tcBorders>
            <w:hideMark/>
          </w:tcPr>
          <w:p w14:paraId="5A408D34"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958" w:type="dxa"/>
            <w:tcBorders>
              <w:top w:val="single" w:sz="8" w:space="0" w:color="000000"/>
              <w:left w:val="single" w:sz="8" w:space="0" w:color="000000"/>
              <w:bottom w:val="single" w:sz="8" w:space="0" w:color="000000"/>
              <w:right w:val="single" w:sz="8" w:space="0" w:color="000000"/>
            </w:tcBorders>
            <w:hideMark/>
          </w:tcPr>
          <w:p w14:paraId="7975DE07"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804" w:type="dxa"/>
            <w:tcBorders>
              <w:top w:val="single" w:sz="8" w:space="0" w:color="000000"/>
              <w:left w:val="single" w:sz="8" w:space="0" w:color="000000"/>
              <w:bottom w:val="single" w:sz="8" w:space="0" w:color="000000"/>
              <w:right w:val="single" w:sz="8" w:space="0" w:color="000000"/>
            </w:tcBorders>
            <w:hideMark/>
          </w:tcPr>
          <w:p w14:paraId="39D3A017"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398" w:type="dxa"/>
            <w:tcBorders>
              <w:top w:val="single" w:sz="8" w:space="0" w:color="000000"/>
              <w:left w:val="single" w:sz="8" w:space="0" w:color="000000"/>
              <w:bottom w:val="single" w:sz="8" w:space="0" w:color="000000"/>
              <w:right w:val="single" w:sz="8" w:space="0" w:color="000000"/>
            </w:tcBorders>
            <w:hideMark/>
          </w:tcPr>
          <w:p w14:paraId="06B15B6A"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851" w:type="dxa"/>
            <w:tcBorders>
              <w:top w:val="single" w:sz="8" w:space="0" w:color="000000"/>
              <w:left w:val="single" w:sz="8" w:space="0" w:color="000000"/>
              <w:bottom w:val="single" w:sz="8" w:space="0" w:color="000000"/>
              <w:right w:val="single" w:sz="8" w:space="0" w:color="000000"/>
            </w:tcBorders>
            <w:hideMark/>
          </w:tcPr>
          <w:p w14:paraId="5D0CA8CE"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102" w:type="dxa"/>
            <w:vMerge/>
            <w:tcBorders>
              <w:top w:val="single" w:sz="8" w:space="0" w:color="000000"/>
              <w:left w:val="single" w:sz="8" w:space="0" w:color="000000"/>
              <w:bottom w:val="single" w:sz="8" w:space="0" w:color="000000"/>
              <w:right w:val="single" w:sz="4" w:space="0" w:color="auto"/>
            </w:tcBorders>
            <w:vAlign w:val="center"/>
            <w:hideMark/>
          </w:tcPr>
          <w:p w14:paraId="49B4C29F"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14:paraId="369B3B28"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r>
      <w:tr w:rsidR="00E94E8F" w:rsidRPr="00E94E8F" w14:paraId="3D45D7FB" w14:textId="77777777" w:rsidTr="00643EE2">
        <w:tc>
          <w:tcPr>
            <w:tcW w:w="1271" w:type="dxa"/>
            <w:gridSpan w:val="2"/>
            <w:tcBorders>
              <w:top w:val="single" w:sz="8" w:space="0" w:color="000000"/>
              <w:left w:val="nil"/>
              <w:bottom w:val="nil"/>
              <w:right w:val="single" w:sz="8" w:space="0" w:color="000000"/>
            </w:tcBorders>
            <w:hideMark/>
          </w:tcPr>
          <w:p w14:paraId="3D934C40"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178" w:type="dxa"/>
            <w:tcBorders>
              <w:top w:val="single" w:sz="8" w:space="0" w:color="000000"/>
              <w:left w:val="single" w:sz="8" w:space="0" w:color="000000"/>
              <w:bottom w:val="single" w:sz="8" w:space="0" w:color="000000"/>
              <w:right w:val="single" w:sz="8" w:space="0" w:color="000000"/>
            </w:tcBorders>
            <w:hideMark/>
          </w:tcPr>
          <w:p w14:paraId="56E116AE"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989" w:type="dxa"/>
            <w:tcBorders>
              <w:top w:val="single" w:sz="8" w:space="0" w:color="000000"/>
              <w:left w:val="single" w:sz="8" w:space="0" w:color="000000"/>
              <w:bottom w:val="single" w:sz="8" w:space="0" w:color="000000"/>
              <w:right w:val="single" w:sz="8" w:space="0" w:color="000000"/>
            </w:tcBorders>
            <w:hideMark/>
          </w:tcPr>
          <w:p w14:paraId="142FEC7A"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480" w:type="dxa"/>
            <w:tcBorders>
              <w:top w:val="single" w:sz="8" w:space="0" w:color="000000"/>
              <w:left w:val="single" w:sz="8" w:space="0" w:color="000000"/>
              <w:bottom w:val="single" w:sz="8" w:space="0" w:color="000000"/>
              <w:right w:val="single" w:sz="8" w:space="0" w:color="000000"/>
            </w:tcBorders>
            <w:hideMark/>
          </w:tcPr>
          <w:p w14:paraId="0D8FC0F1"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500" w:type="dxa"/>
            <w:tcBorders>
              <w:top w:val="single" w:sz="8" w:space="0" w:color="000000"/>
              <w:left w:val="single" w:sz="8" w:space="0" w:color="000000"/>
              <w:bottom w:val="single" w:sz="8" w:space="0" w:color="000000"/>
              <w:right w:val="single" w:sz="8" w:space="0" w:color="000000"/>
            </w:tcBorders>
            <w:hideMark/>
          </w:tcPr>
          <w:p w14:paraId="5EE98F00"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886" w:type="dxa"/>
            <w:tcBorders>
              <w:top w:val="single" w:sz="8" w:space="0" w:color="000000"/>
              <w:left w:val="single" w:sz="8" w:space="0" w:color="000000"/>
              <w:bottom w:val="single" w:sz="8" w:space="0" w:color="000000"/>
              <w:right w:val="single" w:sz="8" w:space="0" w:color="000000"/>
            </w:tcBorders>
            <w:hideMark/>
          </w:tcPr>
          <w:p w14:paraId="411FEEB5"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009" w:type="dxa"/>
            <w:tcBorders>
              <w:top w:val="single" w:sz="8" w:space="0" w:color="000000"/>
              <w:left w:val="single" w:sz="8" w:space="0" w:color="000000"/>
              <w:bottom w:val="single" w:sz="8" w:space="0" w:color="000000"/>
              <w:right w:val="single" w:sz="8" w:space="0" w:color="000000"/>
            </w:tcBorders>
            <w:hideMark/>
          </w:tcPr>
          <w:p w14:paraId="01156B54"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256" w:type="dxa"/>
            <w:vMerge/>
            <w:tcBorders>
              <w:top w:val="single" w:sz="8" w:space="0" w:color="000000"/>
              <w:left w:val="single" w:sz="8" w:space="0" w:color="000000"/>
              <w:bottom w:val="single" w:sz="8" w:space="0" w:color="000000"/>
              <w:right w:val="single" w:sz="8" w:space="0" w:color="000000"/>
            </w:tcBorders>
            <w:vAlign w:val="center"/>
            <w:hideMark/>
          </w:tcPr>
          <w:p w14:paraId="2DC31343"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c>
          <w:tcPr>
            <w:tcW w:w="886" w:type="dxa"/>
            <w:tcBorders>
              <w:top w:val="single" w:sz="8" w:space="0" w:color="000000"/>
              <w:left w:val="single" w:sz="8" w:space="0" w:color="000000"/>
              <w:bottom w:val="single" w:sz="8" w:space="0" w:color="000000"/>
              <w:right w:val="single" w:sz="8" w:space="0" w:color="000000"/>
            </w:tcBorders>
            <w:hideMark/>
          </w:tcPr>
          <w:p w14:paraId="2FC6CF74"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009" w:type="dxa"/>
            <w:tcBorders>
              <w:top w:val="single" w:sz="8" w:space="0" w:color="000000"/>
              <w:left w:val="single" w:sz="8" w:space="0" w:color="000000"/>
              <w:bottom w:val="single" w:sz="8" w:space="0" w:color="000000"/>
              <w:right w:val="single" w:sz="8" w:space="0" w:color="000000"/>
            </w:tcBorders>
            <w:hideMark/>
          </w:tcPr>
          <w:p w14:paraId="79115982"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958" w:type="dxa"/>
            <w:tcBorders>
              <w:top w:val="single" w:sz="8" w:space="0" w:color="000000"/>
              <w:left w:val="single" w:sz="8" w:space="0" w:color="000000"/>
              <w:bottom w:val="single" w:sz="8" w:space="0" w:color="000000"/>
              <w:right w:val="single" w:sz="8" w:space="0" w:color="000000"/>
            </w:tcBorders>
            <w:hideMark/>
          </w:tcPr>
          <w:p w14:paraId="29A3D9E9"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804" w:type="dxa"/>
            <w:tcBorders>
              <w:top w:val="single" w:sz="8" w:space="0" w:color="000000"/>
              <w:left w:val="single" w:sz="8" w:space="0" w:color="000000"/>
              <w:bottom w:val="single" w:sz="8" w:space="0" w:color="000000"/>
              <w:right w:val="single" w:sz="8" w:space="0" w:color="000000"/>
            </w:tcBorders>
            <w:hideMark/>
          </w:tcPr>
          <w:p w14:paraId="0DEB7D50"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398" w:type="dxa"/>
            <w:tcBorders>
              <w:top w:val="single" w:sz="8" w:space="0" w:color="000000"/>
              <w:left w:val="single" w:sz="8" w:space="0" w:color="000000"/>
              <w:bottom w:val="single" w:sz="8" w:space="0" w:color="000000"/>
              <w:right w:val="single" w:sz="8" w:space="0" w:color="000000"/>
            </w:tcBorders>
            <w:hideMark/>
          </w:tcPr>
          <w:p w14:paraId="1E332C59"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851" w:type="dxa"/>
            <w:tcBorders>
              <w:top w:val="single" w:sz="8" w:space="0" w:color="000000"/>
              <w:left w:val="single" w:sz="8" w:space="0" w:color="000000"/>
              <w:bottom w:val="single" w:sz="8" w:space="0" w:color="000000"/>
              <w:right w:val="single" w:sz="8" w:space="0" w:color="000000"/>
            </w:tcBorders>
            <w:hideMark/>
          </w:tcPr>
          <w:p w14:paraId="2C391458"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102" w:type="dxa"/>
            <w:vMerge/>
            <w:tcBorders>
              <w:top w:val="single" w:sz="8" w:space="0" w:color="000000"/>
              <w:left w:val="single" w:sz="8" w:space="0" w:color="000000"/>
              <w:bottom w:val="single" w:sz="8" w:space="0" w:color="000000"/>
              <w:right w:val="single" w:sz="4" w:space="0" w:color="auto"/>
            </w:tcBorders>
            <w:vAlign w:val="center"/>
            <w:hideMark/>
          </w:tcPr>
          <w:p w14:paraId="24CE4EC9"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14:paraId="19B12E31"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r>
      <w:tr w:rsidR="00E94E8F" w:rsidRPr="00E94E8F" w14:paraId="415B9CEE" w14:textId="77777777" w:rsidTr="00643EE2">
        <w:tc>
          <w:tcPr>
            <w:tcW w:w="1271" w:type="dxa"/>
            <w:gridSpan w:val="2"/>
            <w:hideMark/>
          </w:tcPr>
          <w:p w14:paraId="3B7B8B48"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lastRenderedPageBreak/>
              <w:t> </w:t>
            </w:r>
          </w:p>
        </w:tc>
        <w:tc>
          <w:tcPr>
            <w:tcW w:w="5042" w:type="dxa"/>
            <w:gridSpan w:val="6"/>
            <w:tcBorders>
              <w:top w:val="single" w:sz="8" w:space="0" w:color="000000"/>
              <w:left w:val="nil"/>
              <w:bottom w:val="nil"/>
              <w:right w:val="single" w:sz="8" w:space="0" w:color="000000"/>
            </w:tcBorders>
            <w:hideMark/>
          </w:tcPr>
          <w:p w14:paraId="0D9B0D7F" w14:textId="77777777" w:rsidR="00E94E8F" w:rsidRPr="00E94E8F" w:rsidRDefault="00E94E8F" w:rsidP="00E94E8F">
            <w:pPr>
              <w:spacing w:before="0" w:after="100" w:line="240" w:lineRule="auto"/>
              <w:ind w:firstLine="0"/>
              <w:jc w:val="right"/>
              <w:rPr>
                <w:rFonts w:ascii="Verdana" w:eastAsiaTheme="minorEastAsia" w:hAnsi="Verdana"/>
                <w:sz w:val="16"/>
                <w:szCs w:val="16"/>
              </w:rPr>
            </w:pPr>
            <w:r w:rsidRPr="00E94E8F">
              <w:rPr>
                <w:rFonts w:eastAsiaTheme="minorEastAsia"/>
                <w:sz w:val="16"/>
                <w:szCs w:val="16"/>
              </w:rPr>
              <w:t>Всего:</w:t>
            </w:r>
          </w:p>
        </w:tc>
        <w:tc>
          <w:tcPr>
            <w:tcW w:w="1256" w:type="dxa"/>
            <w:tcBorders>
              <w:top w:val="single" w:sz="8" w:space="0" w:color="000000"/>
              <w:left w:val="single" w:sz="8" w:space="0" w:color="000000"/>
              <w:bottom w:val="single" w:sz="8" w:space="0" w:color="000000"/>
              <w:right w:val="single" w:sz="8" w:space="0" w:color="000000"/>
            </w:tcBorders>
            <w:hideMark/>
          </w:tcPr>
          <w:p w14:paraId="1061676E"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4906" w:type="dxa"/>
            <w:gridSpan w:val="6"/>
            <w:tcBorders>
              <w:top w:val="single" w:sz="8" w:space="0" w:color="000000"/>
              <w:left w:val="single" w:sz="8" w:space="0" w:color="000000"/>
              <w:bottom w:val="nil"/>
              <w:right w:val="single" w:sz="8" w:space="0" w:color="000000"/>
            </w:tcBorders>
            <w:hideMark/>
          </w:tcPr>
          <w:p w14:paraId="03C99379" w14:textId="77777777" w:rsidR="00E94E8F" w:rsidRPr="00E94E8F" w:rsidRDefault="00E94E8F" w:rsidP="00E94E8F">
            <w:pPr>
              <w:spacing w:before="0" w:after="100" w:line="240" w:lineRule="auto"/>
              <w:ind w:firstLine="0"/>
              <w:jc w:val="right"/>
              <w:rPr>
                <w:rFonts w:ascii="Verdana" w:eastAsiaTheme="minorEastAsia" w:hAnsi="Verdana"/>
                <w:sz w:val="16"/>
                <w:szCs w:val="16"/>
              </w:rPr>
            </w:pPr>
            <w:r w:rsidRPr="00E94E8F">
              <w:rPr>
                <w:rFonts w:eastAsiaTheme="minorEastAsia"/>
                <w:sz w:val="16"/>
                <w:szCs w:val="16"/>
              </w:rPr>
              <w:t>Всего:</w:t>
            </w:r>
          </w:p>
        </w:tc>
        <w:tc>
          <w:tcPr>
            <w:tcW w:w="1102" w:type="dxa"/>
            <w:tcBorders>
              <w:top w:val="single" w:sz="8" w:space="0" w:color="000000"/>
              <w:left w:val="single" w:sz="8" w:space="0" w:color="000000"/>
              <w:bottom w:val="single" w:sz="8" w:space="0" w:color="000000"/>
              <w:right w:val="single" w:sz="8" w:space="0" w:color="000000"/>
            </w:tcBorders>
            <w:hideMark/>
          </w:tcPr>
          <w:p w14:paraId="672B3862"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166" w:type="dxa"/>
            <w:tcBorders>
              <w:top w:val="single" w:sz="4" w:space="0" w:color="auto"/>
              <w:left w:val="single" w:sz="8" w:space="0" w:color="000000"/>
              <w:bottom w:val="single" w:sz="8" w:space="0" w:color="000000"/>
              <w:right w:val="single" w:sz="8" w:space="0" w:color="000000"/>
            </w:tcBorders>
            <w:hideMark/>
          </w:tcPr>
          <w:p w14:paraId="001F06FC"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r>
    </w:tbl>
    <w:p w14:paraId="72A036D1" w14:textId="77777777" w:rsidR="00E94E8F" w:rsidRPr="00E94E8F" w:rsidRDefault="00E94E8F" w:rsidP="00E94E8F">
      <w:pPr>
        <w:spacing w:before="0" w:after="0" w:line="240" w:lineRule="auto"/>
        <w:ind w:firstLine="0"/>
        <w:rPr>
          <w:rFonts w:ascii="Verdana" w:eastAsiaTheme="minorEastAsia" w:hAnsi="Verdana"/>
          <w:sz w:val="16"/>
          <w:szCs w:val="16"/>
        </w:rPr>
      </w:pPr>
      <w:r w:rsidRPr="00E94E8F">
        <w:rPr>
          <w:rFonts w:eastAsiaTheme="minorEastAsia"/>
          <w:sz w:val="16"/>
          <w:szCs w:val="16"/>
        </w:rPr>
        <w:t> </w:t>
      </w:r>
    </w:p>
    <w:tbl>
      <w:tblPr>
        <w:tblW w:w="5000" w:type="pct"/>
        <w:tblCellMar>
          <w:left w:w="0" w:type="dxa"/>
          <w:right w:w="0" w:type="dxa"/>
        </w:tblCellMar>
        <w:tblLook w:val="04A0" w:firstRow="1" w:lastRow="0" w:firstColumn="1" w:lastColumn="0" w:noHBand="0" w:noVBand="1"/>
      </w:tblPr>
      <w:tblGrid>
        <w:gridCol w:w="7702"/>
        <w:gridCol w:w="78"/>
        <w:gridCol w:w="2887"/>
        <w:gridCol w:w="78"/>
        <w:gridCol w:w="3213"/>
      </w:tblGrid>
      <w:tr w:rsidR="00E94E8F" w:rsidRPr="00E94E8F" w14:paraId="201A827B" w14:textId="77777777" w:rsidTr="00643EE2">
        <w:tc>
          <w:tcPr>
            <w:tcW w:w="2758" w:type="pct"/>
            <w:hideMark/>
          </w:tcPr>
          <w:p w14:paraId="0763EEC8" w14:textId="77777777" w:rsidR="00E94E8F" w:rsidRPr="00E94E8F" w:rsidRDefault="00E94E8F" w:rsidP="00E94E8F">
            <w:pPr>
              <w:spacing w:before="0" w:after="100" w:line="240" w:lineRule="auto"/>
              <w:ind w:firstLine="0"/>
              <w:jc w:val="left"/>
              <w:rPr>
                <w:rFonts w:ascii="Verdana" w:eastAsiaTheme="minorEastAsia" w:hAnsi="Verdana"/>
                <w:szCs w:val="16"/>
              </w:rPr>
            </w:pPr>
            <w:r w:rsidRPr="00E94E8F">
              <w:rPr>
                <w:rFonts w:eastAsiaTheme="minorEastAsia"/>
                <w:szCs w:val="16"/>
              </w:rPr>
              <w:t>Руководитель (уполномоченное лицо) Получателя гранта</w:t>
            </w:r>
          </w:p>
        </w:tc>
        <w:tc>
          <w:tcPr>
            <w:tcW w:w="28" w:type="pct"/>
            <w:hideMark/>
          </w:tcPr>
          <w:p w14:paraId="1FCC3611" w14:textId="77777777" w:rsidR="00E94E8F" w:rsidRPr="00E94E8F" w:rsidRDefault="00E94E8F" w:rsidP="00E94E8F">
            <w:pPr>
              <w:spacing w:before="0" w:after="100" w:line="240" w:lineRule="auto"/>
              <w:ind w:firstLine="0"/>
              <w:jc w:val="left"/>
              <w:rPr>
                <w:rFonts w:ascii="Verdana" w:eastAsiaTheme="minorEastAsia" w:hAnsi="Verdana"/>
                <w:szCs w:val="16"/>
              </w:rPr>
            </w:pPr>
            <w:r w:rsidRPr="00E94E8F">
              <w:rPr>
                <w:rFonts w:eastAsiaTheme="minorEastAsia"/>
                <w:szCs w:val="16"/>
              </w:rPr>
              <w:t> </w:t>
            </w:r>
          </w:p>
        </w:tc>
        <w:tc>
          <w:tcPr>
            <w:tcW w:w="1034" w:type="pct"/>
            <w:tcBorders>
              <w:bottom w:val="single" w:sz="8" w:space="0" w:color="000000"/>
            </w:tcBorders>
            <w:hideMark/>
          </w:tcPr>
          <w:p w14:paraId="7842E19F" w14:textId="77777777" w:rsidR="00E94E8F" w:rsidRPr="00E94E8F" w:rsidRDefault="00E94E8F" w:rsidP="00E94E8F">
            <w:pPr>
              <w:spacing w:before="0" w:after="100" w:line="240" w:lineRule="auto"/>
              <w:ind w:firstLine="0"/>
              <w:jc w:val="left"/>
              <w:rPr>
                <w:rFonts w:ascii="Verdana" w:eastAsiaTheme="minorEastAsia" w:hAnsi="Verdana"/>
                <w:szCs w:val="16"/>
              </w:rPr>
            </w:pPr>
            <w:r w:rsidRPr="00E94E8F">
              <w:rPr>
                <w:rFonts w:eastAsiaTheme="minorEastAsia"/>
                <w:szCs w:val="16"/>
              </w:rPr>
              <w:t> </w:t>
            </w:r>
          </w:p>
        </w:tc>
        <w:tc>
          <w:tcPr>
            <w:tcW w:w="28" w:type="pct"/>
            <w:hideMark/>
          </w:tcPr>
          <w:p w14:paraId="38D67A7C" w14:textId="77777777" w:rsidR="00E94E8F" w:rsidRPr="00E94E8F" w:rsidRDefault="00E94E8F" w:rsidP="00E94E8F">
            <w:pPr>
              <w:spacing w:before="0" w:after="100" w:line="240" w:lineRule="auto"/>
              <w:ind w:firstLine="0"/>
              <w:jc w:val="left"/>
              <w:rPr>
                <w:rFonts w:ascii="Verdana" w:eastAsiaTheme="minorEastAsia" w:hAnsi="Verdana"/>
                <w:szCs w:val="16"/>
              </w:rPr>
            </w:pPr>
            <w:r w:rsidRPr="00E94E8F">
              <w:rPr>
                <w:rFonts w:eastAsiaTheme="minorEastAsia"/>
                <w:szCs w:val="16"/>
              </w:rPr>
              <w:t> </w:t>
            </w:r>
          </w:p>
        </w:tc>
        <w:tc>
          <w:tcPr>
            <w:tcW w:w="1151" w:type="pct"/>
            <w:tcBorders>
              <w:bottom w:val="single" w:sz="8" w:space="0" w:color="000000"/>
            </w:tcBorders>
            <w:hideMark/>
          </w:tcPr>
          <w:p w14:paraId="1725CC47" w14:textId="77777777" w:rsidR="00E94E8F" w:rsidRPr="00E94E8F" w:rsidRDefault="00E94E8F" w:rsidP="00E94E8F">
            <w:pPr>
              <w:spacing w:before="0" w:after="100" w:line="240" w:lineRule="auto"/>
              <w:ind w:firstLine="0"/>
              <w:jc w:val="left"/>
              <w:rPr>
                <w:rFonts w:ascii="Verdana" w:eastAsiaTheme="minorEastAsia" w:hAnsi="Verdana"/>
                <w:szCs w:val="16"/>
              </w:rPr>
            </w:pPr>
            <w:r w:rsidRPr="00E94E8F">
              <w:rPr>
                <w:rFonts w:eastAsiaTheme="minorEastAsia"/>
                <w:szCs w:val="16"/>
              </w:rPr>
              <w:t> </w:t>
            </w:r>
          </w:p>
        </w:tc>
      </w:tr>
      <w:tr w:rsidR="00E94E8F" w:rsidRPr="00E94E8F" w14:paraId="44637914" w14:textId="77777777" w:rsidTr="00643EE2">
        <w:tc>
          <w:tcPr>
            <w:tcW w:w="2758" w:type="pct"/>
            <w:hideMark/>
          </w:tcPr>
          <w:p w14:paraId="340C757C" w14:textId="77777777" w:rsidR="00E94E8F" w:rsidRPr="00E94E8F" w:rsidRDefault="00E94E8F" w:rsidP="00E94E8F">
            <w:pPr>
              <w:spacing w:before="0" w:after="100" w:line="240" w:lineRule="auto"/>
              <w:ind w:firstLine="0"/>
              <w:jc w:val="left"/>
              <w:rPr>
                <w:rFonts w:ascii="Verdana" w:eastAsiaTheme="minorEastAsia" w:hAnsi="Verdana"/>
                <w:szCs w:val="16"/>
              </w:rPr>
            </w:pPr>
            <w:r w:rsidRPr="00E94E8F">
              <w:rPr>
                <w:rFonts w:eastAsiaTheme="minorEastAsia"/>
                <w:szCs w:val="16"/>
              </w:rPr>
              <w:t> </w:t>
            </w:r>
          </w:p>
        </w:tc>
        <w:tc>
          <w:tcPr>
            <w:tcW w:w="28" w:type="pct"/>
            <w:hideMark/>
          </w:tcPr>
          <w:p w14:paraId="5D03F6DA" w14:textId="77777777" w:rsidR="00E94E8F" w:rsidRPr="00E94E8F" w:rsidRDefault="00E94E8F" w:rsidP="00E94E8F">
            <w:pPr>
              <w:spacing w:before="0" w:after="100" w:line="240" w:lineRule="auto"/>
              <w:ind w:firstLine="0"/>
              <w:jc w:val="left"/>
              <w:rPr>
                <w:rFonts w:ascii="Verdana" w:eastAsiaTheme="minorEastAsia" w:hAnsi="Verdana"/>
                <w:szCs w:val="16"/>
              </w:rPr>
            </w:pPr>
            <w:r w:rsidRPr="00E94E8F">
              <w:rPr>
                <w:rFonts w:eastAsiaTheme="minorEastAsia"/>
                <w:szCs w:val="16"/>
              </w:rPr>
              <w:t> </w:t>
            </w:r>
          </w:p>
        </w:tc>
        <w:tc>
          <w:tcPr>
            <w:tcW w:w="1034" w:type="pct"/>
            <w:tcBorders>
              <w:top w:val="single" w:sz="8" w:space="0" w:color="000000"/>
            </w:tcBorders>
            <w:hideMark/>
          </w:tcPr>
          <w:p w14:paraId="7C21FD1B" w14:textId="77777777" w:rsidR="00E94E8F" w:rsidRPr="00E94E8F" w:rsidRDefault="00E94E8F" w:rsidP="00E94E8F">
            <w:pPr>
              <w:spacing w:before="0" w:after="100" w:line="240" w:lineRule="auto"/>
              <w:ind w:firstLine="0"/>
              <w:jc w:val="center"/>
              <w:rPr>
                <w:rFonts w:ascii="Verdana" w:eastAsiaTheme="minorEastAsia" w:hAnsi="Verdana"/>
                <w:sz w:val="18"/>
                <w:szCs w:val="16"/>
              </w:rPr>
            </w:pPr>
            <w:r w:rsidRPr="00E94E8F">
              <w:rPr>
                <w:rFonts w:eastAsiaTheme="minorEastAsia"/>
                <w:sz w:val="18"/>
                <w:szCs w:val="16"/>
              </w:rPr>
              <w:t>(подпись)</w:t>
            </w:r>
          </w:p>
        </w:tc>
        <w:tc>
          <w:tcPr>
            <w:tcW w:w="28" w:type="pct"/>
            <w:hideMark/>
          </w:tcPr>
          <w:p w14:paraId="3EF7F4F0" w14:textId="77777777" w:rsidR="00E94E8F" w:rsidRPr="00E94E8F" w:rsidRDefault="00E94E8F" w:rsidP="00E94E8F">
            <w:pPr>
              <w:spacing w:before="0" w:after="100" w:line="240" w:lineRule="auto"/>
              <w:ind w:firstLine="0"/>
              <w:jc w:val="left"/>
              <w:rPr>
                <w:rFonts w:ascii="Verdana" w:eastAsiaTheme="minorEastAsia" w:hAnsi="Verdana"/>
                <w:sz w:val="18"/>
                <w:szCs w:val="16"/>
              </w:rPr>
            </w:pPr>
            <w:r w:rsidRPr="00E94E8F">
              <w:rPr>
                <w:rFonts w:eastAsiaTheme="minorEastAsia"/>
                <w:sz w:val="18"/>
                <w:szCs w:val="16"/>
              </w:rPr>
              <w:t> </w:t>
            </w:r>
          </w:p>
        </w:tc>
        <w:tc>
          <w:tcPr>
            <w:tcW w:w="1151" w:type="pct"/>
            <w:tcBorders>
              <w:top w:val="single" w:sz="8" w:space="0" w:color="000000"/>
            </w:tcBorders>
            <w:hideMark/>
          </w:tcPr>
          <w:p w14:paraId="497C660A" w14:textId="77777777" w:rsidR="00E94E8F" w:rsidRPr="00E94E8F" w:rsidRDefault="00E94E8F" w:rsidP="00E94E8F">
            <w:pPr>
              <w:spacing w:before="0" w:after="100" w:line="240" w:lineRule="auto"/>
              <w:ind w:firstLine="0"/>
              <w:jc w:val="center"/>
              <w:rPr>
                <w:rFonts w:ascii="Verdana" w:eastAsiaTheme="minorEastAsia" w:hAnsi="Verdana"/>
                <w:sz w:val="18"/>
                <w:szCs w:val="16"/>
              </w:rPr>
            </w:pPr>
            <w:r w:rsidRPr="00E94E8F">
              <w:rPr>
                <w:rFonts w:eastAsiaTheme="minorEastAsia"/>
                <w:sz w:val="18"/>
                <w:szCs w:val="16"/>
              </w:rPr>
              <w:t>(расшифровка подписи)</w:t>
            </w:r>
          </w:p>
        </w:tc>
      </w:tr>
      <w:tr w:rsidR="00E94E8F" w:rsidRPr="00E94E8F" w14:paraId="4783D75C" w14:textId="77777777" w:rsidTr="00643EE2">
        <w:tc>
          <w:tcPr>
            <w:tcW w:w="2758" w:type="pct"/>
            <w:hideMark/>
          </w:tcPr>
          <w:p w14:paraId="3728E03D" w14:textId="77777777" w:rsidR="00E94E8F" w:rsidRPr="00E94E8F" w:rsidRDefault="00E94E8F" w:rsidP="00E94E8F">
            <w:pPr>
              <w:spacing w:before="0" w:after="100" w:line="240" w:lineRule="auto"/>
              <w:ind w:firstLine="0"/>
              <w:jc w:val="left"/>
              <w:rPr>
                <w:rFonts w:ascii="Verdana" w:eastAsiaTheme="minorEastAsia" w:hAnsi="Verdana"/>
                <w:szCs w:val="16"/>
              </w:rPr>
            </w:pPr>
            <w:r w:rsidRPr="00E94E8F">
              <w:rPr>
                <w:rFonts w:eastAsiaTheme="minorEastAsia"/>
                <w:szCs w:val="16"/>
              </w:rPr>
              <w:t>Исполнитель</w:t>
            </w:r>
          </w:p>
        </w:tc>
        <w:tc>
          <w:tcPr>
            <w:tcW w:w="28" w:type="pct"/>
            <w:hideMark/>
          </w:tcPr>
          <w:p w14:paraId="362F542F" w14:textId="77777777" w:rsidR="00E94E8F" w:rsidRPr="00E94E8F" w:rsidRDefault="00E94E8F" w:rsidP="00E94E8F">
            <w:pPr>
              <w:spacing w:before="0" w:after="100" w:line="240" w:lineRule="auto"/>
              <w:ind w:firstLine="0"/>
              <w:jc w:val="left"/>
              <w:rPr>
                <w:rFonts w:ascii="Verdana" w:eastAsiaTheme="minorEastAsia" w:hAnsi="Verdana"/>
                <w:szCs w:val="16"/>
              </w:rPr>
            </w:pPr>
            <w:r w:rsidRPr="00E94E8F">
              <w:rPr>
                <w:rFonts w:eastAsiaTheme="minorEastAsia"/>
                <w:szCs w:val="16"/>
              </w:rPr>
              <w:t> </w:t>
            </w:r>
          </w:p>
        </w:tc>
        <w:tc>
          <w:tcPr>
            <w:tcW w:w="1034" w:type="pct"/>
            <w:tcBorders>
              <w:bottom w:val="single" w:sz="8" w:space="0" w:color="000000"/>
            </w:tcBorders>
            <w:hideMark/>
          </w:tcPr>
          <w:p w14:paraId="50BD689D" w14:textId="77777777" w:rsidR="00E94E8F" w:rsidRPr="00E94E8F" w:rsidRDefault="00E94E8F" w:rsidP="00E94E8F">
            <w:pPr>
              <w:spacing w:before="0" w:after="100" w:line="240" w:lineRule="auto"/>
              <w:ind w:firstLine="0"/>
              <w:jc w:val="left"/>
              <w:rPr>
                <w:rFonts w:ascii="Verdana" w:eastAsiaTheme="minorEastAsia" w:hAnsi="Verdana"/>
                <w:szCs w:val="16"/>
              </w:rPr>
            </w:pPr>
            <w:r w:rsidRPr="00E94E8F">
              <w:rPr>
                <w:rFonts w:eastAsiaTheme="minorEastAsia"/>
                <w:szCs w:val="16"/>
              </w:rPr>
              <w:t> </w:t>
            </w:r>
          </w:p>
        </w:tc>
        <w:tc>
          <w:tcPr>
            <w:tcW w:w="28" w:type="pct"/>
            <w:hideMark/>
          </w:tcPr>
          <w:p w14:paraId="0D632B33" w14:textId="77777777" w:rsidR="00E94E8F" w:rsidRPr="00E94E8F" w:rsidRDefault="00E94E8F" w:rsidP="00E94E8F">
            <w:pPr>
              <w:spacing w:before="0" w:after="100" w:line="240" w:lineRule="auto"/>
              <w:ind w:firstLine="0"/>
              <w:jc w:val="left"/>
              <w:rPr>
                <w:rFonts w:ascii="Verdana" w:eastAsiaTheme="minorEastAsia" w:hAnsi="Verdana"/>
                <w:szCs w:val="16"/>
              </w:rPr>
            </w:pPr>
            <w:r w:rsidRPr="00E94E8F">
              <w:rPr>
                <w:rFonts w:eastAsiaTheme="minorEastAsia"/>
                <w:szCs w:val="16"/>
              </w:rPr>
              <w:t> </w:t>
            </w:r>
          </w:p>
        </w:tc>
        <w:tc>
          <w:tcPr>
            <w:tcW w:w="1151" w:type="pct"/>
            <w:tcBorders>
              <w:bottom w:val="single" w:sz="8" w:space="0" w:color="000000"/>
            </w:tcBorders>
            <w:hideMark/>
          </w:tcPr>
          <w:p w14:paraId="307D070A" w14:textId="77777777" w:rsidR="00E94E8F" w:rsidRPr="00E94E8F" w:rsidRDefault="00E94E8F" w:rsidP="00E94E8F">
            <w:pPr>
              <w:spacing w:before="0" w:after="100" w:line="240" w:lineRule="auto"/>
              <w:ind w:firstLine="0"/>
              <w:jc w:val="left"/>
              <w:rPr>
                <w:rFonts w:ascii="Verdana" w:eastAsiaTheme="minorEastAsia" w:hAnsi="Verdana"/>
                <w:szCs w:val="16"/>
              </w:rPr>
            </w:pPr>
            <w:r w:rsidRPr="00E94E8F">
              <w:rPr>
                <w:rFonts w:eastAsiaTheme="minorEastAsia"/>
                <w:szCs w:val="16"/>
              </w:rPr>
              <w:t> </w:t>
            </w:r>
          </w:p>
        </w:tc>
      </w:tr>
      <w:tr w:rsidR="00E94E8F" w:rsidRPr="00E94E8F" w14:paraId="4D045888" w14:textId="77777777" w:rsidTr="00643EE2">
        <w:tc>
          <w:tcPr>
            <w:tcW w:w="2758" w:type="pct"/>
            <w:hideMark/>
          </w:tcPr>
          <w:p w14:paraId="27E9BE43" w14:textId="77777777" w:rsidR="00E94E8F" w:rsidRPr="00E94E8F" w:rsidRDefault="00E94E8F" w:rsidP="00E94E8F">
            <w:pPr>
              <w:spacing w:before="0" w:after="100" w:line="240" w:lineRule="auto"/>
              <w:ind w:firstLine="0"/>
              <w:jc w:val="left"/>
              <w:rPr>
                <w:rFonts w:ascii="Verdana" w:eastAsiaTheme="minorEastAsia" w:hAnsi="Verdana"/>
                <w:szCs w:val="16"/>
              </w:rPr>
            </w:pPr>
            <w:r w:rsidRPr="00E94E8F">
              <w:rPr>
                <w:rFonts w:eastAsiaTheme="minorEastAsia"/>
                <w:szCs w:val="16"/>
              </w:rPr>
              <w:t> </w:t>
            </w:r>
          </w:p>
        </w:tc>
        <w:tc>
          <w:tcPr>
            <w:tcW w:w="28" w:type="pct"/>
            <w:hideMark/>
          </w:tcPr>
          <w:p w14:paraId="4D34E203" w14:textId="77777777" w:rsidR="00E94E8F" w:rsidRPr="00E94E8F" w:rsidRDefault="00E94E8F" w:rsidP="00E94E8F">
            <w:pPr>
              <w:spacing w:before="0" w:after="100" w:line="240" w:lineRule="auto"/>
              <w:ind w:firstLine="0"/>
              <w:jc w:val="left"/>
              <w:rPr>
                <w:rFonts w:ascii="Verdana" w:eastAsiaTheme="minorEastAsia" w:hAnsi="Verdana"/>
                <w:szCs w:val="16"/>
              </w:rPr>
            </w:pPr>
            <w:r w:rsidRPr="00E94E8F">
              <w:rPr>
                <w:rFonts w:eastAsiaTheme="minorEastAsia"/>
                <w:szCs w:val="16"/>
              </w:rPr>
              <w:t> </w:t>
            </w:r>
          </w:p>
        </w:tc>
        <w:tc>
          <w:tcPr>
            <w:tcW w:w="1034" w:type="pct"/>
            <w:tcBorders>
              <w:top w:val="single" w:sz="8" w:space="0" w:color="000000"/>
            </w:tcBorders>
            <w:hideMark/>
          </w:tcPr>
          <w:p w14:paraId="00CF667C"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(фамилия, инициалы)</w:t>
            </w:r>
          </w:p>
        </w:tc>
        <w:tc>
          <w:tcPr>
            <w:tcW w:w="28" w:type="pct"/>
            <w:hideMark/>
          </w:tcPr>
          <w:p w14:paraId="2F9B4AE9"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151" w:type="pct"/>
            <w:tcBorders>
              <w:top w:val="single" w:sz="8" w:space="0" w:color="000000"/>
            </w:tcBorders>
            <w:hideMark/>
          </w:tcPr>
          <w:p w14:paraId="73959865"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(телефон)</w:t>
            </w:r>
          </w:p>
        </w:tc>
      </w:tr>
      <w:tr w:rsidR="00E94E8F" w:rsidRPr="00E94E8F" w14:paraId="6F3E3503" w14:textId="77777777" w:rsidTr="00643EE2">
        <w:tc>
          <w:tcPr>
            <w:tcW w:w="2758" w:type="pct"/>
            <w:hideMark/>
          </w:tcPr>
          <w:p w14:paraId="3AC548FA" w14:textId="77777777" w:rsidR="00E94E8F" w:rsidRPr="00E94E8F" w:rsidRDefault="00E94E8F" w:rsidP="00E94E8F">
            <w:pPr>
              <w:spacing w:before="0" w:after="100" w:line="240" w:lineRule="auto"/>
              <w:ind w:firstLine="0"/>
              <w:rPr>
                <w:rFonts w:ascii="Verdana" w:eastAsiaTheme="minorEastAsia" w:hAnsi="Verdana"/>
                <w:szCs w:val="16"/>
              </w:rPr>
            </w:pPr>
            <w:r w:rsidRPr="00E94E8F">
              <w:rPr>
                <w:rFonts w:eastAsiaTheme="minorEastAsia"/>
                <w:szCs w:val="16"/>
              </w:rPr>
              <w:t>"__" ______ 20__ г.</w:t>
            </w:r>
          </w:p>
        </w:tc>
        <w:tc>
          <w:tcPr>
            <w:tcW w:w="28" w:type="pct"/>
            <w:hideMark/>
          </w:tcPr>
          <w:p w14:paraId="3D8D640E" w14:textId="77777777" w:rsidR="00E94E8F" w:rsidRPr="00E94E8F" w:rsidRDefault="00E94E8F" w:rsidP="00E94E8F">
            <w:pPr>
              <w:spacing w:before="0" w:after="100" w:line="240" w:lineRule="auto"/>
              <w:ind w:firstLine="0"/>
              <w:jc w:val="left"/>
              <w:rPr>
                <w:rFonts w:ascii="Verdana" w:eastAsiaTheme="minorEastAsia" w:hAnsi="Verdana"/>
                <w:szCs w:val="16"/>
              </w:rPr>
            </w:pPr>
            <w:r w:rsidRPr="00E94E8F">
              <w:rPr>
                <w:rFonts w:eastAsiaTheme="minorEastAsia"/>
                <w:szCs w:val="16"/>
              </w:rPr>
              <w:t> </w:t>
            </w:r>
          </w:p>
        </w:tc>
        <w:tc>
          <w:tcPr>
            <w:tcW w:w="1034" w:type="pct"/>
            <w:hideMark/>
          </w:tcPr>
          <w:p w14:paraId="744440A1" w14:textId="77777777" w:rsidR="00E94E8F" w:rsidRPr="00E94E8F" w:rsidRDefault="00E94E8F" w:rsidP="00E94E8F">
            <w:pPr>
              <w:spacing w:before="0" w:after="100" w:line="240" w:lineRule="auto"/>
              <w:ind w:firstLine="0"/>
              <w:jc w:val="left"/>
              <w:rPr>
                <w:rFonts w:ascii="Verdana" w:eastAsiaTheme="minorEastAsia" w:hAnsi="Verdana"/>
                <w:szCs w:val="16"/>
              </w:rPr>
            </w:pPr>
            <w:r w:rsidRPr="00E94E8F">
              <w:rPr>
                <w:rFonts w:eastAsiaTheme="minorEastAsia"/>
                <w:szCs w:val="16"/>
              </w:rPr>
              <w:t> </w:t>
            </w:r>
          </w:p>
        </w:tc>
        <w:tc>
          <w:tcPr>
            <w:tcW w:w="28" w:type="pct"/>
            <w:hideMark/>
          </w:tcPr>
          <w:p w14:paraId="79704EA1" w14:textId="77777777" w:rsidR="00E94E8F" w:rsidRPr="00E94E8F" w:rsidRDefault="00E94E8F" w:rsidP="00E94E8F">
            <w:pPr>
              <w:spacing w:before="0" w:after="100" w:line="240" w:lineRule="auto"/>
              <w:ind w:firstLine="0"/>
              <w:jc w:val="left"/>
              <w:rPr>
                <w:rFonts w:ascii="Verdana" w:eastAsiaTheme="minorEastAsia" w:hAnsi="Verdana"/>
                <w:szCs w:val="16"/>
              </w:rPr>
            </w:pPr>
            <w:r w:rsidRPr="00E94E8F">
              <w:rPr>
                <w:rFonts w:eastAsiaTheme="minorEastAsia"/>
                <w:szCs w:val="16"/>
              </w:rPr>
              <w:t> </w:t>
            </w:r>
          </w:p>
        </w:tc>
        <w:tc>
          <w:tcPr>
            <w:tcW w:w="1151" w:type="pct"/>
            <w:hideMark/>
          </w:tcPr>
          <w:p w14:paraId="6485774A" w14:textId="77777777" w:rsidR="00E94E8F" w:rsidRPr="00E94E8F" w:rsidRDefault="00E94E8F" w:rsidP="00E94E8F">
            <w:pPr>
              <w:spacing w:before="0" w:after="100" w:line="240" w:lineRule="auto"/>
              <w:ind w:firstLine="0"/>
              <w:jc w:val="left"/>
              <w:rPr>
                <w:rFonts w:ascii="Verdana" w:eastAsiaTheme="minorEastAsia" w:hAnsi="Verdana"/>
                <w:szCs w:val="16"/>
              </w:rPr>
            </w:pPr>
            <w:r w:rsidRPr="00E94E8F">
              <w:rPr>
                <w:rFonts w:eastAsiaTheme="minorEastAsia"/>
                <w:szCs w:val="16"/>
              </w:rPr>
              <w:t> </w:t>
            </w:r>
          </w:p>
        </w:tc>
      </w:tr>
    </w:tbl>
    <w:p w14:paraId="408499D8" w14:textId="77777777" w:rsidR="00E94E8F" w:rsidRPr="00E94E8F" w:rsidRDefault="00E94E8F" w:rsidP="00E94E8F">
      <w:pPr>
        <w:spacing w:before="0" w:after="0" w:line="240" w:lineRule="auto"/>
        <w:ind w:firstLine="0"/>
        <w:rPr>
          <w:rFonts w:ascii="Verdana" w:eastAsiaTheme="minorEastAsia" w:hAnsi="Verdana"/>
          <w:sz w:val="16"/>
          <w:szCs w:val="16"/>
        </w:rPr>
      </w:pPr>
      <w:r w:rsidRPr="00E94E8F">
        <w:rPr>
          <w:rFonts w:eastAsiaTheme="minorEastAsia"/>
          <w:sz w:val="16"/>
          <w:szCs w:val="16"/>
        </w:rPr>
        <w:t> </w:t>
      </w:r>
    </w:p>
    <w:p w14:paraId="3A0EC0B8" w14:textId="77777777" w:rsidR="00E94E8F" w:rsidRPr="00E94E8F" w:rsidRDefault="00E94E8F" w:rsidP="00E94E8F">
      <w:pPr>
        <w:spacing w:before="0" w:after="0" w:line="240" w:lineRule="auto"/>
        <w:ind w:firstLine="0"/>
        <w:rPr>
          <w:rFonts w:ascii="Verdana" w:eastAsiaTheme="minorEastAsia" w:hAnsi="Verdana"/>
          <w:sz w:val="16"/>
          <w:szCs w:val="16"/>
        </w:rPr>
      </w:pPr>
      <w:r w:rsidRPr="00E94E8F">
        <w:rPr>
          <w:rFonts w:eastAsiaTheme="minorEastAsia"/>
          <w:sz w:val="16"/>
          <w:szCs w:val="16"/>
        </w:rPr>
        <w:t> </w:t>
      </w:r>
    </w:p>
    <w:p w14:paraId="63043719" w14:textId="77777777" w:rsidR="00E94E8F" w:rsidRPr="00E94E8F" w:rsidRDefault="00E94E8F" w:rsidP="00E94E8F">
      <w:pPr>
        <w:spacing w:before="0" w:after="0" w:line="240" w:lineRule="auto"/>
        <w:ind w:firstLine="0"/>
        <w:rPr>
          <w:rFonts w:ascii="Verdana" w:eastAsiaTheme="minorEastAsia" w:hAnsi="Verdana"/>
          <w:sz w:val="16"/>
          <w:szCs w:val="16"/>
        </w:rPr>
      </w:pPr>
      <w:r w:rsidRPr="00E94E8F">
        <w:rPr>
          <w:rFonts w:eastAsiaTheme="minorEastAsia"/>
          <w:sz w:val="16"/>
          <w:szCs w:val="16"/>
        </w:rPr>
        <w:t> </w:t>
      </w:r>
    </w:p>
    <w:p w14:paraId="33C29545" w14:textId="77777777" w:rsidR="00E94E8F" w:rsidRPr="00E94E8F" w:rsidRDefault="00E94E8F" w:rsidP="00E94E8F">
      <w:pPr>
        <w:spacing w:before="0" w:after="0" w:line="240" w:lineRule="auto"/>
        <w:ind w:firstLine="0"/>
        <w:rPr>
          <w:rFonts w:ascii="Verdana" w:eastAsiaTheme="minorEastAsia" w:hAnsi="Verdana"/>
          <w:sz w:val="16"/>
          <w:szCs w:val="16"/>
        </w:rPr>
      </w:pPr>
      <w:r w:rsidRPr="00E94E8F">
        <w:rPr>
          <w:rFonts w:eastAsiaTheme="minorEastAsia"/>
          <w:sz w:val="16"/>
          <w:szCs w:val="16"/>
        </w:rPr>
        <w:t> </w:t>
      </w:r>
    </w:p>
    <w:p w14:paraId="4AE55414" w14:textId="77777777" w:rsidR="00E94E8F" w:rsidRPr="00E94E8F" w:rsidRDefault="00E94E8F" w:rsidP="00E94E8F">
      <w:pPr>
        <w:spacing w:before="0" w:after="0" w:line="240" w:lineRule="auto"/>
        <w:ind w:firstLine="0"/>
        <w:rPr>
          <w:rFonts w:ascii="Verdana" w:eastAsiaTheme="minorEastAsia" w:hAnsi="Verdana"/>
          <w:sz w:val="21"/>
          <w:szCs w:val="21"/>
        </w:rPr>
      </w:pPr>
      <w:r w:rsidRPr="00E94E8F">
        <w:rPr>
          <w:rFonts w:eastAsiaTheme="minorEastAsia"/>
        </w:rPr>
        <w:t> </w:t>
      </w:r>
    </w:p>
    <w:p w14:paraId="5AD75F34" w14:textId="77777777" w:rsidR="00E94E8F" w:rsidRPr="00E94E8F" w:rsidRDefault="00E94E8F" w:rsidP="00E94E8F">
      <w:pPr>
        <w:spacing w:before="0" w:after="0" w:line="240" w:lineRule="auto"/>
        <w:ind w:firstLine="0"/>
        <w:jc w:val="left"/>
        <w:rPr>
          <w:rFonts w:eastAsiaTheme="minorEastAsia"/>
        </w:rPr>
      </w:pPr>
      <w:r w:rsidRPr="00E94E8F">
        <w:rPr>
          <w:rFonts w:eastAsiaTheme="minorEastAsia"/>
          <w:sz w:val="20"/>
          <w:szCs w:val="20"/>
          <w:vertAlign w:val="superscript"/>
        </w:rPr>
        <w:t>2</w:t>
      </w:r>
      <w:r w:rsidRPr="00E94E8F">
        <w:rPr>
          <w:rFonts w:eastAsiaTheme="minorEastAsia"/>
        </w:rPr>
        <w:t xml:space="preserve"> </w:t>
      </w:r>
      <w:r w:rsidRPr="00E94E8F">
        <w:rPr>
          <w:rFonts w:eastAsiaTheme="minorEastAsia"/>
          <w:sz w:val="20"/>
          <w:szCs w:val="20"/>
        </w:rPr>
        <w:t>в отчете указываются целевые показатели проекта</w:t>
      </w:r>
      <w:r w:rsidRPr="00E94E8F">
        <w:rPr>
          <w:rFonts w:eastAsiaTheme="minorEastAsia"/>
        </w:rPr>
        <w:t xml:space="preserve">  </w:t>
      </w:r>
    </w:p>
    <w:p w14:paraId="136C22DD" w14:textId="77777777" w:rsidR="00E94E8F" w:rsidRPr="00E94E8F" w:rsidRDefault="00E94E8F" w:rsidP="00E94E8F">
      <w:pPr>
        <w:spacing w:before="0" w:after="0" w:line="240" w:lineRule="auto"/>
        <w:ind w:firstLine="0"/>
        <w:jc w:val="right"/>
        <w:rPr>
          <w:rFonts w:eastAsiaTheme="minorEastAsia"/>
        </w:rPr>
      </w:pPr>
    </w:p>
    <w:p w14:paraId="36822B03" w14:textId="77777777" w:rsidR="00E94E8F" w:rsidRPr="00E94E8F" w:rsidRDefault="00E94E8F" w:rsidP="00E94E8F">
      <w:pPr>
        <w:spacing w:before="0" w:after="0" w:line="240" w:lineRule="auto"/>
        <w:ind w:firstLine="0"/>
        <w:jc w:val="right"/>
        <w:rPr>
          <w:rFonts w:eastAsiaTheme="minorEastAsia"/>
        </w:rPr>
      </w:pPr>
    </w:p>
    <w:p w14:paraId="3AB8EACE" w14:textId="77777777" w:rsidR="00E94E8F" w:rsidRPr="00E94E8F" w:rsidRDefault="00E94E8F" w:rsidP="00E94E8F">
      <w:pPr>
        <w:spacing w:before="0" w:after="0" w:line="240" w:lineRule="auto"/>
        <w:ind w:firstLine="0"/>
        <w:jc w:val="right"/>
        <w:rPr>
          <w:rFonts w:eastAsiaTheme="minorEastAsia"/>
        </w:rPr>
      </w:pPr>
    </w:p>
    <w:p w14:paraId="6314BD12" w14:textId="77777777" w:rsidR="00E94E8F" w:rsidRPr="00E94E8F" w:rsidRDefault="00E94E8F" w:rsidP="00E94E8F">
      <w:pPr>
        <w:spacing w:before="0" w:after="0" w:line="240" w:lineRule="auto"/>
        <w:ind w:firstLine="0"/>
        <w:jc w:val="right"/>
        <w:rPr>
          <w:rFonts w:eastAsiaTheme="minorEastAsia"/>
        </w:rPr>
        <w:sectPr w:rsidR="00E94E8F" w:rsidRPr="00E94E8F" w:rsidSect="00643EE2">
          <w:pgSz w:w="16838" w:h="11906" w:orient="landscape"/>
          <w:pgMar w:top="1133" w:right="1440" w:bottom="566" w:left="1440" w:header="0" w:footer="0" w:gutter="0"/>
          <w:cols w:space="720"/>
          <w:noEndnote/>
          <w:docGrid w:linePitch="299"/>
        </w:sectPr>
      </w:pPr>
    </w:p>
    <w:p w14:paraId="2DA64C62" w14:textId="77777777" w:rsidR="00E94E8F" w:rsidRPr="00E94E8F" w:rsidRDefault="00E94E8F" w:rsidP="00E94E8F">
      <w:pPr>
        <w:spacing w:before="0" w:after="0" w:line="240" w:lineRule="auto"/>
        <w:ind w:firstLine="0"/>
        <w:rPr>
          <w:rFonts w:ascii="Verdana" w:eastAsiaTheme="minorEastAsia" w:hAnsi="Verdana"/>
          <w:sz w:val="21"/>
          <w:szCs w:val="21"/>
        </w:rPr>
      </w:pPr>
      <w:r w:rsidRPr="00E94E8F">
        <w:rPr>
          <w:rFonts w:eastAsiaTheme="minorEastAsia"/>
        </w:rPr>
        <w:lastRenderedPageBreak/>
        <w:t> </w:t>
      </w:r>
    </w:p>
    <w:p w14:paraId="5FCD1435" w14:textId="77777777" w:rsidR="00E94E8F" w:rsidRPr="00E94E8F" w:rsidRDefault="00E94E8F" w:rsidP="00E94E8F">
      <w:pPr>
        <w:keepNext/>
        <w:keepLines/>
        <w:spacing w:before="240" w:after="0" w:line="276" w:lineRule="auto"/>
        <w:ind w:firstLine="0"/>
        <w:jc w:val="right"/>
        <w:outlineLvl w:val="0"/>
        <w:rPr>
          <w:rFonts w:eastAsiaTheme="majorEastAsia" w:cstheme="majorBidi"/>
          <w:color w:val="365F91" w:themeColor="accent1" w:themeShade="BF"/>
          <w:sz w:val="18"/>
          <w:szCs w:val="21"/>
        </w:rPr>
      </w:pPr>
      <w:bookmarkStart w:id="1511" w:name="_Toc148111526"/>
      <w:r w:rsidRPr="00E94E8F">
        <w:rPr>
          <w:rFonts w:eastAsiaTheme="majorEastAsia"/>
          <w:szCs w:val="32"/>
        </w:rPr>
        <w:t>Приложение N 4 к Договору</w:t>
      </w:r>
      <w:bookmarkEnd w:id="1511"/>
    </w:p>
    <w:p w14:paraId="598D0F77" w14:textId="77777777" w:rsidR="00E94E8F" w:rsidRPr="00E94E8F" w:rsidRDefault="00E94E8F" w:rsidP="00E94E8F">
      <w:pPr>
        <w:spacing w:before="0" w:after="0" w:line="240" w:lineRule="auto"/>
        <w:ind w:firstLine="0"/>
        <w:jc w:val="right"/>
        <w:rPr>
          <w:rFonts w:ascii="Verdana" w:eastAsiaTheme="minorEastAsia" w:hAnsi="Verdana"/>
          <w:sz w:val="21"/>
          <w:szCs w:val="21"/>
        </w:rPr>
      </w:pPr>
      <w:r w:rsidRPr="00E94E8F">
        <w:rPr>
          <w:rFonts w:eastAsiaTheme="minorEastAsia"/>
        </w:rPr>
        <w:t>от __________ N ____</w:t>
      </w:r>
    </w:p>
    <w:p w14:paraId="13973CBF" w14:textId="77777777" w:rsidR="00E94E8F" w:rsidRPr="00E94E8F" w:rsidRDefault="00E94E8F" w:rsidP="00E94E8F">
      <w:pPr>
        <w:spacing w:before="0" w:after="0" w:line="240" w:lineRule="auto"/>
        <w:ind w:firstLine="0"/>
        <w:jc w:val="right"/>
        <w:rPr>
          <w:rFonts w:ascii="Verdana" w:eastAsiaTheme="minorEastAsia" w:hAnsi="Verdana"/>
          <w:sz w:val="21"/>
          <w:szCs w:val="21"/>
        </w:rPr>
      </w:pPr>
    </w:p>
    <w:p w14:paraId="2C02302C" w14:textId="77777777" w:rsidR="00E94E8F" w:rsidRPr="00E94E8F" w:rsidRDefault="00E94E8F" w:rsidP="00E94E8F">
      <w:pPr>
        <w:spacing w:before="0" w:after="0" w:line="240" w:lineRule="auto"/>
        <w:ind w:firstLine="0"/>
        <w:rPr>
          <w:rFonts w:ascii="Verdana" w:eastAsiaTheme="minorEastAsia" w:hAnsi="Verdana"/>
          <w:sz w:val="21"/>
          <w:szCs w:val="21"/>
        </w:rPr>
      </w:pPr>
      <w:r w:rsidRPr="00E94E8F">
        <w:rPr>
          <w:rFonts w:eastAsiaTheme="minorEastAsia"/>
        </w:rPr>
        <w:t> </w:t>
      </w:r>
    </w:p>
    <w:p w14:paraId="6AFED815" w14:textId="77777777" w:rsidR="00E94E8F" w:rsidRPr="00E94E8F" w:rsidRDefault="00E94E8F" w:rsidP="00E94E8F">
      <w:pPr>
        <w:spacing w:before="0" w:after="0" w:line="240" w:lineRule="auto"/>
        <w:ind w:firstLine="0"/>
        <w:jc w:val="center"/>
        <w:rPr>
          <w:rFonts w:ascii="Verdana" w:eastAsiaTheme="minorEastAsia" w:hAnsi="Verdana"/>
          <w:sz w:val="21"/>
          <w:szCs w:val="21"/>
        </w:rPr>
      </w:pPr>
      <w:r w:rsidRPr="00E94E8F">
        <w:rPr>
          <w:rFonts w:eastAsiaTheme="minorEastAsia"/>
        </w:rPr>
        <w:t>Отчет о расходах, источником финансового обеспечения</w:t>
      </w:r>
    </w:p>
    <w:p w14:paraId="4DB47E23" w14:textId="77777777" w:rsidR="00E94E8F" w:rsidRPr="00E94E8F" w:rsidRDefault="00E94E8F" w:rsidP="00E94E8F">
      <w:pPr>
        <w:spacing w:before="0" w:after="0" w:line="240" w:lineRule="auto"/>
        <w:ind w:firstLine="0"/>
        <w:jc w:val="center"/>
        <w:rPr>
          <w:rFonts w:ascii="Verdana" w:eastAsiaTheme="minorEastAsia" w:hAnsi="Verdana"/>
          <w:sz w:val="21"/>
          <w:szCs w:val="21"/>
        </w:rPr>
      </w:pPr>
      <w:r w:rsidRPr="00E94E8F">
        <w:rPr>
          <w:rFonts w:eastAsiaTheme="minorEastAsia"/>
        </w:rPr>
        <w:t>которых являются средства Гранта</w:t>
      </w:r>
    </w:p>
    <w:p w14:paraId="2057DCC2" w14:textId="77777777" w:rsidR="00E94E8F" w:rsidRPr="00E94E8F" w:rsidRDefault="00E94E8F" w:rsidP="00E94E8F">
      <w:pPr>
        <w:spacing w:before="0" w:after="0" w:line="240" w:lineRule="auto"/>
        <w:ind w:firstLine="0"/>
        <w:jc w:val="center"/>
        <w:rPr>
          <w:rFonts w:eastAsiaTheme="minorEastAsia"/>
        </w:rPr>
      </w:pPr>
      <w:r w:rsidRPr="00E94E8F">
        <w:rPr>
          <w:rFonts w:eastAsiaTheme="minorEastAsia"/>
        </w:rPr>
        <w:t>по состоянию на 1 ______ 20__ г. </w:t>
      </w:r>
    </w:p>
    <w:p w14:paraId="65BCC25C" w14:textId="77777777" w:rsidR="00E94E8F" w:rsidRPr="00E94E8F" w:rsidRDefault="00E94E8F" w:rsidP="00E94E8F">
      <w:pPr>
        <w:spacing w:before="0" w:after="0" w:line="240" w:lineRule="auto"/>
        <w:ind w:firstLine="0"/>
        <w:jc w:val="center"/>
        <w:rPr>
          <w:rFonts w:eastAsiaTheme="minorEastAsia"/>
        </w:rPr>
      </w:pPr>
    </w:p>
    <w:tbl>
      <w:tblPr>
        <w:tblW w:w="5125" w:type="pct"/>
        <w:tblCellMar>
          <w:left w:w="0" w:type="dxa"/>
          <w:right w:w="0" w:type="dxa"/>
        </w:tblCellMar>
        <w:tblLook w:val="04A0" w:firstRow="1" w:lastRow="0" w:firstColumn="1" w:lastColumn="0" w:noHBand="0" w:noVBand="1"/>
      </w:tblPr>
      <w:tblGrid>
        <w:gridCol w:w="2830"/>
        <w:gridCol w:w="60"/>
        <w:gridCol w:w="8154"/>
        <w:gridCol w:w="1274"/>
        <w:gridCol w:w="1979"/>
      </w:tblGrid>
      <w:tr w:rsidR="00E94E8F" w:rsidRPr="00E94E8F" w14:paraId="1A5B0AE7" w14:textId="77777777" w:rsidTr="00643EE2">
        <w:tc>
          <w:tcPr>
            <w:tcW w:w="990" w:type="pct"/>
            <w:vMerge w:val="restart"/>
            <w:hideMark/>
          </w:tcPr>
          <w:p w14:paraId="157932FE"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21" w:type="pct"/>
            <w:vMerge w:val="restart"/>
            <w:hideMark/>
          </w:tcPr>
          <w:p w14:paraId="65A5FF81"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2852" w:type="pct"/>
            <w:vMerge w:val="restart"/>
            <w:hideMark/>
          </w:tcPr>
          <w:p w14:paraId="2C47F1C6"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445" w:type="pct"/>
            <w:tcBorders>
              <w:right w:val="single" w:sz="8" w:space="0" w:color="000000"/>
            </w:tcBorders>
            <w:hideMark/>
          </w:tcPr>
          <w:p w14:paraId="5F1300B6"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693" w:type="pct"/>
            <w:tcBorders>
              <w:top w:val="single" w:sz="8" w:space="0" w:color="000000"/>
              <w:left w:val="single" w:sz="8" w:space="0" w:color="000000"/>
              <w:bottom w:val="single" w:sz="8" w:space="0" w:color="000000"/>
              <w:right w:val="single" w:sz="8" w:space="0" w:color="000000"/>
            </w:tcBorders>
            <w:vAlign w:val="center"/>
            <w:hideMark/>
          </w:tcPr>
          <w:p w14:paraId="770F2067"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КОДЫ</w:t>
            </w:r>
          </w:p>
        </w:tc>
      </w:tr>
      <w:tr w:rsidR="00E94E8F" w:rsidRPr="00E94E8F" w14:paraId="42E88C0C" w14:textId="77777777" w:rsidTr="00643EE2">
        <w:tc>
          <w:tcPr>
            <w:tcW w:w="990" w:type="pct"/>
            <w:vMerge/>
            <w:vAlign w:val="center"/>
            <w:hideMark/>
          </w:tcPr>
          <w:p w14:paraId="31BE0095" w14:textId="77777777" w:rsidR="00E94E8F" w:rsidRPr="00E94E8F" w:rsidRDefault="00E94E8F" w:rsidP="00E94E8F">
            <w:pPr>
              <w:spacing w:before="0" w:after="0" w:line="240" w:lineRule="auto"/>
              <w:ind w:firstLine="0"/>
              <w:jc w:val="left"/>
              <w:rPr>
                <w:rFonts w:ascii="Verdana" w:eastAsiaTheme="minorEastAsia" w:hAnsi="Verdana"/>
                <w:sz w:val="21"/>
                <w:szCs w:val="21"/>
              </w:rPr>
            </w:pPr>
          </w:p>
        </w:tc>
        <w:tc>
          <w:tcPr>
            <w:tcW w:w="21" w:type="pct"/>
            <w:vMerge/>
            <w:vAlign w:val="center"/>
            <w:hideMark/>
          </w:tcPr>
          <w:p w14:paraId="6129249A" w14:textId="77777777" w:rsidR="00E94E8F" w:rsidRPr="00E94E8F" w:rsidRDefault="00E94E8F" w:rsidP="00E94E8F">
            <w:pPr>
              <w:spacing w:before="0" w:after="0" w:line="240" w:lineRule="auto"/>
              <w:ind w:firstLine="0"/>
              <w:jc w:val="left"/>
              <w:rPr>
                <w:rFonts w:ascii="Verdana" w:eastAsiaTheme="minorEastAsia" w:hAnsi="Verdana"/>
                <w:sz w:val="21"/>
                <w:szCs w:val="21"/>
              </w:rPr>
            </w:pPr>
          </w:p>
        </w:tc>
        <w:tc>
          <w:tcPr>
            <w:tcW w:w="2852" w:type="pct"/>
            <w:vMerge/>
            <w:vAlign w:val="center"/>
            <w:hideMark/>
          </w:tcPr>
          <w:p w14:paraId="026E04EF" w14:textId="77777777" w:rsidR="00E94E8F" w:rsidRPr="00E94E8F" w:rsidRDefault="00E94E8F" w:rsidP="00E94E8F">
            <w:pPr>
              <w:spacing w:before="0" w:after="0" w:line="240" w:lineRule="auto"/>
              <w:ind w:firstLine="0"/>
              <w:jc w:val="left"/>
              <w:rPr>
                <w:rFonts w:ascii="Verdana" w:eastAsiaTheme="minorEastAsia" w:hAnsi="Verdana"/>
                <w:sz w:val="21"/>
                <w:szCs w:val="21"/>
              </w:rPr>
            </w:pPr>
          </w:p>
        </w:tc>
        <w:tc>
          <w:tcPr>
            <w:tcW w:w="445" w:type="pct"/>
            <w:tcBorders>
              <w:right w:val="single" w:sz="8" w:space="0" w:color="000000"/>
            </w:tcBorders>
            <w:hideMark/>
          </w:tcPr>
          <w:p w14:paraId="51C00842" w14:textId="77777777" w:rsidR="00E94E8F" w:rsidRPr="00E94E8F" w:rsidRDefault="00E94E8F" w:rsidP="00E94E8F">
            <w:pPr>
              <w:spacing w:before="0" w:after="100" w:line="240" w:lineRule="auto"/>
              <w:ind w:firstLine="0"/>
              <w:jc w:val="right"/>
              <w:rPr>
                <w:rFonts w:ascii="Verdana" w:eastAsiaTheme="minorEastAsia" w:hAnsi="Verdana"/>
                <w:sz w:val="21"/>
                <w:szCs w:val="21"/>
              </w:rPr>
            </w:pPr>
            <w:r w:rsidRPr="00E94E8F">
              <w:rPr>
                <w:rFonts w:eastAsiaTheme="minorEastAsia"/>
              </w:rPr>
              <w:t>Дата</w:t>
            </w:r>
          </w:p>
        </w:tc>
        <w:tc>
          <w:tcPr>
            <w:tcW w:w="693" w:type="pct"/>
            <w:tcBorders>
              <w:top w:val="single" w:sz="8" w:space="0" w:color="000000"/>
              <w:left w:val="single" w:sz="8" w:space="0" w:color="000000"/>
              <w:bottom w:val="single" w:sz="8" w:space="0" w:color="000000"/>
              <w:right w:val="single" w:sz="8" w:space="0" w:color="000000"/>
            </w:tcBorders>
            <w:hideMark/>
          </w:tcPr>
          <w:p w14:paraId="4F09B81A"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5985D768" w14:textId="77777777" w:rsidTr="00643EE2">
        <w:tc>
          <w:tcPr>
            <w:tcW w:w="990" w:type="pct"/>
            <w:hideMark/>
          </w:tcPr>
          <w:p w14:paraId="6E517096"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Наименование Получателя гранта</w:t>
            </w:r>
          </w:p>
        </w:tc>
        <w:tc>
          <w:tcPr>
            <w:tcW w:w="21" w:type="pct"/>
            <w:hideMark/>
          </w:tcPr>
          <w:p w14:paraId="45592E97"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2852" w:type="pct"/>
            <w:tcBorders>
              <w:bottom w:val="single" w:sz="8" w:space="0" w:color="000000"/>
            </w:tcBorders>
            <w:hideMark/>
          </w:tcPr>
          <w:p w14:paraId="095D39B1"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445" w:type="pct"/>
            <w:tcBorders>
              <w:right w:val="single" w:sz="8" w:space="0" w:color="000000"/>
            </w:tcBorders>
            <w:hideMark/>
          </w:tcPr>
          <w:p w14:paraId="587ADED1" w14:textId="77777777" w:rsidR="00E94E8F" w:rsidRPr="00E94E8F" w:rsidRDefault="00E94E8F" w:rsidP="00E94E8F">
            <w:pPr>
              <w:spacing w:before="0" w:after="100" w:line="240" w:lineRule="auto"/>
              <w:ind w:firstLine="0"/>
              <w:jc w:val="right"/>
              <w:rPr>
                <w:rFonts w:ascii="Verdana" w:eastAsiaTheme="minorEastAsia" w:hAnsi="Verdana"/>
                <w:sz w:val="21"/>
                <w:szCs w:val="21"/>
              </w:rPr>
            </w:pPr>
            <w:r w:rsidRPr="00E94E8F">
              <w:rPr>
                <w:rFonts w:eastAsiaTheme="minorEastAsia"/>
              </w:rPr>
              <w:t>ИНН</w:t>
            </w:r>
          </w:p>
        </w:tc>
        <w:tc>
          <w:tcPr>
            <w:tcW w:w="693" w:type="pct"/>
            <w:tcBorders>
              <w:top w:val="single" w:sz="8" w:space="0" w:color="000000"/>
              <w:left w:val="single" w:sz="8" w:space="0" w:color="000000"/>
              <w:bottom w:val="single" w:sz="8" w:space="0" w:color="000000"/>
              <w:right w:val="single" w:sz="8" w:space="0" w:color="000000"/>
            </w:tcBorders>
            <w:hideMark/>
          </w:tcPr>
          <w:p w14:paraId="7CC2D582"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2A4F451F" w14:textId="77777777" w:rsidTr="00643EE2">
        <w:tc>
          <w:tcPr>
            <w:tcW w:w="990" w:type="pct"/>
            <w:hideMark/>
          </w:tcPr>
          <w:p w14:paraId="7EA5A24B"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Наименование Грантодателя</w:t>
            </w:r>
          </w:p>
        </w:tc>
        <w:tc>
          <w:tcPr>
            <w:tcW w:w="21" w:type="pct"/>
            <w:hideMark/>
          </w:tcPr>
          <w:p w14:paraId="33501E91"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2852" w:type="pct"/>
            <w:tcBorders>
              <w:top w:val="single" w:sz="8" w:space="0" w:color="000000"/>
              <w:left w:val="nil"/>
              <w:bottom w:val="single" w:sz="8" w:space="0" w:color="000000"/>
              <w:right w:val="nil"/>
            </w:tcBorders>
            <w:hideMark/>
          </w:tcPr>
          <w:p w14:paraId="23B17C51"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445" w:type="pct"/>
            <w:tcBorders>
              <w:right w:val="single" w:sz="8" w:space="0" w:color="000000"/>
            </w:tcBorders>
            <w:hideMark/>
          </w:tcPr>
          <w:p w14:paraId="6AFAE885" w14:textId="77777777" w:rsidR="00E94E8F" w:rsidRPr="00E94E8F" w:rsidRDefault="00E94E8F" w:rsidP="00E94E8F">
            <w:pPr>
              <w:spacing w:before="0" w:after="100" w:line="240" w:lineRule="auto"/>
              <w:ind w:firstLine="0"/>
              <w:jc w:val="right"/>
              <w:rPr>
                <w:rFonts w:ascii="Verdana" w:eastAsiaTheme="minorEastAsia" w:hAnsi="Verdana"/>
                <w:sz w:val="21"/>
                <w:szCs w:val="21"/>
              </w:rPr>
            </w:pPr>
            <w:r w:rsidRPr="00E94E8F">
              <w:rPr>
                <w:rFonts w:eastAsiaTheme="minorEastAsia"/>
              </w:rPr>
              <w:t>по Сводному реестру</w:t>
            </w:r>
          </w:p>
        </w:tc>
        <w:tc>
          <w:tcPr>
            <w:tcW w:w="693" w:type="pct"/>
            <w:tcBorders>
              <w:top w:val="single" w:sz="8" w:space="0" w:color="000000"/>
              <w:left w:val="single" w:sz="8" w:space="0" w:color="000000"/>
              <w:bottom w:val="single" w:sz="8" w:space="0" w:color="000000"/>
              <w:right w:val="single" w:sz="8" w:space="0" w:color="000000"/>
            </w:tcBorders>
            <w:hideMark/>
          </w:tcPr>
          <w:p w14:paraId="36B71FE4"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5EE172B2" w14:textId="77777777" w:rsidTr="00643EE2">
        <w:tc>
          <w:tcPr>
            <w:tcW w:w="990" w:type="pct"/>
            <w:hideMark/>
          </w:tcPr>
          <w:p w14:paraId="3E1B8131"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xml:space="preserve">Наименование федерального проекта </w:t>
            </w:r>
          </w:p>
        </w:tc>
        <w:tc>
          <w:tcPr>
            <w:tcW w:w="21" w:type="pct"/>
            <w:hideMark/>
          </w:tcPr>
          <w:p w14:paraId="403800DA"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2852" w:type="pct"/>
            <w:tcBorders>
              <w:top w:val="single" w:sz="8" w:space="0" w:color="000000"/>
              <w:left w:val="nil"/>
              <w:bottom w:val="single" w:sz="8" w:space="0" w:color="000000"/>
              <w:right w:val="nil"/>
            </w:tcBorders>
            <w:hideMark/>
          </w:tcPr>
          <w:p w14:paraId="3F85930C"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445" w:type="pct"/>
            <w:tcBorders>
              <w:right w:val="single" w:sz="8" w:space="0" w:color="000000"/>
            </w:tcBorders>
            <w:hideMark/>
          </w:tcPr>
          <w:p w14:paraId="026703C3" w14:textId="77777777" w:rsidR="00E94E8F" w:rsidRPr="00E94E8F" w:rsidRDefault="00E94E8F" w:rsidP="00E94E8F">
            <w:pPr>
              <w:spacing w:before="0" w:after="100" w:line="240" w:lineRule="auto"/>
              <w:ind w:firstLine="0"/>
              <w:jc w:val="right"/>
              <w:rPr>
                <w:rFonts w:ascii="Verdana" w:eastAsiaTheme="minorEastAsia" w:hAnsi="Verdana"/>
                <w:sz w:val="21"/>
                <w:szCs w:val="21"/>
              </w:rPr>
            </w:pPr>
            <w:r w:rsidRPr="00E94E8F">
              <w:rPr>
                <w:rFonts w:eastAsiaTheme="minorEastAsia"/>
              </w:rPr>
              <w:t xml:space="preserve">по БК </w:t>
            </w:r>
          </w:p>
        </w:tc>
        <w:tc>
          <w:tcPr>
            <w:tcW w:w="693" w:type="pct"/>
            <w:tcBorders>
              <w:top w:val="single" w:sz="8" w:space="0" w:color="000000"/>
              <w:left w:val="single" w:sz="8" w:space="0" w:color="000000"/>
              <w:bottom w:val="single" w:sz="8" w:space="0" w:color="000000"/>
              <w:right w:val="single" w:sz="8" w:space="0" w:color="000000"/>
            </w:tcBorders>
            <w:hideMark/>
          </w:tcPr>
          <w:p w14:paraId="4507FF7F"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7CA13B40" w14:textId="77777777" w:rsidTr="00643EE2">
        <w:tc>
          <w:tcPr>
            <w:tcW w:w="990" w:type="pct"/>
            <w:hideMark/>
          </w:tcPr>
          <w:p w14:paraId="09F9F30E"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21" w:type="pct"/>
            <w:hideMark/>
          </w:tcPr>
          <w:p w14:paraId="54EE1223"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2852" w:type="pct"/>
            <w:tcBorders>
              <w:top w:val="single" w:sz="8" w:space="0" w:color="000000"/>
            </w:tcBorders>
            <w:hideMark/>
          </w:tcPr>
          <w:p w14:paraId="4C3AAF71"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445" w:type="pct"/>
            <w:tcBorders>
              <w:right w:val="single" w:sz="8" w:space="0" w:color="000000"/>
            </w:tcBorders>
            <w:hideMark/>
          </w:tcPr>
          <w:p w14:paraId="02695D05" w14:textId="77777777" w:rsidR="00E94E8F" w:rsidRPr="00E94E8F" w:rsidRDefault="00E94E8F" w:rsidP="00E94E8F">
            <w:pPr>
              <w:spacing w:before="0" w:after="100" w:line="240" w:lineRule="auto"/>
              <w:ind w:firstLine="0"/>
              <w:jc w:val="right"/>
              <w:rPr>
                <w:rFonts w:ascii="Verdana" w:eastAsiaTheme="minorEastAsia" w:hAnsi="Verdana"/>
                <w:sz w:val="21"/>
                <w:szCs w:val="21"/>
              </w:rPr>
            </w:pPr>
            <w:r w:rsidRPr="00E94E8F">
              <w:rPr>
                <w:rFonts w:eastAsiaTheme="minorEastAsia"/>
              </w:rPr>
              <w:t xml:space="preserve">Номер Соглашения </w:t>
            </w:r>
          </w:p>
        </w:tc>
        <w:tc>
          <w:tcPr>
            <w:tcW w:w="693" w:type="pct"/>
            <w:tcBorders>
              <w:top w:val="single" w:sz="8" w:space="0" w:color="000000"/>
              <w:left w:val="single" w:sz="8" w:space="0" w:color="000000"/>
              <w:bottom w:val="single" w:sz="8" w:space="0" w:color="000000"/>
              <w:right w:val="single" w:sz="8" w:space="0" w:color="000000"/>
            </w:tcBorders>
            <w:hideMark/>
          </w:tcPr>
          <w:p w14:paraId="1F222990"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336F50CC" w14:textId="77777777" w:rsidTr="00643EE2">
        <w:tc>
          <w:tcPr>
            <w:tcW w:w="990" w:type="pct"/>
            <w:hideMark/>
          </w:tcPr>
          <w:p w14:paraId="506AF119"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21" w:type="pct"/>
            <w:hideMark/>
          </w:tcPr>
          <w:p w14:paraId="31B026D2"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2852" w:type="pct"/>
            <w:hideMark/>
          </w:tcPr>
          <w:p w14:paraId="4DCE1EDB"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445" w:type="pct"/>
            <w:tcBorders>
              <w:right w:val="single" w:sz="8" w:space="0" w:color="000000"/>
            </w:tcBorders>
            <w:hideMark/>
          </w:tcPr>
          <w:p w14:paraId="778285DB" w14:textId="77777777" w:rsidR="00E94E8F" w:rsidRPr="00E94E8F" w:rsidRDefault="00E94E8F" w:rsidP="00E94E8F">
            <w:pPr>
              <w:spacing w:before="0" w:after="100" w:line="240" w:lineRule="auto"/>
              <w:ind w:firstLine="0"/>
              <w:jc w:val="right"/>
              <w:rPr>
                <w:rFonts w:ascii="Verdana" w:eastAsiaTheme="minorEastAsia" w:hAnsi="Verdana"/>
                <w:sz w:val="21"/>
                <w:szCs w:val="21"/>
              </w:rPr>
            </w:pPr>
            <w:r w:rsidRPr="00E94E8F">
              <w:rPr>
                <w:rFonts w:eastAsiaTheme="minorEastAsia"/>
              </w:rPr>
              <w:t xml:space="preserve">Дата Соглашения </w:t>
            </w:r>
          </w:p>
        </w:tc>
        <w:tc>
          <w:tcPr>
            <w:tcW w:w="693" w:type="pct"/>
            <w:tcBorders>
              <w:top w:val="single" w:sz="8" w:space="0" w:color="000000"/>
              <w:left w:val="single" w:sz="8" w:space="0" w:color="000000"/>
              <w:bottom w:val="single" w:sz="8" w:space="0" w:color="000000"/>
              <w:right w:val="single" w:sz="8" w:space="0" w:color="000000"/>
            </w:tcBorders>
            <w:hideMark/>
          </w:tcPr>
          <w:p w14:paraId="65561BA4"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006A08B6" w14:textId="77777777" w:rsidTr="00643EE2">
        <w:tc>
          <w:tcPr>
            <w:tcW w:w="990" w:type="pct"/>
            <w:vMerge w:val="restart"/>
            <w:hideMark/>
          </w:tcPr>
          <w:p w14:paraId="507B835E" w14:textId="77777777" w:rsidR="00E94E8F" w:rsidRPr="00E94E8F" w:rsidRDefault="00E94E8F" w:rsidP="00E94E8F">
            <w:pPr>
              <w:spacing w:before="0" w:after="100" w:line="240" w:lineRule="auto"/>
              <w:ind w:firstLine="0"/>
              <w:rPr>
                <w:rFonts w:ascii="Verdana" w:eastAsiaTheme="minorEastAsia" w:hAnsi="Verdana"/>
                <w:sz w:val="21"/>
                <w:szCs w:val="21"/>
              </w:rPr>
            </w:pPr>
            <w:r w:rsidRPr="00E94E8F">
              <w:rPr>
                <w:rFonts w:eastAsiaTheme="minorEastAsia"/>
              </w:rPr>
              <w:t>Вид документа</w:t>
            </w:r>
          </w:p>
        </w:tc>
        <w:tc>
          <w:tcPr>
            <w:tcW w:w="21" w:type="pct"/>
            <w:hideMark/>
          </w:tcPr>
          <w:p w14:paraId="2D6B7E26"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2852" w:type="pct"/>
            <w:tcBorders>
              <w:bottom w:val="single" w:sz="8" w:space="0" w:color="000000"/>
            </w:tcBorders>
            <w:hideMark/>
          </w:tcPr>
          <w:p w14:paraId="0FD338D9"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445" w:type="pct"/>
            <w:vMerge w:val="restart"/>
            <w:tcBorders>
              <w:right w:val="single" w:sz="8" w:space="0" w:color="000000"/>
            </w:tcBorders>
            <w:hideMark/>
          </w:tcPr>
          <w:p w14:paraId="3538836C"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693" w:type="pct"/>
            <w:vMerge w:val="restart"/>
            <w:tcBorders>
              <w:top w:val="single" w:sz="8" w:space="0" w:color="000000"/>
              <w:left w:val="single" w:sz="8" w:space="0" w:color="000000"/>
              <w:bottom w:val="single" w:sz="8" w:space="0" w:color="000000"/>
              <w:right w:val="single" w:sz="8" w:space="0" w:color="000000"/>
            </w:tcBorders>
            <w:hideMark/>
          </w:tcPr>
          <w:p w14:paraId="54168E9D"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693BA9E7" w14:textId="77777777" w:rsidTr="00643EE2">
        <w:tc>
          <w:tcPr>
            <w:tcW w:w="990" w:type="pct"/>
            <w:vMerge/>
            <w:vAlign w:val="center"/>
            <w:hideMark/>
          </w:tcPr>
          <w:p w14:paraId="7EDCE244" w14:textId="77777777" w:rsidR="00E94E8F" w:rsidRPr="00E94E8F" w:rsidRDefault="00E94E8F" w:rsidP="00E94E8F">
            <w:pPr>
              <w:spacing w:before="0" w:after="0" w:line="240" w:lineRule="auto"/>
              <w:ind w:firstLine="0"/>
              <w:jc w:val="left"/>
              <w:rPr>
                <w:rFonts w:ascii="Verdana" w:eastAsiaTheme="minorEastAsia" w:hAnsi="Verdana"/>
                <w:sz w:val="21"/>
                <w:szCs w:val="21"/>
              </w:rPr>
            </w:pPr>
          </w:p>
        </w:tc>
        <w:tc>
          <w:tcPr>
            <w:tcW w:w="21" w:type="pct"/>
            <w:hideMark/>
          </w:tcPr>
          <w:p w14:paraId="7AE134BA"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2852" w:type="pct"/>
            <w:tcBorders>
              <w:top w:val="single" w:sz="8" w:space="0" w:color="000000"/>
            </w:tcBorders>
            <w:hideMark/>
          </w:tcPr>
          <w:p w14:paraId="2CB0ACB2"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 xml:space="preserve">(первичный - "0", уточненный - "1", "2", "3", "...") </w:t>
            </w:r>
          </w:p>
        </w:tc>
        <w:tc>
          <w:tcPr>
            <w:tcW w:w="445" w:type="pct"/>
            <w:vMerge/>
            <w:tcBorders>
              <w:right w:val="single" w:sz="8" w:space="0" w:color="000000"/>
            </w:tcBorders>
            <w:vAlign w:val="center"/>
            <w:hideMark/>
          </w:tcPr>
          <w:p w14:paraId="10DDFC83" w14:textId="77777777" w:rsidR="00E94E8F" w:rsidRPr="00E94E8F" w:rsidRDefault="00E94E8F" w:rsidP="00E94E8F">
            <w:pPr>
              <w:spacing w:before="0" w:after="0" w:line="240" w:lineRule="auto"/>
              <w:ind w:firstLine="0"/>
              <w:jc w:val="left"/>
              <w:rPr>
                <w:rFonts w:ascii="Verdana" w:eastAsiaTheme="minorEastAsia" w:hAnsi="Verdana"/>
                <w:sz w:val="21"/>
                <w:szCs w:val="21"/>
              </w:rPr>
            </w:pPr>
          </w:p>
        </w:tc>
        <w:tc>
          <w:tcPr>
            <w:tcW w:w="693" w:type="pct"/>
            <w:vMerge/>
            <w:tcBorders>
              <w:top w:val="single" w:sz="8" w:space="0" w:color="000000"/>
              <w:left w:val="single" w:sz="8" w:space="0" w:color="000000"/>
              <w:bottom w:val="single" w:sz="8" w:space="0" w:color="000000"/>
              <w:right w:val="single" w:sz="8" w:space="0" w:color="000000"/>
            </w:tcBorders>
            <w:vAlign w:val="center"/>
            <w:hideMark/>
          </w:tcPr>
          <w:p w14:paraId="2F2CEAE2" w14:textId="77777777" w:rsidR="00E94E8F" w:rsidRPr="00E94E8F" w:rsidRDefault="00E94E8F" w:rsidP="00E94E8F">
            <w:pPr>
              <w:spacing w:before="0" w:after="0" w:line="240" w:lineRule="auto"/>
              <w:ind w:firstLine="0"/>
              <w:jc w:val="left"/>
              <w:rPr>
                <w:rFonts w:ascii="Verdana" w:eastAsiaTheme="minorEastAsia" w:hAnsi="Verdana"/>
                <w:sz w:val="21"/>
                <w:szCs w:val="21"/>
              </w:rPr>
            </w:pPr>
          </w:p>
        </w:tc>
      </w:tr>
      <w:tr w:rsidR="00E94E8F" w:rsidRPr="00E94E8F" w14:paraId="56130A7C" w14:textId="77777777" w:rsidTr="00643EE2">
        <w:tc>
          <w:tcPr>
            <w:tcW w:w="3863" w:type="pct"/>
            <w:gridSpan w:val="3"/>
            <w:hideMark/>
          </w:tcPr>
          <w:p w14:paraId="30F1FFE6"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Периодичность: квартальная/годовая</w:t>
            </w:r>
          </w:p>
        </w:tc>
        <w:tc>
          <w:tcPr>
            <w:tcW w:w="445" w:type="pct"/>
            <w:tcBorders>
              <w:right w:val="single" w:sz="8" w:space="0" w:color="000000"/>
            </w:tcBorders>
            <w:vAlign w:val="center"/>
            <w:hideMark/>
          </w:tcPr>
          <w:p w14:paraId="4EF2F37E"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693" w:type="pct"/>
            <w:tcBorders>
              <w:top w:val="single" w:sz="8" w:space="0" w:color="000000"/>
              <w:left w:val="single" w:sz="8" w:space="0" w:color="000000"/>
              <w:bottom w:val="single" w:sz="8" w:space="0" w:color="000000"/>
              <w:right w:val="single" w:sz="8" w:space="0" w:color="000000"/>
            </w:tcBorders>
            <w:vAlign w:val="center"/>
            <w:hideMark/>
          </w:tcPr>
          <w:p w14:paraId="597419EA"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779EF441" w14:textId="77777777" w:rsidTr="00643EE2">
        <w:tc>
          <w:tcPr>
            <w:tcW w:w="3863" w:type="pct"/>
            <w:gridSpan w:val="3"/>
            <w:hideMark/>
          </w:tcPr>
          <w:p w14:paraId="33862724"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Единица изменения: руб (с точностью до второго знака после запятой)</w:t>
            </w:r>
          </w:p>
        </w:tc>
        <w:tc>
          <w:tcPr>
            <w:tcW w:w="445" w:type="pct"/>
            <w:tcBorders>
              <w:right w:val="single" w:sz="8" w:space="0" w:color="000000"/>
            </w:tcBorders>
            <w:vAlign w:val="center"/>
            <w:hideMark/>
          </w:tcPr>
          <w:p w14:paraId="3C985FBA" w14:textId="77777777" w:rsidR="00E94E8F" w:rsidRPr="00E94E8F" w:rsidRDefault="00E94E8F" w:rsidP="00E94E8F">
            <w:pPr>
              <w:spacing w:before="0" w:after="100" w:line="240" w:lineRule="auto"/>
              <w:ind w:firstLine="0"/>
              <w:jc w:val="right"/>
              <w:rPr>
                <w:rFonts w:ascii="Verdana" w:eastAsiaTheme="minorEastAsia" w:hAnsi="Verdana"/>
                <w:sz w:val="21"/>
                <w:szCs w:val="21"/>
              </w:rPr>
            </w:pPr>
            <w:r w:rsidRPr="00E94E8F">
              <w:rPr>
                <w:rFonts w:eastAsiaTheme="minorEastAsia"/>
              </w:rPr>
              <w:t xml:space="preserve">по </w:t>
            </w:r>
            <w:hyperlink r:id="rId41" w:history="1">
              <w:r w:rsidRPr="00E94E8F">
                <w:rPr>
                  <w:rFonts w:eastAsiaTheme="minorEastAsia"/>
                  <w:color w:val="0000FF"/>
                </w:rPr>
                <w:t>ОКЕИ</w:t>
              </w:r>
            </w:hyperlink>
          </w:p>
        </w:tc>
        <w:tc>
          <w:tcPr>
            <w:tcW w:w="693" w:type="pct"/>
            <w:tcBorders>
              <w:top w:val="single" w:sz="8" w:space="0" w:color="000000"/>
              <w:left w:val="single" w:sz="8" w:space="0" w:color="000000"/>
              <w:bottom w:val="single" w:sz="8" w:space="0" w:color="000000"/>
              <w:right w:val="single" w:sz="8" w:space="0" w:color="000000"/>
            </w:tcBorders>
            <w:vAlign w:val="center"/>
            <w:hideMark/>
          </w:tcPr>
          <w:p w14:paraId="3C9D3FA2"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383</w:t>
            </w:r>
          </w:p>
        </w:tc>
      </w:tr>
    </w:tbl>
    <w:p w14:paraId="280D499E" w14:textId="77777777" w:rsidR="00E94E8F" w:rsidRPr="00E94E8F" w:rsidRDefault="00E94E8F" w:rsidP="00E94E8F">
      <w:pPr>
        <w:spacing w:before="0" w:after="0" w:line="240" w:lineRule="auto"/>
        <w:ind w:firstLine="0"/>
        <w:rPr>
          <w:rFonts w:eastAsiaTheme="minorEastAsia"/>
        </w:rPr>
      </w:pPr>
    </w:p>
    <w:p w14:paraId="20CDEA5F" w14:textId="77777777" w:rsidR="00E94E8F" w:rsidRPr="00E94E8F" w:rsidRDefault="00E94E8F" w:rsidP="00E94E8F">
      <w:pPr>
        <w:spacing w:before="0" w:after="200" w:line="276" w:lineRule="auto"/>
        <w:ind w:firstLine="0"/>
        <w:jc w:val="left"/>
        <w:rPr>
          <w:rFonts w:eastAsiaTheme="minorEastAsia"/>
        </w:rPr>
      </w:pPr>
      <w:r w:rsidRPr="00E94E8F">
        <w:rPr>
          <w:rFonts w:eastAsiaTheme="minorEastAsia"/>
        </w:rPr>
        <w:br w:type="page"/>
      </w:r>
    </w:p>
    <w:p w14:paraId="16A50C4A" w14:textId="77777777" w:rsidR="00E94E8F" w:rsidRPr="00E94E8F" w:rsidRDefault="00E94E8F" w:rsidP="00E94E8F">
      <w:pPr>
        <w:spacing w:before="0" w:after="0" w:line="240" w:lineRule="auto"/>
        <w:ind w:firstLine="0"/>
        <w:rPr>
          <w:rFonts w:ascii="Verdana" w:eastAsiaTheme="minorEastAsia" w:hAnsi="Verdana"/>
          <w:sz w:val="21"/>
          <w:szCs w:val="21"/>
        </w:rPr>
      </w:pPr>
      <w:r w:rsidRPr="00E94E8F">
        <w:rPr>
          <w:rFonts w:eastAsiaTheme="minorEastAsia"/>
        </w:rPr>
        <w:lastRenderedPageBreak/>
        <w:t> </w:t>
      </w:r>
    </w:p>
    <w:tbl>
      <w:tblPr>
        <w:tblW w:w="5133" w:type="pct"/>
        <w:tblCellMar>
          <w:left w:w="0" w:type="dxa"/>
          <w:right w:w="0" w:type="dxa"/>
        </w:tblCellMar>
        <w:tblLook w:val="04A0" w:firstRow="1" w:lastRow="0" w:firstColumn="1" w:lastColumn="0" w:noHBand="0" w:noVBand="1"/>
      </w:tblPr>
      <w:tblGrid>
        <w:gridCol w:w="5038"/>
        <w:gridCol w:w="999"/>
        <w:gridCol w:w="4307"/>
        <w:gridCol w:w="3975"/>
      </w:tblGrid>
      <w:tr w:rsidR="00E94E8F" w:rsidRPr="00E94E8F" w14:paraId="0701F3C5" w14:textId="77777777" w:rsidTr="00643EE2">
        <w:trPr>
          <w:tblHeader/>
        </w:trPr>
        <w:tc>
          <w:tcPr>
            <w:tcW w:w="1759" w:type="pct"/>
            <w:vMerge w:val="restart"/>
            <w:tcBorders>
              <w:top w:val="single" w:sz="4" w:space="0" w:color="auto"/>
              <w:left w:val="single" w:sz="4" w:space="0" w:color="auto"/>
              <w:bottom w:val="single" w:sz="4" w:space="0" w:color="auto"/>
              <w:right w:val="single" w:sz="4" w:space="0" w:color="auto"/>
            </w:tcBorders>
            <w:hideMark/>
          </w:tcPr>
          <w:p w14:paraId="54D53B30"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Наименование показателя</w:t>
            </w:r>
          </w:p>
        </w:tc>
        <w:tc>
          <w:tcPr>
            <w:tcW w:w="349" w:type="pct"/>
            <w:vMerge w:val="restart"/>
            <w:tcBorders>
              <w:top w:val="single" w:sz="4" w:space="0" w:color="auto"/>
              <w:left w:val="single" w:sz="4" w:space="0" w:color="auto"/>
              <w:bottom w:val="single" w:sz="4" w:space="0" w:color="auto"/>
              <w:right w:val="single" w:sz="4" w:space="0" w:color="auto"/>
            </w:tcBorders>
            <w:hideMark/>
          </w:tcPr>
          <w:p w14:paraId="134C8525"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Код строки</w:t>
            </w:r>
          </w:p>
        </w:tc>
        <w:tc>
          <w:tcPr>
            <w:tcW w:w="2892" w:type="pct"/>
            <w:gridSpan w:val="2"/>
            <w:tcBorders>
              <w:top w:val="single" w:sz="4" w:space="0" w:color="auto"/>
              <w:left w:val="single" w:sz="4" w:space="0" w:color="auto"/>
              <w:bottom w:val="single" w:sz="4" w:space="0" w:color="auto"/>
              <w:right w:val="single" w:sz="4" w:space="0" w:color="auto"/>
            </w:tcBorders>
            <w:hideMark/>
          </w:tcPr>
          <w:p w14:paraId="799C94B6"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Сумма</w:t>
            </w:r>
          </w:p>
        </w:tc>
      </w:tr>
      <w:tr w:rsidR="00E94E8F" w:rsidRPr="00E94E8F" w14:paraId="79247278" w14:textId="77777777" w:rsidTr="00643EE2">
        <w:trPr>
          <w:tblHeader/>
        </w:trPr>
        <w:tc>
          <w:tcPr>
            <w:tcW w:w="1759" w:type="pct"/>
            <w:vMerge/>
            <w:tcBorders>
              <w:top w:val="single" w:sz="4" w:space="0" w:color="auto"/>
              <w:left w:val="single" w:sz="4" w:space="0" w:color="auto"/>
              <w:bottom w:val="single" w:sz="4" w:space="0" w:color="auto"/>
              <w:right w:val="single" w:sz="4" w:space="0" w:color="auto"/>
            </w:tcBorders>
            <w:vAlign w:val="center"/>
            <w:hideMark/>
          </w:tcPr>
          <w:p w14:paraId="70F18489" w14:textId="77777777" w:rsidR="00E94E8F" w:rsidRPr="00E94E8F" w:rsidRDefault="00E94E8F" w:rsidP="00E94E8F">
            <w:pPr>
              <w:spacing w:before="0" w:after="0" w:line="240" w:lineRule="auto"/>
              <w:ind w:firstLine="0"/>
              <w:jc w:val="left"/>
              <w:rPr>
                <w:rFonts w:ascii="Verdana" w:eastAsiaTheme="minorEastAsia" w:hAnsi="Verdana"/>
                <w:sz w:val="21"/>
                <w:szCs w:val="21"/>
              </w:rPr>
            </w:pPr>
          </w:p>
        </w:tc>
        <w:tc>
          <w:tcPr>
            <w:tcW w:w="349" w:type="pct"/>
            <w:vMerge/>
            <w:tcBorders>
              <w:top w:val="single" w:sz="4" w:space="0" w:color="auto"/>
              <w:left w:val="single" w:sz="4" w:space="0" w:color="auto"/>
              <w:bottom w:val="single" w:sz="4" w:space="0" w:color="auto"/>
              <w:right w:val="single" w:sz="4" w:space="0" w:color="auto"/>
            </w:tcBorders>
            <w:vAlign w:val="center"/>
            <w:hideMark/>
          </w:tcPr>
          <w:p w14:paraId="7C766FE8" w14:textId="77777777" w:rsidR="00E94E8F" w:rsidRPr="00E94E8F" w:rsidRDefault="00E94E8F" w:rsidP="00E94E8F">
            <w:pPr>
              <w:spacing w:before="0" w:after="0" w:line="240" w:lineRule="auto"/>
              <w:ind w:firstLine="0"/>
              <w:jc w:val="left"/>
              <w:rPr>
                <w:rFonts w:ascii="Verdana" w:eastAsiaTheme="minorEastAsia" w:hAnsi="Verdana"/>
                <w:sz w:val="21"/>
                <w:szCs w:val="21"/>
              </w:rPr>
            </w:pPr>
          </w:p>
        </w:tc>
        <w:tc>
          <w:tcPr>
            <w:tcW w:w="1504" w:type="pct"/>
            <w:tcBorders>
              <w:top w:val="single" w:sz="4" w:space="0" w:color="auto"/>
              <w:left w:val="single" w:sz="4" w:space="0" w:color="auto"/>
              <w:bottom w:val="single" w:sz="4" w:space="0" w:color="auto"/>
              <w:right w:val="single" w:sz="4" w:space="0" w:color="auto"/>
            </w:tcBorders>
            <w:hideMark/>
          </w:tcPr>
          <w:p w14:paraId="66B00619"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всего с даты заключения Соглашения</w:t>
            </w:r>
          </w:p>
        </w:tc>
        <w:tc>
          <w:tcPr>
            <w:tcW w:w="1388" w:type="pct"/>
            <w:tcBorders>
              <w:top w:val="single" w:sz="4" w:space="0" w:color="auto"/>
              <w:left w:val="single" w:sz="4" w:space="0" w:color="auto"/>
              <w:bottom w:val="single" w:sz="4" w:space="0" w:color="auto"/>
              <w:right w:val="single" w:sz="4" w:space="0" w:color="auto"/>
            </w:tcBorders>
            <w:hideMark/>
          </w:tcPr>
          <w:p w14:paraId="09E6DFCD"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из них с начала текущего финансового года</w:t>
            </w:r>
          </w:p>
        </w:tc>
      </w:tr>
      <w:tr w:rsidR="00E94E8F" w:rsidRPr="00E94E8F" w14:paraId="2FCDB8C7" w14:textId="77777777" w:rsidTr="00643EE2">
        <w:trPr>
          <w:tblHeader/>
        </w:trPr>
        <w:tc>
          <w:tcPr>
            <w:tcW w:w="1759" w:type="pct"/>
            <w:tcBorders>
              <w:top w:val="single" w:sz="4" w:space="0" w:color="auto"/>
              <w:left w:val="single" w:sz="4" w:space="0" w:color="auto"/>
              <w:bottom w:val="single" w:sz="4" w:space="0" w:color="auto"/>
              <w:right w:val="single" w:sz="4" w:space="0" w:color="auto"/>
            </w:tcBorders>
            <w:hideMark/>
          </w:tcPr>
          <w:p w14:paraId="06484BE0"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1</w:t>
            </w:r>
          </w:p>
        </w:tc>
        <w:tc>
          <w:tcPr>
            <w:tcW w:w="349" w:type="pct"/>
            <w:tcBorders>
              <w:top w:val="single" w:sz="4" w:space="0" w:color="auto"/>
              <w:left w:val="single" w:sz="4" w:space="0" w:color="auto"/>
              <w:bottom w:val="single" w:sz="4" w:space="0" w:color="auto"/>
              <w:right w:val="single" w:sz="4" w:space="0" w:color="auto"/>
            </w:tcBorders>
            <w:hideMark/>
          </w:tcPr>
          <w:p w14:paraId="1E93819B"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2</w:t>
            </w:r>
          </w:p>
        </w:tc>
        <w:tc>
          <w:tcPr>
            <w:tcW w:w="1504" w:type="pct"/>
            <w:tcBorders>
              <w:top w:val="single" w:sz="4" w:space="0" w:color="auto"/>
              <w:left w:val="single" w:sz="4" w:space="0" w:color="auto"/>
              <w:bottom w:val="single" w:sz="4" w:space="0" w:color="auto"/>
              <w:right w:val="single" w:sz="4" w:space="0" w:color="auto"/>
            </w:tcBorders>
            <w:hideMark/>
          </w:tcPr>
          <w:p w14:paraId="1BDFD7C0"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3</w:t>
            </w:r>
          </w:p>
        </w:tc>
        <w:tc>
          <w:tcPr>
            <w:tcW w:w="1388" w:type="pct"/>
            <w:tcBorders>
              <w:top w:val="single" w:sz="4" w:space="0" w:color="auto"/>
              <w:left w:val="single" w:sz="4" w:space="0" w:color="auto"/>
              <w:bottom w:val="single" w:sz="4" w:space="0" w:color="auto"/>
              <w:right w:val="single" w:sz="4" w:space="0" w:color="auto"/>
            </w:tcBorders>
            <w:hideMark/>
          </w:tcPr>
          <w:p w14:paraId="75649C51"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4</w:t>
            </w:r>
          </w:p>
        </w:tc>
      </w:tr>
      <w:tr w:rsidR="00E94E8F" w:rsidRPr="00E94E8F" w14:paraId="12ABD9A1" w14:textId="77777777" w:rsidTr="00643EE2">
        <w:tc>
          <w:tcPr>
            <w:tcW w:w="1759" w:type="pct"/>
            <w:tcBorders>
              <w:top w:val="single" w:sz="4" w:space="0" w:color="auto"/>
              <w:left w:val="single" w:sz="8" w:space="0" w:color="000000"/>
              <w:bottom w:val="single" w:sz="8" w:space="0" w:color="000000"/>
              <w:right w:val="single" w:sz="8" w:space="0" w:color="000000"/>
            </w:tcBorders>
            <w:hideMark/>
          </w:tcPr>
          <w:p w14:paraId="02366CC2"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Остаток гранта на начало года, всего:</w:t>
            </w:r>
          </w:p>
        </w:tc>
        <w:tc>
          <w:tcPr>
            <w:tcW w:w="349" w:type="pct"/>
            <w:tcBorders>
              <w:top w:val="single" w:sz="4" w:space="0" w:color="auto"/>
              <w:left w:val="single" w:sz="8" w:space="0" w:color="000000"/>
              <w:bottom w:val="single" w:sz="8" w:space="0" w:color="000000"/>
              <w:right w:val="single" w:sz="8" w:space="0" w:color="000000"/>
            </w:tcBorders>
            <w:vAlign w:val="center"/>
            <w:hideMark/>
          </w:tcPr>
          <w:p w14:paraId="7CF7065F"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0100</w:t>
            </w:r>
          </w:p>
        </w:tc>
        <w:tc>
          <w:tcPr>
            <w:tcW w:w="1504" w:type="pct"/>
            <w:tcBorders>
              <w:top w:val="single" w:sz="4" w:space="0" w:color="auto"/>
              <w:left w:val="single" w:sz="8" w:space="0" w:color="000000"/>
              <w:bottom w:val="single" w:sz="8" w:space="0" w:color="000000"/>
              <w:right w:val="single" w:sz="8" w:space="0" w:color="000000"/>
            </w:tcBorders>
            <w:hideMark/>
          </w:tcPr>
          <w:p w14:paraId="2BBC57B0"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388" w:type="pct"/>
            <w:tcBorders>
              <w:top w:val="single" w:sz="4" w:space="0" w:color="auto"/>
              <w:left w:val="single" w:sz="8" w:space="0" w:color="000000"/>
              <w:bottom w:val="single" w:sz="8" w:space="0" w:color="000000"/>
              <w:right w:val="single" w:sz="8" w:space="0" w:color="000000"/>
            </w:tcBorders>
            <w:hideMark/>
          </w:tcPr>
          <w:p w14:paraId="737CB800"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14A02E13" w14:textId="77777777" w:rsidTr="00643EE2">
        <w:tc>
          <w:tcPr>
            <w:tcW w:w="1759" w:type="pct"/>
            <w:tcBorders>
              <w:top w:val="single" w:sz="8" w:space="0" w:color="000000"/>
              <w:left w:val="single" w:sz="8" w:space="0" w:color="000000"/>
              <w:bottom w:val="single" w:sz="8" w:space="0" w:color="000000"/>
              <w:right w:val="single" w:sz="8" w:space="0" w:color="000000"/>
            </w:tcBorders>
            <w:hideMark/>
          </w:tcPr>
          <w:p w14:paraId="65C8B241" w14:textId="77777777" w:rsidR="00E94E8F" w:rsidRPr="00E94E8F" w:rsidRDefault="00E94E8F" w:rsidP="00E94E8F">
            <w:pPr>
              <w:spacing w:before="0" w:after="0" w:line="240" w:lineRule="auto"/>
              <w:ind w:firstLine="0"/>
              <w:jc w:val="left"/>
              <w:rPr>
                <w:rFonts w:ascii="Verdana" w:eastAsiaTheme="minorEastAsia" w:hAnsi="Verdana"/>
                <w:sz w:val="21"/>
                <w:szCs w:val="21"/>
              </w:rPr>
            </w:pPr>
            <w:r w:rsidRPr="00E94E8F">
              <w:rPr>
                <w:rFonts w:eastAsiaTheme="minorEastAsia"/>
              </w:rPr>
              <w:t>в том числе:</w:t>
            </w:r>
          </w:p>
          <w:p w14:paraId="5F6B4D5D"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требуется для оплаты денежных обязательств</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3283DC40"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0110</w:t>
            </w:r>
          </w:p>
        </w:tc>
        <w:tc>
          <w:tcPr>
            <w:tcW w:w="1504" w:type="pct"/>
            <w:tcBorders>
              <w:top w:val="single" w:sz="8" w:space="0" w:color="000000"/>
              <w:left w:val="single" w:sz="8" w:space="0" w:color="000000"/>
              <w:bottom w:val="single" w:sz="8" w:space="0" w:color="000000"/>
              <w:right w:val="single" w:sz="8" w:space="0" w:color="000000"/>
            </w:tcBorders>
            <w:hideMark/>
          </w:tcPr>
          <w:p w14:paraId="07A55992"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388" w:type="pct"/>
            <w:tcBorders>
              <w:top w:val="single" w:sz="8" w:space="0" w:color="000000"/>
              <w:left w:val="single" w:sz="8" w:space="0" w:color="000000"/>
              <w:bottom w:val="single" w:sz="8" w:space="0" w:color="000000"/>
              <w:right w:val="single" w:sz="8" w:space="0" w:color="000000"/>
            </w:tcBorders>
            <w:hideMark/>
          </w:tcPr>
          <w:p w14:paraId="6D69F31A"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021BD8A6" w14:textId="77777777" w:rsidTr="00643EE2">
        <w:tc>
          <w:tcPr>
            <w:tcW w:w="1759" w:type="pct"/>
            <w:tcBorders>
              <w:top w:val="single" w:sz="8" w:space="0" w:color="000000"/>
              <w:left w:val="single" w:sz="8" w:space="0" w:color="000000"/>
              <w:bottom w:val="single" w:sz="8" w:space="0" w:color="000000"/>
              <w:right w:val="single" w:sz="8" w:space="0" w:color="000000"/>
            </w:tcBorders>
            <w:hideMark/>
          </w:tcPr>
          <w:p w14:paraId="60144BAB"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подлежащий возврату Грантодателю</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05A7C4E1"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0120</w:t>
            </w:r>
          </w:p>
        </w:tc>
        <w:tc>
          <w:tcPr>
            <w:tcW w:w="1504" w:type="pct"/>
            <w:tcBorders>
              <w:top w:val="single" w:sz="8" w:space="0" w:color="000000"/>
              <w:left w:val="single" w:sz="8" w:space="0" w:color="000000"/>
              <w:bottom w:val="single" w:sz="8" w:space="0" w:color="000000"/>
              <w:right w:val="single" w:sz="8" w:space="0" w:color="000000"/>
            </w:tcBorders>
            <w:hideMark/>
          </w:tcPr>
          <w:p w14:paraId="1038927B"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388" w:type="pct"/>
            <w:tcBorders>
              <w:top w:val="single" w:sz="8" w:space="0" w:color="000000"/>
              <w:left w:val="single" w:sz="8" w:space="0" w:color="000000"/>
              <w:bottom w:val="single" w:sz="8" w:space="0" w:color="000000"/>
              <w:right w:val="single" w:sz="8" w:space="0" w:color="000000"/>
            </w:tcBorders>
            <w:hideMark/>
          </w:tcPr>
          <w:p w14:paraId="655828A3"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6FA2A09D" w14:textId="77777777" w:rsidTr="00643EE2">
        <w:tc>
          <w:tcPr>
            <w:tcW w:w="1759" w:type="pct"/>
            <w:tcBorders>
              <w:top w:val="single" w:sz="8" w:space="0" w:color="000000"/>
              <w:left w:val="single" w:sz="8" w:space="0" w:color="000000"/>
              <w:bottom w:val="single" w:sz="8" w:space="0" w:color="000000"/>
              <w:right w:val="single" w:sz="8" w:space="0" w:color="000000"/>
            </w:tcBorders>
            <w:hideMark/>
          </w:tcPr>
          <w:p w14:paraId="01530D35"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Поступило средств, всего:</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6A2E66DF"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0200</w:t>
            </w:r>
          </w:p>
        </w:tc>
        <w:tc>
          <w:tcPr>
            <w:tcW w:w="1504" w:type="pct"/>
            <w:tcBorders>
              <w:top w:val="single" w:sz="8" w:space="0" w:color="000000"/>
              <w:left w:val="single" w:sz="8" w:space="0" w:color="000000"/>
              <w:bottom w:val="single" w:sz="8" w:space="0" w:color="000000"/>
              <w:right w:val="single" w:sz="8" w:space="0" w:color="000000"/>
            </w:tcBorders>
            <w:hideMark/>
          </w:tcPr>
          <w:p w14:paraId="112D67D4"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388" w:type="pct"/>
            <w:tcBorders>
              <w:top w:val="single" w:sz="8" w:space="0" w:color="000000"/>
              <w:left w:val="single" w:sz="8" w:space="0" w:color="000000"/>
              <w:bottom w:val="single" w:sz="8" w:space="0" w:color="000000"/>
              <w:right w:val="single" w:sz="8" w:space="0" w:color="000000"/>
            </w:tcBorders>
            <w:hideMark/>
          </w:tcPr>
          <w:p w14:paraId="15F4E930"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6F7EFB7D" w14:textId="77777777" w:rsidTr="00643EE2">
        <w:tc>
          <w:tcPr>
            <w:tcW w:w="1759" w:type="pct"/>
            <w:tcBorders>
              <w:top w:val="single" w:sz="8" w:space="0" w:color="000000"/>
              <w:left w:val="single" w:sz="8" w:space="0" w:color="000000"/>
              <w:bottom w:val="single" w:sz="8" w:space="0" w:color="000000"/>
              <w:right w:val="single" w:sz="8" w:space="0" w:color="000000"/>
            </w:tcBorders>
            <w:hideMark/>
          </w:tcPr>
          <w:p w14:paraId="4CF8A07E"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в том числе:</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7931EC8B"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0210</w:t>
            </w:r>
          </w:p>
        </w:tc>
        <w:tc>
          <w:tcPr>
            <w:tcW w:w="1504" w:type="pct"/>
            <w:tcBorders>
              <w:top w:val="single" w:sz="8" w:space="0" w:color="000000"/>
              <w:left w:val="single" w:sz="8" w:space="0" w:color="000000"/>
              <w:bottom w:val="single" w:sz="8" w:space="0" w:color="000000"/>
              <w:right w:val="single" w:sz="8" w:space="0" w:color="000000"/>
            </w:tcBorders>
            <w:hideMark/>
          </w:tcPr>
          <w:p w14:paraId="0B4C8A7C"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388" w:type="pct"/>
            <w:tcBorders>
              <w:top w:val="single" w:sz="8" w:space="0" w:color="000000"/>
              <w:left w:val="single" w:sz="8" w:space="0" w:color="000000"/>
              <w:bottom w:val="single" w:sz="8" w:space="0" w:color="000000"/>
              <w:right w:val="single" w:sz="8" w:space="0" w:color="000000"/>
            </w:tcBorders>
            <w:hideMark/>
          </w:tcPr>
          <w:p w14:paraId="12695F70"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07DCF292" w14:textId="77777777" w:rsidTr="00643EE2">
        <w:tc>
          <w:tcPr>
            <w:tcW w:w="1759" w:type="pct"/>
            <w:tcBorders>
              <w:top w:val="single" w:sz="8" w:space="0" w:color="000000"/>
              <w:left w:val="single" w:sz="8" w:space="0" w:color="000000"/>
              <w:bottom w:val="single" w:sz="8" w:space="0" w:color="000000"/>
              <w:right w:val="single" w:sz="8" w:space="0" w:color="000000"/>
            </w:tcBorders>
            <w:hideMark/>
          </w:tcPr>
          <w:p w14:paraId="7582E644"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39C8A249"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0220</w:t>
            </w:r>
          </w:p>
        </w:tc>
        <w:tc>
          <w:tcPr>
            <w:tcW w:w="1504" w:type="pct"/>
            <w:tcBorders>
              <w:top w:val="single" w:sz="8" w:space="0" w:color="000000"/>
              <w:left w:val="single" w:sz="8" w:space="0" w:color="000000"/>
              <w:bottom w:val="single" w:sz="8" w:space="0" w:color="000000"/>
              <w:right w:val="single" w:sz="8" w:space="0" w:color="000000"/>
            </w:tcBorders>
            <w:hideMark/>
          </w:tcPr>
          <w:p w14:paraId="61068D6E"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388" w:type="pct"/>
            <w:tcBorders>
              <w:top w:val="single" w:sz="8" w:space="0" w:color="000000"/>
              <w:left w:val="single" w:sz="8" w:space="0" w:color="000000"/>
              <w:bottom w:val="single" w:sz="8" w:space="0" w:color="000000"/>
              <w:right w:val="single" w:sz="8" w:space="0" w:color="000000"/>
            </w:tcBorders>
            <w:hideMark/>
          </w:tcPr>
          <w:p w14:paraId="536C96AB"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0D775A7D" w14:textId="77777777" w:rsidTr="00643EE2">
        <w:tc>
          <w:tcPr>
            <w:tcW w:w="1759" w:type="pct"/>
            <w:tcBorders>
              <w:top w:val="single" w:sz="8" w:space="0" w:color="000000"/>
              <w:left w:val="single" w:sz="8" w:space="0" w:color="000000"/>
              <w:bottom w:val="single" w:sz="8" w:space="0" w:color="000000"/>
              <w:right w:val="single" w:sz="8" w:space="0" w:color="000000"/>
            </w:tcBorders>
            <w:hideMark/>
          </w:tcPr>
          <w:p w14:paraId="4252735A"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Выплаты по расходам, всего:</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702012E4"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0300</w:t>
            </w:r>
          </w:p>
        </w:tc>
        <w:tc>
          <w:tcPr>
            <w:tcW w:w="1504" w:type="pct"/>
            <w:tcBorders>
              <w:top w:val="single" w:sz="8" w:space="0" w:color="000000"/>
              <w:left w:val="single" w:sz="8" w:space="0" w:color="000000"/>
              <w:bottom w:val="single" w:sz="8" w:space="0" w:color="000000"/>
              <w:right w:val="single" w:sz="8" w:space="0" w:color="000000"/>
            </w:tcBorders>
            <w:hideMark/>
          </w:tcPr>
          <w:p w14:paraId="1981B4CF"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388" w:type="pct"/>
            <w:tcBorders>
              <w:top w:val="single" w:sz="8" w:space="0" w:color="000000"/>
              <w:left w:val="single" w:sz="8" w:space="0" w:color="000000"/>
              <w:bottom w:val="single" w:sz="8" w:space="0" w:color="000000"/>
              <w:right w:val="single" w:sz="8" w:space="0" w:color="000000"/>
            </w:tcBorders>
            <w:hideMark/>
          </w:tcPr>
          <w:p w14:paraId="200225F8"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7656F6D2" w14:textId="77777777" w:rsidTr="00643EE2">
        <w:tc>
          <w:tcPr>
            <w:tcW w:w="1759" w:type="pct"/>
            <w:tcBorders>
              <w:top w:val="single" w:sz="8" w:space="0" w:color="000000"/>
              <w:left w:val="single" w:sz="8" w:space="0" w:color="000000"/>
              <w:bottom w:val="single" w:sz="8" w:space="0" w:color="000000"/>
              <w:right w:val="single" w:sz="8" w:space="0" w:color="000000"/>
            </w:tcBorders>
            <w:hideMark/>
          </w:tcPr>
          <w:p w14:paraId="36D71426" w14:textId="77777777" w:rsidR="00E94E8F" w:rsidRPr="00E94E8F" w:rsidRDefault="00E94E8F" w:rsidP="00E94E8F">
            <w:pPr>
              <w:spacing w:before="0" w:after="0" w:line="240" w:lineRule="auto"/>
              <w:ind w:firstLine="0"/>
              <w:jc w:val="left"/>
              <w:rPr>
                <w:rFonts w:ascii="Verdana" w:eastAsiaTheme="minorEastAsia" w:hAnsi="Verdana"/>
                <w:sz w:val="21"/>
                <w:szCs w:val="21"/>
              </w:rPr>
            </w:pPr>
            <w:r w:rsidRPr="00E94E8F">
              <w:rPr>
                <w:rFonts w:eastAsiaTheme="minorEastAsia"/>
              </w:rPr>
              <w:t>в том числе:</w:t>
            </w:r>
          </w:p>
          <w:p w14:paraId="742CCC1F"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выплаты персоналу, всего:</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759FA4B0"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0310</w:t>
            </w:r>
          </w:p>
        </w:tc>
        <w:tc>
          <w:tcPr>
            <w:tcW w:w="1504" w:type="pct"/>
            <w:tcBorders>
              <w:top w:val="single" w:sz="8" w:space="0" w:color="000000"/>
              <w:left w:val="single" w:sz="8" w:space="0" w:color="000000"/>
              <w:bottom w:val="single" w:sz="8" w:space="0" w:color="000000"/>
              <w:right w:val="single" w:sz="8" w:space="0" w:color="000000"/>
            </w:tcBorders>
            <w:hideMark/>
          </w:tcPr>
          <w:p w14:paraId="087DF5A4"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388" w:type="pct"/>
            <w:tcBorders>
              <w:top w:val="single" w:sz="8" w:space="0" w:color="000000"/>
              <w:left w:val="single" w:sz="8" w:space="0" w:color="000000"/>
              <w:bottom w:val="single" w:sz="8" w:space="0" w:color="000000"/>
              <w:right w:val="single" w:sz="8" w:space="0" w:color="000000"/>
            </w:tcBorders>
            <w:hideMark/>
          </w:tcPr>
          <w:p w14:paraId="6345583D"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1DEEAF65" w14:textId="77777777" w:rsidTr="00643EE2">
        <w:tc>
          <w:tcPr>
            <w:tcW w:w="1759" w:type="pct"/>
            <w:tcBorders>
              <w:top w:val="single" w:sz="8" w:space="0" w:color="000000"/>
              <w:left w:val="single" w:sz="8" w:space="0" w:color="000000"/>
              <w:bottom w:val="single" w:sz="8" w:space="0" w:color="000000"/>
              <w:right w:val="single" w:sz="8" w:space="0" w:color="000000"/>
            </w:tcBorders>
            <w:hideMark/>
          </w:tcPr>
          <w:p w14:paraId="0147CE41" w14:textId="77777777" w:rsidR="00E94E8F" w:rsidRPr="00E94E8F" w:rsidRDefault="00E94E8F" w:rsidP="00E94E8F">
            <w:pPr>
              <w:spacing w:before="0" w:after="100" w:line="240" w:lineRule="auto"/>
              <w:ind w:firstLine="560"/>
              <w:jc w:val="left"/>
              <w:rPr>
                <w:rFonts w:ascii="Verdana" w:eastAsiaTheme="minorEastAsia" w:hAnsi="Verdana"/>
                <w:sz w:val="21"/>
                <w:szCs w:val="21"/>
              </w:rPr>
            </w:pPr>
            <w:r w:rsidRPr="00E94E8F">
              <w:rPr>
                <w:rFonts w:eastAsiaTheme="minorEastAsia"/>
              </w:rPr>
              <w:t>из них:</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3AC03FBF"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504" w:type="pct"/>
            <w:tcBorders>
              <w:top w:val="single" w:sz="8" w:space="0" w:color="000000"/>
              <w:left w:val="single" w:sz="8" w:space="0" w:color="000000"/>
              <w:bottom w:val="single" w:sz="8" w:space="0" w:color="000000"/>
              <w:right w:val="single" w:sz="8" w:space="0" w:color="000000"/>
            </w:tcBorders>
            <w:hideMark/>
          </w:tcPr>
          <w:p w14:paraId="7C5A5BB3"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388" w:type="pct"/>
            <w:tcBorders>
              <w:top w:val="single" w:sz="8" w:space="0" w:color="000000"/>
              <w:left w:val="single" w:sz="8" w:space="0" w:color="000000"/>
              <w:bottom w:val="single" w:sz="8" w:space="0" w:color="000000"/>
              <w:right w:val="single" w:sz="8" w:space="0" w:color="000000"/>
            </w:tcBorders>
            <w:hideMark/>
          </w:tcPr>
          <w:p w14:paraId="317CDB1D"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58C8C155" w14:textId="77777777" w:rsidTr="00643EE2">
        <w:tc>
          <w:tcPr>
            <w:tcW w:w="1759" w:type="pct"/>
            <w:tcBorders>
              <w:top w:val="single" w:sz="8" w:space="0" w:color="000000"/>
              <w:left w:val="single" w:sz="8" w:space="0" w:color="000000"/>
              <w:bottom w:val="single" w:sz="8" w:space="0" w:color="000000"/>
              <w:right w:val="single" w:sz="8" w:space="0" w:color="000000"/>
            </w:tcBorders>
            <w:hideMark/>
          </w:tcPr>
          <w:p w14:paraId="68CB7095"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5FAAFB7D"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504" w:type="pct"/>
            <w:tcBorders>
              <w:top w:val="single" w:sz="8" w:space="0" w:color="000000"/>
              <w:left w:val="single" w:sz="8" w:space="0" w:color="000000"/>
              <w:bottom w:val="single" w:sz="8" w:space="0" w:color="000000"/>
              <w:right w:val="single" w:sz="8" w:space="0" w:color="000000"/>
            </w:tcBorders>
            <w:hideMark/>
          </w:tcPr>
          <w:p w14:paraId="3D7ED1D0"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388" w:type="pct"/>
            <w:tcBorders>
              <w:top w:val="single" w:sz="8" w:space="0" w:color="000000"/>
              <w:left w:val="single" w:sz="8" w:space="0" w:color="000000"/>
              <w:bottom w:val="single" w:sz="8" w:space="0" w:color="000000"/>
              <w:right w:val="single" w:sz="8" w:space="0" w:color="000000"/>
            </w:tcBorders>
            <w:hideMark/>
          </w:tcPr>
          <w:p w14:paraId="4543E584"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75FB49BC" w14:textId="77777777" w:rsidTr="00643EE2">
        <w:tc>
          <w:tcPr>
            <w:tcW w:w="1759" w:type="pct"/>
            <w:tcBorders>
              <w:top w:val="single" w:sz="8" w:space="0" w:color="000000"/>
              <w:left w:val="single" w:sz="8" w:space="0" w:color="000000"/>
              <w:bottom w:val="single" w:sz="8" w:space="0" w:color="000000"/>
              <w:right w:val="single" w:sz="8" w:space="0" w:color="000000"/>
            </w:tcBorders>
            <w:hideMark/>
          </w:tcPr>
          <w:p w14:paraId="28ADC58D"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закупка работ и услуг, всего:</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2D808CBD"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0320</w:t>
            </w:r>
          </w:p>
        </w:tc>
        <w:tc>
          <w:tcPr>
            <w:tcW w:w="1504" w:type="pct"/>
            <w:tcBorders>
              <w:top w:val="single" w:sz="8" w:space="0" w:color="000000"/>
              <w:left w:val="single" w:sz="8" w:space="0" w:color="000000"/>
              <w:bottom w:val="single" w:sz="8" w:space="0" w:color="000000"/>
              <w:right w:val="single" w:sz="8" w:space="0" w:color="000000"/>
            </w:tcBorders>
            <w:hideMark/>
          </w:tcPr>
          <w:p w14:paraId="37A3F252"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388" w:type="pct"/>
            <w:tcBorders>
              <w:top w:val="single" w:sz="8" w:space="0" w:color="000000"/>
              <w:left w:val="single" w:sz="8" w:space="0" w:color="000000"/>
              <w:bottom w:val="single" w:sz="8" w:space="0" w:color="000000"/>
              <w:right w:val="single" w:sz="8" w:space="0" w:color="000000"/>
            </w:tcBorders>
            <w:hideMark/>
          </w:tcPr>
          <w:p w14:paraId="27940E74"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7EE46EAA" w14:textId="77777777" w:rsidTr="00643EE2">
        <w:tc>
          <w:tcPr>
            <w:tcW w:w="1759" w:type="pct"/>
            <w:tcBorders>
              <w:top w:val="single" w:sz="8" w:space="0" w:color="000000"/>
              <w:left w:val="single" w:sz="8" w:space="0" w:color="000000"/>
              <w:bottom w:val="single" w:sz="8" w:space="0" w:color="000000"/>
              <w:right w:val="single" w:sz="8" w:space="0" w:color="000000"/>
            </w:tcBorders>
            <w:hideMark/>
          </w:tcPr>
          <w:p w14:paraId="4448AA15" w14:textId="77777777" w:rsidR="00E94E8F" w:rsidRPr="00E94E8F" w:rsidRDefault="00E94E8F" w:rsidP="00E94E8F">
            <w:pPr>
              <w:spacing w:before="0" w:after="100" w:line="240" w:lineRule="auto"/>
              <w:ind w:firstLine="560"/>
              <w:jc w:val="left"/>
              <w:rPr>
                <w:rFonts w:ascii="Verdana" w:eastAsiaTheme="minorEastAsia" w:hAnsi="Verdana"/>
                <w:sz w:val="21"/>
                <w:szCs w:val="21"/>
              </w:rPr>
            </w:pPr>
            <w:r w:rsidRPr="00E94E8F">
              <w:rPr>
                <w:rFonts w:eastAsiaTheme="minorEastAsia"/>
              </w:rPr>
              <w:t>из них:</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32B1B9FA"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504" w:type="pct"/>
            <w:tcBorders>
              <w:top w:val="single" w:sz="8" w:space="0" w:color="000000"/>
              <w:left w:val="single" w:sz="8" w:space="0" w:color="000000"/>
              <w:bottom w:val="single" w:sz="8" w:space="0" w:color="000000"/>
              <w:right w:val="single" w:sz="8" w:space="0" w:color="000000"/>
            </w:tcBorders>
            <w:hideMark/>
          </w:tcPr>
          <w:p w14:paraId="67387732"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388" w:type="pct"/>
            <w:tcBorders>
              <w:top w:val="single" w:sz="8" w:space="0" w:color="000000"/>
              <w:left w:val="single" w:sz="8" w:space="0" w:color="000000"/>
              <w:bottom w:val="single" w:sz="8" w:space="0" w:color="000000"/>
              <w:right w:val="single" w:sz="8" w:space="0" w:color="000000"/>
            </w:tcBorders>
            <w:hideMark/>
          </w:tcPr>
          <w:p w14:paraId="7C41AF06"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14CD3D51" w14:textId="77777777" w:rsidTr="00643EE2">
        <w:tc>
          <w:tcPr>
            <w:tcW w:w="1759" w:type="pct"/>
            <w:tcBorders>
              <w:top w:val="single" w:sz="8" w:space="0" w:color="000000"/>
              <w:left w:val="single" w:sz="8" w:space="0" w:color="000000"/>
              <w:bottom w:val="single" w:sz="8" w:space="0" w:color="000000"/>
              <w:right w:val="single" w:sz="8" w:space="0" w:color="000000"/>
            </w:tcBorders>
            <w:hideMark/>
          </w:tcPr>
          <w:p w14:paraId="1C7668C5"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059E0E88"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504" w:type="pct"/>
            <w:tcBorders>
              <w:top w:val="single" w:sz="8" w:space="0" w:color="000000"/>
              <w:left w:val="single" w:sz="8" w:space="0" w:color="000000"/>
              <w:bottom w:val="single" w:sz="8" w:space="0" w:color="000000"/>
              <w:right w:val="single" w:sz="8" w:space="0" w:color="000000"/>
            </w:tcBorders>
            <w:hideMark/>
          </w:tcPr>
          <w:p w14:paraId="1BA03D64"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388" w:type="pct"/>
            <w:tcBorders>
              <w:top w:val="single" w:sz="8" w:space="0" w:color="000000"/>
              <w:left w:val="single" w:sz="8" w:space="0" w:color="000000"/>
              <w:bottom w:val="single" w:sz="8" w:space="0" w:color="000000"/>
              <w:right w:val="single" w:sz="8" w:space="0" w:color="000000"/>
            </w:tcBorders>
            <w:hideMark/>
          </w:tcPr>
          <w:p w14:paraId="6D5FF1D4"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1A6F5F08" w14:textId="77777777" w:rsidTr="00643EE2">
        <w:tc>
          <w:tcPr>
            <w:tcW w:w="1759" w:type="pct"/>
            <w:tcBorders>
              <w:top w:val="single" w:sz="8" w:space="0" w:color="000000"/>
              <w:left w:val="single" w:sz="8" w:space="0" w:color="000000"/>
              <w:bottom w:val="single" w:sz="8" w:space="0" w:color="000000"/>
              <w:right w:val="single" w:sz="8" w:space="0" w:color="000000"/>
            </w:tcBorders>
            <w:hideMark/>
          </w:tcPr>
          <w:p w14:paraId="20B6041A"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закупка непроизведенных активов, нематериальных активов, материальных запасов и основных средств, всего:</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01C80B5A"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0330</w:t>
            </w:r>
          </w:p>
        </w:tc>
        <w:tc>
          <w:tcPr>
            <w:tcW w:w="1504" w:type="pct"/>
            <w:tcBorders>
              <w:top w:val="single" w:sz="8" w:space="0" w:color="000000"/>
              <w:left w:val="single" w:sz="8" w:space="0" w:color="000000"/>
              <w:bottom w:val="single" w:sz="8" w:space="0" w:color="000000"/>
              <w:right w:val="single" w:sz="8" w:space="0" w:color="000000"/>
            </w:tcBorders>
            <w:hideMark/>
          </w:tcPr>
          <w:p w14:paraId="72682E1F"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388" w:type="pct"/>
            <w:tcBorders>
              <w:top w:val="single" w:sz="8" w:space="0" w:color="000000"/>
              <w:left w:val="single" w:sz="8" w:space="0" w:color="000000"/>
              <w:bottom w:val="single" w:sz="8" w:space="0" w:color="000000"/>
              <w:right w:val="single" w:sz="8" w:space="0" w:color="000000"/>
            </w:tcBorders>
            <w:hideMark/>
          </w:tcPr>
          <w:p w14:paraId="21BE3E79"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0537AA48" w14:textId="77777777" w:rsidTr="00643EE2">
        <w:tc>
          <w:tcPr>
            <w:tcW w:w="1759" w:type="pct"/>
            <w:tcBorders>
              <w:top w:val="single" w:sz="8" w:space="0" w:color="000000"/>
              <w:left w:val="single" w:sz="8" w:space="0" w:color="000000"/>
              <w:bottom w:val="single" w:sz="8" w:space="0" w:color="000000"/>
              <w:right w:val="single" w:sz="8" w:space="0" w:color="000000"/>
            </w:tcBorders>
            <w:hideMark/>
          </w:tcPr>
          <w:p w14:paraId="3D9D7CCA" w14:textId="77777777" w:rsidR="00E94E8F" w:rsidRPr="00E94E8F" w:rsidRDefault="00E94E8F" w:rsidP="00E94E8F">
            <w:pPr>
              <w:spacing w:before="0" w:after="100" w:line="240" w:lineRule="auto"/>
              <w:ind w:firstLine="560"/>
              <w:jc w:val="left"/>
              <w:rPr>
                <w:rFonts w:ascii="Verdana" w:eastAsiaTheme="minorEastAsia" w:hAnsi="Verdana"/>
                <w:sz w:val="21"/>
                <w:szCs w:val="21"/>
              </w:rPr>
            </w:pPr>
            <w:r w:rsidRPr="00E94E8F">
              <w:rPr>
                <w:rFonts w:eastAsiaTheme="minorEastAsia"/>
              </w:rPr>
              <w:t>из них:</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5DC924C7"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504" w:type="pct"/>
            <w:tcBorders>
              <w:top w:val="single" w:sz="8" w:space="0" w:color="000000"/>
              <w:left w:val="single" w:sz="8" w:space="0" w:color="000000"/>
              <w:bottom w:val="single" w:sz="8" w:space="0" w:color="000000"/>
              <w:right w:val="single" w:sz="8" w:space="0" w:color="000000"/>
            </w:tcBorders>
            <w:hideMark/>
          </w:tcPr>
          <w:p w14:paraId="0894C681"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388" w:type="pct"/>
            <w:tcBorders>
              <w:top w:val="single" w:sz="8" w:space="0" w:color="000000"/>
              <w:left w:val="single" w:sz="8" w:space="0" w:color="000000"/>
              <w:bottom w:val="single" w:sz="8" w:space="0" w:color="000000"/>
              <w:right w:val="single" w:sz="8" w:space="0" w:color="000000"/>
            </w:tcBorders>
            <w:hideMark/>
          </w:tcPr>
          <w:p w14:paraId="4E8FFF08"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64A5B887" w14:textId="77777777" w:rsidTr="00643EE2">
        <w:tc>
          <w:tcPr>
            <w:tcW w:w="1759" w:type="pct"/>
            <w:tcBorders>
              <w:top w:val="single" w:sz="8" w:space="0" w:color="000000"/>
              <w:left w:val="single" w:sz="8" w:space="0" w:color="000000"/>
              <w:bottom w:val="single" w:sz="8" w:space="0" w:color="000000"/>
              <w:right w:val="single" w:sz="8" w:space="0" w:color="000000"/>
            </w:tcBorders>
            <w:hideMark/>
          </w:tcPr>
          <w:p w14:paraId="438C2D80"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73BA5AD1"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504" w:type="pct"/>
            <w:tcBorders>
              <w:top w:val="single" w:sz="8" w:space="0" w:color="000000"/>
              <w:left w:val="single" w:sz="8" w:space="0" w:color="000000"/>
              <w:bottom w:val="single" w:sz="8" w:space="0" w:color="000000"/>
              <w:right w:val="single" w:sz="8" w:space="0" w:color="000000"/>
            </w:tcBorders>
            <w:hideMark/>
          </w:tcPr>
          <w:p w14:paraId="4F3B0387"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388" w:type="pct"/>
            <w:tcBorders>
              <w:top w:val="single" w:sz="8" w:space="0" w:color="000000"/>
              <w:left w:val="single" w:sz="8" w:space="0" w:color="000000"/>
              <w:bottom w:val="single" w:sz="8" w:space="0" w:color="000000"/>
              <w:right w:val="single" w:sz="8" w:space="0" w:color="000000"/>
            </w:tcBorders>
            <w:hideMark/>
          </w:tcPr>
          <w:p w14:paraId="260338C6"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0C250BE3" w14:textId="77777777" w:rsidTr="00643EE2">
        <w:tc>
          <w:tcPr>
            <w:tcW w:w="1759" w:type="pct"/>
            <w:tcBorders>
              <w:top w:val="single" w:sz="8" w:space="0" w:color="000000"/>
              <w:left w:val="single" w:sz="8" w:space="0" w:color="000000"/>
              <w:bottom w:val="single" w:sz="8" w:space="0" w:color="000000"/>
              <w:right w:val="single" w:sz="8" w:space="0" w:color="000000"/>
            </w:tcBorders>
            <w:hideMark/>
          </w:tcPr>
          <w:p w14:paraId="44A50083"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xml:space="preserve">уплата налогов, сборов и иных платежей в бюджеты бюджетной системы Российской </w:t>
            </w:r>
            <w:r w:rsidRPr="00E94E8F">
              <w:rPr>
                <w:rFonts w:eastAsiaTheme="minorEastAsia"/>
              </w:rPr>
              <w:lastRenderedPageBreak/>
              <w:t>Федерации, всего:</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091189E5"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lastRenderedPageBreak/>
              <w:t>0340</w:t>
            </w:r>
          </w:p>
        </w:tc>
        <w:tc>
          <w:tcPr>
            <w:tcW w:w="1504" w:type="pct"/>
            <w:tcBorders>
              <w:top w:val="single" w:sz="8" w:space="0" w:color="000000"/>
              <w:left w:val="single" w:sz="8" w:space="0" w:color="000000"/>
              <w:bottom w:val="single" w:sz="8" w:space="0" w:color="000000"/>
              <w:right w:val="single" w:sz="8" w:space="0" w:color="000000"/>
            </w:tcBorders>
            <w:hideMark/>
          </w:tcPr>
          <w:p w14:paraId="00E3C3AD"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388" w:type="pct"/>
            <w:tcBorders>
              <w:top w:val="single" w:sz="8" w:space="0" w:color="000000"/>
              <w:left w:val="single" w:sz="8" w:space="0" w:color="000000"/>
              <w:bottom w:val="single" w:sz="8" w:space="0" w:color="000000"/>
              <w:right w:val="single" w:sz="8" w:space="0" w:color="000000"/>
            </w:tcBorders>
            <w:hideMark/>
          </w:tcPr>
          <w:p w14:paraId="3CD68124"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7196420B" w14:textId="77777777" w:rsidTr="00643EE2">
        <w:tc>
          <w:tcPr>
            <w:tcW w:w="1759" w:type="pct"/>
            <w:tcBorders>
              <w:top w:val="single" w:sz="8" w:space="0" w:color="000000"/>
              <w:left w:val="single" w:sz="8" w:space="0" w:color="000000"/>
              <w:bottom w:val="single" w:sz="8" w:space="0" w:color="000000"/>
              <w:right w:val="single" w:sz="8" w:space="0" w:color="000000"/>
            </w:tcBorders>
            <w:hideMark/>
          </w:tcPr>
          <w:p w14:paraId="0445BF30" w14:textId="77777777" w:rsidR="00E94E8F" w:rsidRPr="00E94E8F" w:rsidRDefault="00E94E8F" w:rsidP="00E94E8F">
            <w:pPr>
              <w:spacing w:before="0" w:after="100" w:line="240" w:lineRule="auto"/>
              <w:ind w:firstLine="560"/>
              <w:jc w:val="left"/>
              <w:rPr>
                <w:rFonts w:ascii="Verdana" w:eastAsiaTheme="minorEastAsia" w:hAnsi="Verdana"/>
                <w:sz w:val="21"/>
                <w:szCs w:val="21"/>
              </w:rPr>
            </w:pPr>
            <w:r w:rsidRPr="00E94E8F">
              <w:rPr>
                <w:rFonts w:eastAsiaTheme="minorEastAsia"/>
              </w:rPr>
              <w:t>из них:</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02C43F00"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504" w:type="pct"/>
            <w:tcBorders>
              <w:top w:val="single" w:sz="8" w:space="0" w:color="000000"/>
              <w:left w:val="single" w:sz="8" w:space="0" w:color="000000"/>
              <w:bottom w:val="single" w:sz="8" w:space="0" w:color="000000"/>
              <w:right w:val="single" w:sz="8" w:space="0" w:color="000000"/>
            </w:tcBorders>
            <w:hideMark/>
          </w:tcPr>
          <w:p w14:paraId="3DB19D12"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388" w:type="pct"/>
            <w:tcBorders>
              <w:top w:val="single" w:sz="8" w:space="0" w:color="000000"/>
              <w:left w:val="single" w:sz="8" w:space="0" w:color="000000"/>
              <w:bottom w:val="single" w:sz="8" w:space="0" w:color="000000"/>
              <w:right w:val="single" w:sz="8" w:space="0" w:color="000000"/>
            </w:tcBorders>
            <w:hideMark/>
          </w:tcPr>
          <w:p w14:paraId="61E38C9D"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2148E8F2" w14:textId="77777777" w:rsidTr="00643EE2">
        <w:tc>
          <w:tcPr>
            <w:tcW w:w="1759" w:type="pct"/>
            <w:tcBorders>
              <w:top w:val="single" w:sz="8" w:space="0" w:color="000000"/>
              <w:left w:val="single" w:sz="8" w:space="0" w:color="000000"/>
              <w:bottom w:val="single" w:sz="8" w:space="0" w:color="000000"/>
              <w:right w:val="single" w:sz="8" w:space="0" w:color="000000"/>
            </w:tcBorders>
            <w:hideMark/>
          </w:tcPr>
          <w:p w14:paraId="2C708620"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73D64347"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504" w:type="pct"/>
            <w:tcBorders>
              <w:top w:val="single" w:sz="8" w:space="0" w:color="000000"/>
              <w:left w:val="single" w:sz="8" w:space="0" w:color="000000"/>
              <w:bottom w:val="single" w:sz="8" w:space="0" w:color="000000"/>
              <w:right w:val="single" w:sz="8" w:space="0" w:color="000000"/>
            </w:tcBorders>
            <w:hideMark/>
          </w:tcPr>
          <w:p w14:paraId="7DDFE9D5"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388" w:type="pct"/>
            <w:tcBorders>
              <w:top w:val="single" w:sz="8" w:space="0" w:color="000000"/>
              <w:left w:val="single" w:sz="8" w:space="0" w:color="000000"/>
              <w:bottom w:val="single" w:sz="8" w:space="0" w:color="000000"/>
              <w:right w:val="single" w:sz="8" w:space="0" w:color="000000"/>
            </w:tcBorders>
            <w:hideMark/>
          </w:tcPr>
          <w:p w14:paraId="121A9814"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3BCE8926" w14:textId="77777777" w:rsidTr="00643EE2">
        <w:tc>
          <w:tcPr>
            <w:tcW w:w="1759" w:type="pct"/>
            <w:tcBorders>
              <w:top w:val="single" w:sz="8" w:space="0" w:color="000000"/>
              <w:left w:val="single" w:sz="8" w:space="0" w:color="000000"/>
              <w:bottom w:val="single" w:sz="8" w:space="0" w:color="000000"/>
              <w:right w:val="single" w:sz="8" w:space="0" w:color="000000"/>
            </w:tcBorders>
            <w:hideMark/>
          </w:tcPr>
          <w:p w14:paraId="051D4FCE"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иные выплаты, всего:</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508B34AD"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0350</w:t>
            </w:r>
          </w:p>
        </w:tc>
        <w:tc>
          <w:tcPr>
            <w:tcW w:w="1504" w:type="pct"/>
            <w:tcBorders>
              <w:top w:val="single" w:sz="8" w:space="0" w:color="000000"/>
              <w:left w:val="single" w:sz="8" w:space="0" w:color="000000"/>
              <w:bottom w:val="single" w:sz="8" w:space="0" w:color="000000"/>
              <w:right w:val="single" w:sz="8" w:space="0" w:color="000000"/>
            </w:tcBorders>
            <w:hideMark/>
          </w:tcPr>
          <w:p w14:paraId="0770BC73"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388" w:type="pct"/>
            <w:tcBorders>
              <w:top w:val="single" w:sz="8" w:space="0" w:color="000000"/>
              <w:left w:val="single" w:sz="8" w:space="0" w:color="000000"/>
              <w:bottom w:val="single" w:sz="8" w:space="0" w:color="000000"/>
              <w:right w:val="single" w:sz="8" w:space="0" w:color="000000"/>
            </w:tcBorders>
            <w:hideMark/>
          </w:tcPr>
          <w:p w14:paraId="0AFA34F6"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405D949E" w14:textId="77777777" w:rsidTr="00643EE2">
        <w:tc>
          <w:tcPr>
            <w:tcW w:w="1759" w:type="pct"/>
            <w:tcBorders>
              <w:top w:val="single" w:sz="8" w:space="0" w:color="000000"/>
              <w:left w:val="single" w:sz="8" w:space="0" w:color="000000"/>
              <w:bottom w:val="single" w:sz="8" w:space="0" w:color="000000"/>
              <w:right w:val="single" w:sz="8" w:space="0" w:color="000000"/>
            </w:tcBorders>
            <w:hideMark/>
          </w:tcPr>
          <w:p w14:paraId="7D705117" w14:textId="77777777" w:rsidR="00E94E8F" w:rsidRPr="00E94E8F" w:rsidRDefault="00E94E8F" w:rsidP="00E94E8F">
            <w:pPr>
              <w:spacing w:before="0" w:after="100" w:line="240" w:lineRule="auto"/>
              <w:ind w:firstLine="560"/>
              <w:jc w:val="left"/>
              <w:rPr>
                <w:rFonts w:ascii="Verdana" w:eastAsiaTheme="minorEastAsia" w:hAnsi="Verdana"/>
                <w:sz w:val="21"/>
                <w:szCs w:val="21"/>
              </w:rPr>
            </w:pPr>
            <w:r w:rsidRPr="00E94E8F">
              <w:rPr>
                <w:rFonts w:eastAsiaTheme="minorEastAsia"/>
              </w:rPr>
              <w:t>из них:</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58E3DAD6"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504" w:type="pct"/>
            <w:tcBorders>
              <w:top w:val="single" w:sz="8" w:space="0" w:color="000000"/>
              <w:left w:val="single" w:sz="8" w:space="0" w:color="000000"/>
              <w:bottom w:val="single" w:sz="8" w:space="0" w:color="000000"/>
              <w:right w:val="single" w:sz="8" w:space="0" w:color="000000"/>
            </w:tcBorders>
            <w:hideMark/>
          </w:tcPr>
          <w:p w14:paraId="384F2AC5"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388" w:type="pct"/>
            <w:tcBorders>
              <w:top w:val="single" w:sz="8" w:space="0" w:color="000000"/>
              <w:left w:val="single" w:sz="8" w:space="0" w:color="000000"/>
              <w:bottom w:val="single" w:sz="8" w:space="0" w:color="000000"/>
              <w:right w:val="single" w:sz="8" w:space="0" w:color="000000"/>
            </w:tcBorders>
            <w:hideMark/>
          </w:tcPr>
          <w:p w14:paraId="5028980A"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24DB37D7" w14:textId="77777777" w:rsidTr="00643EE2">
        <w:tc>
          <w:tcPr>
            <w:tcW w:w="1759" w:type="pct"/>
            <w:tcBorders>
              <w:top w:val="single" w:sz="8" w:space="0" w:color="000000"/>
              <w:left w:val="single" w:sz="8" w:space="0" w:color="000000"/>
              <w:bottom w:val="single" w:sz="8" w:space="0" w:color="000000"/>
              <w:right w:val="single" w:sz="8" w:space="0" w:color="000000"/>
            </w:tcBorders>
            <w:hideMark/>
          </w:tcPr>
          <w:p w14:paraId="611B5B32"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71867948"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504" w:type="pct"/>
            <w:tcBorders>
              <w:top w:val="single" w:sz="8" w:space="0" w:color="000000"/>
              <w:left w:val="single" w:sz="8" w:space="0" w:color="000000"/>
              <w:bottom w:val="single" w:sz="8" w:space="0" w:color="000000"/>
              <w:right w:val="single" w:sz="8" w:space="0" w:color="000000"/>
            </w:tcBorders>
            <w:hideMark/>
          </w:tcPr>
          <w:p w14:paraId="4EE7C37B"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388" w:type="pct"/>
            <w:tcBorders>
              <w:top w:val="single" w:sz="8" w:space="0" w:color="000000"/>
              <w:left w:val="single" w:sz="8" w:space="0" w:color="000000"/>
              <w:bottom w:val="single" w:sz="8" w:space="0" w:color="000000"/>
              <w:right w:val="single" w:sz="8" w:space="0" w:color="000000"/>
            </w:tcBorders>
            <w:hideMark/>
          </w:tcPr>
          <w:p w14:paraId="2C431722"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578ACAE7" w14:textId="77777777" w:rsidTr="00643EE2">
        <w:tc>
          <w:tcPr>
            <w:tcW w:w="1759" w:type="pct"/>
            <w:tcBorders>
              <w:top w:val="single" w:sz="8" w:space="0" w:color="000000"/>
              <w:left w:val="single" w:sz="8" w:space="0" w:color="000000"/>
              <w:bottom w:val="single" w:sz="8" w:space="0" w:color="000000"/>
              <w:right w:val="single" w:sz="8" w:space="0" w:color="000000"/>
            </w:tcBorders>
            <w:hideMark/>
          </w:tcPr>
          <w:p w14:paraId="08F9E756"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Подлежит возврату Грантодателю, всего:</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762C7281"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0400</w:t>
            </w:r>
          </w:p>
        </w:tc>
        <w:tc>
          <w:tcPr>
            <w:tcW w:w="1504" w:type="pct"/>
            <w:tcBorders>
              <w:top w:val="single" w:sz="8" w:space="0" w:color="000000"/>
              <w:left w:val="single" w:sz="8" w:space="0" w:color="000000"/>
              <w:bottom w:val="single" w:sz="8" w:space="0" w:color="000000"/>
              <w:right w:val="single" w:sz="8" w:space="0" w:color="000000"/>
            </w:tcBorders>
            <w:hideMark/>
          </w:tcPr>
          <w:p w14:paraId="2231BBC5"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388" w:type="pct"/>
            <w:tcBorders>
              <w:top w:val="single" w:sz="8" w:space="0" w:color="000000"/>
              <w:left w:val="single" w:sz="8" w:space="0" w:color="000000"/>
              <w:bottom w:val="single" w:sz="8" w:space="0" w:color="000000"/>
              <w:right w:val="single" w:sz="8" w:space="0" w:color="000000"/>
            </w:tcBorders>
            <w:hideMark/>
          </w:tcPr>
          <w:p w14:paraId="68FD469C"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3DFC705E" w14:textId="77777777" w:rsidTr="00643EE2">
        <w:tc>
          <w:tcPr>
            <w:tcW w:w="1759" w:type="pct"/>
            <w:tcBorders>
              <w:top w:val="single" w:sz="8" w:space="0" w:color="000000"/>
              <w:left w:val="single" w:sz="8" w:space="0" w:color="000000"/>
              <w:bottom w:val="single" w:sz="8" w:space="0" w:color="000000"/>
              <w:right w:val="single" w:sz="8" w:space="0" w:color="000000"/>
            </w:tcBorders>
            <w:hideMark/>
          </w:tcPr>
          <w:p w14:paraId="0296DFE8" w14:textId="77777777" w:rsidR="00E94E8F" w:rsidRPr="00E94E8F" w:rsidRDefault="00E94E8F" w:rsidP="00E94E8F">
            <w:pPr>
              <w:spacing w:before="0" w:after="0" w:line="240" w:lineRule="auto"/>
              <w:ind w:firstLine="0"/>
              <w:jc w:val="left"/>
              <w:rPr>
                <w:rFonts w:ascii="Verdana" w:eastAsiaTheme="minorEastAsia" w:hAnsi="Verdana"/>
                <w:sz w:val="21"/>
                <w:szCs w:val="21"/>
              </w:rPr>
            </w:pPr>
            <w:r w:rsidRPr="00E94E8F">
              <w:rPr>
                <w:rFonts w:eastAsiaTheme="minorEastAsia"/>
              </w:rPr>
              <w:t>в том числе:</w:t>
            </w:r>
          </w:p>
          <w:p w14:paraId="71186E8A"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израсходованных не по целевому назначению</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5155AB3B"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0410</w:t>
            </w:r>
          </w:p>
        </w:tc>
        <w:tc>
          <w:tcPr>
            <w:tcW w:w="1504" w:type="pct"/>
            <w:tcBorders>
              <w:top w:val="single" w:sz="8" w:space="0" w:color="000000"/>
              <w:left w:val="single" w:sz="8" w:space="0" w:color="000000"/>
              <w:bottom w:val="single" w:sz="8" w:space="0" w:color="000000"/>
              <w:right w:val="single" w:sz="8" w:space="0" w:color="000000"/>
            </w:tcBorders>
            <w:hideMark/>
          </w:tcPr>
          <w:p w14:paraId="5E96D404"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388" w:type="pct"/>
            <w:tcBorders>
              <w:top w:val="single" w:sz="8" w:space="0" w:color="000000"/>
              <w:left w:val="single" w:sz="8" w:space="0" w:color="000000"/>
              <w:bottom w:val="single" w:sz="8" w:space="0" w:color="000000"/>
              <w:right w:val="single" w:sz="8" w:space="0" w:color="000000"/>
            </w:tcBorders>
            <w:hideMark/>
          </w:tcPr>
          <w:p w14:paraId="5B5098A2"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28A4A34E" w14:textId="77777777" w:rsidTr="00643EE2">
        <w:tc>
          <w:tcPr>
            <w:tcW w:w="1759" w:type="pct"/>
            <w:tcBorders>
              <w:top w:val="single" w:sz="8" w:space="0" w:color="000000"/>
              <w:left w:val="single" w:sz="8" w:space="0" w:color="000000"/>
              <w:bottom w:val="single" w:sz="8" w:space="0" w:color="000000"/>
              <w:right w:val="single" w:sz="8" w:space="0" w:color="000000"/>
            </w:tcBorders>
            <w:hideMark/>
          </w:tcPr>
          <w:p w14:paraId="186FA71C"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в результате применения штрафных санкций</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0E6A924D"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0420</w:t>
            </w:r>
          </w:p>
        </w:tc>
        <w:tc>
          <w:tcPr>
            <w:tcW w:w="1504" w:type="pct"/>
            <w:tcBorders>
              <w:top w:val="single" w:sz="8" w:space="0" w:color="000000"/>
              <w:left w:val="single" w:sz="8" w:space="0" w:color="000000"/>
              <w:bottom w:val="single" w:sz="8" w:space="0" w:color="000000"/>
              <w:right w:val="single" w:sz="8" w:space="0" w:color="000000"/>
            </w:tcBorders>
            <w:hideMark/>
          </w:tcPr>
          <w:p w14:paraId="297B3F22"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388" w:type="pct"/>
            <w:tcBorders>
              <w:top w:val="single" w:sz="8" w:space="0" w:color="000000"/>
              <w:left w:val="single" w:sz="8" w:space="0" w:color="000000"/>
              <w:bottom w:val="single" w:sz="8" w:space="0" w:color="000000"/>
              <w:right w:val="single" w:sz="8" w:space="0" w:color="000000"/>
            </w:tcBorders>
            <w:hideMark/>
          </w:tcPr>
          <w:p w14:paraId="7831C6CD"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720F3B1C" w14:textId="77777777" w:rsidTr="00643EE2">
        <w:tc>
          <w:tcPr>
            <w:tcW w:w="1759" w:type="pct"/>
            <w:tcBorders>
              <w:top w:val="single" w:sz="8" w:space="0" w:color="000000"/>
              <w:left w:val="single" w:sz="8" w:space="0" w:color="000000"/>
              <w:bottom w:val="single" w:sz="8" w:space="0" w:color="000000"/>
              <w:right w:val="single" w:sz="8" w:space="0" w:color="000000"/>
            </w:tcBorders>
            <w:hideMark/>
          </w:tcPr>
          <w:p w14:paraId="4F19B27D"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в сумме остатка гранта на начало года, потребность в которой не подтверждена</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27E1465F"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0430</w:t>
            </w:r>
          </w:p>
        </w:tc>
        <w:tc>
          <w:tcPr>
            <w:tcW w:w="1504" w:type="pct"/>
            <w:tcBorders>
              <w:top w:val="single" w:sz="8" w:space="0" w:color="000000"/>
              <w:left w:val="single" w:sz="8" w:space="0" w:color="000000"/>
              <w:bottom w:val="single" w:sz="8" w:space="0" w:color="000000"/>
              <w:right w:val="single" w:sz="8" w:space="0" w:color="000000"/>
            </w:tcBorders>
            <w:hideMark/>
          </w:tcPr>
          <w:p w14:paraId="08555FA4"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388" w:type="pct"/>
            <w:tcBorders>
              <w:top w:val="single" w:sz="8" w:space="0" w:color="000000"/>
              <w:left w:val="single" w:sz="8" w:space="0" w:color="000000"/>
              <w:bottom w:val="single" w:sz="8" w:space="0" w:color="000000"/>
              <w:right w:val="single" w:sz="8" w:space="0" w:color="000000"/>
            </w:tcBorders>
            <w:hideMark/>
          </w:tcPr>
          <w:p w14:paraId="4E42C1BC"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5E6372DF" w14:textId="77777777" w:rsidTr="00643EE2">
        <w:tc>
          <w:tcPr>
            <w:tcW w:w="1759" w:type="pct"/>
            <w:tcBorders>
              <w:top w:val="single" w:sz="8" w:space="0" w:color="000000"/>
              <w:left w:val="single" w:sz="8" w:space="0" w:color="000000"/>
              <w:bottom w:val="single" w:sz="8" w:space="0" w:color="000000"/>
              <w:right w:val="single" w:sz="8" w:space="0" w:color="000000"/>
            </w:tcBorders>
            <w:hideMark/>
          </w:tcPr>
          <w:p w14:paraId="4D5B9E00"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4EC95784"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0440</w:t>
            </w:r>
          </w:p>
        </w:tc>
        <w:tc>
          <w:tcPr>
            <w:tcW w:w="1504" w:type="pct"/>
            <w:tcBorders>
              <w:top w:val="single" w:sz="8" w:space="0" w:color="000000"/>
              <w:left w:val="single" w:sz="8" w:space="0" w:color="000000"/>
              <w:bottom w:val="single" w:sz="8" w:space="0" w:color="000000"/>
              <w:right w:val="single" w:sz="8" w:space="0" w:color="000000"/>
            </w:tcBorders>
            <w:hideMark/>
          </w:tcPr>
          <w:p w14:paraId="1D2F43EA"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388" w:type="pct"/>
            <w:tcBorders>
              <w:top w:val="single" w:sz="8" w:space="0" w:color="000000"/>
              <w:left w:val="single" w:sz="8" w:space="0" w:color="000000"/>
              <w:bottom w:val="single" w:sz="8" w:space="0" w:color="000000"/>
              <w:right w:val="single" w:sz="8" w:space="0" w:color="000000"/>
            </w:tcBorders>
            <w:hideMark/>
          </w:tcPr>
          <w:p w14:paraId="394D1D22"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15E6DAA0" w14:textId="77777777" w:rsidTr="00643EE2">
        <w:tc>
          <w:tcPr>
            <w:tcW w:w="1759" w:type="pct"/>
            <w:tcBorders>
              <w:top w:val="single" w:sz="8" w:space="0" w:color="000000"/>
              <w:left w:val="single" w:sz="8" w:space="0" w:color="000000"/>
              <w:bottom w:val="single" w:sz="8" w:space="0" w:color="000000"/>
              <w:right w:val="single" w:sz="8" w:space="0" w:color="000000"/>
            </w:tcBorders>
            <w:hideMark/>
          </w:tcPr>
          <w:p w14:paraId="283AC6D4"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Остаток гранта на конец отчетного периода, всего:</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71EA897B"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0500</w:t>
            </w:r>
          </w:p>
        </w:tc>
        <w:tc>
          <w:tcPr>
            <w:tcW w:w="1504" w:type="pct"/>
            <w:tcBorders>
              <w:top w:val="single" w:sz="8" w:space="0" w:color="000000"/>
              <w:left w:val="single" w:sz="8" w:space="0" w:color="000000"/>
              <w:bottom w:val="single" w:sz="8" w:space="0" w:color="000000"/>
              <w:right w:val="single" w:sz="8" w:space="0" w:color="000000"/>
            </w:tcBorders>
            <w:hideMark/>
          </w:tcPr>
          <w:p w14:paraId="4DA9250D"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388" w:type="pct"/>
            <w:tcBorders>
              <w:top w:val="single" w:sz="8" w:space="0" w:color="000000"/>
              <w:left w:val="single" w:sz="8" w:space="0" w:color="000000"/>
              <w:bottom w:val="single" w:sz="8" w:space="0" w:color="000000"/>
              <w:right w:val="single" w:sz="8" w:space="0" w:color="000000"/>
            </w:tcBorders>
            <w:hideMark/>
          </w:tcPr>
          <w:p w14:paraId="6CFF36D1"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035CDF25" w14:textId="77777777" w:rsidTr="00643EE2">
        <w:tc>
          <w:tcPr>
            <w:tcW w:w="1759" w:type="pct"/>
            <w:tcBorders>
              <w:top w:val="single" w:sz="8" w:space="0" w:color="000000"/>
              <w:left w:val="single" w:sz="8" w:space="0" w:color="000000"/>
              <w:bottom w:val="single" w:sz="8" w:space="0" w:color="000000"/>
              <w:right w:val="single" w:sz="8" w:space="0" w:color="000000"/>
            </w:tcBorders>
            <w:hideMark/>
          </w:tcPr>
          <w:p w14:paraId="545DF8C7" w14:textId="77777777" w:rsidR="00E94E8F" w:rsidRPr="00E94E8F" w:rsidRDefault="00E94E8F" w:rsidP="00E94E8F">
            <w:pPr>
              <w:spacing w:before="0" w:after="0" w:line="240" w:lineRule="auto"/>
              <w:ind w:firstLine="0"/>
              <w:jc w:val="left"/>
              <w:rPr>
                <w:rFonts w:ascii="Verdana" w:eastAsiaTheme="minorEastAsia" w:hAnsi="Verdana"/>
                <w:sz w:val="21"/>
                <w:szCs w:val="21"/>
              </w:rPr>
            </w:pPr>
            <w:r w:rsidRPr="00E94E8F">
              <w:rPr>
                <w:rFonts w:eastAsiaTheme="minorEastAsia"/>
              </w:rPr>
              <w:t>в том числе:</w:t>
            </w:r>
          </w:p>
          <w:p w14:paraId="341DBD2A"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требуется для оплаты денежных обязательств</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73EECA0C"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0510</w:t>
            </w:r>
          </w:p>
        </w:tc>
        <w:tc>
          <w:tcPr>
            <w:tcW w:w="1504" w:type="pct"/>
            <w:tcBorders>
              <w:top w:val="single" w:sz="8" w:space="0" w:color="000000"/>
              <w:left w:val="single" w:sz="8" w:space="0" w:color="000000"/>
              <w:bottom w:val="single" w:sz="8" w:space="0" w:color="000000"/>
              <w:right w:val="single" w:sz="8" w:space="0" w:color="000000"/>
            </w:tcBorders>
            <w:hideMark/>
          </w:tcPr>
          <w:p w14:paraId="2ACA2DBD"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388" w:type="pct"/>
            <w:tcBorders>
              <w:top w:val="single" w:sz="8" w:space="0" w:color="000000"/>
              <w:left w:val="single" w:sz="8" w:space="0" w:color="000000"/>
              <w:bottom w:val="single" w:sz="8" w:space="0" w:color="000000"/>
              <w:right w:val="single" w:sz="8" w:space="0" w:color="000000"/>
            </w:tcBorders>
            <w:hideMark/>
          </w:tcPr>
          <w:p w14:paraId="29497D69"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5F380110" w14:textId="77777777" w:rsidTr="00643EE2">
        <w:tc>
          <w:tcPr>
            <w:tcW w:w="1759" w:type="pct"/>
            <w:tcBorders>
              <w:top w:val="single" w:sz="8" w:space="0" w:color="000000"/>
              <w:left w:val="single" w:sz="8" w:space="0" w:color="000000"/>
              <w:bottom w:val="single" w:sz="8" w:space="0" w:color="000000"/>
              <w:right w:val="single" w:sz="8" w:space="0" w:color="000000"/>
            </w:tcBorders>
            <w:hideMark/>
          </w:tcPr>
          <w:p w14:paraId="1CE9322F"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подлежит возврату Грантодателю</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39370134"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0520</w:t>
            </w:r>
          </w:p>
        </w:tc>
        <w:tc>
          <w:tcPr>
            <w:tcW w:w="1504" w:type="pct"/>
            <w:tcBorders>
              <w:top w:val="single" w:sz="8" w:space="0" w:color="000000"/>
              <w:left w:val="single" w:sz="8" w:space="0" w:color="000000"/>
              <w:bottom w:val="single" w:sz="8" w:space="0" w:color="000000"/>
              <w:right w:val="single" w:sz="8" w:space="0" w:color="000000"/>
            </w:tcBorders>
            <w:hideMark/>
          </w:tcPr>
          <w:p w14:paraId="0E35F05A"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388" w:type="pct"/>
            <w:tcBorders>
              <w:top w:val="single" w:sz="8" w:space="0" w:color="000000"/>
              <w:left w:val="single" w:sz="8" w:space="0" w:color="000000"/>
              <w:bottom w:val="single" w:sz="8" w:space="0" w:color="000000"/>
              <w:right w:val="single" w:sz="8" w:space="0" w:color="000000"/>
            </w:tcBorders>
            <w:hideMark/>
          </w:tcPr>
          <w:p w14:paraId="4652529C"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bl>
    <w:p w14:paraId="028DAD37" w14:textId="77777777" w:rsidR="00E94E8F" w:rsidRPr="00E94E8F" w:rsidRDefault="00E94E8F" w:rsidP="00E94E8F">
      <w:pPr>
        <w:spacing w:before="0" w:after="0" w:line="240" w:lineRule="auto"/>
        <w:ind w:firstLine="0"/>
        <w:rPr>
          <w:rFonts w:ascii="Verdana" w:eastAsiaTheme="minorEastAsia" w:hAnsi="Verdana"/>
          <w:sz w:val="21"/>
          <w:szCs w:val="21"/>
        </w:rPr>
      </w:pPr>
      <w:r w:rsidRPr="00E94E8F">
        <w:rPr>
          <w:rFonts w:eastAsiaTheme="minorEastAsia"/>
        </w:rPr>
        <w:t> </w:t>
      </w:r>
    </w:p>
    <w:tbl>
      <w:tblPr>
        <w:tblW w:w="5000" w:type="pct"/>
        <w:tblCellMar>
          <w:left w:w="0" w:type="dxa"/>
          <w:right w:w="0" w:type="dxa"/>
        </w:tblCellMar>
        <w:tblLook w:val="04A0" w:firstRow="1" w:lastRow="0" w:firstColumn="1" w:lastColumn="0" w:noHBand="0" w:noVBand="1"/>
      </w:tblPr>
      <w:tblGrid>
        <w:gridCol w:w="6086"/>
        <w:gridCol w:w="92"/>
        <w:gridCol w:w="1937"/>
        <w:gridCol w:w="92"/>
        <w:gridCol w:w="2602"/>
        <w:gridCol w:w="92"/>
        <w:gridCol w:w="3057"/>
      </w:tblGrid>
      <w:tr w:rsidR="00E94E8F" w:rsidRPr="00E94E8F" w14:paraId="6BB7A2D4" w14:textId="77777777" w:rsidTr="00643EE2">
        <w:tc>
          <w:tcPr>
            <w:tcW w:w="2180" w:type="pct"/>
            <w:hideMark/>
          </w:tcPr>
          <w:p w14:paraId="103AC7C3"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Руководитель Получателя гранта (уполномоченное лицо)</w:t>
            </w:r>
          </w:p>
        </w:tc>
        <w:tc>
          <w:tcPr>
            <w:tcW w:w="33" w:type="pct"/>
            <w:hideMark/>
          </w:tcPr>
          <w:p w14:paraId="3A0E40D6"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694" w:type="pct"/>
            <w:tcBorders>
              <w:bottom w:val="single" w:sz="8" w:space="0" w:color="000000"/>
            </w:tcBorders>
            <w:hideMark/>
          </w:tcPr>
          <w:p w14:paraId="4FDA16AD"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33" w:type="pct"/>
            <w:hideMark/>
          </w:tcPr>
          <w:p w14:paraId="7CA4C8E1"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932" w:type="pct"/>
            <w:tcBorders>
              <w:bottom w:val="single" w:sz="8" w:space="0" w:color="000000"/>
            </w:tcBorders>
            <w:hideMark/>
          </w:tcPr>
          <w:p w14:paraId="58BB5E5E"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33" w:type="pct"/>
            <w:hideMark/>
          </w:tcPr>
          <w:p w14:paraId="27201517"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095" w:type="pct"/>
            <w:tcBorders>
              <w:bottom w:val="single" w:sz="8" w:space="0" w:color="000000"/>
            </w:tcBorders>
            <w:hideMark/>
          </w:tcPr>
          <w:p w14:paraId="14D5DE23"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3F7A2DD8" w14:textId="77777777" w:rsidTr="00643EE2">
        <w:tc>
          <w:tcPr>
            <w:tcW w:w="2180" w:type="pct"/>
            <w:hideMark/>
          </w:tcPr>
          <w:p w14:paraId="7EEE8F1B"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33" w:type="pct"/>
            <w:hideMark/>
          </w:tcPr>
          <w:p w14:paraId="20F4F4D3"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694" w:type="pct"/>
            <w:tcBorders>
              <w:top w:val="single" w:sz="8" w:space="0" w:color="000000"/>
            </w:tcBorders>
            <w:hideMark/>
          </w:tcPr>
          <w:p w14:paraId="7060F96C"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(должность)</w:t>
            </w:r>
          </w:p>
        </w:tc>
        <w:tc>
          <w:tcPr>
            <w:tcW w:w="33" w:type="pct"/>
            <w:hideMark/>
          </w:tcPr>
          <w:p w14:paraId="534D9BF8"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932" w:type="pct"/>
            <w:tcBorders>
              <w:top w:val="single" w:sz="8" w:space="0" w:color="000000"/>
            </w:tcBorders>
            <w:hideMark/>
          </w:tcPr>
          <w:p w14:paraId="63655D1F"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(подпись)</w:t>
            </w:r>
          </w:p>
        </w:tc>
        <w:tc>
          <w:tcPr>
            <w:tcW w:w="33" w:type="pct"/>
            <w:hideMark/>
          </w:tcPr>
          <w:p w14:paraId="42B25AE8"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095" w:type="pct"/>
            <w:tcBorders>
              <w:top w:val="single" w:sz="8" w:space="0" w:color="000000"/>
            </w:tcBorders>
            <w:hideMark/>
          </w:tcPr>
          <w:p w14:paraId="4F565EA8"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(расшифровка подписи)</w:t>
            </w:r>
          </w:p>
        </w:tc>
      </w:tr>
      <w:tr w:rsidR="00E94E8F" w:rsidRPr="00E94E8F" w14:paraId="46FBD00B" w14:textId="77777777" w:rsidTr="00643EE2">
        <w:tc>
          <w:tcPr>
            <w:tcW w:w="2180" w:type="pct"/>
            <w:hideMark/>
          </w:tcPr>
          <w:p w14:paraId="4D3D9700"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Исполнитель</w:t>
            </w:r>
          </w:p>
        </w:tc>
        <w:tc>
          <w:tcPr>
            <w:tcW w:w="33" w:type="pct"/>
            <w:hideMark/>
          </w:tcPr>
          <w:p w14:paraId="4ED6CB8B"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694" w:type="pct"/>
            <w:tcBorders>
              <w:bottom w:val="single" w:sz="8" w:space="0" w:color="000000"/>
            </w:tcBorders>
            <w:hideMark/>
          </w:tcPr>
          <w:p w14:paraId="214B6698"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33" w:type="pct"/>
            <w:hideMark/>
          </w:tcPr>
          <w:p w14:paraId="64AB998D"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932" w:type="pct"/>
            <w:tcBorders>
              <w:bottom w:val="single" w:sz="8" w:space="0" w:color="000000"/>
            </w:tcBorders>
            <w:hideMark/>
          </w:tcPr>
          <w:p w14:paraId="262EA93D"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33" w:type="pct"/>
            <w:hideMark/>
          </w:tcPr>
          <w:p w14:paraId="671F5C07"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095" w:type="pct"/>
            <w:tcBorders>
              <w:bottom w:val="single" w:sz="8" w:space="0" w:color="000000"/>
            </w:tcBorders>
            <w:hideMark/>
          </w:tcPr>
          <w:p w14:paraId="391A74B3"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6C1AFA27" w14:textId="77777777" w:rsidTr="00643EE2">
        <w:tc>
          <w:tcPr>
            <w:tcW w:w="2180" w:type="pct"/>
            <w:hideMark/>
          </w:tcPr>
          <w:p w14:paraId="456907BE"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33" w:type="pct"/>
            <w:hideMark/>
          </w:tcPr>
          <w:p w14:paraId="695AE461"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694" w:type="pct"/>
            <w:tcBorders>
              <w:top w:val="single" w:sz="8" w:space="0" w:color="000000"/>
            </w:tcBorders>
            <w:hideMark/>
          </w:tcPr>
          <w:p w14:paraId="5EF84DB4"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(должность)</w:t>
            </w:r>
          </w:p>
        </w:tc>
        <w:tc>
          <w:tcPr>
            <w:tcW w:w="33" w:type="pct"/>
            <w:hideMark/>
          </w:tcPr>
          <w:p w14:paraId="76C9E4E1"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932" w:type="pct"/>
            <w:tcBorders>
              <w:top w:val="single" w:sz="8" w:space="0" w:color="000000"/>
            </w:tcBorders>
            <w:hideMark/>
          </w:tcPr>
          <w:p w14:paraId="3A5E7A8F"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(фамилия, инициалы)</w:t>
            </w:r>
          </w:p>
        </w:tc>
        <w:tc>
          <w:tcPr>
            <w:tcW w:w="33" w:type="pct"/>
            <w:hideMark/>
          </w:tcPr>
          <w:p w14:paraId="55908C4D"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095" w:type="pct"/>
            <w:tcBorders>
              <w:top w:val="single" w:sz="8" w:space="0" w:color="000000"/>
            </w:tcBorders>
            <w:hideMark/>
          </w:tcPr>
          <w:p w14:paraId="25634356"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(телефон)</w:t>
            </w:r>
          </w:p>
        </w:tc>
      </w:tr>
      <w:tr w:rsidR="00E94E8F" w:rsidRPr="00E94E8F" w14:paraId="0BA658DC" w14:textId="77777777" w:rsidTr="00643EE2">
        <w:tc>
          <w:tcPr>
            <w:tcW w:w="2907" w:type="pct"/>
            <w:gridSpan w:val="3"/>
            <w:hideMark/>
          </w:tcPr>
          <w:p w14:paraId="61FBA80C" w14:textId="77777777" w:rsidR="00E94E8F" w:rsidRPr="00E94E8F" w:rsidRDefault="00E94E8F" w:rsidP="00E94E8F">
            <w:pPr>
              <w:spacing w:before="0" w:after="100" w:line="240" w:lineRule="auto"/>
              <w:ind w:firstLine="0"/>
              <w:rPr>
                <w:rFonts w:ascii="Verdana" w:eastAsiaTheme="minorEastAsia" w:hAnsi="Verdana"/>
                <w:sz w:val="21"/>
                <w:szCs w:val="21"/>
              </w:rPr>
            </w:pPr>
            <w:r w:rsidRPr="00E94E8F">
              <w:rPr>
                <w:rFonts w:eastAsiaTheme="minorEastAsia"/>
              </w:rPr>
              <w:lastRenderedPageBreak/>
              <w:t>"__" ______ 20__ г.</w:t>
            </w:r>
          </w:p>
        </w:tc>
        <w:tc>
          <w:tcPr>
            <w:tcW w:w="33" w:type="pct"/>
            <w:hideMark/>
          </w:tcPr>
          <w:p w14:paraId="0E6AB432"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932" w:type="pct"/>
            <w:hideMark/>
          </w:tcPr>
          <w:p w14:paraId="2E8FA1DB"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33" w:type="pct"/>
            <w:hideMark/>
          </w:tcPr>
          <w:p w14:paraId="5741112B"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095" w:type="pct"/>
            <w:hideMark/>
          </w:tcPr>
          <w:p w14:paraId="763C8AD1"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bl>
    <w:p w14:paraId="07AB96D0" w14:textId="77777777" w:rsidR="00E94E8F" w:rsidRPr="00E94E8F" w:rsidRDefault="00E94E8F" w:rsidP="00E94E8F">
      <w:pPr>
        <w:spacing w:before="0" w:after="0" w:line="240" w:lineRule="auto"/>
        <w:ind w:firstLine="0"/>
        <w:rPr>
          <w:rFonts w:eastAsiaTheme="minorEastAsia"/>
        </w:rPr>
      </w:pPr>
      <w:r w:rsidRPr="00E94E8F">
        <w:rPr>
          <w:rFonts w:eastAsiaTheme="minorEastAsia"/>
        </w:rPr>
        <w:t> </w:t>
      </w:r>
    </w:p>
    <w:p w14:paraId="5CC56774" w14:textId="77777777" w:rsidR="00E94E8F" w:rsidRPr="00E94E8F" w:rsidRDefault="00E94E8F" w:rsidP="00E94E8F">
      <w:pPr>
        <w:spacing w:before="0" w:after="0" w:line="240" w:lineRule="auto"/>
        <w:ind w:firstLine="0"/>
        <w:jc w:val="right"/>
        <w:rPr>
          <w:rFonts w:eastAsiaTheme="minorEastAsia"/>
        </w:rPr>
        <w:sectPr w:rsidR="00E94E8F" w:rsidRPr="00E94E8F" w:rsidSect="00643EE2">
          <w:pgSz w:w="16838" w:h="11906" w:orient="landscape"/>
          <w:pgMar w:top="1133" w:right="1440" w:bottom="566" w:left="1440" w:header="0" w:footer="0" w:gutter="0"/>
          <w:cols w:space="720"/>
          <w:noEndnote/>
          <w:docGrid w:linePitch="299"/>
        </w:sectPr>
      </w:pPr>
    </w:p>
    <w:p w14:paraId="1C1EA855" w14:textId="77777777" w:rsidR="00E94E8F" w:rsidRPr="00E94E8F" w:rsidRDefault="00E94E8F" w:rsidP="00E94E8F">
      <w:pPr>
        <w:spacing w:before="0" w:after="0" w:line="240" w:lineRule="auto"/>
        <w:ind w:firstLine="0"/>
        <w:jc w:val="right"/>
        <w:rPr>
          <w:rFonts w:ascii="Verdana" w:eastAsiaTheme="minorEastAsia" w:hAnsi="Verdana"/>
          <w:sz w:val="21"/>
          <w:szCs w:val="21"/>
        </w:rPr>
      </w:pPr>
      <w:r w:rsidRPr="00E94E8F">
        <w:rPr>
          <w:rFonts w:eastAsiaTheme="minorEastAsia"/>
        </w:rPr>
        <w:lastRenderedPageBreak/>
        <w:t> </w:t>
      </w:r>
    </w:p>
    <w:p w14:paraId="5F2C7A87" w14:textId="77777777" w:rsidR="00E94E8F" w:rsidRPr="00E94E8F" w:rsidRDefault="00E94E8F" w:rsidP="00E94E8F">
      <w:pPr>
        <w:keepNext/>
        <w:keepLines/>
        <w:spacing w:before="0" w:after="0" w:line="276" w:lineRule="auto"/>
        <w:ind w:firstLine="0"/>
        <w:jc w:val="right"/>
        <w:outlineLvl w:val="0"/>
        <w:rPr>
          <w:rFonts w:eastAsiaTheme="majorEastAsia" w:cstheme="majorBidi"/>
          <w:color w:val="365F91" w:themeColor="accent1" w:themeShade="BF"/>
        </w:rPr>
      </w:pPr>
      <w:bookmarkStart w:id="1512" w:name="_Toc148111527"/>
      <w:r w:rsidRPr="00E94E8F">
        <w:rPr>
          <w:rFonts w:eastAsiaTheme="majorEastAsia"/>
        </w:rPr>
        <w:t>Приложение N 5 к Договору</w:t>
      </w:r>
      <w:bookmarkEnd w:id="1512"/>
    </w:p>
    <w:p w14:paraId="486568FB" w14:textId="77777777" w:rsidR="00E94E8F" w:rsidRPr="00E94E8F" w:rsidRDefault="00E94E8F" w:rsidP="00E94E8F">
      <w:pPr>
        <w:spacing w:before="0" w:after="0" w:line="240" w:lineRule="auto"/>
        <w:ind w:firstLine="0"/>
        <w:jc w:val="right"/>
        <w:rPr>
          <w:rFonts w:ascii="Verdana" w:eastAsiaTheme="minorEastAsia" w:hAnsi="Verdana"/>
          <w:sz w:val="21"/>
          <w:szCs w:val="21"/>
        </w:rPr>
      </w:pPr>
      <w:r w:rsidRPr="00E94E8F">
        <w:rPr>
          <w:rFonts w:eastAsiaTheme="minorEastAsia"/>
        </w:rPr>
        <w:t>от __________ N ____</w:t>
      </w:r>
    </w:p>
    <w:p w14:paraId="75793A26" w14:textId="77777777" w:rsidR="00E94E8F" w:rsidRPr="00E94E8F" w:rsidRDefault="00E94E8F" w:rsidP="00E94E8F">
      <w:pPr>
        <w:spacing w:before="0" w:after="0" w:line="240" w:lineRule="auto"/>
        <w:ind w:firstLine="0"/>
        <w:jc w:val="right"/>
        <w:rPr>
          <w:rFonts w:ascii="Verdana" w:eastAsiaTheme="minorEastAsia" w:hAnsi="Verdana"/>
          <w:sz w:val="21"/>
          <w:szCs w:val="21"/>
        </w:rPr>
      </w:pPr>
    </w:p>
    <w:p w14:paraId="46B8C342" w14:textId="77777777" w:rsidR="00E94E8F" w:rsidRPr="00E94E8F" w:rsidRDefault="00E94E8F" w:rsidP="00E94E8F">
      <w:pPr>
        <w:spacing w:before="0" w:after="0" w:line="240" w:lineRule="auto"/>
        <w:ind w:firstLine="0"/>
        <w:rPr>
          <w:rFonts w:ascii="Verdana" w:eastAsiaTheme="minorEastAsia" w:hAnsi="Verdana"/>
          <w:sz w:val="21"/>
          <w:szCs w:val="21"/>
        </w:rPr>
      </w:pPr>
      <w:r w:rsidRPr="00E94E8F">
        <w:rPr>
          <w:rFonts w:eastAsiaTheme="minorEastAsia"/>
        </w:rPr>
        <w:t> </w:t>
      </w:r>
    </w:p>
    <w:p w14:paraId="392793C4" w14:textId="77777777" w:rsidR="00E94E8F" w:rsidRPr="00E94E8F" w:rsidRDefault="00E94E8F" w:rsidP="00E94E8F">
      <w:pPr>
        <w:spacing w:before="0" w:after="0" w:line="240" w:lineRule="auto"/>
        <w:ind w:firstLine="0"/>
        <w:jc w:val="center"/>
        <w:rPr>
          <w:rFonts w:ascii="Verdana" w:eastAsiaTheme="minorEastAsia" w:hAnsi="Verdana"/>
          <w:sz w:val="21"/>
          <w:szCs w:val="21"/>
        </w:rPr>
      </w:pPr>
      <w:r w:rsidRPr="00E94E8F">
        <w:rPr>
          <w:rFonts w:eastAsiaTheme="minorEastAsia"/>
        </w:rPr>
        <w:t>Расчет размера штрафных санкций</w:t>
      </w:r>
    </w:p>
    <w:p w14:paraId="3E5CA969" w14:textId="77777777" w:rsidR="00E94E8F" w:rsidRPr="00E94E8F" w:rsidRDefault="00E94E8F" w:rsidP="00E94E8F">
      <w:pPr>
        <w:spacing w:before="0" w:after="0" w:line="240" w:lineRule="auto"/>
        <w:ind w:firstLine="0"/>
        <w:jc w:val="center"/>
        <w:rPr>
          <w:rFonts w:ascii="Verdana" w:eastAsiaTheme="minorEastAsia" w:hAnsi="Verdana"/>
          <w:sz w:val="21"/>
          <w:szCs w:val="21"/>
        </w:rPr>
      </w:pPr>
      <w:r w:rsidRPr="00E94E8F">
        <w:rPr>
          <w:rFonts w:eastAsiaTheme="minorEastAsia"/>
        </w:rPr>
        <w:t>на "__" _______ 20__ г.</w:t>
      </w:r>
    </w:p>
    <w:p w14:paraId="03DBE782" w14:textId="77777777" w:rsidR="00E94E8F" w:rsidRPr="00E94E8F" w:rsidRDefault="00E94E8F" w:rsidP="00E94E8F">
      <w:pPr>
        <w:spacing w:before="0" w:after="0" w:line="240" w:lineRule="auto"/>
        <w:ind w:firstLine="0"/>
        <w:rPr>
          <w:rFonts w:ascii="Verdana" w:eastAsiaTheme="minorEastAsia" w:hAnsi="Verdana"/>
          <w:sz w:val="21"/>
          <w:szCs w:val="21"/>
        </w:rPr>
      </w:pPr>
      <w:r w:rsidRPr="00E94E8F">
        <w:rPr>
          <w:rFonts w:eastAsiaTheme="minorEastAsia"/>
        </w:rPr>
        <w:t> </w:t>
      </w:r>
    </w:p>
    <w:tbl>
      <w:tblPr>
        <w:tblW w:w="5000" w:type="pct"/>
        <w:tblCellMar>
          <w:left w:w="0" w:type="dxa"/>
          <w:right w:w="0" w:type="dxa"/>
        </w:tblCellMar>
        <w:tblLook w:val="04A0" w:firstRow="1" w:lastRow="0" w:firstColumn="1" w:lastColumn="0" w:noHBand="0" w:noVBand="1"/>
      </w:tblPr>
      <w:tblGrid>
        <w:gridCol w:w="4469"/>
        <w:gridCol w:w="92"/>
        <w:gridCol w:w="5451"/>
        <w:gridCol w:w="2586"/>
        <w:gridCol w:w="1350"/>
      </w:tblGrid>
      <w:tr w:rsidR="00E94E8F" w:rsidRPr="00E94E8F" w14:paraId="7C1422B1" w14:textId="77777777" w:rsidTr="00643EE2">
        <w:tc>
          <w:tcPr>
            <w:tcW w:w="1602" w:type="pct"/>
            <w:vMerge w:val="restart"/>
            <w:hideMark/>
          </w:tcPr>
          <w:p w14:paraId="264D08D8"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33" w:type="pct"/>
            <w:vMerge w:val="restart"/>
            <w:hideMark/>
          </w:tcPr>
          <w:p w14:paraId="74591D28"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954" w:type="pct"/>
            <w:vMerge w:val="restart"/>
            <w:hideMark/>
          </w:tcPr>
          <w:p w14:paraId="19C08DCE"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927" w:type="pct"/>
            <w:tcBorders>
              <w:right w:val="single" w:sz="8" w:space="0" w:color="000000"/>
            </w:tcBorders>
            <w:hideMark/>
          </w:tcPr>
          <w:p w14:paraId="0B0CDE7F"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484" w:type="pct"/>
            <w:tcBorders>
              <w:top w:val="single" w:sz="8" w:space="0" w:color="000000"/>
              <w:left w:val="single" w:sz="8" w:space="0" w:color="000000"/>
              <w:bottom w:val="single" w:sz="8" w:space="0" w:color="000000"/>
              <w:right w:val="single" w:sz="8" w:space="0" w:color="000000"/>
            </w:tcBorders>
            <w:vAlign w:val="center"/>
            <w:hideMark/>
          </w:tcPr>
          <w:p w14:paraId="07C06CA1"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КОДЫ</w:t>
            </w:r>
          </w:p>
        </w:tc>
      </w:tr>
      <w:tr w:rsidR="00E94E8F" w:rsidRPr="00E94E8F" w14:paraId="44E4C1C3" w14:textId="77777777" w:rsidTr="00643EE2">
        <w:tc>
          <w:tcPr>
            <w:tcW w:w="1602" w:type="pct"/>
            <w:vMerge/>
            <w:vAlign w:val="center"/>
            <w:hideMark/>
          </w:tcPr>
          <w:p w14:paraId="2B83E813" w14:textId="77777777" w:rsidR="00E94E8F" w:rsidRPr="00E94E8F" w:rsidRDefault="00E94E8F" w:rsidP="00E94E8F">
            <w:pPr>
              <w:spacing w:before="0" w:after="0" w:line="240" w:lineRule="auto"/>
              <w:ind w:firstLine="0"/>
              <w:jc w:val="left"/>
              <w:rPr>
                <w:rFonts w:ascii="Verdana" w:eastAsiaTheme="minorEastAsia" w:hAnsi="Verdana"/>
                <w:sz w:val="21"/>
                <w:szCs w:val="21"/>
              </w:rPr>
            </w:pPr>
          </w:p>
        </w:tc>
        <w:tc>
          <w:tcPr>
            <w:tcW w:w="33" w:type="pct"/>
            <w:vMerge/>
            <w:vAlign w:val="center"/>
            <w:hideMark/>
          </w:tcPr>
          <w:p w14:paraId="7E6AD978" w14:textId="77777777" w:rsidR="00E94E8F" w:rsidRPr="00E94E8F" w:rsidRDefault="00E94E8F" w:rsidP="00E94E8F">
            <w:pPr>
              <w:spacing w:before="0" w:after="0" w:line="240" w:lineRule="auto"/>
              <w:ind w:firstLine="0"/>
              <w:jc w:val="left"/>
              <w:rPr>
                <w:rFonts w:ascii="Verdana" w:eastAsiaTheme="minorEastAsia" w:hAnsi="Verdana"/>
                <w:sz w:val="21"/>
                <w:szCs w:val="21"/>
              </w:rPr>
            </w:pPr>
          </w:p>
        </w:tc>
        <w:tc>
          <w:tcPr>
            <w:tcW w:w="1954" w:type="pct"/>
            <w:vMerge/>
            <w:vAlign w:val="center"/>
            <w:hideMark/>
          </w:tcPr>
          <w:p w14:paraId="6425D61D" w14:textId="77777777" w:rsidR="00E94E8F" w:rsidRPr="00E94E8F" w:rsidRDefault="00E94E8F" w:rsidP="00E94E8F">
            <w:pPr>
              <w:spacing w:before="0" w:after="0" w:line="240" w:lineRule="auto"/>
              <w:ind w:firstLine="0"/>
              <w:jc w:val="left"/>
              <w:rPr>
                <w:rFonts w:ascii="Verdana" w:eastAsiaTheme="minorEastAsia" w:hAnsi="Verdana"/>
                <w:sz w:val="21"/>
                <w:szCs w:val="21"/>
              </w:rPr>
            </w:pPr>
          </w:p>
        </w:tc>
        <w:tc>
          <w:tcPr>
            <w:tcW w:w="927" w:type="pct"/>
            <w:tcBorders>
              <w:right w:val="single" w:sz="8" w:space="0" w:color="000000"/>
            </w:tcBorders>
            <w:hideMark/>
          </w:tcPr>
          <w:p w14:paraId="1A940AC0" w14:textId="77777777" w:rsidR="00E94E8F" w:rsidRPr="00E94E8F" w:rsidRDefault="00E94E8F" w:rsidP="00E94E8F">
            <w:pPr>
              <w:spacing w:before="0" w:after="100" w:line="240" w:lineRule="auto"/>
              <w:ind w:firstLine="0"/>
              <w:jc w:val="right"/>
              <w:rPr>
                <w:rFonts w:ascii="Verdana" w:eastAsiaTheme="minorEastAsia" w:hAnsi="Verdana"/>
                <w:sz w:val="21"/>
                <w:szCs w:val="21"/>
              </w:rPr>
            </w:pPr>
            <w:r w:rsidRPr="00E94E8F">
              <w:rPr>
                <w:rFonts w:eastAsiaTheme="minorEastAsia"/>
              </w:rPr>
              <w:t>Дата</w:t>
            </w:r>
          </w:p>
        </w:tc>
        <w:tc>
          <w:tcPr>
            <w:tcW w:w="484" w:type="pct"/>
            <w:tcBorders>
              <w:top w:val="single" w:sz="8" w:space="0" w:color="000000"/>
              <w:left w:val="single" w:sz="8" w:space="0" w:color="000000"/>
              <w:bottom w:val="single" w:sz="8" w:space="0" w:color="000000"/>
              <w:right w:val="single" w:sz="8" w:space="0" w:color="000000"/>
            </w:tcBorders>
            <w:hideMark/>
          </w:tcPr>
          <w:p w14:paraId="3C6D3706"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2901E9A3" w14:textId="77777777" w:rsidTr="00643EE2">
        <w:tc>
          <w:tcPr>
            <w:tcW w:w="1602" w:type="pct"/>
            <w:hideMark/>
          </w:tcPr>
          <w:p w14:paraId="16EA34DA"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Наименование Получателя гранта</w:t>
            </w:r>
          </w:p>
        </w:tc>
        <w:tc>
          <w:tcPr>
            <w:tcW w:w="33" w:type="pct"/>
            <w:hideMark/>
          </w:tcPr>
          <w:p w14:paraId="31FA4EF6"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954" w:type="pct"/>
            <w:tcBorders>
              <w:bottom w:val="single" w:sz="8" w:space="0" w:color="000000"/>
            </w:tcBorders>
            <w:hideMark/>
          </w:tcPr>
          <w:p w14:paraId="6AB3FCF2"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927" w:type="pct"/>
            <w:tcBorders>
              <w:right w:val="single" w:sz="8" w:space="0" w:color="000000"/>
            </w:tcBorders>
            <w:hideMark/>
          </w:tcPr>
          <w:p w14:paraId="15FBB7FE" w14:textId="77777777" w:rsidR="00E94E8F" w:rsidRPr="00E94E8F" w:rsidRDefault="00E94E8F" w:rsidP="00E94E8F">
            <w:pPr>
              <w:spacing w:before="0" w:after="100" w:line="240" w:lineRule="auto"/>
              <w:ind w:firstLine="0"/>
              <w:jc w:val="right"/>
              <w:rPr>
                <w:rFonts w:ascii="Verdana" w:eastAsiaTheme="minorEastAsia" w:hAnsi="Verdana"/>
                <w:sz w:val="21"/>
                <w:szCs w:val="21"/>
              </w:rPr>
            </w:pPr>
            <w:r w:rsidRPr="00E94E8F">
              <w:rPr>
                <w:rFonts w:eastAsiaTheme="minorEastAsia"/>
              </w:rPr>
              <w:t>ИНН</w:t>
            </w:r>
          </w:p>
        </w:tc>
        <w:tc>
          <w:tcPr>
            <w:tcW w:w="484" w:type="pct"/>
            <w:tcBorders>
              <w:top w:val="single" w:sz="8" w:space="0" w:color="000000"/>
              <w:left w:val="single" w:sz="8" w:space="0" w:color="000000"/>
              <w:bottom w:val="single" w:sz="8" w:space="0" w:color="000000"/>
              <w:right w:val="single" w:sz="8" w:space="0" w:color="000000"/>
            </w:tcBorders>
            <w:hideMark/>
          </w:tcPr>
          <w:p w14:paraId="74CE4A36"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47439930" w14:textId="77777777" w:rsidTr="00643EE2">
        <w:tc>
          <w:tcPr>
            <w:tcW w:w="1602" w:type="pct"/>
            <w:hideMark/>
          </w:tcPr>
          <w:p w14:paraId="496CDAF8"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Наименование Грантодателя</w:t>
            </w:r>
          </w:p>
        </w:tc>
        <w:tc>
          <w:tcPr>
            <w:tcW w:w="33" w:type="pct"/>
            <w:hideMark/>
          </w:tcPr>
          <w:p w14:paraId="7019443E"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954" w:type="pct"/>
            <w:tcBorders>
              <w:top w:val="single" w:sz="8" w:space="0" w:color="000000"/>
              <w:left w:val="nil"/>
              <w:bottom w:val="single" w:sz="8" w:space="0" w:color="000000"/>
              <w:right w:val="nil"/>
            </w:tcBorders>
            <w:hideMark/>
          </w:tcPr>
          <w:p w14:paraId="145BEACC"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927" w:type="pct"/>
            <w:tcBorders>
              <w:right w:val="single" w:sz="8" w:space="0" w:color="000000"/>
            </w:tcBorders>
            <w:hideMark/>
          </w:tcPr>
          <w:p w14:paraId="254B59B8" w14:textId="77777777" w:rsidR="00E94E8F" w:rsidRPr="00E94E8F" w:rsidRDefault="00E94E8F" w:rsidP="00E94E8F">
            <w:pPr>
              <w:spacing w:before="0" w:after="100" w:line="240" w:lineRule="auto"/>
              <w:ind w:firstLine="0"/>
              <w:jc w:val="right"/>
              <w:rPr>
                <w:rFonts w:ascii="Verdana" w:eastAsiaTheme="minorEastAsia" w:hAnsi="Verdana"/>
                <w:sz w:val="21"/>
                <w:szCs w:val="21"/>
              </w:rPr>
            </w:pPr>
            <w:r w:rsidRPr="00E94E8F">
              <w:rPr>
                <w:rFonts w:eastAsiaTheme="minorEastAsia"/>
              </w:rPr>
              <w:t>по Сводному реестру</w:t>
            </w:r>
          </w:p>
        </w:tc>
        <w:tc>
          <w:tcPr>
            <w:tcW w:w="484" w:type="pct"/>
            <w:tcBorders>
              <w:top w:val="single" w:sz="8" w:space="0" w:color="000000"/>
              <w:left w:val="single" w:sz="8" w:space="0" w:color="000000"/>
              <w:bottom w:val="single" w:sz="8" w:space="0" w:color="000000"/>
              <w:right w:val="single" w:sz="8" w:space="0" w:color="000000"/>
            </w:tcBorders>
            <w:hideMark/>
          </w:tcPr>
          <w:p w14:paraId="56BDB7DE"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7BC094D5" w14:textId="77777777" w:rsidTr="00643EE2">
        <w:tc>
          <w:tcPr>
            <w:tcW w:w="1602" w:type="pct"/>
            <w:hideMark/>
          </w:tcPr>
          <w:p w14:paraId="0758A29A"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xml:space="preserve">Наименование федерального проекта </w:t>
            </w:r>
          </w:p>
        </w:tc>
        <w:tc>
          <w:tcPr>
            <w:tcW w:w="33" w:type="pct"/>
            <w:hideMark/>
          </w:tcPr>
          <w:p w14:paraId="6E62B174"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954" w:type="pct"/>
            <w:tcBorders>
              <w:top w:val="single" w:sz="8" w:space="0" w:color="000000"/>
              <w:left w:val="nil"/>
              <w:bottom w:val="single" w:sz="8" w:space="0" w:color="000000"/>
              <w:right w:val="nil"/>
            </w:tcBorders>
            <w:hideMark/>
          </w:tcPr>
          <w:p w14:paraId="5B3EA23B"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927" w:type="pct"/>
            <w:tcBorders>
              <w:right w:val="single" w:sz="8" w:space="0" w:color="000000"/>
            </w:tcBorders>
            <w:hideMark/>
          </w:tcPr>
          <w:p w14:paraId="0CE28B47" w14:textId="77777777" w:rsidR="00E94E8F" w:rsidRPr="00E94E8F" w:rsidRDefault="00E94E8F" w:rsidP="00E94E8F">
            <w:pPr>
              <w:spacing w:before="0" w:after="100" w:line="240" w:lineRule="auto"/>
              <w:ind w:firstLine="0"/>
              <w:jc w:val="right"/>
              <w:rPr>
                <w:rFonts w:ascii="Verdana" w:eastAsiaTheme="minorEastAsia" w:hAnsi="Verdana"/>
                <w:sz w:val="21"/>
                <w:szCs w:val="21"/>
              </w:rPr>
            </w:pPr>
            <w:r w:rsidRPr="00E94E8F">
              <w:rPr>
                <w:rFonts w:eastAsiaTheme="minorEastAsia"/>
              </w:rPr>
              <w:t xml:space="preserve">по БК </w:t>
            </w:r>
          </w:p>
        </w:tc>
        <w:tc>
          <w:tcPr>
            <w:tcW w:w="484" w:type="pct"/>
            <w:tcBorders>
              <w:top w:val="single" w:sz="8" w:space="0" w:color="000000"/>
              <w:left w:val="single" w:sz="8" w:space="0" w:color="000000"/>
              <w:bottom w:val="single" w:sz="8" w:space="0" w:color="000000"/>
              <w:right w:val="single" w:sz="8" w:space="0" w:color="000000"/>
            </w:tcBorders>
            <w:hideMark/>
          </w:tcPr>
          <w:p w14:paraId="6A05CE19"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135D6B73" w14:textId="77777777" w:rsidTr="00643EE2">
        <w:tc>
          <w:tcPr>
            <w:tcW w:w="1602" w:type="pct"/>
            <w:hideMark/>
          </w:tcPr>
          <w:p w14:paraId="261AA3F8"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33" w:type="pct"/>
            <w:hideMark/>
          </w:tcPr>
          <w:p w14:paraId="67112CD8"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954" w:type="pct"/>
            <w:tcBorders>
              <w:top w:val="single" w:sz="8" w:space="0" w:color="000000"/>
            </w:tcBorders>
            <w:hideMark/>
          </w:tcPr>
          <w:p w14:paraId="18F24CD0"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927" w:type="pct"/>
            <w:tcBorders>
              <w:right w:val="single" w:sz="8" w:space="0" w:color="000000"/>
            </w:tcBorders>
            <w:hideMark/>
          </w:tcPr>
          <w:p w14:paraId="22798215" w14:textId="77777777" w:rsidR="00E94E8F" w:rsidRPr="00E94E8F" w:rsidRDefault="00E94E8F" w:rsidP="00E94E8F">
            <w:pPr>
              <w:spacing w:before="0" w:after="100" w:line="240" w:lineRule="auto"/>
              <w:ind w:firstLine="0"/>
              <w:jc w:val="right"/>
              <w:rPr>
                <w:rFonts w:ascii="Verdana" w:eastAsiaTheme="minorEastAsia" w:hAnsi="Verdana"/>
                <w:sz w:val="21"/>
                <w:szCs w:val="21"/>
              </w:rPr>
            </w:pPr>
            <w:r w:rsidRPr="00E94E8F">
              <w:rPr>
                <w:rFonts w:eastAsiaTheme="minorEastAsia"/>
              </w:rPr>
              <w:t xml:space="preserve">Номер Соглашения </w:t>
            </w:r>
          </w:p>
        </w:tc>
        <w:tc>
          <w:tcPr>
            <w:tcW w:w="484" w:type="pct"/>
            <w:tcBorders>
              <w:top w:val="single" w:sz="8" w:space="0" w:color="000000"/>
              <w:left w:val="single" w:sz="8" w:space="0" w:color="000000"/>
              <w:bottom w:val="single" w:sz="8" w:space="0" w:color="000000"/>
              <w:right w:val="single" w:sz="8" w:space="0" w:color="000000"/>
            </w:tcBorders>
            <w:hideMark/>
          </w:tcPr>
          <w:p w14:paraId="2A803426"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378F5D09" w14:textId="77777777" w:rsidTr="00643EE2">
        <w:tc>
          <w:tcPr>
            <w:tcW w:w="1602" w:type="pct"/>
            <w:hideMark/>
          </w:tcPr>
          <w:p w14:paraId="01EFE5DC"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33" w:type="pct"/>
            <w:hideMark/>
          </w:tcPr>
          <w:p w14:paraId="6B51DC8C"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954" w:type="pct"/>
            <w:hideMark/>
          </w:tcPr>
          <w:p w14:paraId="3E86C678"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927" w:type="pct"/>
            <w:tcBorders>
              <w:right w:val="single" w:sz="8" w:space="0" w:color="000000"/>
            </w:tcBorders>
            <w:hideMark/>
          </w:tcPr>
          <w:p w14:paraId="5378D1D1" w14:textId="77777777" w:rsidR="00E94E8F" w:rsidRPr="00E94E8F" w:rsidRDefault="00E94E8F" w:rsidP="00E94E8F">
            <w:pPr>
              <w:spacing w:before="0" w:after="100" w:line="240" w:lineRule="auto"/>
              <w:ind w:firstLine="0"/>
              <w:jc w:val="right"/>
              <w:rPr>
                <w:rFonts w:ascii="Verdana" w:eastAsiaTheme="minorEastAsia" w:hAnsi="Verdana"/>
                <w:sz w:val="21"/>
                <w:szCs w:val="21"/>
              </w:rPr>
            </w:pPr>
            <w:r w:rsidRPr="00E94E8F">
              <w:rPr>
                <w:rFonts w:eastAsiaTheme="minorEastAsia"/>
              </w:rPr>
              <w:t xml:space="preserve">Дата Соглашения </w:t>
            </w:r>
          </w:p>
        </w:tc>
        <w:tc>
          <w:tcPr>
            <w:tcW w:w="484" w:type="pct"/>
            <w:tcBorders>
              <w:top w:val="single" w:sz="8" w:space="0" w:color="000000"/>
              <w:left w:val="single" w:sz="8" w:space="0" w:color="000000"/>
              <w:bottom w:val="single" w:sz="8" w:space="0" w:color="000000"/>
              <w:right w:val="single" w:sz="8" w:space="0" w:color="000000"/>
            </w:tcBorders>
            <w:hideMark/>
          </w:tcPr>
          <w:p w14:paraId="5D16322A"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7A26AE6A" w14:textId="77777777" w:rsidTr="00643EE2">
        <w:tc>
          <w:tcPr>
            <w:tcW w:w="1602" w:type="pct"/>
            <w:vMerge w:val="restart"/>
            <w:hideMark/>
          </w:tcPr>
          <w:p w14:paraId="11F0EBB4" w14:textId="77777777" w:rsidR="00E94E8F" w:rsidRPr="00E94E8F" w:rsidRDefault="00E94E8F" w:rsidP="00E94E8F">
            <w:pPr>
              <w:spacing w:before="0" w:after="100" w:line="240" w:lineRule="auto"/>
              <w:ind w:firstLine="0"/>
              <w:rPr>
                <w:rFonts w:ascii="Verdana" w:eastAsiaTheme="minorEastAsia" w:hAnsi="Verdana"/>
                <w:sz w:val="21"/>
                <w:szCs w:val="21"/>
              </w:rPr>
            </w:pPr>
            <w:r w:rsidRPr="00E94E8F">
              <w:rPr>
                <w:rFonts w:eastAsiaTheme="minorEastAsia"/>
              </w:rPr>
              <w:t>Вид документа</w:t>
            </w:r>
          </w:p>
        </w:tc>
        <w:tc>
          <w:tcPr>
            <w:tcW w:w="33" w:type="pct"/>
            <w:hideMark/>
          </w:tcPr>
          <w:p w14:paraId="628F0C2A"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954" w:type="pct"/>
            <w:tcBorders>
              <w:bottom w:val="single" w:sz="8" w:space="0" w:color="000000"/>
            </w:tcBorders>
            <w:hideMark/>
          </w:tcPr>
          <w:p w14:paraId="24D294CE"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927" w:type="pct"/>
            <w:vMerge w:val="restart"/>
            <w:tcBorders>
              <w:right w:val="single" w:sz="8" w:space="0" w:color="000000"/>
            </w:tcBorders>
            <w:hideMark/>
          </w:tcPr>
          <w:p w14:paraId="3DA36BBE"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484" w:type="pct"/>
            <w:vMerge w:val="restart"/>
            <w:tcBorders>
              <w:top w:val="single" w:sz="8" w:space="0" w:color="000000"/>
              <w:left w:val="single" w:sz="8" w:space="0" w:color="000000"/>
              <w:bottom w:val="single" w:sz="8" w:space="0" w:color="000000"/>
              <w:right w:val="single" w:sz="8" w:space="0" w:color="000000"/>
            </w:tcBorders>
            <w:hideMark/>
          </w:tcPr>
          <w:p w14:paraId="416927BF"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7971F5A7" w14:textId="77777777" w:rsidTr="00643EE2">
        <w:tc>
          <w:tcPr>
            <w:tcW w:w="1602" w:type="pct"/>
            <w:vMerge/>
            <w:vAlign w:val="center"/>
            <w:hideMark/>
          </w:tcPr>
          <w:p w14:paraId="38FE0528" w14:textId="77777777" w:rsidR="00E94E8F" w:rsidRPr="00E94E8F" w:rsidRDefault="00E94E8F" w:rsidP="00E94E8F">
            <w:pPr>
              <w:spacing w:before="0" w:after="0" w:line="240" w:lineRule="auto"/>
              <w:ind w:firstLine="0"/>
              <w:jc w:val="left"/>
              <w:rPr>
                <w:rFonts w:ascii="Verdana" w:eastAsiaTheme="minorEastAsia" w:hAnsi="Verdana"/>
                <w:sz w:val="21"/>
                <w:szCs w:val="21"/>
              </w:rPr>
            </w:pPr>
          </w:p>
        </w:tc>
        <w:tc>
          <w:tcPr>
            <w:tcW w:w="33" w:type="pct"/>
            <w:hideMark/>
          </w:tcPr>
          <w:p w14:paraId="041891B2"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954" w:type="pct"/>
            <w:tcBorders>
              <w:top w:val="single" w:sz="8" w:space="0" w:color="000000"/>
            </w:tcBorders>
            <w:hideMark/>
          </w:tcPr>
          <w:p w14:paraId="3D9A1C0D"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 xml:space="preserve">(первичный - "0", уточненный - "1", "2", "3", "...") </w:t>
            </w:r>
          </w:p>
        </w:tc>
        <w:tc>
          <w:tcPr>
            <w:tcW w:w="927" w:type="pct"/>
            <w:vMerge/>
            <w:tcBorders>
              <w:right w:val="single" w:sz="8" w:space="0" w:color="000000"/>
            </w:tcBorders>
            <w:vAlign w:val="center"/>
            <w:hideMark/>
          </w:tcPr>
          <w:p w14:paraId="5C32F603" w14:textId="77777777" w:rsidR="00E94E8F" w:rsidRPr="00E94E8F" w:rsidRDefault="00E94E8F" w:rsidP="00E94E8F">
            <w:pPr>
              <w:spacing w:before="0" w:after="0" w:line="240" w:lineRule="auto"/>
              <w:ind w:firstLine="0"/>
              <w:jc w:val="left"/>
              <w:rPr>
                <w:rFonts w:ascii="Verdana" w:eastAsiaTheme="minorEastAsia" w:hAnsi="Verdana"/>
                <w:sz w:val="21"/>
                <w:szCs w:val="21"/>
              </w:rPr>
            </w:pPr>
          </w:p>
        </w:tc>
        <w:tc>
          <w:tcPr>
            <w:tcW w:w="484" w:type="pct"/>
            <w:vMerge/>
            <w:tcBorders>
              <w:top w:val="single" w:sz="8" w:space="0" w:color="000000"/>
              <w:left w:val="single" w:sz="8" w:space="0" w:color="000000"/>
              <w:bottom w:val="single" w:sz="8" w:space="0" w:color="000000"/>
              <w:right w:val="single" w:sz="8" w:space="0" w:color="000000"/>
            </w:tcBorders>
            <w:vAlign w:val="center"/>
            <w:hideMark/>
          </w:tcPr>
          <w:p w14:paraId="2A14C262" w14:textId="77777777" w:rsidR="00E94E8F" w:rsidRPr="00E94E8F" w:rsidRDefault="00E94E8F" w:rsidP="00E94E8F">
            <w:pPr>
              <w:spacing w:before="0" w:after="0" w:line="240" w:lineRule="auto"/>
              <w:ind w:firstLine="0"/>
              <w:jc w:val="left"/>
              <w:rPr>
                <w:rFonts w:ascii="Verdana" w:eastAsiaTheme="minorEastAsia" w:hAnsi="Verdana"/>
                <w:sz w:val="21"/>
                <w:szCs w:val="21"/>
              </w:rPr>
            </w:pPr>
          </w:p>
        </w:tc>
      </w:tr>
      <w:tr w:rsidR="00E94E8F" w:rsidRPr="00E94E8F" w14:paraId="7D5D9CD6" w14:textId="77777777" w:rsidTr="00643EE2">
        <w:tc>
          <w:tcPr>
            <w:tcW w:w="3589" w:type="pct"/>
            <w:gridSpan w:val="3"/>
            <w:hideMark/>
          </w:tcPr>
          <w:p w14:paraId="23E9EF85"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Единица изменения: руб (с точностью до второго знака после запятой)</w:t>
            </w:r>
          </w:p>
        </w:tc>
        <w:tc>
          <w:tcPr>
            <w:tcW w:w="927" w:type="pct"/>
            <w:tcBorders>
              <w:right w:val="single" w:sz="8" w:space="0" w:color="000000"/>
            </w:tcBorders>
            <w:vAlign w:val="center"/>
            <w:hideMark/>
          </w:tcPr>
          <w:p w14:paraId="609691DD" w14:textId="77777777" w:rsidR="00E94E8F" w:rsidRPr="00E94E8F" w:rsidRDefault="00E94E8F" w:rsidP="00E94E8F">
            <w:pPr>
              <w:spacing w:before="0" w:after="100" w:line="240" w:lineRule="auto"/>
              <w:ind w:firstLine="0"/>
              <w:jc w:val="right"/>
              <w:rPr>
                <w:rFonts w:ascii="Verdana" w:eastAsiaTheme="minorEastAsia" w:hAnsi="Verdana"/>
                <w:sz w:val="21"/>
                <w:szCs w:val="21"/>
              </w:rPr>
            </w:pPr>
            <w:r w:rsidRPr="00E94E8F">
              <w:rPr>
                <w:rFonts w:eastAsiaTheme="minorEastAsia"/>
              </w:rPr>
              <w:t xml:space="preserve">по </w:t>
            </w:r>
            <w:hyperlink r:id="rId42" w:history="1">
              <w:r w:rsidRPr="00E94E8F">
                <w:rPr>
                  <w:rFonts w:eastAsiaTheme="minorEastAsia"/>
                  <w:color w:val="0000FF"/>
                </w:rPr>
                <w:t>ОКЕИ</w:t>
              </w:r>
            </w:hyperlink>
          </w:p>
        </w:tc>
        <w:tc>
          <w:tcPr>
            <w:tcW w:w="484" w:type="pct"/>
            <w:tcBorders>
              <w:top w:val="single" w:sz="8" w:space="0" w:color="000000"/>
              <w:left w:val="single" w:sz="8" w:space="0" w:color="000000"/>
              <w:bottom w:val="single" w:sz="8" w:space="0" w:color="000000"/>
              <w:right w:val="single" w:sz="8" w:space="0" w:color="000000"/>
            </w:tcBorders>
            <w:vAlign w:val="center"/>
            <w:hideMark/>
          </w:tcPr>
          <w:p w14:paraId="0B66AF3E"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383</w:t>
            </w:r>
          </w:p>
        </w:tc>
      </w:tr>
    </w:tbl>
    <w:p w14:paraId="0B56AA3E" w14:textId="77777777" w:rsidR="00E94E8F" w:rsidRPr="00E94E8F" w:rsidRDefault="00E94E8F" w:rsidP="00E94E8F">
      <w:pPr>
        <w:spacing w:before="0" w:after="0" w:line="240" w:lineRule="auto"/>
        <w:ind w:firstLine="0"/>
        <w:rPr>
          <w:rFonts w:ascii="Verdana" w:eastAsiaTheme="minorEastAsia" w:hAnsi="Verdana"/>
          <w:sz w:val="21"/>
          <w:szCs w:val="21"/>
        </w:rPr>
      </w:pPr>
      <w:r w:rsidRPr="00E94E8F">
        <w:rPr>
          <w:rFonts w:eastAsiaTheme="minorEastAsia"/>
        </w:rPr>
        <w:t> </w:t>
      </w:r>
    </w:p>
    <w:tbl>
      <w:tblPr>
        <w:tblW w:w="5000" w:type="pct"/>
        <w:tblCellMar>
          <w:left w:w="0" w:type="dxa"/>
          <w:right w:w="0" w:type="dxa"/>
        </w:tblCellMar>
        <w:tblLook w:val="04A0" w:firstRow="1" w:lastRow="0" w:firstColumn="1" w:lastColumn="0" w:noHBand="0" w:noVBand="1"/>
      </w:tblPr>
      <w:tblGrid>
        <w:gridCol w:w="1986"/>
        <w:gridCol w:w="1794"/>
        <w:gridCol w:w="460"/>
        <w:gridCol w:w="873"/>
        <w:gridCol w:w="1172"/>
        <w:gridCol w:w="1559"/>
        <w:gridCol w:w="686"/>
        <w:gridCol w:w="1858"/>
        <w:gridCol w:w="1116"/>
        <w:gridCol w:w="1119"/>
        <w:gridCol w:w="1325"/>
      </w:tblGrid>
      <w:tr w:rsidR="00E94E8F" w:rsidRPr="00E94E8F" w14:paraId="162F2C2A" w14:textId="77777777" w:rsidTr="00643EE2">
        <w:tc>
          <w:tcPr>
            <w:tcW w:w="712" w:type="pct"/>
            <w:vMerge w:val="restart"/>
            <w:tcBorders>
              <w:top w:val="single" w:sz="4" w:space="0" w:color="auto"/>
              <w:left w:val="single" w:sz="4" w:space="0" w:color="auto"/>
              <w:bottom w:val="single" w:sz="4" w:space="0" w:color="auto"/>
              <w:right w:val="single" w:sz="4" w:space="0" w:color="auto"/>
            </w:tcBorders>
            <w:hideMark/>
          </w:tcPr>
          <w:p w14:paraId="16CDC09A"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 xml:space="preserve">Результат предоставления Гранта </w:t>
            </w:r>
          </w:p>
        </w:tc>
        <w:tc>
          <w:tcPr>
            <w:tcW w:w="808" w:type="pct"/>
            <w:gridSpan w:val="2"/>
            <w:tcBorders>
              <w:top w:val="single" w:sz="4" w:space="0" w:color="auto"/>
              <w:left w:val="single" w:sz="4" w:space="0" w:color="auto"/>
              <w:bottom w:val="single" w:sz="4" w:space="0" w:color="auto"/>
              <w:right w:val="single" w:sz="4" w:space="0" w:color="auto"/>
            </w:tcBorders>
            <w:hideMark/>
          </w:tcPr>
          <w:p w14:paraId="6E6290A2"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 xml:space="preserve">Единица измерения по </w:t>
            </w:r>
            <w:hyperlink r:id="rId43" w:history="1">
              <w:r w:rsidRPr="00E94E8F">
                <w:rPr>
                  <w:rFonts w:eastAsiaTheme="minorEastAsia"/>
                  <w:color w:val="0000FF"/>
                </w:rPr>
                <w:t>ОКЕИ</w:t>
              </w:r>
            </w:hyperlink>
            <w:r w:rsidRPr="00E94E8F">
              <w:rPr>
                <w:rFonts w:eastAsiaTheme="minorEastAsia"/>
              </w:rPr>
              <w:t xml:space="preserve"> </w:t>
            </w:r>
          </w:p>
        </w:tc>
        <w:tc>
          <w:tcPr>
            <w:tcW w:w="313" w:type="pct"/>
            <w:vMerge w:val="restart"/>
            <w:tcBorders>
              <w:top w:val="single" w:sz="4" w:space="0" w:color="auto"/>
              <w:left w:val="single" w:sz="4" w:space="0" w:color="auto"/>
              <w:bottom w:val="single" w:sz="4" w:space="0" w:color="auto"/>
              <w:right w:val="single" w:sz="4" w:space="0" w:color="auto"/>
            </w:tcBorders>
            <w:hideMark/>
          </w:tcPr>
          <w:p w14:paraId="56539C00"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Код строки</w:t>
            </w:r>
          </w:p>
        </w:tc>
        <w:tc>
          <w:tcPr>
            <w:tcW w:w="979" w:type="pct"/>
            <w:gridSpan w:val="2"/>
            <w:tcBorders>
              <w:top w:val="single" w:sz="4" w:space="0" w:color="auto"/>
              <w:left w:val="single" w:sz="4" w:space="0" w:color="auto"/>
              <w:bottom w:val="single" w:sz="4" w:space="0" w:color="auto"/>
              <w:right w:val="single" w:sz="4" w:space="0" w:color="auto"/>
            </w:tcBorders>
            <w:hideMark/>
          </w:tcPr>
          <w:p w14:paraId="60947D4C"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Значение результата предоставления Гранта</w:t>
            </w:r>
          </w:p>
        </w:tc>
        <w:tc>
          <w:tcPr>
            <w:tcW w:w="912" w:type="pct"/>
            <w:gridSpan w:val="2"/>
            <w:tcBorders>
              <w:top w:val="single" w:sz="4" w:space="0" w:color="auto"/>
              <w:left w:val="single" w:sz="4" w:space="0" w:color="auto"/>
              <w:bottom w:val="single" w:sz="4" w:space="0" w:color="auto"/>
              <w:right w:val="single" w:sz="4" w:space="0" w:color="auto"/>
            </w:tcBorders>
            <w:hideMark/>
          </w:tcPr>
          <w:p w14:paraId="3B97A985"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Объем гранта</w:t>
            </w:r>
          </w:p>
        </w:tc>
        <w:tc>
          <w:tcPr>
            <w:tcW w:w="801" w:type="pct"/>
            <w:gridSpan w:val="2"/>
            <w:tcBorders>
              <w:top w:val="single" w:sz="4" w:space="0" w:color="auto"/>
              <w:left w:val="single" w:sz="4" w:space="0" w:color="auto"/>
              <w:bottom w:val="single" w:sz="4" w:space="0" w:color="auto"/>
              <w:right w:val="single" w:sz="4" w:space="0" w:color="auto"/>
            </w:tcBorders>
            <w:hideMark/>
          </w:tcPr>
          <w:p w14:paraId="444F3626"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 xml:space="preserve">Корректирующие коэффициенты </w:t>
            </w:r>
          </w:p>
        </w:tc>
        <w:tc>
          <w:tcPr>
            <w:tcW w:w="476" w:type="pct"/>
            <w:vMerge w:val="restart"/>
            <w:tcBorders>
              <w:top w:val="single" w:sz="4" w:space="0" w:color="auto"/>
              <w:left w:val="single" w:sz="4" w:space="0" w:color="auto"/>
              <w:bottom w:val="single" w:sz="4" w:space="0" w:color="auto"/>
              <w:right w:val="single" w:sz="4" w:space="0" w:color="auto"/>
            </w:tcBorders>
            <w:hideMark/>
          </w:tcPr>
          <w:p w14:paraId="2DDD19AF"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Размер штрафных санкций</w:t>
            </w:r>
          </w:p>
        </w:tc>
      </w:tr>
      <w:tr w:rsidR="00E94E8F" w:rsidRPr="00E94E8F" w14:paraId="579B3C44" w14:textId="77777777" w:rsidTr="00643EE2">
        <w:tc>
          <w:tcPr>
            <w:tcW w:w="712" w:type="pct"/>
            <w:vMerge/>
            <w:tcBorders>
              <w:top w:val="single" w:sz="4" w:space="0" w:color="auto"/>
              <w:left w:val="single" w:sz="4" w:space="0" w:color="auto"/>
              <w:bottom w:val="single" w:sz="4" w:space="0" w:color="auto"/>
              <w:right w:val="single" w:sz="4" w:space="0" w:color="auto"/>
            </w:tcBorders>
            <w:vAlign w:val="center"/>
            <w:hideMark/>
          </w:tcPr>
          <w:p w14:paraId="2ABDF5B7" w14:textId="77777777" w:rsidR="00E94E8F" w:rsidRPr="00E94E8F" w:rsidRDefault="00E94E8F" w:rsidP="00E94E8F">
            <w:pPr>
              <w:spacing w:before="0" w:after="0" w:line="240" w:lineRule="auto"/>
              <w:ind w:firstLine="0"/>
              <w:jc w:val="left"/>
              <w:rPr>
                <w:rFonts w:ascii="Verdana" w:eastAsiaTheme="minorEastAsia" w:hAnsi="Verdana"/>
                <w:sz w:val="21"/>
                <w:szCs w:val="21"/>
              </w:rPr>
            </w:pPr>
          </w:p>
        </w:tc>
        <w:tc>
          <w:tcPr>
            <w:tcW w:w="643" w:type="pct"/>
            <w:tcBorders>
              <w:top w:val="single" w:sz="4" w:space="0" w:color="auto"/>
              <w:left w:val="single" w:sz="4" w:space="0" w:color="auto"/>
              <w:bottom w:val="single" w:sz="4" w:space="0" w:color="auto"/>
              <w:right w:val="single" w:sz="4" w:space="0" w:color="auto"/>
            </w:tcBorders>
            <w:hideMark/>
          </w:tcPr>
          <w:p w14:paraId="548838A2"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наименование</w:t>
            </w:r>
          </w:p>
        </w:tc>
        <w:tc>
          <w:tcPr>
            <w:tcW w:w="165" w:type="pct"/>
            <w:tcBorders>
              <w:top w:val="single" w:sz="4" w:space="0" w:color="auto"/>
              <w:left w:val="single" w:sz="4" w:space="0" w:color="auto"/>
              <w:bottom w:val="single" w:sz="4" w:space="0" w:color="auto"/>
              <w:right w:val="single" w:sz="4" w:space="0" w:color="auto"/>
            </w:tcBorders>
            <w:hideMark/>
          </w:tcPr>
          <w:p w14:paraId="08F17FD0"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код</w:t>
            </w:r>
          </w:p>
        </w:tc>
        <w:tc>
          <w:tcPr>
            <w:tcW w:w="313" w:type="pct"/>
            <w:vMerge/>
            <w:tcBorders>
              <w:top w:val="single" w:sz="4" w:space="0" w:color="auto"/>
              <w:left w:val="single" w:sz="4" w:space="0" w:color="auto"/>
              <w:bottom w:val="single" w:sz="4" w:space="0" w:color="auto"/>
              <w:right w:val="single" w:sz="4" w:space="0" w:color="auto"/>
            </w:tcBorders>
            <w:vAlign w:val="center"/>
            <w:hideMark/>
          </w:tcPr>
          <w:p w14:paraId="33C103B0" w14:textId="77777777" w:rsidR="00E94E8F" w:rsidRPr="00E94E8F" w:rsidRDefault="00E94E8F" w:rsidP="00E94E8F">
            <w:pPr>
              <w:spacing w:before="0" w:after="0" w:line="240" w:lineRule="auto"/>
              <w:ind w:firstLine="0"/>
              <w:jc w:val="left"/>
              <w:rPr>
                <w:rFonts w:ascii="Verdana" w:eastAsiaTheme="minorEastAsia" w:hAnsi="Verdana"/>
                <w:sz w:val="21"/>
                <w:szCs w:val="21"/>
              </w:rPr>
            </w:pPr>
          </w:p>
        </w:tc>
        <w:tc>
          <w:tcPr>
            <w:tcW w:w="420" w:type="pct"/>
            <w:tcBorders>
              <w:top w:val="single" w:sz="4" w:space="0" w:color="auto"/>
              <w:left w:val="single" w:sz="4" w:space="0" w:color="auto"/>
              <w:bottom w:val="single" w:sz="4" w:space="0" w:color="auto"/>
              <w:right w:val="single" w:sz="4" w:space="0" w:color="auto"/>
            </w:tcBorders>
            <w:hideMark/>
          </w:tcPr>
          <w:p w14:paraId="0EB74876"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плановое</w:t>
            </w:r>
          </w:p>
        </w:tc>
        <w:tc>
          <w:tcPr>
            <w:tcW w:w="559" w:type="pct"/>
            <w:tcBorders>
              <w:top w:val="single" w:sz="4" w:space="0" w:color="auto"/>
              <w:left w:val="single" w:sz="4" w:space="0" w:color="auto"/>
              <w:bottom w:val="single" w:sz="4" w:space="0" w:color="auto"/>
              <w:right w:val="single" w:sz="4" w:space="0" w:color="auto"/>
            </w:tcBorders>
            <w:hideMark/>
          </w:tcPr>
          <w:p w14:paraId="2863A252"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 xml:space="preserve">достигнутое </w:t>
            </w:r>
          </w:p>
        </w:tc>
        <w:tc>
          <w:tcPr>
            <w:tcW w:w="246" w:type="pct"/>
            <w:tcBorders>
              <w:top w:val="single" w:sz="4" w:space="0" w:color="auto"/>
              <w:left w:val="single" w:sz="4" w:space="0" w:color="auto"/>
              <w:bottom w:val="single" w:sz="4" w:space="0" w:color="auto"/>
              <w:right w:val="single" w:sz="4" w:space="0" w:color="auto"/>
            </w:tcBorders>
            <w:hideMark/>
          </w:tcPr>
          <w:p w14:paraId="1156FA42"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всего</w:t>
            </w:r>
          </w:p>
        </w:tc>
        <w:tc>
          <w:tcPr>
            <w:tcW w:w="666" w:type="pct"/>
            <w:tcBorders>
              <w:top w:val="single" w:sz="4" w:space="0" w:color="auto"/>
              <w:left w:val="single" w:sz="4" w:space="0" w:color="auto"/>
              <w:bottom w:val="single" w:sz="4" w:space="0" w:color="auto"/>
              <w:right w:val="single" w:sz="4" w:space="0" w:color="auto"/>
            </w:tcBorders>
            <w:hideMark/>
          </w:tcPr>
          <w:p w14:paraId="50CB80FB"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из них израсходовано получателем</w:t>
            </w:r>
          </w:p>
        </w:tc>
        <w:tc>
          <w:tcPr>
            <w:tcW w:w="400" w:type="pct"/>
            <w:tcBorders>
              <w:top w:val="single" w:sz="4" w:space="0" w:color="auto"/>
              <w:left w:val="single" w:sz="4" w:space="0" w:color="auto"/>
              <w:bottom w:val="single" w:sz="4" w:space="0" w:color="auto"/>
              <w:right w:val="single" w:sz="4" w:space="0" w:color="auto"/>
            </w:tcBorders>
            <w:hideMark/>
          </w:tcPr>
          <w:p w14:paraId="2A1FF035"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К1</w:t>
            </w:r>
          </w:p>
        </w:tc>
        <w:tc>
          <w:tcPr>
            <w:tcW w:w="400" w:type="pct"/>
            <w:tcBorders>
              <w:top w:val="single" w:sz="4" w:space="0" w:color="auto"/>
              <w:left w:val="single" w:sz="4" w:space="0" w:color="auto"/>
              <w:bottom w:val="single" w:sz="4" w:space="0" w:color="auto"/>
              <w:right w:val="single" w:sz="4" w:space="0" w:color="auto"/>
            </w:tcBorders>
            <w:hideMark/>
          </w:tcPr>
          <w:p w14:paraId="264EDE9F"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К2</w:t>
            </w:r>
          </w:p>
        </w:tc>
        <w:tc>
          <w:tcPr>
            <w:tcW w:w="476" w:type="pct"/>
            <w:vMerge/>
            <w:tcBorders>
              <w:top w:val="single" w:sz="4" w:space="0" w:color="auto"/>
              <w:left w:val="single" w:sz="4" w:space="0" w:color="auto"/>
              <w:bottom w:val="single" w:sz="4" w:space="0" w:color="auto"/>
              <w:right w:val="single" w:sz="4" w:space="0" w:color="auto"/>
            </w:tcBorders>
            <w:vAlign w:val="center"/>
            <w:hideMark/>
          </w:tcPr>
          <w:p w14:paraId="3ABF4A89" w14:textId="77777777" w:rsidR="00E94E8F" w:rsidRPr="00E94E8F" w:rsidRDefault="00E94E8F" w:rsidP="00E94E8F">
            <w:pPr>
              <w:spacing w:before="0" w:after="0" w:line="240" w:lineRule="auto"/>
              <w:ind w:firstLine="0"/>
              <w:jc w:val="left"/>
              <w:rPr>
                <w:rFonts w:ascii="Verdana" w:eastAsiaTheme="minorEastAsia" w:hAnsi="Verdana"/>
                <w:sz w:val="21"/>
                <w:szCs w:val="21"/>
              </w:rPr>
            </w:pPr>
          </w:p>
        </w:tc>
      </w:tr>
      <w:tr w:rsidR="00E94E8F" w:rsidRPr="00E94E8F" w14:paraId="59F409D9" w14:textId="77777777" w:rsidTr="00643EE2">
        <w:tc>
          <w:tcPr>
            <w:tcW w:w="712" w:type="pct"/>
            <w:tcBorders>
              <w:top w:val="single" w:sz="4" w:space="0" w:color="auto"/>
              <w:left w:val="single" w:sz="4" w:space="0" w:color="auto"/>
              <w:bottom w:val="single" w:sz="4" w:space="0" w:color="auto"/>
              <w:right w:val="single" w:sz="4" w:space="0" w:color="auto"/>
            </w:tcBorders>
            <w:hideMark/>
          </w:tcPr>
          <w:p w14:paraId="7963D604"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1</w:t>
            </w:r>
          </w:p>
        </w:tc>
        <w:tc>
          <w:tcPr>
            <w:tcW w:w="643" w:type="pct"/>
            <w:tcBorders>
              <w:top w:val="single" w:sz="4" w:space="0" w:color="auto"/>
              <w:left w:val="single" w:sz="4" w:space="0" w:color="auto"/>
              <w:bottom w:val="single" w:sz="4" w:space="0" w:color="auto"/>
              <w:right w:val="single" w:sz="4" w:space="0" w:color="auto"/>
            </w:tcBorders>
            <w:hideMark/>
          </w:tcPr>
          <w:p w14:paraId="06164514"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2</w:t>
            </w:r>
          </w:p>
        </w:tc>
        <w:tc>
          <w:tcPr>
            <w:tcW w:w="165" w:type="pct"/>
            <w:tcBorders>
              <w:top w:val="single" w:sz="4" w:space="0" w:color="auto"/>
              <w:left w:val="single" w:sz="4" w:space="0" w:color="auto"/>
              <w:bottom w:val="single" w:sz="4" w:space="0" w:color="auto"/>
              <w:right w:val="single" w:sz="4" w:space="0" w:color="auto"/>
            </w:tcBorders>
            <w:hideMark/>
          </w:tcPr>
          <w:p w14:paraId="1F64B9DA"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3</w:t>
            </w:r>
          </w:p>
        </w:tc>
        <w:tc>
          <w:tcPr>
            <w:tcW w:w="313" w:type="pct"/>
            <w:tcBorders>
              <w:top w:val="single" w:sz="4" w:space="0" w:color="auto"/>
              <w:left w:val="single" w:sz="4" w:space="0" w:color="auto"/>
              <w:bottom w:val="single" w:sz="4" w:space="0" w:color="auto"/>
              <w:right w:val="single" w:sz="4" w:space="0" w:color="auto"/>
            </w:tcBorders>
            <w:hideMark/>
          </w:tcPr>
          <w:p w14:paraId="763AB2C3"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4</w:t>
            </w:r>
          </w:p>
        </w:tc>
        <w:tc>
          <w:tcPr>
            <w:tcW w:w="420" w:type="pct"/>
            <w:tcBorders>
              <w:top w:val="single" w:sz="4" w:space="0" w:color="auto"/>
              <w:left w:val="single" w:sz="4" w:space="0" w:color="auto"/>
              <w:bottom w:val="single" w:sz="4" w:space="0" w:color="auto"/>
              <w:right w:val="single" w:sz="4" w:space="0" w:color="auto"/>
            </w:tcBorders>
            <w:hideMark/>
          </w:tcPr>
          <w:p w14:paraId="44E8E97C"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5</w:t>
            </w:r>
          </w:p>
        </w:tc>
        <w:tc>
          <w:tcPr>
            <w:tcW w:w="559" w:type="pct"/>
            <w:tcBorders>
              <w:top w:val="single" w:sz="4" w:space="0" w:color="auto"/>
              <w:left w:val="single" w:sz="4" w:space="0" w:color="auto"/>
              <w:bottom w:val="single" w:sz="4" w:space="0" w:color="auto"/>
              <w:right w:val="single" w:sz="4" w:space="0" w:color="auto"/>
            </w:tcBorders>
            <w:hideMark/>
          </w:tcPr>
          <w:p w14:paraId="3652239F"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6</w:t>
            </w:r>
          </w:p>
        </w:tc>
        <w:tc>
          <w:tcPr>
            <w:tcW w:w="246" w:type="pct"/>
            <w:tcBorders>
              <w:top w:val="single" w:sz="4" w:space="0" w:color="auto"/>
              <w:left w:val="single" w:sz="4" w:space="0" w:color="auto"/>
              <w:bottom w:val="single" w:sz="4" w:space="0" w:color="auto"/>
              <w:right w:val="single" w:sz="4" w:space="0" w:color="auto"/>
            </w:tcBorders>
            <w:hideMark/>
          </w:tcPr>
          <w:p w14:paraId="082D61FB"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7</w:t>
            </w:r>
          </w:p>
        </w:tc>
        <w:tc>
          <w:tcPr>
            <w:tcW w:w="666" w:type="pct"/>
            <w:tcBorders>
              <w:top w:val="single" w:sz="4" w:space="0" w:color="auto"/>
              <w:left w:val="single" w:sz="4" w:space="0" w:color="auto"/>
              <w:bottom w:val="single" w:sz="4" w:space="0" w:color="auto"/>
              <w:right w:val="single" w:sz="4" w:space="0" w:color="auto"/>
            </w:tcBorders>
            <w:hideMark/>
          </w:tcPr>
          <w:p w14:paraId="50149E25"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8</w:t>
            </w:r>
          </w:p>
        </w:tc>
        <w:tc>
          <w:tcPr>
            <w:tcW w:w="400" w:type="pct"/>
            <w:tcBorders>
              <w:top w:val="single" w:sz="4" w:space="0" w:color="auto"/>
              <w:left w:val="single" w:sz="4" w:space="0" w:color="auto"/>
              <w:bottom w:val="single" w:sz="4" w:space="0" w:color="auto"/>
              <w:right w:val="single" w:sz="4" w:space="0" w:color="auto"/>
            </w:tcBorders>
            <w:hideMark/>
          </w:tcPr>
          <w:p w14:paraId="4203C19D"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9</w:t>
            </w:r>
          </w:p>
        </w:tc>
        <w:tc>
          <w:tcPr>
            <w:tcW w:w="400" w:type="pct"/>
            <w:tcBorders>
              <w:top w:val="single" w:sz="4" w:space="0" w:color="auto"/>
              <w:left w:val="single" w:sz="4" w:space="0" w:color="auto"/>
              <w:bottom w:val="single" w:sz="4" w:space="0" w:color="auto"/>
              <w:right w:val="single" w:sz="4" w:space="0" w:color="auto"/>
            </w:tcBorders>
            <w:hideMark/>
          </w:tcPr>
          <w:p w14:paraId="25278B83"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10</w:t>
            </w:r>
          </w:p>
        </w:tc>
        <w:tc>
          <w:tcPr>
            <w:tcW w:w="476" w:type="pct"/>
            <w:tcBorders>
              <w:top w:val="single" w:sz="4" w:space="0" w:color="auto"/>
              <w:left w:val="single" w:sz="4" w:space="0" w:color="auto"/>
              <w:bottom w:val="single" w:sz="4" w:space="0" w:color="auto"/>
              <w:right w:val="single" w:sz="4" w:space="0" w:color="auto"/>
            </w:tcBorders>
            <w:hideMark/>
          </w:tcPr>
          <w:p w14:paraId="791FF482"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11</w:t>
            </w:r>
          </w:p>
        </w:tc>
      </w:tr>
      <w:tr w:rsidR="00E94E8F" w:rsidRPr="00E94E8F" w14:paraId="5FBD948E" w14:textId="77777777" w:rsidTr="00643EE2">
        <w:tc>
          <w:tcPr>
            <w:tcW w:w="712" w:type="pct"/>
            <w:tcBorders>
              <w:top w:val="single" w:sz="4" w:space="0" w:color="auto"/>
              <w:left w:val="single" w:sz="4" w:space="0" w:color="auto"/>
              <w:bottom w:val="single" w:sz="4" w:space="0" w:color="auto"/>
              <w:right w:val="single" w:sz="4" w:space="0" w:color="auto"/>
            </w:tcBorders>
            <w:hideMark/>
          </w:tcPr>
          <w:p w14:paraId="022AB5F5"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643" w:type="pct"/>
            <w:tcBorders>
              <w:top w:val="single" w:sz="4" w:space="0" w:color="auto"/>
              <w:left w:val="single" w:sz="4" w:space="0" w:color="auto"/>
              <w:bottom w:val="single" w:sz="4" w:space="0" w:color="auto"/>
              <w:right w:val="single" w:sz="4" w:space="0" w:color="auto"/>
            </w:tcBorders>
            <w:hideMark/>
          </w:tcPr>
          <w:p w14:paraId="3B932F9A"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65" w:type="pct"/>
            <w:tcBorders>
              <w:top w:val="single" w:sz="4" w:space="0" w:color="auto"/>
              <w:left w:val="single" w:sz="4" w:space="0" w:color="auto"/>
              <w:bottom w:val="single" w:sz="4" w:space="0" w:color="auto"/>
              <w:right w:val="single" w:sz="4" w:space="0" w:color="auto"/>
            </w:tcBorders>
            <w:hideMark/>
          </w:tcPr>
          <w:p w14:paraId="1895F83F"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313" w:type="pct"/>
            <w:tcBorders>
              <w:top w:val="single" w:sz="4" w:space="0" w:color="auto"/>
              <w:left w:val="single" w:sz="4" w:space="0" w:color="auto"/>
              <w:bottom w:val="single" w:sz="4" w:space="0" w:color="auto"/>
              <w:right w:val="single" w:sz="4" w:space="0" w:color="auto"/>
            </w:tcBorders>
            <w:hideMark/>
          </w:tcPr>
          <w:p w14:paraId="4C615670"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420" w:type="pct"/>
            <w:tcBorders>
              <w:top w:val="single" w:sz="4" w:space="0" w:color="auto"/>
              <w:left w:val="single" w:sz="4" w:space="0" w:color="auto"/>
              <w:bottom w:val="single" w:sz="4" w:space="0" w:color="auto"/>
              <w:right w:val="single" w:sz="4" w:space="0" w:color="auto"/>
            </w:tcBorders>
            <w:hideMark/>
          </w:tcPr>
          <w:p w14:paraId="4D3DE073"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559" w:type="pct"/>
            <w:tcBorders>
              <w:top w:val="single" w:sz="4" w:space="0" w:color="auto"/>
              <w:left w:val="single" w:sz="4" w:space="0" w:color="auto"/>
              <w:bottom w:val="single" w:sz="4" w:space="0" w:color="auto"/>
              <w:right w:val="single" w:sz="4" w:space="0" w:color="auto"/>
            </w:tcBorders>
            <w:hideMark/>
          </w:tcPr>
          <w:p w14:paraId="59D88CD8"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246" w:type="pct"/>
            <w:tcBorders>
              <w:top w:val="single" w:sz="4" w:space="0" w:color="auto"/>
              <w:left w:val="single" w:sz="4" w:space="0" w:color="auto"/>
              <w:bottom w:val="single" w:sz="4" w:space="0" w:color="auto"/>
              <w:right w:val="single" w:sz="4" w:space="0" w:color="auto"/>
            </w:tcBorders>
            <w:hideMark/>
          </w:tcPr>
          <w:p w14:paraId="63A017FA"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666" w:type="pct"/>
            <w:tcBorders>
              <w:top w:val="single" w:sz="4" w:space="0" w:color="auto"/>
              <w:left w:val="single" w:sz="4" w:space="0" w:color="auto"/>
              <w:bottom w:val="single" w:sz="4" w:space="0" w:color="auto"/>
              <w:right w:val="single" w:sz="4" w:space="0" w:color="auto"/>
            </w:tcBorders>
            <w:hideMark/>
          </w:tcPr>
          <w:p w14:paraId="0FC4C60A"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400" w:type="pct"/>
            <w:tcBorders>
              <w:top w:val="single" w:sz="4" w:space="0" w:color="auto"/>
              <w:left w:val="single" w:sz="4" w:space="0" w:color="auto"/>
              <w:bottom w:val="single" w:sz="4" w:space="0" w:color="auto"/>
              <w:right w:val="single" w:sz="4" w:space="0" w:color="auto"/>
            </w:tcBorders>
            <w:hideMark/>
          </w:tcPr>
          <w:p w14:paraId="0AEE168C"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400" w:type="pct"/>
            <w:tcBorders>
              <w:top w:val="single" w:sz="4" w:space="0" w:color="auto"/>
              <w:left w:val="single" w:sz="4" w:space="0" w:color="auto"/>
              <w:bottom w:val="single" w:sz="4" w:space="0" w:color="auto"/>
              <w:right w:val="single" w:sz="4" w:space="0" w:color="auto"/>
            </w:tcBorders>
            <w:hideMark/>
          </w:tcPr>
          <w:p w14:paraId="6AE3B314"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476" w:type="pct"/>
            <w:tcBorders>
              <w:top w:val="single" w:sz="4" w:space="0" w:color="auto"/>
              <w:left w:val="single" w:sz="4" w:space="0" w:color="auto"/>
              <w:bottom w:val="single" w:sz="4" w:space="0" w:color="auto"/>
              <w:right w:val="single" w:sz="4" w:space="0" w:color="auto"/>
            </w:tcBorders>
            <w:hideMark/>
          </w:tcPr>
          <w:p w14:paraId="3C59E546"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296524C7" w14:textId="77777777" w:rsidTr="00643EE2">
        <w:tc>
          <w:tcPr>
            <w:tcW w:w="712" w:type="pct"/>
            <w:tcBorders>
              <w:top w:val="single" w:sz="4" w:space="0" w:color="auto"/>
              <w:left w:val="single" w:sz="4" w:space="0" w:color="auto"/>
              <w:bottom w:val="single" w:sz="4" w:space="0" w:color="auto"/>
              <w:right w:val="single" w:sz="4" w:space="0" w:color="auto"/>
            </w:tcBorders>
            <w:hideMark/>
          </w:tcPr>
          <w:p w14:paraId="06F8FB88"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643" w:type="pct"/>
            <w:tcBorders>
              <w:top w:val="single" w:sz="4" w:space="0" w:color="auto"/>
              <w:left w:val="single" w:sz="4" w:space="0" w:color="auto"/>
              <w:bottom w:val="single" w:sz="4" w:space="0" w:color="auto"/>
              <w:right w:val="single" w:sz="4" w:space="0" w:color="auto"/>
            </w:tcBorders>
            <w:hideMark/>
          </w:tcPr>
          <w:p w14:paraId="18D6521F"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65" w:type="pct"/>
            <w:tcBorders>
              <w:top w:val="single" w:sz="4" w:space="0" w:color="auto"/>
              <w:left w:val="single" w:sz="4" w:space="0" w:color="auto"/>
              <w:bottom w:val="single" w:sz="4" w:space="0" w:color="auto"/>
              <w:right w:val="single" w:sz="4" w:space="0" w:color="auto"/>
            </w:tcBorders>
            <w:hideMark/>
          </w:tcPr>
          <w:p w14:paraId="71192E33"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313" w:type="pct"/>
            <w:tcBorders>
              <w:top w:val="single" w:sz="4" w:space="0" w:color="auto"/>
              <w:left w:val="single" w:sz="4" w:space="0" w:color="auto"/>
              <w:bottom w:val="single" w:sz="4" w:space="0" w:color="auto"/>
              <w:right w:val="single" w:sz="4" w:space="0" w:color="auto"/>
            </w:tcBorders>
            <w:hideMark/>
          </w:tcPr>
          <w:p w14:paraId="6E0E4A8B"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420" w:type="pct"/>
            <w:tcBorders>
              <w:top w:val="single" w:sz="4" w:space="0" w:color="auto"/>
              <w:left w:val="single" w:sz="4" w:space="0" w:color="auto"/>
              <w:bottom w:val="single" w:sz="4" w:space="0" w:color="auto"/>
              <w:right w:val="single" w:sz="4" w:space="0" w:color="auto"/>
            </w:tcBorders>
            <w:hideMark/>
          </w:tcPr>
          <w:p w14:paraId="354EA59E"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559" w:type="pct"/>
            <w:tcBorders>
              <w:top w:val="single" w:sz="4" w:space="0" w:color="auto"/>
              <w:left w:val="single" w:sz="4" w:space="0" w:color="auto"/>
              <w:bottom w:val="single" w:sz="4" w:space="0" w:color="auto"/>
              <w:right w:val="single" w:sz="4" w:space="0" w:color="auto"/>
            </w:tcBorders>
            <w:hideMark/>
          </w:tcPr>
          <w:p w14:paraId="25346043"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246" w:type="pct"/>
            <w:tcBorders>
              <w:top w:val="single" w:sz="4" w:space="0" w:color="auto"/>
              <w:left w:val="single" w:sz="4" w:space="0" w:color="auto"/>
              <w:bottom w:val="single" w:sz="4" w:space="0" w:color="auto"/>
              <w:right w:val="single" w:sz="4" w:space="0" w:color="auto"/>
            </w:tcBorders>
            <w:hideMark/>
          </w:tcPr>
          <w:p w14:paraId="655DB737"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666" w:type="pct"/>
            <w:tcBorders>
              <w:top w:val="single" w:sz="4" w:space="0" w:color="auto"/>
              <w:left w:val="single" w:sz="4" w:space="0" w:color="auto"/>
              <w:bottom w:val="single" w:sz="4" w:space="0" w:color="auto"/>
              <w:right w:val="single" w:sz="4" w:space="0" w:color="auto"/>
            </w:tcBorders>
            <w:hideMark/>
          </w:tcPr>
          <w:p w14:paraId="574AA0C1"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400" w:type="pct"/>
            <w:tcBorders>
              <w:top w:val="single" w:sz="4" w:space="0" w:color="auto"/>
              <w:left w:val="single" w:sz="4" w:space="0" w:color="auto"/>
              <w:bottom w:val="single" w:sz="4" w:space="0" w:color="auto"/>
              <w:right w:val="single" w:sz="4" w:space="0" w:color="auto"/>
            </w:tcBorders>
            <w:hideMark/>
          </w:tcPr>
          <w:p w14:paraId="6505FBE8"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400" w:type="pct"/>
            <w:tcBorders>
              <w:top w:val="single" w:sz="4" w:space="0" w:color="auto"/>
              <w:left w:val="single" w:sz="4" w:space="0" w:color="auto"/>
              <w:bottom w:val="single" w:sz="4" w:space="0" w:color="auto"/>
              <w:right w:val="single" w:sz="4" w:space="0" w:color="auto"/>
            </w:tcBorders>
            <w:hideMark/>
          </w:tcPr>
          <w:p w14:paraId="319DCD6C"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476" w:type="pct"/>
            <w:tcBorders>
              <w:top w:val="single" w:sz="4" w:space="0" w:color="auto"/>
              <w:left w:val="single" w:sz="4" w:space="0" w:color="auto"/>
              <w:bottom w:val="single" w:sz="4" w:space="0" w:color="auto"/>
              <w:right w:val="single" w:sz="4" w:space="0" w:color="auto"/>
            </w:tcBorders>
            <w:hideMark/>
          </w:tcPr>
          <w:p w14:paraId="0DDE6F6B"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10463D94" w14:textId="77777777" w:rsidTr="00643EE2">
        <w:tc>
          <w:tcPr>
            <w:tcW w:w="1520" w:type="pct"/>
            <w:gridSpan w:val="3"/>
            <w:tcBorders>
              <w:top w:val="single" w:sz="4" w:space="0" w:color="auto"/>
            </w:tcBorders>
            <w:hideMark/>
          </w:tcPr>
          <w:p w14:paraId="2840B605"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292" w:type="pct"/>
            <w:gridSpan w:val="3"/>
            <w:tcBorders>
              <w:top w:val="single" w:sz="4" w:space="0" w:color="auto"/>
              <w:left w:val="nil"/>
              <w:bottom w:val="nil"/>
              <w:right w:val="single" w:sz="8" w:space="0" w:color="000000"/>
            </w:tcBorders>
            <w:hideMark/>
          </w:tcPr>
          <w:p w14:paraId="55939B7B"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Итого</w:t>
            </w:r>
          </w:p>
        </w:tc>
        <w:tc>
          <w:tcPr>
            <w:tcW w:w="246" w:type="pct"/>
            <w:tcBorders>
              <w:top w:val="single" w:sz="4" w:space="0" w:color="auto"/>
              <w:left w:val="single" w:sz="8" w:space="0" w:color="000000"/>
              <w:bottom w:val="single" w:sz="8" w:space="0" w:color="000000"/>
              <w:right w:val="single" w:sz="8" w:space="0" w:color="000000"/>
            </w:tcBorders>
            <w:hideMark/>
          </w:tcPr>
          <w:p w14:paraId="1AC0AA55"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666" w:type="pct"/>
            <w:tcBorders>
              <w:top w:val="single" w:sz="4" w:space="0" w:color="auto"/>
              <w:left w:val="single" w:sz="8" w:space="0" w:color="000000"/>
              <w:bottom w:val="single" w:sz="8" w:space="0" w:color="000000"/>
              <w:right w:val="single" w:sz="8" w:space="0" w:color="000000"/>
            </w:tcBorders>
            <w:hideMark/>
          </w:tcPr>
          <w:p w14:paraId="6C5340E3"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400" w:type="pct"/>
            <w:tcBorders>
              <w:top w:val="single" w:sz="4" w:space="0" w:color="auto"/>
              <w:left w:val="single" w:sz="8" w:space="0" w:color="000000"/>
              <w:bottom w:val="single" w:sz="8" w:space="0" w:color="000000"/>
              <w:right w:val="single" w:sz="8" w:space="0" w:color="000000"/>
            </w:tcBorders>
            <w:hideMark/>
          </w:tcPr>
          <w:p w14:paraId="50ED45A4"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400" w:type="pct"/>
            <w:tcBorders>
              <w:top w:val="single" w:sz="4" w:space="0" w:color="auto"/>
              <w:left w:val="single" w:sz="8" w:space="0" w:color="000000"/>
              <w:bottom w:val="single" w:sz="8" w:space="0" w:color="000000"/>
              <w:right w:val="single" w:sz="8" w:space="0" w:color="000000"/>
            </w:tcBorders>
            <w:hideMark/>
          </w:tcPr>
          <w:p w14:paraId="3995841D"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476" w:type="pct"/>
            <w:tcBorders>
              <w:top w:val="single" w:sz="4" w:space="0" w:color="auto"/>
              <w:left w:val="single" w:sz="8" w:space="0" w:color="000000"/>
              <w:bottom w:val="single" w:sz="8" w:space="0" w:color="000000"/>
              <w:right w:val="single" w:sz="8" w:space="0" w:color="000000"/>
            </w:tcBorders>
            <w:hideMark/>
          </w:tcPr>
          <w:p w14:paraId="37FA16B7"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bl>
    <w:p w14:paraId="71B51B19" w14:textId="77777777" w:rsidR="00E94E8F" w:rsidRPr="00E94E8F" w:rsidRDefault="00E94E8F" w:rsidP="00E94E8F">
      <w:pPr>
        <w:spacing w:before="0" w:after="0" w:line="240" w:lineRule="auto"/>
        <w:ind w:firstLine="0"/>
        <w:rPr>
          <w:rFonts w:ascii="Verdana" w:eastAsiaTheme="minorEastAsia" w:hAnsi="Verdana"/>
          <w:sz w:val="21"/>
          <w:szCs w:val="21"/>
        </w:rPr>
      </w:pPr>
      <w:r w:rsidRPr="00E94E8F">
        <w:rPr>
          <w:rFonts w:eastAsiaTheme="minorEastAsia"/>
        </w:rPr>
        <w:t> </w:t>
      </w:r>
    </w:p>
    <w:p w14:paraId="4BDD8119" w14:textId="77777777" w:rsidR="00E94E8F" w:rsidRPr="00E94E8F" w:rsidRDefault="00E94E8F" w:rsidP="00E94E8F">
      <w:pPr>
        <w:tabs>
          <w:tab w:val="left" w:pos="1276"/>
        </w:tabs>
        <w:spacing w:before="0" w:after="0" w:line="247" w:lineRule="auto"/>
        <w:ind w:left="709" w:firstLine="0"/>
        <w:jc w:val="center"/>
        <w:rPr>
          <w:rFonts w:eastAsiaTheme="minorEastAsia"/>
        </w:rPr>
        <w:sectPr w:rsidR="00E94E8F" w:rsidRPr="00E94E8F" w:rsidSect="00643EE2">
          <w:pgSz w:w="16838" w:h="11906" w:orient="landscape"/>
          <w:pgMar w:top="1133" w:right="1440" w:bottom="566" w:left="1440" w:header="0" w:footer="0" w:gutter="0"/>
          <w:cols w:space="720"/>
          <w:noEndnote/>
          <w:docGrid w:linePitch="299"/>
        </w:sectPr>
      </w:pPr>
      <w:r w:rsidRPr="00E94E8F">
        <w:rPr>
          <w:rFonts w:eastAsiaTheme="minorEastAsia"/>
        </w:rPr>
        <w:lastRenderedPageBreak/>
        <w:t> </w:t>
      </w:r>
      <w:r w:rsidRPr="00E94E8F">
        <w:rPr>
          <w:rFonts w:eastAsiaTheme="minorEastAsia"/>
        </w:rPr>
        <w:br w:type="page"/>
      </w:r>
    </w:p>
    <w:p w14:paraId="0BAE6F08" w14:textId="77777777" w:rsidR="00E94E8F" w:rsidRPr="00E94E8F" w:rsidRDefault="00E94E8F" w:rsidP="00E94E8F">
      <w:pPr>
        <w:tabs>
          <w:tab w:val="left" w:pos="1276"/>
        </w:tabs>
        <w:spacing w:before="0" w:after="0" w:line="247" w:lineRule="auto"/>
        <w:ind w:left="709" w:firstLine="0"/>
        <w:jc w:val="center"/>
        <w:rPr>
          <w:rFonts w:eastAsiaTheme="minorEastAsia"/>
        </w:rPr>
      </w:pPr>
    </w:p>
    <w:p w14:paraId="3DE63C4E" w14:textId="77777777" w:rsidR="00E94E8F" w:rsidRPr="00E94E8F" w:rsidRDefault="00E94E8F" w:rsidP="00E94E8F">
      <w:pPr>
        <w:tabs>
          <w:tab w:val="left" w:pos="1276"/>
        </w:tabs>
        <w:spacing w:before="0" w:after="0" w:line="247" w:lineRule="auto"/>
        <w:ind w:left="709" w:firstLine="0"/>
        <w:jc w:val="center"/>
        <w:rPr>
          <w:rFonts w:eastAsiaTheme="minorEastAsia"/>
          <w:bCs/>
        </w:rPr>
      </w:pPr>
      <w:r w:rsidRPr="00E94E8F">
        <w:rPr>
          <w:rFonts w:eastAsiaTheme="minorEastAsia"/>
          <w:bCs/>
        </w:rPr>
        <w:t>РАСЧЕТ РАЗМЕРА ШТРАФА</w:t>
      </w:r>
    </w:p>
    <w:p w14:paraId="44A4513B" w14:textId="77777777" w:rsidR="00E94E8F" w:rsidRPr="00E94E8F" w:rsidRDefault="00E94E8F" w:rsidP="00E94E8F">
      <w:pPr>
        <w:tabs>
          <w:tab w:val="left" w:pos="1276"/>
        </w:tabs>
        <w:spacing w:before="0" w:after="0" w:line="247" w:lineRule="auto"/>
        <w:ind w:left="709" w:firstLine="0"/>
        <w:jc w:val="center"/>
        <w:rPr>
          <w:rFonts w:eastAsiaTheme="minorEastAsia"/>
        </w:rPr>
      </w:pPr>
    </w:p>
    <w:p w14:paraId="6ECD168D" w14:textId="77777777" w:rsidR="00E94E8F" w:rsidRPr="00E94E8F" w:rsidRDefault="00E94E8F" w:rsidP="00E94E8F">
      <w:pPr>
        <w:tabs>
          <w:tab w:val="left" w:pos="1276"/>
        </w:tabs>
        <w:spacing w:before="0" w:after="0" w:line="247" w:lineRule="auto"/>
        <w:ind w:left="709" w:firstLine="0"/>
        <w:jc w:val="center"/>
        <w:rPr>
          <w:rFonts w:eastAsiaTheme="minorEastAsia"/>
        </w:rPr>
      </w:pPr>
    </w:p>
    <w:p w14:paraId="4CE7226C" w14:textId="77777777" w:rsidR="00E94E8F" w:rsidRPr="00E94E8F" w:rsidRDefault="00E94E8F" w:rsidP="00E94E8F">
      <w:pPr>
        <w:tabs>
          <w:tab w:val="left" w:pos="1276"/>
        </w:tabs>
        <w:spacing w:before="0" w:after="0" w:line="247" w:lineRule="auto"/>
        <w:ind w:left="709" w:firstLine="0"/>
        <w:jc w:val="center"/>
        <w:rPr>
          <w:rFonts w:eastAsiaTheme="minorEastAsia"/>
        </w:rPr>
      </w:pPr>
    </w:p>
    <w:p w14:paraId="5A20652C" w14:textId="77777777" w:rsidR="00E94E8F" w:rsidRPr="00E94E8F" w:rsidRDefault="00E94E8F" w:rsidP="00E94E8F">
      <w:pPr>
        <w:numPr>
          <w:ilvl w:val="0"/>
          <w:numId w:val="130"/>
        </w:numPr>
        <w:spacing w:before="0" w:after="0" w:line="247" w:lineRule="auto"/>
        <w:contextualSpacing/>
        <w:jc w:val="left"/>
        <w:rPr>
          <w:rFonts w:eastAsiaTheme="minorEastAsia"/>
          <w:lang w:eastAsia="en-US"/>
        </w:rPr>
      </w:pPr>
      <w:r w:rsidRPr="00E94E8F">
        <w:rPr>
          <w:rFonts w:eastAsiaTheme="minorEastAsia"/>
          <w:lang w:eastAsia="en-US"/>
        </w:rPr>
        <w:t>Размер штрафа на основании сведений о показателях проекта (целевых значений показателя, ключевых контрольных точек проекта Национальной технологической инициативы) (А), достигнутое значение которых (</w:t>
      </w:r>
      <w:r w:rsidRPr="00E94E8F">
        <w:rPr>
          <w:rFonts w:eastAsiaTheme="minorEastAsia"/>
          <w:lang w:val="en-US" w:eastAsia="en-US"/>
        </w:rPr>
        <w:t>P</w:t>
      </w:r>
      <w:r w:rsidRPr="00E94E8F">
        <w:rPr>
          <w:rFonts w:eastAsiaTheme="minorEastAsia"/>
          <w:lang w:eastAsia="en-US"/>
        </w:rPr>
        <w:t>) находится в диапазоне от 70 до 90 процентов соответствующих целевых значений,</w:t>
      </w:r>
      <w:r w:rsidRPr="00E94E8F" w:rsidDel="00F324CD">
        <w:rPr>
          <w:rFonts w:eastAsiaTheme="minorEastAsia"/>
          <w:lang w:eastAsia="en-US"/>
        </w:rPr>
        <w:t xml:space="preserve"> </w:t>
      </w:r>
      <w:r w:rsidRPr="00E94E8F">
        <w:rPr>
          <w:rFonts w:eastAsiaTheme="minorEastAsia"/>
          <w:lang w:eastAsia="en-US"/>
        </w:rPr>
        <w:t>определяется по формуле:</w:t>
      </w:r>
    </w:p>
    <w:p w14:paraId="27D61DF4" w14:textId="77777777" w:rsidR="00E94E8F" w:rsidRPr="00E94E8F" w:rsidRDefault="00E94E8F" w:rsidP="00E94E8F">
      <w:pPr>
        <w:tabs>
          <w:tab w:val="left" w:pos="1276"/>
        </w:tabs>
        <w:spacing w:before="0" w:after="0" w:line="247" w:lineRule="auto"/>
        <w:ind w:firstLine="0"/>
        <w:rPr>
          <w:rFonts w:eastAsiaTheme="minorEastAsia"/>
        </w:rPr>
      </w:pPr>
    </w:p>
    <w:p w14:paraId="5C47F2BB" w14:textId="77777777" w:rsidR="00E94E8F" w:rsidRPr="00E94E8F" w:rsidRDefault="00E94E8F" w:rsidP="00E94E8F">
      <w:pPr>
        <w:tabs>
          <w:tab w:val="left" w:pos="1276"/>
        </w:tabs>
        <w:spacing w:before="0" w:after="0" w:line="247" w:lineRule="auto"/>
        <w:ind w:firstLine="0"/>
        <w:rPr>
          <w:rFonts w:eastAsiaTheme="minorEastAsia"/>
        </w:rPr>
      </w:pPr>
      <m:oMathPara>
        <m:oMath>
          <m:r>
            <m:rPr>
              <m:sty m:val="p"/>
            </m:rPr>
            <w:rPr>
              <w:rFonts w:ascii="Cambria Math" w:eastAsiaTheme="minorEastAsia" w:hAnsi="Cambria Math"/>
              <w:sz w:val="36"/>
              <w:szCs w:val="36"/>
            </w:rPr>
            <m:t>A=(1-P)</m:t>
          </m:r>
          <m:r>
            <m:rPr>
              <m:sty m:val="p"/>
            </m:rPr>
            <w:rPr>
              <w:rFonts w:ascii="Cambria Math" w:eastAsiaTheme="minorEastAsia" w:hAnsi="Cambria Math" w:hint="eastAsia"/>
              <w:sz w:val="36"/>
              <w:szCs w:val="36"/>
            </w:rPr>
            <m:t>×</m:t>
          </m:r>
          <m:r>
            <m:rPr>
              <m:sty m:val="p"/>
            </m:rPr>
            <w:rPr>
              <w:rFonts w:ascii="Cambria Math" w:eastAsiaTheme="minorEastAsia" w:hAnsi="Cambria Math"/>
              <w:sz w:val="36"/>
              <w:szCs w:val="36"/>
            </w:rPr>
            <m:t>V</m:t>
          </m:r>
        </m:oMath>
      </m:oMathPara>
    </w:p>
    <w:p w14:paraId="4F37C8A6" w14:textId="77777777" w:rsidR="00E94E8F" w:rsidRPr="00E94E8F" w:rsidRDefault="00E94E8F" w:rsidP="00E94E8F">
      <w:pPr>
        <w:tabs>
          <w:tab w:val="left" w:pos="1276"/>
        </w:tabs>
        <w:spacing w:before="0" w:after="0" w:line="247" w:lineRule="auto"/>
        <w:ind w:left="710" w:firstLine="0"/>
        <w:jc w:val="center"/>
        <w:rPr>
          <w:rFonts w:asciiTheme="minorHAnsi" w:eastAsiaTheme="minorEastAsia" w:hAnsiTheme="minorHAnsi"/>
        </w:rPr>
      </w:pPr>
    </w:p>
    <w:p w14:paraId="2A19648B" w14:textId="77777777" w:rsidR="00E94E8F" w:rsidRPr="00E94E8F" w:rsidRDefault="00E94E8F" w:rsidP="00E94E8F">
      <w:pPr>
        <w:spacing w:before="0" w:after="0" w:line="247" w:lineRule="auto"/>
        <w:ind w:left="709" w:firstLine="357"/>
        <w:rPr>
          <w:rFonts w:eastAsiaTheme="minorEastAsia"/>
        </w:rPr>
      </w:pPr>
      <w:r w:rsidRPr="00E94E8F">
        <w:rPr>
          <w:rFonts w:eastAsiaTheme="minorEastAsia"/>
        </w:rPr>
        <w:t>где:</w:t>
      </w:r>
    </w:p>
    <w:p w14:paraId="2B32F2FA" w14:textId="77777777" w:rsidR="00E94E8F" w:rsidRPr="00E94E8F" w:rsidRDefault="00E94E8F" w:rsidP="00E94E8F">
      <w:pPr>
        <w:spacing w:before="0" w:after="0" w:line="247" w:lineRule="auto"/>
        <w:ind w:left="709" w:firstLine="357"/>
        <w:rPr>
          <w:rFonts w:eastAsiaTheme="minorEastAsia"/>
        </w:rPr>
      </w:pPr>
      <w:r w:rsidRPr="00E94E8F">
        <w:rPr>
          <w:rFonts w:eastAsiaTheme="minorEastAsia"/>
          <w:lang w:val="en-US"/>
        </w:rPr>
        <w:t>A</w:t>
      </w:r>
      <w:r w:rsidRPr="00E94E8F">
        <w:rPr>
          <w:rFonts w:eastAsiaTheme="minorEastAsia"/>
        </w:rPr>
        <w:t xml:space="preserve"> – сумма Гранта, подлежащая возврату;</w:t>
      </w:r>
    </w:p>
    <w:p w14:paraId="5CA0296D" w14:textId="77777777" w:rsidR="00E94E8F" w:rsidRPr="00E94E8F" w:rsidRDefault="00E94E8F" w:rsidP="00E94E8F">
      <w:pPr>
        <w:spacing w:before="0" w:after="0" w:line="247" w:lineRule="auto"/>
        <w:ind w:left="709" w:firstLine="357"/>
        <w:rPr>
          <w:rFonts w:eastAsiaTheme="minorEastAsia"/>
        </w:rPr>
      </w:pPr>
      <w:r w:rsidRPr="00E94E8F">
        <w:rPr>
          <w:rFonts w:eastAsiaTheme="minorEastAsia"/>
        </w:rPr>
        <w:t>V – полученная сумма Гранта.</w:t>
      </w:r>
    </w:p>
    <w:p w14:paraId="076214D1" w14:textId="77777777" w:rsidR="00E94E8F" w:rsidRPr="00E94E8F" w:rsidRDefault="00E94E8F" w:rsidP="00E94E8F">
      <w:pPr>
        <w:spacing w:before="0" w:after="0" w:line="247" w:lineRule="auto"/>
        <w:ind w:left="709" w:firstLine="357"/>
        <w:rPr>
          <w:rFonts w:eastAsiaTheme="minorEastAsia"/>
        </w:rPr>
      </w:pPr>
      <w:r w:rsidRPr="00E94E8F">
        <w:rPr>
          <w:rFonts w:eastAsiaTheme="minorEastAsia"/>
          <w:lang w:val="en-US"/>
        </w:rPr>
        <w:t>P</w:t>
      </w:r>
      <w:r w:rsidRPr="00E94E8F">
        <w:rPr>
          <w:rFonts w:eastAsiaTheme="minorEastAsia"/>
        </w:rPr>
        <w:t xml:space="preserve"> - интегральная оценка эффективности реализации проекта НТИ, определяемая по        формуле:</w:t>
      </w:r>
    </w:p>
    <w:p w14:paraId="58C53DB6" w14:textId="77777777" w:rsidR="00E94E8F" w:rsidRPr="00E94E8F" w:rsidRDefault="00E94E8F" w:rsidP="00E94E8F">
      <w:pPr>
        <w:spacing w:before="0" w:after="0" w:line="247" w:lineRule="auto"/>
        <w:rPr>
          <w:rFonts w:eastAsiaTheme="minorEastAsia"/>
        </w:rPr>
      </w:pPr>
    </w:p>
    <w:p w14:paraId="21DD5A44" w14:textId="77777777" w:rsidR="00E94E8F" w:rsidRPr="00E94E8F" w:rsidRDefault="00E94E8F" w:rsidP="00E94E8F">
      <w:pPr>
        <w:tabs>
          <w:tab w:val="left" w:pos="2538"/>
        </w:tabs>
        <w:spacing w:before="0" w:after="0" w:line="247" w:lineRule="auto"/>
        <w:ind w:firstLine="0"/>
        <w:jc w:val="center"/>
        <w:rPr>
          <w:rFonts w:eastAsiaTheme="minorEastAsia"/>
          <w:sz w:val="32"/>
          <w:szCs w:val="32"/>
        </w:rPr>
      </w:pPr>
      <m:oMathPara>
        <m:oMath>
          <m:r>
            <m:rPr>
              <m:sty m:val="p"/>
            </m:rPr>
            <w:rPr>
              <w:rFonts w:ascii="Cambria Math" w:eastAsiaTheme="minorEastAsia" w:hAnsi="Cambria Math"/>
              <w:sz w:val="32"/>
              <w:szCs w:val="32"/>
              <w:lang w:val="en-US"/>
            </w:rPr>
            <m:t>P</m:t>
          </m:r>
          <m:r>
            <m:rPr>
              <m:sty m:val="p"/>
            </m:rPr>
            <w:rPr>
              <w:rFonts w:ascii="Cambria Math" w:eastAsiaTheme="minorEastAsia" w:hAnsi="Cambria Math"/>
              <w:sz w:val="32"/>
              <w:szCs w:val="32"/>
            </w:rPr>
            <m:t xml:space="preserve">= </m:t>
          </m:r>
          <m:f>
            <m:fPr>
              <m:ctrlPr>
                <w:rPr>
                  <w:rFonts w:ascii="Cambria Math" w:eastAsiaTheme="minorEastAsia" w:hAnsi="Cambria Math"/>
                  <w:sz w:val="32"/>
                  <w:szCs w:val="32"/>
                </w:rPr>
              </m:ctrlPr>
            </m:fPr>
            <m:num>
              <m:sSub>
                <m:sSubPr>
                  <m:ctrlPr>
                    <w:rPr>
                      <w:rFonts w:ascii="Cambria Math" w:eastAsiaTheme="minorEastAsia" w:hAnsi="Cambria Math"/>
                      <w:sz w:val="32"/>
                      <w:szCs w:val="32"/>
                    </w:rPr>
                  </m:ctrlPr>
                </m:sSubPr>
                <m:e>
                  <m:r>
                    <m:rPr>
                      <m:sty m:val="p"/>
                    </m:rPr>
                    <w:rPr>
                      <w:rFonts w:ascii="Cambria Math" w:eastAsiaTheme="minorEastAsia" w:hAnsi="Cambria Math"/>
                      <w:sz w:val="32"/>
                      <w:szCs w:val="32"/>
                      <w:lang w:val="en-US"/>
                    </w:rPr>
                    <m:t>P</m:t>
                  </m:r>
                </m:e>
                <m:sub>
                  <m:r>
                    <m:rPr>
                      <m:sty m:val="p"/>
                    </m:rPr>
                    <w:rPr>
                      <w:rFonts w:ascii="Cambria Math" w:eastAsiaTheme="minorEastAsia" w:hAnsi="Cambria Math"/>
                      <w:sz w:val="32"/>
                      <w:szCs w:val="32"/>
                    </w:rPr>
                    <m:t>1</m:t>
                  </m:r>
                </m:sub>
              </m:sSub>
              <m:r>
                <m:rPr>
                  <m:sty m:val="p"/>
                </m:rPr>
                <w:rPr>
                  <w:rFonts w:ascii="Cambria Math" w:eastAsiaTheme="minorEastAsia" w:hAnsi="Cambria Math"/>
                  <w:sz w:val="32"/>
                  <w:szCs w:val="32"/>
                </w:rPr>
                <m:t>+</m:t>
              </m:r>
              <m:sSub>
                <m:sSubPr>
                  <m:ctrlPr>
                    <w:rPr>
                      <w:rFonts w:ascii="Cambria Math" w:eastAsiaTheme="minorEastAsia" w:hAnsi="Cambria Math"/>
                      <w:sz w:val="32"/>
                      <w:szCs w:val="32"/>
                    </w:rPr>
                  </m:ctrlPr>
                </m:sSubPr>
                <m:e>
                  <m:r>
                    <m:rPr>
                      <m:sty m:val="p"/>
                    </m:rPr>
                    <w:rPr>
                      <w:rFonts w:ascii="Cambria Math" w:eastAsiaTheme="minorEastAsia" w:hAnsi="Cambria Math"/>
                      <w:sz w:val="32"/>
                      <w:szCs w:val="32"/>
                    </w:rPr>
                    <m:t>P</m:t>
                  </m:r>
                </m:e>
                <m:sub>
                  <m:r>
                    <m:rPr>
                      <m:sty m:val="p"/>
                    </m:rPr>
                    <w:rPr>
                      <w:rFonts w:ascii="Cambria Math" w:eastAsiaTheme="minorEastAsia" w:hAnsi="Cambria Math"/>
                      <w:sz w:val="32"/>
                      <w:szCs w:val="32"/>
                    </w:rPr>
                    <m:t>2</m:t>
                  </m:r>
                </m:sub>
              </m:sSub>
            </m:num>
            <m:den>
              <m:r>
                <m:rPr>
                  <m:sty m:val="p"/>
                </m:rPr>
                <w:rPr>
                  <w:rFonts w:ascii="Cambria Math" w:eastAsiaTheme="minorEastAsia" w:hAnsi="Cambria Math"/>
                  <w:sz w:val="32"/>
                  <w:szCs w:val="32"/>
                </w:rPr>
                <m:t>2</m:t>
              </m:r>
            </m:den>
          </m:f>
        </m:oMath>
      </m:oMathPara>
    </w:p>
    <w:p w14:paraId="43DCB2CD" w14:textId="77777777" w:rsidR="00E94E8F" w:rsidRPr="00E94E8F" w:rsidRDefault="00E94E8F" w:rsidP="00E94E8F">
      <w:pPr>
        <w:spacing w:before="0" w:after="0" w:line="247" w:lineRule="auto"/>
        <w:ind w:left="709" w:firstLine="357"/>
        <w:rPr>
          <w:rFonts w:eastAsiaTheme="minorEastAsia"/>
        </w:rPr>
      </w:pPr>
      <w:r w:rsidRPr="00E94E8F">
        <w:rPr>
          <w:rFonts w:eastAsiaTheme="minorEastAsia"/>
        </w:rPr>
        <w:t xml:space="preserve"> где:</w:t>
      </w:r>
    </w:p>
    <w:p w14:paraId="04C442FC" w14:textId="77777777" w:rsidR="00E94E8F" w:rsidRPr="00E94E8F" w:rsidRDefault="00E94E8F" w:rsidP="00E94E8F">
      <w:pPr>
        <w:spacing w:before="0" w:after="0" w:line="247" w:lineRule="auto"/>
        <w:ind w:left="709" w:firstLine="357"/>
        <w:rPr>
          <w:rFonts w:eastAsiaTheme="minorEastAsia"/>
        </w:rPr>
      </w:pPr>
      <w:r w:rsidRPr="00E94E8F">
        <w:rPr>
          <w:rFonts w:eastAsiaTheme="minorEastAsia"/>
        </w:rPr>
        <w:t xml:space="preserve"> </w:t>
      </w:r>
      <w:r w:rsidRPr="00E94E8F">
        <w:rPr>
          <w:rFonts w:eastAsiaTheme="minorEastAsia"/>
          <w:lang w:val="en-US"/>
        </w:rPr>
        <w:t>P</w:t>
      </w:r>
      <w:r w:rsidRPr="00E94E8F">
        <w:rPr>
          <w:rFonts w:eastAsiaTheme="minorEastAsia"/>
          <w:vertAlign w:val="subscript"/>
        </w:rPr>
        <w:t>1</w:t>
      </w:r>
      <w:r w:rsidRPr="00E94E8F">
        <w:rPr>
          <w:rFonts w:eastAsiaTheme="minorEastAsia"/>
        </w:rPr>
        <w:t xml:space="preserve"> – показатель достижения целевых значений показателей проекта НТИ,</w:t>
      </w:r>
    </w:p>
    <w:p w14:paraId="784A6F39" w14:textId="77777777" w:rsidR="00E94E8F" w:rsidRPr="00E94E8F" w:rsidRDefault="00E94E8F" w:rsidP="00E94E8F">
      <w:pPr>
        <w:spacing w:before="0" w:after="0" w:line="247" w:lineRule="auto"/>
        <w:ind w:left="709" w:firstLine="357"/>
        <w:rPr>
          <w:rFonts w:eastAsiaTheme="minorEastAsia"/>
        </w:rPr>
      </w:pPr>
      <w:r w:rsidRPr="00E94E8F">
        <w:rPr>
          <w:rFonts w:eastAsiaTheme="minorEastAsia"/>
        </w:rPr>
        <w:t xml:space="preserve"> </w:t>
      </w:r>
      <w:r w:rsidRPr="00E94E8F">
        <w:rPr>
          <w:rFonts w:eastAsiaTheme="minorEastAsia"/>
          <w:lang w:val="en-US"/>
        </w:rPr>
        <w:t>P</w:t>
      </w:r>
      <w:r w:rsidRPr="00E94E8F">
        <w:rPr>
          <w:rFonts w:eastAsiaTheme="minorEastAsia"/>
          <w:vertAlign w:val="subscript"/>
        </w:rPr>
        <w:t xml:space="preserve">2 </w:t>
      </w:r>
      <w:r w:rsidRPr="00E94E8F">
        <w:rPr>
          <w:rFonts w:eastAsiaTheme="minorEastAsia"/>
        </w:rPr>
        <w:t>– показатель достижения ключевых контрольных точек проекта НТИ, определяемые по формуле:</w:t>
      </w:r>
    </w:p>
    <w:p w14:paraId="5A99C7F4" w14:textId="77777777" w:rsidR="00E94E8F" w:rsidRPr="00E94E8F" w:rsidRDefault="00E94E8F" w:rsidP="00E94E8F">
      <w:pPr>
        <w:spacing w:before="0" w:after="0" w:line="247" w:lineRule="auto"/>
        <w:rPr>
          <w:rFonts w:eastAsiaTheme="minorEastAsia"/>
        </w:rPr>
      </w:pPr>
    </w:p>
    <w:p w14:paraId="5898CB5C" w14:textId="77777777" w:rsidR="00E94E8F" w:rsidRPr="00E94E8F" w:rsidRDefault="00835DDA" w:rsidP="00E94E8F">
      <w:pPr>
        <w:spacing w:before="0" w:after="0" w:line="247" w:lineRule="auto"/>
        <w:rPr>
          <w:rFonts w:eastAsiaTheme="minorEastAsia"/>
          <w:sz w:val="32"/>
          <w:szCs w:val="32"/>
        </w:rPr>
      </w:pPr>
      <m:oMathPara>
        <m:oMath>
          <m:sSub>
            <m:sSubPr>
              <m:ctrlPr>
                <w:rPr>
                  <w:rFonts w:ascii="Cambria Math" w:eastAsiaTheme="minorEastAsia" w:hAnsi="Cambria Math"/>
                  <w:sz w:val="32"/>
                  <w:szCs w:val="32"/>
                  <w:lang w:val="en-US"/>
                </w:rPr>
              </m:ctrlPr>
            </m:sSubPr>
            <m:e>
              <m:r>
                <m:rPr>
                  <m:sty m:val="p"/>
                </m:rPr>
                <w:rPr>
                  <w:rFonts w:ascii="Cambria Math" w:eastAsiaTheme="minorEastAsia" w:hAnsi="Cambria Math"/>
                  <w:sz w:val="32"/>
                  <w:szCs w:val="32"/>
                  <w:lang w:val="en-US"/>
                </w:rPr>
                <m:t>P</m:t>
              </m:r>
            </m:e>
            <m:sub>
              <m:r>
                <m:rPr>
                  <m:sty m:val="p"/>
                </m:rPr>
                <w:rPr>
                  <w:rFonts w:ascii="Cambria Math" w:eastAsiaTheme="minorEastAsia" w:hAnsi="Cambria Math"/>
                  <w:sz w:val="32"/>
                  <w:szCs w:val="32"/>
                </w:rPr>
                <m:t>1</m:t>
              </m:r>
            </m:sub>
          </m:sSub>
          <m:r>
            <m:rPr>
              <m:sty m:val="p"/>
            </m:rPr>
            <w:rPr>
              <w:rFonts w:ascii="Cambria Math" w:eastAsiaTheme="minorEastAsia" w:hAnsi="Cambria Math"/>
              <w:sz w:val="32"/>
              <w:szCs w:val="32"/>
            </w:rPr>
            <m:t>=</m:t>
          </m:r>
          <m:f>
            <m:fPr>
              <m:ctrlPr>
                <w:rPr>
                  <w:rFonts w:ascii="Cambria Math" w:eastAsiaTheme="minorEastAsia" w:hAnsi="Cambria Math"/>
                  <w:sz w:val="32"/>
                  <w:szCs w:val="32"/>
                  <w:lang w:val="en-US"/>
                </w:rPr>
              </m:ctrlPr>
            </m:fPr>
            <m:num>
              <m:r>
                <m:rPr>
                  <m:sty m:val="p"/>
                </m:rPr>
                <w:rPr>
                  <w:rFonts w:ascii="Cambria Math" w:eastAsiaTheme="minorEastAsia" w:hAnsi="Cambria Math"/>
                  <w:sz w:val="32"/>
                  <w:szCs w:val="32"/>
                </w:rPr>
                <m:t>1</m:t>
              </m:r>
            </m:num>
            <m:den>
              <m:sSub>
                <m:sSubPr>
                  <m:ctrlPr>
                    <w:rPr>
                      <w:rFonts w:ascii="Cambria Math" w:eastAsiaTheme="minorEastAsia" w:hAnsi="Cambria Math"/>
                      <w:sz w:val="32"/>
                      <w:szCs w:val="32"/>
                      <w:lang w:val="en-US"/>
                    </w:rPr>
                  </m:ctrlPr>
                </m:sSubPr>
                <m:e>
                  <m:r>
                    <m:rPr>
                      <m:sty m:val="p"/>
                    </m:rPr>
                    <w:rPr>
                      <w:rFonts w:ascii="Cambria Math" w:eastAsiaTheme="minorEastAsia" w:hAnsi="Cambria Math"/>
                      <w:sz w:val="32"/>
                      <w:szCs w:val="32"/>
                      <w:lang w:val="en-US"/>
                    </w:rPr>
                    <m:t>N</m:t>
                  </m:r>
                </m:e>
                <m:sub>
                  <m:r>
                    <m:rPr>
                      <m:sty m:val="p"/>
                    </m:rPr>
                    <w:rPr>
                      <w:rFonts w:ascii="Cambria Math" w:eastAsiaTheme="minorEastAsia" w:hAnsi="Cambria Math"/>
                      <w:sz w:val="32"/>
                      <w:szCs w:val="32"/>
                      <w:lang w:val="en-US"/>
                    </w:rPr>
                    <m:t>P</m:t>
                  </m:r>
                </m:sub>
              </m:sSub>
            </m:den>
          </m:f>
          <m:nary>
            <m:naryPr>
              <m:chr m:val="∑"/>
              <m:limLoc m:val="subSup"/>
              <m:ctrlPr>
                <w:rPr>
                  <w:rFonts w:ascii="Cambria Math" w:eastAsiaTheme="minorEastAsia" w:hAnsi="Cambria Math"/>
                  <w:sz w:val="32"/>
                  <w:szCs w:val="32"/>
                  <w:lang w:val="en-US"/>
                </w:rPr>
              </m:ctrlPr>
            </m:naryPr>
            <m:sub>
              <m:r>
                <m:rPr>
                  <m:sty m:val="p"/>
                </m:rPr>
                <w:rPr>
                  <w:rFonts w:ascii="Cambria Math" w:eastAsiaTheme="minorEastAsia" w:hAnsi="Cambria Math"/>
                  <w:sz w:val="32"/>
                  <w:szCs w:val="32"/>
                  <w:lang w:val="en-US"/>
                </w:rPr>
                <m:t>i</m:t>
              </m:r>
              <m:r>
                <m:rPr>
                  <m:sty m:val="p"/>
                </m:rPr>
                <w:rPr>
                  <w:rFonts w:ascii="Cambria Math" w:eastAsiaTheme="minorEastAsia" w:hAnsi="Cambria Math"/>
                  <w:sz w:val="32"/>
                  <w:szCs w:val="32"/>
                </w:rPr>
                <m:t>=1</m:t>
              </m:r>
            </m:sub>
            <m:sup>
              <m:sSub>
                <m:sSubPr>
                  <m:ctrlPr>
                    <w:rPr>
                      <w:rFonts w:ascii="Cambria Math" w:eastAsiaTheme="minorEastAsia" w:hAnsi="Cambria Math"/>
                      <w:sz w:val="32"/>
                      <w:szCs w:val="32"/>
                      <w:lang w:val="en-US"/>
                    </w:rPr>
                  </m:ctrlPr>
                </m:sSubPr>
                <m:e>
                  <m:r>
                    <m:rPr>
                      <m:sty m:val="p"/>
                    </m:rPr>
                    <w:rPr>
                      <w:rFonts w:ascii="Cambria Math" w:eastAsiaTheme="minorEastAsia" w:hAnsi="Cambria Math"/>
                      <w:sz w:val="32"/>
                      <w:szCs w:val="32"/>
                      <w:lang w:val="en-US"/>
                    </w:rPr>
                    <m:t>N</m:t>
                  </m:r>
                </m:e>
                <m:sub>
                  <m:r>
                    <m:rPr>
                      <m:sty m:val="p"/>
                    </m:rPr>
                    <w:rPr>
                      <w:rFonts w:ascii="Cambria Math" w:eastAsiaTheme="minorEastAsia" w:hAnsi="Cambria Math"/>
                      <w:sz w:val="32"/>
                      <w:szCs w:val="32"/>
                      <w:lang w:val="en-US"/>
                    </w:rPr>
                    <m:t>P</m:t>
                  </m:r>
                </m:sub>
              </m:sSub>
            </m:sup>
            <m:e>
              <m:r>
                <m:rPr>
                  <m:sty m:val="p"/>
                </m:rPr>
                <w:rPr>
                  <w:rFonts w:ascii="Cambria Math" w:eastAsiaTheme="minorEastAsia" w:hAnsi="Cambria Math"/>
                  <w:sz w:val="32"/>
                  <w:szCs w:val="32"/>
                </w:rPr>
                <m:t>(</m:t>
              </m:r>
              <m:f>
                <m:fPr>
                  <m:ctrlPr>
                    <w:rPr>
                      <w:rFonts w:ascii="Cambria Math" w:eastAsiaTheme="minorEastAsia" w:hAnsi="Cambria Math"/>
                      <w:sz w:val="32"/>
                      <w:szCs w:val="32"/>
                      <w:lang w:val="en-US"/>
                    </w:rPr>
                  </m:ctrlPr>
                </m:fPr>
                <m:num>
                  <m:sSub>
                    <m:sSubPr>
                      <m:ctrlPr>
                        <w:rPr>
                          <w:rFonts w:ascii="Cambria Math" w:eastAsiaTheme="minorEastAsia" w:hAnsi="Cambria Math"/>
                          <w:sz w:val="32"/>
                          <w:szCs w:val="32"/>
                          <w:lang w:val="en-US"/>
                        </w:rPr>
                      </m:ctrlPr>
                    </m:sSubPr>
                    <m:e>
                      <m:r>
                        <m:rPr>
                          <m:sty m:val="p"/>
                        </m:rPr>
                        <w:rPr>
                          <w:rFonts w:ascii="Cambria Math" w:eastAsiaTheme="minorEastAsia" w:hAnsi="Cambria Math"/>
                          <w:sz w:val="32"/>
                          <w:szCs w:val="32"/>
                          <w:lang w:val="en-US"/>
                        </w:rPr>
                        <m:t>d</m:t>
                      </m:r>
                    </m:e>
                    <m:sub>
                      <m:r>
                        <m:rPr>
                          <m:sty m:val="p"/>
                        </m:rPr>
                        <w:rPr>
                          <w:rFonts w:ascii="Cambria Math" w:eastAsiaTheme="minorEastAsia" w:hAnsi="Cambria Math"/>
                          <w:sz w:val="32"/>
                          <w:szCs w:val="32"/>
                          <w:lang w:val="en-US"/>
                        </w:rPr>
                        <m:t>i</m:t>
                      </m:r>
                    </m:sub>
                  </m:sSub>
                </m:num>
                <m:den>
                  <m:sSub>
                    <m:sSubPr>
                      <m:ctrlPr>
                        <w:rPr>
                          <w:rFonts w:ascii="Cambria Math" w:eastAsiaTheme="minorEastAsia" w:hAnsi="Cambria Math"/>
                          <w:sz w:val="32"/>
                          <w:szCs w:val="32"/>
                          <w:lang w:val="en-US"/>
                        </w:rPr>
                      </m:ctrlPr>
                    </m:sSubPr>
                    <m:e>
                      <m:r>
                        <m:rPr>
                          <m:sty m:val="p"/>
                        </m:rPr>
                        <w:rPr>
                          <w:rFonts w:ascii="Cambria Math" w:eastAsiaTheme="minorEastAsia" w:hAnsi="Cambria Math"/>
                          <w:sz w:val="32"/>
                          <w:szCs w:val="32"/>
                          <w:lang w:val="en-US"/>
                        </w:rPr>
                        <m:t>D</m:t>
                      </m:r>
                    </m:e>
                    <m:sub>
                      <m:r>
                        <m:rPr>
                          <m:sty m:val="p"/>
                        </m:rPr>
                        <w:rPr>
                          <w:rFonts w:ascii="Cambria Math" w:eastAsiaTheme="minorEastAsia" w:hAnsi="Cambria Math"/>
                          <w:sz w:val="32"/>
                          <w:szCs w:val="32"/>
                          <w:lang w:val="en-US"/>
                        </w:rPr>
                        <m:t>i</m:t>
                      </m:r>
                    </m:sub>
                  </m:sSub>
                </m:den>
              </m:f>
            </m:e>
          </m:nary>
          <m:r>
            <m:rPr>
              <m:sty m:val="p"/>
            </m:rPr>
            <w:rPr>
              <w:rFonts w:ascii="Cambria Math" w:eastAsiaTheme="minorEastAsia" w:hAnsi="Cambria Math"/>
              <w:sz w:val="32"/>
              <w:szCs w:val="32"/>
            </w:rPr>
            <m:t>)</m:t>
          </m:r>
          <m:r>
            <m:rPr>
              <m:sty m:val="p"/>
            </m:rPr>
            <w:rPr>
              <w:rFonts w:ascii="Cambria Math" w:eastAsiaTheme="minorEastAsia" w:hAnsi="Cambria Math" w:hint="eastAsia"/>
              <w:sz w:val="32"/>
              <w:szCs w:val="32"/>
            </w:rPr>
            <m:t>×</m:t>
          </m:r>
          <m:r>
            <m:rPr>
              <m:sty m:val="p"/>
            </m:rPr>
            <w:rPr>
              <w:rFonts w:ascii="Cambria Math" w:eastAsiaTheme="minorEastAsia" w:hAnsi="Cambria Math"/>
              <w:sz w:val="32"/>
              <w:szCs w:val="32"/>
            </w:rPr>
            <m:t>100%</m:t>
          </m:r>
        </m:oMath>
      </m:oMathPara>
    </w:p>
    <w:p w14:paraId="78BE5B97" w14:textId="77777777" w:rsidR="00E94E8F" w:rsidRPr="00E94E8F" w:rsidRDefault="00E94E8F" w:rsidP="00E94E8F">
      <w:pPr>
        <w:spacing w:before="0" w:after="0" w:line="247" w:lineRule="auto"/>
        <w:rPr>
          <w:rFonts w:eastAsiaTheme="minorEastAsia"/>
          <w:sz w:val="36"/>
          <w:szCs w:val="36"/>
        </w:rPr>
      </w:pPr>
    </w:p>
    <w:p w14:paraId="39CCA186" w14:textId="77777777" w:rsidR="00E94E8F" w:rsidRPr="00E94E8F" w:rsidRDefault="00E94E8F" w:rsidP="00E94E8F">
      <w:pPr>
        <w:spacing w:before="0" w:after="0" w:line="247" w:lineRule="auto"/>
        <w:ind w:left="709" w:firstLine="357"/>
        <w:rPr>
          <w:rFonts w:eastAsiaTheme="minorEastAsia"/>
        </w:rPr>
      </w:pPr>
      <w:r w:rsidRPr="00E94E8F">
        <w:rPr>
          <w:rFonts w:eastAsiaTheme="minorEastAsia"/>
        </w:rPr>
        <w:t>где:</w:t>
      </w:r>
    </w:p>
    <w:p w14:paraId="7A5D5A48" w14:textId="77777777" w:rsidR="00E94E8F" w:rsidRPr="00E94E8F" w:rsidRDefault="00E94E8F" w:rsidP="00E94E8F">
      <w:pPr>
        <w:spacing w:before="0" w:after="0" w:line="247" w:lineRule="auto"/>
        <w:ind w:left="709" w:firstLine="357"/>
        <w:rPr>
          <w:rFonts w:eastAsiaTheme="minorEastAsia"/>
        </w:rPr>
      </w:pPr>
      <w:r w:rsidRPr="00E94E8F">
        <w:rPr>
          <w:rFonts w:eastAsiaTheme="minorEastAsia"/>
          <w:lang w:val="en-US"/>
        </w:rPr>
        <w:t>Np</w:t>
      </w:r>
      <w:r w:rsidRPr="00E94E8F">
        <w:rPr>
          <w:rFonts w:eastAsiaTheme="minorEastAsia"/>
        </w:rPr>
        <w:t xml:space="preserve"> – общее число показателей проекта НТИ, по которым на отчетный период установлены целевые значения;</w:t>
      </w:r>
    </w:p>
    <w:p w14:paraId="6A5D7CBB" w14:textId="77777777" w:rsidR="00E94E8F" w:rsidRPr="00E94E8F" w:rsidRDefault="00E94E8F" w:rsidP="00E94E8F">
      <w:pPr>
        <w:spacing w:before="0" w:after="0" w:line="247" w:lineRule="auto"/>
        <w:ind w:left="709" w:firstLine="357"/>
        <w:rPr>
          <w:rFonts w:eastAsiaTheme="minorEastAsia"/>
        </w:rPr>
      </w:pPr>
      <w:r w:rsidRPr="00E94E8F">
        <w:rPr>
          <w:rFonts w:eastAsiaTheme="minorEastAsia"/>
          <w:lang w:val="en-US"/>
        </w:rPr>
        <w:t>di</w:t>
      </w:r>
      <w:r w:rsidRPr="00E94E8F">
        <w:rPr>
          <w:rFonts w:eastAsiaTheme="minorEastAsia"/>
        </w:rPr>
        <w:t xml:space="preserve">  - достигнутое значение </w:t>
      </w:r>
      <w:r w:rsidRPr="00E94E8F">
        <w:rPr>
          <w:rFonts w:eastAsiaTheme="minorEastAsia"/>
          <w:lang w:val="en-US"/>
        </w:rPr>
        <w:t>i</w:t>
      </w:r>
      <w:r w:rsidRPr="00E94E8F">
        <w:rPr>
          <w:rFonts w:eastAsiaTheme="minorEastAsia"/>
        </w:rPr>
        <w:t>-го показателя проекта НТИ на момент отчета;</w:t>
      </w:r>
    </w:p>
    <w:p w14:paraId="1F870673" w14:textId="77777777" w:rsidR="00E94E8F" w:rsidRPr="00E94E8F" w:rsidRDefault="00E94E8F" w:rsidP="00E94E8F">
      <w:pPr>
        <w:spacing w:before="0" w:after="0" w:line="247" w:lineRule="auto"/>
        <w:ind w:left="709" w:firstLine="357"/>
        <w:rPr>
          <w:rFonts w:eastAsiaTheme="minorEastAsia"/>
        </w:rPr>
      </w:pPr>
      <w:r w:rsidRPr="00E94E8F">
        <w:rPr>
          <w:rFonts w:eastAsiaTheme="minorEastAsia"/>
          <w:lang w:val="en-US"/>
        </w:rPr>
        <w:t>Di</w:t>
      </w:r>
      <w:r w:rsidRPr="00E94E8F">
        <w:rPr>
          <w:rFonts w:eastAsiaTheme="minorEastAsia"/>
        </w:rPr>
        <w:t xml:space="preserve"> – установленное на период отчета целевое значение </w:t>
      </w:r>
      <w:r w:rsidRPr="00E94E8F">
        <w:rPr>
          <w:rFonts w:eastAsiaTheme="minorEastAsia"/>
          <w:lang w:val="en-US"/>
        </w:rPr>
        <w:t>i</w:t>
      </w:r>
      <w:r w:rsidRPr="00E94E8F">
        <w:rPr>
          <w:rFonts w:eastAsiaTheme="minorEastAsia"/>
        </w:rPr>
        <w:t>-го показателя проекта НТИ</w:t>
      </w:r>
    </w:p>
    <w:p w14:paraId="1A0F2E90" w14:textId="77777777" w:rsidR="00E94E8F" w:rsidRPr="00E94E8F" w:rsidRDefault="00E94E8F" w:rsidP="00E94E8F">
      <w:pPr>
        <w:spacing w:before="0" w:after="0" w:line="247" w:lineRule="auto"/>
        <w:rPr>
          <w:rFonts w:eastAsiaTheme="minorEastAsia"/>
        </w:rPr>
      </w:pPr>
    </w:p>
    <w:p w14:paraId="537A1A69" w14:textId="77777777" w:rsidR="00E94E8F" w:rsidRPr="00E94E8F" w:rsidRDefault="00835DDA" w:rsidP="00E94E8F">
      <w:pPr>
        <w:spacing w:before="0" w:after="0" w:line="247" w:lineRule="auto"/>
        <w:rPr>
          <w:rFonts w:eastAsiaTheme="minorEastAsia"/>
          <w:sz w:val="32"/>
          <w:szCs w:val="32"/>
        </w:rPr>
      </w:pPr>
      <m:oMathPara>
        <m:oMath>
          <m:sSub>
            <m:sSubPr>
              <m:ctrlPr>
                <w:rPr>
                  <w:rFonts w:ascii="Cambria Math" w:eastAsiaTheme="minorEastAsia" w:hAnsi="Cambria Math"/>
                  <w:sz w:val="32"/>
                  <w:szCs w:val="32"/>
                </w:rPr>
              </m:ctrlPr>
            </m:sSubPr>
            <m:e>
              <m:r>
                <m:rPr>
                  <m:sty m:val="p"/>
                </m:rPr>
                <w:rPr>
                  <w:rFonts w:ascii="Cambria Math" w:eastAsiaTheme="minorEastAsia" w:hAnsi="Cambria Math"/>
                  <w:sz w:val="32"/>
                  <w:szCs w:val="32"/>
                  <w:lang w:val="en-US"/>
                </w:rPr>
                <m:t>P</m:t>
              </m:r>
            </m:e>
            <m:sub>
              <m:r>
                <m:rPr>
                  <m:sty m:val="p"/>
                </m:rPr>
                <w:rPr>
                  <w:rFonts w:ascii="Cambria Math" w:eastAsiaTheme="minorEastAsia" w:hAnsi="Cambria Math"/>
                  <w:sz w:val="32"/>
                  <w:szCs w:val="32"/>
                </w:rPr>
                <m:t>2</m:t>
              </m:r>
            </m:sub>
          </m:sSub>
          <m:r>
            <m:rPr>
              <m:sty m:val="p"/>
            </m:rPr>
            <w:rPr>
              <w:rFonts w:ascii="Cambria Math" w:eastAsiaTheme="minorEastAsia" w:hAnsi="Cambria Math"/>
              <w:sz w:val="32"/>
              <w:szCs w:val="32"/>
            </w:rPr>
            <m:t xml:space="preserve">= </m:t>
          </m:r>
          <m:d>
            <m:dPr>
              <m:ctrlPr>
                <w:rPr>
                  <w:rFonts w:ascii="Cambria Math" w:eastAsiaTheme="minorEastAsia" w:hAnsi="Cambria Math"/>
                  <w:sz w:val="32"/>
                  <w:szCs w:val="32"/>
                </w:rPr>
              </m:ctrlPr>
            </m:dPr>
            <m:e>
              <m:r>
                <m:rPr>
                  <m:sty m:val="p"/>
                </m:rPr>
                <w:rPr>
                  <w:rFonts w:ascii="Cambria Math" w:eastAsiaTheme="minorEastAsia" w:hAnsi="Cambria Math"/>
                  <w:sz w:val="32"/>
                  <w:szCs w:val="32"/>
                </w:rPr>
                <m:t xml:space="preserve">1- </m:t>
              </m:r>
              <m:nary>
                <m:naryPr>
                  <m:chr m:val="∑"/>
                  <m:limLoc m:val="subSup"/>
                  <m:ctrlPr>
                    <w:rPr>
                      <w:rFonts w:ascii="Cambria Math" w:eastAsiaTheme="minorEastAsia" w:hAnsi="Cambria Math"/>
                      <w:sz w:val="32"/>
                      <w:szCs w:val="32"/>
                    </w:rPr>
                  </m:ctrlPr>
                </m:naryPr>
                <m:sub>
                  <m:r>
                    <m:rPr>
                      <m:sty m:val="p"/>
                    </m:rPr>
                    <w:rPr>
                      <w:rFonts w:ascii="Cambria Math" w:eastAsiaTheme="minorEastAsia" w:hAnsi="Cambria Math"/>
                      <w:sz w:val="32"/>
                      <w:szCs w:val="32"/>
                    </w:rPr>
                    <m:t>j=1</m:t>
                  </m:r>
                </m:sub>
                <m:sup>
                  <m:r>
                    <m:rPr>
                      <m:sty m:val="p"/>
                    </m:rPr>
                    <w:rPr>
                      <w:rFonts w:ascii="Cambria Math" w:eastAsiaTheme="minorEastAsia" w:hAnsi="Cambria Math"/>
                      <w:sz w:val="32"/>
                      <w:szCs w:val="32"/>
                    </w:rPr>
                    <m:t>N</m:t>
                  </m:r>
                </m:sup>
                <m:e>
                  <m:f>
                    <m:fPr>
                      <m:ctrlPr>
                        <w:rPr>
                          <w:rFonts w:ascii="Cambria Math" w:eastAsiaTheme="minorEastAsia" w:hAnsi="Cambria Math"/>
                          <w:sz w:val="32"/>
                          <w:szCs w:val="32"/>
                        </w:rPr>
                      </m:ctrlPr>
                    </m:fPr>
                    <m:num>
                      <m:d>
                        <m:dPr>
                          <m:ctrlPr>
                            <w:rPr>
                              <w:rFonts w:ascii="Cambria Math" w:eastAsiaTheme="minorEastAsia" w:hAnsi="Cambria Math"/>
                              <w:sz w:val="32"/>
                              <w:szCs w:val="32"/>
                            </w:rPr>
                          </m:ctrlPr>
                        </m:dPr>
                        <m:e>
                          <m:sSub>
                            <m:sSubPr>
                              <m:ctrlPr>
                                <w:rPr>
                                  <w:rFonts w:ascii="Cambria Math" w:eastAsiaTheme="minorEastAsia" w:hAnsi="Cambria Math"/>
                                  <w:sz w:val="32"/>
                                  <w:szCs w:val="32"/>
                                </w:rPr>
                              </m:ctrlPr>
                            </m:sSubPr>
                            <m:e>
                              <m:r>
                                <m:rPr>
                                  <m:sty m:val="p"/>
                                </m:rPr>
                                <w:rPr>
                                  <w:rFonts w:ascii="Cambria Math" w:eastAsiaTheme="minorEastAsia" w:hAnsi="Cambria Math"/>
                                  <w:sz w:val="32"/>
                                  <w:szCs w:val="32"/>
                                </w:rPr>
                                <m:t>t</m:t>
                              </m:r>
                            </m:e>
                            <m:sub>
                              <m:r>
                                <m:rPr>
                                  <m:sty m:val="p"/>
                                </m:rPr>
                                <w:rPr>
                                  <w:rFonts w:ascii="Cambria Math" w:eastAsiaTheme="minorEastAsia" w:hAnsi="Cambria Math"/>
                                  <w:sz w:val="32"/>
                                  <w:szCs w:val="32"/>
                                </w:rPr>
                                <m:t>j</m:t>
                              </m:r>
                            </m:sub>
                          </m:sSub>
                          <m:r>
                            <m:rPr>
                              <m:sty m:val="p"/>
                            </m:rPr>
                            <w:rPr>
                              <w:rFonts w:ascii="Cambria Math" w:eastAsiaTheme="minorEastAsia" w:hAnsi="Cambria Math"/>
                              <w:sz w:val="32"/>
                              <w:szCs w:val="32"/>
                            </w:rPr>
                            <m:t>-</m:t>
                          </m:r>
                          <m:sSub>
                            <m:sSubPr>
                              <m:ctrlPr>
                                <w:rPr>
                                  <w:rFonts w:ascii="Cambria Math" w:eastAsiaTheme="minorEastAsia" w:hAnsi="Cambria Math"/>
                                  <w:sz w:val="32"/>
                                  <w:szCs w:val="32"/>
                                </w:rPr>
                              </m:ctrlPr>
                            </m:sSubPr>
                            <m:e>
                              <m:r>
                                <m:rPr>
                                  <m:sty m:val="p"/>
                                </m:rPr>
                                <w:rPr>
                                  <w:rFonts w:ascii="Cambria Math" w:eastAsiaTheme="minorEastAsia" w:hAnsi="Cambria Math"/>
                                  <w:sz w:val="32"/>
                                  <w:szCs w:val="32"/>
                                </w:rPr>
                                <m:t>T</m:t>
                              </m:r>
                            </m:e>
                            <m:sub>
                              <m:r>
                                <m:rPr>
                                  <m:sty m:val="p"/>
                                </m:rPr>
                                <w:rPr>
                                  <w:rFonts w:ascii="Cambria Math" w:eastAsiaTheme="minorEastAsia" w:hAnsi="Cambria Math"/>
                                  <w:sz w:val="32"/>
                                  <w:szCs w:val="32"/>
                                </w:rPr>
                                <m:t>j</m:t>
                              </m:r>
                            </m:sub>
                          </m:sSub>
                        </m:e>
                      </m:d>
                    </m:num>
                    <m:den>
                      <m:r>
                        <m:rPr>
                          <m:sty m:val="p"/>
                        </m:rPr>
                        <w:rPr>
                          <w:rFonts w:ascii="Cambria Math" w:eastAsiaTheme="minorEastAsia" w:hAnsi="Cambria Math"/>
                          <w:sz w:val="32"/>
                          <w:szCs w:val="32"/>
                        </w:rPr>
                        <m:t>L</m:t>
                      </m:r>
                    </m:den>
                  </m:f>
                </m:e>
              </m:nary>
            </m:e>
          </m:d>
          <m:r>
            <m:rPr>
              <m:sty m:val="p"/>
            </m:rPr>
            <w:rPr>
              <w:rFonts w:ascii="Cambria Math" w:eastAsiaTheme="minorEastAsia" w:hAnsi="Cambria Math"/>
              <w:sz w:val="32"/>
              <w:szCs w:val="32"/>
            </w:rPr>
            <m:t>×100%</m:t>
          </m:r>
        </m:oMath>
      </m:oMathPara>
    </w:p>
    <w:p w14:paraId="0E540EA8" w14:textId="77777777" w:rsidR="00E94E8F" w:rsidRPr="00E94E8F" w:rsidRDefault="00E94E8F" w:rsidP="00E94E8F">
      <w:pPr>
        <w:spacing w:before="0" w:after="0" w:line="247" w:lineRule="auto"/>
        <w:ind w:left="709" w:firstLine="357"/>
        <w:rPr>
          <w:rFonts w:eastAsiaTheme="minorEastAsia"/>
        </w:rPr>
      </w:pPr>
      <w:r w:rsidRPr="00E94E8F">
        <w:rPr>
          <w:rFonts w:eastAsiaTheme="minorEastAsia"/>
        </w:rPr>
        <w:t>где:</w:t>
      </w:r>
    </w:p>
    <w:p w14:paraId="49C2F4B5" w14:textId="77777777" w:rsidR="00E94E8F" w:rsidRPr="00E94E8F" w:rsidRDefault="00E94E8F" w:rsidP="00E94E8F">
      <w:pPr>
        <w:spacing w:before="0" w:after="0" w:line="247" w:lineRule="auto"/>
        <w:ind w:left="709" w:firstLine="357"/>
        <w:rPr>
          <w:rFonts w:eastAsiaTheme="minorEastAsia"/>
        </w:rPr>
      </w:pPr>
      <w:r w:rsidRPr="00E94E8F">
        <w:rPr>
          <w:rFonts w:eastAsiaTheme="minorEastAsia"/>
          <w:lang w:val="en-US"/>
        </w:rPr>
        <w:t>N</w:t>
      </w:r>
      <w:r w:rsidRPr="00E94E8F">
        <w:rPr>
          <w:rFonts w:eastAsiaTheme="minorEastAsia"/>
        </w:rPr>
        <w:t xml:space="preserve"> – общее количество ключевых контрольных точек, зафиксированных в описании проекта НТИ, по которым на момент отчета установлены сроки в проекте НТИ;</w:t>
      </w:r>
    </w:p>
    <w:p w14:paraId="5732AE00" w14:textId="77777777" w:rsidR="00E94E8F" w:rsidRPr="00E94E8F" w:rsidRDefault="00E94E8F" w:rsidP="00E94E8F">
      <w:pPr>
        <w:spacing w:before="0" w:after="0" w:line="247" w:lineRule="auto"/>
        <w:ind w:left="709" w:firstLine="357"/>
        <w:rPr>
          <w:rFonts w:eastAsiaTheme="minorEastAsia"/>
        </w:rPr>
      </w:pPr>
      <w:r w:rsidRPr="00E94E8F">
        <w:rPr>
          <w:rFonts w:eastAsiaTheme="minorEastAsia"/>
          <w:lang w:val="en-US"/>
        </w:rPr>
        <w:t>tj</w:t>
      </w:r>
      <w:r w:rsidRPr="00E94E8F">
        <w:rPr>
          <w:rFonts w:eastAsiaTheme="minorEastAsia"/>
        </w:rPr>
        <w:t xml:space="preserve"> – фактическое значение даты </w:t>
      </w:r>
      <w:r w:rsidRPr="00E94E8F">
        <w:rPr>
          <w:rFonts w:eastAsiaTheme="minorEastAsia"/>
          <w:lang w:val="en-US"/>
        </w:rPr>
        <w:t>j</w:t>
      </w:r>
      <w:r w:rsidRPr="00E94E8F">
        <w:rPr>
          <w:rFonts w:eastAsiaTheme="minorEastAsia"/>
        </w:rPr>
        <w:t>-й ключевой контрольной точки проекта НТИ;</w:t>
      </w:r>
    </w:p>
    <w:p w14:paraId="4E4A2591" w14:textId="77777777" w:rsidR="00E94E8F" w:rsidRPr="00E94E8F" w:rsidRDefault="00E94E8F" w:rsidP="00E94E8F">
      <w:pPr>
        <w:spacing w:before="0" w:after="0" w:line="247" w:lineRule="auto"/>
        <w:ind w:left="709" w:firstLine="357"/>
        <w:rPr>
          <w:rFonts w:eastAsiaTheme="minorEastAsia"/>
        </w:rPr>
      </w:pPr>
      <w:r w:rsidRPr="00E94E8F">
        <w:rPr>
          <w:rFonts w:eastAsiaTheme="minorEastAsia"/>
          <w:lang w:val="en-US"/>
        </w:rPr>
        <w:t>Tj</w:t>
      </w:r>
      <w:r w:rsidRPr="00E94E8F">
        <w:rPr>
          <w:rFonts w:eastAsiaTheme="minorEastAsia"/>
        </w:rPr>
        <w:t xml:space="preserve"> – плановое значение даты </w:t>
      </w:r>
      <w:r w:rsidRPr="00E94E8F">
        <w:rPr>
          <w:rFonts w:eastAsiaTheme="minorEastAsia"/>
          <w:lang w:val="en-US"/>
        </w:rPr>
        <w:t>j</w:t>
      </w:r>
      <w:r w:rsidRPr="00E94E8F">
        <w:rPr>
          <w:rFonts w:eastAsiaTheme="minorEastAsia"/>
        </w:rPr>
        <w:t>-й ключевой контрольной точки проекта НТИ;</w:t>
      </w:r>
    </w:p>
    <w:p w14:paraId="0D901747" w14:textId="77777777" w:rsidR="00E94E8F" w:rsidRPr="00E94E8F" w:rsidRDefault="00E94E8F" w:rsidP="00E94E8F">
      <w:pPr>
        <w:spacing w:before="0" w:after="0" w:line="247" w:lineRule="auto"/>
        <w:ind w:firstLine="0"/>
        <w:rPr>
          <w:rFonts w:eastAsiaTheme="minorEastAsia"/>
        </w:rPr>
      </w:pPr>
      <w:r w:rsidRPr="00E94E8F">
        <w:rPr>
          <w:rFonts w:eastAsiaTheme="minorEastAsia"/>
        </w:rPr>
        <w:t xml:space="preserve">         </w:t>
      </w:r>
      <w:r w:rsidRPr="00E94E8F">
        <w:rPr>
          <w:rFonts w:eastAsiaTheme="minorEastAsia"/>
          <w:lang w:val="en-US"/>
        </w:rPr>
        <w:t>L</w:t>
      </w:r>
      <w:r w:rsidRPr="00E94E8F">
        <w:rPr>
          <w:rFonts w:eastAsiaTheme="minorEastAsia"/>
        </w:rPr>
        <w:t xml:space="preserve"> –продолжительность реализации проекта НТИ.</w:t>
      </w:r>
    </w:p>
    <w:p w14:paraId="6BD9ABF9" w14:textId="77777777" w:rsidR="00E94E8F" w:rsidRPr="00E94E8F" w:rsidRDefault="00E94E8F" w:rsidP="00E94E8F">
      <w:pPr>
        <w:spacing w:before="0" w:after="0" w:line="247" w:lineRule="auto"/>
        <w:rPr>
          <w:rFonts w:eastAsiaTheme="minorEastAsia"/>
        </w:rPr>
      </w:pPr>
    </w:p>
    <w:p w14:paraId="18A75D9B" w14:textId="77777777" w:rsidR="00E94E8F" w:rsidRPr="00E94E8F" w:rsidRDefault="00E94E8F" w:rsidP="00E94E8F">
      <w:pPr>
        <w:spacing w:before="0" w:after="0" w:line="247" w:lineRule="auto"/>
        <w:rPr>
          <w:rFonts w:eastAsiaTheme="minorEastAsia"/>
        </w:rPr>
      </w:pPr>
    </w:p>
    <w:p w14:paraId="67BEB762" w14:textId="77777777" w:rsidR="00E94E8F" w:rsidRPr="00E94E8F" w:rsidRDefault="00E94E8F" w:rsidP="00E94E8F">
      <w:pPr>
        <w:spacing w:before="0" w:after="0" w:line="247" w:lineRule="auto"/>
        <w:ind w:left="709" w:firstLine="0"/>
        <w:rPr>
          <w:rFonts w:eastAsiaTheme="minorEastAsia"/>
        </w:rPr>
      </w:pPr>
      <w:r w:rsidRPr="00E94E8F">
        <w:rPr>
          <w:rFonts w:eastAsiaTheme="minorEastAsia"/>
        </w:rPr>
        <w:lastRenderedPageBreak/>
        <w:t>2. Размер штрафа в случае необеспечения установленного объема софинансирования проекта за счет внебюджетных источников определяется по формуле:</w:t>
      </w:r>
    </w:p>
    <w:p w14:paraId="1A8E0DA9" w14:textId="77777777" w:rsidR="00E94E8F" w:rsidRPr="00E94E8F" w:rsidRDefault="00E94E8F" w:rsidP="00E94E8F">
      <w:pPr>
        <w:spacing w:before="0" w:after="0" w:line="247" w:lineRule="auto"/>
        <w:rPr>
          <w:rFonts w:eastAsiaTheme="minorEastAsia"/>
        </w:rPr>
      </w:pPr>
    </w:p>
    <w:p w14:paraId="56AEC4D1" w14:textId="77777777" w:rsidR="00E94E8F" w:rsidRPr="00E94E8F" w:rsidRDefault="00E94E8F" w:rsidP="00E94E8F">
      <w:pPr>
        <w:spacing w:before="0" w:after="0" w:line="247" w:lineRule="auto"/>
        <w:jc w:val="center"/>
        <w:rPr>
          <w:rFonts w:eastAsiaTheme="minorEastAsia"/>
          <w:sz w:val="32"/>
          <w:szCs w:val="32"/>
          <w:lang w:val="en-US"/>
        </w:rPr>
      </w:pPr>
      <w:r w:rsidRPr="00E94E8F">
        <w:rPr>
          <w:rFonts w:ascii="Cambria Math" w:eastAsiaTheme="minorEastAsia" w:hAnsi="Cambria Math"/>
          <w:sz w:val="32"/>
          <w:szCs w:val="32"/>
          <w:lang w:val="en-US"/>
        </w:rPr>
        <w:t>A =</w:t>
      </w:r>
      <w:r w:rsidRPr="00E94E8F">
        <w:rPr>
          <w:rFonts w:eastAsiaTheme="minorEastAsia"/>
          <w:sz w:val="32"/>
          <w:szCs w:val="32"/>
          <w:lang w:val="en-US"/>
        </w:rPr>
        <w:t xml:space="preserve"> </w:t>
      </w:r>
      <m:oMath>
        <m:sSub>
          <m:sSubPr>
            <m:ctrlPr>
              <w:rPr>
                <w:rFonts w:ascii="Cambria Math" w:eastAsiaTheme="minorEastAsia" w:hAnsi="Cambria Math"/>
                <w:sz w:val="32"/>
                <w:szCs w:val="32"/>
              </w:rPr>
            </m:ctrlPr>
          </m:sSubPr>
          <m:e>
            <m:r>
              <m:rPr>
                <m:sty m:val="p"/>
              </m:rPr>
              <w:rPr>
                <w:rFonts w:ascii="Cambria Math" w:eastAsiaTheme="minorEastAsia" w:hAnsi="Cambria Math"/>
                <w:sz w:val="32"/>
                <w:szCs w:val="32"/>
                <w:lang w:val="en-US"/>
              </w:rPr>
              <m:t>F</m:t>
            </m:r>
          </m:e>
          <m:sub>
            <m:r>
              <m:rPr>
                <m:sty m:val="p"/>
              </m:rPr>
              <w:rPr>
                <w:rFonts w:ascii="Cambria Math" w:eastAsiaTheme="minorEastAsia" w:hAnsi="Cambria Math"/>
                <w:sz w:val="32"/>
                <w:szCs w:val="32"/>
                <w:lang w:val="en-US"/>
              </w:rPr>
              <m:t xml:space="preserve">C </m:t>
            </m:r>
          </m:sub>
        </m:sSub>
        <m:r>
          <m:rPr>
            <m:sty m:val="p"/>
          </m:rPr>
          <w:rPr>
            <w:rFonts w:ascii="Cambria Math" w:eastAsiaTheme="minorEastAsia" w:hAnsi="Cambria Math"/>
            <w:sz w:val="32"/>
            <w:szCs w:val="32"/>
            <w:lang w:val="en-US"/>
          </w:rPr>
          <m:t>-</m:t>
        </m:r>
        <m:nary>
          <m:naryPr>
            <m:chr m:val="∑"/>
            <m:limLoc m:val="undOvr"/>
            <m:subHide m:val="1"/>
            <m:supHide m:val="1"/>
            <m:ctrlPr>
              <w:rPr>
                <w:rFonts w:ascii="Cambria Math" w:eastAsiaTheme="minorEastAsia" w:hAnsi="Cambria Math"/>
                <w:sz w:val="32"/>
                <w:szCs w:val="32"/>
              </w:rPr>
            </m:ctrlPr>
          </m:naryPr>
          <m:sub/>
          <m:sup/>
          <m:e>
            <m:sSub>
              <m:sSubPr>
                <m:ctrlPr>
                  <w:rPr>
                    <w:rFonts w:ascii="Cambria Math" w:eastAsiaTheme="minorEastAsia" w:hAnsi="Cambria Math"/>
                    <w:sz w:val="32"/>
                    <w:szCs w:val="32"/>
                  </w:rPr>
                </m:ctrlPr>
              </m:sSubPr>
              <m:e>
                <m:r>
                  <m:rPr>
                    <m:sty m:val="p"/>
                  </m:rPr>
                  <w:rPr>
                    <w:rFonts w:ascii="Cambria Math" w:eastAsiaTheme="minorEastAsia" w:hAnsi="Cambria Math"/>
                    <w:sz w:val="32"/>
                    <w:szCs w:val="32"/>
                    <w:lang w:val="en-US"/>
                  </w:rPr>
                  <m:t>R</m:t>
                </m:r>
              </m:e>
              <m:sub>
                <m:r>
                  <m:rPr>
                    <m:sty m:val="p"/>
                  </m:rPr>
                  <w:rPr>
                    <w:rFonts w:ascii="Cambria Math" w:eastAsiaTheme="minorEastAsia" w:hAnsi="Cambria Math"/>
                    <w:sz w:val="32"/>
                    <w:szCs w:val="32"/>
                    <w:lang w:val="en-US"/>
                  </w:rPr>
                  <m:t>C</m:t>
                </m:r>
              </m:sub>
            </m:sSub>
          </m:e>
        </m:nary>
        <m:r>
          <m:rPr>
            <m:sty m:val="p"/>
          </m:rPr>
          <w:rPr>
            <w:rFonts w:ascii="Cambria Math" w:eastAsiaTheme="minorEastAsia" w:hAnsi="Cambria Math"/>
            <w:sz w:val="32"/>
            <w:szCs w:val="32"/>
            <w:lang w:val="en-US"/>
          </w:rPr>
          <m:t>-(</m:t>
        </m:r>
        <m:f>
          <m:fPr>
            <m:ctrlPr>
              <w:rPr>
                <w:rFonts w:ascii="Cambria Math" w:eastAsiaTheme="minorEastAsia" w:hAnsi="Cambria Math"/>
                <w:sz w:val="32"/>
                <w:szCs w:val="32"/>
              </w:rPr>
            </m:ctrlPr>
          </m:fPr>
          <m:num>
            <m:sSub>
              <m:sSubPr>
                <m:ctrlPr>
                  <w:rPr>
                    <w:rFonts w:ascii="Cambria Math" w:eastAsiaTheme="minorEastAsia" w:hAnsi="Cambria Math"/>
                    <w:sz w:val="32"/>
                    <w:szCs w:val="32"/>
                  </w:rPr>
                </m:ctrlPr>
              </m:sSubPr>
              <m:e>
                <m:r>
                  <m:rPr>
                    <m:sty m:val="p"/>
                  </m:rPr>
                  <w:rPr>
                    <w:rFonts w:ascii="Cambria Math" w:eastAsiaTheme="minorEastAsia" w:hAnsi="Cambria Math"/>
                    <w:sz w:val="32"/>
                    <w:szCs w:val="32"/>
                    <w:lang w:val="en-US"/>
                  </w:rPr>
                  <m:t>F</m:t>
                </m:r>
              </m:e>
              <m:sub>
                <m:r>
                  <m:rPr>
                    <m:sty m:val="p"/>
                  </m:rPr>
                  <w:rPr>
                    <w:rFonts w:ascii="Cambria Math" w:eastAsiaTheme="minorEastAsia" w:hAnsi="Cambria Math" w:hint="eastAsia"/>
                    <w:sz w:val="32"/>
                    <w:szCs w:val="32"/>
                  </w:rPr>
                  <m:t>в</m:t>
                </m:r>
              </m:sub>
            </m:sSub>
          </m:num>
          <m:den>
            <m:sSub>
              <m:sSubPr>
                <m:ctrlPr>
                  <w:rPr>
                    <w:rFonts w:ascii="Cambria Math" w:eastAsiaTheme="minorEastAsia" w:hAnsi="Cambria Math"/>
                    <w:sz w:val="32"/>
                    <w:szCs w:val="32"/>
                  </w:rPr>
                </m:ctrlPr>
              </m:sSubPr>
              <m:e>
                <m:r>
                  <m:rPr>
                    <m:sty m:val="p"/>
                  </m:rPr>
                  <w:rPr>
                    <w:rFonts w:ascii="Cambria Math" w:eastAsiaTheme="minorEastAsia" w:hAnsi="Cambria Math"/>
                    <w:sz w:val="32"/>
                    <w:szCs w:val="32"/>
                    <w:lang w:val="en-US"/>
                  </w:rPr>
                  <m:t>%</m:t>
                </m:r>
              </m:e>
              <m:sub>
                <m:r>
                  <m:rPr>
                    <m:sty m:val="p"/>
                  </m:rPr>
                  <w:rPr>
                    <w:rFonts w:ascii="Cambria Math" w:eastAsiaTheme="minorEastAsia" w:hAnsi="Cambria Math" w:hint="eastAsia"/>
                    <w:sz w:val="32"/>
                    <w:szCs w:val="32"/>
                  </w:rPr>
                  <m:t>в</m:t>
                </m:r>
              </m:sub>
            </m:sSub>
          </m:den>
        </m:f>
        <m:r>
          <m:rPr>
            <m:sty m:val="p"/>
          </m:rPr>
          <w:rPr>
            <w:rFonts w:ascii="Cambria Math" w:eastAsiaTheme="minorEastAsia" w:hAnsi="Cambria Math"/>
            <w:sz w:val="32"/>
            <w:szCs w:val="32"/>
            <w:lang w:val="en-US"/>
          </w:rPr>
          <m:t>-</m:t>
        </m:r>
        <m:sSub>
          <m:sSubPr>
            <m:ctrlPr>
              <w:rPr>
                <w:rFonts w:ascii="Cambria Math" w:eastAsiaTheme="minorEastAsia" w:hAnsi="Cambria Math"/>
                <w:sz w:val="32"/>
                <w:szCs w:val="32"/>
              </w:rPr>
            </m:ctrlPr>
          </m:sSubPr>
          <m:e>
            <m:r>
              <m:rPr>
                <m:sty m:val="p"/>
              </m:rPr>
              <w:rPr>
                <w:rFonts w:ascii="Cambria Math" w:eastAsiaTheme="minorEastAsia" w:hAnsi="Cambria Math"/>
                <w:sz w:val="32"/>
                <w:szCs w:val="32"/>
                <w:lang w:val="en-US"/>
              </w:rPr>
              <m:t>F</m:t>
            </m:r>
          </m:e>
          <m:sub>
            <m:r>
              <m:rPr>
                <m:sty m:val="p"/>
              </m:rPr>
              <w:rPr>
                <w:rFonts w:ascii="Cambria Math" w:eastAsiaTheme="minorEastAsia" w:hAnsi="Cambria Math" w:hint="eastAsia"/>
                <w:sz w:val="32"/>
                <w:szCs w:val="32"/>
              </w:rPr>
              <m:t>в</m:t>
            </m:r>
          </m:sub>
        </m:sSub>
        <m:r>
          <m:rPr>
            <m:sty m:val="p"/>
          </m:rPr>
          <w:rPr>
            <w:rFonts w:ascii="Cambria Math" w:eastAsiaTheme="minorEastAsia" w:hAnsi="Cambria Math"/>
            <w:sz w:val="32"/>
            <w:szCs w:val="32"/>
            <w:lang w:val="en-US"/>
          </w:rPr>
          <m:t>)</m:t>
        </m:r>
      </m:oMath>
    </w:p>
    <w:p w14:paraId="09C15727" w14:textId="77777777" w:rsidR="00E94E8F" w:rsidRPr="00E94E8F" w:rsidRDefault="00E94E8F" w:rsidP="00E94E8F">
      <w:pPr>
        <w:spacing w:before="0" w:after="0" w:line="247" w:lineRule="auto"/>
        <w:rPr>
          <w:rFonts w:eastAsiaTheme="minorEastAsia"/>
          <w:lang w:val="en-US"/>
        </w:rPr>
      </w:pPr>
    </w:p>
    <w:p w14:paraId="593922BF" w14:textId="77777777" w:rsidR="00E94E8F" w:rsidRPr="00E94E8F" w:rsidRDefault="00E94E8F" w:rsidP="00E94E8F">
      <w:pPr>
        <w:spacing w:before="0" w:after="0" w:line="247" w:lineRule="auto"/>
        <w:rPr>
          <w:rFonts w:eastAsiaTheme="minorEastAsia"/>
        </w:rPr>
      </w:pPr>
      <w:r w:rsidRPr="00E94E8F">
        <w:rPr>
          <w:rFonts w:eastAsiaTheme="minorEastAsia"/>
        </w:rPr>
        <w:t>где:</w:t>
      </w:r>
    </w:p>
    <w:p w14:paraId="7FF6E056" w14:textId="77777777" w:rsidR="00E94E8F" w:rsidRPr="00E94E8F" w:rsidRDefault="00E94E8F" w:rsidP="00E94E8F">
      <w:pPr>
        <w:spacing w:before="0" w:after="0" w:line="247" w:lineRule="auto"/>
        <w:rPr>
          <w:rFonts w:eastAsiaTheme="minorEastAsia"/>
        </w:rPr>
      </w:pPr>
      <w:r w:rsidRPr="00E94E8F">
        <w:rPr>
          <w:rFonts w:eastAsiaTheme="minorEastAsia"/>
        </w:rPr>
        <w:t>А – сумма Гранта, подлежащая возврату;</w:t>
      </w:r>
    </w:p>
    <w:p w14:paraId="3D09331C" w14:textId="77777777" w:rsidR="00E94E8F" w:rsidRPr="00E94E8F" w:rsidRDefault="00E94E8F" w:rsidP="00E94E8F">
      <w:pPr>
        <w:spacing w:before="0" w:after="0" w:line="247" w:lineRule="auto"/>
        <w:rPr>
          <w:rFonts w:eastAsiaTheme="minorEastAsia"/>
        </w:rPr>
      </w:pPr>
      <w:r w:rsidRPr="00E94E8F">
        <w:rPr>
          <w:rFonts w:eastAsiaTheme="minorEastAsia"/>
        </w:rPr>
        <w:t>F</w:t>
      </w:r>
      <w:r w:rsidRPr="00E94E8F">
        <w:rPr>
          <w:rFonts w:eastAsiaTheme="minorEastAsia"/>
          <w:vertAlign w:val="subscript"/>
        </w:rPr>
        <w:t xml:space="preserve">с </w:t>
      </w:r>
      <w:r w:rsidRPr="00E94E8F">
        <w:rPr>
          <w:rFonts w:eastAsiaTheme="minorEastAsia"/>
        </w:rPr>
        <w:t xml:space="preserve"> - фактически израсходованная сумма Гранта;</w:t>
      </w:r>
    </w:p>
    <w:p w14:paraId="24FA9A5B" w14:textId="77777777" w:rsidR="00E94E8F" w:rsidRPr="00E94E8F" w:rsidRDefault="00E94E8F" w:rsidP="00E94E8F">
      <w:pPr>
        <w:spacing w:before="0" w:after="0" w:line="247" w:lineRule="auto"/>
        <w:rPr>
          <w:rFonts w:eastAsiaTheme="minorEastAsia"/>
        </w:rPr>
      </w:pPr>
      <w:r w:rsidRPr="00E94E8F">
        <w:rPr>
          <w:rFonts w:eastAsiaTheme="minorEastAsia"/>
        </w:rPr>
        <w:t>R</w:t>
      </w:r>
      <w:r w:rsidRPr="00E94E8F">
        <w:rPr>
          <w:rFonts w:eastAsiaTheme="minorEastAsia"/>
          <w:vertAlign w:val="subscript"/>
        </w:rPr>
        <w:t>с</w:t>
      </w:r>
      <w:r w:rsidRPr="00E94E8F">
        <w:rPr>
          <w:rFonts w:eastAsiaTheme="minorEastAsia"/>
        </w:rPr>
        <w:t xml:space="preserve">  - возврат средств Гранта, израсходованных нецелевым образом или неподтвержденных закрывающими документами, на счет Получателя средств из бюджета в территориальном органе Федерального Казначейства, по указанию Получателя средств из бюджета средств Гранта;</w:t>
      </w:r>
    </w:p>
    <w:p w14:paraId="3D005F17" w14:textId="77777777" w:rsidR="00E94E8F" w:rsidRPr="00E94E8F" w:rsidRDefault="00E94E8F" w:rsidP="00E94E8F">
      <w:pPr>
        <w:spacing w:before="0" w:after="0" w:line="247" w:lineRule="auto"/>
        <w:rPr>
          <w:rFonts w:eastAsiaTheme="minorEastAsia"/>
        </w:rPr>
      </w:pPr>
      <w:r w:rsidRPr="00E94E8F">
        <w:rPr>
          <w:rFonts w:eastAsiaTheme="minorEastAsia"/>
        </w:rPr>
        <w:t>F</w:t>
      </w:r>
      <w:r w:rsidRPr="00E94E8F">
        <w:rPr>
          <w:rFonts w:eastAsiaTheme="minorEastAsia"/>
          <w:vertAlign w:val="subscript"/>
        </w:rPr>
        <w:t>в</w:t>
      </w:r>
      <w:r w:rsidRPr="00E94E8F">
        <w:rPr>
          <w:rFonts w:eastAsiaTheme="minorEastAsia"/>
        </w:rPr>
        <w:t xml:space="preserve">  - фактически израсходованная сумма средств софинансирования по Договору, подтвержденная закрывающими документами;</w:t>
      </w:r>
    </w:p>
    <w:p w14:paraId="524CBA83" w14:textId="77777777" w:rsidR="00E94E8F" w:rsidRPr="00E94E8F" w:rsidRDefault="00E94E8F" w:rsidP="00E94E8F">
      <w:pPr>
        <w:spacing w:before="0" w:after="0" w:line="247" w:lineRule="auto"/>
        <w:rPr>
          <w:rFonts w:eastAsiaTheme="minorEastAsia"/>
        </w:rPr>
      </w:pPr>
      <w:r w:rsidRPr="00E94E8F">
        <w:rPr>
          <w:rFonts w:eastAsiaTheme="minorEastAsia"/>
        </w:rPr>
        <w:t>%</w:t>
      </w:r>
      <w:r w:rsidRPr="00E94E8F">
        <w:rPr>
          <w:rFonts w:eastAsiaTheme="minorEastAsia"/>
          <w:vertAlign w:val="subscript"/>
        </w:rPr>
        <w:t>в</w:t>
      </w:r>
      <w:r w:rsidRPr="00E94E8F">
        <w:rPr>
          <w:rFonts w:eastAsiaTheme="minorEastAsia"/>
        </w:rPr>
        <w:t xml:space="preserve"> – минимальный процент софинансирования проекта НТИ в соответствии с постановлением Правительства Российской Федерации от 18 апреля 2016 года № 317 «О реализации Национальной технологической инициативы» (в случае, если комиссией по отбору проектов в целях реализации планов мероприятий («дорожных карт») Национальной технологической инициативы не предусмотрено снижение или отсутствие требуемого объема привлечения софинансирования в целях реализации проекта).</w:t>
      </w:r>
    </w:p>
    <w:p w14:paraId="649C2687" w14:textId="77777777" w:rsidR="00E94E8F" w:rsidRPr="00E94E8F" w:rsidRDefault="00E94E8F" w:rsidP="00E94E8F">
      <w:pPr>
        <w:spacing w:before="0" w:after="0" w:line="247" w:lineRule="auto"/>
        <w:ind w:left="1069" w:firstLine="0"/>
        <w:contextualSpacing/>
        <w:rPr>
          <w:rFonts w:eastAsiaTheme="minorEastAsia"/>
          <w:lang w:eastAsia="en-US"/>
        </w:rPr>
      </w:pPr>
    </w:p>
    <w:p w14:paraId="557EFB4F" w14:textId="77777777" w:rsidR="00E94E8F" w:rsidRPr="00E94E8F" w:rsidRDefault="00E94E8F" w:rsidP="00E94E8F">
      <w:pPr>
        <w:spacing w:before="0" w:after="0" w:line="240" w:lineRule="auto"/>
        <w:ind w:firstLine="0"/>
        <w:rPr>
          <w:rFonts w:eastAsiaTheme="minorEastAsia"/>
        </w:rPr>
        <w:sectPr w:rsidR="00E94E8F" w:rsidRPr="00E94E8F" w:rsidSect="00643EE2">
          <w:pgSz w:w="11906" w:h="16838"/>
          <w:pgMar w:top="1440" w:right="566" w:bottom="1440" w:left="1133" w:header="0" w:footer="0" w:gutter="0"/>
          <w:cols w:space="720"/>
          <w:noEndnote/>
          <w:docGrid w:linePitch="299"/>
        </w:sectPr>
      </w:pPr>
    </w:p>
    <w:p w14:paraId="037BDF9E" w14:textId="77777777" w:rsidR="00E94E8F" w:rsidRPr="00E94E8F" w:rsidRDefault="00E94E8F" w:rsidP="00E94E8F">
      <w:pPr>
        <w:keepNext/>
        <w:keepLines/>
        <w:spacing w:before="240" w:after="0" w:line="276" w:lineRule="auto"/>
        <w:ind w:firstLine="0"/>
        <w:jc w:val="right"/>
        <w:outlineLvl w:val="0"/>
        <w:rPr>
          <w:rFonts w:eastAsiaTheme="majorEastAsia" w:cstheme="majorBidi"/>
          <w:color w:val="365F91" w:themeColor="accent1" w:themeShade="BF"/>
          <w:sz w:val="18"/>
          <w:szCs w:val="21"/>
        </w:rPr>
      </w:pPr>
      <w:bookmarkStart w:id="1513" w:name="_Toc148111528"/>
      <w:r w:rsidRPr="00E94E8F">
        <w:rPr>
          <w:rFonts w:eastAsiaTheme="majorEastAsia"/>
          <w:szCs w:val="32"/>
        </w:rPr>
        <w:lastRenderedPageBreak/>
        <w:t>Приложение N 6 к Договору</w:t>
      </w:r>
      <w:bookmarkEnd w:id="1513"/>
    </w:p>
    <w:p w14:paraId="423E62AD" w14:textId="77777777" w:rsidR="00E94E8F" w:rsidRPr="00E94E8F" w:rsidRDefault="00E94E8F" w:rsidP="00E94E8F">
      <w:pPr>
        <w:spacing w:before="0" w:after="0" w:line="240" w:lineRule="auto"/>
        <w:ind w:firstLine="0"/>
        <w:jc w:val="right"/>
        <w:rPr>
          <w:rFonts w:ascii="Verdana" w:eastAsiaTheme="minorEastAsia" w:hAnsi="Verdana"/>
          <w:sz w:val="21"/>
          <w:szCs w:val="21"/>
        </w:rPr>
      </w:pPr>
      <w:r w:rsidRPr="00E94E8F">
        <w:rPr>
          <w:rFonts w:eastAsiaTheme="minorEastAsia"/>
        </w:rPr>
        <w:t>от __________ N ____</w:t>
      </w:r>
    </w:p>
    <w:p w14:paraId="6E5C5C1D" w14:textId="77777777" w:rsidR="00E94E8F" w:rsidRPr="00E94E8F" w:rsidRDefault="00E94E8F" w:rsidP="00E94E8F">
      <w:pPr>
        <w:spacing w:before="0" w:after="0" w:line="240" w:lineRule="auto"/>
        <w:ind w:firstLine="0"/>
        <w:jc w:val="right"/>
        <w:rPr>
          <w:rFonts w:ascii="Verdana" w:eastAsiaTheme="minorEastAsia" w:hAnsi="Verdana"/>
          <w:sz w:val="21"/>
          <w:szCs w:val="21"/>
        </w:rPr>
      </w:pPr>
    </w:p>
    <w:p w14:paraId="6846B97F" w14:textId="77777777" w:rsidR="00E94E8F" w:rsidRPr="00E94E8F" w:rsidRDefault="00E94E8F" w:rsidP="00E94E8F">
      <w:pPr>
        <w:spacing w:before="0" w:after="0" w:line="240" w:lineRule="auto"/>
        <w:ind w:firstLine="0"/>
        <w:rPr>
          <w:rFonts w:ascii="Verdana" w:eastAsiaTheme="minorEastAsia" w:hAnsi="Verdana"/>
          <w:sz w:val="21"/>
          <w:szCs w:val="21"/>
        </w:rPr>
      </w:pPr>
      <w:r w:rsidRPr="00E94E8F">
        <w:rPr>
          <w:rFonts w:eastAsiaTheme="minorEastAsia"/>
        </w:rPr>
        <w:t> </w:t>
      </w:r>
    </w:p>
    <w:p w14:paraId="7C472BCD" w14:textId="77777777" w:rsidR="00E94E8F" w:rsidRPr="00E94E8F" w:rsidRDefault="00E94E8F" w:rsidP="00E94E8F">
      <w:pPr>
        <w:spacing w:before="0" w:after="0" w:line="240" w:lineRule="auto"/>
        <w:ind w:firstLine="0"/>
        <w:jc w:val="center"/>
        <w:rPr>
          <w:rFonts w:ascii="Verdana" w:eastAsiaTheme="minorEastAsia" w:hAnsi="Verdana"/>
          <w:sz w:val="21"/>
          <w:szCs w:val="21"/>
        </w:rPr>
      </w:pPr>
      <w:r w:rsidRPr="00E94E8F">
        <w:rPr>
          <w:rFonts w:eastAsiaTheme="minorEastAsia"/>
        </w:rPr>
        <w:t>Дополнительное соглашение к договору</w:t>
      </w:r>
    </w:p>
    <w:p w14:paraId="5168628A" w14:textId="77777777" w:rsidR="00E94E8F" w:rsidRPr="00E94E8F" w:rsidRDefault="00E94E8F" w:rsidP="00E94E8F">
      <w:pPr>
        <w:spacing w:before="0" w:after="0" w:line="240" w:lineRule="auto"/>
        <w:ind w:firstLine="0"/>
        <w:jc w:val="center"/>
        <w:rPr>
          <w:rFonts w:ascii="Verdana" w:eastAsiaTheme="minorEastAsia" w:hAnsi="Verdana"/>
          <w:sz w:val="21"/>
          <w:szCs w:val="21"/>
        </w:rPr>
      </w:pPr>
      <w:r w:rsidRPr="00E94E8F">
        <w:rPr>
          <w:rFonts w:eastAsiaTheme="minorEastAsia"/>
        </w:rPr>
        <w:t>о предоставлении средств юридическому лицу, индивидуальному</w:t>
      </w:r>
    </w:p>
    <w:p w14:paraId="2C9926C5" w14:textId="77777777" w:rsidR="00E94E8F" w:rsidRPr="00E94E8F" w:rsidRDefault="00E94E8F" w:rsidP="00E94E8F">
      <w:pPr>
        <w:spacing w:before="0" w:after="0" w:line="240" w:lineRule="auto"/>
        <w:ind w:firstLine="0"/>
        <w:jc w:val="center"/>
        <w:rPr>
          <w:rFonts w:ascii="Verdana" w:eastAsiaTheme="minorEastAsia" w:hAnsi="Verdana"/>
          <w:sz w:val="21"/>
          <w:szCs w:val="21"/>
        </w:rPr>
      </w:pPr>
      <w:r w:rsidRPr="00E94E8F">
        <w:rPr>
          <w:rFonts w:eastAsiaTheme="minorEastAsia"/>
        </w:rPr>
        <w:t>предпринимателю на безвозмездной и безвозвратной основе</w:t>
      </w:r>
    </w:p>
    <w:p w14:paraId="0A7116DB" w14:textId="77777777" w:rsidR="00E94E8F" w:rsidRPr="00E94E8F" w:rsidRDefault="00E94E8F" w:rsidP="00E94E8F">
      <w:pPr>
        <w:spacing w:before="0" w:after="0" w:line="240" w:lineRule="auto"/>
        <w:ind w:firstLine="0"/>
        <w:jc w:val="center"/>
        <w:rPr>
          <w:rFonts w:ascii="Verdana" w:eastAsiaTheme="minorEastAsia" w:hAnsi="Verdana"/>
          <w:sz w:val="21"/>
          <w:szCs w:val="21"/>
        </w:rPr>
      </w:pPr>
      <w:r w:rsidRPr="00E94E8F">
        <w:rPr>
          <w:rFonts w:eastAsiaTheme="minorEastAsia"/>
        </w:rPr>
        <w:t>в форме гранта, источником финансового обеспечения которых</w:t>
      </w:r>
    </w:p>
    <w:p w14:paraId="2F868762" w14:textId="77777777" w:rsidR="00E94E8F" w:rsidRPr="00E94E8F" w:rsidRDefault="00E94E8F" w:rsidP="00E94E8F">
      <w:pPr>
        <w:spacing w:before="0" w:after="0" w:line="240" w:lineRule="auto"/>
        <w:ind w:firstLine="0"/>
        <w:jc w:val="center"/>
        <w:rPr>
          <w:rFonts w:ascii="Verdana" w:eastAsiaTheme="minorEastAsia" w:hAnsi="Verdana"/>
          <w:sz w:val="21"/>
          <w:szCs w:val="21"/>
        </w:rPr>
      </w:pPr>
      <w:r w:rsidRPr="00E94E8F">
        <w:rPr>
          <w:rFonts w:eastAsiaTheme="minorEastAsia"/>
        </w:rPr>
        <w:t>полностью или частично является субсидия, предоставленная</w:t>
      </w:r>
    </w:p>
    <w:p w14:paraId="57047A70" w14:textId="77777777" w:rsidR="00E94E8F" w:rsidRPr="00E94E8F" w:rsidRDefault="00E94E8F" w:rsidP="00E94E8F">
      <w:pPr>
        <w:spacing w:before="0" w:after="0" w:line="240" w:lineRule="auto"/>
        <w:ind w:firstLine="0"/>
        <w:jc w:val="center"/>
        <w:rPr>
          <w:rFonts w:ascii="Verdana" w:eastAsiaTheme="minorEastAsia" w:hAnsi="Verdana"/>
          <w:sz w:val="21"/>
          <w:szCs w:val="21"/>
        </w:rPr>
      </w:pPr>
      <w:r w:rsidRPr="00E94E8F">
        <w:rPr>
          <w:rFonts w:eastAsiaTheme="minorEastAsia"/>
        </w:rPr>
        <w:t>из федерального бюджета</w:t>
      </w:r>
    </w:p>
    <w:p w14:paraId="61DA1199" w14:textId="77777777" w:rsidR="00E94E8F" w:rsidRPr="00E94E8F" w:rsidRDefault="00E94E8F" w:rsidP="00E94E8F">
      <w:pPr>
        <w:spacing w:before="0" w:after="0" w:line="240" w:lineRule="auto"/>
        <w:ind w:firstLine="0"/>
        <w:jc w:val="center"/>
        <w:rPr>
          <w:rFonts w:ascii="Verdana" w:eastAsiaTheme="minorEastAsia" w:hAnsi="Verdana"/>
          <w:sz w:val="21"/>
          <w:szCs w:val="21"/>
        </w:rPr>
      </w:pPr>
      <w:r w:rsidRPr="00E94E8F">
        <w:rPr>
          <w:rFonts w:eastAsiaTheme="minorEastAsia"/>
        </w:rPr>
        <w:t xml:space="preserve">от "__" ________ N ______ </w:t>
      </w:r>
    </w:p>
    <w:p w14:paraId="05E1FE8A" w14:textId="77777777" w:rsidR="00E94E8F" w:rsidRPr="00E94E8F" w:rsidRDefault="00E94E8F" w:rsidP="00E94E8F">
      <w:pPr>
        <w:spacing w:before="0" w:after="0" w:line="240" w:lineRule="auto"/>
        <w:ind w:firstLine="0"/>
        <w:rPr>
          <w:rFonts w:ascii="Verdana" w:eastAsiaTheme="minorEastAsia" w:hAnsi="Verdana"/>
          <w:sz w:val="21"/>
          <w:szCs w:val="21"/>
        </w:rPr>
      </w:pPr>
      <w:r w:rsidRPr="00E94E8F">
        <w:rPr>
          <w:rFonts w:eastAsiaTheme="minorEastAsia"/>
        </w:rPr>
        <w:t> </w:t>
      </w:r>
    </w:p>
    <w:p w14:paraId="49EEB372" w14:textId="77777777" w:rsidR="00E94E8F" w:rsidRPr="00E94E8F" w:rsidRDefault="00E94E8F" w:rsidP="00E94E8F">
      <w:pPr>
        <w:spacing w:before="0" w:after="0" w:line="240" w:lineRule="auto"/>
        <w:ind w:firstLine="0"/>
        <w:jc w:val="center"/>
        <w:rPr>
          <w:rFonts w:ascii="Verdana" w:eastAsiaTheme="minorEastAsia" w:hAnsi="Verdana"/>
          <w:sz w:val="21"/>
          <w:szCs w:val="21"/>
        </w:rPr>
      </w:pPr>
      <w:r w:rsidRPr="00E94E8F">
        <w:rPr>
          <w:rFonts w:eastAsiaTheme="minorEastAsia"/>
        </w:rPr>
        <w:t>г. ___________________________________________________</w:t>
      </w:r>
    </w:p>
    <w:p w14:paraId="656708E9" w14:textId="77777777" w:rsidR="00E94E8F" w:rsidRPr="00E94E8F" w:rsidRDefault="00E94E8F" w:rsidP="00E94E8F">
      <w:pPr>
        <w:spacing w:before="0" w:after="0" w:line="240" w:lineRule="auto"/>
        <w:ind w:firstLine="0"/>
        <w:jc w:val="center"/>
        <w:rPr>
          <w:rFonts w:ascii="Verdana" w:eastAsiaTheme="minorEastAsia" w:hAnsi="Verdana"/>
          <w:sz w:val="21"/>
          <w:szCs w:val="21"/>
        </w:rPr>
      </w:pPr>
      <w:r w:rsidRPr="00E94E8F">
        <w:rPr>
          <w:rFonts w:eastAsiaTheme="minorEastAsia"/>
        </w:rPr>
        <w:t>(место заключения дополнительного соглашения)</w:t>
      </w:r>
    </w:p>
    <w:p w14:paraId="3CCDAD15" w14:textId="77777777" w:rsidR="00E94E8F" w:rsidRPr="00E94E8F" w:rsidRDefault="00E94E8F" w:rsidP="00E94E8F">
      <w:pPr>
        <w:spacing w:before="0" w:after="0" w:line="240" w:lineRule="auto"/>
        <w:ind w:firstLine="0"/>
        <w:rPr>
          <w:rFonts w:ascii="Verdana" w:eastAsiaTheme="minorEastAsia" w:hAnsi="Verdana"/>
          <w:sz w:val="21"/>
          <w:szCs w:val="21"/>
        </w:rPr>
      </w:pPr>
      <w:r w:rsidRPr="00E94E8F">
        <w:rPr>
          <w:rFonts w:eastAsiaTheme="minorEastAsia"/>
        </w:rPr>
        <w:t> </w:t>
      </w:r>
    </w:p>
    <w:tbl>
      <w:tblPr>
        <w:tblW w:w="9040" w:type="dxa"/>
        <w:tblInd w:w="20" w:type="dxa"/>
        <w:tblCellMar>
          <w:left w:w="0" w:type="dxa"/>
          <w:right w:w="0" w:type="dxa"/>
        </w:tblCellMar>
        <w:tblLook w:val="04A0" w:firstRow="1" w:lastRow="0" w:firstColumn="1" w:lastColumn="0" w:noHBand="0" w:noVBand="1"/>
      </w:tblPr>
      <w:tblGrid>
        <w:gridCol w:w="4904"/>
        <w:gridCol w:w="60"/>
        <w:gridCol w:w="174"/>
        <w:gridCol w:w="60"/>
        <w:gridCol w:w="3842"/>
      </w:tblGrid>
      <w:tr w:rsidR="00E94E8F" w:rsidRPr="00E94E8F" w14:paraId="7D1FA196" w14:textId="77777777" w:rsidTr="00643EE2">
        <w:tc>
          <w:tcPr>
            <w:tcW w:w="0" w:type="auto"/>
            <w:hideMark/>
          </w:tcPr>
          <w:p w14:paraId="3975E1AF" w14:textId="77777777" w:rsidR="00E94E8F" w:rsidRPr="00E94E8F" w:rsidRDefault="00E94E8F" w:rsidP="00E94E8F">
            <w:pPr>
              <w:spacing w:before="0" w:after="100" w:line="240" w:lineRule="auto"/>
              <w:ind w:firstLine="0"/>
              <w:rPr>
                <w:rFonts w:ascii="Verdana" w:eastAsiaTheme="minorEastAsia" w:hAnsi="Verdana"/>
                <w:sz w:val="21"/>
                <w:szCs w:val="21"/>
              </w:rPr>
            </w:pPr>
            <w:r w:rsidRPr="00E94E8F">
              <w:rPr>
                <w:rFonts w:eastAsiaTheme="minorEastAsia"/>
              </w:rPr>
              <w:t>"__" ________________ 20__ г.</w:t>
            </w:r>
          </w:p>
        </w:tc>
        <w:tc>
          <w:tcPr>
            <w:tcW w:w="0" w:type="auto"/>
            <w:hideMark/>
          </w:tcPr>
          <w:p w14:paraId="7A5FD55B"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hideMark/>
          </w:tcPr>
          <w:p w14:paraId="4988FBA5" w14:textId="77777777" w:rsidR="00E94E8F" w:rsidRPr="00E94E8F" w:rsidRDefault="00E94E8F" w:rsidP="00E94E8F">
            <w:pPr>
              <w:spacing w:before="0" w:after="100" w:line="240" w:lineRule="auto"/>
              <w:ind w:firstLine="0"/>
              <w:jc w:val="right"/>
              <w:rPr>
                <w:rFonts w:ascii="Verdana" w:eastAsiaTheme="minorEastAsia" w:hAnsi="Verdana"/>
                <w:sz w:val="21"/>
                <w:szCs w:val="21"/>
              </w:rPr>
            </w:pPr>
            <w:r w:rsidRPr="00E94E8F">
              <w:rPr>
                <w:rFonts w:eastAsiaTheme="minorEastAsia"/>
              </w:rPr>
              <w:t>N</w:t>
            </w:r>
          </w:p>
        </w:tc>
        <w:tc>
          <w:tcPr>
            <w:tcW w:w="0" w:type="auto"/>
            <w:hideMark/>
          </w:tcPr>
          <w:p w14:paraId="272ABEE3"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tcBorders>
              <w:bottom w:val="single" w:sz="8" w:space="0" w:color="000000"/>
            </w:tcBorders>
            <w:hideMark/>
          </w:tcPr>
          <w:p w14:paraId="2DE9CB0E"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7D810A5E" w14:textId="77777777" w:rsidTr="00643EE2">
        <w:tc>
          <w:tcPr>
            <w:tcW w:w="0" w:type="auto"/>
            <w:hideMark/>
          </w:tcPr>
          <w:p w14:paraId="4186FEF6"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(дата заключения дополнительного соглашения)</w:t>
            </w:r>
          </w:p>
        </w:tc>
        <w:tc>
          <w:tcPr>
            <w:tcW w:w="0" w:type="auto"/>
            <w:hideMark/>
          </w:tcPr>
          <w:p w14:paraId="72F00CCA"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hideMark/>
          </w:tcPr>
          <w:p w14:paraId="7E279106"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hideMark/>
          </w:tcPr>
          <w:p w14:paraId="4EF385E5"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tcBorders>
              <w:top w:val="single" w:sz="8" w:space="0" w:color="000000"/>
            </w:tcBorders>
            <w:hideMark/>
          </w:tcPr>
          <w:p w14:paraId="6F647FA0"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(номер дополнительного соглашения)</w:t>
            </w:r>
          </w:p>
        </w:tc>
      </w:tr>
    </w:tbl>
    <w:p w14:paraId="5A77B20E" w14:textId="77777777" w:rsidR="00E94E8F" w:rsidRPr="00E94E8F" w:rsidRDefault="00E94E8F" w:rsidP="00E94E8F">
      <w:pPr>
        <w:spacing w:before="0" w:after="0" w:line="240" w:lineRule="auto"/>
        <w:ind w:firstLine="0"/>
        <w:rPr>
          <w:rFonts w:ascii="Verdana" w:eastAsiaTheme="minorEastAsia" w:hAnsi="Verdana"/>
          <w:sz w:val="21"/>
          <w:szCs w:val="21"/>
        </w:rPr>
      </w:pPr>
      <w:r w:rsidRPr="00E94E8F">
        <w:rPr>
          <w:rFonts w:eastAsiaTheme="minorEastAsia"/>
        </w:rPr>
        <w:t> </w:t>
      </w:r>
    </w:p>
    <w:p w14:paraId="3CF6B14E"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__________________________________________________________________________,</w:t>
      </w:r>
    </w:p>
    <w:p w14:paraId="5EFCDE97"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(наименование юридического лица)</w:t>
      </w:r>
    </w:p>
    <w:p w14:paraId="25F43E38"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именуемое в дальнейшем "Грантодатель", в лице _____________________________</w:t>
      </w:r>
    </w:p>
    <w:p w14:paraId="2603AB62"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__________________________________________________________________________,</w:t>
      </w:r>
    </w:p>
    <w:p w14:paraId="75D29B8D"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(наименование должности, а также фамилия, имя, отчество (при наличии)</w:t>
      </w:r>
    </w:p>
    <w:p w14:paraId="2BA65EF8"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руководителя Грантодателя или уполномоченного им лица)</w:t>
      </w:r>
    </w:p>
    <w:p w14:paraId="2896158E"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действующего на основании _________________________________________________</w:t>
      </w:r>
    </w:p>
    <w:p w14:paraId="20C5AAAD"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__________________________________________________________________________,</w:t>
      </w:r>
    </w:p>
    <w:p w14:paraId="5A316A44"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(реквизиты учредительного документа (устава, положения) Грантодателя,</w:t>
      </w:r>
    </w:p>
    <w:p w14:paraId="34C68E1E"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доверенности, приказа или иного документа, удостоверяющего полномочия)</w:t>
      </w:r>
    </w:p>
    <w:p w14:paraId="4046DF74"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с одной стороны, и _______________________________________________________,</w:t>
      </w:r>
    </w:p>
    <w:p w14:paraId="79F734B6"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(наименование юридического лица, фамилия, имя, отчество</w:t>
      </w:r>
    </w:p>
    <w:p w14:paraId="1BAE2693"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(при наличии) индивидуального предпринимателя)</w:t>
      </w:r>
    </w:p>
    <w:p w14:paraId="030AA402"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именуемое в дальнейшем "Получатель гранта", в лице ________________________</w:t>
      </w:r>
    </w:p>
    <w:p w14:paraId="4A428298"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__________________________________________________________________________,</w:t>
      </w:r>
    </w:p>
    <w:p w14:paraId="7498DEF4"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(наименование должности, а также фамилия, имя, отчество (при наличии)</w:t>
      </w:r>
    </w:p>
    <w:p w14:paraId="27AE3067"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руководителя Получателя гранта, или уполномоченного им лица, фамилия,</w:t>
      </w:r>
    </w:p>
    <w:p w14:paraId="60839956"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имя, отчество (при наличии) индивидуального предпринимателя)</w:t>
      </w:r>
    </w:p>
    <w:p w14:paraId="339E61BE"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действующего на основании ________________________________________________,</w:t>
      </w:r>
    </w:p>
    <w:p w14:paraId="5E188645"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(реквизиты учредительного документа (устава,</w:t>
      </w:r>
    </w:p>
    <w:p w14:paraId="6DE3F382"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положения, свидетельства о государственной</w:t>
      </w:r>
    </w:p>
    <w:p w14:paraId="5D01B863"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регистрации) Получателя гранта, доверенности,</w:t>
      </w:r>
    </w:p>
    <w:p w14:paraId="260B990A"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приказа или иного документа, удостоверяющего</w:t>
      </w:r>
    </w:p>
    <w:p w14:paraId="25FADDC4"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полномочия)</w:t>
      </w:r>
    </w:p>
    <w:p w14:paraId="241A6678"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с  другой  стороны, далее именуемые "Стороны", в соответствии с </w:t>
      </w:r>
      <w:hyperlink r:id="rId44" w:history="1">
        <w:r w:rsidRPr="00E94E8F">
          <w:rPr>
            <w:rFonts w:eastAsiaTheme="minorEastAsia"/>
            <w:color w:val="0000FF"/>
          </w:rPr>
          <w:t>пунктом 7.3</w:t>
        </w:r>
      </w:hyperlink>
    </w:p>
    <w:p w14:paraId="23D9E143"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договора   о  предоставлении  средств  юридическому  лицу,  индивидуальному</w:t>
      </w:r>
    </w:p>
    <w:p w14:paraId="78A38EBE"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предпринимателю  на  безвозмездной  и  безвозвратной основе в форме гранта,</w:t>
      </w:r>
    </w:p>
    <w:p w14:paraId="35A81333"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источником  финансового обеспечения которых полностью или частично является</w:t>
      </w:r>
    </w:p>
    <w:p w14:paraId="0BF54EE4"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субсидия,  предоставленная  из федерального бюджета (далее соответственно -</w:t>
      </w:r>
    </w:p>
    <w:p w14:paraId="5CE03F9E"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lastRenderedPageBreak/>
        <w:t>Договор,  Грант) заключили настоящее Дополнительное соглашение к Договору о</w:t>
      </w:r>
    </w:p>
    <w:p w14:paraId="21F5727B"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нижеследующем.</w:t>
      </w:r>
    </w:p>
    <w:p w14:paraId="6035A99B"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1. Внести в Договор следующие изменения:</w:t>
      </w:r>
    </w:p>
    <w:p w14:paraId="05B87FBF"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1.1. В преамбуле:</w:t>
      </w:r>
    </w:p>
    <w:p w14:paraId="12096D19"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1.1.1. _______________________________________________________________;</w:t>
      </w:r>
    </w:p>
    <w:p w14:paraId="0EAB2017"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1.1.2. _______________________________________________________________.</w:t>
      </w:r>
    </w:p>
    <w:p w14:paraId="55FADB2F"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 xml:space="preserve">1.2. В </w:t>
      </w:r>
      <w:hyperlink r:id="rId45" w:history="1">
        <w:r w:rsidRPr="00E94E8F">
          <w:rPr>
            <w:rFonts w:eastAsiaTheme="minorEastAsia"/>
            <w:color w:val="0000FF"/>
          </w:rPr>
          <w:t>разделе I</w:t>
        </w:r>
      </w:hyperlink>
      <w:r w:rsidRPr="00E94E8F">
        <w:rPr>
          <w:rFonts w:eastAsiaTheme="minorEastAsia"/>
        </w:rPr>
        <w:t xml:space="preserve"> "Предмет Договора":</w:t>
      </w:r>
    </w:p>
    <w:p w14:paraId="13B78932"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 xml:space="preserve">1.2.1. </w:t>
      </w:r>
      <w:hyperlink r:id="rId46" w:history="1">
        <w:r w:rsidRPr="00E94E8F">
          <w:rPr>
            <w:rFonts w:eastAsiaTheme="minorEastAsia"/>
            <w:color w:val="0000FF"/>
          </w:rPr>
          <w:t>пункт 1.1</w:t>
        </w:r>
      </w:hyperlink>
      <w:r w:rsidRPr="00E94E8F">
        <w:rPr>
          <w:rFonts w:eastAsiaTheme="minorEastAsia"/>
        </w:rPr>
        <w:t xml:space="preserve"> изложить в следующей редакции:</w:t>
      </w:r>
    </w:p>
    <w:p w14:paraId="031704F5"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"1.1.  Предметом  настоящего  Договора  является  предоставление в 20__</w:t>
      </w:r>
    </w:p>
    <w:p w14:paraId="2525CA8D"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году/20__  -  20__  годах  Получателю  гранта  средств  на  безвозмездной и</w:t>
      </w:r>
    </w:p>
    <w:p w14:paraId="35D848C2"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безвозвратной основе в форме гранта (далее - Грант), в целях ______________</w:t>
      </w:r>
    </w:p>
    <w:p w14:paraId="456C1A89"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____________________________;";</w:t>
      </w:r>
    </w:p>
    <w:p w14:paraId="5F42CE5D"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(цель предоставления Гранта)</w:t>
      </w:r>
    </w:p>
    <w:p w14:paraId="20F3A266"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 xml:space="preserve">1.2.2. </w:t>
      </w:r>
      <w:hyperlink r:id="rId47" w:history="1">
        <w:r w:rsidRPr="00E94E8F">
          <w:rPr>
            <w:rFonts w:eastAsiaTheme="minorEastAsia"/>
            <w:color w:val="0000FF"/>
          </w:rPr>
          <w:t>пункт 1.1.1</w:t>
        </w:r>
      </w:hyperlink>
      <w:r w:rsidRPr="00E94E8F">
        <w:rPr>
          <w:rFonts w:eastAsiaTheme="minorEastAsia"/>
        </w:rPr>
        <w:t xml:space="preserve"> изложить в следующей редакции:</w:t>
      </w:r>
    </w:p>
    <w:p w14:paraId="3DA9EA03"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"1.1.1. для достижения результата федерального проекта ________________</w:t>
      </w:r>
    </w:p>
    <w:p w14:paraId="3A834F74"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___________________________________.".</w:t>
      </w:r>
    </w:p>
    <w:p w14:paraId="5A8BF13A"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(наименование федерального проекта)</w:t>
      </w:r>
    </w:p>
    <w:p w14:paraId="45B220FA"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 xml:space="preserve">1.3. В </w:t>
      </w:r>
      <w:hyperlink r:id="rId48" w:history="1">
        <w:r w:rsidRPr="00E94E8F">
          <w:rPr>
            <w:rFonts w:eastAsiaTheme="minorEastAsia"/>
            <w:color w:val="0000FF"/>
          </w:rPr>
          <w:t>разделе II</w:t>
        </w:r>
      </w:hyperlink>
      <w:r w:rsidRPr="00E94E8F">
        <w:rPr>
          <w:rFonts w:eastAsiaTheme="minorEastAsia"/>
        </w:rPr>
        <w:t xml:space="preserve"> "Финансовое обеспечение предоставления Гранта":</w:t>
      </w:r>
    </w:p>
    <w:p w14:paraId="5DA7E7AB"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1.3.1. в абзаце </w:t>
      </w:r>
      <w:hyperlink r:id="rId49" w:history="1">
        <w:r w:rsidRPr="00E94E8F">
          <w:rPr>
            <w:rFonts w:eastAsiaTheme="minorEastAsia"/>
            <w:color w:val="0000FF"/>
          </w:rPr>
          <w:t>пункта 2.1</w:t>
        </w:r>
      </w:hyperlink>
      <w:r w:rsidRPr="00E94E8F">
        <w:rPr>
          <w:rFonts w:eastAsiaTheme="minorEastAsia"/>
        </w:rPr>
        <w:t xml:space="preserve"> сумму Гранта в 20__ году ___________________</w:t>
      </w:r>
    </w:p>
    <w:p w14:paraId="0D6F6497"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(сумма цифрой)</w:t>
      </w:r>
    </w:p>
    <w:p w14:paraId="0572A3B1"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(________________________________)     рублей __ копеек увеличить/уменьшить</w:t>
      </w:r>
    </w:p>
    <w:p w14:paraId="19FE5E92"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(сумма прописью)</w:t>
      </w:r>
    </w:p>
    <w:p w14:paraId="4E7ED364"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на __________________ (________________) рублей __ копеек.</w:t>
      </w:r>
    </w:p>
    <w:p w14:paraId="728080B0"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(сумма цифрой)    (сумма прописью)</w:t>
      </w:r>
    </w:p>
    <w:p w14:paraId="46D5C637"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 xml:space="preserve">1.4. В </w:t>
      </w:r>
      <w:hyperlink r:id="rId50" w:history="1">
        <w:r w:rsidRPr="00E94E8F">
          <w:rPr>
            <w:rFonts w:eastAsiaTheme="minorEastAsia"/>
            <w:color w:val="0000FF"/>
          </w:rPr>
          <w:t>разделе III</w:t>
        </w:r>
      </w:hyperlink>
      <w:r w:rsidRPr="00E94E8F">
        <w:rPr>
          <w:rFonts w:eastAsiaTheme="minorEastAsia"/>
        </w:rPr>
        <w:t xml:space="preserve"> "Условия предоставления Гранта":</w:t>
      </w:r>
    </w:p>
    <w:p w14:paraId="12220393"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1.4.1. в </w:t>
      </w:r>
      <w:hyperlink r:id="rId51" w:history="1">
        <w:r w:rsidRPr="00E94E8F">
          <w:rPr>
            <w:rFonts w:eastAsiaTheme="minorEastAsia"/>
            <w:color w:val="0000FF"/>
          </w:rPr>
          <w:t>пункте 3.2.1</w:t>
        </w:r>
      </w:hyperlink>
      <w:r w:rsidRPr="00E94E8F">
        <w:rPr>
          <w:rFonts w:eastAsiaTheme="minorEastAsia"/>
        </w:rPr>
        <w:t xml:space="preserve"> слова "_________________________________________"</w:t>
      </w:r>
    </w:p>
    <w:p w14:paraId="3DEFDED7"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(наименование территориального органа</w:t>
      </w:r>
    </w:p>
    <w:p w14:paraId="3644C00A"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Федерального казначейства)</w:t>
      </w:r>
    </w:p>
    <w:p w14:paraId="0688029F"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заменить словами "_______________________________________________________";</w:t>
      </w:r>
    </w:p>
    <w:p w14:paraId="2AD95013"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(наименование территориального органа Федерального</w:t>
      </w:r>
    </w:p>
    <w:p w14:paraId="6DE1B939"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казначейства)</w:t>
      </w:r>
    </w:p>
    <w:p w14:paraId="078BB520"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1.4.2. в </w:t>
      </w:r>
      <w:hyperlink r:id="rId52" w:history="1">
        <w:r w:rsidRPr="00E94E8F">
          <w:rPr>
            <w:rFonts w:eastAsiaTheme="minorEastAsia"/>
            <w:color w:val="0000FF"/>
          </w:rPr>
          <w:t>пункте 3.2.2</w:t>
        </w:r>
      </w:hyperlink>
      <w:r w:rsidRPr="00E94E8F">
        <w:rPr>
          <w:rFonts w:eastAsiaTheme="minorEastAsia"/>
        </w:rPr>
        <w:t xml:space="preserve"> слова "_________________________________________"</w:t>
      </w:r>
    </w:p>
    <w:p w14:paraId="15B03204"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(наименование учреждения Банка России</w:t>
      </w:r>
    </w:p>
    <w:p w14:paraId="237B8F6F"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или кредитной организации)</w:t>
      </w:r>
    </w:p>
    <w:p w14:paraId="563A4FD8"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заменить словами "_______________________________________________________".</w:t>
      </w:r>
    </w:p>
    <w:p w14:paraId="1615E5FE"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(наименование учреждения Банка России или кредитной</w:t>
      </w:r>
    </w:p>
    <w:p w14:paraId="6124F08D"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организации)</w:t>
      </w:r>
    </w:p>
    <w:p w14:paraId="612D42AA"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 xml:space="preserve">1.5. В </w:t>
      </w:r>
      <w:hyperlink r:id="rId53" w:history="1">
        <w:r w:rsidRPr="00E94E8F">
          <w:rPr>
            <w:rFonts w:eastAsiaTheme="minorEastAsia"/>
            <w:color w:val="0000FF"/>
          </w:rPr>
          <w:t>разделе IV</w:t>
        </w:r>
      </w:hyperlink>
      <w:r w:rsidRPr="00E94E8F">
        <w:rPr>
          <w:rFonts w:eastAsiaTheme="minorEastAsia"/>
        </w:rPr>
        <w:t xml:space="preserve"> "Взаимодействие Сторон":</w:t>
      </w:r>
    </w:p>
    <w:p w14:paraId="20634DC0"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 xml:space="preserve">1.5.1. в </w:t>
      </w:r>
      <w:hyperlink r:id="rId54" w:history="1">
        <w:r w:rsidRPr="00E94E8F">
          <w:rPr>
            <w:rFonts w:eastAsiaTheme="minorEastAsia"/>
            <w:color w:val="0000FF"/>
          </w:rPr>
          <w:t>пункте 4.1.2</w:t>
        </w:r>
      </w:hyperlink>
      <w:r w:rsidRPr="00E94E8F">
        <w:rPr>
          <w:rFonts w:eastAsiaTheme="minorEastAsia"/>
        </w:rPr>
        <w:t xml:space="preserve"> слова "не позднее _____ рабочих дней" заменить словами "не позднее _____ рабочих дней";</w:t>
      </w:r>
    </w:p>
    <w:p w14:paraId="1CAA77FF"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 xml:space="preserve">1.5.2. в </w:t>
      </w:r>
      <w:hyperlink r:id="rId55" w:history="1">
        <w:r w:rsidRPr="00E94E8F">
          <w:rPr>
            <w:rFonts w:eastAsiaTheme="minorEastAsia"/>
            <w:color w:val="0000FF"/>
          </w:rPr>
          <w:t>пункте 4.1.3</w:t>
        </w:r>
      </w:hyperlink>
      <w:r w:rsidRPr="00E94E8F">
        <w:rPr>
          <w:rFonts w:eastAsiaTheme="minorEastAsia"/>
        </w:rPr>
        <w:t xml:space="preserve"> слова "не позднее _____ рабочих дней" заменить словами "не позднее _____ рабочих дней";</w:t>
      </w:r>
    </w:p>
    <w:p w14:paraId="52CA42C9"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 xml:space="preserve">1.5.3. в </w:t>
      </w:r>
      <w:hyperlink r:id="rId56" w:history="1">
        <w:r w:rsidRPr="00E94E8F">
          <w:rPr>
            <w:rFonts w:eastAsiaTheme="minorEastAsia"/>
            <w:color w:val="0000FF"/>
          </w:rPr>
          <w:t>пункте 4.1.5</w:t>
        </w:r>
      </w:hyperlink>
      <w:r w:rsidRPr="00E94E8F">
        <w:rPr>
          <w:rFonts w:eastAsiaTheme="minorEastAsia"/>
        </w:rPr>
        <w:t xml:space="preserve"> слова "в соответствии с приложением N ____" заменить словами "в соответствии с приложением N ____";</w:t>
      </w:r>
    </w:p>
    <w:p w14:paraId="3470E7FF"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 xml:space="preserve">1.5.4. в </w:t>
      </w:r>
      <w:hyperlink r:id="rId57" w:history="1">
        <w:r w:rsidRPr="00E94E8F">
          <w:rPr>
            <w:rFonts w:eastAsiaTheme="minorEastAsia"/>
            <w:color w:val="0000FF"/>
          </w:rPr>
          <w:t>пункте 4.1.6.1</w:t>
        </w:r>
      </w:hyperlink>
      <w:r w:rsidRPr="00E94E8F">
        <w:rPr>
          <w:rFonts w:eastAsiaTheme="minorEastAsia"/>
        </w:rPr>
        <w:t xml:space="preserve"> слова "в соответствии с приложением N ____" заменить словами "в соответствии с приложением N ____";</w:t>
      </w:r>
    </w:p>
    <w:p w14:paraId="6A80E658"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 xml:space="preserve">1.5.5. в </w:t>
      </w:r>
      <w:hyperlink r:id="rId58" w:history="1">
        <w:r w:rsidRPr="00E94E8F">
          <w:rPr>
            <w:rFonts w:eastAsiaTheme="minorEastAsia"/>
            <w:color w:val="0000FF"/>
          </w:rPr>
          <w:t>пункте 4.1.7.1.1</w:t>
        </w:r>
      </w:hyperlink>
      <w:r w:rsidRPr="00E94E8F">
        <w:rPr>
          <w:rFonts w:eastAsiaTheme="minorEastAsia"/>
        </w:rPr>
        <w:t xml:space="preserve"> слова "в соответствии с приложением N ____" заменить словами "в соответствии с приложением N ____";</w:t>
      </w:r>
    </w:p>
    <w:p w14:paraId="6E11AD76"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 xml:space="preserve">1.5.6. в </w:t>
      </w:r>
      <w:hyperlink r:id="rId59" w:history="1">
        <w:r w:rsidRPr="00E94E8F">
          <w:rPr>
            <w:rFonts w:eastAsiaTheme="minorEastAsia"/>
            <w:color w:val="0000FF"/>
          </w:rPr>
          <w:t>пункте 4.1.9</w:t>
        </w:r>
      </w:hyperlink>
      <w:r w:rsidRPr="00E94E8F">
        <w:rPr>
          <w:rFonts w:eastAsiaTheme="minorEastAsia"/>
        </w:rPr>
        <w:t>:</w:t>
      </w:r>
    </w:p>
    <w:p w14:paraId="37386C7F"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1.5.6.1. слова "в приложении N ____" заменить словами "в приложении N ____";</w:t>
      </w:r>
    </w:p>
    <w:p w14:paraId="0AA71BE2"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lastRenderedPageBreak/>
        <w:t>1.5.6.2. слова "в течение _____ рабочих дней" заменить словами "в течение _____ рабочих дней";</w:t>
      </w:r>
    </w:p>
    <w:p w14:paraId="47E5551D"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 xml:space="preserve">1.5.7. в </w:t>
      </w:r>
      <w:hyperlink r:id="rId60" w:history="1">
        <w:r w:rsidRPr="00E94E8F">
          <w:rPr>
            <w:rFonts w:eastAsiaTheme="minorEastAsia"/>
            <w:color w:val="0000FF"/>
          </w:rPr>
          <w:t>пункте 4.1.10</w:t>
        </w:r>
      </w:hyperlink>
      <w:r w:rsidRPr="00E94E8F">
        <w:rPr>
          <w:rFonts w:eastAsiaTheme="minorEastAsia"/>
        </w:rPr>
        <w:t xml:space="preserve"> слова "в течение _____ рабочих дней" заменить словами "в течение _____ рабочих дней";</w:t>
      </w:r>
    </w:p>
    <w:p w14:paraId="43FF1339"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 xml:space="preserve">1.5.8. в </w:t>
      </w:r>
      <w:hyperlink r:id="rId61" w:history="1">
        <w:r w:rsidRPr="00E94E8F">
          <w:rPr>
            <w:rFonts w:eastAsiaTheme="minorEastAsia"/>
            <w:color w:val="0000FF"/>
          </w:rPr>
          <w:t>пункте 4.1.11</w:t>
        </w:r>
      </w:hyperlink>
      <w:r w:rsidRPr="00E94E8F">
        <w:rPr>
          <w:rFonts w:eastAsiaTheme="minorEastAsia"/>
        </w:rPr>
        <w:t xml:space="preserve"> слова "в течение _____ рабочих дней" заменить словами "в течение _____ рабочих дней";</w:t>
      </w:r>
    </w:p>
    <w:p w14:paraId="2B915BCF"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 xml:space="preserve">1.5.9. в </w:t>
      </w:r>
      <w:hyperlink r:id="rId62" w:history="1">
        <w:r w:rsidRPr="00E94E8F">
          <w:rPr>
            <w:rFonts w:eastAsiaTheme="minorEastAsia"/>
            <w:color w:val="0000FF"/>
          </w:rPr>
          <w:t>пункте 4.2.2</w:t>
        </w:r>
      </w:hyperlink>
      <w:r w:rsidRPr="00E94E8F">
        <w:rPr>
          <w:rFonts w:eastAsiaTheme="minorEastAsia"/>
        </w:rPr>
        <w:t>:</w:t>
      </w:r>
    </w:p>
    <w:p w14:paraId="027BCF79"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1.5.9.1. слова "в направлении в 20__ году" заменить словами "в направлении в 20__ году";</w:t>
      </w:r>
    </w:p>
    <w:p w14:paraId="62D2FC11"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1.5.9.2. слова "не использованного в 20__ году" заменить словами "не использованного в 20__ году";</w:t>
      </w:r>
    </w:p>
    <w:p w14:paraId="531D1156"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1.5.9.3. слова "не позднее _____ рабочих дней" заменить словами "не позднее _____ рабочих дней";</w:t>
      </w:r>
    </w:p>
    <w:p w14:paraId="1D2EF612"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 xml:space="preserve">1.5.10. в </w:t>
      </w:r>
      <w:hyperlink r:id="rId63" w:history="1">
        <w:r w:rsidRPr="00E94E8F">
          <w:rPr>
            <w:rFonts w:eastAsiaTheme="minorEastAsia"/>
            <w:color w:val="0000FF"/>
          </w:rPr>
          <w:t>пункте 4.2.3</w:t>
        </w:r>
      </w:hyperlink>
      <w:r w:rsidRPr="00E94E8F">
        <w:rPr>
          <w:rFonts w:eastAsiaTheme="minorEastAsia"/>
        </w:rPr>
        <w:t xml:space="preserve"> слова "не позднее рабочего дня" заменить словами "не позднее рабочего дня";</w:t>
      </w:r>
    </w:p>
    <w:p w14:paraId="2DA2E49C"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 xml:space="preserve">1.5.11. в </w:t>
      </w:r>
      <w:hyperlink r:id="rId64" w:history="1">
        <w:r w:rsidRPr="00E94E8F">
          <w:rPr>
            <w:rFonts w:eastAsiaTheme="minorEastAsia"/>
            <w:color w:val="0000FF"/>
          </w:rPr>
          <w:t>пункте 4.3.8.1</w:t>
        </w:r>
      </w:hyperlink>
      <w:r w:rsidRPr="00E94E8F">
        <w:rPr>
          <w:rFonts w:eastAsiaTheme="minorEastAsia"/>
        </w:rPr>
        <w:t>:</w:t>
      </w:r>
    </w:p>
    <w:p w14:paraId="5D2906DE"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1.5.11.1. слова "не позднее _____ рабочего дня" заменить словами "не позднее _____ рабочего дня";</w:t>
      </w:r>
    </w:p>
    <w:p w14:paraId="09F95675"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1.5.11.2. слова "отчетным _________________" заменить словами "отчетным</w:t>
      </w:r>
    </w:p>
    <w:p w14:paraId="3D7677E2"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(месяц, квартал,</w:t>
      </w:r>
    </w:p>
    <w:p w14:paraId="04E1E77B"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полугодие, год)</w:t>
      </w:r>
    </w:p>
    <w:p w14:paraId="697A0D02"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________________________________";</w:t>
      </w:r>
    </w:p>
    <w:p w14:paraId="0A51EFD4"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(месяц, квартал, полугодие, год)</w:t>
      </w:r>
    </w:p>
    <w:p w14:paraId="046A534A"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 xml:space="preserve">1.5.12. в </w:t>
      </w:r>
      <w:hyperlink r:id="rId65" w:history="1">
        <w:r w:rsidRPr="00E94E8F">
          <w:rPr>
            <w:rFonts w:eastAsiaTheme="minorEastAsia"/>
            <w:color w:val="0000FF"/>
          </w:rPr>
          <w:t>пункте 4.3.8.2</w:t>
        </w:r>
      </w:hyperlink>
      <w:r w:rsidRPr="00E94E8F">
        <w:rPr>
          <w:rFonts w:eastAsiaTheme="minorEastAsia"/>
        </w:rPr>
        <w:t>:</w:t>
      </w:r>
    </w:p>
    <w:p w14:paraId="7E09E4FE"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1.5.12.1. слова "не позднее ___ рабочего дня" заменить словами "не позднее ___ рабочего дня";</w:t>
      </w:r>
    </w:p>
    <w:p w14:paraId="5CA2DD6E"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1.5.12.2. слова "отчетным _________________" заменить словами "отчетным</w:t>
      </w:r>
    </w:p>
    <w:p w14:paraId="6F15BA39"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(месяц, квартал,</w:t>
      </w:r>
    </w:p>
    <w:p w14:paraId="2F9600D0"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полугодие, год)</w:t>
      </w:r>
    </w:p>
    <w:p w14:paraId="28A9F8D1"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________________________________";</w:t>
      </w:r>
    </w:p>
    <w:p w14:paraId="1BBB27D2"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(месяц, квартал, полугодие, год)</w:t>
      </w:r>
    </w:p>
    <w:p w14:paraId="75F3581C"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 xml:space="preserve">1.5.13. в </w:t>
      </w:r>
      <w:hyperlink r:id="rId66" w:history="1">
        <w:r w:rsidRPr="00E94E8F">
          <w:rPr>
            <w:rFonts w:eastAsiaTheme="minorEastAsia"/>
            <w:color w:val="0000FF"/>
          </w:rPr>
          <w:t>пункте 4.3.9</w:t>
        </w:r>
      </w:hyperlink>
      <w:r w:rsidRPr="00E94E8F">
        <w:rPr>
          <w:rFonts w:eastAsiaTheme="minorEastAsia"/>
        </w:rPr>
        <w:t xml:space="preserve"> слова "в течение _____ рабочих дней" заменить словами "в течение рабочих дней";</w:t>
      </w:r>
    </w:p>
    <w:p w14:paraId="13882C8D"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 xml:space="preserve">1.5.14. в </w:t>
      </w:r>
      <w:hyperlink r:id="rId67" w:history="1">
        <w:r w:rsidRPr="00E94E8F">
          <w:rPr>
            <w:rFonts w:eastAsiaTheme="minorEastAsia"/>
            <w:color w:val="0000FF"/>
          </w:rPr>
          <w:t>пункте 4.3.11</w:t>
        </w:r>
      </w:hyperlink>
      <w:r w:rsidRPr="00E94E8F">
        <w:rPr>
          <w:rFonts w:eastAsiaTheme="minorEastAsia"/>
        </w:rPr>
        <w:t xml:space="preserve"> слова "в соответствии с приложением N ____" заменить словами "в соответствии с приложением N ____";</w:t>
      </w:r>
    </w:p>
    <w:p w14:paraId="6A21D2CB"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 xml:space="preserve">1.5.15. в </w:t>
      </w:r>
      <w:hyperlink r:id="rId68" w:history="1">
        <w:r w:rsidRPr="00E94E8F">
          <w:rPr>
            <w:rFonts w:eastAsiaTheme="minorEastAsia"/>
            <w:color w:val="0000FF"/>
          </w:rPr>
          <w:t>пункте 4.3.12</w:t>
        </w:r>
      </w:hyperlink>
      <w:r w:rsidRPr="00E94E8F">
        <w:rPr>
          <w:rFonts w:eastAsiaTheme="minorEastAsia"/>
        </w:rPr>
        <w:t>:</w:t>
      </w:r>
    </w:p>
    <w:p w14:paraId="2EA0B114"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1.5.15.1. слова "в 20__ году" заменить словами "в 20__ году";</w:t>
      </w:r>
    </w:p>
    <w:p w14:paraId="65B6255A"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1.5.15.2. слова "до "__" _________ 20__ г." заменить словами "до "__" _________ 20__ г.";</w:t>
      </w:r>
    </w:p>
    <w:p w14:paraId="17C3ECC7"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 xml:space="preserve">1.5.16. в </w:t>
      </w:r>
      <w:hyperlink r:id="rId69" w:history="1">
        <w:r w:rsidRPr="00E94E8F">
          <w:rPr>
            <w:rFonts w:eastAsiaTheme="minorEastAsia"/>
            <w:color w:val="0000FF"/>
          </w:rPr>
          <w:t>пункте 4.4.3</w:t>
        </w:r>
      </w:hyperlink>
      <w:r w:rsidRPr="00E94E8F">
        <w:rPr>
          <w:rFonts w:eastAsiaTheme="minorEastAsia"/>
        </w:rPr>
        <w:t xml:space="preserve"> слова "в 20__ году" заменить словами "в 20__ году".</w:t>
      </w:r>
    </w:p>
    <w:p w14:paraId="525F442A"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 xml:space="preserve">1.6. В </w:t>
      </w:r>
      <w:hyperlink r:id="rId70" w:history="1">
        <w:r w:rsidRPr="00E94E8F">
          <w:rPr>
            <w:rFonts w:eastAsiaTheme="minorEastAsia"/>
            <w:color w:val="0000FF"/>
          </w:rPr>
          <w:t>разделе VII</w:t>
        </w:r>
      </w:hyperlink>
      <w:r w:rsidRPr="00E94E8F">
        <w:rPr>
          <w:rFonts w:eastAsiaTheme="minorEastAsia"/>
        </w:rPr>
        <w:t xml:space="preserve"> "Заключительные положения":</w:t>
      </w:r>
    </w:p>
    <w:p w14:paraId="2BC6F01A"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 xml:space="preserve">1.6.1. в </w:t>
      </w:r>
      <w:hyperlink r:id="rId71" w:history="1">
        <w:r w:rsidRPr="00E94E8F">
          <w:rPr>
            <w:rFonts w:eastAsiaTheme="minorEastAsia"/>
            <w:color w:val="0000FF"/>
          </w:rPr>
          <w:t>пункте 7.3</w:t>
        </w:r>
      </w:hyperlink>
      <w:r w:rsidRPr="00E94E8F">
        <w:rPr>
          <w:rFonts w:eastAsiaTheme="minorEastAsia"/>
        </w:rPr>
        <w:t xml:space="preserve"> слова "приложению N ___" заменить словами "приложению N ___".</w:t>
      </w:r>
    </w:p>
    <w:p w14:paraId="09F5DE0E"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 xml:space="preserve">1.7. </w:t>
      </w:r>
      <w:hyperlink r:id="rId72" w:history="1">
        <w:r w:rsidRPr="00E94E8F">
          <w:rPr>
            <w:rFonts w:eastAsiaTheme="minorEastAsia"/>
            <w:color w:val="0000FF"/>
          </w:rPr>
          <w:t>Пункт 7.6.2</w:t>
        </w:r>
      </w:hyperlink>
      <w:r w:rsidRPr="00E94E8F">
        <w:rPr>
          <w:rFonts w:eastAsiaTheme="minorEastAsia"/>
        </w:rPr>
        <w:t xml:space="preserve"> изложить в следующей редакции:</w:t>
      </w:r>
    </w:p>
    <w:p w14:paraId="385472F0"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"___________________________________________________________________.".</w:t>
      </w:r>
    </w:p>
    <w:p w14:paraId="1ACA2F57"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1.8. Иные положения по настоящему Дополнительному соглашению к Договору:</w:t>
      </w:r>
    </w:p>
    <w:p w14:paraId="5986E163"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1.8.1. _______________________________________________________________;</w:t>
      </w:r>
    </w:p>
    <w:p w14:paraId="2681896E"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1.8.2. _______________________________________________________________.</w:t>
      </w:r>
    </w:p>
    <w:p w14:paraId="5281FB1B"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 xml:space="preserve">1.9. </w:t>
      </w:r>
      <w:hyperlink r:id="rId73" w:history="1">
        <w:r w:rsidRPr="00E94E8F">
          <w:rPr>
            <w:rFonts w:eastAsiaTheme="minorEastAsia"/>
            <w:color w:val="0000FF"/>
          </w:rPr>
          <w:t>Раздел VIII</w:t>
        </w:r>
      </w:hyperlink>
      <w:r w:rsidRPr="00E94E8F">
        <w:rPr>
          <w:rFonts w:eastAsiaTheme="minorEastAsia"/>
        </w:rPr>
        <w:t xml:space="preserve"> "Платежные реквизиты Сторон" изложить в следующей редакции:</w:t>
      </w:r>
    </w:p>
    <w:p w14:paraId="5F8B12D9" w14:textId="77777777" w:rsidR="00E94E8F" w:rsidRPr="00E94E8F" w:rsidRDefault="00E94E8F" w:rsidP="00E94E8F">
      <w:pPr>
        <w:spacing w:before="0" w:after="0" w:line="240" w:lineRule="auto"/>
        <w:ind w:firstLine="0"/>
        <w:rPr>
          <w:rFonts w:ascii="Verdana" w:eastAsiaTheme="minorEastAsia" w:hAnsi="Verdana"/>
          <w:sz w:val="21"/>
          <w:szCs w:val="21"/>
        </w:rPr>
      </w:pPr>
      <w:r w:rsidRPr="00E94E8F">
        <w:rPr>
          <w:rFonts w:eastAsiaTheme="minorEastAsia"/>
        </w:rPr>
        <w:t> </w:t>
      </w:r>
    </w:p>
    <w:p w14:paraId="755EF914" w14:textId="77777777" w:rsidR="00E94E8F" w:rsidRPr="00E94E8F" w:rsidRDefault="00E94E8F" w:rsidP="00E94E8F">
      <w:pPr>
        <w:spacing w:before="0" w:after="0" w:line="240" w:lineRule="auto"/>
        <w:ind w:firstLine="0"/>
        <w:jc w:val="center"/>
        <w:rPr>
          <w:rFonts w:ascii="Verdana" w:eastAsiaTheme="minorEastAsia" w:hAnsi="Verdana"/>
          <w:sz w:val="21"/>
          <w:szCs w:val="21"/>
        </w:rPr>
      </w:pPr>
      <w:r w:rsidRPr="00E94E8F">
        <w:rPr>
          <w:rFonts w:eastAsiaTheme="minorEastAsia"/>
        </w:rPr>
        <w:t>"VIII. Платежные реквизиты Сторон</w:t>
      </w:r>
    </w:p>
    <w:p w14:paraId="578663D5" w14:textId="77777777" w:rsidR="00E94E8F" w:rsidRPr="00E94E8F" w:rsidRDefault="00E94E8F" w:rsidP="00E94E8F">
      <w:pPr>
        <w:spacing w:before="0" w:after="0" w:line="240" w:lineRule="auto"/>
        <w:ind w:firstLine="0"/>
        <w:rPr>
          <w:rFonts w:ascii="Verdana" w:eastAsiaTheme="minorEastAsia" w:hAnsi="Verdana"/>
          <w:sz w:val="21"/>
          <w:szCs w:val="21"/>
        </w:rPr>
      </w:pPr>
      <w:r w:rsidRPr="00E94E8F">
        <w:rPr>
          <w:rFonts w:eastAsiaTheme="minorEastAsia"/>
        </w:rPr>
        <w:t> </w:t>
      </w:r>
    </w:p>
    <w:tbl>
      <w:tblPr>
        <w:tblW w:w="9760" w:type="dxa"/>
        <w:tblInd w:w="20" w:type="dxa"/>
        <w:tblCellMar>
          <w:left w:w="0" w:type="dxa"/>
          <w:right w:w="0" w:type="dxa"/>
        </w:tblCellMar>
        <w:tblLook w:val="04A0" w:firstRow="1" w:lastRow="0" w:firstColumn="1" w:lastColumn="0" w:noHBand="0" w:noVBand="1"/>
      </w:tblPr>
      <w:tblGrid>
        <w:gridCol w:w="214"/>
        <w:gridCol w:w="4467"/>
        <w:gridCol w:w="199"/>
        <w:gridCol w:w="214"/>
        <w:gridCol w:w="4467"/>
        <w:gridCol w:w="199"/>
      </w:tblGrid>
      <w:tr w:rsidR="00E94E8F" w:rsidRPr="00E94E8F" w14:paraId="47CC1ED2" w14:textId="77777777" w:rsidTr="00643EE2">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59B0CE0D"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 xml:space="preserve">Полное и сокращенное (при наличии) </w:t>
            </w:r>
            <w:r w:rsidRPr="00E94E8F">
              <w:rPr>
                <w:rFonts w:eastAsiaTheme="minorEastAsia"/>
              </w:rPr>
              <w:lastRenderedPageBreak/>
              <w:t>наименования Грантодателя</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6EDDA33C"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lastRenderedPageBreak/>
              <w:t xml:space="preserve">Полное и сокращенное (при наличии) </w:t>
            </w:r>
            <w:r w:rsidRPr="00E94E8F">
              <w:rPr>
                <w:rFonts w:eastAsiaTheme="minorEastAsia"/>
              </w:rPr>
              <w:lastRenderedPageBreak/>
              <w:t>наименования Получателя гранта</w:t>
            </w:r>
          </w:p>
        </w:tc>
      </w:tr>
      <w:tr w:rsidR="00E94E8F" w:rsidRPr="00E94E8F" w14:paraId="3EB30092" w14:textId="77777777" w:rsidTr="00643EE2">
        <w:tc>
          <w:tcPr>
            <w:tcW w:w="0" w:type="auto"/>
            <w:tcBorders>
              <w:top w:val="single" w:sz="8" w:space="0" w:color="000000"/>
              <w:left w:val="single" w:sz="8" w:space="0" w:color="000000"/>
              <w:bottom w:val="nil"/>
              <w:right w:val="nil"/>
            </w:tcBorders>
            <w:hideMark/>
          </w:tcPr>
          <w:p w14:paraId="7CC73906"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lastRenderedPageBreak/>
              <w:t> </w:t>
            </w:r>
          </w:p>
        </w:tc>
        <w:tc>
          <w:tcPr>
            <w:tcW w:w="0" w:type="auto"/>
            <w:tcBorders>
              <w:top w:val="single" w:sz="8" w:space="0" w:color="000000"/>
              <w:left w:val="nil"/>
              <w:bottom w:val="single" w:sz="8" w:space="0" w:color="000000"/>
              <w:right w:val="nil"/>
            </w:tcBorders>
            <w:hideMark/>
          </w:tcPr>
          <w:p w14:paraId="01E39A1D"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tcBorders>
              <w:top w:val="single" w:sz="8" w:space="0" w:color="000000"/>
              <w:left w:val="nil"/>
              <w:bottom w:val="nil"/>
              <w:right w:val="single" w:sz="8" w:space="0" w:color="000000"/>
            </w:tcBorders>
            <w:hideMark/>
          </w:tcPr>
          <w:p w14:paraId="139BF2A0"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tcBorders>
              <w:top w:val="single" w:sz="8" w:space="0" w:color="000000"/>
              <w:left w:val="single" w:sz="8" w:space="0" w:color="000000"/>
              <w:bottom w:val="nil"/>
              <w:right w:val="nil"/>
            </w:tcBorders>
            <w:hideMark/>
          </w:tcPr>
          <w:p w14:paraId="60B79E6B"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tcBorders>
              <w:top w:val="single" w:sz="8" w:space="0" w:color="000000"/>
              <w:left w:val="nil"/>
              <w:bottom w:val="single" w:sz="8" w:space="0" w:color="000000"/>
              <w:right w:val="nil"/>
            </w:tcBorders>
            <w:hideMark/>
          </w:tcPr>
          <w:p w14:paraId="7F456BD9"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tcBorders>
              <w:top w:val="single" w:sz="8" w:space="0" w:color="000000"/>
              <w:left w:val="nil"/>
              <w:bottom w:val="nil"/>
              <w:right w:val="single" w:sz="8" w:space="0" w:color="000000"/>
            </w:tcBorders>
            <w:hideMark/>
          </w:tcPr>
          <w:p w14:paraId="25476323"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2B1B5502" w14:textId="77777777" w:rsidTr="00643EE2">
        <w:tc>
          <w:tcPr>
            <w:tcW w:w="0" w:type="auto"/>
            <w:tcBorders>
              <w:top w:val="nil"/>
              <w:left w:val="single" w:sz="8" w:space="0" w:color="000000"/>
              <w:bottom w:val="single" w:sz="8" w:space="0" w:color="000000"/>
              <w:right w:val="nil"/>
            </w:tcBorders>
            <w:hideMark/>
          </w:tcPr>
          <w:p w14:paraId="7429A61F"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tcBorders>
              <w:top w:val="single" w:sz="8" w:space="0" w:color="000000"/>
              <w:left w:val="nil"/>
              <w:bottom w:val="single" w:sz="8" w:space="0" w:color="000000"/>
              <w:right w:val="nil"/>
            </w:tcBorders>
            <w:hideMark/>
          </w:tcPr>
          <w:p w14:paraId="7CD6DF3B"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ОГРН, ОКТМО</w:t>
            </w:r>
          </w:p>
        </w:tc>
        <w:tc>
          <w:tcPr>
            <w:tcW w:w="0" w:type="auto"/>
            <w:tcBorders>
              <w:top w:val="nil"/>
              <w:left w:val="nil"/>
              <w:bottom w:val="single" w:sz="8" w:space="0" w:color="000000"/>
              <w:right w:val="single" w:sz="8" w:space="0" w:color="000000"/>
            </w:tcBorders>
            <w:hideMark/>
          </w:tcPr>
          <w:p w14:paraId="5A3ED0E5"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tcBorders>
              <w:top w:val="nil"/>
              <w:left w:val="single" w:sz="8" w:space="0" w:color="000000"/>
              <w:bottom w:val="single" w:sz="8" w:space="0" w:color="000000"/>
              <w:right w:val="nil"/>
            </w:tcBorders>
            <w:hideMark/>
          </w:tcPr>
          <w:p w14:paraId="36E0C1C6"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tcBorders>
              <w:top w:val="single" w:sz="8" w:space="0" w:color="000000"/>
              <w:left w:val="nil"/>
              <w:bottom w:val="single" w:sz="8" w:space="0" w:color="000000"/>
              <w:right w:val="nil"/>
            </w:tcBorders>
            <w:hideMark/>
          </w:tcPr>
          <w:p w14:paraId="6776A7F0"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ОГРН, ОКТМО</w:t>
            </w:r>
          </w:p>
        </w:tc>
        <w:tc>
          <w:tcPr>
            <w:tcW w:w="0" w:type="auto"/>
            <w:tcBorders>
              <w:top w:val="nil"/>
              <w:left w:val="nil"/>
              <w:bottom w:val="single" w:sz="8" w:space="0" w:color="000000"/>
              <w:right w:val="single" w:sz="8" w:space="0" w:color="000000"/>
            </w:tcBorders>
            <w:hideMark/>
          </w:tcPr>
          <w:p w14:paraId="4E158850"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702F59ED" w14:textId="77777777" w:rsidTr="00643EE2">
        <w:tc>
          <w:tcPr>
            <w:tcW w:w="0" w:type="auto"/>
            <w:gridSpan w:val="3"/>
            <w:tcBorders>
              <w:top w:val="single" w:sz="8" w:space="0" w:color="000000"/>
              <w:left w:val="single" w:sz="8" w:space="0" w:color="000000"/>
              <w:bottom w:val="single" w:sz="8" w:space="0" w:color="000000"/>
              <w:right w:val="single" w:sz="8" w:space="0" w:color="000000"/>
            </w:tcBorders>
            <w:hideMark/>
          </w:tcPr>
          <w:p w14:paraId="5298EF70"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Место нахождения:</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502680FD"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Место нахождения:</w:t>
            </w:r>
          </w:p>
        </w:tc>
      </w:tr>
      <w:tr w:rsidR="00E94E8F" w:rsidRPr="00E94E8F" w14:paraId="1B8A0A1D" w14:textId="77777777" w:rsidTr="00643EE2">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6399C824"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ИНН/КПП</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1D9FEE6A"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ИНН/КПП</w:t>
            </w:r>
          </w:p>
        </w:tc>
      </w:tr>
      <w:tr w:rsidR="00E94E8F" w:rsidRPr="00E94E8F" w14:paraId="4C447483" w14:textId="77777777" w:rsidTr="00643EE2">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19B2B774" w14:textId="77777777" w:rsidR="00E94E8F" w:rsidRPr="00E94E8F" w:rsidRDefault="00E94E8F" w:rsidP="00E94E8F">
            <w:pPr>
              <w:spacing w:before="0" w:after="0" w:line="240" w:lineRule="auto"/>
              <w:ind w:firstLine="0"/>
              <w:jc w:val="left"/>
              <w:rPr>
                <w:rFonts w:ascii="Verdana" w:eastAsiaTheme="minorEastAsia" w:hAnsi="Verdana"/>
                <w:sz w:val="21"/>
                <w:szCs w:val="21"/>
              </w:rPr>
            </w:pPr>
            <w:r w:rsidRPr="00E94E8F">
              <w:rPr>
                <w:rFonts w:eastAsiaTheme="minorEastAsia"/>
              </w:rPr>
              <w:t>Платежные реквизиты:</w:t>
            </w:r>
          </w:p>
          <w:p w14:paraId="7834AA77"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Наименование учреждения Банка России (наименование кредитной организации), БИК,</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177C8275" w14:textId="77777777" w:rsidR="00E94E8F" w:rsidRPr="00E94E8F" w:rsidRDefault="00E94E8F" w:rsidP="00E94E8F">
            <w:pPr>
              <w:spacing w:before="0" w:after="0" w:line="240" w:lineRule="auto"/>
              <w:ind w:firstLine="0"/>
              <w:jc w:val="left"/>
              <w:rPr>
                <w:rFonts w:ascii="Verdana" w:eastAsiaTheme="minorEastAsia" w:hAnsi="Verdana"/>
                <w:sz w:val="21"/>
                <w:szCs w:val="21"/>
              </w:rPr>
            </w:pPr>
            <w:r w:rsidRPr="00E94E8F">
              <w:rPr>
                <w:rFonts w:eastAsiaTheme="minorEastAsia"/>
              </w:rPr>
              <w:t>Платежные реквизиты:</w:t>
            </w:r>
          </w:p>
          <w:p w14:paraId="1EA57349"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Наименование учреждения Банка России (наименование кредитной организации), БИК,</w:t>
            </w:r>
          </w:p>
        </w:tc>
      </w:tr>
      <w:tr w:rsidR="00E94E8F" w:rsidRPr="00E94E8F" w14:paraId="7799BBC4" w14:textId="77777777" w:rsidTr="00643EE2">
        <w:tc>
          <w:tcPr>
            <w:tcW w:w="0" w:type="auto"/>
            <w:gridSpan w:val="3"/>
            <w:tcBorders>
              <w:top w:val="single" w:sz="8" w:space="0" w:color="000000"/>
              <w:left w:val="single" w:sz="8" w:space="0" w:color="000000"/>
              <w:bottom w:val="single" w:sz="8" w:space="0" w:color="000000"/>
              <w:right w:val="single" w:sz="8" w:space="0" w:color="000000"/>
            </w:tcBorders>
            <w:hideMark/>
          </w:tcPr>
          <w:p w14:paraId="793699E2" w14:textId="77777777" w:rsidR="00E94E8F" w:rsidRPr="00E94E8F" w:rsidRDefault="00E94E8F" w:rsidP="00E94E8F">
            <w:pPr>
              <w:spacing w:before="0" w:after="0" w:line="240" w:lineRule="auto"/>
              <w:ind w:firstLine="0"/>
              <w:jc w:val="left"/>
              <w:rPr>
                <w:rFonts w:ascii="Verdana" w:eastAsiaTheme="minorEastAsia" w:hAnsi="Verdana"/>
                <w:sz w:val="21"/>
                <w:szCs w:val="21"/>
              </w:rPr>
            </w:pPr>
            <w:r w:rsidRPr="00E94E8F">
              <w:rPr>
                <w:rFonts w:eastAsiaTheme="minorEastAsia"/>
              </w:rPr>
              <w:t>корреспондентский счет</w:t>
            </w:r>
          </w:p>
          <w:p w14:paraId="3EBA5A34" w14:textId="77777777" w:rsidR="00E94E8F" w:rsidRPr="00E94E8F" w:rsidRDefault="00E94E8F" w:rsidP="00E94E8F">
            <w:pPr>
              <w:spacing w:before="0" w:after="0" w:line="240" w:lineRule="auto"/>
              <w:ind w:firstLine="0"/>
              <w:jc w:val="left"/>
              <w:rPr>
                <w:rFonts w:ascii="Verdana" w:eastAsiaTheme="minorEastAsia" w:hAnsi="Verdana"/>
                <w:sz w:val="21"/>
                <w:szCs w:val="21"/>
              </w:rPr>
            </w:pPr>
            <w:r w:rsidRPr="00E94E8F">
              <w:rPr>
                <w:rFonts w:eastAsiaTheme="minorEastAsia"/>
              </w:rPr>
              <w:t>Расчетный счет</w:t>
            </w:r>
          </w:p>
          <w:p w14:paraId="0E235456" w14:textId="77777777" w:rsidR="00E94E8F" w:rsidRPr="00E94E8F" w:rsidRDefault="00E94E8F" w:rsidP="00E94E8F">
            <w:pPr>
              <w:spacing w:before="0" w:after="0" w:line="240" w:lineRule="auto"/>
              <w:ind w:firstLine="0"/>
              <w:jc w:val="left"/>
              <w:rPr>
                <w:rFonts w:ascii="Verdana" w:eastAsiaTheme="minorEastAsia" w:hAnsi="Verdana"/>
                <w:sz w:val="21"/>
                <w:szCs w:val="21"/>
              </w:rPr>
            </w:pPr>
            <w:r w:rsidRPr="00E94E8F">
              <w:rPr>
                <w:rFonts w:eastAsiaTheme="minorEastAsia"/>
              </w:rPr>
              <w:t>Наименование территориального органа Федерального казначейства, в котором открыт лицевой счет</w:t>
            </w:r>
          </w:p>
          <w:p w14:paraId="7C6719BE"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Лицевой счет</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1A537833" w14:textId="77777777" w:rsidR="00E94E8F" w:rsidRPr="00E94E8F" w:rsidRDefault="00E94E8F" w:rsidP="00E94E8F">
            <w:pPr>
              <w:spacing w:before="0" w:after="0" w:line="240" w:lineRule="auto"/>
              <w:ind w:firstLine="0"/>
              <w:jc w:val="left"/>
              <w:rPr>
                <w:rFonts w:ascii="Verdana" w:eastAsiaTheme="minorEastAsia" w:hAnsi="Verdana"/>
                <w:sz w:val="21"/>
                <w:szCs w:val="21"/>
              </w:rPr>
            </w:pPr>
            <w:r w:rsidRPr="00E94E8F">
              <w:rPr>
                <w:rFonts w:eastAsiaTheme="minorEastAsia"/>
              </w:rPr>
              <w:t>корреспондентский счет</w:t>
            </w:r>
          </w:p>
          <w:p w14:paraId="0F36FED8" w14:textId="77777777" w:rsidR="00E94E8F" w:rsidRPr="00E94E8F" w:rsidRDefault="00E94E8F" w:rsidP="00E94E8F">
            <w:pPr>
              <w:spacing w:before="0" w:after="0" w:line="240" w:lineRule="auto"/>
              <w:ind w:firstLine="0"/>
              <w:jc w:val="left"/>
              <w:rPr>
                <w:rFonts w:ascii="Verdana" w:eastAsiaTheme="minorEastAsia" w:hAnsi="Verdana"/>
                <w:sz w:val="21"/>
                <w:szCs w:val="21"/>
              </w:rPr>
            </w:pPr>
            <w:r w:rsidRPr="00E94E8F">
              <w:rPr>
                <w:rFonts w:eastAsiaTheme="minorEastAsia"/>
              </w:rPr>
              <w:t>Расчетный счет</w:t>
            </w:r>
          </w:p>
          <w:p w14:paraId="4BDB4E6E" w14:textId="77777777" w:rsidR="00E94E8F" w:rsidRPr="00E94E8F" w:rsidRDefault="00E94E8F" w:rsidP="00E94E8F">
            <w:pPr>
              <w:spacing w:before="0" w:after="0" w:line="240" w:lineRule="auto"/>
              <w:ind w:firstLine="0"/>
              <w:jc w:val="left"/>
              <w:rPr>
                <w:rFonts w:ascii="Verdana" w:eastAsiaTheme="minorEastAsia" w:hAnsi="Verdana"/>
                <w:sz w:val="21"/>
                <w:szCs w:val="21"/>
              </w:rPr>
            </w:pPr>
            <w:r w:rsidRPr="00E94E8F">
              <w:rPr>
                <w:rFonts w:eastAsiaTheme="minorEastAsia"/>
              </w:rPr>
              <w:t>Наименование территориального органа Федерального казначейства, в котором открыт лицевой счет</w:t>
            </w:r>
          </w:p>
          <w:p w14:paraId="375CA103"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Лицевой счет</w:t>
            </w:r>
          </w:p>
        </w:tc>
      </w:tr>
    </w:tbl>
    <w:p w14:paraId="5FC53993" w14:textId="77777777" w:rsidR="00E94E8F" w:rsidRPr="00E94E8F" w:rsidRDefault="00E94E8F" w:rsidP="00E94E8F">
      <w:pPr>
        <w:spacing w:before="0" w:after="0" w:line="240" w:lineRule="auto"/>
        <w:ind w:firstLine="0"/>
        <w:jc w:val="right"/>
        <w:rPr>
          <w:rFonts w:ascii="Verdana" w:eastAsiaTheme="minorEastAsia" w:hAnsi="Verdana"/>
          <w:sz w:val="21"/>
          <w:szCs w:val="21"/>
        </w:rPr>
      </w:pPr>
      <w:r w:rsidRPr="00E94E8F">
        <w:rPr>
          <w:rFonts w:eastAsiaTheme="minorEastAsia"/>
        </w:rPr>
        <w:t>";</w:t>
      </w:r>
    </w:p>
    <w:p w14:paraId="2C3EA17B" w14:textId="77777777" w:rsidR="00E94E8F" w:rsidRPr="00E94E8F" w:rsidRDefault="00E94E8F" w:rsidP="00E94E8F">
      <w:pPr>
        <w:spacing w:before="0" w:after="0" w:line="240" w:lineRule="auto"/>
        <w:ind w:firstLine="0"/>
        <w:rPr>
          <w:rFonts w:ascii="Verdana" w:eastAsiaTheme="minorEastAsia" w:hAnsi="Verdana"/>
          <w:sz w:val="21"/>
          <w:szCs w:val="21"/>
        </w:rPr>
      </w:pPr>
      <w:r w:rsidRPr="00E94E8F">
        <w:rPr>
          <w:rFonts w:eastAsiaTheme="minorEastAsia"/>
        </w:rPr>
        <w:t> </w:t>
      </w:r>
    </w:p>
    <w:p w14:paraId="79C5C6CB"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1.10. Приложение N ____ к Договору изложить в редакции согласно приложению N ____ к настоящему Дополнительному соглашению к Договору, которое является его неотъемлемой частью.</w:t>
      </w:r>
    </w:p>
    <w:p w14:paraId="33685527"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1.11. Дополнить приложением N ____ к Договору согласно приложению N ____ к настоящему Дополнительному соглашению к Договору, которое является его неотъемлемой частью.</w:t>
      </w:r>
    </w:p>
    <w:p w14:paraId="4497994D"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1.12. Внести изменения в приложение N ____ к Договору согласно приложению N ____ к настоящему Дополнительному соглашению к Договору, которое является его неотъемлемой частью.</w:t>
      </w:r>
    </w:p>
    <w:p w14:paraId="06E0FA8A"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2. Настоящее Дополнительное соглашение к Договору является неотъемлемой частью Договора.</w:t>
      </w:r>
    </w:p>
    <w:p w14:paraId="7FF83242"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3. Настоящее Дополнительное соглашение к Договору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Договору.</w:t>
      </w:r>
    </w:p>
    <w:p w14:paraId="6FACFBAB"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4. Условия Договора, не затронутые настоящим Дополнительным соглашением к Договору, остаются неизменными.</w:t>
      </w:r>
    </w:p>
    <w:p w14:paraId="5A3FCC53"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5. Иные заключительные положения по настоящему Дополнительному Соглашению к Договору:</w:t>
      </w:r>
    </w:p>
    <w:p w14:paraId="5C8E7A12"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5.1. настоящее Дополнительное соглашение к Договору заключено Сторонами в форме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w:t>
      </w:r>
    </w:p>
    <w:p w14:paraId="60EDF049"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5.2. настоящее Дополнительное соглашение к Договору составлено в форме бумажного документа в двух экземплярах, по одному экземпляру для каждой из Сторон;</w:t>
      </w:r>
    </w:p>
    <w:p w14:paraId="23280201"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5.3. _____________________________________________________________.</w:t>
      </w:r>
    </w:p>
    <w:p w14:paraId="50E19FE7" w14:textId="77777777" w:rsidR="00E94E8F" w:rsidRPr="00E94E8F" w:rsidRDefault="00E94E8F" w:rsidP="00E94E8F">
      <w:pPr>
        <w:spacing w:before="0" w:after="0" w:line="240" w:lineRule="auto"/>
        <w:ind w:firstLine="0"/>
        <w:rPr>
          <w:rFonts w:ascii="Verdana" w:eastAsiaTheme="minorEastAsia" w:hAnsi="Verdana"/>
          <w:sz w:val="21"/>
          <w:szCs w:val="21"/>
        </w:rPr>
      </w:pPr>
      <w:r w:rsidRPr="00E94E8F">
        <w:rPr>
          <w:rFonts w:eastAsiaTheme="minorEastAsia"/>
        </w:rPr>
        <w:t> </w:t>
      </w:r>
    </w:p>
    <w:p w14:paraId="7AC03BF4" w14:textId="77777777" w:rsidR="00E94E8F" w:rsidRPr="00E94E8F" w:rsidRDefault="00E94E8F" w:rsidP="00E94E8F">
      <w:pPr>
        <w:spacing w:before="0" w:after="0" w:line="240" w:lineRule="auto"/>
        <w:ind w:firstLine="0"/>
        <w:jc w:val="center"/>
        <w:rPr>
          <w:rFonts w:ascii="Verdana" w:eastAsiaTheme="minorEastAsia" w:hAnsi="Verdana"/>
          <w:sz w:val="21"/>
          <w:szCs w:val="21"/>
        </w:rPr>
      </w:pPr>
      <w:r w:rsidRPr="00E94E8F">
        <w:rPr>
          <w:rFonts w:eastAsiaTheme="minorEastAsia"/>
        </w:rPr>
        <w:t>6. Подписи Сторон:</w:t>
      </w:r>
    </w:p>
    <w:p w14:paraId="3BC8F414" w14:textId="77777777" w:rsidR="00E94E8F" w:rsidRPr="00E94E8F" w:rsidRDefault="00E94E8F" w:rsidP="00E94E8F">
      <w:pPr>
        <w:spacing w:before="0" w:after="0" w:line="240" w:lineRule="auto"/>
        <w:ind w:firstLine="0"/>
        <w:rPr>
          <w:rFonts w:ascii="Verdana" w:eastAsiaTheme="minorEastAsia" w:hAnsi="Verdana"/>
          <w:sz w:val="21"/>
          <w:szCs w:val="21"/>
        </w:rPr>
      </w:pPr>
      <w:r w:rsidRPr="00E94E8F">
        <w:rPr>
          <w:rFonts w:eastAsiaTheme="minorEastAsia"/>
        </w:rPr>
        <w:t> </w:t>
      </w:r>
    </w:p>
    <w:tbl>
      <w:tblPr>
        <w:tblW w:w="9040" w:type="dxa"/>
        <w:tblInd w:w="20" w:type="dxa"/>
        <w:tblCellMar>
          <w:left w:w="0" w:type="dxa"/>
          <w:right w:w="0" w:type="dxa"/>
        </w:tblCellMar>
        <w:tblLook w:val="04A0" w:firstRow="1" w:lastRow="0" w:firstColumn="1" w:lastColumn="0" w:noHBand="0" w:noVBand="1"/>
      </w:tblPr>
      <w:tblGrid>
        <w:gridCol w:w="71"/>
        <w:gridCol w:w="2309"/>
        <w:gridCol w:w="157"/>
        <w:gridCol w:w="1594"/>
        <w:gridCol w:w="70"/>
        <w:gridCol w:w="70"/>
        <w:gridCol w:w="2672"/>
        <w:gridCol w:w="181"/>
        <w:gridCol w:w="1846"/>
        <w:gridCol w:w="70"/>
      </w:tblGrid>
      <w:tr w:rsidR="00E94E8F" w:rsidRPr="00E94E8F" w14:paraId="39F02561" w14:textId="77777777" w:rsidTr="00643EE2">
        <w:tc>
          <w:tcPr>
            <w:tcW w:w="0" w:type="auto"/>
            <w:tcBorders>
              <w:top w:val="single" w:sz="8" w:space="0" w:color="000000"/>
              <w:left w:val="single" w:sz="8" w:space="0" w:color="000000"/>
              <w:bottom w:val="single" w:sz="8" w:space="0" w:color="000000"/>
              <w:right w:val="nil"/>
            </w:tcBorders>
            <w:hideMark/>
          </w:tcPr>
          <w:p w14:paraId="27488799"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gridSpan w:val="3"/>
            <w:tcBorders>
              <w:top w:val="single" w:sz="8" w:space="0" w:color="000000"/>
              <w:left w:val="nil"/>
              <w:bottom w:val="single" w:sz="8" w:space="0" w:color="000000"/>
              <w:right w:val="nil"/>
            </w:tcBorders>
            <w:vAlign w:val="center"/>
            <w:hideMark/>
          </w:tcPr>
          <w:p w14:paraId="2486B460"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 xml:space="preserve">Полное и сокращенное (при наличии) </w:t>
            </w:r>
            <w:r w:rsidRPr="00E94E8F">
              <w:rPr>
                <w:rFonts w:eastAsiaTheme="minorEastAsia"/>
              </w:rPr>
              <w:lastRenderedPageBreak/>
              <w:t>наименования Грантодателя</w:t>
            </w:r>
          </w:p>
        </w:tc>
        <w:tc>
          <w:tcPr>
            <w:tcW w:w="0" w:type="auto"/>
            <w:tcBorders>
              <w:top w:val="single" w:sz="8" w:space="0" w:color="000000"/>
              <w:left w:val="nil"/>
              <w:bottom w:val="single" w:sz="8" w:space="0" w:color="000000"/>
              <w:right w:val="single" w:sz="8" w:space="0" w:color="000000"/>
            </w:tcBorders>
            <w:hideMark/>
          </w:tcPr>
          <w:p w14:paraId="5EC29EC4"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lastRenderedPageBreak/>
              <w:t> </w:t>
            </w:r>
          </w:p>
        </w:tc>
        <w:tc>
          <w:tcPr>
            <w:tcW w:w="0" w:type="auto"/>
            <w:tcBorders>
              <w:top w:val="single" w:sz="8" w:space="0" w:color="000000"/>
              <w:left w:val="single" w:sz="8" w:space="0" w:color="000000"/>
              <w:bottom w:val="single" w:sz="8" w:space="0" w:color="000000"/>
              <w:right w:val="nil"/>
            </w:tcBorders>
            <w:hideMark/>
          </w:tcPr>
          <w:p w14:paraId="6B51A183"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gridSpan w:val="3"/>
            <w:tcBorders>
              <w:top w:val="single" w:sz="8" w:space="0" w:color="000000"/>
              <w:left w:val="nil"/>
              <w:bottom w:val="single" w:sz="8" w:space="0" w:color="000000"/>
              <w:right w:val="nil"/>
            </w:tcBorders>
            <w:vAlign w:val="center"/>
            <w:hideMark/>
          </w:tcPr>
          <w:p w14:paraId="35AE1667"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 xml:space="preserve">Полное и сокращенное (при наличии) </w:t>
            </w:r>
            <w:r w:rsidRPr="00E94E8F">
              <w:rPr>
                <w:rFonts w:eastAsiaTheme="minorEastAsia"/>
              </w:rPr>
              <w:lastRenderedPageBreak/>
              <w:t>наименования Получателя гранта</w:t>
            </w:r>
          </w:p>
        </w:tc>
        <w:tc>
          <w:tcPr>
            <w:tcW w:w="0" w:type="auto"/>
            <w:tcBorders>
              <w:top w:val="single" w:sz="8" w:space="0" w:color="000000"/>
              <w:left w:val="nil"/>
              <w:bottom w:val="single" w:sz="8" w:space="0" w:color="000000"/>
              <w:right w:val="single" w:sz="8" w:space="0" w:color="000000"/>
            </w:tcBorders>
            <w:vAlign w:val="center"/>
            <w:hideMark/>
          </w:tcPr>
          <w:p w14:paraId="729E31F9"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lastRenderedPageBreak/>
              <w:t> </w:t>
            </w:r>
          </w:p>
        </w:tc>
      </w:tr>
      <w:tr w:rsidR="00E94E8F" w:rsidRPr="00E94E8F" w14:paraId="42C1D6A8" w14:textId="77777777" w:rsidTr="00643EE2">
        <w:tc>
          <w:tcPr>
            <w:tcW w:w="0" w:type="auto"/>
            <w:tcBorders>
              <w:top w:val="single" w:sz="8" w:space="0" w:color="000000"/>
              <w:left w:val="single" w:sz="8" w:space="0" w:color="000000"/>
              <w:bottom w:val="nil"/>
              <w:right w:val="nil"/>
            </w:tcBorders>
            <w:hideMark/>
          </w:tcPr>
          <w:p w14:paraId="4CD6C0E5"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gridSpan w:val="3"/>
            <w:tcBorders>
              <w:top w:val="single" w:sz="8" w:space="0" w:color="000000"/>
              <w:left w:val="nil"/>
              <w:bottom w:val="single" w:sz="8" w:space="0" w:color="000000"/>
              <w:right w:val="nil"/>
            </w:tcBorders>
            <w:hideMark/>
          </w:tcPr>
          <w:p w14:paraId="65B2F60B"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tcBorders>
              <w:top w:val="single" w:sz="8" w:space="0" w:color="000000"/>
              <w:left w:val="nil"/>
              <w:bottom w:val="nil"/>
              <w:right w:val="single" w:sz="8" w:space="0" w:color="000000"/>
            </w:tcBorders>
            <w:hideMark/>
          </w:tcPr>
          <w:p w14:paraId="1D95F092"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tcBorders>
              <w:top w:val="single" w:sz="8" w:space="0" w:color="000000"/>
              <w:left w:val="single" w:sz="8" w:space="0" w:color="000000"/>
              <w:bottom w:val="nil"/>
              <w:right w:val="nil"/>
            </w:tcBorders>
            <w:hideMark/>
          </w:tcPr>
          <w:p w14:paraId="1C3ACC16"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gridSpan w:val="3"/>
            <w:tcBorders>
              <w:top w:val="single" w:sz="8" w:space="0" w:color="000000"/>
              <w:left w:val="nil"/>
              <w:bottom w:val="single" w:sz="8" w:space="0" w:color="000000"/>
              <w:right w:val="nil"/>
            </w:tcBorders>
            <w:hideMark/>
          </w:tcPr>
          <w:p w14:paraId="16B42091"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tcBorders>
              <w:top w:val="single" w:sz="8" w:space="0" w:color="000000"/>
              <w:left w:val="nil"/>
              <w:bottom w:val="nil"/>
              <w:right w:val="single" w:sz="8" w:space="0" w:color="000000"/>
            </w:tcBorders>
            <w:hideMark/>
          </w:tcPr>
          <w:p w14:paraId="17521379"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3AE94E99" w14:textId="77777777" w:rsidTr="00643EE2">
        <w:tc>
          <w:tcPr>
            <w:tcW w:w="0" w:type="auto"/>
            <w:tcBorders>
              <w:left w:val="single" w:sz="8" w:space="0" w:color="000000"/>
            </w:tcBorders>
            <w:hideMark/>
          </w:tcPr>
          <w:p w14:paraId="2154D2BC"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gridSpan w:val="3"/>
            <w:tcBorders>
              <w:top w:val="single" w:sz="8" w:space="0" w:color="000000"/>
            </w:tcBorders>
            <w:hideMark/>
          </w:tcPr>
          <w:p w14:paraId="4E2538C2"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(наименование должности руководителя Грантодателя или уполномоченного им лица)</w:t>
            </w:r>
          </w:p>
        </w:tc>
        <w:tc>
          <w:tcPr>
            <w:tcW w:w="0" w:type="auto"/>
            <w:tcBorders>
              <w:right w:val="single" w:sz="8" w:space="0" w:color="000000"/>
            </w:tcBorders>
            <w:hideMark/>
          </w:tcPr>
          <w:p w14:paraId="04FF48BE"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tcBorders>
              <w:left w:val="single" w:sz="8" w:space="0" w:color="000000"/>
            </w:tcBorders>
            <w:hideMark/>
          </w:tcPr>
          <w:p w14:paraId="50964177"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gridSpan w:val="3"/>
            <w:tcBorders>
              <w:top w:val="single" w:sz="8" w:space="0" w:color="000000"/>
            </w:tcBorders>
            <w:hideMark/>
          </w:tcPr>
          <w:p w14:paraId="2F5A6506"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(наименование должности руководителя Получателя гранта, или уполномоченного им лица (при наличии)</w:t>
            </w:r>
          </w:p>
        </w:tc>
        <w:tc>
          <w:tcPr>
            <w:tcW w:w="0" w:type="auto"/>
            <w:tcBorders>
              <w:right w:val="single" w:sz="8" w:space="0" w:color="000000"/>
            </w:tcBorders>
            <w:vAlign w:val="center"/>
            <w:hideMark/>
          </w:tcPr>
          <w:p w14:paraId="39E25525"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574B430D" w14:textId="77777777" w:rsidTr="00643EE2">
        <w:tc>
          <w:tcPr>
            <w:tcW w:w="0" w:type="auto"/>
            <w:tcBorders>
              <w:left w:val="single" w:sz="8" w:space="0" w:color="000000"/>
            </w:tcBorders>
            <w:hideMark/>
          </w:tcPr>
          <w:p w14:paraId="23791B7A"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tcBorders>
              <w:bottom w:val="single" w:sz="8" w:space="0" w:color="000000"/>
            </w:tcBorders>
            <w:hideMark/>
          </w:tcPr>
          <w:p w14:paraId="781FCD44"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hideMark/>
          </w:tcPr>
          <w:p w14:paraId="7712A183"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w:t>
            </w:r>
          </w:p>
        </w:tc>
        <w:tc>
          <w:tcPr>
            <w:tcW w:w="0" w:type="auto"/>
            <w:tcBorders>
              <w:bottom w:val="single" w:sz="8" w:space="0" w:color="000000"/>
            </w:tcBorders>
            <w:hideMark/>
          </w:tcPr>
          <w:p w14:paraId="20CB0984"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tcBorders>
              <w:right w:val="single" w:sz="8" w:space="0" w:color="000000"/>
            </w:tcBorders>
            <w:hideMark/>
          </w:tcPr>
          <w:p w14:paraId="2838C839"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tcBorders>
              <w:left w:val="single" w:sz="8" w:space="0" w:color="000000"/>
            </w:tcBorders>
            <w:hideMark/>
          </w:tcPr>
          <w:p w14:paraId="2566002F"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tcBorders>
              <w:bottom w:val="single" w:sz="8" w:space="0" w:color="000000"/>
            </w:tcBorders>
            <w:hideMark/>
          </w:tcPr>
          <w:p w14:paraId="5521DDDE"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hideMark/>
          </w:tcPr>
          <w:p w14:paraId="0F4982D7"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w:t>
            </w:r>
          </w:p>
        </w:tc>
        <w:tc>
          <w:tcPr>
            <w:tcW w:w="0" w:type="auto"/>
            <w:tcBorders>
              <w:bottom w:val="single" w:sz="8" w:space="0" w:color="000000"/>
            </w:tcBorders>
            <w:hideMark/>
          </w:tcPr>
          <w:p w14:paraId="122D28E2"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tcBorders>
              <w:right w:val="single" w:sz="8" w:space="0" w:color="000000"/>
            </w:tcBorders>
            <w:hideMark/>
          </w:tcPr>
          <w:p w14:paraId="6986111C"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0972101A" w14:textId="77777777" w:rsidTr="00643EE2">
        <w:tc>
          <w:tcPr>
            <w:tcW w:w="0" w:type="auto"/>
            <w:tcBorders>
              <w:top w:val="nil"/>
              <w:left w:val="single" w:sz="8" w:space="0" w:color="000000"/>
              <w:bottom w:val="single" w:sz="8" w:space="0" w:color="000000"/>
              <w:right w:val="nil"/>
            </w:tcBorders>
            <w:hideMark/>
          </w:tcPr>
          <w:p w14:paraId="7D58286E"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tcBorders>
              <w:top w:val="single" w:sz="8" w:space="0" w:color="000000"/>
              <w:left w:val="nil"/>
              <w:bottom w:val="single" w:sz="8" w:space="0" w:color="000000"/>
              <w:right w:val="nil"/>
            </w:tcBorders>
            <w:hideMark/>
          </w:tcPr>
          <w:p w14:paraId="3A13F494"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(подпись)</w:t>
            </w:r>
          </w:p>
        </w:tc>
        <w:tc>
          <w:tcPr>
            <w:tcW w:w="0" w:type="auto"/>
            <w:tcBorders>
              <w:bottom w:val="single" w:sz="8" w:space="0" w:color="000000"/>
            </w:tcBorders>
            <w:hideMark/>
          </w:tcPr>
          <w:p w14:paraId="2A9AABE8"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tcBorders>
              <w:top w:val="single" w:sz="8" w:space="0" w:color="000000"/>
              <w:left w:val="nil"/>
              <w:bottom w:val="single" w:sz="8" w:space="0" w:color="000000"/>
              <w:right w:val="nil"/>
            </w:tcBorders>
            <w:hideMark/>
          </w:tcPr>
          <w:p w14:paraId="0AC1AA77"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(ФИО)</w:t>
            </w:r>
          </w:p>
        </w:tc>
        <w:tc>
          <w:tcPr>
            <w:tcW w:w="0" w:type="auto"/>
            <w:tcBorders>
              <w:top w:val="nil"/>
              <w:left w:val="nil"/>
              <w:bottom w:val="single" w:sz="8" w:space="0" w:color="000000"/>
              <w:right w:val="single" w:sz="8" w:space="0" w:color="000000"/>
            </w:tcBorders>
            <w:hideMark/>
          </w:tcPr>
          <w:p w14:paraId="42B56023"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tcBorders>
              <w:top w:val="nil"/>
              <w:left w:val="single" w:sz="8" w:space="0" w:color="000000"/>
              <w:bottom w:val="single" w:sz="8" w:space="0" w:color="000000"/>
              <w:right w:val="nil"/>
            </w:tcBorders>
            <w:hideMark/>
          </w:tcPr>
          <w:p w14:paraId="4335EE70"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tcBorders>
              <w:top w:val="single" w:sz="8" w:space="0" w:color="000000"/>
              <w:left w:val="nil"/>
              <w:bottom w:val="single" w:sz="8" w:space="0" w:color="000000"/>
              <w:right w:val="nil"/>
            </w:tcBorders>
            <w:hideMark/>
          </w:tcPr>
          <w:p w14:paraId="070922B8"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(подпись)</w:t>
            </w:r>
          </w:p>
        </w:tc>
        <w:tc>
          <w:tcPr>
            <w:tcW w:w="0" w:type="auto"/>
            <w:tcBorders>
              <w:bottom w:val="single" w:sz="8" w:space="0" w:color="000000"/>
            </w:tcBorders>
            <w:hideMark/>
          </w:tcPr>
          <w:p w14:paraId="0485B321"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tcBorders>
              <w:top w:val="single" w:sz="8" w:space="0" w:color="000000"/>
              <w:left w:val="nil"/>
              <w:bottom w:val="single" w:sz="8" w:space="0" w:color="000000"/>
              <w:right w:val="nil"/>
            </w:tcBorders>
            <w:hideMark/>
          </w:tcPr>
          <w:p w14:paraId="1835BB01"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(ФИО)</w:t>
            </w:r>
          </w:p>
        </w:tc>
        <w:tc>
          <w:tcPr>
            <w:tcW w:w="0" w:type="auto"/>
            <w:tcBorders>
              <w:top w:val="nil"/>
              <w:left w:val="nil"/>
              <w:bottom w:val="single" w:sz="8" w:space="0" w:color="000000"/>
              <w:right w:val="single" w:sz="8" w:space="0" w:color="000000"/>
            </w:tcBorders>
            <w:hideMark/>
          </w:tcPr>
          <w:p w14:paraId="6053C9D0"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bl>
    <w:p w14:paraId="77E05942" w14:textId="77777777" w:rsidR="00E94E8F" w:rsidRPr="00E94E8F" w:rsidRDefault="00E94E8F" w:rsidP="00E94E8F">
      <w:pPr>
        <w:spacing w:before="0" w:after="0" w:line="240" w:lineRule="auto"/>
        <w:ind w:firstLine="0"/>
        <w:rPr>
          <w:rFonts w:ascii="Verdana" w:eastAsiaTheme="minorEastAsia" w:hAnsi="Verdana"/>
          <w:sz w:val="21"/>
          <w:szCs w:val="21"/>
        </w:rPr>
      </w:pPr>
      <w:r w:rsidRPr="00E94E8F">
        <w:rPr>
          <w:rFonts w:eastAsiaTheme="minorEastAsia"/>
        </w:rPr>
        <w:t> </w:t>
      </w:r>
    </w:p>
    <w:p w14:paraId="74CD326F" w14:textId="77777777" w:rsidR="00E94E8F" w:rsidRPr="00E94E8F" w:rsidRDefault="00E94E8F" w:rsidP="00E94E8F">
      <w:pPr>
        <w:spacing w:before="0" w:after="0" w:line="240" w:lineRule="auto"/>
        <w:ind w:firstLine="0"/>
        <w:rPr>
          <w:rFonts w:ascii="Verdana" w:eastAsiaTheme="minorEastAsia" w:hAnsi="Verdana"/>
          <w:sz w:val="21"/>
          <w:szCs w:val="21"/>
        </w:rPr>
      </w:pPr>
      <w:r w:rsidRPr="00E94E8F">
        <w:rPr>
          <w:rFonts w:eastAsiaTheme="minorEastAsia"/>
        </w:rPr>
        <w:t> </w:t>
      </w:r>
    </w:p>
    <w:p w14:paraId="7F14B718" w14:textId="77777777" w:rsidR="00E94E8F" w:rsidRPr="00E94E8F" w:rsidRDefault="00E94E8F" w:rsidP="00E94E8F">
      <w:pPr>
        <w:spacing w:before="0" w:after="0" w:line="240" w:lineRule="auto"/>
        <w:ind w:firstLine="0"/>
        <w:rPr>
          <w:rFonts w:ascii="Verdana" w:eastAsiaTheme="minorEastAsia" w:hAnsi="Verdana"/>
          <w:sz w:val="21"/>
          <w:szCs w:val="21"/>
        </w:rPr>
      </w:pPr>
      <w:r w:rsidRPr="00E94E8F">
        <w:rPr>
          <w:rFonts w:eastAsiaTheme="minorEastAsia"/>
        </w:rPr>
        <w:t> </w:t>
      </w:r>
    </w:p>
    <w:p w14:paraId="58C10DC7" w14:textId="77777777" w:rsidR="00E94E8F" w:rsidRPr="00E94E8F" w:rsidRDefault="00E94E8F" w:rsidP="00E94E8F">
      <w:pPr>
        <w:spacing w:before="0" w:after="200" w:line="276" w:lineRule="auto"/>
        <w:ind w:firstLine="0"/>
        <w:jc w:val="left"/>
        <w:rPr>
          <w:rFonts w:eastAsiaTheme="minorEastAsia"/>
        </w:rPr>
      </w:pPr>
      <w:r w:rsidRPr="00E94E8F">
        <w:rPr>
          <w:rFonts w:eastAsiaTheme="minorEastAsia"/>
        </w:rPr>
        <w:br w:type="page"/>
      </w:r>
    </w:p>
    <w:p w14:paraId="013A6117" w14:textId="77777777" w:rsidR="00E94E8F" w:rsidRPr="00E94E8F" w:rsidRDefault="00E94E8F" w:rsidP="00E94E8F">
      <w:pPr>
        <w:keepNext/>
        <w:keepLines/>
        <w:spacing w:before="240" w:after="0" w:line="276" w:lineRule="auto"/>
        <w:ind w:firstLine="0"/>
        <w:jc w:val="right"/>
        <w:outlineLvl w:val="0"/>
        <w:rPr>
          <w:rFonts w:eastAsiaTheme="majorEastAsia" w:cstheme="majorBidi"/>
          <w:color w:val="365F91" w:themeColor="accent1" w:themeShade="BF"/>
          <w:szCs w:val="32"/>
        </w:rPr>
      </w:pPr>
      <w:bookmarkStart w:id="1514" w:name="_Toc148111529"/>
      <w:r w:rsidRPr="00E94E8F">
        <w:rPr>
          <w:rFonts w:eastAsiaTheme="majorEastAsia"/>
          <w:szCs w:val="32"/>
        </w:rPr>
        <w:lastRenderedPageBreak/>
        <w:t>Приложение N 7 к Договору</w:t>
      </w:r>
      <w:bookmarkEnd w:id="1514"/>
    </w:p>
    <w:p w14:paraId="37AB6202" w14:textId="77777777" w:rsidR="00E94E8F" w:rsidRPr="00E94E8F" w:rsidRDefault="00E94E8F" w:rsidP="00E94E8F">
      <w:pPr>
        <w:spacing w:before="0" w:after="0" w:line="240" w:lineRule="auto"/>
        <w:ind w:firstLine="0"/>
        <w:jc w:val="right"/>
        <w:rPr>
          <w:rFonts w:ascii="Verdana" w:eastAsiaTheme="minorEastAsia" w:hAnsi="Verdana"/>
          <w:sz w:val="21"/>
          <w:szCs w:val="21"/>
        </w:rPr>
      </w:pPr>
      <w:r w:rsidRPr="00E94E8F">
        <w:rPr>
          <w:rFonts w:eastAsiaTheme="minorEastAsia"/>
        </w:rPr>
        <w:t>от __________ N ____</w:t>
      </w:r>
    </w:p>
    <w:p w14:paraId="44DBB879" w14:textId="77777777" w:rsidR="00E94E8F" w:rsidRPr="00E94E8F" w:rsidRDefault="00E94E8F" w:rsidP="00E94E8F">
      <w:pPr>
        <w:spacing w:before="0" w:after="0" w:line="240" w:lineRule="auto"/>
        <w:ind w:firstLine="0"/>
        <w:jc w:val="right"/>
        <w:rPr>
          <w:rFonts w:ascii="Verdana" w:eastAsiaTheme="minorEastAsia" w:hAnsi="Verdana"/>
          <w:sz w:val="21"/>
          <w:szCs w:val="21"/>
        </w:rPr>
      </w:pPr>
    </w:p>
    <w:p w14:paraId="3C40E5C8" w14:textId="77777777" w:rsidR="00E94E8F" w:rsidRPr="00E94E8F" w:rsidRDefault="00E94E8F" w:rsidP="00E94E8F">
      <w:pPr>
        <w:spacing w:before="0" w:after="0" w:line="240" w:lineRule="auto"/>
        <w:ind w:firstLine="0"/>
        <w:jc w:val="right"/>
        <w:rPr>
          <w:rFonts w:ascii="Verdana" w:eastAsiaTheme="minorEastAsia" w:hAnsi="Verdana"/>
          <w:sz w:val="21"/>
          <w:szCs w:val="21"/>
        </w:rPr>
      </w:pPr>
    </w:p>
    <w:p w14:paraId="20BBEBBF" w14:textId="77777777" w:rsidR="00E94E8F" w:rsidRPr="00E94E8F" w:rsidRDefault="00E94E8F" w:rsidP="00E94E8F">
      <w:pPr>
        <w:spacing w:before="0" w:after="0" w:line="240" w:lineRule="auto"/>
        <w:ind w:firstLine="0"/>
        <w:rPr>
          <w:rFonts w:ascii="Verdana" w:eastAsiaTheme="minorEastAsia" w:hAnsi="Verdana"/>
          <w:sz w:val="21"/>
          <w:szCs w:val="21"/>
        </w:rPr>
      </w:pPr>
      <w:r w:rsidRPr="00E94E8F">
        <w:rPr>
          <w:rFonts w:eastAsiaTheme="minorEastAsia"/>
        </w:rPr>
        <w:t> </w:t>
      </w:r>
    </w:p>
    <w:p w14:paraId="644FB9CE" w14:textId="77777777" w:rsidR="00E94E8F" w:rsidRPr="00E94E8F" w:rsidRDefault="00E94E8F" w:rsidP="00E94E8F">
      <w:pPr>
        <w:spacing w:before="0" w:after="0" w:line="240" w:lineRule="auto"/>
        <w:ind w:firstLine="0"/>
        <w:jc w:val="center"/>
        <w:rPr>
          <w:rFonts w:ascii="Verdana" w:eastAsiaTheme="minorEastAsia" w:hAnsi="Verdana"/>
          <w:sz w:val="21"/>
          <w:szCs w:val="21"/>
        </w:rPr>
      </w:pPr>
      <w:r w:rsidRPr="00E94E8F">
        <w:rPr>
          <w:rFonts w:eastAsiaTheme="minorEastAsia"/>
        </w:rPr>
        <w:t>Дополнительное соглашение</w:t>
      </w:r>
    </w:p>
    <w:p w14:paraId="6197EF3F" w14:textId="77777777" w:rsidR="00E94E8F" w:rsidRPr="00E94E8F" w:rsidRDefault="00E94E8F" w:rsidP="00E94E8F">
      <w:pPr>
        <w:spacing w:before="0" w:after="0" w:line="240" w:lineRule="auto"/>
        <w:ind w:firstLine="0"/>
        <w:jc w:val="center"/>
        <w:rPr>
          <w:rFonts w:ascii="Verdana" w:eastAsiaTheme="minorEastAsia" w:hAnsi="Verdana"/>
          <w:sz w:val="21"/>
          <w:szCs w:val="21"/>
        </w:rPr>
      </w:pPr>
      <w:r w:rsidRPr="00E94E8F">
        <w:rPr>
          <w:rFonts w:eastAsiaTheme="minorEastAsia"/>
        </w:rPr>
        <w:t>о расторжении договора о предоставлении средств</w:t>
      </w:r>
    </w:p>
    <w:p w14:paraId="1CC234CE" w14:textId="77777777" w:rsidR="00E94E8F" w:rsidRPr="00E94E8F" w:rsidRDefault="00E94E8F" w:rsidP="00E94E8F">
      <w:pPr>
        <w:spacing w:before="0" w:after="0" w:line="240" w:lineRule="auto"/>
        <w:ind w:firstLine="0"/>
        <w:jc w:val="center"/>
        <w:rPr>
          <w:rFonts w:ascii="Verdana" w:eastAsiaTheme="minorEastAsia" w:hAnsi="Verdana"/>
          <w:sz w:val="21"/>
          <w:szCs w:val="21"/>
        </w:rPr>
      </w:pPr>
      <w:r w:rsidRPr="00E94E8F">
        <w:rPr>
          <w:rFonts w:eastAsiaTheme="minorEastAsia"/>
        </w:rPr>
        <w:t>юридическому лицу, индивидуальному предпринимателю</w:t>
      </w:r>
    </w:p>
    <w:p w14:paraId="61709268" w14:textId="77777777" w:rsidR="00E94E8F" w:rsidRPr="00E94E8F" w:rsidRDefault="00E94E8F" w:rsidP="00E94E8F">
      <w:pPr>
        <w:spacing w:before="0" w:after="0" w:line="240" w:lineRule="auto"/>
        <w:ind w:firstLine="0"/>
        <w:jc w:val="center"/>
        <w:rPr>
          <w:rFonts w:ascii="Verdana" w:eastAsiaTheme="minorEastAsia" w:hAnsi="Verdana"/>
          <w:sz w:val="21"/>
          <w:szCs w:val="21"/>
        </w:rPr>
      </w:pPr>
      <w:r w:rsidRPr="00E94E8F">
        <w:rPr>
          <w:rFonts w:eastAsiaTheme="minorEastAsia"/>
        </w:rPr>
        <w:t>на безвозмездной и безвозвратной основе в форме гранта,</w:t>
      </w:r>
    </w:p>
    <w:p w14:paraId="36AD9C3D" w14:textId="77777777" w:rsidR="00E94E8F" w:rsidRPr="00E94E8F" w:rsidRDefault="00E94E8F" w:rsidP="00E94E8F">
      <w:pPr>
        <w:spacing w:before="0" w:after="0" w:line="240" w:lineRule="auto"/>
        <w:ind w:firstLine="0"/>
        <w:jc w:val="center"/>
        <w:rPr>
          <w:rFonts w:ascii="Verdana" w:eastAsiaTheme="minorEastAsia" w:hAnsi="Verdana"/>
          <w:sz w:val="21"/>
          <w:szCs w:val="21"/>
        </w:rPr>
      </w:pPr>
      <w:r w:rsidRPr="00E94E8F">
        <w:rPr>
          <w:rFonts w:eastAsiaTheme="minorEastAsia"/>
        </w:rPr>
        <w:t>источником финансового обеспечения которых полностью или</w:t>
      </w:r>
    </w:p>
    <w:p w14:paraId="3D4F9EAF" w14:textId="77777777" w:rsidR="00E94E8F" w:rsidRPr="00E94E8F" w:rsidRDefault="00E94E8F" w:rsidP="00E94E8F">
      <w:pPr>
        <w:spacing w:before="0" w:after="0" w:line="240" w:lineRule="auto"/>
        <w:ind w:firstLine="0"/>
        <w:jc w:val="center"/>
        <w:rPr>
          <w:rFonts w:ascii="Verdana" w:eastAsiaTheme="minorEastAsia" w:hAnsi="Verdana"/>
          <w:sz w:val="21"/>
          <w:szCs w:val="21"/>
        </w:rPr>
      </w:pPr>
      <w:r w:rsidRPr="00E94E8F">
        <w:rPr>
          <w:rFonts w:eastAsiaTheme="minorEastAsia"/>
        </w:rPr>
        <w:t>частично является субсидия, предоставленная</w:t>
      </w:r>
    </w:p>
    <w:p w14:paraId="32878734" w14:textId="77777777" w:rsidR="00E94E8F" w:rsidRPr="00E94E8F" w:rsidRDefault="00E94E8F" w:rsidP="00E94E8F">
      <w:pPr>
        <w:spacing w:before="0" w:after="0" w:line="240" w:lineRule="auto"/>
        <w:ind w:firstLine="0"/>
        <w:jc w:val="center"/>
        <w:rPr>
          <w:rFonts w:ascii="Verdana" w:eastAsiaTheme="minorEastAsia" w:hAnsi="Verdana"/>
          <w:sz w:val="21"/>
          <w:szCs w:val="21"/>
        </w:rPr>
      </w:pPr>
      <w:r w:rsidRPr="00E94E8F">
        <w:rPr>
          <w:rFonts w:eastAsiaTheme="minorEastAsia"/>
        </w:rPr>
        <w:t xml:space="preserve">из федерального бюджета </w:t>
      </w:r>
    </w:p>
    <w:p w14:paraId="145A9163" w14:textId="77777777" w:rsidR="00E94E8F" w:rsidRPr="00E94E8F" w:rsidRDefault="00E94E8F" w:rsidP="00E94E8F">
      <w:pPr>
        <w:spacing w:before="0" w:after="0" w:line="240" w:lineRule="auto"/>
        <w:ind w:firstLine="0"/>
        <w:jc w:val="center"/>
        <w:rPr>
          <w:rFonts w:ascii="Verdana" w:eastAsiaTheme="minorEastAsia" w:hAnsi="Verdana"/>
          <w:sz w:val="21"/>
          <w:szCs w:val="21"/>
        </w:rPr>
      </w:pPr>
      <w:r w:rsidRPr="00E94E8F">
        <w:rPr>
          <w:rFonts w:eastAsiaTheme="minorEastAsia"/>
        </w:rPr>
        <w:t>от "__" _____________ N ______</w:t>
      </w:r>
    </w:p>
    <w:p w14:paraId="71883EFB" w14:textId="77777777" w:rsidR="00E94E8F" w:rsidRPr="00E94E8F" w:rsidRDefault="00E94E8F" w:rsidP="00E94E8F">
      <w:pPr>
        <w:spacing w:before="0" w:after="0" w:line="240" w:lineRule="auto"/>
        <w:ind w:firstLine="0"/>
        <w:rPr>
          <w:rFonts w:ascii="Verdana" w:eastAsiaTheme="minorEastAsia" w:hAnsi="Verdana"/>
          <w:sz w:val="21"/>
          <w:szCs w:val="21"/>
        </w:rPr>
      </w:pPr>
      <w:r w:rsidRPr="00E94E8F">
        <w:rPr>
          <w:rFonts w:eastAsiaTheme="minorEastAsia"/>
        </w:rPr>
        <w:t> </w:t>
      </w:r>
    </w:p>
    <w:p w14:paraId="12E50FFC" w14:textId="77777777" w:rsidR="00E94E8F" w:rsidRPr="00E94E8F" w:rsidRDefault="00E94E8F" w:rsidP="00E94E8F">
      <w:pPr>
        <w:spacing w:before="0" w:after="0" w:line="240" w:lineRule="auto"/>
        <w:ind w:firstLine="0"/>
        <w:jc w:val="center"/>
        <w:rPr>
          <w:rFonts w:ascii="Verdana" w:eastAsiaTheme="minorEastAsia" w:hAnsi="Verdana"/>
          <w:sz w:val="21"/>
          <w:szCs w:val="21"/>
        </w:rPr>
      </w:pPr>
      <w:r w:rsidRPr="00E94E8F">
        <w:rPr>
          <w:rFonts w:eastAsiaTheme="minorEastAsia"/>
        </w:rPr>
        <w:t>г. ________________________________</w:t>
      </w:r>
    </w:p>
    <w:p w14:paraId="78A2E021" w14:textId="77777777" w:rsidR="00E94E8F" w:rsidRPr="00E94E8F" w:rsidRDefault="00E94E8F" w:rsidP="00E94E8F">
      <w:pPr>
        <w:spacing w:before="0" w:after="0" w:line="240" w:lineRule="auto"/>
        <w:ind w:firstLine="0"/>
        <w:jc w:val="center"/>
        <w:rPr>
          <w:rFonts w:ascii="Verdana" w:eastAsiaTheme="minorEastAsia" w:hAnsi="Verdana"/>
          <w:sz w:val="21"/>
          <w:szCs w:val="21"/>
        </w:rPr>
      </w:pPr>
      <w:r w:rsidRPr="00E94E8F">
        <w:rPr>
          <w:rFonts w:eastAsiaTheme="minorEastAsia"/>
        </w:rPr>
        <w:t>(место заключения договора)</w:t>
      </w:r>
    </w:p>
    <w:p w14:paraId="1B7D4AED" w14:textId="77777777" w:rsidR="00E94E8F" w:rsidRPr="00E94E8F" w:rsidRDefault="00E94E8F" w:rsidP="00E94E8F">
      <w:pPr>
        <w:spacing w:before="0" w:after="0" w:line="240" w:lineRule="auto"/>
        <w:ind w:firstLine="0"/>
        <w:rPr>
          <w:rFonts w:ascii="Verdana" w:eastAsiaTheme="minorEastAsia" w:hAnsi="Verdana"/>
          <w:sz w:val="21"/>
          <w:szCs w:val="21"/>
        </w:rPr>
      </w:pPr>
      <w:r w:rsidRPr="00E94E8F">
        <w:rPr>
          <w:rFonts w:eastAsiaTheme="minorEastAsia"/>
        </w:rPr>
        <w:t> </w:t>
      </w:r>
    </w:p>
    <w:tbl>
      <w:tblPr>
        <w:tblW w:w="9040" w:type="dxa"/>
        <w:tblInd w:w="20" w:type="dxa"/>
        <w:tblCellMar>
          <w:left w:w="0" w:type="dxa"/>
          <w:right w:w="0" w:type="dxa"/>
        </w:tblCellMar>
        <w:tblLook w:val="04A0" w:firstRow="1" w:lastRow="0" w:firstColumn="1" w:lastColumn="0" w:noHBand="0" w:noVBand="1"/>
      </w:tblPr>
      <w:tblGrid>
        <w:gridCol w:w="5251"/>
        <w:gridCol w:w="99"/>
        <w:gridCol w:w="288"/>
        <w:gridCol w:w="3402"/>
      </w:tblGrid>
      <w:tr w:rsidR="00E94E8F" w:rsidRPr="00E94E8F" w14:paraId="45903D20" w14:textId="77777777" w:rsidTr="00643EE2">
        <w:tc>
          <w:tcPr>
            <w:tcW w:w="0" w:type="auto"/>
            <w:hideMark/>
          </w:tcPr>
          <w:p w14:paraId="30B0202B" w14:textId="77777777" w:rsidR="00E94E8F" w:rsidRPr="00E94E8F" w:rsidRDefault="00E94E8F" w:rsidP="00E94E8F">
            <w:pPr>
              <w:spacing w:before="0" w:after="100" w:line="240" w:lineRule="auto"/>
              <w:ind w:firstLine="0"/>
              <w:rPr>
                <w:rFonts w:ascii="Verdana" w:eastAsiaTheme="minorEastAsia" w:hAnsi="Verdana"/>
                <w:sz w:val="21"/>
                <w:szCs w:val="21"/>
              </w:rPr>
            </w:pPr>
            <w:r w:rsidRPr="00E94E8F">
              <w:rPr>
                <w:rFonts w:eastAsiaTheme="minorEastAsia"/>
              </w:rPr>
              <w:t>"__" ________________ 20__ г.</w:t>
            </w:r>
          </w:p>
        </w:tc>
        <w:tc>
          <w:tcPr>
            <w:tcW w:w="0" w:type="auto"/>
            <w:hideMark/>
          </w:tcPr>
          <w:p w14:paraId="6FCEE2B1"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hideMark/>
          </w:tcPr>
          <w:p w14:paraId="6EDB8EAB"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N</w:t>
            </w:r>
          </w:p>
        </w:tc>
        <w:tc>
          <w:tcPr>
            <w:tcW w:w="0" w:type="auto"/>
            <w:tcBorders>
              <w:bottom w:val="single" w:sz="8" w:space="0" w:color="000000"/>
            </w:tcBorders>
            <w:hideMark/>
          </w:tcPr>
          <w:p w14:paraId="77FD2563"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23853DB9" w14:textId="77777777" w:rsidTr="00643EE2">
        <w:tc>
          <w:tcPr>
            <w:tcW w:w="0" w:type="auto"/>
            <w:hideMark/>
          </w:tcPr>
          <w:p w14:paraId="4985DFB3"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(дата заключения соглашения)</w:t>
            </w:r>
          </w:p>
        </w:tc>
        <w:tc>
          <w:tcPr>
            <w:tcW w:w="0" w:type="auto"/>
            <w:hideMark/>
          </w:tcPr>
          <w:p w14:paraId="2FE39F29"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hideMark/>
          </w:tcPr>
          <w:p w14:paraId="4A5DA629"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tcBorders>
              <w:top w:val="single" w:sz="8" w:space="0" w:color="000000"/>
            </w:tcBorders>
            <w:hideMark/>
          </w:tcPr>
          <w:p w14:paraId="05BC4A91"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(номер соглашения)</w:t>
            </w:r>
          </w:p>
        </w:tc>
      </w:tr>
    </w:tbl>
    <w:p w14:paraId="499D99A7" w14:textId="77777777" w:rsidR="00E94E8F" w:rsidRPr="00E94E8F" w:rsidRDefault="00E94E8F" w:rsidP="00E94E8F">
      <w:pPr>
        <w:spacing w:before="0" w:after="0" w:line="240" w:lineRule="auto"/>
        <w:ind w:firstLine="0"/>
        <w:rPr>
          <w:rFonts w:ascii="Verdana" w:eastAsiaTheme="minorEastAsia" w:hAnsi="Verdana"/>
          <w:sz w:val="21"/>
          <w:szCs w:val="21"/>
        </w:rPr>
      </w:pPr>
      <w:r w:rsidRPr="00E94E8F">
        <w:rPr>
          <w:rFonts w:eastAsiaTheme="minorEastAsia"/>
        </w:rPr>
        <w:t> </w:t>
      </w:r>
    </w:p>
    <w:p w14:paraId="3E1C8564"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__________________________________________________________________________,</w:t>
      </w:r>
    </w:p>
    <w:p w14:paraId="6736327B"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(наименование юридического лица)</w:t>
      </w:r>
    </w:p>
    <w:p w14:paraId="253B7AC4"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именуемое в дальнейшем "Грантодатель", в лице _____________________________</w:t>
      </w:r>
    </w:p>
    <w:p w14:paraId="75E1821F"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__________________________________________________________________________,</w:t>
      </w:r>
    </w:p>
    <w:p w14:paraId="6749E60E"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(наименование должности, а также фамилия, имя, отчество (при наличии)</w:t>
      </w:r>
    </w:p>
    <w:p w14:paraId="190B9E99"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руководителя Грантодателя или уполномоченного им лица)</w:t>
      </w:r>
    </w:p>
    <w:p w14:paraId="6DD0228E"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действующего на основании _________________________________________________</w:t>
      </w:r>
    </w:p>
    <w:p w14:paraId="64CA8CA8"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__________________________________________________________________________,</w:t>
      </w:r>
    </w:p>
    <w:p w14:paraId="4982F899"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(реквизиты учредительного документа (устава, положения) Грантодателя,</w:t>
      </w:r>
    </w:p>
    <w:p w14:paraId="4087F12E"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доверенности, приказа или иного документа, удостоверяющего полномочия)</w:t>
      </w:r>
    </w:p>
    <w:p w14:paraId="3A3C4542"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с одной стороны, и _______________________________________________________,</w:t>
      </w:r>
    </w:p>
    <w:p w14:paraId="3539BCC2"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(наименование юридического лица, фамилия, имя, отчество</w:t>
      </w:r>
    </w:p>
    <w:p w14:paraId="030B38C5"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(при наличии) индивидуального предпринимателя)</w:t>
      </w:r>
    </w:p>
    <w:p w14:paraId="608D8C52"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именуемое в дальнейшем "Получатель гранта", в лице ________________________</w:t>
      </w:r>
    </w:p>
    <w:p w14:paraId="314D0CD2"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__________________________________________________________________________,</w:t>
      </w:r>
    </w:p>
    <w:p w14:paraId="73F19566"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(наименование должности, а также фамилия, имя, отчество (при наличии)</w:t>
      </w:r>
    </w:p>
    <w:p w14:paraId="15FD6457"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руководителя Получателя гранта, или уполномоченного им лица, фамилия,</w:t>
      </w:r>
    </w:p>
    <w:p w14:paraId="34FF21DE"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имя, отчество (при наличии) индивидуального предпринимателя)</w:t>
      </w:r>
    </w:p>
    <w:p w14:paraId="3AC30755"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действующего на основании _________________________________________________</w:t>
      </w:r>
    </w:p>
    <w:p w14:paraId="66FD1EDE"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__________________________________________________________________________,</w:t>
      </w:r>
    </w:p>
    <w:p w14:paraId="1796266F"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(реквизиты учредительного документа (устава, положения, свидетельства</w:t>
      </w:r>
    </w:p>
    <w:p w14:paraId="764D267F"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о государственной регистрации) Получателя гранта, доверенности, приказа</w:t>
      </w:r>
    </w:p>
    <w:p w14:paraId="08CABC7E"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или иного документа, удостоверяющего полномочия)</w:t>
      </w:r>
    </w:p>
    <w:p w14:paraId="64ADE60B"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с   другой   стороны,   далее   именуемые  "Стороны",  заключили  настоящее</w:t>
      </w:r>
    </w:p>
    <w:p w14:paraId="7E5F1DA4"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Дополнительное  соглашение  о расторжении договора о предоставлении средств</w:t>
      </w:r>
    </w:p>
    <w:p w14:paraId="22012121"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юридическому  лицу,  индивидуальному  предпринимателю  на  безвозмездной  и</w:t>
      </w:r>
    </w:p>
    <w:p w14:paraId="2060AEE8"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безвозвратной  основе  в  форме  гранта, источником финансового обеспечения</w:t>
      </w:r>
    </w:p>
    <w:p w14:paraId="3822AB6F"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которых  полностью  или  частично  является  субсидия,  предоставленная  из</w:t>
      </w:r>
    </w:p>
    <w:p w14:paraId="2517A129"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федерального бюджета (далее соответственно - Договор, Грант).</w:t>
      </w:r>
    </w:p>
    <w:p w14:paraId="168E6196"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lastRenderedPageBreak/>
        <w:t>1. Договор расторгается с даты вступления в силу настоящего Дополнительного соглашения о расторжении Договора.</w:t>
      </w:r>
    </w:p>
    <w:p w14:paraId="6F427A1A"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2. Состояние расчетов на дату расторжения Договора:</w:t>
      </w:r>
    </w:p>
    <w:p w14:paraId="645323A4"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2.1. обязательство Грантодателя исполнено в размере ___________________</w:t>
      </w:r>
    </w:p>
    <w:p w14:paraId="648B2F81"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(сумма цифрой)</w:t>
      </w:r>
    </w:p>
    <w:p w14:paraId="4AAA5B67"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(_______________________) рублей __ копеек;</w:t>
      </w:r>
    </w:p>
    <w:p w14:paraId="04815BB5"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(сумма прописью)</w:t>
      </w:r>
    </w:p>
    <w:p w14:paraId="71A7E7B2"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2.2. обязательство Получателя гранта исполнено в размере ______________</w:t>
      </w:r>
    </w:p>
    <w:p w14:paraId="517099AA"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(сумма цифрой)</w:t>
      </w:r>
    </w:p>
    <w:p w14:paraId="67C3EE4A"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(_______________________)  рублей,  соответствующем  достигнутым  значениям</w:t>
      </w:r>
    </w:p>
    <w:p w14:paraId="62997D6C"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(сумма прописью)</w:t>
      </w:r>
    </w:p>
    <w:p w14:paraId="356D91B2"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результатов предоставления Гранта;</w:t>
      </w:r>
    </w:p>
    <w:p w14:paraId="477B1E00"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2.3. Грантодатель в течение "_______" дней со дня расторжения обязуется</w:t>
      </w:r>
    </w:p>
    <w:p w14:paraId="593AB2A7"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перечислить Получателю гранта сумму Гранта в размере ______________________</w:t>
      </w:r>
    </w:p>
    <w:p w14:paraId="3BE4838A"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(сумма цифрой)</w:t>
      </w:r>
    </w:p>
    <w:p w14:paraId="48971AED"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(_______________________) рублей;</w:t>
      </w:r>
    </w:p>
    <w:p w14:paraId="67F0CF1C"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(сумма прописью)</w:t>
      </w:r>
    </w:p>
    <w:p w14:paraId="1C465D49"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2.4. Получатель гранта в течение "____________" дней со дня расторжения</w:t>
      </w:r>
    </w:p>
    <w:p w14:paraId="52757383"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обязуется возвратить Грантодателю сумму Гранта в размере __________________</w:t>
      </w:r>
    </w:p>
    <w:p w14:paraId="7EDD590E"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(сумма цифрой)</w:t>
      </w:r>
    </w:p>
    <w:p w14:paraId="0CAE6094"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(_______________________) рублей;</w:t>
      </w:r>
    </w:p>
    <w:p w14:paraId="18BBD639"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(сумма прописью)</w:t>
      </w:r>
    </w:p>
    <w:p w14:paraId="791614FB"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2.5. _________________________________________________________________;</w:t>
      </w:r>
    </w:p>
    <w:p w14:paraId="5F2FDDF0"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2.6. _____________________________________________________________.</w:t>
      </w:r>
    </w:p>
    <w:p w14:paraId="4A622AA9"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3. Стороны взаимных претензий друг к другу не имеют.</w:t>
      </w:r>
    </w:p>
    <w:p w14:paraId="330B7381"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4. Настоящее Дополнительное соглашение о расторжении Договора вступает в силу с момента его подписания лицами, имеющими право действовать от имени каждой из Сторон.</w:t>
      </w:r>
    </w:p>
    <w:p w14:paraId="595AFB19"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5. Обязательства Сторон по Договору прекращаются с момента вступления в силу настоящего Дополнительного соглашения о расторжении Договора, за исключением обязательств, предусмотренных пунктами __________ Договора, которые прекращают свое действие после полного их исполнения.</w:t>
      </w:r>
    </w:p>
    <w:p w14:paraId="125FC2C1"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6. Иные положения настоящего Дополнительного соглашения о расторжении Договора:</w:t>
      </w:r>
    </w:p>
    <w:p w14:paraId="7EBF2354"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6.1. настоящее Дополнительное соглашение о расторжении Договора заключено Сторонами в форме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w:t>
      </w:r>
    </w:p>
    <w:p w14:paraId="05BB36B8"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6.2. настоящее Дополнительное соглашение о расторжении Договора сформировано в форме электронного документа в государственной интегрированной информационной системе управления общественными финансами "Электронный бюджет" и подписано в форме бумажного документа;</w:t>
      </w:r>
    </w:p>
    <w:p w14:paraId="7A2EE537"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6.3. настоящее Дополнительное соглашение о расторжении Договора составлено в форме бумажного документа в двух экземплярах, по одному экземпляру для каждой из Сторон;</w:t>
      </w:r>
    </w:p>
    <w:p w14:paraId="741C6DE8"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6.4. _____________________________________________________________.</w:t>
      </w:r>
    </w:p>
    <w:p w14:paraId="01B15219" w14:textId="77777777" w:rsidR="00E94E8F" w:rsidRPr="00E94E8F" w:rsidRDefault="00E94E8F" w:rsidP="00E94E8F">
      <w:pPr>
        <w:spacing w:before="0" w:after="0" w:line="240" w:lineRule="auto"/>
        <w:ind w:firstLine="0"/>
        <w:rPr>
          <w:rFonts w:ascii="Verdana" w:eastAsiaTheme="minorEastAsia" w:hAnsi="Verdana"/>
          <w:sz w:val="21"/>
          <w:szCs w:val="21"/>
        </w:rPr>
      </w:pPr>
      <w:r w:rsidRPr="00E94E8F">
        <w:rPr>
          <w:rFonts w:eastAsiaTheme="minorEastAsia"/>
        </w:rPr>
        <w:t> </w:t>
      </w:r>
    </w:p>
    <w:p w14:paraId="0AA74374" w14:textId="77777777" w:rsidR="00E94E8F" w:rsidRPr="00E94E8F" w:rsidRDefault="00E94E8F" w:rsidP="00E94E8F">
      <w:pPr>
        <w:spacing w:before="0" w:after="0" w:line="240" w:lineRule="auto"/>
        <w:ind w:firstLine="0"/>
        <w:jc w:val="center"/>
        <w:rPr>
          <w:rFonts w:ascii="Verdana" w:eastAsiaTheme="minorEastAsia" w:hAnsi="Verdana"/>
          <w:sz w:val="21"/>
          <w:szCs w:val="21"/>
        </w:rPr>
      </w:pPr>
      <w:r w:rsidRPr="00E94E8F">
        <w:rPr>
          <w:rFonts w:eastAsiaTheme="minorEastAsia"/>
        </w:rPr>
        <w:t>7. Платежные реквизиты Сторон</w:t>
      </w:r>
    </w:p>
    <w:p w14:paraId="4DD37FBA" w14:textId="77777777" w:rsidR="00E94E8F" w:rsidRPr="00E94E8F" w:rsidRDefault="00E94E8F" w:rsidP="00E94E8F">
      <w:pPr>
        <w:spacing w:before="0" w:after="0" w:line="240" w:lineRule="auto"/>
        <w:ind w:firstLine="0"/>
        <w:rPr>
          <w:rFonts w:ascii="Verdana" w:eastAsiaTheme="minorEastAsia" w:hAnsi="Verdana"/>
          <w:sz w:val="21"/>
          <w:szCs w:val="21"/>
        </w:rPr>
      </w:pPr>
      <w:r w:rsidRPr="00E94E8F">
        <w:rPr>
          <w:rFonts w:eastAsiaTheme="minorEastAsia"/>
        </w:rPr>
        <w:t> </w:t>
      </w:r>
    </w:p>
    <w:tbl>
      <w:tblPr>
        <w:tblW w:w="9080" w:type="dxa"/>
        <w:tblInd w:w="20" w:type="dxa"/>
        <w:tblCellMar>
          <w:left w:w="0" w:type="dxa"/>
          <w:right w:w="0" w:type="dxa"/>
        </w:tblCellMar>
        <w:tblLook w:val="04A0" w:firstRow="1" w:lastRow="0" w:firstColumn="1" w:lastColumn="0" w:noHBand="0" w:noVBand="1"/>
      </w:tblPr>
      <w:tblGrid>
        <w:gridCol w:w="202"/>
        <w:gridCol w:w="4154"/>
        <w:gridCol w:w="185"/>
        <w:gridCol w:w="201"/>
        <w:gridCol w:w="4153"/>
        <w:gridCol w:w="185"/>
      </w:tblGrid>
      <w:tr w:rsidR="00E94E8F" w:rsidRPr="00E94E8F" w14:paraId="700EC9A2" w14:textId="77777777" w:rsidTr="00643EE2">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45D7D116"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Полное и сокращенное (при наличии) наименования Грантодателя</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037D1156"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Полное и сокращенное (при наличии) наименования Получателя гранта</w:t>
            </w:r>
          </w:p>
        </w:tc>
      </w:tr>
      <w:tr w:rsidR="00E94E8F" w:rsidRPr="00E94E8F" w14:paraId="544CD194" w14:textId="77777777" w:rsidTr="00643EE2">
        <w:tc>
          <w:tcPr>
            <w:tcW w:w="0" w:type="auto"/>
            <w:tcBorders>
              <w:top w:val="single" w:sz="8" w:space="0" w:color="000000"/>
              <w:left w:val="single" w:sz="8" w:space="0" w:color="000000"/>
              <w:bottom w:val="nil"/>
              <w:right w:val="nil"/>
            </w:tcBorders>
            <w:hideMark/>
          </w:tcPr>
          <w:p w14:paraId="025A514E"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lastRenderedPageBreak/>
              <w:t> </w:t>
            </w:r>
          </w:p>
        </w:tc>
        <w:tc>
          <w:tcPr>
            <w:tcW w:w="0" w:type="auto"/>
            <w:tcBorders>
              <w:top w:val="single" w:sz="8" w:space="0" w:color="000000"/>
              <w:left w:val="nil"/>
              <w:bottom w:val="single" w:sz="8" w:space="0" w:color="000000"/>
              <w:right w:val="nil"/>
            </w:tcBorders>
            <w:hideMark/>
          </w:tcPr>
          <w:p w14:paraId="5DEDBDC7"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tcBorders>
              <w:top w:val="single" w:sz="8" w:space="0" w:color="000000"/>
              <w:left w:val="nil"/>
              <w:bottom w:val="nil"/>
              <w:right w:val="single" w:sz="8" w:space="0" w:color="000000"/>
            </w:tcBorders>
            <w:hideMark/>
          </w:tcPr>
          <w:p w14:paraId="04966E17"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tcBorders>
              <w:top w:val="single" w:sz="8" w:space="0" w:color="000000"/>
              <w:left w:val="single" w:sz="8" w:space="0" w:color="000000"/>
              <w:bottom w:val="nil"/>
              <w:right w:val="nil"/>
            </w:tcBorders>
            <w:hideMark/>
          </w:tcPr>
          <w:p w14:paraId="1A0A16F7"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tcBorders>
              <w:top w:val="single" w:sz="8" w:space="0" w:color="000000"/>
              <w:left w:val="nil"/>
              <w:bottom w:val="single" w:sz="8" w:space="0" w:color="000000"/>
              <w:right w:val="nil"/>
            </w:tcBorders>
            <w:hideMark/>
          </w:tcPr>
          <w:p w14:paraId="101FB476"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tcBorders>
              <w:top w:val="single" w:sz="8" w:space="0" w:color="000000"/>
              <w:left w:val="nil"/>
              <w:bottom w:val="nil"/>
              <w:right w:val="single" w:sz="8" w:space="0" w:color="000000"/>
            </w:tcBorders>
            <w:hideMark/>
          </w:tcPr>
          <w:p w14:paraId="2B5AC538"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3713473C" w14:textId="77777777" w:rsidTr="00643EE2">
        <w:tc>
          <w:tcPr>
            <w:tcW w:w="0" w:type="auto"/>
            <w:tcBorders>
              <w:top w:val="nil"/>
              <w:left w:val="single" w:sz="8" w:space="0" w:color="000000"/>
              <w:bottom w:val="single" w:sz="8" w:space="0" w:color="000000"/>
              <w:right w:val="nil"/>
            </w:tcBorders>
            <w:vAlign w:val="center"/>
            <w:hideMark/>
          </w:tcPr>
          <w:p w14:paraId="22110B9C"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tcBorders>
              <w:top w:val="single" w:sz="8" w:space="0" w:color="000000"/>
              <w:left w:val="nil"/>
              <w:bottom w:val="single" w:sz="8" w:space="0" w:color="000000"/>
              <w:right w:val="nil"/>
            </w:tcBorders>
            <w:hideMark/>
          </w:tcPr>
          <w:p w14:paraId="02F72848"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ОГРН, ОКТМО</w:t>
            </w:r>
          </w:p>
        </w:tc>
        <w:tc>
          <w:tcPr>
            <w:tcW w:w="0" w:type="auto"/>
            <w:tcBorders>
              <w:top w:val="nil"/>
              <w:left w:val="nil"/>
              <w:bottom w:val="single" w:sz="8" w:space="0" w:color="000000"/>
              <w:right w:val="single" w:sz="8" w:space="0" w:color="000000"/>
            </w:tcBorders>
            <w:hideMark/>
          </w:tcPr>
          <w:p w14:paraId="5ED10601"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tcBorders>
              <w:top w:val="nil"/>
              <w:left w:val="single" w:sz="8" w:space="0" w:color="000000"/>
              <w:bottom w:val="single" w:sz="8" w:space="0" w:color="000000"/>
              <w:right w:val="nil"/>
            </w:tcBorders>
            <w:vAlign w:val="center"/>
            <w:hideMark/>
          </w:tcPr>
          <w:p w14:paraId="13E048E2"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tcBorders>
              <w:top w:val="single" w:sz="8" w:space="0" w:color="000000"/>
              <w:left w:val="nil"/>
              <w:bottom w:val="single" w:sz="8" w:space="0" w:color="000000"/>
              <w:right w:val="nil"/>
            </w:tcBorders>
            <w:hideMark/>
          </w:tcPr>
          <w:p w14:paraId="1E58BB87"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ОГРН, ОКТМО</w:t>
            </w:r>
          </w:p>
        </w:tc>
        <w:tc>
          <w:tcPr>
            <w:tcW w:w="0" w:type="auto"/>
            <w:tcBorders>
              <w:top w:val="nil"/>
              <w:left w:val="nil"/>
              <w:bottom w:val="single" w:sz="8" w:space="0" w:color="000000"/>
              <w:right w:val="single" w:sz="8" w:space="0" w:color="000000"/>
            </w:tcBorders>
            <w:hideMark/>
          </w:tcPr>
          <w:p w14:paraId="4D1EF113"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2EC33EAA" w14:textId="77777777" w:rsidTr="00643EE2">
        <w:tc>
          <w:tcPr>
            <w:tcW w:w="0" w:type="auto"/>
            <w:gridSpan w:val="3"/>
            <w:tcBorders>
              <w:top w:val="single" w:sz="8" w:space="0" w:color="000000"/>
              <w:left w:val="single" w:sz="8" w:space="0" w:color="000000"/>
              <w:bottom w:val="single" w:sz="8" w:space="0" w:color="000000"/>
              <w:right w:val="single" w:sz="8" w:space="0" w:color="000000"/>
            </w:tcBorders>
            <w:hideMark/>
          </w:tcPr>
          <w:p w14:paraId="79A0A0C2"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Место нахождения:</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22443C1F"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Место нахождения:</w:t>
            </w:r>
          </w:p>
        </w:tc>
      </w:tr>
      <w:tr w:rsidR="00E94E8F" w:rsidRPr="00E94E8F" w14:paraId="4D9C0173" w14:textId="77777777" w:rsidTr="00643EE2">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1347CB97"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xml:space="preserve">ИНН/КПП </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445A0C70"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xml:space="preserve">ИНН/КПП </w:t>
            </w:r>
          </w:p>
        </w:tc>
      </w:tr>
      <w:tr w:rsidR="00E94E8F" w:rsidRPr="00E94E8F" w14:paraId="3D079825" w14:textId="77777777" w:rsidTr="00643EE2">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74F06DAB" w14:textId="77777777" w:rsidR="00E94E8F" w:rsidRPr="00E94E8F" w:rsidRDefault="00E94E8F" w:rsidP="00E94E8F">
            <w:pPr>
              <w:spacing w:before="0" w:after="0" w:line="240" w:lineRule="auto"/>
              <w:ind w:firstLine="0"/>
              <w:jc w:val="left"/>
              <w:rPr>
                <w:rFonts w:ascii="Verdana" w:eastAsiaTheme="minorEastAsia" w:hAnsi="Verdana"/>
                <w:sz w:val="21"/>
                <w:szCs w:val="21"/>
              </w:rPr>
            </w:pPr>
            <w:r w:rsidRPr="00E94E8F">
              <w:rPr>
                <w:rFonts w:eastAsiaTheme="minorEastAsia"/>
              </w:rPr>
              <w:t>Платежные реквизиты:</w:t>
            </w:r>
          </w:p>
          <w:p w14:paraId="46AC319B" w14:textId="77777777" w:rsidR="00E94E8F" w:rsidRPr="00E94E8F" w:rsidRDefault="00E94E8F" w:rsidP="00E94E8F">
            <w:pPr>
              <w:spacing w:before="0" w:after="0" w:line="240" w:lineRule="auto"/>
              <w:ind w:firstLine="0"/>
              <w:jc w:val="left"/>
              <w:rPr>
                <w:rFonts w:ascii="Verdana" w:eastAsiaTheme="minorEastAsia" w:hAnsi="Verdana"/>
                <w:sz w:val="21"/>
                <w:szCs w:val="21"/>
              </w:rPr>
            </w:pPr>
            <w:r w:rsidRPr="00E94E8F">
              <w:rPr>
                <w:rFonts w:eastAsiaTheme="minorEastAsia"/>
              </w:rPr>
              <w:t>Наименование учреждения Банка России (наименование кредитной организации), БИК, корреспондентский счет</w:t>
            </w:r>
          </w:p>
          <w:p w14:paraId="56F7E425" w14:textId="77777777" w:rsidR="00E94E8F" w:rsidRPr="00E94E8F" w:rsidRDefault="00E94E8F" w:rsidP="00E94E8F">
            <w:pPr>
              <w:spacing w:before="0" w:after="0" w:line="240" w:lineRule="auto"/>
              <w:ind w:firstLine="0"/>
              <w:jc w:val="left"/>
              <w:rPr>
                <w:rFonts w:ascii="Verdana" w:eastAsiaTheme="minorEastAsia" w:hAnsi="Verdana"/>
                <w:sz w:val="21"/>
                <w:szCs w:val="21"/>
              </w:rPr>
            </w:pPr>
            <w:r w:rsidRPr="00E94E8F">
              <w:rPr>
                <w:rFonts w:eastAsiaTheme="minorEastAsia"/>
              </w:rPr>
              <w:t>Расчетный счет</w:t>
            </w:r>
          </w:p>
          <w:p w14:paraId="7EF83B4D" w14:textId="77777777" w:rsidR="00E94E8F" w:rsidRPr="00E94E8F" w:rsidRDefault="00E94E8F" w:rsidP="00E94E8F">
            <w:pPr>
              <w:spacing w:before="0" w:after="0" w:line="240" w:lineRule="auto"/>
              <w:ind w:firstLine="0"/>
              <w:jc w:val="left"/>
              <w:rPr>
                <w:rFonts w:ascii="Verdana" w:eastAsiaTheme="minorEastAsia" w:hAnsi="Verdana"/>
                <w:sz w:val="21"/>
                <w:szCs w:val="21"/>
              </w:rPr>
            </w:pPr>
            <w:r w:rsidRPr="00E94E8F">
              <w:rPr>
                <w:rFonts w:eastAsiaTheme="minorEastAsia"/>
              </w:rPr>
              <w:t>Наименование территориального органа Федерального казначейства, в котором открыт лицевой счет</w:t>
            </w:r>
          </w:p>
          <w:p w14:paraId="1407ED57"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Лицевой счет</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0F28D988" w14:textId="77777777" w:rsidR="00E94E8F" w:rsidRPr="00E94E8F" w:rsidRDefault="00E94E8F" w:rsidP="00E94E8F">
            <w:pPr>
              <w:spacing w:before="0" w:after="0" w:line="240" w:lineRule="auto"/>
              <w:ind w:firstLine="0"/>
              <w:jc w:val="left"/>
              <w:rPr>
                <w:rFonts w:ascii="Verdana" w:eastAsiaTheme="minorEastAsia" w:hAnsi="Verdana"/>
                <w:sz w:val="21"/>
                <w:szCs w:val="21"/>
              </w:rPr>
            </w:pPr>
            <w:r w:rsidRPr="00E94E8F">
              <w:rPr>
                <w:rFonts w:eastAsiaTheme="minorEastAsia"/>
              </w:rPr>
              <w:t>Платежные реквизиты:</w:t>
            </w:r>
          </w:p>
          <w:p w14:paraId="2D2DEF5A" w14:textId="77777777" w:rsidR="00E94E8F" w:rsidRPr="00E94E8F" w:rsidRDefault="00E94E8F" w:rsidP="00E94E8F">
            <w:pPr>
              <w:spacing w:before="0" w:after="0" w:line="240" w:lineRule="auto"/>
              <w:ind w:firstLine="0"/>
              <w:jc w:val="left"/>
              <w:rPr>
                <w:rFonts w:ascii="Verdana" w:eastAsiaTheme="minorEastAsia" w:hAnsi="Verdana"/>
                <w:sz w:val="21"/>
                <w:szCs w:val="21"/>
              </w:rPr>
            </w:pPr>
            <w:r w:rsidRPr="00E94E8F">
              <w:rPr>
                <w:rFonts w:eastAsiaTheme="minorEastAsia"/>
              </w:rPr>
              <w:t>Наименование учреждения Банка России (наименование кредитной организации), БИК, корреспондентский счет</w:t>
            </w:r>
          </w:p>
          <w:p w14:paraId="56442B55" w14:textId="77777777" w:rsidR="00E94E8F" w:rsidRPr="00E94E8F" w:rsidRDefault="00E94E8F" w:rsidP="00E94E8F">
            <w:pPr>
              <w:spacing w:before="0" w:after="0" w:line="240" w:lineRule="auto"/>
              <w:ind w:firstLine="0"/>
              <w:jc w:val="left"/>
              <w:rPr>
                <w:rFonts w:ascii="Verdana" w:eastAsiaTheme="minorEastAsia" w:hAnsi="Verdana"/>
                <w:sz w:val="21"/>
                <w:szCs w:val="21"/>
              </w:rPr>
            </w:pPr>
            <w:r w:rsidRPr="00E94E8F">
              <w:rPr>
                <w:rFonts w:eastAsiaTheme="minorEastAsia"/>
              </w:rPr>
              <w:t>Расчетный счет</w:t>
            </w:r>
          </w:p>
          <w:p w14:paraId="103F3B57" w14:textId="77777777" w:rsidR="00E94E8F" w:rsidRPr="00E94E8F" w:rsidRDefault="00E94E8F" w:rsidP="00E94E8F">
            <w:pPr>
              <w:spacing w:before="0" w:after="0" w:line="240" w:lineRule="auto"/>
              <w:ind w:firstLine="0"/>
              <w:jc w:val="left"/>
              <w:rPr>
                <w:rFonts w:ascii="Verdana" w:eastAsiaTheme="minorEastAsia" w:hAnsi="Verdana"/>
                <w:sz w:val="21"/>
                <w:szCs w:val="21"/>
              </w:rPr>
            </w:pPr>
            <w:r w:rsidRPr="00E94E8F">
              <w:rPr>
                <w:rFonts w:eastAsiaTheme="minorEastAsia"/>
              </w:rPr>
              <w:t>Наименование территориального органа Федерального казначейства, в котором открыт лицевой счет</w:t>
            </w:r>
          </w:p>
          <w:p w14:paraId="64D43BD0"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Лицевой счет</w:t>
            </w:r>
          </w:p>
        </w:tc>
      </w:tr>
    </w:tbl>
    <w:p w14:paraId="67648766" w14:textId="77777777" w:rsidR="00E94E8F" w:rsidRPr="00E94E8F" w:rsidRDefault="00E94E8F" w:rsidP="00E94E8F">
      <w:pPr>
        <w:spacing w:before="0" w:after="0" w:line="240" w:lineRule="auto"/>
        <w:ind w:firstLine="0"/>
        <w:rPr>
          <w:rFonts w:ascii="Verdana" w:eastAsiaTheme="minorEastAsia" w:hAnsi="Verdana"/>
          <w:sz w:val="21"/>
          <w:szCs w:val="21"/>
        </w:rPr>
      </w:pPr>
      <w:r w:rsidRPr="00E94E8F">
        <w:rPr>
          <w:rFonts w:eastAsiaTheme="minorEastAsia"/>
        </w:rPr>
        <w:t> </w:t>
      </w:r>
    </w:p>
    <w:p w14:paraId="16AB4A98" w14:textId="77777777" w:rsidR="00E94E8F" w:rsidRPr="00E94E8F" w:rsidRDefault="00E94E8F" w:rsidP="00E94E8F">
      <w:pPr>
        <w:spacing w:before="0" w:after="0" w:line="240" w:lineRule="auto"/>
        <w:ind w:firstLine="0"/>
        <w:jc w:val="center"/>
        <w:rPr>
          <w:rFonts w:ascii="Verdana" w:eastAsiaTheme="minorEastAsia" w:hAnsi="Verdana"/>
          <w:sz w:val="21"/>
          <w:szCs w:val="21"/>
        </w:rPr>
      </w:pPr>
      <w:r w:rsidRPr="00E94E8F">
        <w:rPr>
          <w:rFonts w:eastAsiaTheme="minorEastAsia"/>
        </w:rPr>
        <w:t>8. Подписи Сторон:</w:t>
      </w:r>
    </w:p>
    <w:p w14:paraId="44596A55" w14:textId="77777777" w:rsidR="00E94E8F" w:rsidRPr="00E94E8F" w:rsidRDefault="00E94E8F" w:rsidP="00E94E8F">
      <w:pPr>
        <w:spacing w:before="0" w:after="0" w:line="240" w:lineRule="auto"/>
        <w:ind w:firstLine="0"/>
        <w:rPr>
          <w:rFonts w:ascii="Verdana" w:eastAsiaTheme="minorEastAsia" w:hAnsi="Verdana"/>
          <w:sz w:val="21"/>
          <w:szCs w:val="21"/>
        </w:rPr>
      </w:pPr>
      <w:r w:rsidRPr="00E94E8F">
        <w:rPr>
          <w:rFonts w:eastAsiaTheme="minorEastAsia"/>
        </w:rPr>
        <w:t> </w:t>
      </w:r>
    </w:p>
    <w:tbl>
      <w:tblPr>
        <w:tblW w:w="9040" w:type="dxa"/>
        <w:tblInd w:w="20" w:type="dxa"/>
        <w:tblCellMar>
          <w:left w:w="0" w:type="dxa"/>
          <w:right w:w="0" w:type="dxa"/>
        </w:tblCellMar>
        <w:tblLook w:val="04A0" w:firstRow="1" w:lastRow="0" w:firstColumn="1" w:lastColumn="0" w:noHBand="0" w:noVBand="1"/>
      </w:tblPr>
      <w:tblGrid>
        <w:gridCol w:w="70"/>
        <w:gridCol w:w="2314"/>
        <w:gridCol w:w="157"/>
        <w:gridCol w:w="1597"/>
        <w:gridCol w:w="70"/>
        <w:gridCol w:w="70"/>
        <w:gridCol w:w="2668"/>
        <w:gridCol w:w="181"/>
        <w:gridCol w:w="1843"/>
        <w:gridCol w:w="70"/>
      </w:tblGrid>
      <w:tr w:rsidR="00E94E8F" w:rsidRPr="00E94E8F" w14:paraId="7F75A298" w14:textId="77777777" w:rsidTr="00643EE2">
        <w:tc>
          <w:tcPr>
            <w:tcW w:w="0" w:type="auto"/>
            <w:tcBorders>
              <w:top w:val="single" w:sz="8" w:space="0" w:color="000000"/>
              <w:left w:val="single" w:sz="8" w:space="0" w:color="000000"/>
              <w:bottom w:val="single" w:sz="8" w:space="0" w:color="000000"/>
              <w:right w:val="nil"/>
            </w:tcBorders>
            <w:hideMark/>
          </w:tcPr>
          <w:p w14:paraId="355112CD"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gridSpan w:val="3"/>
            <w:tcBorders>
              <w:top w:val="single" w:sz="8" w:space="0" w:color="000000"/>
              <w:left w:val="nil"/>
              <w:bottom w:val="single" w:sz="8" w:space="0" w:color="000000"/>
              <w:right w:val="nil"/>
            </w:tcBorders>
            <w:vAlign w:val="center"/>
            <w:hideMark/>
          </w:tcPr>
          <w:p w14:paraId="024B06BD"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Полное и сокращенное (при наличии) наименования Грантодателя</w:t>
            </w:r>
          </w:p>
        </w:tc>
        <w:tc>
          <w:tcPr>
            <w:tcW w:w="0" w:type="auto"/>
            <w:tcBorders>
              <w:top w:val="single" w:sz="8" w:space="0" w:color="000000"/>
              <w:left w:val="nil"/>
              <w:bottom w:val="single" w:sz="8" w:space="0" w:color="000000"/>
              <w:right w:val="single" w:sz="8" w:space="0" w:color="000000"/>
            </w:tcBorders>
            <w:hideMark/>
          </w:tcPr>
          <w:p w14:paraId="134E1FFC"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tcBorders>
              <w:top w:val="single" w:sz="8" w:space="0" w:color="000000"/>
              <w:left w:val="single" w:sz="8" w:space="0" w:color="000000"/>
              <w:bottom w:val="single" w:sz="8" w:space="0" w:color="000000"/>
              <w:right w:val="nil"/>
            </w:tcBorders>
            <w:hideMark/>
          </w:tcPr>
          <w:p w14:paraId="372DB72E"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gridSpan w:val="3"/>
            <w:tcBorders>
              <w:top w:val="single" w:sz="8" w:space="0" w:color="000000"/>
              <w:left w:val="nil"/>
              <w:bottom w:val="single" w:sz="8" w:space="0" w:color="000000"/>
              <w:right w:val="nil"/>
            </w:tcBorders>
            <w:vAlign w:val="center"/>
            <w:hideMark/>
          </w:tcPr>
          <w:p w14:paraId="6FD925C4"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Полное и сокращенное (при наличии) наименования Получателя гранта</w:t>
            </w:r>
          </w:p>
        </w:tc>
        <w:tc>
          <w:tcPr>
            <w:tcW w:w="0" w:type="auto"/>
            <w:tcBorders>
              <w:top w:val="single" w:sz="8" w:space="0" w:color="000000"/>
              <w:left w:val="nil"/>
              <w:bottom w:val="single" w:sz="8" w:space="0" w:color="000000"/>
              <w:right w:val="single" w:sz="8" w:space="0" w:color="000000"/>
            </w:tcBorders>
            <w:vAlign w:val="center"/>
            <w:hideMark/>
          </w:tcPr>
          <w:p w14:paraId="788ACA09"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2C19A5EC" w14:textId="77777777" w:rsidTr="00643EE2">
        <w:tc>
          <w:tcPr>
            <w:tcW w:w="0" w:type="auto"/>
            <w:tcBorders>
              <w:top w:val="single" w:sz="8" w:space="0" w:color="000000"/>
              <w:left w:val="single" w:sz="8" w:space="0" w:color="000000"/>
              <w:bottom w:val="nil"/>
              <w:right w:val="nil"/>
            </w:tcBorders>
            <w:hideMark/>
          </w:tcPr>
          <w:p w14:paraId="5EEB8DA3"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gridSpan w:val="3"/>
            <w:tcBorders>
              <w:top w:val="single" w:sz="8" w:space="0" w:color="000000"/>
              <w:left w:val="nil"/>
              <w:bottom w:val="single" w:sz="8" w:space="0" w:color="000000"/>
              <w:right w:val="nil"/>
            </w:tcBorders>
            <w:hideMark/>
          </w:tcPr>
          <w:p w14:paraId="0DA5A020"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tcBorders>
              <w:top w:val="single" w:sz="8" w:space="0" w:color="000000"/>
              <w:left w:val="nil"/>
              <w:bottom w:val="nil"/>
              <w:right w:val="single" w:sz="8" w:space="0" w:color="000000"/>
            </w:tcBorders>
            <w:hideMark/>
          </w:tcPr>
          <w:p w14:paraId="25FCB369"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tcBorders>
              <w:top w:val="single" w:sz="8" w:space="0" w:color="000000"/>
              <w:left w:val="single" w:sz="8" w:space="0" w:color="000000"/>
              <w:bottom w:val="nil"/>
              <w:right w:val="nil"/>
            </w:tcBorders>
            <w:hideMark/>
          </w:tcPr>
          <w:p w14:paraId="6A7B7711"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gridSpan w:val="3"/>
            <w:tcBorders>
              <w:top w:val="single" w:sz="8" w:space="0" w:color="000000"/>
              <w:left w:val="nil"/>
              <w:bottom w:val="single" w:sz="8" w:space="0" w:color="000000"/>
              <w:right w:val="nil"/>
            </w:tcBorders>
            <w:hideMark/>
          </w:tcPr>
          <w:p w14:paraId="1D93C2A9"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tcBorders>
              <w:top w:val="single" w:sz="8" w:space="0" w:color="000000"/>
              <w:left w:val="nil"/>
              <w:bottom w:val="nil"/>
              <w:right w:val="single" w:sz="8" w:space="0" w:color="000000"/>
            </w:tcBorders>
            <w:hideMark/>
          </w:tcPr>
          <w:p w14:paraId="489F8E0F"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3D7BF517" w14:textId="77777777" w:rsidTr="00643EE2">
        <w:tc>
          <w:tcPr>
            <w:tcW w:w="0" w:type="auto"/>
            <w:tcBorders>
              <w:left w:val="single" w:sz="8" w:space="0" w:color="000000"/>
            </w:tcBorders>
            <w:hideMark/>
          </w:tcPr>
          <w:p w14:paraId="6EFF2BB8"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gridSpan w:val="3"/>
            <w:tcBorders>
              <w:top w:val="single" w:sz="8" w:space="0" w:color="000000"/>
            </w:tcBorders>
            <w:hideMark/>
          </w:tcPr>
          <w:p w14:paraId="4E3D1BA4"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(наименование должности руководителя Грантодателя или уполномоченного им лица)</w:t>
            </w:r>
          </w:p>
        </w:tc>
        <w:tc>
          <w:tcPr>
            <w:tcW w:w="0" w:type="auto"/>
            <w:tcBorders>
              <w:right w:val="single" w:sz="8" w:space="0" w:color="000000"/>
            </w:tcBorders>
            <w:hideMark/>
          </w:tcPr>
          <w:p w14:paraId="195A4EB4"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tcBorders>
              <w:left w:val="single" w:sz="8" w:space="0" w:color="000000"/>
            </w:tcBorders>
            <w:hideMark/>
          </w:tcPr>
          <w:p w14:paraId="388A06FD"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gridSpan w:val="3"/>
            <w:tcBorders>
              <w:top w:val="single" w:sz="8" w:space="0" w:color="000000"/>
            </w:tcBorders>
            <w:hideMark/>
          </w:tcPr>
          <w:p w14:paraId="223AE936"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(наименование должности руководителя Получателя гранта или уполномоченного им лица (при наличии)</w:t>
            </w:r>
          </w:p>
        </w:tc>
        <w:tc>
          <w:tcPr>
            <w:tcW w:w="0" w:type="auto"/>
            <w:tcBorders>
              <w:right w:val="single" w:sz="8" w:space="0" w:color="000000"/>
            </w:tcBorders>
            <w:vAlign w:val="center"/>
            <w:hideMark/>
          </w:tcPr>
          <w:p w14:paraId="4911732A"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7D665C08" w14:textId="77777777" w:rsidTr="00643EE2">
        <w:tc>
          <w:tcPr>
            <w:tcW w:w="0" w:type="auto"/>
            <w:tcBorders>
              <w:left w:val="single" w:sz="8" w:space="0" w:color="000000"/>
            </w:tcBorders>
            <w:hideMark/>
          </w:tcPr>
          <w:p w14:paraId="57763D3C"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tcBorders>
              <w:bottom w:val="single" w:sz="8" w:space="0" w:color="000000"/>
            </w:tcBorders>
            <w:hideMark/>
          </w:tcPr>
          <w:p w14:paraId="6E180461"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hideMark/>
          </w:tcPr>
          <w:p w14:paraId="2A6CF86C"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w:t>
            </w:r>
          </w:p>
        </w:tc>
        <w:tc>
          <w:tcPr>
            <w:tcW w:w="0" w:type="auto"/>
            <w:tcBorders>
              <w:bottom w:val="single" w:sz="8" w:space="0" w:color="000000"/>
            </w:tcBorders>
            <w:hideMark/>
          </w:tcPr>
          <w:p w14:paraId="31831263"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tcBorders>
              <w:right w:val="single" w:sz="8" w:space="0" w:color="000000"/>
            </w:tcBorders>
            <w:hideMark/>
          </w:tcPr>
          <w:p w14:paraId="0C6540ED"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tcBorders>
              <w:left w:val="single" w:sz="8" w:space="0" w:color="000000"/>
            </w:tcBorders>
            <w:hideMark/>
          </w:tcPr>
          <w:p w14:paraId="23787939"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tcBorders>
              <w:bottom w:val="single" w:sz="8" w:space="0" w:color="000000"/>
            </w:tcBorders>
            <w:hideMark/>
          </w:tcPr>
          <w:p w14:paraId="5FCF513A"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hideMark/>
          </w:tcPr>
          <w:p w14:paraId="2F6C0FE3"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w:t>
            </w:r>
          </w:p>
        </w:tc>
        <w:tc>
          <w:tcPr>
            <w:tcW w:w="0" w:type="auto"/>
            <w:tcBorders>
              <w:bottom w:val="single" w:sz="8" w:space="0" w:color="000000"/>
            </w:tcBorders>
            <w:hideMark/>
          </w:tcPr>
          <w:p w14:paraId="5FAA4DEE"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tcBorders>
              <w:right w:val="single" w:sz="8" w:space="0" w:color="000000"/>
            </w:tcBorders>
            <w:hideMark/>
          </w:tcPr>
          <w:p w14:paraId="237C94D4"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71CED29B" w14:textId="77777777" w:rsidTr="00643EE2">
        <w:tc>
          <w:tcPr>
            <w:tcW w:w="0" w:type="auto"/>
            <w:tcBorders>
              <w:top w:val="nil"/>
              <w:left w:val="single" w:sz="8" w:space="0" w:color="000000"/>
              <w:bottom w:val="single" w:sz="8" w:space="0" w:color="000000"/>
              <w:right w:val="nil"/>
            </w:tcBorders>
            <w:hideMark/>
          </w:tcPr>
          <w:p w14:paraId="5AE5A8FF"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tcBorders>
              <w:top w:val="single" w:sz="8" w:space="0" w:color="000000"/>
              <w:left w:val="nil"/>
              <w:bottom w:val="single" w:sz="8" w:space="0" w:color="000000"/>
              <w:right w:val="nil"/>
            </w:tcBorders>
            <w:hideMark/>
          </w:tcPr>
          <w:p w14:paraId="379135D9"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(подпись)</w:t>
            </w:r>
          </w:p>
        </w:tc>
        <w:tc>
          <w:tcPr>
            <w:tcW w:w="0" w:type="auto"/>
            <w:tcBorders>
              <w:bottom w:val="single" w:sz="8" w:space="0" w:color="000000"/>
            </w:tcBorders>
            <w:hideMark/>
          </w:tcPr>
          <w:p w14:paraId="58CB9F4C"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tcBorders>
              <w:top w:val="single" w:sz="8" w:space="0" w:color="000000"/>
              <w:left w:val="nil"/>
              <w:bottom w:val="single" w:sz="8" w:space="0" w:color="000000"/>
              <w:right w:val="nil"/>
            </w:tcBorders>
            <w:hideMark/>
          </w:tcPr>
          <w:p w14:paraId="16AAFBCE"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(ФИО)</w:t>
            </w:r>
          </w:p>
        </w:tc>
        <w:tc>
          <w:tcPr>
            <w:tcW w:w="0" w:type="auto"/>
            <w:tcBorders>
              <w:top w:val="nil"/>
              <w:left w:val="nil"/>
              <w:bottom w:val="single" w:sz="8" w:space="0" w:color="000000"/>
              <w:right w:val="single" w:sz="8" w:space="0" w:color="000000"/>
            </w:tcBorders>
            <w:hideMark/>
          </w:tcPr>
          <w:p w14:paraId="388AD578"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tcBorders>
              <w:top w:val="nil"/>
              <w:left w:val="single" w:sz="8" w:space="0" w:color="000000"/>
              <w:bottom w:val="single" w:sz="8" w:space="0" w:color="000000"/>
              <w:right w:val="nil"/>
            </w:tcBorders>
            <w:hideMark/>
          </w:tcPr>
          <w:p w14:paraId="412C28F2"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tcBorders>
              <w:top w:val="single" w:sz="8" w:space="0" w:color="000000"/>
              <w:left w:val="nil"/>
              <w:bottom w:val="single" w:sz="8" w:space="0" w:color="000000"/>
              <w:right w:val="nil"/>
            </w:tcBorders>
            <w:hideMark/>
          </w:tcPr>
          <w:p w14:paraId="562BA946"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(подпись)</w:t>
            </w:r>
          </w:p>
        </w:tc>
        <w:tc>
          <w:tcPr>
            <w:tcW w:w="0" w:type="auto"/>
            <w:tcBorders>
              <w:bottom w:val="single" w:sz="8" w:space="0" w:color="000000"/>
            </w:tcBorders>
            <w:hideMark/>
          </w:tcPr>
          <w:p w14:paraId="6409C8B4"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tcBorders>
              <w:top w:val="single" w:sz="8" w:space="0" w:color="000000"/>
              <w:left w:val="nil"/>
              <w:bottom w:val="single" w:sz="8" w:space="0" w:color="000000"/>
              <w:right w:val="nil"/>
            </w:tcBorders>
            <w:hideMark/>
          </w:tcPr>
          <w:p w14:paraId="66659F45"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(ФИО)</w:t>
            </w:r>
          </w:p>
        </w:tc>
        <w:tc>
          <w:tcPr>
            <w:tcW w:w="0" w:type="auto"/>
            <w:tcBorders>
              <w:top w:val="nil"/>
              <w:left w:val="nil"/>
              <w:bottom w:val="single" w:sz="8" w:space="0" w:color="000000"/>
              <w:right w:val="single" w:sz="8" w:space="0" w:color="000000"/>
            </w:tcBorders>
            <w:hideMark/>
          </w:tcPr>
          <w:p w14:paraId="639BF9E6"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bl>
    <w:p w14:paraId="26726D49" w14:textId="77777777" w:rsidR="00E94E8F" w:rsidRPr="00E94E8F" w:rsidRDefault="00E94E8F" w:rsidP="00E94E8F">
      <w:pPr>
        <w:spacing w:before="0" w:after="0" w:line="240" w:lineRule="auto"/>
        <w:ind w:firstLine="0"/>
        <w:rPr>
          <w:rFonts w:ascii="Verdana" w:eastAsiaTheme="minorEastAsia" w:hAnsi="Verdana"/>
          <w:sz w:val="21"/>
          <w:szCs w:val="21"/>
        </w:rPr>
      </w:pPr>
      <w:r w:rsidRPr="00E94E8F">
        <w:rPr>
          <w:rFonts w:eastAsiaTheme="minorEastAsia"/>
        </w:rPr>
        <w:t> </w:t>
      </w:r>
    </w:p>
    <w:p w14:paraId="0ED74F6E" w14:textId="77777777" w:rsidR="00E94E8F" w:rsidRPr="00E94E8F" w:rsidRDefault="00E94E8F" w:rsidP="00E94E8F">
      <w:pPr>
        <w:spacing w:before="0" w:after="0" w:line="240" w:lineRule="auto"/>
        <w:ind w:firstLine="0"/>
        <w:jc w:val="center"/>
        <w:rPr>
          <w:rFonts w:eastAsia="Times New Roman"/>
          <w:b/>
          <w:sz w:val="26"/>
          <w:szCs w:val="20"/>
          <w:u w:color="000000"/>
          <w:lang w:eastAsia="en-US"/>
        </w:rPr>
      </w:pPr>
    </w:p>
    <w:p w14:paraId="750EF47E" w14:textId="77777777" w:rsidR="00E94E8F" w:rsidRPr="00E94E8F" w:rsidRDefault="00E94E8F" w:rsidP="00E94E8F">
      <w:pPr>
        <w:spacing w:before="0" w:after="0" w:line="240" w:lineRule="auto"/>
        <w:ind w:firstLine="0"/>
        <w:jc w:val="right"/>
        <w:rPr>
          <w:rFonts w:eastAsiaTheme="minorEastAsia"/>
        </w:rPr>
      </w:pPr>
    </w:p>
    <w:p w14:paraId="59C67531" w14:textId="77777777" w:rsidR="00E94E8F" w:rsidRPr="00E94E8F" w:rsidRDefault="00E94E8F" w:rsidP="00E94E8F">
      <w:pPr>
        <w:spacing w:before="0" w:after="200" w:line="276" w:lineRule="auto"/>
        <w:ind w:firstLine="0"/>
        <w:jc w:val="left"/>
        <w:rPr>
          <w:rFonts w:eastAsiaTheme="minorEastAsia"/>
        </w:rPr>
      </w:pPr>
      <w:r w:rsidRPr="00E94E8F">
        <w:rPr>
          <w:rFonts w:eastAsiaTheme="minorEastAsia"/>
        </w:rPr>
        <w:br w:type="page"/>
      </w:r>
    </w:p>
    <w:p w14:paraId="2D8AB68A" w14:textId="77777777" w:rsidR="00E94E8F" w:rsidRPr="00E94E8F" w:rsidRDefault="00E94E8F" w:rsidP="00E94E8F">
      <w:pPr>
        <w:keepNext/>
        <w:keepLines/>
        <w:spacing w:before="240" w:after="0" w:line="276" w:lineRule="auto"/>
        <w:ind w:firstLine="0"/>
        <w:jc w:val="right"/>
        <w:outlineLvl w:val="0"/>
        <w:rPr>
          <w:rFonts w:eastAsiaTheme="majorEastAsia" w:cstheme="majorBidi"/>
          <w:color w:val="365F91" w:themeColor="accent1" w:themeShade="BF"/>
          <w:szCs w:val="32"/>
        </w:rPr>
      </w:pPr>
      <w:bookmarkStart w:id="1515" w:name="_Toc148111530"/>
      <w:r w:rsidRPr="00E94E8F">
        <w:rPr>
          <w:rFonts w:eastAsiaTheme="majorEastAsia"/>
          <w:szCs w:val="32"/>
        </w:rPr>
        <w:lastRenderedPageBreak/>
        <w:t>Приложение № 8 к Договору</w:t>
      </w:r>
      <w:bookmarkEnd w:id="1515"/>
    </w:p>
    <w:p w14:paraId="3D898887" w14:textId="77777777" w:rsidR="00E94E8F" w:rsidRPr="00E94E8F" w:rsidRDefault="00E94E8F" w:rsidP="00E94E8F">
      <w:pPr>
        <w:spacing w:before="0" w:after="0" w:line="240" w:lineRule="auto"/>
        <w:ind w:firstLine="0"/>
        <w:jc w:val="right"/>
        <w:rPr>
          <w:rFonts w:ascii="Verdana" w:eastAsiaTheme="minorEastAsia" w:hAnsi="Verdana"/>
          <w:sz w:val="21"/>
          <w:szCs w:val="21"/>
        </w:rPr>
      </w:pPr>
      <w:r w:rsidRPr="00E94E8F">
        <w:rPr>
          <w:rFonts w:eastAsiaTheme="minorEastAsia"/>
        </w:rPr>
        <w:t>от __________ N ____</w:t>
      </w:r>
    </w:p>
    <w:p w14:paraId="604765F4" w14:textId="77777777" w:rsidR="00E94E8F" w:rsidRPr="00E94E8F" w:rsidRDefault="00E94E8F" w:rsidP="00E94E8F">
      <w:pPr>
        <w:spacing w:before="0" w:after="0" w:line="240" w:lineRule="auto"/>
        <w:ind w:firstLine="0"/>
        <w:jc w:val="right"/>
        <w:rPr>
          <w:rFonts w:eastAsiaTheme="minorEastAsia"/>
        </w:rPr>
      </w:pPr>
    </w:p>
    <w:p w14:paraId="2E1F2359" w14:textId="77777777" w:rsidR="00E94E8F" w:rsidRPr="00E94E8F" w:rsidRDefault="00E94E8F" w:rsidP="00E94E8F">
      <w:pPr>
        <w:spacing w:before="0" w:after="0" w:line="240" w:lineRule="auto"/>
        <w:ind w:firstLine="0"/>
        <w:jc w:val="center"/>
        <w:rPr>
          <w:rFonts w:eastAsiaTheme="minorEastAsia"/>
          <w:sz w:val="26"/>
          <w:szCs w:val="26"/>
        </w:rPr>
      </w:pPr>
    </w:p>
    <w:p w14:paraId="7B9BE1C6" w14:textId="77777777" w:rsidR="00E94E8F" w:rsidRPr="00E94E8F" w:rsidRDefault="00E94E8F" w:rsidP="00E94E8F">
      <w:pPr>
        <w:spacing w:before="0" w:after="0" w:line="240" w:lineRule="auto"/>
        <w:ind w:firstLine="0"/>
        <w:jc w:val="center"/>
        <w:rPr>
          <w:rFonts w:eastAsiaTheme="minorEastAsia"/>
          <w:i/>
          <w:sz w:val="26"/>
          <w:szCs w:val="26"/>
        </w:rPr>
      </w:pPr>
      <w:r w:rsidRPr="00E94E8F">
        <w:rPr>
          <w:rFonts w:eastAsiaTheme="minorEastAsia"/>
          <w:i/>
          <w:sz w:val="26"/>
          <w:szCs w:val="26"/>
        </w:rPr>
        <w:t>Форма</w:t>
      </w:r>
    </w:p>
    <w:p w14:paraId="26315DF8" w14:textId="77777777" w:rsidR="00E94E8F" w:rsidRPr="00E94E8F" w:rsidRDefault="00E94E8F" w:rsidP="00E94E8F">
      <w:pPr>
        <w:spacing w:before="0" w:after="0" w:line="240" w:lineRule="auto"/>
        <w:ind w:firstLine="0"/>
        <w:jc w:val="center"/>
        <w:rPr>
          <w:rFonts w:eastAsiaTheme="minorEastAsia"/>
          <w:sz w:val="26"/>
          <w:szCs w:val="26"/>
        </w:rPr>
      </w:pPr>
    </w:p>
    <w:p w14:paraId="4EEEC271" w14:textId="77777777" w:rsidR="00E94E8F" w:rsidRPr="00E94E8F" w:rsidRDefault="00E94E8F" w:rsidP="00E94E8F">
      <w:pPr>
        <w:spacing w:before="0" w:after="0" w:line="240" w:lineRule="auto"/>
        <w:ind w:firstLine="0"/>
        <w:jc w:val="center"/>
        <w:rPr>
          <w:rFonts w:eastAsiaTheme="minorEastAsia"/>
          <w:sz w:val="26"/>
          <w:szCs w:val="26"/>
        </w:rPr>
      </w:pPr>
      <w:r w:rsidRPr="00E94E8F">
        <w:rPr>
          <w:rFonts w:eastAsiaTheme="minorEastAsia"/>
          <w:sz w:val="26"/>
          <w:szCs w:val="26"/>
        </w:rPr>
        <w:t>В Фонд поддержки проектов Национальной технологической инициативы</w:t>
      </w:r>
    </w:p>
    <w:p w14:paraId="38A6509A" w14:textId="77777777" w:rsidR="00E94E8F" w:rsidRPr="00E94E8F" w:rsidRDefault="00E94E8F" w:rsidP="00E94E8F">
      <w:pPr>
        <w:spacing w:before="0" w:after="0" w:line="240" w:lineRule="auto"/>
        <w:ind w:firstLine="0"/>
        <w:jc w:val="center"/>
        <w:rPr>
          <w:rFonts w:eastAsiaTheme="minorEastAsia"/>
          <w:sz w:val="26"/>
          <w:szCs w:val="26"/>
        </w:rPr>
      </w:pPr>
      <w:r w:rsidRPr="00E94E8F">
        <w:rPr>
          <w:rFonts w:eastAsiaTheme="minorEastAsia"/>
          <w:sz w:val="26"/>
          <w:szCs w:val="26"/>
        </w:rPr>
        <w:t>Заявка на перечисление суммы Гранта</w:t>
      </w:r>
    </w:p>
    <w:p w14:paraId="5F6EFED5" w14:textId="77777777" w:rsidR="00E94E8F" w:rsidRPr="00E94E8F" w:rsidRDefault="00E94E8F" w:rsidP="00E94E8F">
      <w:pPr>
        <w:spacing w:before="0" w:after="0" w:line="240" w:lineRule="auto"/>
        <w:ind w:firstLine="0"/>
        <w:jc w:val="center"/>
        <w:rPr>
          <w:rFonts w:eastAsiaTheme="minorEastAsia"/>
          <w:sz w:val="26"/>
          <w:szCs w:val="26"/>
        </w:rPr>
      </w:pPr>
    </w:p>
    <w:tbl>
      <w:tblPr>
        <w:tblW w:w="0" w:type="auto"/>
        <w:tblBorders>
          <w:top w:val="single" w:sz="4" w:space="0" w:color="auto"/>
          <w:insideH w:val="single" w:sz="4" w:space="0" w:color="auto"/>
          <w:insideV w:val="single" w:sz="4" w:space="0" w:color="auto"/>
        </w:tblBorders>
        <w:tblLook w:val="04A0" w:firstRow="1" w:lastRow="0" w:firstColumn="1" w:lastColumn="0" w:noHBand="0" w:noVBand="1"/>
      </w:tblPr>
      <w:tblGrid>
        <w:gridCol w:w="3346"/>
        <w:gridCol w:w="6508"/>
      </w:tblGrid>
      <w:tr w:rsidR="00E94E8F" w:rsidRPr="00E94E8F" w14:paraId="30749B5E" w14:textId="77777777" w:rsidTr="00643EE2">
        <w:trPr>
          <w:cantSplit/>
        </w:trPr>
        <w:tc>
          <w:tcPr>
            <w:tcW w:w="3346" w:type="dxa"/>
          </w:tcPr>
          <w:p w14:paraId="403317E2" w14:textId="77777777" w:rsidR="00E94E8F" w:rsidRPr="00E94E8F" w:rsidRDefault="00E94E8F" w:rsidP="00E94E8F">
            <w:pPr>
              <w:spacing w:before="0" w:after="0" w:line="240" w:lineRule="auto"/>
              <w:ind w:firstLine="0"/>
              <w:jc w:val="left"/>
              <w:rPr>
                <w:rFonts w:eastAsiaTheme="minorEastAsia"/>
              </w:rPr>
            </w:pPr>
            <w:r w:rsidRPr="00E94E8F">
              <w:rPr>
                <w:rFonts w:eastAsiaTheme="minorEastAsia"/>
              </w:rPr>
              <w:t>Номер заявки</w:t>
            </w:r>
          </w:p>
        </w:tc>
        <w:tc>
          <w:tcPr>
            <w:tcW w:w="6508" w:type="dxa"/>
          </w:tcPr>
          <w:p w14:paraId="0327FF2A" w14:textId="77777777" w:rsidR="00E94E8F" w:rsidRPr="00E94E8F" w:rsidRDefault="00E94E8F" w:rsidP="00E94E8F">
            <w:pPr>
              <w:spacing w:before="0" w:after="0" w:line="240" w:lineRule="auto"/>
              <w:ind w:firstLine="0"/>
              <w:jc w:val="left"/>
              <w:rPr>
                <w:rFonts w:eastAsiaTheme="minorEastAsia"/>
              </w:rPr>
            </w:pPr>
          </w:p>
        </w:tc>
      </w:tr>
      <w:tr w:rsidR="00E94E8F" w:rsidRPr="00E94E8F" w14:paraId="6FDF1B55" w14:textId="77777777" w:rsidTr="00643EE2">
        <w:trPr>
          <w:cantSplit/>
        </w:trPr>
        <w:tc>
          <w:tcPr>
            <w:tcW w:w="3346" w:type="dxa"/>
          </w:tcPr>
          <w:p w14:paraId="047925F8" w14:textId="77777777" w:rsidR="00E94E8F" w:rsidRPr="00E94E8F" w:rsidRDefault="00E94E8F" w:rsidP="00E94E8F">
            <w:pPr>
              <w:spacing w:before="0" w:after="0" w:line="240" w:lineRule="auto"/>
              <w:ind w:firstLine="0"/>
              <w:jc w:val="left"/>
              <w:rPr>
                <w:rFonts w:eastAsiaTheme="minorEastAsia"/>
              </w:rPr>
            </w:pPr>
            <w:r w:rsidRPr="00E94E8F">
              <w:rPr>
                <w:rFonts w:eastAsiaTheme="minorEastAsia"/>
              </w:rPr>
              <w:t>Наименование Получателя гранта</w:t>
            </w:r>
          </w:p>
        </w:tc>
        <w:tc>
          <w:tcPr>
            <w:tcW w:w="6508" w:type="dxa"/>
          </w:tcPr>
          <w:p w14:paraId="36B243C8" w14:textId="77777777" w:rsidR="00E94E8F" w:rsidRPr="00E94E8F" w:rsidRDefault="00E94E8F" w:rsidP="00E94E8F">
            <w:pPr>
              <w:spacing w:before="0" w:after="0" w:line="240" w:lineRule="auto"/>
              <w:ind w:firstLine="0"/>
              <w:jc w:val="left"/>
              <w:rPr>
                <w:rFonts w:eastAsiaTheme="minorEastAsia"/>
              </w:rPr>
            </w:pPr>
          </w:p>
        </w:tc>
      </w:tr>
      <w:tr w:rsidR="00E94E8F" w:rsidRPr="00E94E8F" w14:paraId="164CECA2" w14:textId="77777777" w:rsidTr="00643EE2">
        <w:trPr>
          <w:cantSplit/>
        </w:trPr>
        <w:tc>
          <w:tcPr>
            <w:tcW w:w="3346" w:type="dxa"/>
          </w:tcPr>
          <w:p w14:paraId="5D287740" w14:textId="77777777" w:rsidR="00E94E8F" w:rsidRPr="00E94E8F" w:rsidRDefault="00E94E8F" w:rsidP="00E94E8F">
            <w:pPr>
              <w:spacing w:before="0" w:after="0" w:line="240" w:lineRule="auto"/>
              <w:ind w:firstLine="0"/>
              <w:jc w:val="left"/>
              <w:rPr>
                <w:rFonts w:eastAsiaTheme="minorEastAsia"/>
              </w:rPr>
            </w:pPr>
            <w:r w:rsidRPr="00E94E8F">
              <w:rPr>
                <w:rFonts w:eastAsiaTheme="minorEastAsia"/>
              </w:rPr>
              <w:t>ИНН Получателя гранта</w:t>
            </w:r>
          </w:p>
        </w:tc>
        <w:tc>
          <w:tcPr>
            <w:tcW w:w="6508" w:type="dxa"/>
          </w:tcPr>
          <w:p w14:paraId="7473B753" w14:textId="77777777" w:rsidR="00E94E8F" w:rsidRPr="00E94E8F" w:rsidRDefault="00E94E8F" w:rsidP="00E94E8F">
            <w:pPr>
              <w:spacing w:before="0" w:after="0" w:line="240" w:lineRule="auto"/>
              <w:ind w:firstLine="0"/>
              <w:jc w:val="left"/>
              <w:rPr>
                <w:rFonts w:eastAsiaTheme="minorEastAsia"/>
              </w:rPr>
            </w:pPr>
          </w:p>
        </w:tc>
      </w:tr>
      <w:tr w:rsidR="00E94E8F" w:rsidRPr="00E94E8F" w14:paraId="559F3FD3" w14:textId="77777777" w:rsidTr="00643EE2">
        <w:trPr>
          <w:cantSplit/>
        </w:trPr>
        <w:tc>
          <w:tcPr>
            <w:tcW w:w="3346" w:type="dxa"/>
          </w:tcPr>
          <w:p w14:paraId="201EB189" w14:textId="77777777" w:rsidR="00E94E8F" w:rsidRPr="00E94E8F" w:rsidRDefault="00E94E8F" w:rsidP="00E94E8F">
            <w:pPr>
              <w:spacing w:before="0" w:after="0" w:line="240" w:lineRule="auto"/>
              <w:ind w:firstLine="0"/>
              <w:jc w:val="left"/>
              <w:rPr>
                <w:rFonts w:eastAsiaTheme="minorEastAsia"/>
              </w:rPr>
            </w:pPr>
            <w:r w:rsidRPr="00E94E8F">
              <w:rPr>
                <w:rFonts w:eastAsiaTheme="minorEastAsia"/>
              </w:rPr>
              <w:t>Наименование проекта</w:t>
            </w:r>
          </w:p>
        </w:tc>
        <w:tc>
          <w:tcPr>
            <w:tcW w:w="6508" w:type="dxa"/>
          </w:tcPr>
          <w:p w14:paraId="548D8E77" w14:textId="77777777" w:rsidR="00E94E8F" w:rsidRPr="00E94E8F" w:rsidRDefault="00E94E8F" w:rsidP="00E94E8F">
            <w:pPr>
              <w:spacing w:before="0" w:after="0" w:line="240" w:lineRule="auto"/>
              <w:ind w:firstLine="0"/>
              <w:jc w:val="left"/>
              <w:rPr>
                <w:rFonts w:eastAsiaTheme="minorEastAsia"/>
              </w:rPr>
            </w:pPr>
          </w:p>
        </w:tc>
      </w:tr>
      <w:tr w:rsidR="00E94E8F" w:rsidRPr="00E94E8F" w14:paraId="4F37B6C2" w14:textId="77777777" w:rsidTr="00643EE2">
        <w:trPr>
          <w:cantSplit/>
        </w:trPr>
        <w:tc>
          <w:tcPr>
            <w:tcW w:w="3346" w:type="dxa"/>
          </w:tcPr>
          <w:p w14:paraId="59605E43" w14:textId="77777777" w:rsidR="00E94E8F" w:rsidRPr="00E94E8F" w:rsidRDefault="00E94E8F" w:rsidP="00E94E8F">
            <w:pPr>
              <w:spacing w:before="0" w:after="0" w:line="240" w:lineRule="auto"/>
              <w:ind w:firstLine="0"/>
              <w:jc w:val="left"/>
              <w:rPr>
                <w:rFonts w:eastAsiaTheme="minorEastAsia"/>
              </w:rPr>
            </w:pPr>
            <w:r w:rsidRPr="00E94E8F">
              <w:rPr>
                <w:rFonts w:eastAsiaTheme="minorEastAsia"/>
              </w:rPr>
              <w:t>Дата заключения и номер договора о предоставлении гранта</w:t>
            </w:r>
          </w:p>
        </w:tc>
        <w:tc>
          <w:tcPr>
            <w:tcW w:w="6508" w:type="dxa"/>
          </w:tcPr>
          <w:p w14:paraId="610D1DA9" w14:textId="77777777" w:rsidR="00E94E8F" w:rsidRPr="00E94E8F" w:rsidRDefault="00E94E8F" w:rsidP="00E94E8F">
            <w:pPr>
              <w:spacing w:before="0" w:after="0" w:line="240" w:lineRule="auto"/>
              <w:ind w:firstLine="0"/>
              <w:jc w:val="left"/>
              <w:rPr>
                <w:rFonts w:eastAsiaTheme="minorEastAsia"/>
              </w:rPr>
            </w:pPr>
          </w:p>
        </w:tc>
      </w:tr>
      <w:tr w:rsidR="00E94E8F" w:rsidRPr="00E94E8F" w14:paraId="032CDC32" w14:textId="77777777" w:rsidTr="00643EE2">
        <w:trPr>
          <w:cantSplit/>
        </w:trPr>
        <w:tc>
          <w:tcPr>
            <w:tcW w:w="3346" w:type="dxa"/>
          </w:tcPr>
          <w:p w14:paraId="276B0C91" w14:textId="77777777" w:rsidR="00E94E8F" w:rsidRPr="00E94E8F" w:rsidRDefault="00E94E8F" w:rsidP="00E94E8F">
            <w:pPr>
              <w:spacing w:before="0" w:after="0" w:line="240" w:lineRule="auto"/>
              <w:ind w:firstLine="0"/>
              <w:jc w:val="left"/>
              <w:rPr>
                <w:rFonts w:eastAsiaTheme="minorEastAsia"/>
              </w:rPr>
            </w:pPr>
            <w:r w:rsidRPr="00E65393">
              <w:rPr>
                <w:rFonts w:eastAsiaTheme="minorEastAsia"/>
              </w:rPr>
              <w:t>Лицевой счет</w:t>
            </w:r>
            <w:r w:rsidRPr="00E94E8F">
              <w:rPr>
                <w:rFonts w:eastAsiaTheme="minorEastAsia"/>
              </w:rPr>
              <w:t xml:space="preserve"> Получателя гранта</w:t>
            </w:r>
          </w:p>
        </w:tc>
        <w:tc>
          <w:tcPr>
            <w:tcW w:w="6508" w:type="dxa"/>
          </w:tcPr>
          <w:p w14:paraId="50CDD338" w14:textId="77777777" w:rsidR="00E94E8F" w:rsidRPr="00E94E8F" w:rsidRDefault="00E94E8F" w:rsidP="00E94E8F">
            <w:pPr>
              <w:spacing w:before="0" w:after="0" w:line="240" w:lineRule="auto"/>
              <w:ind w:firstLine="0"/>
              <w:jc w:val="left"/>
              <w:rPr>
                <w:rFonts w:eastAsiaTheme="minorEastAsia"/>
              </w:rPr>
            </w:pPr>
          </w:p>
        </w:tc>
      </w:tr>
      <w:tr w:rsidR="00E94E8F" w:rsidRPr="00E94E8F" w14:paraId="0711EC31" w14:textId="77777777" w:rsidTr="00643EE2">
        <w:trPr>
          <w:cantSplit/>
        </w:trPr>
        <w:tc>
          <w:tcPr>
            <w:tcW w:w="3346" w:type="dxa"/>
          </w:tcPr>
          <w:p w14:paraId="6B081D43" w14:textId="77777777" w:rsidR="00E94E8F" w:rsidRPr="00E94E8F" w:rsidRDefault="00E94E8F" w:rsidP="00E94E8F">
            <w:pPr>
              <w:spacing w:before="0" w:after="0" w:line="240" w:lineRule="auto"/>
              <w:ind w:firstLine="0"/>
              <w:jc w:val="left"/>
              <w:rPr>
                <w:rFonts w:eastAsiaTheme="minorEastAsia"/>
              </w:rPr>
            </w:pPr>
            <w:r w:rsidRPr="00E94E8F">
              <w:rPr>
                <w:rFonts w:eastAsiaTheme="minorEastAsia"/>
              </w:rPr>
              <w:t>БИК банка Получателя гранта</w:t>
            </w:r>
          </w:p>
        </w:tc>
        <w:tc>
          <w:tcPr>
            <w:tcW w:w="6508" w:type="dxa"/>
          </w:tcPr>
          <w:p w14:paraId="31578EE6" w14:textId="77777777" w:rsidR="00E94E8F" w:rsidRPr="00E94E8F" w:rsidRDefault="00E94E8F" w:rsidP="00E94E8F">
            <w:pPr>
              <w:spacing w:before="0" w:after="0" w:line="240" w:lineRule="auto"/>
              <w:ind w:firstLine="0"/>
              <w:jc w:val="left"/>
              <w:rPr>
                <w:rFonts w:eastAsiaTheme="minorEastAsia"/>
              </w:rPr>
            </w:pPr>
          </w:p>
        </w:tc>
      </w:tr>
      <w:tr w:rsidR="00E94E8F" w:rsidRPr="00E94E8F" w14:paraId="5961B2C5" w14:textId="77777777" w:rsidTr="00643EE2">
        <w:trPr>
          <w:cantSplit/>
          <w:trHeight w:val="724"/>
        </w:trPr>
        <w:tc>
          <w:tcPr>
            <w:tcW w:w="3346" w:type="dxa"/>
          </w:tcPr>
          <w:p w14:paraId="559ED716" w14:textId="77777777" w:rsidR="00E94E8F" w:rsidRPr="00E94E8F" w:rsidRDefault="00E94E8F" w:rsidP="00E94E8F">
            <w:pPr>
              <w:spacing w:before="0" w:after="0" w:line="240" w:lineRule="auto"/>
              <w:ind w:firstLine="0"/>
              <w:jc w:val="left"/>
              <w:rPr>
                <w:rFonts w:eastAsiaTheme="minorEastAsia"/>
              </w:rPr>
            </w:pPr>
            <w:r w:rsidRPr="00E94E8F">
              <w:rPr>
                <w:rFonts w:eastAsiaTheme="minorEastAsia"/>
              </w:rPr>
              <w:t>Размер неиспользованного остатка Гранта на счете Получателя гранта</w:t>
            </w:r>
          </w:p>
          <w:p w14:paraId="49AE452D" w14:textId="77777777" w:rsidR="00E94E8F" w:rsidRPr="00E94E8F" w:rsidRDefault="00E94E8F" w:rsidP="00E94E8F">
            <w:pPr>
              <w:spacing w:before="0" w:after="0" w:line="240" w:lineRule="auto"/>
              <w:ind w:firstLine="0"/>
              <w:jc w:val="left"/>
              <w:rPr>
                <w:rFonts w:eastAsiaTheme="minorEastAsia"/>
              </w:rPr>
            </w:pPr>
            <w:r w:rsidRPr="00E94E8F">
              <w:rPr>
                <w:rFonts w:eastAsiaTheme="minorEastAsia"/>
              </w:rPr>
              <w:t xml:space="preserve">(в рублях) за прошлый год* </w:t>
            </w:r>
          </w:p>
        </w:tc>
        <w:tc>
          <w:tcPr>
            <w:tcW w:w="6508" w:type="dxa"/>
          </w:tcPr>
          <w:p w14:paraId="3DA0B58D" w14:textId="77777777" w:rsidR="00E94E8F" w:rsidRPr="00E94E8F" w:rsidRDefault="00E94E8F" w:rsidP="00E94E8F">
            <w:pPr>
              <w:spacing w:before="0" w:after="0" w:line="240" w:lineRule="auto"/>
              <w:ind w:firstLine="0"/>
              <w:jc w:val="left"/>
              <w:rPr>
                <w:rFonts w:eastAsiaTheme="minorEastAsia"/>
              </w:rPr>
            </w:pPr>
          </w:p>
        </w:tc>
      </w:tr>
      <w:tr w:rsidR="00E94E8F" w:rsidRPr="00E94E8F" w14:paraId="3FE0F601" w14:textId="77777777" w:rsidTr="00643EE2">
        <w:trPr>
          <w:cantSplit/>
          <w:trHeight w:val="724"/>
        </w:trPr>
        <w:tc>
          <w:tcPr>
            <w:tcW w:w="3346" w:type="dxa"/>
          </w:tcPr>
          <w:p w14:paraId="14141386" w14:textId="77777777" w:rsidR="00E94E8F" w:rsidRPr="00E94E8F" w:rsidRDefault="00E94E8F" w:rsidP="00E94E8F">
            <w:pPr>
              <w:spacing w:before="0" w:after="0" w:line="240" w:lineRule="auto"/>
              <w:ind w:firstLine="0"/>
              <w:jc w:val="left"/>
              <w:rPr>
                <w:rFonts w:eastAsiaTheme="minorEastAsia"/>
              </w:rPr>
            </w:pPr>
            <w:r w:rsidRPr="00E94E8F">
              <w:rPr>
                <w:rFonts w:eastAsiaTheme="minorEastAsia"/>
              </w:rPr>
              <w:t>Размер неиспользованного остатка Гранта на счете Получателя гранта</w:t>
            </w:r>
          </w:p>
          <w:p w14:paraId="613DBAFE" w14:textId="77777777" w:rsidR="00E94E8F" w:rsidRPr="00E94E8F" w:rsidRDefault="00E94E8F" w:rsidP="00E94E8F">
            <w:pPr>
              <w:spacing w:before="0" w:after="0" w:line="240" w:lineRule="auto"/>
              <w:ind w:firstLine="0"/>
              <w:jc w:val="left"/>
              <w:rPr>
                <w:rFonts w:eastAsiaTheme="minorEastAsia"/>
              </w:rPr>
            </w:pPr>
            <w:r w:rsidRPr="00E94E8F">
              <w:rPr>
                <w:rFonts w:eastAsiaTheme="minorEastAsia"/>
              </w:rPr>
              <w:t>(в рублях) полученного в текущем календарном году*</w:t>
            </w:r>
          </w:p>
        </w:tc>
        <w:tc>
          <w:tcPr>
            <w:tcW w:w="6508" w:type="dxa"/>
          </w:tcPr>
          <w:p w14:paraId="183B8EC6" w14:textId="77777777" w:rsidR="00E94E8F" w:rsidRPr="00E94E8F" w:rsidRDefault="00E94E8F" w:rsidP="00E94E8F">
            <w:pPr>
              <w:spacing w:before="0" w:after="0" w:line="240" w:lineRule="auto"/>
              <w:ind w:firstLine="0"/>
              <w:jc w:val="left"/>
              <w:rPr>
                <w:rFonts w:eastAsiaTheme="minorEastAsia"/>
              </w:rPr>
            </w:pPr>
          </w:p>
        </w:tc>
      </w:tr>
      <w:tr w:rsidR="00E94E8F" w:rsidRPr="00E94E8F" w14:paraId="1465C842" w14:textId="77777777" w:rsidTr="00643EE2">
        <w:trPr>
          <w:cantSplit/>
        </w:trPr>
        <w:tc>
          <w:tcPr>
            <w:tcW w:w="3346" w:type="dxa"/>
          </w:tcPr>
          <w:p w14:paraId="344A676B" w14:textId="77777777" w:rsidR="00E94E8F" w:rsidRPr="00E94E8F" w:rsidRDefault="00E94E8F" w:rsidP="00E94E8F">
            <w:pPr>
              <w:spacing w:before="0" w:after="0" w:line="240" w:lineRule="auto"/>
              <w:ind w:firstLine="0"/>
              <w:jc w:val="left"/>
              <w:rPr>
                <w:rFonts w:eastAsiaTheme="minorEastAsia"/>
              </w:rPr>
            </w:pPr>
            <w:r w:rsidRPr="00E94E8F">
              <w:rPr>
                <w:rFonts w:eastAsiaTheme="minorEastAsia"/>
              </w:rPr>
              <w:t>Запрашиваемый размер Гранта (в рублях)</w:t>
            </w:r>
          </w:p>
        </w:tc>
        <w:tc>
          <w:tcPr>
            <w:tcW w:w="6508" w:type="dxa"/>
          </w:tcPr>
          <w:p w14:paraId="256E52A8" w14:textId="77777777" w:rsidR="00E94E8F" w:rsidRPr="00E94E8F" w:rsidRDefault="00E94E8F" w:rsidP="00E94E8F">
            <w:pPr>
              <w:spacing w:before="0" w:after="0" w:line="240" w:lineRule="auto"/>
              <w:ind w:firstLine="0"/>
              <w:jc w:val="left"/>
              <w:rPr>
                <w:rFonts w:eastAsiaTheme="minorEastAsia"/>
              </w:rPr>
            </w:pPr>
          </w:p>
        </w:tc>
      </w:tr>
      <w:tr w:rsidR="00E94E8F" w:rsidRPr="00E94E8F" w14:paraId="67DD80A3" w14:textId="77777777" w:rsidTr="00643EE2">
        <w:trPr>
          <w:cantSplit/>
        </w:trPr>
        <w:tc>
          <w:tcPr>
            <w:tcW w:w="3346" w:type="dxa"/>
          </w:tcPr>
          <w:p w14:paraId="1FC03B8F" w14:textId="77777777" w:rsidR="00E94E8F" w:rsidRPr="00E94E8F" w:rsidRDefault="00E94E8F" w:rsidP="00E94E8F">
            <w:pPr>
              <w:spacing w:before="0" w:after="0" w:line="240" w:lineRule="auto"/>
              <w:ind w:firstLine="0"/>
              <w:jc w:val="left"/>
              <w:rPr>
                <w:rFonts w:eastAsiaTheme="minorEastAsia"/>
              </w:rPr>
            </w:pPr>
            <w:r w:rsidRPr="00E94E8F">
              <w:rPr>
                <w:rFonts w:eastAsiaTheme="minorEastAsia"/>
              </w:rPr>
              <w:t>Планируемая дата операции (расходного платежного поручения)</w:t>
            </w:r>
          </w:p>
        </w:tc>
        <w:tc>
          <w:tcPr>
            <w:tcW w:w="6508" w:type="dxa"/>
          </w:tcPr>
          <w:p w14:paraId="2CB99D8A" w14:textId="77777777" w:rsidR="00E94E8F" w:rsidRPr="00E94E8F" w:rsidRDefault="00E94E8F" w:rsidP="00E94E8F">
            <w:pPr>
              <w:spacing w:before="0" w:after="0" w:line="240" w:lineRule="auto"/>
              <w:ind w:firstLine="0"/>
              <w:jc w:val="left"/>
              <w:rPr>
                <w:rFonts w:eastAsiaTheme="minorEastAsia"/>
              </w:rPr>
            </w:pPr>
          </w:p>
        </w:tc>
      </w:tr>
    </w:tbl>
    <w:p w14:paraId="379CCE53" w14:textId="77777777" w:rsidR="00E94E8F" w:rsidRPr="00E94E8F" w:rsidRDefault="00E94E8F" w:rsidP="00E94E8F">
      <w:pPr>
        <w:spacing w:before="0" w:after="0" w:line="240" w:lineRule="auto"/>
        <w:ind w:firstLine="567"/>
        <w:rPr>
          <w:rFonts w:eastAsiaTheme="minorEastAsia"/>
        </w:rPr>
      </w:pPr>
    </w:p>
    <w:p w14:paraId="15A40937" w14:textId="77777777" w:rsidR="00E94E8F" w:rsidRPr="00E94E8F" w:rsidRDefault="00E94E8F" w:rsidP="00E94E8F">
      <w:pPr>
        <w:spacing w:before="0" w:after="0" w:line="240" w:lineRule="auto"/>
        <w:ind w:firstLine="567"/>
        <w:rPr>
          <w:rFonts w:eastAsiaTheme="minorEastAsia"/>
        </w:rPr>
      </w:pPr>
      <w:r w:rsidRPr="00E94E8F">
        <w:rPr>
          <w:rFonts w:eastAsiaTheme="minorEastAsia"/>
        </w:rPr>
        <w:t>Подписанием настоящей заявки Получатель гранта дает заверение в наличии всех обстоятельств, перечисленных в пунктах 3.1.1.1– 3.1.1.10 Договора, на день подписания настоящей заявки, в том числе подтверждает следующие обстоятельства:</w:t>
      </w:r>
    </w:p>
    <w:p w14:paraId="51024C42" w14:textId="77777777" w:rsidR="00E94E8F" w:rsidRPr="00E94E8F" w:rsidRDefault="00E94E8F" w:rsidP="00E94E8F">
      <w:pPr>
        <w:spacing w:before="0" w:after="0" w:line="240" w:lineRule="auto"/>
        <w:ind w:firstLine="567"/>
        <w:rPr>
          <w:rFonts w:eastAsiaTheme="minorEastAsia"/>
        </w:rPr>
      </w:pPr>
    </w:p>
    <w:p w14:paraId="6034728A" w14:textId="77777777" w:rsidR="00E94E8F" w:rsidRPr="00E94E8F" w:rsidRDefault="00E94E8F" w:rsidP="00E94E8F">
      <w:pPr>
        <w:widowControl w:val="0"/>
        <w:autoSpaceDE w:val="0"/>
        <w:autoSpaceDN w:val="0"/>
        <w:adjustRightInd w:val="0"/>
        <w:spacing w:before="0" w:after="0" w:line="240" w:lineRule="auto"/>
        <w:ind w:firstLine="567"/>
        <w:rPr>
          <w:rFonts w:eastAsiaTheme="minorEastAsia"/>
        </w:rPr>
      </w:pPr>
      <w:r w:rsidRPr="00E94E8F">
        <w:rPr>
          <w:rFonts w:eastAsiaTheme="minorEastAsia"/>
        </w:rPr>
        <w:t>1). у Получателя гранта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571B0DEB" w14:textId="77777777" w:rsidR="00E94E8F" w:rsidRPr="00E94E8F" w:rsidRDefault="00E94E8F" w:rsidP="00E94E8F">
      <w:pPr>
        <w:widowControl w:val="0"/>
        <w:autoSpaceDE w:val="0"/>
        <w:autoSpaceDN w:val="0"/>
        <w:adjustRightInd w:val="0"/>
        <w:spacing w:before="0" w:after="0" w:line="240" w:lineRule="auto"/>
        <w:ind w:firstLine="567"/>
        <w:rPr>
          <w:rFonts w:eastAsiaTheme="minorEastAsia"/>
        </w:rPr>
      </w:pPr>
      <w:r w:rsidRPr="00E94E8F">
        <w:rPr>
          <w:rFonts w:eastAsiaTheme="minorEastAsia"/>
        </w:rPr>
        <w:t xml:space="preserve">2). </w:t>
      </w:r>
      <w:r w:rsidRPr="00E94E8F">
        <w:rPr>
          <w:rFonts w:eastAsia="Times New Roman"/>
        </w:rPr>
        <w:t>Получатель гранта не получает из федерального бюджета средства на поддержку соответствующего проекта Национальной технологической инициативы на основании иных нормативных правовых актов;</w:t>
      </w:r>
    </w:p>
    <w:p w14:paraId="43F1DEE4" w14:textId="77777777" w:rsidR="00E94E8F" w:rsidRPr="00E94E8F" w:rsidRDefault="00E94E8F" w:rsidP="00E94E8F">
      <w:pPr>
        <w:widowControl w:val="0"/>
        <w:autoSpaceDE w:val="0"/>
        <w:autoSpaceDN w:val="0"/>
        <w:adjustRightInd w:val="0"/>
        <w:spacing w:before="0" w:after="0" w:line="240" w:lineRule="auto"/>
        <w:ind w:firstLine="567"/>
        <w:rPr>
          <w:rFonts w:eastAsiaTheme="minorEastAsia"/>
        </w:rPr>
      </w:pPr>
      <w:r w:rsidRPr="00E94E8F">
        <w:rPr>
          <w:rFonts w:eastAsiaTheme="minorEastAsia"/>
        </w:rPr>
        <w:t>3). у Получателя гранта отсутствуют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Российской Федерацией;</w:t>
      </w:r>
    </w:p>
    <w:p w14:paraId="3100A799" w14:textId="77777777" w:rsidR="00E94E8F" w:rsidRPr="00E94E8F" w:rsidRDefault="00E94E8F" w:rsidP="00E94E8F">
      <w:pPr>
        <w:widowControl w:val="0"/>
        <w:autoSpaceDE w:val="0"/>
        <w:autoSpaceDN w:val="0"/>
        <w:adjustRightInd w:val="0"/>
        <w:spacing w:before="0" w:after="0" w:line="240" w:lineRule="auto"/>
        <w:ind w:firstLine="567"/>
        <w:rPr>
          <w:rFonts w:eastAsiaTheme="minorEastAsia"/>
        </w:rPr>
      </w:pPr>
      <w:r w:rsidRPr="00E94E8F">
        <w:rPr>
          <w:rFonts w:eastAsiaTheme="minorEastAsia"/>
        </w:rPr>
        <w:lastRenderedPageBreak/>
        <w:t xml:space="preserve">4). Получатель гранта </w:t>
      </w:r>
      <w:r w:rsidRPr="00E94E8F">
        <w:rPr>
          <w:rFonts w:eastAsia="Times New Roman"/>
        </w:rPr>
        <w:t>не находится в процессе реорганизации (за исключением реорганизации в форме присоединения к юридическому лицу, являющемуся участником проекта Национальной технологической инициативы, другого юридического лица), ликвидации, в отношении его не введена процедура банкротства, деятельность его не приостановлена в порядке, предусмотренном законодательством Российской Федерации</w:t>
      </w:r>
      <w:r w:rsidRPr="00E94E8F">
        <w:rPr>
          <w:rFonts w:eastAsiaTheme="minorEastAsia"/>
        </w:rPr>
        <w:t>;</w:t>
      </w:r>
    </w:p>
    <w:p w14:paraId="012A5919" w14:textId="77777777" w:rsidR="00E94E8F" w:rsidRPr="00E94E8F" w:rsidRDefault="00E94E8F" w:rsidP="00E94E8F">
      <w:pPr>
        <w:widowControl w:val="0"/>
        <w:autoSpaceDE w:val="0"/>
        <w:autoSpaceDN w:val="0"/>
        <w:adjustRightInd w:val="0"/>
        <w:spacing w:before="0" w:after="0" w:line="240" w:lineRule="auto"/>
        <w:ind w:firstLine="567"/>
        <w:rPr>
          <w:rFonts w:eastAsiaTheme="minorEastAsia"/>
        </w:rPr>
      </w:pPr>
      <w:r w:rsidRPr="00E94E8F">
        <w:rPr>
          <w:rFonts w:eastAsiaTheme="minorEastAsia"/>
        </w:rPr>
        <w:t xml:space="preserve">5). Получатель гранта </w:t>
      </w:r>
      <w:r w:rsidRPr="00E94E8F">
        <w:rPr>
          <w:rFonts w:eastAsia="Times New Roman"/>
        </w:rPr>
        <w:t>не является иностранным юридическим лицом, а также российским юридическим лицом, в уставном капитале которого доля участия иностранных физических и (или) юридических лиц превышает 50 процентов</w:t>
      </w:r>
      <w:r w:rsidRPr="00E94E8F">
        <w:rPr>
          <w:rFonts w:eastAsiaTheme="minorEastAsia"/>
        </w:rPr>
        <w:t>;</w:t>
      </w:r>
    </w:p>
    <w:p w14:paraId="50A8D69E" w14:textId="77777777" w:rsidR="00E94E8F" w:rsidRPr="00E94E8F" w:rsidRDefault="00E94E8F" w:rsidP="00E94E8F">
      <w:pPr>
        <w:widowControl w:val="0"/>
        <w:autoSpaceDE w:val="0"/>
        <w:autoSpaceDN w:val="0"/>
        <w:adjustRightInd w:val="0"/>
        <w:spacing w:before="0" w:after="0" w:line="240" w:lineRule="auto"/>
        <w:ind w:firstLine="567"/>
        <w:rPr>
          <w:rFonts w:eastAsiaTheme="minorEastAsia"/>
        </w:rPr>
      </w:pPr>
      <w:r w:rsidRPr="00E94E8F">
        <w:rPr>
          <w:rFonts w:eastAsiaTheme="minorEastAsia"/>
        </w:rPr>
        <w:t>6). в реестре дисквалифицированных лиц отсутствуют сведения о дисквалифицированных руководителе, членах коллегиального органа или главном бухгалтере Получателя гранта;</w:t>
      </w:r>
    </w:p>
    <w:p w14:paraId="783E50A0" w14:textId="77777777" w:rsidR="00E94E8F" w:rsidRPr="00E94E8F" w:rsidRDefault="00E94E8F" w:rsidP="00E94E8F">
      <w:pPr>
        <w:widowControl w:val="0"/>
        <w:autoSpaceDE w:val="0"/>
        <w:autoSpaceDN w:val="0"/>
        <w:adjustRightInd w:val="0"/>
        <w:spacing w:before="0" w:after="0" w:line="240" w:lineRule="auto"/>
        <w:ind w:firstLine="567"/>
        <w:rPr>
          <w:rFonts w:eastAsiaTheme="minorEastAsia"/>
        </w:rPr>
      </w:pPr>
      <w:r w:rsidRPr="00E94E8F">
        <w:rPr>
          <w:rFonts w:eastAsiaTheme="minorEastAsia"/>
        </w:rPr>
        <w:t>7). Получатель гранта имеет удовлетворительное финансовое состояние (отсутствуют обстоятельства, в силу которых руководитель Получателя в соответствии с требованиями законодательства о несостоятельности (банкротстве) обязан обратиться в арбитражный суд с заявлением о признании Получателя гранта банкротом; стоимость чистых активов Получателя гранта на конец последнего отчетного периода превышает размер уставного капитала Получателя гранта и минимальный размер уставного капитала (имущества), определенный законодательством);</w:t>
      </w:r>
    </w:p>
    <w:p w14:paraId="09A7FEA4" w14:textId="77777777" w:rsidR="00E94E8F" w:rsidRPr="00E94E8F" w:rsidRDefault="00E94E8F" w:rsidP="00E94E8F">
      <w:pPr>
        <w:widowControl w:val="0"/>
        <w:autoSpaceDE w:val="0"/>
        <w:autoSpaceDN w:val="0"/>
        <w:adjustRightInd w:val="0"/>
        <w:spacing w:before="0" w:after="0" w:line="240" w:lineRule="auto"/>
        <w:ind w:firstLine="567"/>
        <w:rPr>
          <w:rFonts w:eastAsiaTheme="minorEastAsia"/>
        </w:rPr>
      </w:pPr>
      <w:r w:rsidRPr="00E94E8F">
        <w:rPr>
          <w:rFonts w:eastAsiaTheme="minorEastAsia"/>
        </w:rPr>
        <w:t>8). отсутствуют вступившие в законную силу решения суда, арбитражного и (или) третейского суда, срок исполнения по которым наступил, о взыскании с Получателя гранта денежных средств в суммарном объеме, превышающем десять процентов размера Гранта на соответствующий календарный год или десять процентов стоимости чистых активов Получателя гранта на конец последнего отчетного периода;</w:t>
      </w:r>
    </w:p>
    <w:p w14:paraId="0CE09E71" w14:textId="77777777" w:rsidR="00E94E8F" w:rsidRPr="00E94E8F" w:rsidRDefault="00E94E8F" w:rsidP="00E94E8F">
      <w:pPr>
        <w:widowControl w:val="0"/>
        <w:autoSpaceDE w:val="0"/>
        <w:autoSpaceDN w:val="0"/>
        <w:adjustRightInd w:val="0"/>
        <w:spacing w:before="0" w:after="0" w:line="240" w:lineRule="auto"/>
        <w:ind w:firstLine="567"/>
        <w:rPr>
          <w:rFonts w:eastAsiaTheme="minorEastAsia"/>
        </w:rPr>
      </w:pPr>
      <w:r w:rsidRPr="00E94E8F">
        <w:rPr>
          <w:rFonts w:eastAsiaTheme="minorEastAsia"/>
        </w:rPr>
        <w:t xml:space="preserve">9). лицо, осуществляющее полномочия единоличного исполнительного органа Получателя гранта, не имеет неснятой или непогашенной судимости за совершение умышленного преступления в сфере экономики; </w:t>
      </w:r>
    </w:p>
    <w:p w14:paraId="202B05C2" w14:textId="77777777" w:rsidR="00E94E8F" w:rsidRPr="00E94E8F" w:rsidRDefault="00E94E8F" w:rsidP="00E94E8F">
      <w:pPr>
        <w:widowControl w:val="0"/>
        <w:autoSpaceDE w:val="0"/>
        <w:autoSpaceDN w:val="0"/>
        <w:adjustRightInd w:val="0"/>
        <w:spacing w:before="0" w:after="0" w:line="240" w:lineRule="auto"/>
        <w:ind w:firstLine="567"/>
        <w:rPr>
          <w:rFonts w:eastAsiaTheme="minorEastAsia"/>
        </w:rPr>
      </w:pPr>
      <w:r w:rsidRPr="00E94E8F">
        <w:rPr>
          <w:rFonts w:eastAsiaTheme="minorEastAsia"/>
        </w:rPr>
        <w:t>10). у Получателя гранта отсутствуют неисполненные и (или) просроченные обязательства по предоставлению Грантодателю отчетности и (или) информации.</w:t>
      </w:r>
    </w:p>
    <w:p w14:paraId="2D889980" w14:textId="77777777" w:rsidR="00E94E8F" w:rsidRPr="00E94E8F" w:rsidRDefault="00E94E8F" w:rsidP="00E94E8F">
      <w:pPr>
        <w:spacing w:before="0" w:after="0" w:line="240" w:lineRule="auto"/>
        <w:ind w:firstLine="0"/>
        <w:rPr>
          <w:rFonts w:eastAsiaTheme="minorEastAsia"/>
        </w:rPr>
      </w:pPr>
    </w:p>
    <w:p w14:paraId="6C759BEA" w14:textId="77777777" w:rsidR="00E94E8F" w:rsidRPr="00E94E8F" w:rsidRDefault="00E94E8F" w:rsidP="00E94E8F">
      <w:pPr>
        <w:tabs>
          <w:tab w:val="left" w:pos="1276"/>
        </w:tabs>
        <w:spacing w:before="0" w:after="0" w:line="240" w:lineRule="auto"/>
        <w:ind w:left="709" w:firstLine="0"/>
        <w:rPr>
          <w:rFonts w:eastAsiaTheme="minorEastAsia"/>
          <w:sz w:val="26"/>
          <w:szCs w:val="26"/>
        </w:rPr>
      </w:pPr>
    </w:p>
    <w:p w14:paraId="76EB46BB" w14:textId="77777777" w:rsidR="00E94E8F" w:rsidRPr="00E94E8F" w:rsidRDefault="00E94E8F" w:rsidP="00E94E8F">
      <w:pPr>
        <w:spacing w:before="0" w:after="0" w:line="240" w:lineRule="auto"/>
        <w:ind w:firstLine="0"/>
        <w:rPr>
          <w:rFonts w:eastAsiaTheme="minorEastAsia"/>
          <w:sz w:val="8"/>
          <w:szCs w:val="8"/>
        </w:rPr>
      </w:pPr>
    </w:p>
    <w:tbl>
      <w:tblPr>
        <w:tblW w:w="0" w:type="auto"/>
        <w:tblLook w:val="04A0" w:firstRow="1" w:lastRow="0" w:firstColumn="1" w:lastColumn="0" w:noHBand="0" w:noVBand="1"/>
      </w:tblPr>
      <w:tblGrid>
        <w:gridCol w:w="3284"/>
        <w:gridCol w:w="236"/>
        <w:gridCol w:w="2813"/>
        <w:gridCol w:w="236"/>
        <w:gridCol w:w="3285"/>
      </w:tblGrid>
      <w:tr w:rsidR="00E94E8F" w:rsidRPr="00E94E8F" w14:paraId="62841326" w14:textId="77777777" w:rsidTr="00643EE2">
        <w:tc>
          <w:tcPr>
            <w:tcW w:w="3284" w:type="dxa"/>
            <w:tcBorders>
              <w:bottom w:val="single" w:sz="4" w:space="0" w:color="auto"/>
            </w:tcBorders>
          </w:tcPr>
          <w:p w14:paraId="3B057556" w14:textId="77777777" w:rsidR="00E94E8F" w:rsidRPr="00E94E8F" w:rsidRDefault="00E94E8F" w:rsidP="00E94E8F">
            <w:pPr>
              <w:spacing w:before="0" w:after="0" w:line="240" w:lineRule="auto"/>
              <w:ind w:firstLine="0"/>
              <w:rPr>
                <w:rFonts w:eastAsiaTheme="minorEastAsia"/>
                <w:sz w:val="8"/>
                <w:szCs w:val="8"/>
              </w:rPr>
            </w:pPr>
          </w:p>
        </w:tc>
        <w:tc>
          <w:tcPr>
            <w:tcW w:w="236" w:type="dxa"/>
          </w:tcPr>
          <w:p w14:paraId="5B733264" w14:textId="77777777" w:rsidR="00E94E8F" w:rsidRPr="00E94E8F" w:rsidRDefault="00E94E8F" w:rsidP="00E94E8F">
            <w:pPr>
              <w:spacing w:before="0" w:after="0" w:line="240" w:lineRule="auto"/>
              <w:ind w:firstLine="0"/>
              <w:rPr>
                <w:rFonts w:eastAsiaTheme="minorEastAsia"/>
                <w:sz w:val="8"/>
                <w:szCs w:val="8"/>
              </w:rPr>
            </w:pPr>
          </w:p>
        </w:tc>
        <w:tc>
          <w:tcPr>
            <w:tcW w:w="2813" w:type="dxa"/>
            <w:tcBorders>
              <w:bottom w:val="single" w:sz="4" w:space="0" w:color="auto"/>
            </w:tcBorders>
          </w:tcPr>
          <w:p w14:paraId="6D611179" w14:textId="77777777" w:rsidR="00E94E8F" w:rsidRPr="00E94E8F" w:rsidRDefault="00E94E8F" w:rsidP="00E94E8F">
            <w:pPr>
              <w:spacing w:before="0" w:after="0" w:line="240" w:lineRule="auto"/>
              <w:ind w:firstLine="0"/>
              <w:rPr>
                <w:rFonts w:eastAsiaTheme="minorEastAsia"/>
                <w:sz w:val="8"/>
                <w:szCs w:val="8"/>
              </w:rPr>
            </w:pPr>
          </w:p>
        </w:tc>
        <w:tc>
          <w:tcPr>
            <w:tcW w:w="236" w:type="dxa"/>
          </w:tcPr>
          <w:p w14:paraId="3FE8456B" w14:textId="77777777" w:rsidR="00E94E8F" w:rsidRPr="00E94E8F" w:rsidRDefault="00E94E8F" w:rsidP="00E94E8F">
            <w:pPr>
              <w:spacing w:before="0" w:after="0" w:line="240" w:lineRule="auto"/>
              <w:ind w:firstLine="0"/>
              <w:rPr>
                <w:rFonts w:eastAsiaTheme="minorEastAsia"/>
                <w:sz w:val="8"/>
                <w:szCs w:val="8"/>
              </w:rPr>
            </w:pPr>
          </w:p>
        </w:tc>
        <w:tc>
          <w:tcPr>
            <w:tcW w:w="3285" w:type="dxa"/>
            <w:tcBorders>
              <w:bottom w:val="single" w:sz="4" w:space="0" w:color="auto"/>
            </w:tcBorders>
          </w:tcPr>
          <w:p w14:paraId="4CBBFA74" w14:textId="77777777" w:rsidR="00E94E8F" w:rsidRPr="00E94E8F" w:rsidRDefault="00E94E8F" w:rsidP="00E94E8F">
            <w:pPr>
              <w:spacing w:before="0" w:after="0" w:line="240" w:lineRule="auto"/>
              <w:ind w:firstLine="0"/>
              <w:rPr>
                <w:rFonts w:eastAsiaTheme="minorEastAsia"/>
                <w:sz w:val="8"/>
                <w:szCs w:val="8"/>
              </w:rPr>
            </w:pPr>
          </w:p>
        </w:tc>
      </w:tr>
      <w:tr w:rsidR="00E94E8F" w:rsidRPr="00E94E8F" w14:paraId="10ABC0D3" w14:textId="77777777" w:rsidTr="00643EE2">
        <w:tc>
          <w:tcPr>
            <w:tcW w:w="3284" w:type="dxa"/>
            <w:tcBorders>
              <w:top w:val="single" w:sz="4" w:space="0" w:color="auto"/>
            </w:tcBorders>
          </w:tcPr>
          <w:p w14:paraId="7FDF7EEE" w14:textId="77777777" w:rsidR="00E94E8F" w:rsidRPr="00E94E8F" w:rsidRDefault="00E94E8F" w:rsidP="00E94E8F">
            <w:pPr>
              <w:spacing w:before="0" w:after="0" w:line="240" w:lineRule="auto"/>
              <w:ind w:firstLine="0"/>
              <w:jc w:val="center"/>
              <w:rPr>
                <w:rFonts w:eastAsiaTheme="minorEastAsia"/>
                <w:sz w:val="20"/>
                <w:szCs w:val="20"/>
              </w:rPr>
            </w:pPr>
            <w:r w:rsidRPr="00E94E8F">
              <w:rPr>
                <w:rFonts w:eastAsiaTheme="minorEastAsia"/>
                <w:sz w:val="20"/>
                <w:szCs w:val="20"/>
              </w:rPr>
              <w:t>наименование должности</w:t>
            </w:r>
          </w:p>
        </w:tc>
        <w:tc>
          <w:tcPr>
            <w:tcW w:w="236" w:type="dxa"/>
          </w:tcPr>
          <w:p w14:paraId="3C156068" w14:textId="77777777" w:rsidR="00E94E8F" w:rsidRPr="00E94E8F" w:rsidRDefault="00E94E8F" w:rsidP="00E94E8F">
            <w:pPr>
              <w:spacing w:before="0" w:after="0" w:line="240" w:lineRule="auto"/>
              <w:ind w:firstLine="0"/>
              <w:jc w:val="center"/>
              <w:rPr>
                <w:rFonts w:eastAsiaTheme="minorEastAsia"/>
                <w:sz w:val="20"/>
                <w:szCs w:val="20"/>
              </w:rPr>
            </w:pPr>
          </w:p>
        </w:tc>
        <w:tc>
          <w:tcPr>
            <w:tcW w:w="2813" w:type="dxa"/>
            <w:tcBorders>
              <w:top w:val="single" w:sz="4" w:space="0" w:color="auto"/>
            </w:tcBorders>
          </w:tcPr>
          <w:p w14:paraId="1B2037A5" w14:textId="77777777" w:rsidR="00E94E8F" w:rsidRPr="00E94E8F" w:rsidRDefault="00E94E8F" w:rsidP="00E94E8F">
            <w:pPr>
              <w:spacing w:before="0" w:after="0" w:line="240" w:lineRule="auto"/>
              <w:ind w:firstLine="0"/>
              <w:jc w:val="center"/>
              <w:rPr>
                <w:rFonts w:eastAsiaTheme="minorEastAsia"/>
                <w:sz w:val="20"/>
                <w:szCs w:val="20"/>
              </w:rPr>
            </w:pPr>
            <w:r w:rsidRPr="00E94E8F">
              <w:rPr>
                <w:rFonts w:eastAsiaTheme="minorEastAsia"/>
                <w:sz w:val="20"/>
                <w:szCs w:val="20"/>
              </w:rPr>
              <w:t>подпись</w:t>
            </w:r>
          </w:p>
        </w:tc>
        <w:tc>
          <w:tcPr>
            <w:tcW w:w="236" w:type="dxa"/>
          </w:tcPr>
          <w:p w14:paraId="3E0381D1" w14:textId="77777777" w:rsidR="00E94E8F" w:rsidRPr="00E94E8F" w:rsidRDefault="00E94E8F" w:rsidP="00E94E8F">
            <w:pPr>
              <w:spacing w:before="0" w:after="0" w:line="240" w:lineRule="auto"/>
              <w:ind w:firstLine="0"/>
              <w:jc w:val="center"/>
              <w:rPr>
                <w:rFonts w:eastAsiaTheme="minorEastAsia"/>
                <w:sz w:val="20"/>
                <w:szCs w:val="20"/>
              </w:rPr>
            </w:pPr>
          </w:p>
        </w:tc>
        <w:tc>
          <w:tcPr>
            <w:tcW w:w="3285" w:type="dxa"/>
            <w:tcBorders>
              <w:top w:val="single" w:sz="4" w:space="0" w:color="auto"/>
            </w:tcBorders>
          </w:tcPr>
          <w:p w14:paraId="279816B4" w14:textId="77777777" w:rsidR="00E94E8F" w:rsidRPr="00E94E8F" w:rsidRDefault="00E94E8F" w:rsidP="00E94E8F">
            <w:pPr>
              <w:spacing w:before="0" w:after="0" w:line="240" w:lineRule="auto"/>
              <w:ind w:firstLine="0"/>
              <w:jc w:val="center"/>
              <w:rPr>
                <w:rFonts w:eastAsiaTheme="minorEastAsia"/>
                <w:sz w:val="20"/>
                <w:szCs w:val="20"/>
              </w:rPr>
            </w:pPr>
            <w:r w:rsidRPr="00E94E8F">
              <w:rPr>
                <w:rFonts w:eastAsiaTheme="minorEastAsia"/>
                <w:sz w:val="20"/>
                <w:szCs w:val="20"/>
              </w:rPr>
              <w:t>фамилия, имя, отчество</w:t>
            </w:r>
          </w:p>
        </w:tc>
      </w:tr>
    </w:tbl>
    <w:p w14:paraId="2811126E" w14:textId="77777777" w:rsidR="00E94E8F" w:rsidRPr="00E94E8F" w:rsidRDefault="00E94E8F" w:rsidP="00E94E8F">
      <w:pPr>
        <w:spacing w:before="0" w:after="0" w:line="240" w:lineRule="auto"/>
        <w:ind w:firstLine="0"/>
        <w:rPr>
          <w:rFonts w:eastAsiaTheme="minorEastAsia"/>
          <w:sz w:val="8"/>
          <w:szCs w:val="8"/>
        </w:rPr>
      </w:pPr>
    </w:p>
    <w:p w14:paraId="31FCCD25" w14:textId="77777777" w:rsidR="00E94E8F" w:rsidRPr="00E94E8F" w:rsidRDefault="00E94E8F" w:rsidP="00E94E8F">
      <w:pPr>
        <w:spacing w:before="0" w:after="0" w:line="240" w:lineRule="auto"/>
        <w:ind w:firstLine="0"/>
        <w:rPr>
          <w:rFonts w:eastAsiaTheme="minorEastAsia"/>
          <w:sz w:val="26"/>
          <w:szCs w:val="26"/>
        </w:rPr>
      </w:pPr>
      <w:r w:rsidRPr="00E94E8F">
        <w:rPr>
          <w:rFonts w:eastAsiaTheme="minorEastAsia"/>
          <w:sz w:val="26"/>
          <w:szCs w:val="26"/>
        </w:rPr>
        <w:t>«___» ____________ 20__ г.</w:t>
      </w:r>
    </w:p>
    <w:p w14:paraId="4A56CD59" w14:textId="77777777" w:rsidR="00E94E8F" w:rsidRPr="00E94E8F" w:rsidRDefault="00E94E8F" w:rsidP="00E94E8F">
      <w:pPr>
        <w:spacing w:before="0" w:after="0" w:line="240" w:lineRule="auto"/>
        <w:ind w:firstLine="0"/>
        <w:rPr>
          <w:rFonts w:eastAsiaTheme="minorEastAsia"/>
          <w:sz w:val="26"/>
          <w:szCs w:val="26"/>
        </w:rPr>
      </w:pPr>
    </w:p>
    <w:p w14:paraId="7F109F0D" w14:textId="77777777" w:rsidR="00E94E8F" w:rsidRPr="00E94E8F" w:rsidRDefault="00E94E8F" w:rsidP="00E94E8F">
      <w:pPr>
        <w:spacing w:before="0" w:after="0" w:line="240" w:lineRule="auto"/>
        <w:ind w:firstLine="0"/>
        <w:rPr>
          <w:rFonts w:eastAsiaTheme="minorEastAsia"/>
          <w:sz w:val="8"/>
          <w:szCs w:val="8"/>
        </w:rPr>
      </w:pPr>
    </w:p>
    <w:p w14:paraId="3BB2C01E" w14:textId="77777777" w:rsidR="00E94E8F" w:rsidRPr="00E94E8F" w:rsidRDefault="00E94E8F" w:rsidP="00E94E8F">
      <w:pPr>
        <w:spacing w:before="0" w:after="0" w:line="240" w:lineRule="auto"/>
        <w:ind w:firstLine="0"/>
        <w:rPr>
          <w:rFonts w:eastAsiaTheme="minorEastAsia"/>
          <w:sz w:val="20"/>
          <w:szCs w:val="20"/>
        </w:rPr>
      </w:pPr>
    </w:p>
    <w:p w14:paraId="53810541" w14:textId="77777777" w:rsidR="00E94E8F" w:rsidRPr="00E94E8F" w:rsidRDefault="00E94E8F" w:rsidP="00E94E8F">
      <w:pPr>
        <w:spacing w:before="0" w:after="200" w:line="276" w:lineRule="auto"/>
        <w:ind w:firstLine="0"/>
        <w:jc w:val="left"/>
        <w:rPr>
          <w:rFonts w:eastAsiaTheme="minorEastAsia"/>
          <w:sz w:val="20"/>
          <w:szCs w:val="20"/>
        </w:rPr>
      </w:pPr>
      <w:r w:rsidRPr="00E94E8F">
        <w:rPr>
          <w:rFonts w:eastAsiaTheme="minorEastAsia"/>
          <w:sz w:val="20"/>
          <w:szCs w:val="20"/>
        </w:rPr>
        <w:t>*Для подтверждения остатка представляется выписка со Счета Гранта, открытого для получения гранта, указанного в договоре о предоставлении гранта.</w:t>
      </w:r>
    </w:p>
    <w:p w14:paraId="17B37DF6" w14:textId="77777777" w:rsidR="00E94E8F" w:rsidRPr="00E94E8F" w:rsidRDefault="00E94E8F" w:rsidP="00E94E8F">
      <w:pPr>
        <w:spacing w:before="0" w:after="200" w:line="276" w:lineRule="auto"/>
        <w:ind w:firstLine="0"/>
        <w:jc w:val="left"/>
        <w:rPr>
          <w:rFonts w:eastAsiaTheme="minorEastAsia"/>
          <w:sz w:val="20"/>
          <w:szCs w:val="20"/>
        </w:rPr>
      </w:pPr>
    </w:p>
    <w:p w14:paraId="5BF3F6B2" w14:textId="77777777" w:rsidR="00E94E8F" w:rsidRPr="00E94E8F" w:rsidRDefault="00E94E8F" w:rsidP="00E94E8F">
      <w:pPr>
        <w:spacing w:before="0" w:after="0" w:line="240" w:lineRule="auto"/>
        <w:ind w:firstLine="0"/>
        <w:jc w:val="right"/>
        <w:rPr>
          <w:rFonts w:eastAsiaTheme="minorEastAsia"/>
          <w:sz w:val="20"/>
          <w:szCs w:val="20"/>
        </w:rPr>
        <w:sectPr w:rsidR="00E94E8F" w:rsidRPr="00E94E8F" w:rsidSect="00643EE2">
          <w:pgSz w:w="11906" w:h="16838"/>
          <w:pgMar w:top="1440" w:right="566" w:bottom="1440" w:left="1133" w:header="0" w:footer="0" w:gutter="0"/>
          <w:cols w:space="720"/>
          <w:noEndnote/>
          <w:docGrid w:linePitch="299"/>
        </w:sectPr>
      </w:pPr>
    </w:p>
    <w:p w14:paraId="394BEA93" w14:textId="77777777" w:rsidR="00E94E8F" w:rsidRPr="00E94E8F" w:rsidRDefault="00E94E8F" w:rsidP="00E94E8F">
      <w:pPr>
        <w:keepNext/>
        <w:keepLines/>
        <w:spacing w:before="240" w:after="0" w:line="276" w:lineRule="auto"/>
        <w:ind w:firstLine="0"/>
        <w:jc w:val="right"/>
        <w:outlineLvl w:val="0"/>
        <w:rPr>
          <w:rFonts w:eastAsiaTheme="majorEastAsia" w:cstheme="majorBidi"/>
          <w:color w:val="365F91" w:themeColor="accent1" w:themeShade="BF"/>
          <w:szCs w:val="32"/>
        </w:rPr>
      </w:pPr>
      <w:bookmarkStart w:id="1516" w:name="_Toc148111531"/>
      <w:r w:rsidRPr="00E94E8F">
        <w:rPr>
          <w:rFonts w:eastAsiaTheme="majorEastAsia"/>
          <w:szCs w:val="32"/>
        </w:rPr>
        <w:lastRenderedPageBreak/>
        <w:t>Приложение № 9 к Договору</w:t>
      </w:r>
      <w:bookmarkEnd w:id="1516"/>
    </w:p>
    <w:p w14:paraId="3072D010" w14:textId="77777777" w:rsidR="00E94E8F" w:rsidRPr="00E94E8F" w:rsidRDefault="00E94E8F" w:rsidP="00E94E8F">
      <w:pPr>
        <w:spacing w:before="0" w:after="0" w:line="240" w:lineRule="auto"/>
        <w:ind w:firstLine="0"/>
        <w:jc w:val="right"/>
        <w:rPr>
          <w:rFonts w:ascii="Verdana" w:eastAsiaTheme="minorEastAsia" w:hAnsi="Verdana"/>
          <w:sz w:val="21"/>
          <w:szCs w:val="21"/>
        </w:rPr>
      </w:pPr>
      <w:r w:rsidRPr="00E94E8F">
        <w:rPr>
          <w:rFonts w:eastAsiaTheme="minorEastAsia"/>
        </w:rPr>
        <w:t>от __________ N ____</w:t>
      </w:r>
    </w:p>
    <w:p w14:paraId="3FA4B44E" w14:textId="77777777" w:rsidR="00E94E8F" w:rsidRPr="00E94E8F" w:rsidRDefault="00E94E8F" w:rsidP="00E94E8F">
      <w:pPr>
        <w:spacing w:before="0" w:after="0" w:line="240" w:lineRule="auto"/>
        <w:ind w:firstLine="0"/>
        <w:jc w:val="right"/>
        <w:rPr>
          <w:rFonts w:eastAsiaTheme="minorEastAsia"/>
        </w:rPr>
      </w:pPr>
    </w:p>
    <w:p w14:paraId="2CA5DA8C" w14:textId="77777777" w:rsidR="00E94E8F" w:rsidRPr="00E94E8F" w:rsidRDefault="00E94E8F" w:rsidP="00E94E8F">
      <w:pPr>
        <w:spacing w:before="0" w:after="200" w:line="276" w:lineRule="auto"/>
        <w:ind w:firstLine="0"/>
        <w:jc w:val="left"/>
        <w:rPr>
          <w:rFonts w:asciiTheme="minorHAnsi" w:eastAsiaTheme="minorEastAsia" w:hAnsiTheme="minorHAnsi"/>
          <w:sz w:val="22"/>
          <w:szCs w:val="22"/>
        </w:rPr>
      </w:pPr>
    </w:p>
    <w:p w14:paraId="71BDE7E6" w14:textId="77777777" w:rsidR="00E94E8F" w:rsidRPr="00E94E8F" w:rsidRDefault="00E94E8F" w:rsidP="00E94E8F">
      <w:pPr>
        <w:spacing w:before="0" w:after="200" w:line="276" w:lineRule="auto"/>
        <w:ind w:firstLine="0"/>
        <w:jc w:val="left"/>
        <w:rPr>
          <w:rFonts w:asciiTheme="minorHAnsi" w:eastAsiaTheme="minorEastAsia" w:hAnsiTheme="minorHAnsi"/>
          <w:sz w:val="22"/>
          <w:szCs w:val="22"/>
        </w:rPr>
      </w:pPr>
    </w:p>
    <w:p w14:paraId="1D7667DB" w14:textId="77777777" w:rsidR="00E94E8F" w:rsidRPr="00E94E8F" w:rsidRDefault="00E94E8F" w:rsidP="00E94E8F">
      <w:pPr>
        <w:spacing w:before="0" w:after="0" w:line="240" w:lineRule="auto"/>
        <w:ind w:firstLine="0"/>
        <w:jc w:val="center"/>
        <w:rPr>
          <w:rFonts w:eastAsiaTheme="minorEastAsia"/>
        </w:rPr>
      </w:pPr>
      <w:r w:rsidRPr="00E94E8F">
        <w:rPr>
          <w:rFonts w:eastAsiaTheme="minorEastAsia"/>
        </w:rPr>
        <w:t>Смета расходов</w:t>
      </w:r>
    </w:p>
    <w:p w14:paraId="627AF56D" w14:textId="77777777" w:rsidR="00E94E8F" w:rsidRPr="00E94E8F" w:rsidRDefault="00E94E8F" w:rsidP="00E94E8F">
      <w:pPr>
        <w:spacing w:before="0" w:after="0" w:line="240" w:lineRule="auto"/>
        <w:ind w:firstLine="0"/>
        <w:jc w:val="center"/>
        <w:rPr>
          <w:rFonts w:eastAsiaTheme="minorEastAsia"/>
        </w:rPr>
      </w:pPr>
      <w:r w:rsidRPr="00E94E8F">
        <w:rPr>
          <w:rFonts w:eastAsiaTheme="minorEastAsia"/>
        </w:rPr>
        <w:t>на реализацию проекта «________________________»</w:t>
      </w:r>
    </w:p>
    <w:p w14:paraId="222651A2" w14:textId="77777777" w:rsidR="00E94E8F" w:rsidRPr="00E94E8F" w:rsidRDefault="00E94E8F" w:rsidP="00E94E8F">
      <w:pPr>
        <w:spacing w:before="0" w:after="0" w:line="240" w:lineRule="auto"/>
        <w:ind w:firstLine="0"/>
        <w:jc w:val="center"/>
        <w:rPr>
          <w:rFonts w:eastAsiaTheme="minorEastAsia"/>
        </w:rPr>
      </w:pPr>
      <w:r w:rsidRPr="00E94E8F">
        <w:rPr>
          <w:rFonts w:eastAsiaTheme="minorEastAsia"/>
        </w:rPr>
        <w:t xml:space="preserve">в целях реализации плана мероприятий («дорожной карты») «_________» </w:t>
      </w:r>
    </w:p>
    <w:p w14:paraId="33167112" w14:textId="77777777" w:rsidR="00E94E8F" w:rsidRPr="00E94E8F" w:rsidRDefault="00E94E8F" w:rsidP="00E94E8F">
      <w:pPr>
        <w:spacing w:before="0" w:after="0" w:line="240" w:lineRule="auto"/>
        <w:ind w:firstLine="0"/>
        <w:jc w:val="center"/>
        <w:rPr>
          <w:rFonts w:eastAsiaTheme="minorEastAsia"/>
        </w:rPr>
      </w:pPr>
      <w:r w:rsidRPr="00E94E8F">
        <w:rPr>
          <w:rFonts w:eastAsiaTheme="minorEastAsia"/>
        </w:rPr>
        <w:t>Национальной технологической инициативы</w:t>
      </w:r>
    </w:p>
    <w:p w14:paraId="7EFC825F" w14:textId="77777777" w:rsidR="00E94E8F" w:rsidRPr="00E94E8F" w:rsidRDefault="00E94E8F" w:rsidP="00E94E8F">
      <w:pPr>
        <w:spacing w:before="0" w:after="0" w:line="240" w:lineRule="auto"/>
        <w:ind w:firstLine="0"/>
        <w:rPr>
          <w:rFonts w:eastAsiaTheme="minorEastAsia"/>
          <w:sz w:val="26"/>
          <w:szCs w:val="26"/>
        </w:rPr>
      </w:pPr>
    </w:p>
    <w:tbl>
      <w:tblPr>
        <w:tblW w:w="4941" w:type="pct"/>
        <w:tblLook w:val="04A0" w:firstRow="1" w:lastRow="0" w:firstColumn="1" w:lastColumn="0" w:noHBand="0" w:noVBand="1"/>
      </w:tblPr>
      <w:tblGrid>
        <w:gridCol w:w="644"/>
        <w:gridCol w:w="1639"/>
        <w:gridCol w:w="1201"/>
        <w:gridCol w:w="1450"/>
        <w:gridCol w:w="1149"/>
        <w:gridCol w:w="1450"/>
        <w:gridCol w:w="1000"/>
        <w:gridCol w:w="1450"/>
        <w:gridCol w:w="1095"/>
        <w:gridCol w:w="1246"/>
        <w:gridCol w:w="1450"/>
      </w:tblGrid>
      <w:tr w:rsidR="00E94E8F" w:rsidRPr="00E94E8F" w14:paraId="5E47B17F" w14:textId="77777777" w:rsidTr="00643EE2">
        <w:trPr>
          <w:trHeight w:val="302"/>
          <w:tblHeader/>
        </w:trPr>
        <w:tc>
          <w:tcPr>
            <w:tcW w:w="227" w:type="pct"/>
            <w:vMerge w:val="restart"/>
            <w:tcBorders>
              <w:top w:val="single" w:sz="8" w:space="0" w:color="auto"/>
              <w:left w:val="single" w:sz="8" w:space="0" w:color="auto"/>
              <w:bottom w:val="single" w:sz="4" w:space="0" w:color="auto"/>
              <w:right w:val="single" w:sz="4" w:space="0" w:color="auto"/>
            </w:tcBorders>
            <w:vAlign w:val="center"/>
            <w:hideMark/>
          </w:tcPr>
          <w:p w14:paraId="3822779D" w14:textId="77777777" w:rsidR="00E94E8F" w:rsidRPr="00E94E8F" w:rsidRDefault="00E94E8F" w:rsidP="00E94E8F">
            <w:pPr>
              <w:spacing w:before="0" w:after="0" w:line="240" w:lineRule="auto"/>
              <w:ind w:firstLine="0"/>
              <w:jc w:val="center"/>
              <w:rPr>
                <w:rFonts w:eastAsiaTheme="minorEastAsia"/>
                <w:sz w:val="19"/>
                <w:szCs w:val="19"/>
              </w:rPr>
            </w:pPr>
            <w:r w:rsidRPr="00E94E8F">
              <w:rPr>
                <w:rFonts w:eastAsiaTheme="minorEastAsia"/>
                <w:sz w:val="19"/>
                <w:szCs w:val="19"/>
              </w:rPr>
              <w:t>№ п/п</w:t>
            </w:r>
          </w:p>
        </w:tc>
        <w:tc>
          <w:tcPr>
            <w:tcW w:w="606" w:type="pct"/>
            <w:vMerge w:val="restart"/>
            <w:tcBorders>
              <w:top w:val="single" w:sz="8" w:space="0" w:color="auto"/>
              <w:left w:val="single" w:sz="4" w:space="0" w:color="auto"/>
              <w:bottom w:val="single" w:sz="4" w:space="0" w:color="auto"/>
              <w:right w:val="nil"/>
            </w:tcBorders>
            <w:vAlign w:val="center"/>
            <w:hideMark/>
          </w:tcPr>
          <w:p w14:paraId="1D539AAE" w14:textId="77777777" w:rsidR="00E94E8F" w:rsidRPr="00E94E8F" w:rsidRDefault="00E94E8F" w:rsidP="00E94E8F">
            <w:pPr>
              <w:spacing w:before="0" w:after="0" w:line="240" w:lineRule="auto"/>
              <w:ind w:firstLine="0"/>
              <w:jc w:val="center"/>
              <w:rPr>
                <w:rFonts w:eastAsiaTheme="minorEastAsia"/>
                <w:sz w:val="19"/>
                <w:szCs w:val="19"/>
              </w:rPr>
            </w:pPr>
            <w:r w:rsidRPr="00E94E8F">
              <w:rPr>
                <w:rFonts w:eastAsiaTheme="minorEastAsia"/>
                <w:sz w:val="19"/>
                <w:szCs w:val="19"/>
              </w:rPr>
              <w:t>Наименование этапа / мероприятия / вид расходов*</w:t>
            </w:r>
          </w:p>
        </w:tc>
        <w:tc>
          <w:tcPr>
            <w:tcW w:w="4166" w:type="pct"/>
            <w:gridSpan w:val="9"/>
            <w:tcBorders>
              <w:top w:val="single" w:sz="8" w:space="0" w:color="auto"/>
              <w:left w:val="single" w:sz="4" w:space="0" w:color="auto"/>
              <w:bottom w:val="single" w:sz="8" w:space="0" w:color="auto"/>
              <w:right w:val="single" w:sz="8" w:space="0" w:color="000000"/>
            </w:tcBorders>
            <w:vAlign w:val="center"/>
            <w:hideMark/>
          </w:tcPr>
          <w:p w14:paraId="2B61B41E" w14:textId="77777777" w:rsidR="00E94E8F" w:rsidRPr="00E94E8F" w:rsidRDefault="00E94E8F" w:rsidP="00E94E8F">
            <w:pPr>
              <w:spacing w:before="0" w:after="0" w:line="240" w:lineRule="auto"/>
              <w:ind w:firstLine="0"/>
              <w:jc w:val="center"/>
              <w:rPr>
                <w:rFonts w:eastAsiaTheme="minorEastAsia"/>
                <w:sz w:val="19"/>
                <w:szCs w:val="19"/>
              </w:rPr>
            </w:pPr>
            <w:r w:rsidRPr="00E94E8F">
              <w:rPr>
                <w:rFonts w:eastAsiaTheme="minorEastAsia"/>
                <w:sz w:val="19"/>
                <w:szCs w:val="19"/>
              </w:rPr>
              <w:t>Объем финансового обеспечения реализации проекта согласно описанию проекта (в рублях)</w:t>
            </w:r>
          </w:p>
        </w:tc>
      </w:tr>
      <w:tr w:rsidR="00E94E8F" w:rsidRPr="00E94E8F" w14:paraId="680280D0" w14:textId="77777777" w:rsidTr="00643EE2">
        <w:trPr>
          <w:trHeight w:val="257"/>
          <w:tblHeader/>
        </w:trPr>
        <w:tc>
          <w:tcPr>
            <w:tcW w:w="227" w:type="pct"/>
            <w:vMerge/>
            <w:tcBorders>
              <w:top w:val="single" w:sz="8" w:space="0" w:color="auto"/>
              <w:left w:val="single" w:sz="8" w:space="0" w:color="auto"/>
              <w:bottom w:val="single" w:sz="4" w:space="0" w:color="auto"/>
              <w:right w:val="single" w:sz="4" w:space="0" w:color="auto"/>
            </w:tcBorders>
            <w:vAlign w:val="center"/>
            <w:hideMark/>
          </w:tcPr>
          <w:p w14:paraId="7F7143BA" w14:textId="77777777" w:rsidR="00E94E8F" w:rsidRPr="00E94E8F" w:rsidRDefault="00E94E8F" w:rsidP="00E94E8F">
            <w:pPr>
              <w:spacing w:before="0" w:after="0" w:line="240" w:lineRule="auto"/>
              <w:ind w:firstLine="0"/>
              <w:jc w:val="left"/>
              <w:rPr>
                <w:rFonts w:eastAsiaTheme="minorEastAsia"/>
                <w:sz w:val="19"/>
                <w:szCs w:val="19"/>
              </w:rPr>
            </w:pPr>
          </w:p>
        </w:tc>
        <w:tc>
          <w:tcPr>
            <w:tcW w:w="606" w:type="pct"/>
            <w:vMerge/>
            <w:tcBorders>
              <w:top w:val="single" w:sz="8" w:space="0" w:color="auto"/>
              <w:left w:val="single" w:sz="4" w:space="0" w:color="auto"/>
              <w:bottom w:val="single" w:sz="4" w:space="0" w:color="auto"/>
              <w:right w:val="nil"/>
            </w:tcBorders>
            <w:vAlign w:val="center"/>
            <w:hideMark/>
          </w:tcPr>
          <w:p w14:paraId="37403AAB" w14:textId="77777777" w:rsidR="00E94E8F" w:rsidRPr="00E94E8F" w:rsidRDefault="00E94E8F" w:rsidP="00E94E8F">
            <w:pPr>
              <w:spacing w:before="0" w:after="0" w:line="240" w:lineRule="auto"/>
              <w:ind w:firstLine="0"/>
              <w:jc w:val="left"/>
              <w:rPr>
                <w:rFonts w:eastAsiaTheme="minorEastAsia"/>
                <w:sz w:val="19"/>
                <w:szCs w:val="19"/>
              </w:rPr>
            </w:pPr>
          </w:p>
        </w:tc>
        <w:tc>
          <w:tcPr>
            <w:tcW w:w="959" w:type="pct"/>
            <w:gridSpan w:val="2"/>
            <w:tcBorders>
              <w:top w:val="single" w:sz="8" w:space="0" w:color="auto"/>
              <w:left w:val="single" w:sz="4" w:space="0" w:color="auto"/>
              <w:bottom w:val="single" w:sz="4" w:space="0" w:color="auto"/>
              <w:right w:val="single" w:sz="8" w:space="0" w:color="000000"/>
            </w:tcBorders>
            <w:vAlign w:val="center"/>
            <w:hideMark/>
          </w:tcPr>
          <w:p w14:paraId="361794F4" w14:textId="77777777" w:rsidR="00E94E8F" w:rsidRPr="00E94E8F" w:rsidRDefault="00E94E8F" w:rsidP="00E94E8F">
            <w:pPr>
              <w:spacing w:before="0" w:after="0" w:line="240" w:lineRule="auto"/>
              <w:ind w:firstLine="0"/>
              <w:jc w:val="center"/>
              <w:rPr>
                <w:rFonts w:eastAsiaTheme="minorEastAsia"/>
                <w:sz w:val="19"/>
                <w:szCs w:val="19"/>
              </w:rPr>
            </w:pPr>
            <w:r w:rsidRPr="00E94E8F">
              <w:rPr>
                <w:rFonts w:eastAsiaTheme="minorEastAsia"/>
                <w:sz w:val="19"/>
                <w:szCs w:val="19"/>
              </w:rPr>
              <w:t>план на 20___ г.</w:t>
            </w:r>
          </w:p>
        </w:tc>
        <w:tc>
          <w:tcPr>
            <w:tcW w:w="940" w:type="pct"/>
            <w:gridSpan w:val="2"/>
            <w:tcBorders>
              <w:top w:val="single" w:sz="8" w:space="0" w:color="auto"/>
              <w:left w:val="single" w:sz="4" w:space="0" w:color="auto"/>
              <w:bottom w:val="single" w:sz="4" w:space="0" w:color="auto"/>
              <w:right w:val="single" w:sz="8" w:space="0" w:color="000000"/>
            </w:tcBorders>
            <w:vAlign w:val="center"/>
            <w:hideMark/>
          </w:tcPr>
          <w:p w14:paraId="41BA1E85" w14:textId="77777777" w:rsidR="00E94E8F" w:rsidRPr="00E94E8F" w:rsidRDefault="00E94E8F" w:rsidP="00E94E8F">
            <w:pPr>
              <w:spacing w:before="0" w:after="0" w:line="240" w:lineRule="auto"/>
              <w:ind w:firstLine="0"/>
              <w:jc w:val="center"/>
              <w:rPr>
                <w:rFonts w:eastAsiaTheme="minorEastAsia"/>
                <w:sz w:val="19"/>
                <w:szCs w:val="19"/>
              </w:rPr>
            </w:pPr>
            <w:r w:rsidRPr="00E94E8F">
              <w:rPr>
                <w:rFonts w:eastAsiaTheme="minorEastAsia"/>
                <w:sz w:val="19"/>
                <w:szCs w:val="19"/>
              </w:rPr>
              <w:t>план на 20___ г.</w:t>
            </w:r>
          </w:p>
        </w:tc>
        <w:tc>
          <w:tcPr>
            <w:tcW w:w="886" w:type="pct"/>
            <w:gridSpan w:val="2"/>
            <w:tcBorders>
              <w:top w:val="single" w:sz="8" w:space="0" w:color="auto"/>
              <w:left w:val="single" w:sz="4" w:space="0" w:color="auto"/>
              <w:bottom w:val="single" w:sz="4" w:space="0" w:color="auto"/>
              <w:right w:val="single" w:sz="8" w:space="0" w:color="000000"/>
            </w:tcBorders>
            <w:vAlign w:val="center"/>
            <w:hideMark/>
          </w:tcPr>
          <w:p w14:paraId="1C31B1E8" w14:textId="77777777" w:rsidR="00E94E8F" w:rsidRPr="00E94E8F" w:rsidRDefault="00E94E8F" w:rsidP="00E94E8F">
            <w:pPr>
              <w:spacing w:before="0" w:after="0" w:line="240" w:lineRule="auto"/>
              <w:ind w:firstLine="0"/>
              <w:jc w:val="center"/>
              <w:rPr>
                <w:rFonts w:eastAsiaTheme="minorEastAsia"/>
                <w:sz w:val="19"/>
                <w:szCs w:val="19"/>
              </w:rPr>
            </w:pPr>
            <w:r w:rsidRPr="00E94E8F">
              <w:rPr>
                <w:rFonts w:eastAsiaTheme="minorEastAsia"/>
                <w:sz w:val="19"/>
                <w:szCs w:val="19"/>
              </w:rPr>
              <w:t>план на 20___ г.</w:t>
            </w:r>
          </w:p>
        </w:tc>
        <w:tc>
          <w:tcPr>
            <w:tcW w:w="1382" w:type="pct"/>
            <w:gridSpan w:val="3"/>
            <w:tcBorders>
              <w:top w:val="single" w:sz="8" w:space="0" w:color="auto"/>
              <w:left w:val="nil"/>
              <w:bottom w:val="single" w:sz="4" w:space="0" w:color="auto"/>
              <w:right w:val="single" w:sz="8" w:space="0" w:color="000000"/>
            </w:tcBorders>
            <w:vAlign w:val="center"/>
            <w:hideMark/>
          </w:tcPr>
          <w:p w14:paraId="3982BFBD" w14:textId="77777777" w:rsidR="00E94E8F" w:rsidRPr="00E94E8F" w:rsidRDefault="00E94E8F" w:rsidP="00E94E8F">
            <w:pPr>
              <w:spacing w:before="0" w:after="0" w:line="240" w:lineRule="auto"/>
              <w:ind w:firstLine="0"/>
              <w:jc w:val="center"/>
              <w:rPr>
                <w:rFonts w:eastAsiaTheme="minorEastAsia"/>
                <w:sz w:val="19"/>
                <w:szCs w:val="19"/>
              </w:rPr>
            </w:pPr>
            <w:r w:rsidRPr="00E94E8F">
              <w:rPr>
                <w:rFonts w:eastAsiaTheme="minorEastAsia"/>
                <w:sz w:val="19"/>
                <w:szCs w:val="19"/>
              </w:rPr>
              <w:t>Всего за время реализации проекта</w:t>
            </w:r>
          </w:p>
        </w:tc>
      </w:tr>
      <w:tr w:rsidR="00E94E8F" w:rsidRPr="00E94E8F" w14:paraId="34258D95" w14:textId="77777777" w:rsidTr="00643EE2">
        <w:trPr>
          <w:trHeight w:val="1101"/>
          <w:tblHeader/>
        </w:trPr>
        <w:tc>
          <w:tcPr>
            <w:tcW w:w="227" w:type="pct"/>
            <w:vMerge/>
            <w:tcBorders>
              <w:top w:val="single" w:sz="8" w:space="0" w:color="auto"/>
              <w:left w:val="single" w:sz="8" w:space="0" w:color="auto"/>
              <w:bottom w:val="single" w:sz="4" w:space="0" w:color="auto"/>
              <w:right w:val="single" w:sz="4" w:space="0" w:color="auto"/>
            </w:tcBorders>
            <w:vAlign w:val="center"/>
            <w:hideMark/>
          </w:tcPr>
          <w:p w14:paraId="43148C85" w14:textId="77777777" w:rsidR="00E94E8F" w:rsidRPr="00E94E8F" w:rsidRDefault="00E94E8F" w:rsidP="00E94E8F">
            <w:pPr>
              <w:spacing w:before="0" w:after="0" w:line="240" w:lineRule="auto"/>
              <w:ind w:firstLine="0"/>
              <w:jc w:val="left"/>
              <w:rPr>
                <w:rFonts w:eastAsiaTheme="minorEastAsia"/>
                <w:sz w:val="19"/>
                <w:szCs w:val="19"/>
              </w:rPr>
            </w:pPr>
          </w:p>
        </w:tc>
        <w:tc>
          <w:tcPr>
            <w:tcW w:w="606" w:type="pct"/>
            <w:vMerge/>
            <w:tcBorders>
              <w:top w:val="single" w:sz="8" w:space="0" w:color="auto"/>
              <w:left w:val="single" w:sz="4" w:space="0" w:color="auto"/>
              <w:bottom w:val="single" w:sz="4" w:space="0" w:color="auto"/>
              <w:right w:val="nil"/>
            </w:tcBorders>
            <w:vAlign w:val="center"/>
            <w:hideMark/>
          </w:tcPr>
          <w:p w14:paraId="065FA5CF" w14:textId="77777777" w:rsidR="00E94E8F" w:rsidRPr="00E94E8F" w:rsidRDefault="00E94E8F" w:rsidP="00E94E8F">
            <w:pPr>
              <w:spacing w:before="0" w:after="0" w:line="240" w:lineRule="auto"/>
              <w:ind w:firstLine="0"/>
              <w:jc w:val="left"/>
              <w:rPr>
                <w:rFonts w:eastAsiaTheme="minorEastAsia"/>
                <w:sz w:val="19"/>
                <w:szCs w:val="19"/>
              </w:rPr>
            </w:pPr>
          </w:p>
        </w:tc>
        <w:tc>
          <w:tcPr>
            <w:tcW w:w="447" w:type="pct"/>
            <w:tcBorders>
              <w:top w:val="nil"/>
              <w:left w:val="single" w:sz="4" w:space="0" w:color="auto"/>
              <w:bottom w:val="single" w:sz="4" w:space="0" w:color="auto"/>
              <w:right w:val="nil"/>
            </w:tcBorders>
            <w:vAlign w:val="center"/>
            <w:hideMark/>
          </w:tcPr>
          <w:p w14:paraId="1E68A15C" w14:textId="77777777" w:rsidR="00E94E8F" w:rsidRPr="00E94E8F" w:rsidRDefault="00E94E8F" w:rsidP="00E94E8F">
            <w:pPr>
              <w:spacing w:before="0" w:after="0" w:line="240" w:lineRule="auto"/>
              <w:ind w:firstLine="0"/>
              <w:jc w:val="center"/>
              <w:rPr>
                <w:rFonts w:eastAsiaTheme="minorEastAsia"/>
                <w:sz w:val="19"/>
                <w:szCs w:val="19"/>
              </w:rPr>
            </w:pPr>
            <w:r w:rsidRPr="00E94E8F">
              <w:rPr>
                <w:rFonts w:eastAsiaTheme="minorEastAsia"/>
                <w:sz w:val="19"/>
                <w:szCs w:val="19"/>
              </w:rPr>
              <w:t>За счет Гранта</w:t>
            </w:r>
          </w:p>
        </w:tc>
        <w:tc>
          <w:tcPr>
            <w:tcW w:w="512" w:type="pct"/>
            <w:tcBorders>
              <w:top w:val="nil"/>
              <w:left w:val="single" w:sz="4" w:space="0" w:color="auto"/>
              <w:bottom w:val="single" w:sz="4" w:space="0" w:color="auto"/>
              <w:right w:val="single" w:sz="8" w:space="0" w:color="auto"/>
            </w:tcBorders>
            <w:vAlign w:val="center"/>
            <w:hideMark/>
          </w:tcPr>
          <w:p w14:paraId="2F0311E0" w14:textId="77777777" w:rsidR="00E94E8F" w:rsidRPr="00E94E8F" w:rsidRDefault="00E94E8F" w:rsidP="00E94E8F">
            <w:pPr>
              <w:spacing w:before="0" w:after="0" w:line="240" w:lineRule="auto"/>
              <w:ind w:firstLine="0"/>
              <w:jc w:val="center"/>
              <w:rPr>
                <w:rFonts w:eastAsiaTheme="minorEastAsia"/>
                <w:sz w:val="19"/>
                <w:szCs w:val="19"/>
              </w:rPr>
            </w:pPr>
            <w:r w:rsidRPr="00E94E8F">
              <w:rPr>
                <w:rFonts w:eastAsiaTheme="minorEastAsia"/>
                <w:sz w:val="19"/>
                <w:szCs w:val="19"/>
              </w:rPr>
              <w:t>За счет внебюджетных средств</w:t>
            </w:r>
          </w:p>
        </w:tc>
        <w:tc>
          <w:tcPr>
            <w:tcW w:w="428" w:type="pct"/>
            <w:tcBorders>
              <w:top w:val="nil"/>
              <w:left w:val="single" w:sz="4" w:space="0" w:color="auto"/>
              <w:bottom w:val="single" w:sz="4" w:space="0" w:color="auto"/>
              <w:right w:val="nil"/>
            </w:tcBorders>
            <w:vAlign w:val="center"/>
            <w:hideMark/>
          </w:tcPr>
          <w:p w14:paraId="23D194D8" w14:textId="77777777" w:rsidR="00E94E8F" w:rsidRPr="00E94E8F" w:rsidRDefault="00E94E8F" w:rsidP="00E94E8F">
            <w:pPr>
              <w:spacing w:before="0" w:after="0" w:line="240" w:lineRule="auto"/>
              <w:ind w:firstLine="0"/>
              <w:jc w:val="center"/>
              <w:rPr>
                <w:rFonts w:eastAsiaTheme="minorEastAsia"/>
                <w:sz w:val="19"/>
                <w:szCs w:val="19"/>
              </w:rPr>
            </w:pPr>
            <w:r w:rsidRPr="00E94E8F">
              <w:rPr>
                <w:rFonts w:eastAsiaTheme="minorEastAsia"/>
                <w:sz w:val="19"/>
                <w:szCs w:val="19"/>
              </w:rPr>
              <w:t xml:space="preserve">За счет Гранта </w:t>
            </w:r>
          </w:p>
        </w:tc>
        <w:tc>
          <w:tcPr>
            <w:tcW w:w="512" w:type="pct"/>
            <w:tcBorders>
              <w:top w:val="nil"/>
              <w:left w:val="single" w:sz="4" w:space="0" w:color="auto"/>
              <w:bottom w:val="single" w:sz="4" w:space="0" w:color="auto"/>
              <w:right w:val="single" w:sz="8" w:space="0" w:color="auto"/>
            </w:tcBorders>
            <w:vAlign w:val="center"/>
            <w:hideMark/>
          </w:tcPr>
          <w:p w14:paraId="3A47ED79" w14:textId="77777777" w:rsidR="00E94E8F" w:rsidRPr="00E94E8F" w:rsidRDefault="00E94E8F" w:rsidP="00E94E8F">
            <w:pPr>
              <w:spacing w:before="0" w:after="0" w:line="240" w:lineRule="auto"/>
              <w:ind w:firstLine="0"/>
              <w:jc w:val="center"/>
              <w:rPr>
                <w:rFonts w:eastAsiaTheme="minorEastAsia"/>
                <w:sz w:val="19"/>
                <w:szCs w:val="19"/>
              </w:rPr>
            </w:pPr>
            <w:r w:rsidRPr="00E94E8F">
              <w:rPr>
                <w:rFonts w:eastAsiaTheme="minorEastAsia"/>
                <w:sz w:val="19"/>
                <w:szCs w:val="19"/>
              </w:rPr>
              <w:t>За счет внебюджетных средств</w:t>
            </w:r>
          </w:p>
        </w:tc>
        <w:tc>
          <w:tcPr>
            <w:tcW w:w="374" w:type="pct"/>
            <w:tcBorders>
              <w:top w:val="nil"/>
              <w:left w:val="single" w:sz="4" w:space="0" w:color="auto"/>
              <w:bottom w:val="single" w:sz="4" w:space="0" w:color="auto"/>
              <w:right w:val="nil"/>
            </w:tcBorders>
            <w:vAlign w:val="center"/>
            <w:hideMark/>
          </w:tcPr>
          <w:p w14:paraId="746E0DFA" w14:textId="77777777" w:rsidR="00E94E8F" w:rsidRPr="00E94E8F" w:rsidRDefault="00E94E8F" w:rsidP="00E94E8F">
            <w:pPr>
              <w:spacing w:before="0" w:after="0" w:line="240" w:lineRule="auto"/>
              <w:ind w:firstLine="0"/>
              <w:jc w:val="center"/>
              <w:rPr>
                <w:rFonts w:eastAsiaTheme="minorEastAsia"/>
                <w:sz w:val="19"/>
                <w:szCs w:val="19"/>
              </w:rPr>
            </w:pPr>
            <w:r w:rsidRPr="00E94E8F">
              <w:rPr>
                <w:rFonts w:eastAsiaTheme="minorEastAsia"/>
                <w:sz w:val="19"/>
                <w:szCs w:val="19"/>
              </w:rPr>
              <w:t>За счет Гранта</w:t>
            </w:r>
          </w:p>
        </w:tc>
        <w:tc>
          <w:tcPr>
            <w:tcW w:w="512" w:type="pct"/>
            <w:tcBorders>
              <w:top w:val="nil"/>
              <w:left w:val="single" w:sz="4" w:space="0" w:color="auto"/>
              <w:bottom w:val="single" w:sz="4" w:space="0" w:color="auto"/>
              <w:right w:val="single" w:sz="8" w:space="0" w:color="auto"/>
            </w:tcBorders>
            <w:vAlign w:val="center"/>
            <w:hideMark/>
          </w:tcPr>
          <w:p w14:paraId="3D1B138D" w14:textId="77777777" w:rsidR="00E94E8F" w:rsidRPr="00E94E8F" w:rsidRDefault="00E94E8F" w:rsidP="00E94E8F">
            <w:pPr>
              <w:spacing w:before="0" w:after="0" w:line="240" w:lineRule="auto"/>
              <w:ind w:firstLine="0"/>
              <w:jc w:val="center"/>
              <w:rPr>
                <w:rFonts w:eastAsiaTheme="minorEastAsia"/>
                <w:sz w:val="19"/>
                <w:szCs w:val="19"/>
              </w:rPr>
            </w:pPr>
            <w:r w:rsidRPr="00E94E8F">
              <w:rPr>
                <w:rFonts w:eastAsiaTheme="minorEastAsia"/>
                <w:sz w:val="19"/>
                <w:szCs w:val="19"/>
              </w:rPr>
              <w:t>За счет внебюджетных средств</w:t>
            </w:r>
          </w:p>
        </w:tc>
        <w:tc>
          <w:tcPr>
            <w:tcW w:w="408" w:type="pct"/>
            <w:tcBorders>
              <w:top w:val="nil"/>
              <w:left w:val="nil"/>
              <w:bottom w:val="single" w:sz="4" w:space="0" w:color="auto"/>
              <w:right w:val="nil"/>
            </w:tcBorders>
            <w:vAlign w:val="center"/>
            <w:hideMark/>
          </w:tcPr>
          <w:p w14:paraId="52C9D912" w14:textId="77777777" w:rsidR="00E94E8F" w:rsidRPr="00E94E8F" w:rsidRDefault="00E94E8F" w:rsidP="00E94E8F">
            <w:pPr>
              <w:spacing w:before="0" w:after="0" w:line="240" w:lineRule="auto"/>
              <w:ind w:firstLine="0"/>
              <w:jc w:val="center"/>
              <w:rPr>
                <w:rFonts w:eastAsiaTheme="minorEastAsia"/>
                <w:sz w:val="19"/>
                <w:szCs w:val="19"/>
              </w:rPr>
            </w:pPr>
            <w:r w:rsidRPr="00E94E8F">
              <w:rPr>
                <w:rFonts w:eastAsiaTheme="minorEastAsia"/>
                <w:sz w:val="19"/>
                <w:szCs w:val="19"/>
              </w:rPr>
              <w:t xml:space="preserve">Общая сумма </w:t>
            </w:r>
          </w:p>
        </w:tc>
        <w:tc>
          <w:tcPr>
            <w:tcW w:w="463" w:type="pct"/>
            <w:tcBorders>
              <w:top w:val="nil"/>
              <w:left w:val="single" w:sz="4" w:space="0" w:color="auto"/>
              <w:bottom w:val="single" w:sz="4" w:space="0" w:color="auto"/>
              <w:right w:val="nil"/>
            </w:tcBorders>
            <w:vAlign w:val="center"/>
            <w:hideMark/>
          </w:tcPr>
          <w:p w14:paraId="24996101" w14:textId="77777777" w:rsidR="00E94E8F" w:rsidRPr="00E94E8F" w:rsidRDefault="00E94E8F" w:rsidP="00E94E8F">
            <w:pPr>
              <w:spacing w:before="0" w:after="0" w:line="240" w:lineRule="auto"/>
              <w:ind w:firstLine="0"/>
              <w:jc w:val="center"/>
              <w:rPr>
                <w:rFonts w:eastAsiaTheme="minorEastAsia"/>
                <w:sz w:val="19"/>
                <w:szCs w:val="19"/>
              </w:rPr>
            </w:pPr>
            <w:r w:rsidRPr="00E94E8F">
              <w:rPr>
                <w:rFonts w:eastAsiaTheme="minorEastAsia"/>
                <w:sz w:val="19"/>
                <w:szCs w:val="19"/>
              </w:rPr>
              <w:t>За счет Гранта</w:t>
            </w:r>
          </w:p>
        </w:tc>
        <w:tc>
          <w:tcPr>
            <w:tcW w:w="512" w:type="pct"/>
            <w:tcBorders>
              <w:top w:val="nil"/>
              <w:left w:val="single" w:sz="4" w:space="0" w:color="auto"/>
              <w:bottom w:val="single" w:sz="4" w:space="0" w:color="auto"/>
              <w:right w:val="single" w:sz="8" w:space="0" w:color="auto"/>
            </w:tcBorders>
            <w:vAlign w:val="center"/>
            <w:hideMark/>
          </w:tcPr>
          <w:p w14:paraId="2B2B388F" w14:textId="77777777" w:rsidR="00E94E8F" w:rsidRPr="00E94E8F" w:rsidRDefault="00E94E8F" w:rsidP="00E94E8F">
            <w:pPr>
              <w:spacing w:before="0" w:after="0" w:line="240" w:lineRule="auto"/>
              <w:ind w:firstLine="0"/>
              <w:jc w:val="center"/>
              <w:rPr>
                <w:rFonts w:eastAsiaTheme="minorEastAsia"/>
                <w:sz w:val="19"/>
                <w:szCs w:val="19"/>
              </w:rPr>
            </w:pPr>
            <w:r w:rsidRPr="00E94E8F">
              <w:rPr>
                <w:rFonts w:eastAsiaTheme="minorEastAsia"/>
                <w:sz w:val="19"/>
                <w:szCs w:val="19"/>
              </w:rPr>
              <w:t>За счет внебюджетных средств</w:t>
            </w:r>
          </w:p>
        </w:tc>
      </w:tr>
      <w:tr w:rsidR="00E94E8F" w:rsidRPr="00E94E8F" w14:paraId="68FDAD36" w14:textId="77777777" w:rsidTr="00643EE2">
        <w:trPr>
          <w:trHeight w:val="257"/>
          <w:tblHeader/>
        </w:trPr>
        <w:tc>
          <w:tcPr>
            <w:tcW w:w="227" w:type="pct"/>
            <w:tcBorders>
              <w:top w:val="nil"/>
              <w:left w:val="single" w:sz="8" w:space="0" w:color="auto"/>
              <w:bottom w:val="single" w:sz="4" w:space="0" w:color="auto"/>
              <w:right w:val="single" w:sz="4" w:space="0" w:color="auto"/>
            </w:tcBorders>
            <w:vAlign w:val="center"/>
            <w:hideMark/>
          </w:tcPr>
          <w:p w14:paraId="1FB5597C" w14:textId="77777777" w:rsidR="00E94E8F" w:rsidRPr="00E94E8F" w:rsidRDefault="00E94E8F" w:rsidP="00E94E8F">
            <w:pPr>
              <w:spacing w:before="0" w:after="0" w:line="240" w:lineRule="auto"/>
              <w:ind w:firstLine="0"/>
              <w:jc w:val="center"/>
              <w:rPr>
                <w:rFonts w:eastAsiaTheme="minorEastAsia"/>
                <w:sz w:val="19"/>
                <w:szCs w:val="19"/>
              </w:rPr>
            </w:pPr>
            <w:r w:rsidRPr="00E94E8F">
              <w:rPr>
                <w:rFonts w:eastAsiaTheme="minorEastAsia"/>
                <w:sz w:val="19"/>
                <w:szCs w:val="19"/>
              </w:rPr>
              <w:t>1</w:t>
            </w:r>
          </w:p>
        </w:tc>
        <w:tc>
          <w:tcPr>
            <w:tcW w:w="606" w:type="pct"/>
            <w:tcBorders>
              <w:top w:val="nil"/>
              <w:left w:val="nil"/>
              <w:bottom w:val="single" w:sz="4" w:space="0" w:color="auto"/>
              <w:right w:val="nil"/>
            </w:tcBorders>
            <w:vAlign w:val="center"/>
            <w:hideMark/>
          </w:tcPr>
          <w:p w14:paraId="0B36A10C" w14:textId="77777777" w:rsidR="00E94E8F" w:rsidRPr="00E94E8F" w:rsidRDefault="00E94E8F" w:rsidP="00E94E8F">
            <w:pPr>
              <w:spacing w:before="0" w:after="0" w:line="240" w:lineRule="auto"/>
              <w:ind w:firstLine="0"/>
              <w:jc w:val="center"/>
              <w:rPr>
                <w:rFonts w:eastAsiaTheme="minorEastAsia"/>
                <w:sz w:val="19"/>
                <w:szCs w:val="19"/>
              </w:rPr>
            </w:pPr>
            <w:r w:rsidRPr="00E94E8F">
              <w:rPr>
                <w:rFonts w:eastAsiaTheme="minorEastAsia"/>
                <w:sz w:val="19"/>
                <w:szCs w:val="19"/>
              </w:rPr>
              <w:t>2</w:t>
            </w:r>
          </w:p>
        </w:tc>
        <w:tc>
          <w:tcPr>
            <w:tcW w:w="447" w:type="pct"/>
            <w:tcBorders>
              <w:top w:val="nil"/>
              <w:left w:val="single" w:sz="4" w:space="0" w:color="auto"/>
              <w:bottom w:val="single" w:sz="4" w:space="0" w:color="auto"/>
              <w:right w:val="single" w:sz="4" w:space="0" w:color="auto"/>
            </w:tcBorders>
            <w:vAlign w:val="center"/>
            <w:hideMark/>
          </w:tcPr>
          <w:p w14:paraId="49CD0946" w14:textId="77777777" w:rsidR="00E94E8F" w:rsidRPr="00E94E8F" w:rsidRDefault="00E94E8F" w:rsidP="00E94E8F">
            <w:pPr>
              <w:spacing w:before="0" w:after="0" w:line="240" w:lineRule="auto"/>
              <w:ind w:firstLine="0"/>
              <w:jc w:val="center"/>
              <w:rPr>
                <w:rFonts w:eastAsiaTheme="minorEastAsia"/>
                <w:sz w:val="19"/>
                <w:szCs w:val="19"/>
              </w:rPr>
            </w:pPr>
            <w:r w:rsidRPr="00E94E8F">
              <w:rPr>
                <w:rFonts w:eastAsiaTheme="minorEastAsia"/>
                <w:sz w:val="19"/>
                <w:szCs w:val="19"/>
              </w:rPr>
              <w:t>3</w:t>
            </w:r>
          </w:p>
        </w:tc>
        <w:tc>
          <w:tcPr>
            <w:tcW w:w="512" w:type="pct"/>
            <w:tcBorders>
              <w:top w:val="nil"/>
              <w:left w:val="nil"/>
              <w:bottom w:val="single" w:sz="4" w:space="0" w:color="auto"/>
              <w:right w:val="single" w:sz="8" w:space="0" w:color="auto"/>
            </w:tcBorders>
            <w:vAlign w:val="center"/>
            <w:hideMark/>
          </w:tcPr>
          <w:p w14:paraId="59E999F2" w14:textId="77777777" w:rsidR="00E94E8F" w:rsidRPr="00E94E8F" w:rsidRDefault="00E94E8F" w:rsidP="00E94E8F">
            <w:pPr>
              <w:spacing w:before="0" w:after="0" w:line="240" w:lineRule="auto"/>
              <w:ind w:firstLine="0"/>
              <w:jc w:val="center"/>
              <w:rPr>
                <w:rFonts w:eastAsiaTheme="minorEastAsia"/>
                <w:sz w:val="19"/>
                <w:szCs w:val="19"/>
              </w:rPr>
            </w:pPr>
            <w:r w:rsidRPr="00E94E8F">
              <w:rPr>
                <w:rFonts w:eastAsiaTheme="minorEastAsia"/>
                <w:sz w:val="19"/>
                <w:szCs w:val="19"/>
              </w:rPr>
              <w:t>4</w:t>
            </w:r>
          </w:p>
        </w:tc>
        <w:tc>
          <w:tcPr>
            <w:tcW w:w="428" w:type="pct"/>
            <w:tcBorders>
              <w:top w:val="nil"/>
              <w:left w:val="single" w:sz="4" w:space="0" w:color="auto"/>
              <w:bottom w:val="single" w:sz="4" w:space="0" w:color="auto"/>
              <w:right w:val="single" w:sz="4" w:space="0" w:color="auto"/>
            </w:tcBorders>
            <w:vAlign w:val="center"/>
            <w:hideMark/>
          </w:tcPr>
          <w:p w14:paraId="71C3B8BF" w14:textId="77777777" w:rsidR="00E94E8F" w:rsidRPr="00E94E8F" w:rsidRDefault="00E94E8F" w:rsidP="00E94E8F">
            <w:pPr>
              <w:spacing w:before="0" w:after="0" w:line="240" w:lineRule="auto"/>
              <w:ind w:firstLine="0"/>
              <w:jc w:val="center"/>
              <w:rPr>
                <w:rFonts w:eastAsiaTheme="minorEastAsia"/>
                <w:sz w:val="19"/>
                <w:szCs w:val="19"/>
              </w:rPr>
            </w:pPr>
            <w:r w:rsidRPr="00E94E8F">
              <w:rPr>
                <w:rFonts w:eastAsiaTheme="minorEastAsia"/>
                <w:sz w:val="19"/>
                <w:szCs w:val="19"/>
              </w:rPr>
              <w:t>5</w:t>
            </w:r>
          </w:p>
        </w:tc>
        <w:tc>
          <w:tcPr>
            <w:tcW w:w="512" w:type="pct"/>
            <w:tcBorders>
              <w:top w:val="nil"/>
              <w:left w:val="nil"/>
              <w:bottom w:val="single" w:sz="4" w:space="0" w:color="auto"/>
              <w:right w:val="single" w:sz="8" w:space="0" w:color="auto"/>
            </w:tcBorders>
            <w:vAlign w:val="center"/>
            <w:hideMark/>
          </w:tcPr>
          <w:p w14:paraId="7C935D70" w14:textId="77777777" w:rsidR="00E94E8F" w:rsidRPr="00E94E8F" w:rsidRDefault="00E94E8F" w:rsidP="00E94E8F">
            <w:pPr>
              <w:spacing w:before="0" w:after="0" w:line="240" w:lineRule="auto"/>
              <w:ind w:firstLine="0"/>
              <w:jc w:val="center"/>
              <w:rPr>
                <w:rFonts w:eastAsiaTheme="minorEastAsia"/>
                <w:sz w:val="19"/>
                <w:szCs w:val="19"/>
              </w:rPr>
            </w:pPr>
            <w:r w:rsidRPr="00E94E8F">
              <w:rPr>
                <w:rFonts w:eastAsiaTheme="minorEastAsia"/>
                <w:sz w:val="19"/>
                <w:szCs w:val="19"/>
              </w:rPr>
              <w:t>6</w:t>
            </w:r>
          </w:p>
        </w:tc>
        <w:tc>
          <w:tcPr>
            <w:tcW w:w="374" w:type="pct"/>
            <w:tcBorders>
              <w:top w:val="nil"/>
              <w:left w:val="single" w:sz="4" w:space="0" w:color="auto"/>
              <w:bottom w:val="single" w:sz="4" w:space="0" w:color="auto"/>
              <w:right w:val="single" w:sz="4" w:space="0" w:color="auto"/>
            </w:tcBorders>
            <w:vAlign w:val="center"/>
            <w:hideMark/>
          </w:tcPr>
          <w:p w14:paraId="3C747AD0" w14:textId="77777777" w:rsidR="00E94E8F" w:rsidRPr="00E94E8F" w:rsidRDefault="00E94E8F" w:rsidP="00E94E8F">
            <w:pPr>
              <w:spacing w:before="0" w:after="0" w:line="240" w:lineRule="auto"/>
              <w:ind w:firstLine="0"/>
              <w:jc w:val="center"/>
              <w:rPr>
                <w:rFonts w:eastAsiaTheme="minorEastAsia"/>
                <w:sz w:val="19"/>
                <w:szCs w:val="19"/>
              </w:rPr>
            </w:pPr>
            <w:r w:rsidRPr="00E94E8F">
              <w:rPr>
                <w:rFonts w:eastAsiaTheme="minorEastAsia"/>
                <w:sz w:val="19"/>
                <w:szCs w:val="19"/>
              </w:rPr>
              <w:t>7</w:t>
            </w:r>
          </w:p>
        </w:tc>
        <w:tc>
          <w:tcPr>
            <w:tcW w:w="512" w:type="pct"/>
            <w:tcBorders>
              <w:top w:val="nil"/>
              <w:left w:val="nil"/>
              <w:bottom w:val="single" w:sz="4" w:space="0" w:color="auto"/>
              <w:right w:val="single" w:sz="8" w:space="0" w:color="auto"/>
            </w:tcBorders>
            <w:vAlign w:val="center"/>
            <w:hideMark/>
          </w:tcPr>
          <w:p w14:paraId="5B985168" w14:textId="77777777" w:rsidR="00E94E8F" w:rsidRPr="00E94E8F" w:rsidRDefault="00E94E8F" w:rsidP="00E94E8F">
            <w:pPr>
              <w:spacing w:before="0" w:after="0" w:line="240" w:lineRule="auto"/>
              <w:ind w:firstLine="0"/>
              <w:jc w:val="center"/>
              <w:rPr>
                <w:rFonts w:eastAsiaTheme="minorEastAsia"/>
                <w:sz w:val="19"/>
                <w:szCs w:val="19"/>
              </w:rPr>
            </w:pPr>
            <w:r w:rsidRPr="00E94E8F">
              <w:rPr>
                <w:rFonts w:eastAsiaTheme="minorEastAsia"/>
                <w:sz w:val="19"/>
                <w:szCs w:val="19"/>
              </w:rPr>
              <w:t>8</w:t>
            </w:r>
          </w:p>
        </w:tc>
        <w:tc>
          <w:tcPr>
            <w:tcW w:w="408" w:type="pct"/>
            <w:tcBorders>
              <w:top w:val="nil"/>
              <w:left w:val="nil"/>
              <w:bottom w:val="single" w:sz="4" w:space="0" w:color="auto"/>
              <w:right w:val="single" w:sz="4" w:space="0" w:color="auto"/>
            </w:tcBorders>
            <w:vAlign w:val="center"/>
            <w:hideMark/>
          </w:tcPr>
          <w:p w14:paraId="7D77E66F" w14:textId="77777777" w:rsidR="00E94E8F" w:rsidRPr="00E94E8F" w:rsidRDefault="00E94E8F" w:rsidP="00E94E8F">
            <w:pPr>
              <w:spacing w:before="0" w:after="0" w:line="240" w:lineRule="auto"/>
              <w:ind w:firstLine="0"/>
              <w:jc w:val="center"/>
              <w:rPr>
                <w:rFonts w:eastAsiaTheme="minorEastAsia"/>
                <w:sz w:val="19"/>
                <w:szCs w:val="19"/>
              </w:rPr>
            </w:pPr>
            <w:r w:rsidRPr="00E94E8F">
              <w:rPr>
                <w:rFonts w:eastAsiaTheme="minorEastAsia"/>
                <w:sz w:val="19"/>
                <w:szCs w:val="19"/>
              </w:rPr>
              <w:t>9</w:t>
            </w:r>
          </w:p>
        </w:tc>
        <w:tc>
          <w:tcPr>
            <w:tcW w:w="463" w:type="pct"/>
            <w:tcBorders>
              <w:top w:val="nil"/>
              <w:left w:val="nil"/>
              <w:bottom w:val="single" w:sz="4" w:space="0" w:color="auto"/>
              <w:right w:val="single" w:sz="4" w:space="0" w:color="auto"/>
            </w:tcBorders>
            <w:vAlign w:val="center"/>
            <w:hideMark/>
          </w:tcPr>
          <w:p w14:paraId="7BD0207D" w14:textId="77777777" w:rsidR="00E94E8F" w:rsidRPr="00E94E8F" w:rsidRDefault="00E94E8F" w:rsidP="00E94E8F">
            <w:pPr>
              <w:spacing w:before="0" w:after="0" w:line="240" w:lineRule="auto"/>
              <w:ind w:firstLine="0"/>
              <w:jc w:val="center"/>
              <w:rPr>
                <w:rFonts w:eastAsiaTheme="minorEastAsia"/>
                <w:sz w:val="19"/>
                <w:szCs w:val="19"/>
              </w:rPr>
            </w:pPr>
            <w:r w:rsidRPr="00E94E8F">
              <w:rPr>
                <w:rFonts w:eastAsiaTheme="minorEastAsia"/>
                <w:sz w:val="19"/>
                <w:szCs w:val="19"/>
              </w:rPr>
              <w:t>10</w:t>
            </w:r>
          </w:p>
        </w:tc>
        <w:tc>
          <w:tcPr>
            <w:tcW w:w="512" w:type="pct"/>
            <w:tcBorders>
              <w:top w:val="nil"/>
              <w:left w:val="nil"/>
              <w:bottom w:val="single" w:sz="4" w:space="0" w:color="auto"/>
              <w:right w:val="single" w:sz="8" w:space="0" w:color="auto"/>
            </w:tcBorders>
            <w:vAlign w:val="center"/>
            <w:hideMark/>
          </w:tcPr>
          <w:p w14:paraId="7A7B5876" w14:textId="77777777" w:rsidR="00E94E8F" w:rsidRPr="00E94E8F" w:rsidRDefault="00E94E8F" w:rsidP="00E94E8F">
            <w:pPr>
              <w:spacing w:before="0" w:after="0" w:line="240" w:lineRule="auto"/>
              <w:ind w:firstLine="0"/>
              <w:jc w:val="center"/>
              <w:rPr>
                <w:rFonts w:eastAsiaTheme="minorEastAsia"/>
                <w:sz w:val="19"/>
                <w:szCs w:val="19"/>
              </w:rPr>
            </w:pPr>
            <w:r w:rsidRPr="00E94E8F">
              <w:rPr>
                <w:rFonts w:eastAsiaTheme="minorEastAsia"/>
                <w:sz w:val="19"/>
                <w:szCs w:val="19"/>
              </w:rPr>
              <w:t>11</w:t>
            </w:r>
          </w:p>
        </w:tc>
      </w:tr>
      <w:tr w:rsidR="00E94E8F" w:rsidRPr="00E94E8F" w14:paraId="7A102260" w14:textId="77777777" w:rsidTr="00643EE2">
        <w:trPr>
          <w:trHeight w:val="514"/>
        </w:trPr>
        <w:tc>
          <w:tcPr>
            <w:tcW w:w="227" w:type="pct"/>
            <w:tcBorders>
              <w:top w:val="nil"/>
              <w:left w:val="single" w:sz="8" w:space="0" w:color="auto"/>
              <w:bottom w:val="single" w:sz="4" w:space="0" w:color="auto"/>
              <w:right w:val="single" w:sz="4" w:space="0" w:color="auto"/>
            </w:tcBorders>
            <w:vAlign w:val="center"/>
            <w:hideMark/>
          </w:tcPr>
          <w:p w14:paraId="66EAE4AE"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1</w:t>
            </w:r>
          </w:p>
        </w:tc>
        <w:tc>
          <w:tcPr>
            <w:tcW w:w="606" w:type="pct"/>
            <w:tcBorders>
              <w:top w:val="nil"/>
              <w:left w:val="nil"/>
              <w:bottom w:val="single" w:sz="4" w:space="0" w:color="auto"/>
              <w:right w:val="nil"/>
            </w:tcBorders>
            <w:vAlign w:val="center"/>
            <w:hideMark/>
          </w:tcPr>
          <w:p w14:paraId="5C53CEE9"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Этап 1. Наименование этапа</w:t>
            </w:r>
          </w:p>
        </w:tc>
        <w:tc>
          <w:tcPr>
            <w:tcW w:w="447" w:type="pct"/>
            <w:tcBorders>
              <w:top w:val="nil"/>
              <w:left w:val="single" w:sz="4" w:space="0" w:color="auto"/>
              <w:bottom w:val="single" w:sz="4" w:space="0" w:color="auto"/>
              <w:right w:val="single" w:sz="4" w:space="0" w:color="auto"/>
            </w:tcBorders>
            <w:vAlign w:val="center"/>
            <w:hideMark/>
          </w:tcPr>
          <w:p w14:paraId="1635A979"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512" w:type="pct"/>
            <w:tcBorders>
              <w:top w:val="nil"/>
              <w:left w:val="nil"/>
              <w:bottom w:val="single" w:sz="4" w:space="0" w:color="auto"/>
              <w:right w:val="single" w:sz="8" w:space="0" w:color="auto"/>
            </w:tcBorders>
            <w:vAlign w:val="center"/>
            <w:hideMark/>
          </w:tcPr>
          <w:p w14:paraId="23B33EDB"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428" w:type="pct"/>
            <w:tcBorders>
              <w:top w:val="nil"/>
              <w:left w:val="single" w:sz="4" w:space="0" w:color="auto"/>
              <w:bottom w:val="single" w:sz="4" w:space="0" w:color="auto"/>
              <w:right w:val="single" w:sz="4" w:space="0" w:color="auto"/>
            </w:tcBorders>
            <w:vAlign w:val="center"/>
            <w:hideMark/>
          </w:tcPr>
          <w:p w14:paraId="2E7F1E5E"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512" w:type="pct"/>
            <w:tcBorders>
              <w:top w:val="nil"/>
              <w:left w:val="nil"/>
              <w:bottom w:val="single" w:sz="4" w:space="0" w:color="auto"/>
              <w:right w:val="single" w:sz="8" w:space="0" w:color="auto"/>
            </w:tcBorders>
            <w:vAlign w:val="center"/>
            <w:hideMark/>
          </w:tcPr>
          <w:p w14:paraId="5DBCC893"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374" w:type="pct"/>
            <w:tcBorders>
              <w:top w:val="nil"/>
              <w:left w:val="single" w:sz="4" w:space="0" w:color="auto"/>
              <w:bottom w:val="single" w:sz="4" w:space="0" w:color="auto"/>
              <w:right w:val="single" w:sz="4" w:space="0" w:color="auto"/>
            </w:tcBorders>
            <w:vAlign w:val="center"/>
            <w:hideMark/>
          </w:tcPr>
          <w:p w14:paraId="2E6793BC"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512" w:type="pct"/>
            <w:tcBorders>
              <w:top w:val="nil"/>
              <w:left w:val="nil"/>
              <w:bottom w:val="single" w:sz="4" w:space="0" w:color="auto"/>
              <w:right w:val="single" w:sz="8" w:space="0" w:color="auto"/>
            </w:tcBorders>
            <w:vAlign w:val="center"/>
            <w:hideMark/>
          </w:tcPr>
          <w:p w14:paraId="569B4F17"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408" w:type="pct"/>
            <w:tcBorders>
              <w:top w:val="nil"/>
              <w:left w:val="nil"/>
              <w:bottom w:val="single" w:sz="4" w:space="0" w:color="auto"/>
              <w:right w:val="single" w:sz="4" w:space="0" w:color="auto"/>
            </w:tcBorders>
            <w:vAlign w:val="center"/>
            <w:hideMark/>
          </w:tcPr>
          <w:p w14:paraId="1F35FD40"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463" w:type="pct"/>
            <w:tcBorders>
              <w:top w:val="nil"/>
              <w:left w:val="nil"/>
              <w:bottom w:val="single" w:sz="4" w:space="0" w:color="auto"/>
              <w:right w:val="single" w:sz="4" w:space="0" w:color="auto"/>
            </w:tcBorders>
            <w:vAlign w:val="center"/>
            <w:hideMark/>
          </w:tcPr>
          <w:p w14:paraId="75413632"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512" w:type="pct"/>
            <w:tcBorders>
              <w:top w:val="nil"/>
              <w:left w:val="nil"/>
              <w:bottom w:val="single" w:sz="4" w:space="0" w:color="auto"/>
              <w:right w:val="single" w:sz="8" w:space="0" w:color="auto"/>
            </w:tcBorders>
            <w:vAlign w:val="center"/>
            <w:hideMark/>
          </w:tcPr>
          <w:p w14:paraId="61C913F9"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r>
      <w:tr w:rsidR="00E94E8F" w:rsidRPr="00E94E8F" w14:paraId="5EB36CCD" w14:textId="77777777" w:rsidTr="00643EE2">
        <w:trPr>
          <w:trHeight w:val="771"/>
        </w:trPr>
        <w:tc>
          <w:tcPr>
            <w:tcW w:w="227" w:type="pct"/>
            <w:tcBorders>
              <w:top w:val="nil"/>
              <w:left w:val="single" w:sz="8" w:space="0" w:color="auto"/>
              <w:bottom w:val="single" w:sz="4" w:space="0" w:color="auto"/>
              <w:right w:val="single" w:sz="4" w:space="0" w:color="auto"/>
            </w:tcBorders>
            <w:vAlign w:val="center"/>
            <w:hideMark/>
          </w:tcPr>
          <w:p w14:paraId="5803C4CB"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1.1.</w:t>
            </w:r>
          </w:p>
        </w:tc>
        <w:tc>
          <w:tcPr>
            <w:tcW w:w="606" w:type="pct"/>
            <w:tcBorders>
              <w:top w:val="nil"/>
              <w:left w:val="nil"/>
              <w:bottom w:val="single" w:sz="4" w:space="0" w:color="auto"/>
              <w:right w:val="nil"/>
            </w:tcBorders>
            <w:vAlign w:val="center"/>
            <w:hideMark/>
          </w:tcPr>
          <w:p w14:paraId="23A18CC5"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Мероприятие 1.1. Наименование мероприятия</w:t>
            </w:r>
          </w:p>
        </w:tc>
        <w:tc>
          <w:tcPr>
            <w:tcW w:w="447" w:type="pct"/>
            <w:tcBorders>
              <w:top w:val="nil"/>
              <w:left w:val="single" w:sz="4" w:space="0" w:color="auto"/>
              <w:bottom w:val="single" w:sz="4" w:space="0" w:color="auto"/>
              <w:right w:val="single" w:sz="4" w:space="0" w:color="auto"/>
            </w:tcBorders>
            <w:vAlign w:val="center"/>
            <w:hideMark/>
          </w:tcPr>
          <w:p w14:paraId="07A2200F"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512" w:type="pct"/>
            <w:tcBorders>
              <w:top w:val="nil"/>
              <w:left w:val="nil"/>
              <w:bottom w:val="single" w:sz="4" w:space="0" w:color="auto"/>
              <w:right w:val="single" w:sz="8" w:space="0" w:color="auto"/>
            </w:tcBorders>
            <w:vAlign w:val="center"/>
            <w:hideMark/>
          </w:tcPr>
          <w:p w14:paraId="71B4A5A8"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428" w:type="pct"/>
            <w:tcBorders>
              <w:top w:val="nil"/>
              <w:left w:val="single" w:sz="4" w:space="0" w:color="auto"/>
              <w:bottom w:val="single" w:sz="4" w:space="0" w:color="auto"/>
              <w:right w:val="single" w:sz="4" w:space="0" w:color="auto"/>
            </w:tcBorders>
            <w:vAlign w:val="center"/>
            <w:hideMark/>
          </w:tcPr>
          <w:p w14:paraId="3A43FF70"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512" w:type="pct"/>
            <w:tcBorders>
              <w:top w:val="nil"/>
              <w:left w:val="nil"/>
              <w:bottom w:val="single" w:sz="4" w:space="0" w:color="auto"/>
              <w:right w:val="single" w:sz="8" w:space="0" w:color="auto"/>
            </w:tcBorders>
            <w:vAlign w:val="center"/>
            <w:hideMark/>
          </w:tcPr>
          <w:p w14:paraId="5DAB4A9F"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374" w:type="pct"/>
            <w:tcBorders>
              <w:top w:val="nil"/>
              <w:left w:val="single" w:sz="4" w:space="0" w:color="auto"/>
              <w:bottom w:val="single" w:sz="4" w:space="0" w:color="auto"/>
              <w:right w:val="single" w:sz="4" w:space="0" w:color="auto"/>
            </w:tcBorders>
            <w:vAlign w:val="center"/>
            <w:hideMark/>
          </w:tcPr>
          <w:p w14:paraId="0F5A94ED"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512" w:type="pct"/>
            <w:tcBorders>
              <w:top w:val="nil"/>
              <w:left w:val="nil"/>
              <w:bottom w:val="single" w:sz="4" w:space="0" w:color="auto"/>
              <w:right w:val="single" w:sz="8" w:space="0" w:color="auto"/>
            </w:tcBorders>
            <w:vAlign w:val="center"/>
            <w:hideMark/>
          </w:tcPr>
          <w:p w14:paraId="210FEF70"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408" w:type="pct"/>
            <w:tcBorders>
              <w:top w:val="nil"/>
              <w:left w:val="nil"/>
              <w:bottom w:val="single" w:sz="4" w:space="0" w:color="auto"/>
              <w:right w:val="single" w:sz="4" w:space="0" w:color="auto"/>
            </w:tcBorders>
            <w:vAlign w:val="center"/>
            <w:hideMark/>
          </w:tcPr>
          <w:p w14:paraId="7B615D06"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463" w:type="pct"/>
            <w:tcBorders>
              <w:top w:val="nil"/>
              <w:left w:val="nil"/>
              <w:bottom w:val="single" w:sz="4" w:space="0" w:color="auto"/>
              <w:right w:val="single" w:sz="4" w:space="0" w:color="auto"/>
            </w:tcBorders>
            <w:vAlign w:val="center"/>
            <w:hideMark/>
          </w:tcPr>
          <w:p w14:paraId="613A9801"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512" w:type="pct"/>
            <w:tcBorders>
              <w:top w:val="nil"/>
              <w:left w:val="nil"/>
              <w:bottom w:val="single" w:sz="4" w:space="0" w:color="auto"/>
              <w:right w:val="single" w:sz="8" w:space="0" w:color="auto"/>
            </w:tcBorders>
            <w:vAlign w:val="center"/>
            <w:hideMark/>
          </w:tcPr>
          <w:p w14:paraId="1FE63CB3"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r>
      <w:tr w:rsidR="00E94E8F" w:rsidRPr="00E94E8F" w14:paraId="018ACD02" w14:textId="77777777" w:rsidTr="00643EE2">
        <w:trPr>
          <w:trHeight w:val="1285"/>
        </w:trPr>
        <w:tc>
          <w:tcPr>
            <w:tcW w:w="227" w:type="pct"/>
            <w:tcBorders>
              <w:top w:val="nil"/>
              <w:left w:val="single" w:sz="8" w:space="0" w:color="auto"/>
              <w:bottom w:val="single" w:sz="4" w:space="0" w:color="auto"/>
              <w:right w:val="single" w:sz="4" w:space="0" w:color="auto"/>
            </w:tcBorders>
            <w:vAlign w:val="center"/>
            <w:hideMark/>
          </w:tcPr>
          <w:p w14:paraId="2461E325"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1.1.1.</w:t>
            </w:r>
          </w:p>
        </w:tc>
        <w:tc>
          <w:tcPr>
            <w:tcW w:w="606" w:type="pct"/>
            <w:tcBorders>
              <w:top w:val="nil"/>
              <w:left w:val="nil"/>
              <w:bottom w:val="single" w:sz="4" w:space="0" w:color="auto"/>
              <w:right w:val="nil"/>
            </w:tcBorders>
            <w:vAlign w:val="center"/>
            <w:hideMark/>
          </w:tcPr>
          <w:p w14:paraId="5A53C0C8"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Наименование вида расходов в соответствии с п. 9.2. Методических указаний по описанию проектов НТИ</w:t>
            </w:r>
          </w:p>
        </w:tc>
        <w:tc>
          <w:tcPr>
            <w:tcW w:w="447" w:type="pct"/>
            <w:tcBorders>
              <w:top w:val="nil"/>
              <w:left w:val="single" w:sz="4" w:space="0" w:color="auto"/>
              <w:bottom w:val="single" w:sz="4" w:space="0" w:color="auto"/>
              <w:right w:val="single" w:sz="4" w:space="0" w:color="auto"/>
            </w:tcBorders>
            <w:vAlign w:val="center"/>
            <w:hideMark/>
          </w:tcPr>
          <w:p w14:paraId="5A17974A"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512" w:type="pct"/>
            <w:tcBorders>
              <w:top w:val="nil"/>
              <w:left w:val="nil"/>
              <w:bottom w:val="single" w:sz="4" w:space="0" w:color="auto"/>
              <w:right w:val="single" w:sz="8" w:space="0" w:color="auto"/>
            </w:tcBorders>
            <w:vAlign w:val="center"/>
            <w:hideMark/>
          </w:tcPr>
          <w:p w14:paraId="5613DB88"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428" w:type="pct"/>
            <w:tcBorders>
              <w:top w:val="nil"/>
              <w:left w:val="single" w:sz="4" w:space="0" w:color="auto"/>
              <w:bottom w:val="single" w:sz="4" w:space="0" w:color="auto"/>
              <w:right w:val="single" w:sz="4" w:space="0" w:color="auto"/>
            </w:tcBorders>
            <w:vAlign w:val="center"/>
            <w:hideMark/>
          </w:tcPr>
          <w:p w14:paraId="52D9CE97"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512" w:type="pct"/>
            <w:tcBorders>
              <w:top w:val="nil"/>
              <w:left w:val="nil"/>
              <w:bottom w:val="single" w:sz="4" w:space="0" w:color="auto"/>
              <w:right w:val="single" w:sz="8" w:space="0" w:color="auto"/>
            </w:tcBorders>
            <w:vAlign w:val="center"/>
            <w:hideMark/>
          </w:tcPr>
          <w:p w14:paraId="08D75D10"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374" w:type="pct"/>
            <w:tcBorders>
              <w:top w:val="nil"/>
              <w:left w:val="single" w:sz="4" w:space="0" w:color="auto"/>
              <w:bottom w:val="single" w:sz="4" w:space="0" w:color="auto"/>
              <w:right w:val="single" w:sz="4" w:space="0" w:color="auto"/>
            </w:tcBorders>
            <w:vAlign w:val="center"/>
            <w:hideMark/>
          </w:tcPr>
          <w:p w14:paraId="4919D8FF"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512" w:type="pct"/>
            <w:tcBorders>
              <w:top w:val="nil"/>
              <w:left w:val="nil"/>
              <w:bottom w:val="single" w:sz="4" w:space="0" w:color="auto"/>
              <w:right w:val="single" w:sz="8" w:space="0" w:color="auto"/>
            </w:tcBorders>
            <w:vAlign w:val="center"/>
            <w:hideMark/>
          </w:tcPr>
          <w:p w14:paraId="7FA69296"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408" w:type="pct"/>
            <w:tcBorders>
              <w:top w:val="nil"/>
              <w:left w:val="nil"/>
              <w:bottom w:val="single" w:sz="4" w:space="0" w:color="auto"/>
              <w:right w:val="single" w:sz="4" w:space="0" w:color="auto"/>
            </w:tcBorders>
            <w:vAlign w:val="center"/>
            <w:hideMark/>
          </w:tcPr>
          <w:p w14:paraId="34529089"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463" w:type="pct"/>
            <w:tcBorders>
              <w:top w:val="nil"/>
              <w:left w:val="nil"/>
              <w:bottom w:val="single" w:sz="4" w:space="0" w:color="auto"/>
              <w:right w:val="single" w:sz="4" w:space="0" w:color="auto"/>
            </w:tcBorders>
            <w:vAlign w:val="center"/>
            <w:hideMark/>
          </w:tcPr>
          <w:p w14:paraId="5E7F9DFA"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512" w:type="pct"/>
            <w:tcBorders>
              <w:top w:val="nil"/>
              <w:left w:val="nil"/>
              <w:bottom w:val="single" w:sz="4" w:space="0" w:color="auto"/>
              <w:right w:val="single" w:sz="8" w:space="0" w:color="auto"/>
            </w:tcBorders>
            <w:vAlign w:val="center"/>
            <w:hideMark/>
          </w:tcPr>
          <w:p w14:paraId="60DC613A"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r>
      <w:tr w:rsidR="00E94E8F" w:rsidRPr="00E94E8F" w14:paraId="63431605" w14:textId="77777777" w:rsidTr="00643EE2">
        <w:trPr>
          <w:trHeight w:val="257"/>
        </w:trPr>
        <w:tc>
          <w:tcPr>
            <w:tcW w:w="227" w:type="pct"/>
            <w:tcBorders>
              <w:top w:val="nil"/>
              <w:left w:val="single" w:sz="8" w:space="0" w:color="auto"/>
              <w:bottom w:val="single" w:sz="4" w:space="0" w:color="auto"/>
              <w:right w:val="single" w:sz="4" w:space="0" w:color="auto"/>
            </w:tcBorders>
            <w:vAlign w:val="center"/>
            <w:hideMark/>
          </w:tcPr>
          <w:p w14:paraId="44E77E86"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lastRenderedPageBreak/>
              <w:t> </w:t>
            </w:r>
          </w:p>
        </w:tc>
        <w:tc>
          <w:tcPr>
            <w:tcW w:w="606" w:type="pct"/>
            <w:tcBorders>
              <w:top w:val="nil"/>
              <w:left w:val="nil"/>
              <w:bottom w:val="single" w:sz="4" w:space="0" w:color="auto"/>
              <w:right w:val="nil"/>
            </w:tcBorders>
            <w:vAlign w:val="center"/>
            <w:hideMark/>
          </w:tcPr>
          <w:p w14:paraId="7FEDA861"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w:t>
            </w:r>
          </w:p>
        </w:tc>
        <w:tc>
          <w:tcPr>
            <w:tcW w:w="447" w:type="pct"/>
            <w:tcBorders>
              <w:top w:val="nil"/>
              <w:left w:val="single" w:sz="4" w:space="0" w:color="auto"/>
              <w:bottom w:val="single" w:sz="4" w:space="0" w:color="auto"/>
              <w:right w:val="single" w:sz="4" w:space="0" w:color="auto"/>
            </w:tcBorders>
            <w:vAlign w:val="center"/>
            <w:hideMark/>
          </w:tcPr>
          <w:p w14:paraId="5B618467"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512" w:type="pct"/>
            <w:tcBorders>
              <w:top w:val="nil"/>
              <w:left w:val="nil"/>
              <w:bottom w:val="single" w:sz="4" w:space="0" w:color="auto"/>
              <w:right w:val="single" w:sz="8" w:space="0" w:color="auto"/>
            </w:tcBorders>
            <w:vAlign w:val="center"/>
            <w:hideMark/>
          </w:tcPr>
          <w:p w14:paraId="4721444D"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428" w:type="pct"/>
            <w:tcBorders>
              <w:top w:val="nil"/>
              <w:left w:val="single" w:sz="4" w:space="0" w:color="auto"/>
              <w:bottom w:val="single" w:sz="4" w:space="0" w:color="auto"/>
              <w:right w:val="single" w:sz="4" w:space="0" w:color="auto"/>
            </w:tcBorders>
            <w:vAlign w:val="center"/>
            <w:hideMark/>
          </w:tcPr>
          <w:p w14:paraId="6246127D"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512" w:type="pct"/>
            <w:tcBorders>
              <w:top w:val="nil"/>
              <w:left w:val="nil"/>
              <w:bottom w:val="single" w:sz="4" w:space="0" w:color="auto"/>
              <w:right w:val="single" w:sz="8" w:space="0" w:color="auto"/>
            </w:tcBorders>
            <w:vAlign w:val="center"/>
            <w:hideMark/>
          </w:tcPr>
          <w:p w14:paraId="3540416B"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374" w:type="pct"/>
            <w:tcBorders>
              <w:top w:val="nil"/>
              <w:left w:val="single" w:sz="4" w:space="0" w:color="auto"/>
              <w:bottom w:val="single" w:sz="4" w:space="0" w:color="auto"/>
              <w:right w:val="single" w:sz="4" w:space="0" w:color="auto"/>
            </w:tcBorders>
            <w:vAlign w:val="center"/>
            <w:hideMark/>
          </w:tcPr>
          <w:p w14:paraId="7D1A70F2"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512" w:type="pct"/>
            <w:tcBorders>
              <w:top w:val="nil"/>
              <w:left w:val="nil"/>
              <w:bottom w:val="single" w:sz="4" w:space="0" w:color="auto"/>
              <w:right w:val="single" w:sz="8" w:space="0" w:color="auto"/>
            </w:tcBorders>
            <w:vAlign w:val="center"/>
            <w:hideMark/>
          </w:tcPr>
          <w:p w14:paraId="7A6BF443"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408" w:type="pct"/>
            <w:tcBorders>
              <w:top w:val="nil"/>
              <w:left w:val="nil"/>
              <w:bottom w:val="single" w:sz="4" w:space="0" w:color="auto"/>
              <w:right w:val="single" w:sz="4" w:space="0" w:color="auto"/>
            </w:tcBorders>
            <w:vAlign w:val="center"/>
            <w:hideMark/>
          </w:tcPr>
          <w:p w14:paraId="1A86B464"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463" w:type="pct"/>
            <w:tcBorders>
              <w:top w:val="nil"/>
              <w:left w:val="nil"/>
              <w:bottom w:val="single" w:sz="4" w:space="0" w:color="auto"/>
              <w:right w:val="single" w:sz="4" w:space="0" w:color="auto"/>
            </w:tcBorders>
            <w:vAlign w:val="center"/>
            <w:hideMark/>
          </w:tcPr>
          <w:p w14:paraId="3CC31228"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512" w:type="pct"/>
            <w:tcBorders>
              <w:top w:val="nil"/>
              <w:left w:val="nil"/>
              <w:bottom w:val="single" w:sz="4" w:space="0" w:color="auto"/>
              <w:right w:val="single" w:sz="8" w:space="0" w:color="auto"/>
            </w:tcBorders>
            <w:vAlign w:val="center"/>
            <w:hideMark/>
          </w:tcPr>
          <w:p w14:paraId="229C5A5B"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r>
      <w:tr w:rsidR="00E94E8F" w:rsidRPr="00E94E8F" w14:paraId="378A735A" w14:textId="77777777" w:rsidTr="00643EE2">
        <w:trPr>
          <w:trHeight w:val="771"/>
        </w:trPr>
        <w:tc>
          <w:tcPr>
            <w:tcW w:w="227" w:type="pct"/>
            <w:tcBorders>
              <w:top w:val="nil"/>
              <w:left w:val="single" w:sz="8" w:space="0" w:color="auto"/>
              <w:bottom w:val="single" w:sz="4" w:space="0" w:color="auto"/>
              <w:right w:val="single" w:sz="4" w:space="0" w:color="auto"/>
            </w:tcBorders>
            <w:vAlign w:val="center"/>
            <w:hideMark/>
          </w:tcPr>
          <w:p w14:paraId="1FB0AA2A"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1.2.</w:t>
            </w:r>
          </w:p>
        </w:tc>
        <w:tc>
          <w:tcPr>
            <w:tcW w:w="606" w:type="pct"/>
            <w:tcBorders>
              <w:top w:val="nil"/>
              <w:left w:val="nil"/>
              <w:bottom w:val="single" w:sz="4" w:space="0" w:color="auto"/>
              <w:right w:val="nil"/>
            </w:tcBorders>
            <w:vAlign w:val="center"/>
            <w:hideMark/>
          </w:tcPr>
          <w:p w14:paraId="577CD9C2"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Мероприятие 1.2. Наименование мероприятия</w:t>
            </w:r>
          </w:p>
        </w:tc>
        <w:tc>
          <w:tcPr>
            <w:tcW w:w="447" w:type="pct"/>
            <w:tcBorders>
              <w:top w:val="nil"/>
              <w:left w:val="single" w:sz="4" w:space="0" w:color="auto"/>
              <w:bottom w:val="single" w:sz="4" w:space="0" w:color="auto"/>
              <w:right w:val="single" w:sz="4" w:space="0" w:color="auto"/>
            </w:tcBorders>
            <w:vAlign w:val="center"/>
            <w:hideMark/>
          </w:tcPr>
          <w:p w14:paraId="6BBAD2C6"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512" w:type="pct"/>
            <w:tcBorders>
              <w:top w:val="nil"/>
              <w:left w:val="nil"/>
              <w:bottom w:val="single" w:sz="4" w:space="0" w:color="auto"/>
              <w:right w:val="single" w:sz="8" w:space="0" w:color="auto"/>
            </w:tcBorders>
            <w:vAlign w:val="center"/>
            <w:hideMark/>
          </w:tcPr>
          <w:p w14:paraId="7934D3F6"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428" w:type="pct"/>
            <w:tcBorders>
              <w:top w:val="nil"/>
              <w:left w:val="single" w:sz="4" w:space="0" w:color="auto"/>
              <w:bottom w:val="single" w:sz="4" w:space="0" w:color="auto"/>
              <w:right w:val="single" w:sz="4" w:space="0" w:color="auto"/>
            </w:tcBorders>
            <w:vAlign w:val="center"/>
            <w:hideMark/>
          </w:tcPr>
          <w:p w14:paraId="7AB48311"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512" w:type="pct"/>
            <w:tcBorders>
              <w:top w:val="nil"/>
              <w:left w:val="nil"/>
              <w:bottom w:val="single" w:sz="4" w:space="0" w:color="auto"/>
              <w:right w:val="single" w:sz="8" w:space="0" w:color="auto"/>
            </w:tcBorders>
            <w:vAlign w:val="center"/>
            <w:hideMark/>
          </w:tcPr>
          <w:p w14:paraId="7A15295E"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374" w:type="pct"/>
            <w:tcBorders>
              <w:top w:val="nil"/>
              <w:left w:val="single" w:sz="4" w:space="0" w:color="auto"/>
              <w:bottom w:val="single" w:sz="4" w:space="0" w:color="auto"/>
              <w:right w:val="single" w:sz="4" w:space="0" w:color="auto"/>
            </w:tcBorders>
            <w:vAlign w:val="center"/>
            <w:hideMark/>
          </w:tcPr>
          <w:p w14:paraId="18E107A4"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512" w:type="pct"/>
            <w:tcBorders>
              <w:top w:val="nil"/>
              <w:left w:val="nil"/>
              <w:bottom w:val="single" w:sz="4" w:space="0" w:color="auto"/>
              <w:right w:val="single" w:sz="8" w:space="0" w:color="auto"/>
            </w:tcBorders>
            <w:vAlign w:val="center"/>
            <w:hideMark/>
          </w:tcPr>
          <w:p w14:paraId="0BEEE83C"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408" w:type="pct"/>
            <w:tcBorders>
              <w:top w:val="nil"/>
              <w:left w:val="nil"/>
              <w:bottom w:val="single" w:sz="4" w:space="0" w:color="auto"/>
              <w:right w:val="single" w:sz="4" w:space="0" w:color="auto"/>
            </w:tcBorders>
            <w:vAlign w:val="center"/>
            <w:hideMark/>
          </w:tcPr>
          <w:p w14:paraId="67500E7A"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463" w:type="pct"/>
            <w:tcBorders>
              <w:top w:val="nil"/>
              <w:left w:val="nil"/>
              <w:bottom w:val="single" w:sz="4" w:space="0" w:color="auto"/>
              <w:right w:val="single" w:sz="4" w:space="0" w:color="auto"/>
            </w:tcBorders>
            <w:vAlign w:val="center"/>
            <w:hideMark/>
          </w:tcPr>
          <w:p w14:paraId="05483F82"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512" w:type="pct"/>
            <w:tcBorders>
              <w:top w:val="nil"/>
              <w:left w:val="nil"/>
              <w:bottom w:val="single" w:sz="4" w:space="0" w:color="auto"/>
              <w:right w:val="single" w:sz="8" w:space="0" w:color="auto"/>
            </w:tcBorders>
            <w:vAlign w:val="center"/>
            <w:hideMark/>
          </w:tcPr>
          <w:p w14:paraId="3FB901E5"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r>
      <w:tr w:rsidR="00E94E8F" w:rsidRPr="00E94E8F" w14:paraId="661188B6" w14:textId="77777777" w:rsidTr="00643EE2">
        <w:trPr>
          <w:trHeight w:val="1285"/>
        </w:trPr>
        <w:tc>
          <w:tcPr>
            <w:tcW w:w="227" w:type="pct"/>
            <w:tcBorders>
              <w:top w:val="nil"/>
              <w:left w:val="single" w:sz="8" w:space="0" w:color="auto"/>
              <w:bottom w:val="single" w:sz="4" w:space="0" w:color="auto"/>
              <w:right w:val="single" w:sz="4" w:space="0" w:color="auto"/>
            </w:tcBorders>
            <w:vAlign w:val="center"/>
            <w:hideMark/>
          </w:tcPr>
          <w:p w14:paraId="55781045"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1.2.1.</w:t>
            </w:r>
          </w:p>
        </w:tc>
        <w:tc>
          <w:tcPr>
            <w:tcW w:w="606" w:type="pct"/>
            <w:tcBorders>
              <w:top w:val="nil"/>
              <w:left w:val="nil"/>
              <w:bottom w:val="single" w:sz="4" w:space="0" w:color="auto"/>
              <w:right w:val="nil"/>
            </w:tcBorders>
            <w:vAlign w:val="center"/>
            <w:hideMark/>
          </w:tcPr>
          <w:p w14:paraId="7A151954"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Наименование вида расходов в соответствии с п. 9.2. Методических указаний по описанию проектов НТИ</w:t>
            </w:r>
          </w:p>
        </w:tc>
        <w:tc>
          <w:tcPr>
            <w:tcW w:w="447" w:type="pct"/>
            <w:tcBorders>
              <w:top w:val="nil"/>
              <w:left w:val="single" w:sz="4" w:space="0" w:color="auto"/>
              <w:bottom w:val="single" w:sz="4" w:space="0" w:color="auto"/>
              <w:right w:val="single" w:sz="4" w:space="0" w:color="auto"/>
            </w:tcBorders>
            <w:vAlign w:val="center"/>
            <w:hideMark/>
          </w:tcPr>
          <w:p w14:paraId="1679ABCC"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512" w:type="pct"/>
            <w:tcBorders>
              <w:top w:val="nil"/>
              <w:left w:val="nil"/>
              <w:bottom w:val="single" w:sz="4" w:space="0" w:color="auto"/>
              <w:right w:val="single" w:sz="8" w:space="0" w:color="auto"/>
            </w:tcBorders>
            <w:vAlign w:val="center"/>
            <w:hideMark/>
          </w:tcPr>
          <w:p w14:paraId="54C06363"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428" w:type="pct"/>
            <w:tcBorders>
              <w:top w:val="nil"/>
              <w:left w:val="single" w:sz="4" w:space="0" w:color="auto"/>
              <w:bottom w:val="single" w:sz="4" w:space="0" w:color="auto"/>
              <w:right w:val="single" w:sz="4" w:space="0" w:color="auto"/>
            </w:tcBorders>
            <w:vAlign w:val="center"/>
            <w:hideMark/>
          </w:tcPr>
          <w:p w14:paraId="73B1A23B"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512" w:type="pct"/>
            <w:tcBorders>
              <w:top w:val="nil"/>
              <w:left w:val="nil"/>
              <w:bottom w:val="single" w:sz="4" w:space="0" w:color="auto"/>
              <w:right w:val="single" w:sz="8" w:space="0" w:color="auto"/>
            </w:tcBorders>
            <w:vAlign w:val="center"/>
            <w:hideMark/>
          </w:tcPr>
          <w:p w14:paraId="00A9A667"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374" w:type="pct"/>
            <w:tcBorders>
              <w:top w:val="nil"/>
              <w:left w:val="single" w:sz="4" w:space="0" w:color="auto"/>
              <w:bottom w:val="single" w:sz="4" w:space="0" w:color="auto"/>
              <w:right w:val="single" w:sz="4" w:space="0" w:color="auto"/>
            </w:tcBorders>
            <w:vAlign w:val="center"/>
            <w:hideMark/>
          </w:tcPr>
          <w:p w14:paraId="07615F5D"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512" w:type="pct"/>
            <w:tcBorders>
              <w:top w:val="nil"/>
              <w:left w:val="nil"/>
              <w:bottom w:val="single" w:sz="4" w:space="0" w:color="auto"/>
              <w:right w:val="single" w:sz="8" w:space="0" w:color="auto"/>
            </w:tcBorders>
            <w:vAlign w:val="center"/>
            <w:hideMark/>
          </w:tcPr>
          <w:p w14:paraId="3D943121"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408" w:type="pct"/>
            <w:tcBorders>
              <w:top w:val="nil"/>
              <w:left w:val="nil"/>
              <w:bottom w:val="single" w:sz="4" w:space="0" w:color="auto"/>
              <w:right w:val="single" w:sz="4" w:space="0" w:color="auto"/>
            </w:tcBorders>
            <w:vAlign w:val="center"/>
            <w:hideMark/>
          </w:tcPr>
          <w:p w14:paraId="792D82C2"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463" w:type="pct"/>
            <w:tcBorders>
              <w:top w:val="nil"/>
              <w:left w:val="nil"/>
              <w:bottom w:val="single" w:sz="4" w:space="0" w:color="auto"/>
              <w:right w:val="single" w:sz="4" w:space="0" w:color="auto"/>
            </w:tcBorders>
            <w:vAlign w:val="center"/>
            <w:hideMark/>
          </w:tcPr>
          <w:p w14:paraId="61FE44CF"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512" w:type="pct"/>
            <w:tcBorders>
              <w:top w:val="nil"/>
              <w:left w:val="nil"/>
              <w:bottom w:val="single" w:sz="4" w:space="0" w:color="auto"/>
              <w:right w:val="single" w:sz="8" w:space="0" w:color="auto"/>
            </w:tcBorders>
            <w:vAlign w:val="center"/>
            <w:hideMark/>
          </w:tcPr>
          <w:p w14:paraId="72A2AE9C"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r>
      <w:tr w:rsidR="00E94E8F" w:rsidRPr="00E94E8F" w14:paraId="32B1C40B" w14:textId="77777777" w:rsidTr="00643EE2">
        <w:trPr>
          <w:trHeight w:val="257"/>
        </w:trPr>
        <w:tc>
          <w:tcPr>
            <w:tcW w:w="227" w:type="pct"/>
            <w:tcBorders>
              <w:top w:val="nil"/>
              <w:left w:val="single" w:sz="8" w:space="0" w:color="auto"/>
              <w:bottom w:val="single" w:sz="4" w:space="0" w:color="auto"/>
              <w:right w:val="single" w:sz="4" w:space="0" w:color="auto"/>
            </w:tcBorders>
            <w:vAlign w:val="center"/>
            <w:hideMark/>
          </w:tcPr>
          <w:p w14:paraId="49B699A4"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606" w:type="pct"/>
            <w:tcBorders>
              <w:top w:val="nil"/>
              <w:left w:val="nil"/>
              <w:bottom w:val="single" w:sz="4" w:space="0" w:color="auto"/>
              <w:right w:val="nil"/>
            </w:tcBorders>
            <w:vAlign w:val="center"/>
            <w:hideMark/>
          </w:tcPr>
          <w:p w14:paraId="7D30F527"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w:t>
            </w:r>
          </w:p>
        </w:tc>
        <w:tc>
          <w:tcPr>
            <w:tcW w:w="447" w:type="pct"/>
            <w:tcBorders>
              <w:top w:val="nil"/>
              <w:left w:val="single" w:sz="4" w:space="0" w:color="auto"/>
              <w:bottom w:val="single" w:sz="4" w:space="0" w:color="auto"/>
              <w:right w:val="single" w:sz="4" w:space="0" w:color="auto"/>
            </w:tcBorders>
            <w:vAlign w:val="center"/>
            <w:hideMark/>
          </w:tcPr>
          <w:p w14:paraId="5A39CB6F"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512" w:type="pct"/>
            <w:tcBorders>
              <w:top w:val="nil"/>
              <w:left w:val="nil"/>
              <w:bottom w:val="single" w:sz="4" w:space="0" w:color="auto"/>
              <w:right w:val="single" w:sz="8" w:space="0" w:color="auto"/>
            </w:tcBorders>
            <w:vAlign w:val="center"/>
            <w:hideMark/>
          </w:tcPr>
          <w:p w14:paraId="763E3B4F"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428" w:type="pct"/>
            <w:tcBorders>
              <w:top w:val="nil"/>
              <w:left w:val="single" w:sz="4" w:space="0" w:color="auto"/>
              <w:bottom w:val="single" w:sz="4" w:space="0" w:color="auto"/>
              <w:right w:val="single" w:sz="4" w:space="0" w:color="auto"/>
            </w:tcBorders>
            <w:vAlign w:val="center"/>
            <w:hideMark/>
          </w:tcPr>
          <w:p w14:paraId="4C764BAC"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512" w:type="pct"/>
            <w:tcBorders>
              <w:top w:val="nil"/>
              <w:left w:val="nil"/>
              <w:bottom w:val="single" w:sz="4" w:space="0" w:color="auto"/>
              <w:right w:val="single" w:sz="8" w:space="0" w:color="auto"/>
            </w:tcBorders>
            <w:vAlign w:val="center"/>
            <w:hideMark/>
          </w:tcPr>
          <w:p w14:paraId="7141D6A1"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374" w:type="pct"/>
            <w:tcBorders>
              <w:top w:val="nil"/>
              <w:left w:val="single" w:sz="4" w:space="0" w:color="auto"/>
              <w:bottom w:val="single" w:sz="4" w:space="0" w:color="auto"/>
              <w:right w:val="single" w:sz="4" w:space="0" w:color="auto"/>
            </w:tcBorders>
            <w:vAlign w:val="center"/>
            <w:hideMark/>
          </w:tcPr>
          <w:p w14:paraId="05D3D3D4"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512" w:type="pct"/>
            <w:tcBorders>
              <w:top w:val="nil"/>
              <w:left w:val="nil"/>
              <w:bottom w:val="single" w:sz="4" w:space="0" w:color="auto"/>
              <w:right w:val="single" w:sz="8" w:space="0" w:color="auto"/>
            </w:tcBorders>
            <w:vAlign w:val="center"/>
            <w:hideMark/>
          </w:tcPr>
          <w:p w14:paraId="2A7230E0"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408" w:type="pct"/>
            <w:tcBorders>
              <w:top w:val="nil"/>
              <w:left w:val="nil"/>
              <w:bottom w:val="single" w:sz="4" w:space="0" w:color="auto"/>
              <w:right w:val="single" w:sz="4" w:space="0" w:color="auto"/>
            </w:tcBorders>
            <w:vAlign w:val="center"/>
            <w:hideMark/>
          </w:tcPr>
          <w:p w14:paraId="79C9D870"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463" w:type="pct"/>
            <w:tcBorders>
              <w:top w:val="nil"/>
              <w:left w:val="nil"/>
              <w:bottom w:val="single" w:sz="4" w:space="0" w:color="auto"/>
              <w:right w:val="single" w:sz="4" w:space="0" w:color="auto"/>
            </w:tcBorders>
            <w:vAlign w:val="center"/>
            <w:hideMark/>
          </w:tcPr>
          <w:p w14:paraId="4F814370"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512" w:type="pct"/>
            <w:tcBorders>
              <w:top w:val="nil"/>
              <w:left w:val="nil"/>
              <w:bottom w:val="single" w:sz="4" w:space="0" w:color="auto"/>
              <w:right w:val="single" w:sz="8" w:space="0" w:color="auto"/>
            </w:tcBorders>
            <w:vAlign w:val="center"/>
            <w:hideMark/>
          </w:tcPr>
          <w:p w14:paraId="2D04F82E"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r>
      <w:tr w:rsidR="00E94E8F" w:rsidRPr="00E94E8F" w14:paraId="19D73E9E" w14:textId="77777777" w:rsidTr="00643EE2">
        <w:trPr>
          <w:trHeight w:val="272"/>
        </w:trPr>
        <w:tc>
          <w:tcPr>
            <w:tcW w:w="227" w:type="pct"/>
            <w:tcBorders>
              <w:top w:val="nil"/>
              <w:left w:val="single" w:sz="8" w:space="0" w:color="auto"/>
              <w:bottom w:val="single" w:sz="4" w:space="0" w:color="auto"/>
              <w:right w:val="single" w:sz="4" w:space="0" w:color="auto"/>
            </w:tcBorders>
            <w:vAlign w:val="center"/>
            <w:hideMark/>
          </w:tcPr>
          <w:p w14:paraId="68BAB0D6"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606" w:type="pct"/>
            <w:tcBorders>
              <w:top w:val="nil"/>
              <w:left w:val="nil"/>
              <w:bottom w:val="single" w:sz="4" w:space="0" w:color="auto"/>
              <w:right w:val="nil"/>
            </w:tcBorders>
            <w:vAlign w:val="center"/>
            <w:hideMark/>
          </w:tcPr>
          <w:p w14:paraId="5D1EEF96"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Всего</w:t>
            </w:r>
          </w:p>
        </w:tc>
        <w:tc>
          <w:tcPr>
            <w:tcW w:w="447" w:type="pct"/>
            <w:tcBorders>
              <w:top w:val="nil"/>
              <w:left w:val="single" w:sz="4" w:space="0" w:color="auto"/>
              <w:bottom w:val="single" w:sz="4" w:space="0" w:color="auto"/>
              <w:right w:val="single" w:sz="4" w:space="0" w:color="auto"/>
            </w:tcBorders>
            <w:vAlign w:val="center"/>
            <w:hideMark/>
          </w:tcPr>
          <w:p w14:paraId="06DA3246"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512" w:type="pct"/>
            <w:tcBorders>
              <w:top w:val="nil"/>
              <w:left w:val="nil"/>
              <w:bottom w:val="single" w:sz="4" w:space="0" w:color="auto"/>
              <w:right w:val="single" w:sz="8" w:space="0" w:color="auto"/>
            </w:tcBorders>
            <w:vAlign w:val="center"/>
            <w:hideMark/>
          </w:tcPr>
          <w:p w14:paraId="7BC766AA"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428" w:type="pct"/>
            <w:tcBorders>
              <w:top w:val="nil"/>
              <w:left w:val="single" w:sz="4" w:space="0" w:color="auto"/>
              <w:bottom w:val="single" w:sz="4" w:space="0" w:color="auto"/>
              <w:right w:val="single" w:sz="4" w:space="0" w:color="auto"/>
            </w:tcBorders>
            <w:vAlign w:val="center"/>
            <w:hideMark/>
          </w:tcPr>
          <w:p w14:paraId="2BBA93A7"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512" w:type="pct"/>
            <w:tcBorders>
              <w:top w:val="nil"/>
              <w:left w:val="nil"/>
              <w:bottom w:val="single" w:sz="4" w:space="0" w:color="auto"/>
              <w:right w:val="single" w:sz="8" w:space="0" w:color="auto"/>
            </w:tcBorders>
            <w:vAlign w:val="center"/>
            <w:hideMark/>
          </w:tcPr>
          <w:p w14:paraId="2FBF25F1"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374" w:type="pct"/>
            <w:tcBorders>
              <w:top w:val="nil"/>
              <w:left w:val="single" w:sz="4" w:space="0" w:color="auto"/>
              <w:bottom w:val="single" w:sz="4" w:space="0" w:color="auto"/>
              <w:right w:val="single" w:sz="4" w:space="0" w:color="auto"/>
            </w:tcBorders>
            <w:vAlign w:val="center"/>
            <w:hideMark/>
          </w:tcPr>
          <w:p w14:paraId="531F51D6"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512" w:type="pct"/>
            <w:tcBorders>
              <w:top w:val="nil"/>
              <w:left w:val="nil"/>
              <w:bottom w:val="single" w:sz="4" w:space="0" w:color="auto"/>
              <w:right w:val="single" w:sz="8" w:space="0" w:color="auto"/>
            </w:tcBorders>
            <w:vAlign w:val="center"/>
            <w:hideMark/>
          </w:tcPr>
          <w:p w14:paraId="73935CED"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408" w:type="pct"/>
            <w:tcBorders>
              <w:top w:val="nil"/>
              <w:left w:val="nil"/>
              <w:bottom w:val="single" w:sz="4" w:space="0" w:color="auto"/>
              <w:right w:val="single" w:sz="4" w:space="0" w:color="auto"/>
            </w:tcBorders>
            <w:vAlign w:val="center"/>
            <w:hideMark/>
          </w:tcPr>
          <w:p w14:paraId="7760D64C"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463" w:type="pct"/>
            <w:tcBorders>
              <w:top w:val="nil"/>
              <w:left w:val="nil"/>
              <w:bottom w:val="single" w:sz="4" w:space="0" w:color="auto"/>
              <w:right w:val="single" w:sz="4" w:space="0" w:color="auto"/>
            </w:tcBorders>
            <w:vAlign w:val="center"/>
            <w:hideMark/>
          </w:tcPr>
          <w:p w14:paraId="590A1885"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512" w:type="pct"/>
            <w:tcBorders>
              <w:top w:val="nil"/>
              <w:left w:val="nil"/>
              <w:bottom w:val="single" w:sz="4" w:space="0" w:color="auto"/>
              <w:right w:val="single" w:sz="8" w:space="0" w:color="auto"/>
            </w:tcBorders>
            <w:vAlign w:val="center"/>
            <w:hideMark/>
          </w:tcPr>
          <w:p w14:paraId="735B8A58"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r>
      <w:tr w:rsidR="00E94E8F" w:rsidRPr="00E94E8F" w14:paraId="697AC419" w14:textId="77777777" w:rsidTr="00643EE2">
        <w:trPr>
          <w:trHeight w:val="272"/>
        </w:trPr>
        <w:tc>
          <w:tcPr>
            <w:tcW w:w="227" w:type="pct"/>
            <w:tcBorders>
              <w:top w:val="single" w:sz="4" w:space="0" w:color="auto"/>
              <w:left w:val="single" w:sz="8" w:space="0" w:color="auto"/>
              <w:bottom w:val="single" w:sz="8" w:space="0" w:color="auto"/>
              <w:right w:val="single" w:sz="4" w:space="0" w:color="auto"/>
            </w:tcBorders>
            <w:vAlign w:val="center"/>
          </w:tcPr>
          <w:p w14:paraId="7189F58F" w14:textId="77777777" w:rsidR="00E94E8F" w:rsidRPr="00E94E8F" w:rsidRDefault="00E94E8F" w:rsidP="00E94E8F">
            <w:pPr>
              <w:spacing w:before="0" w:after="0" w:line="240" w:lineRule="auto"/>
              <w:ind w:firstLine="0"/>
              <w:jc w:val="left"/>
              <w:rPr>
                <w:rFonts w:eastAsiaTheme="minorEastAsia"/>
                <w:sz w:val="19"/>
                <w:szCs w:val="19"/>
              </w:rPr>
            </w:pPr>
          </w:p>
        </w:tc>
        <w:tc>
          <w:tcPr>
            <w:tcW w:w="606" w:type="pct"/>
            <w:tcBorders>
              <w:top w:val="single" w:sz="4" w:space="0" w:color="auto"/>
              <w:left w:val="nil"/>
              <w:bottom w:val="single" w:sz="8" w:space="0" w:color="auto"/>
              <w:right w:val="nil"/>
            </w:tcBorders>
            <w:vAlign w:val="center"/>
          </w:tcPr>
          <w:p w14:paraId="549E57B3"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от общего объема финансового обеспечения</w:t>
            </w:r>
          </w:p>
        </w:tc>
        <w:tc>
          <w:tcPr>
            <w:tcW w:w="447" w:type="pct"/>
            <w:tcBorders>
              <w:top w:val="single" w:sz="4" w:space="0" w:color="auto"/>
              <w:left w:val="single" w:sz="4" w:space="0" w:color="auto"/>
              <w:bottom w:val="single" w:sz="8" w:space="0" w:color="auto"/>
              <w:right w:val="single" w:sz="4" w:space="0" w:color="auto"/>
            </w:tcBorders>
            <w:vAlign w:val="center"/>
          </w:tcPr>
          <w:p w14:paraId="59974578" w14:textId="77777777" w:rsidR="00E94E8F" w:rsidRPr="00E94E8F" w:rsidRDefault="00E94E8F" w:rsidP="00E94E8F">
            <w:pPr>
              <w:spacing w:before="0" w:after="0" w:line="240" w:lineRule="auto"/>
              <w:ind w:firstLine="0"/>
              <w:jc w:val="left"/>
              <w:rPr>
                <w:rFonts w:eastAsiaTheme="minorEastAsia"/>
                <w:sz w:val="19"/>
                <w:szCs w:val="19"/>
              </w:rPr>
            </w:pPr>
          </w:p>
        </w:tc>
        <w:tc>
          <w:tcPr>
            <w:tcW w:w="512" w:type="pct"/>
            <w:tcBorders>
              <w:top w:val="single" w:sz="4" w:space="0" w:color="auto"/>
              <w:left w:val="nil"/>
              <w:bottom w:val="single" w:sz="8" w:space="0" w:color="auto"/>
              <w:right w:val="single" w:sz="8" w:space="0" w:color="auto"/>
            </w:tcBorders>
            <w:vAlign w:val="center"/>
          </w:tcPr>
          <w:p w14:paraId="1B50E576" w14:textId="77777777" w:rsidR="00E94E8F" w:rsidRPr="00E94E8F" w:rsidRDefault="00E94E8F" w:rsidP="00E94E8F">
            <w:pPr>
              <w:spacing w:before="0" w:after="0" w:line="240" w:lineRule="auto"/>
              <w:ind w:firstLine="0"/>
              <w:jc w:val="left"/>
              <w:rPr>
                <w:rFonts w:eastAsiaTheme="minorEastAsia"/>
                <w:sz w:val="19"/>
                <w:szCs w:val="19"/>
              </w:rPr>
            </w:pPr>
          </w:p>
        </w:tc>
        <w:tc>
          <w:tcPr>
            <w:tcW w:w="428" w:type="pct"/>
            <w:tcBorders>
              <w:top w:val="single" w:sz="4" w:space="0" w:color="auto"/>
              <w:left w:val="single" w:sz="4" w:space="0" w:color="auto"/>
              <w:bottom w:val="single" w:sz="8" w:space="0" w:color="auto"/>
              <w:right w:val="single" w:sz="4" w:space="0" w:color="auto"/>
            </w:tcBorders>
            <w:vAlign w:val="center"/>
          </w:tcPr>
          <w:p w14:paraId="097FA3AE" w14:textId="77777777" w:rsidR="00E94E8F" w:rsidRPr="00E94E8F" w:rsidRDefault="00E94E8F" w:rsidP="00E94E8F">
            <w:pPr>
              <w:spacing w:before="0" w:after="0" w:line="240" w:lineRule="auto"/>
              <w:ind w:firstLine="0"/>
              <w:jc w:val="left"/>
              <w:rPr>
                <w:rFonts w:eastAsiaTheme="minorEastAsia"/>
                <w:sz w:val="19"/>
                <w:szCs w:val="19"/>
              </w:rPr>
            </w:pPr>
          </w:p>
        </w:tc>
        <w:tc>
          <w:tcPr>
            <w:tcW w:w="512" w:type="pct"/>
            <w:tcBorders>
              <w:top w:val="single" w:sz="4" w:space="0" w:color="auto"/>
              <w:left w:val="nil"/>
              <w:bottom w:val="single" w:sz="8" w:space="0" w:color="auto"/>
              <w:right w:val="single" w:sz="8" w:space="0" w:color="auto"/>
            </w:tcBorders>
            <w:vAlign w:val="center"/>
          </w:tcPr>
          <w:p w14:paraId="00B70C74" w14:textId="77777777" w:rsidR="00E94E8F" w:rsidRPr="00E94E8F" w:rsidRDefault="00E94E8F" w:rsidP="00E94E8F">
            <w:pPr>
              <w:spacing w:before="0" w:after="0" w:line="240" w:lineRule="auto"/>
              <w:ind w:firstLine="0"/>
              <w:jc w:val="left"/>
              <w:rPr>
                <w:rFonts w:eastAsiaTheme="minorEastAsia"/>
                <w:sz w:val="19"/>
                <w:szCs w:val="19"/>
              </w:rPr>
            </w:pPr>
          </w:p>
        </w:tc>
        <w:tc>
          <w:tcPr>
            <w:tcW w:w="374" w:type="pct"/>
            <w:tcBorders>
              <w:top w:val="single" w:sz="4" w:space="0" w:color="auto"/>
              <w:left w:val="single" w:sz="4" w:space="0" w:color="auto"/>
              <w:bottom w:val="single" w:sz="8" w:space="0" w:color="auto"/>
              <w:right w:val="single" w:sz="4" w:space="0" w:color="auto"/>
            </w:tcBorders>
            <w:vAlign w:val="center"/>
          </w:tcPr>
          <w:p w14:paraId="09656123" w14:textId="77777777" w:rsidR="00E94E8F" w:rsidRPr="00E94E8F" w:rsidRDefault="00E94E8F" w:rsidP="00E94E8F">
            <w:pPr>
              <w:spacing w:before="0" w:after="0" w:line="240" w:lineRule="auto"/>
              <w:ind w:firstLine="0"/>
              <w:jc w:val="left"/>
              <w:rPr>
                <w:rFonts w:eastAsiaTheme="minorEastAsia"/>
                <w:sz w:val="19"/>
                <w:szCs w:val="19"/>
              </w:rPr>
            </w:pPr>
          </w:p>
        </w:tc>
        <w:tc>
          <w:tcPr>
            <w:tcW w:w="512" w:type="pct"/>
            <w:tcBorders>
              <w:top w:val="single" w:sz="4" w:space="0" w:color="auto"/>
              <w:left w:val="nil"/>
              <w:bottom w:val="single" w:sz="8" w:space="0" w:color="auto"/>
              <w:right w:val="single" w:sz="8" w:space="0" w:color="auto"/>
            </w:tcBorders>
            <w:vAlign w:val="center"/>
          </w:tcPr>
          <w:p w14:paraId="114C2887" w14:textId="77777777" w:rsidR="00E94E8F" w:rsidRPr="00E94E8F" w:rsidRDefault="00E94E8F" w:rsidP="00E94E8F">
            <w:pPr>
              <w:spacing w:before="0" w:after="0" w:line="240" w:lineRule="auto"/>
              <w:ind w:firstLine="0"/>
              <w:jc w:val="left"/>
              <w:rPr>
                <w:rFonts w:eastAsiaTheme="minorEastAsia"/>
                <w:sz w:val="19"/>
                <w:szCs w:val="19"/>
              </w:rPr>
            </w:pPr>
          </w:p>
        </w:tc>
        <w:tc>
          <w:tcPr>
            <w:tcW w:w="408" w:type="pct"/>
            <w:tcBorders>
              <w:top w:val="single" w:sz="4" w:space="0" w:color="auto"/>
              <w:left w:val="nil"/>
              <w:bottom w:val="single" w:sz="8" w:space="0" w:color="auto"/>
              <w:right w:val="single" w:sz="4" w:space="0" w:color="auto"/>
            </w:tcBorders>
            <w:vAlign w:val="center"/>
          </w:tcPr>
          <w:p w14:paraId="31BB737C" w14:textId="77777777" w:rsidR="00E94E8F" w:rsidRPr="00E94E8F" w:rsidRDefault="00E94E8F" w:rsidP="00E94E8F">
            <w:pPr>
              <w:spacing w:before="0" w:after="0" w:line="240" w:lineRule="auto"/>
              <w:ind w:firstLine="0"/>
              <w:jc w:val="left"/>
              <w:rPr>
                <w:rFonts w:eastAsiaTheme="minorEastAsia"/>
                <w:sz w:val="19"/>
                <w:szCs w:val="19"/>
              </w:rPr>
            </w:pPr>
          </w:p>
        </w:tc>
        <w:tc>
          <w:tcPr>
            <w:tcW w:w="463" w:type="pct"/>
            <w:tcBorders>
              <w:top w:val="single" w:sz="4" w:space="0" w:color="auto"/>
              <w:left w:val="nil"/>
              <w:bottom w:val="single" w:sz="8" w:space="0" w:color="auto"/>
              <w:right w:val="single" w:sz="4" w:space="0" w:color="auto"/>
            </w:tcBorders>
            <w:vAlign w:val="center"/>
          </w:tcPr>
          <w:p w14:paraId="7F4A3339" w14:textId="77777777" w:rsidR="00E94E8F" w:rsidRPr="00E94E8F" w:rsidRDefault="00E94E8F" w:rsidP="00E94E8F">
            <w:pPr>
              <w:spacing w:before="0" w:after="0" w:line="240" w:lineRule="auto"/>
              <w:ind w:firstLine="0"/>
              <w:jc w:val="left"/>
              <w:rPr>
                <w:rFonts w:eastAsiaTheme="minorEastAsia"/>
                <w:sz w:val="19"/>
                <w:szCs w:val="19"/>
              </w:rPr>
            </w:pPr>
          </w:p>
        </w:tc>
        <w:tc>
          <w:tcPr>
            <w:tcW w:w="512" w:type="pct"/>
            <w:tcBorders>
              <w:top w:val="single" w:sz="4" w:space="0" w:color="auto"/>
              <w:left w:val="nil"/>
              <w:bottom w:val="single" w:sz="8" w:space="0" w:color="auto"/>
              <w:right w:val="single" w:sz="8" w:space="0" w:color="auto"/>
            </w:tcBorders>
            <w:vAlign w:val="center"/>
          </w:tcPr>
          <w:p w14:paraId="5C9C0BBA" w14:textId="77777777" w:rsidR="00E94E8F" w:rsidRPr="00E94E8F" w:rsidRDefault="00E94E8F" w:rsidP="00E94E8F">
            <w:pPr>
              <w:spacing w:before="0" w:after="0" w:line="240" w:lineRule="auto"/>
              <w:ind w:firstLine="0"/>
              <w:jc w:val="left"/>
              <w:rPr>
                <w:rFonts w:eastAsiaTheme="minorEastAsia"/>
                <w:sz w:val="19"/>
                <w:szCs w:val="19"/>
              </w:rPr>
            </w:pPr>
          </w:p>
        </w:tc>
      </w:tr>
    </w:tbl>
    <w:p w14:paraId="25C1D1A5" w14:textId="77777777" w:rsidR="00E94E8F" w:rsidRPr="00E94E8F" w:rsidRDefault="00E94E8F" w:rsidP="00E94E8F">
      <w:pPr>
        <w:spacing w:before="0" w:after="0" w:line="240" w:lineRule="auto"/>
        <w:ind w:firstLine="0"/>
        <w:rPr>
          <w:rFonts w:eastAsiaTheme="minorEastAsia"/>
          <w:sz w:val="26"/>
          <w:szCs w:val="26"/>
        </w:rPr>
      </w:pPr>
    </w:p>
    <w:p w14:paraId="17946343" w14:textId="77777777" w:rsidR="00E94E8F" w:rsidRPr="00E94E8F" w:rsidRDefault="00E94E8F" w:rsidP="00E94E8F">
      <w:pPr>
        <w:spacing w:before="0" w:after="0" w:line="240" w:lineRule="auto"/>
        <w:ind w:firstLine="0"/>
        <w:rPr>
          <w:rFonts w:eastAsiaTheme="minorEastAsia"/>
          <w:sz w:val="26"/>
          <w:szCs w:val="26"/>
        </w:rPr>
      </w:pPr>
    </w:p>
    <w:p w14:paraId="32B0BD49" w14:textId="77777777" w:rsidR="00E94E8F" w:rsidRPr="00E94E8F" w:rsidRDefault="00E94E8F" w:rsidP="00E94E8F">
      <w:pPr>
        <w:spacing w:before="0" w:after="0" w:line="240" w:lineRule="auto"/>
        <w:ind w:firstLine="0"/>
        <w:rPr>
          <w:rFonts w:eastAsiaTheme="minorEastAsia"/>
          <w:sz w:val="20"/>
          <w:szCs w:val="20"/>
        </w:rPr>
      </w:pPr>
      <w:r w:rsidRPr="00E94E8F">
        <w:rPr>
          <w:rFonts w:eastAsiaTheme="minorEastAsia"/>
          <w:sz w:val="20"/>
          <w:szCs w:val="20"/>
        </w:rPr>
        <w:t>* Вид расходов определяется по таблице:</w:t>
      </w:r>
    </w:p>
    <w:p w14:paraId="415A58FC" w14:textId="77777777" w:rsidR="00E94E8F" w:rsidRPr="00E94E8F" w:rsidRDefault="00E94E8F" w:rsidP="00E94E8F">
      <w:pPr>
        <w:spacing w:before="0" w:after="0" w:line="240" w:lineRule="auto"/>
        <w:ind w:firstLine="0"/>
        <w:rPr>
          <w:rFonts w:eastAsiaTheme="minorEastAsia"/>
          <w:sz w:val="20"/>
          <w:szCs w:val="20"/>
        </w:rPr>
      </w:pPr>
    </w:p>
    <w:tbl>
      <w:tblPr>
        <w:tblW w:w="13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0"/>
        <w:gridCol w:w="10974"/>
      </w:tblGrid>
      <w:tr w:rsidR="00E94E8F" w:rsidRPr="00E94E8F" w14:paraId="22F71506" w14:textId="77777777" w:rsidTr="00643EE2">
        <w:trPr>
          <w:cantSplit/>
          <w:trHeight w:val="148"/>
        </w:trPr>
        <w:tc>
          <w:tcPr>
            <w:tcW w:w="3010" w:type="dxa"/>
          </w:tcPr>
          <w:p w14:paraId="42148F9E" w14:textId="77777777" w:rsidR="00E94E8F" w:rsidRPr="00E94E8F" w:rsidRDefault="00E94E8F" w:rsidP="00E94E8F">
            <w:pPr>
              <w:widowControl w:val="0"/>
              <w:autoSpaceDE w:val="0"/>
              <w:autoSpaceDN w:val="0"/>
              <w:adjustRightInd w:val="0"/>
              <w:spacing w:before="0" w:after="0" w:line="240" w:lineRule="auto"/>
              <w:ind w:firstLine="0"/>
              <w:jc w:val="center"/>
              <w:rPr>
                <w:rFonts w:eastAsiaTheme="minorEastAsia"/>
                <w:sz w:val="20"/>
              </w:rPr>
            </w:pPr>
            <w:r w:rsidRPr="00E94E8F">
              <w:rPr>
                <w:rFonts w:eastAsiaTheme="minorEastAsia"/>
                <w:sz w:val="20"/>
              </w:rPr>
              <w:t>Наименование вида расходов</w:t>
            </w:r>
          </w:p>
        </w:tc>
        <w:tc>
          <w:tcPr>
            <w:tcW w:w="10974" w:type="dxa"/>
          </w:tcPr>
          <w:p w14:paraId="29D67299" w14:textId="77777777" w:rsidR="00E94E8F" w:rsidRPr="00E94E8F" w:rsidRDefault="00E94E8F" w:rsidP="00E94E8F">
            <w:pPr>
              <w:widowControl w:val="0"/>
              <w:autoSpaceDE w:val="0"/>
              <w:autoSpaceDN w:val="0"/>
              <w:adjustRightInd w:val="0"/>
              <w:spacing w:before="0" w:after="0" w:line="240" w:lineRule="auto"/>
              <w:ind w:firstLine="0"/>
              <w:jc w:val="center"/>
              <w:rPr>
                <w:rFonts w:eastAsiaTheme="minorEastAsia"/>
                <w:sz w:val="20"/>
              </w:rPr>
            </w:pPr>
            <w:r w:rsidRPr="00E94E8F">
              <w:rPr>
                <w:rFonts w:eastAsiaTheme="minorEastAsia"/>
                <w:sz w:val="20"/>
              </w:rPr>
              <w:t>Содержание расходов</w:t>
            </w:r>
          </w:p>
        </w:tc>
      </w:tr>
      <w:tr w:rsidR="00E94E8F" w:rsidRPr="00E94E8F" w14:paraId="0DA6D604" w14:textId="77777777" w:rsidTr="00643EE2">
        <w:trPr>
          <w:cantSplit/>
          <w:trHeight w:val="148"/>
        </w:trPr>
        <w:tc>
          <w:tcPr>
            <w:tcW w:w="3010" w:type="dxa"/>
          </w:tcPr>
          <w:p w14:paraId="7BEE5EEB"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sz w:val="20"/>
              </w:rPr>
            </w:pPr>
            <w:r w:rsidRPr="00E94E8F">
              <w:rPr>
                <w:rFonts w:eastAsiaTheme="minorEastAsia"/>
                <w:sz w:val="20"/>
              </w:rPr>
              <w:t>расходы на оплату труда</w:t>
            </w:r>
          </w:p>
        </w:tc>
        <w:tc>
          <w:tcPr>
            <w:tcW w:w="10974" w:type="dxa"/>
          </w:tcPr>
          <w:p w14:paraId="02BC521D" w14:textId="77777777" w:rsidR="00E94E8F" w:rsidRPr="00E94E8F" w:rsidRDefault="00E94E8F" w:rsidP="00E94E8F">
            <w:pPr>
              <w:widowControl w:val="0"/>
              <w:autoSpaceDE w:val="0"/>
              <w:autoSpaceDN w:val="0"/>
              <w:adjustRightInd w:val="0"/>
              <w:spacing w:before="0" w:after="0" w:line="240" w:lineRule="auto"/>
              <w:ind w:firstLine="0"/>
              <w:rPr>
                <w:rFonts w:eastAsiaTheme="minorEastAsia"/>
                <w:sz w:val="20"/>
              </w:rPr>
            </w:pPr>
            <w:r w:rsidRPr="00E94E8F">
              <w:rPr>
                <w:rFonts w:eastAsiaTheme="minorEastAsia"/>
                <w:sz w:val="20"/>
              </w:rPr>
              <w:t>расходы на оплату труда работников, состоящих в штате организации, и работников, не состоящих в штате организации, привлеченных по договорам гражданско-правового характера (за исключением индивидуальных предпринимателей), страховые взносы на обязательное пенсионное страхование, на обязательное медицинское страхование, страхование на случай временной нетрудоспособности, в связи с материнством и от несчастных случаев на производстве и профессиональных заболеваний</w:t>
            </w:r>
          </w:p>
        </w:tc>
      </w:tr>
      <w:tr w:rsidR="00E94E8F" w:rsidRPr="00E94E8F" w14:paraId="7D8D39F4" w14:textId="77777777" w:rsidTr="00643EE2">
        <w:trPr>
          <w:cantSplit/>
          <w:trHeight w:val="607"/>
        </w:trPr>
        <w:tc>
          <w:tcPr>
            <w:tcW w:w="3010" w:type="dxa"/>
          </w:tcPr>
          <w:p w14:paraId="546D02C3"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sz w:val="20"/>
              </w:rPr>
            </w:pPr>
            <w:r w:rsidRPr="00E94E8F">
              <w:rPr>
                <w:rFonts w:eastAsiaTheme="minorEastAsia"/>
                <w:sz w:val="20"/>
              </w:rPr>
              <w:lastRenderedPageBreak/>
              <w:t>материально-технические расходы</w:t>
            </w:r>
          </w:p>
        </w:tc>
        <w:tc>
          <w:tcPr>
            <w:tcW w:w="10974" w:type="dxa"/>
          </w:tcPr>
          <w:p w14:paraId="750FE33B" w14:textId="77777777" w:rsidR="00E94E8F" w:rsidRPr="00E94E8F" w:rsidRDefault="00E94E8F" w:rsidP="00E94E8F">
            <w:pPr>
              <w:spacing w:before="0" w:after="0" w:line="240" w:lineRule="auto"/>
              <w:ind w:firstLine="0"/>
              <w:rPr>
                <w:rFonts w:eastAsiaTheme="minorEastAsia"/>
                <w:sz w:val="20"/>
                <w:szCs w:val="20"/>
              </w:rPr>
            </w:pPr>
            <w:r w:rsidRPr="00E94E8F">
              <w:rPr>
                <w:rFonts w:eastAsiaTheme="minorEastAsia"/>
                <w:sz w:val="20"/>
                <w:szCs w:val="20"/>
              </w:rPr>
              <w:t>расходы на приобретение инструментов, приспособлений, инвентаря, приборов, лабораторного оборудования, спецодежды и других средств индивидуальной и коллективной защиты, сырья, материалов, комплектующих изделий, топлива, воды, энергии всех видов, расходуемых на технологические цели</w:t>
            </w:r>
          </w:p>
        </w:tc>
      </w:tr>
      <w:tr w:rsidR="00E94E8F" w:rsidRPr="00E94E8F" w14:paraId="03BAEE96" w14:textId="77777777" w:rsidTr="00643EE2">
        <w:trPr>
          <w:cantSplit/>
          <w:trHeight w:val="148"/>
        </w:trPr>
        <w:tc>
          <w:tcPr>
            <w:tcW w:w="3010" w:type="dxa"/>
          </w:tcPr>
          <w:p w14:paraId="2DF538A8"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sz w:val="20"/>
              </w:rPr>
            </w:pPr>
            <w:r w:rsidRPr="00E94E8F">
              <w:rPr>
                <w:rFonts w:eastAsiaTheme="minorEastAsia"/>
                <w:sz w:val="20"/>
              </w:rPr>
              <w:t>технологические работы и услуги</w:t>
            </w:r>
          </w:p>
        </w:tc>
        <w:tc>
          <w:tcPr>
            <w:tcW w:w="10974" w:type="dxa"/>
          </w:tcPr>
          <w:p w14:paraId="338B57FA" w14:textId="77777777" w:rsidR="00E94E8F" w:rsidRPr="00E94E8F" w:rsidRDefault="00E94E8F" w:rsidP="00E94E8F">
            <w:pPr>
              <w:widowControl w:val="0"/>
              <w:autoSpaceDE w:val="0"/>
              <w:autoSpaceDN w:val="0"/>
              <w:adjustRightInd w:val="0"/>
              <w:spacing w:before="0" w:after="0" w:line="240" w:lineRule="auto"/>
              <w:ind w:firstLine="0"/>
              <w:rPr>
                <w:rFonts w:eastAsiaTheme="minorEastAsia"/>
                <w:sz w:val="20"/>
              </w:rPr>
            </w:pPr>
            <w:r w:rsidRPr="00E94E8F">
              <w:rPr>
                <w:rFonts w:eastAsiaTheme="minorEastAsia"/>
                <w:sz w:val="20"/>
              </w:rPr>
              <w:t>приобретение работ и услуг производственного характера, выполняемых контрагентами, за исключением работ и услуг по проведению отдельных мероприятий</w:t>
            </w:r>
          </w:p>
        </w:tc>
      </w:tr>
      <w:tr w:rsidR="00E94E8F" w:rsidRPr="00E94E8F" w14:paraId="19DB15D0" w14:textId="77777777" w:rsidTr="00643EE2">
        <w:trPr>
          <w:cantSplit/>
          <w:trHeight w:val="148"/>
        </w:trPr>
        <w:tc>
          <w:tcPr>
            <w:tcW w:w="3010" w:type="dxa"/>
          </w:tcPr>
          <w:p w14:paraId="355F9F06"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sz w:val="20"/>
              </w:rPr>
            </w:pPr>
            <w:r w:rsidRPr="00E94E8F">
              <w:rPr>
                <w:rFonts w:eastAsiaTheme="minorEastAsia"/>
                <w:sz w:val="20"/>
              </w:rPr>
              <w:t>заказ исследований</w:t>
            </w:r>
          </w:p>
        </w:tc>
        <w:tc>
          <w:tcPr>
            <w:tcW w:w="10974" w:type="dxa"/>
          </w:tcPr>
          <w:p w14:paraId="30647B4D" w14:textId="77777777" w:rsidR="00E94E8F" w:rsidRPr="00E94E8F" w:rsidRDefault="00E94E8F" w:rsidP="00E94E8F">
            <w:pPr>
              <w:spacing w:before="0" w:after="0" w:line="240" w:lineRule="auto"/>
              <w:ind w:firstLine="0"/>
              <w:rPr>
                <w:rFonts w:eastAsiaTheme="minorEastAsia"/>
                <w:sz w:val="20"/>
                <w:szCs w:val="20"/>
              </w:rPr>
            </w:pPr>
            <w:r w:rsidRPr="00E94E8F">
              <w:rPr>
                <w:rFonts w:eastAsiaTheme="minorEastAsia"/>
                <w:sz w:val="20"/>
                <w:szCs w:val="20"/>
              </w:rPr>
              <w:t xml:space="preserve">оплата работ по договорам на выполнение научно-исследовательских и (или) опытно-конструкторских работ, которые охватывают отдельные мероприятия, части, элементы проведения исследований, разработки, изготовления и (или) испытания образцов (разработки технологий) и выполняются контрагентами </w:t>
            </w:r>
          </w:p>
        </w:tc>
      </w:tr>
      <w:tr w:rsidR="00E94E8F" w:rsidRPr="00E94E8F" w14:paraId="4383A1C6" w14:textId="77777777" w:rsidTr="00643EE2">
        <w:trPr>
          <w:cantSplit/>
          <w:trHeight w:val="148"/>
        </w:trPr>
        <w:tc>
          <w:tcPr>
            <w:tcW w:w="3010" w:type="dxa"/>
          </w:tcPr>
          <w:p w14:paraId="04E08211"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sz w:val="20"/>
              </w:rPr>
            </w:pPr>
            <w:r w:rsidRPr="00E94E8F">
              <w:rPr>
                <w:rFonts w:eastAsiaTheme="minorEastAsia"/>
                <w:sz w:val="20"/>
              </w:rPr>
              <w:t>расходы на патентование</w:t>
            </w:r>
          </w:p>
        </w:tc>
        <w:tc>
          <w:tcPr>
            <w:tcW w:w="10974" w:type="dxa"/>
          </w:tcPr>
          <w:p w14:paraId="33EA6DD0" w14:textId="77777777" w:rsidR="00E94E8F" w:rsidRPr="00E94E8F" w:rsidRDefault="00E94E8F" w:rsidP="00E94E8F">
            <w:pPr>
              <w:widowControl w:val="0"/>
              <w:autoSpaceDE w:val="0"/>
              <w:autoSpaceDN w:val="0"/>
              <w:adjustRightInd w:val="0"/>
              <w:spacing w:before="0" w:after="0" w:line="240" w:lineRule="auto"/>
              <w:ind w:firstLine="0"/>
              <w:rPr>
                <w:rFonts w:eastAsiaTheme="minorEastAsia"/>
                <w:sz w:val="20"/>
              </w:rPr>
            </w:pPr>
            <w:r w:rsidRPr="00E94E8F">
              <w:rPr>
                <w:rFonts w:eastAsiaTheme="minorEastAsia"/>
                <w:sz w:val="20"/>
              </w:rPr>
              <w:t>расходы на патентование и юридические услуги по получению правовой охраны результатов интеллектуальной деятельности</w:t>
            </w:r>
          </w:p>
        </w:tc>
      </w:tr>
      <w:tr w:rsidR="00E94E8F" w:rsidRPr="00E94E8F" w14:paraId="72CEE4BC" w14:textId="77777777" w:rsidTr="00643EE2">
        <w:trPr>
          <w:cantSplit/>
          <w:trHeight w:val="148"/>
        </w:trPr>
        <w:tc>
          <w:tcPr>
            <w:tcW w:w="3010" w:type="dxa"/>
          </w:tcPr>
          <w:p w14:paraId="2BE20146"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sz w:val="20"/>
              </w:rPr>
            </w:pPr>
            <w:r w:rsidRPr="00E94E8F">
              <w:rPr>
                <w:rFonts w:eastAsiaTheme="minorEastAsia"/>
                <w:sz w:val="20"/>
              </w:rPr>
              <w:t>расходы на сертификацию</w:t>
            </w:r>
          </w:p>
        </w:tc>
        <w:tc>
          <w:tcPr>
            <w:tcW w:w="10974" w:type="dxa"/>
          </w:tcPr>
          <w:p w14:paraId="185793D4" w14:textId="77777777" w:rsidR="00E94E8F" w:rsidRPr="00E94E8F" w:rsidRDefault="00E94E8F" w:rsidP="00E94E8F">
            <w:pPr>
              <w:widowControl w:val="0"/>
              <w:autoSpaceDE w:val="0"/>
              <w:autoSpaceDN w:val="0"/>
              <w:adjustRightInd w:val="0"/>
              <w:spacing w:before="0" w:after="0" w:line="240" w:lineRule="auto"/>
              <w:ind w:firstLine="0"/>
              <w:rPr>
                <w:rFonts w:eastAsiaTheme="minorEastAsia"/>
                <w:sz w:val="20"/>
              </w:rPr>
            </w:pPr>
            <w:r w:rsidRPr="00E94E8F">
              <w:rPr>
                <w:rFonts w:eastAsiaTheme="minorEastAsia"/>
                <w:sz w:val="20"/>
              </w:rPr>
              <w:t>расходы на сертификацию продукции и услуг, а также на декларирование соответствия</w:t>
            </w:r>
          </w:p>
        </w:tc>
      </w:tr>
      <w:tr w:rsidR="00E94E8F" w:rsidRPr="00E94E8F" w14:paraId="3689F741" w14:textId="77777777" w:rsidTr="00643EE2">
        <w:trPr>
          <w:cantSplit/>
          <w:trHeight w:val="148"/>
        </w:trPr>
        <w:tc>
          <w:tcPr>
            <w:tcW w:w="3010" w:type="dxa"/>
          </w:tcPr>
          <w:p w14:paraId="0629ED65"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sz w:val="20"/>
              </w:rPr>
            </w:pPr>
            <w:r w:rsidRPr="00E94E8F">
              <w:rPr>
                <w:rFonts w:eastAsiaTheme="minorEastAsia"/>
                <w:sz w:val="20"/>
              </w:rPr>
              <w:t>патенты и ноу-хау</w:t>
            </w:r>
          </w:p>
        </w:tc>
        <w:tc>
          <w:tcPr>
            <w:tcW w:w="10974" w:type="dxa"/>
          </w:tcPr>
          <w:p w14:paraId="11850127" w14:textId="77777777" w:rsidR="00E94E8F" w:rsidRPr="00E94E8F" w:rsidRDefault="00E94E8F" w:rsidP="00E94E8F">
            <w:pPr>
              <w:widowControl w:val="0"/>
              <w:autoSpaceDE w:val="0"/>
              <w:autoSpaceDN w:val="0"/>
              <w:adjustRightInd w:val="0"/>
              <w:spacing w:before="0" w:after="0" w:line="240" w:lineRule="auto"/>
              <w:ind w:firstLine="0"/>
              <w:rPr>
                <w:rFonts w:eastAsiaTheme="minorEastAsia"/>
                <w:sz w:val="20"/>
              </w:rPr>
            </w:pPr>
            <w:r w:rsidRPr="00E94E8F">
              <w:rPr>
                <w:rFonts w:eastAsiaTheme="minorEastAsia"/>
                <w:sz w:val="20"/>
              </w:rPr>
              <w:t>приобретение исключительных прав на изобретения, полезные модели, промышленные образцы, топологии интегральных микросхем, секреты производства (ноу-хау)</w:t>
            </w:r>
          </w:p>
        </w:tc>
      </w:tr>
      <w:tr w:rsidR="00E94E8F" w:rsidRPr="00E94E8F" w14:paraId="23BFC65D" w14:textId="77777777" w:rsidTr="00643EE2">
        <w:trPr>
          <w:cantSplit/>
          <w:trHeight w:val="148"/>
        </w:trPr>
        <w:tc>
          <w:tcPr>
            <w:tcW w:w="3010" w:type="dxa"/>
          </w:tcPr>
          <w:p w14:paraId="65DF5A65"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sz w:val="20"/>
              </w:rPr>
            </w:pPr>
            <w:r w:rsidRPr="00E94E8F">
              <w:rPr>
                <w:rFonts w:eastAsiaTheme="minorEastAsia"/>
                <w:sz w:val="20"/>
              </w:rPr>
              <w:t>лицензионные платежи</w:t>
            </w:r>
          </w:p>
        </w:tc>
        <w:tc>
          <w:tcPr>
            <w:tcW w:w="10974" w:type="dxa"/>
          </w:tcPr>
          <w:p w14:paraId="449BB01B" w14:textId="77777777" w:rsidR="00E94E8F" w:rsidRPr="00E94E8F" w:rsidRDefault="00E94E8F" w:rsidP="00E94E8F">
            <w:pPr>
              <w:widowControl w:val="0"/>
              <w:autoSpaceDE w:val="0"/>
              <w:autoSpaceDN w:val="0"/>
              <w:adjustRightInd w:val="0"/>
              <w:spacing w:before="0" w:after="0" w:line="240" w:lineRule="auto"/>
              <w:ind w:firstLine="0"/>
              <w:rPr>
                <w:rFonts w:eastAsiaTheme="minorEastAsia"/>
                <w:sz w:val="20"/>
              </w:rPr>
            </w:pPr>
            <w:r w:rsidRPr="00E94E8F">
              <w:rPr>
                <w:rFonts w:eastAsiaTheme="minorEastAsia"/>
                <w:sz w:val="20"/>
              </w:rPr>
              <w:t>платежи за использование прав, возникающих из патентов, иные аналогичные платежи, за исключением платежей за право использования программ для ЭВМ и баз данных по лицензионным (сублицензионным) договорам</w:t>
            </w:r>
          </w:p>
        </w:tc>
      </w:tr>
      <w:tr w:rsidR="00E94E8F" w:rsidRPr="00E94E8F" w14:paraId="26D82E7B" w14:textId="77777777" w:rsidTr="00643EE2">
        <w:trPr>
          <w:cantSplit/>
          <w:trHeight w:val="1875"/>
        </w:trPr>
        <w:tc>
          <w:tcPr>
            <w:tcW w:w="3010" w:type="dxa"/>
          </w:tcPr>
          <w:p w14:paraId="0F29AD5D"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sz w:val="20"/>
              </w:rPr>
            </w:pPr>
            <w:r w:rsidRPr="00E94E8F">
              <w:rPr>
                <w:rFonts w:eastAsiaTheme="minorEastAsia"/>
                <w:sz w:val="20"/>
              </w:rPr>
              <w:t>программное обеспечение</w:t>
            </w:r>
          </w:p>
        </w:tc>
        <w:tc>
          <w:tcPr>
            <w:tcW w:w="10974" w:type="dxa"/>
          </w:tcPr>
          <w:p w14:paraId="4CEC7884" w14:textId="77777777" w:rsidR="00E94E8F" w:rsidRPr="00E94E8F" w:rsidRDefault="00E94E8F" w:rsidP="00E94E8F">
            <w:pPr>
              <w:spacing w:before="0" w:after="0" w:line="240" w:lineRule="auto"/>
              <w:ind w:left="34" w:hanging="34"/>
              <w:contextualSpacing/>
              <w:rPr>
                <w:rFonts w:eastAsiaTheme="minorEastAsia"/>
                <w:sz w:val="20"/>
                <w:szCs w:val="22"/>
              </w:rPr>
            </w:pPr>
            <w:r w:rsidRPr="00E94E8F">
              <w:rPr>
                <w:rFonts w:eastAsiaTheme="minorEastAsia"/>
                <w:sz w:val="20"/>
                <w:szCs w:val="22"/>
              </w:rPr>
              <w:t>расходы, связанные с программным обеспечением: расходы на приобретение программного обеспечения (программ для ЭВМ и баз данных, реализуемых на материальном носителе и (или) в электронном виде по каналам связи независимо от вида договора, в том числе в виде экземпляров программы для ЭВМ или базы данных, исключительного права на программу для ЭВМ или базу данных, прав использования программы для ЭВМ или базы данных на ЭВМ пользователей или без размещения программы для ЭВМ или базы данных на ЭВМ пользователей с использованием посредством информационно-телекоммуникационных сетей); услуги (работы) по разработке, установке, тестированию, сопровождению, технической поддержке, адаптации, модификации программного обеспечения; услуги (работы) по проектированию, созданию, модернизации (доработке, развитию), сопровождению, технической поддержке информационных систем</w:t>
            </w:r>
          </w:p>
        </w:tc>
      </w:tr>
      <w:tr w:rsidR="00E94E8F" w:rsidRPr="00E94E8F" w14:paraId="39DAA5F3" w14:textId="77777777" w:rsidTr="00643EE2">
        <w:trPr>
          <w:cantSplit/>
          <w:trHeight w:val="706"/>
        </w:trPr>
        <w:tc>
          <w:tcPr>
            <w:tcW w:w="3010" w:type="dxa"/>
          </w:tcPr>
          <w:p w14:paraId="4E7BE5F2"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sz w:val="20"/>
              </w:rPr>
            </w:pPr>
            <w:r w:rsidRPr="00E94E8F">
              <w:rPr>
                <w:rFonts w:eastAsiaTheme="minorEastAsia"/>
                <w:sz w:val="20"/>
              </w:rPr>
              <w:t>консультационные услуги</w:t>
            </w:r>
          </w:p>
        </w:tc>
        <w:tc>
          <w:tcPr>
            <w:tcW w:w="10974" w:type="dxa"/>
          </w:tcPr>
          <w:p w14:paraId="023156C6" w14:textId="77777777" w:rsidR="00E94E8F" w:rsidRPr="00E94E8F" w:rsidRDefault="00E94E8F" w:rsidP="00E94E8F">
            <w:pPr>
              <w:widowControl w:val="0"/>
              <w:autoSpaceDE w:val="0"/>
              <w:autoSpaceDN w:val="0"/>
              <w:adjustRightInd w:val="0"/>
              <w:spacing w:before="0" w:after="0" w:line="240" w:lineRule="auto"/>
              <w:ind w:firstLine="0"/>
              <w:rPr>
                <w:rFonts w:eastAsiaTheme="minorEastAsia"/>
                <w:sz w:val="20"/>
              </w:rPr>
            </w:pPr>
            <w:r w:rsidRPr="00E94E8F">
              <w:rPr>
                <w:rFonts w:eastAsiaTheme="minorEastAsia"/>
                <w:sz w:val="20"/>
              </w:rPr>
              <w:t>расходы на исследование конъюнктуры рынка, юридические, консультационные, информационные, образовательные и иные аналогичные услуги, за исключением услуг в сфере информационно-коммуникационных технологий и услуг, связанных с патентованием и получением правовой охраны результатов интеллектуальной деятельности, а также технологических услуг</w:t>
            </w:r>
          </w:p>
        </w:tc>
      </w:tr>
      <w:tr w:rsidR="00E94E8F" w:rsidRPr="00E94E8F" w14:paraId="5A91BE0B" w14:textId="77777777" w:rsidTr="00643EE2">
        <w:trPr>
          <w:cantSplit/>
          <w:trHeight w:val="464"/>
        </w:trPr>
        <w:tc>
          <w:tcPr>
            <w:tcW w:w="3010" w:type="dxa"/>
          </w:tcPr>
          <w:p w14:paraId="141D21B7"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sz w:val="20"/>
              </w:rPr>
            </w:pPr>
            <w:r w:rsidRPr="00E94E8F">
              <w:rPr>
                <w:rFonts w:eastAsiaTheme="minorEastAsia"/>
                <w:sz w:val="20"/>
              </w:rPr>
              <w:t>капитальное строительство</w:t>
            </w:r>
          </w:p>
        </w:tc>
        <w:tc>
          <w:tcPr>
            <w:tcW w:w="10974" w:type="dxa"/>
          </w:tcPr>
          <w:p w14:paraId="3CA32A12" w14:textId="77777777" w:rsidR="00E94E8F" w:rsidRPr="00E94E8F" w:rsidRDefault="00E94E8F" w:rsidP="00E94E8F">
            <w:pPr>
              <w:widowControl w:val="0"/>
              <w:autoSpaceDE w:val="0"/>
              <w:autoSpaceDN w:val="0"/>
              <w:adjustRightInd w:val="0"/>
              <w:spacing w:before="0" w:after="0" w:line="240" w:lineRule="auto"/>
              <w:ind w:firstLine="0"/>
              <w:rPr>
                <w:rFonts w:eastAsiaTheme="minorEastAsia"/>
                <w:sz w:val="20"/>
              </w:rPr>
            </w:pPr>
            <w:r w:rsidRPr="00E94E8F">
              <w:rPr>
                <w:rFonts w:eastAsiaTheme="minorEastAsia"/>
                <w:sz w:val="20"/>
              </w:rPr>
              <w:t>расходы на строительство, реконструкцию, капитальный ремонт объектов капитального строительства, выполнение инженерных изысканий, подготовку проектной документации</w:t>
            </w:r>
          </w:p>
        </w:tc>
      </w:tr>
      <w:tr w:rsidR="00E94E8F" w:rsidRPr="00E94E8F" w14:paraId="5B38BF4A" w14:textId="77777777" w:rsidTr="00643EE2">
        <w:trPr>
          <w:cantSplit/>
          <w:trHeight w:val="464"/>
        </w:trPr>
        <w:tc>
          <w:tcPr>
            <w:tcW w:w="3010" w:type="dxa"/>
          </w:tcPr>
          <w:p w14:paraId="24348D1B"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sz w:val="20"/>
              </w:rPr>
            </w:pPr>
            <w:r w:rsidRPr="00E94E8F">
              <w:rPr>
                <w:rFonts w:eastAsiaTheme="minorEastAsia"/>
                <w:sz w:val="20"/>
              </w:rPr>
              <w:t>приобретение недвижимого имущества</w:t>
            </w:r>
          </w:p>
        </w:tc>
        <w:tc>
          <w:tcPr>
            <w:tcW w:w="10974" w:type="dxa"/>
          </w:tcPr>
          <w:p w14:paraId="0F1607DF" w14:textId="77777777" w:rsidR="00E94E8F" w:rsidRPr="00E94E8F" w:rsidRDefault="00E94E8F" w:rsidP="00E94E8F">
            <w:pPr>
              <w:widowControl w:val="0"/>
              <w:autoSpaceDE w:val="0"/>
              <w:autoSpaceDN w:val="0"/>
              <w:adjustRightInd w:val="0"/>
              <w:spacing w:before="0" w:after="0" w:line="240" w:lineRule="auto"/>
              <w:ind w:firstLine="0"/>
              <w:rPr>
                <w:rFonts w:eastAsiaTheme="minorEastAsia"/>
                <w:sz w:val="20"/>
              </w:rPr>
            </w:pPr>
            <w:r w:rsidRPr="00E94E8F">
              <w:rPr>
                <w:rFonts w:eastAsiaTheme="minorEastAsia"/>
                <w:sz w:val="20"/>
              </w:rPr>
              <w:t>расходы на приобретение сооружений, зданий, помещений в них, земельных участков</w:t>
            </w:r>
            <w:r w:rsidRPr="00E94E8F">
              <w:rPr>
                <w:rFonts w:eastAsiaTheme="minorEastAsia"/>
                <w:sz w:val="26"/>
                <w:szCs w:val="26"/>
              </w:rPr>
              <w:t xml:space="preserve"> </w:t>
            </w:r>
            <w:r w:rsidRPr="00E94E8F">
              <w:rPr>
                <w:rFonts w:eastAsiaTheme="minorEastAsia"/>
                <w:sz w:val="20"/>
              </w:rPr>
              <w:t xml:space="preserve">и иных объектов недвижимости </w:t>
            </w:r>
          </w:p>
        </w:tc>
      </w:tr>
      <w:tr w:rsidR="00E94E8F" w:rsidRPr="00E94E8F" w14:paraId="30785E0C" w14:textId="77777777" w:rsidTr="00643EE2">
        <w:trPr>
          <w:cantSplit/>
          <w:trHeight w:val="464"/>
        </w:trPr>
        <w:tc>
          <w:tcPr>
            <w:tcW w:w="3010" w:type="dxa"/>
          </w:tcPr>
          <w:p w14:paraId="2B0F6C73"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sz w:val="20"/>
              </w:rPr>
            </w:pPr>
            <w:r w:rsidRPr="00E94E8F">
              <w:rPr>
                <w:rFonts w:eastAsiaTheme="minorEastAsia"/>
                <w:sz w:val="20"/>
              </w:rPr>
              <w:t>аренда  имущества</w:t>
            </w:r>
          </w:p>
        </w:tc>
        <w:tc>
          <w:tcPr>
            <w:tcW w:w="10974" w:type="dxa"/>
          </w:tcPr>
          <w:p w14:paraId="09C04734"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sz w:val="20"/>
              </w:rPr>
            </w:pPr>
            <w:r w:rsidRPr="00E94E8F">
              <w:rPr>
                <w:rFonts w:eastAsiaTheme="minorEastAsia"/>
                <w:sz w:val="20"/>
              </w:rPr>
              <w:t>платежи за аренду движимого и недвижимого имущества и сопутствующие ей коммунальные платежи, за исключением платежей за аренду помещений для проведения отдельных мероприятий</w:t>
            </w:r>
          </w:p>
        </w:tc>
      </w:tr>
      <w:tr w:rsidR="00E94E8F" w:rsidRPr="00E94E8F" w14:paraId="30989267" w14:textId="77777777" w:rsidTr="00643EE2">
        <w:trPr>
          <w:cantSplit/>
          <w:trHeight w:val="464"/>
        </w:trPr>
        <w:tc>
          <w:tcPr>
            <w:tcW w:w="3010" w:type="dxa"/>
          </w:tcPr>
          <w:p w14:paraId="14BCC921"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sz w:val="20"/>
              </w:rPr>
            </w:pPr>
            <w:r w:rsidRPr="00E94E8F">
              <w:rPr>
                <w:rFonts w:eastAsiaTheme="minorEastAsia"/>
                <w:sz w:val="20"/>
              </w:rPr>
              <w:t>организационные расходы</w:t>
            </w:r>
          </w:p>
        </w:tc>
        <w:tc>
          <w:tcPr>
            <w:tcW w:w="10974" w:type="dxa"/>
          </w:tcPr>
          <w:p w14:paraId="297CB781" w14:textId="77777777" w:rsidR="00E94E8F" w:rsidRPr="00E94E8F" w:rsidRDefault="00E94E8F" w:rsidP="00E94E8F">
            <w:pPr>
              <w:widowControl w:val="0"/>
              <w:autoSpaceDE w:val="0"/>
              <w:autoSpaceDN w:val="0"/>
              <w:adjustRightInd w:val="0"/>
              <w:spacing w:before="0" w:after="0" w:line="240" w:lineRule="auto"/>
              <w:ind w:firstLine="0"/>
              <w:rPr>
                <w:rFonts w:eastAsiaTheme="minorEastAsia"/>
                <w:sz w:val="20"/>
              </w:rPr>
            </w:pPr>
            <w:r w:rsidRPr="00E94E8F">
              <w:rPr>
                <w:rFonts w:eastAsiaTheme="minorEastAsia"/>
                <w:sz w:val="20"/>
              </w:rPr>
              <w:t>расходы на подготовку и проведение отдельных мероприятий (в том числе по договорам со сторонними организациями или индивидуальными предпринимателями)</w:t>
            </w:r>
          </w:p>
        </w:tc>
      </w:tr>
      <w:tr w:rsidR="00E94E8F" w:rsidRPr="00E94E8F" w14:paraId="5B63BD0E" w14:textId="77777777" w:rsidTr="00643EE2">
        <w:trPr>
          <w:cantSplit/>
          <w:trHeight w:val="240"/>
        </w:trPr>
        <w:tc>
          <w:tcPr>
            <w:tcW w:w="3010" w:type="dxa"/>
          </w:tcPr>
          <w:p w14:paraId="68353848"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sz w:val="20"/>
              </w:rPr>
            </w:pPr>
            <w:r w:rsidRPr="00E94E8F">
              <w:rPr>
                <w:rFonts w:eastAsiaTheme="minorEastAsia"/>
                <w:sz w:val="20"/>
              </w:rPr>
              <w:t>командировочные расходы</w:t>
            </w:r>
          </w:p>
        </w:tc>
        <w:tc>
          <w:tcPr>
            <w:tcW w:w="10974" w:type="dxa"/>
          </w:tcPr>
          <w:p w14:paraId="5CBD0B34" w14:textId="77777777" w:rsidR="00E94E8F" w:rsidRPr="00E94E8F" w:rsidRDefault="00E94E8F" w:rsidP="00E94E8F">
            <w:pPr>
              <w:widowControl w:val="0"/>
              <w:autoSpaceDE w:val="0"/>
              <w:autoSpaceDN w:val="0"/>
              <w:adjustRightInd w:val="0"/>
              <w:spacing w:before="0" w:after="0" w:line="240" w:lineRule="auto"/>
              <w:ind w:firstLine="0"/>
              <w:rPr>
                <w:rFonts w:eastAsiaTheme="minorEastAsia"/>
                <w:sz w:val="20"/>
              </w:rPr>
            </w:pPr>
            <w:r w:rsidRPr="00E94E8F">
              <w:rPr>
                <w:rFonts w:eastAsiaTheme="minorEastAsia"/>
                <w:sz w:val="20"/>
              </w:rPr>
              <w:t>расходы на служебные командировки</w:t>
            </w:r>
          </w:p>
        </w:tc>
      </w:tr>
      <w:tr w:rsidR="00E94E8F" w:rsidRPr="00E94E8F" w14:paraId="08EC6ACB" w14:textId="77777777" w:rsidTr="00643EE2">
        <w:trPr>
          <w:cantSplit/>
          <w:trHeight w:val="224"/>
        </w:trPr>
        <w:tc>
          <w:tcPr>
            <w:tcW w:w="3010" w:type="dxa"/>
          </w:tcPr>
          <w:p w14:paraId="1C58A2E5"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sz w:val="20"/>
              </w:rPr>
            </w:pPr>
            <w:r w:rsidRPr="00E94E8F">
              <w:rPr>
                <w:rFonts w:eastAsiaTheme="minorEastAsia"/>
                <w:sz w:val="20"/>
              </w:rPr>
              <w:t>прочие расходы</w:t>
            </w:r>
          </w:p>
        </w:tc>
        <w:tc>
          <w:tcPr>
            <w:tcW w:w="10974" w:type="dxa"/>
          </w:tcPr>
          <w:p w14:paraId="0F6DF8BF" w14:textId="77777777" w:rsidR="00E94E8F" w:rsidRPr="00E94E8F" w:rsidRDefault="00E94E8F" w:rsidP="00E94E8F">
            <w:pPr>
              <w:widowControl w:val="0"/>
              <w:autoSpaceDE w:val="0"/>
              <w:autoSpaceDN w:val="0"/>
              <w:adjustRightInd w:val="0"/>
              <w:spacing w:before="0" w:after="0" w:line="240" w:lineRule="auto"/>
              <w:ind w:firstLine="0"/>
              <w:rPr>
                <w:rFonts w:eastAsiaTheme="minorEastAsia"/>
                <w:sz w:val="20"/>
              </w:rPr>
            </w:pPr>
            <w:r w:rsidRPr="00E94E8F">
              <w:rPr>
                <w:rFonts w:eastAsiaTheme="minorEastAsia"/>
                <w:sz w:val="20"/>
              </w:rPr>
              <w:t>расходы на рекламу, включая выставки; представительские и иные расходы</w:t>
            </w:r>
          </w:p>
        </w:tc>
      </w:tr>
    </w:tbl>
    <w:p w14:paraId="70C99215" w14:textId="77777777" w:rsidR="00E94E8F" w:rsidRPr="00E94E8F" w:rsidRDefault="00E94E8F" w:rsidP="00E94E8F">
      <w:pPr>
        <w:spacing w:before="0" w:after="0" w:line="240" w:lineRule="auto"/>
        <w:ind w:firstLine="0"/>
        <w:rPr>
          <w:rFonts w:eastAsiaTheme="minorEastAsia"/>
          <w:sz w:val="26"/>
          <w:szCs w:val="26"/>
        </w:rPr>
      </w:pPr>
    </w:p>
    <w:p w14:paraId="7FF63380" w14:textId="77777777" w:rsidR="00E94E8F" w:rsidRPr="00E94E8F" w:rsidRDefault="00E94E8F" w:rsidP="00E94E8F">
      <w:pPr>
        <w:spacing w:before="0" w:after="0" w:line="240" w:lineRule="auto"/>
        <w:ind w:firstLine="0"/>
        <w:jc w:val="center"/>
        <w:rPr>
          <w:rFonts w:eastAsia="Times New Roman"/>
          <w:b/>
          <w:sz w:val="26"/>
          <w:szCs w:val="20"/>
          <w:u w:color="000000"/>
          <w:lang w:eastAsia="en-US"/>
        </w:rPr>
      </w:pPr>
    </w:p>
    <w:p w14:paraId="2322A9B7" w14:textId="77777777" w:rsidR="00E94E8F" w:rsidRPr="00E94E8F" w:rsidRDefault="00E94E8F" w:rsidP="00E94E8F">
      <w:pPr>
        <w:spacing w:before="0" w:after="200" w:line="276" w:lineRule="auto"/>
        <w:ind w:firstLine="0"/>
        <w:jc w:val="left"/>
        <w:rPr>
          <w:rFonts w:asciiTheme="minorHAnsi" w:eastAsiaTheme="minorEastAsia" w:hAnsiTheme="minorHAnsi"/>
          <w:sz w:val="22"/>
          <w:szCs w:val="22"/>
        </w:rPr>
      </w:pPr>
    </w:p>
    <w:p w14:paraId="03D5A0D5" w14:textId="77777777" w:rsidR="00E94E8F" w:rsidRPr="00E94E8F" w:rsidRDefault="00E94E8F" w:rsidP="00E94E8F">
      <w:pPr>
        <w:widowControl w:val="0"/>
        <w:autoSpaceDE w:val="0"/>
        <w:autoSpaceDN w:val="0"/>
        <w:adjustRightInd w:val="0"/>
        <w:spacing w:before="0" w:after="0" w:line="240" w:lineRule="auto"/>
        <w:ind w:firstLine="0"/>
        <w:jc w:val="left"/>
        <w:outlineLvl w:val="1"/>
        <w:rPr>
          <w:rFonts w:eastAsiaTheme="minorEastAsia"/>
        </w:rPr>
        <w:sectPr w:rsidR="00E94E8F" w:rsidRPr="00E94E8F" w:rsidSect="00643EE2">
          <w:pgSz w:w="16838" w:h="11906" w:orient="landscape"/>
          <w:pgMar w:top="1133" w:right="1440" w:bottom="566" w:left="1440" w:header="680" w:footer="680" w:gutter="0"/>
          <w:cols w:space="720"/>
          <w:noEndnote/>
          <w:docGrid w:linePitch="299"/>
        </w:sectPr>
      </w:pPr>
    </w:p>
    <w:p w14:paraId="3587CC91" w14:textId="77777777" w:rsidR="00E94E8F" w:rsidRPr="00E94E8F" w:rsidRDefault="00E94E8F" w:rsidP="00E94E8F">
      <w:pPr>
        <w:keepNext/>
        <w:keepLines/>
        <w:spacing w:before="240" w:after="0" w:line="276" w:lineRule="auto"/>
        <w:ind w:firstLine="0"/>
        <w:jc w:val="right"/>
        <w:outlineLvl w:val="0"/>
        <w:rPr>
          <w:rFonts w:eastAsiaTheme="majorEastAsia" w:cstheme="majorBidi"/>
          <w:color w:val="365F91" w:themeColor="accent1" w:themeShade="BF"/>
        </w:rPr>
      </w:pPr>
      <w:bookmarkStart w:id="1517" w:name="_Toc148111532"/>
      <w:r w:rsidRPr="00E94E8F">
        <w:rPr>
          <w:rFonts w:eastAsiaTheme="majorEastAsia"/>
        </w:rPr>
        <w:lastRenderedPageBreak/>
        <w:t>Приложение № 10 к Договору</w:t>
      </w:r>
      <w:bookmarkEnd w:id="1517"/>
    </w:p>
    <w:p w14:paraId="35BFB191" w14:textId="77777777" w:rsidR="00E94E8F" w:rsidRPr="00E94E8F" w:rsidRDefault="00E94E8F" w:rsidP="00E94E8F">
      <w:pPr>
        <w:spacing w:before="0" w:after="0" w:line="240" w:lineRule="auto"/>
        <w:ind w:firstLine="0"/>
        <w:jc w:val="right"/>
        <w:rPr>
          <w:rFonts w:ascii="Verdana" w:eastAsiaTheme="minorEastAsia" w:hAnsi="Verdana"/>
          <w:sz w:val="21"/>
          <w:szCs w:val="21"/>
        </w:rPr>
      </w:pPr>
      <w:r w:rsidRPr="00E94E8F">
        <w:rPr>
          <w:rFonts w:eastAsiaTheme="minorEastAsia"/>
        </w:rPr>
        <w:t>от __________ N ____</w:t>
      </w:r>
    </w:p>
    <w:p w14:paraId="160BC7D1" w14:textId="77777777" w:rsidR="00E94E8F" w:rsidRPr="00E94E8F" w:rsidRDefault="00E94E8F" w:rsidP="00E94E8F">
      <w:pPr>
        <w:spacing w:before="0" w:after="200" w:line="276" w:lineRule="auto"/>
        <w:ind w:firstLine="0"/>
        <w:jc w:val="left"/>
        <w:rPr>
          <w:rFonts w:asciiTheme="minorHAnsi" w:eastAsiaTheme="minorEastAsia" w:hAnsiTheme="minorHAnsi"/>
          <w:sz w:val="22"/>
          <w:szCs w:val="22"/>
        </w:rPr>
      </w:pPr>
    </w:p>
    <w:p w14:paraId="5CFD62FB" w14:textId="77777777" w:rsidR="00E94E8F" w:rsidRPr="00E94E8F" w:rsidRDefault="00E94E8F" w:rsidP="00E94E8F">
      <w:pPr>
        <w:spacing w:before="0" w:after="200" w:line="276" w:lineRule="auto"/>
        <w:ind w:firstLine="0"/>
        <w:jc w:val="left"/>
        <w:rPr>
          <w:rFonts w:asciiTheme="minorHAnsi" w:eastAsiaTheme="minorEastAsia" w:hAnsiTheme="minorHAnsi"/>
          <w:i/>
          <w:sz w:val="22"/>
          <w:szCs w:val="22"/>
        </w:rPr>
      </w:pPr>
      <w:r w:rsidRPr="00E94E8F">
        <w:rPr>
          <w:rFonts w:eastAsiaTheme="minorEastAsia"/>
          <w:i/>
          <w:sz w:val="22"/>
          <w:szCs w:val="22"/>
        </w:rPr>
        <w:t>Форма</w:t>
      </w:r>
    </w:p>
    <w:p w14:paraId="7FCB3103" w14:textId="77777777" w:rsidR="00E94E8F" w:rsidRPr="00E94E8F" w:rsidRDefault="00E94E8F" w:rsidP="00E94E8F">
      <w:pPr>
        <w:spacing w:before="0" w:after="0" w:line="240" w:lineRule="auto"/>
        <w:ind w:firstLine="0"/>
        <w:jc w:val="right"/>
        <w:rPr>
          <w:rFonts w:eastAsiaTheme="minorEastAsia"/>
          <w:sz w:val="26"/>
          <w:szCs w:val="26"/>
        </w:rPr>
      </w:pPr>
    </w:p>
    <w:p w14:paraId="31244DA1" w14:textId="77777777" w:rsidR="00E94E8F" w:rsidRPr="00E94E8F" w:rsidRDefault="00E94E8F" w:rsidP="00E94E8F">
      <w:pPr>
        <w:spacing w:before="0" w:after="0" w:line="240" w:lineRule="auto"/>
        <w:ind w:firstLine="0"/>
        <w:rPr>
          <w:rFonts w:eastAsiaTheme="minorEastAsia"/>
          <w:sz w:val="26"/>
          <w:szCs w:val="26"/>
        </w:rPr>
      </w:pPr>
    </w:p>
    <w:p w14:paraId="58C2F7F9" w14:textId="77777777" w:rsidR="00E94E8F" w:rsidRPr="00E94E8F" w:rsidRDefault="00E94E8F" w:rsidP="00E94E8F">
      <w:pPr>
        <w:spacing w:before="0" w:after="0" w:line="240" w:lineRule="auto"/>
        <w:ind w:firstLine="0"/>
        <w:rPr>
          <w:rFonts w:eastAsiaTheme="minorEastAsia"/>
          <w:i/>
        </w:rPr>
      </w:pPr>
      <w:r w:rsidRPr="00E94E8F">
        <w:rPr>
          <w:rFonts w:eastAsiaTheme="minorEastAsia"/>
          <w:i/>
        </w:rPr>
        <w:t>Представляется в Фонд поддержки проектов Национальной технологической инициативы</w:t>
      </w:r>
    </w:p>
    <w:p w14:paraId="4AAFE72B" w14:textId="77777777" w:rsidR="00E94E8F" w:rsidRPr="00E94E8F" w:rsidRDefault="00E94E8F" w:rsidP="00E94E8F">
      <w:pPr>
        <w:spacing w:before="0" w:after="0" w:line="240" w:lineRule="auto"/>
        <w:ind w:firstLine="0"/>
        <w:rPr>
          <w:rFonts w:eastAsiaTheme="minorEastAsia"/>
        </w:rPr>
      </w:pPr>
    </w:p>
    <w:p w14:paraId="5944430C" w14:textId="77777777" w:rsidR="00E94E8F" w:rsidRPr="00E94E8F" w:rsidRDefault="00E94E8F" w:rsidP="00E94E8F">
      <w:pPr>
        <w:spacing w:before="0" w:after="0" w:line="240" w:lineRule="auto"/>
        <w:ind w:firstLine="0"/>
        <w:jc w:val="center"/>
        <w:rPr>
          <w:rFonts w:eastAsiaTheme="minorEastAsia"/>
        </w:rPr>
      </w:pPr>
      <w:r w:rsidRPr="00E94E8F">
        <w:rPr>
          <w:rFonts w:eastAsiaTheme="minorEastAsia"/>
        </w:rPr>
        <w:t>Отчет о целевом использовании Гранта на реализацию проекта НТИ</w:t>
      </w:r>
    </w:p>
    <w:p w14:paraId="2ACD08D0" w14:textId="77777777" w:rsidR="00E94E8F" w:rsidRPr="00E94E8F" w:rsidRDefault="00E94E8F" w:rsidP="00E94E8F">
      <w:pPr>
        <w:spacing w:before="0" w:after="0" w:line="240" w:lineRule="auto"/>
        <w:ind w:firstLine="0"/>
        <w:jc w:val="left"/>
        <w:rPr>
          <w:rFonts w:eastAsiaTheme="minorEastAsia"/>
        </w:rPr>
      </w:pPr>
    </w:p>
    <w:p w14:paraId="16D7EB28" w14:textId="77777777" w:rsidR="00E94E8F" w:rsidRPr="00E94E8F" w:rsidRDefault="00E94E8F" w:rsidP="00E94E8F">
      <w:pPr>
        <w:spacing w:before="0" w:after="0" w:line="240" w:lineRule="auto"/>
        <w:ind w:firstLine="0"/>
        <w:jc w:val="left"/>
        <w:rPr>
          <w:rFonts w:eastAsiaTheme="minorEastAsia"/>
        </w:rPr>
      </w:pPr>
    </w:p>
    <w:p w14:paraId="74651DF7" w14:textId="77777777" w:rsidR="00E94E8F" w:rsidRPr="00E94E8F" w:rsidRDefault="00E94E8F" w:rsidP="00E94E8F">
      <w:pPr>
        <w:spacing w:before="0" w:after="0" w:line="240" w:lineRule="auto"/>
        <w:ind w:firstLine="0"/>
        <w:jc w:val="left"/>
        <w:rPr>
          <w:rFonts w:eastAsiaTheme="minorEastAsia"/>
        </w:rPr>
      </w:pPr>
    </w:p>
    <w:tbl>
      <w:tblPr>
        <w:tblW w:w="14013" w:type="dxa"/>
        <w:tblLook w:val="04A0" w:firstRow="1" w:lastRow="0" w:firstColumn="1" w:lastColumn="0" w:noHBand="0" w:noVBand="1"/>
      </w:tblPr>
      <w:tblGrid>
        <w:gridCol w:w="5630"/>
        <w:gridCol w:w="8383"/>
      </w:tblGrid>
      <w:tr w:rsidR="00E94E8F" w:rsidRPr="00E94E8F" w14:paraId="68AB3396" w14:textId="77777777" w:rsidTr="00643EE2">
        <w:trPr>
          <w:trHeight w:val="413"/>
        </w:trPr>
        <w:tc>
          <w:tcPr>
            <w:tcW w:w="5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B9506" w14:textId="77777777" w:rsidR="00E94E8F" w:rsidRPr="00E94E8F" w:rsidRDefault="00E94E8F" w:rsidP="00E94E8F">
            <w:pPr>
              <w:spacing w:before="0" w:after="0" w:line="240" w:lineRule="auto"/>
              <w:ind w:firstLine="0"/>
              <w:jc w:val="left"/>
              <w:rPr>
                <w:rFonts w:eastAsia="Times New Roman"/>
                <w:color w:val="000000"/>
              </w:rPr>
            </w:pPr>
            <w:r w:rsidRPr="00E94E8F">
              <w:rPr>
                <w:rFonts w:eastAsia="Times New Roman"/>
                <w:color w:val="000000"/>
              </w:rPr>
              <w:t>Наименование Получателя гранта</w:t>
            </w:r>
          </w:p>
        </w:tc>
        <w:tc>
          <w:tcPr>
            <w:tcW w:w="8383" w:type="dxa"/>
            <w:tcBorders>
              <w:top w:val="single" w:sz="4" w:space="0" w:color="auto"/>
              <w:left w:val="single" w:sz="4" w:space="0" w:color="auto"/>
              <w:bottom w:val="single" w:sz="4" w:space="0" w:color="auto"/>
              <w:right w:val="single" w:sz="4" w:space="0" w:color="auto"/>
            </w:tcBorders>
          </w:tcPr>
          <w:p w14:paraId="16D0F09B" w14:textId="77777777" w:rsidR="00E94E8F" w:rsidRPr="00E94E8F" w:rsidRDefault="00E94E8F" w:rsidP="00E94E8F">
            <w:pPr>
              <w:spacing w:before="0" w:after="0" w:line="240" w:lineRule="auto"/>
              <w:ind w:firstLine="0"/>
              <w:jc w:val="left"/>
              <w:rPr>
                <w:rFonts w:eastAsia="Times New Roman"/>
                <w:color w:val="000000"/>
              </w:rPr>
            </w:pPr>
          </w:p>
        </w:tc>
      </w:tr>
      <w:tr w:rsidR="00E94E8F" w:rsidRPr="00E94E8F" w14:paraId="49340388" w14:textId="77777777" w:rsidTr="00643EE2">
        <w:trPr>
          <w:trHeight w:val="382"/>
        </w:trPr>
        <w:tc>
          <w:tcPr>
            <w:tcW w:w="5630" w:type="dxa"/>
            <w:tcBorders>
              <w:top w:val="nil"/>
              <w:left w:val="single" w:sz="4" w:space="0" w:color="auto"/>
              <w:bottom w:val="single" w:sz="4" w:space="0" w:color="auto"/>
              <w:right w:val="single" w:sz="4" w:space="0" w:color="auto"/>
            </w:tcBorders>
            <w:shd w:val="clear" w:color="auto" w:fill="auto"/>
            <w:vAlign w:val="center"/>
            <w:hideMark/>
          </w:tcPr>
          <w:p w14:paraId="0AE6F410" w14:textId="77777777" w:rsidR="00E94E8F" w:rsidRPr="00E94E8F" w:rsidRDefault="00E94E8F" w:rsidP="00E94E8F">
            <w:pPr>
              <w:spacing w:before="0" w:after="0" w:line="240" w:lineRule="auto"/>
              <w:ind w:firstLine="0"/>
              <w:jc w:val="left"/>
              <w:rPr>
                <w:rFonts w:eastAsia="Times New Roman"/>
                <w:color w:val="000000"/>
              </w:rPr>
            </w:pPr>
            <w:r w:rsidRPr="00E94E8F">
              <w:rPr>
                <w:rFonts w:eastAsia="Times New Roman"/>
                <w:color w:val="000000"/>
              </w:rPr>
              <w:t>ИНН Получателя гранта</w:t>
            </w:r>
          </w:p>
        </w:tc>
        <w:tc>
          <w:tcPr>
            <w:tcW w:w="8383" w:type="dxa"/>
            <w:tcBorders>
              <w:top w:val="nil"/>
              <w:left w:val="single" w:sz="4" w:space="0" w:color="auto"/>
              <w:bottom w:val="single" w:sz="4" w:space="0" w:color="auto"/>
              <w:right w:val="single" w:sz="4" w:space="0" w:color="auto"/>
            </w:tcBorders>
          </w:tcPr>
          <w:p w14:paraId="592DB2DF" w14:textId="77777777" w:rsidR="00E94E8F" w:rsidRPr="00E94E8F" w:rsidRDefault="00E94E8F" w:rsidP="00E94E8F">
            <w:pPr>
              <w:spacing w:before="0" w:after="0" w:line="240" w:lineRule="auto"/>
              <w:ind w:firstLine="0"/>
              <w:jc w:val="left"/>
              <w:rPr>
                <w:rFonts w:eastAsia="Times New Roman"/>
                <w:color w:val="000000"/>
              </w:rPr>
            </w:pPr>
          </w:p>
        </w:tc>
      </w:tr>
      <w:tr w:rsidR="00E94E8F" w:rsidRPr="00E94E8F" w14:paraId="7ABFADE5" w14:textId="77777777" w:rsidTr="00643EE2">
        <w:trPr>
          <w:trHeight w:val="196"/>
        </w:trPr>
        <w:tc>
          <w:tcPr>
            <w:tcW w:w="5630" w:type="dxa"/>
            <w:tcBorders>
              <w:top w:val="nil"/>
              <w:left w:val="single" w:sz="4" w:space="0" w:color="auto"/>
              <w:bottom w:val="single" w:sz="4" w:space="0" w:color="auto"/>
              <w:right w:val="single" w:sz="4" w:space="0" w:color="auto"/>
            </w:tcBorders>
            <w:shd w:val="clear" w:color="auto" w:fill="auto"/>
            <w:vAlign w:val="center"/>
            <w:hideMark/>
          </w:tcPr>
          <w:p w14:paraId="6B784F2C" w14:textId="77777777" w:rsidR="00E94E8F" w:rsidRPr="00E94E8F" w:rsidRDefault="00E94E8F" w:rsidP="00E94E8F">
            <w:pPr>
              <w:spacing w:before="0" w:after="0" w:line="240" w:lineRule="auto"/>
              <w:ind w:firstLine="0"/>
              <w:jc w:val="left"/>
              <w:rPr>
                <w:rFonts w:eastAsia="Times New Roman"/>
                <w:color w:val="000000"/>
              </w:rPr>
            </w:pPr>
            <w:r w:rsidRPr="00E94E8F">
              <w:rPr>
                <w:rFonts w:eastAsia="Times New Roman"/>
                <w:color w:val="000000"/>
              </w:rPr>
              <w:t>Наименование проекта</w:t>
            </w:r>
          </w:p>
        </w:tc>
        <w:tc>
          <w:tcPr>
            <w:tcW w:w="8383" w:type="dxa"/>
            <w:tcBorders>
              <w:top w:val="nil"/>
              <w:left w:val="single" w:sz="4" w:space="0" w:color="auto"/>
              <w:bottom w:val="single" w:sz="4" w:space="0" w:color="auto"/>
              <w:right w:val="single" w:sz="4" w:space="0" w:color="auto"/>
            </w:tcBorders>
          </w:tcPr>
          <w:p w14:paraId="018231DD" w14:textId="77777777" w:rsidR="00E94E8F" w:rsidRPr="00E94E8F" w:rsidRDefault="00E94E8F" w:rsidP="00E94E8F">
            <w:pPr>
              <w:spacing w:before="0" w:after="0" w:line="240" w:lineRule="auto"/>
              <w:ind w:firstLine="0"/>
              <w:jc w:val="left"/>
              <w:rPr>
                <w:rFonts w:eastAsia="Times New Roman"/>
                <w:color w:val="000000"/>
              </w:rPr>
            </w:pPr>
          </w:p>
        </w:tc>
      </w:tr>
      <w:tr w:rsidR="00E94E8F" w:rsidRPr="00E94E8F" w14:paraId="0A9EA274" w14:textId="77777777" w:rsidTr="00643EE2">
        <w:trPr>
          <w:trHeight w:val="382"/>
        </w:trPr>
        <w:tc>
          <w:tcPr>
            <w:tcW w:w="5630" w:type="dxa"/>
            <w:tcBorders>
              <w:top w:val="nil"/>
              <w:left w:val="single" w:sz="4" w:space="0" w:color="auto"/>
              <w:bottom w:val="single" w:sz="4" w:space="0" w:color="auto"/>
              <w:right w:val="single" w:sz="4" w:space="0" w:color="auto"/>
            </w:tcBorders>
            <w:shd w:val="clear" w:color="auto" w:fill="auto"/>
            <w:vAlign w:val="center"/>
            <w:hideMark/>
          </w:tcPr>
          <w:p w14:paraId="267F1664" w14:textId="77777777" w:rsidR="00E94E8F" w:rsidRPr="00E94E8F" w:rsidRDefault="00E94E8F" w:rsidP="00E94E8F">
            <w:pPr>
              <w:spacing w:before="0" w:after="0" w:line="240" w:lineRule="auto"/>
              <w:ind w:firstLine="0"/>
              <w:jc w:val="left"/>
              <w:rPr>
                <w:rFonts w:eastAsia="Times New Roman"/>
                <w:color w:val="000000"/>
              </w:rPr>
            </w:pPr>
            <w:r w:rsidRPr="00E94E8F">
              <w:rPr>
                <w:rFonts w:eastAsia="Times New Roman"/>
                <w:color w:val="000000"/>
              </w:rPr>
              <w:t>Дата начала реализации проекта</w:t>
            </w:r>
          </w:p>
        </w:tc>
        <w:tc>
          <w:tcPr>
            <w:tcW w:w="8383" w:type="dxa"/>
            <w:tcBorders>
              <w:top w:val="nil"/>
              <w:left w:val="single" w:sz="4" w:space="0" w:color="auto"/>
              <w:bottom w:val="single" w:sz="4" w:space="0" w:color="auto"/>
              <w:right w:val="single" w:sz="4" w:space="0" w:color="auto"/>
            </w:tcBorders>
          </w:tcPr>
          <w:p w14:paraId="748AC46E" w14:textId="77777777" w:rsidR="00E94E8F" w:rsidRPr="00E94E8F" w:rsidRDefault="00E94E8F" w:rsidP="00E94E8F">
            <w:pPr>
              <w:spacing w:before="0" w:after="0" w:line="240" w:lineRule="auto"/>
              <w:ind w:firstLine="0"/>
              <w:jc w:val="left"/>
              <w:rPr>
                <w:rFonts w:eastAsia="Times New Roman"/>
                <w:color w:val="000000"/>
              </w:rPr>
            </w:pPr>
          </w:p>
        </w:tc>
      </w:tr>
      <w:tr w:rsidR="00E94E8F" w:rsidRPr="00E94E8F" w14:paraId="53F82751" w14:textId="77777777" w:rsidTr="00643EE2">
        <w:trPr>
          <w:trHeight w:val="295"/>
        </w:trPr>
        <w:tc>
          <w:tcPr>
            <w:tcW w:w="5630" w:type="dxa"/>
            <w:tcBorders>
              <w:top w:val="nil"/>
              <w:left w:val="single" w:sz="4" w:space="0" w:color="auto"/>
              <w:bottom w:val="single" w:sz="4" w:space="0" w:color="auto"/>
              <w:right w:val="single" w:sz="4" w:space="0" w:color="auto"/>
            </w:tcBorders>
            <w:shd w:val="clear" w:color="auto" w:fill="auto"/>
            <w:vAlign w:val="center"/>
            <w:hideMark/>
          </w:tcPr>
          <w:p w14:paraId="02CB049A" w14:textId="77777777" w:rsidR="00E94E8F" w:rsidRPr="00E94E8F" w:rsidRDefault="00E94E8F" w:rsidP="00E94E8F">
            <w:pPr>
              <w:spacing w:before="0" w:after="0" w:line="240" w:lineRule="auto"/>
              <w:ind w:firstLine="0"/>
              <w:jc w:val="left"/>
              <w:rPr>
                <w:rFonts w:eastAsia="Times New Roman"/>
                <w:color w:val="000000"/>
              </w:rPr>
            </w:pPr>
            <w:r w:rsidRPr="00E94E8F">
              <w:rPr>
                <w:rFonts w:eastAsia="Times New Roman"/>
                <w:color w:val="000000"/>
              </w:rPr>
              <w:t xml:space="preserve">Дата заключения и номер договора </w:t>
            </w:r>
          </w:p>
        </w:tc>
        <w:tc>
          <w:tcPr>
            <w:tcW w:w="8383" w:type="dxa"/>
            <w:tcBorders>
              <w:top w:val="nil"/>
              <w:left w:val="single" w:sz="4" w:space="0" w:color="auto"/>
              <w:bottom w:val="single" w:sz="4" w:space="0" w:color="auto"/>
              <w:right w:val="single" w:sz="4" w:space="0" w:color="auto"/>
            </w:tcBorders>
          </w:tcPr>
          <w:p w14:paraId="417C2DDC" w14:textId="77777777" w:rsidR="00E94E8F" w:rsidRPr="00E94E8F" w:rsidRDefault="00E94E8F" w:rsidP="00E94E8F">
            <w:pPr>
              <w:spacing w:before="0" w:after="0" w:line="240" w:lineRule="auto"/>
              <w:ind w:firstLine="0"/>
              <w:jc w:val="left"/>
              <w:rPr>
                <w:rFonts w:eastAsia="Times New Roman"/>
                <w:color w:val="000000"/>
              </w:rPr>
            </w:pPr>
          </w:p>
        </w:tc>
      </w:tr>
      <w:tr w:rsidR="00E94E8F" w:rsidRPr="00E94E8F" w14:paraId="64E1FCAA" w14:textId="77777777" w:rsidTr="00643EE2">
        <w:trPr>
          <w:trHeight w:val="382"/>
        </w:trPr>
        <w:tc>
          <w:tcPr>
            <w:tcW w:w="5630" w:type="dxa"/>
            <w:tcBorders>
              <w:top w:val="nil"/>
              <w:left w:val="single" w:sz="4" w:space="0" w:color="auto"/>
              <w:bottom w:val="single" w:sz="4" w:space="0" w:color="auto"/>
              <w:right w:val="single" w:sz="4" w:space="0" w:color="auto"/>
            </w:tcBorders>
            <w:shd w:val="clear" w:color="auto" w:fill="auto"/>
            <w:vAlign w:val="center"/>
            <w:hideMark/>
          </w:tcPr>
          <w:p w14:paraId="72092976" w14:textId="77777777" w:rsidR="00E94E8F" w:rsidRPr="00E94E8F" w:rsidRDefault="00E94E8F" w:rsidP="00E94E8F">
            <w:pPr>
              <w:spacing w:before="0" w:after="0" w:line="240" w:lineRule="auto"/>
              <w:ind w:firstLine="0"/>
              <w:jc w:val="left"/>
              <w:rPr>
                <w:rFonts w:eastAsia="Times New Roman"/>
                <w:color w:val="000000"/>
              </w:rPr>
            </w:pPr>
            <w:r w:rsidRPr="00E94E8F">
              <w:rPr>
                <w:rFonts w:eastAsia="Times New Roman"/>
                <w:color w:val="000000"/>
              </w:rPr>
              <w:t>Отчетный период</w:t>
            </w:r>
          </w:p>
        </w:tc>
        <w:tc>
          <w:tcPr>
            <w:tcW w:w="8383" w:type="dxa"/>
            <w:tcBorders>
              <w:top w:val="nil"/>
              <w:left w:val="single" w:sz="4" w:space="0" w:color="auto"/>
              <w:bottom w:val="single" w:sz="4" w:space="0" w:color="auto"/>
              <w:right w:val="single" w:sz="4" w:space="0" w:color="auto"/>
            </w:tcBorders>
          </w:tcPr>
          <w:p w14:paraId="6488884E" w14:textId="77777777" w:rsidR="00E94E8F" w:rsidRPr="00E94E8F" w:rsidRDefault="00E94E8F" w:rsidP="00E94E8F">
            <w:pPr>
              <w:spacing w:before="0" w:after="0" w:line="240" w:lineRule="auto"/>
              <w:ind w:firstLine="0"/>
              <w:jc w:val="left"/>
              <w:rPr>
                <w:rFonts w:eastAsia="Times New Roman"/>
                <w:color w:val="000000"/>
              </w:rPr>
            </w:pPr>
          </w:p>
        </w:tc>
      </w:tr>
    </w:tbl>
    <w:p w14:paraId="4CA6E7EA" w14:textId="77777777" w:rsidR="00E94E8F" w:rsidRPr="00E94E8F" w:rsidRDefault="00E94E8F" w:rsidP="00E94E8F">
      <w:pPr>
        <w:spacing w:before="0" w:after="0" w:line="240" w:lineRule="auto"/>
        <w:ind w:firstLine="0"/>
        <w:jc w:val="left"/>
        <w:rPr>
          <w:rFonts w:eastAsiaTheme="minorEastAsia"/>
        </w:rPr>
      </w:pPr>
    </w:p>
    <w:p w14:paraId="3A1BD3E6" w14:textId="77777777" w:rsidR="00E94E8F" w:rsidRPr="00E94E8F" w:rsidRDefault="00E94E8F" w:rsidP="00E94E8F">
      <w:pPr>
        <w:spacing w:before="0" w:after="0" w:line="240" w:lineRule="auto"/>
        <w:ind w:firstLine="0"/>
        <w:jc w:val="left"/>
        <w:rPr>
          <w:rFonts w:eastAsiaTheme="minorEastAsia"/>
        </w:rPr>
      </w:pPr>
    </w:p>
    <w:p w14:paraId="589CFADD" w14:textId="77777777" w:rsidR="00E94E8F" w:rsidRPr="00E94E8F" w:rsidRDefault="00E94E8F" w:rsidP="00E94E8F">
      <w:pPr>
        <w:spacing w:before="0" w:after="0" w:line="240" w:lineRule="auto"/>
        <w:ind w:firstLine="0"/>
        <w:jc w:val="left"/>
        <w:rPr>
          <w:rFonts w:eastAsiaTheme="minorEastAsia"/>
        </w:rPr>
      </w:pPr>
    </w:p>
    <w:p w14:paraId="1950E819" w14:textId="77777777" w:rsidR="00E94E8F" w:rsidRPr="00E94E8F" w:rsidRDefault="00E94E8F" w:rsidP="00E94E8F">
      <w:pPr>
        <w:spacing w:before="0" w:after="0" w:line="240" w:lineRule="auto"/>
        <w:ind w:firstLine="0"/>
        <w:jc w:val="left"/>
        <w:rPr>
          <w:rFonts w:eastAsiaTheme="minorEastAsia"/>
        </w:rPr>
      </w:pPr>
    </w:p>
    <w:p w14:paraId="4FE4CB91" w14:textId="77777777" w:rsidR="00E94E8F" w:rsidRPr="00E94E8F" w:rsidRDefault="00E94E8F" w:rsidP="00E94E8F">
      <w:pPr>
        <w:spacing w:before="0" w:after="0" w:line="240" w:lineRule="auto"/>
        <w:ind w:firstLine="0"/>
        <w:jc w:val="left"/>
        <w:rPr>
          <w:rFonts w:eastAsiaTheme="minorEastAsia"/>
        </w:rPr>
      </w:pPr>
    </w:p>
    <w:p w14:paraId="17625444" w14:textId="77777777" w:rsidR="00E94E8F" w:rsidRPr="00E94E8F" w:rsidRDefault="00E94E8F" w:rsidP="00E94E8F">
      <w:pPr>
        <w:spacing w:before="0" w:after="0" w:line="240" w:lineRule="auto"/>
        <w:ind w:firstLine="0"/>
        <w:jc w:val="left"/>
        <w:rPr>
          <w:rFonts w:eastAsiaTheme="minorEastAsia"/>
        </w:rPr>
      </w:pPr>
    </w:p>
    <w:p w14:paraId="32477F55" w14:textId="77777777" w:rsidR="00E94E8F" w:rsidRPr="00E94E8F" w:rsidRDefault="00E94E8F" w:rsidP="00E94E8F">
      <w:pPr>
        <w:spacing w:before="0" w:after="200" w:line="276" w:lineRule="auto"/>
        <w:ind w:firstLine="0"/>
        <w:jc w:val="left"/>
        <w:rPr>
          <w:rFonts w:eastAsiaTheme="minorEastAsia"/>
        </w:rPr>
      </w:pPr>
      <w:r w:rsidRPr="00E94E8F">
        <w:rPr>
          <w:rFonts w:eastAsiaTheme="minorEastAsia"/>
        </w:rPr>
        <w:br w:type="page"/>
      </w:r>
    </w:p>
    <w:p w14:paraId="7BECB66B" w14:textId="77777777" w:rsidR="00E94E8F" w:rsidRPr="00E94E8F" w:rsidRDefault="00E94E8F" w:rsidP="00E94E8F">
      <w:pPr>
        <w:spacing w:before="0" w:after="0" w:line="240" w:lineRule="auto"/>
        <w:ind w:firstLine="0"/>
        <w:jc w:val="left"/>
        <w:rPr>
          <w:rFonts w:eastAsiaTheme="minorEastAsia"/>
        </w:rPr>
      </w:pPr>
    </w:p>
    <w:p w14:paraId="431F1F35" w14:textId="77777777" w:rsidR="00E94E8F" w:rsidRPr="00E94E8F" w:rsidRDefault="00E94E8F" w:rsidP="00E94E8F">
      <w:pPr>
        <w:spacing w:before="0" w:after="0" w:line="240" w:lineRule="auto"/>
        <w:ind w:firstLine="0"/>
        <w:rPr>
          <w:rFonts w:eastAsiaTheme="minorEastAsia"/>
        </w:rPr>
      </w:pPr>
      <w:r w:rsidRPr="00E94E8F">
        <w:rPr>
          <w:rFonts w:eastAsiaTheme="minorEastAsia"/>
        </w:rPr>
        <w:t xml:space="preserve">I. Расходы на реализацию проекта </w:t>
      </w:r>
    </w:p>
    <w:tbl>
      <w:tblPr>
        <w:tblpPr w:leftFromText="180" w:rightFromText="180" w:horzAnchor="margin" w:tblpY="630"/>
        <w:tblW w:w="4974" w:type="pct"/>
        <w:tblLayout w:type="fixed"/>
        <w:tblLook w:val="04A0" w:firstRow="1" w:lastRow="0" w:firstColumn="1" w:lastColumn="0" w:noHBand="0" w:noVBand="1"/>
      </w:tblPr>
      <w:tblGrid>
        <w:gridCol w:w="1170"/>
        <w:gridCol w:w="1471"/>
        <w:gridCol w:w="666"/>
        <w:gridCol w:w="938"/>
        <w:gridCol w:w="802"/>
        <w:gridCol w:w="802"/>
        <w:gridCol w:w="802"/>
        <w:gridCol w:w="669"/>
        <w:gridCol w:w="938"/>
        <w:gridCol w:w="802"/>
        <w:gridCol w:w="669"/>
        <w:gridCol w:w="935"/>
        <w:gridCol w:w="669"/>
        <w:gridCol w:w="938"/>
        <w:gridCol w:w="802"/>
        <w:gridCol w:w="802"/>
      </w:tblGrid>
      <w:tr w:rsidR="00E94E8F" w:rsidRPr="00E94E8F" w14:paraId="77FC24DE" w14:textId="77777777" w:rsidTr="00643EE2">
        <w:trPr>
          <w:trHeight w:val="298"/>
          <w:tblHeader/>
        </w:trPr>
        <w:tc>
          <w:tcPr>
            <w:tcW w:w="4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FD034E" w14:textId="77777777" w:rsidR="00E94E8F" w:rsidRPr="00E94E8F" w:rsidRDefault="00E94E8F" w:rsidP="00E94E8F">
            <w:pPr>
              <w:spacing w:before="0" w:after="0" w:line="240" w:lineRule="auto"/>
              <w:ind w:firstLine="0"/>
              <w:jc w:val="center"/>
              <w:rPr>
                <w:rFonts w:eastAsia="Times New Roman"/>
                <w:bCs/>
                <w:sz w:val="16"/>
                <w:szCs w:val="16"/>
              </w:rPr>
            </w:pPr>
            <w:r w:rsidRPr="00E94E8F">
              <w:rPr>
                <w:rFonts w:eastAsia="Times New Roman"/>
                <w:bCs/>
                <w:sz w:val="16"/>
                <w:szCs w:val="16"/>
              </w:rPr>
              <w:t>№ п/п</w:t>
            </w:r>
          </w:p>
        </w:tc>
        <w:tc>
          <w:tcPr>
            <w:tcW w:w="5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749303" w14:textId="77777777" w:rsidR="00E94E8F" w:rsidRPr="00E94E8F" w:rsidRDefault="00E94E8F" w:rsidP="00E94E8F">
            <w:pPr>
              <w:spacing w:before="0" w:after="0" w:line="240" w:lineRule="auto"/>
              <w:ind w:firstLine="0"/>
              <w:jc w:val="center"/>
              <w:rPr>
                <w:rFonts w:eastAsia="Times New Roman"/>
                <w:bCs/>
                <w:sz w:val="16"/>
                <w:szCs w:val="16"/>
              </w:rPr>
            </w:pPr>
            <w:r w:rsidRPr="00E94E8F">
              <w:rPr>
                <w:rFonts w:eastAsia="Times New Roman"/>
                <w:bCs/>
                <w:sz w:val="16"/>
                <w:szCs w:val="16"/>
              </w:rPr>
              <w:t xml:space="preserve">Наименование этапа / мероприятия / </w:t>
            </w:r>
            <w:r w:rsidRPr="00E94E8F">
              <w:rPr>
                <w:rFonts w:eastAsia="Times New Roman"/>
                <w:bCs/>
                <w:sz w:val="16"/>
                <w:szCs w:val="16"/>
              </w:rPr>
              <w:lastRenderedPageBreak/>
              <w:t>вида расходов</w:t>
            </w:r>
          </w:p>
        </w:tc>
        <w:tc>
          <w:tcPr>
            <w:tcW w:w="4048" w:type="pct"/>
            <w:gridSpan w:val="14"/>
            <w:tcBorders>
              <w:top w:val="single" w:sz="4" w:space="0" w:color="auto"/>
              <w:left w:val="nil"/>
              <w:bottom w:val="single" w:sz="4" w:space="0" w:color="auto"/>
              <w:right w:val="single" w:sz="4" w:space="0" w:color="auto"/>
            </w:tcBorders>
            <w:shd w:val="clear" w:color="auto" w:fill="auto"/>
            <w:vAlign w:val="center"/>
            <w:hideMark/>
          </w:tcPr>
          <w:p w14:paraId="1738C577" w14:textId="77777777" w:rsidR="00E94E8F" w:rsidRPr="00E94E8F" w:rsidRDefault="00E94E8F" w:rsidP="00E94E8F">
            <w:pPr>
              <w:spacing w:before="0" w:after="0" w:line="240" w:lineRule="auto"/>
              <w:ind w:firstLine="0"/>
              <w:jc w:val="center"/>
              <w:rPr>
                <w:rFonts w:eastAsia="Times New Roman"/>
                <w:bCs/>
                <w:sz w:val="16"/>
                <w:szCs w:val="16"/>
              </w:rPr>
            </w:pPr>
            <w:r w:rsidRPr="00E94E8F">
              <w:rPr>
                <w:rFonts w:eastAsia="Times New Roman"/>
                <w:bCs/>
                <w:sz w:val="16"/>
                <w:szCs w:val="16"/>
              </w:rPr>
              <w:lastRenderedPageBreak/>
              <w:t>Объем финансового обеспечения реализации проекта (в рублях)</w:t>
            </w:r>
          </w:p>
        </w:tc>
      </w:tr>
      <w:tr w:rsidR="00E94E8F" w:rsidRPr="00E94E8F" w14:paraId="2977EED6" w14:textId="77777777" w:rsidTr="00643EE2">
        <w:trPr>
          <w:trHeight w:val="298"/>
          <w:tblHeader/>
        </w:trPr>
        <w:tc>
          <w:tcPr>
            <w:tcW w:w="422" w:type="pct"/>
            <w:vMerge/>
            <w:tcBorders>
              <w:top w:val="single" w:sz="4" w:space="0" w:color="auto"/>
              <w:left w:val="single" w:sz="4" w:space="0" w:color="auto"/>
              <w:bottom w:val="single" w:sz="4" w:space="0" w:color="auto"/>
              <w:right w:val="single" w:sz="4" w:space="0" w:color="auto"/>
            </w:tcBorders>
            <w:vAlign w:val="center"/>
            <w:hideMark/>
          </w:tcPr>
          <w:p w14:paraId="1F1F5329" w14:textId="77777777" w:rsidR="00E94E8F" w:rsidRPr="00E94E8F" w:rsidRDefault="00E94E8F" w:rsidP="00E94E8F">
            <w:pPr>
              <w:spacing w:before="0" w:after="0" w:line="240" w:lineRule="auto"/>
              <w:ind w:firstLine="0"/>
              <w:jc w:val="left"/>
              <w:rPr>
                <w:rFonts w:eastAsia="Times New Roman"/>
                <w:bCs/>
                <w:sz w:val="16"/>
                <w:szCs w:val="16"/>
              </w:rPr>
            </w:pPr>
          </w:p>
        </w:tc>
        <w:tc>
          <w:tcPr>
            <w:tcW w:w="530" w:type="pct"/>
            <w:vMerge/>
            <w:tcBorders>
              <w:top w:val="single" w:sz="4" w:space="0" w:color="auto"/>
              <w:left w:val="single" w:sz="4" w:space="0" w:color="auto"/>
              <w:bottom w:val="single" w:sz="4" w:space="0" w:color="auto"/>
              <w:right w:val="single" w:sz="4" w:space="0" w:color="auto"/>
            </w:tcBorders>
            <w:vAlign w:val="center"/>
            <w:hideMark/>
          </w:tcPr>
          <w:p w14:paraId="0FC5FEC6" w14:textId="77777777" w:rsidR="00E94E8F" w:rsidRPr="00E94E8F" w:rsidRDefault="00E94E8F" w:rsidP="00E94E8F">
            <w:pPr>
              <w:spacing w:before="0" w:after="0" w:line="240" w:lineRule="auto"/>
              <w:ind w:firstLine="0"/>
              <w:jc w:val="left"/>
              <w:rPr>
                <w:rFonts w:eastAsia="Times New Roman"/>
                <w:bCs/>
                <w:sz w:val="16"/>
                <w:szCs w:val="16"/>
              </w:rPr>
            </w:pPr>
          </w:p>
        </w:tc>
        <w:tc>
          <w:tcPr>
            <w:tcW w:w="2313" w:type="pct"/>
            <w:gridSpan w:val="8"/>
            <w:tcBorders>
              <w:top w:val="single" w:sz="4" w:space="0" w:color="auto"/>
              <w:left w:val="nil"/>
              <w:bottom w:val="single" w:sz="4" w:space="0" w:color="auto"/>
              <w:right w:val="single" w:sz="4" w:space="0" w:color="auto"/>
            </w:tcBorders>
            <w:shd w:val="clear" w:color="auto" w:fill="auto"/>
            <w:vAlign w:val="center"/>
            <w:hideMark/>
          </w:tcPr>
          <w:p w14:paraId="39CBB238" w14:textId="77777777" w:rsidR="00E94E8F" w:rsidRPr="00E94E8F" w:rsidRDefault="00E94E8F" w:rsidP="00E94E8F">
            <w:pPr>
              <w:spacing w:before="0" w:after="0" w:line="240" w:lineRule="auto"/>
              <w:ind w:firstLine="0"/>
              <w:jc w:val="center"/>
              <w:rPr>
                <w:rFonts w:eastAsia="Times New Roman"/>
                <w:bCs/>
                <w:sz w:val="16"/>
                <w:szCs w:val="16"/>
              </w:rPr>
            </w:pPr>
            <w:r w:rsidRPr="00E94E8F">
              <w:rPr>
                <w:rFonts w:eastAsia="Times New Roman"/>
                <w:bCs/>
                <w:sz w:val="16"/>
                <w:szCs w:val="16"/>
              </w:rPr>
              <w:t>20__</w:t>
            </w:r>
            <w:r w:rsidRPr="00E94E8F">
              <w:rPr>
                <w:rFonts w:eastAsia="Times New Roman"/>
                <w:bCs/>
                <w:sz w:val="16"/>
                <w:szCs w:val="16"/>
                <w:lang w:val="en-US"/>
              </w:rPr>
              <w:t xml:space="preserve"> </w:t>
            </w:r>
            <w:r w:rsidRPr="00E94E8F">
              <w:rPr>
                <w:rFonts w:eastAsia="Times New Roman"/>
                <w:bCs/>
                <w:sz w:val="16"/>
                <w:szCs w:val="16"/>
              </w:rPr>
              <w:t>г.</w:t>
            </w:r>
          </w:p>
        </w:tc>
        <w:tc>
          <w:tcPr>
            <w:tcW w:w="1735" w:type="pct"/>
            <w:gridSpan w:val="6"/>
            <w:tcBorders>
              <w:top w:val="single" w:sz="4" w:space="0" w:color="auto"/>
              <w:left w:val="nil"/>
              <w:bottom w:val="single" w:sz="4" w:space="0" w:color="auto"/>
              <w:right w:val="single" w:sz="4" w:space="0" w:color="auto"/>
            </w:tcBorders>
            <w:shd w:val="clear" w:color="auto" w:fill="auto"/>
            <w:vAlign w:val="center"/>
            <w:hideMark/>
          </w:tcPr>
          <w:p w14:paraId="5680E256" w14:textId="77777777" w:rsidR="00E94E8F" w:rsidRPr="00E94E8F" w:rsidRDefault="00E94E8F" w:rsidP="00E94E8F">
            <w:pPr>
              <w:spacing w:before="0" w:after="0" w:line="240" w:lineRule="auto"/>
              <w:ind w:firstLine="0"/>
              <w:jc w:val="center"/>
              <w:rPr>
                <w:rFonts w:eastAsia="Times New Roman"/>
                <w:bCs/>
                <w:sz w:val="16"/>
                <w:szCs w:val="16"/>
              </w:rPr>
            </w:pPr>
            <w:r w:rsidRPr="00E94E8F">
              <w:rPr>
                <w:rFonts w:eastAsia="Times New Roman"/>
                <w:bCs/>
                <w:sz w:val="16"/>
                <w:szCs w:val="16"/>
              </w:rPr>
              <w:t>Всего за время реализации проекта</w:t>
            </w:r>
          </w:p>
        </w:tc>
      </w:tr>
      <w:tr w:rsidR="00E94E8F" w:rsidRPr="00E94E8F" w14:paraId="2D539072" w14:textId="77777777" w:rsidTr="00643EE2">
        <w:trPr>
          <w:trHeight w:val="1065"/>
          <w:tblHeader/>
        </w:trPr>
        <w:tc>
          <w:tcPr>
            <w:tcW w:w="422" w:type="pct"/>
            <w:vMerge/>
            <w:tcBorders>
              <w:top w:val="single" w:sz="4" w:space="0" w:color="auto"/>
              <w:left w:val="single" w:sz="4" w:space="0" w:color="auto"/>
              <w:bottom w:val="single" w:sz="4" w:space="0" w:color="auto"/>
              <w:right w:val="single" w:sz="4" w:space="0" w:color="auto"/>
            </w:tcBorders>
            <w:vAlign w:val="center"/>
            <w:hideMark/>
          </w:tcPr>
          <w:p w14:paraId="7912494D" w14:textId="77777777" w:rsidR="00E94E8F" w:rsidRPr="00E94E8F" w:rsidRDefault="00E94E8F" w:rsidP="00E94E8F">
            <w:pPr>
              <w:spacing w:before="0" w:after="0" w:line="240" w:lineRule="auto"/>
              <w:ind w:firstLine="0"/>
              <w:jc w:val="left"/>
              <w:rPr>
                <w:rFonts w:eastAsia="Times New Roman"/>
                <w:b/>
                <w:bCs/>
                <w:sz w:val="16"/>
                <w:szCs w:val="16"/>
              </w:rPr>
            </w:pPr>
          </w:p>
        </w:tc>
        <w:tc>
          <w:tcPr>
            <w:tcW w:w="530" w:type="pct"/>
            <w:vMerge/>
            <w:tcBorders>
              <w:top w:val="single" w:sz="4" w:space="0" w:color="auto"/>
              <w:left w:val="single" w:sz="4" w:space="0" w:color="auto"/>
              <w:bottom w:val="single" w:sz="4" w:space="0" w:color="auto"/>
              <w:right w:val="single" w:sz="4" w:space="0" w:color="auto"/>
            </w:tcBorders>
            <w:vAlign w:val="center"/>
            <w:hideMark/>
          </w:tcPr>
          <w:p w14:paraId="4D930CB4" w14:textId="77777777" w:rsidR="00E94E8F" w:rsidRPr="00E94E8F" w:rsidRDefault="00E94E8F" w:rsidP="00E94E8F">
            <w:pPr>
              <w:spacing w:before="0" w:after="0" w:line="240" w:lineRule="auto"/>
              <w:ind w:firstLine="0"/>
              <w:jc w:val="left"/>
              <w:rPr>
                <w:rFonts w:eastAsia="Times New Roman"/>
                <w:b/>
                <w:bCs/>
                <w:sz w:val="16"/>
                <w:szCs w:val="16"/>
              </w:rPr>
            </w:pPr>
          </w:p>
        </w:tc>
        <w:tc>
          <w:tcPr>
            <w:tcW w:w="578"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1D5B2771" w14:textId="77777777" w:rsidR="00E94E8F" w:rsidRPr="00E94E8F" w:rsidRDefault="00E94E8F" w:rsidP="00E94E8F">
            <w:pPr>
              <w:spacing w:before="0" w:after="0" w:line="240" w:lineRule="auto"/>
              <w:ind w:firstLine="0"/>
              <w:jc w:val="center"/>
              <w:rPr>
                <w:rFonts w:eastAsia="Times New Roman"/>
                <w:sz w:val="16"/>
                <w:szCs w:val="16"/>
              </w:rPr>
            </w:pPr>
            <w:r w:rsidRPr="00E94E8F">
              <w:rPr>
                <w:rFonts w:eastAsia="Times New Roman"/>
                <w:sz w:val="16"/>
                <w:szCs w:val="16"/>
              </w:rPr>
              <w:t xml:space="preserve">Общая сумма </w:t>
            </w:r>
          </w:p>
        </w:tc>
        <w:tc>
          <w:tcPr>
            <w:tcW w:w="867"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D04C98E" w14:textId="77777777" w:rsidR="00E94E8F" w:rsidRPr="00E94E8F" w:rsidRDefault="00E94E8F" w:rsidP="00E94E8F">
            <w:pPr>
              <w:spacing w:before="0" w:after="0" w:line="240" w:lineRule="auto"/>
              <w:ind w:firstLine="0"/>
              <w:jc w:val="center"/>
              <w:rPr>
                <w:rFonts w:eastAsia="Times New Roman"/>
                <w:sz w:val="16"/>
                <w:szCs w:val="16"/>
              </w:rPr>
            </w:pPr>
            <w:r w:rsidRPr="00E94E8F">
              <w:rPr>
                <w:rFonts w:eastAsia="Times New Roman"/>
                <w:sz w:val="16"/>
                <w:szCs w:val="16"/>
              </w:rPr>
              <w:t>За счет гранта на реализацию проекта НТИ</w:t>
            </w:r>
          </w:p>
        </w:tc>
        <w:tc>
          <w:tcPr>
            <w:tcW w:w="868"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BB52C92" w14:textId="77777777" w:rsidR="00E94E8F" w:rsidRPr="00E94E8F" w:rsidRDefault="00E94E8F" w:rsidP="00E94E8F">
            <w:pPr>
              <w:spacing w:before="0" w:after="0" w:line="240" w:lineRule="auto"/>
              <w:ind w:firstLine="0"/>
              <w:jc w:val="center"/>
              <w:rPr>
                <w:rFonts w:eastAsia="Times New Roman"/>
                <w:sz w:val="16"/>
                <w:szCs w:val="16"/>
              </w:rPr>
            </w:pPr>
            <w:r w:rsidRPr="00E94E8F">
              <w:rPr>
                <w:rFonts w:eastAsia="Times New Roman"/>
                <w:sz w:val="16"/>
                <w:szCs w:val="16"/>
              </w:rPr>
              <w:t>За счет внебюджетных средств</w:t>
            </w:r>
          </w:p>
        </w:tc>
        <w:tc>
          <w:tcPr>
            <w:tcW w:w="578"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007BAAAB" w14:textId="77777777" w:rsidR="00E94E8F" w:rsidRPr="00E94E8F" w:rsidRDefault="00E94E8F" w:rsidP="00E94E8F">
            <w:pPr>
              <w:spacing w:before="0" w:after="0" w:line="240" w:lineRule="auto"/>
              <w:ind w:firstLine="0"/>
              <w:jc w:val="center"/>
              <w:rPr>
                <w:rFonts w:eastAsia="Times New Roman"/>
                <w:sz w:val="16"/>
                <w:szCs w:val="16"/>
              </w:rPr>
            </w:pPr>
            <w:r w:rsidRPr="00E94E8F">
              <w:rPr>
                <w:rFonts w:eastAsia="Times New Roman"/>
                <w:sz w:val="16"/>
                <w:szCs w:val="16"/>
              </w:rPr>
              <w:t xml:space="preserve">Общая сумма </w:t>
            </w:r>
          </w:p>
        </w:tc>
        <w:tc>
          <w:tcPr>
            <w:tcW w:w="579"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234F1C7E" w14:textId="77777777" w:rsidR="00E94E8F" w:rsidRPr="00E94E8F" w:rsidRDefault="00E94E8F" w:rsidP="00E94E8F">
            <w:pPr>
              <w:spacing w:before="0" w:after="0" w:line="240" w:lineRule="auto"/>
              <w:ind w:firstLine="0"/>
              <w:jc w:val="center"/>
              <w:rPr>
                <w:rFonts w:eastAsia="Times New Roman"/>
                <w:sz w:val="16"/>
                <w:szCs w:val="16"/>
              </w:rPr>
            </w:pPr>
            <w:r w:rsidRPr="00E94E8F">
              <w:rPr>
                <w:rFonts w:eastAsia="Times New Roman"/>
                <w:sz w:val="16"/>
                <w:szCs w:val="16"/>
              </w:rPr>
              <w:t>За счет гранта на реализацию проекта НТИ</w:t>
            </w:r>
          </w:p>
        </w:tc>
        <w:tc>
          <w:tcPr>
            <w:tcW w:w="578"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2D04D45C" w14:textId="77777777" w:rsidR="00E94E8F" w:rsidRPr="00E94E8F" w:rsidRDefault="00E94E8F" w:rsidP="00E94E8F">
            <w:pPr>
              <w:spacing w:before="0" w:after="0" w:line="240" w:lineRule="auto"/>
              <w:ind w:firstLine="0"/>
              <w:jc w:val="center"/>
              <w:rPr>
                <w:rFonts w:eastAsia="Times New Roman"/>
                <w:sz w:val="16"/>
                <w:szCs w:val="16"/>
              </w:rPr>
            </w:pPr>
            <w:r w:rsidRPr="00E94E8F">
              <w:rPr>
                <w:rFonts w:eastAsia="Times New Roman"/>
                <w:sz w:val="16"/>
                <w:szCs w:val="16"/>
              </w:rPr>
              <w:t>За счет внебюджетных средств</w:t>
            </w:r>
          </w:p>
        </w:tc>
      </w:tr>
      <w:tr w:rsidR="00E94E8F" w:rsidRPr="00E94E8F" w14:paraId="2F384373" w14:textId="77777777" w:rsidTr="00643EE2">
        <w:trPr>
          <w:trHeight w:val="571"/>
          <w:tblHeader/>
        </w:trPr>
        <w:tc>
          <w:tcPr>
            <w:tcW w:w="422" w:type="pct"/>
            <w:vMerge/>
            <w:tcBorders>
              <w:top w:val="single" w:sz="4" w:space="0" w:color="auto"/>
              <w:left w:val="single" w:sz="4" w:space="0" w:color="auto"/>
              <w:bottom w:val="single" w:sz="4" w:space="0" w:color="auto"/>
              <w:right w:val="single" w:sz="4" w:space="0" w:color="auto"/>
            </w:tcBorders>
            <w:vAlign w:val="center"/>
            <w:hideMark/>
          </w:tcPr>
          <w:p w14:paraId="79D93E63" w14:textId="77777777" w:rsidR="00E94E8F" w:rsidRPr="00E94E8F" w:rsidRDefault="00E94E8F" w:rsidP="00E94E8F">
            <w:pPr>
              <w:spacing w:before="0" w:after="0" w:line="240" w:lineRule="auto"/>
              <w:ind w:firstLine="0"/>
              <w:jc w:val="left"/>
              <w:rPr>
                <w:rFonts w:eastAsia="Times New Roman"/>
                <w:b/>
                <w:bCs/>
                <w:sz w:val="16"/>
                <w:szCs w:val="16"/>
              </w:rPr>
            </w:pPr>
          </w:p>
        </w:tc>
        <w:tc>
          <w:tcPr>
            <w:tcW w:w="530" w:type="pct"/>
            <w:vMerge/>
            <w:tcBorders>
              <w:top w:val="single" w:sz="4" w:space="0" w:color="auto"/>
              <w:left w:val="single" w:sz="4" w:space="0" w:color="auto"/>
              <w:bottom w:val="single" w:sz="4" w:space="0" w:color="auto"/>
              <w:right w:val="single" w:sz="4" w:space="0" w:color="auto"/>
            </w:tcBorders>
            <w:vAlign w:val="center"/>
            <w:hideMark/>
          </w:tcPr>
          <w:p w14:paraId="1E3B63C6" w14:textId="77777777" w:rsidR="00E94E8F" w:rsidRPr="00E94E8F" w:rsidRDefault="00E94E8F" w:rsidP="00E94E8F">
            <w:pPr>
              <w:spacing w:before="0" w:after="0" w:line="240" w:lineRule="auto"/>
              <w:ind w:firstLine="0"/>
              <w:jc w:val="left"/>
              <w:rPr>
                <w:rFonts w:eastAsia="Times New Roman"/>
                <w:b/>
                <w:bCs/>
                <w:sz w:val="16"/>
                <w:szCs w:val="16"/>
              </w:rPr>
            </w:pPr>
          </w:p>
        </w:tc>
        <w:tc>
          <w:tcPr>
            <w:tcW w:w="240" w:type="pct"/>
            <w:tcBorders>
              <w:top w:val="nil"/>
              <w:left w:val="nil"/>
              <w:bottom w:val="single" w:sz="4" w:space="0" w:color="auto"/>
              <w:right w:val="single" w:sz="4" w:space="0" w:color="auto"/>
            </w:tcBorders>
            <w:shd w:val="clear" w:color="auto" w:fill="FFFFFF" w:themeFill="background1"/>
            <w:vAlign w:val="center"/>
            <w:hideMark/>
          </w:tcPr>
          <w:p w14:paraId="676F7247" w14:textId="77777777" w:rsidR="00E94E8F" w:rsidRPr="00E94E8F" w:rsidRDefault="00E94E8F" w:rsidP="00E94E8F">
            <w:pPr>
              <w:spacing w:before="0" w:after="0" w:line="240" w:lineRule="auto"/>
              <w:ind w:firstLine="0"/>
              <w:jc w:val="center"/>
              <w:rPr>
                <w:rFonts w:eastAsia="Times New Roman"/>
                <w:sz w:val="16"/>
                <w:szCs w:val="16"/>
              </w:rPr>
            </w:pPr>
            <w:r w:rsidRPr="00E94E8F">
              <w:rPr>
                <w:rFonts w:eastAsia="Times New Roman"/>
                <w:sz w:val="16"/>
                <w:szCs w:val="16"/>
              </w:rPr>
              <w:t>План</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397FF558" w14:textId="77777777" w:rsidR="00E94E8F" w:rsidRPr="00E94E8F" w:rsidRDefault="00E94E8F" w:rsidP="00E94E8F">
            <w:pPr>
              <w:spacing w:before="0" w:after="0" w:line="240" w:lineRule="auto"/>
              <w:ind w:firstLine="0"/>
              <w:jc w:val="center"/>
              <w:rPr>
                <w:rFonts w:eastAsia="Times New Roman"/>
                <w:sz w:val="16"/>
                <w:szCs w:val="16"/>
              </w:rPr>
            </w:pPr>
            <w:r w:rsidRPr="00E94E8F">
              <w:rPr>
                <w:rFonts w:eastAsia="Times New Roman"/>
                <w:sz w:val="16"/>
                <w:szCs w:val="16"/>
              </w:rPr>
              <w:t xml:space="preserve">Факт </w:t>
            </w:r>
          </w:p>
        </w:tc>
        <w:tc>
          <w:tcPr>
            <w:tcW w:w="289" w:type="pct"/>
            <w:tcBorders>
              <w:top w:val="nil"/>
              <w:left w:val="nil"/>
              <w:bottom w:val="single" w:sz="4" w:space="0" w:color="auto"/>
              <w:right w:val="single" w:sz="4" w:space="0" w:color="auto"/>
            </w:tcBorders>
            <w:shd w:val="clear" w:color="auto" w:fill="FFFFFF" w:themeFill="background1"/>
            <w:vAlign w:val="center"/>
            <w:hideMark/>
          </w:tcPr>
          <w:p w14:paraId="7CF40BDA" w14:textId="77777777" w:rsidR="00E94E8F" w:rsidRPr="00E94E8F" w:rsidRDefault="00E94E8F" w:rsidP="00E94E8F">
            <w:pPr>
              <w:spacing w:before="0" w:after="0" w:line="240" w:lineRule="auto"/>
              <w:ind w:firstLine="0"/>
              <w:jc w:val="center"/>
              <w:rPr>
                <w:rFonts w:eastAsia="Times New Roman"/>
                <w:sz w:val="16"/>
                <w:szCs w:val="16"/>
              </w:rPr>
            </w:pPr>
            <w:r w:rsidRPr="00E94E8F">
              <w:rPr>
                <w:rFonts w:eastAsia="Times New Roman"/>
                <w:sz w:val="16"/>
                <w:szCs w:val="16"/>
              </w:rPr>
              <w:t xml:space="preserve">План </w:t>
            </w:r>
          </w:p>
        </w:tc>
        <w:tc>
          <w:tcPr>
            <w:tcW w:w="289" w:type="pct"/>
            <w:tcBorders>
              <w:top w:val="nil"/>
              <w:left w:val="nil"/>
              <w:bottom w:val="single" w:sz="4" w:space="0" w:color="auto"/>
              <w:right w:val="single" w:sz="4" w:space="0" w:color="auto"/>
            </w:tcBorders>
            <w:shd w:val="clear" w:color="auto" w:fill="FFFFFF" w:themeFill="background1"/>
            <w:vAlign w:val="center"/>
            <w:hideMark/>
          </w:tcPr>
          <w:p w14:paraId="3977B710" w14:textId="77777777" w:rsidR="00E94E8F" w:rsidRPr="00E94E8F" w:rsidRDefault="00E94E8F" w:rsidP="00E94E8F">
            <w:pPr>
              <w:spacing w:before="0" w:after="0" w:line="240" w:lineRule="auto"/>
              <w:ind w:firstLine="0"/>
              <w:jc w:val="center"/>
              <w:rPr>
                <w:rFonts w:eastAsia="Times New Roman"/>
                <w:sz w:val="16"/>
                <w:szCs w:val="16"/>
              </w:rPr>
            </w:pPr>
            <w:r w:rsidRPr="00E94E8F">
              <w:rPr>
                <w:rFonts w:eastAsia="Times New Roman"/>
                <w:sz w:val="16"/>
                <w:szCs w:val="16"/>
              </w:rPr>
              <w:t xml:space="preserve">Факт </w:t>
            </w:r>
          </w:p>
        </w:tc>
        <w:tc>
          <w:tcPr>
            <w:tcW w:w="289" w:type="pct"/>
            <w:tcBorders>
              <w:top w:val="nil"/>
              <w:left w:val="nil"/>
              <w:bottom w:val="single" w:sz="4" w:space="0" w:color="auto"/>
              <w:right w:val="single" w:sz="4" w:space="0" w:color="auto"/>
            </w:tcBorders>
            <w:shd w:val="clear" w:color="auto" w:fill="FFFFFF" w:themeFill="background1"/>
            <w:vAlign w:val="center"/>
            <w:hideMark/>
          </w:tcPr>
          <w:p w14:paraId="40B6A6DF" w14:textId="77777777" w:rsidR="00E94E8F" w:rsidRPr="00E94E8F" w:rsidRDefault="00E94E8F" w:rsidP="00E94E8F">
            <w:pPr>
              <w:spacing w:before="0" w:after="0" w:line="240" w:lineRule="auto"/>
              <w:ind w:firstLine="0"/>
              <w:jc w:val="center"/>
              <w:rPr>
                <w:rFonts w:eastAsia="Times New Roman"/>
                <w:sz w:val="16"/>
                <w:szCs w:val="16"/>
              </w:rPr>
            </w:pPr>
            <w:r w:rsidRPr="00E94E8F">
              <w:rPr>
                <w:rFonts w:eastAsia="Times New Roman"/>
                <w:sz w:val="16"/>
                <w:szCs w:val="16"/>
              </w:rPr>
              <w:t>Факт за месяц</w:t>
            </w:r>
          </w:p>
        </w:tc>
        <w:tc>
          <w:tcPr>
            <w:tcW w:w="241" w:type="pct"/>
            <w:tcBorders>
              <w:top w:val="nil"/>
              <w:left w:val="nil"/>
              <w:bottom w:val="single" w:sz="4" w:space="0" w:color="auto"/>
              <w:right w:val="single" w:sz="4" w:space="0" w:color="auto"/>
            </w:tcBorders>
            <w:shd w:val="clear" w:color="auto" w:fill="FFFFFF" w:themeFill="background1"/>
            <w:vAlign w:val="center"/>
            <w:hideMark/>
          </w:tcPr>
          <w:p w14:paraId="3A2C8C7C" w14:textId="77777777" w:rsidR="00E94E8F" w:rsidRPr="00E94E8F" w:rsidRDefault="00E94E8F" w:rsidP="00E94E8F">
            <w:pPr>
              <w:spacing w:before="0" w:after="0" w:line="240" w:lineRule="auto"/>
              <w:ind w:firstLine="0"/>
              <w:jc w:val="center"/>
              <w:rPr>
                <w:rFonts w:eastAsia="Times New Roman"/>
                <w:sz w:val="16"/>
                <w:szCs w:val="16"/>
              </w:rPr>
            </w:pPr>
            <w:r w:rsidRPr="00E94E8F">
              <w:rPr>
                <w:rFonts w:eastAsia="Times New Roman"/>
                <w:sz w:val="16"/>
                <w:szCs w:val="16"/>
              </w:rPr>
              <w:t xml:space="preserve">План </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5A1631DC" w14:textId="77777777" w:rsidR="00E94E8F" w:rsidRPr="00E94E8F" w:rsidRDefault="00E94E8F" w:rsidP="00E94E8F">
            <w:pPr>
              <w:spacing w:before="0" w:after="0" w:line="240" w:lineRule="auto"/>
              <w:ind w:firstLine="0"/>
              <w:jc w:val="center"/>
              <w:rPr>
                <w:rFonts w:eastAsia="Times New Roman"/>
                <w:sz w:val="16"/>
                <w:szCs w:val="16"/>
              </w:rPr>
            </w:pPr>
            <w:r w:rsidRPr="00E94E8F">
              <w:rPr>
                <w:rFonts w:eastAsia="Times New Roman"/>
                <w:sz w:val="16"/>
                <w:szCs w:val="16"/>
              </w:rPr>
              <w:t xml:space="preserve">Факт </w:t>
            </w:r>
          </w:p>
        </w:tc>
        <w:tc>
          <w:tcPr>
            <w:tcW w:w="289" w:type="pct"/>
            <w:tcBorders>
              <w:top w:val="nil"/>
              <w:left w:val="nil"/>
              <w:bottom w:val="single" w:sz="4" w:space="0" w:color="auto"/>
              <w:right w:val="single" w:sz="4" w:space="0" w:color="auto"/>
            </w:tcBorders>
            <w:shd w:val="clear" w:color="auto" w:fill="FFFFFF" w:themeFill="background1"/>
            <w:vAlign w:val="center"/>
            <w:hideMark/>
          </w:tcPr>
          <w:p w14:paraId="2083A355" w14:textId="77777777" w:rsidR="00E94E8F" w:rsidRPr="00E94E8F" w:rsidRDefault="00E94E8F" w:rsidP="00E94E8F">
            <w:pPr>
              <w:spacing w:before="0" w:after="0" w:line="240" w:lineRule="auto"/>
              <w:ind w:firstLine="0"/>
              <w:jc w:val="center"/>
              <w:rPr>
                <w:rFonts w:eastAsia="Times New Roman"/>
                <w:sz w:val="16"/>
                <w:szCs w:val="16"/>
              </w:rPr>
            </w:pPr>
            <w:r w:rsidRPr="00E94E8F">
              <w:rPr>
                <w:rFonts w:eastAsia="Times New Roman"/>
                <w:sz w:val="16"/>
                <w:szCs w:val="16"/>
              </w:rPr>
              <w:t>Факт за месяц</w:t>
            </w:r>
          </w:p>
        </w:tc>
        <w:tc>
          <w:tcPr>
            <w:tcW w:w="241" w:type="pct"/>
            <w:tcBorders>
              <w:top w:val="nil"/>
              <w:left w:val="nil"/>
              <w:bottom w:val="single" w:sz="4" w:space="0" w:color="auto"/>
              <w:right w:val="single" w:sz="4" w:space="0" w:color="auto"/>
            </w:tcBorders>
            <w:shd w:val="clear" w:color="auto" w:fill="FFFFFF" w:themeFill="background1"/>
            <w:vAlign w:val="center"/>
            <w:hideMark/>
          </w:tcPr>
          <w:p w14:paraId="751DC89F" w14:textId="77777777" w:rsidR="00E94E8F" w:rsidRPr="00E94E8F" w:rsidRDefault="00E94E8F" w:rsidP="00E94E8F">
            <w:pPr>
              <w:spacing w:before="0" w:after="0" w:line="240" w:lineRule="auto"/>
              <w:ind w:firstLine="0"/>
              <w:jc w:val="center"/>
              <w:rPr>
                <w:rFonts w:eastAsia="Times New Roman"/>
                <w:sz w:val="16"/>
                <w:szCs w:val="16"/>
              </w:rPr>
            </w:pPr>
            <w:r w:rsidRPr="00E94E8F">
              <w:rPr>
                <w:rFonts w:eastAsia="Times New Roman"/>
                <w:sz w:val="16"/>
                <w:szCs w:val="16"/>
              </w:rPr>
              <w:t xml:space="preserve">План </w:t>
            </w:r>
          </w:p>
        </w:tc>
        <w:tc>
          <w:tcPr>
            <w:tcW w:w="337" w:type="pct"/>
            <w:tcBorders>
              <w:top w:val="nil"/>
              <w:left w:val="nil"/>
              <w:bottom w:val="single" w:sz="4" w:space="0" w:color="auto"/>
              <w:right w:val="single" w:sz="4" w:space="0" w:color="auto"/>
            </w:tcBorders>
            <w:shd w:val="clear" w:color="auto" w:fill="FFFFFF" w:themeFill="background1"/>
            <w:vAlign w:val="center"/>
            <w:hideMark/>
          </w:tcPr>
          <w:p w14:paraId="12A66650" w14:textId="77777777" w:rsidR="00E94E8F" w:rsidRPr="00E94E8F" w:rsidRDefault="00E94E8F" w:rsidP="00E94E8F">
            <w:pPr>
              <w:spacing w:before="0" w:after="0" w:line="240" w:lineRule="auto"/>
              <w:ind w:firstLine="0"/>
              <w:jc w:val="center"/>
              <w:rPr>
                <w:rFonts w:eastAsia="Times New Roman"/>
                <w:sz w:val="16"/>
                <w:szCs w:val="16"/>
              </w:rPr>
            </w:pPr>
            <w:r w:rsidRPr="00E94E8F">
              <w:rPr>
                <w:rFonts w:eastAsia="Times New Roman"/>
                <w:sz w:val="16"/>
                <w:szCs w:val="16"/>
              </w:rPr>
              <w:t xml:space="preserve">Факт </w:t>
            </w:r>
          </w:p>
        </w:tc>
        <w:tc>
          <w:tcPr>
            <w:tcW w:w="241" w:type="pct"/>
            <w:tcBorders>
              <w:top w:val="nil"/>
              <w:left w:val="nil"/>
              <w:bottom w:val="single" w:sz="4" w:space="0" w:color="auto"/>
              <w:right w:val="single" w:sz="4" w:space="0" w:color="auto"/>
            </w:tcBorders>
            <w:shd w:val="clear" w:color="auto" w:fill="FFFFFF" w:themeFill="background1"/>
            <w:vAlign w:val="center"/>
            <w:hideMark/>
          </w:tcPr>
          <w:p w14:paraId="14AFC9EE" w14:textId="77777777" w:rsidR="00E94E8F" w:rsidRPr="00E94E8F" w:rsidRDefault="00E94E8F" w:rsidP="00E94E8F">
            <w:pPr>
              <w:spacing w:before="0" w:after="0" w:line="240" w:lineRule="auto"/>
              <w:ind w:firstLine="0"/>
              <w:jc w:val="center"/>
              <w:rPr>
                <w:rFonts w:eastAsia="Times New Roman"/>
                <w:sz w:val="16"/>
                <w:szCs w:val="16"/>
              </w:rPr>
            </w:pPr>
            <w:r w:rsidRPr="00E94E8F">
              <w:rPr>
                <w:rFonts w:eastAsia="Times New Roman"/>
                <w:sz w:val="16"/>
                <w:szCs w:val="16"/>
              </w:rPr>
              <w:t xml:space="preserve">План </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36E27226" w14:textId="77777777" w:rsidR="00E94E8F" w:rsidRPr="00E94E8F" w:rsidRDefault="00E94E8F" w:rsidP="00E94E8F">
            <w:pPr>
              <w:spacing w:before="0" w:after="0" w:line="240" w:lineRule="auto"/>
              <w:ind w:firstLine="0"/>
              <w:jc w:val="center"/>
              <w:rPr>
                <w:rFonts w:eastAsia="Times New Roman"/>
                <w:sz w:val="16"/>
                <w:szCs w:val="16"/>
              </w:rPr>
            </w:pPr>
            <w:r w:rsidRPr="00E94E8F">
              <w:rPr>
                <w:rFonts w:eastAsia="Times New Roman"/>
                <w:sz w:val="16"/>
                <w:szCs w:val="16"/>
              </w:rPr>
              <w:t xml:space="preserve">Факт </w:t>
            </w:r>
          </w:p>
        </w:tc>
        <w:tc>
          <w:tcPr>
            <w:tcW w:w="289" w:type="pct"/>
            <w:tcBorders>
              <w:top w:val="nil"/>
              <w:left w:val="nil"/>
              <w:bottom w:val="single" w:sz="4" w:space="0" w:color="auto"/>
              <w:right w:val="single" w:sz="4" w:space="0" w:color="auto"/>
            </w:tcBorders>
            <w:shd w:val="clear" w:color="auto" w:fill="FFFFFF" w:themeFill="background1"/>
            <w:vAlign w:val="center"/>
            <w:hideMark/>
          </w:tcPr>
          <w:p w14:paraId="2841E89C" w14:textId="77777777" w:rsidR="00E94E8F" w:rsidRPr="00E94E8F" w:rsidRDefault="00E94E8F" w:rsidP="00E94E8F">
            <w:pPr>
              <w:spacing w:before="0" w:after="0" w:line="240" w:lineRule="auto"/>
              <w:ind w:firstLine="0"/>
              <w:jc w:val="center"/>
              <w:rPr>
                <w:rFonts w:eastAsia="Times New Roman"/>
                <w:sz w:val="16"/>
                <w:szCs w:val="16"/>
              </w:rPr>
            </w:pPr>
            <w:r w:rsidRPr="00E94E8F">
              <w:rPr>
                <w:rFonts w:eastAsia="Times New Roman"/>
                <w:sz w:val="16"/>
                <w:szCs w:val="16"/>
              </w:rPr>
              <w:t xml:space="preserve">План </w:t>
            </w:r>
          </w:p>
        </w:tc>
        <w:tc>
          <w:tcPr>
            <w:tcW w:w="289" w:type="pct"/>
            <w:tcBorders>
              <w:top w:val="nil"/>
              <w:left w:val="nil"/>
              <w:bottom w:val="single" w:sz="4" w:space="0" w:color="auto"/>
              <w:right w:val="single" w:sz="4" w:space="0" w:color="auto"/>
            </w:tcBorders>
            <w:shd w:val="clear" w:color="auto" w:fill="FFFFFF" w:themeFill="background1"/>
            <w:vAlign w:val="center"/>
            <w:hideMark/>
          </w:tcPr>
          <w:p w14:paraId="0385631F" w14:textId="77777777" w:rsidR="00E94E8F" w:rsidRPr="00E94E8F" w:rsidRDefault="00E94E8F" w:rsidP="00E94E8F">
            <w:pPr>
              <w:spacing w:before="0" w:after="0" w:line="240" w:lineRule="auto"/>
              <w:ind w:firstLine="0"/>
              <w:jc w:val="center"/>
              <w:rPr>
                <w:rFonts w:eastAsia="Times New Roman"/>
                <w:sz w:val="16"/>
                <w:szCs w:val="16"/>
              </w:rPr>
            </w:pPr>
            <w:r w:rsidRPr="00E94E8F">
              <w:rPr>
                <w:rFonts w:eastAsia="Times New Roman"/>
                <w:sz w:val="16"/>
                <w:szCs w:val="16"/>
              </w:rPr>
              <w:t xml:space="preserve">Факт </w:t>
            </w:r>
          </w:p>
        </w:tc>
      </w:tr>
      <w:tr w:rsidR="00E94E8F" w:rsidRPr="00E94E8F" w14:paraId="38836C53" w14:textId="77777777" w:rsidTr="00643EE2">
        <w:trPr>
          <w:trHeight w:val="298"/>
          <w:tblHeader/>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1C806C8B" w14:textId="77777777" w:rsidR="00E94E8F" w:rsidRPr="00E94E8F" w:rsidRDefault="00E94E8F" w:rsidP="00E94E8F">
            <w:pPr>
              <w:spacing w:before="0" w:after="0" w:line="240" w:lineRule="auto"/>
              <w:ind w:firstLine="0"/>
              <w:jc w:val="center"/>
              <w:rPr>
                <w:rFonts w:eastAsia="Times New Roman"/>
                <w:sz w:val="16"/>
                <w:szCs w:val="16"/>
              </w:rPr>
            </w:pPr>
            <w:r w:rsidRPr="00E94E8F">
              <w:rPr>
                <w:rFonts w:eastAsia="Times New Roman"/>
                <w:sz w:val="16"/>
                <w:szCs w:val="16"/>
              </w:rPr>
              <w:t>1</w:t>
            </w:r>
          </w:p>
        </w:tc>
        <w:tc>
          <w:tcPr>
            <w:tcW w:w="530" w:type="pct"/>
            <w:tcBorders>
              <w:top w:val="nil"/>
              <w:left w:val="nil"/>
              <w:bottom w:val="single" w:sz="4" w:space="0" w:color="auto"/>
              <w:right w:val="single" w:sz="4" w:space="0" w:color="auto"/>
            </w:tcBorders>
            <w:shd w:val="clear" w:color="auto" w:fill="auto"/>
            <w:vAlign w:val="center"/>
            <w:hideMark/>
          </w:tcPr>
          <w:p w14:paraId="05D0DB34" w14:textId="77777777" w:rsidR="00E94E8F" w:rsidRPr="00E94E8F" w:rsidRDefault="00E94E8F" w:rsidP="00E94E8F">
            <w:pPr>
              <w:spacing w:before="0" w:after="0" w:line="240" w:lineRule="auto"/>
              <w:ind w:firstLine="0"/>
              <w:jc w:val="center"/>
              <w:rPr>
                <w:rFonts w:eastAsia="Times New Roman"/>
                <w:sz w:val="16"/>
                <w:szCs w:val="16"/>
              </w:rPr>
            </w:pPr>
            <w:r w:rsidRPr="00E94E8F">
              <w:rPr>
                <w:rFonts w:eastAsia="Times New Roman"/>
                <w:sz w:val="16"/>
                <w:szCs w:val="16"/>
              </w:rPr>
              <w:t>2</w:t>
            </w:r>
          </w:p>
        </w:tc>
        <w:tc>
          <w:tcPr>
            <w:tcW w:w="240" w:type="pct"/>
            <w:tcBorders>
              <w:top w:val="nil"/>
              <w:left w:val="nil"/>
              <w:bottom w:val="single" w:sz="4" w:space="0" w:color="auto"/>
              <w:right w:val="single" w:sz="4" w:space="0" w:color="auto"/>
            </w:tcBorders>
            <w:shd w:val="clear" w:color="auto" w:fill="FFFFFF" w:themeFill="background1"/>
            <w:vAlign w:val="center"/>
            <w:hideMark/>
          </w:tcPr>
          <w:p w14:paraId="3876110A" w14:textId="77777777" w:rsidR="00E94E8F" w:rsidRPr="00E94E8F" w:rsidRDefault="00E94E8F" w:rsidP="00E94E8F">
            <w:pPr>
              <w:spacing w:before="0" w:after="0" w:line="240" w:lineRule="auto"/>
              <w:ind w:firstLine="0"/>
              <w:jc w:val="center"/>
              <w:rPr>
                <w:rFonts w:eastAsia="Times New Roman"/>
                <w:sz w:val="16"/>
                <w:szCs w:val="16"/>
                <w:lang w:val="en-US"/>
              </w:rPr>
            </w:pPr>
            <w:r w:rsidRPr="00E94E8F">
              <w:rPr>
                <w:rFonts w:eastAsia="Times New Roman"/>
                <w:sz w:val="16"/>
                <w:szCs w:val="16"/>
                <w:lang w:val="en-US"/>
              </w:rPr>
              <w:t>3</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24787A7C" w14:textId="77777777" w:rsidR="00E94E8F" w:rsidRPr="00E94E8F" w:rsidRDefault="00E94E8F" w:rsidP="00E94E8F">
            <w:pPr>
              <w:spacing w:before="0" w:after="0" w:line="240" w:lineRule="auto"/>
              <w:ind w:firstLine="0"/>
              <w:jc w:val="center"/>
              <w:rPr>
                <w:rFonts w:eastAsia="Times New Roman"/>
                <w:sz w:val="16"/>
                <w:szCs w:val="16"/>
                <w:lang w:val="en-US"/>
              </w:rPr>
            </w:pPr>
            <w:r w:rsidRPr="00E94E8F">
              <w:rPr>
                <w:rFonts w:eastAsia="Times New Roman"/>
                <w:sz w:val="16"/>
                <w:szCs w:val="16"/>
                <w:lang w:val="en-US"/>
              </w:rPr>
              <w:t>4</w:t>
            </w:r>
          </w:p>
        </w:tc>
        <w:tc>
          <w:tcPr>
            <w:tcW w:w="289" w:type="pct"/>
            <w:tcBorders>
              <w:top w:val="nil"/>
              <w:left w:val="nil"/>
              <w:bottom w:val="single" w:sz="4" w:space="0" w:color="auto"/>
              <w:right w:val="single" w:sz="4" w:space="0" w:color="auto"/>
            </w:tcBorders>
            <w:shd w:val="clear" w:color="auto" w:fill="FFFFFF" w:themeFill="background1"/>
            <w:vAlign w:val="center"/>
            <w:hideMark/>
          </w:tcPr>
          <w:p w14:paraId="3CFFB652" w14:textId="77777777" w:rsidR="00E94E8F" w:rsidRPr="00E94E8F" w:rsidRDefault="00E94E8F" w:rsidP="00E94E8F">
            <w:pPr>
              <w:spacing w:before="0" w:after="0" w:line="240" w:lineRule="auto"/>
              <w:ind w:firstLine="0"/>
              <w:jc w:val="center"/>
              <w:rPr>
                <w:rFonts w:eastAsia="Times New Roman"/>
                <w:sz w:val="16"/>
                <w:szCs w:val="16"/>
                <w:lang w:val="en-US"/>
              </w:rPr>
            </w:pPr>
            <w:r w:rsidRPr="00E94E8F">
              <w:rPr>
                <w:rFonts w:eastAsia="Times New Roman"/>
                <w:sz w:val="16"/>
                <w:szCs w:val="16"/>
                <w:lang w:val="en-US"/>
              </w:rPr>
              <w:t>5</w:t>
            </w:r>
          </w:p>
        </w:tc>
        <w:tc>
          <w:tcPr>
            <w:tcW w:w="289" w:type="pct"/>
            <w:tcBorders>
              <w:top w:val="nil"/>
              <w:left w:val="nil"/>
              <w:bottom w:val="single" w:sz="4" w:space="0" w:color="auto"/>
              <w:right w:val="single" w:sz="4" w:space="0" w:color="auto"/>
            </w:tcBorders>
            <w:shd w:val="clear" w:color="auto" w:fill="FFFFFF" w:themeFill="background1"/>
            <w:vAlign w:val="center"/>
            <w:hideMark/>
          </w:tcPr>
          <w:p w14:paraId="3902485F" w14:textId="77777777" w:rsidR="00E94E8F" w:rsidRPr="00E94E8F" w:rsidRDefault="00E94E8F" w:rsidP="00E94E8F">
            <w:pPr>
              <w:spacing w:before="0" w:after="0" w:line="240" w:lineRule="auto"/>
              <w:ind w:firstLine="0"/>
              <w:jc w:val="center"/>
              <w:rPr>
                <w:rFonts w:eastAsia="Times New Roman"/>
                <w:sz w:val="16"/>
                <w:szCs w:val="16"/>
                <w:lang w:val="en-US"/>
              </w:rPr>
            </w:pPr>
            <w:r w:rsidRPr="00E94E8F">
              <w:rPr>
                <w:rFonts w:eastAsia="Times New Roman"/>
                <w:sz w:val="16"/>
                <w:szCs w:val="16"/>
                <w:lang w:val="en-US"/>
              </w:rPr>
              <w:t>6</w:t>
            </w:r>
          </w:p>
        </w:tc>
        <w:tc>
          <w:tcPr>
            <w:tcW w:w="289" w:type="pct"/>
            <w:tcBorders>
              <w:top w:val="nil"/>
              <w:left w:val="nil"/>
              <w:bottom w:val="single" w:sz="4" w:space="0" w:color="auto"/>
              <w:right w:val="single" w:sz="4" w:space="0" w:color="auto"/>
            </w:tcBorders>
            <w:shd w:val="clear" w:color="auto" w:fill="FFFFFF" w:themeFill="background1"/>
            <w:vAlign w:val="center"/>
            <w:hideMark/>
          </w:tcPr>
          <w:p w14:paraId="279F4386" w14:textId="77777777" w:rsidR="00E94E8F" w:rsidRPr="00E94E8F" w:rsidRDefault="00E94E8F" w:rsidP="00E94E8F">
            <w:pPr>
              <w:spacing w:before="0" w:after="0" w:line="240" w:lineRule="auto"/>
              <w:ind w:firstLine="0"/>
              <w:jc w:val="center"/>
              <w:rPr>
                <w:rFonts w:eastAsia="Times New Roman"/>
                <w:sz w:val="16"/>
                <w:szCs w:val="16"/>
                <w:lang w:val="en-US"/>
              </w:rPr>
            </w:pPr>
            <w:r w:rsidRPr="00E94E8F">
              <w:rPr>
                <w:rFonts w:eastAsia="Times New Roman"/>
                <w:sz w:val="16"/>
                <w:szCs w:val="16"/>
                <w:lang w:val="en-US"/>
              </w:rPr>
              <w:t>7</w:t>
            </w:r>
          </w:p>
        </w:tc>
        <w:tc>
          <w:tcPr>
            <w:tcW w:w="241" w:type="pct"/>
            <w:tcBorders>
              <w:top w:val="nil"/>
              <w:left w:val="nil"/>
              <w:bottom w:val="single" w:sz="4" w:space="0" w:color="auto"/>
              <w:right w:val="single" w:sz="4" w:space="0" w:color="auto"/>
            </w:tcBorders>
            <w:shd w:val="clear" w:color="auto" w:fill="FFFFFF" w:themeFill="background1"/>
            <w:vAlign w:val="center"/>
            <w:hideMark/>
          </w:tcPr>
          <w:p w14:paraId="23EE2B72" w14:textId="77777777" w:rsidR="00E94E8F" w:rsidRPr="00E94E8F" w:rsidRDefault="00E94E8F" w:rsidP="00E94E8F">
            <w:pPr>
              <w:spacing w:before="0" w:after="0" w:line="240" w:lineRule="auto"/>
              <w:ind w:firstLine="0"/>
              <w:jc w:val="center"/>
              <w:rPr>
                <w:rFonts w:eastAsia="Times New Roman"/>
                <w:sz w:val="16"/>
                <w:szCs w:val="16"/>
                <w:lang w:val="en-US"/>
              </w:rPr>
            </w:pPr>
            <w:r w:rsidRPr="00E94E8F">
              <w:rPr>
                <w:rFonts w:eastAsia="Times New Roman"/>
                <w:sz w:val="16"/>
                <w:szCs w:val="16"/>
                <w:lang w:val="en-US"/>
              </w:rPr>
              <w:t>8</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03057DFF" w14:textId="77777777" w:rsidR="00E94E8F" w:rsidRPr="00E94E8F" w:rsidRDefault="00E94E8F" w:rsidP="00E94E8F">
            <w:pPr>
              <w:spacing w:before="0" w:after="0" w:line="240" w:lineRule="auto"/>
              <w:ind w:firstLine="0"/>
              <w:jc w:val="center"/>
              <w:rPr>
                <w:rFonts w:eastAsia="Times New Roman"/>
                <w:sz w:val="16"/>
                <w:szCs w:val="16"/>
                <w:lang w:val="en-US"/>
              </w:rPr>
            </w:pPr>
            <w:r w:rsidRPr="00E94E8F">
              <w:rPr>
                <w:rFonts w:eastAsia="Times New Roman"/>
                <w:sz w:val="16"/>
                <w:szCs w:val="16"/>
                <w:lang w:val="en-US"/>
              </w:rPr>
              <w:t>9</w:t>
            </w:r>
          </w:p>
        </w:tc>
        <w:tc>
          <w:tcPr>
            <w:tcW w:w="289" w:type="pct"/>
            <w:tcBorders>
              <w:top w:val="nil"/>
              <w:left w:val="nil"/>
              <w:bottom w:val="single" w:sz="4" w:space="0" w:color="auto"/>
              <w:right w:val="single" w:sz="4" w:space="0" w:color="auto"/>
            </w:tcBorders>
            <w:shd w:val="clear" w:color="auto" w:fill="FFFFFF" w:themeFill="background1"/>
            <w:vAlign w:val="center"/>
            <w:hideMark/>
          </w:tcPr>
          <w:p w14:paraId="04BF615A" w14:textId="77777777" w:rsidR="00E94E8F" w:rsidRPr="00E94E8F" w:rsidRDefault="00E94E8F" w:rsidP="00E94E8F">
            <w:pPr>
              <w:spacing w:before="0" w:after="0" w:line="240" w:lineRule="auto"/>
              <w:ind w:firstLine="0"/>
              <w:jc w:val="center"/>
              <w:rPr>
                <w:rFonts w:eastAsia="Times New Roman"/>
                <w:sz w:val="16"/>
                <w:szCs w:val="16"/>
                <w:lang w:val="en-US"/>
              </w:rPr>
            </w:pPr>
            <w:r w:rsidRPr="00E94E8F">
              <w:rPr>
                <w:rFonts w:eastAsia="Times New Roman"/>
                <w:sz w:val="16"/>
                <w:szCs w:val="16"/>
              </w:rPr>
              <w:t>1</w:t>
            </w:r>
            <w:r w:rsidRPr="00E94E8F">
              <w:rPr>
                <w:rFonts w:eastAsia="Times New Roman"/>
                <w:sz w:val="16"/>
                <w:szCs w:val="16"/>
                <w:lang w:val="en-US"/>
              </w:rPr>
              <w:t>0</w:t>
            </w:r>
          </w:p>
        </w:tc>
        <w:tc>
          <w:tcPr>
            <w:tcW w:w="241" w:type="pct"/>
            <w:tcBorders>
              <w:top w:val="nil"/>
              <w:left w:val="nil"/>
              <w:bottom w:val="single" w:sz="4" w:space="0" w:color="auto"/>
              <w:right w:val="single" w:sz="4" w:space="0" w:color="auto"/>
            </w:tcBorders>
            <w:shd w:val="clear" w:color="auto" w:fill="FFFFFF" w:themeFill="background1"/>
            <w:vAlign w:val="center"/>
            <w:hideMark/>
          </w:tcPr>
          <w:p w14:paraId="3D0678A3" w14:textId="77777777" w:rsidR="00E94E8F" w:rsidRPr="00E94E8F" w:rsidRDefault="00E94E8F" w:rsidP="00E94E8F">
            <w:pPr>
              <w:spacing w:before="0" w:after="0" w:line="240" w:lineRule="auto"/>
              <w:ind w:firstLine="0"/>
              <w:jc w:val="center"/>
              <w:rPr>
                <w:rFonts w:eastAsia="Times New Roman"/>
                <w:sz w:val="16"/>
                <w:szCs w:val="16"/>
                <w:lang w:val="en-US"/>
              </w:rPr>
            </w:pPr>
            <w:r w:rsidRPr="00E94E8F">
              <w:rPr>
                <w:rFonts w:eastAsia="Times New Roman"/>
                <w:sz w:val="16"/>
                <w:szCs w:val="16"/>
              </w:rPr>
              <w:t>1</w:t>
            </w:r>
            <w:r w:rsidRPr="00E94E8F">
              <w:rPr>
                <w:rFonts w:eastAsia="Times New Roman"/>
                <w:sz w:val="16"/>
                <w:szCs w:val="16"/>
                <w:lang w:val="en-US"/>
              </w:rPr>
              <w:t>1</w:t>
            </w:r>
          </w:p>
        </w:tc>
        <w:tc>
          <w:tcPr>
            <w:tcW w:w="337" w:type="pct"/>
            <w:tcBorders>
              <w:top w:val="nil"/>
              <w:left w:val="nil"/>
              <w:bottom w:val="single" w:sz="4" w:space="0" w:color="auto"/>
              <w:right w:val="single" w:sz="4" w:space="0" w:color="auto"/>
            </w:tcBorders>
            <w:shd w:val="clear" w:color="auto" w:fill="FFFFFF" w:themeFill="background1"/>
            <w:vAlign w:val="center"/>
            <w:hideMark/>
          </w:tcPr>
          <w:p w14:paraId="3C4EE5DD" w14:textId="77777777" w:rsidR="00E94E8F" w:rsidRPr="00E94E8F" w:rsidRDefault="00E94E8F" w:rsidP="00E94E8F">
            <w:pPr>
              <w:spacing w:before="0" w:after="0" w:line="240" w:lineRule="auto"/>
              <w:ind w:firstLine="0"/>
              <w:jc w:val="center"/>
              <w:rPr>
                <w:rFonts w:eastAsia="Times New Roman"/>
                <w:sz w:val="16"/>
                <w:szCs w:val="16"/>
                <w:lang w:val="en-US"/>
              </w:rPr>
            </w:pPr>
            <w:r w:rsidRPr="00E94E8F">
              <w:rPr>
                <w:rFonts w:eastAsia="Times New Roman"/>
                <w:sz w:val="16"/>
                <w:szCs w:val="16"/>
              </w:rPr>
              <w:t>1</w:t>
            </w:r>
            <w:r w:rsidRPr="00E94E8F">
              <w:rPr>
                <w:rFonts w:eastAsia="Times New Roman"/>
                <w:sz w:val="16"/>
                <w:szCs w:val="16"/>
                <w:lang w:val="en-US"/>
              </w:rPr>
              <w:t>2</w:t>
            </w:r>
          </w:p>
        </w:tc>
        <w:tc>
          <w:tcPr>
            <w:tcW w:w="241" w:type="pct"/>
            <w:tcBorders>
              <w:top w:val="nil"/>
              <w:left w:val="nil"/>
              <w:bottom w:val="single" w:sz="4" w:space="0" w:color="auto"/>
              <w:right w:val="single" w:sz="4" w:space="0" w:color="auto"/>
            </w:tcBorders>
            <w:shd w:val="clear" w:color="auto" w:fill="FFFFFF" w:themeFill="background1"/>
            <w:vAlign w:val="center"/>
            <w:hideMark/>
          </w:tcPr>
          <w:p w14:paraId="39D525FA" w14:textId="77777777" w:rsidR="00E94E8F" w:rsidRPr="00E94E8F" w:rsidRDefault="00E94E8F" w:rsidP="00E94E8F">
            <w:pPr>
              <w:spacing w:before="0" w:after="0" w:line="240" w:lineRule="auto"/>
              <w:ind w:firstLine="0"/>
              <w:jc w:val="center"/>
              <w:rPr>
                <w:rFonts w:eastAsia="Times New Roman"/>
                <w:sz w:val="16"/>
                <w:szCs w:val="16"/>
                <w:lang w:val="en-US"/>
              </w:rPr>
            </w:pPr>
            <w:r w:rsidRPr="00E94E8F">
              <w:rPr>
                <w:rFonts w:eastAsia="Times New Roman"/>
                <w:sz w:val="16"/>
                <w:szCs w:val="16"/>
              </w:rPr>
              <w:t>13</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411EC7BB" w14:textId="77777777" w:rsidR="00E94E8F" w:rsidRPr="00E94E8F" w:rsidRDefault="00E94E8F" w:rsidP="00E94E8F">
            <w:pPr>
              <w:spacing w:before="0" w:after="0" w:line="240" w:lineRule="auto"/>
              <w:ind w:firstLine="0"/>
              <w:jc w:val="center"/>
              <w:rPr>
                <w:rFonts w:eastAsia="Times New Roman"/>
                <w:sz w:val="16"/>
                <w:szCs w:val="16"/>
                <w:lang w:val="en-US"/>
              </w:rPr>
            </w:pPr>
            <w:r w:rsidRPr="00E94E8F">
              <w:rPr>
                <w:rFonts w:eastAsia="Times New Roman"/>
                <w:sz w:val="16"/>
                <w:szCs w:val="16"/>
              </w:rPr>
              <w:t>1</w:t>
            </w:r>
            <w:r w:rsidRPr="00E94E8F">
              <w:rPr>
                <w:rFonts w:eastAsia="Times New Roman"/>
                <w:sz w:val="16"/>
                <w:szCs w:val="16"/>
                <w:lang w:val="en-US"/>
              </w:rPr>
              <w:t>4</w:t>
            </w:r>
          </w:p>
        </w:tc>
        <w:tc>
          <w:tcPr>
            <w:tcW w:w="289" w:type="pct"/>
            <w:tcBorders>
              <w:top w:val="nil"/>
              <w:left w:val="nil"/>
              <w:bottom w:val="single" w:sz="4" w:space="0" w:color="auto"/>
              <w:right w:val="single" w:sz="4" w:space="0" w:color="auto"/>
            </w:tcBorders>
            <w:shd w:val="clear" w:color="auto" w:fill="FFFFFF" w:themeFill="background1"/>
            <w:vAlign w:val="center"/>
            <w:hideMark/>
          </w:tcPr>
          <w:p w14:paraId="54E11797" w14:textId="77777777" w:rsidR="00E94E8F" w:rsidRPr="00E94E8F" w:rsidRDefault="00E94E8F" w:rsidP="00E94E8F">
            <w:pPr>
              <w:spacing w:before="0" w:after="0" w:line="240" w:lineRule="auto"/>
              <w:ind w:firstLine="0"/>
              <w:jc w:val="center"/>
              <w:rPr>
                <w:rFonts w:eastAsia="Times New Roman"/>
                <w:sz w:val="16"/>
                <w:szCs w:val="16"/>
                <w:lang w:val="en-US"/>
              </w:rPr>
            </w:pPr>
            <w:r w:rsidRPr="00E94E8F">
              <w:rPr>
                <w:rFonts w:eastAsia="Times New Roman"/>
                <w:sz w:val="16"/>
                <w:szCs w:val="16"/>
              </w:rPr>
              <w:t>1</w:t>
            </w:r>
            <w:r w:rsidRPr="00E94E8F">
              <w:rPr>
                <w:rFonts w:eastAsia="Times New Roman"/>
                <w:sz w:val="16"/>
                <w:szCs w:val="16"/>
                <w:lang w:val="en-US"/>
              </w:rPr>
              <w:t>5</w:t>
            </w:r>
          </w:p>
        </w:tc>
        <w:tc>
          <w:tcPr>
            <w:tcW w:w="289" w:type="pct"/>
            <w:tcBorders>
              <w:top w:val="nil"/>
              <w:left w:val="nil"/>
              <w:bottom w:val="single" w:sz="4" w:space="0" w:color="auto"/>
              <w:right w:val="single" w:sz="4" w:space="0" w:color="auto"/>
            </w:tcBorders>
            <w:shd w:val="clear" w:color="auto" w:fill="FFFFFF" w:themeFill="background1"/>
            <w:vAlign w:val="center"/>
            <w:hideMark/>
          </w:tcPr>
          <w:p w14:paraId="5A52E0B5" w14:textId="77777777" w:rsidR="00E94E8F" w:rsidRPr="00E94E8F" w:rsidRDefault="00E94E8F" w:rsidP="00E94E8F">
            <w:pPr>
              <w:spacing w:before="0" w:after="0" w:line="240" w:lineRule="auto"/>
              <w:ind w:firstLine="0"/>
              <w:jc w:val="center"/>
              <w:rPr>
                <w:rFonts w:eastAsia="Times New Roman"/>
                <w:sz w:val="16"/>
                <w:szCs w:val="16"/>
                <w:lang w:val="en-US"/>
              </w:rPr>
            </w:pPr>
            <w:r w:rsidRPr="00E94E8F">
              <w:rPr>
                <w:rFonts w:eastAsia="Times New Roman"/>
                <w:sz w:val="16"/>
                <w:szCs w:val="16"/>
              </w:rPr>
              <w:t>1</w:t>
            </w:r>
            <w:r w:rsidRPr="00E94E8F">
              <w:rPr>
                <w:rFonts w:eastAsia="Times New Roman"/>
                <w:sz w:val="16"/>
                <w:szCs w:val="16"/>
                <w:lang w:val="en-US"/>
              </w:rPr>
              <w:t>6</w:t>
            </w:r>
          </w:p>
        </w:tc>
      </w:tr>
      <w:tr w:rsidR="00E94E8F" w:rsidRPr="00E94E8F" w14:paraId="6BEE0E65" w14:textId="77777777" w:rsidTr="00643EE2">
        <w:trPr>
          <w:trHeight w:val="51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24DF8D90" w14:textId="77777777" w:rsidR="00E94E8F" w:rsidRPr="00E94E8F" w:rsidRDefault="00E94E8F" w:rsidP="00E94E8F">
            <w:pPr>
              <w:spacing w:before="0" w:after="0" w:line="240" w:lineRule="auto"/>
              <w:ind w:firstLine="0"/>
              <w:jc w:val="left"/>
              <w:rPr>
                <w:rFonts w:eastAsiaTheme="minorEastAsia"/>
                <w:sz w:val="16"/>
                <w:szCs w:val="16"/>
              </w:rPr>
            </w:pPr>
            <w:r w:rsidRPr="00E94E8F">
              <w:rPr>
                <w:rFonts w:eastAsiaTheme="minorEastAsia"/>
                <w:sz w:val="16"/>
                <w:szCs w:val="16"/>
              </w:rPr>
              <w:t>1.</w:t>
            </w:r>
          </w:p>
        </w:tc>
        <w:tc>
          <w:tcPr>
            <w:tcW w:w="530" w:type="pct"/>
            <w:tcBorders>
              <w:top w:val="nil"/>
              <w:left w:val="nil"/>
              <w:bottom w:val="single" w:sz="4" w:space="0" w:color="auto"/>
              <w:right w:val="single" w:sz="4" w:space="0" w:color="auto"/>
            </w:tcBorders>
            <w:shd w:val="clear" w:color="auto" w:fill="auto"/>
            <w:vAlign w:val="center"/>
          </w:tcPr>
          <w:p w14:paraId="2F4685E2" w14:textId="77777777" w:rsidR="00E94E8F" w:rsidRPr="00E94E8F" w:rsidRDefault="00E94E8F" w:rsidP="00E94E8F">
            <w:pPr>
              <w:spacing w:before="0" w:after="0" w:line="240" w:lineRule="auto"/>
              <w:ind w:firstLine="0"/>
              <w:jc w:val="left"/>
              <w:rPr>
                <w:rFonts w:eastAsiaTheme="minorEastAsia"/>
                <w:sz w:val="18"/>
                <w:szCs w:val="18"/>
                <w:lang w:val="en-US"/>
              </w:rPr>
            </w:pPr>
            <w:r w:rsidRPr="00E94E8F">
              <w:rPr>
                <w:rFonts w:eastAsiaTheme="minorEastAsia"/>
                <w:sz w:val="16"/>
                <w:szCs w:val="16"/>
              </w:rPr>
              <w:t>Этап 1. Наименование этапа</w:t>
            </w:r>
          </w:p>
        </w:tc>
        <w:tc>
          <w:tcPr>
            <w:tcW w:w="240" w:type="pct"/>
            <w:tcBorders>
              <w:top w:val="nil"/>
              <w:left w:val="nil"/>
              <w:bottom w:val="single" w:sz="4" w:space="0" w:color="auto"/>
              <w:right w:val="single" w:sz="4" w:space="0" w:color="auto"/>
            </w:tcBorders>
            <w:shd w:val="clear" w:color="auto" w:fill="FFFFFF" w:themeFill="background1"/>
            <w:vAlign w:val="center"/>
          </w:tcPr>
          <w:p w14:paraId="3F8B0E43" w14:textId="77777777" w:rsidR="00E94E8F" w:rsidRPr="00E94E8F" w:rsidRDefault="00E94E8F" w:rsidP="00E94E8F">
            <w:pPr>
              <w:spacing w:before="0" w:after="0" w:line="240" w:lineRule="auto"/>
              <w:ind w:firstLine="0"/>
              <w:jc w:val="left"/>
              <w:rPr>
                <w:rFonts w:eastAsiaTheme="minorEastAsia"/>
                <w:sz w:val="18"/>
                <w:szCs w:val="18"/>
                <w:lang w:val="en-US"/>
              </w:rPr>
            </w:pPr>
          </w:p>
        </w:tc>
        <w:tc>
          <w:tcPr>
            <w:tcW w:w="338" w:type="pct"/>
            <w:tcBorders>
              <w:top w:val="nil"/>
              <w:left w:val="nil"/>
              <w:bottom w:val="single" w:sz="4" w:space="0" w:color="auto"/>
              <w:right w:val="single" w:sz="4" w:space="0" w:color="auto"/>
            </w:tcBorders>
            <w:shd w:val="clear" w:color="auto" w:fill="FFFFFF" w:themeFill="background1"/>
            <w:vAlign w:val="center"/>
          </w:tcPr>
          <w:p w14:paraId="54AEEE0A" w14:textId="77777777" w:rsidR="00E94E8F" w:rsidRPr="00E94E8F" w:rsidRDefault="00E94E8F" w:rsidP="00E94E8F">
            <w:pPr>
              <w:spacing w:before="0" w:after="0" w:line="240" w:lineRule="auto"/>
              <w:ind w:firstLine="0"/>
              <w:jc w:val="left"/>
              <w:rPr>
                <w:rFonts w:eastAsiaTheme="minorEastAsia"/>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55EEDD55" w14:textId="77777777" w:rsidR="00E94E8F" w:rsidRPr="00E94E8F" w:rsidRDefault="00E94E8F" w:rsidP="00E94E8F">
            <w:pPr>
              <w:spacing w:before="0" w:after="0" w:line="240" w:lineRule="auto"/>
              <w:ind w:firstLine="0"/>
              <w:jc w:val="left"/>
              <w:rPr>
                <w:rFonts w:eastAsiaTheme="minorEastAsia"/>
                <w:sz w:val="18"/>
                <w:szCs w:val="18"/>
                <w:lang w:val="en-US"/>
              </w:rPr>
            </w:pPr>
          </w:p>
        </w:tc>
        <w:tc>
          <w:tcPr>
            <w:tcW w:w="289" w:type="pct"/>
            <w:tcBorders>
              <w:top w:val="nil"/>
              <w:left w:val="nil"/>
              <w:bottom w:val="single" w:sz="4" w:space="0" w:color="auto"/>
              <w:right w:val="single" w:sz="4" w:space="0" w:color="auto"/>
            </w:tcBorders>
            <w:shd w:val="clear" w:color="auto" w:fill="FFFFFF" w:themeFill="background1"/>
            <w:vAlign w:val="center"/>
          </w:tcPr>
          <w:p w14:paraId="47ADEEB4" w14:textId="77777777" w:rsidR="00E94E8F" w:rsidRPr="00E94E8F" w:rsidRDefault="00E94E8F" w:rsidP="00E94E8F">
            <w:pPr>
              <w:spacing w:before="0" w:after="0" w:line="240" w:lineRule="auto"/>
              <w:ind w:firstLine="0"/>
              <w:jc w:val="left"/>
              <w:rPr>
                <w:rFonts w:eastAsiaTheme="minorEastAsia"/>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76AB4DA6" w14:textId="77777777" w:rsidR="00E94E8F" w:rsidRPr="00E94E8F" w:rsidRDefault="00E94E8F" w:rsidP="00E94E8F">
            <w:pPr>
              <w:spacing w:before="0" w:after="0" w:line="240" w:lineRule="auto"/>
              <w:ind w:firstLine="0"/>
              <w:jc w:val="left"/>
              <w:rPr>
                <w:rFonts w:eastAsiaTheme="minorEastAsia"/>
                <w:sz w:val="18"/>
                <w:szCs w:val="18"/>
                <w:lang w:val="en-US"/>
              </w:rPr>
            </w:pPr>
          </w:p>
        </w:tc>
        <w:tc>
          <w:tcPr>
            <w:tcW w:w="241" w:type="pct"/>
            <w:tcBorders>
              <w:top w:val="nil"/>
              <w:left w:val="nil"/>
              <w:bottom w:val="single" w:sz="4" w:space="0" w:color="auto"/>
              <w:right w:val="single" w:sz="4" w:space="0" w:color="auto"/>
            </w:tcBorders>
            <w:shd w:val="clear" w:color="auto" w:fill="FFFFFF" w:themeFill="background1"/>
            <w:vAlign w:val="center"/>
          </w:tcPr>
          <w:p w14:paraId="24CEC67A" w14:textId="77777777" w:rsidR="00E94E8F" w:rsidRPr="00E94E8F" w:rsidRDefault="00E94E8F" w:rsidP="00E94E8F">
            <w:pPr>
              <w:spacing w:before="0" w:after="0" w:line="240" w:lineRule="auto"/>
              <w:ind w:firstLine="0"/>
              <w:jc w:val="left"/>
              <w:rPr>
                <w:rFonts w:eastAsiaTheme="minorEastAsia"/>
                <w:sz w:val="18"/>
                <w:szCs w:val="18"/>
                <w:lang w:val="en-US"/>
              </w:rPr>
            </w:pPr>
          </w:p>
        </w:tc>
        <w:tc>
          <w:tcPr>
            <w:tcW w:w="338" w:type="pct"/>
            <w:tcBorders>
              <w:top w:val="nil"/>
              <w:left w:val="nil"/>
              <w:bottom w:val="single" w:sz="4" w:space="0" w:color="auto"/>
              <w:right w:val="single" w:sz="4" w:space="0" w:color="auto"/>
            </w:tcBorders>
            <w:shd w:val="clear" w:color="auto" w:fill="FFFFFF" w:themeFill="background1"/>
            <w:vAlign w:val="center"/>
          </w:tcPr>
          <w:p w14:paraId="2BA102D3" w14:textId="77777777" w:rsidR="00E94E8F" w:rsidRPr="00E94E8F" w:rsidRDefault="00E94E8F" w:rsidP="00E94E8F">
            <w:pPr>
              <w:spacing w:before="0" w:after="0" w:line="240" w:lineRule="auto"/>
              <w:ind w:firstLine="0"/>
              <w:jc w:val="left"/>
              <w:rPr>
                <w:rFonts w:eastAsiaTheme="minorEastAsia"/>
                <w:sz w:val="18"/>
                <w:szCs w:val="18"/>
                <w:lang w:val="en-US"/>
              </w:rPr>
            </w:pPr>
          </w:p>
        </w:tc>
        <w:tc>
          <w:tcPr>
            <w:tcW w:w="289" w:type="pct"/>
            <w:tcBorders>
              <w:top w:val="nil"/>
              <w:left w:val="nil"/>
              <w:bottom w:val="single" w:sz="4" w:space="0" w:color="auto"/>
              <w:right w:val="single" w:sz="4" w:space="0" w:color="auto"/>
            </w:tcBorders>
            <w:shd w:val="clear" w:color="auto" w:fill="FFFFFF" w:themeFill="background1"/>
            <w:vAlign w:val="center"/>
          </w:tcPr>
          <w:p w14:paraId="5AF61D96" w14:textId="77777777" w:rsidR="00E94E8F" w:rsidRPr="00E94E8F" w:rsidRDefault="00E94E8F" w:rsidP="00E94E8F">
            <w:pPr>
              <w:spacing w:before="0" w:after="0" w:line="240" w:lineRule="auto"/>
              <w:ind w:firstLine="0"/>
              <w:jc w:val="left"/>
              <w:rPr>
                <w:rFonts w:eastAsiaTheme="minorEastAsia"/>
                <w:sz w:val="18"/>
                <w:szCs w:val="18"/>
                <w:lang w:val="en-US"/>
              </w:rPr>
            </w:pPr>
          </w:p>
        </w:tc>
        <w:tc>
          <w:tcPr>
            <w:tcW w:w="241" w:type="pct"/>
            <w:tcBorders>
              <w:top w:val="nil"/>
              <w:left w:val="nil"/>
              <w:bottom w:val="single" w:sz="4" w:space="0" w:color="auto"/>
              <w:right w:val="single" w:sz="4" w:space="0" w:color="auto"/>
            </w:tcBorders>
            <w:shd w:val="clear" w:color="auto" w:fill="FFFFFF" w:themeFill="background1"/>
            <w:vAlign w:val="center"/>
          </w:tcPr>
          <w:p w14:paraId="2ED9E187" w14:textId="77777777" w:rsidR="00E94E8F" w:rsidRPr="00E94E8F" w:rsidRDefault="00E94E8F" w:rsidP="00E94E8F">
            <w:pPr>
              <w:spacing w:before="0" w:after="0" w:line="240" w:lineRule="auto"/>
              <w:ind w:firstLine="0"/>
              <w:jc w:val="left"/>
              <w:rPr>
                <w:rFonts w:eastAsiaTheme="minorEastAsia"/>
                <w:sz w:val="18"/>
                <w:szCs w:val="18"/>
                <w:lang w:val="en-US"/>
              </w:rPr>
            </w:pPr>
          </w:p>
        </w:tc>
        <w:tc>
          <w:tcPr>
            <w:tcW w:w="337" w:type="pct"/>
            <w:tcBorders>
              <w:top w:val="nil"/>
              <w:left w:val="nil"/>
              <w:bottom w:val="single" w:sz="4" w:space="0" w:color="auto"/>
              <w:right w:val="single" w:sz="4" w:space="0" w:color="auto"/>
            </w:tcBorders>
            <w:shd w:val="clear" w:color="auto" w:fill="FFFFFF" w:themeFill="background1"/>
            <w:vAlign w:val="center"/>
          </w:tcPr>
          <w:p w14:paraId="77ADD04E" w14:textId="77777777" w:rsidR="00E94E8F" w:rsidRPr="00E94E8F" w:rsidRDefault="00E94E8F" w:rsidP="00E94E8F">
            <w:pPr>
              <w:spacing w:before="0" w:after="0" w:line="240" w:lineRule="auto"/>
              <w:ind w:firstLine="0"/>
              <w:jc w:val="left"/>
              <w:rPr>
                <w:rFonts w:eastAsiaTheme="minorEastAsia"/>
                <w:sz w:val="18"/>
                <w:szCs w:val="18"/>
              </w:rPr>
            </w:pPr>
          </w:p>
        </w:tc>
        <w:tc>
          <w:tcPr>
            <w:tcW w:w="241" w:type="pct"/>
            <w:tcBorders>
              <w:top w:val="nil"/>
              <w:left w:val="nil"/>
              <w:bottom w:val="single" w:sz="4" w:space="0" w:color="auto"/>
              <w:right w:val="single" w:sz="4" w:space="0" w:color="auto"/>
            </w:tcBorders>
            <w:shd w:val="clear" w:color="auto" w:fill="FFFFFF" w:themeFill="background1"/>
            <w:vAlign w:val="center"/>
          </w:tcPr>
          <w:p w14:paraId="621D3F7D" w14:textId="77777777" w:rsidR="00E94E8F" w:rsidRPr="00E94E8F" w:rsidRDefault="00E94E8F" w:rsidP="00E94E8F">
            <w:pPr>
              <w:spacing w:before="0" w:after="0" w:line="240" w:lineRule="auto"/>
              <w:ind w:firstLine="0"/>
              <w:jc w:val="left"/>
              <w:rPr>
                <w:rFonts w:eastAsiaTheme="minorEastAsia"/>
                <w:sz w:val="18"/>
                <w:szCs w:val="18"/>
                <w:lang w:val="en-US"/>
              </w:rPr>
            </w:pPr>
          </w:p>
        </w:tc>
        <w:tc>
          <w:tcPr>
            <w:tcW w:w="338" w:type="pct"/>
            <w:tcBorders>
              <w:top w:val="nil"/>
              <w:left w:val="nil"/>
              <w:bottom w:val="single" w:sz="4" w:space="0" w:color="auto"/>
              <w:right w:val="single" w:sz="4" w:space="0" w:color="auto"/>
            </w:tcBorders>
            <w:shd w:val="clear" w:color="auto" w:fill="FFFFFF" w:themeFill="background1"/>
            <w:vAlign w:val="center"/>
          </w:tcPr>
          <w:p w14:paraId="171981B1" w14:textId="77777777" w:rsidR="00E94E8F" w:rsidRPr="00E94E8F" w:rsidRDefault="00E94E8F" w:rsidP="00E94E8F">
            <w:pPr>
              <w:spacing w:before="0" w:after="0" w:line="240" w:lineRule="auto"/>
              <w:ind w:firstLine="0"/>
              <w:jc w:val="left"/>
              <w:rPr>
                <w:rFonts w:eastAsiaTheme="minorEastAsia"/>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489130A0" w14:textId="77777777" w:rsidR="00E94E8F" w:rsidRPr="00E94E8F" w:rsidRDefault="00E94E8F" w:rsidP="00E94E8F">
            <w:pPr>
              <w:spacing w:before="0" w:after="0" w:line="240" w:lineRule="auto"/>
              <w:ind w:firstLine="0"/>
              <w:jc w:val="left"/>
              <w:rPr>
                <w:rFonts w:eastAsiaTheme="minorEastAsia"/>
                <w:sz w:val="18"/>
                <w:szCs w:val="18"/>
                <w:lang w:val="en-US"/>
              </w:rPr>
            </w:pPr>
          </w:p>
        </w:tc>
        <w:tc>
          <w:tcPr>
            <w:tcW w:w="289" w:type="pct"/>
            <w:tcBorders>
              <w:top w:val="nil"/>
              <w:left w:val="nil"/>
              <w:bottom w:val="single" w:sz="4" w:space="0" w:color="auto"/>
              <w:right w:val="single" w:sz="4" w:space="0" w:color="auto"/>
            </w:tcBorders>
            <w:shd w:val="clear" w:color="auto" w:fill="FFFFFF" w:themeFill="background1"/>
            <w:vAlign w:val="center"/>
          </w:tcPr>
          <w:p w14:paraId="0503555A" w14:textId="77777777" w:rsidR="00E94E8F" w:rsidRPr="00E94E8F" w:rsidRDefault="00E94E8F" w:rsidP="00E94E8F">
            <w:pPr>
              <w:spacing w:before="0" w:after="0" w:line="240" w:lineRule="auto"/>
              <w:ind w:firstLine="0"/>
              <w:jc w:val="left"/>
              <w:rPr>
                <w:rFonts w:eastAsiaTheme="minorEastAsia"/>
                <w:sz w:val="18"/>
                <w:szCs w:val="18"/>
                <w:lang w:val="en-US"/>
              </w:rPr>
            </w:pPr>
          </w:p>
        </w:tc>
      </w:tr>
      <w:tr w:rsidR="00E94E8F" w:rsidRPr="00E94E8F" w14:paraId="5CD75215" w14:textId="77777777" w:rsidTr="00643EE2">
        <w:trPr>
          <w:trHeight w:val="655"/>
        </w:trPr>
        <w:tc>
          <w:tcPr>
            <w:tcW w:w="422" w:type="pct"/>
            <w:tcBorders>
              <w:top w:val="nil"/>
              <w:left w:val="single" w:sz="4" w:space="0" w:color="auto"/>
              <w:bottom w:val="single" w:sz="4" w:space="0" w:color="auto"/>
              <w:right w:val="single" w:sz="4" w:space="0" w:color="auto"/>
            </w:tcBorders>
            <w:shd w:val="clear" w:color="auto" w:fill="auto"/>
            <w:vAlign w:val="center"/>
          </w:tcPr>
          <w:p w14:paraId="26AB3B71" w14:textId="77777777" w:rsidR="00E94E8F" w:rsidRPr="00E94E8F" w:rsidRDefault="00E94E8F" w:rsidP="00E94E8F">
            <w:pPr>
              <w:spacing w:before="0" w:after="0" w:line="240" w:lineRule="auto"/>
              <w:ind w:firstLine="0"/>
              <w:jc w:val="left"/>
              <w:rPr>
                <w:rFonts w:eastAsiaTheme="minorEastAsia"/>
                <w:sz w:val="16"/>
                <w:szCs w:val="16"/>
              </w:rPr>
            </w:pPr>
            <w:r w:rsidRPr="00E94E8F">
              <w:rPr>
                <w:rFonts w:eastAsiaTheme="minorEastAsia"/>
                <w:sz w:val="16"/>
                <w:szCs w:val="16"/>
              </w:rPr>
              <w:t>1.1.</w:t>
            </w:r>
          </w:p>
        </w:tc>
        <w:tc>
          <w:tcPr>
            <w:tcW w:w="530" w:type="pct"/>
            <w:tcBorders>
              <w:top w:val="nil"/>
              <w:left w:val="nil"/>
              <w:bottom w:val="single" w:sz="4" w:space="0" w:color="auto"/>
              <w:right w:val="single" w:sz="4" w:space="0" w:color="auto"/>
            </w:tcBorders>
            <w:shd w:val="clear" w:color="auto" w:fill="auto"/>
            <w:vAlign w:val="center"/>
          </w:tcPr>
          <w:p w14:paraId="1214368B" w14:textId="77777777" w:rsidR="00E94E8F" w:rsidRPr="00E94E8F" w:rsidRDefault="00E94E8F" w:rsidP="00E94E8F">
            <w:pPr>
              <w:spacing w:before="0" w:after="0" w:line="240" w:lineRule="auto"/>
              <w:ind w:firstLine="0"/>
              <w:jc w:val="left"/>
              <w:rPr>
                <w:rFonts w:eastAsiaTheme="minorEastAsia"/>
                <w:sz w:val="18"/>
                <w:szCs w:val="18"/>
                <w:lang w:val="en-US"/>
              </w:rPr>
            </w:pPr>
            <w:r w:rsidRPr="00E94E8F">
              <w:rPr>
                <w:rFonts w:eastAsiaTheme="minorEastAsia"/>
                <w:sz w:val="16"/>
                <w:szCs w:val="16"/>
              </w:rPr>
              <w:t>Мероприятие 1.1. Наименование мероприятия</w:t>
            </w:r>
          </w:p>
        </w:tc>
        <w:tc>
          <w:tcPr>
            <w:tcW w:w="240" w:type="pct"/>
            <w:tcBorders>
              <w:top w:val="nil"/>
              <w:left w:val="nil"/>
              <w:bottom w:val="single" w:sz="4" w:space="0" w:color="auto"/>
              <w:right w:val="single" w:sz="4" w:space="0" w:color="auto"/>
            </w:tcBorders>
            <w:shd w:val="clear" w:color="auto" w:fill="FFFFFF" w:themeFill="background1"/>
            <w:vAlign w:val="center"/>
          </w:tcPr>
          <w:p w14:paraId="2C7D39D4" w14:textId="77777777" w:rsidR="00E94E8F" w:rsidRPr="00E94E8F" w:rsidRDefault="00E94E8F" w:rsidP="00E94E8F">
            <w:pPr>
              <w:spacing w:before="0" w:after="0" w:line="240" w:lineRule="auto"/>
              <w:ind w:firstLine="0"/>
              <w:jc w:val="left"/>
              <w:rPr>
                <w:rFonts w:eastAsiaTheme="minorEastAsia"/>
                <w:sz w:val="18"/>
                <w:szCs w:val="18"/>
              </w:rPr>
            </w:pPr>
          </w:p>
        </w:tc>
        <w:tc>
          <w:tcPr>
            <w:tcW w:w="338" w:type="pct"/>
            <w:tcBorders>
              <w:top w:val="nil"/>
              <w:left w:val="nil"/>
              <w:bottom w:val="single" w:sz="4" w:space="0" w:color="auto"/>
              <w:right w:val="single" w:sz="4" w:space="0" w:color="auto"/>
            </w:tcBorders>
            <w:shd w:val="clear" w:color="auto" w:fill="FFFFFF" w:themeFill="background1"/>
            <w:vAlign w:val="center"/>
          </w:tcPr>
          <w:p w14:paraId="5B2050DB" w14:textId="77777777" w:rsidR="00E94E8F" w:rsidRPr="00E94E8F" w:rsidRDefault="00E94E8F" w:rsidP="00E94E8F">
            <w:pPr>
              <w:spacing w:before="0" w:after="0" w:line="240" w:lineRule="auto"/>
              <w:ind w:firstLine="0"/>
              <w:jc w:val="left"/>
              <w:rPr>
                <w:rFonts w:eastAsiaTheme="minorEastAsia"/>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01CACF68" w14:textId="77777777" w:rsidR="00E94E8F" w:rsidRPr="00E94E8F" w:rsidRDefault="00E94E8F" w:rsidP="00E94E8F">
            <w:pPr>
              <w:spacing w:before="0" w:after="0" w:line="240" w:lineRule="auto"/>
              <w:ind w:firstLine="0"/>
              <w:jc w:val="left"/>
              <w:rPr>
                <w:rFonts w:eastAsiaTheme="minorEastAsia"/>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5C838732" w14:textId="77777777" w:rsidR="00E94E8F" w:rsidRPr="00E94E8F" w:rsidRDefault="00E94E8F" w:rsidP="00E94E8F">
            <w:pPr>
              <w:spacing w:before="0" w:after="0" w:line="240" w:lineRule="auto"/>
              <w:ind w:firstLine="0"/>
              <w:jc w:val="left"/>
              <w:rPr>
                <w:rFonts w:eastAsiaTheme="minorEastAsia"/>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3CE66EC5" w14:textId="77777777" w:rsidR="00E94E8F" w:rsidRPr="00E94E8F" w:rsidRDefault="00E94E8F" w:rsidP="00E94E8F">
            <w:pPr>
              <w:spacing w:before="0" w:after="0" w:line="240" w:lineRule="auto"/>
              <w:ind w:firstLine="0"/>
              <w:jc w:val="left"/>
              <w:rPr>
                <w:rFonts w:eastAsiaTheme="minorEastAsia"/>
                <w:sz w:val="18"/>
                <w:szCs w:val="18"/>
              </w:rPr>
            </w:pPr>
          </w:p>
        </w:tc>
        <w:tc>
          <w:tcPr>
            <w:tcW w:w="241" w:type="pct"/>
            <w:tcBorders>
              <w:top w:val="nil"/>
              <w:left w:val="nil"/>
              <w:bottom w:val="single" w:sz="4" w:space="0" w:color="auto"/>
              <w:right w:val="single" w:sz="4" w:space="0" w:color="auto"/>
            </w:tcBorders>
            <w:shd w:val="clear" w:color="auto" w:fill="FFFFFF" w:themeFill="background1"/>
            <w:vAlign w:val="center"/>
          </w:tcPr>
          <w:p w14:paraId="6F3451BB" w14:textId="77777777" w:rsidR="00E94E8F" w:rsidRPr="00E94E8F" w:rsidRDefault="00E94E8F" w:rsidP="00E94E8F">
            <w:pPr>
              <w:spacing w:before="0" w:after="0" w:line="240" w:lineRule="auto"/>
              <w:ind w:firstLine="0"/>
              <w:jc w:val="left"/>
              <w:rPr>
                <w:rFonts w:eastAsiaTheme="minorEastAsia"/>
                <w:sz w:val="18"/>
                <w:szCs w:val="18"/>
              </w:rPr>
            </w:pPr>
          </w:p>
        </w:tc>
        <w:tc>
          <w:tcPr>
            <w:tcW w:w="338" w:type="pct"/>
            <w:tcBorders>
              <w:top w:val="nil"/>
              <w:left w:val="nil"/>
              <w:bottom w:val="single" w:sz="4" w:space="0" w:color="auto"/>
              <w:right w:val="single" w:sz="4" w:space="0" w:color="auto"/>
            </w:tcBorders>
            <w:shd w:val="clear" w:color="auto" w:fill="FFFFFF" w:themeFill="background1"/>
            <w:vAlign w:val="center"/>
          </w:tcPr>
          <w:p w14:paraId="45306ECA" w14:textId="77777777" w:rsidR="00E94E8F" w:rsidRPr="00E94E8F" w:rsidRDefault="00E94E8F" w:rsidP="00E94E8F">
            <w:pPr>
              <w:spacing w:before="0" w:after="0" w:line="240" w:lineRule="auto"/>
              <w:ind w:firstLine="0"/>
              <w:jc w:val="left"/>
              <w:rPr>
                <w:rFonts w:eastAsiaTheme="minorEastAsia"/>
                <w:sz w:val="18"/>
                <w:szCs w:val="18"/>
                <w:lang w:val="en-US"/>
              </w:rPr>
            </w:pPr>
          </w:p>
        </w:tc>
        <w:tc>
          <w:tcPr>
            <w:tcW w:w="289" w:type="pct"/>
            <w:tcBorders>
              <w:top w:val="nil"/>
              <w:left w:val="nil"/>
              <w:bottom w:val="single" w:sz="4" w:space="0" w:color="auto"/>
              <w:right w:val="single" w:sz="4" w:space="0" w:color="auto"/>
            </w:tcBorders>
            <w:shd w:val="clear" w:color="auto" w:fill="FFFFFF" w:themeFill="background1"/>
            <w:vAlign w:val="center"/>
          </w:tcPr>
          <w:p w14:paraId="6E171EF6" w14:textId="77777777" w:rsidR="00E94E8F" w:rsidRPr="00E94E8F" w:rsidRDefault="00E94E8F" w:rsidP="00E94E8F">
            <w:pPr>
              <w:spacing w:before="0" w:after="0" w:line="240" w:lineRule="auto"/>
              <w:ind w:firstLine="0"/>
              <w:jc w:val="left"/>
              <w:rPr>
                <w:rFonts w:eastAsiaTheme="minorEastAsia"/>
                <w:sz w:val="18"/>
                <w:szCs w:val="18"/>
                <w:lang w:val="en-US"/>
              </w:rPr>
            </w:pPr>
          </w:p>
        </w:tc>
        <w:tc>
          <w:tcPr>
            <w:tcW w:w="241" w:type="pct"/>
            <w:tcBorders>
              <w:top w:val="nil"/>
              <w:left w:val="nil"/>
              <w:bottom w:val="single" w:sz="4" w:space="0" w:color="auto"/>
              <w:right w:val="single" w:sz="4" w:space="0" w:color="auto"/>
            </w:tcBorders>
            <w:shd w:val="clear" w:color="auto" w:fill="FFFFFF" w:themeFill="background1"/>
            <w:vAlign w:val="center"/>
          </w:tcPr>
          <w:p w14:paraId="080BAC92" w14:textId="77777777" w:rsidR="00E94E8F" w:rsidRPr="00E94E8F" w:rsidRDefault="00E94E8F" w:rsidP="00E94E8F">
            <w:pPr>
              <w:spacing w:before="0" w:after="0" w:line="240" w:lineRule="auto"/>
              <w:ind w:firstLine="0"/>
              <w:jc w:val="left"/>
              <w:rPr>
                <w:rFonts w:eastAsiaTheme="minorEastAsia"/>
                <w:sz w:val="18"/>
                <w:szCs w:val="18"/>
              </w:rPr>
            </w:pPr>
          </w:p>
        </w:tc>
        <w:tc>
          <w:tcPr>
            <w:tcW w:w="337" w:type="pct"/>
            <w:tcBorders>
              <w:top w:val="nil"/>
              <w:left w:val="nil"/>
              <w:bottom w:val="single" w:sz="4" w:space="0" w:color="auto"/>
              <w:right w:val="single" w:sz="4" w:space="0" w:color="auto"/>
            </w:tcBorders>
            <w:shd w:val="clear" w:color="auto" w:fill="FFFFFF" w:themeFill="background1"/>
            <w:vAlign w:val="center"/>
          </w:tcPr>
          <w:p w14:paraId="42E8116A" w14:textId="77777777" w:rsidR="00E94E8F" w:rsidRPr="00E94E8F" w:rsidRDefault="00E94E8F" w:rsidP="00E94E8F">
            <w:pPr>
              <w:spacing w:before="0" w:after="0" w:line="240" w:lineRule="auto"/>
              <w:ind w:firstLine="0"/>
              <w:jc w:val="left"/>
              <w:rPr>
                <w:rFonts w:eastAsiaTheme="minorEastAsia"/>
                <w:sz w:val="18"/>
                <w:szCs w:val="18"/>
              </w:rPr>
            </w:pPr>
          </w:p>
        </w:tc>
        <w:tc>
          <w:tcPr>
            <w:tcW w:w="241" w:type="pct"/>
            <w:tcBorders>
              <w:top w:val="nil"/>
              <w:left w:val="nil"/>
              <w:bottom w:val="single" w:sz="4" w:space="0" w:color="auto"/>
              <w:right w:val="single" w:sz="4" w:space="0" w:color="auto"/>
            </w:tcBorders>
            <w:shd w:val="clear" w:color="auto" w:fill="FFFFFF" w:themeFill="background1"/>
            <w:vAlign w:val="center"/>
          </w:tcPr>
          <w:p w14:paraId="5BF0E812" w14:textId="77777777" w:rsidR="00E94E8F" w:rsidRPr="00E94E8F" w:rsidRDefault="00E94E8F" w:rsidP="00E94E8F">
            <w:pPr>
              <w:spacing w:before="0" w:after="0" w:line="240" w:lineRule="auto"/>
              <w:ind w:firstLine="0"/>
              <w:jc w:val="left"/>
              <w:rPr>
                <w:rFonts w:eastAsiaTheme="minorEastAsia"/>
                <w:sz w:val="18"/>
                <w:szCs w:val="18"/>
              </w:rPr>
            </w:pPr>
          </w:p>
        </w:tc>
        <w:tc>
          <w:tcPr>
            <w:tcW w:w="338" w:type="pct"/>
            <w:tcBorders>
              <w:top w:val="nil"/>
              <w:left w:val="nil"/>
              <w:bottom w:val="single" w:sz="4" w:space="0" w:color="auto"/>
              <w:right w:val="single" w:sz="4" w:space="0" w:color="auto"/>
            </w:tcBorders>
            <w:shd w:val="clear" w:color="auto" w:fill="FFFFFF" w:themeFill="background1"/>
            <w:vAlign w:val="center"/>
          </w:tcPr>
          <w:p w14:paraId="4403EF34" w14:textId="77777777" w:rsidR="00E94E8F" w:rsidRPr="00E94E8F" w:rsidRDefault="00E94E8F" w:rsidP="00E94E8F">
            <w:pPr>
              <w:spacing w:before="0" w:after="0" w:line="240" w:lineRule="auto"/>
              <w:ind w:firstLine="0"/>
              <w:jc w:val="left"/>
              <w:rPr>
                <w:rFonts w:eastAsiaTheme="minorEastAsia"/>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65FC709C" w14:textId="77777777" w:rsidR="00E94E8F" w:rsidRPr="00E94E8F" w:rsidRDefault="00E94E8F" w:rsidP="00E94E8F">
            <w:pPr>
              <w:spacing w:before="0" w:after="0" w:line="240" w:lineRule="auto"/>
              <w:ind w:firstLine="0"/>
              <w:jc w:val="left"/>
              <w:rPr>
                <w:rFonts w:eastAsiaTheme="minorEastAsia"/>
                <w:sz w:val="18"/>
                <w:szCs w:val="18"/>
                <w:lang w:val="en-US"/>
              </w:rPr>
            </w:pPr>
          </w:p>
        </w:tc>
        <w:tc>
          <w:tcPr>
            <w:tcW w:w="289" w:type="pct"/>
            <w:tcBorders>
              <w:top w:val="nil"/>
              <w:left w:val="nil"/>
              <w:bottom w:val="single" w:sz="4" w:space="0" w:color="auto"/>
              <w:right w:val="single" w:sz="4" w:space="0" w:color="auto"/>
            </w:tcBorders>
            <w:shd w:val="clear" w:color="auto" w:fill="FFFFFF" w:themeFill="background1"/>
            <w:vAlign w:val="center"/>
          </w:tcPr>
          <w:p w14:paraId="2078FEE5" w14:textId="77777777" w:rsidR="00E94E8F" w:rsidRPr="00E94E8F" w:rsidRDefault="00E94E8F" w:rsidP="00E94E8F">
            <w:pPr>
              <w:spacing w:before="0" w:after="0" w:line="240" w:lineRule="auto"/>
              <w:ind w:firstLine="0"/>
              <w:jc w:val="left"/>
              <w:rPr>
                <w:rFonts w:eastAsiaTheme="minorEastAsia"/>
                <w:sz w:val="18"/>
                <w:szCs w:val="18"/>
                <w:lang w:val="en-US"/>
              </w:rPr>
            </w:pPr>
          </w:p>
        </w:tc>
      </w:tr>
      <w:tr w:rsidR="00E94E8F" w:rsidRPr="00E94E8F" w14:paraId="4133A905" w14:textId="77777777" w:rsidTr="00643EE2">
        <w:trPr>
          <w:trHeight w:val="298"/>
        </w:trPr>
        <w:tc>
          <w:tcPr>
            <w:tcW w:w="422" w:type="pct"/>
            <w:tcBorders>
              <w:top w:val="nil"/>
              <w:left w:val="single" w:sz="4" w:space="0" w:color="auto"/>
              <w:bottom w:val="single" w:sz="4" w:space="0" w:color="auto"/>
              <w:right w:val="single" w:sz="4" w:space="0" w:color="auto"/>
            </w:tcBorders>
            <w:shd w:val="clear" w:color="auto" w:fill="auto"/>
            <w:vAlign w:val="center"/>
          </w:tcPr>
          <w:p w14:paraId="4B74E6FD" w14:textId="77777777" w:rsidR="00E94E8F" w:rsidRPr="00E94E8F" w:rsidRDefault="00E94E8F" w:rsidP="00E94E8F">
            <w:pPr>
              <w:spacing w:before="0" w:after="0" w:line="240" w:lineRule="auto"/>
              <w:ind w:firstLine="0"/>
              <w:jc w:val="left"/>
              <w:rPr>
                <w:rFonts w:eastAsiaTheme="minorEastAsia"/>
                <w:sz w:val="16"/>
                <w:szCs w:val="16"/>
              </w:rPr>
            </w:pPr>
            <w:r w:rsidRPr="00E94E8F">
              <w:rPr>
                <w:rFonts w:eastAsiaTheme="minorEastAsia"/>
                <w:sz w:val="16"/>
                <w:szCs w:val="16"/>
              </w:rPr>
              <w:t>1.1.1.</w:t>
            </w:r>
          </w:p>
        </w:tc>
        <w:tc>
          <w:tcPr>
            <w:tcW w:w="530" w:type="pct"/>
            <w:tcBorders>
              <w:top w:val="nil"/>
              <w:left w:val="nil"/>
              <w:bottom w:val="single" w:sz="4" w:space="0" w:color="auto"/>
              <w:right w:val="single" w:sz="4" w:space="0" w:color="auto"/>
            </w:tcBorders>
            <w:shd w:val="clear" w:color="auto" w:fill="auto"/>
            <w:vAlign w:val="center"/>
          </w:tcPr>
          <w:p w14:paraId="5ECE5F4F" w14:textId="77777777" w:rsidR="00E94E8F" w:rsidRPr="00E94E8F" w:rsidRDefault="00E94E8F" w:rsidP="00E94E8F">
            <w:pPr>
              <w:spacing w:before="0" w:after="0" w:line="240" w:lineRule="auto"/>
              <w:ind w:firstLine="0"/>
              <w:jc w:val="left"/>
              <w:rPr>
                <w:rFonts w:eastAsiaTheme="minorEastAsia"/>
                <w:sz w:val="18"/>
                <w:szCs w:val="18"/>
              </w:rPr>
            </w:pPr>
            <w:r w:rsidRPr="00E94E8F">
              <w:rPr>
                <w:rFonts w:eastAsiaTheme="minorEastAsia"/>
                <w:sz w:val="16"/>
                <w:szCs w:val="16"/>
              </w:rPr>
              <w:t>Наименование вида расходов в соответствии со сметой расходов</w:t>
            </w:r>
          </w:p>
        </w:tc>
        <w:tc>
          <w:tcPr>
            <w:tcW w:w="240" w:type="pct"/>
            <w:tcBorders>
              <w:top w:val="nil"/>
              <w:left w:val="nil"/>
              <w:bottom w:val="single" w:sz="4" w:space="0" w:color="auto"/>
              <w:right w:val="single" w:sz="4" w:space="0" w:color="auto"/>
            </w:tcBorders>
            <w:shd w:val="clear" w:color="auto" w:fill="FFFFFF" w:themeFill="background1"/>
            <w:vAlign w:val="center"/>
          </w:tcPr>
          <w:p w14:paraId="2E2B4D04" w14:textId="77777777" w:rsidR="00E94E8F" w:rsidRPr="00E94E8F" w:rsidRDefault="00E94E8F" w:rsidP="00E94E8F">
            <w:pPr>
              <w:spacing w:before="0" w:after="0" w:line="240" w:lineRule="auto"/>
              <w:ind w:firstLine="0"/>
              <w:jc w:val="left"/>
              <w:rPr>
                <w:rFonts w:eastAsiaTheme="minorEastAsia"/>
                <w:sz w:val="18"/>
                <w:szCs w:val="18"/>
              </w:rPr>
            </w:pPr>
          </w:p>
        </w:tc>
        <w:tc>
          <w:tcPr>
            <w:tcW w:w="338" w:type="pct"/>
            <w:tcBorders>
              <w:top w:val="nil"/>
              <w:left w:val="nil"/>
              <w:bottom w:val="single" w:sz="4" w:space="0" w:color="auto"/>
              <w:right w:val="single" w:sz="4" w:space="0" w:color="auto"/>
            </w:tcBorders>
            <w:shd w:val="clear" w:color="auto" w:fill="FFFFFF" w:themeFill="background1"/>
            <w:vAlign w:val="center"/>
          </w:tcPr>
          <w:p w14:paraId="4E365AD5" w14:textId="77777777" w:rsidR="00E94E8F" w:rsidRPr="00E94E8F" w:rsidRDefault="00E94E8F" w:rsidP="00E94E8F">
            <w:pPr>
              <w:spacing w:before="0" w:after="0" w:line="240" w:lineRule="auto"/>
              <w:ind w:firstLine="0"/>
              <w:jc w:val="left"/>
              <w:rPr>
                <w:rFonts w:eastAsiaTheme="minorEastAsia"/>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1647890E" w14:textId="77777777" w:rsidR="00E94E8F" w:rsidRPr="00E94E8F" w:rsidRDefault="00E94E8F" w:rsidP="00E94E8F">
            <w:pPr>
              <w:spacing w:before="0" w:after="0" w:line="240" w:lineRule="auto"/>
              <w:ind w:firstLine="0"/>
              <w:jc w:val="left"/>
              <w:rPr>
                <w:rFonts w:eastAsiaTheme="minorEastAsia"/>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5161923C" w14:textId="77777777" w:rsidR="00E94E8F" w:rsidRPr="00E94E8F" w:rsidRDefault="00E94E8F" w:rsidP="00E94E8F">
            <w:pPr>
              <w:spacing w:before="0" w:after="0" w:line="240" w:lineRule="auto"/>
              <w:ind w:firstLine="0"/>
              <w:jc w:val="left"/>
              <w:rPr>
                <w:rFonts w:eastAsiaTheme="minorEastAsia"/>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2733F1D2" w14:textId="77777777" w:rsidR="00E94E8F" w:rsidRPr="00E94E8F" w:rsidRDefault="00E94E8F" w:rsidP="00E94E8F">
            <w:pPr>
              <w:spacing w:before="0" w:after="0" w:line="240" w:lineRule="auto"/>
              <w:ind w:firstLine="0"/>
              <w:jc w:val="left"/>
              <w:rPr>
                <w:rFonts w:eastAsiaTheme="minorEastAsia"/>
                <w:sz w:val="18"/>
                <w:szCs w:val="18"/>
              </w:rPr>
            </w:pPr>
          </w:p>
        </w:tc>
        <w:tc>
          <w:tcPr>
            <w:tcW w:w="241" w:type="pct"/>
            <w:tcBorders>
              <w:top w:val="nil"/>
              <w:left w:val="nil"/>
              <w:bottom w:val="single" w:sz="4" w:space="0" w:color="auto"/>
              <w:right w:val="single" w:sz="4" w:space="0" w:color="auto"/>
            </w:tcBorders>
            <w:shd w:val="clear" w:color="auto" w:fill="FFFFFF" w:themeFill="background1"/>
            <w:vAlign w:val="center"/>
          </w:tcPr>
          <w:p w14:paraId="0ED0DFF5" w14:textId="77777777" w:rsidR="00E94E8F" w:rsidRPr="00E94E8F" w:rsidRDefault="00E94E8F" w:rsidP="00E94E8F">
            <w:pPr>
              <w:spacing w:before="0" w:after="0" w:line="240" w:lineRule="auto"/>
              <w:ind w:firstLine="0"/>
              <w:jc w:val="left"/>
              <w:rPr>
                <w:rFonts w:eastAsiaTheme="minorEastAsia"/>
                <w:sz w:val="18"/>
                <w:szCs w:val="18"/>
              </w:rPr>
            </w:pPr>
          </w:p>
        </w:tc>
        <w:tc>
          <w:tcPr>
            <w:tcW w:w="338" w:type="pct"/>
            <w:tcBorders>
              <w:top w:val="nil"/>
              <w:left w:val="nil"/>
              <w:bottom w:val="single" w:sz="4" w:space="0" w:color="auto"/>
              <w:right w:val="single" w:sz="4" w:space="0" w:color="auto"/>
            </w:tcBorders>
            <w:shd w:val="clear" w:color="auto" w:fill="FFFFFF" w:themeFill="background1"/>
            <w:vAlign w:val="center"/>
          </w:tcPr>
          <w:p w14:paraId="7E2C653C" w14:textId="77777777" w:rsidR="00E94E8F" w:rsidRPr="00E94E8F" w:rsidRDefault="00E94E8F" w:rsidP="00E94E8F">
            <w:pPr>
              <w:spacing w:before="0" w:after="0" w:line="240" w:lineRule="auto"/>
              <w:ind w:firstLine="0"/>
              <w:jc w:val="left"/>
              <w:rPr>
                <w:rFonts w:eastAsiaTheme="minorEastAsia"/>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0834A796" w14:textId="77777777" w:rsidR="00E94E8F" w:rsidRPr="00E94E8F" w:rsidRDefault="00E94E8F" w:rsidP="00E94E8F">
            <w:pPr>
              <w:spacing w:before="0" w:after="0" w:line="240" w:lineRule="auto"/>
              <w:ind w:firstLine="0"/>
              <w:jc w:val="left"/>
              <w:rPr>
                <w:rFonts w:eastAsiaTheme="minorEastAsia"/>
                <w:sz w:val="18"/>
                <w:szCs w:val="18"/>
              </w:rPr>
            </w:pPr>
          </w:p>
        </w:tc>
        <w:tc>
          <w:tcPr>
            <w:tcW w:w="241" w:type="pct"/>
            <w:tcBorders>
              <w:top w:val="nil"/>
              <w:left w:val="nil"/>
              <w:bottom w:val="single" w:sz="4" w:space="0" w:color="auto"/>
              <w:right w:val="single" w:sz="4" w:space="0" w:color="auto"/>
            </w:tcBorders>
            <w:shd w:val="clear" w:color="auto" w:fill="FFFFFF" w:themeFill="background1"/>
            <w:vAlign w:val="center"/>
          </w:tcPr>
          <w:p w14:paraId="670DD179" w14:textId="77777777" w:rsidR="00E94E8F" w:rsidRPr="00E94E8F" w:rsidRDefault="00E94E8F" w:rsidP="00E94E8F">
            <w:pPr>
              <w:spacing w:before="0" w:after="0" w:line="240" w:lineRule="auto"/>
              <w:ind w:firstLine="0"/>
              <w:jc w:val="left"/>
              <w:rPr>
                <w:rFonts w:eastAsiaTheme="minorEastAsia"/>
                <w:sz w:val="18"/>
                <w:szCs w:val="18"/>
              </w:rPr>
            </w:pPr>
          </w:p>
        </w:tc>
        <w:tc>
          <w:tcPr>
            <w:tcW w:w="337" w:type="pct"/>
            <w:tcBorders>
              <w:top w:val="nil"/>
              <w:left w:val="nil"/>
              <w:bottom w:val="single" w:sz="4" w:space="0" w:color="auto"/>
              <w:right w:val="single" w:sz="4" w:space="0" w:color="auto"/>
            </w:tcBorders>
            <w:shd w:val="clear" w:color="auto" w:fill="FFFFFF" w:themeFill="background1"/>
            <w:vAlign w:val="center"/>
          </w:tcPr>
          <w:p w14:paraId="182A00B3" w14:textId="77777777" w:rsidR="00E94E8F" w:rsidRPr="00E94E8F" w:rsidRDefault="00E94E8F" w:rsidP="00E94E8F">
            <w:pPr>
              <w:spacing w:before="0" w:after="0" w:line="240" w:lineRule="auto"/>
              <w:ind w:firstLine="0"/>
              <w:jc w:val="left"/>
              <w:rPr>
                <w:rFonts w:eastAsiaTheme="minorEastAsia"/>
                <w:sz w:val="18"/>
                <w:szCs w:val="18"/>
              </w:rPr>
            </w:pPr>
          </w:p>
        </w:tc>
        <w:tc>
          <w:tcPr>
            <w:tcW w:w="241" w:type="pct"/>
            <w:tcBorders>
              <w:top w:val="nil"/>
              <w:left w:val="nil"/>
              <w:bottom w:val="single" w:sz="4" w:space="0" w:color="auto"/>
              <w:right w:val="single" w:sz="4" w:space="0" w:color="auto"/>
            </w:tcBorders>
            <w:shd w:val="clear" w:color="auto" w:fill="FFFFFF" w:themeFill="background1"/>
            <w:vAlign w:val="center"/>
          </w:tcPr>
          <w:p w14:paraId="1E69A287" w14:textId="77777777" w:rsidR="00E94E8F" w:rsidRPr="00E94E8F" w:rsidRDefault="00E94E8F" w:rsidP="00E94E8F">
            <w:pPr>
              <w:spacing w:before="0" w:after="0" w:line="240" w:lineRule="auto"/>
              <w:ind w:firstLine="0"/>
              <w:jc w:val="left"/>
              <w:rPr>
                <w:rFonts w:eastAsiaTheme="minorEastAsia"/>
                <w:sz w:val="18"/>
                <w:szCs w:val="18"/>
              </w:rPr>
            </w:pPr>
          </w:p>
        </w:tc>
        <w:tc>
          <w:tcPr>
            <w:tcW w:w="338" w:type="pct"/>
            <w:tcBorders>
              <w:top w:val="nil"/>
              <w:left w:val="nil"/>
              <w:bottom w:val="single" w:sz="4" w:space="0" w:color="auto"/>
              <w:right w:val="single" w:sz="4" w:space="0" w:color="auto"/>
            </w:tcBorders>
            <w:shd w:val="clear" w:color="auto" w:fill="FFFFFF" w:themeFill="background1"/>
            <w:vAlign w:val="center"/>
          </w:tcPr>
          <w:p w14:paraId="558CE42B" w14:textId="77777777" w:rsidR="00E94E8F" w:rsidRPr="00E94E8F" w:rsidRDefault="00E94E8F" w:rsidP="00E94E8F">
            <w:pPr>
              <w:spacing w:before="0" w:after="0" w:line="240" w:lineRule="auto"/>
              <w:ind w:firstLine="0"/>
              <w:jc w:val="left"/>
              <w:rPr>
                <w:rFonts w:eastAsiaTheme="minorEastAsia"/>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191A1845" w14:textId="77777777" w:rsidR="00E94E8F" w:rsidRPr="00E94E8F" w:rsidRDefault="00E94E8F" w:rsidP="00E94E8F">
            <w:pPr>
              <w:spacing w:before="0" w:after="0" w:line="240" w:lineRule="auto"/>
              <w:ind w:firstLine="0"/>
              <w:jc w:val="left"/>
              <w:rPr>
                <w:rFonts w:eastAsiaTheme="minorEastAsia"/>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1921CFF5" w14:textId="77777777" w:rsidR="00E94E8F" w:rsidRPr="00E94E8F" w:rsidRDefault="00E94E8F" w:rsidP="00E94E8F">
            <w:pPr>
              <w:spacing w:before="0" w:after="0" w:line="240" w:lineRule="auto"/>
              <w:ind w:firstLine="0"/>
              <w:jc w:val="left"/>
              <w:rPr>
                <w:rFonts w:eastAsiaTheme="minorEastAsia"/>
                <w:sz w:val="18"/>
                <w:szCs w:val="18"/>
              </w:rPr>
            </w:pPr>
          </w:p>
        </w:tc>
      </w:tr>
      <w:tr w:rsidR="00E94E8F" w:rsidRPr="00E94E8F" w14:paraId="536CFC75" w14:textId="77777777" w:rsidTr="00643EE2">
        <w:trPr>
          <w:trHeight w:val="298"/>
        </w:trPr>
        <w:tc>
          <w:tcPr>
            <w:tcW w:w="422" w:type="pct"/>
            <w:tcBorders>
              <w:top w:val="nil"/>
              <w:left w:val="single" w:sz="4" w:space="0" w:color="auto"/>
              <w:bottom w:val="single" w:sz="4" w:space="0" w:color="auto"/>
              <w:right w:val="single" w:sz="4" w:space="0" w:color="auto"/>
            </w:tcBorders>
            <w:shd w:val="clear" w:color="auto" w:fill="auto"/>
            <w:vAlign w:val="center"/>
          </w:tcPr>
          <w:p w14:paraId="75E7F570" w14:textId="77777777" w:rsidR="00E94E8F" w:rsidRPr="00E94E8F" w:rsidRDefault="00E94E8F" w:rsidP="00E94E8F">
            <w:pPr>
              <w:spacing w:before="0" w:after="0" w:line="240" w:lineRule="auto"/>
              <w:ind w:firstLine="0"/>
              <w:jc w:val="left"/>
              <w:rPr>
                <w:rFonts w:eastAsiaTheme="minorEastAsia"/>
                <w:sz w:val="16"/>
                <w:szCs w:val="16"/>
              </w:rPr>
            </w:pPr>
          </w:p>
        </w:tc>
        <w:tc>
          <w:tcPr>
            <w:tcW w:w="530" w:type="pct"/>
            <w:tcBorders>
              <w:top w:val="nil"/>
              <w:left w:val="nil"/>
              <w:bottom w:val="single" w:sz="4" w:space="0" w:color="auto"/>
              <w:right w:val="single" w:sz="4" w:space="0" w:color="auto"/>
            </w:tcBorders>
            <w:shd w:val="clear" w:color="auto" w:fill="auto"/>
            <w:vAlign w:val="center"/>
          </w:tcPr>
          <w:p w14:paraId="5EBFB49C" w14:textId="77777777" w:rsidR="00E94E8F" w:rsidRPr="00E94E8F" w:rsidRDefault="00E94E8F" w:rsidP="00E94E8F">
            <w:pPr>
              <w:spacing w:before="0" w:after="0" w:line="240" w:lineRule="auto"/>
              <w:ind w:firstLine="0"/>
              <w:jc w:val="left"/>
              <w:rPr>
                <w:rFonts w:eastAsiaTheme="minorEastAsia"/>
                <w:sz w:val="18"/>
                <w:szCs w:val="18"/>
              </w:rPr>
            </w:pPr>
            <w:r w:rsidRPr="00E94E8F">
              <w:rPr>
                <w:rFonts w:eastAsiaTheme="minorEastAsia"/>
                <w:sz w:val="18"/>
                <w:szCs w:val="18"/>
              </w:rPr>
              <w:t>…</w:t>
            </w:r>
          </w:p>
        </w:tc>
        <w:tc>
          <w:tcPr>
            <w:tcW w:w="240" w:type="pct"/>
            <w:tcBorders>
              <w:top w:val="nil"/>
              <w:left w:val="nil"/>
              <w:bottom w:val="single" w:sz="4" w:space="0" w:color="auto"/>
              <w:right w:val="single" w:sz="4" w:space="0" w:color="auto"/>
            </w:tcBorders>
            <w:shd w:val="clear" w:color="auto" w:fill="FFFFFF" w:themeFill="background1"/>
            <w:vAlign w:val="center"/>
          </w:tcPr>
          <w:p w14:paraId="7B80A64D" w14:textId="77777777" w:rsidR="00E94E8F" w:rsidRPr="00E94E8F" w:rsidRDefault="00E94E8F" w:rsidP="00E94E8F">
            <w:pPr>
              <w:spacing w:before="0" w:after="0" w:line="240" w:lineRule="auto"/>
              <w:ind w:firstLine="0"/>
              <w:jc w:val="left"/>
              <w:rPr>
                <w:rFonts w:eastAsiaTheme="minorEastAsia"/>
                <w:sz w:val="18"/>
                <w:szCs w:val="18"/>
                <w:lang w:val="en-US"/>
              </w:rPr>
            </w:pPr>
          </w:p>
        </w:tc>
        <w:tc>
          <w:tcPr>
            <w:tcW w:w="338" w:type="pct"/>
            <w:tcBorders>
              <w:top w:val="nil"/>
              <w:left w:val="nil"/>
              <w:bottom w:val="single" w:sz="4" w:space="0" w:color="auto"/>
              <w:right w:val="single" w:sz="4" w:space="0" w:color="auto"/>
            </w:tcBorders>
            <w:shd w:val="clear" w:color="auto" w:fill="FFFFFF" w:themeFill="background1"/>
            <w:vAlign w:val="center"/>
          </w:tcPr>
          <w:p w14:paraId="1178CBD1" w14:textId="77777777" w:rsidR="00E94E8F" w:rsidRPr="00E94E8F" w:rsidRDefault="00E94E8F" w:rsidP="00E94E8F">
            <w:pPr>
              <w:spacing w:before="0" w:after="0" w:line="240" w:lineRule="auto"/>
              <w:ind w:firstLine="0"/>
              <w:jc w:val="left"/>
              <w:rPr>
                <w:rFonts w:eastAsiaTheme="minorEastAsia"/>
                <w:sz w:val="18"/>
                <w:szCs w:val="18"/>
                <w:lang w:val="en-US"/>
              </w:rPr>
            </w:pPr>
          </w:p>
        </w:tc>
        <w:tc>
          <w:tcPr>
            <w:tcW w:w="289" w:type="pct"/>
            <w:tcBorders>
              <w:top w:val="nil"/>
              <w:left w:val="nil"/>
              <w:bottom w:val="single" w:sz="4" w:space="0" w:color="auto"/>
              <w:right w:val="single" w:sz="4" w:space="0" w:color="auto"/>
            </w:tcBorders>
            <w:shd w:val="clear" w:color="auto" w:fill="FFFFFF" w:themeFill="background1"/>
            <w:vAlign w:val="center"/>
          </w:tcPr>
          <w:p w14:paraId="622FBD82" w14:textId="77777777" w:rsidR="00E94E8F" w:rsidRPr="00E94E8F" w:rsidRDefault="00E94E8F" w:rsidP="00E94E8F">
            <w:pPr>
              <w:spacing w:before="0" w:after="0" w:line="240" w:lineRule="auto"/>
              <w:ind w:firstLine="0"/>
              <w:jc w:val="left"/>
              <w:rPr>
                <w:rFonts w:eastAsiaTheme="minorEastAsia"/>
                <w:sz w:val="18"/>
                <w:szCs w:val="18"/>
                <w:lang w:val="en-US"/>
              </w:rPr>
            </w:pPr>
          </w:p>
        </w:tc>
        <w:tc>
          <w:tcPr>
            <w:tcW w:w="289" w:type="pct"/>
            <w:tcBorders>
              <w:top w:val="nil"/>
              <w:left w:val="nil"/>
              <w:bottom w:val="single" w:sz="4" w:space="0" w:color="auto"/>
              <w:right w:val="single" w:sz="4" w:space="0" w:color="auto"/>
            </w:tcBorders>
            <w:shd w:val="clear" w:color="auto" w:fill="FFFFFF" w:themeFill="background1"/>
            <w:vAlign w:val="center"/>
          </w:tcPr>
          <w:p w14:paraId="5C8600FD" w14:textId="77777777" w:rsidR="00E94E8F" w:rsidRPr="00E94E8F" w:rsidRDefault="00E94E8F" w:rsidP="00E94E8F">
            <w:pPr>
              <w:spacing w:before="0" w:after="0" w:line="240" w:lineRule="auto"/>
              <w:ind w:firstLine="0"/>
              <w:jc w:val="left"/>
              <w:rPr>
                <w:rFonts w:eastAsiaTheme="minorEastAsia"/>
                <w:sz w:val="18"/>
                <w:szCs w:val="18"/>
                <w:lang w:val="en-US"/>
              </w:rPr>
            </w:pPr>
          </w:p>
        </w:tc>
        <w:tc>
          <w:tcPr>
            <w:tcW w:w="289" w:type="pct"/>
            <w:tcBorders>
              <w:top w:val="nil"/>
              <w:left w:val="nil"/>
              <w:bottom w:val="single" w:sz="4" w:space="0" w:color="auto"/>
              <w:right w:val="single" w:sz="4" w:space="0" w:color="auto"/>
            </w:tcBorders>
            <w:shd w:val="clear" w:color="auto" w:fill="FFFFFF" w:themeFill="background1"/>
            <w:vAlign w:val="center"/>
          </w:tcPr>
          <w:p w14:paraId="1BE0BECE" w14:textId="77777777" w:rsidR="00E94E8F" w:rsidRPr="00E94E8F" w:rsidRDefault="00E94E8F" w:rsidP="00E94E8F">
            <w:pPr>
              <w:spacing w:before="0" w:after="0" w:line="240" w:lineRule="auto"/>
              <w:ind w:firstLine="0"/>
              <w:jc w:val="left"/>
              <w:rPr>
                <w:rFonts w:eastAsiaTheme="minorEastAsia"/>
                <w:sz w:val="18"/>
                <w:szCs w:val="18"/>
                <w:lang w:val="en-US"/>
              </w:rPr>
            </w:pPr>
          </w:p>
        </w:tc>
        <w:tc>
          <w:tcPr>
            <w:tcW w:w="241" w:type="pct"/>
            <w:tcBorders>
              <w:top w:val="nil"/>
              <w:left w:val="nil"/>
              <w:bottom w:val="single" w:sz="4" w:space="0" w:color="auto"/>
              <w:right w:val="single" w:sz="4" w:space="0" w:color="auto"/>
            </w:tcBorders>
            <w:shd w:val="clear" w:color="auto" w:fill="FFFFFF" w:themeFill="background1"/>
            <w:vAlign w:val="center"/>
          </w:tcPr>
          <w:p w14:paraId="1804B6F6" w14:textId="77777777" w:rsidR="00E94E8F" w:rsidRPr="00E94E8F" w:rsidRDefault="00E94E8F" w:rsidP="00E94E8F">
            <w:pPr>
              <w:spacing w:before="0" w:after="0" w:line="240" w:lineRule="auto"/>
              <w:ind w:firstLine="0"/>
              <w:jc w:val="left"/>
              <w:rPr>
                <w:rFonts w:eastAsiaTheme="minorEastAsia"/>
                <w:sz w:val="18"/>
                <w:szCs w:val="18"/>
                <w:lang w:val="en-US"/>
              </w:rPr>
            </w:pPr>
          </w:p>
        </w:tc>
        <w:tc>
          <w:tcPr>
            <w:tcW w:w="338" w:type="pct"/>
            <w:tcBorders>
              <w:top w:val="nil"/>
              <w:left w:val="nil"/>
              <w:bottom w:val="single" w:sz="4" w:space="0" w:color="auto"/>
              <w:right w:val="single" w:sz="4" w:space="0" w:color="auto"/>
            </w:tcBorders>
            <w:shd w:val="clear" w:color="auto" w:fill="FFFFFF" w:themeFill="background1"/>
            <w:vAlign w:val="center"/>
          </w:tcPr>
          <w:p w14:paraId="07EBB1D8" w14:textId="77777777" w:rsidR="00E94E8F" w:rsidRPr="00E94E8F" w:rsidRDefault="00E94E8F" w:rsidP="00E94E8F">
            <w:pPr>
              <w:spacing w:before="0" w:after="0" w:line="240" w:lineRule="auto"/>
              <w:ind w:firstLine="0"/>
              <w:jc w:val="left"/>
              <w:rPr>
                <w:rFonts w:eastAsiaTheme="minorEastAsia"/>
                <w:sz w:val="18"/>
                <w:szCs w:val="18"/>
                <w:lang w:val="en-US"/>
              </w:rPr>
            </w:pPr>
          </w:p>
        </w:tc>
        <w:tc>
          <w:tcPr>
            <w:tcW w:w="289" w:type="pct"/>
            <w:tcBorders>
              <w:top w:val="nil"/>
              <w:left w:val="nil"/>
              <w:bottom w:val="single" w:sz="4" w:space="0" w:color="auto"/>
              <w:right w:val="single" w:sz="4" w:space="0" w:color="auto"/>
            </w:tcBorders>
            <w:shd w:val="clear" w:color="auto" w:fill="FFFFFF" w:themeFill="background1"/>
            <w:vAlign w:val="center"/>
          </w:tcPr>
          <w:p w14:paraId="781260F7" w14:textId="77777777" w:rsidR="00E94E8F" w:rsidRPr="00E94E8F" w:rsidRDefault="00E94E8F" w:rsidP="00E94E8F">
            <w:pPr>
              <w:spacing w:before="0" w:after="0" w:line="240" w:lineRule="auto"/>
              <w:ind w:firstLine="0"/>
              <w:jc w:val="left"/>
              <w:rPr>
                <w:rFonts w:eastAsiaTheme="minorEastAsia"/>
                <w:sz w:val="18"/>
                <w:szCs w:val="18"/>
                <w:lang w:val="en-US"/>
              </w:rPr>
            </w:pPr>
          </w:p>
        </w:tc>
        <w:tc>
          <w:tcPr>
            <w:tcW w:w="241" w:type="pct"/>
            <w:tcBorders>
              <w:top w:val="nil"/>
              <w:left w:val="nil"/>
              <w:bottom w:val="single" w:sz="4" w:space="0" w:color="auto"/>
              <w:right w:val="single" w:sz="4" w:space="0" w:color="auto"/>
            </w:tcBorders>
            <w:shd w:val="clear" w:color="auto" w:fill="FFFFFF" w:themeFill="background1"/>
            <w:vAlign w:val="center"/>
          </w:tcPr>
          <w:p w14:paraId="741ED817" w14:textId="77777777" w:rsidR="00E94E8F" w:rsidRPr="00E94E8F" w:rsidRDefault="00E94E8F" w:rsidP="00E94E8F">
            <w:pPr>
              <w:spacing w:before="0" w:after="0" w:line="240" w:lineRule="auto"/>
              <w:ind w:firstLine="0"/>
              <w:jc w:val="left"/>
              <w:rPr>
                <w:rFonts w:eastAsiaTheme="minorEastAsia"/>
                <w:sz w:val="18"/>
                <w:szCs w:val="18"/>
                <w:lang w:val="en-US"/>
              </w:rPr>
            </w:pPr>
          </w:p>
        </w:tc>
        <w:tc>
          <w:tcPr>
            <w:tcW w:w="337" w:type="pct"/>
            <w:tcBorders>
              <w:top w:val="nil"/>
              <w:left w:val="nil"/>
              <w:bottom w:val="single" w:sz="4" w:space="0" w:color="auto"/>
              <w:right w:val="single" w:sz="4" w:space="0" w:color="auto"/>
            </w:tcBorders>
            <w:shd w:val="clear" w:color="auto" w:fill="FFFFFF" w:themeFill="background1"/>
            <w:vAlign w:val="center"/>
          </w:tcPr>
          <w:p w14:paraId="5E54EE01" w14:textId="77777777" w:rsidR="00E94E8F" w:rsidRPr="00E94E8F" w:rsidRDefault="00E94E8F" w:rsidP="00E94E8F">
            <w:pPr>
              <w:spacing w:before="0" w:after="0" w:line="240" w:lineRule="auto"/>
              <w:ind w:firstLine="0"/>
              <w:jc w:val="left"/>
              <w:rPr>
                <w:rFonts w:eastAsiaTheme="minorEastAsia"/>
                <w:sz w:val="18"/>
                <w:szCs w:val="18"/>
                <w:lang w:val="en-US"/>
              </w:rPr>
            </w:pPr>
          </w:p>
        </w:tc>
        <w:tc>
          <w:tcPr>
            <w:tcW w:w="241" w:type="pct"/>
            <w:tcBorders>
              <w:top w:val="nil"/>
              <w:left w:val="nil"/>
              <w:bottom w:val="single" w:sz="4" w:space="0" w:color="auto"/>
              <w:right w:val="single" w:sz="4" w:space="0" w:color="auto"/>
            </w:tcBorders>
            <w:shd w:val="clear" w:color="auto" w:fill="FFFFFF" w:themeFill="background1"/>
            <w:vAlign w:val="center"/>
          </w:tcPr>
          <w:p w14:paraId="7B3B7BBE" w14:textId="77777777" w:rsidR="00E94E8F" w:rsidRPr="00E94E8F" w:rsidRDefault="00E94E8F" w:rsidP="00E94E8F">
            <w:pPr>
              <w:spacing w:before="0" w:after="0" w:line="240" w:lineRule="auto"/>
              <w:ind w:firstLine="0"/>
              <w:jc w:val="left"/>
              <w:rPr>
                <w:rFonts w:eastAsiaTheme="minorEastAsia"/>
                <w:sz w:val="18"/>
                <w:szCs w:val="18"/>
                <w:lang w:val="en-US"/>
              </w:rPr>
            </w:pPr>
          </w:p>
        </w:tc>
        <w:tc>
          <w:tcPr>
            <w:tcW w:w="338" w:type="pct"/>
            <w:tcBorders>
              <w:top w:val="nil"/>
              <w:left w:val="nil"/>
              <w:bottom w:val="single" w:sz="4" w:space="0" w:color="auto"/>
              <w:right w:val="single" w:sz="4" w:space="0" w:color="auto"/>
            </w:tcBorders>
            <w:shd w:val="clear" w:color="auto" w:fill="FFFFFF" w:themeFill="background1"/>
            <w:vAlign w:val="center"/>
          </w:tcPr>
          <w:p w14:paraId="340730FE" w14:textId="77777777" w:rsidR="00E94E8F" w:rsidRPr="00E94E8F" w:rsidRDefault="00E94E8F" w:rsidP="00E94E8F">
            <w:pPr>
              <w:spacing w:before="0" w:after="0" w:line="240" w:lineRule="auto"/>
              <w:ind w:firstLine="0"/>
              <w:jc w:val="left"/>
              <w:rPr>
                <w:rFonts w:eastAsiaTheme="minorEastAsia"/>
                <w:sz w:val="18"/>
                <w:szCs w:val="18"/>
                <w:lang w:val="en-US"/>
              </w:rPr>
            </w:pPr>
          </w:p>
        </w:tc>
        <w:tc>
          <w:tcPr>
            <w:tcW w:w="289" w:type="pct"/>
            <w:tcBorders>
              <w:top w:val="nil"/>
              <w:left w:val="nil"/>
              <w:bottom w:val="single" w:sz="4" w:space="0" w:color="auto"/>
              <w:right w:val="single" w:sz="4" w:space="0" w:color="auto"/>
            </w:tcBorders>
            <w:shd w:val="clear" w:color="auto" w:fill="FFFFFF" w:themeFill="background1"/>
            <w:vAlign w:val="center"/>
          </w:tcPr>
          <w:p w14:paraId="12EF5B9D" w14:textId="77777777" w:rsidR="00E94E8F" w:rsidRPr="00E94E8F" w:rsidRDefault="00E94E8F" w:rsidP="00E94E8F">
            <w:pPr>
              <w:spacing w:before="0" w:after="0" w:line="240" w:lineRule="auto"/>
              <w:ind w:firstLine="0"/>
              <w:jc w:val="left"/>
              <w:rPr>
                <w:rFonts w:eastAsiaTheme="minorEastAsia"/>
                <w:sz w:val="18"/>
                <w:szCs w:val="18"/>
                <w:lang w:val="en-US"/>
              </w:rPr>
            </w:pPr>
          </w:p>
        </w:tc>
        <w:tc>
          <w:tcPr>
            <w:tcW w:w="289" w:type="pct"/>
            <w:tcBorders>
              <w:top w:val="nil"/>
              <w:left w:val="nil"/>
              <w:bottom w:val="single" w:sz="4" w:space="0" w:color="auto"/>
              <w:right w:val="single" w:sz="4" w:space="0" w:color="auto"/>
            </w:tcBorders>
            <w:shd w:val="clear" w:color="auto" w:fill="FFFFFF" w:themeFill="background1"/>
            <w:vAlign w:val="center"/>
          </w:tcPr>
          <w:p w14:paraId="039A59A0" w14:textId="77777777" w:rsidR="00E94E8F" w:rsidRPr="00E94E8F" w:rsidRDefault="00E94E8F" w:rsidP="00E94E8F">
            <w:pPr>
              <w:spacing w:before="0" w:after="0" w:line="240" w:lineRule="auto"/>
              <w:ind w:firstLine="0"/>
              <w:jc w:val="left"/>
              <w:rPr>
                <w:rFonts w:eastAsiaTheme="minorEastAsia"/>
                <w:sz w:val="18"/>
                <w:szCs w:val="18"/>
                <w:lang w:val="en-US"/>
              </w:rPr>
            </w:pPr>
          </w:p>
        </w:tc>
      </w:tr>
      <w:tr w:rsidR="00E94E8F" w:rsidRPr="00E94E8F" w14:paraId="154C61B8" w14:textId="77777777" w:rsidTr="00643EE2">
        <w:trPr>
          <w:trHeight w:val="298"/>
        </w:trPr>
        <w:tc>
          <w:tcPr>
            <w:tcW w:w="422" w:type="pct"/>
            <w:tcBorders>
              <w:top w:val="nil"/>
              <w:left w:val="single" w:sz="4" w:space="0" w:color="auto"/>
              <w:bottom w:val="single" w:sz="4" w:space="0" w:color="auto"/>
              <w:right w:val="single" w:sz="4" w:space="0" w:color="auto"/>
            </w:tcBorders>
            <w:shd w:val="clear" w:color="auto" w:fill="auto"/>
            <w:vAlign w:val="center"/>
          </w:tcPr>
          <w:p w14:paraId="171DEA3A" w14:textId="77777777" w:rsidR="00E94E8F" w:rsidRPr="00E94E8F" w:rsidRDefault="00E94E8F" w:rsidP="00E94E8F">
            <w:pPr>
              <w:spacing w:before="0" w:after="0" w:line="240" w:lineRule="auto"/>
              <w:ind w:firstLine="0"/>
              <w:jc w:val="left"/>
              <w:rPr>
                <w:rFonts w:eastAsiaTheme="minorEastAsia"/>
                <w:sz w:val="16"/>
                <w:szCs w:val="16"/>
              </w:rPr>
            </w:pPr>
            <w:r w:rsidRPr="00E94E8F">
              <w:rPr>
                <w:rFonts w:eastAsiaTheme="minorEastAsia"/>
                <w:sz w:val="16"/>
                <w:szCs w:val="16"/>
              </w:rPr>
              <w:t>1.2.</w:t>
            </w:r>
          </w:p>
        </w:tc>
        <w:tc>
          <w:tcPr>
            <w:tcW w:w="530" w:type="pct"/>
            <w:tcBorders>
              <w:top w:val="nil"/>
              <w:left w:val="nil"/>
              <w:bottom w:val="single" w:sz="4" w:space="0" w:color="auto"/>
              <w:right w:val="single" w:sz="4" w:space="0" w:color="auto"/>
            </w:tcBorders>
            <w:shd w:val="clear" w:color="auto" w:fill="auto"/>
            <w:vAlign w:val="center"/>
          </w:tcPr>
          <w:p w14:paraId="71AF5EC0" w14:textId="77777777" w:rsidR="00E94E8F" w:rsidRPr="00E94E8F" w:rsidRDefault="00E94E8F" w:rsidP="00E94E8F">
            <w:pPr>
              <w:spacing w:before="0" w:after="0" w:line="240" w:lineRule="auto"/>
              <w:ind w:firstLine="0"/>
              <w:jc w:val="left"/>
              <w:rPr>
                <w:rFonts w:eastAsiaTheme="minorEastAsia"/>
                <w:sz w:val="18"/>
                <w:szCs w:val="18"/>
                <w:lang w:val="en-US"/>
              </w:rPr>
            </w:pPr>
            <w:r w:rsidRPr="00E94E8F">
              <w:rPr>
                <w:rFonts w:eastAsiaTheme="minorEastAsia"/>
                <w:sz w:val="16"/>
                <w:szCs w:val="16"/>
              </w:rPr>
              <w:t>Мероприятие 1.2. Наименование мероприятия</w:t>
            </w:r>
          </w:p>
        </w:tc>
        <w:tc>
          <w:tcPr>
            <w:tcW w:w="240" w:type="pct"/>
            <w:tcBorders>
              <w:top w:val="nil"/>
              <w:left w:val="nil"/>
              <w:bottom w:val="single" w:sz="4" w:space="0" w:color="auto"/>
              <w:right w:val="single" w:sz="4" w:space="0" w:color="auto"/>
            </w:tcBorders>
            <w:shd w:val="clear" w:color="auto" w:fill="FFFFFF" w:themeFill="background1"/>
            <w:vAlign w:val="center"/>
          </w:tcPr>
          <w:p w14:paraId="6FD2E7FB" w14:textId="77777777" w:rsidR="00E94E8F" w:rsidRPr="00E94E8F" w:rsidRDefault="00E94E8F" w:rsidP="00E94E8F">
            <w:pPr>
              <w:spacing w:before="0" w:after="0" w:line="240" w:lineRule="auto"/>
              <w:ind w:firstLine="0"/>
              <w:jc w:val="left"/>
              <w:rPr>
                <w:rFonts w:eastAsiaTheme="minorEastAsia"/>
                <w:sz w:val="18"/>
                <w:szCs w:val="18"/>
              </w:rPr>
            </w:pPr>
          </w:p>
        </w:tc>
        <w:tc>
          <w:tcPr>
            <w:tcW w:w="338" w:type="pct"/>
            <w:tcBorders>
              <w:top w:val="nil"/>
              <w:left w:val="nil"/>
              <w:bottom w:val="single" w:sz="4" w:space="0" w:color="auto"/>
              <w:right w:val="single" w:sz="4" w:space="0" w:color="auto"/>
            </w:tcBorders>
            <w:shd w:val="clear" w:color="auto" w:fill="FFFFFF" w:themeFill="background1"/>
            <w:vAlign w:val="center"/>
          </w:tcPr>
          <w:p w14:paraId="091A6852" w14:textId="77777777" w:rsidR="00E94E8F" w:rsidRPr="00E94E8F" w:rsidRDefault="00E94E8F" w:rsidP="00E94E8F">
            <w:pPr>
              <w:spacing w:before="0" w:after="0" w:line="240" w:lineRule="auto"/>
              <w:ind w:firstLine="0"/>
              <w:jc w:val="left"/>
              <w:rPr>
                <w:rFonts w:eastAsiaTheme="minorEastAsia"/>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5520C710" w14:textId="77777777" w:rsidR="00E94E8F" w:rsidRPr="00E94E8F" w:rsidRDefault="00E94E8F" w:rsidP="00E94E8F">
            <w:pPr>
              <w:spacing w:before="0" w:after="0" w:line="240" w:lineRule="auto"/>
              <w:ind w:firstLine="0"/>
              <w:jc w:val="left"/>
              <w:rPr>
                <w:rFonts w:eastAsiaTheme="minorEastAsia"/>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65819045" w14:textId="77777777" w:rsidR="00E94E8F" w:rsidRPr="00E94E8F" w:rsidRDefault="00E94E8F" w:rsidP="00E94E8F">
            <w:pPr>
              <w:spacing w:before="0" w:after="0" w:line="240" w:lineRule="auto"/>
              <w:ind w:firstLine="0"/>
              <w:jc w:val="left"/>
              <w:rPr>
                <w:rFonts w:eastAsiaTheme="minorEastAsia"/>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368890A4" w14:textId="77777777" w:rsidR="00E94E8F" w:rsidRPr="00E94E8F" w:rsidRDefault="00E94E8F" w:rsidP="00E94E8F">
            <w:pPr>
              <w:spacing w:before="0" w:after="0" w:line="240" w:lineRule="auto"/>
              <w:ind w:firstLine="0"/>
              <w:jc w:val="left"/>
              <w:rPr>
                <w:rFonts w:eastAsiaTheme="minorEastAsia"/>
                <w:sz w:val="18"/>
                <w:szCs w:val="18"/>
              </w:rPr>
            </w:pPr>
          </w:p>
        </w:tc>
        <w:tc>
          <w:tcPr>
            <w:tcW w:w="241" w:type="pct"/>
            <w:tcBorders>
              <w:top w:val="nil"/>
              <w:left w:val="nil"/>
              <w:bottom w:val="single" w:sz="4" w:space="0" w:color="auto"/>
              <w:right w:val="single" w:sz="4" w:space="0" w:color="auto"/>
            </w:tcBorders>
            <w:shd w:val="clear" w:color="auto" w:fill="FFFFFF" w:themeFill="background1"/>
            <w:vAlign w:val="center"/>
          </w:tcPr>
          <w:p w14:paraId="3021BACC" w14:textId="77777777" w:rsidR="00E94E8F" w:rsidRPr="00E94E8F" w:rsidRDefault="00E94E8F" w:rsidP="00E94E8F">
            <w:pPr>
              <w:spacing w:before="0" w:after="0" w:line="240" w:lineRule="auto"/>
              <w:ind w:firstLine="0"/>
              <w:jc w:val="left"/>
              <w:rPr>
                <w:rFonts w:eastAsiaTheme="minorEastAsia"/>
                <w:sz w:val="18"/>
                <w:szCs w:val="18"/>
                <w:lang w:val="en-US"/>
              </w:rPr>
            </w:pPr>
          </w:p>
        </w:tc>
        <w:tc>
          <w:tcPr>
            <w:tcW w:w="338" w:type="pct"/>
            <w:tcBorders>
              <w:top w:val="nil"/>
              <w:left w:val="nil"/>
              <w:bottom w:val="single" w:sz="4" w:space="0" w:color="auto"/>
              <w:right w:val="single" w:sz="4" w:space="0" w:color="auto"/>
            </w:tcBorders>
            <w:shd w:val="clear" w:color="auto" w:fill="FFFFFF" w:themeFill="background1"/>
            <w:vAlign w:val="center"/>
          </w:tcPr>
          <w:p w14:paraId="1907E812" w14:textId="77777777" w:rsidR="00E94E8F" w:rsidRPr="00E94E8F" w:rsidRDefault="00E94E8F" w:rsidP="00E94E8F">
            <w:pPr>
              <w:spacing w:before="0" w:after="0" w:line="240" w:lineRule="auto"/>
              <w:ind w:firstLine="0"/>
              <w:jc w:val="left"/>
              <w:rPr>
                <w:rFonts w:eastAsiaTheme="minorEastAsia"/>
                <w:sz w:val="18"/>
                <w:szCs w:val="18"/>
                <w:lang w:val="en-US"/>
              </w:rPr>
            </w:pPr>
          </w:p>
        </w:tc>
        <w:tc>
          <w:tcPr>
            <w:tcW w:w="289" w:type="pct"/>
            <w:tcBorders>
              <w:top w:val="nil"/>
              <w:left w:val="nil"/>
              <w:bottom w:val="single" w:sz="4" w:space="0" w:color="auto"/>
              <w:right w:val="single" w:sz="4" w:space="0" w:color="auto"/>
            </w:tcBorders>
            <w:shd w:val="clear" w:color="auto" w:fill="FFFFFF" w:themeFill="background1"/>
            <w:vAlign w:val="center"/>
          </w:tcPr>
          <w:p w14:paraId="5F5ECAB6" w14:textId="77777777" w:rsidR="00E94E8F" w:rsidRPr="00E94E8F" w:rsidRDefault="00E94E8F" w:rsidP="00E94E8F">
            <w:pPr>
              <w:spacing w:before="0" w:after="0" w:line="240" w:lineRule="auto"/>
              <w:ind w:firstLine="0"/>
              <w:jc w:val="left"/>
              <w:rPr>
                <w:rFonts w:eastAsiaTheme="minorEastAsia"/>
                <w:sz w:val="18"/>
                <w:szCs w:val="18"/>
                <w:lang w:val="en-US"/>
              </w:rPr>
            </w:pPr>
          </w:p>
        </w:tc>
        <w:tc>
          <w:tcPr>
            <w:tcW w:w="241" w:type="pct"/>
            <w:tcBorders>
              <w:top w:val="nil"/>
              <w:left w:val="nil"/>
              <w:bottom w:val="single" w:sz="4" w:space="0" w:color="auto"/>
              <w:right w:val="single" w:sz="4" w:space="0" w:color="auto"/>
            </w:tcBorders>
            <w:shd w:val="clear" w:color="auto" w:fill="FFFFFF" w:themeFill="background1"/>
            <w:vAlign w:val="center"/>
          </w:tcPr>
          <w:p w14:paraId="52938F98" w14:textId="77777777" w:rsidR="00E94E8F" w:rsidRPr="00E94E8F" w:rsidRDefault="00E94E8F" w:rsidP="00E94E8F">
            <w:pPr>
              <w:spacing w:before="0" w:after="0" w:line="240" w:lineRule="auto"/>
              <w:ind w:firstLine="0"/>
              <w:jc w:val="left"/>
              <w:rPr>
                <w:rFonts w:eastAsiaTheme="minorEastAsia"/>
                <w:sz w:val="18"/>
                <w:szCs w:val="18"/>
              </w:rPr>
            </w:pPr>
          </w:p>
        </w:tc>
        <w:tc>
          <w:tcPr>
            <w:tcW w:w="337" w:type="pct"/>
            <w:tcBorders>
              <w:top w:val="nil"/>
              <w:left w:val="nil"/>
              <w:bottom w:val="single" w:sz="4" w:space="0" w:color="auto"/>
              <w:right w:val="single" w:sz="4" w:space="0" w:color="auto"/>
            </w:tcBorders>
            <w:shd w:val="clear" w:color="auto" w:fill="FFFFFF" w:themeFill="background1"/>
            <w:vAlign w:val="center"/>
          </w:tcPr>
          <w:p w14:paraId="01F88E24" w14:textId="77777777" w:rsidR="00E94E8F" w:rsidRPr="00E94E8F" w:rsidRDefault="00E94E8F" w:rsidP="00E94E8F">
            <w:pPr>
              <w:spacing w:before="0" w:after="0" w:line="240" w:lineRule="auto"/>
              <w:ind w:firstLine="0"/>
              <w:jc w:val="left"/>
              <w:rPr>
                <w:rFonts w:eastAsiaTheme="minorEastAsia"/>
                <w:sz w:val="18"/>
                <w:szCs w:val="18"/>
              </w:rPr>
            </w:pPr>
          </w:p>
        </w:tc>
        <w:tc>
          <w:tcPr>
            <w:tcW w:w="241" w:type="pct"/>
            <w:tcBorders>
              <w:top w:val="nil"/>
              <w:left w:val="nil"/>
              <w:bottom w:val="single" w:sz="4" w:space="0" w:color="auto"/>
              <w:right w:val="single" w:sz="4" w:space="0" w:color="auto"/>
            </w:tcBorders>
            <w:shd w:val="clear" w:color="auto" w:fill="FFFFFF" w:themeFill="background1"/>
            <w:vAlign w:val="center"/>
          </w:tcPr>
          <w:p w14:paraId="3771BF57" w14:textId="77777777" w:rsidR="00E94E8F" w:rsidRPr="00E94E8F" w:rsidRDefault="00E94E8F" w:rsidP="00E94E8F">
            <w:pPr>
              <w:spacing w:before="0" w:after="0" w:line="240" w:lineRule="auto"/>
              <w:ind w:firstLine="0"/>
              <w:jc w:val="left"/>
              <w:rPr>
                <w:rFonts w:eastAsiaTheme="minorEastAsia"/>
                <w:sz w:val="18"/>
                <w:szCs w:val="18"/>
              </w:rPr>
            </w:pPr>
          </w:p>
        </w:tc>
        <w:tc>
          <w:tcPr>
            <w:tcW w:w="338" w:type="pct"/>
            <w:tcBorders>
              <w:top w:val="nil"/>
              <w:left w:val="nil"/>
              <w:bottom w:val="single" w:sz="4" w:space="0" w:color="auto"/>
              <w:right w:val="single" w:sz="4" w:space="0" w:color="auto"/>
            </w:tcBorders>
            <w:shd w:val="clear" w:color="auto" w:fill="FFFFFF" w:themeFill="background1"/>
            <w:vAlign w:val="center"/>
          </w:tcPr>
          <w:p w14:paraId="21C6324B" w14:textId="77777777" w:rsidR="00E94E8F" w:rsidRPr="00E94E8F" w:rsidRDefault="00E94E8F" w:rsidP="00E94E8F">
            <w:pPr>
              <w:spacing w:before="0" w:after="0" w:line="240" w:lineRule="auto"/>
              <w:ind w:firstLine="0"/>
              <w:jc w:val="left"/>
              <w:rPr>
                <w:rFonts w:eastAsiaTheme="minorEastAsia"/>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4B842EE1" w14:textId="77777777" w:rsidR="00E94E8F" w:rsidRPr="00E94E8F" w:rsidRDefault="00E94E8F" w:rsidP="00E94E8F">
            <w:pPr>
              <w:spacing w:before="0" w:after="0" w:line="240" w:lineRule="auto"/>
              <w:ind w:firstLine="0"/>
              <w:jc w:val="left"/>
              <w:rPr>
                <w:rFonts w:eastAsiaTheme="minorEastAsia"/>
                <w:sz w:val="18"/>
                <w:szCs w:val="18"/>
                <w:lang w:val="en-US"/>
              </w:rPr>
            </w:pPr>
          </w:p>
        </w:tc>
        <w:tc>
          <w:tcPr>
            <w:tcW w:w="289" w:type="pct"/>
            <w:tcBorders>
              <w:top w:val="nil"/>
              <w:left w:val="nil"/>
              <w:bottom w:val="single" w:sz="4" w:space="0" w:color="auto"/>
              <w:right w:val="single" w:sz="4" w:space="0" w:color="auto"/>
            </w:tcBorders>
            <w:shd w:val="clear" w:color="auto" w:fill="FFFFFF" w:themeFill="background1"/>
            <w:vAlign w:val="center"/>
          </w:tcPr>
          <w:p w14:paraId="29073A18" w14:textId="77777777" w:rsidR="00E94E8F" w:rsidRPr="00E94E8F" w:rsidRDefault="00E94E8F" w:rsidP="00E94E8F">
            <w:pPr>
              <w:spacing w:before="0" w:after="0" w:line="240" w:lineRule="auto"/>
              <w:ind w:firstLine="0"/>
              <w:jc w:val="left"/>
              <w:rPr>
                <w:rFonts w:eastAsiaTheme="minorEastAsia"/>
                <w:sz w:val="18"/>
                <w:szCs w:val="18"/>
                <w:lang w:val="en-US"/>
              </w:rPr>
            </w:pPr>
          </w:p>
        </w:tc>
      </w:tr>
      <w:tr w:rsidR="00E94E8F" w:rsidRPr="00E94E8F" w14:paraId="5289149E" w14:textId="77777777" w:rsidTr="00643EE2">
        <w:trPr>
          <w:trHeight w:val="298"/>
        </w:trPr>
        <w:tc>
          <w:tcPr>
            <w:tcW w:w="422" w:type="pct"/>
            <w:tcBorders>
              <w:top w:val="nil"/>
              <w:left w:val="single" w:sz="4" w:space="0" w:color="auto"/>
              <w:bottom w:val="single" w:sz="4" w:space="0" w:color="auto"/>
              <w:right w:val="single" w:sz="4" w:space="0" w:color="auto"/>
            </w:tcBorders>
            <w:shd w:val="clear" w:color="auto" w:fill="auto"/>
            <w:vAlign w:val="center"/>
          </w:tcPr>
          <w:p w14:paraId="2E4D8FC2" w14:textId="77777777" w:rsidR="00E94E8F" w:rsidRPr="00E94E8F" w:rsidRDefault="00E94E8F" w:rsidP="00E94E8F">
            <w:pPr>
              <w:spacing w:before="0" w:after="0" w:line="240" w:lineRule="auto"/>
              <w:ind w:firstLine="0"/>
              <w:jc w:val="left"/>
              <w:rPr>
                <w:rFonts w:eastAsiaTheme="minorEastAsia"/>
                <w:sz w:val="16"/>
                <w:szCs w:val="16"/>
              </w:rPr>
            </w:pPr>
            <w:r w:rsidRPr="00E94E8F">
              <w:rPr>
                <w:rFonts w:eastAsiaTheme="minorEastAsia"/>
                <w:sz w:val="16"/>
                <w:szCs w:val="16"/>
              </w:rPr>
              <w:t>1.2.1.</w:t>
            </w:r>
          </w:p>
        </w:tc>
        <w:tc>
          <w:tcPr>
            <w:tcW w:w="530" w:type="pct"/>
            <w:tcBorders>
              <w:top w:val="nil"/>
              <w:left w:val="nil"/>
              <w:bottom w:val="single" w:sz="4" w:space="0" w:color="auto"/>
              <w:right w:val="single" w:sz="4" w:space="0" w:color="auto"/>
            </w:tcBorders>
            <w:shd w:val="clear" w:color="auto" w:fill="auto"/>
            <w:vAlign w:val="center"/>
          </w:tcPr>
          <w:p w14:paraId="7090DCFD" w14:textId="77777777" w:rsidR="00E94E8F" w:rsidRPr="00E94E8F" w:rsidRDefault="00E94E8F" w:rsidP="00E94E8F">
            <w:pPr>
              <w:spacing w:before="0" w:after="0" w:line="240" w:lineRule="auto"/>
              <w:ind w:firstLine="0"/>
              <w:jc w:val="left"/>
              <w:rPr>
                <w:rFonts w:eastAsiaTheme="minorEastAsia"/>
                <w:sz w:val="18"/>
                <w:szCs w:val="18"/>
              </w:rPr>
            </w:pPr>
            <w:r w:rsidRPr="00E94E8F">
              <w:rPr>
                <w:rFonts w:eastAsiaTheme="minorEastAsia"/>
                <w:sz w:val="16"/>
                <w:szCs w:val="16"/>
              </w:rPr>
              <w:t>Наименование вида расходов в соответствии со сметой расходов</w:t>
            </w:r>
          </w:p>
        </w:tc>
        <w:tc>
          <w:tcPr>
            <w:tcW w:w="240" w:type="pct"/>
            <w:tcBorders>
              <w:top w:val="nil"/>
              <w:left w:val="nil"/>
              <w:bottom w:val="single" w:sz="4" w:space="0" w:color="auto"/>
              <w:right w:val="single" w:sz="4" w:space="0" w:color="auto"/>
            </w:tcBorders>
            <w:shd w:val="clear" w:color="auto" w:fill="FFFFFF" w:themeFill="background1"/>
            <w:vAlign w:val="center"/>
          </w:tcPr>
          <w:p w14:paraId="007ADC1C" w14:textId="77777777" w:rsidR="00E94E8F" w:rsidRPr="00E94E8F" w:rsidRDefault="00E94E8F" w:rsidP="00E94E8F">
            <w:pPr>
              <w:spacing w:before="0" w:after="0" w:line="240" w:lineRule="auto"/>
              <w:ind w:firstLine="0"/>
              <w:jc w:val="left"/>
              <w:rPr>
                <w:rFonts w:eastAsiaTheme="minorEastAsia"/>
                <w:sz w:val="18"/>
                <w:szCs w:val="18"/>
              </w:rPr>
            </w:pPr>
          </w:p>
        </w:tc>
        <w:tc>
          <w:tcPr>
            <w:tcW w:w="338" w:type="pct"/>
            <w:tcBorders>
              <w:top w:val="nil"/>
              <w:left w:val="nil"/>
              <w:bottom w:val="single" w:sz="4" w:space="0" w:color="auto"/>
              <w:right w:val="single" w:sz="4" w:space="0" w:color="auto"/>
            </w:tcBorders>
            <w:shd w:val="clear" w:color="auto" w:fill="FFFFFF" w:themeFill="background1"/>
            <w:vAlign w:val="center"/>
          </w:tcPr>
          <w:p w14:paraId="045ADDF1" w14:textId="77777777" w:rsidR="00E94E8F" w:rsidRPr="00E94E8F" w:rsidRDefault="00E94E8F" w:rsidP="00E94E8F">
            <w:pPr>
              <w:spacing w:before="0" w:after="0" w:line="240" w:lineRule="auto"/>
              <w:ind w:firstLine="0"/>
              <w:jc w:val="left"/>
              <w:rPr>
                <w:rFonts w:eastAsiaTheme="minorEastAsia"/>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2D0109C5" w14:textId="77777777" w:rsidR="00E94E8F" w:rsidRPr="00E94E8F" w:rsidRDefault="00E94E8F" w:rsidP="00E94E8F">
            <w:pPr>
              <w:spacing w:before="0" w:after="0" w:line="240" w:lineRule="auto"/>
              <w:ind w:firstLine="0"/>
              <w:jc w:val="left"/>
              <w:rPr>
                <w:rFonts w:eastAsiaTheme="minorEastAsia"/>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1BE097C7" w14:textId="77777777" w:rsidR="00E94E8F" w:rsidRPr="00E94E8F" w:rsidRDefault="00E94E8F" w:rsidP="00E94E8F">
            <w:pPr>
              <w:spacing w:before="0" w:after="0" w:line="240" w:lineRule="auto"/>
              <w:ind w:firstLine="0"/>
              <w:jc w:val="left"/>
              <w:rPr>
                <w:rFonts w:eastAsiaTheme="minorEastAsia"/>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122B733E" w14:textId="77777777" w:rsidR="00E94E8F" w:rsidRPr="00E94E8F" w:rsidRDefault="00E94E8F" w:rsidP="00E94E8F">
            <w:pPr>
              <w:spacing w:before="0" w:after="0" w:line="240" w:lineRule="auto"/>
              <w:ind w:firstLine="0"/>
              <w:jc w:val="left"/>
              <w:rPr>
                <w:rFonts w:eastAsiaTheme="minorEastAsia"/>
                <w:sz w:val="18"/>
                <w:szCs w:val="18"/>
              </w:rPr>
            </w:pPr>
          </w:p>
        </w:tc>
        <w:tc>
          <w:tcPr>
            <w:tcW w:w="241" w:type="pct"/>
            <w:tcBorders>
              <w:top w:val="nil"/>
              <w:left w:val="nil"/>
              <w:bottom w:val="single" w:sz="4" w:space="0" w:color="auto"/>
              <w:right w:val="single" w:sz="4" w:space="0" w:color="auto"/>
            </w:tcBorders>
            <w:shd w:val="clear" w:color="auto" w:fill="FFFFFF" w:themeFill="background1"/>
            <w:vAlign w:val="center"/>
          </w:tcPr>
          <w:p w14:paraId="27F0C75C" w14:textId="77777777" w:rsidR="00E94E8F" w:rsidRPr="00E94E8F" w:rsidRDefault="00E94E8F" w:rsidP="00E94E8F">
            <w:pPr>
              <w:spacing w:before="0" w:after="0" w:line="240" w:lineRule="auto"/>
              <w:ind w:firstLine="0"/>
              <w:jc w:val="left"/>
              <w:rPr>
                <w:rFonts w:eastAsiaTheme="minorEastAsia"/>
                <w:sz w:val="18"/>
                <w:szCs w:val="18"/>
              </w:rPr>
            </w:pPr>
          </w:p>
        </w:tc>
        <w:tc>
          <w:tcPr>
            <w:tcW w:w="338" w:type="pct"/>
            <w:tcBorders>
              <w:top w:val="nil"/>
              <w:left w:val="nil"/>
              <w:bottom w:val="single" w:sz="4" w:space="0" w:color="auto"/>
              <w:right w:val="single" w:sz="4" w:space="0" w:color="auto"/>
            </w:tcBorders>
            <w:shd w:val="clear" w:color="auto" w:fill="FFFFFF" w:themeFill="background1"/>
            <w:vAlign w:val="center"/>
          </w:tcPr>
          <w:p w14:paraId="5B1CEE99" w14:textId="77777777" w:rsidR="00E94E8F" w:rsidRPr="00E94E8F" w:rsidRDefault="00E94E8F" w:rsidP="00E94E8F">
            <w:pPr>
              <w:spacing w:before="0" w:after="0" w:line="240" w:lineRule="auto"/>
              <w:ind w:firstLine="0"/>
              <w:jc w:val="left"/>
              <w:rPr>
                <w:rFonts w:eastAsiaTheme="minorEastAsia"/>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7FFA416D" w14:textId="77777777" w:rsidR="00E94E8F" w:rsidRPr="00E94E8F" w:rsidRDefault="00E94E8F" w:rsidP="00E94E8F">
            <w:pPr>
              <w:spacing w:before="0" w:after="0" w:line="240" w:lineRule="auto"/>
              <w:ind w:firstLine="0"/>
              <w:jc w:val="left"/>
              <w:rPr>
                <w:rFonts w:eastAsiaTheme="minorEastAsia"/>
                <w:sz w:val="18"/>
                <w:szCs w:val="18"/>
              </w:rPr>
            </w:pPr>
          </w:p>
        </w:tc>
        <w:tc>
          <w:tcPr>
            <w:tcW w:w="241" w:type="pct"/>
            <w:tcBorders>
              <w:top w:val="nil"/>
              <w:left w:val="nil"/>
              <w:bottom w:val="single" w:sz="4" w:space="0" w:color="auto"/>
              <w:right w:val="single" w:sz="4" w:space="0" w:color="auto"/>
            </w:tcBorders>
            <w:shd w:val="clear" w:color="auto" w:fill="FFFFFF" w:themeFill="background1"/>
            <w:vAlign w:val="center"/>
          </w:tcPr>
          <w:p w14:paraId="3EACF306" w14:textId="77777777" w:rsidR="00E94E8F" w:rsidRPr="00E94E8F" w:rsidRDefault="00E94E8F" w:rsidP="00E94E8F">
            <w:pPr>
              <w:spacing w:before="0" w:after="0" w:line="240" w:lineRule="auto"/>
              <w:ind w:firstLine="0"/>
              <w:jc w:val="left"/>
              <w:rPr>
                <w:rFonts w:eastAsiaTheme="minorEastAsia"/>
                <w:sz w:val="18"/>
                <w:szCs w:val="18"/>
              </w:rPr>
            </w:pPr>
          </w:p>
        </w:tc>
        <w:tc>
          <w:tcPr>
            <w:tcW w:w="337" w:type="pct"/>
            <w:tcBorders>
              <w:top w:val="nil"/>
              <w:left w:val="nil"/>
              <w:bottom w:val="single" w:sz="4" w:space="0" w:color="auto"/>
              <w:right w:val="single" w:sz="4" w:space="0" w:color="auto"/>
            </w:tcBorders>
            <w:shd w:val="clear" w:color="auto" w:fill="FFFFFF" w:themeFill="background1"/>
            <w:vAlign w:val="center"/>
          </w:tcPr>
          <w:p w14:paraId="0BF413E9" w14:textId="77777777" w:rsidR="00E94E8F" w:rsidRPr="00E94E8F" w:rsidRDefault="00E94E8F" w:rsidP="00E94E8F">
            <w:pPr>
              <w:spacing w:before="0" w:after="0" w:line="240" w:lineRule="auto"/>
              <w:ind w:firstLine="0"/>
              <w:jc w:val="left"/>
              <w:rPr>
                <w:rFonts w:eastAsiaTheme="minorEastAsia"/>
                <w:sz w:val="18"/>
                <w:szCs w:val="18"/>
              </w:rPr>
            </w:pPr>
          </w:p>
        </w:tc>
        <w:tc>
          <w:tcPr>
            <w:tcW w:w="241" w:type="pct"/>
            <w:tcBorders>
              <w:top w:val="nil"/>
              <w:left w:val="nil"/>
              <w:bottom w:val="single" w:sz="4" w:space="0" w:color="auto"/>
              <w:right w:val="single" w:sz="4" w:space="0" w:color="auto"/>
            </w:tcBorders>
            <w:shd w:val="clear" w:color="auto" w:fill="FFFFFF" w:themeFill="background1"/>
            <w:vAlign w:val="center"/>
          </w:tcPr>
          <w:p w14:paraId="2DAC863F" w14:textId="77777777" w:rsidR="00E94E8F" w:rsidRPr="00E94E8F" w:rsidRDefault="00E94E8F" w:rsidP="00E94E8F">
            <w:pPr>
              <w:spacing w:before="0" w:after="0" w:line="240" w:lineRule="auto"/>
              <w:ind w:firstLine="0"/>
              <w:jc w:val="left"/>
              <w:rPr>
                <w:rFonts w:eastAsiaTheme="minorEastAsia"/>
                <w:sz w:val="18"/>
                <w:szCs w:val="18"/>
              </w:rPr>
            </w:pPr>
          </w:p>
        </w:tc>
        <w:tc>
          <w:tcPr>
            <w:tcW w:w="338" w:type="pct"/>
            <w:tcBorders>
              <w:top w:val="nil"/>
              <w:left w:val="nil"/>
              <w:bottom w:val="single" w:sz="4" w:space="0" w:color="auto"/>
              <w:right w:val="single" w:sz="4" w:space="0" w:color="auto"/>
            </w:tcBorders>
            <w:shd w:val="clear" w:color="auto" w:fill="FFFFFF" w:themeFill="background1"/>
            <w:vAlign w:val="center"/>
          </w:tcPr>
          <w:p w14:paraId="4EA6E5FE" w14:textId="77777777" w:rsidR="00E94E8F" w:rsidRPr="00E94E8F" w:rsidRDefault="00E94E8F" w:rsidP="00E94E8F">
            <w:pPr>
              <w:spacing w:before="0" w:after="0" w:line="240" w:lineRule="auto"/>
              <w:ind w:firstLine="0"/>
              <w:jc w:val="left"/>
              <w:rPr>
                <w:rFonts w:eastAsiaTheme="minorEastAsia"/>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73D22992" w14:textId="77777777" w:rsidR="00E94E8F" w:rsidRPr="00E94E8F" w:rsidRDefault="00E94E8F" w:rsidP="00E94E8F">
            <w:pPr>
              <w:spacing w:before="0" w:after="0" w:line="240" w:lineRule="auto"/>
              <w:ind w:firstLine="0"/>
              <w:jc w:val="left"/>
              <w:rPr>
                <w:rFonts w:eastAsiaTheme="minorEastAsia"/>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6091C03F" w14:textId="77777777" w:rsidR="00E94E8F" w:rsidRPr="00E94E8F" w:rsidRDefault="00E94E8F" w:rsidP="00E94E8F">
            <w:pPr>
              <w:spacing w:before="0" w:after="0" w:line="240" w:lineRule="auto"/>
              <w:ind w:firstLine="0"/>
              <w:jc w:val="left"/>
              <w:rPr>
                <w:rFonts w:eastAsiaTheme="minorEastAsia"/>
                <w:sz w:val="18"/>
                <w:szCs w:val="18"/>
              </w:rPr>
            </w:pPr>
          </w:p>
        </w:tc>
      </w:tr>
      <w:tr w:rsidR="00E94E8F" w:rsidRPr="00E94E8F" w14:paraId="6C748498" w14:textId="77777777" w:rsidTr="00643EE2">
        <w:trPr>
          <w:trHeight w:val="298"/>
        </w:trPr>
        <w:tc>
          <w:tcPr>
            <w:tcW w:w="422" w:type="pct"/>
            <w:tcBorders>
              <w:top w:val="nil"/>
              <w:left w:val="single" w:sz="4" w:space="0" w:color="auto"/>
              <w:bottom w:val="single" w:sz="4" w:space="0" w:color="auto"/>
              <w:right w:val="single" w:sz="4" w:space="0" w:color="auto"/>
            </w:tcBorders>
            <w:shd w:val="clear" w:color="auto" w:fill="auto"/>
            <w:vAlign w:val="center"/>
          </w:tcPr>
          <w:p w14:paraId="6FE8C22B" w14:textId="77777777" w:rsidR="00E94E8F" w:rsidRPr="00E94E8F" w:rsidRDefault="00E94E8F" w:rsidP="00E94E8F">
            <w:pPr>
              <w:spacing w:before="0" w:after="0" w:line="240" w:lineRule="auto"/>
              <w:ind w:firstLine="0"/>
              <w:jc w:val="left"/>
              <w:rPr>
                <w:rFonts w:eastAsiaTheme="minorEastAsia"/>
                <w:sz w:val="16"/>
                <w:szCs w:val="16"/>
              </w:rPr>
            </w:pPr>
          </w:p>
        </w:tc>
        <w:tc>
          <w:tcPr>
            <w:tcW w:w="530" w:type="pct"/>
            <w:tcBorders>
              <w:top w:val="nil"/>
              <w:left w:val="nil"/>
              <w:bottom w:val="single" w:sz="4" w:space="0" w:color="auto"/>
              <w:right w:val="single" w:sz="4" w:space="0" w:color="auto"/>
            </w:tcBorders>
            <w:shd w:val="clear" w:color="auto" w:fill="auto"/>
            <w:vAlign w:val="center"/>
          </w:tcPr>
          <w:p w14:paraId="4F6DE47B" w14:textId="77777777" w:rsidR="00E94E8F" w:rsidRPr="00E94E8F" w:rsidRDefault="00E94E8F" w:rsidP="00E94E8F">
            <w:pPr>
              <w:spacing w:before="0" w:after="0" w:line="240" w:lineRule="auto"/>
              <w:ind w:firstLine="0"/>
              <w:jc w:val="left"/>
              <w:rPr>
                <w:rFonts w:eastAsiaTheme="minorEastAsia"/>
                <w:sz w:val="18"/>
                <w:szCs w:val="18"/>
              </w:rPr>
            </w:pPr>
            <w:r w:rsidRPr="00E94E8F">
              <w:rPr>
                <w:rFonts w:eastAsiaTheme="minorEastAsia"/>
                <w:sz w:val="18"/>
                <w:szCs w:val="18"/>
              </w:rPr>
              <w:t>…</w:t>
            </w:r>
          </w:p>
        </w:tc>
        <w:tc>
          <w:tcPr>
            <w:tcW w:w="240" w:type="pct"/>
            <w:tcBorders>
              <w:top w:val="nil"/>
              <w:left w:val="nil"/>
              <w:bottom w:val="single" w:sz="4" w:space="0" w:color="auto"/>
              <w:right w:val="single" w:sz="4" w:space="0" w:color="auto"/>
            </w:tcBorders>
            <w:shd w:val="clear" w:color="auto" w:fill="FFFFFF" w:themeFill="background1"/>
            <w:vAlign w:val="center"/>
          </w:tcPr>
          <w:p w14:paraId="45E31C13" w14:textId="77777777" w:rsidR="00E94E8F" w:rsidRPr="00E94E8F" w:rsidRDefault="00E94E8F" w:rsidP="00E94E8F">
            <w:pPr>
              <w:spacing w:before="0" w:after="0" w:line="240" w:lineRule="auto"/>
              <w:ind w:firstLine="0"/>
              <w:jc w:val="left"/>
              <w:rPr>
                <w:rFonts w:eastAsiaTheme="minorEastAsia"/>
                <w:sz w:val="18"/>
                <w:szCs w:val="18"/>
                <w:lang w:val="en-US"/>
              </w:rPr>
            </w:pPr>
          </w:p>
        </w:tc>
        <w:tc>
          <w:tcPr>
            <w:tcW w:w="338" w:type="pct"/>
            <w:tcBorders>
              <w:top w:val="nil"/>
              <w:left w:val="nil"/>
              <w:bottom w:val="single" w:sz="4" w:space="0" w:color="auto"/>
              <w:right w:val="single" w:sz="4" w:space="0" w:color="auto"/>
            </w:tcBorders>
            <w:shd w:val="clear" w:color="auto" w:fill="FFFFFF" w:themeFill="background1"/>
            <w:vAlign w:val="center"/>
          </w:tcPr>
          <w:p w14:paraId="34B8D321" w14:textId="77777777" w:rsidR="00E94E8F" w:rsidRPr="00E94E8F" w:rsidRDefault="00E94E8F" w:rsidP="00E94E8F">
            <w:pPr>
              <w:spacing w:before="0" w:after="0" w:line="240" w:lineRule="auto"/>
              <w:ind w:firstLine="0"/>
              <w:jc w:val="left"/>
              <w:rPr>
                <w:rFonts w:eastAsiaTheme="minorEastAsia"/>
                <w:sz w:val="18"/>
                <w:szCs w:val="18"/>
                <w:lang w:val="en-US"/>
              </w:rPr>
            </w:pPr>
          </w:p>
        </w:tc>
        <w:tc>
          <w:tcPr>
            <w:tcW w:w="289" w:type="pct"/>
            <w:tcBorders>
              <w:top w:val="nil"/>
              <w:left w:val="nil"/>
              <w:bottom w:val="single" w:sz="4" w:space="0" w:color="auto"/>
              <w:right w:val="single" w:sz="4" w:space="0" w:color="auto"/>
            </w:tcBorders>
            <w:shd w:val="clear" w:color="auto" w:fill="FFFFFF" w:themeFill="background1"/>
            <w:vAlign w:val="center"/>
          </w:tcPr>
          <w:p w14:paraId="318864BE" w14:textId="77777777" w:rsidR="00E94E8F" w:rsidRPr="00E94E8F" w:rsidRDefault="00E94E8F" w:rsidP="00E94E8F">
            <w:pPr>
              <w:spacing w:before="0" w:after="0" w:line="240" w:lineRule="auto"/>
              <w:ind w:firstLine="0"/>
              <w:jc w:val="left"/>
              <w:rPr>
                <w:rFonts w:eastAsiaTheme="minorEastAsia"/>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588D9900" w14:textId="77777777" w:rsidR="00E94E8F" w:rsidRPr="00E94E8F" w:rsidRDefault="00E94E8F" w:rsidP="00E94E8F">
            <w:pPr>
              <w:spacing w:before="0" w:after="0" w:line="240" w:lineRule="auto"/>
              <w:ind w:firstLine="0"/>
              <w:jc w:val="left"/>
              <w:rPr>
                <w:rFonts w:eastAsiaTheme="minorEastAsia"/>
                <w:sz w:val="18"/>
                <w:szCs w:val="18"/>
                <w:lang w:val="en-US"/>
              </w:rPr>
            </w:pPr>
          </w:p>
        </w:tc>
        <w:tc>
          <w:tcPr>
            <w:tcW w:w="289" w:type="pct"/>
            <w:tcBorders>
              <w:top w:val="nil"/>
              <w:left w:val="nil"/>
              <w:bottom w:val="single" w:sz="4" w:space="0" w:color="auto"/>
              <w:right w:val="single" w:sz="4" w:space="0" w:color="auto"/>
            </w:tcBorders>
            <w:shd w:val="clear" w:color="auto" w:fill="FFFFFF" w:themeFill="background1"/>
            <w:vAlign w:val="center"/>
          </w:tcPr>
          <w:p w14:paraId="4B3375E2" w14:textId="77777777" w:rsidR="00E94E8F" w:rsidRPr="00E94E8F" w:rsidRDefault="00E94E8F" w:rsidP="00E94E8F">
            <w:pPr>
              <w:spacing w:before="0" w:after="0" w:line="240" w:lineRule="auto"/>
              <w:ind w:firstLine="0"/>
              <w:jc w:val="left"/>
              <w:rPr>
                <w:rFonts w:eastAsiaTheme="minorEastAsia"/>
                <w:sz w:val="18"/>
                <w:szCs w:val="18"/>
                <w:lang w:val="en-US"/>
              </w:rPr>
            </w:pPr>
          </w:p>
        </w:tc>
        <w:tc>
          <w:tcPr>
            <w:tcW w:w="241" w:type="pct"/>
            <w:tcBorders>
              <w:top w:val="nil"/>
              <w:left w:val="nil"/>
              <w:bottom w:val="single" w:sz="4" w:space="0" w:color="auto"/>
              <w:right w:val="single" w:sz="4" w:space="0" w:color="auto"/>
            </w:tcBorders>
            <w:shd w:val="clear" w:color="auto" w:fill="FFFFFF" w:themeFill="background1"/>
            <w:vAlign w:val="center"/>
          </w:tcPr>
          <w:p w14:paraId="103E33A0" w14:textId="77777777" w:rsidR="00E94E8F" w:rsidRPr="00E94E8F" w:rsidRDefault="00E94E8F" w:rsidP="00E94E8F">
            <w:pPr>
              <w:spacing w:before="0" w:after="0" w:line="240" w:lineRule="auto"/>
              <w:ind w:firstLine="0"/>
              <w:jc w:val="left"/>
              <w:rPr>
                <w:rFonts w:eastAsiaTheme="minorEastAsia"/>
                <w:sz w:val="18"/>
                <w:szCs w:val="18"/>
                <w:lang w:val="en-US"/>
              </w:rPr>
            </w:pPr>
          </w:p>
        </w:tc>
        <w:tc>
          <w:tcPr>
            <w:tcW w:w="338" w:type="pct"/>
            <w:tcBorders>
              <w:top w:val="nil"/>
              <w:left w:val="nil"/>
              <w:bottom w:val="single" w:sz="4" w:space="0" w:color="auto"/>
              <w:right w:val="single" w:sz="4" w:space="0" w:color="auto"/>
            </w:tcBorders>
            <w:shd w:val="clear" w:color="auto" w:fill="FFFFFF" w:themeFill="background1"/>
            <w:vAlign w:val="center"/>
          </w:tcPr>
          <w:p w14:paraId="3D4F3068" w14:textId="77777777" w:rsidR="00E94E8F" w:rsidRPr="00E94E8F" w:rsidRDefault="00E94E8F" w:rsidP="00E94E8F">
            <w:pPr>
              <w:spacing w:before="0" w:after="0" w:line="240" w:lineRule="auto"/>
              <w:ind w:firstLine="0"/>
              <w:jc w:val="left"/>
              <w:rPr>
                <w:rFonts w:eastAsiaTheme="minorEastAsia"/>
                <w:sz w:val="18"/>
                <w:szCs w:val="18"/>
                <w:lang w:val="en-US"/>
              </w:rPr>
            </w:pPr>
          </w:p>
        </w:tc>
        <w:tc>
          <w:tcPr>
            <w:tcW w:w="289" w:type="pct"/>
            <w:tcBorders>
              <w:top w:val="nil"/>
              <w:left w:val="nil"/>
              <w:bottom w:val="single" w:sz="4" w:space="0" w:color="auto"/>
              <w:right w:val="single" w:sz="4" w:space="0" w:color="auto"/>
            </w:tcBorders>
            <w:shd w:val="clear" w:color="auto" w:fill="FFFFFF" w:themeFill="background1"/>
            <w:vAlign w:val="center"/>
          </w:tcPr>
          <w:p w14:paraId="2200D0DD" w14:textId="77777777" w:rsidR="00E94E8F" w:rsidRPr="00E94E8F" w:rsidRDefault="00E94E8F" w:rsidP="00E94E8F">
            <w:pPr>
              <w:spacing w:before="0" w:after="0" w:line="240" w:lineRule="auto"/>
              <w:ind w:firstLine="0"/>
              <w:jc w:val="left"/>
              <w:rPr>
                <w:rFonts w:eastAsiaTheme="minorEastAsia"/>
                <w:sz w:val="18"/>
                <w:szCs w:val="18"/>
                <w:lang w:val="en-US"/>
              </w:rPr>
            </w:pPr>
          </w:p>
        </w:tc>
        <w:tc>
          <w:tcPr>
            <w:tcW w:w="241" w:type="pct"/>
            <w:tcBorders>
              <w:top w:val="nil"/>
              <w:left w:val="nil"/>
              <w:bottom w:val="single" w:sz="4" w:space="0" w:color="auto"/>
              <w:right w:val="single" w:sz="4" w:space="0" w:color="auto"/>
            </w:tcBorders>
            <w:shd w:val="clear" w:color="auto" w:fill="FFFFFF" w:themeFill="background1"/>
            <w:vAlign w:val="center"/>
          </w:tcPr>
          <w:p w14:paraId="145961EA" w14:textId="77777777" w:rsidR="00E94E8F" w:rsidRPr="00E94E8F" w:rsidRDefault="00E94E8F" w:rsidP="00E94E8F">
            <w:pPr>
              <w:spacing w:before="0" w:after="0" w:line="240" w:lineRule="auto"/>
              <w:ind w:firstLine="0"/>
              <w:jc w:val="left"/>
              <w:rPr>
                <w:rFonts w:eastAsiaTheme="minorEastAsia"/>
                <w:sz w:val="18"/>
                <w:szCs w:val="18"/>
              </w:rPr>
            </w:pPr>
          </w:p>
        </w:tc>
        <w:tc>
          <w:tcPr>
            <w:tcW w:w="337" w:type="pct"/>
            <w:tcBorders>
              <w:top w:val="nil"/>
              <w:left w:val="nil"/>
              <w:bottom w:val="single" w:sz="4" w:space="0" w:color="auto"/>
              <w:right w:val="single" w:sz="4" w:space="0" w:color="auto"/>
            </w:tcBorders>
            <w:shd w:val="clear" w:color="auto" w:fill="FFFFFF" w:themeFill="background1"/>
            <w:vAlign w:val="center"/>
          </w:tcPr>
          <w:p w14:paraId="440E0741" w14:textId="77777777" w:rsidR="00E94E8F" w:rsidRPr="00E94E8F" w:rsidRDefault="00E94E8F" w:rsidP="00E94E8F">
            <w:pPr>
              <w:spacing w:before="0" w:after="0" w:line="240" w:lineRule="auto"/>
              <w:ind w:firstLine="0"/>
              <w:jc w:val="left"/>
              <w:rPr>
                <w:rFonts w:eastAsiaTheme="minorEastAsia"/>
                <w:sz w:val="18"/>
                <w:szCs w:val="18"/>
                <w:lang w:val="en-US"/>
              </w:rPr>
            </w:pPr>
          </w:p>
        </w:tc>
        <w:tc>
          <w:tcPr>
            <w:tcW w:w="241" w:type="pct"/>
            <w:tcBorders>
              <w:top w:val="nil"/>
              <w:left w:val="nil"/>
              <w:bottom w:val="single" w:sz="4" w:space="0" w:color="auto"/>
              <w:right w:val="single" w:sz="4" w:space="0" w:color="auto"/>
            </w:tcBorders>
            <w:shd w:val="clear" w:color="auto" w:fill="FFFFFF" w:themeFill="background1"/>
            <w:vAlign w:val="center"/>
          </w:tcPr>
          <w:p w14:paraId="693919C2" w14:textId="77777777" w:rsidR="00E94E8F" w:rsidRPr="00E94E8F" w:rsidRDefault="00E94E8F" w:rsidP="00E94E8F">
            <w:pPr>
              <w:spacing w:before="0" w:after="0" w:line="240" w:lineRule="auto"/>
              <w:ind w:firstLine="0"/>
              <w:jc w:val="left"/>
              <w:rPr>
                <w:rFonts w:eastAsiaTheme="minorEastAsia"/>
                <w:sz w:val="18"/>
                <w:szCs w:val="18"/>
              </w:rPr>
            </w:pPr>
          </w:p>
        </w:tc>
        <w:tc>
          <w:tcPr>
            <w:tcW w:w="338" w:type="pct"/>
            <w:tcBorders>
              <w:top w:val="nil"/>
              <w:left w:val="nil"/>
              <w:bottom w:val="single" w:sz="4" w:space="0" w:color="auto"/>
              <w:right w:val="single" w:sz="4" w:space="0" w:color="auto"/>
            </w:tcBorders>
            <w:shd w:val="clear" w:color="auto" w:fill="FFFFFF" w:themeFill="background1"/>
            <w:vAlign w:val="center"/>
          </w:tcPr>
          <w:p w14:paraId="4E9E1CD0" w14:textId="77777777" w:rsidR="00E94E8F" w:rsidRPr="00E94E8F" w:rsidRDefault="00E94E8F" w:rsidP="00E94E8F">
            <w:pPr>
              <w:spacing w:before="0" w:after="0" w:line="240" w:lineRule="auto"/>
              <w:ind w:firstLine="0"/>
              <w:jc w:val="left"/>
              <w:rPr>
                <w:rFonts w:eastAsiaTheme="minorEastAsia"/>
                <w:sz w:val="18"/>
                <w:szCs w:val="18"/>
                <w:lang w:val="en-US"/>
              </w:rPr>
            </w:pPr>
          </w:p>
        </w:tc>
        <w:tc>
          <w:tcPr>
            <w:tcW w:w="289" w:type="pct"/>
            <w:tcBorders>
              <w:top w:val="nil"/>
              <w:left w:val="nil"/>
              <w:bottom w:val="single" w:sz="4" w:space="0" w:color="auto"/>
              <w:right w:val="single" w:sz="4" w:space="0" w:color="auto"/>
            </w:tcBorders>
            <w:shd w:val="clear" w:color="auto" w:fill="FFFFFF" w:themeFill="background1"/>
            <w:vAlign w:val="center"/>
          </w:tcPr>
          <w:p w14:paraId="22C442A3" w14:textId="77777777" w:rsidR="00E94E8F" w:rsidRPr="00E94E8F" w:rsidRDefault="00E94E8F" w:rsidP="00E94E8F">
            <w:pPr>
              <w:spacing w:before="0" w:after="0" w:line="240" w:lineRule="auto"/>
              <w:ind w:firstLine="0"/>
              <w:jc w:val="left"/>
              <w:rPr>
                <w:rFonts w:eastAsiaTheme="minorEastAsia"/>
                <w:sz w:val="18"/>
                <w:szCs w:val="18"/>
                <w:lang w:val="en-US"/>
              </w:rPr>
            </w:pPr>
          </w:p>
        </w:tc>
        <w:tc>
          <w:tcPr>
            <w:tcW w:w="289" w:type="pct"/>
            <w:tcBorders>
              <w:top w:val="nil"/>
              <w:left w:val="nil"/>
              <w:bottom w:val="single" w:sz="4" w:space="0" w:color="auto"/>
              <w:right w:val="single" w:sz="4" w:space="0" w:color="auto"/>
            </w:tcBorders>
            <w:shd w:val="clear" w:color="auto" w:fill="FFFFFF" w:themeFill="background1"/>
            <w:vAlign w:val="center"/>
          </w:tcPr>
          <w:p w14:paraId="5E3D3058" w14:textId="77777777" w:rsidR="00E94E8F" w:rsidRPr="00E94E8F" w:rsidRDefault="00E94E8F" w:rsidP="00E94E8F">
            <w:pPr>
              <w:spacing w:before="0" w:after="0" w:line="240" w:lineRule="auto"/>
              <w:ind w:firstLine="0"/>
              <w:jc w:val="left"/>
              <w:rPr>
                <w:rFonts w:eastAsiaTheme="minorEastAsia"/>
                <w:sz w:val="18"/>
                <w:szCs w:val="18"/>
                <w:lang w:val="en-US"/>
              </w:rPr>
            </w:pPr>
          </w:p>
        </w:tc>
      </w:tr>
      <w:tr w:rsidR="00E94E8F" w:rsidRPr="00E94E8F" w14:paraId="18AA9E6F" w14:textId="77777777" w:rsidTr="00643EE2">
        <w:trPr>
          <w:trHeight w:val="298"/>
        </w:trPr>
        <w:tc>
          <w:tcPr>
            <w:tcW w:w="422" w:type="pct"/>
            <w:tcBorders>
              <w:top w:val="nil"/>
              <w:left w:val="single" w:sz="4" w:space="0" w:color="auto"/>
              <w:bottom w:val="single" w:sz="4" w:space="0" w:color="auto"/>
              <w:right w:val="single" w:sz="4" w:space="0" w:color="auto"/>
            </w:tcBorders>
            <w:shd w:val="clear" w:color="auto" w:fill="auto"/>
            <w:vAlign w:val="center"/>
          </w:tcPr>
          <w:p w14:paraId="4D0FB93F" w14:textId="77777777" w:rsidR="00E94E8F" w:rsidRPr="00E94E8F" w:rsidRDefault="00E94E8F" w:rsidP="00E94E8F">
            <w:pPr>
              <w:spacing w:before="0" w:after="0" w:line="240" w:lineRule="auto"/>
              <w:ind w:firstLine="0"/>
              <w:jc w:val="left"/>
              <w:rPr>
                <w:rFonts w:eastAsiaTheme="minorEastAsia"/>
                <w:sz w:val="18"/>
                <w:szCs w:val="18"/>
              </w:rPr>
            </w:pPr>
          </w:p>
        </w:tc>
        <w:tc>
          <w:tcPr>
            <w:tcW w:w="530" w:type="pct"/>
            <w:tcBorders>
              <w:top w:val="nil"/>
              <w:left w:val="nil"/>
              <w:bottom w:val="single" w:sz="4" w:space="0" w:color="auto"/>
              <w:right w:val="single" w:sz="4" w:space="0" w:color="auto"/>
            </w:tcBorders>
            <w:shd w:val="clear" w:color="auto" w:fill="auto"/>
            <w:vAlign w:val="center"/>
          </w:tcPr>
          <w:p w14:paraId="6F4293CE" w14:textId="77777777" w:rsidR="00E94E8F" w:rsidRPr="00E94E8F" w:rsidRDefault="00E94E8F" w:rsidP="00E94E8F">
            <w:pPr>
              <w:spacing w:before="0" w:after="0" w:line="240" w:lineRule="auto"/>
              <w:ind w:firstLine="0"/>
              <w:jc w:val="left"/>
              <w:rPr>
                <w:rFonts w:eastAsiaTheme="minorEastAsia"/>
                <w:sz w:val="16"/>
                <w:szCs w:val="16"/>
              </w:rPr>
            </w:pPr>
            <w:r w:rsidRPr="00E94E8F">
              <w:rPr>
                <w:rFonts w:eastAsiaTheme="minorEastAsia"/>
                <w:sz w:val="16"/>
                <w:szCs w:val="16"/>
              </w:rPr>
              <w:t>Всего</w:t>
            </w:r>
          </w:p>
        </w:tc>
        <w:tc>
          <w:tcPr>
            <w:tcW w:w="240" w:type="pct"/>
            <w:tcBorders>
              <w:top w:val="nil"/>
              <w:left w:val="nil"/>
              <w:bottom w:val="single" w:sz="4" w:space="0" w:color="auto"/>
              <w:right w:val="single" w:sz="4" w:space="0" w:color="auto"/>
            </w:tcBorders>
            <w:shd w:val="clear" w:color="auto" w:fill="FFFFFF" w:themeFill="background1"/>
            <w:vAlign w:val="center"/>
          </w:tcPr>
          <w:p w14:paraId="682D3195" w14:textId="77777777" w:rsidR="00E94E8F" w:rsidRPr="00E94E8F" w:rsidRDefault="00E94E8F" w:rsidP="00E94E8F">
            <w:pPr>
              <w:spacing w:before="0" w:after="0" w:line="240" w:lineRule="auto"/>
              <w:ind w:firstLine="0"/>
              <w:jc w:val="left"/>
              <w:rPr>
                <w:rFonts w:eastAsiaTheme="minorEastAsia"/>
                <w:sz w:val="18"/>
                <w:szCs w:val="18"/>
              </w:rPr>
            </w:pPr>
          </w:p>
        </w:tc>
        <w:tc>
          <w:tcPr>
            <w:tcW w:w="338" w:type="pct"/>
            <w:tcBorders>
              <w:top w:val="nil"/>
              <w:left w:val="nil"/>
              <w:bottom w:val="single" w:sz="4" w:space="0" w:color="auto"/>
              <w:right w:val="single" w:sz="4" w:space="0" w:color="auto"/>
            </w:tcBorders>
            <w:shd w:val="clear" w:color="auto" w:fill="FFFFFF" w:themeFill="background1"/>
            <w:vAlign w:val="center"/>
          </w:tcPr>
          <w:p w14:paraId="28D402C3" w14:textId="77777777" w:rsidR="00E94E8F" w:rsidRPr="00E94E8F" w:rsidRDefault="00E94E8F" w:rsidP="00E94E8F">
            <w:pPr>
              <w:spacing w:before="0" w:after="0" w:line="240" w:lineRule="auto"/>
              <w:ind w:firstLine="0"/>
              <w:jc w:val="left"/>
              <w:rPr>
                <w:rFonts w:eastAsiaTheme="minorEastAsia"/>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687AC050" w14:textId="77777777" w:rsidR="00E94E8F" w:rsidRPr="00E94E8F" w:rsidRDefault="00E94E8F" w:rsidP="00E94E8F">
            <w:pPr>
              <w:spacing w:before="0" w:after="0" w:line="240" w:lineRule="auto"/>
              <w:ind w:firstLine="0"/>
              <w:jc w:val="left"/>
              <w:rPr>
                <w:rFonts w:eastAsiaTheme="minorEastAsia"/>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4830B639" w14:textId="77777777" w:rsidR="00E94E8F" w:rsidRPr="00E94E8F" w:rsidRDefault="00E94E8F" w:rsidP="00E94E8F">
            <w:pPr>
              <w:spacing w:before="0" w:after="0" w:line="240" w:lineRule="auto"/>
              <w:ind w:firstLine="0"/>
              <w:jc w:val="left"/>
              <w:rPr>
                <w:rFonts w:eastAsiaTheme="minorEastAsia"/>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0FCB7789" w14:textId="77777777" w:rsidR="00E94E8F" w:rsidRPr="00E94E8F" w:rsidRDefault="00E94E8F" w:rsidP="00E94E8F">
            <w:pPr>
              <w:spacing w:before="0" w:after="0" w:line="240" w:lineRule="auto"/>
              <w:ind w:firstLine="0"/>
              <w:jc w:val="left"/>
              <w:rPr>
                <w:rFonts w:eastAsiaTheme="minorEastAsia"/>
                <w:sz w:val="18"/>
                <w:szCs w:val="18"/>
              </w:rPr>
            </w:pPr>
          </w:p>
        </w:tc>
        <w:tc>
          <w:tcPr>
            <w:tcW w:w="241" w:type="pct"/>
            <w:tcBorders>
              <w:top w:val="nil"/>
              <w:left w:val="nil"/>
              <w:bottom w:val="single" w:sz="4" w:space="0" w:color="auto"/>
              <w:right w:val="single" w:sz="4" w:space="0" w:color="auto"/>
            </w:tcBorders>
            <w:shd w:val="clear" w:color="auto" w:fill="FFFFFF" w:themeFill="background1"/>
            <w:vAlign w:val="center"/>
          </w:tcPr>
          <w:p w14:paraId="0BB5798C" w14:textId="77777777" w:rsidR="00E94E8F" w:rsidRPr="00E94E8F" w:rsidRDefault="00E94E8F" w:rsidP="00E94E8F">
            <w:pPr>
              <w:spacing w:before="0" w:after="0" w:line="240" w:lineRule="auto"/>
              <w:ind w:firstLine="0"/>
              <w:jc w:val="left"/>
              <w:rPr>
                <w:rFonts w:eastAsiaTheme="minorEastAsia"/>
                <w:sz w:val="18"/>
                <w:szCs w:val="18"/>
                <w:lang w:val="en-US"/>
              </w:rPr>
            </w:pPr>
          </w:p>
        </w:tc>
        <w:tc>
          <w:tcPr>
            <w:tcW w:w="338" w:type="pct"/>
            <w:tcBorders>
              <w:top w:val="nil"/>
              <w:left w:val="nil"/>
              <w:bottom w:val="single" w:sz="4" w:space="0" w:color="auto"/>
              <w:right w:val="single" w:sz="4" w:space="0" w:color="auto"/>
            </w:tcBorders>
            <w:shd w:val="clear" w:color="auto" w:fill="FFFFFF" w:themeFill="background1"/>
            <w:vAlign w:val="center"/>
          </w:tcPr>
          <w:p w14:paraId="4C049ADE" w14:textId="77777777" w:rsidR="00E94E8F" w:rsidRPr="00E94E8F" w:rsidRDefault="00E94E8F" w:rsidP="00E94E8F">
            <w:pPr>
              <w:spacing w:before="0" w:after="0" w:line="240" w:lineRule="auto"/>
              <w:ind w:firstLine="0"/>
              <w:jc w:val="left"/>
              <w:rPr>
                <w:rFonts w:eastAsiaTheme="minorEastAsia"/>
                <w:sz w:val="18"/>
                <w:szCs w:val="18"/>
                <w:lang w:val="en-US"/>
              </w:rPr>
            </w:pPr>
          </w:p>
        </w:tc>
        <w:tc>
          <w:tcPr>
            <w:tcW w:w="289" w:type="pct"/>
            <w:tcBorders>
              <w:top w:val="nil"/>
              <w:left w:val="nil"/>
              <w:bottom w:val="single" w:sz="4" w:space="0" w:color="auto"/>
              <w:right w:val="single" w:sz="4" w:space="0" w:color="auto"/>
            </w:tcBorders>
            <w:shd w:val="clear" w:color="auto" w:fill="FFFFFF" w:themeFill="background1"/>
            <w:vAlign w:val="center"/>
          </w:tcPr>
          <w:p w14:paraId="67B61A87" w14:textId="77777777" w:rsidR="00E94E8F" w:rsidRPr="00E94E8F" w:rsidRDefault="00E94E8F" w:rsidP="00E94E8F">
            <w:pPr>
              <w:spacing w:before="0" w:after="0" w:line="240" w:lineRule="auto"/>
              <w:ind w:firstLine="0"/>
              <w:jc w:val="left"/>
              <w:rPr>
                <w:rFonts w:eastAsiaTheme="minorEastAsia"/>
                <w:sz w:val="18"/>
                <w:szCs w:val="18"/>
                <w:lang w:val="en-US"/>
              </w:rPr>
            </w:pPr>
          </w:p>
        </w:tc>
        <w:tc>
          <w:tcPr>
            <w:tcW w:w="241" w:type="pct"/>
            <w:tcBorders>
              <w:top w:val="nil"/>
              <w:left w:val="nil"/>
              <w:bottom w:val="single" w:sz="4" w:space="0" w:color="auto"/>
              <w:right w:val="single" w:sz="4" w:space="0" w:color="auto"/>
            </w:tcBorders>
            <w:shd w:val="clear" w:color="auto" w:fill="FFFFFF" w:themeFill="background1"/>
            <w:vAlign w:val="center"/>
          </w:tcPr>
          <w:p w14:paraId="50248BC0" w14:textId="77777777" w:rsidR="00E94E8F" w:rsidRPr="00E94E8F" w:rsidRDefault="00E94E8F" w:rsidP="00E94E8F">
            <w:pPr>
              <w:spacing w:before="0" w:after="0" w:line="240" w:lineRule="auto"/>
              <w:ind w:firstLine="0"/>
              <w:jc w:val="left"/>
              <w:rPr>
                <w:rFonts w:eastAsiaTheme="minorEastAsia"/>
                <w:sz w:val="18"/>
                <w:szCs w:val="18"/>
              </w:rPr>
            </w:pPr>
          </w:p>
        </w:tc>
        <w:tc>
          <w:tcPr>
            <w:tcW w:w="337" w:type="pct"/>
            <w:tcBorders>
              <w:top w:val="nil"/>
              <w:left w:val="nil"/>
              <w:bottom w:val="single" w:sz="4" w:space="0" w:color="auto"/>
              <w:right w:val="single" w:sz="4" w:space="0" w:color="auto"/>
            </w:tcBorders>
            <w:shd w:val="clear" w:color="auto" w:fill="FFFFFF" w:themeFill="background1"/>
            <w:vAlign w:val="center"/>
          </w:tcPr>
          <w:p w14:paraId="2512355F" w14:textId="77777777" w:rsidR="00E94E8F" w:rsidRPr="00E94E8F" w:rsidRDefault="00E94E8F" w:rsidP="00E94E8F">
            <w:pPr>
              <w:spacing w:before="0" w:after="0" w:line="240" w:lineRule="auto"/>
              <w:ind w:firstLine="0"/>
              <w:jc w:val="left"/>
              <w:rPr>
                <w:rFonts w:eastAsiaTheme="minorEastAsia"/>
                <w:sz w:val="18"/>
                <w:szCs w:val="18"/>
              </w:rPr>
            </w:pPr>
          </w:p>
        </w:tc>
        <w:tc>
          <w:tcPr>
            <w:tcW w:w="241" w:type="pct"/>
            <w:tcBorders>
              <w:top w:val="nil"/>
              <w:left w:val="nil"/>
              <w:bottom w:val="single" w:sz="4" w:space="0" w:color="auto"/>
              <w:right w:val="single" w:sz="4" w:space="0" w:color="auto"/>
            </w:tcBorders>
            <w:shd w:val="clear" w:color="auto" w:fill="FFFFFF" w:themeFill="background1"/>
            <w:vAlign w:val="center"/>
          </w:tcPr>
          <w:p w14:paraId="46963136" w14:textId="77777777" w:rsidR="00E94E8F" w:rsidRPr="00E94E8F" w:rsidRDefault="00E94E8F" w:rsidP="00E94E8F">
            <w:pPr>
              <w:spacing w:before="0" w:after="0" w:line="240" w:lineRule="auto"/>
              <w:ind w:firstLine="0"/>
              <w:jc w:val="left"/>
              <w:rPr>
                <w:rFonts w:eastAsiaTheme="minorEastAsia"/>
                <w:sz w:val="18"/>
                <w:szCs w:val="18"/>
              </w:rPr>
            </w:pPr>
          </w:p>
        </w:tc>
        <w:tc>
          <w:tcPr>
            <w:tcW w:w="338" w:type="pct"/>
            <w:tcBorders>
              <w:top w:val="nil"/>
              <w:left w:val="nil"/>
              <w:bottom w:val="single" w:sz="4" w:space="0" w:color="auto"/>
              <w:right w:val="single" w:sz="4" w:space="0" w:color="auto"/>
            </w:tcBorders>
            <w:shd w:val="clear" w:color="auto" w:fill="FFFFFF" w:themeFill="background1"/>
            <w:vAlign w:val="center"/>
          </w:tcPr>
          <w:p w14:paraId="0AEACB33" w14:textId="77777777" w:rsidR="00E94E8F" w:rsidRPr="00E94E8F" w:rsidRDefault="00E94E8F" w:rsidP="00E94E8F">
            <w:pPr>
              <w:spacing w:before="0" w:after="0" w:line="240" w:lineRule="auto"/>
              <w:ind w:firstLine="0"/>
              <w:jc w:val="left"/>
              <w:rPr>
                <w:rFonts w:eastAsiaTheme="minorEastAsia"/>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6C820A30" w14:textId="77777777" w:rsidR="00E94E8F" w:rsidRPr="00E94E8F" w:rsidRDefault="00E94E8F" w:rsidP="00E94E8F">
            <w:pPr>
              <w:spacing w:before="0" w:after="0" w:line="240" w:lineRule="auto"/>
              <w:ind w:firstLine="0"/>
              <w:jc w:val="left"/>
              <w:rPr>
                <w:rFonts w:eastAsiaTheme="minorEastAsia"/>
                <w:sz w:val="18"/>
                <w:szCs w:val="18"/>
                <w:lang w:val="en-US"/>
              </w:rPr>
            </w:pPr>
          </w:p>
        </w:tc>
        <w:tc>
          <w:tcPr>
            <w:tcW w:w="289" w:type="pct"/>
            <w:tcBorders>
              <w:top w:val="nil"/>
              <w:left w:val="nil"/>
              <w:bottom w:val="single" w:sz="4" w:space="0" w:color="auto"/>
              <w:right w:val="single" w:sz="4" w:space="0" w:color="auto"/>
            </w:tcBorders>
            <w:shd w:val="clear" w:color="auto" w:fill="FFFFFF" w:themeFill="background1"/>
            <w:vAlign w:val="center"/>
          </w:tcPr>
          <w:p w14:paraId="53CDC926" w14:textId="77777777" w:rsidR="00E94E8F" w:rsidRPr="00E94E8F" w:rsidRDefault="00E94E8F" w:rsidP="00E94E8F">
            <w:pPr>
              <w:spacing w:before="0" w:after="0" w:line="240" w:lineRule="auto"/>
              <w:ind w:firstLine="0"/>
              <w:jc w:val="left"/>
              <w:rPr>
                <w:rFonts w:eastAsiaTheme="minorEastAsia"/>
                <w:sz w:val="18"/>
                <w:szCs w:val="18"/>
                <w:lang w:val="en-US"/>
              </w:rPr>
            </w:pPr>
          </w:p>
        </w:tc>
      </w:tr>
    </w:tbl>
    <w:p w14:paraId="648CC3D1" w14:textId="77777777" w:rsidR="00E94E8F" w:rsidRPr="00E94E8F" w:rsidRDefault="00E94E8F" w:rsidP="00E94E8F">
      <w:pPr>
        <w:spacing w:before="0" w:after="0" w:line="240" w:lineRule="auto"/>
        <w:ind w:firstLine="0"/>
        <w:rPr>
          <w:rFonts w:eastAsiaTheme="minorEastAsia"/>
          <w:sz w:val="26"/>
          <w:szCs w:val="26"/>
        </w:rPr>
      </w:pPr>
    </w:p>
    <w:p w14:paraId="07410B4F" w14:textId="77777777" w:rsidR="00E94E8F" w:rsidRPr="00E94E8F" w:rsidRDefault="00E94E8F" w:rsidP="00E94E8F">
      <w:pPr>
        <w:spacing w:before="0" w:after="0" w:line="240" w:lineRule="auto"/>
        <w:ind w:firstLine="0"/>
        <w:rPr>
          <w:rFonts w:eastAsiaTheme="minorEastAsia"/>
          <w:sz w:val="26"/>
          <w:szCs w:val="26"/>
        </w:rPr>
      </w:pPr>
    </w:p>
    <w:p w14:paraId="655B9C21" w14:textId="77777777" w:rsidR="00E94E8F" w:rsidRPr="00E94E8F" w:rsidRDefault="00E94E8F" w:rsidP="00E94E8F">
      <w:pPr>
        <w:spacing w:before="0" w:after="0" w:line="240" w:lineRule="auto"/>
        <w:ind w:firstLine="0"/>
        <w:rPr>
          <w:rFonts w:eastAsiaTheme="minorEastAsia"/>
          <w:sz w:val="26"/>
          <w:szCs w:val="26"/>
        </w:rPr>
      </w:pPr>
    </w:p>
    <w:p w14:paraId="0681944E" w14:textId="77777777" w:rsidR="00E94E8F" w:rsidRPr="00E94E8F" w:rsidRDefault="00E94E8F" w:rsidP="00E94E8F">
      <w:pPr>
        <w:spacing w:before="0" w:after="0" w:line="240" w:lineRule="auto"/>
        <w:ind w:firstLine="0"/>
        <w:rPr>
          <w:rFonts w:eastAsiaTheme="minorEastAsia"/>
          <w:sz w:val="16"/>
          <w:szCs w:val="16"/>
        </w:rPr>
      </w:pPr>
    </w:p>
    <w:p w14:paraId="3423208B" w14:textId="77777777" w:rsidR="00E94E8F" w:rsidRPr="00E94E8F" w:rsidRDefault="00E94E8F" w:rsidP="00E94E8F">
      <w:pPr>
        <w:spacing w:before="0" w:after="0" w:line="240" w:lineRule="auto"/>
        <w:ind w:firstLine="0"/>
        <w:rPr>
          <w:rFonts w:eastAsiaTheme="minorEastAsia"/>
          <w:sz w:val="26"/>
          <w:szCs w:val="26"/>
        </w:rPr>
      </w:pPr>
    </w:p>
    <w:p w14:paraId="42A454C7" w14:textId="77777777" w:rsidR="00E94E8F" w:rsidRPr="00E94E8F" w:rsidRDefault="00E94E8F" w:rsidP="00E94E8F">
      <w:pPr>
        <w:spacing w:before="0" w:after="0" w:line="240" w:lineRule="auto"/>
        <w:ind w:firstLine="0"/>
        <w:rPr>
          <w:rFonts w:eastAsiaTheme="minorEastAsia"/>
          <w:lang w:val="en-US"/>
        </w:rPr>
      </w:pPr>
      <w:r w:rsidRPr="00E94E8F">
        <w:rPr>
          <w:rFonts w:eastAsiaTheme="minorEastAsia"/>
          <w:lang w:val="en-US"/>
        </w:rPr>
        <w:br w:type="page"/>
      </w:r>
    </w:p>
    <w:p w14:paraId="35553FCB" w14:textId="77777777" w:rsidR="00E94E8F" w:rsidRPr="00E94E8F" w:rsidRDefault="00E94E8F" w:rsidP="00E94E8F">
      <w:pPr>
        <w:spacing w:before="0" w:after="0" w:line="240" w:lineRule="auto"/>
        <w:ind w:firstLine="0"/>
        <w:rPr>
          <w:rFonts w:eastAsiaTheme="minorEastAsia"/>
        </w:rPr>
      </w:pPr>
      <w:r w:rsidRPr="00E94E8F">
        <w:rPr>
          <w:rFonts w:eastAsiaTheme="minorEastAsia"/>
          <w:lang w:val="en-US"/>
        </w:rPr>
        <w:lastRenderedPageBreak/>
        <w:t>II</w:t>
      </w:r>
      <w:r w:rsidRPr="00E94E8F">
        <w:rPr>
          <w:rFonts w:eastAsiaTheme="minorEastAsia"/>
        </w:rPr>
        <w:t>. Реестр расходов на реализацию проекта (за отчетный период)</w:t>
      </w:r>
    </w:p>
    <w:p w14:paraId="227D1EFF" w14:textId="77777777" w:rsidR="00E94E8F" w:rsidRPr="00E94E8F" w:rsidRDefault="00E94E8F" w:rsidP="00E94E8F">
      <w:pPr>
        <w:spacing w:before="0" w:after="0" w:line="240" w:lineRule="auto"/>
        <w:ind w:firstLine="0"/>
        <w:rPr>
          <w:rFonts w:eastAsiaTheme="minorEastAsia"/>
        </w:rPr>
      </w:pPr>
    </w:p>
    <w:p w14:paraId="351AE4B8" w14:textId="77777777" w:rsidR="00E94E8F" w:rsidRPr="00E94E8F" w:rsidRDefault="00E94E8F" w:rsidP="00E94E8F">
      <w:pPr>
        <w:spacing w:before="0" w:after="0" w:line="240" w:lineRule="auto"/>
        <w:ind w:firstLine="0"/>
        <w:rPr>
          <w:rFonts w:eastAsiaTheme="minorEastAsia"/>
        </w:rPr>
      </w:pPr>
    </w:p>
    <w:tbl>
      <w:tblPr>
        <w:tblStyle w:val="160"/>
        <w:tblW w:w="0" w:type="auto"/>
        <w:tblLook w:val="04A0" w:firstRow="1" w:lastRow="0" w:firstColumn="1" w:lastColumn="0" w:noHBand="0" w:noVBand="1"/>
      </w:tblPr>
      <w:tblGrid>
        <w:gridCol w:w="685"/>
        <w:gridCol w:w="1526"/>
        <w:gridCol w:w="1774"/>
        <w:gridCol w:w="1283"/>
        <w:gridCol w:w="1513"/>
        <w:gridCol w:w="1517"/>
        <w:gridCol w:w="1484"/>
        <w:gridCol w:w="2008"/>
        <w:gridCol w:w="2158"/>
      </w:tblGrid>
      <w:tr w:rsidR="00E94E8F" w:rsidRPr="00E94E8F" w14:paraId="47DAF811" w14:textId="77777777" w:rsidTr="00643EE2">
        <w:trPr>
          <w:trHeight w:val="987"/>
        </w:trPr>
        <w:tc>
          <w:tcPr>
            <w:tcW w:w="832" w:type="dxa"/>
            <w:hideMark/>
          </w:tcPr>
          <w:p w14:paraId="63C536A4" w14:textId="77777777" w:rsidR="00E94E8F" w:rsidRPr="00E94E8F" w:rsidRDefault="00E94E8F" w:rsidP="00E94E8F">
            <w:pPr>
              <w:spacing w:before="0" w:after="0" w:line="240" w:lineRule="auto"/>
              <w:ind w:firstLine="0"/>
              <w:jc w:val="center"/>
              <w:rPr>
                <w:sz w:val="16"/>
                <w:szCs w:val="16"/>
              </w:rPr>
            </w:pPr>
            <w:r w:rsidRPr="00E94E8F">
              <w:rPr>
                <w:sz w:val="16"/>
                <w:szCs w:val="16"/>
              </w:rPr>
              <w:t xml:space="preserve">                                       </w:t>
            </w:r>
          </w:p>
          <w:p w14:paraId="1FCE1C94" w14:textId="77777777" w:rsidR="00E94E8F" w:rsidRPr="00E94E8F" w:rsidRDefault="00E94E8F" w:rsidP="00E94E8F">
            <w:pPr>
              <w:spacing w:before="0" w:after="0" w:line="240" w:lineRule="auto"/>
              <w:ind w:firstLine="0"/>
              <w:jc w:val="center"/>
              <w:rPr>
                <w:sz w:val="16"/>
                <w:szCs w:val="16"/>
              </w:rPr>
            </w:pPr>
          </w:p>
          <w:p w14:paraId="412B1BED" w14:textId="77777777" w:rsidR="00E94E8F" w:rsidRPr="00E94E8F" w:rsidRDefault="00E94E8F" w:rsidP="00E94E8F">
            <w:pPr>
              <w:spacing w:before="0" w:after="0" w:line="240" w:lineRule="auto"/>
              <w:ind w:firstLine="0"/>
              <w:jc w:val="center"/>
              <w:rPr>
                <w:sz w:val="16"/>
                <w:szCs w:val="16"/>
              </w:rPr>
            </w:pPr>
            <w:r w:rsidRPr="00E94E8F">
              <w:rPr>
                <w:sz w:val="16"/>
                <w:szCs w:val="16"/>
              </w:rPr>
              <w:t>№</w:t>
            </w:r>
          </w:p>
        </w:tc>
        <w:tc>
          <w:tcPr>
            <w:tcW w:w="1851" w:type="dxa"/>
            <w:hideMark/>
          </w:tcPr>
          <w:p w14:paraId="2DDB3BD9" w14:textId="77777777" w:rsidR="00E94E8F" w:rsidRPr="00E94E8F" w:rsidRDefault="00E94E8F" w:rsidP="00E94E8F">
            <w:pPr>
              <w:spacing w:before="0" w:after="0" w:line="240" w:lineRule="auto"/>
              <w:ind w:firstLine="0"/>
              <w:jc w:val="center"/>
              <w:rPr>
                <w:sz w:val="16"/>
                <w:szCs w:val="16"/>
              </w:rPr>
            </w:pPr>
            <w:r w:rsidRPr="00E94E8F">
              <w:rPr>
                <w:sz w:val="16"/>
                <w:szCs w:val="16"/>
              </w:rPr>
              <w:t xml:space="preserve">                                                   </w:t>
            </w:r>
          </w:p>
          <w:p w14:paraId="4E93CB1F" w14:textId="77777777" w:rsidR="00E94E8F" w:rsidRPr="00E94E8F" w:rsidRDefault="00E94E8F" w:rsidP="00E94E8F">
            <w:pPr>
              <w:spacing w:before="0" w:after="0" w:line="240" w:lineRule="auto"/>
              <w:ind w:firstLine="0"/>
              <w:jc w:val="center"/>
              <w:rPr>
                <w:sz w:val="16"/>
                <w:szCs w:val="16"/>
              </w:rPr>
            </w:pPr>
          </w:p>
          <w:p w14:paraId="16E4558E" w14:textId="77777777" w:rsidR="00E94E8F" w:rsidRPr="00E94E8F" w:rsidRDefault="00E94E8F" w:rsidP="00E94E8F">
            <w:pPr>
              <w:spacing w:before="0" w:after="0" w:line="240" w:lineRule="auto"/>
              <w:ind w:firstLine="0"/>
              <w:jc w:val="center"/>
              <w:rPr>
                <w:sz w:val="16"/>
                <w:szCs w:val="16"/>
              </w:rPr>
            </w:pPr>
            <w:r w:rsidRPr="00E94E8F">
              <w:rPr>
                <w:sz w:val="16"/>
                <w:szCs w:val="16"/>
              </w:rPr>
              <w:t>Вид расходов *</w:t>
            </w:r>
          </w:p>
        </w:tc>
        <w:tc>
          <w:tcPr>
            <w:tcW w:w="2037" w:type="dxa"/>
            <w:hideMark/>
          </w:tcPr>
          <w:p w14:paraId="50B2F4A3" w14:textId="77777777" w:rsidR="00E94E8F" w:rsidRPr="00E94E8F" w:rsidRDefault="00E94E8F" w:rsidP="00E94E8F">
            <w:pPr>
              <w:spacing w:before="0" w:after="0" w:line="240" w:lineRule="auto"/>
              <w:ind w:firstLine="0"/>
              <w:jc w:val="center"/>
              <w:rPr>
                <w:sz w:val="16"/>
                <w:szCs w:val="16"/>
              </w:rPr>
            </w:pPr>
            <w:r w:rsidRPr="00E94E8F">
              <w:rPr>
                <w:sz w:val="16"/>
                <w:szCs w:val="16"/>
              </w:rPr>
              <w:t xml:space="preserve">                                          </w:t>
            </w:r>
          </w:p>
          <w:p w14:paraId="7C5FF910" w14:textId="77777777" w:rsidR="00E94E8F" w:rsidRPr="00E94E8F" w:rsidRDefault="00E94E8F" w:rsidP="00E94E8F">
            <w:pPr>
              <w:spacing w:before="0" w:after="0" w:line="240" w:lineRule="auto"/>
              <w:ind w:firstLine="0"/>
              <w:jc w:val="center"/>
              <w:rPr>
                <w:sz w:val="16"/>
                <w:szCs w:val="16"/>
              </w:rPr>
            </w:pPr>
          </w:p>
          <w:p w14:paraId="08E2D194" w14:textId="77777777" w:rsidR="00E94E8F" w:rsidRPr="00E94E8F" w:rsidRDefault="00E94E8F" w:rsidP="00E94E8F">
            <w:pPr>
              <w:spacing w:before="0" w:after="0" w:line="240" w:lineRule="auto"/>
              <w:ind w:firstLine="0"/>
              <w:jc w:val="left"/>
              <w:rPr>
                <w:sz w:val="16"/>
                <w:szCs w:val="16"/>
              </w:rPr>
            </w:pPr>
            <w:r w:rsidRPr="00E94E8F">
              <w:rPr>
                <w:sz w:val="16"/>
                <w:szCs w:val="16"/>
              </w:rPr>
              <w:t>Наименование расхода</w:t>
            </w:r>
          </w:p>
        </w:tc>
        <w:tc>
          <w:tcPr>
            <w:tcW w:w="1422" w:type="dxa"/>
            <w:hideMark/>
          </w:tcPr>
          <w:p w14:paraId="008ECA80" w14:textId="77777777" w:rsidR="00E94E8F" w:rsidRPr="00E94E8F" w:rsidRDefault="00E94E8F" w:rsidP="00E94E8F">
            <w:pPr>
              <w:spacing w:before="0" w:after="0" w:line="240" w:lineRule="auto"/>
              <w:ind w:firstLine="0"/>
              <w:jc w:val="center"/>
              <w:rPr>
                <w:sz w:val="16"/>
                <w:szCs w:val="16"/>
              </w:rPr>
            </w:pPr>
          </w:p>
          <w:p w14:paraId="00FB38AA" w14:textId="77777777" w:rsidR="00E94E8F" w:rsidRPr="00E94E8F" w:rsidRDefault="00E94E8F" w:rsidP="00E94E8F">
            <w:pPr>
              <w:spacing w:before="0" w:after="0" w:line="240" w:lineRule="auto"/>
              <w:ind w:firstLine="0"/>
              <w:jc w:val="center"/>
              <w:rPr>
                <w:sz w:val="16"/>
                <w:szCs w:val="16"/>
              </w:rPr>
            </w:pPr>
            <w:r w:rsidRPr="00E94E8F">
              <w:rPr>
                <w:sz w:val="16"/>
                <w:szCs w:val="16"/>
              </w:rPr>
              <w:t>Дата списания денежных средств со счета получателя</w:t>
            </w:r>
          </w:p>
        </w:tc>
        <w:tc>
          <w:tcPr>
            <w:tcW w:w="1493" w:type="dxa"/>
            <w:hideMark/>
          </w:tcPr>
          <w:p w14:paraId="40B99306" w14:textId="77777777" w:rsidR="00E94E8F" w:rsidRPr="00E94E8F" w:rsidRDefault="00E94E8F" w:rsidP="00E94E8F">
            <w:pPr>
              <w:spacing w:before="0" w:after="0" w:line="240" w:lineRule="auto"/>
              <w:ind w:firstLine="0"/>
              <w:jc w:val="center"/>
              <w:rPr>
                <w:sz w:val="16"/>
                <w:szCs w:val="16"/>
              </w:rPr>
            </w:pPr>
          </w:p>
          <w:p w14:paraId="2A4A142C" w14:textId="77777777" w:rsidR="00E94E8F" w:rsidRPr="00E94E8F" w:rsidRDefault="00E94E8F" w:rsidP="00E94E8F">
            <w:pPr>
              <w:spacing w:before="0" w:after="0" w:line="240" w:lineRule="auto"/>
              <w:ind w:firstLine="0"/>
              <w:jc w:val="center"/>
              <w:rPr>
                <w:sz w:val="16"/>
                <w:szCs w:val="16"/>
              </w:rPr>
            </w:pPr>
            <w:r w:rsidRPr="00E94E8F">
              <w:rPr>
                <w:sz w:val="16"/>
                <w:szCs w:val="16"/>
              </w:rPr>
              <w:t>№ этапа/мероприятия согласно смете расходов</w:t>
            </w:r>
          </w:p>
        </w:tc>
        <w:tc>
          <w:tcPr>
            <w:tcW w:w="1713" w:type="dxa"/>
            <w:hideMark/>
          </w:tcPr>
          <w:p w14:paraId="76F4B60C" w14:textId="77777777" w:rsidR="00E94E8F" w:rsidRPr="00E94E8F" w:rsidRDefault="00E94E8F" w:rsidP="00E94E8F">
            <w:pPr>
              <w:spacing w:before="0" w:after="0" w:line="240" w:lineRule="auto"/>
              <w:ind w:firstLine="0"/>
              <w:jc w:val="center"/>
              <w:rPr>
                <w:sz w:val="16"/>
                <w:szCs w:val="16"/>
              </w:rPr>
            </w:pPr>
            <w:r w:rsidRPr="00E94E8F">
              <w:rPr>
                <w:sz w:val="16"/>
                <w:szCs w:val="16"/>
              </w:rPr>
              <w:t>Код источника финансового обеспечения реализации проекта **</w:t>
            </w:r>
          </w:p>
        </w:tc>
        <w:tc>
          <w:tcPr>
            <w:tcW w:w="1831" w:type="dxa"/>
            <w:hideMark/>
          </w:tcPr>
          <w:p w14:paraId="24F8D0F0" w14:textId="77777777" w:rsidR="00E94E8F" w:rsidRPr="00E94E8F" w:rsidRDefault="00E94E8F" w:rsidP="00E94E8F">
            <w:pPr>
              <w:spacing w:before="0" w:after="0" w:line="240" w:lineRule="auto"/>
              <w:ind w:firstLine="0"/>
              <w:jc w:val="center"/>
              <w:rPr>
                <w:sz w:val="16"/>
                <w:szCs w:val="16"/>
              </w:rPr>
            </w:pPr>
          </w:p>
          <w:p w14:paraId="78745449" w14:textId="77777777" w:rsidR="00E94E8F" w:rsidRPr="00E94E8F" w:rsidRDefault="00E94E8F" w:rsidP="00E94E8F">
            <w:pPr>
              <w:spacing w:before="0" w:after="0" w:line="240" w:lineRule="auto"/>
              <w:ind w:firstLine="0"/>
              <w:jc w:val="center"/>
              <w:rPr>
                <w:sz w:val="16"/>
                <w:szCs w:val="16"/>
              </w:rPr>
            </w:pPr>
          </w:p>
          <w:p w14:paraId="21D27134" w14:textId="77777777" w:rsidR="00E94E8F" w:rsidRPr="00E94E8F" w:rsidRDefault="00E94E8F" w:rsidP="00E94E8F">
            <w:pPr>
              <w:spacing w:before="0" w:after="0" w:line="240" w:lineRule="auto"/>
              <w:ind w:firstLine="0"/>
              <w:jc w:val="center"/>
              <w:rPr>
                <w:sz w:val="16"/>
                <w:szCs w:val="16"/>
              </w:rPr>
            </w:pPr>
          </w:p>
          <w:p w14:paraId="214D94F6" w14:textId="77777777" w:rsidR="00E94E8F" w:rsidRPr="00E94E8F" w:rsidRDefault="00E94E8F" w:rsidP="00E94E8F">
            <w:pPr>
              <w:spacing w:before="0" w:after="0" w:line="240" w:lineRule="auto"/>
              <w:ind w:firstLine="0"/>
              <w:jc w:val="center"/>
              <w:rPr>
                <w:sz w:val="16"/>
                <w:szCs w:val="16"/>
              </w:rPr>
            </w:pPr>
            <w:r w:rsidRPr="00E94E8F">
              <w:rPr>
                <w:sz w:val="16"/>
                <w:szCs w:val="16"/>
              </w:rPr>
              <w:t>Сумма (в рублях)</w:t>
            </w:r>
          </w:p>
        </w:tc>
        <w:tc>
          <w:tcPr>
            <w:tcW w:w="2252" w:type="dxa"/>
            <w:hideMark/>
          </w:tcPr>
          <w:p w14:paraId="38585644" w14:textId="77777777" w:rsidR="00E94E8F" w:rsidRPr="00E94E8F" w:rsidRDefault="00E94E8F" w:rsidP="00E94E8F">
            <w:pPr>
              <w:spacing w:before="0" w:after="0" w:line="240" w:lineRule="auto"/>
              <w:ind w:firstLine="0"/>
              <w:jc w:val="center"/>
              <w:rPr>
                <w:sz w:val="16"/>
                <w:szCs w:val="16"/>
              </w:rPr>
            </w:pPr>
          </w:p>
          <w:p w14:paraId="2FF251AF" w14:textId="77777777" w:rsidR="00E94E8F" w:rsidRPr="00E94E8F" w:rsidRDefault="00E94E8F" w:rsidP="00E94E8F">
            <w:pPr>
              <w:spacing w:before="0" w:after="0" w:line="240" w:lineRule="auto"/>
              <w:ind w:firstLine="0"/>
              <w:jc w:val="center"/>
              <w:rPr>
                <w:sz w:val="16"/>
                <w:szCs w:val="16"/>
              </w:rPr>
            </w:pPr>
            <w:r w:rsidRPr="00E94E8F">
              <w:rPr>
                <w:sz w:val="16"/>
                <w:szCs w:val="16"/>
              </w:rPr>
              <w:t>Контрагент, ИНН (не заполняется по расходам на оплату труда, командировочным расходам)</w:t>
            </w:r>
          </w:p>
        </w:tc>
        <w:tc>
          <w:tcPr>
            <w:tcW w:w="2489" w:type="dxa"/>
            <w:hideMark/>
          </w:tcPr>
          <w:p w14:paraId="7E347E63" w14:textId="77777777" w:rsidR="00E94E8F" w:rsidRPr="00E94E8F" w:rsidRDefault="00E94E8F" w:rsidP="00E94E8F">
            <w:pPr>
              <w:spacing w:before="0" w:after="0" w:line="240" w:lineRule="auto"/>
              <w:ind w:firstLine="0"/>
              <w:jc w:val="center"/>
              <w:rPr>
                <w:sz w:val="16"/>
                <w:szCs w:val="16"/>
              </w:rPr>
            </w:pPr>
          </w:p>
          <w:p w14:paraId="3EE197AC" w14:textId="77777777" w:rsidR="00E94E8F" w:rsidRPr="00E94E8F" w:rsidRDefault="00E94E8F" w:rsidP="00E94E8F">
            <w:pPr>
              <w:spacing w:before="0" w:after="0" w:line="240" w:lineRule="auto"/>
              <w:ind w:firstLine="0"/>
              <w:jc w:val="center"/>
              <w:rPr>
                <w:sz w:val="16"/>
                <w:szCs w:val="16"/>
              </w:rPr>
            </w:pPr>
          </w:p>
          <w:p w14:paraId="6F847720" w14:textId="77777777" w:rsidR="00E94E8F" w:rsidRPr="00E94E8F" w:rsidRDefault="00E94E8F" w:rsidP="00E94E8F">
            <w:pPr>
              <w:spacing w:before="0" w:after="0" w:line="240" w:lineRule="auto"/>
              <w:ind w:firstLine="0"/>
              <w:jc w:val="center"/>
              <w:rPr>
                <w:sz w:val="16"/>
                <w:szCs w:val="16"/>
              </w:rPr>
            </w:pPr>
            <w:r w:rsidRPr="00E94E8F">
              <w:rPr>
                <w:sz w:val="16"/>
                <w:szCs w:val="16"/>
              </w:rPr>
              <w:t>Подтверждающие документы</w:t>
            </w:r>
          </w:p>
        </w:tc>
      </w:tr>
      <w:tr w:rsidR="00E94E8F" w:rsidRPr="00E94E8F" w14:paraId="573619AE" w14:textId="77777777" w:rsidTr="00643EE2">
        <w:trPr>
          <w:trHeight w:val="152"/>
        </w:trPr>
        <w:tc>
          <w:tcPr>
            <w:tcW w:w="832" w:type="dxa"/>
            <w:hideMark/>
          </w:tcPr>
          <w:p w14:paraId="366B7E51" w14:textId="77777777" w:rsidR="00E94E8F" w:rsidRPr="00E94E8F" w:rsidRDefault="00E94E8F" w:rsidP="00E94E8F">
            <w:pPr>
              <w:spacing w:before="0" w:after="0" w:line="240" w:lineRule="auto"/>
              <w:ind w:firstLine="0"/>
              <w:jc w:val="center"/>
              <w:rPr>
                <w:sz w:val="16"/>
                <w:szCs w:val="16"/>
              </w:rPr>
            </w:pPr>
            <w:r w:rsidRPr="00E94E8F">
              <w:rPr>
                <w:sz w:val="16"/>
                <w:szCs w:val="16"/>
              </w:rPr>
              <w:t>1</w:t>
            </w:r>
          </w:p>
        </w:tc>
        <w:tc>
          <w:tcPr>
            <w:tcW w:w="1851" w:type="dxa"/>
            <w:hideMark/>
          </w:tcPr>
          <w:p w14:paraId="54D9B09B" w14:textId="77777777" w:rsidR="00E94E8F" w:rsidRPr="00E94E8F" w:rsidRDefault="00E94E8F" w:rsidP="00E94E8F">
            <w:pPr>
              <w:spacing w:before="0" w:after="0" w:line="240" w:lineRule="auto"/>
              <w:ind w:firstLine="0"/>
              <w:jc w:val="center"/>
              <w:rPr>
                <w:sz w:val="16"/>
                <w:szCs w:val="16"/>
              </w:rPr>
            </w:pPr>
            <w:r w:rsidRPr="00E94E8F">
              <w:rPr>
                <w:sz w:val="16"/>
                <w:szCs w:val="16"/>
              </w:rPr>
              <w:t>2</w:t>
            </w:r>
          </w:p>
        </w:tc>
        <w:tc>
          <w:tcPr>
            <w:tcW w:w="2037" w:type="dxa"/>
            <w:hideMark/>
          </w:tcPr>
          <w:p w14:paraId="3E591994" w14:textId="77777777" w:rsidR="00E94E8F" w:rsidRPr="00E94E8F" w:rsidRDefault="00E94E8F" w:rsidP="00E94E8F">
            <w:pPr>
              <w:spacing w:before="0" w:after="0" w:line="240" w:lineRule="auto"/>
              <w:ind w:firstLine="0"/>
              <w:jc w:val="center"/>
              <w:rPr>
                <w:sz w:val="16"/>
                <w:szCs w:val="16"/>
              </w:rPr>
            </w:pPr>
            <w:r w:rsidRPr="00E94E8F">
              <w:rPr>
                <w:sz w:val="16"/>
                <w:szCs w:val="16"/>
              </w:rPr>
              <w:t>3</w:t>
            </w:r>
          </w:p>
        </w:tc>
        <w:tc>
          <w:tcPr>
            <w:tcW w:w="1422" w:type="dxa"/>
            <w:hideMark/>
          </w:tcPr>
          <w:p w14:paraId="7B37127C" w14:textId="77777777" w:rsidR="00E94E8F" w:rsidRPr="00E94E8F" w:rsidRDefault="00E94E8F" w:rsidP="00E94E8F">
            <w:pPr>
              <w:spacing w:before="0" w:after="0" w:line="240" w:lineRule="auto"/>
              <w:ind w:firstLine="0"/>
              <w:jc w:val="center"/>
              <w:rPr>
                <w:sz w:val="16"/>
                <w:szCs w:val="16"/>
              </w:rPr>
            </w:pPr>
            <w:r w:rsidRPr="00E94E8F">
              <w:rPr>
                <w:sz w:val="16"/>
                <w:szCs w:val="16"/>
              </w:rPr>
              <w:t>4</w:t>
            </w:r>
          </w:p>
        </w:tc>
        <w:tc>
          <w:tcPr>
            <w:tcW w:w="1493" w:type="dxa"/>
            <w:hideMark/>
          </w:tcPr>
          <w:p w14:paraId="0ACD2971" w14:textId="77777777" w:rsidR="00E94E8F" w:rsidRPr="00E94E8F" w:rsidRDefault="00E94E8F" w:rsidP="00E94E8F">
            <w:pPr>
              <w:spacing w:before="0" w:after="0" w:line="240" w:lineRule="auto"/>
              <w:ind w:firstLine="0"/>
              <w:jc w:val="center"/>
              <w:rPr>
                <w:sz w:val="16"/>
                <w:szCs w:val="16"/>
              </w:rPr>
            </w:pPr>
            <w:r w:rsidRPr="00E94E8F">
              <w:rPr>
                <w:sz w:val="16"/>
                <w:szCs w:val="16"/>
              </w:rPr>
              <w:t>5</w:t>
            </w:r>
          </w:p>
        </w:tc>
        <w:tc>
          <w:tcPr>
            <w:tcW w:w="1713" w:type="dxa"/>
            <w:hideMark/>
          </w:tcPr>
          <w:p w14:paraId="7BBB9A68" w14:textId="77777777" w:rsidR="00E94E8F" w:rsidRPr="00E94E8F" w:rsidRDefault="00E94E8F" w:rsidP="00E94E8F">
            <w:pPr>
              <w:spacing w:before="0" w:after="0" w:line="240" w:lineRule="auto"/>
              <w:ind w:firstLine="0"/>
              <w:jc w:val="center"/>
              <w:rPr>
                <w:sz w:val="16"/>
                <w:szCs w:val="16"/>
              </w:rPr>
            </w:pPr>
            <w:r w:rsidRPr="00E94E8F">
              <w:rPr>
                <w:sz w:val="16"/>
                <w:szCs w:val="16"/>
              </w:rPr>
              <w:t>6</w:t>
            </w:r>
          </w:p>
        </w:tc>
        <w:tc>
          <w:tcPr>
            <w:tcW w:w="1831" w:type="dxa"/>
            <w:hideMark/>
          </w:tcPr>
          <w:p w14:paraId="671F771F" w14:textId="77777777" w:rsidR="00E94E8F" w:rsidRPr="00E94E8F" w:rsidRDefault="00E94E8F" w:rsidP="00E94E8F">
            <w:pPr>
              <w:spacing w:before="0" w:after="0" w:line="240" w:lineRule="auto"/>
              <w:ind w:firstLine="0"/>
              <w:jc w:val="center"/>
              <w:rPr>
                <w:sz w:val="16"/>
                <w:szCs w:val="16"/>
              </w:rPr>
            </w:pPr>
            <w:r w:rsidRPr="00E94E8F">
              <w:rPr>
                <w:sz w:val="16"/>
                <w:szCs w:val="16"/>
              </w:rPr>
              <w:t>7</w:t>
            </w:r>
          </w:p>
        </w:tc>
        <w:tc>
          <w:tcPr>
            <w:tcW w:w="2252" w:type="dxa"/>
            <w:hideMark/>
          </w:tcPr>
          <w:p w14:paraId="3D29DD78" w14:textId="77777777" w:rsidR="00E94E8F" w:rsidRPr="00E94E8F" w:rsidRDefault="00E94E8F" w:rsidP="00E94E8F">
            <w:pPr>
              <w:spacing w:before="0" w:after="0" w:line="240" w:lineRule="auto"/>
              <w:ind w:firstLine="0"/>
              <w:jc w:val="center"/>
              <w:rPr>
                <w:sz w:val="16"/>
                <w:szCs w:val="16"/>
              </w:rPr>
            </w:pPr>
            <w:r w:rsidRPr="00E94E8F">
              <w:rPr>
                <w:sz w:val="16"/>
                <w:szCs w:val="16"/>
              </w:rPr>
              <w:t>8</w:t>
            </w:r>
          </w:p>
        </w:tc>
        <w:tc>
          <w:tcPr>
            <w:tcW w:w="2489" w:type="dxa"/>
            <w:hideMark/>
          </w:tcPr>
          <w:p w14:paraId="0A220C14" w14:textId="77777777" w:rsidR="00E94E8F" w:rsidRPr="00E94E8F" w:rsidRDefault="00E94E8F" w:rsidP="00E94E8F">
            <w:pPr>
              <w:spacing w:before="0" w:after="0" w:line="240" w:lineRule="auto"/>
              <w:ind w:firstLine="0"/>
              <w:jc w:val="center"/>
              <w:rPr>
                <w:sz w:val="16"/>
                <w:szCs w:val="16"/>
              </w:rPr>
            </w:pPr>
            <w:r w:rsidRPr="00E94E8F">
              <w:rPr>
                <w:sz w:val="16"/>
                <w:szCs w:val="16"/>
              </w:rPr>
              <w:t>9</w:t>
            </w:r>
          </w:p>
        </w:tc>
      </w:tr>
      <w:tr w:rsidR="00E94E8F" w:rsidRPr="00E94E8F" w14:paraId="5FE673A9" w14:textId="77777777" w:rsidTr="00643EE2">
        <w:trPr>
          <w:trHeight w:val="241"/>
        </w:trPr>
        <w:tc>
          <w:tcPr>
            <w:tcW w:w="832" w:type="dxa"/>
            <w:hideMark/>
          </w:tcPr>
          <w:p w14:paraId="51840DD0" w14:textId="77777777" w:rsidR="00E94E8F" w:rsidRPr="00E94E8F" w:rsidRDefault="00E94E8F" w:rsidP="00E94E8F">
            <w:pPr>
              <w:spacing w:before="0" w:after="0" w:line="240" w:lineRule="auto"/>
              <w:ind w:firstLine="0"/>
              <w:jc w:val="center"/>
              <w:rPr>
                <w:sz w:val="16"/>
                <w:szCs w:val="16"/>
              </w:rPr>
            </w:pPr>
            <w:r w:rsidRPr="00E94E8F">
              <w:rPr>
                <w:sz w:val="16"/>
                <w:szCs w:val="16"/>
              </w:rPr>
              <w:t>1</w:t>
            </w:r>
          </w:p>
        </w:tc>
        <w:tc>
          <w:tcPr>
            <w:tcW w:w="1851" w:type="dxa"/>
            <w:hideMark/>
          </w:tcPr>
          <w:p w14:paraId="5212CA17" w14:textId="77777777" w:rsidR="00E94E8F" w:rsidRPr="00E94E8F" w:rsidRDefault="00E94E8F" w:rsidP="00E94E8F">
            <w:pPr>
              <w:spacing w:before="0" w:after="0" w:line="240" w:lineRule="auto"/>
              <w:ind w:firstLine="0"/>
              <w:jc w:val="left"/>
              <w:rPr>
                <w:sz w:val="16"/>
                <w:szCs w:val="16"/>
              </w:rPr>
            </w:pPr>
            <w:r w:rsidRPr="00E94E8F">
              <w:rPr>
                <w:sz w:val="16"/>
                <w:szCs w:val="16"/>
              </w:rPr>
              <w:t> </w:t>
            </w:r>
          </w:p>
        </w:tc>
        <w:tc>
          <w:tcPr>
            <w:tcW w:w="2037" w:type="dxa"/>
            <w:hideMark/>
          </w:tcPr>
          <w:p w14:paraId="35DFB2EA" w14:textId="77777777" w:rsidR="00E94E8F" w:rsidRPr="00E94E8F" w:rsidRDefault="00E94E8F" w:rsidP="00E94E8F">
            <w:pPr>
              <w:spacing w:before="0" w:after="0" w:line="240" w:lineRule="auto"/>
              <w:ind w:firstLine="0"/>
              <w:jc w:val="left"/>
              <w:rPr>
                <w:sz w:val="16"/>
                <w:szCs w:val="16"/>
              </w:rPr>
            </w:pPr>
            <w:r w:rsidRPr="00E94E8F">
              <w:rPr>
                <w:sz w:val="16"/>
                <w:szCs w:val="16"/>
              </w:rPr>
              <w:t> </w:t>
            </w:r>
          </w:p>
        </w:tc>
        <w:tc>
          <w:tcPr>
            <w:tcW w:w="1422" w:type="dxa"/>
            <w:hideMark/>
          </w:tcPr>
          <w:p w14:paraId="61DF9DB0" w14:textId="77777777" w:rsidR="00E94E8F" w:rsidRPr="00E94E8F" w:rsidRDefault="00E94E8F" w:rsidP="00E94E8F">
            <w:pPr>
              <w:spacing w:before="0" w:after="0" w:line="240" w:lineRule="auto"/>
              <w:ind w:firstLine="0"/>
              <w:jc w:val="left"/>
              <w:rPr>
                <w:sz w:val="16"/>
                <w:szCs w:val="16"/>
              </w:rPr>
            </w:pPr>
            <w:r w:rsidRPr="00E94E8F">
              <w:rPr>
                <w:sz w:val="16"/>
                <w:szCs w:val="16"/>
              </w:rPr>
              <w:t> </w:t>
            </w:r>
          </w:p>
        </w:tc>
        <w:tc>
          <w:tcPr>
            <w:tcW w:w="1493" w:type="dxa"/>
            <w:hideMark/>
          </w:tcPr>
          <w:p w14:paraId="5AB14B3E" w14:textId="77777777" w:rsidR="00E94E8F" w:rsidRPr="00E94E8F" w:rsidRDefault="00E94E8F" w:rsidP="00E94E8F">
            <w:pPr>
              <w:spacing w:before="0" w:after="0" w:line="240" w:lineRule="auto"/>
              <w:ind w:firstLine="0"/>
              <w:jc w:val="left"/>
              <w:rPr>
                <w:sz w:val="16"/>
                <w:szCs w:val="16"/>
              </w:rPr>
            </w:pPr>
            <w:r w:rsidRPr="00E94E8F">
              <w:rPr>
                <w:sz w:val="16"/>
                <w:szCs w:val="16"/>
              </w:rPr>
              <w:t> </w:t>
            </w:r>
          </w:p>
        </w:tc>
        <w:tc>
          <w:tcPr>
            <w:tcW w:w="1713" w:type="dxa"/>
            <w:hideMark/>
          </w:tcPr>
          <w:p w14:paraId="5EA06F59" w14:textId="77777777" w:rsidR="00E94E8F" w:rsidRPr="00E94E8F" w:rsidRDefault="00E94E8F" w:rsidP="00E94E8F">
            <w:pPr>
              <w:spacing w:before="0" w:after="0" w:line="240" w:lineRule="auto"/>
              <w:ind w:firstLine="0"/>
              <w:jc w:val="left"/>
              <w:rPr>
                <w:sz w:val="16"/>
                <w:szCs w:val="16"/>
              </w:rPr>
            </w:pPr>
            <w:r w:rsidRPr="00E94E8F">
              <w:rPr>
                <w:sz w:val="16"/>
                <w:szCs w:val="16"/>
              </w:rPr>
              <w:t> </w:t>
            </w:r>
          </w:p>
        </w:tc>
        <w:tc>
          <w:tcPr>
            <w:tcW w:w="1831" w:type="dxa"/>
            <w:hideMark/>
          </w:tcPr>
          <w:p w14:paraId="4BDCA3C4" w14:textId="77777777" w:rsidR="00E94E8F" w:rsidRPr="00E94E8F" w:rsidRDefault="00E94E8F" w:rsidP="00E94E8F">
            <w:pPr>
              <w:spacing w:before="0" w:after="0" w:line="240" w:lineRule="auto"/>
              <w:ind w:firstLine="0"/>
              <w:jc w:val="left"/>
              <w:rPr>
                <w:sz w:val="16"/>
                <w:szCs w:val="16"/>
              </w:rPr>
            </w:pPr>
            <w:r w:rsidRPr="00E94E8F">
              <w:rPr>
                <w:sz w:val="16"/>
                <w:szCs w:val="16"/>
              </w:rPr>
              <w:t> </w:t>
            </w:r>
          </w:p>
        </w:tc>
        <w:tc>
          <w:tcPr>
            <w:tcW w:w="2252" w:type="dxa"/>
            <w:hideMark/>
          </w:tcPr>
          <w:p w14:paraId="6A836866" w14:textId="77777777" w:rsidR="00E94E8F" w:rsidRPr="00E94E8F" w:rsidRDefault="00E94E8F" w:rsidP="00E94E8F">
            <w:pPr>
              <w:spacing w:before="0" w:after="0" w:line="240" w:lineRule="auto"/>
              <w:ind w:firstLine="0"/>
              <w:jc w:val="left"/>
              <w:rPr>
                <w:sz w:val="16"/>
                <w:szCs w:val="16"/>
              </w:rPr>
            </w:pPr>
            <w:r w:rsidRPr="00E94E8F">
              <w:rPr>
                <w:sz w:val="16"/>
                <w:szCs w:val="16"/>
              </w:rPr>
              <w:t> </w:t>
            </w:r>
          </w:p>
        </w:tc>
        <w:tc>
          <w:tcPr>
            <w:tcW w:w="2489" w:type="dxa"/>
            <w:hideMark/>
          </w:tcPr>
          <w:p w14:paraId="4E48F4DC" w14:textId="77777777" w:rsidR="00E94E8F" w:rsidRPr="00E94E8F" w:rsidRDefault="00E94E8F" w:rsidP="00E94E8F">
            <w:pPr>
              <w:spacing w:before="0" w:after="0" w:line="240" w:lineRule="auto"/>
              <w:ind w:firstLine="0"/>
              <w:jc w:val="left"/>
              <w:rPr>
                <w:sz w:val="16"/>
                <w:szCs w:val="16"/>
              </w:rPr>
            </w:pPr>
            <w:r w:rsidRPr="00E94E8F">
              <w:rPr>
                <w:sz w:val="16"/>
                <w:szCs w:val="16"/>
              </w:rPr>
              <w:t> </w:t>
            </w:r>
          </w:p>
        </w:tc>
      </w:tr>
      <w:tr w:rsidR="00E94E8F" w:rsidRPr="00E94E8F" w14:paraId="7B1BF4A4" w14:textId="77777777" w:rsidTr="00643EE2">
        <w:trPr>
          <w:trHeight w:val="131"/>
        </w:trPr>
        <w:tc>
          <w:tcPr>
            <w:tcW w:w="832" w:type="dxa"/>
            <w:hideMark/>
          </w:tcPr>
          <w:p w14:paraId="26F00F22" w14:textId="77777777" w:rsidR="00E94E8F" w:rsidRPr="00E94E8F" w:rsidRDefault="00E94E8F" w:rsidP="00E94E8F">
            <w:pPr>
              <w:spacing w:before="0" w:after="0" w:line="240" w:lineRule="auto"/>
              <w:ind w:firstLine="0"/>
              <w:jc w:val="center"/>
              <w:rPr>
                <w:sz w:val="16"/>
                <w:szCs w:val="16"/>
              </w:rPr>
            </w:pPr>
            <w:r w:rsidRPr="00E94E8F">
              <w:rPr>
                <w:sz w:val="16"/>
                <w:szCs w:val="16"/>
              </w:rPr>
              <w:t>2</w:t>
            </w:r>
          </w:p>
        </w:tc>
        <w:tc>
          <w:tcPr>
            <w:tcW w:w="1851" w:type="dxa"/>
            <w:hideMark/>
          </w:tcPr>
          <w:p w14:paraId="6281650A" w14:textId="77777777" w:rsidR="00E94E8F" w:rsidRPr="00E94E8F" w:rsidRDefault="00E94E8F" w:rsidP="00E94E8F">
            <w:pPr>
              <w:spacing w:before="0" w:after="0" w:line="240" w:lineRule="auto"/>
              <w:ind w:firstLine="0"/>
              <w:jc w:val="left"/>
              <w:rPr>
                <w:sz w:val="16"/>
                <w:szCs w:val="16"/>
              </w:rPr>
            </w:pPr>
            <w:r w:rsidRPr="00E94E8F">
              <w:rPr>
                <w:sz w:val="16"/>
                <w:szCs w:val="16"/>
              </w:rPr>
              <w:t> </w:t>
            </w:r>
          </w:p>
        </w:tc>
        <w:tc>
          <w:tcPr>
            <w:tcW w:w="2037" w:type="dxa"/>
            <w:hideMark/>
          </w:tcPr>
          <w:p w14:paraId="190E1ABC" w14:textId="77777777" w:rsidR="00E94E8F" w:rsidRPr="00E94E8F" w:rsidRDefault="00E94E8F" w:rsidP="00E94E8F">
            <w:pPr>
              <w:spacing w:before="0" w:after="0" w:line="240" w:lineRule="auto"/>
              <w:ind w:firstLine="0"/>
              <w:jc w:val="left"/>
              <w:rPr>
                <w:sz w:val="16"/>
                <w:szCs w:val="16"/>
              </w:rPr>
            </w:pPr>
            <w:r w:rsidRPr="00E94E8F">
              <w:rPr>
                <w:sz w:val="16"/>
                <w:szCs w:val="16"/>
              </w:rPr>
              <w:t> </w:t>
            </w:r>
          </w:p>
        </w:tc>
        <w:tc>
          <w:tcPr>
            <w:tcW w:w="1422" w:type="dxa"/>
            <w:hideMark/>
          </w:tcPr>
          <w:p w14:paraId="4D245991" w14:textId="77777777" w:rsidR="00E94E8F" w:rsidRPr="00E94E8F" w:rsidRDefault="00E94E8F" w:rsidP="00E94E8F">
            <w:pPr>
              <w:spacing w:before="0" w:after="0" w:line="240" w:lineRule="auto"/>
              <w:ind w:firstLine="0"/>
              <w:jc w:val="left"/>
              <w:rPr>
                <w:sz w:val="16"/>
                <w:szCs w:val="16"/>
              </w:rPr>
            </w:pPr>
            <w:r w:rsidRPr="00E94E8F">
              <w:rPr>
                <w:sz w:val="16"/>
                <w:szCs w:val="16"/>
              </w:rPr>
              <w:t> </w:t>
            </w:r>
          </w:p>
        </w:tc>
        <w:tc>
          <w:tcPr>
            <w:tcW w:w="1493" w:type="dxa"/>
            <w:hideMark/>
          </w:tcPr>
          <w:p w14:paraId="068CDD28" w14:textId="77777777" w:rsidR="00E94E8F" w:rsidRPr="00E94E8F" w:rsidRDefault="00E94E8F" w:rsidP="00E94E8F">
            <w:pPr>
              <w:spacing w:before="0" w:after="0" w:line="240" w:lineRule="auto"/>
              <w:ind w:firstLine="0"/>
              <w:jc w:val="left"/>
              <w:rPr>
                <w:sz w:val="16"/>
                <w:szCs w:val="16"/>
              </w:rPr>
            </w:pPr>
            <w:r w:rsidRPr="00E94E8F">
              <w:rPr>
                <w:sz w:val="16"/>
                <w:szCs w:val="16"/>
              </w:rPr>
              <w:t> </w:t>
            </w:r>
          </w:p>
        </w:tc>
        <w:tc>
          <w:tcPr>
            <w:tcW w:w="1713" w:type="dxa"/>
            <w:hideMark/>
          </w:tcPr>
          <w:p w14:paraId="650CF3F6" w14:textId="77777777" w:rsidR="00E94E8F" w:rsidRPr="00E94E8F" w:rsidRDefault="00E94E8F" w:rsidP="00E94E8F">
            <w:pPr>
              <w:spacing w:before="0" w:after="0" w:line="240" w:lineRule="auto"/>
              <w:ind w:firstLine="0"/>
              <w:jc w:val="left"/>
              <w:rPr>
                <w:sz w:val="16"/>
                <w:szCs w:val="16"/>
              </w:rPr>
            </w:pPr>
            <w:r w:rsidRPr="00E94E8F">
              <w:rPr>
                <w:sz w:val="16"/>
                <w:szCs w:val="16"/>
              </w:rPr>
              <w:t> </w:t>
            </w:r>
          </w:p>
        </w:tc>
        <w:tc>
          <w:tcPr>
            <w:tcW w:w="1831" w:type="dxa"/>
            <w:hideMark/>
          </w:tcPr>
          <w:p w14:paraId="3CF8198E" w14:textId="77777777" w:rsidR="00E94E8F" w:rsidRPr="00E94E8F" w:rsidRDefault="00E94E8F" w:rsidP="00E94E8F">
            <w:pPr>
              <w:spacing w:before="0" w:after="0" w:line="240" w:lineRule="auto"/>
              <w:ind w:firstLine="0"/>
              <w:jc w:val="left"/>
              <w:rPr>
                <w:sz w:val="16"/>
                <w:szCs w:val="16"/>
              </w:rPr>
            </w:pPr>
            <w:r w:rsidRPr="00E94E8F">
              <w:rPr>
                <w:sz w:val="16"/>
                <w:szCs w:val="16"/>
              </w:rPr>
              <w:t> </w:t>
            </w:r>
          </w:p>
        </w:tc>
        <w:tc>
          <w:tcPr>
            <w:tcW w:w="2252" w:type="dxa"/>
            <w:hideMark/>
          </w:tcPr>
          <w:p w14:paraId="14F939BA" w14:textId="77777777" w:rsidR="00E94E8F" w:rsidRPr="00E94E8F" w:rsidRDefault="00E94E8F" w:rsidP="00E94E8F">
            <w:pPr>
              <w:spacing w:before="0" w:after="0" w:line="240" w:lineRule="auto"/>
              <w:ind w:firstLine="0"/>
              <w:jc w:val="left"/>
              <w:rPr>
                <w:sz w:val="16"/>
                <w:szCs w:val="16"/>
              </w:rPr>
            </w:pPr>
            <w:r w:rsidRPr="00E94E8F">
              <w:rPr>
                <w:sz w:val="16"/>
                <w:szCs w:val="16"/>
              </w:rPr>
              <w:t> </w:t>
            </w:r>
          </w:p>
        </w:tc>
        <w:tc>
          <w:tcPr>
            <w:tcW w:w="2489" w:type="dxa"/>
            <w:hideMark/>
          </w:tcPr>
          <w:p w14:paraId="38283F94" w14:textId="77777777" w:rsidR="00E94E8F" w:rsidRPr="00E94E8F" w:rsidRDefault="00E94E8F" w:rsidP="00E94E8F">
            <w:pPr>
              <w:spacing w:before="0" w:after="0" w:line="240" w:lineRule="auto"/>
              <w:ind w:firstLine="0"/>
              <w:jc w:val="left"/>
              <w:rPr>
                <w:sz w:val="16"/>
                <w:szCs w:val="16"/>
              </w:rPr>
            </w:pPr>
            <w:r w:rsidRPr="00E94E8F">
              <w:rPr>
                <w:sz w:val="16"/>
                <w:szCs w:val="16"/>
              </w:rPr>
              <w:t> </w:t>
            </w:r>
          </w:p>
        </w:tc>
      </w:tr>
      <w:tr w:rsidR="00E94E8F" w:rsidRPr="00E94E8F" w14:paraId="4DAD27BB" w14:textId="77777777" w:rsidTr="00643EE2">
        <w:trPr>
          <w:trHeight w:val="90"/>
        </w:trPr>
        <w:tc>
          <w:tcPr>
            <w:tcW w:w="832" w:type="dxa"/>
            <w:hideMark/>
          </w:tcPr>
          <w:p w14:paraId="7A853CA6" w14:textId="77777777" w:rsidR="00E94E8F" w:rsidRPr="00E94E8F" w:rsidRDefault="00E94E8F" w:rsidP="00E94E8F">
            <w:pPr>
              <w:spacing w:before="0" w:after="0" w:line="240" w:lineRule="auto"/>
              <w:ind w:firstLine="0"/>
              <w:jc w:val="center"/>
              <w:rPr>
                <w:sz w:val="16"/>
                <w:szCs w:val="16"/>
              </w:rPr>
            </w:pPr>
            <w:r w:rsidRPr="00E94E8F">
              <w:rPr>
                <w:sz w:val="16"/>
                <w:szCs w:val="16"/>
              </w:rPr>
              <w:t>3</w:t>
            </w:r>
          </w:p>
        </w:tc>
        <w:tc>
          <w:tcPr>
            <w:tcW w:w="1851" w:type="dxa"/>
            <w:hideMark/>
          </w:tcPr>
          <w:p w14:paraId="64749CEC" w14:textId="77777777" w:rsidR="00E94E8F" w:rsidRPr="00E94E8F" w:rsidRDefault="00E94E8F" w:rsidP="00E94E8F">
            <w:pPr>
              <w:spacing w:before="0" w:after="0" w:line="240" w:lineRule="auto"/>
              <w:ind w:firstLine="0"/>
              <w:jc w:val="left"/>
              <w:rPr>
                <w:sz w:val="16"/>
                <w:szCs w:val="16"/>
              </w:rPr>
            </w:pPr>
            <w:r w:rsidRPr="00E94E8F">
              <w:rPr>
                <w:sz w:val="16"/>
                <w:szCs w:val="16"/>
              </w:rPr>
              <w:t> </w:t>
            </w:r>
          </w:p>
        </w:tc>
        <w:tc>
          <w:tcPr>
            <w:tcW w:w="2037" w:type="dxa"/>
            <w:hideMark/>
          </w:tcPr>
          <w:p w14:paraId="68B4E3DF" w14:textId="77777777" w:rsidR="00E94E8F" w:rsidRPr="00E94E8F" w:rsidRDefault="00E94E8F" w:rsidP="00E94E8F">
            <w:pPr>
              <w:spacing w:before="0" w:after="0" w:line="240" w:lineRule="auto"/>
              <w:ind w:firstLine="0"/>
              <w:jc w:val="left"/>
              <w:rPr>
                <w:sz w:val="16"/>
                <w:szCs w:val="16"/>
              </w:rPr>
            </w:pPr>
            <w:r w:rsidRPr="00E94E8F">
              <w:rPr>
                <w:sz w:val="16"/>
                <w:szCs w:val="16"/>
              </w:rPr>
              <w:t> </w:t>
            </w:r>
          </w:p>
        </w:tc>
        <w:tc>
          <w:tcPr>
            <w:tcW w:w="1422" w:type="dxa"/>
            <w:hideMark/>
          </w:tcPr>
          <w:p w14:paraId="7E96CF8E" w14:textId="77777777" w:rsidR="00E94E8F" w:rsidRPr="00E94E8F" w:rsidRDefault="00E94E8F" w:rsidP="00E94E8F">
            <w:pPr>
              <w:spacing w:before="0" w:after="0" w:line="240" w:lineRule="auto"/>
              <w:ind w:firstLine="0"/>
              <w:jc w:val="left"/>
              <w:rPr>
                <w:sz w:val="16"/>
                <w:szCs w:val="16"/>
              </w:rPr>
            </w:pPr>
            <w:r w:rsidRPr="00E94E8F">
              <w:rPr>
                <w:sz w:val="16"/>
                <w:szCs w:val="16"/>
              </w:rPr>
              <w:t> </w:t>
            </w:r>
          </w:p>
        </w:tc>
        <w:tc>
          <w:tcPr>
            <w:tcW w:w="1493" w:type="dxa"/>
            <w:hideMark/>
          </w:tcPr>
          <w:p w14:paraId="7AA569DA" w14:textId="77777777" w:rsidR="00E94E8F" w:rsidRPr="00E94E8F" w:rsidRDefault="00E94E8F" w:rsidP="00E94E8F">
            <w:pPr>
              <w:spacing w:before="0" w:after="0" w:line="240" w:lineRule="auto"/>
              <w:ind w:firstLine="0"/>
              <w:jc w:val="left"/>
              <w:rPr>
                <w:sz w:val="16"/>
                <w:szCs w:val="16"/>
              </w:rPr>
            </w:pPr>
            <w:r w:rsidRPr="00E94E8F">
              <w:rPr>
                <w:sz w:val="16"/>
                <w:szCs w:val="16"/>
              </w:rPr>
              <w:t> </w:t>
            </w:r>
          </w:p>
        </w:tc>
        <w:tc>
          <w:tcPr>
            <w:tcW w:w="1713" w:type="dxa"/>
            <w:hideMark/>
          </w:tcPr>
          <w:p w14:paraId="36DAC65C" w14:textId="77777777" w:rsidR="00E94E8F" w:rsidRPr="00E94E8F" w:rsidRDefault="00E94E8F" w:rsidP="00E94E8F">
            <w:pPr>
              <w:spacing w:before="0" w:after="0" w:line="240" w:lineRule="auto"/>
              <w:ind w:firstLine="0"/>
              <w:jc w:val="left"/>
              <w:rPr>
                <w:sz w:val="16"/>
                <w:szCs w:val="16"/>
              </w:rPr>
            </w:pPr>
            <w:r w:rsidRPr="00E94E8F">
              <w:rPr>
                <w:sz w:val="16"/>
                <w:szCs w:val="16"/>
              </w:rPr>
              <w:t> </w:t>
            </w:r>
          </w:p>
        </w:tc>
        <w:tc>
          <w:tcPr>
            <w:tcW w:w="1831" w:type="dxa"/>
            <w:hideMark/>
          </w:tcPr>
          <w:p w14:paraId="01F87C23" w14:textId="77777777" w:rsidR="00E94E8F" w:rsidRPr="00E94E8F" w:rsidRDefault="00E94E8F" w:rsidP="00E94E8F">
            <w:pPr>
              <w:spacing w:before="0" w:after="0" w:line="240" w:lineRule="auto"/>
              <w:ind w:firstLine="0"/>
              <w:jc w:val="left"/>
              <w:rPr>
                <w:sz w:val="16"/>
                <w:szCs w:val="16"/>
              </w:rPr>
            </w:pPr>
            <w:r w:rsidRPr="00E94E8F">
              <w:rPr>
                <w:sz w:val="16"/>
                <w:szCs w:val="16"/>
              </w:rPr>
              <w:t> </w:t>
            </w:r>
          </w:p>
        </w:tc>
        <w:tc>
          <w:tcPr>
            <w:tcW w:w="2252" w:type="dxa"/>
            <w:hideMark/>
          </w:tcPr>
          <w:p w14:paraId="34BEED7C" w14:textId="77777777" w:rsidR="00E94E8F" w:rsidRPr="00E94E8F" w:rsidRDefault="00E94E8F" w:rsidP="00E94E8F">
            <w:pPr>
              <w:spacing w:before="0" w:after="0" w:line="240" w:lineRule="auto"/>
              <w:ind w:firstLine="0"/>
              <w:jc w:val="left"/>
              <w:rPr>
                <w:sz w:val="16"/>
                <w:szCs w:val="16"/>
              </w:rPr>
            </w:pPr>
            <w:r w:rsidRPr="00E94E8F">
              <w:rPr>
                <w:sz w:val="16"/>
                <w:szCs w:val="16"/>
              </w:rPr>
              <w:t> </w:t>
            </w:r>
          </w:p>
        </w:tc>
        <w:tc>
          <w:tcPr>
            <w:tcW w:w="2489" w:type="dxa"/>
            <w:hideMark/>
          </w:tcPr>
          <w:p w14:paraId="1BA96C51" w14:textId="77777777" w:rsidR="00E94E8F" w:rsidRPr="00E94E8F" w:rsidRDefault="00E94E8F" w:rsidP="00E94E8F">
            <w:pPr>
              <w:spacing w:before="0" w:after="0" w:line="240" w:lineRule="auto"/>
              <w:ind w:firstLine="0"/>
              <w:jc w:val="left"/>
              <w:rPr>
                <w:sz w:val="16"/>
                <w:szCs w:val="16"/>
              </w:rPr>
            </w:pPr>
            <w:r w:rsidRPr="00E94E8F">
              <w:rPr>
                <w:sz w:val="16"/>
                <w:szCs w:val="16"/>
              </w:rPr>
              <w:t> </w:t>
            </w:r>
          </w:p>
        </w:tc>
      </w:tr>
      <w:tr w:rsidR="00E94E8F" w:rsidRPr="00E94E8F" w14:paraId="7F8C8097" w14:textId="77777777" w:rsidTr="00643EE2">
        <w:trPr>
          <w:trHeight w:val="164"/>
        </w:trPr>
        <w:tc>
          <w:tcPr>
            <w:tcW w:w="9348" w:type="dxa"/>
            <w:gridSpan w:val="6"/>
            <w:hideMark/>
          </w:tcPr>
          <w:p w14:paraId="06DA15A4" w14:textId="77777777" w:rsidR="00E94E8F" w:rsidRPr="00E94E8F" w:rsidRDefault="00E94E8F" w:rsidP="00E94E8F">
            <w:pPr>
              <w:spacing w:before="0" w:after="0" w:line="240" w:lineRule="auto"/>
              <w:ind w:firstLine="0"/>
              <w:jc w:val="left"/>
              <w:rPr>
                <w:sz w:val="16"/>
                <w:szCs w:val="16"/>
              </w:rPr>
            </w:pPr>
            <w:r w:rsidRPr="00E94E8F">
              <w:rPr>
                <w:sz w:val="16"/>
                <w:szCs w:val="16"/>
              </w:rPr>
              <w:t>Всего</w:t>
            </w:r>
          </w:p>
        </w:tc>
        <w:tc>
          <w:tcPr>
            <w:tcW w:w="1831" w:type="dxa"/>
          </w:tcPr>
          <w:p w14:paraId="777CECD9" w14:textId="77777777" w:rsidR="00E94E8F" w:rsidRPr="00E94E8F" w:rsidRDefault="00E94E8F" w:rsidP="00E94E8F">
            <w:pPr>
              <w:spacing w:before="0" w:after="0" w:line="240" w:lineRule="auto"/>
              <w:ind w:firstLine="0"/>
              <w:jc w:val="center"/>
              <w:rPr>
                <w:sz w:val="16"/>
                <w:szCs w:val="16"/>
              </w:rPr>
            </w:pPr>
          </w:p>
        </w:tc>
        <w:tc>
          <w:tcPr>
            <w:tcW w:w="2252" w:type="dxa"/>
            <w:hideMark/>
          </w:tcPr>
          <w:p w14:paraId="0E972A7C" w14:textId="77777777" w:rsidR="00E94E8F" w:rsidRPr="00E94E8F" w:rsidRDefault="00E94E8F" w:rsidP="00E94E8F">
            <w:pPr>
              <w:spacing w:before="0" w:after="0" w:line="240" w:lineRule="auto"/>
              <w:ind w:firstLine="0"/>
              <w:jc w:val="left"/>
              <w:rPr>
                <w:sz w:val="16"/>
                <w:szCs w:val="16"/>
              </w:rPr>
            </w:pPr>
            <w:r w:rsidRPr="00E94E8F">
              <w:rPr>
                <w:sz w:val="16"/>
                <w:szCs w:val="16"/>
              </w:rPr>
              <w:t> </w:t>
            </w:r>
          </w:p>
        </w:tc>
        <w:tc>
          <w:tcPr>
            <w:tcW w:w="2489" w:type="dxa"/>
            <w:hideMark/>
          </w:tcPr>
          <w:p w14:paraId="58458F04" w14:textId="77777777" w:rsidR="00E94E8F" w:rsidRPr="00E94E8F" w:rsidRDefault="00E94E8F" w:rsidP="00E94E8F">
            <w:pPr>
              <w:spacing w:before="0" w:after="0" w:line="240" w:lineRule="auto"/>
              <w:ind w:firstLine="0"/>
              <w:jc w:val="left"/>
              <w:rPr>
                <w:sz w:val="16"/>
                <w:szCs w:val="16"/>
              </w:rPr>
            </w:pPr>
            <w:r w:rsidRPr="00E94E8F">
              <w:rPr>
                <w:sz w:val="16"/>
                <w:szCs w:val="16"/>
              </w:rPr>
              <w:t>х</w:t>
            </w:r>
          </w:p>
        </w:tc>
      </w:tr>
      <w:tr w:rsidR="00E94E8F" w:rsidRPr="00E94E8F" w14:paraId="64B14327" w14:textId="77777777" w:rsidTr="00643EE2">
        <w:trPr>
          <w:trHeight w:val="226"/>
        </w:trPr>
        <w:tc>
          <w:tcPr>
            <w:tcW w:w="7635" w:type="dxa"/>
            <w:gridSpan w:val="5"/>
            <w:hideMark/>
          </w:tcPr>
          <w:p w14:paraId="4C2E0F86" w14:textId="77777777" w:rsidR="00E94E8F" w:rsidRPr="00E94E8F" w:rsidRDefault="00E94E8F" w:rsidP="00E94E8F">
            <w:pPr>
              <w:spacing w:before="0" w:after="0" w:line="240" w:lineRule="auto"/>
              <w:ind w:firstLine="0"/>
              <w:jc w:val="left"/>
              <w:rPr>
                <w:sz w:val="16"/>
                <w:szCs w:val="16"/>
              </w:rPr>
            </w:pPr>
            <w:r w:rsidRPr="00E94E8F">
              <w:rPr>
                <w:sz w:val="16"/>
                <w:szCs w:val="16"/>
              </w:rPr>
              <w:t>в том числе по источникам финансового обеспечения реализации проекта</w:t>
            </w:r>
          </w:p>
        </w:tc>
        <w:tc>
          <w:tcPr>
            <w:tcW w:w="1713" w:type="dxa"/>
            <w:hideMark/>
          </w:tcPr>
          <w:p w14:paraId="1E166C76" w14:textId="77777777" w:rsidR="00E94E8F" w:rsidRPr="00E94E8F" w:rsidRDefault="00E94E8F" w:rsidP="00E94E8F">
            <w:pPr>
              <w:spacing w:before="0" w:after="0" w:line="240" w:lineRule="auto"/>
              <w:ind w:firstLine="0"/>
              <w:jc w:val="left"/>
              <w:rPr>
                <w:sz w:val="16"/>
                <w:szCs w:val="16"/>
              </w:rPr>
            </w:pPr>
            <w:r w:rsidRPr="00E94E8F">
              <w:rPr>
                <w:sz w:val="16"/>
                <w:szCs w:val="16"/>
              </w:rPr>
              <w:t> </w:t>
            </w:r>
          </w:p>
        </w:tc>
        <w:tc>
          <w:tcPr>
            <w:tcW w:w="1831" w:type="dxa"/>
          </w:tcPr>
          <w:p w14:paraId="5D4BAA1B" w14:textId="77777777" w:rsidR="00E94E8F" w:rsidRPr="00E94E8F" w:rsidRDefault="00E94E8F" w:rsidP="00E94E8F">
            <w:pPr>
              <w:spacing w:before="0" w:after="0" w:line="240" w:lineRule="auto"/>
              <w:ind w:firstLine="0"/>
              <w:jc w:val="center"/>
              <w:rPr>
                <w:b/>
                <w:bCs/>
                <w:sz w:val="16"/>
                <w:szCs w:val="16"/>
              </w:rPr>
            </w:pPr>
          </w:p>
        </w:tc>
        <w:tc>
          <w:tcPr>
            <w:tcW w:w="2252" w:type="dxa"/>
            <w:hideMark/>
          </w:tcPr>
          <w:p w14:paraId="3AC9B356" w14:textId="77777777" w:rsidR="00E94E8F" w:rsidRPr="00E94E8F" w:rsidRDefault="00E94E8F" w:rsidP="00E94E8F">
            <w:pPr>
              <w:spacing w:before="0" w:after="0" w:line="240" w:lineRule="auto"/>
              <w:ind w:firstLine="0"/>
              <w:jc w:val="left"/>
              <w:rPr>
                <w:sz w:val="16"/>
                <w:szCs w:val="16"/>
              </w:rPr>
            </w:pPr>
            <w:r w:rsidRPr="00E94E8F">
              <w:rPr>
                <w:sz w:val="16"/>
                <w:szCs w:val="16"/>
              </w:rPr>
              <w:t> </w:t>
            </w:r>
          </w:p>
        </w:tc>
        <w:tc>
          <w:tcPr>
            <w:tcW w:w="2489" w:type="dxa"/>
            <w:hideMark/>
          </w:tcPr>
          <w:p w14:paraId="66F1C8CD" w14:textId="77777777" w:rsidR="00E94E8F" w:rsidRPr="00E94E8F" w:rsidRDefault="00E94E8F" w:rsidP="00E94E8F">
            <w:pPr>
              <w:spacing w:before="0" w:after="0" w:line="240" w:lineRule="auto"/>
              <w:ind w:firstLine="0"/>
              <w:jc w:val="left"/>
              <w:rPr>
                <w:sz w:val="16"/>
                <w:szCs w:val="16"/>
              </w:rPr>
            </w:pPr>
            <w:r w:rsidRPr="00E94E8F">
              <w:rPr>
                <w:sz w:val="16"/>
                <w:szCs w:val="16"/>
              </w:rPr>
              <w:t>х</w:t>
            </w:r>
          </w:p>
        </w:tc>
      </w:tr>
      <w:tr w:rsidR="00E94E8F" w:rsidRPr="00E94E8F" w14:paraId="4AEF9C7D" w14:textId="77777777" w:rsidTr="00643EE2">
        <w:trPr>
          <w:trHeight w:val="130"/>
        </w:trPr>
        <w:tc>
          <w:tcPr>
            <w:tcW w:w="7635" w:type="dxa"/>
            <w:gridSpan w:val="5"/>
            <w:hideMark/>
          </w:tcPr>
          <w:p w14:paraId="7F6A1178" w14:textId="77777777" w:rsidR="00E94E8F" w:rsidRPr="00E94E8F" w:rsidRDefault="00E94E8F" w:rsidP="00E94E8F">
            <w:pPr>
              <w:spacing w:before="0" w:after="0" w:line="240" w:lineRule="auto"/>
              <w:ind w:firstLine="0"/>
              <w:jc w:val="left"/>
              <w:rPr>
                <w:sz w:val="16"/>
                <w:szCs w:val="16"/>
              </w:rPr>
            </w:pPr>
            <w:r w:rsidRPr="00E94E8F">
              <w:rPr>
                <w:sz w:val="16"/>
                <w:szCs w:val="16"/>
              </w:rPr>
              <w:t> </w:t>
            </w:r>
          </w:p>
        </w:tc>
        <w:tc>
          <w:tcPr>
            <w:tcW w:w="1713" w:type="dxa"/>
            <w:hideMark/>
          </w:tcPr>
          <w:p w14:paraId="232D34C9" w14:textId="77777777" w:rsidR="00E94E8F" w:rsidRPr="00E94E8F" w:rsidRDefault="00E94E8F" w:rsidP="00E94E8F">
            <w:pPr>
              <w:spacing w:before="0" w:after="0" w:line="240" w:lineRule="auto"/>
              <w:ind w:firstLine="0"/>
              <w:jc w:val="left"/>
              <w:rPr>
                <w:sz w:val="16"/>
                <w:szCs w:val="16"/>
              </w:rPr>
            </w:pPr>
            <w:r w:rsidRPr="00E94E8F">
              <w:rPr>
                <w:sz w:val="16"/>
                <w:szCs w:val="16"/>
              </w:rPr>
              <w:t> </w:t>
            </w:r>
          </w:p>
        </w:tc>
        <w:tc>
          <w:tcPr>
            <w:tcW w:w="1831" w:type="dxa"/>
          </w:tcPr>
          <w:p w14:paraId="184ED72B" w14:textId="77777777" w:rsidR="00E94E8F" w:rsidRPr="00E94E8F" w:rsidRDefault="00E94E8F" w:rsidP="00E94E8F">
            <w:pPr>
              <w:spacing w:before="0" w:after="0" w:line="240" w:lineRule="auto"/>
              <w:ind w:firstLine="0"/>
              <w:jc w:val="left"/>
              <w:rPr>
                <w:b/>
                <w:bCs/>
                <w:sz w:val="16"/>
                <w:szCs w:val="16"/>
              </w:rPr>
            </w:pPr>
          </w:p>
        </w:tc>
        <w:tc>
          <w:tcPr>
            <w:tcW w:w="2252" w:type="dxa"/>
            <w:hideMark/>
          </w:tcPr>
          <w:p w14:paraId="23A13F6D" w14:textId="77777777" w:rsidR="00E94E8F" w:rsidRPr="00E94E8F" w:rsidRDefault="00E94E8F" w:rsidP="00E94E8F">
            <w:pPr>
              <w:spacing w:before="0" w:after="0" w:line="240" w:lineRule="auto"/>
              <w:ind w:firstLine="0"/>
              <w:jc w:val="left"/>
              <w:rPr>
                <w:sz w:val="16"/>
                <w:szCs w:val="16"/>
              </w:rPr>
            </w:pPr>
            <w:r w:rsidRPr="00E94E8F">
              <w:rPr>
                <w:sz w:val="16"/>
                <w:szCs w:val="16"/>
              </w:rPr>
              <w:t> </w:t>
            </w:r>
          </w:p>
        </w:tc>
        <w:tc>
          <w:tcPr>
            <w:tcW w:w="2489" w:type="dxa"/>
            <w:hideMark/>
          </w:tcPr>
          <w:p w14:paraId="7C0AF1EA" w14:textId="77777777" w:rsidR="00E94E8F" w:rsidRPr="00E94E8F" w:rsidRDefault="00E94E8F" w:rsidP="00E94E8F">
            <w:pPr>
              <w:spacing w:before="0" w:after="0" w:line="240" w:lineRule="auto"/>
              <w:ind w:firstLine="0"/>
              <w:jc w:val="left"/>
              <w:rPr>
                <w:sz w:val="16"/>
                <w:szCs w:val="16"/>
              </w:rPr>
            </w:pPr>
            <w:r w:rsidRPr="00E94E8F">
              <w:rPr>
                <w:sz w:val="16"/>
                <w:szCs w:val="16"/>
              </w:rPr>
              <w:t> </w:t>
            </w:r>
          </w:p>
        </w:tc>
      </w:tr>
    </w:tbl>
    <w:p w14:paraId="65533243" w14:textId="77777777" w:rsidR="00E94E8F" w:rsidRPr="00E94E8F" w:rsidRDefault="00E94E8F" w:rsidP="00E94E8F">
      <w:pPr>
        <w:spacing w:before="0" w:after="0" w:line="240" w:lineRule="auto"/>
        <w:ind w:firstLine="0"/>
        <w:rPr>
          <w:rFonts w:eastAsiaTheme="minorEastAsia"/>
        </w:rPr>
      </w:pPr>
    </w:p>
    <w:p w14:paraId="43BC1FCA" w14:textId="77777777" w:rsidR="00E94E8F" w:rsidRPr="00E94E8F" w:rsidRDefault="00E94E8F" w:rsidP="00E94E8F">
      <w:pPr>
        <w:spacing w:before="0" w:after="0" w:line="240" w:lineRule="auto"/>
        <w:ind w:firstLine="0"/>
        <w:rPr>
          <w:rFonts w:eastAsiaTheme="minorEastAsia"/>
        </w:rPr>
      </w:pPr>
    </w:p>
    <w:p w14:paraId="231C4DFE" w14:textId="77777777" w:rsidR="00E94E8F" w:rsidRPr="00E94E8F" w:rsidRDefault="00E94E8F" w:rsidP="00E94E8F">
      <w:pPr>
        <w:spacing w:before="0" w:after="0" w:line="240" w:lineRule="auto"/>
        <w:ind w:firstLine="0"/>
        <w:rPr>
          <w:rFonts w:eastAsiaTheme="minorEastAsia"/>
        </w:rPr>
      </w:pPr>
    </w:p>
    <w:p w14:paraId="0FE8D94D" w14:textId="77777777" w:rsidR="00E94E8F" w:rsidRPr="00E94E8F" w:rsidRDefault="00E94E8F" w:rsidP="00E94E8F">
      <w:pPr>
        <w:spacing w:before="0" w:after="0" w:line="240" w:lineRule="auto"/>
        <w:ind w:firstLine="0"/>
        <w:rPr>
          <w:rFonts w:eastAsiaTheme="minorEastAsia"/>
          <w:sz w:val="26"/>
          <w:szCs w:val="26"/>
        </w:rPr>
      </w:pPr>
      <w:r w:rsidRPr="00E94E8F">
        <w:rPr>
          <w:rFonts w:eastAsiaTheme="minorEastAsia"/>
          <w:sz w:val="16"/>
          <w:szCs w:val="16"/>
        </w:rPr>
        <w:t>*</w:t>
      </w:r>
      <w:r w:rsidRPr="00E94E8F">
        <w:rPr>
          <w:rFonts w:eastAsiaTheme="minorEastAsia"/>
          <w:sz w:val="20"/>
          <w:szCs w:val="20"/>
        </w:rPr>
        <w:t xml:space="preserve"> В случае, если описанием проекта не предусмотрены отдельные мероприятия, указывается этап и вид расхода. Вид расходов определяется по таблице из сметы расходов на реализацию проекта (приложение к договору). </w:t>
      </w:r>
    </w:p>
    <w:p w14:paraId="72E51225" w14:textId="77777777" w:rsidR="00E94E8F" w:rsidRPr="00E94E8F" w:rsidRDefault="00E94E8F" w:rsidP="00E94E8F">
      <w:pPr>
        <w:spacing w:before="0" w:after="0" w:line="240" w:lineRule="auto"/>
        <w:ind w:firstLine="0"/>
        <w:rPr>
          <w:rFonts w:eastAsiaTheme="minorEastAsia"/>
          <w:sz w:val="20"/>
          <w:szCs w:val="20"/>
        </w:rPr>
      </w:pPr>
      <w:r w:rsidRPr="00E94E8F">
        <w:rPr>
          <w:rFonts w:eastAsiaTheme="minorEastAsia"/>
          <w:sz w:val="20"/>
          <w:szCs w:val="20"/>
        </w:rPr>
        <w:t>** Код источника финансового обеспечения реализации проекта определяется в соответствии со сметой Описания проекта</w:t>
      </w:r>
      <w:r w:rsidRPr="00E94E8F" w:rsidDel="00937CCD">
        <w:rPr>
          <w:rFonts w:eastAsiaTheme="minorEastAsia"/>
          <w:sz w:val="20"/>
          <w:szCs w:val="20"/>
        </w:rPr>
        <w:t xml:space="preserve"> </w:t>
      </w:r>
    </w:p>
    <w:p w14:paraId="58F617F7" w14:textId="77777777" w:rsidR="00E94E8F" w:rsidRPr="00E94E8F" w:rsidRDefault="00E94E8F" w:rsidP="00E94E8F">
      <w:pPr>
        <w:spacing w:before="0" w:after="0" w:line="240" w:lineRule="auto"/>
        <w:ind w:firstLine="0"/>
        <w:rPr>
          <w:rFonts w:eastAsiaTheme="minorEastAsia"/>
          <w:sz w:val="26"/>
          <w:szCs w:val="26"/>
        </w:rPr>
      </w:pPr>
      <w:r w:rsidRPr="00E94E8F">
        <w:rPr>
          <w:rFonts w:eastAsiaTheme="minorEastAsia"/>
          <w:sz w:val="26"/>
          <w:szCs w:val="26"/>
        </w:rPr>
        <w:br w:type="page"/>
      </w:r>
    </w:p>
    <w:p w14:paraId="740248C0" w14:textId="77777777" w:rsidR="00E94E8F" w:rsidRPr="00E94E8F" w:rsidRDefault="00E94E8F" w:rsidP="00E94E8F">
      <w:pPr>
        <w:spacing w:before="0" w:after="0" w:line="240" w:lineRule="auto"/>
        <w:ind w:firstLine="0"/>
        <w:rPr>
          <w:rFonts w:eastAsiaTheme="minorEastAsia"/>
          <w:sz w:val="26"/>
          <w:szCs w:val="26"/>
        </w:rPr>
      </w:pPr>
      <w:r w:rsidRPr="00E94E8F">
        <w:rPr>
          <w:rFonts w:eastAsiaTheme="minorEastAsia"/>
          <w:sz w:val="26"/>
          <w:szCs w:val="26"/>
          <w:lang w:val="en-US"/>
        </w:rPr>
        <w:lastRenderedPageBreak/>
        <w:t>III</w:t>
      </w:r>
      <w:r w:rsidRPr="00E94E8F">
        <w:rPr>
          <w:rFonts w:eastAsiaTheme="minorEastAsia"/>
          <w:sz w:val="26"/>
          <w:szCs w:val="26"/>
        </w:rPr>
        <w:t>. Использование гранта на реализацию проекта НТИ (в рублях)</w:t>
      </w:r>
    </w:p>
    <w:p w14:paraId="16ADEEC8" w14:textId="77777777" w:rsidR="00E94E8F" w:rsidRPr="00E94E8F" w:rsidRDefault="00E94E8F" w:rsidP="00E94E8F">
      <w:pPr>
        <w:spacing w:before="0" w:after="0" w:line="240" w:lineRule="auto"/>
        <w:ind w:firstLine="0"/>
        <w:rPr>
          <w:rFonts w:eastAsiaTheme="minorEastAsia"/>
          <w:sz w:val="26"/>
          <w:szCs w:val="26"/>
        </w:rPr>
      </w:pPr>
    </w:p>
    <w:p w14:paraId="29AE1A0B" w14:textId="77777777" w:rsidR="00E94E8F" w:rsidRPr="00E94E8F" w:rsidRDefault="00E94E8F" w:rsidP="00E94E8F">
      <w:pPr>
        <w:spacing w:before="0" w:after="0" w:line="240" w:lineRule="auto"/>
        <w:ind w:firstLine="0"/>
        <w:rPr>
          <w:rFonts w:eastAsiaTheme="minorEastAsia"/>
        </w:rPr>
      </w:pPr>
    </w:p>
    <w:tbl>
      <w:tblPr>
        <w:tblW w:w="5000" w:type="pct"/>
        <w:tblLook w:val="04A0" w:firstRow="1" w:lastRow="0" w:firstColumn="1" w:lastColumn="0" w:noHBand="0" w:noVBand="1"/>
      </w:tblPr>
      <w:tblGrid>
        <w:gridCol w:w="6450"/>
        <w:gridCol w:w="3897"/>
        <w:gridCol w:w="3601"/>
      </w:tblGrid>
      <w:tr w:rsidR="00E94E8F" w:rsidRPr="00E94E8F" w14:paraId="709EFE9A" w14:textId="77777777" w:rsidTr="00643EE2">
        <w:trPr>
          <w:trHeight w:val="360"/>
        </w:trPr>
        <w:tc>
          <w:tcPr>
            <w:tcW w:w="23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29D1FE" w14:textId="77777777" w:rsidR="00E94E8F" w:rsidRPr="00E94E8F" w:rsidRDefault="00E94E8F" w:rsidP="00E94E8F">
            <w:pPr>
              <w:spacing w:before="0" w:after="0" w:line="240" w:lineRule="auto"/>
              <w:ind w:firstLine="0"/>
              <w:rPr>
                <w:rFonts w:eastAsia="Times New Roman"/>
                <w:color w:val="000000"/>
              </w:rPr>
            </w:pPr>
            <w:r w:rsidRPr="00E94E8F">
              <w:rPr>
                <w:rFonts w:eastAsia="Times New Roman"/>
                <w:color w:val="000000"/>
              </w:rPr>
              <w:t>Полученная сумма гранта на реализацию проекта НТИ</w:t>
            </w:r>
          </w:p>
        </w:tc>
        <w:tc>
          <w:tcPr>
            <w:tcW w:w="1397" w:type="pct"/>
            <w:tcBorders>
              <w:top w:val="single" w:sz="4" w:space="0" w:color="auto"/>
              <w:left w:val="nil"/>
              <w:bottom w:val="single" w:sz="4" w:space="0" w:color="auto"/>
              <w:right w:val="single" w:sz="4" w:space="0" w:color="auto"/>
            </w:tcBorders>
            <w:shd w:val="clear" w:color="auto" w:fill="auto"/>
            <w:noWrap/>
            <w:vAlign w:val="center"/>
            <w:hideMark/>
          </w:tcPr>
          <w:p w14:paraId="3A69C761" w14:textId="77777777" w:rsidR="00E94E8F" w:rsidRPr="00E94E8F" w:rsidRDefault="00E94E8F" w:rsidP="00E94E8F">
            <w:pPr>
              <w:spacing w:before="0" w:after="0" w:line="240" w:lineRule="auto"/>
              <w:ind w:firstLine="0"/>
              <w:jc w:val="left"/>
              <w:rPr>
                <w:rFonts w:eastAsia="Times New Roman"/>
                <w:color w:val="000000"/>
              </w:rPr>
            </w:pPr>
            <w:r w:rsidRPr="00E94E8F">
              <w:rPr>
                <w:rFonts w:eastAsia="Times New Roman"/>
                <w:color w:val="000000"/>
              </w:rPr>
              <w:t>всего (нарастающим итогом)</w:t>
            </w:r>
          </w:p>
        </w:tc>
        <w:tc>
          <w:tcPr>
            <w:tcW w:w="1291" w:type="pct"/>
            <w:tcBorders>
              <w:top w:val="single" w:sz="4" w:space="0" w:color="auto"/>
              <w:left w:val="nil"/>
              <w:bottom w:val="single" w:sz="4" w:space="0" w:color="auto"/>
              <w:right w:val="single" w:sz="4" w:space="0" w:color="auto"/>
            </w:tcBorders>
          </w:tcPr>
          <w:p w14:paraId="0712A05F" w14:textId="77777777" w:rsidR="00E94E8F" w:rsidRPr="00E94E8F" w:rsidRDefault="00E94E8F" w:rsidP="00E94E8F">
            <w:pPr>
              <w:spacing w:before="0" w:after="0" w:line="240" w:lineRule="auto"/>
              <w:ind w:firstLine="0"/>
              <w:jc w:val="left"/>
              <w:rPr>
                <w:rFonts w:eastAsia="Times New Roman"/>
                <w:color w:val="000000"/>
              </w:rPr>
            </w:pPr>
          </w:p>
        </w:tc>
      </w:tr>
      <w:tr w:rsidR="00E94E8F" w:rsidRPr="00E94E8F" w14:paraId="2288CD6D" w14:textId="77777777" w:rsidTr="00643EE2">
        <w:trPr>
          <w:trHeight w:val="360"/>
        </w:trPr>
        <w:tc>
          <w:tcPr>
            <w:tcW w:w="2312" w:type="pct"/>
            <w:vMerge/>
            <w:tcBorders>
              <w:top w:val="single" w:sz="4" w:space="0" w:color="auto"/>
              <w:left w:val="single" w:sz="4" w:space="0" w:color="auto"/>
              <w:bottom w:val="single" w:sz="4" w:space="0" w:color="auto"/>
              <w:right w:val="single" w:sz="4" w:space="0" w:color="auto"/>
            </w:tcBorders>
            <w:vAlign w:val="center"/>
            <w:hideMark/>
          </w:tcPr>
          <w:p w14:paraId="1E9A4C97" w14:textId="77777777" w:rsidR="00E94E8F" w:rsidRPr="00E94E8F" w:rsidRDefault="00E94E8F" w:rsidP="00E94E8F">
            <w:pPr>
              <w:spacing w:before="0" w:after="0" w:line="240" w:lineRule="auto"/>
              <w:ind w:firstLine="0"/>
              <w:jc w:val="left"/>
              <w:rPr>
                <w:rFonts w:eastAsia="Times New Roman"/>
                <w:color w:val="000000"/>
              </w:rPr>
            </w:pPr>
          </w:p>
        </w:tc>
        <w:tc>
          <w:tcPr>
            <w:tcW w:w="1397" w:type="pct"/>
            <w:tcBorders>
              <w:top w:val="nil"/>
              <w:left w:val="nil"/>
              <w:bottom w:val="single" w:sz="4" w:space="0" w:color="auto"/>
              <w:right w:val="single" w:sz="4" w:space="0" w:color="auto"/>
            </w:tcBorders>
            <w:shd w:val="clear" w:color="FFFFCC" w:fill="FFFFFF"/>
            <w:noWrap/>
            <w:vAlign w:val="center"/>
            <w:hideMark/>
          </w:tcPr>
          <w:p w14:paraId="2078ED09" w14:textId="77777777" w:rsidR="00E94E8F" w:rsidRPr="00E94E8F" w:rsidRDefault="00E94E8F" w:rsidP="00E94E8F">
            <w:pPr>
              <w:spacing w:before="0" w:after="0" w:line="240" w:lineRule="auto"/>
              <w:ind w:firstLine="0"/>
              <w:jc w:val="left"/>
              <w:rPr>
                <w:rFonts w:eastAsia="Times New Roman"/>
                <w:color w:val="000000"/>
              </w:rPr>
            </w:pPr>
            <w:r w:rsidRPr="00E94E8F">
              <w:rPr>
                <w:rFonts w:eastAsia="Times New Roman"/>
                <w:color w:val="000000"/>
              </w:rPr>
              <w:t>в том числе в отчётном году</w:t>
            </w:r>
          </w:p>
        </w:tc>
        <w:tc>
          <w:tcPr>
            <w:tcW w:w="1291" w:type="pct"/>
            <w:tcBorders>
              <w:top w:val="nil"/>
              <w:left w:val="nil"/>
              <w:bottom w:val="single" w:sz="4" w:space="0" w:color="auto"/>
              <w:right w:val="single" w:sz="4" w:space="0" w:color="auto"/>
            </w:tcBorders>
            <w:shd w:val="clear" w:color="FFFFCC" w:fill="FFFFFF"/>
          </w:tcPr>
          <w:p w14:paraId="5A2A443D" w14:textId="77777777" w:rsidR="00E94E8F" w:rsidRPr="00E94E8F" w:rsidRDefault="00E94E8F" w:rsidP="00E94E8F">
            <w:pPr>
              <w:spacing w:before="0" w:after="0" w:line="240" w:lineRule="auto"/>
              <w:ind w:firstLine="0"/>
              <w:jc w:val="left"/>
              <w:rPr>
                <w:rFonts w:eastAsia="Times New Roman"/>
                <w:color w:val="000000"/>
              </w:rPr>
            </w:pPr>
          </w:p>
        </w:tc>
      </w:tr>
      <w:tr w:rsidR="00E94E8F" w:rsidRPr="00E94E8F" w14:paraId="0B8269A0" w14:textId="77777777" w:rsidTr="00643EE2">
        <w:trPr>
          <w:trHeight w:val="256"/>
        </w:trPr>
        <w:tc>
          <w:tcPr>
            <w:tcW w:w="2312" w:type="pct"/>
            <w:vMerge/>
            <w:tcBorders>
              <w:top w:val="single" w:sz="4" w:space="0" w:color="auto"/>
              <w:left w:val="single" w:sz="4" w:space="0" w:color="auto"/>
              <w:bottom w:val="single" w:sz="4" w:space="0" w:color="auto"/>
              <w:right w:val="single" w:sz="4" w:space="0" w:color="auto"/>
            </w:tcBorders>
            <w:vAlign w:val="center"/>
            <w:hideMark/>
          </w:tcPr>
          <w:p w14:paraId="753D8C56" w14:textId="77777777" w:rsidR="00E94E8F" w:rsidRPr="00E94E8F" w:rsidRDefault="00E94E8F" w:rsidP="00E94E8F">
            <w:pPr>
              <w:spacing w:before="0" w:after="0" w:line="240" w:lineRule="auto"/>
              <w:ind w:firstLine="0"/>
              <w:jc w:val="left"/>
              <w:rPr>
                <w:rFonts w:eastAsia="Times New Roman"/>
                <w:color w:val="000000"/>
              </w:rPr>
            </w:pPr>
          </w:p>
        </w:tc>
        <w:tc>
          <w:tcPr>
            <w:tcW w:w="1397" w:type="pct"/>
            <w:tcBorders>
              <w:top w:val="nil"/>
              <w:left w:val="nil"/>
              <w:bottom w:val="single" w:sz="4" w:space="0" w:color="auto"/>
              <w:right w:val="single" w:sz="4" w:space="0" w:color="auto"/>
            </w:tcBorders>
            <w:shd w:val="clear" w:color="FFFFCC" w:fill="FFFFFF"/>
            <w:noWrap/>
            <w:vAlign w:val="center"/>
            <w:hideMark/>
          </w:tcPr>
          <w:p w14:paraId="553DB2DB" w14:textId="77777777" w:rsidR="00E94E8F" w:rsidRPr="00E94E8F" w:rsidRDefault="00E94E8F" w:rsidP="00E94E8F">
            <w:pPr>
              <w:spacing w:before="0" w:after="0" w:line="240" w:lineRule="auto"/>
              <w:ind w:firstLine="0"/>
              <w:jc w:val="left"/>
              <w:rPr>
                <w:rFonts w:eastAsia="Times New Roman"/>
                <w:color w:val="000000"/>
              </w:rPr>
            </w:pPr>
            <w:r w:rsidRPr="00E94E8F">
              <w:rPr>
                <w:rFonts w:eastAsia="Times New Roman"/>
                <w:color w:val="000000"/>
              </w:rPr>
              <w:t>в том числе за отчетный период</w:t>
            </w:r>
          </w:p>
        </w:tc>
        <w:tc>
          <w:tcPr>
            <w:tcW w:w="1291" w:type="pct"/>
            <w:tcBorders>
              <w:top w:val="nil"/>
              <w:left w:val="nil"/>
              <w:bottom w:val="single" w:sz="4" w:space="0" w:color="auto"/>
              <w:right w:val="single" w:sz="4" w:space="0" w:color="auto"/>
            </w:tcBorders>
            <w:shd w:val="clear" w:color="FFFFCC" w:fill="FFFFFF"/>
          </w:tcPr>
          <w:p w14:paraId="3B035FE3" w14:textId="77777777" w:rsidR="00E94E8F" w:rsidRPr="00E94E8F" w:rsidRDefault="00E94E8F" w:rsidP="00E94E8F">
            <w:pPr>
              <w:spacing w:before="0" w:after="0" w:line="240" w:lineRule="auto"/>
              <w:ind w:firstLine="0"/>
              <w:jc w:val="left"/>
              <w:rPr>
                <w:rFonts w:eastAsia="Times New Roman"/>
                <w:color w:val="000000"/>
              </w:rPr>
            </w:pPr>
          </w:p>
        </w:tc>
      </w:tr>
      <w:tr w:rsidR="00E94E8F" w:rsidRPr="00E94E8F" w14:paraId="7B698355" w14:textId="77777777" w:rsidTr="00643EE2">
        <w:trPr>
          <w:trHeight w:val="360"/>
        </w:trPr>
        <w:tc>
          <w:tcPr>
            <w:tcW w:w="2312" w:type="pct"/>
            <w:vMerge w:val="restart"/>
            <w:tcBorders>
              <w:top w:val="nil"/>
              <w:left w:val="single" w:sz="4" w:space="0" w:color="auto"/>
              <w:bottom w:val="single" w:sz="4" w:space="0" w:color="auto"/>
              <w:right w:val="single" w:sz="4" w:space="0" w:color="auto"/>
            </w:tcBorders>
            <w:shd w:val="clear" w:color="auto" w:fill="auto"/>
            <w:vAlign w:val="center"/>
            <w:hideMark/>
          </w:tcPr>
          <w:p w14:paraId="251AD0A8" w14:textId="77777777" w:rsidR="00E94E8F" w:rsidRPr="00E94E8F" w:rsidRDefault="00E94E8F" w:rsidP="00E94E8F">
            <w:pPr>
              <w:spacing w:before="0" w:after="0" w:line="240" w:lineRule="auto"/>
              <w:ind w:firstLine="0"/>
              <w:rPr>
                <w:rFonts w:eastAsia="Times New Roman"/>
                <w:color w:val="000000"/>
              </w:rPr>
            </w:pPr>
            <w:r w:rsidRPr="00E94E8F">
              <w:rPr>
                <w:rFonts w:eastAsia="Times New Roman"/>
                <w:color w:val="000000"/>
              </w:rPr>
              <w:t>Использованная сумма грата на реализацию проекта НТИ</w:t>
            </w:r>
          </w:p>
        </w:tc>
        <w:tc>
          <w:tcPr>
            <w:tcW w:w="1397" w:type="pct"/>
            <w:tcBorders>
              <w:top w:val="nil"/>
              <w:left w:val="nil"/>
              <w:bottom w:val="single" w:sz="4" w:space="0" w:color="auto"/>
              <w:right w:val="single" w:sz="4" w:space="0" w:color="auto"/>
            </w:tcBorders>
            <w:shd w:val="clear" w:color="FFFFCC" w:fill="FFFFFF"/>
            <w:noWrap/>
            <w:vAlign w:val="center"/>
            <w:hideMark/>
          </w:tcPr>
          <w:p w14:paraId="10C372FC" w14:textId="77777777" w:rsidR="00E94E8F" w:rsidRPr="00E94E8F" w:rsidRDefault="00E94E8F" w:rsidP="00E94E8F">
            <w:pPr>
              <w:spacing w:before="0" w:after="0" w:line="240" w:lineRule="auto"/>
              <w:ind w:firstLine="0"/>
              <w:jc w:val="left"/>
              <w:rPr>
                <w:rFonts w:eastAsia="Times New Roman"/>
                <w:color w:val="000000"/>
              </w:rPr>
            </w:pPr>
            <w:r w:rsidRPr="00E94E8F">
              <w:rPr>
                <w:rFonts w:eastAsia="Times New Roman"/>
                <w:color w:val="000000"/>
              </w:rPr>
              <w:t>всего (нарастающим итогом)</w:t>
            </w:r>
          </w:p>
        </w:tc>
        <w:tc>
          <w:tcPr>
            <w:tcW w:w="1291" w:type="pct"/>
            <w:tcBorders>
              <w:top w:val="nil"/>
              <w:left w:val="nil"/>
              <w:bottom w:val="single" w:sz="4" w:space="0" w:color="auto"/>
              <w:right w:val="single" w:sz="4" w:space="0" w:color="auto"/>
            </w:tcBorders>
            <w:shd w:val="clear" w:color="FFFFCC" w:fill="FFFFFF"/>
          </w:tcPr>
          <w:p w14:paraId="351ED8A2" w14:textId="77777777" w:rsidR="00E94E8F" w:rsidRPr="00E94E8F" w:rsidRDefault="00E94E8F" w:rsidP="00E94E8F">
            <w:pPr>
              <w:spacing w:before="0" w:after="0" w:line="240" w:lineRule="auto"/>
              <w:ind w:firstLine="0"/>
              <w:jc w:val="left"/>
              <w:rPr>
                <w:rFonts w:eastAsia="Times New Roman"/>
                <w:color w:val="000000"/>
              </w:rPr>
            </w:pPr>
          </w:p>
        </w:tc>
      </w:tr>
      <w:tr w:rsidR="00E94E8F" w:rsidRPr="00E94E8F" w14:paraId="71CFD3ED" w14:textId="77777777" w:rsidTr="00643EE2">
        <w:trPr>
          <w:trHeight w:val="360"/>
        </w:trPr>
        <w:tc>
          <w:tcPr>
            <w:tcW w:w="2312" w:type="pct"/>
            <w:vMerge/>
            <w:tcBorders>
              <w:top w:val="nil"/>
              <w:left w:val="single" w:sz="4" w:space="0" w:color="auto"/>
              <w:bottom w:val="single" w:sz="4" w:space="0" w:color="auto"/>
              <w:right w:val="single" w:sz="4" w:space="0" w:color="auto"/>
            </w:tcBorders>
            <w:vAlign w:val="center"/>
            <w:hideMark/>
          </w:tcPr>
          <w:p w14:paraId="19E054D5" w14:textId="77777777" w:rsidR="00E94E8F" w:rsidRPr="00E94E8F" w:rsidRDefault="00E94E8F" w:rsidP="00E94E8F">
            <w:pPr>
              <w:spacing w:before="0" w:after="0" w:line="240" w:lineRule="auto"/>
              <w:ind w:firstLine="0"/>
              <w:jc w:val="left"/>
              <w:rPr>
                <w:rFonts w:eastAsia="Times New Roman"/>
                <w:color w:val="000000"/>
              </w:rPr>
            </w:pPr>
          </w:p>
        </w:tc>
        <w:tc>
          <w:tcPr>
            <w:tcW w:w="1397" w:type="pct"/>
            <w:tcBorders>
              <w:top w:val="nil"/>
              <w:left w:val="nil"/>
              <w:bottom w:val="single" w:sz="4" w:space="0" w:color="auto"/>
              <w:right w:val="single" w:sz="4" w:space="0" w:color="auto"/>
            </w:tcBorders>
            <w:shd w:val="clear" w:color="FFFFCC" w:fill="FFFFFF"/>
            <w:noWrap/>
            <w:vAlign w:val="center"/>
            <w:hideMark/>
          </w:tcPr>
          <w:p w14:paraId="4E233A15" w14:textId="77777777" w:rsidR="00E94E8F" w:rsidRPr="00E94E8F" w:rsidRDefault="00E94E8F" w:rsidP="00E94E8F">
            <w:pPr>
              <w:spacing w:before="0" w:after="0" w:line="240" w:lineRule="auto"/>
              <w:ind w:firstLine="0"/>
              <w:jc w:val="left"/>
              <w:rPr>
                <w:rFonts w:eastAsia="Times New Roman"/>
                <w:color w:val="000000"/>
              </w:rPr>
            </w:pPr>
            <w:r w:rsidRPr="00E94E8F">
              <w:rPr>
                <w:rFonts w:eastAsia="Times New Roman"/>
                <w:color w:val="000000"/>
              </w:rPr>
              <w:t xml:space="preserve">в том числе в отчётном году </w:t>
            </w:r>
          </w:p>
        </w:tc>
        <w:tc>
          <w:tcPr>
            <w:tcW w:w="1291" w:type="pct"/>
            <w:tcBorders>
              <w:top w:val="nil"/>
              <w:left w:val="nil"/>
              <w:bottom w:val="single" w:sz="4" w:space="0" w:color="auto"/>
              <w:right w:val="single" w:sz="4" w:space="0" w:color="auto"/>
            </w:tcBorders>
            <w:shd w:val="clear" w:color="FFFFCC" w:fill="FFFFFF"/>
          </w:tcPr>
          <w:p w14:paraId="38781524" w14:textId="77777777" w:rsidR="00E94E8F" w:rsidRPr="00E94E8F" w:rsidRDefault="00E94E8F" w:rsidP="00E94E8F">
            <w:pPr>
              <w:spacing w:before="0" w:after="0" w:line="240" w:lineRule="auto"/>
              <w:ind w:firstLine="0"/>
              <w:jc w:val="left"/>
              <w:rPr>
                <w:rFonts w:eastAsia="Times New Roman"/>
                <w:color w:val="000000"/>
              </w:rPr>
            </w:pPr>
          </w:p>
        </w:tc>
      </w:tr>
      <w:tr w:rsidR="00E94E8F" w:rsidRPr="00E94E8F" w14:paraId="6107E34B" w14:textId="77777777" w:rsidTr="00643EE2">
        <w:trPr>
          <w:trHeight w:val="214"/>
        </w:trPr>
        <w:tc>
          <w:tcPr>
            <w:tcW w:w="2312" w:type="pct"/>
            <w:vMerge/>
            <w:tcBorders>
              <w:top w:val="nil"/>
              <w:left w:val="single" w:sz="4" w:space="0" w:color="auto"/>
              <w:bottom w:val="single" w:sz="4" w:space="0" w:color="auto"/>
              <w:right w:val="single" w:sz="4" w:space="0" w:color="auto"/>
            </w:tcBorders>
            <w:vAlign w:val="center"/>
            <w:hideMark/>
          </w:tcPr>
          <w:p w14:paraId="4D0220BC" w14:textId="77777777" w:rsidR="00E94E8F" w:rsidRPr="00E94E8F" w:rsidRDefault="00E94E8F" w:rsidP="00E94E8F">
            <w:pPr>
              <w:spacing w:before="0" w:after="0" w:line="240" w:lineRule="auto"/>
              <w:ind w:firstLine="0"/>
              <w:jc w:val="left"/>
              <w:rPr>
                <w:rFonts w:eastAsia="Times New Roman"/>
                <w:color w:val="000000"/>
              </w:rPr>
            </w:pPr>
          </w:p>
        </w:tc>
        <w:tc>
          <w:tcPr>
            <w:tcW w:w="1397" w:type="pct"/>
            <w:tcBorders>
              <w:top w:val="nil"/>
              <w:left w:val="nil"/>
              <w:bottom w:val="single" w:sz="4" w:space="0" w:color="auto"/>
              <w:right w:val="single" w:sz="4" w:space="0" w:color="auto"/>
            </w:tcBorders>
            <w:shd w:val="clear" w:color="FFFFCC" w:fill="FFFFFF"/>
            <w:noWrap/>
            <w:vAlign w:val="center"/>
            <w:hideMark/>
          </w:tcPr>
          <w:p w14:paraId="65AEAD07" w14:textId="77777777" w:rsidR="00E94E8F" w:rsidRPr="00E94E8F" w:rsidRDefault="00E94E8F" w:rsidP="00E94E8F">
            <w:pPr>
              <w:spacing w:before="0" w:after="0" w:line="240" w:lineRule="auto"/>
              <w:ind w:firstLine="0"/>
              <w:jc w:val="left"/>
              <w:rPr>
                <w:rFonts w:eastAsia="Times New Roman"/>
                <w:color w:val="000000"/>
              </w:rPr>
            </w:pPr>
            <w:r w:rsidRPr="00E94E8F">
              <w:rPr>
                <w:rFonts w:eastAsia="Times New Roman"/>
                <w:color w:val="000000"/>
              </w:rPr>
              <w:t>в том числе за отчетный период</w:t>
            </w:r>
          </w:p>
        </w:tc>
        <w:tc>
          <w:tcPr>
            <w:tcW w:w="1291" w:type="pct"/>
            <w:tcBorders>
              <w:top w:val="nil"/>
              <w:left w:val="nil"/>
              <w:bottom w:val="single" w:sz="4" w:space="0" w:color="auto"/>
              <w:right w:val="single" w:sz="4" w:space="0" w:color="auto"/>
            </w:tcBorders>
            <w:shd w:val="clear" w:color="FFFFCC" w:fill="FFFFFF"/>
          </w:tcPr>
          <w:p w14:paraId="7930D27C" w14:textId="77777777" w:rsidR="00E94E8F" w:rsidRPr="00E94E8F" w:rsidRDefault="00E94E8F" w:rsidP="00E94E8F">
            <w:pPr>
              <w:spacing w:before="0" w:after="0" w:line="240" w:lineRule="auto"/>
              <w:ind w:firstLine="0"/>
              <w:jc w:val="left"/>
              <w:rPr>
                <w:rFonts w:eastAsia="Times New Roman"/>
                <w:color w:val="000000"/>
              </w:rPr>
            </w:pPr>
          </w:p>
        </w:tc>
      </w:tr>
      <w:tr w:rsidR="00E94E8F" w:rsidRPr="00E94E8F" w14:paraId="73CE1013" w14:textId="77777777" w:rsidTr="00643EE2">
        <w:trPr>
          <w:trHeight w:val="218"/>
        </w:trPr>
        <w:tc>
          <w:tcPr>
            <w:tcW w:w="2312" w:type="pct"/>
            <w:vMerge w:val="restart"/>
            <w:tcBorders>
              <w:top w:val="nil"/>
              <w:left w:val="single" w:sz="4" w:space="0" w:color="auto"/>
              <w:bottom w:val="single" w:sz="4" w:space="0" w:color="000000"/>
              <w:right w:val="single" w:sz="4" w:space="0" w:color="auto"/>
            </w:tcBorders>
            <w:shd w:val="clear" w:color="auto" w:fill="auto"/>
            <w:vAlign w:val="center"/>
            <w:hideMark/>
          </w:tcPr>
          <w:p w14:paraId="06A7A504" w14:textId="77777777" w:rsidR="00E94E8F" w:rsidRPr="00E94E8F" w:rsidRDefault="00E94E8F" w:rsidP="00E94E8F">
            <w:pPr>
              <w:spacing w:before="0" w:after="0" w:line="240" w:lineRule="auto"/>
              <w:ind w:firstLine="0"/>
              <w:jc w:val="left"/>
              <w:rPr>
                <w:rFonts w:eastAsia="Times New Roman"/>
                <w:color w:val="000000"/>
              </w:rPr>
            </w:pPr>
            <w:r w:rsidRPr="00E94E8F">
              <w:rPr>
                <w:rFonts w:eastAsia="Times New Roman"/>
                <w:color w:val="000000"/>
              </w:rPr>
              <w:t>Сумма гранта на реализацию проекта НТИ, оставшаяся у получателя на конец отчетного периода</w:t>
            </w:r>
          </w:p>
        </w:tc>
        <w:tc>
          <w:tcPr>
            <w:tcW w:w="1397" w:type="pct"/>
            <w:tcBorders>
              <w:top w:val="nil"/>
              <w:left w:val="nil"/>
              <w:bottom w:val="single" w:sz="4" w:space="0" w:color="auto"/>
              <w:right w:val="single" w:sz="4" w:space="0" w:color="auto"/>
            </w:tcBorders>
            <w:shd w:val="clear" w:color="FFFFCC" w:fill="FFFFFF"/>
            <w:noWrap/>
            <w:vAlign w:val="center"/>
            <w:hideMark/>
          </w:tcPr>
          <w:p w14:paraId="68724C17" w14:textId="77777777" w:rsidR="00E94E8F" w:rsidRPr="00E94E8F" w:rsidRDefault="00E94E8F" w:rsidP="00E94E8F">
            <w:pPr>
              <w:spacing w:before="0" w:after="0" w:line="240" w:lineRule="auto"/>
              <w:ind w:firstLine="0"/>
              <w:jc w:val="left"/>
              <w:rPr>
                <w:rFonts w:eastAsia="Times New Roman"/>
                <w:color w:val="000000"/>
              </w:rPr>
            </w:pPr>
            <w:r w:rsidRPr="00E94E8F">
              <w:rPr>
                <w:rFonts w:eastAsia="Times New Roman"/>
                <w:color w:val="000000"/>
              </w:rPr>
              <w:t>всего</w:t>
            </w:r>
          </w:p>
        </w:tc>
        <w:tc>
          <w:tcPr>
            <w:tcW w:w="1291" w:type="pct"/>
            <w:tcBorders>
              <w:top w:val="nil"/>
              <w:left w:val="nil"/>
              <w:bottom w:val="single" w:sz="4" w:space="0" w:color="auto"/>
              <w:right w:val="single" w:sz="4" w:space="0" w:color="auto"/>
            </w:tcBorders>
            <w:shd w:val="clear" w:color="FFFFCC" w:fill="FFFFFF"/>
          </w:tcPr>
          <w:p w14:paraId="03DDECB2" w14:textId="77777777" w:rsidR="00E94E8F" w:rsidRPr="00E94E8F" w:rsidRDefault="00E94E8F" w:rsidP="00E94E8F">
            <w:pPr>
              <w:spacing w:before="0" w:after="0" w:line="240" w:lineRule="auto"/>
              <w:ind w:firstLine="0"/>
              <w:jc w:val="left"/>
              <w:rPr>
                <w:rFonts w:eastAsia="Times New Roman"/>
                <w:color w:val="000000"/>
              </w:rPr>
            </w:pPr>
          </w:p>
        </w:tc>
      </w:tr>
      <w:tr w:rsidR="00E94E8F" w:rsidRPr="00E94E8F" w14:paraId="528ABB92" w14:textId="77777777" w:rsidTr="00643EE2">
        <w:trPr>
          <w:trHeight w:val="735"/>
        </w:trPr>
        <w:tc>
          <w:tcPr>
            <w:tcW w:w="2312" w:type="pct"/>
            <w:vMerge/>
            <w:tcBorders>
              <w:top w:val="nil"/>
              <w:left w:val="single" w:sz="4" w:space="0" w:color="auto"/>
              <w:bottom w:val="single" w:sz="4" w:space="0" w:color="000000"/>
              <w:right w:val="single" w:sz="4" w:space="0" w:color="auto"/>
            </w:tcBorders>
            <w:vAlign w:val="center"/>
            <w:hideMark/>
          </w:tcPr>
          <w:p w14:paraId="434B9792" w14:textId="77777777" w:rsidR="00E94E8F" w:rsidRPr="00E94E8F" w:rsidRDefault="00E94E8F" w:rsidP="00E94E8F">
            <w:pPr>
              <w:spacing w:before="0" w:after="0" w:line="240" w:lineRule="auto"/>
              <w:ind w:firstLine="0"/>
              <w:jc w:val="left"/>
              <w:rPr>
                <w:rFonts w:eastAsia="Times New Roman"/>
                <w:color w:val="000000"/>
              </w:rPr>
            </w:pPr>
          </w:p>
        </w:tc>
        <w:tc>
          <w:tcPr>
            <w:tcW w:w="1397" w:type="pct"/>
            <w:tcBorders>
              <w:top w:val="nil"/>
              <w:left w:val="nil"/>
              <w:bottom w:val="single" w:sz="4" w:space="0" w:color="auto"/>
              <w:right w:val="single" w:sz="4" w:space="0" w:color="auto"/>
            </w:tcBorders>
            <w:shd w:val="clear" w:color="FFFFCC" w:fill="FFFFFF"/>
            <w:vAlign w:val="center"/>
            <w:hideMark/>
          </w:tcPr>
          <w:p w14:paraId="4602A0D1" w14:textId="77777777" w:rsidR="00E94E8F" w:rsidRPr="00E94E8F" w:rsidRDefault="00E94E8F" w:rsidP="00E94E8F">
            <w:pPr>
              <w:spacing w:before="0" w:after="0" w:line="240" w:lineRule="auto"/>
              <w:ind w:firstLine="0"/>
              <w:jc w:val="left"/>
              <w:rPr>
                <w:rFonts w:eastAsia="Times New Roman"/>
                <w:color w:val="000000"/>
              </w:rPr>
            </w:pPr>
            <w:r w:rsidRPr="00E94E8F">
              <w:rPr>
                <w:rFonts w:eastAsia="Times New Roman"/>
                <w:color w:val="000000"/>
              </w:rPr>
              <w:t xml:space="preserve">в том числе в рамках средств, полученных в предшествующие отчётные годы </w:t>
            </w:r>
          </w:p>
        </w:tc>
        <w:tc>
          <w:tcPr>
            <w:tcW w:w="1291" w:type="pct"/>
            <w:tcBorders>
              <w:top w:val="nil"/>
              <w:left w:val="nil"/>
              <w:bottom w:val="single" w:sz="4" w:space="0" w:color="auto"/>
              <w:right w:val="single" w:sz="4" w:space="0" w:color="auto"/>
            </w:tcBorders>
            <w:shd w:val="clear" w:color="FFFFCC" w:fill="FFFFFF"/>
          </w:tcPr>
          <w:p w14:paraId="6DE05787" w14:textId="77777777" w:rsidR="00E94E8F" w:rsidRPr="00E94E8F" w:rsidRDefault="00E94E8F" w:rsidP="00E94E8F">
            <w:pPr>
              <w:spacing w:before="0" w:after="0" w:line="240" w:lineRule="auto"/>
              <w:ind w:firstLine="0"/>
              <w:jc w:val="left"/>
              <w:rPr>
                <w:rFonts w:eastAsia="Times New Roman"/>
                <w:color w:val="000000"/>
              </w:rPr>
            </w:pPr>
          </w:p>
        </w:tc>
      </w:tr>
      <w:tr w:rsidR="00E94E8F" w:rsidRPr="00E94E8F" w14:paraId="7AE161F8" w14:textId="77777777" w:rsidTr="00643EE2">
        <w:trPr>
          <w:trHeight w:val="360"/>
        </w:trPr>
        <w:tc>
          <w:tcPr>
            <w:tcW w:w="2312" w:type="pct"/>
            <w:vMerge/>
            <w:tcBorders>
              <w:top w:val="nil"/>
              <w:left w:val="single" w:sz="4" w:space="0" w:color="auto"/>
              <w:bottom w:val="single" w:sz="4" w:space="0" w:color="000000"/>
              <w:right w:val="single" w:sz="4" w:space="0" w:color="auto"/>
            </w:tcBorders>
            <w:vAlign w:val="center"/>
            <w:hideMark/>
          </w:tcPr>
          <w:p w14:paraId="2F4AAEAD" w14:textId="77777777" w:rsidR="00E94E8F" w:rsidRPr="00E94E8F" w:rsidRDefault="00E94E8F" w:rsidP="00E94E8F">
            <w:pPr>
              <w:spacing w:before="0" w:after="0" w:line="240" w:lineRule="auto"/>
              <w:ind w:firstLine="0"/>
              <w:jc w:val="left"/>
              <w:rPr>
                <w:rFonts w:eastAsia="Times New Roman"/>
                <w:color w:val="000000"/>
              </w:rPr>
            </w:pPr>
          </w:p>
        </w:tc>
        <w:tc>
          <w:tcPr>
            <w:tcW w:w="1397" w:type="pct"/>
            <w:tcBorders>
              <w:top w:val="nil"/>
              <w:left w:val="nil"/>
              <w:bottom w:val="single" w:sz="4" w:space="0" w:color="auto"/>
              <w:right w:val="single" w:sz="4" w:space="0" w:color="auto"/>
            </w:tcBorders>
            <w:shd w:val="clear" w:color="FFFFCC" w:fill="FFFFFF"/>
            <w:noWrap/>
            <w:vAlign w:val="bottom"/>
            <w:hideMark/>
          </w:tcPr>
          <w:p w14:paraId="5F1BE622" w14:textId="77777777" w:rsidR="00E94E8F" w:rsidRPr="00E94E8F" w:rsidRDefault="00E94E8F" w:rsidP="00E94E8F">
            <w:pPr>
              <w:spacing w:before="0" w:after="0" w:line="240" w:lineRule="auto"/>
              <w:ind w:firstLine="0"/>
              <w:jc w:val="left"/>
              <w:rPr>
                <w:rFonts w:eastAsia="Times New Roman"/>
                <w:color w:val="000000"/>
              </w:rPr>
            </w:pPr>
            <w:r w:rsidRPr="00E94E8F">
              <w:rPr>
                <w:rFonts w:eastAsia="Times New Roman"/>
                <w:color w:val="000000"/>
              </w:rPr>
              <w:t>в том числе за отчётный год</w:t>
            </w:r>
          </w:p>
        </w:tc>
        <w:tc>
          <w:tcPr>
            <w:tcW w:w="1291" w:type="pct"/>
            <w:tcBorders>
              <w:top w:val="nil"/>
              <w:left w:val="nil"/>
              <w:bottom w:val="single" w:sz="4" w:space="0" w:color="auto"/>
              <w:right w:val="single" w:sz="4" w:space="0" w:color="auto"/>
            </w:tcBorders>
            <w:shd w:val="clear" w:color="FFFFCC" w:fill="FFFFFF"/>
          </w:tcPr>
          <w:p w14:paraId="4C588489" w14:textId="77777777" w:rsidR="00E94E8F" w:rsidRPr="00E94E8F" w:rsidRDefault="00E94E8F" w:rsidP="00E94E8F">
            <w:pPr>
              <w:spacing w:before="0" w:after="0" w:line="240" w:lineRule="auto"/>
              <w:ind w:firstLine="0"/>
              <w:jc w:val="left"/>
              <w:rPr>
                <w:rFonts w:eastAsia="Times New Roman"/>
                <w:color w:val="000000"/>
              </w:rPr>
            </w:pPr>
          </w:p>
        </w:tc>
      </w:tr>
    </w:tbl>
    <w:p w14:paraId="33785E02" w14:textId="77777777" w:rsidR="00E94E8F" w:rsidRPr="00E94E8F" w:rsidRDefault="00E94E8F" w:rsidP="00E94E8F">
      <w:pPr>
        <w:spacing w:before="0" w:after="0" w:line="240" w:lineRule="auto"/>
        <w:ind w:firstLine="0"/>
        <w:rPr>
          <w:rFonts w:eastAsiaTheme="minorEastAsia"/>
        </w:rPr>
      </w:pPr>
    </w:p>
    <w:p w14:paraId="2BBB3065" w14:textId="77777777" w:rsidR="00E94E8F" w:rsidRPr="00E94E8F" w:rsidRDefault="00E94E8F" w:rsidP="00E94E8F">
      <w:pPr>
        <w:spacing w:before="0" w:after="0" w:line="240" w:lineRule="auto"/>
        <w:ind w:firstLine="0"/>
        <w:rPr>
          <w:rFonts w:eastAsiaTheme="minorEastAsia"/>
        </w:rPr>
      </w:pPr>
      <w:r w:rsidRPr="00E94E8F">
        <w:rPr>
          <w:rFonts w:eastAsiaTheme="minorEastAsia"/>
        </w:rPr>
        <w:t>Комментарий:</w:t>
      </w:r>
    </w:p>
    <w:p w14:paraId="473C58F9" w14:textId="77777777" w:rsidR="00E94E8F" w:rsidRPr="00E94E8F" w:rsidRDefault="00E94E8F" w:rsidP="00E94E8F">
      <w:pPr>
        <w:spacing w:before="0" w:after="0" w:line="240" w:lineRule="auto"/>
        <w:ind w:firstLine="0"/>
        <w:rPr>
          <w:rFonts w:eastAsiaTheme="minorEastAsia"/>
        </w:rPr>
      </w:pPr>
    </w:p>
    <w:tbl>
      <w:tblPr>
        <w:tblStyle w:val="160"/>
        <w:tblW w:w="0" w:type="auto"/>
        <w:tblLook w:val="04A0" w:firstRow="1" w:lastRow="0" w:firstColumn="1" w:lastColumn="0" w:noHBand="0" w:noVBand="1"/>
      </w:tblPr>
      <w:tblGrid>
        <w:gridCol w:w="13948"/>
      </w:tblGrid>
      <w:tr w:rsidR="00E94E8F" w:rsidRPr="00E94E8F" w14:paraId="14143632" w14:textId="77777777" w:rsidTr="00643EE2">
        <w:tc>
          <w:tcPr>
            <w:tcW w:w="14560" w:type="dxa"/>
          </w:tcPr>
          <w:p w14:paraId="712E30D4" w14:textId="77777777" w:rsidR="00E94E8F" w:rsidRPr="00E94E8F" w:rsidRDefault="00E94E8F" w:rsidP="00E94E8F">
            <w:pPr>
              <w:spacing w:before="0" w:after="0" w:line="240" w:lineRule="auto"/>
              <w:ind w:firstLine="0"/>
            </w:pPr>
          </w:p>
        </w:tc>
      </w:tr>
    </w:tbl>
    <w:p w14:paraId="666FD555" w14:textId="77777777" w:rsidR="00E94E8F" w:rsidRPr="00E94E8F" w:rsidRDefault="00E94E8F" w:rsidP="00E94E8F">
      <w:pPr>
        <w:spacing w:before="0" w:after="0" w:line="240" w:lineRule="auto"/>
        <w:ind w:firstLine="0"/>
        <w:rPr>
          <w:rFonts w:eastAsiaTheme="minorEastAsia"/>
        </w:rPr>
      </w:pPr>
    </w:p>
    <w:p w14:paraId="6B580E6B" w14:textId="77777777" w:rsidR="00E94E8F" w:rsidRPr="00E94E8F" w:rsidRDefault="00E94E8F" w:rsidP="00E94E8F">
      <w:pPr>
        <w:spacing w:before="0" w:after="0" w:line="240" w:lineRule="auto"/>
        <w:ind w:firstLine="0"/>
        <w:rPr>
          <w:rFonts w:eastAsiaTheme="minorEastAsia"/>
        </w:rPr>
      </w:pPr>
    </w:p>
    <w:p w14:paraId="2C2E1855" w14:textId="77777777" w:rsidR="00E94E8F" w:rsidRPr="00E94E8F" w:rsidRDefault="00E94E8F" w:rsidP="00E94E8F">
      <w:pPr>
        <w:spacing w:before="0" w:after="0" w:line="240" w:lineRule="auto"/>
        <w:ind w:firstLine="0"/>
        <w:rPr>
          <w:rFonts w:eastAsiaTheme="minorEastAsia"/>
        </w:rPr>
      </w:pPr>
    </w:p>
    <w:p w14:paraId="7F683949" w14:textId="77777777" w:rsidR="00E94E8F" w:rsidRPr="00E94E8F" w:rsidRDefault="00E94E8F" w:rsidP="00E94E8F">
      <w:pPr>
        <w:spacing w:before="0" w:after="0" w:line="240" w:lineRule="auto"/>
        <w:ind w:firstLine="0"/>
        <w:rPr>
          <w:rFonts w:eastAsiaTheme="minorEastAsia"/>
        </w:rPr>
      </w:pPr>
    </w:p>
    <w:p w14:paraId="5C6A9F80" w14:textId="77777777" w:rsidR="00E94E8F" w:rsidRPr="00E94E8F" w:rsidRDefault="00E94E8F" w:rsidP="00E94E8F">
      <w:pPr>
        <w:spacing w:before="0" w:after="0" w:line="240" w:lineRule="auto"/>
        <w:ind w:firstLine="0"/>
        <w:rPr>
          <w:rFonts w:eastAsiaTheme="minorEastAsia"/>
        </w:rPr>
      </w:pPr>
    </w:p>
    <w:p w14:paraId="0175E69E" w14:textId="77777777" w:rsidR="00E94E8F" w:rsidRPr="00E94E8F" w:rsidRDefault="00E94E8F" w:rsidP="00E94E8F">
      <w:pPr>
        <w:spacing w:before="0" w:after="0" w:line="240" w:lineRule="auto"/>
        <w:ind w:firstLine="0"/>
        <w:rPr>
          <w:rFonts w:eastAsiaTheme="minorEastAsia"/>
          <w:lang w:val="en-US"/>
        </w:rPr>
      </w:pPr>
      <w:r w:rsidRPr="00E94E8F">
        <w:rPr>
          <w:rFonts w:eastAsiaTheme="minorEastAsia"/>
          <w:lang w:val="en-US"/>
        </w:rPr>
        <w:br w:type="page"/>
      </w:r>
    </w:p>
    <w:p w14:paraId="231CEB34" w14:textId="77777777" w:rsidR="00E94E8F" w:rsidRPr="00E94E8F" w:rsidRDefault="00E94E8F" w:rsidP="00E94E8F">
      <w:pPr>
        <w:spacing w:before="0" w:after="0" w:line="240" w:lineRule="auto"/>
        <w:ind w:firstLine="0"/>
        <w:rPr>
          <w:rFonts w:eastAsiaTheme="minorEastAsia"/>
        </w:rPr>
      </w:pPr>
      <w:r w:rsidRPr="00E94E8F">
        <w:rPr>
          <w:rFonts w:eastAsiaTheme="minorEastAsia"/>
          <w:lang w:val="en-US"/>
        </w:rPr>
        <w:lastRenderedPageBreak/>
        <w:t>IV</w:t>
      </w:r>
      <w:r w:rsidRPr="00E94E8F">
        <w:rPr>
          <w:rFonts w:eastAsiaTheme="minorEastAsia"/>
        </w:rPr>
        <w:t>. Привлеченные внебюджетные источники финансового обеспечения реализации проекта (в рублях)</w:t>
      </w:r>
    </w:p>
    <w:p w14:paraId="2777FF63" w14:textId="77777777" w:rsidR="00E94E8F" w:rsidRPr="00E94E8F" w:rsidRDefault="00E94E8F" w:rsidP="00E94E8F">
      <w:pPr>
        <w:spacing w:before="0" w:after="0" w:line="240" w:lineRule="auto"/>
        <w:ind w:firstLine="0"/>
        <w:rPr>
          <w:rFonts w:eastAsiaTheme="minorEastAsia"/>
        </w:rPr>
      </w:pPr>
    </w:p>
    <w:p w14:paraId="418D419C" w14:textId="77777777" w:rsidR="00E94E8F" w:rsidRPr="00E94E8F" w:rsidRDefault="00E94E8F" w:rsidP="00E94E8F">
      <w:pPr>
        <w:spacing w:before="0" w:after="0" w:line="240" w:lineRule="auto"/>
        <w:ind w:firstLine="0"/>
        <w:rPr>
          <w:rFonts w:eastAsiaTheme="minorEastAsia"/>
          <w:sz w:val="26"/>
          <w:szCs w:val="26"/>
        </w:rPr>
      </w:pPr>
    </w:p>
    <w:tbl>
      <w:tblPr>
        <w:tblStyle w:val="160"/>
        <w:tblW w:w="5000" w:type="pct"/>
        <w:tblLook w:val="04A0" w:firstRow="1" w:lastRow="0" w:firstColumn="1" w:lastColumn="0" w:noHBand="0" w:noVBand="1"/>
      </w:tblPr>
      <w:tblGrid>
        <w:gridCol w:w="6550"/>
        <w:gridCol w:w="4237"/>
        <w:gridCol w:w="3161"/>
      </w:tblGrid>
      <w:tr w:rsidR="00E94E8F" w:rsidRPr="00E94E8F" w14:paraId="57B7ECA3" w14:textId="77777777" w:rsidTr="00643EE2">
        <w:trPr>
          <w:trHeight w:val="330"/>
        </w:trPr>
        <w:tc>
          <w:tcPr>
            <w:tcW w:w="2348" w:type="pct"/>
            <w:vMerge w:val="restart"/>
            <w:hideMark/>
          </w:tcPr>
          <w:p w14:paraId="631AC830" w14:textId="77777777" w:rsidR="00E94E8F" w:rsidRPr="00E94E8F" w:rsidRDefault="00E94E8F" w:rsidP="00E94E8F">
            <w:pPr>
              <w:spacing w:before="0" w:after="0" w:line="240" w:lineRule="auto"/>
              <w:ind w:firstLine="0"/>
            </w:pPr>
            <w:r w:rsidRPr="00E94E8F">
              <w:t>Объем привлеченных средств из внебюджетных источников обеспечения реализации проекта</w:t>
            </w:r>
          </w:p>
        </w:tc>
        <w:tc>
          <w:tcPr>
            <w:tcW w:w="1519" w:type="pct"/>
            <w:noWrap/>
            <w:hideMark/>
          </w:tcPr>
          <w:p w14:paraId="157EB8C0" w14:textId="77777777" w:rsidR="00E94E8F" w:rsidRPr="00E94E8F" w:rsidRDefault="00E94E8F" w:rsidP="00E94E8F">
            <w:pPr>
              <w:spacing w:before="0" w:after="0" w:line="240" w:lineRule="auto"/>
              <w:ind w:firstLine="0"/>
            </w:pPr>
            <w:r w:rsidRPr="00E94E8F">
              <w:t>всего (нарастающим итогом)</w:t>
            </w:r>
          </w:p>
        </w:tc>
        <w:tc>
          <w:tcPr>
            <w:tcW w:w="1133" w:type="pct"/>
            <w:noWrap/>
          </w:tcPr>
          <w:p w14:paraId="39825306" w14:textId="77777777" w:rsidR="00E94E8F" w:rsidRPr="00E94E8F" w:rsidRDefault="00E94E8F" w:rsidP="00E94E8F">
            <w:pPr>
              <w:spacing w:before="0" w:after="0" w:line="240" w:lineRule="auto"/>
              <w:ind w:firstLine="0"/>
            </w:pPr>
          </w:p>
        </w:tc>
      </w:tr>
      <w:tr w:rsidR="00E94E8F" w:rsidRPr="00E94E8F" w14:paraId="07AA0575" w14:textId="77777777" w:rsidTr="00643EE2">
        <w:trPr>
          <w:trHeight w:val="360"/>
        </w:trPr>
        <w:tc>
          <w:tcPr>
            <w:tcW w:w="2348" w:type="pct"/>
            <w:vMerge/>
            <w:hideMark/>
          </w:tcPr>
          <w:p w14:paraId="45FE12CA" w14:textId="77777777" w:rsidR="00E94E8F" w:rsidRPr="00E94E8F" w:rsidRDefault="00E94E8F" w:rsidP="00E94E8F">
            <w:pPr>
              <w:spacing w:before="0" w:after="0" w:line="240" w:lineRule="auto"/>
              <w:ind w:firstLine="0"/>
            </w:pPr>
          </w:p>
        </w:tc>
        <w:tc>
          <w:tcPr>
            <w:tcW w:w="1519" w:type="pct"/>
            <w:noWrap/>
            <w:hideMark/>
          </w:tcPr>
          <w:p w14:paraId="3F23A69A" w14:textId="77777777" w:rsidR="00E94E8F" w:rsidRPr="00E94E8F" w:rsidRDefault="00E94E8F" w:rsidP="00E94E8F">
            <w:pPr>
              <w:spacing w:before="0" w:after="0" w:line="240" w:lineRule="auto"/>
              <w:ind w:firstLine="0"/>
            </w:pPr>
            <w:r w:rsidRPr="00E94E8F">
              <w:t>в том числе в отчётном году</w:t>
            </w:r>
          </w:p>
        </w:tc>
        <w:tc>
          <w:tcPr>
            <w:tcW w:w="1133" w:type="pct"/>
            <w:noWrap/>
          </w:tcPr>
          <w:p w14:paraId="55BB25E7" w14:textId="77777777" w:rsidR="00E94E8F" w:rsidRPr="00E94E8F" w:rsidRDefault="00E94E8F" w:rsidP="00E94E8F">
            <w:pPr>
              <w:spacing w:before="0" w:after="0" w:line="240" w:lineRule="auto"/>
              <w:ind w:firstLine="0"/>
            </w:pPr>
          </w:p>
        </w:tc>
      </w:tr>
      <w:tr w:rsidR="00E94E8F" w:rsidRPr="00E94E8F" w14:paraId="52939968" w14:textId="77777777" w:rsidTr="00643EE2">
        <w:trPr>
          <w:trHeight w:val="360"/>
        </w:trPr>
        <w:tc>
          <w:tcPr>
            <w:tcW w:w="2348" w:type="pct"/>
            <w:vMerge/>
            <w:hideMark/>
          </w:tcPr>
          <w:p w14:paraId="20A01A9E" w14:textId="77777777" w:rsidR="00E94E8F" w:rsidRPr="00E94E8F" w:rsidRDefault="00E94E8F" w:rsidP="00E94E8F">
            <w:pPr>
              <w:spacing w:before="0" w:after="0" w:line="240" w:lineRule="auto"/>
              <w:ind w:firstLine="0"/>
            </w:pPr>
          </w:p>
        </w:tc>
        <w:tc>
          <w:tcPr>
            <w:tcW w:w="1519" w:type="pct"/>
            <w:noWrap/>
            <w:hideMark/>
          </w:tcPr>
          <w:p w14:paraId="3929F352" w14:textId="77777777" w:rsidR="00E94E8F" w:rsidRPr="00E94E8F" w:rsidRDefault="00E94E8F" w:rsidP="00E94E8F">
            <w:pPr>
              <w:spacing w:before="0" w:after="0" w:line="240" w:lineRule="auto"/>
              <w:ind w:firstLine="0"/>
            </w:pPr>
            <w:r w:rsidRPr="00E94E8F">
              <w:t>в том числе за отчетный период</w:t>
            </w:r>
          </w:p>
        </w:tc>
        <w:tc>
          <w:tcPr>
            <w:tcW w:w="1133" w:type="pct"/>
            <w:noWrap/>
          </w:tcPr>
          <w:p w14:paraId="1968550D" w14:textId="77777777" w:rsidR="00E94E8F" w:rsidRPr="00E94E8F" w:rsidRDefault="00E94E8F" w:rsidP="00E94E8F">
            <w:pPr>
              <w:spacing w:before="0" w:after="0" w:line="240" w:lineRule="auto"/>
              <w:ind w:firstLine="0"/>
            </w:pPr>
          </w:p>
        </w:tc>
      </w:tr>
      <w:tr w:rsidR="00E94E8F" w:rsidRPr="00E94E8F" w14:paraId="78B7A2FF" w14:textId="77777777" w:rsidTr="00643EE2">
        <w:trPr>
          <w:trHeight w:val="360"/>
        </w:trPr>
        <w:tc>
          <w:tcPr>
            <w:tcW w:w="2348" w:type="pct"/>
            <w:vMerge w:val="restart"/>
            <w:hideMark/>
          </w:tcPr>
          <w:p w14:paraId="037101C7" w14:textId="77777777" w:rsidR="00E94E8F" w:rsidRPr="00E94E8F" w:rsidRDefault="00E94E8F" w:rsidP="00E94E8F">
            <w:pPr>
              <w:spacing w:before="0" w:after="0" w:line="240" w:lineRule="auto"/>
              <w:ind w:firstLine="0"/>
            </w:pPr>
            <w:r w:rsidRPr="00E94E8F">
              <w:t>В том числе привлеченные заемные средства</w:t>
            </w:r>
          </w:p>
        </w:tc>
        <w:tc>
          <w:tcPr>
            <w:tcW w:w="1519" w:type="pct"/>
            <w:noWrap/>
            <w:hideMark/>
          </w:tcPr>
          <w:p w14:paraId="215DDE5A" w14:textId="77777777" w:rsidR="00E94E8F" w:rsidRPr="00E94E8F" w:rsidRDefault="00E94E8F" w:rsidP="00E94E8F">
            <w:pPr>
              <w:spacing w:before="0" w:after="0" w:line="240" w:lineRule="auto"/>
              <w:ind w:firstLine="0"/>
            </w:pPr>
            <w:r w:rsidRPr="00E94E8F">
              <w:t>всего (нарастающим итогом)</w:t>
            </w:r>
          </w:p>
        </w:tc>
        <w:tc>
          <w:tcPr>
            <w:tcW w:w="1133" w:type="pct"/>
            <w:noWrap/>
          </w:tcPr>
          <w:p w14:paraId="2927D8DF" w14:textId="77777777" w:rsidR="00E94E8F" w:rsidRPr="00E94E8F" w:rsidRDefault="00E94E8F" w:rsidP="00E94E8F">
            <w:pPr>
              <w:spacing w:before="0" w:after="0" w:line="240" w:lineRule="auto"/>
              <w:ind w:firstLine="0"/>
            </w:pPr>
          </w:p>
        </w:tc>
      </w:tr>
      <w:tr w:rsidR="00E94E8F" w:rsidRPr="00E94E8F" w14:paraId="13155E44" w14:textId="77777777" w:rsidTr="00643EE2">
        <w:trPr>
          <w:trHeight w:val="360"/>
        </w:trPr>
        <w:tc>
          <w:tcPr>
            <w:tcW w:w="2348" w:type="pct"/>
            <w:vMerge/>
            <w:hideMark/>
          </w:tcPr>
          <w:p w14:paraId="37F5157C" w14:textId="77777777" w:rsidR="00E94E8F" w:rsidRPr="00E94E8F" w:rsidRDefault="00E94E8F" w:rsidP="00E94E8F">
            <w:pPr>
              <w:spacing w:before="0" w:after="0" w:line="240" w:lineRule="auto"/>
              <w:ind w:firstLine="0"/>
            </w:pPr>
          </w:p>
        </w:tc>
        <w:tc>
          <w:tcPr>
            <w:tcW w:w="1519" w:type="pct"/>
            <w:noWrap/>
            <w:hideMark/>
          </w:tcPr>
          <w:p w14:paraId="504611D5" w14:textId="77777777" w:rsidR="00E94E8F" w:rsidRPr="00E94E8F" w:rsidRDefault="00E94E8F" w:rsidP="00E94E8F">
            <w:pPr>
              <w:spacing w:before="0" w:after="0" w:line="240" w:lineRule="auto"/>
              <w:ind w:firstLine="0"/>
            </w:pPr>
            <w:r w:rsidRPr="00E94E8F">
              <w:t>в том числе в отчётном году</w:t>
            </w:r>
          </w:p>
        </w:tc>
        <w:tc>
          <w:tcPr>
            <w:tcW w:w="1133" w:type="pct"/>
            <w:noWrap/>
          </w:tcPr>
          <w:p w14:paraId="2B2705C7" w14:textId="77777777" w:rsidR="00E94E8F" w:rsidRPr="00E94E8F" w:rsidRDefault="00E94E8F" w:rsidP="00E94E8F">
            <w:pPr>
              <w:spacing w:before="0" w:after="0" w:line="240" w:lineRule="auto"/>
              <w:ind w:firstLine="0"/>
            </w:pPr>
          </w:p>
        </w:tc>
      </w:tr>
      <w:tr w:rsidR="00E94E8F" w:rsidRPr="00E94E8F" w14:paraId="149D896F" w14:textId="77777777" w:rsidTr="00643EE2">
        <w:trPr>
          <w:trHeight w:val="247"/>
        </w:trPr>
        <w:tc>
          <w:tcPr>
            <w:tcW w:w="2348" w:type="pct"/>
            <w:vMerge/>
            <w:hideMark/>
          </w:tcPr>
          <w:p w14:paraId="35CE084E" w14:textId="77777777" w:rsidR="00E94E8F" w:rsidRPr="00E94E8F" w:rsidRDefault="00E94E8F" w:rsidP="00E94E8F">
            <w:pPr>
              <w:spacing w:before="0" w:after="0" w:line="240" w:lineRule="auto"/>
              <w:ind w:firstLine="0"/>
            </w:pPr>
          </w:p>
        </w:tc>
        <w:tc>
          <w:tcPr>
            <w:tcW w:w="1519" w:type="pct"/>
            <w:noWrap/>
            <w:hideMark/>
          </w:tcPr>
          <w:p w14:paraId="3C217B9E" w14:textId="77777777" w:rsidR="00E94E8F" w:rsidRPr="00E94E8F" w:rsidRDefault="00E94E8F" w:rsidP="00E94E8F">
            <w:pPr>
              <w:spacing w:before="0" w:after="0" w:line="240" w:lineRule="auto"/>
              <w:ind w:firstLine="0"/>
            </w:pPr>
            <w:r w:rsidRPr="00E94E8F">
              <w:t>в том числе за отчетный период</w:t>
            </w:r>
          </w:p>
        </w:tc>
        <w:tc>
          <w:tcPr>
            <w:tcW w:w="1133" w:type="pct"/>
            <w:noWrap/>
          </w:tcPr>
          <w:p w14:paraId="6B9029B9" w14:textId="77777777" w:rsidR="00E94E8F" w:rsidRPr="00E94E8F" w:rsidRDefault="00E94E8F" w:rsidP="00E94E8F">
            <w:pPr>
              <w:spacing w:before="0" w:after="0" w:line="240" w:lineRule="auto"/>
              <w:ind w:firstLine="0"/>
            </w:pPr>
          </w:p>
        </w:tc>
      </w:tr>
      <w:tr w:rsidR="00E94E8F" w:rsidRPr="00E94E8F" w14:paraId="7CC5620B" w14:textId="77777777" w:rsidTr="00643EE2">
        <w:trPr>
          <w:trHeight w:val="360"/>
        </w:trPr>
        <w:tc>
          <w:tcPr>
            <w:tcW w:w="2348" w:type="pct"/>
            <w:vMerge w:val="restart"/>
            <w:hideMark/>
          </w:tcPr>
          <w:p w14:paraId="7AAE1819" w14:textId="77777777" w:rsidR="00E94E8F" w:rsidRPr="00E94E8F" w:rsidRDefault="00E94E8F" w:rsidP="00E94E8F">
            <w:pPr>
              <w:spacing w:before="0" w:after="0" w:line="240" w:lineRule="auto"/>
              <w:ind w:firstLine="0"/>
            </w:pPr>
            <w:r w:rsidRPr="00E94E8F">
              <w:t>В том числе привлеченные средства (софинансирование)</w:t>
            </w:r>
          </w:p>
        </w:tc>
        <w:tc>
          <w:tcPr>
            <w:tcW w:w="1519" w:type="pct"/>
            <w:noWrap/>
            <w:hideMark/>
          </w:tcPr>
          <w:p w14:paraId="03DF80CE" w14:textId="77777777" w:rsidR="00E94E8F" w:rsidRPr="00E94E8F" w:rsidRDefault="00E94E8F" w:rsidP="00E94E8F">
            <w:pPr>
              <w:spacing w:before="0" w:after="0" w:line="240" w:lineRule="auto"/>
              <w:ind w:firstLine="0"/>
            </w:pPr>
            <w:r w:rsidRPr="00E94E8F">
              <w:t>всего (нарастающим итогом)</w:t>
            </w:r>
          </w:p>
        </w:tc>
        <w:tc>
          <w:tcPr>
            <w:tcW w:w="1133" w:type="pct"/>
            <w:noWrap/>
          </w:tcPr>
          <w:p w14:paraId="305D0CEB" w14:textId="77777777" w:rsidR="00E94E8F" w:rsidRPr="00E94E8F" w:rsidRDefault="00E94E8F" w:rsidP="00E94E8F">
            <w:pPr>
              <w:spacing w:before="0" w:after="0" w:line="240" w:lineRule="auto"/>
              <w:ind w:firstLine="0"/>
            </w:pPr>
          </w:p>
        </w:tc>
      </w:tr>
      <w:tr w:rsidR="00E94E8F" w:rsidRPr="00E94E8F" w14:paraId="50DC41B2" w14:textId="77777777" w:rsidTr="00643EE2">
        <w:trPr>
          <w:trHeight w:val="360"/>
        </w:trPr>
        <w:tc>
          <w:tcPr>
            <w:tcW w:w="2348" w:type="pct"/>
            <w:vMerge/>
            <w:hideMark/>
          </w:tcPr>
          <w:p w14:paraId="3B4F358F" w14:textId="77777777" w:rsidR="00E94E8F" w:rsidRPr="00E94E8F" w:rsidRDefault="00E94E8F" w:rsidP="00E94E8F">
            <w:pPr>
              <w:spacing w:before="0" w:after="0" w:line="240" w:lineRule="auto"/>
              <w:ind w:firstLine="0"/>
            </w:pPr>
          </w:p>
        </w:tc>
        <w:tc>
          <w:tcPr>
            <w:tcW w:w="1519" w:type="pct"/>
            <w:noWrap/>
            <w:hideMark/>
          </w:tcPr>
          <w:p w14:paraId="68C688A3" w14:textId="77777777" w:rsidR="00E94E8F" w:rsidRPr="00E94E8F" w:rsidRDefault="00E94E8F" w:rsidP="00E94E8F">
            <w:pPr>
              <w:spacing w:before="0" w:after="0" w:line="240" w:lineRule="auto"/>
              <w:ind w:firstLine="0"/>
            </w:pPr>
            <w:r w:rsidRPr="00E94E8F">
              <w:t>в том числе в отчётном году</w:t>
            </w:r>
          </w:p>
        </w:tc>
        <w:tc>
          <w:tcPr>
            <w:tcW w:w="1133" w:type="pct"/>
            <w:noWrap/>
          </w:tcPr>
          <w:p w14:paraId="2374BF51" w14:textId="77777777" w:rsidR="00E94E8F" w:rsidRPr="00E94E8F" w:rsidRDefault="00E94E8F" w:rsidP="00E94E8F">
            <w:pPr>
              <w:spacing w:before="0" w:after="0" w:line="240" w:lineRule="auto"/>
              <w:ind w:firstLine="0"/>
            </w:pPr>
          </w:p>
        </w:tc>
      </w:tr>
      <w:tr w:rsidR="00E94E8F" w:rsidRPr="00E94E8F" w14:paraId="492303AA" w14:textId="77777777" w:rsidTr="00643EE2">
        <w:trPr>
          <w:trHeight w:val="120"/>
        </w:trPr>
        <w:tc>
          <w:tcPr>
            <w:tcW w:w="2348" w:type="pct"/>
            <w:vMerge/>
            <w:hideMark/>
          </w:tcPr>
          <w:p w14:paraId="2CD11724" w14:textId="77777777" w:rsidR="00E94E8F" w:rsidRPr="00E94E8F" w:rsidRDefault="00E94E8F" w:rsidP="00E94E8F">
            <w:pPr>
              <w:spacing w:before="0" w:after="0" w:line="240" w:lineRule="auto"/>
              <w:ind w:firstLine="0"/>
            </w:pPr>
          </w:p>
        </w:tc>
        <w:tc>
          <w:tcPr>
            <w:tcW w:w="1519" w:type="pct"/>
            <w:noWrap/>
            <w:hideMark/>
          </w:tcPr>
          <w:p w14:paraId="6C7192DF" w14:textId="77777777" w:rsidR="00E94E8F" w:rsidRPr="00E94E8F" w:rsidRDefault="00E94E8F" w:rsidP="00E94E8F">
            <w:pPr>
              <w:spacing w:before="0" w:after="0" w:line="240" w:lineRule="auto"/>
              <w:ind w:firstLine="0"/>
            </w:pPr>
            <w:r w:rsidRPr="00E94E8F">
              <w:t>в том числе за отчетный период</w:t>
            </w:r>
          </w:p>
        </w:tc>
        <w:tc>
          <w:tcPr>
            <w:tcW w:w="1133" w:type="pct"/>
            <w:noWrap/>
          </w:tcPr>
          <w:p w14:paraId="5C1C6A33" w14:textId="77777777" w:rsidR="00E94E8F" w:rsidRPr="00E94E8F" w:rsidRDefault="00E94E8F" w:rsidP="00E94E8F">
            <w:pPr>
              <w:spacing w:before="0" w:after="0" w:line="240" w:lineRule="auto"/>
              <w:ind w:firstLine="0"/>
            </w:pPr>
          </w:p>
        </w:tc>
      </w:tr>
      <w:tr w:rsidR="00E94E8F" w:rsidRPr="00E94E8F" w14:paraId="197271AE" w14:textId="77777777" w:rsidTr="00643EE2">
        <w:trPr>
          <w:trHeight w:val="360"/>
        </w:trPr>
        <w:tc>
          <w:tcPr>
            <w:tcW w:w="2348" w:type="pct"/>
            <w:vMerge w:val="restart"/>
            <w:hideMark/>
          </w:tcPr>
          <w:p w14:paraId="5F506221" w14:textId="77777777" w:rsidR="00E94E8F" w:rsidRPr="00E94E8F" w:rsidRDefault="00E94E8F" w:rsidP="00E94E8F">
            <w:pPr>
              <w:spacing w:before="0" w:after="0" w:line="240" w:lineRule="auto"/>
              <w:ind w:firstLine="0"/>
            </w:pPr>
            <w:r w:rsidRPr="00E94E8F">
              <w:t>Фактические затраты привлеченных заемных средств</w:t>
            </w:r>
          </w:p>
        </w:tc>
        <w:tc>
          <w:tcPr>
            <w:tcW w:w="1519" w:type="pct"/>
            <w:noWrap/>
            <w:hideMark/>
          </w:tcPr>
          <w:p w14:paraId="29D16FDF" w14:textId="77777777" w:rsidR="00E94E8F" w:rsidRPr="00E94E8F" w:rsidRDefault="00E94E8F" w:rsidP="00E94E8F">
            <w:pPr>
              <w:spacing w:before="0" w:after="0" w:line="240" w:lineRule="auto"/>
              <w:ind w:firstLine="0"/>
            </w:pPr>
            <w:r w:rsidRPr="00E94E8F">
              <w:t>всего (нарастающим итогом)</w:t>
            </w:r>
          </w:p>
        </w:tc>
        <w:tc>
          <w:tcPr>
            <w:tcW w:w="1133" w:type="pct"/>
            <w:noWrap/>
          </w:tcPr>
          <w:p w14:paraId="62BD765B" w14:textId="77777777" w:rsidR="00E94E8F" w:rsidRPr="00E94E8F" w:rsidRDefault="00E94E8F" w:rsidP="00E94E8F">
            <w:pPr>
              <w:spacing w:before="0" w:after="0" w:line="240" w:lineRule="auto"/>
              <w:ind w:firstLine="0"/>
            </w:pPr>
          </w:p>
        </w:tc>
      </w:tr>
      <w:tr w:rsidR="00E94E8F" w:rsidRPr="00E94E8F" w14:paraId="2802CEA6" w14:textId="77777777" w:rsidTr="00643EE2">
        <w:trPr>
          <w:trHeight w:val="360"/>
        </w:trPr>
        <w:tc>
          <w:tcPr>
            <w:tcW w:w="2348" w:type="pct"/>
            <w:vMerge/>
            <w:hideMark/>
          </w:tcPr>
          <w:p w14:paraId="567FD3E9" w14:textId="77777777" w:rsidR="00E94E8F" w:rsidRPr="00E94E8F" w:rsidRDefault="00E94E8F" w:rsidP="00E94E8F">
            <w:pPr>
              <w:spacing w:before="0" w:after="0" w:line="240" w:lineRule="auto"/>
              <w:ind w:firstLine="0"/>
            </w:pPr>
          </w:p>
        </w:tc>
        <w:tc>
          <w:tcPr>
            <w:tcW w:w="1519" w:type="pct"/>
            <w:noWrap/>
            <w:hideMark/>
          </w:tcPr>
          <w:p w14:paraId="00F1783A" w14:textId="77777777" w:rsidR="00E94E8F" w:rsidRPr="00E94E8F" w:rsidRDefault="00E94E8F" w:rsidP="00E94E8F">
            <w:pPr>
              <w:spacing w:before="0" w:after="0" w:line="240" w:lineRule="auto"/>
              <w:ind w:firstLine="0"/>
            </w:pPr>
            <w:r w:rsidRPr="00E94E8F">
              <w:t>в том числе в отчётном году</w:t>
            </w:r>
          </w:p>
        </w:tc>
        <w:tc>
          <w:tcPr>
            <w:tcW w:w="1133" w:type="pct"/>
            <w:noWrap/>
          </w:tcPr>
          <w:p w14:paraId="4A9DEFBC" w14:textId="77777777" w:rsidR="00E94E8F" w:rsidRPr="00E94E8F" w:rsidRDefault="00E94E8F" w:rsidP="00E94E8F">
            <w:pPr>
              <w:spacing w:before="0" w:after="0" w:line="240" w:lineRule="auto"/>
              <w:ind w:firstLine="0"/>
            </w:pPr>
          </w:p>
        </w:tc>
      </w:tr>
      <w:tr w:rsidR="00E94E8F" w:rsidRPr="00E94E8F" w14:paraId="468AD0A3" w14:textId="77777777" w:rsidTr="00643EE2">
        <w:trPr>
          <w:trHeight w:val="292"/>
        </w:trPr>
        <w:tc>
          <w:tcPr>
            <w:tcW w:w="2348" w:type="pct"/>
            <w:vMerge/>
            <w:hideMark/>
          </w:tcPr>
          <w:p w14:paraId="0EBE82F6" w14:textId="77777777" w:rsidR="00E94E8F" w:rsidRPr="00E94E8F" w:rsidRDefault="00E94E8F" w:rsidP="00E94E8F">
            <w:pPr>
              <w:spacing w:before="0" w:after="0" w:line="240" w:lineRule="auto"/>
              <w:ind w:firstLine="0"/>
            </w:pPr>
          </w:p>
        </w:tc>
        <w:tc>
          <w:tcPr>
            <w:tcW w:w="1519" w:type="pct"/>
            <w:noWrap/>
            <w:hideMark/>
          </w:tcPr>
          <w:p w14:paraId="3DB2C3E0" w14:textId="77777777" w:rsidR="00E94E8F" w:rsidRPr="00E94E8F" w:rsidRDefault="00E94E8F" w:rsidP="00E94E8F">
            <w:pPr>
              <w:spacing w:before="0" w:after="0" w:line="240" w:lineRule="auto"/>
              <w:ind w:firstLine="0"/>
            </w:pPr>
            <w:r w:rsidRPr="00E94E8F">
              <w:t>в том числе за отчетный период</w:t>
            </w:r>
          </w:p>
        </w:tc>
        <w:tc>
          <w:tcPr>
            <w:tcW w:w="1133" w:type="pct"/>
            <w:noWrap/>
          </w:tcPr>
          <w:p w14:paraId="0E113E2C" w14:textId="77777777" w:rsidR="00E94E8F" w:rsidRPr="00E94E8F" w:rsidRDefault="00E94E8F" w:rsidP="00E94E8F">
            <w:pPr>
              <w:spacing w:before="0" w:after="0" w:line="240" w:lineRule="auto"/>
              <w:ind w:firstLine="0"/>
            </w:pPr>
          </w:p>
        </w:tc>
      </w:tr>
      <w:tr w:rsidR="00E94E8F" w:rsidRPr="00E94E8F" w14:paraId="42C688FA" w14:textId="77777777" w:rsidTr="00643EE2">
        <w:trPr>
          <w:trHeight w:val="330"/>
        </w:trPr>
        <w:tc>
          <w:tcPr>
            <w:tcW w:w="2348" w:type="pct"/>
            <w:vMerge w:val="restart"/>
            <w:hideMark/>
          </w:tcPr>
          <w:p w14:paraId="5672CEF6" w14:textId="77777777" w:rsidR="00E94E8F" w:rsidRPr="00E94E8F" w:rsidRDefault="00E94E8F" w:rsidP="00E94E8F">
            <w:pPr>
              <w:spacing w:before="0" w:after="0" w:line="240" w:lineRule="auto"/>
              <w:ind w:firstLine="0"/>
            </w:pPr>
            <w:r w:rsidRPr="00E94E8F">
              <w:t>Фактические затраты привлеченных средств софинансирования</w:t>
            </w:r>
          </w:p>
        </w:tc>
        <w:tc>
          <w:tcPr>
            <w:tcW w:w="1519" w:type="pct"/>
            <w:noWrap/>
            <w:hideMark/>
          </w:tcPr>
          <w:p w14:paraId="0D7A93BA" w14:textId="77777777" w:rsidR="00E94E8F" w:rsidRPr="00E94E8F" w:rsidRDefault="00E94E8F" w:rsidP="00E94E8F">
            <w:pPr>
              <w:spacing w:before="0" w:after="0" w:line="240" w:lineRule="auto"/>
              <w:ind w:firstLine="0"/>
            </w:pPr>
            <w:r w:rsidRPr="00E94E8F">
              <w:t>всего (нарастающим итогом)</w:t>
            </w:r>
          </w:p>
        </w:tc>
        <w:tc>
          <w:tcPr>
            <w:tcW w:w="1133" w:type="pct"/>
            <w:noWrap/>
          </w:tcPr>
          <w:p w14:paraId="328210AD" w14:textId="77777777" w:rsidR="00E94E8F" w:rsidRPr="00E94E8F" w:rsidRDefault="00E94E8F" w:rsidP="00E94E8F">
            <w:pPr>
              <w:spacing w:before="0" w:after="0" w:line="240" w:lineRule="auto"/>
              <w:ind w:firstLine="0"/>
            </w:pPr>
          </w:p>
        </w:tc>
      </w:tr>
      <w:tr w:rsidR="00E94E8F" w:rsidRPr="00E94E8F" w14:paraId="7C1C2FDB" w14:textId="77777777" w:rsidTr="00643EE2">
        <w:trPr>
          <w:trHeight w:val="360"/>
        </w:trPr>
        <w:tc>
          <w:tcPr>
            <w:tcW w:w="2348" w:type="pct"/>
            <w:vMerge/>
            <w:hideMark/>
          </w:tcPr>
          <w:p w14:paraId="5581A746" w14:textId="77777777" w:rsidR="00E94E8F" w:rsidRPr="00E94E8F" w:rsidRDefault="00E94E8F" w:rsidP="00E94E8F">
            <w:pPr>
              <w:spacing w:before="0" w:after="0" w:line="240" w:lineRule="auto"/>
              <w:ind w:firstLine="0"/>
            </w:pPr>
          </w:p>
        </w:tc>
        <w:tc>
          <w:tcPr>
            <w:tcW w:w="1519" w:type="pct"/>
            <w:noWrap/>
            <w:hideMark/>
          </w:tcPr>
          <w:p w14:paraId="69FB1B11" w14:textId="77777777" w:rsidR="00E94E8F" w:rsidRPr="00E94E8F" w:rsidRDefault="00E94E8F" w:rsidP="00E94E8F">
            <w:pPr>
              <w:spacing w:before="0" w:after="0" w:line="240" w:lineRule="auto"/>
              <w:ind w:firstLine="0"/>
            </w:pPr>
            <w:r w:rsidRPr="00E94E8F">
              <w:t>в том числе в отчётном году</w:t>
            </w:r>
          </w:p>
        </w:tc>
        <w:tc>
          <w:tcPr>
            <w:tcW w:w="1133" w:type="pct"/>
            <w:noWrap/>
            <w:hideMark/>
          </w:tcPr>
          <w:p w14:paraId="614A57EE" w14:textId="77777777" w:rsidR="00E94E8F" w:rsidRPr="00E94E8F" w:rsidRDefault="00E94E8F" w:rsidP="00E94E8F">
            <w:pPr>
              <w:spacing w:before="0" w:after="0" w:line="240" w:lineRule="auto"/>
              <w:ind w:firstLine="0"/>
            </w:pPr>
            <w:r w:rsidRPr="00E94E8F">
              <w:t> </w:t>
            </w:r>
          </w:p>
        </w:tc>
      </w:tr>
      <w:tr w:rsidR="00E94E8F" w:rsidRPr="00E94E8F" w14:paraId="33222E00" w14:textId="77777777" w:rsidTr="00643EE2">
        <w:trPr>
          <w:trHeight w:val="208"/>
        </w:trPr>
        <w:tc>
          <w:tcPr>
            <w:tcW w:w="2348" w:type="pct"/>
            <w:vMerge/>
            <w:hideMark/>
          </w:tcPr>
          <w:p w14:paraId="6064E210" w14:textId="77777777" w:rsidR="00E94E8F" w:rsidRPr="00E94E8F" w:rsidRDefault="00E94E8F" w:rsidP="00E94E8F">
            <w:pPr>
              <w:spacing w:before="0" w:after="0" w:line="240" w:lineRule="auto"/>
              <w:ind w:firstLine="0"/>
            </w:pPr>
          </w:p>
        </w:tc>
        <w:tc>
          <w:tcPr>
            <w:tcW w:w="1519" w:type="pct"/>
            <w:noWrap/>
            <w:hideMark/>
          </w:tcPr>
          <w:p w14:paraId="1941633F" w14:textId="77777777" w:rsidR="00E94E8F" w:rsidRPr="00E94E8F" w:rsidRDefault="00E94E8F" w:rsidP="00E94E8F">
            <w:pPr>
              <w:spacing w:before="0" w:after="0" w:line="240" w:lineRule="auto"/>
              <w:ind w:firstLine="0"/>
            </w:pPr>
            <w:r w:rsidRPr="00E94E8F">
              <w:t>в том числе за отчетный период</w:t>
            </w:r>
          </w:p>
        </w:tc>
        <w:tc>
          <w:tcPr>
            <w:tcW w:w="1133" w:type="pct"/>
            <w:noWrap/>
            <w:hideMark/>
          </w:tcPr>
          <w:p w14:paraId="7C891CC8" w14:textId="77777777" w:rsidR="00E94E8F" w:rsidRPr="00E94E8F" w:rsidRDefault="00E94E8F" w:rsidP="00E94E8F">
            <w:pPr>
              <w:spacing w:before="0" w:after="0" w:line="240" w:lineRule="auto"/>
              <w:ind w:firstLine="0"/>
            </w:pPr>
            <w:r w:rsidRPr="00E94E8F">
              <w:t> </w:t>
            </w:r>
          </w:p>
        </w:tc>
      </w:tr>
    </w:tbl>
    <w:p w14:paraId="414B8DE4" w14:textId="77777777" w:rsidR="00E94E8F" w:rsidRPr="00E94E8F" w:rsidRDefault="00E94E8F" w:rsidP="00E94E8F">
      <w:pPr>
        <w:spacing w:before="0" w:after="0" w:line="240" w:lineRule="auto"/>
        <w:ind w:firstLine="0"/>
        <w:rPr>
          <w:rFonts w:eastAsiaTheme="minorEastAsia"/>
          <w:sz w:val="26"/>
          <w:szCs w:val="26"/>
        </w:rPr>
      </w:pPr>
    </w:p>
    <w:p w14:paraId="0A8F4025" w14:textId="77777777" w:rsidR="00E94E8F" w:rsidRPr="00E94E8F" w:rsidRDefault="00E94E8F" w:rsidP="00E94E8F">
      <w:pPr>
        <w:spacing w:before="0" w:after="0" w:line="240" w:lineRule="auto"/>
        <w:ind w:firstLine="0"/>
        <w:rPr>
          <w:rFonts w:eastAsiaTheme="minorEastAsia"/>
          <w:sz w:val="26"/>
          <w:szCs w:val="26"/>
        </w:rPr>
      </w:pPr>
      <w:r w:rsidRPr="00E94E8F">
        <w:rPr>
          <w:rFonts w:eastAsiaTheme="minorEastAsia"/>
          <w:sz w:val="26"/>
          <w:szCs w:val="26"/>
        </w:rPr>
        <w:t>Комментарий:</w:t>
      </w:r>
    </w:p>
    <w:p w14:paraId="349C7687" w14:textId="77777777" w:rsidR="00E94E8F" w:rsidRPr="00E94E8F" w:rsidRDefault="00E94E8F" w:rsidP="00E94E8F">
      <w:pPr>
        <w:spacing w:before="0" w:after="0" w:line="240" w:lineRule="auto"/>
        <w:ind w:firstLine="0"/>
        <w:rPr>
          <w:rFonts w:eastAsiaTheme="minorEastAsia"/>
          <w:sz w:val="26"/>
          <w:szCs w:val="26"/>
        </w:rPr>
      </w:pPr>
    </w:p>
    <w:tbl>
      <w:tblPr>
        <w:tblStyle w:val="160"/>
        <w:tblW w:w="5000" w:type="pct"/>
        <w:tblLook w:val="04A0" w:firstRow="1" w:lastRow="0" w:firstColumn="1" w:lastColumn="0" w:noHBand="0" w:noVBand="1"/>
      </w:tblPr>
      <w:tblGrid>
        <w:gridCol w:w="13948"/>
      </w:tblGrid>
      <w:tr w:rsidR="00E94E8F" w:rsidRPr="00E94E8F" w14:paraId="37EE5EA2" w14:textId="77777777" w:rsidTr="00643EE2">
        <w:tc>
          <w:tcPr>
            <w:tcW w:w="5000" w:type="pct"/>
          </w:tcPr>
          <w:p w14:paraId="717BDD86" w14:textId="77777777" w:rsidR="00E94E8F" w:rsidRPr="00E94E8F" w:rsidRDefault="00E94E8F" w:rsidP="00E94E8F">
            <w:pPr>
              <w:spacing w:before="0" w:after="0" w:line="240" w:lineRule="auto"/>
              <w:ind w:firstLine="0"/>
              <w:rPr>
                <w:sz w:val="26"/>
                <w:szCs w:val="26"/>
              </w:rPr>
            </w:pPr>
          </w:p>
        </w:tc>
      </w:tr>
    </w:tbl>
    <w:p w14:paraId="4EB1378E" w14:textId="77777777" w:rsidR="00E94E8F" w:rsidRPr="00E94E8F" w:rsidRDefault="00E94E8F" w:rsidP="00E94E8F">
      <w:pPr>
        <w:spacing w:before="0" w:after="0" w:line="240" w:lineRule="auto"/>
        <w:ind w:firstLine="0"/>
        <w:rPr>
          <w:rFonts w:eastAsiaTheme="minorEastAsia"/>
          <w:sz w:val="26"/>
          <w:szCs w:val="26"/>
        </w:rPr>
      </w:pPr>
    </w:p>
    <w:p w14:paraId="7FAD2018" w14:textId="77777777" w:rsidR="00E94E8F" w:rsidRPr="00E94E8F" w:rsidRDefault="00E94E8F" w:rsidP="00E94E8F">
      <w:pPr>
        <w:spacing w:before="0" w:after="0" w:line="240" w:lineRule="auto"/>
        <w:ind w:firstLine="0"/>
        <w:rPr>
          <w:rFonts w:eastAsiaTheme="minorEastAsia"/>
        </w:rPr>
      </w:pPr>
      <w:r w:rsidRPr="00E94E8F">
        <w:rPr>
          <w:rFonts w:eastAsiaTheme="minorEastAsia"/>
        </w:rPr>
        <w:t>Достоверность и полноту сведений, приведенных в настоящем отчете, подтверждаю.</w:t>
      </w:r>
    </w:p>
    <w:p w14:paraId="2FB52CEF" w14:textId="77777777" w:rsidR="00E94E8F" w:rsidRPr="00E94E8F" w:rsidRDefault="00E94E8F" w:rsidP="00E94E8F">
      <w:pPr>
        <w:spacing w:before="0" w:after="0" w:line="240" w:lineRule="auto"/>
        <w:ind w:firstLine="0"/>
        <w:rPr>
          <w:rFonts w:eastAsiaTheme="minorEastAsia"/>
          <w:sz w:val="22"/>
          <w:szCs w:val="22"/>
        </w:rPr>
      </w:pPr>
    </w:p>
    <w:p w14:paraId="54899C2C" w14:textId="77777777" w:rsidR="00E94E8F" w:rsidRPr="00E94E8F" w:rsidRDefault="00E94E8F" w:rsidP="00E94E8F">
      <w:pPr>
        <w:spacing w:before="0" w:after="0" w:line="240" w:lineRule="auto"/>
        <w:ind w:firstLine="0"/>
        <w:rPr>
          <w:rFonts w:eastAsiaTheme="minorEastAsia"/>
          <w:sz w:val="22"/>
          <w:szCs w:val="22"/>
        </w:rPr>
      </w:pPr>
    </w:p>
    <w:tbl>
      <w:tblPr>
        <w:tblW w:w="0" w:type="auto"/>
        <w:tblLook w:val="04A0" w:firstRow="1" w:lastRow="0" w:firstColumn="1" w:lastColumn="0" w:noHBand="0" w:noVBand="1"/>
      </w:tblPr>
      <w:tblGrid>
        <w:gridCol w:w="3284"/>
        <w:gridCol w:w="236"/>
        <w:gridCol w:w="2813"/>
        <w:gridCol w:w="236"/>
        <w:gridCol w:w="3285"/>
      </w:tblGrid>
      <w:tr w:rsidR="00E94E8F" w:rsidRPr="00E94E8F" w14:paraId="03A7593A" w14:textId="77777777" w:rsidTr="00643EE2">
        <w:tc>
          <w:tcPr>
            <w:tcW w:w="3284" w:type="dxa"/>
            <w:tcBorders>
              <w:bottom w:val="single" w:sz="4" w:space="0" w:color="auto"/>
            </w:tcBorders>
          </w:tcPr>
          <w:p w14:paraId="3E392B89" w14:textId="77777777" w:rsidR="00E94E8F" w:rsidRPr="00E94E8F" w:rsidRDefault="00E94E8F" w:rsidP="00E94E8F">
            <w:pPr>
              <w:spacing w:before="0" w:after="0" w:line="240" w:lineRule="auto"/>
              <w:ind w:firstLine="0"/>
              <w:rPr>
                <w:rFonts w:eastAsiaTheme="minorEastAsia"/>
                <w:sz w:val="20"/>
                <w:szCs w:val="20"/>
              </w:rPr>
            </w:pPr>
          </w:p>
        </w:tc>
        <w:tc>
          <w:tcPr>
            <w:tcW w:w="236" w:type="dxa"/>
          </w:tcPr>
          <w:p w14:paraId="324801A9" w14:textId="77777777" w:rsidR="00E94E8F" w:rsidRPr="00E94E8F" w:rsidRDefault="00E94E8F" w:rsidP="00E94E8F">
            <w:pPr>
              <w:spacing w:before="0" w:after="0" w:line="240" w:lineRule="auto"/>
              <w:ind w:firstLine="0"/>
              <w:rPr>
                <w:rFonts w:eastAsiaTheme="minorEastAsia"/>
                <w:sz w:val="20"/>
                <w:szCs w:val="20"/>
              </w:rPr>
            </w:pPr>
          </w:p>
        </w:tc>
        <w:tc>
          <w:tcPr>
            <w:tcW w:w="2813" w:type="dxa"/>
            <w:tcBorders>
              <w:bottom w:val="single" w:sz="4" w:space="0" w:color="auto"/>
            </w:tcBorders>
          </w:tcPr>
          <w:p w14:paraId="0F747089" w14:textId="77777777" w:rsidR="00E94E8F" w:rsidRPr="00E94E8F" w:rsidRDefault="00E94E8F" w:rsidP="00E94E8F">
            <w:pPr>
              <w:spacing w:before="0" w:after="0" w:line="240" w:lineRule="auto"/>
              <w:ind w:firstLine="0"/>
              <w:rPr>
                <w:rFonts w:eastAsiaTheme="minorEastAsia"/>
                <w:sz w:val="20"/>
                <w:szCs w:val="20"/>
              </w:rPr>
            </w:pPr>
          </w:p>
        </w:tc>
        <w:tc>
          <w:tcPr>
            <w:tcW w:w="236" w:type="dxa"/>
          </w:tcPr>
          <w:p w14:paraId="010DFDD5" w14:textId="77777777" w:rsidR="00E94E8F" w:rsidRPr="00E94E8F" w:rsidRDefault="00E94E8F" w:rsidP="00E94E8F">
            <w:pPr>
              <w:spacing w:before="0" w:after="0" w:line="240" w:lineRule="auto"/>
              <w:ind w:firstLine="0"/>
              <w:rPr>
                <w:rFonts w:eastAsiaTheme="minorEastAsia"/>
                <w:sz w:val="20"/>
                <w:szCs w:val="20"/>
              </w:rPr>
            </w:pPr>
          </w:p>
        </w:tc>
        <w:tc>
          <w:tcPr>
            <w:tcW w:w="3285" w:type="dxa"/>
            <w:tcBorders>
              <w:bottom w:val="single" w:sz="4" w:space="0" w:color="auto"/>
            </w:tcBorders>
          </w:tcPr>
          <w:p w14:paraId="10CF817D" w14:textId="77777777" w:rsidR="00E94E8F" w:rsidRPr="00E94E8F" w:rsidRDefault="00E94E8F" w:rsidP="00E94E8F">
            <w:pPr>
              <w:spacing w:before="0" w:after="0" w:line="240" w:lineRule="auto"/>
              <w:ind w:firstLine="0"/>
              <w:rPr>
                <w:rFonts w:eastAsiaTheme="minorEastAsia"/>
                <w:sz w:val="20"/>
                <w:szCs w:val="20"/>
              </w:rPr>
            </w:pPr>
          </w:p>
        </w:tc>
      </w:tr>
      <w:tr w:rsidR="00E94E8F" w:rsidRPr="00E94E8F" w14:paraId="0525C34D" w14:textId="77777777" w:rsidTr="00643EE2">
        <w:tc>
          <w:tcPr>
            <w:tcW w:w="3284" w:type="dxa"/>
            <w:tcBorders>
              <w:top w:val="single" w:sz="4" w:space="0" w:color="auto"/>
            </w:tcBorders>
          </w:tcPr>
          <w:p w14:paraId="4616C99E" w14:textId="77777777" w:rsidR="00E94E8F" w:rsidRPr="00E94E8F" w:rsidRDefault="00E94E8F" w:rsidP="00E94E8F">
            <w:pPr>
              <w:spacing w:before="0" w:after="0" w:line="240" w:lineRule="auto"/>
              <w:ind w:firstLine="0"/>
              <w:jc w:val="center"/>
              <w:rPr>
                <w:rFonts w:eastAsiaTheme="minorEastAsia"/>
                <w:sz w:val="20"/>
                <w:szCs w:val="20"/>
              </w:rPr>
            </w:pPr>
            <w:r w:rsidRPr="00E94E8F">
              <w:rPr>
                <w:rFonts w:eastAsiaTheme="minorEastAsia"/>
                <w:sz w:val="20"/>
                <w:szCs w:val="20"/>
              </w:rPr>
              <w:t>наименование должности</w:t>
            </w:r>
          </w:p>
        </w:tc>
        <w:tc>
          <w:tcPr>
            <w:tcW w:w="236" w:type="dxa"/>
          </w:tcPr>
          <w:p w14:paraId="734195CA" w14:textId="77777777" w:rsidR="00E94E8F" w:rsidRPr="00E94E8F" w:rsidRDefault="00E94E8F" w:rsidP="00E94E8F">
            <w:pPr>
              <w:spacing w:before="0" w:after="0" w:line="240" w:lineRule="auto"/>
              <w:ind w:firstLine="0"/>
              <w:jc w:val="center"/>
              <w:rPr>
                <w:rFonts w:eastAsiaTheme="minorEastAsia"/>
                <w:sz w:val="20"/>
                <w:szCs w:val="20"/>
              </w:rPr>
            </w:pPr>
          </w:p>
        </w:tc>
        <w:tc>
          <w:tcPr>
            <w:tcW w:w="2813" w:type="dxa"/>
            <w:tcBorders>
              <w:top w:val="single" w:sz="4" w:space="0" w:color="auto"/>
            </w:tcBorders>
          </w:tcPr>
          <w:p w14:paraId="361C5162" w14:textId="77777777" w:rsidR="00E94E8F" w:rsidRPr="00E94E8F" w:rsidRDefault="00E94E8F" w:rsidP="00E94E8F">
            <w:pPr>
              <w:spacing w:before="0" w:after="0" w:line="240" w:lineRule="auto"/>
              <w:ind w:firstLine="0"/>
              <w:jc w:val="center"/>
              <w:rPr>
                <w:rFonts w:eastAsiaTheme="minorEastAsia"/>
                <w:sz w:val="20"/>
                <w:szCs w:val="20"/>
              </w:rPr>
            </w:pPr>
            <w:r w:rsidRPr="00E94E8F">
              <w:rPr>
                <w:rFonts w:eastAsiaTheme="minorEastAsia"/>
                <w:sz w:val="20"/>
                <w:szCs w:val="20"/>
              </w:rPr>
              <w:t>Подпись</w:t>
            </w:r>
          </w:p>
        </w:tc>
        <w:tc>
          <w:tcPr>
            <w:tcW w:w="236" w:type="dxa"/>
          </w:tcPr>
          <w:p w14:paraId="776ADEC3" w14:textId="77777777" w:rsidR="00E94E8F" w:rsidRPr="00E94E8F" w:rsidRDefault="00E94E8F" w:rsidP="00E94E8F">
            <w:pPr>
              <w:spacing w:before="0" w:after="0" w:line="240" w:lineRule="auto"/>
              <w:ind w:firstLine="0"/>
              <w:jc w:val="center"/>
              <w:rPr>
                <w:rFonts w:eastAsiaTheme="minorEastAsia"/>
                <w:sz w:val="20"/>
                <w:szCs w:val="20"/>
              </w:rPr>
            </w:pPr>
          </w:p>
        </w:tc>
        <w:tc>
          <w:tcPr>
            <w:tcW w:w="3285" w:type="dxa"/>
            <w:tcBorders>
              <w:top w:val="single" w:sz="4" w:space="0" w:color="auto"/>
            </w:tcBorders>
          </w:tcPr>
          <w:p w14:paraId="59F0C797" w14:textId="77777777" w:rsidR="00E94E8F" w:rsidRPr="00E94E8F" w:rsidRDefault="00E94E8F" w:rsidP="00E94E8F">
            <w:pPr>
              <w:spacing w:before="0" w:after="0" w:line="240" w:lineRule="auto"/>
              <w:ind w:firstLine="0"/>
              <w:jc w:val="center"/>
              <w:rPr>
                <w:rFonts w:eastAsiaTheme="minorEastAsia"/>
                <w:sz w:val="20"/>
                <w:szCs w:val="20"/>
              </w:rPr>
            </w:pPr>
            <w:r w:rsidRPr="00E94E8F">
              <w:rPr>
                <w:rFonts w:eastAsiaTheme="minorEastAsia"/>
                <w:sz w:val="20"/>
                <w:szCs w:val="20"/>
              </w:rPr>
              <w:t>фамилия, имя, отчество</w:t>
            </w:r>
          </w:p>
        </w:tc>
      </w:tr>
    </w:tbl>
    <w:p w14:paraId="14C2137A" w14:textId="77777777" w:rsidR="00E94E8F" w:rsidRPr="00E94E8F" w:rsidRDefault="00E94E8F" w:rsidP="00E94E8F">
      <w:pPr>
        <w:widowControl w:val="0"/>
        <w:autoSpaceDE w:val="0"/>
        <w:autoSpaceDN w:val="0"/>
        <w:adjustRightInd w:val="0"/>
        <w:spacing w:before="0" w:after="0" w:line="240" w:lineRule="auto"/>
        <w:ind w:firstLine="0"/>
        <w:jc w:val="left"/>
        <w:outlineLvl w:val="1"/>
        <w:rPr>
          <w:rFonts w:eastAsiaTheme="minorEastAsia"/>
        </w:rPr>
        <w:sectPr w:rsidR="00E94E8F" w:rsidRPr="00E94E8F" w:rsidSect="00643EE2">
          <w:pgSz w:w="16838" w:h="11906" w:orient="landscape"/>
          <w:pgMar w:top="1133" w:right="1440" w:bottom="566" w:left="1440" w:header="680" w:footer="680" w:gutter="0"/>
          <w:cols w:space="720"/>
          <w:noEndnote/>
          <w:docGrid w:linePitch="299"/>
        </w:sectPr>
      </w:pPr>
    </w:p>
    <w:p w14:paraId="7471F321" w14:textId="77777777" w:rsidR="00E94E8F" w:rsidRPr="00E94E8F" w:rsidRDefault="00E94E8F" w:rsidP="00E94E8F">
      <w:pPr>
        <w:keepNext/>
        <w:keepLines/>
        <w:spacing w:before="240" w:after="0" w:line="276" w:lineRule="auto"/>
        <w:ind w:firstLine="0"/>
        <w:jc w:val="right"/>
        <w:outlineLvl w:val="0"/>
        <w:rPr>
          <w:rFonts w:eastAsiaTheme="majorEastAsia" w:cstheme="majorBidi"/>
          <w:color w:val="365F91" w:themeColor="accent1" w:themeShade="BF"/>
          <w:szCs w:val="32"/>
        </w:rPr>
      </w:pPr>
      <w:bookmarkStart w:id="1518" w:name="_Toc148111533"/>
      <w:r w:rsidRPr="00E94E8F">
        <w:rPr>
          <w:rFonts w:eastAsiaTheme="majorEastAsia"/>
          <w:szCs w:val="32"/>
        </w:rPr>
        <w:lastRenderedPageBreak/>
        <w:t>Приложение N 11 к Договору</w:t>
      </w:r>
      <w:bookmarkEnd w:id="1518"/>
    </w:p>
    <w:p w14:paraId="52892196" w14:textId="77777777" w:rsidR="00E94E8F" w:rsidRPr="00E94E8F" w:rsidRDefault="00E94E8F" w:rsidP="00E94E8F">
      <w:pPr>
        <w:spacing w:before="0" w:after="0" w:line="240" w:lineRule="auto"/>
        <w:ind w:firstLine="0"/>
        <w:jc w:val="right"/>
        <w:rPr>
          <w:rFonts w:eastAsiaTheme="minorEastAsia"/>
        </w:rPr>
      </w:pPr>
      <w:r w:rsidRPr="00E94E8F">
        <w:rPr>
          <w:rFonts w:eastAsiaTheme="minorEastAsia"/>
        </w:rPr>
        <w:t>от __________ N ____</w:t>
      </w:r>
    </w:p>
    <w:p w14:paraId="71DA6735" w14:textId="77777777" w:rsidR="00E94E8F" w:rsidRPr="00E94E8F" w:rsidRDefault="00E94E8F" w:rsidP="00E94E8F">
      <w:pPr>
        <w:spacing w:before="0" w:after="0" w:line="240" w:lineRule="auto"/>
        <w:ind w:firstLine="0"/>
        <w:jc w:val="right"/>
        <w:rPr>
          <w:rFonts w:ascii="Verdana" w:eastAsiaTheme="minorEastAsia" w:hAnsi="Verdana"/>
          <w:sz w:val="21"/>
          <w:szCs w:val="21"/>
        </w:rPr>
      </w:pPr>
    </w:p>
    <w:p w14:paraId="62B655C9" w14:textId="77777777" w:rsidR="00E94E8F" w:rsidRPr="00E94E8F" w:rsidRDefault="00E94E8F" w:rsidP="00E94E8F">
      <w:pPr>
        <w:spacing w:before="0" w:after="0" w:line="240" w:lineRule="auto"/>
        <w:ind w:firstLine="0"/>
        <w:jc w:val="center"/>
        <w:rPr>
          <w:rFonts w:eastAsiaTheme="minorEastAsia"/>
          <w:sz w:val="20"/>
          <w:szCs w:val="20"/>
        </w:rPr>
      </w:pPr>
    </w:p>
    <w:p w14:paraId="0805F1D7" w14:textId="77777777" w:rsidR="00E94E8F" w:rsidRPr="00E94E8F" w:rsidRDefault="00E94E8F" w:rsidP="00E94E8F">
      <w:pPr>
        <w:spacing w:before="0" w:after="0" w:line="240" w:lineRule="auto"/>
        <w:ind w:firstLine="0"/>
        <w:jc w:val="center"/>
        <w:rPr>
          <w:rFonts w:eastAsiaTheme="minorEastAsia"/>
          <w:sz w:val="20"/>
          <w:szCs w:val="20"/>
        </w:rPr>
      </w:pPr>
    </w:p>
    <w:p w14:paraId="671B7535" w14:textId="77777777" w:rsidR="00E94E8F" w:rsidRPr="00E94E8F" w:rsidRDefault="00E94E8F" w:rsidP="00E94E8F">
      <w:pPr>
        <w:spacing w:before="0" w:after="0" w:line="240" w:lineRule="auto"/>
        <w:ind w:firstLine="0"/>
        <w:jc w:val="center"/>
        <w:rPr>
          <w:rFonts w:eastAsiaTheme="minorEastAsia"/>
        </w:rPr>
      </w:pPr>
      <w:r w:rsidRPr="00E94E8F">
        <w:rPr>
          <w:rFonts w:eastAsiaTheme="minorEastAsia"/>
        </w:rPr>
        <w:t>Значения результатов предоставления Гранта (ключевые контрольные точки проекта)</w:t>
      </w:r>
    </w:p>
    <w:p w14:paraId="236C639F" w14:textId="77777777" w:rsidR="00E94E8F" w:rsidRPr="00E94E8F" w:rsidRDefault="00E94E8F" w:rsidP="00E94E8F">
      <w:pPr>
        <w:spacing w:before="0" w:after="0" w:line="240" w:lineRule="auto"/>
        <w:ind w:firstLine="0"/>
        <w:rPr>
          <w:rFonts w:eastAsiaTheme="minorEastAsia"/>
          <w:sz w:val="20"/>
          <w:szCs w:val="20"/>
        </w:rPr>
      </w:pPr>
      <w:r w:rsidRPr="00E94E8F">
        <w:rPr>
          <w:rFonts w:eastAsiaTheme="minorEastAsia"/>
          <w:sz w:val="20"/>
          <w:szCs w:val="20"/>
        </w:rPr>
        <w:t> </w:t>
      </w:r>
    </w:p>
    <w:tbl>
      <w:tblPr>
        <w:tblW w:w="5000" w:type="pct"/>
        <w:tblCellMar>
          <w:left w:w="0" w:type="dxa"/>
          <w:right w:w="0" w:type="dxa"/>
        </w:tblCellMar>
        <w:tblLook w:val="04A0" w:firstRow="1" w:lastRow="0" w:firstColumn="1" w:lastColumn="0" w:noHBand="0" w:noVBand="1"/>
      </w:tblPr>
      <w:tblGrid>
        <w:gridCol w:w="4491"/>
        <w:gridCol w:w="78"/>
        <w:gridCol w:w="5797"/>
        <w:gridCol w:w="1679"/>
        <w:gridCol w:w="1903"/>
      </w:tblGrid>
      <w:tr w:rsidR="00E94E8F" w:rsidRPr="00E94E8F" w14:paraId="3F25A717" w14:textId="77777777" w:rsidTr="00643EE2">
        <w:tc>
          <w:tcPr>
            <w:tcW w:w="1610" w:type="pct"/>
            <w:vMerge w:val="restart"/>
            <w:hideMark/>
          </w:tcPr>
          <w:p w14:paraId="10369DC9"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8" w:type="pct"/>
            <w:vMerge w:val="restart"/>
            <w:hideMark/>
          </w:tcPr>
          <w:p w14:paraId="1A4FE563"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vMerge w:val="restart"/>
            <w:hideMark/>
          </w:tcPr>
          <w:p w14:paraId="061FD7BE"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602" w:type="pct"/>
            <w:tcBorders>
              <w:right w:val="single" w:sz="8" w:space="0" w:color="000000"/>
            </w:tcBorders>
            <w:hideMark/>
          </w:tcPr>
          <w:p w14:paraId="0EA44029"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683" w:type="pct"/>
            <w:tcBorders>
              <w:top w:val="single" w:sz="8" w:space="0" w:color="000000"/>
              <w:left w:val="single" w:sz="8" w:space="0" w:color="000000"/>
              <w:bottom w:val="single" w:sz="8" w:space="0" w:color="000000"/>
              <w:right w:val="single" w:sz="8" w:space="0" w:color="000000"/>
            </w:tcBorders>
            <w:vAlign w:val="center"/>
            <w:hideMark/>
          </w:tcPr>
          <w:p w14:paraId="4E3E17D8"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КОДЫ</w:t>
            </w:r>
          </w:p>
        </w:tc>
      </w:tr>
      <w:tr w:rsidR="00E94E8F" w:rsidRPr="00E94E8F" w14:paraId="47A2A39C" w14:textId="77777777" w:rsidTr="00643EE2">
        <w:tc>
          <w:tcPr>
            <w:tcW w:w="1610" w:type="pct"/>
            <w:vMerge/>
            <w:vAlign w:val="center"/>
            <w:hideMark/>
          </w:tcPr>
          <w:p w14:paraId="2287ED3B" w14:textId="77777777" w:rsidR="00E94E8F" w:rsidRPr="00E94E8F" w:rsidRDefault="00E94E8F" w:rsidP="00E94E8F">
            <w:pPr>
              <w:spacing w:before="0" w:after="0" w:line="240" w:lineRule="auto"/>
              <w:ind w:firstLine="0"/>
              <w:jc w:val="left"/>
              <w:rPr>
                <w:rFonts w:eastAsiaTheme="minorEastAsia"/>
                <w:sz w:val="20"/>
                <w:szCs w:val="20"/>
              </w:rPr>
            </w:pPr>
          </w:p>
        </w:tc>
        <w:tc>
          <w:tcPr>
            <w:tcW w:w="28" w:type="pct"/>
            <w:vMerge/>
            <w:vAlign w:val="center"/>
            <w:hideMark/>
          </w:tcPr>
          <w:p w14:paraId="53A4BC09" w14:textId="77777777" w:rsidR="00E94E8F" w:rsidRPr="00E94E8F" w:rsidRDefault="00E94E8F" w:rsidP="00E94E8F">
            <w:pPr>
              <w:spacing w:before="0" w:after="0" w:line="240" w:lineRule="auto"/>
              <w:ind w:firstLine="0"/>
              <w:jc w:val="left"/>
              <w:rPr>
                <w:rFonts w:eastAsiaTheme="minorEastAsia"/>
                <w:sz w:val="20"/>
                <w:szCs w:val="20"/>
              </w:rPr>
            </w:pPr>
          </w:p>
        </w:tc>
        <w:tc>
          <w:tcPr>
            <w:tcW w:w="2078" w:type="pct"/>
            <w:vMerge/>
            <w:vAlign w:val="center"/>
            <w:hideMark/>
          </w:tcPr>
          <w:p w14:paraId="71CE89AC" w14:textId="77777777" w:rsidR="00E94E8F" w:rsidRPr="00E94E8F" w:rsidRDefault="00E94E8F" w:rsidP="00E94E8F">
            <w:pPr>
              <w:spacing w:before="0" w:after="0" w:line="240" w:lineRule="auto"/>
              <w:ind w:firstLine="0"/>
              <w:jc w:val="left"/>
              <w:rPr>
                <w:rFonts w:eastAsiaTheme="minorEastAsia"/>
                <w:sz w:val="20"/>
                <w:szCs w:val="20"/>
              </w:rPr>
            </w:pPr>
          </w:p>
        </w:tc>
        <w:tc>
          <w:tcPr>
            <w:tcW w:w="602" w:type="pct"/>
            <w:tcBorders>
              <w:right w:val="single" w:sz="8" w:space="0" w:color="000000"/>
            </w:tcBorders>
            <w:hideMark/>
          </w:tcPr>
          <w:p w14:paraId="1B84749C" w14:textId="77777777" w:rsidR="00E94E8F" w:rsidRPr="00E94E8F" w:rsidRDefault="00E94E8F" w:rsidP="00E94E8F">
            <w:pPr>
              <w:spacing w:before="0" w:after="100" w:line="240" w:lineRule="auto"/>
              <w:ind w:firstLine="0"/>
              <w:jc w:val="right"/>
              <w:rPr>
                <w:rFonts w:eastAsiaTheme="minorEastAsia"/>
                <w:sz w:val="20"/>
                <w:szCs w:val="20"/>
              </w:rPr>
            </w:pPr>
            <w:r w:rsidRPr="00E94E8F">
              <w:rPr>
                <w:rFonts w:eastAsiaTheme="minorEastAsia"/>
                <w:sz w:val="20"/>
                <w:szCs w:val="20"/>
              </w:rPr>
              <w:t>Дата</w:t>
            </w:r>
          </w:p>
        </w:tc>
        <w:tc>
          <w:tcPr>
            <w:tcW w:w="683" w:type="pct"/>
            <w:tcBorders>
              <w:top w:val="single" w:sz="8" w:space="0" w:color="000000"/>
              <w:left w:val="single" w:sz="8" w:space="0" w:color="000000"/>
              <w:bottom w:val="single" w:sz="8" w:space="0" w:color="000000"/>
              <w:right w:val="single" w:sz="8" w:space="0" w:color="000000"/>
            </w:tcBorders>
            <w:hideMark/>
          </w:tcPr>
          <w:p w14:paraId="437A5884"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6DBE514D" w14:textId="77777777" w:rsidTr="00643EE2">
        <w:tc>
          <w:tcPr>
            <w:tcW w:w="1610" w:type="pct"/>
            <w:hideMark/>
          </w:tcPr>
          <w:p w14:paraId="456B617A"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Наименование Получателя гранта</w:t>
            </w:r>
          </w:p>
        </w:tc>
        <w:tc>
          <w:tcPr>
            <w:tcW w:w="28" w:type="pct"/>
            <w:hideMark/>
          </w:tcPr>
          <w:p w14:paraId="43875BF0"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tcBorders>
              <w:bottom w:val="single" w:sz="8" w:space="0" w:color="000000"/>
            </w:tcBorders>
            <w:hideMark/>
          </w:tcPr>
          <w:p w14:paraId="3ADEDF21"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602" w:type="pct"/>
            <w:tcBorders>
              <w:right w:val="single" w:sz="8" w:space="0" w:color="000000"/>
            </w:tcBorders>
            <w:hideMark/>
          </w:tcPr>
          <w:p w14:paraId="1322BFC5" w14:textId="77777777" w:rsidR="00E94E8F" w:rsidRPr="00E94E8F" w:rsidRDefault="00E94E8F" w:rsidP="00E94E8F">
            <w:pPr>
              <w:spacing w:before="0" w:after="100" w:line="240" w:lineRule="auto"/>
              <w:ind w:firstLine="0"/>
              <w:jc w:val="right"/>
              <w:rPr>
                <w:rFonts w:eastAsiaTheme="minorEastAsia"/>
                <w:sz w:val="20"/>
                <w:szCs w:val="20"/>
              </w:rPr>
            </w:pPr>
            <w:r w:rsidRPr="00E94E8F">
              <w:rPr>
                <w:rFonts w:eastAsiaTheme="minorEastAsia"/>
                <w:sz w:val="20"/>
                <w:szCs w:val="20"/>
              </w:rPr>
              <w:t>ИНН</w:t>
            </w:r>
          </w:p>
        </w:tc>
        <w:tc>
          <w:tcPr>
            <w:tcW w:w="683" w:type="pct"/>
            <w:tcBorders>
              <w:top w:val="single" w:sz="8" w:space="0" w:color="000000"/>
              <w:left w:val="single" w:sz="8" w:space="0" w:color="000000"/>
              <w:bottom w:val="single" w:sz="8" w:space="0" w:color="000000"/>
              <w:right w:val="single" w:sz="8" w:space="0" w:color="000000"/>
            </w:tcBorders>
            <w:hideMark/>
          </w:tcPr>
          <w:p w14:paraId="3723A6AF"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4ED621C2" w14:textId="77777777" w:rsidTr="00643EE2">
        <w:tc>
          <w:tcPr>
            <w:tcW w:w="1610" w:type="pct"/>
            <w:hideMark/>
          </w:tcPr>
          <w:p w14:paraId="3941ECFC"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Наименование Грантодателя</w:t>
            </w:r>
          </w:p>
        </w:tc>
        <w:tc>
          <w:tcPr>
            <w:tcW w:w="28" w:type="pct"/>
            <w:hideMark/>
          </w:tcPr>
          <w:p w14:paraId="312D5CAF"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tcBorders>
              <w:top w:val="single" w:sz="8" w:space="0" w:color="000000"/>
              <w:left w:val="nil"/>
              <w:bottom w:val="single" w:sz="8" w:space="0" w:color="000000"/>
              <w:right w:val="nil"/>
            </w:tcBorders>
            <w:hideMark/>
          </w:tcPr>
          <w:p w14:paraId="344976F3"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602" w:type="pct"/>
            <w:tcBorders>
              <w:right w:val="single" w:sz="8" w:space="0" w:color="000000"/>
            </w:tcBorders>
            <w:hideMark/>
          </w:tcPr>
          <w:p w14:paraId="016505CC" w14:textId="77777777" w:rsidR="00E94E8F" w:rsidRPr="00E94E8F" w:rsidRDefault="00E94E8F" w:rsidP="00E94E8F">
            <w:pPr>
              <w:spacing w:before="0" w:after="100" w:line="240" w:lineRule="auto"/>
              <w:ind w:firstLine="0"/>
              <w:jc w:val="right"/>
              <w:rPr>
                <w:rFonts w:eastAsiaTheme="minorEastAsia"/>
                <w:sz w:val="20"/>
                <w:szCs w:val="20"/>
              </w:rPr>
            </w:pPr>
            <w:r w:rsidRPr="00E94E8F">
              <w:rPr>
                <w:rFonts w:eastAsiaTheme="minorEastAsia"/>
                <w:sz w:val="20"/>
                <w:szCs w:val="20"/>
              </w:rPr>
              <w:t>по Сводному реестру</w:t>
            </w:r>
          </w:p>
        </w:tc>
        <w:tc>
          <w:tcPr>
            <w:tcW w:w="683" w:type="pct"/>
            <w:tcBorders>
              <w:top w:val="single" w:sz="8" w:space="0" w:color="000000"/>
              <w:left w:val="single" w:sz="8" w:space="0" w:color="000000"/>
              <w:bottom w:val="single" w:sz="8" w:space="0" w:color="000000"/>
              <w:right w:val="single" w:sz="8" w:space="0" w:color="000000"/>
            </w:tcBorders>
            <w:hideMark/>
          </w:tcPr>
          <w:p w14:paraId="1B9C1B75"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0EB7ABE9" w14:textId="77777777" w:rsidTr="00643EE2">
        <w:tc>
          <w:tcPr>
            <w:tcW w:w="1610" w:type="pct"/>
            <w:hideMark/>
          </w:tcPr>
          <w:p w14:paraId="07D9F50C"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xml:space="preserve">Наименование федерального проекта </w:t>
            </w:r>
          </w:p>
        </w:tc>
        <w:tc>
          <w:tcPr>
            <w:tcW w:w="28" w:type="pct"/>
            <w:hideMark/>
          </w:tcPr>
          <w:p w14:paraId="4F9A75D2"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tcBorders>
              <w:top w:val="single" w:sz="8" w:space="0" w:color="000000"/>
              <w:left w:val="nil"/>
              <w:bottom w:val="single" w:sz="8" w:space="0" w:color="000000"/>
              <w:right w:val="nil"/>
            </w:tcBorders>
            <w:hideMark/>
          </w:tcPr>
          <w:p w14:paraId="73A6D66C"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602" w:type="pct"/>
            <w:tcBorders>
              <w:right w:val="single" w:sz="8" w:space="0" w:color="000000"/>
            </w:tcBorders>
            <w:hideMark/>
          </w:tcPr>
          <w:p w14:paraId="627CE4F8" w14:textId="77777777" w:rsidR="00E94E8F" w:rsidRPr="00E94E8F" w:rsidRDefault="00E94E8F" w:rsidP="00E94E8F">
            <w:pPr>
              <w:spacing w:before="0" w:after="100" w:line="240" w:lineRule="auto"/>
              <w:ind w:firstLine="0"/>
              <w:jc w:val="right"/>
              <w:rPr>
                <w:rFonts w:eastAsiaTheme="minorEastAsia"/>
                <w:sz w:val="20"/>
                <w:szCs w:val="20"/>
              </w:rPr>
            </w:pPr>
            <w:r w:rsidRPr="00E94E8F">
              <w:rPr>
                <w:rFonts w:eastAsiaTheme="minorEastAsia"/>
                <w:sz w:val="20"/>
                <w:szCs w:val="20"/>
              </w:rPr>
              <w:t xml:space="preserve">по БК </w:t>
            </w:r>
          </w:p>
        </w:tc>
        <w:tc>
          <w:tcPr>
            <w:tcW w:w="683" w:type="pct"/>
            <w:tcBorders>
              <w:top w:val="single" w:sz="8" w:space="0" w:color="000000"/>
              <w:left w:val="single" w:sz="8" w:space="0" w:color="000000"/>
              <w:bottom w:val="single" w:sz="8" w:space="0" w:color="000000"/>
              <w:right w:val="single" w:sz="8" w:space="0" w:color="000000"/>
            </w:tcBorders>
            <w:hideMark/>
          </w:tcPr>
          <w:p w14:paraId="6C68E21F"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48CD085E" w14:textId="77777777" w:rsidTr="00643EE2">
        <w:tc>
          <w:tcPr>
            <w:tcW w:w="1610" w:type="pct"/>
            <w:hideMark/>
          </w:tcPr>
          <w:p w14:paraId="374ACBCF"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8" w:type="pct"/>
            <w:hideMark/>
          </w:tcPr>
          <w:p w14:paraId="4B798696"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tcBorders>
              <w:top w:val="single" w:sz="8" w:space="0" w:color="000000"/>
            </w:tcBorders>
            <w:hideMark/>
          </w:tcPr>
          <w:p w14:paraId="102CFFC9"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602" w:type="pct"/>
            <w:tcBorders>
              <w:right w:val="single" w:sz="8" w:space="0" w:color="000000"/>
            </w:tcBorders>
            <w:hideMark/>
          </w:tcPr>
          <w:p w14:paraId="295D8CF3" w14:textId="77777777" w:rsidR="00E94E8F" w:rsidRPr="00E94E8F" w:rsidRDefault="00E94E8F" w:rsidP="00E94E8F">
            <w:pPr>
              <w:spacing w:before="0" w:after="100" w:line="240" w:lineRule="auto"/>
              <w:ind w:firstLine="0"/>
              <w:jc w:val="right"/>
              <w:rPr>
                <w:rFonts w:eastAsiaTheme="minorEastAsia"/>
                <w:sz w:val="20"/>
                <w:szCs w:val="20"/>
              </w:rPr>
            </w:pPr>
            <w:r w:rsidRPr="00E94E8F">
              <w:rPr>
                <w:rFonts w:eastAsiaTheme="minorEastAsia"/>
                <w:sz w:val="20"/>
                <w:szCs w:val="20"/>
              </w:rPr>
              <w:t xml:space="preserve">Номер соглашения </w:t>
            </w:r>
          </w:p>
        </w:tc>
        <w:tc>
          <w:tcPr>
            <w:tcW w:w="683" w:type="pct"/>
            <w:tcBorders>
              <w:top w:val="single" w:sz="8" w:space="0" w:color="000000"/>
              <w:left w:val="single" w:sz="8" w:space="0" w:color="000000"/>
              <w:bottom w:val="single" w:sz="8" w:space="0" w:color="000000"/>
              <w:right w:val="single" w:sz="8" w:space="0" w:color="000000"/>
            </w:tcBorders>
            <w:hideMark/>
          </w:tcPr>
          <w:p w14:paraId="04F51255"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3EFA11C7" w14:textId="77777777" w:rsidTr="00643EE2">
        <w:tc>
          <w:tcPr>
            <w:tcW w:w="1610" w:type="pct"/>
            <w:hideMark/>
          </w:tcPr>
          <w:p w14:paraId="7CC6CE8B"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8" w:type="pct"/>
            <w:hideMark/>
          </w:tcPr>
          <w:p w14:paraId="71EEA6E0"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hideMark/>
          </w:tcPr>
          <w:p w14:paraId="6B84CD4B"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602" w:type="pct"/>
            <w:tcBorders>
              <w:right w:val="single" w:sz="8" w:space="0" w:color="000000"/>
            </w:tcBorders>
            <w:hideMark/>
          </w:tcPr>
          <w:p w14:paraId="60C4A211" w14:textId="77777777" w:rsidR="00E94E8F" w:rsidRPr="00E94E8F" w:rsidRDefault="00E94E8F" w:rsidP="00E94E8F">
            <w:pPr>
              <w:spacing w:before="0" w:after="100" w:line="240" w:lineRule="auto"/>
              <w:ind w:firstLine="0"/>
              <w:jc w:val="right"/>
              <w:rPr>
                <w:rFonts w:eastAsiaTheme="minorEastAsia"/>
                <w:sz w:val="20"/>
                <w:szCs w:val="20"/>
              </w:rPr>
            </w:pPr>
            <w:r w:rsidRPr="00E94E8F">
              <w:rPr>
                <w:rFonts w:eastAsiaTheme="minorEastAsia"/>
                <w:sz w:val="20"/>
                <w:szCs w:val="20"/>
              </w:rPr>
              <w:t xml:space="preserve">Дата соглашения </w:t>
            </w:r>
          </w:p>
        </w:tc>
        <w:tc>
          <w:tcPr>
            <w:tcW w:w="683" w:type="pct"/>
            <w:tcBorders>
              <w:top w:val="single" w:sz="8" w:space="0" w:color="000000"/>
              <w:left w:val="single" w:sz="8" w:space="0" w:color="000000"/>
              <w:bottom w:val="single" w:sz="8" w:space="0" w:color="000000"/>
              <w:right w:val="single" w:sz="8" w:space="0" w:color="000000"/>
            </w:tcBorders>
            <w:hideMark/>
          </w:tcPr>
          <w:p w14:paraId="728A4EB3"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17D5947A" w14:textId="77777777" w:rsidTr="00643EE2">
        <w:tc>
          <w:tcPr>
            <w:tcW w:w="1610" w:type="pct"/>
            <w:vMerge w:val="restart"/>
            <w:hideMark/>
          </w:tcPr>
          <w:p w14:paraId="1A88D6BD" w14:textId="77777777" w:rsidR="00E94E8F" w:rsidRPr="00E94E8F" w:rsidRDefault="00E94E8F" w:rsidP="00E94E8F">
            <w:pPr>
              <w:spacing w:before="0" w:after="100" w:line="240" w:lineRule="auto"/>
              <w:ind w:firstLine="0"/>
              <w:rPr>
                <w:rFonts w:eastAsiaTheme="minorEastAsia"/>
                <w:sz w:val="20"/>
                <w:szCs w:val="20"/>
              </w:rPr>
            </w:pPr>
            <w:r w:rsidRPr="00E94E8F">
              <w:rPr>
                <w:rFonts w:eastAsiaTheme="minorEastAsia"/>
                <w:sz w:val="20"/>
                <w:szCs w:val="20"/>
              </w:rPr>
              <w:t>Вид документа</w:t>
            </w:r>
          </w:p>
        </w:tc>
        <w:tc>
          <w:tcPr>
            <w:tcW w:w="28" w:type="pct"/>
            <w:hideMark/>
          </w:tcPr>
          <w:p w14:paraId="0EA2C32A"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tcBorders>
              <w:bottom w:val="single" w:sz="8" w:space="0" w:color="000000"/>
            </w:tcBorders>
            <w:hideMark/>
          </w:tcPr>
          <w:p w14:paraId="1525E612"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602" w:type="pct"/>
            <w:vMerge w:val="restart"/>
            <w:tcBorders>
              <w:right w:val="single" w:sz="8" w:space="0" w:color="000000"/>
            </w:tcBorders>
            <w:hideMark/>
          </w:tcPr>
          <w:p w14:paraId="69F802C6"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683" w:type="pct"/>
            <w:vMerge w:val="restart"/>
            <w:tcBorders>
              <w:top w:val="single" w:sz="8" w:space="0" w:color="000000"/>
              <w:left w:val="single" w:sz="8" w:space="0" w:color="000000"/>
              <w:bottom w:val="single" w:sz="8" w:space="0" w:color="000000"/>
              <w:right w:val="single" w:sz="8" w:space="0" w:color="000000"/>
            </w:tcBorders>
            <w:hideMark/>
          </w:tcPr>
          <w:p w14:paraId="6A8F55A5"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59BF711C" w14:textId="77777777" w:rsidTr="00643EE2">
        <w:tc>
          <w:tcPr>
            <w:tcW w:w="1610" w:type="pct"/>
            <w:vMerge/>
            <w:vAlign w:val="center"/>
            <w:hideMark/>
          </w:tcPr>
          <w:p w14:paraId="77ADD79F" w14:textId="77777777" w:rsidR="00E94E8F" w:rsidRPr="00E94E8F" w:rsidRDefault="00E94E8F" w:rsidP="00E94E8F">
            <w:pPr>
              <w:spacing w:before="0" w:after="0" w:line="240" w:lineRule="auto"/>
              <w:ind w:firstLine="0"/>
              <w:jc w:val="left"/>
              <w:rPr>
                <w:rFonts w:eastAsiaTheme="minorEastAsia"/>
                <w:sz w:val="20"/>
                <w:szCs w:val="20"/>
              </w:rPr>
            </w:pPr>
          </w:p>
        </w:tc>
        <w:tc>
          <w:tcPr>
            <w:tcW w:w="28" w:type="pct"/>
            <w:hideMark/>
          </w:tcPr>
          <w:p w14:paraId="6335DDA7"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tcBorders>
              <w:top w:val="single" w:sz="8" w:space="0" w:color="000000"/>
            </w:tcBorders>
            <w:hideMark/>
          </w:tcPr>
          <w:p w14:paraId="24854947"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(первичный - "0", уточненный - "1", "2", "3", "...")</w:t>
            </w:r>
          </w:p>
        </w:tc>
        <w:tc>
          <w:tcPr>
            <w:tcW w:w="602" w:type="pct"/>
            <w:vMerge/>
            <w:tcBorders>
              <w:right w:val="single" w:sz="8" w:space="0" w:color="000000"/>
            </w:tcBorders>
            <w:vAlign w:val="center"/>
            <w:hideMark/>
          </w:tcPr>
          <w:p w14:paraId="2858FB11" w14:textId="77777777" w:rsidR="00E94E8F" w:rsidRPr="00E94E8F" w:rsidRDefault="00E94E8F" w:rsidP="00E94E8F">
            <w:pPr>
              <w:spacing w:before="0" w:after="0" w:line="240" w:lineRule="auto"/>
              <w:ind w:firstLine="0"/>
              <w:jc w:val="left"/>
              <w:rPr>
                <w:rFonts w:eastAsiaTheme="minorEastAsia"/>
                <w:sz w:val="20"/>
                <w:szCs w:val="20"/>
              </w:rPr>
            </w:pPr>
          </w:p>
        </w:tc>
        <w:tc>
          <w:tcPr>
            <w:tcW w:w="683" w:type="pct"/>
            <w:vMerge/>
            <w:tcBorders>
              <w:top w:val="single" w:sz="8" w:space="0" w:color="000000"/>
              <w:left w:val="single" w:sz="8" w:space="0" w:color="000000"/>
              <w:bottom w:val="single" w:sz="8" w:space="0" w:color="000000"/>
              <w:right w:val="single" w:sz="8" w:space="0" w:color="000000"/>
            </w:tcBorders>
            <w:vAlign w:val="center"/>
            <w:hideMark/>
          </w:tcPr>
          <w:p w14:paraId="78A47F95" w14:textId="77777777" w:rsidR="00E94E8F" w:rsidRPr="00E94E8F" w:rsidRDefault="00E94E8F" w:rsidP="00E94E8F">
            <w:pPr>
              <w:spacing w:before="0" w:after="0" w:line="240" w:lineRule="auto"/>
              <w:ind w:firstLine="0"/>
              <w:jc w:val="left"/>
              <w:rPr>
                <w:rFonts w:eastAsiaTheme="minorEastAsia"/>
                <w:sz w:val="20"/>
                <w:szCs w:val="20"/>
              </w:rPr>
            </w:pPr>
          </w:p>
        </w:tc>
      </w:tr>
    </w:tbl>
    <w:p w14:paraId="20633449" w14:textId="77777777" w:rsidR="00E94E8F" w:rsidRPr="00E94E8F" w:rsidRDefault="00E94E8F" w:rsidP="00E94E8F">
      <w:pPr>
        <w:spacing w:before="0" w:after="0" w:line="240" w:lineRule="auto"/>
        <w:ind w:firstLine="0"/>
        <w:rPr>
          <w:rFonts w:eastAsiaTheme="minorEastAsia"/>
          <w:sz w:val="20"/>
          <w:szCs w:val="20"/>
        </w:rPr>
      </w:pPr>
      <w:r w:rsidRPr="00E94E8F">
        <w:rPr>
          <w:rFonts w:eastAsiaTheme="minorEastAsia"/>
          <w:sz w:val="20"/>
          <w:szCs w:val="20"/>
        </w:rPr>
        <w:t> </w:t>
      </w:r>
    </w:p>
    <w:tbl>
      <w:tblPr>
        <w:tblW w:w="5000" w:type="pct"/>
        <w:tblCellMar>
          <w:left w:w="0" w:type="dxa"/>
          <w:right w:w="0" w:type="dxa"/>
        </w:tblCellMar>
        <w:tblLook w:val="04A0" w:firstRow="1" w:lastRow="0" w:firstColumn="1" w:lastColumn="0" w:noHBand="0" w:noVBand="1"/>
      </w:tblPr>
      <w:tblGrid>
        <w:gridCol w:w="507"/>
        <w:gridCol w:w="7688"/>
        <w:gridCol w:w="78"/>
        <w:gridCol w:w="1581"/>
        <w:gridCol w:w="1302"/>
        <w:gridCol w:w="78"/>
        <w:gridCol w:w="772"/>
        <w:gridCol w:w="1932"/>
      </w:tblGrid>
      <w:tr w:rsidR="00E94E8F" w:rsidRPr="00E94E8F" w14:paraId="3DE321C3" w14:textId="77777777" w:rsidTr="00643EE2">
        <w:trPr>
          <w:trHeight w:val="376"/>
        </w:trPr>
        <w:tc>
          <w:tcPr>
            <w:tcW w:w="182" w:type="pct"/>
            <w:vMerge w:val="restart"/>
            <w:tcBorders>
              <w:top w:val="single" w:sz="8" w:space="0" w:color="000000"/>
              <w:left w:val="single" w:sz="8" w:space="0" w:color="000000"/>
              <w:bottom w:val="nil"/>
              <w:right w:val="single" w:sz="8" w:space="0" w:color="000000"/>
            </w:tcBorders>
            <w:vAlign w:val="center"/>
          </w:tcPr>
          <w:p w14:paraId="18D9AAB1"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w:t>
            </w:r>
          </w:p>
        </w:tc>
        <w:tc>
          <w:tcPr>
            <w:tcW w:w="3353" w:type="pct"/>
            <w:gridSpan w:val="3"/>
            <w:vMerge w:val="restart"/>
            <w:tcBorders>
              <w:top w:val="single" w:sz="8" w:space="0" w:color="000000"/>
              <w:left w:val="single" w:sz="8" w:space="0" w:color="000000"/>
              <w:bottom w:val="single" w:sz="8" w:space="0" w:color="000000"/>
              <w:right w:val="single" w:sz="8" w:space="0" w:color="000000"/>
            </w:tcBorders>
            <w:vAlign w:val="center"/>
            <w:hideMark/>
          </w:tcPr>
          <w:p w14:paraId="7175F76E"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Показатель (наименование ККТ)</w:t>
            </w:r>
          </w:p>
        </w:tc>
        <w:tc>
          <w:tcPr>
            <w:tcW w:w="772" w:type="pct"/>
            <w:gridSpan w:val="3"/>
            <w:vMerge w:val="restart"/>
            <w:tcBorders>
              <w:top w:val="single" w:sz="8" w:space="0" w:color="000000"/>
              <w:left w:val="single" w:sz="8" w:space="0" w:color="000000"/>
              <w:bottom w:val="single" w:sz="8" w:space="0" w:color="000000"/>
              <w:right w:val="single" w:sz="8" w:space="0" w:color="000000"/>
            </w:tcBorders>
            <w:vAlign w:val="center"/>
          </w:tcPr>
          <w:p w14:paraId="55A21A77"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Код ККТ в ИС РЕИД</w:t>
            </w:r>
          </w:p>
        </w:tc>
        <w:tc>
          <w:tcPr>
            <w:tcW w:w="693" w:type="pct"/>
            <w:vMerge w:val="restart"/>
            <w:tcBorders>
              <w:top w:val="single" w:sz="8" w:space="0" w:color="000000"/>
              <w:left w:val="single" w:sz="8" w:space="0" w:color="000000"/>
              <w:right w:val="single" w:sz="8" w:space="0" w:color="000000"/>
            </w:tcBorders>
          </w:tcPr>
          <w:p w14:paraId="46DE2976" w14:textId="77777777" w:rsidR="00E94E8F" w:rsidRPr="00E94E8F" w:rsidRDefault="00E94E8F" w:rsidP="00E94E8F">
            <w:pPr>
              <w:spacing w:before="0" w:after="0" w:line="240" w:lineRule="auto"/>
              <w:ind w:firstLine="0"/>
              <w:jc w:val="center"/>
              <w:rPr>
                <w:rFonts w:eastAsiaTheme="minorEastAsia"/>
                <w:sz w:val="20"/>
                <w:szCs w:val="20"/>
                <w:u w:color="000000"/>
              </w:rPr>
            </w:pPr>
            <w:r w:rsidRPr="00E94E8F">
              <w:rPr>
                <w:rFonts w:eastAsiaTheme="minorEastAsia"/>
                <w:sz w:val="20"/>
                <w:szCs w:val="20"/>
                <w:u w:color="000000"/>
              </w:rPr>
              <w:t>Плановый срок</w:t>
            </w:r>
          </w:p>
          <w:p w14:paraId="53E972BA"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ДД.ММ.ГГ</w:t>
            </w:r>
          </w:p>
        </w:tc>
      </w:tr>
      <w:tr w:rsidR="00E94E8F" w:rsidRPr="00E94E8F" w14:paraId="78391944" w14:textId="77777777" w:rsidTr="00643EE2">
        <w:trPr>
          <w:trHeight w:val="276"/>
        </w:trPr>
        <w:tc>
          <w:tcPr>
            <w:tcW w:w="182" w:type="pct"/>
            <w:vMerge/>
            <w:tcBorders>
              <w:left w:val="single" w:sz="8" w:space="0" w:color="000000"/>
              <w:bottom w:val="single" w:sz="8" w:space="0" w:color="000000"/>
              <w:right w:val="single" w:sz="8" w:space="0" w:color="000000"/>
            </w:tcBorders>
            <w:vAlign w:val="center"/>
          </w:tcPr>
          <w:p w14:paraId="4D9307A9" w14:textId="77777777" w:rsidR="00E94E8F" w:rsidRPr="00E94E8F" w:rsidRDefault="00E94E8F" w:rsidP="00E94E8F">
            <w:pPr>
              <w:spacing w:before="0" w:after="0" w:line="240" w:lineRule="auto"/>
              <w:ind w:firstLine="0"/>
              <w:jc w:val="center"/>
              <w:rPr>
                <w:rFonts w:eastAsiaTheme="minorEastAsia"/>
                <w:sz w:val="20"/>
                <w:szCs w:val="20"/>
              </w:rPr>
            </w:pPr>
          </w:p>
        </w:tc>
        <w:tc>
          <w:tcPr>
            <w:tcW w:w="3353" w:type="pct"/>
            <w:gridSpan w:val="3"/>
            <w:vMerge/>
            <w:tcBorders>
              <w:top w:val="single" w:sz="8" w:space="0" w:color="000000"/>
              <w:left w:val="single" w:sz="8" w:space="0" w:color="000000"/>
              <w:bottom w:val="single" w:sz="8" w:space="0" w:color="000000"/>
              <w:right w:val="single" w:sz="8" w:space="0" w:color="000000"/>
            </w:tcBorders>
            <w:vAlign w:val="center"/>
            <w:hideMark/>
          </w:tcPr>
          <w:p w14:paraId="1C99C5B9" w14:textId="77777777" w:rsidR="00E94E8F" w:rsidRPr="00E94E8F" w:rsidRDefault="00E94E8F" w:rsidP="00E94E8F">
            <w:pPr>
              <w:spacing w:before="0" w:after="0" w:line="240" w:lineRule="auto"/>
              <w:ind w:firstLine="0"/>
              <w:jc w:val="center"/>
              <w:rPr>
                <w:rFonts w:eastAsiaTheme="minorEastAsia"/>
                <w:sz w:val="20"/>
                <w:szCs w:val="20"/>
              </w:rPr>
            </w:pPr>
          </w:p>
        </w:tc>
        <w:tc>
          <w:tcPr>
            <w:tcW w:w="772" w:type="pct"/>
            <w:gridSpan w:val="3"/>
            <w:vMerge/>
            <w:tcBorders>
              <w:top w:val="single" w:sz="8" w:space="0" w:color="000000"/>
              <w:left w:val="single" w:sz="8" w:space="0" w:color="000000"/>
              <w:bottom w:val="single" w:sz="8" w:space="0" w:color="000000"/>
              <w:right w:val="single" w:sz="8" w:space="0" w:color="000000"/>
            </w:tcBorders>
            <w:vAlign w:val="center"/>
          </w:tcPr>
          <w:p w14:paraId="52431030" w14:textId="77777777" w:rsidR="00E94E8F" w:rsidRPr="00E94E8F" w:rsidRDefault="00E94E8F" w:rsidP="00E94E8F">
            <w:pPr>
              <w:spacing w:before="0" w:after="0" w:line="240" w:lineRule="auto"/>
              <w:ind w:firstLine="0"/>
              <w:jc w:val="center"/>
              <w:rPr>
                <w:rFonts w:eastAsiaTheme="minorEastAsia"/>
                <w:sz w:val="20"/>
                <w:szCs w:val="20"/>
              </w:rPr>
            </w:pPr>
          </w:p>
        </w:tc>
        <w:tc>
          <w:tcPr>
            <w:tcW w:w="693" w:type="pct"/>
            <w:vMerge/>
            <w:tcBorders>
              <w:left w:val="single" w:sz="8" w:space="0" w:color="000000"/>
              <w:bottom w:val="single" w:sz="8" w:space="0" w:color="000000"/>
              <w:right w:val="single" w:sz="8" w:space="0" w:color="000000"/>
            </w:tcBorders>
          </w:tcPr>
          <w:p w14:paraId="71D0F44D" w14:textId="77777777" w:rsidR="00E94E8F" w:rsidRPr="00E94E8F" w:rsidRDefault="00E94E8F" w:rsidP="00E94E8F">
            <w:pPr>
              <w:spacing w:before="0" w:after="0" w:line="240" w:lineRule="auto"/>
              <w:ind w:firstLine="0"/>
              <w:jc w:val="center"/>
              <w:rPr>
                <w:rFonts w:eastAsiaTheme="minorEastAsia"/>
                <w:sz w:val="20"/>
                <w:szCs w:val="20"/>
              </w:rPr>
            </w:pPr>
          </w:p>
        </w:tc>
      </w:tr>
      <w:tr w:rsidR="00E94E8F" w:rsidRPr="00E94E8F" w14:paraId="13A4260C" w14:textId="77777777" w:rsidTr="00643EE2">
        <w:trPr>
          <w:trHeight w:val="305"/>
        </w:trPr>
        <w:tc>
          <w:tcPr>
            <w:tcW w:w="182" w:type="pct"/>
            <w:tcBorders>
              <w:top w:val="single" w:sz="8" w:space="0" w:color="000000"/>
              <w:left w:val="single" w:sz="8" w:space="0" w:color="000000"/>
              <w:bottom w:val="single" w:sz="8" w:space="0" w:color="000000"/>
              <w:right w:val="single" w:sz="8" w:space="0" w:color="000000"/>
            </w:tcBorders>
            <w:vAlign w:val="center"/>
          </w:tcPr>
          <w:p w14:paraId="418B4A1A"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1</w:t>
            </w:r>
          </w:p>
        </w:tc>
        <w:tc>
          <w:tcPr>
            <w:tcW w:w="3353" w:type="pct"/>
            <w:gridSpan w:val="3"/>
            <w:tcBorders>
              <w:top w:val="single" w:sz="8" w:space="0" w:color="000000"/>
              <w:left w:val="single" w:sz="8" w:space="0" w:color="000000"/>
              <w:bottom w:val="single" w:sz="8" w:space="0" w:color="000000"/>
              <w:right w:val="single" w:sz="8" w:space="0" w:color="000000"/>
            </w:tcBorders>
            <w:vAlign w:val="center"/>
            <w:hideMark/>
          </w:tcPr>
          <w:p w14:paraId="17A69FCA"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2</w:t>
            </w:r>
          </w:p>
        </w:tc>
        <w:tc>
          <w:tcPr>
            <w:tcW w:w="772" w:type="pct"/>
            <w:gridSpan w:val="3"/>
            <w:tcBorders>
              <w:top w:val="single" w:sz="8" w:space="0" w:color="000000"/>
              <w:left w:val="single" w:sz="8" w:space="0" w:color="000000"/>
              <w:bottom w:val="single" w:sz="8" w:space="0" w:color="000000"/>
              <w:right w:val="single" w:sz="8" w:space="0" w:color="000000"/>
            </w:tcBorders>
            <w:vAlign w:val="center"/>
            <w:hideMark/>
          </w:tcPr>
          <w:p w14:paraId="6E4CC1C6"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3</w:t>
            </w:r>
          </w:p>
        </w:tc>
        <w:tc>
          <w:tcPr>
            <w:tcW w:w="693" w:type="pct"/>
            <w:tcBorders>
              <w:top w:val="single" w:sz="8" w:space="0" w:color="000000"/>
              <w:left w:val="single" w:sz="8" w:space="0" w:color="000000"/>
              <w:bottom w:val="single" w:sz="8" w:space="0" w:color="000000"/>
              <w:right w:val="single" w:sz="8" w:space="0" w:color="000000"/>
            </w:tcBorders>
          </w:tcPr>
          <w:p w14:paraId="11B2CE61"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4</w:t>
            </w:r>
          </w:p>
        </w:tc>
      </w:tr>
      <w:tr w:rsidR="00E94E8F" w:rsidRPr="00E94E8F" w14:paraId="30711A49" w14:textId="77777777" w:rsidTr="00643EE2">
        <w:trPr>
          <w:trHeight w:val="635"/>
        </w:trPr>
        <w:tc>
          <w:tcPr>
            <w:tcW w:w="182" w:type="pct"/>
            <w:tcBorders>
              <w:top w:val="single" w:sz="8" w:space="0" w:color="000000"/>
              <w:left w:val="single" w:sz="8" w:space="0" w:color="000000"/>
              <w:bottom w:val="single" w:sz="8" w:space="0" w:color="000000"/>
              <w:right w:val="single" w:sz="8" w:space="0" w:color="000000"/>
            </w:tcBorders>
            <w:vAlign w:val="center"/>
          </w:tcPr>
          <w:p w14:paraId="1B5466CA"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1</w:t>
            </w:r>
          </w:p>
        </w:tc>
        <w:tc>
          <w:tcPr>
            <w:tcW w:w="3353" w:type="pct"/>
            <w:gridSpan w:val="3"/>
            <w:tcBorders>
              <w:top w:val="single" w:sz="8" w:space="0" w:color="000000"/>
              <w:left w:val="single" w:sz="8" w:space="0" w:color="000000"/>
              <w:bottom w:val="single" w:sz="8" w:space="0" w:color="000000"/>
              <w:right w:val="single" w:sz="8" w:space="0" w:color="000000"/>
            </w:tcBorders>
            <w:vAlign w:val="center"/>
          </w:tcPr>
          <w:p w14:paraId="0FF8115A" w14:textId="77777777" w:rsidR="00E94E8F" w:rsidRPr="00E94E8F" w:rsidRDefault="00E94E8F" w:rsidP="00E94E8F">
            <w:pPr>
              <w:spacing w:before="0" w:after="100" w:line="240" w:lineRule="auto"/>
              <w:ind w:firstLine="0"/>
              <w:jc w:val="left"/>
              <w:rPr>
                <w:rFonts w:eastAsiaTheme="minorEastAsia"/>
                <w:sz w:val="20"/>
                <w:szCs w:val="20"/>
              </w:rPr>
            </w:pPr>
          </w:p>
        </w:tc>
        <w:tc>
          <w:tcPr>
            <w:tcW w:w="772" w:type="pct"/>
            <w:gridSpan w:val="3"/>
            <w:tcBorders>
              <w:top w:val="single" w:sz="8" w:space="0" w:color="000000"/>
              <w:left w:val="single" w:sz="8" w:space="0" w:color="000000"/>
              <w:bottom w:val="single" w:sz="8" w:space="0" w:color="000000"/>
              <w:right w:val="single" w:sz="8" w:space="0" w:color="000000"/>
            </w:tcBorders>
            <w:vAlign w:val="center"/>
          </w:tcPr>
          <w:p w14:paraId="3ABE657D" w14:textId="77777777" w:rsidR="00E94E8F" w:rsidRPr="00E94E8F" w:rsidRDefault="00E94E8F" w:rsidP="00E94E8F">
            <w:pPr>
              <w:spacing w:before="0" w:after="100" w:line="240" w:lineRule="auto"/>
              <w:ind w:firstLine="0"/>
              <w:jc w:val="center"/>
              <w:rPr>
                <w:rFonts w:eastAsiaTheme="minorEastAsia"/>
                <w:color w:val="FF0000"/>
                <w:sz w:val="20"/>
                <w:szCs w:val="20"/>
              </w:rPr>
            </w:pPr>
          </w:p>
        </w:tc>
        <w:tc>
          <w:tcPr>
            <w:tcW w:w="693" w:type="pct"/>
            <w:tcBorders>
              <w:top w:val="single" w:sz="8" w:space="0" w:color="000000"/>
              <w:left w:val="single" w:sz="8" w:space="0" w:color="000000"/>
              <w:bottom w:val="single" w:sz="8" w:space="0" w:color="000000"/>
              <w:right w:val="single" w:sz="8" w:space="0" w:color="000000"/>
            </w:tcBorders>
          </w:tcPr>
          <w:p w14:paraId="3548444D" w14:textId="77777777" w:rsidR="00E94E8F" w:rsidRPr="00E94E8F" w:rsidRDefault="00E94E8F" w:rsidP="00E94E8F">
            <w:pPr>
              <w:spacing w:before="0" w:after="100" w:line="240" w:lineRule="auto"/>
              <w:ind w:firstLine="0"/>
              <w:jc w:val="center"/>
              <w:rPr>
                <w:rFonts w:eastAsiaTheme="minorEastAsia"/>
                <w:color w:val="FF0000"/>
                <w:sz w:val="20"/>
                <w:szCs w:val="20"/>
                <w:lang w:val="en-US"/>
              </w:rPr>
            </w:pPr>
          </w:p>
        </w:tc>
      </w:tr>
      <w:tr w:rsidR="00E94E8F" w:rsidRPr="00E94E8F" w14:paraId="74A73468" w14:textId="77777777" w:rsidTr="00643EE2">
        <w:trPr>
          <w:trHeight w:val="673"/>
        </w:trPr>
        <w:tc>
          <w:tcPr>
            <w:tcW w:w="182" w:type="pct"/>
            <w:tcBorders>
              <w:top w:val="single" w:sz="8" w:space="0" w:color="000000"/>
              <w:left w:val="single" w:sz="8" w:space="0" w:color="000000"/>
              <w:bottom w:val="single" w:sz="8" w:space="0" w:color="000000"/>
              <w:right w:val="single" w:sz="8" w:space="0" w:color="000000"/>
            </w:tcBorders>
            <w:vAlign w:val="center"/>
          </w:tcPr>
          <w:p w14:paraId="7E0A33F7"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2</w:t>
            </w:r>
          </w:p>
        </w:tc>
        <w:tc>
          <w:tcPr>
            <w:tcW w:w="3353" w:type="pct"/>
            <w:gridSpan w:val="3"/>
            <w:tcBorders>
              <w:top w:val="single" w:sz="8" w:space="0" w:color="000000"/>
              <w:left w:val="single" w:sz="8" w:space="0" w:color="000000"/>
              <w:bottom w:val="single" w:sz="8" w:space="0" w:color="000000"/>
              <w:right w:val="single" w:sz="8" w:space="0" w:color="000000"/>
            </w:tcBorders>
            <w:vAlign w:val="center"/>
          </w:tcPr>
          <w:p w14:paraId="68787593" w14:textId="77777777" w:rsidR="00E94E8F" w:rsidRPr="00E94E8F" w:rsidRDefault="00E94E8F" w:rsidP="00E94E8F">
            <w:pPr>
              <w:spacing w:before="0" w:after="100" w:line="240" w:lineRule="auto"/>
              <w:ind w:firstLine="0"/>
              <w:jc w:val="left"/>
              <w:rPr>
                <w:rFonts w:eastAsiaTheme="minorEastAsia"/>
                <w:sz w:val="20"/>
                <w:szCs w:val="20"/>
              </w:rPr>
            </w:pPr>
          </w:p>
        </w:tc>
        <w:tc>
          <w:tcPr>
            <w:tcW w:w="772" w:type="pct"/>
            <w:gridSpan w:val="3"/>
            <w:tcBorders>
              <w:top w:val="single" w:sz="8" w:space="0" w:color="000000"/>
              <w:left w:val="single" w:sz="8" w:space="0" w:color="000000"/>
              <w:bottom w:val="single" w:sz="8" w:space="0" w:color="000000"/>
              <w:right w:val="single" w:sz="8" w:space="0" w:color="000000"/>
            </w:tcBorders>
            <w:vAlign w:val="center"/>
          </w:tcPr>
          <w:p w14:paraId="70438980" w14:textId="77777777" w:rsidR="00E94E8F" w:rsidRPr="00E94E8F" w:rsidRDefault="00E94E8F" w:rsidP="00E94E8F">
            <w:pPr>
              <w:spacing w:before="0" w:after="100" w:line="240" w:lineRule="auto"/>
              <w:ind w:firstLine="0"/>
              <w:jc w:val="center"/>
              <w:rPr>
                <w:rFonts w:eastAsiaTheme="minorEastAsia"/>
                <w:color w:val="FF0000"/>
                <w:sz w:val="20"/>
                <w:szCs w:val="20"/>
              </w:rPr>
            </w:pPr>
          </w:p>
        </w:tc>
        <w:tc>
          <w:tcPr>
            <w:tcW w:w="693" w:type="pct"/>
            <w:tcBorders>
              <w:top w:val="single" w:sz="8" w:space="0" w:color="000000"/>
              <w:left w:val="single" w:sz="8" w:space="0" w:color="000000"/>
              <w:bottom w:val="single" w:sz="8" w:space="0" w:color="000000"/>
              <w:right w:val="single" w:sz="8" w:space="0" w:color="000000"/>
            </w:tcBorders>
          </w:tcPr>
          <w:p w14:paraId="69FEF26D" w14:textId="77777777" w:rsidR="00E94E8F" w:rsidRPr="00E94E8F" w:rsidRDefault="00E94E8F" w:rsidP="00E94E8F">
            <w:pPr>
              <w:spacing w:before="0" w:after="100" w:line="240" w:lineRule="auto"/>
              <w:ind w:firstLine="0"/>
              <w:jc w:val="center"/>
              <w:rPr>
                <w:rFonts w:eastAsiaTheme="minorEastAsia"/>
                <w:color w:val="FF0000"/>
                <w:sz w:val="20"/>
                <w:szCs w:val="20"/>
              </w:rPr>
            </w:pPr>
          </w:p>
        </w:tc>
      </w:tr>
      <w:tr w:rsidR="00E94E8F" w:rsidRPr="00E94E8F" w14:paraId="6E6F6A86" w14:textId="77777777" w:rsidTr="00643EE2">
        <w:trPr>
          <w:gridBefore w:val="1"/>
        </w:trPr>
        <w:tc>
          <w:tcPr>
            <w:tcW w:w="2758" w:type="pct"/>
            <w:hideMark/>
          </w:tcPr>
          <w:p w14:paraId="4D9280CD"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Руководитель (уполномоченное лицо) Получателя гранта</w:t>
            </w:r>
          </w:p>
        </w:tc>
        <w:tc>
          <w:tcPr>
            <w:tcW w:w="28" w:type="pct"/>
            <w:hideMark/>
          </w:tcPr>
          <w:p w14:paraId="08641E9B"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1034" w:type="pct"/>
            <w:gridSpan w:val="2"/>
            <w:tcBorders>
              <w:bottom w:val="single" w:sz="8" w:space="0" w:color="000000"/>
            </w:tcBorders>
            <w:hideMark/>
          </w:tcPr>
          <w:p w14:paraId="03F6C387"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8" w:type="pct"/>
            <w:hideMark/>
          </w:tcPr>
          <w:p w14:paraId="2CB7D3C2"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1151" w:type="pct"/>
            <w:gridSpan w:val="2"/>
            <w:tcBorders>
              <w:bottom w:val="single" w:sz="8" w:space="0" w:color="000000"/>
            </w:tcBorders>
            <w:hideMark/>
          </w:tcPr>
          <w:p w14:paraId="2343786B"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04BA5145" w14:textId="77777777" w:rsidTr="00643EE2">
        <w:trPr>
          <w:gridBefore w:val="1"/>
        </w:trPr>
        <w:tc>
          <w:tcPr>
            <w:tcW w:w="2758" w:type="pct"/>
            <w:hideMark/>
          </w:tcPr>
          <w:p w14:paraId="435685B9"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8" w:type="pct"/>
            <w:hideMark/>
          </w:tcPr>
          <w:p w14:paraId="6954EB89"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1034" w:type="pct"/>
            <w:gridSpan w:val="2"/>
            <w:tcBorders>
              <w:top w:val="single" w:sz="8" w:space="0" w:color="000000"/>
            </w:tcBorders>
            <w:hideMark/>
          </w:tcPr>
          <w:p w14:paraId="79DCE518"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(подпись)</w:t>
            </w:r>
          </w:p>
        </w:tc>
        <w:tc>
          <w:tcPr>
            <w:tcW w:w="28" w:type="pct"/>
            <w:hideMark/>
          </w:tcPr>
          <w:p w14:paraId="2A4DD35D"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1151" w:type="pct"/>
            <w:gridSpan w:val="2"/>
            <w:tcBorders>
              <w:top w:val="single" w:sz="8" w:space="0" w:color="000000"/>
            </w:tcBorders>
            <w:hideMark/>
          </w:tcPr>
          <w:p w14:paraId="06B26431"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(расшифровка подписи)</w:t>
            </w:r>
          </w:p>
        </w:tc>
      </w:tr>
      <w:tr w:rsidR="00E94E8F" w:rsidRPr="00E94E8F" w14:paraId="41C90971" w14:textId="77777777" w:rsidTr="00643EE2">
        <w:trPr>
          <w:gridBefore w:val="1"/>
        </w:trPr>
        <w:tc>
          <w:tcPr>
            <w:tcW w:w="2758" w:type="pct"/>
            <w:hideMark/>
          </w:tcPr>
          <w:p w14:paraId="7ACC70A5"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lastRenderedPageBreak/>
              <w:t>Исполнитель</w:t>
            </w:r>
          </w:p>
        </w:tc>
        <w:tc>
          <w:tcPr>
            <w:tcW w:w="28" w:type="pct"/>
            <w:hideMark/>
          </w:tcPr>
          <w:p w14:paraId="100A6D12"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1034" w:type="pct"/>
            <w:gridSpan w:val="2"/>
            <w:tcBorders>
              <w:bottom w:val="single" w:sz="8" w:space="0" w:color="000000"/>
            </w:tcBorders>
            <w:hideMark/>
          </w:tcPr>
          <w:p w14:paraId="7B06FA37"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8" w:type="pct"/>
            <w:hideMark/>
          </w:tcPr>
          <w:p w14:paraId="55BA1667"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1151" w:type="pct"/>
            <w:gridSpan w:val="2"/>
            <w:tcBorders>
              <w:bottom w:val="single" w:sz="8" w:space="0" w:color="000000"/>
            </w:tcBorders>
            <w:hideMark/>
          </w:tcPr>
          <w:p w14:paraId="5EFA4229"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234B750D" w14:textId="77777777" w:rsidTr="00643EE2">
        <w:trPr>
          <w:gridBefore w:val="1"/>
        </w:trPr>
        <w:tc>
          <w:tcPr>
            <w:tcW w:w="2758" w:type="pct"/>
            <w:hideMark/>
          </w:tcPr>
          <w:p w14:paraId="587C1921"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8" w:type="pct"/>
            <w:hideMark/>
          </w:tcPr>
          <w:p w14:paraId="2BDCE21A"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1034" w:type="pct"/>
            <w:gridSpan w:val="2"/>
            <w:tcBorders>
              <w:top w:val="single" w:sz="8" w:space="0" w:color="000000"/>
            </w:tcBorders>
            <w:hideMark/>
          </w:tcPr>
          <w:p w14:paraId="53DAD47D"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(фамилия, инициалы)</w:t>
            </w:r>
          </w:p>
        </w:tc>
        <w:tc>
          <w:tcPr>
            <w:tcW w:w="28" w:type="pct"/>
            <w:hideMark/>
          </w:tcPr>
          <w:p w14:paraId="0D169F79"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1151" w:type="pct"/>
            <w:gridSpan w:val="2"/>
            <w:tcBorders>
              <w:top w:val="single" w:sz="8" w:space="0" w:color="000000"/>
            </w:tcBorders>
            <w:hideMark/>
          </w:tcPr>
          <w:p w14:paraId="37F09330"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(телефон)</w:t>
            </w:r>
          </w:p>
        </w:tc>
      </w:tr>
      <w:tr w:rsidR="00E94E8F" w:rsidRPr="00E94E8F" w14:paraId="27EDA6E5" w14:textId="77777777" w:rsidTr="00643EE2">
        <w:trPr>
          <w:gridBefore w:val="1"/>
        </w:trPr>
        <w:tc>
          <w:tcPr>
            <w:tcW w:w="2758" w:type="pct"/>
            <w:hideMark/>
          </w:tcPr>
          <w:p w14:paraId="20D63AAF" w14:textId="77777777" w:rsidR="00E94E8F" w:rsidRPr="00E94E8F" w:rsidRDefault="00E94E8F" w:rsidP="00E94E8F">
            <w:pPr>
              <w:spacing w:before="0" w:after="100" w:line="240" w:lineRule="auto"/>
              <w:ind w:firstLine="0"/>
              <w:rPr>
                <w:rFonts w:eastAsiaTheme="minorEastAsia"/>
                <w:sz w:val="20"/>
                <w:szCs w:val="20"/>
              </w:rPr>
            </w:pPr>
            <w:r w:rsidRPr="00E94E8F">
              <w:rPr>
                <w:rFonts w:eastAsiaTheme="minorEastAsia"/>
                <w:sz w:val="20"/>
                <w:szCs w:val="20"/>
              </w:rPr>
              <w:t>"__" ______ 20__ г.</w:t>
            </w:r>
          </w:p>
        </w:tc>
        <w:tc>
          <w:tcPr>
            <w:tcW w:w="28" w:type="pct"/>
            <w:hideMark/>
          </w:tcPr>
          <w:p w14:paraId="5595FF93"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1034" w:type="pct"/>
            <w:gridSpan w:val="2"/>
            <w:hideMark/>
          </w:tcPr>
          <w:p w14:paraId="767A867C"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8" w:type="pct"/>
            <w:hideMark/>
          </w:tcPr>
          <w:p w14:paraId="55864C51"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1151" w:type="pct"/>
            <w:gridSpan w:val="2"/>
            <w:hideMark/>
          </w:tcPr>
          <w:p w14:paraId="1C2A9047"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bl>
    <w:p w14:paraId="63287462" w14:textId="77777777" w:rsidR="00E94E8F" w:rsidRPr="00E94E8F" w:rsidRDefault="00E94E8F" w:rsidP="00E94E8F">
      <w:pPr>
        <w:spacing w:before="0" w:after="200" w:line="276" w:lineRule="auto"/>
        <w:ind w:firstLine="0"/>
        <w:jc w:val="left"/>
        <w:rPr>
          <w:rFonts w:eastAsiaTheme="minorEastAsia"/>
        </w:rPr>
      </w:pPr>
      <w:r w:rsidRPr="00E94E8F">
        <w:rPr>
          <w:rFonts w:eastAsiaTheme="minorEastAsia"/>
        </w:rPr>
        <w:br w:type="page"/>
      </w:r>
    </w:p>
    <w:p w14:paraId="2205C199" w14:textId="77777777" w:rsidR="00E94E8F" w:rsidRPr="00E94E8F" w:rsidRDefault="00E94E8F" w:rsidP="00E94E8F">
      <w:pPr>
        <w:spacing w:before="0" w:after="0" w:line="240" w:lineRule="auto"/>
        <w:ind w:firstLine="0"/>
        <w:jc w:val="right"/>
        <w:rPr>
          <w:rFonts w:eastAsiaTheme="minorEastAsia"/>
        </w:rPr>
      </w:pPr>
    </w:p>
    <w:p w14:paraId="51E0D6EF" w14:textId="77777777" w:rsidR="00E94E8F" w:rsidRPr="00E94E8F" w:rsidRDefault="00E94E8F" w:rsidP="00E94E8F">
      <w:pPr>
        <w:keepNext/>
        <w:keepLines/>
        <w:spacing w:before="0" w:after="0" w:line="276" w:lineRule="auto"/>
        <w:ind w:firstLine="0"/>
        <w:jc w:val="right"/>
        <w:outlineLvl w:val="0"/>
        <w:rPr>
          <w:rFonts w:eastAsiaTheme="majorEastAsia" w:cstheme="majorBidi"/>
          <w:color w:val="365F91" w:themeColor="accent1" w:themeShade="BF"/>
          <w:szCs w:val="32"/>
        </w:rPr>
      </w:pPr>
      <w:bookmarkStart w:id="1519" w:name="_Toc148111534"/>
      <w:r w:rsidRPr="00E94E8F">
        <w:rPr>
          <w:rFonts w:eastAsiaTheme="majorEastAsia"/>
          <w:szCs w:val="32"/>
        </w:rPr>
        <w:t>Приложение N 12 к Договору</w:t>
      </w:r>
      <w:bookmarkEnd w:id="1519"/>
    </w:p>
    <w:p w14:paraId="39A26C30" w14:textId="77777777" w:rsidR="00E94E8F" w:rsidRPr="00E94E8F" w:rsidRDefault="00E94E8F" w:rsidP="00E94E8F">
      <w:pPr>
        <w:spacing w:before="0" w:after="0" w:line="240" w:lineRule="auto"/>
        <w:ind w:firstLine="0"/>
        <w:jc w:val="right"/>
        <w:rPr>
          <w:rFonts w:ascii="Verdana" w:eastAsiaTheme="minorEastAsia" w:hAnsi="Verdana"/>
          <w:sz w:val="21"/>
          <w:szCs w:val="21"/>
        </w:rPr>
      </w:pPr>
      <w:r w:rsidRPr="00E94E8F">
        <w:rPr>
          <w:rFonts w:eastAsiaTheme="minorEastAsia"/>
        </w:rPr>
        <w:t>от __________ N ____</w:t>
      </w:r>
    </w:p>
    <w:p w14:paraId="271D2D5A" w14:textId="77777777" w:rsidR="00E94E8F" w:rsidRPr="00E94E8F" w:rsidRDefault="00E94E8F" w:rsidP="00E94E8F">
      <w:pPr>
        <w:spacing w:before="0" w:after="0" w:line="240" w:lineRule="auto"/>
        <w:ind w:firstLine="0"/>
        <w:jc w:val="right"/>
        <w:rPr>
          <w:rFonts w:ascii="Verdana" w:eastAsiaTheme="minorEastAsia" w:hAnsi="Verdana"/>
          <w:sz w:val="21"/>
          <w:szCs w:val="21"/>
        </w:rPr>
      </w:pPr>
    </w:p>
    <w:p w14:paraId="2561AD37" w14:textId="77777777" w:rsidR="00E94E8F" w:rsidRPr="00E94E8F" w:rsidRDefault="00E94E8F" w:rsidP="00E94E8F">
      <w:pPr>
        <w:spacing w:before="0" w:after="0" w:line="240" w:lineRule="auto"/>
        <w:ind w:firstLine="0"/>
        <w:rPr>
          <w:rFonts w:ascii="Verdana" w:eastAsiaTheme="minorEastAsia" w:hAnsi="Verdana"/>
          <w:sz w:val="20"/>
          <w:szCs w:val="20"/>
        </w:rPr>
      </w:pPr>
      <w:r w:rsidRPr="00E94E8F">
        <w:rPr>
          <w:rFonts w:eastAsiaTheme="minorEastAsia"/>
          <w:sz w:val="20"/>
          <w:szCs w:val="20"/>
        </w:rPr>
        <w:t> </w:t>
      </w:r>
    </w:p>
    <w:p w14:paraId="2F3ED074" w14:textId="77777777" w:rsidR="00E94E8F" w:rsidRPr="00E94E8F" w:rsidRDefault="00E94E8F" w:rsidP="00E94E8F">
      <w:pPr>
        <w:spacing w:before="0" w:after="0" w:line="240" w:lineRule="auto"/>
        <w:ind w:firstLine="0"/>
        <w:jc w:val="center"/>
        <w:rPr>
          <w:rFonts w:ascii="Verdana" w:eastAsiaTheme="minorEastAsia" w:hAnsi="Verdana"/>
        </w:rPr>
      </w:pPr>
      <w:r w:rsidRPr="00E94E8F">
        <w:rPr>
          <w:rFonts w:eastAsiaTheme="minorEastAsia"/>
        </w:rPr>
        <w:t>Отчет о достижении значений результатов</w:t>
      </w:r>
    </w:p>
    <w:p w14:paraId="17CFB1D5" w14:textId="77777777" w:rsidR="00E94E8F" w:rsidRPr="00E94E8F" w:rsidRDefault="00E94E8F" w:rsidP="00E94E8F">
      <w:pPr>
        <w:spacing w:before="0" w:after="0" w:line="240" w:lineRule="auto"/>
        <w:ind w:firstLine="0"/>
        <w:jc w:val="center"/>
        <w:rPr>
          <w:rFonts w:ascii="Verdana" w:eastAsiaTheme="minorEastAsia" w:hAnsi="Verdana"/>
        </w:rPr>
      </w:pPr>
      <w:r w:rsidRPr="00E94E8F">
        <w:rPr>
          <w:rFonts w:eastAsiaTheme="minorEastAsia"/>
        </w:rPr>
        <w:t>предоставления Гранта (ключевых контрольных точек проекта)</w:t>
      </w:r>
    </w:p>
    <w:p w14:paraId="15E5FAFE" w14:textId="77777777" w:rsidR="00E94E8F" w:rsidRPr="00E94E8F" w:rsidRDefault="00E94E8F" w:rsidP="00E94E8F">
      <w:pPr>
        <w:spacing w:before="0" w:after="0" w:line="240" w:lineRule="auto"/>
        <w:ind w:firstLine="0"/>
        <w:jc w:val="center"/>
        <w:rPr>
          <w:rFonts w:ascii="Verdana" w:eastAsiaTheme="minorEastAsia" w:hAnsi="Verdana"/>
          <w:sz w:val="20"/>
          <w:szCs w:val="20"/>
        </w:rPr>
      </w:pPr>
      <w:r w:rsidRPr="00E94E8F">
        <w:rPr>
          <w:rFonts w:eastAsiaTheme="minorEastAsia"/>
        </w:rPr>
        <w:t>по состоянию на 1 ______ 20__ г.</w:t>
      </w:r>
    </w:p>
    <w:p w14:paraId="32DAA81C" w14:textId="77777777" w:rsidR="00E94E8F" w:rsidRPr="00E94E8F" w:rsidRDefault="00E94E8F" w:rsidP="00E94E8F">
      <w:pPr>
        <w:spacing w:before="0" w:after="0" w:line="240" w:lineRule="auto"/>
        <w:ind w:firstLine="0"/>
        <w:rPr>
          <w:rFonts w:ascii="Verdana" w:eastAsiaTheme="minorEastAsia" w:hAnsi="Verdana"/>
          <w:sz w:val="20"/>
          <w:szCs w:val="20"/>
        </w:rPr>
      </w:pPr>
      <w:r w:rsidRPr="00E94E8F">
        <w:rPr>
          <w:rFonts w:eastAsiaTheme="minorEastAsia"/>
          <w:sz w:val="20"/>
          <w:szCs w:val="20"/>
        </w:rPr>
        <w:t> </w:t>
      </w:r>
    </w:p>
    <w:tbl>
      <w:tblPr>
        <w:tblW w:w="5000" w:type="pct"/>
        <w:tblCellMar>
          <w:left w:w="0" w:type="dxa"/>
          <w:right w:w="0" w:type="dxa"/>
        </w:tblCellMar>
        <w:tblLook w:val="04A0" w:firstRow="1" w:lastRow="0" w:firstColumn="1" w:lastColumn="0" w:noHBand="0" w:noVBand="1"/>
      </w:tblPr>
      <w:tblGrid>
        <w:gridCol w:w="4491"/>
        <w:gridCol w:w="78"/>
        <w:gridCol w:w="5797"/>
        <w:gridCol w:w="1953"/>
        <w:gridCol w:w="1629"/>
      </w:tblGrid>
      <w:tr w:rsidR="00E94E8F" w:rsidRPr="00E94E8F" w14:paraId="54738DD6" w14:textId="77777777" w:rsidTr="00643EE2">
        <w:tc>
          <w:tcPr>
            <w:tcW w:w="1610" w:type="pct"/>
            <w:vMerge w:val="restart"/>
            <w:hideMark/>
          </w:tcPr>
          <w:p w14:paraId="096FF8BE"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8" w:type="pct"/>
            <w:vMerge w:val="restart"/>
            <w:hideMark/>
          </w:tcPr>
          <w:p w14:paraId="27A637D7"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vMerge w:val="restart"/>
            <w:hideMark/>
          </w:tcPr>
          <w:p w14:paraId="2EB8EA07"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700" w:type="pct"/>
            <w:tcBorders>
              <w:right w:val="single" w:sz="8" w:space="0" w:color="000000"/>
            </w:tcBorders>
            <w:hideMark/>
          </w:tcPr>
          <w:p w14:paraId="06F6EDDB"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584" w:type="pct"/>
            <w:tcBorders>
              <w:top w:val="single" w:sz="8" w:space="0" w:color="000000"/>
              <w:left w:val="single" w:sz="8" w:space="0" w:color="000000"/>
              <w:bottom w:val="single" w:sz="8" w:space="0" w:color="000000"/>
              <w:right w:val="single" w:sz="8" w:space="0" w:color="000000"/>
            </w:tcBorders>
            <w:vAlign w:val="center"/>
            <w:hideMark/>
          </w:tcPr>
          <w:p w14:paraId="4A0F9FD5"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КОДЫ</w:t>
            </w:r>
          </w:p>
        </w:tc>
      </w:tr>
      <w:tr w:rsidR="00E94E8F" w:rsidRPr="00E94E8F" w14:paraId="2C3B8B31" w14:textId="77777777" w:rsidTr="00643EE2">
        <w:tc>
          <w:tcPr>
            <w:tcW w:w="1610" w:type="pct"/>
            <w:vMerge/>
            <w:vAlign w:val="center"/>
            <w:hideMark/>
          </w:tcPr>
          <w:p w14:paraId="70153450" w14:textId="77777777" w:rsidR="00E94E8F" w:rsidRPr="00E94E8F" w:rsidRDefault="00E94E8F" w:rsidP="00E94E8F">
            <w:pPr>
              <w:spacing w:before="0" w:after="0" w:line="240" w:lineRule="auto"/>
              <w:ind w:firstLine="0"/>
              <w:jc w:val="left"/>
              <w:rPr>
                <w:rFonts w:eastAsiaTheme="minorEastAsia"/>
                <w:sz w:val="20"/>
                <w:szCs w:val="20"/>
              </w:rPr>
            </w:pPr>
          </w:p>
        </w:tc>
        <w:tc>
          <w:tcPr>
            <w:tcW w:w="28" w:type="pct"/>
            <w:vMerge/>
            <w:vAlign w:val="center"/>
            <w:hideMark/>
          </w:tcPr>
          <w:p w14:paraId="7884DEA4" w14:textId="77777777" w:rsidR="00E94E8F" w:rsidRPr="00E94E8F" w:rsidRDefault="00E94E8F" w:rsidP="00E94E8F">
            <w:pPr>
              <w:spacing w:before="0" w:after="0" w:line="240" w:lineRule="auto"/>
              <w:ind w:firstLine="0"/>
              <w:jc w:val="left"/>
              <w:rPr>
                <w:rFonts w:eastAsiaTheme="minorEastAsia"/>
                <w:sz w:val="20"/>
                <w:szCs w:val="20"/>
              </w:rPr>
            </w:pPr>
          </w:p>
        </w:tc>
        <w:tc>
          <w:tcPr>
            <w:tcW w:w="2078" w:type="pct"/>
            <w:vMerge/>
            <w:vAlign w:val="center"/>
            <w:hideMark/>
          </w:tcPr>
          <w:p w14:paraId="1C5E23E7" w14:textId="77777777" w:rsidR="00E94E8F" w:rsidRPr="00E94E8F" w:rsidRDefault="00E94E8F" w:rsidP="00E94E8F">
            <w:pPr>
              <w:spacing w:before="0" w:after="0" w:line="240" w:lineRule="auto"/>
              <w:ind w:firstLine="0"/>
              <w:jc w:val="left"/>
              <w:rPr>
                <w:rFonts w:eastAsiaTheme="minorEastAsia"/>
                <w:sz w:val="20"/>
                <w:szCs w:val="20"/>
              </w:rPr>
            </w:pPr>
          </w:p>
        </w:tc>
        <w:tc>
          <w:tcPr>
            <w:tcW w:w="700" w:type="pct"/>
            <w:tcBorders>
              <w:right w:val="single" w:sz="8" w:space="0" w:color="000000"/>
            </w:tcBorders>
            <w:hideMark/>
          </w:tcPr>
          <w:p w14:paraId="6294252A" w14:textId="77777777" w:rsidR="00E94E8F" w:rsidRPr="00E94E8F" w:rsidRDefault="00E94E8F" w:rsidP="00E94E8F">
            <w:pPr>
              <w:spacing w:before="0" w:after="100" w:line="240" w:lineRule="auto"/>
              <w:ind w:firstLine="0"/>
              <w:jc w:val="right"/>
              <w:rPr>
                <w:rFonts w:eastAsiaTheme="minorEastAsia"/>
                <w:sz w:val="20"/>
                <w:szCs w:val="20"/>
              </w:rPr>
            </w:pPr>
            <w:r w:rsidRPr="00E94E8F">
              <w:rPr>
                <w:rFonts w:eastAsiaTheme="minorEastAsia"/>
                <w:sz w:val="20"/>
                <w:szCs w:val="20"/>
              </w:rPr>
              <w:t>Дата</w:t>
            </w:r>
          </w:p>
        </w:tc>
        <w:tc>
          <w:tcPr>
            <w:tcW w:w="584" w:type="pct"/>
            <w:tcBorders>
              <w:top w:val="single" w:sz="8" w:space="0" w:color="000000"/>
              <w:left w:val="single" w:sz="8" w:space="0" w:color="000000"/>
              <w:bottom w:val="single" w:sz="8" w:space="0" w:color="000000"/>
              <w:right w:val="single" w:sz="8" w:space="0" w:color="000000"/>
            </w:tcBorders>
            <w:hideMark/>
          </w:tcPr>
          <w:p w14:paraId="6862AAB3"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05AEF650" w14:textId="77777777" w:rsidTr="00643EE2">
        <w:tc>
          <w:tcPr>
            <w:tcW w:w="1610" w:type="pct"/>
            <w:hideMark/>
          </w:tcPr>
          <w:p w14:paraId="03579B70"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Наименование Получателя гранта</w:t>
            </w:r>
          </w:p>
        </w:tc>
        <w:tc>
          <w:tcPr>
            <w:tcW w:w="28" w:type="pct"/>
            <w:hideMark/>
          </w:tcPr>
          <w:p w14:paraId="52F2D9D9"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tcBorders>
              <w:bottom w:val="single" w:sz="8" w:space="0" w:color="000000"/>
            </w:tcBorders>
            <w:hideMark/>
          </w:tcPr>
          <w:p w14:paraId="499C4295"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700" w:type="pct"/>
            <w:tcBorders>
              <w:right w:val="single" w:sz="8" w:space="0" w:color="000000"/>
            </w:tcBorders>
            <w:hideMark/>
          </w:tcPr>
          <w:p w14:paraId="0AB3256D" w14:textId="77777777" w:rsidR="00E94E8F" w:rsidRPr="00E94E8F" w:rsidRDefault="00E94E8F" w:rsidP="00E94E8F">
            <w:pPr>
              <w:spacing w:before="0" w:after="100" w:line="240" w:lineRule="auto"/>
              <w:ind w:firstLine="0"/>
              <w:jc w:val="right"/>
              <w:rPr>
                <w:rFonts w:eastAsiaTheme="minorEastAsia"/>
                <w:sz w:val="20"/>
                <w:szCs w:val="20"/>
              </w:rPr>
            </w:pPr>
            <w:r w:rsidRPr="00E94E8F">
              <w:rPr>
                <w:rFonts w:eastAsiaTheme="minorEastAsia"/>
                <w:sz w:val="20"/>
                <w:szCs w:val="20"/>
              </w:rPr>
              <w:t>ИНН</w:t>
            </w:r>
          </w:p>
        </w:tc>
        <w:tc>
          <w:tcPr>
            <w:tcW w:w="584" w:type="pct"/>
            <w:tcBorders>
              <w:top w:val="single" w:sz="8" w:space="0" w:color="000000"/>
              <w:left w:val="single" w:sz="8" w:space="0" w:color="000000"/>
              <w:bottom w:val="single" w:sz="8" w:space="0" w:color="000000"/>
              <w:right w:val="single" w:sz="8" w:space="0" w:color="000000"/>
            </w:tcBorders>
            <w:hideMark/>
          </w:tcPr>
          <w:p w14:paraId="15AF6B2A"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0351A245" w14:textId="77777777" w:rsidTr="00643EE2">
        <w:tc>
          <w:tcPr>
            <w:tcW w:w="1610" w:type="pct"/>
            <w:hideMark/>
          </w:tcPr>
          <w:p w14:paraId="242C1C8D"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Наименование Грантодателя</w:t>
            </w:r>
          </w:p>
        </w:tc>
        <w:tc>
          <w:tcPr>
            <w:tcW w:w="28" w:type="pct"/>
            <w:hideMark/>
          </w:tcPr>
          <w:p w14:paraId="4B501D9F"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tcBorders>
              <w:top w:val="single" w:sz="8" w:space="0" w:color="000000"/>
              <w:left w:val="nil"/>
              <w:bottom w:val="single" w:sz="8" w:space="0" w:color="000000"/>
              <w:right w:val="nil"/>
            </w:tcBorders>
            <w:hideMark/>
          </w:tcPr>
          <w:p w14:paraId="5B8D32C7"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700" w:type="pct"/>
            <w:tcBorders>
              <w:right w:val="single" w:sz="8" w:space="0" w:color="000000"/>
            </w:tcBorders>
            <w:hideMark/>
          </w:tcPr>
          <w:p w14:paraId="52E1EA36" w14:textId="77777777" w:rsidR="00E94E8F" w:rsidRPr="00E94E8F" w:rsidRDefault="00E94E8F" w:rsidP="00E94E8F">
            <w:pPr>
              <w:spacing w:before="0" w:after="100" w:line="240" w:lineRule="auto"/>
              <w:ind w:firstLine="0"/>
              <w:jc w:val="right"/>
              <w:rPr>
                <w:rFonts w:eastAsiaTheme="minorEastAsia"/>
                <w:sz w:val="20"/>
                <w:szCs w:val="20"/>
              </w:rPr>
            </w:pPr>
            <w:r w:rsidRPr="00E94E8F">
              <w:rPr>
                <w:rFonts w:eastAsiaTheme="minorEastAsia"/>
                <w:sz w:val="20"/>
                <w:szCs w:val="20"/>
              </w:rPr>
              <w:t>по Сводному реестру</w:t>
            </w:r>
          </w:p>
        </w:tc>
        <w:tc>
          <w:tcPr>
            <w:tcW w:w="584" w:type="pct"/>
            <w:tcBorders>
              <w:top w:val="single" w:sz="8" w:space="0" w:color="000000"/>
              <w:left w:val="single" w:sz="8" w:space="0" w:color="000000"/>
              <w:bottom w:val="single" w:sz="8" w:space="0" w:color="000000"/>
              <w:right w:val="single" w:sz="8" w:space="0" w:color="000000"/>
            </w:tcBorders>
            <w:hideMark/>
          </w:tcPr>
          <w:p w14:paraId="3FE3055D"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2055DFF4" w14:textId="77777777" w:rsidTr="00643EE2">
        <w:tc>
          <w:tcPr>
            <w:tcW w:w="1610" w:type="pct"/>
            <w:hideMark/>
          </w:tcPr>
          <w:p w14:paraId="6DCAF09A"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xml:space="preserve">Наименование федерального проекта </w:t>
            </w:r>
          </w:p>
        </w:tc>
        <w:tc>
          <w:tcPr>
            <w:tcW w:w="28" w:type="pct"/>
            <w:hideMark/>
          </w:tcPr>
          <w:p w14:paraId="1D7D455A"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tcBorders>
              <w:top w:val="single" w:sz="8" w:space="0" w:color="000000"/>
              <w:left w:val="nil"/>
              <w:bottom w:val="single" w:sz="8" w:space="0" w:color="000000"/>
              <w:right w:val="nil"/>
            </w:tcBorders>
            <w:hideMark/>
          </w:tcPr>
          <w:p w14:paraId="69DA4C68"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700" w:type="pct"/>
            <w:tcBorders>
              <w:right w:val="single" w:sz="8" w:space="0" w:color="000000"/>
            </w:tcBorders>
            <w:hideMark/>
          </w:tcPr>
          <w:p w14:paraId="76B23341" w14:textId="77777777" w:rsidR="00E94E8F" w:rsidRPr="00E94E8F" w:rsidRDefault="00E94E8F" w:rsidP="00E94E8F">
            <w:pPr>
              <w:spacing w:before="0" w:after="100" w:line="240" w:lineRule="auto"/>
              <w:ind w:firstLine="0"/>
              <w:jc w:val="right"/>
              <w:rPr>
                <w:rFonts w:eastAsiaTheme="minorEastAsia"/>
                <w:sz w:val="20"/>
                <w:szCs w:val="20"/>
              </w:rPr>
            </w:pPr>
            <w:r w:rsidRPr="00E94E8F">
              <w:rPr>
                <w:rFonts w:eastAsiaTheme="minorEastAsia"/>
                <w:sz w:val="20"/>
                <w:szCs w:val="20"/>
              </w:rPr>
              <w:t xml:space="preserve">по БК </w:t>
            </w:r>
            <w:hyperlink w:anchor="p938" w:history="1"/>
          </w:p>
        </w:tc>
        <w:tc>
          <w:tcPr>
            <w:tcW w:w="584" w:type="pct"/>
            <w:tcBorders>
              <w:top w:val="single" w:sz="8" w:space="0" w:color="000000"/>
              <w:left w:val="single" w:sz="8" w:space="0" w:color="000000"/>
              <w:bottom w:val="single" w:sz="8" w:space="0" w:color="000000"/>
              <w:right w:val="single" w:sz="8" w:space="0" w:color="000000"/>
            </w:tcBorders>
            <w:hideMark/>
          </w:tcPr>
          <w:p w14:paraId="2D654006"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6C24D6A0" w14:textId="77777777" w:rsidTr="00643EE2">
        <w:tc>
          <w:tcPr>
            <w:tcW w:w="1610" w:type="pct"/>
            <w:hideMark/>
          </w:tcPr>
          <w:p w14:paraId="197D48D8"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8" w:type="pct"/>
            <w:hideMark/>
          </w:tcPr>
          <w:p w14:paraId="76603898"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tcBorders>
              <w:top w:val="single" w:sz="8" w:space="0" w:color="000000"/>
            </w:tcBorders>
            <w:hideMark/>
          </w:tcPr>
          <w:p w14:paraId="64680CE9"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700" w:type="pct"/>
            <w:tcBorders>
              <w:right w:val="single" w:sz="8" w:space="0" w:color="000000"/>
            </w:tcBorders>
            <w:hideMark/>
          </w:tcPr>
          <w:p w14:paraId="06C443DB" w14:textId="77777777" w:rsidR="00E94E8F" w:rsidRPr="00E94E8F" w:rsidRDefault="00E94E8F" w:rsidP="00E94E8F">
            <w:pPr>
              <w:spacing w:before="0" w:after="100" w:line="240" w:lineRule="auto"/>
              <w:ind w:firstLine="0"/>
              <w:jc w:val="right"/>
              <w:rPr>
                <w:rFonts w:eastAsiaTheme="minorEastAsia"/>
                <w:sz w:val="20"/>
                <w:szCs w:val="20"/>
              </w:rPr>
            </w:pPr>
            <w:r w:rsidRPr="00E94E8F">
              <w:rPr>
                <w:rFonts w:eastAsiaTheme="minorEastAsia"/>
                <w:sz w:val="20"/>
                <w:szCs w:val="20"/>
              </w:rPr>
              <w:t xml:space="preserve">Номер соглашения </w:t>
            </w:r>
          </w:p>
        </w:tc>
        <w:tc>
          <w:tcPr>
            <w:tcW w:w="584" w:type="pct"/>
            <w:tcBorders>
              <w:top w:val="single" w:sz="8" w:space="0" w:color="000000"/>
              <w:left w:val="single" w:sz="8" w:space="0" w:color="000000"/>
              <w:bottom w:val="single" w:sz="8" w:space="0" w:color="000000"/>
              <w:right w:val="single" w:sz="8" w:space="0" w:color="000000"/>
            </w:tcBorders>
            <w:hideMark/>
          </w:tcPr>
          <w:p w14:paraId="326BC9AE"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652F82FB" w14:textId="77777777" w:rsidTr="00643EE2">
        <w:tc>
          <w:tcPr>
            <w:tcW w:w="1610" w:type="pct"/>
            <w:hideMark/>
          </w:tcPr>
          <w:p w14:paraId="5C4A9DBA"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8" w:type="pct"/>
            <w:hideMark/>
          </w:tcPr>
          <w:p w14:paraId="3591CE19"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hideMark/>
          </w:tcPr>
          <w:p w14:paraId="359C73A4"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700" w:type="pct"/>
            <w:tcBorders>
              <w:right w:val="single" w:sz="8" w:space="0" w:color="000000"/>
            </w:tcBorders>
            <w:hideMark/>
          </w:tcPr>
          <w:p w14:paraId="4E0D3D42" w14:textId="77777777" w:rsidR="00E94E8F" w:rsidRPr="00E94E8F" w:rsidRDefault="00E94E8F" w:rsidP="00E94E8F">
            <w:pPr>
              <w:spacing w:before="0" w:after="100" w:line="240" w:lineRule="auto"/>
              <w:ind w:firstLine="0"/>
              <w:jc w:val="right"/>
              <w:rPr>
                <w:rFonts w:eastAsiaTheme="minorEastAsia"/>
                <w:sz w:val="20"/>
                <w:szCs w:val="20"/>
              </w:rPr>
            </w:pPr>
            <w:r w:rsidRPr="00E94E8F">
              <w:rPr>
                <w:rFonts w:eastAsiaTheme="minorEastAsia"/>
                <w:sz w:val="20"/>
                <w:szCs w:val="20"/>
              </w:rPr>
              <w:t xml:space="preserve">Дата соглашения </w:t>
            </w:r>
          </w:p>
        </w:tc>
        <w:tc>
          <w:tcPr>
            <w:tcW w:w="584" w:type="pct"/>
            <w:tcBorders>
              <w:top w:val="single" w:sz="8" w:space="0" w:color="000000"/>
              <w:left w:val="single" w:sz="8" w:space="0" w:color="000000"/>
              <w:bottom w:val="single" w:sz="8" w:space="0" w:color="000000"/>
              <w:right w:val="single" w:sz="8" w:space="0" w:color="000000"/>
            </w:tcBorders>
            <w:hideMark/>
          </w:tcPr>
          <w:p w14:paraId="6CF3EF48"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5D738AEF" w14:textId="77777777" w:rsidTr="00643EE2">
        <w:tc>
          <w:tcPr>
            <w:tcW w:w="1610" w:type="pct"/>
            <w:vMerge w:val="restart"/>
            <w:hideMark/>
          </w:tcPr>
          <w:p w14:paraId="6AC0D1B0" w14:textId="77777777" w:rsidR="00E94E8F" w:rsidRPr="00E94E8F" w:rsidRDefault="00E94E8F" w:rsidP="00E94E8F">
            <w:pPr>
              <w:spacing w:before="0" w:after="100" w:line="240" w:lineRule="auto"/>
              <w:ind w:firstLine="0"/>
              <w:rPr>
                <w:rFonts w:eastAsiaTheme="minorEastAsia"/>
                <w:sz w:val="20"/>
                <w:szCs w:val="20"/>
              </w:rPr>
            </w:pPr>
            <w:r w:rsidRPr="00E94E8F">
              <w:rPr>
                <w:rFonts w:eastAsiaTheme="minorEastAsia"/>
                <w:sz w:val="20"/>
                <w:szCs w:val="20"/>
              </w:rPr>
              <w:t>Вид документа</w:t>
            </w:r>
          </w:p>
        </w:tc>
        <w:tc>
          <w:tcPr>
            <w:tcW w:w="28" w:type="pct"/>
            <w:hideMark/>
          </w:tcPr>
          <w:p w14:paraId="02394C78"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tcBorders>
              <w:bottom w:val="single" w:sz="8" w:space="0" w:color="000000"/>
            </w:tcBorders>
            <w:hideMark/>
          </w:tcPr>
          <w:p w14:paraId="6B3750E9"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700" w:type="pct"/>
            <w:vMerge w:val="restart"/>
            <w:tcBorders>
              <w:right w:val="single" w:sz="8" w:space="0" w:color="000000"/>
            </w:tcBorders>
            <w:hideMark/>
          </w:tcPr>
          <w:p w14:paraId="4427F920"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584" w:type="pct"/>
            <w:vMerge w:val="restart"/>
            <w:tcBorders>
              <w:top w:val="single" w:sz="8" w:space="0" w:color="000000"/>
              <w:left w:val="single" w:sz="8" w:space="0" w:color="000000"/>
              <w:bottom w:val="single" w:sz="8" w:space="0" w:color="000000"/>
              <w:right w:val="single" w:sz="8" w:space="0" w:color="000000"/>
            </w:tcBorders>
            <w:hideMark/>
          </w:tcPr>
          <w:p w14:paraId="4C8D228E"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21CB05DD" w14:textId="77777777" w:rsidTr="00643EE2">
        <w:tc>
          <w:tcPr>
            <w:tcW w:w="1610" w:type="pct"/>
            <w:vMerge/>
            <w:tcBorders>
              <w:bottom w:val="single" w:sz="4" w:space="0" w:color="auto"/>
            </w:tcBorders>
            <w:vAlign w:val="center"/>
            <w:hideMark/>
          </w:tcPr>
          <w:p w14:paraId="34A5DB80" w14:textId="77777777" w:rsidR="00E94E8F" w:rsidRPr="00E94E8F" w:rsidRDefault="00E94E8F" w:rsidP="00E94E8F">
            <w:pPr>
              <w:spacing w:before="0" w:after="0" w:line="240" w:lineRule="auto"/>
              <w:ind w:firstLine="0"/>
              <w:jc w:val="left"/>
              <w:rPr>
                <w:rFonts w:eastAsiaTheme="minorEastAsia"/>
                <w:sz w:val="20"/>
                <w:szCs w:val="20"/>
              </w:rPr>
            </w:pPr>
          </w:p>
        </w:tc>
        <w:tc>
          <w:tcPr>
            <w:tcW w:w="28" w:type="pct"/>
            <w:tcBorders>
              <w:bottom w:val="single" w:sz="4" w:space="0" w:color="auto"/>
            </w:tcBorders>
            <w:hideMark/>
          </w:tcPr>
          <w:p w14:paraId="59E28DD2"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tcBorders>
              <w:top w:val="single" w:sz="8" w:space="0" w:color="000000"/>
              <w:bottom w:val="single" w:sz="4" w:space="0" w:color="auto"/>
            </w:tcBorders>
            <w:hideMark/>
          </w:tcPr>
          <w:p w14:paraId="6367A6B3"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 xml:space="preserve">(первичный - "0", уточненный - "1", "2", "3", "...") </w:t>
            </w:r>
          </w:p>
        </w:tc>
        <w:tc>
          <w:tcPr>
            <w:tcW w:w="700" w:type="pct"/>
            <w:vMerge/>
            <w:tcBorders>
              <w:bottom w:val="single" w:sz="4" w:space="0" w:color="auto"/>
              <w:right w:val="single" w:sz="8" w:space="0" w:color="000000"/>
            </w:tcBorders>
            <w:vAlign w:val="center"/>
            <w:hideMark/>
          </w:tcPr>
          <w:p w14:paraId="1A731312" w14:textId="77777777" w:rsidR="00E94E8F" w:rsidRPr="00E94E8F" w:rsidRDefault="00E94E8F" w:rsidP="00E94E8F">
            <w:pPr>
              <w:spacing w:before="0" w:after="0" w:line="240" w:lineRule="auto"/>
              <w:ind w:firstLine="0"/>
              <w:jc w:val="left"/>
              <w:rPr>
                <w:rFonts w:eastAsiaTheme="minorEastAsia"/>
                <w:sz w:val="20"/>
                <w:szCs w:val="20"/>
              </w:rPr>
            </w:pPr>
          </w:p>
        </w:tc>
        <w:tc>
          <w:tcPr>
            <w:tcW w:w="584" w:type="pct"/>
            <w:vMerge/>
            <w:tcBorders>
              <w:top w:val="single" w:sz="8" w:space="0" w:color="000000"/>
              <w:left w:val="single" w:sz="8" w:space="0" w:color="000000"/>
              <w:bottom w:val="single" w:sz="4" w:space="0" w:color="auto"/>
              <w:right w:val="single" w:sz="8" w:space="0" w:color="000000"/>
            </w:tcBorders>
            <w:vAlign w:val="center"/>
            <w:hideMark/>
          </w:tcPr>
          <w:p w14:paraId="4BAF5E8C" w14:textId="77777777" w:rsidR="00E94E8F" w:rsidRPr="00E94E8F" w:rsidRDefault="00E94E8F" w:rsidP="00E94E8F">
            <w:pPr>
              <w:spacing w:before="0" w:after="0" w:line="240" w:lineRule="auto"/>
              <w:ind w:firstLine="0"/>
              <w:jc w:val="left"/>
              <w:rPr>
                <w:rFonts w:eastAsiaTheme="minorEastAsia"/>
                <w:sz w:val="20"/>
                <w:szCs w:val="20"/>
              </w:rPr>
            </w:pPr>
          </w:p>
        </w:tc>
      </w:tr>
    </w:tbl>
    <w:p w14:paraId="04ACC36F" w14:textId="77777777" w:rsidR="00E94E8F" w:rsidRPr="00E94E8F" w:rsidRDefault="00E94E8F" w:rsidP="00E94E8F">
      <w:pPr>
        <w:spacing w:before="0" w:after="0" w:line="240" w:lineRule="auto"/>
        <w:ind w:firstLine="0"/>
        <w:rPr>
          <w:rFonts w:eastAsiaTheme="minorEastAsia"/>
          <w:sz w:val="20"/>
          <w:szCs w:val="20"/>
        </w:rPr>
      </w:pPr>
      <w:r w:rsidRPr="00E94E8F">
        <w:rPr>
          <w:rFonts w:eastAsiaTheme="minorEastAsia"/>
          <w:sz w:val="20"/>
          <w:szCs w:val="20"/>
        </w:rPr>
        <w:t>Периодичность: годовая/квартальная</w:t>
      </w:r>
    </w:p>
    <w:p w14:paraId="72D22C1F" w14:textId="77777777" w:rsidR="00E94E8F" w:rsidRPr="00E94E8F" w:rsidRDefault="00E94E8F" w:rsidP="00E94E8F">
      <w:pPr>
        <w:spacing w:before="0" w:after="0" w:line="240" w:lineRule="auto"/>
        <w:ind w:firstLine="0"/>
        <w:rPr>
          <w:rFonts w:eastAsiaTheme="minorEastAsia"/>
          <w:sz w:val="20"/>
          <w:szCs w:val="20"/>
        </w:rPr>
      </w:pPr>
    </w:p>
    <w:tbl>
      <w:tblPr>
        <w:tblW w:w="5000" w:type="pct"/>
        <w:jc w:val="center"/>
        <w:tblCellMar>
          <w:left w:w="0" w:type="dxa"/>
          <w:right w:w="0" w:type="dxa"/>
        </w:tblCellMar>
        <w:tblLook w:val="04A0" w:firstRow="1" w:lastRow="0" w:firstColumn="1" w:lastColumn="0" w:noHBand="0" w:noVBand="1"/>
      </w:tblPr>
      <w:tblGrid>
        <w:gridCol w:w="458"/>
        <w:gridCol w:w="5479"/>
        <w:gridCol w:w="1570"/>
        <w:gridCol w:w="1656"/>
        <w:gridCol w:w="1656"/>
        <w:gridCol w:w="1491"/>
        <w:gridCol w:w="1628"/>
      </w:tblGrid>
      <w:tr w:rsidR="00E94E8F" w:rsidRPr="00E94E8F" w14:paraId="4337CC41" w14:textId="77777777" w:rsidTr="00643EE2">
        <w:trPr>
          <w:trHeight w:val="381"/>
          <w:jc w:val="center"/>
        </w:trPr>
        <w:tc>
          <w:tcPr>
            <w:tcW w:w="164" w:type="pct"/>
            <w:vMerge w:val="restart"/>
            <w:tcBorders>
              <w:top w:val="single" w:sz="8" w:space="0" w:color="000000"/>
              <w:left w:val="single" w:sz="8" w:space="0" w:color="000000"/>
              <w:bottom w:val="nil"/>
              <w:right w:val="single" w:sz="8" w:space="0" w:color="000000"/>
            </w:tcBorders>
            <w:vAlign w:val="center"/>
          </w:tcPr>
          <w:p w14:paraId="03F3A750"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w:t>
            </w:r>
          </w:p>
        </w:tc>
        <w:tc>
          <w:tcPr>
            <w:tcW w:w="1965" w:type="pct"/>
            <w:vMerge w:val="restart"/>
            <w:tcBorders>
              <w:top w:val="single" w:sz="8" w:space="0" w:color="000000"/>
              <w:left w:val="single" w:sz="8" w:space="0" w:color="000000"/>
              <w:bottom w:val="single" w:sz="8" w:space="0" w:color="000000"/>
              <w:right w:val="single" w:sz="8" w:space="0" w:color="000000"/>
            </w:tcBorders>
            <w:vAlign w:val="center"/>
            <w:hideMark/>
          </w:tcPr>
          <w:p w14:paraId="356659E4" w14:textId="77777777" w:rsidR="00E94E8F" w:rsidRPr="00E94E8F" w:rsidRDefault="00E94E8F" w:rsidP="00E94E8F">
            <w:pPr>
              <w:spacing w:before="0" w:after="0" w:line="240" w:lineRule="auto"/>
              <w:ind w:firstLine="0"/>
              <w:jc w:val="center"/>
              <w:rPr>
                <w:rFonts w:eastAsiaTheme="minorEastAsia"/>
                <w:sz w:val="20"/>
                <w:szCs w:val="20"/>
              </w:rPr>
            </w:pPr>
            <w:r w:rsidRPr="00E94E8F">
              <w:rPr>
                <w:rFonts w:eastAsiaTheme="minorEastAsia"/>
                <w:sz w:val="20"/>
                <w:szCs w:val="20"/>
              </w:rPr>
              <w:t>Показатель (наименование ККТ)</w:t>
            </w:r>
          </w:p>
        </w:tc>
        <w:tc>
          <w:tcPr>
            <w:tcW w:w="563" w:type="pct"/>
            <w:vMerge w:val="restart"/>
            <w:tcBorders>
              <w:top w:val="single" w:sz="8" w:space="0" w:color="000000"/>
              <w:left w:val="single" w:sz="8" w:space="0" w:color="000000"/>
              <w:bottom w:val="single" w:sz="8" w:space="0" w:color="000000"/>
              <w:right w:val="single" w:sz="8" w:space="0" w:color="000000"/>
            </w:tcBorders>
            <w:vAlign w:val="center"/>
          </w:tcPr>
          <w:p w14:paraId="329351A7" w14:textId="77777777" w:rsidR="00E94E8F" w:rsidRPr="00E94E8F" w:rsidRDefault="00E94E8F" w:rsidP="00E94E8F">
            <w:pPr>
              <w:spacing w:before="0" w:after="0" w:line="240" w:lineRule="auto"/>
              <w:ind w:firstLine="0"/>
              <w:jc w:val="center"/>
              <w:rPr>
                <w:rFonts w:eastAsiaTheme="minorEastAsia"/>
                <w:sz w:val="20"/>
                <w:szCs w:val="20"/>
              </w:rPr>
            </w:pPr>
            <w:r w:rsidRPr="00E94E8F">
              <w:rPr>
                <w:rFonts w:eastAsiaTheme="minorEastAsia"/>
                <w:sz w:val="20"/>
                <w:szCs w:val="20"/>
              </w:rPr>
              <w:t>Код ККТ в ИС РЕИД</w:t>
            </w:r>
          </w:p>
        </w:tc>
        <w:tc>
          <w:tcPr>
            <w:tcW w:w="594" w:type="pct"/>
            <w:vMerge w:val="restart"/>
            <w:tcBorders>
              <w:top w:val="single" w:sz="8" w:space="0" w:color="000000"/>
              <w:left w:val="single" w:sz="8" w:space="0" w:color="000000"/>
              <w:right w:val="single" w:sz="8" w:space="0" w:color="000000"/>
            </w:tcBorders>
          </w:tcPr>
          <w:p w14:paraId="58B034A1" w14:textId="77777777" w:rsidR="00E94E8F" w:rsidRPr="00E94E8F" w:rsidRDefault="00E94E8F" w:rsidP="00E94E8F">
            <w:pPr>
              <w:spacing w:before="0" w:after="0" w:line="240" w:lineRule="auto"/>
              <w:ind w:firstLine="0"/>
              <w:jc w:val="center"/>
              <w:rPr>
                <w:rFonts w:eastAsiaTheme="minorEastAsia"/>
                <w:sz w:val="20"/>
                <w:szCs w:val="20"/>
                <w:u w:color="000000"/>
              </w:rPr>
            </w:pPr>
            <w:r w:rsidRPr="00E94E8F">
              <w:rPr>
                <w:rFonts w:eastAsiaTheme="minorEastAsia"/>
                <w:sz w:val="20"/>
                <w:szCs w:val="20"/>
                <w:u w:color="000000"/>
              </w:rPr>
              <w:t>Плановый срок</w:t>
            </w:r>
          </w:p>
          <w:p w14:paraId="7ADFF0D5" w14:textId="77777777" w:rsidR="00E94E8F" w:rsidRPr="00E94E8F" w:rsidRDefault="00E94E8F" w:rsidP="00E94E8F">
            <w:pPr>
              <w:spacing w:before="0" w:after="0" w:line="240" w:lineRule="auto"/>
              <w:ind w:firstLine="0"/>
              <w:jc w:val="center"/>
              <w:rPr>
                <w:rFonts w:eastAsiaTheme="minorEastAsia"/>
                <w:sz w:val="20"/>
                <w:szCs w:val="20"/>
              </w:rPr>
            </w:pPr>
            <w:r w:rsidRPr="00E94E8F">
              <w:rPr>
                <w:rFonts w:eastAsiaTheme="minorEastAsia"/>
                <w:sz w:val="20"/>
                <w:szCs w:val="20"/>
              </w:rPr>
              <w:t>ДД.ММ.ГГ</w:t>
            </w:r>
          </w:p>
        </w:tc>
        <w:tc>
          <w:tcPr>
            <w:tcW w:w="594" w:type="pct"/>
            <w:tcBorders>
              <w:top w:val="single" w:sz="8" w:space="0" w:color="000000"/>
              <w:left w:val="single" w:sz="8" w:space="0" w:color="000000"/>
              <w:right w:val="single" w:sz="8" w:space="0" w:color="000000"/>
            </w:tcBorders>
          </w:tcPr>
          <w:p w14:paraId="7C270E3E" w14:textId="77777777" w:rsidR="00E94E8F" w:rsidRPr="00E94E8F" w:rsidRDefault="00E94E8F" w:rsidP="00E94E8F">
            <w:pPr>
              <w:spacing w:before="0" w:after="0" w:line="240" w:lineRule="auto"/>
              <w:ind w:firstLine="0"/>
              <w:jc w:val="center"/>
              <w:rPr>
                <w:rFonts w:eastAsiaTheme="minorEastAsia"/>
                <w:sz w:val="20"/>
                <w:szCs w:val="20"/>
                <w:u w:color="000000"/>
              </w:rPr>
            </w:pPr>
            <w:r w:rsidRPr="00E94E8F">
              <w:rPr>
                <w:rFonts w:eastAsiaTheme="minorEastAsia"/>
                <w:sz w:val="20"/>
                <w:szCs w:val="20"/>
                <w:u w:color="000000"/>
              </w:rPr>
              <w:t>Плановый срок</w:t>
            </w:r>
          </w:p>
          <w:p w14:paraId="015A4BE6" w14:textId="77777777" w:rsidR="00E94E8F" w:rsidRPr="00E94E8F" w:rsidRDefault="00E94E8F" w:rsidP="00E94E8F">
            <w:pPr>
              <w:spacing w:before="0" w:after="0" w:line="240" w:lineRule="auto"/>
              <w:ind w:firstLine="0"/>
              <w:jc w:val="center"/>
              <w:rPr>
                <w:rFonts w:eastAsiaTheme="minorEastAsia"/>
                <w:sz w:val="20"/>
                <w:szCs w:val="20"/>
                <w:u w:color="000000"/>
              </w:rPr>
            </w:pPr>
            <w:r w:rsidRPr="00E94E8F">
              <w:rPr>
                <w:rFonts w:eastAsiaTheme="minorEastAsia"/>
                <w:sz w:val="20"/>
                <w:szCs w:val="20"/>
                <w:u w:color="000000"/>
              </w:rPr>
              <w:t>ДД.ММ.ГГ</w:t>
            </w:r>
          </w:p>
        </w:tc>
        <w:tc>
          <w:tcPr>
            <w:tcW w:w="535" w:type="pct"/>
            <w:tcBorders>
              <w:top w:val="single" w:sz="8" w:space="0" w:color="000000"/>
              <w:left w:val="single" w:sz="8" w:space="0" w:color="000000"/>
              <w:right w:val="single" w:sz="8" w:space="0" w:color="000000"/>
            </w:tcBorders>
          </w:tcPr>
          <w:p w14:paraId="001E7546" w14:textId="77777777" w:rsidR="00E94E8F" w:rsidRPr="00E94E8F" w:rsidRDefault="00E94E8F" w:rsidP="00E94E8F">
            <w:pPr>
              <w:spacing w:before="0" w:after="0" w:line="240" w:lineRule="auto"/>
              <w:ind w:firstLine="0"/>
              <w:jc w:val="center"/>
              <w:rPr>
                <w:rFonts w:eastAsiaTheme="minorEastAsia"/>
                <w:sz w:val="20"/>
                <w:szCs w:val="20"/>
                <w:u w:color="000000"/>
              </w:rPr>
            </w:pPr>
            <w:r w:rsidRPr="00E94E8F">
              <w:rPr>
                <w:rFonts w:eastAsiaTheme="minorEastAsia"/>
                <w:sz w:val="20"/>
                <w:szCs w:val="20"/>
                <w:u w:color="000000"/>
              </w:rPr>
              <w:t>Отклонение</w:t>
            </w:r>
          </w:p>
        </w:tc>
        <w:tc>
          <w:tcPr>
            <w:tcW w:w="584" w:type="pct"/>
            <w:tcBorders>
              <w:top w:val="single" w:sz="8" w:space="0" w:color="000000"/>
              <w:left w:val="single" w:sz="8" w:space="0" w:color="000000"/>
              <w:right w:val="single" w:sz="8" w:space="0" w:color="000000"/>
            </w:tcBorders>
          </w:tcPr>
          <w:p w14:paraId="2B85B32F" w14:textId="77777777" w:rsidR="00E94E8F" w:rsidRPr="00E94E8F" w:rsidRDefault="00E94E8F" w:rsidP="00E94E8F">
            <w:pPr>
              <w:spacing w:before="0" w:after="0" w:line="240" w:lineRule="auto"/>
              <w:ind w:firstLine="0"/>
              <w:jc w:val="center"/>
              <w:rPr>
                <w:rFonts w:eastAsiaTheme="minorEastAsia"/>
                <w:sz w:val="20"/>
                <w:szCs w:val="20"/>
                <w:u w:color="000000"/>
              </w:rPr>
            </w:pPr>
            <w:r w:rsidRPr="00E94E8F">
              <w:rPr>
                <w:rFonts w:eastAsiaTheme="minorEastAsia"/>
                <w:sz w:val="20"/>
                <w:szCs w:val="20"/>
                <w:u w:color="000000"/>
              </w:rPr>
              <w:t>Причины отклонения</w:t>
            </w:r>
          </w:p>
        </w:tc>
      </w:tr>
      <w:tr w:rsidR="00E94E8F" w:rsidRPr="00E94E8F" w14:paraId="14FF2A65" w14:textId="77777777" w:rsidTr="00643EE2">
        <w:trPr>
          <w:trHeight w:val="177"/>
          <w:jc w:val="center"/>
        </w:trPr>
        <w:tc>
          <w:tcPr>
            <w:tcW w:w="164" w:type="pct"/>
            <w:vMerge/>
            <w:tcBorders>
              <w:left w:val="single" w:sz="8" w:space="0" w:color="000000"/>
              <w:bottom w:val="single" w:sz="8" w:space="0" w:color="000000"/>
              <w:right w:val="single" w:sz="8" w:space="0" w:color="000000"/>
            </w:tcBorders>
            <w:vAlign w:val="center"/>
          </w:tcPr>
          <w:p w14:paraId="4EA3B433" w14:textId="77777777" w:rsidR="00E94E8F" w:rsidRPr="00E94E8F" w:rsidRDefault="00E94E8F" w:rsidP="00E94E8F">
            <w:pPr>
              <w:spacing w:before="0" w:after="0" w:line="240" w:lineRule="auto"/>
              <w:ind w:firstLine="0"/>
              <w:jc w:val="center"/>
              <w:rPr>
                <w:rFonts w:eastAsiaTheme="minorEastAsia"/>
                <w:sz w:val="20"/>
                <w:szCs w:val="20"/>
              </w:rPr>
            </w:pPr>
          </w:p>
        </w:tc>
        <w:tc>
          <w:tcPr>
            <w:tcW w:w="1965" w:type="pct"/>
            <w:vMerge/>
            <w:tcBorders>
              <w:top w:val="single" w:sz="8" w:space="0" w:color="000000"/>
              <w:left w:val="single" w:sz="8" w:space="0" w:color="000000"/>
              <w:bottom w:val="single" w:sz="8" w:space="0" w:color="000000"/>
              <w:right w:val="single" w:sz="8" w:space="0" w:color="000000"/>
            </w:tcBorders>
            <w:vAlign w:val="center"/>
            <w:hideMark/>
          </w:tcPr>
          <w:p w14:paraId="7944F984" w14:textId="77777777" w:rsidR="00E94E8F" w:rsidRPr="00E94E8F" w:rsidRDefault="00E94E8F" w:rsidP="00E94E8F">
            <w:pPr>
              <w:spacing w:before="0" w:after="0" w:line="240" w:lineRule="auto"/>
              <w:ind w:firstLine="0"/>
              <w:jc w:val="center"/>
              <w:rPr>
                <w:rFonts w:eastAsiaTheme="minorEastAsia"/>
                <w:sz w:val="20"/>
                <w:szCs w:val="20"/>
              </w:rPr>
            </w:pPr>
          </w:p>
        </w:tc>
        <w:tc>
          <w:tcPr>
            <w:tcW w:w="563" w:type="pct"/>
            <w:vMerge/>
            <w:tcBorders>
              <w:top w:val="single" w:sz="8" w:space="0" w:color="000000"/>
              <w:left w:val="single" w:sz="8" w:space="0" w:color="000000"/>
              <w:bottom w:val="single" w:sz="8" w:space="0" w:color="000000"/>
              <w:right w:val="single" w:sz="8" w:space="0" w:color="000000"/>
            </w:tcBorders>
            <w:vAlign w:val="center"/>
          </w:tcPr>
          <w:p w14:paraId="662539DB" w14:textId="77777777" w:rsidR="00E94E8F" w:rsidRPr="00E94E8F" w:rsidRDefault="00E94E8F" w:rsidP="00E94E8F">
            <w:pPr>
              <w:spacing w:before="0" w:after="0" w:line="240" w:lineRule="auto"/>
              <w:ind w:firstLine="0"/>
              <w:jc w:val="center"/>
              <w:rPr>
                <w:rFonts w:eastAsiaTheme="minorEastAsia"/>
                <w:sz w:val="20"/>
                <w:szCs w:val="20"/>
              </w:rPr>
            </w:pPr>
          </w:p>
        </w:tc>
        <w:tc>
          <w:tcPr>
            <w:tcW w:w="594" w:type="pct"/>
            <w:vMerge/>
            <w:tcBorders>
              <w:left w:val="single" w:sz="8" w:space="0" w:color="000000"/>
              <w:bottom w:val="single" w:sz="8" w:space="0" w:color="000000"/>
              <w:right w:val="single" w:sz="8" w:space="0" w:color="000000"/>
            </w:tcBorders>
          </w:tcPr>
          <w:p w14:paraId="3D297EF8" w14:textId="77777777" w:rsidR="00E94E8F" w:rsidRPr="00E94E8F" w:rsidRDefault="00E94E8F" w:rsidP="00E94E8F">
            <w:pPr>
              <w:spacing w:before="0" w:after="0" w:line="240" w:lineRule="auto"/>
              <w:ind w:firstLine="0"/>
              <w:jc w:val="center"/>
              <w:rPr>
                <w:rFonts w:eastAsiaTheme="minorEastAsia"/>
                <w:sz w:val="20"/>
                <w:szCs w:val="20"/>
              </w:rPr>
            </w:pPr>
          </w:p>
        </w:tc>
        <w:tc>
          <w:tcPr>
            <w:tcW w:w="594" w:type="pct"/>
            <w:tcBorders>
              <w:left w:val="single" w:sz="8" w:space="0" w:color="000000"/>
              <w:bottom w:val="single" w:sz="8" w:space="0" w:color="000000"/>
              <w:right w:val="single" w:sz="8" w:space="0" w:color="000000"/>
            </w:tcBorders>
          </w:tcPr>
          <w:p w14:paraId="7BF8C5F5" w14:textId="77777777" w:rsidR="00E94E8F" w:rsidRPr="00E94E8F" w:rsidRDefault="00E94E8F" w:rsidP="00E94E8F">
            <w:pPr>
              <w:spacing w:before="0" w:after="0" w:line="240" w:lineRule="auto"/>
              <w:ind w:firstLine="0"/>
              <w:jc w:val="center"/>
              <w:rPr>
                <w:rFonts w:eastAsiaTheme="minorEastAsia"/>
                <w:sz w:val="20"/>
                <w:szCs w:val="20"/>
              </w:rPr>
            </w:pPr>
          </w:p>
        </w:tc>
        <w:tc>
          <w:tcPr>
            <w:tcW w:w="535" w:type="pct"/>
            <w:tcBorders>
              <w:left w:val="single" w:sz="8" w:space="0" w:color="000000"/>
              <w:bottom w:val="single" w:sz="8" w:space="0" w:color="000000"/>
              <w:right w:val="single" w:sz="8" w:space="0" w:color="000000"/>
            </w:tcBorders>
          </w:tcPr>
          <w:p w14:paraId="11CF4E5A" w14:textId="77777777" w:rsidR="00E94E8F" w:rsidRPr="00E94E8F" w:rsidRDefault="00E94E8F" w:rsidP="00E94E8F">
            <w:pPr>
              <w:spacing w:before="0" w:after="0" w:line="240" w:lineRule="auto"/>
              <w:ind w:firstLine="0"/>
              <w:jc w:val="center"/>
              <w:rPr>
                <w:rFonts w:eastAsiaTheme="minorEastAsia"/>
                <w:sz w:val="20"/>
                <w:szCs w:val="20"/>
              </w:rPr>
            </w:pPr>
          </w:p>
        </w:tc>
        <w:tc>
          <w:tcPr>
            <w:tcW w:w="584" w:type="pct"/>
            <w:tcBorders>
              <w:left w:val="single" w:sz="8" w:space="0" w:color="000000"/>
              <w:bottom w:val="single" w:sz="8" w:space="0" w:color="000000"/>
              <w:right w:val="single" w:sz="8" w:space="0" w:color="000000"/>
            </w:tcBorders>
          </w:tcPr>
          <w:p w14:paraId="58FDA065" w14:textId="77777777" w:rsidR="00E94E8F" w:rsidRPr="00E94E8F" w:rsidRDefault="00E94E8F" w:rsidP="00E94E8F">
            <w:pPr>
              <w:spacing w:before="0" w:after="0" w:line="240" w:lineRule="auto"/>
              <w:ind w:firstLine="0"/>
              <w:jc w:val="center"/>
              <w:rPr>
                <w:rFonts w:eastAsiaTheme="minorEastAsia"/>
                <w:sz w:val="20"/>
                <w:szCs w:val="20"/>
              </w:rPr>
            </w:pPr>
          </w:p>
        </w:tc>
      </w:tr>
      <w:tr w:rsidR="00E94E8F" w:rsidRPr="00E94E8F" w14:paraId="60F8868D" w14:textId="77777777" w:rsidTr="00643EE2">
        <w:trPr>
          <w:trHeight w:val="309"/>
          <w:jc w:val="center"/>
        </w:trPr>
        <w:tc>
          <w:tcPr>
            <w:tcW w:w="164" w:type="pct"/>
            <w:tcBorders>
              <w:top w:val="single" w:sz="8" w:space="0" w:color="000000"/>
              <w:left w:val="single" w:sz="8" w:space="0" w:color="000000"/>
              <w:bottom w:val="single" w:sz="8" w:space="0" w:color="000000"/>
              <w:right w:val="single" w:sz="8" w:space="0" w:color="000000"/>
            </w:tcBorders>
            <w:vAlign w:val="center"/>
          </w:tcPr>
          <w:p w14:paraId="1C0A2728"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1</w:t>
            </w:r>
          </w:p>
        </w:tc>
        <w:tc>
          <w:tcPr>
            <w:tcW w:w="1965" w:type="pct"/>
            <w:tcBorders>
              <w:top w:val="single" w:sz="8" w:space="0" w:color="000000"/>
              <w:left w:val="single" w:sz="8" w:space="0" w:color="000000"/>
              <w:bottom w:val="single" w:sz="8" w:space="0" w:color="000000"/>
              <w:right w:val="single" w:sz="8" w:space="0" w:color="000000"/>
            </w:tcBorders>
            <w:vAlign w:val="center"/>
            <w:hideMark/>
          </w:tcPr>
          <w:p w14:paraId="4C8CE16D" w14:textId="77777777" w:rsidR="00E94E8F" w:rsidRPr="00E94E8F" w:rsidRDefault="00E94E8F" w:rsidP="00E94E8F">
            <w:pPr>
              <w:spacing w:before="0" w:after="0" w:line="240" w:lineRule="auto"/>
              <w:ind w:firstLine="0"/>
              <w:jc w:val="center"/>
              <w:rPr>
                <w:rFonts w:eastAsiaTheme="minorEastAsia"/>
                <w:sz w:val="20"/>
                <w:szCs w:val="20"/>
              </w:rPr>
            </w:pPr>
            <w:r w:rsidRPr="00E94E8F">
              <w:rPr>
                <w:rFonts w:eastAsiaTheme="minorEastAsia"/>
                <w:sz w:val="20"/>
                <w:szCs w:val="20"/>
              </w:rPr>
              <w:t>2</w:t>
            </w:r>
          </w:p>
        </w:tc>
        <w:tc>
          <w:tcPr>
            <w:tcW w:w="563" w:type="pct"/>
            <w:tcBorders>
              <w:top w:val="single" w:sz="8" w:space="0" w:color="000000"/>
              <w:left w:val="single" w:sz="8" w:space="0" w:color="000000"/>
              <w:bottom w:val="single" w:sz="8" w:space="0" w:color="000000"/>
              <w:right w:val="single" w:sz="8" w:space="0" w:color="000000"/>
            </w:tcBorders>
            <w:vAlign w:val="center"/>
            <w:hideMark/>
          </w:tcPr>
          <w:p w14:paraId="53B0FFC4" w14:textId="77777777" w:rsidR="00E94E8F" w:rsidRPr="00E94E8F" w:rsidRDefault="00E94E8F" w:rsidP="00E94E8F">
            <w:pPr>
              <w:spacing w:before="0" w:after="0" w:line="240" w:lineRule="auto"/>
              <w:ind w:firstLine="0"/>
              <w:jc w:val="center"/>
              <w:rPr>
                <w:rFonts w:eastAsiaTheme="minorEastAsia"/>
                <w:sz w:val="20"/>
                <w:szCs w:val="20"/>
              </w:rPr>
            </w:pPr>
            <w:r w:rsidRPr="00E94E8F">
              <w:rPr>
                <w:rFonts w:eastAsiaTheme="minorEastAsia"/>
                <w:sz w:val="20"/>
                <w:szCs w:val="20"/>
              </w:rPr>
              <w:t>3</w:t>
            </w:r>
          </w:p>
        </w:tc>
        <w:tc>
          <w:tcPr>
            <w:tcW w:w="594" w:type="pct"/>
            <w:tcBorders>
              <w:top w:val="single" w:sz="8" w:space="0" w:color="000000"/>
              <w:left w:val="single" w:sz="8" w:space="0" w:color="000000"/>
              <w:bottom w:val="single" w:sz="8" w:space="0" w:color="000000"/>
              <w:right w:val="single" w:sz="8" w:space="0" w:color="000000"/>
            </w:tcBorders>
          </w:tcPr>
          <w:p w14:paraId="4850F4FE" w14:textId="77777777" w:rsidR="00E94E8F" w:rsidRPr="00E94E8F" w:rsidRDefault="00E94E8F" w:rsidP="00E94E8F">
            <w:pPr>
              <w:spacing w:before="0" w:after="0" w:line="240" w:lineRule="auto"/>
              <w:ind w:firstLine="0"/>
              <w:jc w:val="center"/>
              <w:rPr>
                <w:rFonts w:eastAsiaTheme="minorEastAsia"/>
                <w:sz w:val="20"/>
                <w:szCs w:val="20"/>
              </w:rPr>
            </w:pPr>
            <w:r w:rsidRPr="00E94E8F">
              <w:rPr>
                <w:rFonts w:eastAsiaTheme="minorEastAsia"/>
                <w:sz w:val="20"/>
                <w:szCs w:val="20"/>
              </w:rPr>
              <w:t>4</w:t>
            </w:r>
          </w:p>
        </w:tc>
        <w:tc>
          <w:tcPr>
            <w:tcW w:w="594" w:type="pct"/>
            <w:tcBorders>
              <w:top w:val="single" w:sz="8" w:space="0" w:color="000000"/>
              <w:left w:val="single" w:sz="8" w:space="0" w:color="000000"/>
              <w:bottom w:val="single" w:sz="8" w:space="0" w:color="000000"/>
              <w:right w:val="single" w:sz="8" w:space="0" w:color="000000"/>
            </w:tcBorders>
          </w:tcPr>
          <w:p w14:paraId="64D3989A" w14:textId="77777777" w:rsidR="00E94E8F" w:rsidRPr="00E94E8F" w:rsidRDefault="00E94E8F" w:rsidP="00E94E8F">
            <w:pPr>
              <w:spacing w:before="0" w:after="0" w:line="240" w:lineRule="auto"/>
              <w:ind w:firstLine="0"/>
              <w:jc w:val="center"/>
              <w:rPr>
                <w:rFonts w:eastAsiaTheme="minorEastAsia"/>
                <w:sz w:val="20"/>
                <w:szCs w:val="20"/>
              </w:rPr>
            </w:pPr>
            <w:r w:rsidRPr="00E94E8F">
              <w:rPr>
                <w:rFonts w:eastAsiaTheme="minorEastAsia"/>
                <w:sz w:val="20"/>
                <w:szCs w:val="20"/>
              </w:rPr>
              <w:t>5</w:t>
            </w:r>
          </w:p>
        </w:tc>
        <w:tc>
          <w:tcPr>
            <w:tcW w:w="535" w:type="pct"/>
            <w:tcBorders>
              <w:top w:val="single" w:sz="8" w:space="0" w:color="000000"/>
              <w:left w:val="single" w:sz="8" w:space="0" w:color="000000"/>
              <w:bottom w:val="single" w:sz="8" w:space="0" w:color="000000"/>
              <w:right w:val="single" w:sz="8" w:space="0" w:color="000000"/>
            </w:tcBorders>
          </w:tcPr>
          <w:p w14:paraId="24922E1A" w14:textId="77777777" w:rsidR="00E94E8F" w:rsidRPr="00E94E8F" w:rsidRDefault="00E94E8F" w:rsidP="00E94E8F">
            <w:pPr>
              <w:spacing w:before="0" w:after="0" w:line="240" w:lineRule="auto"/>
              <w:ind w:firstLine="0"/>
              <w:jc w:val="center"/>
              <w:rPr>
                <w:rFonts w:eastAsiaTheme="minorEastAsia"/>
                <w:sz w:val="20"/>
                <w:szCs w:val="20"/>
              </w:rPr>
            </w:pPr>
            <w:r w:rsidRPr="00E94E8F">
              <w:rPr>
                <w:rFonts w:eastAsiaTheme="minorEastAsia"/>
                <w:sz w:val="20"/>
                <w:szCs w:val="20"/>
              </w:rPr>
              <w:t>6</w:t>
            </w:r>
          </w:p>
        </w:tc>
        <w:tc>
          <w:tcPr>
            <w:tcW w:w="584" w:type="pct"/>
            <w:tcBorders>
              <w:top w:val="single" w:sz="8" w:space="0" w:color="000000"/>
              <w:left w:val="single" w:sz="8" w:space="0" w:color="000000"/>
              <w:bottom w:val="single" w:sz="8" w:space="0" w:color="000000"/>
              <w:right w:val="single" w:sz="8" w:space="0" w:color="000000"/>
            </w:tcBorders>
          </w:tcPr>
          <w:p w14:paraId="16FF7357" w14:textId="77777777" w:rsidR="00E94E8F" w:rsidRPr="00E94E8F" w:rsidRDefault="00E94E8F" w:rsidP="00E94E8F">
            <w:pPr>
              <w:spacing w:before="0" w:after="0" w:line="240" w:lineRule="auto"/>
              <w:ind w:firstLine="0"/>
              <w:jc w:val="center"/>
              <w:rPr>
                <w:rFonts w:eastAsiaTheme="minorEastAsia"/>
                <w:sz w:val="20"/>
                <w:szCs w:val="20"/>
              </w:rPr>
            </w:pPr>
            <w:r w:rsidRPr="00E94E8F">
              <w:rPr>
                <w:rFonts w:eastAsiaTheme="minorEastAsia"/>
                <w:sz w:val="20"/>
                <w:szCs w:val="20"/>
              </w:rPr>
              <w:t>7</w:t>
            </w:r>
          </w:p>
        </w:tc>
      </w:tr>
      <w:tr w:rsidR="00E94E8F" w:rsidRPr="00E94E8F" w14:paraId="340E2CF6" w14:textId="77777777" w:rsidTr="00643EE2">
        <w:trPr>
          <w:trHeight w:val="643"/>
          <w:jc w:val="center"/>
        </w:trPr>
        <w:tc>
          <w:tcPr>
            <w:tcW w:w="164" w:type="pct"/>
            <w:tcBorders>
              <w:top w:val="single" w:sz="8" w:space="0" w:color="000000"/>
              <w:left w:val="single" w:sz="8" w:space="0" w:color="000000"/>
              <w:bottom w:val="single" w:sz="8" w:space="0" w:color="000000"/>
              <w:right w:val="single" w:sz="8" w:space="0" w:color="000000"/>
            </w:tcBorders>
            <w:vAlign w:val="center"/>
          </w:tcPr>
          <w:p w14:paraId="394EC709"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1</w:t>
            </w:r>
          </w:p>
        </w:tc>
        <w:tc>
          <w:tcPr>
            <w:tcW w:w="1965" w:type="pct"/>
            <w:tcBorders>
              <w:top w:val="single" w:sz="8" w:space="0" w:color="000000"/>
              <w:left w:val="single" w:sz="8" w:space="0" w:color="000000"/>
              <w:bottom w:val="single" w:sz="8" w:space="0" w:color="000000"/>
              <w:right w:val="single" w:sz="8" w:space="0" w:color="000000"/>
            </w:tcBorders>
            <w:vAlign w:val="center"/>
          </w:tcPr>
          <w:p w14:paraId="1E3668C2" w14:textId="77777777" w:rsidR="00E94E8F" w:rsidRPr="00E94E8F" w:rsidRDefault="00E94E8F" w:rsidP="00E94E8F">
            <w:pPr>
              <w:spacing w:before="0" w:after="0" w:line="240" w:lineRule="auto"/>
              <w:ind w:firstLine="0"/>
              <w:jc w:val="left"/>
              <w:rPr>
                <w:rFonts w:eastAsiaTheme="minorEastAsia"/>
                <w:sz w:val="20"/>
                <w:szCs w:val="20"/>
              </w:rPr>
            </w:pPr>
          </w:p>
        </w:tc>
        <w:tc>
          <w:tcPr>
            <w:tcW w:w="563" w:type="pct"/>
            <w:tcBorders>
              <w:top w:val="single" w:sz="8" w:space="0" w:color="000000"/>
              <w:left w:val="single" w:sz="8" w:space="0" w:color="000000"/>
              <w:bottom w:val="single" w:sz="8" w:space="0" w:color="000000"/>
              <w:right w:val="single" w:sz="8" w:space="0" w:color="000000"/>
            </w:tcBorders>
            <w:vAlign w:val="center"/>
          </w:tcPr>
          <w:p w14:paraId="285D8EB4" w14:textId="77777777" w:rsidR="00E94E8F" w:rsidRPr="00E94E8F" w:rsidRDefault="00E94E8F" w:rsidP="00E94E8F">
            <w:pPr>
              <w:spacing w:before="0" w:after="0" w:line="240" w:lineRule="auto"/>
              <w:ind w:firstLine="0"/>
              <w:jc w:val="center"/>
              <w:rPr>
                <w:rFonts w:eastAsiaTheme="minorEastAsia"/>
                <w:color w:val="FF0000"/>
                <w:sz w:val="20"/>
                <w:szCs w:val="20"/>
              </w:rPr>
            </w:pPr>
          </w:p>
        </w:tc>
        <w:tc>
          <w:tcPr>
            <w:tcW w:w="594" w:type="pct"/>
            <w:tcBorders>
              <w:top w:val="single" w:sz="8" w:space="0" w:color="000000"/>
              <w:left w:val="single" w:sz="8" w:space="0" w:color="000000"/>
              <w:bottom w:val="single" w:sz="8" w:space="0" w:color="000000"/>
              <w:right w:val="single" w:sz="8" w:space="0" w:color="000000"/>
            </w:tcBorders>
          </w:tcPr>
          <w:p w14:paraId="28385A05" w14:textId="77777777" w:rsidR="00E94E8F" w:rsidRPr="00E94E8F" w:rsidRDefault="00E94E8F" w:rsidP="00E94E8F">
            <w:pPr>
              <w:spacing w:before="0" w:after="0" w:line="240" w:lineRule="auto"/>
              <w:ind w:firstLine="0"/>
              <w:jc w:val="center"/>
              <w:rPr>
                <w:rFonts w:eastAsiaTheme="minorEastAsia"/>
                <w:color w:val="FF0000"/>
                <w:sz w:val="20"/>
                <w:szCs w:val="20"/>
                <w:lang w:val="en-US"/>
              </w:rPr>
            </w:pPr>
          </w:p>
        </w:tc>
        <w:tc>
          <w:tcPr>
            <w:tcW w:w="594" w:type="pct"/>
            <w:tcBorders>
              <w:top w:val="single" w:sz="8" w:space="0" w:color="000000"/>
              <w:left w:val="single" w:sz="8" w:space="0" w:color="000000"/>
              <w:bottom w:val="single" w:sz="8" w:space="0" w:color="000000"/>
              <w:right w:val="single" w:sz="8" w:space="0" w:color="000000"/>
            </w:tcBorders>
          </w:tcPr>
          <w:p w14:paraId="14E2485D" w14:textId="77777777" w:rsidR="00E94E8F" w:rsidRPr="00E94E8F" w:rsidRDefault="00E94E8F" w:rsidP="00E94E8F">
            <w:pPr>
              <w:spacing w:before="0" w:after="0" w:line="240" w:lineRule="auto"/>
              <w:ind w:firstLine="0"/>
              <w:jc w:val="center"/>
              <w:rPr>
                <w:rFonts w:eastAsiaTheme="minorEastAsia"/>
                <w:color w:val="FF0000"/>
                <w:sz w:val="20"/>
                <w:szCs w:val="20"/>
                <w:lang w:val="en-US"/>
              </w:rPr>
            </w:pPr>
          </w:p>
        </w:tc>
        <w:tc>
          <w:tcPr>
            <w:tcW w:w="535" w:type="pct"/>
            <w:tcBorders>
              <w:top w:val="single" w:sz="8" w:space="0" w:color="000000"/>
              <w:left w:val="single" w:sz="8" w:space="0" w:color="000000"/>
              <w:bottom w:val="single" w:sz="8" w:space="0" w:color="000000"/>
              <w:right w:val="single" w:sz="8" w:space="0" w:color="000000"/>
            </w:tcBorders>
          </w:tcPr>
          <w:p w14:paraId="47FEC365" w14:textId="77777777" w:rsidR="00E94E8F" w:rsidRPr="00E94E8F" w:rsidRDefault="00E94E8F" w:rsidP="00E94E8F">
            <w:pPr>
              <w:spacing w:before="0" w:after="0" w:line="240" w:lineRule="auto"/>
              <w:ind w:firstLine="0"/>
              <w:jc w:val="center"/>
              <w:rPr>
                <w:rFonts w:eastAsiaTheme="minorEastAsia"/>
                <w:color w:val="FF0000"/>
                <w:sz w:val="20"/>
                <w:szCs w:val="20"/>
                <w:lang w:val="en-US"/>
              </w:rPr>
            </w:pPr>
          </w:p>
        </w:tc>
        <w:tc>
          <w:tcPr>
            <w:tcW w:w="584" w:type="pct"/>
            <w:tcBorders>
              <w:top w:val="single" w:sz="8" w:space="0" w:color="000000"/>
              <w:left w:val="single" w:sz="8" w:space="0" w:color="000000"/>
              <w:bottom w:val="single" w:sz="8" w:space="0" w:color="000000"/>
              <w:right w:val="single" w:sz="8" w:space="0" w:color="000000"/>
            </w:tcBorders>
          </w:tcPr>
          <w:p w14:paraId="139AC898" w14:textId="77777777" w:rsidR="00E94E8F" w:rsidRPr="00E94E8F" w:rsidRDefault="00E94E8F" w:rsidP="00E94E8F">
            <w:pPr>
              <w:spacing w:before="0" w:after="0" w:line="240" w:lineRule="auto"/>
              <w:ind w:firstLine="0"/>
              <w:jc w:val="center"/>
              <w:rPr>
                <w:rFonts w:eastAsiaTheme="minorEastAsia"/>
                <w:color w:val="FF0000"/>
                <w:sz w:val="20"/>
                <w:szCs w:val="20"/>
                <w:lang w:val="en-US"/>
              </w:rPr>
            </w:pPr>
          </w:p>
        </w:tc>
      </w:tr>
      <w:tr w:rsidR="00E94E8F" w:rsidRPr="00E94E8F" w14:paraId="3FD3807D" w14:textId="77777777" w:rsidTr="00643EE2">
        <w:trPr>
          <w:trHeight w:val="681"/>
          <w:jc w:val="center"/>
        </w:trPr>
        <w:tc>
          <w:tcPr>
            <w:tcW w:w="164" w:type="pct"/>
            <w:tcBorders>
              <w:top w:val="single" w:sz="8" w:space="0" w:color="000000"/>
              <w:left w:val="single" w:sz="8" w:space="0" w:color="000000"/>
              <w:bottom w:val="single" w:sz="8" w:space="0" w:color="000000"/>
              <w:right w:val="single" w:sz="8" w:space="0" w:color="000000"/>
            </w:tcBorders>
            <w:vAlign w:val="center"/>
          </w:tcPr>
          <w:p w14:paraId="1EDFA69F"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2</w:t>
            </w:r>
          </w:p>
        </w:tc>
        <w:tc>
          <w:tcPr>
            <w:tcW w:w="1965" w:type="pct"/>
            <w:tcBorders>
              <w:top w:val="single" w:sz="8" w:space="0" w:color="000000"/>
              <w:left w:val="single" w:sz="8" w:space="0" w:color="000000"/>
              <w:bottom w:val="single" w:sz="8" w:space="0" w:color="000000"/>
              <w:right w:val="single" w:sz="8" w:space="0" w:color="000000"/>
            </w:tcBorders>
            <w:vAlign w:val="center"/>
          </w:tcPr>
          <w:p w14:paraId="0507DFA8" w14:textId="77777777" w:rsidR="00E94E8F" w:rsidRPr="00E94E8F" w:rsidRDefault="00E94E8F" w:rsidP="00E94E8F">
            <w:pPr>
              <w:spacing w:before="0" w:after="0" w:line="240" w:lineRule="auto"/>
              <w:ind w:firstLine="0"/>
              <w:jc w:val="left"/>
              <w:rPr>
                <w:rFonts w:eastAsiaTheme="minorEastAsia"/>
                <w:sz w:val="20"/>
                <w:szCs w:val="20"/>
              </w:rPr>
            </w:pPr>
          </w:p>
        </w:tc>
        <w:tc>
          <w:tcPr>
            <w:tcW w:w="563" w:type="pct"/>
            <w:tcBorders>
              <w:top w:val="single" w:sz="8" w:space="0" w:color="000000"/>
              <w:left w:val="single" w:sz="8" w:space="0" w:color="000000"/>
              <w:bottom w:val="single" w:sz="8" w:space="0" w:color="000000"/>
              <w:right w:val="single" w:sz="8" w:space="0" w:color="000000"/>
            </w:tcBorders>
            <w:vAlign w:val="center"/>
          </w:tcPr>
          <w:p w14:paraId="1A1BE4DC" w14:textId="77777777" w:rsidR="00E94E8F" w:rsidRPr="00E94E8F" w:rsidRDefault="00E94E8F" w:rsidP="00E94E8F">
            <w:pPr>
              <w:spacing w:before="0" w:after="0" w:line="240" w:lineRule="auto"/>
              <w:ind w:firstLine="0"/>
              <w:jc w:val="center"/>
              <w:rPr>
                <w:rFonts w:eastAsiaTheme="minorEastAsia"/>
                <w:color w:val="FF0000"/>
                <w:sz w:val="20"/>
                <w:szCs w:val="20"/>
              </w:rPr>
            </w:pPr>
          </w:p>
        </w:tc>
        <w:tc>
          <w:tcPr>
            <w:tcW w:w="594" w:type="pct"/>
            <w:tcBorders>
              <w:top w:val="single" w:sz="8" w:space="0" w:color="000000"/>
              <w:left w:val="single" w:sz="8" w:space="0" w:color="000000"/>
              <w:bottom w:val="single" w:sz="8" w:space="0" w:color="000000"/>
              <w:right w:val="single" w:sz="8" w:space="0" w:color="000000"/>
            </w:tcBorders>
          </w:tcPr>
          <w:p w14:paraId="3B278192" w14:textId="77777777" w:rsidR="00E94E8F" w:rsidRPr="00E94E8F" w:rsidRDefault="00E94E8F" w:rsidP="00E94E8F">
            <w:pPr>
              <w:spacing w:before="0" w:after="0" w:line="240" w:lineRule="auto"/>
              <w:ind w:firstLine="0"/>
              <w:jc w:val="center"/>
              <w:rPr>
                <w:rFonts w:eastAsiaTheme="minorEastAsia"/>
                <w:color w:val="FF0000"/>
                <w:sz w:val="20"/>
                <w:szCs w:val="20"/>
              </w:rPr>
            </w:pPr>
          </w:p>
        </w:tc>
        <w:tc>
          <w:tcPr>
            <w:tcW w:w="594" w:type="pct"/>
            <w:tcBorders>
              <w:top w:val="single" w:sz="8" w:space="0" w:color="000000"/>
              <w:left w:val="single" w:sz="8" w:space="0" w:color="000000"/>
              <w:bottom w:val="single" w:sz="8" w:space="0" w:color="000000"/>
              <w:right w:val="single" w:sz="8" w:space="0" w:color="000000"/>
            </w:tcBorders>
          </w:tcPr>
          <w:p w14:paraId="75A299F9" w14:textId="77777777" w:rsidR="00E94E8F" w:rsidRPr="00E94E8F" w:rsidRDefault="00E94E8F" w:rsidP="00E94E8F">
            <w:pPr>
              <w:spacing w:before="0" w:after="0" w:line="240" w:lineRule="auto"/>
              <w:ind w:firstLine="0"/>
              <w:jc w:val="center"/>
              <w:rPr>
                <w:rFonts w:eastAsiaTheme="minorEastAsia"/>
                <w:color w:val="FF0000"/>
                <w:sz w:val="20"/>
                <w:szCs w:val="20"/>
              </w:rPr>
            </w:pPr>
          </w:p>
        </w:tc>
        <w:tc>
          <w:tcPr>
            <w:tcW w:w="535" w:type="pct"/>
            <w:tcBorders>
              <w:top w:val="single" w:sz="8" w:space="0" w:color="000000"/>
              <w:left w:val="single" w:sz="8" w:space="0" w:color="000000"/>
              <w:bottom w:val="single" w:sz="8" w:space="0" w:color="000000"/>
              <w:right w:val="single" w:sz="8" w:space="0" w:color="000000"/>
            </w:tcBorders>
          </w:tcPr>
          <w:p w14:paraId="79F9E0C9" w14:textId="77777777" w:rsidR="00E94E8F" w:rsidRPr="00E94E8F" w:rsidRDefault="00E94E8F" w:rsidP="00E94E8F">
            <w:pPr>
              <w:spacing w:before="0" w:after="0" w:line="240" w:lineRule="auto"/>
              <w:ind w:firstLine="0"/>
              <w:jc w:val="center"/>
              <w:rPr>
                <w:rFonts w:eastAsiaTheme="minorEastAsia"/>
                <w:color w:val="FF0000"/>
                <w:sz w:val="20"/>
                <w:szCs w:val="20"/>
              </w:rPr>
            </w:pPr>
          </w:p>
        </w:tc>
        <w:tc>
          <w:tcPr>
            <w:tcW w:w="584" w:type="pct"/>
            <w:tcBorders>
              <w:top w:val="single" w:sz="8" w:space="0" w:color="000000"/>
              <w:left w:val="single" w:sz="8" w:space="0" w:color="000000"/>
              <w:bottom w:val="single" w:sz="8" w:space="0" w:color="000000"/>
              <w:right w:val="single" w:sz="8" w:space="0" w:color="000000"/>
            </w:tcBorders>
          </w:tcPr>
          <w:p w14:paraId="02317EA0" w14:textId="77777777" w:rsidR="00E94E8F" w:rsidRPr="00E94E8F" w:rsidRDefault="00E94E8F" w:rsidP="00E94E8F">
            <w:pPr>
              <w:spacing w:before="0" w:after="0" w:line="240" w:lineRule="auto"/>
              <w:ind w:firstLine="0"/>
              <w:jc w:val="center"/>
              <w:rPr>
                <w:rFonts w:eastAsiaTheme="minorEastAsia"/>
                <w:color w:val="FF0000"/>
                <w:sz w:val="20"/>
                <w:szCs w:val="20"/>
              </w:rPr>
            </w:pPr>
          </w:p>
        </w:tc>
      </w:tr>
    </w:tbl>
    <w:p w14:paraId="2FF51660" w14:textId="77777777" w:rsidR="00E94E8F" w:rsidRPr="00E94E8F" w:rsidRDefault="00E94E8F" w:rsidP="00E94E8F">
      <w:pPr>
        <w:spacing w:before="0" w:after="0" w:line="240" w:lineRule="auto"/>
        <w:ind w:firstLine="0"/>
        <w:rPr>
          <w:rFonts w:ascii="Verdana" w:eastAsiaTheme="minorEastAsia" w:hAnsi="Verdana"/>
          <w:sz w:val="20"/>
          <w:szCs w:val="20"/>
        </w:rPr>
      </w:pPr>
    </w:p>
    <w:tbl>
      <w:tblPr>
        <w:tblW w:w="5000" w:type="pct"/>
        <w:tblCellMar>
          <w:left w:w="0" w:type="dxa"/>
          <w:right w:w="0" w:type="dxa"/>
        </w:tblCellMar>
        <w:tblLook w:val="04A0" w:firstRow="1" w:lastRow="0" w:firstColumn="1" w:lastColumn="0" w:noHBand="0" w:noVBand="1"/>
      </w:tblPr>
      <w:tblGrid>
        <w:gridCol w:w="8034"/>
        <w:gridCol w:w="81"/>
        <w:gridCol w:w="2409"/>
        <w:gridCol w:w="81"/>
        <w:gridCol w:w="3353"/>
      </w:tblGrid>
      <w:tr w:rsidR="00E94E8F" w:rsidRPr="00E94E8F" w14:paraId="12921264" w14:textId="77777777" w:rsidTr="00643EE2">
        <w:tc>
          <w:tcPr>
            <w:tcW w:w="2877" w:type="pct"/>
            <w:hideMark/>
          </w:tcPr>
          <w:p w14:paraId="68683EFC" w14:textId="77777777" w:rsidR="00E94E8F" w:rsidRPr="00E94E8F" w:rsidRDefault="00E94E8F" w:rsidP="00E94E8F">
            <w:pPr>
              <w:spacing w:before="0" w:after="100" w:line="240" w:lineRule="auto"/>
              <w:ind w:firstLine="0"/>
              <w:jc w:val="left"/>
              <w:rPr>
                <w:rFonts w:ascii="Verdana" w:eastAsiaTheme="minorEastAsia" w:hAnsi="Verdana"/>
                <w:sz w:val="20"/>
                <w:szCs w:val="20"/>
              </w:rPr>
            </w:pPr>
            <w:r w:rsidRPr="00E94E8F">
              <w:rPr>
                <w:rFonts w:eastAsiaTheme="minorEastAsia"/>
                <w:sz w:val="20"/>
                <w:szCs w:val="20"/>
              </w:rPr>
              <w:lastRenderedPageBreak/>
              <w:t>Руководитель (уполномоченное лицо) Получателя гранта</w:t>
            </w:r>
          </w:p>
        </w:tc>
        <w:tc>
          <w:tcPr>
            <w:tcW w:w="29" w:type="pct"/>
            <w:hideMark/>
          </w:tcPr>
          <w:p w14:paraId="024528C9" w14:textId="77777777" w:rsidR="00E94E8F" w:rsidRPr="00E94E8F" w:rsidRDefault="00E94E8F" w:rsidP="00E94E8F">
            <w:pPr>
              <w:spacing w:before="0" w:after="100" w:line="240" w:lineRule="auto"/>
              <w:ind w:firstLine="0"/>
              <w:jc w:val="left"/>
              <w:rPr>
                <w:rFonts w:ascii="Verdana" w:eastAsiaTheme="minorEastAsia" w:hAnsi="Verdana"/>
                <w:sz w:val="20"/>
                <w:szCs w:val="20"/>
              </w:rPr>
            </w:pPr>
            <w:r w:rsidRPr="00E94E8F">
              <w:rPr>
                <w:rFonts w:eastAsiaTheme="minorEastAsia"/>
                <w:sz w:val="20"/>
                <w:szCs w:val="20"/>
              </w:rPr>
              <w:t> </w:t>
            </w:r>
          </w:p>
        </w:tc>
        <w:tc>
          <w:tcPr>
            <w:tcW w:w="863" w:type="pct"/>
            <w:tcBorders>
              <w:bottom w:val="single" w:sz="8" w:space="0" w:color="000000"/>
            </w:tcBorders>
            <w:hideMark/>
          </w:tcPr>
          <w:p w14:paraId="323A5554" w14:textId="77777777" w:rsidR="00E94E8F" w:rsidRPr="00E94E8F" w:rsidRDefault="00E94E8F" w:rsidP="00E94E8F">
            <w:pPr>
              <w:spacing w:before="0" w:after="100" w:line="240" w:lineRule="auto"/>
              <w:ind w:firstLine="0"/>
              <w:jc w:val="left"/>
              <w:rPr>
                <w:rFonts w:ascii="Verdana" w:eastAsiaTheme="minorEastAsia" w:hAnsi="Verdana"/>
                <w:sz w:val="20"/>
                <w:szCs w:val="20"/>
              </w:rPr>
            </w:pPr>
            <w:r w:rsidRPr="00E94E8F">
              <w:rPr>
                <w:rFonts w:eastAsiaTheme="minorEastAsia"/>
                <w:sz w:val="20"/>
                <w:szCs w:val="20"/>
              </w:rPr>
              <w:t> </w:t>
            </w:r>
          </w:p>
        </w:tc>
        <w:tc>
          <w:tcPr>
            <w:tcW w:w="29" w:type="pct"/>
            <w:hideMark/>
          </w:tcPr>
          <w:p w14:paraId="02E834BD" w14:textId="77777777" w:rsidR="00E94E8F" w:rsidRPr="00E94E8F" w:rsidRDefault="00E94E8F" w:rsidP="00E94E8F">
            <w:pPr>
              <w:spacing w:before="0" w:after="100" w:line="240" w:lineRule="auto"/>
              <w:ind w:firstLine="0"/>
              <w:jc w:val="left"/>
              <w:rPr>
                <w:rFonts w:ascii="Verdana" w:eastAsiaTheme="minorEastAsia" w:hAnsi="Verdana"/>
                <w:sz w:val="20"/>
                <w:szCs w:val="20"/>
              </w:rPr>
            </w:pPr>
            <w:r w:rsidRPr="00E94E8F">
              <w:rPr>
                <w:rFonts w:eastAsiaTheme="minorEastAsia"/>
                <w:sz w:val="20"/>
                <w:szCs w:val="20"/>
              </w:rPr>
              <w:t> </w:t>
            </w:r>
          </w:p>
        </w:tc>
        <w:tc>
          <w:tcPr>
            <w:tcW w:w="1201" w:type="pct"/>
            <w:tcBorders>
              <w:bottom w:val="single" w:sz="8" w:space="0" w:color="000000"/>
            </w:tcBorders>
            <w:hideMark/>
          </w:tcPr>
          <w:p w14:paraId="213BEA23" w14:textId="77777777" w:rsidR="00E94E8F" w:rsidRPr="00E94E8F" w:rsidRDefault="00E94E8F" w:rsidP="00E94E8F">
            <w:pPr>
              <w:spacing w:before="0" w:after="100" w:line="240" w:lineRule="auto"/>
              <w:ind w:firstLine="0"/>
              <w:jc w:val="left"/>
              <w:rPr>
                <w:rFonts w:ascii="Verdana" w:eastAsiaTheme="minorEastAsia" w:hAnsi="Verdana"/>
                <w:sz w:val="20"/>
                <w:szCs w:val="20"/>
              </w:rPr>
            </w:pPr>
            <w:r w:rsidRPr="00E94E8F">
              <w:rPr>
                <w:rFonts w:eastAsiaTheme="minorEastAsia"/>
                <w:sz w:val="20"/>
                <w:szCs w:val="20"/>
              </w:rPr>
              <w:t> </w:t>
            </w:r>
          </w:p>
        </w:tc>
      </w:tr>
      <w:tr w:rsidR="00E94E8F" w:rsidRPr="00E94E8F" w14:paraId="6CCA3F55" w14:textId="77777777" w:rsidTr="00643EE2">
        <w:tc>
          <w:tcPr>
            <w:tcW w:w="2877" w:type="pct"/>
            <w:hideMark/>
          </w:tcPr>
          <w:p w14:paraId="08D8505C" w14:textId="77777777" w:rsidR="00E94E8F" w:rsidRPr="00E94E8F" w:rsidRDefault="00E94E8F" w:rsidP="00E94E8F">
            <w:pPr>
              <w:spacing w:before="0" w:after="100" w:line="240" w:lineRule="auto"/>
              <w:ind w:firstLine="0"/>
              <w:jc w:val="left"/>
              <w:rPr>
                <w:rFonts w:ascii="Verdana" w:eastAsiaTheme="minorEastAsia" w:hAnsi="Verdana"/>
                <w:sz w:val="20"/>
                <w:szCs w:val="20"/>
              </w:rPr>
            </w:pPr>
            <w:r w:rsidRPr="00E94E8F">
              <w:rPr>
                <w:rFonts w:eastAsiaTheme="minorEastAsia"/>
                <w:sz w:val="20"/>
                <w:szCs w:val="20"/>
              </w:rPr>
              <w:t> </w:t>
            </w:r>
          </w:p>
        </w:tc>
        <w:tc>
          <w:tcPr>
            <w:tcW w:w="29" w:type="pct"/>
            <w:hideMark/>
          </w:tcPr>
          <w:p w14:paraId="6D8F9E94" w14:textId="77777777" w:rsidR="00E94E8F" w:rsidRPr="00E94E8F" w:rsidRDefault="00E94E8F" w:rsidP="00E94E8F">
            <w:pPr>
              <w:spacing w:before="0" w:after="100" w:line="240" w:lineRule="auto"/>
              <w:ind w:firstLine="0"/>
              <w:jc w:val="left"/>
              <w:rPr>
                <w:rFonts w:ascii="Verdana" w:eastAsiaTheme="minorEastAsia" w:hAnsi="Verdana"/>
                <w:sz w:val="20"/>
                <w:szCs w:val="20"/>
              </w:rPr>
            </w:pPr>
            <w:r w:rsidRPr="00E94E8F">
              <w:rPr>
                <w:rFonts w:eastAsiaTheme="minorEastAsia"/>
                <w:sz w:val="20"/>
                <w:szCs w:val="20"/>
              </w:rPr>
              <w:t> </w:t>
            </w:r>
          </w:p>
        </w:tc>
        <w:tc>
          <w:tcPr>
            <w:tcW w:w="863" w:type="pct"/>
            <w:tcBorders>
              <w:top w:val="single" w:sz="8" w:space="0" w:color="000000"/>
            </w:tcBorders>
            <w:hideMark/>
          </w:tcPr>
          <w:p w14:paraId="39C386B5" w14:textId="77777777" w:rsidR="00E94E8F" w:rsidRPr="00E94E8F" w:rsidRDefault="00E94E8F" w:rsidP="00E94E8F">
            <w:pPr>
              <w:spacing w:before="0" w:after="100" w:line="240" w:lineRule="auto"/>
              <w:ind w:firstLine="0"/>
              <w:jc w:val="center"/>
              <w:rPr>
                <w:rFonts w:ascii="Verdana" w:eastAsiaTheme="minorEastAsia" w:hAnsi="Verdana"/>
                <w:sz w:val="20"/>
                <w:szCs w:val="20"/>
              </w:rPr>
            </w:pPr>
            <w:r w:rsidRPr="00E94E8F">
              <w:rPr>
                <w:rFonts w:eastAsiaTheme="minorEastAsia"/>
                <w:sz w:val="20"/>
                <w:szCs w:val="20"/>
              </w:rPr>
              <w:t>(подпись)</w:t>
            </w:r>
          </w:p>
        </w:tc>
        <w:tc>
          <w:tcPr>
            <w:tcW w:w="29" w:type="pct"/>
            <w:hideMark/>
          </w:tcPr>
          <w:p w14:paraId="1D1399CF" w14:textId="77777777" w:rsidR="00E94E8F" w:rsidRPr="00E94E8F" w:rsidRDefault="00E94E8F" w:rsidP="00E94E8F">
            <w:pPr>
              <w:spacing w:before="0" w:after="100" w:line="240" w:lineRule="auto"/>
              <w:ind w:firstLine="0"/>
              <w:jc w:val="left"/>
              <w:rPr>
                <w:rFonts w:ascii="Verdana" w:eastAsiaTheme="minorEastAsia" w:hAnsi="Verdana"/>
                <w:sz w:val="20"/>
                <w:szCs w:val="20"/>
              </w:rPr>
            </w:pPr>
            <w:r w:rsidRPr="00E94E8F">
              <w:rPr>
                <w:rFonts w:eastAsiaTheme="minorEastAsia"/>
                <w:sz w:val="20"/>
                <w:szCs w:val="20"/>
              </w:rPr>
              <w:t> </w:t>
            </w:r>
          </w:p>
        </w:tc>
        <w:tc>
          <w:tcPr>
            <w:tcW w:w="1201" w:type="pct"/>
            <w:tcBorders>
              <w:top w:val="single" w:sz="8" w:space="0" w:color="000000"/>
            </w:tcBorders>
            <w:hideMark/>
          </w:tcPr>
          <w:p w14:paraId="14005BB1" w14:textId="77777777" w:rsidR="00E94E8F" w:rsidRPr="00E94E8F" w:rsidRDefault="00E94E8F" w:rsidP="00E94E8F">
            <w:pPr>
              <w:spacing w:before="0" w:after="100" w:line="240" w:lineRule="auto"/>
              <w:ind w:firstLine="0"/>
              <w:jc w:val="center"/>
              <w:rPr>
                <w:rFonts w:ascii="Verdana" w:eastAsiaTheme="minorEastAsia" w:hAnsi="Verdana"/>
                <w:sz w:val="20"/>
                <w:szCs w:val="20"/>
              </w:rPr>
            </w:pPr>
            <w:r w:rsidRPr="00E94E8F">
              <w:rPr>
                <w:rFonts w:eastAsiaTheme="minorEastAsia"/>
                <w:sz w:val="20"/>
                <w:szCs w:val="20"/>
              </w:rPr>
              <w:t>(расшифровка подписи)</w:t>
            </w:r>
          </w:p>
        </w:tc>
      </w:tr>
      <w:tr w:rsidR="00E94E8F" w:rsidRPr="00E94E8F" w14:paraId="779B7C53" w14:textId="77777777" w:rsidTr="00643EE2">
        <w:tc>
          <w:tcPr>
            <w:tcW w:w="2877" w:type="pct"/>
            <w:hideMark/>
          </w:tcPr>
          <w:p w14:paraId="25EC9C43" w14:textId="77777777" w:rsidR="00E94E8F" w:rsidRPr="00E94E8F" w:rsidRDefault="00E94E8F" w:rsidP="00E94E8F">
            <w:pPr>
              <w:spacing w:before="0" w:after="100" w:line="240" w:lineRule="auto"/>
              <w:ind w:firstLine="0"/>
              <w:jc w:val="left"/>
              <w:rPr>
                <w:rFonts w:ascii="Verdana" w:eastAsiaTheme="minorEastAsia" w:hAnsi="Verdana"/>
                <w:sz w:val="20"/>
                <w:szCs w:val="20"/>
              </w:rPr>
            </w:pPr>
            <w:r w:rsidRPr="00E94E8F">
              <w:rPr>
                <w:rFonts w:eastAsiaTheme="minorEastAsia"/>
                <w:sz w:val="20"/>
                <w:szCs w:val="20"/>
              </w:rPr>
              <w:t>Исполнитель</w:t>
            </w:r>
          </w:p>
        </w:tc>
        <w:tc>
          <w:tcPr>
            <w:tcW w:w="29" w:type="pct"/>
            <w:hideMark/>
          </w:tcPr>
          <w:p w14:paraId="01337DE7" w14:textId="77777777" w:rsidR="00E94E8F" w:rsidRPr="00E94E8F" w:rsidRDefault="00E94E8F" w:rsidP="00E94E8F">
            <w:pPr>
              <w:spacing w:before="0" w:after="100" w:line="240" w:lineRule="auto"/>
              <w:ind w:firstLine="0"/>
              <w:jc w:val="left"/>
              <w:rPr>
                <w:rFonts w:ascii="Verdana" w:eastAsiaTheme="minorEastAsia" w:hAnsi="Verdana"/>
                <w:sz w:val="20"/>
                <w:szCs w:val="20"/>
              </w:rPr>
            </w:pPr>
            <w:r w:rsidRPr="00E94E8F">
              <w:rPr>
                <w:rFonts w:eastAsiaTheme="minorEastAsia"/>
                <w:sz w:val="20"/>
                <w:szCs w:val="20"/>
              </w:rPr>
              <w:t> </w:t>
            </w:r>
          </w:p>
        </w:tc>
        <w:tc>
          <w:tcPr>
            <w:tcW w:w="863" w:type="pct"/>
            <w:tcBorders>
              <w:bottom w:val="single" w:sz="8" w:space="0" w:color="000000"/>
            </w:tcBorders>
            <w:hideMark/>
          </w:tcPr>
          <w:p w14:paraId="2F71A5F1" w14:textId="77777777" w:rsidR="00E94E8F" w:rsidRPr="00E94E8F" w:rsidRDefault="00E94E8F" w:rsidP="00E94E8F">
            <w:pPr>
              <w:spacing w:before="0" w:after="100" w:line="240" w:lineRule="auto"/>
              <w:ind w:firstLine="0"/>
              <w:jc w:val="left"/>
              <w:rPr>
                <w:rFonts w:ascii="Verdana" w:eastAsiaTheme="minorEastAsia" w:hAnsi="Verdana"/>
                <w:sz w:val="20"/>
                <w:szCs w:val="20"/>
              </w:rPr>
            </w:pPr>
            <w:r w:rsidRPr="00E94E8F">
              <w:rPr>
                <w:rFonts w:eastAsiaTheme="minorEastAsia"/>
                <w:sz w:val="20"/>
                <w:szCs w:val="20"/>
              </w:rPr>
              <w:t> </w:t>
            </w:r>
          </w:p>
        </w:tc>
        <w:tc>
          <w:tcPr>
            <w:tcW w:w="29" w:type="pct"/>
            <w:hideMark/>
          </w:tcPr>
          <w:p w14:paraId="35F7C9AC" w14:textId="77777777" w:rsidR="00E94E8F" w:rsidRPr="00E94E8F" w:rsidRDefault="00E94E8F" w:rsidP="00E94E8F">
            <w:pPr>
              <w:spacing w:before="0" w:after="100" w:line="240" w:lineRule="auto"/>
              <w:ind w:firstLine="0"/>
              <w:jc w:val="left"/>
              <w:rPr>
                <w:rFonts w:ascii="Verdana" w:eastAsiaTheme="minorEastAsia" w:hAnsi="Verdana"/>
                <w:sz w:val="20"/>
                <w:szCs w:val="20"/>
              </w:rPr>
            </w:pPr>
            <w:r w:rsidRPr="00E94E8F">
              <w:rPr>
                <w:rFonts w:eastAsiaTheme="minorEastAsia"/>
                <w:sz w:val="20"/>
                <w:szCs w:val="20"/>
              </w:rPr>
              <w:t> </w:t>
            </w:r>
          </w:p>
        </w:tc>
        <w:tc>
          <w:tcPr>
            <w:tcW w:w="1201" w:type="pct"/>
            <w:tcBorders>
              <w:bottom w:val="single" w:sz="8" w:space="0" w:color="000000"/>
            </w:tcBorders>
            <w:hideMark/>
          </w:tcPr>
          <w:p w14:paraId="7E009686" w14:textId="77777777" w:rsidR="00E94E8F" w:rsidRPr="00E94E8F" w:rsidRDefault="00E94E8F" w:rsidP="00E94E8F">
            <w:pPr>
              <w:spacing w:before="0" w:after="100" w:line="240" w:lineRule="auto"/>
              <w:ind w:firstLine="0"/>
              <w:jc w:val="left"/>
              <w:rPr>
                <w:rFonts w:ascii="Verdana" w:eastAsiaTheme="minorEastAsia" w:hAnsi="Verdana"/>
                <w:sz w:val="20"/>
                <w:szCs w:val="20"/>
              </w:rPr>
            </w:pPr>
            <w:r w:rsidRPr="00E94E8F">
              <w:rPr>
                <w:rFonts w:eastAsiaTheme="minorEastAsia"/>
                <w:sz w:val="20"/>
                <w:szCs w:val="20"/>
              </w:rPr>
              <w:t> </w:t>
            </w:r>
          </w:p>
        </w:tc>
      </w:tr>
      <w:tr w:rsidR="00E94E8F" w:rsidRPr="00E94E8F" w14:paraId="655A42C9" w14:textId="77777777" w:rsidTr="00643EE2">
        <w:tc>
          <w:tcPr>
            <w:tcW w:w="2877" w:type="pct"/>
            <w:hideMark/>
          </w:tcPr>
          <w:p w14:paraId="22FD80DA"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29" w:type="pct"/>
            <w:hideMark/>
          </w:tcPr>
          <w:p w14:paraId="7244F90B"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863" w:type="pct"/>
            <w:tcBorders>
              <w:top w:val="single" w:sz="8" w:space="0" w:color="000000"/>
            </w:tcBorders>
            <w:hideMark/>
          </w:tcPr>
          <w:p w14:paraId="5B1310A2"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(фамилия, инициалы)</w:t>
            </w:r>
          </w:p>
        </w:tc>
        <w:tc>
          <w:tcPr>
            <w:tcW w:w="29" w:type="pct"/>
            <w:hideMark/>
          </w:tcPr>
          <w:p w14:paraId="0571F796"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201" w:type="pct"/>
            <w:tcBorders>
              <w:top w:val="single" w:sz="8" w:space="0" w:color="000000"/>
            </w:tcBorders>
            <w:hideMark/>
          </w:tcPr>
          <w:p w14:paraId="0033FC14"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(телефон)</w:t>
            </w:r>
          </w:p>
        </w:tc>
      </w:tr>
      <w:tr w:rsidR="00E94E8F" w:rsidRPr="00E94E8F" w14:paraId="545597FD" w14:textId="77777777" w:rsidTr="00643EE2">
        <w:tc>
          <w:tcPr>
            <w:tcW w:w="2877" w:type="pct"/>
            <w:hideMark/>
          </w:tcPr>
          <w:p w14:paraId="52C109B6" w14:textId="77777777" w:rsidR="00E94E8F" w:rsidRPr="00E94E8F" w:rsidRDefault="00E94E8F" w:rsidP="00E94E8F">
            <w:pPr>
              <w:spacing w:before="0" w:after="100" w:line="240" w:lineRule="auto"/>
              <w:ind w:firstLine="0"/>
              <w:rPr>
                <w:rFonts w:ascii="Verdana" w:eastAsiaTheme="minorEastAsia" w:hAnsi="Verdana"/>
                <w:sz w:val="16"/>
                <w:szCs w:val="16"/>
              </w:rPr>
            </w:pPr>
            <w:r w:rsidRPr="00E94E8F">
              <w:rPr>
                <w:rFonts w:eastAsiaTheme="minorEastAsia"/>
                <w:sz w:val="16"/>
                <w:szCs w:val="16"/>
              </w:rPr>
              <w:t>"__" ______ 20__ г.</w:t>
            </w:r>
          </w:p>
        </w:tc>
        <w:tc>
          <w:tcPr>
            <w:tcW w:w="29" w:type="pct"/>
            <w:hideMark/>
          </w:tcPr>
          <w:p w14:paraId="529E7A89"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863" w:type="pct"/>
            <w:hideMark/>
          </w:tcPr>
          <w:p w14:paraId="24CFB76F"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29" w:type="pct"/>
            <w:hideMark/>
          </w:tcPr>
          <w:p w14:paraId="4FBCD2BF"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201" w:type="pct"/>
            <w:hideMark/>
          </w:tcPr>
          <w:p w14:paraId="19EDD6C9"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r>
    </w:tbl>
    <w:p w14:paraId="72B49CE0" w14:textId="77777777" w:rsidR="00E94E8F" w:rsidRPr="00E94E8F" w:rsidRDefault="00E94E8F" w:rsidP="00E94E8F">
      <w:pPr>
        <w:spacing w:before="0" w:after="200" w:line="276" w:lineRule="auto"/>
        <w:ind w:firstLine="0"/>
        <w:jc w:val="left"/>
        <w:rPr>
          <w:rFonts w:eastAsiaTheme="minorEastAsia"/>
        </w:rPr>
      </w:pPr>
      <w:r w:rsidRPr="00E94E8F">
        <w:rPr>
          <w:rFonts w:asciiTheme="minorHAnsi" w:eastAsiaTheme="minorEastAsia" w:hAnsiTheme="minorHAnsi"/>
          <w:sz w:val="22"/>
          <w:szCs w:val="22"/>
        </w:rPr>
        <w:br w:type="page"/>
      </w:r>
    </w:p>
    <w:p w14:paraId="15F320A8" w14:textId="77777777" w:rsidR="00E94E8F" w:rsidRPr="00E94E8F" w:rsidRDefault="00E94E8F" w:rsidP="00E94E8F">
      <w:pPr>
        <w:keepNext/>
        <w:keepLines/>
        <w:spacing w:before="240" w:after="0" w:line="276" w:lineRule="auto"/>
        <w:ind w:firstLine="0"/>
        <w:jc w:val="right"/>
        <w:outlineLvl w:val="0"/>
        <w:rPr>
          <w:rFonts w:eastAsiaTheme="majorEastAsia" w:cstheme="majorBidi"/>
          <w:color w:val="365F91" w:themeColor="accent1" w:themeShade="BF"/>
          <w:szCs w:val="32"/>
        </w:rPr>
      </w:pPr>
      <w:bookmarkStart w:id="1520" w:name="_Toc148111535"/>
      <w:r w:rsidRPr="00E94E8F">
        <w:rPr>
          <w:rFonts w:eastAsiaTheme="majorEastAsia"/>
          <w:szCs w:val="32"/>
        </w:rPr>
        <w:lastRenderedPageBreak/>
        <w:t>Приложение N 13 к Договору</w:t>
      </w:r>
      <w:bookmarkEnd w:id="1520"/>
    </w:p>
    <w:p w14:paraId="2B389A6F" w14:textId="77777777" w:rsidR="00E94E8F" w:rsidRPr="00E94E8F" w:rsidRDefault="00E94E8F" w:rsidP="00E94E8F">
      <w:pPr>
        <w:spacing w:before="0" w:after="0" w:line="240" w:lineRule="auto"/>
        <w:ind w:firstLine="0"/>
        <w:jc w:val="right"/>
        <w:rPr>
          <w:rFonts w:ascii="Verdana" w:eastAsiaTheme="minorEastAsia" w:hAnsi="Verdana"/>
          <w:sz w:val="22"/>
          <w:szCs w:val="21"/>
        </w:rPr>
      </w:pPr>
      <w:r w:rsidRPr="00E94E8F">
        <w:rPr>
          <w:rFonts w:eastAsiaTheme="minorEastAsia"/>
        </w:rPr>
        <w:t>от __________ N ____</w:t>
      </w:r>
    </w:p>
    <w:p w14:paraId="35896027" w14:textId="77777777" w:rsidR="00E94E8F" w:rsidRPr="00E94E8F" w:rsidRDefault="00E94E8F" w:rsidP="00E94E8F">
      <w:pPr>
        <w:spacing w:before="0" w:after="0" w:line="240" w:lineRule="auto"/>
        <w:ind w:firstLine="0"/>
        <w:jc w:val="right"/>
        <w:rPr>
          <w:rFonts w:ascii="Verdana" w:eastAsiaTheme="minorEastAsia" w:hAnsi="Verdana"/>
          <w:sz w:val="22"/>
          <w:szCs w:val="21"/>
        </w:rPr>
      </w:pPr>
    </w:p>
    <w:p w14:paraId="723A8B1C" w14:textId="77777777" w:rsidR="00E94E8F" w:rsidRPr="00E94E8F" w:rsidRDefault="00E94E8F" w:rsidP="00E94E8F">
      <w:pPr>
        <w:spacing w:before="0" w:after="0" w:line="240" w:lineRule="auto"/>
        <w:ind w:firstLine="0"/>
        <w:rPr>
          <w:rFonts w:ascii="Verdana" w:eastAsiaTheme="minorEastAsia" w:hAnsi="Verdana"/>
          <w:sz w:val="22"/>
          <w:szCs w:val="21"/>
        </w:rPr>
      </w:pPr>
      <w:r w:rsidRPr="00E94E8F">
        <w:rPr>
          <w:rFonts w:eastAsiaTheme="minorEastAsia"/>
        </w:rPr>
        <w:t> </w:t>
      </w:r>
    </w:p>
    <w:p w14:paraId="4AF7B44C" w14:textId="77777777" w:rsidR="00E94E8F" w:rsidRPr="00E94E8F" w:rsidRDefault="00E94E8F" w:rsidP="00E94E8F">
      <w:pPr>
        <w:spacing w:before="0" w:after="0" w:line="240" w:lineRule="auto"/>
        <w:ind w:firstLine="0"/>
        <w:jc w:val="right"/>
        <w:rPr>
          <w:rFonts w:eastAsiaTheme="minorEastAsia"/>
        </w:rPr>
      </w:pPr>
    </w:p>
    <w:p w14:paraId="1BCC9CA8" w14:textId="77777777" w:rsidR="00E94E8F" w:rsidRPr="00E94E8F" w:rsidRDefault="00E94E8F" w:rsidP="00E94E8F">
      <w:pPr>
        <w:spacing w:before="0" w:after="0" w:line="240" w:lineRule="auto"/>
        <w:ind w:firstLine="0"/>
        <w:jc w:val="center"/>
        <w:rPr>
          <w:rFonts w:eastAsiaTheme="minorEastAsia"/>
        </w:rPr>
      </w:pPr>
      <w:r w:rsidRPr="00E94E8F">
        <w:rPr>
          <w:rFonts w:eastAsiaTheme="minorEastAsia"/>
        </w:rPr>
        <w:t>Значения результатов предоставления Гранта (интегральные показатели эффективности проекта)</w:t>
      </w:r>
    </w:p>
    <w:p w14:paraId="13A292BB" w14:textId="77777777" w:rsidR="00E94E8F" w:rsidRPr="00E94E8F" w:rsidRDefault="00E94E8F" w:rsidP="00E94E8F">
      <w:pPr>
        <w:spacing w:before="0" w:after="0" w:line="240" w:lineRule="auto"/>
        <w:ind w:firstLine="0"/>
        <w:rPr>
          <w:rFonts w:eastAsiaTheme="minorEastAsia"/>
          <w:sz w:val="20"/>
          <w:szCs w:val="20"/>
        </w:rPr>
      </w:pPr>
      <w:r w:rsidRPr="00E94E8F">
        <w:rPr>
          <w:rFonts w:eastAsiaTheme="minorEastAsia"/>
          <w:sz w:val="20"/>
          <w:szCs w:val="20"/>
        </w:rPr>
        <w:t> </w:t>
      </w:r>
    </w:p>
    <w:tbl>
      <w:tblPr>
        <w:tblW w:w="5000" w:type="pct"/>
        <w:tblCellMar>
          <w:left w:w="0" w:type="dxa"/>
          <w:right w:w="0" w:type="dxa"/>
        </w:tblCellMar>
        <w:tblLook w:val="04A0" w:firstRow="1" w:lastRow="0" w:firstColumn="1" w:lastColumn="0" w:noHBand="0" w:noVBand="1"/>
      </w:tblPr>
      <w:tblGrid>
        <w:gridCol w:w="4491"/>
        <w:gridCol w:w="78"/>
        <w:gridCol w:w="5797"/>
        <w:gridCol w:w="1543"/>
        <w:gridCol w:w="2039"/>
      </w:tblGrid>
      <w:tr w:rsidR="00E94E8F" w:rsidRPr="00E94E8F" w14:paraId="2820ADC3" w14:textId="77777777" w:rsidTr="00643EE2">
        <w:tc>
          <w:tcPr>
            <w:tcW w:w="1610" w:type="pct"/>
            <w:vMerge w:val="restart"/>
            <w:hideMark/>
          </w:tcPr>
          <w:p w14:paraId="5EE3BE2A"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8" w:type="pct"/>
            <w:vMerge w:val="restart"/>
            <w:hideMark/>
          </w:tcPr>
          <w:p w14:paraId="62032DDE"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vMerge w:val="restart"/>
            <w:hideMark/>
          </w:tcPr>
          <w:p w14:paraId="2F038AF8"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553" w:type="pct"/>
            <w:tcBorders>
              <w:right w:val="single" w:sz="8" w:space="0" w:color="000000"/>
            </w:tcBorders>
            <w:hideMark/>
          </w:tcPr>
          <w:p w14:paraId="35F72675"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731" w:type="pct"/>
            <w:tcBorders>
              <w:top w:val="single" w:sz="8" w:space="0" w:color="000000"/>
              <w:left w:val="single" w:sz="8" w:space="0" w:color="000000"/>
              <w:bottom w:val="single" w:sz="8" w:space="0" w:color="000000"/>
              <w:right w:val="single" w:sz="8" w:space="0" w:color="000000"/>
            </w:tcBorders>
            <w:vAlign w:val="center"/>
            <w:hideMark/>
          </w:tcPr>
          <w:p w14:paraId="658B3297"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КОДЫ</w:t>
            </w:r>
          </w:p>
        </w:tc>
      </w:tr>
      <w:tr w:rsidR="00E94E8F" w:rsidRPr="00E94E8F" w14:paraId="2062FA36" w14:textId="77777777" w:rsidTr="00643EE2">
        <w:tc>
          <w:tcPr>
            <w:tcW w:w="1610" w:type="pct"/>
            <w:vMerge/>
            <w:vAlign w:val="center"/>
            <w:hideMark/>
          </w:tcPr>
          <w:p w14:paraId="08B6E2B1" w14:textId="77777777" w:rsidR="00E94E8F" w:rsidRPr="00E94E8F" w:rsidRDefault="00E94E8F" w:rsidP="00E94E8F">
            <w:pPr>
              <w:spacing w:before="0" w:after="0" w:line="240" w:lineRule="auto"/>
              <w:ind w:firstLine="0"/>
              <w:jc w:val="left"/>
              <w:rPr>
                <w:rFonts w:eastAsiaTheme="minorEastAsia"/>
                <w:sz w:val="20"/>
                <w:szCs w:val="20"/>
              </w:rPr>
            </w:pPr>
          </w:p>
        </w:tc>
        <w:tc>
          <w:tcPr>
            <w:tcW w:w="28" w:type="pct"/>
            <w:vMerge/>
            <w:vAlign w:val="center"/>
            <w:hideMark/>
          </w:tcPr>
          <w:p w14:paraId="6B235366" w14:textId="77777777" w:rsidR="00E94E8F" w:rsidRPr="00E94E8F" w:rsidRDefault="00E94E8F" w:rsidP="00E94E8F">
            <w:pPr>
              <w:spacing w:before="0" w:after="0" w:line="240" w:lineRule="auto"/>
              <w:ind w:firstLine="0"/>
              <w:jc w:val="left"/>
              <w:rPr>
                <w:rFonts w:eastAsiaTheme="minorEastAsia"/>
                <w:sz w:val="20"/>
                <w:szCs w:val="20"/>
              </w:rPr>
            </w:pPr>
          </w:p>
        </w:tc>
        <w:tc>
          <w:tcPr>
            <w:tcW w:w="2078" w:type="pct"/>
            <w:vMerge/>
            <w:vAlign w:val="center"/>
            <w:hideMark/>
          </w:tcPr>
          <w:p w14:paraId="45436B9D" w14:textId="77777777" w:rsidR="00E94E8F" w:rsidRPr="00E94E8F" w:rsidRDefault="00E94E8F" w:rsidP="00E94E8F">
            <w:pPr>
              <w:spacing w:before="0" w:after="0" w:line="240" w:lineRule="auto"/>
              <w:ind w:firstLine="0"/>
              <w:jc w:val="left"/>
              <w:rPr>
                <w:rFonts w:eastAsiaTheme="minorEastAsia"/>
                <w:sz w:val="20"/>
                <w:szCs w:val="20"/>
              </w:rPr>
            </w:pPr>
          </w:p>
        </w:tc>
        <w:tc>
          <w:tcPr>
            <w:tcW w:w="553" w:type="pct"/>
            <w:tcBorders>
              <w:right w:val="single" w:sz="8" w:space="0" w:color="000000"/>
            </w:tcBorders>
            <w:hideMark/>
          </w:tcPr>
          <w:p w14:paraId="46842DBE" w14:textId="77777777" w:rsidR="00E94E8F" w:rsidRPr="00E94E8F" w:rsidRDefault="00E94E8F" w:rsidP="00E94E8F">
            <w:pPr>
              <w:spacing w:before="0" w:after="100" w:line="240" w:lineRule="auto"/>
              <w:ind w:firstLine="0"/>
              <w:jc w:val="right"/>
              <w:rPr>
                <w:rFonts w:eastAsiaTheme="minorEastAsia"/>
                <w:sz w:val="20"/>
                <w:szCs w:val="20"/>
              </w:rPr>
            </w:pPr>
            <w:r w:rsidRPr="00E94E8F">
              <w:rPr>
                <w:rFonts w:eastAsiaTheme="minorEastAsia"/>
                <w:sz w:val="20"/>
                <w:szCs w:val="20"/>
              </w:rPr>
              <w:t>Дата</w:t>
            </w:r>
          </w:p>
        </w:tc>
        <w:tc>
          <w:tcPr>
            <w:tcW w:w="731" w:type="pct"/>
            <w:tcBorders>
              <w:top w:val="single" w:sz="8" w:space="0" w:color="000000"/>
              <w:left w:val="single" w:sz="8" w:space="0" w:color="000000"/>
              <w:bottom w:val="single" w:sz="8" w:space="0" w:color="000000"/>
              <w:right w:val="single" w:sz="8" w:space="0" w:color="000000"/>
            </w:tcBorders>
            <w:hideMark/>
          </w:tcPr>
          <w:p w14:paraId="57DBA558"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2A2AB53A" w14:textId="77777777" w:rsidTr="00643EE2">
        <w:tc>
          <w:tcPr>
            <w:tcW w:w="1610" w:type="pct"/>
            <w:hideMark/>
          </w:tcPr>
          <w:p w14:paraId="1025A9E9"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Наименование Получателя гранта</w:t>
            </w:r>
          </w:p>
        </w:tc>
        <w:tc>
          <w:tcPr>
            <w:tcW w:w="28" w:type="pct"/>
            <w:hideMark/>
          </w:tcPr>
          <w:p w14:paraId="0FF3FD47"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tcBorders>
              <w:bottom w:val="single" w:sz="8" w:space="0" w:color="000000"/>
            </w:tcBorders>
            <w:hideMark/>
          </w:tcPr>
          <w:p w14:paraId="1E485806"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553" w:type="pct"/>
            <w:tcBorders>
              <w:right w:val="single" w:sz="8" w:space="0" w:color="000000"/>
            </w:tcBorders>
            <w:hideMark/>
          </w:tcPr>
          <w:p w14:paraId="58659FBE" w14:textId="77777777" w:rsidR="00E94E8F" w:rsidRPr="00E94E8F" w:rsidRDefault="00E94E8F" w:rsidP="00E94E8F">
            <w:pPr>
              <w:spacing w:before="0" w:after="100" w:line="240" w:lineRule="auto"/>
              <w:ind w:firstLine="0"/>
              <w:jc w:val="right"/>
              <w:rPr>
                <w:rFonts w:eastAsiaTheme="minorEastAsia"/>
                <w:sz w:val="20"/>
                <w:szCs w:val="20"/>
              </w:rPr>
            </w:pPr>
            <w:r w:rsidRPr="00E94E8F">
              <w:rPr>
                <w:rFonts w:eastAsiaTheme="minorEastAsia"/>
                <w:sz w:val="20"/>
                <w:szCs w:val="20"/>
              </w:rPr>
              <w:t>ИНН</w:t>
            </w:r>
          </w:p>
        </w:tc>
        <w:tc>
          <w:tcPr>
            <w:tcW w:w="731" w:type="pct"/>
            <w:tcBorders>
              <w:top w:val="single" w:sz="8" w:space="0" w:color="000000"/>
              <w:left w:val="single" w:sz="8" w:space="0" w:color="000000"/>
              <w:bottom w:val="single" w:sz="8" w:space="0" w:color="000000"/>
              <w:right w:val="single" w:sz="8" w:space="0" w:color="000000"/>
            </w:tcBorders>
            <w:hideMark/>
          </w:tcPr>
          <w:p w14:paraId="4DAE1364"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1871E113" w14:textId="77777777" w:rsidTr="00643EE2">
        <w:tc>
          <w:tcPr>
            <w:tcW w:w="1610" w:type="pct"/>
            <w:hideMark/>
          </w:tcPr>
          <w:p w14:paraId="43773A00"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Наименование Грантодателя</w:t>
            </w:r>
          </w:p>
        </w:tc>
        <w:tc>
          <w:tcPr>
            <w:tcW w:w="28" w:type="pct"/>
            <w:hideMark/>
          </w:tcPr>
          <w:p w14:paraId="4FF8FA39"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tcBorders>
              <w:top w:val="single" w:sz="8" w:space="0" w:color="000000"/>
              <w:left w:val="nil"/>
              <w:bottom w:val="single" w:sz="8" w:space="0" w:color="000000"/>
              <w:right w:val="nil"/>
            </w:tcBorders>
            <w:hideMark/>
          </w:tcPr>
          <w:p w14:paraId="1DA44FF3"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553" w:type="pct"/>
            <w:tcBorders>
              <w:right w:val="single" w:sz="8" w:space="0" w:color="000000"/>
            </w:tcBorders>
            <w:hideMark/>
          </w:tcPr>
          <w:p w14:paraId="439BDEB1" w14:textId="77777777" w:rsidR="00E94E8F" w:rsidRPr="00E94E8F" w:rsidRDefault="00E94E8F" w:rsidP="00E94E8F">
            <w:pPr>
              <w:spacing w:before="0" w:after="100" w:line="240" w:lineRule="auto"/>
              <w:ind w:firstLine="0"/>
              <w:jc w:val="right"/>
              <w:rPr>
                <w:rFonts w:eastAsiaTheme="minorEastAsia"/>
                <w:sz w:val="20"/>
                <w:szCs w:val="20"/>
              </w:rPr>
            </w:pPr>
            <w:r w:rsidRPr="00E94E8F">
              <w:rPr>
                <w:rFonts w:eastAsiaTheme="minorEastAsia"/>
                <w:sz w:val="20"/>
                <w:szCs w:val="20"/>
              </w:rPr>
              <w:t>по Сводному реестру</w:t>
            </w:r>
          </w:p>
        </w:tc>
        <w:tc>
          <w:tcPr>
            <w:tcW w:w="731" w:type="pct"/>
            <w:tcBorders>
              <w:top w:val="single" w:sz="8" w:space="0" w:color="000000"/>
              <w:left w:val="single" w:sz="8" w:space="0" w:color="000000"/>
              <w:bottom w:val="single" w:sz="8" w:space="0" w:color="000000"/>
              <w:right w:val="single" w:sz="8" w:space="0" w:color="000000"/>
            </w:tcBorders>
            <w:hideMark/>
          </w:tcPr>
          <w:p w14:paraId="4DBAF5BB"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10C3DC34" w14:textId="77777777" w:rsidTr="00643EE2">
        <w:tc>
          <w:tcPr>
            <w:tcW w:w="1610" w:type="pct"/>
            <w:hideMark/>
          </w:tcPr>
          <w:p w14:paraId="63D45D15"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xml:space="preserve">Наименование федерального проекта </w:t>
            </w:r>
          </w:p>
        </w:tc>
        <w:tc>
          <w:tcPr>
            <w:tcW w:w="28" w:type="pct"/>
            <w:hideMark/>
          </w:tcPr>
          <w:p w14:paraId="6503DDE5"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tcBorders>
              <w:top w:val="single" w:sz="8" w:space="0" w:color="000000"/>
              <w:left w:val="nil"/>
              <w:bottom w:val="single" w:sz="8" w:space="0" w:color="000000"/>
              <w:right w:val="nil"/>
            </w:tcBorders>
            <w:hideMark/>
          </w:tcPr>
          <w:p w14:paraId="60649047"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553" w:type="pct"/>
            <w:tcBorders>
              <w:right w:val="single" w:sz="8" w:space="0" w:color="000000"/>
            </w:tcBorders>
            <w:hideMark/>
          </w:tcPr>
          <w:p w14:paraId="0CFFD7D3" w14:textId="77777777" w:rsidR="00E94E8F" w:rsidRPr="00E94E8F" w:rsidRDefault="00E94E8F" w:rsidP="00E94E8F">
            <w:pPr>
              <w:spacing w:before="0" w:after="100" w:line="240" w:lineRule="auto"/>
              <w:ind w:firstLine="0"/>
              <w:jc w:val="right"/>
              <w:rPr>
                <w:rFonts w:eastAsiaTheme="minorEastAsia"/>
                <w:sz w:val="20"/>
                <w:szCs w:val="20"/>
              </w:rPr>
            </w:pPr>
            <w:r w:rsidRPr="00E94E8F">
              <w:rPr>
                <w:rFonts w:eastAsiaTheme="minorEastAsia"/>
                <w:sz w:val="20"/>
                <w:szCs w:val="20"/>
              </w:rPr>
              <w:t xml:space="preserve">по БК </w:t>
            </w:r>
          </w:p>
        </w:tc>
        <w:tc>
          <w:tcPr>
            <w:tcW w:w="731" w:type="pct"/>
            <w:tcBorders>
              <w:top w:val="single" w:sz="8" w:space="0" w:color="000000"/>
              <w:left w:val="single" w:sz="8" w:space="0" w:color="000000"/>
              <w:bottom w:val="single" w:sz="8" w:space="0" w:color="000000"/>
              <w:right w:val="single" w:sz="8" w:space="0" w:color="000000"/>
            </w:tcBorders>
            <w:hideMark/>
          </w:tcPr>
          <w:p w14:paraId="4E077FEF"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7D17DBCF" w14:textId="77777777" w:rsidTr="00643EE2">
        <w:tc>
          <w:tcPr>
            <w:tcW w:w="1610" w:type="pct"/>
            <w:hideMark/>
          </w:tcPr>
          <w:p w14:paraId="44E36B57"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8" w:type="pct"/>
            <w:hideMark/>
          </w:tcPr>
          <w:p w14:paraId="6399C823"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tcBorders>
              <w:top w:val="single" w:sz="8" w:space="0" w:color="000000"/>
            </w:tcBorders>
            <w:hideMark/>
          </w:tcPr>
          <w:p w14:paraId="1D9FD742"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553" w:type="pct"/>
            <w:tcBorders>
              <w:right w:val="single" w:sz="8" w:space="0" w:color="000000"/>
            </w:tcBorders>
            <w:hideMark/>
          </w:tcPr>
          <w:p w14:paraId="1811D213" w14:textId="77777777" w:rsidR="00E94E8F" w:rsidRPr="00E94E8F" w:rsidRDefault="00E94E8F" w:rsidP="00E94E8F">
            <w:pPr>
              <w:spacing w:before="0" w:after="100" w:line="240" w:lineRule="auto"/>
              <w:ind w:firstLine="0"/>
              <w:jc w:val="right"/>
              <w:rPr>
                <w:rFonts w:eastAsiaTheme="minorEastAsia"/>
                <w:sz w:val="20"/>
                <w:szCs w:val="20"/>
              </w:rPr>
            </w:pPr>
            <w:r w:rsidRPr="00E94E8F">
              <w:rPr>
                <w:rFonts w:eastAsiaTheme="minorEastAsia"/>
                <w:sz w:val="20"/>
                <w:szCs w:val="20"/>
              </w:rPr>
              <w:t xml:space="preserve">Номер соглашения </w:t>
            </w:r>
          </w:p>
        </w:tc>
        <w:tc>
          <w:tcPr>
            <w:tcW w:w="731" w:type="pct"/>
            <w:tcBorders>
              <w:top w:val="single" w:sz="8" w:space="0" w:color="000000"/>
              <w:left w:val="single" w:sz="8" w:space="0" w:color="000000"/>
              <w:bottom w:val="single" w:sz="8" w:space="0" w:color="000000"/>
              <w:right w:val="single" w:sz="8" w:space="0" w:color="000000"/>
            </w:tcBorders>
            <w:hideMark/>
          </w:tcPr>
          <w:p w14:paraId="7EB4E73C"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0E3BC857" w14:textId="77777777" w:rsidTr="00643EE2">
        <w:tc>
          <w:tcPr>
            <w:tcW w:w="1610" w:type="pct"/>
            <w:hideMark/>
          </w:tcPr>
          <w:p w14:paraId="17588D83"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8" w:type="pct"/>
            <w:hideMark/>
          </w:tcPr>
          <w:p w14:paraId="3B399110"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hideMark/>
          </w:tcPr>
          <w:p w14:paraId="2A7EEEAD"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553" w:type="pct"/>
            <w:tcBorders>
              <w:right w:val="single" w:sz="8" w:space="0" w:color="000000"/>
            </w:tcBorders>
            <w:hideMark/>
          </w:tcPr>
          <w:p w14:paraId="629730D9" w14:textId="77777777" w:rsidR="00E94E8F" w:rsidRPr="00E94E8F" w:rsidRDefault="00E94E8F" w:rsidP="00E94E8F">
            <w:pPr>
              <w:spacing w:before="0" w:after="100" w:line="240" w:lineRule="auto"/>
              <w:ind w:firstLine="0"/>
              <w:jc w:val="right"/>
              <w:rPr>
                <w:rFonts w:eastAsiaTheme="minorEastAsia"/>
                <w:sz w:val="20"/>
                <w:szCs w:val="20"/>
              </w:rPr>
            </w:pPr>
            <w:r w:rsidRPr="00E94E8F">
              <w:rPr>
                <w:rFonts w:eastAsiaTheme="minorEastAsia"/>
                <w:sz w:val="20"/>
                <w:szCs w:val="20"/>
              </w:rPr>
              <w:t xml:space="preserve">Дата соглашения </w:t>
            </w:r>
          </w:p>
        </w:tc>
        <w:tc>
          <w:tcPr>
            <w:tcW w:w="731" w:type="pct"/>
            <w:tcBorders>
              <w:top w:val="single" w:sz="8" w:space="0" w:color="000000"/>
              <w:left w:val="single" w:sz="8" w:space="0" w:color="000000"/>
              <w:bottom w:val="single" w:sz="8" w:space="0" w:color="000000"/>
              <w:right w:val="single" w:sz="8" w:space="0" w:color="000000"/>
            </w:tcBorders>
            <w:hideMark/>
          </w:tcPr>
          <w:p w14:paraId="5D39D20B"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6A397B00" w14:textId="77777777" w:rsidTr="00643EE2">
        <w:tc>
          <w:tcPr>
            <w:tcW w:w="1610" w:type="pct"/>
            <w:vMerge w:val="restart"/>
            <w:hideMark/>
          </w:tcPr>
          <w:p w14:paraId="26816B01" w14:textId="77777777" w:rsidR="00E94E8F" w:rsidRPr="00E94E8F" w:rsidRDefault="00E94E8F" w:rsidP="00E94E8F">
            <w:pPr>
              <w:spacing w:before="0" w:after="100" w:line="240" w:lineRule="auto"/>
              <w:ind w:firstLine="0"/>
              <w:rPr>
                <w:rFonts w:eastAsiaTheme="minorEastAsia"/>
                <w:sz w:val="20"/>
                <w:szCs w:val="20"/>
              </w:rPr>
            </w:pPr>
            <w:r w:rsidRPr="00E94E8F">
              <w:rPr>
                <w:rFonts w:eastAsiaTheme="minorEastAsia"/>
                <w:sz w:val="20"/>
                <w:szCs w:val="20"/>
              </w:rPr>
              <w:t>Вид документа</w:t>
            </w:r>
          </w:p>
        </w:tc>
        <w:tc>
          <w:tcPr>
            <w:tcW w:w="28" w:type="pct"/>
            <w:hideMark/>
          </w:tcPr>
          <w:p w14:paraId="4DF2BE15"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tcBorders>
              <w:bottom w:val="single" w:sz="8" w:space="0" w:color="000000"/>
            </w:tcBorders>
            <w:hideMark/>
          </w:tcPr>
          <w:p w14:paraId="747318B9"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553" w:type="pct"/>
            <w:vMerge w:val="restart"/>
            <w:tcBorders>
              <w:right w:val="single" w:sz="8" w:space="0" w:color="000000"/>
            </w:tcBorders>
            <w:hideMark/>
          </w:tcPr>
          <w:p w14:paraId="7E885D06"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731" w:type="pct"/>
            <w:vMerge w:val="restart"/>
            <w:tcBorders>
              <w:top w:val="single" w:sz="8" w:space="0" w:color="000000"/>
              <w:left w:val="single" w:sz="8" w:space="0" w:color="000000"/>
              <w:bottom w:val="single" w:sz="8" w:space="0" w:color="000000"/>
              <w:right w:val="single" w:sz="8" w:space="0" w:color="000000"/>
            </w:tcBorders>
            <w:hideMark/>
          </w:tcPr>
          <w:p w14:paraId="5065BE11"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297BF388" w14:textId="77777777" w:rsidTr="00643EE2">
        <w:tc>
          <w:tcPr>
            <w:tcW w:w="1610" w:type="pct"/>
            <w:vMerge/>
            <w:vAlign w:val="center"/>
            <w:hideMark/>
          </w:tcPr>
          <w:p w14:paraId="3A308D43" w14:textId="77777777" w:rsidR="00E94E8F" w:rsidRPr="00E94E8F" w:rsidRDefault="00E94E8F" w:rsidP="00E94E8F">
            <w:pPr>
              <w:spacing w:before="0" w:after="0" w:line="240" w:lineRule="auto"/>
              <w:ind w:firstLine="0"/>
              <w:jc w:val="left"/>
              <w:rPr>
                <w:rFonts w:eastAsiaTheme="minorEastAsia"/>
                <w:sz w:val="20"/>
                <w:szCs w:val="20"/>
              </w:rPr>
            </w:pPr>
          </w:p>
        </w:tc>
        <w:tc>
          <w:tcPr>
            <w:tcW w:w="28" w:type="pct"/>
            <w:hideMark/>
          </w:tcPr>
          <w:p w14:paraId="73A80A25"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tcBorders>
              <w:top w:val="single" w:sz="8" w:space="0" w:color="000000"/>
            </w:tcBorders>
            <w:hideMark/>
          </w:tcPr>
          <w:p w14:paraId="109A203C"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(первичный - "0", уточненный - "1", "2", "3", "...")</w:t>
            </w:r>
          </w:p>
        </w:tc>
        <w:tc>
          <w:tcPr>
            <w:tcW w:w="553" w:type="pct"/>
            <w:vMerge/>
            <w:tcBorders>
              <w:right w:val="single" w:sz="8" w:space="0" w:color="000000"/>
            </w:tcBorders>
            <w:vAlign w:val="center"/>
            <w:hideMark/>
          </w:tcPr>
          <w:p w14:paraId="03D35BC4" w14:textId="77777777" w:rsidR="00E94E8F" w:rsidRPr="00E94E8F" w:rsidRDefault="00E94E8F" w:rsidP="00E94E8F">
            <w:pPr>
              <w:spacing w:before="0" w:after="0" w:line="240" w:lineRule="auto"/>
              <w:ind w:firstLine="0"/>
              <w:jc w:val="left"/>
              <w:rPr>
                <w:rFonts w:eastAsiaTheme="minorEastAsia"/>
                <w:sz w:val="20"/>
                <w:szCs w:val="20"/>
              </w:rPr>
            </w:pPr>
          </w:p>
        </w:tc>
        <w:tc>
          <w:tcPr>
            <w:tcW w:w="731" w:type="pct"/>
            <w:vMerge/>
            <w:tcBorders>
              <w:top w:val="single" w:sz="8" w:space="0" w:color="000000"/>
              <w:left w:val="single" w:sz="8" w:space="0" w:color="000000"/>
              <w:bottom w:val="single" w:sz="8" w:space="0" w:color="000000"/>
              <w:right w:val="single" w:sz="8" w:space="0" w:color="000000"/>
            </w:tcBorders>
            <w:vAlign w:val="center"/>
            <w:hideMark/>
          </w:tcPr>
          <w:p w14:paraId="5E7429FF" w14:textId="77777777" w:rsidR="00E94E8F" w:rsidRPr="00E94E8F" w:rsidRDefault="00E94E8F" w:rsidP="00E94E8F">
            <w:pPr>
              <w:spacing w:before="0" w:after="0" w:line="240" w:lineRule="auto"/>
              <w:ind w:firstLine="0"/>
              <w:jc w:val="left"/>
              <w:rPr>
                <w:rFonts w:eastAsiaTheme="minorEastAsia"/>
                <w:sz w:val="20"/>
                <w:szCs w:val="20"/>
              </w:rPr>
            </w:pPr>
          </w:p>
        </w:tc>
      </w:tr>
    </w:tbl>
    <w:p w14:paraId="133A5E5C" w14:textId="77777777" w:rsidR="00E94E8F" w:rsidRPr="00E94E8F" w:rsidRDefault="00E94E8F" w:rsidP="00E94E8F">
      <w:pPr>
        <w:spacing w:before="0" w:after="0" w:line="240" w:lineRule="auto"/>
        <w:ind w:firstLine="0"/>
        <w:rPr>
          <w:rFonts w:eastAsiaTheme="minorEastAsia"/>
          <w:sz w:val="20"/>
          <w:szCs w:val="20"/>
        </w:rPr>
      </w:pPr>
      <w:r w:rsidRPr="00E94E8F">
        <w:rPr>
          <w:rFonts w:eastAsiaTheme="minorEastAsia"/>
          <w:sz w:val="20"/>
          <w:szCs w:val="20"/>
        </w:rPr>
        <w:t> </w:t>
      </w:r>
    </w:p>
    <w:tbl>
      <w:tblPr>
        <w:tblW w:w="5000" w:type="pct"/>
        <w:tblCellMar>
          <w:left w:w="0" w:type="dxa"/>
          <w:right w:w="0" w:type="dxa"/>
        </w:tblCellMar>
        <w:tblLook w:val="04A0" w:firstRow="1" w:lastRow="0" w:firstColumn="1" w:lastColumn="0" w:noHBand="0" w:noVBand="1"/>
      </w:tblPr>
      <w:tblGrid>
        <w:gridCol w:w="507"/>
        <w:gridCol w:w="7103"/>
        <w:gridCol w:w="1773"/>
        <w:gridCol w:w="1397"/>
        <w:gridCol w:w="3158"/>
      </w:tblGrid>
      <w:tr w:rsidR="00E94E8F" w:rsidRPr="00E94E8F" w14:paraId="30A79D25" w14:textId="77777777" w:rsidTr="00643EE2">
        <w:trPr>
          <w:trHeight w:val="123"/>
        </w:trPr>
        <w:tc>
          <w:tcPr>
            <w:tcW w:w="182" w:type="pct"/>
            <w:vMerge w:val="restart"/>
            <w:tcBorders>
              <w:top w:val="single" w:sz="8" w:space="0" w:color="000000"/>
              <w:left w:val="single" w:sz="8" w:space="0" w:color="000000"/>
              <w:bottom w:val="nil"/>
              <w:right w:val="single" w:sz="8" w:space="0" w:color="000000"/>
            </w:tcBorders>
            <w:vAlign w:val="center"/>
          </w:tcPr>
          <w:p w14:paraId="41429A82"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w:t>
            </w:r>
          </w:p>
        </w:tc>
        <w:tc>
          <w:tcPr>
            <w:tcW w:w="2547" w:type="pct"/>
            <w:vMerge w:val="restart"/>
            <w:tcBorders>
              <w:top w:val="single" w:sz="8" w:space="0" w:color="000000"/>
              <w:left w:val="single" w:sz="8" w:space="0" w:color="000000"/>
              <w:bottom w:val="single" w:sz="8" w:space="0" w:color="000000"/>
              <w:right w:val="single" w:sz="8" w:space="0" w:color="000000"/>
            </w:tcBorders>
            <w:vAlign w:val="center"/>
            <w:hideMark/>
          </w:tcPr>
          <w:p w14:paraId="332E31B6"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Показатель</w:t>
            </w:r>
          </w:p>
        </w:tc>
        <w:tc>
          <w:tcPr>
            <w:tcW w:w="1137" w:type="pct"/>
            <w:gridSpan w:val="2"/>
            <w:tcBorders>
              <w:top w:val="single" w:sz="8" w:space="0" w:color="000000"/>
              <w:left w:val="single" w:sz="8" w:space="0" w:color="000000"/>
              <w:bottom w:val="single" w:sz="8" w:space="0" w:color="000000"/>
              <w:right w:val="single" w:sz="8" w:space="0" w:color="000000"/>
            </w:tcBorders>
            <w:vAlign w:val="center"/>
            <w:hideMark/>
          </w:tcPr>
          <w:p w14:paraId="0E35EDB5"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Единица измерения</w:t>
            </w:r>
          </w:p>
        </w:tc>
        <w:tc>
          <w:tcPr>
            <w:tcW w:w="1133" w:type="pct"/>
            <w:vMerge w:val="restart"/>
            <w:tcBorders>
              <w:top w:val="single" w:sz="8" w:space="0" w:color="000000"/>
              <w:left w:val="single" w:sz="8" w:space="0" w:color="000000"/>
              <w:bottom w:val="single" w:sz="8" w:space="0" w:color="000000"/>
              <w:right w:val="single" w:sz="8" w:space="0" w:color="000000"/>
            </w:tcBorders>
            <w:vAlign w:val="center"/>
            <w:hideMark/>
          </w:tcPr>
          <w:p w14:paraId="45ED0362"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Плановое значение показателя по итогам отчетного периода</w:t>
            </w:r>
          </w:p>
        </w:tc>
      </w:tr>
      <w:tr w:rsidR="00E94E8F" w:rsidRPr="00E94E8F" w14:paraId="5DB17C7C" w14:textId="77777777" w:rsidTr="00643EE2">
        <w:trPr>
          <w:trHeight w:val="239"/>
        </w:trPr>
        <w:tc>
          <w:tcPr>
            <w:tcW w:w="182" w:type="pct"/>
            <w:vMerge/>
            <w:tcBorders>
              <w:left w:val="single" w:sz="8" w:space="0" w:color="000000"/>
              <w:bottom w:val="single" w:sz="8" w:space="0" w:color="000000"/>
              <w:right w:val="single" w:sz="8" w:space="0" w:color="000000"/>
            </w:tcBorders>
            <w:vAlign w:val="center"/>
          </w:tcPr>
          <w:p w14:paraId="2944666A" w14:textId="77777777" w:rsidR="00E94E8F" w:rsidRPr="00E94E8F" w:rsidRDefault="00E94E8F" w:rsidP="00E94E8F">
            <w:pPr>
              <w:spacing w:before="0" w:after="0" w:line="240" w:lineRule="auto"/>
              <w:ind w:firstLine="0"/>
              <w:jc w:val="center"/>
              <w:rPr>
                <w:rFonts w:eastAsiaTheme="minorEastAsia"/>
                <w:sz w:val="20"/>
                <w:szCs w:val="20"/>
              </w:rPr>
            </w:pPr>
          </w:p>
        </w:tc>
        <w:tc>
          <w:tcPr>
            <w:tcW w:w="2547" w:type="pct"/>
            <w:vMerge/>
            <w:tcBorders>
              <w:top w:val="single" w:sz="8" w:space="0" w:color="000000"/>
              <w:left w:val="single" w:sz="8" w:space="0" w:color="000000"/>
              <w:bottom w:val="single" w:sz="8" w:space="0" w:color="000000"/>
              <w:right w:val="single" w:sz="8" w:space="0" w:color="000000"/>
            </w:tcBorders>
            <w:vAlign w:val="center"/>
            <w:hideMark/>
          </w:tcPr>
          <w:p w14:paraId="4019BF68" w14:textId="77777777" w:rsidR="00E94E8F" w:rsidRPr="00E94E8F" w:rsidRDefault="00E94E8F" w:rsidP="00E94E8F">
            <w:pPr>
              <w:spacing w:before="0" w:after="0" w:line="240" w:lineRule="auto"/>
              <w:ind w:firstLine="0"/>
              <w:jc w:val="center"/>
              <w:rPr>
                <w:rFonts w:eastAsiaTheme="minorEastAsia"/>
                <w:sz w:val="20"/>
                <w:szCs w:val="20"/>
              </w:rPr>
            </w:pPr>
          </w:p>
        </w:tc>
        <w:tc>
          <w:tcPr>
            <w:tcW w:w="636" w:type="pct"/>
            <w:tcBorders>
              <w:top w:val="single" w:sz="8" w:space="0" w:color="000000"/>
              <w:left w:val="single" w:sz="8" w:space="0" w:color="000000"/>
              <w:bottom w:val="single" w:sz="8" w:space="0" w:color="000000"/>
              <w:right w:val="single" w:sz="8" w:space="0" w:color="000000"/>
            </w:tcBorders>
            <w:vAlign w:val="center"/>
            <w:hideMark/>
          </w:tcPr>
          <w:p w14:paraId="36D0DCE3"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наименование</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05B6BDB8"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 xml:space="preserve">код по </w:t>
            </w:r>
            <w:hyperlink r:id="rId74" w:history="1">
              <w:r w:rsidRPr="00E94E8F">
                <w:rPr>
                  <w:rFonts w:eastAsiaTheme="minorEastAsia"/>
                  <w:color w:val="0000FF"/>
                  <w:sz w:val="20"/>
                  <w:szCs w:val="20"/>
                </w:rPr>
                <w:t>ОКЕИ</w:t>
              </w:r>
            </w:hyperlink>
          </w:p>
        </w:tc>
        <w:tc>
          <w:tcPr>
            <w:tcW w:w="1133" w:type="pct"/>
            <w:vMerge/>
            <w:tcBorders>
              <w:top w:val="single" w:sz="8" w:space="0" w:color="000000"/>
              <w:left w:val="single" w:sz="8" w:space="0" w:color="000000"/>
              <w:bottom w:val="single" w:sz="8" w:space="0" w:color="000000"/>
              <w:right w:val="single" w:sz="8" w:space="0" w:color="000000"/>
            </w:tcBorders>
            <w:vAlign w:val="center"/>
            <w:hideMark/>
          </w:tcPr>
          <w:p w14:paraId="4E98F9BC" w14:textId="77777777" w:rsidR="00E94E8F" w:rsidRPr="00E94E8F" w:rsidRDefault="00E94E8F" w:rsidP="00E94E8F">
            <w:pPr>
              <w:spacing w:before="0" w:after="0" w:line="240" w:lineRule="auto"/>
              <w:ind w:firstLine="0"/>
              <w:jc w:val="center"/>
              <w:rPr>
                <w:rFonts w:eastAsiaTheme="minorEastAsia"/>
                <w:sz w:val="20"/>
                <w:szCs w:val="20"/>
              </w:rPr>
            </w:pPr>
          </w:p>
        </w:tc>
      </w:tr>
      <w:tr w:rsidR="00E94E8F" w:rsidRPr="00E94E8F" w14:paraId="0E2551A6" w14:textId="77777777" w:rsidTr="00643EE2">
        <w:trPr>
          <w:trHeight w:val="302"/>
        </w:trPr>
        <w:tc>
          <w:tcPr>
            <w:tcW w:w="182" w:type="pct"/>
            <w:tcBorders>
              <w:top w:val="single" w:sz="8" w:space="0" w:color="000000"/>
              <w:left w:val="single" w:sz="8" w:space="0" w:color="000000"/>
              <w:bottom w:val="single" w:sz="8" w:space="0" w:color="000000"/>
              <w:right w:val="single" w:sz="8" w:space="0" w:color="000000"/>
            </w:tcBorders>
            <w:vAlign w:val="center"/>
          </w:tcPr>
          <w:p w14:paraId="7D017D0E"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1</w:t>
            </w:r>
          </w:p>
        </w:tc>
        <w:tc>
          <w:tcPr>
            <w:tcW w:w="2547" w:type="pct"/>
            <w:tcBorders>
              <w:top w:val="single" w:sz="8" w:space="0" w:color="000000"/>
              <w:left w:val="single" w:sz="8" w:space="0" w:color="000000"/>
              <w:bottom w:val="single" w:sz="8" w:space="0" w:color="000000"/>
              <w:right w:val="single" w:sz="8" w:space="0" w:color="000000"/>
            </w:tcBorders>
            <w:vAlign w:val="center"/>
            <w:hideMark/>
          </w:tcPr>
          <w:p w14:paraId="3D278463"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2</w:t>
            </w:r>
          </w:p>
        </w:tc>
        <w:tc>
          <w:tcPr>
            <w:tcW w:w="636" w:type="pct"/>
            <w:tcBorders>
              <w:top w:val="single" w:sz="8" w:space="0" w:color="000000"/>
              <w:left w:val="single" w:sz="8" w:space="0" w:color="000000"/>
              <w:bottom w:val="single" w:sz="8" w:space="0" w:color="000000"/>
              <w:right w:val="single" w:sz="8" w:space="0" w:color="000000"/>
            </w:tcBorders>
            <w:vAlign w:val="center"/>
            <w:hideMark/>
          </w:tcPr>
          <w:p w14:paraId="300E9F02"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3</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3BF6EFC9"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4</w:t>
            </w:r>
          </w:p>
        </w:tc>
        <w:tc>
          <w:tcPr>
            <w:tcW w:w="1133" w:type="pct"/>
            <w:tcBorders>
              <w:top w:val="single" w:sz="8" w:space="0" w:color="000000"/>
              <w:left w:val="single" w:sz="8" w:space="0" w:color="000000"/>
              <w:bottom w:val="single" w:sz="8" w:space="0" w:color="000000"/>
              <w:right w:val="single" w:sz="8" w:space="0" w:color="000000"/>
            </w:tcBorders>
            <w:vAlign w:val="center"/>
            <w:hideMark/>
          </w:tcPr>
          <w:p w14:paraId="0B59C69E"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5</w:t>
            </w:r>
          </w:p>
        </w:tc>
      </w:tr>
      <w:tr w:rsidR="00E94E8F" w:rsidRPr="00E94E8F" w14:paraId="21ED81EA" w14:textId="77777777" w:rsidTr="00643EE2">
        <w:trPr>
          <w:trHeight w:val="628"/>
        </w:trPr>
        <w:tc>
          <w:tcPr>
            <w:tcW w:w="182" w:type="pct"/>
            <w:tcBorders>
              <w:top w:val="single" w:sz="8" w:space="0" w:color="000000"/>
              <w:left w:val="single" w:sz="8" w:space="0" w:color="000000"/>
              <w:bottom w:val="single" w:sz="8" w:space="0" w:color="000000"/>
              <w:right w:val="single" w:sz="8" w:space="0" w:color="000000"/>
            </w:tcBorders>
            <w:vAlign w:val="center"/>
          </w:tcPr>
          <w:p w14:paraId="48BA1443"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1</w:t>
            </w:r>
          </w:p>
        </w:tc>
        <w:tc>
          <w:tcPr>
            <w:tcW w:w="2547" w:type="pct"/>
            <w:tcBorders>
              <w:top w:val="single" w:sz="8" w:space="0" w:color="000000"/>
              <w:left w:val="single" w:sz="8" w:space="0" w:color="000000"/>
              <w:bottom w:val="single" w:sz="8" w:space="0" w:color="000000"/>
              <w:right w:val="single" w:sz="8" w:space="0" w:color="000000"/>
            </w:tcBorders>
            <w:vAlign w:val="center"/>
            <w:hideMark/>
          </w:tcPr>
          <w:p w14:paraId="25A828B5"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Достижение в отчетном году целевых значений показателя проекта Национальной технологической инициативы (</w:t>
            </w:r>
            <w:r w:rsidRPr="00E94E8F">
              <w:rPr>
                <w:rFonts w:eastAsiaTheme="minorEastAsia"/>
                <w:sz w:val="20"/>
                <w:szCs w:val="20"/>
                <w:lang w:val="en-US"/>
              </w:rPr>
              <w:t>P</w:t>
            </w:r>
            <w:r w:rsidRPr="00E94E8F">
              <w:rPr>
                <w:rFonts w:eastAsiaTheme="minorEastAsia"/>
                <w:sz w:val="20"/>
                <w:szCs w:val="20"/>
                <w:vertAlign w:val="subscript"/>
              </w:rPr>
              <w:t>1</w:t>
            </w:r>
            <w:r w:rsidRPr="00E94E8F">
              <w:rPr>
                <w:rFonts w:eastAsiaTheme="minorEastAsia"/>
                <w:sz w:val="20"/>
                <w:szCs w:val="20"/>
              </w:rPr>
              <w:t>)</w:t>
            </w:r>
          </w:p>
        </w:tc>
        <w:tc>
          <w:tcPr>
            <w:tcW w:w="636" w:type="pct"/>
            <w:tcBorders>
              <w:top w:val="single" w:sz="8" w:space="0" w:color="000000"/>
              <w:left w:val="single" w:sz="8" w:space="0" w:color="000000"/>
              <w:bottom w:val="single" w:sz="8" w:space="0" w:color="000000"/>
              <w:right w:val="single" w:sz="8" w:space="0" w:color="000000"/>
            </w:tcBorders>
            <w:vAlign w:val="center"/>
          </w:tcPr>
          <w:p w14:paraId="3F2E5D7A"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процент</w:t>
            </w:r>
          </w:p>
        </w:tc>
        <w:tc>
          <w:tcPr>
            <w:tcW w:w="501" w:type="pct"/>
            <w:tcBorders>
              <w:top w:val="single" w:sz="8" w:space="0" w:color="000000"/>
              <w:left w:val="single" w:sz="8" w:space="0" w:color="000000"/>
              <w:bottom w:val="single" w:sz="8" w:space="0" w:color="000000"/>
              <w:right w:val="single" w:sz="8" w:space="0" w:color="000000"/>
            </w:tcBorders>
            <w:vAlign w:val="center"/>
          </w:tcPr>
          <w:p w14:paraId="70C4F439"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744</w:t>
            </w:r>
          </w:p>
        </w:tc>
        <w:tc>
          <w:tcPr>
            <w:tcW w:w="1133" w:type="pct"/>
            <w:tcBorders>
              <w:top w:val="single" w:sz="8" w:space="0" w:color="000000"/>
              <w:left w:val="single" w:sz="8" w:space="0" w:color="000000"/>
              <w:bottom w:val="single" w:sz="8" w:space="0" w:color="000000"/>
              <w:right w:val="single" w:sz="8" w:space="0" w:color="000000"/>
            </w:tcBorders>
            <w:vAlign w:val="center"/>
          </w:tcPr>
          <w:p w14:paraId="4EDA25EB" w14:textId="77777777" w:rsidR="00E94E8F" w:rsidRPr="00E94E8F" w:rsidRDefault="00E94E8F" w:rsidP="00E94E8F">
            <w:pPr>
              <w:spacing w:before="0" w:after="100" w:line="240" w:lineRule="auto"/>
              <w:ind w:firstLine="0"/>
              <w:jc w:val="center"/>
              <w:rPr>
                <w:rFonts w:eastAsiaTheme="minorEastAsia"/>
                <w:sz w:val="20"/>
                <w:szCs w:val="20"/>
              </w:rPr>
            </w:pPr>
          </w:p>
        </w:tc>
      </w:tr>
      <w:tr w:rsidR="00E94E8F" w:rsidRPr="00E94E8F" w14:paraId="378B9EE7" w14:textId="77777777" w:rsidTr="00643EE2">
        <w:trPr>
          <w:trHeight w:val="665"/>
        </w:trPr>
        <w:tc>
          <w:tcPr>
            <w:tcW w:w="182" w:type="pct"/>
            <w:tcBorders>
              <w:top w:val="single" w:sz="8" w:space="0" w:color="000000"/>
              <w:left w:val="single" w:sz="8" w:space="0" w:color="000000"/>
              <w:bottom w:val="single" w:sz="8" w:space="0" w:color="000000"/>
              <w:right w:val="single" w:sz="8" w:space="0" w:color="000000"/>
            </w:tcBorders>
            <w:vAlign w:val="center"/>
          </w:tcPr>
          <w:p w14:paraId="2F9DA3CF"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2</w:t>
            </w:r>
          </w:p>
        </w:tc>
        <w:tc>
          <w:tcPr>
            <w:tcW w:w="2547" w:type="pct"/>
            <w:tcBorders>
              <w:top w:val="single" w:sz="8" w:space="0" w:color="000000"/>
              <w:left w:val="single" w:sz="8" w:space="0" w:color="000000"/>
              <w:bottom w:val="single" w:sz="8" w:space="0" w:color="000000"/>
              <w:right w:val="single" w:sz="8" w:space="0" w:color="000000"/>
            </w:tcBorders>
            <w:vAlign w:val="center"/>
            <w:hideMark/>
          </w:tcPr>
          <w:p w14:paraId="4DA1FFB6"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Достижение в отчетном году ключевых контрольных точек проекта Национальной технологической инициативы (</w:t>
            </w:r>
            <w:r w:rsidRPr="00E94E8F">
              <w:rPr>
                <w:rFonts w:eastAsiaTheme="minorEastAsia"/>
                <w:sz w:val="20"/>
                <w:szCs w:val="20"/>
                <w:lang w:val="en-US"/>
              </w:rPr>
              <w:t>P</w:t>
            </w:r>
            <w:r w:rsidRPr="00E94E8F">
              <w:rPr>
                <w:rFonts w:eastAsiaTheme="minorEastAsia"/>
                <w:sz w:val="20"/>
                <w:szCs w:val="20"/>
                <w:vertAlign w:val="subscript"/>
              </w:rPr>
              <w:t>2</w:t>
            </w:r>
            <w:r w:rsidRPr="00E94E8F">
              <w:rPr>
                <w:rFonts w:eastAsiaTheme="minorEastAsia"/>
                <w:sz w:val="20"/>
                <w:szCs w:val="20"/>
              </w:rPr>
              <w:t>)**</w:t>
            </w:r>
          </w:p>
        </w:tc>
        <w:tc>
          <w:tcPr>
            <w:tcW w:w="636" w:type="pct"/>
            <w:tcBorders>
              <w:top w:val="single" w:sz="8" w:space="0" w:color="000000"/>
              <w:left w:val="single" w:sz="8" w:space="0" w:color="000000"/>
              <w:bottom w:val="single" w:sz="8" w:space="0" w:color="000000"/>
              <w:right w:val="single" w:sz="8" w:space="0" w:color="000000"/>
            </w:tcBorders>
            <w:vAlign w:val="center"/>
          </w:tcPr>
          <w:p w14:paraId="5ADBB5D8"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процент</w:t>
            </w:r>
          </w:p>
        </w:tc>
        <w:tc>
          <w:tcPr>
            <w:tcW w:w="501" w:type="pct"/>
            <w:tcBorders>
              <w:top w:val="single" w:sz="8" w:space="0" w:color="000000"/>
              <w:left w:val="single" w:sz="8" w:space="0" w:color="000000"/>
              <w:bottom w:val="single" w:sz="8" w:space="0" w:color="000000"/>
              <w:right w:val="single" w:sz="8" w:space="0" w:color="000000"/>
            </w:tcBorders>
            <w:vAlign w:val="center"/>
          </w:tcPr>
          <w:p w14:paraId="39DBF94F"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744</w:t>
            </w:r>
          </w:p>
        </w:tc>
        <w:tc>
          <w:tcPr>
            <w:tcW w:w="1133" w:type="pct"/>
            <w:tcBorders>
              <w:top w:val="single" w:sz="8" w:space="0" w:color="000000"/>
              <w:left w:val="single" w:sz="8" w:space="0" w:color="000000"/>
              <w:bottom w:val="single" w:sz="8" w:space="0" w:color="000000"/>
              <w:right w:val="single" w:sz="8" w:space="0" w:color="000000"/>
            </w:tcBorders>
            <w:vAlign w:val="center"/>
          </w:tcPr>
          <w:p w14:paraId="46F81D5F" w14:textId="77777777" w:rsidR="00E94E8F" w:rsidRPr="00E94E8F" w:rsidRDefault="00E94E8F" w:rsidP="00E94E8F">
            <w:pPr>
              <w:spacing w:before="0" w:after="100" w:line="240" w:lineRule="auto"/>
              <w:ind w:firstLine="0"/>
              <w:jc w:val="center"/>
              <w:rPr>
                <w:rFonts w:eastAsiaTheme="minorEastAsia"/>
                <w:sz w:val="20"/>
                <w:szCs w:val="20"/>
              </w:rPr>
            </w:pPr>
          </w:p>
        </w:tc>
      </w:tr>
      <w:tr w:rsidR="00E94E8F" w:rsidRPr="00E94E8F" w14:paraId="67A5338A" w14:textId="77777777" w:rsidTr="00643EE2">
        <w:trPr>
          <w:trHeight w:val="344"/>
        </w:trPr>
        <w:tc>
          <w:tcPr>
            <w:tcW w:w="182" w:type="pct"/>
            <w:tcBorders>
              <w:top w:val="single" w:sz="8" w:space="0" w:color="000000"/>
              <w:left w:val="single" w:sz="8" w:space="0" w:color="000000"/>
              <w:bottom w:val="single" w:sz="8" w:space="0" w:color="000000"/>
              <w:right w:val="single" w:sz="8" w:space="0" w:color="000000"/>
            </w:tcBorders>
            <w:vAlign w:val="center"/>
          </w:tcPr>
          <w:p w14:paraId="025BD226"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3</w:t>
            </w:r>
          </w:p>
        </w:tc>
        <w:tc>
          <w:tcPr>
            <w:tcW w:w="2547" w:type="pct"/>
            <w:tcBorders>
              <w:top w:val="single" w:sz="8" w:space="0" w:color="000000"/>
              <w:left w:val="single" w:sz="8" w:space="0" w:color="000000"/>
              <w:bottom w:val="single" w:sz="8" w:space="0" w:color="000000"/>
              <w:right w:val="single" w:sz="8" w:space="0" w:color="000000"/>
            </w:tcBorders>
            <w:vAlign w:val="center"/>
          </w:tcPr>
          <w:p w14:paraId="1799A132"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imes New Roman"/>
                <w:color w:val="000000"/>
                <w:sz w:val="20"/>
                <w:szCs w:val="20"/>
              </w:rPr>
              <w:t>Интегральная оценка эффективности реализации проекта</w:t>
            </w:r>
          </w:p>
        </w:tc>
        <w:tc>
          <w:tcPr>
            <w:tcW w:w="636" w:type="pct"/>
            <w:tcBorders>
              <w:top w:val="single" w:sz="8" w:space="0" w:color="000000"/>
              <w:left w:val="single" w:sz="8" w:space="0" w:color="000000"/>
              <w:bottom w:val="single" w:sz="8" w:space="0" w:color="000000"/>
              <w:right w:val="single" w:sz="8" w:space="0" w:color="000000"/>
            </w:tcBorders>
            <w:vAlign w:val="center"/>
          </w:tcPr>
          <w:p w14:paraId="7BC9C724"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процент</w:t>
            </w:r>
          </w:p>
        </w:tc>
        <w:tc>
          <w:tcPr>
            <w:tcW w:w="501" w:type="pct"/>
            <w:tcBorders>
              <w:top w:val="single" w:sz="8" w:space="0" w:color="000000"/>
              <w:left w:val="single" w:sz="8" w:space="0" w:color="000000"/>
              <w:bottom w:val="single" w:sz="8" w:space="0" w:color="000000"/>
              <w:right w:val="single" w:sz="8" w:space="0" w:color="000000"/>
            </w:tcBorders>
            <w:vAlign w:val="center"/>
          </w:tcPr>
          <w:p w14:paraId="06E9A7F8"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744</w:t>
            </w:r>
          </w:p>
        </w:tc>
        <w:tc>
          <w:tcPr>
            <w:tcW w:w="1133" w:type="pct"/>
            <w:tcBorders>
              <w:top w:val="single" w:sz="8" w:space="0" w:color="000000"/>
              <w:left w:val="single" w:sz="8" w:space="0" w:color="000000"/>
              <w:bottom w:val="single" w:sz="8" w:space="0" w:color="000000"/>
              <w:right w:val="single" w:sz="8" w:space="0" w:color="000000"/>
            </w:tcBorders>
            <w:vAlign w:val="center"/>
          </w:tcPr>
          <w:p w14:paraId="4CDD7A2F" w14:textId="77777777" w:rsidR="00E94E8F" w:rsidRPr="00E94E8F" w:rsidRDefault="00E94E8F" w:rsidP="00E94E8F">
            <w:pPr>
              <w:spacing w:before="0" w:after="100" w:line="240" w:lineRule="auto"/>
              <w:ind w:firstLine="0"/>
              <w:jc w:val="center"/>
              <w:rPr>
                <w:rFonts w:eastAsiaTheme="minorEastAsia"/>
                <w:sz w:val="20"/>
                <w:szCs w:val="20"/>
              </w:rPr>
            </w:pPr>
          </w:p>
        </w:tc>
      </w:tr>
    </w:tbl>
    <w:p w14:paraId="47B72680" w14:textId="77777777" w:rsidR="00E94E8F" w:rsidRPr="00E94E8F" w:rsidRDefault="00E94E8F" w:rsidP="00E94E8F">
      <w:pPr>
        <w:widowControl w:val="0"/>
        <w:autoSpaceDE w:val="0"/>
        <w:autoSpaceDN w:val="0"/>
        <w:adjustRightInd w:val="0"/>
        <w:spacing w:before="0" w:after="0" w:line="276" w:lineRule="auto"/>
        <w:ind w:firstLine="0"/>
        <w:jc w:val="left"/>
        <w:rPr>
          <w:rFonts w:eastAsiaTheme="minorEastAsia"/>
          <w:szCs w:val="16"/>
        </w:rPr>
      </w:pPr>
      <w:r w:rsidRPr="00E94E8F">
        <w:rPr>
          <w:rFonts w:eastAsiaTheme="minorEastAsia"/>
          <w:b/>
          <w:szCs w:val="16"/>
        </w:rPr>
        <w:t>Примечание</w:t>
      </w:r>
      <w:r w:rsidRPr="00E94E8F">
        <w:rPr>
          <w:rFonts w:eastAsiaTheme="minorEastAsia"/>
          <w:szCs w:val="16"/>
        </w:rPr>
        <w:t xml:space="preserve">. Значение показателей определяются в соответствии с Порядком мониторинга и управлением изменениями проектов </w:t>
      </w:r>
      <w:r w:rsidRPr="00E94E8F">
        <w:rPr>
          <w:rFonts w:eastAsiaTheme="minorEastAsia"/>
          <w:szCs w:val="16"/>
        </w:rPr>
        <w:lastRenderedPageBreak/>
        <w:t xml:space="preserve">НТИ. </w:t>
      </w:r>
    </w:p>
    <w:tbl>
      <w:tblPr>
        <w:tblW w:w="5000" w:type="pct"/>
        <w:tblCellMar>
          <w:left w:w="0" w:type="dxa"/>
          <w:right w:w="0" w:type="dxa"/>
        </w:tblCellMar>
        <w:tblLook w:val="04A0" w:firstRow="1" w:lastRow="0" w:firstColumn="1" w:lastColumn="0" w:noHBand="0" w:noVBand="1"/>
      </w:tblPr>
      <w:tblGrid>
        <w:gridCol w:w="7702"/>
        <w:gridCol w:w="78"/>
        <w:gridCol w:w="2887"/>
        <w:gridCol w:w="78"/>
        <w:gridCol w:w="3213"/>
      </w:tblGrid>
      <w:tr w:rsidR="00E94E8F" w:rsidRPr="00E94E8F" w14:paraId="13AE7F11" w14:textId="77777777" w:rsidTr="00643EE2">
        <w:tc>
          <w:tcPr>
            <w:tcW w:w="2759" w:type="pct"/>
            <w:hideMark/>
          </w:tcPr>
          <w:p w14:paraId="584CCF85"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Руководитель (уполномоченное лицо) Получателя гранта</w:t>
            </w:r>
          </w:p>
        </w:tc>
        <w:tc>
          <w:tcPr>
            <w:tcW w:w="28" w:type="pct"/>
            <w:hideMark/>
          </w:tcPr>
          <w:p w14:paraId="15C2050D"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1034" w:type="pct"/>
            <w:tcBorders>
              <w:bottom w:val="single" w:sz="8" w:space="0" w:color="000000"/>
            </w:tcBorders>
            <w:hideMark/>
          </w:tcPr>
          <w:p w14:paraId="4F486E22"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8" w:type="pct"/>
            <w:hideMark/>
          </w:tcPr>
          <w:p w14:paraId="28B5E0D9"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1151" w:type="pct"/>
            <w:tcBorders>
              <w:bottom w:val="single" w:sz="8" w:space="0" w:color="000000"/>
            </w:tcBorders>
            <w:hideMark/>
          </w:tcPr>
          <w:p w14:paraId="647FBE25"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58D42B0E" w14:textId="77777777" w:rsidTr="00643EE2">
        <w:tc>
          <w:tcPr>
            <w:tcW w:w="2759" w:type="pct"/>
            <w:hideMark/>
          </w:tcPr>
          <w:p w14:paraId="284D58B0" w14:textId="77777777" w:rsidR="00E94E8F" w:rsidRPr="00E94E8F" w:rsidRDefault="00E94E8F" w:rsidP="00E94E8F">
            <w:pPr>
              <w:spacing w:before="0" w:after="100" w:line="240" w:lineRule="auto"/>
              <w:ind w:firstLine="0"/>
              <w:jc w:val="left"/>
              <w:rPr>
                <w:rFonts w:eastAsiaTheme="minorEastAsia"/>
                <w:sz w:val="16"/>
                <w:szCs w:val="20"/>
              </w:rPr>
            </w:pPr>
            <w:r w:rsidRPr="00E94E8F">
              <w:rPr>
                <w:rFonts w:eastAsiaTheme="minorEastAsia"/>
                <w:sz w:val="16"/>
                <w:szCs w:val="20"/>
              </w:rPr>
              <w:t> </w:t>
            </w:r>
          </w:p>
        </w:tc>
        <w:tc>
          <w:tcPr>
            <w:tcW w:w="28" w:type="pct"/>
            <w:hideMark/>
          </w:tcPr>
          <w:p w14:paraId="3A50238A" w14:textId="77777777" w:rsidR="00E94E8F" w:rsidRPr="00E94E8F" w:rsidRDefault="00E94E8F" w:rsidP="00E94E8F">
            <w:pPr>
              <w:spacing w:before="0" w:after="100" w:line="240" w:lineRule="auto"/>
              <w:ind w:firstLine="0"/>
              <w:jc w:val="left"/>
              <w:rPr>
                <w:rFonts w:eastAsiaTheme="minorEastAsia"/>
                <w:sz w:val="16"/>
                <w:szCs w:val="20"/>
              </w:rPr>
            </w:pPr>
            <w:r w:rsidRPr="00E94E8F">
              <w:rPr>
                <w:rFonts w:eastAsiaTheme="minorEastAsia"/>
                <w:sz w:val="16"/>
                <w:szCs w:val="20"/>
              </w:rPr>
              <w:t> </w:t>
            </w:r>
          </w:p>
        </w:tc>
        <w:tc>
          <w:tcPr>
            <w:tcW w:w="1034" w:type="pct"/>
            <w:tcBorders>
              <w:top w:val="single" w:sz="8" w:space="0" w:color="000000"/>
            </w:tcBorders>
            <w:hideMark/>
          </w:tcPr>
          <w:p w14:paraId="2F70498A" w14:textId="77777777" w:rsidR="00E94E8F" w:rsidRPr="00E94E8F" w:rsidRDefault="00E94E8F" w:rsidP="00E94E8F">
            <w:pPr>
              <w:spacing w:before="0" w:after="100" w:line="240" w:lineRule="auto"/>
              <w:ind w:firstLine="0"/>
              <w:jc w:val="center"/>
              <w:rPr>
                <w:rFonts w:eastAsiaTheme="minorEastAsia"/>
                <w:sz w:val="16"/>
                <w:szCs w:val="20"/>
              </w:rPr>
            </w:pPr>
            <w:r w:rsidRPr="00E94E8F">
              <w:rPr>
                <w:rFonts w:eastAsiaTheme="minorEastAsia"/>
                <w:sz w:val="16"/>
                <w:szCs w:val="20"/>
              </w:rPr>
              <w:t>(подпись)</w:t>
            </w:r>
          </w:p>
        </w:tc>
        <w:tc>
          <w:tcPr>
            <w:tcW w:w="28" w:type="pct"/>
            <w:hideMark/>
          </w:tcPr>
          <w:p w14:paraId="01C1F5E6" w14:textId="77777777" w:rsidR="00E94E8F" w:rsidRPr="00E94E8F" w:rsidRDefault="00E94E8F" w:rsidP="00E94E8F">
            <w:pPr>
              <w:spacing w:before="0" w:after="100" w:line="240" w:lineRule="auto"/>
              <w:ind w:firstLine="0"/>
              <w:jc w:val="left"/>
              <w:rPr>
                <w:rFonts w:eastAsiaTheme="minorEastAsia"/>
                <w:sz w:val="16"/>
                <w:szCs w:val="20"/>
              </w:rPr>
            </w:pPr>
            <w:r w:rsidRPr="00E94E8F">
              <w:rPr>
                <w:rFonts w:eastAsiaTheme="minorEastAsia"/>
                <w:sz w:val="16"/>
                <w:szCs w:val="20"/>
              </w:rPr>
              <w:t> </w:t>
            </w:r>
          </w:p>
        </w:tc>
        <w:tc>
          <w:tcPr>
            <w:tcW w:w="1151" w:type="pct"/>
            <w:tcBorders>
              <w:top w:val="single" w:sz="8" w:space="0" w:color="000000"/>
            </w:tcBorders>
            <w:hideMark/>
          </w:tcPr>
          <w:p w14:paraId="090325F7" w14:textId="77777777" w:rsidR="00E94E8F" w:rsidRPr="00E94E8F" w:rsidRDefault="00E94E8F" w:rsidP="00E94E8F">
            <w:pPr>
              <w:spacing w:before="0" w:after="100" w:line="240" w:lineRule="auto"/>
              <w:ind w:firstLine="0"/>
              <w:jc w:val="center"/>
              <w:rPr>
                <w:rFonts w:eastAsiaTheme="minorEastAsia"/>
                <w:sz w:val="16"/>
                <w:szCs w:val="20"/>
              </w:rPr>
            </w:pPr>
            <w:r w:rsidRPr="00E94E8F">
              <w:rPr>
                <w:rFonts w:eastAsiaTheme="minorEastAsia"/>
                <w:sz w:val="16"/>
                <w:szCs w:val="20"/>
              </w:rPr>
              <w:t>(расшифровка подписи)</w:t>
            </w:r>
          </w:p>
        </w:tc>
      </w:tr>
      <w:tr w:rsidR="00E94E8F" w:rsidRPr="00E94E8F" w14:paraId="24ECAE71" w14:textId="77777777" w:rsidTr="00643EE2">
        <w:tc>
          <w:tcPr>
            <w:tcW w:w="2759" w:type="pct"/>
            <w:hideMark/>
          </w:tcPr>
          <w:p w14:paraId="5E849D01"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Исполнитель</w:t>
            </w:r>
          </w:p>
        </w:tc>
        <w:tc>
          <w:tcPr>
            <w:tcW w:w="28" w:type="pct"/>
            <w:hideMark/>
          </w:tcPr>
          <w:p w14:paraId="2088139F"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1034" w:type="pct"/>
            <w:tcBorders>
              <w:bottom w:val="single" w:sz="8" w:space="0" w:color="000000"/>
            </w:tcBorders>
            <w:hideMark/>
          </w:tcPr>
          <w:p w14:paraId="1F656F97"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8" w:type="pct"/>
            <w:hideMark/>
          </w:tcPr>
          <w:p w14:paraId="1176A982"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1151" w:type="pct"/>
            <w:tcBorders>
              <w:bottom w:val="single" w:sz="8" w:space="0" w:color="000000"/>
            </w:tcBorders>
            <w:hideMark/>
          </w:tcPr>
          <w:p w14:paraId="105195CE"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2F332AE9" w14:textId="77777777" w:rsidTr="00643EE2">
        <w:tc>
          <w:tcPr>
            <w:tcW w:w="2759" w:type="pct"/>
            <w:hideMark/>
          </w:tcPr>
          <w:p w14:paraId="26ECFE24" w14:textId="77777777" w:rsidR="00E94E8F" w:rsidRPr="00E94E8F" w:rsidRDefault="00E94E8F" w:rsidP="00E94E8F">
            <w:pPr>
              <w:spacing w:before="0" w:after="100" w:line="240" w:lineRule="auto"/>
              <w:ind w:firstLine="0"/>
              <w:jc w:val="left"/>
              <w:rPr>
                <w:rFonts w:eastAsiaTheme="minorEastAsia"/>
                <w:sz w:val="16"/>
                <w:szCs w:val="20"/>
              </w:rPr>
            </w:pPr>
            <w:r w:rsidRPr="00E94E8F">
              <w:rPr>
                <w:rFonts w:eastAsiaTheme="minorEastAsia"/>
                <w:sz w:val="16"/>
                <w:szCs w:val="20"/>
              </w:rPr>
              <w:t> </w:t>
            </w:r>
          </w:p>
        </w:tc>
        <w:tc>
          <w:tcPr>
            <w:tcW w:w="28" w:type="pct"/>
            <w:hideMark/>
          </w:tcPr>
          <w:p w14:paraId="6CDE83CA" w14:textId="77777777" w:rsidR="00E94E8F" w:rsidRPr="00E94E8F" w:rsidRDefault="00E94E8F" w:rsidP="00E94E8F">
            <w:pPr>
              <w:spacing w:before="0" w:after="100" w:line="240" w:lineRule="auto"/>
              <w:ind w:firstLine="0"/>
              <w:jc w:val="left"/>
              <w:rPr>
                <w:rFonts w:eastAsiaTheme="minorEastAsia"/>
                <w:sz w:val="16"/>
                <w:szCs w:val="20"/>
              </w:rPr>
            </w:pPr>
            <w:r w:rsidRPr="00E94E8F">
              <w:rPr>
                <w:rFonts w:eastAsiaTheme="minorEastAsia"/>
                <w:sz w:val="16"/>
                <w:szCs w:val="20"/>
              </w:rPr>
              <w:t> </w:t>
            </w:r>
          </w:p>
        </w:tc>
        <w:tc>
          <w:tcPr>
            <w:tcW w:w="1034" w:type="pct"/>
            <w:tcBorders>
              <w:top w:val="single" w:sz="8" w:space="0" w:color="000000"/>
            </w:tcBorders>
            <w:hideMark/>
          </w:tcPr>
          <w:p w14:paraId="2F72DEFC" w14:textId="77777777" w:rsidR="00E94E8F" w:rsidRPr="00E94E8F" w:rsidRDefault="00E94E8F" w:rsidP="00E94E8F">
            <w:pPr>
              <w:spacing w:before="0" w:after="100" w:line="240" w:lineRule="auto"/>
              <w:ind w:firstLine="0"/>
              <w:jc w:val="center"/>
              <w:rPr>
                <w:rFonts w:eastAsiaTheme="minorEastAsia"/>
                <w:sz w:val="16"/>
                <w:szCs w:val="20"/>
              </w:rPr>
            </w:pPr>
            <w:r w:rsidRPr="00E94E8F">
              <w:rPr>
                <w:rFonts w:eastAsiaTheme="minorEastAsia"/>
                <w:sz w:val="16"/>
                <w:szCs w:val="20"/>
              </w:rPr>
              <w:t>(фамилия, инициалы)</w:t>
            </w:r>
          </w:p>
        </w:tc>
        <w:tc>
          <w:tcPr>
            <w:tcW w:w="28" w:type="pct"/>
            <w:hideMark/>
          </w:tcPr>
          <w:p w14:paraId="64E13419" w14:textId="77777777" w:rsidR="00E94E8F" w:rsidRPr="00E94E8F" w:rsidRDefault="00E94E8F" w:rsidP="00E94E8F">
            <w:pPr>
              <w:spacing w:before="0" w:after="100" w:line="240" w:lineRule="auto"/>
              <w:ind w:firstLine="0"/>
              <w:jc w:val="left"/>
              <w:rPr>
                <w:rFonts w:eastAsiaTheme="minorEastAsia"/>
                <w:sz w:val="16"/>
                <w:szCs w:val="20"/>
              </w:rPr>
            </w:pPr>
            <w:r w:rsidRPr="00E94E8F">
              <w:rPr>
                <w:rFonts w:eastAsiaTheme="minorEastAsia"/>
                <w:sz w:val="16"/>
                <w:szCs w:val="20"/>
              </w:rPr>
              <w:t> </w:t>
            </w:r>
          </w:p>
        </w:tc>
        <w:tc>
          <w:tcPr>
            <w:tcW w:w="1151" w:type="pct"/>
            <w:tcBorders>
              <w:top w:val="single" w:sz="8" w:space="0" w:color="000000"/>
            </w:tcBorders>
            <w:hideMark/>
          </w:tcPr>
          <w:p w14:paraId="2E989905" w14:textId="77777777" w:rsidR="00E94E8F" w:rsidRPr="00E94E8F" w:rsidRDefault="00E94E8F" w:rsidP="00E94E8F">
            <w:pPr>
              <w:spacing w:before="0" w:after="100" w:line="240" w:lineRule="auto"/>
              <w:ind w:firstLine="0"/>
              <w:jc w:val="center"/>
              <w:rPr>
                <w:rFonts w:eastAsiaTheme="minorEastAsia"/>
                <w:sz w:val="16"/>
                <w:szCs w:val="20"/>
              </w:rPr>
            </w:pPr>
            <w:r w:rsidRPr="00E94E8F">
              <w:rPr>
                <w:rFonts w:eastAsiaTheme="minorEastAsia"/>
                <w:sz w:val="16"/>
                <w:szCs w:val="20"/>
              </w:rPr>
              <w:t>(телефон)</w:t>
            </w:r>
          </w:p>
        </w:tc>
      </w:tr>
      <w:tr w:rsidR="00E94E8F" w:rsidRPr="00E94E8F" w14:paraId="70F86ECC" w14:textId="77777777" w:rsidTr="00643EE2">
        <w:tc>
          <w:tcPr>
            <w:tcW w:w="2759" w:type="pct"/>
            <w:hideMark/>
          </w:tcPr>
          <w:p w14:paraId="5901FB2B" w14:textId="77777777" w:rsidR="00E94E8F" w:rsidRPr="00E94E8F" w:rsidRDefault="00E94E8F" w:rsidP="00E94E8F">
            <w:pPr>
              <w:spacing w:before="0" w:after="100" w:line="240" w:lineRule="auto"/>
              <w:ind w:firstLine="0"/>
              <w:rPr>
                <w:rFonts w:eastAsiaTheme="minorEastAsia"/>
                <w:sz w:val="20"/>
                <w:szCs w:val="20"/>
              </w:rPr>
            </w:pPr>
            <w:r w:rsidRPr="00E94E8F">
              <w:rPr>
                <w:rFonts w:eastAsiaTheme="minorEastAsia"/>
                <w:sz w:val="20"/>
                <w:szCs w:val="20"/>
              </w:rPr>
              <w:t>"__" ______ 20__ г.</w:t>
            </w:r>
          </w:p>
        </w:tc>
        <w:tc>
          <w:tcPr>
            <w:tcW w:w="28" w:type="pct"/>
            <w:hideMark/>
          </w:tcPr>
          <w:p w14:paraId="3C0D883F"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1034" w:type="pct"/>
            <w:hideMark/>
          </w:tcPr>
          <w:p w14:paraId="6E30BABE"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8" w:type="pct"/>
            <w:hideMark/>
          </w:tcPr>
          <w:p w14:paraId="5E78ED67"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1151" w:type="pct"/>
            <w:hideMark/>
          </w:tcPr>
          <w:p w14:paraId="6038754A"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bl>
    <w:p w14:paraId="05BF7CED" w14:textId="77777777" w:rsidR="00E94E8F" w:rsidRPr="00E94E8F" w:rsidRDefault="00E94E8F" w:rsidP="00E94E8F">
      <w:pPr>
        <w:spacing w:before="0" w:after="200" w:line="276" w:lineRule="auto"/>
        <w:ind w:firstLine="0"/>
        <w:jc w:val="left"/>
        <w:rPr>
          <w:rFonts w:eastAsiaTheme="minorEastAsia"/>
        </w:rPr>
      </w:pPr>
      <w:r w:rsidRPr="00E94E8F">
        <w:rPr>
          <w:rFonts w:eastAsiaTheme="minorEastAsia"/>
        </w:rPr>
        <w:br w:type="page"/>
      </w:r>
    </w:p>
    <w:p w14:paraId="1E284A78" w14:textId="77777777" w:rsidR="00E94E8F" w:rsidRPr="00E94E8F" w:rsidRDefault="00E94E8F" w:rsidP="00E94E8F">
      <w:pPr>
        <w:spacing w:before="0" w:after="0" w:line="240" w:lineRule="auto"/>
        <w:ind w:firstLine="0"/>
        <w:jc w:val="right"/>
        <w:rPr>
          <w:rFonts w:eastAsiaTheme="minorEastAsia"/>
        </w:rPr>
      </w:pPr>
    </w:p>
    <w:p w14:paraId="0ABDA42E" w14:textId="77777777" w:rsidR="00E94E8F" w:rsidRPr="00E94E8F" w:rsidRDefault="00E94E8F" w:rsidP="00E94E8F">
      <w:pPr>
        <w:keepNext/>
        <w:keepLines/>
        <w:spacing w:before="240" w:after="0" w:line="276" w:lineRule="auto"/>
        <w:ind w:firstLine="0"/>
        <w:jc w:val="right"/>
        <w:outlineLvl w:val="0"/>
        <w:rPr>
          <w:rFonts w:eastAsiaTheme="majorEastAsia" w:cstheme="majorBidi"/>
          <w:color w:val="365F91" w:themeColor="accent1" w:themeShade="BF"/>
          <w:szCs w:val="32"/>
        </w:rPr>
      </w:pPr>
      <w:bookmarkStart w:id="1521" w:name="_Toc148111536"/>
      <w:r w:rsidRPr="00E94E8F">
        <w:rPr>
          <w:rFonts w:eastAsiaTheme="majorEastAsia"/>
          <w:szCs w:val="32"/>
        </w:rPr>
        <w:t>Приложение N 14 к Договору</w:t>
      </w:r>
      <w:bookmarkEnd w:id="1521"/>
    </w:p>
    <w:p w14:paraId="2850303C" w14:textId="77777777" w:rsidR="00E94E8F" w:rsidRPr="00E94E8F" w:rsidRDefault="00E94E8F" w:rsidP="00E94E8F">
      <w:pPr>
        <w:spacing w:before="0" w:after="0" w:line="240" w:lineRule="auto"/>
        <w:ind w:firstLine="0"/>
        <w:jc w:val="right"/>
        <w:rPr>
          <w:rFonts w:ascii="Verdana" w:eastAsiaTheme="minorEastAsia" w:hAnsi="Verdana"/>
          <w:sz w:val="21"/>
          <w:szCs w:val="21"/>
        </w:rPr>
      </w:pPr>
      <w:r w:rsidRPr="00E94E8F">
        <w:rPr>
          <w:rFonts w:eastAsiaTheme="minorEastAsia"/>
        </w:rPr>
        <w:t>от __________ N ____</w:t>
      </w:r>
    </w:p>
    <w:p w14:paraId="27573821" w14:textId="77777777" w:rsidR="00E94E8F" w:rsidRPr="00E94E8F" w:rsidRDefault="00E94E8F" w:rsidP="00E94E8F">
      <w:pPr>
        <w:spacing w:before="0" w:after="0" w:line="240" w:lineRule="auto"/>
        <w:ind w:firstLine="0"/>
        <w:jc w:val="right"/>
        <w:rPr>
          <w:rFonts w:ascii="Verdana" w:eastAsiaTheme="minorEastAsia" w:hAnsi="Verdana"/>
          <w:sz w:val="21"/>
          <w:szCs w:val="21"/>
        </w:rPr>
      </w:pPr>
    </w:p>
    <w:p w14:paraId="581104A8" w14:textId="77777777" w:rsidR="00E94E8F" w:rsidRPr="00E94E8F" w:rsidRDefault="00E94E8F" w:rsidP="00E94E8F">
      <w:pPr>
        <w:spacing w:before="0" w:after="0" w:line="240" w:lineRule="auto"/>
        <w:ind w:firstLine="0"/>
        <w:rPr>
          <w:rFonts w:ascii="Verdana" w:eastAsiaTheme="minorEastAsia" w:hAnsi="Verdana"/>
          <w:sz w:val="21"/>
          <w:szCs w:val="21"/>
        </w:rPr>
      </w:pPr>
      <w:r w:rsidRPr="00E94E8F">
        <w:rPr>
          <w:rFonts w:eastAsiaTheme="minorEastAsia"/>
        </w:rPr>
        <w:t> </w:t>
      </w:r>
    </w:p>
    <w:p w14:paraId="1FEC837D" w14:textId="77777777" w:rsidR="00E94E8F" w:rsidRPr="00E94E8F" w:rsidRDefault="00E94E8F" w:rsidP="00E94E8F">
      <w:pPr>
        <w:spacing w:before="0" w:after="0" w:line="240" w:lineRule="auto"/>
        <w:ind w:firstLine="0"/>
        <w:rPr>
          <w:rFonts w:eastAsiaTheme="minorEastAsia"/>
          <w:sz w:val="22"/>
          <w:szCs w:val="22"/>
        </w:rPr>
      </w:pPr>
      <w:r w:rsidRPr="00E94E8F">
        <w:rPr>
          <w:rFonts w:eastAsiaTheme="minorEastAsia"/>
          <w:sz w:val="22"/>
          <w:szCs w:val="22"/>
        </w:rPr>
        <w:t> </w:t>
      </w:r>
    </w:p>
    <w:p w14:paraId="4F7D1FCF" w14:textId="77777777" w:rsidR="00E94E8F" w:rsidRPr="00E94E8F" w:rsidRDefault="00E94E8F" w:rsidP="00E94E8F">
      <w:pPr>
        <w:spacing w:before="0" w:after="0" w:line="240" w:lineRule="auto"/>
        <w:ind w:firstLine="0"/>
        <w:jc w:val="center"/>
        <w:rPr>
          <w:rFonts w:ascii="Verdana" w:eastAsiaTheme="minorEastAsia" w:hAnsi="Verdana"/>
        </w:rPr>
      </w:pPr>
      <w:r w:rsidRPr="00E94E8F">
        <w:rPr>
          <w:rFonts w:eastAsiaTheme="minorEastAsia"/>
        </w:rPr>
        <w:t>Отчет о достижении значений результатов</w:t>
      </w:r>
    </w:p>
    <w:p w14:paraId="0E3A3A65" w14:textId="77777777" w:rsidR="00E94E8F" w:rsidRPr="00E94E8F" w:rsidRDefault="00E94E8F" w:rsidP="00E94E8F">
      <w:pPr>
        <w:spacing w:before="0" w:after="0" w:line="240" w:lineRule="auto"/>
        <w:ind w:firstLine="0"/>
        <w:jc w:val="center"/>
        <w:rPr>
          <w:rFonts w:ascii="Verdana" w:eastAsiaTheme="minorEastAsia" w:hAnsi="Verdana"/>
        </w:rPr>
      </w:pPr>
      <w:r w:rsidRPr="00E94E8F">
        <w:rPr>
          <w:rFonts w:eastAsiaTheme="minorEastAsia"/>
        </w:rPr>
        <w:t>предоставления Гранта (интегральные показатели эффективности проекта)</w:t>
      </w:r>
    </w:p>
    <w:p w14:paraId="6ADEE145" w14:textId="77777777" w:rsidR="00E94E8F" w:rsidRPr="00E94E8F" w:rsidRDefault="00E94E8F" w:rsidP="00E94E8F">
      <w:pPr>
        <w:spacing w:before="0" w:after="0" w:line="240" w:lineRule="auto"/>
        <w:ind w:firstLine="0"/>
        <w:jc w:val="center"/>
        <w:rPr>
          <w:rFonts w:ascii="Verdana" w:eastAsiaTheme="minorEastAsia" w:hAnsi="Verdana"/>
          <w:sz w:val="20"/>
          <w:szCs w:val="20"/>
        </w:rPr>
      </w:pPr>
      <w:r w:rsidRPr="00E94E8F">
        <w:rPr>
          <w:rFonts w:eastAsiaTheme="minorEastAsia"/>
        </w:rPr>
        <w:t>по состоянию на 1 ______ 20__ г</w:t>
      </w:r>
      <w:r w:rsidRPr="00E94E8F">
        <w:rPr>
          <w:rFonts w:eastAsiaTheme="minorEastAsia"/>
          <w:sz w:val="20"/>
          <w:szCs w:val="20"/>
        </w:rPr>
        <w:t>.</w:t>
      </w:r>
    </w:p>
    <w:p w14:paraId="03751732" w14:textId="77777777" w:rsidR="00E94E8F" w:rsidRPr="00E94E8F" w:rsidRDefault="00E94E8F" w:rsidP="00E94E8F">
      <w:pPr>
        <w:spacing w:before="0" w:after="0" w:line="240" w:lineRule="auto"/>
        <w:ind w:firstLine="0"/>
        <w:rPr>
          <w:rFonts w:ascii="Verdana" w:eastAsiaTheme="minorEastAsia" w:hAnsi="Verdana"/>
          <w:sz w:val="20"/>
          <w:szCs w:val="20"/>
        </w:rPr>
      </w:pPr>
      <w:r w:rsidRPr="00E94E8F">
        <w:rPr>
          <w:rFonts w:eastAsiaTheme="minorEastAsia"/>
          <w:sz w:val="20"/>
          <w:szCs w:val="20"/>
        </w:rPr>
        <w:t> </w:t>
      </w:r>
    </w:p>
    <w:tbl>
      <w:tblPr>
        <w:tblW w:w="5000" w:type="pct"/>
        <w:tblCellMar>
          <w:left w:w="0" w:type="dxa"/>
          <w:right w:w="0" w:type="dxa"/>
        </w:tblCellMar>
        <w:tblLook w:val="04A0" w:firstRow="1" w:lastRow="0" w:firstColumn="1" w:lastColumn="0" w:noHBand="0" w:noVBand="1"/>
      </w:tblPr>
      <w:tblGrid>
        <w:gridCol w:w="4491"/>
        <w:gridCol w:w="78"/>
        <w:gridCol w:w="5797"/>
        <w:gridCol w:w="2363"/>
        <w:gridCol w:w="1219"/>
      </w:tblGrid>
      <w:tr w:rsidR="00E94E8F" w:rsidRPr="00E94E8F" w14:paraId="7788DED1" w14:textId="77777777" w:rsidTr="00643EE2">
        <w:tc>
          <w:tcPr>
            <w:tcW w:w="1610" w:type="pct"/>
            <w:vMerge w:val="restart"/>
            <w:hideMark/>
          </w:tcPr>
          <w:p w14:paraId="3E0787D8"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8" w:type="pct"/>
            <w:vMerge w:val="restart"/>
            <w:hideMark/>
          </w:tcPr>
          <w:p w14:paraId="41F34987"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vMerge w:val="restart"/>
            <w:hideMark/>
          </w:tcPr>
          <w:p w14:paraId="2D5894A3"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847" w:type="pct"/>
            <w:tcBorders>
              <w:right w:val="single" w:sz="8" w:space="0" w:color="000000"/>
            </w:tcBorders>
            <w:hideMark/>
          </w:tcPr>
          <w:p w14:paraId="3A4B0DD4"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437" w:type="pct"/>
            <w:tcBorders>
              <w:top w:val="single" w:sz="8" w:space="0" w:color="000000"/>
              <w:left w:val="single" w:sz="8" w:space="0" w:color="000000"/>
              <w:bottom w:val="single" w:sz="8" w:space="0" w:color="000000"/>
              <w:right w:val="single" w:sz="8" w:space="0" w:color="000000"/>
            </w:tcBorders>
            <w:vAlign w:val="center"/>
            <w:hideMark/>
          </w:tcPr>
          <w:p w14:paraId="6C5E44F8"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КОДЫ</w:t>
            </w:r>
          </w:p>
        </w:tc>
      </w:tr>
      <w:tr w:rsidR="00E94E8F" w:rsidRPr="00E94E8F" w14:paraId="0F491BEF" w14:textId="77777777" w:rsidTr="00643EE2">
        <w:tc>
          <w:tcPr>
            <w:tcW w:w="1610" w:type="pct"/>
            <w:vMerge/>
            <w:vAlign w:val="center"/>
            <w:hideMark/>
          </w:tcPr>
          <w:p w14:paraId="58D8FA86" w14:textId="77777777" w:rsidR="00E94E8F" w:rsidRPr="00E94E8F" w:rsidRDefault="00E94E8F" w:rsidP="00E94E8F">
            <w:pPr>
              <w:spacing w:before="0" w:after="0" w:line="240" w:lineRule="auto"/>
              <w:ind w:firstLine="0"/>
              <w:jc w:val="left"/>
              <w:rPr>
                <w:rFonts w:eastAsiaTheme="minorEastAsia"/>
                <w:sz w:val="20"/>
                <w:szCs w:val="20"/>
              </w:rPr>
            </w:pPr>
          </w:p>
        </w:tc>
        <w:tc>
          <w:tcPr>
            <w:tcW w:w="28" w:type="pct"/>
            <w:vMerge/>
            <w:vAlign w:val="center"/>
            <w:hideMark/>
          </w:tcPr>
          <w:p w14:paraId="170FD799" w14:textId="77777777" w:rsidR="00E94E8F" w:rsidRPr="00E94E8F" w:rsidRDefault="00E94E8F" w:rsidP="00E94E8F">
            <w:pPr>
              <w:spacing w:before="0" w:after="0" w:line="240" w:lineRule="auto"/>
              <w:ind w:firstLine="0"/>
              <w:jc w:val="left"/>
              <w:rPr>
                <w:rFonts w:eastAsiaTheme="minorEastAsia"/>
                <w:sz w:val="20"/>
                <w:szCs w:val="20"/>
              </w:rPr>
            </w:pPr>
          </w:p>
        </w:tc>
        <w:tc>
          <w:tcPr>
            <w:tcW w:w="2078" w:type="pct"/>
            <w:vMerge/>
            <w:vAlign w:val="center"/>
            <w:hideMark/>
          </w:tcPr>
          <w:p w14:paraId="55CED828" w14:textId="77777777" w:rsidR="00E94E8F" w:rsidRPr="00E94E8F" w:rsidRDefault="00E94E8F" w:rsidP="00E94E8F">
            <w:pPr>
              <w:spacing w:before="0" w:after="0" w:line="240" w:lineRule="auto"/>
              <w:ind w:firstLine="0"/>
              <w:jc w:val="left"/>
              <w:rPr>
                <w:rFonts w:eastAsiaTheme="minorEastAsia"/>
                <w:sz w:val="20"/>
                <w:szCs w:val="20"/>
              </w:rPr>
            </w:pPr>
          </w:p>
        </w:tc>
        <w:tc>
          <w:tcPr>
            <w:tcW w:w="847" w:type="pct"/>
            <w:tcBorders>
              <w:right w:val="single" w:sz="8" w:space="0" w:color="000000"/>
            </w:tcBorders>
            <w:hideMark/>
          </w:tcPr>
          <w:p w14:paraId="7B474C9F" w14:textId="77777777" w:rsidR="00E94E8F" w:rsidRPr="00E94E8F" w:rsidRDefault="00E94E8F" w:rsidP="00E94E8F">
            <w:pPr>
              <w:spacing w:before="0" w:after="100" w:line="240" w:lineRule="auto"/>
              <w:ind w:firstLine="0"/>
              <w:jc w:val="right"/>
              <w:rPr>
                <w:rFonts w:eastAsiaTheme="minorEastAsia"/>
                <w:sz w:val="20"/>
                <w:szCs w:val="20"/>
              </w:rPr>
            </w:pPr>
            <w:r w:rsidRPr="00E94E8F">
              <w:rPr>
                <w:rFonts w:eastAsiaTheme="minorEastAsia"/>
                <w:sz w:val="20"/>
                <w:szCs w:val="20"/>
              </w:rPr>
              <w:t>Дата</w:t>
            </w:r>
          </w:p>
        </w:tc>
        <w:tc>
          <w:tcPr>
            <w:tcW w:w="437" w:type="pct"/>
            <w:tcBorders>
              <w:top w:val="single" w:sz="8" w:space="0" w:color="000000"/>
              <w:left w:val="single" w:sz="8" w:space="0" w:color="000000"/>
              <w:bottom w:val="single" w:sz="8" w:space="0" w:color="000000"/>
              <w:right w:val="single" w:sz="8" w:space="0" w:color="000000"/>
            </w:tcBorders>
            <w:hideMark/>
          </w:tcPr>
          <w:p w14:paraId="795364A6"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586DD59E" w14:textId="77777777" w:rsidTr="00643EE2">
        <w:tc>
          <w:tcPr>
            <w:tcW w:w="1610" w:type="pct"/>
            <w:hideMark/>
          </w:tcPr>
          <w:p w14:paraId="02C15B65"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Наименование Получателя гранта</w:t>
            </w:r>
          </w:p>
        </w:tc>
        <w:tc>
          <w:tcPr>
            <w:tcW w:w="28" w:type="pct"/>
            <w:hideMark/>
          </w:tcPr>
          <w:p w14:paraId="4EDBF4AD"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tcBorders>
              <w:bottom w:val="single" w:sz="8" w:space="0" w:color="000000"/>
            </w:tcBorders>
            <w:hideMark/>
          </w:tcPr>
          <w:p w14:paraId="67467986"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847" w:type="pct"/>
            <w:tcBorders>
              <w:right w:val="single" w:sz="8" w:space="0" w:color="000000"/>
            </w:tcBorders>
            <w:hideMark/>
          </w:tcPr>
          <w:p w14:paraId="15B0F102" w14:textId="77777777" w:rsidR="00E94E8F" w:rsidRPr="00E94E8F" w:rsidRDefault="00E94E8F" w:rsidP="00E94E8F">
            <w:pPr>
              <w:spacing w:before="0" w:after="100" w:line="240" w:lineRule="auto"/>
              <w:ind w:firstLine="0"/>
              <w:jc w:val="right"/>
              <w:rPr>
                <w:rFonts w:eastAsiaTheme="minorEastAsia"/>
                <w:sz w:val="20"/>
                <w:szCs w:val="20"/>
              </w:rPr>
            </w:pPr>
            <w:r w:rsidRPr="00E94E8F">
              <w:rPr>
                <w:rFonts w:eastAsiaTheme="minorEastAsia"/>
                <w:sz w:val="20"/>
                <w:szCs w:val="20"/>
              </w:rPr>
              <w:t>ИНН</w:t>
            </w:r>
          </w:p>
        </w:tc>
        <w:tc>
          <w:tcPr>
            <w:tcW w:w="437" w:type="pct"/>
            <w:tcBorders>
              <w:top w:val="single" w:sz="8" w:space="0" w:color="000000"/>
              <w:left w:val="single" w:sz="8" w:space="0" w:color="000000"/>
              <w:bottom w:val="single" w:sz="8" w:space="0" w:color="000000"/>
              <w:right w:val="single" w:sz="8" w:space="0" w:color="000000"/>
            </w:tcBorders>
            <w:hideMark/>
          </w:tcPr>
          <w:p w14:paraId="401A9FB6"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27D0A6AE" w14:textId="77777777" w:rsidTr="00643EE2">
        <w:tc>
          <w:tcPr>
            <w:tcW w:w="1610" w:type="pct"/>
            <w:hideMark/>
          </w:tcPr>
          <w:p w14:paraId="08A8F9B3"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Наименование Грантодателя</w:t>
            </w:r>
          </w:p>
        </w:tc>
        <w:tc>
          <w:tcPr>
            <w:tcW w:w="28" w:type="pct"/>
            <w:hideMark/>
          </w:tcPr>
          <w:p w14:paraId="557FFFB3"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tcBorders>
              <w:top w:val="single" w:sz="8" w:space="0" w:color="000000"/>
              <w:left w:val="nil"/>
              <w:bottom w:val="single" w:sz="8" w:space="0" w:color="000000"/>
              <w:right w:val="nil"/>
            </w:tcBorders>
            <w:hideMark/>
          </w:tcPr>
          <w:p w14:paraId="2A814E4B"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847" w:type="pct"/>
            <w:tcBorders>
              <w:right w:val="single" w:sz="8" w:space="0" w:color="000000"/>
            </w:tcBorders>
            <w:hideMark/>
          </w:tcPr>
          <w:p w14:paraId="3DA56C09" w14:textId="77777777" w:rsidR="00E94E8F" w:rsidRPr="00E94E8F" w:rsidRDefault="00E94E8F" w:rsidP="00E94E8F">
            <w:pPr>
              <w:spacing w:before="0" w:after="100" w:line="240" w:lineRule="auto"/>
              <w:ind w:firstLine="0"/>
              <w:jc w:val="right"/>
              <w:rPr>
                <w:rFonts w:eastAsiaTheme="minorEastAsia"/>
                <w:sz w:val="20"/>
                <w:szCs w:val="20"/>
              </w:rPr>
            </w:pPr>
            <w:r w:rsidRPr="00E94E8F">
              <w:rPr>
                <w:rFonts w:eastAsiaTheme="minorEastAsia"/>
                <w:sz w:val="20"/>
                <w:szCs w:val="20"/>
              </w:rPr>
              <w:t>по Сводному реестру</w:t>
            </w:r>
          </w:p>
        </w:tc>
        <w:tc>
          <w:tcPr>
            <w:tcW w:w="437" w:type="pct"/>
            <w:tcBorders>
              <w:top w:val="single" w:sz="8" w:space="0" w:color="000000"/>
              <w:left w:val="single" w:sz="8" w:space="0" w:color="000000"/>
              <w:bottom w:val="single" w:sz="8" w:space="0" w:color="000000"/>
              <w:right w:val="single" w:sz="8" w:space="0" w:color="000000"/>
            </w:tcBorders>
            <w:hideMark/>
          </w:tcPr>
          <w:p w14:paraId="0E2E787A"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08B05E18" w14:textId="77777777" w:rsidTr="00643EE2">
        <w:tc>
          <w:tcPr>
            <w:tcW w:w="1610" w:type="pct"/>
            <w:hideMark/>
          </w:tcPr>
          <w:p w14:paraId="0A972A32"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xml:space="preserve">Наименование федерального проекта </w:t>
            </w:r>
          </w:p>
        </w:tc>
        <w:tc>
          <w:tcPr>
            <w:tcW w:w="28" w:type="pct"/>
            <w:hideMark/>
          </w:tcPr>
          <w:p w14:paraId="643A707E"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tcBorders>
              <w:top w:val="single" w:sz="8" w:space="0" w:color="000000"/>
              <w:left w:val="nil"/>
              <w:bottom w:val="single" w:sz="8" w:space="0" w:color="000000"/>
              <w:right w:val="nil"/>
            </w:tcBorders>
            <w:hideMark/>
          </w:tcPr>
          <w:p w14:paraId="30FA71AF"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847" w:type="pct"/>
            <w:tcBorders>
              <w:right w:val="single" w:sz="8" w:space="0" w:color="000000"/>
            </w:tcBorders>
            <w:hideMark/>
          </w:tcPr>
          <w:p w14:paraId="12E80D3C" w14:textId="77777777" w:rsidR="00E94E8F" w:rsidRPr="00E94E8F" w:rsidRDefault="00E94E8F" w:rsidP="00E94E8F">
            <w:pPr>
              <w:spacing w:before="0" w:after="100" w:line="240" w:lineRule="auto"/>
              <w:ind w:firstLine="0"/>
              <w:jc w:val="right"/>
              <w:rPr>
                <w:rFonts w:eastAsiaTheme="minorEastAsia"/>
                <w:sz w:val="20"/>
                <w:szCs w:val="20"/>
              </w:rPr>
            </w:pPr>
            <w:r w:rsidRPr="00E94E8F">
              <w:rPr>
                <w:rFonts w:eastAsiaTheme="minorEastAsia"/>
                <w:sz w:val="20"/>
                <w:szCs w:val="20"/>
              </w:rPr>
              <w:t xml:space="preserve">по БК </w:t>
            </w:r>
          </w:p>
        </w:tc>
        <w:tc>
          <w:tcPr>
            <w:tcW w:w="437" w:type="pct"/>
            <w:tcBorders>
              <w:top w:val="single" w:sz="8" w:space="0" w:color="000000"/>
              <w:left w:val="single" w:sz="8" w:space="0" w:color="000000"/>
              <w:bottom w:val="single" w:sz="8" w:space="0" w:color="000000"/>
              <w:right w:val="single" w:sz="8" w:space="0" w:color="000000"/>
            </w:tcBorders>
            <w:hideMark/>
          </w:tcPr>
          <w:p w14:paraId="6B507549"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33BB0DC0" w14:textId="77777777" w:rsidTr="00643EE2">
        <w:tc>
          <w:tcPr>
            <w:tcW w:w="1610" w:type="pct"/>
            <w:hideMark/>
          </w:tcPr>
          <w:p w14:paraId="711679D6"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8" w:type="pct"/>
            <w:hideMark/>
          </w:tcPr>
          <w:p w14:paraId="064CECA6"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tcBorders>
              <w:top w:val="single" w:sz="8" w:space="0" w:color="000000"/>
            </w:tcBorders>
            <w:hideMark/>
          </w:tcPr>
          <w:p w14:paraId="501F50FB"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847" w:type="pct"/>
            <w:tcBorders>
              <w:right w:val="single" w:sz="8" w:space="0" w:color="000000"/>
            </w:tcBorders>
            <w:hideMark/>
          </w:tcPr>
          <w:p w14:paraId="5C727B42" w14:textId="77777777" w:rsidR="00E94E8F" w:rsidRPr="00E94E8F" w:rsidRDefault="00E94E8F" w:rsidP="00E94E8F">
            <w:pPr>
              <w:spacing w:before="0" w:after="100" w:line="240" w:lineRule="auto"/>
              <w:ind w:firstLine="0"/>
              <w:jc w:val="right"/>
              <w:rPr>
                <w:rFonts w:eastAsiaTheme="minorEastAsia"/>
                <w:sz w:val="20"/>
                <w:szCs w:val="20"/>
              </w:rPr>
            </w:pPr>
            <w:r w:rsidRPr="00E94E8F">
              <w:rPr>
                <w:rFonts w:eastAsiaTheme="minorEastAsia"/>
                <w:sz w:val="20"/>
                <w:szCs w:val="20"/>
              </w:rPr>
              <w:t xml:space="preserve">Номер соглашения </w:t>
            </w:r>
          </w:p>
        </w:tc>
        <w:tc>
          <w:tcPr>
            <w:tcW w:w="437" w:type="pct"/>
            <w:tcBorders>
              <w:top w:val="single" w:sz="8" w:space="0" w:color="000000"/>
              <w:left w:val="single" w:sz="8" w:space="0" w:color="000000"/>
              <w:bottom w:val="single" w:sz="8" w:space="0" w:color="000000"/>
              <w:right w:val="single" w:sz="8" w:space="0" w:color="000000"/>
            </w:tcBorders>
            <w:hideMark/>
          </w:tcPr>
          <w:p w14:paraId="2EEF7728"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6E1BD0F0" w14:textId="77777777" w:rsidTr="00643EE2">
        <w:tc>
          <w:tcPr>
            <w:tcW w:w="1610" w:type="pct"/>
            <w:hideMark/>
          </w:tcPr>
          <w:p w14:paraId="2A0B5EE2"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8" w:type="pct"/>
            <w:hideMark/>
          </w:tcPr>
          <w:p w14:paraId="1143DFAB"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hideMark/>
          </w:tcPr>
          <w:p w14:paraId="73E8553F"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847" w:type="pct"/>
            <w:tcBorders>
              <w:right w:val="single" w:sz="8" w:space="0" w:color="000000"/>
            </w:tcBorders>
            <w:hideMark/>
          </w:tcPr>
          <w:p w14:paraId="331B3F95" w14:textId="77777777" w:rsidR="00E94E8F" w:rsidRPr="00E94E8F" w:rsidRDefault="00E94E8F" w:rsidP="00E94E8F">
            <w:pPr>
              <w:spacing w:before="0" w:after="100" w:line="240" w:lineRule="auto"/>
              <w:ind w:firstLine="0"/>
              <w:jc w:val="right"/>
              <w:rPr>
                <w:rFonts w:eastAsiaTheme="minorEastAsia"/>
                <w:sz w:val="20"/>
                <w:szCs w:val="20"/>
              </w:rPr>
            </w:pPr>
            <w:r w:rsidRPr="00E94E8F">
              <w:rPr>
                <w:rFonts w:eastAsiaTheme="minorEastAsia"/>
                <w:sz w:val="20"/>
                <w:szCs w:val="20"/>
              </w:rPr>
              <w:t xml:space="preserve">Дата соглашения </w:t>
            </w:r>
          </w:p>
        </w:tc>
        <w:tc>
          <w:tcPr>
            <w:tcW w:w="437" w:type="pct"/>
            <w:tcBorders>
              <w:top w:val="single" w:sz="8" w:space="0" w:color="000000"/>
              <w:left w:val="single" w:sz="8" w:space="0" w:color="000000"/>
              <w:bottom w:val="single" w:sz="8" w:space="0" w:color="000000"/>
              <w:right w:val="single" w:sz="8" w:space="0" w:color="000000"/>
            </w:tcBorders>
            <w:hideMark/>
          </w:tcPr>
          <w:p w14:paraId="37630DF9"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777AEC31" w14:textId="77777777" w:rsidTr="00643EE2">
        <w:tc>
          <w:tcPr>
            <w:tcW w:w="1610" w:type="pct"/>
            <w:vMerge w:val="restart"/>
            <w:hideMark/>
          </w:tcPr>
          <w:p w14:paraId="3C2B6BF7" w14:textId="77777777" w:rsidR="00E94E8F" w:rsidRPr="00E94E8F" w:rsidRDefault="00E94E8F" w:rsidP="00E94E8F">
            <w:pPr>
              <w:spacing w:before="0" w:after="100" w:line="240" w:lineRule="auto"/>
              <w:ind w:firstLine="0"/>
              <w:rPr>
                <w:rFonts w:eastAsiaTheme="minorEastAsia"/>
                <w:sz w:val="20"/>
                <w:szCs w:val="20"/>
              </w:rPr>
            </w:pPr>
            <w:r w:rsidRPr="00E94E8F">
              <w:rPr>
                <w:rFonts w:eastAsiaTheme="minorEastAsia"/>
                <w:sz w:val="20"/>
                <w:szCs w:val="20"/>
              </w:rPr>
              <w:t>Вид документа</w:t>
            </w:r>
          </w:p>
        </w:tc>
        <w:tc>
          <w:tcPr>
            <w:tcW w:w="28" w:type="pct"/>
            <w:hideMark/>
          </w:tcPr>
          <w:p w14:paraId="68D9C868"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tcBorders>
              <w:bottom w:val="single" w:sz="8" w:space="0" w:color="000000"/>
            </w:tcBorders>
            <w:hideMark/>
          </w:tcPr>
          <w:p w14:paraId="05EA2A48"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847" w:type="pct"/>
            <w:vMerge w:val="restart"/>
            <w:tcBorders>
              <w:right w:val="single" w:sz="8" w:space="0" w:color="000000"/>
            </w:tcBorders>
            <w:hideMark/>
          </w:tcPr>
          <w:p w14:paraId="0364C03C"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437" w:type="pct"/>
            <w:vMerge w:val="restart"/>
            <w:tcBorders>
              <w:top w:val="single" w:sz="8" w:space="0" w:color="000000"/>
              <w:left w:val="single" w:sz="8" w:space="0" w:color="000000"/>
              <w:bottom w:val="single" w:sz="8" w:space="0" w:color="000000"/>
              <w:right w:val="single" w:sz="8" w:space="0" w:color="000000"/>
            </w:tcBorders>
            <w:hideMark/>
          </w:tcPr>
          <w:p w14:paraId="4B2F7A7D"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125127B1" w14:textId="77777777" w:rsidTr="00643EE2">
        <w:tc>
          <w:tcPr>
            <w:tcW w:w="1610" w:type="pct"/>
            <w:vMerge/>
            <w:tcBorders>
              <w:bottom w:val="single" w:sz="4" w:space="0" w:color="auto"/>
            </w:tcBorders>
            <w:vAlign w:val="center"/>
            <w:hideMark/>
          </w:tcPr>
          <w:p w14:paraId="41C40B63" w14:textId="77777777" w:rsidR="00E94E8F" w:rsidRPr="00E94E8F" w:rsidRDefault="00E94E8F" w:rsidP="00E94E8F">
            <w:pPr>
              <w:spacing w:before="0" w:after="0" w:line="240" w:lineRule="auto"/>
              <w:ind w:firstLine="0"/>
              <w:jc w:val="left"/>
              <w:rPr>
                <w:rFonts w:eastAsiaTheme="minorEastAsia"/>
                <w:sz w:val="20"/>
                <w:szCs w:val="20"/>
              </w:rPr>
            </w:pPr>
          </w:p>
        </w:tc>
        <w:tc>
          <w:tcPr>
            <w:tcW w:w="28" w:type="pct"/>
            <w:tcBorders>
              <w:bottom w:val="single" w:sz="4" w:space="0" w:color="auto"/>
            </w:tcBorders>
            <w:hideMark/>
          </w:tcPr>
          <w:p w14:paraId="18F5AAE9"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tcBorders>
              <w:top w:val="single" w:sz="8" w:space="0" w:color="000000"/>
              <w:bottom w:val="single" w:sz="4" w:space="0" w:color="auto"/>
            </w:tcBorders>
            <w:hideMark/>
          </w:tcPr>
          <w:p w14:paraId="23AA6D3C"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 xml:space="preserve">(первичный - "0", уточненный - "1", "2", "3", "...") </w:t>
            </w:r>
          </w:p>
        </w:tc>
        <w:tc>
          <w:tcPr>
            <w:tcW w:w="847" w:type="pct"/>
            <w:vMerge/>
            <w:tcBorders>
              <w:bottom w:val="single" w:sz="4" w:space="0" w:color="auto"/>
              <w:right w:val="single" w:sz="8" w:space="0" w:color="000000"/>
            </w:tcBorders>
            <w:vAlign w:val="center"/>
            <w:hideMark/>
          </w:tcPr>
          <w:p w14:paraId="5C2D604D" w14:textId="77777777" w:rsidR="00E94E8F" w:rsidRPr="00E94E8F" w:rsidRDefault="00E94E8F" w:rsidP="00E94E8F">
            <w:pPr>
              <w:spacing w:before="0" w:after="0" w:line="240" w:lineRule="auto"/>
              <w:ind w:firstLine="0"/>
              <w:jc w:val="left"/>
              <w:rPr>
                <w:rFonts w:eastAsiaTheme="minorEastAsia"/>
                <w:sz w:val="20"/>
                <w:szCs w:val="20"/>
              </w:rPr>
            </w:pPr>
          </w:p>
        </w:tc>
        <w:tc>
          <w:tcPr>
            <w:tcW w:w="437" w:type="pct"/>
            <w:vMerge/>
            <w:tcBorders>
              <w:top w:val="single" w:sz="8" w:space="0" w:color="000000"/>
              <w:left w:val="single" w:sz="8" w:space="0" w:color="000000"/>
              <w:bottom w:val="single" w:sz="4" w:space="0" w:color="auto"/>
              <w:right w:val="single" w:sz="8" w:space="0" w:color="000000"/>
            </w:tcBorders>
            <w:vAlign w:val="center"/>
            <w:hideMark/>
          </w:tcPr>
          <w:p w14:paraId="53D44B14" w14:textId="77777777" w:rsidR="00E94E8F" w:rsidRPr="00E94E8F" w:rsidRDefault="00E94E8F" w:rsidP="00E94E8F">
            <w:pPr>
              <w:spacing w:before="0" w:after="0" w:line="240" w:lineRule="auto"/>
              <w:ind w:firstLine="0"/>
              <w:jc w:val="left"/>
              <w:rPr>
                <w:rFonts w:eastAsiaTheme="minorEastAsia"/>
                <w:sz w:val="20"/>
                <w:szCs w:val="20"/>
              </w:rPr>
            </w:pPr>
          </w:p>
        </w:tc>
      </w:tr>
    </w:tbl>
    <w:p w14:paraId="4E6C7A95" w14:textId="77777777" w:rsidR="00E94E8F" w:rsidRPr="00E94E8F" w:rsidRDefault="00E94E8F" w:rsidP="00E94E8F">
      <w:pPr>
        <w:spacing w:before="0" w:after="0" w:line="240" w:lineRule="auto"/>
        <w:ind w:firstLine="0"/>
        <w:rPr>
          <w:rFonts w:ascii="Verdana" w:eastAsiaTheme="minorEastAsia" w:hAnsi="Verdana"/>
          <w:sz w:val="20"/>
          <w:szCs w:val="20"/>
        </w:rPr>
      </w:pPr>
    </w:p>
    <w:p w14:paraId="32A77255" w14:textId="77777777" w:rsidR="00E94E8F" w:rsidRPr="00E94E8F" w:rsidRDefault="00E94E8F" w:rsidP="00E94E8F">
      <w:pPr>
        <w:spacing w:before="0" w:after="0" w:line="240" w:lineRule="auto"/>
        <w:ind w:firstLine="0"/>
        <w:rPr>
          <w:rFonts w:eastAsiaTheme="minorEastAsia"/>
          <w:sz w:val="20"/>
          <w:szCs w:val="20"/>
        </w:rPr>
      </w:pPr>
      <w:r w:rsidRPr="00E94E8F">
        <w:rPr>
          <w:rFonts w:eastAsiaTheme="minorEastAsia"/>
          <w:sz w:val="20"/>
          <w:szCs w:val="20"/>
        </w:rPr>
        <w:t>Периодичность: годовая/квартальная</w:t>
      </w:r>
    </w:p>
    <w:p w14:paraId="5CD9F64D" w14:textId="77777777" w:rsidR="00E94E8F" w:rsidRPr="00E94E8F" w:rsidRDefault="00E94E8F" w:rsidP="00E94E8F">
      <w:pPr>
        <w:spacing w:before="0" w:after="0" w:line="240" w:lineRule="auto"/>
        <w:ind w:firstLine="0"/>
        <w:rPr>
          <w:rFonts w:eastAsiaTheme="minorEastAsia"/>
          <w:sz w:val="20"/>
          <w:szCs w:val="20"/>
        </w:rPr>
      </w:pPr>
    </w:p>
    <w:tbl>
      <w:tblPr>
        <w:tblW w:w="5000" w:type="pct"/>
        <w:tblCellMar>
          <w:left w:w="0" w:type="dxa"/>
          <w:right w:w="0" w:type="dxa"/>
        </w:tblCellMar>
        <w:tblLook w:val="04A0" w:firstRow="1" w:lastRow="0" w:firstColumn="1" w:lastColumn="0" w:noHBand="0" w:noVBand="1"/>
      </w:tblPr>
      <w:tblGrid>
        <w:gridCol w:w="456"/>
        <w:gridCol w:w="5638"/>
        <w:gridCol w:w="1596"/>
        <w:gridCol w:w="1449"/>
        <w:gridCol w:w="1330"/>
        <w:gridCol w:w="1193"/>
        <w:gridCol w:w="1058"/>
        <w:gridCol w:w="1218"/>
      </w:tblGrid>
      <w:tr w:rsidR="00E94E8F" w:rsidRPr="00E94E8F" w14:paraId="17E889C4" w14:textId="77777777" w:rsidTr="00643EE2">
        <w:trPr>
          <w:trHeight w:val="129"/>
        </w:trPr>
        <w:tc>
          <w:tcPr>
            <w:tcW w:w="164" w:type="pct"/>
            <w:vMerge w:val="restart"/>
            <w:tcBorders>
              <w:top w:val="single" w:sz="8" w:space="0" w:color="000000"/>
              <w:left w:val="single" w:sz="8" w:space="0" w:color="000000"/>
              <w:bottom w:val="nil"/>
              <w:right w:val="single" w:sz="8" w:space="0" w:color="000000"/>
            </w:tcBorders>
            <w:vAlign w:val="center"/>
          </w:tcPr>
          <w:p w14:paraId="30CAD67E"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w:t>
            </w:r>
          </w:p>
        </w:tc>
        <w:tc>
          <w:tcPr>
            <w:tcW w:w="2023" w:type="pct"/>
            <w:vMerge w:val="restart"/>
            <w:tcBorders>
              <w:top w:val="single" w:sz="8" w:space="0" w:color="000000"/>
              <w:left w:val="single" w:sz="8" w:space="0" w:color="000000"/>
              <w:bottom w:val="single" w:sz="8" w:space="0" w:color="000000"/>
              <w:right w:val="single" w:sz="8" w:space="0" w:color="000000"/>
            </w:tcBorders>
            <w:vAlign w:val="center"/>
            <w:hideMark/>
          </w:tcPr>
          <w:p w14:paraId="7093768A" w14:textId="77777777" w:rsidR="00E94E8F" w:rsidRPr="00E94E8F" w:rsidRDefault="00E94E8F" w:rsidP="00E94E8F">
            <w:pPr>
              <w:spacing w:before="0" w:after="100" w:line="240" w:lineRule="auto"/>
              <w:ind w:firstLine="0"/>
              <w:jc w:val="center"/>
              <w:rPr>
                <w:rFonts w:eastAsiaTheme="minorEastAsia"/>
                <w:sz w:val="20"/>
                <w:szCs w:val="20"/>
                <w:lang w:val="en-US"/>
              </w:rPr>
            </w:pPr>
            <w:r w:rsidRPr="00E94E8F">
              <w:rPr>
                <w:rFonts w:eastAsiaTheme="minorEastAsia"/>
                <w:sz w:val="20"/>
                <w:szCs w:val="20"/>
              </w:rPr>
              <w:t>Показатель</w:t>
            </w:r>
          </w:p>
        </w:tc>
        <w:tc>
          <w:tcPr>
            <w:tcW w:w="1093" w:type="pct"/>
            <w:gridSpan w:val="2"/>
            <w:tcBorders>
              <w:top w:val="single" w:sz="8" w:space="0" w:color="000000"/>
              <w:left w:val="single" w:sz="8" w:space="0" w:color="000000"/>
              <w:bottom w:val="single" w:sz="8" w:space="0" w:color="000000"/>
              <w:right w:val="single" w:sz="8" w:space="0" w:color="000000"/>
            </w:tcBorders>
            <w:vAlign w:val="center"/>
            <w:hideMark/>
          </w:tcPr>
          <w:p w14:paraId="64377302"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Единица измерения</w:t>
            </w:r>
          </w:p>
        </w:tc>
        <w:tc>
          <w:tcPr>
            <w:tcW w:w="477" w:type="pct"/>
            <w:vMerge w:val="restart"/>
            <w:tcBorders>
              <w:top w:val="single" w:sz="8" w:space="0" w:color="000000"/>
              <w:left w:val="single" w:sz="8" w:space="0" w:color="000000"/>
              <w:bottom w:val="single" w:sz="8" w:space="0" w:color="000000"/>
              <w:right w:val="single" w:sz="8" w:space="0" w:color="000000"/>
            </w:tcBorders>
            <w:vAlign w:val="center"/>
            <w:hideMark/>
          </w:tcPr>
          <w:p w14:paraId="3E43FCB4"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Плановое значение показателя по итогам отчетного периода</w:t>
            </w:r>
          </w:p>
        </w:tc>
        <w:tc>
          <w:tcPr>
            <w:tcW w:w="428" w:type="pct"/>
            <w:vMerge w:val="restart"/>
            <w:tcBorders>
              <w:top w:val="single" w:sz="8" w:space="0" w:color="000000"/>
              <w:left w:val="single" w:sz="8" w:space="0" w:color="000000"/>
              <w:right w:val="single" w:sz="8" w:space="0" w:color="000000"/>
            </w:tcBorders>
          </w:tcPr>
          <w:p w14:paraId="51424B39"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Достигнутое значение показателя по состоянию на отчетную дату</w:t>
            </w:r>
          </w:p>
        </w:tc>
        <w:tc>
          <w:tcPr>
            <w:tcW w:w="378" w:type="pct"/>
            <w:vMerge w:val="restart"/>
            <w:tcBorders>
              <w:top w:val="single" w:sz="8" w:space="0" w:color="000000"/>
              <w:left w:val="single" w:sz="8" w:space="0" w:color="000000"/>
              <w:right w:val="single" w:sz="8" w:space="0" w:color="000000"/>
            </w:tcBorders>
          </w:tcPr>
          <w:p w14:paraId="774CAEA2"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Процент выполнения плана</w:t>
            </w:r>
          </w:p>
        </w:tc>
        <w:tc>
          <w:tcPr>
            <w:tcW w:w="437" w:type="pct"/>
            <w:vMerge w:val="restart"/>
            <w:tcBorders>
              <w:top w:val="single" w:sz="8" w:space="0" w:color="000000"/>
              <w:left w:val="single" w:sz="8" w:space="0" w:color="000000"/>
              <w:right w:val="single" w:sz="8" w:space="0" w:color="000000"/>
            </w:tcBorders>
          </w:tcPr>
          <w:p w14:paraId="53D47064"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Причина отклонения</w:t>
            </w:r>
          </w:p>
        </w:tc>
      </w:tr>
      <w:tr w:rsidR="00E94E8F" w:rsidRPr="00E94E8F" w14:paraId="08EA0042" w14:textId="77777777" w:rsidTr="00643EE2">
        <w:trPr>
          <w:trHeight w:val="252"/>
        </w:trPr>
        <w:tc>
          <w:tcPr>
            <w:tcW w:w="164" w:type="pct"/>
            <w:vMerge/>
            <w:tcBorders>
              <w:left w:val="single" w:sz="8" w:space="0" w:color="000000"/>
              <w:bottom w:val="single" w:sz="8" w:space="0" w:color="000000"/>
              <w:right w:val="single" w:sz="8" w:space="0" w:color="000000"/>
            </w:tcBorders>
            <w:vAlign w:val="center"/>
          </w:tcPr>
          <w:p w14:paraId="4EF9EB16" w14:textId="77777777" w:rsidR="00E94E8F" w:rsidRPr="00E94E8F" w:rsidRDefault="00E94E8F" w:rsidP="00E94E8F">
            <w:pPr>
              <w:spacing w:before="0" w:after="0" w:line="240" w:lineRule="auto"/>
              <w:ind w:firstLine="0"/>
              <w:jc w:val="center"/>
              <w:rPr>
                <w:rFonts w:eastAsiaTheme="minorEastAsia"/>
                <w:sz w:val="20"/>
                <w:szCs w:val="20"/>
              </w:rPr>
            </w:pPr>
          </w:p>
        </w:tc>
        <w:tc>
          <w:tcPr>
            <w:tcW w:w="2023" w:type="pct"/>
            <w:vMerge/>
            <w:tcBorders>
              <w:top w:val="single" w:sz="8" w:space="0" w:color="000000"/>
              <w:left w:val="single" w:sz="8" w:space="0" w:color="000000"/>
              <w:bottom w:val="single" w:sz="8" w:space="0" w:color="000000"/>
              <w:right w:val="single" w:sz="8" w:space="0" w:color="000000"/>
            </w:tcBorders>
            <w:vAlign w:val="center"/>
            <w:hideMark/>
          </w:tcPr>
          <w:p w14:paraId="64BC7E63" w14:textId="77777777" w:rsidR="00E94E8F" w:rsidRPr="00E94E8F" w:rsidRDefault="00E94E8F" w:rsidP="00E94E8F">
            <w:pPr>
              <w:spacing w:before="0" w:after="0" w:line="240" w:lineRule="auto"/>
              <w:ind w:firstLine="0"/>
              <w:jc w:val="center"/>
              <w:rPr>
                <w:rFonts w:eastAsiaTheme="minorEastAsia"/>
                <w:sz w:val="20"/>
                <w:szCs w:val="20"/>
              </w:rPr>
            </w:pPr>
          </w:p>
        </w:tc>
        <w:tc>
          <w:tcPr>
            <w:tcW w:w="573" w:type="pct"/>
            <w:tcBorders>
              <w:top w:val="single" w:sz="8" w:space="0" w:color="000000"/>
              <w:left w:val="single" w:sz="8" w:space="0" w:color="000000"/>
              <w:bottom w:val="single" w:sz="8" w:space="0" w:color="000000"/>
              <w:right w:val="single" w:sz="8" w:space="0" w:color="000000"/>
            </w:tcBorders>
            <w:vAlign w:val="center"/>
            <w:hideMark/>
          </w:tcPr>
          <w:p w14:paraId="2E497C2D"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наименование</w:t>
            </w:r>
          </w:p>
        </w:tc>
        <w:tc>
          <w:tcPr>
            <w:tcW w:w="520" w:type="pct"/>
            <w:tcBorders>
              <w:top w:val="single" w:sz="8" w:space="0" w:color="000000"/>
              <w:left w:val="single" w:sz="8" w:space="0" w:color="000000"/>
              <w:bottom w:val="single" w:sz="8" w:space="0" w:color="000000"/>
              <w:right w:val="single" w:sz="8" w:space="0" w:color="000000"/>
            </w:tcBorders>
            <w:vAlign w:val="center"/>
            <w:hideMark/>
          </w:tcPr>
          <w:p w14:paraId="542D8684"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 xml:space="preserve">код по </w:t>
            </w:r>
            <w:hyperlink r:id="rId75" w:history="1">
              <w:r w:rsidRPr="00E94E8F">
                <w:rPr>
                  <w:rFonts w:eastAsiaTheme="minorEastAsia"/>
                  <w:color w:val="0000FF"/>
                  <w:sz w:val="20"/>
                  <w:szCs w:val="20"/>
                </w:rPr>
                <w:t>ОКЕИ</w:t>
              </w:r>
            </w:hyperlink>
          </w:p>
        </w:tc>
        <w:tc>
          <w:tcPr>
            <w:tcW w:w="477" w:type="pct"/>
            <w:vMerge/>
            <w:tcBorders>
              <w:top w:val="single" w:sz="8" w:space="0" w:color="000000"/>
              <w:left w:val="single" w:sz="8" w:space="0" w:color="000000"/>
              <w:bottom w:val="single" w:sz="8" w:space="0" w:color="000000"/>
              <w:right w:val="single" w:sz="8" w:space="0" w:color="000000"/>
            </w:tcBorders>
            <w:vAlign w:val="center"/>
            <w:hideMark/>
          </w:tcPr>
          <w:p w14:paraId="718E4A52" w14:textId="77777777" w:rsidR="00E94E8F" w:rsidRPr="00E94E8F" w:rsidRDefault="00E94E8F" w:rsidP="00E94E8F">
            <w:pPr>
              <w:spacing w:before="0" w:after="0" w:line="240" w:lineRule="auto"/>
              <w:ind w:firstLine="0"/>
              <w:jc w:val="center"/>
              <w:rPr>
                <w:rFonts w:eastAsiaTheme="minorEastAsia"/>
                <w:sz w:val="20"/>
                <w:szCs w:val="20"/>
              </w:rPr>
            </w:pPr>
          </w:p>
        </w:tc>
        <w:tc>
          <w:tcPr>
            <w:tcW w:w="428" w:type="pct"/>
            <w:vMerge/>
            <w:tcBorders>
              <w:left w:val="single" w:sz="8" w:space="0" w:color="000000"/>
              <w:bottom w:val="single" w:sz="8" w:space="0" w:color="000000"/>
              <w:right w:val="single" w:sz="8" w:space="0" w:color="000000"/>
            </w:tcBorders>
          </w:tcPr>
          <w:p w14:paraId="7AC619DB" w14:textId="77777777" w:rsidR="00E94E8F" w:rsidRPr="00E94E8F" w:rsidRDefault="00E94E8F" w:rsidP="00E94E8F">
            <w:pPr>
              <w:spacing w:before="0" w:after="0" w:line="240" w:lineRule="auto"/>
              <w:ind w:firstLine="0"/>
              <w:jc w:val="center"/>
              <w:rPr>
                <w:rFonts w:eastAsiaTheme="minorEastAsia"/>
                <w:sz w:val="20"/>
                <w:szCs w:val="20"/>
              </w:rPr>
            </w:pPr>
          </w:p>
        </w:tc>
        <w:tc>
          <w:tcPr>
            <w:tcW w:w="378" w:type="pct"/>
            <w:vMerge/>
            <w:tcBorders>
              <w:left w:val="single" w:sz="8" w:space="0" w:color="000000"/>
              <w:bottom w:val="single" w:sz="8" w:space="0" w:color="000000"/>
              <w:right w:val="single" w:sz="8" w:space="0" w:color="000000"/>
            </w:tcBorders>
          </w:tcPr>
          <w:p w14:paraId="1CDAE052" w14:textId="77777777" w:rsidR="00E94E8F" w:rsidRPr="00E94E8F" w:rsidRDefault="00E94E8F" w:rsidP="00E94E8F">
            <w:pPr>
              <w:spacing w:before="0" w:after="0" w:line="240" w:lineRule="auto"/>
              <w:ind w:firstLine="0"/>
              <w:jc w:val="center"/>
              <w:rPr>
                <w:rFonts w:eastAsiaTheme="minorEastAsia"/>
                <w:sz w:val="20"/>
                <w:szCs w:val="20"/>
              </w:rPr>
            </w:pPr>
          </w:p>
        </w:tc>
        <w:tc>
          <w:tcPr>
            <w:tcW w:w="437" w:type="pct"/>
            <w:vMerge/>
            <w:tcBorders>
              <w:left w:val="single" w:sz="8" w:space="0" w:color="000000"/>
              <w:bottom w:val="single" w:sz="8" w:space="0" w:color="000000"/>
              <w:right w:val="single" w:sz="8" w:space="0" w:color="000000"/>
            </w:tcBorders>
          </w:tcPr>
          <w:p w14:paraId="13DC63B6" w14:textId="77777777" w:rsidR="00E94E8F" w:rsidRPr="00E94E8F" w:rsidRDefault="00E94E8F" w:rsidP="00E94E8F">
            <w:pPr>
              <w:spacing w:before="0" w:after="0" w:line="240" w:lineRule="auto"/>
              <w:ind w:firstLine="0"/>
              <w:jc w:val="center"/>
              <w:rPr>
                <w:rFonts w:eastAsiaTheme="minorEastAsia"/>
                <w:sz w:val="20"/>
                <w:szCs w:val="20"/>
              </w:rPr>
            </w:pPr>
          </w:p>
        </w:tc>
      </w:tr>
      <w:tr w:rsidR="00E94E8F" w:rsidRPr="00E94E8F" w14:paraId="562CFE41" w14:textId="77777777" w:rsidTr="00643EE2">
        <w:trPr>
          <w:trHeight w:val="318"/>
        </w:trPr>
        <w:tc>
          <w:tcPr>
            <w:tcW w:w="164" w:type="pct"/>
            <w:tcBorders>
              <w:top w:val="single" w:sz="8" w:space="0" w:color="000000"/>
              <w:left w:val="single" w:sz="8" w:space="0" w:color="000000"/>
              <w:bottom w:val="single" w:sz="8" w:space="0" w:color="000000"/>
              <w:right w:val="single" w:sz="8" w:space="0" w:color="000000"/>
            </w:tcBorders>
            <w:vAlign w:val="center"/>
          </w:tcPr>
          <w:p w14:paraId="14188DDD"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lastRenderedPageBreak/>
              <w:t>1</w:t>
            </w:r>
          </w:p>
        </w:tc>
        <w:tc>
          <w:tcPr>
            <w:tcW w:w="2023" w:type="pct"/>
            <w:tcBorders>
              <w:top w:val="single" w:sz="8" w:space="0" w:color="000000"/>
              <w:left w:val="single" w:sz="8" w:space="0" w:color="000000"/>
              <w:bottom w:val="single" w:sz="8" w:space="0" w:color="000000"/>
              <w:right w:val="single" w:sz="8" w:space="0" w:color="000000"/>
            </w:tcBorders>
            <w:vAlign w:val="center"/>
            <w:hideMark/>
          </w:tcPr>
          <w:p w14:paraId="0D071F5F"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2</w:t>
            </w:r>
          </w:p>
        </w:tc>
        <w:tc>
          <w:tcPr>
            <w:tcW w:w="573" w:type="pct"/>
            <w:tcBorders>
              <w:top w:val="single" w:sz="8" w:space="0" w:color="000000"/>
              <w:left w:val="single" w:sz="8" w:space="0" w:color="000000"/>
              <w:bottom w:val="single" w:sz="8" w:space="0" w:color="000000"/>
              <w:right w:val="single" w:sz="8" w:space="0" w:color="000000"/>
            </w:tcBorders>
            <w:vAlign w:val="center"/>
            <w:hideMark/>
          </w:tcPr>
          <w:p w14:paraId="654B28F2"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3</w:t>
            </w:r>
          </w:p>
        </w:tc>
        <w:tc>
          <w:tcPr>
            <w:tcW w:w="520" w:type="pct"/>
            <w:tcBorders>
              <w:top w:val="single" w:sz="8" w:space="0" w:color="000000"/>
              <w:left w:val="single" w:sz="8" w:space="0" w:color="000000"/>
              <w:bottom w:val="single" w:sz="8" w:space="0" w:color="000000"/>
              <w:right w:val="single" w:sz="8" w:space="0" w:color="000000"/>
            </w:tcBorders>
            <w:vAlign w:val="center"/>
            <w:hideMark/>
          </w:tcPr>
          <w:p w14:paraId="0F6EB6EA"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4</w:t>
            </w:r>
          </w:p>
        </w:tc>
        <w:tc>
          <w:tcPr>
            <w:tcW w:w="477" w:type="pct"/>
            <w:tcBorders>
              <w:top w:val="single" w:sz="8" w:space="0" w:color="000000"/>
              <w:left w:val="single" w:sz="8" w:space="0" w:color="000000"/>
              <w:bottom w:val="single" w:sz="8" w:space="0" w:color="000000"/>
              <w:right w:val="single" w:sz="8" w:space="0" w:color="000000"/>
            </w:tcBorders>
            <w:vAlign w:val="center"/>
            <w:hideMark/>
          </w:tcPr>
          <w:p w14:paraId="256BF12C"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5</w:t>
            </w:r>
          </w:p>
        </w:tc>
        <w:tc>
          <w:tcPr>
            <w:tcW w:w="428" w:type="pct"/>
            <w:tcBorders>
              <w:top w:val="single" w:sz="8" w:space="0" w:color="000000"/>
              <w:left w:val="single" w:sz="8" w:space="0" w:color="000000"/>
              <w:bottom w:val="single" w:sz="8" w:space="0" w:color="000000"/>
              <w:right w:val="single" w:sz="8" w:space="0" w:color="000000"/>
            </w:tcBorders>
          </w:tcPr>
          <w:p w14:paraId="390FE75F"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6</w:t>
            </w:r>
          </w:p>
        </w:tc>
        <w:tc>
          <w:tcPr>
            <w:tcW w:w="378" w:type="pct"/>
            <w:tcBorders>
              <w:top w:val="single" w:sz="8" w:space="0" w:color="000000"/>
              <w:left w:val="single" w:sz="8" w:space="0" w:color="000000"/>
              <w:bottom w:val="single" w:sz="8" w:space="0" w:color="000000"/>
              <w:right w:val="single" w:sz="8" w:space="0" w:color="000000"/>
            </w:tcBorders>
          </w:tcPr>
          <w:p w14:paraId="322BFECE"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7</w:t>
            </w:r>
          </w:p>
        </w:tc>
        <w:tc>
          <w:tcPr>
            <w:tcW w:w="437" w:type="pct"/>
            <w:tcBorders>
              <w:top w:val="single" w:sz="8" w:space="0" w:color="000000"/>
              <w:left w:val="single" w:sz="8" w:space="0" w:color="000000"/>
              <w:bottom w:val="single" w:sz="8" w:space="0" w:color="000000"/>
              <w:right w:val="single" w:sz="8" w:space="0" w:color="000000"/>
            </w:tcBorders>
          </w:tcPr>
          <w:p w14:paraId="5CDAEFC3"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8</w:t>
            </w:r>
          </w:p>
        </w:tc>
      </w:tr>
      <w:tr w:rsidR="00E94E8F" w:rsidRPr="00E94E8F" w14:paraId="3B01C692" w14:textId="77777777" w:rsidTr="00643EE2">
        <w:trPr>
          <w:trHeight w:val="661"/>
        </w:trPr>
        <w:tc>
          <w:tcPr>
            <w:tcW w:w="164" w:type="pct"/>
            <w:tcBorders>
              <w:top w:val="single" w:sz="8" w:space="0" w:color="000000"/>
              <w:left w:val="single" w:sz="8" w:space="0" w:color="000000"/>
              <w:bottom w:val="single" w:sz="8" w:space="0" w:color="000000"/>
              <w:right w:val="single" w:sz="8" w:space="0" w:color="000000"/>
            </w:tcBorders>
            <w:vAlign w:val="center"/>
          </w:tcPr>
          <w:p w14:paraId="1722EB77"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1</w:t>
            </w:r>
          </w:p>
        </w:tc>
        <w:tc>
          <w:tcPr>
            <w:tcW w:w="2023" w:type="pct"/>
            <w:tcBorders>
              <w:top w:val="single" w:sz="8" w:space="0" w:color="000000"/>
              <w:left w:val="single" w:sz="8" w:space="0" w:color="000000"/>
              <w:bottom w:val="single" w:sz="8" w:space="0" w:color="000000"/>
              <w:right w:val="single" w:sz="8" w:space="0" w:color="000000"/>
            </w:tcBorders>
            <w:vAlign w:val="center"/>
            <w:hideMark/>
          </w:tcPr>
          <w:p w14:paraId="31B004A1"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Достижение в отчетном году целевых значений показателя проекта Национальной технологической инициативы (</w:t>
            </w:r>
            <w:r w:rsidRPr="00E94E8F">
              <w:rPr>
                <w:rFonts w:eastAsiaTheme="minorEastAsia"/>
                <w:sz w:val="20"/>
                <w:szCs w:val="20"/>
                <w:lang w:val="en-US"/>
              </w:rPr>
              <w:t>P</w:t>
            </w:r>
            <w:r w:rsidRPr="00E94E8F">
              <w:rPr>
                <w:rFonts w:eastAsiaTheme="minorEastAsia"/>
                <w:sz w:val="20"/>
                <w:szCs w:val="20"/>
                <w:vertAlign w:val="subscript"/>
              </w:rPr>
              <w:t>1</w:t>
            </w:r>
            <w:r w:rsidRPr="00E94E8F">
              <w:rPr>
                <w:rFonts w:eastAsiaTheme="minorEastAsia"/>
                <w:sz w:val="20"/>
                <w:szCs w:val="20"/>
              </w:rPr>
              <w:t>)</w:t>
            </w:r>
          </w:p>
        </w:tc>
        <w:tc>
          <w:tcPr>
            <w:tcW w:w="573" w:type="pct"/>
            <w:tcBorders>
              <w:top w:val="single" w:sz="8" w:space="0" w:color="000000"/>
              <w:left w:val="single" w:sz="8" w:space="0" w:color="000000"/>
              <w:bottom w:val="single" w:sz="8" w:space="0" w:color="000000"/>
              <w:right w:val="single" w:sz="8" w:space="0" w:color="000000"/>
            </w:tcBorders>
            <w:vAlign w:val="center"/>
            <w:hideMark/>
          </w:tcPr>
          <w:p w14:paraId="48AE6A81"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процент</w:t>
            </w:r>
          </w:p>
        </w:tc>
        <w:tc>
          <w:tcPr>
            <w:tcW w:w="520" w:type="pct"/>
            <w:tcBorders>
              <w:top w:val="single" w:sz="8" w:space="0" w:color="000000"/>
              <w:left w:val="single" w:sz="8" w:space="0" w:color="000000"/>
              <w:bottom w:val="single" w:sz="8" w:space="0" w:color="000000"/>
              <w:right w:val="single" w:sz="8" w:space="0" w:color="000000"/>
            </w:tcBorders>
            <w:vAlign w:val="center"/>
            <w:hideMark/>
          </w:tcPr>
          <w:p w14:paraId="6638C4C8"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744</w:t>
            </w:r>
          </w:p>
        </w:tc>
        <w:tc>
          <w:tcPr>
            <w:tcW w:w="477" w:type="pct"/>
            <w:tcBorders>
              <w:top w:val="single" w:sz="8" w:space="0" w:color="000000"/>
              <w:left w:val="single" w:sz="8" w:space="0" w:color="000000"/>
              <w:bottom w:val="single" w:sz="8" w:space="0" w:color="000000"/>
              <w:right w:val="single" w:sz="8" w:space="0" w:color="000000"/>
            </w:tcBorders>
            <w:vAlign w:val="center"/>
          </w:tcPr>
          <w:p w14:paraId="2AE21868" w14:textId="77777777" w:rsidR="00E94E8F" w:rsidRPr="00E94E8F" w:rsidRDefault="00E94E8F" w:rsidP="00E94E8F">
            <w:pPr>
              <w:spacing w:before="0" w:after="100" w:line="240" w:lineRule="auto"/>
              <w:ind w:firstLine="0"/>
              <w:jc w:val="center"/>
              <w:rPr>
                <w:rFonts w:eastAsiaTheme="minorEastAsia"/>
                <w:sz w:val="20"/>
                <w:szCs w:val="20"/>
              </w:rPr>
            </w:pPr>
          </w:p>
        </w:tc>
        <w:tc>
          <w:tcPr>
            <w:tcW w:w="428" w:type="pct"/>
            <w:tcBorders>
              <w:top w:val="single" w:sz="8" w:space="0" w:color="000000"/>
              <w:left w:val="single" w:sz="8" w:space="0" w:color="000000"/>
              <w:bottom w:val="single" w:sz="8" w:space="0" w:color="000000"/>
              <w:right w:val="single" w:sz="8" w:space="0" w:color="000000"/>
            </w:tcBorders>
          </w:tcPr>
          <w:p w14:paraId="3ECF08E6" w14:textId="77777777" w:rsidR="00E94E8F" w:rsidRPr="00E94E8F" w:rsidRDefault="00E94E8F" w:rsidP="00E94E8F">
            <w:pPr>
              <w:spacing w:before="0" w:after="100" w:line="240" w:lineRule="auto"/>
              <w:ind w:firstLine="0"/>
              <w:jc w:val="center"/>
              <w:rPr>
                <w:rFonts w:eastAsiaTheme="minorEastAsia"/>
                <w:sz w:val="20"/>
                <w:szCs w:val="20"/>
              </w:rPr>
            </w:pPr>
          </w:p>
        </w:tc>
        <w:tc>
          <w:tcPr>
            <w:tcW w:w="378" w:type="pct"/>
            <w:tcBorders>
              <w:top w:val="single" w:sz="8" w:space="0" w:color="000000"/>
              <w:left w:val="single" w:sz="8" w:space="0" w:color="000000"/>
              <w:bottom w:val="single" w:sz="8" w:space="0" w:color="000000"/>
              <w:right w:val="single" w:sz="8" w:space="0" w:color="000000"/>
            </w:tcBorders>
          </w:tcPr>
          <w:p w14:paraId="27954575" w14:textId="77777777" w:rsidR="00E94E8F" w:rsidRPr="00E94E8F" w:rsidRDefault="00E94E8F" w:rsidP="00E94E8F">
            <w:pPr>
              <w:spacing w:before="0" w:after="100" w:line="240" w:lineRule="auto"/>
              <w:ind w:firstLine="0"/>
              <w:jc w:val="center"/>
              <w:rPr>
                <w:rFonts w:eastAsiaTheme="minorEastAsia"/>
                <w:sz w:val="20"/>
                <w:szCs w:val="20"/>
              </w:rPr>
            </w:pPr>
          </w:p>
        </w:tc>
        <w:tc>
          <w:tcPr>
            <w:tcW w:w="437" w:type="pct"/>
            <w:tcBorders>
              <w:top w:val="single" w:sz="8" w:space="0" w:color="000000"/>
              <w:left w:val="single" w:sz="8" w:space="0" w:color="000000"/>
              <w:bottom w:val="single" w:sz="8" w:space="0" w:color="000000"/>
              <w:right w:val="single" w:sz="8" w:space="0" w:color="000000"/>
            </w:tcBorders>
          </w:tcPr>
          <w:p w14:paraId="2496748B" w14:textId="77777777" w:rsidR="00E94E8F" w:rsidRPr="00E94E8F" w:rsidRDefault="00E94E8F" w:rsidP="00E94E8F">
            <w:pPr>
              <w:spacing w:before="0" w:after="100" w:line="240" w:lineRule="auto"/>
              <w:ind w:firstLine="0"/>
              <w:jc w:val="center"/>
              <w:rPr>
                <w:rFonts w:eastAsiaTheme="minorEastAsia"/>
                <w:sz w:val="20"/>
                <w:szCs w:val="20"/>
              </w:rPr>
            </w:pPr>
          </w:p>
        </w:tc>
      </w:tr>
      <w:tr w:rsidR="00E94E8F" w:rsidRPr="00E94E8F" w14:paraId="54499557" w14:textId="77777777" w:rsidTr="00643EE2">
        <w:trPr>
          <w:trHeight w:val="701"/>
        </w:trPr>
        <w:tc>
          <w:tcPr>
            <w:tcW w:w="164" w:type="pct"/>
            <w:tcBorders>
              <w:top w:val="single" w:sz="8" w:space="0" w:color="000000"/>
              <w:left w:val="single" w:sz="8" w:space="0" w:color="000000"/>
              <w:bottom w:val="single" w:sz="8" w:space="0" w:color="000000"/>
              <w:right w:val="single" w:sz="8" w:space="0" w:color="000000"/>
            </w:tcBorders>
            <w:vAlign w:val="center"/>
          </w:tcPr>
          <w:p w14:paraId="4E2BB338"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2</w:t>
            </w:r>
          </w:p>
        </w:tc>
        <w:tc>
          <w:tcPr>
            <w:tcW w:w="2023" w:type="pct"/>
            <w:tcBorders>
              <w:top w:val="single" w:sz="8" w:space="0" w:color="000000"/>
              <w:left w:val="single" w:sz="8" w:space="0" w:color="000000"/>
              <w:bottom w:val="single" w:sz="8" w:space="0" w:color="000000"/>
              <w:right w:val="single" w:sz="8" w:space="0" w:color="000000"/>
            </w:tcBorders>
            <w:vAlign w:val="center"/>
            <w:hideMark/>
          </w:tcPr>
          <w:p w14:paraId="7D873F8F"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Достижение в отчетном году ключевых контрольных точек проекта Национальной технологической инициативы (</w:t>
            </w:r>
            <w:r w:rsidRPr="00E94E8F">
              <w:rPr>
                <w:rFonts w:eastAsiaTheme="minorEastAsia"/>
                <w:sz w:val="20"/>
                <w:szCs w:val="20"/>
                <w:lang w:val="en-US"/>
              </w:rPr>
              <w:t>P</w:t>
            </w:r>
            <w:r w:rsidRPr="00E94E8F">
              <w:rPr>
                <w:rFonts w:eastAsiaTheme="minorEastAsia"/>
                <w:sz w:val="20"/>
                <w:szCs w:val="20"/>
                <w:vertAlign w:val="subscript"/>
              </w:rPr>
              <w:t>2</w:t>
            </w:r>
            <w:r w:rsidRPr="00E94E8F">
              <w:rPr>
                <w:rFonts w:eastAsiaTheme="minorEastAsia"/>
                <w:sz w:val="20"/>
                <w:szCs w:val="20"/>
              </w:rPr>
              <w:t>)</w:t>
            </w:r>
          </w:p>
        </w:tc>
        <w:tc>
          <w:tcPr>
            <w:tcW w:w="573" w:type="pct"/>
            <w:tcBorders>
              <w:top w:val="single" w:sz="8" w:space="0" w:color="000000"/>
              <w:left w:val="single" w:sz="8" w:space="0" w:color="000000"/>
              <w:bottom w:val="single" w:sz="8" w:space="0" w:color="000000"/>
              <w:right w:val="single" w:sz="8" w:space="0" w:color="000000"/>
            </w:tcBorders>
            <w:vAlign w:val="center"/>
            <w:hideMark/>
          </w:tcPr>
          <w:p w14:paraId="489E5772"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процент</w:t>
            </w:r>
          </w:p>
        </w:tc>
        <w:tc>
          <w:tcPr>
            <w:tcW w:w="520" w:type="pct"/>
            <w:tcBorders>
              <w:top w:val="single" w:sz="8" w:space="0" w:color="000000"/>
              <w:left w:val="single" w:sz="8" w:space="0" w:color="000000"/>
              <w:bottom w:val="single" w:sz="8" w:space="0" w:color="000000"/>
              <w:right w:val="single" w:sz="8" w:space="0" w:color="000000"/>
            </w:tcBorders>
            <w:vAlign w:val="center"/>
            <w:hideMark/>
          </w:tcPr>
          <w:p w14:paraId="7D8D8C0C"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744</w:t>
            </w:r>
          </w:p>
        </w:tc>
        <w:tc>
          <w:tcPr>
            <w:tcW w:w="477" w:type="pct"/>
            <w:tcBorders>
              <w:top w:val="single" w:sz="8" w:space="0" w:color="000000"/>
              <w:left w:val="single" w:sz="8" w:space="0" w:color="000000"/>
              <w:bottom w:val="single" w:sz="8" w:space="0" w:color="000000"/>
              <w:right w:val="single" w:sz="8" w:space="0" w:color="000000"/>
            </w:tcBorders>
            <w:vAlign w:val="center"/>
          </w:tcPr>
          <w:p w14:paraId="3A42AE2F" w14:textId="77777777" w:rsidR="00E94E8F" w:rsidRPr="00E94E8F" w:rsidRDefault="00E94E8F" w:rsidP="00E94E8F">
            <w:pPr>
              <w:spacing w:before="0" w:after="100" w:line="240" w:lineRule="auto"/>
              <w:ind w:firstLine="0"/>
              <w:jc w:val="center"/>
              <w:rPr>
                <w:rFonts w:eastAsiaTheme="minorEastAsia"/>
                <w:sz w:val="20"/>
                <w:szCs w:val="20"/>
              </w:rPr>
            </w:pPr>
          </w:p>
        </w:tc>
        <w:tc>
          <w:tcPr>
            <w:tcW w:w="428" w:type="pct"/>
            <w:tcBorders>
              <w:top w:val="single" w:sz="8" w:space="0" w:color="000000"/>
              <w:left w:val="single" w:sz="8" w:space="0" w:color="000000"/>
              <w:bottom w:val="single" w:sz="8" w:space="0" w:color="000000"/>
              <w:right w:val="single" w:sz="8" w:space="0" w:color="000000"/>
            </w:tcBorders>
          </w:tcPr>
          <w:p w14:paraId="2B210470" w14:textId="77777777" w:rsidR="00E94E8F" w:rsidRPr="00E94E8F" w:rsidRDefault="00E94E8F" w:rsidP="00E94E8F">
            <w:pPr>
              <w:spacing w:before="0" w:after="100" w:line="240" w:lineRule="auto"/>
              <w:ind w:firstLine="0"/>
              <w:jc w:val="center"/>
              <w:rPr>
                <w:rFonts w:eastAsiaTheme="minorEastAsia"/>
                <w:sz w:val="20"/>
                <w:szCs w:val="20"/>
              </w:rPr>
            </w:pPr>
          </w:p>
        </w:tc>
        <w:tc>
          <w:tcPr>
            <w:tcW w:w="378" w:type="pct"/>
            <w:tcBorders>
              <w:top w:val="single" w:sz="8" w:space="0" w:color="000000"/>
              <w:left w:val="single" w:sz="8" w:space="0" w:color="000000"/>
              <w:bottom w:val="single" w:sz="8" w:space="0" w:color="000000"/>
              <w:right w:val="single" w:sz="8" w:space="0" w:color="000000"/>
            </w:tcBorders>
          </w:tcPr>
          <w:p w14:paraId="2CB3FB7B" w14:textId="77777777" w:rsidR="00E94E8F" w:rsidRPr="00E94E8F" w:rsidRDefault="00E94E8F" w:rsidP="00E94E8F">
            <w:pPr>
              <w:spacing w:before="0" w:after="100" w:line="240" w:lineRule="auto"/>
              <w:ind w:firstLine="0"/>
              <w:jc w:val="center"/>
              <w:rPr>
                <w:rFonts w:eastAsiaTheme="minorEastAsia"/>
                <w:sz w:val="20"/>
                <w:szCs w:val="20"/>
              </w:rPr>
            </w:pPr>
          </w:p>
        </w:tc>
        <w:tc>
          <w:tcPr>
            <w:tcW w:w="437" w:type="pct"/>
            <w:tcBorders>
              <w:top w:val="single" w:sz="8" w:space="0" w:color="000000"/>
              <w:left w:val="single" w:sz="8" w:space="0" w:color="000000"/>
              <w:bottom w:val="single" w:sz="8" w:space="0" w:color="000000"/>
              <w:right w:val="single" w:sz="8" w:space="0" w:color="000000"/>
            </w:tcBorders>
          </w:tcPr>
          <w:p w14:paraId="0FC35968" w14:textId="77777777" w:rsidR="00E94E8F" w:rsidRPr="00E94E8F" w:rsidRDefault="00E94E8F" w:rsidP="00E94E8F">
            <w:pPr>
              <w:spacing w:before="0" w:after="100" w:line="240" w:lineRule="auto"/>
              <w:ind w:firstLine="0"/>
              <w:jc w:val="center"/>
              <w:rPr>
                <w:rFonts w:eastAsiaTheme="minorEastAsia"/>
                <w:sz w:val="20"/>
                <w:szCs w:val="20"/>
              </w:rPr>
            </w:pPr>
          </w:p>
        </w:tc>
      </w:tr>
      <w:tr w:rsidR="00E94E8F" w:rsidRPr="00E94E8F" w14:paraId="6038D89A" w14:textId="77777777" w:rsidTr="00643EE2">
        <w:trPr>
          <w:trHeight w:val="274"/>
        </w:trPr>
        <w:tc>
          <w:tcPr>
            <w:tcW w:w="164" w:type="pct"/>
            <w:tcBorders>
              <w:top w:val="single" w:sz="8" w:space="0" w:color="000000"/>
              <w:left w:val="single" w:sz="8" w:space="0" w:color="000000"/>
              <w:bottom w:val="single" w:sz="8" w:space="0" w:color="000000"/>
              <w:right w:val="single" w:sz="8" w:space="0" w:color="000000"/>
            </w:tcBorders>
            <w:vAlign w:val="center"/>
          </w:tcPr>
          <w:p w14:paraId="25F30B0A"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3</w:t>
            </w:r>
          </w:p>
        </w:tc>
        <w:tc>
          <w:tcPr>
            <w:tcW w:w="2023" w:type="pct"/>
            <w:tcBorders>
              <w:top w:val="single" w:sz="8" w:space="0" w:color="000000"/>
              <w:left w:val="single" w:sz="8" w:space="0" w:color="000000"/>
              <w:bottom w:val="single" w:sz="8" w:space="0" w:color="000000"/>
              <w:right w:val="single" w:sz="8" w:space="0" w:color="000000"/>
            </w:tcBorders>
            <w:vAlign w:val="center"/>
          </w:tcPr>
          <w:p w14:paraId="77FB4FB4"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imes New Roman"/>
                <w:color w:val="000000"/>
                <w:sz w:val="20"/>
                <w:szCs w:val="20"/>
              </w:rPr>
              <w:t>Интегральная оценка эффективности реализации проекта</w:t>
            </w:r>
          </w:p>
        </w:tc>
        <w:tc>
          <w:tcPr>
            <w:tcW w:w="573" w:type="pct"/>
            <w:tcBorders>
              <w:top w:val="single" w:sz="8" w:space="0" w:color="000000"/>
              <w:left w:val="single" w:sz="8" w:space="0" w:color="000000"/>
              <w:bottom w:val="single" w:sz="8" w:space="0" w:color="000000"/>
              <w:right w:val="single" w:sz="8" w:space="0" w:color="000000"/>
            </w:tcBorders>
            <w:vAlign w:val="center"/>
          </w:tcPr>
          <w:p w14:paraId="7F2D9AC2"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процент</w:t>
            </w:r>
          </w:p>
        </w:tc>
        <w:tc>
          <w:tcPr>
            <w:tcW w:w="520" w:type="pct"/>
            <w:tcBorders>
              <w:top w:val="single" w:sz="8" w:space="0" w:color="000000"/>
              <w:left w:val="single" w:sz="8" w:space="0" w:color="000000"/>
              <w:bottom w:val="single" w:sz="8" w:space="0" w:color="000000"/>
              <w:right w:val="single" w:sz="8" w:space="0" w:color="000000"/>
            </w:tcBorders>
            <w:vAlign w:val="center"/>
          </w:tcPr>
          <w:p w14:paraId="1396F3C0"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744</w:t>
            </w:r>
          </w:p>
        </w:tc>
        <w:tc>
          <w:tcPr>
            <w:tcW w:w="477" w:type="pct"/>
            <w:tcBorders>
              <w:top w:val="single" w:sz="8" w:space="0" w:color="000000"/>
              <w:left w:val="single" w:sz="8" w:space="0" w:color="000000"/>
              <w:bottom w:val="single" w:sz="8" w:space="0" w:color="000000"/>
              <w:right w:val="single" w:sz="8" w:space="0" w:color="000000"/>
            </w:tcBorders>
            <w:vAlign w:val="center"/>
          </w:tcPr>
          <w:p w14:paraId="2111B630" w14:textId="77777777" w:rsidR="00E94E8F" w:rsidRPr="00E94E8F" w:rsidRDefault="00E94E8F" w:rsidP="00E94E8F">
            <w:pPr>
              <w:spacing w:before="0" w:after="100" w:line="240" w:lineRule="auto"/>
              <w:ind w:firstLine="0"/>
              <w:jc w:val="center"/>
              <w:rPr>
                <w:rFonts w:eastAsiaTheme="minorEastAsia"/>
                <w:sz w:val="20"/>
                <w:szCs w:val="20"/>
              </w:rPr>
            </w:pPr>
          </w:p>
        </w:tc>
        <w:tc>
          <w:tcPr>
            <w:tcW w:w="428" w:type="pct"/>
            <w:tcBorders>
              <w:top w:val="single" w:sz="8" w:space="0" w:color="000000"/>
              <w:left w:val="single" w:sz="8" w:space="0" w:color="000000"/>
              <w:bottom w:val="single" w:sz="8" w:space="0" w:color="000000"/>
              <w:right w:val="single" w:sz="8" w:space="0" w:color="000000"/>
            </w:tcBorders>
          </w:tcPr>
          <w:p w14:paraId="3F871412" w14:textId="77777777" w:rsidR="00E94E8F" w:rsidRPr="00E94E8F" w:rsidRDefault="00E94E8F" w:rsidP="00E94E8F">
            <w:pPr>
              <w:spacing w:before="0" w:after="100" w:line="240" w:lineRule="auto"/>
              <w:ind w:firstLine="0"/>
              <w:jc w:val="center"/>
              <w:rPr>
                <w:rFonts w:eastAsiaTheme="minorEastAsia"/>
                <w:sz w:val="20"/>
                <w:szCs w:val="20"/>
              </w:rPr>
            </w:pPr>
          </w:p>
        </w:tc>
        <w:tc>
          <w:tcPr>
            <w:tcW w:w="378" w:type="pct"/>
            <w:tcBorders>
              <w:top w:val="single" w:sz="8" w:space="0" w:color="000000"/>
              <w:left w:val="single" w:sz="8" w:space="0" w:color="000000"/>
              <w:bottom w:val="single" w:sz="8" w:space="0" w:color="000000"/>
              <w:right w:val="single" w:sz="8" w:space="0" w:color="000000"/>
            </w:tcBorders>
          </w:tcPr>
          <w:p w14:paraId="3C19DF11" w14:textId="77777777" w:rsidR="00E94E8F" w:rsidRPr="00E94E8F" w:rsidRDefault="00E94E8F" w:rsidP="00E94E8F">
            <w:pPr>
              <w:spacing w:before="0" w:after="100" w:line="240" w:lineRule="auto"/>
              <w:ind w:firstLine="0"/>
              <w:jc w:val="center"/>
              <w:rPr>
                <w:rFonts w:eastAsiaTheme="minorEastAsia"/>
                <w:sz w:val="20"/>
                <w:szCs w:val="20"/>
              </w:rPr>
            </w:pPr>
          </w:p>
        </w:tc>
        <w:tc>
          <w:tcPr>
            <w:tcW w:w="437" w:type="pct"/>
            <w:tcBorders>
              <w:top w:val="single" w:sz="8" w:space="0" w:color="000000"/>
              <w:left w:val="single" w:sz="8" w:space="0" w:color="000000"/>
              <w:bottom w:val="single" w:sz="8" w:space="0" w:color="000000"/>
              <w:right w:val="single" w:sz="8" w:space="0" w:color="000000"/>
            </w:tcBorders>
          </w:tcPr>
          <w:p w14:paraId="478F5190" w14:textId="77777777" w:rsidR="00E94E8F" w:rsidRPr="00E94E8F" w:rsidRDefault="00E94E8F" w:rsidP="00E94E8F">
            <w:pPr>
              <w:spacing w:before="0" w:after="100" w:line="240" w:lineRule="auto"/>
              <w:ind w:firstLine="0"/>
              <w:jc w:val="center"/>
              <w:rPr>
                <w:rFonts w:eastAsiaTheme="minorEastAsia"/>
                <w:sz w:val="20"/>
                <w:szCs w:val="20"/>
              </w:rPr>
            </w:pPr>
          </w:p>
        </w:tc>
      </w:tr>
    </w:tbl>
    <w:p w14:paraId="7FDA7D3C" w14:textId="77777777" w:rsidR="00E94E8F" w:rsidRPr="00E94E8F" w:rsidRDefault="00E94E8F" w:rsidP="00E94E8F">
      <w:pPr>
        <w:spacing w:before="0" w:after="0" w:line="240" w:lineRule="auto"/>
        <w:ind w:firstLine="0"/>
        <w:rPr>
          <w:rFonts w:eastAsiaTheme="minorEastAsia"/>
        </w:rPr>
      </w:pPr>
    </w:p>
    <w:p w14:paraId="7C035936" w14:textId="77777777" w:rsidR="00E94E8F" w:rsidRPr="00E94E8F" w:rsidRDefault="00E94E8F" w:rsidP="00E94E8F">
      <w:pPr>
        <w:widowControl w:val="0"/>
        <w:autoSpaceDE w:val="0"/>
        <w:autoSpaceDN w:val="0"/>
        <w:adjustRightInd w:val="0"/>
        <w:spacing w:before="0" w:after="0" w:line="276" w:lineRule="auto"/>
        <w:ind w:firstLine="0"/>
        <w:jc w:val="left"/>
        <w:rPr>
          <w:rFonts w:eastAsiaTheme="minorEastAsia"/>
          <w:szCs w:val="16"/>
        </w:rPr>
      </w:pPr>
      <w:r w:rsidRPr="00E94E8F">
        <w:rPr>
          <w:rFonts w:eastAsiaTheme="minorEastAsia"/>
          <w:b/>
          <w:szCs w:val="16"/>
        </w:rPr>
        <w:t>Примечание</w:t>
      </w:r>
      <w:r w:rsidRPr="00E94E8F">
        <w:rPr>
          <w:rFonts w:eastAsiaTheme="minorEastAsia"/>
          <w:szCs w:val="16"/>
        </w:rPr>
        <w:t xml:space="preserve">. Значение показателей определяются в соответствии с Порядком мониторинга и управлением изменениями проектов НТИ. </w:t>
      </w:r>
    </w:p>
    <w:p w14:paraId="2782548B" w14:textId="77777777" w:rsidR="00E94E8F" w:rsidRPr="00E94E8F" w:rsidRDefault="00E94E8F" w:rsidP="00E94E8F">
      <w:pPr>
        <w:spacing w:before="0" w:after="0" w:line="240" w:lineRule="auto"/>
        <w:ind w:firstLine="0"/>
        <w:rPr>
          <w:rFonts w:ascii="Verdana" w:eastAsiaTheme="minorEastAsia" w:hAnsi="Verdana"/>
        </w:rPr>
      </w:pPr>
    </w:p>
    <w:p w14:paraId="4DF22FF0" w14:textId="77777777" w:rsidR="00E94E8F" w:rsidRPr="00E94E8F" w:rsidRDefault="00E94E8F" w:rsidP="00E94E8F">
      <w:pPr>
        <w:spacing w:before="0" w:after="0" w:line="240" w:lineRule="auto"/>
        <w:ind w:firstLine="0"/>
        <w:rPr>
          <w:rFonts w:eastAsiaTheme="minorEastAsia"/>
          <w:sz w:val="16"/>
          <w:szCs w:val="16"/>
        </w:rPr>
      </w:pPr>
      <w:r w:rsidRPr="00E94E8F">
        <w:rPr>
          <w:rFonts w:eastAsiaTheme="minorEastAsia"/>
          <w:sz w:val="16"/>
          <w:szCs w:val="16"/>
        </w:rPr>
        <w:t> </w:t>
      </w:r>
    </w:p>
    <w:p w14:paraId="5F25E30D" w14:textId="77777777" w:rsidR="00E94E8F" w:rsidRPr="00E94E8F" w:rsidRDefault="00E94E8F" w:rsidP="00E94E8F">
      <w:pPr>
        <w:spacing w:before="0" w:after="0" w:line="240" w:lineRule="auto"/>
        <w:ind w:firstLine="0"/>
        <w:rPr>
          <w:rFonts w:ascii="Verdana" w:eastAsiaTheme="minorEastAsia" w:hAnsi="Verdana"/>
          <w:sz w:val="16"/>
          <w:szCs w:val="16"/>
        </w:rPr>
      </w:pPr>
    </w:p>
    <w:p w14:paraId="4B8453E5" w14:textId="77777777" w:rsidR="00E94E8F" w:rsidRPr="00E94E8F" w:rsidRDefault="00E94E8F" w:rsidP="00E94E8F">
      <w:pPr>
        <w:spacing w:before="0" w:after="0" w:line="240" w:lineRule="auto"/>
        <w:ind w:firstLine="0"/>
        <w:rPr>
          <w:rFonts w:ascii="Verdana" w:eastAsiaTheme="minorEastAsia" w:hAnsi="Verdana"/>
          <w:sz w:val="16"/>
          <w:szCs w:val="16"/>
        </w:rPr>
      </w:pPr>
      <w:r w:rsidRPr="00E94E8F">
        <w:rPr>
          <w:rFonts w:eastAsiaTheme="minorEastAsia"/>
          <w:sz w:val="16"/>
          <w:szCs w:val="16"/>
        </w:rPr>
        <w:t> </w:t>
      </w:r>
    </w:p>
    <w:tbl>
      <w:tblPr>
        <w:tblW w:w="5000" w:type="pct"/>
        <w:tblCellMar>
          <w:left w:w="0" w:type="dxa"/>
          <w:right w:w="0" w:type="dxa"/>
        </w:tblCellMar>
        <w:tblLook w:val="04A0" w:firstRow="1" w:lastRow="0" w:firstColumn="1" w:lastColumn="0" w:noHBand="0" w:noVBand="1"/>
      </w:tblPr>
      <w:tblGrid>
        <w:gridCol w:w="7702"/>
        <w:gridCol w:w="78"/>
        <w:gridCol w:w="2887"/>
        <w:gridCol w:w="78"/>
        <w:gridCol w:w="3213"/>
      </w:tblGrid>
      <w:tr w:rsidR="00E94E8F" w:rsidRPr="00E94E8F" w14:paraId="2C1E42FB" w14:textId="77777777" w:rsidTr="00643EE2">
        <w:tc>
          <w:tcPr>
            <w:tcW w:w="2758" w:type="pct"/>
            <w:hideMark/>
          </w:tcPr>
          <w:p w14:paraId="2E9360CB" w14:textId="77777777" w:rsidR="00E94E8F" w:rsidRPr="00E94E8F" w:rsidRDefault="00E94E8F" w:rsidP="00E94E8F">
            <w:pPr>
              <w:spacing w:before="0" w:after="100" w:line="240" w:lineRule="auto"/>
              <w:ind w:firstLine="0"/>
              <w:jc w:val="left"/>
              <w:rPr>
                <w:rFonts w:ascii="Verdana" w:eastAsiaTheme="minorEastAsia" w:hAnsi="Verdana"/>
                <w:szCs w:val="16"/>
              </w:rPr>
            </w:pPr>
            <w:r w:rsidRPr="00E94E8F">
              <w:rPr>
                <w:rFonts w:eastAsiaTheme="minorEastAsia"/>
                <w:szCs w:val="16"/>
              </w:rPr>
              <w:t>Руководитель (уполномоченное лицо) Получателя гранта</w:t>
            </w:r>
          </w:p>
        </w:tc>
        <w:tc>
          <w:tcPr>
            <w:tcW w:w="28" w:type="pct"/>
            <w:hideMark/>
          </w:tcPr>
          <w:p w14:paraId="66F51519" w14:textId="77777777" w:rsidR="00E94E8F" w:rsidRPr="00E94E8F" w:rsidRDefault="00E94E8F" w:rsidP="00E94E8F">
            <w:pPr>
              <w:spacing w:before="0" w:after="100" w:line="240" w:lineRule="auto"/>
              <w:ind w:firstLine="0"/>
              <w:jc w:val="left"/>
              <w:rPr>
                <w:rFonts w:ascii="Verdana" w:eastAsiaTheme="minorEastAsia" w:hAnsi="Verdana"/>
                <w:szCs w:val="16"/>
              </w:rPr>
            </w:pPr>
            <w:r w:rsidRPr="00E94E8F">
              <w:rPr>
                <w:rFonts w:eastAsiaTheme="minorEastAsia"/>
                <w:szCs w:val="16"/>
              </w:rPr>
              <w:t> </w:t>
            </w:r>
          </w:p>
        </w:tc>
        <w:tc>
          <w:tcPr>
            <w:tcW w:w="1034" w:type="pct"/>
            <w:tcBorders>
              <w:bottom w:val="single" w:sz="8" w:space="0" w:color="000000"/>
            </w:tcBorders>
            <w:hideMark/>
          </w:tcPr>
          <w:p w14:paraId="6337599D" w14:textId="77777777" w:rsidR="00E94E8F" w:rsidRPr="00E94E8F" w:rsidRDefault="00E94E8F" w:rsidP="00E94E8F">
            <w:pPr>
              <w:spacing w:before="0" w:after="100" w:line="240" w:lineRule="auto"/>
              <w:ind w:firstLine="0"/>
              <w:jc w:val="left"/>
              <w:rPr>
                <w:rFonts w:ascii="Verdana" w:eastAsiaTheme="minorEastAsia" w:hAnsi="Verdana"/>
                <w:szCs w:val="16"/>
              </w:rPr>
            </w:pPr>
            <w:r w:rsidRPr="00E94E8F">
              <w:rPr>
                <w:rFonts w:eastAsiaTheme="minorEastAsia"/>
                <w:szCs w:val="16"/>
              </w:rPr>
              <w:t> </w:t>
            </w:r>
          </w:p>
        </w:tc>
        <w:tc>
          <w:tcPr>
            <w:tcW w:w="28" w:type="pct"/>
            <w:hideMark/>
          </w:tcPr>
          <w:p w14:paraId="5D75CDB3" w14:textId="77777777" w:rsidR="00E94E8F" w:rsidRPr="00E94E8F" w:rsidRDefault="00E94E8F" w:rsidP="00E94E8F">
            <w:pPr>
              <w:spacing w:before="0" w:after="100" w:line="240" w:lineRule="auto"/>
              <w:ind w:firstLine="0"/>
              <w:jc w:val="left"/>
              <w:rPr>
                <w:rFonts w:ascii="Verdana" w:eastAsiaTheme="minorEastAsia" w:hAnsi="Verdana"/>
                <w:szCs w:val="16"/>
              </w:rPr>
            </w:pPr>
            <w:r w:rsidRPr="00E94E8F">
              <w:rPr>
                <w:rFonts w:eastAsiaTheme="minorEastAsia"/>
                <w:szCs w:val="16"/>
              </w:rPr>
              <w:t> </w:t>
            </w:r>
          </w:p>
        </w:tc>
        <w:tc>
          <w:tcPr>
            <w:tcW w:w="1151" w:type="pct"/>
            <w:tcBorders>
              <w:bottom w:val="single" w:sz="8" w:space="0" w:color="000000"/>
            </w:tcBorders>
            <w:hideMark/>
          </w:tcPr>
          <w:p w14:paraId="0B613AED" w14:textId="77777777" w:rsidR="00E94E8F" w:rsidRPr="00E94E8F" w:rsidRDefault="00E94E8F" w:rsidP="00E94E8F">
            <w:pPr>
              <w:spacing w:before="0" w:after="100" w:line="240" w:lineRule="auto"/>
              <w:ind w:firstLine="0"/>
              <w:jc w:val="left"/>
              <w:rPr>
                <w:rFonts w:ascii="Verdana" w:eastAsiaTheme="minorEastAsia" w:hAnsi="Verdana"/>
                <w:szCs w:val="16"/>
              </w:rPr>
            </w:pPr>
            <w:r w:rsidRPr="00E94E8F">
              <w:rPr>
                <w:rFonts w:eastAsiaTheme="minorEastAsia"/>
                <w:szCs w:val="16"/>
              </w:rPr>
              <w:t> </w:t>
            </w:r>
          </w:p>
        </w:tc>
      </w:tr>
      <w:tr w:rsidR="00E94E8F" w:rsidRPr="00E94E8F" w14:paraId="24CC9A03" w14:textId="77777777" w:rsidTr="00643EE2">
        <w:tc>
          <w:tcPr>
            <w:tcW w:w="2758" w:type="pct"/>
            <w:hideMark/>
          </w:tcPr>
          <w:p w14:paraId="1FFC6975"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28" w:type="pct"/>
            <w:hideMark/>
          </w:tcPr>
          <w:p w14:paraId="316671EA"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034" w:type="pct"/>
            <w:tcBorders>
              <w:top w:val="single" w:sz="8" w:space="0" w:color="000000"/>
            </w:tcBorders>
            <w:hideMark/>
          </w:tcPr>
          <w:p w14:paraId="422CF1A1"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(подпись)</w:t>
            </w:r>
          </w:p>
        </w:tc>
        <w:tc>
          <w:tcPr>
            <w:tcW w:w="28" w:type="pct"/>
            <w:hideMark/>
          </w:tcPr>
          <w:p w14:paraId="513E7C3D"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151" w:type="pct"/>
            <w:tcBorders>
              <w:top w:val="single" w:sz="8" w:space="0" w:color="000000"/>
            </w:tcBorders>
            <w:hideMark/>
          </w:tcPr>
          <w:p w14:paraId="65310653"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(расшифровка подписи)</w:t>
            </w:r>
          </w:p>
        </w:tc>
      </w:tr>
      <w:tr w:rsidR="00E94E8F" w:rsidRPr="00E94E8F" w14:paraId="6B0EC61E" w14:textId="77777777" w:rsidTr="00643EE2">
        <w:tc>
          <w:tcPr>
            <w:tcW w:w="2758" w:type="pct"/>
            <w:hideMark/>
          </w:tcPr>
          <w:p w14:paraId="583D223B" w14:textId="77777777" w:rsidR="00E94E8F" w:rsidRPr="00E94E8F" w:rsidRDefault="00E94E8F" w:rsidP="00E94E8F">
            <w:pPr>
              <w:spacing w:before="0" w:after="100" w:line="240" w:lineRule="auto"/>
              <w:ind w:firstLine="0"/>
              <w:jc w:val="left"/>
              <w:rPr>
                <w:rFonts w:ascii="Verdana" w:eastAsiaTheme="minorEastAsia" w:hAnsi="Verdana"/>
                <w:sz w:val="22"/>
                <w:szCs w:val="16"/>
              </w:rPr>
            </w:pPr>
            <w:r w:rsidRPr="00E94E8F">
              <w:rPr>
                <w:rFonts w:eastAsiaTheme="minorEastAsia"/>
                <w:sz w:val="22"/>
                <w:szCs w:val="16"/>
              </w:rPr>
              <w:t>Исполнитель</w:t>
            </w:r>
          </w:p>
        </w:tc>
        <w:tc>
          <w:tcPr>
            <w:tcW w:w="28" w:type="pct"/>
            <w:hideMark/>
          </w:tcPr>
          <w:p w14:paraId="3C5713AA" w14:textId="77777777" w:rsidR="00E94E8F" w:rsidRPr="00E94E8F" w:rsidRDefault="00E94E8F" w:rsidP="00E94E8F">
            <w:pPr>
              <w:spacing w:before="0" w:after="100" w:line="240" w:lineRule="auto"/>
              <w:ind w:firstLine="0"/>
              <w:jc w:val="left"/>
              <w:rPr>
                <w:rFonts w:ascii="Verdana" w:eastAsiaTheme="minorEastAsia" w:hAnsi="Verdana"/>
                <w:sz w:val="22"/>
                <w:szCs w:val="16"/>
              </w:rPr>
            </w:pPr>
            <w:r w:rsidRPr="00E94E8F">
              <w:rPr>
                <w:rFonts w:eastAsiaTheme="minorEastAsia"/>
                <w:sz w:val="22"/>
                <w:szCs w:val="16"/>
              </w:rPr>
              <w:t> </w:t>
            </w:r>
          </w:p>
        </w:tc>
        <w:tc>
          <w:tcPr>
            <w:tcW w:w="1034" w:type="pct"/>
            <w:tcBorders>
              <w:bottom w:val="single" w:sz="8" w:space="0" w:color="000000"/>
            </w:tcBorders>
            <w:hideMark/>
          </w:tcPr>
          <w:p w14:paraId="739A3F9D" w14:textId="77777777" w:rsidR="00E94E8F" w:rsidRPr="00E94E8F" w:rsidRDefault="00E94E8F" w:rsidP="00E94E8F">
            <w:pPr>
              <w:spacing w:before="0" w:after="100" w:line="240" w:lineRule="auto"/>
              <w:ind w:firstLine="0"/>
              <w:jc w:val="left"/>
              <w:rPr>
                <w:rFonts w:ascii="Verdana" w:eastAsiaTheme="minorEastAsia" w:hAnsi="Verdana"/>
                <w:sz w:val="22"/>
                <w:szCs w:val="16"/>
              </w:rPr>
            </w:pPr>
            <w:r w:rsidRPr="00E94E8F">
              <w:rPr>
                <w:rFonts w:eastAsiaTheme="minorEastAsia"/>
                <w:sz w:val="22"/>
                <w:szCs w:val="16"/>
              </w:rPr>
              <w:t> </w:t>
            </w:r>
          </w:p>
        </w:tc>
        <w:tc>
          <w:tcPr>
            <w:tcW w:w="28" w:type="pct"/>
            <w:hideMark/>
          </w:tcPr>
          <w:p w14:paraId="7F876896" w14:textId="77777777" w:rsidR="00E94E8F" w:rsidRPr="00E94E8F" w:rsidRDefault="00E94E8F" w:rsidP="00E94E8F">
            <w:pPr>
              <w:spacing w:before="0" w:after="100" w:line="240" w:lineRule="auto"/>
              <w:ind w:firstLine="0"/>
              <w:jc w:val="left"/>
              <w:rPr>
                <w:rFonts w:ascii="Verdana" w:eastAsiaTheme="minorEastAsia" w:hAnsi="Verdana"/>
                <w:sz w:val="22"/>
                <w:szCs w:val="16"/>
              </w:rPr>
            </w:pPr>
            <w:r w:rsidRPr="00E94E8F">
              <w:rPr>
                <w:rFonts w:eastAsiaTheme="minorEastAsia"/>
                <w:sz w:val="22"/>
                <w:szCs w:val="16"/>
              </w:rPr>
              <w:t> </w:t>
            </w:r>
          </w:p>
        </w:tc>
        <w:tc>
          <w:tcPr>
            <w:tcW w:w="1151" w:type="pct"/>
            <w:tcBorders>
              <w:bottom w:val="single" w:sz="8" w:space="0" w:color="000000"/>
            </w:tcBorders>
            <w:hideMark/>
          </w:tcPr>
          <w:p w14:paraId="08C43AC1" w14:textId="77777777" w:rsidR="00E94E8F" w:rsidRPr="00E94E8F" w:rsidRDefault="00E94E8F" w:rsidP="00E94E8F">
            <w:pPr>
              <w:spacing w:before="0" w:after="100" w:line="240" w:lineRule="auto"/>
              <w:ind w:firstLine="0"/>
              <w:jc w:val="left"/>
              <w:rPr>
                <w:rFonts w:ascii="Verdana" w:eastAsiaTheme="minorEastAsia" w:hAnsi="Verdana"/>
                <w:sz w:val="22"/>
                <w:szCs w:val="16"/>
              </w:rPr>
            </w:pPr>
            <w:r w:rsidRPr="00E94E8F">
              <w:rPr>
                <w:rFonts w:eastAsiaTheme="minorEastAsia"/>
                <w:sz w:val="22"/>
                <w:szCs w:val="16"/>
              </w:rPr>
              <w:t> </w:t>
            </w:r>
          </w:p>
        </w:tc>
      </w:tr>
      <w:tr w:rsidR="00E94E8F" w:rsidRPr="00E94E8F" w14:paraId="6435BA50" w14:textId="77777777" w:rsidTr="00643EE2">
        <w:tc>
          <w:tcPr>
            <w:tcW w:w="2758" w:type="pct"/>
            <w:hideMark/>
          </w:tcPr>
          <w:p w14:paraId="30D35C18"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28" w:type="pct"/>
            <w:hideMark/>
          </w:tcPr>
          <w:p w14:paraId="3780CD7A"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034" w:type="pct"/>
            <w:tcBorders>
              <w:top w:val="single" w:sz="8" w:space="0" w:color="000000"/>
            </w:tcBorders>
            <w:hideMark/>
          </w:tcPr>
          <w:p w14:paraId="6357831B"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(фамилия, инициалы)</w:t>
            </w:r>
          </w:p>
        </w:tc>
        <w:tc>
          <w:tcPr>
            <w:tcW w:w="28" w:type="pct"/>
            <w:hideMark/>
          </w:tcPr>
          <w:p w14:paraId="2F4D8F15"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151" w:type="pct"/>
            <w:tcBorders>
              <w:top w:val="single" w:sz="8" w:space="0" w:color="000000"/>
            </w:tcBorders>
            <w:hideMark/>
          </w:tcPr>
          <w:p w14:paraId="4D76DE29"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(телефон)</w:t>
            </w:r>
          </w:p>
        </w:tc>
      </w:tr>
      <w:tr w:rsidR="00E94E8F" w:rsidRPr="00E94E8F" w14:paraId="6B3966CA" w14:textId="77777777" w:rsidTr="00643EE2">
        <w:trPr>
          <w:trHeight w:val="380"/>
        </w:trPr>
        <w:tc>
          <w:tcPr>
            <w:tcW w:w="2758" w:type="pct"/>
            <w:hideMark/>
          </w:tcPr>
          <w:p w14:paraId="7C396CB8" w14:textId="77777777" w:rsidR="00E94E8F" w:rsidRPr="00E94E8F" w:rsidRDefault="00E94E8F" w:rsidP="00E94E8F">
            <w:pPr>
              <w:spacing w:before="0" w:after="100" w:line="240" w:lineRule="auto"/>
              <w:ind w:firstLine="0"/>
              <w:rPr>
                <w:rFonts w:ascii="Verdana" w:eastAsiaTheme="minorEastAsia" w:hAnsi="Verdana"/>
                <w:sz w:val="16"/>
                <w:szCs w:val="16"/>
              </w:rPr>
            </w:pPr>
            <w:r w:rsidRPr="00E94E8F">
              <w:rPr>
                <w:rFonts w:eastAsiaTheme="minorEastAsia"/>
                <w:sz w:val="16"/>
                <w:szCs w:val="16"/>
              </w:rPr>
              <w:t>"__" ______ 20__ г.</w:t>
            </w:r>
          </w:p>
        </w:tc>
        <w:tc>
          <w:tcPr>
            <w:tcW w:w="28" w:type="pct"/>
            <w:hideMark/>
          </w:tcPr>
          <w:p w14:paraId="420CD0FF"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034" w:type="pct"/>
            <w:hideMark/>
          </w:tcPr>
          <w:p w14:paraId="00BA8DBF"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28" w:type="pct"/>
            <w:hideMark/>
          </w:tcPr>
          <w:p w14:paraId="0FDC9A54"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151" w:type="pct"/>
            <w:hideMark/>
          </w:tcPr>
          <w:p w14:paraId="1D193600"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r>
    </w:tbl>
    <w:p w14:paraId="14295234" w14:textId="77777777" w:rsidR="00E94E8F" w:rsidRPr="00E94E8F" w:rsidRDefault="00E94E8F" w:rsidP="00E94E8F">
      <w:pPr>
        <w:spacing w:before="0" w:after="0" w:line="240" w:lineRule="auto"/>
        <w:ind w:firstLine="0"/>
        <w:rPr>
          <w:rFonts w:eastAsiaTheme="minorEastAsia"/>
          <w:sz w:val="22"/>
          <w:szCs w:val="22"/>
        </w:rPr>
      </w:pPr>
    </w:p>
    <w:p w14:paraId="104345AC" w14:textId="77777777" w:rsidR="00E94E8F" w:rsidRPr="00E94E8F" w:rsidRDefault="00E94E8F" w:rsidP="00E94E8F">
      <w:pPr>
        <w:spacing w:before="0" w:after="0" w:line="240" w:lineRule="auto"/>
        <w:ind w:firstLine="0"/>
        <w:jc w:val="right"/>
        <w:rPr>
          <w:rFonts w:eastAsiaTheme="minorEastAsia"/>
        </w:rPr>
      </w:pPr>
    </w:p>
    <w:p w14:paraId="3C7C495F" w14:textId="5758DAA6" w:rsidR="00027605" w:rsidRPr="00264979" w:rsidRDefault="00027605">
      <w:pPr>
        <w:spacing w:before="0" w:after="0" w:line="240" w:lineRule="auto"/>
        <w:ind w:firstLine="0"/>
        <w:jc w:val="left"/>
        <w:rPr>
          <w:rFonts w:eastAsia="Times New Roman"/>
          <w:szCs w:val="20"/>
        </w:rPr>
      </w:pPr>
      <w:r w:rsidRPr="00264979">
        <w:br w:type="page"/>
      </w:r>
    </w:p>
    <w:p w14:paraId="32CCD578" w14:textId="77777777" w:rsidR="00E67947" w:rsidRPr="00264979" w:rsidRDefault="00E67947" w:rsidP="00E826A6">
      <w:pPr>
        <w:spacing w:before="0" w:after="0" w:line="240" w:lineRule="auto"/>
        <w:ind w:firstLine="0"/>
        <w:jc w:val="right"/>
        <w:outlineLvl w:val="1"/>
        <w:rPr>
          <w:b/>
        </w:rPr>
        <w:sectPr w:rsidR="00E67947" w:rsidRPr="00264979" w:rsidSect="00E67947">
          <w:pgSz w:w="16838" w:h="11906" w:orient="landscape"/>
          <w:pgMar w:top="1134" w:right="1440" w:bottom="567" w:left="1440" w:header="709" w:footer="709" w:gutter="0"/>
          <w:cols w:space="720"/>
          <w:docGrid w:linePitch="326"/>
        </w:sectPr>
      </w:pPr>
    </w:p>
    <w:p w14:paraId="632FA406" w14:textId="6B4A9691" w:rsidR="00E94E8F" w:rsidRPr="00264979" w:rsidRDefault="00E94E8F" w:rsidP="00E94E8F">
      <w:pPr>
        <w:jc w:val="center"/>
        <w:outlineLvl w:val="1"/>
        <w:rPr>
          <w:b/>
        </w:rPr>
      </w:pPr>
      <w:bookmarkStart w:id="1522" w:name="_Toc148111537"/>
      <w:r w:rsidRPr="00264979">
        <w:rPr>
          <w:b/>
        </w:rPr>
        <w:lastRenderedPageBreak/>
        <w:t>П</w:t>
      </w:r>
      <w:r>
        <w:rPr>
          <w:b/>
        </w:rPr>
        <w:t>риложение 6.1</w:t>
      </w:r>
      <w:r w:rsidRPr="00264979">
        <w:rPr>
          <w:b/>
        </w:rPr>
        <w:t>.</w:t>
      </w:r>
      <w:r>
        <w:rPr>
          <w:b/>
        </w:rPr>
        <w:t>2</w:t>
      </w:r>
      <w:r w:rsidRPr="00264979">
        <w:rPr>
          <w:b/>
        </w:rPr>
        <w:t xml:space="preserve"> Форма договора предоставления поддержки реализации проекта</w:t>
      </w:r>
      <w:bookmarkEnd w:id="1522"/>
    </w:p>
    <w:p w14:paraId="35B475BD" w14:textId="58C83EAB" w:rsidR="00E94E8F" w:rsidRPr="00264979" w:rsidRDefault="00E94E8F" w:rsidP="00E94E8F">
      <w:pPr>
        <w:jc w:val="center"/>
        <w:outlineLvl w:val="1"/>
        <w:rPr>
          <w:b/>
        </w:rPr>
      </w:pPr>
      <w:r w:rsidRPr="00264979">
        <w:rPr>
          <w:b/>
        </w:rPr>
        <w:t xml:space="preserve"> </w:t>
      </w:r>
      <w:bookmarkStart w:id="1523" w:name="_Toc148111538"/>
      <w:r w:rsidRPr="00264979">
        <w:rPr>
          <w:b/>
        </w:rPr>
        <w:t>в форме гранта</w:t>
      </w:r>
      <w:r>
        <w:rPr>
          <w:b/>
        </w:rPr>
        <w:t xml:space="preserve"> на расчётный счет</w:t>
      </w:r>
      <w:bookmarkEnd w:id="1523"/>
    </w:p>
    <w:p w14:paraId="3693977F" w14:textId="77777777" w:rsidR="00E94E8F" w:rsidRDefault="00E94E8F" w:rsidP="00E826A6">
      <w:pPr>
        <w:spacing w:before="0" w:after="0" w:line="240" w:lineRule="auto"/>
        <w:ind w:firstLine="0"/>
        <w:jc w:val="right"/>
        <w:outlineLvl w:val="1"/>
        <w:rPr>
          <w:b/>
        </w:rPr>
      </w:pPr>
    </w:p>
    <w:p w14:paraId="16155FA1" w14:textId="77777777" w:rsidR="00E94E8F" w:rsidRPr="00E94E8F" w:rsidRDefault="00E94E8F" w:rsidP="00E94E8F">
      <w:pPr>
        <w:pStyle w:val="ConsPlusNormal"/>
        <w:jc w:val="center"/>
        <w:rPr>
          <w:rFonts w:eastAsiaTheme="minorEastAsia"/>
          <w:bCs/>
          <w:szCs w:val="24"/>
        </w:rPr>
      </w:pPr>
      <w:r>
        <w:rPr>
          <w:b/>
        </w:rPr>
        <w:tab/>
      </w:r>
      <w:r w:rsidRPr="00E94E8F">
        <w:rPr>
          <w:rFonts w:eastAsiaTheme="minorEastAsia"/>
          <w:bCs/>
          <w:szCs w:val="24"/>
        </w:rPr>
        <w:t>Договор о предоставлении средств юридическому лицу, индивидуальному</w:t>
      </w:r>
    </w:p>
    <w:p w14:paraId="4D02680C" w14:textId="77777777" w:rsidR="00E94E8F" w:rsidRPr="00E94E8F" w:rsidRDefault="00E94E8F" w:rsidP="00E94E8F">
      <w:pPr>
        <w:widowControl w:val="0"/>
        <w:autoSpaceDE w:val="0"/>
        <w:autoSpaceDN w:val="0"/>
        <w:adjustRightInd w:val="0"/>
        <w:spacing w:before="0" w:after="0" w:line="240" w:lineRule="auto"/>
        <w:ind w:firstLine="0"/>
        <w:jc w:val="center"/>
        <w:rPr>
          <w:rFonts w:eastAsiaTheme="minorEastAsia"/>
          <w:bCs/>
        </w:rPr>
      </w:pPr>
      <w:r w:rsidRPr="00E94E8F">
        <w:rPr>
          <w:rFonts w:eastAsiaTheme="minorEastAsia"/>
          <w:bCs/>
        </w:rPr>
        <w:t xml:space="preserve">предпринимателю на безвозмездной и безвозвратной основе в форме гранта, источником финансового обеспечения которых полностью или частично является субсидия, предоставленная из федерального бюджета </w:t>
      </w:r>
    </w:p>
    <w:p w14:paraId="705E75EA" w14:textId="77777777" w:rsidR="00E94E8F" w:rsidRPr="00E94E8F" w:rsidRDefault="00E94E8F" w:rsidP="00E94E8F">
      <w:pPr>
        <w:widowControl w:val="0"/>
        <w:autoSpaceDE w:val="0"/>
        <w:autoSpaceDN w:val="0"/>
        <w:adjustRightInd w:val="0"/>
        <w:spacing w:before="0" w:after="0" w:line="240" w:lineRule="auto"/>
        <w:ind w:firstLine="0"/>
        <w:rPr>
          <w:rFonts w:eastAsiaTheme="minorEastAsia"/>
          <w:bCs/>
        </w:rPr>
      </w:pPr>
    </w:p>
    <w:p w14:paraId="72DE7EE0" w14:textId="77777777" w:rsidR="00E94E8F" w:rsidRPr="00E94E8F" w:rsidRDefault="00E94E8F" w:rsidP="00E94E8F">
      <w:pPr>
        <w:widowControl w:val="0"/>
        <w:autoSpaceDE w:val="0"/>
        <w:autoSpaceDN w:val="0"/>
        <w:adjustRightInd w:val="0"/>
        <w:spacing w:before="0" w:after="0" w:line="240" w:lineRule="auto"/>
        <w:ind w:firstLine="0"/>
        <w:jc w:val="center"/>
        <w:rPr>
          <w:rFonts w:eastAsiaTheme="minorEastAsia"/>
          <w:bCs/>
        </w:rPr>
      </w:pPr>
      <w:r w:rsidRPr="00E94E8F">
        <w:rPr>
          <w:rFonts w:eastAsiaTheme="minorEastAsia"/>
          <w:bCs/>
        </w:rPr>
        <w:t>г. Москва</w:t>
      </w:r>
    </w:p>
    <w:p w14:paraId="5CB654BB" w14:textId="77777777" w:rsidR="00E94E8F" w:rsidRPr="00E94E8F" w:rsidRDefault="00E94E8F" w:rsidP="00E94E8F">
      <w:pPr>
        <w:widowControl w:val="0"/>
        <w:autoSpaceDE w:val="0"/>
        <w:autoSpaceDN w:val="0"/>
        <w:adjustRightInd w:val="0"/>
        <w:spacing w:before="0" w:after="0" w:line="240" w:lineRule="auto"/>
        <w:ind w:firstLine="0"/>
        <w:jc w:val="center"/>
        <w:rPr>
          <w:rFonts w:eastAsiaTheme="minorEastAsia"/>
          <w:bCs/>
          <w:sz w:val="16"/>
          <w:szCs w:val="16"/>
        </w:rPr>
      </w:pPr>
      <w:r w:rsidRPr="00E94E8F">
        <w:rPr>
          <w:rFonts w:eastAsiaTheme="minorEastAsia"/>
          <w:bCs/>
          <w:sz w:val="16"/>
          <w:szCs w:val="16"/>
        </w:rPr>
        <w:t>(место заключения договора)</w:t>
      </w:r>
    </w:p>
    <w:p w14:paraId="59DD5F6D" w14:textId="77777777" w:rsidR="00E94E8F" w:rsidRPr="00E94E8F" w:rsidRDefault="00E94E8F" w:rsidP="00E94E8F">
      <w:pPr>
        <w:widowControl w:val="0"/>
        <w:autoSpaceDE w:val="0"/>
        <w:autoSpaceDN w:val="0"/>
        <w:adjustRightInd w:val="0"/>
        <w:spacing w:before="0" w:after="0" w:line="240" w:lineRule="auto"/>
        <w:ind w:firstLine="0"/>
        <w:rPr>
          <w:rFonts w:eastAsiaTheme="minorEastAsia"/>
          <w:bC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88"/>
        <w:gridCol w:w="1113"/>
        <w:gridCol w:w="371"/>
        <w:gridCol w:w="371"/>
        <w:gridCol w:w="4002"/>
      </w:tblGrid>
      <w:tr w:rsidR="00E94E8F" w:rsidRPr="00E94E8F" w14:paraId="0EAD1DA0" w14:textId="77777777" w:rsidTr="00643EE2">
        <w:trPr>
          <w:trHeight w:val="257"/>
        </w:trPr>
        <w:tc>
          <w:tcPr>
            <w:tcW w:w="3988" w:type="dxa"/>
          </w:tcPr>
          <w:p w14:paraId="1CA2BC1B" w14:textId="77777777" w:rsidR="00E94E8F" w:rsidRPr="00E94E8F" w:rsidRDefault="00E94E8F" w:rsidP="00E94E8F">
            <w:pPr>
              <w:widowControl w:val="0"/>
              <w:autoSpaceDE w:val="0"/>
              <w:autoSpaceDN w:val="0"/>
              <w:adjustRightInd w:val="0"/>
              <w:spacing w:before="0" w:after="0" w:line="240" w:lineRule="auto"/>
              <w:ind w:firstLine="0"/>
              <w:rPr>
                <w:rFonts w:eastAsiaTheme="minorEastAsia"/>
                <w:bCs/>
              </w:rPr>
            </w:pPr>
            <w:r w:rsidRPr="00E94E8F">
              <w:rPr>
                <w:rFonts w:eastAsiaTheme="minorEastAsia"/>
                <w:bCs/>
              </w:rPr>
              <w:t>"__" ________________ 20__ г.</w:t>
            </w:r>
          </w:p>
        </w:tc>
        <w:tc>
          <w:tcPr>
            <w:tcW w:w="1113" w:type="dxa"/>
          </w:tcPr>
          <w:p w14:paraId="2A1713AE"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bCs/>
              </w:rPr>
            </w:pPr>
          </w:p>
        </w:tc>
        <w:tc>
          <w:tcPr>
            <w:tcW w:w="371" w:type="dxa"/>
          </w:tcPr>
          <w:p w14:paraId="525AB2B5" w14:textId="77777777" w:rsidR="00E94E8F" w:rsidRPr="00E94E8F" w:rsidRDefault="00E94E8F" w:rsidP="00E94E8F">
            <w:pPr>
              <w:widowControl w:val="0"/>
              <w:autoSpaceDE w:val="0"/>
              <w:autoSpaceDN w:val="0"/>
              <w:adjustRightInd w:val="0"/>
              <w:spacing w:before="0" w:after="0" w:line="240" w:lineRule="auto"/>
              <w:ind w:firstLine="0"/>
              <w:jc w:val="right"/>
              <w:rPr>
                <w:rFonts w:eastAsiaTheme="minorEastAsia"/>
                <w:bCs/>
                <w:lang w:val="en-US"/>
              </w:rPr>
            </w:pPr>
            <w:r w:rsidRPr="00E94E8F">
              <w:rPr>
                <w:rFonts w:eastAsiaTheme="minorEastAsia"/>
                <w:bCs/>
              </w:rPr>
              <w:t>N</w:t>
            </w:r>
          </w:p>
        </w:tc>
        <w:tc>
          <w:tcPr>
            <w:tcW w:w="371" w:type="dxa"/>
          </w:tcPr>
          <w:p w14:paraId="7C86A1F1"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bCs/>
              </w:rPr>
            </w:pPr>
          </w:p>
        </w:tc>
        <w:tc>
          <w:tcPr>
            <w:tcW w:w="4002" w:type="dxa"/>
            <w:tcBorders>
              <w:bottom w:val="single" w:sz="4" w:space="0" w:color="auto"/>
            </w:tcBorders>
          </w:tcPr>
          <w:p w14:paraId="53FF92BC"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bCs/>
              </w:rPr>
            </w:pPr>
          </w:p>
        </w:tc>
      </w:tr>
      <w:tr w:rsidR="00E94E8F" w:rsidRPr="00E94E8F" w14:paraId="089C2778" w14:textId="77777777" w:rsidTr="00643EE2">
        <w:trPr>
          <w:trHeight w:val="267"/>
        </w:trPr>
        <w:tc>
          <w:tcPr>
            <w:tcW w:w="3988" w:type="dxa"/>
          </w:tcPr>
          <w:p w14:paraId="2256491C" w14:textId="77777777" w:rsidR="00E94E8F" w:rsidRPr="00E94E8F" w:rsidRDefault="00E94E8F" w:rsidP="00E94E8F">
            <w:pPr>
              <w:widowControl w:val="0"/>
              <w:autoSpaceDE w:val="0"/>
              <w:autoSpaceDN w:val="0"/>
              <w:adjustRightInd w:val="0"/>
              <w:spacing w:before="0" w:after="0" w:line="240" w:lineRule="auto"/>
              <w:ind w:firstLine="0"/>
              <w:jc w:val="center"/>
              <w:rPr>
                <w:rFonts w:eastAsiaTheme="minorEastAsia"/>
                <w:bCs/>
                <w:sz w:val="16"/>
                <w:szCs w:val="16"/>
              </w:rPr>
            </w:pPr>
          </w:p>
        </w:tc>
        <w:tc>
          <w:tcPr>
            <w:tcW w:w="1113" w:type="dxa"/>
          </w:tcPr>
          <w:p w14:paraId="633F83AC"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bCs/>
              </w:rPr>
            </w:pPr>
          </w:p>
        </w:tc>
        <w:tc>
          <w:tcPr>
            <w:tcW w:w="371" w:type="dxa"/>
          </w:tcPr>
          <w:p w14:paraId="16AB48C9"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bCs/>
              </w:rPr>
            </w:pPr>
          </w:p>
        </w:tc>
        <w:tc>
          <w:tcPr>
            <w:tcW w:w="371" w:type="dxa"/>
          </w:tcPr>
          <w:p w14:paraId="4413FEB1"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bCs/>
              </w:rPr>
            </w:pPr>
          </w:p>
        </w:tc>
        <w:tc>
          <w:tcPr>
            <w:tcW w:w="4002" w:type="dxa"/>
            <w:tcBorders>
              <w:top w:val="single" w:sz="4" w:space="0" w:color="auto"/>
            </w:tcBorders>
          </w:tcPr>
          <w:p w14:paraId="4E1EA491" w14:textId="77777777" w:rsidR="00E94E8F" w:rsidRPr="00E94E8F" w:rsidRDefault="00E94E8F" w:rsidP="00E94E8F">
            <w:pPr>
              <w:widowControl w:val="0"/>
              <w:autoSpaceDE w:val="0"/>
              <w:autoSpaceDN w:val="0"/>
              <w:adjustRightInd w:val="0"/>
              <w:spacing w:before="0" w:after="0" w:line="240" w:lineRule="auto"/>
              <w:ind w:firstLine="0"/>
              <w:jc w:val="center"/>
              <w:rPr>
                <w:rFonts w:eastAsiaTheme="minorEastAsia"/>
                <w:bCs/>
                <w:sz w:val="16"/>
                <w:szCs w:val="16"/>
              </w:rPr>
            </w:pPr>
          </w:p>
        </w:tc>
      </w:tr>
    </w:tbl>
    <w:p w14:paraId="69A2E36F" w14:textId="77777777" w:rsidR="00E94E8F" w:rsidRPr="00E94E8F" w:rsidRDefault="00E94E8F" w:rsidP="00E94E8F">
      <w:pPr>
        <w:widowControl w:val="0"/>
        <w:autoSpaceDE w:val="0"/>
        <w:autoSpaceDN w:val="0"/>
        <w:adjustRightInd w:val="0"/>
        <w:spacing w:before="0" w:after="0" w:line="240" w:lineRule="auto"/>
        <w:ind w:firstLine="0"/>
        <w:rPr>
          <w:rFonts w:eastAsiaTheme="minorEastAsia"/>
          <w:bCs/>
        </w:rPr>
      </w:pPr>
    </w:p>
    <w:p w14:paraId="28FC060C" w14:textId="77777777" w:rsidR="00E94E8F" w:rsidRPr="00E94E8F" w:rsidRDefault="00E94E8F" w:rsidP="00E94E8F">
      <w:pPr>
        <w:widowControl w:val="0"/>
        <w:autoSpaceDE w:val="0"/>
        <w:autoSpaceDN w:val="0"/>
        <w:adjustRightInd w:val="0"/>
        <w:spacing w:before="0" w:after="0" w:line="240" w:lineRule="auto"/>
        <w:ind w:firstLine="720"/>
        <w:rPr>
          <w:rFonts w:eastAsiaTheme="minorEastAsia"/>
          <w:bCs/>
        </w:rPr>
      </w:pPr>
      <w:r w:rsidRPr="00E94E8F">
        <w:rPr>
          <w:rFonts w:eastAsiaTheme="minorEastAsia"/>
          <w:bCs/>
        </w:rPr>
        <w:t xml:space="preserve">Фонд поддержки проектов Национальной технологической инициативы, </w:t>
      </w:r>
    </w:p>
    <w:p w14:paraId="6780C356" w14:textId="77777777" w:rsidR="00E94E8F" w:rsidRPr="00E94E8F" w:rsidRDefault="00E94E8F" w:rsidP="00E94E8F">
      <w:pPr>
        <w:shd w:val="clear" w:color="auto" w:fill="FFFFFF"/>
        <w:spacing w:before="15" w:after="200" w:line="276" w:lineRule="auto"/>
        <w:ind w:firstLine="0"/>
        <w:rPr>
          <w:rFonts w:eastAsiaTheme="minorEastAsia"/>
          <w:bCs/>
        </w:rPr>
      </w:pPr>
      <w:r w:rsidRPr="00E94E8F">
        <w:rPr>
          <w:rFonts w:eastAsiaTheme="minorEastAsia"/>
          <w:bCs/>
          <w:sz w:val="16"/>
          <w:szCs w:val="16"/>
        </w:rPr>
        <w:t xml:space="preserve">      </w:t>
      </w:r>
      <w:r w:rsidRPr="00E94E8F">
        <w:rPr>
          <w:rFonts w:eastAsiaTheme="minorEastAsia"/>
          <w:bCs/>
        </w:rPr>
        <w:t>которому из федерального бюджета предоставлена субсидия в целях финансового обеспечения реализации проектов в целях реализации планов мероприятий («дорожных карт») Национальной технологической инициативы в соответствии с Правилами предоставления субсидии из федерального бюджета на реализацию проектов в целях реализации планов мероприятий («дорожных карт») Национальной технологической инициативы, утвержденными Постановлением Правительства Российской Федерации от 18.04.2016 № 317 «О реализации Национальной технологической инициативы» (вместе с "Правилами разработки и реализации планов мероприятий ("дорожных карт") Национальной технологической инициативы", "Положением о разработке, отборе, реализации и мониторинге проектов в целях реализации планов мероприятий ("дорожных карт") Национальной технологической инициативы", "Правилами предоставления субсидий из федерального бюджета на реализацию проектов в целях реализации планов мероприятий ("дорожных карт") Национальной технологической инициативы")</w:t>
      </w:r>
    </w:p>
    <w:p w14:paraId="51D2B74C" w14:textId="77777777" w:rsidR="00E94E8F" w:rsidRPr="00E94E8F" w:rsidRDefault="00E94E8F" w:rsidP="00E94E8F">
      <w:pPr>
        <w:widowControl w:val="0"/>
        <w:autoSpaceDE w:val="0"/>
        <w:autoSpaceDN w:val="0"/>
        <w:adjustRightInd w:val="0"/>
        <w:spacing w:before="0" w:after="0" w:line="276" w:lineRule="auto"/>
        <w:ind w:firstLine="0"/>
        <w:rPr>
          <w:rFonts w:eastAsiaTheme="minorEastAsia"/>
          <w:bCs/>
        </w:rPr>
      </w:pPr>
      <w:r w:rsidRPr="00E94E8F">
        <w:rPr>
          <w:rFonts w:eastAsiaTheme="minorEastAsia"/>
          <w:bCs/>
        </w:rPr>
        <w:t xml:space="preserve"> (далее соответственно - Субсидия, Правила предоставления субсидии), соглашением от "__" ___ 20__ г. № __ о предоставлении Субсидии, заключенным между ним и Министерством науки и высшего образования Российской Федерации (далее - Соглашение о предоставлении  субсидии),  именуемый  в  дальнейшем "Грантодатель", в лице __________________________________________________________________________________,</w:t>
      </w:r>
    </w:p>
    <w:p w14:paraId="1BCEBE85" w14:textId="77777777" w:rsidR="00E94E8F" w:rsidRPr="00E94E8F" w:rsidRDefault="00E94E8F" w:rsidP="00E94E8F">
      <w:pPr>
        <w:widowControl w:val="0"/>
        <w:autoSpaceDE w:val="0"/>
        <w:autoSpaceDN w:val="0"/>
        <w:adjustRightInd w:val="0"/>
        <w:spacing w:before="0" w:after="0" w:line="240" w:lineRule="auto"/>
        <w:ind w:firstLine="0"/>
        <w:rPr>
          <w:rFonts w:eastAsiaTheme="minorEastAsia"/>
          <w:bCs/>
          <w:sz w:val="16"/>
          <w:szCs w:val="16"/>
        </w:rPr>
      </w:pPr>
      <w:r w:rsidRPr="00E94E8F">
        <w:rPr>
          <w:rFonts w:eastAsiaTheme="minorEastAsia"/>
          <w:bCs/>
          <w:sz w:val="16"/>
          <w:szCs w:val="16"/>
        </w:rPr>
        <w:t xml:space="preserve">           (наименование должности, а также фамилия, имя, отчество (при наличии) руководителя Грантодателя или уполномоченного им лица)</w:t>
      </w:r>
    </w:p>
    <w:p w14:paraId="656FBAF9" w14:textId="77777777" w:rsidR="00E94E8F" w:rsidRPr="00E94E8F" w:rsidRDefault="00E94E8F" w:rsidP="00E94E8F">
      <w:pPr>
        <w:widowControl w:val="0"/>
        <w:autoSpaceDE w:val="0"/>
        <w:autoSpaceDN w:val="0"/>
        <w:adjustRightInd w:val="0"/>
        <w:spacing w:before="0" w:after="0" w:line="240" w:lineRule="auto"/>
        <w:ind w:firstLine="0"/>
        <w:rPr>
          <w:rFonts w:eastAsiaTheme="minorEastAsia"/>
          <w:bCs/>
        </w:rPr>
      </w:pPr>
      <w:r w:rsidRPr="00E94E8F">
        <w:rPr>
          <w:rFonts w:eastAsiaTheme="minorEastAsia"/>
          <w:bCs/>
        </w:rPr>
        <w:t>действующего на основании ___________________________________________________________,</w:t>
      </w:r>
    </w:p>
    <w:p w14:paraId="0A64C750" w14:textId="77777777" w:rsidR="00E94E8F" w:rsidRPr="00E94E8F" w:rsidRDefault="00E94E8F" w:rsidP="00E94E8F">
      <w:pPr>
        <w:widowControl w:val="0"/>
        <w:autoSpaceDE w:val="0"/>
        <w:autoSpaceDN w:val="0"/>
        <w:adjustRightInd w:val="0"/>
        <w:spacing w:before="0" w:after="0" w:line="240" w:lineRule="auto"/>
        <w:ind w:firstLine="0"/>
        <w:rPr>
          <w:rFonts w:eastAsiaTheme="minorEastAsia"/>
          <w:bCs/>
          <w:sz w:val="16"/>
          <w:szCs w:val="16"/>
        </w:rPr>
      </w:pPr>
      <w:r w:rsidRPr="00E94E8F">
        <w:rPr>
          <w:rFonts w:eastAsiaTheme="minorEastAsia"/>
          <w:bCs/>
          <w:sz w:val="16"/>
          <w:szCs w:val="16"/>
        </w:rPr>
        <w:t xml:space="preserve">                                                  (реквизиты учредительного документа (устава, положения) Грантодателя, доверенности, </w:t>
      </w:r>
    </w:p>
    <w:p w14:paraId="573F0E45" w14:textId="77777777" w:rsidR="00E94E8F" w:rsidRPr="00E94E8F" w:rsidRDefault="00E94E8F" w:rsidP="00E94E8F">
      <w:pPr>
        <w:widowControl w:val="0"/>
        <w:autoSpaceDE w:val="0"/>
        <w:autoSpaceDN w:val="0"/>
        <w:adjustRightInd w:val="0"/>
        <w:spacing w:before="0" w:after="0" w:line="240" w:lineRule="auto"/>
        <w:ind w:firstLine="0"/>
        <w:rPr>
          <w:rFonts w:eastAsiaTheme="minorEastAsia"/>
          <w:bCs/>
          <w:sz w:val="16"/>
          <w:szCs w:val="16"/>
        </w:rPr>
      </w:pPr>
      <w:r w:rsidRPr="00E94E8F">
        <w:rPr>
          <w:rFonts w:eastAsiaTheme="minorEastAsia"/>
          <w:bCs/>
          <w:sz w:val="16"/>
          <w:szCs w:val="16"/>
        </w:rPr>
        <w:t xml:space="preserve">                                                          приказа или иного документа, удостоверяющего полномочия)</w:t>
      </w:r>
    </w:p>
    <w:p w14:paraId="29134E7A" w14:textId="77777777" w:rsidR="00E94E8F" w:rsidRPr="00E94E8F" w:rsidRDefault="00E94E8F" w:rsidP="00E94E8F">
      <w:pPr>
        <w:widowControl w:val="0"/>
        <w:autoSpaceDE w:val="0"/>
        <w:autoSpaceDN w:val="0"/>
        <w:adjustRightInd w:val="0"/>
        <w:spacing w:before="0" w:after="0" w:line="240" w:lineRule="auto"/>
        <w:ind w:firstLine="0"/>
        <w:rPr>
          <w:rFonts w:eastAsiaTheme="minorEastAsia"/>
          <w:bCs/>
        </w:rPr>
      </w:pPr>
      <w:r w:rsidRPr="00E94E8F">
        <w:rPr>
          <w:rFonts w:eastAsiaTheme="minorEastAsia"/>
          <w:bCs/>
        </w:rPr>
        <w:t>с одной стороны, и ___________________________________________________________________,</w:t>
      </w:r>
    </w:p>
    <w:p w14:paraId="64B656E4" w14:textId="77777777" w:rsidR="00E94E8F" w:rsidRPr="00E94E8F" w:rsidRDefault="00E94E8F" w:rsidP="00E94E8F">
      <w:pPr>
        <w:widowControl w:val="0"/>
        <w:autoSpaceDE w:val="0"/>
        <w:autoSpaceDN w:val="0"/>
        <w:adjustRightInd w:val="0"/>
        <w:spacing w:before="0" w:after="0" w:line="240" w:lineRule="auto"/>
        <w:ind w:firstLine="0"/>
        <w:rPr>
          <w:rFonts w:eastAsiaTheme="minorEastAsia"/>
          <w:bCs/>
          <w:sz w:val="16"/>
          <w:szCs w:val="16"/>
        </w:rPr>
      </w:pPr>
      <w:r w:rsidRPr="00E94E8F">
        <w:rPr>
          <w:rFonts w:eastAsiaTheme="minorEastAsia"/>
          <w:bCs/>
          <w:sz w:val="16"/>
          <w:szCs w:val="16"/>
        </w:rPr>
        <w:t xml:space="preserve">                                   (наименование юридического лица, фамилия, имя, отчество (при наличии) индивидуального предпринимателя)</w:t>
      </w:r>
    </w:p>
    <w:p w14:paraId="423047FD" w14:textId="77777777" w:rsidR="00E94E8F" w:rsidRPr="00E94E8F" w:rsidRDefault="00E94E8F" w:rsidP="00E94E8F">
      <w:pPr>
        <w:widowControl w:val="0"/>
        <w:autoSpaceDE w:val="0"/>
        <w:autoSpaceDN w:val="0"/>
        <w:adjustRightInd w:val="0"/>
        <w:spacing w:before="0" w:after="0" w:line="240" w:lineRule="auto"/>
        <w:ind w:firstLine="0"/>
        <w:rPr>
          <w:rFonts w:eastAsiaTheme="minorEastAsia"/>
          <w:bCs/>
        </w:rPr>
      </w:pPr>
      <w:r w:rsidRPr="00E94E8F">
        <w:rPr>
          <w:rFonts w:eastAsiaTheme="minorEastAsia"/>
          <w:bCs/>
        </w:rPr>
        <w:t>именуемое в дальнейшем "Получатель гранта", в лице _____________________________________</w:t>
      </w:r>
    </w:p>
    <w:p w14:paraId="5146829C" w14:textId="77777777" w:rsidR="00E94E8F" w:rsidRPr="00E94E8F" w:rsidRDefault="00E94E8F" w:rsidP="00E94E8F">
      <w:pPr>
        <w:widowControl w:val="0"/>
        <w:autoSpaceDE w:val="0"/>
        <w:autoSpaceDN w:val="0"/>
        <w:adjustRightInd w:val="0"/>
        <w:spacing w:before="0" w:after="0" w:line="240" w:lineRule="auto"/>
        <w:ind w:firstLine="0"/>
        <w:rPr>
          <w:rFonts w:eastAsiaTheme="minorEastAsia"/>
          <w:bCs/>
        </w:rPr>
      </w:pPr>
      <w:r w:rsidRPr="00E94E8F">
        <w:rPr>
          <w:rFonts w:eastAsiaTheme="minorEastAsia"/>
          <w:bCs/>
        </w:rPr>
        <w:t>__________________________________________________________________________________</w:t>
      </w:r>
      <w:r w:rsidRPr="00E94E8F">
        <w:rPr>
          <w:rFonts w:eastAsiaTheme="minorEastAsia"/>
          <w:bCs/>
        </w:rPr>
        <w:lastRenderedPageBreak/>
        <w:t>__,</w:t>
      </w:r>
    </w:p>
    <w:p w14:paraId="190D8260" w14:textId="77777777" w:rsidR="00E94E8F" w:rsidRPr="00E94E8F" w:rsidRDefault="00E94E8F" w:rsidP="00E94E8F">
      <w:pPr>
        <w:widowControl w:val="0"/>
        <w:autoSpaceDE w:val="0"/>
        <w:autoSpaceDN w:val="0"/>
        <w:adjustRightInd w:val="0"/>
        <w:spacing w:before="0" w:after="0" w:line="240" w:lineRule="auto"/>
        <w:ind w:firstLine="0"/>
        <w:rPr>
          <w:rFonts w:eastAsiaTheme="minorEastAsia"/>
          <w:bCs/>
          <w:sz w:val="16"/>
          <w:szCs w:val="16"/>
        </w:rPr>
      </w:pPr>
      <w:r w:rsidRPr="00E94E8F">
        <w:rPr>
          <w:rFonts w:eastAsiaTheme="minorEastAsia"/>
          <w:bCs/>
          <w:sz w:val="16"/>
          <w:szCs w:val="16"/>
        </w:rPr>
        <w:t xml:space="preserve">   (наименование должности, а также фамилия, имя, отчество (при наличии) руководителя Получателя гранта, или уполномоченного им лица,                                  фамилия, имя, отчество (при наличии) индивидуального предпринимателя)</w:t>
      </w:r>
    </w:p>
    <w:p w14:paraId="364F5F56" w14:textId="77777777" w:rsidR="00E94E8F" w:rsidRPr="00E94E8F" w:rsidRDefault="00E94E8F" w:rsidP="00E94E8F">
      <w:pPr>
        <w:widowControl w:val="0"/>
        <w:autoSpaceDE w:val="0"/>
        <w:autoSpaceDN w:val="0"/>
        <w:adjustRightInd w:val="0"/>
        <w:spacing w:before="0" w:after="0" w:line="240" w:lineRule="auto"/>
        <w:ind w:firstLine="0"/>
        <w:rPr>
          <w:rFonts w:eastAsiaTheme="minorEastAsia"/>
          <w:bCs/>
        </w:rPr>
      </w:pPr>
      <w:r w:rsidRPr="00E94E8F">
        <w:rPr>
          <w:rFonts w:eastAsiaTheme="minorEastAsia"/>
          <w:bCs/>
        </w:rPr>
        <w:t>действующего на основании ___________________________________________________________,</w:t>
      </w:r>
    </w:p>
    <w:p w14:paraId="1E094481" w14:textId="77777777" w:rsidR="00E94E8F" w:rsidRPr="00E94E8F" w:rsidRDefault="00E94E8F" w:rsidP="00E94E8F">
      <w:pPr>
        <w:widowControl w:val="0"/>
        <w:autoSpaceDE w:val="0"/>
        <w:autoSpaceDN w:val="0"/>
        <w:adjustRightInd w:val="0"/>
        <w:spacing w:before="0" w:after="0" w:line="240" w:lineRule="auto"/>
        <w:ind w:firstLine="0"/>
        <w:rPr>
          <w:rFonts w:eastAsiaTheme="minorEastAsia"/>
          <w:bCs/>
          <w:sz w:val="16"/>
          <w:szCs w:val="16"/>
        </w:rPr>
      </w:pPr>
      <w:r w:rsidRPr="00E94E8F">
        <w:rPr>
          <w:rFonts w:eastAsiaTheme="minorEastAsia"/>
          <w:bCs/>
          <w:sz w:val="16"/>
          <w:szCs w:val="16"/>
        </w:rPr>
        <w:t xml:space="preserve">                                        (реквизиты учредительного документа (устава, положения, свидетельства о государственной регистрации)</w:t>
      </w:r>
    </w:p>
    <w:p w14:paraId="6495CFAB" w14:textId="77777777" w:rsidR="00E94E8F" w:rsidRPr="00E94E8F" w:rsidRDefault="00E94E8F" w:rsidP="00E94E8F">
      <w:pPr>
        <w:widowControl w:val="0"/>
        <w:autoSpaceDE w:val="0"/>
        <w:autoSpaceDN w:val="0"/>
        <w:adjustRightInd w:val="0"/>
        <w:spacing w:before="0" w:after="0" w:line="240" w:lineRule="auto"/>
        <w:ind w:firstLine="0"/>
        <w:rPr>
          <w:rFonts w:eastAsiaTheme="minorEastAsia"/>
          <w:bCs/>
          <w:sz w:val="16"/>
          <w:szCs w:val="16"/>
        </w:rPr>
      </w:pPr>
      <w:r w:rsidRPr="00E94E8F">
        <w:rPr>
          <w:rFonts w:eastAsiaTheme="minorEastAsia"/>
          <w:bCs/>
          <w:sz w:val="16"/>
          <w:szCs w:val="16"/>
        </w:rPr>
        <w:t xml:space="preserve">                                        Получателя гранта, доверенности, приказа или иного документа, удостоверяющего полномочия)</w:t>
      </w:r>
    </w:p>
    <w:p w14:paraId="624CC5E9" w14:textId="77777777" w:rsidR="00E94E8F" w:rsidRPr="00E94E8F" w:rsidRDefault="00E94E8F" w:rsidP="00E94E8F">
      <w:pPr>
        <w:widowControl w:val="0"/>
        <w:autoSpaceDE w:val="0"/>
        <w:autoSpaceDN w:val="0"/>
        <w:adjustRightInd w:val="0"/>
        <w:spacing w:before="0" w:after="0" w:line="240" w:lineRule="auto"/>
        <w:ind w:firstLine="0"/>
        <w:rPr>
          <w:rFonts w:eastAsiaTheme="minorEastAsia"/>
          <w:bCs/>
        </w:rPr>
      </w:pPr>
      <w:r w:rsidRPr="00E94E8F">
        <w:rPr>
          <w:rFonts w:eastAsiaTheme="minorEastAsia"/>
          <w:bCs/>
        </w:rPr>
        <w:t>с другой стороны, далее именуемые "Стороны", заключили настоящий Договор о нижеследующем.</w:t>
      </w:r>
    </w:p>
    <w:p w14:paraId="36515FF9" w14:textId="77777777" w:rsidR="00E94E8F" w:rsidRPr="00E94E8F" w:rsidRDefault="00E94E8F" w:rsidP="00E94E8F">
      <w:pPr>
        <w:widowControl w:val="0"/>
        <w:autoSpaceDE w:val="0"/>
        <w:autoSpaceDN w:val="0"/>
        <w:adjustRightInd w:val="0"/>
        <w:spacing w:before="0" w:after="0" w:line="240" w:lineRule="auto"/>
        <w:ind w:firstLine="0"/>
        <w:rPr>
          <w:rFonts w:eastAsiaTheme="minorEastAsia"/>
          <w:bCs/>
        </w:rPr>
      </w:pPr>
    </w:p>
    <w:p w14:paraId="6ADBB59C" w14:textId="77777777" w:rsidR="00E94E8F" w:rsidRPr="00E94E8F" w:rsidRDefault="00E94E8F" w:rsidP="00E94E8F">
      <w:pPr>
        <w:widowControl w:val="0"/>
        <w:numPr>
          <w:ilvl w:val="0"/>
          <w:numId w:val="54"/>
        </w:numPr>
        <w:autoSpaceDE w:val="0"/>
        <w:autoSpaceDN w:val="0"/>
        <w:adjustRightInd w:val="0"/>
        <w:spacing w:before="0" w:after="0" w:line="240" w:lineRule="auto"/>
        <w:jc w:val="center"/>
        <w:outlineLvl w:val="1"/>
        <w:rPr>
          <w:rFonts w:eastAsiaTheme="minorEastAsia"/>
          <w:bCs/>
        </w:rPr>
      </w:pPr>
      <w:bookmarkStart w:id="1524" w:name="_Toc148111539"/>
      <w:r w:rsidRPr="00E94E8F">
        <w:rPr>
          <w:rFonts w:eastAsiaTheme="minorEastAsia"/>
          <w:bCs/>
        </w:rPr>
        <w:t>Предмет Договора</w:t>
      </w:r>
      <w:bookmarkEnd w:id="1524"/>
    </w:p>
    <w:p w14:paraId="09D31FEE" w14:textId="77777777" w:rsidR="00E94E8F" w:rsidRPr="00E94E8F" w:rsidRDefault="00E94E8F" w:rsidP="00E94E8F">
      <w:pPr>
        <w:spacing w:before="0" w:after="200" w:line="276" w:lineRule="auto"/>
        <w:ind w:firstLine="0"/>
        <w:jc w:val="left"/>
        <w:rPr>
          <w:rFonts w:asciiTheme="minorHAnsi" w:eastAsiaTheme="minorEastAsia" w:hAnsiTheme="minorHAnsi"/>
          <w:sz w:val="22"/>
          <w:szCs w:val="22"/>
        </w:rPr>
      </w:pPr>
    </w:p>
    <w:p w14:paraId="037CA37D" w14:textId="77777777" w:rsidR="00E94E8F" w:rsidRPr="00E94E8F" w:rsidRDefault="00E94E8F" w:rsidP="00E94E8F">
      <w:pPr>
        <w:spacing w:before="0" w:after="200" w:line="276" w:lineRule="auto"/>
        <w:ind w:firstLine="540"/>
        <w:rPr>
          <w:rFonts w:eastAsia="Times New Roman"/>
        </w:rPr>
      </w:pPr>
      <w:r w:rsidRPr="00E94E8F">
        <w:rPr>
          <w:rFonts w:eastAsiaTheme="minorEastAsia"/>
          <w:bCs/>
        </w:rPr>
        <w:t>1.1. Предметом настоящего  Договора  является  предоставление в 20__ году/20__ - 20__ годах  Получателю гранта средств на безвозмездной и безвозвратной основе в форме гранта (далее - Грант) в целях</w:t>
      </w:r>
      <w:r w:rsidRPr="00E94E8F">
        <w:rPr>
          <w:rFonts w:eastAsiaTheme="minorEastAsia"/>
        </w:rPr>
        <w:t xml:space="preserve"> проведения научно-исследовательских и опытно-конструкторских работ для реализации проекта «[</w:t>
      </w:r>
      <w:r w:rsidRPr="00E94E8F">
        <w:rPr>
          <w:rFonts w:eastAsiaTheme="minorEastAsia"/>
          <w:b/>
        </w:rPr>
        <w:t>наименование проекта____________</w:t>
      </w:r>
      <w:r w:rsidRPr="00E94E8F">
        <w:rPr>
          <w:rFonts w:eastAsiaTheme="minorEastAsia"/>
        </w:rPr>
        <w:t>]» направленного на реализацию плана мероприятий («дорожной карты») «[наименование дорожной карты____________]» Национальной технологической инициативы (краткое наименование проекта – «***********»), отобранного комиссией по отбору проектов в целях реализации планов мероприятий («дорожных карт») Национальной технологической инициативы (далее – комиссия по отбору) в соответствии с Правилами отбора проектов в целях реализации планов мероприятий («дорожных карт») Национальной технологической инициативы, утвержденными постановлением Правительства Российской Федерации от 18.04.2016 № 317</w:t>
      </w:r>
      <w:r w:rsidRPr="00E94E8F" w:rsidDel="00466C6A">
        <w:rPr>
          <w:rFonts w:eastAsiaTheme="minorEastAsia"/>
        </w:rPr>
        <w:t xml:space="preserve"> </w:t>
      </w:r>
      <w:r w:rsidRPr="00E94E8F">
        <w:rPr>
          <w:rFonts w:eastAsiaTheme="minorEastAsia"/>
        </w:rPr>
        <w:t>«О реализации Национальной технологической инициативы» (далее соответственно – НИОКР, проект, Правила), а также на создание условий для</w:t>
      </w:r>
      <w:r w:rsidRPr="00E94E8F">
        <w:rPr>
          <w:rFonts w:eastAsia="Times New Roman"/>
        </w:rPr>
        <w:t xml:space="preserve"> достижения технологического лидерства и (или) технологического суверенитета Российской Федерации. </w:t>
      </w:r>
    </w:p>
    <w:p w14:paraId="5F98A476" w14:textId="77777777" w:rsidR="00E94E8F" w:rsidRPr="00E94E8F" w:rsidRDefault="00E94E8F" w:rsidP="00E94E8F">
      <w:pPr>
        <w:spacing w:before="0" w:after="200" w:line="276" w:lineRule="auto"/>
        <w:ind w:firstLine="0"/>
        <w:jc w:val="left"/>
        <w:rPr>
          <w:rFonts w:asciiTheme="minorHAnsi" w:eastAsiaTheme="minorEastAsia" w:hAnsiTheme="minorHAnsi"/>
          <w:sz w:val="22"/>
          <w:szCs w:val="22"/>
        </w:rPr>
      </w:pPr>
    </w:p>
    <w:p w14:paraId="7DEA2997" w14:textId="77777777" w:rsidR="00E94E8F" w:rsidRPr="00E94E8F" w:rsidRDefault="00E94E8F" w:rsidP="00E94E8F">
      <w:pPr>
        <w:widowControl w:val="0"/>
        <w:numPr>
          <w:ilvl w:val="0"/>
          <w:numId w:val="54"/>
        </w:numPr>
        <w:autoSpaceDE w:val="0"/>
        <w:autoSpaceDN w:val="0"/>
        <w:adjustRightInd w:val="0"/>
        <w:spacing w:before="0" w:after="0" w:line="240" w:lineRule="auto"/>
        <w:jc w:val="center"/>
        <w:outlineLvl w:val="1"/>
        <w:rPr>
          <w:rFonts w:eastAsiaTheme="minorEastAsia"/>
          <w:bCs/>
        </w:rPr>
      </w:pPr>
      <w:bookmarkStart w:id="1525" w:name="_Toc148111540"/>
      <w:r w:rsidRPr="00E94E8F">
        <w:rPr>
          <w:rFonts w:eastAsiaTheme="minorEastAsia"/>
          <w:bCs/>
        </w:rPr>
        <w:t>Финансовое обеспечение предоставления Гранта</w:t>
      </w:r>
      <w:bookmarkEnd w:id="1525"/>
    </w:p>
    <w:p w14:paraId="1B4A872F" w14:textId="77777777" w:rsidR="00E94E8F" w:rsidRPr="00E94E8F" w:rsidRDefault="00E94E8F" w:rsidP="00E94E8F">
      <w:pPr>
        <w:spacing w:before="0" w:after="200" w:line="276" w:lineRule="auto"/>
        <w:ind w:firstLine="0"/>
        <w:jc w:val="left"/>
        <w:rPr>
          <w:rFonts w:asciiTheme="minorHAnsi" w:eastAsiaTheme="minorEastAsia" w:hAnsiTheme="minorHAnsi"/>
          <w:sz w:val="22"/>
          <w:szCs w:val="22"/>
        </w:rPr>
      </w:pPr>
    </w:p>
    <w:p w14:paraId="1530DD55"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2.1. Грант предоставляется Получателю гранта в общем размере ___________________ (______________________) рублей __ копеек, в том числе:</w:t>
      </w:r>
    </w:p>
    <w:p w14:paraId="0EA7D5C1" w14:textId="77777777" w:rsidR="00E94E8F" w:rsidRPr="00E94E8F" w:rsidRDefault="00E94E8F" w:rsidP="00E94E8F">
      <w:pPr>
        <w:widowControl w:val="0"/>
        <w:autoSpaceDE w:val="0"/>
        <w:autoSpaceDN w:val="0"/>
        <w:adjustRightInd w:val="0"/>
        <w:spacing w:before="0" w:after="0" w:line="240" w:lineRule="auto"/>
        <w:rPr>
          <w:rFonts w:eastAsiaTheme="minorEastAsia"/>
          <w:bCs/>
          <w:sz w:val="16"/>
          <w:szCs w:val="16"/>
        </w:rPr>
      </w:pPr>
      <w:r w:rsidRPr="00E94E8F">
        <w:rPr>
          <w:rFonts w:eastAsiaTheme="minorEastAsia"/>
          <w:bCs/>
          <w:sz w:val="16"/>
          <w:szCs w:val="16"/>
        </w:rPr>
        <w:t xml:space="preserve">  (сумма цифрами)                 (сумма прописью)</w:t>
      </w:r>
    </w:p>
    <w:p w14:paraId="57C018B7"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в 20__ году _________________ (_____________________) рублей __ копеек;</w:t>
      </w:r>
    </w:p>
    <w:p w14:paraId="7F8108E1" w14:textId="77777777" w:rsidR="00E94E8F" w:rsidRPr="00E94E8F" w:rsidRDefault="00E94E8F" w:rsidP="00E94E8F">
      <w:pPr>
        <w:widowControl w:val="0"/>
        <w:autoSpaceDE w:val="0"/>
        <w:autoSpaceDN w:val="0"/>
        <w:adjustRightInd w:val="0"/>
        <w:spacing w:before="0" w:after="0" w:line="240" w:lineRule="auto"/>
        <w:rPr>
          <w:rFonts w:eastAsiaTheme="minorEastAsia"/>
          <w:bCs/>
          <w:sz w:val="16"/>
          <w:szCs w:val="16"/>
        </w:rPr>
      </w:pPr>
      <w:r w:rsidRPr="00E94E8F">
        <w:rPr>
          <w:rFonts w:eastAsiaTheme="minorEastAsia"/>
          <w:bCs/>
          <w:sz w:val="16"/>
          <w:szCs w:val="16"/>
        </w:rPr>
        <w:t xml:space="preserve">                           (сумма цифрами)               (сумма прописью)</w:t>
      </w:r>
    </w:p>
    <w:p w14:paraId="143EAF3B"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в 20__ году _________________ (_____________________) рублей __ копеек</w:t>
      </w:r>
      <w:r w:rsidRPr="00E94E8F">
        <w:rPr>
          <w:rFonts w:eastAsiaTheme="minorEastAsia"/>
          <w:bCs/>
          <w:color w:val="0070C0"/>
        </w:rPr>
        <w:t>;</w:t>
      </w:r>
    </w:p>
    <w:p w14:paraId="43D517EA" w14:textId="77777777" w:rsidR="00E94E8F" w:rsidRPr="00E94E8F" w:rsidRDefault="00E94E8F" w:rsidP="00E94E8F">
      <w:pPr>
        <w:widowControl w:val="0"/>
        <w:autoSpaceDE w:val="0"/>
        <w:autoSpaceDN w:val="0"/>
        <w:adjustRightInd w:val="0"/>
        <w:spacing w:before="0" w:after="0" w:line="240" w:lineRule="auto"/>
        <w:rPr>
          <w:rFonts w:eastAsiaTheme="minorEastAsia"/>
          <w:bCs/>
          <w:sz w:val="16"/>
          <w:szCs w:val="16"/>
        </w:rPr>
      </w:pPr>
      <w:r w:rsidRPr="00E94E8F">
        <w:rPr>
          <w:rFonts w:eastAsiaTheme="minorEastAsia"/>
          <w:bCs/>
        </w:rPr>
        <w:t xml:space="preserve">                  </w:t>
      </w:r>
      <w:r w:rsidRPr="00E94E8F">
        <w:rPr>
          <w:rFonts w:eastAsiaTheme="minorEastAsia"/>
          <w:bCs/>
          <w:sz w:val="16"/>
          <w:szCs w:val="16"/>
        </w:rPr>
        <w:t>(сумма цифрами)               (сумма прописью)</w:t>
      </w:r>
    </w:p>
    <w:p w14:paraId="61034FA9"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в 20__ году _________________ (_____________________) рублей __ копеек</w:t>
      </w:r>
      <w:r w:rsidRPr="00E94E8F">
        <w:rPr>
          <w:rFonts w:eastAsiaTheme="minorEastAsia"/>
          <w:bCs/>
          <w:color w:val="0070C0"/>
        </w:rPr>
        <w:t>;</w:t>
      </w:r>
    </w:p>
    <w:p w14:paraId="5713F690" w14:textId="77777777" w:rsidR="00E94E8F" w:rsidRPr="00E94E8F" w:rsidRDefault="00E94E8F" w:rsidP="00E94E8F">
      <w:pPr>
        <w:widowControl w:val="0"/>
        <w:autoSpaceDE w:val="0"/>
        <w:autoSpaceDN w:val="0"/>
        <w:adjustRightInd w:val="0"/>
        <w:spacing w:before="0" w:after="0" w:line="240" w:lineRule="auto"/>
        <w:rPr>
          <w:rFonts w:eastAsiaTheme="minorEastAsia"/>
          <w:bCs/>
          <w:sz w:val="16"/>
          <w:szCs w:val="16"/>
        </w:rPr>
      </w:pPr>
      <w:r w:rsidRPr="00E94E8F">
        <w:rPr>
          <w:rFonts w:eastAsiaTheme="minorEastAsia"/>
          <w:bCs/>
          <w:sz w:val="16"/>
          <w:szCs w:val="16"/>
        </w:rPr>
        <w:t xml:space="preserve">                         (сумма цифрами)                  (сумма прописью)</w:t>
      </w:r>
    </w:p>
    <w:p w14:paraId="33E6C8EE" w14:textId="77777777" w:rsidR="00E94E8F" w:rsidRPr="00E94E8F" w:rsidRDefault="00E94E8F" w:rsidP="00E94E8F">
      <w:pPr>
        <w:widowControl w:val="0"/>
        <w:autoSpaceDE w:val="0"/>
        <w:autoSpaceDN w:val="0"/>
        <w:adjustRightInd w:val="0"/>
        <w:spacing w:before="0" w:after="0" w:line="240" w:lineRule="auto"/>
        <w:rPr>
          <w:rFonts w:eastAsiaTheme="minorEastAsia"/>
          <w:bCs/>
        </w:rPr>
      </w:pPr>
    </w:p>
    <w:p w14:paraId="37B72B67" w14:textId="77777777" w:rsidR="00E94E8F" w:rsidRPr="00E94E8F" w:rsidRDefault="00E94E8F" w:rsidP="00E94E8F">
      <w:pPr>
        <w:widowControl w:val="0"/>
        <w:autoSpaceDE w:val="0"/>
        <w:autoSpaceDN w:val="0"/>
        <w:adjustRightInd w:val="0"/>
        <w:spacing w:before="0" w:after="0" w:line="240" w:lineRule="auto"/>
        <w:jc w:val="center"/>
        <w:outlineLvl w:val="1"/>
        <w:rPr>
          <w:rFonts w:eastAsiaTheme="minorEastAsia"/>
          <w:bCs/>
        </w:rPr>
      </w:pPr>
      <w:bookmarkStart w:id="1526" w:name="_Toc148111541"/>
      <w:r w:rsidRPr="00E94E8F">
        <w:rPr>
          <w:rFonts w:eastAsiaTheme="minorEastAsia"/>
          <w:bCs/>
        </w:rPr>
        <w:t>III. Условия предоставления Гранта</w:t>
      </w:r>
      <w:bookmarkEnd w:id="1526"/>
    </w:p>
    <w:p w14:paraId="0908D933" w14:textId="77777777" w:rsidR="00E94E8F" w:rsidRPr="00E94E8F" w:rsidRDefault="00E94E8F" w:rsidP="00E94E8F">
      <w:pPr>
        <w:widowControl w:val="0"/>
        <w:autoSpaceDE w:val="0"/>
        <w:autoSpaceDN w:val="0"/>
        <w:adjustRightInd w:val="0"/>
        <w:spacing w:before="0" w:after="0" w:line="240" w:lineRule="auto"/>
        <w:ind w:firstLine="567"/>
        <w:rPr>
          <w:rFonts w:eastAsiaTheme="minorEastAsia"/>
          <w:bCs/>
        </w:rPr>
      </w:pPr>
    </w:p>
    <w:p w14:paraId="338137A5" w14:textId="77777777" w:rsidR="00E94E8F" w:rsidRPr="00E94E8F" w:rsidRDefault="00E94E8F" w:rsidP="00E94E8F">
      <w:pPr>
        <w:widowControl w:val="0"/>
        <w:autoSpaceDE w:val="0"/>
        <w:autoSpaceDN w:val="0"/>
        <w:adjustRightInd w:val="0"/>
        <w:spacing w:before="0" w:after="0" w:line="240" w:lineRule="auto"/>
        <w:ind w:firstLine="567"/>
        <w:rPr>
          <w:rFonts w:eastAsiaTheme="minorEastAsia"/>
          <w:bCs/>
        </w:rPr>
      </w:pPr>
      <w:r w:rsidRPr="00E94E8F">
        <w:rPr>
          <w:rFonts w:eastAsiaTheme="minorEastAsia"/>
          <w:bCs/>
        </w:rPr>
        <w:t>3.1. Грант предоставляется при условии:</w:t>
      </w:r>
    </w:p>
    <w:p w14:paraId="7F407EAB" w14:textId="77777777" w:rsidR="00E94E8F" w:rsidRPr="00E94E8F" w:rsidRDefault="00E94E8F" w:rsidP="00E94E8F">
      <w:pPr>
        <w:spacing w:before="0" w:after="0" w:line="247" w:lineRule="auto"/>
        <w:ind w:firstLine="567"/>
        <w:rPr>
          <w:rFonts w:asciiTheme="minorHAnsi" w:eastAsiaTheme="minorEastAsia" w:hAnsiTheme="minorHAnsi"/>
          <w:sz w:val="22"/>
          <w:szCs w:val="22"/>
        </w:rPr>
      </w:pPr>
      <w:r w:rsidRPr="00E94E8F">
        <w:rPr>
          <w:rFonts w:eastAsiaTheme="minorEastAsia"/>
        </w:rPr>
        <w:t>3.1.1. соответствия Получателя гранта на 1-е число месяца, предшествующего месяцу, в котором заключен Договор/получена Грантодателем заявка следующим требованиям:</w:t>
      </w:r>
    </w:p>
    <w:p w14:paraId="68485C22" w14:textId="77777777" w:rsidR="00E94E8F" w:rsidRPr="00E94E8F" w:rsidRDefault="00E94E8F" w:rsidP="00E94E8F">
      <w:pPr>
        <w:widowControl w:val="0"/>
        <w:autoSpaceDE w:val="0"/>
        <w:autoSpaceDN w:val="0"/>
        <w:adjustRightInd w:val="0"/>
        <w:spacing w:before="0" w:after="0" w:line="240" w:lineRule="auto"/>
        <w:ind w:left="567" w:firstLine="567"/>
        <w:rPr>
          <w:rFonts w:eastAsiaTheme="minorEastAsia"/>
        </w:rPr>
      </w:pPr>
      <w:r w:rsidRPr="00E94E8F">
        <w:rPr>
          <w:rFonts w:eastAsiaTheme="minorEastAsia"/>
        </w:rPr>
        <w:t>3.1.1.1. у Получателя гранта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3B03617D" w14:textId="77777777" w:rsidR="00E94E8F" w:rsidRPr="00E94E8F" w:rsidRDefault="00E94E8F" w:rsidP="00E94E8F">
      <w:pPr>
        <w:widowControl w:val="0"/>
        <w:autoSpaceDE w:val="0"/>
        <w:autoSpaceDN w:val="0"/>
        <w:adjustRightInd w:val="0"/>
        <w:spacing w:before="0" w:after="0" w:line="240" w:lineRule="auto"/>
        <w:ind w:left="567" w:firstLine="567"/>
        <w:rPr>
          <w:rFonts w:eastAsiaTheme="minorEastAsia"/>
        </w:rPr>
      </w:pPr>
      <w:r w:rsidRPr="00E94E8F">
        <w:rPr>
          <w:rFonts w:eastAsia="Times New Roman"/>
        </w:rPr>
        <w:lastRenderedPageBreak/>
        <w:t>3.1.1.2. Получатель гранта не получает из федерального бюджета средства на поддержку соответствующего проекта Национальной технологической инициативы на основании иных нормативных правовых актов;</w:t>
      </w:r>
    </w:p>
    <w:p w14:paraId="0BBFC9C9" w14:textId="77777777" w:rsidR="00E94E8F" w:rsidRPr="00E94E8F" w:rsidRDefault="00E94E8F" w:rsidP="00E94E8F">
      <w:pPr>
        <w:widowControl w:val="0"/>
        <w:autoSpaceDE w:val="0"/>
        <w:autoSpaceDN w:val="0"/>
        <w:adjustRightInd w:val="0"/>
        <w:spacing w:before="0" w:after="0" w:line="240" w:lineRule="auto"/>
        <w:ind w:left="567" w:firstLine="567"/>
        <w:rPr>
          <w:rFonts w:eastAsiaTheme="minorEastAsia"/>
        </w:rPr>
      </w:pPr>
      <w:r w:rsidRPr="00E94E8F">
        <w:rPr>
          <w:rFonts w:eastAsiaTheme="minorEastAsia"/>
        </w:rPr>
        <w:t>3.1.1.3.  у Получателя гранта отсутствуют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Российской Федерацией;</w:t>
      </w:r>
    </w:p>
    <w:p w14:paraId="57ACE189" w14:textId="77777777" w:rsidR="00E94E8F" w:rsidRPr="00E94E8F" w:rsidRDefault="00E94E8F" w:rsidP="00E94E8F">
      <w:pPr>
        <w:widowControl w:val="0"/>
        <w:autoSpaceDE w:val="0"/>
        <w:autoSpaceDN w:val="0"/>
        <w:adjustRightInd w:val="0"/>
        <w:spacing w:before="0" w:after="0" w:line="240" w:lineRule="auto"/>
        <w:ind w:left="567" w:firstLine="567"/>
        <w:rPr>
          <w:rFonts w:eastAsiaTheme="minorEastAsia"/>
        </w:rPr>
      </w:pPr>
      <w:r w:rsidRPr="00E94E8F">
        <w:rPr>
          <w:rFonts w:eastAsiaTheme="minorEastAsia"/>
        </w:rPr>
        <w:t xml:space="preserve">3.1.1.4. Получатель гранта </w:t>
      </w:r>
      <w:r w:rsidRPr="00E94E8F">
        <w:rPr>
          <w:rFonts w:eastAsia="Times New Roman"/>
        </w:rPr>
        <w:t>не находится в процессе реорганизации (за исключением реорганизации в форме присоединения к юридическому лицу, являющемуся участником проекта Национальной технологической инициативы, другого юридического лица), ликвидации, в отношении его не введена процедура банкротства, деятельность его не приостановлена в порядке, предусмотренном законодательством Российской Федерации</w:t>
      </w:r>
      <w:r w:rsidRPr="00E94E8F">
        <w:rPr>
          <w:rFonts w:eastAsiaTheme="minorEastAsia"/>
        </w:rPr>
        <w:t>;</w:t>
      </w:r>
    </w:p>
    <w:p w14:paraId="1E55237B" w14:textId="77777777" w:rsidR="00E94E8F" w:rsidRPr="00E94E8F" w:rsidRDefault="00E94E8F" w:rsidP="00E94E8F">
      <w:pPr>
        <w:widowControl w:val="0"/>
        <w:autoSpaceDE w:val="0"/>
        <w:autoSpaceDN w:val="0"/>
        <w:adjustRightInd w:val="0"/>
        <w:spacing w:before="0" w:after="0" w:line="240" w:lineRule="auto"/>
        <w:ind w:left="567" w:firstLine="567"/>
        <w:rPr>
          <w:rFonts w:eastAsiaTheme="minorEastAsia"/>
        </w:rPr>
      </w:pPr>
      <w:r w:rsidRPr="00E94E8F">
        <w:rPr>
          <w:rFonts w:eastAsiaTheme="minorEastAsia"/>
        </w:rPr>
        <w:t xml:space="preserve">3.1.1.5. Получатель гранта </w:t>
      </w:r>
      <w:r w:rsidRPr="00E94E8F">
        <w:rPr>
          <w:rFonts w:eastAsia="Times New Roman"/>
        </w:rPr>
        <w:t>не является иностранным юридическим лицом, а также российским юридическим лицом, в уставном (складочном) капитале которого доля участия иностранных физических и (или) юридических лиц превышает 50 (пятьдесят) процентов (далее – иностранные лица)</w:t>
      </w:r>
      <w:r w:rsidRPr="00E94E8F">
        <w:rPr>
          <w:rFonts w:eastAsiaTheme="minorEastAsia"/>
        </w:rPr>
        <w:t>;</w:t>
      </w:r>
    </w:p>
    <w:p w14:paraId="433EEFF0" w14:textId="77777777" w:rsidR="00E94E8F" w:rsidRPr="00E94E8F" w:rsidRDefault="00E94E8F" w:rsidP="00E94E8F">
      <w:pPr>
        <w:widowControl w:val="0"/>
        <w:autoSpaceDE w:val="0"/>
        <w:autoSpaceDN w:val="0"/>
        <w:adjustRightInd w:val="0"/>
        <w:spacing w:before="0" w:after="0" w:line="240" w:lineRule="auto"/>
        <w:ind w:left="567" w:firstLine="567"/>
        <w:rPr>
          <w:rFonts w:eastAsiaTheme="minorEastAsia"/>
        </w:rPr>
      </w:pPr>
      <w:r w:rsidRPr="00E94E8F">
        <w:rPr>
          <w:rFonts w:eastAsiaTheme="minorEastAsia"/>
        </w:rPr>
        <w:t>3.1.1.6. в реестре дисквалифицированных лиц отсутствуют сведения о дисквалифицированных руководителе, членах коллегиального органа или главном бухгалтере Получателя гранта;</w:t>
      </w:r>
    </w:p>
    <w:p w14:paraId="6087A440" w14:textId="77777777" w:rsidR="00E94E8F" w:rsidRPr="00E94E8F" w:rsidRDefault="00E94E8F" w:rsidP="00E94E8F">
      <w:pPr>
        <w:widowControl w:val="0"/>
        <w:autoSpaceDE w:val="0"/>
        <w:autoSpaceDN w:val="0"/>
        <w:adjustRightInd w:val="0"/>
        <w:spacing w:before="0" w:after="0" w:line="240" w:lineRule="auto"/>
        <w:ind w:left="567" w:firstLine="567"/>
        <w:rPr>
          <w:rFonts w:eastAsiaTheme="minorEastAsia"/>
        </w:rPr>
      </w:pPr>
      <w:r w:rsidRPr="00E94E8F">
        <w:rPr>
          <w:rFonts w:eastAsiaTheme="minorEastAsia"/>
        </w:rPr>
        <w:t>3.1.1.7. Получатель гранта имеет удовлетворительное финансовое состояние (отсутствуют обстоятельства, в силу которых руководитель Получателя гранта в соответствии с требованиями законодательства о несостоятельности (банкротстве) обязан обратиться в арбитражный суд с заявлением о признании Получателя гранта банкротом; стоимость чистых активов Получателя гранта на конец последнего отчетного периода превышает размер уставного капитала Получателя гранта и минимальный размер уставного капитала (имущества), определенный законодательством);</w:t>
      </w:r>
    </w:p>
    <w:p w14:paraId="4EB511D4" w14:textId="77777777" w:rsidR="00E94E8F" w:rsidRPr="00E94E8F" w:rsidRDefault="00E94E8F" w:rsidP="00E94E8F">
      <w:pPr>
        <w:widowControl w:val="0"/>
        <w:autoSpaceDE w:val="0"/>
        <w:autoSpaceDN w:val="0"/>
        <w:adjustRightInd w:val="0"/>
        <w:spacing w:before="0" w:after="0" w:line="240" w:lineRule="auto"/>
        <w:ind w:left="567" w:firstLine="567"/>
        <w:rPr>
          <w:rFonts w:eastAsiaTheme="minorEastAsia"/>
        </w:rPr>
      </w:pPr>
      <w:r w:rsidRPr="00E94E8F">
        <w:rPr>
          <w:rFonts w:eastAsiaTheme="minorEastAsia"/>
        </w:rPr>
        <w:t>3.1.1.8. отсутствуют вступившие в законную силу решения суда, арбитражного и (или) третейского суда, срок исполнения по которым наступил, о взыскании с Получателя гранта денежных средств в суммарном объеме, превышающем 10 (десять) процентов размера Гранта на соответствующий календарный год или 10 (десять) процентов стоимости чистых активов Получателя на конец последнего отчетного периода;</w:t>
      </w:r>
    </w:p>
    <w:p w14:paraId="1379BF0C" w14:textId="77777777" w:rsidR="00E94E8F" w:rsidRPr="00E94E8F" w:rsidRDefault="00E94E8F" w:rsidP="00E94E8F">
      <w:pPr>
        <w:widowControl w:val="0"/>
        <w:autoSpaceDE w:val="0"/>
        <w:autoSpaceDN w:val="0"/>
        <w:adjustRightInd w:val="0"/>
        <w:spacing w:before="0" w:after="0" w:line="240" w:lineRule="auto"/>
        <w:ind w:left="567" w:firstLine="567"/>
        <w:rPr>
          <w:rFonts w:eastAsiaTheme="minorEastAsia"/>
        </w:rPr>
      </w:pPr>
      <w:r w:rsidRPr="00E94E8F">
        <w:rPr>
          <w:rFonts w:eastAsiaTheme="minorEastAsia"/>
        </w:rPr>
        <w:t xml:space="preserve">3.1.1.9. лицо, осуществляющее полномочия единоличного исполнительного органа Получателя гранта, не имеет неснятой или непогашенной судимости за совершение умышленного преступления в сфере экономики; </w:t>
      </w:r>
    </w:p>
    <w:p w14:paraId="40A2D858" w14:textId="77777777" w:rsidR="00E94E8F" w:rsidRPr="00E94E8F" w:rsidRDefault="00E94E8F" w:rsidP="00E94E8F">
      <w:pPr>
        <w:widowControl w:val="0"/>
        <w:autoSpaceDE w:val="0"/>
        <w:autoSpaceDN w:val="0"/>
        <w:adjustRightInd w:val="0"/>
        <w:spacing w:before="0" w:after="0" w:line="240" w:lineRule="auto"/>
        <w:ind w:left="567" w:firstLine="567"/>
        <w:rPr>
          <w:rFonts w:eastAsiaTheme="minorEastAsia"/>
        </w:rPr>
      </w:pPr>
      <w:r w:rsidRPr="00E94E8F">
        <w:rPr>
          <w:rFonts w:eastAsiaTheme="minorEastAsia"/>
        </w:rPr>
        <w:t>3.1.1.10. у Получателя гранта отсутствуют неисполненные и (или) просроченные обязательства по предоставлению Грантодателю отчетности и (или) информации;</w:t>
      </w:r>
    </w:p>
    <w:p w14:paraId="42528F85" w14:textId="77777777" w:rsidR="00E94E8F" w:rsidRPr="00E94E8F" w:rsidRDefault="00E94E8F" w:rsidP="00E94E8F">
      <w:pPr>
        <w:widowControl w:val="0"/>
        <w:autoSpaceDE w:val="0"/>
        <w:autoSpaceDN w:val="0"/>
        <w:adjustRightInd w:val="0"/>
        <w:spacing w:before="0" w:after="0" w:line="240" w:lineRule="auto"/>
        <w:ind w:left="567" w:firstLine="567"/>
        <w:rPr>
          <w:rFonts w:eastAsiaTheme="minorEastAsia"/>
        </w:rPr>
      </w:pPr>
      <w:r w:rsidRPr="00E94E8F">
        <w:rPr>
          <w:rFonts w:eastAsiaTheme="minorEastAsia"/>
        </w:rPr>
        <w:t>3.1.2. Получателем гранта в банке открыт отдельный расчетный счет, указанный в настоящем Договоре (далее – Счет Гранта) [</w:t>
      </w:r>
      <w:r w:rsidRPr="00E94E8F">
        <w:rPr>
          <w:rFonts w:eastAsiaTheme="minorEastAsia"/>
          <w:i/>
        </w:rPr>
        <w:t>Счет Гранта рекомендуется открывать в банке, который на дату открытия Счета Гранта числится в пятерке крупнейших банков Российской Федерации по размеру активов</w:t>
      </w:r>
      <w:r w:rsidRPr="00E94E8F">
        <w:rPr>
          <w:rFonts w:eastAsiaTheme="minorEastAsia"/>
        </w:rPr>
        <w:t xml:space="preserve">], использование которого предполагается исключительно для получения Гранта, расходования средств только на реализацию проекта в соответствии со сметой, </w:t>
      </w:r>
      <w:r w:rsidRPr="00E94E8F">
        <w:rPr>
          <w:rFonts w:eastAsiaTheme="minorEastAsia"/>
          <w:bCs/>
        </w:rPr>
        <w:t>по форме в соответствии с приложением № 9 к настоящему Договору, являющимся неотъемлемой частью настоящего Договора</w:t>
      </w:r>
      <w:r w:rsidRPr="00E94E8F">
        <w:rPr>
          <w:rFonts w:eastAsiaTheme="minorEastAsia"/>
        </w:rPr>
        <w:t xml:space="preserve"> (далее – смета), на условиях, обеспечивающих беспрепятственный доступ Грантодателя к любой информации обо всех операциях по такому счету;</w:t>
      </w:r>
    </w:p>
    <w:p w14:paraId="7458BC34" w14:textId="77777777" w:rsidR="00E94E8F" w:rsidRPr="00E94E8F" w:rsidRDefault="00E94E8F" w:rsidP="00E94E8F">
      <w:pPr>
        <w:widowControl w:val="0"/>
        <w:autoSpaceDE w:val="0"/>
        <w:autoSpaceDN w:val="0"/>
        <w:adjustRightInd w:val="0"/>
        <w:spacing w:before="0" w:after="0" w:line="240" w:lineRule="auto"/>
        <w:rPr>
          <w:rFonts w:eastAsiaTheme="minorEastAsia"/>
        </w:rPr>
      </w:pPr>
      <w:r w:rsidRPr="00E94E8F">
        <w:rPr>
          <w:rFonts w:eastAsiaTheme="minorEastAsia"/>
        </w:rPr>
        <w:t>3.1.3. Получателем гранта утвержден локальный акт о закупках, регламентирующий закупочную деятельность Получателя гранта и содержащий требования к закупочной деятельности,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w:t>
      </w:r>
    </w:p>
    <w:p w14:paraId="0B38FD65" w14:textId="77777777" w:rsidR="00E94E8F" w:rsidRPr="00E94E8F" w:rsidRDefault="00E94E8F" w:rsidP="00E94E8F">
      <w:pPr>
        <w:widowControl w:val="0"/>
        <w:autoSpaceDE w:val="0"/>
        <w:autoSpaceDN w:val="0"/>
        <w:adjustRightInd w:val="0"/>
        <w:spacing w:before="0" w:after="0" w:line="240" w:lineRule="auto"/>
        <w:rPr>
          <w:rFonts w:eastAsiaTheme="minorEastAsia"/>
        </w:rPr>
      </w:pPr>
      <w:r w:rsidRPr="00E94E8F">
        <w:rPr>
          <w:rFonts w:eastAsiaTheme="minorEastAsia"/>
        </w:rPr>
        <w:lastRenderedPageBreak/>
        <w:t xml:space="preserve">3.1.4. Получатель гранта подтверждает свое безоговорочное согласие: </w:t>
      </w:r>
    </w:p>
    <w:p w14:paraId="245DD1C0" w14:textId="77777777" w:rsidR="00E94E8F" w:rsidRPr="00E94E8F" w:rsidRDefault="00E94E8F" w:rsidP="00E94E8F">
      <w:pPr>
        <w:widowControl w:val="0"/>
        <w:autoSpaceDE w:val="0"/>
        <w:autoSpaceDN w:val="0"/>
        <w:adjustRightInd w:val="0"/>
        <w:spacing w:before="0" w:after="0" w:line="240" w:lineRule="auto"/>
        <w:ind w:left="567" w:firstLine="567"/>
        <w:rPr>
          <w:rFonts w:eastAsiaTheme="minorEastAsia"/>
        </w:rPr>
      </w:pPr>
      <w:r w:rsidRPr="00E94E8F">
        <w:rPr>
          <w:rFonts w:eastAsiaTheme="minorEastAsia"/>
        </w:rPr>
        <w:t>3.1.4.1. на осуществление Грантодателем (далее также - Проектный офис) мониторинга реализации проекта в соответствии с Порядком мониторинга и управления изменениями проектов Национальной технологической инициативы (далее – Порядок мониторинга) и на осуществление контроля за результатами проекта и анализа достижений выгод, заявленных как результат проекта, на постпроектной стадии;</w:t>
      </w:r>
    </w:p>
    <w:p w14:paraId="3E448638" w14:textId="77777777" w:rsidR="00E94E8F" w:rsidRPr="00E94E8F" w:rsidRDefault="00E94E8F" w:rsidP="00E94E8F">
      <w:pPr>
        <w:widowControl w:val="0"/>
        <w:autoSpaceDE w:val="0"/>
        <w:autoSpaceDN w:val="0"/>
        <w:adjustRightInd w:val="0"/>
        <w:spacing w:before="0" w:after="0" w:line="240" w:lineRule="auto"/>
        <w:ind w:left="567" w:firstLine="567"/>
        <w:rPr>
          <w:rFonts w:eastAsiaTheme="minorEastAsia"/>
        </w:rPr>
      </w:pPr>
      <w:r w:rsidRPr="00E94E8F">
        <w:rPr>
          <w:rFonts w:eastAsiaTheme="minorEastAsia"/>
        </w:rPr>
        <w:t>3.1.4.2. на осуществление Грантодателем контроля за целевым использованием гранта и установление запрета и (или) ограничения на передачу прав на результаты интеллектуальной деятельности, получаемые в результате проведения НИОКР, на условиях отчуждения иностранным лицам или российским юридическим лицам, в уставном (складочном) капитале которых (а также в уставном (складочном) капитале их учредителей, участников) доля участия иностранных юридических лиц превышает 50 (пятьдесят) процентов;</w:t>
      </w:r>
    </w:p>
    <w:p w14:paraId="65DDF985" w14:textId="77777777" w:rsidR="00E94E8F" w:rsidRPr="00E94E8F" w:rsidRDefault="00E94E8F" w:rsidP="00E94E8F">
      <w:pPr>
        <w:widowControl w:val="0"/>
        <w:autoSpaceDE w:val="0"/>
        <w:autoSpaceDN w:val="0"/>
        <w:adjustRightInd w:val="0"/>
        <w:spacing w:before="0" w:after="0" w:line="240" w:lineRule="auto"/>
        <w:ind w:left="567" w:firstLine="567"/>
        <w:rPr>
          <w:rFonts w:eastAsiaTheme="minorEastAsia"/>
        </w:rPr>
      </w:pPr>
      <w:r w:rsidRPr="00E94E8F">
        <w:rPr>
          <w:rFonts w:eastAsiaTheme="minorEastAsia"/>
        </w:rPr>
        <w:t>3.1.4.3. на возврат полученного Гранта в соответствии с условиями, определенными настоящим Договором, в случае недостижения целевых показателей и ключевых контрольных точек проекта в соответствии с условиями настоящего Договора и описанием проекта;</w:t>
      </w:r>
    </w:p>
    <w:p w14:paraId="0FBA41BB" w14:textId="77777777" w:rsidR="00E94E8F" w:rsidRPr="00E94E8F" w:rsidRDefault="00E94E8F" w:rsidP="00E94E8F">
      <w:pPr>
        <w:widowControl w:val="0"/>
        <w:autoSpaceDE w:val="0"/>
        <w:autoSpaceDN w:val="0"/>
        <w:adjustRightInd w:val="0"/>
        <w:spacing w:before="0" w:after="0" w:line="240" w:lineRule="auto"/>
        <w:ind w:left="567" w:firstLine="567"/>
        <w:rPr>
          <w:rFonts w:eastAsiaTheme="minorEastAsia"/>
        </w:rPr>
      </w:pPr>
      <w:r w:rsidRPr="00E94E8F">
        <w:rPr>
          <w:rFonts w:eastAsiaTheme="minorEastAsia"/>
        </w:rPr>
        <w:t>3.1.4.4. на представление Грантодателю информации о бенефициарах Получателя гранта и лицах, входящих с Получателем гранта в одну группу лиц, определяемую в соответствии с антимонопольным законодательством, в соответствии с условиями, определенными настоящим Договором;</w:t>
      </w:r>
    </w:p>
    <w:p w14:paraId="77785150" w14:textId="77777777" w:rsidR="00E94E8F" w:rsidRPr="00E94E8F" w:rsidRDefault="00E94E8F" w:rsidP="00E94E8F">
      <w:pPr>
        <w:widowControl w:val="0"/>
        <w:autoSpaceDE w:val="0"/>
        <w:autoSpaceDN w:val="0"/>
        <w:adjustRightInd w:val="0"/>
        <w:spacing w:before="0" w:after="0" w:line="240" w:lineRule="auto"/>
        <w:ind w:left="567" w:firstLine="567"/>
        <w:rPr>
          <w:rFonts w:eastAsiaTheme="minorEastAsia"/>
        </w:rPr>
      </w:pPr>
      <w:r w:rsidRPr="00E94E8F">
        <w:rPr>
          <w:rFonts w:eastAsiaTheme="minorEastAsia"/>
        </w:rPr>
        <w:t>3.1.4.5. на свободное распространение Грантодателем информации о поддержке проекта, информации, содержащейся в описании проекта и о результатах мониторинга реализации проекта, осуществляемого Проектным офисом в соответствии с Положением о разработке, отборе, реализации и мониторинге проектов в целях реализации планов мероприятий («дорожных карт») Национальной технологической инициативы, утвержденным постановлением Правительства Российской Федерации от 18.04.2016 № 317 «О реализации Национальной технологической инициативы» (далее – Положение) и Порядком мониторинга, утвержденным высшим органом управления автономной некоммерческой организации "Платформа Национальной технологической инициативы" (далее - высший орган управления), в том числе посредством размещения такой информации в информационно-телекоммуникационной сети «Интернет» (далее – сеть «Интернет») в открытом доступе, а также предоставление такой информации третьим лицам;</w:t>
      </w:r>
    </w:p>
    <w:p w14:paraId="5DD4549C" w14:textId="77777777" w:rsidR="00E94E8F" w:rsidRPr="00E94E8F" w:rsidRDefault="00E94E8F" w:rsidP="00E94E8F">
      <w:pPr>
        <w:widowControl w:val="0"/>
        <w:autoSpaceDE w:val="0"/>
        <w:autoSpaceDN w:val="0"/>
        <w:adjustRightInd w:val="0"/>
        <w:spacing w:before="0" w:after="0" w:line="240" w:lineRule="auto"/>
        <w:ind w:left="567" w:firstLine="567"/>
        <w:rPr>
          <w:rFonts w:eastAsiaTheme="minorEastAsia"/>
        </w:rPr>
      </w:pPr>
      <w:r w:rsidRPr="00E94E8F">
        <w:rPr>
          <w:rFonts w:eastAsiaTheme="minorEastAsia"/>
        </w:rPr>
        <w:t>3.1.4.6. на свободное распространение Грантодателем информации о нарушении Получателем гранта условий настоящего Договора, в том числе посредством размещения такой информации в сети «Интернет» в открытом доступе, опубликования в средствах массовой информации, предоставления любым третьим лицам;</w:t>
      </w:r>
    </w:p>
    <w:p w14:paraId="35BEC9E7" w14:textId="77777777" w:rsidR="00E94E8F" w:rsidRPr="00E94E8F" w:rsidRDefault="00E94E8F" w:rsidP="00E94E8F">
      <w:pPr>
        <w:widowControl w:val="0"/>
        <w:autoSpaceDE w:val="0"/>
        <w:autoSpaceDN w:val="0"/>
        <w:adjustRightInd w:val="0"/>
        <w:spacing w:before="0" w:after="0" w:line="240" w:lineRule="auto"/>
        <w:ind w:left="567" w:firstLine="567"/>
        <w:rPr>
          <w:rFonts w:eastAsiaTheme="minorEastAsia"/>
        </w:rPr>
      </w:pPr>
      <w:r w:rsidRPr="00E94E8F">
        <w:rPr>
          <w:rFonts w:eastAsiaTheme="minorEastAsia"/>
        </w:rPr>
        <w:t>3.1.4.7. с условиями предоставления Гранта, которые содержатся в настоящем Договоре, а также в постановлении Правительства Российской Федерации</w:t>
      </w:r>
      <w:r w:rsidRPr="00E94E8F" w:rsidDel="00E223EE">
        <w:rPr>
          <w:rFonts w:eastAsiaTheme="minorEastAsia"/>
        </w:rPr>
        <w:t xml:space="preserve"> </w:t>
      </w:r>
      <w:r w:rsidRPr="00E94E8F">
        <w:rPr>
          <w:rFonts w:eastAsiaTheme="minorEastAsia"/>
        </w:rPr>
        <w:t>от 18.04.2016 № 317 «О реализации Национальной технологической инициативы» (вместе с "Правилами разработки и реализации планов мероприятий ("дорожных карт") Национальной технологической инициативы", "Положением о разработке, отборе, реализации и мониторинге проектов в целях реализации планов мероприятий ("дорожных карт") Национальной технологической инициативы", "Правилами предоставления субсидий из федерального бюджета на реализацию проектов в целях реализации планов мероприятий ("дорожных карт") Национальной технологической инициативы"), постановлении Правительства Российской Федерации</w:t>
      </w:r>
      <w:r w:rsidRPr="00E94E8F" w:rsidDel="00E223EE">
        <w:rPr>
          <w:rFonts w:eastAsiaTheme="minorEastAsia"/>
        </w:rPr>
        <w:t xml:space="preserve"> </w:t>
      </w:r>
      <w:r w:rsidRPr="00E94E8F">
        <w:rPr>
          <w:rFonts w:eastAsiaTheme="minorEastAsia"/>
        </w:rPr>
        <w:t xml:space="preserve">от 28.12.2022 № 2478 «Об утверждении Правил управления реализацией мероприятий программ и проектов Национальной </w:t>
      </w:r>
      <w:r w:rsidRPr="00E94E8F">
        <w:rPr>
          <w:rFonts w:eastAsiaTheme="minorEastAsia"/>
        </w:rPr>
        <w:lastRenderedPageBreak/>
        <w:t>технологической инициативы, результаты которых направлены на решение задач обеспечения технологического суверенитета Российской Федерации, о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 и в иных нормативных документах Национальной технологической инициативы и локальных нормативных актах Проектного офиса Национальной технологической инициативы, принятых во исполнение Постановления Правительства Российской Федерации от 18.04.2016 № 317 «О  реализации Национальной технологической инициативы» уполномоченными органами НТИ (далее – Нормативные документы НТИ</w:t>
      </w:r>
      <w:r w:rsidRPr="00E94E8F">
        <w:rPr>
          <w:rFonts w:eastAsiaTheme="minorEastAsia"/>
          <w:sz w:val="16"/>
          <w:szCs w:val="16"/>
        </w:rPr>
        <w:footnoteReference w:id="29"/>
      </w:r>
      <w:r w:rsidRPr="00E94E8F">
        <w:rPr>
          <w:rFonts w:eastAsiaTheme="minorEastAsia"/>
        </w:rPr>
        <w:t>).</w:t>
      </w:r>
    </w:p>
    <w:p w14:paraId="7354659A" w14:textId="77777777" w:rsidR="00E94E8F" w:rsidRPr="00E94E8F" w:rsidRDefault="00E94E8F" w:rsidP="00E94E8F">
      <w:pPr>
        <w:widowControl w:val="0"/>
        <w:autoSpaceDE w:val="0"/>
        <w:autoSpaceDN w:val="0"/>
        <w:adjustRightInd w:val="0"/>
        <w:spacing w:before="0" w:after="0" w:line="240" w:lineRule="auto"/>
        <w:ind w:left="567" w:firstLine="567"/>
        <w:rPr>
          <w:rFonts w:eastAsia="Times New Roman"/>
        </w:rPr>
      </w:pPr>
      <w:r w:rsidRPr="00E94E8F">
        <w:rPr>
          <w:rFonts w:eastAsia="Times New Roman"/>
        </w:rPr>
        <w:t>3.1.5. Предоставления Получателем Гранта Грантодателю всех документов, предусмотренных пунктом 4.3.11.39 Договора.</w:t>
      </w:r>
    </w:p>
    <w:p w14:paraId="07CAB81D"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3.2. Перечисление Гранта осуществляется:</w:t>
      </w:r>
    </w:p>
    <w:p w14:paraId="0705EB0F" w14:textId="604EEDF2" w:rsidR="00E94E8F" w:rsidRPr="00F71B80"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 xml:space="preserve">3.2.1. </w:t>
      </w:r>
      <w:r w:rsidRPr="00E94E8F">
        <w:rPr>
          <w:rFonts w:eastAsia="Times New Roman"/>
        </w:rPr>
        <w:t>на счет Получателя гранта, открытый в ______________________________ (наименование учреждения Банка России или кредитной организации);</w:t>
      </w:r>
    </w:p>
    <w:p w14:paraId="09174C9C" w14:textId="77777777" w:rsidR="00E94E8F" w:rsidRPr="00E94E8F" w:rsidRDefault="00E94E8F" w:rsidP="00E94E8F">
      <w:pPr>
        <w:widowControl w:val="0"/>
        <w:autoSpaceDE w:val="0"/>
        <w:autoSpaceDN w:val="0"/>
        <w:adjustRightInd w:val="0"/>
        <w:spacing w:before="0" w:after="0" w:line="240" w:lineRule="auto"/>
        <w:rPr>
          <w:rFonts w:eastAsiaTheme="minorEastAsia"/>
        </w:rPr>
      </w:pPr>
      <w:r w:rsidRPr="00E94E8F">
        <w:rPr>
          <w:rFonts w:eastAsiaTheme="minorEastAsia"/>
          <w:bCs/>
        </w:rPr>
        <w:t>3.2.2. не позднее</w:t>
      </w:r>
      <w:r w:rsidRPr="00E94E8F">
        <w:rPr>
          <w:rFonts w:eastAsiaTheme="minorEastAsia"/>
        </w:rPr>
        <w:t xml:space="preserve"> 5 (пяти) рабочих дней с даты получения Грантодателем </w:t>
      </w:r>
      <w:r w:rsidRPr="00E94E8F">
        <w:rPr>
          <w:rFonts w:eastAsiaTheme="minorEastAsia" w:cs="Courier New"/>
        </w:rPr>
        <w:t>заявки на перечисление суммы Гранта от Получателя гранта по форме согласно приложению № 8 к настоящему Договору (с приложением документов, подтверждающих соответствие Получателя гранта условиям, предусмотренным пунктом 3.1 Договора),</w:t>
      </w:r>
      <w:r w:rsidRPr="00E94E8F">
        <w:rPr>
          <w:rFonts w:asciiTheme="minorHAnsi" w:eastAsiaTheme="minorEastAsia" w:hAnsiTheme="minorHAnsi"/>
          <w:bCs/>
          <w:sz w:val="22"/>
          <w:szCs w:val="22"/>
        </w:rPr>
        <w:t xml:space="preserve"> </w:t>
      </w:r>
      <w:r w:rsidRPr="00E94E8F">
        <w:rPr>
          <w:rFonts w:eastAsiaTheme="minorEastAsia" w:cs="Courier New"/>
          <w:bCs/>
        </w:rPr>
        <w:t>являющемуся неотъемлемой частью настоящего Договора</w:t>
      </w:r>
      <w:r w:rsidRPr="00E94E8F">
        <w:rPr>
          <w:rFonts w:eastAsiaTheme="minorEastAsia" w:cs="Courier New"/>
        </w:rPr>
        <w:t>, но не ранее получения Грантодателем средств Субсидии, указанной в пункте 6.1.26 настоящего Договора</w:t>
      </w:r>
      <w:r w:rsidRPr="00E94E8F">
        <w:rPr>
          <w:rFonts w:eastAsiaTheme="minorEastAsia"/>
        </w:rPr>
        <w:t>;</w:t>
      </w:r>
    </w:p>
    <w:p w14:paraId="5DE2ABF3"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3.2.3. в соответствии с планом-графиком перечисления Гранта, установленным в приложении № 1 к настоящему Договору, являющемся неотъемлемой частью настоящего Договора.</w:t>
      </w:r>
    </w:p>
    <w:p w14:paraId="5BEB7AB8"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3.3. Условием предоставления Гранта является согласие Получателя гранта на осуществление в отношении его Грантодателем и Министерством науки и высшего образования Российской Федерации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76" w:history="1">
        <w:r w:rsidRPr="00E94E8F">
          <w:rPr>
            <w:rFonts w:eastAsiaTheme="minorEastAsia"/>
            <w:bCs/>
          </w:rPr>
          <w:t>статьями 268.1</w:t>
        </w:r>
      </w:hyperlink>
      <w:r w:rsidRPr="00E94E8F">
        <w:rPr>
          <w:rFonts w:eastAsiaTheme="minorEastAsia"/>
          <w:bCs/>
        </w:rPr>
        <w:t> и </w:t>
      </w:r>
      <w:hyperlink r:id="rId77" w:history="1">
        <w:r w:rsidRPr="00E94E8F">
          <w:rPr>
            <w:rFonts w:eastAsiaTheme="minorEastAsia"/>
            <w:bCs/>
          </w:rPr>
          <w:t>269.2</w:t>
        </w:r>
      </w:hyperlink>
      <w:r w:rsidRPr="00E94E8F">
        <w:rPr>
          <w:rFonts w:eastAsiaTheme="minorEastAsia"/>
          <w:bCs/>
        </w:rPr>
        <w:t> Бюджетного кодекса Российской Федерации. Выражение согласия Получателя гранта на осуществление указанных проверок осуществляется путем подписания настоящего Договора.</w:t>
      </w:r>
    </w:p>
    <w:p w14:paraId="73CFBED4" w14:textId="77777777" w:rsidR="00E94E8F" w:rsidRPr="00E94E8F" w:rsidRDefault="00E94E8F" w:rsidP="00E94E8F">
      <w:pPr>
        <w:widowControl w:val="0"/>
        <w:autoSpaceDE w:val="0"/>
        <w:autoSpaceDN w:val="0"/>
        <w:adjustRightInd w:val="0"/>
        <w:spacing w:before="0" w:after="0" w:line="240" w:lineRule="auto"/>
        <w:rPr>
          <w:rFonts w:eastAsiaTheme="minorEastAsia"/>
          <w:bCs/>
        </w:rPr>
      </w:pPr>
    </w:p>
    <w:p w14:paraId="03D8D0FE"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3.4. Иные условия предоставления Гранта</w:t>
      </w:r>
      <w:r w:rsidRPr="00E94E8F">
        <w:rPr>
          <w:rFonts w:eastAsiaTheme="minorEastAsia"/>
          <w:bCs/>
          <w:color w:val="0070C0"/>
        </w:rPr>
        <w:t>:</w:t>
      </w:r>
    </w:p>
    <w:p w14:paraId="2FD64B0F" w14:textId="77777777" w:rsidR="00E94E8F" w:rsidRPr="00E94E8F" w:rsidRDefault="00E94E8F" w:rsidP="00E94E8F">
      <w:pPr>
        <w:widowControl w:val="0"/>
        <w:numPr>
          <w:ilvl w:val="0"/>
          <w:numId w:val="49"/>
        </w:numPr>
        <w:autoSpaceDE w:val="0"/>
        <w:autoSpaceDN w:val="0"/>
        <w:adjustRightInd w:val="0"/>
        <w:spacing w:before="0" w:after="0" w:line="240" w:lineRule="auto"/>
        <w:ind w:left="0" w:firstLine="709"/>
        <w:jc w:val="left"/>
        <w:rPr>
          <w:rFonts w:eastAsiaTheme="minorEastAsia"/>
        </w:rPr>
      </w:pPr>
      <w:r w:rsidRPr="00E94E8F">
        <w:rPr>
          <w:rFonts w:eastAsiaTheme="minorEastAsia"/>
        </w:rPr>
        <w:t>Грант предоставляется Получателю гранта в размере, необходимом Получателю гранта для финансового обеспечения (возмещения) конкретных затрат Получателя гранта на проведение НИОКР, по заявкам Получателя гранта по форме согласно приложению № 8 к настоящему Договору, являющемуся неотъемлемой частью настоящего Договора (далее – заявки);</w:t>
      </w:r>
    </w:p>
    <w:p w14:paraId="4B0A4D6C" w14:textId="77777777" w:rsidR="00E94E8F" w:rsidRPr="00E94E8F" w:rsidRDefault="00E94E8F" w:rsidP="00E94E8F">
      <w:pPr>
        <w:widowControl w:val="0"/>
        <w:numPr>
          <w:ilvl w:val="0"/>
          <w:numId w:val="49"/>
        </w:numPr>
        <w:autoSpaceDE w:val="0"/>
        <w:autoSpaceDN w:val="0"/>
        <w:adjustRightInd w:val="0"/>
        <w:spacing w:before="0" w:after="0" w:line="240" w:lineRule="auto"/>
        <w:ind w:left="0" w:firstLine="709"/>
        <w:jc w:val="left"/>
        <w:rPr>
          <w:rFonts w:eastAsiaTheme="minorEastAsia"/>
        </w:rPr>
      </w:pPr>
      <w:r w:rsidRPr="00E94E8F">
        <w:rPr>
          <w:rFonts w:eastAsiaTheme="minorEastAsia"/>
        </w:rPr>
        <w:t>В случае принятия решения уполномоченным органом о поэтапном финансировании проекта, средства Гранта предоставляются поэтапно в размере финансирования соответствующего этапа;</w:t>
      </w:r>
    </w:p>
    <w:p w14:paraId="6549134E" w14:textId="77777777" w:rsidR="00E94E8F" w:rsidRPr="00E94E8F" w:rsidRDefault="00E94E8F" w:rsidP="00E94E8F">
      <w:pPr>
        <w:widowControl w:val="0"/>
        <w:numPr>
          <w:ilvl w:val="0"/>
          <w:numId w:val="49"/>
        </w:numPr>
        <w:autoSpaceDE w:val="0"/>
        <w:autoSpaceDN w:val="0"/>
        <w:adjustRightInd w:val="0"/>
        <w:spacing w:before="0" w:after="0" w:line="240" w:lineRule="auto"/>
        <w:ind w:left="0" w:firstLine="709"/>
        <w:jc w:val="left"/>
        <w:rPr>
          <w:rFonts w:eastAsiaTheme="minorEastAsia"/>
        </w:rPr>
      </w:pPr>
      <w:r w:rsidRPr="00E94E8F">
        <w:rPr>
          <w:rFonts w:eastAsiaTheme="minorEastAsia"/>
        </w:rPr>
        <w:t xml:space="preserve">Заявка должна быть представлена Получателем гранта Грантодателю в письменной форме (в том числе в электронной форме) или посредством системы электронного </w:t>
      </w:r>
      <w:r w:rsidRPr="00E94E8F">
        <w:rPr>
          <w:rFonts w:eastAsiaTheme="minorEastAsia"/>
        </w:rPr>
        <w:lastRenderedPageBreak/>
        <w:t xml:space="preserve">документооборота «Диадок», либо иной системы электронного документооборота, предоставляющей возможность осуществления электронного документооборота (роуминга) с системой «Диадок», не позднее чем за 5 (пять) рабочих дней до планируемого дня соответствующей операции по перечислению денежных средств на Счет Гранта. </w:t>
      </w:r>
    </w:p>
    <w:p w14:paraId="3F7686D4" w14:textId="77777777" w:rsidR="00E94E8F" w:rsidRPr="00E94E8F" w:rsidRDefault="00E94E8F" w:rsidP="00E94E8F">
      <w:pPr>
        <w:spacing w:before="0" w:after="0" w:line="247" w:lineRule="auto"/>
        <w:rPr>
          <w:rFonts w:eastAsiaTheme="minorEastAsia"/>
        </w:rPr>
      </w:pPr>
      <w:r w:rsidRPr="00E94E8F">
        <w:rPr>
          <w:rFonts w:eastAsiaTheme="minorEastAsia"/>
        </w:rPr>
        <w:t>Сумма, указанная в заявке, указывается с учетом пункта 3.4.2 настоящего Договора и в любом случае не может превышать размера Гранта, указанного в пункте 2.1 настоящего Договора и приложении № 1 к настоящему Договору, по конкретному периоду плана-графика и/или календарному году.</w:t>
      </w:r>
    </w:p>
    <w:p w14:paraId="411F57A5" w14:textId="77777777" w:rsidR="00E94E8F" w:rsidRPr="00E94E8F" w:rsidRDefault="00E94E8F" w:rsidP="00E94E8F">
      <w:pPr>
        <w:spacing w:before="0" w:after="0" w:line="247" w:lineRule="auto"/>
        <w:rPr>
          <w:rFonts w:eastAsiaTheme="minorEastAsia"/>
        </w:rPr>
      </w:pPr>
      <w:r w:rsidRPr="00E94E8F">
        <w:rPr>
          <w:rFonts w:eastAsiaTheme="minorEastAsia"/>
        </w:rPr>
        <w:t>Грантодатель в течение 3 (трех) рабочих дней со дня получения заявки вправе запросить у Получателя гранта разъяснения или документы по ней. Такие разъяснения должны быть даны Получателем гранта Грантодателю в письменной форме или посредством системы электронного документооборота «Диадок», либо иной системы электронного документооборота, предоставляющей возможность осуществления электронного документооборота (роуминга) с системой «Диадок»</w:t>
      </w:r>
      <w:r w:rsidRPr="00E94E8F">
        <w:rPr>
          <w:rFonts w:asciiTheme="minorHAnsi" w:eastAsiaTheme="minorEastAsia" w:hAnsiTheme="minorHAnsi"/>
          <w:sz w:val="22"/>
          <w:szCs w:val="22"/>
        </w:rPr>
        <w:t>,</w:t>
      </w:r>
      <w:r w:rsidRPr="00E94E8F">
        <w:rPr>
          <w:rFonts w:eastAsiaTheme="minorEastAsia"/>
        </w:rPr>
        <w:t xml:space="preserve"> в срок не более 2 (двух) рабочих дней со дня получения запроса Грантодателя в письменной форме. В случае отсутствия получения разъяснений по заявке, заявка аннулируется.</w:t>
      </w:r>
    </w:p>
    <w:p w14:paraId="6A722C9B" w14:textId="77777777" w:rsidR="00E94E8F" w:rsidRPr="00E94E8F" w:rsidRDefault="00E94E8F" w:rsidP="00E94E8F">
      <w:pPr>
        <w:tabs>
          <w:tab w:val="left" w:pos="0"/>
        </w:tabs>
        <w:spacing w:before="0" w:after="0" w:line="247" w:lineRule="auto"/>
        <w:rPr>
          <w:rFonts w:eastAsiaTheme="minorEastAsia"/>
        </w:rPr>
      </w:pPr>
      <w:r w:rsidRPr="00E94E8F">
        <w:rPr>
          <w:rFonts w:eastAsiaTheme="minorEastAsia"/>
        </w:rPr>
        <w:t>В случае, если разъяснения будут получены Грантодателем в рабочий день, предшествующий дню операции, указанному в заявке, по которой запрошены разъяснения, или позднее, Грантодатель может осуществить перечисление денежных средств в соответствии с заявкой в течение 3 (трех) рабочих дней со дня получения разъяснений.</w:t>
      </w:r>
    </w:p>
    <w:p w14:paraId="39262414" w14:textId="77777777" w:rsidR="00E94E8F" w:rsidRPr="00E94E8F" w:rsidRDefault="00E94E8F" w:rsidP="00E94E8F">
      <w:pPr>
        <w:tabs>
          <w:tab w:val="left" w:pos="0"/>
        </w:tabs>
        <w:spacing w:before="0" w:after="0" w:line="247" w:lineRule="auto"/>
        <w:rPr>
          <w:rFonts w:eastAsiaTheme="minorEastAsia"/>
        </w:rPr>
      </w:pPr>
      <w:r w:rsidRPr="00E94E8F">
        <w:rPr>
          <w:rFonts w:eastAsiaTheme="minorEastAsia"/>
        </w:rPr>
        <w:t>Перечисление денежных средств осуществляется не позднее дня операции, указанного в заявке, если иное не предусмотрено настоящим Договором;</w:t>
      </w:r>
    </w:p>
    <w:p w14:paraId="0742F114" w14:textId="77777777" w:rsidR="00E94E8F" w:rsidRPr="00E94E8F" w:rsidRDefault="00E94E8F" w:rsidP="00E94E8F">
      <w:pPr>
        <w:widowControl w:val="0"/>
        <w:numPr>
          <w:ilvl w:val="0"/>
          <w:numId w:val="49"/>
        </w:numPr>
        <w:autoSpaceDE w:val="0"/>
        <w:autoSpaceDN w:val="0"/>
        <w:adjustRightInd w:val="0"/>
        <w:spacing w:before="0" w:after="0" w:line="240" w:lineRule="auto"/>
        <w:ind w:left="0" w:firstLine="709"/>
        <w:jc w:val="left"/>
        <w:rPr>
          <w:rFonts w:eastAsiaTheme="minorEastAsia"/>
        </w:rPr>
      </w:pPr>
      <w:r w:rsidRPr="00E94E8F">
        <w:rPr>
          <w:rFonts w:eastAsiaTheme="minorEastAsia"/>
        </w:rPr>
        <w:t>Заявка должна содержать заверение об обстоятельствах, перечисленных в пунктах 3.1.1.1 – 3.1.1.10 настоящего Договора, и должна быть подписана лицом, осуществляющим полномочия единоличного исполнительного органа Получателя;</w:t>
      </w:r>
    </w:p>
    <w:p w14:paraId="2E274FA1" w14:textId="77777777" w:rsidR="00E94E8F" w:rsidRPr="00E94E8F" w:rsidRDefault="00E94E8F" w:rsidP="00E94E8F">
      <w:pPr>
        <w:widowControl w:val="0"/>
        <w:numPr>
          <w:ilvl w:val="0"/>
          <w:numId w:val="49"/>
        </w:numPr>
        <w:autoSpaceDE w:val="0"/>
        <w:autoSpaceDN w:val="0"/>
        <w:adjustRightInd w:val="0"/>
        <w:spacing w:before="0" w:after="0" w:line="240" w:lineRule="auto"/>
        <w:ind w:left="0" w:firstLine="709"/>
        <w:jc w:val="left"/>
        <w:rPr>
          <w:rFonts w:eastAsiaTheme="minorEastAsia"/>
        </w:rPr>
      </w:pPr>
      <w:r w:rsidRPr="00E94E8F">
        <w:rPr>
          <w:rFonts w:eastAsiaTheme="minorEastAsia"/>
        </w:rPr>
        <w:t>Перечисление Гранта в соответствии с заявкой, полученной в предыдущем календарном году и/или не в соответствии с планом-графиком, не осуществляется;</w:t>
      </w:r>
    </w:p>
    <w:p w14:paraId="35269247" w14:textId="77777777" w:rsidR="00E94E8F" w:rsidRPr="00E94E8F" w:rsidRDefault="00E94E8F" w:rsidP="00E94E8F">
      <w:pPr>
        <w:widowControl w:val="0"/>
        <w:numPr>
          <w:ilvl w:val="0"/>
          <w:numId w:val="49"/>
        </w:numPr>
        <w:autoSpaceDE w:val="0"/>
        <w:autoSpaceDN w:val="0"/>
        <w:adjustRightInd w:val="0"/>
        <w:spacing w:before="0" w:after="0" w:line="240" w:lineRule="auto"/>
        <w:ind w:left="0" w:firstLine="709"/>
        <w:jc w:val="left"/>
        <w:rPr>
          <w:rFonts w:eastAsiaTheme="minorEastAsia"/>
        </w:rPr>
      </w:pPr>
      <w:r w:rsidRPr="00E94E8F">
        <w:rPr>
          <w:rFonts w:eastAsiaTheme="minorEastAsia"/>
        </w:rPr>
        <w:t>После окончания периода, указанного в пункте 6.1.28 настоящего Договора, перечисление Гранта не осуществляется за исключением случаев возмещения понесенных Получателем расходов, осуществление которых предусмотрено сметой за счет Гранта;</w:t>
      </w:r>
    </w:p>
    <w:p w14:paraId="23C68FE0" w14:textId="77777777" w:rsidR="00E94E8F" w:rsidRPr="00E94E8F" w:rsidRDefault="00E94E8F" w:rsidP="00E94E8F">
      <w:pPr>
        <w:widowControl w:val="0"/>
        <w:numPr>
          <w:ilvl w:val="0"/>
          <w:numId w:val="49"/>
        </w:numPr>
        <w:autoSpaceDE w:val="0"/>
        <w:autoSpaceDN w:val="0"/>
        <w:adjustRightInd w:val="0"/>
        <w:spacing w:before="0" w:after="0" w:line="240" w:lineRule="auto"/>
        <w:ind w:left="0" w:firstLine="709"/>
        <w:jc w:val="left"/>
        <w:rPr>
          <w:rFonts w:eastAsiaTheme="minorEastAsia"/>
        </w:rPr>
      </w:pPr>
      <w:r w:rsidRPr="00E94E8F">
        <w:rPr>
          <w:rFonts w:eastAsiaTheme="minorEastAsia"/>
        </w:rPr>
        <w:t>Перечисление Гранта Получателю гранта</w:t>
      </w:r>
      <w:r w:rsidRPr="00E94E8F" w:rsidDel="00B54055">
        <w:rPr>
          <w:rFonts w:eastAsiaTheme="minorEastAsia"/>
        </w:rPr>
        <w:t xml:space="preserve"> </w:t>
      </w:r>
      <w:r w:rsidRPr="00E94E8F">
        <w:rPr>
          <w:rFonts w:eastAsiaTheme="minorEastAsia"/>
        </w:rPr>
        <w:t>не осуществляется (приостанавливается) Грантодателем в случае:</w:t>
      </w:r>
    </w:p>
    <w:p w14:paraId="138A554D" w14:textId="77777777" w:rsidR="00E94E8F" w:rsidRPr="00E94E8F" w:rsidRDefault="00E94E8F" w:rsidP="00E94E8F">
      <w:pPr>
        <w:tabs>
          <w:tab w:val="left" w:pos="1276"/>
        </w:tabs>
        <w:spacing w:before="0" w:after="0" w:line="247" w:lineRule="auto"/>
        <w:ind w:left="709" w:firstLine="0"/>
        <w:rPr>
          <w:rFonts w:eastAsiaTheme="minorEastAsia"/>
        </w:rPr>
      </w:pPr>
      <w:r w:rsidRPr="00E94E8F">
        <w:rPr>
          <w:rFonts w:eastAsiaTheme="minorEastAsia"/>
        </w:rPr>
        <w:t>3.4.7.1.оформления или представления заявки с нарушением условий настоящего Договора;</w:t>
      </w:r>
    </w:p>
    <w:p w14:paraId="3CF7250B" w14:textId="77777777" w:rsidR="00E94E8F" w:rsidRPr="00E94E8F" w:rsidRDefault="00E94E8F" w:rsidP="00E94E8F">
      <w:pPr>
        <w:tabs>
          <w:tab w:val="left" w:pos="1276"/>
        </w:tabs>
        <w:spacing w:before="0" w:after="0" w:line="247" w:lineRule="auto"/>
        <w:ind w:left="709" w:firstLine="0"/>
        <w:rPr>
          <w:rFonts w:eastAsiaTheme="minorEastAsia"/>
        </w:rPr>
      </w:pPr>
      <w:r w:rsidRPr="00E94E8F">
        <w:rPr>
          <w:rFonts w:eastAsiaTheme="minorEastAsia"/>
        </w:rPr>
        <w:t>3.4.7.2.если Грантодателем запрошены разъяснения по заявке, а они (в письменной или электронной форме) Грантодателю не представлены;</w:t>
      </w:r>
    </w:p>
    <w:p w14:paraId="7054E811" w14:textId="77777777" w:rsidR="00E94E8F" w:rsidRPr="00E94E8F" w:rsidRDefault="00E94E8F" w:rsidP="00E94E8F">
      <w:pPr>
        <w:tabs>
          <w:tab w:val="left" w:pos="1276"/>
        </w:tabs>
        <w:spacing w:before="0" w:after="0" w:line="247" w:lineRule="auto"/>
        <w:ind w:left="709" w:firstLine="0"/>
        <w:rPr>
          <w:rFonts w:eastAsiaTheme="minorEastAsia"/>
        </w:rPr>
      </w:pPr>
      <w:r w:rsidRPr="00E94E8F">
        <w:rPr>
          <w:rFonts w:eastAsiaTheme="minorEastAsia"/>
        </w:rPr>
        <w:t>3.4.7.3.непредставления Грантодателю информации, документов, отчетности в соответствии с условиями настоящего Договора и Порядком мониторинга;</w:t>
      </w:r>
    </w:p>
    <w:p w14:paraId="0457C28D" w14:textId="77777777" w:rsidR="00E94E8F" w:rsidRPr="00E94E8F" w:rsidRDefault="00E94E8F" w:rsidP="00E94E8F">
      <w:pPr>
        <w:tabs>
          <w:tab w:val="left" w:pos="1276"/>
        </w:tabs>
        <w:spacing w:before="0" w:after="0" w:line="247" w:lineRule="auto"/>
        <w:ind w:left="709" w:firstLine="0"/>
        <w:rPr>
          <w:rFonts w:eastAsiaTheme="minorEastAsia"/>
        </w:rPr>
      </w:pPr>
      <w:r w:rsidRPr="00E94E8F">
        <w:rPr>
          <w:rFonts w:eastAsiaTheme="minorEastAsia"/>
        </w:rPr>
        <w:t>3.4.7.4.принятия высшим органом управления решения о приостановке реализации проекта и (или) приостановке поддержки реализации проекта на срок превышающий 6 (шесть) месяцев;</w:t>
      </w:r>
    </w:p>
    <w:p w14:paraId="35CF3DC4" w14:textId="77777777" w:rsidR="00E94E8F" w:rsidRPr="00E94E8F" w:rsidRDefault="00E94E8F" w:rsidP="00E94E8F">
      <w:pPr>
        <w:tabs>
          <w:tab w:val="left" w:pos="1276"/>
        </w:tabs>
        <w:spacing w:before="0" w:after="0" w:line="247" w:lineRule="auto"/>
        <w:ind w:left="709" w:firstLine="0"/>
        <w:rPr>
          <w:rFonts w:eastAsiaTheme="minorEastAsia"/>
        </w:rPr>
      </w:pPr>
      <w:r w:rsidRPr="00E94E8F">
        <w:rPr>
          <w:rFonts w:eastAsiaTheme="minorEastAsia"/>
        </w:rPr>
        <w:t>3.4.7.5.принятия комиссией по отбору решения о приостановке реализации проекта и (или) приостановке поддержки реализации проекта на срок до 6 (шести) месяцев;</w:t>
      </w:r>
    </w:p>
    <w:p w14:paraId="6A8157ED" w14:textId="77777777" w:rsidR="00E94E8F" w:rsidRPr="00E94E8F" w:rsidRDefault="00E94E8F" w:rsidP="00E94E8F">
      <w:pPr>
        <w:tabs>
          <w:tab w:val="left" w:pos="1276"/>
        </w:tabs>
        <w:spacing w:before="0" w:after="0" w:line="247" w:lineRule="auto"/>
        <w:ind w:left="709" w:firstLine="0"/>
        <w:rPr>
          <w:rFonts w:eastAsiaTheme="minorEastAsia"/>
        </w:rPr>
      </w:pPr>
      <w:r w:rsidRPr="00E94E8F">
        <w:rPr>
          <w:rFonts w:eastAsiaTheme="minorEastAsia"/>
        </w:rPr>
        <w:t>3.4.7.6.направления Грантодателем уведомления о приостановке финансового обеспечения реализации проекта;</w:t>
      </w:r>
    </w:p>
    <w:p w14:paraId="7F170320" w14:textId="77777777" w:rsidR="00E94E8F" w:rsidRPr="00E94E8F" w:rsidRDefault="00E94E8F" w:rsidP="00E94E8F">
      <w:pPr>
        <w:tabs>
          <w:tab w:val="left" w:pos="1276"/>
        </w:tabs>
        <w:spacing w:before="0" w:after="0" w:line="247" w:lineRule="auto"/>
        <w:ind w:left="709" w:firstLine="0"/>
        <w:rPr>
          <w:rFonts w:eastAsiaTheme="minorEastAsia"/>
        </w:rPr>
      </w:pPr>
      <w:r w:rsidRPr="00E94E8F">
        <w:rPr>
          <w:rFonts w:eastAsiaTheme="minorEastAsia"/>
        </w:rPr>
        <w:t>3.4.7.7.отсутствия у Грантодателя средств целевого поступления для финансового обеспечения реализации проекта в соответствующем размере в результате неполучения средств от Минобрнауки России (полностью или частично);</w:t>
      </w:r>
    </w:p>
    <w:p w14:paraId="30DFCF46" w14:textId="77777777" w:rsidR="00E94E8F" w:rsidRPr="00E94E8F" w:rsidRDefault="00E94E8F" w:rsidP="00E94E8F">
      <w:pPr>
        <w:tabs>
          <w:tab w:val="left" w:pos="1276"/>
        </w:tabs>
        <w:spacing w:before="0" w:after="0" w:line="247" w:lineRule="auto"/>
        <w:ind w:left="709" w:firstLine="0"/>
        <w:rPr>
          <w:rFonts w:eastAsiaTheme="minorEastAsia"/>
        </w:rPr>
      </w:pPr>
      <w:r w:rsidRPr="00E94E8F">
        <w:rPr>
          <w:rFonts w:eastAsiaTheme="minorEastAsia"/>
        </w:rPr>
        <w:lastRenderedPageBreak/>
        <w:t>3.4.7.8.нарушения Получателем гранта условий настоящего Договора;</w:t>
      </w:r>
    </w:p>
    <w:p w14:paraId="151F7298" w14:textId="77777777" w:rsidR="00E94E8F" w:rsidRPr="00E94E8F" w:rsidRDefault="00E94E8F" w:rsidP="00E94E8F">
      <w:pPr>
        <w:tabs>
          <w:tab w:val="left" w:pos="1276"/>
        </w:tabs>
        <w:spacing w:before="0" w:after="0" w:line="247" w:lineRule="auto"/>
        <w:ind w:left="709" w:firstLine="0"/>
        <w:rPr>
          <w:rFonts w:eastAsiaTheme="minorEastAsia"/>
        </w:rPr>
      </w:pPr>
      <w:r w:rsidRPr="00E94E8F">
        <w:rPr>
          <w:rFonts w:eastAsiaTheme="minorEastAsia"/>
        </w:rPr>
        <w:t>3.4.7.9. принятия высшим органом управления решения о прекращении реализации и (или) прекращении поддержки реализации проекта;</w:t>
      </w:r>
    </w:p>
    <w:p w14:paraId="727BF39A" w14:textId="77777777" w:rsidR="00E94E8F" w:rsidRPr="00E94E8F" w:rsidRDefault="00E94E8F" w:rsidP="00E94E8F">
      <w:pPr>
        <w:tabs>
          <w:tab w:val="left" w:pos="1276"/>
        </w:tabs>
        <w:spacing w:before="0" w:after="0" w:line="247" w:lineRule="auto"/>
        <w:ind w:left="709" w:firstLine="0"/>
        <w:rPr>
          <w:rFonts w:eastAsiaTheme="minorEastAsia"/>
        </w:rPr>
      </w:pPr>
      <w:r w:rsidRPr="00E94E8F">
        <w:rPr>
          <w:rFonts w:eastAsiaTheme="minorEastAsia"/>
        </w:rPr>
        <w:t>3.4.7.10. несоответствия Получателя гранта условиям, предусмотренным пунктом 3.1.1 настоящего Договора;</w:t>
      </w:r>
    </w:p>
    <w:p w14:paraId="183D589A" w14:textId="77777777" w:rsidR="00E94E8F" w:rsidRPr="00E94E8F" w:rsidRDefault="00E94E8F" w:rsidP="00E94E8F">
      <w:pPr>
        <w:tabs>
          <w:tab w:val="left" w:pos="1276"/>
        </w:tabs>
        <w:spacing w:before="0" w:after="0" w:line="247" w:lineRule="auto"/>
        <w:ind w:left="709" w:firstLine="0"/>
        <w:rPr>
          <w:rFonts w:eastAsiaTheme="minorEastAsia"/>
        </w:rPr>
      </w:pPr>
      <w:r w:rsidRPr="00E94E8F">
        <w:rPr>
          <w:rFonts w:eastAsiaTheme="minorEastAsia"/>
        </w:rPr>
        <w:t>3.4.7.11. наличия неисполненного требования о возврате Гранта на Счет Гранта Получателя гранта или на счет Грантодателя в территориальном органе Федерального Казначейства.</w:t>
      </w:r>
    </w:p>
    <w:p w14:paraId="047CD6F4" w14:textId="77777777" w:rsidR="00E94E8F" w:rsidRPr="00E94E8F" w:rsidRDefault="00E94E8F" w:rsidP="00E94E8F">
      <w:pPr>
        <w:widowControl w:val="0"/>
        <w:numPr>
          <w:ilvl w:val="0"/>
          <w:numId w:val="49"/>
        </w:numPr>
        <w:autoSpaceDE w:val="0"/>
        <w:autoSpaceDN w:val="0"/>
        <w:adjustRightInd w:val="0"/>
        <w:spacing w:before="0" w:after="0" w:line="240" w:lineRule="auto"/>
        <w:ind w:left="0" w:firstLine="709"/>
        <w:jc w:val="left"/>
        <w:rPr>
          <w:rFonts w:eastAsiaTheme="minorEastAsia"/>
        </w:rPr>
      </w:pPr>
      <w:r w:rsidRPr="00E94E8F">
        <w:rPr>
          <w:rFonts w:eastAsiaTheme="minorEastAsia"/>
        </w:rPr>
        <w:t>В случае приостановки поддержки реализации проекта, после принятия решения о возобновлении поддержки реализации проекта, по решению Грантодателя возможно возмещение понесенных Получателем гранта расходов в период приостановки.</w:t>
      </w:r>
    </w:p>
    <w:p w14:paraId="444EFB4C" w14:textId="77777777" w:rsidR="00E94E8F" w:rsidRPr="00E94E8F" w:rsidRDefault="00E94E8F" w:rsidP="00E94E8F">
      <w:pPr>
        <w:widowControl w:val="0"/>
        <w:numPr>
          <w:ilvl w:val="0"/>
          <w:numId w:val="49"/>
        </w:numPr>
        <w:autoSpaceDE w:val="0"/>
        <w:autoSpaceDN w:val="0"/>
        <w:adjustRightInd w:val="0"/>
        <w:spacing w:before="0" w:after="0" w:line="240" w:lineRule="auto"/>
        <w:ind w:left="0" w:firstLine="709"/>
        <w:jc w:val="left"/>
        <w:rPr>
          <w:rFonts w:eastAsiaTheme="minorEastAsia"/>
        </w:rPr>
      </w:pPr>
      <w:r w:rsidRPr="00E94E8F">
        <w:rPr>
          <w:rFonts w:eastAsiaTheme="minorEastAsia"/>
        </w:rPr>
        <w:t>предоставление Гранта в пределах его размера, указанного в пункте 2.1 настоящего Договора по конкретному календарному году, осуществляется только в течение такого года;</w:t>
      </w:r>
    </w:p>
    <w:p w14:paraId="250B7657" w14:textId="77777777" w:rsidR="00E94E8F" w:rsidRPr="00E94E8F" w:rsidRDefault="00E94E8F" w:rsidP="00E94E8F">
      <w:pPr>
        <w:widowControl w:val="0"/>
        <w:numPr>
          <w:ilvl w:val="0"/>
          <w:numId w:val="49"/>
        </w:numPr>
        <w:autoSpaceDE w:val="0"/>
        <w:autoSpaceDN w:val="0"/>
        <w:adjustRightInd w:val="0"/>
        <w:spacing w:before="0" w:after="0" w:line="240" w:lineRule="auto"/>
        <w:ind w:left="0" w:firstLine="709"/>
        <w:jc w:val="left"/>
        <w:rPr>
          <w:rFonts w:eastAsiaTheme="minorEastAsia"/>
        </w:rPr>
      </w:pPr>
      <w:r w:rsidRPr="00E94E8F">
        <w:rPr>
          <w:rFonts w:eastAsiaTheme="minorEastAsia"/>
        </w:rPr>
        <w:t>предоставление Гранта осуществляется Грантодателем путем перечисления денежных средств на Счет Гранта;</w:t>
      </w:r>
    </w:p>
    <w:p w14:paraId="43C7B861" w14:textId="77777777" w:rsidR="00E94E8F" w:rsidRPr="00E94E8F" w:rsidRDefault="00E94E8F" w:rsidP="00E94E8F">
      <w:pPr>
        <w:widowControl w:val="0"/>
        <w:numPr>
          <w:ilvl w:val="0"/>
          <w:numId w:val="49"/>
        </w:numPr>
        <w:autoSpaceDE w:val="0"/>
        <w:autoSpaceDN w:val="0"/>
        <w:adjustRightInd w:val="0"/>
        <w:spacing w:before="0" w:after="0" w:line="240" w:lineRule="auto"/>
        <w:ind w:left="0" w:firstLine="709"/>
        <w:jc w:val="left"/>
        <w:rPr>
          <w:rFonts w:eastAsiaTheme="minorEastAsia"/>
        </w:rPr>
      </w:pPr>
      <w:r w:rsidRPr="00E94E8F">
        <w:rPr>
          <w:rFonts w:eastAsiaTheme="minorEastAsia"/>
        </w:rPr>
        <w:t xml:space="preserve">Грант предоставляется Получателю гранта после получения Грантодателем </w:t>
      </w:r>
      <w:hyperlink w:anchor="Субсидия" w:history="1">
        <w:r w:rsidRPr="00E94E8F">
          <w:rPr>
            <w:rFonts w:eastAsiaTheme="minorEastAsia"/>
          </w:rPr>
          <w:t>Субсидии, указанной в пункте 6.1.26</w:t>
        </w:r>
      </w:hyperlink>
      <w:r w:rsidRPr="00E94E8F">
        <w:rPr>
          <w:rFonts w:eastAsiaTheme="minorEastAsia"/>
        </w:rPr>
        <w:t xml:space="preserve"> настоящего Договора.</w:t>
      </w:r>
    </w:p>
    <w:p w14:paraId="5FF933BC" w14:textId="77777777" w:rsidR="00E94E8F" w:rsidRPr="00E94E8F" w:rsidRDefault="00E94E8F" w:rsidP="00E94E8F">
      <w:pPr>
        <w:widowControl w:val="0"/>
        <w:autoSpaceDE w:val="0"/>
        <w:autoSpaceDN w:val="0"/>
        <w:adjustRightInd w:val="0"/>
        <w:spacing w:before="0" w:after="0" w:line="240" w:lineRule="auto"/>
        <w:rPr>
          <w:rFonts w:eastAsiaTheme="minorEastAsia"/>
        </w:rPr>
      </w:pPr>
    </w:p>
    <w:p w14:paraId="76428C9C" w14:textId="77777777" w:rsidR="00E94E8F" w:rsidRPr="00E94E8F" w:rsidRDefault="00E94E8F" w:rsidP="00E94E8F">
      <w:pPr>
        <w:widowControl w:val="0"/>
        <w:autoSpaceDE w:val="0"/>
        <w:autoSpaceDN w:val="0"/>
        <w:adjustRightInd w:val="0"/>
        <w:spacing w:before="0" w:after="0" w:line="240" w:lineRule="auto"/>
        <w:jc w:val="center"/>
        <w:outlineLvl w:val="1"/>
        <w:rPr>
          <w:rFonts w:eastAsiaTheme="minorEastAsia"/>
          <w:bCs/>
        </w:rPr>
      </w:pPr>
      <w:bookmarkStart w:id="1527" w:name="_Toc148111542"/>
      <w:r w:rsidRPr="00E94E8F">
        <w:rPr>
          <w:rFonts w:eastAsiaTheme="minorEastAsia"/>
          <w:bCs/>
        </w:rPr>
        <w:t>IV. Взаимодействие Сторон</w:t>
      </w:r>
      <w:bookmarkEnd w:id="1527"/>
    </w:p>
    <w:p w14:paraId="72192A4A" w14:textId="77777777" w:rsidR="00E94E8F" w:rsidRPr="00E94E8F" w:rsidRDefault="00E94E8F" w:rsidP="00E94E8F">
      <w:pPr>
        <w:spacing w:before="0" w:after="0" w:line="240" w:lineRule="auto"/>
        <w:ind w:firstLine="0"/>
        <w:jc w:val="center"/>
        <w:rPr>
          <w:rFonts w:eastAsia="Times New Roman"/>
          <w:b/>
          <w:sz w:val="26"/>
          <w:szCs w:val="20"/>
          <w:u w:color="000000"/>
          <w:lang w:eastAsia="en-US"/>
        </w:rPr>
      </w:pPr>
    </w:p>
    <w:p w14:paraId="4A784F32"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4.1. Грантодатель обязуется:</w:t>
      </w:r>
    </w:p>
    <w:p w14:paraId="048303D0"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 xml:space="preserve">4.1.1. обеспечить предоставление Гранта в соответствии с </w:t>
      </w:r>
      <w:hyperlink w:anchor="Par94" w:tooltip="III. Условия предоставления Гранта" w:history="1">
        <w:r w:rsidRPr="00E94E8F">
          <w:rPr>
            <w:rFonts w:eastAsiaTheme="minorEastAsia"/>
            <w:bCs/>
            <w:color w:val="0000FF"/>
          </w:rPr>
          <w:t>разделом III</w:t>
        </w:r>
      </w:hyperlink>
      <w:r w:rsidRPr="00E94E8F">
        <w:rPr>
          <w:rFonts w:eastAsiaTheme="minorEastAsia"/>
          <w:bCs/>
        </w:rPr>
        <w:t xml:space="preserve"> настоящего Договора;</w:t>
      </w:r>
    </w:p>
    <w:p w14:paraId="31360374"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 xml:space="preserve">4.1.2. обеспечивать перечисление Гранта на счет, указанный в </w:t>
      </w:r>
      <w:hyperlink w:anchor="Par246" w:tooltip="VIII. Платежные реквизиты Сторон" w:history="1">
        <w:r w:rsidRPr="00E94E8F">
          <w:rPr>
            <w:rFonts w:eastAsiaTheme="minorEastAsia"/>
            <w:bCs/>
            <w:color w:val="0000FF"/>
          </w:rPr>
          <w:t>разделе VIII</w:t>
        </w:r>
      </w:hyperlink>
      <w:r w:rsidRPr="00E94E8F">
        <w:rPr>
          <w:rFonts w:eastAsiaTheme="minorEastAsia"/>
          <w:bCs/>
        </w:rPr>
        <w:t xml:space="preserve"> настоящего Договора, в соответствии с </w:t>
      </w:r>
      <w:hyperlink w:anchor="Par99" w:tooltip="3.2. Перечисление Гранта осуществляется:" w:history="1">
        <w:r w:rsidRPr="00E94E8F">
          <w:rPr>
            <w:rFonts w:eastAsiaTheme="minorEastAsia"/>
            <w:bCs/>
            <w:color w:val="0000FF"/>
          </w:rPr>
          <w:t>пунктом 3.2</w:t>
        </w:r>
      </w:hyperlink>
      <w:r w:rsidRPr="00E94E8F">
        <w:rPr>
          <w:rFonts w:eastAsiaTheme="minorEastAsia"/>
          <w:bCs/>
        </w:rPr>
        <w:t xml:space="preserve"> настоящего Договора;</w:t>
      </w:r>
    </w:p>
    <w:p w14:paraId="002F3829"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4.1.3 устанавливать значения результатов предоставления Гранта в соответствии с приложением № 2 к настоящему Договору, являющимся неотъемлемой частью настоящего Договора;</w:t>
      </w:r>
    </w:p>
    <w:p w14:paraId="2E8A2728"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 xml:space="preserve">4.1.4. осуществлять оценку достижения Получателем гранта значений результатов предоставления Гранта, установленных в соответствии с </w:t>
      </w:r>
      <w:hyperlink w:anchor="Par128" w:tooltip="4.1.5. устанавливать значения результатов предоставления Гранта в соответствии с приложением N ___ к настоящему Договору, являющимся неотъемлемой частью настоящего Договора &lt;19&gt;;" w:history="1">
        <w:r w:rsidRPr="00E94E8F">
          <w:rPr>
            <w:rFonts w:eastAsiaTheme="minorEastAsia"/>
            <w:bCs/>
            <w:color w:val="0000FF"/>
          </w:rPr>
          <w:t>пунктом 4.1.</w:t>
        </w:r>
      </w:hyperlink>
      <w:r w:rsidRPr="00E94E8F">
        <w:rPr>
          <w:rFonts w:eastAsiaTheme="minorEastAsia"/>
          <w:bCs/>
          <w:color w:val="0000FF"/>
        </w:rPr>
        <w:t>3</w:t>
      </w:r>
      <w:r w:rsidRPr="00E94E8F">
        <w:rPr>
          <w:rFonts w:eastAsiaTheme="minorEastAsia"/>
          <w:bCs/>
        </w:rPr>
        <w:t xml:space="preserve"> настоящего Договора, на основании:</w:t>
      </w:r>
    </w:p>
    <w:p w14:paraId="050CEE19"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 xml:space="preserve">4.1.4.1. отчета о достижении установленных при предоставлении Гранта значений результатов предоставления Гранта по форме в соответствии с приложением № 3 к настоящему Договору, являющимся неотъемлемой частью настоящего Договора, представленного в соответствии с </w:t>
      </w:r>
      <w:hyperlink w:anchor="Par178" w:tooltip="   4.3.8.2. отчет о достижении значений результатов предоставления Гранта в" w:history="1">
        <w:r w:rsidRPr="00E94E8F">
          <w:rPr>
            <w:rFonts w:eastAsiaTheme="minorEastAsia"/>
            <w:bCs/>
            <w:color w:val="0000FF"/>
          </w:rPr>
          <w:t>пунктом 4.3.5.2</w:t>
        </w:r>
      </w:hyperlink>
      <w:r w:rsidRPr="00E94E8F">
        <w:rPr>
          <w:rFonts w:eastAsiaTheme="minorEastAsia"/>
          <w:bCs/>
        </w:rPr>
        <w:t xml:space="preserve"> настоящего Договора;</w:t>
      </w:r>
    </w:p>
    <w:p w14:paraId="5C16D84C"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4.1.5. осуществлять контроль за соблюдением Получателем гранта порядка, целей и условий предоставления Гранта, а также мониторинг достижения результатов предоставления Гранта, установленных настоящим Договором, путем проведения плановых и внеплановых проверок:</w:t>
      </w:r>
    </w:p>
    <w:p w14:paraId="7374C3AF"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4.1.5.1. по месту нахождения Грантодателя на основании:</w:t>
      </w:r>
    </w:p>
    <w:p w14:paraId="6183F5E0"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 xml:space="preserve">4.1.5.1.1. отчета о расходах Получателя гранта, источником финансового обеспечения которых являются средства Гранта, по форме в соответствии с приложением № 4 к настоящему Договору, являющимся неотъемлемой частью настоящего Договора, представленного Получателем гранта в соответствии с </w:t>
      </w:r>
      <w:hyperlink w:anchor="Par172" w:tooltip="    4.3.8.1. отчет о расходах  Получателя  гранта,  источником  финансового" w:history="1">
        <w:r w:rsidRPr="00E94E8F">
          <w:rPr>
            <w:rFonts w:eastAsiaTheme="minorEastAsia"/>
            <w:bCs/>
            <w:color w:val="0000FF"/>
          </w:rPr>
          <w:t>пунктом 4.3.5.1</w:t>
        </w:r>
      </w:hyperlink>
      <w:r w:rsidRPr="00E94E8F">
        <w:rPr>
          <w:rFonts w:eastAsiaTheme="minorEastAsia"/>
          <w:bCs/>
        </w:rPr>
        <w:t xml:space="preserve"> настоящего Договора;</w:t>
      </w:r>
    </w:p>
    <w:p w14:paraId="1E7C8265"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4.1.5.1.2. иных отчетов:</w:t>
      </w:r>
    </w:p>
    <w:p w14:paraId="29A32560" w14:textId="77777777" w:rsidR="00E94E8F" w:rsidRPr="00E94E8F" w:rsidRDefault="00E94E8F" w:rsidP="00E94E8F">
      <w:pPr>
        <w:widowControl w:val="0"/>
        <w:autoSpaceDE w:val="0"/>
        <w:autoSpaceDN w:val="0"/>
        <w:adjustRightInd w:val="0"/>
        <w:spacing w:before="0" w:after="0" w:line="240" w:lineRule="auto"/>
        <w:rPr>
          <w:rFonts w:eastAsiaTheme="minorEastAsia"/>
        </w:rPr>
      </w:pPr>
      <w:r w:rsidRPr="00E94E8F">
        <w:rPr>
          <w:rFonts w:eastAsiaTheme="minorEastAsia"/>
        </w:rPr>
        <w:t>4.1.5.1.2.1</w:t>
      </w:r>
      <w:r w:rsidRPr="00E94E8F">
        <w:rPr>
          <w:rFonts w:eastAsiaTheme="minorEastAsia"/>
          <w:sz w:val="20"/>
          <w:szCs w:val="20"/>
        </w:rPr>
        <w:t xml:space="preserve">. </w:t>
      </w:r>
      <w:r w:rsidRPr="00E94E8F">
        <w:rPr>
          <w:rFonts w:eastAsiaTheme="minorEastAsia"/>
        </w:rPr>
        <w:t xml:space="preserve">отчета о целевом использовании Гранта </w:t>
      </w:r>
      <w:r w:rsidRPr="00E94E8F">
        <w:rPr>
          <w:rFonts w:eastAsiaTheme="minorEastAsia" w:cs="Courier New"/>
        </w:rPr>
        <w:t>на реализацию проекта НТИ</w:t>
      </w:r>
      <w:r w:rsidRPr="00E94E8F">
        <w:rPr>
          <w:rFonts w:eastAsiaTheme="minorEastAsia"/>
        </w:rPr>
        <w:t xml:space="preserve"> по форме приложения № 10 к настоящему Договору</w:t>
      </w:r>
      <w:r w:rsidRPr="00E94E8F">
        <w:rPr>
          <w:rFonts w:asciiTheme="minorHAnsi" w:eastAsiaTheme="minorEastAsia" w:hAnsiTheme="minorHAnsi"/>
          <w:bCs/>
          <w:sz w:val="22"/>
          <w:szCs w:val="22"/>
        </w:rPr>
        <w:t xml:space="preserve"> </w:t>
      </w:r>
      <w:r w:rsidRPr="00E94E8F">
        <w:rPr>
          <w:rFonts w:eastAsiaTheme="minorEastAsia"/>
          <w:bCs/>
        </w:rPr>
        <w:t>являющегося неотъемлемой частью настоящего Договора,</w:t>
      </w:r>
      <w:r w:rsidRPr="00E94E8F">
        <w:rPr>
          <w:rFonts w:asciiTheme="minorHAnsi" w:eastAsiaTheme="minorEastAsia" w:hAnsiTheme="minorHAnsi"/>
          <w:bCs/>
          <w:sz w:val="22"/>
          <w:szCs w:val="22"/>
        </w:rPr>
        <w:t xml:space="preserve"> </w:t>
      </w:r>
      <w:r w:rsidRPr="00E94E8F">
        <w:rPr>
          <w:rFonts w:eastAsiaTheme="minorEastAsia"/>
          <w:bCs/>
        </w:rPr>
        <w:t xml:space="preserve">представленного Получателем гранта в соответствии с пунктом 4.3.5.3.1 </w:t>
      </w:r>
      <w:r w:rsidRPr="00E94E8F">
        <w:rPr>
          <w:rFonts w:eastAsiaTheme="minorEastAsia"/>
          <w:bCs/>
        </w:rPr>
        <w:lastRenderedPageBreak/>
        <w:t>настоящего Договора</w:t>
      </w:r>
      <w:r w:rsidRPr="00E94E8F">
        <w:rPr>
          <w:rFonts w:eastAsiaTheme="minorEastAsia"/>
        </w:rPr>
        <w:t>;</w:t>
      </w:r>
    </w:p>
    <w:p w14:paraId="72DD8EB1"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rPr>
        <w:t xml:space="preserve">4.1.5.1.2.2. отчета о достижении значений результатов предоставления Гранта (ключевых контрольных точек проекта) по форме приложения № 12 к настоящему Договору, </w:t>
      </w:r>
      <w:r w:rsidRPr="00E94E8F">
        <w:rPr>
          <w:rFonts w:eastAsiaTheme="minorEastAsia"/>
          <w:bCs/>
        </w:rPr>
        <w:t xml:space="preserve">представленного в соответствии </w:t>
      </w:r>
      <w:r w:rsidRPr="00E94E8F">
        <w:rPr>
          <w:rFonts w:eastAsiaTheme="minorEastAsia"/>
        </w:rPr>
        <w:t xml:space="preserve">с </w:t>
      </w:r>
      <w:hyperlink w:anchor="Par178" w:tooltip="   4.3.8.2. отчет о достижении значений результатов предоставления Гранта в" w:history="1">
        <w:r w:rsidRPr="00E94E8F">
          <w:rPr>
            <w:rFonts w:eastAsiaTheme="minorEastAsia"/>
          </w:rPr>
          <w:t>пунктом 4.3.5.3.2</w:t>
        </w:r>
      </w:hyperlink>
      <w:r w:rsidRPr="00E94E8F">
        <w:rPr>
          <w:rFonts w:eastAsiaTheme="minorEastAsia"/>
          <w:bCs/>
        </w:rPr>
        <w:t xml:space="preserve"> настоящего Договора;</w:t>
      </w:r>
    </w:p>
    <w:p w14:paraId="38B80CB2" w14:textId="77777777" w:rsidR="00E94E8F" w:rsidRPr="00E94E8F" w:rsidRDefault="00E94E8F" w:rsidP="00E94E8F">
      <w:pPr>
        <w:widowControl w:val="0"/>
        <w:autoSpaceDE w:val="0"/>
        <w:autoSpaceDN w:val="0"/>
        <w:adjustRightInd w:val="0"/>
        <w:spacing w:before="0" w:after="0" w:line="240" w:lineRule="auto"/>
        <w:rPr>
          <w:rFonts w:eastAsiaTheme="minorEastAsia"/>
        </w:rPr>
      </w:pPr>
      <w:r w:rsidRPr="00E94E8F">
        <w:rPr>
          <w:rFonts w:eastAsiaTheme="minorEastAsia"/>
          <w:bCs/>
        </w:rPr>
        <w:t xml:space="preserve">4.1.5.1.2.3. отчета о достижении значений результатов предоставления Гранта (интегральные показатели эффективности проекта)  по форме приложения № 14 к настоящему Договору, представленного в соответствии с </w:t>
      </w:r>
      <w:hyperlink w:anchor="Par178" w:tooltip="   4.3.8.2. отчет о достижении значений результатов предоставления Гранта в" w:history="1">
        <w:r w:rsidRPr="00E94E8F">
          <w:rPr>
            <w:rFonts w:eastAsiaTheme="minorEastAsia"/>
            <w:bCs/>
          </w:rPr>
          <w:t xml:space="preserve">пунктом 4.3.5.3.3 </w:t>
        </w:r>
      </w:hyperlink>
      <w:r w:rsidRPr="00E94E8F">
        <w:rPr>
          <w:rFonts w:eastAsiaTheme="minorEastAsia"/>
          <w:bCs/>
        </w:rPr>
        <w:t>настоящего Договора</w:t>
      </w:r>
      <w:r w:rsidRPr="00E94E8F">
        <w:rPr>
          <w:rFonts w:eastAsiaTheme="minorEastAsia"/>
        </w:rPr>
        <w:t>;</w:t>
      </w:r>
    </w:p>
    <w:p w14:paraId="07CBCDD4"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 xml:space="preserve">4.1.5.1.3. иных документов, представленных Получателем гранта по запросу Грантодателя в соответствии с </w:t>
      </w:r>
      <w:hyperlink w:anchor="Par185" w:tooltip="4.3.9. направлять по запросу Грантодателя документы и информацию, необходимые для осуществления контроля за соблюдением порядка, целей и условий предоставления Гранта в соответствии с пунктом 4.2.4 настоящего Договора, в течение ____ рабочих дней со дня получе" w:history="1">
        <w:r w:rsidRPr="00E94E8F">
          <w:rPr>
            <w:rFonts w:eastAsiaTheme="minorEastAsia"/>
            <w:bCs/>
            <w:color w:val="0000FF"/>
          </w:rPr>
          <w:t>пунктом 4.3.6</w:t>
        </w:r>
      </w:hyperlink>
      <w:r w:rsidRPr="00E94E8F">
        <w:rPr>
          <w:rFonts w:eastAsiaTheme="minorEastAsia"/>
          <w:bCs/>
          <w:color w:val="0000FF"/>
        </w:rPr>
        <w:t xml:space="preserve"> </w:t>
      </w:r>
      <w:r w:rsidRPr="00E94E8F">
        <w:rPr>
          <w:rFonts w:asciiTheme="minorHAnsi" w:eastAsiaTheme="minorEastAsia" w:hAnsiTheme="minorHAnsi"/>
          <w:sz w:val="16"/>
          <w:szCs w:val="16"/>
        </w:rPr>
        <w:t xml:space="preserve"> </w:t>
      </w:r>
      <w:r w:rsidRPr="00E94E8F">
        <w:rPr>
          <w:rFonts w:eastAsiaTheme="minorEastAsia"/>
          <w:bCs/>
        </w:rPr>
        <w:t>настоящего Договора;</w:t>
      </w:r>
    </w:p>
    <w:p w14:paraId="30A3E43B"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4.1.5.2. по месту нахождения Получателя гранта;</w:t>
      </w:r>
    </w:p>
    <w:p w14:paraId="1A777757"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 xml:space="preserve">4.1.6. в случае установления Грантодателем информации о факте нарушения Получателем гранта </w:t>
      </w:r>
      <w:r w:rsidRPr="00E94E8F">
        <w:rPr>
          <w:rFonts w:eastAsiaTheme="minorEastAsia"/>
        </w:rPr>
        <w:t>порядка, целей и условий предоставления Гранта</w:t>
      </w:r>
      <w:r w:rsidRPr="00E94E8F">
        <w:rPr>
          <w:rFonts w:eastAsiaTheme="minorEastAsia"/>
          <w:bCs/>
        </w:rPr>
        <w:t>, предусмотренных Правилами предоставления субсидии и (или) настоящим Договором, в том числе указания в документах, представленных Получателем гранта в соответствии с Правилами предоставления субсидии и (или) настоящим Договором, недостоверных сведений, направлять Получателю гранта требование об обеспечении возврата Гранта Грантодателю в размере и в сроки, определенные в указанном требовании;</w:t>
      </w:r>
    </w:p>
    <w:p w14:paraId="7429F827"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 xml:space="preserve">4.1.7. в случае, если Получателем гранта не достигнуты значения результатов предоставления Гранта, установленные в соответствии с </w:t>
      </w:r>
      <w:hyperlink w:anchor="Par128" w:tooltip="4.1.5. устанавливать значения результатов предоставления Гранта в соответствии с приложением N ___ к настоящему Договору, являющимся неотъемлемой частью настоящего Договора &lt;19&gt;;" w:history="1">
        <w:r w:rsidRPr="00E94E8F">
          <w:rPr>
            <w:rFonts w:eastAsiaTheme="minorEastAsia"/>
            <w:bCs/>
            <w:color w:val="0000FF"/>
          </w:rPr>
          <w:t>пунктом 4.1.</w:t>
        </w:r>
      </w:hyperlink>
      <w:r w:rsidRPr="00E94E8F">
        <w:rPr>
          <w:rFonts w:eastAsiaTheme="minorEastAsia"/>
          <w:bCs/>
          <w:color w:val="0000FF"/>
        </w:rPr>
        <w:t>3</w:t>
      </w:r>
      <w:r w:rsidRPr="00E94E8F">
        <w:rPr>
          <w:rFonts w:eastAsiaTheme="minorEastAsia"/>
          <w:bCs/>
        </w:rPr>
        <w:t xml:space="preserve"> настоящего Договора, применять штрафные санкции, расчет размера которых приведен в приложении № 5 к настоящему Договору, являющемся неотъемлемой частью настоящего Договора, с обязательным уведомлением Получателя гранта в течение 3 (трех) рабочих дней с даты принятия решения о применении указанных штрафных санкций;</w:t>
      </w:r>
    </w:p>
    <w:p w14:paraId="0921EF2D"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 xml:space="preserve">4.1.8. рассматривать предложения, документы и иную информацию, направленную Получателем гранта, в том числе в соответствии с </w:t>
      </w:r>
      <w:hyperlink w:anchor="Par196" w:tooltip="4.4.1. направлять Грантодателю предложения о внесении изменений в настоящий Договор, в том числе в случае необходимости изменения размера Гранта с приложением информации, содержащей финансово-экономическое обоснование данных изменений;" w:history="1">
        <w:r w:rsidRPr="00E94E8F">
          <w:rPr>
            <w:rFonts w:eastAsiaTheme="minorEastAsia"/>
            <w:bCs/>
          </w:rPr>
          <w:t>пунктом 4.4.1</w:t>
        </w:r>
      </w:hyperlink>
      <w:r w:rsidRPr="00E94E8F">
        <w:rPr>
          <w:rFonts w:eastAsiaTheme="minorEastAsia"/>
          <w:bCs/>
        </w:rPr>
        <w:t xml:space="preserve"> настоящего Договора, в течение 20 (двадцати) рабочих дней со дня их получения и уведомлять Получателя гранта о принятом решении (при необходимости);</w:t>
      </w:r>
    </w:p>
    <w:p w14:paraId="75E14053"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 xml:space="preserve">4.1.9. направлять разъяснения Получателю гранта по вопросам, связанным с исполнением настоящего Договора, в течение 20 (двадцати) рабочих дней со дня получения обращения Получателя гранта в соответствии с </w:t>
      </w:r>
      <w:hyperlink w:anchor="Par197" w:tooltip="4.4.2. обращаться к Грантодателю в целях получения разъяснений в связи с исполнением настоящего Договора;" w:history="1">
        <w:r w:rsidRPr="00E94E8F">
          <w:rPr>
            <w:rFonts w:eastAsiaTheme="minorEastAsia"/>
            <w:bCs/>
          </w:rPr>
          <w:t>пунктом 4.4.2</w:t>
        </w:r>
      </w:hyperlink>
      <w:r w:rsidRPr="00E94E8F">
        <w:rPr>
          <w:rFonts w:eastAsiaTheme="minorEastAsia"/>
          <w:bCs/>
        </w:rPr>
        <w:t xml:space="preserve"> настоящего Договора;</w:t>
      </w:r>
    </w:p>
    <w:p w14:paraId="5D6DAC15"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 xml:space="preserve">4.1.10. обеспечить включение в реестр соглашений (договоров) о предоставлении из федерального бюджета субсидий, бюджетных инвестиций, межбюджетных трансфертов информации и документов о настоящем Договоре, а также сведений об использовании Получателем гранта средств Гранта в порядке, установленном </w:t>
      </w:r>
      <w:hyperlink r:id="rId78" w:history="1">
        <w:r w:rsidRPr="00E94E8F">
          <w:rPr>
            <w:rFonts w:eastAsiaTheme="minorEastAsia"/>
            <w:bCs/>
          </w:rPr>
          <w:t>приказом</w:t>
        </w:r>
      </w:hyperlink>
      <w:r w:rsidRPr="00E94E8F">
        <w:rPr>
          <w:rFonts w:eastAsiaTheme="minorEastAsia"/>
          <w:bCs/>
        </w:rPr>
        <w:t xml:space="preserve"> Министерства финансов Российской Федерации от 30.07.2020 N 153н "О Порядке ведения реестра соглашений (договоров) о предоставлении субсидий, бюджетных инвестиций, межбюджетных трансфертов" (зарегистрирован Министерством юстиции Российской Федерации 21.10.2020, регистрационный N 60499);</w:t>
      </w:r>
    </w:p>
    <w:p w14:paraId="536F8C40"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4.1.11. Выполнять иные обязательства:</w:t>
      </w:r>
    </w:p>
    <w:p w14:paraId="79645F4B" w14:textId="77777777" w:rsidR="00E94E8F" w:rsidRPr="00E94E8F" w:rsidRDefault="00E94E8F" w:rsidP="00E94E8F">
      <w:pPr>
        <w:widowControl w:val="0"/>
        <w:autoSpaceDE w:val="0"/>
        <w:autoSpaceDN w:val="0"/>
        <w:adjustRightInd w:val="0"/>
        <w:spacing w:before="0" w:after="0" w:line="240" w:lineRule="auto"/>
        <w:rPr>
          <w:rFonts w:eastAsiaTheme="minorEastAsia"/>
        </w:rPr>
      </w:pPr>
      <w:r w:rsidRPr="00E94E8F">
        <w:rPr>
          <w:rFonts w:eastAsiaTheme="minorEastAsia"/>
          <w:bCs/>
        </w:rPr>
        <w:t xml:space="preserve">4.1.11.1. </w:t>
      </w:r>
      <w:r w:rsidRPr="00E94E8F">
        <w:rPr>
          <w:rFonts w:eastAsiaTheme="minorEastAsia"/>
        </w:rPr>
        <w:t>устанавливать значения результатов предоставления Гранта (ключевые контрольные точки проекта) в соответствии с приложением № 11 к настоящему Договору, являющимся неотъемлемой частью настоящего Договора;</w:t>
      </w:r>
    </w:p>
    <w:p w14:paraId="1AA8BD9B" w14:textId="77777777" w:rsidR="00E94E8F" w:rsidRPr="00E94E8F" w:rsidRDefault="00E94E8F" w:rsidP="00E94E8F">
      <w:pPr>
        <w:widowControl w:val="0"/>
        <w:autoSpaceDE w:val="0"/>
        <w:autoSpaceDN w:val="0"/>
        <w:adjustRightInd w:val="0"/>
        <w:spacing w:before="0" w:after="0" w:line="240" w:lineRule="auto"/>
        <w:rPr>
          <w:rFonts w:eastAsiaTheme="minorEastAsia"/>
        </w:rPr>
      </w:pPr>
      <w:r w:rsidRPr="00E94E8F">
        <w:rPr>
          <w:rFonts w:eastAsiaTheme="minorEastAsia"/>
          <w:bCs/>
        </w:rPr>
        <w:t xml:space="preserve">4.1.11.2. </w:t>
      </w:r>
      <w:r w:rsidRPr="00E94E8F">
        <w:rPr>
          <w:rFonts w:eastAsiaTheme="minorEastAsia"/>
        </w:rPr>
        <w:t>устанавливать значения результатов предоставления Гранта (интегральные показатели) в соответствии с приложением № 13 к настоящему Договору, являющимся неотъемлемой частью настоящего Договора;</w:t>
      </w:r>
    </w:p>
    <w:p w14:paraId="567E9270"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rPr>
        <w:t xml:space="preserve">4.1.11.3. </w:t>
      </w:r>
      <w:r w:rsidRPr="00E94E8F">
        <w:rPr>
          <w:rFonts w:eastAsiaTheme="minorEastAsia"/>
          <w:bCs/>
        </w:rPr>
        <w:t xml:space="preserve">в случае, если Получателем гранта не достигнуты значения результатов предоставления Гранта, установленные в соответствии с </w:t>
      </w:r>
      <w:hyperlink w:anchor="Par128" w:tooltip="4.1.5. устанавливать значения результатов предоставления Гранта в соответствии с приложением N ___ к настоящему Договору, являющимся неотъемлемой частью настоящего Договора &lt;19&gt;;" w:history="1">
        <w:r w:rsidRPr="00E94E8F">
          <w:rPr>
            <w:rFonts w:eastAsiaTheme="minorEastAsia"/>
            <w:bCs/>
            <w:color w:val="0000FF"/>
            <w:u w:val="single"/>
          </w:rPr>
          <w:t>пунктами 4.1.</w:t>
        </w:r>
      </w:hyperlink>
      <w:r w:rsidRPr="00E94E8F">
        <w:rPr>
          <w:rFonts w:eastAsiaTheme="minorEastAsia"/>
          <w:bCs/>
          <w:color w:val="0000FF"/>
          <w:u w:val="single"/>
        </w:rPr>
        <w:t>3</w:t>
      </w:r>
      <w:r w:rsidRPr="00E94E8F">
        <w:rPr>
          <w:rFonts w:eastAsiaTheme="minorEastAsia"/>
        </w:rPr>
        <w:t xml:space="preserve">, 4.1.11.1 и 4.1.11.4 </w:t>
      </w:r>
      <w:r w:rsidRPr="00E94E8F">
        <w:rPr>
          <w:rFonts w:eastAsiaTheme="minorEastAsia"/>
          <w:bCs/>
        </w:rPr>
        <w:t xml:space="preserve">настоящего Договора, применять штрафные санкции, расчет размера которых приведен в приложении № 5 к настоящему Договору, являющемся неотъемлемой частью настоящего </w:t>
      </w:r>
      <w:r w:rsidRPr="00E94E8F">
        <w:rPr>
          <w:rFonts w:eastAsiaTheme="minorEastAsia"/>
          <w:bCs/>
        </w:rPr>
        <w:lastRenderedPageBreak/>
        <w:t>Договора, с обязательным уведомлением Получателя гранта в течение 3 (трех) рабочих дней с даты принятия решения о применении указанных штрафных санкций;</w:t>
      </w:r>
    </w:p>
    <w:p w14:paraId="50C4B631"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 xml:space="preserve">4.1.11.4. </w:t>
      </w:r>
      <w:r w:rsidRPr="00E94E8F">
        <w:rPr>
          <w:rFonts w:eastAsiaTheme="minorEastAsia"/>
        </w:rPr>
        <w:t>устанавливать значения результатов предоставления Гранта (объем софинансирования проекта за счет внебюджетных источников) в соответствии со сметой,  приложением № 9 к настоящему Договору, являющимся неотъемлемой частью настоящего Договора;</w:t>
      </w:r>
    </w:p>
    <w:p w14:paraId="258E5809"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 xml:space="preserve">4.1.11.5. осуществлять оценку достижения Получателем гранта значений результатов предоставления Гранта, установленных в соответствии с </w:t>
      </w:r>
      <w:hyperlink w:anchor="Par128" w:tooltip="4.1.5. устанавливать значения результатов предоставления Гранта в соответствии с приложением N ___ к настоящему Договору, являющимся неотъемлемой частью настоящего Договора &lt;19&gt;;" w:history="1">
        <w:r w:rsidRPr="00E94E8F">
          <w:rPr>
            <w:rFonts w:eastAsiaTheme="minorEastAsia"/>
            <w:bCs/>
            <w:color w:val="0000FF"/>
          </w:rPr>
          <w:t>пунктами 4.1.</w:t>
        </w:r>
      </w:hyperlink>
      <w:r w:rsidRPr="00E94E8F">
        <w:rPr>
          <w:rFonts w:eastAsiaTheme="minorEastAsia"/>
          <w:bCs/>
          <w:color w:val="0000FF"/>
        </w:rPr>
        <w:t xml:space="preserve">11.1, 4.1.11.2 и </w:t>
      </w:r>
      <w:r w:rsidRPr="00E94E8F">
        <w:rPr>
          <w:rFonts w:eastAsiaTheme="minorEastAsia"/>
          <w:bCs/>
        </w:rPr>
        <w:t>4.1.11.4. настоящего Договора, на основании отчетов указанных в пункте 4.1.5.1.2 настоящего Договора.</w:t>
      </w:r>
    </w:p>
    <w:p w14:paraId="60D409C4"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4.2. Грантодатель вправе:</w:t>
      </w:r>
    </w:p>
    <w:p w14:paraId="41877C65"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 xml:space="preserve">4.2.1. принимать решение об изменении условий настоящего Договора в соответствии с </w:t>
      </w:r>
      <w:hyperlink w:anchor="Par221" w:tooltip="    7.3.  Изменение настоящего Договора осуществляется по соглашению Сторон" w:history="1">
        <w:r w:rsidRPr="00E94E8F">
          <w:rPr>
            <w:rFonts w:eastAsiaTheme="minorEastAsia"/>
            <w:bCs/>
            <w:color w:val="0000FF"/>
          </w:rPr>
          <w:t>пунктом 7.3</w:t>
        </w:r>
      </w:hyperlink>
      <w:r w:rsidRPr="00E94E8F">
        <w:rPr>
          <w:rFonts w:eastAsiaTheme="minorEastAsia"/>
          <w:bCs/>
        </w:rPr>
        <w:t xml:space="preserve"> настоящего Договора, в том числе на основании информации и предложений, направленных Получателем гранта в соответствии с </w:t>
      </w:r>
      <w:hyperlink w:anchor="Par196" w:tooltip="4.4.1. направлять Грантодателю предложения о внесении изменений в настоящий Договор, в том числе в случае необходимости изменения размера Гранта с приложением информации, содержащей финансово-экономическое обоснование данных изменений;" w:history="1">
        <w:r w:rsidRPr="00E94E8F">
          <w:rPr>
            <w:rFonts w:eastAsiaTheme="minorEastAsia"/>
            <w:bCs/>
            <w:color w:val="0000FF"/>
          </w:rPr>
          <w:t>пунктом 4.4.1</w:t>
        </w:r>
      </w:hyperlink>
      <w:r w:rsidRPr="00E94E8F">
        <w:rPr>
          <w:rFonts w:eastAsiaTheme="minorEastAsia"/>
          <w:bCs/>
        </w:rPr>
        <w:t xml:space="preserve"> настоящего Договора, включая изменение размера Гранта;</w:t>
      </w:r>
    </w:p>
    <w:p w14:paraId="05BC0084"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4.2.2. принимать в соответствии с бюджетным законодательством Российской Федерации решение о наличии или отсутствии потребности в направлении в следующем за отчетным годом  остатка Гранта, не использованного в отчетном году, на цели, указанные в разделе I настоящего Договора, не позднее 30 (тридцати) рабочих дней  со дня получения от Получателя гранта следующих документов, обосновывающих потребность в направлении остатка средств Гранта на указанные цели:</w:t>
      </w:r>
    </w:p>
    <w:p w14:paraId="186C88EB"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 xml:space="preserve">4.2.2.1. одобренный уполномоченным органом запрос на изменение проекта; </w:t>
      </w:r>
    </w:p>
    <w:p w14:paraId="16CD655B"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4.2.3. приостанавливать предоставление Гранта в случае установления Грантодателем или получения от органа государственного финансового контроля информации о факте нарушения Получателем гранта порядка и условий предоставления Гранта, предусмотренных Правилами предоставления субсидии и настоящим Договором, в том числе указания в документах, представленных Получателем гранта в соответствии с настоящим Договором, недостоверных сведений, до устранения указанных нарушений с обязательным уведомлением Получателя гранта не позднее 5 (пятого) рабочего дня с даты принятия решения о приостановлении предоставления Гранта;</w:t>
      </w:r>
    </w:p>
    <w:p w14:paraId="60B6208F"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 xml:space="preserve">4.2.4. запрашивать у Получателя гранта документы и информацию, необходимые для осуществления контроля за соблюдением Получателем гранта порядка, целей и условий предоставления Гранта, установленных Правилами предоставления субсидии и настоящим Договором, в соответствии с </w:t>
      </w:r>
      <w:hyperlink w:anchor="Par131" w:tooltip="4.1.7. осуществлять контроль за соблюдением Получателем гранта порядка, целей и условий предоставления Гранта, а также мониторинг достижения результатов предоставления Гранта, установленных настоящим Договором, путем проведения плановых и внеплановых проверок:" w:history="1">
        <w:r w:rsidRPr="00E94E8F">
          <w:rPr>
            <w:rFonts w:eastAsiaTheme="minorEastAsia"/>
            <w:bCs/>
            <w:color w:val="0000FF"/>
          </w:rPr>
          <w:t>пунктом 4.1.</w:t>
        </w:r>
      </w:hyperlink>
      <w:r w:rsidRPr="00E94E8F">
        <w:rPr>
          <w:rFonts w:eastAsiaTheme="minorEastAsia"/>
          <w:bCs/>
          <w:color w:val="0000FF"/>
        </w:rPr>
        <w:t>5</w:t>
      </w:r>
      <w:r w:rsidRPr="00E94E8F">
        <w:rPr>
          <w:rFonts w:eastAsiaTheme="minorEastAsia"/>
          <w:bCs/>
        </w:rPr>
        <w:t xml:space="preserve"> настоящего Договора;</w:t>
      </w:r>
    </w:p>
    <w:p w14:paraId="460BF93F"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4.2.5. осуществлять иные права в соответствии с Правилами предоставления субсидии:</w:t>
      </w:r>
    </w:p>
    <w:p w14:paraId="5465C3EC"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4.2.5.1. Грантодатель вправе приостанавливать финансовое обеспечение реализации проекта путем направления соответствующего уведомления в случаях установления Грантодателем информации о факте нарушения Получателем гранта порядка</w:t>
      </w:r>
      <w:r w:rsidRPr="00E94E8F">
        <w:rPr>
          <w:rFonts w:eastAsiaTheme="minorEastAsia"/>
          <w:bCs/>
          <w:color w:val="FF0000"/>
        </w:rPr>
        <w:t xml:space="preserve"> </w:t>
      </w:r>
      <w:r w:rsidRPr="00E94E8F">
        <w:rPr>
          <w:rFonts w:eastAsiaTheme="minorEastAsia"/>
          <w:bCs/>
        </w:rPr>
        <w:t>и условий предоставления и использования Гранта, предусмотренных Правилами предоставления субсидии, Правилами и условиями предоставления поддержки реализации проектов и настоящим Договором, в том числе в случаях непредоставления либо несвоевременного предоставления отчетов, предусмотренных настоящим Договором, включая представление недостоверных отчетов, не подтвержденных документами Получателя гранта, до устранения указанных нарушений;</w:t>
      </w:r>
    </w:p>
    <w:p w14:paraId="5F1A0D00" w14:textId="77777777" w:rsidR="00E94E8F" w:rsidRPr="00E94E8F" w:rsidRDefault="00E94E8F" w:rsidP="00E94E8F">
      <w:pPr>
        <w:tabs>
          <w:tab w:val="left" w:pos="0"/>
          <w:tab w:val="left" w:pos="1560"/>
          <w:tab w:val="left" w:pos="1701"/>
        </w:tabs>
        <w:spacing w:before="0" w:after="0" w:line="247" w:lineRule="auto"/>
        <w:rPr>
          <w:rFonts w:eastAsiaTheme="minorEastAsia"/>
        </w:rPr>
      </w:pPr>
      <w:r w:rsidRPr="00E94E8F">
        <w:rPr>
          <w:rFonts w:eastAsiaTheme="minorEastAsia"/>
        </w:rPr>
        <w:t xml:space="preserve">4.2.5.2. Грантодатель вправе принять решение о продлении срока представления Получателем гранта информации и (или) документов, представление которых предусмотрено условиями настоящего Договора, на основании полученного Грантодателем до истечения срока предоставления соответствующих информации и (или) документов мотивированному сообщению Получателя гранта в письменной форме о невозможности представления таких </w:t>
      </w:r>
      <w:r w:rsidRPr="00E94E8F">
        <w:rPr>
          <w:rFonts w:eastAsiaTheme="minorEastAsia"/>
        </w:rPr>
        <w:lastRenderedPageBreak/>
        <w:t>информации и (или) документов в срок (с указанием причин и запрашиваемого срока продления);</w:t>
      </w:r>
    </w:p>
    <w:p w14:paraId="057191CB" w14:textId="77777777" w:rsidR="00E94E8F" w:rsidRPr="00E94E8F" w:rsidRDefault="00E94E8F" w:rsidP="00E94E8F">
      <w:pPr>
        <w:tabs>
          <w:tab w:val="left" w:pos="0"/>
          <w:tab w:val="left" w:pos="1560"/>
          <w:tab w:val="left" w:pos="1701"/>
        </w:tabs>
        <w:spacing w:before="0" w:after="0" w:line="247" w:lineRule="auto"/>
        <w:rPr>
          <w:rFonts w:eastAsiaTheme="minorEastAsia"/>
        </w:rPr>
      </w:pPr>
      <w:r w:rsidRPr="00E94E8F">
        <w:rPr>
          <w:rFonts w:eastAsiaTheme="minorEastAsia"/>
        </w:rPr>
        <w:t>4.2.5.3. самостоятельно и (или) с привлечением государственных органов, экспертных организаций, экспертов и (или) специалистов проверять представленные Получателем гранта информацию и документы (в том числе отчетность).</w:t>
      </w:r>
    </w:p>
    <w:p w14:paraId="70F2D596" w14:textId="77777777" w:rsidR="00E94E8F" w:rsidRPr="00E94E8F" w:rsidRDefault="00E94E8F" w:rsidP="00E94E8F">
      <w:pPr>
        <w:tabs>
          <w:tab w:val="left" w:pos="1560"/>
          <w:tab w:val="left" w:pos="1701"/>
        </w:tabs>
        <w:spacing w:before="0" w:after="0" w:line="247" w:lineRule="auto"/>
        <w:rPr>
          <w:rFonts w:eastAsiaTheme="minorEastAsia"/>
        </w:rPr>
      </w:pPr>
      <w:r w:rsidRPr="00E94E8F">
        <w:rPr>
          <w:rFonts w:eastAsiaTheme="minorEastAsia"/>
        </w:rPr>
        <w:t>Запрашивать у Получателя гранта информацию и документы о реализации проекта в любое время в течение срока действия настоящего Договора.</w:t>
      </w:r>
    </w:p>
    <w:p w14:paraId="2EF8C837" w14:textId="77777777" w:rsidR="00E94E8F" w:rsidRPr="00E94E8F" w:rsidRDefault="00E94E8F" w:rsidP="00E94E8F">
      <w:pPr>
        <w:tabs>
          <w:tab w:val="left" w:pos="1701"/>
        </w:tabs>
        <w:spacing w:before="0" w:after="0" w:line="247" w:lineRule="auto"/>
        <w:rPr>
          <w:rFonts w:eastAsiaTheme="minorEastAsia"/>
        </w:rPr>
      </w:pPr>
      <w:r w:rsidRPr="00E94E8F">
        <w:rPr>
          <w:rFonts w:eastAsiaTheme="minorEastAsia"/>
        </w:rPr>
        <w:t>Проводить проверки целевого использования Гранта и соблюдения Получателем гранта условий настоящего Договора в любое время в течение срока действия настоящего Договора, в том числе с привлечением государственных органов, экспертных организаций, экспертов и (или) специалистов.</w:t>
      </w:r>
    </w:p>
    <w:p w14:paraId="1925AF0A" w14:textId="77777777" w:rsidR="00E94E8F" w:rsidRPr="00E94E8F" w:rsidRDefault="00E94E8F" w:rsidP="00E94E8F">
      <w:pPr>
        <w:tabs>
          <w:tab w:val="left" w:pos="1701"/>
        </w:tabs>
        <w:spacing w:before="0" w:after="0" w:line="247" w:lineRule="auto"/>
        <w:rPr>
          <w:rFonts w:eastAsiaTheme="minorEastAsia"/>
        </w:rPr>
      </w:pPr>
      <w:r w:rsidRPr="00E94E8F">
        <w:rPr>
          <w:rFonts w:eastAsiaTheme="minorEastAsia"/>
        </w:rPr>
        <w:t>Решение о привлечении государственных органов, экспертных организаций, экспертов и (или) специалистов к проверке представленных Получателем гранта Грантодателю информации и документов (в том числе отчетности), целевого использования Гранта и соблюдения Получателем гранта условий настоящего Договора принимается по усмотрению Грантодателя и не требует согласования с Получателем гранта;</w:t>
      </w:r>
    </w:p>
    <w:p w14:paraId="55B8C9EE" w14:textId="77777777" w:rsidR="00E94E8F" w:rsidRPr="00E94E8F" w:rsidRDefault="00E94E8F" w:rsidP="00E94E8F">
      <w:pPr>
        <w:tabs>
          <w:tab w:val="left" w:pos="0"/>
          <w:tab w:val="left" w:pos="1560"/>
          <w:tab w:val="left" w:pos="1701"/>
        </w:tabs>
        <w:spacing w:before="0" w:after="0" w:line="247" w:lineRule="auto"/>
        <w:rPr>
          <w:rFonts w:eastAsiaTheme="minorEastAsia"/>
        </w:rPr>
      </w:pPr>
      <w:r w:rsidRPr="00E94E8F">
        <w:rPr>
          <w:rFonts w:eastAsiaTheme="minorEastAsia"/>
        </w:rPr>
        <w:t xml:space="preserve">4.2.5.4. вынести на рассмотрение высшего органа управления вопрос </w:t>
      </w:r>
      <w:r w:rsidRPr="00E94E8F">
        <w:rPr>
          <w:rFonts w:eastAsia="Times New Roman"/>
        </w:rPr>
        <w:t>о приостановке реализации проекта и (или) приостановке поддержки реализации проекта на срок более 6 (шесть) месяцев либо о прекращении реализации и (или) прекращении поддержки реализации проекта</w:t>
      </w:r>
      <w:r w:rsidRPr="00E94E8F">
        <w:rPr>
          <w:rFonts w:eastAsiaTheme="minorEastAsia"/>
        </w:rPr>
        <w:t>;</w:t>
      </w:r>
    </w:p>
    <w:p w14:paraId="2D278B40" w14:textId="77777777" w:rsidR="00E94E8F" w:rsidRPr="00E94E8F" w:rsidRDefault="00E94E8F" w:rsidP="00E94E8F">
      <w:pPr>
        <w:spacing w:before="0" w:after="0" w:line="240" w:lineRule="auto"/>
        <w:rPr>
          <w:rFonts w:eastAsia="Times New Roman"/>
        </w:rPr>
      </w:pPr>
      <w:r w:rsidRPr="00E94E8F">
        <w:rPr>
          <w:rFonts w:eastAsiaTheme="minorEastAsia"/>
        </w:rPr>
        <w:t>4.2.5.4.1. вынести на рассмотрение комиссии по отбору вопроса</w:t>
      </w:r>
      <w:r w:rsidRPr="00E94E8F">
        <w:rPr>
          <w:rFonts w:eastAsia="Times New Roman"/>
        </w:rPr>
        <w:t xml:space="preserve"> о приостановке реализации проекта и (или) приостановке поддержки реализации проекта на срок не более 6 (шесть) месяцев; </w:t>
      </w:r>
    </w:p>
    <w:p w14:paraId="6115DD48" w14:textId="77777777" w:rsidR="00E94E8F" w:rsidRPr="00E94E8F" w:rsidRDefault="00E94E8F" w:rsidP="00E94E8F">
      <w:pPr>
        <w:tabs>
          <w:tab w:val="left" w:pos="0"/>
          <w:tab w:val="left" w:pos="1560"/>
          <w:tab w:val="left" w:pos="1701"/>
        </w:tabs>
        <w:spacing w:before="0" w:after="0" w:line="247" w:lineRule="auto"/>
        <w:rPr>
          <w:rFonts w:eastAsiaTheme="minorEastAsia"/>
        </w:rPr>
      </w:pPr>
      <w:r w:rsidRPr="00E94E8F">
        <w:rPr>
          <w:rFonts w:eastAsiaTheme="minorEastAsia"/>
        </w:rPr>
        <w:t>4.2.5.5.принять решение о прекращении либо приостановке предоставления Гранта в случае установления факта несоответствия Получателя гранта требованиям, установленным пунктами 3.1.1.1 – 3.1.1.10 настоящего Договора;</w:t>
      </w:r>
    </w:p>
    <w:p w14:paraId="1ED6F47E" w14:textId="77777777" w:rsidR="00E94E8F" w:rsidRPr="00E94E8F" w:rsidRDefault="00E94E8F" w:rsidP="00E94E8F">
      <w:pPr>
        <w:numPr>
          <w:ilvl w:val="3"/>
          <w:numId w:val="53"/>
        </w:numPr>
        <w:tabs>
          <w:tab w:val="left" w:pos="0"/>
          <w:tab w:val="left" w:pos="1560"/>
          <w:tab w:val="left" w:pos="1701"/>
        </w:tabs>
        <w:spacing w:before="0" w:after="0" w:line="247" w:lineRule="auto"/>
        <w:ind w:left="0" w:firstLine="567"/>
        <w:contextualSpacing/>
        <w:jc w:val="left"/>
        <w:rPr>
          <w:rFonts w:eastAsiaTheme="minorEastAsia"/>
          <w:lang w:eastAsia="en-US"/>
        </w:rPr>
      </w:pPr>
      <w:r w:rsidRPr="00E94E8F">
        <w:rPr>
          <w:rFonts w:eastAsiaTheme="minorEastAsia"/>
          <w:lang w:eastAsia="en-US"/>
        </w:rPr>
        <w:t>уменьшить размер Гранта в одностороннем порядке в случае:</w:t>
      </w:r>
    </w:p>
    <w:p w14:paraId="376E3760" w14:textId="77777777" w:rsidR="00E94E8F" w:rsidRPr="00E94E8F" w:rsidRDefault="00E94E8F" w:rsidP="00E94E8F">
      <w:pPr>
        <w:tabs>
          <w:tab w:val="left" w:pos="1276"/>
        </w:tabs>
        <w:spacing w:before="0" w:after="0" w:line="247" w:lineRule="auto"/>
        <w:ind w:firstLine="567"/>
        <w:rPr>
          <w:rFonts w:eastAsiaTheme="minorEastAsia"/>
        </w:rPr>
      </w:pPr>
      <w:r w:rsidRPr="00E94E8F">
        <w:rPr>
          <w:rFonts w:eastAsiaTheme="minorEastAsia"/>
        </w:rPr>
        <w:t>4.2.5.6.1.внесения соответствующих изменений в проект по решению комиссии по отбору;</w:t>
      </w:r>
    </w:p>
    <w:p w14:paraId="1A4F4128" w14:textId="77777777" w:rsidR="00E94E8F" w:rsidRPr="00E94E8F" w:rsidRDefault="00E94E8F" w:rsidP="00E94E8F">
      <w:pPr>
        <w:tabs>
          <w:tab w:val="left" w:pos="1276"/>
        </w:tabs>
        <w:spacing w:before="0" w:after="0" w:line="247" w:lineRule="auto"/>
        <w:ind w:firstLine="567"/>
        <w:rPr>
          <w:rFonts w:eastAsiaTheme="minorEastAsia"/>
        </w:rPr>
      </w:pPr>
      <w:r w:rsidRPr="00E94E8F">
        <w:rPr>
          <w:rFonts w:eastAsiaTheme="minorEastAsia"/>
        </w:rPr>
        <w:t>4.2.5.6.2.нарушения Получателем гранта условия настоящего Договора, которое в соответствии с настоящим Договором предусматривает возврат Гранта Грантодателю (в данном случае уменьшение производится на соответствующую сумму);</w:t>
      </w:r>
    </w:p>
    <w:p w14:paraId="6D8368DB" w14:textId="77777777" w:rsidR="00E94E8F" w:rsidRPr="00E94E8F" w:rsidRDefault="00E94E8F" w:rsidP="00E94E8F">
      <w:pPr>
        <w:tabs>
          <w:tab w:val="left" w:pos="1276"/>
        </w:tabs>
        <w:spacing w:before="0" w:after="0" w:line="247" w:lineRule="auto"/>
        <w:ind w:firstLine="567"/>
        <w:rPr>
          <w:rFonts w:eastAsiaTheme="minorEastAsia"/>
        </w:rPr>
      </w:pPr>
      <w:r w:rsidRPr="00E94E8F">
        <w:rPr>
          <w:rFonts w:eastAsiaTheme="minorEastAsia"/>
        </w:rPr>
        <w:t>4.2.5.6.3.обеспечения Получателем гранта софинансирования проекта за счет внебюджетных источников в меньшем объеме, чем предусмотрено в описании проекта (уменьшение производится по решению комиссии по отбору пропорционально уменьшению объема софинансирования, если иное не определено решением комиссии по отбору);</w:t>
      </w:r>
    </w:p>
    <w:p w14:paraId="655A84C7" w14:textId="77777777" w:rsidR="00E94E8F" w:rsidRPr="00E94E8F" w:rsidRDefault="00E94E8F" w:rsidP="00E94E8F">
      <w:pPr>
        <w:spacing w:before="0" w:after="200" w:line="276" w:lineRule="auto"/>
        <w:ind w:firstLine="540"/>
        <w:rPr>
          <w:rFonts w:eastAsiaTheme="minorEastAsia"/>
        </w:rPr>
      </w:pPr>
      <w:r w:rsidRPr="00E94E8F">
        <w:rPr>
          <w:rFonts w:eastAsiaTheme="minorEastAsia"/>
        </w:rPr>
        <w:t>4.2.5.6.4.принятия высшим органом управления решения о прекращении реализации и (или) прекращении поддержки реализации проекта;</w:t>
      </w:r>
    </w:p>
    <w:p w14:paraId="5CA4C3CC" w14:textId="77777777" w:rsidR="00E94E8F" w:rsidRPr="00E94E8F" w:rsidRDefault="00E94E8F" w:rsidP="00E94E8F">
      <w:pPr>
        <w:tabs>
          <w:tab w:val="left" w:pos="1276"/>
        </w:tabs>
        <w:spacing w:before="0" w:after="0" w:line="247" w:lineRule="auto"/>
        <w:ind w:firstLine="567"/>
        <w:rPr>
          <w:rFonts w:eastAsiaTheme="minorEastAsia"/>
        </w:rPr>
      </w:pPr>
      <w:r w:rsidRPr="00E94E8F">
        <w:rPr>
          <w:rFonts w:eastAsiaTheme="minorEastAsia"/>
        </w:rPr>
        <w:t>4.2.5.6.5.окончания периода, указанного в пункте 6.1.28 настоящего Договора (в таком случае уменьшение производится на неиспользованную часть Гранта, за исключением случаев возмещения расходов);</w:t>
      </w:r>
    </w:p>
    <w:p w14:paraId="37F84C77" w14:textId="77777777" w:rsidR="00E94E8F" w:rsidRPr="00E94E8F" w:rsidRDefault="00E94E8F" w:rsidP="00E94E8F">
      <w:pPr>
        <w:tabs>
          <w:tab w:val="left" w:pos="1276"/>
        </w:tabs>
        <w:spacing w:before="0" w:after="0" w:line="247" w:lineRule="auto"/>
        <w:ind w:firstLine="567"/>
        <w:rPr>
          <w:rFonts w:eastAsiaTheme="minorEastAsia"/>
        </w:rPr>
      </w:pPr>
      <w:r w:rsidRPr="00E94E8F">
        <w:rPr>
          <w:rFonts w:eastAsiaTheme="minorEastAsia"/>
        </w:rPr>
        <w:t>4.2.5.6.6.отсутствия у Грантодателя средств Субсидии для финансового обеспечения реализации проекта в соответствующем размере в результате неполучения целевого поступления (Субсидии) или их возврата (полностью или частично).</w:t>
      </w:r>
    </w:p>
    <w:p w14:paraId="4B9A4586" w14:textId="77777777" w:rsidR="00E94E8F" w:rsidRPr="00E94E8F" w:rsidRDefault="00E94E8F" w:rsidP="00E94E8F">
      <w:pPr>
        <w:tabs>
          <w:tab w:val="left" w:pos="0"/>
          <w:tab w:val="left" w:pos="1560"/>
          <w:tab w:val="left" w:pos="1701"/>
        </w:tabs>
        <w:spacing w:before="0" w:after="0" w:line="247" w:lineRule="auto"/>
        <w:ind w:firstLine="567"/>
        <w:rPr>
          <w:rFonts w:eastAsiaTheme="minorEastAsia"/>
        </w:rPr>
      </w:pPr>
      <w:r w:rsidRPr="00E94E8F">
        <w:rPr>
          <w:rFonts w:eastAsiaTheme="minorEastAsia"/>
        </w:rPr>
        <w:t>4.2.5.7. в случае установления Грантодателем факта нецелевого расходования Гранта Получателем гранта, направлять Получателю гранта требование о возврате Гранта на Счет Гранта Получателя гранта или на счет Грантодателя в территориальном органе Федерального Казначейства, по указанию Грантодателя;</w:t>
      </w:r>
    </w:p>
    <w:p w14:paraId="786A0CC7" w14:textId="77777777" w:rsidR="00E94E8F" w:rsidRPr="00E94E8F" w:rsidRDefault="00E94E8F" w:rsidP="00E94E8F">
      <w:pPr>
        <w:tabs>
          <w:tab w:val="left" w:pos="0"/>
          <w:tab w:val="left" w:pos="1560"/>
          <w:tab w:val="left" w:pos="1701"/>
        </w:tabs>
        <w:spacing w:before="0" w:after="0" w:line="247" w:lineRule="auto"/>
        <w:ind w:firstLine="567"/>
        <w:rPr>
          <w:rFonts w:eastAsiaTheme="minorEastAsia"/>
        </w:rPr>
      </w:pPr>
      <w:r w:rsidRPr="00E94E8F">
        <w:rPr>
          <w:rFonts w:eastAsiaTheme="minorEastAsia"/>
        </w:rPr>
        <w:lastRenderedPageBreak/>
        <w:t>4.2.5.8. требовать возврата фактически предоставленной суммы Гранта в случае не достижения Получателем гранта в отчетном финансовом году целевых значений результатов предоставления Гранта (ключевые контрольные точки проекта, целевые показатели проекта) более чем на 30 (тридцать) процентов соответствующих целевых значений, установленных в приложении  № 2 и в приложении № 11 к настоящему Договору;</w:t>
      </w:r>
    </w:p>
    <w:p w14:paraId="17792C1A" w14:textId="77777777" w:rsidR="00E94E8F" w:rsidRPr="00E94E8F" w:rsidRDefault="00E94E8F" w:rsidP="00E94E8F">
      <w:pPr>
        <w:tabs>
          <w:tab w:val="left" w:pos="0"/>
          <w:tab w:val="left" w:pos="1560"/>
          <w:tab w:val="left" w:pos="1701"/>
        </w:tabs>
        <w:spacing w:before="0" w:after="0" w:line="247" w:lineRule="auto"/>
        <w:ind w:firstLine="567"/>
        <w:rPr>
          <w:rFonts w:eastAsiaTheme="minorEastAsia"/>
        </w:rPr>
      </w:pPr>
      <w:r w:rsidRPr="00E94E8F">
        <w:rPr>
          <w:rFonts w:eastAsiaTheme="minorEastAsia"/>
        </w:rPr>
        <w:t>4.2.5.9. применять штрафные санкции, расчет размера которых приведен в приложении № 5 к настоящему Договору, в случае достижения Получателем гранта в отчетном финансовом году целевых значений результатов предоставления Гранта (ключевые контрольные точки проекта, целевые показатели проекта) в диапазоне от 70 (семидесяти) до 90 (девяноста) процентов соответствующих целевых значений, установленных в приложении  № 2 и в приложении № 11 к настоящему Договору.</w:t>
      </w:r>
    </w:p>
    <w:p w14:paraId="1E9D9406" w14:textId="77777777" w:rsidR="00E94E8F" w:rsidRPr="00E94E8F" w:rsidRDefault="00E94E8F" w:rsidP="00E94E8F">
      <w:pPr>
        <w:widowControl w:val="0"/>
        <w:autoSpaceDE w:val="0"/>
        <w:autoSpaceDN w:val="0"/>
        <w:adjustRightInd w:val="0"/>
        <w:spacing w:before="0" w:after="0" w:line="240" w:lineRule="auto"/>
        <w:rPr>
          <w:rFonts w:eastAsiaTheme="minorEastAsia"/>
        </w:rPr>
      </w:pPr>
      <w:r w:rsidRPr="00E94E8F">
        <w:rPr>
          <w:rFonts w:eastAsiaTheme="minorEastAsia"/>
        </w:rPr>
        <w:t>4.3. Получатель гранта обязуется:</w:t>
      </w:r>
    </w:p>
    <w:p w14:paraId="1E4474F6"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 xml:space="preserve">4.3.1. представить Грантодателю в срок до "30" сентября текущего года, следующего за отчетным годом  документы, установленные </w:t>
      </w:r>
      <w:hyperlink w:anchor="Par149" w:tooltip="4.2.2. принимать в соответствии с бюджетным законодательством Российской Федерации решение о наличии или отсутствии потребности в направлении в 20__ году &lt;27&gt; остатка Гранта, не использованного в 20__ году &lt;28&gt;, на цели, указанные в разделе I настоящего Догово" w:history="1">
        <w:r w:rsidRPr="00E94E8F">
          <w:rPr>
            <w:rFonts w:eastAsiaTheme="minorEastAsia"/>
            <w:bCs/>
            <w:color w:val="0000FF"/>
          </w:rPr>
          <w:t>пунктом 4.2.2</w:t>
        </w:r>
      </w:hyperlink>
      <w:r w:rsidRPr="00E94E8F">
        <w:rPr>
          <w:rFonts w:eastAsiaTheme="minorEastAsia"/>
          <w:bCs/>
        </w:rPr>
        <w:t xml:space="preserve"> настоящего Договора;</w:t>
      </w:r>
    </w:p>
    <w:p w14:paraId="4347BF7C"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4.3.2. не приобретать за счет Гранта иностранную валюту, за исключением операций, определенных в Правилах предоставления субсидии;</w:t>
      </w:r>
    </w:p>
    <w:p w14:paraId="3289C1C7"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4.3.3. вести обособленный аналитический учет операций, осуществляемых за счет Гранта;</w:t>
      </w:r>
    </w:p>
    <w:p w14:paraId="69DBBEF1"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 xml:space="preserve">4.3.4. обеспечить достижение значений результатов предоставления Гранта и соблюдение сроков их достижения, устанавливаемых в соответствии с </w:t>
      </w:r>
      <w:hyperlink w:anchor="Par128" w:tooltip="4.1.5. устанавливать значения результатов предоставления Гранта в соответствии с приложением N ___ к настоящему Договору, являющимся неотъемлемой частью настоящего Договора &lt;19&gt;;" w:history="1">
        <w:r w:rsidRPr="00E94E8F">
          <w:rPr>
            <w:rFonts w:eastAsiaTheme="minorEastAsia"/>
            <w:bCs/>
            <w:color w:val="0000FF"/>
          </w:rPr>
          <w:t xml:space="preserve">пунктом </w:t>
        </w:r>
      </w:hyperlink>
      <w:r w:rsidRPr="00E94E8F">
        <w:rPr>
          <w:rFonts w:eastAsiaTheme="minorEastAsia"/>
          <w:bCs/>
          <w:color w:val="0000FF"/>
        </w:rPr>
        <w:t>4.1.3.</w:t>
      </w:r>
      <w:r w:rsidRPr="00E94E8F">
        <w:rPr>
          <w:rFonts w:eastAsiaTheme="minorEastAsia"/>
          <w:bCs/>
        </w:rPr>
        <w:t xml:space="preserve"> настоящего Договора;</w:t>
      </w:r>
    </w:p>
    <w:p w14:paraId="2E39009D"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4.3.5. представлять Грантодателю:</w:t>
      </w:r>
    </w:p>
    <w:p w14:paraId="5BD95170" w14:textId="77777777" w:rsidR="00E94E8F" w:rsidRPr="00E94E8F" w:rsidRDefault="00E94E8F" w:rsidP="00E94E8F">
      <w:pPr>
        <w:widowControl w:val="0"/>
        <w:autoSpaceDE w:val="0"/>
        <w:autoSpaceDN w:val="0"/>
        <w:adjustRightInd w:val="0"/>
        <w:spacing w:before="0" w:after="0" w:line="240" w:lineRule="auto"/>
        <w:rPr>
          <w:rFonts w:eastAsiaTheme="minorEastAsia"/>
          <w:bCs/>
          <w:sz w:val="16"/>
          <w:szCs w:val="16"/>
        </w:rPr>
      </w:pPr>
      <w:r w:rsidRPr="00E94E8F">
        <w:rPr>
          <w:rFonts w:eastAsiaTheme="minorEastAsia"/>
          <w:bCs/>
        </w:rPr>
        <w:t xml:space="preserve">4.3.5.1. отчет о расходах Получателя гранта, источником  финансового обеспечения  которых является Грант, в соответствии с </w:t>
      </w:r>
      <w:hyperlink w:anchor="Par133" w:tooltip="4.1.7.1.1. отчета о расходах Получателя гранта, источником финансового обеспечения которых являются средства Гранта, по форме в соответствии с приложением N ___ к настоящему Договору &lt;22&gt;, являющимся неотъемлемой частью настоящего Договора, представленного Пол" w:history="1">
        <w:r w:rsidRPr="00E94E8F">
          <w:rPr>
            <w:rFonts w:eastAsiaTheme="minorEastAsia"/>
            <w:bCs/>
          </w:rPr>
          <w:t>пунктом 4.1.5.1.1</w:t>
        </w:r>
      </w:hyperlink>
      <w:r w:rsidRPr="00E94E8F">
        <w:rPr>
          <w:rFonts w:eastAsiaTheme="minorEastAsia"/>
          <w:bCs/>
        </w:rPr>
        <w:t xml:space="preserve"> настоящего Договора, не позднее 7  (седьмого) рабочего дня, следующего за отчетным кварталом (годом);</w:t>
      </w:r>
      <w:r w:rsidRPr="00E94E8F">
        <w:rPr>
          <w:rFonts w:eastAsiaTheme="minorEastAsia"/>
          <w:bCs/>
          <w:sz w:val="16"/>
          <w:szCs w:val="16"/>
        </w:rPr>
        <w:t xml:space="preserve"> </w:t>
      </w:r>
    </w:p>
    <w:p w14:paraId="3B161DB0"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 xml:space="preserve">4.3.5.2. отчет о достижении значений результатов предоставления Гранта в соответствии с </w:t>
      </w:r>
      <w:hyperlink w:anchor="Par130" w:tooltip="4.1.6.1. отчета о достижении установленных при предоставлении Гранта значений результатов предоставления Гранта по форме в соответствии с приложением N ___ к настоящему Договору, являющимся неотъемлемой частью настоящего Договора, представленного в соответстви" w:history="1">
        <w:r w:rsidRPr="00E94E8F">
          <w:rPr>
            <w:rFonts w:eastAsiaTheme="minorEastAsia"/>
            <w:bCs/>
            <w:color w:val="0000FF"/>
          </w:rPr>
          <w:t>пунктом 4.1.4.1</w:t>
        </w:r>
      </w:hyperlink>
      <w:r w:rsidRPr="00E94E8F">
        <w:rPr>
          <w:rFonts w:eastAsiaTheme="minorEastAsia"/>
          <w:bCs/>
          <w:color w:val="0000FF"/>
        </w:rPr>
        <w:t xml:space="preserve"> </w:t>
      </w:r>
      <w:r w:rsidRPr="00E94E8F">
        <w:rPr>
          <w:rFonts w:eastAsiaTheme="minorEastAsia"/>
          <w:bCs/>
        </w:rPr>
        <w:t>настоящего Договора не позднее 7 (седьмого) рабочего дня, следующего за отчетным кварталом (годом);</w:t>
      </w:r>
    </w:p>
    <w:p w14:paraId="5A7DC745"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 xml:space="preserve">4.3.5.3. иные отчеты в соответствии с </w:t>
      </w:r>
      <w:hyperlink w:anchor="Par134" w:tooltip="4.1.7.1.2. иных отчетов &lt;23&gt;:" w:history="1">
        <w:r w:rsidRPr="00E94E8F">
          <w:rPr>
            <w:rFonts w:eastAsiaTheme="minorEastAsia"/>
            <w:bCs/>
          </w:rPr>
          <w:t>пунктом 4.1.5.1.2</w:t>
        </w:r>
      </w:hyperlink>
      <w:r w:rsidRPr="00E94E8F">
        <w:rPr>
          <w:rFonts w:eastAsiaTheme="minorEastAsia"/>
          <w:bCs/>
        </w:rPr>
        <w:t xml:space="preserve"> настоящего Договора</w:t>
      </w:r>
      <w:hyperlink w:anchor="Par352" w:tooltip="&lt;40&gt; Предусматривается при наличии в Договоре положений, предусмотренных пунктом 4.1.7.1.2 настоящей Типовой формы." w:history="1"/>
      <w:r w:rsidRPr="00E94E8F">
        <w:rPr>
          <w:rFonts w:eastAsiaTheme="minorEastAsia"/>
          <w:bCs/>
        </w:rPr>
        <w:t>:</w:t>
      </w:r>
    </w:p>
    <w:p w14:paraId="26529635" w14:textId="77777777" w:rsidR="00E94E8F" w:rsidRPr="00E94E8F" w:rsidRDefault="00E94E8F" w:rsidP="00E94E8F">
      <w:pPr>
        <w:widowControl w:val="0"/>
        <w:autoSpaceDE w:val="0"/>
        <w:autoSpaceDN w:val="0"/>
        <w:adjustRightInd w:val="0"/>
        <w:spacing w:before="0" w:after="0" w:line="240" w:lineRule="auto"/>
        <w:rPr>
          <w:rFonts w:eastAsiaTheme="minorEastAsia"/>
        </w:rPr>
      </w:pPr>
      <w:r w:rsidRPr="00E94E8F">
        <w:rPr>
          <w:rFonts w:eastAsiaTheme="minorEastAsia"/>
        </w:rPr>
        <w:t>4.3.5.3.1. Отчет о целевом использовании Гранта на реализацию проекта НТИ (Приложение № 10 к настоящему Договору,</w:t>
      </w:r>
      <w:r w:rsidRPr="00E94E8F">
        <w:rPr>
          <w:rFonts w:asciiTheme="minorHAnsi" w:eastAsiaTheme="minorEastAsia" w:hAnsiTheme="minorHAnsi"/>
          <w:bCs/>
          <w:sz w:val="22"/>
          <w:szCs w:val="22"/>
        </w:rPr>
        <w:t xml:space="preserve"> </w:t>
      </w:r>
      <w:r w:rsidRPr="00E94E8F">
        <w:rPr>
          <w:rFonts w:eastAsiaTheme="minorEastAsia"/>
          <w:bCs/>
        </w:rPr>
        <w:t>являющееся неотъемлемой частью настоящего Договора</w:t>
      </w:r>
      <w:r w:rsidRPr="00E94E8F">
        <w:rPr>
          <w:rFonts w:eastAsiaTheme="minorEastAsia"/>
        </w:rPr>
        <w:t>) не позднее 7 (седьмого) рабочего дня календарного месяца, следующего за отчетным месяцем, с приложением документов, подтверждающих наличие оснований для осуществления расходования Гранта;</w:t>
      </w:r>
    </w:p>
    <w:p w14:paraId="4959378F" w14:textId="77777777" w:rsidR="00E94E8F" w:rsidRPr="00E94E8F" w:rsidRDefault="00E94E8F" w:rsidP="00E94E8F">
      <w:pPr>
        <w:widowControl w:val="0"/>
        <w:tabs>
          <w:tab w:val="left" w:pos="2512"/>
        </w:tabs>
        <w:autoSpaceDE w:val="0"/>
        <w:autoSpaceDN w:val="0"/>
        <w:adjustRightInd w:val="0"/>
        <w:spacing w:before="0" w:after="0" w:line="240" w:lineRule="auto"/>
        <w:rPr>
          <w:rFonts w:eastAsiaTheme="minorEastAsia"/>
        </w:rPr>
      </w:pPr>
      <w:r w:rsidRPr="00E94E8F">
        <w:rPr>
          <w:rFonts w:eastAsiaTheme="minorEastAsia"/>
        </w:rPr>
        <w:t>4.3.5.3.2. Отчет о достижении значений результатов предоставления Гранта (ключевых контрольных точек проекта) по форме приложения № 12 к настоящему Договору,</w:t>
      </w:r>
      <w:r w:rsidRPr="00E94E8F">
        <w:rPr>
          <w:rFonts w:asciiTheme="minorHAnsi" w:eastAsiaTheme="minorEastAsia" w:hAnsiTheme="minorHAnsi"/>
          <w:bCs/>
          <w:sz w:val="22"/>
          <w:szCs w:val="22"/>
        </w:rPr>
        <w:t xml:space="preserve"> </w:t>
      </w:r>
      <w:r w:rsidRPr="00E94E8F">
        <w:rPr>
          <w:rFonts w:eastAsiaTheme="minorEastAsia"/>
          <w:bCs/>
        </w:rPr>
        <w:t>являющегося неотъемлемой частью настоящего Договора,</w:t>
      </w:r>
      <w:r w:rsidRPr="00E94E8F">
        <w:rPr>
          <w:rFonts w:eastAsiaTheme="minorEastAsia"/>
        </w:rPr>
        <w:t xml:space="preserve"> не позднее 7 (седьмого) рабочего дня календарного месяца, следующего за отчетным кварталом (годом);</w:t>
      </w:r>
    </w:p>
    <w:p w14:paraId="7EB54DA6" w14:textId="77777777" w:rsidR="00E94E8F" w:rsidRPr="00E94E8F" w:rsidRDefault="00E94E8F" w:rsidP="00E94E8F">
      <w:pPr>
        <w:widowControl w:val="0"/>
        <w:autoSpaceDE w:val="0"/>
        <w:autoSpaceDN w:val="0"/>
        <w:adjustRightInd w:val="0"/>
        <w:spacing w:before="0" w:after="0" w:line="240" w:lineRule="auto"/>
        <w:rPr>
          <w:rFonts w:eastAsiaTheme="minorEastAsia"/>
        </w:rPr>
      </w:pPr>
      <w:r w:rsidRPr="00E94E8F">
        <w:rPr>
          <w:rFonts w:eastAsiaTheme="minorEastAsia"/>
        </w:rPr>
        <w:t>4.3.5.3.3. Отчет о достижении значений результатов предоставления Гранта (интегральные показатели эффективности проекта) по форме приложения № 14 к настоящему Договору не позднее 7 (седьмого) рабочего дня календарного месяца, следующего за отчетным кварталом (годом);</w:t>
      </w:r>
    </w:p>
    <w:p w14:paraId="0C70DE4E"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 xml:space="preserve">4.3.6. направлять по запросу Грантодателя документы и информацию, необходимые для осуществления контроля за соблюдением порядка, целей и условий предоставления Гранта в соответствии с </w:t>
      </w:r>
      <w:hyperlink w:anchor="Par153" w:tooltip="4.2.4. запрашивать у Получателя гранта документы и информацию, необходимые для осуществления контроля за соблюдением Получателем гранта порядка, целей и условий предоставления Гранта, установленных Правилами предоставления субсидии и настоящим Договором, в соо" w:history="1">
        <w:r w:rsidRPr="00E94E8F">
          <w:rPr>
            <w:rFonts w:eastAsiaTheme="minorEastAsia"/>
            <w:bCs/>
            <w:color w:val="0000FF"/>
          </w:rPr>
          <w:t>пунктом 4.2.4</w:t>
        </w:r>
      </w:hyperlink>
      <w:r w:rsidRPr="00E94E8F">
        <w:rPr>
          <w:rFonts w:eastAsiaTheme="minorEastAsia"/>
          <w:bCs/>
        </w:rPr>
        <w:t xml:space="preserve"> настоящего Договора, в течение 10 (десяти) рабочих дней со дня получения указанного запроса;</w:t>
      </w:r>
    </w:p>
    <w:p w14:paraId="610D19B2"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 xml:space="preserve">4.3.7. в случае получения от Грантодателя требования в соответствии с </w:t>
      </w:r>
      <w:hyperlink w:anchor="Par139" w:tooltip="4.1.8. в случае установления Грантодателем информации о факте нарушения Получателем гранта порядка, целей и условий предоставления Гранта, предусмотренных Правилами предоставления субсидии и (или) настоящим Договором, в том числе указания в документах, предста" w:history="1">
        <w:r w:rsidRPr="00E94E8F">
          <w:rPr>
            <w:rFonts w:eastAsiaTheme="minorEastAsia"/>
            <w:bCs/>
            <w:color w:val="0000FF"/>
          </w:rPr>
          <w:t>пунктом 4.1.</w:t>
        </w:r>
      </w:hyperlink>
      <w:r w:rsidRPr="00E94E8F">
        <w:rPr>
          <w:rFonts w:eastAsiaTheme="minorEastAsia"/>
          <w:bCs/>
          <w:color w:val="0000FF"/>
        </w:rPr>
        <w:t>6</w:t>
      </w:r>
      <w:r w:rsidRPr="00E94E8F">
        <w:rPr>
          <w:rFonts w:eastAsiaTheme="minorEastAsia"/>
          <w:bCs/>
        </w:rPr>
        <w:t xml:space="preserve"> настоящего Договора:</w:t>
      </w:r>
    </w:p>
    <w:p w14:paraId="4E9FA6D1"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 xml:space="preserve">4.3.7.1. устранять факты нарушения порядка, целей и условий предоставления Гранта в </w:t>
      </w:r>
      <w:r w:rsidRPr="00E94E8F">
        <w:rPr>
          <w:rFonts w:eastAsiaTheme="minorEastAsia"/>
          <w:bCs/>
        </w:rPr>
        <w:lastRenderedPageBreak/>
        <w:t>сроки, определенные в указанном требовании;</w:t>
      </w:r>
    </w:p>
    <w:p w14:paraId="5DCF8201"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4.3.7.2. возвращать Грантодателю Грант в размере и в сроки, определенные в указанном требовании;</w:t>
      </w:r>
    </w:p>
    <w:p w14:paraId="7CBB57A5"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 xml:space="preserve">4.3.8. перечислять Грантодателю денежные средства в размере, определенном по форме в соответствии с приложением N 5 к настоящему Договору, в случае принятия Грантодателем решения о применении к Получателю гранта штрафных санкций в соответствии с </w:t>
      </w:r>
      <w:hyperlink w:anchor="Par140" w:tooltip="4.1.9. в случае, если Получателем гранта не достигнуты значения результатов предоставления Гранта, установленные в соответствии с пунктом 4.1.5 настоящего Договора, применять штрафные санкции, расчет размера которых приведен в приложении N ____ к настоящему До" w:history="1">
        <w:r w:rsidRPr="00E94E8F">
          <w:rPr>
            <w:rFonts w:eastAsiaTheme="minorEastAsia"/>
            <w:bCs/>
          </w:rPr>
          <w:t>пунктом 4.1.</w:t>
        </w:r>
      </w:hyperlink>
      <w:r w:rsidRPr="00E94E8F">
        <w:rPr>
          <w:rFonts w:eastAsiaTheme="minorEastAsia"/>
          <w:bCs/>
        </w:rPr>
        <w:t>7 настоящего Договора, в срок, установленный Грантодателем в уведомлении о применении штрафных санкций;</w:t>
      </w:r>
    </w:p>
    <w:p w14:paraId="3A1E5BBD"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 xml:space="preserve">4.3.9. возвращать неиспользованный остаток Гранта Грантодателю в случае отсутствия решения Грантодателя о наличии потребности в направлении не использованного в отчетном году остатка Гранта на цели, указанные в </w:t>
      </w:r>
      <w:hyperlink w:anchor="Par70" w:tooltip="I. Предмет Договора" w:history="1">
        <w:r w:rsidRPr="00E94E8F">
          <w:rPr>
            <w:rFonts w:eastAsiaTheme="minorEastAsia"/>
            <w:bCs/>
            <w:color w:val="0000FF"/>
          </w:rPr>
          <w:t>разделе I</w:t>
        </w:r>
      </w:hyperlink>
      <w:r w:rsidRPr="00E94E8F">
        <w:rPr>
          <w:rFonts w:eastAsiaTheme="minorEastAsia"/>
          <w:bCs/>
        </w:rPr>
        <w:t xml:space="preserve"> настоящего Договора, в срок до 01 декабря года, следующего за отчетным;</w:t>
      </w:r>
    </w:p>
    <w:p w14:paraId="39B232CF" w14:textId="77777777" w:rsidR="00E94E8F" w:rsidRPr="00E94E8F" w:rsidRDefault="00E94E8F" w:rsidP="00E94E8F">
      <w:pPr>
        <w:widowControl w:val="0"/>
        <w:tabs>
          <w:tab w:val="left" w:pos="142"/>
        </w:tabs>
        <w:autoSpaceDE w:val="0"/>
        <w:autoSpaceDN w:val="0"/>
        <w:adjustRightInd w:val="0"/>
        <w:spacing w:before="0" w:after="0" w:line="240" w:lineRule="auto"/>
        <w:rPr>
          <w:rFonts w:eastAsiaTheme="minorEastAsia"/>
          <w:bCs/>
        </w:rPr>
      </w:pPr>
      <w:r w:rsidRPr="00E94E8F">
        <w:rPr>
          <w:rFonts w:eastAsiaTheme="minorEastAsia"/>
          <w:bCs/>
        </w:rPr>
        <w:t>4.3.10. обеспечивать полноту и достоверность сведений, представляемых Грантодателю в соответствии с настоящим Договором;</w:t>
      </w:r>
    </w:p>
    <w:p w14:paraId="0453FE2D" w14:textId="77777777" w:rsidR="00E94E8F" w:rsidRPr="00E94E8F" w:rsidRDefault="00E94E8F" w:rsidP="00E94E8F">
      <w:pPr>
        <w:widowControl w:val="0"/>
        <w:tabs>
          <w:tab w:val="left" w:pos="142"/>
        </w:tabs>
        <w:autoSpaceDE w:val="0"/>
        <w:autoSpaceDN w:val="0"/>
        <w:adjustRightInd w:val="0"/>
        <w:spacing w:before="0" w:after="0" w:line="240" w:lineRule="auto"/>
        <w:rPr>
          <w:rFonts w:eastAsiaTheme="minorEastAsia"/>
          <w:b/>
          <w:bCs/>
        </w:rPr>
      </w:pPr>
      <w:r w:rsidRPr="00E94E8F">
        <w:rPr>
          <w:rFonts w:eastAsiaTheme="minorEastAsia"/>
          <w:bCs/>
        </w:rPr>
        <w:t>4.3.11. выполнять иные обязательства:</w:t>
      </w:r>
    </w:p>
    <w:p w14:paraId="254AC90F" w14:textId="77777777" w:rsidR="00E94E8F" w:rsidRPr="00E94E8F" w:rsidRDefault="00E94E8F" w:rsidP="00E94E8F">
      <w:pPr>
        <w:tabs>
          <w:tab w:val="left" w:pos="142"/>
        </w:tabs>
        <w:spacing w:before="0" w:after="0" w:line="276" w:lineRule="auto"/>
        <w:rPr>
          <w:rFonts w:ascii="Calibri" w:eastAsiaTheme="minorEastAsia" w:hAnsi="Calibri"/>
          <w:sz w:val="22"/>
          <w:szCs w:val="22"/>
          <w:lang w:eastAsia="en-US"/>
        </w:rPr>
      </w:pPr>
      <w:r w:rsidRPr="00E94E8F">
        <w:rPr>
          <w:rFonts w:eastAsiaTheme="minorEastAsia"/>
          <w:lang w:eastAsia="en-US"/>
        </w:rPr>
        <w:t>4.3.11.1.использовать средства Гранта только в соответствии с целями предоставления, предусмотренными настоящим Договором и по целевому назначению, определенному в пункте 6.1.28 настоящего Договора, в соответствии с требованиями законодательства и условиями настоящего Договора;</w:t>
      </w:r>
    </w:p>
    <w:p w14:paraId="41100D94" w14:textId="77777777" w:rsidR="00E94E8F" w:rsidRPr="00E94E8F" w:rsidRDefault="00E94E8F" w:rsidP="00E94E8F">
      <w:pPr>
        <w:tabs>
          <w:tab w:val="left" w:pos="0"/>
          <w:tab w:val="left" w:pos="142"/>
          <w:tab w:val="left" w:pos="1701"/>
        </w:tabs>
        <w:spacing w:before="0" w:after="0" w:line="240" w:lineRule="auto"/>
        <w:rPr>
          <w:rFonts w:eastAsiaTheme="minorEastAsia"/>
        </w:rPr>
      </w:pPr>
      <w:r w:rsidRPr="00E94E8F">
        <w:rPr>
          <w:rFonts w:eastAsiaTheme="minorEastAsia"/>
        </w:rPr>
        <w:t>4.3.11.2.обеспечить экономически эффективное расходование денежных средств на приобретение товаров, работ, услуг, имущественных прав, необходимых для проведения НИОКР, и реализацию мер, направленных на сокращение издержек, связанных с проведением НИОКР;</w:t>
      </w:r>
    </w:p>
    <w:p w14:paraId="1FE5CB66" w14:textId="77777777" w:rsidR="00E94E8F" w:rsidRPr="00E94E8F" w:rsidRDefault="00E94E8F" w:rsidP="00E94E8F">
      <w:pPr>
        <w:tabs>
          <w:tab w:val="left" w:pos="0"/>
          <w:tab w:val="left" w:pos="142"/>
          <w:tab w:val="left" w:pos="1701"/>
        </w:tabs>
        <w:spacing w:before="0" w:after="0" w:line="240" w:lineRule="auto"/>
        <w:rPr>
          <w:rFonts w:eastAsiaTheme="minorEastAsia"/>
        </w:rPr>
      </w:pPr>
      <w:r w:rsidRPr="00E94E8F">
        <w:rPr>
          <w:rFonts w:eastAsiaTheme="minorEastAsia"/>
        </w:rPr>
        <w:t>4.3.11.3. ежегодно обеспечить фактические расходы за счет средств Гранта на реализацию проекта Национальной технологической инициативы в размере 100 (ста) процентов и не менее 50 (пятидесяти) процентов средств, полученных из внебюджетных источников, на территории Российской Федерации (за исключением случаев, прямо предусмотренных законодательством Российской Федерации) или обеспечить нахождение на территории Российской Федерации не менее 50 (пятидесяти) процентов рабочих мест, необходимых для реализации проекта Национальной технологической инициативы, в течение всего срока его реализации;</w:t>
      </w:r>
    </w:p>
    <w:p w14:paraId="4DB8B95B" w14:textId="77777777" w:rsidR="00E94E8F" w:rsidRPr="00E94E8F" w:rsidRDefault="00E94E8F" w:rsidP="00E94E8F">
      <w:pPr>
        <w:tabs>
          <w:tab w:val="left" w:pos="0"/>
          <w:tab w:val="left" w:pos="142"/>
          <w:tab w:val="left" w:pos="1701"/>
        </w:tabs>
        <w:spacing w:before="0" w:after="0" w:line="240" w:lineRule="auto"/>
        <w:rPr>
          <w:rFonts w:eastAsiaTheme="minorEastAsia"/>
        </w:rPr>
      </w:pPr>
      <w:r w:rsidRPr="00E94E8F">
        <w:rPr>
          <w:rFonts w:eastAsiaTheme="minorEastAsia"/>
        </w:rPr>
        <w:t>4.3.11.4. не осуществлять расходование Гранта с даты получения уведомления Грантодателя о приостановке финансового обеспечения реализации проекта до дня получения уведомления о возобновлении финансового обеспечения реализации проекта;</w:t>
      </w:r>
    </w:p>
    <w:p w14:paraId="42ABC5D4" w14:textId="77777777" w:rsidR="00E94E8F" w:rsidRPr="00E94E8F" w:rsidRDefault="00E94E8F" w:rsidP="00E94E8F">
      <w:pPr>
        <w:spacing w:before="0" w:after="0" w:line="240" w:lineRule="auto"/>
        <w:rPr>
          <w:rFonts w:asciiTheme="minorHAnsi" w:eastAsiaTheme="minorEastAsia" w:hAnsiTheme="minorHAnsi"/>
          <w:sz w:val="22"/>
          <w:szCs w:val="22"/>
        </w:rPr>
      </w:pPr>
      <w:r w:rsidRPr="00E94E8F">
        <w:rPr>
          <w:rFonts w:eastAsiaTheme="minorEastAsia"/>
        </w:rPr>
        <w:t>4.3.11.5. обеспечить софинансирование проекта за счет внебюджетных источников в соответствии с объемами, предусмотренными сметой, которое является одним из значений результатов предоставления Гранта и объем которого также установлен в приложении № 2 к настоящему Договору, а также обеспечить ведение раздельного учета расходов (доходов), произведенных (полученных) за счет такого софинансирования;</w:t>
      </w:r>
    </w:p>
    <w:p w14:paraId="52D133D3" w14:textId="77777777" w:rsidR="00E94E8F" w:rsidRPr="00E94E8F" w:rsidRDefault="00E94E8F" w:rsidP="00E94E8F">
      <w:pPr>
        <w:numPr>
          <w:ilvl w:val="3"/>
          <w:numId w:val="125"/>
        </w:numPr>
        <w:tabs>
          <w:tab w:val="left" w:pos="0"/>
          <w:tab w:val="left" w:pos="142"/>
          <w:tab w:val="left" w:pos="1701"/>
        </w:tabs>
        <w:spacing w:before="0" w:after="0" w:line="240" w:lineRule="auto"/>
        <w:jc w:val="left"/>
        <w:rPr>
          <w:rFonts w:eastAsiaTheme="minorEastAsia"/>
          <w:lang w:eastAsia="en-US"/>
        </w:rPr>
      </w:pPr>
      <w:r w:rsidRPr="00E94E8F">
        <w:rPr>
          <w:rFonts w:eastAsiaTheme="minorEastAsia"/>
          <w:lang w:eastAsia="en-US"/>
        </w:rPr>
        <w:t>обеспечить своевременное выполнение ключевых контрольных точек, установленных в приложении № 11, являющемся неотъемлемой частью настоящего Договора, достижение целевых значений показателей проекта, установленных в приложении № 2, являющемся неотъемлемой частью настоящего Договора, предусмотренных описанием проекта;</w:t>
      </w:r>
    </w:p>
    <w:p w14:paraId="3EBE0F60" w14:textId="77777777" w:rsidR="00E94E8F" w:rsidRPr="00E94E8F" w:rsidRDefault="00E94E8F" w:rsidP="00E94E8F">
      <w:pPr>
        <w:numPr>
          <w:ilvl w:val="3"/>
          <w:numId w:val="125"/>
        </w:numPr>
        <w:tabs>
          <w:tab w:val="left" w:pos="0"/>
          <w:tab w:val="left" w:pos="1701"/>
        </w:tabs>
        <w:spacing w:before="0" w:after="0" w:line="240" w:lineRule="auto"/>
        <w:contextualSpacing/>
        <w:jc w:val="left"/>
        <w:rPr>
          <w:rFonts w:eastAsiaTheme="minorEastAsia"/>
          <w:lang w:eastAsia="en-US"/>
        </w:rPr>
      </w:pPr>
      <w:r w:rsidRPr="00E94E8F">
        <w:rPr>
          <w:rFonts w:eastAsiaTheme="minorEastAsia"/>
          <w:lang w:eastAsia="en-US"/>
        </w:rPr>
        <w:t>достигнуть в отчетном финансовом году целевых значений результатов предоставления Гранта (ключевые контрольные точки проекта, целевые показатели проекта) не менее чем на 90 (девяносто) процентов соответствующих целевых значений, установленных в приложении  № 2 и в приложении № 11 к настоящему Договору, являющихся неотъемлемой частью настоящего Договора.</w:t>
      </w:r>
    </w:p>
    <w:p w14:paraId="1C60BB08" w14:textId="77777777" w:rsidR="00E94E8F" w:rsidRPr="00E94E8F" w:rsidRDefault="00E94E8F" w:rsidP="00E94E8F">
      <w:pPr>
        <w:numPr>
          <w:ilvl w:val="3"/>
          <w:numId w:val="125"/>
        </w:numPr>
        <w:tabs>
          <w:tab w:val="left" w:pos="0"/>
          <w:tab w:val="left" w:pos="142"/>
          <w:tab w:val="left" w:pos="1701"/>
        </w:tabs>
        <w:spacing w:before="0" w:after="0" w:line="240" w:lineRule="auto"/>
        <w:ind w:left="0" w:firstLine="709"/>
        <w:jc w:val="left"/>
        <w:rPr>
          <w:rFonts w:eastAsiaTheme="minorEastAsia"/>
          <w:lang w:eastAsia="en-US"/>
        </w:rPr>
      </w:pPr>
      <w:r w:rsidRPr="00E94E8F">
        <w:rPr>
          <w:rFonts w:eastAsiaTheme="minorEastAsia"/>
          <w:lang w:eastAsia="en-US"/>
        </w:rPr>
        <w:lastRenderedPageBreak/>
        <w:t>обеспечить предоставление информации и подтверждающих документов о выполнении ключевых контрольных точек и достижении целевых значений показателей в срок не позднее 10 (десяти) рабочих дней со дня соответствующего запроса Грантодателя. Указанные документы предоставляются в прошитом виде на бумажном носителе, заверенные печатью и подписанные уполномоченным представителем Получателя гранта либо в порядке, предусмотренном пунктом 6.1.25 настоящего Договора;</w:t>
      </w:r>
    </w:p>
    <w:p w14:paraId="45F3DDA0" w14:textId="77777777" w:rsidR="00E94E8F" w:rsidRPr="00E94E8F" w:rsidRDefault="00E94E8F" w:rsidP="00E94E8F">
      <w:pPr>
        <w:numPr>
          <w:ilvl w:val="3"/>
          <w:numId w:val="125"/>
        </w:numPr>
        <w:tabs>
          <w:tab w:val="left" w:pos="0"/>
          <w:tab w:val="left" w:pos="142"/>
          <w:tab w:val="left" w:pos="1701"/>
        </w:tabs>
        <w:spacing w:before="0" w:after="0" w:line="240" w:lineRule="auto"/>
        <w:ind w:left="0" w:firstLine="709"/>
        <w:jc w:val="left"/>
        <w:rPr>
          <w:rFonts w:eastAsiaTheme="minorEastAsia"/>
          <w:lang w:eastAsia="en-US"/>
        </w:rPr>
      </w:pPr>
      <w:r w:rsidRPr="00E94E8F">
        <w:rPr>
          <w:rFonts w:eastAsiaTheme="minorEastAsia"/>
          <w:lang w:eastAsia="en-US"/>
        </w:rPr>
        <w:t>соблюдать при проведении НИОКР требования, установленные федеральными законами и иными нормативными правовыми актами;</w:t>
      </w:r>
    </w:p>
    <w:p w14:paraId="378A140C" w14:textId="77777777" w:rsidR="00E94E8F" w:rsidRPr="00E94E8F" w:rsidRDefault="00E94E8F" w:rsidP="00E94E8F">
      <w:pPr>
        <w:numPr>
          <w:ilvl w:val="3"/>
          <w:numId w:val="125"/>
        </w:numPr>
        <w:tabs>
          <w:tab w:val="left" w:pos="0"/>
          <w:tab w:val="left" w:pos="142"/>
          <w:tab w:val="left" w:pos="1701"/>
        </w:tabs>
        <w:spacing w:before="0" w:after="0" w:line="240" w:lineRule="auto"/>
        <w:ind w:left="0" w:firstLine="709"/>
        <w:jc w:val="left"/>
        <w:rPr>
          <w:rFonts w:eastAsiaTheme="minorEastAsia"/>
          <w:lang w:eastAsia="en-US"/>
        </w:rPr>
      </w:pPr>
      <w:r w:rsidRPr="00E94E8F">
        <w:rPr>
          <w:rFonts w:eastAsiaTheme="minorEastAsia"/>
          <w:lang w:eastAsia="en-US"/>
        </w:rPr>
        <w:t>осуществлять закупки товаров, работ, услуг, имущественных прав, необходимых для проведения НИОКР с соблюдением локального акта Получателя гранта о закупках, в соответствии со сметой и условиями настоящего Договора;</w:t>
      </w:r>
    </w:p>
    <w:p w14:paraId="472FF0CB" w14:textId="77777777" w:rsidR="00E94E8F" w:rsidRPr="00E94E8F" w:rsidRDefault="00E94E8F" w:rsidP="00E94E8F">
      <w:pPr>
        <w:numPr>
          <w:ilvl w:val="3"/>
          <w:numId w:val="125"/>
        </w:numPr>
        <w:tabs>
          <w:tab w:val="left" w:pos="0"/>
          <w:tab w:val="left" w:pos="142"/>
          <w:tab w:val="left" w:pos="1701"/>
        </w:tabs>
        <w:spacing w:before="0" w:after="0" w:line="240" w:lineRule="auto"/>
        <w:ind w:left="0" w:firstLine="709"/>
        <w:jc w:val="left"/>
        <w:rPr>
          <w:rFonts w:eastAsiaTheme="minorEastAsia"/>
          <w:lang w:eastAsia="en-US"/>
        </w:rPr>
      </w:pPr>
      <w:r w:rsidRPr="00E94E8F">
        <w:rPr>
          <w:rFonts w:eastAsiaTheme="minorEastAsia"/>
          <w:lang w:eastAsia="en-US"/>
        </w:rPr>
        <w:t>обеспечить закрепление за собой исключительных прав на результаты интеллектуальной деятельности и товарные знаки (знаки обслуживания), созданные в результате проведения НИОКР, и их правовую охрану, а также осуществить отчуждение исключительных прав и/или передать права использования на основании лицензии (исключительной и неисключительной) лицам ответственным за дальнейшую реализацию проекта, в объеме и в сроки предусмотренные в описании проекта;</w:t>
      </w:r>
    </w:p>
    <w:p w14:paraId="15356CD2" w14:textId="77777777" w:rsidR="00E94E8F" w:rsidRPr="00E94E8F" w:rsidRDefault="00E94E8F" w:rsidP="00E94E8F">
      <w:pPr>
        <w:numPr>
          <w:ilvl w:val="3"/>
          <w:numId w:val="125"/>
        </w:numPr>
        <w:tabs>
          <w:tab w:val="left" w:pos="0"/>
          <w:tab w:val="left" w:pos="142"/>
          <w:tab w:val="left" w:pos="1701"/>
        </w:tabs>
        <w:spacing w:before="0" w:after="0" w:line="240" w:lineRule="auto"/>
        <w:ind w:left="0" w:firstLine="709"/>
        <w:jc w:val="left"/>
        <w:rPr>
          <w:rFonts w:eastAsiaTheme="minorEastAsia"/>
          <w:lang w:eastAsia="en-US"/>
        </w:rPr>
      </w:pPr>
      <w:r w:rsidRPr="00E94E8F">
        <w:rPr>
          <w:rFonts w:eastAsiaTheme="minorEastAsia"/>
          <w:lang w:eastAsia="en-US"/>
        </w:rPr>
        <w:t>за счет Гранта осуществлять закупки товаров, работ, услуг, имущественных прав у одного лица на общую сумму, превышающую пятьдесят процентов размера гранта на соответствующий календарный год, только в случае, если такие закупки предусмотрены описанием проекта (с прямым указанием такого лица), и только при условии, что Получатель гранта представит Грантодателю копии документов, подтверждающих осуществление закупки и копии документов, подтверждающих затраты указанного лица, связанные с производством (приобретением) и реализацией соответствующих товаров, работ, услуг, имущественных прав Получателю гранта;</w:t>
      </w:r>
    </w:p>
    <w:p w14:paraId="3D9C7C4C" w14:textId="77777777" w:rsidR="00E94E8F" w:rsidRPr="00E94E8F" w:rsidRDefault="00E94E8F" w:rsidP="00E94E8F">
      <w:pPr>
        <w:numPr>
          <w:ilvl w:val="3"/>
          <w:numId w:val="125"/>
        </w:numPr>
        <w:tabs>
          <w:tab w:val="left" w:pos="0"/>
          <w:tab w:val="left" w:pos="1701"/>
        </w:tabs>
        <w:spacing w:before="0" w:after="0" w:line="240" w:lineRule="auto"/>
        <w:ind w:left="0" w:firstLine="709"/>
        <w:contextualSpacing/>
        <w:jc w:val="left"/>
        <w:rPr>
          <w:rFonts w:eastAsiaTheme="minorEastAsia"/>
          <w:lang w:eastAsia="en-US"/>
        </w:rPr>
      </w:pPr>
      <w:r w:rsidRPr="00E94E8F">
        <w:rPr>
          <w:rFonts w:eastAsiaTheme="minorEastAsia"/>
          <w:lang w:eastAsia="en-US"/>
        </w:rPr>
        <w:t>за счет Гранта осуществлять закупки товаров, работ, услуг, имущественных прав у аффилированных лиц только в случае, если такие закупки предусмотрены описанием проекта (с прямым указанием аффилированных лиц) и закупка осуществлена с соблюдением требований к закупке, установленных локальным актом Получателя гранта о закупке, и только при условии, что Получатель гранта представит Грантодателю копии документов, подтверждающих осуществление закупки и копии документов, подтверждающих все затраты аффилированных лиц, связанные с производством (приобретением) и реализацией соответствующих товаров, работ, услуг, имущественных прав Получателю гранта;</w:t>
      </w:r>
    </w:p>
    <w:p w14:paraId="37593871" w14:textId="77777777" w:rsidR="00E94E8F" w:rsidRPr="00E94E8F" w:rsidRDefault="00E94E8F" w:rsidP="00E94E8F">
      <w:pPr>
        <w:numPr>
          <w:ilvl w:val="3"/>
          <w:numId w:val="125"/>
        </w:numPr>
        <w:tabs>
          <w:tab w:val="left" w:pos="0"/>
          <w:tab w:val="left" w:pos="1701"/>
        </w:tabs>
        <w:spacing w:before="0" w:after="0" w:line="240" w:lineRule="auto"/>
        <w:ind w:left="0" w:firstLine="851"/>
        <w:contextualSpacing/>
        <w:jc w:val="left"/>
        <w:rPr>
          <w:rFonts w:eastAsiaTheme="minorEastAsia"/>
          <w:lang w:eastAsia="en-US"/>
        </w:rPr>
      </w:pPr>
      <w:r w:rsidRPr="00E94E8F">
        <w:rPr>
          <w:rFonts w:eastAsiaTheme="minorEastAsia"/>
          <w:lang w:eastAsia="en-US"/>
        </w:rPr>
        <w:t>не отчуждать без предварительного письменного согласия Грантодателя в течение срока действия настоящего Договора оборудование, инструменты, приспособления, инвентарь, приборы, имущественные права, приобретенные за счет Гранта, а также не передавать указанное имущество, имущественные права в залог, в пользование третьим лицам;</w:t>
      </w:r>
    </w:p>
    <w:p w14:paraId="74D70FCE" w14:textId="77777777" w:rsidR="00E94E8F" w:rsidRPr="00E94E8F" w:rsidRDefault="00E94E8F" w:rsidP="00E94E8F">
      <w:pPr>
        <w:numPr>
          <w:ilvl w:val="3"/>
          <w:numId w:val="125"/>
        </w:numPr>
        <w:tabs>
          <w:tab w:val="left" w:pos="0"/>
          <w:tab w:val="left" w:pos="1701"/>
        </w:tabs>
        <w:spacing w:before="0" w:after="200" w:line="240" w:lineRule="auto"/>
        <w:ind w:left="0" w:firstLine="851"/>
        <w:contextualSpacing/>
        <w:jc w:val="left"/>
        <w:rPr>
          <w:rFonts w:eastAsiaTheme="minorEastAsia"/>
          <w:lang w:eastAsia="en-US"/>
        </w:rPr>
      </w:pPr>
      <w:r w:rsidRPr="00E94E8F">
        <w:rPr>
          <w:rFonts w:eastAsiaTheme="minorEastAsia"/>
          <w:lang w:eastAsia="en-US"/>
        </w:rPr>
        <w:t xml:space="preserve">не отчуждать исключительные права и не передавать права использования на основании лицензии (исключительной и неисключительной) (за исключением права использования произведения науки для целей публикации)на результаты интеллектуальной деятельности, полученные в результате проведения НИОКР, за исключением если такое отчуждение или передача прав использования по лицензии (исключительной либо неисключительной)предусмотрены описанием проекта, не передавать такие права в залог и (или) доверительное управление, не размещать публичное заявление о предоставлении любым лицам возможности безвозмездно использовать принадлежащие ему результаты интеллектуальной деятельности в соответствии с </w:t>
      </w:r>
      <w:hyperlink r:id="rId79" w:history="1">
        <w:r w:rsidRPr="00E94E8F">
          <w:rPr>
            <w:rFonts w:eastAsiaTheme="minorEastAsia"/>
            <w:lang w:eastAsia="en-US"/>
          </w:rPr>
          <w:t>пунктом 5 статьи 1233</w:t>
        </w:r>
      </w:hyperlink>
      <w:r w:rsidRPr="00E94E8F">
        <w:rPr>
          <w:rFonts w:eastAsiaTheme="minorEastAsia"/>
          <w:lang w:eastAsia="en-US"/>
        </w:rPr>
        <w:t xml:space="preserve"> Гражданского кодекса Российской Федерации (за</w:t>
      </w:r>
      <w:r w:rsidRPr="00E94E8F">
        <w:rPr>
          <w:rFonts w:eastAsiaTheme="minorEastAsia"/>
        </w:rPr>
        <w:t xml:space="preserve"> </w:t>
      </w:r>
      <w:r w:rsidRPr="00E94E8F">
        <w:rPr>
          <w:rFonts w:eastAsiaTheme="minorEastAsia"/>
          <w:lang w:eastAsia="en-US"/>
        </w:rPr>
        <w:t>исключением если это предусмотрено описанием проекта) в течение срока действия настоящего Договора;</w:t>
      </w:r>
    </w:p>
    <w:p w14:paraId="798639FC" w14:textId="77777777" w:rsidR="00E94E8F" w:rsidRPr="00E94E8F" w:rsidRDefault="00E94E8F" w:rsidP="00E94E8F">
      <w:pPr>
        <w:numPr>
          <w:ilvl w:val="3"/>
          <w:numId w:val="125"/>
        </w:numPr>
        <w:spacing w:before="0" w:after="200" w:line="276" w:lineRule="auto"/>
        <w:ind w:left="0" w:firstLine="851"/>
        <w:contextualSpacing/>
        <w:jc w:val="left"/>
        <w:rPr>
          <w:rFonts w:ascii="Calibri" w:eastAsiaTheme="minorEastAsia" w:hAnsi="Calibri"/>
          <w:sz w:val="22"/>
          <w:szCs w:val="22"/>
          <w:lang w:eastAsia="en-US"/>
        </w:rPr>
      </w:pPr>
      <w:r w:rsidRPr="00E94E8F">
        <w:rPr>
          <w:rFonts w:eastAsiaTheme="minorEastAsia"/>
          <w:lang w:eastAsia="en-US"/>
        </w:rPr>
        <w:lastRenderedPageBreak/>
        <w:t>не отчуждать исключительные права на результаты интеллектуальной деятельности и средства индивидуализации, полученные в результате проведения НИОКР, иностранным лицам течение срока действия настоящего Договора, так и после окончания срока действия настоящего Договора;</w:t>
      </w:r>
    </w:p>
    <w:p w14:paraId="2D6B64F8" w14:textId="77777777" w:rsidR="00E94E8F" w:rsidRPr="00E94E8F" w:rsidRDefault="00E94E8F" w:rsidP="00E94E8F">
      <w:pPr>
        <w:numPr>
          <w:ilvl w:val="3"/>
          <w:numId w:val="125"/>
        </w:numPr>
        <w:tabs>
          <w:tab w:val="left" w:pos="0"/>
          <w:tab w:val="left" w:pos="1701"/>
        </w:tabs>
        <w:spacing w:before="0" w:after="0" w:line="240" w:lineRule="auto"/>
        <w:ind w:left="0" w:firstLine="709"/>
        <w:contextualSpacing/>
        <w:jc w:val="left"/>
        <w:rPr>
          <w:rFonts w:eastAsiaTheme="minorEastAsia"/>
          <w:lang w:eastAsia="en-US"/>
        </w:rPr>
      </w:pPr>
      <w:r w:rsidRPr="00E94E8F">
        <w:rPr>
          <w:rFonts w:eastAsiaTheme="minorEastAsia"/>
          <w:lang w:eastAsia="en-US"/>
        </w:rPr>
        <w:t>представлять Грантодателю отчет о целевом использовании Гранта на реализацию проекта НТИ  (Приложение № 10 к Договору,</w:t>
      </w:r>
      <w:r w:rsidRPr="00E94E8F">
        <w:rPr>
          <w:rFonts w:asciiTheme="minorHAnsi" w:eastAsiaTheme="minorEastAsia" w:hAnsiTheme="minorHAnsi"/>
          <w:bCs/>
          <w:sz w:val="22"/>
          <w:szCs w:val="22"/>
        </w:rPr>
        <w:t xml:space="preserve"> </w:t>
      </w:r>
      <w:r w:rsidRPr="00E94E8F">
        <w:rPr>
          <w:rFonts w:eastAsiaTheme="minorEastAsia"/>
          <w:bCs/>
          <w:lang w:eastAsia="en-US"/>
        </w:rPr>
        <w:t>являющееся неотъемлемой частью настоящего Договора</w:t>
      </w:r>
      <w:r w:rsidRPr="00E94E8F">
        <w:rPr>
          <w:rFonts w:eastAsiaTheme="minorEastAsia"/>
          <w:lang w:eastAsia="en-US"/>
        </w:rPr>
        <w:t xml:space="preserve">) и документы, подтверждающие наличие оснований для осуществления расходования Гранта, ежемесячно в срок не позднее 7 (седьмого) рабочего дня календарного месяца, следующего за отчетным месяцем, а также иные отчеты, предусмотренные Порядком мониторинга и настоящим Договором. </w:t>
      </w:r>
    </w:p>
    <w:p w14:paraId="0C0D51A4" w14:textId="77777777" w:rsidR="00E94E8F" w:rsidRPr="00E94E8F" w:rsidRDefault="00E94E8F" w:rsidP="00E94E8F">
      <w:pPr>
        <w:tabs>
          <w:tab w:val="left" w:pos="0"/>
          <w:tab w:val="left" w:pos="709"/>
        </w:tabs>
        <w:spacing w:before="0" w:after="0" w:line="247" w:lineRule="auto"/>
        <w:ind w:firstLine="0"/>
        <w:rPr>
          <w:rFonts w:eastAsiaTheme="minorEastAsia"/>
        </w:rPr>
      </w:pPr>
      <w:r w:rsidRPr="00E94E8F">
        <w:rPr>
          <w:rFonts w:eastAsiaTheme="minorEastAsia"/>
          <w:lang w:eastAsia="en-US"/>
        </w:rPr>
        <w:tab/>
        <w:t>Отчетными месяцами являются календарные месяцы, на которые приходится хотя бы один календарный день из периода, указанного в пункте</w:t>
      </w:r>
      <w:r w:rsidRPr="00E94E8F">
        <w:rPr>
          <w:rFonts w:eastAsiaTheme="minorEastAsia"/>
        </w:rPr>
        <w:t xml:space="preserve"> 6.1.28 настоящего Договора.</w:t>
      </w:r>
    </w:p>
    <w:p w14:paraId="7601C85B" w14:textId="77777777" w:rsidR="00E94E8F" w:rsidRPr="00E94E8F" w:rsidRDefault="00E94E8F" w:rsidP="00E94E8F">
      <w:pPr>
        <w:tabs>
          <w:tab w:val="left" w:pos="0"/>
          <w:tab w:val="left" w:pos="709"/>
        </w:tabs>
        <w:spacing w:before="0" w:after="0" w:line="247" w:lineRule="auto"/>
        <w:ind w:firstLine="0"/>
        <w:rPr>
          <w:rFonts w:eastAsiaTheme="minorEastAsia"/>
        </w:rPr>
      </w:pPr>
      <w:r w:rsidRPr="00E94E8F">
        <w:rPr>
          <w:rFonts w:eastAsiaTheme="minorEastAsia"/>
        </w:rPr>
        <w:tab/>
        <w:t>Отчет о целевом использовании Гранта на реализацию проекта НТИ предоставляется на бумажном носителе (или посредством системы электронного документооборота «Диадок», либо иной системы электронного документооборота, предоставляющей возможность осуществления электронного документооборота (роуминга) с системой «Диадок») и в электронной форме (подписанный документ, преобразованный в электронную форму путем сканирования в формате PDF и в формате MS Excel).</w:t>
      </w:r>
    </w:p>
    <w:p w14:paraId="3D704BB6" w14:textId="77777777" w:rsidR="00E94E8F" w:rsidRPr="00E94E8F" w:rsidRDefault="00E94E8F" w:rsidP="00E94E8F">
      <w:pPr>
        <w:tabs>
          <w:tab w:val="left" w:pos="0"/>
          <w:tab w:val="left" w:pos="709"/>
        </w:tabs>
        <w:spacing w:before="0" w:after="0" w:line="247" w:lineRule="auto"/>
        <w:ind w:firstLine="0"/>
        <w:rPr>
          <w:rFonts w:eastAsiaTheme="minorEastAsia"/>
        </w:rPr>
      </w:pPr>
      <w:r w:rsidRPr="00E94E8F">
        <w:rPr>
          <w:rFonts w:eastAsiaTheme="minorEastAsia"/>
        </w:rPr>
        <w:tab/>
        <w:t>Отчет о целевом использовании Гранта на реализацию проекта НТИ должен быть подписан лицом, осуществляющим полномочия единоличного исполнительного органа Получателя гранта или уполномоченным лицом.</w:t>
      </w:r>
    </w:p>
    <w:p w14:paraId="18155A50" w14:textId="77777777" w:rsidR="00E94E8F" w:rsidRPr="00E94E8F" w:rsidRDefault="00E94E8F" w:rsidP="00E94E8F">
      <w:pPr>
        <w:numPr>
          <w:ilvl w:val="3"/>
          <w:numId w:val="125"/>
        </w:numPr>
        <w:tabs>
          <w:tab w:val="left" w:pos="0"/>
          <w:tab w:val="left" w:pos="1701"/>
        </w:tabs>
        <w:spacing w:before="0" w:after="0" w:line="240" w:lineRule="auto"/>
        <w:ind w:left="0" w:firstLine="709"/>
        <w:contextualSpacing/>
        <w:jc w:val="left"/>
        <w:rPr>
          <w:rFonts w:eastAsiaTheme="minorEastAsia"/>
          <w:lang w:eastAsia="en-US"/>
        </w:rPr>
      </w:pPr>
      <w:r w:rsidRPr="00E94E8F">
        <w:rPr>
          <w:rFonts w:eastAsiaTheme="minorEastAsia"/>
          <w:lang w:eastAsia="en-US"/>
        </w:rPr>
        <w:t>Одновременно с отчетом о целевом использовании Гранта на реализацию проекта НТИ представлять Грантодателю копии документов, подтверждающих все затраты на НИОКР, произведенные за счет Гранта, включая расходы на оплату труда и иные расходы, произведенные, в соответствии с описанием проекта и сметой, а также затраты, произведенные за счет софинансирования. Документы предоставляются вместе с отчетом в хронологическом порядке.</w:t>
      </w:r>
    </w:p>
    <w:p w14:paraId="063676B3" w14:textId="77777777" w:rsidR="00E94E8F" w:rsidRPr="00E94E8F" w:rsidRDefault="00E94E8F" w:rsidP="00E94E8F">
      <w:pPr>
        <w:tabs>
          <w:tab w:val="left" w:pos="0"/>
          <w:tab w:val="left" w:pos="1701"/>
        </w:tabs>
        <w:spacing w:before="0" w:after="0" w:line="247" w:lineRule="auto"/>
        <w:rPr>
          <w:rFonts w:eastAsiaTheme="minorEastAsia"/>
        </w:rPr>
      </w:pPr>
      <w:r w:rsidRPr="00E94E8F">
        <w:rPr>
          <w:rFonts w:eastAsiaTheme="minorEastAsia"/>
        </w:rPr>
        <w:t xml:space="preserve">Копии документов должны быть удостоверены подписью руководителя Получателя гранта или уполномоченным лицом и печатью Получателя гранта. </w:t>
      </w:r>
    </w:p>
    <w:p w14:paraId="72745703" w14:textId="77777777" w:rsidR="00E94E8F" w:rsidRPr="00E94E8F" w:rsidRDefault="00E94E8F" w:rsidP="00E94E8F">
      <w:pPr>
        <w:tabs>
          <w:tab w:val="left" w:pos="0"/>
          <w:tab w:val="left" w:pos="1701"/>
        </w:tabs>
        <w:spacing w:before="0" w:after="0" w:line="247" w:lineRule="auto"/>
        <w:rPr>
          <w:rFonts w:eastAsiaTheme="minorEastAsia"/>
        </w:rPr>
      </w:pPr>
      <w:r w:rsidRPr="00E94E8F">
        <w:rPr>
          <w:rFonts w:eastAsiaTheme="minorEastAsia"/>
        </w:rPr>
        <w:t>Все отчетные документы, предусмотренные настоящим Договором, представляются и заполняются Получателем гранта в соответствии с Методическими указаниями по заполнению ежемесячных отчетов о целевом использовании средств субсидии на реализацию проектов НТИ участниками проекта Национальной технологической инициативы, утверждаемыми Грантодателем и являются неотъемлемой частью отчета о целевом использовании Гранта на реализацию проекта НТИ.</w:t>
      </w:r>
    </w:p>
    <w:p w14:paraId="743B11D0" w14:textId="77777777" w:rsidR="00E94E8F" w:rsidRPr="00E94E8F" w:rsidRDefault="00E94E8F" w:rsidP="00E94E8F">
      <w:pPr>
        <w:numPr>
          <w:ilvl w:val="3"/>
          <w:numId w:val="125"/>
        </w:numPr>
        <w:tabs>
          <w:tab w:val="left" w:pos="0"/>
          <w:tab w:val="left" w:pos="1701"/>
        </w:tabs>
        <w:spacing w:before="0" w:after="0" w:line="240" w:lineRule="auto"/>
        <w:ind w:left="0" w:firstLine="709"/>
        <w:contextualSpacing/>
        <w:jc w:val="left"/>
        <w:rPr>
          <w:rFonts w:eastAsiaTheme="minorEastAsia"/>
          <w:lang w:eastAsia="en-US"/>
        </w:rPr>
      </w:pPr>
      <w:r w:rsidRPr="00E94E8F">
        <w:rPr>
          <w:rFonts w:eastAsiaTheme="minorEastAsia"/>
          <w:lang w:eastAsia="en-US"/>
        </w:rPr>
        <w:t>Представлять Грантодателю информацию и документы о реализации проекта, в том числе об использовании имущества, имущественных прав, приобретенных за счет Гранта, результатах проведения НИОКР и их использовании, в течение 5 (пяти) рабочих дней со дня получения соответствующего запроса Грантодателя.</w:t>
      </w:r>
    </w:p>
    <w:p w14:paraId="19273EFE" w14:textId="77777777" w:rsidR="00E94E8F" w:rsidRPr="00E94E8F" w:rsidRDefault="00E94E8F" w:rsidP="00E94E8F">
      <w:pPr>
        <w:numPr>
          <w:ilvl w:val="3"/>
          <w:numId w:val="125"/>
        </w:numPr>
        <w:tabs>
          <w:tab w:val="left" w:pos="0"/>
          <w:tab w:val="left" w:pos="1701"/>
        </w:tabs>
        <w:spacing w:before="0" w:after="0" w:line="240" w:lineRule="auto"/>
        <w:ind w:left="0" w:firstLine="709"/>
        <w:contextualSpacing/>
        <w:jc w:val="left"/>
        <w:rPr>
          <w:rFonts w:eastAsiaTheme="minorEastAsia"/>
          <w:lang w:eastAsia="en-US"/>
        </w:rPr>
      </w:pPr>
      <w:r w:rsidRPr="00E94E8F">
        <w:rPr>
          <w:rFonts w:eastAsiaTheme="minorEastAsia"/>
          <w:lang w:eastAsia="en-US"/>
        </w:rPr>
        <w:t>Представлять Грантодателю информацию и документы, необходимые для осуществления проверок целевого использования гранта и соблюдения Получателем гранта условий настоящего Договора, в течение 10 (десяти) рабочих дней со дня получения соответствующего запроса Грантодателя.</w:t>
      </w:r>
    </w:p>
    <w:p w14:paraId="11A85571" w14:textId="77777777" w:rsidR="00E94E8F" w:rsidRPr="00E94E8F" w:rsidRDefault="00E94E8F" w:rsidP="00E94E8F">
      <w:pPr>
        <w:numPr>
          <w:ilvl w:val="3"/>
          <w:numId w:val="125"/>
        </w:numPr>
        <w:tabs>
          <w:tab w:val="left" w:pos="0"/>
          <w:tab w:val="left" w:pos="1701"/>
        </w:tabs>
        <w:spacing w:before="0" w:after="0" w:line="240" w:lineRule="auto"/>
        <w:ind w:left="0" w:firstLine="709"/>
        <w:contextualSpacing/>
        <w:jc w:val="left"/>
        <w:rPr>
          <w:rFonts w:eastAsiaTheme="minorEastAsia"/>
          <w:lang w:eastAsia="en-US"/>
        </w:rPr>
      </w:pPr>
      <w:r w:rsidRPr="00E94E8F">
        <w:rPr>
          <w:rFonts w:eastAsiaTheme="minorEastAsia"/>
          <w:lang w:eastAsia="en-US"/>
        </w:rPr>
        <w:t>Информация и документы, предусмотренные пунктами 4.3.11.18 - 4.3.11.20 настоящего Договора, должны представляться Грантодателю в электронной форме в виде электронных образов документов (документов на бумажном носителе, преобразованных в электронную форму путем сканирования с сохранением их реквизитов, в том числе в формате MS Word или MS Excel), если иное не определено соответствующими запросами Грантодателя.</w:t>
      </w:r>
    </w:p>
    <w:p w14:paraId="01E28840" w14:textId="77777777" w:rsidR="00E94E8F" w:rsidRPr="00E94E8F" w:rsidRDefault="00E94E8F" w:rsidP="00E94E8F">
      <w:pPr>
        <w:numPr>
          <w:ilvl w:val="3"/>
          <w:numId w:val="125"/>
        </w:numPr>
        <w:tabs>
          <w:tab w:val="left" w:pos="0"/>
          <w:tab w:val="left" w:pos="1701"/>
        </w:tabs>
        <w:spacing w:before="0" w:after="0" w:line="240" w:lineRule="auto"/>
        <w:ind w:left="0" w:firstLine="709"/>
        <w:contextualSpacing/>
        <w:jc w:val="left"/>
        <w:rPr>
          <w:rFonts w:eastAsiaTheme="minorEastAsia"/>
          <w:lang w:eastAsia="en-US"/>
        </w:rPr>
      </w:pPr>
      <w:r w:rsidRPr="00E94E8F">
        <w:rPr>
          <w:rFonts w:eastAsiaTheme="minorEastAsia"/>
          <w:lang w:eastAsia="en-US"/>
        </w:rPr>
        <w:lastRenderedPageBreak/>
        <w:t>По запросу Грантодателя обеспечить доступ представителей Министерства науки и высшего образования Российской Федерации, органов государственного финансового контроля, и (или) Грантодателя к месту проведения НИОКР, а также к имуществу, приобретенному за счет Гранта.</w:t>
      </w:r>
    </w:p>
    <w:p w14:paraId="6A91BB91" w14:textId="77777777" w:rsidR="00E94E8F" w:rsidRPr="00E94E8F" w:rsidRDefault="00E94E8F" w:rsidP="00E94E8F">
      <w:pPr>
        <w:numPr>
          <w:ilvl w:val="3"/>
          <w:numId w:val="125"/>
        </w:numPr>
        <w:tabs>
          <w:tab w:val="left" w:pos="0"/>
          <w:tab w:val="left" w:pos="1701"/>
        </w:tabs>
        <w:spacing w:before="0" w:after="0" w:line="240" w:lineRule="auto"/>
        <w:ind w:left="0" w:firstLine="709"/>
        <w:contextualSpacing/>
        <w:jc w:val="left"/>
        <w:rPr>
          <w:rFonts w:eastAsiaTheme="minorEastAsia"/>
          <w:lang w:eastAsia="en-US"/>
        </w:rPr>
      </w:pPr>
      <w:r w:rsidRPr="00E94E8F">
        <w:rPr>
          <w:rFonts w:eastAsiaTheme="minorEastAsia"/>
          <w:lang w:eastAsia="en-US"/>
        </w:rPr>
        <w:t>В объеме, в порядке и в сроки, определенные Порядком мониторинга, представлять Проектному офису информацию о реализации проекта, необходимую для осуществления мониторинга реализации проекта в соответствии с Порядком мониторинга, в том числе о полноте и своевременности выполнения мероприятий в составе проекта, ключевых контрольных точек проекта, степени достижения целей, задач и целевых показателей проекта, фактических затратах на реализацию проекта и источниках финансирования, оценке рисков проекта и мероприятиях по управлению такими рисками.</w:t>
      </w:r>
    </w:p>
    <w:p w14:paraId="73D58BFB" w14:textId="77777777" w:rsidR="00E94E8F" w:rsidRPr="00E94E8F" w:rsidRDefault="00E94E8F" w:rsidP="00E94E8F">
      <w:pPr>
        <w:numPr>
          <w:ilvl w:val="3"/>
          <w:numId w:val="125"/>
        </w:numPr>
        <w:tabs>
          <w:tab w:val="left" w:pos="0"/>
          <w:tab w:val="left" w:pos="1701"/>
        </w:tabs>
        <w:spacing w:before="0" w:after="0" w:line="240" w:lineRule="auto"/>
        <w:ind w:left="0" w:firstLine="709"/>
        <w:contextualSpacing/>
        <w:jc w:val="left"/>
        <w:rPr>
          <w:rFonts w:eastAsiaTheme="minorEastAsia"/>
          <w:lang w:eastAsia="en-US"/>
        </w:rPr>
      </w:pPr>
      <w:r w:rsidRPr="00E94E8F">
        <w:rPr>
          <w:rFonts w:eastAsiaTheme="minorEastAsia"/>
          <w:lang w:eastAsia="en-US"/>
        </w:rPr>
        <w:t xml:space="preserve"> Представлять в Министерство науки и высшего образования Российской Федерации, органы государственного финансового контроля, Грантодателю информацию и документы, необходимые для осуществления проверок целевого использования Гранта и соблюдения Получателем условий настоящего Договора, в порядке и в сроки, определенные соответствующими запросами, но не более чем в течение 10 (десяти) рабочих дней со дня получения запросов.</w:t>
      </w:r>
    </w:p>
    <w:p w14:paraId="62681903" w14:textId="77777777" w:rsidR="00E94E8F" w:rsidRPr="00E94E8F" w:rsidRDefault="00E94E8F" w:rsidP="00E94E8F">
      <w:pPr>
        <w:numPr>
          <w:ilvl w:val="3"/>
          <w:numId w:val="125"/>
        </w:numPr>
        <w:tabs>
          <w:tab w:val="left" w:pos="0"/>
          <w:tab w:val="left" w:pos="1701"/>
        </w:tabs>
        <w:spacing w:before="0" w:after="0" w:line="240" w:lineRule="auto"/>
        <w:ind w:left="0" w:firstLine="709"/>
        <w:contextualSpacing/>
        <w:jc w:val="left"/>
        <w:rPr>
          <w:rFonts w:eastAsiaTheme="minorEastAsia"/>
          <w:lang w:eastAsia="en-US"/>
        </w:rPr>
      </w:pPr>
      <w:r w:rsidRPr="00E94E8F">
        <w:rPr>
          <w:rFonts w:eastAsiaTheme="minorEastAsia"/>
          <w:lang w:eastAsia="en-US"/>
        </w:rPr>
        <w:t>информировать Грантодателя в письменной форме:</w:t>
      </w:r>
    </w:p>
    <w:p w14:paraId="4E94799B" w14:textId="77777777" w:rsidR="00E94E8F" w:rsidRPr="00E94E8F" w:rsidRDefault="00E94E8F" w:rsidP="00E94E8F">
      <w:pPr>
        <w:tabs>
          <w:tab w:val="left" w:pos="0"/>
          <w:tab w:val="left" w:pos="1701"/>
        </w:tabs>
        <w:spacing w:before="0" w:after="0" w:line="247" w:lineRule="auto"/>
        <w:ind w:firstLine="567"/>
        <w:rPr>
          <w:rFonts w:eastAsiaTheme="minorEastAsia"/>
        </w:rPr>
      </w:pPr>
      <w:r w:rsidRPr="00E94E8F">
        <w:rPr>
          <w:rFonts w:eastAsiaTheme="minorEastAsia"/>
        </w:rPr>
        <w:t>- о бенефициарах Получателя гранта и лицах, входящих с Получателем гранта в одну группу лиц, определяемую в соответствии с антимонопольным законодательством – в течение пяти рабочих дней со дня подписания настоящего Договора Сторонами, а также в течение 5 (пяти) рабочих дней со дня получения соответствующего запроса Грантодателя (с приложением документов, подтверждающих представляемую информацию, если такие подтверждающие документы запрошены Грантодателем) или со дня, когда Получателю гранта стало известно (или должно было стать известно) об изменениях в сведениях о бенефициарах Получателя гранта и лицах, входящих с Получателем гранта в одну группу лиц;</w:t>
      </w:r>
    </w:p>
    <w:p w14:paraId="310A1044" w14:textId="77777777" w:rsidR="00E94E8F" w:rsidRPr="00E94E8F" w:rsidRDefault="00E94E8F" w:rsidP="00E94E8F">
      <w:pPr>
        <w:tabs>
          <w:tab w:val="left" w:pos="1701"/>
        </w:tabs>
        <w:spacing w:before="0" w:after="0" w:line="247" w:lineRule="auto"/>
        <w:ind w:firstLine="567"/>
        <w:rPr>
          <w:rFonts w:eastAsiaTheme="minorEastAsia"/>
        </w:rPr>
      </w:pPr>
      <w:r w:rsidRPr="00E94E8F">
        <w:rPr>
          <w:rFonts w:eastAsiaTheme="minorEastAsia"/>
        </w:rPr>
        <w:t>- о возникновении обстоятельств, в силу которых Получатель гранта перестал соответствовать требованиям, перечисленным в пунктах в пунктах 3.1.1.1 – 3.1.1.10 настоящего Договора, – в течение 1 (одного) рабочего дня со дня выявления такого факта;</w:t>
      </w:r>
    </w:p>
    <w:p w14:paraId="6A1EDC30" w14:textId="77777777" w:rsidR="00E94E8F" w:rsidRPr="00E94E8F" w:rsidRDefault="00E94E8F" w:rsidP="00E94E8F">
      <w:pPr>
        <w:tabs>
          <w:tab w:val="left" w:pos="1701"/>
        </w:tabs>
        <w:spacing w:before="0" w:after="0" w:line="247" w:lineRule="auto"/>
        <w:ind w:firstLine="567"/>
        <w:rPr>
          <w:rFonts w:eastAsiaTheme="minorEastAsia"/>
        </w:rPr>
      </w:pPr>
      <w:r w:rsidRPr="00E94E8F">
        <w:rPr>
          <w:rFonts w:eastAsiaTheme="minorEastAsia"/>
        </w:rPr>
        <w:t>- о предъявлении к Получателю гранта в суде, арбитражном суде или третейском суде иска, удовлетворение которого может повлечь утрату или обременение (ограничение) прав Получателя гранта на имущество, имущественные права, приобретенные за счет Гранта, и (или) результаты интеллектуальной деятельности, получаемые в результате проведения НИОКР, – в течение 1 (одного) рабочего дня со дня получения информации о таком иске;</w:t>
      </w:r>
    </w:p>
    <w:p w14:paraId="3CF21553" w14:textId="77777777" w:rsidR="00E94E8F" w:rsidRPr="00E94E8F" w:rsidRDefault="00E94E8F" w:rsidP="00E94E8F">
      <w:pPr>
        <w:tabs>
          <w:tab w:val="left" w:pos="1701"/>
        </w:tabs>
        <w:spacing w:before="0" w:after="0" w:line="247" w:lineRule="auto"/>
        <w:ind w:firstLine="567"/>
        <w:rPr>
          <w:rFonts w:eastAsiaTheme="minorEastAsia"/>
        </w:rPr>
      </w:pPr>
      <w:r w:rsidRPr="00E94E8F">
        <w:rPr>
          <w:rFonts w:eastAsiaTheme="minorEastAsia"/>
        </w:rPr>
        <w:t>- об изменении места проведения НИОКР – в течение 1 (одного) рабочего дня со дня такого изменения;</w:t>
      </w:r>
    </w:p>
    <w:p w14:paraId="2E28DC9B" w14:textId="77777777" w:rsidR="00E94E8F" w:rsidRPr="00E94E8F" w:rsidRDefault="00E94E8F" w:rsidP="00E94E8F">
      <w:pPr>
        <w:tabs>
          <w:tab w:val="left" w:pos="1701"/>
        </w:tabs>
        <w:spacing w:before="0" w:after="0" w:line="247" w:lineRule="auto"/>
        <w:ind w:firstLine="567"/>
        <w:rPr>
          <w:rFonts w:eastAsiaTheme="minorEastAsia"/>
        </w:rPr>
      </w:pPr>
      <w:r w:rsidRPr="00E94E8F">
        <w:rPr>
          <w:rFonts w:eastAsiaTheme="minorEastAsia"/>
        </w:rPr>
        <w:t>- о принятом решении о внесении изменений в проект в части распоряжения исключительными правами на результаты интеллектуальной деятельности и средства индивидуализации, полученные в результате проведения НИОКР – в течение 1 (одного) рабочего дня со дня принятия такого решения;</w:t>
      </w:r>
    </w:p>
    <w:p w14:paraId="70A3FCC6" w14:textId="77777777" w:rsidR="00E94E8F" w:rsidRPr="00E94E8F" w:rsidRDefault="00E94E8F" w:rsidP="00E94E8F">
      <w:pPr>
        <w:tabs>
          <w:tab w:val="left" w:pos="1701"/>
        </w:tabs>
        <w:spacing w:before="0" w:after="0" w:line="247" w:lineRule="auto"/>
        <w:ind w:firstLine="567"/>
        <w:rPr>
          <w:rFonts w:eastAsiaTheme="minorEastAsia"/>
        </w:rPr>
      </w:pPr>
      <w:r w:rsidRPr="00E94E8F">
        <w:rPr>
          <w:rFonts w:eastAsiaTheme="minorEastAsia"/>
        </w:rPr>
        <w:t>- об отчуждении исключительного права или предоставления прав использования на основании лицензии (исключительной или неисключительной) на результаты интеллектуальной деятельности, полученные в результате проведения НИОКР – в течение 1 (одного) рабочего дня со дня отчуждения либо предоставления прав использования по лицензии (исключительной или неисключительной);</w:t>
      </w:r>
    </w:p>
    <w:p w14:paraId="5E25294B" w14:textId="77777777" w:rsidR="00E94E8F" w:rsidRPr="00E94E8F" w:rsidRDefault="00E94E8F" w:rsidP="00E94E8F">
      <w:pPr>
        <w:tabs>
          <w:tab w:val="left" w:pos="1701"/>
        </w:tabs>
        <w:spacing w:before="0" w:after="0" w:line="247" w:lineRule="auto"/>
        <w:ind w:firstLine="567"/>
        <w:rPr>
          <w:rFonts w:eastAsiaTheme="minorEastAsia"/>
        </w:rPr>
      </w:pPr>
      <w:r w:rsidRPr="00E94E8F">
        <w:rPr>
          <w:rFonts w:eastAsiaTheme="minorEastAsia"/>
        </w:rPr>
        <w:t>- об изменении места нахождения и иной информации о Получателе гранта, указанной в настоящем Договоре – в течение 5 (пяти) рабочих дней со дня соответствующих изменений;</w:t>
      </w:r>
    </w:p>
    <w:p w14:paraId="52AE1BB4" w14:textId="77777777" w:rsidR="00E94E8F" w:rsidRPr="00E94E8F" w:rsidRDefault="00E94E8F" w:rsidP="00E94E8F">
      <w:pPr>
        <w:tabs>
          <w:tab w:val="left" w:pos="1701"/>
        </w:tabs>
        <w:spacing w:before="0" w:after="0" w:line="247" w:lineRule="auto"/>
        <w:ind w:firstLine="567"/>
        <w:rPr>
          <w:rFonts w:eastAsiaTheme="minorEastAsia"/>
        </w:rPr>
      </w:pPr>
      <w:r w:rsidRPr="00E94E8F">
        <w:rPr>
          <w:rFonts w:eastAsiaTheme="minorEastAsia"/>
        </w:rPr>
        <w:lastRenderedPageBreak/>
        <w:t>- об изменении (увольнении, назначении, переводе) лица, осуществляющего полномочия единоличного исполнительного органа Получателя гранта – в течение 5 (пяти) рабочих дней со дня соответствующих изменений;</w:t>
      </w:r>
    </w:p>
    <w:p w14:paraId="7C69B316" w14:textId="77777777" w:rsidR="00E94E8F" w:rsidRPr="00E94E8F" w:rsidRDefault="00E94E8F" w:rsidP="00E94E8F">
      <w:pPr>
        <w:numPr>
          <w:ilvl w:val="3"/>
          <w:numId w:val="125"/>
        </w:numPr>
        <w:tabs>
          <w:tab w:val="left" w:pos="0"/>
          <w:tab w:val="left" w:pos="1701"/>
        </w:tabs>
        <w:spacing w:before="0" w:after="0" w:line="240" w:lineRule="auto"/>
        <w:ind w:left="0" w:firstLine="709"/>
        <w:contextualSpacing/>
        <w:jc w:val="left"/>
        <w:rPr>
          <w:rFonts w:eastAsiaTheme="minorEastAsia"/>
          <w:lang w:eastAsia="en-US"/>
        </w:rPr>
      </w:pPr>
      <w:r w:rsidRPr="00E94E8F">
        <w:rPr>
          <w:rFonts w:eastAsiaTheme="minorEastAsia"/>
          <w:lang w:eastAsia="en-US"/>
        </w:rPr>
        <w:t>Хранить документы, подтверждающие затраты Получателя гранта на проведение НИОКР, и иные документы, связанные с использованием результатов проведения НИОКР и имущества, имущественных прав, приобретенных за счет Гранта, в сроки установленные федеральными законами, иными нормативными правовыми актами Российской Федерации, а также перечнями документов, предусмотренными Федеральным законом от 22.10.2004 № 125-ФЗ «Об архивном деле в Российской Федерации»;</w:t>
      </w:r>
    </w:p>
    <w:p w14:paraId="7E084601" w14:textId="77777777" w:rsidR="00E94E8F" w:rsidRPr="00E94E8F" w:rsidRDefault="00E94E8F" w:rsidP="00E94E8F">
      <w:pPr>
        <w:numPr>
          <w:ilvl w:val="3"/>
          <w:numId w:val="125"/>
        </w:numPr>
        <w:tabs>
          <w:tab w:val="left" w:pos="0"/>
          <w:tab w:val="left" w:pos="1701"/>
        </w:tabs>
        <w:spacing w:before="0" w:after="0" w:line="240" w:lineRule="auto"/>
        <w:ind w:left="0" w:firstLine="709"/>
        <w:contextualSpacing/>
        <w:jc w:val="left"/>
        <w:rPr>
          <w:rFonts w:eastAsiaTheme="minorEastAsia"/>
          <w:lang w:eastAsia="en-US"/>
        </w:rPr>
      </w:pPr>
      <w:r w:rsidRPr="00E94E8F">
        <w:rPr>
          <w:rFonts w:eastAsiaTheme="minorEastAsia"/>
          <w:lang w:eastAsia="en-US"/>
        </w:rPr>
        <w:t xml:space="preserve"> 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12.04.2013  № 327, а также формами направления сведений о научно-исследовательских, опытно-конструкторских и технологических работах гражданского назначения в целях их учета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и требованиями к заполнению указанных форм, утвержденными приказом Министерства науки и высшего образования Российской Федерации от 25.09.2020 № 1234:</w:t>
      </w:r>
    </w:p>
    <w:p w14:paraId="1E728DAD" w14:textId="77777777" w:rsidR="00E94E8F" w:rsidRPr="00E94E8F" w:rsidRDefault="00E94E8F" w:rsidP="00E94E8F">
      <w:pPr>
        <w:tabs>
          <w:tab w:val="left" w:pos="1701"/>
        </w:tabs>
        <w:spacing w:before="0" w:after="0" w:line="247" w:lineRule="auto"/>
        <w:rPr>
          <w:rFonts w:eastAsiaTheme="minorEastAsia"/>
        </w:rPr>
      </w:pPr>
      <w:r w:rsidRPr="00E94E8F">
        <w:rPr>
          <w:rFonts w:eastAsiaTheme="minorEastAsia"/>
        </w:rPr>
        <w:t>направить сведения о начинаемой НИОКР в течение 30 (тридцати) рабочих дней с даты начала НИОКР;</w:t>
      </w:r>
    </w:p>
    <w:p w14:paraId="2BB1DC52" w14:textId="77777777" w:rsidR="00E94E8F" w:rsidRPr="00E94E8F" w:rsidRDefault="00E94E8F" w:rsidP="00E94E8F">
      <w:pPr>
        <w:tabs>
          <w:tab w:val="left" w:pos="1701"/>
        </w:tabs>
        <w:spacing w:before="0" w:after="0" w:line="247" w:lineRule="auto"/>
        <w:rPr>
          <w:rFonts w:eastAsiaTheme="minorEastAsia"/>
        </w:rPr>
      </w:pPr>
      <w:r w:rsidRPr="00E94E8F">
        <w:rPr>
          <w:rFonts w:eastAsiaTheme="minorEastAsia"/>
        </w:rPr>
        <w:t>в течение 30 (тридцати) рабочих дней со дня завершения НИОКР направить реферативно-библиографические сведения о результатах НИОКР;</w:t>
      </w:r>
    </w:p>
    <w:p w14:paraId="615E11A6" w14:textId="77777777" w:rsidR="00E94E8F" w:rsidRPr="00E94E8F" w:rsidRDefault="00E94E8F" w:rsidP="00E94E8F">
      <w:pPr>
        <w:tabs>
          <w:tab w:val="left" w:pos="1701"/>
        </w:tabs>
        <w:spacing w:before="0" w:after="0" w:line="247" w:lineRule="auto"/>
        <w:rPr>
          <w:rFonts w:eastAsiaTheme="minorEastAsia"/>
        </w:rPr>
      </w:pPr>
      <w:r w:rsidRPr="00E94E8F">
        <w:rPr>
          <w:rFonts w:eastAsiaTheme="minorEastAsia"/>
        </w:rPr>
        <w:t>в течение 30 (тридцати) рабочих дней со дня получения зарегистрированной заявки на выдачу патента, на государственную регистрацию результатов интеллектуальной деятельности направить сведения о созданных результатах интеллектуальной деятельности;</w:t>
      </w:r>
    </w:p>
    <w:p w14:paraId="70D801AA" w14:textId="77777777" w:rsidR="00E94E8F" w:rsidRPr="00E94E8F" w:rsidRDefault="00E94E8F" w:rsidP="00E94E8F">
      <w:pPr>
        <w:tabs>
          <w:tab w:val="left" w:pos="1701"/>
        </w:tabs>
        <w:spacing w:before="0" w:after="0" w:line="247" w:lineRule="auto"/>
        <w:rPr>
          <w:rFonts w:eastAsiaTheme="minorEastAsia"/>
        </w:rPr>
      </w:pPr>
      <w:r w:rsidRPr="00E94E8F">
        <w:rPr>
          <w:rFonts w:eastAsiaTheme="minorEastAsia"/>
        </w:rPr>
        <w:t>в течение 30 (тридцати) рабочих дней срок со дня получения патента, свидетельства о государственной регистрации или отказа в выдаче патента, в регистрации результатов интеллектуальной деятельности, созданных в результате выполнения НИОКР, направить сведения о состоянии правовой охраны результатов интеллектуальной деятельности;</w:t>
      </w:r>
    </w:p>
    <w:p w14:paraId="29C4DA55" w14:textId="77777777" w:rsidR="00E94E8F" w:rsidRPr="00E94E8F" w:rsidRDefault="00E94E8F" w:rsidP="00E94E8F">
      <w:pPr>
        <w:tabs>
          <w:tab w:val="left" w:pos="1701"/>
        </w:tabs>
        <w:spacing w:before="0" w:after="0" w:line="247" w:lineRule="auto"/>
        <w:rPr>
          <w:rFonts w:eastAsiaTheme="minorEastAsia"/>
        </w:rPr>
      </w:pPr>
      <w:r w:rsidRPr="00E94E8F">
        <w:rPr>
          <w:rFonts w:eastAsiaTheme="minorEastAsia"/>
        </w:rPr>
        <w:t>в течение 30 (тридцати) рабочих дней срок со дня начала использования Получателем результатов интеллектуальной деятельности, созданных в результате выполнения НИОКР, направить сведения об использовании результатов интеллектуальной деятельности.</w:t>
      </w:r>
    </w:p>
    <w:p w14:paraId="7FF8C737" w14:textId="77777777" w:rsidR="00E94E8F" w:rsidRPr="00E94E8F" w:rsidRDefault="00E94E8F" w:rsidP="00E94E8F">
      <w:pPr>
        <w:tabs>
          <w:tab w:val="left" w:pos="1701"/>
        </w:tabs>
        <w:spacing w:before="0" w:after="0" w:line="247" w:lineRule="auto"/>
        <w:rPr>
          <w:rFonts w:eastAsiaTheme="minorEastAsia"/>
        </w:rPr>
      </w:pPr>
      <w:r w:rsidRPr="00E94E8F">
        <w:rPr>
          <w:rFonts w:eastAsiaTheme="minorEastAsia"/>
        </w:rPr>
        <w:t>Получатель гранта обязан направлять указанные в настоящем пункте сведения как в течение срока действия настоящего Договора, так и после окончания срока действия настоящего Договора;</w:t>
      </w:r>
    </w:p>
    <w:p w14:paraId="05FF8F1B" w14:textId="77777777" w:rsidR="00E94E8F" w:rsidRPr="00E94E8F" w:rsidRDefault="00E94E8F" w:rsidP="00E94E8F">
      <w:pPr>
        <w:numPr>
          <w:ilvl w:val="3"/>
          <w:numId w:val="125"/>
        </w:numPr>
        <w:tabs>
          <w:tab w:val="left" w:pos="0"/>
          <w:tab w:val="left" w:pos="1701"/>
        </w:tabs>
        <w:spacing w:before="0" w:after="0" w:line="240" w:lineRule="auto"/>
        <w:ind w:left="0" w:firstLine="709"/>
        <w:contextualSpacing/>
        <w:jc w:val="left"/>
        <w:rPr>
          <w:rFonts w:eastAsiaTheme="minorEastAsia"/>
          <w:lang w:eastAsia="en-US"/>
        </w:rPr>
      </w:pPr>
      <w:r w:rsidRPr="00E94E8F">
        <w:rPr>
          <w:rFonts w:eastAsiaTheme="minorEastAsia"/>
          <w:lang w:eastAsia="en-US"/>
        </w:rPr>
        <w:t>Получатель гранта обязуется, безотлагательно, с момента начала реализации проекта и не позднее 12 (двенадцати) месяцев с даты завершения реализации проекта, совершать предусмотренные законодательством действия, необходимые и достаточные для получения и признания за Получателем гранта исключительных прав на результаты интеллектуальной деятельности и товарные знаки (знаки обслуживания), созданные в результате проведения НИОКР, их государственной регистрации и правовой охраны, а также представлять Грантодателю документальные подтверждения совершения таких действий. После признания за Получателем гранта исключительных прав на результаты интеллектуальной деятельности, осуществить отчуждение исключительных прав либо предоставить право использования на основании лицензии лицам ответственным за дальнейшую реализацию проекта, в объеме и в сроки, предусмотренные в описании проекта;</w:t>
      </w:r>
    </w:p>
    <w:p w14:paraId="3821B7AE" w14:textId="77777777" w:rsidR="00E94E8F" w:rsidRPr="00E94E8F" w:rsidRDefault="00E94E8F" w:rsidP="00E94E8F">
      <w:pPr>
        <w:numPr>
          <w:ilvl w:val="3"/>
          <w:numId w:val="125"/>
        </w:numPr>
        <w:tabs>
          <w:tab w:val="left" w:pos="0"/>
          <w:tab w:val="left" w:pos="1701"/>
        </w:tabs>
        <w:spacing w:before="0" w:after="0" w:line="240" w:lineRule="auto"/>
        <w:ind w:left="0" w:firstLine="709"/>
        <w:contextualSpacing/>
        <w:jc w:val="left"/>
        <w:rPr>
          <w:rFonts w:eastAsiaTheme="minorEastAsia"/>
          <w:lang w:eastAsia="en-US"/>
        </w:rPr>
      </w:pPr>
      <w:r w:rsidRPr="00E94E8F">
        <w:rPr>
          <w:rFonts w:eastAsiaTheme="minorEastAsia"/>
          <w:lang w:eastAsia="en-US"/>
        </w:rPr>
        <w:t xml:space="preserve">Представлять Грантодателю в электронной форме в виде электронных образов документов (документов на бумажном носителе, преобразованных в электронную форму путем сканирования с сохранением их реквизитов) копии документов, предусмотренных абзацами </w:t>
      </w:r>
      <w:r w:rsidRPr="00E94E8F">
        <w:rPr>
          <w:rFonts w:eastAsiaTheme="minorEastAsia"/>
          <w:lang w:eastAsia="en-US"/>
        </w:rPr>
        <w:lastRenderedPageBreak/>
        <w:t>третьим, четвертым и шестым пункта 4.3.11.27 настоящего Договора, в течение 10 (десяти) рабочих дней со дня совершения действий, предусмотренных абзацами третьим, четвертым и шестым пункта 4.3.11.27 настоящего Договора, а также копии документов, полученных в результате совершения указанных действий, в течение 10 (десяти) рабочих дней со дня получения таких документов;</w:t>
      </w:r>
    </w:p>
    <w:p w14:paraId="009062E2" w14:textId="77777777" w:rsidR="00E94E8F" w:rsidRPr="00E94E8F" w:rsidRDefault="00E94E8F" w:rsidP="00E94E8F">
      <w:pPr>
        <w:numPr>
          <w:ilvl w:val="3"/>
          <w:numId w:val="125"/>
        </w:numPr>
        <w:tabs>
          <w:tab w:val="left" w:pos="0"/>
          <w:tab w:val="left" w:pos="1701"/>
        </w:tabs>
        <w:spacing w:before="0" w:after="0" w:line="240" w:lineRule="auto"/>
        <w:ind w:left="0" w:firstLine="709"/>
        <w:contextualSpacing/>
        <w:jc w:val="left"/>
        <w:rPr>
          <w:rFonts w:eastAsiaTheme="minorEastAsia"/>
          <w:lang w:eastAsia="en-US"/>
        </w:rPr>
      </w:pPr>
      <w:r w:rsidRPr="00E94E8F">
        <w:rPr>
          <w:rFonts w:eastAsiaTheme="minorEastAsia"/>
          <w:lang w:eastAsia="en-US"/>
        </w:rPr>
        <w:t>представлять Грантодателю копии Договоров, исполнение которых предполагает использование Гранта, и первичных документов, подтверждающих затраты на НИОКР за счет Гранта;</w:t>
      </w:r>
    </w:p>
    <w:p w14:paraId="3E2E3552" w14:textId="77777777" w:rsidR="00E94E8F" w:rsidRPr="00E94E8F" w:rsidRDefault="00E94E8F" w:rsidP="00E94E8F">
      <w:pPr>
        <w:numPr>
          <w:ilvl w:val="3"/>
          <w:numId w:val="125"/>
        </w:numPr>
        <w:tabs>
          <w:tab w:val="left" w:pos="0"/>
          <w:tab w:val="left" w:pos="1701"/>
        </w:tabs>
        <w:spacing w:before="0" w:after="0" w:line="240" w:lineRule="auto"/>
        <w:ind w:left="0" w:firstLine="709"/>
        <w:contextualSpacing/>
        <w:jc w:val="left"/>
        <w:rPr>
          <w:rFonts w:eastAsiaTheme="minorEastAsia"/>
          <w:lang w:eastAsia="en-US"/>
        </w:rPr>
      </w:pPr>
      <w:r w:rsidRPr="00E94E8F">
        <w:rPr>
          <w:rFonts w:eastAsiaTheme="minorEastAsia"/>
          <w:lang w:eastAsia="en-US"/>
        </w:rPr>
        <w:t>предоставлять доступ Грантодателю к любой информации о расходах Получателя гранта на НИОКР и операциях по Счету Гранта;</w:t>
      </w:r>
    </w:p>
    <w:p w14:paraId="0DC04DA1" w14:textId="77777777" w:rsidR="00E94E8F" w:rsidRPr="00E94E8F" w:rsidRDefault="00E94E8F" w:rsidP="00E94E8F">
      <w:pPr>
        <w:numPr>
          <w:ilvl w:val="3"/>
          <w:numId w:val="125"/>
        </w:numPr>
        <w:tabs>
          <w:tab w:val="left" w:pos="0"/>
          <w:tab w:val="left" w:pos="1701"/>
        </w:tabs>
        <w:spacing w:before="0" w:after="0" w:line="240" w:lineRule="auto"/>
        <w:ind w:left="0" w:firstLine="709"/>
        <w:contextualSpacing/>
        <w:jc w:val="left"/>
        <w:rPr>
          <w:rFonts w:eastAsiaTheme="minorEastAsia"/>
          <w:lang w:eastAsia="en-US"/>
        </w:rPr>
      </w:pPr>
      <w:r w:rsidRPr="00E94E8F">
        <w:rPr>
          <w:rFonts w:eastAsiaTheme="minorEastAsia"/>
          <w:lang w:eastAsia="en-US"/>
        </w:rPr>
        <w:t>представлять Грантодателю в письменном виде информацию об использовании имущества, имущественных прав, приобретенных за счет Гранта;</w:t>
      </w:r>
    </w:p>
    <w:p w14:paraId="256ED954" w14:textId="77777777" w:rsidR="00E94E8F" w:rsidRPr="00E94E8F" w:rsidRDefault="00E94E8F" w:rsidP="00E94E8F">
      <w:pPr>
        <w:numPr>
          <w:ilvl w:val="3"/>
          <w:numId w:val="125"/>
        </w:numPr>
        <w:tabs>
          <w:tab w:val="left" w:pos="0"/>
          <w:tab w:val="left" w:pos="1701"/>
        </w:tabs>
        <w:spacing w:before="0" w:after="0" w:line="240" w:lineRule="auto"/>
        <w:ind w:left="0" w:firstLine="709"/>
        <w:contextualSpacing/>
        <w:jc w:val="left"/>
        <w:rPr>
          <w:rFonts w:eastAsiaTheme="minorEastAsia"/>
          <w:lang w:eastAsia="en-US"/>
        </w:rPr>
      </w:pPr>
      <w:r w:rsidRPr="00E94E8F">
        <w:rPr>
          <w:rFonts w:eastAsiaTheme="minorEastAsia"/>
          <w:lang w:eastAsia="en-US"/>
        </w:rPr>
        <w:t>представлять Грантодателю в письменном виде информацию о результатах проведения НИОКР и их использовании;</w:t>
      </w:r>
    </w:p>
    <w:p w14:paraId="28943C11" w14:textId="77777777" w:rsidR="00E94E8F" w:rsidRPr="00E94E8F" w:rsidRDefault="00E94E8F" w:rsidP="00E94E8F">
      <w:pPr>
        <w:numPr>
          <w:ilvl w:val="3"/>
          <w:numId w:val="125"/>
        </w:numPr>
        <w:tabs>
          <w:tab w:val="left" w:pos="0"/>
          <w:tab w:val="left" w:pos="1701"/>
        </w:tabs>
        <w:spacing w:before="0" w:after="0" w:line="240" w:lineRule="auto"/>
        <w:ind w:left="0" w:firstLine="709"/>
        <w:contextualSpacing/>
        <w:jc w:val="left"/>
        <w:rPr>
          <w:rFonts w:eastAsiaTheme="minorEastAsia"/>
          <w:lang w:eastAsia="en-US"/>
        </w:rPr>
      </w:pPr>
      <w:r w:rsidRPr="00E94E8F">
        <w:rPr>
          <w:rFonts w:eastAsiaTheme="minorEastAsia"/>
          <w:lang w:eastAsia="en-US"/>
        </w:rPr>
        <w:t xml:space="preserve">оказывать Проектному офису необходимое содействие в осуществлении (создавать необходимые условия для беспрепятственного осуществления) мониторинга реализации проекта в соответствии с Правилами и Порядком мониторинга; </w:t>
      </w:r>
    </w:p>
    <w:p w14:paraId="59D115C4" w14:textId="77777777" w:rsidR="00E94E8F" w:rsidRPr="00E94E8F" w:rsidRDefault="00E94E8F" w:rsidP="00E94E8F">
      <w:pPr>
        <w:numPr>
          <w:ilvl w:val="3"/>
          <w:numId w:val="125"/>
        </w:numPr>
        <w:tabs>
          <w:tab w:val="left" w:pos="0"/>
          <w:tab w:val="left" w:pos="1701"/>
        </w:tabs>
        <w:spacing w:before="0" w:after="0" w:line="240" w:lineRule="auto"/>
        <w:ind w:left="0" w:firstLine="709"/>
        <w:contextualSpacing/>
        <w:jc w:val="left"/>
        <w:rPr>
          <w:rFonts w:eastAsiaTheme="minorEastAsia"/>
          <w:lang w:eastAsia="en-US"/>
        </w:rPr>
      </w:pPr>
      <w:r w:rsidRPr="00E94E8F">
        <w:rPr>
          <w:rFonts w:eastAsiaTheme="minorEastAsia"/>
          <w:lang w:eastAsia="en-US"/>
        </w:rPr>
        <w:t>представлять Проектному офису информацию о реализации проекта, необходимую для осуществления мониторинга реализации проекта в соответствии с Правилами и Порядком мониторинга, в том числе о полноте выполнения мероприятий в составе проекта, ключевых контрольных точек проекта, степени достижения целей, задач и целевых показателей проекта, фактических затратах на реализацию проекта и источниках финансирования, оценке рисков проекта и мероприятиях по управлению такими рисками, в объеме, в порядке и в сроки, определенные Порядком мониторинга;</w:t>
      </w:r>
    </w:p>
    <w:p w14:paraId="453CE5E1" w14:textId="77777777" w:rsidR="00E94E8F" w:rsidRPr="00E94E8F" w:rsidRDefault="00E94E8F" w:rsidP="00E94E8F">
      <w:pPr>
        <w:numPr>
          <w:ilvl w:val="3"/>
          <w:numId w:val="125"/>
        </w:numPr>
        <w:tabs>
          <w:tab w:val="left" w:pos="0"/>
          <w:tab w:val="left" w:pos="1701"/>
        </w:tabs>
        <w:spacing w:before="0" w:after="0" w:line="240" w:lineRule="auto"/>
        <w:ind w:left="0" w:firstLine="709"/>
        <w:contextualSpacing/>
        <w:jc w:val="left"/>
        <w:rPr>
          <w:rFonts w:eastAsiaTheme="minorEastAsia"/>
          <w:lang w:eastAsia="en-US"/>
        </w:rPr>
      </w:pPr>
      <w:r w:rsidRPr="00E94E8F">
        <w:rPr>
          <w:rFonts w:eastAsiaTheme="minorEastAsia"/>
          <w:lang w:eastAsia="en-US"/>
        </w:rPr>
        <w:t>информировать Грантодателя в письменной форме о возникновении обстоятельств, в силу которых достижение целевых показателей проекта невозможно и (или) продолжение НИОКР нецелесообразно, незамедлительно после выявления таких обстоятельств, но в любом случае не позднее плановой даты достижения ключевых контрольных точек и целевых показателей в соответствии с описанием проекта;</w:t>
      </w:r>
    </w:p>
    <w:p w14:paraId="4C4BD53C" w14:textId="77777777" w:rsidR="00E94E8F" w:rsidRPr="00E94E8F" w:rsidRDefault="00E94E8F" w:rsidP="00E94E8F">
      <w:pPr>
        <w:numPr>
          <w:ilvl w:val="3"/>
          <w:numId w:val="125"/>
        </w:numPr>
        <w:tabs>
          <w:tab w:val="left" w:pos="0"/>
          <w:tab w:val="left" w:pos="1701"/>
        </w:tabs>
        <w:spacing w:before="0" w:after="0" w:line="240" w:lineRule="auto"/>
        <w:ind w:left="0" w:firstLine="709"/>
        <w:contextualSpacing/>
        <w:jc w:val="left"/>
        <w:rPr>
          <w:rFonts w:eastAsiaTheme="minorEastAsia"/>
          <w:lang w:eastAsia="en-US"/>
        </w:rPr>
      </w:pPr>
      <w:r w:rsidRPr="00E94E8F">
        <w:rPr>
          <w:rFonts w:eastAsiaTheme="minorEastAsia"/>
          <w:lang w:eastAsia="en-US"/>
        </w:rPr>
        <w:t>обеспечить коммерциализацию научных и (или) научно-технических результатов, полученных в результате проведения НИОКР, в соответствии с описанием проекта и решениями органов управления Получателя гранта;</w:t>
      </w:r>
    </w:p>
    <w:p w14:paraId="1440393D" w14:textId="77777777" w:rsidR="00E94E8F" w:rsidRPr="00E94E8F" w:rsidRDefault="00E94E8F" w:rsidP="00E94E8F">
      <w:pPr>
        <w:numPr>
          <w:ilvl w:val="3"/>
          <w:numId w:val="127"/>
        </w:numPr>
        <w:tabs>
          <w:tab w:val="left" w:pos="0"/>
          <w:tab w:val="left" w:pos="1701"/>
        </w:tabs>
        <w:spacing w:before="0" w:after="0" w:line="240" w:lineRule="auto"/>
        <w:contextualSpacing/>
        <w:jc w:val="left"/>
        <w:rPr>
          <w:rFonts w:eastAsiaTheme="minorEastAsia"/>
          <w:lang w:eastAsia="en-US"/>
        </w:rPr>
      </w:pPr>
      <w:r w:rsidRPr="00E94E8F">
        <w:rPr>
          <w:rFonts w:eastAsiaTheme="minorEastAsia"/>
          <w:lang w:eastAsia="en-US"/>
        </w:rPr>
        <w:t xml:space="preserve">возвратить Грантодателю Грант в размере: </w:t>
      </w:r>
    </w:p>
    <w:p w14:paraId="7EE095D9" w14:textId="77777777" w:rsidR="00E94E8F" w:rsidRPr="00E94E8F" w:rsidRDefault="00E94E8F" w:rsidP="00E94E8F">
      <w:pPr>
        <w:numPr>
          <w:ilvl w:val="4"/>
          <w:numId w:val="129"/>
        </w:numPr>
        <w:tabs>
          <w:tab w:val="left" w:pos="1985"/>
        </w:tabs>
        <w:spacing w:before="0" w:after="0" w:line="240" w:lineRule="auto"/>
        <w:ind w:left="0" w:firstLine="567"/>
        <w:contextualSpacing/>
        <w:jc w:val="left"/>
        <w:rPr>
          <w:rFonts w:eastAsiaTheme="minorEastAsia"/>
          <w:lang w:eastAsia="en-US"/>
        </w:rPr>
      </w:pPr>
      <w:r w:rsidRPr="00E94E8F">
        <w:rPr>
          <w:rFonts w:eastAsiaTheme="minorEastAsia"/>
          <w:lang w:eastAsia="en-US"/>
        </w:rPr>
        <w:t>фактически предоставленной суммы</w:t>
      </w:r>
      <w:r w:rsidRPr="00E94E8F" w:rsidDel="00AA4254">
        <w:rPr>
          <w:rFonts w:eastAsiaTheme="minorEastAsia"/>
          <w:lang w:eastAsia="en-US"/>
        </w:rPr>
        <w:t xml:space="preserve"> </w:t>
      </w:r>
      <w:r w:rsidRPr="00E94E8F">
        <w:rPr>
          <w:rFonts w:eastAsiaTheme="minorEastAsia"/>
          <w:lang w:eastAsia="en-US"/>
        </w:rPr>
        <w:t>Гранта в случае отказа от исполнения хотя бы одного из обязательств, указанных в настоящем Договоре;</w:t>
      </w:r>
    </w:p>
    <w:p w14:paraId="08E1AAFC" w14:textId="77777777" w:rsidR="00E94E8F" w:rsidRPr="00E94E8F" w:rsidRDefault="00E94E8F" w:rsidP="00E94E8F">
      <w:pPr>
        <w:numPr>
          <w:ilvl w:val="4"/>
          <w:numId w:val="129"/>
        </w:numPr>
        <w:tabs>
          <w:tab w:val="left" w:pos="1985"/>
        </w:tabs>
        <w:spacing w:before="0" w:after="0" w:line="240" w:lineRule="auto"/>
        <w:ind w:left="0" w:firstLine="567"/>
        <w:contextualSpacing/>
        <w:jc w:val="left"/>
        <w:rPr>
          <w:rFonts w:eastAsiaTheme="minorEastAsia"/>
          <w:lang w:eastAsia="en-US"/>
        </w:rPr>
      </w:pPr>
      <w:r w:rsidRPr="00E94E8F">
        <w:rPr>
          <w:rFonts w:eastAsiaTheme="minorEastAsia"/>
          <w:lang w:eastAsia="en-US"/>
        </w:rPr>
        <w:t>суммы (остатка) полученного Гранта, которая не была использована Получателем в период, указанный в пункте 6.1.28 настоящего Договора;</w:t>
      </w:r>
    </w:p>
    <w:p w14:paraId="5469307B" w14:textId="77777777" w:rsidR="00E94E8F" w:rsidRPr="00E94E8F" w:rsidRDefault="00E94E8F" w:rsidP="00E94E8F">
      <w:pPr>
        <w:numPr>
          <w:ilvl w:val="4"/>
          <w:numId w:val="129"/>
        </w:numPr>
        <w:tabs>
          <w:tab w:val="left" w:pos="1985"/>
        </w:tabs>
        <w:spacing w:before="0" w:after="0" w:line="240" w:lineRule="auto"/>
        <w:ind w:left="0" w:firstLine="567"/>
        <w:contextualSpacing/>
        <w:jc w:val="left"/>
        <w:rPr>
          <w:rFonts w:eastAsiaTheme="minorEastAsia"/>
          <w:lang w:eastAsia="en-US"/>
        </w:rPr>
      </w:pPr>
      <w:r w:rsidRPr="00E94E8F">
        <w:rPr>
          <w:rFonts w:eastAsiaTheme="minorEastAsia"/>
          <w:lang w:eastAsia="en-US"/>
        </w:rPr>
        <w:t>суммы Гранта, которая была использована Получателем гранта на цели, не предусмотренные настоящим Договором, и (или) с нарушением условий настоящего Договора согласно направленному требованию от Грантодателя;</w:t>
      </w:r>
    </w:p>
    <w:p w14:paraId="6275BB98" w14:textId="77777777" w:rsidR="00E94E8F" w:rsidRPr="00E94E8F" w:rsidRDefault="00E94E8F" w:rsidP="00E94E8F">
      <w:pPr>
        <w:numPr>
          <w:ilvl w:val="4"/>
          <w:numId w:val="129"/>
        </w:numPr>
        <w:tabs>
          <w:tab w:val="left" w:pos="1985"/>
        </w:tabs>
        <w:spacing w:before="0" w:after="200" w:line="240" w:lineRule="auto"/>
        <w:ind w:left="0" w:firstLine="567"/>
        <w:contextualSpacing/>
        <w:jc w:val="left"/>
        <w:rPr>
          <w:rFonts w:eastAsiaTheme="minorEastAsia"/>
          <w:lang w:eastAsia="en-US"/>
        </w:rPr>
      </w:pPr>
      <w:r w:rsidRPr="00E94E8F">
        <w:rPr>
          <w:rFonts w:eastAsiaTheme="minorEastAsia"/>
          <w:lang w:eastAsia="en-US"/>
        </w:rPr>
        <w:t>суммы Гранта, использованной после получения письменного уведомления от Грантодателя о принятии высшим органом управления или комиссией по отбору решения о приостановлении финансового обеспечения реализации проекта или в случаях принятия соответствующих решений о приостановке реализации проекта (приостановке поддержки реализации проекта), принятых в соответствии с Положением;</w:t>
      </w:r>
    </w:p>
    <w:p w14:paraId="59AA990C" w14:textId="77777777" w:rsidR="00E94E8F" w:rsidRPr="00E94E8F" w:rsidRDefault="00E94E8F" w:rsidP="00E94E8F">
      <w:pPr>
        <w:numPr>
          <w:ilvl w:val="4"/>
          <w:numId w:val="129"/>
        </w:numPr>
        <w:tabs>
          <w:tab w:val="left" w:pos="1985"/>
        </w:tabs>
        <w:spacing w:before="0" w:after="200" w:line="240" w:lineRule="auto"/>
        <w:ind w:left="0" w:firstLine="567"/>
        <w:contextualSpacing/>
        <w:jc w:val="left"/>
        <w:rPr>
          <w:rFonts w:eastAsiaTheme="minorEastAsia"/>
          <w:lang w:eastAsia="en-US"/>
        </w:rPr>
      </w:pPr>
      <w:r w:rsidRPr="00E94E8F">
        <w:rPr>
          <w:rFonts w:eastAsiaTheme="minorEastAsia"/>
          <w:lang w:eastAsia="en-US"/>
        </w:rPr>
        <w:t>суммы Гранта, использованной после принятия соответствующих решений о прекращении поддержки реализации проекта, принятых в соответствии с Положением;</w:t>
      </w:r>
    </w:p>
    <w:p w14:paraId="00BE519B" w14:textId="77777777" w:rsidR="00E94E8F" w:rsidRPr="00E94E8F" w:rsidRDefault="00E94E8F" w:rsidP="00E94E8F">
      <w:pPr>
        <w:numPr>
          <w:ilvl w:val="4"/>
          <w:numId w:val="129"/>
        </w:numPr>
        <w:tabs>
          <w:tab w:val="left" w:pos="1985"/>
        </w:tabs>
        <w:spacing w:before="0" w:after="0" w:line="240" w:lineRule="auto"/>
        <w:ind w:left="0" w:firstLine="567"/>
        <w:contextualSpacing/>
        <w:jc w:val="left"/>
        <w:rPr>
          <w:rFonts w:eastAsiaTheme="minorEastAsia"/>
          <w:lang w:eastAsia="en-US"/>
        </w:rPr>
      </w:pPr>
      <w:r w:rsidRPr="00E94E8F">
        <w:rPr>
          <w:rFonts w:eastAsiaTheme="minorEastAsia"/>
          <w:lang w:eastAsia="en-US"/>
        </w:rPr>
        <w:t xml:space="preserve">суммы Гранта, использованной на приобретение оборудования, инструментов, приспособлений, инвентаря, приборов, имущественных прав, в случае, если </w:t>
      </w:r>
      <w:r w:rsidRPr="00E94E8F">
        <w:rPr>
          <w:rFonts w:eastAsiaTheme="minorEastAsia"/>
          <w:lang w:eastAsia="en-US"/>
        </w:rPr>
        <w:lastRenderedPageBreak/>
        <w:t>указанные имущество и (или) имущественные права были отчуждены Получателем гранта в течение срока действия настоящего Договора без согласования с Грантодателем в письменной форме;</w:t>
      </w:r>
    </w:p>
    <w:p w14:paraId="204D5E88" w14:textId="77777777" w:rsidR="00E94E8F" w:rsidRPr="00E94E8F" w:rsidRDefault="00E94E8F" w:rsidP="00E94E8F">
      <w:pPr>
        <w:numPr>
          <w:ilvl w:val="4"/>
          <w:numId w:val="129"/>
        </w:numPr>
        <w:tabs>
          <w:tab w:val="left" w:pos="1985"/>
          <w:tab w:val="left" w:pos="3119"/>
        </w:tabs>
        <w:spacing w:before="0" w:after="0" w:line="240" w:lineRule="auto"/>
        <w:ind w:left="0" w:firstLine="567"/>
        <w:contextualSpacing/>
        <w:jc w:val="left"/>
        <w:rPr>
          <w:rFonts w:eastAsiaTheme="minorEastAsia"/>
          <w:lang w:eastAsia="en-US"/>
        </w:rPr>
      </w:pPr>
      <w:r w:rsidRPr="00E94E8F">
        <w:rPr>
          <w:rFonts w:eastAsiaTheme="minorEastAsia"/>
          <w:lang w:eastAsia="en-US"/>
        </w:rPr>
        <w:t>фактически предоставленной суммы</w:t>
      </w:r>
      <w:r w:rsidRPr="00E94E8F" w:rsidDel="00AA4254">
        <w:rPr>
          <w:rFonts w:eastAsiaTheme="minorEastAsia"/>
          <w:lang w:eastAsia="en-US"/>
        </w:rPr>
        <w:t xml:space="preserve"> </w:t>
      </w:r>
      <w:r w:rsidRPr="00E94E8F">
        <w:rPr>
          <w:rFonts w:eastAsiaTheme="minorEastAsia"/>
          <w:lang w:eastAsia="en-US"/>
        </w:rPr>
        <w:t>Гранта в случае отчуждения исключительных прав или предоставления прав использования на основании лицензии (исключительной либо неисключительной) на результаты интеллектуальной деятельности, полученных в результате проведения НИОКР, с нарушением условий, определенных настоящим Договором и описанием проекта;</w:t>
      </w:r>
    </w:p>
    <w:p w14:paraId="53305C3A" w14:textId="77777777" w:rsidR="00E94E8F" w:rsidRPr="00E94E8F" w:rsidRDefault="00E94E8F" w:rsidP="00E94E8F">
      <w:pPr>
        <w:numPr>
          <w:ilvl w:val="4"/>
          <w:numId w:val="129"/>
        </w:numPr>
        <w:tabs>
          <w:tab w:val="left" w:pos="1985"/>
          <w:tab w:val="left" w:pos="3119"/>
        </w:tabs>
        <w:spacing w:before="0" w:after="0" w:line="240" w:lineRule="auto"/>
        <w:ind w:left="0" w:firstLine="567"/>
        <w:contextualSpacing/>
        <w:jc w:val="left"/>
        <w:rPr>
          <w:rFonts w:eastAsiaTheme="minorEastAsia"/>
          <w:lang w:eastAsia="en-US"/>
        </w:rPr>
      </w:pPr>
      <w:r w:rsidRPr="00E94E8F">
        <w:rPr>
          <w:rFonts w:eastAsiaTheme="minorEastAsia"/>
          <w:lang w:eastAsia="en-US"/>
        </w:rPr>
        <w:t>суммы Гранта, рассчитанной в соответствии с условиями, определенными настоящим Договором, в случае недостижения целевых показателей проекта и (или) ключевых контрольных точек проекта;</w:t>
      </w:r>
    </w:p>
    <w:p w14:paraId="014EF3BB" w14:textId="77777777" w:rsidR="00E94E8F" w:rsidRPr="00E94E8F" w:rsidRDefault="00E94E8F" w:rsidP="00E94E8F">
      <w:pPr>
        <w:numPr>
          <w:ilvl w:val="4"/>
          <w:numId w:val="129"/>
        </w:numPr>
        <w:tabs>
          <w:tab w:val="left" w:pos="1985"/>
          <w:tab w:val="left" w:pos="3119"/>
        </w:tabs>
        <w:spacing w:before="0" w:after="0" w:line="240" w:lineRule="auto"/>
        <w:ind w:left="0" w:firstLine="567"/>
        <w:contextualSpacing/>
        <w:jc w:val="left"/>
        <w:rPr>
          <w:rFonts w:eastAsiaTheme="minorEastAsia"/>
          <w:lang w:eastAsia="en-US"/>
        </w:rPr>
      </w:pPr>
      <w:r w:rsidRPr="00E94E8F">
        <w:rPr>
          <w:rFonts w:eastAsiaTheme="minorEastAsia"/>
          <w:lang w:eastAsia="en-US"/>
        </w:rPr>
        <w:t>суммы Гранта, использованной на приобретение товаров, работ, услуг, имущественных прав у одного лица на общую сумму, превышающую 50 (пятьдесят) процентов размера Гранта на соответствующий календарный год, с нарушением процедуры закупки или в отсутствие прямого указания на такие закупки в описании проекта (в том числе конкретного лица, у которого они должны быть осуществлены);</w:t>
      </w:r>
    </w:p>
    <w:p w14:paraId="4CE8EFDA" w14:textId="77777777" w:rsidR="00E94E8F" w:rsidRPr="00E94E8F" w:rsidRDefault="00E94E8F" w:rsidP="00E94E8F">
      <w:pPr>
        <w:numPr>
          <w:ilvl w:val="4"/>
          <w:numId w:val="129"/>
        </w:numPr>
        <w:tabs>
          <w:tab w:val="left" w:pos="1985"/>
          <w:tab w:val="left" w:pos="3119"/>
        </w:tabs>
        <w:spacing w:before="0" w:after="0" w:line="240" w:lineRule="auto"/>
        <w:ind w:left="0" w:firstLine="567"/>
        <w:contextualSpacing/>
        <w:jc w:val="left"/>
        <w:rPr>
          <w:rFonts w:eastAsiaTheme="minorEastAsia"/>
          <w:lang w:eastAsia="en-US"/>
        </w:rPr>
      </w:pPr>
      <w:r w:rsidRPr="00E94E8F">
        <w:rPr>
          <w:rFonts w:eastAsiaTheme="minorEastAsia"/>
          <w:lang w:eastAsia="en-US"/>
        </w:rPr>
        <w:t>суммы Гранта, использованной в нарушение пунктов 6.1.8 - 6.1.9 настоящего Договора;</w:t>
      </w:r>
    </w:p>
    <w:p w14:paraId="1F464A67" w14:textId="77777777" w:rsidR="00E94E8F" w:rsidRPr="00E94E8F" w:rsidRDefault="00E94E8F" w:rsidP="00E94E8F">
      <w:pPr>
        <w:numPr>
          <w:ilvl w:val="4"/>
          <w:numId w:val="129"/>
        </w:numPr>
        <w:tabs>
          <w:tab w:val="left" w:pos="1985"/>
          <w:tab w:val="left" w:pos="3119"/>
        </w:tabs>
        <w:spacing w:before="0" w:after="0" w:line="240" w:lineRule="auto"/>
        <w:ind w:left="0" w:firstLine="567"/>
        <w:contextualSpacing/>
        <w:jc w:val="left"/>
        <w:rPr>
          <w:rFonts w:eastAsiaTheme="minorEastAsia"/>
          <w:lang w:eastAsia="en-US"/>
        </w:rPr>
      </w:pPr>
      <w:r w:rsidRPr="00E94E8F">
        <w:rPr>
          <w:rFonts w:eastAsiaTheme="minorEastAsia"/>
          <w:lang w:eastAsia="en-US"/>
        </w:rPr>
        <w:t>суммы Гранта, использованной на приобретение товаров, работ, услуг, имущественных прав у аффилированных лиц с нарушением процедуры закупки и (или) в отсутствие прямого указания на такую закупку в описании проекта;</w:t>
      </w:r>
    </w:p>
    <w:p w14:paraId="66A105F1" w14:textId="77777777" w:rsidR="00E94E8F" w:rsidRPr="00E94E8F" w:rsidRDefault="00E94E8F" w:rsidP="00E94E8F">
      <w:pPr>
        <w:numPr>
          <w:ilvl w:val="4"/>
          <w:numId w:val="129"/>
        </w:numPr>
        <w:tabs>
          <w:tab w:val="left" w:pos="1985"/>
          <w:tab w:val="left" w:pos="3119"/>
        </w:tabs>
        <w:spacing w:before="0" w:after="0" w:line="240" w:lineRule="auto"/>
        <w:ind w:left="0" w:firstLine="567"/>
        <w:contextualSpacing/>
        <w:jc w:val="left"/>
        <w:rPr>
          <w:rFonts w:eastAsiaTheme="minorEastAsia"/>
          <w:lang w:eastAsia="en-US"/>
        </w:rPr>
      </w:pPr>
      <w:r w:rsidRPr="00E94E8F">
        <w:rPr>
          <w:rFonts w:eastAsiaTheme="minorEastAsia"/>
          <w:lang w:eastAsia="en-US"/>
        </w:rPr>
        <w:t>фактически предоставленной суммы Гранта, а также процентов за пользование предоставленными денежными средствами в размере, определяемом в процентном отношении к объему подлежащих возврату средств за каждый день периода между датой предоставления Гранта и датой его возврата исходя из ключевой ставки Центрального банка Российской Федерации, действующей в соответствующий период, в случае отчуждения 50 (пятьдесят) процентов голосующих акций (долей) в уставном капитале Получателя гранта, а также российским юридическим лицам, доля иностранного участия в уставном капитале которых составляет более 50 (пятьдесят) процентов (далее – отчуждение доли в иностранную юрисдикцию), до совершения отчуждения доли в иностранную юрисдикцию (либо в срок не позднее 5 (пяти) рабочих дней со дня обнаружения Грантодателем или контролирующими органами факта соответствующего неисполнения);</w:t>
      </w:r>
    </w:p>
    <w:p w14:paraId="4A6DD50D" w14:textId="77777777" w:rsidR="00E94E8F" w:rsidRPr="00E94E8F" w:rsidRDefault="00E94E8F" w:rsidP="00E94E8F">
      <w:pPr>
        <w:numPr>
          <w:ilvl w:val="4"/>
          <w:numId w:val="129"/>
        </w:numPr>
        <w:tabs>
          <w:tab w:val="left" w:pos="1985"/>
          <w:tab w:val="left" w:pos="3119"/>
        </w:tabs>
        <w:spacing w:before="0" w:after="0" w:line="240" w:lineRule="auto"/>
        <w:ind w:left="0" w:firstLine="567"/>
        <w:contextualSpacing/>
        <w:jc w:val="left"/>
        <w:rPr>
          <w:rFonts w:eastAsiaTheme="minorEastAsia"/>
          <w:lang w:eastAsia="en-US"/>
        </w:rPr>
      </w:pPr>
      <w:r w:rsidRPr="00E94E8F">
        <w:rPr>
          <w:rFonts w:eastAsiaTheme="minorEastAsia"/>
          <w:lang w:eastAsia="en-US"/>
        </w:rPr>
        <w:t>фактически предоставленной суммы</w:t>
      </w:r>
      <w:r w:rsidRPr="00E94E8F" w:rsidDel="00AA4254">
        <w:rPr>
          <w:rFonts w:eastAsiaTheme="minorEastAsia"/>
          <w:lang w:eastAsia="en-US"/>
        </w:rPr>
        <w:t xml:space="preserve"> </w:t>
      </w:r>
      <w:r w:rsidRPr="00E94E8F">
        <w:rPr>
          <w:rFonts w:eastAsiaTheme="minorEastAsia"/>
          <w:lang w:eastAsia="en-US"/>
        </w:rPr>
        <w:t>Гранта в случае не достижения в отчетном финансовом году целевых значений результатов предоставления Гранта (ключевые контрольные точки проекта, целевые показатели проекта) более чем на 30 (тридцать) процентов соответствующих целевых значений, установленных в приложении  № 2 и в приложении № 11 к настоящему Договору.</w:t>
      </w:r>
    </w:p>
    <w:p w14:paraId="72934024" w14:textId="77777777" w:rsidR="00E94E8F" w:rsidRPr="00E94E8F" w:rsidRDefault="00E94E8F" w:rsidP="00E94E8F">
      <w:pPr>
        <w:numPr>
          <w:ilvl w:val="3"/>
          <w:numId w:val="131"/>
        </w:numPr>
        <w:tabs>
          <w:tab w:val="left" w:pos="0"/>
          <w:tab w:val="left" w:pos="1701"/>
        </w:tabs>
        <w:spacing w:before="0" w:after="0" w:line="240" w:lineRule="auto"/>
        <w:contextualSpacing/>
        <w:jc w:val="left"/>
        <w:rPr>
          <w:rFonts w:eastAsiaTheme="minorEastAsia"/>
          <w:lang w:eastAsia="en-US"/>
        </w:rPr>
      </w:pPr>
      <w:r w:rsidRPr="00E94E8F">
        <w:rPr>
          <w:rFonts w:eastAsiaTheme="minorEastAsia"/>
          <w:lang w:eastAsia="en-US"/>
        </w:rPr>
        <w:t>Предоставить Грантодателю:</w:t>
      </w:r>
      <w:r w:rsidRPr="00E94E8F" w:rsidDel="00CE5BC0">
        <w:rPr>
          <w:rFonts w:eastAsiaTheme="minorEastAsia"/>
          <w:lang w:eastAsia="en-US"/>
        </w:rPr>
        <w:t xml:space="preserve"> </w:t>
      </w:r>
    </w:p>
    <w:p w14:paraId="16109EEA" w14:textId="77777777" w:rsidR="00E94E8F" w:rsidRPr="00E94E8F" w:rsidRDefault="00E94E8F" w:rsidP="00E94E8F">
      <w:pPr>
        <w:numPr>
          <w:ilvl w:val="4"/>
          <w:numId w:val="132"/>
        </w:numPr>
        <w:tabs>
          <w:tab w:val="left" w:pos="0"/>
          <w:tab w:val="left" w:pos="3119"/>
        </w:tabs>
        <w:spacing w:before="0" w:after="0" w:line="240" w:lineRule="auto"/>
        <w:ind w:left="0" w:firstLine="709"/>
        <w:contextualSpacing/>
        <w:jc w:val="left"/>
        <w:rPr>
          <w:rFonts w:eastAsiaTheme="minorEastAsia"/>
          <w:lang w:eastAsia="en-US"/>
        </w:rPr>
      </w:pPr>
      <w:r w:rsidRPr="00E94E8F">
        <w:rPr>
          <w:rFonts w:eastAsiaTheme="minorEastAsia"/>
          <w:lang w:eastAsia="en-US"/>
        </w:rPr>
        <w:t>копии учредительных документов Получателя гранта, удостоверенных в установленном порядке подписью руководителя Получателя гранта и печатью Получателя гранта;</w:t>
      </w:r>
    </w:p>
    <w:p w14:paraId="16AD37F9" w14:textId="77777777" w:rsidR="00E94E8F" w:rsidRPr="00E94E8F" w:rsidRDefault="00E94E8F" w:rsidP="00E94E8F">
      <w:pPr>
        <w:numPr>
          <w:ilvl w:val="4"/>
          <w:numId w:val="132"/>
        </w:numPr>
        <w:tabs>
          <w:tab w:val="left" w:pos="1985"/>
        </w:tabs>
        <w:spacing w:before="0" w:after="0" w:line="240" w:lineRule="auto"/>
        <w:ind w:left="0" w:firstLine="567"/>
        <w:contextualSpacing/>
        <w:jc w:val="left"/>
        <w:rPr>
          <w:rFonts w:eastAsiaTheme="minorEastAsia"/>
          <w:lang w:eastAsia="en-US"/>
        </w:rPr>
      </w:pPr>
      <w:r w:rsidRPr="00E94E8F">
        <w:rPr>
          <w:rFonts w:eastAsiaTheme="minorEastAsia"/>
          <w:lang w:eastAsia="en-US"/>
        </w:rPr>
        <w:t xml:space="preserve">предоставить Грантодателю справки в письменной форме, подписанные руководителем Получателя гранта и удостоверенные печатью Получателя гранта подтверждающие соответствие на 1-е число месяца, предшествующего месяцу, в котором заключен Договор, обстоятельствам, перечисленным в пунктах 3.1.1.1 – 3.1.1.10 настоящего Договора, а также предоставить Грантодателю «Справку о цепочке собственников, включая бенефициаров (в том числе конечных)», список аффилированных лиц, выписку из реестра акционеров (в зависимости от организационно-правовой формы Получателя гранта) и справку об отсутствии задолженности по налогам и сборам (справка об отсутствии задолженности по </w:t>
      </w:r>
      <w:r w:rsidRPr="00E94E8F">
        <w:rPr>
          <w:rFonts w:eastAsiaTheme="minorEastAsia"/>
          <w:lang w:eastAsia="en-US"/>
        </w:rPr>
        <w:lastRenderedPageBreak/>
        <w:t>налогам и сбора принимается Грантодателем с датой выдачи не позднее 5 (пяти) рабочих дней до даты заключения настоящего Договора);</w:t>
      </w:r>
    </w:p>
    <w:p w14:paraId="0E491172" w14:textId="77777777" w:rsidR="00E94E8F" w:rsidRPr="00E94E8F" w:rsidRDefault="00E94E8F" w:rsidP="00E94E8F">
      <w:pPr>
        <w:numPr>
          <w:ilvl w:val="3"/>
          <w:numId w:val="132"/>
        </w:numPr>
        <w:tabs>
          <w:tab w:val="left" w:pos="0"/>
          <w:tab w:val="left" w:pos="1701"/>
        </w:tabs>
        <w:spacing w:before="0" w:after="0" w:line="240" w:lineRule="auto"/>
        <w:ind w:left="0" w:firstLine="709"/>
        <w:contextualSpacing/>
        <w:jc w:val="left"/>
        <w:rPr>
          <w:rFonts w:eastAsiaTheme="minorEastAsia"/>
          <w:lang w:eastAsia="en-US"/>
        </w:rPr>
      </w:pPr>
      <w:r w:rsidRPr="00E94E8F">
        <w:rPr>
          <w:rFonts w:eastAsiaTheme="minorEastAsia"/>
          <w:lang w:eastAsia="en-US"/>
        </w:rPr>
        <w:t>Получатель гранта обязан:</w:t>
      </w:r>
    </w:p>
    <w:p w14:paraId="242EE88E" w14:textId="77777777" w:rsidR="00E94E8F" w:rsidRPr="00E94E8F" w:rsidRDefault="00E94E8F" w:rsidP="00E94E8F">
      <w:pPr>
        <w:tabs>
          <w:tab w:val="left" w:pos="993"/>
        </w:tabs>
        <w:autoSpaceDE w:val="0"/>
        <w:autoSpaceDN w:val="0"/>
        <w:adjustRightInd w:val="0"/>
        <w:spacing w:before="0" w:after="0" w:line="240" w:lineRule="auto"/>
        <w:ind w:left="142" w:firstLine="425"/>
        <w:rPr>
          <w:rFonts w:eastAsiaTheme="minorEastAsia"/>
        </w:rPr>
      </w:pPr>
      <w:r w:rsidRPr="00E94E8F">
        <w:rPr>
          <w:rFonts w:eastAsiaTheme="minorEastAsia"/>
        </w:rPr>
        <w:t>4.3.11.40.1. вести раздельный учет расходов на создание в рамках проведения НИОКР результатов интеллектуальной деятельности и товарных знаков (знаков обслуживания) за счет всех источников финансирования;</w:t>
      </w:r>
    </w:p>
    <w:p w14:paraId="369C5485" w14:textId="77777777" w:rsidR="00E94E8F" w:rsidRPr="00E94E8F" w:rsidRDefault="00E94E8F" w:rsidP="00E94E8F">
      <w:pPr>
        <w:tabs>
          <w:tab w:val="left" w:pos="993"/>
        </w:tabs>
        <w:autoSpaceDE w:val="0"/>
        <w:autoSpaceDN w:val="0"/>
        <w:adjustRightInd w:val="0"/>
        <w:spacing w:before="0" w:after="0" w:line="240" w:lineRule="auto"/>
        <w:ind w:left="142" w:firstLine="425"/>
        <w:rPr>
          <w:rFonts w:eastAsiaTheme="minorEastAsia"/>
        </w:rPr>
      </w:pPr>
      <w:r w:rsidRPr="00E94E8F">
        <w:rPr>
          <w:rFonts w:eastAsiaTheme="minorEastAsia"/>
        </w:rPr>
        <w:t>4.3.11.40.2. учитывать исключительные права на результаты интеллектуальной деятельности и товарные знаки (знаки обслуживания), созданные в результате проведения НИОКР, в составе нематериальных активов в соответствии с законодательством;</w:t>
      </w:r>
    </w:p>
    <w:p w14:paraId="2663505A" w14:textId="77777777" w:rsidR="00E94E8F" w:rsidRPr="00E94E8F" w:rsidRDefault="00E94E8F" w:rsidP="00E94E8F">
      <w:pPr>
        <w:tabs>
          <w:tab w:val="left" w:pos="993"/>
        </w:tabs>
        <w:autoSpaceDE w:val="0"/>
        <w:autoSpaceDN w:val="0"/>
        <w:adjustRightInd w:val="0"/>
        <w:spacing w:before="0" w:after="0" w:line="240" w:lineRule="auto"/>
        <w:ind w:left="142" w:firstLine="425"/>
        <w:rPr>
          <w:rFonts w:eastAsiaTheme="minorEastAsia"/>
        </w:rPr>
      </w:pPr>
      <w:r w:rsidRPr="00E94E8F">
        <w:rPr>
          <w:rFonts w:eastAsiaTheme="minorEastAsia"/>
        </w:rPr>
        <w:t>4.3.11.40.3. при проведении НИОКР не допускать нарушений прав третьих лиц на результаты интеллектуальной деятельности и средства индивидуализации юридических лиц, товаров, работ, услуг и предприятий;</w:t>
      </w:r>
    </w:p>
    <w:p w14:paraId="4B0E64F6" w14:textId="77777777" w:rsidR="00E94E8F" w:rsidRPr="00E94E8F" w:rsidRDefault="00E94E8F" w:rsidP="00E94E8F">
      <w:pPr>
        <w:tabs>
          <w:tab w:val="left" w:pos="993"/>
        </w:tabs>
        <w:spacing w:before="0" w:after="0" w:line="240" w:lineRule="auto"/>
        <w:ind w:left="142" w:firstLine="425"/>
        <w:rPr>
          <w:rFonts w:eastAsiaTheme="minorEastAsia"/>
        </w:rPr>
      </w:pPr>
      <w:r w:rsidRPr="00E94E8F">
        <w:rPr>
          <w:rFonts w:eastAsiaTheme="minorEastAsia"/>
        </w:rPr>
        <w:t>4.3.11.40.4. приобретать у третьих лиц необходимые и достаточные для проведения НИОКР исключительные права на результаты интеллектуальной деятельности и (или) товарные знаки (знаки обслуживания), права использования результатов интеллектуальной деятельности и (или) товарных знаков (знаков обслуживания);</w:t>
      </w:r>
    </w:p>
    <w:p w14:paraId="02440A29"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 xml:space="preserve">4.3.13.40.5 перечислять Грантодателю денежные средства в размере, определенном по форме в соответствии с приложением N 5 к настоящему Договору, в случае принятия Грантодателем решения о применении к Получателю гранта штрафных санкций в соответствии </w:t>
      </w:r>
      <w:r w:rsidRPr="00E94E8F">
        <w:rPr>
          <w:rFonts w:eastAsiaTheme="minorEastAsia"/>
          <w:bCs/>
          <w:color w:val="0000FF"/>
        </w:rPr>
        <w:t>пункта</w:t>
      </w:r>
      <w:r w:rsidRPr="00E94E8F">
        <w:rPr>
          <w:rFonts w:eastAsiaTheme="minorEastAsia"/>
          <w:bCs/>
        </w:rPr>
        <w:t xml:space="preserve">ми 4.1.7., 4.1.11.3. </w:t>
      </w:r>
      <w:r w:rsidRPr="00E94E8F">
        <w:rPr>
          <w:rFonts w:eastAsiaTheme="minorEastAsia"/>
          <w:bCs/>
          <w:color w:val="0000FF"/>
        </w:rPr>
        <w:t>и 4.2.5.9.</w:t>
      </w:r>
      <w:r w:rsidRPr="00E94E8F">
        <w:rPr>
          <w:rFonts w:eastAsiaTheme="minorEastAsia"/>
          <w:bCs/>
        </w:rPr>
        <w:t xml:space="preserve"> настоящего Договора, в срок, установленный Грантодателем в уведомлении о применении штрафных санкций.</w:t>
      </w:r>
    </w:p>
    <w:p w14:paraId="074683BD" w14:textId="77777777" w:rsidR="00E94E8F" w:rsidRPr="00E94E8F" w:rsidRDefault="00E94E8F" w:rsidP="00E94E8F">
      <w:pPr>
        <w:numPr>
          <w:ilvl w:val="3"/>
          <w:numId w:val="132"/>
        </w:numPr>
        <w:tabs>
          <w:tab w:val="left" w:pos="0"/>
          <w:tab w:val="left" w:pos="1701"/>
        </w:tabs>
        <w:spacing w:before="0" w:after="0" w:line="240" w:lineRule="auto"/>
        <w:ind w:left="0" w:firstLine="709"/>
        <w:contextualSpacing/>
        <w:jc w:val="left"/>
        <w:rPr>
          <w:rFonts w:eastAsiaTheme="minorEastAsia"/>
          <w:lang w:eastAsia="en-US"/>
        </w:rPr>
      </w:pPr>
      <w:r w:rsidRPr="00E94E8F">
        <w:rPr>
          <w:rFonts w:eastAsiaTheme="minorEastAsia"/>
          <w:lang w:eastAsia="en-US"/>
        </w:rPr>
        <w:t>Выполнять иные обязательства, предусмотренные для Получателя гранта в соответствии с Правилами и условиями предоставления поддержки реализации проектов в целях реализации планов мероприятий («дорожных карт») Национальной технологической инициативы и иными Нормативными документами НТИ.</w:t>
      </w:r>
    </w:p>
    <w:p w14:paraId="3738B005" w14:textId="77777777" w:rsidR="00E94E8F" w:rsidRPr="00E94E8F" w:rsidRDefault="00E94E8F" w:rsidP="00E94E8F">
      <w:pPr>
        <w:numPr>
          <w:ilvl w:val="3"/>
          <w:numId w:val="132"/>
        </w:numPr>
        <w:tabs>
          <w:tab w:val="left" w:pos="0"/>
          <w:tab w:val="left" w:pos="1701"/>
        </w:tabs>
        <w:spacing w:before="0" w:after="0" w:line="240" w:lineRule="auto"/>
        <w:ind w:left="0" w:firstLine="709"/>
        <w:contextualSpacing/>
        <w:jc w:val="left"/>
        <w:rPr>
          <w:rFonts w:eastAsiaTheme="minorEastAsia"/>
          <w:lang w:eastAsia="en-US"/>
        </w:rPr>
      </w:pPr>
      <w:r w:rsidRPr="00E94E8F">
        <w:rPr>
          <w:rFonts w:eastAsiaTheme="minorEastAsia"/>
          <w:lang w:eastAsia="en-US"/>
        </w:rPr>
        <w:t>При любом публичном размещении информации, имеющей отношение к реализации проекта, о результатах интеллектуальной деятельности, созданных/создаваемых в рамках проекта в том числе, но, не ограничиваясь, рекламными и маркетинговыми материалами, различными интернет-ресурсами (интернет-сайты, мобильные приложения, социальные сети и др. источники), Средствами Массовой Информации (печатные и интернет-издания, ТВ и радио, в печатных рекламных проспектах, каталогах, рекламных брошюрах, на специальных рекламных конструкциях, баннерах, транспортных средствах) и иными публичными источниками информации (далее - Публичное размещение), Получатель гранта обязан включать информацию о реализации проекта, об участии в Национальной технологической инициативе,  об участии Грантодателя в реализации проекта. Размещение информации, в том числе порядок согласования публикации и источников размещения информации, осуществляется в соответствии требованиями Политики по размещению информации, утверждаемой Грантодателем.</w:t>
      </w:r>
    </w:p>
    <w:p w14:paraId="14C58FCB" w14:textId="77777777" w:rsidR="00E94E8F" w:rsidRPr="00E94E8F" w:rsidRDefault="00E94E8F" w:rsidP="00E94E8F">
      <w:pPr>
        <w:numPr>
          <w:ilvl w:val="3"/>
          <w:numId w:val="132"/>
        </w:numPr>
        <w:tabs>
          <w:tab w:val="left" w:pos="0"/>
          <w:tab w:val="left" w:pos="1701"/>
        </w:tabs>
        <w:spacing w:before="0" w:after="0" w:line="240" w:lineRule="auto"/>
        <w:ind w:left="0" w:firstLine="709"/>
        <w:contextualSpacing/>
        <w:jc w:val="left"/>
        <w:rPr>
          <w:rFonts w:eastAsiaTheme="minorEastAsia"/>
          <w:lang w:eastAsia="en-US"/>
        </w:rPr>
      </w:pPr>
      <w:r w:rsidRPr="00E94E8F">
        <w:rPr>
          <w:rFonts w:eastAsiaTheme="minorEastAsia"/>
          <w:lang w:eastAsia="en-US"/>
        </w:rPr>
        <w:t>возвратить сумму Гранта в размере нецелевого расходования в соответствии с требованием Грантодателя о возврате суммы Гранта, на Счет Гранта Получателя гранта или на счет Грантодателя в территориальном органе Федерального Казначейства, по указанию Грантодателя.</w:t>
      </w:r>
    </w:p>
    <w:p w14:paraId="7A2A1D15" w14:textId="77777777" w:rsidR="00E94E8F" w:rsidRPr="00E94E8F" w:rsidRDefault="00E94E8F" w:rsidP="00E94E8F">
      <w:pPr>
        <w:tabs>
          <w:tab w:val="left" w:pos="0"/>
          <w:tab w:val="left" w:pos="1701"/>
        </w:tabs>
        <w:spacing w:before="0" w:after="0" w:line="240" w:lineRule="auto"/>
        <w:ind w:left="709" w:firstLine="0"/>
        <w:contextualSpacing/>
        <w:rPr>
          <w:rFonts w:eastAsiaTheme="minorEastAsia"/>
          <w:lang w:val="en-US" w:eastAsia="en-US"/>
        </w:rPr>
      </w:pPr>
    </w:p>
    <w:p w14:paraId="3CAAB3A1"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4.4. Получатель гранта вправе:</w:t>
      </w:r>
    </w:p>
    <w:p w14:paraId="7BB9EAD8"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4.4.1. направлять Грантодателю предложения о внесении изменений в настоящий Договор, в том числе в случае необходимости изменения размера Гранта с приложением информации, содержащей финансово-экономическое обоснование данных изменений;</w:t>
      </w:r>
    </w:p>
    <w:p w14:paraId="26736BFD"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4.4.2. обращаться к Грантодателю в целях получения разъяснений в связи с исполнением настоящего Договора;</w:t>
      </w:r>
    </w:p>
    <w:p w14:paraId="350284C7"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lastRenderedPageBreak/>
        <w:t>4.4.3. направлять в году следующим за отчетным</w:t>
      </w:r>
      <w:hyperlink w:anchor="Par357" w:tooltip="&lt;45&gt; Указывается год, следующий за годом предоставления Гранта." w:history="1"/>
      <w:r w:rsidRPr="00E94E8F">
        <w:rPr>
          <w:rFonts w:eastAsiaTheme="minorEastAsia"/>
          <w:bCs/>
        </w:rPr>
        <w:t xml:space="preserve"> неиспользованный остаток Гранта, полученного в соответствии с настоящим Договором (при наличии), на осуществление выплат в соответствии с целями, указанными в </w:t>
      </w:r>
      <w:hyperlink w:anchor="Par70" w:tooltip="I. Предмет Договора" w:history="1">
        <w:r w:rsidRPr="00E94E8F">
          <w:rPr>
            <w:rFonts w:eastAsiaTheme="minorEastAsia"/>
            <w:bCs/>
            <w:color w:val="0000FF"/>
          </w:rPr>
          <w:t>разделе I</w:t>
        </w:r>
      </w:hyperlink>
      <w:r w:rsidRPr="00E94E8F">
        <w:rPr>
          <w:rFonts w:eastAsiaTheme="minorEastAsia"/>
          <w:bCs/>
        </w:rPr>
        <w:t xml:space="preserve"> настоящего Договора, в случае принятия Грантодателем соответствующего решения в соответствии с </w:t>
      </w:r>
      <w:hyperlink w:anchor="Par149" w:tooltip="4.2.2. принимать в соответствии с бюджетным законодательством Российской Федерации решение о наличии или отсутствии потребности в направлении в 20__ году &lt;27&gt; остатка Гранта, не использованного в 20__ году &lt;28&gt;, на цели, указанные в разделе I настоящего Догово" w:history="1">
        <w:r w:rsidRPr="00E94E8F">
          <w:rPr>
            <w:rFonts w:eastAsiaTheme="minorEastAsia"/>
            <w:bCs/>
            <w:color w:val="0000FF"/>
          </w:rPr>
          <w:t>пунктом 4.2.2</w:t>
        </w:r>
      </w:hyperlink>
      <w:r w:rsidRPr="00E94E8F">
        <w:rPr>
          <w:rFonts w:eastAsiaTheme="minorEastAsia"/>
          <w:bCs/>
        </w:rPr>
        <w:t xml:space="preserve"> настоящего Договора;</w:t>
      </w:r>
    </w:p>
    <w:p w14:paraId="3CACA527"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4.4.4. осуществлять иные права:</w:t>
      </w:r>
    </w:p>
    <w:p w14:paraId="4648A15C"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4.4.4.1. право на отчуждение более 50 (пятьдесят) процентов голосующих акций (долей) в уставном капитале Получателя гранта иностранным юридическим лицам, а также российским юридическим лицам, доля иностранного участия в уставном капитале которых составляет более 50 (пятьдесят) процентов (далее - отчуждение доли в иностранную юрисдикцию), исключительно при условии возврата Получателем гранта фактически предоставленных средств поддержки, а также процентов за пользование предоставленными денежными средствами в размере, определяемом в процентном отношении к объему подлежащих возврату средств за каждый день периода между датой предоставления средств поддержки и датой их возврата исходя из ключевой ставки Центрального банка Российской Федерации, действующей в соответствующий период, в федеральный бюджет, до совершения отчуждения доли в иностранную юрисдикцию.</w:t>
      </w:r>
    </w:p>
    <w:p w14:paraId="6B63183E" w14:textId="77777777" w:rsidR="00E94E8F" w:rsidRPr="00E94E8F" w:rsidRDefault="00E94E8F" w:rsidP="00E94E8F">
      <w:pPr>
        <w:widowControl w:val="0"/>
        <w:autoSpaceDE w:val="0"/>
        <w:autoSpaceDN w:val="0"/>
        <w:adjustRightInd w:val="0"/>
        <w:spacing w:before="0" w:after="0" w:line="240" w:lineRule="auto"/>
        <w:rPr>
          <w:rFonts w:eastAsiaTheme="minorEastAsia"/>
        </w:rPr>
      </w:pPr>
    </w:p>
    <w:p w14:paraId="53A5E9D9" w14:textId="77777777" w:rsidR="00E94E8F" w:rsidRPr="00E94E8F" w:rsidRDefault="00E94E8F" w:rsidP="00E94E8F">
      <w:pPr>
        <w:widowControl w:val="0"/>
        <w:autoSpaceDE w:val="0"/>
        <w:autoSpaceDN w:val="0"/>
        <w:adjustRightInd w:val="0"/>
        <w:spacing w:before="0" w:after="0" w:line="240" w:lineRule="auto"/>
        <w:jc w:val="center"/>
        <w:outlineLvl w:val="1"/>
        <w:rPr>
          <w:rFonts w:eastAsiaTheme="minorEastAsia"/>
          <w:bCs/>
        </w:rPr>
      </w:pPr>
      <w:bookmarkStart w:id="1528" w:name="_Toc148111543"/>
      <w:r w:rsidRPr="00E94E8F">
        <w:rPr>
          <w:rFonts w:eastAsiaTheme="minorEastAsia"/>
          <w:bCs/>
        </w:rPr>
        <w:t>V. Ответственность Сторон</w:t>
      </w:r>
      <w:bookmarkEnd w:id="1528"/>
    </w:p>
    <w:p w14:paraId="1F091641" w14:textId="77777777" w:rsidR="00E94E8F" w:rsidRPr="00E94E8F" w:rsidRDefault="00E94E8F" w:rsidP="00E94E8F">
      <w:pPr>
        <w:spacing w:before="0" w:after="0" w:line="240" w:lineRule="auto"/>
        <w:ind w:firstLine="0"/>
        <w:jc w:val="center"/>
        <w:rPr>
          <w:rFonts w:eastAsia="Times New Roman"/>
          <w:b/>
          <w:sz w:val="26"/>
          <w:szCs w:val="20"/>
          <w:u w:color="000000"/>
          <w:lang w:eastAsia="en-US"/>
        </w:rPr>
      </w:pPr>
    </w:p>
    <w:p w14:paraId="3AA78F16"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5.1.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w:t>
      </w:r>
    </w:p>
    <w:p w14:paraId="4928FFCE"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5.2. Иные положения об ответственности за неисполнение или ненадлежащее исполнение Сторонами обязательств по настоящему Договору:</w:t>
      </w:r>
    </w:p>
    <w:p w14:paraId="44EA603F" w14:textId="77777777" w:rsidR="00E94E8F" w:rsidRPr="00E94E8F" w:rsidRDefault="00E94E8F" w:rsidP="00E94E8F">
      <w:pPr>
        <w:numPr>
          <w:ilvl w:val="0"/>
          <w:numId w:val="47"/>
        </w:numPr>
        <w:tabs>
          <w:tab w:val="left" w:pos="0"/>
        </w:tabs>
        <w:spacing w:before="0" w:after="0" w:line="247" w:lineRule="auto"/>
        <w:ind w:left="0" w:firstLine="709"/>
        <w:jc w:val="left"/>
        <w:rPr>
          <w:rFonts w:eastAsiaTheme="minorEastAsia"/>
        </w:rPr>
      </w:pPr>
      <w:r w:rsidRPr="00E94E8F">
        <w:rPr>
          <w:rFonts w:eastAsiaTheme="minorEastAsia"/>
        </w:rPr>
        <w:t>Получатель гранта несет ответственность за целевое и экономически эффективное использование Гранта, а также за своевременное представление и достоверность информации и документов (в том числе отчетности), предусмотренных настоящим Договором и Порядком мониторинга.</w:t>
      </w:r>
    </w:p>
    <w:p w14:paraId="6E7B25A1" w14:textId="77777777" w:rsidR="00E94E8F" w:rsidRPr="00E94E8F" w:rsidRDefault="00E94E8F" w:rsidP="00E94E8F">
      <w:pPr>
        <w:numPr>
          <w:ilvl w:val="0"/>
          <w:numId w:val="47"/>
        </w:numPr>
        <w:tabs>
          <w:tab w:val="left" w:pos="0"/>
        </w:tabs>
        <w:spacing w:before="0" w:after="0" w:line="247" w:lineRule="auto"/>
        <w:ind w:left="0" w:firstLine="709"/>
        <w:jc w:val="left"/>
        <w:rPr>
          <w:rFonts w:eastAsiaTheme="minorEastAsia"/>
        </w:rPr>
      </w:pPr>
      <w:r w:rsidRPr="00E94E8F">
        <w:rPr>
          <w:rFonts w:eastAsiaTheme="minorEastAsia"/>
        </w:rPr>
        <w:t>В случае, если при заключении и (или) исполнении настоящего Договора Получатель гранта дал Грантодателю недостоверные заверения хотя бы об одном из обстоятельств, перечисленных в пунктах 3.1.1.1 – 3.1.1.10 настоящего Договора, Получатель гранта обязан по требованию Грантодателя уплатить неустойку в размере полученной Получателем гранта суммы Гранта, при этом Грантодатель наряду с требованием о взыскании неустойки также вправе отказаться от настоящего Договора в одностороннем порядке.</w:t>
      </w:r>
    </w:p>
    <w:p w14:paraId="055F7C0A" w14:textId="77777777" w:rsidR="00E94E8F" w:rsidRPr="00E94E8F" w:rsidRDefault="00E94E8F" w:rsidP="00E94E8F">
      <w:pPr>
        <w:numPr>
          <w:ilvl w:val="0"/>
          <w:numId w:val="47"/>
        </w:numPr>
        <w:tabs>
          <w:tab w:val="left" w:pos="1276"/>
        </w:tabs>
        <w:spacing w:before="0" w:after="0" w:line="247" w:lineRule="auto"/>
        <w:ind w:left="0" w:firstLine="709"/>
        <w:jc w:val="left"/>
        <w:rPr>
          <w:rFonts w:eastAsiaTheme="minorEastAsia"/>
        </w:rPr>
      </w:pPr>
      <w:r w:rsidRPr="00E94E8F">
        <w:rPr>
          <w:rFonts w:eastAsiaTheme="minorEastAsia"/>
        </w:rPr>
        <w:t>В случае нецелевого использования Гранта Получателем гранта Грантодатель вправе расторгнуть настоящий Договор в одностороннем порядке и требовать возврата Гранта. В таком случае Получатель гранта обязан возвратить Грант Грантодателю в течение 5 (пяти) рабочих дней со дня получения соответствующего требования Грантодателя.</w:t>
      </w:r>
    </w:p>
    <w:p w14:paraId="3B264A80" w14:textId="77777777" w:rsidR="00E94E8F" w:rsidRPr="00E94E8F" w:rsidRDefault="00E94E8F" w:rsidP="00E94E8F">
      <w:pPr>
        <w:numPr>
          <w:ilvl w:val="0"/>
          <w:numId w:val="47"/>
        </w:numPr>
        <w:tabs>
          <w:tab w:val="left" w:pos="0"/>
        </w:tabs>
        <w:spacing w:before="0" w:after="0" w:line="247" w:lineRule="auto"/>
        <w:ind w:left="0" w:firstLine="709"/>
        <w:jc w:val="left"/>
        <w:rPr>
          <w:rFonts w:eastAsiaTheme="minorEastAsia"/>
        </w:rPr>
      </w:pPr>
      <w:r w:rsidRPr="00E94E8F">
        <w:rPr>
          <w:rFonts w:eastAsiaTheme="minorEastAsia"/>
        </w:rPr>
        <w:t>В случае отказа Получателя гранта от исполнения хотя бы одного из обязательств, указанных в настоящем Договоре, Получатель гранта обязан возвратить Грантодателю всю полученную сумму Гранта в течение 5 (пяти) рабочих дней со дня такого отказа.</w:t>
      </w:r>
    </w:p>
    <w:p w14:paraId="4704D330" w14:textId="77777777" w:rsidR="00E94E8F" w:rsidRPr="00E94E8F" w:rsidRDefault="00E94E8F" w:rsidP="00E94E8F">
      <w:pPr>
        <w:numPr>
          <w:ilvl w:val="0"/>
          <w:numId w:val="47"/>
        </w:numPr>
        <w:tabs>
          <w:tab w:val="left" w:pos="0"/>
        </w:tabs>
        <w:spacing w:before="0" w:after="0" w:line="247" w:lineRule="auto"/>
        <w:ind w:left="0" w:firstLine="709"/>
        <w:jc w:val="left"/>
        <w:rPr>
          <w:rFonts w:eastAsiaTheme="minorEastAsia"/>
        </w:rPr>
      </w:pPr>
      <w:r w:rsidRPr="00E94E8F">
        <w:rPr>
          <w:rFonts w:eastAsiaTheme="minorEastAsia"/>
        </w:rPr>
        <w:t>В случае отчуждения Получателем гранта в течение срока действия настоящего Договора без согласования с Грантодателем в письменной форме оборудования, инструментов, приспособлений, инвентаря, приборов, имущественных прав, приобретенных за счет Гранта, Получатель гранта обязан возвратить Грантодателю сумму Гранта, использованную на приобретение указанных имущества, имущественных прав, в течение 5 (пяти) рабочих дней со дня такого отчуждения.</w:t>
      </w:r>
    </w:p>
    <w:p w14:paraId="1F26A53E" w14:textId="77777777" w:rsidR="00E94E8F" w:rsidRPr="00E94E8F" w:rsidRDefault="00E94E8F" w:rsidP="00E94E8F">
      <w:pPr>
        <w:numPr>
          <w:ilvl w:val="0"/>
          <w:numId w:val="47"/>
        </w:numPr>
        <w:tabs>
          <w:tab w:val="left" w:pos="0"/>
        </w:tabs>
        <w:spacing w:before="0" w:after="0" w:line="247" w:lineRule="auto"/>
        <w:ind w:left="0" w:firstLine="709"/>
        <w:jc w:val="left"/>
        <w:rPr>
          <w:rFonts w:eastAsiaTheme="minorEastAsia"/>
        </w:rPr>
      </w:pPr>
      <w:r w:rsidRPr="00E94E8F">
        <w:rPr>
          <w:rFonts w:eastAsiaTheme="minorEastAsia"/>
        </w:rPr>
        <w:lastRenderedPageBreak/>
        <w:t xml:space="preserve">В случае отчуждения Получателем гранта в течение срока действия настоящего Договора исключительных прав или предоставления прав использования на основании лицензии (исключительной либо неисключительной) (за исключением права использования произведения науки для целей публикации, предусмотренных описанием проекта) на результаты интеллектуальной деятельности, полученные в результате проведения НИОКР, за исключением если такое отчуждение или предоставление прав использования предусмотрены описанием проекта, передачи таких прав в залог и (или) доверительное управление, а также размещения публичного заявления о предоставлении любым лицам возможности безвозмездно использовать принадлежащие ему результаты интеллектуальной деятельности в соответствии с </w:t>
      </w:r>
      <w:hyperlink r:id="rId80" w:history="1">
        <w:r w:rsidRPr="00E94E8F">
          <w:rPr>
            <w:rFonts w:eastAsiaTheme="minorEastAsia"/>
          </w:rPr>
          <w:t>пунктом 5 статьи 1233</w:t>
        </w:r>
      </w:hyperlink>
      <w:r w:rsidRPr="00E94E8F">
        <w:rPr>
          <w:rFonts w:eastAsiaTheme="minorEastAsia"/>
        </w:rPr>
        <w:t xml:space="preserve"> Гражданского кодекса Российской Федерации Получатель гранта обязан возвратить Грантодателю всю полученную сумму Гранта в течение 5 (пяти) рабочих дней со дня указанного отчуждения или предоставление прав использования.</w:t>
      </w:r>
    </w:p>
    <w:p w14:paraId="289DF5F8" w14:textId="77777777" w:rsidR="00E94E8F" w:rsidRPr="00E94E8F" w:rsidRDefault="00E94E8F" w:rsidP="00E94E8F">
      <w:pPr>
        <w:numPr>
          <w:ilvl w:val="0"/>
          <w:numId w:val="47"/>
        </w:numPr>
        <w:tabs>
          <w:tab w:val="left" w:pos="0"/>
        </w:tabs>
        <w:spacing w:before="0" w:after="0" w:line="247" w:lineRule="auto"/>
        <w:ind w:left="0" w:firstLine="709"/>
        <w:jc w:val="left"/>
        <w:rPr>
          <w:rFonts w:eastAsiaTheme="minorEastAsia"/>
        </w:rPr>
      </w:pPr>
      <w:r w:rsidRPr="00E94E8F">
        <w:rPr>
          <w:rFonts w:eastAsiaTheme="minorEastAsia"/>
        </w:rPr>
        <w:t>В случае отчуждения  Получателем гранта в течение срока действия настоящего Договора, так и после окончания срока действия настоящего Договора исключительных прав на результаты интеллектуальной деятельности и средства индивидуализации, полученные в результате проведения НИОКР, иностранным лицам, Получатель гранта обязан возвратить Грантодателю всю полученную сумму Гранта в течение 5 (пяти) рабочих дней со дня указанного отчуждения.</w:t>
      </w:r>
    </w:p>
    <w:p w14:paraId="4EF1F8A5" w14:textId="77777777" w:rsidR="00E94E8F" w:rsidRPr="00E94E8F" w:rsidRDefault="00E94E8F" w:rsidP="00E94E8F">
      <w:pPr>
        <w:tabs>
          <w:tab w:val="left" w:pos="0"/>
        </w:tabs>
        <w:spacing w:before="0" w:after="0" w:line="247" w:lineRule="auto"/>
        <w:rPr>
          <w:rFonts w:eastAsiaTheme="minorEastAsia"/>
        </w:rPr>
      </w:pPr>
      <w:r w:rsidRPr="00E94E8F">
        <w:rPr>
          <w:rFonts w:eastAsiaTheme="minorEastAsia"/>
        </w:rPr>
        <w:t>Получатель гранта обязан также уплатить проценты на использованную сумму Гранта в размере ключевой ставки Банка России, действовавшей в соответствующие периоды. Проценты рассчитываются со дня предоставления Получателю гранта Гранта по день возврата всей полученной суммы Гранта по основаниям, предусмотренным в настоящем пункте.</w:t>
      </w:r>
    </w:p>
    <w:p w14:paraId="33DCABB5" w14:textId="77777777" w:rsidR="00E94E8F" w:rsidRPr="00E94E8F" w:rsidRDefault="00E94E8F" w:rsidP="00E94E8F">
      <w:pPr>
        <w:numPr>
          <w:ilvl w:val="0"/>
          <w:numId w:val="47"/>
        </w:numPr>
        <w:tabs>
          <w:tab w:val="left" w:pos="0"/>
        </w:tabs>
        <w:spacing w:before="0" w:after="0" w:line="247" w:lineRule="auto"/>
        <w:ind w:left="0" w:firstLine="709"/>
        <w:jc w:val="left"/>
        <w:rPr>
          <w:rFonts w:eastAsiaTheme="minorEastAsia"/>
        </w:rPr>
      </w:pPr>
      <w:r w:rsidRPr="00E94E8F">
        <w:rPr>
          <w:rFonts w:eastAsiaTheme="minorEastAsia"/>
        </w:rPr>
        <w:t>В случае приобретения Получателем гранта за счет Гранта товаров, работ, услуг, имущественных прав у аффилированных лиц с нарушением процедуры закупки и (или) в отсутствие прямого указания на такую закупку (в том числе конкретных лиц, у которых она должна быть осуществлена) в описании проекта, Получатель гранта обязан возвратить Грантодателю сумму Гранта, равную сумме указанных затрат, в течение 5 (пяти) рабочих дней со дня осуществления таких затрат.</w:t>
      </w:r>
    </w:p>
    <w:p w14:paraId="33B40975" w14:textId="77777777" w:rsidR="00E94E8F" w:rsidRPr="00E94E8F" w:rsidRDefault="00E94E8F" w:rsidP="00E94E8F">
      <w:pPr>
        <w:spacing w:before="0" w:after="0" w:line="247" w:lineRule="auto"/>
        <w:rPr>
          <w:rFonts w:eastAsiaTheme="minorEastAsia"/>
        </w:rPr>
      </w:pPr>
      <w:r w:rsidRPr="00E94E8F">
        <w:rPr>
          <w:rFonts w:eastAsiaTheme="minorEastAsia"/>
        </w:rPr>
        <w:t>В случае приобретения Получателем гранта за счет Гранта товаров, работ, услуг, имущественных прав у одного лица в отсутствие прямого указания на такую закупку (в том числе конкретных лиц, у которых она должна быть осуществлена) в описании проекта, на общую сумму, превышающую 50 (пятьдесят) процентов размера Гранта на соответствующий календарный год Получатель гранта обязан возвратить Грантодателю сумму Гранта, равную сумме указанных затрат, в течение 5 (пяти) рабочих дней со дня осуществления таких затрат.</w:t>
      </w:r>
    </w:p>
    <w:p w14:paraId="1CDBAB04" w14:textId="77777777" w:rsidR="00E94E8F" w:rsidRPr="00E94E8F" w:rsidRDefault="00E94E8F" w:rsidP="00E94E8F">
      <w:pPr>
        <w:numPr>
          <w:ilvl w:val="0"/>
          <w:numId w:val="47"/>
        </w:numPr>
        <w:tabs>
          <w:tab w:val="left" w:pos="0"/>
        </w:tabs>
        <w:spacing w:before="0" w:after="0" w:line="247" w:lineRule="auto"/>
        <w:ind w:left="0" w:firstLine="709"/>
        <w:jc w:val="left"/>
        <w:rPr>
          <w:rFonts w:eastAsiaTheme="minorEastAsia"/>
        </w:rPr>
      </w:pPr>
      <w:r w:rsidRPr="00E94E8F">
        <w:rPr>
          <w:rFonts w:eastAsiaTheme="minorEastAsia"/>
        </w:rPr>
        <w:t>В случае непредставления Получателем гранта Грантодателю копий документов, подтверждающих расходы на оплату труда, все затраты связанные с производством (приобретением) и реализацией товаров, работ, услуг, имущественных прав,  которые были приобретены Получателем за счет Гранта, Получатель гранта обязан возвратить Грантодателю сумму Гранта, использованную на приобретение указанных товаров, работ, услуг, имущественных прав, на расходы на оплату труда, в течение 5 (пяти) рабочих дней со дня, когда такие документы должны были быть представлены Грантодателю в соответствии с условиями настоящего Договора.</w:t>
      </w:r>
    </w:p>
    <w:p w14:paraId="323C864E" w14:textId="77777777" w:rsidR="00E94E8F" w:rsidRPr="00E94E8F" w:rsidRDefault="00E94E8F" w:rsidP="00E94E8F">
      <w:pPr>
        <w:tabs>
          <w:tab w:val="left" w:pos="0"/>
        </w:tabs>
        <w:spacing w:before="0" w:after="0" w:line="247" w:lineRule="auto"/>
        <w:rPr>
          <w:rFonts w:eastAsiaTheme="minorEastAsia"/>
        </w:rPr>
      </w:pPr>
      <w:r w:rsidRPr="00E94E8F">
        <w:rPr>
          <w:rFonts w:eastAsiaTheme="minorEastAsia"/>
        </w:rPr>
        <w:t xml:space="preserve">В случае непредставления Получателем гранта Грантодателю копий документов, подтверждающих осуществление закупки и копий документов, подтверждающих все затраты аффилированных лиц, связанные с производством (приобретением) и реализацией товаров, работ, услуг, имущественных прав, которые были приобретены Получателем гранта за счет Гранта, Получатель гранта обязан возвратить Грантодателю сумму Гранта, использованную на приобретение указанных товаров, работ, услуг, имущественных прав у аффилированных лиц, в </w:t>
      </w:r>
      <w:r w:rsidRPr="00E94E8F">
        <w:rPr>
          <w:rFonts w:eastAsiaTheme="minorEastAsia"/>
        </w:rPr>
        <w:lastRenderedPageBreak/>
        <w:t>течение 5 (пяти) рабочих дней со дня, когда такие документы должны были быть представлены Грантодателю в соответствии с условиями настоящего Договора.</w:t>
      </w:r>
    </w:p>
    <w:p w14:paraId="56F92D9C" w14:textId="77777777" w:rsidR="00E94E8F" w:rsidRPr="00E94E8F" w:rsidRDefault="00E94E8F" w:rsidP="00E94E8F">
      <w:pPr>
        <w:tabs>
          <w:tab w:val="left" w:pos="0"/>
        </w:tabs>
        <w:spacing w:before="0" w:after="0" w:line="247" w:lineRule="auto"/>
        <w:rPr>
          <w:rFonts w:eastAsiaTheme="minorEastAsia"/>
        </w:rPr>
      </w:pPr>
      <w:r w:rsidRPr="00E94E8F">
        <w:rPr>
          <w:rFonts w:eastAsiaTheme="minorEastAsia"/>
        </w:rPr>
        <w:t>В случае непредставления Получателем гранта Грантодателю копий документов, подтверждающих осуществление закупки и копий документов, подтверждающих затраты лица, связанные с производством (приобретением) и реализацией товаров, работ, услуг, имущественных прав, которые были приобретены Получателем гранта у одного лица за счет Гранта на общую сумму, превышающую 50 (пятьдесят) процентов размера Гранта на соответствующий календарный год, Получатель гранта обязан возвратить Грантодателю сумму Гранта, использованную на приобретение указанных товаров, работ, услуг, имущественных прав, в течение 5 (пяти) рабочих дней со дня, когда такие документы должны были быть представлены Грантодателю в соответствии с условиями настоящего Договора.</w:t>
      </w:r>
    </w:p>
    <w:p w14:paraId="30579A41" w14:textId="77777777" w:rsidR="00E94E8F" w:rsidRPr="00E94E8F" w:rsidRDefault="00E94E8F" w:rsidP="00E94E8F">
      <w:pPr>
        <w:numPr>
          <w:ilvl w:val="0"/>
          <w:numId w:val="47"/>
        </w:numPr>
        <w:tabs>
          <w:tab w:val="left" w:pos="0"/>
        </w:tabs>
        <w:spacing w:before="0" w:after="0" w:line="247" w:lineRule="auto"/>
        <w:ind w:left="0" w:firstLine="709"/>
        <w:jc w:val="left"/>
        <w:rPr>
          <w:rFonts w:eastAsiaTheme="minorEastAsia"/>
        </w:rPr>
      </w:pPr>
      <w:r w:rsidRPr="00E94E8F">
        <w:rPr>
          <w:rFonts w:eastAsiaTheme="minorEastAsia"/>
        </w:rPr>
        <w:t>В случае несоблюдения Получателем гранта в отчетном финансовом году целей и условий предоставления Гранта и (или) обязательств по обеспечению достижения значения результатов предоставления Гранта и показателей, необходимых для достижения значения результатов предоставления Гранта:</w:t>
      </w:r>
    </w:p>
    <w:p w14:paraId="2BC58EA0" w14:textId="77777777" w:rsidR="00E94E8F" w:rsidRPr="00E94E8F" w:rsidRDefault="00E94E8F" w:rsidP="00E94E8F">
      <w:pPr>
        <w:tabs>
          <w:tab w:val="left" w:pos="0"/>
        </w:tabs>
        <w:spacing w:before="0" w:after="0" w:line="247" w:lineRule="auto"/>
        <w:rPr>
          <w:rFonts w:eastAsiaTheme="minorEastAsia"/>
        </w:rPr>
      </w:pPr>
      <w:r w:rsidRPr="00E94E8F">
        <w:rPr>
          <w:rFonts w:eastAsiaTheme="minorEastAsia"/>
        </w:rPr>
        <w:t>5.2.10.1. более чем на 10 (десять) процентов, но не более 30 (тридцати) процентов – Получатель гранта обязан в течение 5 (пяти) рабочих дней со дня получения соответствующего требования Грантодателя возвратить Грантодателю сумму Гранта, рассчитанную на основании сведений о показателях проекта, по которым достигнутое значение ниже планового значения, по формуле в соответствии с Приложением № 5 к настоящему Договору, являющимся неотъемлемой частью настоящего Договора;</w:t>
      </w:r>
    </w:p>
    <w:p w14:paraId="54FD4FE3" w14:textId="77777777" w:rsidR="00E94E8F" w:rsidRPr="00E94E8F" w:rsidRDefault="00E94E8F" w:rsidP="00E94E8F">
      <w:pPr>
        <w:tabs>
          <w:tab w:val="left" w:pos="1276"/>
        </w:tabs>
        <w:spacing w:before="0" w:after="0" w:line="247" w:lineRule="auto"/>
        <w:rPr>
          <w:rFonts w:eastAsiaTheme="minorEastAsia"/>
        </w:rPr>
      </w:pPr>
      <w:r w:rsidRPr="00E94E8F">
        <w:rPr>
          <w:rFonts w:eastAsiaTheme="minorEastAsia"/>
        </w:rPr>
        <w:t>5.2.10.2. более чем на 30 (тридцать) процентов – Получатель гранта обязан в течение 5 (пяти) рабочих дней со дня получения соответствующего требования Грантодателя возвратить Грантодателю всю полученную сумму Гранта.</w:t>
      </w:r>
    </w:p>
    <w:p w14:paraId="14EEA769" w14:textId="77777777" w:rsidR="00E94E8F" w:rsidRPr="00E94E8F" w:rsidRDefault="00E94E8F" w:rsidP="00E94E8F">
      <w:pPr>
        <w:tabs>
          <w:tab w:val="left" w:pos="709"/>
          <w:tab w:val="left" w:pos="1418"/>
        </w:tabs>
        <w:spacing w:before="0" w:after="0" w:line="247" w:lineRule="auto"/>
        <w:ind w:firstLine="0"/>
        <w:rPr>
          <w:rFonts w:eastAsiaTheme="minorEastAsia"/>
        </w:rPr>
      </w:pPr>
      <w:r w:rsidRPr="00E94E8F">
        <w:rPr>
          <w:rFonts w:eastAsiaTheme="minorEastAsia"/>
        </w:rPr>
        <w:tab/>
        <w:t>Возврат Гранта осуществляется путем перечисления соответствующей суммы денежных средств на счет Грантодателя, указанный в настоящем Договоре или требовании Грантодателя о возврате Гранта.</w:t>
      </w:r>
    </w:p>
    <w:p w14:paraId="229928DC" w14:textId="77777777" w:rsidR="00E94E8F" w:rsidRPr="00E94E8F" w:rsidRDefault="00E94E8F" w:rsidP="00E94E8F">
      <w:pPr>
        <w:numPr>
          <w:ilvl w:val="0"/>
          <w:numId w:val="47"/>
        </w:numPr>
        <w:tabs>
          <w:tab w:val="left" w:pos="0"/>
        </w:tabs>
        <w:spacing w:before="0" w:after="0" w:line="247" w:lineRule="auto"/>
        <w:ind w:left="0" w:firstLine="709"/>
        <w:jc w:val="left"/>
        <w:rPr>
          <w:rFonts w:eastAsiaTheme="minorEastAsia"/>
        </w:rPr>
      </w:pPr>
      <w:r w:rsidRPr="00E94E8F">
        <w:rPr>
          <w:rFonts w:eastAsiaTheme="minorEastAsia"/>
        </w:rPr>
        <w:t>В случае неправомерного использования ранее созданных результатов интеллектуальной деятельности ответственность перед правообладателями полностью возлагается на Получателя гранта.</w:t>
      </w:r>
    </w:p>
    <w:p w14:paraId="68C13EDC" w14:textId="77777777" w:rsidR="00E94E8F" w:rsidRPr="00E94E8F" w:rsidRDefault="00E94E8F" w:rsidP="00E94E8F">
      <w:pPr>
        <w:numPr>
          <w:ilvl w:val="0"/>
          <w:numId w:val="47"/>
        </w:numPr>
        <w:tabs>
          <w:tab w:val="left" w:pos="0"/>
        </w:tabs>
        <w:spacing w:before="0" w:after="0" w:line="247" w:lineRule="auto"/>
        <w:ind w:left="0" w:firstLine="709"/>
        <w:jc w:val="left"/>
        <w:rPr>
          <w:rFonts w:eastAsiaTheme="minorEastAsia"/>
        </w:rPr>
      </w:pPr>
      <w:r w:rsidRPr="00E94E8F">
        <w:rPr>
          <w:rFonts w:eastAsiaTheme="minorEastAsia"/>
        </w:rPr>
        <w:t>в случае неисполнения обязательств, предусмотренных пунктом 4.3.11.3 настоящего Договора, или несоблюдения условия, предусмотренного пунктом 4.4.4.1 настоящего Договора, в срок не позднее 5 (пяти) рабочих дней со дня обнаружения Грантодателем или контролирующими органами факта соответствующего неисполнения (несоблюдения), Получатель гранта обязан возвратить Грантодателю фактически предоставленную сумму Гранта и уплатить проценты за пользование предоставленной суммой Гранта в размере, определяемом в процентном отношении к объему подлежащих возврату средств за каждый день периода между датой предоставления Гранта и датой возврата исходя из ключевой ставки Центрального банка Российской Федерации, действующей в соответствующий период.</w:t>
      </w:r>
    </w:p>
    <w:p w14:paraId="58956DF0"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5.3. Стороны не несут ответственность за неисполнение или ненадлежащее исполнение обязательств по настоящему Договору, если докажут, что надлежащее исполнение обязательств оказалось невозможным вследствие наступления обстоятельств непреодолимой силы или по вине другой Стороны.</w:t>
      </w:r>
    </w:p>
    <w:p w14:paraId="77A77F3A" w14:textId="77777777" w:rsidR="00E94E8F" w:rsidRPr="00E94E8F" w:rsidRDefault="00E94E8F" w:rsidP="00E94E8F">
      <w:pPr>
        <w:widowControl w:val="0"/>
        <w:autoSpaceDE w:val="0"/>
        <w:autoSpaceDN w:val="0"/>
        <w:adjustRightInd w:val="0"/>
        <w:spacing w:before="0" w:after="0" w:line="240" w:lineRule="auto"/>
        <w:rPr>
          <w:rFonts w:eastAsiaTheme="minorEastAsia"/>
          <w:bCs/>
        </w:rPr>
      </w:pPr>
    </w:p>
    <w:p w14:paraId="6FC8DB9D" w14:textId="77777777" w:rsidR="00E94E8F" w:rsidRPr="00E94E8F" w:rsidRDefault="00E94E8F" w:rsidP="00E94E8F">
      <w:pPr>
        <w:widowControl w:val="0"/>
        <w:autoSpaceDE w:val="0"/>
        <w:autoSpaceDN w:val="0"/>
        <w:adjustRightInd w:val="0"/>
        <w:spacing w:before="0" w:after="0" w:line="240" w:lineRule="auto"/>
        <w:jc w:val="center"/>
        <w:outlineLvl w:val="1"/>
        <w:rPr>
          <w:rFonts w:eastAsiaTheme="minorEastAsia"/>
          <w:bCs/>
        </w:rPr>
      </w:pPr>
      <w:bookmarkStart w:id="1529" w:name="_Toc148111544"/>
      <w:r w:rsidRPr="00E94E8F">
        <w:rPr>
          <w:rFonts w:eastAsiaTheme="minorEastAsia"/>
          <w:bCs/>
        </w:rPr>
        <w:t>VI. Иные условия</w:t>
      </w:r>
      <w:bookmarkEnd w:id="1529"/>
    </w:p>
    <w:p w14:paraId="079E0682" w14:textId="77777777" w:rsidR="00E94E8F" w:rsidRPr="00E94E8F" w:rsidRDefault="00E94E8F" w:rsidP="00E94E8F">
      <w:pPr>
        <w:spacing w:before="0" w:after="200" w:line="276" w:lineRule="auto"/>
        <w:ind w:firstLine="0"/>
        <w:jc w:val="left"/>
        <w:rPr>
          <w:rFonts w:asciiTheme="minorHAnsi" w:eastAsiaTheme="minorEastAsia" w:hAnsiTheme="minorHAnsi"/>
          <w:sz w:val="22"/>
          <w:szCs w:val="22"/>
        </w:rPr>
      </w:pPr>
    </w:p>
    <w:p w14:paraId="546C4F10"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lastRenderedPageBreak/>
        <w:t>6.1. Иные условия по настоящему Договору:</w:t>
      </w:r>
    </w:p>
    <w:p w14:paraId="5A220E99" w14:textId="77777777" w:rsidR="00E94E8F" w:rsidRPr="00E94E8F" w:rsidRDefault="00E94E8F" w:rsidP="00E94E8F">
      <w:pPr>
        <w:numPr>
          <w:ilvl w:val="2"/>
          <w:numId w:val="47"/>
        </w:numPr>
        <w:tabs>
          <w:tab w:val="left" w:pos="1276"/>
        </w:tabs>
        <w:spacing w:before="0" w:after="0" w:line="240" w:lineRule="auto"/>
        <w:ind w:left="0" w:firstLine="709"/>
        <w:jc w:val="left"/>
        <w:rPr>
          <w:rFonts w:asciiTheme="minorHAnsi" w:eastAsiaTheme="minorEastAsia" w:hAnsiTheme="minorHAnsi"/>
          <w:sz w:val="22"/>
          <w:szCs w:val="22"/>
        </w:rPr>
      </w:pPr>
      <w:r w:rsidRPr="00E94E8F">
        <w:rPr>
          <w:rFonts w:eastAsiaTheme="minorEastAsia"/>
        </w:rPr>
        <w:t>Подписанием настоящего Договора Получатель гранта дает заверение в наличии всех обстоятельств, перечисленных в пунктах 3.1.1.1 – 3.1.1.10 Договора, исходя из того, что Грантодатель будет полагаться на такое заверение и указанное заверение имеет для Грантодателя существенное значение.</w:t>
      </w:r>
    </w:p>
    <w:p w14:paraId="6796F219" w14:textId="77777777" w:rsidR="00E94E8F" w:rsidRPr="00E94E8F" w:rsidRDefault="00E94E8F" w:rsidP="00E94E8F">
      <w:pPr>
        <w:numPr>
          <w:ilvl w:val="2"/>
          <w:numId w:val="47"/>
        </w:numPr>
        <w:tabs>
          <w:tab w:val="left" w:pos="1276"/>
        </w:tabs>
        <w:spacing w:before="0" w:after="0" w:line="240" w:lineRule="auto"/>
        <w:ind w:left="0" w:firstLine="709"/>
        <w:jc w:val="left"/>
        <w:rPr>
          <w:rFonts w:eastAsiaTheme="minorEastAsia"/>
        </w:rPr>
      </w:pPr>
      <w:r w:rsidRPr="00E94E8F">
        <w:rPr>
          <w:rFonts w:eastAsiaTheme="minorEastAsia"/>
        </w:rPr>
        <w:t>Обстоятельства, перечисленные в пунктах 3.1.1.1 – 3.1.1.10 настоящего Договора, имеют существенное значение для заключения и исполнения настоящего Договора Грантодателем. Заверения Получателя гранта об указанных обстоятельствах имеют для Грантодателя существенное значение.</w:t>
      </w:r>
    </w:p>
    <w:p w14:paraId="24D2A637" w14:textId="77777777" w:rsidR="00E94E8F" w:rsidRPr="00E94E8F" w:rsidRDefault="00E94E8F" w:rsidP="00E94E8F">
      <w:pPr>
        <w:numPr>
          <w:ilvl w:val="2"/>
          <w:numId w:val="47"/>
        </w:numPr>
        <w:tabs>
          <w:tab w:val="left" w:pos="1276"/>
        </w:tabs>
        <w:spacing w:before="0" w:after="0" w:line="240" w:lineRule="auto"/>
        <w:ind w:left="0" w:firstLine="709"/>
        <w:jc w:val="left"/>
        <w:rPr>
          <w:rFonts w:eastAsiaTheme="minorEastAsia"/>
        </w:rPr>
      </w:pPr>
      <w:r w:rsidRPr="00E94E8F">
        <w:rPr>
          <w:rFonts w:eastAsiaTheme="minorEastAsia"/>
        </w:rPr>
        <w:t>Получатель гранта не вправе расходовать Грант в случае если:</w:t>
      </w:r>
    </w:p>
    <w:p w14:paraId="403F4C7E" w14:textId="77777777" w:rsidR="00E94E8F" w:rsidRPr="00E94E8F" w:rsidRDefault="00E94E8F" w:rsidP="00E94E8F">
      <w:pPr>
        <w:spacing w:before="0" w:after="0" w:line="240" w:lineRule="auto"/>
        <w:jc w:val="center"/>
        <w:rPr>
          <w:rFonts w:eastAsiaTheme="minorEastAsia"/>
        </w:rPr>
      </w:pPr>
      <w:r w:rsidRPr="00E94E8F">
        <w:rPr>
          <w:rFonts w:eastAsiaTheme="minorEastAsia"/>
        </w:rPr>
        <w:t>6.1.3.1. не представлен отчет о целевом использовании Гранта на реализацию проекта НТИ  и (или) иные отчеты, предусмотренные Порядком мониторинга и настоящим Договором;</w:t>
      </w:r>
    </w:p>
    <w:p w14:paraId="576666AC" w14:textId="77777777" w:rsidR="00E94E8F" w:rsidRPr="00E94E8F" w:rsidRDefault="00E94E8F" w:rsidP="00E94E8F">
      <w:pPr>
        <w:tabs>
          <w:tab w:val="left" w:pos="1276"/>
        </w:tabs>
        <w:spacing w:before="0" w:after="0" w:line="247" w:lineRule="auto"/>
        <w:rPr>
          <w:rFonts w:eastAsiaTheme="minorEastAsia"/>
        </w:rPr>
      </w:pPr>
      <w:r w:rsidRPr="00E94E8F">
        <w:rPr>
          <w:rFonts w:eastAsiaTheme="minorEastAsia"/>
        </w:rPr>
        <w:t>6.1.3.2. Грантодателем направлено уведомление о приостановлении финансового обеспечения реализации проекта;</w:t>
      </w:r>
    </w:p>
    <w:p w14:paraId="0E7DB9B7" w14:textId="77777777" w:rsidR="00E94E8F" w:rsidRPr="00E94E8F" w:rsidRDefault="00E94E8F" w:rsidP="00E94E8F">
      <w:pPr>
        <w:tabs>
          <w:tab w:val="left" w:pos="1276"/>
        </w:tabs>
        <w:spacing w:before="0" w:after="0" w:line="247" w:lineRule="auto"/>
        <w:rPr>
          <w:rFonts w:eastAsiaTheme="minorEastAsia"/>
        </w:rPr>
      </w:pPr>
      <w:r w:rsidRPr="00E94E8F">
        <w:rPr>
          <w:rFonts w:eastAsiaTheme="minorEastAsia"/>
        </w:rPr>
        <w:t>6.1.3.3. высшим органом управления принято решение о приостановке реализации (приостановке поддержки реализации) проекта на срок более 6 (шесть) месяцев либо о прекращении реализации (прекращении поддержки реализации) проекта</w:t>
      </w:r>
      <w:r w:rsidRPr="00E94E8F">
        <w:rPr>
          <w:rFonts w:eastAsia="Times New Roman"/>
        </w:rPr>
        <w:t>;</w:t>
      </w:r>
    </w:p>
    <w:p w14:paraId="084A642C" w14:textId="77777777" w:rsidR="00E94E8F" w:rsidRPr="00E94E8F" w:rsidRDefault="00E94E8F" w:rsidP="00E94E8F">
      <w:pPr>
        <w:tabs>
          <w:tab w:val="left" w:pos="1276"/>
        </w:tabs>
        <w:spacing w:before="0" w:after="0" w:line="240" w:lineRule="auto"/>
        <w:rPr>
          <w:rFonts w:eastAsiaTheme="minorEastAsia"/>
        </w:rPr>
      </w:pPr>
      <w:r w:rsidRPr="00E94E8F">
        <w:rPr>
          <w:rFonts w:eastAsiaTheme="minorEastAsia"/>
        </w:rPr>
        <w:t>6.1.3.4. комиссией по отбору принято решение о</w:t>
      </w:r>
      <w:r w:rsidRPr="00E94E8F">
        <w:rPr>
          <w:rFonts w:eastAsia="Times New Roman"/>
        </w:rPr>
        <w:t xml:space="preserve"> приостановке реализации проекта и (или) приостановке поддержки реализации проекта на срок не более 6 (шесть) месяцев</w:t>
      </w:r>
      <w:r w:rsidRPr="00E94E8F">
        <w:rPr>
          <w:rFonts w:eastAsiaTheme="minorEastAsia"/>
        </w:rPr>
        <w:t>.</w:t>
      </w:r>
    </w:p>
    <w:p w14:paraId="28F1926D" w14:textId="77777777" w:rsidR="00E94E8F" w:rsidRPr="00E94E8F" w:rsidRDefault="00E94E8F" w:rsidP="00E94E8F">
      <w:pPr>
        <w:numPr>
          <w:ilvl w:val="2"/>
          <w:numId w:val="47"/>
        </w:numPr>
        <w:tabs>
          <w:tab w:val="left" w:pos="1276"/>
        </w:tabs>
        <w:spacing w:before="0" w:after="0" w:line="240" w:lineRule="auto"/>
        <w:ind w:left="0" w:firstLine="709"/>
        <w:jc w:val="left"/>
        <w:rPr>
          <w:rFonts w:eastAsiaTheme="minorEastAsia"/>
        </w:rPr>
      </w:pPr>
      <w:r w:rsidRPr="00E94E8F">
        <w:rPr>
          <w:rFonts w:eastAsiaTheme="minorEastAsia"/>
        </w:rPr>
        <w:t>Исключительные права на результаты интеллектуальной деятельности, полученные в результате проведения НИОКР, Получатель гранта полностью отчуждает либо передает права использования на основании (исключительной либо неисключительной) лицензии в пользу лиц, ответственных за дальнейшую реализацию проекта, в объеме и сроки в соответствии с описанием проекта. Объем, способ передачи результатов интеллектуальной деятельности полученных в результате проведения НИОКР и сроки передачи определяются в описании проекта.</w:t>
      </w:r>
    </w:p>
    <w:p w14:paraId="568B1A0A" w14:textId="77777777" w:rsidR="00E94E8F" w:rsidRPr="00E94E8F" w:rsidRDefault="00E94E8F" w:rsidP="00E94E8F">
      <w:pPr>
        <w:numPr>
          <w:ilvl w:val="2"/>
          <w:numId w:val="47"/>
        </w:numPr>
        <w:tabs>
          <w:tab w:val="left" w:pos="1276"/>
        </w:tabs>
        <w:spacing w:before="0" w:after="0" w:line="240" w:lineRule="auto"/>
        <w:ind w:left="0" w:firstLine="709"/>
        <w:jc w:val="left"/>
        <w:rPr>
          <w:rFonts w:eastAsiaTheme="minorEastAsia"/>
        </w:rPr>
      </w:pPr>
      <w:r w:rsidRPr="00E94E8F">
        <w:rPr>
          <w:rFonts w:eastAsiaTheme="minorEastAsia"/>
        </w:rPr>
        <w:t>Грантодатель не приобретает исключительных прав на результаты интеллектуальной деятельности и товарные знаки (знаки обслуживания), полученные в результате проведения НИОКР, а также прав использования таких результатов интеллектуальной деятельности и товарных знаков (знаков обслуживания), если иное не указано в описании проекта или в решении о предоставлении поддержки реализации проекта.</w:t>
      </w:r>
    </w:p>
    <w:p w14:paraId="3172E58C" w14:textId="77777777" w:rsidR="00E94E8F" w:rsidRPr="00E94E8F" w:rsidRDefault="00E94E8F" w:rsidP="00E94E8F">
      <w:pPr>
        <w:numPr>
          <w:ilvl w:val="2"/>
          <w:numId w:val="47"/>
        </w:numPr>
        <w:tabs>
          <w:tab w:val="left" w:pos="1276"/>
        </w:tabs>
        <w:spacing w:before="0" w:after="0" w:line="240" w:lineRule="auto"/>
        <w:ind w:left="0" w:firstLine="709"/>
        <w:jc w:val="left"/>
        <w:rPr>
          <w:rFonts w:eastAsiaTheme="minorEastAsia"/>
        </w:rPr>
      </w:pPr>
      <w:r w:rsidRPr="00E94E8F">
        <w:rPr>
          <w:rFonts w:eastAsiaTheme="minorEastAsia"/>
        </w:rPr>
        <w:t xml:space="preserve"> Грант предоставляется Получателю гранта в целях финансового обеспечения реализации проекта в части расходов на НИОКР.</w:t>
      </w:r>
    </w:p>
    <w:p w14:paraId="1FDD05A0" w14:textId="77777777" w:rsidR="00E94E8F" w:rsidRPr="00E94E8F" w:rsidRDefault="00E94E8F" w:rsidP="00E94E8F">
      <w:pPr>
        <w:tabs>
          <w:tab w:val="left" w:pos="709"/>
        </w:tabs>
        <w:spacing w:before="0" w:after="0" w:line="240" w:lineRule="auto"/>
        <w:ind w:firstLine="0"/>
        <w:rPr>
          <w:rFonts w:eastAsiaTheme="minorEastAsia"/>
        </w:rPr>
      </w:pPr>
      <w:r w:rsidRPr="00E94E8F">
        <w:rPr>
          <w:rFonts w:eastAsiaTheme="minorEastAsia"/>
        </w:rPr>
        <w:tab/>
        <w:t>Предоставление Гранта является формой поддержки реализации проекта и не предполагает финансового обеспечения проекта в полном объеме.</w:t>
      </w:r>
    </w:p>
    <w:p w14:paraId="7D2D95D3" w14:textId="77777777" w:rsidR="00E94E8F" w:rsidRPr="00E94E8F" w:rsidRDefault="00E94E8F" w:rsidP="00E94E8F">
      <w:pPr>
        <w:tabs>
          <w:tab w:val="left" w:pos="709"/>
        </w:tabs>
        <w:spacing w:before="0" w:after="0" w:line="240" w:lineRule="auto"/>
        <w:ind w:firstLine="0"/>
        <w:rPr>
          <w:rFonts w:eastAsiaTheme="minorEastAsia"/>
        </w:rPr>
      </w:pPr>
      <w:r w:rsidRPr="00E94E8F">
        <w:rPr>
          <w:rFonts w:eastAsiaTheme="minorEastAsia"/>
        </w:rPr>
        <w:tab/>
        <w:t>Расходы Получателя гранта на НИОКР в объеме, превышающем размер Гранта, возмещению Грантодателем не подлежат.</w:t>
      </w:r>
    </w:p>
    <w:p w14:paraId="58D9C386" w14:textId="77777777" w:rsidR="00E94E8F" w:rsidRPr="00E94E8F" w:rsidRDefault="00E94E8F" w:rsidP="00E94E8F">
      <w:pPr>
        <w:numPr>
          <w:ilvl w:val="2"/>
          <w:numId w:val="47"/>
        </w:numPr>
        <w:tabs>
          <w:tab w:val="left" w:pos="1276"/>
        </w:tabs>
        <w:spacing w:before="0" w:after="0" w:line="240" w:lineRule="auto"/>
        <w:ind w:left="0" w:firstLine="709"/>
        <w:jc w:val="left"/>
        <w:rPr>
          <w:rFonts w:eastAsiaTheme="minorEastAsia"/>
        </w:rPr>
      </w:pPr>
      <w:r w:rsidRPr="00E94E8F">
        <w:rPr>
          <w:rFonts w:eastAsiaTheme="minorEastAsia"/>
        </w:rPr>
        <w:t>Целевым использованием Гранта признается:</w:t>
      </w:r>
    </w:p>
    <w:p w14:paraId="352EDFE5" w14:textId="77777777" w:rsidR="00E94E8F" w:rsidRPr="00E94E8F" w:rsidRDefault="00E94E8F" w:rsidP="00E94E8F">
      <w:pPr>
        <w:tabs>
          <w:tab w:val="left" w:pos="709"/>
          <w:tab w:val="left" w:pos="1701"/>
        </w:tabs>
        <w:spacing w:before="0" w:after="0" w:line="240" w:lineRule="auto"/>
        <w:ind w:firstLine="0"/>
        <w:rPr>
          <w:rFonts w:eastAsiaTheme="minorEastAsia"/>
        </w:rPr>
      </w:pPr>
      <w:r w:rsidRPr="00E94E8F">
        <w:rPr>
          <w:rFonts w:eastAsiaTheme="minorEastAsia"/>
        </w:rPr>
        <w:tab/>
        <w:t>его расходование на проведение НИОКР в соответствии с описанием проекта и сметой, в период, указанный в пункте 6.1.28 настоящего Договора, с соблюдением условий настоящего Договора;</w:t>
      </w:r>
    </w:p>
    <w:p w14:paraId="62502377" w14:textId="77777777" w:rsidR="00E94E8F" w:rsidRPr="00E94E8F" w:rsidRDefault="00E94E8F" w:rsidP="00E94E8F">
      <w:pPr>
        <w:tabs>
          <w:tab w:val="left" w:pos="709"/>
          <w:tab w:val="left" w:pos="1701"/>
        </w:tabs>
        <w:spacing w:before="0" w:after="0" w:line="240" w:lineRule="auto"/>
        <w:ind w:firstLine="0"/>
        <w:rPr>
          <w:rFonts w:eastAsiaTheme="minorEastAsia"/>
        </w:rPr>
      </w:pPr>
      <w:r w:rsidRPr="00E94E8F">
        <w:rPr>
          <w:rFonts w:eastAsiaTheme="minorEastAsia"/>
        </w:rPr>
        <w:tab/>
        <w:t>Конкретные затраты, которые могут быть осуществлены (возмещены) за счет Гранта, и предельные объемы (распределение) таких затрат по мероприятиям, этапам и видам расходов определяются исключительно сметой с учетом пункта 6.1.28 настоящего Договора, пункта 6.1.8 и 6.1.9 настоящего Договора.</w:t>
      </w:r>
    </w:p>
    <w:p w14:paraId="376D6CD0" w14:textId="77777777" w:rsidR="00E94E8F" w:rsidRPr="00E94E8F" w:rsidRDefault="00E94E8F" w:rsidP="00E94E8F">
      <w:pPr>
        <w:numPr>
          <w:ilvl w:val="2"/>
          <w:numId w:val="47"/>
        </w:numPr>
        <w:tabs>
          <w:tab w:val="left" w:pos="1276"/>
        </w:tabs>
        <w:spacing w:before="0" w:after="0" w:line="240" w:lineRule="auto"/>
        <w:ind w:left="0" w:firstLine="709"/>
        <w:jc w:val="left"/>
        <w:rPr>
          <w:rFonts w:eastAsiaTheme="minorEastAsia"/>
        </w:rPr>
      </w:pPr>
      <w:r w:rsidRPr="00E94E8F">
        <w:rPr>
          <w:rFonts w:eastAsiaTheme="minorEastAsia"/>
        </w:rPr>
        <w:t>К затратам, осуществление которых за счет Гранта запрещается, относятся:</w:t>
      </w:r>
    </w:p>
    <w:p w14:paraId="7BF44691" w14:textId="77777777" w:rsidR="00E94E8F" w:rsidRPr="00E94E8F" w:rsidRDefault="00E94E8F" w:rsidP="00E94E8F">
      <w:pPr>
        <w:tabs>
          <w:tab w:val="left" w:pos="709"/>
          <w:tab w:val="left" w:pos="1701"/>
        </w:tabs>
        <w:spacing w:before="0" w:after="0" w:line="240" w:lineRule="auto"/>
        <w:ind w:firstLine="0"/>
        <w:rPr>
          <w:rFonts w:eastAsiaTheme="minorEastAsia"/>
        </w:rPr>
      </w:pPr>
      <w:r w:rsidRPr="00E94E8F">
        <w:rPr>
          <w:rFonts w:eastAsiaTheme="minorEastAsia"/>
        </w:rPr>
        <w:tab/>
        <w:t>расходы, не предусмотренные сметой;</w:t>
      </w:r>
    </w:p>
    <w:p w14:paraId="6544352A" w14:textId="77777777" w:rsidR="00E94E8F" w:rsidRPr="00E94E8F" w:rsidRDefault="00E94E8F" w:rsidP="00E94E8F">
      <w:pPr>
        <w:tabs>
          <w:tab w:val="left" w:pos="709"/>
          <w:tab w:val="left" w:pos="1701"/>
        </w:tabs>
        <w:spacing w:before="0" w:after="0" w:line="240" w:lineRule="auto"/>
        <w:ind w:firstLine="0"/>
        <w:rPr>
          <w:rFonts w:eastAsiaTheme="minorEastAsia"/>
        </w:rPr>
      </w:pPr>
      <w:r w:rsidRPr="00E94E8F">
        <w:rPr>
          <w:rFonts w:eastAsiaTheme="minorEastAsia"/>
        </w:rPr>
        <w:tab/>
        <w:t>расходы на НИОКР в объеме, превышающем объем, указанный в смете для соответствующего вида расходов за счет Гранта;</w:t>
      </w:r>
    </w:p>
    <w:p w14:paraId="04B87C48" w14:textId="77777777" w:rsidR="00E94E8F" w:rsidRPr="00E94E8F" w:rsidRDefault="00E94E8F" w:rsidP="00E94E8F">
      <w:pPr>
        <w:tabs>
          <w:tab w:val="left" w:pos="709"/>
          <w:tab w:val="left" w:pos="1701"/>
        </w:tabs>
        <w:spacing w:before="0" w:after="0" w:line="240" w:lineRule="auto"/>
        <w:rPr>
          <w:rFonts w:eastAsiaTheme="minorEastAsia"/>
        </w:rPr>
      </w:pPr>
      <w:r w:rsidRPr="00E94E8F">
        <w:rPr>
          <w:rFonts w:eastAsiaTheme="minorEastAsia"/>
        </w:rPr>
        <w:lastRenderedPageBreak/>
        <w:t>расходы на мероприятия и работы, не являющиеся НИОКР;</w:t>
      </w:r>
    </w:p>
    <w:p w14:paraId="34847879" w14:textId="77777777" w:rsidR="00E94E8F" w:rsidRPr="00E94E8F" w:rsidRDefault="00E94E8F" w:rsidP="00E94E8F">
      <w:pPr>
        <w:tabs>
          <w:tab w:val="left" w:pos="709"/>
          <w:tab w:val="left" w:pos="1701"/>
        </w:tabs>
        <w:spacing w:before="0" w:after="0" w:line="240" w:lineRule="auto"/>
        <w:rPr>
          <w:rFonts w:eastAsiaTheme="minorEastAsia"/>
        </w:rPr>
      </w:pPr>
      <w:r w:rsidRPr="00E94E8F">
        <w:rPr>
          <w:rFonts w:eastAsiaTheme="minorEastAsia"/>
        </w:rPr>
        <w:t>расходы на строительство, реконструкцию, капитальный ремонт объектов капитального строительства, выполнение инженерных изысканий и подготовку проектной документации для их строительства, реконструкции, капитального ремонта;</w:t>
      </w:r>
    </w:p>
    <w:p w14:paraId="590E9B23" w14:textId="77777777" w:rsidR="00E94E8F" w:rsidRPr="00E94E8F" w:rsidRDefault="00E94E8F" w:rsidP="00E94E8F">
      <w:pPr>
        <w:tabs>
          <w:tab w:val="left" w:pos="709"/>
          <w:tab w:val="left" w:pos="1701"/>
        </w:tabs>
        <w:spacing w:before="0" w:after="0" w:line="240" w:lineRule="auto"/>
        <w:rPr>
          <w:rFonts w:eastAsiaTheme="minorEastAsia"/>
        </w:rPr>
      </w:pPr>
      <w:r w:rsidRPr="00E94E8F">
        <w:rPr>
          <w:rFonts w:eastAsiaTheme="minorEastAsia"/>
        </w:rPr>
        <w:t>расходы на ремонт, за исключением технологически необходимой подготовки помещений или площадей к установке оборудования, необходимого для реализации проекта, а также расходов на ремонт, связанных с требованиями обеспечения безопасности проведения работ в рамках реализации проекта с обоснованием включения таких технологических работ;</w:t>
      </w:r>
    </w:p>
    <w:p w14:paraId="20627E1C" w14:textId="77777777" w:rsidR="00E94E8F" w:rsidRPr="00E94E8F" w:rsidRDefault="00E94E8F" w:rsidP="00E94E8F">
      <w:pPr>
        <w:tabs>
          <w:tab w:val="left" w:pos="709"/>
          <w:tab w:val="left" w:pos="1701"/>
        </w:tabs>
        <w:spacing w:before="0" w:after="0" w:line="240" w:lineRule="auto"/>
        <w:rPr>
          <w:rFonts w:eastAsiaTheme="minorEastAsia"/>
        </w:rPr>
      </w:pPr>
      <w:r w:rsidRPr="00E94E8F">
        <w:rPr>
          <w:rFonts w:eastAsiaTheme="minorEastAsia"/>
        </w:rPr>
        <w:t>ремонт офисных помещений и их декорирование;</w:t>
      </w:r>
    </w:p>
    <w:p w14:paraId="7D8CBD54" w14:textId="77777777" w:rsidR="00E94E8F" w:rsidRPr="00E94E8F" w:rsidRDefault="00E94E8F" w:rsidP="00E94E8F">
      <w:pPr>
        <w:tabs>
          <w:tab w:val="left" w:pos="709"/>
          <w:tab w:val="left" w:pos="1701"/>
        </w:tabs>
        <w:spacing w:before="0" w:after="0" w:line="240" w:lineRule="auto"/>
        <w:rPr>
          <w:rFonts w:eastAsiaTheme="minorEastAsia"/>
        </w:rPr>
      </w:pPr>
      <w:r w:rsidRPr="00E94E8F">
        <w:rPr>
          <w:rFonts w:eastAsiaTheme="minorEastAsia"/>
        </w:rPr>
        <w:t>расходы на приобретение комплектующих и материалов, предназначенных для создания серийного производства, оборудования с серийной мощностью, изготовления продукции в промышленных объемах, а также на оплату работ и услуг, связанных с технологической и конструкторской подготовкой серийного производства;</w:t>
      </w:r>
    </w:p>
    <w:p w14:paraId="1B483275" w14:textId="77777777" w:rsidR="00E94E8F" w:rsidRPr="00E94E8F" w:rsidRDefault="00E94E8F" w:rsidP="00E94E8F">
      <w:pPr>
        <w:tabs>
          <w:tab w:val="left" w:pos="709"/>
          <w:tab w:val="left" w:pos="1701"/>
        </w:tabs>
        <w:spacing w:before="0" w:after="0" w:line="240" w:lineRule="auto"/>
        <w:rPr>
          <w:rFonts w:eastAsiaTheme="minorEastAsia"/>
        </w:rPr>
      </w:pPr>
      <w:r w:rsidRPr="00E94E8F">
        <w:rPr>
          <w:rFonts w:eastAsiaTheme="minorEastAsia"/>
        </w:rPr>
        <w:t>расходы на оплату труда работников, которые в период выполнения НИОКР привлекались для осуществления иной деятельности, в части, пропорциональной времени, в течение которого они выполняли работу, не связанную с проведением НИОКР;</w:t>
      </w:r>
    </w:p>
    <w:p w14:paraId="3BC47E8F" w14:textId="77777777" w:rsidR="00E94E8F" w:rsidRPr="00E94E8F" w:rsidRDefault="00E94E8F" w:rsidP="00E94E8F">
      <w:pPr>
        <w:tabs>
          <w:tab w:val="left" w:pos="709"/>
          <w:tab w:val="left" w:pos="1701"/>
        </w:tabs>
        <w:spacing w:before="0" w:after="0" w:line="240" w:lineRule="auto"/>
        <w:rPr>
          <w:rFonts w:eastAsiaTheme="minorEastAsia"/>
        </w:rPr>
      </w:pPr>
      <w:r w:rsidRPr="00E94E8F">
        <w:rPr>
          <w:rFonts w:eastAsiaTheme="minorEastAsia"/>
        </w:rPr>
        <w:t>расходы на маркетинг (включая изучение конъюнктуры рынка, сбор информации, непосредственно связанной с производством и реализацией товаров, работ, услуг) и рекламу (включая участие в выставках);</w:t>
      </w:r>
    </w:p>
    <w:p w14:paraId="7C37F56F" w14:textId="77777777" w:rsidR="00E94E8F" w:rsidRPr="00E94E8F" w:rsidRDefault="00E94E8F" w:rsidP="00E94E8F">
      <w:pPr>
        <w:tabs>
          <w:tab w:val="left" w:pos="709"/>
          <w:tab w:val="left" w:pos="1701"/>
        </w:tabs>
        <w:spacing w:before="0" w:after="0" w:line="240" w:lineRule="auto"/>
        <w:rPr>
          <w:rFonts w:eastAsiaTheme="minorEastAsia"/>
        </w:rPr>
      </w:pPr>
      <w:r w:rsidRPr="00E94E8F">
        <w:rPr>
          <w:rFonts w:eastAsiaTheme="minorEastAsia"/>
        </w:rPr>
        <w:t>расходы на приобретение легковых автомобилей, алкогольной и табачной продукции;</w:t>
      </w:r>
    </w:p>
    <w:p w14:paraId="09CF9A17" w14:textId="77777777" w:rsidR="00E94E8F" w:rsidRPr="00E94E8F" w:rsidRDefault="00E94E8F" w:rsidP="00E94E8F">
      <w:pPr>
        <w:tabs>
          <w:tab w:val="left" w:pos="709"/>
          <w:tab w:val="left" w:pos="1701"/>
        </w:tabs>
        <w:spacing w:before="0" w:after="0" w:line="240" w:lineRule="auto"/>
        <w:rPr>
          <w:rFonts w:eastAsiaTheme="minorEastAsia"/>
        </w:rPr>
      </w:pPr>
      <w:r w:rsidRPr="00E94E8F">
        <w:rPr>
          <w:rFonts w:eastAsiaTheme="minorEastAsia"/>
        </w:rPr>
        <w:t>расходы на приобретение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14:paraId="7C571415" w14:textId="77777777" w:rsidR="00E94E8F" w:rsidRPr="00E94E8F" w:rsidRDefault="00E94E8F" w:rsidP="00E94E8F">
      <w:pPr>
        <w:tabs>
          <w:tab w:val="left" w:pos="709"/>
          <w:tab w:val="left" w:pos="1701"/>
        </w:tabs>
        <w:spacing w:before="0" w:after="0" w:line="240" w:lineRule="auto"/>
        <w:rPr>
          <w:rFonts w:eastAsiaTheme="minorEastAsia"/>
        </w:rPr>
      </w:pPr>
      <w:r w:rsidRPr="00E94E8F">
        <w:rPr>
          <w:rFonts w:eastAsiaTheme="minorEastAsia"/>
        </w:rPr>
        <w:t>расходы на управление организацией (отдельными ее подразделениями), представительские расходы;</w:t>
      </w:r>
    </w:p>
    <w:p w14:paraId="33AA5E85" w14:textId="77777777" w:rsidR="00E94E8F" w:rsidRPr="00E94E8F" w:rsidRDefault="00E94E8F" w:rsidP="00E94E8F">
      <w:pPr>
        <w:tabs>
          <w:tab w:val="left" w:pos="709"/>
          <w:tab w:val="left" w:pos="1701"/>
        </w:tabs>
        <w:spacing w:before="0" w:after="0" w:line="240" w:lineRule="auto"/>
        <w:rPr>
          <w:rFonts w:eastAsiaTheme="minorEastAsia"/>
        </w:rPr>
      </w:pPr>
      <w:r w:rsidRPr="00E94E8F">
        <w:rPr>
          <w:rFonts w:eastAsiaTheme="minorEastAsia"/>
        </w:rPr>
        <w:t>расходы, планируемые к возмещению/возмещенные с использованием мер поддержки других институтов развития и иных форм поддержки за счет средств из федерального бюджета в размере суммы возмещения;</w:t>
      </w:r>
    </w:p>
    <w:p w14:paraId="29F8D595" w14:textId="77777777" w:rsidR="00E94E8F" w:rsidRPr="00E94E8F" w:rsidRDefault="00E94E8F" w:rsidP="00E94E8F">
      <w:pPr>
        <w:tabs>
          <w:tab w:val="left" w:pos="709"/>
          <w:tab w:val="left" w:pos="1701"/>
        </w:tabs>
        <w:spacing w:before="0" w:after="0" w:line="240" w:lineRule="auto"/>
        <w:rPr>
          <w:rFonts w:eastAsiaTheme="minorEastAsia"/>
        </w:rPr>
      </w:pPr>
      <w:r w:rsidRPr="00E94E8F">
        <w:rPr>
          <w:rFonts w:eastAsiaTheme="minorEastAsia"/>
        </w:rPr>
        <w:t>расходы на проведение научно-исследовательских работ по разработке нормативно-правовых актов, в том числе направленных на снятие нормативных барьеров;</w:t>
      </w:r>
    </w:p>
    <w:p w14:paraId="4A26709F" w14:textId="77777777" w:rsidR="00E94E8F" w:rsidRPr="00E94E8F" w:rsidRDefault="00E94E8F" w:rsidP="00E94E8F">
      <w:pPr>
        <w:tabs>
          <w:tab w:val="left" w:pos="709"/>
          <w:tab w:val="left" w:pos="1701"/>
        </w:tabs>
        <w:spacing w:before="0" w:after="0" w:line="240" w:lineRule="auto"/>
        <w:rPr>
          <w:rFonts w:eastAsiaTheme="minorEastAsia"/>
        </w:rPr>
      </w:pPr>
      <w:r w:rsidRPr="00E94E8F">
        <w:rPr>
          <w:rFonts w:eastAsiaTheme="minorEastAsia"/>
        </w:rPr>
        <w:t>расходы, осуществление которых за счет Гранта запрещено в соответствии Методическими указаниями по описанию проектов Национальной технологической инициативы, утвержденные высшим органом управления.</w:t>
      </w:r>
    </w:p>
    <w:p w14:paraId="3FBB6625" w14:textId="77777777" w:rsidR="00E94E8F" w:rsidRPr="00E94E8F" w:rsidRDefault="00E94E8F" w:rsidP="00E94E8F">
      <w:pPr>
        <w:numPr>
          <w:ilvl w:val="2"/>
          <w:numId w:val="47"/>
        </w:numPr>
        <w:tabs>
          <w:tab w:val="left" w:pos="1276"/>
        </w:tabs>
        <w:spacing w:before="0" w:after="0" w:line="240" w:lineRule="auto"/>
        <w:ind w:left="0" w:firstLine="709"/>
        <w:jc w:val="left"/>
        <w:rPr>
          <w:rFonts w:eastAsiaTheme="minorEastAsia"/>
        </w:rPr>
      </w:pPr>
      <w:r w:rsidRPr="00E94E8F">
        <w:rPr>
          <w:rFonts w:eastAsiaTheme="minorEastAsia"/>
        </w:rPr>
        <w:t>Нецелевым является использование Гранта на цели, не предусмотренные настоящим Договором, и (или) с нарушением условий настоящего Договора, в том числе:</w:t>
      </w:r>
    </w:p>
    <w:p w14:paraId="134A5FE1" w14:textId="77777777" w:rsidR="00E94E8F" w:rsidRPr="00E94E8F" w:rsidRDefault="00E94E8F" w:rsidP="00E94E8F">
      <w:pPr>
        <w:tabs>
          <w:tab w:val="left" w:pos="709"/>
          <w:tab w:val="left" w:pos="1701"/>
        </w:tabs>
        <w:spacing w:before="0" w:after="0" w:line="240" w:lineRule="auto"/>
        <w:rPr>
          <w:rFonts w:eastAsiaTheme="minorEastAsia"/>
        </w:rPr>
      </w:pPr>
      <w:r w:rsidRPr="00E94E8F">
        <w:rPr>
          <w:rFonts w:eastAsiaTheme="minorEastAsia"/>
        </w:rPr>
        <w:t>осуществление (возмещение) за счет Гранта (его части) затрат, указанных в пункте 6.1.8 настоящего Договора;</w:t>
      </w:r>
    </w:p>
    <w:p w14:paraId="274CE453" w14:textId="77777777" w:rsidR="00E94E8F" w:rsidRPr="00E94E8F" w:rsidRDefault="00E94E8F" w:rsidP="00E94E8F">
      <w:pPr>
        <w:tabs>
          <w:tab w:val="left" w:pos="709"/>
          <w:tab w:val="left" w:pos="1701"/>
        </w:tabs>
        <w:spacing w:before="0" w:after="0" w:line="240" w:lineRule="auto"/>
        <w:rPr>
          <w:rFonts w:eastAsiaTheme="minorEastAsia"/>
        </w:rPr>
      </w:pPr>
      <w:r w:rsidRPr="00E94E8F">
        <w:rPr>
          <w:rFonts w:eastAsiaTheme="minorEastAsia"/>
        </w:rPr>
        <w:t>осуществление (возмещение) за счет Гранта затрат с нарушением условий, определенных настоящим Договором и связанных с использованием Гранта;</w:t>
      </w:r>
    </w:p>
    <w:p w14:paraId="4BE016B9" w14:textId="77777777" w:rsidR="00E94E8F" w:rsidRPr="00E94E8F" w:rsidRDefault="00E94E8F" w:rsidP="00E94E8F">
      <w:pPr>
        <w:tabs>
          <w:tab w:val="left" w:pos="709"/>
          <w:tab w:val="left" w:pos="1701"/>
        </w:tabs>
        <w:spacing w:before="0" w:after="0" w:line="240" w:lineRule="auto"/>
        <w:rPr>
          <w:rFonts w:eastAsiaTheme="minorEastAsia"/>
        </w:rPr>
      </w:pPr>
      <w:r w:rsidRPr="00E94E8F">
        <w:rPr>
          <w:rFonts w:eastAsiaTheme="minorEastAsia"/>
        </w:rPr>
        <w:t>осуществление (возмещение) за счет Гранта затрат, произведенных за пределами срока реализации проекта, который определен со дня начала реализации проекта до окончания срока реализации проекта, а в случае высшим органом управления</w:t>
      </w:r>
      <w:r w:rsidRPr="00E94E8F">
        <w:rPr>
          <w:rFonts w:eastAsiaTheme="minorEastAsia"/>
          <w:color w:val="FF0000"/>
        </w:rPr>
        <w:t xml:space="preserve"> </w:t>
      </w:r>
      <w:r w:rsidRPr="00E94E8F">
        <w:rPr>
          <w:rFonts w:eastAsiaTheme="minorEastAsia"/>
        </w:rPr>
        <w:t>либо комиссией по отбору решения о приостановке или прекращении поддержки реализации проекта – до дня принятия такого решения;</w:t>
      </w:r>
    </w:p>
    <w:p w14:paraId="6ED4977D" w14:textId="77777777" w:rsidR="00E94E8F" w:rsidRPr="00E94E8F" w:rsidRDefault="00E94E8F" w:rsidP="00E94E8F">
      <w:pPr>
        <w:tabs>
          <w:tab w:val="left" w:pos="709"/>
          <w:tab w:val="left" w:pos="1701"/>
        </w:tabs>
        <w:spacing w:before="0" w:after="0" w:line="240" w:lineRule="auto"/>
        <w:rPr>
          <w:rFonts w:eastAsiaTheme="minorEastAsia"/>
        </w:rPr>
      </w:pPr>
      <w:r w:rsidRPr="00E94E8F">
        <w:rPr>
          <w:rFonts w:eastAsiaTheme="minorEastAsia"/>
        </w:rPr>
        <w:t>приобретение за счет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и необходимых для проведения НИОКР в соответствии с описанием проекта и сметой;</w:t>
      </w:r>
    </w:p>
    <w:p w14:paraId="6CC47FE8" w14:textId="77777777" w:rsidR="00E94E8F" w:rsidRPr="00E94E8F" w:rsidRDefault="00E94E8F" w:rsidP="00E94E8F">
      <w:pPr>
        <w:tabs>
          <w:tab w:val="left" w:pos="709"/>
          <w:tab w:val="left" w:pos="1701"/>
        </w:tabs>
        <w:spacing w:before="0" w:after="0" w:line="240" w:lineRule="auto"/>
        <w:rPr>
          <w:rFonts w:eastAsiaTheme="minorEastAsia"/>
        </w:rPr>
      </w:pPr>
      <w:r w:rsidRPr="00E94E8F">
        <w:rPr>
          <w:rFonts w:eastAsiaTheme="minorEastAsia"/>
        </w:rPr>
        <w:t>приобретение за счет Гранта ценных бумаг;</w:t>
      </w:r>
    </w:p>
    <w:p w14:paraId="496BDDE4" w14:textId="77777777" w:rsidR="00E94E8F" w:rsidRPr="00E94E8F" w:rsidRDefault="00E94E8F" w:rsidP="00E94E8F">
      <w:pPr>
        <w:tabs>
          <w:tab w:val="left" w:pos="709"/>
          <w:tab w:val="left" w:pos="1701"/>
        </w:tabs>
        <w:spacing w:before="0" w:after="0" w:line="240" w:lineRule="auto"/>
        <w:rPr>
          <w:rFonts w:eastAsiaTheme="minorEastAsia"/>
        </w:rPr>
      </w:pPr>
      <w:r w:rsidRPr="00E94E8F">
        <w:rPr>
          <w:rFonts w:eastAsiaTheme="minorEastAsia"/>
        </w:rPr>
        <w:lastRenderedPageBreak/>
        <w:t>предоставления за счет Гранта займов;</w:t>
      </w:r>
    </w:p>
    <w:p w14:paraId="4A2C6259" w14:textId="77777777" w:rsidR="00E94E8F" w:rsidRPr="00E94E8F" w:rsidRDefault="00E94E8F" w:rsidP="00E94E8F">
      <w:pPr>
        <w:tabs>
          <w:tab w:val="left" w:pos="709"/>
          <w:tab w:val="left" w:pos="1701"/>
        </w:tabs>
        <w:spacing w:before="0" w:after="0" w:line="240" w:lineRule="auto"/>
        <w:rPr>
          <w:rFonts w:eastAsiaTheme="minorEastAsia"/>
        </w:rPr>
      </w:pPr>
      <w:r w:rsidRPr="00E94E8F">
        <w:rPr>
          <w:rFonts w:eastAsiaTheme="minorEastAsia"/>
        </w:rPr>
        <w:t>погашение за счет Гранта займов, кредитов, процентов по ним;</w:t>
      </w:r>
    </w:p>
    <w:p w14:paraId="23C5C71A" w14:textId="77777777" w:rsidR="00E94E8F" w:rsidRPr="00E94E8F" w:rsidRDefault="00E94E8F" w:rsidP="00E94E8F">
      <w:pPr>
        <w:tabs>
          <w:tab w:val="left" w:pos="709"/>
          <w:tab w:val="left" w:pos="1701"/>
        </w:tabs>
        <w:spacing w:before="0" w:after="0" w:line="240" w:lineRule="auto"/>
        <w:rPr>
          <w:rFonts w:eastAsiaTheme="minorEastAsia"/>
        </w:rPr>
      </w:pPr>
      <w:r w:rsidRPr="00E94E8F">
        <w:rPr>
          <w:rFonts w:eastAsiaTheme="minorEastAsia"/>
        </w:rPr>
        <w:t>размещение полученного Гранта во вкладах (депозитах).</w:t>
      </w:r>
    </w:p>
    <w:p w14:paraId="7573F0F5" w14:textId="77777777" w:rsidR="00E94E8F" w:rsidRPr="00E94E8F" w:rsidRDefault="00E94E8F" w:rsidP="00E94E8F">
      <w:pPr>
        <w:tabs>
          <w:tab w:val="left" w:pos="709"/>
          <w:tab w:val="left" w:pos="1701"/>
        </w:tabs>
        <w:spacing w:before="0" w:after="0" w:line="240" w:lineRule="auto"/>
        <w:rPr>
          <w:rFonts w:eastAsiaTheme="minorEastAsia"/>
        </w:rPr>
      </w:pPr>
      <w:r w:rsidRPr="00E94E8F">
        <w:rPr>
          <w:rFonts w:eastAsiaTheme="minorEastAsia"/>
        </w:rPr>
        <w:t>6.1.10. Основанием для финансирования проекта, в том числе направления средств Субсидии Грантодателю для финансового обеспечения реализации проекта и предоставления за счет таких средств Грантодателем Гранта Получателю гранта, является одобрение проекта комиссией по отбору.</w:t>
      </w:r>
    </w:p>
    <w:p w14:paraId="7BEFCFE6" w14:textId="77777777" w:rsidR="00E94E8F" w:rsidRPr="00E94E8F" w:rsidRDefault="00E94E8F" w:rsidP="00E94E8F">
      <w:pPr>
        <w:tabs>
          <w:tab w:val="left" w:pos="709"/>
          <w:tab w:val="left" w:pos="1701"/>
        </w:tabs>
        <w:spacing w:before="0" w:after="0" w:line="240" w:lineRule="auto"/>
        <w:rPr>
          <w:rFonts w:eastAsiaTheme="minorEastAsia"/>
        </w:rPr>
      </w:pPr>
      <w:r w:rsidRPr="00E94E8F">
        <w:rPr>
          <w:rFonts w:eastAsiaTheme="minorEastAsia"/>
        </w:rPr>
        <w:t>Проект одобрен комиссией по отбору (</w:t>
      </w:r>
      <w:r w:rsidRPr="00E94E8F">
        <w:rPr>
          <w:rFonts w:eastAsiaTheme="minorEastAsia"/>
          <w:i/>
        </w:rPr>
        <w:t>протокол подведения итогов отбора от дата и номер</w:t>
      </w:r>
      <w:r w:rsidRPr="00E94E8F">
        <w:rPr>
          <w:rFonts w:eastAsiaTheme="minorEastAsia"/>
        </w:rPr>
        <w:t>). Стороны руководствуются описанием проекта, одобренным комиссией по отбору ************* 202__ г. [приложение</w:t>
      </w:r>
      <w:r w:rsidRPr="00E94E8F">
        <w:rPr>
          <w:rFonts w:eastAsiaTheme="minorEastAsia"/>
          <w:i/>
        </w:rPr>
        <w:t xml:space="preserve"> № * к протоколу заседания комиссии по отбору от ****** 202___ г. № *, указания на внесенные изменения</w:t>
      </w:r>
      <w:r w:rsidRPr="00E94E8F">
        <w:rPr>
          <w:rFonts w:eastAsiaTheme="minorEastAsia"/>
        </w:rPr>
        <w:t>], с изменениями, внесенными в установленном порядке.</w:t>
      </w:r>
    </w:p>
    <w:p w14:paraId="3A07B626" w14:textId="77777777" w:rsidR="00E94E8F" w:rsidRPr="00E94E8F" w:rsidRDefault="00E94E8F" w:rsidP="00E94E8F">
      <w:pPr>
        <w:tabs>
          <w:tab w:val="left" w:pos="709"/>
          <w:tab w:val="left" w:pos="1701"/>
        </w:tabs>
        <w:spacing w:before="0" w:after="0" w:line="240" w:lineRule="auto"/>
        <w:rPr>
          <w:rFonts w:eastAsiaTheme="minorEastAsia"/>
        </w:rPr>
      </w:pPr>
      <w:r w:rsidRPr="00E94E8F">
        <w:rPr>
          <w:rFonts w:eastAsiaTheme="minorEastAsia"/>
        </w:rPr>
        <w:t xml:space="preserve">Описание проекта </w:t>
      </w:r>
      <w:r w:rsidRPr="00E94E8F">
        <w:rPr>
          <w:rFonts w:eastAsia="Times New Roman"/>
        </w:rPr>
        <w:t>является неотъемлемой частью настоящего Договора.</w:t>
      </w:r>
    </w:p>
    <w:p w14:paraId="54E39291" w14:textId="77777777" w:rsidR="00E94E8F" w:rsidRPr="00E94E8F" w:rsidRDefault="00E94E8F" w:rsidP="00E94E8F">
      <w:pPr>
        <w:tabs>
          <w:tab w:val="left" w:pos="709"/>
          <w:tab w:val="left" w:pos="1701"/>
        </w:tabs>
        <w:spacing w:before="0" w:after="0" w:line="240" w:lineRule="auto"/>
        <w:rPr>
          <w:rFonts w:eastAsiaTheme="minorEastAsia"/>
        </w:rPr>
      </w:pPr>
      <w:r w:rsidRPr="00E94E8F">
        <w:rPr>
          <w:rFonts w:eastAsiaTheme="minorEastAsia"/>
        </w:rPr>
        <w:t>6.1.11. Содержание НИОКР определяется описанием проекта, по итогам рассмотрения которого комиссией по отбору принято решение об одобрении проекта, с учетом  изменений, внесенных в соответствии с Положением.</w:t>
      </w:r>
    </w:p>
    <w:p w14:paraId="397A9872" w14:textId="77777777" w:rsidR="00E94E8F" w:rsidRPr="00E94E8F" w:rsidRDefault="00E94E8F" w:rsidP="00E94E8F">
      <w:pPr>
        <w:tabs>
          <w:tab w:val="left" w:pos="709"/>
          <w:tab w:val="left" w:pos="1701"/>
        </w:tabs>
        <w:spacing w:before="0" w:after="0" w:line="240" w:lineRule="auto"/>
        <w:rPr>
          <w:rFonts w:eastAsiaTheme="minorEastAsia"/>
        </w:rPr>
      </w:pPr>
      <w:r w:rsidRPr="00E94E8F">
        <w:rPr>
          <w:rFonts w:eastAsiaTheme="minorEastAsia"/>
        </w:rPr>
        <w:t>6.1.12. Проведение НИОКР за счет Гранта не относится к операциям, признаваемым объектом налогообложения налогом на добавленную стоимость в соответствии с пунктом 1 статьи 146 Налогового кодекса Российской Федерации.</w:t>
      </w:r>
    </w:p>
    <w:p w14:paraId="2F372A1A" w14:textId="77777777" w:rsidR="00E94E8F" w:rsidRPr="00E94E8F" w:rsidRDefault="00E94E8F" w:rsidP="00E94E8F">
      <w:pPr>
        <w:tabs>
          <w:tab w:val="left" w:pos="709"/>
          <w:tab w:val="left" w:pos="1701"/>
        </w:tabs>
        <w:spacing w:before="0" w:after="0" w:line="240" w:lineRule="auto"/>
        <w:rPr>
          <w:rFonts w:eastAsiaTheme="minorEastAsia"/>
        </w:rPr>
      </w:pPr>
      <w:r w:rsidRPr="00E94E8F">
        <w:rPr>
          <w:rFonts w:eastAsiaTheme="minorEastAsia"/>
        </w:rPr>
        <w:t>6.1.13. Грант не учитывается при определении налоговой базы по налогу на прибыль организаций в соответствии с подпунктом 14 пункта 1 статьи 251 Налогового кодекса Российской Федерации.</w:t>
      </w:r>
    </w:p>
    <w:p w14:paraId="7256F55E" w14:textId="77777777" w:rsidR="00E94E8F" w:rsidRPr="00E94E8F" w:rsidRDefault="00E94E8F" w:rsidP="00E94E8F">
      <w:pPr>
        <w:tabs>
          <w:tab w:val="left" w:pos="1276"/>
        </w:tabs>
        <w:spacing w:before="0" w:after="0" w:line="240" w:lineRule="auto"/>
        <w:rPr>
          <w:rFonts w:eastAsiaTheme="minorEastAsia"/>
        </w:rPr>
      </w:pPr>
      <w:r w:rsidRPr="00E94E8F">
        <w:rPr>
          <w:rFonts w:eastAsiaTheme="minorEastAsia"/>
        </w:rPr>
        <w:t>6.1.14. Для целей настоящего Договора аффилированность лиц Получателю гранта определяется в соответствии с законодательством, при этом аффилированным лицом Получателя гранта в любом случае признается:</w:t>
      </w:r>
    </w:p>
    <w:p w14:paraId="0D1013C2" w14:textId="77777777" w:rsidR="00E94E8F" w:rsidRPr="00E94E8F" w:rsidRDefault="00E94E8F" w:rsidP="00E94E8F">
      <w:pPr>
        <w:spacing w:before="0" w:after="0" w:line="247" w:lineRule="auto"/>
        <w:rPr>
          <w:rFonts w:eastAsiaTheme="minorEastAsia"/>
        </w:rPr>
      </w:pPr>
      <w:r w:rsidRPr="00E94E8F">
        <w:rPr>
          <w:rFonts w:eastAsiaTheme="minorEastAsia"/>
        </w:rPr>
        <w:t>член совета директоров (наблюдательного совета) или иного коллегиального органа управления Получателя гранта, член коллегиального исполнительного органа Получателя гранта, лицо, осуществляющее полномочия единоличного исполнительного органа Получателя гранта;</w:t>
      </w:r>
    </w:p>
    <w:p w14:paraId="3CD2AFA6" w14:textId="77777777" w:rsidR="00E94E8F" w:rsidRPr="00E94E8F" w:rsidRDefault="00E94E8F" w:rsidP="00E94E8F">
      <w:pPr>
        <w:spacing w:before="0" w:after="0" w:line="247" w:lineRule="auto"/>
        <w:rPr>
          <w:rFonts w:eastAsiaTheme="minorEastAsia"/>
        </w:rPr>
      </w:pPr>
      <w:r w:rsidRPr="00E94E8F">
        <w:rPr>
          <w:rFonts w:eastAsiaTheme="minorEastAsia"/>
        </w:rPr>
        <w:t>лицо, входящее с Получателем гранта в одну группу лиц, определяемую в соответствии с антимонопольным законодательством;</w:t>
      </w:r>
    </w:p>
    <w:p w14:paraId="79A959A7" w14:textId="77777777" w:rsidR="00E94E8F" w:rsidRPr="00E94E8F" w:rsidRDefault="00E94E8F" w:rsidP="00E94E8F">
      <w:pPr>
        <w:spacing w:before="0" w:after="0" w:line="247" w:lineRule="auto"/>
        <w:rPr>
          <w:rFonts w:eastAsiaTheme="minorEastAsia"/>
        </w:rPr>
      </w:pPr>
      <w:r w:rsidRPr="00E94E8F">
        <w:rPr>
          <w:rFonts w:eastAsiaTheme="minorEastAsia"/>
        </w:rPr>
        <w:t>лицо, входящее с Получателем гранта в одну консолидированную группу налогоплательщиков, определяемую в соответствии с законодательством о налогах и сборах;</w:t>
      </w:r>
    </w:p>
    <w:p w14:paraId="70E16083" w14:textId="77777777" w:rsidR="00E94E8F" w:rsidRPr="00E94E8F" w:rsidRDefault="00E94E8F" w:rsidP="00E94E8F">
      <w:pPr>
        <w:spacing w:before="0" w:after="0" w:line="247" w:lineRule="auto"/>
        <w:rPr>
          <w:rFonts w:eastAsiaTheme="minorEastAsia"/>
        </w:rPr>
      </w:pPr>
      <w:r w:rsidRPr="00E94E8F">
        <w:rPr>
          <w:rFonts w:eastAsiaTheme="minorEastAsia"/>
        </w:rPr>
        <w:t>лицо, которое имеет право распоряжаться более чем двадцатью процентами общего количества голосов, приходящихся на голосующие акции (доли в уставном капитале) Получателя гранта;</w:t>
      </w:r>
    </w:p>
    <w:p w14:paraId="114083BE" w14:textId="77777777" w:rsidR="00E94E8F" w:rsidRPr="00E94E8F" w:rsidRDefault="00E94E8F" w:rsidP="00E94E8F">
      <w:pPr>
        <w:spacing w:before="0" w:after="0" w:line="247" w:lineRule="auto"/>
        <w:rPr>
          <w:rFonts w:eastAsiaTheme="minorEastAsia"/>
        </w:rPr>
      </w:pPr>
      <w:r w:rsidRPr="00E94E8F">
        <w:rPr>
          <w:rFonts w:eastAsiaTheme="minorEastAsia"/>
        </w:rPr>
        <w:t>лицо, суммарная доля непосредственного и (или) косвенного участия которого в Получателе гранта составляет более двадцати процентов;</w:t>
      </w:r>
    </w:p>
    <w:p w14:paraId="730AD721" w14:textId="77777777" w:rsidR="00E94E8F" w:rsidRPr="00E94E8F" w:rsidRDefault="00E94E8F" w:rsidP="00E94E8F">
      <w:pPr>
        <w:spacing w:before="0" w:after="0" w:line="247" w:lineRule="auto"/>
        <w:rPr>
          <w:rFonts w:eastAsiaTheme="minorEastAsia"/>
        </w:rPr>
      </w:pPr>
      <w:r w:rsidRPr="00E94E8F">
        <w:rPr>
          <w:rFonts w:eastAsiaTheme="minorEastAsia"/>
        </w:rPr>
        <w:t>коммерческая корпоративная организация, в которой Получатель гранта имеет право распоряжаться более чем двадцатью процентами общего количества голосов, приходящихся на голосующие акции (доли (вклады) в уставном (складочном) капитале) такой организации;</w:t>
      </w:r>
    </w:p>
    <w:p w14:paraId="01EBF54B" w14:textId="77777777" w:rsidR="00E94E8F" w:rsidRPr="00E94E8F" w:rsidRDefault="00E94E8F" w:rsidP="00E94E8F">
      <w:pPr>
        <w:spacing w:before="0" w:after="0" w:line="247" w:lineRule="auto"/>
        <w:rPr>
          <w:rFonts w:eastAsiaTheme="minorEastAsia"/>
        </w:rPr>
      </w:pPr>
      <w:r w:rsidRPr="00E94E8F">
        <w:rPr>
          <w:rFonts w:eastAsiaTheme="minorEastAsia"/>
        </w:rPr>
        <w:t>коммерческая корпоративная организация, в которой суммарная доля непосредственного и (или) косвенного участия Получателя гранта составляет более двадцати процентов;</w:t>
      </w:r>
    </w:p>
    <w:p w14:paraId="542DEBBA" w14:textId="77777777" w:rsidR="00E94E8F" w:rsidRPr="00E94E8F" w:rsidRDefault="00E94E8F" w:rsidP="00E94E8F">
      <w:pPr>
        <w:spacing w:before="0" w:after="0" w:line="247" w:lineRule="auto"/>
        <w:rPr>
          <w:rFonts w:eastAsiaTheme="minorEastAsia"/>
        </w:rPr>
      </w:pPr>
      <w:r w:rsidRPr="00E94E8F">
        <w:rPr>
          <w:rFonts w:eastAsiaTheme="minorEastAsia"/>
        </w:rPr>
        <w:t>член совета директоров (наблюдательного совета) или иного коллегиального органа управления либо коллегиального исполнительного органа юридического лица, входящего с Получателем гранта в одну группу лиц, определяемую в соответствии с антимонопольным законодательством, или одну консолидированную группу налогоплательщиков, определяемую в соответствии с законодательством о налогах и сборах;</w:t>
      </w:r>
    </w:p>
    <w:p w14:paraId="00B9223B" w14:textId="77777777" w:rsidR="00E94E8F" w:rsidRPr="00E94E8F" w:rsidRDefault="00E94E8F" w:rsidP="00E94E8F">
      <w:pPr>
        <w:spacing w:before="0" w:after="0" w:line="247" w:lineRule="auto"/>
        <w:rPr>
          <w:rFonts w:eastAsiaTheme="minorEastAsia"/>
        </w:rPr>
      </w:pPr>
      <w:r w:rsidRPr="00E94E8F">
        <w:rPr>
          <w:rFonts w:eastAsiaTheme="minorEastAsia"/>
        </w:rPr>
        <w:lastRenderedPageBreak/>
        <w:t>лицо, осуществляющее полномочия единоличного исполнительного органа юридического лица, входящего с Получателем гранта в одну группу лиц, определяемую в соответствии с антимонопольным законодательством, или одну консолидированную группу налогоплательщиков, определяемую в соответствии с законодательством о налогах и сборах.</w:t>
      </w:r>
    </w:p>
    <w:p w14:paraId="5962EBE0" w14:textId="77777777" w:rsidR="00E94E8F" w:rsidRPr="00E94E8F" w:rsidRDefault="00E94E8F" w:rsidP="00E94E8F">
      <w:pPr>
        <w:tabs>
          <w:tab w:val="left" w:pos="1276"/>
        </w:tabs>
        <w:spacing w:before="0" w:after="0" w:line="240" w:lineRule="auto"/>
        <w:rPr>
          <w:rFonts w:eastAsiaTheme="minorEastAsia"/>
        </w:rPr>
      </w:pPr>
      <w:r w:rsidRPr="00E94E8F">
        <w:rPr>
          <w:rFonts w:eastAsiaTheme="minorEastAsia"/>
        </w:rPr>
        <w:t>6.1.15.Для целей настоящего Договора бенефициары Получателя гранта определяются в соответствии с законодательством, при этом бенефициаром Получателя гранта в любом случае признается физическое лицо, суммарная доля непосредственного и (или) косвенного участия которого (совместно с супругой (супругом) и несовершеннолетними детьми) в Получателе гранта составляет более 10 (десяти) процентов, а равно оказывающее или имеющее возможность оказывать определяющее влияние на решения, принимаемые Получателем гранта в отношении распределения полученной прибыли (дохода) в силу участия в договоре (соглашении), предметом которого является управление Получателем гранта, или иных особенностей отношений между таким лицом и Получателем гранта и (или) иными лицами.</w:t>
      </w:r>
    </w:p>
    <w:p w14:paraId="42FFE44A" w14:textId="77777777" w:rsidR="00E94E8F" w:rsidRPr="00E94E8F" w:rsidRDefault="00E94E8F" w:rsidP="00E94E8F">
      <w:pPr>
        <w:tabs>
          <w:tab w:val="left" w:pos="0"/>
          <w:tab w:val="left" w:pos="1701"/>
        </w:tabs>
        <w:spacing w:before="0" w:after="0" w:line="247" w:lineRule="auto"/>
        <w:rPr>
          <w:rFonts w:eastAsiaTheme="minorEastAsia"/>
        </w:rPr>
      </w:pPr>
      <w:r w:rsidRPr="00E94E8F">
        <w:rPr>
          <w:rFonts w:eastAsiaTheme="minorEastAsia"/>
        </w:rPr>
        <w:t>6.1.16. Для целей настоящего Договора доля участия одной организации в другой организации или физического лица в организации определяется в соответствии с положениями законодательства о налогах и сборах.</w:t>
      </w:r>
    </w:p>
    <w:p w14:paraId="6DE5D01C" w14:textId="77777777" w:rsidR="00E94E8F" w:rsidRPr="00E94E8F" w:rsidRDefault="00E94E8F" w:rsidP="00E94E8F">
      <w:pPr>
        <w:tabs>
          <w:tab w:val="left" w:pos="1276"/>
          <w:tab w:val="left" w:pos="1701"/>
        </w:tabs>
        <w:spacing w:before="0" w:after="0" w:line="247" w:lineRule="auto"/>
        <w:rPr>
          <w:rFonts w:eastAsiaTheme="minorEastAsia"/>
        </w:rPr>
      </w:pPr>
      <w:r w:rsidRPr="00E94E8F">
        <w:rPr>
          <w:rFonts w:eastAsiaTheme="minorEastAsia"/>
        </w:rPr>
        <w:t>6.1.17. В ходе исполнения настоящего Договора и проведения НИОКР, стороны настоящего Договора обязаны не допускать прямо или косвенно (в том числе через работников, аффилированных лиц, посредников) передачи денежных средств и иного имущества, имущественных прав, результатов выполненных работ, оказания услуг имущественного характера любым лицам с целью получения каких-либо неправомерных преимуществ или в иных неправомерных целях;</w:t>
      </w:r>
    </w:p>
    <w:p w14:paraId="246DAB39" w14:textId="77777777" w:rsidR="00E94E8F" w:rsidRPr="00E94E8F" w:rsidRDefault="00E94E8F" w:rsidP="00E94E8F">
      <w:pPr>
        <w:tabs>
          <w:tab w:val="left" w:pos="0"/>
          <w:tab w:val="left" w:pos="1701"/>
        </w:tabs>
        <w:spacing w:before="0" w:after="0" w:line="247" w:lineRule="auto"/>
        <w:rPr>
          <w:rFonts w:eastAsiaTheme="minorEastAsia"/>
        </w:rPr>
      </w:pPr>
      <w:r w:rsidRPr="00E94E8F">
        <w:rPr>
          <w:rFonts w:eastAsiaTheme="minorEastAsia"/>
        </w:rPr>
        <w:t>6.1.17.1.Сторонам настоящего Договора запрещается какое-либо поощрение работников друг друга, в том числе путем вручения подарков, безвозмездного выполнения работ (оказания услуг), направленное на совершение конкретным работником действий в пользу поощряющей стороны;</w:t>
      </w:r>
    </w:p>
    <w:p w14:paraId="1E4E76A9" w14:textId="77777777" w:rsidR="00E94E8F" w:rsidRPr="00E94E8F" w:rsidRDefault="00E94E8F" w:rsidP="00E94E8F">
      <w:pPr>
        <w:tabs>
          <w:tab w:val="left" w:pos="1276"/>
          <w:tab w:val="left" w:pos="1701"/>
        </w:tabs>
        <w:spacing w:before="0" w:after="0" w:line="247" w:lineRule="auto"/>
        <w:rPr>
          <w:rFonts w:eastAsiaTheme="minorEastAsia"/>
        </w:rPr>
      </w:pPr>
      <w:r w:rsidRPr="00E94E8F">
        <w:rPr>
          <w:rFonts w:eastAsiaTheme="minorEastAsia"/>
        </w:rPr>
        <w:t>6.1.17.2.Получатель обязан принимать меры по предотвращению и урегулированию конфликта интересов, когда личная заинтересованность (прямая или косвенная) лиц, осуществляющих полномочия единоличного исполнительного органа Получателя гранта или отдельные распорядительные полномочия в рамках деятельности Получателя гранта, членов коллегиальных органов Получателя гранта влияет или может повлиять на надлежащее, объективное и беспристрастное осуществление ими своих полномочий при использовании гранта и проведении НИОКР;</w:t>
      </w:r>
    </w:p>
    <w:p w14:paraId="432AF9C7" w14:textId="77777777" w:rsidR="00E94E8F" w:rsidRPr="00E94E8F" w:rsidRDefault="00E94E8F" w:rsidP="00E94E8F">
      <w:pPr>
        <w:tabs>
          <w:tab w:val="left" w:pos="0"/>
          <w:tab w:val="left" w:pos="1701"/>
        </w:tabs>
        <w:spacing w:before="0" w:after="0" w:line="247" w:lineRule="auto"/>
        <w:rPr>
          <w:rFonts w:eastAsiaTheme="minorEastAsia"/>
        </w:rPr>
      </w:pPr>
      <w:r w:rsidRPr="00E94E8F">
        <w:rPr>
          <w:rFonts w:eastAsiaTheme="minorEastAsia"/>
        </w:rPr>
        <w:t>6.1.17.3.Грантодатель обязан принимать меры по предупреждению злоупотреблений процедурами согласования, предусмотренными настоящим Договором, в том числе посредством урегулирования таких процедур внутренними документами Грантодателя, включая установление оснований для отказа в согласовании.</w:t>
      </w:r>
    </w:p>
    <w:p w14:paraId="62BD0C9A" w14:textId="77777777" w:rsidR="00E94E8F" w:rsidRPr="00E94E8F" w:rsidRDefault="00E94E8F" w:rsidP="00E94E8F">
      <w:pPr>
        <w:tabs>
          <w:tab w:val="left" w:pos="1701"/>
        </w:tabs>
        <w:spacing w:before="0" w:after="0" w:line="247" w:lineRule="auto"/>
        <w:rPr>
          <w:rFonts w:eastAsiaTheme="minorEastAsia"/>
        </w:rPr>
      </w:pPr>
      <w:r w:rsidRPr="00E94E8F">
        <w:rPr>
          <w:rFonts w:eastAsiaTheme="minorEastAsia"/>
        </w:rPr>
        <w:t>Срок рассмотрения Грантодателем заявления и других документов, представленных Получателем гранта для получения согласия Грантодателя в случаях, предусмотренных настоящим Договором, не должен превышать 10 (десяти) рабочих дней.</w:t>
      </w:r>
    </w:p>
    <w:p w14:paraId="09994A76" w14:textId="77777777" w:rsidR="00E94E8F" w:rsidRPr="00E94E8F" w:rsidRDefault="00E94E8F" w:rsidP="00E94E8F">
      <w:pPr>
        <w:tabs>
          <w:tab w:val="left" w:pos="0"/>
          <w:tab w:val="left" w:pos="1701"/>
        </w:tabs>
        <w:spacing w:before="0" w:after="0" w:line="247" w:lineRule="auto"/>
        <w:rPr>
          <w:rFonts w:eastAsiaTheme="minorEastAsia"/>
        </w:rPr>
      </w:pPr>
      <w:r w:rsidRPr="00E94E8F">
        <w:rPr>
          <w:rFonts w:eastAsiaTheme="minorEastAsia"/>
        </w:rPr>
        <w:t>6.1.18. В случае выявления Стороной настоящего Договора фактов, свидетельствующих о нарушении или о риске нарушения условий настоящего Договора, предусмотренных пунктом 6.1.17 настоящего Договора, такая Сторона обязана информировать об этом другую Сторону в письменной форме в течение 5 (пяти) рабочих дней со дня выявления указанных фактов.</w:t>
      </w:r>
    </w:p>
    <w:p w14:paraId="58CA5487" w14:textId="77777777" w:rsidR="00E94E8F" w:rsidRPr="00E94E8F" w:rsidRDefault="00E94E8F" w:rsidP="00E94E8F">
      <w:pPr>
        <w:tabs>
          <w:tab w:val="left" w:pos="1701"/>
        </w:tabs>
        <w:spacing w:before="0" w:after="0" w:line="247" w:lineRule="auto"/>
        <w:rPr>
          <w:rFonts w:eastAsiaTheme="minorEastAsia"/>
        </w:rPr>
      </w:pPr>
      <w:r w:rsidRPr="00E94E8F">
        <w:rPr>
          <w:rFonts w:eastAsiaTheme="minorEastAsia"/>
        </w:rPr>
        <w:t>Стороны настоящего Договора безотлагательно рассматривают факты, указанные в абзаце первом настоящего пункта, обеспечивая конфиденциальность и защиту работников, сообщивших о данных фактах, от преследования на работе, и информируют друг друга в письменной форме о результатах такого рассмотрения.</w:t>
      </w:r>
    </w:p>
    <w:p w14:paraId="651999B4" w14:textId="77777777" w:rsidR="00E94E8F" w:rsidRPr="00E94E8F" w:rsidRDefault="00E94E8F" w:rsidP="00E94E8F">
      <w:pPr>
        <w:tabs>
          <w:tab w:val="left" w:pos="1276"/>
        </w:tabs>
        <w:spacing w:before="0" w:after="0" w:line="240" w:lineRule="auto"/>
        <w:rPr>
          <w:rFonts w:eastAsiaTheme="minorEastAsia"/>
        </w:rPr>
      </w:pPr>
      <w:r w:rsidRPr="00E94E8F">
        <w:rPr>
          <w:rFonts w:eastAsiaTheme="minorEastAsia"/>
        </w:rPr>
        <w:lastRenderedPageBreak/>
        <w:t>6.1.19. При исполнении своих обязательств по настоящему Договору Стороны, их аффилированные лица, работники или посредники соблюдают требования антикоррупционного законодательства и законодательства о противодействии легализации доходов, полученных преступным путем.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требований антикоррупционного законодательства и законодательства о противодействии легализации доходов, полученных преступным путем;</w:t>
      </w:r>
    </w:p>
    <w:p w14:paraId="222A865A" w14:textId="77777777" w:rsidR="00E94E8F" w:rsidRPr="00E94E8F" w:rsidRDefault="00E94E8F" w:rsidP="00E94E8F">
      <w:pPr>
        <w:tabs>
          <w:tab w:val="left" w:pos="0"/>
          <w:tab w:val="left" w:pos="1701"/>
        </w:tabs>
        <w:spacing w:before="0" w:after="0" w:line="240" w:lineRule="auto"/>
        <w:rPr>
          <w:rFonts w:eastAsiaTheme="minorEastAsia"/>
        </w:rPr>
      </w:pPr>
      <w:r w:rsidRPr="00E94E8F">
        <w:rPr>
          <w:rFonts w:eastAsiaTheme="minorEastAsia"/>
        </w:rPr>
        <w:t>6.1.19.1. В случае нарушения одной стороной обязательств воздерживаться от запрещенных в пункте 6.1.19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5470FD1E" w14:textId="77777777" w:rsidR="00E94E8F" w:rsidRPr="00E94E8F" w:rsidRDefault="00E94E8F" w:rsidP="00E94E8F">
      <w:pPr>
        <w:tabs>
          <w:tab w:val="left" w:pos="0"/>
          <w:tab w:val="left" w:pos="1418"/>
          <w:tab w:val="left" w:pos="1701"/>
        </w:tabs>
        <w:spacing w:before="0" w:after="0" w:line="240" w:lineRule="auto"/>
        <w:rPr>
          <w:rFonts w:eastAsiaTheme="minorEastAsia"/>
        </w:rPr>
      </w:pPr>
      <w:r w:rsidRPr="00E94E8F">
        <w:rPr>
          <w:rFonts w:eastAsiaTheme="minorEastAsia"/>
        </w:rPr>
        <w:t>6.1.20. Грантодатель обязан обеспечить соблюдение конфиденциальности представленной Получателем гранта информации, доступ к которой ограничен федеральными законами, в том числе при ее передаче государственным органам, экспертным организациям, экспертам и (или) специалистам в соответствии с пунктом 4.2.5.3 настоящего Договора.</w:t>
      </w:r>
    </w:p>
    <w:p w14:paraId="0DAB3A3F" w14:textId="77777777" w:rsidR="00E94E8F" w:rsidRPr="00E94E8F" w:rsidRDefault="00E94E8F" w:rsidP="00E94E8F">
      <w:pPr>
        <w:tabs>
          <w:tab w:val="left" w:pos="0"/>
          <w:tab w:val="left" w:pos="1418"/>
          <w:tab w:val="left" w:pos="1701"/>
        </w:tabs>
        <w:spacing w:before="0" w:after="0" w:line="240" w:lineRule="auto"/>
        <w:rPr>
          <w:rFonts w:eastAsiaTheme="minorEastAsia"/>
        </w:rPr>
      </w:pPr>
      <w:r w:rsidRPr="00E94E8F">
        <w:rPr>
          <w:rFonts w:eastAsiaTheme="minorEastAsia"/>
        </w:rPr>
        <w:t>Документы (информация), указанные в абзаце первом настоящего пункта Договора должны содержать соответствующий гриф.</w:t>
      </w:r>
    </w:p>
    <w:p w14:paraId="7CE64E43" w14:textId="77777777" w:rsidR="00E94E8F" w:rsidRPr="00E94E8F" w:rsidRDefault="00E94E8F" w:rsidP="00E94E8F">
      <w:pPr>
        <w:tabs>
          <w:tab w:val="left" w:pos="0"/>
          <w:tab w:val="left" w:pos="1418"/>
          <w:tab w:val="left" w:pos="1701"/>
        </w:tabs>
        <w:spacing w:before="0" w:after="0" w:line="240" w:lineRule="auto"/>
        <w:rPr>
          <w:rFonts w:eastAsiaTheme="minorEastAsia"/>
        </w:rPr>
      </w:pPr>
      <w:r w:rsidRPr="00E94E8F">
        <w:rPr>
          <w:rFonts w:eastAsiaTheme="minorEastAsia"/>
        </w:rPr>
        <w:t>6.1.20.1. Грантодатель несет в соответствии с законодательством ответственность за разглашение представленных Получателем гранта сведений о результатах проведения НИОКР, которые имеют действительную или потенциальную коммерческую ценность в силу неизвестности их третьим лицам, к которым у третьих лиц нет свободного доступа на законном основании и в отношении которых Получателем гранта введен режим коммерческой тайны и предоставлены соответствующие документы, подтверждающие введение режима коммерческой тайны.</w:t>
      </w:r>
    </w:p>
    <w:p w14:paraId="2A555634" w14:textId="77777777" w:rsidR="00E94E8F" w:rsidRPr="00E94E8F" w:rsidRDefault="00E94E8F" w:rsidP="00E94E8F">
      <w:pPr>
        <w:tabs>
          <w:tab w:val="left" w:pos="1276"/>
        </w:tabs>
        <w:spacing w:before="0" w:after="0" w:line="240" w:lineRule="auto"/>
        <w:rPr>
          <w:rFonts w:eastAsiaTheme="minorEastAsia"/>
        </w:rPr>
      </w:pPr>
      <w:r w:rsidRPr="00E94E8F">
        <w:rPr>
          <w:rFonts w:eastAsiaTheme="minorEastAsia"/>
        </w:rPr>
        <w:t>6.1.21. Настоящий Договор не предусматривает встречного предоставления Грантодателю.</w:t>
      </w:r>
    </w:p>
    <w:p w14:paraId="26D8D817" w14:textId="77777777" w:rsidR="00E94E8F" w:rsidRPr="00E94E8F" w:rsidRDefault="00E94E8F" w:rsidP="00E94E8F">
      <w:pPr>
        <w:tabs>
          <w:tab w:val="left" w:pos="1276"/>
        </w:tabs>
        <w:spacing w:before="0" w:after="0" w:line="240" w:lineRule="auto"/>
        <w:rPr>
          <w:rFonts w:eastAsiaTheme="minorEastAsia"/>
        </w:rPr>
      </w:pPr>
      <w:r w:rsidRPr="00E94E8F">
        <w:rPr>
          <w:rFonts w:eastAsiaTheme="minorEastAsia"/>
        </w:rPr>
        <w:t>6.1.22.</w:t>
      </w:r>
      <w:r w:rsidRPr="00E94E8F">
        <w:rPr>
          <w:rFonts w:eastAsiaTheme="minorEastAsia"/>
        </w:rPr>
        <w:tab/>
        <w:t>Обязательства Получателя гранта и ответственность за их нарушения устанавливаются в настоящем Договоре в целях обеспечения соблюдения требований, предусмотренных федеральными законами и постановлениями Правительства Российской Федерации, обеспечения целевого и экономически эффективного использования Получателем гранта, в том числе надлежащего выполнения НИОКР. Включение соответствующих положений в настоящий Договор является обстоятельством, имеющим существенное значение для заключения Грантодателем настоящего Договора с учетом положений пунктов 6.1.26 – 6.1.28 настоящего Договора.</w:t>
      </w:r>
    </w:p>
    <w:p w14:paraId="67E6C3F8" w14:textId="77777777" w:rsidR="00E94E8F" w:rsidRPr="00E94E8F" w:rsidRDefault="00E94E8F" w:rsidP="00E94E8F">
      <w:pPr>
        <w:tabs>
          <w:tab w:val="left" w:pos="1276"/>
        </w:tabs>
        <w:spacing w:before="0" w:after="0" w:line="240" w:lineRule="auto"/>
        <w:rPr>
          <w:rFonts w:eastAsiaTheme="minorEastAsia"/>
        </w:rPr>
      </w:pPr>
      <w:r w:rsidRPr="00E94E8F">
        <w:rPr>
          <w:rFonts w:eastAsiaTheme="minorEastAsia"/>
        </w:rPr>
        <w:t>6.1.23. Получатель гранта не вправе передавать свои права и (или) обязанности по настоящему Договору третьим лицам.</w:t>
      </w:r>
    </w:p>
    <w:p w14:paraId="1AF8E43A" w14:textId="77777777" w:rsidR="00E94E8F" w:rsidRPr="00E94E8F" w:rsidRDefault="00E94E8F" w:rsidP="00E94E8F">
      <w:pPr>
        <w:tabs>
          <w:tab w:val="left" w:pos="1276"/>
        </w:tabs>
        <w:spacing w:before="0" w:after="0" w:line="240" w:lineRule="auto"/>
        <w:rPr>
          <w:rFonts w:eastAsiaTheme="minorEastAsia"/>
        </w:rPr>
      </w:pPr>
      <w:r w:rsidRPr="00E94E8F">
        <w:rPr>
          <w:rFonts w:eastAsiaTheme="minorEastAsia"/>
        </w:rPr>
        <w:lastRenderedPageBreak/>
        <w:t>6.1.24. Получатель гранта обязан не допускать злоупотребление правом на обращение за разъяснениями по вопросам, связанным с исполнением настоящего Договора в соответствии с пунктом 4.4.2. настоящего Договора.</w:t>
      </w:r>
    </w:p>
    <w:p w14:paraId="59584475" w14:textId="77777777" w:rsidR="00E94E8F" w:rsidRPr="00E94E8F" w:rsidRDefault="00E94E8F" w:rsidP="00E94E8F">
      <w:pPr>
        <w:tabs>
          <w:tab w:val="left" w:pos="1276"/>
        </w:tabs>
        <w:spacing w:before="0" w:after="0" w:line="240" w:lineRule="auto"/>
        <w:rPr>
          <w:rFonts w:eastAsiaTheme="minorEastAsia"/>
        </w:rPr>
      </w:pPr>
      <w:r w:rsidRPr="00E94E8F">
        <w:rPr>
          <w:rFonts w:eastAsiaTheme="minorEastAsia"/>
        </w:rPr>
        <w:t>6.1.24.1. злоупотреблением, в частности, могут признаваться:</w:t>
      </w:r>
    </w:p>
    <w:p w14:paraId="2A472FF8" w14:textId="77777777" w:rsidR="00E94E8F" w:rsidRPr="00E94E8F" w:rsidRDefault="00E94E8F" w:rsidP="00E94E8F">
      <w:pPr>
        <w:tabs>
          <w:tab w:val="left" w:pos="1276"/>
        </w:tabs>
        <w:spacing w:before="0" w:after="0" w:line="240" w:lineRule="auto"/>
        <w:rPr>
          <w:rFonts w:eastAsiaTheme="minorEastAsia"/>
        </w:rPr>
      </w:pPr>
      <w:r w:rsidRPr="00E94E8F">
        <w:rPr>
          <w:rFonts w:eastAsiaTheme="minorEastAsia"/>
        </w:rPr>
        <w:t>запросы на разъяснения, напрямую не связанные с реализацией проекта и выполнением НИОКР;</w:t>
      </w:r>
    </w:p>
    <w:p w14:paraId="0808136A" w14:textId="77777777" w:rsidR="00E94E8F" w:rsidRPr="00E94E8F" w:rsidRDefault="00E94E8F" w:rsidP="00E94E8F">
      <w:pPr>
        <w:tabs>
          <w:tab w:val="left" w:pos="1276"/>
        </w:tabs>
        <w:spacing w:before="0" w:after="0" w:line="240" w:lineRule="auto"/>
        <w:rPr>
          <w:rFonts w:eastAsiaTheme="minorEastAsia"/>
        </w:rPr>
      </w:pPr>
      <w:r w:rsidRPr="00E94E8F">
        <w:rPr>
          <w:rFonts w:eastAsiaTheme="minorEastAsia"/>
        </w:rPr>
        <w:t xml:space="preserve">запросы на разъяснения по вопросам, прямо урегулированным нормативными правовыми актами, утвержденными постановлением </w:t>
      </w:r>
      <w:r w:rsidRPr="00E94E8F">
        <w:rPr>
          <w:rFonts w:eastAsiaTheme="minorEastAsia"/>
          <w:bCs/>
        </w:rPr>
        <w:t>Правительства РФ от 18.04.2016 № 317 «О  реализации Национальной технологической инициативы»</w:t>
      </w:r>
      <w:r w:rsidRPr="00E94E8F">
        <w:rPr>
          <w:rFonts w:eastAsiaTheme="minorEastAsia"/>
        </w:rPr>
        <w:t>, Нормативными документами НТИ, описанием проекта и настоящим Договором;</w:t>
      </w:r>
    </w:p>
    <w:p w14:paraId="38DD8693" w14:textId="77777777" w:rsidR="00E94E8F" w:rsidRPr="00E94E8F" w:rsidRDefault="00E94E8F" w:rsidP="00E94E8F">
      <w:pPr>
        <w:tabs>
          <w:tab w:val="left" w:pos="1276"/>
        </w:tabs>
        <w:spacing w:before="0" w:after="0" w:line="240" w:lineRule="auto"/>
        <w:rPr>
          <w:rFonts w:eastAsiaTheme="minorEastAsia"/>
        </w:rPr>
      </w:pPr>
      <w:r w:rsidRPr="00E94E8F">
        <w:rPr>
          <w:rFonts w:eastAsiaTheme="minorEastAsia"/>
        </w:rPr>
        <w:t>запросы на разъяснения общеправового, финансового характера, по вопросам налогообложения, бухгалтерского учета, консультаций по подготовке документации, локальных нормативных актов Получателя гранта и иные запросы, находящиеся в сфере компетенции единоличного исполнительного органа и работников Получателя гранта;</w:t>
      </w:r>
    </w:p>
    <w:p w14:paraId="258090AB" w14:textId="77777777" w:rsidR="00E94E8F" w:rsidRPr="00E94E8F" w:rsidRDefault="00E94E8F" w:rsidP="00E94E8F">
      <w:pPr>
        <w:tabs>
          <w:tab w:val="left" w:pos="1276"/>
        </w:tabs>
        <w:spacing w:before="0" w:after="0" w:line="240" w:lineRule="auto"/>
        <w:rPr>
          <w:rFonts w:eastAsiaTheme="minorEastAsia"/>
        </w:rPr>
      </w:pPr>
      <w:r w:rsidRPr="00E94E8F">
        <w:rPr>
          <w:rFonts w:eastAsiaTheme="minorEastAsia"/>
        </w:rPr>
        <w:t>запросы на согласование договоров, отчетов, актов и иных документов, касающихся хозяйственной деятельности Получателя гранта, а также на согласование отдельных разделов и пунктов указанных документов, за исключением случаев, если ранее данные документы признаны Грантодателем нарушающими Нормативные документы НТИ или признаны связанными с нецелевым расходованием Гранта;</w:t>
      </w:r>
    </w:p>
    <w:p w14:paraId="503AACBD" w14:textId="77777777" w:rsidR="00E94E8F" w:rsidRPr="00E94E8F" w:rsidRDefault="00E94E8F" w:rsidP="00E94E8F">
      <w:pPr>
        <w:tabs>
          <w:tab w:val="left" w:pos="1276"/>
        </w:tabs>
        <w:spacing w:before="0" w:after="0" w:line="240" w:lineRule="auto"/>
        <w:rPr>
          <w:rFonts w:eastAsiaTheme="minorEastAsia"/>
        </w:rPr>
      </w:pPr>
      <w:r w:rsidRPr="00E94E8F">
        <w:rPr>
          <w:rFonts w:eastAsiaTheme="minorEastAsia"/>
        </w:rPr>
        <w:t>запросы, по которым ранее были получены разъяснения.</w:t>
      </w:r>
    </w:p>
    <w:p w14:paraId="7601A679" w14:textId="77777777" w:rsidR="00E94E8F" w:rsidRPr="00E94E8F" w:rsidRDefault="00E94E8F" w:rsidP="00E94E8F">
      <w:pPr>
        <w:tabs>
          <w:tab w:val="left" w:pos="1276"/>
        </w:tabs>
        <w:spacing w:before="0" w:after="0" w:line="240" w:lineRule="auto"/>
        <w:rPr>
          <w:rFonts w:asciiTheme="minorHAnsi" w:eastAsiaTheme="minorEastAsia" w:hAnsiTheme="minorHAnsi"/>
          <w:sz w:val="22"/>
        </w:rPr>
      </w:pPr>
      <w:r w:rsidRPr="00E94E8F">
        <w:rPr>
          <w:rFonts w:eastAsiaTheme="minorEastAsia"/>
        </w:rPr>
        <w:t>6.1.25. Стороны пришли к соглашению о том, что по настоящему Договору возможен электронный обмен документами в соответствии с действующим законодательством Российской Федерации, в том числе Гражданским кодексом Российской Федерации, Налоговым кодексом Российской Федерации, Федеральным законом «Об электронной подписи» №63</w:t>
      </w:r>
      <w:r w:rsidRPr="00E94E8F">
        <w:rPr>
          <w:rFonts w:asciiTheme="minorHAnsi" w:eastAsiaTheme="minorEastAsia" w:hAnsiTheme="minorHAnsi"/>
        </w:rPr>
        <w:t>-</w:t>
      </w:r>
      <w:r w:rsidRPr="00E94E8F">
        <w:rPr>
          <w:rFonts w:eastAsiaTheme="minorEastAsia"/>
        </w:rPr>
        <w:t>ФЗ от 06.04.2011, применимыми нормативно-правовыми актами Минфина России и ФНС России (в части определения порядка обмена и форматов электронных документов).</w:t>
      </w:r>
    </w:p>
    <w:p w14:paraId="385C6BAA" w14:textId="77777777" w:rsidR="00E94E8F" w:rsidRPr="00E94E8F" w:rsidRDefault="00E94E8F" w:rsidP="00E94E8F">
      <w:pPr>
        <w:tabs>
          <w:tab w:val="left" w:pos="0"/>
          <w:tab w:val="left" w:pos="1418"/>
          <w:tab w:val="left" w:pos="1701"/>
        </w:tabs>
        <w:spacing w:before="0" w:after="0" w:line="240" w:lineRule="auto"/>
        <w:rPr>
          <w:rFonts w:asciiTheme="minorHAnsi" w:eastAsiaTheme="minorEastAsia" w:hAnsiTheme="minorHAnsi"/>
          <w:sz w:val="22"/>
        </w:rPr>
      </w:pPr>
      <w:r w:rsidRPr="00E94E8F">
        <w:rPr>
          <w:rFonts w:eastAsiaTheme="minorEastAsia"/>
        </w:rPr>
        <w:t>6.1.25.1. Электронные документы, которыми обмениваются Стороны по настоящему Договору, должны быть подписаны квалифицированной электронной подписью, имеющей сертификаты ключа проверки электронной подписи, выданные аккредитованным удостоверяющем центром в соответствии с Федеральным законом от 06.04.2011 №63-ФЗ «Об электронной подписи».</w:t>
      </w:r>
    </w:p>
    <w:p w14:paraId="4C9B2E67" w14:textId="77777777" w:rsidR="00E94E8F" w:rsidRPr="00E94E8F" w:rsidRDefault="00E94E8F" w:rsidP="00E94E8F">
      <w:pPr>
        <w:tabs>
          <w:tab w:val="left" w:pos="0"/>
          <w:tab w:val="left" w:pos="1418"/>
          <w:tab w:val="left" w:pos="1701"/>
        </w:tabs>
        <w:spacing w:before="0" w:after="0" w:line="240" w:lineRule="auto"/>
        <w:rPr>
          <w:rFonts w:asciiTheme="minorHAnsi" w:eastAsiaTheme="minorEastAsia" w:hAnsiTheme="minorHAnsi"/>
          <w:sz w:val="22"/>
        </w:rPr>
      </w:pPr>
      <w:r w:rsidRPr="00E94E8F">
        <w:rPr>
          <w:rFonts w:eastAsiaTheme="minorEastAsia"/>
        </w:rPr>
        <w:t>6.1.25.2. Стороны определили уполномоченным оператором электронного документооборота Сторон - АО «ПФ «СКБ Контур» ОГРН 1026605606620 ИНН 6663003127 (правообладатель программы для ЭВМ «Диадок», свидетельство о государственной регистрации прав от 13.05.2013 № 2013614475).</w:t>
      </w:r>
    </w:p>
    <w:p w14:paraId="784FF07E" w14:textId="77777777" w:rsidR="00E94E8F" w:rsidRPr="00E94E8F" w:rsidRDefault="00E94E8F" w:rsidP="00E94E8F">
      <w:pPr>
        <w:tabs>
          <w:tab w:val="left" w:pos="0"/>
          <w:tab w:val="left" w:pos="1418"/>
          <w:tab w:val="left" w:pos="1701"/>
        </w:tabs>
        <w:spacing w:before="0" w:after="0" w:line="240" w:lineRule="auto"/>
        <w:rPr>
          <w:rFonts w:asciiTheme="minorHAnsi" w:eastAsiaTheme="minorEastAsia" w:hAnsiTheme="minorHAnsi"/>
          <w:sz w:val="22"/>
        </w:rPr>
      </w:pPr>
      <w:r w:rsidRPr="00E94E8F">
        <w:rPr>
          <w:rFonts w:eastAsiaTheme="minorEastAsia"/>
        </w:rPr>
        <w:t xml:space="preserve">6.1.25.3. Стороны осуществляют электронный документооборот с использованием системы электронного документооборота «Диадок», либо иной системы электронного документооборота, предоставляющей возможность осуществления электронного документооборота (роуминга) с системой «Диадок» (правообладатель программы для ЭВМ «Диадок» АО «ПФ «СКБ Контур» ОГРН 1026605606620 ИНН 6663003127). </w:t>
      </w:r>
    </w:p>
    <w:p w14:paraId="2DCA1221" w14:textId="77777777" w:rsidR="00E94E8F" w:rsidRPr="00E94E8F" w:rsidRDefault="00E94E8F" w:rsidP="00E94E8F">
      <w:pPr>
        <w:tabs>
          <w:tab w:val="left" w:pos="0"/>
          <w:tab w:val="left" w:pos="1418"/>
          <w:tab w:val="left" w:pos="1701"/>
        </w:tabs>
        <w:spacing w:before="0" w:after="0" w:line="240" w:lineRule="auto"/>
        <w:rPr>
          <w:rFonts w:asciiTheme="minorHAnsi" w:eastAsiaTheme="minorEastAsia" w:hAnsiTheme="minorHAnsi"/>
          <w:sz w:val="22"/>
        </w:rPr>
      </w:pPr>
      <w:r w:rsidRPr="00E94E8F">
        <w:rPr>
          <w:rFonts w:eastAsiaTheme="minorEastAsia"/>
        </w:rPr>
        <w:t xml:space="preserve">6.1.25.4. В случае технического сбоя внутренних систем какой-либо Стороны, и/или недоступности системы оператора электронного документооборота, и/или </w:t>
      </w:r>
      <w:r w:rsidRPr="00E94E8F">
        <w:rPr>
          <w:rFonts w:asciiTheme="minorHAnsi" w:eastAsiaTheme="minorEastAsia" w:hAnsiTheme="minorHAnsi"/>
        </w:rPr>
        <w:t> </w:t>
      </w:r>
      <w:r w:rsidRPr="00E94E8F">
        <w:rPr>
          <w:rFonts w:eastAsiaTheme="minorEastAsia"/>
        </w:rPr>
        <w:t>недоступности каналов связи, и/или по иной технической причине, не зависящей от воли такой</w:t>
      </w:r>
      <w:r w:rsidRPr="00E94E8F">
        <w:rPr>
          <w:rFonts w:asciiTheme="minorHAnsi" w:eastAsiaTheme="minorEastAsia" w:hAnsiTheme="minorHAnsi"/>
        </w:rPr>
        <w:t> </w:t>
      </w:r>
      <w:r w:rsidRPr="00E94E8F">
        <w:rPr>
          <w:rFonts w:eastAsiaTheme="minorEastAsia"/>
        </w:rPr>
        <w:t xml:space="preserve">Стороны, соответствующая Сторона обязуется в течение 1 (одного) рабочего дня, с момента наступления какого-либо из указанных событий уведомить по электронной почте, указанной в пункте 7.7.5 настоящего Договора, соответствующую информацию о невозможности обмена документами в электронном виде и форме, подписанными квалифицированной электронной подписью. </w:t>
      </w:r>
    </w:p>
    <w:p w14:paraId="3C26354F" w14:textId="77777777" w:rsidR="00E94E8F" w:rsidRPr="00E94E8F" w:rsidRDefault="00E94E8F" w:rsidP="00E94E8F">
      <w:pPr>
        <w:tabs>
          <w:tab w:val="left" w:pos="0"/>
          <w:tab w:val="left" w:pos="1418"/>
          <w:tab w:val="left" w:pos="1701"/>
        </w:tabs>
        <w:spacing w:before="0" w:after="0" w:line="240" w:lineRule="auto"/>
        <w:rPr>
          <w:rFonts w:asciiTheme="minorHAnsi" w:eastAsiaTheme="minorEastAsia" w:hAnsiTheme="minorHAnsi"/>
          <w:sz w:val="22"/>
        </w:rPr>
      </w:pPr>
      <w:r w:rsidRPr="00E94E8F">
        <w:rPr>
          <w:rFonts w:eastAsiaTheme="minorEastAsia"/>
        </w:rPr>
        <w:t xml:space="preserve">6.1.25.5. Стороны признают, что электронные документы, подписанные квалифицированной электронной подписью каждой из Сторон, равнозначны документам на </w:t>
      </w:r>
      <w:r w:rsidRPr="00E94E8F">
        <w:rPr>
          <w:rFonts w:eastAsiaTheme="minorEastAsia"/>
        </w:rPr>
        <w:lastRenderedPageBreak/>
        <w:t>бумажных носителях, подписанным собственноручной подписью уполномоченного представителя каждой из Сторон, являются юридически-значимым документами (сообщениями) согласно ст. 165.1. Гражданского Кодекса Российской Федерации и считаются доставленными адресату, если отправлены в порядке, определенном настоящим Договором для соответствующих сообщений и/или документов и/или уведомлений. Стороны признают доказательственное значение электронного документа, подписанного квалифицированной электронной подписью, как относимого, допустимого и достоверного доказательства, в том значении, в котором оно понимается положениями процессуального законодательства Российской Федерации.</w:t>
      </w:r>
      <w:r w:rsidRPr="00E94E8F">
        <w:rPr>
          <w:rFonts w:asciiTheme="minorHAnsi" w:eastAsiaTheme="minorEastAsia" w:hAnsiTheme="minorHAnsi"/>
        </w:rPr>
        <w:br/>
      </w:r>
      <w:r w:rsidRPr="00E94E8F">
        <w:rPr>
          <w:rFonts w:eastAsiaTheme="minorEastAsia"/>
        </w:rPr>
        <w:t xml:space="preserve">Каждая из Сторон несет ответственность за обеспечение конфиденциальности ключей квалифицированной электронной подписи, недопущение использования принадлежащих ей ключей без ее согласия. </w:t>
      </w:r>
    </w:p>
    <w:p w14:paraId="20D7EFD1" w14:textId="77777777" w:rsidR="00E94E8F" w:rsidRPr="00E94E8F" w:rsidRDefault="00E94E8F" w:rsidP="00E94E8F">
      <w:pPr>
        <w:tabs>
          <w:tab w:val="left" w:pos="0"/>
          <w:tab w:val="left" w:pos="1418"/>
          <w:tab w:val="left" w:pos="1701"/>
        </w:tabs>
        <w:spacing w:before="0" w:after="0" w:line="240" w:lineRule="auto"/>
        <w:rPr>
          <w:rFonts w:asciiTheme="minorHAnsi" w:eastAsiaTheme="minorEastAsia" w:hAnsiTheme="minorHAnsi"/>
          <w:sz w:val="22"/>
        </w:rPr>
      </w:pPr>
      <w:r w:rsidRPr="00E94E8F">
        <w:rPr>
          <w:rFonts w:eastAsiaTheme="minorEastAsia"/>
        </w:rPr>
        <w:t>6.1.25.6. Если в сертификате квалифицированной электронной подписи не указан орган или физическое лицо, действующее от имени организации при подписании электронного документа, то в каждом случае получения подписанного электронного документа получающая такой документ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 Документ, подтверждающий полномочия, должен быть предоставлен по требованию получающей Стороны в течение 3 (трех) календарных дней с момента получения от неё соответствующего требования.</w:t>
      </w:r>
    </w:p>
    <w:p w14:paraId="1717EFC8" w14:textId="77777777" w:rsidR="00E94E8F" w:rsidRPr="00E94E8F" w:rsidRDefault="00E94E8F" w:rsidP="00E94E8F">
      <w:pPr>
        <w:tabs>
          <w:tab w:val="left" w:pos="0"/>
          <w:tab w:val="left" w:pos="1418"/>
          <w:tab w:val="left" w:pos="1701"/>
        </w:tabs>
        <w:spacing w:before="0" w:after="0" w:line="240" w:lineRule="auto"/>
        <w:rPr>
          <w:rFonts w:asciiTheme="minorHAnsi" w:eastAsiaTheme="minorEastAsia" w:hAnsiTheme="minorHAnsi"/>
          <w:sz w:val="22"/>
        </w:rPr>
      </w:pPr>
      <w:r w:rsidRPr="00E94E8F">
        <w:rPr>
          <w:rFonts w:eastAsiaTheme="minorEastAsia"/>
        </w:rPr>
        <w:t>6.1.25.7. Стороны подтверждают, что отсутствие ответных действий от получившей документ Стороны не является ее согласием (акцептом оферты) с содержанием документа и не заменяет подписание документа квалифицированной электронной подписью.</w:t>
      </w:r>
    </w:p>
    <w:p w14:paraId="0C5690BE" w14:textId="77777777" w:rsidR="00E94E8F" w:rsidRPr="00E94E8F" w:rsidRDefault="00E94E8F" w:rsidP="00E94E8F">
      <w:pPr>
        <w:tabs>
          <w:tab w:val="left" w:pos="0"/>
        </w:tabs>
        <w:spacing w:before="0" w:after="0" w:line="240" w:lineRule="auto"/>
        <w:rPr>
          <w:rFonts w:eastAsiaTheme="minorEastAsia"/>
        </w:rPr>
      </w:pPr>
      <w:r w:rsidRPr="00E94E8F">
        <w:rPr>
          <w:rFonts w:eastAsiaTheme="minorEastAsia"/>
        </w:rPr>
        <w:t xml:space="preserve">6.1.25.8. Организация, предусмотренного пунктами 6.1.25.1 – 6.1.25.7 настоящего Договора, электронного документооборота между Сторонами не отменяет возможности подписания документов собственноручной подписью уполномоченных представителей Сторон на бумажных носителях. </w:t>
      </w:r>
    </w:p>
    <w:p w14:paraId="6FFB8EA1" w14:textId="77777777" w:rsidR="00E94E8F" w:rsidRPr="00E94E8F" w:rsidRDefault="00E94E8F" w:rsidP="00E94E8F">
      <w:pPr>
        <w:tabs>
          <w:tab w:val="left" w:pos="0"/>
        </w:tabs>
        <w:spacing w:before="0" w:after="0" w:line="240" w:lineRule="auto"/>
        <w:rPr>
          <w:rFonts w:eastAsiaTheme="minorEastAsia"/>
        </w:rPr>
      </w:pPr>
      <w:r w:rsidRPr="00E94E8F">
        <w:rPr>
          <w:rFonts w:eastAsiaTheme="minorEastAsia"/>
        </w:rPr>
        <w:t xml:space="preserve">6.1.26. Грант предоставляется Получателю гранта в рамках целевого финансирования, источником образования средств которого является Субсидия из федерального бюджета на реализацию проектов в целях реализации планов мероприятий («дорожных карт») Национальной технологической инициативы, предоставленная Грантодателю, наделенному функциями проектного офиса Национальной технологической инициативы, Министерством науки и высшего образования Российской Федерации. </w:t>
      </w:r>
    </w:p>
    <w:p w14:paraId="209BACE1" w14:textId="77777777" w:rsidR="00E94E8F" w:rsidRPr="00E94E8F" w:rsidRDefault="00E94E8F" w:rsidP="00E94E8F">
      <w:pPr>
        <w:tabs>
          <w:tab w:val="left" w:pos="0"/>
        </w:tabs>
        <w:spacing w:before="0" w:after="0" w:line="240" w:lineRule="auto"/>
        <w:rPr>
          <w:rFonts w:eastAsiaTheme="minorEastAsia"/>
        </w:rPr>
      </w:pPr>
      <w:r w:rsidRPr="00E94E8F">
        <w:rPr>
          <w:rFonts w:eastAsiaTheme="minorEastAsia"/>
        </w:rPr>
        <w:t>6.1.26.1.Идентификатор соглашения о предоставлении Субсидии 20__ – [</w:t>
      </w:r>
      <w:r w:rsidRPr="00E94E8F">
        <w:rPr>
          <w:rFonts w:eastAsiaTheme="minorEastAsia"/>
          <w:i/>
        </w:rPr>
        <w:t>указать год, идентификатор</w:t>
      </w:r>
      <w:r w:rsidRPr="00E94E8F">
        <w:rPr>
          <w:rFonts w:eastAsiaTheme="minorEastAsia"/>
        </w:rPr>
        <w:t>];</w:t>
      </w:r>
    </w:p>
    <w:p w14:paraId="0F43E6EB" w14:textId="77777777" w:rsidR="00E94E8F" w:rsidRPr="00E94E8F" w:rsidRDefault="00E94E8F" w:rsidP="00E94E8F">
      <w:pPr>
        <w:tabs>
          <w:tab w:val="left" w:pos="0"/>
        </w:tabs>
        <w:spacing w:before="0" w:after="0" w:line="240" w:lineRule="auto"/>
        <w:rPr>
          <w:rFonts w:eastAsiaTheme="minorEastAsia"/>
        </w:rPr>
      </w:pPr>
      <w:r w:rsidRPr="00E94E8F">
        <w:rPr>
          <w:rFonts w:eastAsiaTheme="minorEastAsia"/>
        </w:rPr>
        <w:t>6.1.27. Грант предоставляется Получателю гранта на финансовое обеспечение затрат на реализацию проектов Национальной технологической инициативы в целях создания, развития и продвижения передовых технологий, продуктов и услуг, обеспечивающих приоритетные позиции российских организаций на формируемых глобальных рынках, в том числе путем поэтапного совершенствования нормативно-правовой базы в целях устранения барьеров для использования передовых технологических решений и создания системы стимулов для их внедрения, совершенствования системы образования для обеспечения перспективных кадровых потребностей динамично развивающихся компаний, научных и творческих коллективов, участвующих в создании новых глобальных рынков, развития системы профессиональных сообществ и популяризации Национальной технологической инициативы в рамках «дорожных карт».</w:t>
      </w:r>
    </w:p>
    <w:p w14:paraId="3AFE7B2C" w14:textId="77777777" w:rsidR="00E94E8F" w:rsidRPr="00E94E8F" w:rsidRDefault="00E94E8F" w:rsidP="00E94E8F">
      <w:pPr>
        <w:tabs>
          <w:tab w:val="left" w:pos="0"/>
        </w:tabs>
        <w:spacing w:before="0" w:after="0" w:line="240" w:lineRule="auto"/>
        <w:rPr>
          <w:rFonts w:eastAsiaTheme="minorEastAsia"/>
        </w:rPr>
      </w:pPr>
      <w:r w:rsidRPr="00E94E8F">
        <w:rPr>
          <w:rFonts w:eastAsiaTheme="minorEastAsia"/>
        </w:rPr>
        <w:t xml:space="preserve">6.1.28. Целевое назначение Гранта – финансовое обеспечение (возмещение) экономически оправданных и документально подтвержденных затрат Получателя на проведение НИОКР в соответствии с описанием проекта и сметой расходов на реализацию </w:t>
      </w:r>
      <w:r w:rsidRPr="00E94E8F">
        <w:rPr>
          <w:rFonts w:eastAsiaTheme="minorEastAsia"/>
        </w:rPr>
        <w:lastRenderedPageBreak/>
        <w:t>проекта (приложение № 9 к настоящему Договору, являющееся неотъемлемой частью настоящего Договора), произведенных в период со дня начала реализации проекта, при этом датой начала реализации проекта признается дата признания комиссией по отбору проекта победителем отбора по итогам проведения отбора проектов, либо плановая дата начала реализации проекта, указанная в описании проекта (в зависимости от того, какая из дат наступит позднее), до окончания срока реализации проекта, а в случае принятия высшим органом управления</w:t>
      </w:r>
      <w:r w:rsidRPr="00E94E8F">
        <w:rPr>
          <w:rFonts w:eastAsiaTheme="minorEastAsia"/>
          <w:color w:val="FF0000"/>
        </w:rPr>
        <w:t xml:space="preserve"> </w:t>
      </w:r>
      <w:r w:rsidRPr="00E94E8F">
        <w:rPr>
          <w:rFonts w:eastAsiaTheme="minorEastAsia"/>
        </w:rPr>
        <w:t>решения о прекращении поддержки реализации проекта – до дня принятия такого решения.</w:t>
      </w:r>
    </w:p>
    <w:p w14:paraId="4FC80A7E" w14:textId="77777777" w:rsidR="00E94E8F" w:rsidRPr="00E94E8F" w:rsidRDefault="00E94E8F" w:rsidP="00E94E8F">
      <w:pPr>
        <w:widowControl w:val="0"/>
        <w:autoSpaceDE w:val="0"/>
        <w:autoSpaceDN w:val="0"/>
        <w:adjustRightInd w:val="0"/>
        <w:spacing w:before="0" w:after="0" w:line="240" w:lineRule="auto"/>
        <w:rPr>
          <w:rFonts w:eastAsiaTheme="minorEastAsia"/>
        </w:rPr>
      </w:pPr>
    </w:p>
    <w:p w14:paraId="484776DD" w14:textId="77777777" w:rsidR="00E94E8F" w:rsidRPr="00E94E8F" w:rsidRDefault="00E94E8F" w:rsidP="00E94E8F">
      <w:pPr>
        <w:widowControl w:val="0"/>
        <w:autoSpaceDE w:val="0"/>
        <w:autoSpaceDN w:val="0"/>
        <w:adjustRightInd w:val="0"/>
        <w:spacing w:before="0" w:after="0" w:line="240" w:lineRule="auto"/>
        <w:jc w:val="center"/>
        <w:outlineLvl w:val="1"/>
        <w:rPr>
          <w:rFonts w:eastAsiaTheme="minorEastAsia"/>
        </w:rPr>
      </w:pPr>
      <w:bookmarkStart w:id="1530" w:name="_Toc148111545"/>
      <w:r w:rsidRPr="00E94E8F">
        <w:rPr>
          <w:rFonts w:eastAsiaTheme="minorEastAsia"/>
        </w:rPr>
        <w:t>VII. Заключительные положения</w:t>
      </w:r>
      <w:bookmarkEnd w:id="1530"/>
    </w:p>
    <w:p w14:paraId="78A7D61F" w14:textId="77777777" w:rsidR="00E94E8F" w:rsidRPr="00E94E8F" w:rsidRDefault="00E94E8F" w:rsidP="00E94E8F">
      <w:pPr>
        <w:spacing w:before="0" w:after="200" w:line="276" w:lineRule="auto"/>
        <w:ind w:firstLine="0"/>
        <w:jc w:val="left"/>
        <w:rPr>
          <w:rFonts w:asciiTheme="minorHAnsi" w:eastAsiaTheme="minorEastAsia" w:hAnsiTheme="minorHAnsi"/>
          <w:sz w:val="22"/>
          <w:szCs w:val="22"/>
        </w:rPr>
      </w:pPr>
    </w:p>
    <w:p w14:paraId="59CE5B4C" w14:textId="77777777" w:rsidR="00E94E8F" w:rsidRPr="00E94E8F" w:rsidRDefault="00E94E8F" w:rsidP="00E94E8F">
      <w:pPr>
        <w:widowControl w:val="0"/>
        <w:autoSpaceDE w:val="0"/>
        <w:autoSpaceDN w:val="0"/>
        <w:adjustRightInd w:val="0"/>
        <w:spacing w:before="0" w:after="0" w:line="240" w:lineRule="auto"/>
        <w:rPr>
          <w:rFonts w:eastAsiaTheme="minorEastAsia"/>
        </w:rPr>
      </w:pPr>
      <w:r w:rsidRPr="00E94E8F">
        <w:rPr>
          <w:rFonts w:eastAsiaTheme="minorEastAsia"/>
        </w:rPr>
        <w:t>7.1. Споры, возникающие между Сторонами в связи с исполнением настоящего Договора, решаются ими путем проведения переговоров. При недостижении согласия споры между Сторонами решаются в судебном порядке.</w:t>
      </w:r>
    </w:p>
    <w:p w14:paraId="5C914C26" w14:textId="77777777" w:rsidR="00E94E8F" w:rsidRPr="00E94E8F" w:rsidRDefault="00E94E8F" w:rsidP="00E94E8F">
      <w:pPr>
        <w:widowControl w:val="0"/>
        <w:autoSpaceDE w:val="0"/>
        <w:autoSpaceDN w:val="0"/>
        <w:adjustRightInd w:val="0"/>
        <w:spacing w:before="0" w:after="0" w:line="240" w:lineRule="auto"/>
        <w:rPr>
          <w:rFonts w:eastAsiaTheme="minorEastAsia"/>
        </w:rPr>
      </w:pPr>
      <w:r w:rsidRPr="00E94E8F">
        <w:rPr>
          <w:rFonts w:eastAsiaTheme="minorEastAsia"/>
        </w:rPr>
        <w:t>7.2. Настоящий Договор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Договору.</w:t>
      </w:r>
    </w:p>
    <w:p w14:paraId="4D2329F7" w14:textId="77777777" w:rsidR="00E94E8F" w:rsidRPr="00E94E8F" w:rsidRDefault="00E94E8F" w:rsidP="00E94E8F">
      <w:pPr>
        <w:widowControl w:val="0"/>
        <w:autoSpaceDE w:val="0"/>
        <w:autoSpaceDN w:val="0"/>
        <w:adjustRightInd w:val="0"/>
        <w:spacing w:before="0" w:after="0" w:line="240" w:lineRule="auto"/>
        <w:rPr>
          <w:rFonts w:eastAsiaTheme="minorEastAsia"/>
        </w:rPr>
      </w:pPr>
      <w:r w:rsidRPr="00E94E8F">
        <w:rPr>
          <w:rFonts w:eastAsiaTheme="minorEastAsia"/>
        </w:rPr>
        <w:t>7.3.  Изменение настоящего Договора осуществляется по соглашению Сторон и  оформляется  в  виде  дополнительного  соглашения  к настоящему Договору согласно  приложению  № 6,  являющемуся  неотъемлемой частью настоящего Договора, в том числе в случае принятия Министерством науки и высшего образования Российской Федерации</w:t>
      </w:r>
      <w:r w:rsidRPr="00E94E8F" w:rsidDel="003809C5">
        <w:rPr>
          <w:rFonts w:eastAsiaTheme="minorEastAsia"/>
        </w:rPr>
        <w:t xml:space="preserve"> </w:t>
      </w:r>
      <w:r w:rsidRPr="00E94E8F">
        <w:rPr>
          <w:rFonts w:eastAsiaTheme="minorEastAsia"/>
        </w:rPr>
        <w:t>решения об изменении размера Субсидии, предоставленной Грантодателю в связи с  уменьшением/увеличением  ранее доведенных лимитов бюджетных обязательств на предоставление Субсидии.</w:t>
      </w:r>
    </w:p>
    <w:p w14:paraId="590DD29A" w14:textId="77777777" w:rsidR="00E94E8F" w:rsidRPr="00E94E8F" w:rsidRDefault="00E94E8F" w:rsidP="00E94E8F">
      <w:pPr>
        <w:widowControl w:val="0"/>
        <w:autoSpaceDE w:val="0"/>
        <w:autoSpaceDN w:val="0"/>
        <w:adjustRightInd w:val="0"/>
        <w:spacing w:before="0" w:after="0" w:line="240" w:lineRule="auto"/>
        <w:rPr>
          <w:rFonts w:eastAsiaTheme="minorEastAsia"/>
        </w:rPr>
      </w:pPr>
      <w:r w:rsidRPr="00E94E8F">
        <w:rPr>
          <w:rFonts w:eastAsiaTheme="minorEastAsia"/>
        </w:rPr>
        <w:t xml:space="preserve">7.4. Расторжение настоящего Договора возможно по соглашению Сторон или в случаях, определенных </w:t>
      </w:r>
      <w:hyperlink w:anchor="Par235" w:tooltip="7.6. Расторжение настоящего Договора в одностороннем порядке Грантодателем возможно в случаях:" w:history="1">
        <w:r w:rsidRPr="00E94E8F">
          <w:rPr>
            <w:rFonts w:eastAsiaTheme="minorEastAsia"/>
            <w:color w:val="0000FF"/>
          </w:rPr>
          <w:t>пунктом 7.6</w:t>
        </w:r>
      </w:hyperlink>
      <w:r w:rsidRPr="00E94E8F">
        <w:rPr>
          <w:rFonts w:eastAsiaTheme="minorEastAsia"/>
        </w:rPr>
        <w:t xml:space="preserve"> настоящего Договора, в одностороннем порядке Грантодателем.</w:t>
      </w:r>
    </w:p>
    <w:p w14:paraId="0255510A" w14:textId="77777777" w:rsidR="00E94E8F" w:rsidRPr="00E94E8F" w:rsidRDefault="00E94E8F" w:rsidP="00E94E8F">
      <w:pPr>
        <w:widowControl w:val="0"/>
        <w:autoSpaceDE w:val="0"/>
        <w:autoSpaceDN w:val="0"/>
        <w:adjustRightInd w:val="0"/>
        <w:spacing w:before="0" w:after="0" w:line="240" w:lineRule="auto"/>
        <w:rPr>
          <w:rFonts w:eastAsiaTheme="minorEastAsia"/>
        </w:rPr>
      </w:pPr>
      <w:r w:rsidRPr="00E94E8F">
        <w:rPr>
          <w:rFonts w:eastAsiaTheme="minorEastAsia"/>
        </w:rPr>
        <w:t>7.5. Расторжение настоящего Договора по соглашению Сторон оформляется в виде дополнительного соглашения о расторжении настоящего Договора.</w:t>
      </w:r>
    </w:p>
    <w:p w14:paraId="1E12A01C" w14:textId="77777777" w:rsidR="00E94E8F" w:rsidRPr="00E94E8F" w:rsidRDefault="00E94E8F" w:rsidP="00E94E8F">
      <w:pPr>
        <w:widowControl w:val="0"/>
        <w:autoSpaceDE w:val="0"/>
        <w:autoSpaceDN w:val="0"/>
        <w:adjustRightInd w:val="0"/>
        <w:spacing w:before="0" w:after="0" w:line="240" w:lineRule="auto"/>
        <w:rPr>
          <w:rFonts w:eastAsiaTheme="minorEastAsia"/>
        </w:rPr>
      </w:pPr>
      <w:r w:rsidRPr="00E94E8F">
        <w:rPr>
          <w:rFonts w:eastAsiaTheme="minorEastAsia"/>
        </w:rPr>
        <w:t>7.6. Расторжение настоящего Договора в одностороннем порядке Грантодателем возможно в случаях:</w:t>
      </w:r>
    </w:p>
    <w:p w14:paraId="4B9523D8" w14:textId="77777777" w:rsidR="00E94E8F" w:rsidRPr="00E94E8F" w:rsidRDefault="00E94E8F" w:rsidP="00E94E8F">
      <w:pPr>
        <w:widowControl w:val="0"/>
        <w:autoSpaceDE w:val="0"/>
        <w:autoSpaceDN w:val="0"/>
        <w:adjustRightInd w:val="0"/>
        <w:spacing w:before="0" w:after="0" w:line="240" w:lineRule="auto"/>
        <w:rPr>
          <w:rFonts w:eastAsiaTheme="minorEastAsia"/>
        </w:rPr>
      </w:pPr>
      <w:r w:rsidRPr="00E94E8F">
        <w:rPr>
          <w:rFonts w:eastAsiaTheme="minorEastAsia"/>
        </w:rPr>
        <w:t>7.6.1. реорганизации или прекращения деятельности Получателя гранта;</w:t>
      </w:r>
    </w:p>
    <w:p w14:paraId="338D05DD" w14:textId="77777777" w:rsidR="00E94E8F" w:rsidRPr="00E94E8F" w:rsidRDefault="00E94E8F" w:rsidP="00E94E8F">
      <w:pPr>
        <w:widowControl w:val="0"/>
        <w:autoSpaceDE w:val="0"/>
        <w:autoSpaceDN w:val="0"/>
        <w:adjustRightInd w:val="0"/>
        <w:spacing w:before="0" w:after="0" w:line="240" w:lineRule="auto"/>
        <w:rPr>
          <w:rFonts w:eastAsiaTheme="minorEastAsia"/>
        </w:rPr>
      </w:pPr>
      <w:r w:rsidRPr="00E94E8F">
        <w:rPr>
          <w:rFonts w:eastAsiaTheme="minorEastAsia"/>
        </w:rPr>
        <w:t>7.6.2. в случае нецелевого использования Гранта Получателем гранта;</w:t>
      </w:r>
    </w:p>
    <w:p w14:paraId="4426B472" w14:textId="77777777" w:rsidR="00E94E8F" w:rsidRPr="00E94E8F" w:rsidRDefault="00E94E8F" w:rsidP="00E94E8F">
      <w:pPr>
        <w:widowControl w:val="0"/>
        <w:autoSpaceDE w:val="0"/>
        <w:autoSpaceDN w:val="0"/>
        <w:adjustRightInd w:val="0"/>
        <w:spacing w:before="0" w:after="0" w:line="240" w:lineRule="auto"/>
        <w:rPr>
          <w:rFonts w:eastAsiaTheme="minorEastAsia"/>
        </w:rPr>
      </w:pPr>
      <w:r w:rsidRPr="00E94E8F">
        <w:rPr>
          <w:rFonts w:eastAsiaTheme="minorEastAsia"/>
        </w:rPr>
        <w:t>7.6.3. в случае недостижения результатов предоставления Гранта и показателей, необходимых для достижения результатов предоставления Гранта</w:t>
      </w:r>
      <w:r w:rsidRPr="00E94E8F">
        <w:rPr>
          <w:rFonts w:eastAsia="Times New Roman"/>
        </w:rPr>
        <w:t>, в течение 12 (двенадцати) месяцев реализации проекта;</w:t>
      </w:r>
      <w:r w:rsidRPr="00E94E8F">
        <w:rPr>
          <w:rFonts w:eastAsiaTheme="minorEastAsia"/>
        </w:rPr>
        <w:t xml:space="preserve"> </w:t>
      </w:r>
    </w:p>
    <w:p w14:paraId="1BE545FE" w14:textId="77777777" w:rsidR="00E94E8F" w:rsidRPr="00E94E8F" w:rsidRDefault="00E94E8F" w:rsidP="00E94E8F">
      <w:pPr>
        <w:widowControl w:val="0"/>
        <w:autoSpaceDE w:val="0"/>
        <w:autoSpaceDN w:val="0"/>
        <w:adjustRightInd w:val="0"/>
        <w:spacing w:before="0" w:after="0" w:line="240" w:lineRule="auto"/>
        <w:rPr>
          <w:rFonts w:eastAsiaTheme="minorEastAsia"/>
        </w:rPr>
      </w:pPr>
      <w:r w:rsidRPr="00E94E8F">
        <w:rPr>
          <w:rFonts w:eastAsiaTheme="minorEastAsia"/>
        </w:rPr>
        <w:t>7.6.4. В иных случаях предусмотренных условиями настоящего Договора.</w:t>
      </w:r>
    </w:p>
    <w:p w14:paraId="45BAED2D"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7.7. Документы и иная информация, предусмотренные настоящим Договором, направляются Сторонами следующим способом:</w:t>
      </w:r>
    </w:p>
    <w:p w14:paraId="2F29B143"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 xml:space="preserve">7.7.1. путем использования государственной интегрированной информационной системы управления общественными финансами «Электронный бюджет». </w:t>
      </w:r>
    </w:p>
    <w:p w14:paraId="6D822FFA"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7.7.2.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14:paraId="36778574" w14:textId="77777777" w:rsidR="00E94E8F" w:rsidRPr="00E94E8F" w:rsidRDefault="00E94E8F" w:rsidP="00E94E8F">
      <w:pPr>
        <w:widowControl w:val="0"/>
        <w:tabs>
          <w:tab w:val="left" w:pos="4395"/>
        </w:tabs>
        <w:autoSpaceDE w:val="0"/>
        <w:autoSpaceDN w:val="0"/>
        <w:adjustRightInd w:val="0"/>
        <w:spacing w:before="0" w:after="0" w:line="240" w:lineRule="auto"/>
        <w:rPr>
          <w:rFonts w:eastAsiaTheme="minorEastAsia"/>
          <w:bCs/>
        </w:rPr>
      </w:pPr>
      <w:r w:rsidRPr="00E94E8F">
        <w:rPr>
          <w:rFonts w:eastAsiaTheme="minorEastAsia"/>
          <w:bCs/>
        </w:rPr>
        <w:t xml:space="preserve">7.7.3. в порядке, предусмотренном </w:t>
      </w:r>
      <w:r w:rsidRPr="00E94E8F">
        <w:rPr>
          <w:rFonts w:eastAsiaTheme="minorEastAsia" w:cs="Courier New"/>
          <w:bCs/>
        </w:rPr>
        <w:t>пунктами 6.1.25 – 6.1.25.7 настоящего Договора</w:t>
      </w:r>
      <w:r w:rsidRPr="00E94E8F">
        <w:rPr>
          <w:rFonts w:eastAsiaTheme="minorEastAsia"/>
          <w:bCs/>
        </w:rPr>
        <w:t>.</w:t>
      </w:r>
    </w:p>
    <w:p w14:paraId="224781E4"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 xml:space="preserve">7.7.4. Отчеты, предоставляемые в соответствии с п. 4.3.5 Договора (за исключением п. 4.3.5.1. Договора), направляются Грантодателю в государственной интегрированной информационной системе управления общественными финансами «Электронный бюджет», если иное не предусмотрено условиями Договора и/или предоставление указанной отчетности по каким-либо причинам в государственной интегрированной информационной системе управления общественными финансами «Электронный бюджет» на момент сдачи указанной </w:t>
      </w:r>
      <w:r w:rsidRPr="00E94E8F">
        <w:rPr>
          <w:rFonts w:eastAsiaTheme="minorEastAsia"/>
          <w:bCs/>
        </w:rPr>
        <w:lastRenderedPageBreak/>
        <w:t>отчетности не представляется возможным.</w:t>
      </w:r>
    </w:p>
    <w:p w14:paraId="2C4EDDFF" w14:textId="77777777" w:rsidR="00E94E8F" w:rsidRPr="00E94E8F" w:rsidRDefault="00E94E8F" w:rsidP="00E94E8F">
      <w:pPr>
        <w:tabs>
          <w:tab w:val="left" w:pos="1276"/>
        </w:tabs>
        <w:spacing w:before="0" w:after="0" w:line="240" w:lineRule="auto"/>
        <w:rPr>
          <w:rFonts w:eastAsiaTheme="minorEastAsia"/>
        </w:rPr>
      </w:pPr>
      <w:r w:rsidRPr="00E94E8F">
        <w:rPr>
          <w:rFonts w:eastAsiaTheme="minorEastAsia"/>
          <w:bCs/>
        </w:rPr>
        <w:t xml:space="preserve">7.7.5.  </w:t>
      </w:r>
      <w:r w:rsidRPr="00E94E8F">
        <w:rPr>
          <w:rFonts w:eastAsiaTheme="minorEastAsia"/>
        </w:rPr>
        <w:t>в виде электронных образов документов (документов на бумажном носителе, преобразованных в электронную форму путем сканирования с сохранением их реквизитов), путем загрузки через электронную систему, определенную Грантодателем, а также при необходимости и/или невозможности загрузки с использованием информационной системы -  путем направления по адресу электронной почты Грантодателя (</w:t>
      </w:r>
      <w:r w:rsidRPr="00E94E8F">
        <w:rPr>
          <w:rFonts w:eastAsiaTheme="minorEastAsia"/>
          <w:i/>
        </w:rPr>
        <w:t>адрес электронной почты</w:t>
      </w:r>
      <w:r w:rsidRPr="00E94E8F">
        <w:rPr>
          <w:rFonts w:eastAsiaTheme="minorEastAsia"/>
        </w:rPr>
        <w:t>), с адреса электронной почты Получателя гранта (</w:t>
      </w:r>
      <w:r w:rsidRPr="00E94E8F">
        <w:rPr>
          <w:rFonts w:eastAsiaTheme="minorEastAsia"/>
          <w:i/>
        </w:rPr>
        <w:t>адрес электронной почты</w:t>
      </w:r>
      <w:r w:rsidRPr="00E94E8F">
        <w:rPr>
          <w:rFonts w:eastAsiaTheme="minorEastAsia"/>
        </w:rPr>
        <w:t>).</w:t>
      </w:r>
    </w:p>
    <w:p w14:paraId="68A75521" w14:textId="77777777" w:rsidR="00E94E8F" w:rsidRPr="00E94E8F" w:rsidRDefault="00E94E8F" w:rsidP="00E94E8F">
      <w:pPr>
        <w:spacing w:before="0" w:after="0" w:line="240" w:lineRule="auto"/>
        <w:rPr>
          <w:rFonts w:eastAsiaTheme="minorEastAsia"/>
        </w:rPr>
      </w:pPr>
      <w:r w:rsidRPr="00E94E8F">
        <w:rPr>
          <w:rFonts w:eastAsiaTheme="minorEastAsia"/>
        </w:rPr>
        <w:t xml:space="preserve"> Информация и (или) документы (в том числе копии документов) также могут быть непосредственно представлены Грантодателю на бумажном носителе. В этом случае соответствующие документы (в том числе копии документов) должны быть прошиты, пронумерованы, скреплены печатью Получателя гранта (при наличии печати) и подписаны (заверены) лицом, осуществляющим полномочия единоличного исполнительного органа Получателя гранта, или уполномоченным им лицом, полномочия которого документально подтверждены Грантодателю.</w:t>
      </w:r>
    </w:p>
    <w:p w14:paraId="7679B67D" w14:textId="77777777" w:rsidR="00E94E8F" w:rsidRPr="00E94E8F" w:rsidRDefault="00E94E8F" w:rsidP="00E94E8F">
      <w:pPr>
        <w:widowControl w:val="0"/>
        <w:tabs>
          <w:tab w:val="left" w:pos="4395"/>
        </w:tabs>
        <w:autoSpaceDE w:val="0"/>
        <w:autoSpaceDN w:val="0"/>
        <w:adjustRightInd w:val="0"/>
        <w:spacing w:before="0" w:after="0" w:line="240" w:lineRule="auto"/>
        <w:rPr>
          <w:rFonts w:eastAsiaTheme="minorEastAsia"/>
          <w:bCs/>
        </w:rPr>
      </w:pPr>
    </w:p>
    <w:p w14:paraId="365AE201"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7.8. Настоящий Договор заключен Сторонами в форме:</w:t>
      </w:r>
    </w:p>
    <w:p w14:paraId="579D1F4C" w14:textId="77777777" w:rsidR="00E94E8F" w:rsidRPr="00E94E8F" w:rsidRDefault="00E94E8F" w:rsidP="00E94E8F">
      <w:pPr>
        <w:widowControl w:val="0"/>
        <w:autoSpaceDE w:val="0"/>
        <w:autoSpaceDN w:val="0"/>
        <w:adjustRightInd w:val="0"/>
        <w:spacing w:before="0" w:after="0" w:line="240" w:lineRule="auto"/>
        <w:rPr>
          <w:rFonts w:eastAsiaTheme="minorEastAsia"/>
          <w:bCs/>
        </w:rPr>
      </w:pPr>
      <w:r w:rsidRPr="00E94E8F">
        <w:rPr>
          <w:rFonts w:eastAsiaTheme="minorEastAsia"/>
          <w:bCs/>
        </w:rPr>
        <w:t>7.8.1. электронного документа в государственной интегрированной информационной системе управления общественными финансами «Электронный бюджет» и подписан усиленными квалифицированными электронными подписями лиц, имеющих право действовать от имени каждой из Сторон.</w:t>
      </w:r>
    </w:p>
    <w:p w14:paraId="41C685C5" w14:textId="77777777" w:rsidR="00E94E8F" w:rsidRPr="00E94E8F" w:rsidRDefault="00E94E8F" w:rsidP="00E94E8F">
      <w:pPr>
        <w:widowControl w:val="0"/>
        <w:autoSpaceDE w:val="0"/>
        <w:autoSpaceDN w:val="0"/>
        <w:adjustRightInd w:val="0"/>
        <w:spacing w:before="0" w:after="0" w:line="240" w:lineRule="auto"/>
        <w:ind w:firstLine="0"/>
        <w:rPr>
          <w:rFonts w:eastAsiaTheme="minorEastAsia"/>
        </w:rPr>
      </w:pPr>
    </w:p>
    <w:p w14:paraId="7806A444" w14:textId="77777777" w:rsidR="00E94E8F" w:rsidRPr="00E94E8F" w:rsidRDefault="00E94E8F" w:rsidP="00E94E8F">
      <w:pPr>
        <w:widowControl w:val="0"/>
        <w:autoSpaceDE w:val="0"/>
        <w:autoSpaceDN w:val="0"/>
        <w:adjustRightInd w:val="0"/>
        <w:spacing w:before="0" w:after="0" w:line="240" w:lineRule="auto"/>
        <w:ind w:firstLine="0"/>
        <w:jc w:val="center"/>
        <w:outlineLvl w:val="1"/>
        <w:rPr>
          <w:rFonts w:eastAsiaTheme="minorEastAsia"/>
        </w:rPr>
      </w:pPr>
      <w:bookmarkStart w:id="1531" w:name="_Toc148111546"/>
      <w:r w:rsidRPr="00E94E8F">
        <w:rPr>
          <w:rFonts w:eastAsiaTheme="minorEastAsia"/>
        </w:rPr>
        <w:t>VIII. Платежные реквизиты Сторон</w:t>
      </w:r>
      <w:bookmarkEnd w:id="1531"/>
    </w:p>
    <w:p w14:paraId="31D8AC68" w14:textId="77777777" w:rsidR="00E94E8F" w:rsidRPr="00E94E8F" w:rsidRDefault="00E94E8F" w:rsidP="00E94E8F">
      <w:pPr>
        <w:widowControl w:val="0"/>
        <w:autoSpaceDE w:val="0"/>
        <w:autoSpaceDN w:val="0"/>
        <w:adjustRightInd w:val="0"/>
        <w:spacing w:before="0" w:after="0" w:line="240" w:lineRule="auto"/>
        <w:ind w:firstLine="0"/>
        <w:rPr>
          <w:rFonts w:eastAsiaTheme="minorEastAsia"/>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29"/>
        <w:gridCol w:w="4529"/>
      </w:tblGrid>
      <w:tr w:rsidR="00E94E8F" w:rsidRPr="00E94E8F" w14:paraId="1DFBE1D4" w14:textId="77777777" w:rsidTr="00643EE2">
        <w:tc>
          <w:tcPr>
            <w:tcW w:w="4529" w:type="dxa"/>
            <w:tcBorders>
              <w:top w:val="single" w:sz="4" w:space="0" w:color="auto"/>
              <w:left w:val="single" w:sz="4" w:space="0" w:color="auto"/>
              <w:bottom w:val="single" w:sz="4" w:space="0" w:color="auto"/>
              <w:right w:val="single" w:sz="4" w:space="0" w:color="auto"/>
            </w:tcBorders>
          </w:tcPr>
          <w:p w14:paraId="605AD43E" w14:textId="77777777" w:rsidR="00E94E8F" w:rsidRPr="00E94E8F" w:rsidRDefault="00E94E8F" w:rsidP="00E94E8F">
            <w:pPr>
              <w:widowControl w:val="0"/>
              <w:autoSpaceDE w:val="0"/>
              <w:autoSpaceDN w:val="0"/>
              <w:adjustRightInd w:val="0"/>
              <w:spacing w:before="0" w:after="0" w:line="240" w:lineRule="auto"/>
              <w:ind w:firstLine="0"/>
              <w:jc w:val="center"/>
              <w:rPr>
                <w:rFonts w:eastAsiaTheme="minorEastAsia"/>
              </w:rPr>
            </w:pPr>
            <w:r w:rsidRPr="00E94E8F">
              <w:rPr>
                <w:rFonts w:eastAsiaTheme="minorEastAsia"/>
              </w:rPr>
              <w:t>Полное и сокращенное (при наличии) наименования Грантодателя</w:t>
            </w:r>
          </w:p>
        </w:tc>
        <w:tc>
          <w:tcPr>
            <w:tcW w:w="4529" w:type="dxa"/>
            <w:tcBorders>
              <w:top w:val="single" w:sz="4" w:space="0" w:color="auto"/>
              <w:left w:val="single" w:sz="4" w:space="0" w:color="auto"/>
              <w:bottom w:val="single" w:sz="4" w:space="0" w:color="auto"/>
              <w:right w:val="single" w:sz="4" w:space="0" w:color="auto"/>
            </w:tcBorders>
          </w:tcPr>
          <w:p w14:paraId="178D2CC9" w14:textId="77777777" w:rsidR="00E94E8F" w:rsidRPr="00E94E8F" w:rsidRDefault="00E94E8F" w:rsidP="00E94E8F">
            <w:pPr>
              <w:widowControl w:val="0"/>
              <w:autoSpaceDE w:val="0"/>
              <w:autoSpaceDN w:val="0"/>
              <w:adjustRightInd w:val="0"/>
              <w:spacing w:before="0" w:after="0" w:line="240" w:lineRule="auto"/>
              <w:ind w:firstLine="0"/>
              <w:jc w:val="center"/>
              <w:rPr>
                <w:rFonts w:eastAsiaTheme="minorEastAsia"/>
              </w:rPr>
            </w:pPr>
            <w:r w:rsidRPr="00E94E8F">
              <w:rPr>
                <w:rFonts w:eastAsiaTheme="minorEastAsia"/>
              </w:rPr>
              <w:t>Полное и сокращенное (при наличии) наименования Получателя Гранта</w:t>
            </w:r>
          </w:p>
        </w:tc>
      </w:tr>
      <w:tr w:rsidR="00E94E8F" w:rsidRPr="00E94E8F" w14:paraId="1F015066" w14:textId="77777777" w:rsidTr="00643EE2">
        <w:tc>
          <w:tcPr>
            <w:tcW w:w="4529" w:type="dxa"/>
            <w:tcBorders>
              <w:top w:val="single" w:sz="4" w:space="0" w:color="auto"/>
              <w:left w:val="single" w:sz="4" w:space="0" w:color="auto"/>
              <w:right w:val="single" w:sz="4" w:space="0" w:color="auto"/>
            </w:tcBorders>
            <w:vAlign w:val="center"/>
          </w:tcPr>
          <w:p w14:paraId="63134E71"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r w:rsidRPr="00E94E8F">
              <w:rPr>
                <w:rFonts w:eastAsiaTheme="minorEastAsia"/>
              </w:rPr>
              <w:t>Наименование Грантодателя</w:t>
            </w:r>
          </w:p>
        </w:tc>
        <w:tc>
          <w:tcPr>
            <w:tcW w:w="4529" w:type="dxa"/>
            <w:tcBorders>
              <w:top w:val="single" w:sz="4" w:space="0" w:color="auto"/>
              <w:left w:val="single" w:sz="4" w:space="0" w:color="auto"/>
              <w:right w:val="single" w:sz="4" w:space="0" w:color="auto"/>
            </w:tcBorders>
            <w:vAlign w:val="center"/>
          </w:tcPr>
          <w:p w14:paraId="76B52960"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r w:rsidRPr="00E94E8F">
              <w:rPr>
                <w:rFonts w:eastAsiaTheme="minorEastAsia"/>
              </w:rPr>
              <w:t>Наименование Получателя Гранта</w:t>
            </w:r>
          </w:p>
        </w:tc>
      </w:tr>
      <w:tr w:rsidR="00E94E8F" w:rsidRPr="00E94E8F" w14:paraId="14A2DE48" w14:textId="77777777" w:rsidTr="00643EE2">
        <w:tc>
          <w:tcPr>
            <w:tcW w:w="4529" w:type="dxa"/>
            <w:tcBorders>
              <w:left w:val="single" w:sz="4" w:space="0" w:color="auto"/>
              <w:bottom w:val="single" w:sz="4" w:space="0" w:color="auto"/>
              <w:right w:val="single" w:sz="4" w:space="0" w:color="auto"/>
            </w:tcBorders>
            <w:vAlign w:val="bottom"/>
          </w:tcPr>
          <w:p w14:paraId="10760ABC"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r w:rsidRPr="00E94E8F">
              <w:rPr>
                <w:rFonts w:eastAsiaTheme="minorEastAsia"/>
              </w:rPr>
              <w:t>ОГРН, ОКТМО</w:t>
            </w:r>
          </w:p>
        </w:tc>
        <w:tc>
          <w:tcPr>
            <w:tcW w:w="4529" w:type="dxa"/>
            <w:tcBorders>
              <w:left w:val="single" w:sz="4" w:space="0" w:color="auto"/>
              <w:bottom w:val="single" w:sz="4" w:space="0" w:color="auto"/>
              <w:right w:val="single" w:sz="4" w:space="0" w:color="auto"/>
            </w:tcBorders>
            <w:vAlign w:val="bottom"/>
          </w:tcPr>
          <w:p w14:paraId="1B86922F"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r w:rsidRPr="00E94E8F">
              <w:rPr>
                <w:rFonts w:eastAsiaTheme="minorEastAsia"/>
              </w:rPr>
              <w:t>ОГРН, ОКТМО</w:t>
            </w:r>
          </w:p>
        </w:tc>
      </w:tr>
      <w:tr w:rsidR="00E94E8F" w:rsidRPr="00E94E8F" w14:paraId="0EB32929" w14:textId="77777777" w:rsidTr="00643EE2">
        <w:tc>
          <w:tcPr>
            <w:tcW w:w="4529" w:type="dxa"/>
            <w:tcBorders>
              <w:top w:val="single" w:sz="4" w:space="0" w:color="auto"/>
              <w:left w:val="single" w:sz="4" w:space="0" w:color="auto"/>
              <w:bottom w:val="single" w:sz="4" w:space="0" w:color="auto"/>
              <w:right w:val="single" w:sz="4" w:space="0" w:color="auto"/>
            </w:tcBorders>
          </w:tcPr>
          <w:p w14:paraId="47363564"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r w:rsidRPr="00E94E8F">
              <w:rPr>
                <w:rFonts w:eastAsiaTheme="minorEastAsia"/>
              </w:rPr>
              <w:t>Место нахождения:</w:t>
            </w:r>
          </w:p>
        </w:tc>
        <w:tc>
          <w:tcPr>
            <w:tcW w:w="4529" w:type="dxa"/>
            <w:tcBorders>
              <w:top w:val="single" w:sz="4" w:space="0" w:color="auto"/>
              <w:left w:val="single" w:sz="4" w:space="0" w:color="auto"/>
              <w:bottom w:val="single" w:sz="4" w:space="0" w:color="auto"/>
              <w:right w:val="single" w:sz="4" w:space="0" w:color="auto"/>
            </w:tcBorders>
          </w:tcPr>
          <w:p w14:paraId="05AB10E1"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r w:rsidRPr="00E94E8F">
              <w:rPr>
                <w:rFonts w:eastAsiaTheme="minorEastAsia"/>
              </w:rPr>
              <w:t>Место нахождения:</w:t>
            </w:r>
          </w:p>
        </w:tc>
      </w:tr>
      <w:tr w:rsidR="00E94E8F" w:rsidRPr="00E94E8F" w14:paraId="6D6DDACE" w14:textId="77777777" w:rsidTr="00643EE2">
        <w:tc>
          <w:tcPr>
            <w:tcW w:w="4529" w:type="dxa"/>
            <w:tcBorders>
              <w:top w:val="single" w:sz="4" w:space="0" w:color="auto"/>
              <w:left w:val="single" w:sz="4" w:space="0" w:color="auto"/>
              <w:bottom w:val="single" w:sz="4" w:space="0" w:color="auto"/>
              <w:right w:val="single" w:sz="4" w:space="0" w:color="auto"/>
            </w:tcBorders>
            <w:vAlign w:val="center"/>
          </w:tcPr>
          <w:p w14:paraId="0A3EBDD3"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r w:rsidRPr="00E94E8F">
              <w:rPr>
                <w:rFonts w:eastAsiaTheme="minorEastAsia"/>
              </w:rPr>
              <w:t xml:space="preserve">ИНН/КПП </w:t>
            </w:r>
          </w:p>
        </w:tc>
        <w:tc>
          <w:tcPr>
            <w:tcW w:w="4529" w:type="dxa"/>
            <w:tcBorders>
              <w:top w:val="single" w:sz="4" w:space="0" w:color="auto"/>
              <w:left w:val="single" w:sz="4" w:space="0" w:color="auto"/>
              <w:bottom w:val="single" w:sz="4" w:space="0" w:color="auto"/>
              <w:right w:val="single" w:sz="4" w:space="0" w:color="auto"/>
            </w:tcBorders>
            <w:vAlign w:val="center"/>
          </w:tcPr>
          <w:p w14:paraId="2404F669"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r w:rsidRPr="00E94E8F">
              <w:rPr>
                <w:rFonts w:eastAsiaTheme="minorEastAsia"/>
              </w:rPr>
              <w:t xml:space="preserve">ИНН/КПП </w:t>
            </w:r>
          </w:p>
        </w:tc>
      </w:tr>
      <w:tr w:rsidR="00E94E8F" w:rsidRPr="00E94E8F" w14:paraId="53099C07" w14:textId="77777777" w:rsidTr="00643EE2">
        <w:tc>
          <w:tcPr>
            <w:tcW w:w="4529" w:type="dxa"/>
            <w:tcBorders>
              <w:top w:val="single" w:sz="4" w:space="0" w:color="auto"/>
              <w:left w:val="single" w:sz="4" w:space="0" w:color="auto"/>
              <w:bottom w:val="single" w:sz="4" w:space="0" w:color="auto"/>
              <w:right w:val="single" w:sz="4" w:space="0" w:color="auto"/>
            </w:tcBorders>
          </w:tcPr>
          <w:p w14:paraId="2A7007AD"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r w:rsidRPr="00E94E8F">
              <w:rPr>
                <w:rFonts w:eastAsiaTheme="minorEastAsia"/>
              </w:rPr>
              <w:t>Платежные реквизиты:</w:t>
            </w:r>
          </w:p>
          <w:p w14:paraId="26E32E9F"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r w:rsidRPr="00E94E8F">
              <w:rPr>
                <w:rFonts w:eastAsiaTheme="minorEastAsia"/>
              </w:rPr>
              <w:t>Наименование учреждения Банка России (наименование кредитной организации), БИК,</w:t>
            </w:r>
          </w:p>
          <w:p w14:paraId="74805B22"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r w:rsidRPr="00E94E8F">
              <w:rPr>
                <w:rFonts w:eastAsiaTheme="minorEastAsia"/>
              </w:rPr>
              <w:t>корреспондентский счет</w:t>
            </w:r>
          </w:p>
          <w:p w14:paraId="7B350B3A"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r w:rsidRPr="00E94E8F">
              <w:rPr>
                <w:rFonts w:eastAsiaTheme="minorEastAsia"/>
              </w:rPr>
              <w:t>Расчетный счет</w:t>
            </w:r>
          </w:p>
          <w:p w14:paraId="3CFCB538"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r w:rsidRPr="00E94E8F">
              <w:rPr>
                <w:rFonts w:eastAsiaTheme="minorEastAsia"/>
              </w:rPr>
              <w:t>Наименование территориального органа Федерального казначейства, в котором открыт лицевой счет</w:t>
            </w:r>
          </w:p>
          <w:p w14:paraId="45C0F6A4"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r w:rsidRPr="00E94E8F">
              <w:rPr>
                <w:rFonts w:eastAsiaTheme="minorEastAsia"/>
              </w:rPr>
              <w:t>Лицевой счет</w:t>
            </w:r>
          </w:p>
        </w:tc>
        <w:tc>
          <w:tcPr>
            <w:tcW w:w="4529" w:type="dxa"/>
            <w:tcBorders>
              <w:top w:val="single" w:sz="4" w:space="0" w:color="auto"/>
              <w:left w:val="single" w:sz="4" w:space="0" w:color="auto"/>
              <w:bottom w:val="single" w:sz="4" w:space="0" w:color="auto"/>
              <w:right w:val="single" w:sz="4" w:space="0" w:color="auto"/>
            </w:tcBorders>
          </w:tcPr>
          <w:p w14:paraId="16C2CE7E"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r w:rsidRPr="00E94E8F">
              <w:rPr>
                <w:rFonts w:eastAsiaTheme="minorEastAsia"/>
              </w:rPr>
              <w:t>Платежные реквизиты:</w:t>
            </w:r>
          </w:p>
          <w:p w14:paraId="4A78743E"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r w:rsidRPr="00E94E8F">
              <w:rPr>
                <w:rFonts w:eastAsiaTheme="minorEastAsia"/>
              </w:rPr>
              <w:t>Наименование учреждения Банка России (наименование кредитной организации), БИК,</w:t>
            </w:r>
          </w:p>
          <w:p w14:paraId="0A103868"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r w:rsidRPr="00E94E8F">
              <w:rPr>
                <w:rFonts w:eastAsiaTheme="minorEastAsia"/>
              </w:rPr>
              <w:t>корреспондентский счет</w:t>
            </w:r>
          </w:p>
          <w:p w14:paraId="2B50A501"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r w:rsidRPr="00E94E8F">
              <w:rPr>
                <w:rFonts w:eastAsiaTheme="minorEastAsia"/>
              </w:rPr>
              <w:t>Расчетный счет</w:t>
            </w:r>
          </w:p>
          <w:p w14:paraId="4FD6EC2E"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r w:rsidRPr="00E94E8F">
              <w:rPr>
                <w:rFonts w:eastAsiaTheme="minorEastAsia"/>
              </w:rPr>
              <w:t>Наименование территориального органа Федерального казначейства, в котором после заключения договора будет открыт лицевой счет</w:t>
            </w:r>
          </w:p>
          <w:p w14:paraId="032F923B"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r w:rsidRPr="00E94E8F">
              <w:rPr>
                <w:rFonts w:eastAsiaTheme="minorEastAsia"/>
              </w:rPr>
              <w:t>Лицевой счет</w:t>
            </w:r>
          </w:p>
        </w:tc>
      </w:tr>
    </w:tbl>
    <w:p w14:paraId="32B39409" w14:textId="77777777" w:rsidR="00E94E8F" w:rsidRPr="00E94E8F" w:rsidRDefault="00E94E8F" w:rsidP="00E94E8F">
      <w:pPr>
        <w:widowControl w:val="0"/>
        <w:autoSpaceDE w:val="0"/>
        <w:autoSpaceDN w:val="0"/>
        <w:adjustRightInd w:val="0"/>
        <w:spacing w:before="0" w:after="0" w:line="240" w:lineRule="auto"/>
        <w:ind w:firstLine="0"/>
        <w:rPr>
          <w:rFonts w:eastAsiaTheme="minorEastAsia"/>
        </w:rPr>
      </w:pPr>
    </w:p>
    <w:p w14:paraId="2E42DF6F" w14:textId="77777777" w:rsidR="00E94E8F" w:rsidRPr="00E94E8F" w:rsidRDefault="00E94E8F" w:rsidP="00E94E8F">
      <w:pPr>
        <w:widowControl w:val="0"/>
        <w:autoSpaceDE w:val="0"/>
        <w:autoSpaceDN w:val="0"/>
        <w:adjustRightInd w:val="0"/>
        <w:spacing w:before="0" w:after="0" w:line="240" w:lineRule="auto"/>
        <w:ind w:firstLine="0"/>
        <w:jc w:val="center"/>
        <w:outlineLvl w:val="1"/>
        <w:rPr>
          <w:rFonts w:eastAsiaTheme="minorEastAsia"/>
        </w:rPr>
      </w:pPr>
      <w:bookmarkStart w:id="1532" w:name="_Toc148111547"/>
      <w:r w:rsidRPr="00E94E8F">
        <w:rPr>
          <w:rFonts w:eastAsiaTheme="minorEastAsia"/>
        </w:rPr>
        <w:t>IX. Подписи Сторон</w:t>
      </w:r>
      <w:bookmarkEnd w:id="1532"/>
    </w:p>
    <w:p w14:paraId="568267B6" w14:textId="77777777" w:rsidR="00E94E8F" w:rsidRPr="00E94E8F" w:rsidRDefault="00E94E8F" w:rsidP="00E94E8F">
      <w:pPr>
        <w:widowControl w:val="0"/>
        <w:autoSpaceDE w:val="0"/>
        <w:autoSpaceDN w:val="0"/>
        <w:adjustRightInd w:val="0"/>
        <w:spacing w:before="0" w:after="0" w:line="240" w:lineRule="auto"/>
        <w:ind w:firstLine="0"/>
        <w:rPr>
          <w:rFonts w:eastAsiaTheme="minorEastAsia"/>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1754"/>
        <w:gridCol w:w="360"/>
        <w:gridCol w:w="1741"/>
        <w:gridCol w:w="340"/>
        <w:gridCol w:w="340"/>
        <w:gridCol w:w="1770"/>
        <w:gridCol w:w="345"/>
        <w:gridCol w:w="1710"/>
        <w:gridCol w:w="340"/>
      </w:tblGrid>
      <w:tr w:rsidR="00E94E8F" w:rsidRPr="00E94E8F" w14:paraId="4404751F" w14:textId="77777777" w:rsidTr="00643EE2">
        <w:tc>
          <w:tcPr>
            <w:tcW w:w="340" w:type="dxa"/>
            <w:tcBorders>
              <w:top w:val="single" w:sz="4" w:space="0" w:color="auto"/>
              <w:left w:val="single" w:sz="4" w:space="0" w:color="auto"/>
              <w:bottom w:val="single" w:sz="4" w:space="0" w:color="auto"/>
            </w:tcBorders>
          </w:tcPr>
          <w:p w14:paraId="63D18868"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p>
        </w:tc>
        <w:tc>
          <w:tcPr>
            <w:tcW w:w="3855" w:type="dxa"/>
            <w:gridSpan w:val="3"/>
            <w:tcBorders>
              <w:top w:val="single" w:sz="4" w:space="0" w:color="auto"/>
              <w:bottom w:val="single" w:sz="4" w:space="0" w:color="auto"/>
            </w:tcBorders>
            <w:vAlign w:val="center"/>
          </w:tcPr>
          <w:p w14:paraId="786AEF12" w14:textId="77777777" w:rsidR="00E94E8F" w:rsidRPr="00E94E8F" w:rsidRDefault="00E94E8F" w:rsidP="00E94E8F">
            <w:pPr>
              <w:widowControl w:val="0"/>
              <w:autoSpaceDE w:val="0"/>
              <w:autoSpaceDN w:val="0"/>
              <w:adjustRightInd w:val="0"/>
              <w:spacing w:before="0" w:after="0" w:line="240" w:lineRule="auto"/>
              <w:ind w:firstLine="0"/>
              <w:jc w:val="center"/>
              <w:rPr>
                <w:rFonts w:eastAsiaTheme="minorEastAsia"/>
              </w:rPr>
            </w:pPr>
            <w:r w:rsidRPr="00E94E8F">
              <w:rPr>
                <w:rFonts w:eastAsiaTheme="minorEastAsia"/>
              </w:rPr>
              <w:t xml:space="preserve">Полное и сокращенное (при </w:t>
            </w:r>
            <w:r w:rsidRPr="00E94E8F">
              <w:rPr>
                <w:rFonts w:eastAsiaTheme="minorEastAsia"/>
              </w:rPr>
              <w:lastRenderedPageBreak/>
              <w:t>наличии) наименования Грантодателя</w:t>
            </w:r>
          </w:p>
        </w:tc>
        <w:tc>
          <w:tcPr>
            <w:tcW w:w="340" w:type="dxa"/>
            <w:tcBorders>
              <w:top w:val="single" w:sz="4" w:space="0" w:color="auto"/>
              <w:bottom w:val="single" w:sz="4" w:space="0" w:color="auto"/>
              <w:right w:val="single" w:sz="4" w:space="0" w:color="auto"/>
            </w:tcBorders>
          </w:tcPr>
          <w:p w14:paraId="396277F5"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p>
        </w:tc>
        <w:tc>
          <w:tcPr>
            <w:tcW w:w="340" w:type="dxa"/>
            <w:tcBorders>
              <w:top w:val="single" w:sz="4" w:space="0" w:color="auto"/>
              <w:left w:val="single" w:sz="4" w:space="0" w:color="auto"/>
              <w:bottom w:val="single" w:sz="4" w:space="0" w:color="auto"/>
            </w:tcBorders>
          </w:tcPr>
          <w:p w14:paraId="11A0B392"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p>
        </w:tc>
        <w:tc>
          <w:tcPr>
            <w:tcW w:w="3825" w:type="dxa"/>
            <w:gridSpan w:val="3"/>
            <w:tcBorders>
              <w:top w:val="single" w:sz="4" w:space="0" w:color="auto"/>
              <w:bottom w:val="single" w:sz="4" w:space="0" w:color="auto"/>
            </w:tcBorders>
            <w:vAlign w:val="center"/>
          </w:tcPr>
          <w:p w14:paraId="5D15990A" w14:textId="77777777" w:rsidR="00E94E8F" w:rsidRPr="00E94E8F" w:rsidRDefault="00E94E8F" w:rsidP="00E94E8F">
            <w:pPr>
              <w:widowControl w:val="0"/>
              <w:autoSpaceDE w:val="0"/>
              <w:autoSpaceDN w:val="0"/>
              <w:adjustRightInd w:val="0"/>
              <w:spacing w:before="0" w:after="0" w:line="240" w:lineRule="auto"/>
              <w:ind w:firstLine="0"/>
              <w:jc w:val="center"/>
              <w:rPr>
                <w:rFonts w:eastAsiaTheme="minorEastAsia"/>
              </w:rPr>
            </w:pPr>
            <w:r w:rsidRPr="00E94E8F">
              <w:rPr>
                <w:rFonts w:eastAsiaTheme="minorEastAsia"/>
              </w:rPr>
              <w:t xml:space="preserve">Полное и сокращенное (при </w:t>
            </w:r>
            <w:r w:rsidRPr="00E94E8F">
              <w:rPr>
                <w:rFonts w:eastAsiaTheme="minorEastAsia"/>
              </w:rPr>
              <w:lastRenderedPageBreak/>
              <w:t>наличии) наименования Получателя гранта</w:t>
            </w:r>
          </w:p>
        </w:tc>
        <w:tc>
          <w:tcPr>
            <w:tcW w:w="340" w:type="dxa"/>
            <w:tcBorders>
              <w:top w:val="single" w:sz="4" w:space="0" w:color="auto"/>
              <w:bottom w:val="single" w:sz="4" w:space="0" w:color="auto"/>
              <w:right w:val="single" w:sz="4" w:space="0" w:color="auto"/>
            </w:tcBorders>
            <w:vAlign w:val="center"/>
          </w:tcPr>
          <w:p w14:paraId="209D0CE5"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p>
        </w:tc>
      </w:tr>
      <w:tr w:rsidR="00E94E8F" w:rsidRPr="00E94E8F" w14:paraId="199CD70D" w14:textId="77777777" w:rsidTr="00643EE2">
        <w:tc>
          <w:tcPr>
            <w:tcW w:w="340" w:type="dxa"/>
            <w:tcBorders>
              <w:top w:val="single" w:sz="4" w:space="0" w:color="auto"/>
              <w:left w:val="single" w:sz="4" w:space="0" w:color="auto"/>
            </w:tcBorders>
          </w:tcPr>
          <w:p w14:paraId="7A0E0E7C"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p>
        </w:tc>
        <w:tc>
          <w:tcPr>
            <w:tcW w:w="3855" w:type="dxa"/>
            <w:gridSpan w:val="3"/>
            <w:tcBorders>
              <w:top w:val="single" w:sz="4" w:space="0" w:color="auto"/>
              <w:bottom w:val="single" w:sz="4" w:space="0" w:color="auto"/>
            </w:tcBorders>
          </w:tcPr>
          <w:p w14:paraId="084E9E4A"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p>
        </w:tc>
        <w:tc>
          <w:tcPr>
            <w:tcW w:w="340" w:type="dxa"/>
            <w:tcBorders>
              <w:top w:val="single" w:sz="4" w:space="0" w:color="auto"/>
              <w:right w:val="single" w:sz="4" w:space="0" w:color="auto"/>
            </w:tcBorders>
          </w:tcPr>
          <w:p w14:paraId="4B1B3E72"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p>
        </w:tc>
        <w:tc>
          <w:tcPr>
            <w:tcW w:w="340" w:type="dxa"/>
            <w:tcBorders>
              <w:top w:val="single" w:sz="4" w:space="0" w:color="auto"/>
              <w:left w:val="single" w:sz="4" w:space="0" w:color="auto"/>
            </w:tcBorders>
          </w:tcPr>
          <w:p w14:paraId="6F3772C7"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p>
        </w:tc>
        <w:tc>
          <w:tcPr>
            <w:tcW w:w="3825" w:type="dxa"/>
            <w:gridSpan w:val="3"/>
            <w:tcBorders>
              <w:top w:val="single" w:sz="4" w:space="0" w:color="auto"/>
              <w:bottom w:val="single" w:sz="4" w:space="0" w:color="auto"/>
            </w:tcBorders>
          </w:tcPr>
          <w:p w14:paraId="3D3B348E"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p>
        </w:tc>
        <w:tc>
          <w:tcPr>
            <w:tcW w:w="340" w:type="dxa"/>
            <w:tcBorders>
              <w:top w:val="single" w:sz="4" w:space="0" w:color="auto"/>
              <w:right w:val="single" w:sz="4" w:space="0" w:color="auto"/>
            </w:tcBorders>
          </w:tcPr>
          <w:p w14:paraId="235BF398"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p>
        </w:tc>
      </w:tr>
      <w:tr w:rsidR="00E94E8F" w:rsidRPr="00E94E8F" w14:paraId="30983C30" w14:textId="77777777" w:rsidTr="00643EE2">
        <w:tc>
          <w:tcPr>
            <w:tcW w:w="340" w:type="dxa"/>
            <w:tcBorders>
              <w:left w:val="single" w:sz="4" w:space="0" w:color="auto"/>
            </w:tcBorders>
          </w:tcPr>
          <w:p w14:paraId="30F2D67B"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p>
        </w:tc>
        <w:tc>
          <w:tcPr>
            <w:tcW w:w="3855" w:type="dxa"/>
            <w:gridSpan w:val="3"/>
            <w:tcBorders>
              <w:top w:val="single" w:sz="4" w:space="0" w:color="auto"/>
            </w:tcBorders>
          </w:tcPr>
          <w:p w14:paraId="6F1AEE78" w14:textId="77777777" w:rsidR="00E94E8F" w:rsidRPr="00E94E8F" w:rsidRDefault="00E94E8F" w:rsidP="00E94E8F">
            <w:pPr>
              <w:widowControl w:val="0"/>
              <w:autoSpaceDE w:val="0"/>
              <w:autoSpaceDN w:val="0"/>
              <w:adjustRightInd w:val="0"/>
              <w:spacing w:before="0" w:after="0" w:line="240" w:lineRule="auto"/>
              <w:ind w:firstLine="0"/>
              <w:jc w:val="center"/>
              <w:rPr>
                <w:rFonts w:eastAsiaTheme="minorEastAsia"/>
              </w:rPr>
            </w:pPr>
            <w:r w:rsidRPr="00E94E8F">
              <w:rPr>
                <w:rFonts w:eastAsiaTheme="minorEastAsia"/>
              </w:rPr>
              <w:t>(наименование должности руководителя Грантодателя или уполномоченного им лица)</w:t>
            </w:r>
          </w:p>
        </w:tc>
        <w:tc>
          <w:tcPr>
            <w:tcW w:w="340" w:type="dxa"/>
            <w:tcBorders>
              <w:right w:val="single" w:sz="4" w:space="0" w:color="auto"/>
            </w:tcBorders>
          </w:tcPr>
          <w:p w14:paraId="773B5DDD"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p>
        </w:tc>
        <w:tc>
          <w:tcPr>
            <w:tcW w:w="340" w:type="dxa"/>
            <w:tcBorders>
              <w:left w:val="single" w:sz="4" w:space="0" w:color="auto"/>
            </w:tcBorders>
          </w:tcPr>
          <w:p w14:paraId="3B8CD342"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p>
        </w:tc>
        <w:tc>
          <w:tcPr>
            <w:tcW w:w="3825" w:type="dxa"/>
            <w:gridSpan w:val="3"/>
            <w:tcBorders>
              <w:top w:val="single" w:sz="4" w:space="0" w:color="auto"/>
            </w:tcBorders>
          </w:tcPr>
          <w:p w14:paraId="24915B14" w14:textId="77777777" w:rsidR="00E94E8F" w:rsidRPr="00E94E8F" w:rsidRDefault="00E94E8F" w:rsidP="00E94E8F">
            <w:pPr>
              <w:widowControl w:val="0"/>
              <w:autoSpaceDE w:val="0"/>
              <w:autoSpaceDN w:val="0"/>
              <w:adjustRightInd w:val="0"/>
              <w:spacing w:before="0" w:after="0" w:line="240" w:lineRule="auto"/>
              <w:ind w:firstLine="0"/>
              <w:jc w:val="center"/>
              <w:rPr>
                <w:rFonts w:eastAsiaTheme="minorEastAsia"/>
              </w:rPr>
            </w:pPr>
            <w:r w:rsidRPr="00E94E8F">
              <w:rPr>
                <w:rFonts w:eastAsiaTheme="minorEastAsia"/>
              </w:rPr>
              <w:t>(наименование должности руководителя Получателя гранта или уполномоченного им лица (при наличии)</w:t>
            </w:r>
          </w:p>
        </w:tc>
        <w:tc>
          <w:tcPr>
            <w:tcW w:w="340" w:type="dxa"/>
            <w:tcBorders>
              <w:right w:val="single" w:sz="4" w:space="0" w:color="auto"/>
            </w:tcBorders>
            <w:vAlign w:val="bottom"/>
          </w:tcPr>
          <w:p w14:paraId="775FC868"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p>
        </w:tc>
      </w:tr>
      <w:tr w:rsidR="00E94E8F" w:rsidRPr="00E94E8F" w14:paraId="365FA46A" w14:textId="77777777" w:rsidTr="00643EE2">
        <w:tc>
          <w:tcPr>
            <w:tcW w:w="340" w:type="dxa"/>
            <w:tcBorders>
              <w:left w:val="single" w:sz="4" w:space="0" w:color="auto"/>
            </w:tcBorders>
          </w:tcPr>
          <w:p w14:paraId="5B49C165"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p>
        </w:tc>
        <w:tc>
          <w:tcPr>
            <w:tcW w:w="1754" w:type="dxa"/>
            <w:tcBorders>
              <w:bottom w:val="single" w:sz="4" w:space="0" w:color="auto"/>
            </w:tcBorders>
          </w:tcPr>
          <w:p w14:paraId="378D363B"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p>
        </w:tc>
        <w:tc>
          <w:tcPr>
            <w:tcW w:w="360" w:type="dxa"/>
          </w:tcPr>
          <w:p w14:paraId="3F66368C" w14:textId="77777777" w:rsidR="00E94E8F" w:rsidRPr="00E94E8F" w:rsidRDefault="00E94E8F" w:rsidP="00E94E8F">
            <w:pPr>
              <w:widowControl w:val="0"/>
              <w:autoSpaceDE w:val="0"/>
              <w:autoSpaceDN w:val="0"/>
              <w:adjustRightInd w:val="0"/>
              <w:spacing w:before="0" w:after="0" w:line="240" w:lineRule="auto"/>
              <w:ind w:firstLine="0"/>
              <w:jc w:val="center"/>
              <w:rPr>
                <w:rFonts w:eastAsiaTheme="minorEastAsia"/>
              </w:rPr>
            </w:pPr>
            <w:r w:rsidRPr="00E94E8F">
              <w:rPr>
                <w:rFonts w:eastAsiaTheme="minorEastAsia"/>
              </w:rPr>
              <w:t>/</w:t>
            </w:r>
          </w:p>
        </w:tc>
        <w:tc>
          <w:tcPr>
            <w:tcW w:w="1741" w:type="dxa"/>
            <w:tcBorders>
              <w:bottom w:val="single" w:sz="4" w:space="0" w:color="auto"/>
            </w:tcBorders>
          </w:tcPr>
          <w:p w14:paraId="4F476CC7"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p>
        </w:tc>
        <w:tc>
          <w:tcPr>
            <w:tcW w:w="340" w:type="dxa"/>
            <w:tcBorders>
              <w:right w:val="single" w:sz="4" w:space="0" w:color="auto"/>
            </w:tcBorders>
          </w:tcPr>
          <w:p w14:paraId="0224F8EC"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p>
        </w:tc>
        <w:tc>
          <w:tcPr>
            <w:tcW w:w="340" w:type="dxa"/>
            <w:tcBorders>
              <w:left w:val="single" w:sz="4" w:space="0" w:color="auto"/>
            </w:tcBorders>
          </w:tcPr>
          <w:p w14:paraId="5F6E150E"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p>
        </w:tc>
        <w:tc>
          <w:tcPr>
            <w:tcW w:w="1770" w:type="dxa"/>
            <w:tcBorders>
              <w:bottom w:val="single" w:sz="4" w:space="0" w:color="auto"/>
            </w:tcBorders>
          </w:tcPr>
          <w:p w14:paraId="1D2A9115"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p>
        </w:tc>
        <w:tc>
          <w:tcPr>
            <w:tcW w:w="345" w:type="dxa"/>
          </w:tcPr>
          <w:p w14:paraId="050C98B1" w14:textId="77777777" w:rsidR="00E94E8F" w:rsidRPr="00E94E8F" w:rsidRDefault="00E94E8F" w:rsidP="00E94E8F">
            <w:pPr>
              <w:widowControl w:val="0"/>
              <w:autoSpaceDE w:val="0"/>
              <w:autoSpaceDN w:val="0"/>
              <w:adjustRightInd w:val="0"/>
              <w:spacing w:before="0" w:after="0" w:line="240" w:lineRule="auto"/>
              <w:ind w:firstLine="0"/>
              <w:jc w:val="center"/>
              <w:rPr>
                <w:rFonts w:eastAsiaTheme="minorEastAsia"/>
              </w:rPr>
            </w:pPr>
            <w:r w:rsidRPr="00E94E8F">
              <w:rPr>
                <w:rFonts w:eastAsiaTheme="minorEastAsia"/>
              </w:rPr>
              <w:t>/</w:t>
            </w:r>
          </w:p>
        </w:tc>
        <w:tc>
          <w:tcPr>
            <w:tcW w:w="1710" w:type="dxa"/>
            <w:tcBorders>
              <w:bottom w:val="single" w:sz="4" w:space="0" w:color="auto"/>
            </w:tcBorders>
          </w:tcPr>
          <w:p w14:paraId="4F4A6B68"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p>
        </w:tc>
        <w:tc>
          <w:tcPr>
            <w:tcW w:w="340" w:type="dxa"/>
            <w:tcBorders>
              <w:right w:val="single" w:sz="4" w:space="0" w:color="auto"/>
            </w:tcBorders>
          </w:tcPr>
          <w:p w14:paraId="75075BF4"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p>
        </w:tc>
      </w:tr>
      <w:tr w:rsidR="00E94E8F" w:rsidRPr="00E94E8F" w14:paraId="4F2815EC" w14:textId="77777777" w:rsidTr="00643EE2">
        <w:tc>
          <w:tcPr>
            <w:tcW w:w="340" w:type="dxa"/>
            <w:tcBorders>
              <w:left w:val="single" w:sz="4" w:space="0" w:color="auto"/>
              <w:bottom w:val="single" w:sz="4" w:space="0" w:color="auto"/>
            </w:tcBorders>
          </w:tcPr>
          <w:p w14:paraId="0E334B41"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p>
        </w:tc>
        <w:tc>
          <w:tcPr>
            <w:tcW w:w="1754" w:type="dxa"/>
            <w:tcBorders>
              <w:top w:val="single" w:sz="4" w:space="0" w:color="auto"/>
              <w:bottom w:val="single" w:sz="4" w:space="0" w:color="auto"/>
            </w:tcBorders>
          </w:tcPr>
          <w:p w14:paraId="60DAC0CC" w14:textId="77777777" w:rsidR="00E94E8F" w:rsidRPr="00E94E8F" w:rsidRDefault="00E94E8F" w:rsidP="00E94E8F">
            <w:pPr>
              <w:widowControl w:val="0"/>
              <w:autoSpaceDE w:val="0"/>
              <w:autoSpaceDN w:val="0"/>
              <w:adjustRightInd w:val="0"/>
              <w:spacing w:before="0" w:after="0" w:line="240" w:lineRule="auto"/>
              <w:ind w:firstLine="0"/>
              <w:jc w:val="center"/>
              <w:rPr>
                <w:rFonts w:eastAsiaTheme="minorEastAsia"/>
              </w:rPr>
            </w:pPr>
            <w:r w:rsidRPr="00E94E8F">
              <w:rPr>
                <w:rFonts w:eastAsiaTheme="minorEastAsia"/>
              </w:rPr>
              <w:t>(подпись)</w:t>
            </w:r>
          </w:p>
        </w:tc>
        <w:tc>
          <w:tcPr>
            <w:tcW w:w="360" w:type="dxa"/>
            <w:tcBorders>
              <w:bottom w:val="single" w:sz="4" w:space="0" w:color="auto"/>
            </w:tcBorders>
          </w:tcPr>
          <w:p w14:paraId="43233730"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p>
        </w:tc>
        <w:tc>
          <w:tcPr>
            <w:tcW w:w="1741" w:type="dxa"/>
            <w:tcBorders>
              <w:top w:val="single" w:sz="4" w:space="0" w:color="auto"/>
              <w:bottom w:val="single" w:sz="4" w:space="0" w:color="auto"/>
            </w:tcBorders>
          </w:tcPr>
          <w:p w14:paraId="3909078D" w14:textId="77777777" w:rsidR="00E94E8F" w:rsidRPr="00E94E8F" w:rsidRDefault="00E94E8F" w:rsidP="00E94E8F">
            <w:pPr>
              <w:widowControl w:val="0"/>
              <w:autoSpaceDE w:val="0"/>
              <w:autoSpaceDN w:val="0"/>
              <w:adjustRightInd w:val="0"/>
              <w:spacing w:before="0" w:after="0" w:line="240" w:lineRule="auto"/>
              <w:ind w:firstLine="0"/>
              <w:jc w:val="center"/>
              <w:rPr>
                <w:rFonts w:eastAsiaTheme="minorEastAsia"/>
              </w:rPr>
            </w:pPr>
            <w:r w:rsidRPr="00E94E8F">
              <w:rPr>
                <w:rFonts w:eastAsiaTheme="minorEastAsia"/>
              </w:rPr>
              <w:t>(ФИО)</w:t>
            </w:r>
          </w:p>
        </w:tc>
        <w:tc>
          <w:tcPr>
            <w:tcW w:w="340" w:type="dxa"/>
            <w:tcBorders>
              <w:bottom w:val="single" w:sz="4" w:space="0" w:color="auto"/>
              <w:right w:val="single" w:sz="4" w:space="0" w:color="auto"/>
            </w:tcBorders>
          </w:tcPr>
          <w:p w14:paraId="2A738145"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p>
        </w:tc>
        <w:tc>
          <w:tcPr>
            <w:tcW w:w="340" w:type="dxa"/>
            <w:tcBorders>
              <w:left w:val="single" w:sz="4" w:space="0" w:color="auto"/>
              <w:bottom w:val="single" w:sz="4" w:space="0" w:color="auto"/>
            </w:tcBorders>
          </w:tcPr>
          <w:p w14:paraId="2C32EDC3"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p>
        </w:tc>
        <w:tc>
          <w:tcPr>
            <w:tcW w:w="1770" w:type="dxa"/>
            <w:tcBorders>
              <w:top w:val="single" w:sz="4" w:space="0" w:color="auto"/>
              <w:bottom w:val="single" w:sz="4" w:space="0" w:color="auto"/>
            </w:tcBorders>
          </w:tcPr>
          <w:p w14:paraId="38D8266F" w14:textId="77777777" w:rsidR="00E94E8F" w:rsidRPr="00E94E8F" w:rsidRDefault="00E94E8F" w:rsidP="00E94E8F">
            <w:pPr>
              <w:widowControl w:val="0"/>
              <w:autoSpaceDE w:val="0"/>
              <w:autoSpaceDN w:val="0"/>
              <w:adjustRightInd w:val="0"/>
              <w:spacing w:before="0" w:after="0" w:line="240" w:lineRule="auto"/>
              <w:ind w:firstLine="0"/>
              <w:jc w:val="center"/>
              <w:rPr>
                <w:rFonts w:eastAsiaTheme="minorEastAsia"/>
              </w:rPr>
            </w:pPr>
            <w:r w:rsidRPr="00E94E8F">
              <w:rPr>
                <w:rFonts w:eastAsiaTheme="minorEastAsia"/>
              </w:rPr>
              <w:t>(подпись)</w:t>
            </w:r>
          </w:p>
        </w:tc>
        <w:tc>
          <w:tcPr>
            <w:tcW w:w="345" w:type="dxa"/>
            <w:tcBorders>
              <w:bottom w:val="single" w:sz="4" w:space="0" w:color="auto"/>
            </w:tcBorders>
          </w:tcPr>
          <w:p w14:paraId="57474CEF"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p>
        </w:tc>
        <w:tc>
          <w:tcPr>
            <w:tcW w:w="1710" w:type="dxa"/>
            <w:tcBorders>
              <w:top w:val="single" w:sz="4" w:space="0" w:color="auto"/>
              <w:bottom w:val="single" w:sz="4" w:space="0" w:color="auto"/>
            </w:tcBorders>
          </w:tcPr>
          <w:p w14:paraId="655F5A25" w14:textId="77777777" w:rsidR="00E94E8F" w:rsidRPr="00E94E8F" w:rsidRDefault="00E94E8F" w:rsidP="00E94E8F">
            <w:pPr>
              <w:widowControl w:val="0"/>
              <w:autoSpaceDE w:val="0"/>
              <w:autoSpaceDN w:val="0"/>
              <w:adjustRightInd w:val="0"/>
              <w:spacing w:before="0" w:after="0" w:line="240" w:lineRule="auto"/>
              <w:ind w:firstLine="0"/>
              <w:jc w:val="center"/>
              <w:rPr>
                <w:rFonts w:eastAsiaTheme="minorEastAsia"/>
              </w:rPr>
            </w:pPr>
            <w:r w:rsidRPr="00E94E8F">
              <w:rPr>
                <w:rFonts w:eastAsiaTheme="minorEastAsia"/>
              </w:rPr>
              <w:t>(ФИО)</w:t>
            </w:r>
          </w:p>
        </w:tc>
        <w:tc>
          <w:tcPr>
            <w:tcW w:w="340" w:type="dxa"/>
            <w:tcBorders>
              <w:bottom w:val="single" w:sz="4" w:space="0" w:color="auto"/>
              <w:right w:val="single" w:sz="4" w:space="0" w:color="auto"/>
            </w:tcBorders>
          </w:tcPr>
          <w:p w14:paraId="161217CF"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rPr>
            </w:pPr>
          </w:p>
        </w:tc>
      </w:tr>
    </w:tbl>
    <w:p w14:paraId="4FDDE1A4" w14:textId="77777777" w:rsidR="00E94E8F" w:rsidRPr="00E94E8F" w:rsidRDefault="00E94E8F" w:rsidP="00E94E8F">
      <w:pPr>
        <w:widowControl w:val="0"/>
        <w:autoSpaceDE w:val="0"/>
        <w:autoSpaceDN w:val="0"/>
        <w:adjustRightInd w:val="0"/>
        <w:spacing w:before="0" w:after="0" w:line="240" w:lineRule="auto"/>
        <w:ind w:firstLine="0"/>
        <w:rPr>
          <w:rFonts w:eastAsiaTheme="minorEastAsia"/>
        </w:rPr>
      </w:pPr>
    </w:p>
    <w:p w14:paraId="0E26216E" w14:textId="77777777" w:rsidR="00E94E8F" w:rsidRPr="00E94E8F" w:rsidRDefault="00E94E8F" w:rsidP="00E94E8F">
      <w:pPr>
        <w:spacing w:before="0" w:after="0" w:line="240" w:lineRule="auto"/>
        <w:ind w:firstLine="0"/>
        <w:jc w:val="right"/>
        <w:rPr>
          <w:rFonts w:eastAsiaTheme="minorEastAsia"/>
        </w:rPr>
      </w:pPr>
    </w:p>
    <w:p w14:paraId="67DD2C0F" w14:textId="77777777" w:rsidR="00E94E8F" w:rsidRPr="00E94E8F" w:rsidRDefault="00E94E8F" w:rsidP="00E94E8F">
      <w:pPr>
        <w:spacing w:before="0" w:after="0" w:line="240" w:lineRule="auto"/>
        <w:ind w:firstLine="0"/>
        <w:jc w:val="right"/>
        <w:rPr>
          <w:rFonts w:eastAsiaTheme="minorEastAsia"/>
        </w:rPr>
      </w:pPr>
    </w:p>
    <w:p w14:paraId="2AF03702" w14:textId="77777777" w:rsidR="00E94E8F" w:rsidRPr="00E94E8F" w:rsidRDefault="00E94E8F" w:rsidP="00E94E8F">
      <w:pPr>
        <w:spacing w:before="0" w:after="0" w:line="240" w:lineRule="auto"/>
        <w:ind w:firstLine="0"/>
        <w:jc w:val="right"/>
        <w:rPr>
          <w:rFonts w:eastAsiaTheme="minorEastAsia"/>
        </w:rPr>
      </w:pPr>
    </w:p>
    <w:p w14:paraId="5C7B0F5B" w14:textId="77777777" w:rsidR="00E94E8F" w:rsidRPr="00E94E8F" w:rsidRDefault="00E94E8F" w:rsidP="00E94E8F">
      <w:pPr>
        <w:spacing w:before="0" w:after="0" w:line="240" w:lineRule="auto"/>
        <w:ind w:firstLine="0"/>
        <w:jc w:val="right"/>
        <w:rPr>
          <w:rFonts w:eastAsiaTheme="minorEastAsia"/>
        </w:rPr>
      </w:pPr>
    </w:p>
    <w:p w14:paraId="780908C5" w14:textId="77777777" w:rsidR="00E94E8F" w:rsidRPr="00E94E8F" w:rsidRDefault="00E94E8F" w:rsidP="00E94E8F">
      <w:pPr>
        <w:spacing w:before="0" w:after="0" w:line="240" w:lineRule="auto"/>
        <w:ind w:firstLine="0"/>
        <w:jc w:val="right"/>
        <w:rPr>
          <w:rFonts w:eastAsiaTheme="minorEastAsia"/>
        </w:rPr>
      </w:pPr>
    </w:p>
    <w:p w14:paraId="0DA2714B" w14:textId="77777777" w:rsidR="00E94E8F" w:rsidRPr="00E94E8F" w:rsidRDefault="00E94E8F" w:rsidP="00E94E8F">
      <w:pPr>
        <w:spacing w:before="0" w:after="0" w:line="240" w:lineRule="auto"/>
        <w:ind w:firstLine="0"/>
        <w:jc w:val="right"/>
        <w:rPr>
          <w:rFonts w:eastAsiaTheme="minorEastAsia"/>
        </w:rPr>
      </w:pPr>
    </w:p>
    <w:p w14:paraId="2BE10A50" w14:textId="77777777" w:rsidR="00E94E8F" w:rsidRPr="00E94E8F" w:rsidRDefault="00E94E8F" w:rsidP="00E94E8F">
      <w:pPr>
        <w:spacing w:before="0" w:after="0" w:line="240" w:lineRule="auto"/>
        <w:ind w:firstLine="0"/>
        <w:jc w:val="right"/>
        <w:rPr>
          <w:rFonts w:eastAsiaTheme="minorEastAsia"/>
        </w:rPr>
      </w:pPr>
    </w:p>
    <w:p w14:paraId="73555E26" w14:textId="77777777" w:rsidR="00E94E8F" w:rsidRPr="00E94E8F" w:rsidRDefault="00E94E8F" w:rsidP="00E94E8F">
      <w:pPr>
        <w:spacing w:before="0" w:after="0" w:line="240" w:lineRule="auto"/>
        <w:ind w:firstLine="0"/>
        <w:jc w:val="right"/>
        <w:rPr>
          <w:rFonts w:eastAsiaTheme="minorEastAsia"/>
        </w:rPr>
      </w:pPr>
    </w:p>
    <w:p w14:paraId="2D09D5C3" w14:textId="77777777" w:rsidR="00E94E8F" w:rsidRPr="00E94E8F" w:rsidRDefault="00E94E8F" w:rsidP="00E94E8F">
      <w:pPr>
        <w:spacing w:before="0" w:after="0" w:line="240" w:lineRule="auto"/>
        <w:ind w:firstLine="0"/>
        <w:jc w:val="right"/>
        <w:rPr>
          <w:rFonts w:eastAsiaTheme="minorEastAsia"/>
        </w:rPr>
      </w:pPr>
    </w:p>
    <w:p w14:paraId="6D5A5A5A" w14:textId="77777777" w:rsidR="00E94E8F" w:rsidRPr="00E94E8F" w:rsidRDefault="00E94E8F" w:rsidP="00E94E8F">
      <w:pPr>
        <w:spacing w:before="0" w:after="0" w:line="240" w:lineRule="auto"/>
        <w:ind w:firstLine="0"/>
        <w:jc w:val="right"/>
        <w:rPr>
          <w:rFonts w:eastAsiaTheme="minorEastAsia"/>
        </w:rPr>
      </w:pPr>
    </w:p>
    <w:p w14:paraId="3E491798" w14:textId="77777777" w:rsidR="00E94E8F" w:rsidRPr="00E94E8F" w:rsidRDefault="00E94E8F" w:rsidP="00E94E8F">
      <w:pPr>
        <w:spacing w:before="0" w:after="200" w:line="276" w:lineRule="auto"/>
        <w:ind w:firstLine="0"/>
        <w:jc w:val="left"/>
        <w:rPr>
          <w:rFonts w:eastAsiaTheme="minorEastAsia"/>
        </w:rPr>
        <w:sectPr w:rsidR="00E94E8F" w:rsidRPr="00E94E8F" w:rsidSect="00643EE2">
          <w:footerReference w:type="even" r:id="rId81"/>
          <w:footerReference w:type="default" r:id="rId82"/>
          <w:pgSz w:w="11906" w:h="16838"/>
          <w:pgMar w:top="851" w:right="851" w:bottom="1134" w:left="1134" w:header="709" w:footer="709" w:gutter="0"/>
          <w:cols w:space="720"/>
          <w:noEndnote/>
          <w:docGrid w:linePitch="299"/>
        </w:sectPr>
      </w:pPr>
      <w:r w:rsidRPr="00E94E8F">
        <w:rPr>
          <w:rFonts w:eastAsiaTheme="minorEastAsia"/>
        </w:rPr>
        <w:br w:type="page"/>
      </w:r>
    </w:p>
    <w:p w14:paraId="151B0773" w14:textId="77777777" w:rsidR="00E94E8F" w:rsidRPr="00E94E8F" w:rsidRDefault="00E94E8F" w:rsidP="00E94E8F">
      <w:pPr>
        <w:keepNext/>
        <w:keepLines/>
        <w:spacing w:before="240" w:after="0" w:line="276" w:lineRule="auto"/>
        <w:ind w:firstLine="0"/>
        <w:jc w:val="right"/>
        <w:outlineLvl w:val="0"/>
        <w:rPr>
          <w:rFonts w:eastAsiaTheme="majorEastAsia" w:cstheme="majorBidi"/>
          <w:color w:val="365F91" w:themeColor="accent1" w:themeShade="BF"/>
        </w:rPr>
      </w:pPr>
      <w:bookmarkStart w:id="1533" w:name="_Toc148111548"/>
      <w:r w:rsidRPr="00E94E8F">
        <w:rPr>
          <w:rFonts w:eastAsiaTheme="majorEastAsia"/>
        </w:rPr>
        <w:lastRenderedPageBreak/>
        <w:t>Приложение N 1 к Договору</w:t>
      </w:r>
      <w:bookmarkEnd w:id="1533"/>
    </w:p>
    <w:p w14:paraId="48F98977" w14:textId="77777777" w:rsidR="00E94E8F" w:rsidRPr="00E94E8F" w:rsidRDefault="00E94E8F" w:rsidP="00E94E8F">
      <w:pPr>
        <w:spacing w:before="0" w:after="0" w:line="240" w:lineRule="auto"/>
        <w:ind w:firstLine="0"/>
        <w:jc w:val="right"/>
        <w:rPr>
          <w:rFonts w:ascii="Verdana" w:eastAsiaTheme="minorEastAsia" w:hAnsi="Verdana"/>
          <w:sz w:val="21"/>
          <w:szCs w:val="21"/>
        </w:rPr>
      </w:pPr>
      <w:r w:rsidRPr="00E94E8F">
        <w:rPr>
          <w:rFonts w:eastAsiaTheme="minorEastAsia"/>
        </w:rPr>
        <w:t>от __________ N ____</w:t>
      </w:r>
    </w:p>
    <w:p w14:paraId="281B6709" w14:textId="77777777" w:rsidR="00E94E8F" w:rsidRPr="00E94E8F" w:rsidRDefault="00E94E8F" w:rsidP="00E94E8F">
      <w:pPr>
        <w:spacing w:before="0" w:after="0" w:line="240" w:lineRule="auto"/>
        <w:ind w:firstLine="0"/>
        <w:jc w:val="right"/>
        <w:rPr>
          <w:rFonts w:ascii="Verdana" w:eastAsiaTheme="minorEastAsia" w:hAnsi="Verdana"/>
          <w:sz w:val="21"/>
          <w:szCs w:val="21"/>
        </w:rPr>
      </w:pPr>
    </w:p>
    <w:p w14:paraId="3E4C7EB7" w14:textId="77777777" w:rsidR="00E94E8F" w:rsidRPr="00E94E8F" w:rsidRDefault="00E94E8F" w:rsidP="00E94E8F">
      <w:pPr>
        <w:spacing w:before="0" w:after="0" w:line="240" w:lineRule="auto"/>
        <w:ind w:firstLine="0"/>
        <w:rPr>
          <w:rFonts w:eastAsiaTheme="minorEastAsia"/>
        </w:rPr>
      </w:pPr>
      <w:r w:rsidRPr="00E94E8F">
        <w:rPr>
          <w:rFonts w:eastAsiaTheme="minorEastAsia"/>
        </w:rPr>
        <w:t> </w:t>
      </w:r>
    </w:p>
    <w:p w14:paraId="17A60009" w14:textId="77777777" w:rsidR="00E94E8F" w:rsidRPr="00E94E8F" w:rsidRDefault="00E94E8F" w:rsidP="00E94E8F">
      <w:pPr>
        <w:spacing w:before="0" w:after="0" w:line="240" w:lineRule="auto"/>
        <w:ind w:firstLine="0"/>
        <w:jc w:val="center"/>
        <w:rPr>
          <w:rFonts w:ascii="Verdana" w:eastAsiaTheme="minorEastAsia" w:hAnsi="Verdana"/>
          <w:sz w:val="21"/>
          <w:szCs w:val="21"/>
        </w:rPr>
      </w:pPr>
      <w:r w:rsidRPr="00E94E8F">
        <w:rPr>
          <w:rFonts w:eastAsiaTheme="minorEastAsia"/>
        </w:rPr>
        <w:t>План-график перечисления Гранта</w:t>
      </w:r>
    </w:p>
    <w:p w14:paraId="565C0CAB" w14:textId="77777777" w:rsidR="00E94E8F" w:rsidRPr="00E94E8F" w:rsidRDefault="00E94E8F" w:rsidP="00E94E8F">
      <w:pPr>
        <w:spacing w:before="0" w:after="0" w:line="240" w:lineRule="auto"/>
        <w:ind w:firstLine="0"/>
        <w:jc w:val="center"/>
        <w:rPr>
          <w:rFonts w:ascii="Verdana" w:eastAsiaTheme="minorEastAsia" w:hAnsi="Verdana"/>
          <w:sz w:val="21"/>
          <w:szCs w:val="21"/>
        </w:rPr>
      </w:pPr>
    </w:p>
    <w:p w14:paraId="245EED31" w14:textId="77777777" w:rsidR="00E94E8F" w:rsidRPr="00E94E8F" w:rsidRDefault="00E94E8F" w:rsidP="00E94E8F">
      <w:pPr>
        <w:spacing w:before="0" w:after="0" w:line="240" w:lineRule="auto"/>
        <w:ind w:firstLine="0"/>
        <w:rPr>
          <w:rFonts w:ascii="Verdana" w:eastAsiaTheme="minorEastAsia" w:hAnsi="Verdana"/>
          <w:sz w:val="21"/>
          <w:szCs w:val="21"/>
        </w:rPr>
      </w:pPr>
      <w:r w:rsidRPr="00E94E8F">
        <w:rPr>
          <w:rFonts w:eastAsiaTheme="minorEastAsia"/>
        </w:rPr>
        <w:t> </w:t>
      </w:r>
    </w:p>
    <w:tbl>
      <w:tblPr>
        <w:tblW w:w="5000" w:type="pct"/>
        <w:tblCellMar>
          <w:left w:w="0" w:type="dxa"/>
          <w:right w:w="0" w:type="dxa"/>
        </w:tblCellMar>
        <w:tblLook w:val="04A0" w:firstRow="1" w:lastRow="0" w:firstColumn="1" w:lastColumn="0" w:noHBand="0" w:noVBand="1"/>
      </w:tblPr>
      <w:tblGrid>
        <w:gridCol w:w="4481"/>
        <w:gridCol w:w="92"/>
        <w:gridCol w:w="5470"/>
        <w:gridCol w:w="2594"/>
        <w:gridCol w:w="1311"/>
      </w:tblGrid>
      <w:tr w:rsidR="00E94E8F" w:rsidRPr="00E94E8F" w14:paraId="02DC7D28" w14:textId="77777777" w:rsidTr="00643EE2">
        <w:tc>
          <w:tcPr>
            <w:tcW w:w="1606" w:type="pct"/>
            <w:vMerge w:val="restart"/>
            <w:hideMark/>
          </w:tcPr>
          <w:p w14:paraId="68BE27F2"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33" w:type="pct"/>
            <w:vMerge w:val="restart"/>
            <w:hideMark/>
          </w:tcPr>
          <w:p w14:paraId="620F6320"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960" w:type="pct"/>
            <w:vMerge w:val="restart"/>
            <w:hideMark/>
          </w:tcPr>
          <w:p w14:paraId="035AB844"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930" w:type="pct"/>
            <w:tcBorders>
              <w:right w:val="single" w:sz="8" w:space="0" w:color="000000"/>
            </w:tcBorders>
            <w:hideMark/>
          </w:tcPr>
          <w:p w14:paraId="4A5BC2EC"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470" w:type="pct"/>
            <w:tcBorders>
              <w:top w:val="single" w:sz="8" w:space="0" w:color="000000"/>
              <w:left w:val="single" w:sz="8" w:space="0" w:color="000000"/>
              <w:bottom w:val="single" w:sz="8" w:space="0" w:color="000000"/>
              <w:right w:val="single" w:sz="8" w:space="0" w:color="000000"/>
            </w:tcBorders>
            <w:vAlign w:val="center"/>
            <w:hideMark/>
          </w:tcPr>
          <w:p w14:paraId="3D51B6BE"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КОДЫ</w:t>
            </w:r>
          </w:p>
        </w:tc>
      </w:tr>
      <w:tr w:rsidR="00E94E8F" w:rsidRPr="00E94E8F" w14:paraId="09F44F4D" w14:textId="77777777" w:rsidTr="00643EE2">
        <w:tc>
          <w:tcPr>
            <w:tcW w:w="1606" w:type="pct"/>
            <w:vMerge/>
            <w:vAlign w:val="center"/>
            <w:hideMark/>
          </w:tcPr>
          <w:p w14:paraId="5FBA0ABF" w14:textId="77777777" w:rsidR="00E94E8F" w:rsidRPr="00E94E8F" w:rsidRDefault="00E94E8F" w:rsidP="00E94E8F">
            <w:pPr>
              <w:spacing w:before="0" w:after="0" w:line="240" w:lineRule="auto"/>
              <w:ind w:firstLine="0"/>
              <w:jc w:val="left"/>
              <w:rPr>
                <w:rFonts w:ascii="Verdana" w:eastAsiaTheme="minorEastAsia" w:hAnsi="Verdana"/>
                <w:sz w:val="21"/>
                <w:szCs w:val="21"/>
              </w:rPr>
            </w:pPr>
          </w:p>
        </w:tc>
        <w:tc>
          <w:tcPr>
            <w:tcW w:w="33" w:type="pct"/>
            <w:vMerge/>
            <w:vAlign w:val="center"/>
            <w:hideMark/>
          </w:tcPr>
          <w:p w14:paraId="7F3B2976" w14:textId="77777777" w:rsidR="00E94E8F" w:rsidRPr="00E94E8F" w:rsidRDefault="00E94E8F" w:rsidP="00E94E8F">
            <w:pPr>
              <w:spacing w:before="0" w:after="0" w:line="240" w:lineRule="auto"/>
              <w:ind w:firstLine="0"/>
              <w:jc w:val="left"/>
              <w:rPr>
                <w:rFonts w:ascii="Verdana" w:eastAsiaTheme="minorEastAsia" w:hAnsi="Verdana"/>
                <w:sz w:val="21"/>
                <w:szCs w:val="21"/>
              </w:rPr>
            </w:pPr>
          </w:p>
        </w:tc>
        <w:tc>
          <w:tcPr>
            <w:tcW w:w="1960" w:type="pct"/>
            <w:vMerge/>
            <w:vAlign w:val="center"/>
            <w:hideMark/>
          </w:tcPr>
          <w:p w14:paraId="1BB2902D" w14:textId="77777777" w:rsidR="00E94E8F" w:rsidRPr="00E94E8F" w:rsidRDefault="00E94E8F" w:rsidP="00E94E8F">
            <w:pPr>
              <w:spacing w:before="0" w:after="0" w:line="240" w:lineRule="auto"/>
              <w:ind w:firstLine="0"/>
              <w:jc w:val="left"/>
              <w:rPr>
                <w:rFonts w:ascii="Verdana" w:eastAsiaTheme="minorEastAsia" w:hAnsi="Verdana"/>
                <w:sz w:val="21"/>
                <w:szCs w:val="21"/>
              </w:rPr>
            </w:pPr>
          </w:p>
        </w:tc>
        <w:tc>
          <w:tcPr>
            <w:tcW w:w="930" w:type="pct"/>
            <w:tcBorders>
              <w:right w:val="single" w:sz="8" w:space="0" w:color="000000"/>
            </w:tcBorders>
            <w:hideMark/>
          </w:tcPr>
          <w:p w14:paraId="2C51CF03" w14:textId="77777777" w:rsidR="00E94E8F" w:rsidRPr="00E94E8F" w:rsidRDefault="00E94E8F" w:rsidP="00E94E8F">
            <w:pPr>
              <w:spacing w:before="0" w:after="100" w:line="240" w:lineRule="auto"/>
              <w:ind w:firstLine="0"/>
              <w:jc w:val="right"/>
              <w:rPr>
                <w:rFonts w:ascii="Verdana" w:eastAsiaTheme="minorEastAsia" w:hAnsi="Verdana"/>
                <w:sz w:val="21"/>
                <w:szCs w:val="21"/>
              </w:rPr>
            </w:pPr>
            <w:r w:rsidRPr="00E94E8F">
              <w:rPr>
                <w:rFonts w:eastAsiaTheme="minorEastAsia"/>
              </w:rPr>
              <w:t>Дата</w:t>
            </w:r>
          </w:p>
        </w:tc>
        <w:tc>
          <w:tcPr>
            <w:tcW w:w="470" w:type="pct"/>
            <w:tcBorders>
              <w:top w:val="single" w:sz="8" w:space="0" w:color="000000"/>
              <w:left w:val="single" w:sz="8" w:space="0" w:color="000000"/>
              <w:bottom w:val="single" w:sz="8" w:space="0" w:color="000000"/>
              <w:right w:val="single" w:sz="8" w:space="0" w:color="000000"/>
            </w:tcBorders>
            <w:hideMark/>
          </w:tcPr>
          <w:p w14:paraId="597F7690"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7B84FEBE" w14:textId="77777777" w:rsidTr="00643EE2">
        <w:tc>
          <w:tcPr>
            <w:tcW w:w="1606" w:type="pct"/>
            <w:hideMark/>
          </w:tcPr>
          <w:p w14:paraId="7C930068"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Наименование Получателя гранта</w:t>
            </w:r>
          </w:p>
        </w:tc>
        <w:tc>
          <w:tcPr>
            <w:tcW w:w="33" w:type="pct"/>
            <w:hideMark/>
          </w:tcPr>
          <w:p w14:paraId="2E8381E7"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960" w:type="pct"/>
            <w:tcBorders>
              <w:bottom w:val="single" w:sz="8" w:space="0" w:color="000000"/>
            </w:tcBorders>
            <w:hideMark/>
          </w:tcPr>
          <w:p w14:paraId="061B58F5"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930" w:type="pct"/>
            <w:tcBorders>
              <w:right w:val="single" w:sz="8" w:space="0" w:color="000000"/>
            </w:tcBorders>
            <w:hideMark/>
          </w:tcPr>
          <w:p w14:paraId="623060E8" w14:textId="77777777" w:rsidR="00E94E8F" w:rsidRPr="00E94E8F" w:rsidRDefault="00E94E8F" w:rsidP="00E94E8F">
            <w:pPr>
              <w:spacing w:before="0" w:after="100" w:line="240" w:lineRule="auto"/>
              <w:ind w:firstLine="0"/>
              <w:jc w:val="right"/>
              <w:rPr>
                <w:rFonts w:ascii="Verdana" w:eastAsiaTheme="minorEastAsia" w:hAnsi="Verdana"/>
                <w:sz w:val="21"/>
                <w:szCs w:val="21"/>
              </w:rPr>
            </w:pPr>
            <w:r w:rsidRPr="00E94E8F">
              <w:rPr>
                <w:rFonts w:eastAsiaTheme="minorEastAsia"/>
              </w:rPr>
              <w:t>ИНН</w:t>
            </w:r>
          </w:p>
        </w:tc>
        <w:tc>
          <w:tcPr>
            <w:tcW w:w="470" w:type="pct"/>
            <w:tcBorders>
              <w:top w:val="single" w:sz="8" w:space="0" w:color="000000"/>
              <w:left w:val="single" w:sz="8" w:space="0" w:color="000000"/>
              <w:bottom w:val="single" w:sz="8" w:space="0" w:color="000000"/>
              <w:right w:val="single" w:sz="8" w:space="0" w:color="000000"/>
            </w:tcBorders>
            <w:hideMark/>
          </w:tcPr>
          <w:p w14:paraId="75027D12"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2A557965" w14:textId="77777777" w:rsidTr="00643EE2">
        <w:tc>
          <w:tcPr>
            <w:tcW w:w="1606" w:type="pct"/>
            <w:hideMark/>
          </w:tcPr>
          <w:p w14:paraId="382DABBF"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Наименование Грантодателя</w:t>
            </w:r>
          </w:p>
        </w:tc>
        <w:tc>
          <w:tcPr>
            <w:tcW w:w="33" w:type="pct"/>
            <w:hideMark/>
          </w:tcPr>
          <w:p w14:paraId="4B228771"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960" w:type="pct"/>
            <w:tcBorders>
              <w:top w:val="single" w:sz="8" w:space="0" w:color="000000"/>
              <w:left w:val="nil"/>
              <w:bottom w:val="single" w:sz="8" w:space="0" w:color="000000"/>
              <w:right w:val="nil"/>
            </w:tcBorders>
            <w:hideMark/>
          </w:tcPr>
          <w:p w14:paraId="06B2D7B7"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930" w:type="pct"/>
            <w:tcBorders>
              <w:right w:val="single" w:sz="8" w:space="0" w:color="000000"/>
            </w:tcBorders>
            <w:hideMark/>
          </w:tcPr>
          <w:p w14:paraId="160A3CE8" w14:textId="77777777" w:rsidR="00E94E8F" w:rsidRPr="00E94E8F" w:rsidRDefault="00E94E8F" w:rsidP="00E94E8F">
            <w:pPr>
              <w:spacing w:before="0" w:after="100" w:line="240" w:lineRule="auto"/>
              <w:ind w:firstLine="0"/>
              <w:jc w:val="right"/>
              <w:rPr>
                <w:rFonts w:ascii="Verdana" w:eastAsiaTheme="minorEastAsia" w:hAnsi="Verdana"/>
                <w:sz w:val="21"/>
                <w:szCs w:val="21"/>
              </w:rPr>
            </w:pPr>
            <w:r w:rsidRPr="00E94E8F">
              <w:rPr>
                <w:rFonts w:eastAsiaTheme="minorEastAsia"/>
              </w:rPr>
              <w:t>по Сводному реестру</w:t>
            </w:r>
          </w:p>
        </w:tc>
        <w:tc>
          <w:tcPr>
            <w:tcW w:w="470" w:type="pct"/>
            <w:tcBorders>
              <w:top w:val="single" w:sz="8" w:space="0" w:color="000000"/>
              <w:left w:val="single" w:sz="8" w:space="0" w:color="000000"/>
              <w:bottom w:val="single" w:sz="8" w:space="0" w:color="000000"/>
              <w:right w:val="single" w:sz="8" w:space="0" w:color="000000"/>
            </w:tcBorders>
            <w:hideMark/>
          </w:tcPr>
          <w:p w14:paraId="21CF5751"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0FD4E741" w14:textId="77777777" w:rsidTr="00643EE2">
        <w:tc>
          <w:tcPr>
            <w:tcW w:w="1606" w:type="pct"/>
            <w:hideMark/>
          </w:tcPr>
          <w:p w14:paraId="2C1EEFA9"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xml:space="preserve">Наименование федерального проекта </w:t>
            </w:r>
          </w:p>
        </w:tc>
        <w:tc>
          <w:tcPr>
            <w:tcW w:w="33" w:type="pct"/>
            <w:hideMark/>
          </w:tcPr>
          <w:p w14:paraId="39DCE350"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960" w:type="pct"/>
            <w:tcBorders>
              <w:top w:val="single" w:sz="8" w:space="0" w:color="000000"/>
              <w:left w:val="nil"/>
              <w:bottom w:val="single" w:sz="8" w:space="0" w:color="000000"/>
              <w:right w:val="nil"/>
            </w:tcBorders>
            <w:hideMark/>
          </w:tcPr>
          <w:p w14:paraId="6A094163"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930" w:type="pct"/>
            <w:tcBorders>
              <w:right w:val="single" w:sz="8" w:space="0" w:color="000000"/>
            </w:tcBorders>
            <w:hideMark/>
          </w:tcPr>
          <w:p w14:paraId="001E5E31" w14:textId="77777777" w:rsidR="00E94E8F" w:rsidRPr="00E94E8F" w:rsidRDefault="00E94E8F" w:rsidP="00E94E8F">
            <w:pPr>
              <w:spacing w:before="0" w:after="100" w:line="240" w:lineRule="auto"/>
              <w:ind w:firstLine="0"/>
              <w:jc w:val="right"/>
              <w:rPr>
                <w:rFonts w:ascii="Verdana" w:eastAsiaTheme="minorEastAsia" w:hAnsi="Verdana"/>
                <w:sz w:val="21"/>
                <w:szCs w:val="21"/>
              </w:rPr>
            </w:pPr>
            <w:r w:rsidRPr="00E94E8F">
              <w:rPr>
                <w:rFonts w:eastAsiaTheme="minorEastAsia"/>
              </w:rPr>
              <w:t xml:space="preserve">по БК </w:t>
            </w:r>
          </w:p>
        </w:tc>
        <w:tc>
          <w:tcPr>
            <w:tcW w:w="470" w:type="pct"/>
            <w:tcBorders>
              <w:top w:val="single" w:sz="8" w:space="0" w:color="000000"/>
              <w:left w:val="single" w:sz="8" w:space="0" w:color="000000"/>
              <w:bottom w:val="single" w:sz="8" w:space="0" w:color="000000"/>
              <w:right w:val="single" w:sz="8" w:space="0" w:color="000000"/>
            </w:tcBorders>
            <w:hideMark/>
          </w:tcPr>
          <w:p w14:paraId="28102E82"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1BB3A151" w14:textId="77777777" w:rsidTr="00643EE2">
        <w:tc>
          <w:tcPr>
            <w:tcW w:w="1606" w:type="pct"/>
            <w:hideMark/>
          </w:tcPr>
          <w:p w14:paraId="75B8690C"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33" w:type="pct"/>
            <w:hideMark/>
          </w:tcPr>
          <w:p w14:paraId="3EA2F9A8"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960" w:type="pct"/>
            <w:tcBorders>
              <w:top w:val="single" w:sz="8" w:space="0" w:color="000000"/>
            </w:tcBorders>
            <w:hideMark/>
          </w:tcPr>
          <w:p w14:paraId="0D506518"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930" w:type="pct"/>
            <w:tcBorders>
              <w:right w:val="single" w:sz="8" w:space="0" w:color="000000"/>
            </w:tcBorders>
            <w:hideMark/>
          </w:tcPr>
          <w:p w14:paraId="604312FF" w14:textId="77777777" w:rsidR="00E94E8F" w:rsidRPr="00E94E8F" w:rsidRDefault="00E94E8F" w:rsidP="00E94E8F">
            <w:pPr>
              <w:spacing w:before="0" w:after="100" w:line="240" w:lineRule="auto"/>
              <w:ind w:firstLine="0"/>
              <w:jc w:val="right"/>
              <w:rPr>
                <w:rFonts w:ascii="Verdana" w:eastAsiaTheme="minorEastAsia" w:hAnsi="Verdana"/>
                <w:sz w:val="21"/>
                <w:szCs w:val="21"/>
              </w:rPr>
            </w:pPr>
            <w:r w:rsidRPr="00E94E8F">
              <w:rPr>
                <w:rFonts w:eastAsiaTheme="minorEastAsia"/>
              </w:rPr>
              <w:t xml:space="preserve">Номер соглашения </w:t>
            </w:r>
          </w:p>
        </w:tc>
        <w:tc>
          <w:tcPr>
            <w:tcW w:w="470" w:type="pct"/>
            <w:tcBorders>
              <w:top w:val="single" w:sz="8" w:space="0" w:color="000000"/>
              <w:left w:val="single" w:sz="8" w:space="0" w:color="000000"/>
              <w:bottom w:val="single" w:sz="8" w:space="0" w:color="000000"/>
              <w:right w:val="single" w:sz="8" w:space="0" w:color="000000"/>
            </w:tcBorders>
            <w:hideMark/>
          </w:tcPr>
          <w:p w14:paraId="083CB335"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43C9680A" w14:textId="77777777" w:rsidTr="00643EE2">
        <w:tc>
          <w:tcPr>
            <w:tcW w:w="1606" w:type="pct"/>
            <w:hideMark/>
          </w:tcPr>
          <w:p w14:paraId="55406895"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33" w:type="pct"/>
            <w:hideMark/>
          </w:tcPr>
          <w:p w14:paraId="22F8F2E6"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960" w:type="pct"/>
            <w:hideMark/>
          </w:tcPr>
          <w:p w14:paraId="438B2211"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930" w:type="pct"/>
            <w:tcBorders>
              <w:right w:val="single" w:sz="8" w:space="0" w:color="000000"/>
            </w:tcBorders>
            <w:hideMark/>
          </w:tcPr>
          <w:p w14:paraId="4BA6CF13" w14:textId="77777777" w:rsidR="00E94E8F" w:rsidRPr="00E94E8F" w:rsidRDefault="00E94E8F" w:rsidP="00E94E8F">
            <w:pPr>
              <w:spacing w:before="0" w:after="100" w:line="240" w:lineRule="auto"/>
              <w:ind w:firstLine="0"/>
              <w:jc w:val="right"/>
              <w:rPr>
                <w:rFonts w:ascii="Verdana" w:eastAsiaTheme="minorEastAsia" w:hAnsi="Verdana"/>
                <w:sz w:val="21"/>
                <w:szCs w:val="21"/>
              </w:rPr>
            </w:pPr>
            <w:r w:rsidRPr="00E94E8F">
              <w:rPr>
                <w:rFonts w:eastAsiaTheme="minorEastAsia"/>
              </w:rPr>
              <w:t xml:space="preserve">Дата соглашения </w:t>
            </w:r>
          </w:p>
        </w:tc>
        <w:tc>
          <w:tcPr>
            <w:tcW w:w="470" w:type="pct"/>
            <w:tcBorders>
              <w:top w:val="single" w:sz="8" w:space="0" w:color="000000"/>
              <w:left w:val="single" w:sz="8" w:space="0" w:color="000000"/>
              <w:bottom w:val="single" w:sz="8" w:space="0" w:color="000000"/>
              <w:right w:val="single" w:sz="8" w:space="0" w:color="000000"/>
            </w:tcBorders>
            <w:hideMark/>
          </w:tcPr>
          <w:p w14:paraId="5962F121"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1241544E" w14:textId="77777777" w:rsidTr="00643EE2">
        <w:tc>
          <w:tcPr>
            <w:tcW w:w="1606" w:type="pct"/>
            <w:vMerge w:val="restart"/>
            <w:hideMark/>
          </w:tcPr>
          <w:p w14:paraId="20A91470" w14:textId="77777777" w:rsidR="00E94E8F" w:rsidRPr="00E94E8F" w:rsidRDefault="00E94E8F" w:rsidP="00E94E8F">
            <w:pPr>
              <w:spacing w:before="0" w:after="100" w:line="240" w:lineRule="auto"/>
              <w:ind w:firstLine="0"/>
              <w:rPr>
                <w:rFonts w:ascii="Verdana" w:eastAsiaTheme="minorEastAsia" w:hAnsi="Verdana"/>
                <w:sz w:val="21"/>
                <w:szCs w:val="21"/>
              </w:rPr>
            </w:pPr>
            <w:r w:rsidRPr="00E94E8F">
              <w:rPr>
                <w:rFonts w:eastAsiaTheme="minorEastAsia"/>
              </w:rPr>
              <w:t>Вид документа</w:t>
            </w:r>
          </w:p>
        </w:tc>
        <w:tc>
          <w:tcPr>
            <w:tcW w:w="33" w:type="pct"/>
            <w:hideMark/>
          </w:tcPr>
          <w:p w14:paraId="1181C722"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960" w:type="pct"/>
            <w:tcBorders>
              <w:bottom w:val="single" w:sz="8" w:space="0" w:color="000000"/>
            </w:tcBorders>
            <w:hideMark/>
          </w:tcPr>
          <w:p w14:paraId="3AC130E7"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930" w:type="pct"/>
            <w:vMerge w:val="restart"/>
            <w:tcBorders>
              <w:right w:val="single" w:sz="8" w:space="0" w:color="000000"/>
            </w:tcBorders>
            <w:hideMark/>
          </w:tcPr>
          <w:p w14:paraId="207DE7AF"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470" w:type="pct"/>
            <w:vMerge w:val="restart"/>
            <w:tcBorders>
              <w:top w:val="single" w:sz="8" w:space="0" w:color="000000"/>
              <w:left w:val="single" w:sz="8" w:space="0" w:color="000000"/>
              <w:bottom w:val="single" w:sz="8" w:space="0" w:color="000000"/>
              <w:right w:val="single" w:sz="8" w:space="0" w:color="000000"/>
            </w:tcBorders>
            <w:hideMark/>
          </w:tcPr>
          <w:p w14:paraId="192DEF48"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1772F00B" w14:textId="77777777" w:rsidTr="00643EE2">
        <w:tc>
          <w:tcPr>
            <w:tcW w:w="1606" w:type="pct"/>
            <w:vMerge/>
            <w:vAlign w:val="center"/>
            <w:hideMark/>
          </w:tcPr>
          <w:p w14:paraId="6F4C022F" w14:textId="77777777" w:rsidR="00E94E8F" w:rsidRPr="00E94E8F" w:rsidRDefault="00E94E8F" w:rsidP="00E94E8F">
            <w:pPr>
              <w:spacing w:before="0" w:after="0" w:line="240" w:lineRule="auto"/>
              <w:ind w:firstLine="0"/>
              <w:jc w:val="left"/>
              <w:rPr>
                <w:rFonts w:ascii="Verdana" w:eastAsiaTheme="minorEastAsia" w:hAnsi="Verdana"/>
                <w:sz w:val="21"/>
                <w:szCs w:val="21"/>
              </w:rPr>
            </w:pPr>
          </w:p>
        </w:tc>
        <w:tc>
          <w:tcPr>
            <w:tcW w:w="33" w:type="pct"/>
            <w:hideMark/>
          </w:tcPr>
          <w:p w14:paraId="51FCBAB6"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960" w:type="pct"/>
            <w:tcBorders>
              <w:top w:val="single" w:sz="8" w:space="0" w:color="000000"/>
            </w:tcBorders>
            <w:hideMark/>
          </w:tcPr>
          <w:p w14:paraId="6793B8D9"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sz w:val="16"/>
              </w:rPr>
              <w:t xml:space="preserve">(первичный - "0", уточненный - "1", "2", "3", "...") </w:t>
            </w:r>
          </w:p>
        </w:tc>
        <w:tc>
          <w:tcPr>
            <w:tcW w:w="930" w:type="pct"/>
            <w:vMerge/>
            <w:tcBorders>
              <w:right w:val="single" w:sz="8" w:space="0" w:color="000000"/>
            </w:tcBorders>
            <w:vAlign w:val="center"/>
            <w:hideMark/>
          </w:tcPr>
          <w:p w14:paraId="292749C8" w14:textId="77777777" w:rsidR="00E94E8F" w:rsidRPr="00E94E8F" w:rsidRDefault="00E94E8F" w:rsidP="00E94E8F">
            <w:pPr>
              <w:spacing w:before="0" w:after="0" w:line="240" w:lineRule="auto"/>
              <w:ind w:firstLine="0"/>
              <w:jc w:val="left"/>
              <w:rPr>
                <w:rFonts w:ascii="Verdana" w:eastAsiaTheme="minorEastAsia" w:hAnsi="Verdana"/>
                <w:sz w:val="21"/>
                <w:szCs w:val="21"/>
              </w:rPr>
            </w:pPr>
          </w:p>
        </w:tc>
        <w:tc>
          <w:tcPr>
            <w:tcW w:w="470" w:type="pct"/>
            <w:vMerge/>
            <w:tcBorders>
              <w:top w:val="single" w:sz="8" w:space="0" w:color="000000"/>
              <w:left w:val="single" w:sz="8" w:space="0" w:color="000000"/>
              <w:bottom w:val="single" w:sz="8" w:space="0" w:color="000000"/>
              <w:right w:val="single" w:sz="8" w:space="0" w:color="000000"/>
            </w:tcBorders>
            <w:vAlign w:val="center"/>
            <w:hideMark/>
          </w:tcPr>
          <w:p w14:paraId="6346352D" w14:textId="77777777" w:rsidR="00E94E8F" w:rsidRPr="00E94E8F" w:rsidRDefault="00E94E8F" w:rsidP="00E94E8F">
            <w:pPr>
              <w:spacing w:before="0" w:after="0" w:line="240" w:lineRule="auto"/>
              <w:ind w:firstLine="0"/>
              <w:jc w:val="left"/>
              <w:rPr>
                <w:rFonts w:ascii="Verdana" w:eastAsiaTheme="minorEastAsia" w:hAnsi="Verdana"/>
                <w:sz w:val="21"/>
                <w:szCs w:val="21"/>
              </w:rPr>
            </w:pPr>
          </w:p>
        </w:tc>
      </w:tr>
      <w:tr w:rsidR="00E94E8F" w:rsidRPr="00E94E8F" w14:paraId="1E1A866E" w14:textId="77777777" w:rsidTr="00643EE2">
        <w:tc>
          <w:tcPr>
            <w:tcW w:w="3600" w:type="pct"/>
            <w:gridSpan w:val="3"/>
            <w:hideMark/>
          </w:tcPr>
          <w:p w14:paraId="2F6F90AB"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Единица изменения: руб (с точностью до второго знака после запятой)</w:t>
            </w:r>
          </w:p>
        </w:tc>
        <w:tc>
          <w:tcPr>
            <w:tcW w:w="930" w:type="pct"/>
            <w:tcBorders>
              <w:right w:val="single" w:sz="8" w:space="0" w:color="000000"/>
            </w:tcBorders>
            <w:vAlign w:val="center"/>
            <w:hideMark/>
          </w:tcPr>
          <w:p w14:paraId="660DAC36" w14:textId="77777777" w:rsidR="00E94E8F" w:rsidRPr="00E94E8F" w:rsidRDefault="00E94E8F" w:rsidP="00E94E8F">
            <w:pPr>
              <w:spacing w:before="0" w:after="100" w:line="240" w:lineRule="auto"/>
              <w:ind w:firstLine="0"/>
              <w:jc w:val="right"/>
              <w:rPr>
                <w:rFonts w:ascii="Verdana" w:eastAsiaTheme="minorEastAsia" w:hAnsi="Verdana"/>
                <w:sz w:val="21"/>
                <w:szCs w:val="21"/>
              </w:rPr>
            </w:pPr>
            <w:r w:rsidRPr="00E94E8F">
              <w:rPr>
                <w:rFonts w:eastAsiaTheme="minorEastAsia"/>
              </w:rPr>
              <w:t xml:space="preserve">по </w:t>
            </w:r>
            <w:hyperlink r:id="rId83" w:history="1">
              <w:r w:rsidRPr="00E94E8F">
                <w:rPr>
                  <w:rFonts w:eastAsiaTheme="minorEastAsia"/>
                  <w:color w:val="0000FF"/>
                </w:rPr>
                <w:t>ОКЕИ</w:t>
              </w:r>
            </w:hyperlink>
          </w:p>
        </w:tc>
        <w:tc>
          <w:tcPr>
            <w:tcW w:w="470" w:type="pct"/>
            <w:tcBorders>
              <w:top w:val="single" w:sz="8" w:space="0" w:color="000000"/>
              <w:left w:val="single" w:sz="8" w:space="0" w:color="000000"/>
              <w:bottom w:val="single" w:sz="8" w:space="0" w:color="000000"/>
              <w:right w:val="single" w:sz="8" w:space="0" w:color="000000"/>
            </w:tcBorders>
            <w:vAlign w:val="center"/>
            <w:hideMark/>
          </w:tcPr>
          <w:p w14:paraId="35948762"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383</w:t>
            </w:r>
          </w:p>
        </w:tc>
      </w:tr>
    </w:tbl>
    <w:p w14:paraId="7AA3FCE7" w14:textId="77777777" w:rsidR="00E94E8F" w:rsidRPr="00E94E8F" w:rsidRDefault="00E94E8F" w:rsidP="00E94E8F">
      <w:pPr>
        <w:spacing w:before="0" w:after="0" w:line="240" w:lineRule="auto"/>
        <w:ind w:firstLine="0"/>
        <w:rPr>
          <w:rFonts w:ascii="Verdana" w:eastAsiaTheme="minorEastAsia" w:hAnsi="Verdana"/>
          <w:sz w:val="21"/>
          <w:szCs w:val="21"/>
        </w:rPr>
      </w:pPr>
      <w:r w:rsidRPr="00E94E8F">
        <w:rPr>
          <w:rFonts w:eastAsiaTheme="minorEastAsia"/>
        </w:rPr>
        <w:t> </w:t>
      </w:r>
    </w:p>
    <w:tbl>
      <w:tblPr>
        <w:tblW w:w="5003" w:type="pct"/>
        <w:tblCellMar>
          <w:left w:w="0" w:type="dxa"/>
          <w:right w:w="0" w:type="dxa"/>
        </w:tblCellMar>
        <w:tblLook w:val="04A0" w:firstRow="1" w:lastRow="0" w:firstColumn="1" w:lastColumn="0" w:noHBand="0" w:noVBand="1"/>
      </w:tblPr>
      <w:tblGrid>
        <w:gridCol w:w="2589"/>
        <w:gridCol w:w="1849"/>
        <w:gridCol w:w="3931"/>
        <w:gridCol w:w="4280"/>
        <w:gridCol w:w="1312"/>
      </w:tblGrid>
      <w:tr w:rsidR="00E94E8F" w:rsidRPr="00E94E8F" w14:paraId="50A26048" w14:textId="77777777" w:rsidTr="00643EE2">
        <w:tc>
          <w:tcPr>
            <w:tcW w:w="1589" w:type="pct"/>
            <w:gridSpan w:val="2"/>
            <w:tcBorders>
              <w:top w:val="single" w:sz="8" w:space="0" w:color="000000"/>
              <w:left w:val="nil"/>
              <w:bottom w:val="single" w:sz="8" w:space="0" w:color="000000"/>
              <w:right w:val="single" w:sz="8" w:space="0" w:color="000000"/>
            </w:tcBorders>
            <w:hideMark/>
          </w:tcPr>
          <w:p w14:paraId="002A2D0C"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 xml:space="preserve">Направление расходов </w:t>
            </w:r>
          </w:p>
        </w:tc>
        <w:tc>
          <w:tcPr>
            <w:tcW w:w="2941" w:type="pct"/>
            <w:gridSpan w:val="2"/>
            <w:tcBorders>
              <w:top w:val="single" w:sz="8" w:space="0" w:color="000000"/>
              <w:left w:val="single" w:sz="8" w:space="0" w:color="000000"/>
              <w:bottom w:val="single" w:sz="8" w:space="0" w:color="000000"/>
              <w:right w:val="single" w:sz="4" w:space="0" w:color="auto"/>
            </w:tcBorders>
            <w:hideMark/>
          </w:tcPr>
          <w:p w14:paraId="6D0ED40A"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Сроки перечисления Гранта</w:t>
            </w:r>
          </w:p>
        </w:tc>
        <w:tc>
          <w:tcPr>
            <w:tcW w:w="470" w:type="pct"/>
            <w:vMerge w:val="restart"/>
            <w:tcBorders>
              <w:top w:val="single" w:sz="4" w:space="0" w:color="auto"/>
              <w:left w:val="single" w:sz="4" w:space="0" w:color="auto"/>
              <w:bottom w:val="single" w:sz="4" w:space="0" w:color="auto"/>
              <w:right w:val="single" w:sz="4" w:space="0" w:color="auto"/>
            </w:tcBorders>
            <w:hideMark/>
          </w:tcPr>
          <w:p w14:paraId="6CE963B1"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 xml:space="preserve">Сумма </w:t>
            </w:r>
          </w:p>
        </w:tc>
      </w:tr>
      <w:tr w:rsidR="00E94E8F" w:rsidRPr="00E94E8F" w14:paraId="0D480B86" w14:textId="77777777" w:rsidTr="00643EE2">
        <w:tc>
          <w:tcPr>
            <w:tcW w:w="927" w:type="pct"/>
            <w:tcBorders>
              <w:top w:val="single" w:sz="8" w:space="0" w:color="000000"/>
              <w:left w:val="nil"/>
              <w:bottom w:val="single" w:sz="8" w:space="0" w:color="000000"/>
              <w:right w:val="single" w:sz="8" w:space="0" w:color="000000"/>
            </w:tcBorders>
            <w:hideMark/>
          </w:tcPr>
          <w:p w14:paraId="0054820D"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наименование</w:t>
            </w:r>
          </w:p>
        </w:tc>
        <w:tc>
          <w:tcPr>
            <w:tcW w:w="662" w:type="pct"/>
            <w:tcBorders>
              <w:top w:val="single" w:sz="8" w:space="0" w:color="000000"/>
              <w:left w:val="single" w:sz="8" w:space="0" w:color="000000"/>
              <w:bottom w:val="single" w:sz="8" w:space="0" w:color="000000"/>
              <w:right w:val="single" w:sz="8" w:space="0" w:color="000000"/>
            </w:tcBorders>
            <w:hideMark/>
          </w:tcPr>
          <w:p w14:paraId="450DE2AC"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код по БК</w:t>
            </w:r>
          </w:p>
        </w:tc>
        <w:tc>
          <w:tcPr>
            <w:tcW w:w="1408" w:type="pct"/>
            <w:tcBorders>
              <w:top w:val="single" w:sz="8" w:space="0" w:color="000000"/>
              <w:left w:val="single" w:sz="8" w:space="0" w:color="000000"/>
              <w:bottom w:val="single" w:sz="8" w:space="0" w:color="000000"/>
              <w:right w:val="single" w:sz="8" w:space="0" w:color="000000"/>
            </w:tcBorders>
            <w:hideMark/>
          </w:tcPr>
          <w:p w14:paraId="40BDB1EF"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не ранее (дд.мм.гггг.)</w:t>
            </w:r>
          </w:p>
        </w:tc>
        <w:tc>
          <w:tcPr>
            <w:tcW w:w="1533" w:type="pct"/>
            <w:tcBorders>
              <w:top w:val="single" w:sz="8" w:space="0" w:color="000000"/>
              <w:left w:val="single" w:sz="8" w:space="0" w:color="000000"/>
              <w:bottom w:val="single" w:sz="8" w:space="0" w:color="000000"/>
              <w:right w:val="single" w:sz="4" w:space="0" w:color="auto"/>
            </w:tcBorders>
            <w:hideMark/>
          </w:tcPr>
          <w:p w14:paraId="485FF0B2"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не позднее (дд.мм.гггг.)</w:t>
            </w:r>
          </w:p>
        </w:tc>
        <w:tc>
          <w:tcPr>
            <w:tcW w:w="470" w:type="pct"/>
            <w:vMerge/>
            <w:tcBorders>
              <w:top w:val="single" w:sz="4" w:space="0" w:color="auto"/>
              <w:left w:val="single" w:sz="4" w:space="0" w:color="auto"/>
              <w:bottom w:val="single" w:sz="4" w:space="0" w:color="auto"/>
              <w:right w:val="single" w:sz="4" w:space="0" w:color="auto"/>
            </w:tcBorders>
            <w:vAlign w:val="center"/>
            <w:hideMark/>
          </w:tcPr>
          <w:p w14:paraId="23A1B276" w14:textId="77777777" w:rsidR="00E94E8F" w:rsidRPr="00E94E8F" w:rsidRDefault="00E94E8F" w:rsidP="00E94E8F">
            <w:pPr>
              <w:spacing w:before="0" w:after="0" w:line="240" w:lineRule="auto"/>
              <w:ind w:firstLine="0"/>
              <w:jc w:val="left"/>
              <w:rPr>
                <w:rFonts w:ascii="Verdana" w:eastAsiaTheme="minorEastAsia" w:hAnsi="Verdana"/>
                <w:sz w:val="21"/>
                <w:szCs w:val="21"/>
              </w:rPr>
            </w:pPr>
          </w:p>
        </w:tc>
      </w:tr>
      <w:tr w:rsidR="00E94E8F" w:rsidRPr="00E94E8F" w14:paraId="41B77B24" w14:textId="77777777" w:rsidTr="00643EE2">
        <w:tc>
          <w:tcPr>
            <w:tcW w:w="927" w:type="pct"/>
            <w:tcBorders>
              <w:top w:val="single" w:sz="8" w:space="0" w:color="000000"/>
              <w:left w:val="nil"/>
              <w:bottom w:val="single" w:sz="8" w:space="0" w:color="000000"/>
              <w:right w:val="single" w:sz="8" w:space="0" w:color="000000"/>
            </w:tcBorders>
            <w:hideMark/>
          </w:tcPr>
          <w:p w14:paraId="1FEEBF11"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1</w:t>
            </w:r>
          </w:p>
        </w:tc>
        <w:tc>
          <w:tcPr>
            <w:tcW w:w="662" w:type="pct"/>
            <w:tcBorders>
              <w:top w:val="single" w:sz="8" w:space="0" w:color="000000"/>
              <w:left w:val="single" w:sz="8" w:space="0" w:color="000000"/>
              <w:bottom w:val="single" w:sz="8" w:space="0" w:color="000000"/>
              <w:right w:val="single" w:sz="8" w:space="0" w:color="000000"/>
            </w:tcBorders>
            <w:hideMark/>
          </w:tcPr>
          <w:p w14:paraId="2524A92C"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2</w:t>
            </w:r>
          </w:p>
        </w:tc>
        <w:tc>
          <w:tcPr>
            <w:tcW w:w="1408" w:type="pct"/>
            <w:tcBorders>
              <w:top w:val="single" w:sz="8" w:space="0" w:color="000000"/>
              <w:left w:val="single" w:sz="8" w:space="0" w:color="000000"/>
              <w:bottom w:val="single" w:sz="8" w:space="0" w:color="000000"/>
              <w:right w:val="single" w:sz="8" w:space="0" w:color="000000"/>
            </w:tcBorders>
            <w:hideMark/>
          </w:tcPr>
          <w:p w14:paraId="0A7AC718"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3</w:t>
            </w:r>
          </w:p>
        </w:tc>
        <w:tc>
          <w:tcPr>
            <w:tcW w:w="1533" w:type="pct"/>
            <w:tcBorders>
              <w:top w:val="single" w:sz="8" w:space="0" w:color="000000"/>
              <w:left w:val="single" w:sz="8" w:space="0" w:color="000000"/>
              <w:bottom w:val="single" w:sz="8" w:space="0" w:color="000000"/>
              <w:right w:val="single" w:sz="4" w:space="0" w:color="auto"/>
            </w:tcBorders>
            <w:hideMark/>
          </w:tcPr>
          <w:p w14:paraId="2334897C"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4</w:t>
            </w:r>
          </w:p>
        </w:tc>
        <w:tc>
          <w:tcPr>
            <w:tcW w:w="470" w:type="pct"/>
            <w:tcBorders>
              <w:top w:val="single" w:sz="4" w:space="0" w:color="auto"/>
              <w:left w:val="single" w:sz="4" w:space="0" w:color="auto"/>
              <w:bottom w:val="single" w:sz="4" w:space="0" w:color="auto"/>
              <w:right w:val="single" w:sz="4" w:space="0" w:color="auto"/>
            </w:tcBorders>
            <w:hideMark/>
          </w:tcPr>
          <w:p w14:paraId="318B2281"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5</w:t>
            </w:r>
          </w:p>
        </w:tc>
      </w:tr>
      <w:tr w:rsidR="00E94E8F" w:rsidRPr="00E94E8F" w14:paraId="13F02FC3" w14:textId="77777777" w:rsidTr="00643EE2">
        <w:tc>
          <w:tcPr>
            <w:tcW w:w="927" w:type="pct"/>
            <w:vMerge w:val="restart"/>
            <w:tcBorders>
              <w:top w:val="single" w:sz="8" w:space="0" w:color="000000"/>
              <w:left w:val="nil"/>
              <w:bottom w:val="single" w:sz="8" w:space="0" w:color="000000"/>
              <w:right w:val="single" w:sz="8" w:space="0" w:color="000000"/>
            </w:tcBorders>
            <w:hideMark/>
          </w:tcPr>
          <w:p w14:paraId="36FBEA79"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662" w:type="pct"/>
            <w:vMerge w:val="restart"/>
            <w:tcBorders>
              <w:top w:val="single" w:sz="8" w:space="0" w:color="000000"/>
              <w:left w:val="single" w:sz="8" w:space="0" w:color="000000"/>
              <w:bottom w:val="single" w:sz="8" w:space="0" w:color="000000"/>
              <w:right w:val="single" w:sz="8" w:space="0" w:color="000000"/>
            </w:tcBorders>
            <w:hideMark/>
          </w:tcPr>
          <w:p w14:paraId="795EE7FD"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408" w:type="pct"/>
            <w:tcBorders>
              <w:top w:val="single" w:sz="8" w:space="0" w:color="000000"/>
              <w:left w:val="single" w:sz="8" w:space="0" w:color="000000"/>
              <w:bottom w:val="single" w:sz="8" w:space="0" w:color="000000"/>
              <w:right w:val="single" w:sz="8" w:space="0" w:color="000000"/>
            </w:tcBorders>
            <w:hideMark/>
          </w:tcPr>
          <w:p w14:paraId="48F6D26A"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533" w:type="pct"/>
            <w:tcBorders>
              <w:top w:val="single" w:sz="8" w:space="0" w:color="000000"/>
              <w:left w:val="single" w:sz="8" w:space="0" w:color="000000"/>
              <w:bottom w:val="single" w:sz="8" w:space="0" w:color="000000"/>
              <w:right w:val="single" w:sz="4" w:space="0" w:color="auto"/>
            </w:tcBorders>
            <w:hideMark/>
          </w:tcPr>
          <w:p w14:paraId="3FF30FF0" w14:textId="77777777" w:rsidR="00E94E8F" w:rsidRPr="00E94E8F" w:rsidRDefault="00E94E8F" w:rsidP="00E94E8F">
            <w:pPr>
              <w:spacing w:before="0" w:after="0" w:line="240" w:lineRule="auto"/>
              <w:ind w:firstLine="0"/>
              <w:jc w:val="left"/>
              <w:rPr>
                <w:rFonts w:ascii="Verdana" w:eastAsiaTheme="minorEastAsia" w:hAnsi="Verdana"/>
                <w:sz w:val="21"/>
                <w:szCs w:val="21"/>
              </w:rPr>
            </w:pPr>
            <w:r w:rsidRPr="00E94E8F">
              <w:rPr>
                <w:rFonts w:eastAsiaTheme="minorEastAsia"/>
              </w:rPr>
              <w:t> </w:t>
            </w:r>
          </w:p>
        </w:tc>
        <w:tc>
          <w:tcPr>
            <w:tcW w:w="470" w:type="pct"/>
            <w:tcBorders>
              <w:top w:val="single" w:sz="4" w:space="0" w:color="auto"/>
              <w:left w:val="single" w:sz="4" w:space="0" w:color="auto"/>
              <w:bottom w:val="single" w:sz="4" w:space="0" w:color="auto"/>
              <w:right w:val="single" w:sz="4" w:space="0" w:color="auto"/>
            </w:tcBorders>
            <w:hideMark/>
          </w:tcPr>
          <w:p w14:paraId="6AB74573" w14:textId="77777777" w:rsidR="00E94E8F" w:rsidRPr="00E94E8F" w:rsidRDefault="00E94E8F" w:rsidP="00E94E8F">
            <w:pPr>
              <w:spacing w:before="0" w:after="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12702B88" w14:textId="77777777" w:rsidTr="00643EE2">
        <w:tc>
          <w:tcPr>
            <w:tcW w:w="927" w:type="pct"/>
            <w:vMerge/>
            <w:tcBorders>
              <w:top w:val="single" w:sz="8" w:space="0" w:color="000000"/>
              <w:left w:val="nil"/>
              <w:bottom w:val="single" w:sz="8" w:space="0" w:color="000000"/>
              <w:right w:val="single" w:sz="8" w:space="0" w:color="000000"/>
            </w:tcBorders>
            <w:vAlign w:val="center"/>
            <w:hideMark/>
          </w:tcPr>
          <w:p w14:paraId="0064FD4C" w14:textId="77777777" w:rsidR="00E94E8F" w:rsidRPr="00E94E8F" w:rsidRDefault="00E94E8F" w:rsidP="00E94E8F">
            <w:pPr>
              <w:spacing w:before="0" w:after="0" w:line="240" w:lineRule="auto"/>
              <w:ind w:firstLine="0"/>
              <w:jc w:val="left"/>
              <w:rPr>
                <w:rFonts w:ascii="Verdana" w:eastAsiaTheme="minorEastAsia" w:hAnsi="Verdana"/>
                <w:sz w:val="21"/>
                <w:szCs w:val="21"/>
              </w:rPr>
            </w:pPr>
          </w:p>
        </w:tc>
        <w:tc>
          <w:tcPr>
            <w:tcW w:w="662" w:type="pct"/>
            <w:vMerge/>
            <w:tcBorders>
              <w:top w:val="single" w:sz="8" w:space="0" w:color="000000"/>
              <w:left w:val="single" w:sz="8" w:space="0" w:color="000000"/>
              <w:bottom w:val="single" w:sz="8" w:space="0" w:color="000000"/>
              <w:right w:val="single" w:sz="8" w:space="0" w:color="000000"/>
            </w:tcBorders>
            <w:vAlign w:val="center"/>
            <w:hideMark/>
          </w:tcPr>
          <w:p w14:paraId="3D55FB97" w14:textId="77777777" w:rsidR="00E94E8F" w:rsidRPr="00E94E8F" w:rsidRDefault="00E94E8F" w:rsidP="00E94E8F">
            <w:pPr>
              <w:spacing w:before="0" w:after="0" w:line="240" w:lineRule="auto"/>
              <w:ind w:firstLine="0"/>
              <w:jc w:val="left"/>
              <w:rPr>
                <w:rFonts w:ascii="Verdana" w:eastAsiaTheme="minorEastAsia" w:hAnsi="Verdana"/>
                <w:sz w:val="21"/>
                <w:szCs w:val="21"/>
              </w:rPr>
            </w:pPr>
          </w:p>
        </w:tc>
        <w:tc>
          <w:tcPr>
            <w:tcW w:w="1408" w:type="pct"/>
            <w:tcBorders>
              <w:top w:val="single" w:sz="8" w:space="0" w:color="000000"/>
              <w:left w:val="single" w:sz="8" w:space="0" w:color="000000"/>
              <w:bottom w:val="single" w:sz="8" w:space="0" w:color="000000"/>
              <w:right w:val="single" w:sz="8" w:space="0" w:color="000000"/>
            </w:tcBorders>
            <w:hideMark/>
          </w:tcPr>
          <w:p w14:paraId="26A1A56D"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533" w:type="pct"/>
            <w:tcBorders>
              <w:top w:val="single" w:sz="8" w:space="0" w:color="000000"/>
              <w:left w:val="single" w:sz="8" w:space="0" w:color="000000"/>
              <w:bottom w:val="single" w:sz="8" w:space="0" w:color="000000"/>
              <w:right w:val="single" w:sz="8" w:space="0" w:color="000000"/>
            </w:tcBorders>
            <w:hideMark/>
          </w:tcPr>
          <w:p w14:paraId="22541919" w14:textId="77777777" w:rsidR="00E94E8F" w:rsidRPr="00E94E8F" w:rsidRDefault="00E94E8F" w:rsidP="00E94E8F">
            <w:pPr>
              <w:spacing w:before="0" w:after="0" w:line="240" w:lineRule="auto"/>
              <w:ind w:firstLine="0"/>
              <w:jc w:val="left"/>
              <w:rPr>
                <w:rFonts w:ascii="Verdana" w:eastAsiaTheme="minorEastAsia" w:hAnsi="Verdana"/>
                <w:sz w:val="21"/>
                <w:szCs w:val="21"/>
              </w:rPr>
            </w:pPr>
            <w:r w:rsidRPr="00E94E8F">
              <w:rPr>
                <w:rFonts w:eastAsiaTheme="minorEastAsia"/>
              </w:rPr>
              <w:t> </w:t>
            </w:r>
          </w:p>
        </w:tc>
        <w:tc>
          <w:tcPr>
            <w:tcW w:w="470" w:type="pct"/>
            <w:tcBorders>
              <w:top w:val="single" w:sz="4" w:space="0" w:color="auto"/>
              <w:left w:val="single" w:sz="8" w:space="0" w:color="000000"/>
              <w:bottom w:val="single" w:sz="8" w:space="0" w:color="000000"/>
              <w:right w:val="single" w:sz="8" w:space="0" w:color="000000"/>
            </w:tcBorders>
            <w:hideMark/>
          </w:tcPr>
          <w:p w14:paraId="0F538709" w14:textId="77777777" w:rsidR="00E94E8F" w:rsidRPr="00E94E8F" w:rsidRDefault="00E94E8F" w:rsidP="00E94E8F">
            <w:pPr>
              <w:spacing w:before="0" w:after="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7B1F9E04" w14:textId="77777777" w:rsidTr="00643EE2">
        <w:tc>
          <w:tcPr>
            <w:tcW w:w="927" w:type="pct"/>
            <w:vMerge/>
            <w:tcBorders>
              <w:top w:val="single" w:sz="8" w:space="0" w:color="000000"/>
              <w:left w:val="nil"/>
              <w:bottom w:val="single" w:sz="8" w:space="0" w:color="000000"/>
              <w:right w:val="single" w:sz="8" w:space="0" w:color="000000"/>
            </w:tcBorders>
            <w:vAlign w:val="center"/>
            <w:hideMark/>
          </w:tcPr>
          <w:p w14:paraId="7442A9EA" w14:textId="77777777" w:rsidR="00E94E8F" w:rsidRPr="00E94E8F" w:rsidRDefault="00E94E8F" w:rsidP="00E94E8F">
            <w:pPr>
              <w:spacing w:before="0" w:after="0" w:line="240" w:lineRule="auto"/>
              <w:ind w:firstLine="0"/>
              <w:jc w:val="left"/>
              <w:rPr>
                <w:rFonts w:ascii="Verdana" w:eastAsiaTheme="minorEastAsia" w:hAnsi="Verdana"/>
                <w:sz w:val="21"/>
                <w:szCs w:val="21"/>
              </w:rPr>
            </w:pPr>
          </w:p>
        </w:tc>
        <w:tc>
          <w:tcPr>
            <w:tcW w:w="662" w:type="pct"/>
            <w:vMerge/>
            <w:tcBorders>
              <w:top w:val="single" w:sz="8" w:space="0" w:color="000000"/>
              <w:left w:val="single" w:sz="8" w:space="0" w:color="000000"/>
              <w:bottom w:val="single" w:sz="8" w:space="0" w:color="000000"/>
              <w:right w:val="single" w:sz="8" w:space="0" w:color="000000"/>
            </w:tcBorders>
            <w:vAlign w:val="center"/>
            <w:hideMark/>
          </w:tcPr>
          <w:p w14:paraId="3C7D67F9" w14:textId="77777777" w:rsidR="00E94E8F" w:rsidRPr="00E94E8F" w:rsidRDefault="00E94E8F" w:rsidP="00E94E8F">
            <w:pPr>
              <w:spacing w:before="0" w:after="0" w:line="240" w:lineRule="auto"/>
              <w:ind w:firstLine="0"/>
              <w:jc w:val="left"/>
              <w:rPr>
                <w:rFonts w:ascii="Verdana" w:eastAsiaTheme="minorEastAsia" w:hAnsi="Verdana"/>
                <w:sz w:val="21"/>
                <w:szCs w:val="21"/>
              </w:rPr>
            </w:pPr>
          </w:p>
        </w:tc>
        <w:tc>
          <w:tcPr>
            <w:tcW w:w="2941" w:type="pct"/>
            <w:gridSpan w:val="2"/>
            <w:tcBorders>
              <w:top w:val="single" w:sz="8" w:space="0" w:color="000000"/>
              <w:left w:val="single" w:sz="8" w:space="0" w:color="000000"/>
              <w:bottom w:val="single" w:sz="8" w:space="0" w:color="000000"/>
              <w:right w:val="single" w:sz="8" w:space="0" w:color="000000"/>
            </w:tcBorders>
            <w:hideMark/>
          </w:tcPr>
          <w:p w14:paraId="320A9FF0" w14:textId="77777777" w:rsidR="00E94E8F" w:rsidRPr="00E94E8F" w:rsidRDefault="00E94E8F" w:rsidP="00E94E8F">
            <w:pPr>
              <w:spacing w:before="0" w:after="0" w:line="240" w:lineRule="auto"/>
              <w:ind w:firstLine="0"/>
              <w:jc w:val="right"/>
              <w:rPr>
                <w:rFonts w:ascii="Verdana" w:eastAsiaTheme="minorEastAsia" w:hAnsi="Verdana"/>
                <w:sz w:val="21"/>
                <w:szCs w:val="21"/>
              </w:rPr>
            </w:pPr>
            <w:r w:rsidRPr="00E94E8F">
              <w:rPr>
                <w:rFonts w:eastAsiaTheme="minorEastAsia"/>
              </w:rPr>
              <w:t>Итого по коду БК:</w:t>
            </w:r>
          </w:p>
        </w:tc>
        <w:tc>
          <w:tcPr>
            <w:tcW w:w="470" w:type="pct"/>
            <w:tcBorders>
              <w:top w:val="single" w:sz="8" w:space="0" w:color="000000"/>
              <w:left w:val="single" w:sz="8" w:space="0" w:color="000000"/>
              <w:bottom w:val="single" w:sz="8" w:space="0" w:color="000000"/>
              <w:right w:val="single" w:sz="8" w:space="0" w:color="000000"/>
            </w:tcBorders>
            <w:hideMark/>
          </w:tcPr>
          <w:p w14:paraId="5CA683EA" w14:textId="77777777" w:rsidR="00E94E8F" w:rsidRPr="00E94E8F" w:rsidRDefault="00E94E8F" w:rsidP="00E94E8F">
            <w:pPr>
              <w:spacing w:before="0" w:after="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00DFEF41" w14:textId="77777777" w:rsidTr="00643EE2">
        <w:tc>
          <w:tcPr>
            <w:tcW w:w="927" w:type="pct"/>
            <w:vMerge w:val="restart"/>
            <w:tcBorders>
              <w:top w:val="single" w:sz="8" w:space="0" w:color="000000"/>
              <w:left w:val="nil"/>
              <w:bottom w:val="single" w:sz="8" w:space="0" w:color="000000"/>
              <w:right w:val="single" w:sz="8" w:space="0" w:color="000000"/>
            </w:tcBorders>
            <w:hideMark/>
          </w:tcPr>
          <w:p w14:paraId="06FE02E2"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662" w:type="pct"/>
            <w:vMerge w:val="restart"/>
            <w:tcBorders>
              <w:top w:val="single" w:sz="8" w:space="0" w:color="000000"/>
              <w:left w:val="single" w:sz="8" w:space="0" w:color="000000"/>
              <w:bottom w:val="single" w:sz="8" w:space="0" w:color="000000"/>
              <w:right w:val="single" w:sz="8" w:space="0" w:color="000000"/>
            </w:tcBorders>
            <w:hideMark/>
          </w:tcPr>
          <w:p w14:paraId="59C13C4A"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408" w:type="pct"/>
            <w:tcBorders>
              <w:top w:val="single" w:sz="8" w:space="0" w:color="000000"/>
              <w:left w:val="single" w:sz="8" w:space="0" w:color="000000"/>
              <w:bottom w:val="single" w:sz="8" w:space="0" w:color="000000"/>
              <w:right w:val="single" w:sz="8" w:space="0" w:color="000000"/>
            </w:tcBorders>
            <w:hideMark/>
          </w:tcPr>
          <w:p w14:paraId="6532D8D1"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533" w:type="pct"/>
            <w:tcBorders>
              <w:top w:val="single" w:sz="8" w:space="0" w:color="000000"/>
              <w:left w:val="single" w:sz="8" w:space="0" w:color="000000"/>
              <w:bottom w:val="single" w:sz="8" w:space="0" w:color="000000"/>
              <w:right w:val="single" w:sz="8" w:space="0" w:color="000000"/>
            </w:tcBorders>
            <w:hideMark/>
          </w:tcPr>
          <w:p w14:paraId="6AB4C661" w14:textId="77777777" w:rsidR="00E94E8F" w:rsidRPr="00E94E8F" w:rsidRDefault="00E94E8F" w:rsidP="00E94E8F">
            <w:pPr>
              <w:spacing w:before="0" w:after="0" w:line="240" w:lineRule="auto"/>
              <w:ind w:firstLine="0"/>
              <w:jc w:val="left"/>
              <w:rPr>
                <w:rFonts w:ascii="Verdana" w:eastAsiaTheme="minorEastAsia" w:hAnsi="Verdana"/>
                <w:sz w:val="21"/>
                <w:szCs w:val="21"/>
              </w:rPr>
            </w:pPr>
            <w:r w:rsidRPr="00E94E8F">
              <w:rPr>
                <w:rFonts w:eastAsiaTheme="minorEastAsia"/>
              </w:rPr>
              <w:t> </w:t>
            </w:r>
          </w:p>
        </w:tc>
        <w:tc>
          <w:tcPr>
            <w:tcW w:w="470" w:type="pct"/>
            <w:tcBorders>
              <w:top w:val="single" w:sz="8" w:space="0" w:color="000000"/>
              <w:left w:val="single" w:sz="8" w:space="0" w:color="000000"/>
              <w:bottom w:val="single" w:sz="8" w:space="0" w:color="000000"/>
              <w:right w:val="single" w:sz="8" w:space="0" w:color="000000"/>
            </w:tcBorders>
            <w:hideMark/>
          </w:tcPr>
          <w:p w14:paraId="342B6C21" w14:textId="77777777" w:rsidR="00E94E8F" w:rsidRPr="00E94E8F" w:rsidRDefault="00E94E8F" w:rsidP="00E94E8F">
            <w:pPr>
              <w:spacing w:before="0" w:after="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50DFF060" w14:textId="77777777" w:rsidTr="00643EE2">
        <w:tc>
          <w:tcPr>
            <w:tcW w:w="927" w:type="pct"/>
            <w:vMerge/>
            <w:tcBorders>
              <w:top w:val="single" w:sz="8" w:space="0" w:color="000000"/>
              <w:left w:val="nil"/>
              <w:bottom w:val="single" w:sz="8" w:space="0" w:color="000000"/>
              <w:right w:val="single" w:sz="8" w:space="0" w:color="000000"/>
            </w:tcBorders>
            <w:vAlign w:val="center"/>
            <w:hideMark/>
          </w:tcPr>
          <w:p w14:paraId="29EA4C1C" w14:textId="77777777" w:rsidR="00E94E8F" w:rsidRPr="00E94E8F" w:rsidRDefault="00E94E8F" w:rsidP="00E94E8F">
            <w:pPr>
              <w:spacing w:before="0" w:after="0" w:line="240" w:lineRule="auto"/>
              <w:ind w:firstLine="0"/>
              <w:jc w:val="left"/>
              <w:rPr>
                <w:rFonts w:ascii="Verdana" w:eastAsiaTheme="minorEastAsia" w:hAnsi="Verdana"/>
                <w:sz w:val="21"/>
                <w:szCs w:val="21"/>
              </w:rPr>
            </w:pPr>
          </w:p>
        </w:tc>
        <w:tc>
          <w:tcPr>
            <w:tcW w:w="662" w:type="pct"/>
            <w:vMerge/>
            <w:tcBorders>
              <w:top w:val="single" w:sz="8" w:space="0" w:color="000000"/>
              <w:left w:val="single" w:sz="8" w:space="0" w:color="000000"/>
              <w:bottom w:val="single" w:sz="8" w:space="0" w:color="000000"/>
              <w:right w:val="single" w:sz="8" w:space="0" w:color="000000"/>
            </w:tcBorders>
            <w:vAlign w:val="center"/>
            <w:hideMark/>
          </w:tcPr>
          <w:p w14:paraId="1C768A31" w14:textId="77777777" w:rsidR="00E94E8F" w:rsidRPr="00E94E8F" w:rsidRDefault="00E94E8F" w:rsidP="00E94E8F">
            <w:pPr>
              <w:spacing w:before="0" w:after="0" w:line="240" w:lineRule="auto"/>
              <w:ind w:firstLine="0"/>
              <w:jc w:val="left"/>
              <w:rPr>
                <w:rFonts w:ascii="Verdana" w:eastAsiaTheme="minorEastAsia" w:hAnsi="Verdana"/>
                <w:sz w:val="21"/>
                <w:szCs w:val="21"/>
              </w:rPr>
            </w:pPr>
          </w:p>
        </w:tc>
        <w:tc>
          <w:tcPr>
            <w:tcW w:w="1408" w:type="pct"/>
            <w:tcBorders>
              <w:top w:val="single" w:sz="8" w:space="0" w:color="000000"/>
              <w:left w:val="single" w:sz="8" w:space="0" w:color="000000"/>
              <w:bottom w:val="single" w:sz="8" w:space="0" w:color="000000"/>
              <w:right w:val="single" w:sz="8" w:space="0" w:color="000000"/>
            </w:tcBorders>
            <w:hideMark/>
          </w:tcPr>
          <w:p w14:paraId="0AA04BBD"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533" w:type="pct"/>
            <w:tcBorders>
              <w:top w:val="single" w:sz="8" w:space="0" w:color="000000"/>
              <w:left w:val="single" w:sz="8" w:space="0" w:color="000000"/>
              <w:bottom w:val="single" w:sz="8" w:space="0" w:color="000000"/>
              <w:right w:val="single" w:sz="8" w:space="0" w:color="000000"/>
            </w:tcBorders>
            <w:hideMark/>
          </w:tcPr>
          <w:p w14:paraId="428649E5" w14:textId="77777777" w:rsidR="00E94E8F" w:rsidRPr="00E94E8F" w:rsidRDefault="00E94E8F" w:rsidP="00E94E8F">
            <w:pPr>
              <w:spacing w:before="0" w:after="0" w:line="240" w:lineRule="auto"/>
              <w:ind w:firstLine="0"/>
              <w:jc w:val="left"/>
              <w:rPr>
                <w:rFonts w:ascii="Verdana" w:eastAsiaTheme="minorEastAsia" w:hAnsi="Verdana"/>
                <w:sz w:val="21"/>
                <w:szCs w:val="21"/>
              </w:rPr>
            </w:pPr>
            <w:r w:rsidRPr="00E94E8F">
              <w:rPr>
                <w:rFonts w:eastAsiaTheme="minorEastAsia"/>
              </w:rPr>
              <w:t> </w:t>
            </w:r>
          </w:p>
        </w:tc>
        <w:tc>
          <w:tcPr>
            <w:tcW w:w="470" w:type="pct"/>
            <w:tcBorders>
              <w:top w:val="single" w:sz="8" w:space="0" w:color="000000"/>
              <w:left w:val="single" w:sz="8" w:space="0" w:color="000000"/>
              <w:bottom w:val="single" w:sz="8" w:space="0" w:color="000000"/>
              <w:right w:val="single" w:sz="8" w:space="0" w:color="000000"/>
            </w:tcBorders>
            <w:hideMark/>
          </w:tcPr>
          <w:p w14:paraId="34CDA92D" w14:textId="77777777" w:rsidR="00E94E8F" w:rsidRPr="00E94E8F" w:rsidRDefault="00E94E8F" w:rsidP="00E94E8F">
            <w:pPr>
              <w:spacing w:before="0" w:after="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24F9E971" w14:textId="77777777" w:rsidTr="00643EE2">
        <w:tc>
          <w:tcPr>
            <w:tcW w:w="927" w:type="pct"/>
            <w:vMerge/>
            <w:tcBorders>
              <w:top w:val="single" w:sz="8" w:space="0" w:color="000000"/>
              <w:left w:val="nil"/>
              <w:bottom w:val="single" w:sz="8" w:space="0" w:color="000000"/>
              <w:right w:val="single" w:sz="8" w:space="0" w:color="000000"/>
            </w:tcBorders>
            <w:vAlign w:val="center"/>
            <w:hideMark/>
          </w:tcPr>
          <w:p w14:paraId="3A15623A" w14:textId="77777777" w:rsidR="00E94E8F" w:rsidRPr="00E94E8F" w:rsidRDefault="00E94E8F" w:rsidP="00E94E8F">
            <w:pPr>
              <w:spacing w:before="0" w:after="0" w:line="240" w:lineRule="auto"/>
              <w:ind w:firstLine="0"/>
              <w:jc w:val="left"/>
              <w:rPr>
                <w:rFonts w:ascii="Verdana" w:eastAsiaTheme="minorEastAsia" w:hAnsi="Verdana"/>
                <w:sz w:val="21"/>
                <w:szCs w:val="21"/>
              </w:rPr>
            </w:pPr>
          </w:p>
        </w:tc>
        <w:tc>
          <w:tcPr>
            <w:tcW w:w="662" w:type="pct"/>
            <w:vMerge/>
            <w:tcBorders>
              <w:top w:val="single" w:sz="8" w:space="0" w:color="000000"/>
              <w:left w:val="single" w:sz="8" w:space="0" w:color="000000"/>
              <w:bottom w:val="single" w:sz="8" w:space="0" w:color="000000"/>
              <w:right w:val="single" w:sz="8" w:space="0" w:color="000000"/>
            </w:tcBorders>
            <w:vAlign w:val="center"/>
            <w:hideMark/>
          </w:tcPr>
          <w:p w14:paraId="61660C42" w14:textId="77777777" w:rsidR="00E94E8F" w:rsidRPr="00E94E8F" w:rsidRDefault="00E94E8F" w:rsidP="00E94E8F">
            <w:pPr>
              <w:spacing w:before="0" w:after="0" w:line="240" w:lineRule="auto"/>
              <w:ind w:firstLine="0"/>
              <w:jc w:val="left"/>
              <w:rPr>
                <w:rFonts w:ascii="Verdana" w:eastAsiaTheme="minorEastAsia" w:hAnsi="Verdana"/>
                <w:sz w:val="21"/>
                <w:szCs w:val="21"/>
              </w:rPr>
            </w:pPr>
          </w:p>
        </w:tc>
        <w:tc>
          <w:tcPr>
            <w:tcW w:w="2941" w:type="pct"/>
            <w:gridSpan w:val="2"/>
            <w:tcBorders>
              <w:top w:val="single" w:sz="8" w:space="0" w:color="000000"/>
              <w:left w:val="single" w:sz="8" w:space="0" w:color="000000"/>
              <w:bottom w:val="single" w:sz="8" w:space="0" w:color="000000"/>
              <w:right w:val="single" w:sz="8" w:space="0" w:color="000000"/>
            </w:tcBorders>
            <w:hideMark/>
          </w:tcPr>
          <w:p w14:paraId="22F11ADE" w14:textId="77777777" w:rsidR="00E94E8F" w:rsidRPr="00E94E8F" w:rsidRDefault="00E94E8F" w:rsidP="00E94E8F">
            <w:pPr>
              <w:spacing w:before="0" w:after="0" w:line="240" w:lineRule="auto"/>
              <w:ind w:firstLine="0"/>
              <w:jc w:val="right"/>
              <w:rPr>
                <w:rFonts w:ascii="Verdana" w:eastAsiaTheme="minorEastAsia" w:hAnsi="Verdana"/>
                <w:sz w:val="21"/>
                <w:szCs w:val="21"/>
              </w:rPr>
            </w:pPr>
            <w:r w:rsidRPr="00E94E8F">
              <w:rPr>
                <w:rFonts w:eastAsiaTheme="minorEastAsia"/>
              </w:rPr>
              <w:t>Итого по коду БК:</w:t>
            </w:r>
          </w:p>
        </w:tc>
        <w:tc>
          <w:tcPr>
            <w:tcW w:w="470" w:type="pct"/>
            <w:tcBorders>
              <w:top w:val="single" w:sz="8" w:space="0" w:color="000000"/>
              <w:left w:val="single" w:sz="8" w:space="0" w:color="000000"/>
              <w:bottom w:val="single" w:sz="8" w:space="0" w:color="000000"/>
              <w:right w:val="single" w:sz="8" w:space="0" w:color="000000"/>
            </w:tcBorders>
            <w:hideMark/>
          </w:tcPr>
          <w:p w14:paraId="16A076CA" w14:textId="77777777" w:rsidR="00E94E8F" w:rsidRPr="00E94E8F" w:rsidRDefault="00E94E8F" w:rsidP="00E94E8F">
            <w:pPr>
              <w:spacing w:before="0" w:after="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582C002F" w14:textId="77777777" w:rsidTr="00643EE2">
        <w:tc>
          <w:tcPr>
            <w:tcW w:w="4530" w:type="pct"/>
            <w:gridSpan w:val="4"/>
            <w:tcBorders>
              <w:top w:val="single" w:sz="8" w:space="0" w:color="000000"/>
              <w:left w:val="nil"/>
              <w:bottom w:val="nil"/>
              <w:right w:val="single" w:sz="8" w:space="0" w:color="000000"/>
            </w:tcBorders>
            <w:hideMark/>
          </w:tcPr>
          <w:p w14:paraId="227D6786" w14:textId="77777777" w:rsidR="00E94E8F" w:rsidRPr="00E94E8F" w:rsidRDefault="00E94E8F" w:rsidP="00E94E8F">
            <w:pPr>
              <w:spacing w:before="0" w:after="0" w:line="240" w:lineRule="auto"/>
              <w:ind w:firstLine="0"/>
              <w:jc w:val="right"/>
              <w:rPr>
                <w:rFonts w:ascii="Verdana" w:eastAsiaTheme="minorEastAsia" w:hAnsi="Verdana"/>
                <w:sz w:val="21"/>
                <w:szCs w:val="21"/>
              </w:rPr>
            </w:pPr>
            <w:r w:rsidRPr="00E94E8F">
              <w:rPr>
                <w:rFonts w:eastAsiaTheme="minorEastAsia"/>
              </w:rPr>
              <w:t>Всего:</w:t>
            </w:r>
          </w:p>
        </w:tc>
        <w:tc>
          <w:tcPr>
            <w:tcW w:w="470" w:type="pct"/>
            <w:tcBorders>
              <w:top w:val="single" w:sz="8" w:space="0" w:color="000000"/>
              <w:left w:val="single" w:sz="8" w:space="0" w:color="000000"/>
              <w:bottom w:val="single" w:sz="8" w:space="0" w:color="000000"/>
              <w:right w:val="single" w:sz="8" w:space="0" w:color="000000"/>
            </w:tcBorders>
            <w:hideMark/>
          </w:tcPr>
          <w:p w14:paraId="3FF9407E" w14:textId="77777777" w:rsidR="00E94E8F" w:rsidRPr="00E94E8F" w:rsidRDefault="00E94E8F" w:rsidP="00E94E8F">
            <w:pPr>
              <w:spacing w:before="0" w:after="0" w:line="240" w:lineRule="auto"/>
              <w:ind w:firstLine="0"/>
              <w:jc w:val="left"/>
              <w:rPr>
                <w:rFonts w:ascii="Verdana" w:eastAsiaTheme="minorEastAsia" w:hAnsi="Verdana"/>
                <w:sz w:val="21"/>
                <w:szCs w:val="21"/>
              </w:rPr>
            </w:pPr>
            <w:r w:rsidRPr="00E94E8F">
              <w:rPr>
                <w:rFonts w:eastAsiaTheme="minorEastAsia"/>
              </w:rPr>
              <w:t> </w:t>
            </w:r>
          </w:p>
        </w:tc>
      </w:tr>
    </w:tbl>
    <w:p w14:paraId="2B0FDFD2" w14:textId="77777777" w:rsidR="00E94E8F" w:rsidRPr="00E94E8F" w:rsidRDefault="00E94E8F" w:rsidP="00E94E8F">
      <w:pPr>
        <w:keepNext/>
        <w:keepLines/>
        <w:spacing w:before="240" w:after="0" w:line="276" w:lineRule="auto"/>
        <w:ind w:firstLine="0"/>
        <w:jc w:val="right"/>
        <w:outlineLvl w:val="0"/>
        <w:rPr>
          <w:rFonts w:eastAsiaTheme="majorEastAsia" w:cstheme="majorBidi"/>
          <w:color w:val="365F91" w:themeColor="accent1" w:themeShade="BF"/>
        </w:rPr>
      </w:pPr>
      <w:bookmarkStart w:id="1534" w:name="_Toc148111549"/>
      <w:r w:rsidRPr="00E94E8F">
        <w:rPr>
          <w:rFonts w:eastAsiaTheme="majorEastAsia"/>
        </w:rPr>
        <w:lastRenderedPageBreak/>
        <w:t>Приложение N 2 к Договору</w:t>
      </w:r>
      <w:bookmarkEnd w:id="1534"/>
    </w:p>
    <w:p w14:paraId="1B0A3F7A" w14:textId="77777777" w:rsidR="00E94E8F" w:rsidRPr="00E94E8F" w:rsidRDefault="00E94E8F" w:rsidP="00E94E8F">
      <w:pPr>
        <w:spacing w:before="0" w:after="0" w:line="240" w:lineRule="auto"/>
        <w:ind w:firstLine="0"/>
        <w:jc w:val="right"/>
        <w:rPr>
          <w:rFonts w:ascii="Verdana" w:eastAsiaTheme="minorEastAsia" w:hAnsi="Verdana"/>
          <w:sz w:val="21"/>
          <w:szCs w:val="21"/>
        </w:rPr>
      </w:pPr>
      <w:r w:rsidRPr="00E94E8F">
        <w:rPr>
          <w:rFonts w:eastAsiaTheme="minorEastAsia"/>
        </w:rPr>
        <w:t>от __________ N ____</w:t>
      </w:r>
    </w:p>
    <w:p w14:paraId="7331EA08" w14:textId="77777777" w:rsidR="00E94E8F" w:rsidRPr="00E94E8F" w:rsidRDefault="00E94E8F" w:rsidP="00E94E8F">
      <w:pPr>
        <w:spacing w:before="0" w:after="0" w:line="240" w:lineRule="auto"/>
        <w:ind w:firstLine="0"/>
        <w:rPr>
          <w:rFonts w:ascii="Verdana" w:eastAsiaTheme="minorEastAsia" w:hAnsi="Verdana"/>
          <w:sz w:val="21"/>
          <w:szCs w:val="21"/>
        </w:rPr>
      </w:pPr>
      <w:r w:rsidRPr="00E94E8F">
        <w:rPr>
          <w:rFonts w:eastAsiaTheme="minorEastAsia"/>
        </w:rPr>
        <w:t> </w:t>
      </w:r>
    </w:p>
    <w:p w14:paraId="5CEC3662" w14:textId="77777777" w:rsidR="00E94E8F" w:rsidRPr="00E94E8F" w:rsidRDefault="00E94E8F" w:rsidP="00E94E8F">
      <w:pPr>
        <w:spacing w:before="0" w:after="0" w:line="240" w:lineRule="auto"/>
        <w:ind w:firstLine="0"/>
        <w:jc w:val="center"/>
        <w:rPr>
          <w:rFonts w:eastAsiaTheme="minorEastAsia"/>
        </w:rPr>
      </w:pPr>
      <w:r w:rsidRPr="00E94E8F">
        <w:rPr>
          <w:rFonts w:eastAsiaTheme="minorEastAsia"/>
        </w:rPr>
        <w:t>Значения результатов предоставления Гранта</w:t>
      </w:r>
    </w:p>
    <w:p w14:paraId="6CEF22A5" w14:textId="77777777" w:rsidR="00E94E8F" w:rsidRPr="00E94E8F" w:rsidRDefault="00E94E8F" w:rsidP="00E94E8F">
      <w:pPr>
        <w:spacing w:before="0" w:after="0" w:line="240" w:lineRule="auto"/>
        <w:ind w:firstLine="0"/>
        <w:jc w:val="center"/>
        <w:rPr>
          <w:rFonts w:eastAsiaTheme="minorEastAsia"/>
        </w:rPr>
      </w:pPr>
      <w:r w:rsidRPr="00E94E8F">
        <w:rPr>
          <w:rFonts w:eastAsiaTheme="minorEastAsia"/>
        </w:rPr>
        <w:t>от «____» __________ 20__ г.</w:t>
      </w:r>
    </w:p>
    <w:p w14:paraId="2D10F400" w14:textId="77777777" w:rsidR="00E94E8F" w:rsidRPr="00E94E8F" w:rsidRDefault="00E94E8F" w:rsidP="00E94E8F">
      <w:pPr>
        <w:spacing w:before="0" w:after="0" w:line="240" w:lineRule="auto"/>
        <w:ind w:firstLine="0"/>
        <w:rPr>
          <w:rFonts w:ascii="Verdana" w:eastAsiaTheme="minorEastAsia" w:hAnsi="Verdana"/>
          <w:sz w:val="16"/>
          <w:szCs w:val="16"/>
        </w:rPr>
      </w:pPr>
      <w:r w:rsidRPr="00E94E8F">
        <w:rPr>
          <w:rFonts w:eastAsiaTheme="minorEastAsia"/>
          <w:sz w:val="16"/>
          <w:szCs w:val="16"/>
        </w:rPr>
        <w:t> </w:t>
      </w:r>
    </w:p>
    <w:tbl>
      <w:tblPr>
        <w:tblW w:w="5000" w:type="pct"/>
        <w:tblCellMar>
          <w:left w:w="0" w:type="dxa"/>
          <w:right w:w="0" w:type="dxa"/>
        </w:tblCellMar>
        <w:tblLook w:val="04A0" w:firstRow="1" w:lastRow="0" w:firstColumn="1" w:lastColumn="0" w:noHBand="0" w:noVBand="1"/>
      </w:tblPr>
      <w:tblGrid>
        <w:gridCol w:w="3697"/>
        <w:gridCol w:w="86"/>
        <w:gridCol w:w="7320"/>
        <w:gridCol w:w="8"/>
        <w:gridCol w:w="1771"/>
        <w:gridCol w:w="1066"/>
      </w:tblGrid>
      <w:tr w:rsidR="00E94E8F" w:rsidRPr="00E94E8F" w14:paraId="0B34A67B" w14:textId="77777777" w:rsidTr="00643EE2">
        <w:tc>
          <w:tcPr>
            <w:tcW w:w="1325" w:type="pct"/>
            <w:vMerge w:val="restart"/>
            <w:hideMark/>
          </w:tcPr>
          <w:p w14:paraId="7E6D78BE"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31" w:type="pct"/>
            <w:vMerge w:val="restart"/>
            <w:hideMark/>
          </w:tcPr>
          <w:p w14:paraId="48BDFB92"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2624" w:type="pct"/>
            <w:vMerge w:val="restart"/>
            <w:hideMark/>
          </w:tcPr>
          <w:p w14:paraId="3B68F545"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3" w:type="pct"/>
          </w:tcPr>
          <w:p w14:paraId="44961AC1" w14:textId="77777777" w:rsidR="00E94E8F" w:rsidRPr="00E94E8F" w:rsidRDefault="00E94E8F" w:rsidP="00E94E8F">
            <w:pPr>
              <w:spacing w:before="0" w:after="100" w:line="240" w:lineRule="auto"/>
              <w:ind w:firstLine="0"/>
              <w:jc w:val="left"/>
              <w:rPr>
                <w:rFonts w:eastAsiaTheme="minorEastAsia"/>
                <w:sz w:val="16"/>
                <w:szCs w:val="16"/>
              </w:rPr>
            </w:pPr>
          </w:p>
        </w:tc>
        <w:tc>
          <w:tcPr>
            <w:tcW w:w="635" w:type="pct"/>
            <w:tcBorders>
              <w:right w:val="single" w:sz="8" w:space="0" w:color="000000"/>
            </w:tcBorders>
            <w:hideMark/>
          </w:tcPr>
          <w:p w14:paraId="4D8D2AEA"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382" w:type="pct"/>
            <w:tcBorders>
              <w:top w:val="single" w:sz="8" w:space="0" w:color="000000"/>
              <w:left w:val="single" w:sz="8" w:space="0" w:color="000000"/>
              <w:bottom w:val="single" w:sz="8" w:space="0" w:color="000000"/>
              <w:right w:val="single" w:sz="8" w:space="0" w:color="000000"/>
            </w:tcBorders>
            <w:vAlign w:val="center"/>
            <w:hideMark/>
          </w:tcPr>
          <w:p w14:paraId="3BB433D1"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КОДЫ</w:t>
            </w:r>
          </w:p>
        </w:tc>
      </w:tr>
      <w:tr w:rsidR="00E94E8F" w:rsidRPr="00E94E8F" w14:paraId="3F036377" w14:textId="77777777" w:rsidTr="00643EE2">
        <w:tc>
          <w:tcPr>
            <w:tcW w:w="1325" w:type="pct"/>
            <w:vMerge/>
            <w:vAlign w:val="center"/>
            <w:hideMark/>
          </w:tcPr>
          <w:p w14:paraId="7DE37015"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c>
          <w:tcPr>
            <w:tcW w:w="31" w:type="pct"/>
            <w:vMerge/>
            <w:vAlign w:val="center"/>
            <w:hideMark/>
          </w:tcPr>
          <w:p w14:paraId="194FC6B3"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c>
          <w:tcPr>
            <w:tcW w:w="2624" w:type="pct"/>
            <w:vMerge/>
            <w:vAlign w:val="center"/>
            <w:hideMark/>
          </w:tcPr>
          <w:p w14:paraId="24867840"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c>
          <w:tcPr>
            <w:tcW w:w="3" w:type="pct"/>
          </w:tcPr>
          <w:p w14:paraId="55C00411" w14:textId="77777777" w:rsidR="00E94E8F" w:rsidRPr="00E94E8F" w:rsidRDefault="00E94E8F" w:rsidP="00E94E8F">
            <w:pPr>
              <w:spacing w:before="0" w:after="100" w:line="240" w:lineRule="auto"/>
              <w:ind w:firstLine="0"/>
              <w:jc w:val="right"/>
              <w:rPr>
                <w:rFonts w:eastAsiaTheme="minorEastAsia"/>
                <w:sz w:val="16"/>
                <w:szCs w:val="16"/>
              </w:rPr>
            </w:pPr>
          </w:p>
        </w:tc>
        <w:tc>
          <w:tcPr>
            <w:tcW w:w="635" w:type="pct"/>
            <w:tcBorders>
              <w:right w:val="single" w:sz="8" w:space="0" w:color="000000"/>
            </w:tcBorders>
            <w:hideMark/>
          </w:tcPr>
          <w:p w14:paraId="4268F1B1" w14:textId="77777777" w:rsidR="00E94E8F" w:rsidRPr="00E94E8F" w:rsidRDefault="00E94E8F" w:rsidP="00E94E8F">
            <w:pPr>
              <w:spacing w:before="0" w:after="100" w:line="240" w:lineRule="auto"/>
              <w:ind w:firstLine="0"/>
              <w:jc w:val="right"/>
              <w:rPr>
                <w:rFonts w:ascii="Verdana" w:eastAsiaTheme="minorEastAsia" w:hAnsi="Verdana"/>
                <w:sz w:val="16"/>
                <w:szCs w:val="16"/>
              </w:rPr>
            </w:pPr>
            <w:r w:rsidRPr="00E94E8F">
              <w:rPr>
                <w:rFonts w:eastAsiaTheme="minorEastAsia"/>
                <w:sz w:val="16"/>
                <w:szCs w:val="16"/>
              </w:rPr>
              <w:t>Дата</w:t>
            </w:r>
          </w:p>
        </w:tc>
        <w:tc>
          <w:tcPr>
            <w:tcW w:w="382" w:type="pct"/>
            <w:tcBorders>
              <w:top w:val="single" w:sz="8" w:space="0" w:color="000000"/>
              <w:left w:val="single" w:sz="8" w:space="0" w:color="000000"/>
              <w:bottom w:val="single" w:sz="8" w:space="0" w:color="000000"/>
              <w:right w:val="single" w:sz="8" w:space="0" w:color="000000"/>
            </w:tcBorders>
            <w:hideMark/>
          </w:tcPr>
          <w:p w14:paraId="4F0CF442"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r>
      <w:tr w:rsidR="00E94E8F" w:rsidRPr="00E94E8F" w14:paraId="3D8093D6" w14:textId="77777777" w:rsidTr="00643EE2">
        <w:tc>
          <w:tcPr>
            <w:tcW w:w="1325" w:type="pct"/>
            <w:hideMark/>
          </w:tcPr>
          <w:p w14:paraId="000B9DC2"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Наименование Получателя гранта</w:t>
            </w:r>
          </w:p>
        </w:tc>
        <w:tc>
          <w:tcPr>
            <w:tcW w:w="31" w:type="pct"/>
            <w:hideMark/>
          </w:tcPr>
          <w:p w14:paraId="58AFC091"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2624" w:type="pct"/>
            <w:tcBorders>
              <w:bottom w:val="single" w:sz="8" w:space="0" w:color="000000"/>
            </w:tcBorders>
            <w:hideMark/>
          </w:tcPr>
          <w:p w14:paraId="697B5124"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3" w:type="pct"/>
          </w:tcPr>
          <w:p w14:paraId="3AE4D115" w14:textId="77777777" w:rsidR="00E94E8F" w:rsidRPr="00E94E8F" w:rsidRDefault="00E94E8F" w:rsidP="00E94E8F">
            <w:pPr>
              <w:spacing w:before="0" w:after="100" w:line="240" w:lineRule="auto"/>
              <w:ind w:firstLine="0"/>
              <w:jc w:val="right"/>
              <w:rPr>
                <w:rFonts w:eastAsiaTheme="minorEastAsia"/>
                <w:sz w:val="16"/>
                <w:szCs w:val="16"/>
              </w:rPr>
            </w:pPr>
          </w:p>
        </w:tc>
        <w:tc>
          <w:tcPr>
            <w:tcW w:w="635" w:type="pct"/>
            <w:tcBorders>
              <w:right w:val="single" w:sz="8" w:space="0" w:color="000000"/>
            </w:tcBorders>
            <w:hideMark/>
          </w:tcPr>
          <w:p w14:paraId="7735E7E5" w14:textId="77777777" w:rsidR="00E94E8F" w:rsidRPr="00E94E8F" w:rsidRDefault="00E94E8F" w:rsidP="00E94E8F">
            <w:pPr>
              <w:spacing w:before="0" w:after="100" w:line="240" w:lineRule="auto"/>
              <w:ind w:firstLine="0"/>
              <w:jc w:val="right"/>
              <w:rPr>
                <w:rFonts w:ascii="Verdana" w:eastAsiaTheme="minorEastAsia" w:hAnsi="Verdana"/>
                <w:sz w:val="16"/>
                <w:szCs w:val="16"/>
              </w:rPr>
            </w:pPr>
            <w:r w:rsidRPr="00E94E8F">
              <w:rPr>
                <w:rFonts w:eastAsiaTheme="minorEastAsia"/>
                <w:sz w:val="16"/>
                <w:szCs w:val="16"/>
              </w:rPr>
              <w:t>ИНН</w:t>
            </w:r>
          </w:p>
        </w:tc>
        <w:tc>
          <w:tcPr>
            <w:tcW w:w="382" w:type="pct"/>
            <w:tcBorders>
              <w:top w:val="single" w:sz="8" w:space="0" w:color="000000"/>
              <w:left w:val="single" w:sz="8" w:space="0" w:color="000000"/>
              <w:bottom w:val="single" w:sz="8" w:space="0" w:color="000000"/>
              <w:right w:val="single" w:sz="8" w:space="0" w:color="000000"/>
            </w:tcBorders>
            <w:hideMark/>
          </w:tcPr>
          <w:p w14:paraId="6A0E3127"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r>
      <w:tr w:rsidR="00E94E8F" w:rsidRPr="00E94E8F" w14:paraId="62B1FF31" w14:textId="77777777" w:rsidTr="00643EE2">
        <w:tc>
          <w:tcPr>
            <w:tcW w:w="1325" w:type="pct"/>
            <w:hideMark/>
          </w:tcPr>
          <w:p w14:paraId="08B45D73"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Наименование Грантодателя</w:t>
            </w:r>
          </w:p>
        </w:tc>
        <w:tc>
          <w:tcPr>
            <w:tcW w:w="31" w:type="pct"/>
            <w:hideMark/>
          </w:tcPr>
          <w:p w14:paraId="0A71BD0D"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2624" w:type="pct"/>
            <w:tcBorders>
              <w:top w:val="single" w:sz="8" w:space="0" w:color="000000"/>
              <w:left w:val="nil"/>
              <w:bottom w:val="single" w:sz="8" w:space="0" w:color="000000"/>
              <w:right w:val="nil"/>
            </w:tcBorders>
            <w:hideMark/>
          </w:tcPr>
          <w:p w14:paraId="486E5F02"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3" w:type="pct"/>
          </w:tcPr>
          <w:p w14:paraId="4D3FADE9" w14:textId="77777777" w:rsidR="00E94E8F" w:rsidRPr="00E94E8F" w:rsidRDefault="00E94E8F" w:rsidP="00E94E8F">
            <w:pPr>
              <w:spacing w:before="0" w:after="100" w:line="240" w:lineRule="auto"/>
              <w:ind w:firstLine="0"/>
              <w:jc w:val="right"/>
              <w:rPr>
                <w:rFonts w:eastAsiaTheme="minorEastAsia"/>
                <w:sz w:val="16"/>
                <w:szCs w:val="16"/>
              </w:rPr>
            </w:pPr>
          </w:p>
        </w:tc>
        <w:tc>
          <w:tcPr>
            <w:tcW w:w="635" w:type="pct"/>
            <w:tcBorders>
              <w:right w:val="single" w:sz="8" w:space="0" w:color="000000"/>
            </w:tcBorders>
            <w:hideMark/>
          </w:tcPr>
          <w:p w14:paraId="1EFFA9D9" w14:textId="77777777" w:rsidR="00E94E8F" w:rsidRPr="00E94E8F" w:rsidRDefault="00E94E8F" w:rsidP="00E94E8F">
            <w:pPr>
              <w:spacing w:before="0" w:after="100" w:line="240" w:lineRule="auto"/>
              <w:ind w:firstLine="0"/>
              <w:jc w:val="right"/>
              <w:rPr>
                <w:rFonts w:ascii="Verdana" w:eastAsiaTheme="minorEastAsia" w:hAnsi="Verdana"/>
                <w:sz w:val="16"/>
                <w:szCs w:val="16"/>
              </w:rPr>
            </w:pPr>
            <w:r w:rsidRPr="00E94E8F">
              <w:rPr>
                <w:rFonts w:eastAsiaTheme="minorEastAsia"/>
                <w:sz w:val="16"/>
                <w:szCs w:val="16"/>
              </w:rPr>
              <w:t>по Сводному реестру</w:t>
            </w:r>
          </w:p>
        </w:tc>
        <w:tc>
          <w:tcPr>
            <w:tcW w:w="382" w:type="pct"/>
            <w:tcBorders>
              <w:top w:val="single" w:sz="8" w:space="0" w:color="000000"/>
              <w:left w:val="single" w:sz="8" w:space="0" w:color="000000"/>
              <w:bottom w:val="single" w:sz="8" w:space="0" w:color="000000"/>
              <w:right w:val="single" w:sz="8" w:space="0" w:color="000000"/>
            </w:tcBorders>
            <w:hideMark/>
          </w:tcPr>
          <w:p w14:paraId="5123BA61"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r>
      <w:tr w:rsidR="00E94E8F" w:rsidRPr="00E94E8F" w14:paraId="0CFB7873" w14:textId="77777777" w:rsidTr="00643EE2">
        <w:tc>
          <w:tcPr>
            <w:tcW w:w="1325" w:type="pct"/>
            <w:hideMark/>
          </w:tcPr>
          <w:p w14:paraId="6197E07A"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xml:space="preserve">Наименование федерального проекта </w:t>
            </w:r>
          </w:p>
        </w:tc>
        <w:tc>
          <w:tcPr>
            <w:tcW w:w="31" w:type="pct"/>
            <w:hideMark/>
          </w:tcPr>
          <w:p w14:paraId="1A8B94D2"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2624" w:type="pct"/>
            <w:tcBorders>
              <w:top w:val="single" w:sz="8" w:space="0" w:color="000000"/>
              <w:left w:val="nil"/>
              <w:bottom w:val="single" w:sz="8" w:space="0" w:color="000000"/>
              <w:right w:val="nil"/>
            </w:tcBorders>
            <w:hideMark/>
          </w:tcPr>
          <w:p w14:paraId="77D8F05C"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3" w:type="pct"/>
          </w:tcPr>
          <w:p w14:paraId="588A02D7" w14:textId="77777777" w:rsidR="00E94E8F" w:rsidRPr="00E94E8F" w:rsidRDefault="00E94E8F" w:rsidP="00E94E8F">
            <w:pPr>
              <w:spacing w:before="0" w:after="100" w:line="240" w:lineRule="auto"/>
              <w:ind w:firstLine="0"/>
              <w:jc w:val="right"/>
              <w:rPr>
                <w:rFonts w:eastAsiaTheme="minorEastAsia"/>
                <w:sz w:val="16"/>
                <w:szCs w:val="16"/>
              </w:rPr>
            </w:pPr>
          </w:p>
        </w:tc>
        <w:tc>
          <w:tcPr>
            <w:tcW w:w="635" w:type="pct"/>
            <w:tcBorders>
              <w:right w:val="single" w:sz="8" w:space="0" w:color="000000"/>
            </w:tcBorders>
            <w:hideMark/>
          </w:tcPr>
          <w:p w14:paraId="419BD10A" w14:textId="77777777" w:rsidR="00E94E8F" w:rsidRPr="00E94E8F" w:rsidRDefault="00E94E8F" w:rsidP="00E94E8F">
            <w:pPr>
              <w:spacing w:before="0" w:after="100" w:line="240" w:lineRule="auto"/>
              <w:ind w:firstLine="0"/>
              <w:jc w:val="right"/>
              <w:rPr>
                <w:rFonts w:ascii="Verdana" w:eastAsiaTheme="minorEastAsia" w:hAnsi="Verdana"/>
                <w:sz w:val="16"/>
                <w:szCs w:val="16"/>
              </w:rPr>
            </w:pPr>
            <w:r w:rsidRPr="00E94E8F">
              <w:rPr>
                <w:rFonts w:eastAsiaTheme="minorEastAsia"/>
                <w:sz w:val="16"/>
                <w:szCs w:val="16"/>
              </w:rPr>
              <w:t xml:space="preserve">по БК </w:t>
            </w:r>
          </w:p>
        </w:tc>
        <w:tc>
          <w:tcPr>
            <w:tcW w:w="382" w:type="pct"/>
            <w:tcBorders>
              <w:top w:val="single" w:sz="8" w:space="0" w:color="000000"/>
              <w:left w:val="single" w:sz="8" w:space="0" w:color="000000"/>
              <w:bottom w:val="single" w:sz="8" w:space="0" w:color="000000"/>
              <w:right w:val="single" w:sz="8" w:space="0" w:color="000000"/>
            </w:tcBorders>
            <w:hideMark/>
          </w:tcPr>
          <w:p w14:paraId="11AF4BCB"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r>
      <w:tr w:rsidR="00E94E8F" w:rsidRPr="00E94E8F" w14:paraId="5990EA3E" w14:textId="77777777" w:rsidTr="00643EE2">
        <w:tc>
          <w:tcPr>
            <w:tcW w:w="1325" w:type="pct"/>
            <w:hideMark/>
          </w:tcPr>
          <w:p w14:paraId="2648951E"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31" w:type="pct"/>
            <w:hideMark/>
          </w:tcPr>
          <w:p w14:paraId="498D625C"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2624" w:type="pct"/>
            <w:tcBorders>
              <w:top w:val="single" w:sz="8" w:space="0" w:color="000000"/>
            </w:tcBorders>
            <w:hideMark/>
          </w:tcPr>
          <w:p w14:paraId="500341AE"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3" w:type="pct"/>
          </w:tcPr>
          <w:p w14:paraId="27FB9D62" w14:textId="77777777" w:rsidR="00E94E8F" w:rsidRPr="00E94E8F" w:rsidRDefault="00E94E8F" w:rsidP="00E94E8F">
            <w:pPr>
              <w:spacing w:before="0" w:after="100" w:line="240" w:lineRule="auto"/>
              <w:ind w:firstLine="0"/>
              <w:jc w:val="right"/>
              <w:rPr>
                <w:rFonts w:eastAsiaTheme="minorEastAsia"/>
                <w:sz w:val="16"/>
                <w:szCs w:val="16"/>
              </w:rPr>
            </w:pPr>
          </w:p>
        </w:tc>
        <w:tc>
          <w:tcPr>
            <w:tcW w:w="635" w:type="pct"/>
            <w:tcBorders>
              <w:right w:val="single" w:sz="8" w:space="0" w:color="000000"/>
            </w:tcBorders>
            <w:hideMark/>
          </w:tcPr>
          <w:p w14:paraId="7AD18506" w14:textId="77777777" w:rsidR="00E94E8F" w:rsidRPr="00E94E8F" w:rsidRDefault="00E94E8F" w:rsidP="00E94E8F">
            <w:pPr>
              <w:spacing w:before="0" w:after="100" w:line="240" w:lineRule="auto"/>
              <w:ind w:firstLine="0"/>
              <w:jc w:val="right"/>
              <w:rPr>
                <w:rFonts w:ascii="Verdana" w:eastAsiaTheme="minorEastAsia" w:hAnsi="Verdana"/>
                <w:sz w:val="16"/>
                <w:szCs w:val="16"/>
              </w:rPr>
            </w:pPr>
            <w:r w:rsidRPr="00E94E8F">
              <w:rPr>
                <w:rFonts w:eastAsiaTheme="minorEastAsia"/>
                <w:sz w:val="16"/>
                <w:szCs w:val="16"/>
              </w:rPr>
              <w:t xml:space="preserve">Номер соглашения </w:t>
            </w:r>
          </w:p>
        </w:tc>
        <w:tc>
          <w:tcPr>
            <w:tcW w:w="382" w:type="pct"/>
            <w:tcBorders>
              <w:top w:val="single" w:sz="8" w:space="0" w:color="000000"/>
              <w:left w:val="single" w:sz="8" w:space="0" w:color="000000"/>
              <w:bottom w:val="single" w:sz="8" w:space="0" w:color="000000"/>
              <w:right w:val="single" w:sz="8" w:space="0" w:color="000000"/>
            </w:tcBorders>
            <w:hideMark/>
          </w:tcPr>
          <w:p w14:paraId="52E941DF"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r>
      <w:tr w:rsidR="00E94E8F" w:rsidRPr="00E94E8F" w14:paraId="1660A1AE" w14:textId="77777777" w:rsidTr="00643EE2">
        <w:tc>
          <w:tcPr>
            <w:tcW w:w="1325" w:type="pct"/>
            <w:hideMark/>
          </w:tcPr>
          <w:p w14:paraId="27772B62"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31" w:type="pct"/>
            <w:hideMark/>
          </w:tcPr>
          <w:p w14:paraId="21C826CB"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2624" w:type="pct"/>
            <w:hideMark/>
          </w:tcPr>
          <w:p w14:paraId="16850B92"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3" w:type="pct"/>
          </w:tcPr>
          <w:p w14:paraId="0919A101" w14:textId="77777777" w:rsidR="00E94E8F" w:rsidRPr="00E94E8F" w:rsidRDefault="00E94E8F" w:rsidP="00E94E8F">
            <w:pPr>
              <w:spacing w:before="0" w:after="100" w:line="240" w:lineRule="auto"/>
              <w:ind w:firstLine="0"/>
              <w:jc w:val="right"/>
              <w:rPr>
                <w:rFonts w:eastAsiaTheme="minorEastAsia"/>
                <w:sz w:val="16"/>
                <w:szCs w:val="16"/>
              </w:rPr>
            </w:pPr>
          </w:p>
        </w:tc>
        <w:tc>
          <w:tcPr>
            <w:tcW w:w="635" w:type="pct"/>
            <w:tcBorders>
              <w:right w:val="single" w:sz="8" w:space="0" w:color="000000"/>
            </w:tcBorders>
            <w:hideMark/>
          </w:tcPr>
          <w:p w14:paraId="37426959" w14:textId="77777777" w:rsidR="00E94E8F" w:rsidRPr="00E94E8F" w:rsidRDefault="00E94E8F" w:rsidP="00E94E8F">
            <w:pPr>
              <w:spacing w:before="0" w:after="100" w:line="240" w:lineRule="auto"/>
              <w:ind w:firstLine="0"/>
              <w:jc w:val="right"/>
              <w:rPr>
                <w:rFonts w:ascii="Verdana" w:eastAsiaTheme="minorEastAsia" w:hAnsi="Verdana"/>
                <w:sz w:val="16"/>
                <w:szCs w:val="16"/>
              </w:rPr>
            </w:pPr>
            <w:r w:rsidRPr="00E94E8F">
              <w:rPr>
                <w:rFonts w:eastAsiaTheme="minorEastAsia"/>
                <w:sz w:val="16"/>
                <w:szCs w:val="16"/>
              </w:rPr>
              <w:t xml:space="preserve">Дата соглашения </w:t>
            </w:r>
          </w:p>
        </w:tc>
        <w:tc>
          <w:tcPr>
            <w:tcW w:w="382" w:type="pct"/>
            <w:tcBorders>
              <w:top w:val="single" w:sz="8" w:space="0" w:color="000000"/>
              <w:left w:val="single" w:sz="8" w:space="0" w:color="000000"/>
              <w:bottom w:val="single" w:sz="8" w:space="0" w:color="000000"/>
              <w:right w:val="single" w:sz="8" w:space="0" w:color="000000"/>
            </w:tcBorders>
            <w:hideMark/>
          </w:tcPr>
          <w:p w14:paraId="09D047D6"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r>
      <w:tr w:rsidR="00E94E8F" w:rsidRPr="00E94E8F" w14:paraId="61A1AD15" w14:textId="77777777" w:rsidTr="00643EE2">
        <w:tc>
          <w:tcPr>
            <w:tcW w:w="1325" w:type="pct"/>
            <w:vMerge w:val="restart"/>
            <w:hideMark/>
          </w:tcPr>
          <w:p w14:paraId="142747E3" w14:textId="77777777" w:rsidR="00E94E8F" w:rsidRPr="00E94E8F" w:rsidRDefault="00E94E8F" w:rsidP="00E94E8F">
            <w:pPr>
              <w:spacing w:before="0" w:after="100" w:line="240" w:lineRule="auto"/>
              <w:ind w:firstLine="0"/>
              <w:rPr>
                <w:rFonts w:ascii="Verdana" w:eastAsiaTheme="minorEastAsia" w:hAnsi="Verdana"/>
                <w:sz w:val="16"/>
                <w:szCs w:val="16"/>
              </w:rPr>
            </w:pPr>
            <w:r w:rsidRPr="00E94E8F">
              <w:rPr>
                <w:rFonts w:eastAsiaTheme="minorEastAsia"/>
                <w:sz w:val="16"/>
                <w:szCs w:val="16"/>
              </w:rPr>
              <w:t>Вид документа</w:t>
            </w:r>
          </w:p>
        </w:tc>
        <w:tc>
          <w:tcPr>
            <w:tcW w:w="31" w:type="pct"/>
            <w:hideMark/>
          </w:tcPr>
          <w:p w14:paraId="41FD815E"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2624" w:type="pct"/>
            <w:tcBorders>
              <w:bottom w:val="single" w:sz="8" w:space="0" w:color="000000"/>
            </w:tcBorders>
            <w:hideMark/>
          </w:tcPr>
          <w:p w14:paraId="3558CBF0"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3" w:type="pct"/>
          </w:tcPr>
          <w:p w14:paraId="2A949965" w14:textId="77777777" w:rsidR="00E94E8F" w:rsidRPr="00E94E8F" w:rsidRDefault="00E94E8F" w:rsidP="00E94E8F">
            <w:pPr>
              <w:spacing w:before="0" w:after="100" w:line="240" w:lineRule="auto"/>
              <w:ind w:firstLine="0"/>
              <w:jc w:val="left"/>
              <w:rPr>
                <w:rFonts w:eastAsiaTheme="minorEastAsia"/>
                <w:sz w:val="16"/>
                <w:szCs w:val="16"/>
              </w:rPr>
            </w:pPr>
          </w:p>
        </w:tc>
        <w:tc>
          <w:tcPr>
            <w:tcW w:w="635" w:type="pct"/>
            <w:vMerge w:val="restart"/>
            <w:tcBorders>
              <w:right w:val="single" w:sz="8" w:space="0" w:color="000000"/>
            </w:tcBorders>
            <w:hideMark/>
          </w:tcPr>
          <w:p w14:paraId="21CD7E0D"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382" w:type="pct"/>
            <w:vMerge w:val="restart"/>
            <w:tcBorders>
              <w:top w:val="single" w:sz="8" w:space="0" w:color="000000"/>
              <w:left w:val="single" w:sz="8" w:space="0" w:color="000000"/>
              <w:bottom w:val="single" w:sz="8" w:space="0" w:color="000000"/>
              <w:right w:val="single" w:sz="8" w:space="0" w:color="000000"/>
            </w:tcBorders>
            <w:hideMark/>
          </w:tcPr>
          <w:p w14:paraId="636981B3"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r>
      <w:tr w:rsidR="00E94E8F" w:rsidRPr="00E94E8F" w14:paraId="0183787B" w14:textId="77777777" w:rsidTr="00643EE2">
        <w:tc>
          <w:tcPr>
            <w:tcW w:w="1325" w:type="pct"/>
            <w:vMerge/>
            <w:vAlign w:val="center"/>
            <w:hideMark/>
          </w:tcPr>
          <w:p w14:paraId="1279DE8A" w14:textId="77777777" w:rsidR="00E94E8F" w:rsidRPr="00E94E8F" w:rsidRDefault="00E94E8F" w:rsidP="00E94E8F">
            <w:pPr>
              <w:spacing w:before="0" w:after="0" w:line="240" w:lineRule="auto"/>
              <w:ind w:firstLine="0"/>
              <w:jc w:val="left"/>
              <w:rPr>
                <w:rFonts w:ascii="Verdana" w:eastAsiaTheme="minorEastAsia" w:hAnsi="Verdana"/>
                <w:sz w:val="21"/>
                <w:szCs w:val="21"/>
              </w:rPr>
            </w:pPr>
          </w:p>
        </w:tc>
        <w:tc>
          <w:tcPr>
            <w:tcW w:w="31" w:type="pct"/>
            <w:hideMark/>
          </w:tcPr>
          <w:p w14:paraId="685B1ACA"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2624" w:type="pct"/>
            <w:tcBorders>
              <w:top w:val="single" w:sz="8" w:space="0" w:color="000000"/>
            </w:tcBorders>
            <w:hideMark/>
          </w:tcPr>
          <w:p w14:paraId="0A1F9C3D"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 xml:space="preserve">(первичный - "0", уточненный - "1", "2", "3", "...") </w:t>
            </w:r>
          </w:p>
        </w:tc>
        <w:tc>
          <w:tcPr>
            <w:tcW w:w="3" w:type="pct"/>
          </w:tcPr>
          <w:p w14:paraId="79B9965D" w14:textId="77777777" w:rsidR="00E94E8F" w:rsidRPr="00E94E8F" w:rsidRDefault="00E94E8F" w:rsidP="00E94E8F">
            <w:pPr>
              <w:spacing w:before="0" w:after="0" w:line="240" w:lineRule="auto"/>
              <w:ind w:firstLine="0"/>
              <w:jc w:val="left"/>
              <w:rPr>
                <w:rFonts w:ascii="Verdana" w:eastAsiaTheme="minorEastAsia" w:hAnsi="Verdana"/>
                <w:sz w:val="21"/>
                <w:szCs w:val="21"/>
              </w:rPr>
            </w:pPr>
          </w:p>
        </w:tc>
        <w:tc>
          <w:tcPr>
            <w:tcW w:w="635" w:type="pct"/>
            <w:vMerge/>
            <w:tcBorders>
              <w:right w:val="single" w:sz="8" w:space="0" w:color="000000"/>
            </w:tcBorders>
            <w:vAlign w:val="center"/>
            <w:hideMark/>
          </w:tcPr>
          <w:p w14:paraId="5FCA758E" w14:textId="77777777" w:rsidR="00E94E8F" w:rsidRPr="00E94E8F" w:rsidRDefault="00E94E8F" w:rsidP="00E94E8F">
            <w:pPr>
              <w:spacing w:before="0" w:after="0" w:line="240" w:lineRule="auto"/>
              <w:ind w:firstLine="0"/>
              <w:jc w:val="left"/>
              <w:rPr>
                <w:rFonts w:ascii="Verdana" w:eastAsiaTheme="minorEastAsia" w:hAnsi="Verdana"/>
                <w:sz w:val="21"/>
                <w:szCs w:val="21"/>
              </w:rPr>
            </w:pPr>
          </w:p>
        </w:tc>
        <w:tc>
          <w:tcPr>
            <w:tcW w:w="382" w:type="pct"/>
            <w:vMerge/>
            <w:tcBorders>
              <w:top w:val="single" w:sz="8" w:space="0" w:color="000000"/>
              <w:left w:val="single" w:sz="8" w:space="0" w:color="000000"/>
              <w:bottom w:val="single" w:sz="8" w:space="0" w:color="000000"/>
              <w:right w:val="single" w:sz="8" w:space="0" w:color="000000"/>
            </w:tcBorders>
            <w:vAlign w:val="center"/>
            <w:hideMark/>
          </w:tcPr>
          <w:p w14:paraId="750CA784" w14:textId="77777777" w:rsidR="00E94E8F" w:rsidRPr="00E94E8F" w:rsidRDefault="00E94E8F" w:rsidP="00E94E8F">
            <w:pPr>
              <w:spacing w:before="0" w:after="0" w:line="240" w:lineRule="auto"/>
              <w:ind w:firstLine="0"/>
              <w:jc w:val="left"/>
              <w:rPr>
                <w:rFonts w:ascii="Verdana" w:eastAsiaTheme="minorEastAsia" w:hAnsi="Verdana"/>
                <w:sz w:val="21"/>
                <w:szCs w:val="21"/>
              </w:rPr>
            </w:pPr>
          </w:p>
        </w:tc>
      </w:tr>
    </w:tbl>
    <w:p w14:paraId="2BB1AE2C" w14:textId="77777777" w:rsidR="00E94E8F" w:rsidRPr="00E94E8F" w:rsidRDefault="00E94E8F" w:rsidP="00E94E8F">
      <w:pPr>
        <w:spacing w:before="0" w:after="0" w:line="240" w:lineRule="auto"/>
        <w:ind w:firstLine="0"/>
        <w:rPr>
          <w:rFonts w:ascii="Verdana" w:eastAsiaTheme="minorEastAsia" w:hAnsi="Verdana"/>
          <w:sz w:val="21"/>
          <w:szCs w:val="21"/>
        </w:rPr>
      </w:pPr>
      <w:r w:rsidRPr="00E94E8F">
        <w:rPr>
          <w:rFonts w:eastAsiaTheme="minorEastAsia"/>
        </w:rPr>
        <w:t> </w:t>
      </w:r>
    </w:p>
    <w:tbl>
      <w:tblPr>
        <w:tblW w:w="14885" w:type="dxa"/>
        <w:tblInd w:w="-851" w:type="dxa"/>
        <w:tblCellMar>
          <w:left w:w="0" w:type="dxa"/>
          <w:right w:w="0" w:type="dxa"/>
        </w:tblCellMar>
        <w:tblLook w:val="04A0" w:firstRow="1" w:lastRow="0" w:firstColumn="1" w:lastColumn="0" w:noHBand="0" w:noVBand="1"/>
      </w:tblPr>
      <w:tblGrid>
        <w:gridCol w:w="1005"/>
        <w:gridCol w:w="389"/>
        <w:gridCol w:w="1480"/>
        <w:gridCol w:w="989"/>
        <w:gridCol w:w="577"/>
        <w:gridCol w:w="562"/>
        <w:gridCol w:w="1118"/>
        <w:gridCol w:w="1429"/>
        <w:gridCol w:w="1118"/>
        <w:gridCol w:w="1429"/>
        <w:gridCol w:w="1118"/>
        <w:gridCol w:w="1429"/>
        <w:gridCol w:w="1118"/>
        <w:gridCol w:w="1124"/>
      </w:tblGrid>
      <w:tr w:rsidR="00E94E8F" w:rsidRPr="00E94E8F" w14:paraId="08DBB8EF" w14:textId="77777777" w:rsidTr="00643EE2">
        <w:tc>
          <w:tcPr>
            <w:tcW w:w="0" w:type="auto"/>
            <w:gridSpan w:val="2"/>
            <w:vMerge w:val="restart"/>
            <w:tcBorders>
              <w:top w:val="single" w:sz="8" w:space="0" w:color="000000"/>
              <w:left w:val="nil"/>
              <w:bottom w:val="single" w:sz="8" w:space="0" w:color="000000"/>
              <w:right w:val="single" w:sz="8" w:space="0" w:color="000000"/>
            </w:tcBorders>
            <w:hideMark/>
          </w:tcPr>
          <w:p w14:paraId="5A739D42"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 xml:space="preserve">Направление расходов </w:t>
            </w:r>
            <w:hyperlink w:anchor="p703" w:history="1">
              <w:r w:rsidRPr="00E94E8F">
                <w:rPr>
                  <w:rFonts w:eastAsiaTheme="minorEastAsia"/>
                  <w:color w:val="0000FF"/>
                  <w:sz w:val="16"/>
                  <w:szCs w:val="16"/>
                </w:rPr>
                <w:t>&lt;4&gt;</w:t>
              </w:r>
            </w:hyperlink>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2064D910"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 xml:space="preserve">Результат предоставления Гранта </w:t>
            </w:r>
            <w:hyperlink w:anchor="p704" w:history="1">
              <w:r w:rsidRPr="00E94E8F">
                <w:rPr>
                  <w:rFonts w:eastAsiaTheme="minorEastAsia"/>
                  <w:color w:val="0000FF"/>
                  <w:sz w:val="16"/>
                  <w:szCs w:val="16"/>
                </w:rPr>
                <w:t>&lt;5&gt;</w:t>
              </w:r>
            </w:hyperlink>
          </w:p>
        </w:tc>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14:paraId="57E80225"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Единица измерения</w:t>
            </w: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7AA71C48"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Код строки</w:t>
            </w:r>
          </w:p>
        </w:tc>
        <w:tc>
          <w:tcPr>
            <w:tcW w:w="9883" w:type="dxa"/>
            <w:gridSpan w:val="8"/>
            <w:tcBorders>
              <w:top w:val="single" w:sz="8" w:space="0" w:color="000000"/>
              <w:left w:val="single" w:sz="8" w:space="0" w:color="000000"/>
              <w:bottom w:val="single" w:sz="8" w:space="0" w:color="000000"/>
              <w:right w:val="nil"/>
            </w:tcBorders>
            <w:hideMark/>
          </w:tcPr>
          <w:p w14:paraId="77F4E400"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 xml:space="preserve">Плановые значения результатов предоставления Гранта по годам (срокам) реализации Договора </w:t>
            </w:r>
            <w:hyperlink w:anchor="p705" w:history="1">
              <w:r w:rsidRPr="00E94E8F">
                <w:rPr>
                  <w:rFonts w:eastAsiaTheme="minorEastAsia"/>
                  <w:color w:val="0000FF"/>
                  <w:sz w:val="16"/>
                  <w:szCs w:val="16"/>
                </w:rPr>
                <w:t>&lt;6&gt;</w:t>
              </w:r>
            </w:hyperlink>
          </w:p>
        </w:tc>
      </w:tr>
      <w:tr w:rsidR="00E94E8F" w:rsidRPr="00E94E8F" w14:paraId="72AF7B1F" w14:textId="77777777" w:rsidTr="00643EE2">
        <w:tc>
          <w:tcPr>
            <w:tcW w:w="0" w:type="auto"/>
            <w:gridSpan w:val="2"/>
            <w:vMerge/>
            <w:tcBorders>
              <w:top w:val="single" w:sz="8" w:space="0" w:color="000000"/>
              <w:left w:val="nil"/>
              <w:bottom w:val="single" w:sz="8" w:space="0" w:color="000000"/>
              <w:right w:val="single" w:sz="8" w:space="0" w:color="000000"/>
            </w:tcBorders>
            <w:vAlign w:val="center"/>
            <w:hideMark/>
          </w:tcPr>
          <w:p w14:paraId="70524FB6"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0C8DD60"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54E160D9"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54D4EC7"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c>
          <w:tcPr>
            <w:tcW w:w="0" w:type="auto"/>
            <w:gridSpan w:val="2"/>
            <w:tcBorders>
              <w:top w:val="single" w:sz="8" w:space="0" w:color="000000"/>
              <w:left w:val="single" w:sz="8" w:space="0" w:color="000000"/>
              <w:bottom w:val="single" w:sz="8" w:space="0" w:color="000000"/>
              <w:right w:val="single" w:sz="8" w:space="0" w:color="000000"/>
            </w:tcBorders>
            <w:hideMark/>
          </w:tcPr>
          <w:p w14:paraId="61D42259"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на __.__.20__</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2236AC6A"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на __.__.20__</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2681308E"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на __.__.20__</w:t>
            </w:r>
          </w:p>
        </w:tc>
        <w:tc>
          <w:tcPr>
            <w:tcW w:w="2242" w:type="dxa"/>
            <w:gridSpan w:val="2"/>
            <w:tcBorders>
              <w:top w:val="single" w:sz="8" w:space="0" w:color="000000"/>
              <w:left w:val="single" w:sz="8" w:space="0" w:color="000000"/>
              <w:bottom w:val="single" w:sz="8" w:space="0" w:color="000000"/>
              <w:right w:val="nil"/>
            </w:tcBorders>
            <w:hideMark/>
          </w:tcPr>
          <w:p w14:paraId="45308D74"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на __.__.20__</w:t>
            </w:r>
          </w:p>
        </w:tc>
      </w:tr>
      <w:tr w:rsidR="00E94E8F" w:rsidRPr="00E94E8F" w14:paraId="7CC56F25" w14:textId="77777777" w:rsidTr="00643EE2">
        <w:tc>
          <w:tcPr>
            <w:tcW w:w="0" w:type="auto"/>
            <w:tcBorders>
              <w:top w:val="single" w:sz="8" w:space="0" w:color="000000"/>
              <w:left w:val="nil"/>
              <w:bottom w:val="single" w:sz="8" w:space="0" w:color="000000"/>
              <w:right w:val="single" w:sz="8" w:space="0" w:color="000000"/>
            </w:tcBorders>
            <w:hideMark/>
          </w:tcPr>
          <w:p w14:paraId="51134840"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наименование</w:t>
            </w:r>
          </w:p>
        </w:tc>
        <w:tc>
          <w:tcPr>
            <w:tcW w:w="0" w:type="auto"/>
            <w:tcBorders>
              <w:top w:val="single" w:sz="8" w:space="0" w:color="000000"/>
              <w:left w:val="single" w:sz="8" w:space="0" w:color="000000"/>
              <w:bottom w:val="single" w:sz="8" w:space="0" w:color="000000"/>
              <w:right w:val="single" w:sz="8" w:space="0" w:color="000000"/>
            </w:tcBorders>
            <w:hideMark/>
          </w:tcPr>
          <w:p w14:paraId="6BC79FFB"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код по БК</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4514D21"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c>
          <w:tcPr>
            <w:tcW w:w="0" w:type="auto"/>
            <w:tcBorders>
              <w:top w:val="single" w:sz="8" w:space="0" w:color="000000"/>
              <w:left w:val="single" w:sz="8" w:space="0" w:color="000000"/>
              <w:bottom w:val="single" w:sz="8" w:space="0" w:color="000000"/>
              <w:right w:val="single" w:sz="8" w:space="0" w:color="000000"/>
            </w:tcBorders>
            <w:hideMark/>
          </w:tcPr>
          <w:p w14:paraId="1E08C907"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наименование</w:t>
            </w:r>
          </w:p>
        </w:tc>
        <w:tc>
          <w:tcPr>
            <w:tcW w:w="0" w:type="auto"/>
            <w:tcBorders>
              <w:top w:val="single" w:sz="8" w:space="0" w:color="000000"/>
              <w:left w:val="single" w:sz="8" w:space="0" w:color="000000"/>
              <w:bottom w:val="single" w:sz="8" w:space="0" w:color="000000"/>
              <w:right w:val="single" w:sz="8" w:space="0" w:color="000000"/>
            </w:tcBorders>
            <w:hideMark/>
          </w:tcPr>
          <w:p w14:paraId="5214C372"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 xml:space="preserve">код по </w:t>
            </w:r>
            <w:hyperlink r:id="rId84" w:history="1">
              <w:r w:rsidRPr="00E94E8F">
                <w:rPr>
                  <w:rFonts w:eastAsiaTheme="minorEastAsia"/>
                  <w:color w:val="0000FF"/>
                  <w:sz w:val="16"/>
                  <w:szCs w:val="16"/>
                </w:rPr>
                <w:t>ОКЕИ</w:t>
              </w:r>
            </w:hyperlink>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19AC535"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c>
          <w:tcPr>
            <w:tcW w:w="0" w:type="auto"/>
            <w:tcBorders>
              <w:top w:val="single" w:sz="8" w:space="0" w:color="000000"/>
              <w:left w:val="single" w:sz="8" w:space="0" w:color="000000"/>
              <w:bottom w:val="single" w:sz="8" w:space="0" w:color="000000"/>
              <w:right w:val="single" w:sz="8" w:space="0" w:color="000000"/>
            </w:tcBorders>
            <w:hideMark/>
          </w:tcPr>
          <w:p w14:paraId="298C3F19"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с даты заключения Договора</w:t>
            </w:r>
          </w:p>
        </w:tc>
        <w:tc>
          <w:tcPr>
            <w:tcW w:w="0" w:type="auto"/>
            <w:tcBorders>
              <w:top w:val="single" w:sz="8" w:space="0" w:color="000000"/>
              <w:left w:val="single" w:sz="8" w:space="0" w:color="000000"/>
              <w:bottom w:val="single" w:sz="8" w:space="0" w:color="000000"/>
              <w:right w:val="single" w:sz="8" w:space="0" w:color="000000"/>
            </w:tcBorders>
            <w:hideMark/>
          </w:tcPr>
          <w:p w14:paraId="045D6872"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из них с начала текущего финансового года</w:t>
            </w:r>
          </w:p>
        </w:tc>
        <w:tc>
          <w:tcPr>
            <w:tcW w:w="0" w:type="auto"/>
            <w:tcBorders>
              <w:top w:val="single" w:sz="8" w:space="0" w:color="000000"/>
              <w:left w:val="single" w:sz="8" w:space="0" w:color="000000"/>
              <w:bottom w:val="single" w:sz="8" w:space="0" w:color="000000"/>
              <w:right w:val="single" w:sz="8" w:space="0" w:color="000000"/>
            </w:tcBorders>
            <w:hideMark/>
          </w:tcPr>
          <w:p w14:paraId="0E7C8B89"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с даты заключения Договора</w:t>
            </w:r>
          </w:p>
        </w:tc>
        <w:tc>
          <w:tcPr>
            <w:tcW w:w="0" w:type="auto"/>
            <w:tcBorders>
              <w:top w:val="single" w:sz="8" w:space="0" w:color="000000"/>
              <w:left w:val="single" w:sz="8" w:space="0" w:color="000000"/>
              <w:bottom w:val="single" w:sz="8" w:space="0" w:color="000000"/>
              <w:right w:val="single" w:sz="8" w:space="0" w:color="000000"/>
            </w:tcBorders>
            <w:hideMark/>
          </w:tcPr>
          <w:p w14:paraId="5B01C5BF"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из них с начала текущего финансового года</w:t>
            </w:r>
          </w:p>
        </w:tc>
        <w:tc>
          <w:tcPr>
            <w:tcW w:w="0" w:type="auto"/>
            <w:tcBorders>
              <w:top w:val="single" w:sz="8" w:space="0" w:color="000000"/>
              <w:left w:val="single" w:sz="8" w:space="0" w:color="000000"/>
              <w:bottom w:val="single" w:sz="8" w:space="0" w:color="000000"/>
              <w:right w:val="single" w:sz="8" w:space="0" w:color="000000"/>
            </w:tcBorders>
            <w:hideMark/>
          </w:tcPr>
          <w:p w14:paraId="6E0C10B4"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с даты заключения Договора</w:t>
            </w:r>
          </w:p>
        </w:tc>
        <w:tc>
          <w:tcPr>
            <w:tcW w:w="0" w:type="auto"/>
            <w:tcBorders>
              <w:top w:val="single" w:sz="8" w:space="0" w:color="000000"/>
              <w:left w:val="single" w:sz="8" w:space="0" w:color="000000"/>
              <w:bottom w:val="single" w:sz="8" w:space="0" w:color="000000"/>
              <w:right w:val="single" w:sz="8" w:space="0" w:color="000000"/>
            </w:tcBorders>
            <w:hideMark/>
          </w:tcPr>
          <w:p w14:paraId="5FE9C984"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из них с начала текущего финансового года</w:t>
            </w:r>
          </w:p>
        </w:tc>
        <w:tc>
          <w:tcPr>
            <w:tcW w:w="0" w:type="auto"/>
            <w:tcBorders>
              <w:top w:val="single" w:sz="8" w:space="0" w:color="000000"/>
              <w:left w:val="single" w:sz="8" w:space="0" w:color="000000"/>
              <w:bottom w:val="single" w:sz="8" w:space="0" w:color="000000"/>
              <w:right w:val="single" w:sz="8" w:space="0" w:color="000000"/>
            </w:tcBorders>
            <w:hideMark/>
          </w:tcPr>
          <w:p w14:paraId="26E4BE2C"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с даты заключения Договора</w:t>
            </w:r>
          </w:p>
        </w:tc>
        <w:tc>
          <w:tcPr>
            <w:tcW w:w="1124" w:type="dxa"/>
            <w:tcBorders>
              <w:top w:val="single" w:sz="8" w:space="0" w:color="000000"/>
              <w:left w:val="single" w:sz="8" w:space="0" w:color="000000"/>
              <w:bottom w:val="single" w:sz="8" w:space="0" w:color="000000"/>
              <w:right w:val="nil"/>
            </w:tcBorders>
            <w:hideMark/>
          </w:tcPr>
          <w:p w14:paraId="30606312"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из них с начала текущего финансового года</w:t>
            </w:r>
          </w:p>
        </w:tc>
      </w:tr>
      <w:tr w:rsidR="00E94E8F" w:rsidRPr="00E94E8F" w14:paraId="64326681" w14:textId="77777777" w:rsidTr="00643EE2">
        <w:tc>
          <w:tcPr>
            <w:tcW w:w="0" w:type="auto"/>
            <w:tcBorders>
              <w:top w:val="single" w:sz="8" w:space="0" w:color="000000"/>
              <w:left w:val="nil"/>
              <w:bottom w:val="single" w:sz="8" w:space="0" w:color="000000"/>
              <w:right w:val="single" w:sz="8" w:space="0" w:color="000000"/>
            </w:tcBorders>
            <w:hideMark/>
          </w:tcPr>
          <w:p w14:paraId="3D45D4D4"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1</w:t>
            </w:r>
          </w:p>
        </w:tc>
        <w:tc>
          <w:tcPr>
            <w:tcW w:w="0" w:type="auto"/>
            <w:tcBorders>
              <w:top w:val="single" w:sz="8" w:space="0" w:color="000000"/>
              <w:left w:val="single" w:sz="8" w:space="0" w:color="000000"/>
              <w:bottom w:val="single" w:sz="8" w:space="0" w:color="000000"/>
              <w:right w:val="single" w:sz="8" w:space="0" w:color="000000"/>
            </w:tcBorders>
            <w:hideMark/>
          </w:tcPr>
          <w:p w14:paraId="3B02A28E"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2</w:t>
            </w:r>
          </w:p>
        </w:tc>
        <w:tc>
          <w:tcPr>
            <w:tcW w:w="0" w:type="auto"/>
            <w:tcBorders>
              <w:top w:val="single" w:sz="8" w:space="0" w:color="000000"/>
              <w:left w:val="single" w:sz="8" w:space="0" w:color="000000"/>
              <w:bottom w:val="single" w:sz="8" w:space="0" w:color="000000"/>
              <w:right w:val="single" w:sz="8" w:space="0" w:color="000000"/>
            </w:tcBorders>
            <w:hideMark/>
          </w:tcPr>
          <w:p w14:paraId="6F22FDBF"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3</w:t>
            </w:r>
          </w:p>
        </w:tc>
        <w:tc>
          <w:tcPr>
            <w:tcW w:w="0" w:type="auto"/>
            <w:tcBorders>
              <w:top w:val="single" w:sz="8" w:space="0" w:color="000000"/>
              <w:left w:val="single" w:sz="8" w:space="0" w:color="000000"/>
              <w:bottom w:val="single" w:sz="8" w:space="0" w:color="000000"/>
              <w:right w:val="single" w:sz="8" w:space="0" w:color="000000"/>
            </w:tcBorders>
            <w:hideMark/>
          </w:tcPr>
          <w:p w14:paraId="2C6D7243"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4</w:t>
            </w:r>
          </w:p>
        </w:tc>
        <w:tc>
          <w:tcPr>
            <w:tcW w:w="0" w:type="auto"/>
            <w:tcBorders>
              <w:top w:val="single" w:sz="8" w:space="0" w:color="000000"/>
              <w:left w:val="single" w:sz="8" w:space="0" w:color="000000"/>
              <w:bottom w:val="single" w:sz="8" w:space="0" w:color="000000"/>
              <w:right w:val="single" w:sz="8" w:space="0" w:color="000000"/>
            </w:tcBorders>
            <w:hideMark/>
          </w:tcPr>
          <w:p w14:paraId="7DC54123"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5</w:t>
            </w:r>
          </w:p>
        </w:tc>
        <w:tc>
          <w:tcPr>
            <w:tcW w:w="0" w:type="auto"/>
            <w:tcBorders>
              <w:top w:val="single" w:sz="8" w:space="0" w:color="000000"/>
              <w:left w:val="single" w:sz="8" w:space="0" w:color="000000"/>
              <w:bottom w:val="single" w:sz="8" w:space="0" w:color="000000"/>
              <w:right w:val="single" w:sz="8" w:space="0" w:color="000000"/>
            </w:tcBorders>
            <w:hideMark/>
          </w:tcPr>
          <w:p w14:paraId="1360E2E3"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6</w:t>
            </w:r>
          </w:p>
        </w:tc>
        <w:tc>
          <w:tcPr>
            <w:tcW w:w="0" w:type="auto"/>
            <w:tcBorders>
              <w:top w:val="single" w:sz="8" w:space="0" w:color="000000"/>
              <w:left w:val="single" w:sz="8" w:space="0" w:color="000000"/>
              <w:bottom w:val="single" w:sz="8" w:space="0" w:color="000000"/>
              <w:right w:val="single" w:sz="8" w:space="0" w:color="000000"/>
            </w:tcBorders>
            <w:hideMark/>
          </w:tcPr>
          <w:p w14:paraId="06ECEC05"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7</w:t>
            </w:r>
          </w:p>
        </w:tc>
        <w:tc>
          <w:tcPr>
            <w:tcW w:w="0" w:type="auto"/>
            <w:tcBorders>
              <w:top w:val="single" w:sz="8" w:space="0" w:color="000000"/>
              <w:left w:val="single" w:sz="8" w:space="0" w:color="000000"/>
              <w:bottom w:val="single" w:sz="8" w:space="0" w:color="000000"/>
              <w:right w:val="single" w:sz="8" w:space="0" w:color="000000"/>
            </w:tcBorders>
            <w:hideMark/>
          </w:tcPr>
          <w:p w14:paraId="4A272F38"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8</w:t>
            </w:r>
          </w:p>
        </w:tc>
        <w:tc>
          <w:tcPr>
            <w:tcW w:w="0" w:type="auto"/>
            <w:tcBorders>
              <w:top w:val="single" w:sz="8" w:space="0" w:color="000000"/>
              <w:left w:val="single" w:sz="8" w:space="0" w:color="000000"/>
              <w:bottom w:val="single" w:sz="8" w:space="0" w:color="000000"/>
              <w:right w:val="single" w:sz="8" w:space="0" w:color="000000"/>
            </w:tcBorders>
            <w:hideMark/>
          </w:tcPr>
          <w:p w14:paraId="5C4B420C"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9</w:t>
            </w:r>
          </w:p>
        </w:tc>
        <w:tc>
          <w:tcPr>
            <w:tcW w:w="0" w:type="auto"/>
            <w:tcBorders>
              <w:top w:val="single" w:sz="8" w:space="0" w:color="000000"/>
              <w:left w:val="single" w:sz="8" w:space="0" w:color="000000"/>
              <w:bottom w:val="single" w:sz="8" w:space="0" w:color="000000"/>
              <w:right w:val="single" w:sz="8" w:space="0" w:color="000000"/>
            </w:tcBorders>
            <w:hideMark/>
          </w:tcPr>
          <w:p w14:paraId="4E31A3DF"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10</w:t>
            </w:r>
          </w:p>
        </w:tc>
        <w:tc>
          <w:tcPr>
            <w:tcW w:w="0" w:type="auto"/>
            <w:tcBorders>
              <w:top w:val="single" w:sz="8" w:space="0" w:color="000000"/>
              <w:left w:val="single" w:sz="8" w:space="0" w:color="000000"/>
              <w:bottom w:val="single" w:sz="8" w:space="0" w:color="000000"/>
              <w:right w:val="single" w:sz="8" w:space="0" w:color="000000"/>
            </w:tcBorders>
            <w:hideMark/>
          </w:tcPr>
          <w:p w14:paraId="61686FDC"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11</w:t>
            </w:r>
          </w:p>
        </w:tc>
        <w:tc>
          <w:tcPr>
            <w:tcW w:w="0" w:type="auto"/>
            <w:tcBorders>
              <w:top w:val="single" w:sz="8" w:space="0" w:color="000000"/>
              <w:left w:val="single" w:sz="8" w:space="0" w:color="000000"/>
              <w:bottom w:val="single" w:sz="8" w:space="0" w:color="000000"/>
              <w:right w:val="single" w:sz="8" w:space="0" w:color="000000"/>
            </w:tcBorders>
            <w:hideMark/>
          </w:tcPr>
          <w:p w14:paraId="7E98408E"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12</w:t>
            </w:r>
          </w:p>
        </w:tc>
        <w:tc>
          <w:tcPr>
            <w:tcW w:w="0" w:type="auto"/>
            <w:tcBorders>
              <w:top w:val="single" w:sz="8" w:space="0" w:color="000000"/>
              <w:left w:val="single" w:sz="8" w:space="0" w:color="000000"/>
              <w:bottom w:val="single" w:sz="8" w:space="0" w:color="000000"/>
              <w:right w:val="single" w:sz="8" w:space="0" w:color="000000"/>
            </w:tcBorders>
            <w:hideMark/>
          </w:tcPr>
          <w:p w14:paraId="31F18E88"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13</w:t>
            </w:r>
          </w:p>
        </w:tc>
        <w:tc>
          <w:tcPr>
            <w:tcW w:w="1124" w:type="dxa"/>
            <w:tcBorders>
              <w:top w:val="single" w:sz="8" w:space="0" w:color="000000"/>
              <w:left w:val="single" w:sz="8" w:space="0" w:color="000000"/>
              <w:bottom w:val="single" w:sz="8" w:space="0" w:color="000000"/>
              <w:right w:val="nil"/>
            </w:tcBorders>
            <w:hideMark/>
          </w:tcPr>
          <w:p w14:paraId="1AF5D67E"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14</w:t>
            </w:r>
          </w:p>
        </w:tc>
      </w:tr>
      <w:tr w:rsidR="00E94E8F" w:rsidRPr="00E94E8F" w14:paraId="72605954" w14:textId="77777777" w:rsidTr="00643EE2">
        <w:tc>
          <w:tcPr>
            <w:tcW w:w="0" w:type="auto"/>
            <w:vMerge w:val="restart"/>
            <w:tcBorders>
              <w:top w:val="single" w:sz="8" w:space="0" w:color="000000"/>
              <w:left w:val="single" w:sz="8" w:space="0" w:color="000000"/>
              <w:bottom w:val="single" w:sz="8" w:space="0" w:color="000000"/>
              <w:right w:val="single" w:sz="8" w:space="0" w:color="000000"/>
            </w:tcBorders>
            <w:hideMark/>
          </w:tcPr>
          <w:p w14:paraId="7C934EAF"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3A3E7806"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098F601D"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5C66FB85"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75CC05FD"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2F0EB199"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0100</w:t>
            </w:r>
          </w:p>
        </w:tc>
        <w:tc>
          <w:tcPr>
            <w:tcW w:w="0" w:type="auto"/>
            <w:tcBorders>
              <w:top w:val="single" w:sz="8" w:space="0" w:color="000000"/>
              <w:left w:val="single" w:sz="8" w:space="0" w:color="000000"/>
              <w:bottom w:val="single" w:sz="8" w:space="0" w:color="000000"/>
              <w:right w:val="single" w:sz="8" w:space="0" w:color="000000"/>
            </w:tcBorders>
            <w:hideMark/>
          </w:tcPr>
          <w:p w14:paraId="61C009A1"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1F3E5788"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35B0C16B"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58F8E483"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5F6349BC"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7F108A75"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389CB08D"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124" w:type="dxa"/>
            <w:tcBorders>
              <w:top w:val="single" w:sz="8" w:space="0" w:color="000000"/>
              <w:left w:val="single" w:sz="8" w:space="0" w:color="000000"/>
              <w:bottom w:val="single" w:sz="8" w:space="0" w:color="000000"/>
              <w:right w:val="single" w:sz="8" w:space="0" w:color="000000"/>
            </w:tcBorders>
            <w:hideMark/>
          </w:tcPr>
          <w:p w14:paraId="6E2DE969"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r>
      <w:tr w:rsidR="00E94E8F" w:rsidRPr="00E94E8F" w14:paraId="508B7B7C" w14:textId="77777777" w:rsidTr="00643EE2">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54FD2D7"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2586E88"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c>
          <w:tcPr>
            <w:tcW w:w="0" w:type="auto"/>
            <w:tcBorders>
              <w:top w:val="single" w:sz="8" w:space="0" w:color="000000"/>
              <w:left w:val="single" w:sz="8" w:space="0" w:color="000000"/>
              <w:bottom w:val="single" w:sz="8" w:space="0" w:color="000000"/>
              <w:right w:val="single" w:sz="8" w:space="0" w:color="000000"/>
            </w:tcBorders>
            <w:hideMark/>
          </w:tcPr>
          <w:p w14:paraId="65950496"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в том числе:</w:t>
            </w:r>
          </w:p>
        </w:tc>
        <w:tc>
          <w:tcPr>
            <w:tcW w:w="0" w:type="auto"/>
            <w:tcBorders>
              <w:top w:val="single" w:sz="8" w:space="0" w:color="000000"/>
              <w:left w:val="single" w:sz="8" w:space="0" w:color="000000"/>
              <w:bottom w:val="single" w:sz="8" w:space="0" w:color="000000"/>
              <w:right w:val="single" w:sz="8" w:space="0" w:color="000000"/>
            </w:tcBorders>
            <w:hideMark/>
          </w:tcPr>
          <w:p w14:paraId="20DDDCA4"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7A663380"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3DD2B0FB"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0101</w:t>
            </w:r>
          </w:p>
        </w:tc>
        <w:tc>
          <w:tcPr>
            <w:tcW w:w="0" w:type="auto"/>
            <w:tcBorders>
              <w:top w:val="single" w:sz="8" w:space="0" w:color="000000"/>
              <w:left w:val="single" w:sz="8" w:space="0" w:color="000000"/>
              <w:bottom w:val="single" w:sz="8" w:space="0" w:color="000000"/>
              <w:right w:val="single" w:sz="8" w:space="0" w:color="000000"/>
            </w:tcBorders>
            <w:hideMark/>
          </w:tcPr>
          <w:p w14:paraId="56DC7435"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62630C17"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0CD3AB58"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2F611268"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3A0BE58A"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7571BD17"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27701305"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124" w:type="dxa"/>
            <w:tcBorders>
              <w:top w:val="single" w:sz="8" w:space="0" w:color="000000"/>
              <w:left w:val="single" w:sz="8" w:space="0" w:color="000000"/>
              <w:bottom w:val="single" w:sz="8" w:space="0" w:color="000000"/>
              <w:right w:val="single" w:sz="8" w:space="0" w:color="000000"/>
            </w:tcBorders>
            <w:hideMark/>
          </w:tcPr>
          <w:p w14:paraId="11965D71"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r>
      <w:tr w:rsidR="00E94E8F" w:rsidRPr="00E94E8F" w14:paraId="6D1E1824" w14:textId="77777777" w:rsidTr="00643EE2">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20D302C"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EFDBF95"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c>
          <w:tcPr>
            <w:tcW w:w="0" w:type="auto"/>
            <w:tcBorders>
              <w:top w:val="single" w:sz="8" w:space="0" w:color="000000"/>
              <w:left w:val="single" w:sz="8" w:space="0" w:color="000000"/>
              <w:bottom w:val="single" w:sz="8" w:space="0" w:color="000000"/>
              <w:right w:val="single" w:sz="8" w:space="0" w:color="000000"/>
            </w:tcBorders>
            <w:hideMark/>
          </w:tcPr>
          <w:p w14:paraId="07AB886E"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5A9D9A82"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6B3D500E"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2A351955"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52198940"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38B33F02"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4F84F2A3"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3A5D38EC"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255D8A2E"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108AD564"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3929062A"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124" w:type="dxa"/>
            <w:tcBorders>
              <w:top w:val="single" w:sz="8" w:space="0" w:color="000000"/>
              <w:left w:val="single" w:sz="8" w:space="0" w:color="000000"/>
              <w:bottom w:val="single" w:sz="8" w:space="0" w:color="000000"/>
              <w:right w:val="single" w:sz="8" w:space="0" w:color="000000"/>
            </w:tcBorders>
            <w:hideMark/>
          </w:tcPr>
          <w:p w14:paraId="75DE52DE"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r>
      <w:tr w:rsidR="00E94E8F" w:rsidRPr="00E94E8F" w14:paraId="08CF992D" w14:textId="77777777" w:rsidTr="00643EE2">
        <w:tc>
          <w:tcPr>
            <w:tcW w:w="0" w:type="auto"/>
            <w:vMerge w:val="restart"/>
            <w:tcBorders>
              <w:top w:val="single" w:sz="8" w:space="0" w:color="000000"/>
              <w:left w:val="single" w:sz="8" w:space="0" w:color="000000"/>
              <w:bottom w:val="single" w:sz="8" w:space="0" w:color="000000"/>
              <w:right w:val="single" w:sz="8" w:space="0" w:color="000000"/>
            </w:tcBorders>
            <w:hideMark/>
          </w:tcPr>
          <w:p w14:paraId="369102E8"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7429526C"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704BF8C2"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2D9330AD"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02BF1C9E"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78B97C9D"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0200</w:t>
            </w:r>
          </w:p>
        </w:tc>
        <w:tc>
          <w:tcPr>
            <w:tcW w:w="0" w:type="auto"/>
            <w:tcBorders>
              <w:top w:val="single" w:sz="8" w:space="0" w:color="000000"/>
              <w:left w:val="single" w:sz="8" w:space="0" w:color="000000"/>
              <w:bottom w:val="single" w:sz="8" w:space="0" w:color="000000"/>
              <w:right w:val="single" w:sz="8" w:space="0" w:color="000000"/>
            </w:tcBorders>
            <w:hideMark/>
          </w:tcPr>
          <w:p w14:paraId="7EEE7B1C"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1DF5DD7B"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7C3E7858"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039BBECF"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08F3C1FA"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0A653ED5"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69282EE5"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124" w:type="dxa"/>
            <w:tcBorders>
              <w:top w:val="single" w:sz="8" w:space="0" w:color="000000"/>
              <w:left w:val="single" w:sz="8" w:space="0" w:color="000000"/>
              <w:bottom w:val="single" w:sz="8" w:space="0" w:color="000000"/>
              <w:right w:val="single" w:sz="8" w:space="0" w:color="000000"/>
            </w:tcBorders>
            <w:hideMark/>
          </w:tcPr>
          <w:p w14:paraId="459BE5E7"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r>
      <w:tr w:rsidR="00E94E8F" w:rsidRPr="00E94E8F" w14:paraId="3610DF49" w14:textId="77777777" w:rsidTr="00643EE2">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F34070D"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9FF3DF0"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c>
          <w:tcPr>
            <w:tcW w:w="0" w:type="auto"/>
            <w:tcBorders>
              <w:top w:val="single" w:sz="8" w:space="0" w:color="000000"/>
              <w:left w:val="single" w:sz="8" w:space="0" w:color="000000"/>
              <w:bottom w:val="single" w:sz="8" w:space="0" w:color="000000"/>
              <w:right w:val="single" w:sz="8" w:space="0" w:color="000000"/>
            </w:tcBorders>
            <w:hideMark/>
          </w:tcPr>
          <w:p w14:paraId="3FF7ED37"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в том числе:</w:t>
            </w:r>
          </w:p>
        </w:tc>
        <w:tc>
          <w:tcPr>
            <w:tcW w:w="0" w:type="auto"/>
            <w:tcBorders>
              <w:top w:val="single" w:sz="8" w:space="0" w:color="000000"/>
              <w:left w:val="single" w:sz="8" w:space="0" w:color="000000"/>
              <w:bottom w:val="single" w:sz="8" w:space="0" w:color="000000"/>
              <w:right w:val="single" w:sz="8" w:space="0" w:color="000000"/>
            </w:tcBorders>
            <w:hideMark/>
          </w:tcPr>
          <w:p w14:paraId="25542655"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284F4C11"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05260311"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0201</w:t>
            </w:r>
          </w:p>
        </w:tc>
        <w:tc>
          <w:tcPr>
            <w:tcW w:w="0" w:type="auto"/>
            <w:tcBorders>
              <w:top w:val="single" w:sz="8" w:space="0" w:color="000000"/>
              <w:left w:val="single" w:sz="8" w:space="0" w:color="000000"/>
              <w:bottom w:val="single" w:sz="8" w:space="0" w:color="000000"/>
              <w:right w:val="single" w:sz="8" w:space="0" w:color="000000"/>
            </w:tcBorders>
            <w:hideMark/>
          </w:tcPr>
          <w:p w14:paraId="1E506351"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0CFEE07D"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28F6C885"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1E775722"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63566B65"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0562FCCD"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418908A8"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124" w:type="dxa"/>
            <w:tcBorders>
              <w:top w:val="single" w:sz="8" w:space="0" w:color="000000"/>
              <w:left w:val="single" w:sz="8" w:space="0" w:color="000000"/>
              <w:bottom w:val="single" w:sz="8" w:space="0" w:color="000000"/>
              <w:right w:val="single" w:sz="8" w:space="0" w:color="000000"/>
            </w:tcBorders>
            <w:hideMark/>
          </w:tcPr>
          <w:p w14:paraId="411DFA1C"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r>
      <w:tr w:rsidR="00E94E8F" w:rsidRPr="00E94E8F" w14:paraId="5764C3F4" w14:textId="77777777" w:rsidTr="00643EE2">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052C890"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2E51C5F"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c>
          <w:tcPr>
            <w:tcW w:w="0" w:type="auto"/>
            <w:tcBorders>
              <w:top w:val="single" w:sz="8" w:space="0" w:color="000000"/>
              <w:left w:val="single" w:sz="8" w:space="0" w:color="000000"/>
              <w:bottom w:val="single" w:sz="8" w:space="0" w:color="000000"/>
              <w:right w:val="single" w:sz="8" w:space="0" w:color="000000"/>
            </w:tcBorders>
            <w:hideMark/>
          </w:tcPr>
          <w:p w14:paraId="6A7E3D1A"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07FB116C"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45D82331"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0FCAE92B"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765FCC57"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542F2EE0"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31261839"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1D7C1C2D"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3D51992E"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7E6E4157"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66CD9952"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124" w:type="dxa"/>
            <w:tcBorders>
              <w:top w:val="single" w:sz="8" w:space="0" w:color="000000"/>
              <w:left w:val="single" w:sz="8" w:space="0" w:color="000000"/>
              <w:bottom w:val="single" w:sz="8" w:space="0" w:color="000000"/>
              <w:right w:val="single" w:sz="8" w:space="0" w:color="000000"/>
            </w:tcBorders>
            <w:hideMark/>
          </w:tcPr>
          <w:p w14:paraId="787FBC39"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r>
    </w:tbl>
    <w:p w14:paraId="4FBE3B2F" w14:textId="77777777" w:rsidR="00E94E8F" w:rsidRPr="00E94E8F" w:rsidRDefault="00E94E8F" w:rsidP="00E94E8F">
      <w:pPr>
        <w:spacing w:before="0" w:after="0" w:line="240" w:lineRule="auto"/>
        <w:ind w:firstLine="0"/>
        <w:rPr>
          <w:rFonts w:ascii="Verdana" w:eastAsiaTheme="minorEastAsia" w:hAnsi="Verdana"/>
          <w:sz w:val="16"/>
          <w:szCs w:val="16"/>
        </w:rPr>
      </w:pPr>
      <w:r w:rsidRPr="00E94E8F">
        <w:rPr>
          <w:rFonts w:eastAsiaTheme="minorEastAsia"/>
          <w:sz w:val="16"/>
          <w:szCs w:val="16"/>
        </w:rPr>
        <w:t> </w:t>
      </w:r>
    </w:p>
    <w:p w14:paraId="4FF16838" w14:textId="77777777" w:rsidR="00E94E8F" w:rsidRPr="00E94E8F" w:rsidRDefault="00E94E8F" w:rsidP="00E94E8F">
      <w:pPr>
        <w:spacing w:before="0" w:after="0" w:line="240" w:lineRule="auto"/>
        <w:ind w:firstLine="0"/>
        <w:rPr>
          <w:rFonts w:ascii="Verdana" w:eastAsiaTheme="minorEastAsia" w:hAnsi="Verdana"/>
          <w:sz w:val="21"/>
          <w:szCs w:val="21"/>
        </w:rPr>
      </w:pPr>
      <w:r w:rsidRPr="00E94E8F">
        <w:rPr>
          <w:rFonts w:eastAsiaTheme="minorEastAsia"/>
        </w:rPr>
        <w:t> </w:t>
      </w:r>
    </w:p>
    <w:p w14:paraId="7B3806A1" w14:textId="77777777" w:rsidR="00E94E8F" w:rsidRPr="00E94E8F" w:rsidRDefault="00E94E8F" w:rsidP="00E94E8F">
      <w:pPr>
        <w:spacing w:before="0" w:after="0" w:line="240" w:lineRule="auto"/>
        <w:ind w:firstLine="0"/>
        <w:rPr>
          <w:rFonts w:eastAsiaTheme="minorEastAsia"/>
        </w:rPr>
      </w:pPr>
      <w:r w:rsidRPr="00E94E8F">
        <w:rPr>
          <w:rFonts w:eastAsiaTheme="minorEastAsia"/>
        </w:rPr>
        <w:t>  </w:t>
      </w:r>
    </w:p>
    <w:p w14:paraId="2F6349F9" w14:textId="77777777" w:rsidR="00E94E8F" w:rsidRPr="00E94E8F" w:rsidRDefault="00E94E8F" w:rsidP="00E94E8F">
      <w:pPr>
        <w:spacing w:before="0" w:after="0" w:line="240" w:lineRule="auto"/>
        <w:ind w:firstLine="0"/>
        <w:jc w:val="right"/>
        <w:rPr>
          <w:rFonts w:eastAsiaTheme="minorEastAsia"/>
          <w:sz w:val="20"/>
          <w:szCs w:val="20"/>
          <w:vertAlign w:val="superscript"/>
        </w:rPr>
      </w:pPr>
    </w:p>
    <w:p w14:paraId="0F199620" w14:textId="77777777" w:rsidR="00E94E8F" w:rsidRPr="00E94E8F" w:rsidRDefault="00E94E8F" w:rsidP="00E94E8F">
      <w:pPr>
        <w:spacing w:before="0" w:after="0" w:line="240" w:lineRule="auto"/>
        <w:ind w:firstLine="0"/>
        <w:jc w:val="right"/>
        <w:rPr>
          <w:rFonts w:eastAsiaTheme="minorEastAsia"/>
        </w:rPr>
      </w:pPr>
    </w:p>
    <w:p w14:paraId="63A0F3BC" w14:textId="77777777" w:rsidR="00E94E8F" w:rsidRPr="00E94E8F" w:rsidRDefault="00E94E8F" w:rsidP="00E94E8F">
      <w:pPr>
        <w:keepNext/>
        <w:keepLines/>
        <w:spacing w:before="240" w:after="0" w:line="276" w:lineRule="auto"/>
        <w:ind w:firstLine="0"/>
        <w:jc w:val="right"/>
        <w:outlineLvl w:val="0"/>
        <w:rPr>
          <w:rFonts w:eastAsiaTheme="majorEastAsia" w:cstheme="majorBidi"/>
          <w:color w:val="365F91" w:themeColor="accent1" w:themeShade="BF"/>
          <w:sz w:val="18"/>
          <w:szCs w:val="21"/>
        </w:rPr>
      </w:pPr>
      <w:bookmarkStart w:id="1535" w:name="_Toc148111550"/>
      <w:r w:rsidRPr="00E94E8F">
        <w:rPr>
          <w:rFonts w:eastAsiaTheme="majorEastAsia"/>
          <w:szCs w:val="32"/>
        </w:rPr>
        <w:lastRenderedPageBreak/>
        <w:t>Приложение N 3 к Договору</w:t>
      </w:r>
      <w:bookmarkEnd w:id="1535"/>
    </w:p>
    <w:p w14:paraId="30B35049" w14:textId="77777777" w:rsidR="00E94E8F" w:rsidRPr="00E94E8F" w:rsidRDefault="00E94E8F" w:rsidP="00E94E8F">
      <w:pPr>
        <w:spacing w:before="0" w:after="0" w:line="240" w:lineRule="auto"/>
        <w:ind w:firstLine="0"/>
        <w:jc w:val="right"/>
        <w:rPr>
          <w:rFonts w:ascii="Verdana" w:eastAsiaTheme="minorEastAsia" w:hAnsi="Verdana"/>
          <w:sz w:val="21"/>
          <w:szCs w:val="21"/>
        </w:rPr>
      </w:pPr>
      <w:r w:rsidRPr="00E94E8F">
        <w:rPr>
          <w:rFonts w:eastAsiaTheme="minorEastAsia"/>
        </w:rPr>
        <w:t>от __________ N ____</w:t>
      </w:r>
    </w:p>
    <w:p w14:paraId="6A1BC3F4" w14:textId="77777777" w:rsidR="00E94E8F" w:rsidRPr="00E94E8F" w:rsidRDefault="00E94E8F" w:rsidP="00E94E8F">
      <w:pPr>
        <w:spacing w:before="0" w:after="0" w:line="240" w:lineRule="auto"/>
        <w:ind w:firstLine="0"/>
        <w:jc w:val="right"/>
        <w:rPr>
          <w:rFonts w:ascii="Verdana" w:eastAsiaTheme="minorEastAsia" w:hAnsi="Verdana"/>
          <w:sz w:val="21"/>
          <w:szCs w:val="21"/>
        </w:rPr>
      </w:pPr>
    </w:p>
    <w:p w14:paraId="463953C3" w14:textId="77777777" w:rsidR="00E94E8F" w:rsidRPr="00E94E8F" w:rsidRDefault="00E94E8F" w:rsidP="00E94E8F">
      <w:pPr>
        <w:spacing w:before="0" w:after="0" w:line="240" w:lineRule="auto"/>
        <w:ind w:firstLine="0"/>
        <w:rPr>
          <w:rFonts w:ascii="Verdana" w:eastAsiaTheme="minorEastAsia" w:hAnsi="Verdana"/>
          <w:sz w:val="21"/>
          <w:szCs w:val="21"/>
        </w:rPr>
      </w:pPr>
      <w:r w:rsidRPr="00E94E8F">
        <w:rPr>
          <w:rFonts w:eastAsiaTheme="minorEastAsia"/>
        </w:rPr>
        <w:t> </w:t>
      </w:r>
    </w:p>
    <w:p w14:paraId="204F3DCD" w14:textId="77777777" w:rsidR="00E94E8F" w:rsidRPr="00E94E8F" w:rsidRDefault="00E94E8F" w:rsidP="00E94E8F">
      <w:pPr>
        <w:spacing w:before="0" w:after="0" w:line="240" w:lineRule="auto"/>
        <w:ind w:firstLine="0"/>
        <w:jc w:val="center"/>
        <w:rPr>
          <w:rFonts w:ascii="Verdana" w:eastAsiaTheme="minorEastAsia" w:hAnsi="Verdana"/>
        </w:rPr>
      </w:pPr>
      <w:r w:rsidRPr="00E94E8F">
        <w:rPr>
          <w:rFonts w:eastAsiaTheme="minorEastAsia"/>
        </w:rPr>
        <w:t>Отчет о достижении значений результатов</w:t>
      </w:r>
    </w:p>
    <w:p w14:paraId="1B02B2C6" w14:textId="77777777" w:rsidR="00E94E8F" w:rsidRPr="00E94E8F" w:rsidRDefault="00E94E8F" w:rsidP="00E94E8F">
      <w:pPr>
        <w:spacing w:before="0" w:after="0" w:line="240" w:lineRule="auto"/>
        <w:ind w:firstLine="0"/>
        <w:jc w:val="center"/>
        <w:rPr>
          <w:rFonts w:ascii="Verdana" w:eastAsiaTheme="minorEastAsia" w:hAnsi="Verdana"/>
        </w:rPr>
      </w:pPr>
      <w:r w:rsidRPr="00E94E8F">
        <w:rPr>
          <w:rFonts w:eastAsiaTheme="minorEastAsia"/>
        </w:rPr>
        <w:t xml:space="preserve">предоставления Гранта </w:t>
      </w:r>
      <w:r w:rsidRPr="00E94E8F">
        <w:rPr>
          <w:rFonts w:eastAsiaTheme="minorEastAsia"/>
          <w:vertAlign w:val="superscript"/>
        </w:rPr>
        <w:t>2</w:t>
      </w:r>
    </w:p>
    <w:p w14:paraId="51910C7A" w14:textId="77777777" w:rsidR="00E94E8F" w:rsidRPr="00E94E8F" w:rsidRDefault="00E94E8F" w:rsidP="00E94E8F">
      <w:pPr>
        <w:spacing w:before="0" w:after="0" w:line="240" w:lineRule="auto"/>
        <w:ind w:firstLine="0"/>
        <w:jc w:val="center"/>
        <w:rPr>
          <w:rFonts w:ascii="Verdana" w:eastAsiaTheme="minorEastAsia" w:hAnsi="Verdana"/>
          <w:sz w:val="16"/>
          <w:szCs w:val="16"/>
        </w:rPr>
      </w:pPr>
      <w:r w:rsidRPr="00E94E8F">
        <w:rPr>
          <w:rFonts w:eastAsiaTheme="minorEastAsia"/>
        </w:rPr>
        <w:t>по состоянию на 1 ______ 20__ г.</w:t>
      </w:r>
    </w:p>
    <w:p w14:paraId="44988727" w14:textId="77777777" w:rsidR="00E94E8F" w:rsidRPr="00E94E8F" w:rsidRDefault="00E94E8F" w:rsidP="00E94E8F">
      <w:pPr>
        <w:spacing w:before="0" w:after="0" w:line="240" w:lineRule="auto"/>
        <w:ind w:firstLine="0"/>
        <w:rPr>
          <w:rFonts w:ascii="Verdana" w:eastAsiaTheme="minorEastAsia" w:hAnsi="Verdana"/>
          <w:sz w:val="16"/>
          <w:szCs w:val="16"/>
        </w:rPr>
      </w:pPr>
      <w:r w:rsidRPr="00E94E8F">
        <w:rPr>
          <w:rFonts w:eastAsiaTheme="minorEastAsia"/>
          <w:sz w:val="16"/>
          <w:szCs w:val="16"/>
        </w:rPr>
        <w:t> </w:t>
      </w:r>
    </w:p>
    <w:tbl>
      <w:tblPr>
        <w:tblW w:w="5024" w:type="pct"/>
        <w:tblCellMar>
          <w:left w:w="0" w:type="dxa"/>
          <w:right w:w="0" w:type="dxa"/>
        </w:tblCellMar>
        <w:tblLook w:val="04A0" w:firstRow="1" w:lastRow="0" w:firstColumn="1" w:lastColumn="0" w:noHBand="0" w:noVBand="1"/>
      </w:tblPr>
      <w:tblGrid>
        <w:gridCol w:w="4493"/>
        <w:gridCol w:w="70"/>
        <w:gridCol w:w="5937"/>
        <w:gridCol w:w="2383"/>
        <w:gridCol w:w="1132"/>
      </w:tblGrid>
      <w:tr w:rsidR="00E94E8F" w:rsidRPr="00E94E8F" w14:paraId="2E3FBCC9" w14:textId="77777777" w:rsidTr="00643EE2">
        <w:tc>
          <w:tcPr>
            <w:tcW w:w="1603" w:type="pct"/>
            <w:vMerge w:val="restart"/>
            <w:hideMark/>
          </w:tcPr>
          <w:p w14:paraId="2A85AD0D"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25" w:type="pct"/>
            <w:vMerge w:val="restart"/>
            <w:hideMark/>
          </w:tcPr>
          <w:p w14:paraId="654C82F1"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2118" w:type="pct"/>
            <w:vMerge w:val="restart"/>
            <w:hideMark/>
          </w:tcPr>
          <w:p w14:paraId="434852BC"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850" w:type="pct"/>
            <w:tcBorders>
              <w:right w:val="single" w:sz="8" w:space="0" w:color="000000"/>
            </w:tcBorders>
            <w:hideMark/>
          </w:tcPr>
          <w:p w14:paraId="489AC173"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404" w:type="pct"/>
            <w:tcBorders>
              <w:top w:val="single" w:sz="8" w:space="0" w:color="000000"/>
              <w:left w:val="single" w:sz="8" w:space="0" w:color="000000"/>
              <w:bottom w:val="single" w:sz="8" w:space="0" w:color="000000"/>
              <w:right w:val="single" w:sz="8" w:space="0" w:color="000000"/>
            </w:tcBorders>
            <w:vAlign w:val="center"/>
            <w:hideMark/>
          </w:tcPr>
          <w:p w14:paraId="73FC39BB"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КОДЫ</w:t>
            </w:r>
          </w:p>
        </w:tc>
      </w:tr>
      <w:tr w:rsidR="00E94E8F" w:rsidRPr="00E94E8F" w14:paraId="5FBCEEDB" w14:textId="77777777" w:rsidTr="00643EE2">
        <w:tc>
          <w:tcPr>
            <w:tcW w:w="1603" w:type="pct"/>
            <w:vMerge/>
            <w:vAlign w:val="center"/>
            <w:hideMark/>
          </w:tcPr>
          <w:p w14:paraId="5E3A3C9D"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c>
          <w:tcPr>
            <w:tcW w:w="25" w:type="pct"/>
            <w:vMerge/>
            <w:vAlign w:val="center"/>
            <w:hideMark/>
          </w:tcPr>
          <w:p w14:paraId="7B344BD1"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c>
          <w:tcPr>
            <w:tcW w:w="2118" w:type="pct"/>
            <w:vMerge/>
            <w:vAlign w:val="center"/>
            <w:hideMark/>
          </w:tcPr>
          <w:p w14:paraId="204D89A3"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c>
          <w:tcPr>
            <w:tcW w:w="850" w:type="pct"/>
            <w:tcBorders>
              <w:right w:val="single" w:sz="8" w:space="0" w:color="000000"/>
            </w:tcBorders>
            <w:hideMark/>
          </w:tcPr>
          <w:p w14:paraId="59A5FDAB" w14:textId="77777777" w:rsidR="00E94E8F" w:rsidRPr="00E94E8F" w:rsidRDefault="00E94E8F" w:rsidP="00E94E8F">
            <w:pPr>
              <w:spacing w:before="0" w:after="100" w:line="240" w:lineRule="auto"/>
              <w:ind w:firstLine="0"/>
              <w:jc w:val="right"/>
              <w:rPr>
                <w:rFonts w:ascii="Verdana" w:eastAsiaTheme="minorEastAsia" w:hAnsi="Verdana"/>
                <w:sz w:val="16"/>
                <w:szCs w:val="16"/>
              </w:rPr>
            </w:pPr>
            <w:r w:rsidRPr="00E94E8F">
              <w:rPr>
                <w:rFonts w:eastAsiaTheme="minorEastAsia"/>
                <w:sz w:val="16"/>
                <w:szCs w:val="16"/>
              </w:rPr>
              <w:t>Дата</w:t>
            </w:r>
          </w:p>
        </w:tc>
        <w:tc>
          <w:tcPr>
            <w:tcW w:w="404" w:type="pct"/>
            <w:tcBorders>
              <w:top w:val="single" w:sz="8" w:space="0" w:color="000000"/>
              <w:left w:val="single" w:sz="8" w:space="0" w:color="000000"/>
              <w:bottom w:val="single" w:sz="8" w:space="0" w:color="000000"/>
              <w:right w:val="single" w:sz="8" w:space="0" w:color="000000"/>
            </w:tcBorders>
            <w:hideMark/>
          </w:tcPr>
          <w:p w14:paraId="50015F96"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r>
      <w:tr w:rsidR="00E94E8F" w:rsidRPr="00E94E8F" w14:paraId="78688A49" w14:textId="77777777" w:rsidTr="00643EE2">
        <w:tc>
          <w:tcPr>
            <w:tcW w:w="1603" w:type="pct"/>
            <w:hideMark/>
          </w:tcPr>
          <w:p w14:paraId="6E2440F1"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Наименование Получателя гранта</w:t>
            </w:r>
          </w:p>
        </w:tc>
        <w:tc>
          <w:tcPr>
            <w:tcW w:w="25" w:type="pct"/>
            <w:hideMark/>
          </w:tcPr>
          <w:p w14:paraId="7FDC4147"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2118" w:type="pct"/>
            <w:tcBorders>
              <w:bottom w:val="single" w:sz="8" w:space="0" w:color="000000"/>
            </w:tcBorders>
            <w:hideMark/>
          </w:tcPr>
          <w:p w14:paraId="3FC13801"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850" w:type="pct"/>
            <w:tcBorders>
              <w:right w:val="single" w:sz="8" w:space="0" w:color="000000"/>
            </w:tcBorders>
            <w:hideMark/>
          </w:tcPr>
          <w:p w14:paraId="728E57E6" w14:textId="77777777" w:rsidR="00E94E8F" w:rsidRPr="00E94E8F" w:rsidRDefault="00E94E8F" w:rsidP="00E94E8F">
            <w:pPr>
              <w:spacing w:before="0" w:after="100" w:line="240" w:lineRule="auto"/>
              <w:ind w:firstLine="0"/>
              <w:jc w:val="right"/>
              <w:rPr>
                <w:rFonts w:ascii="Verdana" w:eastAsiaTheme="minorEastAsia" w:hAnsi="Verdana"/>
                <w:sz w:val="16"/>
                <w:szCs w:val="16"/>
              </w:rPr>
            </w:pPr>
            <w:r w:rsidRPr="00E94E8F">
              <w:rPr>
                <w:rFonts w:eastAsiaTheme="minorEastAsia"/>
                <w:sz w:val="16"/>
                <w:szCs w:val="16"/>
              </w:rPr>
              <w:t>ИНН</w:t>
            </w:r>
          </w:p>
        </w:tc>
        <w:tc>
          <w:tcPr>
            <w:tcW w:w="404" w:type="pct"/>
            <w:tcBorders>
              <w:top w:val="single" w:sz="8" w:space="0" w:color="000000"/>
              <w:left w:val="single" w:sz="8" w:space="0" w:color="000000"/>
              <w:bottom w:val="single" w:sz="8" w:space="0" w:color="000000"/>
              <w:right w:val="single" w:sz="8" w:space="0" w:color="000000"/>
            </w:tcBorders>
            <w:hideMark/>
          </w:tcPr>
          <w:p w14:paraId="59CF1514"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r>
      <w:tr w:rsidR="00E94E8F" w:rsidRPr="00E94E8F" w14:paraId="2C07C35F" w14:textId="77777777" w:rsidTr="00643EE2">
        <w:tc>
          <w:tcPr>
            <w:tcW w:w="1603" w:type="pct"/>
            <w:hideMark/>
          </w:tcPr>
          <w:p w14:paraId="5D8E138B"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Наименование Грантодателя</w:t>
            </w:r>
          </w:p>
        </w:tc>
        <w:tc>
          <w:tcPr>
            <w:tcW w:w="25" w:type="pct"/>
            <w:hideMark/>
          </w:tcPr>
          <w:p w14:paraId="2E90B39C"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2118" w:type="pct"/>
            <w:tcBorders>
              <w:top w:val="single" w:sz="8" w:space="0" w:color="000000"/>
              <w:left w:val="nil"/>
              <w:bottom w:val="single" w:sz="8" w:space="0" w:color="000000"/>
              <w:right w:val="nil"/>
            </w:tcBorders>
            <w:hideMark/>
          </w:tcPr>
          <w:p w14:paraId="004721AC"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850" w:type="pct"/>
            <w:tcBorders>
              <w:right w:val="single" w:sz="8" w:space="0" w:color="000000"/>
            </w:tcBorders>
            <w:hideMark/>
          </w:tcPr>
          <w:p w14:paraId="43E3673A" w14:textId="77777777" w:rsidR="00E94E8F" w:rsidRPr="00E94E8F" w:rsidRDefault="00E94E8F" w:rsidP="00E94E8F">
            <w:pPr>
              <w:spacing w:before="0" w:after="100" w:line="240" w:lineRule="auto"/>
              <w:ind w:firstLine="0"/>
              <w:jc w:val="right"/>
              <w:rPr>
                <w:rFonts w:ascii="Verdana" w:eastAsiaTheme="minorEastAsia" w:hAnsi="Verdana"/>
                <w:sz w:val="16"/>
                <w:szCs w:val="16"/>
              </w:rPr>
            </w:pPr>
            <w:r w:rsidRPr="00E94E8F">
              <w:rPr>
                <w:rFonts w:eastAsiaTheme="minorEastAsia"/>
                <w:sz w:val="16"/>
                <w:szCs w:val="16"/>
              </w:rPr>
              <w:t>по Сводному реестру</w:t>
            </w:r>
          </w:p>
        </w:tc>
        <w:tc>
          <w:tcPr>
            <w:tcW w:w="404" w:type="pct"/>
            <w:tcBorders>
              <w:top w:val="single" w:sz="8" w:space="0" w:color="000000"/>
              <w:left w:val="single" w:sz="8" w:space="0" w:color="000000"/>
              <w:bottom w:val="single" w:sz="8" w:space="0" w:color="000000"/>
              <w:right w:val="single" w:sz="8" w:space="0" w:color="000000"/>
            </w:tcBorders>
            <w:hideMark/>
          </w:tcPr>
          <w:p w14:paraId="05FBE834"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r>
      <w:tr w:rsidR="00E94E8F" w:rsidRPr="00E94E8F" w14:paraId="0559C167" w14:textId="77777777" w:rsidTr="00643EE2">
        <w:tc>
          <w:tcPr>
            <w:tcW w:w="1603" w:type="pct"/>
            <w:hideMark/>
          </w:tcPr>
          <w:p w14:paraId="40DEDAFE"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xml:space="preserve">Наименование федерального проекта </w:t>
            </w:r>
          </w:p>
        </w:tc>
        <w:tc>
          <w:tcPr>
            <w:tcW w:w="25" w:type="pct"/>
            <w:hideMark/>
          </w:tcPr>
          <w:p w14:paraId="4084270D"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2118" w:type="pct"/>
            <w:tcBorders>
              <w:top w:val="single" w:sz="8" w:space="0" w:color="000000"/>
              <w:left w:val="nil"/>
              <w:bottom w:val="single" w:sz="8" w:space="0" w:color="000000"/>
              <w:right w:val="nil"/>
            </w:tcBorders>
            <w:hideMark/>
          </w:tcPr>
          <w:p w14:paraId="28DB0354"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850" w:type="pct"/>
            <w:tcBorders>
              <w:right w:val="single" w:sz="8" w:space="0" w:color="000000"/>
            </w:tcBorders>
            <w:hideMark/>
          </w:tcPr>
          <w:p w14:paraId="751B6CAD" w14:textId="77777777" w:rsidR="00E94E8F" w:rsidRPr="00E94E8F" w:rsidRDefault="00E94E8F" w:rsidP="00E94E8F">
            <w:pPr>
              <w:spacing w:before="0" w:after="100" w:line="240" w:lineRule="auto"/>
              <w:ind w:firstLine="0"/>
              <w:jc w:val="right"/>
              <w:rPr>
                <w:rFonts w:ascii="Verdana" w:eastAsiaTheme="minorEastAsia" w:hAnsi="Verdana"/>
                <w:sz w:val="16"/>
                <w:szCs w:val="16"/>
              </w:rPr>
            </w:pPr>
            <w:r w:rsidRPr="00E94E8F">
              <w:rPr>
                <w:rFonts w:eastAsiaTheme="minorEastAsia"/>
                <w:sz w:val="16"/>
                <w:szCs w:val="16"/>
              </w:rPr>
              <w:t xml:space="preserve">по БК </w:t>
            </w:r>
          </w:p>
        </w:tc>
        <w:tc>
          <w:tcPr>
            <w:tcW w:w="404" w:type="pct"/>
            <w:tcBorders>
              <w:top w:val="single" w:sz="8" w:space="0" w:color="000000"/>
              <w:left w:val="single" w:sz="8" w:space="0" w:color="000000"/>
              <w:bottom w:val="single" w:sz="8" w:space="0" w:color="000000"/>
              <w:right w:val="single" w:sz="8" w:space="0" w:color="000000"/>
            </w:tcBorders>
            <w:hideMark/>
          </w:tcPr>
          <w:p w14:paraId="38252DC5"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r>
      <w:tr w:rsidR="00E94E8F" w:rsidRPr="00E94E8F" w14:paraId="772F7CCE" w14:textId="77777777" w:rsidTr="00643EE2">
        <w:tc>
          <w:tcPr>
            <w:tcW w:w="1603" w:type="pct"/>
            <w:hideMark/>
          </w:tcPr>
          <w:p w14:paraId="5F5D2FEF"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25" w:type="pct"/>
            <w:hideMark/>
          </w:tcPr>
          <w:p w14:paraId="1504C16A"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2118" w:type="pct"/>
            <w:tcBorders>
              <w:top w:val="single" w:sz="8" w:space="0" w:color="000000"/>
            </w:tcBorders>
            <w:hideMark/>
          </w:tcPr>
          <w:p w14:paraId="727CADF6"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850" w:type="pct"/>
            <w:tcBorders>
              <w:right w:val="single" w:sz="8" w:space="0" w:color="000000"/>
            </w:tcBorders>
            <w:hideMark/>
          </w:tcPr>
          <w:p w14:paraId="342AA7E2" w14:textId="77777777" w:rsidR="00E94E8F" w:rsidRPr="00E94E8F" w:rsidRDefault="00E94E8F" w:rsidP="00E94E8F">
            <w:pPr>
              <w:spacing w:before="0" w:after="100" w:line="240" w:lineRule="auto"/>
              <w:ind w:firstLine="0"/>
              <w:jc w:val="right"/>
              <w:rPr>
                <w:rFonts w:ascii="Verdana" w:eastAsiaTheme="minorEastAsia" w:hAnsi="Verdana"/>
                <w:sz w:val="16"/>
                <w:szCs w:val="16"/>
              </w:rPr>
            </w:pPr>
            <w:r w:rsidRPr="00E94E8F">
              <w:rPr>
                <w:rFonts w:eastAsiaTheme="minorEastAsia"/>
                <w:sz w:val="16"/>
                <w:szCs w:val="16"/>
              </w:rPr>
              <w:t xml:space="preserve">Номер соглашения </w:t>
            </w:r>
          </w:p>
        </w:tc>
        <w:tc>
          <w:tcPr>
            <w:tcW w:w="404" w:type="pct"/>
            <w:tcBorders>
              <w:top w:val="single" w:sz="8" w:space="0" w:color="000000"/>
              <w:left w:val="single" w:sz="8" w:space="0" w:color="000000"/>
              <w:bottom w:val="single" w:sz="8" w:space="0" w:color="000000"/>
              <w:right w:val="single" w:sz="8" w:space="0" w:color="000000"/>
            </w:tcBorders>
            <w:hideMark/>
          </w:tcPr>
          <w:p w14:paraId="63776A22"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r>
      <w:tr w:rsidR="00E94E8F" w:rsidRPr="00E94E8F" w14:paraId="1B91AA5E" w14:textId="77777777" w:rsidTr="00643EE2">
        <w:tc>
          <w:tcPr>
            <w:tcW w:w="1603" w:type="pct"/>
            <w:hideMark/>
          </w:tcPr>
          <w:p w14:paraId="73D3DE99"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25" w:type="pct"/>
            <w:hideMark/>
          </w:tcPr>
          <w:p w14:paraId="220F85DA"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2118" w:type="pct"/>
            <w:hideMark/>
          </w:tcPr>
          <w:p w14:paraId="488EAFD2"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850" w:type="pct"/>
            <w:tcBorders>
              <w:right w:val="single" w:sz="8" w:space="0" w:color="000000"/>
            </w:tcBorders>
            <w:hideMark/>
          </w:tcPr>
          <w:p w14:paraId="24FBEAE6" w14:textId="77777777" w:rsidR="00E94E8F" w:rsidRPr="00E94E8F" w:rsidRDefault="00E94E8F" w:rsidP="00E94E8F">
            <w:pPr>
              <w:spacing w:before="0" w:after="100" w:line="240" w:lineRule="auto"/>
              <w:ind w:firstLine="0"/>
              <w:jc w:val="right"/>
              <w:rPr>
                <w:rFonts w:ascii="Verdana" w:eastAsiaTheme="minorEastAsia" w:hAnsi="Verdana"/>
                <w:sz w:val="16"/>
                <w:szCs w:val="16"/>
              </w:rPr>
            </w:pPr>
            <w:r w:rsidRPr="00E94E8F">
              <w:rPr>
                <w:rFonts w:eastAsiaTheme="minorEastAsia"/>
                <w:sz w:val="16"/>
                <w:szCs w:val="16"/>
              </w:rPr>
              <w:t xml:space="preserve">Дата соглашения </w:t>
            </w:r>
          </w:p>
        </w:tc>
        <w:tc>
          <w:tcPr>
            <w:tcW w:w="404" w:type="pct"/>
            <w:tcBorders>
              <w:top w:val="single" w:sz="8" w:space="0" w:color="000000"/>
              <w:left w:val="single" w:sz="8" w:space="0" w:color="000000"/>
              <w:bottom w:val="single" w:sz="8" w:space="0" w:color="000000"/>
              <w:right w:val="single" w:sz="8" w:space="0" w:color="000000"/>
            </w:tcBorders>
            <w:hideMark/>
          </w:tcPr>
          <w:p w14:paraId="6F6F4AB3"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r>
      <w:tr w:rsidR="00E94E8F" w:rsidRPr="00E94E8F" w14:paraId="3446C451" w14:textId="77777777" w:rsidTr="00643EE2">
        <w:tc>
          <w:tcPr>
            <w:tcW w:w="1603" w:type="pct"/>
            <w:vMerge w:val="restart"/>
            <w:hideMark/>
          </w:tcPr>
          <w:p w14:paraId="3E419D02" w14:textId="77777777" w:rsidR="00E94E8F" w:rsidRPr="00E94E8F" w:rsidRDefault="00E94E8F" w:rsidP="00E94E8F">
            <w:pPr>
              <w:spacing w:before="0" w:after="100" w:line="240" w:lineRule="auto"/>
              <w:ind w:firstLine="0"/>
              <w:rPr>
                <w:rFonts w:ascii="Verdana" w:eastAsiaTheme="minorEastAsia" w:hAnsi="Verdana"/>
                <w:sz w:val="16"/>
                <w:szCs w:val="16"/>
              </w:rPr>
            </w:pPr>
            <w:r w:rsidRPr="00E94E8F">
              <w:rPr>
                <w:rFonts w:eastAsiaTheme="minorEastAsia"/>
                <w:sz w:val="16"/>
                <w:szCs w:val="16"/>
              </w:rPr>
              <w:t>Вид документа</w:t>
            </w:r>
          </w:p>
        </w:tc>
        <w:tc>
          <w:tcPr>
            <w:tcW w:w="25" w:type="pct"/>
            <w:hideMark/>
          </w:tcPr>
          <w:p w14:paraId="76312CCA"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2118" w:type="pct"/>
            <w:tcBorders>
              <w:bottom w:val="single" w:sz="8" w:space="0" w:color="000000"/>
            </w:tcBorders>
            <w:hideMark/>
          </w:tcPr>
          <w:p w14:paraId="57904422"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850" w:type="pct"/>
            <w:vMerge w:val="restart"/>
            <w:tcBorders>
              <w:right w:val="single" w:sz="8" w:space="0" w:color="000000"/>
            </w:tcBorders>
            <w:hideMark/>
          </w:tcPr>
          <w:p w14:paraId="5492A4D7"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404" w:type="pct"/>
            <w:vMerge w:val="restart"/>
            <w:tcBorders>
              <w:top w:val="single" w:sz="8" w:space="0" w:color="000000"/>
              <w:left w:val="single" w:sz="8" w:space="0" w:color="000000"/>
              <w:bottom w:val="single" w:sz="8" w:space="0" w:color="000000"/>
              <w:right w:val="single" w:sz="8" w:space="0" w:color="000000"/>
            </w:tcBorders>
            <w:hideMark/>
          </w:tcPr>
          <w:p w14:paraId="18CAB9CE"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r>
      <w:tr w:rsidR="00E94E8F" w:rsidRPr="00E94E8F" w14:paraId="59FF78E1" w14:textId="77777777" w:rsidTr="00643EE2">
        <w:tc>
          <w:tcPr>
            <w:tcW w:w="1603" w:type="pct"/>
            <w:vMerge/>
            <w:vAlign w:val="center"/>
            <w:hideMark/>
          </w:tcPr>
          <w:p w14:paraId="19E61EE9"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c>
          <w:tcPr>
            <w:tcW w:w="25" w:type="pct"/>
            <w:hideMark/>
          </w:tcPr>
          <w:p w14:paraId="2C3C8F10"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2118" w:type="pct"/>
            <w:tcBorders>
              <w:top w:val="single" w:sz="8" w:space="0" w:color="000000"/>
            </w:tcBorders>
            <w:hideMark/>
          </w:tcPr>
          <w:p w14:paraId="2A49180E"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 xml:space="preserve">(первичный - "0", уточненный - "1", "2", "3", "...") </w:t>
            </w:r>
            <w:hyperlink w:anchor="p940" w:history="1"/>
          </w:p>
        </w:tc>
        <w:tc>
          <w:tcPr>
            <w:tcW w:w="850" w:type="pct"/>
            <w:vMerge/>
            <w:tcBorders>
              <w:right w:val="single" w:sz="8" w:space="0" w:color="000000"/>
            </w:tcBorders>
            <w:vAlign w:val="center"/>
            <w:hideMark/>
          </w:tcPr>
          <w:p w14:paraId="512C9040"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c>
          <w:tcPr>
            <w:tcW w:w="404" w:type="pct"/>
            <w:vMerge/>
            <w:tcBorders>
              <w:top w:val="single" w:sz="8" w:space="0" w:color="000000"/>
              <w:left w:val="single" w:sz="8" w:space="0" w:color="000000"/>
              <w:bottom w:val="single" w:sz="8" w:space="0" w:color="000000"/>
              <w:right w:val="single" w:sz="8" w:space="0" w:color="000000"/>
            </w:tcBorders>
            <w:vAlign w:val="center"/>
            <w:hideMark/>
          </w:tcPr>
          <w:p w14:paraId="35A6C5CF"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r>
      <w:tr w:rsidR="00E94E8F" w:rsidRPr="00E94E8F" w14:paraId="64561267" w14:textId="77777777" w:rsidTr="00643EE2">
        <w:tc>
          <w:tcPr>
            <w:tcW w:w="3746" w:type="pct"/>
            <w:gridSpan w:val="3"/>
            <w:hideMark/>
          </w:tcPr>
          <w:p w14:paraId="38CD320C"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Единица изменения: руб (с точностью до второго знака после запятой)</w:t>
            </w:r>
          </w:p>
        </w:tc>
        <w:tc>
          <w:tcPr>
            <w:tcW w:w="850" w:type="pct"/>
            <w:tcBorders>
              <w:right w:val="single" w:sz="8" w:space="0" w:color="000000"/>
            </w:tcBorders>
            <w:vAlign w:val="center"/>
            <w:hideMark/>
          </w:tcPr>
          <w:p w14:paraId="3305B5D3" w14:textId="77777777" w:rsidR="00E94E8F" w:rsidRPr="00E94E8F" w:rsidRDefault="00E94E8F" w:rsidP="00E94E8F">
            <w:pPr>
              <w:spacing w:before="0" w:after="100" w:line="240" w:lineRule="auto"/>
              <w:ind w:firstLine="0"/>
              <w:jc w:val="right"/>
              <w:rPr>
                <w:rFonts w:ascii="Verdana" w:eastAsiaTheme="minorEastAsia" w:hAnsi="Verdana"/>
                <w:sz w:val="16"/>
                <w:szCs w:val="16"/>
              </w:rPr>
            </w:pPr>
            <w:r w:rsidRPr="00E94E8F">
              <w:rPr>
                <w:rFonts w:eastAsiaTheme="minorEastAsia"/>
                <w:sz w:val="16"/>
                <w:szCs w:val="16"/>
              </w:rPr>
              <w:t xml:space="preserve">по </w:t>
            </w:r>
            <w:hyperlink r:id="rId85" w:history="1">
              <w:r w:rsidRPr="00E94E8F">
                <w:rPr>
                  <w:rFonts w:eastAsiaTheme="minorEastAsia"/>
                  <w:color w:val="0000FF"/>
                  <w:sz w:val="16"/>
                  <w:szCs w:val="16"/>
                </w:rPr>
                <w:t>ОКЕИ</w:t>
              </w:r>
            </w:hyperlink>
          </w:p>
        </w:tc>
        <w:tc>
          <w:tcPr>
            <w:tcW w:w="404" w:type="pct"/>
            <w:tcBorders>
              <w:top w:val="single" w:sz="8" w:space="0" w:color="000000"/>
              <w:left w:val="single" w:sz="8" w:space="0" w:color="000000"/>
              <w:bottom w:val="single" w:sz="8" w:space="0" w:color="000000"/>
              <w:right w:val="single" w:sz="8" w:space="0" w:color="000000"/>
            </w:tcBorders>
            <w:vAlign w:val="center"/>
            <w:hideMark/>
          </w:tcPr>
          <w:p w14:paraId="7D1D33B8"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r>
    </w:tbl>
    <w:p w14:paraId="550CDD4C" w14:textId="77777777" w:rsidR="00E94E8F" w:rsidRPr="00E94E8F" w:rsidRDefault="00E94E8F" w:rsidP="00E94E8F">
      <w:pPr>
        <w:spacing w:before="0" w:after="0" w:line="240" w:lineRule="auto"/>
        <w:ind w:firstLine="0"/>
        <w:rPr>
          <w:rFonts w:ascii="Verdana" w:eastAsiaTheme="minorEastAsia" w:hAnsi="Verdana"/>
          <w:sz w:val="16"/>
          <w:szCs w:val="16"/>
        </w:rPr>
      </w:pPr>
      <w:r w:rsidRPr="00E94E8F">
        <w:rPr>
          <w:rFonts w:eastAsiaTheme="minorEastAsia"/>
          <w:sz w:val="16"/>
          <w:szCs w:val="16"/>
        </w:rPr>
        <w:t> </w:t>
      </w:r>
    </w:p>
    <w:p w14:paraId="69928B51" w14:textId="77777777" w:rsidR="00E94E8F" w:rsidRPr="00E94E8F" w:rsidRDefault="00E94E8F" w:rsidP="00E94E8F">
      <w:pPr>
        <w:spacing w:before="0" w:after="0" w:line="240" w:lineRule="auto"/>
        <w:ind w:firstLine="0"/>
        <w:rPr>
          <w:rFonts w:ascii="Verdana" w:eastAsiaTheme="minorEastAsia" w:hAnsi="Verdana"/>
          <w:sz w:val="16"/>
          <w:szCs w:val="16"/>
        </w:rPr>
      </w:pPr>
      <w:r w:rsidRPr="00E94E8F">
        <w:rPr>
          <w:rFonts w:eastAsiaTheme="minorEastAsia"/>
          <w:sz w:val="16"/>
          <w:szCs w:val="16"/>
        </w:rPr>
        <w:t>Периодичность: квартальная/годовая</w:t>
      </w:r>
    </w:p>
    <w:p w14:paraId="35F7930B" w14:textId="77777777" w:rsidR="00E94E8F" w:rsidRPr="00E94E8F" w:rsidRDefault="00E94E8F" w:rsidP="00E94E8F">
      <w:pPr>
        <w:spacing w:before="0" w:after="0" w:line="240" w:lineRule="auto"/>
        <w:ind w:firstLine="0"/>
        <w:rPr>
          <w:rFonts w:ascii="Verdana" w:eastAsiaTheme="minorEastAsia" w:hAnsi="Verdana"/>
          <w:sz w:val="16"/>
          <w:szCs w:val="16"/>
        </w:rPr>
      </w:pPr>
      <w:r w:rsidRPr="00E94E8F">
        <w:rPr>
          <w:rFonts w:eastAsiaTheme="minorEastAsia"/>
          <w:sz w:val="16"/>
          <w:szCs w:val="16"/>
        </w:rPr>
        <w:t> </w:t>
      </w:r>
    </w:p>
    <w:tbl>
      <w:tblPr>
        <w:tblW w:w="14743" w:type="dxa"/>
        <w:tblInd w:w="-709" w:type="dxa"/>
        <w:tblLayout w:type="fixed"/>
        <w:tblCellMar>
          <w:left w:w="0" w:type="dxa"/>
          <w:right w:w="0" w:type="dxa"/>
        </w:tblCellMar>
        <w:tblLook w:val="04A0" w:firstRow="1" w:lastRow="0" w:firstColumn="1" w:lastColumn="0" w:noHBand="0" w:noVBand="1"/>
      </w:tblPr>
      <w:tblGrid>
        <w:gridCol w:w="985"/>
        <w:gridCol w:w="286"/>
        <w:gridCol w:w="1178"/>
        <w:gridCol w:w="989"/>
        <w:gridCol w:w="480"/>
        <w:gridCol w:w="500"/>
        <w:gridCol w:w="886"/>
        <w:gridCol w:w="1009"/>
        <w:gridCol w:w="1256"/>
        <w:gridCol w:w="886"/>
        <w:gridCol w:w="1009"/>
        <w:gridCol w:w="958"/>
        <w:gridCol w:w="804"/>
        <w:gridCol w:w="398"/>
        <w:gridCol w:w="851"/>
        <w:gridCol w:w="1102"/>
        <w:gridCol w:w="1166"/>
      </w:tblGrid>
      <w:tr w:rsidR="00E94E8F" w:rsidRPr="00E94E8F" w14:paraId="14C99769" w14:textId="77777777" w:rsidTr="00643EE2">
        <w:tc>
          <w:tcPr>
            <w:tcW w:w="1271" w:type="dxa"/>
            <w:gridSpan w:val="2"/>
            <w:vMerge w:val="restart"/>
            <w:tcBorders>
              <w:top w:val="single" w:sz="8" w:space="0" w:color="000000"/>
              <w:left w:val="nil"/>
              <w:bottom w:val="single" w:sz="8" w:space="0" w:color="000000"/>
              <w:right w:val="single" w:sz="8" w:space="0" w:color="000000"/>
            </w:tcBorders>
            <w:hideMark/>
          </w:tcPr>
          <w:p w14:paraId="75D0E70F"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 xml:space="preserve">Направление расходов </w:t>
            </w:r>
          </w:p>
        </w:tc>
        <w:tc>
          <w:tcPr>
            <w:tcW w:w="1178" w:type="dxa"/>
            <w:vMerge w:val="restart"/>
            <w:tcBorders>
              <w:top w:val="single" w:sz="8" w:space="0" w:color="000000"/>
              <w:left w:val="single" w:sz="8" w:space="0" w:color="000000"/>
              <w:bottom w:val="single" w:sz="8" w:space="0" w:color="000000"/>
              <w:right w:val="single" w:sz="8" w:space="0" w:color="000000"/>
            </w:tcBorders>
            <w:hideMark/>
          </w:tcPr>
          <w:p w14:paraId="6A3D1106"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 xml:space="preserve">Результат предоставления Гранта </w:t>
            </w:r>
          </w:p>
        </w:tc>
        <w:tc>
          <w:tcPr>
            <w:tcW w:w="1469" w:type="dxa"/>
            <w:gridSpan w:val="2"/>
            <w:vMerge w:val="restart"/>
            <w:tcBorders>
              <w:top w:val="single" w:sz="8" w:space="0" w:color="000000"/>
              <w:left w:val="single" w:sz="8" w:space="0" w:color="000000"/>
              <w:bottom w:val="single" w:sz="8" w:space="0" w:color="000000"/>
              <w:right w:val="single" w:sz="8" w:space="0" w:color="000000"/>
            </w:tcBorders>
            <w:hideMark/>
          </w:tcPr>
          <w:p w14:paraId="43C306A5"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 xml:space="preserve">Единица измерения </w:t>
            </w:r>
          </w:p>
        </w:tc>
        <w:tc>
          <w:tcPr>
            <w:tcW w:w="500" w:type="dxa"/>
            <w:vMerge w:val="restart"/>
            <w:tcBorders>
              <w:top w:val="single" w:sz="8" w:space="0" w:color="000000"/>
              <w:left w:val="single" w:sz="8" w:space="0" w:color="000000"/>
              <w:bottom w:val="single" w:sz="8" w:space="0" w:color="000000"/>
              <w:right w:val="single" w:sz="8" w:space="0" w:color="000000"/>
            </w:tcBorders>
            <w:hideMark/>
          </w:tcPr>
          <w:p w14:paraId="2BE2BE43"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Код строки</w:t>
            </w:r>
          </w:p>
        </w:tc>
        <w:tc>
          <w:tcPr>
            <w:tcW w:w="1895" w:type="dxa"/>
            <w:gridSpan w:val="2"/>
            <w:vMerge w:val="restart"/>
            <w:tcBorders>
              <w:top w:val="single" w:sz="8" w:space="0" w:color="000000"/>
              <w:left w:val="single" w:sz="8" w:space="0" w:color="000000"/>
              <w:bottom w:val="single" w:sz="8" w:space="0" w:color="000000"/>
              <w:right w:val="single" w:sz="8" w:space="0" w:color="000000"/>
            </w:tcBorders>
            <w:hideMark/>
          </w:tcPr>
          <w:p w14:paraId="34A9CD68"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 xml:space="preserve">Плановые значения </w:t>
            </w:r>
          </w:p>
        </w:tc>
        <w:tc>
          <w:tcPr>
            <w:tcW w:w="1256" w:type="dxa"/>
            <w:vMerge w:val="restart"/>
            <w:tcBorders>
              <w:top w:val="single" w:sz="8" w:space="0" w:color="000000"/>
              <w:left w:val="single" w:sz="8" w:space="0" w:color="000000"/>
              <w:bottom w:val="single" w:sz="8" w:space="0" w:color="000000"/>
              <w:right w:val="single" w:sz="8" w:space="0" w:color="000000"/>
            </w:tcBorders>
            <w:hideMark/>
          </w:tcPr>
          <w:p w14:paraId="7139EA0B"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 xml:space="preserve">Размер Гранта, предусмотренный Договором </w:t>
            </w:r>
          </w:p>
        </w:tc>
        <w:tc>
          <w:tcPr>
            <w:tcW w:w="4906" w:type="dxa"/>
            <w:gridSpan w:val="6"/>
            <w:tcBorders>
              <w:top w:val="single" w:sz="8" w:space="0" w:color="000000"/>
              <w:left w:val="single" w:sz="8" w:space="0" w:color="000000"/>
              <w:bottom w:val="single" w:sz="8" w:space="0" w:color="000000"/>
              <w:right w:val="single" w:sz="8" w:space="0" w:color="000000"/>
            </w:tcBorders>
            <w:hideMark/>
          </w:tcPr>
          <w:p w14:paraId="55D48AFA"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Фактически достигнутые значения</w:t>
            </w:r>
          </w:p>
        </w:tc>
        <w:tc>
          <w:tcPr>
            <w:tcW w:w="1102" w:type="dxa"/>
            <w:vMerge w:val="restart"/>
            <w:tcBorders>
              <w:top w:val="single" w:sz="8" w:space="0" w:color="000000"/>
              <w:left w:val="single" w:sz="8" w:space="0" w:color="000000"/>
              <w:bottom w:val="single" w:sz="8" w:space="0" w:color="000000"/>
              <w:right w:val="single" w:sz="4" w:space="0" w:color="auto"/>
            </w:tcBorders>
            <w:hideMark/>
          </w:tcPr>
          <w:p w14:paraId="55E470B6"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 xml:space="preserve">Объем обязательств, принятых в целях достижения результатов предоставления Гранта </w:t>
            </w:r>
          </w:p>
        </w:tc>
        <w:tc>
          <w:tcPr>
            <w:tcW w:w="1166" w:type="dxa"/>
            <w:vMerge w:val="restart"/>
            <w:tcBorders>
              <w:top w:val="single" w:sz="4" w:space="0" w:color="auto"/>
              <w:left w:val="single" w:sz="4" w:space="0" w:color="auto"/>
              <w:bottom w:val="single" w:sz="4" w:space="0" w:color="auto"/>
              <w:right w:val="single" w:sz="4" w:space="0" w:color="auto"/>
            </w:tcBorders>
            <w:hideMark/>
          </w:tcPr>
          <w:p w14:paraId="37C4D26E"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Неиспользованный размер Гранта (</w:t>
            </w:r>
            <w:hyperlink w:anchor="p812" w:history="1">
              <w:r w:rsidRPr="00E94E8F">
                <w:rPr>
                  <w:rFonts w:eastAsiaTheme="minorEastAsia"/>
                  <w:color w:val="0000FF"/>
                  <w:sz w:val="16"/>
                  <w:szCs w:val="16"/>
                </w:rPr>
                <w:t>гр. 9</w:t>
              </w:r>
            </w:hyperlink>
            <w:r w:rsidRPr="00E94E8F">
              <w:rPr>
                <w:rFonts w:eastAsiaTheme="minorEastAsia"/>
                <w:sz w:val="16"/>
                <w:szCs w:val="16"/>
              </w:rPr>
              <w:t xml:space="preserve"> - </w:t>
            </w:r>
            <w:hyperlink w:anchor="p819" w:history="1">
              <w:r w:rsidRPr="00E94E8F">
                <w:rPr>
                  <w:rFonts w:eastAsiaTheme="minorEastAsia"/>
                  <w:color w:val="0000FF"/>
                  <w:sz w:val="16"/>
                  <w:szCs w:val="16"/>
                </w:rPr>
                <w:t>гр. 16</w:t>
              </w:r>
            </w:hyperlink>
            <w:r w:rsidRPr="00E94E8F">
              <w:rPr>
                <w:rFonts w:eastAsiaTheme="minorEastAsia"/>
                <w:sz w:val="16"/>
                <w:szCs w:val="16"/>
              </w:rPr>
              <w:t xml:space="preserve">) </w:t>
            </w:r>
          </w:p>
        </w:tc>
      </w:tr>
      <w:tr w:rsidR="00E94E8F" w:rsidRPr="00E94E8F" w14:paraId="5B75545A" w14:textId="77777777" w:rsidTr="00643EE2">
        <w:tc>
          <w:tcPr>
            <w:tcW w:w="1271" w:type="dxa"/>
            <w:gridSpan w:val="2"/>
            <w:vMerge/>
            <w:tcBorders>
              <w:top w:val="single" w:sz="8" w:space="0" w:color="000000"/>
              <w:left w:val="nil"/>
              <w:bottom w:val="single" w:sz="8" w:space="0" w:color="000000"/>
              <w:right w:val="single" w:sz="8" w:space="0" w:color="000000"/>
            </w:tcBorders>
            <w:vAlign w:val="center"/>
            <w:hideMark/>
          </w:tcPr>
          <w:p w14:paraId="14C25BA2"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c>
          <w:tcPr>
            <w:tcW w:w="1178" w:type="dxa"/>
            <w:vMerge/>
            <w:tcBorders>
              <w:top w:val="single" w:sz="8" w:space="0" w:color="000000"/>
              <w:left w:val="single" w:sz="8" w:space="0" w:color="000000"/>
              <w:bottom w:val="single" w:sz="8" w:space="0" w:color="000000"/>
              <w:right w:val="single" w:sz="8" w:space="0" w:color="000000"/>
            </w:tcBorders>
            <w:vAlign w:val="center"/>
            <w:hideMark/>
          </w:tcPr>
          <w:p w14:paraId="7F420A13"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c>
          <w:tcPr>
            <w:tcW w:w="1469" w:type="dxa"/>
            <w:gridSpan w:val="2"/>
            <w:vMerge/>
            <w:tcBorders>
              <w:top w:val="single" w:sz="8" w:space="0" w:color="000000"/>
              <w:left w:val="single" w:sz="8" w:space="0" w:color="000000"/>
              <w:bottom w:val="single" w:sz="8" w:space="0" w:color="000000"/>
              <w:right w:val="single" w:sz="8" w:space="0" w:color="000000"/>
            </w:tcBorders>
            <w:vAlign w:val="center"/>
            <w:hideMark/>
          </w:tcPr>
          <w:p w14:paraId="23896BE5"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c>
          <w:tcPr>
            <w:tcW w:w="500" w:type="dxa"/>
            <w:vMerge/>
            <w:tcBorders>
              <w:top w:val="single" w:sz="8" w:space="0" w:color="000000"/>
              <w:left w:val="single" w:sz="8" w:space="0" w:color="000000"/>
              <w:bottom w:val="single" w:sz="8" w:space="0" w:color="000000"/>
              <w:right w:val="single" w:sz="8" w:space="0" w:color="000000"/>
            </w:tcBorders>
            <w:vAlign w:val="center"/>
            <w:hideMark/>
          </w:tcPr>
          <w:p w14:paraId="69FD06BB"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c>
          <w:tcPr>
            <w:tcW w:w="1895" w:type="dxa"/>
            <w:gridSpan w:val="2"/>
            <w:vMerge/>
            <w:tcBorders>
              <w:top w:val="single" w:sz="8" w:space="0" w:color="000000"/>
              <w:left w:val="single" w:sz="8" w:space="0" w:color="000000"/>
              <w:bottom w:val="single" w:sz="8" w:space="0" w:color="000000"/>
              <w:right w:val="single" w:sz="8" w:space="0" w:color="000000"/>
            </w:tcBorders>
            <w:vAlign w:val="center"/>
            <w:hideMark/>
          </w:tcPr>
          <w:p w14:paraId="2AF82C45"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c>
          <w:tcPr>
            <w:tcW w:w="1256" w:type="dxa"/>
            <w:vMerge/>
            <w:tcBorders>
              <w:top w:val="single" w:sz="8" w:space="0" w:color="000000"/>
              <w:left w:val="single" w:sz="8" w:space="0" w:color="000000"/>
              <w:bottom w:val="single" w:sz="8" w:space="0" w:color="000000"/>
              <w:right w:val="single" w:sz="8" w:space="0" w:color="000000"/>
            </w:tcBorders>
            <w:vAlign w:val="center"/>
            <w:hideMark/>
          </w:tcPr>
          <w:p w14:paraId="0DC721F8"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c>
          <w:tcPr>
            <w:tcW w:w="1895" w:type="dxa"/>
            <w:gridSpan w:val="2"/>
            <w:tcBorders>
              <w:top w:val="single" w:sz="8" w:space="0" w:color="000000"/>
              <w:left w:val="single" w:sz="8" w:space="0" w:color="000000"/>
              <w:bottom w:val="single" w:sz="8" w:space="0" w:color="000000"/>
              <w:right w:val="single" w:sz="8" w:space="0" w:color="000000"/>
            </w:tcBorders>
            <w:hideMark/>
          </w:tcPr>
          <w:p w14:paraId="2B6EE4D6"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 xml:space="preserve">на отчетную дату </w:t>
            </w:r>
          </w:p>
        </w:tc>
        <w:tc>
          <w:tcPr>
            <w:tcW w:w="1762" w:type="dxa"/>
            <w:gridSpan w:val="2"/>
            <w:tcBorders>
              <w:top w:val="single" w:sz="8" w:space="0" w:color="000000"/>
              <w:left w:val="single" w:sz="8" w:space="0" w:color="000000"/>
              <w:bottom w:val="single" w:sz="8" w:space="0" w:color="000000"/>
              <w:right w:val="single" w:sz="8" w:space="0" w:color="000000"/>
            </w:tcBorders>
            <w:hideMark/>
          </w:tcPr>
          <w:p w14:paraId="584DB2FE"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отклонение от планового значения</w:t>
            </w:r>
          </w:p>
        </w:tc>
        <w:tc>
          <w:tcPr>
            <w:tcW w:w="1249" w:type="dxa"/>
            <w:gridSpan w:val="2"/>
            <w:tcBorders>
              <w:top w:val="single" w:sz="8" w:space="0" w:color="000000"/>
              <w:left w:val="single" w:sz="8" w:space="0" w:color="000000"/>
              <w:bottom w:val="single" w:sz="8" w:space="0" w:color="000000"/>
              <w:right w:val="single" w:sz="8" w:space="0" w:color="000000"/>
            </w:tcBorders>
            <w:hideMark/>
          </w:tcPr>
          <w:p w14:paraId="37D89E87"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 xml:space="preserve">причина отклонения </w:t>
            </w:r>
          </w:p>
        </w:tc>
        <w:tc>
          <w:tcPr>
            <w:tcW w:w="1102" w:type="dxa"/>
            <w:vMerge/>
            <w:tcBorders>
              <w:top w:val="single" w:sz="8" w:space="0" w:color="000000"/>
              <w:left w:val="single" w:sz="8" w:space="0" w:color="000000"/>
              <w:bottom w:val="single" w:sz="8" w:space="0" w:color="000000"/>
              <w:right w:val="single" w:sz="4" w:space="0" w:color="auto"/>
            </w:tcBorders>
            <w:vAlign w:val="center"/>
            <w:hideMark/>
          </w:tcPr>
          <w:p w14:paraId="0C467C3C"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14:paraId="0718BF73"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r>
      <w:tr w:rsidR="00E94E8F" w:rsidRPr="00E94E8F" w14:paraId="2466CCF0" w14:textId="77777777" w:rsidTr="00643EE2">
        <w:tc>
          <w:tcPr>
            <w:tcW w:w="985" w:type="dxa"/>
            <w:tcBorders>
              <w:top w:val="single" w:sz="8" w:space="0" w:color="000000"/>
              <w:left w:val="nil"/>
              <w:bottom w:val="single" w:sz="8" w:space="0" w:color="000000"/>
              <w:right w:val="single" w:sz="8" w:space="0" w:color="000000"/>
            </w:tcBorders>
            <w:hideMark/>
          </w:tcPr>
          <w:p w14:paraId="3F31D5AA"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наименование</w:t>
            </w:r>
          </w:p>
        </w:tc>
        <w:tc>
          <w:tcPr>
            <w:tcW w:w="286" w:type="dxa"/>
            <w:tcBorders>
              <w:top w:val="single" w:sz="8" w:space="0" w:color="000000"/>
              <w:left w:val="single" w:sz="8" w:space="0" w:color="000000"/>
              <w:bottom w:val="single" w:sz="8" w:space="0" w:color="000000"/>
              <w:right w:val="single" w:sz="8" w:space="0" w:color="000000"/>
            </w:tcBorders>
            <w:hideMark/>
          </w:tcPr>
          <w:p w14:paraId="75DEB3D8"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код по БК</w:t>
            </w:r>
          </w:p>
        </w:tc>
        <w:tc>
          <w:tcPr>
            <w:tcW w:w="1178" w:type="dxa"/>
            <w:vMerge/>
            <w:tcBorders>
              <w:top w:val="single" w:sz="8" w:space="0" w:color="000000"/>
              <w:left w:val="single" w:sz="8" w:space="0" w:color="000000"/>
              <w:bottom w:val="single" w:sz="8" w:space="0" w:color="000000"/>
              <w:right w:val="single" w:sz="8" w:space="0" w:color="000000"/>
            </w:tcBorders>
            <w:vAlign w:val="center"/>
            <w:hideMark/>
          </w:tcPr>
          <w:p w14:paraId="7BA6648B"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c>
          <w:tcPr>
            <w:tcW w:w="989" w:type="dxa"/>
            <w:tcBorders>
              <w:top w:val="single" w:sz="8" w:space="0" w:color="000000"/>
              <w:left w:val="single" w:sz="8" w:space="0" w:color="000000"/>
              <w:bottom w:val="single" w:sz="8" w:space="0" w:color="000000"/>
              <w:right w:val="single" w:sz="8" w:space="0" w:color="000000"/>
            </w:tcBorders>
            <w:hideMark/>
          </w:tcPr>
          <w:p w14:paraId="396C2B19"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наименование</w:t>
            </w:r>
          </w:p>
        </w:tc>
        <w:tc>
          <w:tcPr>
            <w:tcW w:w="480" w:type="dxa"/>
            <w:tcBorders>
              <w:top w:val="single" w:sz="8" w:space="0" w:color="000000"/>
              <w:left w:val="single" w:sz="8" w:space="0" w:color="000000"/>
              <w:bottom w:val="single" w:sz="8" w:space="0" w:color="000000"/>
              <w:right w:val="single" w:sz="8" w:space="0" w:color="000000"/>
            </w:tcBorders>
            <w:hideMark/>
          </w:tcPr>
          <w:p w14:paraId="05BE28A4"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 xml:space="preserve">код по </w:t>
            </w:r>
            <w:hyperlink r:id="rId86" w:history="1">
              <w:r w:rsidRPr="00E94E8F">
                <w:rPr>
                  <w:rFonts w:eastAsiaTheme="minorEastAsia"/>
                  <w:color w:val="0000FF"/>
                  <w:sz w:val="16"/>
                  <w:szCs w:val="16"/>
                </w:rPr>
                <w:t>ОКЕИ</w:t>
              </w:r>
            </w:hyperlink>
          </w:p>
        </w:tc>
        <w:tc>
          <w:tcPr>
            <w:tcW w:w="500" w:type="dxa"/>
            <w:vMerge/>
            <w:tcBorders>
              <w:top w:val="single" w:sz="8" w:space="0" w:color="000000"/>
              <w:left w:val="single" w:sz="8" w:space="0" w:color="000000"/>
              <w:bottom w:val="single" w:sz="8" w:space="0" w:color="000000"/>
              <w:right w:val="single" w:sz="8" w:space="0" w:color="000000"/>
            </w:tcBorders>
            <w:vAlign w:val="center"/>
            <w:hideMark/>
          </w:tcPr>
          <w:p w14:paraId="6B29C4C9"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c>
          <w:tcPr>
            <w:tcW w:w="886" w:type="dxa"/>
            <w:tcBorders>
              <w:top w:val="single" w:sz="8" w:space="0" w:color="000000"/>
              <w:left w:val="single" w:sz="8" w:space="0" w:color="000000"/>
              <w:bottom w:val="single" w:sz="8" w:space="0" w:color="000000"/>
              <w:right w:val="single" w:sz="8" w:space="0" w:color="000000"/>
            </w:tcBorders>
            <w:hideMark/>
          </w:tcPr>
          <w:p w14:paraId="3C6F4F7A"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с даты заключения Договора</w:t>
            </w:r>
          </w:p>
        </w:tc>
        <w:tc>
          <w:tcPr>
            <w:tcW w:w="1009" w:type="dxa"/>
            <w:tcBorders>
              <w:top w:val="single" w:sz="8" w:space="0" w:color="000000"/>
              <w:left w:val="single" w:sz="8" w:space="0" w:color="000000"/>
              <w:bottom w:val="single" w:sz="8" w:space="0" w:color="000000"/>
              <w:right w:val="single" w:sz="8" w:space="0" w:color="000000"/>
            </w:tcBorders>
            <w:hideMark/>
          </w:tcPr>
          <w:p w14:paraId="1548C9EC"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из них с начала текущего финансового года</w:t>
            </w:r>
          </w:p>
        </w:tc>
        <w:tc>
          <w:tcPr>
            <w:tcW w:w="1256" w:type="dxa"/>
            <w:vMerge/>
            <w:tcBorders>
              <w:top w:val="single" w:sz="8" w:space="0" w:color="000000"/>
              <w:left w:val="single" w:sz="8" w:space="0" w:color="000000"/>
              <w:bottom w:val="single" w:sz="8" w:space="0" w:color="000000"/>
              <w:right w:val="single" w:sz="8" w:space="0" w:color="000000"/>
            </w:tcBorders>
            <w:vAlign w:val="center"/>
            <w:hideMark/>
          </w:tcPr>
          <w:p w14:paraId="24772AF8"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c>
          <w:tcPr>
            <w:tcW w:w="886" w:type="dxa"/>
            <w:tcBorders>
              <w:top w:val="single" w:sz="8" w:space="0" w:color="000000"/>
              <w:left w:val="single" w:sz="8" w:space="0" w:color="000000"/>
              <w:bottom w:val="single" w:sz="8" w:space="0" w:color="000000"/>
              <w:right w:val="single" w:sz="8" w:space="0" w:color="000000"/>
            </w:tcBorders>
            <w:hideMark/>
          </w:tcPr>
          <w:p w14:paraId="0AB82378"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с даты заключения Договора</w:t>
            </w:r>
          </w:p>
        </w:tc>
        <w:tc>
          <w:tcPr>
            <w:tcW w:w="1009" w:type="dxa"/>
            <w:tcBorders>
              <w:top w:val="single" w:sz="8" w:space="0" w:color="000000"/>
              <w:left w:val="single" w:sz="8" w:space="0" w:color="000000"/>
              <w:bottom w:val="single" w:sz="8" w:space="0" w:color="000000"/>
              <w:right w:val="single" w:sz="8" w:space="0" w:color="000000"/>
            </w:tcBorders>
            <w:hideMark/>
          </w:tcPr>
          <w:p w14:paraId="55356EFC"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из них с начала текущего финансового года</w:t>
            </w:r>
          </w:p>
        </w:tc>
        <w:tc>
          <w:tcPr>
            <w:tcW w:w="958" w:type="dxa"/>
            <w:tcBorders>
              <w:top w:val="single" w:sz="8" w:space="0" w:color="000000"/>
              <w:left w:val="single" w:sz="8" w:space="0" w:color="000000"/>
              <w:bottom w:val="single" w:sz="8" w:space="0" w:color="000000"/>
              <w:right w:val="single" w:sz="8" w:space="0" w:color="000000"/>
            </w:tcBorders>
            <w:hideMark/>
          </w:tcPr>
          <w:p w14:paraId="7DEFA2D1"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в абсолютных величинах (</w:t>
            </w:r>
            <w:hyperlink w:anchor="p810" w:history="1">
              <w:r w:rsidRPr="00E94E8F">
                <w:rPr>
                  <w:rFonts w:eastAsiaTheme="minorEastAsia"/>
                  <w:color w:val="0000FF"/>
                  <w:sz w:val="16"/>
                  <w:szCs w:val="16"/>
                </w:rPr>
                <w:t>гр. 7</w:t>
              </w:r>
            </w:hyperlink>
            <w:r w:rsidRPr="00E94E8F">
              <w:rPr>
                <w:rFonts w:eastAsiaTheme="minorEastAsia"/>
                <w:sz w:val="16"/>
                <w:szCs w:val="16"/>
              </w:rPr>
              <w:t xml:space="preserve"> - </w:t>
            </w:r>
            <w:hyperlink w:anchor="p813" w:history="1">
              <w:r w:rsidRPr="00E94E8F">
                <w:rPr>
                  <w:rFonts w:eastAsiaTheme="minorEastAsia"/>
                  <w:color w:val="0000FF"/>
                  <w:sz w:val="16"/>
                  <w:szCs w:val="16"/>
                </w:rPr>
                <w:t>гр. 10</w:t>
              </w:r>
            </w:hyperlink>
            <w:r w:rsidRPr="00E94E8F">
              <w:rPr>
                <w:rFonts w:eastAsiaTheme="minorEastAsia"/>
                <w:sz w:val="16"/>
                <w:szCs w:val="16"/>
              </w:rPr>
              <w:t>)</w:t>
            </w:r>
          </w:p>
        </w:tc>
        <w:tc>
          <w:tcPr>
            <w:tcW w:w="804" w:type="dxa"/>
            <w:tcBorders>
              <w:top w:val="single" w:sz="8" w:space="0" w:color="000000"/>
              <w:left w:val="single" w:sz="8" w:space="0" w:color="000000"/>
              <w:bottom w:val="single" w:sz="8" w:space="0" w:color="000000"/>
              <w:right w:val="single" w:sz="8" w:space="0" w:color="000000"/>
            </w:tcBorders>
            <w:hideMark/>
          </w:tcPr>
          <w:p w14:paraId="6D4633FE"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 xml:space="preserve">в процентах </w:t>
            </w:r>
            <w:hyperlink w:anchor="p815" w:history="1">
              <w:r w:rsidRPr="00E94E8F">
                <w:rPr>
                  <w:rFonts w:eastAsiaTheme="minorEastAsia"/>
                  <w:color w:val="0000FF"/>
                  <w:sz w:val="16"/>
                  <w:szCs w:val="16"/>
                </w:rPr>
                <w:t>гр. 12</w:t>
              </w:r>
            </w:hyperlink>
            <w:r w:rsidRPr="00E94E8F">
              <w:rPr>
                <w:rFonts w:eastAsiaTheme="minorEastAsia"/>
                <w:sz w:val="16"/>
                <w:szCs w:val="16"/>
              </w:rPr>
              <w:t xml:space="preserve"> / </w:t>
            </w:r>
            <w:hyperlink w:anchor="p810" w:history="1">
              <w:r w:rsidRPr="00E94E8F">
                <w:rPr>
                  <w:rFonts w:eastAsiaTheme="minorEastAsia"/>
                  <w:color w:val="0000FF"/>
                  <w:sz w:val="16"/>
                  <w:szCs w:val="16"/>
                </w:rPr>
                <w:t>гр. 7</w:t>
              </w:r>
            </w:hyperlink>
            <w:r w:rsidRPr="00E94E8F">
              <w:rPr>
                <w:rFonts w:eastAsiaTheme="minorEastAsia"/>
                <w:sz w:val="16"/>
                <w:szCs w:val="16"/>
              </w:rPr>
              <w:t xml:space="preserve"> x 100%</w:t>
            </w:r>
          </w:p>
        </w:tc>
        <w:tc>
          <w:tcPr>
            <w:tcW w:w="398" w:type="dxa"/>
            <w:tcBorders>
              <w:top w:val="single" w:sz="8" w:space="0" w:color="000000"/>
              <w:left w:val="single" w:sz="8" w:space="0" w:color="000000"/>
              <w:bottom w:val="single" w:sz="8" w:space="0" w:color="000000"/>
              <w:right w:val="single" w:sz="8" w:space="0" w:color="000000"/>
            </w:tcBorders>
            <w:hideMark/>
          </w:tcPr>
          <w:p w14:paraId="39459215"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код</w:t>
            </w:r>
          </w:p>
        </w:tc>
        <w:tc>
          <w:tcPr>
            <w:tcW w:w="851" w:type="dxa"/>
            <w:tcBorders>
              <w:top w:val="single" w:sz="8" w:space="0" w:color="000000"/>
              <w:left w:val="single" w:sz="8" w:space="0" w:color="000000"/>
              <w:bottom w:val="single" w:sz="8" w:space="0" w:color="000000"/>
              <w:right w:val="single" w:sz="8" w:space="0" w:color="000000"/>
            </w:tcBorders>
            <w:hideMark/>
          </w:tcPr>
          <w:p w14:paraId="3D01FE61"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наименование</w:t>
            </w:r>
          </w:p>
        </w:tc>
        <w:tc>
          <w:tcPr>
            <w:tcW w:w="1102" w:type="dxa"/>
            <w:vMerge/>
            <w:tcBorders>
              <w:top w:val="single" w:sz="8" w:space="0" w:color="000000"/>
              <w:left w:val="single" w:sz="8" w:space="0" w:color="000000"/>
              <w:bottom w:val="single" w:sz="8" w:space="0" w:color="000000"/>
              <w:right w:val="single" w:sz="4" w:space="0" w:color="auto"/>
            </w:tcBorders>
            <w:vAlign w:val="center"/>
            <w:hideMark/>
          </w:tcPr>
          <w:p w14:paraId="1088A569"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14:paraId="653E5C46"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r>
      <w:tr w:rsidR="00E94E8F" w:rsidRPr="00E94E8F" w14:paraId="3C3BF034" w14:textId="77777777" w:rsidTr="00643EE2">
        <w:tc>
          <w:tcPr>
            <w:tcW w:w="985" w:type="dxa"/>
            <w:tcBorders>
              <w:top w:val="single" w:sz="8" w:space="0" w:color="000000"/>
              <w:left w:val="nil"/>
              <w:bottom w:val="single" w:sz="8" w:space="0" w:color="000000"/>
              <w:right w:val="single" w:sz="8" w:space="0" w:color="000000"/>
            </w:tcBorders>
            <w:hideMark/>
          </w:tcPr>
          <w:p w14:paraId="16D0CF0F"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1</w:t>
            </w:r>
          </w:p>
        </w:tc>
        <w:tc>
          <w:tcPr>
            <w:tcW w:w="286" w:type="dxa"/>
            <w:tcBorders>
              <w:top w:val="single" w:sz="8" w:space="0" w:color="000000"/>
              <w:left w:val="single" w:sz="8" w:space="0" w:color="000000"/>
              <w:bottom w:val="single" w:sz="8" w:space="0" w:color="000000"/>
              <w:right w:val="single" w:sz="8" w:space="0" w:color="000000"/>
            </w:tcBorders>
            <w:hideMark/>
          </w:tcPr>
          <w:p w14:paraId="63A42AF1"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2</w:t>
            </w:r>
          </w:p>
        </w:tc>
        <w:tc>
          <w:tcPr>
            <w:tcW w:w="1178" w:type="dxa"/>
            <w:tcBorders>
              <w:top w:val="single" w:sz="8" w:space="0" w:color="000000"/>
              <w:left w:val="single" w:sz="8" w:space="0" w:color="000000"/>
              <w:bottom w:val="single" w:sz="8" w:space="0" w:color="000000"/>
              <w:right w:val="single" w:sz="8" w:space="0" w:color="000000"/>
            </w:tcBorders>
            <w:hideMark/>
          </w:tcPr>
          <w:p w14:paraId="2C105E1B"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3</w:t>
            </w:r>
          </w:p>
        </w:tc>
        <w:tc>
          <w:tcPr>
            <w:tcW w:w="989" w:type="dxa"/>
            <w:tcBorders>
              <w:top w:val="single" w:sz="8" w:space="0" w:color="000000"/>
              <w:left w:val="single" w:sz="8" w:space="0" w:color="000000"/>
              <w:bottom w:val="single" w:sz="8" w:space="0" w:color="000000"/>
              <w:right w:val="single" w:sz="8" w:space="0" w:color="000000"/>
            </w:tcBorders>
            <w:hideMark/>
          </w:tcPr>
          <w:p w14:paraId="0AF703A2"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4</w:t>
            </w:r>
          </w:p>
        </w:tc>
        <w:tc>
          <w:tcPr>
            <w:tcW w:w="480" w:type="dxa"/>
            <w:tcBorders>
              <w:top w:val="single" w:sz="8" w:space="0" w:color="000000"/>
              <w:left w:val="single" w:sz="8" w:space="0" w:color="000000"/>
              <w:bottom w:val="single" w:sz="8" w:space="0" w:color="000000"/>
              <w:right w:val="single" w:sz="8" w:space="0" w:color="000000"/>
            </w:tcBorders>
            <w:hideMark/>
          </w:tcPr>
          <w:p w14:paraId="41531ED1"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5</w:t>
            </w:r>
          </w:p>
        </w:tc>
        <w:tc>
          <w:tcPr>
            <w:tcW w:w="500" w:type="dxa"/>
            <w:tcBorders>
              <w:top w:val="single" w:sz="8" w:space="0" w:color="000000"/>
              <w:left w:val="single" w:sz="8" w:space="0" w:color="000000"/>
              <w:bottom w:val="single" w:sz="8" w:space="0" w:color="000000"/>
              <w:right w:val="single" w:sz="8" w:space="0" w:color="000000"/>
            </w:tcBorders>
            <w:hideMark/>
          </w:tcPr>
          <w:p w14:paraId="2CD1FDE9"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6</w:t>
            </w:r>
          </w:p>
        </w:tc>
        <w:tc>
          <w:tcPr>
            <w:tcW w:w="886" w:type="dxa"/>
            <w:tcBorders>
              <w:top w:val="single" w:sz="8" w:space="0" w:color="000000"/>
              <w:left w:val="single" w:sz="8" w:space="0" w:color="000000"/>
              <w:bottom w:val="single" w:sz="8" w:space="0" w:color="000000"/>
              <w:right w:val="single" w:sz="8" w:space="0" w:color="000000"/>
            </w:tcBorders>
            <w:hideMark/>
          </w:tcPr>
          <w:p w14:paraId="0F06A026"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7</w:t>
            </w:r>
          </w:p>
        </w:tc>
        <w:tc>
          <w:tcPr>
            <w:tcW w:w="1009" w:type="dxa"/>
            <w:tcBorders>
              <w:top w:val="single" w:sz="8" w:space="0" w:color="000000"/>
              <w:left w:val="single" w:sz="8" w:space="0" w:color="000000"/>
              <w:bottom w:val="single" w:sz="8" w:space="0" w:color="000000"/>
              <w:right w:val="single" w:sz="8" w:space="0" w:color="000000"/>
            </w:tcBorders>
            <w:hideMark/>
          </w:tcPr>
          <w:p w14:paraId="0C3A96BE"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8</w:t>
            </w:r>
          </w:p>
        </w:tc>
        <w:tc>
          <w:tcPr>
            <w:tcW w:w="1256" w:type="dxa"/>
            <w:tcBorders>
              <w:top w:val="single" w:sz="8" w:space="0" w:color="000000"/>
              <w:left w:val="single" w:sz="8" w:space="0" w:color="000000"/>
              <w:bottom w:val="single" w:sz="8" w:space="0" w:color="000000"/>
              <w:right w:val="single" w:sz="8" w:space="0" w:color="000000"/>
            </w:tcBorders>
            <w:hideMark/>
          </w:tcPr>
          <w:p w14:paraId="3EB5AEB2"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9</w:t>
            </w:r>
          </w:p>
        </w:tc>
        <w:tc>
          <w:tcPr>
            <w:tcW w:w="886" w:type="dxa"/>
            <w:tcBorders>
              <w:top w:val="single" w:sz="8" w:space="0" w:color="000000"/>
              <w:left w:val="single" w:sz="8" w:space="0" w:color="000000"/>
              <w:bottom w:val="single" w:sz="8" w:space="0" w:color="000000"/>
              <w:right w:val="single" w:sz="8" w:space="0" w:color="000000"/>
            </w:tcBorders>
            <w:hideMark/>
          </w:tcPr>
          <w:p w14:paraId="5AFBBAEE"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10</w:t>
            </w:r>
          </w:p>
        </w:tc>
        <w:tc>
          <w:tcPr>
            <w:tcW w:w="1009" w:type="dxa"/>
            <w:tcBorders>
              <w:top w:val="single" w:sz="8" w:space="0" w:color="000000"/>
              <w:left w:val="single" w:sz="8" w:space="0" w:color="000000"/>
              <w:bottom w:val="single" w:sz="8" w:space="0" w:color="000000"/>
              <w:right w:val="single" w:sz="8" w:space="0" w:color="000000"/>
            </w:tcBorders>
            <w:hideMark/>
          </w:tcPr>
          <w:p w14:paraId="063F1541"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11</w:t>
            </w:r>
          </w:p>
        </w:tc>
        <w:tc>
          <w:tcPr>
            <w:tcW w:w="958" w:type="dxa"/>
            <w:tcBorders>
              <w:top w:val="single" w:sz="8" w:space="0" w:color="000000"/>
              <w:left w:val="single" w:sz="8" w:space="0" w:color="000000"/>
              <w:bottom w:val="single" w:sz="8" w:space="0" w:color="000000"/>
              <w:right w:val="single" w:sz="8" w:space="0" w:color="000000"/>
            </w:tcBorders>
            <w:hideMark/>
          </w:tcPr>
          <w:p w14:paraId="3D1F1B75"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12</w:t>
            </w:r>
          </w:p>
        </w:tc>
        <w:tc>
          <w:tcPr>
            <w:tcW w:w="804" w:type="dxa"/>
            <w:tcBorders>
              <w:top w:val="single" w:sz="8" w:space="0" w:color="000000"/>
              <w:left w:val="single" w:sz="8" w:space="0" w:color="000000"/>
              <w:bottom w:val="single" w:sz="8" w:space="0" w:color="000000"/>
              <w:right w:val="single" w:sz="8" w:space="0" w:color="000000"/>
            </w:tcBorders>
            <w:hideMark/>
          </w:tcPr>
          <w:p w14:paraId="6D6D1DDC"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13</w:t>
            </w:r>
          </w:p>
        </w:tc>
        <w:tc>
          <w:tcPr>
            <w:tcW w:w="398" w:type="dxa"/>
            <w:tcBorders>
              <w:top w:val="single" w:sz="8" w:space="0" w:color="000000"/>
              <w:left w:val="single" w:sz="8" w:space="0" w:color="000000"/>
              <w:bottom w:val="single" w:sz="8" w:space="0" w:color="000000"/>
              <w:right w:val="single" w:sz="8" w:space="0" w:color="000000"/>
            </w:tcBorders>
            <w:hideMark/>
          </w:tcPr>
          <w:p w14:paraId="0E1F7045"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14</w:t>
            </w:r>
          </w:p>
        </w:tc>
        <w:tc>
          <w:tcPr>
            <w:tcW w:w="851" w:type="dxa"/>
            <w:tcBorders>
              <w:top w:val="single" w:sz="8" w:space="0" w:color="000000"/>
              <w:left w:val="single" w:sz="8" w:space="0" w:color="000000"/>
              <w:bottom w:val="single" w:sz="8" w:space="0" w:color="000000"/>
              <w:right w:val="single" w:sz="8" w:space="0" w:color="000000"/>
            </w:tcBorders>
            <w:hideMark/>
          </w:tcPr>
          <w:p w14:paraId="6722B78B"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15</w:t>
            </w:r>
          </w:p>
        </w:tc>
        <w:tc>
          <w:tcPr>
            <w:tcW w:w="1102" w:type="dxa"/>
            <w:tcBorders>
              <w:top w:val="single" w:sz="8" w:space="0" w:color="000000"/>
              <w:left w:val="single" w:sz="8" w:space="0" w:color="000000"/>
              <w:bottom w:val="single" w:sz="8" w:space="0" w:color="000000"/>
              <w:right w:val="single" w:sz="4" w:space="0" w:color="auto"/>
            </w:tcBorders>
            <w:hideMark/>
          </w:tcPr>
          <w:p w14:paraId="39E83D57"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16</w:t>
            </w:r>
          </w:p>
        </w:tc>
        <w:tc>
          <w:tcPr>
            <w:tcW w:w="1166" w:type="dxa"/>
            <w:tcBorders>
              <w:top w:val="single" w:sz="4" w:space="0" w:color="auto"/>
              <w:left w:val="single" w:sz="4" w:space="0" w:color="auto"/>
              <w:bottom w:val="single" w:sz="4" w:space="0" w:color="auto"/>
              <w:right w:val="single" w:sz="4" w:space="0" w:color="auto"/>
            </w:tcBorders>
            <w:hideMark/>
          </w:tcPr>
          <w:p w14:paraId="1D861763"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17</w:t>
            </w:r>
          </w:p>
        </w:tc>
      </w:tr>
      <w:tr w:rsidR="00E94E8F" w:rsidRPr="00E94E8F" w14:paraId="17DF94F1" w14:textId="77777777" w:rsidTr="00643EE2">
        <w:tc>
          <w:tcPr>
            <w:tcW w:w="985" w:type="dxa"/>
            <w:vMerge w:val="restart"/>
            <w:tcBorders>
              <w:top w:val="single" w:sz="8" w:space="0" w:color="000000"/>
              <w:left w:val="single" w:sz="8" w:space="0" w:color="000000"/>
              <w:bottom w:val="single" w:sz="8" w:space="0" w:color="000000"/>
              <w:right w:val="single" w:sz="8" w:space="0" w:color="000000"/>
            </w:tcBorders>
            <w:hideMark/>
          </w:tcPr>
          <w:p w14:paraId="627AE06B"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286" w:type="dxa"/>
            <w:vMerge w:val="restart"/>
            <w:tcBorders>
              <w:top w:val="single" w:sz="8" w:space="0" w:color="000000"/>
              <w:left w:val="single" w:sz="8" w:space="0" w:color="000000"/>
              <w:bottom w:val="single" w:sz="8" w:space="0" w:color="000000"/>
              <w:right w:val="single" w:sz="8" w:space="0" w:color="000000"/>
            </w:tcBorders>
            <w:hideMark/>
          </w:tcPr>
          <w:p w14:paraId="1F00476F"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178" w:type="dxa"/>
            <w:tcBorders>
              <w:top w:val="single" w:sz="8" w:space="0" w:color="000000"/>
              <w:left w:val="single" w:sz="8" w:space="0" w:color="000000"/>
              <w:bottom w:val="single" w:sz="8" w:space="0" w:color="000000"/>
              <w:right w:val="single" w:sz="8" w:space="0" w:color="000000"/>
            </w:tcBorders>
            <w:hideMark/>
          </w:tcPr>
          <w:p w14:paraId="68C129A4"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989" w:type="dxa"/>
            <w:tcBorders>
              <w:top w:val="single" w:sz="8" w:space="0" w:color="000000"/>
              <w:left w:val="single" w:sz="8" w:space="0" w:color="000000"/>
              <w:bottom w:val="single" w:sz="8" w:space="0" w:color="000000"/>
              <w:right w:val="single" w:sz="8" w:space="0" w:color="000000"/>
            </w:tcBorders>
            <w:hideMark/>
          </w:tcPr>
          <w:p w14:paraId="55675AE2"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480" w:type="dxa"/>
            <w:tcBorders>
              <w:top w:val="single" w:sz="8" w:space="0" w:color="000000"/>
              <w:left w:val="single" w:sz="8" w:space="0" w:color="000000"/>
              <w:bottom w:val="single" w:sz="8" w:space="0" w:color="000000"/>
              <w:right w:val="single" w:sz="8" w:space="0" w:color="000000"/>
            </w:tcBorders>
            <w:hideMark/>
          </w:tcPr>
          <w:p w14:paraId="791675ED"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500" w:type="dxa"/>
            <w:tcBorders>
              <w:top w:val="single" w:sz="8" w:space="0" w:color="000000"/>
              <w:left w:val="single" w:sz="8" w:space="0" w:color="000000"/>
              <w:bottom w:val="single" w:sz="8" w:space="0" w:color="000000"/>
              <w:right w:val="single" w:sz="8" w:space="0" w:color="000000"/>
            </w:tcBorders>
            <w:hideMark/>
          </w:tcPr>
          <w:p w14:paraId="6DB6FF87"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0100</w:t>
            </w:r>
          </w:p>
        </w:tc>
        <w:tc>
          <w:tcPr>
            <w:tcW w:w="886" w:type="dxa"/>
            <w:tcBorders>
              <w:top w:val="single" w:sz="8" w:space="0" w:color="000000"/>
              <w:left w:val="single" w:sz="8" w:space="0" w:color="000000"/>
              <w:bottom w:val="single" w:sz="8" w:space="0" w:color="000000"/>
              <w:right w:val="single" w:sz="8" w:space="0" w:color="000000"/>
            </w:tcBorders>
            <w:hideMark/>
          </w:tcPr>
          <w:p w14:paraId="2075D6C1"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009" w:type="dxa"/>
            <w:tcBorders>
              <w:top w:val="single" w:sz="8" w:space="0" w:color="000000"/>
              <w:left w:val="single" w:sz="8" w:space="0" w:color="000000"/>
              <w:bottom w:val="single" w:sz="8" w:space="0" w:color="000000"/>
              <w:right w:val="single" w:sz="8" w:space="0" w:color="000000"/>
            </w:tcBorders>
            <w:hideMark/>
          </w:tcPr>
          <w:p w14:paraId="63BC7590"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256" w:type="dxa"/>
            <w:vMerge w:val="restart"/>
            <w:tcBorders>
              <w:top w:val="single" w:sz="8" w:space="0" w:color="000000"/>
              <w:left w:val="single" w:sz="8" w:space="0" w:color="000000"/>
              <w:bottom w:val="single" w:sz="8" w:space="0" w:color="000000"/>
              <w:right w:val="single" w:sz="8" w:space="0" w:color="000000"/>
            </w:tcBorders>
            <w:hideMark/>
          </w:tcPr>
          <w:p w14:paraId="4FF71224"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886" w:type="dxa"/>
            <w:tcBorders>
              <w:top w:val="single" w:sz="8" w:space="0" w:color="000000"/>
              <w:left w:val="single" w:sz="8" w:space="0" w:color="000000"/>
              <w:bottom w:val="single" w:sz="8" w:space="0" w:color="000000"/>
              <w:right w:val="single" w:sz="8" w:space="0" w:color="000000"/>
            </w:tcBorders>
            <w:hideMark/>
          </w:tcPr>
          <w:p w14:paraId="547FE072"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009" w:type="dxa"/>
            <w:tcBorders>
              <w:top w:val="single" w:sz="8" w:space="0" w:color="000000"/>
              <w:left w:val="single" w:sz="8" w:space="0" w:color="000000"/>
              <w:bottom w:val="single" w:sz="8" w:space="0" w:color="000000"/>
              <w:right w:val="single" w:sz="8" w:space="0" w:color="000000"/>
            </w:tcBorders>
            <w:hideMark/>
          </w:tcPr>
          <w:p w14:paraId="48D2486F"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958" w:type="dxa"/>
            <w:tcBorders>
              <w:top w:val="single" w:sz="8" w:space="0" w:color="000000"/>
              <w:left w:val="single" w:sz="8" w:space="0" w:color="000000"/>
              <w:bottom w:val="single" w:sz="8" w:space="0" w:color="000000"/>
              <w:right w:val="single" w:sz="8" w:space="0" w:color="000000"/>
            </w:tcBorders>
            <w:hideMark/>
          </w:tcPr>
          <w:p w14:paraId="4631AE0E"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804" w:type="dxa"/>
            <w:tcBorders>
              <w:top w:val="single" w:sz="8" w:space="0" w:color="000000"/>
              <w:left w:val="single" w:sz="8" w:space="0" w:color="000000"/>
              <w:bottom w:val="single" w:sz="8" w:space="0" w:color="000000"/>
              <w:right w:val="single" w:sz="8" w:space="0" w:color="000000"/>
            </w:tcBorders>
            <w:hideMark/>
          </w:tcPr>
          <w:p w14:paraId="7AEF1FDB"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398" w:type="dxa"/>
            <w:tcBorders>
              <w:top w:val="single" w:sz="8" w:space="0" w:color="000000"/>
              <w:left w:val="single" w:sz="8" w:space="0" w:color="000000"/>
              <w:bottom w:val="single" w:sz="8" w:space="0" w:color="000000"/>
              <w:right w:val="single" w:sz="8" w:space="0" w:color="000000"/>
            </w:tcBorders>
            <w:hideMark/>
          </w:tcPr>
          <w:p w14:paraId="42A60D6B"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851" w:type="dxa"/>
            <w:tcBorders>
              <w:top w:val="single" w:sz="8" w:space="0" w:color="000000"/>
              <w:left w:val="single" w:sz="8" w:space="0" w:color="000000"/>
              <w:bottom w:val="single" w:sz="8" w:space="0" w:color="000000"/>
              <w:right w:val="single" w:sz="8" w:space="0" w:color="000000"/>
            </w:tcBorders>
            <w:hideMark/>
          </w:tcPr>
          <w:p w14:paraId="775D9B42"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102" w:type="dxa"/>
            <w:vMerge w:val="restart"/>
            <w:tcBorders>
              <w:top w:val="single" w:sz="8" w:space="0" w:color="000000"/>
              <w:left w:val="single" w:sz="8" w:space="0" w:color="000000"/>
              <w:bottom w:val="single" w:sz="8" w:space="0" w:color="000000"/>
              <w:right w:val="single" w:sz="4" w:space="0" w:color="auto"/>
            </w:tcBorders>
            <w:hideMark/>
          </w:tcPr>
          <w:p w14:paraId="5D1A2790"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166" w:type="dxa"/>
            <w:vMerge w:val="restart"/>
            <w:tcBorders>
              <w:top w:val="single" w:sz="4" w:space="0" w:color="auto"/>
              <w:left w:val="single" w:sz="4" w:space="0" w:color="auto"/>
              <w:bottom w:val="single" w:sz="4" w:space="0" w:color="auto"/>
              <w:right w:val="single" w:sz="4" w:space="0" w:color="auto"/>
            </w:tcBorders>
            <w:hideMark/>
          </w:tcPr>
          <w:p w14:paraId="4F6CB16D"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r>
      <w:tr w:rsidR="00E94E8F" w:rsidRPr="00E94E8F" w14:paraId="3DF9A98B" w14:textId="77777777" w:rsidTr="00643EE2">
        <w:tc>
          <w:tcPr>
            <w:tcW w:w="985" w:type="dxa"/>
            <w:vMerge/>
            <w:tcBorders>
              <w:top w:val="single" w:sz="8" w:space="0" w:color="000000"/>
              <w:left w:val="single" w:sz="8" w:space="0" w:color="000000"/>
              <w:bottom w:val="single" w:sz="8" w:space="0" w:color="000000"/>
              <w:right w:val="single" w:sz="8" w:space="0" w:color="000000"/>
            </w:tcBorders>
            <w:vAlign w:val="center"/>
            <w:hideMark/>
          </w:tcPr>
          <w:p w14:paraId="77619C11"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c>
          <w:tcPr>
            <w:tcW w:w="286" w:type="dxa"/>
            <w:vMerge/>
            <w:tcBorders>
              <w:top w:val="single" w:sz="8" w:space="0" w:color="000000"/>
              <w:left w:val="single" w:sz="8" w:space="0" w:color="000000"/>
              <w:bottom w:val="single" w:sz="8" w:space="0" w:color="000000"/>
              <w:right w:val="single" w:sz="8" w:space="0" w:color="000000"/>
            </w:tcBorders>
            <w:vAlign w:val="center"/>
            <w:hideMark/>
          </w:tcPr>
          <w:p w14:paraId="76AD330E"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c>
          <w:tcPr>
            <w:tcW w:w="1178" w:type="dxa"/>
            <w:tcBorders>
              <w:top w:val="single" w:sz="8" w:space="0" w:color="000000"/>
              <w:left w:val="single" w:sz="8" w:space="0" w:color="000000"/>
              <w:bottom w:val="single" w:sz="8" w:space="0" w:color="000000"/>
              <w:right w:val="single" w:sz="8" w:space="0" w:color="000000"/>
            </w:tcBorders>
            <w:hideMark/>
          </w:tcPr>
          <w:p w14:paraId="6D8C9C17"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в том числе:</w:t>
            </w:r>
          </w:p>
        </w:tc>
        <w:tc>
          <w:tcPr>
            <w:tcW w:w="989" w:type="dxa"/>
            <w:tcBorders>
              <w:top w:val="single" w:sz="8" w:space="0" w:color="000000"/>
              <w:left w:val="single" w:sz="8" w:space="0" w:color="000000"/>
              <w:bottom w:val="single" w:sz="8" w:space="0" w:color="000000"/>
              <w:right w:val="single" w:sz="8" w:space="0" w:color="000000"/>
            </w:tcBorders>
            <w:hideMark/>
          </w:tcPr>
          <w:p w14:paraId="464D0FDF"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480" w:type="dxa"/>
            <w:tcBorders>
              <w:top w:val="single" w:sz="8" w:space="0" w:color="000000"/>
              <w:left w:val="single" w:sz="8" w:space="0" w:color="000000"/>
              <w:bottom w:val="single" w:sz="8" w:space="0" w:color="000000"/>
              <w:right w:val="single" w:sz="8" w:space="0" w:color="000000"/>
            </w:tcBorders>
            <w:hideMark/>
          </w:tcPr>
          <w:p w14:paraId="1566BF0C"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500" w:type="dxa"/>
            <w:tcBorders>
              <w:top w:val="single" w:sz="8" w:space="0" w:color="000000"/>
              <w:left w:val="single" w:sz="8" w:space="0" w:color="000000"/>
              <w:bottom w:val="single" w:sz="8" w:space="0" w:color="000000"/>
              <w:right w:val="single" w:sz="8" w:space="0" w:color="000000"/>
            </w:tcBorders>
            <w:hideMark/>
          </w:tcPr>
          <w:p w14:paraId="21BBEB74"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0101</w:t>
            </w:r>
          </w:p>
        </w:tc>
        <w:tc>
          <w:tcPr>
            <w:tcW w:w="886" w:type="dxa"/>
            <w:tcBorders>
              <w:top w:val="single" w:sz="8" w:space="0" w:color="000000"/>
              <w:left w:val="single" w:sz="8" w:space="0" w:color="000000"/>
              <w:bottom w:val="single" w:sz="8" w:space="0" w:color="000000"/>
              <w:right w:val="single" w:sz="8" w:space="0" w:color="000000"/>
            </w:tcBorders>
            <w:hideMark/>
          </w:tcPr>
          <w:p w14:paraId="41448E8B"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009" w:type="dxa"/>
            <w:tcBorders>
              <w:top w:val="single" w:sz="8" w:space="0" w:color="000000"/>
              <w:left w:val="single" w:sz="8" w:space="0" w:color="000000"/>
              <w:bottom w:val="single" w:sz="8" w:space="0" w:color="000000"/>
              <w:right w:val="single" w:sz="8" w:space="0" w:color="000000"/>
            </w:tcBorders>
            <w:hideMark/>
          </w:tcPr>
          <w:p w14:paraId="7E1D3652"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256" w:type="dxa"/>
            <w:vMerge/>
            <w:tcBorders>
              <w:top w:val="single" w:sz="8" w:space="0" w:color="000000"/>
              <w:left w:val="single" w:sz="8" w:space="0" w:color="000000"/>
              <w:bottom w:val="single" w:sz="8" w:space="0" w:color="000000"/>
              <w:right w:val="single" w:sz="8" w:space="0" w:color="000000"/>
            </w:tcBorders>
            <w:vAlign w:val="center"/>
            <w:hideMark/>
          </w:tcPr>
          <w:p w14:paraId="41B9E119"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c>
          <w:tcPr>
            <w:tcW w:w="886" w:type="dxa"/>
            <w:tcBorders>
              <w:top w:val="single" w:sz="8" w:space="0" w:color="000000"/>
              <w:left w:val="single" w:sz="8" w:space="0" w:color="000000"/>
              <w:bottom w:val="single" w:sz="8" w:space="0" w:color="000000"/>
              <w:right w:val="single" w:sz="8" w:space="0" w:color="000000"/>
            </w:tcBorders>
            <w:hideMark/>
          </w:tcPr>
          <w:p w14:paraId="12FD58EC"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009" w:type="dxa"/>
            <w:tcBorders>
              <w:top w:val="single" w:sz="8" w:space="0" w:color="000000"/>
              <w:left w:val="single" w:sz="8" w:space="0" w:color="000000"/>
              <w:bottom w:val="single" w:sz="8" w:space="0" w:color="000000"/>
              <w:right w:val="single" w:sz="8" w:space="0" w:color="000000"/>
            </w:tcBorders>
            <w:hideMark/>
          </w:tcPr>
          <w:p w14:paraId="1C490B3C"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958" w:type="dxa"/>
            <w:tcBorders>
              <w:top w:val="single" w:sz="8" w:space="0" w:color="000000"/>
              <w:left w:val="single" w:sz="8" w:space="0" w:color="000000"/>
              <w:bottom w:val="single" w:sz="8" w:space="0" w:color="000000"/>
              <w:right w:val="single" w:sz="8" w:space="0" w:color="000000"/>
            </w:tcBorders>
            <w:hideMark/>
          </w:tcPr>
          <w:p w14:paraId="3940CACC"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804" w:type="dxa"/>
            <w:tcBorders>
              <w:top w:val="single" w:sz="8" w:space="0" w:color="000000"/>
              <w:left w:val="single" w:sz="8" w:space="0" w:color="000000"/>
              <w:bottom w:val="single" w:sz="8" w:space="0" w:color="000000"/>
              <w:right w:val="single" w:sz="8" w:space="0" w:color="000000"/>
            </w:tcBorders>
            <w:hideMark/>
          </w:tcPr>
          <w:p w14:paraId="05B0D153"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398" w:type="dxa"/>
            <w:tcBorders>
              <w:top w:val="single" w:sz="8" w:space="0" w:color="000000"/>
              <w:left w:val="single" w:sz="8" w:space="0" w:color="000000"/>
              <w:bottom w:val="single" w:sz="8" w:space="0" w:color="000000"/>
              <w:right w:val="single" w:sz="8" w:space="0" w:color="000000"/>
            </w:tcBorders>
            <w:hideMark/>
          </w:tcPr>
          <w:p w14:paraId="6B5B0F21"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851" w:type="dxa"/>
            <w:tcBorders>
              <w:top w:val="single" w:sz="8" w:space="0" w:color="000000"/>
              <w:left w:val="single" w:sz="8" w:space="0" w:color="000000"/>
              <w:bottom w:val="single" w:sz="8" w:space="0" w:color="000000"/>
              <w:right w:val="single" w:sz="8" w:space="0" w:color="000000"/>
            </w:tcBorders>
            <w:hideMark/>
          </w:tcPr>
          <w:p w14:paraId="1F6044C0"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102" w:type="dxa"/>
            <w:vMerge/>
            <w:tcBorders>
              <w:top w:val="single" w:sz="8" w:space="0" w:color="000000"/>
              <w:left w:val="single" w:sz="8" w:space="0" w:color="000000"/>
              <w:bottom w:val="single" w:sz="8" w:space="0" w:color="000000"/>
              <w:right w:val="single" w:sz="4" w:space="0" w:color="auto"/>
            </w:tcBorders>
            <w:vAlign w:val="center"/>
            <w:hideMark/>
          </w:tcPr>
          <w:p w14:paraId="4B3A329F"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14:paraId="12B4D26F"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r>
      <w:tr w:rsidR="00E94E8F" w:rsidRPr="00E94E8F" w14:paraId="71419BC2" w14:textId="77777777" w:rsidTr="00643EE2">
        <w:tc>
          <w:tcPr>
            <w:tcW w:w="985" w:type="dxa"/>
            <w:vMerge w:val="restart"/>
            <w:tcBorders>
              <w:top w:val="single" w:sz="8" w:space="0" w:color="000000"/>
              <w:left w:val="single" w:sz="8" w:space="0" w:color="000000"/>
              <w:bottom w:val="single" w:sz="8" w:space="0" w:color="000000"/>
              <w:right w:val="single" w:sz="8" w:space="0" w:color="000000"/>
            </w:tcBorders>
            <w:hideMark/>
          </w:tcPr>
          <w:p w14:paraId="2DE9FC55"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286" w:type="dxa"/>
            <w:vMerge w:val="restart"/>
            <w:tcBorders>
              <w:top w:val="single" w:sz="8" w:space="0" w:color="000000"/>
              <w:left w:val="single" w:sz="8" w:space="0" w:color="000000"/>
              <w:bottom w:val="single" w:sz="8" w:space="0" w:color="000000"/>
              <w:right w:val="single" w:sz="8" w:space="0" w:color="000000"/>
            </w:tcBorders>
            <w:hideMark/>
          </w:tcPr>
          <w:p w14:paraId="0482239F"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178" w:type="dxa"/>
            <w:tcBorders>
              <w:top w:val="single" w:sz="8" w:space="0" w:color="000000"/>
              <w:left w:val="single" w:sz="8" w:space="0" w:color="000000"/>
              <w:bottom w:val="single" w:sz="8" w:space="0" w:color="000000"/>
              <w:right w:val="single" w:sz="8" w:space="0" w:color="000000"/>
            </w:tcBorders>
            <w:hideMark/>
          </w:tcPr>
          <w:p w14:paraId="0F9D3CF8"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989" w:type="dxa"/>
            <w:tcBorders>
              <w:top w:val="single" w:sz="8" w:space="0" w:color="000000"/>
              <w:left w:val="single" w:sz="8" w:space="0" w:color="000000"/>
              <w:bottom w:val="single" w:sz="8" w:space="0" w:color="000000"/>
              <w:right w:val="single" w:sz="8" w:space="0" w:color="000000"/>
            </w:tcBorders>
            <w:hideMark/>
          </w:tcPr>
          <w:p w14:paraId="1E389E08"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480" w:type="dxa"/>
            <w:tcBorders>
              <w:top w:val="single" w:sz="8" w:space="0" w:color="000000"/>
              <w:left w:val="single" w:sz="8" w:space="0" w:color="000000"/>
              <w:bottom w:val="single" w:sz="8" w:space="0" w:color="000000"/>
              <w:right w:val="single" w:sz="8" w:space="0" w:color="000000"/>
            </w:tcBorders>
            <w:hideMark/>
          </w:tcPr>
          <w:p w14:paraId="7D136BA0"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500" w:type="dxa"/>
            <w:tcBorders>
              <w:top w:val="single" w:sz="8" w:space="0" w:color="000000"/>
              <w:left w:val="single" w:sz="8" w:space="0" w:color="000000"/>
              <w:bottom w:val="single" w:sz="8" w:space="0" w:color="000000"/>
              <w:right w:val="single" w:sz="8" w:space="0" w:color="000000"/>
            </w:tcBorders>
            <w:hideMark/>
          </w:tcPr>
          <w:p w14:paraId="6D14C758"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886" w:type="dxa"/>
            <w:tcBorders>
              <w:top w:val="single" w:sz="8" w:space="0" w:color="000000"/>
              <w:left w:val="single" w:sz="8" w:space="0" w:color="000000"/>
              <w:bottom w:val="single" w:sz="8" w:space="0" w:color="000000"/>
              <w:right w:val="single" w:sz="8" w:space="0" w:color="000000"/>
            </w:tcBorders>
            <w:hideMark/>
          </w:tcPr>
          <w:p w14:paraId="51305C4D"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009" w:type="dxa"/>
            <w:tcBorders>
              <w:top w:val="single" w:sz="8" w:space="0" w:color="000000"/>
              <w:left w:val="single" w:sz="8" w:space="0" w:color="000000"/>
              <w:bottom w:val="single" w:sz="8" w:space="0" w:color="000000"/>
              <w:right w:val="single" w:sz="8" w:space="0" w:color="000000"/>
            </w:tcBorders>
            <w:hideMark/>
          </w:tcPr>
          <w:p w14:paraId="4751CE03"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256" w:type="dxa"/>
            <w:vMerge/>
            <w:tcBorders>
              <w:top w:val="single" w:sz="8" w:space="0" w:color="000000"/>
              <w:left w:val="single" w:sz="8" w:space="0" w:color="000000"/>
              <w:bottom w:val="single" w:sz="8" w:space="0" w:color="000000"/>
              <w:right w:val="single" w:sz="8" w:space="0" w:color="000000"/>
            </w:tcBorders>
            <w:vAlign w:val="center"/>
            <w:hideMark/>
          </w:tcPr>
          <w:p w14:paraId="28593357"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c>
          <w:tcPr>
            <w:tcW w:w="886" w:type="dxa"/>
            <w:tcBorders>
              <w:top w:val="single" w:sz="8" w:space="0" w:color="000000"/>
              <w:left w:val="single" w:sz="8" w:space="0" w:color="000000"/>
              <w:bottom w:val="single" w:sz="8" w:space="0" w:color="000000"/>
              <w:right w:val="single" w:sz="8" w:space="0" w:color="000000"/>
            </w:tcBorders>
            <w:hideMark/>
          </w:tcPr>
          <w:p w14:paraId="011359D1"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009" w:type="dxa"/>
            <w:tcBorders>
              <w:top w:val="single" w:sz="8" w:space="0" w:color="000000"/>
              <w:left w:val="single" w:sz="8" w:space="0" w:color="000000"/>
              <w:bottom w:val="single" w:sz="8" w:space="0" w:color="000000"/>
              <w:right w:val="single" w:sz="8" w:space="0" w:color="000000"/>
            </w:tcBorders>
            <w:hideMark/>
          </w:tcPr>
          <w:p w14:paraId="5E6945CB"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958" w:type="dxa"/>
            <w:tcBorders>
              <w:top w:val="single" w:sz="8" w:space="0" w:color="000000"/>
              <w:left w:val="single" w:sz="8" w:space="0" w:color="000000"/>
              <w:bottom w:val="single" w:sz="8" w:space="0" w:color="000000"/>
              <w:right w:val="single" w:sz="8" w:space="0" w:color="000000"/>
            </w:tcBorders>
            <w:hideMark/>
          </w:tcPr>
          <w:p w14:paraId="07A776A9"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804" w:type="dxa"/>
            <w:tcBorders>
              <w:top w:val="single" w:sz="8" w:space="0" w:color="000000"/>
              <w:left w:val="single" w:sz="8" w:space="0" w:color="000000"/>
              <w:bottom w:val="single" w:sz="8" w:space="0" w:color="000000"/>
              <w:right w:val="single" w:sz="8" w:space="0" w:color="000000"/>
            </w:tcBorders>
            <w:hideMark/>
          </w:tcPr>
          <w:p w14:paraId="3E7FDE47"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398" w:type="dxa"/>
            <w:tcBorders>
              <w:top w:val="single" w:sz="8" w:space="0" w:color="000000"/>
              <w:left w:val="single" w:sz="8" w:space="0" w:color="000000"/>
              <w:bottom w:val="single" w:sz="8" w:space="0" w:color="000000"/>
              <w:right w:val="single" w:sz="8" w:space="0" w:color="000000"/>
            </w:tcBorders>
            <w:hideMark/>
          </w:tcPr>
          <w:p w14:paraId="4A7F1C10"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851" w:type="dxa"/>
            <w:tcBorders>
              <w:top w:val="single" w:sz="8" w:space="0" w:color="000000"/>
              <w:left w:val="single" w:sz="8" w:space="0" w:color="000000"/>
              <w:bottom w:val="single" w:sz="8" w:space="0" w:color="000000"/>
              <w:right w:val="single" w:sz="8" w:space="0" w:color="000000"/>
            </w:tcBorders>
            <w:hideMark/>
          </w:tcPr>
          <w:p w14:paraId="09647C97"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102" w:type="dxa"/>
            <w:vMerge/>
            <w:tcBorders>
              <w:top w:val="single" w:sz="8" w:space="0" w:color="000000"/>
              <w:left w:val="single" w:sz="8" w:space="0" w:color="000000"/>
              <w:bottom w:val="single" w:sz="8" w:space="0" w:color="000000"/>
              <w:right w:val="single" w:sz="4" w:space="0" w:color="auto"/>
            </w:tcBorders>
            <w:vAlign w:val="center"/>
            <w:hideMark/>
          </w:tcPr>
          <w:p w14:paraId="6F0C5A1C"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14:paraId="47E9D949"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r>
      <w:tr w:rsidR="00E94E8F" w:rsidRPr="00E94E8F" w14:paraId="3DA32C02" w14:textId="77777777" w:rsidTr="00643EE2">
        <w:tc>
          <w:tcPr>
            <w:tcW w:w="985" w:type="dxa"/>
            <w:vMerge/>
            <w:tcBorders>
              <w:top w:val="single" w:sz="8" w:space="0" w:color="000000"/>
              <w:left w:val="single" w:sz="8" w:space="0" w:color="000000"/>
              <w:bottom w:val="single" w:sz="8" w:space="0" w:color="000000"/>
              <w:right w:val="single" w:sz="8" w:space="0" w:color="000000"/>
            </w:tcBorders>
            <w:vAlign w:val="center"/>
            <w:hideMark/>
          </w:tcPr>
          <w:p w14:paraId="7D01644C"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c>
          <w:tcPr>
            <w:tcW w:w="286" w:type="dxa"/>
            <w:vMerge/>
            <w:tcBorders>
              <w:top w:val="single" w:sz="8" w:space="0" w:color="000000"/>
              <w:left w:val="single" w:sz="8" w:space="0" w:color="000000"/>
              <w:bottom w:val="single" w:sz="8" w:space="0" w:color="000000"/>
              <w:right w:val="single" w:sz="8" w:space="0" w:color="000000"/>
            </w:tcBorders>
            <w:vAlign w:val="center"/>
            <w:hideMark/>
          </w:tcPr>
          <w:p w14:paraId="3971BD82"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c>
          <w:tcPr>
            <w:tcW w:w="1178" w:type="dxa"/>
            <w:tcBorders>
              <w:top w:val="single" w:sz="8" w:space="0" w:color="000000"/>
              <w:left w:val="single" w:sz="8" w:space="0" w:color="000000"/>
              <w:bottom w:val="single" w:sz="8" w:space="0" w:color="000000"/>
              <w:right w:val="single" w:sz="8" w:space="0" w:color="000000"/>
            </w:tcBorders>
            <w:hideMark/>
          </w:tcPr>
          <w:p w14:paraId="5B7FEE7B"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989" w:type="dxa"/>
            <w:tcBorders>
              <w:top w:val="single" w:sz="8" w:space="0" w:color="000000"/>
              <w:left w:val="single" w:sz="8" w:space="0" w:color="000000"/>
              <w:bottom w:val="single" w:sz="8" w:space="0" w:color="000000"/>
              <w:right w:val="single" w:sz="8" w:space="0" w:color="000000"/>
            </w:tcBorders>
            <w:hideMark/>
          </w:tcPr>
          <w:p w14:paraId="55ECBEBF"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480" w:type="dxa"/>
            <w:tcBorders>
              <w:top w:val="single" w:sz="8" w:space="0" w:color="000000"/>
              <w:left w:val="single" w:sz="8" w:space="0" w:color="000000"/>
              <w:bottom w:val="single" w:sz="8" w:space="0" w:color="000000"/>
              <w:right w:val="single" w:sz="8" w:space="0" w:color="000000"/>
            </w:tcBorders>
            <w:hideMark/>
          </w:tcPr>
          <w:p w14:paraId="765E8BF6"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500" w:type="dxa"/>
            <w:tcBorders>
              <w:top w:val="single" w:sz="8" w:space="0" w:color="000000"/>
              <w:left w:val="single" w:sz="8" w:space="0" w:color="000000"/>
              <w:bottom w:val="single" w:sz="8" w:space="0" w:color="000000"/>
              <w:right w:val="single" w:sz="8" w:space="0" w:color="000000"/>
            </w:tcBorders>
            <w:hideMark/>
          </w:tcPr>
          <w:p w14:paraId="242C4FC2"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0200</w:t>
            </w:r>
          </w:p>
        </w:tc>
        <w:tc>
          <w:tcPr>
            <w:tcW w:w="886" w:type="dxa"/>
            <w:tcBorders>
              <w:top w:val="single" w:sz="8" w:space="0" w:color="000000"/>
              <w:left w:val="single" w:sz="8" w:space="0" w:color="000000"/>
              <w:bottom w:val="single" w:sz="8" w:space="0" w:color="000000"/>
              <w:right w:val="single" w:sz="8" w:space="0" w:color="000000"/>
            </w:tcBorders>
            <w:hideMark/>
          </w:tcPr>
          <w:p w14:paraId="52FC94D3"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009" w:type="dxa"/>
            <w:tcBorders>
              <w:top w:val="single" w:sz="8" w:space="0" w:color="000000"/>
              <w:left w:val="single" w:sz="8" w:space="0" w:color="000000"/>
              <w:bottom w:val="single" w:sz="8" w:space="0" w:color="000000"/>
              <w:right w:val="single" w:sz="8" w:space="0" w:color="000000"/>
            </w:tcBorders>
            <w:hideMark/>
          </w:tcPr>
          <w:p w14:paraId="3EE64A34"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256" w:type="dxa"/>
            <w:vMerge w:val="restart"/>
            <w:tcBorders>
              <w:top w:val="single" w:sz="8" w:space="0" w:color="000000"/>
              <w:left w:val="single" w:sz="8" w:space="0" w:color="000000"/>
              <w:bottom w:val="single" w:sz="8" w:space="0" w:color="000000"/>
              <w:right w:val="single" w:sz="8" w:space="0" w:color="000000"/>
            </w:tcBorders>
            <w:hideMark/>
          </w:tcPr>
          <w:p w14:paraId="23B987C8"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886" w:type="dxa"/>
            <w:tcBorders>
              <w:top w:val="single" w:sz="8" w:space="0" w:color="000000"/>
              <w:left w:val="single" w:sz="8" w:space="0" w:color="000000"/>
              <w:bottom w:val="single" w:sz="8" w:space="0" w:color="000000"/>
              <w:right w:val="single" w:sz="8" w:space="0" w:color="000000"/>
            </w:tcBorders>
            <w:hideMark/>
          </w:tcPr>
          <w:p w14:paraId="1F9AC3CC"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009" w:type="dxa"/>
            <w:tcBorders>
              <w:top w:val="single" w:sz="8" w:space="0" w:color="000000"/>
              <w:left w:val="single" w:sz="8" w:space="0" w:color="000000"/>
              <w:bottom w:val="single" w:sz="8" w:space="0" w:color="000000"/>
              <w:right w:val="single" w:sz="8" w:space="0" w:color="000000"/>
            </w:tcBorders>
            <w:hideMark/>
          </w:tcPr>
          <w:p w14:paraId="0F562F2C"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958" w:type="dxa"/>
            <w:tcBorders>
              <w:top w:val="single" w:sz="8" w:space="0" w:color="000000"/>
              <w:left w:val="single" w:sz="8" w:space="0" w:color="000000"/>
              <w:bottom w:val="single" w:sz="8" w:space="0" w:color="000000"/>
              <w:right w:val="single" w:sz="8" w:space="0" w:color="000000"/>
            </w:tcBorders>
            <w:hideMark/>
          </w:tcPr>
          <w:p w14:paraId="785C5817"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804" w:type="dxa"/>
            <w:tcBorders>
              <w:top w:val="single" w:sz="8" w:space="0" w:color="000000"/>
              <w:left w:val="single" w:sz="8" w:space="0" w:color="000000"/>
              <w:bottom w:val="single" w:sz="8" w:space="0" w:color="000000"/>
              <w:right w:val="single" w:sz="8" w:space="0" w:color="000000"/>
            </w:tcBorders>
            <w:hideMark/>
          </w:tcPr>
          <w:p w14:paraId="09AC5189"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398" w:type="dxa"/>
            <w:tcBorders>
              <w:top w:val="single" w:sz="8" w:space="0" w:color="000000"/>
              <w:left w:val="single" w:sz="8" w:space="0" w:color="000000"/>
              <w:bottom w:val="single" w:sz="8" w:space="0" w:color="000000"/>
              <w:right w:val="single" w:sz="8" w:space="0" w:color="000000"/>
            </w:tcBorders>
            <w:hideMark/>
          </w:tcPr>
          <w:p w14:paraId="32C0ACE4"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851" w:type="dxa"/>
            <w:tcBorders>
              <w:top w:val="single" w:sz="8" w:space="0" w:color="000000"/>
              <w:left w:val="single" w:sz="8" w:space="0" w:color="000000"/>
              <w:bottom w:val="single" w:sz="8" w:space="0" w:color="000000"/>
              <w:right w:val="single" w:sz="8" w:space="0" w:color="000000"/>
            </w:tcBorders>
            <w:hideMark/>
          </w:tcPr>
          <w:p w14:paraId="24B5828B"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102" w:type="dxa"/>
            <w:vMerge w:val="restart"/>
            <w:tcBorders>
              <w:top w:val="single" w:sz="8" w:space="0" w:color="000000"/>
              <w:left w:val="single" w:sz="8" w:space="0" w:color="000000"/>
              <w:bottom w:val="single" w:sz="8" w:space="0" w:color="000000"/>
              <w:right w:val="single" w:sz="4" w:space="0" w:color="auto"/>
            </w:tcBorders>
            <w:hideMark/>
          </w:tcPr>
          <w:p w14:paraId="625DCE8F"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166" w:type="dxa"/>
            <w:vMerge w:val="restart"/>
            <w:tcBorders>
              <w:top w:val="single" w:sz="4" w:space="0" w:color="auto"/>
              <w:left w:val="single" w:sz="4" w:space="0" w:color="auto"/>
              <w:bottom w:val="single" w:sz="4" w:space="0" w:color="auto"/>
              <w:right w:val="single" w:sz="4" w:space="0" w:color="auto"/>
            </w:tcBorders>
            <w:hideMark/>
          </w:tcPr>
          <w:p w14:paraId="43CA2967"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r>
      <w:tr w:rsidR="00E94E8F" w:rsidRPr="00E94E8F" w14:paraId="43AFCF34" w14:textId="77777777" w:rsidTr="00643EE2">
        <w:tc>
          <w:tcPr>
            <w:tcW w:w="985" w:type="dxa"/>
            <w:vMerge/>
            <w:tcBorders>
              <w:top w:val="single" w:sz="8" w:space="0" w:color="000000"/>
              <w:left w:val="single" w:sz="8" w:space="0" w:color="000000"/>
              <w:bottom w:val="single" w:sz="8" w:space="0" w:color="000000"/>
              <w:right w:val="single" w:sz="8" w:space="0" w:color="000000"/>
            </w:tcBorders>
            <w:vAlign w:val="center"/>
            <w:hideMark/>
          </w:tcPr>
          <w:p w14:paraId="37DC2F87"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c>
          <w:tcPr>
            <w:tcW w:w="286" w:type="dxa"/>
            <w:vMerge/>
            <w:tcBorders>
              <w:top w:val="single" w:sz="8" w:space="0" w:color="000000"/>
              <w:left w:val="single" w:sz="8" w:space="0" w:color="000000"/>
              <w:bottom w:val="single" w:sz="8" w:space="0" w:color="000000"/>
              <w:right w:val="single" w:sz="8" w:space="0" w:color="000000"/>
            </w:tcBorders>
            <w:vAlign w:val="center"/>
            <w:hideMark/>
          </w:tcPr>
          <w:p w14:paraId="15182FFA"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c>
          <w:tcPr>
            <w:tcW w:w="1178" w:type="dxa"/>
            <w:tcBorders>
              <w:top w:val="single" w:sz="8" w:space="0" w:color="000000"/>
              <w:left w:val="single" w:sz="8" w:space="0" w:color="000000"/>
              <w:bottom w:val="single" w:sz="8" w:space="0" w:color="000000"/>
              <w:right w:val="single" w:sz="8" w:space="0" w:color="000000"/>
            </w:tcBorders>
            <w:hideMark/>
          </w:tcPr>
          <w:p w14:paraId="5BF54CCE"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в том числе:</w:t>
            </w:r>
          </w:p>
        </w:tc>
        <w:tc>
          <w:tcPr>
            <w:tcW w:w="989" w:type="dxa"/>
            <w:tcBorders>
              <w:top w:val="single" w:sz="8" w:space="0" w:color="000000"/>
              <w:left w:val="single" w:sz="8" w:space="0" w:color="000000"/>
              <w:bottom w:val="single" w:sz="8" w:space="0" w:color="000000"/>
              <w:right w:val="single" w:sz="8" w:space="0" w:color="000000"/>
            </w:tcBorders>
            <w:hideMark/>
          </w:tcPr>
          <w:p w14:paraId="6C906382"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480" w:type="dxa"/>
            <w:tcBorders>
              <w:top w:val="single" w:sz="8" w:space="0" w:color="000000"/>
              <w:left w:val="single" w:sz="8" w:space="0" w:color="000000"/>
              <w:bottom w:val="single" w:sz="8" w:space="0" w:color="000000"/>
              <w:right w:val="single" w:sz="8" w:space="0" w:color="000000"/>
            </w:tcBorders>
            <w:hideMark/>
          </w:tcPr>
          <w:p w14:paraId="7A4668E9"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500" w:type="dxa"/>
            <w:tcBorders>
              <w:top w:val="single" w:sz="8" w:space="0" w:color="000000"/>
              <w:left w:val="single" w:sz="8" w:space="0" w:color="000000"/>
              <w:bottom w:val="single" w:sz="8" w:space="0" w:color="000000"/>
              <w:right w:val="single" w:sz="8" w:space="0" w:color="000000"/>
            </w:tcBorders>
            <w:hideMark/>
          </w:tcPr>
          <w:p w14:paraId="7A33A80E"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0201</w:t>
            </w:r>
          </w:p>
        </w:tc>
        <w:tc>
          <w:tcPr>
            <w:tcW w:w="886" w:type="dxa"/>
            <w:tcBorders>
              <w:top w:val="single" w:sz="8" w:space="0" w:color="000000"/>
              <w:left w:val="single" w:sz="8" w:space="0" w:color="000000"/>
              <w:bottom w:val="single" w:sz="8" w:space="0" w:color="000000"/>
              <w:right w:val="single" w:sz="8" w:space="0" w:color="000000"/>
            </w:tcBorders>
            <w:hideMark/>
          </w:tcPr>
          <w:p w14:paraId="2AC31334"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009" w:type="dxa"/>
            <w:tcBorders>
              <w:top w:val="single" w:sz="8" w:space="0" w:color="000000"/>
              <w:left w:val="single" w:sz="8" w:space="0" w:color="000000"/>
              <w:bottom w:val="single" w:sz="8" w:space="0" w:color="000000"/>
              <w:right w:val="single" w:sz="8" w:space="0" w:color="000000"/>
            </w:tcBorders>
            <w:hideMark/>
          </w:tcPr>
          <w:p w14:paraId="18C47DF2"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256" w:type="dxa"/>
            <w:vMerge/>
            <w:tcBorders>
              <w:top w:val="single" w:sz="8" w:space="0" w:color="000000"/>
              <w:left w:val="single" w:sz="8" w:space="0" w:color="000000"/>
              <w:bottom w:val="single" w:sz="8" w:space="0" w:color="000000"/>
              <w:right w:val="single" w:sz="8" w:space="0" w:color="000000"/>
            </w:tcBorders>
            <w:vAlign w:val="center"/>
            <w:hideMark/>
          </w:tcPr>
          <w:p w14:paraId="45206E67"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c>
          <w:tcPr>
            <w:tcW w:w="886" w:type="dxa"/>
            <w:tcBorders>
              <w:top w:val="single" w:sz="8" w:space="0" w:color="000000"/>
              <w:left w:val="single" w:sz="8" w:space="0" w:color="000000"/>
              <w:bottom w:val="single" w:sz="8" w:space="0" w:color="000000"/>
              <w:right w:val="single" w:sz="8" w:space="0" w:color="000000"/>
            </w:tcBorders>
            <w:hideMark/>
          </w:tcPr>
          <w:p w14:paraId="083835D2"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009" w:type="dxa"/>
            <w:tcBorders>
              <w:top w:val="single" w:sz="8" w:space="0" w:color="000000"/>
              <w:left w:val="single" w:sz="8" w:space="0" w:color="000000"/>
              <w:bottom w:val="single" w:sz="8" w:space="0" w:color="000000"/>
              <w:right w:val="single" w:sz="8" w:space="0" w:color="000000"/>
            </w:tcBorders>
            <w:hideMark/>
          </w:tcPr>
          <w:p w14:paraId="6F7568F1"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958" w:type="dxa"/>
            <w:tcBorders>
              <w:top w:val="single" w:sz="8" w:space="0" w:color="000000"/>
              <w:left w:val="single" w:sz="8" w:space="0" w:color="000000"/>
              <w:bottom w:val="single" w:sz="8" w:space="0" w:color="000000"/>
              <w:right w:val="single" w:sz="8" w:space="0" w:color="000000"/>
            </w:tcBorders>
            <w:hideMark/>
          </w:tcPr>
          <w:p w14:paraId="0647D379"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804" w:type="dxa"/>
            <w:tcBorders>
              <w:top w:val="single" w:sz="8" w:space="0" w:color="000000"/>
              <w:left w:val="single" w:sz="8" w:space="0" w:color="000000"/>
              <w:bottom w:val="single" w:sz="8" w:space="0" w:color="000000"/>
              <w:right w:val="single" w:sz="8" w:space="0" w:color="000000"/>
            </w:tcBorders>
            <w:hideMark/>
          </w:tcPr>
          <w:p w14:paraId="0C888E6B"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398" w:type="dxa"/>
            <w:tcBorders>
              <w:top w:val="single" w:sz="8" w:space="0" w:color="000000"/>
              <w:left w:val="single" w:sz="8" w:space="0" w:color="000000"/>
              <w:bottom w:val="single" w:sz="8" w:space="0" w:color="000000"/>
              <w:right w:val="single" w:sz="8" w:space="0" w:color="000000"/>
            </w:tcBorders>
            <w:hideMark/>
          </w:tcPr>
          <w:p w14:paraId="6DCC60F5"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851" w:type="dxa"/>
            <w:tcBorders>
              <w:top w:val="single" w:sz="8" w:space="0" w:color="000000"/>
              <w:left w:val="single" w:sz="8" w:space="0" w:color="000000"/>
              <w:bottom w:val="single" w:sz="8" w:space="0" w:color="000000"/>
              <w:right w:val="single" w:sz="8" w:space="0" w:color="000000"/>
            </w:tcBorders>
            <w:hideMark/>
          </w:tcPr>
          <w:p w14:paraId="54B078C9"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102" w:type="dxa"/>
            <w:vMerge/>
            <w:tcBorders>
              <w:top w:val="single" w:sz="8" w:space="0" w:color="000000"/>
              <w:left w:val="single" w:sz="8" w:space="0" w:color="000000"/>
              <w:bottom w:val="single" w:sz="8" w:space="0" w:color="000000"/>
              <w:right w:val="single" w:sz="4" w:space="0" w:color="auto"/>
            </w:tcBorders>
            <w:vAlign w:val="center"/>
            <w:hideMark/>
          </w:tcPr>
          <w:p w14:paraId="11169283"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14:paraId="29FF56C0"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r>
      <w:tr w:rsidR="00E94E8F" w:rsidRPr="00E94E8F" w14:paraId="2B817FA0" w14:textId="77777777" w:rsidTr="00643EE2">
        <w:tc>
          <w:tcPr>
            <w:tcW w:w="1271" w:type="dxa"/>
            <w:gridSpan w:val="2"/>
            <w:tcBorders>
              <w:top w:val="single" w:sz="8" w:space="0" w:color="000000"/>
              <w:left w:val="nil"/>
              <w:bottom w:val="nil"/>
              <w:right w:val="single" w:sz="8" w:space="0" w:color="000000"/>
            </w:tcBorders>
            <w:hideMark/>
          </w:tcPr>
          <w:p w14:paraId="4AACD45C"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178" w:type="dxa"/>
            <w:tcBorders>
              <w:top w:val="single" w:sz="8" w:space="0" w:color="000000"/>
              <w:left w:val="single" w:sz="8" w:space="0" w:color="000000"/>
              <w:bottom w:val="single" w:sz="8" w:space="0" w:color="000000"/>
              <w:right w:val="single" w:sz="8" w:space="0" w:color="000000"/>
            </w:tcBorders>
            <w:hideMark/>
          </w:tcPr>
          <w:p w14:paraId="635B986C"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989" w:type="dxa"/>
            <w:tcBorders>
              <w:top w:val="single" w:sz="8" w:space="0" w:color="000000"/>
              <w:left w:val="single" w:sz="8" w:space="0" w:color="000000"/>
              <w:bottom w:val="single" w:sz="8" w:space="0" w:color="000000"/>
              <w:right w:val="single" w:sz="8" w:space="0" w:color="000000"/>
            </w:tcBorders>
            <w:hideMark/>
          </w:tcPr>
          <w:p w14:paraId="4BF3609E"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480" w:type="dxa"/>
            <w:tcBorders>
              <w:top w:val="single" w:sz="8" w:space="0" w:color="000000"/>
              <w:left w:val="single" w:sz="8" w:space="0" w:color="000000"/>
              <w:bottom w:val="single" w:sz="8" w:space="0" w:color="000000"/>
              <w:right w:val="single" w:sz="8" w:space="0" w:color="000000"/>
            </w:tcBorders>
            <w:hideMark/>
          </w:tcPr>
          <w:p w14:paraId="52CE7121"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500" w:type="dxa"/>
            <w:tcBorders>
              <w:top w:val="single" w:sz="8" w:space="0" w:color="000000"/>
              <w:left w:val="single" w:sz="8" w:space="0" w:color="000000"/>
              <w:bottom w:val="single" w:sz="8" w:space="0" w:color="000000"/>
              <w:right w:val="single" w:sz="8" w:space="0" w:color="000000"/>
            </w:tcBorders>
            <w:hideMark/>
          </w:tcPr>
          <w:p w14:paraId="54D6CFC3"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886" w:type="dxa"/>
            <w:tcBorders>
              <w:top w:val="single" w:sz="8" w:space="0" w:color="000000"/>
              <w:left w:val="single" w:sz="8" w:space="0" w:color="000000"/>
              <w:bottom w:val="single" w:sz="8" w:space="0" w:color="000000"/>
              <w:right w:val="single" w:sz="8" w:space="0" w:color="000000"/>
            </w:tcBorders>
            <w:hideMark/>
          </w:tcPr>
          <w:p w14:paraId="4FED3E56"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009" w:type="dxa"/>
            <w:tcBorders>
              <w:top w:val="single" w:sz="8" w:space="0" w:color="000000"/>
              <w:left w:val="single" w:sz="8" w:space="0" w:color="000000"/>
              <w:bottom w:val="single" w:sz="8" w:space="0" w:color="000000"/>
              <w:right w:val="single" w:sz="8" w:space="0" w:color="000000"/>
            </w:tcBorders>
            <w:hideMark/>
          </w:tcPr>
          <w:p w14:paraId="5B7D428E"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256" w:type="dxa"/>
            <w:vMerge/>
            <w:tcBorders>
              <w:top w:val="single" w:sz="8" w:space="0" w:color="000000"/>
              <w:left w:val="single" w:sz="8" w:space="0" w:color="000000"/>
              <w:bottom w:val="single" w:sz="8" w:space="0" w:color="000000"/>
              <w:right w:val="single" w:sz="8" w:space="0" w:color="000000"/>
            </w:tcBorders>
            <w:vAlign w:val="center"/>
            <w:hideMark/>
          </w:tcPr>
          <w:p w14:paraId="6F6F2F34"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c>
          <w:tcPr>
            <w:tcW w:w="886" w:type="dxa"/>
            <w:tcBorders>
              <w:top w:val="single" w:sz="8" w:space="0" w:color="000000"/>
              <w:left w:val="single" w:sz="8" w:space="0" w:color="000000"/>
              <w:bottom w:val="single" w:sz="8" w:space="0" w:color="000000"/>
              <w:right w:val="single" w:sz="8" w:space="0" w:color="000000"/>
            </w:tcBorders>
            <w:hideMark/>
          </w:tcPr>
          <w:p w14:paraId="1772D421"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009" w:type="dxa"/>
            <w:tcBorders>
              <w:top w:val="single" w:sz="8" w:space="0" w:color="000000"/>
              <w:left w:val="single" w:sz="8" w:space="0" w:color="000000"/>
              <w:bottom w:val="single" w:sz="8" w:space="0" w:color="000000"/>
              <w:right w:val="single" w:sz="8" w:space="0" w:color="000000"/>
            </w:tcBorders>
            <w:hideMark/>
          </w:tcPr>
          <w:p w14:paraId="2B40C1BE"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958" w:type="dxa"/>
            <w:tcBorders>
              <w:top w:val="single" w:sz="8" w:space="0" w:color="000000"/>
              <w:left w:val="single" w:sz="8" w:space="0" w:color="000000"/>
              <w:bottom w:val="single" w:sz="8" w:space="0" w:color="000000"/>
              <w:right w:val="single" w:sz="8" w:space="0" w:color="000000"/>
            </w:tcBorders>
            <w:hideMark/>
          </w:tcPr>
          <w:p w14:paraId="6E556200"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804" w:type="dxa"/>
            <w:tcBorders>
              <w:top w:val="single" w:sz="8" w:space="0" w:color="000000"/>
              <w:left w:val="single" w:sz="8" w:space="0" w:color="000000"/>
              <w:bottom w:val="single" w:sz="8" w:space="0" w:color="000000"/>
              <w:right w:val="single" w:sz="8" w:space="0" w:color="000000"/>
            </w:tcBorders>
            <w:hideMark/>
          </w:tcPr>
          <w:p w14:paraId="5C9D7AE2"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398" w:type="dxa"/>
            <w:tcBorders>
              <w:top w:val="single" w:sz="8" w:space="0" w:color="000000"/>
              <w:left w:val="single" w:sz="8" w:space="0" w:color="000000"/>
              <w:bottom w:val="single" w:sz="8" w:space="0" w:color="000000"/>
              <w:right w:val="single" w:sz="8" w:space="0" w:color="000000"/>
            </w:tcBorders>
            <w:hideMark/>
          </w:tcPr>
          <w:p w14:paraId="208004B3"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851" w:type="dxa"/>
            <w:tcBorders>
              <w:top w:val="single" w:sz="8" w:space="0" w:color="000000"/>
              <w:left w:val="single" w:sz="8" w:space="0" w:color="000000"/>
              <w:bottom w:val="single" w:sz="8" w:space="0" w:color="000000"/>
              <w:right w:val="single" w:sz="8" w:space="0" w:color="000000"/>
            </w:tcBorders>
            <w:hideMark/>
          </w:tcPr>
          <w:p w14:paraId="6A40FD46"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102" w:type="dxa"/>
            <w:vMerge/>
            <w:tcBorders>
              <w:top w:val="single" w:sz="8" w:space="0" w:color="000000"/>
              <w:left w:val="single" w:sz="8" w:space="0" w:color="000000"/>
              <w:bottom w:val="single" w:sz="8" w:space="0" w:color="000000"/>
              <w:right w:val="single" w:sz="4" w:space="0" w:color="auto"/>
            </w:tcBorders>
            <w:vAlign w:val="center"/>
            <w:hideMark/>
          </w:tcPr>
          <w:p w14:paraId="5A4153C0"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14:paraId="1736C71E" w14:textId="77777777" w:rsidR="00E94E8F" w:rsidRPr="00E94E8F" w:rsidRDefault="00E94E8F" w:rsidP="00E94E8F">
            <w:pPr>
              <w:spacing w:before="0" w:after="0" w:line="240" w:lineRule="auto"/>
              <w:ind w:firstLine="0"/>
              <w:jc w:val="left"/>
              <w:rPr>
                <w:rFonts w:ascii="Verdana" w:eastAsiaTheme="minorEastAsia" w:hAnsi="Verdana"/>
                <w:sz w:val="16"/>
                <w:szCs w:val="16"/>
              </w:rPr>
            </w:pPr>
          </w:p>
        </w:tc>
      </w:tr>
      <w:tr w:rsidR="00E94E8F" w:rsidRPr="00E94E8F" w14:paraId="43AEFA61" w14:textId="77777777" w:rsidTr="00643EE2">
        <w:tc>
          <w:tcPr>
            <w:tcW w:w="1271" w:type="dxa"/>
            <w:gridSpan w:val="2"/>
            <w:hideMark/>
          </w:tcPr>
          <w:p w14:paraId="2209D9AB"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lastRenderedPageBreak/>
              <w:t> </w:t>
            </w:r>
          </w:p>
        </w:tc>
        <w:tc>
          <w:tcPr>
            <w:tcW w:w="5042" w:type="dxa"/>
            <w:gridSpan w:val="6"/>
            <w:tcBorders>
              <w:top w:val="single" w:sz="8" w:space="0" w:color="000000"/>
              <w:left w:val="nil"/>
              <w:bottom w:val="nil"/>
              <w:right w:val="single" w:sz="8" w:space="0" w:color="000000"/>
            </w:tcBorders>
            <w:hideMark/>
          </w:tcPr>
          <w:p w14:paraId="6EF045F7" w14:textId="77777777" w:rsidR="00E94E8F" w:rsidRPr="00E94E8F" w:rsidRDefault="00E94E8F" w:rsidP="00E94E8F">
            <w:pPr>
              <w:spacing w:before="0" w:after="100" w:line="240" w:lineRule="auto"/>
              <w:ind w:firstLine="0"/>
              <w:jc w:val="right"/>
              <w:rPr>
                <w:rFonts w:ascii="Verdana" w:eastAsiaTheme="minorEastAsia" w:hAnsi="Verdana"/>
                <w:sz w:val="16"/>
                <w:szCs w:val="16"/>
              </w:rPr>
            </w:pPr>
            <w:r w:rsidRPr="00E94E8F">
              <w:rPr>
                <w:rFonts w:eastAsiaTheme="minorEastAsia"/>
                <w:sz w:val="16"/>
                <w:szCs w:val="16"/>
              </w:rPr>
              <w:t>Всего:</w:t>
            </w:r>
          </w:p>
        </w:tc>
        <w:tc>
          <w:tcPr>
            <w:tcW w:w="1256" w:type="dxa"/>
            <w:tcBorders>
              <w:top w:val="single" w:sz="8" w:space="0" w:color="000000"/>
              <w:left w:val="single" w:sz="8" w:space="0" w:color="000000"/>
              <w:bottom w:val="single" w:sz="8" w:space="0" w:color="000000"/>
              <w:right w:val="single" w:sz="8" w:space="0" w:color="000000"/>
            </w:tcBorders>
            <w:hideMark/>
          </w:tcPr>
          <w:p w14:paraId="12B91490"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4906" w:type="dxa"/>
            <w:gridSpan w:val="6"/>
            <w:tcBorders>
              <w:top w:val="single" w:sz="8" w:space="0" w:color="000000"/>
              <w:left w:val="single" w:sz="8" w:space="0" w:color="000000"/>
              <w:bottom w:val="nil"/>
              <w:right w:val="single" w:sz="8" w:space="0" w:color="000000"/>
            </w:tcBorders>
            <w:hideMark/>
          </w:tcPr>
          <w:p w14:paraId="6156874A" w14:textId="77777777" w:rsidR="00E94E8F" w:rsidRPr="00E94E8F" w:rsidRDefault="00E94E8F" w:rsidP="00E94E8F">
            <w:pPr>
              <w:spacing w:before="0" w:after="100" w:line="240" w:lineRule="auto"/>
              <w:ind w:firstLine="0"/>
              <w:jc w:val="right"/>
              <w:rPr>
                <w:rFonts w:ascii="Verdana" w:eastAsiaTheme="minorEastAsia" w:hAnsi="Verdana"/>
                <w:sz w:val="16"/>
                <w:szCs w:val="16"/>
              </w:rPr>
            </w:pPr>
            <w:r w:rsidRPr="00E94E8F">
              <w:rPr>
                <w:rFonts w:eastAsiaTheme="minorEastAsia"/>
                <w:sz w:val="16"/>
                <w:szCs w:val="16"/>
              </w:rPr>
              <w:t>Всего:</w:t>
            </w:r>
          </w:p>
        </w:tc>
        <w:tc>
          <w:tcPr>
            <w:tcW w:w="1102" w:type="dxa"/>
            <w:tcBorders>
              <w:top w:val="single" w:sz="8" w:space="0" w:color="000000"/>
              <w:left w:val="single" w:sz="8" w:space="0" w:color="000000"/>
              <w:bottom w:val="single" w:sz="8" w:space="0" w:color="000000"/>
              <w:right w:val="single" w:sz="8" w:space="0" w:color="000000"/>
            </w:tcBorders>
            <w:hideMark/>
          </w:tcPr>
          <w:p w14:paraId="4F911DD0"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166" w:type="dxa"/>
            <w:tcBorders>
              <w:top w:val="single" w:sz="4" w:space="0" w:color="auto"/>
              <w:left w:val="single" w:sz="8" w:space="0" w:color="000000"/>
              <w:bottom w:val="single" w:sz="8" w:space="0" w:color="000000"/>
              <w:right w:val="single" w:sz="8" w:space="0" w:color="000000"/>
            </w:tcBorders>
            <w:hideMark/>
          </w:tcPr>
          <w:p w14:paraId="0D319F0A"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r>
    </w:tbl>
    <w:p w14:paraId="2AC83A79" w14:textId="77777777" w:rsidR="00E94E8F" w:rsidRPr="00E94E8F" w:rsidRDefault="00E94E8F" w:rsidP="00E94E8F">
      <w:pPr>
        <w:spacing w:before="0" w:after="0" w:line="240" w:lineRule="auto"/>
        <w:ind w:firstLine="0"/>
        <w:rPr>
          <w:rFonts w:ascii="Verdana" w:eastAsiaTheme="minorEastAsia" w:hAnsi="Verdana"/>
          <w:sz w:val="16"/>
          <w:szCs w:val="16"/>
        </w:rPr>
      </w:pPr>
      <w:r w:rsidRPr="00E94E8F">
        <w:rPr>
          <w:rFonts w:eastAsiaTheme="minorEastAsia"/>
          <w:sz w:val="16"/>
          <w:szCs w:val="16"/>
        </w:rPr>
        <w:t> </w:t>
      </w:r>
    </w:p>
    <w:tbl>
      <w:tblPr>
        <w:tblW w:w="5000" w:type="pct"/>
        <w:tblCellMar>
          <w:left w:w="0" w:type="dxa"/>
          <w:right w:w="0" w:type="dxa"/>
        </w:tblCellMar>
        <w:tblLook w:val="04A0" w:firstRow="1" w:lastRow="0" w:firstColumn="1" w:lastColumn="0" w:noHBand="0" w:noVBand="1"/>
      </w:tblPr>
      <w:tblGrid>
        <w:gridCol w:w="7702"/>
        <w:gridCol w:w="78"/>
        <w:gridCol w:w="2887"/>
        <w:gridCol w:w="78"/>
        <w:gridCol w:w="3213"/>
      </w:tblGrid>
      <w:tr w:rsidR="00E94E8F" w:rsidRPr="00E94E8F" w14:paraId="25BA8252" w14:textId="77777777" w:rsidTr="00643EE2">
        <w:tc>
          <w:tcPr>
            <w:tcW w:w="2758" w:type="pct"/>
            <w:hideMark/>
          </w:tcPr>
          <w:p w14:paraId="5E7808A0" w14:textId="77777777" w:rsidR="00E94E8F" w:rsidRPr="00E94E8F" w:rsidRDefault="00E94E8F" w:rsidP="00E94E8F">
            <w:pPr>
              <w:spacing w:before="0" w:after="100" w:line="240" w:lineRule="auto"/>
              <w:ind w:firstLine="0"/>
              <w:jc w:val="left"/>
              <w:rPr>
                <w:rFonts w:ascii="Verdana" w:eastAsiaTheme="minorEastAsia" w:hAnsi="Verdana"/>
                <w:szCs w:val="16"/>
              </w:rPr>
            </w:pPr>
            <w:r w:rsidRPr="00E94E8F">
              <w:rPr>
                <w:rFonts w:eastAsiaTheme="minorEastAsia"/>
                <w:szCs w:val="16"/>
              </w:rPr>
              <w:t>Руководитель (уполномоченное лицо) Получателя гранта</w:t>
            </w:r>
          </w:p>
        </w:tc>
        <w:tc>
          <w:tcPr>
            <w:tcW w:w="28" w:type="pct"/>
            <w:hideMark/>
          </w:tcPr>
          <w:p w14:paraId="3DEFC5B5" w14:textId="77777777" w:rsidR="00E94E8F" w:rsidRPr="00E94E8F" w:rsidRDefault="00E94E8F" w:rsidP="00E94E8F">
            <w:pPr>
              <w:spacing w:before="0" w:after="100" w:line="240" w:lineRule="auto"/>
              <w:ind w:firstLine="0"/>
              <w:jc w:val="left"/>
              <w:rPr>
                <w:rFonts w:ascii="Verdana" w:eastAsiaTheme="minorEastAsia" w:hAnsi="Verdana"/>
                <w:szCs w:val="16"/>
              </w:rPr>
            </w:pPr>
            <w:r w:rsidRPr="00E94E8F">
              <w:rPr>
                <w:rFonts w:eastAsiaTheme="minorEastAsia"/>
                <w:szCs w:val="16"/>
              </w:rPr>
              <w:t> </w:t>
            </w:r>
          </w:p>
        </w:tc>
        <w:tc>
          <w:tcPr>
            <w:tcW w:w="1034" w:type="pct"/>
            <w:tcBorders>
              <w:bottom w:val="single" w:sz="8" w:space="0" w:color="000000"/>
            </w:tcBorders>
            <w:hideMark/>
          </w:tcPr>
          <w:p w14:paraId="32807397" w14:textId="77777777" w:rsidR="00E94E8F" w:rsidRPr="00E94E8F" w:rsidRDefault="00E94E8F" w:rsidP="00E94E8F">
            <w:pPr>
              <w:spacing w:before="0" w:after="100" w:line="240" w:lineRule="auto"/>
              <w:ind w:firstLine="0"/>
              <w:jc w:val="left"/>
              <w:rPr>
                <w:rFonts w:ascii="Verdana" w:eastAsiaTheme="minorEastAsia" w:hAnsi="Verdana"/>
                <w:szCs w:val="16"/>
              </w:rPr>
            </w:pPr>
            <w:r w:rsidRPr="00E94E8F">
              <w:rPr>
                <w:rFonts w:eastAsiaTheme="minorEastAsia"/>
                <w:szCs w:val="16"/>
              </w:rPr>
              <w:t> </w:t>
            </w:r>
          </w:p>
        </w:tc>
        <w:tc>
          <w:tcPr>
            <w:tcW w:w="28" w:type="pct"/>
            <w:hideMark/>
          </w:tcPr>
          <w:p w14:paraId="04DF4299" w14:textId="77777777" w:rsidR="00E94E8F" w:rsidRPr="00E94E8F" w:rsidRDefault="00E94E8F" w:rsidP="00E94E8F">
            <w:pPr>
              <w:spacing w:before="0" w:after="100" w:line="240" w:lineRule="auto"/>
              <w:ind w:firstLine="0"/>
              <w:jc w:val="left"/>
              <w:rPr>
                <w:rFonts w:ascii="Verdana" w:eastAsiaTheme="minorEastAsia" w:hAnsi="Verdana"/>
                <w:szCs w:val="16"/>
              </w:rPr>
            </w:pPr>
            <w:r w:rsidRPr="00E94E8F">
              <w:rPr>
                <w:rFonts w:eastAsiaTheme="minorEastAsia"/>
                <w:szCs w:val="16"/>
              </w:rPr>
              <w:t> </w:t>
            </w:r>
          </w:p>
        </w:tc>
        <w:tc>
          <w:tcPr>
            <w:tcW w:w="1151" w:type="pct"/>
            <w:tcBorders>
              <w:bottom w:val="single" w:sz="8" w:space="0" w:color="000000"/>
            </w:tcBorders>
            <w:hideMark/>
          </w:tcPr>
          <w:p w14:paraId="040A99CA" w14:textId="77777777" w:rsidR="00E94E8F" w:rsidRPr="00E94E8F" w:rsidRDefault="00E94E8F" w:rsidP="00E94E8F">
            <w:pPr>
              <w:spacing w:before="0" w:after="100" w:line="240" w:lineRule="auto"/>
              <w:ind w:firstLine="0"/>
              <w:jc w:val="left"/>
              <w:rPr>
                <w:rFonts w:ascii="Verdana" w:eastAsiaTheme="minorEastAsia" w:hAnsi="Verdana"/>
                <w:szCs w:val="16"/>
              </w:rPr>
            </w:pPr>
            <w:r w:rsidRPr="00E94E8F">
              <w:rPr>
                <w:rFonts w:eastAsiaTheme="minorEastAsia"/>
                <w:szCs w:val="16"/>
              </w:rPr>
              <w:t> </w:t>
            </w:r>
          </w:p>
        </w:tc>
      </w:tr>
      <w:tr w:rsidR="00E94E8F" w:rsidRPr="00E94E8F" w14:paraId="58B0C509" w14:textId="77777777" w:rsidTr="00643EE2">
        <w:tc>
          <w:tcPr>
            <w:tcW w:w="2758" w:type="pct"/>
            <w:hideMark/>
          </w:tcPr>
          <w:p w14:paraId="7F265682" w14:textId="77777777" w:rsidR="00E94E8F" w:rsidRPr="00E94E8F" w:rsidRDefault="00E94E8F" w:rsidP="00E94E8F">
            <w:pPr>
              <w:spacing w:before="0" w:after="100" w:line="240" w:lineRule="auto"/>
              <w:ind w:firstLine="0"/>
              <w:jc w:val="left"/>
              <w:rPr>
                <w:rFonts w:ascii="Verdana" w:eastAsiaTheme="minorEastAsia" w:hAnsi="Verdana"/>
                <w:szCs w:val="16"/>
              </w:rPr>
            </w:pPr>
            <w:r w:rsidRPr="00E94E8F">
              <w:rPr>
                <w:rFonts w:eastAsiaTheme="minorEastAsia"/>
                <w:szCs w:val="16"/>
              </w:rPr>
              <w:t> </w:t>
            </w:r>
          </w:p>
        </w:tc>
        <w:tc>
          <w:tcPr>
            <w:tcW w:w="28" w:type="pct"/>
            <w:hideMark/>
          </w:tcPr>
          <w:p w14:paraId="7CD1A771" w14:textId="77777777" w:rsidR="00E94E8F" w:rsidRPr="00E94E8F" w:rsidRDefault="00E94E8F" w:rsidP="00E94E8F">
            <w:pPr>
              <w:spacing w:before="0" w:after="100" w:line="240" w:lineRule="auto"/>
              <w:ind w:firstLine="0"/>
              <w:jc w:val="left"/>
              <w:rPr>
                <w:rFonts w:ascii="Verdana" w:eastAsiaTheme="minorEastAsia" w:hAnsi="Verdana"/>
                <w:szCs w:val="16"/>
              </w:rPr>
            </w:pPr>
            <w:r w:rsidRPr="00E94E8F">
              <w:rPr>
                <w:rFonts w:eastAsiaTheme="minorEastAsia"/>
                <w:szCs w:val="16"/>
              </w:rPr>
              <w:t> </w:t>
            </w:r>
          </w:p>
        </w:tc>
        <w:tc>
          <w:tcPr>
            <w:tcW w:w="1034" w:type="pct"/>
            <w:tcBorders>
              <w:top w:val="single" w:sz="8" w:space="0" w:color="000000"/>
            </w:tcBorders>
            <w:hideMark/>
          </w:tcPr>
          <w:p w14:paraId="1211A1C0" w14:textId="77777777" w:rsidR="00E94E8F" w:rsidRPr="00E94E8F" w:rsidRDefault="00E94E8F" w:rsidP="00E94E8F">
            <w:pPr>
              <w:spacing w:before="0" w:after="100" w:line="240" w:lineRule="auto"/>
              <w:ind w:firstLine="0"/>
              <w:jc w:val="center"/>
              <w:rPr>
                <w:rFonts w:ascii="Verdana" w:eastAsiaTheme="minorEastAsia" w:hAnsi="Verdana"/>
                <w:sz w:val="18"/>
                <w:szCs w:val="16"/>
              </w:rPr>
            </w:pPr>
            <w:r w:rsidRPr="00E94E8F">
              <w:rPr>
                <w:rFonts w:eastAsiaTheme="minorEastAsia"/>
                <w:sz w:val="18"/>
                <w:szCs w:val="16"/>
              </w:rPr>
              <w:t>(подпись)</w:t>
            </w:r>
          </w:p>
        </w:tc>
        <w:tc>
          <w:tcPr>
            <w:tcW w:w="28" w:type="pct"/>
            <w:hideMark/>
          </w:tcPr>
          <w:p w14:paraId="4976F46D" w14:textId="77777777" w:rsidR="00E94E8F" w:rsidRPr="00E94E8F" w:rsidRDefault="00E94E8F" w:rsidP="00E94E8F">
            <w:pPr>
              <w:spacing w:before="0" w:after="100" w:line="240" w:lineRule="auto"/>
              <w:ind w:firstLine="0"/>
              <w:jc w:val="left"/>
              <w:rPr>
                <w:rFonts w:ascii="Verdana" w:eastAsiaTheme="minorEastAsia" w:hAnsi="Verdana"/>
                <w:sz w:val="18"/>
                <w:szCs w:val="16"/>
              </w:rPr>
            </w:pPr>
            <w:r w:rsidRPr="00E94E8F">
              <w:rPr>
                <w:rFonts w:eastAsiaTheme="minorEastAsia"/>
                <w:sz w:val="18"/>
                <w:szCs w:val="16"/>
              </w:rPr>
              <w:t> </w:t>
            </w:r>
          </w:p>
        </w:tc>
        <w:tc>
          <w:tcPr>
            <w:tcW w:w="1151" w:type="pct"/>
            <w:tcBorders>
              <w:top w:val="single" w:sz="8" w:space="0" w:color="000000"/>
            </w:tcBorders>
            <w:hideMark/>
          </w:tcPr>
          <w:p w14:paraId="738BE3D8" w14:textId="77777777" w:rsidR="00E94E8F" w:rsidRPr="00E94E8F" w:rsidRDefault="00E94E8F" w:rsidP="00E94E8F">
            <w:pPr>
              <w:spacing w:before="0" w:after="100" w:line="240" w:lineRule="auto"/>
              <w:ind w:firstLine="0"/>
              <w:jc w:val="center"/>
              <w:rPr>
                <w:rFonts w:ascii="Verdana" w:eastAsiaTheme="minorEastAsia" w:hAnsi="Verdana"/>
                <w:sz w:val="18"/>
                <w:szCs w:val="16"/>
              </w:rPr>
            </w:pPr>
            <w:r w:rsidRPr="00E94E8F">
              <w:rPr>
                <w:rFonts w:eastAsiaTheme="minorEastAsia"/>
                <w:sz w:val="18"/>
                <w:szCs w:val="16"/>
              </w:rPr>
              <w:t>(расшифровка подписи)</w:t>
            </w:r>
          </w:p>
        </w:tc>
      </w:tr>
      <w:tr w:rsidR="00E94E8F" w:rsidRPr="00E94E8F" w14:paraId="217D0667" w14:textId="77777777" w:rsidTr="00643EE2">
        <w:tc>
          <w:tcPr>
            <w:tcW w:w="2758" w:type="pct"/>
            <w:hideMark/>
          </w:tcPr>
          <w:p w14:paraId="1083D5F2" w14:textId="77777777" w:rsidR="00E94E8F" w:rsidRPr="00E94E8F" w:rsidRDefault="00E94E8F" w:rsidP="00E94E8F">
            <w:pPr>
              <w:spacing w:before="0" w:after="100" w:line="240" w:lineRule="auto"/>
              <w:ind w:firstLine="0"/>
              <w:jc w:val="left"/>
              <w:rPr>
                <w:rFonts w:ascii="Verdana" w:eastAsiaTheme="minorEastAsia" w:hAnsi="Verdana"/>
                <w:szCs w:val="16"/>
              </w:rPr>
            </w:pPr>
            <w:r w:rsidRPr="00E94E8F">
              <w:rPr>
                <w:rFonts w:eastAsiaTheme="minorEastAsia"/>
                <w:szCs w:val="16"/>
              </w:rPr>
              <w:t>Исполнитель</w:t>
            </w:r>
          </w:p>
        </w:tc>
        <w:tc>
          <w:tcPr>
            <w:tcW w:w="28" w:type="pct"/>
            <w:hideMark/>
          </w:tcPr>
          <w:p w14:paraId="2CB35911" w14:textId="77777777" w:rsidR="00E94E8F" w:rsidRPr="00E94E8F" w:rsidRDefault="00E94E8F" w:rsidP="00E94E8F">
            <w:pPr>
              <w:spacing w:before="0" w:after="100" w:line="240" w:lineRule="auto"/>
              <w:ind w:firstLine="0"/>
              <w:jc w:val="left"/>
              <w:rPr>
                <w:rFonts w:ascii="Verdana" w:eastAsiaTheme="minorEastAsia" w:hAnsi="Verdana"/>
                <w:szCs w:val="16"/>
              </w:rPr>
            </w:pPr>
            <w:r w:rsidRPr="00E94E8F">
              <w:rPr>
                <w:rFonts w:eastAsiaTheme="minorEastAsia"/>
                <w:szCs w:val="16"/>
              </w:rPr>
              <w:t> </w:t>
            </w:r>
          </w:p>
        </w:tc>
        <w:tc>
          <w:tcPr>
            <w:tcW w:w="1034" w:type="pct"/>
            <w:tcBorders>
              <w:bottom w:val="single" w:sz="8" w:space="0" w:color="000000"/>
            </w:tcBorders>
            <w:hideMark/>
          </w:tcPr>
          <w:p w14:paraId="776CA4D5" w14:textId="77777777" w:rsidR="00E94E8F" w:rsidRPr="00E94E8F" w:rsidRDefault="00E94E8F" w:rsidP="00E94E8F">
            <w:pPr>
              <w:spacing w:before="0" w:after="100" w:line="240" w:lineRule="auto"/>
              <w:ind w:firstLine="0"/>
              <w:jc w:val="left"/>
              <w:rPr>
                <w:rFonts w:ascii="Verdana" w:eastAsiaTheme="minorEastAsia" w:hAnsi="Verdana"/>
                <w:szCs w:val="16"/>
              </w:rPr>
            </w:pPr>
            <w:r w:rsidRPr="00E94E8F">
              <w:rPr>
                <w:rFonts w:eastAsiaTheme="minorEastAsia"/>
                <w:szCs w:val="16"/>
              </w:rPr>
              <w:t> </w:t>
            </w:r>
          </w:p>
        </w:tc>
        <w:tc>
          <w:tcPr>
            <w:tcW w:w="28" w:type="pct"/>
            <w:hideMark/>
          </w:tcPr>
          <w:p w14:paraId="1DFC8068" w14:textId="77777777" w:rsidR="00E94E8F" w:rsidRPr="00E94E8F" w:rsidRDefault="00E94E8F" w:rsidP="00E94E8F">
            <w:pPr>
              <w:spacing w:before="0" w:after="100" w:line="240" w:lineRule="auto"/>
              <w:ind w:firstLine="0"/>
              <w:jc w:val="left"/>
              <w:rPr>
                <w:rFonts w:ascii="Verdana" w:eastAsiaTheme="minorEastAsia" w:hAnsi="Verdana"/>
                <w:szCs w:val="16"/>
              </w:rPr>
            </w:pPr>
            <w:r w:rsidRPr="00E94E8F">
              <w:rPr>
                <w:rFonts w:eastAsiaTheme="minorEastAsia"/>
                <w:szCs w:val="16"/>
              </w:rPr>
              <w:t> </w:t>
            </w:r>
          </w:p>
        </w:tc>
        <w:tc>
          <w:tcPr>
            <w:tcW w:w="1151" w:type="pct"/>
            <w:tcBorders>
              <w:bottom w:val="single" w:sz="8" w:space="0" w:color="000000"/>
            </w:tcBorders>
            <w:hideMark/>
          </w:tcPr>
          <w:p w14:paraId="7AD6E786" w14:textId="77777777" w:rsidR="00E94E8F" w:rsidRPr="00E94E8F" w:rsidRDefault="00E94E8F" w:rsidP="00E94E8F">
            <w:pPr>
              <w:spacing w:before="0" w:after="100" w:line="240" w:lineRule="auto"/>
              <w:ind w:firstLine="0"/>
              <w:jc w:val="left"/>
              <w:rPr>
                <w:rFonts w:ascii="Verdana" w:eastAsiaTheme="minorEastAsia" w:hAnsi="Verdana"/>
                <w:szCs w:val="16"/>
              </w:rPr>
            </w:pPr>
            <w:r w:rsidRPr="00E94E8F">
              <w:rPr>
                <w:rFonts w:eastAsiaTheme="minorEastAsia"/>
                <w:szCs w:val="16"/>
              </w:rPr>
              <w:t> </w:t>
            </w:r>
          </w:p>
        </w:tc>
      </w:tr>
      <w:tr w:rsidR="00E94E8F" w:rsidRPr="00E94E8F" w14:paraId="6E337890" w14:textId="77777777" w:rsidTr="00643EE2">
        <w:tc>
          <w:tcPr>
            <w:tcW w:w="2758" w:type="pct"/>
            <w:hideMark/>
          </w:tcPr>
          <w:p w14:paraId="546B67AC" w14:textId="77777777" w:rsidR="00E94E8F" w:rsidRPr="00E94E8F" w:rsidRDefault="00E94E8F" w:rsidP="00E94E8F">
            <w:pPr>
              <w:spacing w:before="0" w:after="100" w:line="240" w:lineRule="auto"/>
              <w:ind w:firstLine="0"/>
              <w:jc w:val="left"/>
              <w:rPr>
                <w:rFonts w:ascii="Verdana" w:eastAsiaTheme="minorEastAsia" w:hAnsi="Verdana"/>
                <w:szCs w:val="16"/>
              </w:rPr>
            </w:pPr>
            <w:r w:rsidRPr="00E94E8F">
              <w:rPr>
                <w:rFonts w:eastAsiaTheme="minorEastAsia"/>
                <w:szCs w:val="16"/>
              </w:rPr>
              <w:t> </w:t>
            </w:r>
          </w:p>
        </w:tc>
        <w:tc>
          <w:tcPr>
            <w:tcW w:w="28" w:type="pct"/>
            <w:hideMark/>
          </w:tcPr>
          <w:p w14:paraId="37750B8D" w14:textId="77777777" w:rsidR="00E94E8F" w:rsidRPr="00E94E8F" w:rsidRDefault="00E94E8F" w:rsidP="00E94E8F">
            <w:pPr>
              <w:spacing w:before="0" w:after="100" w:line="240" w:lineRule="auto"/>
              <w:ind w:firstLine="0"/>
              <w:jc w:val="left"/>
              <w:rPr>
                <w:rFonts w:ascii="Verdana" w:eastAsiaTheme="minorEastAsia" w:hAnsi="Verdana"/>
                <w:szCs w:val="16"/>
              </w:rPr>
            </w:pPr>
            <w:r w:rsidRPr="00E94E8F">
              <w:rPr>
                <w:rFonts w:eastAsiaTheme="minorEastAsia"/>
                <w:szCs w:val="16"/>
              </w:rPr>
              <w:t> </w:t>
            </w:r>
          </w:p>
        </w:tc>
        <w:tc>
          <w:tcPr>
            <w:tcW w:w="1034" w:type="pct"/>
            <w:tcBorders>
              <w:top w:val="single" w:sz="8" w:space="0" w:color="000000"/>
            </w:tcBorders>
            <w:hideMark/>
          </w:tcPr>
          <w:p w14:paraId="2048E070"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(фамилия, инициалы)</w:t>
            </w:r>
          </w:p>
        </w:tc>
        <w:tc>
          <w:tcPr>
            <w:tcW w:w="28" w:type="pct"/>
            <w:hideMark/>
          </w:tcPr>
          <w:p w14:paraId="26D6F5B7"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151" w:type="pct"/>
            <w:tcBorders>
              <w:top w:val="single" w:sz="8" w:space="0" w:color="000000"/>
            </w:tcBorders>
            <w:hideMark/>
          </w:tcPr>
          <w:p w14:paraId="1F9D3CD5"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(телефон)</w:t>
            </w:r>
          </w:p>
        </w:tc>
      </w:tr>
      <w:tr w:rsidR="00E94E8F" w:rsidRPr="00E94E8F" w14:paraId="3FE79B44" w14:textId="77777777" w:rsidTr="00643EE2">
        <w:tc>
          <w:tcPr>
            <w:tcW w:w="2758" w:type="pct"/>
            <w:hideMark/>
          </w:tcPr>
          <w:p w14:paraId="47A52D90" w14:textId="77777777" w:rsidR="00E94E8F" w:rsidRPr="00E94E8F" w:rsidRDefault="00E94E8F" w:rsidP="00E94E8F">
            <w:pPr>
              <w:spacing w:before="0" w:after="100" w:line="240" w:lineRule="auto"/>
              <w:ind w:firstLine="0"/>
              <w:rPr>
                <w:rFonts w:ascii="Verdana" w:eastAsiaTheme="minorEastAsia" w:hAnsi="Verdana"/>
                <w:szCs w:val="16"/>
              </w:rPr>
            </w:pPr>
            <w:r w:rsidRPr="00E94E8F">
              <w:rPr>
                <w:rFonts w:eastAsiaTheme="minorEastAsia"/>
                <w:szCs w:val="16"/>
              </w:rPr>
              <w:t>"__" ______ 20__ г.</w:t>
            </w:r>
          </w:p>
        </w:tc>
        <w:tc>
          <w:tcPr>
            <w:tcW w:w="28" w:type="pct"/>
            <w:hideMark/>
          </w:tcPr>
          <w:p w14:paraId="26D1D3E4" w14:textId="77777777" w:rsidR="00E94E8F" w:rsidRPr="00E94E8F" w:rsidRDefault="00E94E8F" w:rsidP="00E94E8F">
            <w:pPr>
              <w:spacing w:before="0" w:after="100" w:line="240" w:lineRule="auto"/>
              <w:ind w:firstLine="0"/>
              <w:jc w:val="left"/>
              <w:rPr>
                <w:rFonts w:ascii="Verdana" w:eastAsiaTheme="minorEastAsia" w:hAnsi="Verdana"/>
                <w:szCs w:val="16"/>
              </w:rPr>
            </w:pPr>
            <w:r w:rsidRPr="00E94E8F">
              <w:rPr>
                <w:rFonts w:eastAsiaTheme="minorEastAsia"/>
                <w:szCs w:val="16"/>
              </w:rPr>
              <w:t> </w:t>
            </w:r>
          </w:p>
        </w:tc>
        <w:tc>
          <w:tcPr>
            <w:tcW w:w="1034" w:type="pct"/>
            <w:hideMark/>
          </w:tcPr>
          <w:p w14:paraId="5ABA9EDA" w14:textId="77777777" w:rsidR="00E94E8F" w:rsidRPr="00E94E8F" w:rsidRDefault="00E94E8F" w:rsidP="00E94E8F">
            <w:pPr>
              <w:spacing w:before="0" w:after="100" w:line="240" w:lineRule="auto"/>
              <w:ind w:firstLine="0"/>
              <w:jc w:val="left"/>
              <w:rPr>
                <w:rFonts w:ascii="Verdana" w:eastAsiaTheme="minorEastAsia" w:hAnsi="Verdana"/>
                <w:szCs w:val="16"/>
              </w:rPr>
            </w:pPr>
            <w:r w:rsidRPr="00E94E8F">
              <w:rPr>
                <w:rFonts w:eastAsiaTheme="minorEastAsia"/>
                <w:szCs w:val="16"/>
              </w:rPr>
              <w:t> </w:t>
            </w:r>
          </w:p>
        </w:tc>
        <w:tc>
          <w:tcPr>
            <w:tcW w:w="28" w:type="pct"/>
            <w:hideMark/>
          </w:tcPr>
          <w:p w14:paraId="446D06E8" w14:textId="77777777" w:rsidR="00E94E8F" w:rsidRPr="00E94E8F" w:rsidRDefault="00E94E8F" w:rsidP="00E94E8F">
            <w:pPr>
              <w:spacing w:before="0" w:after="100" w:line="240" w:lineRule="auto"/>
              <w:ind w:firstLine="0"/>
              <w:jc w:val="left"/>
              <w:rPr>
                <w:rFonts w:ascii="Verdana" w:eastAsiaTheme="minorEastAsia" w:hAnsi="Verdana"/>
                <w:szCs w:val="16"/>
              </w:rPr>
            </w:pPr>
            <w:r w:rsidRPr="00E94E8F">
              <w:rPr>
                <w:rFonts w:eastAsiaTheme="minorEastAsia"/>
                <w:szCs w:val="16"/>
              </w:rPr>
              <w:t> </w:t>
            </w:r>
          </w:p>
        </w:tc>
        <w:tc>
          <w:tcPr>
            <w:tcW w:w="1151" w:type="pct"/>
            <w:hideMark/>
          </w:tcPr>
          <w:p w14:paraId="25AED9D6" w14:textId="77777777" w:rsidR="00E94E8F" w:rsidRPr="00E94E8F" w:rsidRDefault="00E94E8F" w:rsidP="00E94E8F">
            <w:pPr>
              <w:spacing w:before="0" w:after="100" w:line="240" w:lineRule="auto"/>
              <w:ind w:firstLine="0"/>
              <w:jc w:val="left"/>
              <w:rPr>
                <w:rFonts w:ascii="Verdana" w:eastAsiaTheme="minorEastAsia" w:hAnsi="Verdana"/>
                <w:szCs w:val="16"/>
              </w:rPr>
            </w:pPr>
            <w:r w:rsidRPr="00E94E8F">
              <w:rPr>
                <w:rFonts w:eastAsiaTheme="minorEastAsia"/>
                <w:szCs w:val="16"/>
              </w:rPr>
              <w:t> </w:t>
            </w:r>
          </w:p>
        </w:tc>
      </w:tr>
    </w:tbl>
    <w:p w14:paraId="333C6635" w14:textId="77777777" w:rsidR="00E94E8F" w:rsidRPr="00E94E8F" w:rsidRDefault="00E94E8F" w:rsidP="00E94E8F">
      <w:pPr>
        <w:spacing w:before="0" w:after="0" w:line="240" w:lineRule="auto"/>
        <w:ind w:firstLine="0"/>
        <w:rPr>
          <w:rFonts w:ascii="Verdana" w:eastAsiaTheme="minorEastAsia" w:hAnsi="Verdana"/>
          <w:sz w:val="16"/>
          <w:szCs w:val="16"/>
        </w:rPr>
      </w:pPr>
      <w:r w:rsidRPr="00E94E8F">
        <w:rPr>
          <w:rFonts w:eastAsiaTheme="minorEastAsia"/>
          <w:sz w:val="16"/>
          <w:szCs w:val="16"/>
        </w:rPr>
        <w:t> </w:t>
      </w:r>
    </w:p>
    <w:p w14:paraId="2F29C550" w14:textId="77777777" w:rsidR="00E94E8F" w:rsidRPr="00E94E8F" w:rsidRDefault="00E94E8F" w:rsidP="00E94E8F">
      <w:pPr>
        <w:spacing w:before="0" w:after="0" w:line="240" w:lineRule="auto"/>
        <w:ind w:firstLine="0"/>
        <w:rPr>
          <w:rFonts w:ascii="Verdana" w:eastAsiaTheme="minorEastAsia" w:hAnsi="Verdana"/>
          <w:sz w:val="16"/>
          <w:szCs w:val="16"/>
        </w:rPr>
      </w:pPr>
      <w:r w:rsidRPr="00E94E8F">
        <w:rPr>
          <w:rFonts w:eastAsiaTheme="minorEastAsia"/>
          <w:sz w:val="16"/>
          <w:szCs w:val="16"/>
        </w:rPr>
        <w:t> </w:t>
      </w:r>
    </w:p>
    <w:p w14:paraId="70836188" w14:textId="77777777" w:rsidR="00E94E8F" w:rsidRPr="00E94E8F" w:rsidRDefault="00E94E8F" w:rsidP="00E94E8F">
      <w:pPr>
        <w:spacing w:before="0" w:after="0" w:line="240" w:lineRule="auto"/>
        <w:ind w:firstLine="0"/>
        <w:rPr>
          <w:rFonts w:ascii="Verdana" w:eastAsiaTheme="minorEastAsia" w:hAnsi="Verdana"/>
          <w:sz w:val="16"/>
          <w:szCs w:val="16"/>
        </w:rPr>
      </w:pPr>
      <w:r w:rsidRPr="00E94E8F">
        <w:rPr>
          <w:rFonts w:eastAsiaTheme="minorEastAsia"/>
          <w:sz w:val="16"/>
          <w:szCs w:val="16"/>
        </w:rPr>
        <w:t> </w:t>
      </w:r>
    </w:p>
    <w:p w14:paraId="7B418594" w14:textId="77777777" w:rsidR="00E94E8F" w:rsidRPr="00E94E8F" w:rsidRDefault="00E94E8F" w:rsidP="00E94E8F">
      <w:pPr>
        <w:spacing w:before="0" w:after="0" w:line="240" w:lineRule="auto"/>
        <w:ind w:firstLine="0"/>
        <w:rPr>
          <w:rFonts w:ascii="Verdana" w:eastAsiaTheme="minorEastAsia" w:hAnsi="Verdana"/>
          <w:sz w:val="16"/>
          <w:szCs w:val="16"/>
        </w:rPr>
      </w:pPr>
      <w:r w:rsidRPr="00E94E8F">
        <w:rPr>
          <w:rFonts w:eastAsiaTheme="minorEastAsia"/>
          <w:sz w:val="16"/>
          <w:szCs w:val="16"/>
        </w:rPr>
        <w:t> </w:t>
      </w:r>
    </w:p>
    <w:p w14:paraId="1BAE839E" w14:textId="77777777" w:rsidR="00E94E8F" w:rsidRPr="00E94E8F" w:rsidRDefault="00E94E8F" w:rsidP="00E94E8F">
      <w:pPr>
        <w:spacing w:before="0" w:after="0" w:line="240" w:lineRule="auto"/>
        <w:ind w:firstLine="0"/>
        <w:rPr>
          <w:rFonts w:ascii="Verdana" w:eastAsiaTheme="minorEastAsia" w:hAnsi="Verdana"/>
          <w:sz w:val="21"/>
          <w:szCs w:val="21"/>
        </w:rPr>
      </w:pPr>
      <w:r w:rsidRPr="00E94E8F">
        <w:rPr>
          <w:rFonts w:eastAsiaTheme="minorEastAsia"/>
        </w:rPr>
        <w:t> </w:t>
      </w:r>
    </w:p>
    <w:p w14:paraId="10FBF9D3" w14:textId="77777777" w:rsidR="00E94E8F" w:rsidRPr="00E94E8F" w:rsidRDefault="00E94E8F" w:rsidP="00E94E8F">
      <w:pPr>
        <w:spacing w:before="0" w:after="0" w:line="240" w:lineRule="auto"/>
        <w:ind w:firstLine="0"/>
        <w:jc w:val="left"/>
        <w:rPr>
          <w:rFonts w:eastAsiaTheme="minorEastAsia"/>
        </w:rPr>
      </w:pPr>
      <w:r w:rsidRPr="00E94E8F">
        <w:rPr>
          <w:rFonts w:eastAsiaTheme="minorEastAsia"/>
          <w:sz w:val="20"/>
          <w:szCs w:val="20"/>
          <w:vertAlign w:val="superscript"/>
        </w:rPr>
        <w:t>2</w:t>
      </w:r>
      <w:r w:rsidRPr="00E94E8F">
        <w:rPr>
          <w:rFonts w:eastAsiaTheme="minorEastAsia"/>
        </w:rPr>
        <w:t xml:space="preserve"> </w:t>
      </w:r>
      <w:r w:rsidRPr="00E94E8F">
        <w:rPr>
          <w:rFonts w:eastAsiaTheme="minorEastAsia"/>
          <w:sz w:val="20"/>
          <w:szCs w:val="20"/>
        </w:rPr>
        <w:t>в отчете указываются целевые показатели проекта</w:t>
      </w:r>
      <w:r w:rsidRPr="00E94E8F">
        <w:rPr>
          <w:rFonts w:eastAsiaTheme="minorEastAsia"/>
        </w:rPr>
        <w:t xml:space="preserve">  </w:t>
      </w:r>
    </w:p>
    <w:p w14:paraId="2DABDAB0" w14:textId="77777777" w:rsidR="00E94E8F" w:rsidRPr="00E94E8F" w:rsidRDefault="00E94E8F" w:rsidP="00E94E8F">
      <w:pPr>
        <w:spacing w:before="0" w:after="0" w:line="240" w:lineRule="auto"/>
        <w:ind w:firstLine="0"/>
        <w:jc w:val="right"/>
        <w:rPr>
          <w:rFonts w:eastAsiaTheme="minorEastAsia"/>
        </w:rPr>
      </w:pPr>
    </w:p>
    <w:p w14:paraId="34F14CE8" w14:textId="77777777" w:rsidR="00E94E8F" w:rsidRPr="00E94E8F" w:rsidRDefault="00E94E8F" w:rsidP="00E94E8F">
      <w:pPr>
        <w:spacing w:before="0" w:after="0" w:line="240" w:lineRule="auto"/>
        <w:ind w:firstLine="0"/>
        <w:jc w:val="right"/>
        <w:rPr>
          <w:rFonts w:eastAsiaTheme="minorEastAsia"/>
        </w:rPr>
      </w:pPr>
    </w:p>
    <w:p w14:paraId="28203840" w14:textId="77777777" w:rsidR="00E94E8F" w:rsidRPr="00E94E8F" w:rsidRDefault="00E94E8F" w:rsidP="00E94E8F">
      <w:pPr>
        <w:spacing w:before="0" w:after="0" w:line="240" w:lineRule="auto"/>
        <w:ind w:firstLine="0"/>
        <w:jc w:val="right"/>
        <w:rPr>
          <w:rFonts w:eastAsiaTheme="minorEastAsia"/>
        </w:rPr>
      </w:pPr>
    </w:p>
    <w:p w14:paraId="771AAC2A" w14:textId="77777777" w:rsidR="00E94E8F" w:rsidRPr="00E94E8F" w:rsidRDefault="00E94E8F" w:rsidP="00E94E8F">
      <w:pPr>
        <w:spacing w:before="0" w:after="0" w:line="240" w:lineRule="auto"/>
        <w:ind w:firstLine="0"/>
        <w:jc w:val="right"/>
        <w:rPr>
          <w:rFonts w:eastAsiaTheme="minorEastAsia"/>
        </w:rPr>
        <w:sectPr w:rsidR="00E94E8F" w:rsidRPr="00E94E8F" w:rsidSect="00643EE2">
          <w:pgSz w:w="16838" w:h="11906" w:orient="landscape"/>
          <w:pgMar w:top="1133" w:right="1440" w:bottom="566" w:left="1440" w:header="0" w:footer="0" w:gutter="0"/>
          <w:cols w:space="720"/>
          <w:noEndnote/>
          <w:docGrid w:linePitch="299"/>
        </w:sectPr>
      </w:pPr>
    </w:p>
    <w:p w14:paraId="554BBAF2" w14:textId="77777777" w:rsidR="00E94E8F" w:rsidRPr="00E94E8F" w:rsidRDefault="00E94E8F" w:rsidP="00E94E8F">
      <w:pPr>
        <w:spacing w:before="0" w:after="0" w:line="240" w:lineRule="auto"/>
        <w:ind w:firstLine="0"/>
        <w:rPr>
          <w:rFonts w:ascii="Verdana" w:eastAsiaTheme="minorEastAsia" w:hAnsi="Verdana"/>
          <w:sz w:val="21"/>
          <w:szCs w:val="21"/>
        </w:rPr>
      </w:pPr>
      <w:r w:rsidRPr="00E94E8F">
        <w:rPr>
          <w:rFonts w:eastAsiaTheme="minorEastAsia"/>
        </w:rPr>
        <w:lastRenderedPageBreak/>
        <w:t> </w:t>
      </w:r>
    </w:p>
    <w:p w14:paraId="554FC123" w14:textId="77777777" w:rsidR="00E94E8F" w:rsidRPr="00E94E8F" w:rsidRDefault="00E94E8F" w:rsidP="00E94E8F">
      <w:pPr>
        <w:keepNext/>
        <w:keepLines/>
        <w:spacing w:before="240" w:after="0" w:line="276" w:lineRule="auto"/>
        <w:ind w:firstLine="0"/>
        <w:jc w:val="right"/>
        <w:outlineLvl w:val="0"/>
        <w:rPr>
          <w:rFonts w:eastAsiaTheme="majorEastAsia" w:cstheme="majorBidi"/>
          <w:color w:val="365F91" w:themeColor="accent1" w:themeShade="BF"/>
          <w:sz w:val="18"/>
          <w:szCs w:val="21"/>
        </w:rPr>
      </w:pPr>
      <w:bookmarkStart w:id="1536" w:name="_Toc148111551"/>
      <w:r w:rsidRPr="00E94E8F">
        <w:rPr>
          <w:rFonts w:eastAsiaTheme="majorEastAsia"/>
          <w:szCs w:val="32"/>
        </w:rPr>
        <w:t>Приложение N 4 к Договору</w:t>
      </w:r>
      <w:bookmarkEnd w:id="1536"/>
    </w:p>
    <w:p w14:paraId="6FB132C7" w14:textId="77777777" w:rsidR="00E94E8F" w:rsidRPr="00E94E8F" w:rsidRDefault="00E94E8F" w:rsidP="00E94E8F">
      <w:pPr>
        <w:spacing w:before="0" w:after="0" w:line="240" w:lineRule="auto"/>
        <w:ind w:firstLine="0"/>
        <w:jc w:val="right"/>
        <w:rPr>
          <w:rFonts w:ascii="Verdana" w:eastAsiaTheme="minorEastAsia" w:hAnsi="Verdana"/>
          <w:sz w:val="21"/>
          <w:szCs w:val="21"/>
        </w:rPr>
      </w:pPr>
      <w:r w:rsidRPr="00E94E8F">
        <w:rPr>
          <w:rFonts w:eastAsiaTheme="minorEastAsia"/>
        </w:rPr>
        <w:t>от __________ N ____</w:t>
      </w:r>
    </w:p>
    <w:p w14:paraId="7BF5FF0A" w14:textId="77777777" w:rsidR="00E94E8F" w:rsidRPr="00E94E8F" w:rsidRDefault="00E94E8F" w:rsidP="00E94E8F">
      <w:pPr>
        <w:spacing w:before="0" w:after="0" w:line="240" w:lineRule="auto"/>
        <w:ind w:firstLine="0"/>
        <w:jc w:val="right"/>
        <w:rPr>
          <w:rFonts w:ascii="Verdana" w:eastAsiaTheme="minorEastAsia" w:hAnsi="Verdana"/>
          <w:sz w:val="21"/>
          <w:szCs w:val="21"/>
        </w:rPr>
      </w:pPr>
    </w:p>
    <w:p w14:paraId="2746217D" w14:textId="77777777" w:rsidR="00E94E8F" w:rsidRPr="00E94E8F" w:rsidRDefault="00E94E8F" w:rsidP="00E94E8F">
      <w:pPr>
        <w:spacing w:before="0" w:after="0" w:line="240" w:lineRule="auto"/>
        <w:ind w:firstLine="0"/>
        <w:rPr>
          <w:rFonts w:ascii="Verdana" w:eastAsiaTheme="minorEastAsia" w:hAnsi="Verdana"/>
          <w:sz w:val="21"/>
          <w:szCs w:val="21"/>
        </w:rPr>
      </w:pPr>
      <w:r w:rsidRPr="00E94E8F">
        <w:rPr>
          <w:rFonts w:eastAsiaTheme="minorEastAsia"/>
        </w:rPr>
        <w:t> </w:t>
      </w:r>
    </w:p>
    <w:p w14:paraId="487F7FD1" w14:textId="77777777" w:rsidR="00E94E8F" w:rsidRPr="00E94E8F" w:rsidRDefault="00E94E8F" w:rsidP="00E94E8F">
      <w:pPr>
        <w:spacing w:before="0" w:after="0" w:line="240" w:lineRule="auto"/>
        <w:ind w:firstLine="0"/>
        <w:jc w:val="center"/>
        <w:rPr>
          <w:rFonts w:ascii="Verdana" w:eastAsiaTheme="minorEastAsia" w:hAnsi="Verdana"/>
          <w:sz w:val="21"/>
          <w:szCs w:val="21"/>
        </w:rPr>
      </w:pPr>
      <w:r w:rsidRPr="00E94E8F">
        <w:rPr>
          <w:rFonts w:eastAsiaTheme="minorEastAsia"/>
        </w:rPr>
        <w:t>Отчет о расходах, источником финансового обеспечения</w:t>
      </w:r>
    </w:p>
    <w:p w14:paraId="5E5752BC" w14:textId="77777777" w:rsidR="00E94E8F" w:rsidRPr="00E94E8F" w:rsidRDefault="00E94E8F" w:rsidP="00E94E8F">
      <w:pPr>
        <w:spacing w:before="0" w:after="0" w:line="240" w:lineRule="auto"/>
        <w:ind w:firstLine="0"/>
        <w:jc w:val="center"/>
        <w:rPr>
          <w:rFonts w:ascii="Verdana" w:eastAsiaTheme="minorEastAsia" w:hAnsi="Verdana"/>
          <w:sz w:val="21"/>
          <w:szCs w:val="21"/>
        </w:rPr>
      </w:pPr>
      <w:r w:rsidRPr="00E94E8F">
        <w:rPr>
          <w:rFonts w:eastAsiaTheme="minorEastAsia"/>
        </w:rPr>
        <w:t>которых являются средства Гранта</w:t>
      </w:r>
    </w:p>
    <w:p w14:paraId="570DE005" w14:textId="77777777" w:rsidR="00E94E8F" w:rsidRPr="00E94E8F" w:rsidRDefault="00E94E8F" w:rsidP="00E94E8F">
      <w:pPr>
        <w:spacing w:before="0" w:after="0" w:line="240" w:lineRule="auto"/>
        <w:ind w:firstLine="0"/>
        <w:jc w:val="center"/>
        <w:rPr>
          <w:rFonts w:eastAsiaTheme="minorEastAsia"/>
        </w:rPr>
      </w:pPr>
      <w:r w:rsidRPr="00E94E8F">
        <w:rPr>
          <w:rFonts w:eastAsiaTheme="minorEastAsia"/>
        </w:rPr>
        <w:t>по состоянию на 1 ______ 20__ г. </w:t>
      </w:r>
    </w:p>
    <w:p w14:paraId="4A5804F8" w14:textId="77777777" w:rsidR="00E94E8F" w:rsidRPr="00E94E8F" w:rsidRDefault="00E94E8F" w:rsidP="00E94E8F">
      <w:pPr>
        <w:spacing w:before="0" w:after="0" w:line="240" w:lineRule="auto"/>
        <w:ind w:firstLine="0"/>
        <w:jc w:val="center"/>
        <w:rPr>
          <w:rFonts w:eastAsiaTheme="minorEastAsia"/>
        </w:rPr>
      </w:pPr>
    </w:p>
    <w:tbl>
      <w:tblPr>
        <w:tblW w:w="5125" w:type="pct"/>
        <w:tblCellMar>
          <w:left w:w="0" w:type="dxa"/>
          <w:right w:w="0" w:type="dxa"/>
        </w:tblCellMar>
        <w:tblLook w:val="04A0" w:firstRow="1" w:lastRow="0" w:firstColumn="1" w:lastColumn="0" w:noHBand="0" w:noVBand="1"/>
      </w:tblPr>
      <w:tblGrid>
        <w:gridCol w:w="2830"/>
        <w:gridCol w:w="60"/>
        <w:gridCol w:w="8154"/>
        <w:gridCol w:w="1274"/>
        <w:gridCol w:w="1979"/>
      </w:tblGrid>
      <w:tr w:rsidR="00E94E8F" w:rsidRPr="00E94E8F" w14:paraId="16C840FA" w14:textId="77777777" w:rsidTr="00643EE2">
        <w:tc>
          <w:tcPr>
            <w:tcW w:w="990" w:type="pct"/>
            <w:vMerge w:val="restart"/>
            <w:hideMark/>
          </w:tcPr>
          <w:p w14:paraId="2DC3802D"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21" w:type="pct"/>
            <w:vMerge w:val="restart"/>
            <w:hideMark/>
          </w:tcPr>
          <w:p w14:paraId="40190F45"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2852" w:type="pct"/>
            <w:vMerge w:val="restart"/>
            <w:hideMark/>
          </w:tcPr>
          <w:p w14:paraId="1C6BAA80"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445" w:type="pct"/>
            <w:tcBorders>
              <w:right w:val="single" w:sz="8" w:space="0" w:color="000000"/>
            </w:tcBorders>
            <w:hideMark/>
          </w:tcPr>
          <w:p w14:paraId="6978C192"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693" w:type="pct"/>
            <w:tcBorders>
              <w:top w:val="single" w:sz="8" w:space="0" w:color="000000"/>
              <w:left w:val="single" w:sz="8" w:space="0" w:color="000000"/>
              <w:bottom w:val="single" w:sz="8" w:space="0" w:color="000000"/>
              <w:right w:val="single" w:sz="8" w:space="0" w:color="000000"/>
            </w:tcBorders>
            <w:vAlign w:val="center"/>
            <w:hideMark/>
          </w:tcPr>
          <w:p w14:paraId="58A6EC68"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КОДЫ</w:t>
            </w:r>
          </w:p>
        </w:tc>
      </w:tr>
      <w:tr w:rsidR="00E94E8F" w:rsidRPr="00E94E8F" w14:paraId="5ACBD0AF" w14:textId="77777777" w:rsidTr="00643EE2">
        <w:tc>
          <w:tcPr>
            <w:tcW w:w="990" w:type="pct"/>
            <w:vMerge/>
            <w:vAlign w:val="center"/>
            <w:hideMark/>
          </w:tcPr>
          <w:p w14:paraId="1B717F94" w14:textId="77777777" w:rsidR="00E94E8F" w:rsidRPr="00E94E8F" w:rsidRDefault="00E94E8F" w:rsidP="00E94E8F">
            <w:pPr>
              <w:spacing w:before="0" w:after="0" w:line="240" w:lineRule="auto"/>
              <w:ind w:firstLine="0"/>
              <w:jc w:val="left"/>
              <w:rPr>
                <w:rFonts w:ascii="Verdana" w:eastAsiaTheme="minorEastAsia" w:hAnsi="Verdana"/>
                <w:sz w:val="21"/>
                <w:szCs w:val="21"/>
              </w:rPr>
            </w:pPr>
          </w:p>
        </w:tc>
        <w:tc>
          <w:tcPr>
            <w:tcW w:w="21" w:type="pct"/>
            <w:vMerge/>
            <w:vAlign w:val="center"/>
            <w:hideMark/>
          </w:tcPr>
          <w:p w14:paraId="6C38128D" w14:textId="77777777" w:rsidR="00E94E8F" w:rsidRPr="00E94E8F" w:rsidRDefault="00E94E8F" w:rsidP="00E94E8F">
            <w:pPr>
              <w:spacing w:before="0" w:after="0" w:line="240" w:lineRule="auto"/>
              <w:ind w:firstLine="0"/>
              <w:jc w:val="left"/>
              <w:rPr>
                <w:rFonts w:ascii="Verdana" w:eastAsiaTheme="minorEastAsia" w:hAnsi="Verdana"/>
                <w:sz w:val="21"/>
                <w:szCs w:val="21"/>
              </w:rPr>
            </w:pPr>
          </w:p>
        </w:tc>
        <w:tc>
          <w:tcPr>
            <w:tcW w:w="2852" w:type="pct"/>
            <w:vMerge/>
            <w:vAlign w:val="center"/>
            <w:hideMark/>
          </w:tcPr>
          <w:p w14:paraId="3E2C977F" w14:textId="77777777" w:rsidR="00E94E8F" w:rsidRPr="00E94E8F" w:rsidRDefault="00E94E8F" w:rsidP="00E94E8F">
            <w:pPr>
              <w:spacing w:before="0" w:after="0" w:line="240" w:lineRule="auto"/>
              <w:ind w:firstLine="0"/>
              <w:jc w:val="left"/>
              <w:rPr>
                <w:rFonts w:ascii="Verdana" w:eastAsiaTheme="minorEastAsia" w:hAnsi="Verdana"/>
                <w:sz w:val="21"/>
                <w:szCs w:val="21"/>
              </w:rPr>
            </w:pPr>
          </w:p>
        </w:tc>
        <w:tc>
          <w:tcPr>
            <w:tcW w:w="445" w:type="pct"/>
            <w:tcBorders>
              <w:right w:val="single" w:sz="8" w:space="0" w:color="000000"/>
            </w:tcBorders>
            <w:hideMark/>
          </w:tcPr>
          <w:p w14:paraId="4FBCA8BF" w14:textId="77777777" w:rsidR="00E94E8F" w:rsidRPr="00E94E8F" w:rsidRDefault="00E94E8F" w:rsidP="00E94E8F">
            <w:pPr>
              <w:spacing w:before="0" w:after="100" w:line="240" w:lineRule="auto"/>
              <w:ind w:firstLine="0"/>
              <w:jc w:val="right"/>
              <w:rPr>
                <w:rFonts w:ascii="Verdana" w:eastAsiaTheme="minorEastAsia" w:hAnsi="Verdana"/>
                <w:sz w:val="21"/>
                <w:szCs w:val="21"/>
              </w:rPr>
            </w:pPr>
            <w:r w:rsidRPr="00E94E8F">
              <w:rPr>
                <w:rFonts w:eastAsiaTheme="minorEastAsia"/>
              </w:rPr>
              <w:t>Дата</w:t>
            </w:r>
          </w:p>
        </w:tc>
        <w:tc>
          <w:tcPr>
            <w:tcW w:w="693" w:type="pct"/>
            <w:tcBorders>
              <w:top w:val="single" w:sz="8" w:space="0" w:color="000000"/>
              <w:left w:val="single" w:sz="8" w:space="0" w:color="000000"/>
              <w:bottom w:val="single" w:sz="8" w:space="0" w:color="000000"/>
              <w:right w:val="single" w:sz="8" w:space="0" w:color="000000"/>
            </w:tcBorders>
            <w:hideMark/>
          </w:tcPr>
          <w:p w14:paraId="13A2776A"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1A20303D" w14:textId="77777777" w:rsidTr="00643EE2">
        <w:tc>
          <w:tcPr>
            <w:tcW w:w="990" w:type="pct"/>
            <w:hideMark/>
          </w:tcPr>
          <w:p w14:paraId="5811A5BC"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Наименование Получателя гранта</w:t>
            </w:r>
          </w:p>
        </w:tc>
        <w:tc>
          <w:tcPr>
            <w:tcW w:w="21" w:type="pct"/>
            <w:hideMark/>
          </w:tcPr>
          <w:p w14:paraId="3810072C"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2852" w:type="pct"/>
            <w:tcBorders>
              <w:bottom w:val="single" w:sz="8" w:space="0" w:color="000000"/>
            </w:tcBorders>
            <w:hideMark/>
          </w:tcPr>
          <w:p w14:paraId="59EFEFB6"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445" w:type="pct"/>
            <w:tcBorders>
              <w:right w:val="single" w:sz="8" w:space="0" w:color="000000"/>
            </w:tcBorders>
            <w:hideMark/>
          </w:tcPr>
          <w:p w14:paraId="64CBF2F4" w14:textId="77777777" w:rsidR="00E94E8F" w:rsidRPr="00E94E8F" w:rsidRDefault="00E94E8F" w:rsidP="00E94E8F">
            <w:pPr>
              <w:spacing w:before="0" w:after="100" w:line="240" w:lineRule="auto"/>
              <w:ind w:firstLine="0"/>
              <w:jc w:val="right"/>
              <w:rPr>
                <w:rFonts w:ascii="Verdana" w:eastAsiaTheme="minorEastAsia" w:hAnsi="Verdana"/>
                <w:sz w:val="21"/>
                <w:szCs w:val="21"/>
              </w:rPr>
            </w:pPr>
            <w:r w:rsidRPr="00E94E8F">
              <w:rPr>
                <w:rFonts w:eastAsiaTheme="minorEastAsia"/>
              </w:rPr>
              <w:t>ИНН</w:t>
            </w:r>
          </w:p>
        </w:tc>
        <w:tc>
          <w:tcPr>
            <w:tcW w:w="693" w:type="pct"/>
            <w:tcBorders>
              <w:top w:val="single" w:sz="8" w:space="0" w:color="000000"/>
              <w:left w:val="single" w:sz="8" w:space="0" w:color="000000"/>
              <w:bottom w:val="single" w:sz="8" w:space="0" w:color="000000"/>
              <w:right w:val="single" w:sz="8" w:space="0" w:color="000000"/>
            </w:tcBorders>
            <w:hideMark/>
          </w:tcPr>
          <w:p w14:paraId="7F3472AC"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51E08B69" w14:textId="77777777" w:rsidTr="00643EE2">
        <w:tc>
          <w:tcPr>
            <w:tcW w:w="990" w:type="pct"/>
            <w:hideMark/>
          </w:tcPr>
          <w:p w14:paraId="5FE76275"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Наименование Грантодателя</w:t>
            </w:r>
          </w:p>
        </w:tc>
        <w:tc>
          <w:tcPr>
            <w:tcW w:w="21" w:type="pct"/>
            <w:hideMark/>
          </w:tcPr>
          <w:p w14:paraId="4AB91B96"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2852" w:type="pct"/>
            <w:tcBorders>
              <w:top w:val="single" w:sz="8" w:space="0" w:color="000000"/>
              <w:left w:val="nil"/>
              <w:bottom w:val="single" w:sz="8" w:space="0" w:color="000000"/>
              <w:right w:val="nil"/>
            </w:tcBorders>
            <w:hideMark/>
          </w:tcPr>
          <w:p w14:paraId="3A6437B6"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445" w:type="pct"/>
            <w:tcBorders>
              <w:right w:val="single" w:sz="8" w:space="0" w:color="000000"/>
            </w:tcBorders>
            <w:hideMark/>
          </w:tcPr>
          <w:p w14:paraId="31BA2260" w14:textId="77777777" w:rsidR="00E94E8F" w:rsidRPr="00E94E8F" w:rsidRDefault="00E94E8F" w:rsidP="00E94E8F">
            <w:pPr>
              <w:spacing w:before="0" w:after="100" w:line="240" w:lineRule="auto"/>
              <w:ind w:firstLine="0"/>
              <w:jc w:val="right"/>
              <w:rPr>
                <w:rFonts w:ascii="Verdana" w:eastAsiaTheme="minorEastAsia" w:hAnsi="Verdana"/>
                <w:sz w:val="21"/>
                <w:szCs w:val="21"/>
              </w:rPr>
            </w:pPr>
            <w:r w:rsidRPr="00E94E8F">
              <w:rPr>
                <w:rFonts w:eastAsiaTheme="minorEastAsia"/>
              </w:rPr>
              <w:t>по Сводному реестру</w:t>
            </w:r>
          </w:p>
        </w:tc>
        <w:tc>
          <w:tcPr>
            <w:tcW w:w="693" w:type="pct"/>
            <w:tcBorders>
              <w:top w:val="single" w:sz="8" w:space="0" w:color="000000"/>
              <w:left w:val="single" w:sz="8" w:space="0" w:color="000000"/>
              <w:bottom w:val="single" w:sz="8" w:space="0" w:color="000000"/>
              <w:right w:val="single" w:sz="8" w:space="0" w:color="000000"/>
            </w:tcBorders>
            <w:hideMark/>
          </w:tcPr>
          <w:p w14:paraId="4CC58DDF"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1F34B862" w14:textId="77777777" w:rsidTr="00643EE2">
        <w:tc>
          <w:tcPr>
            <w:tcW w:w="990" w:type="pct"/>
            <w:hideMark/>
          </w:tcPr>
          <w:p w14:paraId="2E512E76"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xml:space="preserve">Наименование федерального проекта </w:t>
            </w:r>
          </w:p>
        </w:tc>
        <w:tc>
          <w:tcPr>
            <w:tcW w:w="21" w:type="pct"/>
            <w:hideMark/>
          </w:tcPr>
          <w:p w14:paraId="7B702D3F"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2852" w:type="pct"/>
            <w:tcBorders>
              <w:top w:val="single" w:sz="8" w:space="0" w:color="000000"/>
              <w:left w:val="nil"/>
              <w:bottom w:val="single" w:sz="8" w:space="0" w:color="000000"/>
              <w:right w:val="nil"/>
            </w:tcBorders>
            <w:hideMark/>
          </w:tcPr>
          <w:p w14:paraId="1984B590"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445" w:type="pct"/>
            <w:tcBorders>
              <w:right w:val="single" w:sz="8" w:space="0" w:color="000000"/>
            </w:tcBorders>
            <w:hideMark/>
          </w:tcPr>
          <w:p w14:paraId="1336098A" w14:textId="77777777" w:rsidR="00E94E8F" w:rsidRPr="00E94E8F" w:rsidRDefault="00E94E8F" w:rsidP="00E94E8F">
            <w:pPr>
              <w:spacing w:before="0" w:after="100" w:line="240" w:lineRule="auto"/>
              <w:ind w:firstLine="0"/>
              <w:jc w:val="right"/>
              <w:rPr>
                <w:rFonts w:ascii="Verdana" w:eastAsiaTheme="minorEastAsia" w:hAnsi="Verdana"/>
                <w:sz w:val="21"/>
                <w:szCs w:val="21"/>
              </w:rPr>
            </w:pPr>
            <w:r w:rsidRPr="00E94E8F">
              <w:rPr>
                <w:rFonts w:eastAsiaTheme="minorEastAsia"/>
              </w:rPr>
              <w:t xml:space="preserve">по БК </w:t>
            </w:r>
          </w:p>
        </w:tc>
        <w:tc>
          <w:tcPr>
            <w:tcW w:w="693" w:type="pct"/>
            <w:tcBorders>
              <w:top w:val="single" w:sz="8" w:space="0" w:color="000000"/>
              <w:left w:val="single" w:sz="8" w:space="0" w:color="000000"/>
              <w:bottom w:val="single" w:sz="8" w:space="0" w:color="000000"/>
              <w:right w:val="single" w:sz="8" w:space="0" w:color="000000"/>
            </w:tcBorders>
            <w:hideMark/>
          </w:tcPr>
          <w:p w14:paraId="1B18BDC4"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124E9551" w14:textId="77777777" w:rsidTr="00643EE2">
        <w:tc>
          <w:tcPr>
            <w:tcW w:w="990" w:type="pct"/>
            <w:hideMark/>
          </w:tcPr>
          <w:p w14:paraId="44925993"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21" w:type="pct"/>
            <w:hideMark/>
          </w:tcPr>
          <w:p w14:paraId="3D832B4D"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2852" w:type="pct"/>
            <w:tcBorders>
              <w:top w:val="single" w:sz="8" w:space="0" w:color="000000"/>
            </w:tcBorders>
            <w:hideMark/>
          </w:tcPr>
          <w:p w14:paraId="6C210D13"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445" w:type="pct"/>
            <w:tcBorders>
              <w:right w:val="single" w:sz="8" w:space="0" w:color="000000"/>
            </w:tcBorders>
            <w:hideMark/>
          </w:tcPr>
          <w:p w14:paraId="4AFF8584" w14:textId="77777777" w:rsidR="00E94E8F" w:rsidRPr="00E94E8F" w:rsidRDefault="00E94E8F" w:rsidP="00E94E8F">
            <w:pPr>
              <w:spacing w:before="0" w:after="100" w:line="240" w:lineRule="auto"/>
              <w:ind w:firstLine="0"/>
              <w:jc w:val="right"/>
              <w:rPr>
                <w:rFonts w:ascii="Verdana" w:eastAsiaTheme="minorEastAsia" w:hAnsi="Verdana"/>
                <w:sz w:val="21"/>
                <w:szCs w:val="21"/>
              </w:rPr>
            </w:pPr>
            <w:r w:rsidRPr="00E94E8F">
              <w:rPr>
                <w:rFonts w:eastAsiaTheme="minorEastAsia"/>
              </w:rPr>
              <w:t xml:space="preserve">Номер Соглашения </w:t>
            </w:r>
          </w:p>
        </w:tc>
        <w:tc>
          <w:tcPr>
            <w:tcW w:w="693" w:type="pct"/>
            <w:tcBorders>
              <w:top w:val="single" w:sz="8" w:space="0" w:color="000000"/>
              <w:left w:val="single" w:sz="8" w:space="0" w:color="000000"/>
              <w:bottom w:val="single" w:sz="8" w:space="0" w:color="000000"/>
              <w:right w:val="single" w:sz="8" w:space="0" w:color="000000"/>
            </w:tcBorders>
            <w:hideMark/>
          </w:tcPr>
          <w:p w14:paraId="47B1FD48"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1A884E4C" w14:textId="77777777" w:rsidTr="00643EE2">
        <w:tc>
          <w:tcPr>
            <w:tcW w:w="990" w:type="pct"/>
            <w:hideMark/>
          </w:tcPr>
          <w:p w14:paraId="6BC2F5F3"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21" w:type="pct"/>
            <w:hideMark/>
          </w:tcPr>
          <w:p w14:paraId="31626DF4"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2852" w:type="pct"/>
            <w:hideMark/>
          </w:tcPr>
          <w:p w14:paraId="2820FB17"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445" w:type="pct"/>
            <w:tcBorders>
              <w:right w:val="single" w:sz="8" w:space="0" w:color="000000"/>
            </w:tcBorders>
            <w:hideMark/>
          </w:tcPr>
          <w:p w14:paraId="144D65D8" w14:textId="77777777" w:rsidR="00E94E8F" w:rsidRPr="00E94E8F" w:rsidRDefault="00E94E8F" w:rsidP="00E94E8F">
            <w:pPr>
              <w:spacing w:before="0" w:after="100" w:line="240" w:lineRule="auto"/>
              <w:ind w:firstLine="0"/>
              <w:jc w:val="right"/>
              <w:rPr>
                <w:rFonts w:ascii="Verdana" w:eastAsiaTheme="minorEastAsia" w:hAnsi="Verdana"/>
                <w:sz w:val="21"/>
                <w:szCs w:val="21"/>
              </w:rPr>
            </w:pPr>
            <w:r w:rsidRPr="00E94E8F">
              <w:rPr>
                <w:rFonts w:eastAsiaTheme="minorEastAsia"/>
              </w:rPr>
              <w:t xml:space="preserve">Дата Соглашения </w:t>
            </w:r>
          </w:p>
        </w:tc>
        <w:tc>
          <w:tcPr>
            <w:tcW w:w="693" w:type="pct"/>
            <w:tcBorders>
              <w:top w:val="single" w:sz="8" w:space="0" w:color="000000"/>
              <w:left w:val="single" w:sz="8" w:space="0" w:color="000000"/>
              <w:bottom w:val="single" w:sz="8" w:space="0" w:color="000000"/>
              <w:right w:val="single" w:sz="8" w:space="0" w:color="000000"/>
            </w:tcBorders>
            <w:hideMark/>
          </w:tcPr>
          <w:p w14:paraId="7848C3B1"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5C463AF8" w14:textId="77777777" w:rsidTr="00643EE2">
        <w:tc>
          <w:tcPr>
            <w:tcW w:w="990" w:type="pct"/>
            <w:vMerge w:val="restart"/>
            <w:hideMark/>
          </w:tcPr>
          <w:p w14:paraId="7A3069C9" w14:textId="77777777" w:rsidR="00E94E8F" w:rsidRPr="00E94E8F" w:rsidRDefault="00E94E8F" w:rsidP="00E94E8F">
            <w:pPr>
              <w:spacing w:before="0" w:after="100" w:line="240" w:lineRule="auto"/>
              <w:ind w:firstLine="0"/>
              <w:rPr>
                <w:rFonts w:ascii="Verdana" w:eastAsiaTheme="minorEastAsia" w:hAnsi="Verdana"/>
                <w:sz w:val="21"/>
                <w:szCs w:val="21"/>
              </w:rPr>
            </w:pPr>
            <w:r w:rsidRPr="00E94E8F">
              <w:rPr>
                <w:rFonts w:eastAsiaTheme="minorEastAsia"/>
              </w:rPr>
              <w:t>Вид документа</w:t>
            </w:r>
          </w:p>
        </w:tc>
        <w:tc>
          <w:tcPr>
            <w:tcW w:w="21" w:type="pct"/>
            <w:hideMark/>
          </w:tcPr>
          <w:p w14:paraId="2E573C5B"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2852" w:type="pct"/>
            <w:tcBorders>
              <w:bottom w:val="single" w:sz="8" w:space="0" w:color="000000"/>
            </w:tcBorders>
            <w:hideMark/>
          </w:tcPr>
          <w:p w14:paraId="63B33E1B"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445" w:type="pct"/>
            <w:vMerge w:val="restart"/>
            <w:tcBorders>
              <w:right w:val="single" w:sz="8" w:space="0" w:color="000000"/>
            </w:tcBorders>
            <w:hideMark/>
          </w:tcPr>
          <w:p w14:paraId="6E6283D9"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693" w:type="pct"/>
            <w:vMerge w:val="restart"/>
            <w:tcBorders>
              <w:top w:val="single" w:sz="8" w:space="0" w:color="000000"/>
              <w:left w:val="single" w:sz="8" w:space="0" w:color="000000"/>
              <w:bottom w:val="single" w:sz="8" w:space="0" w:color="000000"/>
              <w:right w:val="single" w:sz="8" w:space="0" w:color="000000"/>
            </w:tcBorders>
            <w:hideMark/>
          </w:tcPr>
          <w:p w14:paraId="54690734"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0052238A" w14:textId="77777777" w:rsidTr="00643EE2">
        <w:tc>
          <w:tcPr>
            <w:tcW w:w="990" w:type="pct"/>
            <w:vMerge/>
            <w:vAlign w:val="center"/>
            <w:hideMark/>
          </w:tcPr>
          <w:p w14:paraId="0D511736" w14:textId="77777777" w:rsidR="00E94E8F" w:rsidRPr="00E94E8F" w:rsidRDefault="00E94E8F" w:rsidP="00E94E8F">
            <w:pPr>
              <w:spacing w:before="0" w:after="0" w:line="240" w:lineRule="auto"/>
              <w:ind w:firstLine="0"/>
              <w:jc w:val="left"/>
              <w:rPr>
                <w:rFonts w:ascii="Verdana" w:eastAsiaTheme="minorEastAsia" w:hAnsi="Verdana"/>
                <w:sz w:val="21"/>
                <w:szCs w:val="21"/>
              </w:rPr>
            </w:pPr>
          </w:p>
        </w:tc>
        <w:tc>
          <w:tcPr>
            <w:tcW w:w="21" w:type="pct"/>
            <w:hideMark/>
          </w:tcPr>
          <w:p w14:paraId="7AF4214B"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2852" w:type="pct"/>
            <w:tcBorders>
              <w:top w:val="single" w:sz="8" w:space="0" w:color="000000"/>
            </w:tcBorders>
            <w:hideMark/>
          </w:tcPr>
          <w:p w14:paraId="02AE40AC"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 xml:space="preserve">(первичный - "0", уточненный - "1", "2", "3", "...") </w:t>
            </w:r>
          </w:p>
        </w:tc>
        <w:tc>
          <w:tcPr>
            <w:tcW w:w="445" w:type="pct"/>
            <w:vMerge/>
            <w:tcBorders>
              <w:right w:val="single" w:sz="8" w:space="0" w:color="000000"/>
            </w:tcBorders>
            <w:vAlign w:val="center"/>
            <w:hideMark/>
          </w:tcPr>
          <w:p w14:paraId="71F3B4DD" w14:textId="77777777" w:rsidR="00E94E8F" w:rsidRPr="00E94E8F" w:rsidRDefault="00E94E8F" w:rsidP="00E94E8F">
            <w:pPr>
              <w:spacing w:before="0" w:after="0" w:line="240" w:lineRule="auto"/>
              <w:ind w:firstLine="0"/>
              <w:jc w:val="left"/>
              <w:rPr>
                <w:rFonts w:ascii="Verdana" w:eastAsiaTheme="minorEastAsia" w:hAnsi="Verdana"/>
                <w:sz w:val="21"/>
                <w:szCs w:val="21"/>
              </w:rPr>
            </w:pPr>
          </w:p>
        </w:tc>
        <w:tc>
          <w:tcPr>
            <w:tcW w:w="693" w:type="pct"/>
            <w:vMerge/>
            <w:tcBorders>
              <w:top w:val="single" w:sz="8" w:space="0" w:color="000000"/>
              <w:left w:val="single" w:sz="8" w:space="0" w:color="000000"/>
              <w:bottom w:val="single" w:sz="8" w:space="0" w:color="000000"/>
              <w:right w:val="single" w:sz="8" w:space="0" w:color="000000"/>
            </w:tcBorders>
            <w:vAlign w:val="center"/>
            <w:hideMark/>
          </w:tcPr>
          <w:p w14:paraId="2D6E6CD6" w14:textId="77777777" w:rsidR="00E94E8F" w:rsidRPr="00E94E8F" w:rsidRDefault="00E94E8F" w:rsidP="00E94E8F">
            <w:pPr>
              <w:spacing w:before="0" w:after="0" w:line="240" w:lineRule="auto"/>
              <w:ind w:firstLine="0"/>
              <w:jc w:val="left"/>
              <w:rPr>
                <w:rFonts w:ascii="Verdana" w:eastAsiaTheme="minorEastAsia" w:hAnsi="Verdana"/>
                <w:sz w:val="21"/>
                <w:szCs w:val="21"/>
              </w:rPr>
            </w:pPr>
          </w:p>
        </w:tc>
      </w:tr>
      <w:tr w:rsidR="00E94E8F" w:rsidRPr="00E94E8F" w14:paraId="42AE0BBC" w14:textId="77777777" w:rsidTr="00643EE2">
        <w:tc>
          <w:tcPr>
            <w:tcW w:w="3863" w:type="pct"/>
            <w:gridSpan w:val="3"/>
            <w:hideMark/>
          </w:tcPr>
          <w:p w14:paraId="6A2A17C8"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Периодичность: квартальная/годовая</w:t>
            </w:r>
          </w:p>
        </w:tc>
        <w:tc>
          <w:tcPr>
            <w:tcW w:w="445" w:type="pct"/>
            <w:tcBorders>
              <w:right w:val="single" w:sz="8" w:space="0" w:color="000000"/>
            </w:tcBorders>
            <w:vAlign w:val="center"/>
            <w:hideMark/>
          </w:tcPr>
          <w:p w14:paraId="6BDF4BC4"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693" w:type="pct"/>
            <w:tcBorders>
              <w:top w:val="single" w:sz="8" w:space="0" w:color="000000"/>
              <w:left w:val="single" w:sz="8" w:space="0" w:color="000000"/>
              <w:bottom w:val="single" w:sz="8" w:space="0" w:color="000000"/>
              <w:right w:val="single" w:sz="8" w:space="0" w:color="000000"/>
            </w:tcBorders>
            <w:vAlign w:val="center"/>
            <w:hideMark/>
          </w:tcPr>
          <w:p w14:paraId="706A8CF2"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7A901506" w14:textId="77777777" w:rsidTr="00643EE2">
        <w:tc>
          <w:tcPr>
            <w:tcW w:w="3863" w:type="pct"/>
            <w:gridSpan w:val="3"/>
            <w:hideMark/>
          </w:tcPr>
          <w:p w14:paraId="2A0513D3"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Единица изменения: руб (с точностью до второго знака после запятой)</w:t>
            </w:r>
          </w:p>
        </w:tc>
        <w:tc>
          <w:tcPr>
            <w:tcW w:w="445" w:type="pct"/>
            <w:tcBorders>
              <w:right w:val="single" w:sz="8" w:space="0" w:color="000000"/>
            </w:tcBorders>
            <w:vAlign w:val="center"/>
            <w:hideMark/>
          </w:tcPr>
          <w:p w14:paraId="1FD6480B" w14:textId="77777777" w:rsidR="00E94E8F" w:rsidRPr="00E94E8F" w:rsidRDefault="00E94E8F" w:rsidP="00E94E8F">
            <w:pPr>
              <w:spacing w:before="0" w:after="100" w:line="240" w:lineRule="auto"/>
              <w:ind w:firstLine="0"/>
              <w:jc w:val="right"/>
              <w:rPr>
                <w:rFonts w:ascii="Verdana" w:eastAsiaTheme="minorEastAsia" w:hAnsi="Verdana"/>
                <w:sz w:val="21"/>
                <w:szCs w:val="21"/>
              </w:rPr>
            </w:pPr>
            <w:r w:rsidRPr="00E94E8F">
              <w:rPr>
                <w:rFonts w:eastAsiaTheme="minorEastAsia"/>
              </w:rPr>
              <w:t xml:space="preserve">по </w:t>
            </w:r>
            <w:hyperlink r:id="rId87" w:history="1">
              <w:r w:rsidRPr="00E94E8F">
                <w:rPr>
                  <w:rFonts w:eastAsiaTheme="minorEastAsia"/>
                  <w:color w:val="0000FF"/>
                </w:rPr>
                <w:t>ОКЕИ</w:t>
              </w:r>
            </w:hyperlink>
          </w:p>
        </w:tc>
        <w:tc>
          <w:tcPr>
            <w:tcW w:w="693" w:type="pct"/>
            <w:tcBorders>
              <w:top w:val="single" w:sz="8" w:space="0" w:color="000000"/>
              <w:left w:val="single" w:sz="8" w:space="0" w:color="000000"/>
              <w:bottom w:val="single" w:sz="8" w:space="0" w:color="000000"/>
              <w:right w:val="single" w:sz="8" w:space="0" w:color="000000"/>
            </w:tcBorders>
            <w:vAlign w:val="center"/>
            <w:hideMark/>
          </w:tcPr>
          <w:p w14:paraId="7A967EEC"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383</w:t>
            </w:r>
          </w:p>
        </w:tc>
      </w:tr>
    </w:tbl>
    <w:p w14:paraId="04837999" w14:textId="77777777" w:rsidR="00E94E8F" w:rsidRPr="00E94E8F" w:rsidRDefault="00E94E8F" w:rsidP="00E94E8F">
      <w:pPr>
        <w:spacing w:before="0" w:after="0" w:line="240" w:lineRule="auto"/>
        <w:ind w:firstLine="0"/>
        <w:rPr>
          <w:rFonts w:eastAsiaTheme="minorEastAsia"/>
        </w:rPr>
      </w:pPr>
    </w:p>
    <w:p w14:paraId="42DCA425" w14:textId="77777777" w:rsidR="00E94E8F" w:rsidRPr="00E94E8F" w:rsidRDefault="00E94E8F" w:rsidP="00E94E8F">
      <w:pPr>
        <w:spacing w:before="0" w:after="200" w:line="276" w:lineRule="auto"/>
        <w:ind w:firstLine="0"/>
        <w:jc w:val="left"/>
        <w:rPr>
          <w:rFonts w:eastAsiaTheme="minorEastAsia"/>
        </w:rPr>
      </w:pPr>
      <w:r w:rsidRPr="00E94E8F">
        <w:rPr>
          <w:rFonts w:eastAsiaTheme="minorEastAsia"/>
        </w:rPr>
        <w:br w:type="page"/>
      </w:r>
    </w:p>
    <w:p w14:paraId="2591F6CF" w14:textId="77777777" w:rsidR="00E94E8F" w:rsidRPr="00E94E8F" w:rsidRDefault="00E94E8F" w:rsidP="00E94E8F">
      <w:pPr>
        <w:spacing w:before="0" w:after="0" w:line="240" w:lineRule="auto"/>
        <w:ind w:firstLine="0"/>
        <w:rPr>
          <w:rFonts w:ascii="Verdana" w:eastAsiaTheme="minorEastAsia" w:hAnsi="Verdana"/>
          <w:sz w:val="21"/>
          <w:szCs w:val="21"/>
        </w:rPr>
      </w:pPr>
      <w:r w:rsidRPr="00E94E8F">
        <w:rPr>
          <w:rFonts w:eastAsiaTheme="minorEastAsia"/>
        </w:rPr>
        <w:lastRenderedPageBreak/>
        <w:t> </w:t>
      </w:r>
    </w:p>
    <w:tbl>
      <w:tblPr>
        <w:tblW w:w="5133" w:type="pct"/>
        <w:tblCellMar>
          <w:left w:w="0" w:type="dxa"/>
          <w:right w:w="0" w:type="dxa"/>
        </w:tblCellMar>
        <w:tblLook w:val="04A0" w:firstRow="1" w:lastRow="0" w:firstColumn="1" w:lastColumn="0" w:noHBand="0" w:noVBand="1"/>
      </w:tblPr>
      <w:tblGrid>
        <w:gridCol w:w="5038"/>
        <w:gridCol w:w="999"/>
        <w:gridCol w:w="4307"/>
        <w:gridCol w:w="3975"/>
      </w:tblGrid>
      <w:tr w:rsidR="00E94E8F" w:rsidRPr="00E94E8F" w14:paraId="3A11074E" w14:textId="77777777" w:rsidTr="00643EE2">
        <w:trPr>
          <w:tblHeader/>
        </w:trPr>
        <w:tc>
          <w:tcPr>
            <w:tcW w:w="1759" w:type="pct"/>
            <w:vMerge w:val="restart"/>
            <w:tcBorders>
              <w:top w:val="single" w:sz="4" w:space="0" w:color="auto"/>
              <w:left w:val="single" w:sz="4" w:space="0" w:color="auto"/>
              <w:bottom w:val="single" w:sz="4" w:space="0" w:color="auto"/>
              <w:right w:val="single" w:sz="4" w:space="0" w:color="auto"/>
            </w:tcBorders>
            <w:hideMark/>
          </w:tcPr>
          <w:p w14:paraId="6BB63518"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Наименование показателя</w:t>
            </w:r>
          </w:p>
        </w:tc>
        <w:tc>
          <w:tcPr>
            <w:tcW w:w="349" w:type="pct"/>
            <w:vMerge w:val="restart"/>
            <w:tcBorders>
              <w:top w:val="single" w:sz="4" w:space="0" w:color="auto"/>
              <w:left w:val="single" w:sz="4" w:space="0" w:color="auto"/>
              <w:bottom w:val="single" w:sz="4" w:space="0" w:color="auto"/>
              <w:right w:val="single" w:sz="4" w:space="0" w:color="auto"/>
            </w:tcBorders>
            <w:hideMark/>
          </w:tcPr>
          <w:p w14:paraId="481FC803"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Код строки</w:t>
            </w:r>
          </w:p>
        </w:tc>
        <w:tc>
          <w:tcPr>
            <w:tcW w:w="2892" w:type="pct"/>
            <w:gridSpan w:val="2"/>
            <w:tcBorders>
              <w:top w:val="single" w:sz="4" w:space="0" w:color="auto"/>
              <w:left w:val="single" w:sz="4" w:space="0" w:color="auto"/>
              <w:bottom w:val="single" w:sz="4" w:space="0" w:color="auto"/>
              <w:right w:val="single" w:sz="4" w:space="0" w:color="auto"/>
            </w:tcBorders>
            <w:hideMark/>
          </w:tcPr>
          <w:p w14:paraId="06490352"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Сумма</w:t>
            </w:r>
          </w:p>
        </w:tc>
      </w:tr>
      <w:tr w:rsidR="00E94E8F" w:rsidRPr="00E94E8F" w14:paraId="472D5117" w14:textId="77777777" w:rsidTr="00643EE2">
        <w:trPr>
          <w:tblHeader/>
        </w:trPr>
        <w:tc>
          <w:tcPr>
            <w:tcW w:w="1759" w:type="pct"/>
            <w:vMerge/>
            <w:tcBorders>
              <w:top w:val="single" w:sz="4" w:space="0" w:color="auto"/>
              <w:left w:val="single" w:sz="4" w:space="0" w:color="auto"/>
              <w:bottom w:val="single" w:sz="4" w:space="0" w:color="auto"/>
              <w:right w:val="single" w:sz="4" w:space="0" w:color="auto"/>
            </w:tcBorders>
            <w:vAlign w:val="center"/>
            <w:hideMark/>
          </w:tcPr>
          <w:p w14:paraId="3A51FCC0" w14:textId="77777777" w:rsidR="00E94E8F" w:rsidRPr="00E94E8F" w:rsidRDefault="00E94E8F" w:rsidP="00E94E8F">
            <w:pPr>
              <w:spacing w:before="0" w:after="0" w:line="240" w:lineRule="auto"/>
              <w:ind w:firstLine="0"/>
              <w:jc w:val="left"/>
              <w:rPr>
                <w:rFonts w:ascii="Verdana" w:eastAsiaTheme="minorEastAsia" w:hAnsi="Verdana"/>
                <w:sz w:val="21"/>
                <w:szCs w:val="21"/>
              </w:rPr>
            </w:pPr>
          </w:p>
        </w:tc>
        <w:tc>
          <w:tcPr>
            <w:tcW w:w="349" w:type="pct"/>
            <w:vMerge/>
            <w:tcBorders>
              <w:top w:val="single" w:sz="4" w:space="0" w:color="auto"/>
              <w:left w:val="single" w:sz="4" w:space="0" w:color="auto"/>
              <w:bottom w:val="single" w:sz="4" w:space="0" w:color="auto"/>
              <w:right w:val="single" w:sz="4" w:space="0" w:color="auto"/>
            </w:tcBorders>
            <w:vAlign w:val="center"/>
            <w:hideMark/>
          </w:tcPr>
          <w:p w14:paraId="765A1B2D" w14:textId="77777777" w:rsidR="00E94E8F" w:rsidRPr="00E94E8F" w:rsidRDefault="00E94E8F" w:rsidP="00E94E8F">
            <w:pPr>
              <w:spacing w:before="0" w:after="0" w:line="240" w:lineRule="auto"/>
              <w:ind w:firstLine="0"/>
              <w:jc w:val="left"/>
              <w:rPr>
                <w:rFonts w:ascii="Verdana" w:eastAsiaTheme="minorEastAsia" w:hAnsi="Verdana"/>
                <w:sz w:val="21"/>
                <w:szCs w:val="21"/>
              </w:rPr>
            </w:pPr>
          </w:p>
        </w:tc>
        <w:tc>
          <w:tcPr>
            <w:tcW w:w="1504" w:type="pct"/>
            <w:tcBorders>
              <w:top w:val="single" w:sz="4" w:space="0" w:color="auto"/>
              <w:left w:val="single" w:sz="4" w:space="0" w:color="auto"/>
              <w:bottom w:val="single" w:sz="4" w:space="0" w:color="auto"/>
              <w:right w:val="single" w:sz="4" w:space="0" w:color="auto"/>
            </w:tcBorders>
            <w:hideMark/>
          </w:tcPr>
          <w:p w14:paraId="79D18DD9"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всего с даты заключения Соглашения</w:t>
            </w:r>
          </w:p>
        </w:tc>
        <w:tc>
          <w:tcPr>
            <w:tcW w:w="1388" w:type="pct"/>
            <w:tcBorders>
              <w:top w:val="single" w:sz="4" w:space="0" w:color="auto"/>
              <w:left w:val="single" w:sz="4" w:space="0" w:color="auto"/>
              <w:bottom w:val="single" w:sz="4" w:space="0" w:color="auto"/>
              <w:right w:val="single" w:sz="4" w:space="0" w:color="auto"/>
            </w:tcBorders>
            <w:hideMark/>
          </w:tcPr>
          <w:p w14:paraId="773BAB73"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из них с начала текущего финансового года</w:t>
            </w:r>
          </w:p>
        </w:tc>
      </w:tr>
      <w:tr w:rsidR="00E94E8F" w:rsidRPr="00E94E8F" w14:paraId="54A9DB18" w14:textId="77777777" w:rsidTr="00643EE2">
        <w:trPr>
          <w:tblHeader/>
        </w:trPr>
        <w:tc>
          <w:tcPr>
            <w:tcW w:w="1759" w:type="pct"/>
            <w:tcBorders>
              <w:top w:val="single" w:sz="4" w:space="0" w:color="auto"/>
              <w:left w:val="single" w:sz="4" w:space="0" w:color="auto"/>
              <w:bottom w:val="single" w:sz="4" w:space="0" w:color="auto"/>
              <w:right w:val="single" w:sz="4" w:space="0" w:color="auto"/>
            </w:tcBorders>
            <w:hideMark/>
          </w:tcPr>
          <w:p w14:paraId="308CB201"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1</w:t>
            </w:r>
          </w:p>
        </w:tc>
        <w:tc>
          <w:tcPr>
            <w:tcW w:w="349" w:type="pct"/>
            <w:tcBorders>
              <w:top w:val="single" w:sz="4" w:space="0" w:color="auto"/>
              <w:left w:val="single" w:sz="4" w:space="0" w:color="auto"/>
              <w:bottom w:val="single" w:sz="4" w:space="0" w:color="auto"/>
              <w:right w:val="single" w:sz="4" w:space="0" w:color="auto"/>
            </w:tcBorders>
            <w:hideMark/>
          </w:tcPr>
          <w:p w14:paraId="20959141"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2</w:t>
            </w:r>
          </w:p>
        </w:tc>
        <w:tc>
          <w:tcPr>
            <w:tcW w:w="1504" w:type="pct"/>
            <w:tcBorders>
              <w:top w:val="single" w:sz="4" w:space="0" w:color="auto"/>
              <w:left w:val="single" w:sz="4" w:space="0" w:color="auto"/>
              <w:bottom w:val="single" w:sz="4" w:space="0" w:color="auto"/>
              <w:right w:val="single" w:sz="4" w:space="0" w:color="auto"/>
            </w:tcBorders>
            <w:hideMark/>
          </w:tcPr>
          <w:p w14:paraId="24F229A1"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3</w:t>
            </w:r>
          </w:p>
        </w:tc>
        <w:tc>
          <w:tcPr>
            <w:tcW w:w="1388" w:type="pct"/>
            <w:tcBorders>
              <w:top w:val="single" w:sz="4" w:space="0" w:color="auto"/>
              <w:left w:val="single" w:sz="4" w:space="0" w:color="auto"/>
              <w:bottom w:val="single" w:sz="4" w:space="0" w:color="auto"/>
              <w:right w:val="single" w:sz="4" w:space="0" w:color="auto"/>
            </w:tcBorders>
            <w:hideMark/>
          </w:tcPr>
          <w:p w14:paraId="7933D61C"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4</w:t>
            </w:r>
          </w:p>
        </w:tc>
      </w:tr>
      <w:tr w:rsidR="00E94E8F" w:rsidRPr="00E94E8F" w14:paraId="01A49BD3" w14:textId="77777777" w:rsidTr="00643EE2">
        <w:tc>
          <w:tcPr>
            <w:tcW w:w="1759" w:type="pct"/>
            <w:tcBorders>
              <w:top w:val="single" w:sz="4" w:space="0" w:color="auto"/>
              <w:left w:val="single" w:sz="8" w:space="0" w:color="000000"/>
              <w:bottom w:val="single" w:sz="8" w:space="0" w:color="000000"/>
              <w:right w:val="single" w:sz="8" w:space="0" w:color="000000"/>
            </w:tcBorders>
            <w:hideMark/>
          </w:tcPr>
          <w:p w14:paraId="1347095A"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Остаток гранта на начало года, всего:</w:t>
            </w:r>
          </w:p>
        </w:tc>
        <w:tc>
          <w:tcPr>
            <w:tcW w:w="349" w:type="pct"/>
            <w:tcBorders>
              <w:top w:val="single" w:sz="4" w:space="0" w:color="auto"/>
              <w:left w:val="single" w:sz="8" w:space="0" w:color="000000"/>
              <w:bottom w:val="single" w:sz="8" w:space="0" w:color="000000"/>
              <w:right w:val="single" w:sz="8" w:space="0" w:color="000000"/>
            </w:tcBorders>
            <w:vAlign w:val="center"/>
            <w:hideMark/>
          </w:tcPr>
          <w:p w14:paraId="273E8F2C"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0100</w:t>
            </w:r>
          </w:p>
        </w:tc>
        <w:tc>
          <w:tcPr>
            <w:tcW w:w="1504" w:type="pct"/>
            <w:tcBorders>
              <w:top w:val="single" w:sz="4" w:space="0" w:color="auto"/>
              <w:left w:val="single" w:sz="8" w:space="0" w:color="000000"/>
              <w:bottom w:val="single" w:sz="8" w:space="0" w:color="000000"/>
              <w:right w:val="single" w:sz="8" w:space="0" w:color="000000"/>
            </w:tcBorders>
            <w:hideMark/>
          </w:tcPr>
          <w:p w14:paraId="26075DC8"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388" w:type="pct"/>
            <w:tcBorders>
              <w:top w:val="single" w:sz="4" w:space="0" w:color="auto"/>
              <w:left w:val="single" w:sz="8" w:space="0" w:color="000000"/>
              <w:bottom w:val="single" w:sz="8" w:space="0" w:color="000000"/>
              <w:right w:val="single" w:sz="8" w:space="0" w:color="000000"/>
            </w:tcBorders>
            <w:hideMark/>
          </w:tcPr>
          <w:p w14:paraId="03A5907C"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7BB60792" w14:textId="77777777" w:rsidTr="00643EE2">
        <w:tc>
          <w:tcPr>
            <w:tcW w:w="1759" w:type="pct"/>
            <w:tcBorders>
              <w:top w:val="single" w:sz="8" w:space="0" w:color="000000"/>
              <w:left w:val="single" w:sz="8" w:space="0" w:color="000000"/>
              <w:bottom w:val="single" w:sz="8" w:space="0" w:color="000000"/>
              <w:right w:val="single" w:sz="8" w:space="0" w:color="000000"/>
            </w:tcBorders>
            <w:hideMark/>
          </w:tcPr>
          <w:p w14:paraId="22FA98AA" w14:textId="77777777" w:rsidR="00E94E8F" w:rsidRPr="00E94E8F" w:rsidRDefault="00E94E8F" w:rsidP="00E94E8F">
            <w:pPr>
              <w:spacing w:before="0" w:after="0" w:line="240" w:lineRule="auto"/>
              <w:ind w:firstLine="0"/>
              <w:jc w:val="left"/>
              <w:rPr>
                <w:rFonts w:ascii="Verdana" w:eastAsiaTheme="minorEastAsia" w:hAnsi="Verdana"/>
                <w:sz w:val="21"/>
                <w:szCs w:val="21"/>
              </w:rPr>
            </w:pPr>
            <w:r w:rsidRPr="00E94E8F">
              <w:rPr>
                <w:rFonts w:eastAsiaTheme="minorEastAsia"/>
              </w:rPr>
              <w:t>в том числе:</w:t>
            </w:r>
          </w:p>
          <w:p w14:paraId="02BF6F47"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требуется для оплаты денежных обязательств</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051CBAA5"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0110</w:t>
            </w:r>
          </w:p>
        </w:tc>
        <w:tc>
          <w:tcPr>
            <w:tcW w:w="1504" w:type="pct"/>
            <w:tcBorders>
              <w:top w:val="single" w:sz="8" w:space="0" w:color="000000"/>
              <w:left w:val="single" w:sz="8" w:space="0" w:color="000000"/>
              <w:bottom w:val="single" w:sz="8" w:space="0" w:color="000000"/>
              <w:right w:val="single" w:sz="8" w:space="0" w:color="000000"/>
            </w:tcBorders>
            <w:hideMark/>
          </w:tcPr>
          <w:p w14:paraId="3A30FE7C"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388" w:type="pct"/>
            <w:tcBorders>
              <w:top w:val="single" w:sz="8" w:space="0" w:color="000000"/>
              <w:left w:val="single" w:sz="8" w:space="0" w:color="000000"/>
              <w:bottom w:val="single" w:sz="8" w:space="0" w:color="000000"/>
              <w:right w:val="single" w:sz="8" w:space="0" w:color="000000"/>
            </w:tcBorders>
            <w:hideMark/>
          </w:tcPr>
          <w:p w14:paraId="049FA628"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23DC249D" w14:textId="77777777" w:rsidTr="00643EE2">
        <w:tc>
          <w:tcPr>
            <w:tcW w:w="1759" w:type="pct"/>
            <w:tcBorders>
              <w:top w:val="single" w:sz="8" w:space="0" w:color="000000"/>
              <w:left w:val="single" w:sz="8" w:space="0" w:color="000000"/>
              <w:bottom w:val="single" w:sz="8" w:space="0" w:color="000000"/>
              <w:right w:val="single" w:sz="8" w:space="0" w:color="000000"/>
            </w:tcBorders>
            <w:hideMark/>
          </w:tcPr>
          <w:p w14:paraId="114D7157"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подлежащий возврату Грантодателю</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6301CF79"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0120</w:t>
            </w:r>
          </w:p>
        </w:tc>
        <w:tc>
          <w:tcPr>
            <w:tcW w:w="1504" w:type="pct"/>
            <w:tcBorders>
              <w:top w:val="single" w:sz="8" w:space="0" w:color="000000"/>
              <w:left w:val="single" w:sz="8" w:space="0" w:color="000000"/>
              <w:bottom w:val="single" w:sz="8" w:space="0" w:color="000000"/>
              <w:right w:val="single" w:sz="8" w:space="0" w:color="000000"/>
            </w:tcBorders>
            <w:hideMark/>
          </w:tcPr>
          <w:p w14:paraId="57814FFD"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388" w:type="pct"/>
            <w:tcBorders>
              <w:top w:val="single" w:sz="8" w:space="0" w:color="000000"/>
              <w:left w:val="single" w:sz="8" w:space="0" w:color="000000"/>
              <w:bottom w:val="single" w:sz="8" w:space="0" w:color="000000"/>
              <w:right w:val="single" w:sz="8" w:space="0" w:color="000000"/>
            </w:tcBorders>
            <w:hideMark/>
          </w:tcPr>
          <w:p w14:paraId="16E6807E"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5B1A3513" w14:textId="77777777" w:rsidTr="00643EE2">
        <w:tc>
          <w:tcPr>
            <w:tcW w:w="1759" w:type="pct"/>
            <w:tcBorders>
              <w:top w:val="single" w:sz="8" w:space="0" w:color="000000"/>
              <w:left w:val="single" w:sz="8" w:space="0" w:color="000000"/>
              <w:bottom w:val="single" w:sz="8" w:space="0" w:color="000000"/>
              <w:right w:val="single" w:sz="8" w:space="0" w:color="000000"/>
            </w:tcBorders>
            <w:hideMark/>
          </w:tcPr>
          <w:p w14:paraId="4F754F69"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Поступило средств, всего:</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627447B5"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0200</w:t>
            </w:r>
          </w:p>
        </w:tc>
        <w:tc>
          <w:tcPr>
            <w:tcW w:w="1504" w:type="pct"/>
            <w:tcBorders>
              <w:top w:val="single" w:sz="8" w:space="0" w:color="000000"/>
              <w:left w:val="single" w:sz="8" w:space="0" w:color="000000"/>
              <w:bottom w:val="single" w:sz="8" w:space="0" w:color="000000"/>
              <w:right w:val="single" w:sz="8" w:space="0" w:color="000000"/>
            </w:tcBorders>
            <w:hideMark/>
          </w:tcPr>
          <w:p w14:paraId="21EFDF6B"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388" w:type="pct"/>
            <w:tcBorders>
              <w:top w:val="single" w:sz="8" w:space="0" w:color="000000"/>
              <w:left w:val="single" w:sz="8" w:space="0" w:color="000000"/>
              <w:bottom w:val="single" w:sz="8" w:space="0" w:color="000000"/>
              <w:right w:val="single" w:sz="8" w:space="0" w:color="000000"/>
            </w:tcBorders>
            <w:hideMark/>
          </w:tcPr>
          <w:p w14:paraId="0A5ADE98"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3C320859" w14:textId="77777777" w:rsidTr="00643EE2">
        <w:tc>
          <w:tcPr>
            <w:tcW w:w="1759" w:type="pct"/>
            <w:tcBorders>
              <w:top w:val="single" w:sz="8" w:space="0" w:color="000000"/>
              <w:left w:val="single" w:sz="8" w:space="0" w:color="000000"/>
              <w:bottom w:val="single" w:sz="8" w:space="0" w:color="000000"/>
              <w:right w:val="single" w:sz="8" w:space="0" w:color="000000"/>
            </w:tcBorders>
            <w:hideMark/>
          </w:tcPr>
          <w:p w14:paraId="1772FB29"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в том числе:</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311A24E5"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0210</w:t>
            </w:r>
          </w:p>
        </w:tc>
        <w:tc>
          <w:tcPr>
            <w:tcW w:w="1504" w:type="pct"/>
            <w:tcBorders>
              <w:top w:val="single" w:sz="8" w:space="0" w:color="000000"/>
              <w:left w:val="single" w:sz="8" w:space="0" w:color="000000"/>
              <w:bottom w:val="single" w:sz="8" w:space="0" w:color="000000"/>
              <w:right w:val="single" w:sz="8" w:space="0" w:color="000000"/>
            </w:tcBorders>
            <w:hideMark/>
          </w:tcPr>
          <w:p w14:paraId="5306263A"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388" w:type="pct"/>
            <w:tcBorders>
              <w:top w:val="single" w:sz="8" w:space="0" w:color="000000"/>
              <w:left w:val="single" w:sz="8" w:space="0" w:color="000000"/>
              <w:bottom w:val="single" w:sz="8" w:space="0" w:color="000000"/>
              <w:right w:val="single" w:sz="8" w:space="0" w:color="000000"/>
            </w:tcBorders>
            <w:hideMark/>
          </w:tcPr>
          <w:p w14:paraId="2DF57263"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55A51B62" w14:textId="77777777" w:rsidTr="00643EE2">
        <w:tc>
          <w:tcPr>
            <w:tcW w:w="1759" w:type="pct"/>
            <w:tcBorders>
              <w:top w:val="single" w:sz="8" w:space="0" w:color="000000"/>
              <w:left w:val="single" w:sz="8" w:space="0" w:color="000000"/>
              <w:bottom w:val="single" w:sz="8" w:space="0" w:color="000000"/>
              <w:right w:val="single" w:sz="8" w:space="0" w:color="000000"/>
            </w:tcBorders>
            <w:hideMark/>
          </w:tcPr>
          <w:p w14:paraId="667703A4"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7ED38517"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0220</w:t>
            </w:r>
          </w:p>
        </w:tc>
        <w:tc>
          <w:tcPr>
            <w:tcW w:w="1504" w:type="pct"/>
            <w:tcBorders>
              <w:top w:val="single" w:sz="8" w:space="0" w:color="000000"/>
              <w:left w:val="single" w:sz="8" w:space="0" w:color="000000"/>
              <w:bottom w:val="single" w:sz="8" w:space="0" w:color="000000"/>
              <w:right w:val="single" w:sz="8" w:space="0" w:color="000000"/>
            </w:tcBorders>
            <w:hideMark/>
          </w:tcPr>
          <w:p w14:paraId="13A5AD62"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388" w:type="pct"/>
            <w:tcBorders>
              <w:top w:val="single" w:sz="8" w:space="0" w:color="000000"/>
              <w:left w:val="single" w:sz="8" w:space="0" w:color="000000"/>
              <w:bottom w:val="single" w:sz="8" w:space="0" w:color="000000"/>
              <w:right w:val="single" w:sz="8" w:space="0" w:color="000000"/>
            </w:tcBorders>
            <w:hideMark/>
          </w:tcPr>
          <w:p w14:paraId="55F93CFA"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7D57280C" w14:textId="77777777" w:rsidTr="00643EE2">
        <w:tc>
          <w:tcPr>
            <w:tcW w:w="1759" w:type="pct"/>
            <w:tcBorders>
              <w:top w:val="single" w:sz="8" w:space="0" w:color="000000"/>
              <w:left w:val="single" w:sz="8" w:space="0" w:color="000000"/>
              <w:bottom w:val="single" w:sz="8" w:space="0" w:color="000000"/>
              <w:right w:val="single" w:sz="8" w:space="0" w:color="000000"/>
            </w:tcBorders>
            <w:hideMark/>
          </w:tcPr>
          <w:p w14:paraId="3A187344"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Выплаты по расходам, всего:</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570ACA6C"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0300</w:t>
            </w:r>
          </w:p>
        </w:tc>
        <w:tc>
          <w:tcPr>
            <w:tcW w:w="1504" w:type="pct"/>
            <w:tcBorders>
              <w:top w:val="single" w:sz="8" w:space="0" w:color="000000"/>
              <w:left w:val="single" w:sz="8" w:space="0" w:color="000000"/>
              <w:bottom w:val="single" w:sz="8" w:space="0" w:color="000000"/>
              <w:right w:val="single" w:sz="8" w:space="0" w:color="000000"/>
            </w:tcBorders>
            <w:hideMark/>
          </w:tcPr>
          <w:p w14:paraId="54047F74"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388" w:type="pct"/>
            <w:tcBorders>
              <w:top w:val="single" w:sz="8" w:space="0" w:color="000000"/>
              <w:left w:val="single" w:sz="8" w:space="0" w:color="000000"/>
              <w:bottom w:val="single" w:sz="8" w:space="0" w:color="000000"/>
              <w:right w:val="single" w:sz="8" w:space="0" w:color="000000"/>
            </w:tcBorders>
            <w:hideMark/>
          </w:tcPr>
          <w:p w14:paraId="4B9A6666"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68794C62" w14:textId="77777777" w:rsidTr="00643EE2">
        <w:tc>
          <w:tcPr>
            <w:tcW w:w="1759" w:type="pct"/>
            <w:tcBorders>
              <w:top w:val="single" w:sz="8" w:space="0" w:color="000000"/>
              <w:left w:val="single" w:sz="8" w:space="0" w:color="000000"/>
              <w:bottom w:val="single" w:sz="8" w:space="0" w:color="000000"/>
              <w:right w:val="single" w:sz="8" w:space="0" w:color="000000"/>
            </w:tcBorders>
            <w:hideMark/>
          </w:tcPr>
          <w:p w14:paraId="13A86220" w14:textId="77777777" w:rsidR="00E94E8F" w:rsidRPr="00E94E8F" w:rsidRDefault="00E94E8F" w:rsidP="00E94E8F">
            <w:pPr>
              <w:spacing w:before="0" w:after="0" w:line="240" w:lineRule="auto"/>
              <w:ind w:firstLine="0"/>
              <w:jc w:val="left"/>
              <w:rPr>
                <w:rFonts w:ascii="Verdana" w:eastAsiaTheme="minorEastAsia" w:hAnsi="Verdana"/>
                <w:sz w:val="21"/>
                <w:szCs w:val="21"/>
              </w:rPr>
            </w:pPr>
            <w:r w:rsidRPr="00E94E8F">
              <w:rPr>
                <w:rFonts w:eastAsiaTheme="minorEastAsia"/>
              </w:rPr>
              <w:t>в том числе:</w:t>
            </w:r>
          </w:p>
          <w:p w14:paraId="3DC93294"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выплаты персоналу, всего:</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6AA62025"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0310</w:t>
            </w:r>
          </w:p>
        </w:tc>
        <w:tc>
          <w:tcPr>
            <w:tcW w:w="1504" w:type="pct"/>
            <w:tcBorders>
              <w:top w:val="single" w:sz="8" w:space="0" w:color="000000"/>
              <w:left w:val="single" w:sz="8" w:space="0" w:color="000000"/>
              <w:bottom w:val="single" w:sz="8" w:space="0" w:color="000000"/>
              <w:right w:val="single" w:sz="8" w:space="0" w:color="000000"/>
            </w:tcBorders>
            <w:hideMark/>
          </w:tcPr>
          <w:p w14:paraId="022C171E"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388" w:type="pct"/>
            <w:tcBorders>
              <w:top w:val="single" w:sz="8" w:space="0" w:color="000000"/>
              <w:left w:val="single" w:sz="8" w:space="0" w:color="000000"/>
              <w:bottom w:val="single" w:sz="8" w:space="0" w:color="000000"/>
              <w:right w:val="single" w:sz="8" w:space="0" w:color="000000"/>
            </w:tcBorders>
            <w:hideMark/>
          </w:tcPr>
          <w:p w14:paraId="707F8E0C"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04A2DE4C" w14:textId="77777777" w:rsidTr="00643EE2">
        <w:tc>
          <w:tcPr>
            <w:tcW w:w="1759" w:type="pct"/>
            <w:tcBorders>
              <w:top w:val="single" w:sz="8" w:space="0" w:color="000000"/>
              <w:left w:val="single" w:sz="8" w:space="0" w:color="000000"/>
              <w:bottom w:val="single" w:sz="8" w:space="0" w:color="000000"/>
              <w:right w:val="single" w:sz="8" w:space="0" w:color="000000"/>
            </w:tcBorders>
            <w:hideMark/>
          </w:tcPr>
          <w:p w14:paraId="10743D45" w14:textId="77777777" w:rsidR="00E94E8F" w:rsidRPr="00E94E8F" w:rsidRDefault="00E94E8F" w:rsidP="00E94E8F">
            <w:pPr>
              <w:spacing w:before="0" w:after="100" w:line="240" w:lineRule="auto"/>
              <w:ind w:firstLine="560"/>
              <w:jc w:val="left"/>
              <w:rPr>
                <w:rFonts w:ascii="Verdana" w:eastAsiaTheme="minorEastAsia" w:hAnsi="Verdana"/>
                <w:sz w:val="21"/>
                <w:szCs w:val="21"/>
              </w:rPr>
            </w:pPr>
            <w:r w:rsidRPr="00E94E8F">
              <w:rPr>
                <w:rFonts w:eastAsiaTheme="minorEastAsia"/>
              </w:rPr>
              <w:t>из них:</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565F4899"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504" w:type="pct"/>
            <w:tcBorders>
              <w:top w:val="single" w:sz="8" w:space="0" w:color="000000"/>
              <w:left w:val="single" w:sz="8" w:space="0" w:color="000000"/>
              <w:bottom w:val="single" w:sz="8" w:space="0" w:color="000000"/>
              <w:right w:val="single" w:sz="8" w:space="0" w:color="000000"/>
            </w:tcBorders>
            <w:hideMark/>
          </w:tcPr>
          <w:p w14:paraId="2070E8D4"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388" w:type="pct"/>
            <w:tcBorders>
              <w:top w:val="single" w:sz="8" w:space="0" w:color="000000"/>
              <w:left w:val="single" w:sz="8" w:space="0" w:color="000000"/>
              <w:bottom w:val="single" w:sz="8" w:space="0" w:color="000000"/>
              <w:right w:val="single" w:sz="8" w:space="0" w:color="000000"/>
            </w:tcBorders>
            <w:hideMark/>
          </w:tcPr>
          <w:p w14:paraId="26A0DF4A"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7FF91DEB" w14:textId="77777777" w:rsidTr="00643EE2">
        <w:tc>
          <w:tcPr>
            <w:tcW w:w="1759" w:type="pct"/>
            <w:tcBorders>
              <w:top w:val="single" w:sz="8" w:space="0" w:color="000000"/>
              <w:left w:val="single" w:sz="8" w:space="0" w:color="000000"/>
              <w:bottom w:val="single" w:sz="8" w:space="0" w:color="000000"/>
              <w:right w:val="single" w:sz="8" w:space="0" w:color="000000"/>
            </w:tcBorders>
            <w:hideMark/>
          </w:tcPr>
          <w:p w14:paraId="7736B6DD"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09123167"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504" w:type="pct"/>
            <w:tcBorders>
              <w:top w:val="single" w:sz="8" w:space="0" w:color="000000"/>
              <w:left w:val="single" w:sz="8" w:space="0" w:color="000000"/>
              <w:bottom w:val="single" w:sz="8" w:space="0" w:color="000000"/>
              <w:right w:val="single" w:sz="8" w:space="0" w:color="000000"/>
            </w:tcBorders>
            <w:hideMark/>
          </w:tcPr>
          <w:p w14:paraId="19FDEC4D"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388" w:type="pct"/>
            <w:tcBorders>
              <w:top w:val="single" w:sz="8" w:space="0" w:color="000000"/>
              <w:left w:val="single" w:sz="8" w:space="0" w:color="000000"/>
              <w:bottom w:val="single" w:sz="8" w:space="0" w:color="000000"/>
              <w:right w:val="single" w:sz="8" w:space="0" w:color="000000"/>
            </w:tcBorders>
            <w:hideMark/>
          </w:tcPr>
          <w:p w14:paraId="3D5EFC12"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655C19E1" w14:textId="77777777" w:rsidTr="00643EE2">
        <w:tc>
          <w:tcPr>
            <w:tcW w:w="1759" w:type="pct"/>
            <w:tcBorders>
              <w:top w:val="single" w:sz="8" w:space="0" w:color="000000"/>
              <w:left w:val="single" w:sz="8" w:space="0" w:color="000000"/>
              <w:bottom w:val="single" w:sz="8" w:space="0" w:color="000000"/>
              <w:right w:val="single" w:sz="8" w:space="0" w:color="000000"/>
            </w:tcBorders>
            <w:hideMark/>
          </w:tcPr>
          <w:p w14:paraId="12FDC958"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закупка работ и услуг, всего:</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2D21E9F2"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0320</w:t>
            </w:r>
          </w:p>
        </w:tc>
        <w:tc>
          <w:tcPr>
            <w:tcW w:w="1504" w:type="pct"/>
            <w:tcBorders>
              <w:top w:val="single" w:sz="8" w:space="0" w:color="000000"/>
              <w:left w:val="single" w:sz="8" w:space="0" w:color="000000"/>
              <w:bottom w:val="single" w:sz="8" w:space="0" w:color="000000"/>
              <w:right w:val="single" w:sz="8" w:space="0" w:color="000000"/>
            </w:tcBorders>
            <w:hideMark/>
          </w:tcPr>
          <w:p w14:paraId="0918AC81"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388" w:type="pct"/>
            <w:tcBorders>
              <w:top w:val="single" w:sz="8" w:space="0" w:color="000000"/>
              <w:left w:val="single" w:sz="8" w:space="0" w:color="000000"/>
              <w:bottom w:val="single" w:sz="8" w:space="0" w:color="000000"/>
              <w:right w:val="single" w:sz="8" w:space="0" w:color="000000"/>
            </w:tcBorders>
            <w:hideMark/>
          </w:tcPr>
          <w:p w14:paraId="129E7E33"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71621813" w14:textId="77777777" w:rsidTr="00643EE2">
        <w:tc>
          <w:tcPr>
            <w:tcW w:w="1759" w:type="pct"/>
            <w:tcBorders>
              <w:top w:val="single" w:sz="8" w:space="0" w:color="000000"/>
              <w:left w:val="single" w:sz="8" w:space="0" w:color="000000"/>
              <w:bottom w:val="single" w:sz="8" w:space="0" w:color="000000"/>
              <w:right w:val="single" w:sz="8" w:space="0" w:color="000000"/>
            </w:tcBorders>
            <w:hideMark/>
          </w:tcPr>
          <w:p w14:paraId="1959C527" w14:textId="77777777" w:rsidR="00E94E8F" w:rsidRPr="00E94E8F" w:rsidRDefault="00E94E8F" w:rsidP="00E94E8F">
            <w:pPr>
              <w:spacing w:before="0" w:after="100" w:line="240" w:lineRule="auto"/>
              <w:ind w:firstLine="560"/>
              <w:jc w:val="left"/>
              <w:rPr>
                <w:rFonts w:ascii="Verdana" w:eastAsiaTheme="minorEastAsia" w:hAnsi="Verdana"/>
                <w:sz w:val="21"/>
                <w:szCs w:val="21"/>
              </w:rPr>
            </w:pPr>
            <w:r w:rsidRPr="00E94E8F">
              <w:rPr>
                <w:rFonts w:eastAsiaTheme="minorEastAsia"/>
              </w:rPr>
              <w:t>из них:</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23ED18AD"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504" w:type="pct"/>
            <w:tcBorders>
              <w:top w:val="single" w:sz="8" w:space="0" w:color="000000"/>
              <w:left w:val="single" w:sz="8" w:space="0" w:color="000000"/>
              <w:bottom w:val="single" w:sz="8" w:space="0" w:color="000000"/>
              <w:right w:val="single" w:sz="8" w:space="0" w:color="000000"/>
            </w:tcBorders>
            <w:hideMark/>
          </w:tcPr>
          <w:p w14:paraId="59D85E77"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388" w:type="pct"/>
            <w:tcBorders>
              <w:top w:val="single" w:sz="8" w:space="0" w:color="000000"/>
              <w:left w:val="single" w:sz="8" w:space="0" w:color="000000"/>
              <w:bottom w:val="single" w:sz="8" w:space="0" w:color="000000"/>
              <w:right w:val="single" w:sz="8" w:space="0" w:color="000000"/>
            </w:tcBorders>
            <w:hideMark/>
          </w:tcPr>
          <w:p w14:paraId="5CACEF38"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020F0D52" w14:textId="77777777" w:rsidTr="00643EE2">
        <w:tc>
          <w:tcPr>
            <w:tcW w:w="1759" w:type="pct"/>
            <w:tcBorders>
              <w:top w:val="single" w:sz="8" w:space="0" w:color="000000"/>
              <w:left w:val="single" w:sz="8" w:space="0" w:color="000000"/>
              <w:bottom w:val="single" w:sz="8" w:space="0" w:color="000000"/>
              <w:right w:val="single" w:sz="8" w:space="0" w:color="000000"/>
            </w:tcBorders>
            <w:hideMark/>
          </w:tcPr>
          <w:p w14:paraId="5B427DD9"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20E2CBDF"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504" w:type="pct"/>
            <w:tcBorders>
              <w:top w:val="single" w:sz="8" w:space="0" w:color="000000"/>
              <w:left w:val="single" w:sz="8" w:space="0" w:color="000000"/>
              <w:bottom w:val="single" w:sz="8" w:space="0" w:color="000000"/>
              <w:right w:val="single" w:sz="8" w:space="0" w:color="000000"/>
            </w:tcBorders>
            <w:hideMark/>
          </w:tcPr>
          <w:p w14:paraId="37B3DBEA"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388" w:type="pct"/>
            <w:tcBorders>
              <w:top w:val="single" w:sz="8" w:space="0" w:color="000000"/>
              <w:left w:val="single" w:sz="8" w:space="0" w:color="000000"/>
              <w:bottom w:val="single" w:sz="8" w:space="0" w:color="000000"/>
              <w:right w:val="single" w:sz="8" w:space="0" w:color="000000"/>
            </w:tcBorders>
            <w:hideMark/>
          </w:tcPr>
          <w:p w14:paraId="0A0878CD"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46B2B8B5" w14:textId="77777777" w:rsidTr="00643EE2">
        <w:tc>
          <w:tcPr>
            <w:tcW w:w="1759" w:type="pct"/>
            <w:tcBorders>
              <w:top w:val="single" w:sz="8" w:space="0" w:color="000000"/>
              <w:left w:val="single" w:sz="8" w:space="0" w:color="000000"/>
              <w:bottom w:val="single" w:sz="8" w:space="0" w:color="000000"/>
              <w:right w:val="single" w:sz="8" w:space="0" w:color="000000"/>
            </w:tcBorders>
            <w:hideMark/>
          </w:tcPr>
          <w:p w14:paraId="167EA2C9"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закупка непроизведенных активов, нематериальных активов, материальных запасов и основных средств, всего:</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1337C201"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0330</w:t>
            </w:r>
          </w:p>
        </w:tc>
        <w:tc>
          <w:tcPr>
            <w:tcW w:w="1504" w:type="pct"/>
            <w:tcBorders>
              <w:top w:val="single" w:sz="8" w:space="0" w:color="000000"/>
              <w:left w:val="single" w:sz="8" w:space="0" w:color="000000"/>
              <w:bottom w:val="single" w:sz="8" w:space="0" w:color="000000"/>
              <w:right w:val="single" w:sz="8" w:space="0" w:color="000000"/>
            </w:tcBorders>
            <w:hideMark/>
          </w:tcPr>
          <w:p w14:paraId="5D1A67B2"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388" w:type="pct"/>
            <w:tcBorders>
              <w:top w:val="single" w:sz="8" w:space="0" w:color="000000"/>
              <w:left w:val="single" w:sz="8" w:space="0" w:color="000000"/>
              <w:bottom w:val="single" w:sz="8" w:space="0" w:color="000000"/>
              <w:right w:val="single" w:sz="8" w:space="0" w:color="000000"/>
            </w:tcBorders>
            <w:hideMark/>
          </w:tcPr>
          <w:p w14:paraId="5908EE81"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2AB267AB" w14:textId="77777777" w:rsidTr="00643EE2">
        <w:tc>
          <w:tcPr>
            <w:tcW w:w="1759" w:type="pct"/>
            <w:tcBorders>
              <w:top w:val="single" w:sz="8" w:space="0" w:color="000000"/>
              <w:left w:val="single" w:sz="8" w:space="0" w:color="000000"/>
              <w:bottom w:val="single" w:sz="8" w:space="0" w:color="000000"/>
              <w:right w:val="single" w:sz="8" w:space="0" w:color="000000"/>
            </w:tcBorders>
            <w:hideMark/>
          </w:tcPr>
          <w:p w14:paraId="5164DC88" w14:textId="77777777" w:rsidR="00E94E8F" w:rsidRPr="00E94E8F" w:rsidRDefault="00E94E8F" w:rsidP="00E94E8F">
            <w:pPr>
              <w:spacing w:before="0" w:after="100" w:line="240" w:lineRule="auto"/>
              <w:ind w:firstLine="560"/>
              <w:jc w:val="left"/>
              <w:rPr>
                <w:rFonts w:ascii="Verdana" w:eastAsiaTheme="minorEastAsia" w:hAnsi="Verdana"/>
                <w:sz w:val="21"/>
                <w:szCs w:val="21"/>
              </w:rPr>
            </w:pPr>
            <w:r w:rsidRPr="00E94E8F">
              <w:rPr>
                <w:rFonts w:eastAsiaTheme="minorEastAsia"/>
              </w:rPr>
              <w:t>из них:</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256D3303"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504" w:type="pct"/>
            <w:tcBorders>
              <w:top w:val="single" w:sz="8" w:space="0" w:color="000000"/>
              <w:left w:val="single" w:sz="8" w:space="0" w:color="000000"/>
              <w:bottom w:val="single" w:sz="8" w:space="0" w:color="000000"/>
              <w:right w:val="single" w:sz="8" w:space="0" w:color="000000"/>
            </w:tcBorders>
            <w:hideMark/>
          </w:tcPr>
          <w:p w14:paraId="694AB941"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388" w:type="pct"/>
            <w:tcBorders>
              <w:top w:val="single" w:sz="8" w:space="0" w:color="000000"/>
              <w:left w:val="single" w:sz="8" w:space="0" w:color="000000"/>
              <w:bottom w:val="single" w:sz="8" w:space="0" w:color="000000"/>
              <w:right w:val="single" w:sz="8" w:space="0" w:color="000000"/>
            </w:tcBorders>
            <w:hideMark/>
          </w:tcPr>
          <w:p w14:paraId="72B1D12C"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4E4E60AC" w14:textId="77777777" w:rsidTr="00643EE2">
        <w:tc>
          <w:tcPr>
            <w:tcW w:w="1759" w:type="pct"/>
            <w:tcBorders>
              <w:top w:val="single" w:sz="8" w:space="0" w:color="000000"/>
              <w:left w:val="single" w:sz="8" w:space="0" w:color="000000"/>
              <w:bottom w:val="single" w:sz="8" w:space="0" w:color="000000"/>
              <w:right w:val="single" w:sz="8" w:space="0" w:color="000000"/>
            </w:tcBorders>
            <w:hideMark/>
          </w:tcPr>
          <w:p w14:paraId="193FC724"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3EC77683"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504" w:type="pct"/>
            <w:tcBorders>
              <w:top w:val="single" w:sz="8" w:space="0" w:color="000000"/>
              <w:left w:val="single" w:sz="8" w:space="0" w:color="000000"/>
              <w:bottom w:val="single" w:sz="8" w:space="0" w:color="000000"/>
              <w:right w:val="single" w:sz="8" w:space="0" w:color="000000"/>
            </w:tcBorders>
            <w:hideMark/>
          </w:tcPr>
          <w:p w14:paraId="051A4F8B"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388" w:type="pct"/>
            <w:tcBorders>
              <w:top w:val="single" w:sz="8" w:space="0" w:color="000000"/>
              <w:left w:val="single" w:sz="8" w:space="0" w:color="000000"/>
              <w:bottom w:val="single" w:sz="8" w:space="0" w:color="000000"/>
              <w:right w:val="single" w:sz="8" w:space="0" w:color="000000"/>
            </w:tcBorders>
            <w:hideMark/>
          </w:tcPr>
          <w:p w14:paraId="5D6A33B4"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079D4B95" w14:textId="77777777" w:rsidTr="00643EE2">
        <w:tc>
          <w:tcPr>
            <w:tcW w:w="1759" w:type="pct"/>
            <w:tcBorders>
              <w:top w:val="single" w:sz="8" w:space="0" w:color="000000"/>
              <w:left w:val="single" w:sz="8" w:space="0" w:color="000000"/>
              <w:bottom w:val="single" w:sz="8" w:space="0" w:color="000000"/>
              <w:right w:val="single" w:sz="8" w:space="0" w:color="000000"/>
            </w:tcBorders>
            <w:hideMark/>
          </w:tcPr>
          <w:p w14:paraId="2FDF8FFC"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xml:space="preserve">уплата налогов, сборов и иных платежей в бюджеты бюджетной системы Российской </w:t>
            </w:r>
            <w:r w:rsidRPr="00E94E8F">
              <w:rPr>
                <w:rFonts w:eastAsiaTheme="minorEastAsia"/>
              </w:rPr>
              <w:lastRenderedPageBreak/>
              <w:t>Федерации, всего:</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2EA386CC"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lastRenderedPageBreak/>
              <w:t>0340</w:t>
            </w:r>
          </w:p>
        </w:tc>
        <w:tc>
          <w:tcPr>
            <w:tcW w:w="1504" w:type="pct"/>
            <w:tcBorders>
              <w:top w:val="single" w:sz="8" w:space="0" w:color="000000"/>
              <w:left w:val="single" w:sz="8" w:space="0" w:color="000000"/>
              <w:bottom w:val="single" w:sz="8" w:space="0" w:color="000000"/>
              <w:right w:val="single" w:sz="8" w:space="0" w:color="000000"/>
            </w:tcBorders>
            <w:hideMark/>
          </w:tcPr>
          <w:p w14:paraId="52770831"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388" w:type="pct"/>
            <w:tcBorders>
              <w:top w:val="single" w:sz="8" w:space="0" w:color="000000"/>
              <w:left w:val="single" w:sz="8" w:space="0" w:color="000000"/>
              <w:bottom w:val="single" w:sz="8" w:space="0" w:color="000000"/>
              <w:right w:val="single" w:sz="8" w:space="0" w:color="000000"/>
            </w:tcBorders>
            <w:hideMark/>
          </w:tcPr>
          <w:p w14:paraId="3B820F9A"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45B43490" w14:textId="77777777" w:rsidTr="00643EE2">
        <w:tc>
          <w:tcPr>
            <w:tcW w:w="1759" w:type="pct"/>
            <w:tcBorders>
              <w:top w:val="single" w:sz="8" w:space="0" w:color="000000"/>
              <w:left w:val="single" w:sz="8" w:space="0" w:color="000000"/>
              <w:bottom w:val="single" w:sz="8" w:space="0" w:color="000000"/>
              <w:right w:val="single" w:sz="8" w:space="0" w:color="000000"/>
            </w:tcBorders>
            <w:hideMark/>
          </w:tcPr>
          <w:p w14:paraId="3869554B" w14:textId="77777777" w:rsidR="00E94E8F" w:rsidRPr="00E94E8F" w:rsidRDefault="00E94E8F" w:rsidP="00E94E8F">
            <w:pPr>
              <w:spacing w:before="0" w:after="100" w:line="240" w:lineRule="auto"/>
              <w:ind w:firstLine="560"/>
              <w:jc w:val="left"/>
              <w:rPr>
                <w:rFonts w:ascii="Verdana" w:eastAsiaTheme="minorEastAsia" w:hAnsi="Verdana"/>
                <w:sz w:val="21"/>
                <w:szCs w:val="21"/>
              </w:rPr>
            </w:pPr>
            <w:r w:rsidRPr="00E94E8F">
              <w:rPr>
                <w:rFonts w:eastAsiaTheme="minorEastAsia"/>
              </w:rPr>
              <w:t>из них:</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3BF9E0A2"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504" w:type="pct"/>
            <w:tcBorders>
              <w:top w:val="single" w:sz="8" w:space="0" w:color="000000"/>
              <w:left w:val="single" w:sz="8" w:space="0" w:color="000000"/>
              <w:bottom w:val="single" w:sz="8" w:space="0" w:color="000000"/>
              <w:right w:val="single" w:sz="8" w:space="0" w:color="000000"/>
            </w:tcBorders>
            <w:hideMark/>
          </w:tcPr>
          <w:p w14:paraId="7C2B7E24"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388" w:type="pct"/>
            <w:tcBorders>
              <w:top w:val="single" w:sz="8" w:space="0" w:color="000000"/>
              <w:left w:val="single" w:sz="8" w:space="0" w:color="000000"/>
              <w:bottom w:val="single" w:sz="8" w:space="0" w:color="000000"/>
              <w:right w:val="single" w:sz="8" w:space="0" w:color="000000"/>
            </w:tcBorders>
            <w:hideMark/>
          </w:tcPr>
          <w:p w14:paraId="2B931C5F"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2FA3638B" w14:textId="77777777" w:rsidTr="00643EE2">
        <w:tc>
          <w:tcPr>
            <w:tcW w:w="1759" w:type="pct"/>
            <w:tcBorders>
              <w:top w:val="single" w:sz="8" w:space="0" w:color="000000"/>
              <w:left w:val="single" w:sz="8" w:space="0" w:color="000000"/>
              <w:bottom w:val="single" w:sz="8" w:space="0" w:color="000000"/>
              <w:right w:val="single" w:sz="8" w:space="0" w:color="000000"/>
            </w:tcBorders>
            <w:hideMark/>
          </w:tcPr>
          <w:p w14:paraId="2D51602A"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25E2FBA8"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504" w:type="pct"/>
            <w:tcBorders>
              <w:top w:val="single" w:sz="8" w:space="0" w:color="000000"/>
              <w:left w:val="single" w:sz="8" w:space="0" w:color="000000"/>
              <w:bottom w:val="single" w:sz="8" w:space="0" w:color="000000"/>
              <w:right w:val="single" w:sz="8" w:space="0" w:color="000000"/>
            </w:tcBorders>
            <w:hideMark/>
          </w:tcPr>
          <w:p w14:paraId="0FDD320D"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388" w:type="pct"/>
            <w:tcBorders>
              <w:top w:val="single" w:sz="8" w:space="0" w:color="000000"/>
              <w:left w:val="single" w:sz="8" w:space="0" w:color="000000"/>
              <w:bottom w:val="single" w:sz="8" w:space="0" w:color="000000"/>
              <w:right w:val="single" w:sz="8" w:space="0" w:color="000000"/>
            </w:tcBorders>
            <w:hideMark/>
          </w:tcPr>
          <w:p w14:paraId="33D5E448"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1D15F69F" w14:textId="77777777" w:rsidTr="00643EE2">
        <w:tc>
          <w:tcPr>
            <w:tcW w:w="1759" w:type="pct"/>
            <w:tcBorders>
              <w:top w:val="single" w:sz="8" w:space="0" w:color="000000"/>
              <w:left w:val="single" w:sz="8" w:space="0" w:color="000000"/>
              <w:bottom w:val="single" w:sz="8" w:space="0" w:color="000000"/>
              <w:right w:val="single" w:sz="8" w:space="0" w:color="000000"/>
            </w:tcBorders>
            <w:hideMark/>
          </w:tcPr>
          <w:p w14:paraId="2A2E869E"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иные выплаты, всего:</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55EF1AF0"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0350</w:t>
            </w:r>
          </w:p>
        </w:tc>
        <w:tc>
          <w:tcPr>
            <w:tcW w:w="1504" w:type="pct"/>
            <w:tcBorders>
              <w:top w:val="single" w:sz="8" w:space="0" w:color="000000"/>
              <w:left w:val="single" w:sz="8" w:space="0" w:color="000000"/>
              <w:bottom w:val="single" w:sz="8" w:space="0" w:color="000000"/>
              <w:right w:val="single" w:sz="8" w:space="0" w:color="000000"/>
            </w:tcBorders>
            <w:hideMark/>
          </w:tcPr>
          <w:p w14:paraId="50E9443A"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388" w:type="pct"/>
            <w:tcBorders>
              <w:top w:val="single" w:sz="8" w:space="0" w:color="000000"/>
              <w:left w:val="single" w:sz="8" w:space="0" w:color="000000"/>
              <w:bottom w:val="single" w:sz="8" w:space="0" w:color="000000"/>
              <w:right w:val="single" w:sz="8" w:space="0" w:color="000000"/>
            </w:tcBorders>
            <w:hideMark/>
          </w:tcPr>
          <w:p w14:paraId="1FEB3326"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3A85EE96" w14:textId="77777777" w:rsidTr="00643EE2">
        <w:tc>
          <w:tcPr>
            <w:tcW w:w="1759" w:type="pct"/>
            <w:tcBorders>
              <w:top w:val="single" w:sz="8" w:space="0" w:color="000000"/>
              <w:left w:val="single" w:sz="8" w:space="0" w:color="000000"/>
              <w:bottom w:val="single" w:sz="8" w:space="0" w:color="000000"/>
              <w:right w:val="single" w:sz="8" w:space="0" w:color="000000"/>
            </w:tcBorders>
            <w:hideMark/>
          </w:tcPr>
          <w:p w14:paraId="6EA305FB" w14:textId="77777777" w:rsidR="00E94E8F" w:rsidRPr="00E94E8F" w:rsidRDefault="00E94E8F" w:rsidP="00E94E8F">
            <w:pPr>
              <w:spacing w:before="0" w:after="100" w:line="240" w:lineRule="auto"/>
              <w:ind w:firstLine="560"/>
              <w:jc w:val="left"/>
              <w:rPr>
                <w:rFonts w:ascii="Verdana" w:eastAsiaTheme="minorEastAsia" w:hAnsi="Verdana"/>
                <w:sz w:val="21"/>
                <w:szCs w:val="21"/>
              </w:rPr>
            </w:pPr>
            <w:r w:rsidRPr="00E94E8F">
              <w:rPr>
                <w:rFonts w:eastAsiaTheme="minorEastAsia"/>
              </w:rPr>
              <w:t>из них:</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7F294E50"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504" w:type="pct"/>
            <w:tcBorders>
              <w:top w:val="single" w:sz="8" w:space="0" w:color="000000"/>
              <w:left w:val="single" w:sz="8" w:space="0" w:color="000000"/>
              <w:bottom w:val="single" w:sz="8" w:space="0" w:color="000000"/>
              <w:right w:val="single" w:sz="8" w:space="0" w:color="000000"/>
            </w:tcBorders>
            <w:hideMark/>
          </w:tcPr>
          <w:p w14:paraId="6EAE5510"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388" w:type="pct"/>
            <w:tcBorders>
              <w:top w:val="single" w:sz="8" w:space="0" w:color="000000"/>
              <w:left w:val="single" w:sz="8" w:space="0" w:color="000000"/>
              <w:bottom w:val="single" w:sz="8" w:space="0" w:color="000000"/>
              <w:right w:val="single" w:sz="8" w:space="0" w:color="000000"/>
            </w:tcBorders>
            <w:hideMark/>
          </w:tcPr>
          <w:p w14:paraId="31022659"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0CE23734" w14:textId="77777777" w:rsidTr="00643EE2">
        <w:tc>
          <w:tcPr>
            <w:tcW w:w="1759" w:type="pct"/>
            <w:tcBorders>
              <w:top w:val="single" w:sz="8" w:space="0" w:color="000000"/>
              <w:left w:val="single" w:sz="8" w:space="0" w:color="000000"/>
              <w:bottom w:val="single" w:sz="8" w:space="0" w:color="000000"/>
              <w:right w:val="single" w:sz="8" w:space="0" w:color="000000"/>
            </w:tcBorders>
            <w:hideMark/>
          </w:tcPr>
          <w:p w14:paraId="3F1ECA8E"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1B4D902A"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504" w:type="pct"/>
            <w:tcBorders>
              <w:top w:val="single" w:sz="8" w:space="0" w:color="000000"/>
              <w:left w:val="single" w:sz="8" w:space="0" w:color="000000"/>
              <w:bottom w:val="single" w:sz="8" w:space="0" w:color="000000"/>
              <w:right w:val="single" w:sz="8" w:space="0" w:color="000000"/>
            </w:tcBorders>
            <w:hideMark/>
          </w:tcPr>
          <w:p w14:paraId="09A0684A"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388" w:type="pct"/>
            <w:tcBorders>
              <w:top w:val="single" w:sz="8" w:space="0" w:color="000000"/>
              <w:left w:val="single" w:sz="8" w:space="0" w:color="000000"/>
              <w:bottom w:val="single" w:sz="8" w:space="0" w:color="000000"/>
              <w:right w:val="single" w:sz="8" w:space="0" w:color="000000"/>
            </w:tcBorders>
            <w:hideMark/>
          </w:tcPr>
          <w:p w14:paraId="69CD87DE"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1243FD9C" w14:textId="77777777" w:rsidTr="00643EE2">
        <w:tc>
          <w:tcPr>
            <w:tcW w:w="1759" w:type="pct"/>
            <w:tcBorders>
              <w:top w:val="single" w:sz="8" w:space="0" w:color="000000"/>
              <w:left w:val="single" w:sz="8" w:space="0" w:color="000000"/>
              <w:bottom w:val="single" w:sz="8" w:space="0" w:color="000000"/>
              <w:right w:val="single" w:sz="8" w:space="0" w:color="000000"/>
            </w:tcBorders>
            <w:hideMark/>
          </w:tcPr>
          <w:p w14:paraId="5D6C7A6A"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Подлежит возврату Грантодателю, всего:</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25A11B03"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0400</w:t>
            </w:r>
          </w:p>
        </w:tc>
        <w:tc>
          <w:tcPr>
            <w:tcW w:w="1504" w:type="pct"/>
            <w:tcBorders>
              <w:top w:val="single" w:sz="8" w:space="0" w:color="000000"/>
              <w:left w:val="single" w:sz="8" w:space="0" w:color="000000"/>
              <w:bottom w:val="single" w:sz="8" w:space="0" w:color="000000"/>
              <w:right w:val="single" w:sz="8" w:space="0" w:color="000000"/>
            </w:tcBorders>
            <w:hideMark/>
          </w:tcPr>
          <w:p w14:paraId="30960826"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388" w:type="pct"/>
            <w:tcBorders>
              <w:top w:val="single" w:sz="8" w:space="0" w:color="000000"/>
              <w:left w:val="single" w:sz="8" w:space="0" w:color="000000"/>
              <w:bottom w:val="single" w:sz="8" w:space="0" w:color="000000"/>
              <w:right w:val="single" w:sz="8" w:space="0" w:color="000000"/>
            </w:tcBorders>
            <w:hideMark/>
          </w:tcPr>
          <w:p w14:paraId="06C36D47"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0BF42A7B" w14:textId="77777777" w:rsidTr="00643EE2">
        <w:tc>
          <w:tcPr>
            <w:tcW w:w="1759" w:type="pct"/>
            <w:tcBorders>
              <w:top w:val="single" w:sz="8" w:space="0" w:color="000000"/>
              <w:left w:val="single" w:sz="8" w:space="0" w:color="000000"/>
              <w:bottom w:val="single" w:sz="8" w:space="0" w:color="000000"/>
              <w:right w:val="single" w:sz="8" w:space="0" w:color="000000"/>
            </w:tcBorders>
            <w:hideMark/>
          </w:tcPr>
          <w:p w14:paraId="556501B8" w14:textId="77777777" w:rsidR="00E94E8F" w:rsidRPr="00E94E8F" w:rsidRDefault="00E94E8F" w:rsidP="00E94E8F">
            <w:pPr>
              <w:spacing w:before="0" w:after="0" w:line="240" w:lineRule="auto"/>
              <w:ind w:firstLine="0"/>
              <w:jc w:val="left"/>
              <w:rPr>
                <w:rFonts w:ascii="Verdana" w:eastAsiaTheme="minorEastAsia" w:hAnsi="Verdana"/>
                <w:sz w:val="21"/>
                <w:szCs w:val="21"/>
              </w:rPr>
            </w:pPr>
            <w:r w:rsidRPr="00E94E8F">
              <w:rPr>
                <w:rFonts w:eastAsiaTheme="minorEastAsia"/>
              </w:rPr>
              <w:t>в том числе:</w:t>
            </w:r>
          </w:p>
          <w:p w14:paraId="1EFFC497"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израсходованных не по целевому назначению</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5525990A"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0410</w:t>
            </w:r>
          </w:p>
        </w:tc>
        <w:tc>
          <w:tcPr>
            <w:tcW w:w="1504" w:type="pct"/>
            <w:tcBorders>
              <w:top w:val="single" w:sz="8" w:space="0" w:color="000000"/>
              <w:left w:val="single" w:sz="8" w:space="0" w:color="000000"/>
              <w:bottom w:val="single" w:sz="8" w:space="0" w:color="000000"/>
              <w:right w:val="single" w:sz="8" w:space="0" w:color="000000"/>
            </w:tcBorders>
            <w:hideMark/>
          </w:tcPr>
          <w:p w14:paraId="1E6CF9B7"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388" w:type="pct"/>
            <w:tcBorders>
              <w:top w:val="single" w:sz="8" w:space="0" w:color="000000"/>
              <w:left w:val="single" w:sz="8" w:space="0" w:color="000000"/>
              <w:bottom w:val="single" w:sz="8" w:space="0" w:color="000000"/>
              <w:right w:val="single" w:sz="8" w:space="0" w:color="000000"/>
            </w:tcBorders>
            <w:hideMark/>
          </w:tcPr>
          <w:p w14:paraId="55B4963B"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0F2666CD" w14:textId="77777777" w:rsidTr="00643EE2">
        <w:tc>
          <w:tcPr>
            <w:tcW w:w="1759" w:type="pct"/>
            <w:tcBorders>
              <w:top w:val="single" w:sz="8" w:space="0" w:color="000000"/>
              <w:left w:val="single" w:sz="8" w:space="0" w:color="000000"/>
              <w:bottom w:val="single" w:sz="8" w:space="0" w:color="000000"/>
              <w:right w:val="single" w:sz="8" w:space="0" w:color="000000"/>
            </w:tcBorders>
            <w:hideMark/>
          </w:tcPr>
          <w:p w14:paraId="310E6A61"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в результате применения штрафных санкций</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1113DFD6"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0420</w:t>
            </w:r>
          </w:p>
        </w:tc>
        <w:tc>
          <w:tcPr>
            <w:tcW w:w="1504" w:type="pct"/>
            <w:tcBorders>
              <w:top w:val="single" w:sz="8" w:space="0" w:color="000000"/>
              <w:left w:val="single" w:sz="8" w:space="0" w:color="000000"/>
              <w:bottom w:val="single" w:sz="8" w:space="0" w:color="000000"/>
              <w:right w:val="single" w:sz="8" w:space="0" w:color="000000"/>
            </w:tcBorders>
            <w:hideMark/>
          </w:tcPr>
          <w:p w14:paraId="427ECAFE"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388" w:type="pct"/>
            <w:tcBorders>
              <w:top w:val="single" w:sz="8" w:space="0" w:color="000000"/>
              <w:left w:val="single" w:sz="8" w:space="0" w:color="000000"/>
              <w:bottom w:val="single" w:sz="8" w:space="0" w:color="000000"/>
              <w:right w:val="single" w:sz="8" w:space="0" w:color="000000"/>
            </w:tcBorders>
            <w:hideMark/>
          </w:tcPr>
          <w:p w14:paraId="153E393C"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5B63E027" w14:textId="77777777" w:rsidTr="00643EE2">
        <w:tc>
          <w:tcPr>
            <w:tcW w:w="1759" w:type="pct"/>
            <w:tcBorders>
              <w:top w:val="single" w:sz="8" w:space="0" w:color="000000"/>
              <w:left w:val="single" w:sz="8" w:space="0" w:color="000000"/>
              <w:bottom w:val="single" w:sz="8" w:space="0" w:color="000000"/>
              <w:right w:val="single" w:sz="8" w:space="0" w:color="000000"/>
            </w:tcBorders>
            <w:hideMark/>
          </w:tcPr>
          <w:p w14:paraId="4F427C32"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в сумме остатка гранта на начало года, потребность в которой не подтверждена</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44A36D12"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0430</w:t>
            </w:r>
          </w:p>
        </w:tc>
        <w:tc>
          <w:tcPr>
            <w:tcW w:w="1504" w:type="pct"/>
            <w:tcBorders>
              <w:top w:val="single" w:sz="8" w:space="0" w:color="000000"/>
              <w:left w:val="single" w:sz="8" w:space="0" w:color="000000"/>
              <w:bottom w:val="single" w:sz="8" w:space="0" w:color="000000"/>
              <w:right w:val="single" w:sz="8" w:space="0" w:color="000000"/>
            </w:tcBorders>
            <w:hideMark/>
          </w:tcPr>
          <w:p w14:paraId="4C9C1C63"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388" w:type="pct"/>
            <w:tcBorders>
              <w:top w:val="single" w:sz="8" w:space="0" w:color="000000"/>
              <w:left w:val="single" w:sz="8" w:space="0" w:color="000000"/>
              <w:bottom w:val="single" w:sz="8" w:space="0" w:color="000000"/>
              <w:right w:val="single" w:sz="8" w:space="0" w:color="000000"/>
            </w:tcBorders>
            <w:hideMark/>
          </w:tcPr>
          <w:p w14:paraId="1BF9DB6F"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5C6F1E97" w14:textId="77777777" w:rsidTr="00643EE2">
        <w:tc>
          <w:tcPr>
            <w:tcW w:w="1759" w:type="pct"/>
            <w:tcBorders>
              <w:top w:val="single" w:sz="8" w:space="0" w:color="000000"/>
              <w:left w:val="single" w:sz="8" w:space="0" w:color="000000"/>
              <w:bottom w:val="single" w:sz="8" w:space="0" w:color="000000"/>
              <w:right w:val="single" w:sz="8" w:space="0" w:color="000000"/>
            </w:tcBorders>
            <w:hideMark/>
          </w:tcPr>
          <w:p w14:paraId="219B262A"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5813E59C"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0440</w:t>
            </w:r>
          </w:p>
        </w:tc>
        <w:tc>
          <w:tcPr>
            <w:tcW w:w="1504" w:type="pct"/>
            <w:tcBorders>
              <w:top w:val="single" w:sz="8" w:space="0" w:color="000000"/>
              <w:left w:val="single" w:sz="8" w:space="0" w:color="000000"/>
              <w:bottom w:val="single" w:sz="8" w:space="0" w:color="000000"/>
              <w:right w:val="single" w:sz="8" w:space="0" w:color="000000"/>
            </w:tcBorders>
            <w:hideMark/>
          </w:tcPr>
          <w:p w14:paraId="0E5C6F09"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388" w:type="pct"/>
            <w:tcBorders>
              <w:top w:val="single" w:sz="8" w:space="0" w:color="000000"/>
              <w:left w:val="single" w:sz="8" w:space="0" w:color="000000"/>
              <w:bottom w:val="single" w:sz="8" w:space="0" w:color="000000"/>
              <w:right w:val="single" w:sz="8" w:space="0" w:color="000000"/>
            </w:tcBorders>
            <w:hideMark/>
          </w:tcPr>
          <w:p w14:paraId="0B1C6C30"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11132B8A" w14:textId="77777777" w:rsidTr="00643EE2">
        <w:tc>
          <w:tcPr>
            <w:tcW w:w="1759" w:type="pct"/>
            <w:tcBorders>
              <w:top w:val="single" w:sz="8" w:space="0" w:color="000000"/>
              <w:left w:val="single" w:sz="8" w:space="0" w:color="000000"/>
              <w:bottom w:val="single" w:sz="8" w:space="0" w:color="000000"/>
              <w:right w:val="single" w:sz="8" w:space="0" w:color="000000"/>
            </w:tcBorders>
            <w:hideMark/>
          </w:tcPr>
          <w:p w14:paraId="2DF566B1"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Остаток гранта на конец отчетного периода, всего:</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3A7153FE"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0500</w:t>
            </w:r>
          </w:p>
        </w:tc>
        <w:tc>
          <w:tcPr>
            <w:tcW w:w="1504" w:type="pct"/>
            <w:tcBorders>
              <w:top w:val="single" w:sz="8" w:space="0" w:color="000000"/>
              <w:left w:val="single" w:sz="8" w:space="0" w:color="000000"/>
              <w:bottom w:val="single" w:sz="8" w:space="0" w:color="000000"/>
              <w:right w:val="single" w:sz="8" w:space="0" w:color="000000"/>
            </w:tcBorders>
            <w:hideMark/>
          </w:tcPr>
          <w:p w14:paraId="28AFF9E3"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388" w:type="pct"/>
            <w:tcBorders>
              <w:top w:val="single" w:sz="8" w:space="0" w:color="000000"/>
              <w:left w:val="single" w:sz="8" w:space="0" w:color="000000"/>
              <w:bottom w:val="single" w:sz="8" w:space="0" w:color="000000"/>
              <w:right w:val="single" w:sz="8" w:space="0" w:color="000000"/>
            </w:tcBorders>
            <w:hideMark/>
          </w:tcPr>
          <w:p w14:paraId="02123F4D"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7BAF009D" w14:textId="77777777" w:rsidTr="00643EE2">
        <w:tc>
          <w:tcPr>
            <w:tcW w:w="1759" w:type="pct"/>
            <w:tcBorders>
              <w:top w:val="single" w:sz="8" w:space="0" w:color="000000"/>
              <w:left w:val="single" w:sz="8" w:space="0" w:color="000000"/>
              <w:bottom w:val="single" w:sz="8" w:space="0" w:color="000000"/>
              <w:right w:val="single" w:sz="8" w:space="0" w:color="000000"/>
            </w:tcBorders>
            <w:hideMark/>
          </w:tcPr>
          <w:p w14:paraId="277A1A50" w14:textId="77777777" w:rsidR="00E94E8F" w:rsidRPr="00E94E8F" w:rsidRDefault="00E94E8F" w:rsidP="00E94E8F">
            <w:pPr>
              <w:spacing w:before="0" w:after="0" w:line="240" w:lineRule="auto"/>
              <w:ind w:firstLine="0"/>
              <w:jc w:val="left"/>
              <w:rPr>
                <w:rFonts w:ascii="Verdana" w:eastAsiaTheme="minorEastAsia" w:hAnsi="Verdana"/>
                <w:sz w:val="21"/>
                <w:szCs w:val="21"/>
              </w:rPr>
            </w:pPr>
            <w:r w:rsidRPr="00E94E8F">
              <w:rPr>
                <w:rFonts w:eastAsiaTheme="minorEastAsia"/>
              </w:rPr>
              <w:t>в том числе:</w:t>
            </w:r>
          </w:p>
          <w:p w14:paraId="12503CFE"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требуется для оплаты денежных обязательств</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2B408C27"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0510</w:t>
            </w:r>
          </w:p>
        </w:tc>
        <w:tc>
          <w:tcPr>
            <w:tcW w:w="1504" w:type="pct"/>
            <w:tcBorders>
              <w:top w:val="single" w:sz="8" w:space="0" w:color="000000"/>
              <w:left w:val="single" w:sz="8" w:space="0" w:color="000000"/>
              <w:bottom w:val="single" w:sz="8" w:space="0" w:color="000000"/>
              <w:right w:val="single" w:sz="8" w:space="0" w:color="000000"/>
            </w:tcBorders>
            <w:hideMark/>
          </w:tcPr>
          <w:p w14:paraId="664D90A1"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388" w:type="pct"/>
            <w:tcBorders>
              <w:top w:val="single" w:sz="8" w:space="0" w:color="000000"/>
              <w:left w:val="single" w:sz="8" w:space="0" w:color="000000"/>
              <w:bottom w:val="single" w:sz="8" w:space="0" w:color="000000"/>
              <w:right w:val="single" w:sz="8" w:space="0" w:color="000000"/>
            </w:tcBorders>
            <w:hideMark/>
          </w:tcPr>
          <w:p w14:paraId="48B24FDF"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46906628" w14:textId="77777777" w:rsidTr="00643EE2">
        <w:tc>
          <w:tcPr>
            <w:tcW w:w="1759" w:type="pct"/>
            <w:tcBorders>
              <w:top w:val="single" w:sz="8" w:space="0" w:color="000000"/>
              <w:left w:val="single" w:sz="8" w:space="0" w:color="000000"/>
              <w:bottom w:val="single" w:sz="8" w:space="0" w:color="000000"/>
              <w:right w:val="single" w:sz="8" w:space="0" w:color="000000"/>
            </w:tcBorders>
            <w:hideMark/>
          </w:tcPr>
          <w:p w14:paraId="03B788BD"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подлежит возврату Грантодателю</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33057E52"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0520</w:t>
            </w:r>
          </w:p>
        </w:tc>
        <w:tc>
          <w:tcPr>
            <w:tcW w:w="1504" w:type="pct"/>
            <w:tcBorders>
              <w:top w:val="single" w:sz="8" w:space="0" w:color="000000"/>
              <w:left w:val="single" w:sz="8" w:space="0" w:color="000000"/>
              <w:bottom w:val="single" w:sz="8" w:space="0" w:color="000000"/>
              <w:right w:val="single" w:sz="8" w:space="0" w:color="000000"/>
            </w:tcBorders>
            <w:hideMark/>
          </w:tcPr>
          <w:p w14:paraId="74CBEA73"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388" w:type="pct"/>
            <w:tcBorders>
              <w:top w:val="single" w:sz="8" w:space="0" w:color="000000"/>
              <w:left w:val="single" w:sz="8" w:space="0" w:color="000000"/>
              <w:bottom w:val="single" w:sz="8" w:space="0" w:color="000000"/>
              <w:right w:val="single" w:sz="8" w:space="0" w:color="000000"/>
            </w:tcBorders>
            <w:hideMark/>
          </w:tcPr>
          <w:p w14:paraId="4DEE35BD"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bl>
    <w:p w14:paraId="2CABE5D9" w14:textId="77777777" w:rsidR="00E94E8F" w:rsidRPr="00E94E8F" w:rsidRDefault="00E94E8F" w:rsidP="00E94E8F">
      <w:pPr>
        <w:spacing w:before="0" w:after="0" w:line="240" w:lineRule="auto"/>
        <w:ind w:firstLine="0"/>
        <w:rPr>
          <w:rFonts w:ascii="Verdana" w:eastAsiaTheme="minorEastAsia" w:hAnsi="Verdana"/>
          <w:sz w:val="21"/>
          <w:szCs w:val="21"/>
        </w:rPr>
      </w:pPr>
      <w:r w:rsidRPr="00E94E8F">
        <w:rPr>
          <w:rFonts w:eastAsiaTheme="minorEastAsia"/>
        </w:rPr>
        <w:t> </w:t>
      </w:r>
    </w:p>
    <w:tbl>
      <w:tblPr>
        <w:tblW w:w="5000" w:type="pct"/>
        <w:tblCellMar>
          <w:left w:w="0" w:type="dxa"/>
          <w:right w:w="0" w:type="dxa"/>
        </w:tblCellMar>
        <w:tblLook w:val="04A0" w:firstRow="1" w:lastRow="0" w:firstColumn="1" w:lastColumn="0" w:noHBand="0" w:noVBand="1"/>
      </w:tblPr>
      <w:tblGrid>
        <w:gridCol w:w="6086"/>
        <w:gridCol w:w="92"/>
        <w:gridCol w:w="1937"/>
        <w:gridCol w:w="92"/>
        <w:gridCol w:w="2602"/>
        <w:gridCol w:w="92"/>
        <w:gridCol w:w="3057"/>
      </w:tblGrid>
      <w:tr w:rsidR="00E94E8F" w:rsidRPr="00E94E8F" w14:paraId="6C49EF79" w14:textId="77777777" w:rsidTr="00643EE2">
        <w:tc>
          <w:tcPr>
            <w:tcW w:w="2180" w:type="pct"/>
            <w:hideMark/>
          </w:tcPr>
          <w:p w14:paraId="599D7D16"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Руководитель Получателя гранта (уполномоченное лицо)</w:t>
            </w:r>
          </w:p>
        </w:tc>
        <w:tc>
          <w:tcPr>
            <w:tcW w:w="33" w:type="pct"/>
            <w:hideMark/>
          </w:tcPr>
          <w:p w14:paraId="09D4AB3C"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694" w:type="pct"/>
            <w:tcBorders>
              <w:bottom w:val="single" w:sz="8" w:space="0" w:color="000000"/>
            </w:tcBorders>
            <w:hideMark/>
          </w:tcPr>
          <w:p w14:paraId="3EB9C209"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33" w:type="pct"/>
            <w:hideMark/>
          </w:tcPr>
          <w:p w14:paraId="7755B7AC"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932" w:type="pct"/>
            <w:tcBorders>
              <w:bottom w:val="single" w:sz="8" w:space="0" w:color="000000"/>
            </w:tcBorders>
            <w:hideMark/>
          </w:tcPr>
          <w:p w14:paraId="2E742A9C"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33" w:type="pct"/>
            <w:hideMark/>
          </w:tcPr>
          <w:p w14:paraId="39937684"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095" w:type="pct"/>
            <w:tcBorders>
              <w:bottom w:val="single" w:sz="8" w:space="0" w:color="000000"/>
            </w:tcBorders>
            <w:hideMark/>
          </w:tcPr>
          <w:p w14:paraId="6936899B"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0D101702" w14:textId="77777777" w:rsidTr="00643EE2">
        <w:tc>
          <w:tcPr>
            <w:tcW w:w="2180" w:type="pct"/>
            <w:hideMark/>
          </w:tcPr>
          <w:p w14:paraId="6B74F1EF"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33" w:type="pct"/>
            <w:hideMark/>
          </w:tcPr>
          <w:p w14:paraId="00725D22"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694" w:type="pct"/>
            <w:tcBorders>
              <w:top w:val="single" w:sz="8" w:space="0" w:color="000000"/>
            </w:tcBorders>
            <w:hideMark/>
          </w:tcPr>
          <w:p w14:paraId="3E6B85D8"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(должность)</w:t>
            </w:r>
          </w:p>
        </w:tc>
        <w:tc>
          <w:tcPr>
            <w:tcW w:w="33" w:type="pct"/>
            <w:hideMark/>
          </w:tcPr>
          <w:p w14:paraId="3DFA748E"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932" w:type="pct"/>
            <w:tcBorders>
              <w:top w:val="single" w:sz="8" w:space="0" w:color="000000"/>
            </w:tcBorders>
            <w:hideMark/>
          </w:tcPr>
          <w:p w14:paraId="4C563CA8"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(подпись)</w:t>
            </w:r>
          </w:p>
        </w:tc>
        <w:tc>
          <w:tcPr>
            <w:tcW w:w="33" w:type="pct"/>
            <w:hideMark/>
          </w:tcPr>
          <w:p w14:paraId="2361E767"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095" w:type="pct"/>
            <w:tcBorders>
              <w:top w:val="single" w:sz="8" w:space="0" w:color="000000"/>
            </w:tcBorders>
            <w:hideMark/>
          </w:tcPr>
          <w:p w14:paraId="7DF7233F"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(расшифровка подписи)</w:t>
            </w:r>
          </w:p>
        </w:tc>
      </w:tr>
      <w:tr w:rsidR="00E94E8F" w:rsidRPr="00E94E8F" w14:paraId="185F25A7" w14:textId="77777777" w:rsidTr="00643EE2">
        <w:tc>
          <w:tcPr>
            <w:tcW w:w="2180" w:type="pct"/>
            <w:hideMark/>
          </w:tcPr>
          <w:p w14:paraId="3D4F6997"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Исполнитель</w:t>
            </w:r>
          </w:p>
        </w:tc>
        <w:tc>
          <w:tcPr>
            <w:tcW w:w="33" w:type="pct"/>
            <w:hideMark/>
          </w:tcPr>
          <w:p w14:paraId="2A9292BC"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694" w:type="pct"/>
            <w:tcBorders>
              <w:bottom w:val="single" w:sz="8" w:space="0" w:color="000000"/>
            </w:tcBorders>
            <w:hideMark/>
          </w:tcPr>
          <w:p w14:paraId="5413F7B5"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33" w:type="pct"/>
            <w:hideMark/>
          </w:tcPr>
          <w:p w14:paraId="1D12CA8D"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932" w:type="pct"/>
            <w:tcBorders>
              <w:bottom w:val="single" w:sz="8" w:space="0" w:color="000000"/>
            </w:tcBorders>
            <w:hideMark/>
          </w:tcPr>
          <w:p w14:paraId="74F136FF"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33" w:type="pct"/>
            <w:hideMark/>
          </w:tcPr>
          <w:p w14:paraId="64D7C22E"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095" w:type="pct"/>
            <w:tcBorders>
              <w:bottom w:val="single" w:sz="8" w:space="0" w:color="000000"/>
            </w:tcBorders>
            <w:hideMark/>
          </w:tcPr>
          <w:p w14:paraId="44414E21"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4F9FB271" w14:textId="77777777" w:rsidTr="00643EE2">
        <w:tc>
          <w:tcPr>
            <w:tcW w:w="2180" w:type="pct"/>
            <w:hideMark/>
          </w:tcPr>
          <w:p w14:paraId="15342D18"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33" w:type="pct"/>
            <w:hideMark/>
          </w:tcPr>
          <w:p w14:paraId="0DB2B8C1"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694" w:type="pct"/>
            <w:tcBorders>
              <w:top w:val="single" w:sz="8" w:space="0" w:color="000000"/>
            </w:tcBorders>
            <w:hideMark/>
          </w:tcPr>
          <w:p w14:paraId="1C667F16"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(должность)</w:t>
            </w:r>
          </w:p>
        </w:tc>
        <w:tc>
          <w:tcPr>
            <w:tcW w:w="33" w:type="pct"/>
            <w:hideMark/>
          </w:tcPr>
          <w:p w14:paraId="23262099"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932" w:type="pct"/>
            <w:tcBorders>
              <w:top w:val="single" w:sz="8" w:space="0" w:color="000000"/>
            </w:tcBorders>
            <w:hideMark/>
          </w:tcPr>
          <w:p w14:paraId="08BD4A81"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(фамилия, инициалы)</w:t>
            </w:r>
          </w:p>
        </w:tc>
        <w:tc>
          <w:tcPr>
            <w:tcW w:w="33" w:type="pct"/>
            <w:hideMark/>
          </w:tcPr>
          <w:p w14:paraId="60DFDDD3"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095" w:type="pct"/>
            <w:tcBorders>
              <w:top w:val="single" w:sz="8" w:space="0" w:color="000000"/>
            </w:tcBorders>
            <w:hideMark/>
          </w:tcPr>
          <w:p w14:paraId="074DD2E1"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(телефон)</w:t>
            </w:r>
          </w:p>
        </w:tc>
      </w:tr>
      <w:tr w:rsidR="00E94E8F" w:rsidRPr="00E94E8F" w14:paraId="653BA4E6" w14:textId="77777777" w:rsidTr="00643EE2">
        <w:tc>
          <w:tcPr>
            <w:tcW w:w="2907" w:type="pct"/>
            <w:gridSpan w:val="3"/>
            <w:hideMark/>
          </w:tcPr>
          <w:p w14:paraId="3C8D7570" w14:textId="77777777" w:rsidR="00E94E8F" w:rsidRPr="00E94E8F" w:rsidRDefault="00E94E8F" w:rsidP="00E94E8F">
            <w:pPr>
              <w:spacing w:before="0" w:after="100" w:line="240" w:lineRule="auto"/>
              <w:ind w:firstLine="0"/>
              <w:rPr>
                <w:rFonts w:ascii="Verdana" w:eastAsiaTheme="minorEastAsia" w:hAnsi="Verdana"/>
                <w:sz w:val="21"/>
                <w:szCs w:val="21"/>
              </w:rPr>
            </w:pPr>
            <w:r w:rsidRPr="00E94E8F">
              <w:rPr>
                <w:rFonts w:eastAsiaTheme="minorEastAsia"/>
              </w:rPr>
              <w:lastRenderedPageBreak/>
              <w:t>"__" ______ 20__ г.</w:t>
            </w:r>
          </w:p>
        </w:tc>
        <w:tc>
          <w:tcPr>
            <w:tcW w:w="33" w:type="pct"/>
            <w:hideMark/>
          </w:tcPr>
          <w:p w14:paraId="19DF221B"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932" w:type="pct"/>
            <w:hideMark/>
          </w:tcPr>
          <w:p w14:paraId="202C262D"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33" w:type="pct"/>
            <w:hideMark/>
          </w:tcPr>
          <w:p w14:paraId="58C140F2"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095" w:type="pct"/>
            <w:hideMark/>
          </w:tcPr>
          <w:p w14:paraId="08E57163"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bl>
    <w:p w14:paraId="3C3205C3" w14:textId="77777777" w:rsidR="00E94E8F" w:rsidRPr="00E94E8F" w:rsidRDefault="00E94E8F" w:rsidP="00E94E8F">
      <w:pPr>
        <w:spacing w:before="0" w:after="0" w:line="240" w:lineRule="auto"/>
        <w:ind w:firstLine="0"/>
        <w:rPr>
          <w:rFonts w:eastAsiaTheme="minorEastAsia"/>
        </w:rPr>
      </w:pPr>
      <w:r w:rsidRPr="00E94E8F">
        <w:rPr>
          <w:rFonts w:eastAsiaTheme="minorEastAsia"/>
        </w:rPr>
        <w:t> </w:t>
      </w:r>
    </w:p>
    <w:p w14:paraId="6613ED7E" w14:textId="77777777" w:rsidR="00E94E8F" w:rsidRPr="00E94E8F" w:rsidRDefault="00E94E8F" w:rsidP="00E94E8F">
      <w:pPr>
        <w:spacing w:before="0" w:after="0" w:line="240" w:lineRule="auto"/>
        <w:ind w:firstLine="0"/>
        <w:jc w:val="right"/>
        <w:rPr>
          <w:rFonts w:eastAsiaTheme="minorEastAsia"/>
        </w:rPr>
        <w:sectPr w:rsidR="00E94E8F" w:rsidRPr="00E94E8F" w:rsidSect="00643EE2">
          <w:pgSz w:w="16838" w:h="11906" w:orient="landscape"/>
          <w:pgMar w:top="1133" w:right="1440" w:bottom="566" w:left="1440" w:header="0" w:footer="0" w:gutter="0"/>
          <w:cols w:space="720"/>
          <w:noEndnote/>
          <w:docGrid w:linePitch="299"/>
        </w:sectPr>
      </w:pPr>
    </w:p>
    <w:p w14:paraId="258AEAF1" w14:textId="77777777" w:rsidR="00E94E8F" w:rsidRPr="00E94E8F" w:rsidRDefault="00E94E8F" w:rsidP="00E94E8F">
      <w:pPr>
        <w:spacing w:before="0" w:after="0" w:line="240" w:lineRule="auto"/>
        <w:ind w:firstLine="0"/>
        <w:jc w:val="right"/>
        <w:rPr>
          <w:rFonts w:ascii="Verdana" w:eastAsiaTheme="minorEastAsia" w:hAnsi="Verdana"/>
          <w:sz w:val="21"/>
          <w:szCs w:val="21"/>
        </w:rPr>
      </w:pPr>
      <w:r w:rsidRPr="00E94E8F">
        <w:rPr>
          <w:rFonts w:eastAsiaTheme="minorEastAsia"/>
        </w:rPr>
        <w:lastRenderedPageBreak/>
        <w:t> </w:t>
      </w:r>
    </w:p>
    <w:p w14:paraId="5D63F62B" w14:textId="77777777" w:rsidR="00E94E8F" w:rsidRPr="00E94E8F" w:rsidRDefault="00E94E8F" w:rsidP="00E94E8F">
      <w:pPr>
        <w:keepNext/>
        <w:keepLines/>
        <w:spacing w:before="0" w:after="0" w:line="276" w:lineRule="auto"/>
        <w:ind w:firstLine="0"/>
        <w:jc w:val="right"/>
        <w:outlineLvl w:val="0"/>
        <w:rPr>
          <w:rFonts w:eastAsiaTheme="majorEastAsia" w:cstheme="majorBidi"/>
          <w:color w:val="365F91" w:themeColor="accent1" w:themeShade="BF"/>
        </w:rPr>
      </w:pPr>
      <w:bookmarkStart w:id="1537" w:name="_Toc148111552"/>
      <w:r w:rsidRPr="00E94E8F">
        <w:rPr>
          <w:rFonts w:eastAsiaTheme="majorEastAsia"/>
        </w:rPr>
        <w:t>Приложение N 5 к Договору</w:t>
      </w:r>
      <w:bookmarkEnd w:id="1537"/>
    </w:p>
    <w:p w14:paraId="5EE7A88F" w14:textId="77777777" w:rsidR="00E94E8F" w:rsidRPr="00E94E8F" w:rsidRDefault="00E94E8F" w:rsidP="00E94E8F">
      <w:pPr>
        <w:spacing w:before="0" w:after="0" w:line="240" w:lineRule="auto"/>
        <w:ind w:firstLine="0"/>
        <w:jc w:val="right"/>
        <w:rPr>
          <w:rFonts w:ascii="Verdana" w:eastAsiaTheme="minorEastAsia" w:hAnsi="Verdana"/>
          <w:sz w:val="21"/>
          <w:szCs w:val="21"/>
        </w:rPr>
      </w:pPr>
      <w:r w:rsidRPr="00E94E8F">
        <w:rPr>
          <w:rFonts w:eastAsiaTheme="minorEastAsia"/>
        </w:rPr>
        <w:t>от __________ N ____</w:t>
      </w:r>
    </w:p>
    <w:p w14:paraId="783A6716" w14:textId="77777777" w:rsidR="00E94E8F" w:rsidRPr="00E94E8F" w:rsidRDefault="00E94E8F" w:rsidP="00E94E8F">
      <w:pPr>
        <w:spacing w:before="0" w:after="0" w:line="240" w:lineRule="auto"/>
        <w:ind w:firstLine="0"/>
        <w:jc w:val="right"/>
        <w:rPr>
          <w:rFonts w:ascii="Verdana" w:eastAsiaTheme="minorEastAsia" w:hAnsi="Verdana"/>
          <w:sz w:val="21"/>
          <w:szCs w:val="21"/>
        </w:rPr>
      </w:pPr>
    </w:p>
    <w:p w14:paraId="7391C1D5" w14:textId="77777777" w:rsidR="00E94E8F" w:rsidRPr="00E94E8F" w:rsidRDefault="00E94E8F" w:rsidP="00E94E8F">
      <w:pPr>
        <w:spacing w:before="0" w:after="0" w:line="240" w:lineRule="auto"/>
        <w:ind w:firstLine="0"/>
        <w:rPr>
          <w:rFonts w:ascii="Verdana" w:eastAsiaTheme="minorEastAsia" w:hAnsi="Verdana"/>
          <w:sz w:val="21"/>
          <w:szCs w:val="21"/>
        </w:rPr>
      </w:pPr>
      <w:r w:rsidRPr="00E94E8F">
        <w:rPr>
          <w:rFonts w:eastAsiaTheme="minorEastAsia"/>
        </w:rPr>
        <w:t> </w:t>
      </w:r>
    </w:p>
    <w:p w14:paraId="39C5F88C" w14:textId="77777777" w:rsidR="00E94E8F" w:rsidRPr="00E94E8F" w:rsidRDefault="00E94E8F" w:rsidP="00E94E8F">
      <w:pPr>
        <w:spacing w:before="0" w:after="0" w:line="240" w:lineRule="auto"/>
        <w:ind w:firstLine="0"/>
        <w:jc w:val="center"/>
        <w:rPr>
          <w:rFonts w:ascii="Verdana" w:eastAsiaTheme="minorEastAsia" w:hAnsi="Verdana"/>
          <w:sz w:val="21"/>
          <w:szCs w:val="21"/>
        </w:rPr>
      </w:pPr>
      <w:r w:rsidRPr="00E94E8F">
        <w:rPr>
          <w:rFonts w:eastAsiaTheme="minorEastAsia"/>
        </w:rPr>
        <w:t>Расчет размера штрафных санкций</w:t>
      </w:r>
    </w:p>
    <w:p w14:paraId="7ADCE98C" w14:textId="77777777" w:rsidR="00E94E8F" w:rsidRPr="00E94E8F" w:rsidRDefault="00E94E8F" w:rsidP="00E94E8F">
      <w:pPr>
        <w:spacing w:before="0" w:after="0" w:line="240" w:lineRule="auto"/>
        <w:ind w:firstLine="0"/>
        <w:jc w:val="center"/>
        <w:rPr>
          <w:rFonts w:ascii="Verdana" w:eastAsiaTheme="minorEastAsia" w:hAnsi="Verdana"/>
          <w:sz w:val="21"/>
          <w:szCs w:val="21"/>
        </w:rPr>
      </w:pPr>
      <w:r w:rsidRPr="00E94E8F">
        <w:rPr>
          <w:rFonts w:eastAsiaTheme="minorEastAsia"/>
        </w:rPr>
        <w:t>на "__" _______ 20__ г.</w:t>
      </w:r>
    </w:p>
    <w:p w14:paraId="07F8A622" w14:textId="77777777" w:rsidR="00E94E8F" w:rsidRPr="00E94E8F" w:rsidRDefault="00E94E8F" w:rsidP="00E94E8F">
      <w:pPr>
        <w:spacing w:before="0" w:after="0" w:line="240" w:lineRule="auto"/>
        <w:ind w:firstLine="0"/>
        <w:rPr>
          <w:rFonts w:ascii="Verdana" w:eastAsiaTheme="minorEastAsia" w:hAnsi="Verdana"/>
          <w:sz w:val="21"/>
          <w:szCs w:val="21"/>
        </w:rPr>
      </w:pPr>
      <w:r w:rsidRPr="00E94E8F">
        <w:rPr>
          <w:rFonts w:eastAsiaTheme="minorEastAsia"/>
        </w:rPr>
        <w:t> </w:t>
      </w:r>
    </w:p>
    <w:tbl>
      <w:tblPr>
        <w:tblW w:w="5000" w:type="pct"/>
        <w:tblCellMar>
          <w:left w:w="0" w:type="dxa"/>
          <w:right w:w="0" w:type="dxa"/>
        </w:tblCellMar>
        <w:tblLook w:val="04A0" w:firstRow="1" w:lastRow="0" w:firstColumn="1" w:lastColumn="0" w:noHBand="0" w:noVBand="1"/>
      </w:tblPr>
      <w:tblGrid>
        <w:gridCol w:w="4469"/>
        <w:gridCol w:w="92"/>
        <w:gridCol w:w="5451"/>
        <w:gridCol w:w="2586"/>
        <w:gridCol w:w="1350"/>
      </w:tblGrid>
      <w:tr w:rsidR="00E94E8F" w:rsidRPr="00E94E8F" w14:paraId="4F087652" w14:textId="77777777" w:rsidTr="00643EE2">
        <w:tc>
          <w:tcPr>
            <w:tcW w:w="1602" w:type="pct"/>
            <w:vMerge w:val="restart"/>
            <w:hideMark/>
          </w:tcPr>
          <w:p w14:paraId="690A2D02"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33" w:type="pct"/>
            <w:vMerge w:val="restart"/>
            <w:hideMark/>
          </w:tcPr>
          <w:p w14:paraId="466D8A94"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954" w:type="pct"/>
            <w:vMerge w:val="restart"/>
            <w:hideMark/>
          </w:tcPr>
          <w:p w14:paraId="736A3C55"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927" w:type="pct"/>
            <w:tcBorders>
              <w:right w:val="single" w:sz="8" w:space="0" w:color="000000"/>
            </w:tcBorders>
            <w:hideMark/>
          </w:tcPr>
          <w:p w14:paraId="4D9990A6"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484" w:type="pct"/>
            <w:tcBorders>
              <w:top w:val="single" w:sz="8" w:space="0" w:color="000000"/>
              <w:left w:val="single" w:sz="8" w:space="0" w:color="000000"/>
              <w:bottom w:val="single" w:sz="8" w:space="0" w:color="000000"/>
              <w:right w:val="single" w:sz="8" w:space="0" w:color="000000"/>
            </w:tcBorders>
            <w:vAlign w:val="center"/>
            <w:hideMark/>
          </w:tcPr>
          <w:p w14:paraId="174F0F3E"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КОДЫ</w:t>
            </w:r>
          </w:p>
        </w:tc>
      </w:tr>
      <w:tr w:rsidR="00E94E8F" w:rsidRPr="00E94E8F" w14:paraId="17375C38" w14:textId="77777777" w:rsidTr="00643EE2">
        <w:tc>
          <w:tcPr>
            <w:tcW w:w="1602" w:type="pct"/>
            <w:vMerge/>
            <w:vAlign w:val="center"/>
            <w:hideMark/>
          </w:tcPr>
          <w:p w14:paraId="12AFF57E" w14:textId="77777777" w:rsidR="00E94E8F" w:rsidRPr="00E94E8F" w:rsidRDefault="00E94E8F" w:rsidP="00E94E8F">
            <w:pPr>
              <w:spacing w:before="0" w:after="0" w:line="240" w:lineRule="auto"/>
              <w:ind w:firstLine="0"/>
              <w:jc w:val="left"/>
              <w:rPr>
                <w:rFonts w:ascii="Verdana" w:eastAsiaTheme="minorEastAsia" w:hAnsi="Verdana"/>
                <w:sz w:val="21"/>
                <w:szCs w:val="21"/>
              </w:rPr>
            </w:pPr>
          </w:p>
        </w:tc>
        <w:tc>
          <w:tcPr>
            <w:tcW w:w="33" w:type="pct"/>
            <w:vMerge/>
            <w:vAlign w:val="center"/>
            <w:hideMark/>
          </w:tcPr>
          <w:p w14:paraId="0369A41D" w14:textId="77777777" w:rsidR="00E94E8F" w:rsidRPr="00E94E8F" w:rsidRDefault="00E94E8F" w:rsidP="00E94E8F">
            <w:pPr>
              <w:spacing w:before="0" w:after="0" w:line="240" w:lineRule="auto"/>
              <w:ind w:firstLine="0"/>
              <w:jc w:val="left"/>
              <w:rPr>
                <w:rFonts w:ascii="Verdana" w:eastAsiaTheme="minorEastAsia" w:hAnsi="Verdana"/>
                <w:sz w:val="21"/>
                <w:szCs w:val="21"/>
              </w:rPr>
            </w:pPr>
          </w:p>
        </w:tc>
        <w:tc>
          <w:tcPr>
            <w:tcW w:w="1954" w:type="pct"/>
            <w:vMerge/>
            <w:vAlign w:val="center"/>
            <w:hideMark/>
          </w:tcPr>
          <w:p w14:paraId="06C9AF00" w14:textId="77777777" w:rsidR="00E94E8F" w:rsidRPr="00E94E8F" w:rsidRDefault="00E94E8F" w:rsidP="00E94E8F">
            <w:pPr>
              <w:spacing w:before="0" w:after="0" w:line="240" w:lineRule="auto"/>
              <w:ind w:firstLine="0"/>
              <w:jc w:val="left"/>
              <w:rPr>
                <w:rFonts w:ascii="Verdana" w:eastAsiaTheme="minorEastAsia" w:hAnsi="Verdana"/>
                <w:sz w:val="21"/>
                <w:szCs w:val="21"/>
              </w:rPr>
            </w:pPr>
          </w:p>
        </w:tc>
        <w:tc>
          <w:tcPr>
            <w:tcW w:w="927" w:type="pct"/>
            <w:tcBorders>
              <w:right w:val="single" w:sz="8" w:space="0" w:color="000000"/>
            </w:tcBorders>
            <w:hideMark/>
          </w:tcPr>
          <w:p w14:paraId="024B4AE7" w14:textId="77777777" w:rsidR="00E94E8F" w:rsidRPr="00E94E8F" w:rsidRDefault="00E94E8F" w:rsidP="00E94E8F">
            <w:pPr>
              <w:spacing w:before="0" w:after="100" w:line="240" w:lineRule="auto"/>
              <w:ind w:firstLine="0"/>
              <w:jc w:val="right"/>
              <w:rPr>
                <w:rFonts w:ascii="Verdana" w:eastAsiaTheme="minorEastAsia" w:hAnsi="Verdana"/>
                <w:sz w:val="21"/>
                <w:szCs w:val="21"/>
              </w:rPr>
            </w:pPr>
            <w:r w:rsidRPr="00E94E8F">
              <w:rPr>
                <w:rFonts w:eastAsiaTheme="minorEastAsia"/>
              </w:rPr>
              <w:t>Дата</w:t>
            </w:r>
          </w:p>
        </w:tc>
        <w:tc>
          <w:tcPr>
            <w:tcW w:w="484" w:type="pct"/>
            <w:tcBorders>
              <w:top w:val="single" w:sz="8" w:space="0" w:color="000000"/>
              <w:left w:val="single" w:sz="8" w:space="0" w:color="000000"/>
              <w:bottom w:val="single" w:sz="8" w:space="0" w:color="000000"/>
              <w:right w:val="single" w:sz="8" w:space="0" w:color="000000"/>
            </w:tcBorders>
            <w:hideMark/>
          </w:tcPr>
          <w:p w14:paraId="1D85205D"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194E3981" w14:textId="77777777" w:rsidTr="00643EE2">
        <w:tc>
          <w:tcPr>
            <w:tcW w:w="1602" w:type="pct"/>
            <w:hideMark/>
          </w:tcPr>
          <w:p w14:paraId="41D97EF3"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Наименование Получателя гранта</w:t>
            </w:r>
          </w:p>
        </w:tc>
        <w:tc>
          <w:tcPr>
            <w:tcW w:w="33" w:type="pct"/>
            <w:hideMark/>
          </w:tcPr>
          <w:p w14:paraId="4FE8095E"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954" w:type="pct"/>
            <w:tcBorders>
              <w:bottom w:val="single" w:sz="8" w:space="0" w:color="000000"/>
            </w:tcBorders>
            <w:hideMark/>
          </w:tcPr>
          <w:p w14:paraId="13BC33DE"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927" w:type="pct"/>
            <w:tcBorders>
              <w:right w:val="single" w:sz="8" w:space="0" w:color="000000"/>
            </w:tcBorders>
            <w:hideMark/>
          </w:tcPr>
          <w:p w14:paraId="361E8186" w14:textId="77777777" w:rsidR="00E94E8F" w:rsidRPr="00E94E8F" w:rsidRDefault="00E94E8F" w:rsidP="00E94E8F">
            <w:pPr>
              <w:spacing w:before="0" w:after="100" w:line="240" w:lineRule="auto"/>
              <w:ind w:firstLine="0"/>
              <w:jc w:val="right"/>
              <w:rPr>
                <w:rFonts w:ascii="Verdana" w:eastAsiaTheme="minorEastAsia" w:hAnsi="Verdana"/>
                <w:sz w:val="21"/>
                <w:szCs w:val="21"/>
              </w:rPr>
            </w:pPr>
            <w:r w:rsidRPr="00E94E8F">
              <w:rPr>
                <w:rFonts w:eastAsiaTheme="minorEastAsia"/>
              </w:rPr>
              <w:t>ИНН</w:t>
            </w:r>
          </w:p>
        </w:tc>
        <w:tc>
          <w:tcPr>
            <w:tcW w:w="484" w:type="pct"/>
            <w:tcBorders>
              <w:top w:val="single" w:sz="8" w:space="0" w:color="000000"/>
              <w:left w:val="single" w:sz="8" w:space="0" w:color="000000"/>
              <w:bottom w:val="single" w:sz="8" w:space="0" w:color="000000"/>
              <w:right w:val="single" w:sz="8" w:space="0" w:color="000000"/>
            </w:tcBorders>
            <w:hideMark/>
          </w:tcPr>
          <w:p w14:paraId="4B5BBC28"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503B50F3" w14:textId="77777777" w:rsidTr="00643EE2">
        <w:tc>
          <w:tcPr>
            <w:tcW w:w="1602" w:type="pct"/>
            <w:hideMark/>
          </w:tcPr>
          <w:p w14:paraId="6900BDB6"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Наименование Грантодателя</w:t>
            </w:r>
          </w:p>
        </w:tc>
        <w:tc>
          <w:tcPr>
            <w:tcW w:w="33" w:type="pct"/>
            <w:hideMark/>
          </w:tcPr>
          <w:p w14:paraId="5C7AE3A1"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954" w:type="pct"/>
            <w:tcBorders>
              <w:top w:val="single" w:sz="8" w:space="0" w:color="000000"/>
              <w:left w:val="nil"/>
              <w:bottom w:val="single" w:sz="8" w:space="0" w:color="000000"/>
              <w:right w:val="nil"/>
            </w:tcBorders>
            <w:hideMark/>
          </w:tcPr>
          <w:p w14:paraId="717B82A2"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927" w:type="pct"/>
            <w:tcBorders>
              <w:right w:val="single" w:sz="8" w:space="0" w:color="000000"/>
            </w:tcBorders>
            <w:hideMark/>
          </w:tcPr>
          <w:p w14:paraId="2A4F7751" w14:textId="77777777" w:rsidR="00E94E8F" w:rsidRPr="00E94E8F" w:rsidRDefault="00E94E8F" w:rsidP="00E94E8F">
            <w:pPr>
              <w:spacing w:before="0" w:after="100" w:line="240" w:lineRule="auto"/>
              <w:ind w:firstLine="0"/>
              <w:jc w:val="right"/>
              <w:rPr>
                <w:rFonts w:ascii="Verdana" w:eastAsiaTheme="minorEastAsia" w:hAnsi="Verdana"/>
                <w:sz w:val="21"/>
                <w:szCs w:val="21"/>
              </w:rPr>
            </w:pPr>
            <w:r w:rsidRPr="00E94E8F">
              <w:rPr>
                <w:rFonts w:eastAsiaTheme="minorEastAsia"/>
              </w:rPr>
              <w:t>по Сводному реестру</w:t>
            </w:r>
          </w:p>
        </w:tc>
        <w:tc>
          <w:tcPr>
            <w:tcW w:w="484" w:type="pct"/>
            <w:tcBorders>
              <w:top w:val="single" w:sz="8" w:space="0" w:color="000000"/>
              <w:left w:val="single" w:sz="8" w:space="0" w:color="000000"/>
              <w:bottom w:val="single" w:sz="8" w:space="0" w:color="000000"/>
              <w:right w:val="single" w:sz="8" w:space="0" w:color="000000"/>
            </w:tcBorders>
            <w:hideMark/>
          </w:tcPr>
          <w:p w14:paraId="45A118A5"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1AAFB970" w14:textId="77777777" w:rsidTr="00643EE2">
        <w:tc>
          <w:tcPr>
            <w:tcW w:w="1602" w:type="pct"/>
            <w:hideMark/>
          </w:tcPr>
          <w:p w14:paraId="0E9D6068"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xml:space="preserve">Наименование федерального проекта </w:t>
            </w:r>
          </w:p>
        </w:tc>
        <w:tc>
          <w:tcPr>
            <w:tcW w:w="33" w:type="pct"/>
            <w:hideMark/>
          </w:tcPr>
          <w:p w14:paraId="46883F5C"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954" w:type="pct"/>
            <w:tcBorders>
              <w:top w:val="single" w:sz="8" w:space="0" w:color="000000"/>
              <w:left w:val="nil"/>
              <w:bottom w:val="single" w:sz="8" w:space="0" w:color="000000"/>
              <w:right w:val="nil"/>
            </w:tcBorders>
            <w:hideMark/>
          </w:tcPr>
          <w:p w14:paraId="73F3947F"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927" w:type="pct"/>
            <w:tcBorders>
              <w:right w:val="single" w:sz="8" w:space="0" w:color="000000"/>
            </w:tcBorders>
            <w:hideMark/>
          </w:tcPr>
          <w:p w14:paraId="6294B170" w14:textId="77777777" w:rsidR="00E94E8F" w:rsidRPr="00E94E8F" w:rsidRDefault="00E94E8F" w:rsidP="00E94E8F">
            <w:pPr>
              <w:spacing w:before="0" w:after="100" w:line="240" w:lineRule="auto"/>
              <w:ind w:firstLine="0"/>
              <w:jc w:val="right"/>
              <w:rPr>
                <w:rFonts w:ascii="Verdana" w:eastAsiaTheme="minorEastAsia" w:hAnsi="Verdana"/>
                <w:sz w:val="21"/>
                <w:szCs w:val="21"/>
              </w:rPr>
            </w:pPr>
            <w:r w:rsidRPr="00E94E8F">
              <w:rPr>
                <w:rFonts w:eastAsiaTheme="minorEastAsia"/>
              </w:rPr>
              <w:t xml:space="preserve">по БК </w:t>
            </w:r>
          </w:p>
        </w:tc>
        <w:tc>
          <w:tcPr>
            <w:tcW w:w="484" w:type="pct"/>
            <w:tcBorders>
              <w:top w:val="single" w:sz="8" w:space="0" w:color="000000"/>
              <w:left w:val="single" w:sz="8" w:space="0" w:color="000000"/>
              <w:bottom w:val="single" w:sz="8" w:space="0" w:color="000000"/>
              <w:right w:val="single" w:sz="8" w:space="0" w:color="000000"/>
            </w:tcBorders>
            <w:hideMark/>
          </w:tcPr>
          <w:p w14:paraId="7D6805B4"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73CDF387" w14:textId="77777777" w:rsidTr="00643EE2">
        <w:tc>
          <w:tcPr>
            <w:tcW w:w="1602" w:type="pct"/>
            <w:hideMark/>
          </w:tcPr>
          <w:p w14:paraId="6269B8A7"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33" w:type="pct"/>
            <w:hideMark/>
          </w:tcPr>
          <w:p w14:paraId="0CDDDD00"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954" w:type="pct"/>
            <w:tcBorders>
              <w:top w:val="single" w:sz="8" w:space="0" w:color="000000"/>
            </w:tcBorders>
            <w:hideMark/>
          </w:tcPr>
          <w:p w14:paraId="367405EB"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927" w:type="pct"/>
            <w:tcBorders>
              <w:right w:val="single" w:sz="8" w:space="0" w:color="000000"/>
            </w:tcBorders>
            <w:hideMark/>
          </w:tcPr>
          <w:p w14:paraId="1C13D5B3" w14:textId="77777777" w:rsidR="00E94E8F" w:rsidRPr="00E94E8F" w:rsidRDefault="00E94E8F" w:rsidP="00E94E8F">
            <w:pPr>
              <w:spacing w:before="0" w:after="100" w:line="240" w:lineRule="auto"/>
              <w:ind w:firstLine="0"/>
              <w:jc w:val="right"/>
              <w:rPr>
                <w:rFonts w:ascii="Verdana" w:eastAsiaTheme="minorEastAsia" w:hAnsi="Verdana"/>
                <w:sz w:val="21"/>
                <w:szCs w:val="21"/>
              </w:rPr>
            </w:pPr>
            <w:r w:rsidRPr="00E94E8F">
              <w:rPr>
                <w:rFonts w:eastAsiaTheme="minorEastAsia"/>
              </w:rPr>
              <w:t xml:space="preserve">Номер Соглашения </w:t>
            </w:r>
          </w:p>
        </w:tc>
        <w:tc>
          <w:tcPr>
            <w:tcW w:w="484" w:type="pct"/>
            <w:tcBorders>
              <w:top w:val="single" w:sz="8" w:space="0" w:color="000000"/>
              <w:left w:val="single" w:sz="8" w:space="0" w:color="000000"/>
              <w:bottom w:val="single" w:sz="8" w:space="0" w:color="000000"/>
              <w:right w:val="single" w:sz="8" w:space="0" w:color="000000"/>
            </w:tcBorders>
            <w:hideMark/>
          </w:tcPr>
          <w:p w14:paraId="3FF9F8E3"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2E368785" w14:textId="77777777" w:rsidTr="00643EE2">
        <w:tc>
          <w:tcPr>
            <w:tcW w:w="1602" w:type="pct"/>
            <w:hideMark/>
          </w:tcPr>
          <w:p w14:paraId="3F0484CB"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33" w:type="pct"/>
            <w:hideMark/>
          </w:tcPr>
          <w:p w14:paraId="2B67383D"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954" w:type="pct"/>
            <w:hideMark/>
          </w:tcPr>
          <w:p w14:paraId="31E5437E"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927" w:type="pct"/>
            <w:tcBorders>
              <w:right w:val="single" w:sz="8" w:space="0" w:color="000000"/>
            </w:tcBorders>
            <w:hideMark/>
          </w:tcPr>
          <w:p w14:paraId="435B0F9E" w14:textId="77777777" w:rsidR="00E94E8F" w:rsidRPr="00E94E8F" w:rsidRDefault="00E94E8F" w:rsidP="00E94E8F">
            <w:pPr>
              <w:spacing w:before="0" w:after="100" w:line="240" w:lineRule="auto"/>
              <w:ind w:firstLine="0"/>
              <w:jc w:val="right"/>
              <w:rPr>
                <w:rFonts w:ascii="Verdana" w:eastAsiaTheme="minorEastAsia" w:hAnsi="Verdana"/>
                <w:sz w:val="21"/>
                <w:szCs w:val="21"/>
              </w:rPr>
            </w:pPr>
            <w:r w:rsidRPr="00E94E8F">
              <w:rPr>
                <w:rFonts w:eastAsiaTheme="minorEastAsia"/>
              </w:rPr>
              <w:t xml:space="preserve">Дата Соглашения </w:t>
            </w:r>
          </w:p>
        </w:tc>
        <w:tc>
          <w:tcPr>
            <w:tcW w:w="484" w:type="pct"/>
            <w:tcBorders>
              <w:top w:val="single" w:sz="8" w:space="0" w:color="000000"/>
              <w:left w:val="single" w:sz="8" w:space="0" w:color="000000"/>
              <w:bottom w:val="single" w:sz="8" w:space="0" w:color="000000"/>
              <w:right w:val="single" w:sz="8" w:space="0" w:color="000000"/>
            </w:tcBorders>
            <w:hideMark/>
          </w:tcPr>
          <w:p w14:paraId="1772E7E2"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52635974" w14:textId="77777777" w:rsidTr="00643EE2">
        <w:tc>
          <w:tcPr>
            <w:tcW w:w="1602" w:type="pct"/>
            <w:vMerge w:val="restart"/>
            <w:hideMark/>
          </w:tcPr>
          <w:p w14:paraId="7CF9B88D" w14:textId="77777777" w:rsidR="00E94E8F" w:rsidRPr="00E94E8F" w:rsidRDefault="00E94E8F" w:rsidP="00E94E8F">
            <w:pPr>
              <w:spacing w:before="0" w:after="100" w:line="240" w:lineRule="auto"/>
              <w:ind w:firstLine="0"/>
              <w:rPr>
                <w:rFonts w:ascii="Verdana" w:eastAsiaTheme="minorEastAsia" w:hAnsi="Verdana"/>
                <w:sz w:val="21"/>
                <w:szCs w:val="21"/>
              </w:rPr>
            </w:pPr>
            <w:r w:rsidRPr="00E94E8F">
              <w:rPr>
                <w:rFonts w:eastAsiaTheme="minorEastAsia"/>
              </w:rPr>
              <w:t>Вид документа</w:t>
            </w:r>
          </w:p>
        </w:tc>
        <w:tc>
          <w:tcPr>
            <w:tcW w:w="33" w:type="pct"/>
            <w:hideMark/>
          </w:tcPr>
          <w:p w14:paraId="132A051E"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954" w:type="pct"/>
            <w:tcBorders>
              <w:bottom w:val="single" w:sz="8" w:space="0" w:color="000000"/>
            </w:tcBorders>
            <w:hideMark/>
          </w:tcPr>
          <w:p w14:paraId="4E13082B"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927" w:type="pct"/>
            <w:vMerge w:val="restart"/>
            <w:tcBorders>
              <w:right w:val="single" w:sz="8" w:space="0" w:color="000000"/>
            </w:tcBorders>
            <w:hideMark/>
          </w:tcPr>
          <w:p w14:paraId="4B2D4345"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484" w:type="pct"/>
            <w:vMerge w:val="restart"/>
            <w:tcBorders>
              <w:top w:val="single" w:sz="8" w:space="0" w:color="000000"/>
              <w:left w:val="single" w:sz="8" w:space="0" w:color="000000"/>
              <w:bottom w:val="single" w:sz="8" w:space="0" w:color="000000"/>
              <w:right w:val="single" w:sz="8" w:space="0" w:color="000000"/>
            </w:tcBorders>
            <w:hideMark/>
          </w:tcPr>
          <w:p w14:paraId="227A8C41"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1B7B190E" w14:textId="77777777" w:rsidTr="00643EE2">
        <w:tc>
          <w:tcPr>
            <w:tcW w:w="1602" w:type="pct"/>
            <w:vMerge/>
            <w:vAlign w:val="center"/>
            <w:hideMark/>
          </w:tcPr>
          <w:p w14:paraId="486B87B0" w14:textId="77777777" w:rsidR="00E94E8F" w:rsidRPr="00E94E8F" w:rsidRDefault="00E94E8F" w:rsidP="00E94E8F">
            <w:pPr>
              <w:spacing w:before="0" w:after="0" w:line="240" w:lineRule="auto"/>
              <w:ind w:firstLine="0"/>
              <w:jc w:val="left"/>
              <w:rPr>
                <w:rFonts w:ascii="Verdana" w:eastAsiaTheme="minorEastAsia" w:hAnsi="Verdana"/>
                <w:sz w:val="21"/>
                <w:szCs w:val="21"/>
              </w:rPr>
            </w:pPr>
          </w:p>
        </w:tc>
        <w:tc>
          <w:tcPr>
            <w:tcW w:w="33" w:type="pct"/>
            <w:hideMark/>
          </w:tcPr>
          <w:p w14:paraId="60414EE4"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954" w:type="pct"/>
            <w:tcBorders>
              <w:top w:val="single" w:sz="8" w:space="0" w:color="000000"/>
            </w:tcBorders>
            <w:hideMark/>
          </w:tcPr>
          <w:p w14:paraId="447C6682"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 xml:space="preserve">(первичный - "0", уточненный - "1", "2", "3", "...") </w:t>
            </w:r>
          </w:p>
        </w:tc>
        <w:tc>
          <w:tcPr>
            <w:tcW w:w="927" w:type="pct"/>
            <w:vMerge/>
            <w:tcBorders>
              <w:right w:val="single" w:sz="8" w:space="0" w:color="000000"/>
            </w:tcBorders>
            <w:vAlign w:val="center"/>
            <w:hideMark/>
          </w:tcPr>
          <w:p w14:paraId="73754F5B" w14:textId="77777777" w:rsidR="00E94E8F" w:rsidRPr="00E94E8F" w:rsidRDefault="00E94E8F" w:rsidP="00E94E8F">
            <w:pPr>
              <w:spacing w:before="0" w:after="0" w:line="240" w:lineRule="auto"/>
              <w:ind w:firstLine="0"/>
              <w:jc w:val="left"/>
              <w:rPr>
                <w:rFonts w:ascii="Verdana" w:eastAsiaTheme="minorEastAsia" w:hAnsi="Verdana"/>
                <w:sz w:val="21"/>
                <w:szCs w:val="21"/>
              </w:rPr>
            </w:pPr>
          </w:p>
        </w:tc>
        <w:tc>
          <w:tcPr>
            <w:tcW w:w="484" w:type="pct"/>
            <w:vMerge/>
            <w:tcBorders>
              <w:top w:val="single" w:sz="8" w:space="0" w:color="000000"/>
              <w:left w:val="single" w:sz="8" w:space="0" w:color="000000"/>
              <w:bottom w:val="single" w:sz="8" w:space="0" w:color="000000"/>
              <w:right w:val="single" w:sz="8" w:space="0" w:color="000000"/>
            </w:tcBorders>
            <w:vAlign w:val="center"/>
            <w:hideMark/>
          </w:tcPr>
          <w:p w14:paraId="767256DB" w14:textId="77777777" w:rsidR="00E94E8F" w:rsidRPr="00E94E8F" w:rsidRDefault="00E94E8F" w:rsidP="00E94E8F">
            <w:pPr>
              <w:spacing w:before="0" w:after="0" w:line="240" w:lineRule="auto"/>
              <w:ind w:firstLine="0"/>
              <w:jc w:val="left"/>
              <w:rPr>
                <w:rFonts w:ascii="Verdana" w:eastAsiaTheme="minorEastAsia" w:hAnsi="Verdana"/>
                <w:sz w:val="21"/>
                <w:szCs w:val="21"/>
              </w:rPr>
            </w:pPr>
          </w:p>
        </w:tc>
      </w:tr>
      <w:tr w:rsidR="00E94E8F" w:rsidRPr="00E94E8F" w14:paraId="6E3843DA" w14:textId="77777777" w:rsidTr="00643EE2">
        <w:tc>
          <w:tcPr>
            <w:tcW w:w="3589" w:type="pct"/>
            <w:gridSpan w:val="3"/>
            <w:hideMark/>
          </w:tcPr>
          <w:p w14:paraId="5C7CED8C"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Единица изменения: руб (с точностью до второго знака после запятой)</w:t>
            </w:r>
          </w:p>
        </w:tc>
        <w:tc>
          <w:tcPr>
            <w:tcW w:w="927" w:type="pct"/>
            <w:tcBorders>
              <w:right w:val="single" w:sz="8" w:space="0" w:color="000000"/>
            </w:tcBorders>
            <w:vAlign w:val="center"/>
            <w:hideMark/>
          </w:tcPr>
          <w:p w14:paraId="3FB20E4B" w14:textId="77777777" w:rsidR="00E94E8F" w:rsidRPr="00E94E8F" w:rsidRDefault="00E94E8F" w:rsidP="00E94E8F">
            <w:pPr>
              <w:spacing w:before="0" w:after="100" w:line="240" w:lineRule="auto"/>
              <w:ind w:firstLine="0"/>
              <w:jc w:val="right"/>
              <w:rPr>
                <w:rFonts w:ascii="Verdana" w:eastAsiaTheme="minorEastAsia" w:hAnsi="Verdana"/>
                <w:sz w:val="21"/>
                <w:szCs w:val="21"/>
              </w:rPr>
            </w:pPr>
            <w:r w:rsidRPr="00E94E8F">
              <w:rPr>
                <w:rFonts w:eastAsiaTheme="minorEastAsia"/>
              </w:rPr>
              <w:t xml:space="preserve">по </w:t>
            </w:r>
            <w:hyperlink r:id="rId88" w:history="1">
              <w:r w:rsidRPr="00E94E8F">
                <w:rPr>
                  <w:rFonts w:eastAsiaTheme="minorEastAsia"/>
                  <w:color w:val="0000FF"/>
                </w:rPr>
                <w:t>ОКЕИ</w:t>
              </w:r>
            </w:hyperlink>
          </w:p>
        </w:tc>
        <w:tc>
          <w:tcPr>
            <w:tcW w:w="484" w:type="pct"/>
            <w:tcBorders>
              <w:top w:val="single" w:sz="8" w:space="0" w:color="000000"/>
              <w:left w:val="single" w:sz="8" w:space="0" w:color="000000"/>
              <w:bottom w:val="single" w:sz="8" w:space="0" w:color="000000"/>
              <w:right w:val="single" w:sz="8" w:space="0" w:color="000000"/>
            </w:tcBorders>
            <w:vAlign w:val="center"/>
            <w:hideMark/>
          </w:tcPr>
          <w:p w14:paraId="2CDB2572"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383</w:t>
            </w:r>
          </w:p>
        </w:tc>
      </w:tr>
    </w:tbl>
    <w:p w14:paraId="7F90004C" w14:textId="77777777" w:rsidR="00E94E8F" w:rsidRPr="00E94E8F" w:rsidRDefault="00E94E8F" w:rsidP="00E94E8F">
      <w:pPr>
        <w:spacing w:before="0" w:after="0" w:line="240" w:lineRule="auto"/>
        <w:ind w:firstLine="0"/>
        <w:rPr>
          <w:rFonts w:ascii="Verdana" w:eastAsiaTheme="minorEastAsia" w:hAnsi="Verdana"/>
          <w:sz w:val="21"/>
          <w:szCs w:val="21"/>
        </w:rPr>
      </w:pPr>
      <w:r w:rsidRPr="00E94E8F">
        <w:rPr>
          <w:rFonts w:eastAsiaTheme="minorEastAsia"/>
        </w:rPr>
        <w:t> </w:t>
      </w:r>
    </w:p>
    <w:tbl>
      <w:tblPr>
        <w:tblW w:w="5000" w:type="pct"/>
        <w:tblCellMar>
          <w:left w:w="0" w:type="dxa"/>
          <w:right w:w="0" w:type="dxa"/>
        </w:tblCellMar>
        <w:tblLook w:val="04A0" w:firstRow="1" w:lastRow="0" w:firstColumn="1" w:lastColumn="0" w:noHBand="0" w:noVBand="1"/>
      </w:tblPr>
      <w:tblGrid>
        <w:gridCol w:w="1986"/>
        <w:gridCol w:w="1794"/>
        <w:gridCol w:w="460"/>
        <w:gridCol w:w="873"/>
        <w:gridCol w:w="1172"/>
        <w:gridCol w:w="1559"/>
        <w:gridCol w:w="686"/>
        <w:gridCol w:w="1858"/>
        <w:gridCol w:w="1116"/>
        <w:gridCol w:w="1119"/>
        <w:gridCol w:w="1325"/>
      </w:tblGrid>
      <w:tr w:rsidR="00E94E8F" w:rsidRPr="00E94E8F" w14:paraId="7513A14F" w14:textId="77777777" w:rsidTr="00643EE2">
        <w:tc>
          <w:tcPr>
            <w:tcW w:w="712" w:type="pct"/>
            <w:vMerge w:val="restart"/>
            <w:tcBorders>
              <w:top w:val="single" w:sz="4" w:space="0" w:color="auto"/>
              <w:left w:val="single" w:sz="4" w:space="0" w:color="auto"/>
              <w:bottom w:val="single" w:sz="4" w:space="0" w:color="auto"/>
              <w:right w:val="single" w:sz="4" w:space="0" w:color="auto"/>
            </w:tcBorders>
            <w:hideMark/>
          </w:tcPr>
          <w:p w14:paraId="5268586C"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 xml:space="preserve">Результат предоставления Гранта </w:t>
            </w:r>
          </w:p>
        </w:tc>
        <w:tc>
          <w:tcPr>
            <w:tcW w:w="808" w:type="pct"/>
            <w:gridSpan w:val="2"/>
            <w:tcBorders>
              <w:top w:val="single" w:sz="4" w:space="0" w:color="auto"/>
              <w:left w:val="single" w:sz="4" w:space="0" w:color="auto"/>
              <w:bottom w:val="single" w:sz="4" w:space="0" w:color="auto"/>
              <w:right w:val="single" w:sz="4" w:space="0" w:color="auto"/>
            </w:tcBorders>
            <w:hideMark/>
          </w:tcPr>
          <w:p w14:paraId="081507F8"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 xml:space="preserve">Единица измерения по </w:t>
            </w:r>
            <w:hyperlink r:id="rId89" w:history="1">
              <w:r w:rsidRPr="00E94E8F">
                <w:rPr>
                  <w:rFonts w:eastAsiaTheme="minorEastAsia"/>
                  <w:color w:val="0000FF"/>
                </w:rPr>
                <w:t>ОКЕИ</w:t>
              </w:r>
            </w:hyperlink>
            <w:r w:rsidRPr="00E94E8F">
              <w:rPr>
                <w:rFonts w:eastAsiaTheme="minorEastAsia"/>
              </w:rPr>
              <w:t xml:space="preserve"> </w:t>
            </w:r>
          </w:p>
        </w:tc>
        <w:tc>
          <w:tcPr>
            <w:tcW w:w="313" w:type="pct"/>
            <w:vMerge w:val="restart"/>
            <w:tcBorders>
              <w:top w:val="single" w:sz="4" w:space="0" w:color="auto"/>
              <w:left w:val="single" w:sz="4" w:space="0" w:color="auto"/>
              <w:bottom w:val="single" w:sz="4" w:space="0" w:color="auto"/>
              <w:right w:val="single" w:sz="4" w:space="0" w:color="auto"/>
            </w:tcBorders>
            <w:hideMark/>
          </w:tcPr>
          <w:p w14:paraId="29DF7BAE"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Код строки</w:t>
            </w:r>
          </w:p>
        </w:tc>
        <w:tc>
          <w:tcPr>
            <w:tcW w:w="979" w:type="pct"/>
            <w:gridSpan w:val="2"/>
            <w:tcBorders>
              <w:top w:val="single" w:sz="4" w:space="0" w:color="auto"/>
              <w:left w:val="single" w:sz="4" w:space="0" w:color="auto"/>
              <w:bottom w:val="single" w:sz="4" w:space="0" w:color="auto"/>
              <w:right w:val="single" w:sz="4" w:space="0" w:color="auto"/>
            </w:tcBorders>
            <w:hideMark/>
          </w:tcPr>
          <w:p w14:paraId="7D9879BB"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Значение результата предоставления Гранта</w:t>
            </w:r>
          </w:p>
        </w:tc>
        <w:tc>
          <w:tcPr>
            <w:tcW w:w="912" w:type="pct"/>
            <w:gridSpan w:val="2"/>
            <w:tcBorders>
              <w:top w:val="single" w:sz="4" w:space="0" w:color="auto"/>
              <w:left w:val="single" w:sz="4" w:space="0" w:color="auto"/>
              <w:bottom w:val="single" w:sz="4" w:space="0" w:color="auto"/>
              <w:right w:val="single" w:sz="4" w:space="0" w:color="auto"/>
            </w:tcBorders>
            <w:hideMark/>
          </w:tcPr>
          <w:p w14:paraId="5D82EBA0"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Объем гранта</w:t>
            </w:r>
          </w:p>
        </w:tc>
        <w:tc>
          <w:tcPr>
            <w:tcW w:w="801" w:type="pct"/>
            <w:gridSpan w:val="2"/>
            <w:tcBorders>
              <w:top w:val="single" w:sz="4" w:space="0" w:color="auto"/>
              <w:left w:val="single" w:sz="4" w:space="0" w:color="auto"/>
              <w:bottom w:val="single" w:sz="4" w:space="0" w:color="auto"/>
              <w:right w:val="single" w:sz="4" w:space="0" w:color="auto"/>
            </w:tcBorders>
            <w:hideMark/>
          </w:tcPr>
          <w:p w14:paraId="02963A29"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 xml:space="preserve">Корректирующие коэффициенты </w:t>
            </w:r>
          </w:p>
        </w:tc>
        <w:tc>
          <w:tcPr>
            <w:tcW w:w="476" w:type="pct"/>
            <w:vMerge w:val="restart"/>
            <w:tcBorders>
              <w:top w:val="single" w:sz="4" w:space="0" w:color="auto"/>
              <w:left w:val="single" w:sz="4" w:space="0" w:color="auto"/>
              <w:bottom w:val="single" w:sz="4" w:space="0" w:color="auto"/>
              <w:right w:val="single" w:sz="4" w:space="0" w:color="auto"/>
            </w:tcBorders>
            <w:hideMark/>
          </w:tcPr>
          <w:p w14:paraId="5841F2FC"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Размер штрафных санкций</w:t>
            </w:r>
          </w:p>
        </w:tc>
      </w:tr>
      <w:tr w:rsidR="00E94E8F" w:rsidRPr="00E94E8F" w14:paraId="55D01FD1" w14:textId="77777777" w:rsidTr="00643EE2">
        <w:tc>
          <w:tcPr>
            <w:tcW w:w="712" w:type="pct"/>
            <w:vMerge/>
            <w:tcBorders>
              <w:top w:val="single" w:sz="4" w:space="0" w:color="auto"/>
              <w:left w:val="single" w:sz="4" w:space="0" w:color="auto"/>
              <w:bottom w:val="single" w:sz="4" w:space="0" w:color="auto"/>
              <w:right w:val="single" w:sz="4" w:space="0" w:color="auto"/>
            </w:tcBorders>
            <w:vAlign w:val="center"/>
            <w:hideMark/>
          </w:tcPr>
          <w:p w14:paraId="0D205CE5" w14:textId="77777777" w:rsidR="00E94E8F" w:rsidRPr="00E94E8F" w:rsidRDefault="00E94E8F" w:rsidP="00E94E8F">
            <w:pPr>
              <w:spacing w:before="0" w:after="0" w:line="240" w:lineRule="auto"/>
              <w:ind w:firstLine="0"/>
              <w:jc w:val="left"/>
              <w:rPr>
                <w:rFonts w:ascii="Verdana" w:eastAsiaTheme="minorEastAsia" w:hAnsi="Verdana"/>
                <w:sz w:val="21"/>
                <w:szCs w:val="21"/>
              </w:rPr>
            </w:pPr>
          </w:p>
        </w:tc>
        <w:tc>
          <w:tcPr>
            <w:tcW w:w="643" w:type="pct"/>
            <w:tcBorders>
              <w:top w:val="single" w:sz="4" w:space="0" w:color="auto"/>
              <w:left w:val="single" w:sz="4" w:space="0" w:color="auto"/>
              <w:bottom w:val="single" w:sz="4" w:space="0" w:color="auto"/>
              <w:right w:val="single" w:sz="4" w:space="0" w:color="auto"/>
            </w:tcBorders>
            <w:hideMark/>
          </w:tcPr>
          <w:p w14:paraId="2D988726"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наименование</w:t>
            </w:r>
          </w:p>
        </w:tc>
        <w:tc>
          <w:tcPr>
            <w:tcW w:w="165" w:type="pct"/>
            <w:tcBorders>
              <w:top w:val="single" w:sz="4" w:space="0" w:color="auto"/>
              <w:left w:val="single" w:sz="4" w:space="0" w:color="auto"/>
              <w:bottom w:val="single" w:sz="4" w:space="0" w:color="auto"/>
              <w:right w:val="single" w:sz="4" w:space="0" w:color="auto"/>
            </w:tcBorders>
            <w:hideMark/>
          </w:tcPr>
          <w:p w14:paraId="4F857AFF"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код</w:t>
            </w:r>
          </w:p>
        </w:tc>
        <w:tc>
          <w:tcPr>
            <w:tcW w:w="313" w:type="pct"/>
            <w:vMerge/>
            <w:tcBorders>
              <w:top w:val="single" w:sz="4" w:space="0" w:color="auto"/>
              <w:left w:val="single" w:sz="4" w:space="0" w:color="auto"/>
              <w:bottom w:val="single" w:sz="4" w:space="0" w:color="auto"/>
              <w:right w:val="single" w:sz="4" w:space="0" w:color="auto"/>
            </w:tcBorders>
            <w:vAlign w:val="center"/>
            <w:hideMark/>
          </w:tcPr>
          <w:p w14:paraId="4ECC5955" w14:textId="77777777" w:rsidR="00E94E8F" w:rsidRPr="00E94E8F" w:rsidRDefault="00E94E8F" w:rsidP="00E94E8F">
            <w:pPr>
              <w:spacing w:before="0" w:after="0" w:line="240" w:lineRule="auto"/>
              <w:ind w:firstLine="0"/>
              <w:jc w:val="left"/>
              <w:rPr>
                <w:rFonts w:ascii="Verdana" w:eastAsiaTheme="minorEastAsia" w:hAnsi="Verdana"/>
                <w:sz w:val="21"/>
                <w:szCs w:val="21"/>
              </w:rPr>
            </w:pPr>
          </w:p>
        </w:tc>
        <w:tc>
          <w:tcPr>
            <w:tcW w:w="420" w:type="pct"/>
            <w:tcBorders>
              <w:top w:val="single" w:sz="4" w:space="0" w:color="auto"/>
              <w:left w:val="single" w:sz="4" w:space="0" w:color="auto"/>
              <w:bottom w:val="single" w:sz="4" w:space="0" w:color="auto"/>
              <w:right w:val="single" w:sz="4" w:space="0" w:color="auto"/>
            </w:tcBorders>
            <w:hideMark/>
          </w:tcPr>
          <w:p w14:paraId="108C03C6"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плановое</w:t>
            </w:r>
          </w:p>
        </w:tc>
        <w:tc>
          <w:tcPr>
            <w:tcW w:w="559" w:type="pct"/>
            <w:tcBorders>
              <w:top w:val="single" w:sz="4" w:space="0" w:color="auto"/>
              <w:left w:val="single" w:sz="4" w:space="0" w:color="auto"/>
              <w:bottom w:val="single" w:sz="4" w:space="0" w:color="auto"/>
              <w:right w:val="single" w:sz="4" w:space="0" w:color="auto"/>
            </w:tcBorders>
            <w:hideMark/>
          </w:tcPr>
          <w:p w14:paraId="66797A00"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 xml:space="preserve">достигнутое </w:t>
            </w:r>
          </w:p>
        </w:tc>
        <w:tc>
          <w:tcPr>
            <w:tcW w:w="246" w:type="pct"/>
            <w:tcBorders>
              <w:top w:val="single" w:sz="4" w:space="0" w:color="auto"/>
              <w:left w:val="single" w:sz="4" w:space="0" w:color="auto"/>
              <w:bottom w:val="single" w:sz="4" w:space="0" w:color="auto"/>
              <w:right w:val="single" w:sz="4" w:space="0" w:color="auto"/>
            </w:tcBorders>
            <w:hideMark/>
          </w:tcPr>
          <w:p w14:paraId="5D4A3F3E"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всего</w:t>
            </w:r>
          </w:p>
        </w:tc>
        <w:tc>
          <w:tcPr>
            <w:tcW w:w="666" w:type="pct"/>
            <w:tcBorders>
              <w:top w:val="single" w:sz="4" w:space="0" w:color="auto"/>
              <w:left w:val="single" w:sz="4" w:space="0" w:color="auto"/>
              <w:bottom w:val="single" w:sz="4" w:space="0" w:color="auto"/>
              <w:right w:val="single" w:sz="4" w:space="0" w:color="auto"/>
            </w:tcBorders>
            <w:hideMark/>
          </w:tcPr>
          <w:p w14:paraId="04692749"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из них израсходовано получателем</w:t>
            </w:r>
          </w:p>
        </w:tc>
        <w:tc>
          <w:tcPr>
            <w:tcW w:w="400" w:type="pct"/>
            <w:tcBorders>
              <w:top w:val="single" w:sz="4" w:space="0" w:color="auto"/>
              <w:left w:val="single" w:sz="4" w:space="0" w:color="auto"/>
              <w:bottom w:val="single" w:sz="4" w:space="0" w:color="auto"/>
              <w:right w:val="single" w:sz="4" w:space="0" w:color="auto"/>
            </w:tcBorders>
            <w:hideMark/>
          </w:tcPr>
          <w:p w14:paraId="5114D55D"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К1</w:t>
            </w:r>
          </w:p>
        </w:tc>
        <w:tc>
          <w:tcPr>
            <w:tcW w:w="400" w:type="pct"/>
            <w:tcBorders>
              <w:top w:val="single" w:sz="4" w:space="0" w:color="auto"/>
              <w:left w:val="single" w:sz="4" w:space="0" w:color="auto"/>
              <w:bottom w:val="single" w:sz="4" w:space="0" w:color="auto"/>
              <w:right w:val="single" w:sz="4" w:space="0" w:color="auto"/>
            </w:tcBorders>
            <w:hideMark/>
          </w:tcPr>
          <w:p w14:paraId="274A3351"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К2</w:t>
            </w:r>
          </w:p>
        </w:tc>
        <w:tc>
          <w:tcPr>
            <w:tcW w:w="476" w:type="pct"/>
            <w:vMerge/>
            <w:tcBorders>
              <w:top w:val="single" w:sz="4" w:space="0" w:color="auto"/>
              <w:left w:val="single" w:sz="4" w:space="0" w:color="auto"/>
              <w:bottom w:val="single" w:sz="4" w:space="0" w:color="auto"/>
              <w:right w:val="single" w:sz="4" w:space="0" w:color="auto"/>
            </w:tcBorders>
            <w:vAlign w:val="center"/>
            <w:hideMark/>
          </w:tcPr>
          <w:p w14:paraId="649F7ECB" w14:textId="77777777" w:rsidR="00E94E8F" w:rsidRPr="00E94E8F" w:rsidRDefault="00E94E8F" w:rsidP="00E94E8F">
            <w:pPr>
              <w:spacing w:before="0" w:after="0" w:line="240" w:lineRule="auto"/>
              <w:ind w:firstLine="0"/>
              <w:jc w:val="left"/>
              <w:rPr>
                <w:rFonts w:ascii="Verdana" w:eastAsiaTheme="minorEastAsia" w:hAnsi="Verdana"/>
                <w:sz w:val="21"/>
                <w:szCs w:val="21"/>
              </w:rPr>
            </w:pPr>
          </w:p>
        </w:tc>
      </w:tr>
      <w:tr w:rsidR="00E94E8F" w:rsidRPr="00E94E8F" w14:paraId="28196DD1" w14:textId="77777777" w:rsidTr="00643EE2">
        <w:tc>
          <w:tcPr>
            <w:tcW w:w="712" w:type="pct"/>
            <w:tcBorders>
              <w:top w:val="single" w:sz="4" w:space="0" w:color="auto"/>
              <w:left w:val="single" w:sz="4" w:space="0" w:color="auto"/>
              <w:bottom w:val="single" w:sz="4" w:space="0" w:color="auto"/>
              <w:right w:val="single" w:sz="4" w:space="0" w:color="auto"/>
            </w:tcBorders>
            <w:hideMark/>
          </w:tcPr>
          <w:p w14:paraId="2C61683F"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1</w:t>
            </w:r>
          </w:p>
        </w:tc>
        <w:tc>
          <w:tcPr>
            <w:tcW w:w="643" w:type="pct"/>
            <w:tcBorders>
              <w:top w:val="single" w:sz="4" w:space="0" w:color="auto"/>
              <w:left w:val="single" w:sz="4" w:space="0" w:color="auto"/>
              <w:bottom w:val="single" w:sz="4" w:space="0" w:color="auto"/>
              <w:right w:val="single" w:sz="4" w:space="0" w:color="auto"/>
            </w:tcBorders>
            <w:hideMark/>
          </w:tcPr>
          <w:p w14:paraId="2FE91221"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2</w:t>
            </w:r>
          </w:p>
        </w:tc>
        <w:tc>
          <w:tcPr>
            <w:tcW w:w="165" w:type="pct"/>
            <w:tcBorders>
              <w:top w:val="single" w:sz="4" w:space="0" w:color="auto"/>
              <w:left w:val="single" w:sz="4" w:space="0" w:color="auto"/>
              <w:bottom w:val="single" w:sz="4" w:space="0" w:color="auto"/>
              <w:right w:val="single" w:sz="4" w:space="0" w:color="auto"/>
            </w:tcBorders>
            <w:hideMark/>
          </w:tcPr>
          <w:p w14:paraId="1B693C48"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3</w:t>
            </w:r>
          </w:p>
        </w:tc>
        <w:tc>
          <w:tcPr>
            <w:tcW w:w="313" w:type="pct"/>
            <w:tcBorders>
              <w:top w:val="single" w:sz="4" w:space="0" w:color="auto"/>
              <w:left w:val="single" w:sz="4" w:space="0" w:color="auto"/>
              <w:bottom w:val="single" w:sz="4" w:space="0" w:color="auto"/>
              <w:right w:val="single" w:sz="4" w:space="0" w:color="auto"/>
            </w:tcBorders>
            <w:hideMark/>
          </w:tcPr>
          <w:p w14:paraId="2F3A43CA"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4</w:t>
            </w:r>
          </w:p>
        </w:tc>
        <w:tc>
          <w:tcPr>
            <w:tcW w:w="420" w:type="pct"/>
            <w:tcBorders>
              <w:top w:val="single" w:sz="4" w:space="0" w:color="auto"/>
              <w:left w:val="single" w:sz="4" w:space="0" w:color="auto"/>
              <w:bottom w:val="single" w:sz="4" w:space="0" w:color="auto"/>
              <w:right w:val="single" w:sz="4" w:space="0" w:color="auto"/>
            </w:tcBorders>
            <w:hideMark/>
          </w:tcPr>
          <w:p w14:paraId="6947679C"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5</w:t>
            </w:r>
          </w:p>
        </w:tc>
        <w:tc>
          <w:tcPr>
            <w:tcW w:w="559" w:type="pct"/>
            <w:tcBorders>
              <w:top w:val="single" w:sz="4" w:space="0" w:color="auto"/>
              <w:left w:val="single" w:sz="4" w:space="0" w:color="auto"/>
              <w:bottom w:val="single" w:sz="4" w:space="0" w:color="auto"/>
              <w:right w:val="single" w:sz="4" w:space="0" w:color="auto"/>
            </w:tcBorders>
            <w:hideMark/>
          </w:tcPr>
          <w:p w14:paraId="735EB398"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6</w:t>
            </w:r>
          </w:p>
        </w:tc>
        <w:tc>
          <w:tcPr>
            <w:tcW w:w="246" w:type="pct"/>
            <w:tcBorders>
              <w:top w:val="single" w:sz="4" w:space="0" w:color="auto"/>
              <w:left w:val="single" w:sz="4" w:space="0" w:color="auto"/>
              <w:bottom w:val="single" w:sz="4" w:space="0" w:color="auto"/>
              <w:right w:val="single" w:sz="4" w:space="0" w:color="auto"/>
            </w:tcBorders>
            <w:hideMark/>
          </w:tcPr>
          <w:p w14:paraId="131CCBF4"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7</w:t>
            </w:r>
          </w:p>
        </w:tc>
        <w:tc>
          <w:tcPr>
            <w:tcW w:w="666" w:type="pct"/>
            <w:tcBorders>
              <w:top w:val="single" w:sz="4" w:space="0" w:color="auto"/>
              <w:left w:val="single" w:sz="4" w:space="0" w:color="auto"/>
              <w:bottom w:val="single" w:sz="4" w:space="0" w:color="auto"/>
              <w:right w:val="single" w:sz="4" w:space="0" w:color="auto"/>
            </w:tcBorders>
            <w:hideMark/>
          </w:tcPr>
          <w:p w14:paraId="52C8FB53"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8</w:t>
            </w:r>
          </w:p>
        </w:tc>
        <w:tc>
          <w:tcPr>
            <w:tcW w:w="400" w:type="pct"/>
            <w:tcBorders>
              <w:top w:val="single" w:sz="4" w:space="0" w:color="auto"/>
              <w:left w:val="single" w:sz="4" w:space="0" w:color="auto"/>
              <w:bottom w:val="single" w:sz="4" w:space="0" w:color="auto"/>
              <w:right w:val="single" w:sz="4" w:space="0" w:color="auto"/>
            </w:tcBorders>
            <w:hideMark/>
          </w:tcPr>
          <w:p w14:paraId="035E7506"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9</w:t>
            </w:r>
          </w:p>
        </w:tc>
        <w:tc>
          <w:tcPr>
            <w:tcW w:w="400" w:type="pct"/>
            <w:tcBorders>
              <w:top w:val="single" w:sz="4" w:space="0" w:color="auto"/>
              <w:left w:val="single" w:sz="4" w:space="0" w:color="auto"/>
              <w:bottom w:val="single" w:sz="4" w:space="0" w:color="auto"/>
              <w:right w:val="single" w:sz="4" w:space="0" w:color="auto"/>
            </w:tcBorders>
            <w:hideMark/>
          </w:tcPr>
          <w:p w14:paraId="59BC20CC"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10</w:t>
            </w:r>
          </w:p>
        </w:tc>
        <w:tc>
          <w:tcPr>
            <w:tcW w:w="476" w:type="pct"/>
            <w:tcBorders>
              <w:top w:val="single" w:sz="4" w:space="0" w:color="auto"/>
              <w:left w:val="single" w:sz="4" w:space="0" w:color="auto"/>
              <w:bottom w:val="single" w:sz="4" w:space="0" w:color="auto"/>
              <w:right w:val="single" w:sz="4" w:space="0" w:color="auto"/>
            </w:tcBorders>
            <w:hideMark/>
          </w:tcPr>
          <w:p w14:paraId="2143261A"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11</w:t>
            </w:r>
          </w:p>
        </w:tc>
      </w:tr>
      <w:tr w:rsidR="00E94E8F" w:rsidRPr="00E94E8F" w14:paraId="615F6BB3" w14:textId="77777777" w:rsidTr="00643EE2">
        <w:tc>
          <w:tcPr>
            <w:tcW w:w="712" w:type="pct"/>
            <w:tcBorders>
              <w:top w:val="single" w:sz="4" w:space="0" w:color="auto"/>
              <w:left w:val="single" w:sz="4" w:space="0" w:color="auto"/>
              <w:bottom w:val="single" w:sz="4" w:space="0" w:color="auto"/>
              <w:right w:val="single" w:sz="4" w:space="0" w:color="auto"/>
            </w:tcBorders>
            <w:hideMark/>
          </w:tcPr>
          <w:p w14:paraId="7296B181"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643" w:type="pct"/>
            <w:tcBorders>
              <w:top w:val="single" w:sz="4" w:space="0" w:color="auto"/>
              <w:left w:val="single" w:sz="4" w:space="0" w:color="auto"/>
              <w:bottom w:val="single" w:sz="4" w:space="0" w:color="auto"/>
              <w:right w:val="single" w:sz="4" w:space="0" w:color="auto"/>
            </w:tcBorders>
            <w:hideMark/>
          </w:tcPr>
          <w:p w14:paraId="1A24A61D"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65" w:type="pct"/>
            <w:tcBorders>
              <w:top w:val="single" w:sz="4" w:space="0" w:color="auto"/>
              <w:left w:val="single" w:sz="4" w:space="0" w:color="auto"/>
              <w:bottom w:val="single" w:sz="4" w:space="0" w:color="auto"/>
              <w:right w:val="single" w:sz="4" w:space="0" w:color="auto"/>
            </w:tcBorders>
            <w:hideMark/>
          </w:tcPr>
          <w:p w14:paraId="0B0570F1"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313" w:type="pct"/>
            <w:tcBorders>
              <w:top w:val="single" w:sz="4" w:space="0" w:color="auto"/>
              <w:left w:val="single" w:sz="4" w:space="0" w:color="auto"/>
              <w:bottom w:val="single" w:sz="4" w:space="0" w:color="auto"/>
              <w:right w:val="single" w:sz="4" w:space="0" w:color="auto"/>
            </w:tcBorders>
            <w:hideMark/>
          </w:tcPr>
          <w:p w14:paraId="6ACA8F30"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420" w:type="pct"/>
            <w:tcBorders>
              <w:top w:val="single" w:sz="4" w:space="0" w:color="auto"/>
              <w:left w:val="single" w:sz="4" w:space="0" w:color="auto"/>
              <w:bottom w:val="single" w:sz="4" w:space="0" w:color="auto"/>
              <w:right w:val="single" w:sz="4" w:space="0" w:color="auto"/>
            </w:tcBorders>
            <w:hideMark/>
          </w:tcPr>
          <w:p w14:paraId="77E402C5"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559" w:type="pct"/>
            <w:tcBorders>
              <w:top w:val="single" w:sz="4" w:space="0" w:color="auto"/>
              <w:left w:val="single" w:sz="4" w:space="0" w:color="auto"/>
              <w:bottom w:val="single" w:sz="4" w:space="0" w:color="auto"/>
              <w:right w:val="single" w:sz="4" w:space="0" w:color="auto"/>
            </w:tcBorders>
            <w:hideMark/>
          </w:tcPr>
          <w:p w14:paraId="014B33C9"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246" w:type="pct"/>
            <w:tcBorders>
              <w:top w:val="single" w:sz="4" w:space="0" w:color="auto"/>
              <w:left w:val="single" w:sz="4" w:space="0" w:color="auto"/>
              <w:bottom w:val="single" w:sz="4" w:space="0" w:color="auto"/>
              <w:right w:val="single" w:sz="4" w:space="0" w:color="auto"/>
            </w:tcBorders>
            <w:hideMark/>
          </w:tcPr>
          <w:p w14:paraId="3D0E4F01"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666" w:type="pct"/>
            <w:tcBorders>
              <w:top w:val="single" w:sz="4" w:space="0" w:color="auto"/>
              <w:left w:val="single" w:sz="4" w:space="0" w:color="auto"/>
              <w:bottom w:val="single" w:sz="4" w:space="0" w:color="auto"/>
              <w:right w:val="single" w:sz="4" w:space="0" w:color="auto"/>
            </w:tcBorders>
            <w:hideMark/>
          </w:tcPr>
          <w:p w14:paraId="68F9C0EA"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400" w:type="pct"/>
            <w:tcBorders>
              <w:top w:val="single" w:sz="4" w:space="0" w:color="auto"/>
              <w:left w:val="single" w:sz="4" w:space="0" w:color="auto"/>
              <w:bottom w:val="single" w:sz="4" w:space="0" w:color="auto"/>
              <w:right w:val="single" w:sz="4" w:space="0" w:color="auto"/>
            </w:tcBorders>
            <w:hideMark/>
          </w:tcPr>
          <w:p w14:paraId="506AB75C"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400" w:type="pct"/>
            <w:tcBorders>
              <w:top w:val="single" w:sz="4" w:space="0" w:color="auto"/>
              <w:left w:val="single" w:sz="4" w:space="0" w:color="auto"/>
              <w:bottom w:val="single" w:sz="4" w:space="0" w:color="auto"/>
              <w:right w:val="single" w:sz="4" w:space="0" w:color="auto"/>
            </w:tcBorders>
            <w:hideMark/>
          </w:tcPr>
          <w:p w14:paraId="290922E8"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476" w:type="pct"/>
            <w:tcBorders>
              <w:top w:val="single" w:sz="4" w:space="0" w:color="auto"/>
              <w:left w:val="single" w:sz="4" w:space="0" w:color="auto"/>
              <w:bottom w:val="single" w:sz="4" w:space="0" w:color="auto"/>
              <w:right w:val="single" w:sz="4" w:space="0" w:color="auto"/>
            </w:tcBorders>
            <w:hideMark/>
          </w:tcPr>
          <w:p w14:paraId="5E8CF9FE"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2FD7CB44" w14:textId="77777777" w:rsidTr="00643EE2">
        <w:tc>
          <w:tcPr>
            <w:tcW w:w="712" w:type="pct"/>
            <w:tcBorders>
              <w:top w:val="single" w:sz="4" w:space="0" w:color="auto"/>
              <w:left w:val="single" w:sz="4" w:space="0" w:color="auto"/>
              <w:bottom w:val="single" w:sz="4" w:space="0" w:color="auto"/>
              <w:right w:val="single" w:sz="4" w:space="0" w:color="auto"/>
            </w:tcBorders>
            <w:hideMark/>
          </w:tcPr>
          <w:p w14:paraId="24B3977B"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643" w:type="pct"/>
            <w:tcBorders>
              <w:top w:val="single" w:sz="4" w:space="0" w:color="auto"/>
              <w:left w:val="single" w:sz="4" w:space="0" w:color="auto"/>
              <w:bottom w:val="single" w:sz="4" w:space="0" w:color="auto"/>
              <w:right w:val="single" w:sz="4" w:space="0" w:color="auto"/>
            </w:tcBorders>
            <w:hideMark/>
          </w:tcPr>
          <w:p w14:paraId="18C72147"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65" w:type="pct"/>
            <w:tcBorders>
              <w:top w:val="single" w:sz="4" w:space="0" w:color="auto"/>
              <w:left w:val="single" w:sz="4" w:space="0" w:color="auto"/>
              <w:bottom w:val="single" w:sz="4" w:space="0" w:color="auto"/>
              <w:right w:val="single" w:sz="4" w:space="0" w:color="auto"/>
            </w:tcBorders>
            <w:hideMark/>
          </w:tcPr>
          <w:p w14:paraId="2A54613C"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313" w:type="pct"/>
            <w:tcBorders>
              <w:top w:val="single" w:sz="4" w:space="0" w:color="auto"/>
              <w:left w:val="single" w:sz="4" w:space="0" w:color="auto"/>
              <w:bottom w:val="single" w:sz="4" w:space="0" w:color="auto"/>
              <w:right w:val="single" w:sz="4" w:space="0" w:color="auto"/>
            </w:tcBorders>
            <w:hideMark/>
          </w:tcPr>
          <w:p w14:paraId="0222F65E"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420" w:type="pct"/>
            <w:tcBorders>
              <w:top w:val="single" w:sz="4" w:space="0" w:color="auto"/>
              <w:left w:val="single" w:sz="4" w:space="0" w:color="auto"/>
              <w:bottom w:val="single" w:sz="4" w:space="0" w:color="auto"/>
              <w:right w:val="single" w:sz="4" w:space="0" w:color="auto"/>
            </w:tcBorders>
            <w:hideMark/>
          </w:tcPr>
          <w:p w14:paraId="12523723"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559" w:type="pct"/>
            <w:tcBorders>
              <w:top w:val="single" w:sz="4" w:space="0" w:color="auto"/>
              <w:left w:val="single" w:sz="4" w:space="0" w:color="auto"/>
              <w:bottom w:val="single" w:sz="4" w:space="0" w:color="auto"/>
              <w:right w:val="single" w:sz="4" w:space="0" w:color="auto"/>
            </w:tcBorders>
            <w:hideMark/>
          </w:tcPr>
          <w:p w14:paraId="7719FC07"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246" w:type="pct"/>
            <w:tcBorders>
              <w:top w:val="single" w:sz="4" w:space="0" w:color="auto"/>
              <w:left w:val="single" w:sz="4" w:space="0" w:color="auto"/>
              <w:bottom w:val="single" w:sz="4" w:space="0" w:color="auto"/>
              <w:right w:val="single" w:sz="4" w:space="0" w:color="auto"/>
            </w:tcBorders>
            <w:hideMark/>
          </w:tcPr>
          <w:p w14:paraId="3AE67FDF"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666" w:type="pct"/>
            <w:tcBorders>
              <w:top w:val="single" w:sz="4" w:space="0" w:color="auto"/>
              <w:left w:val="single" w:sz="4" w:space="0" w:color="auto"/>
              <w:bottom w:val="single" w:sz="4" w:space="0" w:color="auto"/>
              <w:right w:val="single" w:sz="4" w:space="0" w:color="auto"/>
            </w:tcBorders>
            <w:hideMark/>
          </w:tcPr>
          <w:p w14:paraId="37C45412"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400" w:type="pct"/>
            <w:tcBorders>
              <w:top w:val="single" w:sz="4" w:space="0" w:color="auto"/>
              <w:left w:val="single" w:sz="4" w:space="0" w:color="auto"/>
              <w:bottom w:val="single" w:sz="4" w:space="0" w:color="auto"/>
              <w:right w:val="single" w:sz="4" w:space="0" w:color="auto"/>
            </w:tcBorders>
            <w:hideMark/>
          </w:tcPr>
          <w:p w14:paraId="01DA0A03"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400" w:type="pct"/>
            <w:tcBorders>
              <w:top w:val="single" w:sz="4" w:space="0" w:color="auto"/>
              <w:left w:val="single" w:sz="4" w:space="0" w:color="auto"/>
              <w:bottom w:val="single" w:sz="4" w:space="0" w:color="auto"/>
              <w:right w:val="single" w:sz="4" w:space="0" w:color="auto"/>
            </w:tcBorders>
            <w:hideMark/>
          </w:tcPr>
          <w:p w14:paraId="24BED5E8"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476" w:type="pct"/>
            <w:tcBorders>
              <w:top w:val="single" w:sz="4" w:space="0" w:color="auto"/>
              <w:left w:val="single" w:sz="4" w:space="0" w:color="auto"/>
              <w:bottom w:val="single" w:sz="4" w:space="0" w:color="auto"/>
              <w:right w:val="single" w:sz="4" w:space="0" w:color="auto"/>
            </w:tcBorders>
            <w:hideMark/>
          </w:tcPr>
          <w:p w14:paraId="4820DD54"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441148BE" w14:textId="77777777" w:rsidTr="00643EE2">
        <w:tc>
          <w:tcPr>
            <w:tcW w:w="1520" w:type="pct"/>
            <w:gridSpan w:val="3"/>
            <w:tcBorders>
              <w:top w:val="single" w:sz="4" w:space="0" w:color="auto"/>
            </w:tcBorders>
            <w:hideMark/>
          </w:tcPr>
          <w:p w14:paraId="049DAAD3"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1292" w:type="pct"/>
            <w:gridSpan w:val="3"/>
            <w:tcBorders>
              <w:top w:val="single" w:sz="4" w:space="0" w:color="auto"/>
              <w:left w:val="nil"/>
              <w:bottom w:val="nil"/>
              <w:right w:val="single" w:sz="8" w:space="0" w:color="000000"/>
            </w:tcBorders>
            <w:hideMark/>
          </w:tcPr>
          <w:p w14:paraId="2FAF2031"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Итого</w:t>
            </w:r>
          </w:p>
        </w:tc>
        <w:tc>
          <w:tcPr>
            <w:tcW w:w="246" w:type="pct"/>
            <w:tcBorders>
              <w:top w:val="single" w:sz="4" w:space="0" w:color="auto"/>
              <w:left w:val="single" w:sz="8" w:space="0" w:color="000000"/>
              <w:bottom w:val="single" w:sz="8" w:space="0" w:color="000000"/>
              <w:right w:val="single" w:sz="8" w:space="0" w:color="000000"/>
            </w:tcBorders>
            <w:hideMark/>
          </w:tcPr>
          <w:p w14:paraId="6C72D2D6"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666" w:type="pct"/>
            <w:tcBorders>
              <w:top w:val="single" w:sz="4" w:space="0" w:color="auto"/>
              <w:left w:val="single" w:sz="8" w:space="0" w:color="000000"/>
              <w:bottom w:val="single" w:sz="8" w:space="0" w:color="000000"/>
              <w:right w:val="single" w:sz="8" w:space="0" w:color="000000"/>
            </w:tcBorders>
            <w:hideMark/>
          </w:tcPr>
          <w:p w14:paraId="0C0F502F"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400" w:type="pct"/>
            <w:tcBorders>
              <w:top w:val="single" w:sz="4" w:space="0" w:color="auto"/>
              <w:left w:val="single" w:sz="8" w:space="0" w:color="000000"/>
              <w:bottom w:val="single" w:sz="8" w:space="0" w:color="000000"/>
              <w:right w:val="single" w:sz="8" w:space="0" w:color="000000"/>
            </w:tcBorders>
            <w:hideMark/>
          </w:tcPr>
          <w:p w14:paraId="4283D90A"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400" w:type="pct"/>
            <w:tcBorders>
              <w:top w:val="single" w:sz="4" w:space="0" w:color="auto"/>
              <w:left w:val="single" w:sz="8" w:space="0" w:color="000000"/>
              <w:bottom w:val="single" w:sz="8" w:space="0" w:color="000000"/>
              <w:right w:val="single" w:sz="8" w:space="0" w:color="000000"/>
            </w:tcBorders>
            <w:hideMark/>
          </w:tcPr>
          <w:p w14:paraId="572A36CA"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476" w:type="pct"/>
            <w:tcBorders>
              <w:top w:val="single" w:sz="4" w:space="0" w:color="auto"/>
              <w:left w:val="single" w:sz="8" w:space="0" w:color="000000"/>
              <w:bottom w:val="single" w:sz="8" w:space="0" w:color="000000"/>
              <w:right w:val="single" w:sz="8" w:space="0" w:color="000000"/>
            </w:tcBorders>
            <w:hideMark/>
          </w:tcPr>
          <w:p w14:paraId="0984BB47"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bl>
    <w:p w14:paraId="66207278" w14:textId="77777777" w:rsidR="00E94E8F" w:rsidRPr="00E94E8F" w:rsidRDefault="00E94E8F" w:rsidP="00E94E8F">
      <w:pPr>
        <w:spacing w:before="0" w:after="0" w:line="240" w:lineRule="auto"/>
        <w:ind w:firstLine="0"/>
        <w:rPr>
          <w:rFonts w:ascii="Verdana" w:eastAsiaTheme="minorEastAsia" w:hAnsi="Verdana"/>
          <w:sz w:val="21"/>
          <w:szCs w:val="21"/>
        </w:rPr>
      </w:pPr>
      <w:r w:rsidRPr="00E94E8F">
        <w:rPr>
          <w:rFonts w:eastAsiaTheme="minorEastAsia"/>
        </w:rPr>
        <w:t> </w:t>
      </w:r>
    </w:p>
    <w:p w14:paraId="05D45072" w14:textId="77777777" w:rsidR="00E94E8F" w:rsidRPr="00E94E8F" w:rsidRDefault="00E94E8F" w:rsidP="00E94E8F">
      <w:pPr>
        <w:tabs>
          <w:tab w:val="left" w:pos="1276"/>
        </w:tabs>
        <w:spacing w:before="0" w:after="0" w:line="247" w:lineRule="auto"/>
        <w:ind w:left="709" w:firstLine="0"/>
        <w:jc w:val="center"/>
        <w:rPr>
          <w:rFonts w:eastAsiaTheme="minorEastAsia"/>
        </w:rPr>
        <w:sectPr w:rsidR="00E94E8F" w:rsidRPr="00E94E8F" w:rsidSect="00643EE2">
          <w:pgSz w:w="16838" w:h="11906" w:orient="landscape"/>
          <w:pgMar w:top="1133" w:right="1440" w:bottom="566" w:left="1440" w:header="0" w:footer="0" w:gutter="0"/>
          <w:cols w:space="720"/>
          <w:noEndnote/>
          <w:docGrid w:linePitch="299"/>
        </w:sectPr>
      </w:pPr>
      <w:r w:rsidRPr="00E94E8F">
        <w:rPr>
          <w:rFonts w:eastAsiaTheme="minorEastAsia"/>
        </w:rPr>
        <w:lastRenderedPageBreak/>
        <w:t> </w:t>
      </w:r>
      <w:r w:rsidRPr="00E94E8F">
        <w:rPr>
          <w:rFonts w:eastAsiaTheme="minorEastAsia"/>
        </w:rPr>
        <w:br w:type="page"/>
      </w:r>
    </w:p>
    <w:p w14:paraId="3D1ED9A4" w14:textId="77777777" w:rsidR="00E94E8F" w:rsidRPr="00E94E8F" w:rsidRDefault="00E94E8F" w:rsidP="00E94E8F">
      <w:pPr>
        <w:tabs>
          <w:tab w:val="left" w:pos="1276"/>
        </w:tabs>
        <w:spacing w:before="0" w:after="0" w:line="247" w:lineRule="auto"/>
        <w:ind w:left="709" w:firstLine="0"/>
        <w:jc w:val="center"/>
        <w:rPr>
          <w:rFonts w:eastAsiaTheme="minorEastAsia"/>
        </w:rPr>
      </w:pPr>
    </w:p>
    <w:p w14:paraId="63903334" w14:textId="77777777" w:rsidR="00E94E8F" w:rsidRPr="00E94E8F" w:rsidRDefault="00E94E8F" w:rsidP="00E94E8F">
      <w:pPr>
        <w:tabs>
          <w:tab w:val="left" w:pos="1276"/>
        </w:tabs>
        <w:spacing w:before="0" w:after="0" w:line="247" w:lineRule="auto"/>
        <w:ind w:left="709" w:firstLine="0"/>
        <w:jc w:val="center"/>
        <w:rPr>
          <w:rFonts w:eastAsiaTheme="minorEastAsia"/>
          <w:bCs/>
        </w:rPr>
      </w:pPr>
      <w:r w:rsidRPr="00E94E8F">
        <w:rPr>
          <w:rFonts w:eastAsiaTheme="minorEastAsia"/>
          <w:bCs/>
        </w:rPr>
        <w:t>РАСЧЕТ РАЗМЕРА ШТРАФА</w:t>
      </w:r>
    </w:p>
    <w:p w14:paraId="2E094ECC" w14:textId="77777777" w:rsidR="00E94E8F" w:rsidRPr="00E94E8F" w:rsidRDefault="00E94E8F" w:rsidP="00E94E8F">
      <w:pPr>
        <w:tabs>
          <w:tab w:val="left" w:pos="1276"/>
        </w:tabs>
        <w:spacing w:before="0" w:after="0" w:line="247" w:lineRule="auto"/>
        <w:ind w:left="709" w:firstLine="0"/>
        <w:jc w:val="center"/>
        <w:rPr>
          <w:rFonts w:eastAsiaTheme="minorEastAsia"/>
        </w:rPr>
      </w:pPr>
    </w:p>
    <w:p w14:paraId="3620BA15" w14:textId="77777777" w:rsidR="00E94E8F" w:rsidRPr="00E94E8F" w:rsidRDefault="00E94E8F" w:rsidP="00E94E8F">
      <w:pPr>
        <w:tabs>
          <w:tab w:val="left" w:pos="1276"/>
        </w:tabs>
        <w:spacing w:before="0" w:after="0" w:line="247" w:lineRule="auto"/>
        <w:ind w:firstLine="0"/>
        <w:jc w:val="left"/>
        <w:rPr>
          <w:rFonts w:eastAsiaTheme="minorEastAsia"/>
        </w:rPr>
      </w:pPr>
    </w:p>
    <w:p w14:paraId="208F8688" w14:textId="77777777" w:rsidR="00E94E8F" w:rsidRPr="00E94E8F" w:rsidRDefault="00E94E8F" w:rsidP="00E94E8F">
      <w:pPr>
        <w:tabs>
          <w:tab w:val="left" w:pos="1276"/>
        </w:tabs>
        <w:spacing w:before="0" w:after="0" w:line="247" w:lineRule="auto"/>
        <w:ind w:left="709" w:firstLine="0"/>
        <w:jc w:val="center"/>
        <w:rPr>
          <w:rFonts w:eastAsiaTheme="minorEastAsia"/>
        </w:rPr>
      </w:pPr>
    </w:p>
    <w:p w14:paraId="3D28CD26" w14:textId="77777777" w:rsidR="00E94E8F" w:rsidRPr="00E94E8F" w:rsidRDefault="00E94E8F" w:rsidP="00E94E8F">
      <w:pPr>
        <w:numPr>
          <w:ilvl w:val="0"/>
          <w:numId w:val="130"/>
        </w:numPr>
        <w:spacing w:before="0" w:after="0" w:line="247" w:lineRule="auto"/>
        <w:contextualSpacing/>
        <w:jc w:val="left"/>
        <w:rPr>
          <w:rFonts w:eastAsiaTheme="minorEastAsia"/>
          <w:lang w:eastAsia="en-US"/>
        </w:rPr>
      </w:pPr>
      <w:r w:rsidRPr="00E94E8F">
        <w:rPr>
          <w:rFonts w:eastAsiaTheme="minorEastAsia"/>
          <w:lang w:eastAsia="en-US"/>
        </w:rPr>
        <w:t>Размер штрафа на основании сведений о показателях проекта (целевых значений показателя, ключевых контрольных точек проекта Национальной технологической инициативы) (А), достигнутое значение которых (</w:t>
      </w:r>
      <w:r w:rsidRPr="00E94E8F">
        <w:rPr>
          <w:rFonts w:eastAsiaTheme="minorEastAsia"/>
          <w:lang w:val="en-US" w:eastAsia="en-US"/>
        </w:rPr>
        <w:t>P</w:t>
      </w:r>
      <w:r w:rsidRPr="00E94E8F">
        <w:rPr>
          <w:rFonts w:eastAsiaTheme="minorEastAsia"/>
          <w:lang w:eastAsia="en-US"/>
        </w:rPr>
        <w:t>) находится в диапазоне от 70 до 90 процентов соответствующих целевых значений,</w:t>
      </w:r>
      <w:r w:rsidRPr="00E94E8F" w:rsidDel="00F324CD">
        <w:rPr>
          <w:rFonts w:eastAsiaTheme="minorEastAsia"/>
          <w:lang w:eastAsia="en-US"/>
        </w:rPr>
        <w:t xml:space="preserve"> </w:t>
      </w:r>
      <w:r w:rsidRPr="00E94E8F">
        <w:rPr>
          <w:rFonts w:eastAsiaTheme="minorEastAsia"/>
          <w:lang w:eastAsia="en-US"/>
        </w:rPr>
        <w:t>определяется по формуле:</w:t>
      </w:r>
    </w:p>
    <w:p w14:paraId="6152F80E" w14:textId="77777777" w:rsidR="00E94E8F" w:rsidRPr="00E94E8F" w:rsidRDefault="00E94E8F" w:rsidP="00E94E8F">
      <w:pPr>
        <w:tabs>
          <w:tab w:val="left" w:pos="1276"/>
        </w:tabs>
        <w:spacing w:before="0" w:after="0" w:line="247" w:lineRule="auto"/>
        <w:ind w:firstLine="0"/>
        <w:rPr>
          <w:rFonts w:eastAsiaTheme="minorEastAsia"/>
        </w:rPr>
      </w:pPr>
    </w:p>
    <w:p w14:paraId="47031557" w14:textId="77777777" w:rsidR="00E94E8F" w:rsidRPr="00E94E8F" w:rsidRDefault="00E94E8F" w:rsidP="00E94E8F">
      <w:pPr>
        <w:tabs>
          <w:tab w:val="left" w:pos="1276"/>
        </w:tabs>
        <w:spacing w:before="0" w:after="0" w:line="247" w:lineRule="auto"/>
        <w:ind w:firstLine="0"/>
        <w:rPr>
          <w:rFonts w:eastAsiaTheme="minorEastAsia"/>
        </w:rPr>
      </w:pPr>
      <m:oMathPara>
        <m:oMath>
          <m:r>
            <m:rPr>
              <m:sty m:val="p"/>
            </m:rPr>
            <w:rPr>
              <w:rFonts w:ascii="Cambria Math" w:eastAsiaTheme="minorEastAsia" w:hAnsi="Cambria Math"/>
              <w:sz w:val="36"/>
              <w:szCs w:val="36"/>
            </w:rPr>
            <m:t>A=(1-P)×V</m:t>
          </m:r>
        </m:oMath>
      </m:oMathPara>
    </w:p>
    <w:p w14:paraId="5C5685CB" w14:textId="77777777" w:rsidR="00E94E8F" w:rsidRPr="00E94E8F" w:rsidRDefault="00E94E8F" w:rsidP="00E94E8F">
      <w:pPr>
        <w:tabs>
          <w:tab w:val="left" w:pos="1276"/>
        </w:tabs>
        <w:spacing w:before="0" w:after="0" w:line="247" w:lineRule="auto"/>
        <w:ind w:left="710" w:firstLine="0"/>
        <w:jc w:val="center"/>
        <w:rPr>
          <w:rFonts w:asciiTheme="minorHAnsi" w:eastAsiaTheme="minorEastAsia" w:hAnsiTheme="minorHAnsi"/>
        </w:rPr>
      </w:pPr>
    </w:p>
    <w:p w14:paraId="7E5798C1" w14:textId="77777777" w:rsidR="00E94E8F" w:rsidRPr="00E94E8F" w:rsidRDefault="00E94E8F" w:rsidP="00E94E8F">
      <w:pPr>
        <w:spacing w:before="0" w:after="0" w:line="247" w:lineRule="auto"/>
        <w:ind w:left="709" w:firstLine="357"/>
        <w:rPr>
          <w:rFonts w:eastAsiaTheme="minorEastAsia"/>
        </w:rPr>
      </w:pPr>
      <w:r w:rsidRPr="00E94E8F">
        <w:rPr>
          <w:rFonts w:eastAsiaTheme="minorEastAsia"/>
        </w:rPr>
        <w:t>где:</w:t>
      </w:r>
    </w:p>
    <w:p w14:paraId="018C266B" w14:textId="77777777" w:rsidR="00E94E8F" w:rsidRPr="00E94E8F" w:rsidRDefault="00E94E8F" w:rsidP="00E94E8F">
      <w:pPr>
        <w:spacing w:before="0" w:after="0" w:line="247" w:lineRule="auto"/>
        <w:ind w:left="709" w:firstLine="357"/>
        <w:rPr>
          <w:rFonts w:eastAsiaTheme="minorEastAsia"/>
        </w:rPr>
      </w:pPr>
      <w:r w:rsidRPr="00E94E8F">
        <w:rPr>
          <w:rFonts w:eastAsiaTheme="minorEastAsia"/>
          <w:lang w:val="en-US"/>
        </w:rPr>
        <w:t>A</w:t>
      </w:r>
      <w:r w:rsidRPr="00E94E8F">
        <w:rPr>
          <w:rFonts w:eastAsiaTheme="minorEastAsia"/>
        </w:rPr>
        <w:t xml:space="preserve"> – сумма Гранта, подлежащая возврату;</w:t>
      </w:r>
    </w:p>
    <w:p w14:paraId="78AA858C" w14:textId="77777777" w:rsidR="00E94E8F" w:rsidRPr="00E94E8F" w:rsidRDefault="00E94E8F" w:rsidP="00E94E8F">
      <w:pPr>
        <w:spacing w:before="0" w:after="0" w:line="247" w:lineRule="auto"/>
        <w:ind w:left="709" w:firstLine="357"/>
        <w:rPr>
          <w:rFonts w:eastAsiaTheme="minorEastAsia"/>
        </w:rPr>
      </w:pPr>
      <w:r w:rsidRPr="00E94E8F">
        <w:rPr>
          <w:rFonts w:eastAsiaTheme="minorEastAsia"/>
        </w:rPr>
        <w:t>V – полученная сумма Гранта.</w:t>
      </w:r>
    </w:p>
    <w:p w14:paraId="40D25248" w14:textId="77777777" w:rsidR="00E94E8F" w:rsidRPr="00E94E8F" w:rsidRDefault="00E94E8F" w:rsidP="00E94E8F">
      <w:pPr>
        <w:spacing w:before="0" w:after="0" w:line="247" w:lineRule="auto"/>
        <w:ind w:left="709" w:firstLine="357"/>
        <w:rPr>
          <w:rFonts w:eastAsiaTheme="minorEastAsia"/>
        </w:rPr>
      </w:pPr>
      <w:r w:rsidRPr="00E94E8F">
        <w:rPr>
          <w:rFonts w:eastAsiaTheme="minorEastAsia"/>
          <w:lang w:val="en-US"/>
        </w:rPr>
        <w:t>P</w:t>
      </w:r>
      <w:r w:rsidRPr="00E94E8F">
        <w:rPr>
          <w:rFonts w:eastAsiaTheme="minorEastAsia"/>
        </w:rPr>
        <w:t xml:space="preserve"> - интегральная оценка эффективности реализации проекта НТИ, определяемая по        формуле:</w:t>
      </w:r>
    </w:p>
    <w:p w14:paraId="5FAB744A" w14:textId="77777777" w:rsidR="00E94E8F" w:rsidRPr="00E94E8F" w:rsidRDefault="00E94E8F" w:rsidP="00E94E8F">
      <w:pPr>
        <w:spacing w:before="0" w:after="0" w:line="247" w:lineRule="auto"/>
        <w:rPr>
          <w:rFonts w:eastAsiaTheme="minorEastAsia"/>
        </w:rPr>
      </w:pPr>
    </w:p>
    <w:p w14:paraId="4F991672" w14:textId="77777777" w:rsidR="00E94E8F" w:rsidRPr="00E94E8F" w:rsidRDefault="00E94E8F" w:rsidP="00E94E8F">
      <w:pPr>
        <w:tabs>
          <w:tab w:val="left" w:pos="2538"/>
        </w:tabs>
        <w:spacing w:before="0" w:after="0" w:line="247" w:lineRule="auto"/>
        <w:ind w:firstLine="0"/>
        <w:jc w:val="center"/>
        <w:rPr>
          <w:rFonts w:eastAsiaTheme="minorEastAsia"/>
          <w:sz w:val="32"/>
          <w:szCs w:val="32"/>
        </w:rPr>
      </w:pPr>
      <m:oMathPara>
        <m:oMath>
          <m:r>
            <m:rPr>
              <m:sty m:val="p"/>
            </m:rPr>
            <w:rPr>
              <w:rFonts w:ascii="Cambria Math" w:eastAsiaTheme="minorEastAsia" w:hAnsi="Cambria Math"/>
              <w:sz w:val="32"/>
              <w:szCs w:val="32"/>
              <w:lang w:val="en-US"/>
            </w:rPr>
            <m:t>P</m:t>
          </m:r>
          <m:r>
            <m:rPr>
              <m:sty m:val="p"/>
            </m:rPr>
            <w:rPr>
              <w:rFonts w:ascii="Cambria Math" w:eastAsiaTheme="minorEastAsia" w:hAnsi="Cambria Math"/>
              <w:sz w:val="32"/>
              <w:szCs w:val="32"/>
            </w:rPr>
            <m:t xml:space="preserve">= </m:t>
          </m:r>
          <m:f>
            <m:fPr>
              <m:ctrlPr>
                <w:rPr>
                  <w:rFonts w:ascii="Cambria Math" w:eastAsiaTheme="minorEastAsia" w:hAnsi="Cambria Math"/>
                  <w:sz w:val="32"/>
                  <w:szCs w:val="32"/>
                </w:rPr>
              </m:ctrlPr>
            </m:fPr>
            <m:num>
              <m:sSub>
                <m:sSubPr>
                  <m:ctrlPr>
                    <w:rPr>
                      <w:rFonts w:ascii="Cambria Math" w:eastAsiaTheme="minorEastAsia" w:hAnsi="Cambria Math"/>
                      <w:sz w:val="32"/>
                      <w:szCs w:val="32"/>
                    </w:rPr>
                  </m:ctrlPr>
                </m:sSubPr>
                <m:e>
                  <m:r>
                    <m:rPr>
                      <m:sty m:val="p"/>
                    </m:rPr>
                    <w:rPr>
                      <w:rFonts w:ascii="Cambria Math" w:eastAsiaTheme="minorEastAsia" w:hAnsi="Cambria Math"/>
                      <w:sz w:val="32"/>
                      <w:szCs w:val="32"/>
                      <w:lang w:val="en-US"/>
                    </w:rPr>
                    <m:t>P</m:t>
                  </m:r>
                </m:e>
                <m:sub>
                  <m:r>
                    <m:rPr>
                      <m:sty m:val="p"/>
                    </m:rPr>
                    <w:rPr>
                      <w:rFonts w:ascii="Cambria Math" w:eastAsiaTheme="minorEastAsia" w:hAnsi="Cambria Math"/>
                      <w:sz w:val="32"/>
                      <w:szCs w:val="32"/>
                    </w:rPr>
                    <m:t>1</m:t>
                  </m:r>
                </m:sub>
              </m:sSub>
              <m:r>
                <m:rPr>
                  <m:sty m:val="p"/>
                </m:rPr>
                <w:rPr>
                  <w:rFonts w:ascii="Cambria Math" w:eastAsiaTheme="minorEastAsia" w:hAnsi="Cambria Math"/>
                  <w:sz w:val="32"/>
                  <w:szCs w:val="32"/>
                </w:rPr>
                <m:t>+</m:t>
              </m:r>
              <m:sSub>
                <m:sSubPr>
                  <m:ctrlPr>
                    <w:rPr>
                      <w:rFonts w:ascii="Cambria Math" w:eastAsiaTheme="minorEastAsia" w:hAnsi="Cambria Math"/>
                      <w:sz w:val="32"/>
                      <w:szCs w:val="32"/>
                    </w:rPr>
                  </m:ctrlPr>
                </m:sSubPr>
                <m:e>
                  <m:r>
                    <m:rPr>
                      <m:sty m:val="p"/>
                    </m:rPr>
                    <w:rPr>
                      <w:rFonts w:ascii="Cambria Math" w:eastAsiaTheme="minorEastAsia" w:hAnsi="Cambria Math"/>
                      <w:sz w:val="32"/>
                      <w:szCs w:val="32"/>
                    </w:rPr>
                    <m:t>P</m:t>
                  </m:r>
                </m:e>
                <m:sub>
                  <m:r>
                    <m:rPr>
                      <m:sty m:val="p"/>
                    </m:rPr>
                    <w:rPr>
                      <w:rFonts w:ascii="Cambria Math" w:eastAsiaTheme="minorEastAsia" w:hAnsi="Cambria Math"/>
                      <w:sz w:val="32"/>
                      <w:szCs w:val="32"/>
                    </w:rPr>
                    <m:t>2</m:t>
                  </m:r>
                </m:sub>
              </m:sSub>
            </m:num>
            <m:den>
              <m:r>
                <m:rPr>
                  <m:sty m:val="p"/>
                </m:rPr>
                <w:rPr>
                  <w:rFonts w:ascii="Cambria Math" w:eastAsiaTheme="minorEastAsia" w:hAnsi="Cambria Math"/>
                  <w:sz w:val="32"/>
                  <w:szCs w:val="32"/>
                </w:rPr>
                <m:t>2</m:t>
              </m:r>
            </m:den>
          </m:f>
        </m:oMath>
      </m:oMathPara>
    </w:p>
    <w:p w14:paraId="3EFEEBE8" w14:textId="77777777" w:rsidR="00E94E8F" w:rsidRPr="00E94E8F" w:rsidRDefault="00E94E8F" w:rsidP="00E94E8F">
      <w:pPr>
        <w:spacing w:before="0" w:after="0" w:line="247" w:lineRule="auto"/>
        <w:ind w:left="709" w:firstLine="357"/>
        <w:rPr>
          <w:rFonts w:eastAsiaTheme="minorEastAsia"/>
        </w:rPr>
      </w:pPr>
      <w:r w:rsidRPr="00E94E8F">
        <w:rPr>
          <w:rFonts w:eastAsiaTheme="minorEastAsia"/>
        </w:rPr>
        <w:t xml:space="preserve"> где:</w:t>
      </w:r>
    </w:p>
    <w:p w14:paraId="54ACEA9D" w14:textId="77777777" w:rsidR="00E94E8F" w:rsidRPr="00E94E8F" w:rsidRDefault="00E94E8F" w:rsidP="00E94E8F">
      <w:pPr>
        <w:spacing w:before="0" w:after="0" w:line="247" w:lineRule="auto"/>
        <w:ind w:left="709" w:firstLine="357"/>
        <w:rPr>
          <w:rFonts w:eastAsiaTheme="minorEastAsia"/>
        </w:rPr>
      </w:pPr>
      <w:r w:rsidRPr="00E94E8F">
        <w:rPr>
          <w:rFonts w:eastAsiaTheme="minorEastAsia"/>
        </w:rPr>
        <w:t xml:space="preserve"> </w:t>
      </w:r>
      <w:r w:rsidRPr="00E94E8F">
        <w:rPr>
          <w:rFonts w:eastAsiaTheme="minorEastAsia"/>
          <w:lang w:val="en-US"/>
        </w:rPr>
        <w:t>P</w:t>
      </w:r>
      <w:r w:rsidRPr="00E94E8F">
        <w:rPr>
          <w:rFonts w:eastAsiaTheme="minorEastAsia"/>
          <w:vertAlign w:val="subscript"/>
        </w:rPr>
        <w:t>1</w:t>
      </w:r>
      <w:r w:rsidRPr="00E94E8F">
        <w:rPr>
          <w:rFonts w:eastAsiaTheme="minorEastAsia"/>
        </w:rPr>
        <w:t xml:space="preserve"> – показатель достижения целевых значений показателей проекта НТИ,</w:t>
      </w:r>
    </w:p>
    <w:p w14:paraId="08B15FE1" w14:textId="77777777" w:rsidR="00E94E8F" w:rsidRPr="00E94E8F" w:rsidRDefault="00E94E8F" w:rsidP="00E94E8F">
      <w:pPr>
        <w:spacing w:before="0" w:after="0" w:line="247" w:lineRule="auto"/>
        <w:ind w:left="709" w:firstLine="357"/>
        <w:rPr>
          <w:rFonts w:eastAsiaTheme="minorEastAsia"/>
        </w:rPr>
      </w:pPr>
      <w:r w:rsidRPr="00E94E8F">
        <w:rPr>
          <w:rFonts w:eastAsiaTheme="minorEastAsia"/>
        </w:rPr>
        <w:t xml:space="preserve"> </w:t>
      </w:r>
      <w:r w:rsidRPr="00E94E8F">
        <w:rPr>
          <w:rFonts w:eastAsiaTheme="minorEastAsia"/>
          <w:lang w:val="en-US"/>
        </w:rPr>
        <w:t>P</w:t>
      </w:r>
      <w:r w:rsidRPr="00E94E8F">
        <w:rPr>
          <w:rFonts w:eastAsiaTheme="minorEastAsia"/>
          <w:vertAlign w:val="subscript"/>
        </w:rPr>
        <w:t xml:space="preserve">2 </w:t>
      </w:r>
      <w:r w:rsidRPr="00E94E8F">
        <w:rPr>
          <w:rFonts w:eastAsiaTheme="minorEastAsia"/>
        </w:rPr>
        <w:t>– показатель достижения ключевых контрольных точек проекта НТИ, определяемые по формуле:</w:t>
      </w:r>
    </w:p>
    <w:p w14:paraId="17B80239" w14:textId="77777777" w:rsidR="00E94E8F" w:rsidRPr="00E94E8F" w:rsidRDefault="00E94E8F" w:rsidP="00E94E8F">
      <w:pPr>
        <w:spacing w:before="0" w:after="0" w:line="247" w:lineRule="auto"/>
        <w:rPr>
          <w:rFonts w:eastAsiaTheme="minorEastAsia"/>
        </w:rPr>
      </w:pPr>
    </w:p>
    <w:p w14:paraId="093A0320" w14:textId="77777777" w:rsidR="00E94E8F" w:rsidRPr="00E94E8F" w:rsidRDefault="00835DDA" w:rsidP="00E94E8F">
      <w:pPr>
        <w:spacing w:before="0" w:after="0" w:line="247" w:lineRule="auto"/>
        <w:rPr>
          <w:rFonts w:eastAsiaTheme="minorEastAsia"/>
          <w:sz w:val="32"/>
          <w:szCs w:val="32"/>
        </w:rPr>
      </w:pPr>
      <m:oMathPara>
        <m:oMath>
          <m:sSub>
            <m:sSubPr>
              <m:ctrlPr>
                <w:rPr>
                  <w:rFonts w:ascii="Cambria Math" w:eastAsiaTheme="minorEastAsia" w:hAnsi="Cambria Math"/>
                  <w:sz w:val="32"/>
                  <w:szCs w:val="32"/>
                  <w:lang w:val="en-US"/>
                </w:rPr>
              </m:ctrlPr>
            </m:sSubPr>
            <m:e>
              <m:r>
                <m:rPr>
                  <m:sty m:val="p"/>
                </m:rPr>
                <w:rPr>
                  <w:rFonts w:ascii="Cambria Math" w:eastAsiaTheme="minorEastAsia" w:hAnsi="Cambria Math"/>
                  <w:sz w:val="32"/>
                  <w:szCs w:val="32"/>
                  <w:lang w:val="en-US"/>
                </w:rPr>
                <m:t>P</m:t>
              </m:r>
            </m:e>
            <m:sub>
              <m:r>
                <m:rPr>
                  <m:sty m:val="p"/>
                </m:rPr>
                <w:rPr>
                  <w:rFonts w:ascii="Cambria Math" w:eastAsiaTheme="minorEastAsia" w:hAnsi="Cambria Math"/>
                  <w:sz w:val="32"/>
                  <w:szCs w:val="32"/>
                </w:rPr>
                <m:t>1</m:t>
              </m:r>
            </m:sub>
          </m:sSub>
          <m:r>
            <m:rPr>
              <m:sty m:val="p"/>
            </m:rPr>
            <w:rPr>
              <w:rFonts w:ascii="Cambria Math" w:eastAsiaTheme="minorEastAsia" w:hAnsi="Cambria Math"/>
              <w:sz w:val="32"/>
              <w:szCs w:val="32"/>
            </w:rPr>
            <m:t>=</m:t>
          </m:r>
          <m:f>
            <m:fPr>
              <m:ctrlPr>
                <w:rPr>
                  <w:rFonts w:ascii="Cambria Math" w:eastAsiaTheme="minorEastAsia" w:hAnsi="Cambria Math"/>
                  <w:sz w:val="32"/>
                  <w:szCs w:val="32"/>
                  <w:lang w:val="en-US"/>
                </w:rPr>
              </m:ctrlPr>
            </m:fPr>
            <m:num>
              <m:r>
                <m:rPr>
                  <m:sty m:val="p"/>
                </m:rPr>
                <w:rPr>
                  <w:rFonts w:ascii="Cambria Math" w:eastAsiaTheme="minorEastAsia" w:hAnsi="Cambria Math"/>
                  <w:sz w:val="32"/>
                  <w:szCs w:val="32"/>
                </w:rPr>
                <m:t>1</m:t>
              </m:r>
            </m:num>
            <m:den>
              <m:sSub>
                <m:sSubPr>
                  <m:ctrlPr>
                    <w:rPr>
                      <w:rFonts w:ascii="Cambria Math" w:eastAsiaTheme="minorEastAsia" w:hAnsi="Cambria Math"/>
                      <w:sz w:val="32"/>
                      <w:szCs w:val="32"/>
                      <w:lang w:val="en-US"/>
                    </w:rPr>
                  </m:ctrlPr>
                </m:sSubPr>
                <m:e>
                  <m:r>
                    <m:rPr>
                      <m:sty m:val="p"/>
                    </m:rPr>
                    <w:rPr>
                      <w:rFonts w:ascii="Cambria Math" w:eastAsiaTheme="minorEastAsia" w:hAnsi="Cambria Math"/>
                      <w:sz w:val="32"/>
                      <w:szCs w:val="32"/>
                      <w:lang w:val="en-US"/>
                    </w:rPr>
                    <m:t>N</m:t>
                  </m:r>
                </m:e>
                <m:sub>
                  <m:r>
                    <m:rPr>
                      <m:sty m:val="p"/>
                    </m:rPr>
                    <w:rPr>
                      <w:rFonts w:ascii="Cambria Math" w:eastAsiaTheme="minorEastAsia" w:hAnsi="Cambria Math"/>
                      <w:sz w:val="32"/>
                      <w:szCs w:val="32"/>
                      <w:lang w:val="en-US"/>
                    </w:rPr>
                    <m:t>P</m:t>
                  </m:r>
                </m:sub>
              </m:sSub>
            </m:den>
          </m:f>
          <m:nary>
            <m:naryPr>
              <m:chr m:val="∑"/>
              <m:limLoc m:val="subSup"/>
              <m:ctrlPr>
                <w:rPr>
                  <w:rFonts w:ascii="Cambria Math" w:eastAsiaTheme="minorEastAsia" w:hAnsi="Cambria Math"/>
                  <w:sz w:val="32"/>
                  <w:szCs w:val="32"/>
                  <w:lang w:val="en-US"/>
                </w:rPr>
              </m:ctrlPr>
            </m:naryPr>
            <m:sub>
              <m:r>
                <m:rPr>
                  <m:sty m:val="p"/>
                </m:rPr>
                <w:rPr>
                  <w:rFonts w:ascii="Cambria Math" w:eastAsiaTheme="minorEastAsia" w:hAnsi="Cambria Math"/>
                  <w:sz w:val="32"/>
                  <w:szCs w:val="32"/>
                  <w:lang w:val="en-US"/>
                </w:rPr>
                <m:t>i</m:t>
              </m:r>
              <m:r>
                <m:rPr>
                  <m:sty m:val="p"/>
                </m:rPr>
                <w:rPr>
                  <w:rFonts w:ascii="Cambria Math" w:eastAsiaTheme="minorEastAsia" w:hAnsi="Cambria Math"/>
                  <w:sz w:val="32"/>
                  <w:szCs w:val="32"/>
                </w:rPr>
                <m:t>=1</m:t>
              </m:r>
            </m:sub>
            <m:sup>
              <m:sSub>
                <m:sSubPr>
                  <m:ctrlPr>
                    <w:rPr>
                      <w:rFonts w:ascii="Cambria Math" w:eastAsiaTheme="minorEastAsia" w:hAnsi="Cambria Math"/>
                      <w:sz w:val="32"/>
                      <w:szCs w:val="32"/>
                      <w:lang w:val="en-US"/>
                    </w:rPr>
                  </m:ctrlPr>
                </m:sSubPr>
                <m:e>
                  <m:r>
                    <m:rPr>
                      <m:sty m:val="p"/>
                    </m:rPr>
                    <w:rPr>
                      <w:rFonts w:ascii="Cambria Math" w:eastAsiaTheme="minorEastAsia" w:hAnsi="Cambria Math"/>
                      <w:sz w:val="32"/>
                      <w:szCs w:val="32"/>
                      <w:lang w:val="en-US"/>
                    </w:rPr>
                    <m:t>N</m:t>
                  </m:r>
                </m:e>
                <m:sub>
                  <m:r>
                    <m:rPr>
                      <m:sty m:val="p"/>
                    </m:rPr>
                    <w:rPr>
                      <w:rFonts w:ascii="Cambria Math" w:eastAsiaTheme="minorEastAsia" w:hAnsi="Cambria Math"/>
                      <w:sz w:val="32"/>
                      <w:szCs w:val="32"/>
                      <w:lang w:val="en-US"/>
                    </w:rPr>
                    <m:t>P</m:t>
                  </m:r>
                </m:sub>
              </m:sSub>
            </m:sup>
            <m:e>
              <m:r>
                <m:rPr>
                  <m:sty m:val="p"/>
                </m:rPr>
                <w:rPr>
                  <w:rFonts w:ascii="Cambria Math" w:eastAsiaTheme="minorEastAsia" w:hAnsi="Cambria Math"/>
                  <w:sz w:val="32"/>
                  <w:szCs w:val="32"/>
                </w:rPr>
                <m:t>(</m:t>
              </m:r>
              <m:f>
                <m:fPr>
                  <m:ctrlPr>
                    <w:rPr>
                      <w:rFonts w:ascii="Cambria Math" w:eastAsiaTheme="minorEastAsia" w:hAnsi="Cambria Math"/>
                      <w:sz w:val="32"/>
                      <w:szCs w:val="32"/>
                      <w:lang w:val="en-US"/>
                    </w:rPr>
                  </m:ctrlPr>
                </m:fPr>
                <m:num>
                  <m:sSub>
                    <m:sSubPr>
                      <m:ctrlPr>
                        <w:rPr>
                          <w:rFonts w:ascii="Cambria Math" w:eastAsiaTheme="minorEastAsia" w:hAnsi="Cambria Math"/>
                          <w:sz w:val="32"/>
                          <w:szCs w:val="32"/>
                          <w:lang w:val="en-US"/>
                        </w:rPr>
                      </m:ctrlPr>
                    </m:sSubPr>
                    <m:e>
                      <m:r>
                        <m:rPr>
                          <m:sty m:val="p"/>
                        </m:rPr>
                        <w:rPr>
                          <w:rFonts w:ascii="Cambria Math" w:eastAsiaTheme="minorEastAsia" w:hAnsi="Cambria Math"/>
                          <w:sz w:val="32"/>
                          <w:szCs w:val="32"/>
                          <w:lang w:val="en-US"/>
                        </w:rPr>
                        <m:t>d</m:t>
                      </m:r>
                    </m:e>
                    <m:sub>
                      <m:r>
                        <m:rPr>
                          <m:sty m:val="p"/>
                        </m:rPr>
                        <w:rPr>
                          <w:rFonts w:ascii="Cambria Math" w:eastAsiaTheme="minorEastAsia" w:hAnsi="Cambria Math"/>
                          <w:sz w:val="32"/>
                          <w:szCs w:val="32"/>
                          <w:lang w:val="en-US"/>
                        </w:rPr>
                        <m:t>i</m:t>
                      </m:r>
                    </m:sub>
                  </m:sSub>
                </m:num>
                <m:den>
                  <m:sSub>
                    <m:sSubPr>
                      <m:ctrlPr>
                        <w:rPr>
                          <w:rFonts w:ascii="Cambria Math" w:eastAsiaTheme="minorEastAsia" w:hAnsi="Cambria Math"/>
                          <w:sz w:val="32"/>
                          <w:szCs w:val="32"/>
                          <w:lang w:val="en-US"/>
                        </w:rPr>
                      </m:ctrlPr>
                    </m:sSubPr>
                    <m:e>
                      <m:r>
                        <m:rPr>
                          <m:sty m:val="p"/>
                        </m:rPr>
                        <w:rPr>
                          <w:rFonts w:ascii="Cambria Math" w:eastAsiaTheme="minorEastAsia" w:hAnsi="Cambria Math"/>
                          <w:sz w:val="32"/>
                          <w:szCs w:val="32"/>
                          <w:lang w:val="en-US"/>
                        </w:rPr>
                        <m:t>D</m:t>
                      </m:r>
                    </m:e>
                    <m:sub>
                      <m:r>
                        <m:rPr>
                          <m:sty m:val="p"/>
                        </m:rPr>
                        <w:rPr>
                          <w:rFonts w:ascii="Cambria Math" w:eastAsiaTheme="minorEastAsia" w:hAnsi="Cambria Math"/>
                          <w:sz w:val="32"/>
                          <w:szCs w:val="32"/>
                          <w:lang w:val="en-US"/>
                        </w:rPr>
                        <m:t>i</m:t>
                      </m:r>
                    </m:sub>
                  </m:sSub>
                </m:den>
              </m:f>
            </m:e>
          </m:nary>
          <m:r>
            <m:rPr>
              <m:sty m:val="p"/>
            </m:rPr>
            <w:rPr>
              <w:rFonts w:ascii="Cambria Math" w:eastAsiaTheme="minorEastAsia" w:hAnsi="Cambria Math"/>
              <w:sz w:val="32"/>
              <w:szCs w:val="32"/>
            </w:rPr>
            <m:t>)×100%</m:t>
          </m:r>
        </m:oMath>
      </m:oMathPara>
    </w:p>
    <w:p w14:paraId="1196A1DE" w14:textId="77777777" w:rsidR="00E94E8F" w:rsidRPr="00E94E8F" w:rsidRDefault="00E94E8F" w:rsidP="00E94E8F">
      <w:pPr>
        <w:spacing w:before="0" w:after="0" w:line="247" w:lineRule="auto"/>
        <w:rPr>
          <w:rFonts w:eastAsiaTheme="minorEastAsia"/>
          <w:sz w:val="36"/>
          <w:szCs w:val="36"/>
        </w:rPr>
      </w:pPr>
    </w:p>
    <w:p w14:paraId="5ACC80D0" w14:textId="77777777" w:rsidR="00E94E8F" w:rsidRPr="00E94E8F" w:rsidRDefault="00E94E8F" w:rsidP="00E94E8F">
      <w:pPr>
        <w:spacing w:before="0" w:after="0" w:line="247" w:lineRule="auto"/>
        <w:ind w:left="709" w:firstLine="357"/>
        <w:rPr>
          <w:rFonts w:eastAsiaTheme="minorEastAsia"/>
        </w:rPr>
      </w:pPr>
      <w:r w:rsidRPr="00E94E8F">
        <w:rPr>
          <w:rFonts w:eastAsiaTheme="minorEastAsia"/>
        </w:rPr>
        <w:t>где:</w:t>
      </w:r>
    </w:p>
    <w:p w14:paraId="72768A1F" w14:textId="77777777" w:rsidR="00E94E8F" w:rsidRPr="00E94E8F" w:rsidRDefault="00E94E8F" w:rsidP="00E94E8F">
      <w:pPr>
        <w:spacing w:before="0" w:after="0" w:line="247" w:lineRule="auto"/>
        <w:ind w:left="709" w:firstLine="357"/>
        <w:rPr>
          <w:rFonts w:eastAsiaTheme="minorEastAsia"/>
        </w:rPr>
      </w:pPr>
      <w:r w:rsidRPr="00E94E8F">
        <w:rPr>
          <w:rFonts w:eastAsiaTheme="minorEastAsia"/>
          <w:lang w:val="en-US"/>
        </w:rPr>
        <w:t>Np</w:t>
      </w:r>
      <w:r w:rsidRPr="00E94E8F">
        <w:rPr>
          <w:rFonts w:eastAsiaTheme="minorEastAsia"/>
        </w:rPr>
        <w:t xml:space="preserve"> – общее число показателей проекта НТИ, по которым на отчетный период установлены целевые значения;</w:t>
      </w:r>
    </w:p>
    <w:p w14:paraId="489DA9F1" w14:textId="77777777" w:rsidR="00E94E8F" w:rsidRPr="00E94E8F" w:rsidRDefault="00E94E8F" w:rsidP="00E94E8F">
      <w:pPr>
        <w:spacing w:before="0" w:after="0" w:line="247" w:lineRule="auto"/>
        <w:ind w:left="709" w:firstLine="357"/>
        <w:rPr>
          <w:rFonts w:eastAsiaTheme="minorEastAsia"/>
        </w:rPr>
      </w:pPr>
      <w:r w:rsidRPr="00E94E8F">
        <w:rPr>
          <w:rFonts w:eastAsiaTheme="minorEastAsia"/>
          <w:lang w:val="en-US"/>
        </w:rPr>
        <w:t>di</w:t>
      </w:r>
      <w:r w:rsidRPr="00E94E8F">
        <w:rPr>
          <w:rFonts w:eastAsiaTheme="minorEastAsia"/>
        </w:rPr>
        <w:t xml:space="preserve">  - достигнутое значение </w:t>
      </w:r>
      <w:r w:rsidRPr="00E94E8F">
        <w:rPr>
          <w:rFonts w:eastAsiaTheme="minorEastAsia"/>
          <w:lang w:val="en-US"/>
        </w:rPr>
        <w:t>i</w:t>
      </w:r>
      <w:r w:rsidRPr="00E94E8F">
        <w:rPr>
          <w:rFonts w:eastAsiaTheme="minorEastAsia"/>
        </w:rPr>
        <w:t>-го показателя проекта НТИ на момент отчета;</w:t>
      </w:r>
    </w:p>
    <w:p w14:paraId="638D64EE" w14:textId="77777777" w:rsidR="00E94E8F" w:rsidRPr="00E94E8F" w:rsidRDefault="00E94E8F" w:rsidP="00E94E8F">
      <w:pPr>
        <w:spacing w:before="0" w:after="0" w:line="247" w:lineRule="auto"/>
        <w:ind w:left="709" w:firstLine="357"/>
        <w:rPr>
          <w:rFonts w:eastAsiaTheme="minorEastAsia"/>
        </w:rPr>
      </w:pPr>
      <w:r w:rsidRPr="00E94E8F">
        <w:rPr>
          <w:rFonts w:eastAsiaTheme="minorEastAsia"/>
          <w:lang w:val="en-US"/>
        </w:rPr>
        <w:t>Di</w:t>
      </w:r>
      <w:r w:rsidRPr="00E94E8F">
        <w:rPr>
          <w:rFonts w:eastAsiaTheme="minorEastAsia"/>
        </w:rPr>
        <w:t xml:space="preserve"> – установленное на период отчета целевое значение </w:t>
      </w:r>
      <w:r w:rsidRPr="00E94E8F">
        <w:rPr>
          <w:rFonts w:eastAsiaTheme="minorEastAsia"/>
          <w:lang w:val="en-US"/>
        </w:rPr>
        <w:t>i</w:t>
      </w:r>
      <w:r w:rsidRPr="00E94E8F">
        <w:rPr>
          <w:rFonts w:eastAsiaTheme="minorEastAsia"/>
        </w:rPr>
        <w:t>-го показателя проекта НТИ</w:t>
      </w:r>
    </w:p>
    <w:p w14:paraId="4265EB42" w14:textId="77777777" w:rsidR="00E94E8F" w:rsidRPr="00E94E8F" w:rsidRDefault="00E94E8F" w:rsidP="00E94E8F">
      <w:pPr>
        <w:spacing w:before="0" w:after="0" w:line="247" w:lineRule="auto"/>
        <w:rPr>
          <w:rFonts w:eastAsiaTheme="minorEastAsia"/>
        </w:rPr>
      </w:pPr>
    </w:p>
    <w:p w14:paraId="5AFF12EC" w14:textId="77777777" w:rsidR="00E94E8F" w:rsidRPr="00E94E8F" w:rsidRDefault="00835DDA" w:rsidP="00E94E8F">
      <w:pPr>
        <w:spacing w:before="0" w:after="0" w:line="247" w:lineRule="auto"/>
        <w:rPr>
          <w:rFonts w:eastAsiaTheme="minorEastAsia"/>
          <w:sz w:val="32"/>
          <w:szCs w:val="32"/>
        </w:rPr>
      </w:pPr>
      <m:oMathPara>
        <m:oMath>
          <m:sSub>
            <m:sSubPr>
              <m:ctrlPr>
                <w:rPr>
                  <w:rFonts w:ascii="Cambria Math" w:eastAsiaTheme="minorEastAsia" w:hAnsi="Cambria Math"/>
                  <w:sz w:val="32"/>
                  <w:szCs w:val="32"/>
                </w:rPr>
              </m:ctrlPr>
            </m:sSubPr>
            <m:e>
              <m:r>
                <m:rPr>
                  <m:sty m:val="p"/>
                </m:rPr>
                <w:rPr>
                  <w:rFonts w:ascii="Cambria Math" w:eastAsiaTheme="minorEastAsia" w:hAnsi="Cambria Math"/>
                  <w:sz w:val="32"/>
                  <w:szCs w:val="32"/>
                  <w:lang w:val="en-US"/>
                </w:rPr>
                <m:t>P</m:t>
              </m:r>
            </m:e>
            <m:sub>
              <m:r>
                <m:rPr>
                  <m:sty m:val="p"/>
                </m:rPr>
                <w:rPr>
                  <w:rFonts w:ascii="Cambria Math" w:eastAsiaTheme="minorEastAsia" w:hAnsi="Cambria Math"/>
                  <w:sz w:val="32"/>
                  <w:szCs w:val="32"/>
                </w:rPr>
                <m:t>2</m:t>
              </m:r>
            </m:sub>
          </m:sSub>
          <m:r>
            <m:rPr>
              <m:sty m:val="p"/>
            </m:rPr>
            <w:rPr>
              <w:rFonts w:ascii="Cambria Math" w:eastAsiaTheme="minorEastAsia" w:hAnsi="Cambria Math"/>
              <w:sz w:val="32"/>
              <w:szCs w:val="32"/>
            </w:rPr>
            <m:t xml:space="preserve">= </m:t>
          </m:r>
          <m:d>
            <m:dPr>
              <m:ctrlPr>
                <w:rPr>
                  <w:rFonts w:ascii="Cambria Math" w:eastAsiaTheme="minorEastAsia" w:hAnsi="Cambria Math"/>
                  <w:sz w:val="32"/>
                  <w:szCs w:val="32"/>
                </w:rPr>
              </m:ctrlPr>
            </m:dPr>
            <m:e>
              <m:r>
                <m:rPr>
                  <m:sty m:val="p"/>
                </m:rPr>
                <w:rPr>
                  <w:rFonts w:ascii="Cambria Math" w:eastAsiaTheme="minorEastAsia" w:hAnsi="Cambria Math"/>
                  <w:sz w:val="32"/>
                  <w:szCs w:val="32"/>
                </w:rPr>
                <m:t xml:space="preserve">1- </m:t>
              </m:r>
              <m:nary>
                <m:naryPr>
                  <m:chr m:val="∑"/>
                  <m:limLoc m:val="subSup"/>
                  <m:ctrlPr>
                    <w:rPr>
                      <w:rFonts w:ascii="Cambria Math" w:eastAsiaTheme="minorEastAsia" w:hAnsi="Cambria Math"/>
                      <w:sz w:val="32"/>
                      <w:szCs w:val="32"/>
                    </w:rPr>
                  </m:ctrlPr>
                </m:naryPr>
                <m:sub>
                  <m:r>
                    <m:rPr>
                      <m:sty m:val="p"/>
                    </m:rPr>
                    <w:rPr>
                      <w:rFonts w:ascii="Cambria Math" w:eastAsiaTheme="minorEastAsia" w:hAnsi="Cambria Math"/>
                      <w:sz w:val="32"/>
                      <w:szCs w:val="32"/>
                    </w:rPr>
                    <m:t>j=1</m:t>
                  </m:r>
                </m:sub>
                <m:sup>
                  <m:r>
                    <m:rPr>
                      <m:sty m:val="p"/>
                    </m:rPr>
                    <w:rPr>
                      <w:rFonts w:ascii="Cambria Math" w:eastAsiaTheme="minorEastAsia" w:hAnsi="Cambria Math"/>
                      <w:sz w:val="32"/>
                      <w:szCs w:val="32"/>
                    </w:rPr>
                    <m:t>N</m:t>
                  </m:r>
                </m:sup>
                <m:e>
                  <m:f>
                    <m:fPr>
                      <m:ctrlPr>
                        <w:rPr>
                          <w:rFonts w:ascii="Cambria Math" w:eastAsiaTheme="minorEastAsia" w:hAnsi="Cambria Math"/>
                          <w:sz w:val="32"/>
                          <w:szCs w:val="32"/>
                        </w:rPr>
                      </m:ctrlPr>
                    </m:fPr>
                    <m:num>
                      <m:d>
                        <m:dPr>
                          <m:ctrlPr>
                            <w:rPr>
                              <w:rFonts w:ascii="Cambria Math" w:eastAsiaTheme="minorEastAsia" w:hAnsi="Cambria Math"/>
                              <w:sz w:val="32"/>
                              <w:szCs w:val="32"/>
                            </w:rPr>
                          </m:ctrlPr>
                        </m:dPr>
                        <m:e>
                          <m:sSub>
                            <m:sSubPr>
                              <m:ctrlPr>
                                <w:rPr>
                                  <w:rFonts w:ascii="Cambria Math" w:eastAsiaTheme="minorEastAsia" w:hAnsi="Cambria Math"/>
                                  <w:sz w:val="32"/>
                                  <w:szCs w:val="32"/>
                                </w:rPr>
                              </m:ctrlPr>
                            </m:sSubPr>
                            <m:e>
                              <m:r>
                                <m:rPr>
                                  <m:sty m:val="p"/>
                                </m:rPr>
                                <w:rPr>
                                  <w:rFonts w:ascii="Cambria Math" w:eastAsiaTheme="minorEastAsia" w:hAnsi="Cambria Math"/>
                                  <w:sz w:val="32"/>
                                  <w:szCs w:val="32"/>
                                </w:rPr>
                                <m:t>t</m:t>
                              </m:r>
                            </m:e>
                            <m:sub>
                              <m:r>
                                <m:rPr>
                                  <m:sty m:val="p"/>
                                </m:rPr>
                                <w:rPr>
                                  <w:rFonts w:ascii="Cambria Math" w:eastAsiaTheme="minorEastAsia" w:hAnsi="Cambria Math"/>
                                  <w:sz w:val="32"/>
                                  <w:szCs w:val="32"/>
                                </w:rPr>
                                <m:t>j</m:t>
                              </m:r>
                            </m:sub>
                          </m:sSub>
                          <m:r>
                            <m:rPr>
                              <m:sty m:val="p"/>
                            </m:rPr>
                            <w:rPr>
                              <w:rFonts w:ascii="Cambria Math" w:eastAsiaTheme="minorEastAsia" w:hAnsi="Cambria Math"/>
                              <w:sz w:val="32"/>
                              <w:szCs w:val="32"/>
                            </w:rPr>
                            <m:t>-</m:t>
                          </m:r>
                          <m:sSub>
                            <m:sSubPr>
                              <m:ctrlPr>
                                <w:rPr>
                                  <w:rFonts w:ascii="Cambria Math" w:eastAsiaTheme="minorEastAsia" w:hAnsi="Cambria Math"/>
                                  <w:sz w:val="32"/>
                                  <w:szCs w:val="32"/>
                                </w:rPr>
                              </m:ctrlPr>
                            </m:sSubPr>
                            <m:e>
                              <m:r>
                                <m:rPr>
                                  <m:sty m:val="p"/>
                                </m:rPr>
                                <w:rPr>
                                  <w:rFonts w:ascii="Cambria Math" w:eastAsiaTheme="minorEastAsia" w:hAnsi="Cambria Math"/>
                                  <w:sz w:val="32"/>
                                  <w:szCs w:val="32"/>
                                </w:rPr>
                                <m:t>T</m:t>
                              </m:r>
                            </m:e>
                            <m:sub>
                              <m:r>
                                <m:rPr>
                                  <m:sty m:val="p"/>
                                </m:rPr>
                                <w:rPr>
                                  <w:rFonts w:ascii="Cambria Math" w:eastAsiaTheme="minorEastAsia" w:hAnsi="Cambria Math"/>
                                  <w:sz w:val="32"/>
                                  <w:szCs w:val="32"/>
                                </w:rPr>
                                <m:t>j</m:t>
                              </m:r>
                            </m:sub>
                          </m:sSub>
                        </m:e>
                      </m:d>
                    </m:num>
                    <m:den>
                      <m:r>
                        <m:rPr>
                          <m:sty m:val="p"/>
                        </m:rPr>
                        <w:rPr>
                          <w:rFonts w:ascii="Cambria Math" w:eastAsiaTheme="minorEastAsia" w:hAnsi="Cambria Math"/>
                          <w:sz w:val="32"/>
                          <w:szCs w:val="32"/>
                        </w:rPr>
                        <m:t>L</m:t>
                      </m:r>
                    </m:den>
                  </m:f>
                </m:e>
              </m:nary>
            </m:e>
          </m:d>
          <m:r>
            <m:rPr>
              <m:sty m:val="p"/>
            </m:rPr>
            <w:rPr>
              <w:rFonts w:ascii="Cambria Math" w:eastAsiaTheme="minorEastAsia" w:hAnsi="Cambria Math"/>
              <w:sz w:val="32"/>
              <w:szCs w:val="32"/>
            </w:rPr>
            <m:t>×100%</m:t>
          </m:r>
        </m:oMath>
      </m:oMathPara>
    </w:p>
    <w:p w14:paraId="0685E0AC" w14:textId="77777777" w:rsidR="00E94E8F" w:rsidRPr="00E94E8F" w:rsidRDefault="00E94E8F" w:rsidP="00E94E8F">
      <w:pPr>
        <w:spacing w:before="0" w:after="0" w:line="247" w:lineRule="auto"/>
        <w:ind w:left="709" w:firstLine="357"/>
        <w:rPr>
          <w:rFonts w:eastAsiaTheme="minorEastAsia"/>
        </w:rPr>
      </w:pPr>
      <w:r w:rsidRPr="00E94E8F">
        <w:rPr>
          <w:rFonts w:eastAsiaTheme="minorEastAsia"/>
        </w:rPr>
        <w:t>где:</w:t>
      </w:r>
    </w:p>
    <w:p w14:paraId="5908E067" w14:textId="77777777" w:rsidR="00E94E8F" w:rsidRPr="00E94E8F" w:rsidRDefault="00E94E8F" w:rsidP="00E94E8F">
      <w:pPr>
        <w:spacing w:before="0" w:after="0" w:line="247" w:lineRule="auto"/>
        <w:ind w:left="709" w:firstLine="357"/>
        <w:rPr>
          <w:rFonts w:eastAsiaTheme="minorEastAsia"/>
        </w:rPr>
      </w:pPr>
      <w:r w:rsidRPr="00E94E8F">
        <w:rPr>
          <w:rFonts w:eastAsiaTheme="minorEastAsia"/>
          <w:lang w:val="en-US"/>
        </w:rPr>
        <w:t>N</w:t>
      </w:r>
      <w:r w:rsidRPr="00E94E8F">
        <w:rPr>
          <w:rFonts w:eastAsiaTheme="minorEastAsia"/>
        </w:rPr>
        <w:t xml:space="preserve"> – общее количество ключевых контрольных точек, зафиксированных в описании проекта НТИ, по которым на момент отчета установлены сроки в проекте НТИ;</w:t>
      </w:r>
    </w:p>
    <w:p w14:paraId="4495B8EB" w14:textId="77777777" w:rsidR="00E94E8F" w:rsidRPr="00E94E8F" w:rsidRDefault="00E94E8F" w:rsidP="00E94E8F">
      <w:pPr>
        <w:spacing w:before="0" w:after="0" w:line="247" w:lineRule="auto"/>
        <w:ind w:left="709" w:firstLine="357"/>
        <w:rPr>
          <w:rFonts w:eastAsiaTheme="minorEastAsia"/>
        </w:rPr>
      </w:pPr>
      <w:r w:rsidRPr="00E94E8F">
        <w:rPr>
          <w:rFonts w:eastAsiaTheme="minorEastAsia"/>
          <w:lang w:val="en-US"/>
        </w:rPr>
        <w:t>tj</w:t>
      </w:r>
      <w:r w:rsidRPr="00E94E8F">
        <w:rPr>
          <w:rFonts w:eastAsiaTheme="minorEastAsia"/>
        </w:rPr>
        <w:t xml:space="preserve"> – фактическое значение даты </w:t>
      </w:r>
      <w:r w:rsidRPr="00E94E8F">
        <w:rPr>
          <w:rFonts w:eastAsiaTheme="minorEastAsia"/>
          <w:lang w:val="en-US"/>
        </w:rPr>
        <w:t>j</w:t>
      </w:r>
      <w:r w:rsidRPr="00E94E8F">
        <w:rPr>
          <w:rFonts w:eastAsiaTheme="minorEastAsia"/>
        </w:rPr>
        <w:t>-й ключевой контрольной точки проекта НТИ;</w:t>
      </w:r>
    </w:p>
    <w:p w14:paraId="3EE3DF9F" w14:textId="77777777" w:rsidR="00E94E8F" w:rsidRPr="00E94E8F" w:rsidRDefault="00E94E8F" w:rsidP="00E94E8F">
      <w:pPr>
        <w:spacing w:before="0" w:after="0" w:line="247" w:lineRule="auto"/>
        <w:ind w:left="709" w:firstLine="357"/>
        <w:rPr>
          <w:rFonts w:eastAsiaTheme="minorEastAsia"/>
        </w:rPr>
      </w:pPr>
      <w:r w:rsidRPr="00E94E8F">
        <w:rPr>
          <w:rFonts w:eastAsiaTheme="minorEastAsia"/>
          <w:lang w:val="en-US"/>
        </w:rPr>
        <w:t>Tj</w:t>
      </w:r>
      <w:r w:rsidRPr="00E94E8F">
        <w:rPr>
          <w:rFonts w:eastAsiaTheme="minorEastAsia"/>
        </w:rPr>
        <w:t xml:space="preserve"> – плановое значение даты </w:t>
      </w:r>
      <w:r w:rsidRPr="00E94E8F">
        <w:rPr>
          <w:rFonts w:eastAsiaTheme="minorEastAsia"/>
          <w:lang w:val="en-US"/>
        </w:rPr>
        <w:t>j</w:t>
      </w:r>
      <w:r w:rsidRPr="00E94E8F">
        <w:rPr>
          <w:rFonts w:eastAsiaTheme="minorEastAsia"/>
        </w:rPr>
        <w:t>-й ключевой контрольной точки проекта НТИ;</w:t>
      </w:r>
    </w:p>
    <w:p w14:paraId="47069ED8" w14:textId="77777777" w:rsidR="00E94E8F" w:rsidRPr="00E94E8F" w:rsidRDefault="00E94E8F" w:rsidP="00E94E8F">
      <w:pPr>
        <w:spacing w:before="0" w:after="0" w:line="247" w:lineRule="auto"/>
        <w:ind w:firstLine="0"/>
        <w:rPr>
          <w:rFonts w:eastAsiaTheme="minorEastAsia"/>
        </w:rPr>
      </w:pPr>
      <w:r w:rsidRPr="00E94E8F">
        <w:rPr>
          <w:rFonts w:eastAsiaTheme="minorEastAsia"/>
        </w:rPr>
        <w:t xml:space="preserve">           </w:t>
      </w:r>
      <w:r w:rsidRPr="00E94E8F">
        <w:rPr>
          <w:rFonts w:eastAsiaTheme="minorEastAsia"/>
          <w:lang w:val="en-US"/>
        </w:rPr>
        <w:t>L</w:t>
      </w:r>
      <w:r w:rsidRPr="00E94E8F">
        <w:rPr>
          <w:rFonts w:eastAsiaTheme="minorEastAsia"/>
        </w:rPr>
        <w:t xml:space="preserve"> –продолжительность реализации проекта НТИ.</w:t>
      </w:r>
    </w:p>
    <w:p w14:paraId="64089444" w14:textId="77777777" w:rsidR="00E94E8F" w:rsidRPr="00E94E8F" w:rsidRDefault="00E94E8F" w:rsidP="00E94E8F">
      <w:pPr>
        <w:spacing w:before="0" w:after="0" w:line="247" w:lineRule="auto"/>
        <w:ind w:firstLine="0"/>
        <w:rPr>
          <w:rFonts w:eastAsiaTheme="minorEastAsia"/>
        </w:rPr>
      </w:pPr>
    </w:p>
    <w:p w14:paraId="382CDFB4" w14:textId="77777777" w:rsidR="00E94E8F" w:rsidRPr="00E94E8F" w:rsidRDefault="00E94E8F" w:rsidP="00E94E8F">
      <w:pPr>
        <w:spacing w:before="0" w:after="0" w:line="247" w:lineRule="auto"/>
        <w:ind w:left="709" w:firstLine="0"/>
        <w:rPr>
          <w:rFonts w:eastAsiaTheme="minorEastAsia"/>
        </w:rPr>
      </w:pPr>
      <w:r w:rsidRPr="00E94E8F">
        <w:rPr>
          <w:rFonts w:eastAsiaTheme="minorEastAsia"/>
        </w:rPr>
        <w:t>2. Размер штрафа в случае необеспечения установленного объема софинансирования проекта за счет внебюджетных источников определяется по формуле:</w:t>
      </w:r>
    </w:p>
    <w:p w14:paraId="2C8EBE8E" w14:textId="77777777" w:rsidR="00E94E8F" w:rsidRPr="00E94E8F" w:rsidRDefault="00E94E8F" w:rsidP="00E94E8F">
      <w:pPr>
        <w:spacing w:before="0" w:after="0" w:line="247" w:lineRule="auto"/>
        <w:rPr>
          <w:rFonts w:eastAsiaTheme="minorEastAsia"/>
        </w:rPr>
      </w:pPr>
    </w:p>
    <w:p w14:paraId="7B310FF8" w14:textId="77777777" w:rsidR="00E94E8F" w:rsidRPr="00E94E8F" w:rsidRDefault="00E94E8F" w:rsidP="00E94E8F">
      <w:pPr>
        <w:spacing w:before="0" w:after="0" w:line="247" w:lineRule="auto"/>
        <w:jc w:val="center"/>
        <w:rPr>
          <w:rFonts w:eastAsiaTheme="minorEastAsia"/>
          <w:sz w:val="32"/>
          <w:szCs w:val="32"/>
          <w:lang w:val="en-US"/>
        </w:rPr>
      </w:pPr>
      <w:r w:rsidRPr="00E94E8F">
        <w:rPr>
          <w:rFonts w:eastAsiaTheme="minorEastAsia"/>
          <w:sz w:val="32"/>
          <w:szCs w:val="32"/>
          <w:lang w:val="en-US"/>
        </w:rPr>
        <w:t xml:space="preserve">A = </w:t>
      </w:r>
      <m:oMath>
        <m:sSub>
          <m:sSubPr>
            <m:ctrlPr>
              <w:rPr>
                <w:rFonts w:ascii="Cambria Math" w:eastAsiaTheme="minorEastAsia" w:hAnsi="Cambria Math"/>
                <w:sz w:val="32"/>
                <w:szCs w:val="32"/>
              </w:rPr>
            </m:ctrlPr>
          </m:sSubPr>
          <m:e>
            <m:r>
              <w:rPr>
                <w:rFonts w:ascii="Cambria Math" w:eastAsiaTheme="minorEastAsia" w:hAnsi="Cambria Math"/>
                <w:sz w:val="32"/>
                <w:szCs w:val="32"/>
              </w:rPr>
              <m:t>F</m:t>
            </m:r>
          </m:e>
          <m:sub>
            <m:r>
              <w:rPr>
                <w:rFonts w:ascii="Cambria Math" w:eastAsiaTheme="minorEastAsia" w:hAnsi="Cambria Math"/>
                <w:sz w:val="32"/>
                <w:szCs w:val="32"/>
              </w:rPr>
              <m:t>C</m:t>
            </m:r>
            <m:r>
              <m:rPr>
                <m:sty m:val="p"/>
              </m:rPr>
              <w:rPr>
                <w:rFonts w:ascii="Cambria Math" w:eastAsiaTheme="minorEastAsia" w:hAnsi="Cambria Math"/>
                <w:sz w:val="32"/>
                <w:szCs w:val="32"/>
                <w:lang w:val="en-US"/>
              </w:rPr>
              <m:t xml:space="preserve"> </m:t>
            </m:r>
          </m:sub>
        </m:sSub>
        <m:r>
          <m:rPr>
            <m:sty m:val="p"/>
          </m:rPr>
          <w:rPr>
            <w:rFonts w:ascii="Cambria Math" w:eastAsiaTheme="minorEastAsia" w:hAnsi="Cambria Math"/>
            <w:sz w:val="32"/>
            <w:szCs w:val="32"/>
            <w:lang w:val="en-US"/>
          </w:rPr>
          <m:t>-</m:t>
        </m:r>
        <m:nary>
          <m:naryPr>
            <m:chr m:val="∑"/>
            <m:limLoc m:val="undOvr"/>
            <m:subHide m:val="1"/>
            <m:supHide m:val="1"/>
            <m:ctrlPr>
              <w:rPr>
                <w:rFonts w:ascii="Cambria Math" w:eastAsiaTheme="minorEastAsia" w:hAnsi="Cambria Math"/>
                <w:sz w:val="32"/>
                <w:szCs w:val="32"/>
              </w:rPr>
            </m:ctrlPr>
          </m:naryPr>
          <m:sub/>
          <m:sup/>
          <m:e>
            <m:sSub>
              <m:sSubPr>
                <m:ctrlPr>
                  <w:rPr>
                    <w:rFonts w:ascii="Cambria Math" w:eastAsiaTheme="minorEastAsia" w:hAnsi="Cambria Math"/>
                    <w:sz w:val="32"/>
                    <w:szCs w:val="32"/>
                  </w:rPr>
                </m:ctrlPr>
              </m:sSubPr>
              <m:e>
                <m:r>
                  <w:rPr>
                    <w:rFonts w:ascii="Cambria Math" w:eastAsiaTheme="minorEastAsia" w:hAnsi="Cambria Math"/>
                    <w:sz w:val="32"/>
                    <w:szCs w:val="32"/>
                  </w:rPr>
                  <m:t>R</m:t>
                </m:r>
              </m:e>
              <m:sub>
                <m:r>
                  <w:rPr>
                    <w:rFonts w:ascii="Cambria Math" w:eastAsiaTheme="minorEastAsia" w:hAnsi="Cambria Math"/>
                    <w:sz w:val="32"/>
                    <w:szCs w:val="32"/>
                  </w:rPr>
                  <m:t>C</m:t>
                </m:r>
              </m:sub>
            </m:sSub>
          </m:e>
        </m:nary>
        <m:r>
          <m:rPr>
            <m:sty m:val="p"/>
          </m:rPr>
          <w:rPr>
            <w:rFonts w:ascii="Cambria Math" w:eastAsiaTheme="minorEastAsia" w:hAnsi="Cambria Math"/>
            <w:sz w:val="32"/>
            <w:szCs w:val="32"/>
            <w:lang w:val="en-US"/>
          </w:rPr>
          <m:t>-(</m:t>
        </m:r>
        <m:f>
          <m:fPr>
            <m:ctrlPr>
              <w:rPr>
                <w:rFonts w:ascii="Cambria Math" w:eastAsiaTheme="minorEastAsia" w:hAnsi="Cambria Math"/>
                <w:sz w:val="32"/>
                <w:szCs w:val="32"/>
              </w:rPr>
            </m:ctrlPr>
          </m:fPr>
          <m:num>
            <m:sSub>
              <m:sSubPr>
                <m:ctrlPr>
                  <w:rPr>
                    <w:rFonts w:ascii="Cambria Math" w:eastAsiaTheme="minorEastAsia" w:hAnsi="Cambria Math"/>
                    <w:sz w:val="32"/>
                    <w:szCs w:val="32"/>
                  </w:rPr>
                </m:ctrlPr>
              </m:sSubPr>
              <m:e>
                <m:r>
                  <w:rPr>
                    <w:rFonts w:ascii="Cambria Math" w:eastAsiaTheme="minorEastAsia" w:hAnsi="Cambria Math"/>
                    <w:sz w:val="32"/>
                    <w:szCs w:val="32"/>
                  </w:rPr>
                  <m:t>F</m:t>
                </m:r>
              </m:e>
              <m:sub>
                <m:r>
                  <m:rPr>
                    <m:sty m:val="p"/>
                  </m:rPr>
                  <w:rPr>
                    <w:rFonts w:ascii="Cambria Math" w:eastAsiaTheme="minorEastAsia" w:hAnsi="Cambria Math" w:hint="eastAsia"/>
                    <w:sz w:val="32"/>
                    <w:szCs w:val="32"/>
                  </w:rPr>
                  <m:t>в</m:t>
                </m:r>
              </m:sub>
            </m:sSub>
          </m:num>
          <m:den>
            <m:sSub>
              <m:sSubPr>
                <m:ctrlPr>
                  <w:rPr>
                    <w:rFonts w:ascii="Cambria Math" w:eastAsiaTheme="minorEastAsia" w:hAnsi="Cambria Math"/>
                    <w:sz w:val="32"/>
                    <w:szCs w:val="32"/>
                  </w:rPr>
                </m:ctrlPr>
              </m:sSubPr>
              <m:e>
                <m:r>
                  <m:rPr>
                    <m:sty m:val="p"/>
                  </m:rPr>
                  <w:rPr>
                    <w:rFonts w:ascii="Cambria Math" w:eastAsiaTheme="minorEastAsia" w:hAnsi="Cambria Math"/>
                    <w:sz w:val="32"/>
                    <w:szCs w:val="32"/>
                    <w:lang w:val="en-US"/>
                  </w:rPr>
                  <m:t>%</m:t>
                </m:r>
              </m:e>
              <m:sub>
                <m:r>
                  <m:rPr>
                    <m:sty m:val="p"/>
                  </m:rPr>
                  <w:rPr>
                    <w:rFonts w:ascii="Cambria Math" w:eastAsiaTheme="minorEastAsia" w:hAnsi="Cambria Math" w:hint="eastAsia"/>
                    <w:sz w:val="32"/>
                    <w:szCs w:val="32"/>
                  </w:rPr>
                  <m:t>в</m:t>
                </m:r>
              </m:sub>
            </m:sSub>
          </m:den>
        </m:f>
        <m:r>
          <m:rPr>
            <m:sty m:val="p"/>
          </m:rPr>
          <w:rPr>
            <w:rFonts w:ascii="Cambria Math" w:eastAsiaTheme="minorEastAsia" w:hAnsi="Cambria Math"/>
            <w:sz w:val="32"/>
            <w:szCs w:val="32"/>
            <w:lang w:val="en-US"/>
          </w:rPr>
          <m:t>-</m:t>
        </m:r>
        <m:sSub>
          <m:sSubPr>
            <m:ctrlPr>
              <w:rPr>
                <w:rFonts w:ascii="Cambria Math" w:eastAsiaTheme="minorEastAsia" w:hAnsi="Cambria Math"/>
                <w:sz w:val="32"/>
                <w:szCs w:val="32"/>
              </w:rPr>
            </m:ctrlPr>
          </m:sSubPr>
          <m:e>
            <m:r>
              <w:rPr>
                <w:rFonts w:ascii="Cambria Math" w:eastAsiaTheme="minorEastAsia" w:hAnsi="Cambria Math"/>
                <w:sz w:val="32"/>
                <w:szCs w:val="32"/>
              </w:rPr>
              <m:t>F</m:t>
            </m:r>
          </m:e>
          <m:sub>
            <m:r>
              <m:rPr>
                <m:sty m:val="p"/>
              </m:rPr>
              <w:rPr>
                <w:rFonts w:ascii="Cambria Math" w:eastAsiaTheme="minorEastAsia" w:hAnsi="Cambria Math" w:hint="eastAsia"/>
                <w:sz w:val="32"/>
                <w:szCs w:val="32"/>
              </w:rPr>
              <m:t>в</m:t>
            </m:r>
          </m:sub>
        </m:sSub>
        <m:r>
          <m:rPr>
            <m:sty m:val="p"/>
          </m:rPr>
          <w:rPr>
            <w:rFonts w:ascii="Cambria Math" w:eastAsiaTheme="minorEastAsia" w:hAnsi="Cambria Math"/>
            <w:sz w:val="32"/>
            <w:szCs w:val="32"/>
            <w:lang w:val="en-US"/>
          </w:rPr>
          <m:t>)</m:t>
        </m:r>
      </m:oMath>
    </w:p>
    <w:p w14:paraId="243E9AC0" w14:textId="77777777" w:rsidR="00E94E8F" w:rsidRPr="00E94E8F" w:rsidRDefault="00E94E8F" w:rsidP="00E94E8F">
      <w:pPr>
        <w:spacing w:before="0" w:after="0" w:line="247" w:lineRule="auto"/>
        <w:rPr>
          <w:rFonts w:eastAsiaTheme="minorEastAsia"/>
          <w:lang w:val="en-US"/>
        </w:rPr>
      </w:pPr>
    </w:p>
    <w:p w14:paraId="10C382C2" w14:textId="77777777" w:rsidR="00E94E8F" w:rsidRPr="00E94E8F" w:rsidRDefault="00E94E8F" w:rsidP="00E94E8F">
      <w:pPr>
        <w:spacing w:before="0" w:after="0" w:line="247" w:lineRule="auto"/>
        <w:rPr>
          <w:rFonts w:eastAsiaTheme="minorEastAsia"/>
        </w:rPr>
      </w:pPr>
      <w:r w:rsidRPr="00E94E8F">
        <w:rPr>
          <w:rFonts w:eastAsiaTheme="minorEastAsia"/>
        </w:rPr>
        <w:t>где:</w:t>
      </w:r>
    </w:p>
    <w:p w14:paraId="377BF922" w14:textId="77777777" w:rsidR="00E94E8F" w:rsidRPr="00E94E8F" w:rsidRDefault="00E94E8F" w:rsidP="00E94E8F">
      <w:pPr>
        <w:spacing w:before="0" w:after="0" w:line="247" w:lineRule="auto"/>
        <w:rPr>
          <w:rFonts w:eastAsiaTheme="minorEastAsia"/>
        </w:rPr>
      </w:pPr>
      <w:r w:rsidRPr="00E94E8F">
        <w:rPr>
          <w:rFonts w:eastAsiaTheme="minorEastAsia"/>
        </w:rPr>
        <w:t>А – сумма Гранта, подлежащая возврату;</w:t>
      </w:r>
    </w:p>
    <w:p w14:paraId="2A117115" w14:textId="77777777" w:rsidR="00E94E8F" w:rsidRPr="00E94E8F" w:rsidRDefault="00E94E8F" w:rsidP="00E94E8F">
      <w:pPr>
        <w:spacing w:before="0" w:after="0" w:line="247" w:lineRule="auto"/>
        <w:rPr>
          <w:rFonts w:eastAsiaTheme="minorEastAsia"/>
        </w:rPr>
      </w:pPr>
      <w:r w:rsidRPr="00E94E8F">
        <w:rPr>
          <w:rFonts w:eastAsiaTheme="minorEastAsia"/>
        </w:rPr>
        <w:t>F</w:t>
      </w:r>
      <w:r w:rsidRPr="00E94E8F">
        <w:rPr>
          <w:rFonts w:eastAsiaTheme="minorEastAsia"/>
          <w:vertAlign w:val="subscript"/>
        </w:rPr>
        <w:t xml:space="preserve">с </w:t>
      </w:r>
      <w:r w:rsidRPr="00E94E8F">
        <w:rPr>
          <w:rFonts w:eastAsiaTheme="minorEastAsia"/>
        </w:rPr>
        <w:t xml:space="preserve"> - фактически израсходованная сумма Гранта;</w:t>
      </w:r>
    </w:p>
    <w:p w14:paraId="7A2C0366" w14:textId="77777777" w:rsidR="00E94E8F" w:rsidRPr="00E94E8F" w:rsidRDefault="00E94E8F" w:rsidP="00E94E8F">
      <w:pPr>
        <w:spacing w:before="0" w:after="0" w:line="247" w:lineRule="auto"/>
        <w:rPr>
          <w:rFonts w:eastAsiaTheme="minorEastAsia"/>
        </w:rPr>
      </w:pPr>
      <w:r w:rsidRPr="00E94E8F">
        <w:rPr>
          <w:rFonts w:eastAsiaTheme="minorEastAsia"/>
        </w:rPr>
        <w:t>R</w:t>
      </w:r>
      <w:r w:rsidRPr="00E94E8F">
        <w:rPr>
          <w:rFonts w:eastAsiaTheme="minorEastAsia"/>
          <w:vertAlign w:val="subscript"/>
        </w:rPr>
        <w:t>с</w:t>
      </w:r>
      <w:r w:rsidRPr="00E94E8F">
        <w:rPr>
          <w:rFonts w:eastAsiaTheme="minorEastAsia"/>
        </w:rPr>
        <w:t xml:space="preserve">  - возврат средств Гранта, израсходованных нецелевым образом или неподтвержденных закрывающими документами, на счет Получателя средств из бюджета в территориальном органе Федерального Казначейства, по указанию Получателя средств из бюджета средств Гранта;</w:t>
      </w:r>
    </w:p>
    <w:p w14:paraId="058B58EB" w14:textId="77777777" w:rsidR="00E94E8F" w:rsidRPr="00E94E8F" w:rsidRDefault="00E94E8F" w:rsidP="00E94E8F">
      <w:pPr>
        <w:spacing w:before="0" w:after="0" w:line="247" w:lineRule="auto"/>
        <w:rPr>
          <w:rFonts w:eastAsiaTheme="minorEastAsia"/>
        </w:rPr>
      </w:pPr>
      <w:r w:rsidRPr="00E94E8F">
        <w:rPr>
          <w:rFonts w:eastAsiaTheme="minorEastAsia"/>
        </w:rPr>
        <w:t>F</w:t>
      </w:r>
      <w:r w:rsidRPr="00E94E8F">
        <w:rPr>
          <w:rFonts w:eastAsiaTheme="minorEastAsia"/>
          <w:vertAlign w:val="subscript"/>
        </w:rPr>
        <w:t>в</w:t>
      </w:r>
      <w:r w:rsidRPr="00E94E8F">
        <w:rPr>
          <w:rFonts w:eastAsiaTheme="minorEastAsia"/>
        </w:rPr>
        <w:t xml:space="preserve">  - фактически израсходованная сумма средств софинансирования по Договору, подтвержденная закрывающими документами;</w:t>
      </w:r>
    </w:p>
    <w:p w14:paraId="4DDEE266" w14:textId="77777777" w:rsidR="00E94E8F" w:rsidRPr="00E94E8F" w:rsidRDefault="00E94E8F" w:rsidP="00E94E8F">
      <w:pPr>
        <w:spacing w:before="0" w:after="0" w:line="247" w:lineRule="auto"/>
        <w:rPr>
          <w:rFonts w:eastAsiaTheme="minorEastAsia"/>
        </w:rPr>
      </w:pPr>
      <w:r w:rsidRPr="00E94E8F">
        <w:rPr>
          <w:rFonts w:eastAsiaTheme="minorEastAsia"/>
        </w:rPr>
        <w:t>%</w:t>
      </w:r>
      <w:r w:rsidRPr="00E94E8F">
        <w:rPr>
          <w:rFonts w:eastAsiaTheme="minorEastAsia"/>
          <w:vertAlign w:val="subscript"/>
        </w:rPr>
        <w:t>в</w:t>
      </w:r>
      <w:r w:rsidRPr="00E94E8F">
        <w:rPr>
          <w:rFonts w:eastAsiaTheme="minorEastAsia"/>
        </w:rPr>
        <w:t xml:space="preserve"> – минимальный процент софинансирования проекта НТИ в соответствии с постановлением Правительства Российской Федерации от 18 апреля 2016 года № 317 «О реализации Национальной технологической инициативы» (в случае, если комиссией по отбору проектов в целях реализации планов мероприятий («дорожных карт») Национальной технологической инициативы не предусмотрено снижение или отсутствие требуемого объема привлечения софинансирования в целях реализации проекта).</w:t>
      </w:r>
    </w:p>
    <w:p w14:paraId="7AA03147" w14:textId="77777777" w:rsidR="00E94E8F" w:rsidRPr="00E94E8F" w:rsidRDefault="00E94E8F" w:rsidP="00E94E8F">
      <w:pPr>
        <w:spacing w:before="0" w:after="0" w:line="247" w:lineRule="auto"/>
        <w:ind w:left="1069" w:firstLine="0"/>
        <w:contextualSpacing/>
        <w:rPr>
          <w:rFonts w:eastAsiaTheme="minorEastAsia"/>
          <w:lang w:eastAsia="en-US"/>
        </w:rPr>
      </w:pPr>
    </w:p>
    <w:p w14:paraId="6E8F62E8" w14:textId="77777777" w:rsidR="00E94E8F" w:rsidRPr="00E94E8F" w:rsidRDefault="00E94E8F" w:rsidP="00E94E8F">
      <w:pPr>
        <w:spacing w:before="0" w:after="0" w:line="240" w:lineRule="auto"/>
        <w:ind w:firstLine="0"/>
        <w:rPr>
          <w:rFonts w:eastAsiaTheme="minorEastAsia"/>
        </w:rPr>
        <w:sectPr w:rsidR="00E94E8F" w:rsidRPr="00E94E8F" w:rsidSect="00643EE2">
          <w:pgSz w:w="11906" w:h="16838"/>
          <w:pgMar w:top="1440" w:right="566" w:bottom="1440" w:left="1133" w:header="0" w:footer="0" w:gutter="0"/>
          <w:cols w:space="720"/>
          <w:noEndnote/>
          <w:docGrid w:linePitch="299"/>
        </w:sectPr>
      </w:pPr>
    </w:p>
    <w:p w14:paraId="0DD250B3" w14:textId="77777777" w:rsidR="00E94E8F" w:rsidRPr="00E94E8F" w:rsidRDefault="00E94E8F" w:rsidP="00E94E8F">
      <w:pPr>
        <w:keepNext/>
        <w:keepLines/>
        <w:spacing w:before="240" w:after="0" w:line="276" w:lineRule="auto"/>
        <w:ind w:firstLine="0"/>
        <w:jc w:val="right"/>
        <w:outlineLvl w:val="0"/>
        <w:rPr>
          <w:rFonts w:eastAsiaTheme="majorEastAsia" w:cstheme="majorBidi"/>
          <w:color w:val="365F91" w:themeColor="accent1" w:themeShade="BF"/>
          <w:sz w:val="18"/>
          <w:szCs w:val="21"/>
        </w:rPr>
      </w:pPr>
      <w:bookmarkStart w:id="1538" w:name="_Toc148111553"/>
      <w:r w:rsidRPr="00E94E8F">
        <w:rPr>
          <w:rFonts w:eastAsiaTheme="majorEastAsia"/>
          <w:szCs w:val="32"/>
        </w:rPr>
        <w:lastRenderedPageBreak/>
        <w:t>Приложение N 6 к Договору</w:t>
      </w:r>
      <w:bookmarkEnd w:id="1538"/>
    </w:p>
    <w:p w14:paraId="586EA497" w14:textId="77777777" w:rsidR="00E94E8F" w:rsidRPr="00E94E8F" w:rsidRDefault="00E94E8F" w:rsidP="00E94E8F">
      <w:pPr>
        <w:spacing w:before="0" w:after="0" w:line="240" w:lineRule="auto"/>
        <w:ind w:firstLine="0"/>
        <w:jc w:val="right"/>
        <w:rPr>
          <w:rFonts w:ascii="Verdana" w:eastAsiaTheme="minorEastAsia" w:hAnsi="Verdana"/>
          <w:sz w:val="21"/>
          <w:szCs w:val="21"/>
        </w:rPr>
      </w:pPr>
      <w:r w:rsidRPr="00E94E8F">
        <w:rPr>
          <w:rFonts w:eastAsiaTheme="minorEastAsia"/>
        </w:rPr>
        <w:t>от __________ N ____</w:t>
      </w:r>
    </w:p>
    <w:p w14:paraId="27AD0C39" w14:textId="77777777" w:rsidR="00E94E8F" w:rsidRPr="00E94E8F" w:rsidRDefault="00E94E8F" w:rsidP="00E94E8F">
      <w:pPr>
        <w:spacing w:before="0" w:after="0" w:line="240" w:lineRule="auto"/>
        <w:ind w:firstLine="0"/>
        <w:jc w:val="right"/>
        <w:rPr>
          <w:rFonts w:ascii="Verdana" w:eastAsiaTheme="minorEastAsia" w:hAnsi="Verdana"/>
          <w:sz w:val="21"/>
          <w:szCs w:val="21"/>
        </w:rPr>
      </w:pPr>
    </w:p>
    <w:p w14:paraId="34BAB89B" w14:textId="77777777" w:rsidR="00E94E8F" w:rsidRPr="00E94E8F" w:rsidRDefault="00E94E8F" w:rsidP="00E94E8F">
      <w:pPr>
        <w:spacing w:before="0" w:after="0" w:line="240" w:lineRule="auto"/>
        <w:ind w:firstLine="0"/>
        <w:rPr>
          <w:rFonts w:ascii="Verdana" w:eastAsiaTheme="minorEastAsia" w:hAnsi="Verdana"/>
          <w:sz w:val="21"/>
          <w:szCs w:val="21"/>
        </w:rPr>
      </w:pPr>
      <w:r w:rsidRPr="00E94E8F">
        <w:rPr>
          <w:rFonts w:eastAsiaTheme="minorEastAsia"/>
        </w:rPr>
        <w:t> </w:t>
      </w:r>
    </w:p>
    <w:p w14:paraId="7A48DA3D" w14:textId="77777777" w:rsidR="00E94E8F" w:rsidRPr="00E94E8F" w:rsidRDefault="00E94E8F" w:rsidP="00E94E8F">
      <w:pPr>
        <w:spacing w:before="0" w:after="0" w:line="240" w:lineRule="auto"/>
        <w:ind w:firstLine="0"/>
        <w:jc w:val="center"/>
        <w:rPr>
          <w:rFonts w:ascii="Verdana" w:eastAsiaTheme="minorEastAsia" w:hAnsi="Verdana"/>
          <w:sz w:val="21"/>
          <w:szCs w:val="21"/>
        </w:rPr>
      </w:pPr>
      <w:r w:rsidRPr="00E94E8F">
        <w:rPr>
          <w:rFonts w:eastAsiaTheme="minorEastAsia"/>
        </w:rPr>
        <w:t>Дополнительное соглашение к договору</w:t>
      </w:r>
    </w:p>
    <w:p w14:paraId="57E93E62" w14:textId="77777777" w:rsidR="00E94E8F" w:rsidRPr="00E94E8F" w:rsidRDefault="00E94E8F" w:rsidP="00E94E8F">
      <w:pPr>
        <w:spacing w:before="0" w:after="0" w:line="240" w:lineRule="auto"/>
        <w:ind w:firstLine="0"/>
        <w:jc w:val="center"/>
        <w:rPr>
          <w:rFonts w:ascii="Verdana" w:eastAsiaTheme="minorEastAsia" w:hAnsi="Verdana"/>
          <w:sz w:val="21"/>
          <w:szCs w:val="21"/>
        </w:rPr>
      </w:pPr>
      <w:r w:rsidRPr="00E94E8F">
        <w:rPr>
          <w:rFonts w:eastAsiaTheme="minorEastAsia"/>
        </w:rPr>
        <w:t>о предоставлении средств юридическому лицу, индивидуальному</w:t>
      </w:r>
    </w:p>
    <w:p w14:paraId="2A0B28EB" w14:textId="77777777" w:rsidR="00E94E8F" w:rsidRPr="00E94E8F" w:rsidRDefault="00E94E8F" w:rsidP="00E94E8F">
      <w:pPr>
        <w:spacing w:before="0" w:after="0" w:line="240" w:lineRule="auto"/>
        <w:ind w:firstLine="0"/>
        <w:jc w:val="center"/>
        <w:rPr>
          <w:rFonts w:ascii="Verdana" w:eastAsiaTheme="minorEastAsia" w:hAnsi="Verdana"/>
          <w:sz w:val="21"/>
          <w:szCs w:val="21"/>
        </w:rPr>
      </w:pPr>
      <w:r w:rsidRPr="00E94E8F">
        <w:rPr>
          <w:rFonts w:eastAsiaTheme="minorEastAsia"/>
        </w:rPr>
        <w:t>предпринимателю на безвозмездной и безвозвратной основе</w:t>
      </w:r>
    </w:p>
    <w:p w14:paraId="092D87C1" w14:textId="77777777" w:rsidR="00E94E8F" w:rsidRPr="00E94E8F" w:rsidRDefault="00E94E8F" w:rsidP="00E94E8F">
      <w:pPr>
        <w:spacing w:before="0" w:after="0" w:line="240" w:lineRule="auto"/>
        <w:ind w:firstLine="0"/>
        <w:jc w:val="center"/>
        <w:rPr>
          <w:rFonts w:ascii="Verdana" w:eastAsiaTheme="minorEastAsia" w:hAnsi="Verdana"/>
          <w:sz w:val="21"/>
          <w:szCs w:val="21"/>
        </w:rPr>
      </w:pPr>
      <w:r w:rsidRPr="00E94E8F">
        <w:rPr>
          <w:rFonts w:eastAsiaTheme="minorEastAsia"/>
        </w:rPr>
        <w:t>в форме гранта, источником финансового обеспечения которых</w:t>
      </w:r>
    </w:p>
    <w:p w14:paraId="32BDBC6C" w14:textId="77777777" w:rsidR="00E94E8F" w:rsidRPr="00E94E8F" w:rsidRDefault="00E94E8F" w:rsidP="00E94E8F">
      <w:pPr>
        <w:spacing w:before="0" w:after="0" w:line="240" w:lineRule="auto"/>
        <w:ind w:firstLine="0"/>
        <w:jc w:val="center"/>
        <w:rPr>
          <w:rFonts w:ascii="Verdana" w:eastAsiaTheme="minorEastAsia" w:hAnsi="Verdana"/>
          <w:sz w:val="21"/>
          <w:szCs w:val="21"/>
        </w:rPr>
      </w:pPr>
      <w:r w:rsidRPr="00E94E8F">
        <w:rPr>
          <w:rFonts w:eastAsiaTheme="minorEastAsia"/>
        </w:rPr>
        <w:t>полностью или частично является субсидия, предоставленная</w:t>
      </w:r>
    </w:p>
    <w:p w14:paraId="33F255C0" w14:textId="77777777" w:rsidR="00E94E8F" w:rsidRPr="00E94E8F" w:rsidRDefault="00E94E8F" w:rsidP="00E94E8F">
      <w:pPr>
        <w:spacing w:before="0" w:after="0" w:line="240" w:lineRule="auto"/>
        <w:ind w:firstLine="0"/>
        <w:jc w:val="center"/>
        <w:rPr>
          <w:rFonts w:ascii="Verdana" w:eastAsiaTheme="minorEastAsia" w:hAnsi="Verdana"/>
          <w:sz w:val="21"/>
          <w:szCs w:val="21"/>
        </w:rPr>
      </w:pPr>
      <w:r w:rsidRPr="00E94E8F">
        <w:rPr>
          <w:rFonts w:eastAsiaTheme="minorEastAsia"/>
        </w:rPr>
        <w:t>из федерального бюджета</w:t>
      </w:r>
    </w:p>
    <w:p w14:paraId="72D06A68" w14:textId="77777777" w:rsidR="00E94E8F" w:rsidRPr="00E94E8F" w:rsidRDefault="00E94E8F" w:rsidP="00E94E8F">
      <w:pPr>
        <w:spacing w:before="0" w:after="0" w:line="240" w:lineRule="auto"/>
        <w:ind w:firstLine="0"/>
        <w:jc w:val="center"/>
        <w:rPr>
          <w:rFonts w:ascii="Verdana" w:eastAsiaTheme="minorEastAsia" w:hAnsi="Verdana"/>
          <w:sz w:val="21"/>
          <w:szCs w:val="21"/>
        </w:rPr>
      </w:pPr>
      <w:r w:rsidRPr="00E94E8F">
        <w:rPr>
          <w:rFonts w:eastAsiaTheme="minorEastAsia"/>
        </w:rPr>
        <w:t xml:space="preserve">от "__" ________ N ______ </w:t>
      </w:r>
    </w:p>
    <w:p w14:paraId="408F18CF" w14:textId="77777777" w:rsidR="00E94E8F" w:rsidRPr="00E94E8F" w:rsidRDefault="00E94E8F" w:rsidP="00E94E8F">
      <w:pPr>
        <w:spacing w:before="0" w:after="0" w:line="240" w:lineRule="auto"/>
        <w:ind w:firstLine="0"/>
        <w:rPr>
          <w:rFonts w:ascii="Verdana" w:eastAsiaTheme="minorEastAsia" w:hAnsi="Verdana"/>
          <w:sz w:val="21"/>
          <w:szCs w:val="21"/>
        </w:rPr>
      </w:pPr>
      <w:r w:rsidRPr="00E94E8F">
        <w:rPr>
          <w:rFonts w:eastAsiaTheme="minorEastAsia"/>
        </w:rPr>
        <w:t> </w:t>
      </w:r>
    </w:p>
    <w:p w14:paraId="4CB78EF2" w14:textId="77777777" w:rsidR="00E94E8F" w:rsidRPr="00E94E8F" w:rsidRDefault="00E94E8F" w:rsidP="00E94E8F">
      <w:pPr>
        <w:spacing w:before="0" w:after="0" w:line="240" w:lineRule="auto"/>
        <w:ind w:firstLine="0"/>
        <w:jc w:val="center"/>
        <w:rPr>
          <w:rFonts w:ascii="Verdana" w:eastAsiaTheme="minorEastAsia" w:hAnsi="Verdana"/>
          <w:sz w:val="21"/>
          <w:szCs w:val="21"/>
        </w:rPr>
      </w:pPr>
      <w:r w:rsidRPr="00E94E8F">
        <w:rPr>
          <w:rFonts w:eastAsiaTheme="minorEastAsia"/>
        </w:rPr>
        <w:t>г. ___________________________________________________</w:t>
      </w:r>
    </w:p>
    <w:p w14:paraId="38F3BA46" w14:textId="77777777" w:rsidR="00E94E8F" w:rsidRPr="00E94E8F" w:rsidRDefault="00E94E8F" w:rsidP="00E94E8F">
      <w:pPr>
        <w:spacing w:before="0" w:after="0" w:line="240" w:lineRule="auto"/>
        <w:ind w:firstLine="0"/>
        <w:jc w:val="center"/>
        <w:rPr>
          <w:rFonts w:ascii="Verdana" w:eastAsiaTheme="minorEastAsia" w:hAnsi="Verdana"/>
          <w:sz w:val="21"/>
          <w:szCs w:val="21"/>
        </w:rPr>
      </w:pPr>
      <w:r w:rsidRPr="00E94E8F">
        <w:rPr>
          <w:rFonts w:eastAsiaTheme="minorEastAsia"/>
        </w:rPr>
        <w:t>(место заключения дополнительного соглашения)</w:t>
      </w:r>
    </w:p>
    <w:p w14:paraId="793DD988" w14:textId="77777777" w:rsidR="00E94E8F" w:rsidRPr="00E94E8F" w:rsidRDefault="00E94E8F" w:rsidP="00E94E8F">
      <w:pPr>
        <w:spacing w:before="0" w:after="0" w:line="240" w:lineRule="auto"/>
        <w:ind w:firstLine="0"/>
        <w:rPr>
          <w:rFonts w:ascii="Verdana" w:eastAsiaTheme="minorEastAsia" w:hAnsi="Verdana"/>
          <w:sz w:val="21"/>
          <w:szCs w:val="21"/>
        </w:rPr>
      </w:pPr>
      <w:r w:rsidRPr="00E94E8F">
        <w:rPr>
          <w:rFonts w:eastAsiaTheme="minorEastAsia"/>
        </w:rPr>
        <w:t> </w:t>
      </w:r>
    </w:p>
    <w:tbl>
      <w:tblPr>
        <w:tblW w:w="9040" w:type="dxa"/>
        <w:tblInd w:w="20" w:type="dxa"/>
        <w:tblCellMar>
          <w:left w:w="0" w:type="dxa"/>
          <w:right w:w="0" w:type="dxa"/>
        </w:tblCellMar>
        <w:tblLook w:val="04A0" w:firstRow="1" w:lastRow="0" w:firstColumn="1" w:lastColumn="0" w:noHBand="0" w:noVBand="1"/>
      </w:tblPr>
      <w:tblGrid>
        <w:gridCol w:w="4904"/>
        <w:gridCol w:w="60"/>
        <w:gridCol w:w="174"/>
        <w:gridCol w:w="60"/>
        <w:gridCol w:w="3842"/>
      </w:tblGrid>
      <w:tr w:rsidR="00E94E8F" w:rsidRPr="00E94E8F" w14:paraId="063A3F8D" w14:textId="77777777" w:rsidTr="00643EE2">
        <w:tc>
          <w:tcPr>
            <w:tcW w:w="0" w:type="auto"/>
            <w:hideMark/>
          </w:tcPr>
          <w:p w14:paraId="54CF28E5" w14:textId="77777777" w:rsidR="00E94E8F" w:rsidRPr="00E94E8F" w:rsidRDefault="00E94E8F" w:rsidP="00E94E8F">
            <w:pPr>
              <w:spacing w:before="0" w:after="100" w:line="240" w:lineRule="auto"/>
              <w:ind w:firstLine="0"/>
              <w:rPr>
                <w:rFonts w:ascii="Verdana" w:eastAsiaTheme="minorEastAsia" w:hAnsi="Verdana"/>
                <w:sz w:val="21"/>
                <w:szCs w:val="21"/>
              </w:rPr>
            </w:pPr>
            <w:r w:rsidRPr="00E94E8F">
              <w:rPr>
                <w:rFonts w:eastAsiaTheme="minorEastAsia"/>
              </w:rPr>
              <w:t>"__" ________________ 20__ г.</w:t>
            </w:r>
          </w:p>
        </w:tc>
        <w:tc>
          <w:tcPr>
            <w:tcW w:w="0" w:type="auto"/>
            <w:hideMark/>
          </w:tcPr>
          <w:p w14:paraId="2A60C803"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hideMark/>
          </w:tcPr>
          <w:p w14:paraId="5DE5E75E" w14:textId="77777777" w:rsidR="00E94E8F" w:rsidRPr="00E94E8F" w:rsidRDefault="00E94E8F" w:rsidP="00E94E8F">
            <w:pPr>
              <w:spacing w:before="0" w:after="100" w:line="240" w:lineRule="auto"/>
              <w:ind w:firstLine="0"/>
              <w:jc w:val="right"/>
              <w:rPr>
                <w:rFonts w:ascii="Verdana" w:eastAsiaTheme="minorEastAsia" w:hAnsi="Verdana"/>
                <w:sz w:val="21"/>
                <w:szCs w:val="21"/>
              </w:rPr>
            </w:pPr>
            <w:r w:rsidRPr="00E94E8F">
              <w:rPr>
                <w:rFonts w:eastAsiaTheme="minorEastAsia"/>
              </w:rPr>
              <w:t>N</w:t>
            </w:r>
          </w:p>
        </w:tc>
        <w:tc>
          <w:tcPr>
            <w:tcW w:w="0" w:type="auto"/>
            <w:hideMark/>
          </w:tcPr>
          <w:p w14:paraId="57E9D78A"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tcBorders>
              <w:bottom w:val="single" w:sz="8" w:space="0" w:color="000000"/>
            </w:tcBorders>
            <w:hideMark/>
          </w:tcPr>
          <w:p w14:paraId="40FEB388"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6D26AAD6" w14:textId="77777777" w:rsidTr="00643EE2">
        <w:tc>
          <w:tcPr>
            <w:tcW w:w="0" w:type="auto"/>
            <w:hideMark/>
          </w:tcPr>
          <w:p w14:paraId="03A4C138"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(дата заключения дополнительного соглашения)</w:t>
            </w:r>
          </w:p>
        </w:tc>
        <w:tc>
          <w:tcPr>
            <w:tcW w:w="0" w:type="auto"/>
            <w:hideMark/>
          </w:tcPr>
          <w:p w14:paraId="62952F46"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hideMark/>
          </w:tcPr>
          <w:p w14:paraId="10437789"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hideMark/>
          </w:tcPr>
          <w:p w14:paraId="074D73DA"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tcBorders>
              <w:top w:val="single" w:sz="8" w:space="0" w:color="000000"/>
            </w:tcBorders>
            <w:hideMark/>
          </w:tcPr>
          <w:p w14:paraId="416224B2"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(номер дополнительного соглашения)</w:t>
            </w:r>
          </w:p>
        </w:tc>
      </w:tr>
    </w:tbl>
    <w:p w14:paraId="7F74BC57" w14:textId="77777777" w:rsidR="00E94E8F" w:rsidRPr="00E94E8F" w:rsidRDefault="00E94E8F" w:rsidP="00E94E8F">
      <w:pPr>
        <w:spacing w:before="0" w:after="0" w:line="240" w:lineRule="auto"/>
        <w:ind w:firstLine="0"/>
        <w:rPr>
          <w:rFonts w:ascii="Verdana" w:eastAsiaTheme="minorEastAsia" w:hAnsi="Verdana"/>
          <w:sz w:val="21"/>
          <w:szCs w:val="21"/>
        </w:rPr>
      </w:pPr>
      <w:r w:rsidRPr="00E94E8F">
        <w:rPr>
          <w:rFonts w:eastAsiaTheme="minorEastAsia"/>
        </w:rPr>
        <w:t> </w:t>
      </w:r>
    </w:p>
    <w:p w14:paraId="3C6A4553"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__________________________________________________________________________,</w:t>
      </w:r>
    </w:p>
    <w:p w14:paraId="53F25466"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(наименование юридического лица)</w:t>
      </w:r>
    </w:p>
    <w:p w14:paraId="129C9F54"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именуемое в дальнейшем "Грантодатель", в лице _____________________________</w:t>
      </w:r>
    </w:p>
    <w:p w14:paraId="1D991DED"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__________________________________________________________________________,</w:t>
      </w:r>
    </w:p>
    <w:p w14:paraId="161DE0B8"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(наименование должности, а также фамилия, имя, отчество (при наличии)</w:t>
      </w:r>
    </w:p>
    <w:p w14:paraId="1342C199"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руководителя Грантодателя или уполномоченного им лица)</w:t>
      </w:r>
    </w:p>
    <w:p w14:paraId="0309BA64"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действующего на основании _________________________________________________</w:t>
      </w:r>
    </w:p>
    <w:p w14:paraId="27403D76"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__________________________________________________________________________,</w:t>
      </w:r>
    </w:p>
    <w:p w14:paraId="66829502"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(реквизиты учредительного документа (устава, положения) Грантодателя,</w:t>
      </w:r>
    </w:p>
    <w:p w14:paraId="3A9B66F6"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доверенности, приказа или иного документа, удостоверяющего полномочия)</w:t>
      </w:r>
    </w:p>
    <w:p w14:paraId="76C9C128"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с одной стороны, и _______________________________________________________,</w:t>
      </w:r>
    </w:p>
    <w:p w14:paraId="35041AE9"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(наименование юридического лица, фамилия, имя, отчество</w:t>
      </w:r>
    </w:p>
    <w:p w14:paraId="79892E63"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(при наличии) индивидуального предпринимателя)</w:t>
      </w:r>
    </w:p>
    <w:p w14:paraId="1EC592B0"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именуемое в дальнейшем "Получатель гранта", в лице ________________________</w:t>
      </w:r>
    </w:p>
    <w:p w14:paraId="1C993432"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__________________________________________________________________________,</w:t>
      </w:r>
    </w:p>
    <w:p w14:paraId="3C7415DD"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(наименование должности, а также фамилия, имя, отчество (при наличии)</w:t>
      </w:r>
    </w:p>
    <w:p w14:paraId="4C77A5DD"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руководителя Получателя гранта, или уполномоченного им лица, фамилия,</w:t>
      </w:r>
    </w:p>
    <w:p w14:paraId="2522DC50"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имя, отчество (при наличии) индивидуального предпринимателя)</w:t>
      </w:r>
    </w:p>
    <w:p w14:paraId="456AB869"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действующего на основании ________________________________________________,</w:t>
      </w:r>
    </w:p>
    <w:p w14:paraId="2A317BB2"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(реквизиты учредительного документа (устава,</w:t>
      </w:r>
    </w:p>
    <w:p w14:paraId="4763368D"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положения, свидетельства о государственной</w:t>
      </w:r>
    </w:p>
    <w:p w14:paraId="4430A5BA"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регистрации) Получателя гранта, доверенности,</w:t>
      </w:r>
    </w:p>
    <w:p w14:paraId="195296A2"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приказа или иного документа, удостоверяющего</w:t>
      </w:r>
    </w:p>
    <w:p w14:paraId="106971F6"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полномочия)</w:t>
      </w:r>
    </w:p>
    <w:p w14:paraId="3845AB2E"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с  другой  стороны, далее именуемые "Стороны", в соответствии с </w:t>
      </w:r>
      <w:hyperlink r:id="rId90" w:history="1">
        <w:r w:rsidRPr="00E94E8F">
          <w:rPr>
            <w:rFonts w:eastAsiaTheme="minorEastAsia"/>
            <w:color w:val="0000FF"/>
          </w:rPr>
          <w:t>пунктом 7.3</w:t>
        </w:r>
      </w:hyperlink>
    </w:p>
    <w:p w14:paraId="63C4E21E"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договора   о  предоставлении  средств  юридическому  лицу,  индивидуальному</w:t>
      </w:r>
    </w:p>
    <w:p w14:paraId="13239402"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предпринимателю  на  безвозмездной  и  безвозвратной основе в форме гранта,</w:t>
      </w:r>
    </w:p>
    <w:p w14:paraId="56F1D4E9"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источником  финансового обеспечения которых полностью или частично является</w:t>
      </w:r>
    </w:p>
    <w:p w14:paraId="1681D3BA"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субсидия,  предоставленная  из федерального бюджета (далее соответственно -</w:t>
      </w:r>
    </w:p>
    <w:p w14:paraId="0DA43B53"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lastRenderedPageBreak/>
        <w:t>Договор,  Грант) заключили настоящее Дополнительное соглашение к Договору о</w:t>
      </w:r>
    </w:p>
    <w:p w14:paraId="70848DD4"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нижеследующем.</w:t>
      </w:r>
    </w:p>
    <w:p w14:paraId="28420470"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1. Внести в Договор следующие изменения:</w:t>
      </w:r>
    </w:p>
    <w:p w14:paraId="07B1116F"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1.1. В преамбуле:</w:t>
      </w:r>
    </w:p>
    <w:p w14:paraId="2EF69383"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1.1.1. _______________________________________________________________;</w:t>
      </w:r>
    </w:p>
    <w:p w14:paraId="4485C74E"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1.1.2. _______________________________________________________________.</w:t>
      </w:r>
    </w:p>
    <w:p w14:paraId="5B3BD673"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 xml:space="preserve">1.2. В </w:t>
      </w:r>
      <w:hyperlink r:id="rId91" w:history="1">
        <w:r w:rsidRPr="00E94E8F">
          <w:rPr>
            <w:rFonts w:eastAsiaTheme="minorEastAsia"/>
            <w:color w:val="0000FF"/>
          </w:rPr>
          <w:t>разделе I</w:t>
        </w:r>
      </w:hyperlink>
      <w:r w:rsidRPr="00E94E8F">
        <w:rPr>
          <w:rFonts w:eastAsiaTheme="minorEastAsia"/>
        </w:rPr>
        <w:t xml:space="preserve"> "Предмет Договора":</w:t>
      </w:r>
    </w:p>
    <w:p w14:paraId="219ECED3"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 xml:space="preserve">1.2.1. </w:t>
      </w:r>
      <w:hyperlink r:id="rId92" w:history="1">
        <w:r w:rsidRPr="00E94E8F">
          <w:rPr>
            <w:rFonts w:eastAsiaTheme="minorEastAsia"/>
            <w:color w:val="0000FF"/>
          </w:rPr>
          <w:t>пункт 1.1</w:t>
        </w:r>
      </w:hyperlink>
      <w:r w:rsidRPr="00E94E8F">
        <w:rPr>
          <w:rFonts w:eastAsiaTheme="minorEastAsia"/>
        </w:rPr>
        <w:t xml:space="preserve"> изложить в следующей редакции:</w:t>
      </w:r>
    </w:p>
    <w:p w14:paraId="64712E58"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"1.1.  Предметом  настоящего  Договора  является  предоставление в 20__</w:t>
      </w:r>
    </w:p>
    <w:p w14:paraId="650BE0ED"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году/20__  -  20__  годах  Получателю  гранта  средств  на  безвозмездной и</w:t>
      </w:r>
    </w:p>
    <w:p w14:paraId="13C0C0B6"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безвозвратной основе в форме гранта (далее - Грант), в целях ______________</w:t>
      </w:r>
    </w:p>
    <w:p w14:paraId="64ADCD13"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____________________________;";</w:t>
      </w:r>
    </w:p>
    <w:p w14:paraId="7AA12C43"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(цель предоставления Гранта)</w:t>
      </w:r>
    </w:p>
    <w:p w14:paraId="142C08CB"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 xml:space="preserve">1.2.2. </w:t>
      </w:r>
      <w:hyperlink r:id="rId93" w:history="1">
        <w:r w:rsidRPr="00E94E8F">
          <w:rPr>
            <w:rFonts w:eastAsiaTheme="minorEastAsia"/>
            <w:color w:val="0000FF"/>
          </w:rPr>
          <w:t>пункт 1.1.1</w:t>
        </w:r>
      </w:hyperlink>
      <w:r w:rsidRPr="00E94E8F">
        <w:rPr>
          <w:rFonts w:eastAsiaTheme="minorEastAsia"/>
        </w:rPr>
        <w:t xml:space="preserve"> изложить в следующей редакции:</w:t>
      </w:r>
    </w:p>
    <w:p w14:paraId="785A105C"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"1.1.1. для достижения результата федерального проекта ________________</w:t>
      </w:r>
    </w:p>
    <w:p w14:paraId="3232979A"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___________________________________.".</w:t>
      </w:r>
    </w:p>
    <w:p w14:paraId="59EEC44A"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(наименование федерального проекта)</w:t>
      </w:r>
    </w:p>
    <w:p w14:paraId="37ED2074"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 xml:space="preserve">1.3. В </w:t>
      </w:r>
      <w:hyperlink r:id="rId94" w:history="1">
        <w:r w:rsidRPr="00E94E8F">
          <w:rPr>
            <w:rFonts w:eastAsiaTheme="minorEastAsia"/>
            <w:color w:val="0000FF"/>
          </w:rPr>
          <w:t>разделе II</w:t>
        </w:r>
      </w:hyperlink>
      <w:r w:rsidRPr="00E94E8F">
        <w:rPr>
          <w:rFonts w:eastAsiaTheme="minorEastAsia"/>
        </w:rPr>
        <w:t xml:space="preserve"> "Финансовое обеспечение предоставления Гранта":</w:t>
      </w:r>
    </w:p>
    <w:p w14:paraId="1F02C641"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1.3.1. в абзаце </w:t>
      </w:r>
      <w:hyperlink r:id="rId95" w:history="1">
        <w:r w:rsidRPr="00E94E8F">
          <w:rPr>
            <w:rFonts w:eastAsiaTheme="minorEastAsia"/>
            <w:color w:val="0000FF"/>
          </w:rPr>
          <w:t>пункта 2.1</w:t>
        </w:r>
      </w:hyperlink>
      <w:r w:rsidRPr="00E94E8F">
        <w:rPr>
          <w:rFonts w:eastAsiaTheme="minorEastAsia"/>
        </w:rPr>
        <w:t xml:space="preserve"> сумму Гранта в 20__ году ___________________</w:t>
      </w:r>
    </w:p>
    <w:p w14:paraId="487C635C"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(сумма цифрой)</w:t>
      </w:r>
    </w:p>
    <w:p w14:paraId="66FC9FA7"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(________________________________)     рублей __ копеек увеличить/уменьшить</w:t>
      </w:r>
    </w:p>
    <w:p w14:paraId="0485C4B4"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(сумма прописью)</w:t>
      </w:r>
    </w:p>
    <w:p w14:paraId="1AD7EA9C"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на __________________ (________________) рублей __ копеек.</w:t>
      </w:r>
    </w:p>
    <w:p w14:paraId="68502581"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(сумма цифрой)    (сумма прописью)</w:t>
      </w:r>
    </w:p>
    <w:p w14:paraId="65BBC6F6"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 xml:space="preserve">1.4. В </w:t>
      </w:r>
      <w:hyperlink r:id="rId96" w:history="1">
        <w:r w:rsidRPr="00E94E8F">
          <w:rPr>
            <w:rFonts w:eastAsiaTheme="minorEastAsia"/>
            <w:color w:val="0000FF"/>
          </w:rPr>
          <w:t>разделе III</w:t>
        </w:r>
      </w:hyperlink>
      <w:r w:rsidRPr="00E94E8F">
        <w:rPr>
          <w:rFonts w:eastAsiaTheme="minorEastAsia"/>
        </w:rPr>
        <w:t xml:space="preserve"> "Условия предоставления Гранта":</w:t>
      </w:r>
    </w:p>
    <w:p w14:paraId="6FCCCA4B"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1.4.1. в </w:t>
      </w:r>
      <w:hyperlink r:id="rId97" w:history="1">
        <w:r w:rsidRPr="00E94E8F">
          <w:rPr>
            <w:rFonts w:eastAsiaTheme="minorEastAsia"/>
            <w:color w:val="0000FF"/>
          </w:rPr>
          <w:t>пункте 3.2.1</w:t>
        </w:r>
      </w:hyperlink>
      <w:r w:rsidRPr="00E94E8F">
        <w:rPr>
          <w:rFonts w:eastAsiaTheme="minorEastAsia"/>
        </w:rPr>
        <w:t xml:space="preserve"> слова "_________________________________________"</w:t>
      </w:r>
    </w:p>
    <w:p w14:paraId="1E7993E9"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(наименование территориального органа</w:t>
      </w:r>
    </w:p>
    <w:p w14:paraId="392C2471"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Федерального казначейства)</w:t>
      </w:r>
    </w:p>
    <w:p w14:paraId="6D7ED1DF"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заменить словами "_______________________________________________________";</w:t>
      </w:r>
    </w:p>
    <w:p w14:paraId="35465B83"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(наименование территориального органа Федерального</w:t>
      </w:r>
    </w:p>
    <w:p w14:paraId="67318209"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казначейства)</w:t>
      </w:r>
    </w:p>
    <w:p w14:paraId="71567E1D"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1.4.2. в </w:t>
      </w:r>
      <w:hyperlink r:id="rId98" w:history="1">
        <w:r w:rsidRPr="00E94E8F">
          <w:rPr>
            <w:rFonts w:eastAsiaTheme="minorEastAsia"/>
            <w:color w:val="0000FF"/>
          </w:rPr>
          <w:t>пункте 3.2.2</w:t>
        </w:r>
      </w:hyperlink>
      <w:r w:rsidRPr="00E94E8F">
        <w:rPr>
          <w:rFonts w:eastAsiaTheme="minorEastAsia"/>
        </w:rPr>
        <w:t xml:space="preserve"> слова "_________________________________________"</w:t>
      </w:r>
    </w:p>
    <w:p w14:paraId="1E311F7D"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(наименование учреждения Банка России</w:t>
      </w:r>
    </w:p>
    <w:p w14:paraId="5D91C91D"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или кредитной организации)</w:t>
      </w:r>
    </w:p>
    <w:p w14:paraId="3CDD3B0C"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заменить словами "_______________________________________________________".</w:t>
      </w:r>
    </w:p>
    <w:p w14:paraId="0E2F0937"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(наименование учреждения Банка России или кредитной</w:t>
      </w:r>
    </w:p>
    <w:p w14:paraId="3D812BE4"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организации)</w:t>
      </w:r>
    </w:p>
    <w:p w14:paraId="1F7DAA6A"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 xml:space="preserve">1.5. В </w:t>
      </w:r>
      <w:hyperlink r:id="rId99" w:history="1">
        <w:r w:rsidRPr="00E94E8F">
          <w:rPr>
            <w:rFonts w:eastAsiaTheme="minorEastAsia"/>
            <w:color w:val="0000FF"/>
          </w:rPr>
          <w:t>разделе IV</w:t>
        </w:r>
      </w:hyperlink>
      <w:r w:rsidRPr="00E94E8F">
        <w:rPr>
          <w:rFonts w:eastAsiaTheme="minorEastAsia"/>
        </w:rPr>
        <w:t xml:space="preserve"> "Взаимодействие Сторон":</w:t>
      </w:r>
    </w:p>
    <w:p w14:paraId="32FF5D28"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 xml:space="preserve">1.5.1. в </w:t>
      </w:r>
      <w:hyperlink r:id="rId100" w:history="1">
        <w:r w:rsidRPr="00E94E8F">
          <w:rPr>
            <w:rFonts w:eastAsiaTheme="minorEastAsia"/>
            <w:color w:val="0000FF"/>
          </w:rPr>
          <w:t>пункте 4.1.2</w:t>
        </w:r>
      </w:hyperlink>
      <w:r w:rsidRPr="00E94E8F">
        <w:rPr>
          <w:rFonts w:eastAsiaTheme="minorEastAsia"/>
        </w:rPr>
        <w:t xml:space="preserve"> слова "не позднее _____ рабочих дней" заменить словами "не позднее _____ рабочих дней";</w:t>
      </w:r>
    </w:p>
    <w:p w14:paraId="09A5874D"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 xml:space="preserve">1.5.2. в </w:t>
      </w:r>
      <w:hyperlink r:id="rId101" w:history="1">
        <w:r w:rsidRPr="00E94E8F">
          <w:rPr>
            <w:rFonts w:eastAsiaTheme="minorEastAsia"/>
            <w:color w:val="0000FF"/>
          </w:rPr>
          <w:t>пункте 4.1.3</w:t>
        </w:r>
      </w:hyperlink>
      <w:r w:rsidRPr="00E94E8F">
        <w:rPr>
          <w:rFonts w:eastAsiaTheme="minorEastAsia"/>
        </w:rPr>
        <w:t xml:space="preserve"> слова "не позднее _____ рабочих дней" заменить словами "не позднее _____ рабочих дней";</w:t>
      </w:r>
    </w:p>
    <w:p w14:paraId="2E443831"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 xml:space="preserve">1.5.3. в </w:t>
      </w:r>
      <w:hyperlink r:id="rId102" w:history="1">
        <w:r w:rsidRPr="00E94E8F">
          <w:rPr>
            <w:rFonts w:eastAsiaTheme="minorEastAsia"/>
            <w:color w:val="0000FF"/>
          </w:rPr>
          <w:t>пункте 4.1.5</w:t>
        </w:r>
      </w:hyperlink>
      <w:r w:rsidRPr="00E94E8F">
        <w:rPr>
          <w:rFonts w:eastAsiaTheme="minorEastAsia"/>
        </w:rPr>
        <w:t xml:space="preserve"> слова "в соответствии с приложением N ____" заменить словами "в соответствии с приложением N ____";</w:t>
      </w:r>
    </w:p>
    <w:p w14:paraId="0A2C7184"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 xml:space="preserve">1.5.4. в </w:t>
      </w:r>
      <w:hyperlink r:id="rId103" w:history="1">
        <w:r w:rsidRPr="00E94E8F">
          <w:rPr>
            <w:rFonts w:eastAsiaTheme="minorEastAsia"/>
            <w:color w:val="0000FF"/>
          </w:rPr>
          <w:t>пункте 4.1.6.1</w:t>
        </w:r>
      </w:hyperlink>
      <w:r w:rsidRPr="00E94E8F">
        <w:rPr>
          <w:rFonts w:eastAsiaTheme="minorEastAsia"/>
        </w:rPr>
        <w:t xml:space="preserve"> слова "в соответствии с приложением N ____" заменить словами "в соответствии с приложением N ____";</w:t>
      </w:r>
    </w:p>
    <w:p w14:paraId="660B93E4"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 xml:space="preserve">1.5.5. в </w:t>
      </w:r>
      <w:hyperlink r:id="rId104" w:history="1">
        <w:r w:rsidRPr="00E94E8F">
          <w:rPr>
            <w:rFonts w:eastAsiaTheme="minorEastAsia"/>
            <w:color w:val="0000FF"/>
          </w:rPr>
          <w:t>пункте 4.1.7.1.1</w:t>
        </w:r>
      </w:hyperlink>
      <w:r w:rsidRPr="00E94E8F">
        <w:rPr>
          <w:rFonts w:eastAsiaTheme="minorEastAsia"/>
        </w:rPr>
        <w:t xml:space="preserve"> слова "в соответствии с приложением N ____" заменить словами "в соответствии с приложением N ____";</w:t>
      </w:r>
    </w:p>
    <w:p w14:paraId="653581D8"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 xml:space="preserve">1.5.6. в </w:t>
      </w:r>
      <w:hyperlink r:id="rId105" w:history="1">
        <w:r w:rsidRPr="00E94E8F">
          <w:rPr>
            <w:rFonts w:eastAsiaTheme="minorEastAsia"/>
            <w:color w:val="0000FF"/>
          </w:rPr>
          <w:t>пункте 4.1.9</w:t>
        </w:r>
      </w:hyperlink>
      <w:r w:rsidRPr="00E94E8F">
        <w:rPr>
          <w:rFonts w:eastAsiaTheme="minorEastAsia"/>
        </w:rPr>
        <w:t>:</w:t>
      </w:r>
    </w:p>
    <w:p w14:paraId="50C32A83"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1.5.6.1. слова "в приложении N ____" заменить словами "в приложении N ____";</w:t>
      </w:r>
    </w:p>
    <w:p w14:paraId="6A42C4C5"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lastRenderedPageBreak/>
        <w:t>1.5.6.2. слова "в течение _____ рабочих дней" заменить словами "в течение _____ рабочих дней";</w:t>
      </w:r>
    </w:p>
    <w:p w14:paraId="1E83A9F6"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 xml:space="preserve">1.5.7. в </w:t>
      </w:r>
      <w:hyperlink r:id="rId106" w:history="1">
        <w:r w:rsidRPr="00E94E8F">
          <w:rPr>
            <w:rFonts w:eastAsiaTheme="minorEastAsia"/>
            <w:color w:val="0000FF"/>
          </w:rPr>
          <w:t>пункте 4.1.10</w:t>
        </w:r>
      </w:hyperlink>
      <w:r w:rsidRPr="00E94E8F">
        <w:rPr>
          <w:rFonts w:eastAsiaTheme="minorEastAsia"/>
        </w:rPr>
        <w:t xml:space="preserve"> слова "в течение _____ рабочих дней" заменить словами "в течение _____ рабочих дней";</w:t>
      </w:r>
    </w:p>
    <w:p w14:paraId="3C1C0787"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 xml:space="preserve">1.5.8. в </w:t>
      </w:r>
      <w:hyperlink r:id="rId107" w:history="1">
        <w:r w:rsidRPr="00E94E8F">
          <w:rPr>
            <w:rFonts w:eastAsiaTheme="minorEastAsia"/>
            <w:color w:val="0000FF"/>
          </w:rPr>
          <w:t>пункте 4.1.11</w:t>
        </w:r>
      </w:hyperlink>
      <w:r w:rsidRPr="00E94E8F">
        <w:rPr>
          <w:rFonts w:eastAsiaTheme="minorEastAsia"/>
        </w:rPr>
        <w:t xml:space="preserve"> слова "в течение _____ рабочих дней" заменить словами "в течение _____ рабочих дней";</w:t>
      </w:r>
    </w:p>
    <w:p w14:paraId="1A59929F"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 xml:space="preserve">1.5.9. в </w:t>
      </w:r>
      <w:hyperlink r:id="rId108" w:history="1">
        <w:r w:rsidRPr="00E94E8F">
          <w:rPr>
            <w:rFonts w:eastAsiaTheme="minorEastAsia"/>
            <w:color w:val="0000FF"/>
          </w:rPr>
          <w:t>пункте 4.2.2</w:t>
        </w:r>
      </w:hyperlink>
      <w:r w:rsidRPr="00E94E8F">
        <w:rPr>
          <w:rFonts w:eastAsiaTheme="minorEastAsia"/>
        </w:rPr>
        <w:t>:</w:t>
      </w:r>
    </w:p>
    <w:p w14:paraId="795AA9A9"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1.5.9.1. слова "в направлении в 20__ году" заменить словами "в направлении в 20__ году";</w:t>
      </w:r>
    </w:p>
    <w:p w14:paraId="262BB8AC"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1.5.9.2. слова "не использованного в 20__ году" заменить словами "не использованного в 20__ году";</w:t>
      </w:r>
    </w:p>
    <w:p w14:paraId="7658771F"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1.5.9.3. слова "не позднее _____ рабочих дней" заменить словами "не позднее _____ рабочих дней";</w:t>
      </w:r>
    </w:p>
    <w:p w14:paraId="3ADEDBE5"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 xml:space="preserve">1.5.10. в </w:t>
      </w:r>
      <w:hyperlink r:id="rId109" w:history="1">
        <w:r w:rsidRPr="00E94E8F">
          <w:rPr>
            <w:rFonts w:eastAsiaTheme="minorEastAsia"/>
            <w:color w:val="0000FF"/>
          </w:rPr>
          <w:t>пункте 4.2.3</w:t>
        </w:r>
      </w:hyperlink>
      <w:r w:rsidRPr="00E94E8F">
        <w:rPr>
          <w:rFonts w:eastAsiaTheme="minorEastAsia"/>
        </w:rPr>
        <w:t xml:space="preserve"> слова "не позднее рабочего дня" заменить словами "не позднее рабочего дня";</w:t>
      </w:r>
    </w:p>
    <w:p w14:paraId="12A6AEF2"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 xml:space="preserve">1.5.11. в </w:t>
      </w:r>
      <w:hyperlink r:id="rId110" w:history="1">
        <w:r w:rsidRPr="00E94E8F">
          <w:rPr>
            <w:rFonts w:eastAsiaTheme="minorEastAsia"/>
            <w:color w:val="0000FF"/>
          </w:rPr>
          <w:t>пункте 4.3.8.1</w:t>
        </w:r>
      </w:hyperlink>
      <w:r w:rsidRPr="00E94E8F">
        <w:rPr>
          <w:rFonts w:eastAsiaTheme="minorEastAsia"/>
        </w:rPr>
        <w:t>:</w:t>
      </w:r>
    </w:p>
    <w:p w14:paraId="1F9229B8"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1.5.11.1. слова "не позднее _____ рабочего дня" заменить словами "не позднее _____ рабочего дня";</w:t>
      </w:r>
    </w:p>
    <w:p w14:paraId="45574D56"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1.5.11.2. слова "отчетным _________________" заменить словами "отчетным</w:t>
      </w:r>
    </w:p>
    <w:p w14:paraId="413EBFBF"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(месяц, квартал,</w:t>
      </w:r>
    </w:p>
    <w:p w14:paraId="1F4EE49F"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полугодие, год)</w:t>
      </w:r>
    </w:p>
    <w:p w14:paraId="30A56042"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________________________________";</w:t>
      </w:r>
    </w:p>
    <w:p w14:paraId="536A9C2B"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(месяц, квартал, полугодие, год)</w:t>
      </w:r>
    </w:p>
    <w:p w14:paraId="3BF5EF72"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 xml:space="preserve">1.5.12. в </w:t>
      </w:r>
      <w:hyperlink r:id="rId111" w:history="1">
        <w:r w:rsidRPr="00E94E8F">
          <w:rPr>
            <w:rFonts w:eastAsiaTheme="minorEastAsia"/>
            <w:color w:val="0000FF"/>
          </w:rPr>
          <w:t>пункте 4.3.8.2</w:t>
        </w:r>
      </w:hyperlink>
      <w:r w:rsidRPr="00E94E8F">
        <w:rPr>
          <w:rFonts w:eastAsiaTheme="minorEastAsia"/>
        </w:rPr>
        <w:t>:</w:t>
      </w:r>
    </w:p>
    <w:p w14:paraId="64EFA960"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1.5.12.1. слова "не позднее ___ рабочего дня" заменить словами "не позднее ___ рабочего дня";</w:t>
      </w:r>
    </w:p>
    <w:p w14:paraId="5941B438"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1.5.12.2. слова "отчетным _________________" заменить словами "отчетным</w:t>
      </w:r>
    </w:p>
    <w:p w14:paraId="48ABBB35"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(месяц, квартал,</w:t>
      </w:r>
    </w:p>
    <w:p w14:paraId="7F39CB8C"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полугодие, год)</w:t>
      </w:r>
    </w:p>
    <w:p w14:paraId="6742BE41"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________________________________";</w:t>
      </w:r>
    </w:p>
    <w:p w14:paraId="0689C252"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(месяц, квартал, полугодие, год)</w:t>
      </w:r>
    </w:p>
    <w:p w14:paraId="6DF07D2F"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 xml:space="preserve">1.5.13. в </w:t>
      </w:r>
      <w:hyperlink r:id="rId112" w:history="1">
        <w:r w:rsidRPr="00E94E8F">
          <w:rPr>
            <w:rFonts w:eastAsiaTheme="minorEastAsia"/>
            <w:color w:val="0000FF"/>
          </w:rPr>
          <w:t>пункте 4.3.9</w:t>
        </w:r>
      </w:hyperlink>
      <w:r w:rsidRPr="00E94E8F">
        <w:rPr>
          <w:rFonts w:eastAsiaTheme="minorEastAsia"/>
        </w:rPr>
        <w:t xml:space="preserve"> слова "в течение _____ рабочих дней" заменить словами "в течение рабочих дней";</w:t>
      </w:r>
    </w:p>
    <w:p w14:paraId="3DFF5329"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 xml:space="preserve">1.5.14. в </w:t>
      </w:r>
      <w:hyperlink r:id="rId113" w:history="1">
        <w:r w:rsidRPr="00E94E8F">
          <w:rPr>
            <w:rFonts w:eastAsiaTheme="minorEastAsia"/>
            <w:color w:val="0000FF"/>
          </w:rPr>
          <w:t>пункте 4.3.11</w:t>
        </w:r>
      </w:hyperlink>
      <w:r w:rsidRPr="00E94E8F">
        <w:rPr>
          <w:rFonts w:eastAsiaTheme="minorEastAsia"/>
        </w:rPr>
        <w:t xml:space="preserve"> слова "в соответствии с приложением N ____" заменить словами "в соответствии с приложением N ____";</w:t>
      </w:r>
    </w:p>
    <w:p w14:paraId="072612B5"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 xml:space="preserve">1.5.15. в </w:t>
      </w:r>
      <w:hyperlink r:id="rId114" w:history="1">
        <w:r w:rsidRPr="00E94E8F">
          <w:rPr>
            <w:rFonts w:eastAsiaTheme="minorEastAsia"/>
            <w:color w:val="0000FF"/>
          </w:rPr>
          <w:t>пункте 4.3.12</w:t>
        </w:r>
      </w:hyperlink>
      <w:r w:rsidRPr="00E94E8F">
        <w:rPr>
          <w:rFonts w:eastAsiaTheme="minorEastAsia"/>
        </w:rPr>
        <w:t>:</w:t>
      </w:r>
    </w:p>
    <w:p w14:paraId="5AA84FD1"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1.5.15.1. слова "в 20__ году" заменить словами "в 20__ году";</w:t>
      </w:r>
    </w:p>
    <w:p w14:paraId="060AE942"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1.5.15.2. слова "до "__" _________ 20__ г." заменить словами "до "__" _________ 20__ г.";</w:t>
      </w:r>
    </w:p>
    <w:p w14:paraId="6BA344C4"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 xml:space="preserve">1.5.16. в </w:t>
      </w:r>
      <w:hyperlink r:id="rId115" w:history="1">
        <w:r w:rsidRPr="00E94E8F">
          <w:rPr>
            <w:rFonts w:eastAsiaTheme="minorEastAsia"/>
            <w:color w:val="0000FF"/>
          </w:rPr>
          <w:t>пункте 4.4.3</w:t>
        </w:r>
      </w:hyperlink>
      <w:r w:rsidRPr="00E94E8F">
        <w:rPr>
          <w:rFonts w:eastAsiaTheme="minorEastAsia"/>
        </w:rPr>
        <w:t xml:space="preserve"> слова "в 20__ году" заменить словами "в 20__ году".</w:t>
      </w:r>
    </w:p>
    <w:p w14:paraId="71921174"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 xml:space="preserve">1.6. В </w:t>
      </w:r>
      <w:hyperlink r:id="rId116" w:history="1">
        <w:r w:rsidRPr="00E94E8F">
          <w:rPr>
            <w:rFonts w:eastAsiaTheme="minorEastAsia"/>
            <w:color w:val="0000FF"/>
          </w:rPr>
          <w:t>разделе VII</w:t>
        </w:r>
      </w:hyperlink>
      <w:r w:rsidRPr="00E94E8F">
        <w:rPr>
          <w:rFonts w:eastAsiaTheme="minorEastAsia"/>
        </w:rPr>
        <w:t xml:space="preserve"> "Заключительные положения":</w:t>
      </w:r>
    </w:p>
    <w:p w14:paraId="0BB491E5"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 xml:space="preserve">1.6.1. в </w:t>
      </w:r>
      <w:hyperlink r:id="rId117" w:history="1">
        <w:r w:rsidRPr="00E94E8F">
          <w:rPr>
            <w:rFonts w:eastAsiaTheme="minorEastAsia"/>
            <w:color w:val="0000FF"/>
          </w:rPr>
          <w:t>пункте 7.3</w:t>
        </w:r>
      </w:hyperlink>
      <w:r w:rsidRPr="00E94E8F">
        <w:rPr>
          <w:rFonts w:eastAsiaTheme="minorEastAsia"/>
        </w:rPr>
        <w:t xml:space="preserve"> слова "приложению N ___" заменить словами "приложению N ___".</w:t>
      </w:r>
    </w:p>
    <w:p w14:paraId="294DB052"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 xml:space="preserve">1.7. </w:t>
      </w:r>
      <w:hyperlink r:id="rId118" w:history="1">
        <w:r w:rsidRPr="00E94E8F">
          <w:rPr>
            <w:rFonts w:eastAsiaTheme="minorEastAsia"/>
            <w:color w:val="0000FF"/>
          </w:rPr>
          <w:t>Пункт 7.6.2</w:t>
        </w:r>
      </w:hyperlink>
      <w:r w:rsidRPr="00E94E8F">
        <w:rPr>
          <w:rFonts w:eastAsiaTheme="minorEastAsia"/>
        </w:rPr>
        <w:t xml:space="preserve"> изложить в следующей редакции:</w:t>
      </w:r>
    </w:p>
    <w:p w14:paraId="2472011F"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"___________________________________________________________________.".</w:t>
      </w:r>
    </w:p>
    <w:p w14:paraId="44A1D91B"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1.8. Иные положения по настоящему Дополнительному соглашению к Договору:</w:t>
      </w:r>
    </w:p>
    <w:p w14:paraId="1012A84B"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1.8.1. _______________________________________________________________;</w:t>
      </w:r>
    </w:p>
    <w:p w14:paraId="36CF03AA"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1.8.2. _______________________________________________________________.</w:t>
      </w:r>
    </w:p>
    <w:p w14:paraId="3ECC4FFF"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 xml:space="preserve">1.9. </w:t>
      </w:r>
      <w:hyperlink r:id="rId119" w:history="1">
        <w:r w:rsidRPr="00E94E8F">
          <w:rPr>
            <w:rFonts w:eastAsiaTheme="minorEastAsia"/>
            <w:color w:val="0000FF"/>
          </w:rPr>
          <w:t>Раздел VIII</w:t>
        </w:r>
      </w:hyperlink>
      <w:r w:rsidRPr="00E94E8F">
        <w:rPr>
          <w:rFonts w:eastAsiaTheme="minorEastAsia"/>
        </w:rPr>
        <w:t xml:space="preserve"> "Платежные реквизиты Сторон" изложить в следующей редакции:</w:t>
      </w:r>
    </w:p>
    <w:p w14:paraId="3F25CF2A" w14:textId="77777777" w:rsidR="00E94E8F" w:rsidRPr="00E94E8F" w:rsidRDefault="00E94E8F" w:rsidP="00E94E8F">
      <w:pPr>
        <w:spacing w:before="0" w:after="0" w:line="240" w:lineRule="auto"/>
        <w:ind w:firstLine="0"/>
        <w:rPr>
          <w:rFonts w:ascii="Verdana" w:eastAsiaTheme="minorEastAsia" w:hAnsi="Verdana"/>
          <w:sz w:val="21"/>
          <w:szCs w:val="21"/>
        </w:rPr>
      </w:pPr>
      <w:r w:rsidRPr="00E94E8F">
        <w:rPr>
          <w:rFonts w:eastAsiaTheme="minorEastAsia"/>
        </w:rPr>
        <w:t> </w:t>
      </w:r>
    </w:p>
    <w:p w14:paraId="28895CD2" w14:textId="77777777" w:rsidR="00E94E8F" w:rsidRPr="00E94E8F" w:rsidRDefault="00E94E8F" w:rsidP="00E94E8F">
      <w:pPr>
        <w:spacing w:before="0" w:after="0" w:line="240" w:lineRule="auto"/>
        <w:ind w:firstLine="0"/>
        <w:jc w:val="center"/>
        <w:rPr>
          <w:rFonts w:ascii="Verdana" w:eastAsiaTheme="minorEastAsia" w:hAnsi="Verdana"/>
          <w:sz w:val="21"/>
          <w:szCs w:val="21"/>
        </w:rPr>
      </w:pPr>
      <w:r w:rsidRPr="00E94E8F">
        <w:rPr>
          <w:rFonts w:eastAsiaTheme="minorEastAsia"/>
        </w:rPr>
        <w:t>"VIII. Платежные реквизиты Сторон</w:t>
      </w:r>
    </w:p>
    <w:p w14:paraId="38BAA09B" w14:textId="77777777" w:rsidR="00E94E8F" w:rsidRPr="00E94E8F" w:rsidRDefault="00E94E8F" w:rsidP="00E94E8F">
      <w:pPr>
        <w:spacing w:before="0" w:after="0" w:line="240" w:lineRule="auto"/>
        <w:ind w:firstLine="0"/>
        <w:rPr>
          <w:rFonts w:ascii="Verdana" w:eastAsiaTheme="minorEastAsia" w:hAnsi="Verdana"/>
          <w:sz w:val="21"/>
          <w:szCs w:val="21"/>
        </w:rPr>
      </w:pPr>
      <w:r w:rsidRPr="00E94E8F">
        <w:rPr>
          <w:rFonts w:eastAsiaTheme="minorEastAsia"/>
        </w:rPr>
        <w:t> </w:t>
      </w:r>
    </w:p>
    <w:tbl>
      <w:tblPr>
        <w:tblW w:w="9760" w:type="dxa"/>
        <w:tblInd w:w="20" w:type="dxa"/>
        <w:tblCellMar>
          <w:left w:w="0" w:type="dxa"/>
          <w:right w:w="0" w:type="dxa"/>
        </w:tblCellMar>
        <w:tblLook w:val="04A0" w:firstRow="1" w:lastRow="0" w:firstColumn="1" w:lastColumn="0" w:noHBand="0" w:noVBand="1"/>
      </w:tblPr>
      <w:tblGrid>
        <w:gridCol w:w="214"/>
        <w:gridCol w:w="4467"/>
        <w:gridCol w:w="199"/>
        <w:gridCol w:w="214"/>
        <w:gridCol w:w="4467"/>
        <w:gridCol w:w="199"/>
      </w:tblGrid>
      <w:tr w:rsidR="00E94E8F" w:rsidRPr="00E94E8F" w14:paraId="041C4A5C" w14:textId="77777777" w:rsidTr="00643EE2">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6AB03C9D"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 xml:space="preserve">Полное и сокращенное (при наличии) </w:t>
            </w:r>
            <w:r w:rsidRPr="00E94E8F">
              <w:rPr>
                <w:rFonts w:eastAsiaTheme="minorEastAsia"/>
              </w:rPr>
              <w:lastRenderedPageBreak/>
              <w:t>наименования Грантодателя</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061238DE"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lastRenderedPageBreak/>
              <w:t xml:space="preserve">Полное и сокращенное (при наличии) </w:t>
            </w:r>
            <w:r w:rsidRPr="00E94E8F">
              <w:rPr>
                <w:rFonts w:eastAsiaTheme="minorEastAsia"/>
              </w:rPr>
              <w:lastRenderedPageBreak/>
              <w:t>наименования Получателя гранта</w:t>
            </w:r>
          </w:p>
        </w:tc>
      </w:tr>
      <w:tr w:rsidR="00E94E8F" w:rsidRPr="00E94E8F" w14:paraId="09487CD4" w14:textId="77777777" w:rsidTr="00643EE2">
        <w:tc>
          <w:tcPr>
            <w:tcW w:w="0" w:type="auto"/>
            <w:tcBorders>
              <w:top w:val="single" w:sz="8" w:space="0" w:color="000000"/>
              <w:left w:val="single" w:sz="8" w:space="0" w:color="000000"/>
              <w:bottom w:val="nil"/>
              <w:right w:val="nil"/>
            </w:tcBorders>
            <w:hideMark/>
          </w:tcPr>
          <w:p w14:paraId="4C5D5741"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lastRenderedPageBreak/>
              <w:t> </w:t>
            </w:r>
          </w:p>
        </w:tc>
        <w:tc>
          <w:tcPr>
            <w:tcW w:w="0" w:type="auto"/>
            <w:tcBorders>
              <w:top w:val="single" w:sz="8" w:space="0" w:color="000000"/>
              <w:left w:val="nil"/>
              <w:bottom w:val="single" w:sz="8" w:space="0" w:color="000000"/>
              <w:right w:val="nil"/>
            </w:tcBorders>
            <w:hideMark/>
          </w:tcPr>
          <w:p w14:paraId="33E93C6B"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tcBorders>
              <w:top w:val="single" w:sz="8" w:space="0" w:color="000000"/>
              <w:left w:val="nil"/>
              <w:bottom w:val="nil"/>
              <w:right w:val="single" w:sz="8" w:space="0" w:color="000000"/>
            </w:tcBorders>
            <w:hideMark/>
          </w:tcPr>
          <w:p w14:paraId="15BFAC9D"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tcBorders>
              <w:top w:val="single" w:sz="8" w:space="0" w:color="000000"/>
              <w:left w:val="single" w:sz="8" w:space="0" w:color="000000"/>
              <w:bottom w:val="nil"/>
              <w:right w:val="nil"/>
            </w:tcBorders>
            <w:hideMark/>
          </w:tcPr>
          <w:p w14:paraId="754DD168"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tcBorders>
              <w:top w:val="single" w:sz="8" w:space="0" w:color="000000"/>
              <w:left w:val="nil"/>
              <w:bottom w:val="single" w:sz="8" w:space="0" w:color="000000"/>
              <w:right w:val="nil"/>
            </w:tcBorders>
            <w:hideMark/>
          </w:tcPr>
          <w:p w14:paraId="456782D5"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tcBorders>
              <w:top w:val="single" w:sz="8" w:space="0" w:color="000000"/>
              <w:left w:val="nil"/>
              <w:bottom w:val="nil"/>
              <w:right w:val="single" w:sz="8" w:space="0" w:color="000000"/>
            </w:tcBorders>
            <w:hideMark/>
          </w:tcPr>
          <w:p w14:paraId="2F130F8E"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51E83692" w14:textId="77777777" w:rsidTr="00643EE2">
        <w:tc>
          <w:tcPr>
            <w:tcW w:w="0" w:type="auto"/>
            <w:tcBorders>
              <w:top w:val="nil"/>
              <w:left w:val="single" w:sz="8" w:space="0" w:color="000000"/>
              <w:bottom w:val="single" w:sz="8" w:space="0" w:color="000000"/>
              <w:right w:val="nil"/>
            </w:tcBorders>
            <w:hideMark/>
          </w:tcPr>
          <w:p w14:paraId="3CE97402"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tcBorders>
              <w:top w:val="single" w:sz="8" w:space="0" w:color="000000"/>
              <w:left w:val="nil"/>
              <w:bottom w:val="single" w:sz="8" w:space="0" w:color="000000"/>
              <w:right w:val="nil"/>
            </w:tcBorders>
            <w:hideMark/>
          </w:tcPr>
          <w:p w14:paraId="631443E5"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ОГРН, ОКТМО</w:t>
            </w:r>
          </w:p>
        </w:tc>
        <w:tc>
          <w:tcPr>
            <w:tcW w:w="0" w:type="auto"/>
            <w:tcBorders>
              <w:top w:val="nil"/>
              <w:left w:val="nil"/>
              <w:bottom w:val="single" w:sz="8" w:space="0" w:color="000000"/>
              <w:right w:val="single" w:sz="8" w:space="0" w:color="000000"/>
            </w:tcBorders>
            <w:hideMark/>
          </w:tcPr>
          <w:p w14:paraId="1B7D99DC"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tcBorders>
              <w:top w:val="nil"/>
              <w:left w:val="single" w:sz="8" w:space="0" w:color="000000"/>
              <w:bottom w:val="single" w:sz="8" w:space="0" w:color="000000"/>
              <w:right w:val="nil"/>
            </w:tcBorders>
            <w:hideMark/>
          </w:tcPr>
          <w:p w14:paraId="3C845574"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tcBorders>
              <w:top w:val="single" w:sz="8" w:space="0" w:color="000000"/>
              <w:left w:val="nil"/>
              <w:bottom w:val="single" w:sz="8" w:space="0" w:color="000000"/>
              <w:right w:val="nil"/>
            </w:tcBorders>
            <w:hideMark/>
          </w:tcPr>
          <w:p w14:paraId="3BCF1663"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ОГРН, ОКТМО</w:t>
            </w:r>
          </w:p>
        </w:tc>
        <w:tc>
          <w:tcPr>
            <w:tcW w:w="0" w:type="auto"/>
            <w:tcBorders>
              <w:top w:val="nil"/>
              <w:left w:val="nil"/>
              <w:bottom w:val="single" w:sz="8" w:space="0" w:color="000000"/>
              <w:right w:val="single" w:sz="8" w:space="0" w:color="000000"/>
            </w:tcBorders>
            <w:hideMark/>
          </w:tcPr>
          <w:p w14:paraId="129AA63D"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5FD51D9B" w14:textId="77777777" w:rsidTr="00643EE2">
        <w:tc>
          <w:tcPr>
            <w:tcW w:w="0" w:type="auto"/>
            <w:gridSpan w:val="3"/>
            <w:tcBorders>
              <w:top w:val="single" w:sz="8" w:space="0" w:color="000000"/>
              <w:left w:val="single" w:sz="8" w:space="0" w:color="000000"/>
              <w:bottom w:val="single" w:sz="8" w:space="0" w:color="000000"/>
              <w:right w:val="single" w:sz="8" w:space="0" w:color="000000"/>
            </w:tcBorders>
            <w:hideMark/>
          </w:tcPr>
          <w:p w14:paraId="548252A8"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Место нахождения:</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26A9EC25"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Место нахождения:</w:t>
            </w:r>
          </w:p>
        </w:tc>
      </w:tr>
      <w:tr w:rsidR="00E94E8F" w:rsidRPr="00E94E8F" w14:paraId="6413C812" w14:textId="77777777" w:rsidTr="00643EE2">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0DDDBF2B"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ИНН/КПП</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0EFB91C4"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ИНН/КПП</w:t>
            </w:r>
          </w:p>
        </w:tc>
      </w:tr>
      <w:tr w:rsidR="00E94E8F" w:rsidRPr="00E94E8F" w14:paraId="2769769D" w14:textId="77777777" w:rsidTr="00643EE2">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65EF3965" w14:textId="77777777" w:rsidR="00E94E8F" w:rsidRPr="00E94E8F" w:rsidRDefault="00E94E8F" w:rsidP="00E94E8F">
            <w:pPr>
              <w:spacing w:before="0" w:after="0" w:line="240" w:lineRule="auto"/>
              <w:ind w:firstLine="0"/>
              <w:jc w:val="left"/>
              <w:rPr>
                <w:rFonts w:ascii="Verdana" w:eastAsiaTheme="minorEastAsia" w:hAnsi="Verdana"/>
                <w:sz w:val="21"/>
                <w:szCs w:val="21"/>
              </w:rPr>
            </w:pPr>
            <w:r w:rsidRPr="00E94E8F">
              <w:rPr>
                <w:rFonts w:eastAsiaTheme="minorEastAsia"/>
              </w:rPr>
              <w:t>Платежные реквизиты:</w:t>
            </w:r>
          </w:p>
          <w:p w14:paraId="2579D63F"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Наименование учреждения Банка России (наименование кредитной организации), БИК,</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4E1D00B5" w14:textId="77777777" w:rsidR="00E94E8F" w:rsidRPr="00E94E8F" w:rsidRDefault="00E94E8F" w:rsidP="00E94E8F">
            <w:pPr>
              <w:spacing w:before="0" w:after="0" w:line="240" w:lineRule="auto"/>
              <w:ind w:firstLine="0"/>
              <w:jc w:val="left"/>
              <w:rPr>
                <w:rFonts w:ascii="Verdana" w:eastAsiaTheme="minorEastAsia" w:hAnsi="Verdana"/>
                <w:sz w:val="21"/>
                <w:szCs w:val="21"/>
              </w:rPr>
            </w:pPr>
            <w:r w:rsidRPr="00E94E8F">
              <w:rPr>
                <w:rFonts w:eastAsiaTheme="minorEastAsia"/>
              </w:rPr>
              <w:t>Платежные реквизиты:</w:t>
            </w:r>
          </w:p>
          <w:p w14:paraId="49B10714"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Наименование учреждения Банка России (наименование кредитной организации), БИК,</w:t>
            </w:r>
          </w:p>
        </w:tc>
      </w:tr>
      <w:tr w:rsidR="00E94E8F" w:rsidRPr="00E94E8F" w14:paraId="7D826727" w14:textId="77777777" w:rsidTr="00643EE2">
        <w:tc>
          <w:tcPr>
            <w:tcW w:w="0" w:type="auto"/>
            <w:gridSpan w:val="3"/>
            <w:tcBorders>
              <w:top w:val="single" w:sz="8" w:space="0" w:color="000000"/>
              <w:left w:val="single" w:sz="8" w:space="0" w:color="000000"/>
              <w:bottom w:val="single" w:sz="8" w:space="0" w:color="000000"/>
              <w:right w:val="single" w:sz="8" w:space="0" w:color="000000"/>
            </w:tcBorders>
            <w:hideMark/>
          </w:tcPr>
          <w:p w14:paraId="13F8318A" w14:textId="77777777" w:rsidR="00E94E8F" w:rsidRPr="00E94E8F" w:rsidRDefault="00E94E8F" w:rsidP="00E94E8F">
            <w:pPr>
              <w:spacing w:before="0" w:after="0" w:line="240" w:lineRule="auto"/>
              <w:ind w:firstLine="0"/>
              <w:jc w:val="left"/>
              <w:rPr>
                <w:rFonts w:ascii="Verdana" w:eastAsiaTheme="minorEastAsia" w:hAnsi="Verdana"/>
                <w:sz w:val="21"/>
                <w:szCs w:val="21"/>
              </w:rPr>
            </w:pPr>
            <w:r w:rsidRPr="00E94E8F">
              <w:rPr>
                <w:rFonts w:eastAsiaTheme="minorEastAsia"/>
              </w:rPr>
              <w:t>корреспондентский счет</w:t>
            </w:r>
          </w:p>
          <w:p w14:paraId="33914011" w14:textId="77777777" w:rsidR="00E94E8F" w:rsidRPr="00E94E8F" w:rsidRDefault="00E94E8F" w:rsidP="00E94E8F">
            <w:pPr>
              <w:spacing w:before="0" w:after="0" w:line="240" w:lineRule="auto"/>
              <w:ind w:firstLine="0"/>
              <w:jc w:val="left"/>
              <w:rPr>
                <w:rFonts w:ascii="Verdana" w:eastAsiaTheme="minorEastAsia" w:hAnsi="Verdana"/>
                <w:sz w:val="21"/>
                <w:szCs w:val="21"/>
              </w:rPr>
            </w:pPr>
            <w:r w:rsidRPr="00E94E8F">
              <w:rPr>
                <w:rFonts w:eastAsiaTheme="minorEastAsia"/>
              </w:rPr>
              <w:t>Расчетный счет</w:t>
            </w:r>
          </w:p>
          <w:p w14:paraId="6653AA35" w14:textId="77777777" w:rsidR="00E94E8F" w:rsidRPr="00E94E8F" w:rsidRDefault="00E94E8F" w:rsidP="00E94E8F">
            <w:pPr>
              <w:spacing w:before="0" w:after="0" w:line="240" w:lineRule="auto"/>
              <w:ind w:firstLine="0"/>
              <w:jc w:val="left"/>
              <w:rPr>
                <w:rFonts w:ascii="Verdana" w:eastAsiaTheme="minorEastAsia" w:hAnsi="Verdana"/>
                <w:sz w:val="21"/>
                <w:szCs w:val="21"/>
              </w:rPr>
            </w:pPr>
            <w:r w:rsidRPr="00E94E8F">
              <w:rPr>
                <w:rFonts w:eastAsiaTheme="minorEastAsia"/>
              </w:rPr>
              <w:t>Наименование территориального органа Федерального казначейства, в котором открыт лицевой счет</w:t>
            </w:r>
          </w:p>
          <w:p w14:paraId="32B5B1E2"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Лицевой счет</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7F7603E3" w14:textId="77777777" w:rsidR="00E94E8F" w:rsidRPr="00E94E8F" w:rsidRDefault="00E94E8F" w:rsidP="00E94E8F">
            <w:pPr>
              <w:spacing w:before="0" w:after="0" w:line="240" w:lineRule="auto"/>
              <w:ind w:firstLine="0"/>
              <w:jc w:val="left"/>
              <w:rPr>
                <w:rFonts w:ascii="Verdana" w:eastAsiaTheme="minorEastAsia" w:hAnsi="Verdana"/>
                <w:sz w:val="21"/>
                <w:szCs w:val="21"/>
              </w:rPr>
            </w:pPr>
            <w:r w:rsidRPr="00E94E8F">
              <w:rPr>
                <w:rFonts w:eastAsiaTheme="minorEastAsia"/>
              </w:rPr>
              <w:t>корреспондентский счет</w:t>
            </w:r>
          </w:p>
          <w:p w14:paraId="6D802508" w14:textId="77777777" w:rsidR="00E94E8F" w:rsidRPr="00E94E8F" w:rsidRDefault="00E94E8F" w:rsidP="00E94E8F">
            <w:pPr>
              <w:spacing w:before="0" w:after="0" w:line="240" w:lineRule="auto"/>
              <w:ind w:firstLine="0"/>
              <w:jc w:val="left"/>
              <w:rPr>
                <w:rFonts w:ascii="Verdana" w:eastAsiaTheme="minorEastAsia" w:hAnsi="Verdana"/>
                <w:sz w:val="21"/>
                <w:szCs w:val="21"/>
              </w:rPr>
            </w:pPr>
            <w:r w:rsidRPr="00E94E8F">
              <w:rPr>
                <w:rFonts w:eastAsiaTheme="minorEastAsia"/>
              </w:rPr>
              <w:t>Расчетный счет</w:t>
            </w:r>
          </w:p>
          <w:p w14:paraId="681990A0" w14:textId="77777777" w:rsidR="00E94E8F" w:rsidRPr="00E94E8F" w:rsidRDefault="00E94E8F" w:rsidP="00E94E8F">
            <w:pPr>
              <w:spacing w:before="0" w:after="0" w:line="240" w:lineRule="auto"/>
              <w:ind w:firstLine="0"/>
              <w:jc w:val="left"/>
              <w:rPr>
                <w:rFonts w:ascii="Verdana" w:eastAsiaTheme="minorEastAsia" w:hAnsi="Verdana"/>
                <w:sz w:val="21"/>
                <w:szCs w:val="21"/>
              </w:rPr>
            </w:pPr>
            <w:r w:rsidRPr="00E94E8F">
              <w:rPr>
                <w:rFonts w:eastAsiaTheme="minorEastAsia"/>
              </w:rPr>
              <w:t>Наименование территориального органа Федерального казначейства, в котором открыт лицевой счет</w:t>
            </w:r>
          </w:p>
          <w:p w14:paraId="37CE398B"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Лицевой счет</w:t>
            </w:r>
          </w:p>
        </w:tc>
      </w:tr>
    </w:tbl>
    <w:p w14:paraId="0EBC4552" w14:textId="77777777" w:rsidR="00E94E8F" w:rsidRPr="00E94E8F" w:rsidRDefault="00E94E8F" w:rsidP="00E94E8F">
      <w:pPr>
        <w:spacing w:before="0" w:after="0" w:line="240" w:lineRule="auto"/>
        <w:ind w:firstLine="0"/>
        <w:jc w:val="right"/>
        <w:rPr>
          <w:rFonts w:ascii="Verdana" w:eastAsiaTheme="minorEastAsia" w:hAnsi="Verdana"/>
          <w:sz w:val="21"/>
          <w:szCs w:val="21"/>
        </w:rPr>
      </w:pPr>
      <w:r w:rsidRPr="00E94E8F">
        <w:rPr>
          <w:rFonts w:eastAsiaTheme="minorEastAsia"/>
        </w:rPr>
        <w:t>";</w:t>
      </w:r>
    </w:p>
    <w:p w14:paraId="67BC21E5" w14:textId="77777777" w:rsidR="00E94E8F" w:rsidRPr="00E94E8F" w:rsidRDefault="00E94E8F" w:rsidP="00E94E8F">
      <w:pPr>
        <w:spacing w:before="0" w:after="0" w:line="240" w:lineRule="auto"/>
        <w:ind w:firstLine="0"/>
        <w:rPr>
          <w:rFonts w:ascii="Verdana" w:eastAsiaTheme="minorEastAsia" w:hAnsi="Verdana"/>
          <w:sz w:val="21"/>
          <w:szCs w:val="21"/>
        </w:rPr>
      </w:pPr>
      <w:r w:rsidRPr="00E94E8F">
        <w:rPr>
          <w:rFonts w:eastAsiaTheme="minorEastAsia"/>
        </w:rPr>
        <w:t> </w:t>
      </w:r>
    </w:p>
    <w:p w14:paraId="376D367E"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1.10. Приложение N ____ к Договору изложить в редакции согласно приложению N ____ к настоящему Дополнительному соглашению к Договору, которое является его неотъемлемой частью.</w:t>
      </w:r>
    </w:p>
    <w:p w14:paraId="73D0539E"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1.11. Дополнить приложением N ____ к Договору согласно приложению N ____ к настоящему Дополнительному соглашению к Договору, которое является его неотъемлемой частью.</w:t>
      </w:r>
    </w:p>
    <w:p w14:paraId="1A24B80E"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1.12. Внести изменения в приложение N ____ к Договору согласно приложению N ____ к настоящему Дополнительному соглашению к Договору, которое является его неотъемлемой частью.</w:t>
      </w:r>
    </w:p>
    <w:p w14:paraId="0DB5BB0B"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2. Настоящее Дополнительное соглашение к Договору является неотъемлемой частью Договора.</w:t>
      </w:r>
    </w:p>
    <w:p w14:paraId="0FD55331"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3. Настоящее Дополнительное соглашение к Договору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Договору.</w:t>
      </w:r>
    </w:p>
    <w:p w14:paraId="05E52924"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4. Условия Договора, не затронутые настоящим Дополнительным соглашением к Договору, остаются неизменными.</w:t>
      </w:r>
    </w:p>
    <w:p w14:paraId="4367EF3E"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5. Иные заключительные положения по настоящему Дополнительному Соглашению к Договору:</w:t>
      </w:r>
    </w:p>
    <w:p w14:paraId="0551FAF7"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5.1. настоящее Дополнительное соглашение к Договору заключено Сторонами в форме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w:t>
      </w:r>
    </w:p>
    <w:p w14:paraId="35157640"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5.2. настоящее Дополнительное соглашение к Договору составлено в форме бумажного документа в двух экземплярах, по одному экземпляру для каждой из Сторон;</w:t>
      </w:r>
    </w:p>
    <w:p w14:paraId="136648A6"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5.3. _____________________________________________________________.</w:t>
      </w:r>
    </w:p>
    <w:p w14:paraId="55FDC226" w14:textId="77777777" w:rsidR="00E94E8F" w:rsidRPr="00E94E8F" w:rsidRDefault="00E94E8F" w:rsidP="00E94E8F">
      <w:pPr>
        <w:spacing w:before="0" w:after="0" w:line="240" w:lineRule="auto"/>
        <w:ind w:firstLine="0"/>
        <w:rPr>
          <w:rFonts w:ascii="Verdana" w:eastAsiaTheme="minorEastAsia" w:hAnsi="Verdana"/>
          <w:sz w:val="21"/>
          <w:szCs w:val="21"/>
        </w:rPr>
      </w:pPr>
      <w:r w:rsidRPr="00E94E8F">
        <w:rPr>
          <w:rFonts w:eastAsiaTheme="minorEastAsia"/>
        </w:rPr>
        <w:t> </w:t>
      </w:r>
    </w:p>
    <w:p w14:paraId="030E0E57" w14:textId="77777777" w:rsidR="00E94E8F" w:rsidRPr="00E94E8F" w:rsidRDefault="00E94E8F" w:rsidP="00E94E8F">
      <w:pPr>
        <w:spacing w:before="0" w:after="0" w:line="240" w:lineRule="auto"/>
        <w:ind w:firstLine="0"/>
        <w:jc w:val="center"/>
        <w:rPr>
          <w:rFonts w:ascii="Verdana" w:eastAsiaTheme="minorEastAsia" w:hAnsi="Verdana"/>
          <w:sz w:val="21"/>
          <w:szCs w:val="21"/>
        </w:rPr>
      </w:pPr>
      <w:r w:rsidRPr="00E94E8F">
        <w:rPr>
          <w:rFonts w:eastAsiaTheme="minorEastAsia"/>
        </w:rPr>
        <w:t>6. Подписи Сторон:</w:t>
      </w:r>
    </w:p>
    <w:p w14:paraId="4D48CD9C" w14:textId="77777777" w:rsidR="00E94E8F" w:rsidRPr="00E94E8F" w:rsidRDefault="00E94E8F" w:rsidP="00E94E8F">
      <w:pPr>
        <w:spacing w:before="0" w:after="0" w:line="240" w:lineRule="auto"/>
        <w:ind w:firstLine="0"/>
        <w:rPr>
          <w:rFonts w:ascii="Verdana" w:eastAsiaTheme="minorEastAsia" w:hAnsi="Verdana"/>
          <w:sz w:val="21"/>
          <w:szCs w:val="21"/>
        </w:rPr>
      </w:pPr>
      <w:r w:rsidRPr="00E94E8F">
        <w:rPr>
          <w:rFonts w:eastAsiaTheme="minorEastAsia"/>
        </w:rPr>
        <w:t> </w:t>
      </w:r>
    </w:p>
    <w:tbl>
      <w:tblPr>
        <w:tblW w:w="9040" w:type="dxa"/>
        <w:tblInd w:w="20" w:type="dxa"/>
        <w:tblCellMar>
          <w:left w:w="0" w:type="dxa"/>
          <w:right w:w="0" w:type="dxa"/>
        </w:tblCellMar>
        <w:tblLook w:val="04A0" w:firstRow="1" w:lastRow="0" w:firstColumn="1" w:lastColumn="0" w:noHBand="0" w:noVBand="1"/>
      </w:tblPr>
      <w:tblGrid>
        <w:gridCol w:w="71"/>
        <w:gridCol w:w="2309"/>
        <w:gridCol w:w="157"/>
        <w:gridCol w:w="1594"/>
        <w:gridCol w:w="70"/>
        <w:gridCol w:w="70"/>
        <w:gridCol w:w="2672"/>
        <w:gridCol w:w="181"/>
        <w:gridCol w:w="1846"/>
        <w:gridCol w:w="70"/>
      </w:tblGrid>
      <w:tr w:rsidR="00E94E8F" w:rsidRPr="00E94E8F" w14:paraId="0357BD64" w14:textId="77777777" w:rsidTr="00643EE2">
        <w:tc>
          <w:tcPr>
            <w:tcW w:w="0" w:type="auto"/>
            <w:tcBorders>
              <w:top w:val="single" w:sz="8" w:space="0" w:color="000000"/>
              <w:left w:val="single" w:sz="8" w:space="0" w:color="000000"/>
              <w:bottom w:val="single" w:sz="8" w:space="0" w:color="000000"/>
              <w:right w:val="nil"/>
            </w:tcBorders>
            <w:hideMark/>
          </w:tcPr>
          <w:p w14:paraId="7D04C7BE"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gridSpan w:val="3"/>
            <w:tcBorders>
              <w:top w:val="single" w:sz="8" w:space="0" w:color="000000"/>
              <w:left w:val="nil"/>
              <w:bottom w:val="single" w:sz="8" w:space="0" w:color="000000"/>
              <w:right w:val="nil"/>
            </w:tcBorders>
            <w:vAlign w:val="center"/>
            <w:hideMark/>
          </w:tcPr>
          <w:p w14:paraId="3B6FAE59"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 xml:space="preserve">Полное и сокращенное (при наличии) </w:t>
            </w:r>
            <w:r w:rsidRPr="00E94E8F">
              <w:rPr>
                <w:rFonts w:eastAsiaTheme="minorEastAsia"/>
              </w:rPr>
              <w:lastRenderedPageBreak/>
              <w:t>наименования Грантодателя</w:t>
            </w:r>
          </w:p>
        </w:tc>
        <w:tc>
          <w:tcPr>
            <w:tcW w:w="0" w:type="auto"/>
            <w:tcBorders>
              <w:top w:val="single" w:sz="8" w:space="0" w:color="000000"/>
              <w:left w:val="nil"/>
              <w:bottom w:val="single" w:sz="8" w:space="0" w:color="000000"/>
              <w:right w:val="single" w:sz="8" w:space="0" w:color="000000"/>
            </w:tcBorders>
            <w:hideMark/>
          </w:tcPr>
          <w:p w14:paraId="46805C95"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lastRenderedPageBreak/>
              <w:t> </w:t>
            </w:r>
          </w:p>
        </w:tc>
        <w:tc>
          <w:tcPr>
            <w:tcW w:w="0" w:type="auto"/>
            <w:tcBorders>
              <w:top w:val="single" w:sz="8" w:space="0" w:color="000000"/>
              <w:left w:val="single" w:sz="8" w:space="0" w:color="000000"/>
              <w:bottom w:val="single" w:sz="8" w:space="0" w:color="000000"/>
              <w:right w:val="nil"/>
            </w:tcBorders>
            <w:hideMark/>
          </w:tcPr>
          <w:p w14:paraId="456C8836"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gridSpan w:val="3"/>
            <w:tcBorders>
              <w:top w:val="single" w:sz="8" w:space="0" w:color="000000"/>
              <w:left w:val="nil"/>
              <w:bottom w:val="single" w:sz="8" w:space="0" w:color="000000"/>
              <w:right w:val="nil"/>
            </w:tcBorders>
            <w:vAlign w:val="center"/>
            <w:hideMark/>
          </w:tcPr>
          <w:p w14:paraId="6FB24F6A"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 xml:space="preserve">Полное и сокращенное (при наличии) </w:t>
            </w:r>
            <w:r w:rsidRPr="00E94E8F">
              <w:rPr>
                <w:rFonts w:eastAsiaTheme="minorEastAsia"/>
              </w:rPr>
              <w:lastRenderedPageBreak/>
              <w:t>наименования Получателя гранта</w:t>
            </w:r>
          </w:p>
        </w:tc>
        <w:tc>
          <w:tcPr>
            <w:tcW w:w="0" w:type="auto"/>
            <w:tcBorders>
              <w:top w:val="single" w:sz="8" w:space="0" w:color="000000"/>
              <w:left w:val="nil"/>
              <w:bottom w:val="single" w:sz="8" w:space="0" w:color="000000"/>
              <w:right w:val="single" w:sz="8" w:space="0" w:color="000000"/>
            </w:tcBorders>
            <w:vAlign w:val="center"/>
            <w:hideMark/>
          </w:tcPr>
          <w:p w14:paraId="269D8082"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lastRenderedPageBreak/>
              <w:t> </w:t>
            </w:r>
          </w:p>
        </w:tc>
      </w:tr>
      <w:tr w:rsidR="00E94E8F" w:rsidRPr="00E94E8F" w14:paraId="550B7319" w14:textId="77777777" w:rsidTr="00643EE2">
        <w:tc>
          <w:tcPr>
            <w:tcW w:w="0" w:type="auto"/>
            <w:tcBorders>
              <w:top w:val="single" w:sz="8" w:space="0" w:color="000000"/>
              <w:left w:val="single" w:sz="8" w:space="0" w:color="000000"/>
              <w:bottom w:val="nil"/>
              <w:right w:val="nil"/>
            </w:tcBorders>
            <w:hideMark/>
          </w:tcPr>
          <w:p w14:paraId="580967B7"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gridSpan w:val="3"/>
            <w:tcBorders>
              <w:top w:val="single" w:sz="8" w:space="0" w:color="000000"/>
              <w:left w:val="nil"/>
              <w:bottom w:val="single" w:sz="8" w:space="0" w:color="000000"/>
              <w:right w:val="nil"/>
            </w:tcBorders>
            <w:hideMark/>
          </w:tcPr>
          <w:p w14:paraId="7BDCAEC5"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tcBorders>
              <w:top w:val="single" w:sz="8" w:space="0" w:color="000000"/>
              <w:left w:val="nil"/>
              <w:bottom w:val="nil"/>
              <w:right w:val="single" w:sz="8" w:space="0" w:color="000000"/>
            </w:tcBorders>
            <w:hideMark/>
          </w:tcPr>
          <w:p w14:paraId="5C29ACDB"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tcBorders>
              <w:top w:val="single" w:sz="8" w:space="0" w:color="000000"/>
              <w:left w:val="single" w:sz="8" w:space="0" w:color="000000"/>
              <w:bottom w:val="nil"/>
              <w:right w:val="nil"/>
            </w:tcBorders>
            <w:hideMark/>
          </w:tcPr>
          <w:p w14:paraId="45D93FF9"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gridSpan w:val="3"/>
            <w:tcBorders>
              <w:top w:val="single" w:sz="8" w:space="0" w:color="000000"/>
              <w:left w:val="nil"/>
              <w:bottom w:val="single" w:sz="8" w:space="0" w:color="000000"/>
              <w:right w:val="nil"/>
            </w:tcBorders>
            <w:hideMark/>
          </w:tcPr>
          <w:p w14:paraId="3A781B4F"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tcBorders>
              <w:top w:val="single" w:sz="8" w:space="0" w:color="000000"/>
              <w:left w:val="nil"/>
              <w:bottom w:val="nil"/>
              <w:right w:val="single" w:sz="8" w:space="0" w:color="000000"/>
            </w:tcBorders>
            <w:hideMark/>
          </w:tcPr>
          <w:p w14:paraId="2CBC7619"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2EC09FE4" w14:textId="77777777" w:rsidTr="00643EE2">
        <w:tc>
          <w:tcPr>
            <w:tcW w:w="0" w:type="auto"/>
            <w:tcBorders>
              <w:left w:val="single" w:sz="8" w:space="0" w:color="000000"/>
            </w:tcBorders>
            <w:hideMark/>
          </w:tcPr>
          <w:p w14:paraId="334B7401"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gridSpan w:val="3"/>
            <w:tcBorders>
              <w:top w:val="single" w:sz="8" w:space="0" w:color="000000"/>
            </w:tcBorders>
            <w:hideMark/>
          </w:tcPr>
          <w:p w14:paraId="70AE0FBF"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(наименование должности руководителя Грантодателя или уполномоченного им лица)</w:t>
            </w:r>
          </w:p>
        </w:tc>
        <w:tc>
          <w:tcPr>
            <w:tcW w:w="0" w:type="auto"/>
            <w:tcBorders>
              <w:right w:val="single" w:sz="8" w:space="0" w:color="000000"/>
            </w:tcBorders>
            <w:hideMark/>
          </w:tcPr>
          <w:p w14:paraId="609EF3DE"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tcBorders>
              <w:left w:val="single" w:sz="8" w:space="0" w:color="000000"/>
            </w:tcBorders>
            <w:hideMark/>
          </w:tcPr>
          <w:p w14:paraId="4CFE71A0"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gridSpan w:val="3"/>
            <w:tcBorders>
              <w:top w:val="single" w:sz="8" w:space="0" w:color="000000"/>
            </w:tcBorders>
            <w:hideMark/>
          </w:tcPr>
          <w:p w14:paraId="5859E921"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(наименование должности руководителя Получателя гранта, или уполномоченного им лица (при наличии)</w:t>
            </w:r>
          </w:p>
        </w:tc>
        <w:tc>
          <w:tcPr>
            <w:tcW w:w="0" w:type="auto"/>
            <w:tcBorders>
              <w:right w:val="single" w:sz="8" w:space="0" w:color="000000"/>
            </w:tcBorders>
            <w:vAlign w:val="center"/>
            <w:hideMark/>
          </w:tcPr>
          <w:p w14:paraId="0C51874F"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5344F551" w14:textId="77777777" w:rsidTr="00643EE2">
        <w:tc>
          <w:tcPr>
            <w:tcW w:w="0" w:type="auto"/>
            <w:tcBorders>
              <w:left w:val="single" w:sz="8" w:space="0" w:color="000000"/>
            </w:tcBorders>
            <w:hideMark/>
          </w:tcPr>
          <w:p w14:paraId="2EC2BE87"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tcBorders>
              <w:bottom w:val="single" w:sz="8" w:space="0" w:color="000000"/>
            </w:tcBorders>
            <w:hideMark/>
          </w:tcPr>
          <w:p w14:paraId="00140C93"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hideMark/>
          </w:tcPr>
          <w:p w14:paraId="1C331A7A"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w:t>
            </w:r>
          </w:p>
        </w:tc>
        <w:tc>
          <w:tcPr>
            <w:tcW w:w="0" w:type="auto"/>
            <w:tcBorders>
              <w:bottom w:val="single" w:sz="8" w:space="0" w:color="000000"/>
            </w:tcBorders>
            <w:hideMark/>
          </w:tcPr>
          <w:p w14:paraId="6F8B8134"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tcBorders>
              <w:right w:val="single" w:sz="8" w:space="0" w:color="000000"/>
            </w:tcBorders>
            <w:hideMark/>
          </w:tcPr>
          <w:p w14:paraId="55E888EC"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tcBorders>
              <w:left w:val="single" w:sz="8" w:space="0" w:color="000000"/>
            </w:tcBorders>
            <w:hideMark/>
          </w:tcPr>
          <w:p w14:paraId="54D9A844"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tcBorders>
              <w:bottom w:val="single" w:sz="8" w:space="0" w:color="000000"/>
            </w:tcBorders>
            <w:hideMark/>
          </w:tcPr>
          <w:p w14:paraId="3D190D13"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hideMark/>
          </w:tcPr>
          <w:p w14:paraId="0517599D"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w:t>
            </w:r>
          </w:p>
        </w:tc>
        <w:tc>
          <w:tcPr>
            <w:tcW w:w="0" w:type="auto"/>
            <w:tcBorders>
              <w:bottom w:val="single" w:sz="8" w:space="0" w:color="000000"/>
            </w:tcBorders>
            <w:hideMark/>
          </w:tcPr>
          <w:p w14:paraId="6BD588FD"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tcBorders>
              <w:right w:val="single" w:sz="8" w:space="0" w:color="000000"/>
            </w:tcBorders>
            <w:hideMark/>
          </w:tcPr>
          <w:p w14:paraId="79F55183"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53B6B0D3" w14:textId="77777777" w:rsidTr="00643EE2">
        <w:tc>
          <w:tcPr>
            <w:tcW w:w="0" w:type="auto"/>
            <w:tcBorders>
              <w:top w:val="nil"/>
              <w:left w:val="single" w:sz="8" w:space="0" w:color="000000"/>
              <w:bottom w:val="single" w:sz="8" w:space="0" w:color="000000"/>
              <w:right w:val="nil"/>
            </w:tcBorders>
            <w:hideMark/>
          </w:tcPr>
          <w:p w14:paraId="1783FF77"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tcBorders>
              <w:top w:val="single" w:sz="8" w:space="0" w:color="000000"/>
              <w:left w:val="nil"/>
              <w:bottom w:val="single" w:sz="8" w:space="0" w:color="000000"/>
              <w:right w:val="nil"/>
            </w:tcBorders>
            <w:hideMark/>
          </w:tcPr>
          <w:p w14:paraId="3DEC464E"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(подпись)</w:t>
            </w:r>
          </w:p>
        </w:tc>
        <w:tc>
          <w:tcPr>
            <w:tcW w:w="0" w:type="auto"/>
            <w:tcBorders>
              <w:bottom w:val="single" w:sz="8" w:space="0" w:color="000000"/>
            </w:tcBorders>
            <w:hideMark/>
          </w:tcPr>
          <w:p w14:paraId="2C520284"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tcBorders>
              <w:top w:val="single" w:sz="8" w:space="0" w:color="000000"/>
              <w:left w:val="nil"/>
              <w:bottom w:val="single" w:sz="8" w:space="0" w:color="000000"/>
              <w:right w:val="nil"/>
            </w:tcBorders>
            <w:hideMark/>
          </w:tcPr>
          <w:p w14:paraId="6137562C"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(ФИО)</w:t>
            </w:r>
          </w:p>
        </w:tc>
        <w:tc>
          <w:tcPr>
            <w:tcW w:w="0" w:type="auto"/>
            <w:tcBorders>
              <w:top w:val="nil"/>
              <w:left w:val="nil"/>
              <w:bottom w:val="single" w:sz="8" w:space="0" w:color="000000"/>
              <w:right w:val="single" w:sz="8" w:space="0" w:color="000000"/>
            </w:tcBorders>
            <w:hideMark/>
          </w:tcPr>
          <w:p w14:paraId="22F1B61F"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tcBorders>
              <w:top w:val="nil"/>
              <w:left w:val="single" w:sz="8" w:space="0" w:color="000000"/>
              <w:bottom w:val="single" w:sz="8" w:space="0" w:color="000000"/>
              <w:right w:val="nil"/>
            </w:tcBorders>
            <w:hideMark/>
          </w:tcPr>
          <w:p w14:paraId="2DE47876"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tcBorders>
              <w:top w:val="single" w:sz="8" w:space="0" w:color="000000"/>
              <w:left w:val="nil"/>
              <w:bottom w:val="single" w:sz="8" w:space="0" w:color="000000"/>
              <w:right w:val="nil"/>
            </w:tcBorders>
            <w:hideMark/>
          </w:tcPr>
          <w:p w14:paraId="30EE1F5C"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(подпись)</w:t>
            </w:r>
          </w:p>
        </w:tc>
        <w:tc>
          <w:tcPr>
            <w:tcW w:w="0" w:type="auto"/>
            <w:tcBorders>
              <w:bottom w:val="single" w:sz="8" w:space="0" w:color="000000"/>
            </w:tcBorders>
            <w:hideMark/>
          </w:tcPr>
          <w:p w14:paraId="3A35D3C1"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tcBorders>
              <w:top w:val="single" w:sz="8" w:space="0" w:color="000000"/>
              <w:left w:val="nil"/>
              <w:bottom w:val="single" w:sz="8" w:space="0" w:color="000000"/>
              <w:right w:val="nil"/>
            </w:tcBorders>
            <w:hideMark/>
          </w:tcPr>
          <w:p w14:paraId="3E0969F5"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(ФИО)</w:t>
            </w:r>
          </w:p>
        </w:tc>
        <w:tc>
          <w:tcPr>
            <w:tcW w:w="0" w:type="auto"/>
            <w:tcBorders>
              <w:top w:val="nil"/>
              <w:left w:val="nil"/>
              <w:bottom w:val="single" w:sz="8" w:space="0" w:color="000000"/>
              <w:right w:val="single" w:sz="8" w:space="0" w:color="000000"/>
            </w:tcBorders>
            <w:hideMark/>
          </w:tcPr>
          <w:p w14:paraId="0A32A37D"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bl>
    <w:p w14:paraId="22AA7442" w14:textId="77777777" w:rsidR="00E94E8F" w:rsidRPr="00E94E8F" w:rsidRDefault="00E94E8F" w:rsidP="00E94E8F">
      <w:pPr>
        <w:spacing w:before="0" w:after="0" w:line="240" w:lineRule="auto"/>
        <w:ind w:firstLine="0"/>
        <w:rPr>
          <w:rFonts w:ascii="Verdana" w:eastAsiaTheme="minorEastAsia" w:hAnsi="Verdana"/>
          <w:sz w:val="21"/>
          <w:szCs w:val="21"/>
        </w:rPr>
      </w:pPr>
      <w:r w:rsidRPr="00E94E8F">
        <w:rPr>
          <w:rFonts w:eastAsiaTheme="minorEastAsia"/>
        </w:rPr>
        <w:t> </w:t>
      </w:r>
    </w:p>
    <w:p w14:paraId="003AC725" w14:textId="77777777" w:rsidR="00E94E8F" w:rsidRPr="00E94E8F" w:rsidRDefault="00E94E8F" w:rsidP="00E94E8F">
      <w:pPr>
        <w:spacing w:before="0" w:after="0" w:line="240" w:lineRule="auto"/>
        <w:ind w:firstLine="0"/>
        <w:rPr>
          <w:rFonts w:ascii="Verdana" w:eastAsiaTheme="minorEastAsia" w:hAnsi="Verdana"/>
          <w:sz w:val="21"/>
          <w:szCs w:val="21"/>
        </w:rPr>
      </w:pPr>
      <w:r w:rsidRPr="00E94E8F">
        <w:rPr>
          <w:rFonts w:eastAsiaTheme="minorEastAsia"/>
        </w:rPr>
        <w:t> </w:t>
      </w:r>
    </w:p>
    <w:p w14:paraId="69F68EA3" w14:textId="77777777" w:rsidR="00E94E8F" w:rsidRPr="00E94E8F" w:rsidRDefault="00E94E8F" w:rsidP="00E94E8F">
      <w:pPr>
        <w:spacing w:before="0" w:after="0" w:line="240" w:lineRule="auto"/>
        <w:ind w:firstLine="0"/>
        <w:rPr>
          <w:rFonts w:ascii="Verdana" w:eastAsiaTheme="minorEastAsia" w:hAnsi="Verdana"/>
          <w:sz w:val="21"/>
          <w:szCs w:val="21"/>
        </w:rPr>
      </w:pPr>
      <w:r w:rsidRPr="00E94E8F">
        <w:rPr>
          <w:rFonts w:eastAsiaTheme="minorEastAsia"/>
        </w:rPr>
        <w:t> </w:t>
      </w:r>
    </w:p>
    <w:p w14:paraId="32CAE5E6" w14:textId="77777777" w:rsidR="00E94E8F" w:rsidRPr="00E94E8F" w:rsidRDefault="00E94E8F" w:rsidP="00E94E8F">
      <w:pPr>
        <w:spacing w:before="0" w:after="200" w:line="276" w:lineRule="auto"/>
        <w:ind w:firstLine="0"/>
        <w:jc w:val="left"/>
        <w:rPr>
          <w:rFonts w:eastAsiaTheme="minorEastAsia"/>
        </w:rPr>
      </w:pPr>
      <w:r w:rsidRPr="00E94E8F">
        <w:rPr>
          <w:rFonts w:eastAsiaTheme="minorEastAsia"/>
        </w:rPr>
        <w:br w:type="page"/>
      </w:r>
    </w:p>
    <w:p w14:paraId="2CE272E3" w14:textId="77777777" w:rsidR="00E94E8F" w:rsidRPr="00E94E8F" w:rsidRDefault="00E94E8F" w:rsidP="00E94E8F">
      <w:pPr>
        <w:keepNext/>
        <w:keepLines/>
        <w:spacing w:before="240" w:after="0" w:line="276" w:lineRule="auto"/>
        <w:ind w:firstLine="0"/>
        <w:jc w:val="right"/>
        <w:outlineLvl w:val="0"/>
        <w:rPr>
          <w:rFonts w:eastAsiaTheme="majorEastAsia" w:cstheme="majorBidi"/>
          <w:color w:val="365F91" w:themeColor="accent1" w:themeShade="BF"/>
          <w:szCs w:val="32"/>
        </w:rPr>
      </w:pPr>
      <w:bookmarkStart w:id="1539" w:name="_Toc148111554"/>
      <w:r w:rsidRPr="00E94E8F">
        <w:rPr>
          <w:rFonts w:eastAsiaTheme="majorEastAsia"/>
          <w:szCs w:val="32"/>
        </w:rPr>
        <w:lastRenderedPageBreak/>
        <w:t>Приложение N 7 к Договору</w:t>
      </w:r>
      <w:bookmarkEnd w:id="1539"/>
    </w:p>
    <w:p w14:paraId="065E2923" w14:textId="77777777" w:rsidR="00E94E8F" w:rsidRPr="00E94E8F" w:rsidRDefault="00E94E8F" w:rsidP="00E94E8F">
      <w:pPr>
        <w:spacing w:before="0" w:after="0" w:line="240" w:lineRule="auto"/>
        <w:ind w:firstLine="0"/>
        <w:jc w:val="right"/>
        <w:rPr>
          <w:rFonts w:ascii="Verdana" w:eastAsiaTheme="minorEastAsia" w:hAnsi="Verdana"/>
          <w:sz w:val="21"/>
          <w:szCs w:val="21"/>
        </w:rPr>
      </w:pPr>
      <w:r w:rsidRPr="00E94E8F">
        <w:rPr>
          <w:rFonts w:eastAsiaTheme="minorEastAsia"/>
        </w:rPr>
        <w:t>от __________ N ____</w:t>
      </w:r>
    </w:p>
    <w:p w14:paraId="655CDFCE" w14:textId="77777777" w:rsidR="00E94E8F" w:rsidRPr="00E94E8F" w:rsidRDefault="00E94E8F" w:rsidP="00E94E8F">
      <w:pPr>
        <w:spacing w:before="0" w:after="0" w:line="240" w:lineRule="auto"/>
        <w:ind w:firstLine="0"/>
        <w:jc w:val="right"/>
        <w:rPr>
          <w:rFonts w:ascii="Verdana" w:eastAsiaTheme="minorEastAsia" w:hAnsi="Verdana"/>
          <w:sz w:val="21"/>
          <w:szCs w:val="21"/>
        </w:rPr>
      </w:pPr>
    </w:p>
    <w:p w14:paraId="3702D59A" w14:textId="77777777" w:rsidR="00E94E8F" w:rsidRPr="00E94E8F" w:rsidRDefault="00E94E8F" w:rsidP="00E94E8F">
      <w:pPr>
        <w:spacing w:before="0" w:after="0" w:line="240" w:lineRule="auto"/>
        <w:ind w:firstLine="0"/>
        <w:jc w:val="right"/>
        <w:rPr>
          <w:rFonts w:ascii="Verdana" w:eastAsiaTheme="minorEastAsia" w:hAnsi="Verdana"/>
          <w:sz w:val="21"/>
          <w:szCs w:val="21"/>
        </w:rPr>
      </w:pPr>
    </w:p>
    <w:p w14:paraId="02C940C7" w14:textId="77777777" w:rsidR="00E94E8F" w:rsidRPr="00E94E8F" w:rsidRDefault="00E94E8F" w:rsidP="00E94E8F">
      <w:pPr>
        <w:spacing w:before="0" w:after="0" w:line="240" w:lineRule="auto"/>
        <w:ind w:firstLine="0"/>
        <w:rPr>
          <w:rFonts w:ascii="Verdana" w:eastAsiaTheme="minorEastAsia" w:hAnsi="Verdana"/>
          <w:sz w:val="21"/>
          <w:szCs w:val="21"/>
        </w:rPr>
      </w:pPr>
      <w:r w:rsidRPr="00E94E8F">
        <w:rPr>
          <w:rFonts w:eastAsiaTheme="minorEastAsia"/>
        </w:rPr>
        <w:t> </w:t>
      </w:r>
    </w:p>
    <w:p w14:paraId="7DC6BEDF" w14:textId="77777777" w:rsidR="00E94E8F" w:rsidRPr="00E94E8F" w:rsidRDefault="00E94E8F" w:rsidP="00E94E8F">
      <w:pPr>
        <w:spacing w:before="0" w:after="0" w:line="240" w:lineRule="auto"/>
        <w:ind w:firstLine="0"/>
        <w:jc w:val="center"/>
        <w:rPr>
          <w:rFonts w:ascii="Verdana" w:eastAsiaTheme="minorEastAsia" w:hAnsi="Verdana"/>
          <w:sz w:val="21"/>
          <w:szCs w:val="21"/>
        </w:rPr>
      </w:pPr>
      <w:r w:rsidRPr="00E94E8F">
        <w:rPr>
          <w:rFonts w:eastAsiaTheme="minorEastAsia"/>
        </w:rPr>
        <w:t>Дополнительное соглашение</w:t>
      </w:r>
    </w:p>
    <w:p w14:paraId="4C957423" w14:textId="77777777" w:rsidR="00E94E8F" w:rsidRPr="00E94E8F" w:rsidRDefault="00E94E8F" w:rsidP="00E94E8F">
      <w:pPr>
        <w:spacing w:before="0" w:after="0" w:line="240" w:lineRule="auto"/>
        <w:ind w:firstLine="0"/>
        <w:jc w:val="center"/>
        <w:rPr>
          <w:rFonts w:ascii="Verdana" w:eastAsiaTheme="minorEastAsia" w:hAnsi="Verdana"/>
          <w:sz w:val="21"/>
          <w:szCs w:val="21"/>
        </w:rPr>
      </w:pPr>
      <w:r w:rsidRPr="00E94E8F">
        <w:rPr>
          <w:rFonts w:eastAsiaTheme="minorEastAsia"/>
        </w:rPr>
        <w:t>о расторжении договора о предоставлении средств</w:t>
      </w:r>
    </w:p>
    <w:p w14:paraId="1C954EB0" w14:textId="77777777" w:rsidR="00E94E8F" w:rsidRPr="00E94E8F" w:rsidRDefault="00E94E8F" w:rsidP="00E94E8F">
      <w:pPr>
        <w:spacing w:before="0" w:after="0" w:line="240" w:lineRule="auto"/>
        <w:ind w:firstLine="0"/>
        <w:jc w:val="center"/>
        <w:rPr>
          <w:rFonts w:ascii="Verdana" w:eastAsiaTheme="minorEastAsia" w:hAnsi="Verdana"/>
          <w:sz w:val="21"/>
          <w:szCs w:val="21"/>
        </w:rPr>
      </w:pPr>
      <w:r w:rsidRPr="00E94E8F">
        <w:rPr>
          <w:rFonts w:eastAsiaTheme="minorEastAsia"/>
        </w:rPr>
        <w:t>юридическому лицу, индивидуальному предпринимателю</w:t>
      </w:r>
    </w:p>
    <w:p w14:paraId="26F885F6" w14:textId="77777777" w:rsidR="00E94E8F" w:rsidRPr="00E94E8F" w:rsidRDefault="00E94E8F" w:rsidP="00E94E8F">
      <w:pPr>
        <w:spacing w:before="0" w:after="0" w:line="240" w:lineRule="auto"/>
        <w:ind w:firstLine="0"/>
        <w:jc w:val="center"/>
        <w:rPr>
          <w:rFonts w:ascii="Verdana" w:eastAsiaTheme="minorEastAsia" w:hAnsi="Verdana"/>
          <w:sz w:val="21"/>
          <w:szCs w:val="21"/>
        </w:rPr>
      </w:pPr>
      <w:r w:rsidRPr="00E94E8F">
        <w:rPr>
          <w:rFonts w:eastAsiaTheme="minorEastAsia"/>
        </w:rPr>
        <w:t>на безвозмездной и безвозвратной основе в форме гранта,</w:t>
      </w:r>
    </w:p>
    <w:p w14:paraId="273807E9" w14:textId="77777777" w:rsidR="00E94E8F" w:rsidRPr="00E94E8F" w:rsidRDefault="00E94E8F" w:rsidP="00E94E8F">
      <w:pPr>
        <w:spacing w:before="0" w:after="0" w:line="240" w:lineRule="auto"/>
        <w:ind w:firstLine="0"/>
        <w:jc w:val="center"/>
        <w:rPr>
          <w:rFonts w:ascii="Verdana" w:eastAsiaTheme="minorEastAsia" w:hAnsi="Verdana"/>
          <w:sz w:val="21"/>
          <w:szCs w:val="21"/>
        </w:rPr>
      </w:pPr>
      <w:r w:rsidRPr="00E94E8F">
        <w:rPr>
          <w:rFonts w:eastAsiaTheme="minorEastAsia"/>
        </w:rPr>
        <w:t>источником финансового обеспечения которых полностью или</w:t>
      </w:r>
    </w:p>
    <w:p w14:paraId="2B942B72" w14:textId="77777777" w:rsidR="00E94E8F" w:rsidRPr="00E94E8F" w:rsidRDefault="00E94E8F" w:rsidP="00E94E8F">
      <w:pPr>
        <w:spacing w:before="0" w:after="0" w:line="240" w:lineRule="auto"/>
        <w:ind w:firstLine="0"/>
        <w:jc w:val="center"/>
        <w:rPr>
          <w:rFonts w:ascii="Verdana" w:eastAsiaTheme="minorEastAsia" w:hAnsi="Verdana"/>
          <w:sz w:val="21"/>
          <w:szCs w:val="21"/>
        </w:rPr>
      </w:pPr>
      <w:r w:rsidRPr="00E94E8F">
        <w:rPr>
          <w:rFonts w:eastAsiaTheme="minorEastAsia"/>
        </w:rPr>
        <w:t>частично является субсидия, предоставленная</w:t>
      </w:r>
    </w:p>
    <w:p w14:paraId="6E5377EC" w14:textId="77777777" w:rsidR="00E94E8F" w:rsidRPr="00E94E8F" w:rsidRDefault="00E94E8F" w:rsidP="00E94E8F">
      <w:pPr>
        <w:spacing w:before="0" w:after="0" w:line="240" w:lineRule="auto"/>
        <w:ind w:firstLine="0"/>
        <w:jc w:val="center"/>
        <w:rPr>
          <w:rFonts w:ascii="Verdana" w:eastAsiaTheme="minorEastAsia" w:hAnsi="Verdana"/>
          <w:sz w:val="21"/>
          <w:szCs w:val="21"/>
        </w:rPr>
      </w:pPr>
      <w:r w:rsidRPr="00E94E8F">
        <w:rPr>
          <w:rFonts w:eastAsiaTheme="minorEastAsia"/>
        </w:rPr>
        <w:t xml:space="preserve">из федерального бюджета </w:t>
      </w:r>
    </w:p>
    <w:p w14:paraId="132C8BD4" w14:textId="77777777" w:rsidR="00E94E8F" w:rsidRPr="00E94E8F" w:rsidRDefault="00E94E8F" w:rsidP="00E94E8F">
      <w:pPr>
        <w:spacing w:before="0" w:after="0" w:line="240" w:lineRule="auto"/>
        <w:ind w:firstLine="0"/>
        <w:jc w:val="center"/>
        <w:rPr>
          <w:rFonts w:ascii="Verdana" w:eastAsiaTheme="minorEastAsia" w:hAnsi="Verdana"/>
          <w:sz w:val="21"/>
          <w:szCs w:val="21"/>
        </w:rPr>
      </w:pPr>
      <w:r w:rsidRPr="00E94E8F">
        <w:rPr>
          <w:rFonts w:eastAsiaTheme="minorEastAsia"/>
        </w:rPr>
        <w:t>от "__" _____________ N ______</w:t>
      </w:r>
    </w:p>
    <w:p w14:paraId="2EFCF77E" w14:textId="77777777" w:rsidR="00E94E8F" w:rsidRPr="00E94E8F" w:rsidRDefault="00E94E8F" w:rsidP="00E94E8F">
      <w:pPr>
        <w:spacing w:before="0" w:after="0" w:line="240" w:lineRule="auto"/>
        <w:ind w:firstLine="0"/>
        <w:rPr>
          <w:rFonts w:ascii="Verdana" w:eastAsiaTheme="minorEastAsia" w:hAnsi="Verdana"/>
          <w:sz w:val="21"/>
          <w:szCs w:val="21"/>
        </w:rPr>
      </w:pPr>
      <w:r w:rsidRPr="00E94E8F">
        <w:rPr>
          <w:rFonts w:eastAsiaTheme="minorEastAsia"/>
        </w:rPr>
        <w:t> </w:t>
      </w:r>
    </w:p>
    <w:p w14:paraId="39AF6E72" w14:textId="77777777" w:rsidR="00E94E8F" w:rsidRPr="00E94E8F" w:rsidRDefault="00E94E8F" w:rsidP="00E94E8F">
      <w:pPr>
        <w:spacing w:before="0" w:after="0" w:line="240" w:lineRule="auto"/>
        <w:ind w:firstLine="0"/>
        <w:jc w:val="center"/>
        <w:rPr>
          <w:rFonts w:ascii="Verdana" w:eastAsiaTheme="minorEastAsia" w:hAnsi="Verdana"/>
          <w:sz w:val="21"/>
          <w:szCs w:val="21"/>
        </w:rPr>
      </w:pPr>
      <w:r w:rsidRPr="00E94E8F">
        <w:rPr>
          <w:rFonts w:eastAsiaTheme="minorEastAsia"/>
        </w:rPr>
        <w:t>г. ________________________________</w:t>
      </w:r>
    </w:p>
    <w:p w14:paraId="1A2CE4CE" w14:textId="77777777" w:rsidR="00E94E8F" w:rsidRPr="00E94E8F" w:rsidRDefault="00E94E8F" w:rsidP="00E94E8F">
      <w:pPr>
        <w:spacing w:before="0" w:after="0" w:line="240" w:lineRule="auto"/>
        <w:ind w:firstLine="0"/>
        <w:jc w:val="center"/>
        <w:rPr>
          <w:rFonts w:ascii="Verdana" w:eastAsiaTheme="minorEastAsia" w:hAnsi="Verdana"/>
          <w:sz w:val="21"/>
          <w:szCs w:val="21"/>
        </w:rPr>
      </w:pPr>
      <w:r w:rsidRPr="00E94E8F">
        <w:rPr>
          <w:rFonts w:eastAsiaTheme="minorEastAsia"/>
        </w:rPr>
        <w:t>(место заключения договора)</w:t>
      </w:r>
    </w:p>
    <w:p w14:paraId="47528110" w14:textId="77777777" w:rsidR="00E94E8F" w:rsidRPr="00E94E8F" w:rsidRDefault="00E94E8F" w:rsidP="00E94E8F">
      <w:pPr>
        <w:spacing w:before="0" w:after="0" w:line="240" w:lineRule="auto"/>
        <w:ind w:firstLine="0"/>
        <w:rPr>
          <w:rFonts w:ascii="Verdana" w:eastAsiaTheme="minorEastAsia" w:hAnsi="Verdana"/>
          <w:sz w:val="21"/>
          <w:szCs w:val="21"/>
        </w:rPr>
      </w:pPr>
      <w:r w:rsidRPr="00E94E8F">
        <w:rPr>
          <w:rFonts w:eastAsiaTheme="minorEastAsia"/>
        </w:rPr>
        <w:t> </w:t>
      </w:r>
    </w:p>
    <w:tbl>
      <w:tblPr>
        <w:tblW w:w="9040" w:type="dxa"/>
        <w:tblInd w:w="20" w:type="dxa"/>
        <w:tblCellMar>
          <w:left w:w="0" w:type="dxa"/>
          <w:right w:w="0" w:type="dxa"/>
        </w:tblCellMar>
        <w:tblLook w:val="04A0" w:firstRow="1" w:lastRow="0" w:firstColumn="1" w:lastColumn="0" w:noHBand="0" w:noVBand="1"/>
      </w:tblPr>
      <w:tblGrid>
        <w:gridCol w:w="5251"/>
        <w:gridCol w:w="99"/>
        <w:gridCol w:w="288"/>
        <w:gridCol w:w="3402"/>
      </w:tblGrid>
      <w:tr w:rsidR="00E94E8F" w:rsidRPr="00E94E8F" w14:paraId="38C2BAAB" w14:textId="77777777" w:rsidTr="00643EE2">
        <w:tc>
          <w:tcPr>
            <w:tcW w:w="0" w:type="auto"/>
            <w:hideMark/>
          </w:tcPr>
          <w:p w14:paraId="432E0E91" w14:textId="77777777" w:rsidR="00E94E8F" w:rsidRPr="00E94E8F" w:rsidRDefault="00E94E8F" w:rsidP="00E94E8F">
            <w:pPr>
              <w:spacing w:before="0" w:after="100" w:line="240" w:lineRule="auto"/>
              <w:ind w:firstLine="0"/>
              <w:rPr>
                <w:rFonts w:ascii="Verdana" w:eastAsiaTheme="minorEastAsia" w:hAnsi="Verdana"/>
                <w:sz w:val="21"/>
                <w:szCs w:val="21"/>
              </w:rPr>
            </w:pPr>
            <w:r w:rsidRPr="00E94E8F">
              <w:rPr>
                <w:rFonts w:eastAsiaTheme="minorEastAsia"/>
              </w:rPr>
              <w:t>"__" ________________ 20__ г.</w:t>
            </w:r>
          </w:p>
        </w:tc>
        <w:tc>
          <w:tcPr>
            <w:tcW w:w="0" w:type="auto"/>
            <w:hideMark/>
          </w:tcPr>
          <w:p w14:paraId="58F19CA7"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hideMark/>
          </w:tcPr>
          <w:p w14:paraId="4813938D"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N</w:t>
            </w:r>
          </w:p>
        </w:tc>
        <w:tc>
          <w:tcPr>
            <w:tcW w:w="0" w:type="auto"/>
            <w:tcBorders>
              <w:bottom w:val="single" w:sz="8" w:space="0" w:color="000000"/>
            </w:tcBorders>
            <w:hideMark/>
          </w:tcPr>
          <w:p w14:paraId="32105CBE"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6EA850D7" w14:textId="77777777" w:rsidTr="00643EE2">
        <w:tc>
          <w:tcPr>
            <w:tcW w:w="0" w:type="auto"/>
            <w:hideMark/>
          </w:tcPr>
          <w:p w14:paraId="217FFD34"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(дата заключения соглашения)</w:t>
            </w:r>
          </w:p>
        </w:tc>
        <w:tc>
          <w:tcPr>
            <w:tcW w:w="0" w:type="auto"/>
            <w:hideMark/>
          </w:tcPr>
          <w:p w14:paraId="46216784"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hideMark/>
          </w:tcPr>
          <w:p w14:paraId="0A8D1291"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tcBorders>
              <w:top w:val="single" w:sz="8" w:space="0" w:color="000000"/>
            </w:tcBorders>
            <w:hideMark/>
          </w:tcPr>
          <w:p w14:paraId="610DEF75"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(номер соглашения)</w:t>
            </w:r>
          </w:p>
        </w:tc>
      </w:tr>
    </w:tbl>
    <w:p w14:paraId="4A32332D" w14:textId="77777777" w:rsidR="00E94E8F" w:rsidRPr="00E94E8F" w:rsidRDefault="00E94E8F" w:rsidP="00E94E8F">
      <w:pPr>
        <w:spacing w:before="0" w:after="0" w:line="240" w:lineRule="auto"/>
        <w:ind w:firstLine="0"/>
        <w:rPr>
          <w:rFonts w:ascii="Verdana" w:eastAsiaTheme="minorEastAsia" w:hAnsi="Verdana"/>
          <w:sz w:val="21"/>
          <w:szCs w:val="21"/>
        </w:rPr>
      </w:pPr>
      <w:r w:rsidRPr="00E94E8F">
        <w:rPr>
          <w:rFonts w:eastAsiaTheme="minorEastAsia"/>
        </w:rPr>
        <w:t> </w:t>
      </w:r>
    </w:p>
    <w:p w14:paraId="02E234EC"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__________________________________________________________________________,</w:t>
      </w:r>
    </w:p>
    <w:p w14:paraId="3B14E09B"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(наименование юридического лица)</w:t>
      </w:r>
    </w:p>
    <w:p w14:paraId="2AF96DDC"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именуемое в дальнейшем "Грантодатель", в лице _____________________________</w:t>
      </w:r>
    </w:p>
    <w:p w14:paraId="3DF84958"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__________________________________________________________________________,</w:t>
      </w:r>
    </w:p>
    <w:p w14:paraId="79228630"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(наименование должности, а также фамилия, имя, отчество (при наличии)</w:t>
      </w:r>
    </w:p>
    <w:p w14:paraId="3C82DBBE"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руководителя Грантодателя или уполномоченного им лица)</w:t>
      </w:r>
    </w:p>
    <w:p w14:paraId="0334EF0E"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действующего на основании _________________________________________________</w:t>
      </w:r>
    </w:p>
    <w:p w14:paraId="20C39633"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__________________________________________________________________________,</w:t>
      </w:r>
    </w:p>
    <w:p w14:paraId="0A65D928"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(реквизиты учредительного документа (устава, положения) Грантодателя,</w:t>
      </w:r>
    </w:p>
    <w:p w14:paraId="0048879C"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доверенности, приказа или иного документа, удостоверяющего полномочия)</w:t>
      </w:r>
    </w:p>
    <w:p w14:paraId="7987285C"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с одной стороны, и _______________________________________________________,</w:t>
      </w:r>
    </w:p>
    <w:p w14:paraId="51245692"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(наименование юридического лица, фамилия, имя, отчество</w:t>
      </w:r>
    </w:p>
    <w:p w14:paraId="7A19FEB8"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(при наличии) индивидуального предпринимателя)</w:t>
      </w:r>
    </w:p>
    <w:p w14:paraId="524DD752"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именуемое в дальнейшем "Получатель гранта", в лице ________________________</w:t>
      </w:r>
    </w:p>
    <w:p w14:paraId="0F4A5602"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__________________________________________________________________________,</w:t>
      </w:r>
    </w:p>
    <w:p w14:paraId="31D24FD0"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(наименование должности, а также фамилия, имя, отчество (при наличии)</w:t>
      </w:r>
    </w:p>
    <w:p w14:paraId="6C4CA42B"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руководителя Получателя гранта, или уполномоченного им лица, фамилия,</w:t>
      </w:r>
    </w:p>
    <w:p w14:paraId="5342FC02"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имя, отчество (при наличии) индивидуального предпринимателя)</w:t>
      </w:r>
    </w:p>
    <w:p w14:paraId="4BCAB244"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действующего на основании _________________________________________________</w:t>
      </w:r>
    </w:p>
    <w:p w14:paraId="3A25B6DE"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__________________________________________________________________________,</w:t>
      </w:r>
    </w:p>
    <w:p w14:paraId="53E52628"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(реквизиты учредительного документа (устава, положения, свидетельства</w:t>
      </w:r>
    </w:p>
    <w:p w14:paraId="18F5BFA0"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о государственной регистрации) Получателя гранта, доверенности, приказа</w:t>
      </w:r>
    </w:p>
    <w:p w14:paraId="26C5109A"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или иного документа, удостоверяющего полномочия)</w:t>
      </w:r>
    </w:p>
    <w:p w14:paraId="711AB59D"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с   другой   стороны,   далее   именуемые  "Стороны",  заключили  настоящее</w:t>
      </w:r>
    </w:p>
    <w:p w14:paraId="28B647CA"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Дополнительное  соглашение  о расторжении договора о предоставлении средств</w:t>
      </w:r>
    </w:p>
    <w:p w14:paraId="73ECDEAE"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юридическому  лицу,  индивидуальному  предпринимателю  на  безвозмездной  и</w:t>
      </w:r>
    </w:p>
    <w:p w14:paraId="6127B24B"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безвозвратной  основе  в  форме  гранта, источником финансового обеспечения</w:t>
      </w:r>
    </w:p>
    <w:p w14:paraId="4AEFD577"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которых  полностью  или  частично  является  субсидия,  предоставленная  из</w:t>
      </w:r>
    </w:p>
    <w:p w14:paraId="6DDD177C"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федерального бюджета (далее соответственно - Договор, Грант).</w:t>
      </w:r>
    </w:p>
    <w:p w14:paraId="55DAE768"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lastRenderedPageBreak/>
        <w:t>1. Договор расторгается с даты вступления в силу настоящего Дополнительного соглашения о расторжении Договора.</w:t>
      </w:r>
    </w:p>
    <w:p w14:paraId="49EC6842"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2. Состояние расчетов на дату расторжения Договора:</w:t>
      </w:r>
    </w:p>
    <w:p w14:paraId="0D687FE6"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2.1. обязательство Грантодателя исполнено в размере ___________________</w:t>
      </w:r>
    </w:p>
    <w:p w14:paraId="7CFF5ED0"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(сумма цифрой)</w:t>
      </w:r>
    </w:p>
    <w:p w14:paraId="6BE53D9B"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(_______________________) рублей __ копеек;</w:t>
      </w:r>
    </w:p>
    <w:p w14:paraId="547960D0"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(сумма прописью)</w:t>
      </w:r>
    </w:p>
    <w:p w14:paraId="4F83EEFE"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2.2. обязательство Получателя гранта исполнено в размере ______________</w:t>
      </w:r>
    </w:p>
    <w:p w14:paraId="1374618A"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(сумма цифрой)</w:t>
      </w:r>
    </w:p>
    <w:p w14:paraId="72CEA7BF"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(_______________________)  рублей,  соответствующем  достигнутым  значениям</w:t>
      </w:r>
    </w:p>
    <w:p w14:paraId="7D064890"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(сумма прописью)</w:t>
      </w:r>
    </w:p>
    <w:p w14:paraId="751AB804"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результатов предоставления Гранта;</w:t>
      </w:r>
    </w:p>
    <w:p w14:paraId="1D126D76"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2.3. Грантодатель в течение "_______" дней со дня расторжения обязуется</w:t>
      </w:r>
    </w:p>
    <w:p w14:paraId="66FE1305"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перечислить Получателю гранта сумму Гранта в размере ______________________</w:t>
      </w:r>
    </w:p>
    <w:p w14:paraId="3C2C87C6"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(сумма цифрой)</w:t>
      </w:r>
    </w:p>
    <w:p w14:paraId="1361926C"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(_______________________) рублей;</w:t>
      </w:r>
    </w:p>
    <w:p w14:paraId="213AE465"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(сумма прописью)</w:t>
      </w:r>
    </w:p>
    <w:p w14:paraId="6B58C224"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2.4. Получатель гранта в течение "____________" дней со дня расторжения</w:t>
      </w:r>
    </w:p>
    <w:p w14:paraId="471CDBE9"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обязуется возвратить Грантодателю сумму Гранта в размере __________________</w:t>
      </w:r>
    </w:p>
    <w:p w14:paraId="392D44CC"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(сумма цифрой)</w:t>
      </w:r>
    </w:p>
    <w:p w14:paraId="18B52712"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(_______________________) рублей;</w:t>
      </w:r>
    </w:p>
    <w:p w14:paraId="78A892A9"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(сумма прописью)</w:t>
      </w:r>
    </w:p>
    <w:p w14:paraId="760F5547"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2.5. _________________________________________________________________;</w:t>
      </w:r>
    </w:p>
    <w:p w14:paraId="4547769C"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2.6. _____________________________________________________________.</w:t>
      </w:r>
    </w:p>
    <w:p w14:paraId="619E1536"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3. Стороны взаимных претензий друг к другу не имеют.</w:t>
      </w:r>
    </w:p>
    <w:p w14:paraId="08A0B0F5"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4. Настоящее Дополнительное соглашение о расторжении Договора вступает в силу с момента его подписания лицами, имеющими право действовать от имени каждой из Сторон.</w:t>
      </w:r>
    </w:p>
    <w:p w14:paraId="17B14F8B"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5. Обязательства Сторон по Договору прекращаются с момента вступления в силу настоящего Дополнительного соглашения о расторжении Договора, за исключением обязательств, предусмотренных пунктами __________ Договора, которые прекращают свое действие после полного их исполнения.</w:t>
      </w:r>
    </w:p>
    <w:p w14:paraId="0845453E"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6. Иные положения настоящего Дополнительного соглашения о расторжении Договора:</w:t>
      </w:r>
    </w:p>
    <w:p w14:paraId="647E0269"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6.1. настоящее Дополнительное соглашение о расторжении Договора заключено Сторонами в форме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w:t>
      </w:r>
    </w:p>
    <w:p w14:paraId="512F5A66"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6.2. настоящее Дополнительное соглашение о расторжении Договора сформировано в форме электронного документа в государственной интегрированной информационной системе управления общественными финансами "Электронный бюджет" и подписано в форме бумажного документа;</w:t>
      </w:r>
    </w:p>
    <w:p w14:paraId="20ABD63F" w14:textId="77777777" w:rsidR="00E94E8F" w:rsidRPr="00E94E8F" w:rsidRDefault="00E94E8F" w:rsidP="00E94E8F">
      <w:pPr>
        <w:spacing w:before="0" w:after="0" w:line="240" w:lineRule="auto"/>
        <w:ind w:firstLine="540"/>
        <w:rPr>
          <w:rFonts w:ascii="Verdana" w:eastAsiaTheme="minorEastAsia" w:hAnsi="Verdana"/>
          <w:sz w:val="21"/>
          <w:szCs w:val="21"/>
        </w:rPr>
      </w:pPr>
      <w:r w:rsidRPr="00E94E8F">
        <w:rPr>
          <w:rFonts w:eastAsiaTheme="minorEastAsia"/>
        </w:rPr>
        <w:t>6.3. настоящее Дополнительное соглашение о расторжении Договора составлено в форме бумажного документа в двух экземплярах, по одному экземпляру для каждой из Сторон;</w:t>
      </w:r>
    </w:p>
    <w:p w14:paraId="7B46E488" w14:textId="77777777" w:rsidR="00E94E8F" w:rsidRPr="00E94E8F" w:rsidRDefault="00E94E8F" w:rsidP="00E9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eastAsiaTheme="minorEastAsia" w:hAnsi="Courier New" w:cs="Courier New"/>
          <w:sz w:val="20"/>
          <w:szCs w:val="20"/>
        </w:rPr>
      </w:pPr>
      <w:r w:rsidRPr="00E94E8F">
        <w:rPr>
          <w:rFonts w:eastAsiaTheme="minorEastAsia"/>
        </w:rPr>
        <w:t xml:space="preserve">    6.4. _____________________________________________________________.</w:t>
      </w:r>
    </w:p>
    <w:p w14:paraId="69BA37B4" w14:textId="77777777" w:rsidR="00E94E8F" w:rsidRPr="00E94E8F" w:rsidRDefault="00E94E8F" w:rsidP="00E94E8F">
      <w:pPr>
        <w:spacing w:before="0" w:after="0" w:line="240" w:lineRule="auto"/>
        <w:ind w:firstLine="0"/>
        <w:rPr>
          <w:rFonts w:ascii="Verdana" w:eastAsiaTheme="minorEastAsia" w:hAnsi="Verdana"/>
          <w:sz w:val="21"/>
          <w:szCs w:val="21"/>
        </w:rPr>
      </w:pPr>
      <w:r w:rsidRPr="00E94E8F">
        <w:rPr>
          <w:rFonts w:eastAsiaTheme="minorEastAsia"/>
        </w:rPr>
        <w:t> </w:t>
      </w:r>
    </w:p>
    <w:p w14:paraId="27F7EFCD" w14:textId="77777777" w:rsidR="00E94E8F" w:rsidRPr="00E94E8F" w:rsidRDefault="00E94E8F" w:rsidP="00E94E8F">
      <w:pPr>
        <w:spacing w:before="0" w:after="0" w:line="240" w:lineRule="auto"/>
        <w:ind w:firstLine="0"/>
        <w:jc w:val="center"/>
        <w:rPr>
          <w:rFonts w:ascii="Verdana" w:eastAsiaTheme="minorEastAsia" w:hAnsi="Verdana"/>
          <w:sz w:val="21"/>
          <w:szCs w:val="21"/>
        </w:rPr>
      </w:pPr>
      <w:r w:rsidRPr="00E94E8F">
        <w:rPr>
          <w:rFonts w:eastAsiaTheme="minorEastAsia"/>
        </w:rPr>
        <w:t>7. Платежные реквизиты Сторон</w:t>
      </w:r>
    </w:p>
    <w:p w14:paraId="6DB7452A" w14:textId="77777777" w:rsidR="00E94E8F" w:rsidRPr="00E94E8F" w:rsidRDefault="00E94E8F" w:rsidP="00E94E8F">
      <w:pPr>
        <w:spacing w:before="0" w:after="0" w:line="240" w:lineRule="auto"/>
        <w:ind w:firstLine="0"/>
        <w:rPr>
          <w:rFonts w:ascii="Verdana" w:eastAsiaTheme="minorEastAsia" w:hAnsi="Verdana"/>
          <w:sz w:val="21"/>
          <w:szCs w:val="21"/>
        </w:rPr>
      </w:pPr>
      <w:r w:rsidRPr="00E94E8F">
        <w:rPr>
          <w:rFonts w:eastAsiaTheme="minorEastAsia"/>
        </w:rPr>
        <w:t> </w:t>
      </w:r>
    </w:p>
    <w:tbl>
      <w:tblPr>
        <w:tblW w:w="9080" w:type="dxa"/>
        <w:tblInd w:w="20" w:type="dxa"/>
        <w:tblCellMar>
          <w:left w:w="0" w:type="dxa"/>
          <w:right w:w="0" w:type="dxa"/>
        </w:tblCellMar>
        <w:tblLook w:val="04A0" w:firstRow="1" w:lastRow="0" w:firstColumn="1" w:lastColumn="0" w:noHBand="0" w:noVBand="1"/>
      </w:tblPr>
      <w:tblGrid>
        <w:gridCol w:w="202"/>
        <w:gridCol w:w="4154"/>
        <w:gridCol w:w="185"/>
        <w:gridCol w:w="201"/>
        <w:gridCol w:w="4153"/>
        <w:gridCol w:w="185"/>
      </w:tblGrid>
      <w:tr w:rsidR="00E94E8F" w:rsidRPr="00E94E8F" w14:paraId="7BF92F0B" w14:textId="77777777" w:rsidTr="00643EE2">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2AE55737"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Полное и сокращенное (при наличии) наименования Грантодателя</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3B4FB5AB"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Полное и сокращенное (при наличии) наименования Получателя гранта</w:t>
            </w:r>
          </w:p>
        </w:tc>
      </w:tr>
      <w:tr w:rsidR="00E94E8F" w:rsidRPr="00E94E8F" w14:paraId="7FD66A1F" w14:textId="77777777" w:rsidTr="00643EE2">
        <w:tc>
          <w:tcPr>
            <w:tcW w:w="0" w:type="auto"/>
            <w:tcBorders>
              <w:top w:val="single" w:sz="8" w:space="0" w:color="000000"/>
              <w:left w:val="single" w:sz="8" w:space="0" w:color="000000"/>
              <w:bottom w:val="nil"/>
              <w:right w:val="nil"/>
            </w:tcBorders>
            <w:hideMark/>
          </w:tcPr>
          <w:p w14:paraId="218EB59B"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lastRenderedPageBreak/>
              <w:t> </w:t>
            </w:r>
          </w:p>
        </w:tc>
        <w:tc>
          <w:tcPr>
            <w:tcW w:w="0" w:type="auto"/>
            <w:tcBorders>
              <w:top w:val="single" w:sz="8" w:space="0" w:color="000000"/>
              <w:left w:val="nil"/>
              <w:bottom w:val="single" w:sz="8" w:space="0" w:color="000000"/>
              <w:right w:val="nil"/>
            </w:tcBorders>
            <w:hideMark/>
          </w:tcPr>
          <w:p w14:paraId="7AD9B17A"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tcBorders>
              <w:top w:val="single" w:sz="8" w:space="0" w:color="000000"/>
              <w:left w:val="nil"/>
              <w:bottom w:val="nil"/>
              <w:right w:val="single" w:sz="8" w:space="0" w:color="000000"/>
            </w:tcBorders>
            <w:hideMark/>
          </w:tcPr>
          <w:p w14:paraId="0C7AA20A"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tcBorders>
              <w:top w:val="single" w:sz="8" w:space="0" w:color="000000"/>
              <w:left w:val="single" w:sz="8" w:space="0" w:color="000000"/>
              <w:bottom w:val="nil"/>
              <w:right w:val="nil"/>
            </w:tcBorders>
            <w:hideMark/>
          </w:tcPr>
          <w:p w14:paraId="57A711E7"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tcBorders>
              <w:top w:val="single" w:sz="8" w:space="0" w:color="000000"/>
              <w:left w:val="nil"/>
              <w:bottom w:val="single" w:sz="8" w:space="0" w:color="000000"/>
              <w:right w:val="nil"/>
            </w:tcBorders>
            <w:hideMark/>
          </w:tcPr>
          <w:p w14:paraId="3F66B491"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tcBorders>
              <w:top w:val="single" w:sz="8" w:space="0" w:color="000000"/>
              <w:left w:val="nil"/>
              <w:bottom w:val="nil"/>
              <w:right w:val="single" w:sz="8" w:space="0" w:color="000000"/>
            </w:tcBorders>
            <w:hideMark/>
          </w:tcPr>
          <w:p w14:paraId="6229FCDC"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4375C29F" w14:textId="77777777" w:rsidTr="00643EE2">
        <w:tc>
          <w:tcPr>
            <w:tcW w:w="0" w:type="auto"/>
            <w:tcBorders>
              <w:top w:val="nil"/>
              <w:left w:val="single" w:sz="8" w:space="0" w:color="000000"/>
              <w:bottom w:val="single" w:sz="8" w:space="0" w:color="000000"/>
              <w:right w:val="nil"/>
            </w:tcBorders>
            <w:vAlign w:val="center"/>
            <w:hideMark/>
          </w:tcPr>
          <w:p w14:paraId="5FB21E2C"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tcBorders>
              <w:top w:val="single" w:sz="8" w:space="0" w:color="000000"/>
              <w:left w:val="nil"/>
              <w:bottom w:val="single" w:sz="8" w:space="0" w:color="000000"/>
              <w:right w:val="nil"/>
            </w:tcBorders>
            <w:hideMark/>
          </w:tcPr>
          <w:p w14:paraId="4F3C6203"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ОГРН, ОКТМО</w:t>
            </w:r>
          </w:p>
        </w:tc>
        <w:tc>
          <w:tcPr>
            <w:tcW w:w="0" w:type="auto"/>
            <w:tcBorders>
              <w:top w:val="nil"/>
              <w:left w:val="nil"/>
              <w:bottom w:val="single" w:sz="8" w:space="0" w:color="000000"/>
              <w:right w:val="single" w:sz="8" w:space="0" w:color="000000"/>
            </w:tcBorders>
            <w:hideMark/>
          </w:tcPr>
          <w:p w14:paraId="5A88F9BC"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tcBorders>
              <w:top w:val="nil"/>
              <w:left w:val="single" w:sz="8" w:space="0" w:color="000000"/>
              <w:bottom w:val="single" w:sz="8" w:space="0" w:color="000000"/>
              <w:right w:val="nil"/>
            </w:tcBorders>
            <w:vAlign w:val="center"/>
            <w:hideMark/>
          </w:tcPr>
          <w:p w14:paraId="53E189AC"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tcBorders>
              <w:top w:val="single" w:sz="8" w:space="0" w:color="000000"/>
              <w:left w:val="nil"/>
              <w:bottom w:val="single" w:sz="8" w:space="0" w:color="000000"/>
              <w:right w:val="nil"/>
            </w:tcBorders>
            <w:hideMark/>
          </w:tcPr>
          <w:p w14:paraId="0E6B664D"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ОГРН, ОКТМО</w:t>
            </w:r>
          </w:p>
        </w:tc>
        <w:tc>
          <w:tcPr>
            <w:tcW w:w="0" w:type="auto"/>
            <w:tcBorders>
              <w:top w:val="nil"/>
              <w:left w:val="nil"/>
              <w:bottom w:val="single" w:sz="8" w:space="0" w:color="000000"/>
              <w:right w:val="single" w:sz="8" w:space="0" w:color="000000"/>
            </w:tcBorders>
            <w:hideMark/>
          </w:tcPr>
          <w:p w14:paraId="49405125"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33CD1CA1" w14:textId="77777777" w:rsidTr="00643EE2">
        <w:tc>
          <w:tcPr>
            <w:tcW w:w="0" w:type="auto"/>
            <w:gridSpan w:val="3"/>
            <w:tcBorders>
              <w:top w:val="single" w:sz="8" w:space="0" w:color="000000"/>
              <w:left w:val="single" w:sz="8" w:space="0" w:color="000000"/>
              <w:bottom w:val="single" w:sz="8" w:space="0" w:color="000000"/>
              <w:right w:val="single" w:sz="8" w:space="0" w:color="000000"/>
            </w:tcBorders>
            <w:hideMark/>
          </w:tcPr>
          <w:p w14:paraId="17B820DC"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Место нахождения:</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0DD15C43"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Место нахождения:</w:t>
            </w:r>
          </w:p>
        </w:tc>
      </w:tr>
      <w:tr w:rsidR="00E94E8F" w:rsidRPr="00E94E8F" w14:paraId="20A630FF" w14:textId="77777777" w:rsidTr="00643EE2">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5ED01F5B"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xml:space="preserve">ИНН/КПП </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714FE236"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xml:space="preserve">ИНН/КПП </w:t>
            </w:r>
          </w:p>
        </w:tc>
      </w:tr>
      <w:tr w:rsidR="00E94E8F" w:rsidRPr="00E94E8F" w14:paraId="7C943E35" w14:textId="77777777" w:rsidTr="00643EE2">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22B27863" w14:textId="77777777" w:rsidR="00E94E8F" w:rsidRPr="00E94E8F" w:rsidRDefault="00E94E8F" w:rsidP="00E94E8F">
            <w:pPr>
              <w:spacing w:before="0" w:after="0" w:line="240" w:lineRule="auto"/>
              <w:ind w:firstLine="0"/>
              <w:jc w:val="left"/>
              <w:rPr>
                <w:rFonts w:ascii="Verdana" w:eastAsiaTheme="minorEastAsia" w:hAnsi="Verdana"/>
                <w:sz w:val="21"/>
                <w:szCs w:val="21"/>
              </w:rPr>
            </w:pPr>
            <w:r w:rsidRPr="00E94E8F">
              <w:rPr>
                <w:rFonts w:eastAsiaTheme="minorEastAsia"/>
              </w:rPr>
              <w:t>Платежные реквизиты:</w:t>
            </w:r>
          </w:p>
          <w:p w14:paraId="33C127F6" w14:textId="77777777" w:rsidR="00E94E8F" w:rsidRPr="00E94E8F" w:rsidRDefault="00E94E8F" w:rsidP="00E94E8F">
            <w:pPr>
              <w:spacing w:before="0" w:after="0" w:line="240" w:lineRule="auto"/>
              <w:ind w:firstLine="0"/>
              <w:jc w:val="left"/>
              <w:rPr>
                <w:rFonts w:ascii="Verdana" w:eastAsiaTheme="minorEastAsia" w:hAnsi="Verdana"/>
                <w:sz w:val="21"/>
                <w:szCs w:val="21"/>
              </w:rPr>
            </w:pPr>
            <w:r w:rsidRPr="00E94E8F">
              <w:rPr>
                <w:rFonts w:eastAsiaTheme="minorEastAsia"/>
              </w:rPr>
              <w:t>Наименование учреждения Банка России (наименование кредитной организации), БИК, корреспондентский счет</w:t>
            </w:r>
          </w:p>
          <w:p w14:paraId="1426D279" w14:textId="77777777" w:rsidR="00E94E8F" w:rsidRPr="00E94E8F" w:rsidRDefault="00E94E8F" w:rsidP="00E94E8F">
            <w:pPr>
              <w:spacing w:before="0" w:after="0" w:line="240" w:lineRule="auto"/>
              <w:ind w:firstLine="0"/>
              <w:jc w:val="left"/>
              <w:rPr>
                <w:rFonts w:ascii="Verdana" w:eastAsiaTheme="minorEastAsia" w:hAnsi="Verdana"/>
                <w:sz w:val="21"/>
                <w:szCs w:val="21"/>
              </w:rPr>
            </w:pPr>
            <w:r w:rsidRPr="00E94E8F">
              <w:rPr>
                <w:rFonts w:eastAsiaTheme="minorEastAsia"/>
              </w:rPr>
              <w:t>Расчетный счет</w:t>
            </w:r>
          </w:p>
          <w:p w14:paraId="30653816" w14:textId="77777777" w:rsidR="00E94E8F" w:rsidRPr="00E94E8F" w:rsidRDefault="00E94E8F" w:rsidP="00E94E8F">
            <w:pPr>
              <w:spacing w:before="0" w:after="0" w:line="240" w:lineRule="auto"/>
              <w:ind w:firstLine="0"/>
              <w:jc w:val="left"/>
              <w:rPr>
                <w:rFonts w:ascii="Verdana" w:eastAsiaTheme="minorEastAsia" w:hAnsi="Verdana"/>
                <w:sz w:val="21"/>
                <w:szCs w:val="21"/>
              </w:rPr>
            </w:pPr>
            <w:r w:rsidRPr="00E94E8F">
              <w:rPr>
                <w:rFonts w:eastAsiaTheme="minorEastAsia"/>
              </w:rPr>
              <w:t>Наименование территориального органа Федерального казначейства, в котором открыт лицевой счет</w:t>
            </w:r>
          </w:p>
          <w:p w14:paraId="36256C73"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Лицевой счет</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54BE440E" w14:textId="77777777" w:rsidR="00E94E8F" w:rsidRPr="00E94E8F" w:rsidRDefault="00E94E8F" w:rsidP="00E94E8F">
            <w:pPr>
              <w:spacing w:before="0" w:after="0" w:line="240" w:lineRule="auto"/>
              <w:ind w:firstLine="0"/>
              <w:jc w:val="left"/>
              <w:rPr>
                <w:rFonts w:ascii="Verdana" w:eastAsiaTheme="minorEastAsia" w:hAnsi="Verdana"/>
                <w:sz w:val="21"/>
                <w:szCs w:val="21"/>
              </w:rPr>
            </w:pPr>
            <w:r w:rsidRPr="00E94E8F">
              <w:rPr>
                <w:rFonts w:eastAsiaTheme="minorEastAsia"/>
              </w:rPr>
              <w:t>Платежные реквизиты:</w:t>
            </w:r>
          </w:p>
          <w:p w14:paraId="2245A37B" w14:textId="77777777" w:rsidR="00E94E8F" w:rsidRPr="00E94E8F" w:rsidRDefault="00E94E8F" w:rsidP="00E94E8F">
            <w:pPr>
              <w:spacing w:before="0" w:after="0" w:line="240" w:lineRule="auto"/>
              <w:ind w:firstLine="0"/>
              <w:jc w:val="left"/>
              <w:rPr>
                <w:rFonts w:ascii="Verdana" w:eastAsiaTheme="minorEastAsia" w:hAnsi="Verdana"/>
                <w:sz w:val="21"/>
                <w:szCs w:val="21"/>
              </w:rPr>
            </w:pPr>
            <w:r w:rsidRPr="00E94E8F">
              <w:rPr>
                <w:rFonts w:eastAsiaTheme="minorEastAsia"/>
              </w:rPr>
              <w:t>Наименование учреждения Банка России (наименование кредитной организации), БИК, корреспондентский счет</w:t>
            </w:r>
          </w:p>
          <w:p w14:paraId="649D69B7" w14:textId="77777777" w:rsidR="00E94E8F" w:rsidRPr="00E94E8F" w:rsidRDefault="00E94E8F" w:rsidP="00E94E8F">
            <w:pPr>
              <w:spacing w:before="0" w:after="0" w:line="240" w:lineRule="auto"/>
              <w:ind w:firstLine="0"/>
              <w:jc w:val="left"/>
              <w:rPr>
                <w:rFonts w:ascii="Verdana" w:eastAsiaTheme="minorEastAsia" w:hAnsi="Verdana"/>
                <w:sz w:val="21"/>
                <w:szCs w:val="21"/>
              </w:rPr>
            </w:pPr>
            <w:r w:rsidRPr="00E94E8F">
              <w:rPr>
                <w:rFonts w:eastAsiaTheme="minorEastAsia"/>
              </w:rPr>
              <w:t>Расчетный счет</w:t>
            </w:r>
          </w:p>
          <w:p w14:paraId="05ED8EFD" w14:textId="77777777" w:rsidR="00E94E8F" w:rsidRPr="00E94E8F" w:rsidRDefault="00E94E8F" w:rsidP="00E94E8F">
            <w:pPr>
              <w:spacing w:before="0" w:after="0" w:line="240" w:lineRule="auto"/>
              <w:ind w:firstLine="0"/>
              <w:jc w:val="left"/>
              <w:rPr>
                <w:rFonts w:ascii="Verdana" w:eastAsiaTheme="minorEastAsia" w:hAnsi="Verdana"/>
                <w:sz w:val="21"/>
                <w:szCs w:val="21"/>
              </w:rPr>
            </w:pPr>
            <w:r w:rsidRPr="00E94E8F">
              <w:rPr>
                <w:rFonts w:eastAsiaTheme="minorEastAsia"/>
              </w:rPr>
              <w:t>Наименование территориального органа Федерального казначейства, в котором открыт лицевой счет</w:t>
            </w:r>
          </w:p>
          <w:p w14:paraId="05933CE8"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Лицевой счет</w:t>
            </w:r>
          </w:p>
        </w:tc>
      </w:tr>
    </w:tbl>
    <w:p w14:paraId="5E2384B8" w14:textId="77777777" w:rsidR="00E94E8F" w:rsidRPr="00E94E8F" w:rsidRDefault="00E94E8F" w:rsidP="00E94E8F">
      <w:pPr>
        <w:spacing w:before="0" w:after="0" w:line="240" w:lineRule="auto"/>
        <w:ind w:firstLine="0"/>
        <w:rPr>
          <w:rFonts w:ascii="Verdana" w:eastAsiaTheme="minorEastAsia" w:hAnsi="Verdana"/>
          <w:sz w:val="21"/>
          <w:szCs w:val="21"/>
        </w:rPr>
      </w:pPr>
      <w:r w:rsidRPr="00E94E8F">
        <w:rPr>
          <w:rFonts w:eastAsiaTheme="minorEastAsia"/>
        </w:rPr>
        <w:t> </w:t>
      </w:r>
    </w:p>
    <w:p w14:paraId="13A75E4A" w14:textId="77777777" w:rsidR="00E94E8F" w:rsidRPr="00E94E8F" w:rsidRDefault="00E94E8F" w:rsidP="00E94E8F">
      <w:pPr>
        <w:spacing w:before="0" w:after="0" w:line="240" w:lineRule="auto"/>
        <w:ind w:firstLine="0"/>
        <w:jc w:val="center"/>
        <w:rPr>
          <w:rFonts w:ascii="Verdana" w:eastAsiaTheme="minorEastAsia" w:hAnsi="Verdana"/>
          <w:sz w:val="21"/>
          <w:szCs w:val="21"/>
        </w:rPr>
      </w:pPr>
      <w:r w:rsidRPr="00E94E8F">
        <w:rPr>
          <w:rFonts w:eastAsiaTheme="minorEastAsia"/>
        </w:rPr>
        <w:t>8. Подписи Сторон:</w:t>
      </w:r>
    </w:p>
    <w:p w14:paraId="16D8EF63" w14:textId="77777777" w:rsidR="00E94E8F" w:rsidRPr="00E94E8F" w:rsidRDefault="00E94E8F" w:rsidP="00E94E8F">
      <w:pPr>
        <w:spacing w:before="0" w:after="0" w:line="240" w:lineRule="auto"/>
        <w:ind w:firstLine="0"/>
        <w:rPr>
          <w:rFonts w:ascii="Verdana" w:eastAsiaTheme="minorEastAsia" w:hAnsi="Verdana"/>
          <w:sz w:val="21"/>
          <w:szCs w:val="21"/>
        </w:rPr>
      </w:pPr>
      <w:r w:rsidRPr="00E94E8F">
        <w:rPr>
          <w:rFonts w:eastAsiaTheme="minorEastAsia"/>
        </w:rPr>
        <w:t> </w:t>
      </w:r>
    </w:p>
    <w:tbl>
      <w:tblPr>
        <w:tblW w:w="9040" w:type="dxa"/>
        <w:tblInd w:w="20" w:type="dxa"/>
        <w:tblCellMar>
          <w:left w:w="0" w:type="dxa"/>
          <w:right w:w="0" w:type="dxa"/>
        </w:tblCellMar>
        <w:tblLook w:val="04A0" w:firstRow="1" w:lastRow="0" w:firstColumn="1" w:lastColumn="0" w:noHBand="0" w:noVBand="1"/>
      </w:tblPr>
      <w:tblGrid>
        <w:gridCol w:w="70"/>
        <w:gridCol w:w="2314"/>
        <w:gridCol w:w="157"/>
        <w:gridCol w:w="1597"/>
        <w:gridCol w:w="70"/>
        <w:gridCol w:w="70"/>
        <w:gridCol w:w="2668"/>
        <w:gridCol w:w="181"/>
        <w:gridCol w:w="1843"/>
        <w:gridCol w:w="70"/>
      </w:tblGrid>
      <w:tr w:rsidR="00E94E8F" w:rsidRPr="00E94E8F" w14:paraId="4968D128" w14:textId="77777777" w:rsidTr="00643EE2">
        <w:tc>
          <w:tcPr>
            <w:tcW w:w="0" w:type="auto"/>
            <w:tcBorders>
              <w:top w:val="single" w:sz="8" w:space="0" w:color="000000"/>
              <w:left w:val="single" w:sz="8" w:space="0" w:color="000000"/>
              <w:bottom w:val="single" w:sz="8" w:space="0" w:color="000000"/>
              <w:right w:val="nil"/>
            </w:tcBorders>
            <w:hideMark/>
          </w:tcPr>
          <w:p w14:paraId="1B646CC7"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gridSpan w:val="3"/>
            <w:tcBorders>
              <w:top w:val="single" w:sz="8" w:space="0" w:color="000000"/>
              <w:left w:val="nil"/>
              <w:bottom w:val="single" w:sz="8" w:space="0" w:color="000000"/>
              <w:right w:val="nil"/>
            </w:tcBorders>
            <w:vAlign w:val="center"/>
            <w:hideMark/>
          </w:tcPr>
          <w:p w14:paraId="76ADD087"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Полное и сокращенное (при наличии) наименования Грантодателя</w:t>
            </w:r>
          </w:p>
        </w:tc>
        <w:tc>
          <w:tcPr>
            <w:tcW w:w="0" w:type="auto"/>
            <w:tcBorders>
              <w:top w:val="single" w:sz="8" w:space="0" w:color="000000"/>
              <w:left w:val="nil"/>
              <w:bottom w:val="single" w:sz="8" w:space="0" w:color="000000"/>
              <w:right w:val="single" w:sz="8" w:space="0" w:color="000000"/>
            </w:tcBorders>
            <w:hideMark/>
          </w:tcPr>
          <w:p w14:paraId="0525BAC4"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tcBorders>
              <w:top w:val="single" w:sz="8" w:space="0" w:color="000000"/>
              <w:left w:val="single" w:sz="8" w:space="0" w:color="000000"/>
              <w:bottom w:val="single" w:sz="8" w:space="0" w:color="000000"/>
              <w:right w:val="nil"/>
            </w:tcBorders>
            <w:hideMark/>
          </w:tcPr>
          <w:p w14:paraId="137A9E17"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gridSpan w:val="3"/>
            <w:tcBorders>
              <w:top w:val="single" w:sz="8" w:space="0" w:color="000000"/>
              <w:left w:val="nil"/>
              <w:bottom w:val="single" w:sz="8" w:space="0" w:color="000000"/>
              <w:right w:val="nil"/>
            </w:tcBorders>
            <w:vAlign w:val="center"/>
            <w:hideMark/>
          </w:tcPr>
          <w:p w14:paraId="620F8443"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Полное и сокращенное (при наличии) наименования Получателя гранта</w:t>
            </w:r>
          </w:p>
        </w:tc>
        <w:tc>
          <w:tcPr>
            <w:tcW w:w="0" w:type="auto"/>
            <w:tcBorders>
              <w:top w:val="single" w:sz="8" w:space="0" w:color="000000"/>
              <w:left w:val="nil"/>
              <w:bottom w:val="single" w:sz="8" w:space="0" w:color="000000"/>
              <w:right w:val="single" w:sz="8" w:space="0" w:color="000000"/>
            </w:tcBorders>
            <w:vAlign w:val="center"/>
            <w:hideMark/>
          </w:tcPr>
          <w:p w14:paraId="0851E91E"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73EB67A9" w14:textId="77777777" w:rsidTr="00643EE2">
        <w:tc>
          <w:tcPr>
            <w:tcW w:w="0" w:type="auto"/>
            <w:tcBorders>
              <w:top w:val="single" w:sz="8" w:space="0" w:color="000000"/>
              <w:left w:val="single" w:sz="8" w:space="0" w:color="000000"/>
              <w:bottom w:val="nil"/>
              <w:right w:val="nil"/>
            </w:tcBorders>
            <w:hideMark/>
          </w:tcPr>
          <w:p w14:paraId="552CBA48"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gridSpan w:val="3"/>
            <w:tcBorders>
              <w:top w:val="single" w:sz="8" w:space="0" w:color="000000"/>
              <w:left w:val="nil"/>
              <w:bottom w:val="single" w:sz="8" w:space="0" w:color="000000"/>
              <w:right w:val="nil"/>
            </w:tcBorders>
            <w:hideMark/>
          </w:tcPr>
          <w:p w14:paraId="2FF33253"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tcBorders>
              <w:top w:val="single" w:sz="8" w:space="0" w:color="000000"/>
              <w:left w:val="nil"/>
              <w:bottom w:val="nil"/>
              <w:right w:val="single" w:sz="8" w:space="0" w:color="000000"/>
            </w:tcBorders>
            <w:hideMark/>
          </w:tcPr>
          <w:p w14:paraId="1FDE6FA6"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tcBorders>
              <w:top w:val="single" w:sz="8" w:space="0" w:color="000000"/>
              <w:left w:val="single" w:sz="8" w:space="0" w:color="000000"/>
              <w:bottom w:val="nil"/>
              <w:right w:val="nil"/>
            </w:tcBorders>
            <w:hideMark/>
          </w:tcPr>
          <w:p w14:paraId="336DF073"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gridSpan w:val="3"/>
            <w:tcBorders>
              <w:top w:val="single" w:sz="8" w:space="0" w:color="000000"/>
              <w:left w:val="nil"/>
              <w:bottom w:val="single" w:sz="8" w:space="0" w:color="000000"/>
              <w:right w:val="nil"/>
            </w:tcBorders>
            <w:hideMark/>
          </w:tcPr>
          <w:p w14:paraId="1BAE27A6"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tcBorders>
              <w:top w:val="single" w:sz="8" w:space="0" w:color="000000"/>
              <w:left w:val="nil"/>
              <w:bottom w:val="nil"/>
              <w:right w:val="single" w:sz="8" w:space="0" w:color="000000"/>
            </w:tcBorders>
            <w:hideMark/>
          </w:tcPr>
          <w:p w14:paraId="0333C3CE"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216F23D9" w14:textId="77777777" w:rsidTr="00643EE2">
        <w:tc>
          <w:tcPr>
            <w:tcW w:w="0" w:type="auto"/>
            <w:tcBorders>
              <w:left w:val="single" w:sz="8" w:space="0" w:color="000000"/>
            </w:tcBorders>
            <w:hideMark/>
          </w:tcPr>
          <w:p w14:paraId="28F4B695"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gridSpan w:val="3"/>
            <w:tcBorders>
              <w:top w:val="single" w:sz="8" w:space="0" w:color="000000"/>
            </w:tcBorders>
            <w:hideMark/>
          </w:tcPr>
          <w:p w14:paraId="4F0D4A2B"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(наименование должности руководителя Грантодателя или уполномоченного им лица)</w:t>
            </w:r>
          </w:p>
        </w:tc>
        <w:tc>
          <w:tcPr>
            <w:tcW w:w="0" w:type="auto"/>
            <w:tcBorders>
              <w:right w:val="single" w:sz="8" w:space="0" w:color="000000"/>
            </w:tcBorders>
            <w:hideMark/>
          </w:tcPr>
          <w:p w14:paraId="4BE33DDE"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tcBorders>
              <w:left w:val="single" w:sz="8" w:space="0" w:color="000000"/>
            </w:tcBorders>
            <w:hideMark/>
          </w:tcPr>
          <w:p w14:paraId="67C95D37"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gridSpan w:val="3"/>
            <w:tcBorders>
              <w:top w:val="single" w:sz="8" w:space="0" w:color="000000"/>
            </w:tcBorders>
            <w:hideMark/>
          </w:tcPr>
          <w:p w14:paraId="3309F294"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(наименование должности руководителя Получателя гранта или уполномоченного им лица (при наличии)</w:t>
            </w:r>
          </w:p>
        </w:tc>
        <w:tc>
          <w:tcPr>
            <w:tcW w:w="0" w:type="auto"/>
            <w:tcBorders>
              <w:right w:val="single" w:sz="8" w:space="0" w:color="000000"/>
            </w:tcBorders>
            <w:vAlign w:val="center"/>
            <w:hideMark/>
          </w:tcPr>
          <w:p w14:paraId="1FABEB50"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78A881C8" w14:textId="77777777" w:rsidTr="00643EE2">
        <w:tc>
          <w:tcPr>
            <w:tcW w:w="0" w:type="auto"/>
            <w:tcBorders>
              <w:left w:val="single" w:sz="8" w:space="0" w:color="000000"/>
            </w:tcBorders>
            <w:hideMark/>
          </w:tcPr>
          <w:p w14:paraId="3FBEEFC2"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tcBorders>
              <w:bottom w:val="single" w:sz="8" w:space="0" w:color="000000"/>
            </w:tcBorders>
            <w:hideMark/>
          </w:tcPr>
          <w:p w14:paraId="1B00BA99"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hideMark/>
          </w:tcPr>
          <w:p w14:paraId="06034040"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w:t>
            </w:r>
          </w:p>
        </w:tc>
        <w:tc>
          <w:tcPr>
            <w:tcW w:w="0" w:type="auto"/>
            <w:tcBorders>
              <w:bottom w:val="single" w:sz="8" w:space="0" w:color="000000"/>
            </w:tcBorders>
            <w:hideMark/>
          </w:tcPr>
          <w:p w14:paraId="45C4815C"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tcBorders>
              <w:right w:val="single" w:sz="8" w:space="0" w:color="000000"/>
            </w:tcBorders>
            <w:hideMark/>
          </w:tcPr>
          <w:p w14:paraId="1EA38369"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tcBorders>
              <w:left w:val="single" w:sz="8" w:space="0" w:color="000000"/>
            </w:tcBorders>
            <w:hideMark/>
          </w:tcPr>
          <w:p w14:paraId="01F51696"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tcBorders>
              <w:bottom w:val="single" w:sz="8" w:space="0" w:color="000000"/>
            </w:tcBorders>
            <w:hideMark/>
          </w:tcPr>
          <w:p w14:paraId="327017E3"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hideMark/>
          </w:tcPr>
          <w:p w14:paraId="11513D6E"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w:t>
            </w:r>
          </w:p>
        </w:tc>
        <w:tc>
          <w:tcPr>
            <w:tcW w:w="0" w:type="auto"/>
            <w:tcBorders>
              <w:bottom w:val="single" w:sz="8" w:space="0" w:color="000000"/>
            </w:tcBorders>
            <w:hideMark/>
          </w:tcPr>
          <w:p w14:paraId="74AE66E5"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tcBorders>
              <w:right w:val="single" w:sz="8" w:space="0" w:color="000000"/>
            </w:tcBorders>
            <w:hideMark/>
          </w:tcPr>
          <w:p w14:paraId="61AE5966"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r w:rsidR="00E94E8F" w:rsidRPr="00E94E8F" w14:paraId="46C94314" w14:textId="77777777" w:rsidTr="00643EE2">
        <w:tc>
          <w:tcPr>
            <w:tcW w:w="0" w:type="auto"/>
            <w:tcBorders>
              <w:top w:val="nil"/>
              <w:left w:val="single" w:sz="8" w:space="0" w:color="000000"/>
              <w:bottom w:val="single" w:sz="8" w:space="0" w:color="000000"/>
              <w:right w:val="nil"/>
            </w:tcBorders>
            <w:hideMark/>
          </w:tcPr>
          <w:p w14:paraId="7387CCCA"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tcBorders>
              <w:top w:val="single" w:sz="8" w:space="0" w:color="000000"/>
              <w:left w:val="nil"/>
              <w:bottom w:val="single" w:sz="8" w:space="0" w:color="000000"/>
              <w:right w:val="nil"/>
            </w:tcBorders>
            <w:hideMark/>
          </w:tcPr>
          <w:p w14:paraId="3BC85A65"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(подпись)</w:t>
            </w:r>
          </w:p>
        </w:tc>
        <w:tc>
          <w:tcPr>
            <w:tcW w:w="0" w:type="auto"/>
            <w:tcBorders>
              <w:bottom w:val="single" w:sz="8" w:space="0" w:color="000000"/>
            </w:tcBorders>
            <w:hideMark/>
          </w:tcPr>
          <w:p w14:paraId="104095A8"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tcBorders>
              <w:top w:val="single" w:sz="8" w:space="0" w:color="000000"/>
              <w:left w:val="nil"/>
              <w:bottom w:val="single" w:sz="8" w:space="0" w:color="000000"/>
              <w:right w:val="nil"/>
            </w:tcBorders>
            <w:hideMark/>
          </w:tcPr>
          <w:p w14:paraId="18BA1404"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(ФИО)</w:t>
            </w:r>
          </w:p>
        </w:tc>
        <w:tc>
          <w:tcPr>
            <w:tcW w:w="0" w:type="auto"/>
            <w:tcBorders>
              <w:top w:val="nil"/>
              <w:left w:val="nil"/>
              <w:bottom w:val="single" w:sz="8" w:space="0" w:color="000000"/>
              <w:right w:val="single" w:sz="8" w:space="0" w:color="000000"/>
            </w:tcBorders>
            <w:hideMark/>
          </w:tcPr>
          <w:p w14:paraId="359EA9F5"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tcBorders>
              <w:top w:val="nil"/>
              <w:left w:val="single" w:sz="8" w:space="0" w:color="000000"/>
              <w:bottom w:val="single" w:sz="8" w:space="0" w:color="000000"/>
              <w:right w:val="nil"/>
            </w:tcBorders>
            <w:hideMark/>
          </w:tcPr>
          <w:p w14:paraId="22EAE0F1"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tcBorders>
              <w:top w:val="single" w:sz="8" w:space="0" w:color="000000"/>
              <w:left w:val="nil"/>
              <w:bottom w:val="single" w:sz="8" w:space="0" w:color="000000"/>
              <w:right w:val="nil"/>
            </w:tcBorders>
            <w:hideMark/>
          </w:tcPr>
          <w:p w14:paraId="27C43539"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(подпись)</w:t>
            </w:r>
          </w:p>
        </w:tc>
        <w:tc>
          <w:tcPr>
            <w:tcW w:w="0" w:type="auto"/>
            <w:tcBorders>
              <w:bottom w:val="single" w:sz="8" w:space="0" w:color="000000"/>
            </w:tcBorders>
            <w:hideMark/>
          </w:tcPr>
          <w:p w14:paraId="2D3AA3F9"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c>
          <w:tcPr>
            <w:tcW w:w="0" w:type="auto"/>
            <w:tcBorders>
              <w:top w:val="single" w:sz="8" w:space="0" w:color="000000"/>
              <w:left w:val="nil"/>
              <w:bottom w:val="single" w:sz="8" w:space="0" w:color="000000"/>
              <w:right w:val="nil"/>
            </w:tcBorders>
            <w:hideMark/>
          </w:tcPr>
          <w:p w14:paraId="3DB1603F" w14:textId="77777777" w:rsidR="00E94E8F" w:rsidRPr="00E94E8F" w:rsidRDefault="00E94E8F" w:rsidP="00E94E8F">
            <w:pPr>
              <w:spacing w:before="0" w:after="100" w:line="240" w:lineRule="auto"/>
              <w:ind w:firstLine="0"/>
              <w:jc w:val="center"/>
              <w:rPr>
                <w:rFonts w:ascii="Verdana" w:eastAsiaTheme="minorEastAsia" w:hAnsi="Verdana"/>
                <w:sz w:val="21"/>
                <w:szCs w:val="21"/>
              </w:rPr>
            </w:pPr>
            <w:r w:rsidRPr="00E94E8F">
              <w:rPr>
                <w:rFonts w:eastAsiaTheme="minorEastAsia"/>
              </w:rPr>
              <w:t>(ФИО)</w:t>
            </w:r>
          </w:p>
        </w:tc>
        <w:tc>
          <w:tcPr>
            <w:tcW w:w="0" w:type="auto"/>
            <w:tcBorders>
              <w:top w:val="nil"/>
              <w:left w:val="nil"/>
              <w:bottom w:val="single" w:sz="8" w:space="0" w:color="000000"/>
              <w:right w:val="single" w:sz="8" w:space="0" w:color="000000"/>
            </w:tcBorders>
            <w:hideMark/>
          </w:tcPr>
          <w:p w14:paraId="58C63417" w14:textId="77777777" w:rsidR="00E94E8F" w:rsidRPr="00E94E8F" w:rsidRDefault="00E94E8F" w:rsidP="00E94E8F">
            <w:pPr>
              <w:spacing w:before="0" w:after="100" w:line="240" w:lineRule="auto"/>
              <w:ind w:firstLine="0"/>
              <w:jc w:val="left"/>
              <w:rPr>
                <w:rFonts w:ascii="Verdana" w:eastAsiaTheme="minorEastAsia" w:hAnsi="Verdana"/>
                <w:sz w:val="21"/>
                <w:szCs w:val="21"/>
              </w:rPr>
            </w:pPr>
            <w:r w:rsidRPr="00E94E8F">
              <w:rPr>
                <w:rFonts w:eastAsiaTheme="minorEastAsia"/>
              </w:rPr>
              <w:t> </w:t>
            </w:r>
          </w:p>
        </w:tc>
      </w:tr>
    </w:tbl>
    <w:p w14:paraId="321F1F3F" w14:textId="77777777" w:rsidR="00E94E8F" w:rsidRPr="00E94E8F" w:rsidRDefault="00E94E8F" w:rsidP="00E94E8F">
      <w:pPr>
        <w:spacing w:before="0" w:after="0" w:line="240" w:lineRule="auto"/>
        <w:ind w:firstLine="0"/>
        <w:rPr>
          <w:rFonts w:ascii="Verdana" w:eastAsiaTheme="minorEastAsia" w:hAnsi="Verdana"/>
          <w:sz w:val="21"/>
          <w:szCs w:val="21"/>
        </w:rPr>
      </w:pPr>
      <w:r w:rsidRPr="00E94E8F">
        <w:rPr>
          <w:rFonts w:eastAsiaTheme="minorEastAsia"/>
        </w:rPr>
        <w:t> </w:t>
      </w:r>
    </w:p>
    <w:p w14:paraId="6EFE8A94" w14:textId="77777777" w:rsidR="00E94E8F" w:rsidRPr="00E94E8F" w:rsidRDefault="00E94E8F" w:rsidP="00E94E8F">
      <w:pPr>
        <w:spacing w:before="0" w:after="0" w:line="240" w:lineRule="auto"/>
        <w:ind w:firstLine="0"/>
        <w:jc w:val="center"/>
        <w:rPr>
          <w:rFonts w:eastAsia="Times New Roman"/>
          <w:b/>
          <w:sz w:val="26"/>
          <w:szCs w:val="20"/>
          <w:u w:color="000000"/>
          <w:lang w:eastAsia="en-US"/>
        </w:rPr>
      </w:pPr>
    </w:p>
    <w:p w14:paraId="36172FAD" w14:textId="77777777" w:rsidR="00E94E8F" w:rsidRPr="00E94E8F" w:rsidRDefault="00E94E8F" w:rsidP="00E94E8F">
      <w:pPr>
        <w:spacing w:before="0" w:after="0" w:line="240" w:lineRule="auto"/>
        <w:ind w:firstLine="0"/>
        <w:jc w:val="right"/>
        <w:rPr>
          <w:rFonts w:eastAsiaTheme="minorEastAsia"/>
        </w:rPr>
      </w:pPr>
    </w:p>
    <w:p w14:paraId="328CC682" w14:textId="77777777" w:rsidR="00E94E8F" w:rsidRPr="00E94E8F" w:rsidRDefault="00E94E8F" w:rsidP="00E94E8F">
      <w:pPr>
        <w:spacing w:before="0" w:after="200" w:line="276" w:lineRule="auto"/>
        <w:ind w:firstLine="0"/>
        <w:jc w:val="left"/>
        <w:rPr>
          <w:rFonts w:eastAsiaTheme="minorEastAsia"/>
        </w:rPr>
      </w:pPr>
      <w:r w:rsidRPr="00E94E8F">
        <w:rPr>
          <w:rFonts w:eastAsiaTheme="minorEastAsia"/>
        </w:rPr>
        <w:br w:type="page"/>
      </w:r>
    </w:p>
    <w:p w14:paraId="5DA827B7" w14:textId="77777777" w:rsidR="00E94E8F" w:rsidRPr="00E94E8F" w:rsidRDefault="00E94E8F" w:rsidP="00E94E8F">
      <w:pPr>
        <w:keepNext/>
        <w:keepLines/>
        <w:spacing w:before="240" w:after="0" w:line="276" w:lineRule="auto"/>
        <w:ind w:firstLine="0"/>
        <w:jc w:val="right"/>
        <w:outlineLvl w:val="0"/>
        <w:rPr>
          <w:rFonts w:eastAsiaTheme="majorEastAsia" w:cstheme="majorBidi"/>
          <w:color w:val="365F91" w:themeColor="accent1" w:themeShade="BF"/>
          <w:szCs w:val="32"/>
        </w:rPr>
      </w:pPr>
      <w:bookmarkStart w:id="1540" w:name="_Toc148111555"/>
      <w:r w:rsidRPr="00E94E8F">
        <w:rPr>
          <w:rFonts w:eastAsiaTheme="majorEastAsia"/>
          <w:szCs w:val="32"/>
        </w:rPr>
        <w:lastRenderedPageBreak/>
        <w:t>Приложение № 8 к Договору</w:t>
      </w:r>
      <w:bookmarkEnd w:id="1540"/>
    </w:p>
    <w:p w14:paraId="1708840E" w14:textId="77777777" w:rsidR="00E94E8F" w:rsidRPr="00E94E8F" w:rsidRDefault="00E94E8F" w:rsidP="00E94E8F">
      <w:pPr>
        <w:spacing w:before="0" w:after="0" w:line="240" w:lineRule="auto"/>
        <w:ind w:firstLine="0"/>
        <w:jc w:val="right"/>
        <w:rPr>
          <w:rFonts w:ascii="Verdana" w:eastAsiaTheme="minorEastAsia" w:hAnsi="Verdana"/>
          <w:sz w:val="21"/>
          <w:szCs w:val="21"/>
        </w:rPr>
      </w:pPr>
      <w:r w:rsidRPr="00E94E8F">
        <w:rPr>
          <w:rFonts w:eastAsiaTheme="minorEastAsia"/>
        </w:rPr>
        <w:t>от __________ N ____</w:t>
      </w:r>
    </w:p>
    <w:p w14:paraId="3CBEC821" w14:textId="77777777" w:rsidR="00E94E8F" w:rsidRPr="00E94E8F" w:rsidRDefault="00E94E8F" w:rsidP="00E94E8F">
      <w:pPr>
        <w:spacing w:before="0" w:after="0" w:line="240" w:lineRule="auto"/>
        <w:ind w:firstLine="0"/>
        <w:jc w:val="right"/>
        <w:rPr>
          <w:rFonts w:eastAsiaTheme="minorEastAsia"/>
        </w:rPr>
      </w:pPr>
    </w:p>
    <w:p w14:paraId="7E1078EB" w14:textId="77777777" w:rsidR="00E94E8F" w:rsidRPr="00E94E8F" w:rsidRDefault="00E94E8F" w:rsidP="00E94E8F">
      <w:pPr>
        <w:spacing w:before="0" w:after="0" w:line="240" w:lineRule="auto"/>
        <w:ind w:firstLine="0"/>
        <w:jc w:val="center"/>
        <w:rPr>
          <w:rFonts w:eastAsiaTheme="minorEastAsia"/>
          <w:sz w:val="26"/>
          <w:szCs w:val="26"/>
        </w:rPr>
      </w:pPr>
    </w:p>
    <w:p w14:paraId="58FBD4E4" w14:textId="77777777" w:rsidR="00E94E8F" w:rsidRPr="00E94E8F" w:rsidRDefault="00E94E8F" w:rsidP="00E94E8F">
      <w:pPr>
        <w:spacing w:before="0" w:after="0" w:line="240" w:lineRule="auto"/>
        <w:ind w:firstLine="0"/>
        <w:jc w:val="center"/>
        <w:rPr>
          <w:rFonts w:eastAsiaTheme="minorEastAsia"/>
          <w:i/>
          <w:sz w:val="26"/>
          <w:szCs w:val="26"/>
        </w:rPr>
      </w:pPr>
      <w:r w:rsidRPr="00E94E8F">
        <w:rPr>
          <w:rFonts w:eastAsiaTheme="minorEastAsia"/>
          <w:i/>
          <w:sz w:val="26"/>
          <w:szCs w:val="26"/>
        </w:rPr>
        <w:t>Форма</w:t>
      </w:r>
    </w:p>
    <w:p w14:paraId="5023230B" w14:textId="77777777" w:rsidR="00E94E8F" w:rsidRPr="00E94E8F" w:rsidRDefault="00E94E8F" w:rsidP="00E94E8F">
      <w:pPr>
        <w:spacing w:before="0" w:after="0" w:line="240" w:lineRule="auto"/>
        <w:ind w:firstLine="0"/>
        <w:jc w:val="center"/>
        <w:rPr>
          <w:rFonts w:eastAsiaTheme="minorEastAsia"/>
          <w:sz w:val="26"/>
          <w:szCs w:val="26"/>
        </w:rPr>
      </w:pPr>
    </w:p>
    <w:p w14:paraId="6F042C45" w14:textId="77777777" w:rsidR="00E94E8F" w:rsidRPr="00E94E8F" w:rsidRDefault="00E94E8F" w:rsidP="00E94E8F">
      <w:pPr>
        <w:spacing w:before="0" w:after="0" w:line="240" w:lineRule="auto"/>
        <w:ind w:firstLine="0"/>
        <w:jc w:val="center"/>
        <w:rPr>
          <w:rFonts w:eastAsiaTheme="minorEastAsia"/>
          <w:sz w:val="26"/>
          <w:szCs w:val="26"/>
        </w:rPr>
      </w:pPr>
      <w:r w:rsidRPr="00E94E8F">
        <w:rPr>
          <w:rFonts w:eastAsiaTheme="minorEastAsia"/>
          <w:sz w:val="26"/>
          <w:szCs w:val="26"/>
        </w:rPr>
        <w:t>В Фонд поддержки проектов Национальной технологической инициативы</w:t>
      </w:r>
    </w:p>
    <w:p w14:paraId="0E2333A7" w14:textId="77777777" w:rsidR="00E94E8F" w:rsidRPr="00E94E8F" w:rsidRDefault="00E94E8F" w:rsidP="00E94E8F">
      <w:pPr>
        <w:spacing w:before="0" w:after="0" w:line="240" w:lineRule="auto"/>
        <w:ind w:firstLine="0"/>
        <w:jc w:val="center"/>
        <w:rPr>
          <w:rFonts w:eastAsiaTheme="minorEastAsia"/>
          <w:sz w:val="26"/>
          <w:szCs w:val="26"/>
        </w:rPr>
      </w:pPr>
      <w:r w:rsidRPr="00E94E8F">
        <w:rPr>
          <w:rFonts w:eastAsiaTheme="minorEastAsia"/>
          <w:sz w:val="26"/>
          <w:szCs w:val="26"/>
        </w:rPr>
        <w:t>Заявка на перечисление суммы Гранта</w:t>
      </w:r>
    </w:p>
    <w:p w14:paraId="77814663" w14:textId="77777777" w:rsidR="00E94E8F" w:rsidRPr="00E94E8F" w:rsidRDefault="00E94E8F" w:rsidP="00E94E8F">
      <w:pPr>
        <w:spacing w:before="0" w:after="0" w:line="240" w:lineRule="auto"/>
        <w:ind w:firstLine="0"/>
        <w:jc w:val="center"/>
        <w:rPr>
          <w:rFonts w:eastAsiaTheme="minorEastAsia"/>
          <w:sz w:val="26"/>
          <w:szCs w:val="26"/>
        </w:rPr>
      </w:pPr>
    </w:p>
    <w:tbl>
      <w:tblPr>
        <w:tblW w:w="0" w:type="auto"/>
        <w:tblBorders>
          <w:top w:val="single" w:sz="4" w:space="0" w:color="auto"/>
          <w:insideH w:val="single" w:sz="4" w:space="0" w:color="auto"/>
          <w:insideV w:val="single" w:sz="4" w:space="0" w:color="auto"/>
        </w:tblBorders>
        <w:tblLook w:val="04A0" w:firstRow="1" w:lastRow="0" w:firstColumn="1" w:lastColumn="0" w:noHBand="0" w:noVBand="1"/>
      </w:tblPr>
      <w:tblGrid>
        <w:gridCol w:w="3346"/>
        <w:gridCol w:w="6508"/>
      </w:tblGrid>
      <w:tr w:rsidR="00E94E8F" w:rsidRPr="00E94E8F" w14:paraId="7AF55783" w14:textId="77777777" w:rsidTr="00643EE2">
        <w:trPr>
          <w:cantSplit/>
        </w:trPr>
        <w:tc>
          <w:tcPr>
            <w:tcW w:w="3346" w:type="dxa"/>
          </w:tcPr>
          <w:p w14:paraId="35763110" w14:textId="77777777" w:rsidR="00E94E8F" w:rsidRPr="00E94E8F" w:rsidRDefault="00E94E8F" w:rsidP="00E94E8F">
            <w:pPr>
              <w:spacing w:before="0" w:after="0" w:line="240" w:lineRule="auto"/>
              <w:ind w:firstLine="0"/>
              <w:jc w:val="left"/>
              <w:rPr>
                <w:rFonts w:eastAsiaTheme="minorEastAsia"/>
              </w:rPr>
            </w:pPr>
            <w:r w:rsidRPr="00E94E8F">
              <w:rPr>
                <w:rFonts w:eastAsiaTheme="minorEastAsia"/>
              </w:rPr>
              <w:t>Номер заявки</w:t>
            </w:r>
          </w:p>
        </w:tc>
        <w:tc>
          <w:tcPr>
            <w:tcW w:w="6508" w:type="dxa"/>
          </w:tcPr>
          <w:p w14:paraId="1244F846" w14:textId="77777777" w:rsidR="00E94E8F" w:rsidRPr="00E94E8F" w:rsidRDefault="00E94E8F" w:rsidP="00E94E8F">
            <w:pPr>
              <w:spacing w:before="0" w:after="0" w:line="240" w:lineRule="auto"/>
              <w:ind w:firstLine="0"/>
              <w:jc w:val="left"/>
              <w:rPr>
                <w:rFonts w:eastAsiaTheme="minorEastAsia"/>
              </w:rPr>
            </w:pPr>
          </w:p>
        </w:tc>
      </w:tr>
      <w:tr w:rsidR="00E94E8F" w:rsidRPr="00E94E8F" w14:paraId="5848DF8A" w14:textId="77777777" w:rsidTr="00643EE2">
        <w:trPr>
          <w:cantSplit/>
        </w:trPr>
        <w:tc>
          <w:tcPr>
            <w:tcW w:w="3346" w:type="dxa"/>
          </w:tcPr>
          <w:p w14:paraId="312B44BC" w14:textId="77777777" w:rsidR="00E94E8F" w:rsidRPr="00E94E8F" w:rsidRDefault="00E94E8F" w:rsidP="00E94E8F">
            <w:pPr>
              <w:spacing w:before="0" w:after="0" w:line="240" w:lineRule="auto"/>
              <w:ind w:firstLine="0"/>
              <w:jc w:val="left"/>
              <w:rPr>
                <w:rFonts w:eastAsiaTheme="minorEastAsia"/>
              </w:rPr>
            </w:pPr>
            <w:r w:rsidRPr="00E94E8F">
              <w:rPr>
                <w:rFonts w:eastAsiaTheme="minorEastAsia"/>
              </w:rPr>
              <w:t>Наименование Получателя гранта</w:t>
            </w:r>
          </w:p>
        </w:tc>
        <w:tc>
          <w:tcPr>
            <w:tcW w:w="6508" w:type="dxa"/>
          </w:tcPr>
          <w:p w14:paraId="63F8BBC8" w14:textId="77777777" w:rsidR="00E94E8F" w:rsidRPr="00E94E8F" w:rsidRDefault="00E94E8F" w:rsidP="00E94E8F">
            <w:pPr>
              <w:spacing w:before="0" w:after="0" w:line="240" w:lineRule="auto"/>
              <w:ind w:firstLine="0"/>
              <w:jc w:val="left"/>
              <w:rPr>
                <w:rFonts w:eastAsiaTheme="minorEastAsia"/>
              </w:rPr>
            </w:pPr>
          </w:p>
        </w:tc>
      </w:tr>
      <w:tr w:rsidR="00E94E8F" w:rsidRPr="00E94E8F" w14:paraId="00FADC8B" w14:textId="77777777" w:rsidTr="00643EE2">
        <w:trPr>
          <w:cantSplit/>
        </w:trPr>
        <w:tc>
          <w:tcPr>
            <w:tcW w:w="3346" w:type="dxa"/>
          </w:tcPr>
          <w:p w14:paraId="7EB4A2F2" w14:textId="77777777" w:rsidR="00E94E8F" w:rsidRPr="00E94E8F" w:rsidRDefault="00E94E8F" w:rsidP="00E94E8F">
            <w:pPr>
              <w:spacing w:before="0" w:after="0" w:line="240" w:lineRule="auto"/>
              <w:ind w:firstLine="0"/>
              <w:jc w:val="left"/>
              <w:rPr>
                <w:rFonts w:eastAsiaTheme="minorEastAsia"/>
              </w:rPr>
            </w:pPr>
            <w:r w:rsidRPr="00E94E8F">
              <w:rPr>
                <w:rFonts w:eastAsiaTheme="minorEastAsia"/>
              </w:rPr>
              <w:t>ИНН Получателя гранта</w:t>
            </w:r>
          </w:p>
        </w:tc>
        <w:tc>
          <w:tcPr>
            <w:tcW w:w="6508" w:type="dxa"/>
          </w:tcPr>
          <w:p w14:paraId="72DC1ABE" w14:textId="77777777" w:rsidR="00E94E8F" w:rsidRPr="00E94E8F" w:rsidRDefault="00E94E8F" w:rsidP="00E94E8F">
            <w:pPr>
              <w:spacing w:before="0" w:after="0" w:line="240" w:lineRule="auto"/>
              <w:ind w:firstLine="0"/>
              <w:jc w:val="left"/>
              <w:rPr>
                <w:rFonts w:eastAsiaTheme="minorEastAsia"/>
              </w:rPr>
            </w:pPr>
          </w:p>
        </w:tc>
      </w:tr>
      <w:tr w:rsidR="00E94E8F" w:rsidRPr="00E94E8F" w14:paraId="63803162" w14:textId="77777777" w:rsidTr="00643EE2">
        <w:trPr>
          <w:cantSplit/>
        </w:trPr>
        <w:tc>
          <w:tcPr>
            <w:tcW w:w="3346" w:type="dxa"/>
          </w:tcPr>
          <w:p w14:paraId="32EB7B2B" w14:textId="77777777" w:rsidR="00E94E8F" w:rsidRPr="00E94E8F" w:rsidRDefault="00E94E8F" w:rsidP="00E94E8F">
            <w:pPr>
              <w:spacing w:before="0" w:after="0" w:line="240" w:lineRule="auto"/>
              <w:ind w:firstLine="0"/>
              <w:jc w:val="left"/>
              <w:rPr>
                <w:rFonts w:eastAsiaTheme="minorEastAsia"/>
              </w:rPr>
            </w:pPr>
            <w:r w:rsidRPr="00E94E8F">
              <w:rPr>
                <w:rFonts w:eastAsiaTheme="minorEastAsia"/>
              </w:rPr>
              <w:t>Наименование проекта</w:t>
            </w:r>
          </w:p>
        </w:tc>
        <w:tc>
          <w:tcPr>
            <w:tcW w:w="6508" w:type="dxa"/>
          </w:tcPr>
          <w:p w14:paraId="0EE0DCB8" w14:textId="77777777" w:rsidR="00E94E8F" w:rsidRPr="00E94E8F" w:rsidRDefault="00E94E8F" w:rsidP="00E94E8F">
            <w:pPr>
              <w:spacing w:before="0" w:after="0" w:line="240" w:lineRule="auto"/>
              <w:ind w:firstLine="0"/>
              <w:jc w:val="left"/>
              <w:rPr>
                <w:rFonts w:eastAsiaTheme="minorEastAsia"/>
              </w:rPr>
            </w:pPr>
          </w:p>
        </w:tc>
      </w:tr>
      <w:tr w:rsidR="00E94E8F" w:rsidRPr="00E94E8F" w14:paraId="5758ECBB" w14:textId="77777777" w:rsidTr="00643EE2">
        <w:trPr>
          <w:cantSplit/>
        </w:trPr>
        <w:tc>
          <w:tcPr>
            <w:tcW w:w="3346" w:type="dxa"/>
          </w:tcPr>
          <w:p w14:paraId="47F35714" w14:textId="77777777" w:rsidR="00E94E8F" w:rsidRPr="00E94E8F" w:rsidRDefault="00E94E8F" w:rsidP="00E94E8F">
            <w:pPr>
              <w:spacing w:before="0" w:after="0" w:line="240" w:lineRule="auto"/>
              <w:ind w:firstLine="0"/>
              <w:jc w:val="left"/>
              <w:rPr>
                <w:rFonts w:eastAsiaTheme="minorEastAsia"/>
              </w:rPr>
            </w:pPr>
            <w:r w:rsidRPr="00E94E8F">
              <w:rPr>
                <w:rFonts w:eastAsiaTheme="minorEastAsia"/>
              </w:rPr>
              <w:t>Дата заключения и номер договора о предоставлении гранта</w:t>
            </w:r>
          </w:p>
        </w:tc>
        <w:tc>
          <w:tcPr>
            <w:tcW w:w="6508" w:type="dxa"/>
          </w:tcPr>
          <w:p w14:paraId="5D606D96" w14:textId="77777777" w:rsidR="00E94E8F" w:rsidRPr="00E94E8F" w:rsidRDefault="00E94E8F" w:rsidP="00E94E8F">
            <w:pPr>
              <w:spacing w:before="0" w:after="0" w:line="240" w:lineRule="auto"/>
              <w:ind w:firstLine="0"/>
              <w:jc w:val="left"/>
              <w:rPr>
                <w:rFonts w:eastAsiaTheme="minorEastAsia"/>
              </w:rPr>
            </w:pPr>
          </w:p>
        </w:tc>
      </w:tr>
      <w:tr w:rsidR="00E94E8F" w:rsidRPr="00E94E8F" w14:paraId="0300C4A4" w14:textId="77777777" w:rsidTr="00643EE2">
        <w:trPr>
          <w:cantSplit/>
        </w:trPr>
        <w:tc>
          <w:tcPr>
            <w:tcW w:w="3346" w:type="dxa"/>
          </w:tcPr>
          <w:p w14:paraId="097EA897" w14:textId="77777777" w:rsidR="00E94E8F" w:rsidRPr="00E94E8F" w:rsidRDefault="00E94E8F" w:rsidP="00E94E8F">
            <w:pPr>
              <w:spacing w:before="0" w:after="0" w:line="240" w:lineRule="auto"/>
              <w:ind w:firstLine="0"/>
              <w:jc w:val="left"/>
              <w:rPr>
                <w:rFonts w:eastAsiaTheme="minorEastAsia"/>
              </w:rPr>
            </w:pPr>
            <w:r w:rsidRPr="00E94E8F">
              <w:rPr>
                <w:rFonts w:eastAsiaTheme="minorEastAsia"/>
              </w:rPr>
              <w:t>Расчетный счет Получателя гранта</w:t>
            </w:r>
          </w:p>
        </w:tc>
        <w:tc>
          <w:tcPr>
            <w:tcW w:w="6508" w:type="dxa"/>
          </w:tcPr>
          <w:p w14:paraId="5B16567C" w14:textId="77777777" w:rsidR="00E94E8F" w:rsidRPr="00E94E8F" w:rsidRDefault="00E94E8F" w:rsidP="00E94E8F">
            <w:pPr>
              <w:spacing w:before="0" w:after="0" w:line="240" w:lineRule="auto"/>
              <w:ind w:firstLine="0"/>
              <w:jc w:val="left"/>
              <w:rPr>
                <w:rFonts w:eastAsiaTheme="minorEastAsia"/>
              </w:rPr>
            </w:pPr>
          </w:p>
        </w:tc>
      </w:tr>
      <w:tr w:rsidR="00E94E8F" w:rsidRPr="00E94E8F" w14:paraId="24DA5B51" w14:textId="77777777" w:rsidTr="00643EE2">
        <w:trPr>
          <w:cantSplit/>
        </w:trPr>
        <w:tc>
          <w:tcPr>
            <w:tcW w:w="3346" w:type="dxa"/>
          </w:tcPr>
          <w:p w14:paraId="4F848924" w14:textId="77777777" w:rsidR="00E94E8F" w:rsidRPr="00E94E8F" w:rsidRDefault="00E94E8F" w:rsidP="00E94E8F">
            <w:pPr>
              <w:spacing w:before="0" w:after="0" w:line="240" w:lineRule="auto"/>
              <w:ind w:firstLine="0"/>
              <w:jc w:val="left"/>
              <w:rPr>
                <w:rFonts w:eastAsiaTheme="minorEastAsia"/>
              </w:rPr>
            </w:pPr>
            <w:r w:rsidRPr="00E94E8F">
              <w:rPr>
                <w:rFonts w:eastAsiaTheme="minorEastAsia"/>
              </w:rPr>
              <w:t>БИК банка Получателя гранта</w:t>
            </w:r>
          </w:p>
        </w:tc>
        <w:tc>
          <w:tcPr>
            <w:tcW w:w="6508" w:type="dxa"/>
          </w:tcPr>
          <w:p w14:paraId="2A8E0173" w14:textId="77777777" w:rsidR="00E94E8F" w:rsidRPr="00E94E8F" w:rsidRDefault="00E94E8F" w:rsidP="00E94E8F">
            <w:pPr>
              <w:spacing w:before="0" w:after="0" w:line="240" w:lineRule="auto"/>
              <w:ind w:firstLine="0"/>
              <w:jc w:val="left"/>
              <w:rPr>
                <w:rFonts w:eastAsiaTheme="minorEastAsia"/>
              </w:rPr>
            </w:pPr>
          </w:p>
        </w:tc>
      </w:tr>
      <w:tr w:rsidR="00E94E8F" w:rsidRPr="00E94E8F" w14:paraId="0023CFF0" w14:textId="77777777" w:rsidTr="00643EE2">
        <w:trPr>
          <w:cantSplit/>
          <w:trHeight w:val="724"/>
        </w:trPr>
        <w:tc>
          <w:tcPr>
            <w:tcW w:w="3346" w:type="dxa"/>
          </w:tcPr>
          <w:p w14:paraId="67EDF14A" w14:textId="77777777" w:rsidR="00E94E8F" w:rsidRPr="00E94E8F" w:rsidRDefault="00E94E8F" w:rsidP="00E94E8F">
            <w:pPr>
              <w:spacing w:before="0" w:after="0" w:line="240" w:lineRule="auto"/>
              <w:ind w:firstLine="0"/>
              <w:jc w:val="left"/>
              <w:rPr>
                <w:rFonts w:eastAsiaTheme="minorEastAsia"/>
              </w:rPr>
            </w:pPr>
            <w:r w:rsidRPr="00E94E8F">
              <w:rPr>
                <w:rFonts w:eastAsiaTheme="minorEastAsia"/>
              </w:rPr>
              <w:t>Размер неиспользованного остатка Гранта на счете Получателя гранта</w:t>
            </w:r>
          </w:p>
          <w:p w14:paraId="2E4E8CEF" w14:textId="77777777" w:rsidR="00E94E8F" w:rsidRPr="00E94E8F" w:rsidRDefault="00E94E8F" w:rsidP="00E94E8F">
            <w:pPr>
              <w:spacing w:before="0" w:after="0" w:line="240" w:lineRule="auto"/>
              <w:ind w:firstLine="0"/>
              <w:jc w:val="left"/>
              <w:rPr>
                <w:rFonts w:eastAsiaTheme="minorEastAsia"/>
              </w:rPr>
            </w:pPr>
            <w:r w:rsidRPr="00E94E8F">
              <w:rPr>
                <w:rFonts w:eastAsiaTheme="minorEastAsia"/>
              </w:rPr>
              <w:t xml:space="preserve">(в рублях) за прошлый год* </w:t>
            </w:r>
          </w:p>
        </w:tc>
        <w:tc>
          <w:tcPr>
            <w:tcW w:w="6508" w:type="dxa"/>
          </w:tcPr>
          <w:p w14:paraId="168179A1" w14:textId="77777777" w:rsidR="00E94E8F" w:rsidRPr="00E94E8F" w:rsidRDefault="00E94E8F" w:rsidP="00E94E8F">
            <w:pPr>
              <w:spacing w:before="0" w:after="0" w:line="240" w:lineRule="auto"/>
              <w:ind w:firstLine="0"/>
              <w:jc w:val="left"/>
              <w:rPr>
                <w:rFonts w:eastAsiaTheme="minorEastAsia"/>
              </w:rPr>
            </w:pPr>
          </w:p>
        </w:tc>
      </w:tr>
      <w:tr w:rsidR="00E94E8F" w:rsidRPr="00E94E8F" w14:paraId="505CE5D6" w14:textId="77777777" w:rsidTr="00643EE2">
        <w:trPr>
          <w:cantSplit/>
          <w:trHeight w:val="724"/>
        </w:trPr>
        <w:tc>
          <w:tcPr>
            <w:tcW w:w="3346" w:type="dxa"/>
          </w:tcPr>
          <w:p w14:paraId="78ECD15F" w14:textId="77777777" w:rsidR="00E94E8F" w:rsidRPr="00E94E8F" w:rsidRDefault="00E94E8F" w:rsidP="00E94E8F">
            <w:pPr>
              <w:spacing w:before="0" w:after="0" w:line="240" w:lineRule="auto"/>
              <w:ind w:firstLine="0"/>
              <w:jc w:val="left"/>
              <w:rPr>
                <w:rFonts w:eastAsiaTheme="minorEastAsia"/>
              </w:rPr>
            </w:pPr>
            <w:r w:rsidRPr="00E94E8F">
              <w:rPr>
                <w:rFonts w:eastAsiaTheme="minorEastAsia"/>
              </w:rPr>
              <w:t>Размер неиспользованного остатка Гранта на счете Получателя гранта</w:t>
            </w:r>
          </w:p>
          <w:p w14:paraId="302929A4" w14:textId="77777777" w:rsidR="00E94E8F" w:rsidRPr="00E94E8F" w:rsidRDefault="00E94E8F" w:rsidP="00E94E8F">
            <w:pPr>
              <w:spacing w:before="0" w:after="0" w:line="240" w:lineRule="auto"/>
              <w:ind w:firstLine="0"/>
              <w:jc w:val="left"/>
              <w:rPr>
                <w:rFonts w:eastAsiaTheme="minorEastAsia"/>
              </w:rPr>
            </w:pPr>
            <w:r w:rsidRPr="00E94E8F">
              <w:rPr>
                <w:rFonts w:eastAsiaTheme="minorEastAsia"/>
              </w:rPr>
              <w:t>(в рублях) полученного в текущем календарном году*</w:t>
            </w:r>
          </w:p>
        </w:tc>
        <w:tc>
          <w:tcPr>
            <w:tcW w:w="6508" w:type="dxa"/>
          </w:tcPr>
          <w:p w14:paraId="362F51AB" w14:textId="77777777" w:rsidR="00E94E8F" w:rsidRPr="00E94E8F" w:rsidRDefault="00E94E8F" w:rsidP="00E94E8F">
            <w:pPr>
              <w:spacing w:before="0" w:after="0" w:line="240" w:lineRule="auto"/>
              <w:ind w:firstLine="0"/>
              <w:jc w:val="left"/>
              <w:rPr>
                <w:rFonts w:eastAsiaTheme="minorEastAsia"/>
              </w:rPr>
            </w:pPr>
          </w:p>
        </w:tc>
      </w:tr>
      <w:tr w:rsidR="00E94E8F" w:rsidRPr="00E94E8F" w14:paraId="2FB73B5D" w14:textId="77777777" w:rsidTr="00643EE2">
        <w:trPr>
          <w:cantSplit/>
        </w:trPr>
        <w:tc>
          <w:tcPr>
            <w:tcW w:w="3346" w:type="dxa"/>
          </w:tcPr>
          <w:p w14:paraId="16EA1EFB" w14:textId="77777777" w:rsidR="00E94E8F" w:rsidRPr="00E94E8F" w:rsidRDefault="00E94E8F" w:rsidP="00E94E8F">
            <w:pPr>
              <w:spacing w:before="0" w:after="0" w:line="240" w:lineRule="auto"/>
              <w:ind w:firstLine="0"/>
              <w:jc w:val="left"/>
              <w:rPr>
                <w:rFonts w:eastAsiaTheme="minorEastAsia"/>
              </w:rPr>
            </w:pPr>
            <w:r w:rsidRPr="00E94E8F">
              <w:rPr>
                <w:rFonts w:eastAsiaTheme="minorEastAsia"/>
              </w:rPr>
              <w:t>Запрашиваемый размер Гранта (в рублях)</w:t>
            </w:r>
          </w:p>
        </w:tc>
        <w:tc>
          <w:tcPr>
            <w:tcW w:w="6508" w:type="dxa"/>
          </w:tcPr>
          <w:p w14:paraId="2EB34DAA" w14:textId="77777777" w:rsidR="00E94E8F" w:rsidRPr="00E94E8F" w:rsidRDefault="00E94E8F" w:rsidP="00E94E8F">
            <w:pPr>
              <w:spacing w:before="0" w:after="0" w:line="240" w:lineRule="auto"/>
              <w:ind w:firstLine="0"/>
              <w:jc w:val="left"/>
              <w:rPr>
                <w:rFonts w:eastAsiaTheme="minorEastAsia"/>
              </w:rPr>
            </w:pPr>
          </w:p>
        </w:tc>
      </w:tr>
      <w:tr w:rsidR="00E94E8F" w:rsidRPr="00E94E8F" w14:paraId="502433F4" w14:textId="77777777" w:rsidTr="00643EE2">
        <w:trPr>
          <w:cantSplit/>
        </w:trPr>
        <w:tc>
          <w:tcPr>
            <w:tcW w:w="3346" w:type="dxa"/>
          </w:tcPr>
          <w:p w14:paraId="236D3900" w14:textId="77777777" w:rsidR="00E94E8F" w:rsidRPr="00E94E8F" w:rsidRDefault="00E94E8F" w:rsidP="00E94E8F">
            <w:pPr>
              <w:spacing w:before="0" w:after="0" w:line="240" w:lineRule="auto"/>
              <w:ind w:firstLine="0"/>
              <w:jc w:val="left"/>
              <w:rPr>
                <w:rFonts w:eastAsiaTheme="minorEastAsia"/>
              </w:rPr>
            </w:pPr>
            <w:r w:rsidRPr="00E94E8F">
              <w:rPr>
                <w:rFonts w:eastAsiaTheme="minorEastAsia"/>
              </w:rPr>
              <w:t>Планируемая дата операции (расходного платежного поручения)</w:t>
            </w:r>
          </w:p>
        </w:tc>
        <w:tc>
          <w:tcPr>
            <w:tcW w:w="6508" w:type="dxa"/>
          </w:tcPr>
          <w:p w14:paraId="30308327" w14:textId="77777777" w:rsidR="00E94E8F" w:rsidRPr="00E94E8F" w:rsidRDefault="00E94E8F" w:rsidP="00E94E8F">
            <w:pPr>
              <w:spacing w:before="0" w:after="0" w:line="240" w:lineRule="auto"/>
              <w:ind w:firstLine="0"/>
              <w:jc w:val="left"/>
              <w:rPr>
                <w:rFonts w:eastAsiaTheme="minorEastAsia"/>
              </w:rPr>
            </w:pPr>
          </w:p>
        </w:tc>
      </w:tr>
    </w:tbl>
    <w:p w14:paraId="17E9E7BE" w14:textId="77777777" w:rsidR="00E94E8F" w:rsidRPr="00E94E8F" w:rsidRDefault="00E94E8F" w:rsidP="00E94E8F">
      <w:pPr>
        <w:spacing w:before="0" w:after="0" w:line="240" w:lineRule="auto"/>
        <w:ind w:firstLine="567"/>
        <w:rPr>
          <w:rFonts w:eastAsiaTheme="minorEastAsia"/>
        </w:rPr>
      </w:pPr>
    </w:p>
    <w:p w14:paraId="036C1E2C" w14:textId="77777777" w:rsidR="00E94E8F" w:rsidRPr="00E94E8F" w:rsidRDefault="00E94E8F" w:rsidP="00E94E8F">
      <w:pPr>
        <w:spacing w:before="0" w:after="0" w:line="240" w:lineRule="auto"/>
        <w:ind w:firstLine="567"/>
        <w:rPr>
          <w:rFonts w:eastAsiaTheme="minorEastAsia"/>
        </w:rPr>
      </w:pPr>
      <w:r w:rsidRPr="00E94E8F">
        <w:rPr>
          <w:rFonts w:eastAsiaTheme="minorEastAsia"/>
        </w:rPr>
        <w:t>Подписанием настоящей заявки Получатель гранта дает заверение в наличии всех обстоятельств, перечисленных в пунктах 3.1.1.1– 3.1.1.10 Договора, на день подписания настоящей заявки, в том числе подтверждает следующие обстоятельства:</w:t>
      </w:r>
    </w:p>
    <w:p w14:paraId="65CE2FA9" w14:textId="77777777" w:rsidR="00E94E8F" w:rsidRPr="00E94E8F" w:rsidRDefault="00E94E8F" w:rsidP="00E94E8F">
      <w:pPr>
        <w:spacing w:before="0" w:after="0" w:line="240" w:lineRule="auto"/>
        <w:ind w:firstLine="567"/>
        <w:rPr>
          <w:rFonts w:eastAsiaTheme="minorEastAsia"/>
        </w:rPr>
      </w:pPr>
    </w:p>
    <w:p w14:paraId="320750A5" w14:textId="77777777" w:rsidR="00E94E8F" w:rsidRPr="00E94E8F" w:rsidRDefault="00E94E8F" w:rsidP="00E94E8F">
      <w:pPr>
        <w:widowControl w:val="0"/>
        <w:autoSpaceDE w:val="0"/>
        <w:autoSpaceDN w:val="0"/>
        <w:adjustRightInd w:val="0"/>
        <w:spacing w:before="0" w:after="0" w:line="240" w:lineRule="auto"/>
        <w:ind w:firstLine="567"/>
        <w:rPr>
          <w:rFonts w:eastAsiaTheme="minorEastAsia"/>
        </w:rPr>
      </w:pPr>
      <w:r w:rsidRPr="00E94E8F">
        <w:rPr>
          <w:rFonts w:eastAsiaTheme="minorEastAsia"/>
        </w:rPr>
        <w:t>1). у Получателя гранта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5DAD9325" w14:textId="77777777" w:rsidR="00E94E8F" w:rsidRPr="00E94E8F" w:rsidRDefault="00E94E8F" w:rsidP="00E94E8F">
      <w:pPr>
        <w:widowControl w:val="0"/>
        <w:autoSpaceDE w:val="0"/>
        <w:autoSpaceDN w:val="0"/>
        <w:adjustRightInd w:val="0"/>
        <w:spacing w:before="0" w:after="0" w:line="240" w:lineRule="auto"/>
        <w:ind w:firstLine="567"/>
        <w:rPr>
          <w:rFonts w:eastAsiaTheme="minorEastAsia"/>
        </w:rPr>
      </w:pPr>
      <w:r w:rsidRPr="00E94E8F">
        <w:rPr>
          <w:rFonts w:eastAsiaTheme="minorEastAsia"/>
        </w:rPr>
        <w:t xml:space="preserve">2). </w:t>
      </w:r>
      <w:r w:rsidRPr="00E94E8F">
        <w:rPr>
          <w:rFonts w:eastAsia="Times New Roman"/>
        </w:rPr>
        <w:t>Получатель гранта не получает из федерального бюджета средства на поддержку соответствующего проекта Национальной технологической инициативы на основании иных нормативных правовых актов;</w:t>
      </w:r>
    </w:p>
    <w:p w14:paraId="66F2DE09" w14:textId="77777777" w:rsidR="00E94E8F" w:rsidRPr="00E94E8F" w:rsidRDefault="00E94E8F" w:rsidP="00E94E8F">
      <w:pPr>
        <w:widowControl w:val="0"/>
        <w:autoSpaceDE w:val="0"/>
        <w:autoSpaceDN w:val="0"/>
        <w:adjustRightInd w:val="0"/>
        <w:spacing w:before="0" w:after="0" w:line="240" w:lineRule="auto"/>
        <w:ind w:firstLine="567"/>
        <w:rPr>
          <w:rFonts w:eastAsiaTheme="minorEastAsia"/>
        </w:rPr>
      </w:pPr>
      <w:r w:rsidRPr="00E94E8F">
        <w:rPr>
          <w:rFonts w:eastAsiaTheme="minorEastAsia"/>
        </w:rPr>
        <w:t>3). у Получателя гранта отсутствуют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Российской Федерацией;</w:t>
      </w:r>
    </w:p>
    <w:p w14:paraId="0E3CF92E" w14:textId="77777777" w:rsidR="00E94E8F" w:rsidRPr="00E94E8F" w:rsidRDefault="00E94E8F" w:rsidP="00E94E8F">
      <w:pPr>
        <w:widowControl w:val="0"/>
        <w:autoSpaceDE w:val="0"/>
        <w:autoSpaceDN w:val="0"/>
        <w:adjustRightInd w:val="0"/>
        <w:spacing w:before="0" w:after="0" w:line="240" w:lineRule="auto"/>
        <w:ind w:firstLine="567"/>
        <w:rPr>
          <w:rFonts w:eastAsiaTheme="minorEastAsia"/>
        </w:rPr>
      </w:pPr>
      <w:r w:rsidRPr="00E94E8F">
        <w:rPr>
          <w:rFonts w:eastAsiaTheme="minorEastAsia"/>
        </w:rPr>
        <w:lastRenderedPageBreak/>
        <w:t xml:space="preserve">4). Получатель гранта </w:t>
      </w:r>
      <w:r w:rsidRPr="00E94E8F">
        <w:rPr>
          <w:rFonts w:eastAsia="Times New Roman"/>
        </w:rPr>
        <w:t>не находится в процессе реорганизации (за исключением реорганизации в форме присоединения к юридическому лицу, являющемуся участником проекта Национальной технологической инициативы, другого юридического лица), ликвидации, в отношении его не введена процедура банкротства, деятельность его не приостановлена в порядке, предусмотренном законодательством Российской Федерации</w:t>
      </w:r>
      <w:r w:rsidRPr="00E94E8F">
        <w:rPr>
          <w:rFonts w:eastAsiaTheme="minorEastAsia"/>
        </w:rPr>
        <w:t>;</w:t>
      </w:r>
    </w:p>
    <w:p w14:paraId="5430217E" w14:textId="77777777" w:rsidR="00E94E8F" w:rsidRPr="00E94E8F" w:rsidRDefault="00E94E8F" w:rsidP="00E94E8F">
      <w:pPr>
        <w:widowControl w:val="0"/>
        <w:autoSpaceDE w:val="0"/>
        <w:autoSpaceDN w:val="0"/>
        <w:adjustRightInd w:val="0"/>
        <w:spacing w:before="0" w:after="0" w:line="240" w:lineRule="auto"/>
        <w:ind w:firstLine="567"/>
        <w:rPr>
          <w:rFonts w:eastAsiaTheme="minorEastAsia"/>
        </w:rPr>
      </w:pPr>
      <w:r w:rsidRPr="00E94E8F">
        <w:rPr>
          <w:rFonts w:eastAsiaTheme="minorEastAsia"/>
        </w:rPr>
        <w:t xml:space="preserve">5). Получатель гранта </w:t>
      </w:r>
      <w:r w:rsidRPr="00E94E8F">
        <w:rPr>
          <w:rFonts w:eastAsia="Times New Roman"/>
        </w:rPr>
        <w:t>не является иностранным юридическим лицом, а также российским юридическим лицом, в уставном капитале которого доля участия иностранных физических и (или) юридических лиц превышает 50 процентов</w:t>
      </w:r>
      <w:r w:rsidRPr="00E94E8F">
        <w:rPr>
          <w:rFonts w:eastAsiaTheme="minorEastAsia"/>
        </w:rPr>
        <w:t>;</w:t>
      </w:r>
    </w:p>
    <w:p w14:paraId="5581B910" w14:textId="77777777" w:rsidR="00E94E8F" w:rsidRPr="00E94E8F" w:rsidRDefault="00E94E8F" w:rsidP="00E94E8F">
      <w:pPr>
        <w:widowControl w:val="0"/>
        <w:autoSpaceDE w:val="0"/>
        <w:autoSpaceDN w:val="0"/>
        <w:adjustRightInd w:val="0"/>
        <w:spacing w:before="0" w:after="0" w:line="240" w:lineRule="auto"/>
        <w:ind w:firstLine="567"/>
        <w:rPr>
          <w:rFonts w:eastAsiaTheme="minorEastAsia"/>
        </w:rPr>
      </w:pPr>
      <w:r w:rsidRPr="00E94E8F">
        <w:rPr>
          <w:rFonts w:eastAsiaTheme="minorEastAsia"/>
        </w:rPr>
        <w:t>6). в реестре дисквалифицированных лиц отсутствуют сведения о дисквалифицированных руководителе, членах коллегиального органа или главном бухгалтере Получателя гранта;</w:t>
      </w:r>
    </w:p>
    <w:p w14:paraId="6CA56FEE" w14:textId="77777777" w:rsidR="00E94E8F" w:rsidRPr="00E94E8F" w:rsidRDefault="00E94E8F" w:rsidP="00E94E8F">
      <w:pPr>
        <w:widowControl w:val="0"/>
        <w:autoSpaceDE w:val="0"/>
        <w:autoSpaceDN w:val="0"/>
        <w:adjustRightInd w:val="0"/>
        <w:spacing w:before="0" w:after="0" w:line="240" w:lineRule="auto"/>
        <w:ind w:firstLine="567"/>
        <w:rPr>
          <w:rFonts w:eastAsiaTheme="minorEastAsia"/>
        </w:rPr>
      </w:pPr>
      <w:r w:rsidRPr="00E94E8F">
        <w:rPr>
          <w:rFonts w:eastAsiaTheme="minorEastAsia"/>
        </w:rPr>
        <w:t>7). Получатель гранта имеет удовлетворительное финансовое состояние (отсутствуют обстоятельства, в силу которых руководитель Получателя в соответствии с требованиями законодательства о несостоятельности (банкротстве) обязан обратиться в арбитражный суд с заявлением о признании Получателя гранта банкротом; стоимость чистых активов Получателя гранта на конец последнего отчетного периода превышает размер уставного капитала Получателя гранта и минимальный размер уставного капитала (имущества), определенный законодательством);</w:t>
      </w:r>
    </w:p>
    <w:p w14:paraId="21C3E47D" w14:textId="77777777" w:rsidR="00E94E8F" w:rsidRPr="00E94E8F" w:rsidRDefault="00E94E8F" w:rsidP="00E94E8F">
      <w:pPr>
        <w:widowControl w:val="0"/>
        <w:autoSpaceDE w:val="0"/>
        <w:autoSpaceDN w:val="0"/>
        <w:adjustRightInd w:val="0"/>
        <w:spacing w:before="0" w:after="0" w:line="240" w:lineRule="auto"/>
        <w:ind w:firstLine="567"/>
        <w:rPr>
          <w:rFonts w:eastAsiaTheme="minorEastAsia"/>
        </w:rPr>
      </w:pPr>
      <w:r w:rsidRPr="00E94E8F">
        <w:rPr>
          <w:rFonts w:eastAsiaTheme="minorEastAsia"/>
        </w:rPr>
        <w:t>8). отсутствуют вступившие в законную силу решения суда, арбитражного и (или) третейского суда, срок исполнения по которым наступил, о взыскании с Получателя гранта денежных средств в суммарном объеме, превышающем десять процентов размера Гранта на соответствующий календарный год или десять процентов стоимости чистых активов Получателя гранта на конец последнего отчетного периода;</w:t>
      </w:r>
    </w:p>
    <w:p w14:paraId="73215FF5" w14:textId="77777777" w:rsidR="00E94E8F" w:rsidRPr="00E94E8F" w:rsidRDefault="00E94E8F" w:rsidP="00E94E8F">
      <w:pPr>
        <w:widowControl w:val="0"/>
        <w:autoSpaceDE w:val="0"/>
        <w:autoSpaceDN w:val="0"/>
        <w:adjustRightInd w:val="0"/>
        <w:spacing w:before="0" w:after="0" w:line="240" w:lineRule="auto"/>
        <w:ind w:firstLine="567"/>
        <w:rPr>
          <w:rFonts w:eastAsiaTheme="minorEastAsia"/>
        </w:rPr>
      </w:pPr>
      <w:r w:rsidRPr="00E94E8F">
        <w:rPr>
          <w:rFonts w:eastAsiaTheme="minorEastAsia"/>
        </w:rPr>
        <w:t xml:space="preserve">9). лицо, осуществляющее полномочия единоличного исполнительного органа Получателя гранта, не имеет неснятой или непогашенной судимости за совершение умышленного преступления в сфере экономики; </w:t>
      </w:r>
    </w:p>
    <w:p w14:paraId="626B1DF5" w14:textId="77777777" w:rsidR="00E94E8F" w:rsidRPr="00E94E8F" w:rsidRDefault="00E94E8F" w:rsidP="00E94E8F">
      <w:pPr>
        <w:widowControl w:val="0"/>
        <w:autoSpaceDE w:val="0"/>
        <w:autoSpaceDN w:val="0"/>
        <w:adjustRightInd w:val="0"/>
        <w:spacing w:before="0" w:after="0" w:line="240" w:lineRule="auto"/>
        <w:ind w:firstLine="567"/>
        <w:rPr>
          <w:rFonts w:eastAsiaTheme="minorEastAsia"/>
        </w:rPr>
      </w:pPr>
      <w:r w:rsidRPr="00E94E8F">
        <w:rPr>
          <w:rFonts w:eastAsiaTheme="minorEastAsia"/>
        </w:rPr>
        <w:t>10). у Получателя гранта отсутствуют неисполненные и (или) просроченные обязательства по предоставлению Грантодателю отчетности и (или) информации.</w:t>
      </w:r>
    </w:p>
    <w:p w14:paraId="426925D5" w14:textId="77777777" w:rsidR="00E94E8F" w:rsidRPr="00E94E8F" w:rsidRDefault="00E94E8F" w:rsidP="00E94E8F">
      <w:pPr>
        <w:spacing w:before="0" w:after="0" w:line="240" w:lineRule="auto"/>
        <w:ind w:firstLine="0"/>
        <w:rPr>
          <w:rFonts w:eastAsiaTheme="minorEastAsia"/>
        </w:rPr>
      </w:pPr>
    </w:p>
    <w:p w14:paraId="56DD3073" w14:textId="77777777" w:rsidR="00E94E8F" w:rsidRPr="00E94E8F" w:rsidRDefault="00E94E8F" w:rsidP="00E94E8F">
      <w:pPr>
        <w:tabs>
          <w:tab w:val="left" w:pos="1276"/>
        </w:tabs>
        <w:spacing w:before="0" w:after="0" w:line="240" w:lineRule="auto"/>
        <w:ind w:left="709" w:firstLine="0"/>
        <w:rPr>
          <w:rFonts w:eastAsiaTheme="minorEastAsia"/>
          <w:sz w:val="26"/>
          <w:szCs w:val="26"/>
        </w:rPr>
      </w:pPr>
    </w:p>
    <w:p w14:paraId="7E987DF8" w14:textId="77777777" w:rsidR="00E94E8F" w:rsidRPr="00E94E8F" w:rsidRDefault="00E94E8F" w:rsidP="00E94E8F">
      <w:pPr>
        <w:spacing w:before="0" w:after="0" w:line="240" w:lineRule="auto"/>
        <w:ind w:firstLine="0"/>
        <w:rPr>
          <w:rFonts w:eastAsiaTheme="minorEastAsia"/>
          <w:sz w:val="8"/>
          <w:szCs w:val="8"/>
        </w:rPr>
      </w:pPr>
    </w:p>
    <w:tbl>
      <w:tblPr>
        <w:tblW w:w="0" w:type="auto"/>
        <w:tblLook w:val="04A0" w:firstRow="1" w:lastRow="0" w:firstColumn="1" w:lastColumn="0" w:noHBand="0" w:noVBand="1"/>
      </w:tblPr>
      <w:tblGrid>
        <w:gridCol w:w="3284"/>
        <w:gridCol w:w="236"/>
        <w:gridCol w:w="2813"/>
        <w:gridCol w:w="236"/>
        <w:gridCol w:w="3285"/>
      </w:tblGrid>
      <w:tr w:rsidR="00E94E8F" w:rsidRPr="00E94E8F" w14:paraId="3E19E4EC" w14:textId="77777777" w:rsidTr="00643EE2">
        <w:tc>
          <w:tcPr>
            <w:tcW w:w="3284" w:type="dxa"/>
            <w:tcBorders>
              <w:bottom w:val="single" w:sz="4" w:space="0" w:color="auto"/>
            </w:tcBorders>
          </w:tcPr>
          <w:p w14:paraId="3B259D43" w14:textId="77777777" w:rsidR="00E94E8F" w:rsidRPr="00E94E8F" w:rsidRDefault="00E94E8F" w:rsidP="00E94E8F">
            <w:pPr>
              <w:spacing w:before="0" w:after="0" w:line="240" w:lineRule="auto"/>
              <w:ind w:firstLine="0"/>
              <w:rPr>
                <w:rFonts w:eastAsiaTheme="minorEastAsia"/>
                <w:sz w:val="8"/>
                <w:szCs w:val="8"/>
              </w:rPr>
            </w:pPr>
          </w:p>
        </w:tc>
        <w:tc>
          <w:tcPr>
            <w:tcW w:w="236" w:type="dxa"/>
          </w:tcPr>
          <w:p w14:paraId="2D0EEB15" w14:textId="77777777" w:rsidR="00E94E8F" w:rsidRPr="00E94E8F" w:rsidRDefault="00E94E8F" w:rsidP="00E94E8F">
            <w:pPr>
              <w:spacing w:before="0" w:after="0" w:line="240" w:lineRule="auto"/>
              <w:ind w:firstLine="0"/>
              <w:rPr>
                <w:rFonts w:eastAsiaTheme="minorEastAsia"/>
                <w:sz w:val="8"/>
                <w:szCs w:val="8"/>
              </w:rPr>
            </w:pPr>
          </w:p>
        </w:tc>
        <w:tc>
          <w:tcPr>
            <w:tcW w:w="2813" w:type="dxa"/>
            <w:tcBorders>
              <w:bottom w:val="single" w:sz="4" w:space="0" w:color="auto"/>
            </w:tcBorders>
          </w:tcPr>
          <w:p w14:paraId="305D5301" w14:textId="77777777" w:rsidR="00E94E8F" w:rsidRPr="00E94E8F" w:rsidRDefault="00E94E8F" w:rsidP="00E94E8F">
            <w:pPr>
              <w:spacing w:before="0" w:after="0" w:line="240" w:lineRule="auto"/>
              <w:ind w:firstLine="0"/>
              <w:rPr>
                <w:rFonts w:eastAsiaTheme="minorEastAsia"/>
                <w:sz w:val="8"/>
                <w:szCs w:val="8"/>
              </w:rPr>
            </w:pPr>
          </w:p>
        </w:tc>
        <w:tc>
          <w:tcPr>
            <w:tcW w:w="236" w:type="dxa"/>
          </w:tcPr>
          <w:p w14:paraId="0746270E" w14:textId="77777777" w:rsidR="00E94E8F" w:rsidRPr="00E94E8F" w:rsidRDefault="00E94E8F" w:rsidP="00E94E8F">
            <w:pPr>
              <w:spacing w:before="0" w:after="0" w:line="240" w:lineRule="auto"/>
              <w:ind w:firstLine="0"/>
              <w:rPr>
                <w:rFonts w:eastAsiaTheme="minorEastAsia"/>
                <w:sz w:val="8"/>
                <w:szCs w:val="8"/>
              </w:rPr>
            </w:pPr>
          </w:p>
        </w:tc>
        <w:tc>
          <w:tcPr>
            <w:tcW w:w="3285" w:type="dxa"/>
            <w:tcBorders>
              <w:bottom w:val="single" w:sz="4" w:space="0" w:color="auto"/>
            </w:tcBorders>
          </w:tcPr>
          <w:p w14:paraId="295507D3" w14:textId="77777777" w:rsidR="00E94E8F" w:rsidRPr="00E94E8F" w:rsidRDefault="00E94E8F" w:rsidP="00E94E8F">
            <w:pPr>
              <w:spacing w:before="0" w:after="0" w:line="240" w:lineRule="auto"/>
              <w:ind w:firstLine="0"/>
              <w:rPr>
                <w:rFonts w:eastAsiaTheme="minorEastAsia"/>
                <w:sz w:val="8"/>
                <w:szCs w:val="8"/>
              </w:rPr>
            </w:pPr>
          </w:p>
        </w:tc>
      </w:tr>
      <w:tr w:rsidR="00E94E8F" w:rsidRPr="00E94E8F" w14:paraId="2D087CF8" w14:textId="77777777" w:rsidTr="00643EE2">
        <w:tc>
          <w:tcPr>
            <w:tcW w:w="3284" w:type="dxa"/>
            <w:tcBorders>
              <w:top w:val="single" w:sz="4" w:space="0" w:color="auto"/>
            </w:tcBorders>
          </w:tcPr>
          <w:p w14:paraId="026FFF37" w14:textId="77777777" w:rsidR="00E94E8F" w:rsidRPr="00E94E8F" w:rsidRDefault="00E94E8F" w:rsidP="00E94E8F">
            <w:pPr>
              <w:spacing w:before="0" w:after="0" w:line="240" w:lineRule="auto"/>
              <w:ind w:firstLine="0"/>
              <w:jc w:val="center"/>
              <w:rPr>
                <w:rFonts w:eastAsiaTheme="minorEastAsia"/>
                <w:sz w:val="20"/>
                <w:szCs w:val="20"/>
              </w:rPr>
            </w:pPr>
            <w:r w:rsidRPr="00E94E8F">
              <w:rPr>
                <w:rFonts w:eastAsiaTheme="minorEastAsia"/>
                <w:sz w:val="20"/>
                <w:szCs w:val="20"/>
              </w:rPr>
              <w:t>наименование должности</w:t>
            </w:r>
          </w:p>
        </w:tc>
        <w:tc>
          <w:tcPr>
            <w:tcW w:w="236" w:type="dxa"/>
          </w:tcPr>
          <w:p w14:paraId="1D9E8D6A" w14:textId="77777777" w:rsidR="00E94E8F" w:rsidRPr="00E94E8F" w:rsidRDefault="00E94E8F" w:rsidP="00E94E8F">
            <w:pPr>
              <w:spacing w:before="0" w:after="0" w:line="240" w:lineRule="auto"/>
              <w:ind w:firstLine="0"/>
              <w:jc w:val="center"/>
              <w:rPr>
                <w:rFonts w:eastAsiaTheme="minorEastAsia"/>
                <w:sz w:val="20"/>
                <w:szCs w:val="20"/>
              </w:rPr>
            </w:pPr>
          </w:p>
        </w:tc>
        <w:tc>
          <w:tcPr>
            <w:tcW w:w="2813" w:type="dxa"/>
            <w:tcBorders>
              <w:top w:val="single" w:sz="4" w:space="0" w:color="auto"/>
            </w:tcBorders>
          </w:tcPr>
          <w:p w14:paraId="66A3EA55" w14:textId="77777777" w:rsidR="00E94E8F" w:rsidRPr="00E94E8F" w:rsidRDefault="00E94E8F" w:rsidP="00E94E8F">
            <w:pPr>
              <w:spacing w:before="0" w:after="0" w:line="240" w:lineRule="auto"/>
              <w:ind w:firstLine="0"/>
              <w:jc w:val="center"/>
              <w:rPr>
                <w:rFonts w:eastAsiaTheme="minorEastAsia"/>
                <w:sz w:val="20"/>
                <w:szCs w:val="20"/>
              </w:rPr>
            </w:pPr>
            <w:r w:rsidRPr="00E94E8F">
              <w:rPr>
                <w:rFonts w:eastAsiaTheme="minorEastAsia"/>
                <w:sz w:val="20"/>
                <w:szCs w:val="20"/>
              </w:rPr>
              <w:t>подпись</w:t>
            </w:r>
          </w:p>
        </w:tc>
        <w:tc>
          <w:tcPr>
            <w:tcW w:w="236" w:type="dxa"/>
          </w:tcPr>
          <w:p w14:paraId="3961B305" w14:textId="77777777" w:rsidR="00E94E8F" w:rsidRPr="00E94E8F" w:rsidRDefault="00E94E8F" w:rsidP="00E94E8F">
            <w:pPr>
              <w:spacing w:before="0" w:after="0" w:line="240" w:lineRule="auto"/>
              <w:ind w:firstLine="0"/>
              <w:jc w:val="center"/>
              <w:rPr>
                <w:rFonts w:eastAsiaTheme="minorEastAsia"/>
                <w:sz w:val="20"/>
                <w:szCs w:val="20"/>
              </w:rPr>
            </w:pPr>
          </w:p>
        </w:tc>
        <w:tc>
          <w:tcPr>
            <w:tcW w:w="3285" w:type="dxa"/>
            <w:tcBorders>
              <w:top w:val="single" w:sz="4" w:space="0" w:color="auto"/>
            </w:tcBorders>
          </w:tcPr>
          <w:p w14:paraId="741D8F1F" w14:textId="77777777" w:rsidR="00E94E8F" w:rsidRPr="00E94E8F" w:rsidRDefault="00E94E8F" w:rsidP="00E94E8F">
            <w:pPr>
              <w:spacing w:before="0" w:after="0" w:line="240" w:lineRule="auto"/>
              <w:ind w:firstLine="0"/>
              <w:jc w:val="center"/>
              <w:rPr>
                <w:rFonts w:eastAsiaTheme="minorEastAsia"/>
                <w:sz w:val="20"/>
                <w:szCs w:val="20"/>
              </w:rPr>
            </w:pPr>
            <w:r w:rsidRPr="00E94E8F">
              <w:rPr>
                <w:rFonts w:eastAsiaTheme="minorEastAsia"/>
                <w:sz w:val="20"/>
                <w:szCs w:val="20"/>
              </w:rPr>
              <w:t>фамилия, имя, отчество</w:t>
            </w:r>
          </w:p>
        </w:tc>
      </w:tr>
    </w:tbl>
    <w:p w14:paraId="39AEEE5E" w14:textId="77777777" w:rsidR="00E94E8F" w:rsidRPr="00E94E8F" w:rsidRDefault="00E94E8F" w:rsidP="00E94E8F">
      <w:pPr>
        <w:spacing w:before="0" w:after="0" w:line="240" w:lineRule="auto"/>
        <w:ind w:firstLine="0"/>
        <w:rPr>
          <w:rFonts w:eastAsiaTheme="minorEastAsia"/>
          <w:sz w:val="8"/>
          <w:szCs w:val="8"/>
        </w:rPr>
      </w:pPr>
    </w:p>
    <w:p w14:paraId="06FB4F70" w14:textId="77777777" w:rsidR="00E94E8F" w:rsidRPr="00E94E8F" w:rsidRDefault="00E94E8F" w:rsidP="00E94E8F">
      <w:pPr>
        <w:spacing w:before="0" w:after="0" w:line="240" w:lineRule="auto"/>
        <w:ind w:firstLine="0"/>
        <w:rPr>
          <w:rFonts w:eastAsiaTheme="minorEastAsia"/>
          <w:sz w:val="26"/>
          <w:szCs w:val="26"/>
        </w:rPr>
      </w:pPr>
      <w:r w:rsidRPr="00E94E8F">
        <w:rPr>
          <w:rFonts w:eastAsiaTheme="minorEastAsia"/>
          <w:sz w:val="26"/>
          <w:szCs w:val="26"/>
        </w:rPr>
        <w:t>«___» ____________ 20__ г.</w:t>
      </w:r>
    </w:p>
    <w:p w14:paraId="72233382" w14:textId="77777777" w:rsidR="00E94E8F" w:rsidRPr="00E94E8F" w:rsidRDefault="00E94E8F" w:rsidP="00E94E8F">
      <w:pPr>
        <w:spacing w:before="0" w:after="0" w:line="240" w:lineRule="auto"/>
        <w:ind w:firstLine="0"/>
        <w:rPr>
          <w:rFonts w:eastAsiaTheme="minorEastAsia"/>
          <w:sz w:val="26"/>
          <w:szCs w:val="26"/>
        </w:rPr>
      </w:pPr>
    </w:p>
    <w:p w14:paraId="4B7BE86E" w14:textId="77777777" w:rsidR="00E94E8F" w:rsidRPr="00E94E8F" w:rsidRDefault="00E94E8F" w:rsidP="00E94E8F">
      <w:pPr>
        <w:spacing w:before="0" w:after="0" w:line="240" w:lineRule="auto"/>
        <w:ind w:firstLine="0"/>
        <w:rPr>
          <w:rFonts w:eastAsiaTheme="minorEastAsia"/>
          <w:sz w:val="8"/>
          <w:szCs w:val="8"/>
        </w:rPr>
      </w:pPr>
    </w:p>
    <w:p w14:paraId="6B909482" w14:textId="77777777" w:rsidR="00E94E8F" w:rsidRPr="00E94E8F" w:rsidRDefault="00E94E8F" w:rsidP="00E94E8F">
      <w:pPr>
        <w:spacing w:before="0" w:after="0" w:line="240" w:lineRule="auto"/>
        <w:ind w:firstLine="0"/>
        <w:rPr>
          <w:rFonts w:eastAsiaTheme="minorEastAsia"/>
          <w:sz w:val="20"/>
          <w:szCs w:val="20"/>
        </w:rPr>
      </w:pPr>
    </w:p>
    <w:p w14:paraId="249E232F" w14:textId="77777777" w:rsidR="00E94E8F" w:rsidRPr="00E94E8F" w:rsidRDefault="00E94E8F" w:rsidP="00E94E8F">
      <w:pPr>
        <w:spacing w:before="0" w:after="200" w:line="276" w:lineRule="auto"/>
        <w:ind w:firstLine="0"/>
        <w:jc w:val="left"/>
        <w:rPr>
          <w:rFonts w:eastAsiaTheme="minorEastAsia"/>
          <w:sz w:val="20"/>
          <w:szCs w:val="20"/>
        </w:rPr>
      </w:pPr>
      <w:r w:rsidRPr="00E94E8F">
        <w:rPr>
          <w:rFonts w:eastAsiaTheme="minorEastAsia"/>
          <w:sz w:val="20"/>
          <w:szCs w:val="20"/>
        </w:rPr>
        <w:t>*Для подтверждения остатка представляется выписка со Счета Гранта, открытого для получения гранта, указанного в договоре о предоставлении гранта.</w:t>
      </w:r>
    </w:p>
    <w:p w14:paraId="61B88189" w14:textId="77777777" w:rsidR="00E94E8F" w:rsidRPr="00E94E8F" w:rsidRDefault="00E94E8F" w:rsidP="00E94E8F">
      <w:pPr>
        <w:spacing w:before="0" w:after="200" w:line="276" w:lineRule="auto"/>
        <w:ind w:firstLine="0"/>
        <w:jc w:val="left"/>
        <w:rPr>
          <w:rFonts w:eastAsiaTheme="minorEastAsia"/>
          <w:sz w:val="20"/>
          <w:szCs w:val="20"/>
        </w:rPr>
      </w:pPr>
    </w:p>
    <w:p w14:paraId="7E4E5F33" w14:textId="77777777" w:rsidR="00E94E8F" w:rsidRPr="00E94E8F" w:rsidRDefault="00E94E8F" w:rsidP="00E94E8F">
      <w:pPr>
        <w:spacing w:before="0" w:after="0" w:line="240" w:lineRule="auto"/>
        <w:ind w:firstLine="0"/>
        <w:jc w:val="right"/>
        <w:rPr>
          <w:rFonts w:eastAsiaTheme="minorEastAsia"/>
          <w:sz w:val="20"/>
          <w:szCs w:val="20"/>
        </w:rPr>
        <w:sectPr w:rsidR="00E94E8F" w:rsidRPr="00E94E8F" w:rsidSect="00643EE2">
          <w:pgSz w:w="11906" w:h="16838"/>
          <w:pgMar w:top="1440" w:right="566" w:bottom="1440" w:left="1133" w:header="0" w:footer="0" w:gutter="0"/>
          <w:cols w:space="720"/>
          <w:noEndnote/>
          <w:docGrid w:linePitch="299"/>
        </w:sectPr>
      </w:pPr>
    </w:p>
    <w:p w14:paraId="1FA72017" w14:textId="77777777" w:rsidR="00E94E8F" w:rsidRPr="00E94E8F" w:rsidRDefault="00E94E8F" w:rsidP="00E94E8F">
      <w:pPr>
        <w:keepNext/>
        <w:keepLines/>
        <w:spacing w:before="240" w:after="0" w:line="276" w:lineRule="auto"/>
        <w:ind w:firstLine="0"/>
        <w:jc w:val="right"/>
        <w:outlineLvl w:val="0"/>
        <w:rPr>
          <w:rFonts w:eastAsiaTheme="majorEastAsia" w:cstheme="majorBidi"/>
          <w:color w:val="365F91" w:themeColor="accent1" w:themeShade="BF"/>
          <w:szCs w:val="32"/>
        </w:rPr>
      </w:pPr>
      <w:bookmarkStart w:id="1541" w:name="_Toc148111556"/>
      <w:r w:rsidRPr="00E94E8F">
        <w:rPr>
          <w:rFonts w:eastAsiaTheme="majorEastAsia"/>
          <w:szCs w:val="32"/>
        </w:rPr>
        <w:lastRenderedPageBreak/>
        <w:t>Приложение № 9 к Договору</w:t>
      </w:r>
      <w:bookmarkEnd w:id="1541"/>
    </w:p>
    <w:p w14:paraId="6986CFDF" w14:textId="77777777" w:rsidR="00E94E8F" w:rsidRPr="00E94E8F" w:rsidRDefault="00E94E8F" w:rsidP="00E94E8F">
      <w:pPr>
        <w:spacing w:before="0" w:after="0" w:line="240" w:lineRule="auto"/>
        <w:ind w:firstLine="0"/>
        <w:jc w:val="right"/>
        <w:rPr>
          <w:rFonts w:ascii="Verdana" w:eastAsiaTheme="minorEastAsia" w:hAnsi="Verdana"/>
          <w:sz w:val="21"/>
          <w:szCs w:val="21"/>
        </w:rPr>
      </w:pPr>
      <w:r w:rsidRPr="00E94E8F">
        <w:rPr>
          <w:rFonts w:eastAsiaTheme="minorEastAsia"/>
        </w:rPr>
        <w:t>от __________ N ____</w:t>
      </w:r>
    </w:p>
    <w:p w14:paraId="73E17CB8" w14:textId="77777777" w:rsidR="00E94E8F" w:rsidRPr="00E94E8F" w:rsidRDefault="00E94E8F" w:rsidP="00E94E8F">
      <w:pPr>
        <w:spacing w:before="0" w:after="0" w:line="240" w:lineRule="auto"/>
        <w:ind w:firstLine="0"/>
        <w:jc w:val="right"/>
        <w:rPr>
          <w:rFonts w:eastAsiaTheme="minorEastAsia"/>
        </w:rPr>
      </w:pPr>
    </w:p>
    <w:p w14:paraId="2C7A8F76" w14:textId="77777777" w:rsidR="00E94E8F" w:rsidRPr="00E94E8F" w:rsidRDefault="00E94E8F" w:rsidP="00E94E8F">
      <w:pPr>
        <w:spacing w:before="0" w:after="200" w:line="276" w:lineRule="auto"/>
        <w:ind w:firstLine="0"/>
        <w:jc w:val="left"/>
        <w:rPr>
          <w:rFonts w:asciiTheme="minorHAnsi" w:eastAsiaTheme="minorEastAsia" w:hAnsiTheme="minorHAnsi"/>
          <w:sz w:val="22"/>
          <w:szCs w:val="22"/>
        </w:rPr>
      </w:pPr>
    </w:p>
    <w:p w14:paraId="74DE7C01" w14:textId="77777777" w:rsidR="00E94E8F" w:rsidRPr="00E94E8F" w:rsidRDefault="00E94E8F" w:rsidP="00E94E8F">
      <w:pPr>
        <w:spacing w:before="0" w:after="200" w:line="276" w:lineRule="auto"/>
        <w:ind w:firstLine="0"/>
        <w:jc w:val="left"/>
        <w:rPr>
          <w:rFonts w:asciiTheme="minorHAnsi" w:eastAsiaTheme="minorEastAsia" w:hAnsiTheme="minorHAnsi"/>
          <w:sz w:val="22"/>
          <w:szCs w:val="22"/>
        </w:rPr>
      </w:pPr>
    </w:p>
    <w:p w14:paraId="16481FE9" w14:textId="77777777" w:rsidR="00E94E8F" w:rsidRPr="00E94E8F" w:rsidRDefault="00E94E8F" w:rsidP="00E94E8F">
      <w:pPr>
        <w:spacing w:before="0" w:after="0" w:line="240" w:lineRule="auto"/>
        <w:ind w:firstLine="0"/>
        <w:jc w:val="center"/>
        <w:rPr>
          <w:rFonts w:eastAsiaTheme="minorEastAsia"/>
        </w:rPr>
      </w:pPr>
      <w:r w:rsidRPr="00E94E8F">
        <w:rPr>
          <w:rFonts w:eastAsiaTheme="minorEastAsia"/>
        </w:rPr>
        <w:t>Смета расходов</w:t>
      </w:r>
    </w:p>
    <w:p w14:paraId="67FCF6B3" w14:textId="77777777" w:rsidR="00E94E8F" w:rsidRPr="00E94E8F" w:rsidRDefault="00E94E8F" w:rsidP="00E94E8F">
      <w:pPr>
        <w:spacing w:before="0" w:after="0" w:line="240" w:lineRule="auto"/>
        <w:ind w:firstLine="0"/>
        <w:jc w:val="center"/>
        <w:rPr>
          <w:rFonts w:eastAsiaTheme="minorEastAsia"/>
        </w:rPr>
      </w:pPr>
      <w:r w:rsidRPr="00E94E8F">
        <w:rPr>
          <w:rFonts w:eastAsiaTheme="minorEastAsia"/>
        </w:rPr>
        <w:t>на реализацию проекта «________________________»</w:t>
      </w:r>
    </w:p>
    <w:p w14:paraId="6E910EAF" w14:textId="77777777" w:rsidR="00E94E8F" w:rsidRPr="00E94E8F" w:rsidRDefault="00E94E8F" w:rsidP="00E94E8F">
      <w:pPr>
        <w:spacing w:before="0" w:after="0" w:line="240" w:lineRule="auto"/>
        <w:ind w:firstLine="0"/>
        <w:jc w:val="center"/>
        <w:rPr>
          <w:rFonts w:eastAsiaTheme="minorEastAsia"/>
        </w:rPr>
      </w:pPr>
      <w:r w:rsidRPr="00E94E8F">
        <w:rPr>
          <w:rFonts w:eastAsiaTheme="minorEastAsia"/>
        </w:rPr>
        <w:t xml:space="preserve">в целях реализации плана мероприятий («дорожной карты») «_________» </w:t>
      </w:r>
    </w:p>
    <w:p w14:paraId="4DED51B9" w14:textId="77777777" w:rsidR="00E94E8F" w:rsidRPr="00E94E8F" w:rsidRDefault="00E94E8F" w:rsidP="00E94E8F">
      <w:pPr>
        <w:spacing w:before="0" w:after="0" w:line="240" w:lineRule="auto"/>
        <w:ind w:firstLine="0"/>
        <w:jc w:val="center"/>
        <w:rPr>
          <w:rFonts w:eastAsiaTheme="minorEastAsia"/>
        </w:rPr>
      </w:pPr>
      <w:r w:rsidRPr="00E94E8F">
        <w:rPr>
          <w:rFonts w:eastAsiaTheme="minorEastAsia"/>
        </w:rPr>
        <w:t>Национальной технологической инициативы</w:t>
      </w:r>
    </w:p>
    <w:p w14:paraId="246513AE" w14:textId="77777777" w:rsidR="00E94E8F" w:rsidRPr="00E94E8F" w:rsidRDefault="00E94E8F" w:rsidP="00E94E8F">
      <w:pPr>
        <w:spacing w:before="0" w:after="0" w:line="240" w:lineRule="auto"/>
        <w:ind w:firstLine="0"/>
        <w:rPr>
          <w:rFonts w:eastAsiaTheme="minorEastAsia"/>
          <w:sz w:val="26"/>
          <w:szCs w:val="26"/>
        </w:rPr>
      </w:pPr>
    </w:p>
    <w:tbl>
      <w:tblPr>
        <w:tblW w:w="4941" w:type="pct"/>
        <w:tblLook w:val="04A0" w:firstRow="1" w:lastRow="0" w:firstColumn="1" w:lastColumn="0" w:noHBand="0" w:noVBand="1"/>
      </w:tblPr>
      <w:tblGrid>
        <w:gridCol w:w="644"/>
        <w:gridCol w:w="1639"/>
        <w:gridCol w:w="1201"/>
        <w:gridCol w:w="1450"/>
        <w:gridCol w:w="1149"/>
        <w:gridCol w:w="1450"/>
        <w:gridCol w:w="1000"/>
        <w:gridCol w:w="1450"/>
        <w:gridCol w:w="1095"/>
        <w:gridCol w:w="1246"/>
        <w:gridCol w:w="1450"/>
      </w:tblGrid>
      <w:tr w:rsidR="00E94E8F" w:rsidRPr="00E94E8F" w14:paraId="69EA972B" w14:textId="77777777" w:rsidTr="00643EE2">
        <w:trPr>
          <w:trHeight w:val="302"/>
          <w:tblHeader/>
        </w:trPr>
        <w:tc>
          <w:tcPr>
            <w:tcW w:w="227" w:type="pct"/>
            <w:vMerge w:val="restart"/>
            <w:tcBorders>
              <w:top w:val="single" w:sz="8" w:space="0" w:color="auto"/>
              <w:left w:val="single" w:sz="8" w:space="0" w:color="auto"/>
              <w:bottom w:val="single" w:sz="4" w:space="0" w:color="auto"/>
              <w:right w:val="single" w:sz="4" w:space="0" w:color="auto"/>
            </w:tcBorders>
            <w:vAlign w:val="center"/>
            <w:hideMark/>
          </w:tcPr>
          <w:p w14:paraId="54B0BC26" w14:textId="77777777" w:rsidR="00E94E8F" w:rsidRPr="00E94E8F" w:rsidRDefault="00E94E8F" w:rsidP="00E94E8F">
            <w:pPr>
              <w:spacing w:before="0" w:after="0" w:line="240" w:lineRule="auto"/>
              <w:ind w:firstLine="0"/>
              <w:jc w:val="center"/>
              <w:rPr>
                <w:rFonts w:eastAsiaTheme="minorEastAsia"/>
                <w:sz w:val="19"/>
                <w:szCs w:val="19"/>
              </w:rPr>
            </w:pPr>
            <w:r w:rsidRPr="00E94E8F">
              <w:rPr>
                <w:rFonts w:eastAsiaTheme="minorEastAsia"/>
                <w:sz w:val="19"/>
                <w:szCs w:val="19"/>
              </w:rPr>
              <w:t>№ п/п</w:t>
            </w:r>
          </w:p>
        </w:tc>
        <w:tc>
          <w:tcPr>
            <w:tcW w:w="606" w:type="pct"/>
            <w:vMerge w:val="restart"/>
            <w:tcBorders>
              <w:top w:val="single" w:sz="8" w:space="0" w:color="auto"/>
              <w:left w:val="single" w:sz="4" w:space="0" w:color="auto"/>
              <w:bottom w:val="single" w:sz="4" w:space="0" w:color="auto"/>
              <w:right w:val="nil"/>
            </w:tcBorders>
            <w:vAlign w:val="center"/>
            <w:hideMark/>
          </w:tcPr>
          <w:p w14:paraId="1B2ED1A7" w14:textId="77777777" w:rsidR="00E94E8F" w:rsidRPr="00E94E8F" w:rsidRDefault="00E94E8F" w:rsidP="00E94E8F">
            <w:pPr>
              <w:spacing w:before="0" w:after="0" w:line="240" w:lineRule="auto"/>
              <w:ind w:firstLine="0"/>
              <w:jc w:val="center"/>
              <w:rPr>
                <w:rFonts w:eastAsiaTheme="minorEastAsia"/>
                <w:sz w:val="19"/>
                <w:szCs w:val="19"/>
              </w:rPr>
            </w:pPr>
            <w:r w:rsidRPr="00E94E8F">
              <w:rPr>
                <w:rFonts w:eastAsiaTheme="minorEastAsia"/>
                <w:sz w:val="19"/>
                <w:szCs w:val="19"/>
              </w:rPr>
              <w:t>Наименование этапа / мероприятия / вид расходов*</w:t>
            </w:r>
          </w:p>
        </w:tc>
        <w:tc>
          <w:tcPr>
            <w:tcW w:w="4166" w:type="pct"/>
            <w:gridSpan w:val="9"/>
            <w:tcBorders>
              <w:top w:val="single" w:sz="8" w:space="0" w:color="auto"/>
              <w:left w:val="single" w:sz="4" w:space="0" w:color="auto"/>
              <w:bottom w:val="single" w:sz="8" w:space="0" w:color="auto"/>
              <w:right w:val="single" w:sz="8" w:space="0" w:color="000000"/>
            </w:tcBorders>
            <w:vAlign w:val="center"/>
            <w:hideMark/>
          </w:tcPr>
          <w:p w14:paraId="6E2DB0F5" w14:textId="77777777" w:rsidR="00E94E8F" w:rsidRPr="00E94E8F" w:rsidRDefault="00E94E8F" w:rsidP="00E94E8F">
            <w:pPr>
              <w:spacing w:before="0" w:after="0" w:line="240" w:lineRule="auto"/>
              <w:ind w:firstLine="0"/>
              <w:jc w:val="center"/>
              <w:rPr>
                <w:rFonts w:eastAsiaTheme="minorEastAsia"/>
                <w:sz w:val="19"/>
                <w:szCs w:val="19"/>
              </w:rPr>
            </w:pPr>
            <w:r w:rsidRPr="00E94E8F">
              <w:rPr>
                <w:rFonts w:eastAsiaTheme="minorEastAsia"/>
                <w:sz w:val="19"/>
                <w:szCs w:val="19"/>
              </w:rPr>
              <w:t>Объем финансового обеспечения реализации проекта согласно описанию проекта (в рублях)</w:t>
            </w:r>
          </w:p>
        </w:tc>
      </w:tr>
      <w:tr w:rsidR="00E94E8F" w:rsidRPr="00E94E8F" w14:paraId="4746523C" w14:textId="77777777" w:rsidTr="00643EE2">
        <w:trPr>
          <w:trHeight w:val="257"/>
          <w:tblHeader/>
        </w:trPr>
        <w:tc>
          <w:tcPr>
            <w:tcW w:w="227" w:type="pct"/>
            <w:vMerge/>
            <w:tcBorders>
              <w:top w:val="single" w:sz="8" w:space="0" w:color="auto"/>
              <w:left w:val="single" w:sz="8" w:space="0" w:color="auto"/>
              <w:bottom w:val="single" w:sz="4" w:space="0" w:color="auto"/>
              <w:right w:val="single" w:sz="4" w:space="0" w:color="auto"/>
            </w:tcBorders>
            <w:vAlign w:val="center"/>
            <w:hideMark/>
          </w:tcPr>
          <w:p w14:paraId="67B649AD" w14:textId="77777777" w:rsidR="00E94E8F" w:rsidRPr="00E94E8F" w:rsidRDefault="00E94E8F" w:rsidP="00E94E8F">
            <w:pPr>
              <w:spacing w:before="0" w:after="0" w:line="240" w:lineRule="auto"/>
              <w:ind w:firstLine="0"/>
              <w:jc w:val="left"/>
              <w:rPr>
                <w:rFonts w:eastAsiaTheme="minorEastAsia"/>
                <w:sz w:val="19"/>
                <w:szCs w:val="19"/>
              </w:rPr>
            </w:pPr>
          </w:p>
        </w:tc>
        <w:tc>
          <w:tcPr>
            <w:tcW w:w="606" w:type="pct"/>
            <w:vMerge/>
            <w:tcBorders>
              <w:top w:val="single" w:sz="8" w:space="0" w:color="auto"/>
              <w:left w:val="single" w:sz="4" w:space="0" w:color="auto"/>
              <w:bottom w:val="single" w:sz="4" w:space="0" w:color="auto"/>
              <w:right w:val="nil"/>
            </w:tcBorders>
            <w:vAlign w:val="center"/>
            <w:hideMark/>
          </w:tcPr>
          <w:p w14:paraId="573551C1" w14:textId="77777777" w:rsidR="00E94E8F" w:rsidRPr="00E94E8F" w:rsidRDefault="00E94E8F" w:rsidP="00E94E8F">
            <w:pPr>
              <w:spacing w:before="0" w:after="0" w:line="240" w:lineRule="auto"/>
              <w:ind w:firstLine="0"/>
              <w:jc w:val="left"/>
              <w:rPr>
                <w:rFonts w:eastAsiaTheme="minorEastAsia"/>
                <w:sz w:val="19"/>
                <w:szCs w:val="19"/>
              </w:rPr>
            </w:pPr>
          </w:p>
        </w:tc>
        <w:tc>
          <w:tcPr>
            <w:tcW w:w="959" w:type="pct"/>
            <w:gridSpan w:val="2"/>
            <w:tcBorders>
              <w:top w:val="single" w:sz="8" w:space="0" w:color="auto"/>
              <w:left w:val="single" w:sz="4" w:space="0" w:color="auto"/>
              <w:bottom w:val="single" w:sz="4" w:space="0" w:color="auto"/>
              <w:right w:val="single" w:sz="8" w:space="0" w:color="000000"/>
            </w:tcBorders>
            <w:vAlign w:val="center"/>
            <w:hideMark/>
          </w:tcPr>
          <w:p w14:paraId="338E4623" w14:textId="77777777" w:rsidR="00E94E8F" w:rsidRPr="00E94E8F" w:rsidRDefault="00E94E8F" w:rsidP="00E94E8F">
            <w:pPr>
              <w:spacing w:before="0" w:after="0" w:line="240" w:lineRule="auto"/>
              <w:ind w:firstLine="0"/>
              <w:jc w:val="center"/>
              <w:rPr>
                <w:rFonts w:eastAsiaTheme="minorEastAsia"/>
                <w:sz w:val="19"/>
                <w:szCs w:val="19"/>
              </w:rPr>
            </w:pPr>
            <w:r w:rsidRPr="00E94E8F">
              <w:rPr>
                <w:rFonts w:eastAsiaTheme="minorEastAsia"/>
                <w:sz w:val="19"/>
                <w:szCs w:val="19"/>
              </w:rPr>
              <w:t>план на 20___ г.</w:t>
            </w:r>
          </w:p>
        </w:tc>
        <w:tc>
          <w:tcPr>
            <w:tcW w:w="940" w:type="pct"/>
            <w:gridSpan w:val="2"/>
            <w:tcBorders>
              <w:top w:val="single" w:sz="8" w:space="0" w:color="auto"/>
              <w:left w:val="single" w:sz="4" w:space="0" w:color="auto"/>
              <w:bottom w:val="single" w:sz="4" w:space="0" w:color="auto"/>
              <w:right w:val="single" w:sz="8" w:space="0" w:color="000000"/>
            </w:tcBorders>
            <w:vAlign w:val="center"/>
            <w:hideMark/>
          </w:tcPr>
          <w:p w14:paraId="74256B34" w14:textId="77777777" w:rsidR="00E94E8F" w:rsidRPr="00E94E8F" w:rsidRDefault="00E94E8F" w:rsidP="00E94E8F">
            <w:pPr>
              <w:spacing w:before="0" w:after="0" w:line="240" w:lineRule="auto"/>
              <w:ind w:firstLine="0"/>
              <w:jc w:val="center"/>
              <w:rPr>
                <w:rFonts w:eastAsiaTheme="minorEastAsia"/>
                <w:sz w:val="19"/>
                <w:szCs w:val="19"/>
              </w:rPr>
            </w:pPr>
            <w:r w:rsidRPr="00E94E8F">
              <w:rPr>
                <w:rFonts w:eastAsiaTheme="minorEastAsia"/>
                <w:sz w:val="19"/>
                <w:szCs w:val="19"/>
              </w:rPr>
              <w:t>план на 20___ г.</w:t>
            </w:r>
          </w:p>
        </w:tc>
        <w:tc>
          <w:tcPr>
            <w:tcW w:w="886" w:type="pct"/>
            <w:gridSpan w:val="2"/>
            <w:tcBorders>
              <w:top w:val="single" w:sz="8" w:space="0" w:color="auto"/>
              <w:left w:val="single" w:sz="4" w:space="0" w:color="auto"/>
              <w:bottom w:val="single" w:sz="4" w:space="0" w:color="auto"/>
              <w:right w:val="single" w:sz="8" w:space="0" w:color="000000"/>
            </w:tcBorders>
            <w:vAlign w:val="center"/>
            <w:hideMark/>
          </w:tcPr>
          <w:p w14:paraId="5A8E9676" w14:textId="77777777" w:rsidR="00E94E8F" w:rsidRPr="00E94E8F" w:rsidRDefault="00E94E8F" w:rsidP="00E94E8F">
            <w:pPr>
              <w:spacing w:before="0" w:after="0" w:line="240" w:lineRule="auto"/>
              <w:ind w:firstLine="0"/>
              <w:jc w:val="center"/>
              <w:rPr>
                <w:rFonts w:eastAsiaTheme="minorEastAsia"/>
                <w:sz w:val="19"/>
                <w:szCs w:val="19"/>
              </w:rPr>
            </w:pPr>
            <w:r w:rsidRPr="00E94E8F">
              <w:rPr>
                <w:rFonts w:eastAsiaTheme="minorEastAsia"/>
                <w:sz w:val="19"/>
                <w:szCs w:val="19"/>
              </w:rPr>
              <w:t>план на 20___ г.</w:t>
            </w:r>
          </w:p>
        </w:tc>
        <w:tc>
          <w:tcPr>
            <w:tcW w:w="1382" w:type="pct"/>
            <w:gridSpan w:val="3"/>
            <w:tcBorders>
              <w:top w:val="single" w:sz="8" w:space="0" w:color="auto"/>
              <w:left w:val="nil"/>
              <w:bottom w:val="single" w:sz="4" w:space="0" w:color="auto"/>
              <w:right w:val="single" w:sz="8" w:space="0" w:color="000000"/>
            </w:tcBorders>
            <w:vAlign w:val="center"/>
            <w:hideMark/>
          </w:tcPr>
          <w:p w14:paraId="2B2F0E5A" w14:textId="77777777" w:rsidR="00E94E8F" w:rsidRPr="00E94E8F" w:rsidRDefault="00E94E8F" w:rsidP="00E94E8F">
            <w:pPr>
              <w:spacing w:before="0" w:after="0" w:line="240" w:lineRule="auto"/>
              <w:ind w:firstLine="0"/>
              <w:jc w:val="center"/>
              <w:rPr>
                <w:rFonts w:eastAsiaTheme="minorEastAsia"/>
                <w:sz w:val="19"/>
                <w:szCs w:val="19"/>
              </w:rPr>
            </w:pPr>
            <w:r w:rsidRPr="00E94E8F">
              <w:rPr>
                <w:rFonts w:eastAsiaTheme="minorEastAsia"/>
                <w:sz w:val="19"/>
                <w:szCs w:val="19"/>
              </w:rPr>
              <w:t>Всего за время реализации проекта</w:t>
            </w:r>
          </w:p>
        </w:tc>
      </w:tr>
      <w:tr w:rsidR="00E94E8F" w:rsidRPr="00E94E8F" w14:paraId="7BFEC6EF" w14:textId="77777777" w:rsidTr="00643EE2">
        <w:trPr>
          <w:trHeight w:val="1101"/>
          <w:tblHeader/>
        </w:trPr>
        <w:tc>
          <w:tcPr>
            <w:tcW w:w="227" w:type="pct"/>
            <w:vMerge/>
            <w:tcBorders>
              <w:top w:val="single" w:sz="8" w:space="0" w:color="auto"/>
              <w:left w:val="single" w:sz="8" w:space="0" w:color="auto"/>
              <w:bottom w:val="single" w:sz="4" w:space="0" w:color="auto"/>
              <w:right w:val="single" w:sz="4" w:space="0" w:color="auto"/>
            </w:tcBorders>
            <w:vAlign w:val="center"/>
            <w:hideMark/>
          </w:tcPr>
          <w:p w14:paraId="6FCDA2D5" w14:textId="77777777" w:rsidR="00E94E8F" w:rsidRPr="00E94E8F" w:rsidRDefault="00E94E8F" w:rsidP="00E94E8F">
            <w:pPr>
              <w:spacing w:before="0" w:after="0" w:line="240" w:lineRule="auto"/>
              <w:ind w:firstLine="0"/>
              <w:jc w:val="left"/>
              <w:rPr>
                <w:rFonts w:eastAsiaTheme="minorEastAsia"/>
                <w:sz w:val="19"/>
                <w:szCs w:val="19"/>
              </w:rPr>
            </w:pPr>
          </w:p>
        </w:tc>
        <w:tc>
          <w:tcPr>
            <w:tcW w:w="606" w:type="pct"/>
            <w:vMerge/>
            <w:tcBorders>
              <w:top w:val="single" w:sz="8" w:space="0" w:color="auto"/>
              <w:left w:val="single" w:sz="4" w:space="0" w:color="auto"/>
              <w:bottom w:val="single" w:sz="4" w:space="0" w:color="auto"/>
              <w:right w:val="nil"/>
            </w:tcBorders>
            <w:vAlign w:val="center"/>
            <w:hideMark/>
          </w:tcPr>
          <w:p w14:paraId="3EECB9D1" w14:textId="77777777" w:rsidR="00E94E8F" w:rsidRPr="00E94E8F" w:rsidRDefault="00E94E8F" w:rsidP="00E94E8F">
            <w:pPr>
              <w:spacing w:before="0" w:after="0" w:line="240" w:lineRule="auto"/>
              <w:ind w:firstLine="0"/>
              <w:jc w:val="left"/>
              <w:rPr>
                <w:rFonts w:eastAsiaTheme="minorEastAsia"/>
                <w:sz w:val="19"/>
                <w:szCs w:val="19"/>
              </w:rPr>
            </w:pPr>
          </w:p>
        </w:tc>
        <w:tc>
          <w:tcPr>
            <w:tcW w:w="447" w:type="pct"/>
            <w:tcBorders>
              <w:top w:val="nil"/>
              <w:left w:val="single" w:sz="4" w:space="0" w:color="auto"/>
              <w:bottom w:val="single" w:sz="4" w:space="0" w:color="auto"/>
              <w:right w:val="nil"/>
            </w:tcBorders>
            <w:vAlign w:val="center"/>
            <w:hideMark/>
          </w:tcPr>
          <w:p w14:paraId="1AA16B42" w14:textId="77777777" w:rsidR="00E94E8F" w:rsidRPr="00E94E8F" w:rsidRDefault="00E94E8F" w:rsidP="00E94E8F">
            <w:pPr>
              <w:spacing w:before="0" w:after="0" w:line="240" w:lineRule="auto"/>
              <w:ind w:firstLine="0"/>
              <w:jc w:val="center"/>
              <w:rPr>
                <w:rFonts w:eastAsiaTheme="minorEastAsia"/>
                <w:sz w:val="19"/>
                <w:szCs w:val="19"/>
              </w:rPr>
            </w:pPr>
            <w:r w:rsidRPr="00E94E8F">
              <w:rPr>
                <w:rFonts w:eastAsiaTheme="minorEastAsia"/>
                <w:sz w:val="19"/>
                <w:szCs w:val="19"/>
              </w:rPr>
              <w:t>За счет Гранта</w:t>
            </w:r>
          </w:p>
        </w:tc>
        <w:tc>
          <w:tcPr>
            <w:tcW w:w="512" w:type="pct"/>
            <w:tcBorders>
              <w:top w:val="nil"/>
              <w:left w:val="single" w:sz="4" w:space="0" w:color="auto"/>
              <w:bottom w:val="single" w:sz="4" w:space="0" w:color="auto"/>
              <w:right w:val="single" w:sz="8" w:space="0" w:color="auto"/>
            </w:tcBorders>
            <w:vAlign w:val="center"/>
            <w:hideMark/>
          </w:tcPr>
          <w:p w14:paraId="3D9C7EC5" w14:textId="77777777" w:rsidR="00E94E8F" w:rsidRPr="00E94E8F" w:rsidRDefault="00E94E8F" w:rsidP="00E94E8F">
            <w:pPr>
              <w:spacing w:before="0" w:after="0" w:line="240" w:lineRule="auto"/>
              <w:ind w:firstLine="0"/>
              <w:jc w:val="center"/>
              <w:rPr>
                <w:rFonts w:eastAsiaTheme="minorEastAsia"/>
                <w:sz w:val="19"/>
                <w:szCs w:val="19"/>
              </w:rPr>
            </w:pPr>
            <w:r w:rsidRPr="00E94E8F">
              <w:rPr>
                <w:rFonts w:eastAsiaTheme="minorEastAsia"/>
                <w:sz w:val="19"/>
                <w:szCs w:val="19"/>
              </w:rPr>
              <w:t>За счет внебюджетных средств</w:t>
            </w:r>
          </w:p>
        </w:tc>
        <w:tc>
          <w:tcPr>
            <w:tcW w:w="428" w:type="pct"/>
            <w:tcBorders>
              <w:top w:val="nil"/>
              <w:left w:val="single" w:sz="4" w:space="0" w:color="auto"/>
              <w:bottom w:val="single" w:sz="4" w:space="0" w:color="auto"/>
              <w:right w:val="nil"/>
            </w:tcBorders>
            <w:vAlign w:val="center"/>
            <w:hideMark/>
          </w:tcPr>
          <w:p w14:paraId="37B82375" w14:textId="77777777" w:rsidR="00E94E8F" w:rsidRPr="00E94E8F" w:rsidRDefault="00E94E8F" w:rsidP="00E94E8F">
            <w:pPr>
              <w:spacing w:before="0" w:after="0" w:line="240" w:lineRule="auto"/>
              <w:ind w:firstLine="0"/>
              <w:jc w:val="center"/>
              <w:rPr>
                <w:rFonts w:eastAsiaTheme="minorEastAsia"/>
                <w:sz w:val="19"/>
                <w:szCs w:val="19"/>
              </w:rPr>
            </w:pPr>
            <w:r w:rsidRPr="00E94E8F">
              <w:rPr>
                <w:rFonts w:eastAsiaTheme="minorEastAsia"/>
                <w:sz w:val="19"/>
                <w:szCs w:val="19"/>
              </w:rPr>
              <w:t xml:space="preserve">За счет Гранта </w:t>
            </w:r>
          </w:p>
        </w:tc>
        <w:tc>
          <w:tcPr>
            <w:tcW w:w="512" w:type="pct"/>
            <w:tcBorders>
              <w:top w:val="nil"/>
              <w:left w:val="single" w:sz="4" w:space="0" w:color="auto"/>
              <w:bottom w:val="single" w:sz="4" w:space="0" w:color="auto"/>
              <w:right w:val="single" w:sz="8" w:space="0" w:color="auto"/>
            </w:tcBorders>
            <w:vAlign w:val="center"/>
            <w:hideMark/>
          </w:tcPr>
          <w:p w14:paraId="2E351BD1" w14:textId="77777777" w:rsidR="00E94E8F" w:rsidRPr="00E94E8F" w:rsidRDefault="00E94E8F" w:rsidP="00E94E8F">
            <w:pPr>
              <w:spacing w:before="0" w:after="0" w:line="240" w:lineRule="auto"/>
              <w:ind w:firstLine="0"/>
              <w:jc w:val="center"/>
              <w:rPr>
                <w:rFonts w:eastAsiaTheme="minorEastAsia"/>
                <w:sz w:val="19"/>
                <w:szCs w:val="19"/>
              </w:rPr>
            </w:pPr>
            <w:r w:rsidRPr="00E94E8F">
              <w:rPr>
                <w:rFonts w:eastAsiaTheme="minorEastAsia"/>
                <w:sz w:val="19"/>
                <w:szCs w:val="19"/>
              </w:rPr>
              <w:t>За счет внебюджетных средств</w:t>
            </w:r>
          </w:p>
        </w:tc>
        <w:tc>
          <w:tcPr>
            <w:tcW w:w="374" w:type="pct"/>
            <w:tcBorders>
              <w:top w:val="nil"/>
              <w:left w:val="single" w:sz="4" w:space="0" w:color="auto"/>
              <w:bottom w:val="single" w:sz="4" w:space="0" w:color="auto"/>
              <w:right w:val="nil"/>
            </w:tcBorders>
            <w:vAlign w:val="center"/>
            <w:hideMark/>
          </w:tcPr>
          <w:p w14:paraId="4678F25F" w14:textId="77777777" w:rsidR="00E94E8F" w:rsidRPr="00E94E8F" w:rsidRDefault="00E94E8F" w:rsidP="00E94E8F">
            <w:pPr>
              <w:spacing w:before="0" w:after="0" w:line="240" w:lineRule="auto"/>
              <w:ind w:firstLine="0"/>
              <w:jc w:val="center"/>
              <w:rPr>
                <w:rFonts w:eastAsiaTheme="minorEastAsia"/>
                <w:sz w:val="19"/>
                <w:szCs w:val="19"/>
              </w:rPr>
            </w:pPr>
            <w:r w:rsidRPr="00E94E8F">
              <w:rPr>
                <w:rFonts w:eastAsiaTheme="minorEastAsia"/>
                <w:sz w:val="19"/>
                <w:szCs w:val="19"/>
              </w:rPr>
              <w:t>За счет Гранта</w:t>
            </w:r>
          </w:p>
        </w:tc>
        <w:tc>
          <w:tcPr>
            <w:tcW w:w="512" w:type="pct"/>
            <w:tcBorders>
              <w:top w:val="nil"/>
              <w:left w:val="single" w:sz="4" w:space="0" w:color="auto"/>
              <w:bottom w:val="single" w:sz="4" w:space="0" w:color="auto"/>
              <w:right w:val="single" w:sz="8" w:space="0" w:color="auto"/>
            </w:tcBorders>
            <w:vAlign w:val="center"/>
            <w:hideMark/>
          </w:tcPr>
          <w:p w14:paraId="28F7115C" w14:textId="77777777" w:rsidR="00E94E8F" w:rsidRPr="00E94E8F" w:rsidRDefault="00E94E8F" w:rsidP="00E94E8F">
            <w:pPr>
              <w:spacing w:before="0" w:after="0" w:line="240" w:lineRule="auto"/>
              <w:ind w:firstLine="0"/>
              <w:jc w:val="center"/>
              <w:rPr>
                <w:rFonts w:eastAsiaTheme="minorEastAsia"/>
                <w:sz w:val="19"/>
                <w:szCs w:val="19"/>
              </w:rPr>
            </w:pPr>
            <w:r w:rsidRPr="00E94E8F">
              <w:rPr>
                <w:rFonts w:eastAsiaTheme="minorEastAsia"/>
                <w:sz w:val="19"/>
                <w:szCs w:val="19"/>
              </w:rPr>
              <w:t>За счет внебюджетных средств</w:t>
            </w:r>
          </w:p>
        </w:tc>
        <w:tc>
          <w:tcPr>
            <w:tcW w:w="408" w:type="pct"/>
            <w:tcBorders>
              <w:top w:val="nil"/>
              <w:left w:val="nil"/>
              <w:bottom w:val="single" w:sz="4" w:space="0" w:color="auto"/>
              <w:right w:val="nil"/>
            </w:tcBorders>
            <w:vAlign w:val="center"/>
            <w:hideMark/>
          </w:tcPr>
          <w:p w14:paraId="2961D103" w14:textId="77777777" w:rsidR="00E94E8F" w:rsidRPr="00E94E8F" w:rsidRDefault="00E94E8F" w:rsidP="00E94E8F">
            <w:pPr>
              <w:spacing w:before="0" w:after="0" w:line="240" w:lineRule="auto"/>
              <w:ind w:firstLine="0"/>
              <w:jc w:val="center"/>
              <w:rPr>
                <w:rFonts w:eastAsiaTheme="minorEastAsia"/>
                <w:sz w:val="19"/>
                <w:szCs w:val="19"/>
              </w:rPr>
            </w:pPr>
            <w:r w:rsidRPr="00E94E8F">
              <w:rPr>
                <w:rFonts w:eastAsiaTheme="minorEastAsia"/>
                <w:sz w:val="19"/>
                <w:szCs w:val="19"/>
              </w:rPr>
              <w:t xml:space="preserve">Общая сумма </w:t>
            </w:r>
          </w:p>
        </w:tc>
        <w:tc>
          <w:tcPr>
            <w:tcW w:w="463" w:type="pct"/>
            <w:tcBorders>
              <w:top w:val="nil"/>
              <w:left w:val="single" w:sz="4" w:space="0" w:color="auto"/>
              <w:bottom w:val="single" w:sz="4" w:space="0" w:color="auto"/>
              <w:right w:val="nil"/>
            </w:tcBorders>
            <w:vAlign w:val="center"/>
            <w:hideMark/>
          </w:tcPr>
          <w:p w14:paraId="289C2AB8" w14:textId="77777777" w:rsidR="00E94E8F" w:rsidRPr="00E94E8F" w:rsidRDefault="00E94E8F" w:rsidP="00E94E8F">
            <w:pPr>
              <w:spacing w:before="0" w:after="0" w:line="240" w:lineRule="auto"/>
              <w:ind w:firstLine="0"/>
              <w:jc w:val="center"/>
              <w:rPr>
                <w:rFonts w:eastAsiaTheme="minorEastAsia"/>
                <w:sz w:val="19"/>
                <w:szCs w:val="19"/>
              </w:rPr>
            </w:pPr>
            <w:r w:rsidRPr="00E94E8F">
              <w:rPr>
                <w:rFonts w:eastAsiaTheme="minorEastAsia"/>
                <w:sz w:val="19"/>
                <w:szCs w:val="19"/>
              </w:rPr>
              <w:t>За счет Гранта</w:t>
            </w:r>
          </w:p>
        </w:tc>
        <w:tc>
          <w:tcPr>
            <w:tcW w:w="512" w:type="pct"/>
            <w:tcBorders>
              <w:top w:val="nil"/>
              <w:left w:val="single" w:sz="4" w:space="0" w:color="auto"/>
              <w:bottom w:val="single" w:sz="4" w:space="0" w:color="auto"/>
              <w:right w:val="single" w:sz="8" w:space="0" w:color="auto"/>
            </w:tcBorders>
            <w:vAlign w:val="center"/>
            <w:hideMark/>
          </w:tcPr>
          <w:p w14:paraId="0A1FAB64" w14:textId="77777777" w:rsidR="00E94E8F" w:rsidRPr="00E94E8F" w:rsidRDefault="00E94E8F" w:rsidP="00E94E8F">
            <w:pPr>
              <w:spacing w:before="0" w:after="0" w:line="240" w:lineRule="auto"/>
              <w:ind w:firstLine="0"/>
              <w:jc w:val="center"/>
              <w:rPr>
                <w:rFonts w:eastAsiaTheme="minorEastAsia"/>
                <w:sz w:val="19"/>
                <w:szCs w:val="19"/>
              </w:rPr>
            </w:pPr>
            <w:r w:rsidRPr="00E94E8F">
              <w:rPr>
                <w:rFonts w:eastAsiaTheme="minorEastAsia"/>
                <w:sz w:val="19"/>
                <w:szCs w:val="19"/>
              </w:rPr>
              <w:t>За счет внебюджетных средств</w:t>
            </w:r>
          </w:p>
        </w:tc>
      </w:tr>
      <w:tr w:rsidR="00E94E8F" w:rsidRPr="00E94E8F" w14:paraId="3CF180C3" w14:textId="77777777" w:rsidTr="00643EE2">
        <w:trPr>
          <w:trHeight w:val="257"/>
          <w:tblHeader/>
        </w:trPr>
        <w:tc>
          <w:tcPr>
            <w:tcW w:w="227" w:type="pct"/>
            <w:tcBorders>
              <w:top w:val="nil"/>
              <w:left w:val="single" w:sz="8" w:space="0" w:color="auto"/>
              <w:bottom w:val="single" w:sz="4" w:space="0" w:color="auto"/>
              <w:right w:val="single" w:sz="4" w:space="0" w:color="auto"/>
            </w:tcBorders>
            <w:vAlign w:val="center"/>
            <w:hideMark/>
          </w:tcPr>
          <w:p w14:paraId="7822B415" w14:textId="77777777" w:rsidR="00E94E8F" w:rsidRPr="00E94E8F" w:rsidRDefault="00E94E8F" w:rsidP="00E94E8F">
            <w:pPr>
              <w:spacing w:before="0" w:after="0" w:line="240" w:lineRule="auto"/>
              <w:ind w:firstLine="0"/>
              <w:jc w:val="center"/>
              <w:rPr>
                <w:rFonts w:eastAsiaTheme="minorEastAsia"/>
                <w:sz w:val="19"/>
                <w:szCs w:val="19"/>
              </w:rPr>
            </w:pPr>
            <w:r w:rsidRPr="00E94E8F">
              <w:rPr>
                <w:rFonts w:eastAsiaTheme="minorEastAsia"/>
                <w:sz w:val="19"/>
                <w:szCs w:val="19"/>
              </w:rPr>
              <w:t>1</w:t>
            </w:r>
          </w:p>
        </w:tc>
        <w:tc>
          <w:tcPr>
            <w:tcW w:w="606" w:type="pct"/>
            <w:tcBorders>
              <w:top w:val="nil"/>
              <w:left w:val="nil"/>
              <w:bottom w:val="single" w:sz="4" w:space="0" w:color="auto"/>
              <w:right w:val="nil"/>
            </w:tcBorders>
            <w:vAlign w:val="center"/>
            <w:hideMark/>
          </w:tcPr>
          <w:p w14:paraId="6663942B" w14:textId="77777777" w:rsidR="00E94E8F" w:rsidRPr="00E94E8F" w:rsidRDefault="00E94E8F" w:rsidP="00E94E8F">
            <w:pPr>
              <w:spacing w:before="0" w:after="0" w:line="240" w:lineRule="auto"/>
              <w:ind w:firstLine="0"/>
              <w:jc w:val="center"/>
              <w:rPr>
                <w:rFonts w:eastAsiaTheme="minorEastAsia"/>
                <w:sz w:val="19"/>
                <w:szCs w:val="19"/>
              </w:rPr>
            </w:pPr>
            <w:r w:rsidRPr="00E94E8F">
              <w:rPr>
                <w:rFonts w:eastAsiaTheme="minorEastAsia"/>
                <w:sz w:val="19"/>
                <w:szCs w:val="19"/>
              </w:rPr>
              <w:t>2</w:t>
            </w:r>
          </w:p>
        </w:tc>
        <w:tc>
          <w:tcPr>
            <w:tcW w:w="447" w:type="pct"/>
            <w:tcBorders>
              <w:top w:val="nil"/>
              <w:left w:val="single" w:sz="4" w:space="0" w:color="auto"/>
              <w:bottom w:val="single" w:sz="4" w:space="0" w:color="auto"/>
              <w:right w:val="single" w:sz="4" w:space="0" w:color="auto"/>
            </w:tcBorders>
            <w:vAlign w:val="center"/>
            <w:hideMark/>
          </w:tcPr>
          <w:p w14:paraId="15383048" w14:textId="77777777" w:rsidR="00E94E8F" w:rsidRPr="00E94E8F" w:rsidRDefault="00E94E8F" w:rsidP="00E94E8F">
            <w:pPr>
              <w:spacing w:before="0" w:after="0" w:line="240" w:lineRule="auto"/>
              <w:ind w:firstLine="0"/>
              <w:jc w:val="center"/>
              <w:rPr>
                <w:rFonts w:eastAsiaTheme="minorEastAsia"/>
                <w:sz w:val="19"/>
                <w:szCs w:val="19"/>
              </w:rPr>
            </w:pPr>
            <w:r w:rsidRPr="00E94E8F">
              <w:rPr>
                <w:rFonts w:eastAsiaTheme="minorEastAsia"/>
                <w:sz w:val="19"/>
                <w:szCs w:val="19"/>
              </w:rPr>
              <w:t>3</w:t>
            </w:r>
          </w:p>
        </w:tc>
        <w:tc>
          <w:tcPr>
            <w:tcW w:w="512" w:type="pct"/>
            <w:tcBorders>
              <w:top w:val="nil"/>
              <w:left w:val="nil"/>
              <w:bottom w:val="single" w:sz="4" w:space="0" w:color="auto"/>
              <w:right w:val="single" w:sz="8" w:space="0" w:color="auto"/>
            </w:tcBorders>
            <w:vAlign w:val="center"/>
            <w:hideMark/>
          </w:tcPr>
          <w:p w14:paraId="27A0FAE5" w14:textId="77777777" w:rsidR="00E94E8F" w:rsidRPr="00E94E8F" w:rsidRDefault="00E94E8F" w:rsidP="00E94E8F">
            <w:pPr>
              <w:spacing w:before="0" w:after="0" w:line="240" w:lineRule="auto"/>
              <w:ind w:firstLine="0"/>
              <w:jc w:val="center"/>
              <w:rPr>
                <w:rFonts w:eastAsiaTheme="minorEastAsia"/>
                <w:sz w:val="19"/>
                <w:szCs w:val="19"/>
              </w:rPr>
            </w:pPr>
            <w:r w:rsidRPr="00E94E8F">
              <w:rPr>
                <w:rFonts w:eastAsiaTheme="minorEastAsia"/>
                <w:sz w:val="19"/>
                <w:szCs w:val="19"/>
              </w:rPr>
              <w:t>4</w:t>
            </w:r>
          </w:p>
        </w:tc>
        <w:tc>
          <w:tcPr>
            <w:tcW w:w="428" w:type="pct"/>
            <w:tcBorders>
              <w:top w:val="nil"/>
              <w:left w:val="single" w:sz="4" w:space="0" w:color="auto"/>
              <w:bottom w:val="single" w:sz="4" w:space="0" w:color="auto"/>
              <w:right w:val="single" w:sz="4" w:space="0" w:color="auto"/>
            </w:tcBorders>
            <w:vAlign w:val="center"/>
            <w:hideMark/>
          </w:tcPr>
          <w:p w14:paraId="65C5FAA1" w14:textId="77777777" w:rsidR="00E94E8F" w:rsidRPr="00E94E8F" w:rsidRDefault="00E94E8F" w:rsidP="00E94E8F">
            <w:pPr>
              <w:spacing w:before="0" w:after="0" w:line="240" w:lineRule="auto"/>
              <w:ind w:firstLine="0"/>
              <w:jc w:val="center"/>
              <w:rPr>
                <w:rFonts w:eastAsiaTheme="minorEastAsia"/>
                <w:sz w:val="19"/>
                <w:szCs w:val="19"/>
              </w:rPr>
            </w:pPr>
            <w:r w:rsidRPr="00E94E8F">
              <w:rPr>
                <w:rFonts w:eastAsiaTheme="minorEastAsia"/>
                <w:sz w:val="19"/>
                <w:szCs w:val="19"/>
              </w:rPr>
              <w:t>5</w:t>
            </w:r>
          </w:p>
        </w:tc>
        <w:tc>
          <w:tcPr>
            <w:tcW w:w="512" w:type="pct"/>
            <w:tcBorders>
              <w:top w:val="nil"/>
              <w:left w:val="nil"/>
              <w:bottom w:val="single" w:sz="4" w:space="0" w:color="auto"/>
              <w:right w:val="single" w:sz="8" w:space="0" w:color="auto"/>
            </w:tcBorders>
            <w:vAlign w:val="center"/>
            <w:hideMark/>
          </w:tcPr>
          <w:p w14:paraId="772CF1B7" w14:textId="77777777" w:rsidR="00E94E8F" w:rsidRPr="00E94E8F" w:rsidRDefault="00E94E8F" w:rsidP="00E94E8F">
            <w:pPr>
              <w:spacing w:before="0" w:after="0" w:line="240" w:lineRule="auto"/>
              <w:ind w:firstLine="0"/>
              <w:jc w:val="center"/>
              <w:rPr>
                <w:rFonts w:eastAsiaTheme="minorEastAsia"/>
                <w:sz w:val="19"/>
                <w:szCs w:val="19"/>
              </w:rPr>
            </w:pPr>
            <w:r w:rsidRPr="00E94E8F">
              <w:rPr>
                <w:rFonts w:eastAsiaTheme="minorEastAsia"/>
                <w:sz w:val="19"/>
                <w:szCs w:val="19"/>
              </w:rPr>
              <w:t>6</w:t>
            </w:r>
          </w:p>
        </w:tc>
        <w:tc>
          <w:tcPr>
            <w:tcW w:w="374" w:type="pct"/>
            <w:tcBorders>
              <w:top w:val="nil"/>
              <w:left w:val="single" w:sz="4" w:space="0" w:color="auto"/>
              <w:bottom w:val="single" w:sz="4" w:space="0" w:color="auto"/>
              <w:right w:val="single" w:sz="4" w:space="0" w:color="auto"/>
            </w:tcBorders>
            <w:vAlign w:val="center"/>
            <w:hideMark/>
          </w:tcPr>
          <w:p w14:paraId="1241E3A8" w14:textId="77777777" w:rsidR="00E94E8F" w:rsidRPr="00E94E8F" w:rsidRDefault="00E94E8F" w:rsidP="00E94E8F">
            <w:pPr>
              <w:spacing w:before="0" w:after="0" w:line="240" w:lineRule="auto"/>
              <w:ind w:firstLine="0"/>
              <w:jc w:val="center"/>
              <w:rPr>
                <w:rFonts w:eastAsiaTheme="minorEastAsia"/>
                <w:sz w:val="19"/>
                <w:szCs w:val="19"/>
              </w:rPr>
            </w:pPr>
            <w:r w:rsidRPr="00E94E8F">
              <w:rPr>
                <w:rFonts w:eastAsiaTheme="minorEastAsia"/>
                <w:sz w:val="19"/>
                <w:szCs w:val="19"/>
              </w:rPr>
              <w:t>7</w:t>
            </w:r>
          </w:p>
        </w:tc>
        <w:tc>
          <w:tcPr>
            <w:tcW w:w="512" w:type="pct"/>
            <w:tcBorders>
              <w:top w:val="nil"/>
              <w:left w:val="nil"/>
              <w:bottom w:val="single" w:sz="4" w:space="0" w:color="auto"/>
              <w:right w:val="single" w:sz="8" w:space="0" w:color="auto"/>
            </w:tcBorders>
            <w:vAlign w:val="center"/>
            <w:hideMark/>
          </w:tcPr>
          <w:p w14:paraId="04C76659" w14:textId="77777777" w:rsidR="00E94E8F" w:rsidRPr="00E94E8F" w:rsidRDefault="00E94E8F" w:rsidP="00E94E8F">
            <w:pPr>
              <w:spacing w:before="0" w:after="0" w:line="240" w:lineRule="auto"/>
              <w:ind w:firstLine="0"/>
              <w:jc w:val="center"/>
              <w:rPr>
                <w:rFonts w:eastAsiaTheme="minorEastAsia"/>
                <w:sz w:val="19"/>
                <w:szCs w:val="19"/>
              </w:rPr>
            </w:pPr>
            <w:r w:rsidRPr="00E94E8F">
              <w:rPr>
                <w:rFonts w:eastAsiaTheme="minorEastAsia"/>
                <w:sz w:val="19"/>
                <w:szCs w:val="19"/>
              </w:rPr>
              <w:t>8</w:t>
            </w:r>
          </w:p>
        </w:tc>
        <w:tc>
          <w:tcPr>
            <w:tcW w:w="408" w:type="pct"/>
            <w:tcBorders>
              <w:top w:val="nil"/>
              <w:left w:val="nil"/>
              <w:bottom w:val="single" w:sz="4" w:space="0" w:color="auto"/>
              <w:right w:val="single" w:sz="4" w:space="0" w:color="auto"/>
            </w:tcBorders>
            <w:vAlign w:val="center"/>
            <w:hideMark/>
          </w:tcPr>
          <w:p w14:paraId="70AE0E4A" w14:textId="77777777" w:rsidR="00E94E8F" w:rsidRPr="00E94E8F" w:rsidRDefault="00E94E8F" w:rsidP="00E94E8F">
            <w:pPr>
              <w:spacing w:before="0" w:after="0" w:line="240" w:lineRule="auto"/>
              <w:ind w:firstLine="0"/>
              <w:jc w:val="center"/>
              <w:rPr>
                <w:rFonts w:eastAsiaTheme="minorEastAsia"/>
                <w:sz w:val="19"/>
                <w:szCs w:val="19"/>
              </w:rPr>
            </w:pPr>
            <w:r w:rsidRPr="00E94E8F">
              <w:rPr>
                <w:rFonts w:eastAsiaTheme="minorEastAsia"/>
                <w:sz w:val="19"/>
                <w:szCs w:val="19"/>
              </w:rPr>
              <w:t>9</w:t>
            </w:r>
          </w:p>
        </w:tc>
        <w:tc>
          <w:tcPr>
            <w:tcW w:w="463" w:type="pct"/>
            <w:tcBorders>
              <w:top w:val="nil"/>
              <w:left w:val="nil"/>
              <w:bottom w:val="single" w:sz="4" w:space="0" w:color="auto"/>
              <w:right w:val="single" w:sz="4" w:space="0" w:color="auto"/>
            </w:tcBorders>
            <w:vAlign w:val="center"/>
            <w:hideMark/>
          </w:tcPr>
          <w:p w14:paraId="6067224B" w14:textId="77777777" w:rsidR="00E94E8F" w:rsidRPr="00E94E8F" w:rsidRDefault="00E94E8F" w:rsidP="00E94E8F">
            <w:pPr>
              <w:spacing w:before="0" w:after="0" w:line="240" w:lineRule="auto"/>
              <w:ind w:firstLine="0"/>
              <w:jc w:val="center"/>
              <w:rPr>
                <w:rFonts w:eastAsiaTheme="minorEastAsia"/>
                <w:sz w:val="19"/>
                <w:szCs w:val="19"/>
              </w:rPr>
            </w:pPr>
            <w:r w:rsidRPr="00E94E8F">
              <w:rPr>
                <w:rFonts w:eastAsiaTheme="minorEastAsia"/>
                <w:sz w:val="19"/>
                <w:szCs w:val="19"/>
              </w:rPr>
              <w:t>10</w:t>
            </w:r>
          </w:p>
        </w:tc>
        <w:tc>
          <w:tcPr>
            <w:tcW w:w="512" w:type="pct"/>
            <w:tcBorders>
              <w:top w:val="nil"/>
              <w:left w:val="nil"/>
              <w:bottom w:val="single" w:sz="4" w:space="0" w:color="auto"/>
              <w:right w:val="single" w:sz="8" w:space="0" w:color="auto"/>
            </w:tcBorders>
            <w:vAlign w:val="center"/>
            <w:hideMark/>
          </w:tcPr>
          <w:p w14:paraId="6F9B895C" w14:textId="77777777" w:rsidR="00E94E8F" w:rsidRPr="00E94E8F" w:rsidRDefault="00E94E8F" w:rsidP="00E94E8F">
            <w:pPr>
              <w:spacing w:before="0" w:after="0" w:line="240" w:lineRule="auto"/>
              <w:ind w:firstLine="0"/>
              <w:jc w:val="center"/>
              <w:rPr>
                <w:rFonts w:eastAsiaTheme="minorEastAsia"/>
                <w:sz w:val="19"/>
                <w:szCs w:val="19"/>
              </w:rPr>
            </w:pPr>
            <w:r w:rsidRPr="00E94E8F">
              <w:rPr>
                <w:rFonts w:eastAsiaTheme="minorEastAsia"/>
                <w:sz w:val="19"/>
                <w:szCs w:val="19"/>
              </w:rPr>
              <w:t>11</w:t>
            </w:r>
          </w:p>
        </w:tc>
      </w:tr>
      <w:tr w:rsidR="00E94E8F" w:rsidRPr="00E94E8F" w14:paraId="7A34FBE8" w14:textId="77777777" w:rsidTr="00643EE2">
        <w:trPr>
          <w:trHeight w:val="514"/>
        </w:trPr>
        <w:tc>
          <w:tcPr>
            <w:tcW w:w="227" w:type="pct"/>
            <w:tcBorders>
              <w:top w:val="nil"/>
              <w:left w:val="single" w:sz="8" w:space="0" w:color="auto"/>
              <w:bottom w:val="single" w:sz="4" w:space="0" w:color="auto"/>
              <w:right w:val="single" w:sz="4" w:space="0" w:color="auto"/>
            </w:tcBorders>
            <w:vAlign w:val="center"/>
            <w:hideMark/>
          </w:tcPr>
          <w:p w14:paraId="17E599E0"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1</w:t>
            </w:r>
          </w:p>
        </w:tc>
        <w:tc>
          <w:tcPr>
            <w:tcW w:w="606" w:type="pct"/>
            <w:tcBorders>
              <w:top w:val="nil"/>
              <w:left w:val="nil"/>
              <w:bottom w:val="single" w:sz="4" w:space="0" w:color="auto"/>
              <w:right w:val="nil"/>
            </w:tcBorders>
            <w:vAlign w:val="center"/>
            <w:hideMark/>
          </w:tcPr>
          <w:p w14:paraId="5E4CE277"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Этап 1. Наименование этапа</w:t>
            </w:r>
          </w:p>
        </w:tc>
        <w:tc>
          <w:tcPr>
            <w:tcW w:w="447" w:type="pct"/>
            <w:tcBorders>
              <w:top w:val="nil"/>
              <w:left w:val="single" w:sz="4" w:space="0" w:color="auto"/>
              <w:bottom w:val="single" w:sz="4" w:space="0" w:color="auto"/>
              <w:right w:val="single" w:sz="4" w:space="0" w:color="auto"/>
            </w:tcBorders>
            <w:vAlign w:val="center"/>
            <w:hideMark/>
          </w:tcPr>
          <w:p w14:paraId="4698E2FF"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512" w:type="pct"/>
            <w:tcBorders>
              <w:top w:val="nil"/>
              <w:left w:val="nil"/>
              <w:bottom w:val="single" w:sz="4" w:space="0" w:color="auto"/>
              <w:right w:val="single" w:sz="8" w:space="0" w:color="auto"/>
            </w:tcBorders>
            <w:vAlign w:val="center"/>
            <w:hideMark/>
          </w:tcPr>
          <w:p w14:paraId="72491C76"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428" w:type="pct"/>
            <w:tcBorders>
              <w:top w:val="nil"/>
              <w:left w:val="single" w:sz="4" w:space="0" w:color="auto"/>
              <w:bottom w:val="single" w:sz="4" w:space="0" w:color="auto"/>
              <w:right w:val="single" w:sz="4" w:space="0" w:color="auto"/>
            </w:tcBorders>
            <w:vAlign w:val="center"/>
            <w:hideMark/>
          </w:tcPr>
          <w:p w14:paraId="79D5D42C"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512" w:type="pct"/>
            <w:tcBorders>
              <w:top w:val="nil"/>
              <w:left w:val="nil"/>
              <w:bottom w:val="single" w:sz="4" w:space="0" w:color="auto"/>
              <w:right w:val="single" w:sz="8" w:space="0" w:color="auto"/>
            </w:tcBorders>
            <w:vAlign w:val="center"/>
            <w:hideMark/>
          </w:tcPr>
          <w:p w14:paraId="1B399F30"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374" w:type="pct"/>
            <w:tcBorders>
              <w:top w:val="nil"/>
              <w:left w:val="single" w:sz="4" w:space="0" w:color="auto"/>
              <w:bottom w:val="single" w:sz="4" w:space="0" w:color="auto"/>
              <w:right w:val="single" w:sz="4" w:space="0" w:color="auto"/>
            </w:tcBorders>
            <w:vAlign w:val="center"/>
            <w:hideMark/>
          </w:tcPr>
          <w:p w14:paraId="0C9CAA04"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512" w:type="pct"/>
            <w:tcBorders>
              <w:top w:val="nil"/>
              <w:left w:val="nil"/>
              <w:bottom w:val="single" w:sz="4" w:space="0" w:color="auto"/>
              <w:right w:val="single" w:sz="8" w:space="0" w:color="auto"/>
            </w:tcBorders>
            <w:vAlign w:val="center"/>
            <w:hideMark/>
          </w:tcPr>
          <w:p w14:paraId="71330A0E"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408" w:type="pct"/>
            <w:tcBorders>
              <w:top w:val="nil"/>
              <w:left w:val="nil"/>
              <w:bottom w:val="single" w:sz="4" w:space="0" w:color="auto"/>
              <w:right w:val="single" w:sz="4" w:space="0" w:color="auto"/>
            </w:tcBorders>
            <w:vAlign w:val="center"/>
            <w:hideMark/>
          </w:tcPr>
          <w:p w14:paraId="4E15BA8A"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463" w:type="pct"/>
            <w:tcBorders>
              <w:top w:val="nil"/>
              <w:left w:val="nil"/>
              <w:bottom w:val="single" w:sz="4" w:space="0" w:color="auto"/>
              <w:right w:val="single" w:sz="4" w:space="0" w:color="auto"/>
            </w:tcBorders>
            <w:vAlign w:val="center"/>
            <w:hideMark/>
          </w:tcPr>
          <w:p w14:paraId="32A218ED"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512" w:type="pct"/>
            <w:tcBorders>
              <w:top w:val="nil"/>
              <w:left w:val="nil"/>
              <w:bottom w:val="single" w:sz="4" w:space="0" w:color="auto"/>
              <w:right w:val="single" w:sz="8" w:space="0" w:color="auto"/>
            </w:tcBorders>
            <w:vAlign w:val="center"/>
            <w:hideMark/>
          </w:tcPr>
          <w:p w14:paraId="0FA2F8F1"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r>
      <w:tr w:rsidR="00E94E8F" w:rsidRPr="00E94E8F" w14:paraId="0E0F0083" w14:textId="77777777" w:rsidTr="00643EE2">
        <w:trPr>
          <w:trHeight w:val="771"/>
        </w:trPr>
        <w:tc>
          <w:tcPr>
            <w:tcW w:w="227" w:type="pct"/>
            <w:tcBorders>
              <w:top w:val="nil"/>
              <w:left w:val="single" w:sz="8" w:space="0" w:color="auto"/>
              <w:bottom w:val="single" w:sz="4" w:space="0" w:color="auto"/>
              <w:right w:val="single" w:sz="4" w:space="0" w:color="auto"/>
            </w:tcBorders>
            <w:vAlign w:val="center"/>
            <w:hideMark/>
          </w:tcPr>
          <w:p w14:paraId="5DB0E2A0"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1.1.</w:t>
            </w:r>
          </w:p>
        </w:tc>
        <w:tc>
          <w:tcPr>
            <w:tcW w:w="606" w:type="pct"/>
            <w:tcBorders>
              <w:top w:val="nil"/>
              <w:left w:val="nil"/>
              <w:bottom w:val="single" w:sz="4" w:space="0" w:color="auto"/>
              <w:right w:val="nil"/>
            </w:tcBorders>
            <w:vAlign w:val="center"/>
            <w:hideMark/>
          </w:tcPr>
          <w:p w14:paraId="65F2EAF7"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Мероприятие 1.1. Наименование мероприятия</w:t>
            </w:r>
          </w:p>
        </w:tc>
        <w:tc>
          <w:tcPr>
            <w:tcW w:w="447" w:type="pct"/>
            <w:tcBorders>
              <w:top w:val="nil"/>
              <w:left w:val="single" w:sz="4" w:space="0" w:color="auto"/>
              <w:bottom w:val="single" w:sz="4" w:space="0" w:color="auto"/>
              <w:right w:val="single" w:sz="4" w:space="0" w:color="auto"/>
            </w:tcBorders>
            <w:vAlign w:val="center"/>
            <w:hideMark/>
          </w:tcPr>
          <w:p w14:paraId="332CF394"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512" w:type="pct"/>
            <w:tcBorders>
              <w:top w:val="nil"/>
              <w:left w:val="nil"/>
              <w:bottom w:val="single" w:sz="4" w:space="0" w:color="auto"/>
              <w:right w:val="single" w:sz="8" w:space="0" w:color="auto"/>
            </w:tcBorders>
            <w:vAlign w:val="center"/>
            <w:hideMark/>
          </w:tcPr>
          <w:p w14:paraId="5E89332E"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428" w:type="pct"/>
            <w:tcBorders>
              <w:top w:val="nil"/>
              <w:left w:val="single" w:sz="4" w:space="0" w:color="auto"/>
              <w:bottom w:val="single" w:sz="4" w:space="0" w:color="auto"/>
              <w:right w:val="single" w:sz="4" w:space="0" w:color="auto"/>
            </w:tcBorders>
            <w:vAlign w:val="center"/>
            <w:hideMark/>
          </w:tcPr>
          <w:p w14:paraId="507D5150"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512" w:type="pct"/>
            <w:tcBorders>
              <w:top w:val="nil"/>
              <w:left w:val="nil"/>
              <w:bottom w:val="single" w:sz="4" w:space="0" w:color="auto"/>
              <w:right w:val="single" w:sz="8" w:space="0" w:color="auto"/>
            </w:tcBorders>
            <w:vAlign w:val="center"/>
            <w:hideMark/>
          </w:tcPr>
          <w:p w14:paraId="72A54F96"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374" w:type="pct"/>
            <w:tcBorders>
              <w:top w:val="nil"/>
              <w:left w:val="single" w:sz="4" w:space="0" w:color="auto"/>
              <w:bottom w:val="single" w:sz="4" w:space="0" w:color="auto"/>
              <w:right w:val="single" w:sz="4" w:space="0" w:color="auto"/>
            </w:tcBorders>
            <w:vAlign w:val="center"/>
            <w:hideMark/>
          </w:tcPr>
          <w:p w14:paraId="4AEB326A"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512" w:type="pct"/>
            <w:tcBorders>
              <w:top w:val="nil"/>
              <w:left w:val="nil"/>
              <w:bottom w:val="single" w:sz="4" w:space="0" w:color="auto"/>
              <w:right w:val="single" w:sz="8" w:space="0" w:color="auto"/>
            </w:tcBorders>
            <w:vAlign w:val="center"/>
            <w:hideMark/>
          </w:tcPr>
          <w:p w14:paraId="3BF9EF57"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408" w:type="pct"/>
            <w:tcBorders>
              <w:top w:val="nil"/>
              <w:left w:val="nil"/>
              <w:bottom w:val="single" w:sz="4" w:space="0" w:color="auto"/>
              <w:right w:val="single" w:sz="4" w:space="0" w:color="auto"/>
            </w:tcBorders>
            <w:vAlign w:val="center"/>
            <w:hideMark/>
          </w:tcPr>
          <w:p w14:paraId="7E5FA67B"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463" w:type="pct"/>
            <w:tcBorders>
              <w:top w:val="nil"/>
              <w:left w:val="nil"/>
              <w:bottom w:val="single" w:sz="4" w:space="0" w:color="auto"/>
              <w:right w:val="single" w:sz="4" w:space="0" w:color="auto"/>
            </w:tcBorders>
            <w:vAlign w:val="center"/>
            <w:hideMark/>
          </w:tcPr>
          <w:p w14:paraId="3682C0A2"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512" w:type="pct"/>
            <w:tcBorders>
              <w:top w:val="nil"/>
              <w:left w:val="nil"/>
              <w:bottom w:val="single" w:sz="4" w:space="0" w:color="auto"/>
              <w:right w:val="single" w:sz="8" w:space="0" w:color="auto"/>
            </w:tcBorders>
            <w:vAlign w:val="center"/>
            <w:hideMark/>
          </w:tcPr>
          <w:p w14:paraId="5124DBBF"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r>
      <w:tr w:rsidR="00E94E8F" w:rsidRPr="00E94E8F" w14:paraId="34ED9F73" w14:textId="77777777" w:rsidTr="00643EE2">
        <w:trPr>
          <w:trHeight w:val="1285"/>
        </w:trPr>
        <w:tc>
          <w:tcPr>
            <w:tcW w:w="227" w:type="pct"/>
            <w:tcBorders>
              <w:top w:val="nil"/>
              <w:left w:val="single" w:sz="8" w:space="0" w:color="auto"/>
              <w:bottom w:val="single" w:sz="4" w:space="0" w:color="auto"/>
              <w:right w:val="single" w:sz="4" w:space="0" w:color="auto"/>
            </w:tcBorders>
            <w:vAlign w:val="center"/>
            <w:hideMark/>
          </w:tcPr>
          <w:p w14:paraId="7093580F"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1.1.1.</w:t>
            </w:r>
          </w:p>
        </w:tc>
        <w:tc>
          <w:tcPr>
            <w:tcW w:w="606" w:type="pct"/>
            <w:tcBorders>
              <w:top w:val="nil"/>
              <w:left w:val="nil"/>
              <w:bottom w:val="single" w:sz="4" w:space="0" w:color="auto"/>
              <w:right w:val="nil"/>
            </w:tcBorders>
            <w:vAlign w:val="center"/>
            <w:hideMark/>
          </w:tcPr>
          <w:p w14:paraId="5FA639AC"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Наименование вида расходов в соответствии с п. 9.2. Методических указаний по описанию проектов НТИ</w:t>
            </w:r>
          </w:p>
        </w:tc>
        <w:tc>
          <w:tcPr>
            <w:tcW w:w="447" w:type="pct"/>
            <w:tcBorders>
              <w:top w:val="nil"/>
              <w:left w:val="single" w:sz="4" w:space="0" w:color="auto"/>
              <w:bottom w:val="single" w:sz="4" w:space="0" w:color="auto"/>
              <w:right w:val="single" w:sz="4" w:space="0" w:color="auto"/>
            </w:tcBorders>
            <w:vAlign w:val="center"/>
            <w:hideMark/>
          </w:tcPr>
          <w:p w14:paraId="06FF7000"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512" w:type="pct"/>
            <w:tcBorders>
              <w:top w:val="nil"/>
              <w:left w:val="nil"/>
              <w:bottom w:val="single" w:sz="4" w:space="0" w:color="auto"/>
              <w:right w:val="single" w:sz="8" w:space="0" w:color="auto"/>
            </w:tcBorders>
            <w:vAlign w:val="center"/>
            <w:hideMark/>
          </w:tcPr>
          <w:p w14:paraId="107874CA"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428" w:type="pct"/>
            <w:tcBorders>
              <w:top w:val="nil"/>
              <w:left w:val="single" w:sz="4" w:space="0" w:color="auto"/>
              <w:bottom w:val="single" w:sz="4" w:space="0" w:color="auto"/>
              <w:right w:val="single" w:sz="4" w:space="0" w:color="auto"/>
            </w:tcBorders>
            <w:vAlign w:val="center"/>
            <w:hideMark/>
          </w:tcPr>
          <w:p w14:paraId="7825131D"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512" w:type="pct"/>
            <w:tcBorders>
              <w:top w:val="nil"/>
              <w:left w:val="nil"/>
              <w:bottom w:val="single" w:sz="4" w:space="0" w:color="auto"/>
              <w:right w:val="single" w:sz="8" w:space="0" w:color="auto"/>
            </w:tcBorders>
            <w:vAlign w:val="center"/>
            <w:hideMark/>
          </w:tcPr>
          <w:p w14:paraId="415B4668"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374" w:type="pct"/>
            <w:tcBorders>
              <w:top w:val="nil"/>
              <w:left w:val="single" w:sz="4" w:space="0" w:color="auto"/>
              <w:bottom w:val="single" w:sz="4" w:space="0" w:color="auto"/>
              <w:right w:val="single" w:sz="4" w:space="0" w:color="auto"/>
            </w:tcBorders>
            <w:vAlign w:val="center"/>
            <w:hideMark/>
          </w:tcPr>
          <w:p w14:paraId="65A8DBD2"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512" w:type="pct"/>
            <w:tcBorders>
              <w:top w:val="nil"/>
              <w:left w:val="nil"/>
              <w:bottom w:val="single" w:sz="4" w:space="0" w:color="auto"/>
              <w:right w:val="single" w:sz="8" w:space="0" w:color="auto"/>
            </w:tcBorders>
            <w:vAlign w:val="center"/>
            <w:hideMark/>
          </w:tcPr>
          <w:p w14:paraId="1A05F18A"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408" w:type="pct"/>
            <w:tcBorders>
              <w:top w:val="nil"/>
              <w:left w:val="nil"/>
              <w:bottom w:val="single" w:sz="4" w:space="0" w:color="auto"/>
              <w:right w:val="single" w:sz="4" w:space="0" w:color="auto"/>
            </w:tcBorders>
            <w:vAlign w:val="center"/>
            <w:hideMark/>
          </w:tcPr>
          <w:p w14:paraId="71100456"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463" w:type="pct"/>
            <w:tcBorders>
              <w:top w:val="nil"/>
              <w:left w:val="nil"/>
              <w:bottom w:val="single" w:sz="4" w:space="0" w:color="auto"/>
              <w:right w:val="single" w:sz="4" w:space="0" w:color="auto"/>
            </w:tcBorders>
            <w:vAlign w:val="center"/>
            <w:hideMark/>
          </w:tcPr>
          <w:p w14:paraId="0E8342D8"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512" w:type="pct"/>
            <w:tcBorders>
              <w:top w:val="nil"/>
              <w:left w:val="nil"/>
              <w:bottom w:val="single" w:sz="4" w:space="0" w:color="auto"/>
              <w:right w:val="single" w:sz="8" w:space="0" w:color="auto"/>
            </w:tcBorders>
            <w:vAlign w:val="center"/>
            <w:hideMark/>
          </w:tcPr>
          <w:p w14:paraId="5CA805A6"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r>
      <w:tr w:rsidR="00E94E8F" w:rsidRPr="00E94E8F" w14:paraId="4E3C047F" w14:textId="77777777" w:rsidTr="00643EE2">
        <w:trPr>
          <w:trHeight w:val="257"/>
        </w:trPr>
        <w:tc>
          <w:tcPr>
            <w:tcW w:w="227" w:type="pct"/>
            <w:tcBorders>
              <w:top w:val="nil"/>
              <w:left w:val="single" w:sz="8" w:space="0" w:color="auto"/>
              <w:bottom w:val="single" w:sz="4" w:space="0" w:color="auto"/>
              <w:right w:val="single" w:sz="4" w:space="0" w:color="auto"/>
            </w:tcBorders>
            <w:vAlign w:val="center"/>
            <w:hideMark/>
          </w:tcPr>
          <w:p w14:paraId="1B0AD912"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lastRenderedPageBreak/>
              <w:t> </w:t>
            </w:r>
          </w:p>
        </w:tc>
        <w:tc>
          <w:tcPr>
            <w:tcW w:w="606" w:type="pct"/>
            <w:tcBorders>
              <w:top w:val="nil"/>
              <w:left w:val="nil"/>
              <w:bottom w:val="single" w:sz="4" w:space="0" w:color="auto"/>
              <w:right w:val="nil"/>
            </w:tcBorders>
            <w:vAlign w:val="center"/>
            <w:hideMark/>
          </w:tcPr>
          <w:p w14:paraId="0A36364C"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w:t>
            </w:r>
          </w:p>
        </w:tc>
        <w:tc>
          <w:tcPr>
            <w:tcW w:w="447" w:type="pct"/>
            <w:tcBorders>
              <w:top w:val="nil"/>
              <w:left w:val="single" w:sz="4" w:space="0" w:color="auto"/>
              <w:bottom w:val="single" w:sz="4" w:space="0" w:color="auto"/>
              <w:right w:val="single" w:sz="4" w:space="0" w:color="auto"/>
            </w:tcBorders>
            <w:vAlign w:val="center"/>
            <w:hideMark/>
          </w:tcPr>
          <w:p w14:paraId="5CCDC245"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512" w:type="pct"/>
            <w:tcBorders>
              <w:top w:val="nil"/>
              <w:left w:val="nil"/>
              <w:bottom w:val="single" w:sz="4" w:space="0" w:color="auto"/>
              <w:right w:val="single" w:sz="8" w:space="0" w:color="auto"/>
            </w:tcBorders>
            <w:vAlign w:val="center"/>
            <w:hideMark/>
          </w:tcPr>
          <w:p w14:paraId="5CA2C7E7"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428" w:type="pct"/>
            <w:tcBorders>
              <w:top w:val="nil"/>
              <w:left w:val="single" w:sz="4" w:space="0" w:color="auto"/>
              <w:bottom w:val="single" w:sz="4" w:space="0" w:color="auto"/>
              <w:right w:val="single" w:sz="4" w:space="0" w:color="auto"/>
            </w:tcBorders>
            <w:vAlign w:val="center"/>
            <w:hideMark/>
          </w:tcPr>
          <w:p w14:paraId="6BDBC5E7"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512" w:type="pct"/>
            <w:tcBorders>
              <w:top w:val="nil"/>
              <w:left w:val="nil"/>
              <w:bottom w:val="single" w:sz="4" w:space="0" w:color="auto"/>
              <w:right w:val="single" w:sz="8" w:space="0" w:color="auto"/>
            </w:tcBorders>
            <w:vAlign w:val="center"/>
            <w:hideMark/>
          </w:tcPr>
          <w:p w14:paraId="694418B7"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374" w:type="pct"/>
            <w:tcBorders>
              <w:top w:val="nil"/>
              <w:left w:val="single" w:sz="4" w:space="0" w:color="auto"/>
              <w:bottom w:val="single" w:sz="4" w:space="0" w:color="auto"/>
              <w:right w:val="single" w:sz="4" w:space="0" w:color="auto"/>
            </w:tcBorders>
            <w:vAlign w:val="center"/>
            <w:hideMark/>
          </w:tcPr>
          <w:p w14:paraId="74751099"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512" w:type="pct"/>
            <w:tcBorders>
              <w:top w:val="nil"/>
              <w:left w:val="nil"/>
              <w:bottom w:val="single" w:sz="4" w:space="0" w:color="auto"/>
              <w:right w:val="single" w:sz="8" w:space="0" w:color="auto"/>
            </w:tcBorders>
            <w:vAlign w:val="center"/>
            <w:hideMark/>
          </w:tcPr>
          <w:p w14:paraId="4A0AC1E8"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408" w:type="pct"/>
            <w:tcBorders>
              <w:top w:val="nil"/>
              <w:left w:val="nil"/>
              <w:bottom w:val="single" w:sz="4" w:space="0" w:color="auto"/>
              <w:right w:val="single" w:sz="4" w:space="0" w:color="auto"/>
            </w:tcBorders>
            <w:vAlign w:val="center"/>
            <w:hideMark/>
          </w:tcPr>
          <w:p w14:paraId="19BDB2BB"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463" w:type="pct"/>
            <w:tcBorders>
              <w:top w:val="nil"/>
              <w:left w:val="nil"/>
              <w:bottom w:val="single" w:sz="4" w:space="0" w:color="auto"/>
              <w:right w:val="single" w:sz="4" w:space="0" w:color="auto"/>
            </w:tcBorders>
            <w:vAlign w:val="center"/>
            <w:hideMark/>
          </w:tcPr>
          <w:p w14:paraId="1D7E746C"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512" w:type="pct"/>
            <w:tcBorders>
              <w:top w:val="nil"/>
              <w:left w:val="nil"/>
              <w:bottom w:val="single" w:sz="4" w:space="0" w:color="auto"/>
              <w:right w:val="single" w:sz="8" w:space="0" w:color="auto"/>
            </w:tcBorders>
            <w:vAlign w:val="center"/>
            <w:hideMark/>
          </w:tcPr>
          <w:p w14:paraId="17450776"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r>
      <w:tr w:rsidR="00E94E8F" w:rsidRPr="00E94E8F" w14:paraId="6338D8F9" w14:textId="77777777" w:rsidTr="00643EE2">
        <w:trPr>
          <w:trHeight w:val="771"/>
        </w:trPr>
        <w:tc>
          <w:tcPr>
            <w:tcW w:w="227" w:type="pct"/>
            <w:tcBorders>
              <w:top w:val="nil"/>
              <w:left w:val="single" w:sz="8" w:space="0" w:color="auto"/>
              <w:bottom w:val="single" w:sz="4" w:space="0" w:color="auto"/>
              <w:right w:val="single" w:sz="4" w:space="0" w:color="auto"/>
            </w:tcBorders>
            <w:vAlign w:val="center"/>
            <w:hideMark/>
          </w:tcPr>
          <w:p w14:paraId="6F8552AD"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1.2.</w:t>
            </w:r>
          </w:p>
        </w:tc>
        <w:tc>
          <w:tcPr>
            <w:tcW w:w="606" w:type="pct"/>
            <w:tcBorders>
              <w:top w:val="nil"/>
              <w:left w:val="nil"/>
              <w:bottom w:val="single" w:sz="4" w:space="0" w:color="auto"/>
              <w:right w:val="nil"/>
            </w:tcBorders>
            <w:vAlign w:val="center"/>
            <w:hideMark/>
          </w:tcPr>
          <w:p w14:paraId="68C1AF2E"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Мероприятие 1.2. Наименование мероприятия</w:t>
            </w:r>
          </w:p>
        </w:tc>
        <w:tc>
          <w:tcPr>
            <w:tcW w:w="447" w:type="pct"/>
            <w:tcBorders>
              <w:top w:val="nil"/>
              <w:left w:val="single" w:sz="4" w:space="0" w:color="auto"/>
              <w:bottom w:val="single" w:sz="4" w:space="0" w:color="auto"/>
              <w:right w:val="single" w:sz="4" w:space="0" w:color="auto"/>
            </w:tcBorders>
            <w:vAlign w:val="center"/>
            <w:hideMark/>
          </w:tcPr>
          <w:p w14:paraId="696A6D1F"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512" w:type="pct"/>
            <w:tcBorders>
              <w:top w:val="nil"/>
              <w:left w:val="nil"/>
              <w:bottom w:val="single" w:sz="4" w:space="0" w:color="auto"/>
              <w:right w:val="single" w:sz="8" w:space="0" w:color="auto"/>
            </w:tcBorders>
            <w:vAlign w:val="center"/>
            <w:hideMark/>
          </w:tcPr>
          <w:p w14:paraId="32E9304E"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428" w:type="pct"/>
            <w:tcBorders>
              <w:top w:val="nil"/>
              <w:left w:val="single" w:sz="4" w:space="0" w:color="auto"/>
              <w:bottom w:val="single" w:sz="4" w:space="0" w:color="auto"/>
              <w:right w:val="single" w:sz="4" w:space="0" w:color="auto"/>
            </w:tcBorders>
            <w:vAlign w:val="center"/>
            <w:hideMark/>
          </w:tcPr>
          <w:p w14:paraId="36EEE559"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512" w:type="pct"/>
            <w:tcBorders>
              <w:top w:val="nil"/>
              <w:left w:val="nil"/>
              <w:bottom w:val="single" w:sz="4" w:space="0" w:color="auto"/>
              <w:right w:val="single" w:sz="8" w:space="0" w:color="auto"/>
            </w:tcBorders>
            <w:vAlign w:val="center"/>
            <w:hideMark/>
          </w:tcPr>
          <w:p w14:paraId="05E145FA"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374" w:type="pct"/>
            <w:tcBorders>
              <w:top w:val="nil"/>
              <w:left w:val="single" w:sz="4" w:space="0" w:color="auto"/>
              <w:bottom w:val="single" w:sz="4" w:space="0" w:color="auto"/>
              <w:right w:val="single" w:sz="4" w:space="0" w:color="auto"/>
            </w:tcBorders>
            <w:vAlign w:val="center"/>
            <w:hideMark/>
          </w:tcPr>
          <w:p w14:paraId="2E46359A"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512" w:type="pct"/>
            <w:tcBorders>
              <w:top w:val="nil"/>
              <w:left w:val="nil"/>
              <w:bottom w:val="single" w:sz="4" w:space="0" w:color="auto"/>
              <w:right w:val="single" w:sz="8" w:space="0" w:color="auto"/>
            </w:tcBorders>
            <w:vAlign w:val="center"/>
            <w:hideMark/>
          </w:tcPr>
          <w:p w14:paraId="56832E1C"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408" w:type="pct"/>
            <w:tcBorders>
              <w:top w:val="nil"/>
              <w:left w:val="nil"/>
              <w:bottom w:val="single" w:sz="4" w:space="0" w:color="auto"/>
              <w:right w:val="single" w:sz="4" w:space="0" w:color="auto"/>
            </w:tcBorders>
            <w:vAlign w:val="center"/>
            <w:hideMark/>
          </w:tcPr>
          <w:p w14:paraId="018CC7DC"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463" w:type="pct"/>
            <w:tcBorders>
              <w:top w:val="nil"/>
              <w:left w:val="nil"/>
              <w:bottom w:val="single" w:sz="4" w:space="0" w:color="auto"/>
              <w:right w:val="single" w:sz="4" w:space="0" w:color="auto"/>
            </w:tcBorders>
            <w:vAlign w:val="center"/>
            <w:hideMark/>
          </w:tcPr>
          <w:p w14:paraId="10DBF4AD"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512" w:type="pct"/>
            <w:tcBorders>
              <w:top w:val="nil"/>
              <w:left w:val="nil"/>
              <w:bottom w:val="single" w:sz="4" w:space="0" w:color="auto"/>
              <w:right w:val="single" w:sz="8" w:space="0" w:color="auto"/>
            </w:tcBorders>
            <w:vAlign w:val="center"/>
            <w:hideMark/>
          </w:tcPr>
          <w:p w14:paraId="61465BB3"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r>
      <w:tr w:rsidR="00E94E8F" w:rsidRPr="00E94E8F" w14:paraId="67894691" w14:textId="77777777" w:rsidTr="00643EE2">
        <w:trPr>
          <w:trHeight w:val="1285"/>
        </w:trPr>
        <w:tc>
          <w:tcPr>
            <w:tcW w:w="227" w:type="pct"/>
            <w:tcBorders>
              <w:top w:val="nil"/>
              <w:left w:val="single" w:sz="8" w:space="0" w:color="auto"/>
              <w:bottom w:val="single" w:sz="4" w:space="0" w:color="auto"/>
              <w:right w:val="single" w:sz="4" w:space="0" w:color="auto"/>
            </w:tcBorders>
            <w:vAlign w:val="center"/>
            <w:hideMark/>
          </w:tcPr>
          <w:p w14:paraId="16E8C30B"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1.2.1.</w:t>
            </w:r>
          </w:p>
        </w:tc>
        <w:tc>
          <w:tcPr>
            <w:tcW w:w="606" w:type="pct"/>
            <w:tcBorders>
              <w:top w:val="nil"/>
              <w:left w:val="nil"/>
              <w:bottom w:val="single" w:sz="4" w:space="0" w:color="auto"/>
              <w:right w:val="nil"/>
            </w:tcBorders>
            <w:vAlign w:val="center"/>
            <w:hideMark/>
          </w:tcPr>
          <w:p w14:paraId="7A8F36C3"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Наименование вида расходов в соответствии с п. 9.2. Методических указаний по описанию проектов НТИ</w:t>
            </w:r>
          </w:p>
        </w:tc>
        <w:tc>
          <w:tcPr>
            <w:tcW w:w="447" w:type="pct"/>
            <w:tcBorders>
              <w:top w:val="nil"/>
              <w:left w:val="single" w:sz="4" w:space="0" w:color="auto"/>
              <w:bottom w:val="single" w:sz="4" w:space="0" w:color="auto"/>
              <w:right w:val="single" w:sz="4" w:space="0" w:color="auto"/>
            </w:tcBorders>
            <w:vAlign w:val="center"/>
            <w:hideMark/>
          </w:tcPr>
          <w:p w14:paraId="6334D8C4"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512" w:type="pct"/>
            <w:tcBorders>
              <w:top w:val="nil"/>
              <w:left w:val="nil"/>
              <w:bottom w:val="single" w:sz="4" w:space="0" w:color="auto"/>
              <w:right w:val="single" w:sz="8" w:space="0" w:color="auto"/>
            </w:tcBorders>
            <w:vAlign w:val="center"/>
            <w:hideMark/>
          </w:tcPr>
          <w:p w14:paraId="7D6CAFD7"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428" w:type="pct"/>
            <w:tcBorders>
              <w:top w:val="nil"/>
              <w:left w:val="single" w:sz="4" w:space="0" w:color="auto"/>
              <w:bottom w:val="single" w:sz="4" w:space="0" w:color="auto"/>
              <w:right w:val="single" w:sz="4" w:space="0" w:color="auto"/>
            </w:tcBorders>
            <w:vAlign w:val="center"/>
            <w:hideMark/>
          </w:tcPr>
          <w:p w14:paraId="4DA2C6BD"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512" w:type="pct"/>
            <w:tcBorders>
              <w:top w:val="nil"/>
              <w:left w:val="nil"/>
              <w:bottom w:val="single" w:sz="4" w:space="0" w:color="auto"/>
              <w:right w:val="single" w:sz="8" w:space="0" w:color="auto"/>
            </w:tcBorders>
            <w:vAlign w:val="center"/>
            <w:hideMark/>
          </w:tcPr>
          <w:p w14:paraId="78AF0F68"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374" w:type="pct"/>
            <w:tcBorders>
              <w:top w:val="nil"/>
              <w:left w:val="single" w:sz="4" w:space="0" w:color="auto"/>
              <w:bottom w:val="single" w:sz="4" w:space="0" w:color="auto"/>
              <w:right w:val="single" w:sz="4" w:space="0" w:color="auto"/>
            </w:tcBorders>
            <w:vAlign w:val="center"/>
            <w:hideMark/>
          </w:tcPr>
          <w:p w14:paraId="6EEF054F"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512" w:type="pct"/>
            <w:tcBorders>
              <w:top w:val="nil"/>
              <w:left w:val="nil"/>
              <w:bottom w:val="single" w:sz="4" w:space="0" w:color="auto"/>
              <w:right w:val="single" w:sz="8" w:space="0" w:color="auto"/>
            </w:tcBorders>
            <w:vAlign w:val="center"/>
            <w:hideMark/>
          </w:tcPr>
          <w:p w14:paraId="62ABA3B4"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408" w:type="pct"/>
            <w:tcBorders>
              <w:top w:val="nil"/>
              <w:left w:val="nil"/>
              <w:bottom w:val="single" w:sz="4" w:space="0" w:color="auto"/>
              <w:right w:val="single" w:sz="4" w:space="0" w:color="auto"/>
            </w:tcBorders>
            <w:vAlign w:val="center"/>
            <w:hideMark/>
          </w:tcPr>
          <w:p w14:paraId="6DB421E8"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463" w:type="pct"/>
            <w:tcBorders>
              <w:top w:val="nil"/>
              <w:left w:val="nil"/>
              <w:bottom w:val="single" w:sz="4" w:space="0" w:color="auto"/>
              <w:right w:val="single" w:sz="4" w:space="0" w:color="auto"/>
            </w:tcBorders>
            <w:vAlign w:val="center"/>
            <w:hideMark/>
          </w:tcPr>
          <w:p w14:paraId="3285A23D"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512" w:type="pct"/>
            <w:tcBorders>
              <w:top w:val="nil"/>
              <w:left w:val="nil"/>
              <w:bottom w:val="single" w:sz="4" w:space="0" w:color="auto"/>
              <w:right w:val="single" w:sz="8" w:space="0" w:color="auto"/>
            </w:tcBorders>
            <w:vAlign w:val="center"/>
            <w:hideMark/>
          </w:tcPr>
          <w:p w14:paraId="4BADD9CC"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r>
      <w:tr w:rsidR="00E94E8F" w:rsidRPr="00E94E8F" w14:paraId="1E1183C7" w14:textId="77777777" w:rsidTr="00643EE2">
        <w:trPr>
          <w:trHeight w:val="257"/>
        </w:trPr>
        <w:tc>
          <w:tcPr>
            <w:tcW w:w="227" w:type="pct"/>
            <w:tcBorders>
              <w:top w:val="nil"/>
              <w:left w:val="single" w:sz="8" w:space="0" w:color="auto"/>
              <w:bottom w:val="single" w:sz="4" w:space="0" w:color="auto"/>
              <w:right w:val="single" w:sz="4" w:space="0" w:color="auto"/>
            </w:tcBorders>
            <w:vAlign w:val="center"/>
            <w:hideMark/>
          </w:tcPr>
          <w:p w14:paraId="18651241"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606" w:type="pct"/>
            <w:tcBorders>
              <w:top w:val="nil"/>
              <w:left w:val="nil"/>
              <w:bottom w:val="single" w:sz="4" w:space="0" w:color="auto"/>
              <w:right w:val="nil"/>
            </w:tcBorders>
            <w:vAlign w:val="center"/>
            <w:hideMark/>
          </w:tcPr>
          <w:p w14:paraId="7879F877"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w:t>
            </w:r>
          </w:p>
        </w:tc>
        <w:tc>
          <w:tcPr>
            <w:tcW w:w="447" w:type="pct"/>
            <w:tcBorders>
              <w:top w:val="nil"/>
              <w:left w:val="single" w:sz="4" w:space="0" w:color="auto"/>
              <w:bottom w:val="single" w:sz="4" w:space="0" w:color="auto"/>
              <w:right w:val="single" w:sz="4" w:space="0" w:color="auto"/>
            </w:tcBorders>
            <w:vAlign w:val="center"/>
            <w:hideMark/>
          </w:tcPr>
          <w:p w14:paraId="7A3DD78D"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512" w:type="pct"/>
            <w:tcBorders>
              <w:top w:val="nil"/>
              <w:left w:val="nil"/>
              <w:bottom w:val="single" w:sz="4" w:space="0" w:color="auto"/>
              <w:right w:val="single" w:sz="8" w:space="0" w:color="auto"/>
            </w:tcBorders>
            <w:vAlign w:val="center"/>
            <w:hideMark/>
          </w:tcPr>
          <w:p w14:paraId="318332D6"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428" w:type="pct"/>
            <w:tcBorders>
              <w:top w:val="nil"/>
              <w:left w:val="single" w:sz="4" w:space="0" w:color="auto"/>
              <w:bottom w:val="single" w:sz="4" w:space="0" w:color="auto"/>
              <w:right w:val="single" w:sz="4" w:space="0" w:color="auto"/>
            </w:tcBorders>
            <w:vAlign w:val="center"/>
            <w:hideMark/>
          </w:tcPr>
          <w:p w14:paraId="114203E7"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512" w:type="pct"/>
            <w:tcBorders>
              <w:top w:val="nil"/>
              <w:left w:val="nil"/>
              <w:bottom w:val="single" w:sz="4" w:space="0" w:color="auto"/>
              <w:right w:val="single" w:sz="8" w:space="0" w:color="auto"/>
            </w:tcBorders>
            <w:vAlign w:val="center"/>
            <w:hideMark/>
          </w:tcPr>
          <w:p w14:paraId="2C9C6553"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374" w:type="pct"/>
            <w:tcBorders>
              <w:top w:val="nil"/>
              <w:left w:val="single" w:sz="4" w:space="0" w:color="auto"/>
              <w:bottom w:val="single" w:sz="4" w:space="0" w:color="auto"/>
              <w:right w:val="single" w:sz="4" w:space="0" w:color="auto"/>
            </w:tcBorders>
            <w:vAlign w:val="center"/>
            <w:hideMark/>
          </w:tcPr>
          <w:p w14:paraId="06E7E1AB"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512" w:type="pct"/>
            <w:tcBorders>
              <w:top w:val="nil"/>
              <w:left w:val="nil"/>
              <w:bottom w:val="single" w:sz="4" w:space="0" w:color="auto"/>
              <w:right w:val="single" w:sz="8" w:space="0" w:color="auto"/>
            </w:tcBorders>
            <w:vAlign w:val="center"/>
            <w:hideMark/>
          </w:tcPr>
          <w:p w14:paraId="08C91FA9"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408" w:type="pct"/>
            <w:tcBorders>
              <w:top w:val="nil"/>
              <w:left w:val="nil"/>
              <w:bottom w:val="single" w:sz="4" w:space="0" w:color="auto"/>
              <w:right w:val="single" w:sz="4" w:space="0" w:color="auto"/>
            </w:tcBorders>
            <w:vAlign w:val="center"/>
            <w:hideMark/>
          </w:tcPr>
          <w:p w14:paraId="26D05543"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463" w:type="pct"/>
            <w:tcBorders>
              <w:top w:val="nil"/>
              <w:left w:val="nil"/>
              <w:bottom w:val="single" w:sz="4" w:space="0" w:color="auto"/>
              <w:right w:val="single" w:sz="4" w:space="0" w:color="auto"/>
            </w:tcBorders>
            <w:vAlign w:val="center"/>
            <w:hideMark/>
          </w:tcPr>
          <w:p w14:paraId="2163AE07"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512" w:type="pct"/>
            <w:tcBorders>
              <w:top w:val="nil"/>
              <w:left w:val="nil"/>
              <w:bottom w:val="single" w:sz="4" w:space="0" w:color="auto"/>
              <w:right w:val="single" w:sz="8" w:space="0" w:color="auto"/>
            </w:tcBorders>
            <w:vAlign w:val="center"/>
            <w:hideMark/>
          </w:tcPr>
          <w:p w14:paraId="08180F59"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r>
      <w:tr w:rsidR="00E94E8F" w:rsidRPr="00E94E8F" w14:paraId="6AFDD53B" w14:textId="77777777" w:rsidTr="00643EE2">
        <w:trPr>
          <w:trHeight w:val="272"/>
        </w:trPr>
        <w:tc>
          <w:tcPr>
            <w:tcW w:w="227" w:type="pct"/>
            <w:tcBorders>
              <w:top w:val="nil"/>
              <w:left w:val="single" w:sz="8" w:space="0" w:color="auto"/>
              <w:bottom w:val="single" w:sz="4" w:space="0" w:color="auto"/>
              <w:right w:val="single" w:sz="4" w:space="0" w:color="auto"/>
            </w:tcBorders>
            <w:vAlign w:val="center"/>
            <w:hideMark/>
          </w:tcPr>
          <w:p w14:paraId="20F936D9"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606" w:type="pct"/>
            <w:tcBorders>
              <w:top w:val="nil"/>
              <w:left w:val="nil"/>
              <w:bottom w:val="single" w:sz="4" w:space="0" w:color="auto"/>
              <w:right w:val="nil"/>
            </w:tcBorders>
            <w:vAlign w:val="center"/>
            <w:hideMark/>
          </w:tcPr>
          <w:p w14:paraId="13B9D63C"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Всего</w:t>
            </w:r>
          </w:p>
        </w:tc>
        <w:tc>
          <w:tcPr>
            <w:tcW w:w="447" w:type="pct"/>
            <w:tcBorders>
              <w:top w:val="nil"/>
              <w:left w:val="single" w:sz="4" w:space="0" w:color="auto"/>
              <w:bottom w:val="single" w:sz="4" w:space="0" w:color="auto"/>
              <w:right w:val="single" w:sz="4" w:space="0" w:color="auto"/>
            </w:tcBorders>
            <w:vAlign w:val="center"/>
            <w:hideMark/>
          </w:tcPr>
          <w:p w14:paraId="5B5C8680"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512" w:type="pct"/>
            <w:tcBorders>
              <w:top w:val="nil"/>
              <w:left w:val="nil"/>
              <w:bottom w:val="single" w:sz="4" w:space="0" w:color="auto"/>
              <w:right w:val="single" w:sz="8" w:space="0" w:color="auto"/>
            </w:tcBorders>
            <w:vAlign w:val="center"/>
            <w:hideMark/>
          </w:tcPr>
          <w:p w14:paraId="07A0BA04"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428" w:type="pct"/>
            <w:tcBorders>
              <w:top w:val="nil"/>
              <w:left w:val="single" w:sz="4" w:space="0" w:color="auto"/>
              <w:bottom w:val="single" w:sz="4" w:space="0" w:color="auto"/>
              <w:right w:val="single" w:sz="4" w:space="0" w:color="auto"/>
            </w:tcBorders>
            <w:vAlign w:val="center"/>
            <w:hideMark/>
          </w:tcPr>
          <w:p w14:paraId="3C0CD2F1"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512" w:type="pct"/>
            <w:tcBorders>
              <w:top w:val="nil"/>
              <w:left w:val="nil"/>
              <w:bottom w:val="single" w:sz="4" w:space="0" w:color="auto"/>
              <w:right w:val="single" w:sz="8" w:space="0" w:color="auto"/>
            </w:tcBorders>
            <w:vAlign w:val="center"/>
            <w:hideMark/>
          </w:tcPr>
          <w:p w14:paraId="530536D3"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374" w:type="pct"/>
            <w:tcBorders>
              <w:top w:val="nil"/>
              <w:left w:val="single" w:sz="4" w:space="0" w:color="auto"/>
              <w:bottom w:val="single" w:sz="4" w:space="0" w:color="auto"/>
              <w:right w:val="single" w:sz="4" w:space="0" w:color="auto"/>
            </w:tcBorders>
            <w:vAlign w:val="center"/>
            <w:hideMark/>
          </w:tcPr>
          <w:p w14:paraId="0A151D3D"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512" w:type="pct"/>
            <w:tcBorders>
              <w:top w:val="nil"/>
              <w:left w:val="nil"/>
              <w:bottom w:val="single" w:sz="4" w:space="0" w:color="auto"/>
              <w:right w:val="single" w:sz="8" w:space="0" w:color="auto"/>
            </w:tcBorders>
            <w:vAlign w:val="center"/>
            <w:hideMark/>
          </w:tcPr>
          <w:p w14:paraId="670F65CE"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408" w:type="pct"/>
            <w:tcBorders>
              <w:top w:val="nil"/>
              <w:left w:val="nil"/>
              <w:bottom w:val="single" w:sz="4" w:space="0" w:color="auto"/>
              <w:right w:val="single" w:sz="4" w:space="0" w:color="auto"/>
            </w:tcBorders>
            <w:vAlign w:val="center"/>
            <w:hideMark/>
          </w:tcPr>
          <w:p w14:paraId="54C175F6"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463" w:type="pct"/>
            <w:tcBorders>
              <w:top w:val="nil"/>
              <w:left w:val="nil"/>
              <w:bottom w:val="single" w:sz="4" w:space="0" w:color="auto"/>
              <w:right w:val="single" w:sz="4" w:space="0" w:color="auto"/>
            </w:tcBorders>
            <w:vAlign w:val="center"/>
            <w:hideMark/>
          </w:tcPr>
          <w:p w14:paraId="1CD74E50"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c>
          <w:tcPr>
            <w:tcW w:w="512" w:type="pct"/>
            <w:tcBorders>
              <w:top w:val="nil"/>
              <w:left w:val="nil"/>
              <w:bottom w:val="single" w:sz="4" w:space="0" w:color="auto"/>
              <w:right w:val="single" w:sz="8" w:space="0" w:color="auto"/>
            </w:tcBorders>
            <w:vAlign w:val="center"/>
            <w:hideMark/>
          </w:tcPr>
          <w:p w14:paraId="0AE414C7"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w:t>
            </w:r>
          </w:p>
        </w:tc>
      </w:tr>
      <w:tr w:rsidR="00E94E8F" w:rsidRPr="00E94E8F" w14:paraId="4957599F" w14:textId="77777777" w:rsidTr="00643EE2">
        <w:trPr>
          <w:trHeight w:val="272"/>
        </w:trPr>
        <w:tc>
          <w:tcPr>
            <w:tcW w:w="227" w:type="pct"/>
            <w:tcBorders>
              <w:top w:val="single" w:sz="4" w:space="0" w:color="auto"/>
              <w:left w:val="single" w:sz="8" w:space="0" w:color="auto"/>
              <w:bottom w:val="single" w:sz="8" w:space="0" w:color="auto"/>
              <w:right w:val="single" w:sz="4" w:space="0" w:color="auto"/>
            </w:tcBorders>
            <w:vAlign w:val="center"/>
          </w:tcPr>
          <w:p w14:paraId="26EA2874" w14:textId="77777777" w:rsidR="00E94E8F" w:rsidRPr="00E94E8F" w:rsidRDefault="00E94E8F" w:rsidP="00E94E8F">
            <w:pPr>
              <w:spacing w:before="0" w:after="0" w:line="240" w:lineRule="auto"/>
              <w:ind w:firstLine="0"/>
              <w:jc w:val="left"/>
              <w:rPr>
                <w:rFonts w:eastAsiaTheme="minorEastAsia"/>
                <w:sz w:val="19"/>
                <w:szCs w:val="19"/>
              </w:rPr>
            </w:pPr>
          </w:p>
        </w:tc>
        <w:tc>
          <w:tcPr>
            <w:tcW w:w="606" w:type="pct"/>
            <w:tcBorders>
              <w:top w:val="single" w:sz="4" w:space="0" w:color="auto"/>
              <w:left w:val="nil"/>
              <w:bottom w:val="single" w:sz="8" w:space="0" w:color="auto"/>
              <w:right w:val="nil"/>
            </w:tcBorders>
            <w:vAlign w:val="center"/>
          </w:tcPr>
          <w:p w14:paraId="001EB2E6" w14:textId="77777777" w:rsidR="00E94E8F" w:rsidRPr="00E94E8F" w:rsidRDefault="00E94E8F" w:rsidP="00E94E8F">
            <w:pPr>
              <w:spacing w:before="0" w:after="0" w:line="240" w:lineRule="auto"/>
              <w:ind w:firstLine="0"/>
              <w:jc w:val="left"/>
              <w:rPr>
                <w:rFonts w:eastAsiaTheme="minorEastAsia"/>
                <w:sz w:val="19"/>
                <w:szCs w:val="19"/>
              </w:rPr>
            </w:pPr>
            <w:r w:rsidRPr="00E94E8F">
              <w:rPr>
                <w:rFonts w:eastAsiaTheme="minorEastAsia"/>
                <w:sz w:val="19"/>
                <w:szCs w:val="19"/>
              </w:rPr>
              <w:t>% от общего объема финансового обеспечения</w:t>
            </w:r>
          </w:p>
        </w:tc>
        <w:tc>
          <w:tcPr>
            <w:tcW w:w="447" w:type="pct"/>
            <w:tcBorders>
              <w:top w:val="single" w:sz="4" w:space="0" w:color="auto"/>
              <w:left w:val="single" w:sz="4" w:space="0" w:color="auto"/>
              <w:bottom w:val="single" w:sz="8" w:space="0" w:color="auto"/>
              <w:right w:val="single" w:sz="4" w:space="0" w:color="auto"/>
            </w:tcBorders>
            <w:vAlign w:val="center"/>
          </w:tcPr>
          <w:p w14:paraId="34C1E358" w14:textId="77777777" w:rsidR="00E94E8F" w:rsidRPr="00E94E8F" w:rsidRDefault="00E94E8F" w:rsidP="00E94E8F">
            <w:pPr>
              <w:spacing w:before="0" w:after="0" w:line="240" w:lineRule="auto"/>
              <w:ind w:firstLine="0"/>
              <w:jc w:val="left"/>
              <w:rPr>
                <w:rFonts w:eastAsiaTheme="minorEastAsia"/>
                <w:sz w:val="19"/>
                <w:szCs w:val="19"/>
              </w:rPr>
            </w:pPr>
          </w:p>
        </w:tc>
        <w:tc>
          <w:tcPr>
            <w:tcW w:w="512" w:type="pct"/>
            <w:tcBorders>
              <w:top w:val="single" w:sz="4" w:space="0" w:color="auto"/>
              <w:left w:val="nil"/>
              <w:bottom w:val="single" w:sz="8" w:space="0" w:color="auto"/>
              <w:right w:val="single" w:sz="8" w:space="0" w:color="auto"/>
            </w:tcBorders>
            <w:vAlign w:val="center"/>
          </w:tcPr>
          <w:p w14:paraId="0D3B6CE2" w14:textId="77777777" w:rsidR="00E94E8F" w:rsidRPr="00E94E8F" w:rsidRDefault="00E94E8F" w:rsidP="00E94E8F">
            <w:pPr>
              <w:spacing w:before="0" w:after="0" w:line="240" w:lineRule="auto"/>
              <w:ind w:firstLine="0"/>
              <w:jc w:val="left"/>
              <w:rPr>
                <w:rFonts w:eastAsiaTheme="minorEastAsia"/>
                <w:sz w:val="19"/>
                <w:szCs w:val="19"/>
              </w:rPr>
            </w:pPr>
          </w:p>
        </w:tc>
        <w:tc>
          <w:tcPr>
            <w:tcW w:w="428" w:type="pct"/>
            <w:tcBorders>
              <w:top w:val="single" w:sz="4" w:space="0" w:color="auto"/>
              <w:left w:val="single" w:sz="4" w:space="0" w:color="auto"/>
              <w:bottom w:val="single" w:sz="8" w:space="0" w:color="auto"/>
              <w:right w:val="single" w:sz="4" w:space="0" w:color="auto"/>
            </w:tcBorders>
            <w:vAlign w:val="center"/>
          </w:tcPr>
          <w:p w14:paraId="3BCCC7A9" w14:textId="77777777" w:rsidR="00E94E8F" w:rsidRPr="00E94E8F" w:rsidRDefault="00E94E8F" w:rsidP="00E94E8F">
            <w:pPr>
              <w:spacing w:before="0" w:after="0" w:line="240" w:lineRule="auto"/>
              <w:ind w:firstLine="0"/>
              <w:jc w:val="left"/>
              <w:rPr>
                <w:rFonts w:eastAsiaTheme="minorEastAsia"/>
                <w:sz w:val="19"/>
                <w:szCs w:val="19"/>
              </w:rPr>
            </w:pPr>
          </w:p>
        </w:tc>
        <w:tc>
          <w:tcPr>
            <w:tcW w:w="512" w:type="pct"/>
            <w:tcBorders>
              <w:top w:val="single" w:sz="4" w:space="0" w:color="auto"/>
              <w:left w:val="nil"/>
              <w:bottom w:val="single" w:sz="8" w:space="0" w:color="auto"/>
              <w:right w:val="single" w:sz="8" w:space="0" w:color="auto"/>
            </w:tcBorders>
            <w:vAlign w:val="center"/>
          </w:tcPr>
          <w:p w14:paraId="3A1462A8" w14:textId="77777777" w:rsidR="00E94E8F" w:rsidRPr="00E94E8F" w:rsidRDefault="00E94E8F" w:rsidP="00E94E8F">
            <w:pPr>
              <w:spacing w:before="0" w:after="0" w:line="240" w:lineRule="auto"/>
              <w:ind w:firstLine="0"/>
              <w:jc w:val="left"/>
              <w:rPr>
                <w:rFonts w:eastAsiaTheme="minorEastAsia"/>
                <w:sz w:val="19"/>
                <w:szCs w:val="19"/>
              </w:rPr>
            </w:pPr>
          </w:p>
        </w:tc>
        <w:tc>
          <w:tcPr>
            <w:tcW w:w="374" w:type="pct"/>
            <w:tcBorders>
              <w:top w:val="single" w:sz="4" w:space="0" w:color="auto"/>
              <w:left w:val="single" w:sz="4" w:space="0" w:color="auto"/>
              <w:bottom w:val="single" w:sz="8" w:space="0" w:color="auto"/>
              <w:right w:val="single" w:sz="4" w:space="0" w:color="auto"/>
            </w:tcBorders>
            <w:vAlign w:val="center"/>
          </w:tcPr>
          <w:p w14:paraId="3B198CB7" w14:textId="77777777" w:rsidR="00E94E8F" w:rsidRPr="00E94E8F" w:rsidRDefault="00E94E8F" w:rsidP="00E94E8F">
            <w:pPr>
              <w:spacing w:before="0" w:after="0" w:line="240" w:lineRule="auto"/>
              <w:ind w:firstLine="0"/>
              <w:jc w:val="left"/>
              <w:rPr>
                <w:rFonts w:eastAsiaTheme="minorEastAsia"/>
                <w:sz w:val="19"/>
                <w:szCs w:val="19"/>
              </w:rPr>
            </w:pPr>
          </w:p>
        </w:tc>
        <w:tc>
          <w:tcPr>
            <w:tcW w:w="512" w:type="pct"/>
            <w:tcBorders>
              <w:top w:val="single" w:sz="4" w:space="0" w:color="auto"/>
              <w:left w:val="nil"/>
              <w:bottom w:val="single" w:sz="8" w:space="0" w:color="auto"/>
              <w:right w:val="single" w:sz="8" w:space="0" w:color="auto"/>
            </w:tcBorders>
            <w:vAlign w:val="center"/>
          </w:tcPr>
          <w:p w14:paraId="5E381F78" w14:textId="77777777" w:rsidR="00E94E8F" w:rsidRPr="00E94E8F" w:rsidRDefault="00E94E8F" w:rsidP="00E94E8F">
            <w:pPr>
              <w:spacing w:before="0" w:after="0" w:line="240" w:lineRule="auto"/>
              <w:ind w:firstLine="0"/>
              <w:jc w:val="left"/>
              <w:rPr>
                <w:rFonts w:eastAsiaTheme="minorEastAsia"/>
                <w:sz w:val="19"/>
                <w:szCs w:val="19"/>
              </w:rPr>
            </w:pPr>
          </w:p>
        </w:tc>
        <w:tc>
          <w:tcPr>
            <w:tcW w:w="408" w:type="pct"/>
            <w:tcBorders>
              <w:top w:val="single" w:sz="4" w:space="0" w:color="auto"/>
              <w:left w:val="nil"/>
              <w:bottom w:val="single" w:sz="8" w:space="0" w:color="auto"/>
              <w:right w:val="single" w:sz="4" w:space="0" w:color="auto"/>
            </w:tcBorders>
            <w:vAlign w:val="center"/>
          </w:tcPr>
          <w:p w14:paraId="2A1C3A60" w14:textId="77777777" w:rsidR="00E94E8F" w:rsidRPr="00E94E8F" w:rsidRDefault="00E94E8F" w:rsidP="00E94E8F">
            <w:pPr>
              <w:spacing w:before="0" w:after="0" w:line="240" w:lineRule="auto"/>
              <w:ind w:firstLine="0"/>
              <w:jc w:val="left"/>
              <w:rPr>
                <w:rFonts w:eastAsiaTheme="minorEastAsia"/>
                <w:sz w:val="19"/>
                <w:szCs w:val="19"/>
              </w:rPr>
            </w:pPr>
          </w:p>
        </w:tc>
        <w:tc>
          <w:tcPr>
            <w:tcW w:w="463" w:type="pct"/>
            <w:tcBorders>
              <w:top w:val="single" w:sz="4" w:space="0" w:color="auto"/>
              <w:left w:val="nil"/>
              <w:bottom w:val="single" w:sz="8" w:space="0" w:color="auto"/>
              <w:right w:val="single" w:sz="4" w:space="0" w:color="auto"/>
            </w:tcBorders>
            <w:vAlign w:val="center"/>
          </w:tcPr>
          <w:p w14:paraId="17F8516A" w14:textId="77777777" w:rsidR="00E94E8F" w:rsidRPr="00E94E8F" w:rsidRDefault="00E94E8F" w:rsidP="00E94E8F">
            <w:pPr>
              <w:spacing w:before="0" w:after="0" w:line="240" w:lineRule="auto"/>
              <w:ind w:firstLine="0"/>
              <w:jc w:val="left"/>
              <w:rPr>
                <w:rFonts w:eastAsiaTheme="minorEastAsia"/>
                <w:sz w:val="19"/>
                <w:szCs w:val="19"/>
              </w:rPr>
            </w:pPr>
          </w:p>
        </w:tc>
        <w:tc>
          <w:tcPr>
            <w:tcW w:w="512" w:type="pct"/>
            <w:tcBorders>
              <w:top w:val="single" w:sz="4" w:space="0" w:color="auto"/>
              <w:left w:val="nil"/>
              <w:bottom w:val="single" w:sz="8" w:space="0" w:color="auto"/>
              <w:right w:val="single" w:sz="8" w:space="0" w:color="auto"/>
            </w:tcBorders>
            <w:vAlign w:val="center"/>
          </w:tcPr>
          <w:p w14:paraId="2C580F80" w14:textId="77777777" w:rsidR="00E94E8F" w:rsidRPr="00E94E8F" w:rsidRDefault="00E94E8F" w:rsidP="00E94E8F">
            <w:pPr>
              <w:spacing w:before="0" w:after="0" w:line="240" w:lineRule="auto"/>
              <w:ind w:firstLine="0"/>
              <w:jc w:val="left"/>
              <w:rPr>
                <w:rFonts w:eastAsiaTheme="minorEastAsia"/>
                <w:sz w:val="19"/>
                <w:szCs w:val="19"/>
              </w:rPr>
            </w:pPr>
          </w:p>
        </w:tc>
      </w:tr>
    </w:tbl>
    <w:p w14:paraId="3716047A" w14:textId="77777777" w:rsidR="00E94E8F" w:rsidRPr="00E94E8F" w:rsidRDefault="00E94E8F" w:rsidP="00E94E8F">
      <w:pPr>
        <w:spacing w:before="0" w:after="0" w:line="240" w:lineRule="auto"/>
        <w:ind w:firstLine="0"/>
        <w:rPr>
          <w:rFonts w:eastAsiaTheme="minorEastAsia"/>
          <w:sz w:val="26"/>
          <w:szCs w:val="26"/>
        </w:rPr>
      </w:pPr>
    </w:p>
    <w:p w14:paraId="62B67C62" w14:textId="77777777" w:rsidR="00E94E8F" w:rsidRPr="00E94E8F" w:rsidRDefault="00E94E8F" w:rsidP="00E94E8F">
      <w:pPr>
        <w:spacing w:before="0" w:after="0" w:line="240" w:lineRule="auto"/>
        <w:ind w:firstLine="0"/>
        <w:rPr>
          <w:rFonts w:eastAsiaTheme="minorEastAsia"/>
          <w:sz w:val="26"/>
          <w:szCs w:val="26"/>
        </w:rPr>
      </w:pPr>
    </w:p>
    <w:p w14:paraId="0DCEA10F" w14:textId="77777777" w:rsidR="00E94E8F" w:rsidRPr="00E94E8F" w:rsidRDefault="00E94E8F" w:rsidP="00E94E8F">
      <w:pPr>
        <w:spacing w:before="0" w:after="0" w:line="240" w:lineRule="auto"/>
        <w:ind w:firstLine="0"/>
        <w:rPr>
          <w:rFonts w:eastAsiaTheme="minorEastAsia"/>
          <w:sz w:val="20"/>
          <w:szCs w:val="20"/>
        </w:rPr>
      </w:pPr>
      <w:r w:rsidRPr="00E94E8F">
        <w:rPr>
          <w:rFonts w:eastAsiaTheme="minorEastAsia"/>
          <w:sz w:val="20"/>
          <w:szCs w:val="20"/>
        </w:rPr>
        <w:t>* Вид расходов определяется по таблице:</w:t>
      </w:r>
    </w:p>
    <w:p w14:paraId="4B056DAD" w14:textId="77777777" w:rsidR="00E94E8F" w:rsidRPr="00E94E8F" w:rsidRDefault="00E94E8F" w:rsidP="00E94E8F">
      <w:pPr>
        <w:spacing w:before="0" w:after="0" w:line="240" w:lineRule="auto"/>
        <w:ind w:firstLine="0"/>
        <w:rPr>
          <w:rFonts w:eastAsiaTheme="minorEastAsia"/>
          <w:sz w:val="20"/>
          <w:szCs w:val="20"/>
        </w:rPr>
      </w:pPr>
    </w:p>
    <w:tbl>
      <w:tblPr>
        <w:tblW w:w="13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0"/>
        <w:gridCol w:w="10974"/>
      </w:tblGrid>
      <w:tr w:rsidR="00E94E8F" w:rsidRPr="00E94E8F" w14:paraId="061F2D26" w14:textId="77777777" w:rsidTr="00643EE2">
        <w:trPr>
          <w:cantSplit/>
          <w:trHeight w:val="148"/>
        </w:trPr>
        <w:tc>
          <w:tcPr>
            <w:tcW w:w="3010" w:type="dxa"/>
          </w:tcPr>
          <w:p w14:paraId="2A4D6CA7" w14:textId="77777777" w:rsidR="00E94E8F" w:rsidRPr="00E94E8F" w:rsidRDefault="00E94E8F" w:rsidP="00E94E8F">
            <w:pPr>
              <w:widowControl w:val="0"/>
              <w:autoSpaceDE w:val="0"/>
              <w:autoSpaceDN w:val="0"/>
              <w:adjustRightInd w:val="0"/>
              <w:spacing w:before="0" w:after="0" w:line="240" w:lineRule="auto"/>
              <w:ind w:firstLine="0"/>
              <w:jc w:val="center"/>
              <w:rPr>
                <w:rFonts w:eastAsiaTheme="minorEastAsia"/>
                <w:sz w:val="20"/>
              </w:rPr>
            </w:pPr>
            <w:r w:rsidRPr="00E94E8F">
              <w:rPr>
                <w:rFonts w:eastAsiaTheme="minorEastAsia"/>
                <w:sz w:val="20"/>
              </w:rPr>
              <w:t>Наименование вида расходов</w:t>
            </w:r>
          </w:p>
        </w:tc>
        <w:tc>
          <w:tcPr>
            <w:tcW w:w="10974" w:type="dxa"/>
          </w:tcPr>
          <w:p w14:paraId="774DFE3C" w14:textId="77777777" w:rsidR="00E94E8F" w:rsidRPr="00E94E8F" w:rsidRDefault="00E94E8F" w:rsidP="00E94E8F">
            <w:pPr>
              <w:widowControl w:val="0"/>
              <w:autoSpaceDE w:val="0"/>
              <w:autoSpaceDN w:val="0"/>
              <w:adjustRightInd w:val="0"/>
              <w:spacing w:before="0" w:after="0" w:line="240" w:lineRule="auto"/>
              <w:ind w:firstLine="0"/>
              <w:jc w:val="center"/>
              <w:rPr>
                <w:rFonts w:eastAsiaTheme="minorEastAsia"/>
                <w:sz w:val="20"/>
              </w:rPr>
            </w:pPr>
            <w:r w:rsidRPr="00E94E8F">
              <w:rPr>
                <w:rFonts w:eastAsiaTheme="minorEastAsia"/>
                <w:sz w:val="20"/>
              </w:rPr>
              <w:t>Содержание расходов</w:t>
            </w:r>
          </w:p>
        </w:tc>
      </w:tr>
      <w:tr w:rsidR="00E94E8F" w:rsidRPr="00E94E8F" w14:paraId="5C8AD5B0" w14:textId="77777777" w:rsidTr="00643EE2">
        <w:trPr>
          <w:cantSplit/>
          <w:trHeight w:val="148"/>
        </w:trPr>
        <w:tc>
          <w:tcPr>
            <w:tcW w:w="3010" w:type="dxa"/>
          </w:tcPr>
          <w:p w14:paraId="7513CD43"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sz w:val="20"/>
              </w:rPr>
            </w:pPr>
            <w:r w:rsidRPr="00E94E8F">
              <w:rPr>
                <w:rFonts w:eastAsiaTheme="minorEastAsia"/>
                <w:sz w:val="20"/>
              </w:rPr>
              <w:t>расходы на оплату труда</w:t>
            </w:r>
          </w:p>
        </w:tc>
        <w:tc>
          <w:tcPr>
            <w:tcW w:w="10974" w:type="dxa"/>
          </w:tcPr>
          <w:p w14:paraId="13B687F7" w14:textId="77777777" w:rsidR="00E94E8F" w:rsidRPr="00E94E8F" w:rsidRDefault="00E94E8F" w:rsidP="00E94E8F">
            <w:pPr>
              <w:widowControl w:val="0"/>
              <w:autoSpaceDE w:val="0"/>
              <w:autoSpaceDN w:val="0"/>
              <w:adjustRightInd w:val="0"/>
              <w:spacing w:before="0" w:after="0" w:line="240" w:lineRule="auto"/>
              <w:ind w:firstLine="0"/>
              <w:rPr>
                <w:rFonts w:eastAsiaTheme="minorEastAsia"/>
                <w:sz w:val="20"/>
              </w:rPr>
            </w:pPr>
            <w:r w:rsidRPr="00E94E8F">
              <w:rPr>
                <w:rFonts w:eastAsiaTheme="minorEastAsia"/>
                <w:sz w:val="20"/>
              </w:rPr>
              <w:t>расходы на оплату труда работников, состоящих в штате организации, и работников, не состоящих в штате организации, привлеченных по договорам гражданско-правового характера (за исключением индивидуальных предпринимателей), страховые взносы на обязательное пенсионное страхование, на обязательное медицинское страхование, страхование на случай временной нетрудоспособности, в связи с материнством и от несчастных случаев на производстве и профессиональных заболеваний</w:t>
            </w:r>
          </w:p>
        </w:tc>
      </w:tr>
      <w:tr w:rsidR="00E94E8F" w:rsidRPr="00E94E8F" w14:paraId="73CCE35A" w14:textId="77777777" w:rsidTr="00643EE2">
        <w:trPr>
          <w:cantSplit/>
          <w:trHeight w:val="607"/>
        </w:trPr>
        <w:tc>
          <w:tcPr>
            <w:tcW w:w="3010" w:type="dxa"/>
          </w:tcPr>
          <w:p w14:paraId="55349B4D"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sz w:val="20"/>
              </w:rPr>
            </w:pPr>
            <w:r w:rsidRPr="00E94E8F">
              <w:rPr>
                <w:rFonts w:eastAsiaTheme="minorEastAsia"/>
                <w:sz w:val="20"/>
              </w:rPr>
              <w:lastRenderedPageBreak/>
              <w:t>материально-технические расходы</w:t>
            </w:r>
          </w:p>
        </w:tc>
        <w:tc>
          <w:tcPr>
            <w:tcW w:w="10974" w:type="dxa"/>
          </w:tcPr>
          <w:p w14:paraId="5E36B50F" w14:textId="77777777" w:rsidR="00E94E8F" w:rsidRPr="00E94E8F" w:rsidRDefault="00E94E8F" w:rsidP="00E94E8F">
            <w:pPr>
              <w:spacing w:before="0" w:after="0" w:line="240" w:lineRule="auto"/>
              <w:ind w:firstLine="0"/>
              <w:rPr>
                <w:rFonts w:eastAsiaTheme="minorEastAsia"/>
                <w:sz w:val="20"/>
                <w:szCs w:val="20"/>
              </w:rPr>
            </w:pPr>
            <w:r w:rsidRPr="00E94E8F">
              <w:rPr>
                <w:rFonts w:eastAsiaTheme="minorEastAsia"/>
                <w:sz w:val="20"/>
                <w:szCs w:val="20"/>
              </w:rPr>
              <w:t>расходы на приобретение инструментов, приспособлений, инвентаря, приборов, лабораторного оборудования, спецодежды и других средств индивидуальной и коллективной защиты, сырья, материалов, комплектующих изделий, топлива, воды, энергии всех видов, расходуемых на технологические цели</w:t>
            </w:r>
          </w:p>
        </w:tc>
      </w:tr>
      <w:tr w:rsidR="00E94E8F" w:rsidRPr="00E94E8F" w14:paraId="15CA1774" w14:textId="77777777" w:rsidTr="00643EE2">
        <w:trPr>
          <w:cantSplit/>
          <w:trHeight w:val="148"/>
        </w:trPr>
        <w:tc>
          <w:tcPr>
            <w:tcW w:w="3010" w:type="dxa"/>
          </w:tcPr>
          <w:p w14:paraId="163AEAE9"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sz w:val="20"/>
              </w:rPr>
            </w:pPr>
            <w:r w:rsidRPr="00E94E8F">
              <w:rPr>
                <w:rFonts w:eastAsiaTheme="minorEastAsia"/>
                <w:sz w:val="20"/>
              </w:rPr>
              <w:t>технологические работы и услуги</w:t>
            </w:r>
          </w:p>
        </w:tc>
        <w:tc>
          <w:tcPr>
            <w:tcW w:w="10974" w:type="dxa"/>
          </w:tcPr>
          <w:p w14:paraId="6D529FD1" w14:textId="77777777" w:rsidR="00E94E8F" w:rsidRPr="00E94E8F" w:rsidRDefault="00E94E8F" w:rsidP="00E94E8F">
            <w:pPr>
              <w:widowControl w:val="0"/>
              <w:autoSpaceDE w:val="0"/>
              <w:autoSpaceDN w:val="0"/>
              <w:adjustRightInd w:val="0"/>
              <w:spacing w:before="0" w:after="0" w:line="240" w:lineRule="auto"/>
              <w:ind w:firstLine="0"/>
              <w:rPr>
                <w:rFonts w:eastAsiaTheme="minorEastAsia"/>
                <w:sz w:val="20"/>
              </w:rPr>
            </w:pPr>
            <w:r w:rsidRPr="00E94E8F">
              <w:rPr>
                <w:rFonts w:eastAsiaTheme="minorEastAsia"/>
                <w:sz w:val="20"/>
              </w:rPr>
              <w:t>приобретение работ и услуг производственного характера, выполняемых контрагентами, за исключением работ и услуг по проведению отдельных мероприятий</w:t>
            </w:r>
          </w:p>
        </w:tc>
      </w:tr>
      <w:tr w:rsidR="00E94E8F" w:rsidRPr="00E94E8F" w14:paraId="5C9EF74F" w14:textId="77777777" w:rsidTr="00643EE2">
        <w:trPr>
          <w:cantSplit/>
          <w:trHeight w:val="148"/>
        </w:trPr>
        <w:tc>
          <w:tcPr>
            <w:tcW w:w="3010" w:type="dxa"/>
          </w:tcPr>
          <w:p w14:paraId="04F280CE"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sz w:val="20"/>
              </w:rPr>
            </w:pPr>
            <w:r w:rsidRPr="00E94E8F">
              <w:rPr>
                <w:rFonts w:eastAsiaTheme="minorEastAsia"/>
                <w:sz w:val="20"/>
              </w:rPr>
              <w:t>заказ исследований</w:t>
            </w:r>
          </w:p>
        </w:tc>
        <w:tc>
          <w:tcPr>
            <w:tcW w:w="10974" w:type="dxa"/>
          </w:tcPr>
          <w:p w14:paraId="66441322" w14:textId="77777777" w:rsidR="00E94E8F" w:rsidRPr="00E94E8F" w:rsidRDefault="00E94E8F" w:rsidP="00E94E8F">
            <w:pPr>
              <w:spacing w:before="0" w:after="0" w:line="240" w:lineRule="auto"/>
              <w:ind w:firstLine="0"/>
              <w:rPr>
                <w:rFonts w:eastAsiaTheme="minorEastAsia"/>
                <w:sz w:val="20"/>
                <w:szCs w:val="20"/>
              </w:rPr>
            </w:pPr>
            <w:r w:rsidRPr="00E94E8F">
              <w:rPr>
                <w:rFonts w:eastAsiaTheme="minorEastAsia"/>
                <w:sz w:val="20"/>
                <w:szCs w:val="20"/>
              </w:rPr>
              <w:t xml:space="preserve">оплата работ по договорам на выполнение научно-исследовательских и (или) опытно-конструкторских работ, которые охватывают отдельные мероприятия, части, элементы проведения исследований, разработки, изготовления и (или) испытания образцов (разработки технологий) и выполняются контрагентами </w:t>
            </w:r>
          </w:p>
        </w:tc>
      </w:tr>
      <w:tr w:rsidR="00E94E8F" w:rsidRPr="00E94E8F" w14:paraId="3C2EB312" w14:textId="77777777" w:rsidTr="00643EE2">
        <w:trPr>
          <w:cantSplit/>
          <w:trHeight w:val="148"/>
        </w:trPr>
        <w:tc>
          <w:tcPr>
            <w:tcW w:w="3010" w:type="dxa"/>
          </w:tcPr>
          <w:p w14:paraId="59828A7B"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sz w:val="20"/>
              </w:rPr>
            </w:pPr>
            <w:r w:rsidRPr="00E94E8F">
              <w:rPr>
                <w:rFonts w:eastAsiaTheme="minorEastAsia"/>
                <w:sz w:val="20"/>
              </w:rPr>
              <w:t>расходы на патентование</w:t>
            </w:r>
          </w:p>
        </w:tc>
        <w:tc>
          <w:tcPr>
            <w:tcW w:w="10974" w:type="dxa"/>
          </w:tcPr>
          <w:p w14:paraId="00078966" w14:textId="77777777" w:rsidR="00E94E8F" w:rsidRPr="00E94E8F" w:rsidRDefault="00E94E8F" w:rsidP="00E94E8F">
            <w:pPr>
              <w:widowControl w:val="0"/>
              <w:autoSpaceDE w:val="0"/>
              <w:autoSpaceDN w:val="0"/>
              <w:adjustRightInd w:val="0"/>
              <w:spacing w:before="0" w:after="0" w:line="240" w:lineRule="auto"/>
              <w:ind w:firstLine="0"/>
              <w:rPr>
                <w:rFonts w:eastAsiaTheme="minorEastAsia"/>
                <w:sz w:val="20"/>
              </w:rPr>
            </w:pPr>
            <w:r w:rsidRPr="00E94E8F">
              <w:rPr>
                <w:rFonts w:eastAsiaTheme="minorEastAsia"/>
                <w:sz w:val="20"/>
              </w:rPr>
              <w:t>расходы на патентование и юридические услуги по получению правовой охраны результатов интеллектуальной деятельности</w:t>
            </w:r>
          </w:p>
        </w:tc>
      </w:tr>
      <w:tr w:rsidR="00E94E8F" w:rsidRPr="00E94E8F" w14:paraId="72E3F495" w14:textId="77777777" w:rsidTr="00643EE2">
        <w:trPr>
          <w:cantSplit/>
          <w:trHeight w:val="148"/>
        </w:trPr>
        <w:tc>
          <w:tcPr>
            <w:tcW w:w="3010" w:type="dxa"/>
          </w:tcPr>
          <w:p w14:paraId="6698890A"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sz w:val="20"/>
              </w:rPr>
            </w:pPr>
            <w:r w:rsidRPr="00E94E8F">
              <w:rPr>
                <w:rFonts w:eastAsiaTheme="minorEastAsia"/>
                <w:sz w:val="20"/>
              </w:rPr>
              <w:t>расходы на сертификацию</w:t>
            </w:r>
          </w:p>
        </w:tc>
        <w:tc>
          <w:tcPr>
            <w:tcW w:w="10974" w:type="dxa"/>
          </w:tcPr>
          <w:p w14:paraId="04CE2166" w14:textId="77777777" w:rsidR="00E94E8F" w:rsidRPr="00E94E8F" w:rsidRDefault="00E94E8F" w:rsidP="00E94E8F">
            <w:pPr>
              <w:widowControl w:val="0"/>
              <w:autoSpaceDE w:val="0"/>
              <w:autoSpaceDN w:val="0"/>
              <w:adjustRightInd w:val="0"/>
              <w:spacing w:before="0" w:after="0" w:line="240" w:lineRule="auto"/>
              <w:ind w:firstLine="0"/>
              <w:rPr>
                <w:rFonts w:eastAsiaTheme="minorEastAsia"/>
                <w:sz w:val="20"/>
              </w:rPr>
            </w:pPr>
            <w:r w:rsidRPr="00E94E8F">
              <w:rPr>
                <w:rFonts w:eastAsiaTheme="minorEastAsia"/>
                <w:sz w:val="20"/>
              </w:rPr>
              <w:t>расходы на сертификацию продукции и услуг, а также на декларирование соответствия</w:t>
            </w:r>
          </w:p>
        </w:tc>
      </w:tr>
      <w:tr w:rsidR="00E94E8F" w:rsidRPr="00E94E8F" w14:paraId="60FEADDF" w14:textId="77777777" w:rsidTr="00643EE2">
        <w:trPr>
          <w:cantSplit/>
          <w:trHeight w:val="148"/>
        </w:trPr>
        <w:tc>
          <w:tcPr>
            <w:tcW w:w="3010" w:type="dxa"/>
          </w:tcPr>
          <w:p w14:paraId="2E2AF09D"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sz w:val="20"/>
              </w:rPr>
            </w:pPr>
            <w:r w:rsidRPr="00E94E8F">
              <w:rPr>
                <w:rFonts w:eastAsiaTheme="minorEastAsia"/>
                <w:sz w:val="20"/>
              </w:rPr>
              <w:t>патенты и ноу-хау</w:t>
            </w:r>
          </w:p>
        </w:tc>
        <w:tc>
          <w:tcPr>
            <w:tcW w:w="10974" w:type="dxa"/>
          </w:tcPr>
          <w:p w14:paraId="405D93DF" w14:textId="77777777" w:rsidR="00E94E8F" w:rsidRPr="00E94E8F" w:rsidRDefault="00E94E8F" w:rsidP="00E94E8F">
            <w:pPr>
              <w:widowControl w:val="0"/>
              <w:autoSpaceDE w:val="0"/>
              <w:autoSpaceDN w:val="0"/>
              <w:adjustRightInd w:val="0"/>
              <w:spacing w:before="0" w:after="0" w:line="240" w:lineRule="auto"/>
              <w:ind w:firstLine="0"/>
              <w:rPr>
                <w:rFonts w:eastAsiaTheme="minorEastAsia"/>
                <w:sz w:val="20"/>
              </w:rPr>
            </w:pPr>
            <w:r w:rsidRPr="00E94E8F">
              <w:rPr>
                <w:rFonts w:eastAsiaTheme="minorEastAsia"/>
                <w:sz w:val="20"/>
              </w:rPr>
              <w:t>приобретение исключительных прав на изобретения, полезные модели, промышленные образцы, топологии интегральных микросхем, секреты производства (ноу-хау)</w:t>
            </w:r>
          </w:p>
        </w:tc>
      </w:tr>
      <w:tr w:rsidR="00E94E8F" w:rsidRPr="00E94E8F" w14:paraId="67235C55" w14:textId="77777777" w:rsidTr="00643EE2">
        <w:trPr>
          <w:cantSplit/>
          <w:trHeight w:val="148"/>
        </w:trPr>
        <w:tc>
          <w:tcPr>
            <w:tcW w:w="3010" w:type="dxa"/>
          </w:tcPr>
          <w:p w14:paraId="25613861"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sz w:val="20"/>
              </w:rPr>
            </w:pPr>
            <w:r w:rsidRPr="00E94E8F">
              <w:rPr>
                <w:rFonts w:eastAsiaTheme="minorEastAsia"/>
                <w:sz w:val="20"/>
              </w:rPr>
              <w:t>лицензионные платежи</w:t>
            </w:r>
          </w:p>
        </w:tc>
        <w:tc>
          <w:tcPr>
            <w:tcW w:w="10974" w:type="dxa"/>
          </w:tcPr>
          <w:p w14:paraId="1DBC9817" w14:textId="77777777" w:rsidR="00E94E8F" w:rsidRPr="00E94E8F" w:rsidRDefault="00E94E8F" w:rsidP="00E94E8F">
            <w:pPr>
              <w:widowControl w:val="0"/>
              <w:autoSpaceDE w:val="0"/>
              <w:autoSpaceDN w:val="0"/>
              <w:adjustRightInd w:val="0"/>
              <w:spacing w:before="0" w:after="0" w:line="240" w:lineRule="auto"/>
              <w:ind w:firstLine="0"/>
              <w:rPr>
                <w:rFonts w:eastAsiaTheme="minorEastAsia"/>
                <w:sz w:val="20"/>
              </w:rPr>
            </w:pPr>
            <w:r w:rsidRPr="00E94E8F">
              <w:rPr>
                <w:rFonts w:eastAsiaTheme="minorEastAsia"/>
                <w:sz w:val="20"/>
              </w:rPr>
              <w:t>платежи за использование прав, возникающих из патентов, иные аналогичные платежи, за исключением платежей за право использования программ для ЭВМ и баз данных по лицензионным (сублицензионным) договорам</w:t>
            </w:r>
          </w:p>
        </w:tc>
      </w:tr>
      <w:tr w:rsidR="00E94E8F" w:rsidRPr="00E94E8F" w14:paraId="0BC534B5" w14:textId="77777777" w:rsidTr="00643EE2">
        <w:trPr>
          <w:cantSplit/>
          <w:trHeight w:val="1875"/>
        </w:trPr>
        <w:tc>
          <w:tcPr>
            <w:tcW w:w="3010" w:type="dxa"/>
          </w:tcPr>
          <w:p w14:paraId="529A08A3"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sz w:val="20"/>
              </w:rPr>
            </w:pPr>
            <w:r w:rsidRPr="00E94E8F">
              <w:rPr>
                <w:rFonts w:eastAsiaTheme="minorEastAsia"/>
                <w:sz w:val="20"/>
              </w:rPr>
              <w:t>программное обеспечение</w:t>
            </w:r>
          </w:p>
        </w:tc>
        <w:tc>
          <w:tcPr>
            <w:tcW w:w="10974" w:type="dxa"/>
          </w:tcPr>
          <w:p w14:paraId="7A4A344C" w14:textId="77777777" w:rsidR="00E94E8F" w:rsidRPr="00E94E8F" w:rsidRDefault="00E94E8F" w:rsidP="00E94E8F">
            <w:pPr>
              <w:spacing w:before="0" w:after="0" w:line="240" w:lineRule="auto"/>
              <w:ind w:left="34" w:hanging="34"/>
              <w:contextualSpacing/>
              <w:rPr>
                <w:rFonts w:eastAsiaTheme="minorEastAsia"/>
                <w:sz w:val="20"/>
                <w:szCs w:val="22"/>
              </w:rPr>
            </w:pPr>
            <w:r w:rsidRPr="00E94E8F">
              <w:rPr>
                <w:rFonts w:eastAsiaTheme="minorEastAsia"/>
                <w:sz w:val="20"/>
                <w:szCs w:val="22"/>
              </w:rPr>
              <w:t>расходы, связанные с программным обеспечением: расходы на приобретение программного обеспечения (программ для ЭВМ и баз данных, реализуемых на материальном носителе и (или) в электронном виде по каналам связи независимо от вида договора, в том числе в виде экземпляров программы для ЭВМ или базы данных, исключительного права на программу для ЭВМ или базу данных, прав использования программы для ЭВМ или базы данных на ЭВМ пользователей или без размещения программы для ЭВМ или базы данных на ЭВМ пользователей с использованием посредством информационно-телекоммуникационных сетей); услуги (работы) по разработке, установке, тестированию, сопровождению, технической поддержке, адаптации, модификации программного обеспечения; услуги (работы) по проектированию, созданию, модернизации (доработке, развитию), сопровождению, технической поддержке информационных систем</w:t>
            </w:r>
          </w:p>
        </w:tc>
      </w:tr>
      <w:tr w:rsidR="00E94E8F" w:rsidRPr="00E94E8F" w14:paraId="588E3EF5" w14:textId="77777777" w:rsidTr="00643EE2">
        <w:trPr>
          <w:cantSplit/>
          <w:trHeight w:val="706"/>
        </w:trPr>
        <w:tc>
          <w:tcPr>
            <w:tcW w:w="3010" w:type="dxa"/>
          </w:tcPr>
          <w:p w14:paraId="2783C937"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sz w:val="20"/>
              </w:rPr>
            </w:pPr>
            <w:r w:rsidRPr="00E94E8F">
              <w:rPr>
                <w:rFonts w:eastAsiaTheme="minorEastAsia"/>
                <w:sz w:val="20"/>
              </w:rPr>
              <w:t>консультационные услуги</w:t>
            </w:r>
          </w:p>
        </w:tc>
        <w:tc>
          <w:tcPr>
            <w:tcW w:w="10974" w:type="dxa"/>
          </w:tcPr>
          <w:p w14:paraId="05CB0512" w14:textId="77777777" w:rsidR="00E94E8F" w:rsidRPr="00E94E8F" w:rsidRDefault="00E94E8F" w:rsidP="00E94E8F">
            <w:pPr>
              <w:widowControl w:val="0"/>
              <w:autoSpaceDE w:val="0"/>
              <w:autoSpaceDN w:val="0"/>
              <w:adjustRightInd w:val="0"/>
              <w:spacing w:before="0" w:after="0" w:line="240" w:lineRule="auto"/>
              <w:ind w:firstLine="0"/>
              <w:rPr>
                <w:rFonts w:eastAsiaTheme="minorEastAsia"/>
                <w:sz w:val="20"/>
              </w:rPr>
            </w:pPr>
            <w:r w:rsidRPr="00E94E8F">
              <w:rPr>
                <w:rFonts w:eastAsiaTheme="minorEastAsia"/>
                <w:sz w:val="20"/>
              </w:rPr>
              <w:t>расходы на исследование конъюнктуры рынка, юридические, консультационные, информационные, образовательные и иные аналогичные услуги, за исключением услуг в сфере информационно-коммуникационных технологий и услуг, связанных с патентованием и получением правовой охраны результатов интеллектуальной деятельности, а также технологических услуг</w:t>
            </w:r>
          </w:p>
        </w:tc>
      </w:tr>
      <w:tr w:rsidR="00E94E8F" w:rsidRPr="00E94E8F" w14:paraId="11D4A42D" w14:textId="77777777" w:rsidTr="00643EE2">
        <w:trPr>
          <w:cantSplit/>
          <w:trHeight w:val="464"/>
        </w:trPr>
        <w:tc>
          <w:tcPr>
            <w:tcW w:w="3010" w:type="dxa"/>
          </w:tcPr>
          <w:p w14:paraId="6412186A"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sz w:val="20"/>
              </w:rPr>
            </w:pPr>
            <w:r w:rsidRPr="00E94E8F">
              <w:rPr>
                <w:rFonts w:eastAsiaTheme="minorEastAsia"/>
                <w:sz w:val="20"/>
              </w:rPr>
              <w:t>капитальное строительство</w:t>
            </w:r>
          </w:p>
        </w:tc>
        <w:tc>
          <w:tcPr>
            <w:tcW w:w="10974" w:type="dxa"/>
          </w:tcPr>
          <w:p w14:paraId="253F8B6D" w14:textId="77777777" w:rsidR="00E94E8F" w:rsidRPr="00E94E8F" w:rsidRDefault="00E94E8F" w:rsidP="00E94E8F">
            <w:pPr>
              <w:widowControl w:val="0"/>
              <w:autoSpaceDE w:val="0"/>
              <w:autoSpaceDN w:val="0"/>
              <w:adjustRightInd w:val="0"/>
              <w:spacing w:before="0" w:after="0" w:line="240" w:lineRule="auto"/>
              <w:ind w:firstLine="0"/>
              <w:rPr>
                <w:rFonts w:eastAsiaTheme="minorEastAsia"/>
                <w:sz w:val="20"/>
              </w:rPr>
            </w:pPr>
            <w:r w:rsidRPr="00E94E8F">
              <w:rPr>
                <w:rFonts w:eastAsiaTheme="minorEastAsia"/>
                <w:sz w:val="20"/>
              </w:rPr>
              <w:t>расходы на строительство, реконструкцию, капитальный ремонт объектов капитального строительства, выполнение инженерных изысканий, подготовку проектной документации</w:t>
            </w:r>
          </w:p>
        </w:tc>
      </w:tr>
      <w:tr w:rsidR="00E94E8F" w:rsidRPr="00E94E8F" w14:paraId="1A153803" w14:textId="77777777" w:rsidTr="00643EE2">
        <w:trPr>
          <w:cantSplit/>
          <w:trHeight w:val="464"/>
        </w:trPr>
        <w:tc>
          <w:tcPr>
            <w:tcW w:w="3010" w:type="dxa"/>
          </w:tcPr>
          <w:p w14:paraId="25AB0214"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sz w:val="20"/>
              </w:rPr>
            </w:pPr>
            <w:r w:rsidRPr="00E94E8F">
              <w:rPr>
                <w:rFonts w:eastAsiaTheme="minorEastAsia"/>
                <w:sz w:val="20"/>
              </w:rPr>
              <w:t>приобретение недвижимого имущества</w:t>
            </w:r>
          </w:p>
        </w:tc>
        <w:tc>
          <w:tcPr>
            <w:tcW w:w="10974" w:type="dxa"/>
          </w:tcPr>
          <w:p w14:paraId="2C7B87CB" w14:textId="77777777" w:rsidR="00E94E8F" w:rsidRPr="00E94E8F" w:rsidRDefault="00E94E8F" w:rsidP="00E94E8F">
            <w:pPr>
              <w:widowControl w:val="0"/>
              <w:autoSpaceDE w:val="0"/>
              <w:autoSpaceDN w:val="0"/>
              <w:adjustRightInd w:val="0"/>
              <w:spacing w:before="0" w:after="0" w:line="240" w:lineRule="auto"/>
              <w:ind w:firstLine="0"/>
              <w:rPr>
                <w:rFonts w:eastAsiaTheme="minorEastAsia"/>
                <w:sz w:val="20"/>
              </w:rPr>
            </w:pPr>
            <w:r w:rsidRPr="00E94E8F">
              <w:rPr>
                <w:rFonts w:eastAsiaTheme="minorEastAsia"/>
                <w:sz w:val="20"/>
              </w:rPr>
              <w:t>расходы на приобретение сооружений, зданий, помещений в них, земельных участков</w:t>
            </w:r>
            <w:r w:rsidRPr="00E94E8F">
              <w:rPr>
                <w:rFonts w:eastAsiaTheme="minorEastAsia"/>
                <w:sz w:val="26"/>
                <w:szCs w:val="26"/>
              </w:rPr>
              <w:t xml:space="preserve"> </w:t>
            </w:r>
            <w:r w:rsidRPr="00E94E8F">
              <w:rPr>
                <w:rFonts w:eastAsiaTheme="minorEastAsia"/>
                <w:sz w:val="20"/>
              </w:rPr>
              <w:t xml:space="preserve">и иных объектов недвижимости </w:t>
            </w:r>
          </w:p>
        </w:tc>
      </w:tr>
      <w:tr w:rsidR="00E94E8F" w:rsidRPr="00E94E8F" w14:paraId="39683C06" w14:textId="77777777" w:rsidTr="00643EE2">
        <w:trPr>
          <w:cantSplit/>
          <w:trHeight w:val="464"/>
        </w:trPr>
        <w:tc>
          <w:tcPr>
            <w:tcW w:w="3010" w:type="dxa"/>
          </w:tcPr>
          <w:p w14:paraId="3B128695"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sz w:val="20"/>
              </w:rPr>
            </w:pPr>
            <w:r w:rsidRPr="00E94E8F">
              <w:rPr>
                <w:rFonts w:eastAsiaTheme="minorEastAsia"/>
                <w:sz w:val="20"/>
              </w:rPr>
              <w:t>аренда  имущества</w:t>
            </w:r>
          </w:p>
        </w:tc>
        <w:tc>
          <w:tcPr>
            <w:tcW w:w="10974" w:type="dxa"/>
          </w:tcPr>
          <w:p w14:paraId="50C1E482"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sz w:val="20"/>
              </w:rPr>
            </w:pPr>
            <w:r w:rsidRPr="00E94E8F">
              <w:rPr>
                <w:rFonts w:eastAsiaTheme="minorEastAsia"/>
                <w:sz w:val="20"/>
              </w:rPr>
              <w:t>платежи за аренду движимого и недвижимого имущества и сопутствующие ей коммунальные платежи, за исключением платежей за аренду помещений для проведения отдельных мероприятий</w:t>
            </w:r>
          </w:p>
        </w:tc>
      </w:tr>
      <w:tr w:rsidR="00E94E8F" w:rsidRPr="00E94E8F" w14:paraId="3CB99462" w14:textId="77777777" w:rsidTr="00643EE2">
        <w:trPr>
          <w:cantSplit/>
          <w:trHeight w:val="464"/>
        </w:trPr>
        <w:tc>
          <w:tcPr>
            <w:tcW w:w="3010" w:type="dxa"/>
          </w:tcPr>
          <w:p w14:paraId="6ED38220"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sz w:val="20"/>
              </w:rPr>
            </w:pPr>
            <w:r w:rsidRPr="00E94E8F">
              <w:rPr>
                <w:rFonts w:eastAsiaTheme="minorEastAsia"/>
                <w:sz w:val="20"/>
              </w:rPr>
              <w:t>организационные расходы</w:t>
            </w:r>
          </w:p>
        </w:tc>
        <w:tc>
          <w:tcPr>
            <w:tcW w:w="10974" w:type="dxa"/>
          </w:tcPr>
          <w:p w14:paraId="4333FE8F" w14:textId="77777777" w:rsidR="00E94E8F" w:rsidRPr="00E94E8F" w:rsidRDefault="00E94E8F" w:rsidP="00E94E8F">
            <w:pPr>
              <w:widowControl w:val="0"/>
              <w:autoSpaceDE w:val="0"/>
              <w:autoSpaceDN w:val="0"/>
              <w:adjustRightInd w:val="0"/>
              <w:spacing w:before="0" w:after="0" w:line="240" w:lineRule="auto"/>
              <w:ind w:firstLine="0"/>
              <w:rPr>
                <w:rFonts w:eastAsiaTheme="minorEastAsia"/>
                <w:sz w:val="20"/>
              </w:rPr>
            </w:pPr>
            <w:r w:rsidRPr="00E94E8F">
              <w:rPr>
                <w:rFonts w:eastAsiaTheme="minorEastAsia"/>
                <w:sz w:val="20"/>
              </w:rPr>
              <w:t>расходы на подготовку и проведение отдельных мероприятий (в том числе по договорам со сторонними организациями или индивидуальными предпринимателями)</w:t>
            </w:r>
          </w:p>
        </w:tc>
      </w:tr>
      <w:tr w:rsidR="00E94E8F" w:rsidRPr="00E94E8F" w14:paraId="744C6263" w14:textId="77777777" w:rsidTr="00643EE2">
        <w:trPr>
          <w:cantSplit/>
          <w:trHeight w:val="240"/>
        </w:trPr>
        <w:tc>
          <w:tcPr>
            <w:tcW w:w="3010" w:type="dxa"/>
          </w:tcPr>
          <w:p w14:paraId="367E44AD"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sz w:val="20"/>
              </w:rPr>
            </w:pPr>
            <w:r w:rsidRPr="00E94E8F">
              <w:rPr>
                <w:rFonts w:eastAsiaTheme="minorEastAsia"/>
                <w:sz w:val="20"/>
              </w:rPr>
              <w:t>командировочные расходы</w:t>
            </w:r>
          </w:p>
        </w:tc>
        <w:tc>
          <w:tcPr>
            <w:tcW w:w="10974" w:type="dxa"/>
          </w:tcPr>
          <w:p w14:paraId="251D68DB" w14:textId="77777777" w:rsidR="00E94E8F" w:rsidRPr="00E94E8F" w:rsidRDefault="00E94E8F" w:rsidP="00E94E8F">
            <w:pPr>
              <w:widowControl w:val="0"/>
              <w:autoSpaceDE w:val="0"/>
              <w:autoSpaceDN w:val="0"/>
              <w:adjustRightInd w:val="0"/>
              <w:spacing w:before="0" w:after="0" w:line="240" w:lineRule="auto"/>
              <w:ind w:firstLine="0"/>
              <w:rPr>
                <w:rFonts w:eastAsiaTheme="minorEastAsia"/>
                <w:sz w:val="20"/>
              </w:rPr>
            </w:pPr>
            <w:r w:rsidRPr="00E94E8F">
              <w:rPr>
                <w:rFonts w:eastAsiaTheme="minorEastAsia"/>
                <w:sz w:val="20"/>
              </w:rPr>
              <w:t>расходы на служебные командировки</w:t>
            </w:r>
          </w:p>
        </w:tc>
      </w:tr>
      <w:tr w:rsidR="00E94E8F" w:rsidRPr="00E94E8F" w14:paraId="4E3CEE6F" w14:textId="77777777" w:rsidTr="00643EE2">
        <w:trPr>
          <w:cantSplit/>
          <w:trHeight w:val="224"/>
        </w:trPr>
        <w:tc>
          <w:tcPr>
            <w:tcW w:w="3010" w:type="dxa"/>
          </w:tcPr>
          <w:p w14:paraId="31675F16" w14:textId="77777777" w:rsidR="00E94E8F" w:rsidRPr="00E94E8F" w:rsidRDefault="00E94E8F" w:rsidP="00E94E8F">
            <w:pPr>
              <w:widowControl w:val="0"/>
              <w:autoSpaceDE w:val="0"/>
              <w:autoSpaceDN w:val="0"/>
              <w:adjustRightInd w:val="0"/>
              <w:spacing w:before="0" w:after="0" w:line="240" w:lineRule="auto"/>
              <w:ind w:firstLine="0"/>
              <w:jc w:val="left"/>
              <w:rPr>
                <w:rFonts w:eastAsiaTheme="minorEastAsia"/>
                <w:sz w:val="20"/>
              </w:rPr>
            </w:pPr>
            <w:r w:rsidRPr="00E94E8F">
              <w:rPr>
                <w:rFonts w:eastAsiaTheme="minorEastAsia"/>
                <w:sz w:val="20"/>
              </w:rPr>
              <w:t>прочие расходы</w:t>
            </w:r>
          </w:p>
        </w:tc>
        <w:tc>
          <w:tcPr>
            <w:tcW w:w="10974" w:type="dxa"/>
          </w:tcPr>
          <w:p w14:paraId="65B790DA" w14:textId="77777777" w:rsidR="00E94E8F" w:rsidRPr="00E94E8F" w:rsidRDefault="00E94E8F" w:rsidP="00E94E8F">
            <w:pPr>
              <w:widowControl w:val="0"/>
              <w:autoSpaceDE w:val="0"/>
              <w:autoSpaceDN w:val="0"/>
              <w:adjustRightInd w:val="0"/>
              <w:spacing w:before="0" w:after="0" w:line="240" w:lineRule="auto"/>
              <w:ind w:firstLine="0"/>
              <w:rPr>
                <w:rFonts w:eastAsiaTheme="minorEastAsia"/>
                <w:sz w:val="20"/>
              </w:rPr>
            </w:pPr>
            <w:r w:rsidRPr="00E94E8F">
              <w:rPr>
                <w:rFonts w:eastAsiaTheme="minorEastAsia"/>
                <w:sz w:val="20"/>
              </w:rPr>
              <w:t>расходы на рекламу, включая выставки; представительские и иные расходы</w:t>
            </w:r>
          </w:p>
        </w:tc>
      </w:tr>
    </w:tbl>
    <w:p w14:paraId="1294001A" w14:textId="77777777" w:rsidR="00E94E8F" w:rsidRPr="00E94E8F" w:rsidRDefault="00E94E8F" w:rsidP="00E94E8F">
      <w:pPr>
        <w:spacing w:before="0" w:after="0" w:line="240" w:lineRule="auto"/>
        <w:ind w:firstLine="0"/>
        <w:rPr>
          <w:rFonts w:eastAsiaTheme="minorEastAsia"/>
          <w:sz w:val="26"/>
          <w:szCs w:val="26"/>
        </w:rPr>
      </w:pPr>
    </w:p>
    <w:p w14:paraId="52D4AEE0" w14:textId="77777777" w:rsidR="00E94E8F" w:rsidRPr="00E94E8F" w:rsidRDefault="00E94E8F" w:rsidP="00E94E8F">
      <w:pPr>
        <w:spacing w:before="0" w:after="0" w:line="240" w:lineRule="auto"/>
        <w:ind w:firstLine="0"/>
        <w:jc w:val="center"/>
        <w:rPr>
          <w:rFonts w:eastAsia="Times New Roman"/>
          <w:b/>
          <w:sz w:val="26"/>
          <w:szCs w:val="20"/>
          <w:u w:color="000000"/>
          <w:lang w:eastAsia="en-US"/>
        </w:rPr>
      </w:pPr>
    </w:p>
    <w:p w14:paraId="4445A184" w14:textId="77777777" w:rsidR="00E94E8F" w:rsidRPr="00E94E8F" w:rsidRDefault="00E94E8F" w:rsidP="00E94E8F">
      <w:pPr>
        <w:spacing w:before="0" w:after="200" w:line="276" w:lineRule="auto"/>
        <w:ind w:firstLine="0"/>
        <w:jc w:val="left"/>
        <w:rPr>
          <w:rFonts w:asciiTheme="minorHAnsi" w:eastAsiaTheme="minorEastAsia" w:hAnsiTheme="minorHAnsi"/>
          <w:sz w:val="22"/>
          <w:szCs w:val="22"/>
        </w:rPr>
      </w:pPr>
    </w:p>
    <w:p w14:paraId="3E520C23" w14:textId="77777777" w:rsidR="00E94E8F" w:rsidRPr="00E94E8F" w:rsidRDefault="00E94E8F" w:rsidP="00E94E8F">
      <w:pPr>
        <w:widowControl w:val="0"/>
        <w:autoSpaceDE w:val="0"/>
        <w:autoSpaceDN w:val="0"/>
        <w:adjustRightInd w:val="0"/>
        <w:spacing w:before="0" w:after="0" w:line="240" w:lineRule="auto"/>
        <w:ind w:firstLine="0"/>
        <w:jc w:val="left"/>
        <w:outlineLvl w:val="1"/>
        <w:rPr>
          <w:rFonts w:eastAsiaTheme="minorEastAsia"/>
        </w:rPr>
        <w:sectPr w:rsidR="00E94E8F" w:rsidRPr="00E94E8F" w:rsidSect="00643EE2">
          <w:pgSz w:w="16838" w:h="11906" w:orient="landscape"/>
          <w:pgMar w:top="1133" w:right="1440" w:bottom="566" w:left="1440" w:header="680" w:footer="680" w:gutter="0"/>
          <w:cols w:space="720"/>
          <w:noEndnote/>
          <w:docGrid w:linePitch="299"/>
        </w:sectPr>
      </w:pPr>
    </w:p>
    <w:p w14:paraId="6CA8639E" w14:textId="77777777" w:rsidR="00E94E8F" w:rsidRPr="00E94E8F" w:rsidRDefault="00E94E8F" w:rsidP="00E94E8F">
      <w:pPr>
        <w:keepNext/>
        <w:keepLines/>
        <w:spacing w:before="240" w:after="0" w:line="276" w:lineRule="auto"/>
        <w:ind w:firstLine="0"/>
        <w:jc w:val="right"/>
        <w:outlineLvl w:val="0"/>
        <w:rPr>
          <w:rFonts w:eastAsiaTheme="majorEastAsia" w:cstheme="majorBidi"/>
          <w:color w:val="365F91" w:themeColor="accent1" w:themeShade="BF"/>
        </w:rPr>
      </w:pPr>
      <w:bookmarkStart w:id="1542" w:name="_Toc148111557"/>
      <w:r w:rsidRPr="00E94E8F">
        <w:rPr>
          <w:rFonts w:eastAsiaTheme="majorEastAsia"/>
        </w:rPr>
        <w:lastRenderedPageBreak/>
        <w:t>Приложение № 10 к Договору</w:t>
      </w:r>
      <w:bookmarkEnd w:id="1542"/>
    </w:p>
    <w:p w14:paraId="13029A7D" w14:textId="77777777" w:rsidR="00E94E8F" w:rsidRPr="00E94E8F" w:rsidRDefault="00E94E8F" w:rsidP="00E94E8F">
      <w:pPr>
        <w:spacing w:before="0" w:after="0" w:line="240" w:lineRule="auto"/>
        <w:ind w:firstLine="0"/>
        <w:jc w:val="right"/>
        <w:rPr>
          <w:rFonts w:ascii="Verdana" w:eastAsiaTheme="minorEastAsia" w:hAnsi="Verdana"/>
          <w:sz w:val="21"/>
          <w:szCs w:val="21"/>
        </w:rPr>
      </w:pPr>
      <w:r w:rsidRPr="00E94E8F">
        <w:rPr>
          <w:rFonts w:eastAsiaTheme="minorEastAsia"/>
        </w:rPr>
        <w:t>от __________ N ____</w:t>
      </w:r>
    </w:p>
    <w:p w14:paraId="65ED6B13" w14:textId="77777777" w:rsidR="00E94E8F" w:rsidRPr="00E94E8F" w:rsidRDefault="00E94E8F" w:rsidP="00E94E8F">
      <w:pPr>
        <w:spacing w:before="0" w:after="200" w:line="276" w:lineRule="auto"/>
        <w:ind w:firstLine="0"/>
        <w:jc w:val="left"/>
        <w:rPr>
          <w:rFonts w:asciiTheme="minorHAnsi" w:eastAsiaTheme="minorEastAsia" w:hAnsiTheme="minorHAnsi"/>
          <w:sz w:val="22"/>
          <w:szCs w:val="22"/>
        </w:rPr>
      </w:pPr>
    </w:p>
    <w:p w14:paraId="6031A48C" w14:textId="77777777" w:rsidR="00E94E8F" w:rsidRPr="00E94E8F" w:rsidRDefault="00E94E8F" w:rsidP="00E94E8F">
      <w:pPr>
        <w:spacing w:before="0" w:after="200" w:line="276" w:lineRule="auto"/>
        <w:ind w:firstLine="0"/>
        <w:jc w:val="left"/>
        <w:rPr>
          <w:rFonts w:asciiTheme="minorHAnsi" w:eastAsiaTheme="minorEastAsia" w:hAnsiTheme="minorHAnsi"/>
          <w:i/>
          <w:sz w:val="22"/>
          <w:szCs w:val="22"/>
        </w:rPr>
      </w:pPr>
      <w:r w:rsidRPr="00E94E8F">
        <w:rPr>
          <w:rFonts w:eastAsiaTheme="minorEastAsia"/>
          <w:i/>
          <w:sz w:val="22"/>
          <w:szCs w:val="22"/>
        </w:rPr>
        <w:t>Форма</w:t>
      </w:r>
    </w:p>
    <w:p w14:paraId="6B82773B" w14:textId="77777777" w:rsidR="00E94E8F" w:rsidRPr="00E94E8F" w:rsidRDefault="00E94E8F" w:rsidP="00E94E8F">
      <w:pPr>
        <w:spacing w:before="0" w:after="0" w:line="240" w:lineRule="auto"/>
        <w:ind w:firstLine="0"/>
        <w:jc w:val="right"/>
        <w:rPr>
          <w:rFonts w:eastAsiaTheme="minorEastAsia"/>
          <w:sz w:val="26"/>
          <w:szCs w:val="26"/>
        </w:rPr>
      </w:pPr>
    </w:p>
    <w:p w14:paraId="0725139D" w14:textId="77777777" w:rsidR="00E94E8F" w:rsidRPr="00E94E8F" w:rsidRDefault="00E94E8F" w:rsidP="00E94E8F">
      <w:pPr>
        <w:spacing w:before="0" w:after="0" w:line="240" w:lineRule="auto"/>
        <w:ind w:firstLine="0"/>
        <w:rPr>
          <w:rFonts w:eastAsiaTheme="minorEastAsia"/>
          <w:sz w:val="26"/>
          <w:szCs w:val="26"/>
        </w:rPr>
      </w:pPr>
    </w:p>
    <w:p w14:paraId="346E2735" w14:textId="77777777" w:rsidR="00E94E8F" w:rsidRPr="00E94E8F" w:rsidRDefault="00E94E8F" w:rsidP="00E94E8F">
      <w:pPr>
        <w:spacing w:before="0" w:after="0" w:line="240" w:lineRule="auto"/>
        <w:ind w:firstLine="0"/>
        <w:rPr>
          <w:rFonts w:eastAsiaTheme="minorEastAsia"/>
          <w:i/>
        </w:rPr>
      </w:pPr>
      <w:r w:rsidRPr="00E94E8F">
        <w:rPr>
          <w:rFonts w:eastAsiaTheme="minorEastAsia"/>
          <w:i/>
        </w:rPr>
        <w:t>Представляется в Фонд поддержки проектов Национальной технологической инициативы</w:t>
      </w:r>
    </w:p>
    <w:p w14:paraId="00E2E670" w14:textId="77777777" w:rsidR="00E94E8F" w:rsidRPr="00E94E8F" w:rsidRDefault="00E94E8F" w:rsidP="00E94E8F">
      <w:pPr>
        <w:spacing w:before="0" w:after="0" w:line="240" w:lineRule="auto"/>
        <w:ind w:firstLine="0"/>
        <w:rPr>
          <w:rFonts w:eastAsiaTheme="minorEastAsia"/>
        </w:rPr>
      </w:pPr>
    </w:p>
    <w:p w14:paraId="1BAF036C" w14:textId="77777777" w:rsidR="00E94E8F" w:rsidRPr="00E94E8F" w:rsidRDefault="00E94E8F" w:rsidP="00E94E8F">
      <w:pPr>
        <w:spacing w:before="0" w:after="0" w:line="240" w:lineRule="auto"/>
        <w:ind w:firstLine="0"/>
        <w:jc w:val="center"/>
        <w:rPr>
          <w:rFonts w:eastAsiaTheme="minorEastAsia"/>
        </w:rPr>
      </w:pPr>
      <w:r w:rsidRPr="00E94E8F">
        <w:rPr>
          <w:rFonts w:eastAsiaTheme="minorEastAsia"/>
        </w:rPr>
        <w:t>Отчет о целевом использовании Гранта на реализацию проекта НТИ</w:t>
      </w:r>
    </w:p>
    <w:p w14:paraId="24230A92" w14:textId="77777777" w:rsidR="00E94E8F" w:rsidRPr="00E94E8F" w:rsidRDefault="00E94E8F" w:rsidP="00E94E8F">
      <w:pPr>
        <w:spacing w:before="0" w:after="0" w:line="240" w:lineRule="auto"/>
        <w:ind w:firstLine="0"/>
        <w:jc w:val="left"/>
        <w:rPr>
          <w:rFonts w:eastAsiaTheme="minorEastAsia"/>
        </w:rPr>
      </w:pPr>
    </w:p>
    <w:p w14:paraId="6F595B31" w14:textId="77777777" w:rsidR="00E94E8F" w:rsidRPr="00E94E8F" w:rsidRDefault="00E94E8F" w:rsidP="00E94E8F">
      <w:pPr>
        <w:spacing w:before="0" w:after="0" w:line="240" w:lineRule="auto"/>
        <w:ind w:firstLine="0"/>
        <w:jc w:val="left"/>
        <w:rPr>
          <w:rFonts w:eastAsiaTheme="minorEastAsia"/>
        </w:rPr>
      </w:pPr>
    </w:p>
    <w:p w14:paraId="520C4852" w14:textId="77777777" w:rsidR="00E94E8F" w:rsidRPr="00E94E8F" w:rsidRDefault="00E94E8F" w:rsidP="00E94E8F">
      <w:pPr>
        <w:spacing w:before="0" w:after="0" w:line="240" w:lineRule="auto"/>
        <w:ind w:firstLine="0"/>
        <w:jc w:val="left"/>
        <w:rPr>
          <w:rFonts w:eastAsiaTheme="minorEastAsia"/>
        </w:rPr>
      </w:pPr>
    </w:p>
    <w:tbl>
      <w:tblPr>
        <w:tblW w:w="14013" w:type="dxa"/>
        <w:tblLook w:val="04A0" w:firstRow="1" w:lastRow="0" w:firstColumn="1" w:lastColumn="0" w:noHBand="0" w:noVBand="1"/>
      </w:tblPr>
      <w:tblGrid>
        <w:gridCol w:w="5630"/>
        <w:gridCol w:w="8383"/>
      </w:tblGrid>
      <w:tr w:rsidR="00E94E8F" w:rsidRPr="00E94E8F" w14:paraId="4347F088" w14:textId="77777777" w:rsidTr="00643EE2">
        <w:trPr>
          <w:trHeight w:val="413"/>
        </w:trPr>
        <w:tc>
          <w:tcPr>
            <w:tcW w:w="5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F4808" w14:textId="77777777" w:rsidR="00E94E8F" w:rsidRPr="00E94E8F" w:rsidRDefault="00E94E8F" w:rsidP="00E94E8F">
            <w:pPr>
              <w:spacing w:before="0" w:after="0" w:line="240" w:lineRule="auto"/>
              <w:ind w:firstLine="0"/>
              <w:jc w:val="left"/>
              <w:rPr>
                <w:rFonts w:eastAsia="Times New Roman"/>
                <w:color w:val="000000"/>
              </w:rPr>
            </w:pPr>
            <w:r w:rsidRPr="00E94E8F">
              <w:rPr>
                <w:rFonts w:eastAsia="Times New Roman"/>
                <w:color w:val="000000"/>
              </w:rPr>
              <w:t>Наименование Получателя гранта</w:t>
            </w:r>
          </w:p>
        </w:tc>
        <w:tc>
          <w:tcPr>
            <w:tcW w:w="8383" w:type="dxa"/>
            <w:tcBorders>
              <w:top w:val="single" w:sz="4" w:space="0" w:color="auto"/>
              <w:left w:val="single" w:sz="4" w:space="0" w:color="auto"/>
              <w:bottom w:val="single" w:sz="4" w:space="0" w:color="auto"/>
              <w:right w:val="single" w:sz="4" w:space="0" w:color="auto"/>
            </w:tcBorders>
          </w:tcPr>
          <w:p w14:paraId="62BB375E" w14:textId="77777777" w:rsidR="00E94E8F" w:rsidRPr="00E94E8F" w:rsidRDefault="00E94E8F" w:rsidP="00E94E8F">
            <w:pPr>
              <w:spacing w:before="0" w:after="0" w:line="240" w:lineRule="auto"/>
              <w:ind w:firstLine="0"/>
              <w:jc w:val="left"/>
              <w:rPr>
                <w:rFonts w:eastAsia="Times New Roman"/>
                <w:color w:val="000000"/>
              </w:rPr>
            </w:pPr>
          </w:p>
        </w:tc>
      </w:tr>
      <w:tr w:rsidR="00E94E8F" w:rsidRPr="00E94E8F" w14:paraId="54C0A98C" w14:textId="77777777" w:rsidTr="00643EE2">
        <w:trPr>
          <w:trHeight w:val="382"/>
        </w:trPr>
        <w:tc>
          <w:tcPr>
            <w:tcW w:w="5630" w:type="dxa"/>
            <w:tcBorders>
              <w:top w:val="nil"/>
              <w:left w:val="single" w:sz="4" w:space="0" w:color="auto"/>
              <w:bottom w:val="single" w:sz="4" w:space="0" w:color="auto"/>
              <w:right w:val="single" w:sz="4" w:space="0" w:color="auto"/>
            </w:tcBorders>
            <w:shd w:val="clear" w:color="auto" w:fill="auto"/>
            <w:vAlign w:val="center"/>
            <w:hideMark/>
          </w:tcPr>
          <w:p w14:paraId="39E37403" w14:textId="77777777" w:rsidR="00E94E8F" w:rsidRPr="00E94E8F" w:rsidRDefault="00E94E8F" w:rsidP="00E94E8F">
            <w:pPr>
              <w:spacing w:before="0" w:after="0" w:line="240" w:lineRule="auto"/>
              <w:ind w:firstLine="0"/>
              <w:jc w:val="left"/>
              <w:rPr>
                <w:rFonts w:eastAsia="Times New Roman"/>
                <w:color w:val="000000"/>
              </w:rPr>
            </w:pPr>
            <w:r w:rsidRPr="00E94E8F">
              <w:rPr>
                <w:rFonts w:eastAsia="Times New Roman"/>
                <w:color w:val="000000"/>
              </w:rPr>
              <w:t>ИНН Получателя гранта</w:t>
            </w:r>
          </w:p>
        </w:tc>
        <w:tc>
          <w:tcPr>
            <w:tcW w:w="8383" w:type="dxa"/>
            <w:tcBorders>
              <w:top w:val="nil"/>
              <w:left w:val="single" w:sz="4" w:space="0" w:color="auto"/>
              <w:bottom w:val="single" w:sz="4" w:space="0" w:color="auto"/>
              <w:right w:val="single" w:sz="4" w:space="0" w:color="auto"/>
            </w:tcBorders>
          </w:tcPr>
          <w:p w14:paraId="65E6726D" w14:textId="77777777" w:rsidR="00E94E8F" w:rsidRPr="00E94E8F" w:rsidRDefault="00E94E8F" w:rsidP="00E94E8F">
            <w:pPr>
              <w:spacing w:before="0" w:after="0" w:line="240" w:lineRule="auto"/>
              <w:ind w:firstLine="0"/>
              <w:jc w:val="left"/>
              <w:rPr>
                <w:rFonts w:eastAsia="Times New Roman"/>
                <w:color w:val="000000"/>
              </w:rPr>
            </w:pPr>
          </w:p>
        </w:tc>
      </w:tr>
      <w:tr w:rsidR="00E94E8F" w:rsidRPr="00E94E8F" w14:paraId="72371661" w14:textId="77777777" w:rsidTr="00643EE2">
        <w:trPr>
          <w:trHeight w:val="196"/>
        </w:trPr>
        <w:tc>
          <w:tcPr>
            <w:tcW w:w="5630" w:type="dxa"/>
            <w:tcBorders>
              <w:top w:val="nil"/>
              <w:left w:val="single" w:sz="4" w:space="0" w:color="auto"/>
              <w:bottom w:val="single" w:sz="4" w:space="0" w:color="auto"/>
              <w:right w:val="single" w:sz="4" w:space="0" w:color="auto"/>
            </w:tcBorders>
            <w:shd w:val="clear" w:color="auto" w:fill="auto"/>
            <w:vAlign w:val="center"/>
            <w:hideMark/>
          </w:tcPr>
          <w:p w14:paraId="7E35338D" w14:textId="77777777" w:rsidR="00E94E8F" w:rsidRPr="00E94E8F" w:rsidRDefault="00E94E8F" w:rsidP="00E94E8F">
            <w:pPr>
              <w:spacing w:before="0" w:after="0" w:line="240" w:lineRule="auto"/>
              <w:ind w:firstLine="0"/>
              <w:jc w:val="left"/>
              <w:rPr>
                <w:rFonts w:eastAsia="Times New Roman"/>
                <w:color w:val="000000"/>
              </w:rPr>
            </w:pPr>
            <w:r w:rsidRPr="00E94E8F">
              <w:rPr>
                <w:rFonts w:eastAsia="Times New Roman"/>
                <w:color w:val="000000"/>
              </w:rPr>
              <w:t>Наименование проекта</w:t>
            </w:r>
          </w:p>
        </w:tc>
        <w:tc>
          <w:tcPr>
            <w:tcW w:w="8383" w:type="dxa"/>
            <w:tcBorders>
              <w:top w:val="nil"/>
              <w:left w:val="single" w:sz="4" w:space="0" w:color="auto"/>
              <w:bottom w:val="single" w:sz="4" w:space="0" w:color="auto"/>
              <w:right w:val="single" w:sz="4" w:space="0" w:color="auto"/>
            </w:tcBorders>
          </w:tcPr>
          <w:p w14:paraId="5A07A44D" w14:textId="77777777" w:rsidR="00E94E8F" w:rsidRPr="00E94E8F" w:rsidRDefault="00E94E8F" w:rsidP="00E94E8F">
            <w:pPr>
              <w:spacing w:before="0" w:after="0" w:line="240" w:lineRule="auto"/>
              <w:ind w:firstLine="0"/>
              <w:jc w:val="left"/>
              <w:rPr>
                <w:rFonts w:eastAsia="Times New Roman"/>
                <w:color w:val="000000"/>
              </w:rPr>
            </w:pPr>
          </w:p>
        </w:tc>
      </w:tr>
      <w:tr w:rsidR="00E94E8F" w:rsidRPr="00E94E8F" w14:paraId="44F02522" w14:textId="77777777" w:rsidTr="00643EE2">
        <w:trPr>
          <w:trHeight w:val="382"/>
        </w:trPr>
        <w:tc>
          <w:tcPr>
            <w:tcW w:w="5630" w:type="dxa"/>
            <w:tcBorders>
              <w:top w:val="nil"/>
              <w:left w:val="single" w:sz="4" w:space="0" w:color="auto"/>
              <w:bottom w:val="single" w:sz="4" w:space="0" w:color="auto"/>
              <w:right w:val="single" w:sz="4" w:space="0" w:color="auto"/>
            </w:tcBorders>
            <w:shd w:val="clear" w:color="auto" w:fill="auto"/>
            <w:vAlign w:val="center"/>
            <w:hideMark/>
          </w:tcPr>
          <w:p w14:paraId="46628378" w14:textId="77777777" w:rsidR="00E94E8F" w:rsidRPr="00E94E8F" w:rsidRDefault="00E94E8F" w:rsidP="00E94E8F">
            <w:pPr>
              <w:spacing w:before="0" w:after="0" w:line="240" w:lineRule="auto"/>
              <w:ind w:firstLine="0"/>
              <w:jc w:val="left"/>
              <w:rPr>
                <w:rFonts w:eastAsia="Times New Roman"/>
                <w:color w:val="000000"/>
              </w:rPr>
            </w:pPr>
            <w:r w:rsidRPr="00E94E8F">
              <w:rPr>
                <w:rFonts w:eastAsia="Times New Roman"/>
                <w:color w:val="000000"/>
              </w:rPr>
              <w:t>Дата начала реализации проекта</w:t>
            </w:r>
          </w:p>
        </w:tc>
        <w:tc>
          <w:tcPr>
            <w:tcW w:w="8383" w:type="dxa"/>
            <w:tcBorders>
              <w:top w:val="nil"/>
              <w:left w:val="single" w:sz="4" w:space="0" w:color="auto"/>
              <w:bottom w:val="single" w:sz="4" w:space="0" w:color="auto"/>
              <w:right w:val="single" w:sz="4" w:space="0" w:color="auto"/>
            </w:tcBorders>
          </w:tcPr>
          <w:p w14:paraId="4C5A72BA" w14:textId="77777777" w:rsidR="00E94E8F" w:rsidRPr="00E94E8F" w:rsidRDefault="00E94E8F" w:rsidP="00E94E8F">
            <w:pPr>
              <w:spacing w:before="0" w:after="0" w:line="240" w:lineRule="auto"/>
              <w:ind w:firstLine="0"/>
              <w:jc w:val="left"/>
              <w:rPr>
                <w:rFonts w:eastAsia="Times New Roman"/>
                <w:color w:val="000000"/>
              </w:rPr>
            </w:pPr>
          </w:p>
        </w:tc>
      </w:tr>
      <w:tr w:rsidR="00E94E8F" w:rsidRPr="00E94E8F" w14:paraId="31EE2951" w14:textId="77777777" w:rsidTr="00643EE2">
        <w:trPr>
          <w:trHeight w:val="295"/>
        </w:trPr>
        <w:tc>
          <w:tcPr>
            <w:tcW w:w="5630" w:type="dxa"/>
            <w:tcBorders>
              <w:top w:val="nil"/>
              <w:left w:val="single" w:sz="4" w:space="0" w:color="auto"/>
              <w:bottom w:val="single" w:sz="4" w:space="0" w:color="auto"/>
              <w:right w:val="single" w:sz="4" w:space="0" w:color="auto"/>
            </w:tcBorders>
            <w:shd w:val="clear" w:color="auto" w:fill="auto"/>
            <w:vAlign w:val="center"/>
            <w:hideMark/>
          </w:tcPr>
          <w:p w14:paraId="4BCD61D7" w14:textId="77777777" w:rsidR="00E94E8F" w:rsidRPr="00E94E8F" w:rsidRDefault="00E94E8F" w:rsidP="00E94E8F">
            <w:pPr>
              <w:spacing w:before="0" w:after="0" w:line="240" w:lineRule="auto"/>
              <w:ind w:firstLine="0"/>
              <w:jc w:val="left"/>
              <w:rPr>
                <w:rFonts w:eastAsia="Times New Roman"/>
                <w:color w:val="000000"/>
              </w:rPr>
            </w:pPr>
            <w:r w:rsidRPr="00E94E8F">
              <w:rPr>
                <w:rFonts w:eastAsia="Times New Roman"/>
                <w:color w:val="000000"/>
              </w:rPr>
              <w:t xml:space="preserve">Дата заключения и номер договора </w:t>
            </w:r>
          </w:p>
        </w:tc>
        <w:tc>
          <w:tcPr>
            <w:tcW w:w="8383" w:type="dxa"/>
            <w:tcBorders>
              <w:top w:val="nil"/>
              <w:left w:val="single" w:sz="4" w:space="0" w:color="auto"/>
              <w:bottom w:val="single" w:sz="4" w:space="0" w:color="auto"/>
              <w:right w:val="single" w:sz="4" w:space="0" w:color="auto"/>
            </w:tcBorders>
          </w:tcPr>
          <w:p w14:paraId="212F62CD" w14:textId="77777777" w:rsidR="00E94E8F" w:rsidRPr="00E94E8F" w:rsidRDefault="00E94E8F" w:rsidP="00E94E8F">
            <w:pPr>
              <w:spacing w:before="0" w:after="0" w:line="240" w:lineRule="auto"/>
              <w:ind w:firstLine="0"/>
              <w:jc w:val="left"/>
              <w:rPr>
                <w:rFonts w:eastAsia="Times New Roman"/>
                <w:color w:val="000000"/>
              </w:rPr>
            </w:pPr>
          </w:p>
        </w:tc>
      </w:tr>
      <w:tr w:rsidR="00E94E8F" w:rsidRPr="00E94E8F" w14:paraId="2476110E" w14:textId="77777777" w:rsidTr="00643EE2">
        <w:trPr>
          <w:trHeight w:val="382"/>
        </w:trPr>
        <w:tc>
          <w:tcPr>
            <w:tcW w:w="5630" w:type="dxa"/>
            <w:tcBorders>
              <w:top w:val="nil"/>
              <w:left w:val="single" w:sz="4" w:space="0" w:color="auto"/>
              <w:bottom w:val="single" w:sz="4" w:space="0" w:color="auto"/>
              <w:right w:val="single" w:sz="4" w:space="0" w:color="auto"/>
            </w:tcBorders>
            <w:shd w:val="clear" w:color="auto" w:fill="auto"/>
            <w:vAlign w:val="center"/>
            <w:hideMark/>
          </w:tcPr>
          <w:p w14:paraId="18B3CFE9" w14:textId="77777777" w:rsidR="00E94E8F" w:rsidRPr="00E94E8F" w:rsidRDefault="00E94E8F" w:rsidP="00E94E8F">
            <w:pPr>
              <w:spacing w:before="0" w:after="0" w:line="240" w:lineRule="auto"/>
              <w:ind w:firstLine="0"/>
              <w:jc w:val="left"/>
              <w:rPr>
                <w:rFonts w:eastAsia="Times New Roman"/>
                <w:color w:val="000000"/>
              </w:rPr>
            </w:pPr>
            <w:r w:rsidRPr="00E94E8F">
              <w:rPr>
                <w:rFonts w:eastAsia="Times New Roman"/>
                <w:color w:val="000000"/>
              </w:rPr>
              <w:t>Отчетный период</w:t>
            </w:r>
          </w:p>
        </w:tc>
        <w:tc>
          <w:tcPr>
            <w:tcW w:w="8383" w:type="dxa"/>
            <w:tcBorders>
              <w:top w:val="nil"/>
              <w:left w:val="single" w:sz="4" w:space="0" w:color="auto"/>
              <w:bottom w:val="single" w:sz="4" w:space="0" w:color="auto"/>
              <w:right w:val="single" w:sz="4" w:space="0" w:color="auto"/>
            </w:tcBorders>
          </w:tcPr>
          <w:p w14:paraId="453BDC0F" w14:textId="77777777" w:rsidR="00E94E8F" w:rsidRPr="00E94E8F" w:rsidRDefault="00E94E8F" w:rsidP="00E94E8F">
            <w:pPr>
              <w:spacing w:before="0" w:after="0" w:line="240" w:lineRule="auto"/>
              <w:ind w:firstLine="0"/>
              <w:jc w:val="left"/>
              <w:rPr>
                <w:rFonts w:eastAsia="Times New Roman"/>
                <w:color w:val="000000"/>
              </w:rPr>
            </w:pPr>
          </w:p>
        </w:tc>
      </w:tr>
    </w:tbl>
    <w:p w14:paraId="60790540" w14:textId="77777777" w:rsidR="00E94E8F" w:rsidRPr="00E94E8F" w:rsidRDefault="00E94E8F" w:rsidP="00E94E8F">
      <w:pPr>
        <w:spacing w:before="0" w:after="0" w:line="240" w:lineRule="auto"/>
        <w:ind w:firstLine="0"/>
        <w:jc w:val="left"/>
        <w:rPr>
          <w:rFonts w:eastAsiaTheme="minorEastAsia"/>
        </w:rPr>
      </w:pPr>
    </w:p>
    <w:p w14:paraId="1DCB46D0" w14:textId="77777777" w:rsidR="00E94E8F" w:rsidRPr="00E94E8F" w:rsidRDefault="00E94E8F" w:rsidP="00E94E8F">
      <w:pPr>
        <w:spacing w:before="0" w:after="0" w:line="240" w:lineRule="auto"/>
        <w:ind w:firstLine="0"/>
        <w:jc w:val="left"/>
        <w:rPr>
          <w:rFonts w:eastAsiaTheme="minorEastAsia"/>
        </w:rPr>
      </w:pPr>
    </w:p>
    <w:p w14:paraId="1A6855E2" w14:textId="77777777" w:rsidR="00E94E8F" w:rsidRPr="00E94E8F" w:rsidRDefault="00E94E8F" w:rsidP="00E94E8F">
      <w:pPr>
        <w:spacing w:before="0" w:after="0" w:line="240" w:lineRule="auto"/>
        <w:ind w:firstLine="0"/>
        <w:jc w:val="left"/>
        <w:rPr>
          <w:rFonts w:eastAsiaTheme="minorEastAsia"/>
        </w:rPr>
      </w:pPr>
    </w:p>
    <w:p w14:paraId="2FB37B0C" w14:textId="77777777" w:rsidR="00E94E8F" w:rsidRPr="00E94E8F" w:rsidRDefault="00E94E8F" w:rsidP="00E94E8F">
      <w:pPr>
        <w:spacing w:before="0" w:after="0" w:line="240" w:lineRule="auto"/>
        <w:ind w:firstLine="0"/>
        <w:jc w:val="left"/>
        <w:rPr>
          <w:rFonts w:eastAsiaTheme="minorEastAsia"/>
        </w:rPr>
      </w:pPr>
    </w:p>
    <w:p w14:paraId="13843AD4" w14:textId="77777777" w:rsidR="00E94E8F" w:rsidRPr="00E94E8F" w:rsidRDefault="00E94E8F" w:rsidP="00E94E8F">
      <w:pPr>
        <w:spacing w:before="0" w:after="0" w:line="240" w:lineRule="auto"/>
        <w:ind w:firstLine="0"/>
        <w:jc w:val="left"/>
        <w:rPr>
          <w:rFonts w:eastAsiaTheme="minorEastAsia"/>
        </w:rPr>
      </w:pPr>
    </w:p>
    <w:p w14:paraId="52D184B9" w14:textId="77777777" w:rsidR="00E94E8F" w:rsidRPr="00E94E8F" w:rsidRDefault="00E94E8F" w:rsidP="00E94E8F">
      <w:pPr>
        <w:spacing w:before="0" w:after="0" w:line="240" w:lineRule="auto"/>
        <w:ind w:firstLine="0"/>
        <w:jc w:val="left"/>
        <w:rPr>
          <w:rFonts w:eastAsiaTheme="minorEastAsia"/>
        </w:rPr>
      </w:pPr>
    </w:p>
    <w:p w14:paraId="4ADD7F67" w14:textId="77777777" w:rsidR="00E94E8F" w:rsidRPr="00E94E8F" w:rsidRDefault="00E94E8F" w:rsidP="00E94E8F">
      <w:pPr>
        <w:spacing w:before="0" w:after="200" w:line="276" w:lineRule="auto"/>
        <w:ind w:firstLine="0"/>
        <w:jc w:val="left"/>
        <w:rPr>
          <w:rFonts w:eastAsiaTheme="minorEastAsia"/>
        </w:rPr>
      </w:pPr>
      <w:r w:rsidRPr="00E94E8F">
        <w:rPr>
          <w:rFonts w:eastAsiaTheme="minorEastAsia"/>
        </w:rPr>
        <w:br w:type="page"/>
      </w:r>
    </w:p>
    <w:p w14:paraId="2E6D7639" w14:textId="77777777" w:rsidR="00E94E8F" w:rsidRPr="00E94E8F" w:rsidRDefault="00E94E8F" w:rsidP="00E94E8F">
      <w:pPr>
        <w:spacing w:before="0" w:after="0" w:line="240" w:lineRule="auto"/>
        <w:ind w:firstLine="0"/>
        <w:jc w:val="left"/>
        <w:rPr>
          <w:rFonts w:eastAsiaTheme="minorEastAsia"/>
        </w:rPr>
      </w:pPr>
    </w:p>
    <w:p w14:paraId="385D4073" w14:textId="77777777" w:rsidR="00E94E8F" w:rsidRPr="00E94E8F" w:rsidRDefault="00E94E8F" w:rsidP="00E94E8F">
      <w:pPr>
        <w:spacing w:before="0" w:after="0" w:line="240" w:lineRule="auto"/>
        <w:ind w:firstLine="0"/>
        <w:rPr>
          <w:rFonts w:eastAsiaTheme="minorEastAsia"/>
        </w:rPr>
      </w:pPr>
      <w:r w:rsidRPr="00E94E8F">
        <w:rPr>
          <w:rFonts w:eastAsiaTheme="minorEastAsia"/>
        </w:rPr>
        <w:t xml:space="preserve">I. Расходы на реализацию проекта </w:t>
      </w:r>
    </w:p>
    <w:tbl>
      <w:tblPr>
        <w:tblpPr w:leftFromText="180" w:rightFromText="180" w:horzAnchor="margin" w:tblpY="630"/>
        <w:tblW w:w="4974" w:type="pct"/>
        <w:tblLayout w:type="fixed"/>
        <w:tblLook w:val="04A0" w:firstRow="1" w:lastRow="0" w:firstColumn="1" w:lastColumn="0" w:noHBand="0" w:noVBand="1"/>
      </w:tblPr>
      <w:tblGrid>
        <w:gridCol w:w="1170"/>
        <w:gridCol w:w="1471"/>
        <w:gridCol w:w="666"/>
        <w:gridCol w:w="938"/>
        <w:gridCol w:w="802"/>
        <w:gridCol w:w="802"/>
        <w:gridCol w:w="802"/>
        <w:gridCol w:w="669"/>
        <w:gridCol w:w="938"/>
        <w:gridCol w:w="802"/>
        <w:gridCol w:w="669"/>
        <w:gridCol w:w="935"/>
        <w:gridCol w:w="669"/>
        <w:gridCol w:w="938"/>
        <w:gridCol w:w="802"/>
        <w:gridCol w:w="802"/>
      </w:tblGrid>
      <w:tr w:rsidR="00E94E8F" w:rsidRPr="00E94E8F" w14:paraId="28294889" w14:textId="77777777" w:rsidTr="00643EE2">
        <w:trPr>
          <w:trHeight w:val="298"/>
          <w:tblHeader/>
        </w:trPr>
        <w:tc>
          <w:tcPr>
            <w:tcW w:w="4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7E4A26" w14:textId="77777777" w:rsidR="00E94E8F" w:rsidRPr="00E94E8F" w:rsidRDefault="00E94E8F" w:rsidP="00E94E8F">
            <w:pPr>
              <w:spacing w:before="0" w:after="0" w:line="240" w:lineRule="auto"/>
              <w:ind w:firstLine="0"/>
              <w:jc w:val="center"/>
              <w:rPr>
                <w:rFonts w:eastAsia="Times New Roman"/>
                <w:bCs/>
                <w:sz w:val="16"/>
                <w:szCs w:val="16"/>
              </w:rPr>
            </w:pPr>
            <w:r w:rsidRPr="00E94E8F">
              <w:rPr>
                <w:rFonts w:eastAsia="Times New Roman"/>
                <w:bCs/>
                <w:sz w:val="16"/>
                <w:szCs w:val="16"/>
              </w:rPr>
              <w:t>№ п/п</w:t>
            </w:r>
          </w:p>
        </w:tc>
        <w:tc>
          <w:tcPr>
            <w:tcW w:w="5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EF93DB" w14:textId="77777777" w:rsidR="00E94E8F" w:rsidRPr="00E94E8F" w:rsidRDefault="00E94E8F" w:rsidP="00E94E8F">
            <w:pPr>
              <w:spacing w:before="0" w:after="0" w:line="240" w:lineRule="auto"/>
              <w:ind w:firstLine="0"/>
              <w:jc w:val="center"/>
              <w:rPr>
                <w:rFonts w:eastAsia="Times New Roman"/>
                <w:bCs/>
                <w:sz w:val="16"/>
                <w:szCs w:val="16"/>
              </w:rPr>
            </w:pPr>
            <w:r w:rsidRPr="00E94E8F">
              <w:rPr>
                <w:rFonts w:eastAsia="Times New Roman"/>
                <w:bCs/>
                <w:sz w:val="16"/>
                <w:szCs w:val="16"/>
              </w:rPr>
              <w:t xml:space="preserve">Наименование этапа / мероприятия / вид </w:t>
            </w:r>
            <w:r w:rsidRPr="00E94E8F">
              <w:rPr>
                <w:rFonts w:eastAsia="Times New Roman"/>
                <w:bCs/>
                <w:sz w:val="16"/>
                <w:szCs w:val="16"/>
              </w:rPr>
              <w:lastRenderedPageBreak/>
              <w:t>расходов</w:t>
            </w:r>
          </w:p>
        </w:tc>
        <w:tc>
          <w:tcPr>
            <w:tcW w:w="4048" w:type="pct"/>
            <w:gridSpan w:val="14"/>
            <w:tcBorders>
              <w:top w:val="single" w:sz="4" w:space="0" w:color="auto"/>
              <w:left w:val="nil"/>
              <w:bottom w:val="single" w:sz="4" w:space="0" w:color="auto"/>
              <w:right w:val="single" w:sz="4" w:space="0" w:color="auto"/>
            </w:tcBorders>
            <w:shd w:val="clear" w:color="auto" w:fill="auto"/>
            <w:vAlign w:val="center"/>
            <w:hideMark/>
          </w:tcPr>
          <w:p w14:paraId="590822BB" w14:textId="77777777" w:rsidR="00E94E8F" w:rsidRPr="00E94E8F" w:rsidRDefault="00E94E8F" w:rsidP="00E94E8F">
            <w:pPr>
              <w:spacing w:before="0" w:after="0" w:line="240" w:lineRule="auto"/>
              <w:ind w:firstLine="0"/>
              <w:jc w:val="center"/>
              <w:rPr>
                <w:rFonts w:eastAsia="Times New Roman"/>
                <w:bCs/>
                <w:sz w:val="16"/>
                <w:szCs w:val="16"/>
              </w:rPr>
            </w:pPr>
            <w:r w:rsidRPr="00E94E8F">
              <w:rPr>
                <w:rFonts w:eastAsia="Times New Roman"/>
                <w:bCs/>
                <w:sz w:val="16"/>
                <w:szCs w:val="16"/>
              </w:rPr>
              <w:lastRenderedPageBreak/>
              <w:t>Объем финансового обеспечения реализации проекта (в рублях)</w:t>
            </w:r>
          </w:p>
        </w:tc>
      </w:tr>
      <w:tr w:rsidR="00E94E8F" w:rsidRPr="00E94E8F" w14:paraId="133955E2" w14:textId="77777777" w:rsidTr="00643EE2">
        <w:trPr>
          <w:trHeight w:val="298"/>
          <w:tblHeader/>
        </w:trPr>
        <w:tc>
          <w:tcPr>
            <w:tcW w:w="422" w:type="pct"/>
            <w:vMerge/>
            <w:tcBorders>
              <w:top w:val="single" w:sz="4" w:space="0" w:color="auto"/>
              <w:left w:val="single" w:sz="4" w:space="0" w:color="auto"/>
              <w:bottom w:val="single" w:sz="4" w:space="0" w:color="auto"/>
              <w:right w:val="single" w:sz="4" w:space="0" w:color="auto"/>
            </w:tcBorders>
            <w:vAlign w:val="center"/>
            <w:hideMark/>
          </w:tcPr>
          <w:p w14:paraId="52D07920" w14:textId="77777777" w:rsidR="00E94E8F" w:rsidRPr="00E94E8F" w:rsidRDefault="00E94E8F" w:rsidP="00E94E8F">
            <w:pPr>
              <w:spacing w:before="0" w:after="0" w:line="240" w:lineRule="auto"/>
              <w:ind w:firstLine="0"/>
              <w:jc w:val="left"/>
              <w:rPr>
                <w:rFonts w:eastAsia="Times New Roman"/>
                <w:bCs/>
                <w:sz w:val="16"/>
                <w:szCs w:val="16"/>
              </w:rPr>
            </w:pPr>
          </w:p>
        </w:tc>
        <w:tc>
          <w:tcPr>
            <w:tcW w:w="530" w:type="pct"/>
            <w:vMerge/>
            <w:tcBorders>
              <w:top w:val="single" w:sz="4" w:space="0" w:color="auto"/>
              <w:left w:val="single" w:sz="4" w:space="0" w:color="auto"/>
              <w:bottom w:val="single" w:sz="4" w:space="0" w:color="auto"/>
              <w:right w:val="single" w:sz="4" w:space="0" w:color="auto"/>
            </w:tcBorders>
            <w:vAlign w:val="center"/>
            <w:hideMark/>
          </w:tcPr>
          <w:p w14:paraId="22C393CC" w14:textId="77777777" w:rsidR="00E94E8F" w:rsidRPr="00E94E8F" w:rsidRDefault="00E94E8F" w:rsidP="00E94E8F">
            <w:pPr>
              <w:spacing w:before="0" w:after="0" w:line="240" w:lineRule="auto"/>
              <w:ind w:firstLine="0"/>
              <w:jc w:val="left"/>
              <w:rPr>
                <w:rFonts w:eastAsia="Times New Roman"/>
                <w:bCs/>
                <w:sz w:val="16"/>
                <w:szCs w:val="16"/>
              </w:rPr>
            </w:pPr>
          </w:p>
        </w:tc>
        <w:tc>
          <w:tcPr>
            <w:tcW w:w="2313" w:type="pct"/>
            <w:gridSpan w:val="8"/>
            <w:tcBorders>
              <w:top w:val="single" w:sz="4" w:space="0" w:color="auto"/>
              <w:left w:val="nil"/>
              <w:bottom w:val="single" w:sz="4" w:space="0" w:color="auto"/>
              <w:right w:val="single" w:sz="4" w:space="0" w:color="auto"/>
            </w:tcBorders>
            <w:shd w:val="clear" w:color="auto" w:fill="auto"/>
            <w:vAlign w:val="center"/>
            <w:hideMark/>
          </w:tcPr>
          <w:p w14:paraId="4409C46A" w14:textId="77777777" w:rsidR="00E94E8F" w:rsidRPr="00E94E8F" w:rsidRDefault="00E94E8F" w:rsidP="00E94E8F">
            <w:pPr>
              <w:spacing w:before="0" w:after="0" w:line="240" w:lineRule="auto"/>
              <w:ind w:firstLine="0"/>
              <w:jc w:val="center"/>
              <w:rPr>
                <w:rFonts w:eastAsia="Times New Roman"/>
                <w:bCs/>
                <w:sz w:val="16"/>
                <w:szCs w:val="16"/>
              </w:rPr>
            </w:pPr>
            <w:r w:rsidRPr="00E94E8F">
              <w:rPr>
                <w:rFonts w:eastAsia="Times New Roman"/>
                <w:bCs/>
                <w:sz w:val="16"/>
                <w:szCs w:val="16"/>
              </w:rPr>
              <w:t>20__</w:t>
            </w:r>
            <w:r w:rsidRPr="00E94E8F">
              <w:rPr>
                <w:rFonts w:eastAsia="Times New Roman"/>
                <w:bCs/>
                <w:sz w:val="16"/>
                <w:szCs w:val="16"/>
                <w:lang w:val="en-US"/>
              </w:rPr>
              <w:t xml:space="preserve"> </w:t>
            </w:r>
            <w:r w:rsidRPr="00E94E8F">
              <w:rPr>
                <w:rFonts w:eastAsia="Times New Roman"/>
                <w:bCs/>
                <w:sz w:val="16"/>
                <w:szCs w:val="16"/>
              </w:rPr>
              <w:t>г.</w:t>
            </w:r>
          </w:p>
        </w:tc>
        <w:tc>
          <w:tcPr>
            <w:tcW w:w="1735" w:type="pct"/>
            <w:gridSpan w:val="6"/>
            <w:tcBorders>
              <w:top w:val="single" w:sz="4" w:space="0" w:color="auto"/>
              <w:left w:val="nil"/>
              <w:bottom w:val="single" w:sz="4" w:space="0" w:color="auto"/>
              <w:right w:val="single" w:sz="4" w:space="0" w:color="auto"/>
            </w:tcBorders>
            <w:shd w:val="clear" w:color="auto" w:fill="auto"/>
            <w:vAlign w:val="center"/>
            <w:hideMark/>
          </w:tcPr>
          <w:p w14:paraId="45C0DF0A" w14:textId="77777777" w:rsidR="00E94E8F" w:rsidRPr="00E94E8F" w:rsidRDefault="00E94E8F" w:rsidP="00E94E8F">
            <w:pPr>
              <w:spacing w:before="0" w:after="0" w:line="240" w:lineRule="auto"/>
              <w:ind w:firstLine="0"/>
              <w:jc w:val="center"/>
              <w:rPr>
                <w:rFonts w:eastAsia="Times New Roman"/>
                <w:bCs/>
                <w:sz w:val="16"/>
                <w:szCs w:val="16"/>
              </w:rPr>
            </w:pPr>
            <w:r w:rsidRPr="00E94E8F">
              <w:rPr>
                <w:rFonts w:eastAsia="Times New Roman"/>
                <w:bCs/>
                <w:sz w:val="16"/>
                <w:szCs w:val="16"/>
              </w:rPr>
              <w:t>Всего за время реализации проекта</w:t>
            </w:r>
          </w:p>
        </w:tc>
      </w:tr>
      <w:tr w:rsidR="00E94E8F" w:rsidRPr="00E94E8F" w14:paraId="7FB373CF" w14:textId="77777777" w:rsidTr="00643EE2">
        <w:trPr>
          <w:trHeight w:val="1065"/>
          <w:tblHeader/>
        </w:trPr>
        <w:tc>
          <w:tcPr>
            <w:tcW w:w="422" w:type="pct"/>
            <w:vMerge/>
            <w:tcBorders>
              <w:top w:val="single" w:sz="4" w:space="0" w:color="auto"/>
              <w:left w:val="single" w:sz="4" w:space="0" w:color="auto"/>
              <w:bottom w:val="single" w:sz="4" w:space="0" w:color="auto"/>
              <w:right w:val="single" w:sz="4" w:space="0" w:color="auto"/>
            </w:tcBorders>
            <w:vAlign w:val="center"/>
            <w:hideMark/>
          </w:tcPr>
          <w:p w14:paraId="19A06B03" w14:textId="77777777" w:rsidR="00E94E8F" w:rsidRPr="00E94E8F" w:rsidRDefault="00E94E8F" w:rsidP="00E94E8F">
            <w:pPr>
              <w:spacing w:before="0" w:after="0" w:line="240" w:lineRule="auto"/>
              <w:ind w:firstLine="0"/>
              <w:jc w:val="left"/>
              <w:rPr>
                <w:rFonts w:eastAsia="Times New Roman"/>
                <w:b/>
                <w:bCs/>
                <w:sz w:val="16"/>
                <w:szCs w:val="16"/>
              </w:rPr>
            </w:pPr>
          </w:p>
        </w:tc>
        <w:tc>
          <w:tcPr>
            <w:tcW w:w="530" w:type="pct"/>
            <w:vMerge/>
            <w:tcBorders>
              <w:top w:val="single" w:sz="4" w:space="0" w:color="auto"/>
              <w:left w:val="single" w:sz="4" w:space="0" w:color="auto"/>
              <w:bottom w:val="single" w:sz="4" w:space="0" w:color="auto"/>
              <w:right w:val="single" w:sz="4" w:space="0" w:color="auto"/>
            </w:tcBorders>
            <w:vAlign w:val="center"/>
            <w:hideMark/>
          </w:tcPr>
          <w:p w14:paraId="3A361680" w14:textId="77777777" w:rsidR="00E94E8F" w:rsidRPr="00E94E8F" w:rsidRDefault="00E94E8F" w:rsidP="00E94E8F">
            <w:pPr>
              <w:spacing w:before="0" w:after="0" w:line="240" w:lineRule="auto"/>
              <w:ind w:firstLine="0"/>
              <w:jc w:val="left"/>
              <w:rPr>
                <w:rFonts w:eastAsia="Times New Roman"/>
                <w:b/>
                <w:bCs/>
                <w:sz w:val="16"/>
                <w:szCs w:val="16"/>
              </w:rPr>
            </w:pPr>
          </w:p>
        </w:tc>
        <w:tc>
          <w:tcPr>
            <w:tcW w:w="578"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480A001F" w14:textId="77777777" w:rsidR="00E94E8F" w:rsidRPr="00E94E8F" w:rsidRDefault="00E94E8F" w:rsidP="00E94E8F">
            <w:pPr>
              <w:spacing w:before="0" w:after="0" w:line="240" w:lineRule="auto"/>
              <w:ind w:firstLine="0"/>
              <w:jc w:val="center"/>
              <w:rPr>
                <w:rFonts w:eastAsia="Times New Roman"/>
                <w:sz w:val="16"/>
                <w:szCs w:val="16"/>
              </w:rPr>
            </w:pPr>
            <w:r w:rsidRPr="00E94E8F">
              <w:rPr>
                <w:rFonts w:eastAsia="Times New Roman"/>
                <w:sz w:val="16"/>
                <w:szCs w:val="16"/>
              </w:rPr>
              <w:t xml:space="preserve">Общая сумма </w:t>
            </w:r>
          </w:p>
        </w:tc>
        <w:tc>
          <w:tcPr>
            <w:tcW w:w="867"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2B37403" w14:textId="77777777" w:rsidR="00E94E8F" w:rsidRPr="00E94E8F" w:rsidRDefault="00E94E8F" w:rsidP="00E94E8F">
            <w:pPr>
              <w:spacing w:before="0" w:after="0" w:line="240" w:lineRule="auto"/>
              <w:ind w:firstLine="0"/>
              <w:jc w:val="center"/>
              <w:rPr>
                <w:rFonts w:eastAsia="Times New Roman"/>
                <w:sz w:val="16"/>
                <w:szCs w:val="16"/>
              </w:rPr>
            </w:pPr>
            <w:r w:rsidRPr="00E94E8F">
              <w:rPr>
                <w:rFonts w:eastAsia="Times New Roman"/>
                <w:sz w:val="16"/>
                <w:szCs w:val="16"/>
              </w:rPr>
              <w:t>За счет гранта на реализацию проекта НТИ</w:t>
            </w:r>
          </w:p>
        </w:tc>
        <w:tc>
          <w:tcPr>
            <w:tcW w:w="868"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9766D41" w14:textId="77777777" w:rsidR="00E94E8F" w:rsidRPr="00E94E8F" w:rsidRDefault="00E94E8F" w:rsidP="00E94E8F">
            <w:pPr>
              <w:spacing w:before="0" w:after="0" w:line="240" w:lineRule="auto"/>
              <w:ind w:firstLine="0"/>
              <w:jc w:val="center"/>
              <w:rPr>
                <w:rFonts w:eastAsia="Times New Roman"/>
                <w:sz w:val="16"/>
                <w:szCs w:val="16"/>
              </w:rPr>
            </w:pPr>
            <w:r w:rsidRPr="00E94E8F">
              <w:rPr>
                <w:rFonts w:eastAsia="Times New Roman"/>
                <w:sz w:val="16"/>
                <w:szCs w:val="16"/>
              </w:rPr>
              <w:t>За счет внебюджетных средств</w:t>
            </w:r>
          </w:p>
        </w:tc>
        <w:tc>
          <w:tcPr>
            <w:tcW w:w="578"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4F4A5278" w14:textId="77777777" w:rsidR="00E94E8F" w:rsidRPr="00E94E8F" w:rsidRDefault="00E94E8F" w:rsidP="00E94E8F">
            <w:pPr>
              <w:spacing w:before="0" w:after="0" w:line="240" w:lineRule="auto"/>
              <w:ind w:firstLine="0"/>
              <w:jc w:val="center"/>
              <w:rPr>
                <w:rFonts w:eastAsia="Times New Roman"/>
                <w:sz w:val="16"/>
                <w:szCs w:val="16"/>
              </w:rPr>
            </w:pPr>
            <w:r w:rsidRPr="00E94E8F">
              <w:rPr>
                <w:rFonts w:eastAsia="Times New Roman"/>
                <w:sz w:val="16"/>
                <w:szCs w:val="16"/>
              </w:rPr>
              <w:t xml:space="preserve">Общая сумма </w:t>
            </w:r>
          </w:p>
        </w:tc>
        <w:tc>
          <w:tcPr>
            <w:tcW w:w="579"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714AA92C" w14:textId="77777777" w:rsidR="00E94E8F" w:rsidRPr="00E94E8F" w:rsidRDefault="00E94E8F" w:rsidP="00E94E8F">
            <w:pPr>
              <w:spacing w:before="0" w:after="0" w:line="240" w:lineRule="auto"/>
              <w:ind w:firstLine="0"/>
              <w:jc w:val="center"/>
              <w:rPr>
                <w:rFonts w:eastAsia="Times New Roman"/>
                <w:sz w:val="16"/>
                <w:szCs w:val="16"/>
              </w:rPr>
            </w:pPr>
            <w:r w:rsidRPr="00E94E8F">
              <w:rPr>
                <w:rFonts w:eastAsia="Times New Roman"/>
                <w:sz w:val="16"/>
                <w:szCs w:val="16"/>
              </w:rPr>
              <w:t>За счет гранта на реализацию проекта НТИ</w:t>
            </w:r>
          </w:p>
        </w:tc>
        <w:tc>
          <w:tcPr>
            <w:tcW w:w="578"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5848E62F" w14:textId="77777777" w:rsidR="00E94E8F" w:rsidRPr="00E94E8F" w:rsidRDefault="00E94E8F" w:rsidP="00E94E8F">
            <w:pPr>
              <w:spacing w:before="0" w:after="0" w:line="240" w:lineRule="auto"/>
              <w:ind w:firstLine="0"/>
              <w:jc w:val="center"/>
              <w:rPr>
                <w:rFonts w:eastAsia="Times New Roman"/>
                <w:sz w:val="16"/>
                <w:szCs w:val="16"/>
              </w:rPr>
            </w:pPr>
            <w:r w:rsidRPr="00E94E8F">
              <w:rPr>
                <w:rFonts w:eastAsia="Times New Roman"/>
                <w:sz w:val="16"/>
                <w:szCs w:val="16"/>
              </w:rPr>
              <w:t>За счет внебюджетных средств</w:t>
            </w:r>
          </w:p>
        </w:tc>
      </w:tr>
      <w:tr w:rsidR="00E94E8F" w:rsidRPr="00E94E8F" w14:paraId="77DC2095" w14:textId="77777777" w:rsidTr="00643EE2">
        <w:trPr>
          <w:trHeight w:val="571"/>
          <w:tblHeader/>
        </w:trPr>
        <w:tc>
          <w:tcPr>
            <w:tcW w:w="422" w:type="pct"/>
            <w:vMerge/>
            <w:tcBorders>
              <w:top w:val="single" w:sz="4" w:space="0" w:color="auto"/>
              <w:left w:val="single" w:sz="4" w:space="0" w:color="auto"/>
              <w:bottom w:val="single" w:sz="4" w:space="0" w:color="auto"/>
              <w:right w:val="single" w:sz="4" w:space="0" w:color="auto"/>
            </w:tcBorders>
            <w:vAlign w:val="center"/>
            <w:hideMark/>
          </w:tcPr>
          <w:p w14:paraId="226ECB21" w14:textId="77777777" w:rsidR="00E94E8F" w:rsidRPr="00E94E8F" w:rsidRDefault="00E94E8F" w:rsidP="00E94E8F">
            <w:pPr>
              <w:spacing w:before="0" w:after="0" w:line="240" w:lineRule="auto"/>
              <w:ind w:firstLine="0"/>
              <w:jc w:val="left"/>
              <w:rPr>
                <w:rFonts w:eastAsia="Times New Roman"/>
                <w:b/>
                <w:bCs/>
                <w:sz w:val="16"/>
                <w:szCs w:val="16"/>
              </w:rPr>
            </w:pPr>
          </w:p>
        </w:tc>
        <w:tc>
          <w:tcPr>
            <w:tcW w:w="530" w:type="pct"/>
            <w:vMerge/>
            <w:tcBorders>
              <w:top w:val="single" w:sz="4" w:space="0" w:color="auto"/>
              <w:left w:val="single" w:sz="4" w:space="0" w:color="auto"/>
              <w:bottom w:val="single" w:sz="4" w:space="0" w:color="auto"/>
              <w:right w:val="single" w:sz="4" w:space="0" w:color="auto"/>
            </w:tcBorders>
            <w:vAlign w:val="center"/>
            <w:hideMark/>
          </w:tcPr>
          <w:p w14:paraId="0F737F71" w14:textId="77777777" w:rsidR="00E94E8F" w:rsidRPr="00E94E8F" w:rsidRDefault="00E94E8F" w:rsidP="00E94E8F">
            <w:pPr>
              <w:spacing w:before="0" w:after="0" w:line="240" w:lineRule="auto"/>
              <w:ind w:firstLine="0"/>
              <w:jc w:val="left"/>
              <w:rPr>
                <w:rFonts w:eastAsia="Times New Roman"/>
                <w:b/>
                <w:bCs/>
                <w:sz w:val="16"/>
                <w:szCs w:val="16"/>
              </w:rPr>
            </w:pPr>
          </w:p>
        </w:tc>
        <w:tc>
          <w:tcPr>
            <w:tcW w:w="240" w:type="pct"/>
            <w:tcBorders>
              <w:top w:val="nil"/>
              <w:left w:val="nil"/>
              <w:bottom w:val="single" w:sz="4" w:space="0" w:color="auto"/>
              <w:right w:val="single" w:sz="4" w:space="0" w:color="auto"/>
            </w:tcBorders>
            <w:shd w:val="clear" w:color="auto" w:fill="FFFFFF" w:themeFill="background1"/>
            <w:vAlign w:val="center"/>
            <w:hideMark/>
          </w:tcPr>
          <w:p w14:paraId="5CECCC58" w14:textId="77777777" w:rsidR="00E94E8F" w:rsidRPr="00E94E8F" w:rsidRDefault="00E94E8F" w:rsidP="00E94E8F">
            <w:pPr>
              <w:spacing w:before="0" w:after="0" w:line="240" w:lineRule="auto"/>
              <w:ind w:firstLine="0"/>
              <w:jc w:val="center"/>
              <w:rPr>
                <w:rFonts w:eastAsia="Times New Roman"/>
                <w:sz w:val="16"/>
                <w:szCs w:val="16"/>
              </w:rPr>
            </w:pPr>
            <w:r w:rsidRPr="00E94E8F">
              <w:rPr>
                <w:rFonts w:eastAsia="Times New Roman"/>
                <w:sz w:val="16"/>
                <w:szCs w:val="16"/>
              </w:rPr>
              <w:t>План</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036831F3" w14:textId="77777777" w:rsidR="00E94E8F" w:rsidRPr="00E94E8F" w:rsidRDefault="00E94E8F" w:rsidP="00E94E8F">
            <w:pPr>
              <w:spacing w:before="0" w:after="0" w:line="240" w:lineRule="auto"/>
              <w:ind w:firstLine="0"/>
              <w:jc w:val="center"/>
              <w:rPr>
                <w:rFonts w:eastAsia="Times New Roman"/>
                <w:sz w:val="16"/>
                <w:szCs w:val="16"/>
              </w:rPr>
            </w:pPr>
            <w:r w:rsidRPr="00E94E8F">
              <w:rPr>
                <w:rFonts w:eastAsia="Times New Roman"/>
                <w:sz w:val="16"/>
                <w:szCs w:val="16"/>
              </w:rPr>
              <w:t xml:space="preserve">Факт </w:t>
            </w:r>
          </w:p>
        </w:tc>
        <w:tc>
          <w:tcPr>
            <w:tcW w:w="289" w:type="pct"/>
            <w:tcBorders>
              <w:top w:val="nil"/>
              <w:left w:val="nil"/>
              <w:bottom w:val="single" w:sz="4" w:space="0" w:color="auto"/>
              <w:right w:val="single" w:sz="4" w:space="0" w:color="auto"/>
            </w:tcBorders>
            <w:shd w:val="clear" w:color="auto" w:fill="FFFFFF" w:themeFill="background1"/>
            <w:vAlign w:val="center"/>
            <w:hideMark/>
          </w:tcPr>
          <w:p w14:paraId="4F50F2EB" w14:textId="77777777" w:rsidR="00E94E8F" w:rsidRPr="00E94E8F" w:rsidRDefault="00E94E8F" w:rsidP="00E94E8F">
            <w:pPr>
              <w:spacing w:before="0" w:after="0" w:line="240" w:lineRule="auto"/>
              <w:ind w:firstLine="0"/>
              <w:jc w:val="center"/>
              <w:rPr>
                <w:rFonts w:eastAsia="Times New Roman"/>
                <w:sz w:val="16"/>
                <w:szCs w:val="16"/>
              </w:rPr>
            </w:pPr>
            <w:r w:rsidRPr="00E94E8F">
              <w:rPr>
                <w:rFonts w:eastAsia="Times New Roman"/>
                <w:sz w:val="16"/>
                <w:szCs w:val="16"/>
              </w:rPr>
              <w:t xml:space="preserve">План </w:t>
            </w:r>
          </w:p>
        </w:tc>
        <w:tc>
          <w:tcPr>
            <w:tcW w:w="289" w:type="pct"/>
            <w:tcBorders>
              <w:top w:val="nil"/>
              <w:left w:val="nil"/>
              <w:bottom w:val="single" w:sz="4" w:space="0" w:color="auto"/>
              <w:right w:val="single" w:sz="4" w:space="0" w:color="auto"/>
            </w:tcBorders>
            <w:shd w:val="clear" w:color="auto" w:fill="FFFFFF" w:themeFill="background1"/>
            <w:vAlign w:val="center"/>
            <w:hideMark/>
          </w:tcPr>
          <w:p w14:paraId="6F8411B0" w14:textId="77777777" w:rsidR="00E94E8F" w:rsidRPr="00E94E8F" w:rsidRDefault="00E94E8F" w:rsidP="00E94E8F">
            <w:pPr>
              <w:spacing w:before="0" w:after="0" w:line="240" w:lineRule="auto"/>
              <w:ind w:firstLine="0"/>
              <w:jc w:val="center"/>
              <w:rPr>
                <w:rFonts w:eastAsia="Times New Roman"/>
                <w:sz w:val="16"/>
                <w:szCs w:val="16"/>
              </w:rPr>
            </w:pPr>
            <w:r w:rsidRPr="00E94E8F">
              <w:rPr>
                <w:rFonts w:eastAsia="Times New Roman"/>
                <w:sz w:val="16"/>
                <w:szCs w:val="16"/>
              </w:rPr>
              <w:t xml:space="preserve">Факт </w:t>
            </w:r>
          </w:p>
        </w:tc>
        <w:tc>
          <w:tcPr>
            <w:tcW w:w="289" w:type="pct"/>
            <w:tcBorders>
              <w:top w:val="nil"/>
              <w:left w:val="nil"/>
              <w:bottom w:val="single" w:sz="4" w:space="0" w:color="auto"/>
              <w:right w:val="single" w:sz="4" w:space="0" w:color="auto"/>
            </w:tcBorders>
            <w:shd w:val="clear" w:color="auto" w:fill="FFFFFF" w:themeFill="background1"/>
            <w:vAlign w:val="center"/>
            <w:hideMark/>
          </w:tcPr>
          <w:p w14:paraId="38A7717E" w14:textId="77777777" w:rsidR="00E94E8F" w:rsidRPr="00E94E8F" w:rsidRDefault="00E94E8F" w:rsidP="00E94E8F">
            <w:pPr>
              <w:spacing w:before="0" w:after="0" w:line="240" w:lineRule="auto"/>
              <w:ind w:firstLine="0"/>
              <w:jc w:val="center"/>
              <w:rPr>
                <w:rFonts w:eastAsia="Times New Roman"/>
                <w:sz w:val="16"/>
                <w:szCs w:val="16"/>
              </w:rPr>
            </w:pPr>
            <w:r w:rsidRPr="00E94E8F">
              <w:rPr>
                <w:rFonts w:eastAsia="Times New Roman"/>
                <w:sz w:val="16"/>
                <w:szCs w:val="16"/>
              </w:rPr>
              <w:t>Факт за месяц</w:t>
            </w:r>
          </w:p>
        </w:tc>
        <w:tc>
          <w:tcPr>
            <w:tcW w:w="241" w:type="pct"/>
            <w:tcBorders>
              <w:top w:val="nil"/>
              <w:left w:val="nil"/>
              <w:bottom w:val="single" w:sz="4" w:space="0" w:color="auto"/>
              <w:right w:val="single" w:sz="4" w:space="0" w:color="auto"/>
            </w:tcBorders>
            <w:shd w:val="clear" w:color="auto" w:fill="FFFFFF" w:themeFill="background1"/>
            <w:vAlign w:val="center"/>
            <w:hideMark/>
          </w:tcPr>
          <w:p w14:paraId="0AB9BFA0" w14:textId="77777777" w:rsidR="00E94E8F" w:rsidRPr="00E94E8F" w:rsidRDefault="00E94E8F" w:rsidP="00E94E8F">
            <w:pPr>
              <w:spacing w:before="0" w:after="0" w:line="240" w:lineRule="auto"/>
              <w:ind w:firstLine="0"/>
              <w:jc w:val="center"/>
              <w:rPr>
                <w:rFonts w:eastAsia="Times New Roman"/>
                <w:sz w:val="16"/>
                <w:szCs w:val="16"/>
              </w:rPr>
            </w:pPr>
            <w:r w:rsidRPr="00E94E8F">
              <w:rPr>
                <w:rFonts w:eastAsia="Times New Roman"/>
                <w:sz w:val="16"/>
                <w:szCs w:val="16"/>
              </w:rPr>
              <w:t xml:space="preserve">План </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12F9103B" w14:textId="77777777" w:rsidR="00E94E8F" w:rsidRPr="00E94E8F" w:rsidRDefault="00E94E8F" w:rsidP="00E94E8F">
            <w:pPr>
              <w:spacing w:before="0" w:after="0" w:line="240" w:lineRule="auto"/>
              <w:ind w:firstLine="0"/>
              <w:jc w:val="center"/>
              <w:rPr>
                <w:rFonts w:eastAsia="Times New Roman"/>
                <w:sz w:val="16"/>
                <w:szCs w:val="16"/>
              </w:rPr>
            </w:pPr>
            <w:r w:rsidRPr="00E94E8F">
              <w:rPr>
                <w:rFonts w:eastAsia="Times New Roman"/>
                <w:sz w:val="16"/>
                <w:szCs w:val="16"/>
              </w:rPr>
              <w:t xml:space="preserve">Факт </w:t>
            </w:r>
          </w:p>
        </w:tc>
        <w:tc>
          <w:tcPr>
            <w:tcW w:w="289" w:type="pct"/>
            <w:tcBorders>
              <w:top w:val="nil"/>
              <w:left w:val="nil"/>
              <w:bottom w:val="single" w:sz="4" w:space="0" w:color="auto"/>
              <w:right w:val="single" w:sz="4" w:space="0" w:color="auto"/>
            </w:tcBorders>
            <w:shd w:val="clear" w:color="auto" w:fill="FFFFFF" w:themeFill="background1"/>
            <w:vAlign w:val="center"/>
            <w:hideMark/>
          </w:tcPr>
          <w:p w14:paraId="77F05643" w14:textId="77777777" w:rsidR="00E94E8F" w:rsidRPr="00E94E8F" w:rsidRDefault="00E94E8F" w:rsidP="00E94E8F">
            <w:pPr>
              <w:spacing w:before="0" w:after="0" w:line="240" w:lineRule="auto"/>
              <w:ind w:firstLine="0"/>
              <w:jc w:val="center"/>
              <w:rPr>
                <w:rFonts w:eastAsia="Times New Roman"/>
                <w:sz w:val="16"/>
                <w:szCs w:val="16"/>
              </w:rPr>
            </w:pPr>
            <w:r w:rsidRPr="00E94E8F">
              <w:rPr>
                <w:rFonts w:eastAsia="Times New Roman"/>
                <w:sz w:val="16"/>
                <w:szCs w:val="16"/>
              </w:rPr>
              <w:t>Факт за месяц</w:t>
            </w:r>
          </w:p>
        </w:tc>
        <w:tc>
          <w:tcPr>
            <w:tcW w:w="241" w:type="pct"/>
            <w:tcBorders>
              <w:top w:val="nil"/>
              <w:left w:val="nil"/>
              <w:bottom w:val="single" w:sz="4" w:space="0" w:color="auto"/>
              <w:right w:val="single" w:sz="4" w:space="0" w:color="auto"/>
            </w:tcBorders>
            <w:shd w:val="clear" w:color="auto" w:fill="FFFFFF" w:themeFill="background1"/>
            <w:vAlign w:val="center"/>
            <w:hideMark/>
          </w:tcPr>
          <w:p w14:paraId="5A2A3655" w14:textId="77777777" w:rsidR="00E94E8F" w:rsidRPr="00E94E8F" w:rsidRDefault="00E94E8F" w:rsidP="00E94E8F">
            <w:pPr>
              <w:spacing w:before="0" w:after="0" w:line="240" w:lineRule="auto"/>
              <w:ind w:firstLine="0"/>
              <w:jc w:val="center"/>
              <w:rPr>
                <w:rFonts w:eastAsia="Times New Roman"/>
                <w:sz w:val="16"/>
                <w:szCs w:val="16"/>
              </w:rPr>
            </w:pPr>
            <w:r w:rsidRPr="00E94E8F">
              <w:rPr>
                <w:rFonts w:eastAsia="Times New Roman"/>
                <w:sz w:val="16"/>
                <w:szCs w:val="16"/>
              </w:rPr>
              <w:t xml:space="preserve">План </w:t>
            </w:r>
          </w:p>
        </w:tc>
        <w:tc>
          <w:tcPr>
            <w:tcW w:w="337" w:type="pct"/>
            <w:tcBorders>
              <w:top w:val="nil"/>
              <w:left w:val="nil"/>
              <w:bottom w:val="single" w:sz="4" w:space="0" w:color="auto"/>
              <w:right w:val="single" w:sz="4" w:space="0" w:color="auto"/>
            </w:tcBorders>
            <w:shd w:val="clear" w:color="auto" w:fill="FFFFFF" w:themeFill="background1"/>
            <w:vAlign w:val="center"/>
            <w:hideMark/>
          </w:tcPr>
          <w:p w14:paraId="20734D99" w14:textId="77777777" w:rsidR="00E94E8F" w:rsidRPr="00E94E8F" w:rsidRDefault="00E94E8F" w:rsidP="00E94E8F">
            <w:pPr>
              <w:spacing w:before="0" w:after="0" w:line="240" w:lineRule="auto"/>
              <w:ind w:firstLine="0"/>
              <w:jc w:val="center"/>
              <w:rPr>
                <w:rFonts w:eastAsia="Times New Roman"/>
                <w:sz w:val="16"/>
                <w:szCs w:val="16"/>
              </w:rPr>
            </w:pPr>
            <w:r w:rsidRPr="00E94E8F">
              <w:rPr>
                <w:rFonts w:eastAsia="Times New Roman"/>
                <w:sz w:val="16"/>
                <w:szCs w:val="16"/>
              </w:rPr>
              <w:t xml:space="preserve">Факт </w:t>
            </w:r>
          </w:p>
        </w:tc>
        <w:tc>
          <w:tcPr>
            <w:tcW w:w="241" w:type="pct"/>
            <w:tcBorders>
              <w:top w:val="nil"/>
              <w:left w:val="nil"/>
              <w:bottom w:val="single" w:sz="4" w:space="0" w:color="auto"/>
              <w:right w:val="single" w:sz="4" w:space="0" w:color="auto"/>
            </w:tcBorders>
            <w:shd w:val="clear" w:color="auto" w:fill="FFFFFF" w:themeFill="background1"/>
            <w:vAlign w:val="center"/>
            <w:hideMark/>
          </w:tcPr>
          <w:p w14:paraId="02749D95" w14:textId="77777777" w:rsidR="00E94E8F" w:rsidRPr="00E94E8F" w:rsidRDefault="00E94E8F" w:rsidP="00E94E8F">
            <w:pPr>
              <w:spacing w:before="0" w:after="0" w:line="240" w:lineRule="auto"/>
              <w:ind w:firstLine="0"/>
              <w:jc w:val="center"/>
              <w:rPr>
                <w:rFonts w:eastAsia="Times New Roman"/>
                <w:sz w:val="16"/>
                <w:szCs w:val="16"/>
              </w:rPr>
            </w:pPr>
            <w:r w:rsidRPr="00E94E8F">
              <w:rPr>
                <w:rFonts w:eastAsia="Times New Roman"/>
                <w:sz w:val="16"/>
                <w:szCs w:val="16"/>
              </w:rPr>
              <w:t xml:space="preserve">План </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4ECE1D0B" w14:textId="77777777" w:rsidR="00E94E8F" w:rsidRPr="00E94E8F" w:rsidRDefault="00E94E8F" w:rsidP="00E94E8F">
            <w:pPr>
              <w:spacing w:before="0" w:after="0" w:line="240" w:lineRule="auto"/>
              <w:ind w:firstLine="0"/>
              <w:jc w:val="center"/>
              <w:rPr>
                <w:rFonts w:eastAsia="Times New Roman"/>
                <w:sz w:val="16"/>
                <w:szCs w:val="16"/>
              </w:rPr>
            </w:pPr>
            <w:r w:rsidRPr="00E94E8F">
              <w:rPr>
                <w:rFonts w:eastAsia="Times New Roman"/>
                <w:sz w:val="16"/>
                <w:szCs w:val="16"/>
              </w:rPr>
              <w:t xml:space="preserve">Факт </w:t>
            </w:r>
          </w:p>
        </w:tc>
        <w:tc>
          <w:tcPr>
            <w:tcW w:w="289" w:type="pct"/>
            <w:tcBorders>
              <w:top w:val="nil"/>
              <w:left w:val="nil"/>
              <w:bottom w:val="single" w:sz="4" w:space="0" w:color="auto"/>
              <w:right w:val="single" w:sz="4" w:space="0" w:color="auto"/>
            </w:tcBorders>
            <w:shd w:val="clear" w:color="auto" w:fill="FFFFFF" w:themeFill="background1"/>
            <w:vAlign w:val="center"/>
            <w:hideMark/>
          </w:tcPr>
          <w:p w14:paraId="543D0684" w14:textId="77777777" w:rsidR="00E94E8F" w:rsidRPr="00E94E8F" w:rsidRDefault="00E94E8F" w:rsidP="00E94E8F">
            <w:pPr>
              <w:spacing w:before="0" w:after="0" w:line="240" w:lineRule="auto"/>
              <w:ind w:firstLine="0"/>
              <w:jc w:val="center"/>
              <w:rPr>
                <w:rFonts w:eastAsia="Times New Roman"/>
                <w:sz w:val="16"/>
                <w:szCs w:val="16"/>
              </w:rPr>
            </w:pPr>
            <w:r w:rsidRPr="00E94E8F">
              <w:rPr>
                <w:rFonts w:eastAsia="Times New Roman"/>
                <w:sz w:val="16"/>
                <w:szCs w:val="16"/>
              </w:rPr>
              <w:t xml:space="preserve">План </w:t>
            </w:r>
          </w:p>
        </w:tc>
        <w:tc>
          <w:tcPr>
            <w:tcW w:w="289" w:type="pct"/>
            <w:tcBorders>
              <w:top w:val="nil"/>
              <w:left w:val="nil"/>
              <w:bottom w:val="single" w:sz="4" w:space="0" w:color="auto"/>
              <w:right w:val="single" w:sz="4" w:space="0" w:color="auto"/>
            </w:tcBorders>
            <w:shd w:val="clear" w:color="auto" w:fill="FFFFFF" w:themeFill="background1"/>
            <w:vAlign w:val="center"/>
            <w:hideMark/>
          </w:tcPr>
          <w:p w14:paraId="442FC66D" w14:textId="77777777" w:rsidR="00E94E8F" w:rsidRPr="00E94E8F" w:rsidRDefault="00E94E8F" w:rsidP="00E94E8F">
            <w:pPr>
              <w:spacing w:before="0" w:after="0" w:line="240" w:lineRule="auto"/>
              <w:ind w:firstLine="0"/>
              <w:jc w:val="center"/>
              <w:rPr>
                <w:rFonts w:eastAsia="Times New Roman"/>
                <w:sz w:val="16"/>
                <w:szCs w:val="16"/>
              </w:rPr>
            </w:pPr>
            <w:r w:rsidRPr="00E94E8F">
              <w:rPr>
                <w:rFonts w:eastAsia="Times New Roman"/>
                <w:sz w:val="16"/>
                <w:szCs w:val="16"/>
              </w:rPr>
              <w:t xml:space="preserve">Факт </w:t>
            </w:r>
          </w:p>
        </w:tc>
      </w:tr>
      <w:tr w:rsidR="00E94E8F" w:rsidRPr="00E94E8F" w14:paraId="2434B06A" w14:textId="77777777" w:rsidTr="00643EE2">
        <w:trPr>
          <w:trHeight w:val="298"/>
          <w:tblHeader/>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52DADDED" w14:textId="77777777" w:rsidR="00E94E8F" w:rsidRPr="00E94E8F" w:rsidRDefault="00E94E8F" w:rsidP="00E94E8F">
            <w:pPr>
              <w:spacing w:before="0" w:after="0" w:line="240" w:lineRule="auto"/>
              <w:ind w:firstLine="0"/>
              <w:jc w:val="center"/>
              <w:rPr>
                <w:rFonts w:eastAsia="Times New Roman"/>
                <w:sz w:val="16"/>
                <w:szCs w:val="16"/>
              </w:rPr>
            </w:pPr>
            <w:r w:rsidRPr="00E94E8F">
              <w:rPr>
                <w:rFonts w:eastAsia="Times New Roman"/>
                <w:sz w:val="16"/>
                <w:szCs w:val="16"/>
              </w:rPr>
              <w:t>1</w:t>
            </w:r>
          </w:p>
        </w:tc>
        <w:tc>
          <w:tcPr>
            <w:tcW w:w="530" w:type="pct"/>
            <w:tcBorders>
              <w:top w:val="nil"/>
              <w:left w:val="nil"/>
              <w:bottom w:val="single" w:sz="4" w:space="0" w:color="auto"/>
              <w:right w:val="single" w:sz="4" w:space="0" w:color="auto"/>
            </w:tcBorders>
            <w:shd w:val="clear" w:color="auto" w:fill="auto"/>
            <w:vAlign w:val="center"/>
            <w:hideMark/>
          </w:tcPr>
          <w:p w14:paraId="3180B938" w14:textId="77777777" w:rsidR="00E94E8F" w:rsidRPr="00E94E8F" w:rsidRDefault="00E94E8F" w:rsidP="00E94E8F">
            <w:pPr>
              <w:spacing w:before="0" w:after="0" w:line="240" w:lineRule="auto"/>
              <w:ind w:firstLine="0"/>
              <w:jc w:val="center"/>
              <w:rPr>
                <w:rFonts w:eastAsia="Times New Roman"/>
                <w:sz w:val="16"/>
                <w:szCs w:val="16"/>
              </w:rPr>
            </w:pPr>
            <w:r w:rsidRPr="00E94E8F">
              <w:rPr>
                <w:rFonts w:eastAsia="Times New Roman"/>
                <w:sz w:val="16"/>
                <w:szCs w:val="16"/>
              </w:rPr>
              <w:t>2</w:t>
            </w:r>
          </w:p>
        </w:tc>
        <w:tc>
          <w:tcPr>
            <w:tcW w:w="240" w:type="pct"/>
            <w:tcBorders>
              <w:top w:val="nil"/>
              <w:left w:val="nil"/>
              <w:bottom w:val="single" w:sz="4" w:space="0" w:color="auto"/>
              <w:right w:val="single" w:sz="4" w:space="0" w:color="auto"/>
            </w:tcBorders>
            <w:shd w:val="clear" w:color="auto" w:fill="FFFFFF" w:themeFill="background1"/>
            <w:vAlign w:val="center"/>
            <w:hideMark/>
          </w:tcPr>
          <w:p w14:paraId="324E774E" w14:textId="77777777" w:rsidR="00E94E8F" w:rsidRPr="00E94E8F" w:rsidRDefault="00E94E8F" w:rsidP="00E94E8F">
            <w:pPr>
              <w:spacing w:before="0" w:after="0" w:line="240" w:lineRule="auto"/>
              <w:ind w:firstLine="0"/>
              <w:jc w:val="center"/>
              <w:rPr>
                <w:rFonts w:eastAsia="Times New Roman"/>
                <w:sz w:val="16"/>
                <w:szCs w:val="16"/>
                <w:lang w:val="en-US"/>
              </w:rPr>
            </w:pPr>
            <w:r w:rsidRPr="00E94E8F">
              <w:rPr>
                <w:rFonts w:eastAsia="Times New Roman"/>
                <w:sz w:val="16"/>
                <w:szCs w:val="16"/>
                <w:lang w:val="en-US"/>
              </w:rPr>
              <w:t>3</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0743BCA3" w14:textId="77777777" w:rsidR="00E94E8F" w:rsidRPr="00E94E8F" w:rsidRDefault="00E94E8F" w:rsidP="00E94E8F">
            <w:pPr>
              <w:spacing w:before="0" w:after="0" w:line="240" w:lineRule="auto"/>
              <w:ind w:firstLine="0"/>
              <w:jc w:val="center"/>
              <w:rPr>
                <w:rFonts w:eastAsia="Times New Roman"/>
                <w:sz w:val="16"/>
                <w:szCs w:val="16"/>
                <w:lang w:val="en-US"/>
              </w:rPr>
            </w:pPr>
            <w:r w:rsidRPr="00E94E8F">
              <w:rPr>
                <w:rFonts w:eastAsia="Times New Roman"/>
                <w:sz w:val="16"/>
                <w:szCs w:val="16"/>
                <w:lang w:val="en-US"/>
              </w:rPr>
              <w:t>4</w:t>
            </w:r>
          </w:p>
        </w:tc>
        <w:tc>
          <w:tcPr>
            <w:tcW w:w="289" w:type="pct"/>
            <w:tcBorders>
              <w:top w:val="nil"/>
              <w:left w:val="nil"/>
              <w:bottom w:val="single" w:sz="4" w:space="0" w:color="auto"/>
              <w:right w:val="single" w:sz="4" w:space="0" w:color="auto"/>
            </w:tcBorders>
            <w:shd w:val="clear" w:color="auto" w:fill="FFFFFF" w:themeFill="background1"/>
            <w:vAlign w:val="center"/>
            <w:hideMark/>
          </w:tcPr>
          <w:p w14:paraId="4CA86FC3" w14:textId="77777777" w:rsidR="00E94E8F" w:rsidRPr="00E94E8F" w:rsidRDefault="00E94E8F" w:rsidP="00E94E8F">
            <w:pPr>
              <w:spacing w:before="0" w:after="0" w:line="240" w:lineRule="auto"/>
              <w:ind w:firstLine="0"/>
              <w:jc w:val="center"/>
              <w:rPr>
                <w:rFonts w:eastAsia="Times New Roman"/>
                <w:sz w:val="16"/>
                <w:szCs w:val="16"/>
                <w:lang w:val="en-US"/>
              </w:rPr>
            </w:pPr>
            <w:r w:rsidRPr="00E94E8F">
              <w:rPr>
                <w:rFonts w:eastAsia="Times New Roman"/>
                <w:sz w:val="16"/>
                <w:szCs w:val="16"/>
                <w:lang w:val="en-US"/>
              </w:rPr>
              <w:t>5</w:t>
            </w:r>
          </w:p>
        </w:tc>
        <w:tc>
          <w:tcPr>
            <w:tcW w:w="289" w:type="pct"/>
            <w:tcBorders>
              <w:top w:val="nil"/>
              <w:left w:val="nil"/>
              <w:bottom w:val="single" w:sz="4" w:space="0" w:color="auto"/>
              <w:right w:val="single" w:sz="4" w:space="0" w:color="auto"/>
            </w:tcBorders>
            <w:shd w:val="clear" w:color="auto" w:fill="FFFFFF" w:themeFill="background1"/>
            <w:vAlign w:val="center"/>
            <w:hideMark/>
          </w:tcPr>
          <w:p w14:paraId="74D46EAB" w14:textId="77777777" w:rsidR="00E94E8F" w:rsidRPr="00E94E8F" w:rsidRDefault="00E94E8F" w:rsidP="00E94E8F">
            <w:pPr>
              <w:spacing w:before="0" w:after="0" w:line="240" w:lineRule="auto"/>
              <w:ind w:firstLine="0"/>
              <w:jc w:val="center"/>
              <w:rPr>
                <w:rFonts w:eastAsia="Times New Roman"/>
                <w:sz w:val="16"/>
                <w:szCs w:val="16"/>
                <w:lang w:val="en-US"/>
              </w:rPr>
            </w:pPr>
            <w:r w:rsidRPr="00E94E8F">
              <w:rPr>
                <w:rFonts w:eastAsia="Times New Roman"/>
                <w:sz w:val="16"/>
                <w:szCs w:val="16"/>
                <w:lang w:val="en-US"/>
              </w:rPr>
              <w:t>6</w:t>
            </w:r>
          </w:p>
        </w:tc>
        <w:tc>
          <w:tcPr>
            <w:tcW w:w="289" w:type="pct"/>
            <w:tcBorders>
              <w:top w:val="nil"/>
              <w:left w:val="nil"/>
              <w:bottom w:val="single" w:sz="4" w:space="0" w:color="auto"/>
              <w:right w:val="single" w:sz="4" w:space="0" w:color="auto"/>
            </w:tcBorders>
            <w:shd w:val="clear" w:color="auto" w:fill="FFFFFF" w:themeFill="background1"/>
            <w:vAlign w:val="center"/>
            <w:hideMark/>
          </w:tcPr>
          <w:p w14:paraId="14A6865E" w14:textId="77777777" w:rsidR="00E94E8F" w:rsidRPr="00E94E8F" w:rsidRDefault="00E94E8F" w:rsidP="00E94E8F">
            <w:pPr>
              <w:spacing w:before="0" w:after="0" w:line="240" w:lineRule="auto"/>
              <w:ind w:firstLine="0"/>
              <w:jc w:val="center"/>
              <w:rPr>
                <w:rFonts w:eastAsia="Times New Roman"/>
                <w:sz w:val="16"/>
                <w:szCs w:val="16"/>
                <w:lang w:val="en-US"/>
              </w:rPr>
            </w:pPr>
            <w:r w:rsidRPr="00E94E8F">
              <w:rPr>
                <w:rFonts w:eastAsia="Times New Roman"/>
                <w:sz w:val="16"/>
                <w:szCs w:val="16"/>
                <w:lang w:val="en-US"/>
              </w:rPr>
              <w:t>7</w:t>
            </w:r>
          </w:p>
        </w:tc>
        <w:tc>
          <w:tcPr>
            <w:tcW w:w="241" w:type="pct"/>
            <w:tcBorders>
              <w:top w:val="nil"/>
              <w:left w:val="nil"/>
              <w:bottom w:val="single" w:sz="4" w:space="0" w:color="auto"/>
              <w:right w:val="single" w:sz="4" w:space="0" w:color="auto"/>
            </w:tcBorders>
            <w:shd w:val="clear" w:color="auto" w:fill="FFFFFF" w:themeFill="background1"/>
            <w:vAlign w:val="center"/>
            <w:hideMark/>
          </w:tcPr>
          <w:p w14:paraId="537D7B85" w14:textId="77777777" w:rsidR="00E94E8F" w:rsidRPr="00E94E8F" w:rsidRDefault="00E94E8F" w:rsidP="00E94E8F">
            <w:pPr>
              <w:spacing w:before="0" w:after="0" w:line="240" w:lineRule="auto"/>
              <w:ind w:firstLine="0"/>
              <w:jc w:val="center"/>
              <w:rPr>
                <w:rFonts w:eastAsia="Times New Roman"/>
                <w:sz w:val="16"/>
                <w:szCs w:val="16"/>
                <w:lang w:val="en-US"/>
              </w:rPr>
            </w:pPr>
            <w:r w:rsidRPr="00E94E8F">
              <w:rPr>
                <w:rFonts w:eastAsia="Times New Roman"/>
                <w:sz w:val="16"/>
                <w:szCs w:val="16"/>
                <w:lang w:val="en-US"/>
              </w:rPr>
              <w:t>8</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0FF88013" w14:textId="77777777" w:rsidR="00E94E8F" w:rsidRPr="00E94E8F" w:rsidRDefault="00E94E8F" w:rsidP="00E94E8F">
            <w:pPr>
              <w:spacing w:before="0" w:after="0" w:line="240" w:lineRule="auto"/>
              <w:ind w:firstLine="0"/>
              <w:jc w:val="center"/>
              <w:rPr>
                <w:rFonts w:eastAsia="Times New Roman"/>
                <w:sz w:val="16"/>
                <w:szCs w:val="16"/>
                <w:lang w:val="en-US"/>
              </w:rPr>
            </w:pPr>
            <w:r w:rsidRPr="00E94E8F">
              <w:rPr>
                <w:rFonts w:eastAsia="Times New Roman"/>
                <w:sz w:val="16"/>
                <w:szCs w:val="16"/>
                <w:lang w:val="en-US"/>
              </w:rPr>
              <w:t>9</w:t>
            </w:r>
          </w:p>
        </w:tc>
        <w:tc>
          <w:tcPr>
            <w:tcW w:w="289" w:type="pct"/>
            <w:tcBorders>
              <w:top w:val="nil"/>
              <w:left w:val="nil"/>
              <w:bottom w:val="single" w:sz="4" w:space="0" w:color="auto"/>
              <w:right w:val="single" w:sz="4" w:space="0" w:color="auto"/>
            </w:tcBorders>
            <w:shd w:val="clear" w:color="auto" w:fill="FFFFFF" w:themeFill="background1"/>
            <w:vAlign w:val="center"/>
            <w:hideMark/>
          </w:tcPr>
          <w:p w14:paraId="4B561BD0" w14:textId="77777777" w:rsidR="00E94E8F" w:rsidRPr="00E94E8F" w:rsidRDefault="00E94E8F" w:rsidP="00E94E8F">
            <w:pPr>
              <w:spacing w:before="0" w:after="0" w:line="240" w:lineRule="auto"/>
              <w:ind w:firstLine="0"/>
              <w:jc w:val="center"/>
              <w:rPr>
                <w:rFonts w:eastAsia="Times New Roman"/>
                <w:sz w:val="16"/>
                <w:szCs w:val="16"/>
                <w:lang w:val="en-US"/>
              </w:rPr>
            </w:pPr>
            <w:r w:rsidRPr="00E94E8F">
              <w:rPr>
                <w:rFonts w:eastAsia="Times New Roman"/>
                <w:sz w:val="16"/>
                <w:szCs w:val="16"/>
              </w:rPr>
              <w:t>1</w:t>
            </w:r>
            <w:r w:rsidRPr="00E94E8F">
              <w:rPr>
                <w:rFonts w:eastAsia="Times New Roman"/>
                <w:sz w:val="16"/>
                <w:szCs w:val="16"/>
                <w:lang w:val="en-US"/>
              </w:rPr>
              <w:t>0</w:t>
            </w:r>
          </w:p>
        </w:tc>
        <w:tc>
          <w:tcPr>
            <w:tcW w:w="241" w:type="pct"/>
            <w:tcBorders>
              <w:top w:val="nil"/>
              <w:left w:val="nil"/>
              <w:bottom w:val="single" w:sz="4" w:space="0" w:color="auto"/>
              <w:right w:val="single" w:sz="4" w:space="0" w:color="auto"/>
            </w:tcBorders>
            <w:shd w:val="clear" w:color="auto" w:fill="FFFFFF" w:themeFill="background1"/>
            <w:vAlign w:val="center"/>
            <w:hideMark/>
          </w:tcPr>
          <w:p w14:paraId="4175DC45" w14:textId="77777777" w:rsidR="00E94E8F" w:rsidRPr="00E94E8F" w:rsidRDefault="00E94E8F" w:rsidP="00E94E8F">
            <w:pPr>
              <w:spacing w:before="0" w:after="0" w:line="240" w:lineRule="auto"/>
              <w:ind w:firstLine="0"/>
              <w:jc w:val="center"/>
              <w:rPr>
                <w:rFonts w:eastAsia="Times New Roman"/>
                <w:sz w:val="16"/>
                <w:szCs w:val="16"/>
                <w:lang w:val="en-US"/>
              </w:rPr>
            </w:pPr>
            <w:r w:rsidRPr="00E94E8F">
              <w:rPr>
                <w:rFonts w:eastAsia="Times New Roman"/>
                <w:sz w:val="16"/>
                <w:szCs w:val="16"/>
              </w:rPr>
              <w:t>1</w:t>
            </w:r>
            <w:r w:rsidRPr="00E94E8F">
              <w:rPr>
                <w:rFonts w:eastAsia="Times New Roman"/>
                <w:sz w:val="16"/>
                <w:szCs w:val="16"/>
                <w:lang w:val="en-US"/>
              </w:rPr>
              <w:t>1</w:t>
            </w:r>
          </w:p>
        </w:tc>
        <w:tc>
          <w:tcPr>
            <w:tcW w:w="337" w:type="pct"/>
            <w:tcBorders>
              <w:top w:val="nil"/>
              <w:left w:val="nil"/>
              <w:bottom w:val="single" w:sz="4" w:space="0" w:color="auto"/>
              <w:right w:val="single" w:sz="4" w:space="0" w:color="auto"/>
            </w:tcBorders>
            <w:shd w:val="clear" w:color="auto" w:fill="FFFFFF" w:themeFill="background1"/>
            <w:vAlign w:val="center"/>
            <w:hideMark/>
          </w:tcPr>
          <w:p w14:paraId="61901782" w14:textId="77777777" w:rsidR="00E94E8F" w:rsidRPr="00E94E8F" w:rsidRDefault="00E94E8F" w:rsidP="00E94E8F">
            <w:pPr>
              <w:spacing w:before="0" w:after="0" w:line="240" w:lineRule="auto"/>
              <w:ind w:firstLine="0"/>
              <w:jc w:val="center"/>
              <w:rPr>
                <w:rFonts w:eastAsia="Times New Roman"/>
                <w:sz w:val="16"/>
                <w:szCs w:val="16"/>
                <w:lang w:val="en-US"/>
              </w:rPr>
            </w:pPr>
            <w:r w:rsidRPr="00E94E8F">
              <w:rPr>
                <w:rFonts w:eastAsia="Times New Roman"/>
                <w:sz w:val="16"/>
                <w:szCs w:val="16"/>
              </w:rPr>
              <w:t>1</w:t>
            </w:r>
            <w:r w:rsidRPr="00E94E8F">
              <w:rPr>
                <w:rFonts w:eastAsia="Times New Roman"/>
                <w:sz w:val="16"/>
                <w:szCs w:val="16"/>
                <w:lang w:val="en-US"/>
              </w:rPr>
              <w:t>2</w:t>
            </w:r>
          </w:p>
        </w:tc>
        <w:tc>
          <w:tcPr>
            <w:tcW w:w="241" w:type="pct"/>
            <w:tcBorders>
              <w:top w:val="nil"/>
              <w:left w:val="nil"/>
              <w:bottom w:val="single" w:sz="4" w:space="0" w:color="auto"/>
              <w:right w:val="single" w:sz="4" w:space="0" w:color="auto"/>
            </w:tcBorders>
            <w:shd w:val="clear" w:color="auto" w:fill="FFFFFF" w:themeFill="background1"/>
            <w:vAlign w:val="center"/>
            <w:hideMark/>
          </w:tcPr>
          <w:p w14:paraId="6FE2CB43" w14:textId="77777777" w:rsidR="00E94E8F" w:rsidRPr="00E94E8F" w:rsidRDefault="00E94E8F" w:rsidP="00E94E8F">
            <w:pPr>
              <w:spacing w:before="0" w:after="0" w:line="240" w:lineRule="auto"/>
              <w:ind w:firstLine="0"/>
              <w:jc w:val="center"/>
              <w:rPr>
                <w:rFonts w:eastAsia="Times New Roman"/>
                <w:sz w:val="16"/>
                <w:szCs w:val="16"/>
                <w:lang w:val="en-US"/>
              </w:rPr>
            </w:pPr>
            <w:r w:rsidRPr="00E94E8F">
              <w:rPr>
                <w:rFonts w:eastAsia="Times New Roman"/>
                <w:sz w:val="16"/>
                <w:szCs w:val="16"/>
              </w:rPr>
              <w:t>13</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6A9CBEE6" w14:textId="77777777" w:rsidR="00E94E8F" w:rsidRPr="00E94E8F" w:rsidRDefault="00E94E8F" w:rsidP="00E94E8F">
            <w:pPr>
              <w:spacing w:before="0" w:after="0" w:line="240" w:lineRule="auto"/>
              <w:ind w:firstLine="0"/>
              <w:jc w:val="center"/>
              <w:rPr>
                <w:rFonts w:eastAsia="Times New Roman"/>
                <w:sz w:val="16"/>
                <w:szCs w:val="16"/>
                <w:lang w:val="en-US"/>
              </w:rPr>
            </w:pPr>
            <w:r w:rsidRPr="00E94E8F">
              <w:rPr>
                <w:rFonts w:eastAsia="Times New Roman"/>
                <w:sz w:val="16"/>
                <w:szCs w:val="16"/>
              </w:rPr>
              <w:t>1</w:t>
            </w:r>
            <w:r w:rsidRPr="00E94E8F">
              <w:rPr>
                <w:rFonts w:eastAsia="Times New Roman"/>
                <w:sz w:val="16"/>
                <w:szCs w:val="16"/>
                <w:lang w:val="en-US"/>
              </w:rPr>
              <w:t>4</w:t>
            </w:r>
          </w:p>
        </w:tc>
        <w:tc>
          <w:tcPr>
            <w:tcW w:w="289" w:type="pct"/>
            <w:tcBorders>
              <w:top w:val="nil"/>
              <w:left w:val="nil"/>
              <w:bottom w:val="single" w:sz="4" w:space="0" w:color="auto"/>
              <w:right w:val="single" w:sz="4" w:space="0" w:color="auto"/>
            </w:tcBorders>
            <w:shd w:val="clear" w:color="auto" w:fill="FFFFFF" w:themeFill="background1"/>
            <w:vAlign w:val="center"/>
            <w:hideMark/>
          </w:tcPr>
          <w:p w14:paraId="1A547D9C" w14:textId="77777777" w:rsidR="00E94E8F" w:rsidRPr="00E94E8F" w:rsidRDefault="00E94E8F" w:rsidP="00E94E8F">
            <w:pPr>
              <w:spacing w:before="0" w:after="0" w:line="240" w:lineRule="auto"/>
              <w:ind w:firstLine="0"/>
              <w:jc w:val="center"/>
              <w:rPr>
                <w:rFonts w:eastAsia="Times New Roman"/>
                <w:sz w:val="16"/>
                <w:szCs w:val="16"/>
                <w:lang w:val="en-US"/>
              </w:rPr>
            </w:pPr>
            <w:r w:rsidRPr="00E94E8F">
              <w:rPr>
                <w:rFonts w:eastAsia="Times New Roman"/>
                <w:sz w:val="16"/>
                <w:szCs w:val="16"/>
              </w:rPr>
              <w:t>1</w:t>
            </w:r>
            <w:r w:rsidRPr="00E94E8F">
              <w:rPr>
                <w:rFonts w:eastAsia="Times New Roman"/>
                <w:sz w:val="16"/>
                <w:szCs w:val="16"/>
                <w:lang w:val="en-US"/>
              </w:rPr>
              <w:t>5</w:t>
            </w:r>
          </w:p>
        </w:tc>
        <w:tc>
          <w:tcPr>
            <w:tcW w:w="289" w:type="pct"/>
            <w:tcBorders>
              <w:top w:val="nil"/>
              <w:left w:val="nil"/>
              <w:bottom w:val="single" w:sz="4" w:space="0" w:color="auto"/>
              <w:right w:val="single" w:sz="4" w:space="0" w:color="auto"/>
            </w:tcBorders>
            <w:shd w:val="clear" w:color="auto" w:fill="FFFFFF" w:themeFill="background1"/>
            <w:vAlign w:val="center"/>
            <w:hideMark/>
          </w:tcPr>
          <w:p w14:paraId="36638D68" w14:textId="77777777" w:rsidR="00E94E8F" w:rsidRPr="00E94E8F" w:rsidRDefault="00E94E8F" w:rsidP="00E94E8F">
            <w:pPr>
              <w:spacing w:before="0" w:after="0" w:line="240" w:lineRule="auto"/>
              <w:ind w:firstLine="0"/>
              <w:jc w:val="center"/>
              <w:rPr>
                <w:rFonts w:eastAsia="Times New Roman"/>
                <w:sz w:val="16"/>
                <w:szCs w:val="16"/>
                <w:lang w:val="en-US"/>
              </w:rPr>
            </w:pPr>
            <w:r w:rsidRPr="00E94E8F">
              <w:rPr>
                <w:rFonts w:eastAsia="Times New Roman"/>
                <w:sz w:val="16"/>
                <w:szCs w:val="16"/>
              </w:rPr>
              <w:t>1</w:t>
            </w:r>
            <w:r w:rsidRPr="00E94E8F">
              <w:rPr>
                <w:rFonts w:eastAsia="Times New Roman"/>
                <w:sz w:val="16"/>
                <w:szCs w:val="16"/>
                <w:lang w:val="en-US"/>
              </w:rPr>
              <w:t>6</w:t>
            </w:r>
          </w:p>
        </w:tc>
      </w:tr>
      <w:tr w:rsidR="00E94E8F" w:rsidRPr="00E94E8F" w14:paraId="2B33C62E" w14:textId="77777777" w:rsidTr="00643EE2">
        <w:trPr>
          <w:trHeight w:val="51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14609FFD" w14:textId="77777777" w:rsidR="00E94E8F" w:rsidRPr="00E94E8F" w:rsidRDefault="00E94E8F" w:rsidP="00E94E8F">
            <w:pPr>
              <w:spacing w:before="0" w:after="0" w:line="240" w:lineRule="auto"/>
              <w:ind w:firstLine="0"/>
              <w:jc w:val="left"/>
              <w:rPr>
                <w:rFonts w:eastAsiaTheme="minorEastAsia"/>
                <w:sz w:val="16"/>
                <w:szCs w:val="16"/>
              </w:rPr>
            </w:pPr>
            <w:r w:rsidRPr="00E94E8F">
              <w:rPr>
                <w:rFonts w:eastAsiaTheme="minorEastAsia"/>
                <w:sz w:val="16"/>
                <w:szCs w:val="16"/>
              </w:rPr>
              <w:t>1.</w:t>
            </w:r>
          </w:p>
        </w:tc>
        <w:tc>
          <w:tcPr>
            <w:tcW w:w="530" w:type="pct"/>
            <w:tcBorders>
              <w:top w:val="nil"/>
              <w:left w:val="nil"/>
              <w:bottom w:val="single" w:sz="4" w:space="0" w:color="auto"/>
              <w:right w:val="single" w:sz="4" w:space="0" w:color="auto"/>
            </w:tcBorders>
            <w:shd w:val="clear" w:color="auto" w:fill="auto"/>
            <w:vAlign w:val="center"/>
          </w:tcPr>
          <w:p w14:paraId="59E65957" w14:textId="77777777" w:rsidR="00E94E8F" w:rsidRPr="00E94E8F" w:rsidRDefault="00E94E8F" w:rsidP="00E94E8F">
            <w:pPr>
              <w:spacing w:before="0" w:after="0" w:line="240" w:lineRule="auto"/>
              <w:ind w:firstLine="0"/>
              <w:jc w:val="left"/>
              <w:rPr>
                <w:rFonts w:eastAsiaTheme="minorEastAsia"/>
                <w:sz w:val="18"/>
                <w:szCs w:val="18"/>
                <w:lang w:val="en-US"/>
              </w:rPr>
            </w:pPr>
            <w:r w:rsidRPr="00E94E8F">
              <w:rPr>
                <w:rFonts w:eastAsiaTheme="minorEastAsia"/>
                <w:sz w:val="16"/>
                <w:szCs w:val="16"/>
              </w:rPr>
              <w:t>Этап 1. Наименование этапа</w:t>
            </w:r>
          </w:p>
        </w:tc>
        <w:tc>
          <w:tcPr>
            <w:tcW w:w="240" w:type="pct"/>
            <w:tcBorders>
              <w:top w:val="nil"/>
              <w:left w:val="nil"/>
              <w:bottom w:val="single" w:sz="4" w:space="0" w:color="auto"/>
              <w:right w:val="single" w:sz="4" w:space="0" w:color="auto"/>
            </w:tcBorders>
            <w:shd w:val="clear" w:color="auto" w:fill="FFFFFF" w:themeFill="background1"/>
            <w:vAlign w:val="center"/>
          </w:tcPr>
          <w:p w14:paraId="74FE53CA" w14:textId="77777777" w:rsidR="00E94E8F" w:rsidRPr="00E94E8F" w:rsidRDefault="00E94E8F" w:rsidP="00E94E8F">
            <w:pPr>
              <w:spacing w:before="0" w:after="0" w:line="240" w:lineRule="auto"/>
              <w:ind w:firstLine="0"/>
              <w:jc w:val="left"/>
              <w:rPr>
                <w:rFonts w:eastAsiaTheme="minorEastAsia"/>
                <w:sz w:val="18"/>
                <w:szCs w:val="18"/>
                <w:lang w:val="en-US"/>
              </w:rPr>
            </w:pPr>
          </w:p>
        </w:tc>
        <w:tc>
          <w:tcPr>
            <w:tcW w:w="338" w:type="pct"/>
            <w:tcBorders>
              <w:top w:val="nil"/>
              <w:left w:val="nil"/>
              <w:bottom w:val="single" w:sz="4" w:space="0" w:color="auto"/>
              <w:right w:val="single" w:sz="4" w:space="0" w:color="auto"/>
            </w:tcBorders>
            <w:shd w:val="clear" w:color="auto" w:fill="FFFFFF" w:themeFill="background1"/>
            <w:vAlign w:val="center"/>
          </w:tcPr>
          <w:p w14:paraId="5BE16FE1" w14:textId="77777777" w:rsidR="00E94E8F" w:rsidRPr="00E94E8F" w:rsidRDefault="00E94E8F" w:rsidP="00E94E8F">
            <w:pPr>
              <w:spacing w:before="0" w:after="0" w:line="240" w:lineRule="auto"/>
              <w:ind w:firstLine="0"/>
              <w:jc w:val="left"/>
              <w:rPr>
                <w:rFonts w:eastAsiaTheme="minorEastAsia"/>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728E028C" w14:textId="77777777" w:rsidR="00E94E8F" w:rsidRPr="00E94E8F" w:rsidRDefault="00E94E8F" w:rsidP="00E94E8F">
            <w:pPr>
              <w:spacing w:before="0" w:after="0" w:line="240" w:lineRule="auto"/>
              <w:ind w:firstLine="0"/>
              <w:jc w:val="left"/>
              <w:rPr>
                <w:rFonts w:eastAsiaTheme="minorEastAsia"/>
                <w:sz w:val="18"/>
                <w:szCs w:val="18"/>
                <w:lang w:val="en-US"/>
              </w:rPr>
            </w:pPr>
          </w:p>
        </w:tc>
        <w:tc>
          <w:tcPr>
            <w:tcW w:w="289" w:type="pct"/>
            <w:tcBorders>
              <w:top w:val="nil"/>
              <w:left w:val="nil"/>
              <w:bottom w:val="single" w:sz="4" w:space="0" w:color="auto"/>
              <w:right w:val="single" w:sz="4" w:space="0" w:color="auto"/>
            </w:tcBorders>
            <w:shd w:val="clear" w:color="auto" w:fill="FFFFFF" w:themeFill="background1"/>
            <w:vAlign w:val="center"/>
          </w:tcPr>
          <w:p w14:paraId="4D049FB5" w14:textId="77777777" w:rsidR="00E94E8F" w:rsidRPr="00E94E8F" w:rsidRDefault="00E94E8F" w:rsidP="00E94E8F">
            <w:pPr>
              <w:spacing w:before="0" w:after="0" w:line="240" w:lineRule="auto"/>
              <w:ind w:firstLine="0"/>
              <w:jc w:val="left"/>
              <w:rPr>
                <w:rFonts w:eastAsiaTheme="minorEastAsia"/>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456FBD7E" w14:textId="77777777" w:rsidR="00E94E8F" w:rsidRPr="00E94E8F" w:rsidRDefault="00E94E8F" w:rsidP="00E94E8F">
            <w:pPr>
              <w:spacing w:before="0" w:after="0" w:line="240" w:lineRule="auto"/>
              <w:ind w:firstLine="0"/>
              <w:jc w:val="left"/>
              <w:rPr>
                <w:rFonts w:eastAsiaTheme="minorEastAsia"/>
                <w:sz w:val="18"/>
                <w:szCs w:val="18"/>
                <w:lang w:val="en-US"/>
              </w:rPr>
            </w:pPr>
          </w:p>
        </w:tc>
        <w:tc>
          <w:tcPr>
            <w:tcW w:w="241" w:type="pct"/>
            <w:tcBorders>
              <w:top w:val="nil"/>
              <w:left w:val="nil"/>
              <w:bottom w:val="single" w:sz="4" w:space="0" w:color="auto"/>
              <w:right w:val="single" w:sz="4" w:space="0" w:color="auto"/>
            </w:tcBorders>
            <w:shd w:val="clear" w:color="auto" w:fill="FFFFFF" w:themeFill="background1"/>
            <w:vAlign w:val="center"/>
          </w:tcPr>
          <w:p w14:paraId="6AC56356" w14:textId="77777777" w:rsidR="00E94E8F" w:rsidRPr="00E94E8F" w:rsidRDefault="00E94E8F" w:rsidP="00E94E8F">
            <w:pPr>
              <w:spacing w:before="0" w:after="0" w:line="240" w:lineRule="auto"/>
              <w:ind w:firstLine="0"/>
              <w:jc w:val="left"/>
              <w:rPr>
                <w:rFonts w:eastAsiaTheme="minorEastAsia"/>
                <w:sz w:val="18"/>
                <w:szCs w:val="18"/>
                <w:lang w:val="en-US"/>
              </w:rPr>
            </w:pPr>
          </w:p>
        </w:tc>
        <w:tc>
          <w:tcPr>
            <w:tcW w:w="338" w:type="pct"/>
            <w:tcBorders>
              <w:top w:val="nil"/>
              <w:left w:val="nil"/>
              <w:bottom w:val="single" w:sz="4" w:space="0" w:color="auto"/>
              <w:right w:val="single" w:sz="4" w:space="0" w:color="auto"/>
            </w:tcBorders>
            <w:shd w:val="clear" w:color="auto" w:fill="FFFFFF" w:themeFill="background1"/>
            <w:vAlign w:val="center"/>
          </w:tcPr>
          <w:p w14:paraId="3180CEE8" w14:textId="77777777" w:rsidR="00E94E8F" w:rsidRPr="00E94E8F" w:rsidRDefault="00E94E8F" w:rsidP="00E94E8F">
            <w:pPr>
              <w:spacing w:before="0" w:after="0" w:line="240" w:lineRule="auto"/>
              <w:ind w:firstLine="0"/>
              <w:jc w:val="left"/>
              <w:rPr>
                <w:rFonts w:eastAsiaTheme="minorEastAsia"/>
                <w:sz w:val="18"/>
                <w:szCs w:val="18"/>
                <w:lang w:val="en-US"/>
              </w:rPr>
            </w:pPr>
          </w:p>
        </w:tc>
        <w:tc>
          <w:tcPr>
            <w:tcW w:w="289" w:type="pct"/>
            <w:tcBorders>
              <w:top w:val="nil"/>
              <w:left w:val="nil"/>
              <w:bottom w:val="single" w:sz="4" w:space="0" w:color="auto"/>
              <w:right w:val="single" w:sz="4" w:space="0" w:color="auto"/>
            </w:tcBorders>
            <w:shd w:val="clear" w:color="auto" w:fill="FFFFFF" w:themeFill="background1"/>
            <w:vAlign w:val="center"/>
          </w:tcPr>
          <w:p w14:paraId="358E6D14" w14:textId="77777777" w:rsidR="00E94E8F" w:rsidRPr="00E94E8F" w:rsidRDefault="00E94E8F" w:rsidP="00E94E8F">
            <w:pPr>
              <w:spacing w:before="0" w:after="0" w:line="240" w:lineRule="auto"/>
              <w:ind w:firstLine="0"/>
              <w:jc w:val="left"/>
              <w:rPr>
                <w:rFonts w:eastAsiaTheme="minorEastAsia"/>
                <w:sz w:val="18"/>
                <w:szCs w:val="18"/>
                <w:lang w:val="en-US"/>
              </w:rPr>
            </w:pPr>
          </w:p>
        </w:tc>
        <w:tc>
          <w:tcPr>
            <w:tcW w:w="241" w:type="pct"/>
            <w:tcBorders>
              <w:top w:val="nil"/>
              <w:left w:val="nil"/>
              <w:bottom w:val="single" w:sz="4" w:space="0" w:color="auto"/>
              <w:right w:val="single" w:sz="4" w:space="0" w:color="auto"/>
            </w:tcBorders>
            <w:shd w:val="clear" w:color="auto" w:fill="FFFFFF" w:themeFill="background1"/>
            <w:vAlign w:val="center"/>
          </w:tcPr>
          <w:p w14:paraId="33FB6717" w14:textId="77777777" w:rsidR="00E94E8F" w:rsidRPr="00E94E8F" w:rsidRDefault="00E94E8F" w:rsidP="00E94E8F">
            <w:pPr>
              <w:spacing w:before="0" w:after="0" w:line="240" w:lineRule="auto"/>
              <w:ind w:firstLine="0"/>
              <w:jc w:val="left"/>
              <w:rPr>
                <w:rFonts w:eastAsiaTheme="minorEastAsia"/>
                <w:sz w:val="18"/>
                <w:szCs w:val="18"/>
                <w:lang w:val="en-US"/>
              </w:rPr>
            </w:pPr>
          </w:p>
        </w:tc>
        <w:tc>
          <w:tcPr>
            <w:tcW w:w="337" w:type="pct"/>
            <w:tcBorders>
              <w:top w:val="nil"/>
              <w:left w:val="nil"/>
              <w:bottom w:val="single" w:sz="4" w:space="0" w:color="auto"/>
              <w:right w:val="single" w:sz="4" w:space="0" w:color="auto"/>
            </w:tcBorders>
            <w:shd w:val="clear" w:color="auto" w:fill="FFFFFF" w:themeFill="background1"/>
            <w:vAlign w:val="center"/>
          </w:tcPr>
          <w:p w14:paraId="4EAEBA7E" w14:textId="77777777" w:rsidR="00E94E8F" w:rsidRPr="00E94E8F" w:rsidRDefault="00E94E8F" w:rsidP="00E94E8F">
            <w:pPr>
              <w:spacing w:before="0" w:after="0" w:line="240" w:lineRule="auto"/>
              <w:ind w:firstLine="0"/>
              <w:jc w:val="left"/>
              <w:rPr>
                <w:rFonts w:eastAsiaTheme="minorEastAsia"/>
                <w:sz w:val="18"/>
                <w:szCs w:val="18"/>
              </w:rPr>
            </w:pPr>
          </w:p>
        </w:tc>
        <w:tc>
          <w:tcPr>
            <w:tcW w:w="241" w:type="pct"/>
            <w:tcBorders>
              <w:top w:val="nil"/>
              <w:left w:val="nil"/>
              <w:bottom w:val="single" w:sz="4" w:space="0" w:color="auto"/>
              <w:right w:val="single" w:sz="4" w:space="0" w:color="auto"/>
            </w:tcBorders>
            <w:shd w:val="clear" w:color="auto" w:fill="FFFFFF" w:themeFill="background1"/>
            <w:vAlign w:val="center"/>
          </w:tcPr>
          <w:p w14:paraId="20354526" w14:textId="77777777" w:rsidR="00E94E8F" w:rsidRPr="00E94E8F" w:rsidRDefault="00E94E8F" w:rsidP="00E94E8F">
            <w:pPr>
              <w:spacing w:before="0" w:after="0" w:line="240" w:lineRule="auto"/>
              <w:ind w:firstLine="0"/>
              <w:jc w:val="left"/>
              <w:rPr>
                <w:rFonts w:eastAsiaTheme="minorEastAsia"/>
                <w:sz w:val="18"/>
                <w:szCs w:val="18"/>
                <w:lang w:val="en-US"/>
              </w:rPr>
            </w:pPr>
          </w:p>
        </w:tc>
        <w:tc>
          <w:tcPr>
            <w:tcW w:w="338" w:type="pct"/>
            <w:tcBorders>
              <w:top w:val="nil"/>
              <w:left w:val="nil"/>
              <w:bottom w:val="single" w:sz="4" w:space="0" w:color="auto"/>
              <w:right w:val="single" w:sz="4" w:space="0" w:color="auto"/>
            </w:tcBorders>
            <w:shd w:val="clear" w:color="auto" w:fill="FFFFFF" w:themeFill="background1"/>
            <w:vAlign w:val="center"/>
          </w:tcPr>
          <w:p w14:paraId="36AA8052" w14:textId="77777777" w:rsidR="00E94E8F" w:rsidRPr="00E94E8F" w:rsidRDefault="00E94E8F" w:rsidP="00E94E8F">
            <w:pPr>
              <w:spacing w:before="0" w:after="0" w:line="240" w:lineRule="auto"/>
              <w:ind w:firstLine="0"/>
              <w:jc w:val="left"/>
              <w:rPr>
                <w:rFonts w:eastAsiaTheme="minorEastAsia"/>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4609A880" w14:textId="77777777" w:rsidR="00E94E8F" w:rsidRPr="00E94E8F" w:rsidRDefault="00E94E8F" w:rsidP="00E94E8F">
            <w:pPr>
              <w:spacing w:before="0" w:after="0" w:line="240" w:lineRule="auto"/>
              <w:ind w:firstLine="0"/>
              <w:jc w:val="left"/>
              <w:rPr>
                <w:rFonts w:eastAsiaTheme="minorEastAsia"/>
                <w:sz w:val="18"/>
                <w:szCs w:val="18"/>
                <w:lang w:val="en-US"/>
              </w:rPr>
            </w:pPr>
          </w:p>
        </w:tc>
        <w:tc>
          <w:tcPr>
            <w:tcW w:w="289" w:type="pct"/>
            <w:tcBorders>
              <w:top w:val="nil"/>
              <w:left w:val="nil"/>
              <w:bottom w:val="single" w:sz="4" w:space="0" w:color="auto"/>
              <w:right w:val="single" w:sz="4" w:space="0" w:color="auto"/>
            </w:tcBorders>
            <w:shd w:val="clear" w:color="auto" w:fill="FFFFFF" w:themeFill="background1"/>
            <w:vAlign w:val="center"/>
          </w:tcPr>
          <w:p w14:paraId="7B9200C0" w14:textId="77777777" w:rsidR="00E94E8F" w:rsidRPr="00E94E8F" w:rsidRDefault="00E94E8F" w:rsidP="00E94E8F">
            <w:pPr>
              <w:spacing w:before="0" w:after="0" w:line="240" w:lineRule="auto"/>
              <w:ind w:firstLine="0"/>
              <w:jc w:val="left"/>
              <w:rPr>
                <w:rFonts w:eastAsiaTheme="minorEastAsia"/>
                <w:sz w:val="18"/>
                <w:szCs w:val="18"/>
                <w:lang w:val="en-US"/>
              </w:rPr>
            </w:pPr>
          </w:p>
        </w:tc>
      </w:tr>
      <w:tr w:rsidR="00E94E8F" w:rsidRPr="00E94E8F" w14:paraId="26D9057D" w14:textId="77777777" w:rsidTr="00643EE2">
        <w:trPr>
          <w:trHeight w:val="655"/>
        </w:trPr>
        <w:tc>
          <w:tcPr>
            <w:tcW w:w="422" w:type="pct"/>
            <w:tcBorders>
              <w:top w:val="nil"/>
              <w:left w:val="single" w:sz="4" w:space="0" w:color="auto"/>
              <w:bottom w:val="single" w:sz="4" w:space="0" w:color="auto"/>
              <w:right w:val="single" w:sz="4" w:space="0" w:color="auto"/>
            </w:tcBorders>
            <w:shd w:val="clear" w:color="auto" w:fill="auto"/>
            <w:vAlign w:val="center"/>
          </w:tcPr>
          <w:p w14:paraId="7C469312" w14:textId="77777777" w:rsidR="00E94E8F" w:rsidRPr="00E94E8F" w:rsidRDefault="00E94E8F" w:rsidP="00E94E8F">
            <w:pPr>
              <w:spacing w:before="0" w:after="0" w:line="240" w:lineRule="auto"/>
              <w:ind w:firstLine="0"/>
              <w:jc w:val="left"/>
              <w:rPr>
                <w:rFonts w:eastAsiaTheme="minorEastAsia"/>
                <w:sz w:val="16"/>
                <w:szCs w:val="16"/>
              </w:rPr>
            </w:pPr>
            <w:r w:rsidRPr="00E94E8F">
              <w:rPr>
                <w:rFonts w:eastAsiaTheme="minorEastAsia"/>
                <w:sz w:val="16"/>
                <w:szCs w:val="16"/>
              </w:rPr>
              <w:t>1.1.</w:t>
            </w:r>
          </w:p>
        </w:tc>
        <w:tc>
          <w:tcPr>
            <w:tcW w:w="530" w:type="pct"/>
            <w:tcBorders>
              <w:top w:val="nil"/>
              <w:left w:val="nil"/>
              <w:bottom w:val="single" w:sz="4" w:space="0" w:color="auto"/>
              <w:right w:val="single" w:sz="4" w:space="0" w:color="auto"/>
            </w:tcBorders>
            <w:shd w:val="clear" w:color="auto" w:fill="auto"/>
            <w:vAlign w:val="center"/>
          </w:tcPr>
          <w:p w14:paraId="3A851ADE" w14:textId="77777777" w:rsidR="00E94E8F" w:rsidRPr="00E94E8F" w:rsidRDefault="00E94E8F" w:rsidP="00E94E8F">
            <w:pPr>
              <w:spacing w:before="0" w:after="0" w:line="240" w:lineRule="auto"/>
              <w:ind w:firstLine="0"/>
              <w:jc w:val="left"/>
              <w:rPr>
                <w:rFonts w:eastAsiaTheme="minorEastAsia"/>
                <w:sz w:val="18"/>
                <w:szCs w:val="18"/>
                <w:lang w:val="en-US"/>
              </w:rPr>
            </w:pPr>
            <w:r w:rsidRPr="00E94E8F">
              <w:rPr>
                <w:rFonts w:eastAsiaTheme="minorEastAsia"/>
                <w:sz w:val="16"/>
                <w:szCs w:val="16"/>
              </w:rPr>
              <w:t>Мероприятие 1.1. Наименование мероприятия</w:t>
            </w:r>
          </w:p>
        </w:tc>
        <w:tc>
          <w:tcPr>
            <w:tcW w:w="240" w:type="pct"/>
            <w:tcBorders>
              <w:top w:val="nil"/>
              <w:left w:val="nil"/>
              <w:bottom w:val="single" w:sz="4" w:space="0" w:color="auto"/>
              <w:right w:val="single" w:sz="4" w:space="0" w:color="auto"/>
            </w:tcBorders>
            <w:shd w:val="clear" w:color="auto" w:fill="FFFFFF" w:themeFill="background1"/>
            <w:vAlign w:val="center"/>
          </w:tcPr>
          <w:p w14:paraId="1F647DE8" w14:textId="77777777" w:rsidR="00E94E8F" w:rsidRPr="00E94E8F" w:rsidRDefault="00E94E8F" w:rsidP="00E94E8F">
            <w:pPr>
              <w:spacing w:before="0" w:after="0" w:line="240" w:lineRule="auto"/>
              <w:ind w:firstLine="0"/>
              <w:jc w:val="left"/>
              <w:rPr>
                <w:rFonts w:eastAsiaTheme="minorEastAsia"/>
                <w:sz w:val="18"/>
                <w:szCs w:val="18"/>
              </w:rPr>
            </w:pPr>
          </w:p>
        </w:tc>
        <w:tc>
          <w:tcPr>
            <w:tcW w:w="338" w:type="pct"/>
            <w:tcBorders>
              <w:top w:val="nil"/>
              <w:left w:val="nil"/>
              <w:bottom w:val="single" w:sz="4" w:space="0" w:color="auto"/>
              <w:right w:val="single" w:sz="4" w:space="0" w:color="auto"/>
            </w:tcBorders>
            <w:shd w:val="clear" w:color="auto" w:fill="FFFFFF" w:themeFill="background1"/>
            <w:vAlign w:val="center"/>
          </w:tcPr>
          <w:p w14:paraId="6D3EFD27" w14:textId="77777777" w:rsidR="00E94E8F" w:rsidRPr="00E94E8F" w:rsidRDefault="00E94E8F" w:rsidP="00E94E8F">
            <w:pPr>
              <w:spacing w:before="0" w:after="0" w:line="240" w:lineRule="auto"/>
              <w:ind w:firstLine="0"/>
              <w:jc w:val="left"/>
              <w:rPr>
                <w:rFonts w:eastAsiaTheme="minorEastAsia"/>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2482B323" w14:textId="77777777" w:rsidR="00E94E8F" w:rsidRPr="00E94E8F" w:rsidRDefault="00E94E8F" w:rsidP="00E94E8F">
            <w:pPr>
              <w:spacing w:before="0" w:after="0" w:line="240" w:lineRule="auto"/>
              <w:ind w:firstLine="0"/>
              <w:jc w:val="left"/>
              <w:rPr>
                <w:rFonts w:eastAsiaTheme="minorEastAsia"/>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451F03D5" w14:textId="77777777" w:rsidR="00E94E8F" w:rsidRPr="00E94E8F" w:rsidRDefault="00E94E8F" w:rsidP="00E94E8F">
            <w:pPr>
              <w:spacing w:before="0" w:after="0" w:line="240" w:lineRule="auto"/>
              <w:ind w:firstLine="0"/>
              <w:jc w:val="left"/>
              <w:rPr>
                <w:rFonts w:eastAsiaTheme="minorEastAsia"/>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51E2CC1C" w14:textId="77777777" w:rsidR="00E94E8F" w:rsidRPr="00E94E8F" w:rsidRDefault="00E94E8F" w:rsidP="00E94E8F">
            <w:pPr>
              <w:spacing w:before="0" w:after="0" w:line="240" w:lineRule="auto"/>
              <w:ind w:firstLine="0"/>
              <w:jc w:val="left"/>
              <w:rPr>
                <w:rFonts w:eastAsiaTheme="minorEastAsia"/>
                <w:sz w:val="18"/>
                <w:szCs w:val="18"/>
              </w:rPr>
            </w:pPr>
          </w:p>
        </w:tc>
        <w:tc>
          <w:tcPr>
            <w:tcW w:w="241" w:type="pct"/>
            <w:tcBorders>
              <w:top w:val="nil"/>
              <w:left w:val="nil"/>
              <w:bottom w:val="single" w:sz="4" w:space="0" w:color="auto"/>
              <w:right w:val="single" w:sz="4" w:space="0" w:color="auto"/>
            </w:tcBorders>
            <w:shd w:val="clear" w:color="auto" w:fill="FFFFFF" w:themeFill="background1"/>
            <w:vAlign w:val="center"/>
          </w:tcPr>
          <w:p w14:paraId="04BD1DD3" w14:textId="77777777" w:rsidR="00E94E8F" w:rsidRPr="00E94E8F" w:rsidRDefault="00E94E8F" w:rsidP="00E94E8F">
            <w:pPr>
              <w:spacing w:before="0" w:after="0" w:line="240" w:lineRule="auto"/>
              <w:ind w:firstLine="0"/>
              <w:jc w:val="left"/>
              <w:rPr>
                <w:rFonts w:eastAsiaTheme="minorEastAsia"/>
                <w:sz w:val="18"/>
                <w:szCs w:val="18"/>
              </w:rPr>
            </w:pPr>
          </w:p>
        </w:tc>
        <w:tc>
          <w:tcPr>
            <w:tcW w:w="338" w:type="pct"/>
            <w:tcBorders>
              <w:top w:val="nil"/>
              <w:left w:val="nil"/>
              <w:bottom w:val="single" w:sz="4" w:space="0" w:color="auto"/>
              <w:right w:val="single" w:sz="4" w:space="0" w:color="auto"/>
            </w:tcBorders>
            <w:shd w:val="clear" w:color="auto" w:fill="FFFFFF" w:themeFill="background1"/>
            <w:vAlign w:val="center"/>
          </w:tcPr>
          <w:p w14:paraId="662DDE59" w14:textId="77777777" w:rsidR="00E94E8F" w:rsidRPr="00E94E8F" w:rsidRDefault="00E94E8F" w:rsidP="00E94E8F">
            <w:pPr>
              <w:spacing w:before="0" w:after="0" w:line="240" w:lineRule="auto"/>
              <w:ind w:firstLine="0"/>
              <w:jc w:val="left"/>
              <w:rPr>
                <w:rFonts w:eastAsiaTheme="minorEastAsia"/>
                <w:sz w:val="18"/>
                <w:szCs w:val="18"/>
                <w:lang w:val="en-US"/>
              </w:rPr>
            </w:pPr>
          </w:p>
        </w:tc>
        <w:tc>
          <w:tcPr>
            <w:tcW w:w="289" w:type="pct"/>
            <w:tcBorders>
              <w:top w:val="nil"/>
              <w:left w:val="nil"/>
              <w:bottom w:val="single" w:sz="4" w:space="0" w:color="auto"/>
              <w:right w:val="single" w:sz="4" w:space="0" w:color="auto"/>
            </w:tcBorders>
            <w:shd w:val="clear" w:color="auto" w:fill="FFFFFF" w:themeFill="background1"/>
            <w:vAlign w:val="center"/>
          </w:tcPr>
          <w:p w14:paraId="08B7ED1A" w14:textId="77777777" w:rsidR="00E94E8F" w:rsidRPr="00E94E8F" w:rsidRDefault="00E94E8F" w:rsidP="00E94E8F">
            <w:pPr>
              <w:spacing w:before="0" w:after="0" w:line="240" w:lineRule="auto"/>
              <w:ind w:firstLine="0"/>
              <w:jc w:val="left"/>
              <w:rPr>
                <w:rFonts w:eastAsiaTheme="minorEastAsia"/>
                <w:sz w:val="18"/>
                <w:szCs w:val="18"/>
                <w:lang w:val="en-US"/>
              </w:rPr>
            </w:pPr>
          </w:p>
        </w:tc>
        <w:tc>
          <w:tcPr>
            <w:tcW w:w="241" w:type="pct"/>
            <w:tcBorders>
              <w:top w:val="nil"/>
              <w:left w:val="nil"/>
              <w:bottom w:val="single" w:sz="4" w:space="0" w:color="auto"/>
              <w:right w:val="single" w:sz="4" w:space="0" w:color="auto"/>
            </w:tcBorders>
            <w:shd w:val="clear" w:color="auto" w:fill="FFFFFF" w:themeFill="background1"/>
            <w:vAlign w:val="center"/>
          </w:tcPr>
          <w:p w14:paraId="130FC016" w14:textId="77777777" w:rsidR="00E94E8F" w:rsidRPr="00E94E8F" w:rsidRDefault="00E94E8F" w:rsidP="00E94E8F">
            <w:pPr>
              <w:spacing w:before="0" w:after="0" w:line="240" w:lineRule="auto"/>
              <w:ind w:firstLine="0"/>
              <w:jc w:val="left"/>
              <w:rPr>
                <w:rFonts w:eastAsiaTheme="minorEastAsia"/>
                <w:sz w:val="18"/>
                <w:szCs w:val="18"/>
              </w:rPr>
            </w:pPr>
          </w:p>
        </w:tc>
        <w:tc>
          <w:tcPr>
            <w:tcW w:w="337" w:type="pct"/>
            <w:tcBorders>
              <w:top w:val="nil"/>
              <w:left w:val="nil"/>
              <w:bottom w:val="single" w:sz="4" w:space="0" w:color="auto"/>
              <w:right w:val="single" w:sz="4" w:space="0" w:color="auto"/>
            </w:tcBorders>
            <w:shd w:val="clear" w:color="auto" w:fill="FFFFFF" w:themeFill="background1"/>
            <w:vAlign w:val="center"/>
          </w:tcPr>
          <w:p w14:paraId="5E48C3F6" w14:textId="77777777" w:rsidR="00E94E8F" w:rsidRPr="00E94E8F" w:rsidRDefault="00E94E8F" w:rsidP="00E94E8F">
            <w:pPr>
              <w:spacing w:before="0" w:after="0" w:line="240" w:lineRule="auto"/>
              <w:ind w:firstLine="0"/>
              <w:jc w:val="left"/>
              <w:rPr>
                <w:rFonts w:eastAsiaTheme="minorEastAsia"/>
                <w:sz w:val="18"/>
                <w:szCs w:val="18"/>
              </w:rPr>
            </w:pPr>
          </w:p>
        </w:tc>
        <w:tc>
          <w:tcPr>
            <w:tcW w:w="241" w:type="pct"/>
            <w:tcBorders>
              <w:top w:val="nil"/>
              <w:left w:val="nil"/>
              <w:bottom w:val="single" w:sz="4" w:space="0" w:color="auto"/>
              <w:right w:val="single" w:sz="4" w:space="0" w:color="auto"/>
            </w:tcBorders>
            <w:shd w:val="clear" w:color="auto" w:fill="FFFFFF" w:themeFill="background1"/>
            <w:vAlign w:val="center"/>
          </w:tcPr>
          <w:p w14:paraId="2892A882" w14:textId="77777777" w:rsidR="00E94E8F" w:rsidRPr="00E94E8F" w:rsidRDefault="00E94E8F" w:rsidP="00E94E8F">
            <w:pPr>
              <w:spacing w:before="0" w:after="0" w:line="240" w:lineRule="auto"/>
              <w:ind w:firstLine="0"/>
              <w:jc w:val="left"/>
              <w:rPr>
                <w:rFonts w:eastAsiaTheme="minorEastAsia"/>
                <w:sz w:val="18"/>
                <w:szCs w:val="18"/>
              </w:rPr>
            </w:pPr>
          </w:p>
        </w:tc>
        <w:tc>
          <w:tcPr>
            <w:tcW w:w="338" w:type="pct"/>
            <w:tcBorders>
              <w:top w:val="nil"/>
              <w:left w:val="nil"/>
              <w:bottom w:val="single" w:sz="4" w:space="0" w:color="auto"/>
              <w:right w:val="single" w:sz="4" w:space="0" w:color="auto"/>
            </w:tcBorders>
            <w:shd w:val="clear" w:color="auto" w:fill="FFFFFF" w:themeFill="background1"/>
            <w:vAlign w:val="center"/>
          </w:tcPr>
          <w:p w14:paraId="1D574B89" w14:textId="77777777" w:rsidR="00E94E8F" w:rsidRPr="00E94E8F" w:rsidRDefault="00E94E8F" w:rsidP="00E94E8F">
            <w:pPr>
              <w:spacing w:before="0" w:after="0" w:line="240" w:lineRule="auto"/>
              <w:ind w:firstLine="0"/>
              <w:jc w:val="left"/>
              <w:rPr>
                <w:rFonts w:eastAsiaTheme="minorEastAsia"/>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38F9851C" w14:textId="77777777" w:rsidR="00E94E8F" w:rsidRPr="00E94E8F" w:rsidRDefault="00E94E8F" w:rsidP="00E94E8F">
            <w:pPr>
              <w:spacing w:before="0" w:after="0" w:line="240" w:lineRule="auto"/>
              <w:ind w:firstLine="0"/>
              <w:jc w:val="left"/>
              <w:rPr>
                <w:rFonts w:eastAsiaTheme="minorEastAsia"/>
                <w:sz w:val="18"/>
                <w:szCs w:val="18"/>
                <w:lang w:val="en-US"/>
              </w:rPr>
            </w:pPr>
          </w:p>
        </w:tc>
        <w:tc>
          <w:tcPr>
            <w:tcW w:w="289" w:type="pct"/>
            <w:tcBorders>
              <w:top w:val="nil"/>
              <w:left w:val="nil"/>
              <w:bottom w:val="single" w:sz="4" w:space="0" w:color="auto"/>
              <w:right w:val="single" w:sz="4" w:space="0" w:color="auto"/>
            </w:tcBorders>
            <w:shd w:val="clear" w:color="auto" w:fill="FFFFFF" w:themeFill="background1"/>
            <w:vAlign w:val="center"/>
          </w:tcPr>
          <w:p w14:paraId="577461CE" w14:textId="77777777" w:rsidR="00E94E8F" w:rsidRPr="00E94E8F" w:rsidRDefault="00E94E8F" w:rsidP="00E94E8F">
            <w:pPr>
              <w:spacing w:before="0" w:after="0" w:line="240" w:lineRule="auto"/>
              <w:ind w:firstLine="0"/>
              <w:jc w:val="left"/>
              <w:rPr>
                <w:rFonts w:eastAsiaTheme="minorEastAsia"/>
                <w:sz w:val="18"/>
                <w:szCs w:val="18"/>
                <w:lang w:val="en-US"/>
              </w:rPr>
            </w:pPr>
          </w:p>
        </w:tc>
      </w:tr>
      <w:tr w:rsidR="00E94E8F" w:rsidRPr="00E94E8F" w14:paraId="398409D6" w14:textId="77777777" w:rsidTr="00643EE2">
        <w:trPr>
          <w:trHeight w:val="298"/>
        </w:trPr>
        <w:tc>
          <w:tcPr>
            <w:tcW w:w="422" w:type="pct"/>
            <w:tcBorders>
              <w:top w:val="nil"/>
              <w:left w:val="single" w:sz="4" w:space="0" w:color="auto"/>
              <w:bottom w:val="single" w:sz="4" w:space="0" w:color="auto"/>
              <w:right w:val="single" w:sz="4" w:space="0" w:color="auto"/>
            </w:tcBorders>
            <w:shd w:val="clear" w:color="auto" w:fill="auto"/>
            <w:vAlign w:val="center"/>
          </w:tcPr>
          <w:p w14:paraId="6EB4443B" w14:textId="77777777" w:rsidR="00E94E8F" w:rsidRPr="00E94E8F" w:rsidRDefault="00E94E8F" w:rsidP="00E94E8F">
            <w:pPr>
              <w:spacing w:before="0" w:after="0" w:line="240" w:lineRule="auto"/>
              <w:ind w:firstLine="0"/>
              <w:jc w:val="left"/>
              <w:rPr>
                <w:rFonts w:eastAsiaTheme="minorEastAsia"/>
                <w:sz w:val="16"/>
                <w:szCs w:val="16"/>
              </w:rPr>
            </w:pPr>
            <w:r w:rsidRPr="00E94E8F">
              <w:rPr>
                <w:rFonts w:eastAsiaTheme="minorEastAsia"/>
                <w:sz w:val="16"/>
                <w:szCs w:val="16"/>
              </w:rPr>
              <w:t>1.1.1.</w:t>
            </w:r>
          </w:p>
        </w:tc>
        <w:tc>
          <w:tcPr>
            <w:tcW w:w="530" w:type="pct"/>
            <w:tcBorders>
              <w:top w:val="nil"/>
              <w:left w:val="nil"/>
              <w:bottom w:val="single" w:sz="4" w:space="0" w:color="auto"/>
              <w:right w:val="single" w:sz="4" w:space="0" w:color="auto"/>
            </w:tcBorders>
            <w:shd w:val="clear" w:color="auto" w:fill="auto"/>
            <w:vAlign w:val="center"/>
          </w:tcPr>
          <w:p w14:paraId="14AA71A4" w14:textId="77777777" w:rsidR="00E94E8F" w:rsidRPr="00E94E8F" w:rsidRDefault="00E94E8F" w:rsidP="00E94E8F">
            <w:pPr>
              <w:spacing w:before="0" w:after="0" w:line="240" w:lineRule="auto"/>
              <w:ind w:firstLine="0"/>
              <w:jc w:val="left"/>
              <w:rPr>
                <w:rFonts w:eastAsiaTheme="minorEastAsia"/>
                <w:sz w:val="18"/>
                <w:szCs w:val="18"/>
              </w:rPr>
            </w:pPr>
            <w:r w:rsidRPr="00E94E8F">
              <w:rPr>
                <w:rFonts w:eastAsiaTheme="minorEastAsia"/>
                <w:sz w:val="16"/>
                <w:szCs w:val="16"/>
              </w:rPr>
              <w:t>Наименование вида расходов в соответствии со сметой расходов</w:t>
            </w:r>
          </w:p>
        </w:tc>
        <w:tc>
          <w:tcPr>
            <w:tcW w:w="240" w:type="pct"/>
            <w:tcBorders>
              <w:top w:val="nil"/>
              <w:left w:val="nil"/>
              <w:bottom w:val="single" w:sz="4" w:space="0" w:color="auto"/>
              <w:right w:val="single" w:sz="4" w:space="0" w:color="auto"/>
            </w:tcBorders>
            <w:shd w:val="clear" w:color="auto" w:fill="FFFFFF" w:themeFill="background1"/>
            <w:vAlign w:val="center"/>
          </w:tcPr>
          <w:p w14:paraId="69D64AC3" w14:textId="77777777" w:rsidR="00E94E8F" w:rsidRPr="00E94E8F" w:rsidRDefault="00E94E8F" w:rsidP="00E94E8F">
            <w:pPr>
              <w:spacing w:before="0" w:after="0" w:line="240" w:lineRule="auto"/>
              <w:ind w:firstLine="0"/>
              <w:jc w:val="left"/>
              <w:rPr>
                <w:rFonts w:eastAsiaTheme="minorEastAsia"/>
                <w:sz w:val="18"/>
                <w:szCs w:val="18"/>
              </w:rPr>
            </w:pPr>
          </w:p>
        </w:tc>
        <w:tc>
          <w:tcPr>
            <w:tcW w:w="338" w:type="pct"/>
            <w:tcBorders>
              <w:top w:val="nil"/>
              <w:left w:val="nil"/>
              <w:bottom w:val="single" w:sz="4" w:space="0" w:color="auto"/>
              <w:right w:val="single" w:sz="4" w:space="0" w:color="auto"/>
            </w:tcBorders>
            <w:shd w:val="clear" w:color="auto" w:fill="FFFFFF" w:themeFill="background1"/>
            <w:vAlign w:val="center"/>
          </w:tcPr>
          <w:p w14:paraId="5CFEFECB" w14:textId="77777777" w:rsidR="00E94E8F" w:rsidRPr="00E94E8F" w:rsidRDefault="00E94E8F" w:rsidP="00E94E8F">
            <w:pPr>
              <w:spacing w:before="0" w:after="0" w:line="240" w:lineRule="auto"/>
              <w:ind w:firstLine="0"/>
              <w:jc w:val="left"/>
              <w:rPr>
                <w:rFonts w:eastAsiaTheme="minorEastAsia"/>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3D81976D" w14:textId="77777777" w:rsidR="00E94E8F" w:rsidRPr="00E94E8F" w:rsidRDefault="00E94E8F" w:rsidP="00E94E8F">
            <w:pPr>
              <w:spacing w:before="0" w:after="0" w:line="240" w:lineRule="auto"/>
              <w:ind w:firstLine="0"/>
              <w:jc w:val="left"/>
              <w:rPr>
                <w:rFonts w:eastAsiaTheme="minorEastAsia"/>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2F9AF6BB" w14:textId="77777777" w:rsidR="00E94E8F" w:rsidRPr="00E94E8F" w:rsidRDefault="00E94E8F" w:rsidP="00E94E8F">
            <w:pPr>
              <w:spacing w:before="0" w:after="0" w:line="240" w:lineRule="auto"/>
              <w:ind w:firstLine="0"/>
              <w:jc w:val="left"/>
              <w:rPr>
                <w:rFonts w:eastAsiaTheme="minorEastAsia"/>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66F83E5F" w14:textId="77777777" w:rsidR="00E94E8F" w:rsidRPr="00E94E8F" w:rsidRDefault="00E94E8F" w:rsidP="00E94E8F">
            <w:pPr>
              <w:spacing w:before="0" w:after="0" w:line="240" w:lineRule="auto"/>
              <w:ind w:firstLine="0"/>
              <w:jc w:val="left"/>
              <w:rPr>
                <w:rFonts w:eastAsiaTheme="minorEastAsia"/>
                <w:sz w:val="18"/>
                <w:szCs w:val="18"/>
              </w:rPr>
            </w:pPr>
          </w:p>
        </w:tc>
        <w:tc>
          <w:tcPr>
            <w:tcW w:w="241" w:type="pct"/>
            <w:tcBorders>
              <w:top w:val="nil"/>
              <w:left w:val="nil"/>
              <w:bottom w:val="single" w:sz="4" w:space="0" w:color="auto"/>
              <w:right w:val="single" w:sz="4" w:space="0" w:color="auto"/>
            </w:tcBorders>
            <w:shd w:val="clear" w:color="auto" w:fill="FFFFFF" w:themeFill="background1"/>
            <w:vAlign w:val="center"/>
          </w:tcPr>
          <w:p w14:paraId="5C7DA591" w14:textId="77777777" w:rsidR="00E94E8F" w:rsidRPr="00E94E8F" w:rsidRDefault="00E94E8F" w:rsidP="00E94E8F">
            <w:pPr>
              <w:spacing w:before="0" w:after="0" w:line="240" w:lineRule="auto"/>
              <w:ind w:firstLine="0"/>
              <w:jc w:val="left"/>
              <w:rPr>
                <w:rFonts w:eastAsiaTheme="minorEastAsia"/>
                <w:sz w:val="18"/>
                <w:szCs w:val="18"/>
              </w:rPr>
            </w:pPr>
          </w:p>
        </w:tc>
        <w:tc>
          <w:tcPr>
            <w:tcW w:w="338" w:type="pct"/>
            <w:tcBorders>
              <w:top w:val="nil"/>
              <w:left w:val="nil"/>
              <w:bottom w:val="single" w:sz="4" w:space="0" w:color="auto"/>
              <w:right w:val="single" w:sz="4" w:space="0" w:color="auto"/>
            </w:tcBorders>
            <w:shd w:val="clear" w:color="auto" w:fill="FFFFFF" w:themeFill="background1"/>
            <w:vAlign w:val="center"/>
          </w:tcPr>
          <w:p w14:paraId="5B458A75" w14:textId="77777777" w:rsidR="00E94E8F" w:rsidRPr="00E94E8F" w:rsidRDefault="00E94E8F" w:rsidP="00E94E8F">
            <w:pPr>
              <w:spacing w:before="0" w:after="0" w:line="240" w:lineRule="auto"/>
              <w:ind w:firstLine="0"/>
              <w:jc w:val="left"/>
              <w:rPr>
                <w:rFonts w:eastAsiaTheme="minorEastAsia"/>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15DDA218" w14:textId="77777777" w:rsidR="00E94E8F" w:rsidRPr="00E94E8F" w:rsidRDefault="00E94E8F" w:rsidP="00E94E8F">
            <w:pPr>
              <w:spacing w:before="0" w:after="0" w:line="240" w:lineRule="auto"/>
              <w:ind w:firstLine="0"/>
              <w:jc w:val="left"/>
              <w:rPr>
                <w:rFonts w:eastAsiaTheme="minorEastAsia"/>
                <w:sz w:val="18"/>
                <w:szCs w:val="18"/>
              </w:rPr>
            </w:pPr>
          </w:p>
        </w:tc>
        <w:tc>
          <w:tcPr>
            <w:tcW w:w="241" w:type="pct"/>
            <w:tcBorders>
              <w:top w:val="nil"/>
              <w:left w:val="nil"/>
              <w:bottom w:val="single" w:sz="4" w:space="0" w:color="auto"/>
              <w:right w:val="single" w:sz="4" w:space="0" w:color="auto"/>
            </w:tcBorders>
            <w:shd w:val="clear" w:color="auto" w:fill="FFFFFF" w:themeFill="background1"/>
            <w:vAlign w:val="center"/>
          </w:tcPr>
          <w:p w14:paraId="72A0224C" w14:textId="77777777" w:rsidR="00E94E8F" w:rsidRPr="00E94E8F" w:rsidRDefault="00E94E8F" w:rsidP="00E94E8F">
            <w:pPr>
              <w:spacing w:before="0" w:after="0" w:line="240" w:lineRule="auto"/>
              <w:ind w:firstLine="0"/>
              <w:jc w:val="left"/>
              <w:rPr>
                <w:rFonts w:eastAsiaTheme="minorEastAsia"/>
                <w:sz w:val="18"/>
                <w:szCs w:val="18"/>
              </w:rPr>
            </w:pPr>
          </w:p>
        </w:tc>
        <w:tc>
          <w:tcPr>
            <w:tcW w:w="337" w:type="pct"/>
            <w:tcBorders>
              <w:top w:val="nil"/>
              <w:left w:val="nil"/>
              <w:bottom w:val="single" w:sz="4" w:space="0" w:color="auto"/>
              <w:right w:val="single" w:sz="4" w:space="0" w:color="auto"/>
            </w:tcBorders>
            <w:shd w:val="clear" w:color="auto" w:fill="FFFFFF" w:themeFill="background1"/>
            <w:vAlign w:val="center"/>
          </w:tcPr>
          <w:p w14:paraId="0450A491" w14:textId="77777777" w:rsidR="00E94E8F" w:rsidRPr="00E94E8F" w:rsidRDefault="00E94E8F" w:rsidP="00E94E8F">
            <w:pPr>
              <w:spacing w:before="0" w:after="0" w:line="240" w:lineRule="auto"/>
              <w:ind w:firstLine="0"/>
              <w:jc w:val="left"/>
              <w:rPr>
                <w:rFonts w:eastAsiaTheme="minorEastAsia"/>
                <w:sz w:val="18"/>
                <w:szCs w:val="18"/>
              </w:rPr>
            </w:pPr>
          </w:p>
        </w:tc>
        <w:tc>
          <w:tcPr>
            <w:tcW w:w="241" w:type="pct"/>
            <w:tcBorders>
              <w:top w:val="nil"/>
              <w:left w:val="nil"/>
              <w:bottom w:val="single" w:sz="4" w:space="0" w:color="auto"/>
              <w:right w:val="single" w:sz="4" w:space="0" w:color="auto"/>
            </w:tcBorders>
            <w:shd w:val="clear" w:color="auto" w:fill="FFFFFF" w:themeFill="background1"/>
            <w:vAlign w:val="center"/>
          </w:tcPr>
          <w:p w14:paraId="24C5F1F8" w14:textId="77777777" w:rsidR="00E94E8F" w:rsidRPr="00E94E8F" w:rsidRDefault="00E94E8F" w:rsidP="00E94E8F">
            <w:pPr>
              <w:spacing w:before="0" w:after="0" w:line="240" w:lineRule="auto"/>
              <w:ind w:firstLine="0"/>
              <w:jc w:val="left"/>
              <w:rPr>
                <w:rFonts w:eastAsiaTheme="minorEastAsia"/>
                <w:sz w:val="18"/>
                <w:szCs w:val="18"/>
              </w:rPr>
            </w:pPr>
          </w:p>
        </w:tc>
        <w:tc>
          <w:tcPr>
            <w:tcW w:w="338" w:type="pct"/>
            <w:tcBorders>
              <w:top w:val="nil"/>
              <w:left w:val="nil"/>
              <w:bottom w:val="single" w:sz="4" w:space="0" w:color="auto"/>
              <w:right w:val="single" w:sz="4" w:space="0" w:color="auto"/>
            </w:tcBorders>
            <w:shd w:val="clear" w:color="auto" w:fill="FFFFFF" w:themeFill="background1"/>
            <w:vAlign w:val="center"/>
          </w:tcPr>
          <w:p w14:paraId="58E07FC6" w14:textId="77777777" w:rsidR="00E94E8F" w:rsidRPr="00E94E8F" w:rsidRDefault="00E94E8F" w:rsidP="00E94E8F">
            <w:pPr>
              <w:spacing w:before="0" w:after="0" w:line="240" w:lineRule="auto"/>
              <w:ind w:firstLine="0"/>
              <w:jc w:val="left"/>
              <w:rPr>
                <w:rFonts w:eastAsiaTheme="minorEastAsia"/>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3792B01D" w14:textId="77777777" w:rsidR="00E94E8F" w:rsidRPr="00E94E8F" w:rsidRDefault="00E94E8F" w:rsidP="00E94E8F">
            <w:pPr>
              <w:spacing w:before="0" w:after="0" w:line="240" w:lineRule="auto"/>
              <w:ind w:firstLine="0"/>
              <w:jc w:val="left"/>
              <w:rPr>
                <w:rFonts w:eastAsiaTheme="minorEastAsia"/>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117B1291" w14:textId="77777777" w:rsidR="00E94E8F" w:rsidRPr="00E94E8F" w:rsidRDefault="00E94E8F" w:rsidP="00E94E8F">
            <w:pPr>
              <w:spacing w:before="0" w:after="0" w:line="240" w:lineRule="auto"/>
              <w:ind w:firstLine="0"/>
              <w:jc w:val="left"/>
              <w:rPr>
                <w:rFonts w:eastAsiaTheme="minorEastAsia"/>
                <w:sz w:val="18"/>
                <w:szCs w:val="18"/>
              </w:rPr>
            </w:pPr>
          </w:p>
        </w:tc>
      </w:tr>
      <w:tr w:rsidR="00E94E8F" w:rsidRPr="00E94E8F" w14:paraId="39B3BACF" w14:textId="77777777" w:rsidTr="00643EE2">
        <w:trPr>
          <w:trHeight w:val="298"/>
        </w:trPr>
        <w:tc>
          <w:tcPr>
            <w:tcW w:w="422" w:type="pct"/>
            <w:tcBorders>
              <w:top w:val="nil"/>
              <w:left w:val="single" w:sz="4" w:space="0" w:color="auto"/>
              <w:bottom w:val="single" w:sz="4" w:space="0" w:color="auto"/>
              <w:right w:val="single" w:sz="4" w:space="0" w:color="auto"/>
            </w:tcBorders>
            <w:shd w:val="clear" w:color="auto" w:fill="auto"/>
            <w:vAlign w:val="center"/>
          </w:tcPr>
          <w:p w14:paraId="197A2352" w14:textId="77777777" w:rsidR="00E94E8F" w:rsidRPr="00E94E8F" w:rsidRDefault="00E94E8F" w:rsidP="00E94E8F">
            <w:pPr>
              <w:spacing w:before="0" w:after="0" w:line="240" w:lineRule="auto"/>
              <w:ind w:firstLine="0"/>
              <w:jc w:val="left"/>
              <w:rPr>
                <w:rFonts w:eastAsiaTheme="minorEastAsia"/>
                <w:sz w:val="16"/>
                <w:szCs w:val="16"/>
              </w:rPr>
            </w:pPr>
          </w:p>
        </w:tc>
        <w:tc>
          <w:tcPr>
            <w:tcW w:w="530" w:type="pct"/>
            <w:tcBorders>
              <w:top w:val="nil"/>
              <w:left w:val="nil"/>
              <w:bottom w:val="single" w:sz="4" w:space="0" w:color="auto"/>
              <w:right w:val="single" w:sz="4" w:space="0" w:color="auto"/>
            </w:tcBorders>
            <w:shd w:val="clear" w:color="auto" w:fill="auto"/>
            <w:vAlign w:val="center"/>
          </w:tcPr>
          <w:p w14:paraId="7DA9CCB0" w14:textId="77777777" w:rsidR="00E94E8F" w:rsidRPr="00E94E8F" w:rsidRDefault="00E94E8F" w:rsidP="00E94E8F">
            <w:pPr>
              <w:spacing w:before="0" w:after="0" w:line="240" w:lineRule="auto"/>
              <w:ind w:firstLine="0"/>
              <w:jc w:val="left"/>
              <w:rPr>
                <w:rFonts w:eastAsiaTheme="minorEastAsia"/>
                <w:sz w:val="18"/>
                <w:szCs w:val="18"/>
              </w:rPr>
            </w:pPr>
            <w:r w:rsidRPr="00E94E8F">
              <w:rPr>
                <w:rFonts w:eastAsiaTheme="minorEastAsia"/>
                <w:sz w:val="18"/>
                <w:szCs w:val="18"/>
              </w:rPr>
              <w:t>…</w:t>
            </w:r>
          </w:p>
        </w:tc>
        <w:tc>
          <w:tcPr>
            <w:tcW w:w="240" w:type="pct"/>
            <w:tcBorders>
              <w:top w:val="nil"/>
              <w:left w:val="nil"/>
              <w:bottom w:val="single" w:sz="4" w:space="0" w:color="auto"/>
              <w:right w:val="single" w:sz="4" w:space="0" w:color="auto"/>
            </w:tcBorders>
            <w:shd w:val="clear" w:color="auto" w:fill="FFFFFF" w:themeFill="background1"/>
            <w:vAlign w:val="center"/>
          </w:tcPr>
          <w:p w14:paraId="761E7C36" w14:textId="77777777" w:rsidR="00E94E8F" w:rsidRPr="00E94E8F" w:rsidRDefault="00E94E8F" w:rsidP="00E94E8F">
            <w:pPr>
              <w:spacing w:before="0" w:after="0" w:line="240" w:lineRule="auto"/>
              <w:ind w:firstLine="0"/>
              <w:jc w:val="left"/>
              <w:rPr>
                <w:rFonts w:eastAsiaTheme="minorEastAsia"/>
                <w:sz w:val="18"/>
                <w:szCs w:val="18"/>
                <w:lang w:val="en-US"/>
              </w:rPr>
            </w:pPr>
          </w:p>
        </w:tc>
        <w:tc>
          <w:tcPr>
            <w:tcW w:w="338" w:type="pct"/>
            <w:tcBorders>
              <w:top w:val="nil"/>
              <w:left w:val="nil"/>
              <w:bottom w:val="single" w:sz="4" w:space="0" w:color="auto"/>
              <w:right w:val="single" w:sz="4" w:space="0" w:color="auto"/>
            </w:tcBorders>
            <w:shd w:val="clear" w:color="auto" w:fill="FFFFFF" w:themeFill="background1"/>
            <w:vAlign w:val="center"/>
          </w:tcPr>
          <w:p w14:paraId="0A9022A0" w14:textId="77777777" w:rsidR="00E94E8F" w:rsidRPr="00E94E8F" w:rsidRDefault="00E94E8F" w:rsidP="00E94E8F">
            <w:pPr>
              <w:spacing w:before="0" w:after="0" w:line="240" w:lineRule="auto"/>
              <w:ind w:firstLine="0"/>
              <w:jc w:val="left"/>
              <w:rPr>
                <w:rFonts w:eastAsiaTheme="minorEastAsia"/>
                <w:sz w:val="18"/>
                <w:szCs w:val="18"/>
                <w:lang w:val="en-US"/>
              </w:rPr>
            </w:pPr>
          </w:p>
        </w:tc>
        <w:tc>
          <w:tcPr>
            <w:tcW w:w="289" w:type="pct"/>
            <w:tcBorders>
              <w:top w:val="nil"/>
              <w:left w:val="nil"/>
              <w:bottom w:val="single" w:sz="4" w:space="0" w:color="auto"/>
              <w:right w:val="single" w:sz="4" w:space="0" w:color="auto"/>
            </w:tcBorders>
            <w:shd w:val="clear" w:color="auto" w:fill="FFFFFF" w:themeFill="background1"/>
            <w:vAlign w:val="center"/>
          </w:tcPr>
          <w:p w14:paraId="568D031B" w14:textId="77777777" w:rsidR="00E94E8F" w:rsidRPr="00E94E8F" w:rsidRDefault="00E94E8F" w:rsidP="00E94E8F">
            <w:pPr>
              <w:spacing w:before="0" w:after="0" w:line="240" w:lineRule="auto"/>
              <w:ind w:firstLine="0"/>
              <w:jc w:val="left"/>
              <w:rPr>
                <w:rFonts w:eastAsiaTheme="minorEastAsia"/>
                <w:sz w:val="18"/>
                <w:szCs w:val="18"/>
                <w:lang w:val="en-US"/>
              </w:rPr>
            </w:pPr>
          </w:p>
        </w:tc>
        <w:tc>
          <w:tcPr>
            <w:tcW w:w="289" w:type="pct"/>
            <w:tcBorders>
              <w:top w:val="nil"/>
              <w:left w:val="nil"/>
              <w:bottom w:val="single" w:sz="4" w:space="0" w:color="auto"/>
              <w:right w:val="single" w:sz="4" w:space="0" w:color="auto"/>
            </w:tcBorders>
            <w:shd w:val="clear" w:color="auto" w:fill="FFFFFF" w:themeFill="background1"/>
            <w:vAlign w:val="center"/>
          </w:tcPr>
          <w:p w14:paraId="7ABCF860" w14:textId="77777777" w:rsidR="00E94E8F" w:rsidRPr="00E94E8F" w:rsidRDefault="00E94E8F" w:rsidP="00E94E8F">
            <w:pPr>
              <w:spacing w:before="0" w:after="0" w:line="240" w:lineRule="auto"/>
              <w:ind w:firstLine="0"/>
              <w:jc w:val="left"/>
              <w:rPr>
                <w:rFonts w:eastAsiaTheme="minorEastAsia"/>
                <w:sz w:val="18"/>
                <w:szCs w:val="18"/>
                <w:lang w:val="en-US"/>
              </w:rPr>
            </w:pPr>
          </w:p>
        </w:tc>
        <w:tc>
          <w:tcPr>
            <w:tcW w:w="289" w:type="pct"/>
            <w:tcBorders>
              <w:top w:val="nil"/>
              <w:left w:val="nil"/>
              <w:bottom w:val="single" w:sz="4" w:space="0" w:color="auto"/>
              <w:right w:val="single" w:sz="4" w:space="0" w:color="auto"/>
            </w:tcBorders>
            <w:shd w:val="clear" w:color="auto" w:fill="FFFFFF" w:themeFill="background1"/>
            <w:vAlign w:val="center"/>
          </w:tcPr>
          <w:p w14:paraId="3E916559" w14:textId="77777777" w:rsidR="00E94E8F" w:rsidRPr="00E94E8F" w:rsidRDefault="00E94E8F" w:rsidP="00E94E8F">
            <w:pPr>
              <w:spacing w:before="0" w:after="0" w:line="240" w:lineRule="auto"/>
              <w:ind w:firstLine="0"/>
              <w:jc w:val="left"/>
              <w:rPr>
                <w:rFonts w:eastAsiaTheme="minorEastAsia"/>
                <w:sz w:val="18"/>
                <w:szCs w:val="18"/>
                <w:lang w:val="en-US"/>
              </w:rPr>
            </w:pPr>
          </w:p>
        </w:tc>
        <w:tc>
          <w:tcPr>
            <w:tcW w:w="241" w:type="pct"/>
            <w:tcBorders>
              <w:top w:val="nil"/>
              <w:left w:val="nil"/>
              <w:bottom w:val="single" w:sz="4" w:space="0" w:color="auto"/>
              <w:right w:val="single" w:sz="4" w:space="0" w:color="auto"/>
            </w:tcBorders>
            <w:shd w:val="clear" w:color="auto" w:fill="FFFFFF" w:themeFill="background1"/>
            <w:vAlign w:val="center"/>
          </w:tcPr>
          <w:p w14:paraId="6AE9E584" w14:textId="77777777" w:rsidR="00E94E8F" w:rsidRPr="00E94E8F" w:rsidRDefault="00E94E8F" w:rsidP="00E94E8F">
            <w:pPr>
              <w:spacing w:before="0" w:after="0" w:line="240" w:lineRule="auto"/>
              <w:ind w:firstLine="0"/>
              <w:jc w:val="left"/>
              <w:rPr>
                <w:rFonts w:eastAsiaTheme="minorEastAsia"/>
                <w:sz w:val="18"/>
                <w:szCs w:val="18"/>
                <w:lang w:val="en-US"/>
              </w:rPr>
            </w:pPr>
          </w:p>
        </w:tc>
        <w:tc>
          <w:tcPr>
            <w:tcW w:w="338" w:type="pct"/>
            <w:tcBorders>
              <w:top w:val="nil"/>
              <w:left w:val="nil"/>
              <w:bottom w:val="single" w:sz="4" w:space="0" w:color="auto"/>
              <w:right w:val="single" w:sz="4" w:space="0" w:color="auto"/>
            </w:tcBorders>
            <w:shd w:val="clear" w:color="auto" w:fill="FFFFFF" w:themeFill="background1"/>
            <w:vAlign w:val="center"/>
          </w:tcPr>
          <w:p w14:paraId="2A16DF28" w14:textId="77777777" w:rsidR="00E94E8F" w:rsidRPr="00E94E8F" w:rsidRDefault="00E94E8F" w:rsidP="00E94E8F">
            <w:pPr>
              <w:spacing w:before="0" w:after="0" w:line="240" w:lineRule="auto"/>
              <w:ind w:firstLine="0"/>
              <w:jc w:val="left"/>
              <w:rPr>
                <w:rFonts w:eastAsiaTheme="minorEastAsia"/>
                <w:sz w:val="18"/>
                <w:szCs w:val="18"/>
                <w:lang w:val="en-US"/>
              </w:rPr>
            </w:pPr>
          </w:p>
        </w:tc>
        <w:tc>
          <w:tcPr>
            <w:tcW w:w="289" w:type="pct"/>
            <w:tcBorders>
              <w:top w:val="nil"/>
              <w:left w:val="nil"/>
              <w:bottom w:val="single" w:sz="4" w:space="0" w:color="auto"/>
              <w:right w:val="single" w:sz="4" w:space="0" w:color="auto"/>
            </w:tcBorders>
            <w:shd w:val="clear" w:color="auto" w:fill="FFFFFF" w:themeFill="background1"/>
            <w:vAlign w:val="center"/>
          </w:tcPr>
          <w:p w14:paraId="4A7BD214" w14:textId="77777777" w:rsidR="00E94E8F" w:rsidRPr="00E94E8F" w:rsidRDefault="00E94E8F" w:rsidP="00E94E8F">
            <w:pPr>
              <w:spacing w:before="0" w:after="0" w:line="240" w:lineRule="auto"/>
              <w:ind w:firstLine="0"/>
              <w:jc w:val="left"/>
              <w:rPr>
                <w:rFonts w:eastAsiaTheme="minorEastAsia"/>
                <w:sz w:val="18"/>
                <w:szCs w:val="18"/>
                <w:lang w:val="en-US"/>
              </w:rPr>
            </w:pPr>
          </w:p>
        </w:tc>
        <w:tc>
          <w:tcPr>
            <w:tcW w:w="241" w:type="pct"/>
            <w:tcBorders>
              <w:top w:val="nil"/>
              <w:left w:val="nil"/>
              <w:bottom w:val="single" w:sz="4" w:space="0" w:color="auto"/>
              <w:right w:val="single" w:sz="4" w:space="0" w:color="auto"/>
            </w:tcBorders>
            <w:shd w:val="clear" w:color="auto" w:fill="FFFFFF" w:themeFill="background1"/>
            <w:vAlign w:val="center"/>
          </w:tcPr>
          <w:p w14:paraId="0B372D39" w14:textId="77777777" w:rsidR="00E94E8F" w:rsidRPr="00E94E8F" w:rsidRDefault="00E94E8F" w:rsidP="00E94E8F">
            <w:pPr>
              <w:spacing w:before="0" w:after="0" w:line="240" w:lineRule="auto"/>
              <w:ind w:firstLine="0"/>
              <w:jc w:val="left"/>
              <w:rPr>
                <w:rFonts w:eastAsiaTheme="minorEastAsia"/>
                <w:sz w:val="18"/>
                <w:szCs w:val="18"/>
                <w:lang w:val="en-US"/>
              </w:rPr>
            </w:pPr>
          </w:p>
        </w:tc>
        <w:tc>
          <w:tcPr>
            <w:tcW w:w="337" w:type="pct"/>
            <w:tcBorders>
              <w:top w:val="nil"/>
              <w:left w:val="nil"/>
              <w:bottom w:val="single" w:sz="4" w:space="0" w:color="auto"/>
              <w:right w:val="single" w:sz="4" w:space="0" w:color="auto"/>
            </w:tcBorders>
            <w:shd w:val="clear" w:color="auto" w:fill="FFFFFF" w:themeFill="background1"/>
            <w:vAlign w:val="center"/>
          </w:tcPr>
          <w:p w14:paraId="5ECEA305" w14:textId="77777777" w:rsidR="00E94E8F" w:rsidRPr="00E94E8F" w:rsidRDefault="00E94E8F" w:rsidP="00E94E8F">
            <w:pPr>
              <w:spacing w:before="0" w:after="0" w:line="240" w:lineRule="auto"/>
              <w:ind w:firstLine="0"/>
              <w:jc w:val="left"/>
              <w:rPr>
                <w:rFonts w:eastAsiaTheme="minorEastAsia"/>
                <w:sz w:val="18"/>
                <w:szCs w:val="18"/>
                <w:lang w:val="en-US"/>
              </w:rPr>
            </w:pPr>
          </w:p>
        </w:tc>
        <w:tc>
          <w:tcPr>
            <w:tcW w:w="241" w:type="pct"/>
            <w:tcBorders>
              <w:top w:val="nil"/>
              <w:left w:val="nil"/>
              <w:bottom w:val="single" w:sz="4" w:space="0" w:color="auto"/>
              <w:right w:val="single" w:sz="4" w:space="0" w:color="auto"/>
            </w:tcBorders>
            <w:shd w:val="clear" w:color="auto" w:fill="FFFFFF" w:themeFill="background1"/>
            <w:vAlign w:val="center"/>
          </w:tcPr>
          <w:p w14:paraId="3850E350" w14:textId="77777777" w:rsidR="00E94E8F" w:rsidRPr="00E94E8F" w:rsidRDefault="00E94E8F" w:rsidP="00E94E8F">
            <w:pPr>
              <w:spacing w:before="0" w:after="0" w:line="240" w:lineRule="auto"/>
              <w:ind w:firstLine="0"/>
              <w:jc w:val="left"/>
              <w:rPr>
                <w:rFonts w:eastAsiaTheme="minorEastAsia"/>
                <w:sz w:val="18"/>
                <w:szCs w:val="18"/>
                <w:lang w:val="en-US"/>
              </w:rPr>
            </w:pPr>
          </w:p>
        </w:tc>
        <w:tc>
          <w:tcPr>
            <w:tcW w:w="338" w:type="pct"/>
            <w:tcBorders>
              <w:top w:val="nil"/>
              <w:left w:val="nil"/>
              <w:bottom w:val="single" w:sz="4" w:space="0" w:color="auto"/>
              <w:right w:val="single" w:sz="4" w:space="0" w:color="auto"/>
            </w:tcBorders>
            <w:shd w:val="clear" w:color="auto" w:fill="FFFFFF" w:themeFill="background1"/>
            <w:vAlign w:val="center"/>
          </w:tcPr>
          <w:p w14:paraId="122D4E81" w14:textId="77777777" w:rsidR="00E94E8F" w:rsidRPr="00E94E8F" w:rsidRDefault="00E94E8F" w:rsidP="00E94E8F">
            <w:pPr>
              <w:spacing w:before="0" w:after="0" w:line="240" w:lineRule="auto"/>
              <w:ind w:firstLine="0"/>
              <w:jc w:val="left"/>
              <w:rPr>
                <w:rFonts w:eastAsiaTheme="minorEastAsia"/>
                <w:sz w:val="18"/>
                <w:szCs w:val="18"/>
                <w:lang w:val="en-US"/>
              </w:rPr>
            </w:pPr>
          </w:p>
        </w:tc>
        <w:tc>
          <w:tcPr>
            <w:tcW w:w="289" w:type="pct"/>
            <w:tcBorders>
              <w:top w:val="nil"/>
              <w:left w:val="nil"/>
              <w:bottom w:val="single" w:sz="4" w:space="0" w:color="auto"/>
              <w:right w:val="single" w:sz="4" w:space="0" w:color="auto"/>
            </w:tcBorders>
            <w:shd w:val="clear" w:color="auto" w:fill="FFFFFF" w:themeFill="background1"/>
            <w:vAlign w:val="center"/>
          </w:tcPr>
          <w:p w14:paraId="6F29678D" w14:textId="77777777" w:rsidR="00E94E8F" w:rsidRPr="00E94E8F" w:rsidRDefault="00E94E8F" w:rsidP="00E94E8F">
            <w:pPr>
              <w:spacing w:before="0" w:after="0" w:line="240" w:lineRule="auto"/>
              <w:ind w:firstLine="0"/>
              <w:jc w:val="left"/>
              <w:rPr>
                <w:rFonts w:eastAsiaTheme="minorEastAsia"/>
                <w:sz w:val="18"/>
                <w:szCs w:val="18"/>
                <w:lang w:val="en-US"/>
              </w:rPr>
            </w:pPr>
          </w:p>
        </w:tc>
        <w:tc>
          <w:tcPr>
            <w:tcW w:w="289" w:type="pct"/>
            <w:tcBorders>
              <w:top w:val="nil"/>
              <w:left w:val="nil"/>
              <w:bottom w:val="single" w:sz="4" w:space="0" w:color="auto"/>
              <w:right w:val="single" w:sz="4" w:space="0" w:color="auto"/>
            </w:tcBorders>
            <w:shd w:val="clear" w:color="auto" w:fill="FFFFFF" w:themeFill="background1"/>
            <w:vAlign w:val="center"/>
          </w:tcPr>
          <w:p w14:paraId="2276915F" w14:textId="77777777" w:rsidR="00E94E8F" w:rsidRPr="00E94E8F" w:rsidRDefault="00E94E8F" w:rsidP="00E94E8F">
            <w:pPr>
              <w:spacing w:before="0" w:after="0" w:line="240" w:lineRule="auto"/>
              <w:ind w:firstLine="0"/>
              <w:jc w:val="left"/>
              <w:rPr>
                <w:rFonts w:eastAsiaTheme="minorEastAsia"/>
                <w:sz w:val="18"/>
                <w:szCs w:val="18"/>
                <w:lang w:val="en-US"/>
              </w:rPr>
            </w:pPr>
          </w:p>
        </w:tc>
      </w:tr>
      <w:tr w:rsidR="00E94E8F" w:rsidRPr="00E94E8F" w14:paraId="4C1DA95B" w14:textId="77777777" w:rsidTr="00643EE2">
        <w:trPr>
          <w:trHeight w:val="298"/>
        </w:trPr>
        <w:tc>
          <w:tcPr>
            <w:tcW w:w="422" w:type="pct"/>
            <w:tcBorders>
              <w:top w:val="nil"/>
              <w:left w:val="single" w:sz="4" w:space="0" w:color="auto"/>
              <w:bottom w:val="single" w:sz="4" w:space="0" w:color="auto"/>
              <w:right w:val="single" w:sz="4" w:space="0" w:color="auto"/>
            </w:tcBorders>
            <w:shd w:val="clear" w:color="auto" w:fill="auto"/>
            <w:vAlign w:val="center"/>
          </w:tcPr>
          <w:p w14:paraId="3F12741C" w14:textId="77777777" w:rsidR="00E94E8F" w:rsidRPr="00E94E8F" w:rsidRDefault="00E94E8F" w:rsidP="00E94E8F">
            <w:pPr>
              <w:spacing w:before="0" w:after="0" w:line="240" w:lineRule="auto"/>
              <w:ind w:firstLine="0"/>
              <w:jc w:val="left"/>
              <w:rPr>
                <w:rFonts w:eastAsiaTheme="minorEastAsia"/>
                <w:sz w:val="16"/>
                <w:szCs w:val="16"/>
              </w:rPr>
            </w:pPr>
            <w:r w:rsidRPr="00E94E8F">
              <w:rPr>
                <w:rFonts w:eastAsiaTheme="minorEastAsia"/>
                <w:sz w:val="16"/>
                <w:szCs w:val="16"/>
              </w:rPr>
              <w:t>1.2.</w:t>
            </w:r>
          </w:p>
        </w:tc>
        <w:tc>
          <w:tcPr>
            <w:tcW w:w="530" w:type="pct"/>
            <w:tcBorders>
              <w:top w:val="nil"/>
              <w:left w:val="nil"/>
              <w:bottom w:val="single" w:sz="4" w:space="0" w:color="auto"/>
              <w:right w:val="single" w:sz="4" w:space="0" w:color="auto"/>
            </w:tcBorders>
            <w:shd w:val="clear" w:color="auto" w:fill="auto"/>
            <w:vAlign w:val="center"/>
          </w:tcPr>
          <w:p w14:paraId="41FD3901" w14:textId="77777777" w:rsidR="00E94E8F" w:rsidRPr="00E94E8F" w:rsidRDefault="00E94E8F" w:rsidP="00E94E8F">
            <w:pPr>
              <w:spacing w:before="0" w:after="0" w:line="240" w:lineRule="auto"/>
              <w:ind w:firstLine="0"/>
              <w:jc w:val="left"/>
              <w:rPr>
                <w:rFonts w:eastAsiaTheme="minorEastAsia"/>
                <w:sz w:val="18"/>
                <w:szCs w:val="18"/>
                <w:lang w:val="en-US"/>
              </w:rPr>
            </w:pPr>
            <w:r w:rsidRPr="00E94E8F">
              <w:rPr>
                <w:rFonts w:eastAsiaTheme="minorEastAsia"/>
                <w:sz w:val="16"/>
                <w:szCs w:val="16"/>
              </w:rPr>
              <w:t>Мероприятие 1.2. Наименование мероприятия</w:t>
            </w:r>
          </w:p>
        </w:tc>
        <w:tc>
          <w:tcPr>
            <w:tcW w:w="240" w:type="pct"/>
            <w:tcBorders>
              <w:top w:val="nil"/>
              <w:left w:val="nil"/>
              <w:bottom w:val="single" w:sz="4" w:space="0" w:color="auto"/>
              <w:right w:val="single" w:sz="4" w:space="0" w:color="auto"/>
            </w:tcBorders>
            <w:shd w:val="clear" w:color="auto" w:fill="FFFFFF" w:themeFill="background1"/>
            <w:vAlign w:val="center"/>
          </w:tcPr>
          <w:p w14:paraId="2A80A53F" w14:textId="77777777" w:rsidR="00E94E8F" w:rsidRPr="00E94E8F" w:rsidRDefault="00E94E8F" w:rsidP="00E94E8F">
            <w:pPr>
              <w:spacing w:before="0" w:after="0" w:line="240" w:lineRule="auto"/>
              <w:ind w:firstLine="0"/>
              <w:jc w:val="left"/>
              <w:rPr>
                <w:rFonts w:eastAsiaTheme="minorEastAsia"/>
                <w:sz w:val="18"/>
                <w:szCs w:val="18"/>
              </w:rPr>
            </w:pPr>
          </w:p>
        </w:tc>
        <w:tc>
          <w:tcPr>
            <w:tcW w:w="338" w:type="pct"/>
            <w:tcBorders>
              <w:top w:val="nil"/>
              <w:left w:val="nil"/>
              <w:bottom w:val="single" w:sz="4" w:space="0" w:color="auto"/>
              <w:right w:val="single" w:sz="4" w:space="0" w:color="auto"/>
            </w:tcBorders>
            <w:shd w:val="clear" w:color="auto" w:fill="FFFFFF" w:themeFill="background1"/>
            <w:vAlign w:val="center"/>
          </w:tcPr>
          <w:p w14:paraId="2450191C" w14:textId="77777777" w:rsidR="00E94E8F" w:rsidRPr="00E94E8F" w:rsidRDefault="00E94E8F" w:rsidP="00E94E8F">
            <w:pPr>
              <w:spacing w:before="0" w:after="0" w:line="240" w:lineRule="auto"/>
              <w:ind w:firstLine="0"/>
              <w:jc w:val="left"/>
              <w:rPr>
                <w:rFonts w:eastAsiaTheme="minorEastAsia"/>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2FE01BFE" w14:textId="77777777" w:rsidR="00E94E8F" w:rsidRPr="00E94E8F" w:rsidRDefault="00E94E8F" w:rsidP="00E94E8F">
            <w:pPr>
              <w:spacing w:before="0" w:after="0" w:line="240" w:lineRule="auto"/>
              <w:ind w:firstLine="0"/>
              <w:jc w:val="left"/>
              <w:rPr>
                <w:rFonts w:eastAsiaTheme="minorEastAsia"/>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439EAA6D" w14:textId="77777777" w:rsidR="00E94E8F" w:rsidRPr="00E94E8F" w:rsidRDefault="00E94E8F" w:rsidP="00E94E8F">
            <w:pPr>
              <w:spacing w:before="0" w:after="0" w:line="240" w:lineRule="auto"/>
              <w:ind w:firstLine="0"/>
              <w:jc w:val="left"/>
              <w:rPr>
                <w:rFonts w:eastAsiaTheme="minorEastAsia"/>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38FCF88E" w14:textId="77777777" w:rsidR="00E94E8F" w:rsidRPr="00E94E8F" w:rsidRDefault="00E94E8F" w:rsidP="00E94E8F">
            <w:pPr>
              <w:spacing w:before="0" w:after="0" w:line="240" w:lineRule="auto"/>
              <w:ind w:firstLine="0"/>
              <w:jc w:val="left"/>
              <w:rPr>
                <w:rFonts w:eastAsiaTheme="minorEastAsia"/>
                <w:sz w:val="18"/>
                <w:szCs w:val="18"/>
              </w:rPr>
            </w:pPr>
          </w:p>
        </w:tc>
        <w:tc>
          <w:tcPr>
            <w:tcW w:w="241" w:type="pct"/>
            <w:tcBorders>
              <w:top w:val="nil"/>
              <w:left w:val="nil"/>
              <w:bottom w:val="single" w:sz="4" w:space="0" w:color="auto"/>
              <w:right w:val="single" w:sz="4" w:space="0" w:color="auto"/>
            </w:tcBorders>
            <w:shd w:val="clear" w:color="auto" w:fill="FFFFFF" w:themeFill="background1"/>
            <w:vAlign w:val="center"/>
          </w:tcPr>
          <w:p w14:paraId="5BD83B12" w14:textId="77777777" w:rsidR="00E94E8F" w:rsidRPr="00E94E8F" w:rsidRDefault="00E94E8F" w:rsidP="00E94E8F">
            <w:pPr>
              <w:spacing w:before="0" w:after="0" w:line="240" w:lineRule="auto"/>
              <w:ind w:firstLine="0"/>
              <w:jc w:val="left"/>
              <w:rPr>
                <w:rFonts w:eastAsiaTheme="minorEastAsia"/>
                <w:sz w:val="18"/>
                <w:szCs w:val="18"/>
                <w:lang w:val="en-US"/>
              </w:rPr>
            </w:pPr>
          </w:p>
        </w:tc>
        <w:tc>
          <w:tcPr>
            <w:tcW w:w="338" w:type="pct"/>
            <w:tcBorders>
              <w:top w:val="nil"/>
              <w:left w:val="nil"/>
              <w:bottom w:val="single" w:sz="4" w:space="0" w:color="auto"/>
              <w:right w:val="single" w:sz="4" w:space="0" w:color="auto"/>
            </w:tcBorders>
            <w:shd w:val="clear" w:color="auto" w:fill="FFFFFF" w:themeFill="background1"/>
            <w:vAlign w:val="center"/>
          </w:tcPr>
          <w:p w14:paraId="115F196D" w14:textId="77777777" w:rsidR="00E94E8F" w:rsidRPr="00E94E8F" w:rsidRDefault="00E94E8F" w:rsidP="00E94E8F">
            <w:pPr>
              <w:spacing w:before="0" w:after="0" w:line="240" w:lineRule="auto"/>
              <w:ind w:firstLine="0"/>
              <w:jc w:val="left"/>
              <w:rPr>
                <w:rFonts w:eastAsiaTheme="minorEastAsia"/>
                <w:sz w:val="18"/>
                <w:szCs w:val="18"/>
                <w:lang w:val="en-US"/>
              </w:rPr>
            </w:pPr>
          </w:p>
        </w:tc>
        <w:tc>
          <w:tcPr>
            <w:tcW w:w="289" w:type="pct"/>
            <w:tcBorders>
              <w:top w:val="nil"/>
              <w:left w:val="nil"/>
              <w:bottom w:val="single" w:sz="4" w:space="0" w:color="auto"/>
              <w:right w:val="single" w:sz="4" w:space="0" w:color="auto"/>
            </w:tcBorders>
            <w:shd w:val="clear" w:color="auto" w:fill="FFFFFF" w:themeFill="background1"/>
            <w:vAlign w:val="center"/>
          </w:tcPr>
          <w:p w14:paraId="085F360E" w14:textId="77777777" w:rsidR="00E94E8F" w:rsidRPr="00E94E8F" w:rsidRDefault="00E94E8F" w:rsidP="00E94E8F">
            <w:pPr>
              <w:spacing w:before="0" w:after="0" w:line="240" w:lineRule="auto"/>
              <w:ind w:firstLine="0"/>
              <w:jc w:val="left"/>
              <w:rPr>
                <w:rFonts w:eastAsiaTheme="minorEastAsia"/>
                <w:sz w:val="18"/>
                <w:szCs w:val="18"/>
                <w:lang w:val="en-US"/>
              </w:rPr>
            </w:pPr>
          </w:p>
        </w:tc>
        <w:tc>
          <w:tcPr>
            <w:tcW w:w="241" w:type="pct"/>
            <w:tcBorders>
              <w:top w:val="nil"/>
              <w:left w:val="nil"/>
              <w:bottom w:val="single" w:sz="4" w:space="0" w:color="auto"/>
              <w:right w:val="single" w:sz="4" w:space="0" w:color="auto"/>
            </w:tcBorders>
            <w:shd w:val="clear" w:color="auto" w:fill="FFFFFF" w:themeFill="background1"/>
            <w:vAlign w:val="center"/>
          </w:tcPr>
          <w:p w14:paraId="47A96731" w14:textId="77777777" w:rsidR="00E94E8F" w:rsidRPr="00E94E8F" w:rsidRDefault="00E94E8F" w:rsidP="00E94E8F">
            <w:pPr>
              <w:spacing w:before="0" w:after="0" w:line="240" w:lineRule="auto"/>
              <w:ind w:firstLine="0"/>
              <w:jc w:val="left"/>
              <w:rPr>
                <w:rFonts w:eastAsiaTheme="minorEastAsia"/>
                <w:sz w:val="18"/>
                <w:szCs w:val="18"/>
              </w:rPr>
            </w:pPr>
          </w:p>
        </w:tc>
        <w:tc>
          <w:tcPr>
            <w:tcW w:w="337" w:type="pct"/>
            <w:tcBorders>
              <w:top w:val="nil"/>
              <w:left w:val="nil"/>
              <w:bottom w:val="single" w:sz="4" w:space="0" w:color="auto"/>
              <w:right w:val="single" w:sz="4" w:space="0" w:color="auto"/>
            </w:tcBorders>
            <w:shd w:val="clear" w:color="auto" w:fill="FFFFFF" w:themeFill="background1"/>
            <w:vAlign w:val="center"/>
          </w:tcPr>
          <w:p w14:paraId="48E88DCE" w14:textId="77777777" w:rsidR="00E94E8F" w:rsidRPr="00E94E8F" w:rsidRDefault="00E94E8F" w:rsidP="00E94E8F">
            <w:pPr>
              <w:spacing w:before="0" w:after="0" w:line="240" w:lineRule="auto"/>
              <w:ind w:firstLine="0"/>
              <w:jc w:val="left"/>
              <w:rPr>
                <w:rFonts w:eastAsiaTheme="minorEastAsia"/>
                <w:sz w:val="18"/>
                <w:szCs w:val="18"/>
              </w:rPr>
            </w:pPr>
          </w:p>
        </w:tc>
        <w:tc>
          <w:tcPr>
            <w:tcW w:w="241" w:type="pct"/>
            <w:tcBorders>
              <w:top w:val="nil"/>
              <w:left w:val="nil"/>
              <w:bottom w:val="single" w:sz="4" w:space="0" w:color="auto"/>
              <w:right w:val="single" w:sz="4" w:space="0" w:color="auto"/>
            </w:tcBorders>
            <w:shd w:val="clear" w:color="auto" w:fill="FFFFFF" w:themeFill="background1"/>
            <w:vAlign w:val="center"/>
          </w:tcPr>
          <w:p w14:paraId="1C94EADC" w14:textId="77777777" w:rsidR="00E94E8F" w:rsidRPr="00E94E8F" w:rsidRDefault="00E94E8F" w:rsidP="00E94E8F">
            <w:pPr>
              <w:spacing w:before="0" w:after="0" w:line="240" w:lineRule="auto"/>
              <w:ind w:firstLine="0"/>
              <w:jc w:val="left"/>
              <w:rPr>
                <w:rFonts w:eastAsiaTheme="minorEastAsia"/>
                <w:sz w:val="18"/>
                <w:szCs w:val="18"/>
              </w:rPr>
            </w:pPr>
          </w:p>
        </w:tc>
        <w:tc>
          <w:tcPr>
            <w:tcW w:w="338" w:type="pct"/>
            <w:tcBorders>
              <w:top w:val="nil"/>
              <w:left w:val="nil"/>
              <w:bottom w:val="single" w:sz="4" w:space="0" w:color="auto"/>
              <w:right w:val="single" w:sz="4" w:space="0" w:color="auto"/>
            </w:tcBorders>
            <w:shd w:val="clear" w:color="auto" w:fill="FFFFFF" w:themeFill="background1"/>
            <w:vAlign w:val="center"/>
          </w:tcPr>
          <w:p w14:paraId="1802B74A" w14:textId="77777777" w:rsidR="00E94E8F" w:rsidRPr="00E94E8F" w:rsidRDefault="00E94E8F" w:rsidP="00E94E8F">
            <w:pPr>
              <w:spacing w:before="0" w:after="0" w:line="240" w:lineRule="auto"/>
              <w:ind w:firstLine="0"/>
              <w:jc w:val="left"/>
              <w:rPr>
                <w:rFonts w:eastAsiaTheme="minorEastAsia"/>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3B3E62A8" w14:textId="77777777" w:rsidR="00E94E8F" w:rsidRPr="00E94E8F" w:rsidRDefault="00E94E8F" w:rsidP="00E94E8F">
            <w:pPr>
              <w:spacing w:before="0" w:after="0" w:line="240" w:lineRule="auto"/>
              <w:ind w:firstLine="0"/>
              <w:jc w:val="left"/>
              <w:rPr>
                <w:rFonts w:eastAsiaTheme="minorEastAsia"/>
                <w:sz w:val="18"/>
                <w:szCs w:val="18"/>
                <w:lang w:val="en-US"/>
              </w:rPr>
            </w:pPr>
          </w:p>
        </w:tc>
        <w:tc>
          <w:tcPr>
            <w:tcW w:w="289" w:type="pct"/>
            <w:tcBorders>
              <w:top w:val="nil"/>
              <w:left w:val="nil"/>
              <w:bottom w:val="single" w:sz="4" w:space="0" w:color="auto"/>
              <w:right w:val="single" w:sz="4" w:space="0" w:color="auto"/>
            </w:tcBorders>
            <w:shd w:val="clear" w:color="auto" w:fill="FFFFFF" w:themeFill="background1"/>
            <w:vAlign w:val="center"/>
          </w:tcPr>
          <w:p w14:paraId="635B9987" w14:textId="77777777" w:rsidR="00E94E8F" w:rsidRPr="00E94E8F" w:rsidRDefault="00E94E8F" w:rsidP="00E94E8F">
            <w:pPr>
              <w:spacing w:before="0" w:after="0" w:line="240" w:lineRule="auto"/>
              <w:ind w:firstLine="0"/>
              <w:jc w:val="left"/>
              <w:rPr>
                <w:rFonts w:eastAsiaTheme="minorEastAsia"/>
                <w:sz w:val="18"/>
                <w:szCs w:val="18"/>
                <w:lang w:val="en-US"/>
              </w:rPr>
            </w:pPr>
          </w:p>
        </w:tc>
      </w:tr>
      <w:tr w:rsidR="00E94E8F" w:rsidRPr="00E94E8F" w14:paraId="742D13EF" w14:textId="77777777" w:rsidTr="00643EE2">
        <w:trPr>
          <w:trHeight w:val="298"/>
        </w:trPr>
        <w:tc>
          <w:tcPr>
            <w:tcW w:w="422" w:type="pct"/>
            <w:tcBorders>
              <w:top w:val="nil"/>
              <w:left w:val="single" w:sz="4" w:space="0" w:color="auto"/>
              <w:bottom w:val="single" w:sz="4" w:space="0" w:color="auto"/>
              <w:right w:val="single" w:sz="4" w:space="0" w:color="auto"/>
            </w:tcBorders>
            <w:shd w:val="clear" w:color="auto" w:fill="auto"/>
            <w:vAlign w:val="center"/>
          </w:tcPr>
          <w:p w14:paraId="28F6F5AE" w14:textId="77777777" w:rsidR="00E94E8F" w:rsidRPr="00E94E8F" w:rsidRDefault="00E94E8F" w:rsidP="00E94E8F">
            <w:pPr>
              <w:spacing w:before="0" w:after="0" w:line="240" w:lineRule="auto"/>
              <w:ind w:firstLine="0"/>
              <w:jc w:val="left"/>
              <w:rPr>
                <w:rFonts w:eastAsiaTheme="minorEastAsia"/>
                <w:sz w:val="16"/>
                <w:szCs w:val="16"/>
              </w:rPr>
            </w:pPr>
            <w:r w:rsidRPr="00E94E8F">
              <w:rPr>
                <w:rFonts w:eastAsiaTheme="minorEastAsia"/>
                <w:sz w:val="16"/>
                <w:szCs w:val="16"/>
              </w:rPr>
              <w:t>1.2.1.</w:t>
            </w:r>
          </w:p>
        </w:tc>
        <w:tc>
          <w:tcPr>
            <w:tcW w:w="530" w:type="pct"/>
            <w:tcBorders>
              <w:top w:val="nil"/>
              <w:left w:val="nil"/>
              <w:bottom w:val="single" w:sz="4" w:space="0" w:color="auto"/>
              <w:right w:val="single" w:sz="4" w:space="0" w:color="auto"/>
            </w:tcBorders>
            <w:shd w:val="clear" w:color="auto" w:fill="auto"/>
            <w:vAlign w:val="center"/>
          </w:tcPr>
          <w:p w14:paraId="253BE416" w14:textId="77777777" w:rsidR="00E94E8F" w:rsidRPr="00E94E8F" w:rsidRDefault="00E94E8F" w:rsidP="00E94E8F">
            <w:pPr>
              <w:spacing w:before="0" w:after="0" w:line="240" w:lineRule="auto"/>
              <w:ind w:firstLine="0"/>
              <w:jc w:val="left"/>
              <w:rPr>
                <w:rFonts w:eastAsiaTheme="minorEastAsia"/>
                <w:sz w:val="18"/>
                <w:szCs w:val="18"/>
              </w:rPr>
            </w:pPr>
            <w:r w:rsidRPr="00E94E8F">
              <w:rPr>
                <w:rFonts w:eastAsiaTheme="minorEastAsia"/>
                <w:sz w:val="16"/>
                <w:szCs w:val="16"/>
              </w:rPr>
              <w:t>Наименование вида расходов в соответствии со сметой расходов</w:t>
            </w:r>
          </w:p>
        </w:tc>
        <w:tc>
          <w:tcPr>
            <w:tcW w:w="240" w:type="pct"/>
            <w:tcBorders>
              <w:top w:val="nil"/>
              <w:left w:val="nil"/>
              <w:bottom w:val="single" w:sz="4" w:space="0" w:color="auto"/>
              <w:right w:val="single" w:sz="4" w:space="0" w:color="auto"/>
            </w:tcBorders>
            <w:shd w:val="clear" w:color="auto" w:fill="FFFFFF" w:themeFill="background1"/>
            <w:vAlign w:val="center"/>
          </w:tcPr>
          <w:p w14:paraId="05A9EB99" w14:textId="77777777" w:rsidR="00E94E8F" w:rsidRPr="00E94E8F" w:rsidRDefault="00E94E8F" w:rsidP="00E94E8F">
            <w:pPr>
              <w:spacing w:before="0" w:after="0" w:line="240" w:lineRule="auto"/>
              <w:ind w:firstLine="0"/>
              <w:jc w:val="left"/>
              <w:rPr>
                <w:rFonts w:eastAsiaTheme="minorEastAsia"/>
                <w:sz w:val="18"/>
                <w:szCs w:val="18"/>
              </w:rPr>
            </w:pPr>
          </w:p>
        </w:tc>
        <w:tc>
          <w:tcPr>
            <w:tcW w:w="338" w:type="pct"/>
            <w:tcBorders>
              <w:top w:val="nil"/>
              <w:left w:val="nil"/>
              <w:bottom w:val="single" w:sz="4" w:space="0" w:color="auto"/>
              <w:right w:val="single" w:sz="4" w:space="0" w:color="auto"/>
            </w:tcBorders>
            <w:shd w:val="clear" w:color="auto" w:fill="FFFFFF" w:themeFill="background1"/>
            <w:vAlign w:val="center"/>
          </w:tcPr>
          <w:p w14:paraId="62C00A9F" w14:textId="77777777" w:rsidR="00E94E8F" w:rsidRPr="00E94E8F" w:rsidRDefault="00E94E8F" w:rsidP="00E94E8F">
            <w:pPr>
              <w:spacing w:before="0" w:after="0" w:line="240" w:lineRule="auto"/>
              <w:ind w:firstLine="0"/>
              <w:jc w:val="left"/>
              <w:rPr>
                <w:rFonts w:eastAsiaTheme="minorEastAsia"/>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7C645EE2" w14:textId="77777777" w:rsidR="00E94E8F" w:rsidRPr="00E94E8F" w:rsidRDefault="00E94E8F" w:rsidP="00E94E8F">
            <w:pPr>
              <w:spacing w:before="0" w:after="0" w:line="240" w:lineRule="auto"/>
              <w:ind w:firstLine="0"/>
              <w:jc w:val="left"/>
              <w:rPr>
                <w:rFonts w:eastAsiaTheme="minorEastAsia"/>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3198FE3C" w14:textId="77777777" w:rsidR="00E94E8F" w:rsidRPr="00E94E8F" w:rsidRDefault="00E94E8F" w:rsidP="00E94E8F">
            <w:pPr>
              <w:spacing w:before="0" w:after="0" w:line="240" w:lineRule="auto"/>
              <w:ind w:firstLine="0"/>
              <w:jc w:val="left"/>
              <w:rPr>
                <w:rFonts w:eastAsiaTheme="minorEastAsia"/>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555E20A2" w14:textId="77777777" w:rsidR="00E94E8F" w:rsidRPr="00E94E8F" w:rsidRDefault="00E94E8F" w:rsidP="00E94E8F">
            <w:pPr>
              <w:spacing w:before="0" w:after="0" w:line="240" w:lineRule="auto"/>
              <w:ind w:firstLine="0"/>
              <w:jc w:val="left"/>
              <w:rPr>
                <w:rFonts w:eastAsiaTheme="minorEastAsia"/>
                <w:sz w:val="18"/>
                <w:szCs w:val="18"/>
              </w:rPr>
            </w:pPr>
          </w:p>
        </w:tc>
        <w:tc>
          <w:tcPr>
            <w:tcW w:w="241" w:type="pct"/>
            <w:tcBorders>
              <w:top w:val="nil"/>
              <w:left w:val="nil"/>
              <w:bottom w:val="single" w:sz="4" w:space="0" w:color="auto"/>
              <w:right w:val="single" w:sz="4" w:space="0" w:color="auto"/>
            </w:tcBorders>
            <w:shd w:val="clear" w:color="auto" w:fill="FFFFFF" w:themeFill="background1"/>
            <w:vAlign w:val="center"/>
          </w:tcPr>
          <w:p w14:paraId="1716C2B7" w14:textId="77777777" w:rsidR="00E94E8F" w:rsidRPr="00E94E8F" w:rsidRDefault="00E94E8F" w:rsidP="00E94E8F">
            <w:pPr>
              <w:spacing w:before="0" w:after="0" w:line="240" w:lineRule="auto"/>
              <w:ind w:firstLine="0"/>
              <w:jc w:val="left"/>
              <w:rPr>
                <w:rFonts w:eastAsiaTheme="minorEastAsia"/>
                <w:sz w:val="18"/>
                <w:szCs w:val="18"/>
              </w:rPr>
            </w:pPr>
          </w:p>
        </w:tc>
        <w:tc>
          <w:tcPr>
            <w:tcW w:w="338" w:type="pct"/>
            <w:tcBorders>
              <w:top w:val="nil"/>
              <w:left w:val="nil"/>
              <w:bottom w:val="single" w:sz="4" w:space="0" w:color="auto"/>
              <w:right w:val="single" w:sz="4" w:space="0" w:color="auto"/>
            </w:tcBorders>
            <w:shd w:val="clear" w:color="auto" w:fill="FFFFFF" w:themeFill="background1"/>
            <w:vAlign w:val="center"/>
          </w:tcPr>
          <w:p w14:paraId="5F38B47B" w14:textId="77777777" w:rsidR="00E94E8F" w:rsidRPr="00E94E8F" w:rsidRDefault="00E94E8F" w:rsidP="00E94E8F">
            <w:pPr>
              <w:spacing w:before="0" w:after="0" w:line="240" w:lineRule="auto"/>
              <w:ind w:firstLine="0"/>
              <w:jc w:val="left"/>
              <w:rPr>
                <w:rFonts w:eastAsiaTheme="minorEastAsia"/>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1D70AFE6" w14:textId="77777777" w:rsidR="00E94E8F" w:rsidRPr="00E94E8F" w:rsidRDefault="00E94E8F" w:rsidP="00E94E8F">
            <w:pPr>
              <w:spacing w:before="0" w:after="0" w:line="240" w:lineRule="auto"/>
              <w:ind w:firstLine="0"/>
              <w:jc w:val="left"/>
              <w:rPr>
                <w:rFonts w:eastAsiaTheme="minorEastAsia"/>
                <w:sz w:val="18"/>
                <w:szCs w:val="18"/>
              </w:rPr>
            </w:pPr>
          </w:p>
        </w:tc>
        <w:tc>
          <w:tcPr>
            <w:tcW w:w="241" w:type="pct"/>
            <w:tcBorders>
              <w:top w:val="nil"/>
              <w:left w:val="nil"/>
              <w:bottom w:val="single" w:sz="4" w:space="0" w:color="auto"/>
              <w:right w:val="single" w:sz="4" w:space="0" w:color="auto"/>
            </w:tcBorders>
            <w:shd w:val="clear" w:color="auto" w:fill="FFFFFF" w:themeFill="background1"/>
            <w:vAlign w:val="center"/>
          </w:tcPr>
          <w:p w14:paraId="0718BC89" w14:textId="77777777" w:rsidR="00E94E8F" w:rsidRPr="00E94E8F" w:rsidRDefault="00E94E8F" w:rsidP="00E94E8F">
            <w:pPr>
              <w:spacing w:before="0" w:after="0" w:line="240" w:lineRule="auto"/>
              <w:ind w:firstLine="0"/>
              <w:jc w:val="left"/>
              <w:rPr>
                <w:rFonts w:eastAsiaTheme="minorEastAsia"/>
                <w:sz w:val="18"/>
                <w:szCs w:val="18"/>
              </w:rPr>
            </w:pPr>
          </w:p>
        </w:tc>
        <w:tc>
          <w:tcPr>
            <w:tcW w:w="337" w:type="pct"/>
            <w:tcBorders>
              <w:top w:val="nil"/>
              <w:left w:val="nil"/>
              <w:bottom w:val="single" w:sz="4" w:space="0" w:color="auto"/>
              <w:right w:val="single" w:sz="4" w:space="0" w:color="auto"/>
            </w:tcBorders>
            <w:shd w:val="clear" w:color="auto" w:fill="FFFFFF" w:themeFill="background1"/>
            <w:vAlign w:val="center"/>
          </w:tcPr>
          <w:p w14:paraId="5B058D2A" w14:textId="77777777" w:rsidR="00E94E8F" w:rsidRPr="00E94E8F" w:rsidRDefault="00E94E8F" w:rsidP="00E94E8F">
            <w:pPr>
              <w:spacing w:before="0" w:after="0" w:line="240" w:lineRule="auto"/>
              <w:ind w:firstLine="0"/>
              <w:jc w:val="left"/>
              <w:rPr>
                <w:rFonts w:eastAsiaTheme="minorEastAsia"/>
                <w:sz w:val="18"/>
                <w:szCs w:val="18"/>
              </w:rPr>
            </w:pPr>
          </w:p>
        </w:tc>
        <w:tc>
          <w:tcPr>
            <w:tcW w:w="241" w:type="pct"/>
            <w:tcBorders>
              <w:top w:val="nil"/>
              <w:left w:val="nil"/>
              <w:bottom w:val="single" w:sz="4" w:space="0" w:color="auto"/>
              <w:right w:val="single" w:sz="4" w:space="0" w:color="auto"/>
            </w:tcBorders>
            <w:shd w:val="clear" w:color="auto" w:fill="FFFFFF" w:themeFill="background1"/>
            <w:vAlign w:val="center"/>
          </w:tcPr>
          <w:p w14:paraId="7F056357" w14:textId="77777777" w:rsidR="00E94E8F" w:rsidRPr="00E94E8F" w:rsidRDefault="00E94E8F" w:rsidP="00E94E8F">
            <w:pPr>
              <w:spacing w:before="0" w:after="0" w:line="240" w:lineRule="auto"/>
              <w:ind w:firstLine="0"/>
              <w:jc w:val="left"/>
              <w:rPr>
                <w:rFonts w:eastAsiaTheme="minorEastAsia"/>
                <w:sz w:val="18"/>
                <w:szCs w:val="18"/>
              </w:rPr>
            </w:pPr>
          </w:p>
        </w:tc>
        <w:tc>
          <w:tcPr>
            <w:tcW w:w="338" w:type="pct"/>
            <w:tcBorders>
              <w:top w:val="nil"/>
              <w:left w:val="nil"/>
              <w:bottom w:val="single" w:sz="4" w:space="0" w:color="auto"/>
              <w:right w:val="single" w:sz="4" w:space="0" w:color="auto"/>
            </w:tcBorders>
            <w:shd w:val="clear" w:color="auto" w:fill="FFFFFF" w:themeFill="background1"/>
            <w:vAlign w:val="center"/>
          </w:tcPr>
          <w:p w14:paraId="0CC0EDB4" w14:textId="77777777" w:rsidR="00E94E8F" w:rsidRPr="00E94E8F" w:rsidRDefault="00E94E8F" w:rsidP="00E94E8F">
            <w:pPr>
              <w:spacing w:before="0" w:after="0" w:line="240" w:lineRule="auto"/>
              <w:ind w:firstLine="0"/>
              <w:jc w:val="left"/>
              <w:rPr>
                <w:rFonts w:eastAsiaTheme="minorEastAsia"/>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606BD7D9" w14:textId="77777777" w:rsidR="00E94E8F" w:rsidRPr="00E94E8F" w:rsidRDefault="00E94E8F" w:rsidP="00E94E8F">
            <w:pPr>
              <w:spacing w:before="0" w:after="0" w:line="240" w:lineRule="auto"/>
              <w:ind w:firstLine="0"/>
              <w:jc w:val="left"/>
              <w:rPr>
                <w:rFonts w:eastAsiaTheme="minorEastAsia"/>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24448849" w14:textId="77777777" w:rsidR="00E94E8F" w:rsidRPr="00E94E8F" w:rsidRDefault="00E94E8F" w:rsidP="00E94E8F">
            <w:pPr>
              <w:spacing w:before="0" w:after="0" w:line="240" w:lineRule="auto"/>
              <w:ind w:firstLine="0"/>
              <w:jc w:val="left"/>
              <w:rPr>
                <w:rFonts w:eastAsiaTheme="minorEastAsia"/>
                <w:sz w:val="18"/>
                <w:szCs w:val="18"/>
              </w:rPr>
            </w:pPr>
          </w:p>
        </w:tc>
      </w:tr>
      <w:tr w:rsidR="00E94E8F" w:rsidRPr="00E94E8F" w14:paraId="42EFE957" w14:textId="77777777" w:rsidTr="00643EE2">
        <w:trPr>
          <w:trHeight w:val="298"/>
        </w:trPr>
        <w:tc>
          <w:tcPr>
            <w:tcW w:w="422" w:type="pct"/>
            <w:tcBorders>
              <w:top w:val="nil"/>
              <w:left w:val="single" w:sz="4" w:space="0" w:color="auto"/>
              <w:bottom w:val="single" w:sz="4" w:space="0" w:color="auto"/>
              <w:right w:val="single" w:sz="4" w:space="0" w:color="auto"/>
            </w:tcBorders>
            <w:shd w:val="clear" w:color="auto" w:fill="auto"/>
            <w:vAlign w:val="center"/>
          </w:tcPr>
          <w:p w14:paraId="0062B99B" w14:textId="77777777" w:rsidR="00E94E8F" w:rsidRPr="00E94E8F" w:rsidRDefault="00E94E8F" w:rsidP="00E94E8F">
            <w:pPr>
              <w:spacing w:before="0" w:after="0" w:line="240" w:lineRule="auto"/>
              <w:ind w:firstLine="0"/>
              <w:jc w:val="left"/>
              <w:rPr>
                <w:rFonts w:eastAsiaTheme="minorEastAsia"/>
                <w:sz w:val="16"/>
                <w:szCs w:val="16"/>
              </w:rPr>
            </w:pPr>
          </w:p>
        </w:tc>
        <w:tc>
          <w:tcPr>
            <w:tcW w:w="530" w:type="pct"/>
            <w:tcBorders>
              <w:top w:val="nil"/>
              <w:left w:val="nil"/>
              <w:bottom w:val="single" w:sz="4" w:space="0" w:color="auto"/>
              <w:right w:val="single" w:sz="4" w:space="0" w:color="auto"/>
            </w:tcBorders>
            <w:shd w:val="clear" w:color="auto" w:fill="auto"/>
            <w:vAlign w:val="center"/>
          </w:tcPr>
          <w:p w14:paraId="6677137F" w14:textId="77777777" w:rsidR="00E94E8F" w:rsidRPr="00E94E8F" w:rsidRDefault="00E94E8F" w:rsidP="00E94E8F">
            <w:pPr>
              <w:spacing w:before="0" w:after="0" w:line="240" w:lineRule="auto"/>
              <w:ind w:firstLine="0"/>
              <w:jc w:val="left"/>
              <w:rPr>
                <w:rFonts w:eastAsiaTheme="minorEastAsia"/>
                <w:sz w:val="18"/>
                <w:szCs w:val="18"/>
              </w:rPr>
            </w:pPr>
            <w:r w:rsidRPr="00E94E8F">
              <w:rPr>
                <w:rFonts w:eastAsiaTheme="minorEastAsia"/>
                <w:sz w:val="18"/>
                <w:szCs w:val="18"/>
              </w:rPr>
              <w:t>…</w:t>
            </w:r>
          </w:p>
        </w:tc>
        <w:tc>
          <w:tcPr>
            <w:tcW w:w="240" w:type="pct"/>
            <w:tcBorders>
              <w:top w:val="nil"/>
              <w:left w:val="nil"/>
              <w:bottom w:val="single" w:sz="4" w:space="0" w:color="auto"/>
              <w:right w:val="single" w:sz="4" w:space="0" w:color="auto"/>
            </w:tcBorders>
            <w:shd w:val="clear" w:color="auto" w:fill="FFFFFF" w:themeFill="background1"/>
            <w:vAlign w:val="center"/>
          </w:tcPr>
          <w:p w14:paraId="0133E514" w14:textId="77777777" w:rsidR="00E94E8F" w:rsidRPr="00E94E8F" w:rsidRDefault="00E94E8F" w:rsidP="00E94E8F">
            <w:pPr>
              <w:spacing w:before="0" w:after="0" w:line="240" w:lineRule="auto"/>
              <w:ind w:firstLine="0"/>
              <w:jc w:val="left"/>
              <w:rPr>
                <w:rFonts w:eastAsiaTheme="minorEastAsia"/>
                <w:sz w:val="18"/>
                <w:szCs w:val="18"/>
                <w:lang w:val="en-US"/>
              </w:rPr>
            </w:pPr>
          </w:p>
        </w:tc>
        <w:tc>
          <w:tcPr>
            <w:tcW w:w="338" w:type="pct"/>
            <w:tcBorders>
              <w:top w:val="nil"/>
              <w:left w:val="nil"/>
              <w:bottom w:val="single" w:sz="4" w:space="0" w:color="auto"/>
              <w:right w:val="single" w:sz="4" w:space="0" w:color="auto"/>
            </w:tcBorders>
            <w:shd w:val="clear" w:color="auto" w:fill="FFFFFF" w:themeFill="background1"/>
            <w:vAlign w:val="center"/>
          </w:tcPr>
          <w:p w14:paraId="3EE7EE62" w14:textId="77777777" w:rsidR="00E94E8F" w:rsidRPr="00E94E8F" w:rsidRDefault="00E94E8F" w:rsidP="00E94E8F">
            <w:pPr>
              <w:spacing w:before="0" w:after="0" w:line="240" w:lineRule="auto"/>
              <w:ind w:firstLine="0"/>
              <w:jc w:val="left"/>
              <w:rPr>
                <w:rFonts w:eastAsiaTheme="minorEastAsia"/>
                <w:sz w:val="18"/>
                <w:szCs w:val="18"/>
                <w:lang w:val="en-US"/>
              </w:rPr>
            </w:pPr>
          </w:p>
        </w:tc>
        <w:tc>
          <w:tcPr>
            <w:tcW w:w="289" w:type="pct"/>
            <w:tcBorders>
              <w:top w:val="nil"/>
              <w:left w:val="nil"/>
              <w:bottom w:val="single" w:sz="4" w:space="0" w:color="auto"/>
              <w:right w:val="single" w:sz="4" w:space="0" w:color="auto"/>
            </w:tcBorders>
            <w:shd w:val="clear" w:color="auto" w:fill="FFFFFF" w:themeFill="background1"/>
            <w:vAlign w:val="center"/>
          </w:tcPr>
          <w:p w14:paraId="62B0EF55" w14:textId="77777777" w:rsidR="00E94E8F" w:rsidRPr="00E94E8F" w:rsidRDefault="00E94E8F" w:rsidP="00E94E8F">
            <w:pPr>
              <w:spacing w:before="0" w:after="0" w:line="240" w:lineRule="auto"/>
              <w:ind w:firstLine="0"/>
              <w:jc w:val="left"/>
              <w:rPr>
                <w:rFonts w:eastAsiaTheme="minorEastAsia"/>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38DA6AFE" w14:textId="77777777" w:rsidR="00E94E8F" w:rsidRPr="00E94E8F" w:rsidRDefault="00E94E8F" w:rsidP="00E94E8F">
            <w:pPr>
              <w:spacing w:before="0" w:after="0" w:line="240" w:lineRule="auto"/>
              <w:ind w:firstLine="0"/>
              <w:jc w:val="left"/>
              <w:rPr>
                <w:rFonts w:eastAsiaTheme="minorEastAsia"/>
                <w:sz w:val="18"/>
                <w:szCs w:val="18"/>
                <w:lang w:val="en-US"/>
              </w:rPr>
            </w:pPr>
          </w:p>
        </w:tc>
        <w:tc>
          <w:tcPr>
            <w:tcW w:w="289" w:type="pct"/>
            <w:tcBorders>
              <w:top w:val="nil"/>
              <w:left w:val="nil"/>
              <w:bottom w:val="single" w:sz="4" w:space="0" w:color="auto"/>
              <w:right w:val="single" w:sz="4" w:space="0" w:color="auto"/>
            </w:tcBorders>
            <w:shd w:val="clear" w:color="auto" w:fill="FFFFFF" w:themeFill="background1"/>
            <w:vAlign w:val="center"/>
          </w:tcPr>
          <w:p w14:paraId="2E476752" w14:textId="77777777" w:rsidR="00E94E8F" w:rsidRPr="00E94E8F" w:rsidRDefault="00E94E8F" w:rsidP="00E94E8F">
            <w:pPr>
              <w:spacing w:before="0" w:after="0" w:line="240" w:lineRule="auto"/>
              <w:ind w:firstLine="0"/>
              <w:jc w:val="left"/>
              <w:rPr>
                <w:rFonts w:eastAsiaTheme="minorEastAsia"/>
                <w:sz w:val="18"/>
                <w:szCs w:val="18"/>
                <w:lang w:val="en-US"/>
              </w:rPr>
            </w:pPr>
          </w:p>
        </w:tc>
        <w:tc>
          <w:tcPr>
            <w:tcW w:w="241" w:type="pct"/>
            <w:tcBorders>
              <w:top w:val="nil"/>
              <w:left w:val="nil"/>
              <w:bottom w:val="single" w:sz="4" w:space="0" w:color="auto"/>
              <w:right w:val="single" w:sz="4" w:space="0" w:color="auto"/>
            </w:tcBorders>
            <w:shd w:val="clear" w:color="auto" w:fill="FFFFFF" w:themeFill="background1"/>
            <w:vAlign w:val="center"/>
          </w:tcPr>
          <w:p w14:paraId="04536E7D" w14:textId="77777777" w:rsidR="00E94E8F" w:rsidRPr="00E94E8F" w:rsidRDefault="00E94E8F" w:rsidP="00E94E8F">
            <w:pPr>
              <w:spacing w:before="0" w:after="0" w:line="240" w:lineRule="auto"/>
              <w:ind w:firstLine="0"/>
              <w:jc w:val="left"/>
              <w:rPr>
                <w:rFonts w:eastAsiaTheme="minorEastAsia"/>
                <w:sz w:val="18"/>
                <w:szCs w:val="18"/>
                <w:lang w:val="en-US"/>
              </w:rPr>
            </w:pPr>
          </w:p>
        </w:tc>
        <w:tc>
          <w:tcPr>
            <w:tcW w:w="338" w:type="pct"/>
            <w:tcBorders>
              <w:top w:val="nil"/>
              <w:left w:val="nil"/>
              <w:bottom w:val="single" w:sz="4" w:space="0" w:color="auto"/>
              <w:right w:val="single" w:sz="4" w:space="0" w:color="auto"/>
            </w:tcBorders>
            <w:shd w:val="clear" w:color="auto" w:fill="FFFFFF" w:themeFill="background1"/>
            <w:vAlign w:val="center"/>
          </w:tcPr>
          <w:p w14:paraId="0FC25FA5" w14:textId="77777777" w:rsidR="00E94E8F" w:rsidRPr="00E94E8F" w:rsidRDefault="00E94E8F" w:rsidP="00E94E8F">
            <w:pPr>
              <w:spacing w:before="0" w:after="0" w:line="240" w:lineRule="auto"/>
              <w:ind w:firstLine="0"/>
              <w:jc w:val="left"/>
              <w:rPr>
                <w:rFonts w:eastAsiaTheme="minorEastAsia"/>
                <w:sz w:val="18"/>
                <w:szCs w:val="18"/>
                <w:lang w:val="en-US"/>
              </w:rPr>
            </w:pPr>
          </w:p>
        </w:tc>
        <w:tc>
          <w:tcPr>
            <w:tcW w:w="289" w:type="pct"/>
            <w:tcBorders>
              <w:top w:val="nil"/>
              <w:left w:val="nil"/>
              <w:bottom w:val="single" w:sz="4" w:space="0" w:color="auto"/>
              <w:right w:val="single" w:sz="4" w:space="0" w:color="auto"/>
            </w:tcBorders>
            <w:shd w:val="clear" w:color="auto" w:fill="FFFFFF" w:themeFill="background1"/>
            <w:vAlign w:val="center"/>
          </w:tcPr>
          <w:p w14:paraId="2EDBF331" w14:textId="77777777" w:rsidR="00E94E8F" w:rsidRPr="00E94E8F" w:rsidRDefault="00E94E8F" w:rsidP="00E94E8F">
            <w:pPr>
              <w:spacing w:before="0" w:after="0" w:line="240" w:lineRule="auto"/>
              <w:ind w:firstLine="0"/>
              <w:jc w:val="left"/>
              <w:rPr>
                <w:rFonts w:eastAsiaTheme="minorEastAsia"/>
                <w:sz w:val="18"/>
                <w:szCs w:val="18"/>
                <w:lang w:val="en-US"/>
              </w:rPr>
            </w:pPr>
          </w:p>
        </w:tc>
        <w:tc>
          <w:tcPr>
            <w:tcW w:w="241" w:type="pct"/>
            <w:tcBorders>
              <w:top w:val="nil"/>
              <w:left w:val="nil"/>
              <w:bottom w:val="single" w:sz="4" w:space="0" w:color="auto"/>
              <w:right w:val="single" w:sz="4" w:space="0" w:color="auto"/>
            </w:tcBorders>
            <w:shd w:val="clear" w:color="auto" w:fill="FFFFFF" w:themeFill="background1"/>
            <w:vAlign w:val="center"/>
          </w:tcPr>
          <w:p w14:paraId="470D65C2" w14:textId="77777777" w:rsidR="00E94E8F" w:rsidRPr="00E94E8F" w:rsidRDefault="00E94E8F" w:rsidP="00E94E8F">
            <w:pPr>
              <w:spacing w:before="0" w:after="0" w:line="240" w:lineRule="auto"/>
              <w:ind w:firstLine="0"/>
              <w:jc w:val="left"/>
              <w:rPr>
                <w:rFonts w:eastAsiaTheme="minorEastAsia"/>
                <w:sz w:val="18"/>
                <w:szCs w:val="18"/>
              </w:rPr>
            </w:pPr>
          </w:p>
        </w:tc>
        <w:tc>
          <w:tcPr>
            <w:tcW w:w="337" w:type="pct"/>
            <w:tcBorders>
              <w:top w:val="nil"/>
              <w:left w:val="nil"/>
              <w:bottom w:val="single" w:sz="4" w:space="0" w:color="auto"/>
              <w:right w:val="single" w:sz="4" w:space="0" w:color="auto"/>
            </w:tcBorders>
            <w:shd w:val="clear" w:color="auto" w:fill="FFFFFF" w:themeFill="background1"/>
            <w:vAlign w:val="center"/>
          </w:tcPr>
          <w:p w14:paraId="68059DD7" w14:textId="77777777" w:rsidR="00E94E8F" w:rsidRPr="00E94E8F" w:rsidRDefault="00E94E8F" w:rsidP="00E94E8F">
            <w:pPr>
              <w:spacing w:before="0" w:after="0" w:line="240" w:lineRule="auto"/>
              <w:ind w:firstLine="0"/>
              <w:jc w:val="left"/>
              <w:rPr>
                <w:rFonts w:eastAsiaTheme="minorEastAsia"/>
                <w:sz w:val="18"/>
                <w:szCs w:val="18"/>
                <w:lang w:val="en-US"/>
              </w:rPr>
            </w:pPr>
          </w:p>
        </w:tc>
        <w:tc>
          <w:tcPr>
            <w:tcW w:w="241" w:type="pct"/>
            <w:tcBorders>
              <w:top w:val="nil"/>
              <w:left w:val="nil"/>
              <w:bottom w:val="single" w:sz="4" w:space="0" w:color="auto"/>
              <w:right w:val="single" w:sz="4" w:space="0" w:color="auto"/>
            </w:tcBorders>
            <w:shd w:val="clear" w:color="auto" w:fill="FFFFFF" w:themeFill="background1"/>
            <w:vAlign w:val="center"/>
          </w:tcPr>
          <w:p w14:paraId="3A851D31" w14:textId="77777777" w:rsidR="00E94E8F" w:rsidRPr="00E94E8F" w:rsidRDefault="00E94E8F" w:rsidP="00E94E8F">
            <w:pPr>
              <w:spacing w:before="0" w:after="0" w:line="240" w:lineRule="auto"/>
              <w:ind w:firstLine="0"/>
              <w:jc w:val="left"/>
              <w:rPr>
                <w:rFonts w:eastAsiaTheme="minorEastAsia"/>
                <w:sz w:val="18"/>
                <w:szCs w:val="18"/>
              </w:rPr>
            </w:pPr>
          </w:p>
        </w:tc>
        <w:tc>
          <w:tcPr>
            <w:tcW w:w="338" w:type="pct"/>
            <w:tcBorders>
              <w:top w:val="nil"/>
              <w:left w:val="nil"/>
              <w:bottom w:val="single" w:sz="4" w:space="0" w:color="auto"/>
              <w:right w:val="single" w:sz="4" w:space="0" w:color="auto"/>
            </w:tcBorders>
            <w:shd w:val="clear" w:color="auto" w:fill="FFFFFF" w:themeFill="background1"/>
            <w:vAlign w:val="center"/>
          </w:tcPr>
          <w:p w14:paraId="1FBDC3B5" w14:textId="77777777" w:rsidR="00E94E8F" w:rsidRPr="00E94E8F" w:rsidRDefault="00E94E8F" w:rsidP="00E94E8F">
            <w:pPr>
              <w:spacing w:before="0" w:after="0" w:line="240" w:lineRule="auto"/>
              <w:ind w:firstLine="0"/>
              <w:jc w:val="left"/>
              <w:rPr>
                <w:rFonts w:eastAsiaTheme="minorEastAsia"/>
                <w:sz w:val="18"/>
                <w:szCs w:val="18"/>
                <w:lang w:val="en-US"/>
              </w:rPr>
            </w:pPr>
          </w:p>
        </w:tc>
        <w:tc>
          <w:tcPr>
            <w:tcW w:w="289" w:type="pct"/>
            <w:tcBorders>
              <w:top w:val="nil"/>
              <w:left w:val="nil"/>
              <w:bottom w:val="single" w:sz="4" w:space="0" w:color="auto"/>
              <w:right w:val="single" w:sz="4" w:space="0" w:color="auto"/>
            </w:tcBorders>
            <w:shd w:val="clear" w:color="auto" w:fill="FFFFFF" w:themeFill="background1"/>
            <w:vAlign w:val="center"/>
          </w:tcPr>
          <w:p w14:paraId="4E09C79A" w14:textId="77777777" w:rsidR="00E94E8F" w:rsidRPr="00E94E8F" w:rsidRDefault="00E94E8F" w:rsidP="00E94E8F">
            <w:pPr>
              <w:spacing w:before="0" w:after="0" w:line="240" w:lineRule="auto"/>
              <w:ind w:firstLine="0"/>
              <w:jc w:val="left"/>
              <w:rPr>
                <w:rFonts w:eastAsiaTheme="minorEastAsia"/>
                <w:sz w:val="18"/>
                <w:szCs w:val="18"/>
                <w:lang w:val="en-US"/>
              </w:rPr>
            </w:pPr>
          </w:p>
        </w:tc>
        <w:tc>
          <w:tcPr>
            <w:tcW w:w="289" w:type="pct"/>
            <w:tcBorders>
              <w:top w:val="nil"/>
              <w:left w:val="nil"/>
              <w:bottom w:val="single" w:sz="4" w:space="0" w:color="auto"/>
              <w:right w:val="single" w:sz="4" w:space="0" w:color="auto"/>
            </w:tcBorders>
            <w:shd w:val="clear" w:color="auto" w:fill="FFFFFF" w:themeFill="background1"/>
            <w:vAlign w:val="center"/>
          </w:tcPr>
          <w:p w14:paraId="683B3868" w14:textId="77777777" w:rsidR="00E94E8F" w:rsidRPr="00E94E8F" w:rsidRDefault="00E94E8F" w:rsidP="00E94E8F">
            <w:pPr>
              <w:spacing w:before="0" w:after="0" w:line="240" w:lineRule="auto"/>
              <w:ind w:firstLine="0"/>
              <w:jc w:val="left"/>
              <w:rPr>
                <w:rFonts w:eastAsiaTheme="minorEastAsia"/>
                <w:sz w:val="18"/>
                <w:szCs w:val="18"/>
                <w:lang w:val="en-US"/>
              </w:rPr>
            </w:pPr>
          </w:p>
        </w:tc>
      </w:tr>
      <w:tr w:rsidR="00E94E8F" w:rsidRPr="00E94E8F" w14:paraId="3BD9F676" w14:textId="77777777" w:rsidTr="00643EE2">
        <w:trPr>
          <w:trHeight w:val="298"/>
        </w:trPr>
        <w:tc>
          <w:tcPr>
            <w:tcW w:w="422" w:type="pct"/>
            <w:tcBorders>
              <w:top w:val="nil"/>
              <w:left w:val="single" w:sz="4" w:space="0" w:color="auto"/>
              <w:bottom w:val="single" w:sz="4" w:space="0" w:color="auto"/>
              <w:right w:val="single" w:sz="4" w:space="0" w:color="auto"/>
            </w:tcBorders>
            <w:shd w:val="clear" w:color="auto" w:fill="auto"/>
            <w:vAlign w:val="center"/>
          </w:tcPr>
          <w:p w14:paraId="08D7763E" w14:textId="77777777" w:rsidR="00E94E8F" w:rsidRPr="00E94E8F" w:rsidRDefault="00E94E8F" w:rsidP="00E94E8F">
            <w:pPr>
              <w:spacing w:before="0" w:after="0" w:line="240" w:lineRule="auto"/>
              <w:ind w:firstLine="0"/>
              <w:jc w:val="left"/>
              <w:rPr>
                <w:rFonts w:eastAsiaTheme="minorEastAsia"/>
                <w:sz w:val="18"/>
                <w:szCs w:val="18"/>
              </w:rPr>
            </w:pPr>
          </w:p>
        </w:tc>
        <w:tc>
          <w:tcPr>
            <w:tcW w:w="530" w:type="pct"/>
            <w:tcBorders>
              <w:top w:val="nil"/>
              <w:left w:val="nil"/>
              <w:bottom w:val="single" w:sz="4" w:space="0" w:color="auto"/>
              <w:right w:val="single" w:sz="4" w:space="0" w:color="auto"/>
            </w:tcBorders>
            <w:shd w:val="clear" w:color="auto" w:fill="auto"/>
            <w:vAlign w:val="center"/>
          </w:tcPr>
          <w:p w14:paraId="4CDFCE83" w14:textId="77777777" w:rsidR="00E94E8F" w:rsidRPr="00E94E8F" w:rsidRDefault="00E94E8F" w:rsidP="00E94E8F">
            <w:pPr>
              <w:spacing w:before="0" w:after="0" w:line="240" w:lineRule="auto"/>
              <w:ind w:firstLine="0"/>
              <w:jc w:val="left"/>
              <w:rPr>
                <w:rFonts w:eastAsiaTheme="minorEastAsia"/>
                <w:sz w:val="16"/>
                <w:szCs w:val="16"/>
              </w:rPr>
            </w:pPr>
            <w:r w:rsidRPr="00E94E8F">
              <w:rPr>
                <w:rFonts w:eastAsiaTheme="minorEastAsia"/>
                <w:sz w:val="16"/>
                <w:szCs w:val="16"/>
              </w:rPr>
              <w:t>Всего</w:t>
            </w:r>
          </w:p>
        </w:tc>
        <w:tc>
          <w:tcPr>
            <w:tcW w:w="240" w:type="pct"/>
            <w:tcBorders>
              <w:top w:val="nil"/>
              <w:left w:val="nil"/>
              <w:bottom w:val="single" w:sz="4" w:space="0" w:color="auto"/>
              <w:right w:val="single" w:sz="4" w:space="0" w:color="auto"/>
            </w:tcBorders>
            <w:shd w:val="clear" w:color="auto" w:fill="FFFFFF" w:themeFill="background1"/>
            <w:vAlign w:val="center"/>
          </w:tcPr>
          <w:p w14:paraId="410254F3" w14:textId="77777777" w:rsidR="00E94E8F" w:rsidRPr="00E94E8F" w:rsidRDefault="00E94E8F" w:rsidP="00E94E8F">
            <w:pPr>
              <w:spacing w:before="0" w:after="0" w:line="240" w:lineRule="auto"/>
              <w:ind w:firstLine="0"/>
              <w:jc w:val="left"/>
              <w:rPr>
                <w:rFonts w:eastAsiaTheme="minorEastAsia"/>
                <w:sz w:val="18"/>
                <w:szCs w:val="18"/>
              </w:rPr>
            </w:pPr>
          </w:p>
        </w:tc>
        <w:tc>
          <w:tcPr>
            <w:tcW w:w="338" w:type="pct"/>
            <w:tcBorders>
              <w:top w:val="nil"/>
              <w:left w:val="nil"/>
              <w:bottom w:val="single" w:sz="4" w:space="0" w:color="auto"/>
              <w:right w:val="single" w:sz="4" w:space="0" w:color="auto"/>
            </w:tcBorders>
            <w:shd w:val="clear" w:color="auto" w:fill="FFFFFF" w:themeFill="background1"/>
            <w:vAlign w:val="center"/>
          </w:tcPr>
          <w:p w14:paraId="1181D48F" w14:textId="77777777" w:rsidR="00E94E8F" w:rsidRPr="00E94E8F" w:rsidRDefault="00E94E8F" w:rsidP="00E94E8F">
            <w:pPr>
              <w:spacing w:before="0" w:after="0" w:line="240" w:lineRule="auto"/>
              <w:ind w:firstLine="0"/>
              <w:jc w:val="left"/>
              <w:rPr>
                <w:rFonts w:eastAsiaTheme="minorEastAsia"/>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3CC4231A" w14:textId="77777777" w:rsidR="00E94E8F" w:rsidRPr="00E94E8F" w:rsidRDefault="00E94E8F" w:rsidP="00E94E8F">
            <w:pPr>
              <w:spacing w:before="0" w:after="0" w:line="240" w:lineRule="auto"/>
              <w:ind w:firstLine="0"/>
              <w:jc w:val="left"/>
              <w:rPr>
                <w:rFonts w:eastAsiaTheme="minorEastAsia"/>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4B837C47" w14:textId="77777777" w:rsidR="00E94E8F" w:rsidRPr="00E94E8F" w:rsidRDefault="00E94E8F" w:rsidP="00E94E8F">
            <w:pPr>
              <w:spacing w:before="0" w:after="0" w:line="240" w:lineRule="auto"/>
              <w:ind w:firstLine="0"/>
              <w:jc w:val="left"/>
              <w:rPr>
                <w:rFonts w:eastAsiaTheme="minorEastAsia"/>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0E4395D9" w14:textId="77777777" w:rsidR="00E94E8F" w:rsidRPr="00E94E8F" w:rsidRDefault="00E94E8F" w:rsidP="00E94E8F">
            <w:pPr>
              <w:spacing w:before="0" w:after="0" w:line="240" w:lineRule="auto"/>
              <w:ind w:firstLine="0"/>
              <w:jc w:val="left"/>
              <w:rPr>
                <w:rFonts w:eastAsiaTheme="minorEastAsia"/>
                <w:sz w:val="18"/>
                <w:szCs w:val="18"/>
              </w:rPr>
            </w:pPr>
          </w:p>
        </w:tc>
        <w:tc>
          <w:tcPr>
            <w:tcW w:w="241" w:type="pct"/>
            <w:tcBorders>
              <w:top w:val="nil"/>
              <w:left w:val="nil"/>
              <w:bottom w:val="single" w:sz="4" w:space="0" w:color="auto"/>
              <w:right w:val="single" w:sz="4" w:space="0" w:color="auto"/>
            </w:tcBorders>
            <w:shd w:val="clear" w:color="auto" w:fill="FFFFFF" w:themeFill="background1"/>
            <w:vAlign w:val="center"/>
          </w:tcPr>
          <w:p w14:paraId="51D86871" w14:textId="77777777" w:rsidR="00E94E8F" w:rsidRPr="00E94E8F" w:rsidRDefault="00E94E8F" w:rsidP="00E94E8F">
            <w:pPr>
              <w:spacing w:before="0" w:after="0" w:line="240" w:lineRule="auto"/>
              <w:ind w:firstLine="0"/>
              <w:jc w:val="left"/>
              <w:rPr>
                <w:rFonts w:eastAsiaTheme="minorEastAsia"/>
                <w:sz w:val="18"/>
                <w:szCs w:val="18"/>
                <w:lang w:val="en-US"/>
              </w:rPr>
            </w:pPr>
          </w:p>
        </w:tc>
        <w:tc>
          <w:tcPr>
            <w:tcW w:w="338" w:type="pct"/>
            <w:tcBorders>
              <w:top w:val="nil"/>
              <w:left w:val="nil"/>
              <w:bottom w:val="single" w:sz="4" w:space="0" w:color="auto"/>
              <w:right w:val="single" w:sz="4" w:space="0" w:color="auto"/>
            </w:tcBorders>
            <w:shd w:val="clear" w:color="auto" w:fill="FFFFFF" w:themeFill="background1"/>
            <w:vAlign w:val="center"/>
          </w:tcPr>
          <w:p w14:paraId="762BA33F" w14:textId="77777777" w:rsidR="00E94E8F" w:rsidRPr="00E94E8F" w:rsidRDefault="00E94E8F" w:rsidP="00E94E8F">
            <w:pPr>
              <w:spacing w:before="0" w:after="0" w:line="240" w:lineRule="auto"/>
              <w:ind w:firstLine="0"/>
              <w:jc w:val="left"/>
              <w:rPr>
                <w:rFonts w:eastAsiaTheme="minorEastAsia"/>
                <w:sz w:val="18"/>
                <w:szCs w:val="18"/>
                <w:lang w:val="en-US"/>
              </w:rPr>
            </w:pPr>
          </w:p>
        </w:tc>
        <w:tc>
          <w:tcPr>
            <w:tcW w:w="289" w:type="pct"/>
            <w:tcBorders>
              <w:top w:val="nil"/>
              <w:left w:val="nil"/>
              <w:bottom w:val="single" w:sz="4" w:space="0" w:color="auto"/>
              <w:right w:val="single" w:sz="4" w:space="0" w:color="auto"/>
            </w:tcBorders>
            <w:shd w:val="clear" w:color="auto" w:fill="FFFFFF" w:themeFill="background1"/>
            <w:vAlign w:val="center"/>
          </w:tcPr>
          <w:p w14:paraId="03228CD2" w14:textId="77777777" w:rsidR="00E94E8F" w:rsidRPr="00E94E8F" w:rsidRDefault="00E94E8F" w:rsidP="00E94E8F">
            <w:pPr>
              <w:spacing w:before="0" w:after="0" w:line="240" w:lineRule="auto"/>
              <w:ind w:firstLine="0"/>
              <w:jc w:val="left"/>
              <w:rPr>
                <w:rFonts w:eastAsiaTheme="minorEastAsia"/>
                <w:sz w:val="18"/>
                <w:szCs w:val="18"/>
                <w:lang w:val="en-US"/>
              </w:rPr>
            </w:pPr>
          </w:p>
        </w:tc>
        <w:tc>
          <w:tcPr>
            <w:tcW w:w="241" w:type="pct"/>
            <w:tcBorders>
              <w:top w:val="nil"/>
              <w:left w:val="nil"/>
              <w:bottom w:val="single" w:sz="4" w:space="0" w:color="auto"/>
              <w:right w:val="single" w:sz="4" w:space="0" w:color="auto"/>
            </w:tcBorders>
            <w:shd w:val="clear" w:color="auto" w:fill="FFFFFF" w:themeFill="background1"/>
            <w:vAlign w:val="center"/>
          </w:tcPr>
          <w:p w14:paraId="5F80FB2D" w14:textId="77777777" w:rsidR="00E94E8F" w:rsidRPr="00E94E8F" w:rsidRDefault="00E94E8F" w:rsidP="00E94E8F">
            <w:pPr>
              <w:spacing w:before="0" w:after="0" w:line="240" w:lineRule="auto"/>
              <w:ind w:firstLine="0"/>
              <w:jc w:val="left"/>
              <w:rPr>
                <w:rFonts w:eastAsiaTheme="minorEastAsia"/>
                <w:sz w:val="18"/>
                <w:szCs w:val="18"/>
              </w:rPr>
            </w:pPr>
          </w:p>
        </w:tc>
        <w:tc>
          <w:tcPr>
            <w:tcW w:w="337" w:type="pct"/>
            <w:tcBorders>
              <w:top w:val="nil"/>
              <w:left w:val="nil"/>
              <w:bottom w:val="single" w:sz="4" w:space="0" w:color="auto"/>
              <w:right w:val="single" w:sz="4" w:space="0" w:color="auto"/>
            </w:tcBorders>
            <w:shd w:val="clear" w:color="auto" w:fill="FFFFFF" w:themeFill="background1"/>
            <w:vAlign w:val="center"/>
          </w:tcPr>
          <w:p w14:paraId="7230D19A" w14:textId="77777777" w:rsidR="00E94E8F" w:rsidRPr="00E94E8F" w:rsidRDefault="00E94E8F" w:rsidP="00E94E8F">
            <w:pPr>
              <w:spacing w:before="0" w:after="0" w:line="240" w:lineRule="auto"/>
              <w:ind w:firstLine="0"/>
              <w:jc w:val="left"/>
              <w:rPr>
                <w:rFonts w:eastAsiaTheme="minorEastAsia"/>
                <w:sz w:val="18"/>
                <w:szCs w:val="18"/>
              </w:rPr>
            </w:pPr>
          </w:p>
        </w:tc>
        <w:tc>
          <w:tcPr>
            <w:tcW w:w="241" w:type="pct"/>
            <w:tcBorders>
              <w:top w:val="nil"/>
              <w:left w:val="nil"/>
              <w:bottom w:val="single" w:sz="4" w:space="0" w:color="auto"/>
              <w:right w:val="single" w:sz="4" w:space="0" w:color="auto"/>
            </w:tcBorders>
            <w:shd w:val="clear" w:color="auto" w:fill="FFFFFF" w:themeFill="background1"/>
            <w:vAlign w:val="center"/>
          </w:tcPr>
          <w:p w14:paraId="55E5F323" w14:textId="77777777" w:rsidR="00E94E8F" w:rsidRPr="00E94E8F" w:rsidRDefault="00E94E8F" w:rsidP="00E94E8F">
            <w:pPr>
              <w:spacing w:before="0" w:after="0" w:line="240" w:lineRule="auto"/>
              <w:ind w:firstLine="0"/>
              <w:jc w:val="left"/>
              <w:rPr>
                <w:rFonts w:eastAsiaTheme="minorEastAsia"/>
                <w:sz w:val="18"/>
                <w:szCs w:val="18"/>
              </w:rPr>
            </w:pPr>
          </w:p>
        </w:tc>
        <w:tc>
          <w:tcPr>
            <w:tcW w:w="338" w:type="pct"/>
            <w:tcBorders>
              <w:top w:val="nil"/>
              <w:left w:val="nil"/>
              <w:bottom w:val="single" w:sz="4" w:space="0" w:color="auto"/>
              <w:right w:val="single" w:sz="4" w:space="0" w:color="auto"/>
            </w:tcBorders>
            <w:shd w:val="clear" w:color="auto" w:fill="FFFFFF" w:themeFill="background1"/>
            <w:vAlign w:val="center"/>
          </w:tcPr>
          <w:p w14:paraId="71AD58A8" w14:textId="77777777" w:rsidR="00E94E8F" w:rsidRPr="00E94E8F" w:rsidRDefault="00E94E8F" w:rsidP="00E94E8F">
            <w:pPr>
              <w:spacing w:before="0" w:after="0" w:line="240" w:lineRule="auto"/>
              <w:ind w:firstLine="0"/>
              <w:jc w:val="left"/>
              <w:rPr>
                <w:rFonts w:eastAsiaTheme="minorEastAsia"/>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222F2828" w14:textId="77777777" w:rsidR="00E94E8F" w:rsidRPr="00E94E8F" w:rsidRDefault="00E94E8F" w:rsidP="00E94E8F">
            <w:pPr>
              <w:spacing w:before="0" w:after="0" w:line="240" w:lineRule="auto"/>
              <w:ind w:firstLine="0"/>
              <w:jc w:val="left"/>
              <w:rPr>
                <w:rFonts w:eastAsiaTheme="minorEastAsia"/>
                <w:sz w:val="18"/>
                <w:szCs w:val="18"/>
                <w:lang w:val="en-US"/>
              </w:rPr>
            </w:pPr>
          </w:p>
        </w:tc>
        <w:tc>
          <w:tcPr>
            <w:tcW w:w="289" w:type="pct"/>
            <w:tcBorders>
              <w:top w:val="nil"/>
              <w:left w:val="nil"/>
              <w:bottom w:val="single" w:sz="4" w:space="0" w:color="auto"/>
              <w:right w:val="single" w:sz="4" w:space="0" w:color="auto"/>
            </w:tcBorders>
            <w:shd w:val="clear" w:color="auto" w:fill="FFFFFF" w:themeFill="background1"/>
            <w:vAlign w:val="center"/>
          </w:tcPr>
          <w:p w14:paraId="06245B94" w14:textId="77777777" w:rsidR="00E94E8F" w:rsidRPr="00E94E8F" w:rsidRDefault="00E94E8F" w:rsidP="00E94E8F">
            <w:pPr>
              <w:spacing w:before="0" w:after="0" w:line="240" w:lineRule="auto"/>
              <w:ind w:firstLine="0"/>
              <w:jc w:val="left"/>
              <w:rPr>
                <w:rFonts w:eastAsiaTheme="minorEastAsia"/>
                <w:sz w:val="18"/>
                <w:szCs w:val="18"/>
                <w:lang w:val="en-US"/>
              </w:rPr>
            </w:pPr>
          </w:p>
        </w:tc>
      </w:tr>
    </w:tbl>
    <w:p w14:paraId="33D0E176" w14:textId="77777777" w:rsidR="00E94E8F" w:rsidRPr="00E94E8F" w:rsidRDefault="00E94E8F" w:rsidP="00E94E8F">
      <w:pPr>
        <w:spacing w:before="0" w:after="0" w:line="240" w:lineRule="auto"/>
        <w:ind w:firstLine="0"/>
        <w:rPr>
          <w:rFonts w:eastAsiaTheme="minorEastAsia"/>
          <w:sz w:val="26"/>
          <w:szCs w:val="26"/>
        </w:rPr>
      </w:pPr>
    </w:p>
    <w:p w14:paraId="6F66487A" w14:textId="77777777" w:rsidR="00E94E8F" w:rsidRPr="00E94E8F" w:rsidRDefault="00E94E8F" w:rsidP="00E94E8F">
      <w:pPr>
        <w:spacing w:before="0" w:after="0" w:line="240" w:lineRule="auto"/>
        <w:ind w:firstLine="0"/>
        <w:rPr>
          <w:rFonts w:eastAsiaTheme="minorEastAsia"/>
          <w:sz w:val="26"/>
          <w:szCs w:val="26"/>
        </w:rPr>
      </w:pPr>
    </w:p>
    <w:p w14:paraId="41F75DA4" w14:textId="77777777" w:rsidR="00E94E8F" w:rsidRPr="00E94E8F" w:rsidRDefault="00E94E8F" w:rsidP="00E94E8F">
      <w:pPr>
        <w:spacing w:before="0" w:after="0" w:line="240" w:lineRule="auto"/>
        <w:ind w:firstLine="0"/>
        <w:rPr>
          <w:rFonts w:eastAsiaTheme="minorEastAsia"/>
          <w:sz w:val="26"/>
          <w:szCs w:val="26"/>
        </w:rPr>
      </w:pPr>
    </w:p>
    <w:p w14:paraId="49D03704" w14:textId="77777777" w:rsidR="00E94E8F" w:rsidRPr="00E94E8F" w:rsidRDefault="00E94E8F" w:rsidP="00E94E8F">
      <w:pPr>
        <w:spacing w:before="0" w:after="0" w:line="240" w:lineRule="auto"/>
        <w:ind w:firstLine="0"/>
        <w:rPr>
          <w:rFonts w:eastAsiaTheme="minorEastAsia"/>
          <w:sz w:val="16"/>
          <w:szCs w:val="16"/>
        </w:rPr>
      </w:pPr>
    </w:p>
    <w:p w14:paraId="53DB7782" w14:textId="77777777" w:rsidR="00E94E8F" w:rsidRPr="00E94E8F" w:rsidRDefault="00E94E8F" w:rsidP="00E94E8F">
      <w:pPr>
        <w:spacing w:before="0" w:after="0" w:line="240" w:lineRule="auto"/>
        <w:ind w:firstLine="0"/>
        <w:rPr>
          <w:rFonts w:eastAsiaTheme="minorEastAsia"/>
          <w:sz w:val="26"/>
          <w:szCs w:val="26"/>
        </w:rPr>
      </w:pPr>
    </w:p>
    <w:p w14:paraId="25849503" w14:textId="77777777" w:rsidR="00E94E8F" w:rsidRPr="00E94E8F" w:rsidRDefault="00E94E8F" w:rsidP="00E94E8F">
      <w:pPr>
        <w:spacing w:before="0" w:after="0" w:line="240" w:lineRule="auto"/>
        <w:ind w:firstLine="0"/>
        <w:rPr>
          <w:rFonts w:eastAsiaTheme="minorEastAsia"/>
          <w:lang w:val="en-US"/>
        </w:rPr>
      </w:pPr>
      <w:r w:rsidRPr="00E94E8F">
        <w:rPr>
          <w:rFonts w:eastAsiaTheme="minorEastAsia"/>
          <w:lang w:val="en-US"/>
        </w:rPr>
        <w:br w:type="page"/>
      </w:r>
    </w:p>
    <w:p w14:paraId="6A55654F" w14:textId="77777777" w:rsidR="00E94E8F" w:rsidRPr="00E94E8F" w:rsidRDefault="00E94E8F" w:rsidP="00E94E8F">
      <w:pPr>
        <w:spacing w:before="0" w:after="0" w:line="240" w:lineRule="auto"/>
        <w:ind w:firstLine="0"/>
        <w:rPr>
          <w:rFonts w:eastAsiaTheme="minorEastAsia"/>
        </w:rPr>
      </w:pPr>
      <w:r w:rsidRPr="00E94E8F">
        <w:rPr>
          <w:rFonts w:eastAsiaTheme="minorEastAsia"/>
          <w:lang w:val="en-US"/>
        </w:rPr>
        <w:lastRenderedPageBreak/>
        <w:t>II</w:t>
      </w:r>
      <w:r w:rsidRPr="00E94E8F">
        <w:rPr>
          <w:rFonts w:eastAsiaTheme="minorEastAsia"/>
        </w:rPr>
        <w:t>. Реестр расходов на реализацию проекта (за отчетный период)</w:t>
      </w:r>
    </w:p>
    <w:p w14:paraId="691C8401" w14:textId="77777777" w:rsidR="00E94E8F" w:rsidRPr="00E94E8F" w:rsidRDefault="00E94E8F" w:rsidP="00E94E8F">
      <w:pPr>
        <w:spacing w:before="0" w:after="0" w:line="240" w:lineRule="auto"/>
        <w:ind w:firstLine="0"/>
        <w:rPr>
          <w:rFonts w:eastAsiaTheme="minorEastAsia"/>
        </w:rPr>
      </w:pPr>
    </w:p>
    <w:p w14:paraId="06010152" w14:textId="77777777" w:rsidR="00E94E8F" w:rsidRPr="00E94E8F" w:rsidRDefault="00E94E8F" w:rsidP="00E94E8F">
      <w:pPr>
        <w:spacing w:before="0" w:after="0" w:line="240" w:lineRule="auto"/>
        <w:ind w:firstLine="0"/>
        <w:rPr>
          <w:rFonts w:eastAsiaTheme="minorEastAsia"/>
        </w:rPr>
      </w:pPr>
    </w:p>
    <w:tbl>
      <w:tblPr>
        <w:tblStyle w:val="170"/>
        <w:tblW w:w="0" w:type="auto"/>
        <w:tblLook w:val="04A0" w:firstRow="1" w:lastRow="0" w:firstColumn="1" w:lastColumn="0" w:noHBand="0" w:noVBand="1"/>
      </w:tblPr>
      <w:tblGrid>
        <w:gridCol w:w="685"/>
        <w:gridCol w:w="1526"/>
        <w:gridCol w:w="1774"/>
        <w:gridCol w:w="1283"/>
        <w:gridCol w:w="1513"/>
        <w:gridCol w:w="1517"/>
        <w:gridCol w:w="1484"/>
        <w:gridCol w:w="2008"/>
        <w:gridCol w:w="2158"/>
      </w:tblGrid>
      <w:tr w:rsidR="00E94E8F" w:rsidRPr="00E94E8F" w14:paraId="4499C60B" w14:textId="77777777" w:rsidTr="00643EE2">
        <w:trPr>
          <w:trHeight w:val="987"/>
        </w:trPr>
        <w:tc>
          <w:tcPr>
            <w:tcW w:w="832" w:type="dxa"/>
            <w:hideMark/>
          </w:tcPr>
          <w:p w14:paraId="6F9C49EE" w14:textId="77777777" w:rsidR="00E94E8F" w:rsidRPr="00E94E8F" w:rsidRDefault="00E94E8F" w:rsidP="00E94E8F">
            <w:pPr>
              <w:spacing w:before="0" w:after="0" w:line="240" w:lineRule="auto"/>
              <w:ind w:firstLine="0"/>
              <w:jc w:val="center"/>
              <w:rPr>
                <w:sz w:val="16"/>
                <w:szCs w:val="16"/>
              </w:rPr>
            </w:pPr>
            <w:r w:rsidRPr="00E94E8F">
              <w:rPr>
                <w:sz w:val="16"/>
                <w:szCs w:val="16"/>
              </w:rPr>
              <w:t xml:space="preserve">                                       </w:t>
            </w:r>
          </w:p>
          <w:p w14:paraId="59CD1091" w14:textId="77777777" w:rsidR="00E94E8F" w:rsidRPr="00E94E8F" w:rsidRDefault="00E94E8F" w:rsidP="00E94E8F">
            <w:pPr>
              <w:spacing w:before="0" w:after="0" w:line="240" w:lineRule="auto"/>
              <w:ind w:firstLine="0"/>
              <w:jc w:val="center"/>
              <w:rPr>
                <w:sz w:val="16"/>
                <w:szCs w:val="16"/>
              </w:rPr>
            </w:pPr>
          </w:p>
          <w:p w14:paraId="2B01741A" w14:textId="77777777" w:rsidR="00E94E8F" w:rsidRPr="00E94E8F" w:rsidRDefault="00E94E8F" w:rsidP="00E94E8F">
            <w:pPr>
              <w:spacing w:before="0" w:after="0" w:line="240" w:lineRule="auto"/>
              <w:ind w:firstLine="0"/>
              <w:jc w:val="center"/>
              <w:rPr>
                <w:sz w:val="16"/>
                <w:szCs w:val="16"/>
              </w:rPr>
            </w:pPr>
            <w:r w:rsidRPr="00E94E8F">
              <w:rPr>
                <w:sz w:val="16"/>
                <w:szCs w:val="16"/>
              </w:rPr>
              <w:t>№</w:t>
            </w:r>
          </w:p>
        </w:tc>
        <w:tc>
          <w:tcPr>
            <w:tcW w:w="1851" w:type="dxa"/>
            <w:hideMark/>
          </w:tcPr>
          <w:p w14:paraId="71CFD2B9" w14:textId="77777777" w:rsidR="00E94E8F" w:rsidRPr="00E94E8F" w:rsidRDefault="00E94E8F" w:rsidP="00E94E8F">
            <w:pPr>
              <w:spacing w:before="0" w:after="0" w:line="240" w:lineRule="auto"/>
              <w:ind w:firstLine="0"/>
              <w:jc w:val="center"/>
              <w:rPr>
                <w:sz w:val="16"/>
                <w:szCs w:val="16"/>
              </w:rPr>
            </w:pPr>
            <w:r w:rsidRPr="00E94E8F">
              <w:rPr>
                <w:sz w:val="16"/>
                <w:szCs w:val="16"/>
              </w:rPr>
              <w:t xml:space="preserve">                                                   </w:t>
            </w:r>
          </w:p>
          <w:p w14:paraId="4CD3F5C6" w14:textId="77777777" w:rsidR="00E94E8F" w:rsidRPr="00E94E8F" w:rsidRDefault="00E94E8F" w:rsidP="00E94E8F">
            <w:pPr>
              <w:spacing w:before="0" w:after="0" w:line="240" w:lineRule="auto"/>
              <w:ind w:firstLine="0"/>
              <w:jc w:val="center"/>
              <w:rPr>
                <w:sz w:val="16"/>
                <w:szCs w:val="16"/>
              </w:rPr>
            </w:pPr>
          </w:p>
          <w:p w14:paraId="7A887C6D" w14:textId="77777777" w:rsidR="00E94E8F" w:rsidRPr="00E94E8F" w:rsidRDefault="00E94E8F" w:rsidP="00E94E8F">
            <w:pPr>
              <w:spacing w:before="0" w:after="0" w:line="240" w:lineRule="auto"/>
              <w:ind w:firstLine="0"/>
              <w:jc w:val="center"/>
              <w:rPr>
                <w:sz w:val="16"/>
                <w:szCs w:val="16"/>
              </w:rPr>
            </w:pPr>
            <w:r w:rsidRPr="00E94E8F">
              <w:rPr>
                <w:sz w:val="16"/>
                <w:szCs w:val="16"/>
              </w:rPr>
              <w:t>Вид расходов *</w:t>
            </w:r>
          </w:p>
        </w:tc>
        <w:tc>
          <w:tcPr>
            <w:tcW w:w="2037" w:type="dxa"/>
            <w:hideMark/>
          </w:tcPr>
          <w:p w14:paraId="611A5715" w14:textId="77777777" w:rsidR="00E94E8F" w:rsidRPr="00E94E8F" w:rsidRDefault="00E94E8F" w:rsidP="00E94E8F">
            <w:pPr>
              <w:spacing w:before="0" w:after="0" w:line="240" w:lineRule="auto"/>
              <w:ind w:firstLine="0"/>
              <w:jc w:val="center"/>
              <w:rPr>
                <w:sz w:val="16"/>
                <w:szCs w:val="16"/>
              </w:rPr>
            </w:pPr>
            <w:r w:rsidRPr="00E94E8F">
              <w:rPr>
                <w:sz w:val="16"/>
                <w:szCs w:val="16"/>
              </w:rPr>
              <w:t xml:space="preserve">                                          </w:t>
            </w:r>
          </w:p>
          <w:p w14:paraId="4A8BB9A3" w14:textId="77777777" w:rsidR="00E94E8F" w:rsidRPr="00E94E8F" w:rsidRDefault="00E94E8F" w:rsidP="00E94E8F">
            <w:pPr>
              <w:spacing w:before="0" w:after="0" w:line="240" w:lineRule="auto"/>
              <w:ind w:firstLine="0"/>
              <w:jc w:val="center"/>
              <w:rPr>
                <w:sz w:val="16"/>
                <w:szCs w:val="16"/>
              </w:rPr>
            </w:pPr>
          </w:p>
          <w:p w14:paraId="6D5D8977" w14:textId="77777777" w:rsidR="00E94E8F" w:rsidRPr="00E94E8F" w:rsidRDefault="00E94E8F" w:rsidP="00E94E8F">
            <w:pPr>
              <w:spacing w:before="0" w:after="0" w:line="240" w:lineRule="auto"/>
              <w:ind w:firstLine="0"/>
              <w:jc w:val="left"/>
              <w:rPr>
                <w:sz w:val="16"/>
                <w:szCs w:val="16"/>
              </w:rPr>
            </w:pPr>
            <w:r w:rsidRPr="00E94E8F">
              <w:rPr>
                <w:sz w:val="16"/>
                <w:szCs w:val="16"/>
              </w:rPr>
              <w:t>Наименование расхода</w:t>
            </w:r>
          </w:p>
        </w:tc>
        <w:tc>
          <w:tcPr>
            <w:tcW w:w="1422" w:type="dxa"/>
            <w:hideMark/>
          </w:tcPr>
          <w:p w14:paraId="386F7F9C" w14:textId="77777777" w:rsidR="00E94E8F" w:rsidRPr="00E94E8F" w:rsidRDefault="00E94E8F" w:rsidP="00E94E8F">
            <w:pPr>
              <w:spacing w:before="0" w:after="0" w:line="240" w:lineRule="auto"/>
              <w:ind w:firstLine="0"/>
              <w:jc w:val="center"/>
              <w:rPr>
                <w:sz w:val="16"/>
                <w:szCs w:val="16"/>
              </w:rPr>
            </w:pPr>
          </w:p>
          <w:p w14:paraId="287F545F" w14:textId="77777777" w:rsidR="00E94E8F" w:rsidRPr="00E94E8F" w:rsidRDefault="00E94E8F" w:rsidP="00E94E8F">
            <w:pPr>
              <w:spacing w:before="0" w:after="0" w:line="240" w:lineRule="auto"/>
              <w:ind w:firstLine="0"/>
              <w:jc w:val="center"/>
              <w:rPr>
                <w:sz w:val="16"/>
                <w:szCs w:val="16"/>
              </w:rPr>
            </w:pPr>
            <w:r w:rsidRPr="00E94E8F">
              <w:rPr>
                <w:sz w:val="16"/>
                <w:szCs w:val="16"/>
              </w:rPr>
              <w:t>Дата списания денежных средств со счета получателя</w:t>
            </w:r>
          </w:p>
        </w:tc>
        <w:tc>
          <w:tcPr>
            <w:tcW w:w="1493" w:type="dxa"/>
            <w:hideMark/>
          </w:tcPr>
          <w:p w14:paraId="37D48C0A" w14:textId="77777777" w:rsidR="00E94E8F" w:rsidRPr="00E94E8F" w:rsidRDefault="00E94E8F" w:rsidP="00E94E8F">
            <w:pPr>
              <w:spacing w:before="0" w:after="0" w:line="240" w:lineRule="auto"/>
              <w:ind w:firstLine="0"/>
              <w:jc w:val="center"/>
              <w:rPr>
                <w:sz w:val="16"/>
                <w:szCs w:val="16"/>
              </w:rPr>
            </w:pPr>
          </w:p>
          <w:p w14:paraId="700D3911" w14:textId="77777777" w:rsidR="00E94E8F" w:rsidRPr="00E94E8F" w:rsidRDefault="00E94E8F" w:rsidP="00E94E8F">
            <w:pPr>
              <w:spacing w:before="0" w:after="0" w:line="240" w:lineRule="auto"/>
              <w:ind w:firstLine="0"/>
              <w:jc w:val="center"/>
              <w:rPr>
                <w:sz w:val="16"/>
                <w:szCs w:val="16"/>
              </w:rPr>
            </w:pPr>
            <w:r w:rsidRPr="00E94E8F">
              <w:rPr>
                <w:sz w:val="16"/>
                <w:szCs w:val="16"/>
              </w:rPr>
              <w:t>№ этапа/мероприятия согласно смете расходов</w:t>
            </w:r>
          </w:p>
        </w:tc>
        <w:tc>
          <w:tcPr>
            <w:tcW w:w="1713" w:type="dxa"/>
            <w:hideMark/>
          </w:tcPr>
          <w:p w14:paraId="46532E6C" w14:textId="77777777" w:rsidR="00E94E8F" w:rsidRPr="00E94E8F" w:rsidRDefault="00E94E8F" w:rsidP="00E94E8F">
            <w:pPr>
              <w:spacing w:before="0" w:after="0" w:line="240" w:lineRule="auto"/>
              <w:ind w:firstLine="0"/>
              <w:jc w:val="center"/>
              <w:rPr>
                <w:sz w:val="16"/>
                <w:szCs w:val="16"/>
              </w:rPr>
            </w:pPr>
            <w:r w:rsidRPr="00E94E8F">
              <w:rPr>
                <w:sz w:val="16"/>
                <w:szCs w:val="16"/>
              </w:rPr>
              <w:t>Код источника финансового обеспечения реализации проекта **</w:t>
            </w:r>
          </w:p>
        </w:tc>
        <w:tc>
          <w:tcPr>
            <w:tcW w:w="1831" w:type="dxa"/>
            <w:hideMark/>
          </w:tcPr>
          <w:p w14:paraId="0028B8C9" w14:textId="77777777" w:rsidR="00E94E8F" w:rsidRPr="00E94E8F" w:rsidRDefault="00E94E8F" w:rsidP="00E94E8F">
            <w:pPr>
              <w:spacing w:before="0" w:after="0" w:line="240" w:lineRule="auto"/>
              <w:ind w:firstLine="0"/>
              <w:jc w:val="center"/>
              <w:rPr>
                <w:sz w:val="16"/>
                <w:szCs w:val="16"/>
              </w:rPr>
            </w:pPr>
          </w:p>
          <w:p w14:paraId="35459870" w14:textId="77777777" w:rsidR="00E94E8F" w:rsidRPr="00E94E8F" w:rsidRDefault="00E94E8F" w:rsidP="00E94E8F">
            <w:pPr>
              <w:spacing w:before="0" w:after="0" w:line="240" w:lineRule="auto"/>
              <w:ind w:firstLine="0"/>
              <w:jc w:val="center"/>
              <w:rPr>
                <w:sz w:val="16"/>
                <w:szCs w:val="16"/>
              </w:rPr>
            </w:pPr>
          </w:p>
          <w:p w14:paraId="49F5DAFA" w14:textId="77777777" w:rsidR="00E94E8F" w:rsidRPr="00E94E8F" w:rsidRDefault="00E94E8F" w:rsidP="00E94E8F">
            <w:pPr>
              <w:spacing w:before="0" w:after="0" w:line="240" w:lineRule="auto"/>
              <w:ind w:firstLine="0"/>
              <w:jc w:val="center"/>
              <w:rPr>
                <w:sz w:val="16"/>
                <w:szCs w:val="16"/>
              </w:rPr>
            </w:pPr>
          </w:p>
          <w:p w14:paraId="77DE8C52" w14:textId="77777777" w:rsidR="00E94E8F" w:rsidRPr="00E94E8F" w:rsidRDefault="00E94E8F" w:rsidP="00E94E8F">
            <w:pPr>
              <w:spacing w:before="0" w:after="0" w:line="240" w:lineRule="auto"/>
              <w:ind w:firstLine="0"/>
              <w:jc w:val="center"/>
              <w:rPr>
                <w:sz w:val="16"/>
                <w:szCs w:val="16"/>
              </w:rPr>
            </w:pPr>
            <w:r w:rsidRPr="00E94E8F">
              <w:rPr>
                <w:sz w:val="16"/>
                <w:szCs w:val="16"/>
              </w:rPr>
              <w:t>Сумма (в рублях)</w:t>
            </w:r>
          </w:p>
        </w:tc>
        <w:tc>
          <w:tcPr>
            <w:tcW w:w="2252" w:type="dxa"/>
            <w:hideMark/>
          </w:tcPr>
          <w:p w14:paraId="2FBA2E62" w14:textId="77777777" w:rsidR="00E94E8F" w:rsidRPr="00E94E8F" w:rsidRDefault="00E94E8F" w:rsidP="00E94E8F">
            <w:pPr>
              <w:spacing w:before="0" w:after="0" w:line="240" w:lineRule="auto"/>
              <w:ind w:firstLine="0"/>
              <w:jc w:val="center"/>
              <w:rPr>
                <w:sz w:val="16"/>
                <w:szCs w:val="16"/>
              </w:rPr>
            </w:pPr>
          </w:p>
          <w:p w14:paraId="1492448A" w14:textId="77777777" w:rsidR="00E94E8F" w:rsidRPr="00E94E8F" w:rsidRDefault="00E94E8F" w:rsidP="00E94E8F">
            <w:pPr>
              <w:spacing w:before="0" w:after="0" w:line="240" w:lineRule="auto"/>
              <w:ind w:firstLine="0"/>
              <w:jc w:val="center"/>
              <w:rPr>
                <w:sz w:val="16"/>
                <w:szCs w:val="16"/>
              </w:rPr>
            </w:pPr>
            <w:r w:rsidRPr="00E94E8F">
              <w:rPr>
                <w:sz w:val="16"/>
                <w:szCs w:val="16"/>
              </w:rPr>
              <w:t>Контрагент, ИНН (не заполняется по расходам на оплату труда, командировочным расходам)</w:t>
            </w:r>
          </w:p>
        </w:tc>
        <w:tc>
          <w:tcPr>
            <w:tcW w:w="2489" w:type="dxa"/>
            <w:hideMark/>
          </w:tcPr>
          <w:p w14:paraId="4A5C1AEE" w14:textId="77777777" w:rsidR="00E94E8F" w:rsidRPr="00E94E8F" w:rsidRDefault="00E94E8F" w:rsidP="00E94E8F">
            <w:pPr>
              <w:spacing w:before="0" w:after="0" w:line="240" w:lineRule="auto"/>
              <w:ind w:firstLine="0"/>
              <w:jc w:val="center"/>
              <w:rPr>
                <w:sz w:val="16"/>
                <w:szCs w:val="16"/>
              </w:rPr>
            </w:pPr>
          </w:p>
          <w:p w14:paraId="4A81EA29" w14:textId="77777777" w:rsidR="00E94E8F" w:rsidRPr="00E94E8F" w:rsidRDefault="00E94E8F" w:rsidP="00E94E8F">
            <w:pPr>
              <w:spacing w:before="0" w:after="0" w:line="240" w:lineRule="auto"/>
              <w:ind w:firstLine="0"/>
              <w:jc w:val="center"/>
              <w:rPr>
                <w:sz w:val="16"/>
                <w:szCs w:val="16"/>
              </w:rPr>
            </w:pPr>
          </w:p>
          <w:p w14:paraId="75010E98" w14:textId="77777777" w:rsidR="00E94E8F" w:rsidRPr="00E94E8F" w:rsidRDefault="00E94E8F" w:rsidP="00E94E8F">
            <w:pPr>
              <w:spacing w:before="0" w:after="0" w:line="240" w:lineRule="auto"/>
              <w:ind w:firstLine="0"/>
              <w:jc w:val="center"/>
              <w:rPr>
                <w:sz w:val="16"/>
                <w:szCs w:val="16"/>
              </w:rPr>
            </w:pPr>
            <w:r w:rsidRPr="00E94E8F">
              <w:rPr>
                <w:sz w:val="16"/>
                <w:szCs w:val="16"/>
              </w:rPr>
              <w:t>Подтверждающие документы</w:t>
            </w:r>
          </w:p>
        </w:tc>
      </w:tr>
      <w:tr w:rsidR="00E94E8F" w:rsidRPr="00E94E8F" w14:paraId="1CF7AA02" w14:textId="77777777" w:rsidTr="00643EE2">
        <w:trPr>
          <w:trHeight w:val="152"/>
        </w:trPr>
        <w:tc>
          <w:tcPr>
            <w:tcW w:w="832" w:type="dxa"/>
            <w:hideMark/>
          </w:tcPr>
          <w:p w14:paraId="5A4F7254" w14:textId="77777777" w:rsidR="00E94E8F" w:rsidRPr="00E94E8F" w:rsidRDefault="00E94E8F" w:rsidP="00E94E8F">
            <w:pPr>
              <w:spacing w:before="0" w:after="0" w:line="240" w:lineRule="auto"/>
              <w:ind w:firstLine="0"/>
              <w:jc w:val="center"/>
              <w:rPr>
                <w:sz w:val="16"/>
                <w:szCs w:val="16"/>
              </w:rPr>
            </w:pPr>
            <w:r w:rsidRPr="00E94E8F">
              <w:rPr>
                <w:sz w:val="16"/>
                <w:szCs w:val="16"/>
              </w:rPr>
              <w:t>1</w:t>
            </w:r>
          </w:p>
        </w:tc>
        <w:tc>
          <w:tcPr>
            <w:tcW w:w="1851" w:type="dxa"/>
            <w:hideMark/>
          </w:tcPr>
          <w:p w14:paraId="34E1F4A8" w14:textId="77777777" w:rsidR="00E94E8F" w:rsidRPr="00E94E8F" w:rsidRDefault="00E94E8F" w:rsidP="00E94E8F">
            <w:pPr>
              <w:spacing w:before="0" w:after="0" w:line="240" w:lineRule="auto"/>
              <w:ind w:firstLine="0"/>
              <w:jc w:val="center"/>
              <w:rPr>
                <w:sz w:val="16"/>
                <w:szCs w:val="16"/>
              </w:rPr>
            </w:pPr>
            <w:r w:rsidRPr="00E94E8F">
              <w:rPr>
                <w:sz w:val="16"/>
                <w:szCs w:val="16"/>
              </w:rPr>
              <w:t>2</w:t>
            </w:r>
          </w:p>
        </w:tc>
        <w:tc>
          <w:tcPr>
            <w:tcW w:w="2037" w:type="dxa"/>
            <w:hideMark/>
          </w:tcPr>
          <w:p w14:paraId="5B739956" w14:textId="77777777" w:rsidR="00E94E8F" w:rsidRPr="00E94E8F" w:rsidRDefault="00E94E8F" w:rsidP="00E94E8F">
            <w:pPr>
              <w:spacing w:before="0" w:after="0" w:line="240" w:lineRule="auto"/>
              <w:ind w:firstLine="0"/>
              <w:jc w:val="center"/>
              <w:rPr>
                <w:sz w:val="16"/>
                <w:szCs w:val="16"/>
              </w:rPr>
            </w:pPr>
            <w:r w:rsidRPr="00E94E8F">
              <w:rPr>
                <w:sz w:val="16"/>
                <w:szCs w:val="16"/>
              </w:rPr>
              <w:t>3</w:t>
            </w:r>
          </w:p>
        </w:tc>
        <w:tc>
          <w:tcPr>
            <w:tcW w:w="1422" w:type="dxa"/>
            <w:hideMark/>
          </w:tcPr>
          <w:p w14:paraId="7CCE5CF1" w14:textId="77777777" w:rsidR="00E94E8F" w:rsidRPr="00E94E8F" w:rsidRDefault="00E94E8F" w:rsidP="00E94E8F">
            <w:pPr>
              <w:spacing w:before="0" w:after="0" w:line="240" w:lineRule="auto"/>
              <w:ind w:firstLine="0"/>
              <w:jc w:val="center"/>
              <w:rPr>
                <w:sz w:val="16"/>
                <w:szCs w:val="16"/>
              </w:rPr>
            </w:pPr>
            <w:r w:rsidRPr="00E94E8F">
              <w:rPr>
                <w:sz w:val="16"/>
                <w:szCs w:val="16"/>
              </w:rPr>
              <w:t>4</w:t>
            </w:r>
          </w:p>
        </w:tc>
        <w:tc>
          <w:tcPr>
            <w:tcW w:w="1493" w:type="dxa"/>
            <w:hideMark/>
          </w:tcPr>
          <w:p w14:paraId="13D08E8D" w14:textId="77777777" w:rsidR="00E94E8F" w:rsidRPr="00E94E8F" w:rsidRDefault="00E94E8F" w:rsidP="00E94E8F">
            <w:pPr>
              <w:spacing w:before="0" w:after="0" w:line="240" w:lineRule="auto"/>
              <w:ind w:firstLine="0"/>
              <w:jc w:val="center"/>
              <w:rPr>
                <w:sz w:val="16"/>
                <w:szCs w:val="16"/>
              </w:rPr>
            </w:pPr>
            <w:r w:rsidRPr="00E94E8F">
              <w:rPr>
                <w:sz w:val="16"/>
                <w:szCs w:val="16"/>
              </w:rPr>
              <w:t>5</w:t>
            </w:r>
          </w:p>
        </w:tc>
        <w:tc>
          <w:tcPr>
            <w:tcW w:w="1713" w:type="dxa"/>
            <w:hideMark/>
          </w:tcPr>
          <w:p w14:paraId="42F97A95" w14:textId="77777777" w:rsidR="00E94E8F" w:rsidRPr="00E94E8F" w:rsidRDefault="00E94E8F" w:rsidP="00E94E8F">
            <w:pPr>
              <w:spacing w:before="0" w:after="0" w:line="240" w:lineRule="auto"/>
              <w:ind w:firstLine="0"/>
              <w:jc w:val="center"/>
              <w:rPr>
                <w:sz w:val="16"/>
                <w:szCs w:val="16"/>
              </w:rPr>
            </w:pPr>
            <w:r w:rsidRPr="00E94E8F">
              <w:rPr>
                <w:sz w:val="16"/>
                <w:szCs w:val="16"/>
              </w:rPr>
              <w:t>6</w:t>
            </w:r>
          </w:p>
        </w:tc>
        <w:tc>
          <w:tcPr>
            <w:tcW w:w="1831" w:type="dxa"/>
            <w:hideMark/>
          </w:tcPr>
          <w:p w14:paraId="77E08B47" w14:textId="77777777" w:rsidR="00E94E8F" w:rsidRPr="00E94E8F" w:rsidRDefault="00E94E8F" w:rsidP="00E94E8F">
            <w:pPr>
              <w:spacing w:before="0" w:after="0" w:line="240" w:lineRule="auto"/>
              <w:ind w:firstLine="0"/>
              <w:jc w:val="center"/>
              <w:rPr>
                <w:sz w:val="16"/>
                <w:szCs w:val="16"/>
              </w:rPr>
            </w:pPr>
            <w:r w:rsidRPr="00E94E8F">
              <w:rPr>
                <w:sz w:val="16"/>
                <w:szCs w:val="16"/>
              </w:rPr>
              <w:t>7</w:t>
            </w:r>
          </w:p>
        </w:tc>
        <w:tc>
          <w:tcPr>
            <w:tcW w:w="2252" w:type="dxa"/>
            <w:hideMark/>
          </w:tcPr>
          <w:p w14:paraId="7C4C2B3C" w14:textId="77777777" w:rsidR="00E94E8F" w:rsidRPr="00E94E8F" w:rsidRDefault="00E94E8F" w:rsidP="00E94E8F">
            <w:pPr>
              <w:spacing w:before="0" w:after="0" w:line="240" w:lineRule="auto"/>
              <w:ind w:firstLine="0"/>
              <w:jc w:val="center"/>
              <w:rPr>
                <w:sz w:val="16"/>
                <w:szCs w:val="16"/>
              </w:rPr>
            </w:pPr>
            <w:r w:rsidRPr="00E94E8F">
              <w:rPr>
                <w:sz w:val="16"/>
                <w:szCs w:val="16"/>
              </w:rPr>
              <w:t>8</w:t>
            </w:r>
          </w:p>
        </w:tc>
        <w:tc>
          <w:tcPr>
            <w:tcW w:w="2489" w:type="dxa"/>
            <w:hideMark/>
          </w:tcPr>
          <w:p w14:paraId="11239429" w14:textId="77777777" w:rsidR="00E94E8F" w:rsidRPr="00E94E8F" w:rsidRDefault="00E94E8F" w:rsidP="00E94E8F">
            <w:pPr>
              <w:spacing w:before="0" w:after="0" w:line="240" w:lineRule="auto"/>
              <w:ind w:firstLine="0"/>
              <w:jc w:val="center"/>
              <w:rPr>
                <w:sz w:val="16"/>
                <w:szCs w:val="16"/>
              </w:rPr>
            </w:pPr>
            <w:r w:rsidRPr="00E94E8F">
              <w:rPr>
                <w:sz w:val="16"/>
                <w:szCs w:val="16"/>
              </w:rPr>
              <w:t>9</w:t>
            </w:r>
          </w:p>
        </w:tc>
      </w:tr>
      <w:tr w:rsidR="00E94E8F" w:rsidRPr="00E94E8F" w14:paraId="6789E1EB" w14:textId="77777777" w:rsidTr="00643EE2">
        <w:trPr>
          <w:trHeight w:val="241"/>
        </w:trPr>
        <w:tc>
          <w:tcPr>
            <w:tcW w:w="832" w:type="dxa"/>
            <w:hideMark/>
          </w:tcPr>
          <w:p w14:paraId="6441E2A5" w14:textId="77777777" w:rsidR="00E94E8F" w:rsidRPr="00E94E8F" w:rsidRDefault="00E94E8F" w:rsidP="00E94E8F">
            <w:pPr>
              <w:spacing w:before="0" w:after="0" w:line="240" w:lineRule="auto"/>
              <w:ind w:firstLine="0"/>
              <w:jc w:val="center"/>
              <w:rPr>
                <w:sz w:val="16"/>
                <w:szCs w:val="16"/>
              </w:rPr>
            </w:pPr>
            <w:r w:rsidRPr="00E94E8F">
              <w:rPr>
                <w:sz w:val="16"/>
                <w:szCs w:val="16"/>
              </w:rPr>
              <w:t>1</w:t>
            </w:r>
          </w:p>
        </w:tc>
        <w:tc>
          <w:tcPr>
            <w:tcW w:w="1851" w:type="dxa"/>
            <w:hideMark/>
          </w:tcPr>
          <w:p w14:paraId="4EA0BE90" w14:textId="77777777" w:rsidR="00E94E8F" w:rsidRPr="00E94E8F" w:rsidRDefault="00E94E8F" w:rsidP="00E94E8F">
            <w:pPr>
              <w:spacing w:before="0" w:after="0" w:line="240" w:lineRule="auto"/>
              <w:ind w:firstLine="0"/>
              <w:jc w:val="left"/>
              <w:rPr>
                <w:sz w:val="16"/>
                <w:szCs w:val="16"/>
              </w:rPr>
            </w:pPr>
            <w:r w:rsidRPr="00E94E8F">
              <w:rPr>
                <w:sz w:val="16"/>
                <w:szCs w:val="16"/>
              </w:rPr>
              <w:t> </w:t>
            </w:r>
          </w:p>
        </w:tc>
        <w:tc>
          <w:tcPr>
            <w:tcW w:w="2037" w:type="dxa"/>
            <w:hideMark/>
          </w:tcPr>
          <w:p w14:paraId="07BB865D" w14:textId="77777777" w:rsidR="00E94E8F" w:rsidRPr="00E94E8F" w:rsidRDefault="00E94E8F" w:rsidP="00E94E8F">
            <w:pPr>
              <w:spacing w:before="0" w:after="0" w:line="240" w:lineRule="auto"/>
              <w:ind w:firstLine="0"/>
              <w:jc w:val="left"/>
              <w:rPr>
                <w:sz w:val="16"/>
                <w:szCs w:val="16"/>
              </w:rPr>
            </w:pPr>
            <w:r w:rsidRPr="00E94E8F">
              <w:rPr>
                <w:sz w:val="16"/>
                <w:szCs w:val="16"/>
              </w:rPr>
              <w:t> </w:t>
            </w:r>
          </w:p>
        </w:tc>
        <w:tc>
          <w:tcPr>
            <w:tcW w:w="1422" w:type="dxa"/>
            <w:hideMark/>
          </w:tcPr>
          <w:p w14:paraId="401E4E6A" w14:textId="77777777" w:rsidR="00E94E8F" w:rsidRPr="00E94E8F" w:rsidRDefault="00E94E8F" w:rsidP="00E94E8F">
            <w:pPr>
              <w:spacing w:before="0" w:after="0" w:line="240" w:lineRule="auto"/>
              <w:ind w:firstLine="0"/>
              <w:jc w:val="left"/>
              <w:rPr>
                <w:sz w:val="16"/>
                <w:szCs w:val="16"/>
              </w:rPr>
            </w:pPr>
            <w:r w:rsidRPr="00E94E8F">
              <w:rPr>
                <w:sz w:val="16"/>
                <w:szCs w:val="16"/>
              </w:rPr>
              <w:t> </w:t>
            </w:r>
          </w:p>
        </w:tc>
        <w:tc>
          <w:tcPr>
            <w:tcW w:w="1493" w:type="dxa"/>
            <w:hideMark/>
          </w:tcPr>
          <w:p w14:paraId="65B30DED" w14:textId="77777777" w:rsidR="00E94E8F" w:rsidRPr="00E94E8F" w:rsidRDefault="00E94E8F" w:rsidP="00E94E8F">
            <w:pPr>
              <w:spacing w:before="0" w:after="0" w:line="240" w:lineRule="auto"/>
              <w:ind w:firstLine="0"/>
              <w:jc w:val="left"/>
              <w:rPr>
                <w:sz w:val="16"/>
                <w:szCs w:val="16"/>
              </w:rPr>
            </w:pPr>
            <w:r w:rsidRPr="00E94E8F">
              <w:rPr>
                <w:sz w:val="16"/>
                <w:szCs w:val="16"/>
              </w:rPr>
              <w:t> </w:t>
            </w:r>
          </w:p>
        </w:tc>
        <w:tc>
          <w:tcPr>
            <w:tcW w:w="1713" w:type="dxa"/>
            <w:hideMark/>
          </w:tcPr>
          <w:p w14:paraId="212A19A3" w14:textId="77777777" w:rsidR="00E94E8F" w:rsidRPr="00E94E8F" w:rsidRDefault="00E94E8F" w:rsidP="00E94E8F">
            <w:pPr>
              <w:spacing w:before="0" w:after="0" w:line="240" w:lineRule="auto"/>
              <w:ind w:firstLine="0"/>
              <w:jc w:val="left"/>
              <w:rPr>
                <w:sz w:val="16"/>
                <w:szCs w:val="16"/>
              </w:rPr>
            </w:pPr>
            <w:r w:rsidRPr="00E94E8F">
              <w:rPr>
                <w:sz w:val="16"/>
                <w:szCs w:val="16"/>
              </w:rPr>
              <w:t> </w:t>
            </w:r>
          </w:p>
        </w:tc>
        <w:tc>
          <w:tcPr>
            <w:tcW w:w="1831" w:type="dxa"/>
            <w:hideMark/>
          </w:tcPr>
          <w:p w14:paraId="67264234" w14:textId="77777777" w:rsidR="00E94E8F" w:rsidRPr="00E94E8F" w:rsidRDefault="00E94E8F" w:rsidP="00E94E8F">
            <w:pPr>
              <w:spacing w:before="0" w:after="0" w:line="240" w:lineRule="auto"/>
              <w:ind w:firstLine="0"/>
              <w:jc w:val="left"/>
              <w:rPr>
                <w:sz w:val="16"/>
                <w:szCs w:val="16"/>
              </w:rPr>
            </w:pPr>
            <w:r w:rsidRPr="00E94E8F">
              <w:rPr>
                <w:sz w:val="16"/>
                <w:szCs w:val="16"/>
              </w:rPr>
              <w:t> </w:t>
            </w:r>
          </w:p>
        </w:tc>
        <w:tc>
          <w:tcPr>
            <w:tcW w:w="2252" w:type="dxa"/>
            <w:hideMark/>
          </w:tcPr>
          <w:p w14:paraId="41C6A360" w14:textId="77777777" w:rsidR="00E94E8F" w:rsidRPr="00E94E8F" w:rsidRDefault="00E94E8F" w:rsidP="00E94E8F">
            <w:pPr>
              <w:spacing w:before="0" w:after="0" w:line="240" w:lineRule="auto"/>
              <w:ind w:firstLine="0"/>
              <w:jc w:val="left"/>
              <w:rPr>
                <w:sz w:val="16"/>
                <w:szCs w:val="16"/>
              </w:rPr>
            </w:pPr>
            <w:r w:rsidRPr="00E94E8F">
              <w:rPr>
                <w:sz w:val="16"/>
                <w:szCs w:val="16"/>
              </w:rPr>
              <w:t> </w:t>
            </w:r>
          </w:p>
        </w:tc>
        <w:tc>
          <w:tcPr>
            <w:tcW w:w="2489" w:type="dxa"/>
            <w:hideMark/>
          </w:tcPr>
          <w:p w14:paraId="7C767595" w14:textId="77777777" w:rsidR="00E94E8F" w:rsidRPr="00E94E8F" w:rsidRDefault="00E94E8F" w:rsidP="00E94E8F">
            <w:pPr>
              <w:spacing w:before="0" w:after="0" w:line="240" w:lineRule="auto"/>
              <w:ind w:firstLine="0"/>
              <w:jc w:val="left"/>
              <w:rPr>
                <w:sz w:val="16"/>
                <w:szCs w:val="16"/>
              </w:rPr>
            </w:pPr>
            <w:r w:rsidRPr="00E94E8F">
              <w:rPr>
                <w:sz w:val="16"/>
                <w:szCs w:val="16"/>
              </w:rPr>
              <w:t> </w:t>
            </w:r>
          </w:p>
        </w:tc>
      </w:tr>
      <w:tr w:rsidR="00E94E8F" w:rsidRPr="00E94E8F" w14:paraId="74B1AF34" w14:textId="77777777" w:rsidTr="00643EE2">
        <w:trPr>
          <w:trHeight w:val="131"/>
        </w:trPr>
        <w:tc>
          <w:tcPr>
            <w:tcW w:w="832" w:type="dxa"/>
            <w:hideMark/>
          </w:tcPr>
          <w:p w14:paraId="2FACD9E6" w14:textId="77777777" w:rsidR="00E94E8F" w:rsidRPr="00E94E8F" w:rsidRDefault="00E94E8F" w:rsidP="00E94E8F">
            <w:pPr>
              <w:spacing w:before="0" w:after="0" w:line="240" w:lineRule="auto"/>
              <w:ind w:firstLine="0"/>
              <w:jc w:val="center"/>
              <w:rPr>
                <w:sz w:val="16"/>
                <w:szCs w:val="16"/>
              </w:rPr>
            </w:pPr>
            <w:r w:rsidRPr="00E94E8F">
              <w:rPr>
                <w:sz w:val="16"/>
                <w:szCs w:val="16"/>
              </w:rPr>
              <w:t>2</w:t>
            </w:r>
          </w:p>
        </w:tc>
        <w:tc>
          <w:tcPr>
            <w:tcW w:w="1851" w:type="dxa"/>
            <w:hideMark/>
          </w:tcPr>
          <w:p w14:paraId="15302B1E" w14:textId="77777777" w:rsidR="00E94E8F" w:rsidRPr="00E94E8F" w:rsidRDefault="00E94E8F" w:rsidP="00E94E8F">
            <w:pPr>
              <w:spacing w:before="0" w:after="0" w:line="240" w:lineRule="auto"/>
              <w:ind w:firstLine="0"/>
              <w:jc w:val="left"/>
              <w:rPr>
                <w:sz w:val="16"/>
                <w:szCs w:val="16"/>
              </w:rPr>
            </w:pPr>
            <w:r w:rsidRPr="00E94E8F">
              <w:rPr>
                <w:sz w:val="16"/>
                <w:szCs w:val="16"/>
              </w:rPr>
              <w:t> </w:t>
            </w:r>
          </w:p>
        </w:tc>
        <w:tc>
          <w:tcPr>
            <w:tcW w:w="2037" w:type="dxa"/>
            <w:hideMark/>
          </w:tcPr>
          <w:p w14:paraId="73F2DA36" w14:textId="77777777" w:rsidR="00E94E8F" w:rsidRPr="00E94E8F" w:rsidRDefault="00E94E8F" w:rsidP="00E94E8F">
            <w:pPr>
              <w:spacing w:before="0" w:after="0" w:line="240" w:lineRule="auto"/>
              <w:ind w:firstLine="0"/>
              <w:jc w:val="left"/>
              <w:rPr>
                <w:sz w:val="16"/>
                <w:szCs w:val="16"/>
              </w:rPr>
            </w:pPr>
            <w:r w:rsidRPr="00E94E8F">
              <w:rPr>
                <w:sz w:val="16"/>
                <w:szCs w:val="16"/>
              </w:rPr>
              <w:t> </w:t>
            </w:r>
          </w:p>
        </w:tc>
        <w:tc>
          <w:tcPr>
            <w:tcW w:w="1422" w:type="dxa"/>
            <w:hideMark/>
          </w:tcPr>
          <w:p w14:paraId="46AA5249" w14:textId="77777777" w:rsidR="00E94E8F" w:rsidRPr="00E94E8F" w:rsidRDefault="00E94E8F" w:rsidP="00E94E8F">
            <w:pPr>
              <w:spacing w:before="0" w:after="0" w:line="240" w:lineRule="auto"/>
              <w:ind w:firstLine="0"/>
              <w:jc w:val="left"/>
              <w:rPr>
                <w:sz w:val="16"/>
                <w:szCs w:val="16"/>
              </w:rPr>
            </w:pPr>
            <w:r w:rsidRPr="00E94E8F">
              <w:rPr>
                <w:sz w:val="16"/>
                <w:szCs w:val="16"/>
              </w:rPr>
              <w:t> </w:t>
            </w:r>
          </w:p>
        </w:tc>
        <w:tc>
          <w:tcPr>
            <w:tcW w:w="1493" w:type="dxa"/>
            <w:hideMark/>
          </w:tcPr>
          <w:p w14:paraId="0F23A05A" w14:textId="77777777" w:rsidR="00E94E8F" w:rsidRPr="00E94E8F" w:rsidRDefault="00E94E8F" w:rsidP="00E94E8F">
            <w:pPr>
              <w:spacing w:before="0" w:after="0" w:line="240" w:lineRule="auto"/>
              <w:ind w:firstLine="0"/>
              <w:jc w:val="left"/>
              <w:rPr>
                <w:sz w:val="16"/>
                <w:szCs w:val="16"/>
              </w:rPr>
            </w:pPr>
            <w:r w:rsidRPr="00E94E8F">
              <w:rPr>
                <w:sz w:val="16"/>
                <w:szCs w:val="16"/>
              </w:rPr>
              <w:t> </w:t>
            </w:r>
          </w:p>
        </w:tc>
        <w:tc>
          <w:tcPr>
            <w:tcW w:w="1713" w:type="dxa"/>
            <w:hideMark/>
          </w:tcPr>
          <w:p w14:paraId="64CB4A66" w14:textId="77777777" w:rsidR="00E94E8F" w:rsidRPr="00E94E8F" w:rsidRDefault="00E94E8F" w:rsidP="00E94E8F">
            <w:pPr>
              <w:spacing w:before="0" w:after="0" w:line="240" w:lineRule="auto"/>
              <w:ind w:firstLine="0"/>
              <w:jc w:val="left"/>
              <w:rPr>
                <w:sz w:val="16"/>
                <w:szCs w:val="16"/>
              </w:rPr>
            </w:pPr>
            <w:r w:rsidRPr="00E94E8F">
              <w:rPr>
                <w:sz w:val="16"/>
                <w:szCs w:val="16"/>
              </w:rPr>
              <w:t> </w:t>
            </w:r>
          </w:p>
        </w:tc>
        <w:tc>
          <w:tcPr>
            <w:tcW w:w="1831" w:type="dxa"/>
            <w:hideMark/>
          </w:tcPr>
          <w:p w14:paraId="65F2239D" w14:textId="77777777" w:rsidR="00E94E8F" w:rsidRPr="00E94E8F" w:rsidRDefault="00E94E8F" w:rsidP="00E94E8F">
            <w:pPr>
              <w:spacing w:before="0" w:after="0" w:line="240" w:lineRule="auto"/>
              <w:ind w:firstLine="0"/>
              <w:jc w:val="left"/>
              <w:rPr>
                <w:sz w:val="16"/>
                <w:szCs w:val="16"/>
              </w:rPr>
            </w:pPr>
            <w:r w:rsidRPr="00E94E8F">
              <w:rPr>
                <w:sz w:val="16"/>
                <w:szCs w:val="16"/>
              </w:rPr>
              <w:t> </w:t>
            </w:r>
          </w:p>
        </w:tc>
        <w:tc>
          <w:tcPr>
            <w:tcW w:w="2252" w:type="dxa"/>
            <w:hideMark/>
          </w:tcPr>
          <w:p w14:paraId="154D21D8" w14:textId="77777777" w:rsidR="00E94E8F" w:rsidRPr="00E94E8F" w:rsidRDefault="00E94E8F" w:rsidP="00E94E8F">
            <w:pPr>
              <w:spacing w:before="0" w:after="0" w:line="240" w:lineRule="auto"/>
              <w:ind w:firstLine="0"/>
              <w:jc w:val="left"/>
              <w:rPr>
                <w:sz w:val="16"/>
                <w:szCs w:val="16"/>
              </w:rPr>
            </w:pPr>
            <w:r w:rsidRPr="00E94E8F">
              <w:rPr>
                <w:sz w:val="16"/>
                <w:szCs w:val="16"/>
              </w:rPr>
              <w:t> </w:t>
            </w:r>
          </w:p>
        </w:tc>
        <w:tc>
          <w:tcPr>
            <w:tcW w:w="2489" w:type="dxa"/>
            <w:hideMark/>
          </w:tcPr>
          <w:p w14:paraId="4B180CD9" w14:textId="77777777" w:rsidR="00E94E8F" w:rsidRPr="00E94E8F" w:rsidRDefault="00E94E8F" w:rsidP="00E94E8F">
            <w:pPr>
              <w:spacing w:before="0" w:after="0" w:line="240" w:lineRule="auto"/>
              <w:ind w:firstLine="0"/>
              <w:jc w:val="left"/>
              <w:rPr>
                <w:sz w:val="16"/>
                <w:szCs w:val="16"/>
              </w:rPr>
            </w:pPr>
            <w:r w:rsidRPr="00E94E8F">
              <w:rPr>
                <w:sz w:val="16"/>
                <w:szCs w:val="16"/>
              </w:rPr>
              <w:t> </w:t>
            </w:r>
          </w:p>
        </w:tc>
      </w:tr>
      <w:tr w:rsidR="00E94E8F" w:rsidRPr="00E94E8F" w14:paraId="6286D364" w14:textId="77777777" w:rsidTr="00643EE2">
        <w:trPr>
          <w:trHeight w:val="90"/>
        </w:trPr>
        <w:tc>
          <w:tcPr>
            <w:tcW w:w="832" w:type="dxa"/>
            <w:hideMark/>
          </w:tcPr>
          <w:p w14:paraId="5F9B5DF1" w14:textId="77777777" w:rsidR="00E94E8F" w:rsidRPr="00E94E8F" w:rsidRDefault="00E94E8F" w:rsidP="00E94E8F">
            <w:pPr>
              <w:spacing w:before="0" w:after="0" w:line="240" w:lineRule="auto"/>
              <w:ind w:firstLine="0"/>
              <w:jc w:val="center"/>
              <w:rPr>
                <w:sz w:val="16"/>
                <w:szCs w:val="16"/>
              </w:rPr>
            </w:pPr>
            <w:r w:rsidRPr="00E94E8F">
              <w:rPr>
                <w:sz w:val="16"/>
                <w:szCs w:val="16"/>
              </w:rPr>
              <w:t>3</w:t>
            </w:r>
          </w:p>
        </w:tc>
        <w:tc>
          <w:tcPr>
            <w:tcW w:w="1851" w:type="dxa"/>
            <w:hideMark/>
          </w:tcPr>
          <w:p w14:paraId="666FD0B9" w14:textId="77777777" w:rsidR="00E94E8F" w:rsidRPr="00E94E8F" w:rsidRDefault="00E94E8F" w:rsidP="00E94E8F">
            <w:pPr>
              <w:spacing w:before="0" w:after="0" w:line="240" w:lineRule="auto"/>
              <w:ind w:firstLine="0"/>
              <w:jc w:val="left"/>
              <w:rPr>
                <w:sz w:val="16"/>
                <w:szCs w:val="16"/>
              </w:rPr>
            </w:pPr>
            <w:r w:rsidRPr="00E94E8F">
              <w:rPr>
                <w:sz w:val="16"/>
                <w:szCs w:val="16"/>
              </w:rPr>
              <w:t> </w:t>
            </w:r>
          </w:p>
        </w:tc>
        <w:tc>
          <w:tcPr>
            <w:tcW w:w="2037" w:type="dxa"/>
            <w:hideMark/>
          </w:tcPr>
          <w:p w14:paraId="6AA731CE" w14:textId="77777777" w:rsidR="00E94E8F" w:rsidRPr="00E94E8F" w:rsidRDefault="00E94E8F" w:rsidP="00E94E8F">
            <w:pPr>
              <w:spacing w:before="0" w:after="0" w:line="240" w:lineRule="auto"/>
              <w:ind w:firstLine="0"/>
              <w:jc w:val="left"/>
              <w:rPr>
                <w:sz w:val="16"/>
                <w:szCs w:val="16"/>
              </w:rPr>
            </w:pPr>
            <w:r w:rsidRPr="00E94E8F">
              <w:rPr>
                <w:sz w:val="16"/>
                <w:szCs w:val="16"/>
              </w:rPr>
              <w:t> </w:t>
            </w:r>
          </w:p>
        </w:tc>
        <w:tc>
          <w:tcPr>
            <w:tcW w:w="1422" w:type="dxa"/>
            <w:hideMark/>
          </w:tcPr>
          <w:p w14:paraId="2B2E9B8E" w14:textId="77777777" w:rsidR="00E94E8F" w:rsidRPr="00E94E8F" w:rsidRDefault="00E94E8F" w:rsidP="00E94E8F">
            <w:pPr>
              <w:spacing w:before="0" w:after="0" w:line="240" w:lineRule="auto"/>
              <w:ind w:firstLine="0"/>
              <w:jc w:val="left"/>
              <w:rPr>
                <w:sz w:val="16"/>
                <w:szCs w:val="16"/>
              </w:rPr>
            </w:pPr>
            <w:r w:rsidRPr="00E94E8F">
              <w:rPr>
                <w:sz w:val="16"/>
                <w:szCs w:val="16"/>
              </w:rPr>
              <w:t> </w:t>
            </w:r>
          </w:p>
        </w:tc>
        <w:tc>
          <w:tcPr>
            <w:tcW w:w="1493" w:type="dxa"/>
            <w:hideMark/>
          </w:tcPr>
          <w:p w14:paraId="361269C2" w14:textId="77777777" w:rsidR="00E94E8F" w:rsidRPr="00E94E8F" w:rsidRDefault="00E94E8F" w:rsidP="00E94E8F">
            <w:pPr>
              <w:spacing w:before="0" w:after="0" w:line="240" w:lineRule="auto"/>
              <w:ind w:firstLine="0"/>
              <w:jc w:val="left"/>
              <w:rPr>
                <w:sz w:val="16"/>
                <w:szCs w:val="16"/>
              </w:rPr>
            </w:pPr>
            <w:r w:rsidRPr="00E94E8F">
              <w:rPr>
                <w:sz w:val="16"/>
                <w:szCs w:val="16"/>
              </w:rPr>
              <w:t> </w:t>
            </w:r>
          </w:p>
        </w:tc>
        <w:tc>
          <w:tcPr>
            <w:tcW w:w="1713" w:type="dxa"/>
            <w:hideMark/>
          </w:tcPr>
          <w:p w14:paraId="7B7002C7" w14:textId="77777777" w:rsidR="00E94E8F" w:rsidRPr="00E94E8F" w:rsidRDefault="00E94E8F" w:rsidP="00E94E8F">
            <w:pPr>
              <w:spacing w:before="0" w:after="0" w:line="240" w:lineRule="auto"/>
              <w:ind w:firstLine="0"/>
              <w:jc w:val="left"/>
              <w:rPr>
                <w:sz w:val="16"/>
                <w:szCs w:val="16"/>
              </w:rPr>
            </w:pPr>
            <w:r w:rsidRPr="00E94E8F">
              <w:rPr>
                <w:sz w:val="16"/>
                <w:szCs w:val="16"/>
              </w:rPr>
              <w:t> </w:t>
            </w:r>
          </w:p>
        </w:tc>
        <w:tc>
          <w:tcPr>
            <w:tcW w:w="1831" w:type="dxa"/>
            <w:hideMark/>
          </w:tcPr>
          <w:p w14:paraId="13277B31" w14:textId="77777777" w:rsidR="00E94E8F" w:rsidRPr="00E94E8F" w:rsidRDefault="00E94E8F" w:rsidP="00E94E8F">
            <w:pPr>
              <w:spacing w:before="0" w:after="0" w:line="240" w:lineRule="auto"/>
              <w:ind w:firstLine="0"/>
              <w:jc w:val="left"/>
              <w:rPr>
                <w:sz w:val="16"/>
                <w:szCs w:val="16"/>
              </w:rPr>
            </w:pPr>
            <w:r w:rsidRPr="00E94E8F">
              <w:rPr>
                <w:sz w:val="16"/>
                <w:szCs w:val="16"/>
              </w:rPr>
              <w:t> </w:t>
            </w:r>
          </w:p>
        </w:tc>
        <w:tc>
          <w:tcPr>
            <w:tcW w:w="2252" w:type="dxa"/>
            <w:hideMark/>
          </w:tcPr>
          <w:p w14:paraId="6CADB3AE" w14:textId="77777777" w:rsidR="00E94E8F" w:rsidRPr="00E94E8F" w:rsidRDefault="00E94E8F" w:rsidP="00E94E8F">
            <w:pPr>
              <w:spacing w:before="0" w:after="0" w:line="240" w:lineRule="auto"/>
              <w:ind w:firstLine="0"/>
              <w:jc w:val="left"/>
              <w:rPr>
                <w:sz w:val="16"/>
                <w:szCs w:val="16"/>
              </w:rPr>
            </w:pPr>
            <w:r w:rsidRPr="00E94E8F">
              <w:rPr>
                <w:sz w:val="16"/>
                <w:szCs w:val="16"/>
              </w:rPr>
              <w:t> </w:t>
            </w:r>
          </w:p>
        </w:tc>
        <w:tc>
          <w:tcPr>
            <w:tcW w:w="2489" w:type="dxa"/>
            <w:hideMark/>
          </w:tcPr>
          <w:p w14:paraId="5ED312D8" w14:textId="77777777" w:rsidR="00E94E8F" w:rsidRPr="00E94E8F" w:rsidRDefault="00E94E8F" w:rsidP="00E94E8F">
            <w:pPr>
              <w:spacing w:before="0" w:after="0" w:line="240" w:lineRule="auto"/>
              <w:ind w:firstLine="0"/>
              <w:jc w:val="left"/>
              <w:rPr>
                <w:sz w:val="16"/>
                <w:szCs w:val="16"/>
              </w:rPr>
            </w:pPr>
            <w:r w:rsidRPr="00E94E8F">
              <w:rPr>
                <w:sz w:val="16"/>
                <w:szCs w:val="16"/>
              </w:rPr>
              <w:t> </w:t>
            </w:r>
          </w:p>
        </w:tc>
      </w:tr>
      <w:tr w:rsidR="00E94E8F" w:rsidRPr="00E94E8F" w14:paraId="269572D0" w14:textId="77777777" w:rsidTr="00643EE2">
        <w:trPr>
          <w:trHeight w:val="164"/>
        </w:trPr>
        <w:tc>
          <w:tcPr>
            <w:tcW w:w="9348" w:type="dxa"/>
            <w:gridSpan w:val="6"/>
            <w:hideMark/>
          </w:tcPr>
          <w:p w14:paraId="696884E2" w14:textId="77777777" w:rsidR="00E94E8F" w:rsidRPr="00E94E8F" w:rsidRDefault="00E94E8F" w:rsidP="00E94E8F">
            <w:pPr>
              <w:spacing w:before="0" w:after="0" w:line="240" w:lineRule="auto"/>
              <w:ind w:firstLine="0"/>
              <w:jc w:val="left"/>
              <w:rPr>
                <w:sz w:val="16"/>
                <w:szCs w:val="16"/>
              </w:rPr>
            </w:pPr>
            <w:r w:rsidRPr="00E94E8F">
              <w:rPr>
                <w:sz w:val="16"/>
                <w:szCs w:val="16"/>
              </w:rPr>
              <w:t>Всего</w:t>
            </w:r>
          </w:p>
        </w:tc>
        <w:tc>
          <w:tcPr>
            <w:tcW w:w="1831" w:type="dxa"/>
          </w:tcPr>
          <w:p w14:paraId="69BEBEF8" w14:textId="77777777" w:rsidR="00E94E8F" w:rsidRPr="00E94E8F" w:rsidRDefault="00E94E8F" w:rsidP="00E94E8F">
            <w:pPr>
              <w:spacing w:before="0" w:after="0" w:line="240" w:lineRule="auto"/>
              <w:ind w:firstLine="0"/>
              <w:jc w:val="center"/>
              <w:rPr>
                <w:sz w:val="16"/>
                <w:szCs w:val="16"/>
              </w:rPr>
            </w:pPr>
          </w:p>
        </w:tc>
        <w:tc>
          <w:tcPr>
            <w:tcW w:w="2252" w:type="dxa"/>
            <w:hideMark/>
          </w:tcPr>
          <w:p w14:paraId="55B12D5F" w14:textId="77777777" w:rsidR="00E94E8F" w:rsidRPr="00E94E8F" w:rsidRDefault="00E94E8F" w:rsidP="00E94E8F">
            <w:pPr>
              <w:spacing w:before="0" w:after="0" w:line="240" w:lineRule="auto"/>
              <w:ind w:firstLine="0"/>
              <w:jc w:val="left"/>
              <w:rPr>
                <w:sz w:val="16"/>
                <w:szCs w:val="16"/>
              </w:rPr>
            </w:pPr>
            <w:r w:rsidRPr="00E94E8F">
              <w:rPr>
                <w:sz w:val="16"/>
                <w:szCs w:val="16"/>
              </w:rPr>
              <w:t> </w:t>
            </w:r>
          </w:p>
        </w:tc>
        <w:tc>
          <w:tcPr>
            <w:tcW w:w="2489" w:type="dxa"/>
            <w:hideMark/>
          </w:tcPr>
          <w:p w14:paraId="09268A54" w14:textId="77777777" w:rsidR="00E94E8F" w:rsidRPr="00E94E8F" w:rsidRDefault="00E94E8F" w:rsidP="00E94E8F">
            <w:pPr>
              <w:spacing w:before="0" w:after="0" w:line="240" w:lineRule="auto"/>
              <w:ind w:firstLine="0"/>
              <w:jc w:val="left"/>
              <w:rPr>
                <w:sz w:val="16"/>
                <w:szCs w:val="16"/>
              </w:rPr>
            </w:pPr>
            <w:r w:rsidRPr="00E94E8F">
              <w:rPr>
                <w:sz w:val="16"/>
                <w:szCs w:val="16"/>
              </w:rPr>
              <w:t>х</w:t>
            </w:r>
          </w:p>
        </w:tc>
      </w:tr>
      <w:tr w:rsidR="00E94E8F" w:rsidRPr="00E94E8F" w14:paraId="1B7F421C" w14:textId="77777777" w:rsidTr="00643EE2">
        <w:trPr>
          <w:trHeight w:val="226"/>
        </w:trPr>
        <w:tc>
          <w:tcPr>
            <w:tcW w:w="7635" w:type="dxa"/>
            <w:gridSpan w:val="5"/>
            <w:hideMark/>
          </w:tcPr>
          <w:p w14:paraId="4E62552D" w14:textId="77777777" w:rsidR="00E94E8F" w:rsidRPr="00E94E8F" w:rsidRDefault="00E94E8F" w:rsidP="00E94E8F">
            <w:pPr>
              <w:spacing w:before="0" w:after="0" w:line="240" w:lineRule="auto"/>
              <w:ind w:firstLine="0"/>
              <w:jc w:val="left"/>
              <w:rPr>
                <w:sz w:val="16"/>
                <w:szCs w:val="16"/>
              </w:rPr>
            </w:pPr>
            <w:r w:rsidRPr="00E94E8F">
              <w:rPr>
                <w:sz w:val="16"/>
                <w:szCs w:val="16"/>
              </w:rPr>
              <w:t>в том числе по источникам финансового обеспечения реализации проекта</w:t>
            </w:r>
          </w:p>
        </w:tc>
        <w:tc>
          <w:tcPr>
            <w:tcW w:w="1713" w:type="dxa"/>
            <w:hideMark/>
          </w:tcPr>
          <w:p w14:paraId="2D6A815B" w14:textId="77777777" w:rsidR="00E94E8F" w:rsidRPr="00E94E8F" w:rsidRDefault="00E94E8F" w:rsidP="00E94E8F">
            <w:pPr>
              <w:spacing w:before="0" w:after="0" w:line="240" w:lineRule="auto"/>
              <w:ind w:firstLine="0"/>
              <w:jc w:val="left"/>
              <w:rPr>
                <w:sz w:val="16"/>
                <w:szCs w:val="16"/>
              </w:rPr>
            </w:pPr>
            <w:r w:rsidRPr="00E94E8F">
              <w:rPr>
                <w:sz w:val="16"/>
                <w:szCs w:val="16"/>
              </w:rPr>
              <w:t> </w:t>
            </w:r>
          </w:p>
        </w:tc>
        <w:tc>
          <w:tcPr>
            <w:tcW w:w="1831" w:type="dxa"/>
          </w:tcPr>
          <w:p w14:paraId="69F14A03" w14:textId="77777777" w:rsidR="00E94E8F" w:rsidRPr="00E94E8F" w:rsidRDefault="00E94E8F" w:rsidP="00E94E8F">
            <w:pPr>
              <w:spacing w:before="0" w:after="0" w:line="240" w:lineRule="auto"/>
              <w:ind w:firstLine="0"/>
              <w:jc w:val="center"/>
              <w:rPr>
                <w:b/>
                <w:bCs/>
                <w:sz w:val="16"/>
                <w:szCs w:val="16"/>
              </w:rPr>
            </w:pPr>
          </w:p>
        </w:tc>
        <w:tc>
          <w:tcPr>
            <w:tcW w:w="2252" w:type="dxa"/>
            <w:hideMark/>
          </w:tcPr>
          <w:p w14:paraId="68B139A4" w14:textId="77777777" w:rsidR="00E94E8F" w:rsidRPr="00E94E8F" w:rsidRDefault="00E94E8F" w:rsidP="00E94E8F">
            <w:pPr>
              <w:spacing w:before="0" w:after="0" w:line="240" w:lineRule="auto"/>
              <w:ind w:firstLine="0"/>
              <w:jc w:val="left"/>
              <w:rPr>
                <w:sz w:val="16"/>
                <w:szCs w:val="16"/>
              </w:rPr>
            </w:pPr>
            <w:r w:rsidRPr="00E94E8F">
              <w:rPr>
                <w:sz w:val="16"/>
                <w:szCs w:val="16"/>
              </w:rPr>
              <w:t> </w:t>
            </w:r>
          </w:p>
        </w:tc>
        <w:tc>
          <w:tcPr>
            <w:tcW w:w="2489" w:type="dxa"/>
            <w:hideMark/>
          </w:tcPr>
          <w:p w14:paraId="71FD3FA3" w14:textId="77777777" w:rsidR="00E94E8F" w:rsidRPr="00E94E8F" w:rsidRDefault="00E94E8F" w:rsidP="00E94E8F">
            <w:pPr>
              <w:spacing w:before="0" w:after="0" w:line="240" w:lineRule="auto"/>
              <w:ind w:firstLine="0"/>
              <w:jc w:val="left"/>
              <w:rPr>
                <w:sz w:val="16"/>
                <w:szCs w:val="16"/>
              </w:rPr>
            </w:pPr>
            <w:r w:rsidRPr="00E94E8F">
              <w:rPr>
                <w:sz w:val="16"/>
                <w:szCs w:val="16"/>
              </w:rPr>
              <w:t>х</w:t>
            </w:r>
          </w:p>
        </w:tc>
      </w:tr>
      <w:tr w:rsidR="00E94E8F" w:rsidRPr="00E94E8F" w14:paraId="0A4D159A" w14:textId="77777777" w:rsidTr="00643EE2">
        <w:trPr>
          <w:trHeight w:val="130"/>
        </w:trPr>
        <w:tc>
          <w:tcPr>
            <w:tcW w:w="7635" w:type="dxa"/>
            <w:gridSpan w:val="5"/>
            <w:hideMark/>
          </w:tcPr>
          <w:p w14:paraId="7C17E33E" w14:textId="77777777" w:rsidR="00E94E8F" w:rsidRPr="00E94E8F" w:rsidRDefault="00E94E8F" w:rsidP="00E94E8F">
            <w:pPr>
              <w:spacing w:before="0" w:after="0" w:line="240" w:lineRule="auto"/>
              <w:ind w:firstLine="0"/>
              <w:jc w:val="left"/>
              <w:rPr>
                <w:sz w:val="16"/>
                <w:szCs w:val="16"/>
              </w:rPr>
            </w:pPr>
            <w:r w:rsidRPr="00E94E8F">
              <w:rPr>
                <w:sz w:val="16"/>
                <w:szCs w:val="16"/>
              </w:rPr>
              <w:t> </w:t>
            </w:r>
          </w:p>
        </w:tc>
        <w:tc>
          <w:tcPr>
            <w:tcW w:w="1713" w:type="dxa"/>
            <w:hideMark/>
          </w:tcPr>
          <w:p w14:paraId="3B75AEC5" w14:textId="77777777" w:rsidR="00E94E8F" w:rsidRPr="00E94E8F" w:rsidRDefault="00E94E8F" w:rsidP="00E94E8F">
            <w:pPr>
              <w:spacing w:before="0" w:after="0" w:line="240" w:lineRule="auto"/>
              <w:ind w:firstLine="0"/>
              <w:jc w:val="left"/>
              <w:rPr>
                <w:sz w:val="16"/>
                <w:szCs w:val="16"/>
              </w:rPr>
            </w:pPr>
            <w:r w:rsidRPr="00E94E8F">
              <w:rPr>
                <w:sz w:val="16"/>
                <w:szCs w:val="16"/>
              </w:rPr>
              <w:t> </w:t>
            </w:r>
          </w:p>
        </w:tc>
        <w:tc>
          <w:tcPr>
            <w:tcW w:w="1831" w:type="dxa"/>
          </w:tcPr>
          <w:p w14:paraId="2CBE8F1D" w14:textId="77777777" w:rsidR="00E94E8F" w:rsidRPr="00E94E8F" w:rsidRDefault="00E94E8F" w:rsidP="00E94E8F">
            <w:pPr>
              <w:spacing w:before="0" w:after="0" w:line="240" w:lineRule="auto"/>
              <w:ind w:firstLine="0"/>
              <w:jc w:val="left"/>
              <w:rPr>
                <w:b/>
                <w:bCs/>
                <w:sz w:val="16"/>
                <w:szCs w:val="16"/>
              </w:rPr>
            </w:pPr>
          </w:p>
        </w:tc>
        <w:tc>
          <w:tcPr>
            <w:tcW w:w="2252" w:type="dxa"/>
            <w:hideMark/>
          </w:tcPr>
          <w:p w14:paraId="25851352" w14:textId="77777777" w:rsidR="00E94E8F" w:rsidRPr="00E94E8F" w:rsidRDefault="00E94E8F" w:rsidP="00E94E8F">
            <w:pPr>
              <w:spacing w:before="0" w:after="0" w:line="240" w:lineRule="auto"/>
              <w:ind w:firstLine="0"/>
              <w:jc w:val="left"/>
              <w:rPr>
                <w:sz w:val="16"/>
                <w:szCs w:val="16"/>
              </w:rPr>
            </w:pPr>
            <w:r w:rsidRPr="00E94E8F">
              <w:rPr>
                <w:sz w:val="16"/>
                <w:szCs w:val="16"/>
              </w:rPr>
              <w:t> </w:t>
            </w:r>
          </w:p>
        </w:tc>
        <w:tc>
          <w:tcPr>
            <w:tcW w:w="2489" w:type="dxa"/>
            <w:hideMark/>
          </w:tcPr>
          <w:p w14:paraId="7D42E4B6" w14:textId="77777777" w:rsidR="00E94E8F" w:rsidRPr="00E94E8F" w:rsidRDefault="00E94E8F" w:rsidP="00E94E8F">
            <w:pPr>
              <w:spacing w:before="0" w:after="0" w:line="240" w:lineRule="auto"/>
              <w:ind w:firstLine="0"/>
              <w:jc w:val="left"/>
              <w:rPr>
                <w:sz w:val="16"/>
                <w:szCs w:val="16"/>
              </w:rPr>
            </w:pPr>
            <w:r w:rsidRPr="00E94E8F">
              <w:rPr>
                <w:sz w:val="16"/>
                <w:szCs w:val="16"/>
              </w:rPr>
              <w:t> </w:t>
            </w:r>
          </w:p>
        </w:tc>
      </w:tr>
    </w:tbl>
    <w:p w14:paraId="4A42759C" w14:textId="77777777" w:rsidR="00E94E8F" w:rsidRPr="00E94E8F" w:rsidRDefault="00E94E8F" w:rsidP="00E94E8F">
      <w:pPr>
        <w:spacing w:before="0" w:after="0" w:line="240" w:lineRule="auto"/>
        <w:ind w:firstLine="0"/>
        <w:rPr>
          <w:rFonts w:eastAsiaTheme="minorEastAsia"/>
        </w:rPr>
      </w:pPr>
    </w:p>
    <w:p w14:paraId="72A6B224" w14:textId="77777777" w:rsidR="00E94E8F" w:rsidRPr="00E94E8F" w:rsidRDefault="00E94E8F" w:rsidP="00E94E8F">
      <w:pPr>
        <w:spacing w:before="0" w:after="0" w:line="240" w:lineRule="auto"/>
        <w:ind w:firstLine="0"/>
        <w:rPr>
          <w:rFonts w:eastAsiaTheme="minorEastAsia"/>
        </w:rPr>
      </w:pPr>
    </w:p>
    <w:p w14:paraId="000D126F" w14:textId="77777777" w:rsidR="00E94E8F" w:rsidRPr="00E94E8F" w:rsidRDefault="00E94E8F" w:rsidP="00E94E8F">
      <w:pPr>
        <w:spacing w:before="0" w:after="0" w:line="240" w:lineRule="auto"/>
        <w:ind w:firstLine="0"/>
        <w:rPr>
          <w:rFonts w:eastAsiaTheme="minorEastAsia"/>
        </w:rPr>
      </w:pPr>
    </w:p>
    <w:p w14:paraId="1088C979" w14:textId="77777777" w:rsidR="00E94E8F" w:rsidRPr="00E94E8F" w:rsidRDefault="00E94E8F" w:rsidP="00E94E8F">
      <w:pPr>
        <w:spacing w:before="0" w:after="0" w:line="240" w:lineRule="auto"/>
        <w:ind w:firstLine="0"/>
        <w:rPr>
          <w:rFonts w:eastAsiaTheme="minorEastAsia"/>
          <w:sz w:val="26"/>
          <w:szCs w:val="26"/>
        </w:rPr>
      </w:pPr>
      <w:r w:rsidRPr="00E94E8F">
        <w:rPr>
          <w:rFonts w:eastAsiaTheme="minorEastAsia"/>
          <w:sz w:val="16"/>
          <w:szCs w:val="16"/>
        </w:rPr>
        <w:t>*</w:t>
      </w:r>
      <w:r w:rsidRPr="00E94E8F">
        <w:rPr>
          <w:rFonts w:eastAsiaTheme="minorEastAsia"/>
          <w:sz w:val="20"/>
          <w:szCs w:val="20"/>
        </w:rPr>
        <w:t xml:space="preserve"> В случае, если описанием проекта не предусмотрены отдельные мероприятия, указывается этап и вид расхода. Вид расходов определяется по таблице из сметы расходов на реализацию проекта (приложение к договору). </w:t>
      </w:r>
    </w:p>
    <w:p w14:paraId="6AA5F3AF" w14:textId="77777777" w:rsidR="00E94E8F" w:rsidRPr="00E94E8F" w:rsidRDefault="00E94E8F" w:rsidP="00E94E8F">
      <w:pPr>
        <w:spacing w:before="0" w:after="0" w:line="240" w:lineRule="auto"/>
        <w:ind w:firstLine="0"/>
        <w:rPr>
          <w:rFonts w:eastAsiaTheme="minorEastAsia"/>
          <w:sz w:val="20"/>
          <w:szCs w:val="20"/>
        </w:rPr>
      </w:pPr>
      <w:r w:rsidRPr="00E94E8F">
        <w:rPr>
          <w:rFonts w:eastAsiaTheme="minorEastAsia"/>
          <w:sz w:val="20"/>
          <w:szCs w:val="20"/>
        </w:rPr>
        <w:t>** Код источника финансового обеспечения реализации проекта определяется в соответствии со сметой Описания проекта</w:t>
      </w:r>
      <w:r w:rsidRPr="00E94E8F" w:rsidDel="00937CCD">
        <w:rPr>
          <w:rFonts w:eastAsiaTheme="minorEastAsia"/>
          <w:sz w:val="20"/>
          <w:szCs w:val="20"/>
        </w:rPr>
        <w:t xml:space="preserve"> </w:t>
      </w:r>
    </w:p>
    <w:p w14:paraId="7B826811" w14:textId="77777777" w:rsidR="00E94E8F" w:rsidRPr="00E94E8F" w:rsidRDefault="00E94E8F" w:rsidP="00E94E8F">
      <w:pPr>
        <w:spacing w:before="0" w:after="0" w:line="240" w:lineRule="auto"/>
        <w:ind w:firstLine="0"/>
        <w:rPr>
          <w:rFonts w:eastAsiaTheme="minorEastAsia"/>
          <w:sz w:val="26"/>
          <w:szCs w:val="26"/>
        </w:rPr>
      </w:pPr>
      <w:r w:rsidRPr="00E94E8F">
        <w:rPr>
          <w:rFonts w:eastAsiaTheme="minorEastAsia"/>
          <w:sz w:val="26"/>
          <w:szCs w:val="26"/>
        </w:rPr>
        <w:br w:type="page"/>
      </w:r>
    </w:p>
    <w:p w14:paraId="54DF4697" w14:textId="77777777" w:rsidR="00E94E8F" w:rsidRPr="00E94E8F" w:rsidRDefault="00E94E8F" w:rsidP="00E94E8F">
      <w:pPr>
        <w:spacing w:before="0" w:after="0" w:line="240" w:lineRule="auto"/>
        <w:ind w:firstLine="0"/>
        <w:rPr>
          <w:rFonts w:eastAsiaTheme="minorEastAsia"/>
          <w:sz w:val="26"/>
          <w:szCs w:val="26"/>
        </w:rPr>
      </w:pPr>
      <w:r w:rsidRPr="00E94E8F">
        <w:rPr>
          <w:rFonts w:eastAsiaTheme="minorEastAsia"/>
          <w:sz w:val="26"/>
          <w:szCs w:val="26"/>
          <w:lang w:val="en-US"/>
        </w:rPr>
        <w:lastRenderedPageBreak/>
        <w:t>III</w:t>
      </w:r>
      <w:r w:rsidRPr="00E94E8F">
        <w:rPr>
          <w:rFonts w:eastAsiaTheme="minorEastAsia"/>
          <w:sz w:val="26"/>
          <w:szCs w:val="26"/>
        </w:rPr>
        <w:t>. Использование гранта на реализацию проекта НТИ (в рублях)</w:t>
      </w:r>
    </w:p>
    <w:p w14:paraId="14A3F6C9" w14:textId="77777777" w:rsidR="00E94E8F" w:rsidRPr="00E94E8F" w:rsidRDefault="00E94E8F" w:rsidP="00E94E8F">
      <w:pPr>
        <w:spacing w:before="0" w:after="0" w:line="240" w:lineRule="auto"/>
        <w:ind w:firstLine="0"/>
        <w:rPr>
          <w:rFonts w:eastAsiaTheme="minorEastAsia"/>
          <w:sz w:val="26"/>
          <w:szCs w:val="26"/>
        </w:rPr>
      </w:pPr>
    </w:p>
    <w:p w14:paraId="713F2E05" w14:textId="77777777" w:rsidR="00E94E8F" w:rsidRPr="00E94E8F" w:rsidRDefault="00E94E8F" w:rsidP="00E94E8F">
      <w:pPr>
        <w:spacing w:before="0" w:after="0" w:line="240" w:lineRule="auto"/>
        <w:ind w:firstLine="0"/>
        <w:rPr>
          <w:rFonts w:eastAsiaTheme="minorEastAsia"/>
        </w:rPr>
      </w:pPr>
    </w:p>
    <w:tbl>
      <w:tblPr>
        <w:tblW w:w="5000" w:type="pct"/>
        <w:tblLook w:val="04A0" w:firstRow="1" w:lastRow="0" w:firstColumn="1" w:lastColumn="0" w:noHBand="0" w:noVBand="1"/>
      </w:tblPr>
      <w:tblGrid>
        <w:gridCol w:w="6450"/>
        <w:gridCol w:w="3897"/>
        <w:gridCol w:w="3601"/>
      </w:tblGrid>
      <w:tr w:rsidR="00E94E8F" w:rsidRPr="00E94E8F" w14:paraId="4C58A618" w14:textId="77777777" w:rsidTr="00643EE2">
        <w:trPr>
          <w:trHeight w:val="360"/>
        </w:trPr>
        <w:tc>
          <w:tcPr>
            <w:tcW w:w="23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D56E14" w14:textId="77777777" w:rsidR="00E94E8F" w:rsidRPr="00E94E8F" w:rsidRDefault="00E94E8F" w:rsidP="00E94E8F">
            <w:pPr>
              <w:spacing w:before="0" w:after="0" w:line="240" w:lineRule="auto"/>
              <w:ind w:firstLine="0"/>
              <w:rPr>
                <w:rFonts w:eastAsia="Times New Roman"/>
                <w:color w:val="000000"/>
              </w:rPr>
            </w:pPr>
            <w:r w:rsidRPr="00E94E8F">
              <w:rPr>
                <w:rFonts w:eastAsia="Times New Roman"/>
                <w:color w:val="000000"/>
              </w:rPr>
              <w:t>Полученная сумма гранта на реализацию проекта НТИ</w:t>
            </w:r>
          </w:p>
        </w:tc>
        <w:tc>
          <w:tcPr>
            <w:tcW w:w="1397" w:type="pct"/>
            <w:tcBorders>
              <w:top w:val="single" w:sz="4" w:space="0" w:color="auto"/>
              <w:left w:val="nil"/>
              <w:bottom w:val="single" w:sz="4" w:space="0" w:color="auto"/>
              <w:right w:val="single" w:sz="4" w:space="0" w:color="auto"/>
            </w:tcBorders>
            <w:shd w:val="clear" w:color="auto" w:fill="auto"/>
            <w:noWrap/>
            <w:vAlign w:val="center"/>
            <w:hideMark/>
          </w:tcPr>
          <w:p w14:paraId="59ECBD45" w14:textId="77777777" w:rsidR="00E94E8F" w:rsidRPr="00E94E8F" w:rsidRDefault="00E94E8F" w:rsidP="00E94E8F">
            <w:pPr>
              <w:spacing w:before="0" w:after="0" w:line="240" w:lineRule="auto"/>
              <w:ind w:firstLine="0"/>
              <w:jc w:val="left"/>
              <w:rPr>
                <w:rFonts w:eastAsia="Times New Roman"/>
                <w:color w:val="000000"/>
              </w:rPr>
            </w:pPr>
            <w:r w:rsidRPr="00E94E8F">
              <w:rPr>
                <w:rFonts w:eastAsia="Times New Roman"/>
                <w:color w:val="000000"/>
              </w:rPr>
              <w:t>всего (нарастающим итогом)</w:t>
            </w:r>
          </w:p>
        </w:tc>
        <w:tc>
          <w:tcPr>
            <w:tcW w:w="1291" w:type="pct"/>
            <w:tcBorders>
              <w:top w:val="single" w:sz="4" w:space="0" w:color="auto"/>
              <w:left w:val="nil"/>
              <w:bottom w:val="single" w:sz="4" w:space="0" w:color="auto"/>
              <w:right w:val="single" w:sz="4" w:space="0" w:color="auto"/>
            </w:tcBorders>
          </w:tcPr>
          <w:p w14:paraId="6A25EF42" w14:textId="77777777" w:rsidR="00E94E8F" w:rsidRPr="00E94E8F" w:rsidRDefault="00E94E8F" w:rsidP="00E94E8F">
            <w:pPr>
              <w:spacing w:before="0" w:after="0" w:line="240" w:lineRule="auto"/>
              <w:ind w:firstLine="0"/>
              <w:jc w:val="left"/>
              <w:rPr>
                <w:rFonts w:eastAsia="Times New Roman"/>
                <w:color w:val="000000"/>
              </w:rPr>
            </w:pPr>
          </w:p>
        </w:tc>
      </w:tr>
      <w:tr w:rsidR="00E94E8F" w:rsidRPr="00E94E8F" w14:paraId="0BF86CFF" w14:textId="77777777" w:rsidTr="00643EE2">
        <w:trPr>
          <w:trHeight w:val="360"/>
        </w:trPr>
        <w:tc>
          <w:tcPr>
            <w:tcW w:w="2312" w:type="pct"/>
            <w:vMerge/>
            <w:tcBorders>
              <w:top w:val="single" w:sz="4" w:space="0" w:color="auto"/>
              <w:left w:val="single" w:sz="4" w:space="0" w:color="auto"/>
              <w:bottom w:val="single" w:sz="4" w:space="0" w:color="auto"/>
              <w:right w:val="single" w:sz="4" w:space="0" w:color="auto"/>
            </w:tcBorders>
            <w:vAlign w:val="center"/>
            <w:hideMark/>
          </w:tcPr>
          <w:p w14:paraId="7FE8CEDE" w14:textId="77777777" w:rsidR="00E94E8F" w:rsidRPr="00E94E8F" w:rsidRDefault="00E94E8F" w:rsidP="00E94E8F">
            <w:pPr>
              <w:spacing w:before="0" w:after="0" w:line="240" w:lineRule="auto"/>
              <w:ind w:firstLine="0"/>
              <w:jc w:val="left"/>
              <w:rPr>
                <w:rFonts w:eastAsia="Times New Roman"/>
                <w:color w:val="000000"/>
              </w:rPr>
            </w:pPr>
          </w:p>
        </w:tc>
        <w:tc>
          <w:tcPr>
            <w:tcW w:w="1397" w:type="pct"/>
            <w:tcBorders>
              <w:top w:val="nil"/>
              <w:left w:val="nil"/>
              <w:bottom w:val="single" w:sz="4" w:space="0" w:color="auto"/>
              <w:right w:val="single" w:sz="4" w:space="0" w:color="auto"/>
            </w:tcBorders>
            <w:shd w:val="clear" w:color="FFFFCC" w:fill="FFFFFF"/>
            <w:noWrap/>
            <w:vAlign w:val="center"/>
            <w:hideMark/>
          </w:tcPr>
          <w:p w14:paraId="215506EC" w14:textId="77777777" w:rsidR="00E94E8F" w:rsidRPr="00E94E8F" w:rsidRDefault="00E94E8F" w:rsidP="00E94E8F">
            <w:pPr>
              <w:spacing w:before="0" w:after="0" w:line="240" w:lineRule="auto"/>
              <w:ind w:firstLine="0"/>
              <w:jc w:val="left"/>
              <w:rPr>
                <w:rFonts w:eastAsia="Times New Roman"/>
                <w:color w:val="000000"/>
              </w:rPr>
            </w:pPr>
            <w:r w:rsidRPr="00E94E8F">
              <w:rPr>
                <w:rFonts w:eastAsia="Times New Roman"/>
                <w:color w:val="000000"/>
              </w:rPr>
              <w:t>в том числе в отчётном году</w:t>
            </w:r>
          </w:p>
        </w:tc>
        <w:tc>
          <w:tcPr>
            <w:tcW w:w="1291" w:type="pct"/>
            <w:tcBorders>
              <w:top w:val="nil"/>
              <w:left w:val="nil"/>
              <w:bottom w:val="single" w:sz="4" w:space="0" w:color="auto"/>
              <w:right w:val="single" w:sz="4" w:space="0" w:color="auto"/>
            </w:tcBorders>
            <w:shd w:val="clear" w:color="FFFFCC" w:fill="FFFFFF"/>
          </w:tcPr>
          <w:p w14:paraId="55F75157" w14:textId="77777777" w:rsidR="00E94E8F" w:rsidRPr="00E94E8F" w:rsidRDefault="00E94E8F" w:rsidP="00E94E8F">
            <w:pPr>
              <w:spacing w:before="0" w:after="0" w:line="240" w:lineRule="auto"/>
              <w:ind w:firstLine="0"/>
              <w:jc w:val="left"/>
              <w:rPr>
                <w:rFonts w:eastAsia="Times New Roman"/>
                <w:color w:val="000000"/>
              </w:rPr>
            </w:pPr>
          </w:p>
        </w:tc>
      </w:tr>
      <w:tr w:rsidR="00E94E8F" w:rsidRPr="00E94E8F" w14:paraId="230C616F" w14:textId="77777777" w:rsidTr="00643EE2">
        <w:trPr>
          <w:trHeight w:val="256"/>
        </w:trPr>
        <w:tc>
          <w:tcPr>
            <w:tcW w:w="2312" w:type="pct"/>
            <w:vMerge/>
            <w:tcBorders>
              <w:top w:val="single" w:sz="4" w:space="0" w:color="auto"/>
              <w:left w:val="single" w:sz="4" w:space="0" w:color="auto"/>
              <w:bottom w:val="single" w:sz="4" w:space="0" w:color="auto"/>
              <w:right w:val="single" w:sz="4" w:space="0" w:color="auto"/>
            </w:tcBorders>
            <w:vAlign w:val="center"/>
            <w:hideMark/>
          </w:tcPr>
          <w:p w14:paraId="547A25D0" w14:textId="77777777" w:rsidR="00E94E8F" w:rsidRPr="00E94E8F" w:rsidRDefault="00E94E8F" w:rsidP="00E94E8F">
            <w:pPr>
              <w:spacing w:before="0" w:after="0" w:line="240" w:lineRule="auto"/>
              <w:ind w:firstLine="0"/>
              <w:jc w:val="left"/>
              <w:rPr>
                <w:rFonts w:eastAsia="Times New Roman"/>
                <w:color w:val="000000"/>
              </w:rPr>
            </w:pPr>
          </w:p>
        </w:tc>
        <w:tc>
          <w:tcPr>
            <w:tcW w:w="1397" w:type="pct"/>
            <w:tcBorders>
              <w:top w:val="nil"/>
              <w:left w:val="nil"/>
              <w:bottom w:val="single" w:sz="4" w:space="0" w:color="auto"/>
              <w:right w:val="single" w:sz="4" w:space="0" w:color="auto"/>
            </w:tcBorders>
            <w:shd w:val="clear" w:color="FFFFCC" w:fill="FFFFFF"/>
            <w:noWrap/>
            <w:vAlign w:val="center"/>
            <w:hideMark/>
          </w:tcPr>
          <w:p w14:paraId="6D0978B9" w14:textId="77777777" w:rsidR="00E94E8F" w:rsidRPr="00E94E8F" w:rsidRDefault="00E94E8F" w:rsidP="00E94E8F">
            <w:pPr>
              <w:spacing w:before="0" w:after="0" w:line="240" w:lineRule="auto"/>
              <w:ind w:firstLine="0"/>
              <w:jc w:val="left"/>
              <w:rPr>
                <w:rFonts w:eastAsia="Times New Roman"/>
                <w:color w:val="000000"/>
              </w:rPr>
            </w:pPr>
            <w:r w:rsidRPr="00E94E8F">
              <w:rPr>
                <w:rFonts w:eastAsia="Times New Roman"/>
                <w:color w:val="000000"/>
              </w:rPr>
              <w:t>в том числе за отчетный период</w:t>
            </w:r>
          </w:p>
        </w:tc>
        <w:tc>
          <w:tcPr>
            <w:tcW w:w="1291" w:type="pct"/>
            <w:tcBorders>
              <w:top w:val="nil"/>
              <w:left w:val="nil"/>
              <w:bottom w:val="single" w:sz="4" w:space="0" w:color="auto"/>
              <w:right w:val="single" w:sz="4" w:space="0" w:color="auto"/>
            </w:tcBorders>
            <w:shd w:val="clear" w:color="FFFFCC" w:fill="FFFFFF"/>
          </w:tcPr>
          <w:p w14:paraId="1F693B15" w14:textId="77777777" w:rsidR="00E94E8F" w:rsidRPr="00E94E8F" w:rsidRDefault="00E94E8F" w:rsidP="00E94E8F">
            <w:pPr>
              <w:spacing w:before="0" w:after="0" w:line="240" w:lineRule="auto"/>
              <w:ind w:firstLine="0"/>
              <w:jc w:val="left"/>
              <w:rPr>
                <w:rFonts w:eastAsia="Times New Roman"/>
                <w:color w:val="000000"/>
              </w:rPr>
            </w:pPr>
          </w:p>
        </w:tc>
      </w:tr>
      <w:tr w:rsidR="00E94E8F" w:rsidRPr="00E94E8F" w14:paraId="079A6477" w14:textId="77777777" w:rsidTr="00643EE2">
        <w:trPr>
          <w:trHeight w:val="360"/>
        </w:trPr>
        <w:tc>
          <w:tcPr>
            <w:tcW w:w="2312" w:type="pct"/>
            <w:vMerge w:val="restart"/>
            <w:tcBorders>
              <w:top w:val="nil"/>
              <w:left w:val="single" w:sz="4" w:space="0" w:color="auto"/>
              <w:bottom w:val="single" w:sz="4" w:space="0" w:color="auto"/>
              <w:right w:val="single" w:sz="4" w:space="0" w:color="auto"/>
            </w:tcBorders>
            <w:shd w:val="clear" w:color="auto" w:fill="auto"/>
            <w:vAlign w:val="center"/>
            <w:hideMark/>
          </w:tcPr>
          <w:p w14:paraId="2D0299C5" w14:textId="77777777" w:rsidR="00E94E8F" w:rsidRPr="00E94E8F" w:rsidRDefault="00E94E8F" w:rsidP="00E94E8F">
            <w:pPr>
              <w:spacing w:before="0" w:after="0" w:line="240" w:lineRule="auto"/>
              <w:ind w:firstLine="0"/>
              <w:rPr>
                <w:rFonts w:eastAsia="Times New Roman"/>
                <w:color w:val="000000"/>
              </w:rPr>
            </w:pPr>
            <w:r w:rsidRPr="00E94E8F">
              <w:rPr>
                <w:rFonts w:eastAsia="Times New Roman"/>
                <w:color w:val="000000"/>
              </w:rPr>
              <w:t>Использованная сумма грата на реализацию проекта НТИ</w:t>
            </w:r>
          </w:p>
        </w:tc>
        <w:tc>
          <w:tcPr>
            <w:tcW w:w="1397" w:type="pct"/>
            <w:tcBorders>
              <w:top w:val="nil"/>
              <w:left w:val="nil"/>
              <w:bottom w:val="single" w:sz="4" w:space="0" w:color="auto"/>
              <w:right w:val="single" w:sz="4" w:space="0" w:color="auto"/>
            </w:tcBorders>
            <w:shd w:val="clear" w:color="FFFFCC" w:fill="FFFFFF"/>
            <w:noWrap/>
            <w:vAlign w:val="center"/>
            <w:hideMark/>
          </w:tcPr>
          <w:p w14:paraId="57D1E81E" w14:textId="77777777" w:rsidR="00E94E8F" w:rsidRPr="00E94E8F" w:rsidRDefault="00E94E8F" w:rsidP="00E94E8F">
            <w:pPr>
              <w:spacing w:before="0" w:after="0" w:line="240" w:lineRule="auto"/>
              <w:ind w:firstLine="0"/>
              <w:jc w:val="left"/>
              <w:rPr>
                <w:rFonts w:eastAsia="Times New Roman"/>
                <w:color w:val="000000"/>
              </w:rPr>
            </w:pPr>
            <w:r w:rsidRPr="00E94E8F">
              <w:rPr>
                <w:rFonts w:eastAsia="Times New Roman"/>
                <w:color w:val="000000"/>
              </w:rPr>
              <w:t>всего (нарастающим итогом)</w:t>
            </w:r>
          </w:p>
        </w:tc>
        <w:tc>
          <w:tcPr>
            <w:tcW w:w="1291" w:type="pct"/>
            <w:tcBorders>
              <w:top w:val="nil"/>
              <w:left w:val="nil"/>
              <w:bottom w:val="single" w:sz="4" w:space="0" w:color="auto"/>
              <w:right w:val="single" w:sz="4" w:space="0" w:color="auto"/>
            </w:tcBorders>
            <w:shd w:val="clear" w:color="FFFFCC" w:fill="FFFFFF"/>
          </w:tcPr>
          <w:p w14:paraId="2AC2A0AA" w14:textId="77777777" w:rsidR="00E94E8F" w:rsidRPr="00E94E8F" w:rsidRDefault="00E94E8F" w:rsidP="00E94E8F">
            <w:pPr>
              <w:spacing w:before="0" w:after="0" w:line="240" w:lineRule="auto"/>
              <w:ind w:firstLine="0"/>
              <w:jc w:val="left"/>
              <w:rPr>
                <w:rFonts w:eastAsia="Times New Roman"/>
                <w:color w:val="000000"/>
              </w:rPr>
            </w:pPr>
          </w:p>
        </w:tc>
      </w:tr>
      <w:tr w:rsidR="00E94E8F" w:rsidRPr="00E94E8F" w14:paraId="56A54D12" w14:textId="77777777" w:rsidTr="00643EE2">
        <w:trPr>
          <w:trHeight w:val="360"/>
        </w:trPr>
        <w:tc>
          <w:tcPr>
            <w:tcW w:w="2312" w:type="pct"/>
            <w:vMerge/>
            <w:tcBorders>
              <w:top w:val="nil"/>
              <w:left w:val="single" w:sz="4" w:space="0" w:color="auto"/>
              <w:bottom w:val="single" w:sz="4" w:space="0" w:color="auto"/>
              <w:right w:val="single" w:sz="4" w:space="0" w:color="auto"/>
            </w:tcBorders>
            <w:vAlign w:val="center"/>
            <w:hideMark/>
          </w:tcPr>
          <w:p w14:paraId="490CE061" w14:textId="77777777" w:rsidR="00E94E8F" w:rsidRPr="00E94E8F" w:rsidRDefault="00E94E8F" w:rsidP="00E94E8F">
            <w:pPr>
              <w:spacing w:before="0" w:after="0" w:line="240" w:lineRule="auto"/>
              <w:ind w:firstLine="0"/>
              <w:jc w:val="left"/>
              <w:rPr>
                <w:rFonts w:eastAsia="Times New Roman"/>
                <w:color w:val="000000"/>
              </w:rPr>
            </w:pPr>
          </w:p>
        </w:tc>
        <w:tc>
          <w:tcPr>
            <w:tcW w:w="1397" w:type="pct"/>
            <w:tcBorders>
              <w:top w:val="nil"/>
              <w:left w:val="nil"/>
              <w:bottom w:val="single" w:sz="4" w:space="0" w:color="auto"/>
              <w:right w:val="single" w:sz="4" w:space="0" w:color="auto"/>
            </w:tcBorders>
            <w:shd w:val="clear" w:color="FFFFCC" w:fill="FFFFFF"/>
            <w:noWrap/>
            <w:vAlign w:val="center"/>
            <w:hideMark/>
          </w:tcPr>
          <w:p w14:paraId="0E08B718" w14:textId="77777777" w:rsidR="00E94E8F" w:rsidRPr="00E94E8F" w:rsidRDefault="00E94E8F" w:rsidP="00E94E8F">
            <w:pPr>
              <w:spacing w:before="0" w:after="0" w:line="240" w:lineRule="auto"/>
              <w:ind w:firstLine="0"/>
              <w:jc w:val="left"/>
              <w:rPr>
                <w:rFonts w:eastAsia="Times New Roman"/>
                <w:color w:val="000000"/>
              </w:rPr>
            </w:pPr>
            <w:r w:rsidRPr="00E94E8F">
              <w:rPr>
                <w:rFonts w:eastAsia="Times New Roman"/>
                <w:color w:val="000000"/>
              </w:rPr>
              <w:t xml:space="preserve">в том числе в отчётном году </w:t>
            </w:r>
          </w:p>
        </w:tc>
        <w:tc>
          <w:tcPr>
            <w:tcW w:w="1291" w:type="pct"/>
            <w:tcBorders>
              <w:top w:val="nil"/>
              <w:left w:val="nil"/>
              <w:bottom w:val="single" w:sz="4" w:space="0" w:color="auto"/>
              <w:right w:val="single" w:sz="4" w:space="0" w:color="auto"/>
            </w:tcBorders>
            <w:shd w:val="clear" w:color="FFFFCC" w:fill="FFFFFF"/>
          </w:tcPr>
          <w:p w14:paraId="7F64BCA0" w14:textId="77777777" w:rsidR="00E94E8F" w:rsidRPr="00E94E8F" w:rsidRDefault="00E94E8F" w:rsidP="00E94E8F">
            <w:pPr>
              <w:spacing w:before="0" w:after="0" w:line="240" w:lineRule="auto"/>
              <w:ind w:firstLine="0"/>
              <w:jc w:val="left"/>
              <w:rPr>
                <w:rFonts w:eastAsia="Times New Roman"/>
                <w:color w:val="000000"/>
              </w:rPr>
            </w:pPr>
          </w:p>
        </w:tc>
      </w:tr>
      <w:tr w:rsidR="00E94E8F" w:rsidRPr="00E94E8F" w14:paraId="08E68CB1" w14:textId="77777777" w:rsidTr="00643EE2">
        <w:trPr>
          <w:trHeight w:val="214"/>
        </w:trPr>
        <w:tc>
          <w:tcPr>
            <w:tcW w:w="2312" w:type="pct"/>
            <w:vMerge/>
            <w:tcBorders>
              <w:top w:val="nil"/>
              <w:left w:val="single" w:sz="4" w:space="0" w:color="auto"/>
              <w:bottom w:val="single" w:sz="4" w:space="0" w:color="auto"/>
              <w:right w:val="single" w:sz="4" w:space="0" w:color="auto"/>
            </w:tcBorders>
            <w:vAlign w:val="center"/>
            <w:hideMark/>
          </w:tcPr>
          <w:p w14:paraId="1E8A8AA0" w14:textId="77777777" w:rsidR="00E94E8F" w:rsidRPr="00E94E8F" w:rsidRDefault="00E94E8F" w:rsidP="00E94E8F">
            <w:pPr>
              <w:spacing w:before="0" w:after="0" w:line="240" w:lineRule="auto"/>
              <w:ind w:firstLine="0"/>
              <w:jc w:val="left"/>
              <w:rPr>
                <w:rFonts w:eastAsia="Times New Roman"/>
                <w:color w:val="000000"/>
              </w:rPr>
            </w:pPr>
          </w:p>
        </w:tc>
        <w:tc>
          <w:tcPr>
            <w:tcW w:w="1397" w:type="pct"/>
            <w:tcBorders>
              <w:top w:val="nil"/>
              <w:left w:val="nil"/>
              <w:bottom w:val="single" w:sz="4" w:space="0" w:color="auto"/>
              <w:right w:val="single" w:sz="4" w:space="0" w:color="auto"/>
            </w:tcBorders>
            <w:shd w:val="clear" w:color="FFFFCC" w:fill="FFFFFF"/>
            <w:noWrap/>
            <w:vAlign w:val="center"/>
            <w:hideMark/>
          </w:tcPr>
          <w:p w14:paraId="43F4E2DB" w14:textId="77777777" w:rsidR="00E94E8F" w:rsidRPr="00E94E8F" w:rsidRDefault="00E94E8F" w:rsidP="00E94E8F">
            <w:pPr>
              <w:spacing w:before="0" w:after="0" w:line="240" w:lineRule="auto"/>
              <w:ind w:firstLine="0"/>
              <w:jc w:val="left"/>
              <w:rPr>
                <w:rFonts w:eastAsia="Times New Roman"/>
                <w:color w:val="000000"/>
              </w:rPr>
            </w:pPr>
            <w:r w:rsidRPr="00E94E8F">
              <w:rPr>
                <w:rFonts w:eastAsia="Times New Roman"/>
                <w:color w:val="000000"/>
              </w:rPr>
              <w:t>в том числе за отчетный период</w:t>
            </w:r>
          </w:p>
        </w:tc>
        <w:tc>
          <w:tcPr>
            <w:tcW w:w="1291" w:type="pct"/>
            <w:tcBorders>
              <w:top w:val="nil"/>
              <w:left w:val="nil"/>
              <w:bottom w:val="single" w:sz="4" w:space="0" w:color="auto"/>
              <w:right w:val="single" w:sz="4" w:space="0" w:color="auto"/>
            </w:tcBorders>
            <w:shd w:val="clear" w:color="FFFFCC" w:fill="FFFFFF"/>
          </w:tcPr>
          <w:p w14:paraId="24AFD762" w14:textId="77777777" w:rsidR="00E94E8F" w:rsidRPr="00E94E8F" w:rsidRDefault="00E94E8F" w:rsidP="00E94E8F">
            <w:pPr>
              <w:spacing w:before="0" w:after="0" w:line="240" w:lineRule="auto"/>
              <w:ind w:firstLine="0"/>
              <w:jc w:val="left"/>
              <w:rPr>
                <w:rFonts w:eastAsia="Times New Roman"/>
                <w:color w:val="000000"/>
              </w:rPr>
            </w:pPr>
          </w:p>
        </w:tc>
      </w:tr>
      <w:tr w:rsidR="00E94E8F" w:rsidRPr="00E94E8F" w14:paraId="5A3F560E" w14:textId="77777777" w:rsidTr="00643EE2">
        <w:trPr>
          <w:trHeight w:val="218"/>
        </w:trPr>
        <w:tc>
          <w:tcPr>
            <w:tcW w:w="2312" w:type="pct"/>
            <w:vMerge w:val="restart"/>
            <w:tcBorders>
              <w:top w:val="nil"/>
              <w:left w:val="single" w:sz="4" w:space="0" w:color="auto"/>
              <w:bottom w:val="single" w:sz="4" w:space="0" w:color="000000"/>
              <w:right w:val="single" w:sz="4" w:space="0" w:color="auto"/>
            </w:tcBorders>
            <w:shd w:val="clear" w:color="auto" w:fill="auto"/>
            <w:vAlign w:val="center"/>
            <w:hideMark/>
          </w:tcPr>
          <w:p w14:paraId="0FB01DB9" w14:textId="77777777" w:rsidR="00E94E8F" w:rsidRPr="00E94E8F" w:rsidRDefault="00E94E8F" w:rsidP="00E94E8F">
            <w:pPr>
              <w:spacing w:before="0" w:after="0" w:line="240" w:lineRule="auto"/>
              <w:ind w:firstLine="0"/>
              <w:jc w:val="left"/>
              <w:rPr>
                <w:rFonts w:eastAsia="Times New Roman"/>
                <w:color w:val="000000"/>
              </w:rPr>
            </w:pPr>
            <w:r w:rsidRPr="00E94E8F">
              <w:rPr>
                <w:rFonts w:eastAsia="Times New Roman"/>
                <w:color w:val="000000"/>
              </w:rPr>
              <w:t>Сумма гранта на реализацию проекта НТИ, оставшаяся у получателя на конец отчетного периода</w:t>
            </w:r>
          </w:p>
        </w:tc>
        <w:tc>
          <w:tcPr>
            <w:tcW w:w="1397" w:type="pct"/>
            <w:tcBorders>
              <w:top w:val="nil"/>
              <w:left w:val="nil"/>
              <w:bottom w:val="single" w:sz="4" w:space="0" w:color="auto"/>
              <w:right w:val="single" w:sz="4" w:space="0" w:color="auto"/>
            </w:tcBorders>
            <w:shd w:val="clear" w:color="FFFFCC" w:fill="FFFFFF"/>
            <w:noWrap/>
            <w:vAlign w:val="center"/>
            <w:hideMark/>
          </w:tcPr>
          <w:p w14:paraId="7270F741" w14:textId="77777777" w:rsidR="00E94E8F" w:rsidRPr="00E94E8F" w:rsidRDefault="00E94E8F" w:rsidP="00E94E8F">
            <w:pPr>
              <w:spacing w:before="0" w:after="0" w:line="240" w:lineRule="auto"/>
              <w:ind w:firstLine="0"/>
              <w:jc w:val="left"/>
              <w:rPr>
                <w:rFonts w:eastAsia="Times New Roman"/>
                <w:color w:val="000000"/>
              </w:rPr>
            </w:pPr>
            <w:r w:rsidRPr="00E94E8F">
              <w:rPr>
                <w:rFonts w:eastAsia="Times New Roman"/>
                <w:color w:val="000000"/>
              </w:rPr>
              <w:t>всего</w:t>
            </w:r>
          </w:p>
        </w:tc>
        <w:tc>
          <w:tcPr>
            <w:tcW w:w="1291" w:type="pct"/>
            <w:tcBorders>
              <w:top w:val="nil"/>
              <w:left w:val="nil"/>
              <w:bottom w:val="single" w:sz="4" w:space="0" w:color="auto"/>
              <w:right w:val="single" w:sz="4" w:space="0" w:color="auto"/>
            </w:tcBorders>
            <w:shd w:val="clear" w:color="FFFFCC" w:fill="FFFFFF"/>
          </w:tcPr>
          <w:p w14:paraId="72CA6987" w14:textId="77777777" w:rsidR="00E94E8F" w:rsidRPr="00E94E8F" w:rsidRDefault="00E94E8F" w:rsidP="00E94E8F">
            <w:pPr>
              <w:spacing w:before="0" w:after="0" w:line="240" w:lineRule="auto"/>
              <w:ind w:firstLine="0"/>
              <w:jc w:val="left"/>
              <w:rPr>
                <w:rFonts w:eastAsia="Times New Roman"/>
                <w:color w:val="000000"/>
              </w:rPr>
            </w:pPr>
          </w:p>
        </w:tc>
      </w:tr>
      <w:tr w:rsidR="00E94E8F" w:rsidRPr="00E94E8F" w14:paraId="5B052139" w14:textId="77777777" w:rsidTr="00643EE2">
        <w:trPr>
          <w:trHeight w:val="735"/>
        </w:trPr>
        <w:tc>
          <w:tcPr>
            <w:tcW w:w="2312" w:type="pct"/>
            <w:vMerge/>
            <w:tcBorders>
              <w:top w:val="nil"/>
              <w:left w:val="single" w:sz="4" w:space="0" w:color="auto"/>
              <w:bottom w:val="single" w:sz="4" w:space="0" w:color="000000"/>
              <w:right w:val="single" w:sz="4" w:space="0" w:color="auto"/>
            </w:tcBorders>
            <w:vAlign w:val="center"/>
            <w:hideMark/>
          </w:tcPr>
          <w:p w14:paraId="4AD53439" w14:textId="77777777" w:rsidR="00E94E8F" w:rsidRPr="00E94E8F" w:rsidRDefault="00E94E8F" w:rsidP="00E94E8F">
            <w:pPr>
              <w:spacing w:before="0" w:after="0" w:line="240" w:lineRule="auto"/>
              <w:ind w:firstLine="0"/>
              <w:jc w:val="left"/>
              <w:rPr>
                <w:rFonts w:eastAsia="Times New Roman"/>
                <w:color w:val="000000"/>
              </w:rPr>
            </w:pPr>
          </w:p>
        </w:tc>
        <w:tc>
          <w:tcPr>
            <w:tcW w:w="1397" w:type="pct"/>
            <w:tcBorders>
              <w:top w:val="nil"/>
              <w:left w:val="nil"/>
              <w:bottom w:val="single" w:sz="4" w:space="0" w:color="auto"/>
              <w:right w:val="single" w:sz="4" w:space="0" w:color="auto"/>
            </w:tcBorders>
            <w:shd w:val="clear" w:color="FFFFCC" w:fill="FFFFFF"/>
            <w:vAlign w:val="center"/>
            <w:hideMark/>
          </w:tcPr>
          <w:p w14:paraId="70414014" w14:textId="77777777" w:rsidR="00E94E8F" w:rsidRPr="00E94E8F" w:rsidRDefault="00E94E8F" w:rsidP="00E94E8F">
            <w:pPr>
              <w:spacing w:before="0" w:after="0" w:line="240" w:lineRule="auto"/>
              <w:ind w:firstLine="0"/>
              <w:jc w:val="left"/>
              <w:rPr>
                <w:rFonts w:eastAsia="Times New Roman"/>
                <w:color w:val="000000"/>
              </w:rPr>
            </w:pPr>
            <w:r w:rsidRPr="00E94E8F">
              <w:rPr>
                <w:rFonts w:eastAsia="Times New Roman"/>
                <w:color w:val="000000"/>
              </w:rPr>
              <w:t xml:space="preserve">в том числе в рамках средств, полученных в предшествующие отчётные годы </w:t>
            </w:r>
          </w:p>
        </w:tc>
        <w:tc>
          <w:tcPr>
            <w:tcW w:w="1291" w:type="pct"/>
            <w:tcBorders>
              <w:top w:val="nil"/>
              <w:left w:val="nil"/>
              <w:bottom w:val="single" w:sz="4" w:space="0" w:color="auto"/>
              <w:right w:val="single" w:sz="4" w:space="0" w:color="auto"/>
            </w:tcBorders>
            <w:shd w:val="clear" w:color="FFFFCC" w:fill="FFFFFF"/>
          </w:tcPr>
          <w:p w14:paraId="12442326" w14:textId="77777777" w:rsidR="00E94E8F" w:rsidRPr="00E94E8F" w:rsidRDefault="00E94E8F" w:rsidP="00E94E8F">
            <w:pPr>
              <w:spacing w:before="0" w:after="0" w:line="240" w:lineRule="auto"/>
              <w:ind w:firstLine="0"/>
              <w:jc w:val="left"/>
              <w:rPr>
                <w:rFonts w:eastAsia="Times New Roman"/>
                <w:color w:val="000000"/>
              </w:rPr>
            </w:pPr>
          </w:p>
        </w:tc>
      </w:tr>
      <w:tr w:rsidR="00E94E8F" w:rsidRPr="00E94E8F" w14:paraId="205BC3B5" w14:textId="77777777" w:rsidTr="00643EE2">
        <w:trPr>
          <w:trHeight w:val="360"/>
        </w:trPr>
        <w:tc>
          <w:tcPr>
            <w:tcW w:w="2312" w:type="pct"/>
            <w:vMerge/>
            <w:tcBorders>
              <w:top w:val="nil"/>
              <w:left w:val="single" w:sz="4" w:space="0" w:color="auto"/>
              <w:bottom w:val="single" w:sz="4" w:space="0" w:color="000000"/>
              <w:right w:val="single" w:sz="4" w:space="0" w:color="auto"/>
            </w:tcBorders>
            <w:vAlign w:val="center"/>
            <w:hideMark/>
          </w:tcPr>
          <w:p w14:paraId="6ED87F4A" w14:textId="77777777" w:rsidR="00E94E8F" w:rsidRPr="00E94E8F" w:rsidRDefault="00E94E8F" w:rsidP="00E94E8F">
            <w:pPr>
              <w:spacing w:before="0" w:after="0" w:line="240" w:lineRule="auto"/>
              <w:ind w:firstLine="0"/>
              <w:jc w:val="left"/>
              <w:rPr>
                <w:rFonts w:eastAsia="Times New Roman"/>
                <w:color w:val="000000"/>
              </w:rPr>
            </w:pPr>
          </w:p>
        </w:tc>
        <w:tc>
          <w:tcPr>
            <w:tcW w:w="1397" w:type="pct"/>
            <w:tcBorders>
              <w:top w:val="nil"/>
              <w:left w:val="nil"/>
              <w:bottom w:val="single" w:sz="4" w:space="0" w:color="auto"/>
              <w:right w:val="single" w:sz="4" w:space="0" w:color="auto"/>
            </w:tcBorders>
            <w:shd w:val="clear" w:color="FFFFCC" w:fill="FFFFFF"/>
            <w:noWrap/>
            <w:vAlign w:val="bottom"/>
            <w:hideMark/>
          </w:tcPr>
          <w:p w14:paraId="02983631" w14:textId="77777777" w:rsidR="00E94E8F" w:rsidRPr="00E94E8F" w:rsidRDefault="00E94E8F" w:rsidP="00E94E8F">
            <w:pPr>
              <w:spacing w:before="0" w:after="0" w:line="240" w:lineRule="auto"/>
              <w:ind w:firstLine="0"/>
              <w:jc w:val="left"/>
              <w:rPr>
                <w:rFonts w:eastAsia="Times New Roman"/>
                <w:color w:val="000000"/>
              </w:rPr>
            </w:pPr>
            <w:r w:rsidRPr="00E94E8F">
              <w:rPr>
                <w:rFonts w:eastAsia="Times New Roman"/>
                <w:color w:val="000000"/>
              </w:rPr>
              <w:t>в том числе за отчётный год</w:t>
            </w:r>
          </w:p>
        </w:tc>
        <w:tc>
          <w:tcPr>
            <w:tcW w:w="1291" w:type="pct"/>
            <w:tcBorders>
              <w:top w:val="nil"/>
              <w:left w:val="nil"/>
              <w:bottom w:val="single" w:sz="4" w:space="0" w:color="auto"/>
              <w:right w:val="single" w:sz="4" w:space="0" w:color="auto"/>
            </w:tcBorders>
            <w:shd w:val="clear" w:color="FFFFCC" w:fill="FFFFFF"/>
          </w:tcPr>
          <w:p w14:paraId="2463B677" w14:textId="77777777" w:rsidR="00E94E8F" w:rsidRPr="00E94E8F" w:rsidRDefault="00E94E8F" w:rsidP="00E94E8F">
            <w:pPr>
              <w:spacing w:before="0" w:after="0" w:line="240" w:lineRule="auto"/>
              <w:ind w:firstLine="0"/>
              <w:jc w:val="left"/>
              <w:rPr>
                <w:rFonts w:eastAsia="Times New Roman"/>
                <w:color w:val="000000"/>
              </w:rPr>
            </w:pPr>
          </w:p>
        </w:tc>
      </w:tr>
    </w:tbl>
    <w:p w14:paraId="7B6FC460" w14:textId="77777777" w:rsidR="00E94E8F" w:rsidRPr="00E94E8F" w:rsidRDefault="00E94E8F" w:rsidP="00E94E8F">
      <w:pPr>
        <w:spacing w:before="0" w:after="0" w:line="240" w:lineRule="auto"/>
        <w:ind w:firstLine="0"/>
        <w:rPr>
          <w:rFonts w:eastAsiaTheme="minorEastAsia"/>
        </w:rPr>
      </w:pPr>
    </w:p>
    <w:p w14:paraId="09CD9DF9" w14:textId="77777777" w:rsidR="00E94E8F" w:rsidRPr="00E94E8F" w:rsidRDefault="00E94E8F" w:rsidP="00E94E8F">
      <w:pPr>
        <w:spacing w:before="0" w:after="0" w:line="240" w:lineRule="auto"/>
        <w:ind w:firstLine="0"/>
        <w:rPr>
          <w:rFonts w:eastAsiaTheme="minorEastAsia"/>
        </w:rPr>
      </w:pPr>
      <w:r w:rsidRPr="00E94E8F">
        <w:rPr>
          <w:rFonts w:eastAsiaTheme="minorEastAsia"/>
        </w:rPr>
        <w:t>Комментарий:</w:t>
      </w:r>
    </w:p>
    <w:p w14:paraId="3032201E" w14:textId="77777777" w:rsidR="00E94E8F" w:rsidRPr="00E94E8F" w:rsidRDefault="00E94E8F" w:rsidP="00E94E8F">
      <w:pPr>
        <w:spacing w:before="0" w:after="0" w:line="240" w:lineRule="auto"/>
        <w:ind w:firstLine="0"/>
        <w:rPr>
          <w:rFonts w:eastAsiaTheme="minorEastAsia"/>
        </w:rPr>
      </w:pPr>
    </w:p>
    <w:tbl>
      <w:tblPr>
        <w:tblStyle w:val="170"/>
        <w:tblW w:w="0" w:type="auto"/>
        <w:tblLook w:val="04A0" w:firstRow="1" w:lastRow="0" w:firstColumn="1" w:lastColumn="0" w:noHBand="0" w:noVBand="1"/>
      </w:tblPr>
      <w:tblGrid>
        <w:gridCol w:w="13948"/>
      </w:tblGrid>
      <w:tr w:rsidR="00E94E8F" w:rsidRPr="00E94E8F" w14:paraId="38680B89" w14:textId="77777777" w:rsidTr="00643EE2">
        <w:tc>
          <w:tcPr>
            <w:tcW w:w="14560" w:type="dxa"/>
          </w:tcPr>
          <w:p w14:paraId="0E06DD64" w14:textId="77777777" w:rsidR="00E94E8F" w:rsidRPr="00E94E8F" w:rsidRDefault="00E94E8F" w:rsidP="00E94E8F">
            <w:pPr>
              <w:spacing w:before="0" w:after="0" w:line="240" w:lineRule="auto"/>
              <w:ind w:firstLine="0"/>
            </w:pPr>
          </w:p>
        </w:tc>
      </w:tr>
    </w:tbl>
    <w:p w14:paraId="0A8F682E" w14:textId="77777777" w:rsidR="00E94E8F" w:rsidRPr="00E94E8F" w:rsidRDefault="00E94E8F" w:rsidP="00E94E8F">
      <w:pPr>
        <w:spacing w:before="0" w:after="0" w:line="240" w:lineRule="auto"/>
        <w:ind w:firstLine="0"/>
        <w:rPr>
          <w:rFonts w:eastAsiaTheme="minorEastAsia"/>
        </w:rPr>
      </w:pPr>
    </w:p>
    <w:p w14:paraId="3A9C6548" w14:textId="77777777" w:rsidR="00E94E8F" w:rsidRPr="00E94E8F" w:rsidRDefault="00E94E8F" w:rsidP="00E94E8F">
      <w:pPr>
        <w:spacing w:before="0" w:after="0" w:line="240" w:lineRule="auto"/>
        <w:ind w:firstLine="0"/>
        <w:rPr>
          <w:rFonts w:eastAsiaTheme="minorEastAsia"/>
        </w:rPr>
      </w:pPr>
    </w:p>
    <w:p w14:paraId="1CE65A51" w14:textId="77777777" w:rsidR="00E94E8F" w:rsidRPr="00E94E8F" w:rsidRDefault="00E94E8F" w:rsidP="00E94E8F">
      <w:pPr>
        <w:spacing w:before="0" w:after="0" w:line="240" w:lineRule="auto"/>
        <w:ind w:firstLine="0"/>
        <w:rPr>
          <w:rFonts w:eastAsiaTheme="minorEastAsia"/>
        </w:rPr>
      </w:pPr>
    </w:p>
    <w:p w14:paraId="4C23A320" w14:textId="77777777" w:rsidR="00E94E8F" w:rsidRPr="00E94E8F" w:rsidRDefault="00E94E8F" w:rsidP="00E94E8F">
      <w:pPr>
        <w:spacing w:before="0" w:after="0" w:line="240" w:lineRule="auto"/>
        <w:ind w:firstLine="0"/>
        <w:rPr>
          <w:rFonts w:eastAsiaTheme="minorEastAsia"/>
        </w:rPr>
      </w:pPr>
    </w:p>
    <w:p w14:paraId="0E35EA54" w14:textId="77777777" w:rsidR="00E94E8F" w:rsidRPr="00E94E8F" w:rsidRDefault="00E94E8F" w:rsidP="00E94E8F">
      <w:pPr>
        <w:spacing w:before="0" w:after="0" w:line="240" w:lineRule="auto"/>
        <w:ind w:firstLine="0"/>
        <w:rPr>
          <w:rFonts w:eastAsiaTheme="minorEastAsia"/>
        </w:rPr>
      </w:pPr>
    </w:p>
    <w:p w14:paraId="456B5AFA" w14:textId="77777777" w:rsidR="00E94E8F" w:rsidRPr="00E94E8F" w:rsidRDefault="00E94E8F" w:rsidP="00E94E8F">
      <w:pPr>
        <w:spacing w:before="0" w:after="0" w:line="240" w:lineRule="auto"/>
        <w:ind w:firstLine="0"/>
        <w:rPr>
          <w:rFonts w:eastAsiaTheme="minorEastAsia"/>
          <w:lang w:val="en-US"/>
        </w:rPr>
      </w:pPr>
      <w:r w:rsidRPr="00E94E8F">
        <w:rPr>
          <w:rFonts w:eastAsiaTheme="minorEastAsia"/>
          <w:lang w:val="en-US"/>
        </w:rPr>
        <w:br w:type="page"/>
      </w:r>
    </w:p>
    <w:p w14:paraId="428E0715" w14:textId="77777777" w:rsidR="00E94E8F" w:rsidRPr="00E94E8F" w:rsidRDefault="00E94E8F" w:rsidP="00E94E8F">
      <w:pPr>
        <w:spacing w:before="0" w:after="0" w:line="240" w:lineRule="auto"/>
        <w:ind w:firstLine="0"/>
        <w:rPr>
          <w:rFonts w:eastAsiaTheme="minorEastAsia"/>
        </w:rPr>
      </w:pPr>
      <w:r w:rsidRPr="00E94E8F">
        <w:rPr>
          <w:rFonts w:eastAsiaTheme="minorEastAsia"/>
          <w:lang w:val="en-US"/>
        </w:rPr>
        <w:lastRenderedPageBreak/>
        <w:t>IV</w:t>
      </w:r>
      <w:r w:rsidRPr="00E94E8F">
        <w:rPr>
          <w:rFonts w:eastAsiaTheme="minorEastAsia"/>
        </w:rPr>
        <w:t>. Привлеченные внебюджетные источники финансового обеспечения реализации проекта (в рублях)</w:t>
      </w:r>
    </w:p>
    <w:p w14:paraId="5DB2776F" w14:textId="77777777" w:rsidR="00E94E8F" w:rsidRPr="00E94E8F" w:rsidRDefault="00E94E8F" w:rsidP="00E94E8F">
      <w:pPr>
        <w:spacing w:before="0" w:after="0" w:line="240" w:lineRule="auto"/>
        <w:ind w:firstLine="0"/>
        <w:rPr>
          <w:rFonts w:eastAsiaTheme="minorEastAsia"/>
        </w:rPr>
      </w:pPr>
    </w:p>
    <w:p w14:paraId="229CD01E" w14:textId="77777777" w:rsidR="00E94E8F" w:rsidRPr="00E94E8F" w:rsidRDefault="00E94E8F" w:rsidP="00E94E8F">
      <w:pPr>
        <w:spacing w:before="0" w:after="0" w:line="240" w:lineRule="auto"/>
        <w:ind w:firstLine="0"/>
        <w:rPr>
          <w:rFonts w:eastAsiaTheme="minorEastAsia"/>
          <w:sz w:val="26"/>
          <w:szCs w:val="26"/>
        </w:rPr>
      </w:pPr>
    </w:p>
    <w:tbl>
      <w:tblPr>
        <w:tblStyle w:val="170"/>
        <w:tblW w:w="5000" w:type="pct"/>
        <w:tblLook w:val="04A0" w:firstRow="1" w:lastRow="0" w:firstColumn="1" w:lastColumn="0" w:noHBand="0" w:noVBand="1"/>
      </w:tblPr>
      <w:tblGrid>
        <w:gridCol w:w="6550"/>
        <w:gridCol w:w="4237"/>
        <w:gridCol w:w="3161"/>
      </w:tblGrid>
      <w:tr w:rsidR="00E94E8F" w:rsidRPr="00E94E8F" w14:paraId="7975A39A" w14:textId="77777777" w:rsidTr="00643EE2">
        <w:trPr>
          <w:trHeight w:val="330"/>
        </w:trPr>
        <w:tc>
          <w:tcPr>
            <w:tcW w:w="2348" w:type="pct"/>
            <w:vMerge w:val="restart"/>
            <w:hideMark/>
          </w:tcPr>
          <w:p w14:paraId="74E8CCDC" w14:textId="77777777" w:rsidR="00E94E8F" w:rsidRPr="00E94E8F" w:rsidRDefault="00E94E8F" w:rsidP="00E94E8F">
            <w:pPr>
              <w:spacing w:before="0" w:after="0" w:line="240" w:lineRule="auto"/>
              <w:ind w:firstLine="0"/>
            </w:pPr>
            <w:r w:rsidRPr="00E94E8F">
              <w:t>Объем привлеченных средств из внебюджетных источников обеспечения реализации проекта</w:t>
            </w:r>
          </w:p>
        </w:tc>
        <w:tc>
          <w:tcPr>
            <w:tcW w:w="1519" w:type="pct"/>
            <w:noWrap/>
            <w:hideMark/>
          </w:tcPr>
          <w:p w14:paraId="22081C72" w14:textId="77777777" w:rsidR="00E94E8F" w:rsidRPr="00E94E8F" w:rsidRDefault="00E94E8F" w:rsidP="00E94E8F">
            <w:pPr>
              <w:spacing w:before="0" w:after="0" w:line="240" w:lineRule="auto"/>
              <w:ind w:firstLine="0"/>
            </w:pPr>
            <w:r w:rsidRPr="00E94E8F">
              <w:t>всего (нарастающим итогом)</w:t>
            </w:r>
          </w:p>
        </w:tc>
        <w:tc>
          <w:tcPr>
            <w:tcW w:w="1133" w:type="pct"/>
            <w:noWrap/>
          </w:tcPr>
          <w:p w14:paraId="2C37F318" w14:textId="77777777" w:rsidR="00E94E8F" w:rsidRPr="00E94E8F" w:rsidRDefault="00E94E8F" w:rsidP="00E94E8F">
            <w:pPr>
              <w:spacing w:before="0" w:after="0" w:line="240" w:lineRule="auto"/>
              <w:ind w:firstLine="0"/>
            </w:pPr>
          </w:p>
        </w:tc>
      </w:tr>
      <w:tr w:rsidR="00E94E8F" w:rsidRPr="00E94E8F" w14:paraId="60A94038" w14:textId="77777777" w:rsidTr="00643EE2">
        <w:trPr>
          <w:trHeight w:val="360"/>
        </w:trPr>
        <w:tc>
          <w:tcPr>
            <w:tcW w:w="2348" w:type="pct"/>
            <w:vMerge/>
            <w:hideMark/>
          </w:tcPr>
          <w:p w14:paraId="31123A84" w14:textId="77777777" w:rsidR="00E94E8F" w:rsidRPr="00E94E8F" w:rsidRDefault="00E94E8F" w:rsidP="00E94E8F">
            <w:pPr>
              <w:spacing w:before="0" w:after="0" w:line="240" w:lineRule="auto"/>
              <w:ind w:firstLine="0"/>
            </w:pPr>
          </w:p>
        </w:tc>
        <w:tc>
          <w:tcPr>
            <w:tcW w:w="1519" w:type="pct"/>
            <w:noWrap/>
            <w:hideMark/>
          </w:tcPr>
          <w:p w14:paraId="235B9F44" w14:textId="77777777" w:rsidR="00E94E8F" w:rsidRPr="00E94E8F" w:rsidRDefault="00E94E8F" w:rsidP="00E94E8F">
            <w:pPr>
              <w:spacing w:before="0" w:after="0" w:line="240" w:lineRule="auto"/>
              <w:ind w:firstLine="0"/>
            </w:pPr>
            <w:r w:rsidRPr="00E94E8F">
              <w:t>в том числе в отчётном году</w:t>
            </w:r>
          </w:p>
        </w:tc>
        <w:tc>
          <w:tcPr>
            <w:tcW w:w="1133" w:type="pct"/>
            <w:noWrap/>
          </w:tcPr>
          <w:p w14:paraId="0CF9A7DB" w14:textId="77777777" w:rsidR="00E94E8F" w:rsidRPr="00E94E8F" w:rsidRDefault="00E94E8F" w:rsidP="00E94E8F">
            <w:pPr>
              <w:spacing w:before="0" w:after="0" w:line="240" w:lineRule="auto"/>
              <w:ind w:firstLine="0"/>
            </w:pPr>
          </w:p>
        </w:tc>
      </w:tr>
      <w:tr w:rsidR="00E94E8F" w:rsidRPr="00E94E8F" w14:paraId="121DDCC0" w14:textId="77777777" w:rsidTr="00643EE2">
        <w:trPr>
          <w:trHeight w:val="360"/>
        </w:trPr>
        <w:tc>
          <w:tcPr>
            <w:tcW w:w="2348" w:type="pct"/>
            <w:vMerge/>
            <w:hideMark/>
          </w:tcPr>
          <w:p w14:paraId="58117F01" w14:textId="77777777" w:rsidR="00E94E8F" w:rsidRPr="00E94E8F" w:rsidRDefault="00E94E8F" w:rsidP="00E94E8F">
            <w:pPr>
              <w:spacing w:before="0" w:after="0" w:line="240" w:lineRule="auto"/>
              <w:ind w:firstLine="0"/>
            </w:pPr>
          </w:p>
        </w:tc>
        <w:tc>
          <w:tcPr>
            <w:tcW w:w="1519" w:type="pct"/>
            <w:noWrap/>
            <w:hideMark/>
          </w:tcPr>
          <w:p w14:paraId="32424153" w14:textId="77777777" w:rsidR="00E94E8F" w:rsidRPr="00E94E8F" w:rsidRDefault="00E94E8F" w:rsidP="00E94E8F">
            <w:pPr>
              <w:spacing w:before="0" w:after="0" w:line="240" w:lineRule="auto"/>
              <w:ind w:firstLine="0"/>
            </w:pPr>
            <w:r w:rsidRPr="00E94E8F">
              <w:t>в том числе за отчетный период</w:t>
            </w:r>
          </w:p>
        </w:tc>
        <w:tc>
          <w:tcPr>
            <w:tcW w:w="1133" w:type="pct"/>
            <w:noWrap/>
          </w:tcPr>
          <w:p w14:paraId="32D0DF93" w14:textId="77777777" w:rsidR="00E94E8F" w:rsidRPr="00E94E8F" w:rsidRDefault="00E94E8F" w:rsidP="00E94E8F">
            <w:pPr>
              <w:spacing w:before="0" w:after="0" w:line="240" w:lineRule="auto"/>
              <w:ind w:firstLine="0"/>
            </w:pPr>
          </w:p>
        </w:tc>
      </w:tr>
      <w:tr w:rsidR="00E94E8F" w:rsidRPr="00E94E8F" w14:paraId="517C766A" w14:textId="77777777" w:rsidTr="00643EE2">
        <w:trPr>
          <w:trHeight w:val="360"/>
        </w:trPr>
        <w:tc>
          <w:tcPr>
            <w:tcW w:w="2348" w:type="pct"/>
            <w:vMerge w:val="restart"/>
            <w:hideMark/>
          </w:tcPr>
          <w:p w14:paraId="1EAA7D21" w14:textId="77777777" w:rsidR="00E94E8F" w:rsidRPr="00E94E8F" w:rsidRDefault="00E94E8F" w:rsidP="00E94E8F">
            <w:pPr>
              <w:spacing w:before="0" w:after="0" w:line="240" w:lineRule="auto"/>
              <w:ind w:firstLine="0"/>
            </w:pPr>
            <w:r w:rsidRPr="00E94E8F">
              <w:t>В том числе привлеченные заемные средства</w:t>
            </w:r>
          </w:p>
        </w:tc>
        <w:tc>
          <w:tcPr>
            <w:tcW w:w="1519" w:type="pct"/>
            <w:noWrap/>
            <w:hideMark/>
          </w:tcPr>
          <w:p w14:paraId="0D8F2A7E" w14:textId="77777777" w:rsidR="00E94E8F" w:rsidRPr="00E94E8F" w:rsidRDefault="00E94E8F" w:rsidP="00E94E8F">
            <w:pPr>
              <w:spacing w:before="0" w:after="0" w:line="240" w:lineRule="auto"/>
              <w:ind w:firstLine="0"/>
            </w:pPr>
            <w:r w:rsidRPr="00E94E8F">
              <w:t>всего (нарастающим итогом)</w:t>
            </w:r>
          </w:p>
        </w:tc>
        <w:tc>
          <w:tcPr>
            <w:tcW w:w="1133" w:type="pct"/>
            <w:noWrap/>
          </w:tcPr>
          <w:p w14:paraId="485DCC89" w14:textId="77777777" w:rsidR="00E94E8F" w:rsidRPr="00E94E8F" w:rsidRDefault="00E94E8F" w:rsidP="00E94E8F">
            <w:pPr>
              <w:spacing w:before="0" w:after="0" w:line="240" w:lineRule="auto"/>
              <w:ind w:firstLine="0"/>
            </w:pPr>
          </w:p>
        </w:tc>
      </w:tr>
      <w:tr w:rsidR="00E94E8F" w:rsidRPr="00E94E8F" w14:paraId="62AFDBA2" w14:textId="77777777" w:rsidTr="00643EE2">
        <w:trPr>
          <w:trHeight w:val="360"/>
        </w:trPr>
        <w:tc>
          <w:tcPr>
            <w:tcW w:w="2348" w:type="pct"/>
            <w:vMerge/>
            <w:hideMark/>
          </w:tcPr>
          <w:p w14:paraId="2ED7A7C3" w14:textId="77777777" w:rsidR="00E94E8F" w:rsidRPr="00E94E8F" w:rsidRDefault="00E94E8F" w:rsidP="00E94E8F">
            <w:pPr>
              <w:spacing w:before="0" w:after="0" w:line="240" w:lineRule="auto"/>
              <w:ind w:firstLine="0"/>
            </w:pPr>
          </w:p>
        </w:tc>
        <w:tc>
          <w:tcPr>
            <w:tcW w:w="1519" w:type="pct"/>
            <w:noWrap/>
            <w:hideMark/>
          </w:tcPr>
          <w:p w14:paraId="224BA2DB" w14:textId="77777777" w:rsidR="00E94E8F" w:rsidRPr="00E94E8F" w:rsidRDefault="00E94E8F" w:rsidP="00E94E8F">
            <w:pPr>
              <w:spacing w:before="0" w:after="0" w:line="240" w:lineRule="auto"/>
              <w:ind w:firstLine="0"/>
            </w:pPr>
            <w:r w:rsidRPr="00E94E8F">
              <w:t>в том числе в отчётном году</w:t>
            </w:r>
          </w:p>
        </w:tc>
        <w:tc>
          <w:tcPr>
            <w:tcW w:w="1133" w:type="pct"/>
            <w:noWrap/>
          </w:tcPr>
          <w:p w14:paraId="4AB37C2E" w14:textId="77777777" w:rsidR="00E94E8F" w:rsidRPr="00E94E8F" w:rsidRDefault="00E94E8F" w:rsidP="00E94E8F">
            <w:pPr>
              <w:spacing w:before="0" w:after="0" w:line="240" w:lineRule="auto"/>
              <w:ind w:firstLine="0"/>
            </w:pPr>
          </w:p>
        </w:tc>
      </w:tr>
      <w:tr w:rsidR="00E94E8F" w:rsidRPr="00E94E8F" w14:paraId="23B736F2" w14:textId="77777777" w:rsidTr="00643EE2">
        <w:trPr>
          <w:trHeight w:val="247"/>
        </w:trPr>
        <w:tc>
          <w:tcPr>
            <w:tcW w:w="2348" w:type="pct"/>
            <w:vMerge/>
            <w:hideMark/>
          </w:tcPr>
          <w:p w14:paraId="0F89B769" w14:textId="77777777" w:rsidR="00E94E8F" w:rsidRPr="00E94E8F" w:rsidRDefault="00E94E8F" w:rsidP="00E94E8F">
            <w:pPr>
              <w:spacing w:before="0" w:after="0" w:line="240" w:lineRule="auto"/>
              <w:ind w:firstLine="0"/>
            </w:pPr>
          </w:p>
        </w:tc>
        <w:tc>
          <w:tcPr>
            <w:tcW w:w="1519" w:type="pct"/>
            <w:noWrap/>
            <w:hideMark/>
          </w:tcPr>
          <w:p w14:paraId="314DFDA7" w14:textId="77777777" w:rsidR="00E94E8F" w:rsidRPr="00E94E8F" w:rsidRDefault="00E94E8F" w:rsidP="00E94E8F">
            <w:pPr>
              <w:spacing w:before="0" w:after="0" w:line="240" w:lineRule="auto"/>
              <w:ind w:firstLine="0"/>
            </w:pPr>
            <w:r w:rsidRPr="00E94E8F">
              <w:t>в том числе за отчетный период</w:t>
            </w:r>
          </w:p>
        </w:tc>
        <w:tc>
          <w:tcPr>
            <w:tcW w:w="1133" w:type="pct"/>
            <w:noWrap/>
          </w:tcPr>
          <w:p w14:paraId="1808C696" w14:textId="77777777" w:rsidR="00E94E8F" w:rsidRPr="00E94E8F" w:rsidRDefault="00E94E8F" w:rsidP="00E94E8F">
            <w:pPr>
              <w:spacing w:before="0" w:after="0" w:line="240" w:lineRule="auto"/>
              <w:ind w:firstLine="0"/>
            </w:pPr>
          </w:p>
        </w:tc>
      </w:tr>
      <w:tr w:rsidR="00E94E8F" w:rsidRPr="00E94E8F" w14:paraId="0241C902" w14:textId="77777777" w:rsidTr="00643EE2">
        <w:trPr>
          <w:trHeight w:val="360"/>
        </w:trPr>
        <w:tc>
          <w:tcPr>
            <w:tcW w:w="2348" w:type="pct"/>
            <w:vMerge w:val="restart"/>
            <w:hideMark/>
          </w:tcPr>
          <w:p w14:paraId="46C39C35" w14:textId="77777777" w:rsidR="00E94E8F" w:rsidRPr="00E94E8F" w:rsidRDefault="00E94E8F" w:rsidP="00E94E8F">
            <w:pPr>
              <w:spacing w:before="0" w:after="0" w:line="240" w:lineRule="auto"/>
              <w:ind w:firstLine="0"/>
            </w:pPr>
            <w:r w:rsidRPr="00E94E8F">
              <w:t>В том числе привлеченные средства (софинансирование)</w:t>
            </w:r>
          </w:p>
        </w:tc>
        <w:tc>
          <w:tcPr>
            <w:tcW w:w="1519" w:type="pct"/>
            <w:noWrap/>
            <w:hideMark/>
          </w:tcPr>
          <w:p w14:paraId="594C833B" w14:textId="77777777" w:rsidR="00E94E8F" w:rsidRPr="00E94E8F" w:rsidRDefault="00E94E8F" w:rsidP="00E94E8F">
            <w:pPr>
              <w:spacing w:before="0" w:after="0" w:line="240" w:lineRule="auto"/>
              <w:ind w:firstLine="0"/>
            </w:pPr>
            <w:r w:rsidRPr="00E94E8F">
              <w:t>всего (нарастающим итогом)</w:t>
            </w:r>
          </w:p>
        </w:tc>
        <w:tc>
          <w:tcPr>
            <w:tcW w:w="1133" w:type="pct"/>
            <w:noWrap/>
          </w:tcPr>
          <w:p w14:paraId="67535070" w14:textId="77777777" w:rsidR="00E94E8F" w:rsidRPr="00E94E8F" w:rsidRDefault="00E94E8F" w:rsidP="00E94E8F">
            <w:pPr>
              <w:spacing w:before="0" w:after="0" w:line="240" w:lineRule="auto"/>
              <w:ind w:firstLine="0"/>
            </w:pPr>
          </w:p>
        </w:tc>
      </w:tr>
      <w:tr w:rsidR="00E94E8F" w:rsidRPr="00E94E8F" w14:paraId="6B1A3AE8" w14:textId="77777777" w:rsidTr="00643EE2">
        <w:trPr>
          <w:trHeight w:val="360"/>
        </w:trPr>
        <w:tc>
          <w:tcPr>
            <w:tcW w:w="2348" w:type="pct"/>
            <w:vMerge/>
            <w:hideMark/>
          </w:tcPr>
          <w:p w14:paraId="30C90FEB" w14:textId="77777777" w:rsidR="00E94E8F" w:rsidRPr="00E94E8F" w:rsidRDefault="00E94E8F" w:rsidP="00E94E8F">
            <w:pPr>
              <w:spacing w:before="0" w:after="0" w:line="240" w:lineRule="auto"/>
              <w:ind w:firstLine="0"/>
            </w:pPr>
          </w:p>
        </w:tc>
        <w:tc>
          <w:tcPr>
            <w:tcW w:w="1519" w:type="pct"/>
            <w:noWrap/>
            <w:hideMark/>
          </w:tcPr>
          <w:p w14:paraId="2C747B13" w14:textId="77777777" w:rsidR="00E94E8F" w:rsidRPr="00E94E8F" w:rsidRDefault="00E94E8F" w:rsidP="00E94E8F">
            <w:pPr>
              <w:spacing w:before="0" w:after="0" w:line="240" w:lineRule="auto"/>
              <w:ind w:firstLine="0"/>
            </w:pPr>
            <w:r w:rsidRPr="00E94E8F">
              <w:t>в том числе в отчётном году</w:t>
            </w:r>
          </w:p>
        </w:tc>
        <w:tc>
          <w:tcPr>
            <w:tcW w:w="1133" w:type="pct"/>
            <w:noWrap/>
          </w:tcPr>
          <w:p w14:paraId="0BA24413" w14:textId="77777777" w:rsidR="00E94E8F" w:rsidRPr="00E94E8F" w:rsidRDefault="00E94E8F" w:rsidP="00E94E8F">
            <w:pPr>
              <w:spacing w:before="0" w:after="0" w:line="240" w:lineRule="auto"/>
              <w:ind w:firstLine="0"/>
            </w:pPr>
          </w:p>
        </w:tc>
      </w:tr>
      <w:tr w:rsidR="00E94E8F" w:rsidRPr="00E94E8F" w14:paraId="7FB2E4D7" w14:textId="77777777" w:rsidTr="00643EE2">
        <w:trPr>
          <w:trHeight w:val="120"/>
        </w:trPr>
        <w:tc>
          <w:tcPr>
            <w:tcW w:w="2348" w:type="pct"/>
            <w:vMerge/>
            <w:hideMark/>
          </w:tcPr>
          <w:p w14:paraId="6852C459" w14:textId="77777777" w:rsidR="00E94E8F" w:rsidRPr="00E94E8F" w:rsidRDefault="00E94E8F" w:rsidP="00E94E8F">
            <w:pPr>
              <w:spacing w:before="0" w:after="0" w:line="240" w:lineRule="auto"/>
              <w:ind w:firstLine="0"/>
            </w:pPr>
          </w:p>
        </w:tc>
        <w:tc>
          <w:tcPr>
            <w:tcW w:w="1519" w:type="pct"/>
            <w:noWrap/>
            <w:hideMark/>
          </w:tcPr>
          <w:p w14:paraId="4A438417" w14:textId="77777777" w:rsidR="00E94E8F" w:rsidRPr="00E94E8F" w:rsidRDefault="00E94E8F" w:rsidP="00E94E8F">
            <w:pPr>
              <w:spacing w:before="0" w:after="0" w:line="240" w:lineRule="auto"/>
              <w:ind w:firstLine="0"/>
            </w:pPr>
            <w:r w:rsidRPr="00E94E8F">
              <w:t>в том числе за отчетный период</w:t>
            </w:r>
          </w:p>
        </w:tc>
        <w:tc>
          <w:tcPr>
            <w:tcW w:w="1133" w:type="pct"/>
            <w:noWrap/>
          </w:tcPr>
          <w:p w14:paraId="1B2F4691" w14:textId="77777777" w:rsidR="00E94E8F" w:rsidRPr="00E94E8F" w:rsidRDefault="00E94E8F" w:rsidP="00E94E8F">
            <w:pPr>
              <w:spacing w:before="0" w:after="0" w:line="240" w:lineRule="auto"/>
              <w:ind w:firstLine="0"/>
            </w:pPr>
          </w:p>
        </w:tc>
      </w:tr>
      <w:tr w:rsidR="00E94E8F" w:rsidRPr="00E94E8F" w14:paraId="75BC261F" w14:textId="77777777" w:rsidTr="00643EE2">
        <w:trPr>
          <w:trHeight w:val="360"/>
        </w:trPr>
        <w:tc>
          <w:tcPr>
            <w:tcW w:w="2348" w:type="pct"/>
            <w:vMerge w:val="restart"/>
            <w:hideMark/>
          </w:tcPr>
          <w:p w14:paraId="0D0206D7" w14:textId="77777777" w:rsidR="00E94E8F" w:rsidRPr="00E94E8F" w:rsidRDefault="00E94E8F" w:rsidP="00E94E8F">
            <w:pPr>
              <w:spacing w:before="0" w:after="0" w:line="240" w:lineRule="auto"/>
              <w:ind w:firstLine="0"/>
            </w:pPr>
            <w:r w:rsidRPr="00E94E8F">
              <w:t>Фактические затраты привлеченных заемных средств</w:t>
            </w:r>
          </w:p>
        </w:tc>
        <w:tc>
          <w:tcPr>
            <w:tcW w:w="1519" w:type="pct"/>
            <w:noWrap/>
            <w:hideMark/>
          </w:tcPr>
          <w:p w14:paraId="21CD2DF7" w14:textId="77777777" w:rsidR="00E94E8F" w:rsidRPr="00E94E8F" w:rsidRDefault="00E94E8F" w:rsidP="00E94E8F">
            <w:pPr>
              <w:spacing w:before="0" w:after="0" w:line="240" w:lineRule="auto"/>
              <w:ind w:firstLine="0"/>
            </w:pPr>
            <w:r w:rsidRPr="00E94E8F">
              <w:t>всего (нарастающим итогом)</w:t>
            </w:r>
          </w:p>
        </w:tc>
        <w:tc>
          <w:tcPr>
            <w:tcW w:w="1133" w:type="pct"/>
            <w:noWrap/>
          </w:tcPr>
          <w:p w14:paraId="5769179F" w14:textId="77777777" w:rsidR="00E94E8F" w:rsidRPr="00E94E8F" w:rsidRDefault="00E94E8F" w:rsidP="00E94E8F">
            <w:pPr>
              <w:spacing w:before="0" w:after="0" w:line="240" w:lineRule="auto"/>
              <w:ind w:firstLine="0"/>
            </w:pPr>
          </w:p>
        </w:tc>
      </w:tr>
      <w:tr w:rsidR="00E94E8F" w:rsidRPr="00E94E8F" w14:paraId="6A18C1CE" w14:textId="77777777" w:rsidTr="00643EE2">
        <w:trPr>
          <w:trHeight w:val="360"/>
        </w:trPr>
        <w:tc>
          <w:tcPr>
            <w:tcW w:w="2348" w:type="pct"/>
            <w:vMerge/>
            <w:hideMark/>
          </w:tcPr>
          <w:p w14:paraId="4E0F5AAA" w14:textId="77777777" w:rsidR="00E94E8F" w:rsidRPr="00E94E8F" w:rsidRDefault="00E94E8F" w:rsidP="00E94E8F">
            <w:pPr>
              <w:spacing w:before="0" w:after="0" w:line="240" w:lineRule="auto"/>
              <w:ind w:firstLine="0"/>
            </w:pPr>
          </w:p>
        </w:tc>
        <w:tc>
          <w:tcPr>
            <w:tcW w:w="1519" w:type="pct"/>
            <w:noWrap/>
            <w:hideMark/>
          </w:tcPr>
          <w:p w14:paraId="3E15F8B6" w14:textId="77777777" w:rsidR="00E94E8F" w:rsidRPr="00E94E8F" w:rsidRDefault="00E94E8F" w:rsidP="00E94E8F">
            <w:pPr>
              <w:spacing w:before="0" w:after="0" w:line="240" w:lineRule="auto"/>
              <w:ind w:firstLine="0"/>
            </w:pPr>
            <w:r w:rsidRPr="00E94E8F">
              <w:t>в том числе в отчётном году</w:t>
            </w:r>
          </w:p>
        </w:tc>
        <w:tc>
          <w:tcPr>
            <w:tcW w:w="1133" w:type="pct"/>
            <w:noWrap/>
          </w:tcPr>
          <w:p w14:paraId="6BF3267F" w14:textId="77777777" w:rsidR="00E94E8F" w:rsidRPr="00E94E8F" w:rsidRDefault="00E94E8F" w:rsidP="00E94E8F">
            <w:pPr>
              <w:spacing w:before="0" w:after="0" w:line="240" w:lineRule="auto"/>
              <w:ind w:firstLine="0"/>
            </w:pPr>
          </w:p>
        </w:tc>
      </w:tr>
      <w:tr w:rsidR="00E94E8F" w:rsidRPr="00E94E8F" w14:paraId="465E19D3" w14:textId="77777777" w:rsidTr="00643EE2">
        <w:trPr>
          <w:trHeight w:val="292"/>
        </w:trPr>
        <w:tc>
          <w:tcPr>
            <w:tcW w:w="2348" w:type="pct"/>
            <w:vMerge/>
            <w:hideMark/>
          </w:tcPr>
          <w:p w14:paraId="52CFFCC9" w14:textId="77777777" w:rsidR="00E94E8F" w:rsidRPr="00E94E8F" w:rsidRDefault="00E94E8F" w:rsidP="00E94E8F">
            <w:pPr>
              <w:spacing w:before="0" w:after="0" w:line="240" w:lineRule="auto"/>
              <w:ind w:firstLine="0"/>
            </w:pPr>
          </w:p>
        </w:tc>
        <w:tc>
          <w:tcPr>
            <w:tcW w:w="1519" w:type="pct"/>
            <w:noWrap/>
            <w:hideMark/>
          </w:tcPr>
          <w:p w14:paraId="10219C04" w14:textId="77777777" w:rsidR="00E94E8F" w:rsidRPr="00E94E8F" w:rsidRDefault="00E94E8F" w:rsidP="00E94E8F">
            <w:pPr>
              <w:spacing w:before="0" w:after="0" w:line="240" w:lineRule="auto"/>
              <w:ind w:firstLine="0"/>
            </w:pPr>
            <w:r w:rsidRPr="00E94E8F">
              <w:t>в том числе за отчетный период</w:t>
            </w:r>
          </w:p>
        </w:tc>
        <w:tc>
          <w:tcPr>
            <w:tcW w:w="1133" w:type="pct"/>
            <w:noWrap/>
          </w:tcPr>
          <w:p w14:paraId="746AF5A1" w14:textId="77777777" w:rsidR="00E94E8F" w:rsidRPr="00E94E8F" w:rsidRDefault="00E94E8F" w:rsidP="00E94E8F">
            <w:pPr>
              <w:spacing w:before="0" w:after="0" w:line="240" w:lineRule="auto"/>
              <w:ind w:firstLine="0"/>
            </w:pPr>
          </w:p>
        </w:tc>
      </w:tr>
      <w:tr w:rsidR="00E94E8F" w:rsidRPr="00E94E8F" w14:paraId="67FC51EF" w14:textId="77777777" w:rsidTr="00643EE2">
        <w:trPr>
          <w:trHeight w:val="330"/>
        </w:trPr>
        <w:tc>
          <w:tcPr>
            <w:tcW w:w="2348" w:type="pct"/>
            <w:vMerge w:val="restart"/>
            <w:hideMark/>
          </w:tcPr>
          <w:p w14:paraId="231182B4" w14:textId="77777777" w:rsidR="00E94E8F" w:rsidRPr="00E94E8F" w:rsidRDefault="00E94E8F" w:rsidP="00E94E8F">
            <w:pPr>
              <w:spacing w:before="0" w:after="0" w:line="240" w:lineRule="auto"/>
              <w:ind w:firstLine="0"/>
            </w:pPr>
            <w:r w:rsidRPr="00E94E8F">
              <w:t>Фактические затраты привлеченных средств софинансирования</w:t>
            </w:r>
          </w:p>
        </w:tc>
        <w:tc>
          <w:tcPr>
            <w:tcW w:w="1519" w:type="pct"/>
            <w:noWrap/>
            <w:hideMark/>
          </w:tcPr>
          <w:p w14:paraId="71CFFF11" w14:textId="77777777" w:rsidR="00E94E8F" w:rsidRPr="00E94E8F" w:rsidRDefault="00E94E8F" w:rsidP="00E94E8F">
            <w:pPr>
              <w:spacing w:before="0" w:after="0" w:line="240" w:lineRule="auto"/>
              <w:ind w:firstLine="0"/>
            </w:pPr>
            <w:r w:rsidRPr="00E94E8F">
              <w:t>всего (нарастающим итогом)</w:t>
            </w:r>
          </w:p>
        </w:tc>
        <w:tc>
          <w:tcPr>
            <w:tcW w:w="1133" w:type="pct"/>
            <w:noWrap/>
          </w:tcPr>
          <w:p w14:paraId="53791A8C" w14:textId="77777777" w:rsidR="00E94E8F" w:rsidRPr="00E94E8F" w:rsidRDefault="00E94E8F" w:rsidP="00E94E8F">
            <w:pPr>
              <w:spacing w:before="0" w:after="0" w:line="240" w:lineRule="auto"/>
              <w:ind w:firstLine="0"/>
            </w:pPr>
          </w:p>
        </w:tc>
      </w:tr>
      <w:tr w:rsidR="00E94E8F" w:rsidRPr="00E94E8F" w14:paraId="5FDA3D2F" w14:textId="77777777" w:rsidTr="00643EE2">
        <w:trPr>
          <w:trHeight w:val="360"/>
        </w:trPr>
        <w:tc>
          <w:tcPr>
            <w:tcW w:w="2348" w:type="pct"/>
            <w:vMerge/>
            <w:hideMark/>
          </w:tcPr>
          <w:p w14:paraId="55E03F4D" w14:textId="77777777" w:rsidR="00E94E8F" w:rsidRPr="00E94E8F" w:rsidRDefault="00E94E8F" w:rsidP="00E94E8F">
            <w:pPr>
              <w:spacing w:before="0" w:after="0" w:line="240" w:lineRule="auto"/>
              <w:ind w:firstLine="0"/>
            </w:pPr>
          </w:p>
        </w:tc>
        <w:tc>
          <w:tcPr>
            <w:tcW w:w="1519" w:type="pct"/>
            <w:noWrap/>
            <w:hideMark/>
          </w:tcPr>
          <w:p w14:paraId="16E94205" w14:textId="77777777" w:rsidR="00E94E8F" w:rsidRPr="00E94E8F" w:rsidRDefault="00E94E8F" w:rsidP="00E94E8F">
            <w:pPr>
              <w:spacing w:before="0" w:after="0" w:line="240" w:lineRule="auto"/>
              <w:ind w:firstLine="0"/>
            </w:pPr>
            <w:r w:rsidRPr="00E94E8F">
              <w:t>в том числе в отчётном году</w:t>
            </w:r>
          </w:p>
        </w:tc>
        <w:tc>
          <w:tcPr>
            <w:tcW w:w="1133" w:type="pct"/>
            <w:noWrap/>
            <w:hideMark/>
          </w:tcPr>
          <w:p w14:paraId="0D967384" w14:textId="77777777" w:rsidR="00E94E8F" w:rsidRPr="00E94E8F" w:rsidRDefault="00E94E8F" w:rsidP="00E94E8F">
            <w:pPr>
              <w:spacing w:before="0" w:after="0" w:line="240" w:lineRule="auto"/>
              <w:ind w:firstLine="0"/>
            </w:pPr>
            <w:r w:rsidRPr="00E94E8F">
              <w:t> </w:t>
            </w:r>
          </w:p>
        </w:tc>
      </w:tr>
      <w:tr w:rsidR="00E94E8F" w:rsidRPr="00E94E8F" w14:paraId="3703E8AC" w14:textId="77777777" w:rsidTr="00643EE2">
        <w:trPr>
          <w:trHeight w:val="208"/>
        </w:trPr>
        <w:tc>
          <w:tcPr>
            <w:tcW w:w="2348" w:type="pct"/>
            <w:vMerge/>
            <w:hideMark/>
          </w:tcPr>
          <w:p w14:paraId="526A10AF" w14:textId="77777777" w:rsidR="00E94E8F" w:rsidRPr="00E94E8F" w:rsidRDefault="00E94E8F" w:rsidP="00E94E8F">
            <w:pPr>
              <w:spacing w:before="0" w:after="0" w:line="240" w:lineRule="auto"/>
              <w:ind w:firstLine="0"/>
            </w:pPr>
          </w:p>
        </w:tc>
        <w:tc>
          <w:tcPr>
            <w:tcW w:w="1519" w:type="pct"/>
            <w:noWrap/>
            <w:hideMark/>
          </w:tcPr>
          <w:p w14:paraId="4A0EF6E5" w14:textId="77777777" w:rsidR="00E94E8F" w:rsidRPr="00E94E8F" w:rsidRDefault="00E94E8F" w:rsidP="00E94E8F">
            <w:pPr>
              <w:spacing w:before="0" w:after="0" w:line="240" w:lineRule="auto"/>
              <w:ind w:firstLine="0"/>
            </w:pPr>
            <w:r w:rsidRPr="00E94E8F">
              <w:t>в том числе за отчетный период</w:t>
            </w:r>
          </w:p>
        </w:tc>
        <w:tc>
          <w:tcPr>
            <w:tcW w:w="1133" w:type="pct"/>
            <w:noWrap/>
            <w:hideMark/>
          </w:tcPr>
          <w:p w14:paraId="3B22898E" w14:textId="77777777" w:rsidR="00E94E8F" w:rsidRPr="00E94E8F" w:rsidRDefault="00E94E8F" w:rsidP="00E94E8F">
            <w:pPr>
              <w:spacing w:before="0" w:after="0" w:line="240" w:lineRule="auto"/>
              <w:ind w:firstLine="0"/>
            </w:pPr>
            <w:r w:rsidRPr="00E94E8F">
              <w:t> </w:t>
            </w:r>
          </w:p>
        </w:tc>
      </w:tr>
    </w:tbl>
    <w:p w14:paraId="2C01F164" w14:textId="77777777" w:rsidR="00E94E8F" w:rsidRPr="00E94E8F" w:rsidRDefault="00E94E8F" w:rsidP="00E94E8F">
      <w:pPr>
        <w:spacing w:before="0" w:after="0" w:line="240" w:lineRule="auto"/>
        <w:ind w:firstLine="0"/>
        <w:rPr>
          <w:rFonts w:eastAsiaTheme="minorEastAsia"/>
          <w:sz w:val="26"/>
          <w:szCs w:val="26"/>
        </w:rPr>
      </w:pPr>
    </w:p>
    <w:p w14:paraId="61965A2D" w14:textId="77777777" w:rsidR="00E94E8F" w:rsidRPr="00E94E8F" w:rsidRDefault="00E94E8F" w:rsidP="00E94E8F">
      <w:pPr>
        <w:spacing w:before="0" w:after="0" w:line="240" w:lineRule="auto"/>
        <w:ind w:firstLine="0"/>
        <w:rPr>
          <w:rFonts w:eastAsiaTheme="minorEastAsia"/>
          <w:sz w:val="26"/>
          <w:szCs w:val="26"/>
        </w:rPr>
      </w:pPr>
      <w:r w:rsidRPr="00E94E8F">
        <w:rPr>
          <w:rFonts w:eastAsiaTheme="minorEastAsia"/>
          <w:sz w:val="26"/>
          <w:szCs w:val="26"/>
        </w:rPr>
        <w:t>Комментарий:</w:t>
      </w:r>
    </w:p>
    <w:p w14:paraId="600E49CF" w14:textId="77777777" w:rsidR="00E94E8F" w:rsidRPr="00E94E8F" w:rsidRDefault="00E94E8F" w:rsidP="00E94E8F">
      <w:pPr>
        <w:spacing w:before="0" w:after="0" w:line="240" w:lineRule="auto"/>
        <w:ind w:firstLine="0"/>
        <w:rPr>
          <w:rFonts w:eastAsiaTheme="minorEastAsia"/>
          <w:sz w:val="26"/>
          <w:szCs w:val="26"/>
        </w:rPr>
      </w:pPr>
    </w:p>
    <w:tbl>
      <w:tblPr>
        <w:tblStyle w:val="170"/>
        <w:tblW w:w="5000" w:type="pct"/>
        <w:tblLook w:val="04A0" w:firstRow="1" w:lastRow="0" w:firstColumn="1" w:lastColumn="0" w:noHBand="0" w:noVBand="1"/>
      </w:tblPr>
      <w:tblGrid>
        <w:gridCol w:w="13948"/>
      </w:tblGrid>
      <w:tr w:rsidR="00E94E8F" w:rsidRPr="00E94E8F" w14:paraId="70422B1B" w14:textId="77777777" w:rsidTr="00643EE2">
        <w:tc>
          <w:tcPr>
            <w:tcW w:w="5000" w:type="pct"/>
          </w:tcPr>
          <w:p w14:paraId="1F3285C2" w14:textId="77777777" w:rsidR="00E94E8F" w:rsidRPr="00E94E8F" w:rsidRDefault="00E94E8F" w:rsidP="00E94E8F">
            <w:pPr>
              <w:spacing w:before="0" w:after="0" w:line="240" w:lineRule="auto"/>
              <w:ind w:firstLine="0"/>
              <w:rPr>
                <w:sz w:val="26"/>
                <w:szCs w:val="26"/>
              </w:rPr>
            </w:pPr>
          </w:p>
        </w:tc>
      </w:tr>
    </w:tbl>
    <w:p w14:paraId="357C9D86" w14:textId="77777777" w:rsidR="00E94E8F" w:rsidRPr="00E94E8F" w:rsidRDefault="00E94E8F" w:rsidP="00E94E8F">
      <w:pPr>
        <w:spacing w:before="0" w:after="0" w:line="240" w:lineRule="auto"/>
        <w:ind w:firstLine="0"/>
        <w:rPr>
          <w:rFonts w:eastAsiaTheme="minorEastAsia"/>
          <w:sz w:val="26"/>
          <w:szCs w:val="26"/>
        </w:rPr>
      </w:pPr>
    </w:p>
    <w:p w14:paraId="08B3FB1E" w14:textId="77777777" w:rsidR="00E94E8F" w:rsidRPr="00E94E8F" w:rsidRDefault="00E94E8F" w:rsidP="00E94E8F">
      <w:pPr>
        <w:spacing w:before="0" w:after="0" w:line="240" w:lineRule="auto"/>
        <w:ind w:firstLine="0"/>
        <w:rPr>
          <w:rFonts w:eastAsiaTheme="minorEastAsia"/>
        </w:rPr>
      </w:pPr>
      <w:r w:rsidRPr="00E94E8F">
        <w:rPr>
          <w:rFonts w:eastAsiaTheme="minorEastAsia"/>
        </w:rPr>
        <w:t>Достоверность и полноту сведений, приведенных в настоящем отчете, подтверждаю.</w:t>
      </w:r>
    </w:p>
    <w:p w14:paraId="7BB574C7" w14:textId="77777777" w:rsidR="00E94E8F" w:rsidRPr="00E94E8F" w:rsidRDefault="00E94E8F" w:rsidP="00E94E8F">
      <w:pPr>
        <w:spacing w:before="0" w:after="0" w:line="240" w:lineRule="auto"/>
        <w:ind w:firstLine="0"/>
        <w:rPr>
          <w:rFonts w:eastAsiaTheme="minorEastAsia"/>
          <w:sz w:val="22"/>
          <w:szCs w:val="22"/>
        </w:rPr>
      </w:pPr>
    </w:p>
    <w:p w14:paraId="7B4DF00C" w14:textId="77777777" w:rsidR="00E94E8F" w:rsidRPr="00E94E8F" w:rsidRDefault="00E94E8F" w:rsidP="00E94E8F">
      <w:pPr>
        <w:spacing w:before="0" w:after="0" w:line="240" w:lineRule="auto"/>
        <w:ind w:firstLine="0"/>
        <w:rPr>
          <w:rFonts w:eastAsiaTheme="minorEastAsia"/>
          <w:sz w:val="22"/>
          <w:szCs w:val="22"/>
        </w:rPr>
      </w:pPr>
    </w:p>
    <w:tbl>
      <w:tblPr>
        <w:tblW w:w="0" w:type="auto"/>
        <w:tblLook w:val="04A0" w:firstRow="1" w:lastRow="0" w:firstColumn="1" w:lastColumn="0" w:noHBand="0" w:noVBand="1"/>
      </w:tblPr>
      <w:tblGrid>
        <w:gridCol w:w="3284"/>
        <w:gridCol w:w="236"/>
        <w:gridCol w:w="2813"/>
        <w:gridCol w:w="236"/>
        <w:gridCol w:w="3285"/>
      </w:tblGrid>
      <w:tr w:rsidR="00E94E8F" w:rsidRPr="00E94E8F" w14:paraId="4C0D27D8" w14:textId="77777777" w:rsidTr="00643EE2">
        <w:tc>
          <w:tcPr>
            <w:tcW w:w="3284" w:type="dxa"/>
            <w:tcBorders>
              <w:bottom w:val="single" w:sz="4" w:space="0" w:color="auto"/>
            </w:tcBorders>
          </w:tcPr>
          <w:p w14:paraId="77FF0301" w14:textId="77777777" w:rsidR="00E94E8F" w:rsidRPr="00E94E8F" w:rsidRDefault="00E94E8F" w:rsidP="00E94E8F">
            <w:pPr>
              <w:spacing w:before="0" w:after="0" w:line="240" w:lineRule="auto"/>
              <w:ind w:firstLine="0"/>
              <w:rPr>
                <w:rFonts w:eastAsiaTheme="minorEastAsia"/>
                <w:sz w:val="20"/>
                <w:szCs w:val="20"/>
              </w:rPr>
            </w:pPr>
          </w:p>
        </w:tc>
        <w:tc>
          <w:tcPr>
            <w:tcW w:w="236" w:type="dxa"/>
          </w:tcPr>
          <w:p w14:paraId="0D2326F1" w14:textId="77777777" w:rsidR="00E94E8F" w:rsidRPr="00E94E8F" w:rsidRDefault="00E94E8F" w:rsidP="00E94E8F">
            <w:pPr>
              <w:spacing w:before="0" w:after="0" w:line="240" w:lineRule="auto"/>
              <w:ind w:firstLine="0"/>
              <w:rPr>
                <w:rFonts w:eastAsiaTheme="minorEastAsia"/>
                <w:sz w:val="20"/>
                <w:szCs w:val="20"/>
              </w:rPr>
            </w:pPr>
          </w:p>
        </w:tc>
        <w:tc>
          <w:tcPr>
            <w:tcW w:w="2813" w:type="dxa"/>
            <w:tcBorders>
              <w:bottom w:val="single" w:sz="4" w:space="0" w:color="auto"/>
            </w:tcBorders>
          </w:tcPr>
          <w:p w14:paraId="18999C7B" w14:textId="77777777" w:rsidR="00E94E8F" w:rsidRPr="00E94E8F" w:rsidRDefault="00E94E8F" w:rsidP="00E94E8F">
            <w:pPr>
              <w:spacing w:before="0" w:after="0" w:line="240" w:lineRule="auto"/>
              <w:ind w:firstLine="0"/>
              <w:rPr>
                <w:rFonts w:eastAsiaTheme="minorEastAsia"/>
                <w:sz w:val="20"/>
                <w:szCs w:val="20"/>
              </w:rPr>
            </w:pPr>
          </w:p>
        </w:tc>
        <w:tc>
          <w:tcPr>
            <w:tcW w:w="236" w:type="dxa"/>
          </w:tcPr>
          <w:p w14:paraId="5814E59C" w14:textId="77777777" w:rsidR="00E94E8F" w:rsidRPr="00E94E8F" w:rsidRDefault="00E94E8F" w:rsidP="00E94E8F">
            <w:pPr>
              <w:spacing w:before="0" w:after="0" w:line="240" w:lineRule="auto"/>
              <w:ind w:firstLine="0"/>
              <w:rPr>
                <w:rFonts w:eastAsiaTheme="minorEastAsia"/>
                <w:sz w:val="20"/>
                <w:szCs w:val="20"/>
              </w:rPr>
            </w:pPr>
          </w:p>
        </w:tc>
        <w:tc>
          <w:tcPr>
            <w:tcW w:w="3285" w:type="dxa"/>
            <w:tcBorders>
              <w:bottom w:val="single" w:sz="4" w:space="0" w:color="auto"/>
            </w:tcBorders>
          </w:tcPr>
          <w:p w14:paraId="34B98417" w14:textId="77777777" w:rsidR="00E94E8F" w:rsidRPr="00E94E8F" w:rsidRDefault="00E94E8F" w:rsidP="00E94E8F">
            <w:pPr>
              <w:spacing w:before="0" w:after="0" w:line="240" w:lineRule="auto"/>
              <w:ind w:firstLine="0"/>
              <w:rPr>
                <w:rFonts w:eastAsiaTheme="minorEastAsia"/>
                <w:sz w:val="20"/>
                <w:szCs w:val="20"/>
              </w:rPr>
            </w:pPr>
          </w:p>
        </w:tc>
      </w:tr>
      <w:tr w:rsidR="00E94E8F" w:rsidRPr="00E94E8F" w14:paraId="4DE8FB01" w14:textId="77777777" w:rsidTr="00643EE2">
        <w:tc>
          <w:tcPr>
            <w:tcW w:w="3284" w:type="dxa"/>
            <w:tcBorders>
              <w:top w:val="single" w:sz="4" w:space="0" w:color="auto"/>
            </w:tcBorders>
          </w:tcPr>
          <w:p w14:paraId="2FBE59DE" w14:textId="77777777" w:rsidR="00E94E8F" w:rsidRPr="00E94E8F" w:rsidRDefault="00E94E8F" w:rsidP="00E94E8F">
            <w:pPr>
              <w:spacing w:before="0" w:after="0" w:line="240" w:lineRule="auto"/>
              <w:ind w:firstLine="0"/>
              <w:jc w:val="center"/>
              <w:rPr>
                <w:rFonts w:eastAsiaTheme="minorEastAsia"/>
                <w:sz w:val="20"/>
                <w:szCs w:val="20"/>
              </w:rPr>
            </w:pPr>
            <w:r w:rsidRPr="00E94E8F">
              <w:rPr>
                <w:rFonts w:eastAsiaTheme="minorEastAsia"/>
                <w:sz w:val="20"/>
                <w:szCs w:val="20"/>
              </w:rPr>
              <w:t>наименование должности</w:t>
            </w:r>
          </w:p>
        </w:tc>
        <w:tc>
          <w:tcPr>
            <w:tcW w:w="236" w:type="dxa"/>
          </w:tcPr>
          <w:p w14:paraId="348A6FAB" w14:textId="77777777" w:rsidR="00E94E8F" w:rsidRPr="00E94E8F" w:rsidRDefault="00E94E8F" w:rsidP="00E94E8F">
            <w:pPr>
              <w:spacing w:before="0" w:after="0" w:line="240" w:lineRule="auto"/>
              <w:ind w:firstLine="0"/>
              <w:jc w:val="center"/>
              <w:rPr>
                <w:rFonts w:eastAsiaTheme="minorEastAsia"/>
                <w:sz w:val="20"/>
                <w:szCs w:val="20"/>
              </w:rPr>
            </w:pPr>
          </w:p>
        </w:tc>
        <w:tc>
          <w:tcPr>
            <w:tcW w:w="2813" w:type="dxa"/>
            <w:tcBorders>
              <w:top w:val="single" w:sz="4" w:space="0" w:color="auto"/>
            </w:tcBorders>
          </w:tcPr>
          <w:p w14:paraId="3DEABAAE" w14:textId="77777777" w:rsidR="00E94E8F" w:rsidRPr="00E94E8F" w:rsidRDefault="00E94E8F" w:rsidP="00E94E8F">
            <w:pPr>
              <w:spacing w:before="0" w:after="0" w:line="240" w:lineRule="auto"/>
              <w:ind w:firstLine="0"/>
              <w:jc w:val="center"/>
              <w:rPr>
                <w:rFonts w:eastAsiaTheme="minorEastAsia"/>
                <w:sz w:val="20"/>
                <w:szCs w:val="20"/>
              </w:rPr>
            </w:pPr>
            <w:r w:rsidRPr="00E94E8F">
              <w:rPr>
                <w:rFonts w:eastAsiaTheme="minorEastAsia"/>
                <w:sz w:val="20"/>
                <w:szCs w:val="20"/>
              </w:rPr>
              <w:t>Подпись</w:t>
            </w:r>
          </w:p>
        </w:tc>
        <w:tc>
          <w:tcPr>
            <w:tcW w:w="236" w:type="dxa"/>
          </w:tcPr>
          <w:p w14:paraId="71086A98" w14:textId="77777777" w:rsidR="00E94E8F" w:rsidRPr="00E94E8F" w:rsidRDefault="00E94E8F" w:rsidP="00E94E8F">
            <w:pPr>
              <w:spacing w:before="0" w:after="0" w:line="240" w:lineRule="auto"/>
              <w:ind w:firstLine="0"/>
              <w:jc w:val="center"/>
              <w:rPr>
                <w:rFonts w:eastAsiaTheme="minorEastAsia"/>
                <w:sz w:val="20"/>
                <w:szCs w:val="20"/>
              </w:rPr>
            </w:pPr>
          </w:p>
        </w:tc>
        <w:tc>
          <w:tcPr>
            <w:tcW w:w="3285" w:type="dxa"/>
            <w:tcBorders>
              <w:top w:val="single" w:sz="4" w:space="0" w:color="auto"/>
            </w:tcBorders>
          </w:tcPr>
          <w:p w14:paraId="6AEE2AB3" w14:textId="77777777" w:rsidR="00E94E8F" w:rsidRPr="00E94E8F" w:rsidRDefault="00E94E8F" w:rsidP="00E94E8F">
            <w:pPr>
              <w:spacing w:before="0" w:after="0" w:line="240" w:lineRule="auto"/>
              <w:ind w:firstLine="0"/>
              <w:jc w:val="center"/>
              <w:rPr>
                <w:rFonts w:eastAsiaTheme="minorEastAsia"/>
                <w:sz w:val="20"/>
                <w:szCs w:val="20"/>
              </w:rPr>
            </w:pPr>
            <w:r w:rsidRPr="00E94E8F">
              <w:rPr>
                <w:rFonts w:eastAsiaTheme="minorEastAsia"/>
                <w:sz w:val="20"/>
                <w:szCs w:val="20"/>
              </w:rPr>
              <w:t>фамилия, имя, отчество</w:t>
            </w:r>
          </w:p>
        </w:tc>
      </w:tr>
    </w:tbl>
    <w:p w14:paraId="7DF23771" w14:textId="77777777" w:rsidR="00E94E8F" w:rsidRPr="00E94E8F" w:rsidRDefault="00E94E8F" w:rsidP="00E94E8F">
      <w:pPr>
        <w:widowControl w:val="0"/>
        <w:autoSpaceDE w:val="0"/>
        <w:autoSpaceDN w:val="0"/>
        <w:adjustRightInd w:val="0"/>
        <w:spacing w:before="0" w:after="0" w:line="240" w:lineRule="auto"/>
        <w:ind w:firstLine="0"/>
        <w:jc w:val="left"/>
        <w:outlineLvl w:val="1"/>
        <w:rPr>
          <w:rFonts w:eastAsiaTheme="minorEastAsia"/>
        </w:rPr>
        <w:sectPr w:rsidR="00E94E8F" w:rsidRPr="00E94E8F" w:rsidSect="00643EE2">
          <w:pgSz w:w="16838" w:h="11906" w:orient="landscape"/>
          <w:pgMar w:top="1133" w:right="1440" w:bottom="566" w:left="1440" w:header="680" w:footer="680" w:gutter="0"/>
          <w:cols w:space="720"/>
          <w:noEndnote/>
          <w:docGrid w:linePitch="299"/>
        </w:sectPr>
      </w:pPr>
    </w:p>
    <w:p w14:paraId="5045E156" w14:textId="77777777" w:rsidR="00E94E8F" w:rsidRPr="00E94E8F" w:rsidRDefault="00E94E8F" w:rsidP="00E94E8F">
      <w:pPr>
        <w:keepNext/>
        <w:keepLines/>
        <w:spacing w:before="240" w:after="0" w:line="276" w:lineRule="auto"/>
        <w:ind w:firstLine="0"/>
        <w:jc w:val="right"/>
        <w:outlineLvl w:val="0"/>
        <w:rPr>
          <w:rFonts w:eastAsiaTheme="majorEastAsia" w:cstheme="majorBidi"/>
          <w:color w:val="365F91" w:themeColor="accent1" w:themeShade="BF"/>
          <w:szCs w:val="32"/>
        </w:rPr>
      </w:pPr>
      <w:bookmarkStart w:id="1543" w:name="_Toc148111558"/>
      <w:r w:rsidRPr="00E94E8F">
        <w:rPr>
          <w:rFonts w:eastAsiaTheme="majorEastAsia"/>
          <w:szCs w:val="32"/>
        </w:rPr>
        <w:lastRenderedPageBreak/>
        <w:t>Приложение N 11 к Договору</w:t>
      </w:r>
      <w:bookmarkEnd w:id="1543"/>
    </w:p>
    <w:p w14:paraId="23E280AD" w14:textId="77777777" w:rsidR="00E94E8F" w:rsidRPr="00E94E8F" w:rsidRDefault="00E94E8F" w:rsidP="00E94E8F">
      <w:pPr>
        <w:spacing w:before="0" w:after="0" w:line="240" w:lineRule="auto"/>
        <w:ind w:firstLine="0"/>
        <w:jc w:val="right"/>
        <w:rPr>
          <w:rFonts w:eastAsiaTheme="minorEastAsia"/>
        </w:rPr>
      </w:pPr>
      <w:r w:rsidRPr="00E94E8F">
        <w:rPr>
          <w:rFonts w:eastAsiaTheme="minorEastAsia"/>
        </w:rPr>
        <w:t>от __________ N ____</w:t>
      </w:r>
    </w:p>
    <w:p w14:paraId="436F3DEC" w14:textId="77777777" w:rsidR="00E94E8F" w:rsidRPr="00E94E8F" w:rsidRDefault="00E94E8F" w:rsidP="00E94E8F">
      <w:pPr>
        <w:spacing w:before="0" w:after="0" w:line="240" w:lineRule="auto"/>
        <w:ind w:firstLine="0"/>
        <w:jc w:val="right"/>
        <w:rPr>
          <w:rFonts w:ascii="Verdana" w:eastAsiaTheme="minorEastAsia" w:hAnsi="Verdana"/>
          <w:sz w:val="21"/>
          <w:szCs w:val="21"/>
        </w:rPr>
      </w:pPr>
    </w:p>
    <w:p w14:paraId="1DA74EBE" w14:textId="77777777" w:rsidR="00E94E8F" w:rsidRPr="00E94E8F" w:rsidRDefault="00E94E8F" w:rsidP="00E94E8F">
      <w:pPr>
        <w:spacing w:before="0" w:after="0" w:line="240" w:lineRule="auto"/>
        <w:ind w:firstLine="0"/>
        <w:jc w:val="center"/>
        <w:rPr>
          <w:rFonts w:eastAsiaTheme="minorEastAsia"/>
          <w:sz w:val="20"/>
          <w:szCs w:val="20"/>
        </w:rPr>
      </w:pPr>
    </w:p>
    <w:p w14:paraId="368497DB" w14:textId="77777777" w:rsidR="00E94E8F" w:rsidRPr="00E94E8F" w:rsidRDefault="00E94E8F" w:rsidP="00E94E8F">
      <w:pPr>
        <w:spacing w:before="0" w:after="0" w:line="240" w:lineRule="auto"/>
        <w:ind w:firstLine="0"/>
        <w:jc w:val="center"/>
        <w:rPr>
          <w:rFonts w:eastAsiaTheme="minorEastAsia"/>
          <w:sz w:val="20"/>
          <w:szCs w:val="20"/>
        </w:rPr>
      </w:pPr>
    </w:p>
    <w:p w14:paraId="17C27551" w14:textId="77777777" w:rsidR="00E94E8F" w:rsidRPr="00E94E8F" w:rsidRDefault="00E94E8F" w:rsidP="00E94E8F">
      <w:pPr>
        <w:spacing w:before="0" w:after="0" w:line="240" w:lineRule="auto"/>
        <w:ind w:firstLine="0"/>
        <w:jc w:val="center"/>
        <w:rPr>
          <w:rFonts w:eastAsiaTheme="minorEastAsia"/>
        </w:rPr>
      </w:pPr>
      <w:r w:rsidRPr="00E94E8F">
        <w:rPr>
          <w:rFonts w:eastAsiaTheme="minorEastAsia"/>
        </w:rPr>
        <w:t>Значения результатов предоставления Гранта (ключевые контрольные точки проекта)</w:t>
      </w:r>
    </w:p>
    <w:p w14:paraId="1A1B6637" w14:textId="77777777" w:rsidR="00E94E8F" w:rsidRPr="00E94E8F" w:rsidRDefault="00E94E8F" w:rsidP="00E94E8F">
      <w:pPr>
        <w:spacing w:before="0" w:after="0" w:line="240" w:lineRule="auto"/>
        <w:ind w:firstLine="0"/>
        <w:rPr>
          <w:rFonts w:eastAsiaTheme="minorEastAsia"/>
          <w:sz w:val="20"/>
          <w:szCs w:val="20"/>
        </w:rPr>
      </w:pPr>
      <w:r w:rsidRPr="00E94E8F">
        <w:rPr>
          <w:rFonts w:eastAsiaTheme="minorEastAsia"/>
          <w:sz w:val="20"/>
          <w:szCs w:val="20"/>
        </w:rPr>
        <w:t> </w:t>
      </w:r>
    </w:p>
    <w:tbl>
      <w:tblPr>
        <w:tblW w:w="5000" w:type="pct"/>
        <w:tblCellMar>
          <w:left w:w="0" w:type="dxa"/>
          <w:right w:w="0" w:type="dxa"/>
        </w:tblCellMar>
        <w:tblLook w:val="04A0" w:firstRow="1" w:lastRow="0" w:firstColumn="1" w:lastColumn="0" w:noHBand="0" w:noVBand="1"/>
      </w:tblPr>
      <w:tblGrid>
        <w:gridCol w:w="3283"/>
        <w:gridCol w:w="57"/>
        <w:gridCol w:w="4238"/>
        <w:gridCol w:w="1228"/>
        <w:gridCol w:w="1391"/>
      </w:tblGrid>
      <w:tr w:rsidR="00E94E8F" w:rsidRPr="00E94E8F" w14:paraId="036E6B20" w14:textId="77777777" w:rsidTr="00643EE2">
        <w:tc>
          <w:tcPr>
            <w:tcW w:w="1610" w:type="pct"/>
            <w:vMerge w:val="restart"/>
            <w:hideMark/>
          </w:tcPr>
          <w:p w14:paraId="282D11E4"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8" w:type="pct"/>
            <w:vMerge w:val="restart"/>
            <w:hideMark/>
          </w:tcPr>
          <w:p w14:paraId="64141D5C"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vMerge w:val="restart"/>
            <w:hideMark/>
          </w:tcPr>
          <w:p w14:paraId="72B741D6"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602" w:type="pct"/>
            <w:tcBorders>
              <w:right w:val="single" w:sz="8" w:space="0" w:color="000000"/>
            </w:tcBorders>
            <w:hideMark/>
          </w:tcPr>
          <w:p w14:paraId="7B65B2C3"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683" w:type="pct"/>
            <w:tcBorders>
              <w:top w:val="single" w:sz="8" w:space="0" w:color="000000"/>
              <w:left w:val="single" w:sz="8" w:space="0" w:color="000000"/>
              <w:bottom w:val="single" w:sz="8" w:space="0" w:color="000000"/>
              <w:right w:val="single" w:sz="8" w:space="0" w:color="000000"/>
            </w:tcBorders>
            <w:vAlign w:val="center"/>
            <w:hideMark/>
          </w:tcPr>
          <w:p w14:paraId="0787E525"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КОДЫ</w:t>
            </w:r>
          </w:p>
        </w:tc>
      </w:tr>
      <w:tr w:rsidR="00E94E8F" w:rsidRPr="00E94E8F" w14:paraId="6071DC4F" w14:textId="77777777" w:rsidTr="00643EE2">
        <w:tc>
          <w:tcPr>
            <w:tcW w:w="1610" w:type="pct"/>
            <w:vMerge/>
            <w:vAlign w:val="center"/>
            <w:hideMark/>
          </w:tcPr>
          <w:p w14:paraId="3E106452" w14:textId="77777777" w:rsidR="00E94E8F" w:rsidRPr="00E94E8F" w:rsidRDefault="00E94E8F" w:rsidP="00E94E8F">
            <w:pPr>
              <w:spacing w:before="0" w:after="0" w:line="240" w:lineRule="auto"/>
              <w:ind w:firstLine="0"/>
              <w:jc w:val="left"/>
              <w:rPr>
                <w:rFonts w:eastAsiaTheme="minorEastAsia"/>
                <w:sz w:val="20"/>
                <w:szCs w:val="20"/>
              </w:rPr>
            </w:pPr>
          </w:p>
        </w:tc>
        <w:tc>
          <w:tcPr>
            <w:tcW w:w="28" w:type="pct"/>
            <w:vMerge/>
            <w:vAlign w:val="center"/>
            <w:hideMark/>
          </w:tcPr>
          <w:p w14:paraId="15E57263" w14:textId="77777777" w:rsidR="00E94E8F" w:rsidRPr="00E94E8F" w:rsidRDefault="00E94E8F" w:rsidP="00E94E8F">
            <w:pPr>
              <w:spacing w:before="0" w:after="0" w:line="240" w:lineRule="auto"/>
              <w:ind w:firstLine="0"/>
              <w:jc w:val="left"/>
              <w:rPr>
                <w:rFonts w:eastAsiaTheme="minorEastAsia"/>
                <w:sz w:val="20"/>
                <w:szCs w:val="20"/>
              </w:rPr>
            </w:pPr>
          </w:p>
        </w:tc>
        <w:tc>
          <w:tcPr>
            <w:tcW w:w="2078" w:type="pct"/>
            <w:vMerge/>
            <w:vAlign w:val="center"/>
            <w:hideMark/>
          </w:tcPr>
          <w:p w14:paraId="1E61F637" w14:textId="77777777" w:rsidR="00E94E8F" w:rsidRPr="00E94E8F" w:rsidRDefault="00E94E8F" w:rsidP="00E94E8F">
            <w:pPr>
              <w:spacing w:before="0" w:after="0" w:line="240" w:lineRule="auto"/>
              <w:ind w:firstLine="0"/>
              <w:jc w:val="left"/>
              <w:rPr>
                <w:rFonts w:eastAsiaTheme="minorEastAsia"/>
                <w:sz w:val="20"/>
                <w:szCs w:val="20"/>
              </w:rPr>
            </w:pPr>
          </w:p>
        </w:tc>
        <w:tc>
          <w:tcPr>
            <w:tcW w:w="602" w:type="pct"/>
            <w:tcBorders>
              <w:right w:val="single" w:sz="8" w:space="0" w:color="000000"/>
            </w:tcBorders>
            <w:hideMark/>
          </w:tcPr>
          <w:p w14:paraId="2F2F62F0" w14:textId="77777777" w:rsidR="00E94E8F" w:rsidRPr="00E94E8F" w:rsidRDefault="00E94E8F" w:rsidP="00E94E8F">
            <w:pPr>
              <w:spacing w:before="0" w:after="100" w:line="240" w:lineRule="auto"/>
              <w:ind w:firstLine="0"/>
              <w:jc w:val="right"/>
              <w:rPr>
                <w:rFonts w:eastAsiaTheme="minorEastAsia"/>
                <w:sz w:val="20"/>
                <w:szCs w:val="20"/>
              </w:rPr>
            </w:pPr>
            <w:r w:rsidRPr="00E94E8F">
              <w:rPr>
                <w:rFonts w:eastAsiaTheme="minorEastAsia"/>
                <w:sz w:val="20"/>
                <w:szCs w:val="20"/>
              </w:rPr>
              <w:t>Дата</w:t>
            </w:r>
          </w:p>
        </w:tc>
        <w:tc>
          <w:tcPr>
            <w:tcW w:w="683" w:type="pct"/>
            <w:tcBorders>
              <w:top w:val="single" w:sz="8" w:space="0" w:color="000000"/>
              <w:left w:val="single" w:sz="8" w:space="0" w:color="000000"/>
              <w:bottom w:val="single" w:sz="8" w:space="0" w:color="000000"/>
              <w:right w:val="single" w:sz="8" w:space="0" w:color="000000"/>
            </w:tcBorders>
            <w:hideMark/>
          </w:tcPr>
          <w:p w14:paraId="47F36B8D"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0EDCD872" w14:textId="77777777" w:rsidTr="00643EE2">
        <w:tc>
          <w:tcPr>
            <w:tcW w:w="1610" w:type="pct"/>
            <w:hideMark/>
          </w:tcPr>
          <w:p w14:paraId="0B1DA59C"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Наименование Получателя гранта</w:t>
            </w:r>
          </w:p>
        </w:tc>
        <w:tc>
          <w:tcPr>
            <w:tcW w:w="28" w:type="pct"/>
            <w:hideMark/>
          </w:tcPr>
          <w:p w14:paraId="0B66FC29"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tcBorders>
              <w:bottom w:val="single" w:sz="8" w:space="0" w:color="000000"/>
            </w:tcBorders>
            <w:hideMark/>
          </w:tcPr>
          <w:p w14:paraId="08E46400"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602" w:type="pct"/>
            <w:tcBorders>
              <w:right w:val="single" w:sz="8" w:space="0" w:color="000000"/>
            </w:tcBorders>
            <w:hideMark/>
          </w:tcPr>
          <w:p w14:paraId="3CDD02D5" w14:textId="77777777" w:rsidR="00E94E8F" w:rsidRPr="00E94E8F" w:rsidRDefault="00E94E8F" w:rsidP="00E94E8F">
            <w:pPr>
              <w:spacing w:before="0" w:after="100" w:line="240" w:lineRule="auto"/>
              <w:ind w:firstLine="0"/>
              <w:jc w:val="right"/>
              <w:rPr>
                <w:rFonts w:eastAsiaTheme="minorEastAsia"/>
                <w:sz w:val="20"/>
                <w:szCs w:val="20"/>
              </w:rPr>
            </w:pPr>
            <w:r w:rsidRPr="00E94E8F">
              <w:rPr>
                <w:rFonts w:eastAsiaTheme="minorEastAsia"/>
                <w:sz w:val="20"/>
                <w:szCs w:val="20"/>
              </w:rPr>
              <w:t>ИНН</w:t>
            </w:r>
          </w:p>
        </w:tc>
        <w:tc>
          <w:tcPr>
            <w:tcW w:w="683" w:type="pct"/>
            <w:tcBorders>
              <w:top w:val="single" w:sz="8" w:space="0" w:color="000000"/>
              <w:left w:val="single" w:sz="8" w:space="0" w:color="000000"/>
              <w:bottom w:val="single" w:sz="8" w:space="0" w:color="000000"/>
              <w:right w:val="single" w:sz="8" w:space="0" w:color="000000"/>
            </w:tcBorders>
            <w:hideMark/>
          </w:tcPr>
          <w:p w14:paraId="05C26D04"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2C45C0D6" w14:textId="77777777" w:rsidTr="00643EE2">
        <w:tc>
          <w:tcPr>
            <w:tcW w:w="1610" w:type="pct"/>
            <w:hideMark/>
          </w:tcPr>
          <w:p w14:paraId="49684469"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Наименование Грантодателя</w:t>
            </w:r>
          </w:p>
        </w:tc>
        <w:tc>
          <w:tcPr>
            <w:tcW w:w="28" w:type="pct"/>
            <w:hideMark/>
          </w:tcPr>
          <w:p w14:paraId="4015566C"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tcBorders>
              <w:top w:val="single" w:sz="8" w:space="0" w:color="000000"/>
              <w:left w:val="nil"/>
              <w:bottom w:val="single" w:sz="8" w:space="0" w:color="000000"/>
              <w:right w:val="nil"/>
            </w:tcBorders>
            <w:hideMark/>
          </w:tcPr>
          <w:p w14:paraId="0DA144C1"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602" w:type="pct"/>
            <w:tcBorders>
              <w:right w:val="single" w:sz="8" w:space="0" w:color="000000"/>
            </w:tcBorders>
            <w:hideMark/>
          </w:tcPr>
          <w:p w14:paraId="7ED75994" w14:textId="77777777" w:rsidR="00E94E8F" w:rsidRPr="00E94E8F" w:rsidRDefault="00E94E8F" w:rsidP="00E94E8F">
            <w:pPr>
              <w:spacing w:before="0" w:after="100" w:line="240" w:lineRule="auto"/>
              <w:ind w:firstLine="0"/>
              <w:jc w:val="right"/>
              <w:rPr>
                <w:rFonts w:eastAsiaTheme="minorEastAsia"/>
                <w:sz w:val="20"/>
                <w:szCs w:val="20"/>
              </w:rPr>
            </w:pPr>
            <w:r w:rsidRPr="00E94E8F">
              <w:rPr>
                <w:rFonts w:eastAsiaTheme="minorEastAsia"/>
                <w:sz w:val="20"/>
                <w:szCs w:val="20"/>
              </w:rPr>
              <w:t>по Сводному реестру</w:t>
            </w:r>
          </w:p>
        </w:tc>
        <w:tc>
          <w:tcPr>
            <w:tcW w:w="683" w:type="pct"/>
            <w:tcBorders>
              <w:top w:val="single" w:sz="8" w:space="0" w:color="000000"/>
              <w:left w:val="single" w:sz="8" w:space="0" w:color="000000"/>
              <w:bottom w:val="single" w:sz="8" w:space="0" w:color="000000"/>
              <w:right w:val="single" w:sz="8" w:space="0" w:color="000000"/>
            </w:tcBorders>
            <w:hideMark/>
          </w:tcPr>
          <w:p w14:paraId="26948F2F"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4DAE0E86" w14:textId="77777777" w:rsidTr="00643EE2">
        <w:tc>
          <w:tcPr>
            <w:tcW w:w="1610" w:type="pct"/>
            <w:hideMark/>
          </w:tcPr>
          <w:p w14:paraId="0B03A584"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xml:space="preserve">Наименование федерального проекта </w:t>
            </w:r>
          </w:p>
        </w:tc>
        <w:tc>
          <w:tcPr>
            <w:tcW w:w="28" w:type="pct"/>
            <w:hideMark/>
          </w:tcPr>
          <w:p w14:paraId="25F16F47"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tcBorders>
              <w:top w:val="single" w:sz="8" w:space="0" w:color="000000"/>
              <w:left w:val="nil"/>
              <w:bottom w:val="single" w:sz="8" w:space="0" w:color="000000"/>
              <w:right w:val="nil"/>
            </w:tcBorders>
            <w:hideMark/>
          </w:tcPr>
          <w:p w14:paraId="3A46C4B8"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602" w:type="pct"/>
            <w:tcBorders>
              <w:right w:val="single" w:sz="8" w:space="0" w:color="000000"/>
            </w:tcBorders>
            <w:hideMark/>
          </w:tcPr>
          <w:p w14:paraId="47F59D16" w14:textId="77777777" w:rsidR="00E94E8F" w:rsidRPr="00E94E8F" w:rsidRDefault="00E94E8F" w:rsidP="00E94E8F">
            <w:pPr>
              <w:spacing w:before="0" w:after="100" w:line="240" w:lineRule="auto"/>
              <w:ind w:firstLine="0"/>
              <w:jc w:val="right"/>
              <w:rPr>
                <w:rFonts w:eastAsiaTheme="minorEastAsia"/>
                <w:sz w:val="20"/>
                <w:szCs w:val="20"/>
              </w:rPr>
            </w:pPr>
            <w:r w:rsidRPr="00E94E8F">
              <w:rPr>
                <w:rFonts w:eastAsiaTheme="minorEastAsia"/>
                <w:sz w:val="20"/>
                <w:szCs w:val="20"/>
              </w:rPr>
              <w:t xml:space="preserve">по БК </w:t>
            </w:r>
          </w:p>
        </w:tc>
        <w:tc>
          <w:tcPr>
            <w:tcW w:w="683" w:type="pct"/>
            <w:tcBorders>
              <w:top w:val="single" w:sz="8" w:space="0" w:color="000000"/>
              <w:left w:val="single" w:sz="8" w:space="0" w:color="000000"/>
              <w:bottom w:val="single" w:sz="8" w:space="0" w:color="000000"/>
              <w:right w:val="single" w:sz="8" w:space="0" w:color="000000"/>
            </w:tcBorders>
            <w:hideMark/>
          </w:tcPr>
          <w:p w14:paraId="34983174"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6B87440E" w14:textId="77777777" w:rsidTr="00643EE2">
        <w:tc>
          <w:tcPr>
            <w:tcW w:w="1610" w:type="pct"/>
            <w:hideMark/>
          </w:tcPr>
          <w:p w14:paraId="29700D49"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8" w:type="pct"/>
            <w:hideMark/>
          </w:tcPr>
          <w:p w14:paraId="4ABA84DB"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tcBorders>
              <w:top w:val="single" w:sz="8" w:space="0" w:color="000000"/>
            </w:tcBorders>
            <w:hideMark/>
          </w:tcPr>
          <w:p w14:paraId="7087AF81"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602" w:type="pct"/>
            <w:tcBorders>
              <w:right w:val="single" w:sz="8" w:space="0" w:color="000000"/>
            </w:tcBorders>
            <w:hideMark/>
          </w:tcPr>
          <w:p w14:paraId="2064E1EC" w14:textId="77777777" w:rsidR="00E94E8F" w:rsidRPr="00E94E8F" w:rsidRDefault="00E94E8F" w:rsidP="00E94E8F">
            <w:pPr>
              <w:spacing w:before="0" w:after="100" w:line="240" w:lineRule="auto"/>
              <w:ind w:firstLine="0"/>
              <w:jc w:val="right"/>
              <w:rPr>
                <w:rFonts w:eastAsiaTheme="minorEastAsia"/>
                <w:sz w:val="20"/>
                <w:szCs w:val="20"/>
              </w:rPr>
            </w:pPr>
            <w:r w:rsidRPr="00E94E8F">
              <w:rPr>
                <w:rFonts w:eastAsiaTheme="minorEastAsia"/>
                <w:sz w:val="20"/>
                <w:szCs w:val="20"/>
              </w:rPr>
              <w:t xml:space="preserve">Номер соглашения </w:t>
            </w:r>
          </w:p>
        </w:tc>
        <w:tc>
          <w:tcPr>
            <w:tcW w:w="683" w:type="pct"/>
            <w:tcBorders>
              <w:top w:val="single" w:sz="8" w:space="0" w:color="000000"/>
              <w:left w:val="single" w:sz="8" w:space="0" w:color="000000"/>
              <w:bottom w:val="single" w:sz="8" w:space="0" w:color="000000"/>
              <w:right w:val="single" w:sz="8" w:space="0" w:color="000000"/>
            </w:tcBorders>
            <w:hideMark/>
          </w:tcPr>
          <w:p w14:paraId="593BF087"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3226F7FD" w14:textId="77777777" w:rsidTr="00643EE2">
        <w:tc>
          <w:tcPr>
            <w:tcW w:w="1610" w:type="pct"/>
            <w:hideMark/>
          </w:tcPr>
          <w:p w14:paraId="3F4AC532"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8" w:type="pct"/>
            <w:hideMark/>
          </w:tcPr>
          <w:p w14:paraId="327BEF99"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hideMark/>
          </w:tcPr>
          <w:p w14:paraId="57A391A7"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602" w:type="pct"/>
            <w:tcBorders>
              <w:right w:val="single" w:sz="8" w:space="0" w:color="000000"/>
            </w:tcBorders>
            <w:hideMark/>
          </w:tcPr>
          <w:p w14:paraId="3917A20A" w14:textId="77777777" w:rsidR="00E94E8F" w:rsidRPr="00E94E8F" w:rsidRDefault="00E94E8F" w:rsidP="00E94E8F">
            <w:pPr>
              <w:spacing w:before="0" w:after="100" w:line="240" w:lineRule="auto"/>
              <w:ind w:firstLine="0"/>
              <w:jc w:val="right"/>
              <w:rPr>
                <w:rFonts w:eastAsiaTheme="minorEastAsia"/>
                <w:sz w:val="20"/>
                <w:szCs w:val="20"/>
              </w:rPr>
            </w:pPr>
            <w:r w:rsidRPr="00E94E8F">
              <w:rPr>
                <w:rFonts w:eastAsiaTheme="minorEastAsia"/>
                <w:sz w:val="20"/>
                <w:szCs w:val="20"/>
              </w:rPr>
              <w:t xml:space="preserve">Дата соглашения </w:t>
            </w:r>
          </w:p>
        </w:tc>
        <w:tc>
          <w:tcPr>
            <w:tcW w:w="683" w:type="pct"/>
            <w:tcBorders>
              <w:top w:val="single" w:sz="8" w:space="0" w:color="000000"/>
              <w:left w:val="single" w:sz="8" w:space="0" w:color="000000"/>
              <w:bottom w:val="single" w:sz="8" w:space="0" w:color="000000"/>
              <w:right w:val="single" w:sz="8" w:space="0" w:color="000000"/>
            </w:tcBorders>
            <w:hideMark/>
          </w:tcPr>
          <w:p w14:paraId="5AB02276"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38E067CA" w14:textId="77777777" w:rsidTr="00643EE2">
        <w:tc>
          <w:tcPr>
            <w:tcW w:w="1610" w:type="pct"/>
            <w:vMerge w:val="restart"/>
            <w:hideMark/>
          </w:tcPr>
          <w:p w14:paraId="1C0466B3" w14:textId="77777777" w:rsidR="00E94E8F" w:rsidRPr="00E94E8F" w:rsidRDefault="00E94E8F" w:rsidP="00E94E8F">
            <w:pPr>
              <w:spacing w:before="0" w:after="100" w:line="240" w:lineRule="auto"/>
              <w:ind w:firstLine="0"/>
              <w:rPr>
                <w:rFonts w:eastAsiaTheme="minorEastAsia"/>
                <w:sz w:val="20"/>
                <w:szCs w:val="20"/>
              </w:rPr>
            </w:pPr>
            <w:r w:rsidRPr="00E94E8F">
              <w:rPr>
                <w:rFonts w:eastAsiaTheme="minorEastAsia"/>
                <w:sz w:val="20"/>
                <w:szCs w:val="20"/>
              </w:rPr>
              <w:t>Вид документа</w:t>
            </w:r>
          </w:p>
        </w:tc>
        <w:tc>
          <w:tcPr>
            <w:tcW w:w="28" w:type="pct"/>
            <w:hideMark/>
          </w:tcPr>
          <w:p w14:paraId="6FE4A6EF"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tcBorders>
              <w:bottom w:val="single" w:sz="8" w:space="0" w:color="000000"/>
            </w:tcBorders>
            <w:hideMark/>
          </w:tcPr>
          <w:p w14:paraId="31E50AB9"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602" w:type="pct"/>
            <w:vMerge w:val="restart"/>
            <w:tcBorders>
              <w:right w:val="single" w:sz="8" w:space="0" w:color="000000"/>
            </w:tcBorders>
            <w:hideMark/>
          </w:tcPr>
          <w:p w14:paraId="3AD92443"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683" w:type="pct"/>
            <w:vMerge w:val="restart"/>
            <w:tcBorders>
              <w:top w:val="single" w:sz="8" w:space="0" w:color="000000"/>
              <w:left w:val="single" w:sz="8" w:space="0" w:color="000000"/>
              <w:bottom w:val="single" w:sz="8" w:space="0" w:color="000000"/>
              <w:right w:val="single" w:sz="8" w:space="0" w:color="000000"/>
            </w:tcBorders>
            <w:hideMark/>
          </w:tcPr>
          <w:p w14:paraId="3750FC00"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494A2E42" w14:textId="77777777" w:rsidTr="00643EE2">
        <w:tc>
          <w:tcPr>
            <w:tcW w:w="1610" w:type="pct"/>
            <w:vMerge/>
            <w:vAlign w:val="center"/>
            <w:hideMark/>
          </w:tcPr>
          <w:p w14:paraId="13FA776B" w14:textId="77777777" w:rsidR="00E94E8F" w:rsidRPr="00E94E8F" w:rsidRDefault="00E94E8F" w:rsidP="00E94E8F">
            <w:pPr>
              <w:spacing w:before="0" w:after="0" w:line="240" w:lineRule="auto"/>
              <w:ind w:firstLine="0"/>
              <w:jc w:val="left"/>
              <w:rPr>
                <w:rFonts w:eastAsiaTheme="minorEastAsia"/>
                <w:sz w:val="20"/>
                <w:szCs w:val="20"/>
              </w:rPr>
            </w:pPr>
          </w:p>
        </w:tc>
        <w:tc>
          <w:tcPr>
            <w:tcW w:w="28" w:type="pct"/>
            <w:hideMark/>
          </w:tcPr>
          <w:p w14:paraId="0AC3FED8"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tcBorders>
              <w:top w:val="single" w:sz="8" w:space="0" w:color="000000"/>
            </w:tcBorders>
            <w:hideMark/>
          </w:tcPr>
          <w:p w14:paraId="1C145613"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(первичный - "0", уточненный - "1", "2", "3", "...")</w:t>
            </w:r>
          </w:p>
        </w:tc>
        <w:tc>
          <w:tcPr>
            <w:tcW w:w="602" w:type="pct"/>
            <w:vMerge/>
            <w:tcBorders>
              <w:right w:val="single" w:sz="8" w:space="0" w:color="000000"/>
            </w:tcBorders>
            <w:vAlign w:val="center"/>
            <w:hideMark/>
          </w:tcPr>
          <w:p w14:paraId="5336D3D1" w14:textId="77777777" w:rsidR="00E94E8F" w:rsidRPr="00E94E8F" w:rsidRDefault="00E94E8F" w:rsidP="00E94E8F">
            <w:pPr>
              <w:spacing w:before="0" w:after="0" w:line="240" w:lineRule="auto"/>
              <w:ind w:firstLine="0"/>
              <w:jc w:val="left"/>
              <w:rPr>
                <w:rFonts w:eastAsiaTheme="minorEastAsia"/>
                <w:sz w:val="20"/>
                <w:szCs w:val="20"/>
              </w:rPr>
            </w:pPr>
          </w:p>
        </w:tc>
        <w:tc>
          <w:tcPr>
            <w:tcW w:w="683" w:type="pct"/>
            <w:vMerge/>
            <w:tcBorders>
              <w:top w:val="single" w:sz="8" w:space="0" w:color="000000"/>
              <w:left w:val="single" w:sz="8" w:space="0" w:color="000000"/>
              <w:bottom w:val="single" w:sz="8" w:space="0" w:color="000000"/>
              <w:right w:val="single" w:sz="8" w:space="0" w:color="000000"/>
            </w:tcBorders>
            <w:vAlign w:val="center"/>
            <w:hideMark/>
          </w:tcPr>
          <w:p w14:paraId="7968EC9D" w14:textId="77777777" w:rsidR="00E94E8F" w:rsidRPr="00E94E8F" w:rsidRDefault="00E94E8F" w:rsidP="00E94E8F">
            <w:pPr>
              <w:spacing w:before="0" w:after="0" w:line="240" w:lineRule="auto"/>
              <w:ind w:firstLine="0"/>
              <w:jc w:val="left"/>
              <w:rPr>
                <w:rFonts w:eastAsiaTheme="minorEastAsia"/>
                <w:sz w:val="20"/>
                <w:szCs w:val="20"/>
              </w:rPr>
            </w:pPr>
          </w:p>
        </w:tc>
      </w:tr>
    </w:tbl>
    <w:p w14:paraId="3DDD711E" w14:textId="77777777" w:rsidR="00E94E8F" w:rsidRPr="00E94E8F" w:rsidRDefault="00E94E8F" w:rsidP="00E94E8F">
      <w:pPr>
        <w:spacing w:before="0" w:after="0" w:line="240" w:lineRule="auto"/>
        <w:ind w:firstLine="0"/>
        <w:rPr>
          <w:rFonts w:eastAsiaTheme="minorEastAsia"/>
          <w:sz w:val="20"/>
          <w:szCs w:val="20"/>
        </w:rPr>
      </w:pPr>
      <w:r w:rsidRPr="00E94E8F">
        <w:rPr>
          <w:rFonts w:eastAsiaTheme="minorEastAsia"/>
          <w:sz w:val="20"/>
          <w:szCs w:val="20"/>
        </w:rPr>
        <w:t> </w:t>
      </w:r>
    </w:p>
    <w:tbl>
      <w:tblPr>
        <w:tblW w:w="5000" w:type="pct"/>
        <w:tblCellMar>
          <w:left w:w="0" w:type="dxa"/>
          <w:right w:w="0" w:type="dxa"/>
        </w:tblCellMar>
        <w:tblLook w:val="04A0" w:firstRow="1" w:lastRow="0" w:firstColumn="1" w:lastColumn="0" w:noHBand="0" w:noVBand="1"/>
      </w:tblPr>
      <w:tblGrid>
        <w:gridCol w:w="372"/>
        <w:gridCol w:w="5619"/>
        <w:gridCol w:w="57"/>
        <w:gridCol w:w="1155"/>
        <w:gridCol w:w="951"/>
        <w:gridCol w:w="57"/>
        <w:gridCol w:w="564"/>
        <w:gridCol w:w="1412"/>
      </w:tblGrid>
      <w:tr w:rsidR="00E94E8F" w:rsidRPr="00E94E8F" w14:paraId="1083724D" w14:textId="77777777" w:rsidTr="00643EE2">
        <w:trPr>
          <w:trHeight w:val="376"/>
        </w:trPr>
        <w:tc>
          <w:tcPr>
            <w:tcW w:w="182" w:type="pct"/>
            <w:vMerge w:val="restart"/>
            <w:tcBorders>
              <w:top w:val="single" w:sz="8" w:space="0" w:color="000000"/>
              <w:left w:val="single" w:sz="8" w:space="0" w:color="000000"/>
              <w:bottom w:val="nil"/>
              <w:right w:val="single" w:sz="8" w:space="0" w:color="000000"/>
            </w:tcBorders>
            <w:vAlign w:val="center"/>
          </w:tcPr>
          <w:p w14:paraId="73496F40"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w:t>
            </w:r>
          </w:p>
        </w:tc>
        <w:tc>
          <w:tcPr>
            <w:tcW w:w="3353" w:type="pct"/>
            <w:gridSpan w:val="3"/>
            <w:vMerge w:val="restart"/>
            <w:tcBorders>
              <w:top w:val="single" w:sz="8" w:space="0" w:color="000000"/>
              <w:left w:val="single" w:sz="8" w:space="0" w:color="000000"/>
              <w:bottom w:val="single" w:sz="8" w:space="0" w:color="000000"/>
              <w:right w:val="single" w:sz="8" w:space="0" w:color="000000"/>
            </w:tcBorders>
            <w:vAlign w:val="center"/>
            <w:hideMark/>
          </w:tcPr>
          <w:p w14:paraId="633DE4E8"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Показатель (наименование ККТ)</w:t>
            </w:r>
          </w:p>
        </w:tc>
        <w:tc>
          <w:tcPr>
            <w:tcW w:w="772" w:type="pct"/>
            <w:gridSpan w:val="3"/>
            <w:vMerge w:val="restart"/>
            <w:tcBorders>
              <w:top w:val="single" w:sz="8" w:space="0" w:color="000000"/>
              <w:left w:val="single" w:sz="8" w:space="0" w:color="000000"/>
              <w:bottom w:val="single" w:sz="8" w:space="0" w:color="000000"/>
              <w:right w:val="single" w:sz="8" w:space="0" w:color="000000"/>
            </w:tcBorders>
            <w:vAlign w:val="center"/>
          </w:tcPr>
          <w:p w14:paraId="58837F75"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Код ККТ в ИС РЕИД</w:t>
            </w:r>
          </w:p>
        </w:tc>
        <w:tc>
          <w:tcPr>
            <w:tcW w:w="693" w:type="pct"/>
            <w:vMerge w:val="restart"/>
            <w:tcBorders>
              <w:top w:val="single" w:sz="8" w:space="0" w:color="000000"/>
              <w:left w:val="single" w:sz="8" w:space="0" w:color="000000"/>
              <w:right w:val="single" w:sz="8" w:space="0" w:color="000000"/>
            </w:tcBorders>
          </w:tcPr>
          <w:p w14:paraId="47BD89EA" w14:textId="77777777" w:rsidR="00E94E8F" w:rsidRPr="00E94E8F" w:rsidRDefault="00E94E8F" w:rsidP="00E94E8F">
            <w:pPr>
              <w:spacing w:before="0" w:after="0" w:line="240" w:lineRule="auto"/>
              <w:ind w:firstLine="0"/>
              <w:jc w:val="center"/>
              <w:rPr>
                <w:rFonts w:eastAsiaTheme="minorEastAsia"/>
                <w:sz w:val="20"/>
                <w:szCs w:val="20"/>
                <w:u w:color="000000"/>
              </w:rPr>
            </w:pPr>
            <w:r w:rsidRPr="00E94E8F">
              <w:rPr>
                <w:rFonts w:eastAsiaTheme="minorEastAsia"/>
                <w:sz w:val="20"/>
                <w:szCs w:val="20"/>
                <w:u w:color="000000"/>
              </w:rPr>
              <w:t>Плановый срок</w:t>
            </w:r>
          </w:p>
          <w:p w14:paraId="4D60AAC0"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ДД.ММ.ГГ</w:t>
            </w:r>
          </w:p>
        </w:tc>
      </w:tr>
      <w:tr w:rsidR="00E94E8F" w:rsidRPr="00E94E8F" w14:paraId="5F5E79EF" w14:textId="77777777" w:rsidTr="00643EE2">
        <w:trPr>
          <w:trHeight w:val="276"/>
        </w:trPr>
        <w:tc>
          <w:tcPr>
            <w:tcW w:w="182" w:type="pct"/>
            <w:vMerge/>
            <w:tcBorders>
              <w:left w:val="single" w:sz="8" w:space="0" w:color="000000"/>
              <w:bottom w:val="single" w:sz="8" w:space="0" w:color="000000"/>
              <w:right w:val="single" w:sz="8" w:space="0" w:color="000000"/>
            </w:tcBorders>
            <w:vAlign w:val="center"/>
          </w:tcPr>
          <w:p w14:paraId="1DC4B2B1" w14:textId="77777777" w:rsidR="00E94E8F" w:rsidRPr="00E94E8F" w:rsidRDefault="00E94E8F" w:rsidP="00E94E8F">
            <w:pPr>
              <w:spacing w:before="0" w:after="0" w:line="240" w:lineRule="auto"/>
              <w:ind w:firstLine="0"/>
              <w:jc w:val="center"/>
              <w:rPr>
                <w:rFonts w:eastAsiaTheme="minorEastAsia"/>
                <w:sz w:val="20"/>
                <w:szCs w:val="20"/>
              </w:rPr>
            </w:pPr>
          </w:p>
        </w:tc>
        <w:tc>
          <w:tcPr>
            <w:tcW w:w="3353" w:type="pct"/>
            <w:gridSpan w:val="3"/>
            <w:vMerge/>
            <w:tcBorders>
              <w:top w:val="single" w:sz="8" w:space="0" w:color="000000"/>
              <w:left w:val="single" w:sz="8" w:space="0" w:color="000000"/>
              <w:bottom w:val="single" w:sz="8" w:space="0" w:color="000000"/>
              <w:right w:val="single" w:sz="8" w:space="0" w:color="000000"/>
            </w:tcBorders>
            <w:vAlign w:val="center"/>
            <w:hideMark/>
          </w:tcPr>
          <w:p w14:paraId="1E07E50D" w14:textId="77777777" w:rsidR="00E94E8F" w:rsidRPr="00E94E8F" w:rsidRDefault="00E94E8F" w:rsidP="00E94E8F">
            <w:pPr>
              <w:spacing w:before="0" w:after="0" w:line="240" w:lineRule="auto"/>
              <w:ind w:firstLine="0"/>
              <w:jc w:val="center"/>
              <w:rPr>
                <w:rFonts w:eastAsiaTheme="minorEastAsia"/>
                <w:sz w:val="20"/>
                <w:szCs w:val="20"/>
              </w:rPr>
            </w:pPr>
          </w:p>
        </w:tc>
        <w:tc>
          <w:tcPr>
            <w:tcW w:w="772" w:type="pct"/>
            <w:gridSpan w:val="3"/>
            <w:vMerge/>
            <w:tcBorders>
              <w:top w:val="single" w:sz="8" w:space="0" w:color="000000"/>
              <w:left w:val="single" w:sz="8" w:space="0" w:color="000000"/>
              <w:bottom w:val="single" w:sz="8" w:space="0" w:color="000000"/>
              <w:right w:val="single" w:sz="8" w:space="0" w:color="000000"/>
            </w:tcBorders>
            <w:vAlign w:val="center"/>
          </w:tcPr>
          <w:p w14:paraId="2FEAF8C4" w14:textId="77777777" w:rsidR="00E94E8F" w:rsidRPr="00E94E8F" w:rsidRDefault="00E94E8F" w:rsidP="00E94E8F">
            <w:pPr>
              <w:spacing w:before="0" w:after="0" w:line="240" w:lineRule="auto"/>
              <w:ind w:firstLine="0"/>
              <w:jc w:val="center"/>
              <w:rPr>
                <w:rFonts w:eastAsiaTheme="minorEastAsia"/>
                <w:sz w:val="20"/>
                <w:szCs w:val="20"/>
              </w:rPr>
            </w:pPr>
          </w:p>
        </w:tc>
        <w:tc>
          <w:tcPr>
            <w:tcW w:w="693" w:type="pct"/>
            <w:vMerge/>
            <w:tcBorders>
              <w:left w:val="single" w:sz="8" w:space="0" w:color="000000"/>
              <w:bottom w:val="single" w:sz="8" w:space="0" w:color="000000"/>
              <w:right w:val="single" w:sz="8" w:space="0" w:color="000000"/>
            </w:tcBorders>
          </w:tcPr>
          <w:p w14:paraId="64565742" w14:textId="77777777" w:rsidR="00E94E8F" w:rsidRPr="00E94E8F" w:rsidRDefault="00E94E8F" w:rsidP="00E94E8F">
            <w:pPr>
              <w:spacing w:before="0" w:after="0" w:line="240" w:lineRule="auto"/>
              <w:ind w:firstLine="0"/>
              <w:jc w:val="center"/>
              <w:rPr>
                <w:rFonts w:eastAsiaTheme="minorEastAsia"/>
                <w:sz w:val="20"/>
                <w:szCs w:val="20"/>
              </w:rPr>
            </w:pPr>
          </w:p>
        </w:tc>
      </w:tr>
      <w:tr w:rsidR="00E94E8F" w:rsidRPr="00E94E8F" w14:paraId="608B2F23" w14:textId="77777777" w:rsidTr="00643EE2">
        <w:trPr>
          <w:trHeight w:val="305"/>
        </w:trPr>
        <w:tc>
          <w:tcPr>
            <w:tcW w:w="182" w:type="pct"/>
            <w:tcBorders>
              <w:top w:val="single" w:sz="8" w:space="0" w:color="000000"/>
              <w:left w:val="single" w:sz="8" w:space="0" w:color="000000"/>
              <w:bottom w:val="single" w:sz="8" w:space="0" w:color="000000"/>
              <w:right w:val="single" w:sz="8" w:space="0" w:color="000000"/>
            </w:tcBorders>
            <w:vAlign w:val="center"/>
          </w:tcPr>
          <w:p w14:paraId="4678A26F"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1</w:t>
            </w:r>
          </w:p>
        </w:tc>
        <w:tc>
          <w:tcPr>
            <w:tcW w:w="3353" w:type="pct"/>
            <w:gridSpan w:val="3"/>
            <w:tcBorders>
              <w:top w:val="single" w:sz="8" w:space="0" w:color="000000"/>
              <w:left w:val="single" w:sz="8" w:space="0" w:color="000000"/>
              <w:bottom w:val="single" w:sz="8" w:space="0" w:color="000000"/>
              <w:right w:val="single" w:sz="8" w:space="0" w:color="000000"/>
            </w:tcBorders>
            <w:vAlign w:val="center"/>
            <w:hideMark/>
          </w:tcPr>
          <w:p w14:paraId="1CFC69A6"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2</w:t>
            </w:r>
          </w:p>
        </w:tc>
        <w:tc>
          <w:tcPr>
            <w:tcW w:w="772" w:type="pct"/>
            <w:gridSpan w:val="3"/>
            <w:tcBorders>
              <w:top w:val="single" w:sz="8" w:space="0" w:color="000000"/>
              <w:left w:val="single" w:sz="8" w:space="0" w:color="000000"/>
              <w:bottom w:val="single" w:sz="8" w:space="0" w:color="000000"/>
              <w:right w:val="single" w:sz="8" w:space="0" w:color="000000"/>
            </w:tcBorders>
            <w:vAlign w:val="center"/>
            <w:hideMark/>
          </w:tcPr>
          <w:p w14:paraId="1A6DB94F"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3</w:t>
            </w:r>
          </w:p>
        </w:tc>
        <w:tc>
          <w:tcPr>
            <w:tcW w:w="693" w:type="pct"/>
            <w:tcBorders>
              <w:top w:val="single" w:sz="8" w:space="0" w:color="000000"/>
              <w:left w:val="single" w:sz="8" w:space="0" w:color="000000"/>
              <w:bottom w:val="single" w:sz="8" w:space="0" w:color="000000"/>
              <w:right w:val="single" w:sz="8" w:space="0" w:color="000000"/>
            </w:tcBorders>
          </w:tcPr>
          <w:p w14:paraId="7E6AC16B"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4</w:t>
            </w:r>
          </w:p>
        </w:tc>
      </w:tr>
      <w:tr w:rsidR="00E94E8F" w:rsidRPr="00E94E8F" w14:paraId="5A63C846" w14:textId="77777777" w:rsidTr="00643EE2">
        <w:trPr>
          <w:trHeight w:val="635"/>
        </w:trPr>
        <w:tc>
          <w:tcPr>
            <w:tcW w:w="182" w:type="pct"/>
            <w:tcBorders>
              <w:top w:val="single" w:sz="8" w:space="0" w:color="000000"/>
              <w:left w:val="single" w:sz="8" w:space="0" w:color="000000"/>
              <w:bottom w:val="single" w:sz="8" w:space="0" w:color="000000"/>
              <w:right w:val="single" w:sz="8" w:space="0" w:color="000000"/>
            </w:tcBorders>
            <w:vAlign w:val="center"/>
          </w:tcPr>
          <w:p w14:paraId="569C48ED"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1</w:t>
            </w:r>
          </w:p>
        </w:tc>
        <w:tc>
          <w:tcPr>
            <w:tcW w:w="3353" w:type="pct"/>
            <w:gridSpan w:val="3"/>
            <w:tcBorders>
              <w:top w:val="single" w:sz="8" w:space="0" w:color="000000"/>
              <w:left w:val="single" w:sz="8" w:space="0" w:color="000000"/>
              <w:bottom w:val="single" w:sz="8" w:space="0" w:color="000000"/>
              <w:right w:val="single" w:sz="8" w:space="0" w:color="000000"/>
            </w:tcBorders>
            <w:vAlign w:val="center"/>
          </w:tcPr>
          <w:p w14:paraId="44A68590" w14:textId="77777777" w:rsidR="00E94E8F" w:rsidRPr="00E94E8F" w:rsidRDefault="00E94E8F" w:rsidP="00E94E8F">
            <w:pPr>
              <w:spacing w:before="0" w:after="100" w:line="240" w:lineRule="auto"/>
              <w:ind w:firstLine="0"/>
              <w:jc w:val="left"/>
              <w:rPr>
                <w:rFonts w:eastAsiaTheme="minorEastAsia"/>
                <w:sz w:val="20"/>
                <w:szCs w:val="20"/>
              </w:rPr>
            </w:pPr>
          </w:p>
        </w:tc>
        <w:tc>
          <w:tcPr>
            <w:tcW w:w="772" w:type="pct"/>
            <w:gridSpan w:val="3"/>
            <w:tcBorders>
              <w:top w:val="single" w:sz="8" w:space="0" w:color="000000"/>
              <w:left w:val="single" w:sz="8" w:space="0" w:color="000000"/>
              <w:bottom w:val="single" w:sz="8" w:space="0" w:color="000000"/>
              <w:right w:val="single" w:sz="8" w:space="0" w:color="000000"/>
            </w:tcBorders>
            <w:vAlign w:val="center"/>
          </w:tcPr>
          <w:p w14:paraId="435EBA82" w14:textId="77777777" w:rsidR="00E94E8F" w:rsidRPr="00E94E8F" w:rsidRDefault="00E94E8F" w:rsidP="00E94E8F">
            <w:pPr>
              <w:spacing w:before="0" w:after="100" w:line="240" w:lineRule="auto"/>
              <w:ind w:firstLine="0"/>
              <w:jc w:val="center"/>
              <w:rPr>
                <w:rFonts w:eastAsiaTheme="minorEastAsia"/>
                <w:color w:val="FF0000"/>
                <w:sz w:val="20"/>
                <w:szCs w:val="20"/>
              </w:rPr>
            </w:pPr>
          </w:p>
        </w:tc>
        <w:tc>
          <w:tcPr>
            <w:tcW w:w="693" w:type="pct"/>
            <w:tcBorders>
              <w:top w:val="single" w:sz="8" w:space="0" w:color="000000"/>
              <w:left w:val="single" w:sz="8" w:space="0" w:color="000000"/>
              <w:bottom w:val="single" w:sz="8" w:space="0" w:color="000000"/>
              <w:right w:val="single" w:sz="8" w:space="0" w:color="000000"/>
            </w:tcBorders>
          </w:tcPr>
          <w:p w14:paraId="2425D4DC" w14:textId="77777777" w:rsidR="00E94E8F" w:rsidRPr="00E94E8F" w:rsidRDefault="00E94E8F" w:rsidP="00E94E8F">
            <w:pPr>
              <w:spacing w:before="0" w:after="100" w:line="240" w:lineRule="auto"/>
              <w:ind w:firstLine="0"/>
              <w:jc w:val="center"/>
              <w:rPr>
                <w:rFonts w:eastAsiaTheme="minorEastAsia"/>
                <w:color w:val="FF0000"/>
                <w:sz w:val="20"/>
                <w:szCs w:val="20"/>
                <w:lang w:val="en-US"/>
              </w:rPr>
            </w:pPr>
          </w:p>
        </w:tc>
      </w:tr>
      <w:tr w:rsidR="00E94E8F" w:rsidRPr="00E94E8F" w14:paraId="4267035F" w14:textId="77777777" w:rsidTr="00643EE2">
        <w:trPr>
          <w:trHeight w:val="673"/>
        </w:trPr>
        <w:tc>
          <w:tcPr>
            <w:tcW w:w="182" w:type="pct"/>
            <w:tcBorders>
              <w:top w:val="single" w:sz="8" w:space="0" w:color="000000"/>
              <w:left w:val="single" w:sz="8" w:space="0" w:color="000000"/>
              <w:bottom w:val="single" w:sz="8" w:space="0" w:color="000000"/>
              <w:right w:val="single" w:sz="8" w:space="0" w:color="000000"/>
            </w:tcBorders>
            <w:vAlign w:val="center"/>
          </w:tcPr>
          <w:p w14:paraId="410702CA"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2</w:t>
            </w:r>
          </w:p>
        </w:tc>
        <w:tc>
          <w:tcPr>
            <w:tcW w:w="3353" w:type="pct"/>
            <w:gridSpan w:val="3"/>
            <w:tcBorders>
              <w:top w:val="single" w:sz="8" w:space="0" w:color="000000"/>
              <w:left w:val="single" w:sz="8" w:space="0" w:color="000000"/>
              <w:bottom w:val="single" w:sz="8" w:space="0" w:color="000000"/>
              <w:right w:val="single" w:sz="8" w:space="0" w:color="000000"/>
            </w:tcBorders>
            <w:vAlign w:val="center"/>
          </w:tcPr>
          <w:p w14:paraId="4502E5A9" w14:textId="77777777" w:rsidR="00E94E8F" w:rsidRPr="00E94E8F" w:rsidRDefault="00E94E8F" w:rsidP="00E94E8F">
            <w:pPr>
              <w:spacing w:before="0" w:after="100" w:line="240" w:lineRule="auto"/>
              <w:ind w:firstLine="0"/>
              <w:jc w:val="left"/>
              <w:rPr>
                <w:rFonts w:eastAsiaTheme="minorEastAsia"/>
                <w:sz w:val="20"/>
                <w:szCs w:val="20"/>
              </w:rPr>
            </w:pPr>
          </w:p>
        </w:tc>
        <w:tc>
          <w:tcPr>
            <w:tcW w:w="772" w:type="pct"/>
            <w:gridSpan w:val="3"/>
            <w:tcBorders>
              <w:top w:val="single" w:sz="8" w:space="0" w:color="000000"/>
              <w:left w:val="single" w:sz="8" w:space="0" w:color="000000"/>
              <w:bottom w:val="single" w:sz="8" w:space="0" w:color="000000"/>
              <w:right w:val="single" w:sz="8" w:space="0" w:color="000000"/>
            </w:tcBorders>
            <w:vAlign w:val="center"/>
          </w:tcPr>
          <w:p w14:paraId="1B315BEA" w14:textId="77777777" w:rsidR="00E94E8F" w:rsidRPr="00E94E8F" w:rsidRDefault="00E94E8F" w:rsidP="00E94E8F">
            <w:pPr>
              <w:spacing w:before="0" w:after="100" w:line="240" w:lineRule="auto"/>
              <w:ind w:firstLine="0"/>
              <w:jc w:val="center"/>
              <w:rPr>
                <w:rFonts w:eastAsiaTheme="minorEastAsia"/>
                <w:color w:val="FF0000"/>
                <w:sz w:val="20"/>
                <w:szCs w:val="20"/>
              </w:rPr>
            </w:pPr>
          </w:p>
        </w:tc>
        <w:tc>
          <w:tcPr>
            <w:tcW w:w="693" w:type="pct"/>
            <w:tcBorders>
              <w:top w:val="single" w:sz="8" w:space="0" w:color="000000"/>
              <w:left w:val="single" w:sz="8" w:space="0" w:color="000000"/>
              <w:bottom w:val="single" w:sz="8" w:space="0" w:color="000000"/>
              <w:right w:val="single" w:sz="8" w:space="0" w:color="000000"/>
            </w:tcBorders>
          </w:tcPr>
          <w:p w14:paraId="4F9FD97A" w14:textId="77777777" w:rsidR="00E94E8F" w:rsidRPr="00E94E8F" w:rsidRDefault="00E94E8F" w:rsidP="00E94E8F">
            <w:pPr>
              <w:spacing w:before="0" w:after="100" w:line="240" w:lineRule="auto"/>
              <w:ind w:firstLine="0"/>
              <w:jc w:val="center"/>
              <w:rPr>
                <w:rFonts w:eastAsiaTheme="minorEastAsia"/>
                <w:color w:val="FF0000"/>
                <w:sz w:val="20"/>
                <w:szCs w:val="20"/>
              </w:rPr>
            </w:pPr>
          </w:p>
        </w:tc>
      </w:tr>
      <w:tr w:rsidR="00E94E8F" w:rsidRPr="00E94E8F" w14:paraId="4335D46D" w14:textId="77777777" w:rsidTr="00643EE2">
        <w:trPr>
          <w:gridBefore w:val="1"/>
          <w:wBefore w:w="526" w:type="dxa"/>
        </w:trPr>
        <w:tc>
          <w:tcPr>
            <w:tcW w:w="2758" w:type="pct"/>
            <w:hideMark/>
          </w:tcPr>
          <w:p w14:paraId="04F93C7D"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Руководитель (уполномоченное лицо) Получателя гранта</w:t>
            </w:r>
          </w:p>
        </w:tc>
        <w:tc>
          <w:tcPr>
            <w:tcW w:w="28" w:type="pct"/>
            <w:hideMark/>
          </w:tcPr>
          <w:p w14:paraId="68924D3E"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1034" w:type="pct"/>
            <w:gridSpan w:val="2"/>
            <w:tcBorders>
              <w:bottom w:val="single" w:sz="8" w:space="0" w:color="000000"/>
            </w:tcBorders>
            <w:hideMark/>
          </w:tcPr>
          <w:p w14:paraId="4FAA2874"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8" w:type="pct"/>
            <w:hideMark/>
          </w:tcPr>
          <w:p w14:paraId="4DDEB751"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1151" w:type="pct"/>
            <w:gridSpan w:val="2"/>
            <w:tcBorders>
              <w:bottom w:val="single" w:sz="8" w:space="0" w:color="000000"/>
            </w:tcBorders>
            <w:hideMark/>
          </w:tcPr>
          <w:p w14:paraId="742B7BB5"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0CE015E2" w14:textId="77777777" w:rsidTr="00643EE2">
        <w:trPr>
          <w:gridBefore w:val="1"/>
          <w:wBefore w:w="526" w:type="dxa"/>
        </w:trPr>
        <w:tc>
          <w:tcPr>
            <w:tcW w:w="2758" w:type="pct"/>
            <w:hideMark/>
          </w:tcPr>
          <w:p w14:paraId="0323353D"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8" w:type="pct"/>
            <w:hideMark/>
          </w:tcPr>
          <w:p w14:paraId="78BE1E41"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1034" w:type="pct"/>
            <w:gridSpan w:val="2"/>
            <w:tcBorders>
              <w:top w:val="single" w:sz="8" w:space="0" w:color="000000"/>
            </w:tcBorders>
            <w:hideMark/>
          </w:tcPr>
          <w:p w14:paraId="309B8D31"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(подпись)</w:t>
            </w:r>
          </w:p>
        </w:tc>
        <w:tc>
          <w:tcPr>
            <w:tcW w:w="28" w:type="pct"/>
            <w:hideMark/>
          </w:tcPr>
          <w:p w14:paraId="5A8458A8"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1151" w:type="pct"/>
            <w:gridSpan w:val="2"/>
            <w:tcBorders>
              <w:top w:val="single" w:sz="8" w:space="0" w:color="000000"/>
            </w:tcBorders>
            <w:hideMark/>
          </w:tcPr>
          <w:p w14:paraId="224A064A"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(расшифровка подписи)</w:t>
            </w:r>
          </w:p>
        </w:tc>
      </w:tr>
      <w:tr w:rsidR="00E94E8F" w:rsidRPr="00E94E8F" w14:paraId="2D38C616" w14:textId="77777777" w:rsidTr="00643EE2">
        <w:trPr>
          <w:gridBefore w:val="1"/>
          <w:wBefore w:w="526" w:type="dxa"/>
        </w:trPr>
        <w:tc>
          <w:tcPr>
            <w:tcW w:w="2758" w:type="pct"/>
            <w:hideMark/>
          </w:tcPr>
          <w:p w14:paraId="0BB44025"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Исполнитель</w:t>
            </w:r>
          </w:p>
        </w:tc>
        <w:tc>
          <w:tcPr>
            <w:tcW w:w="28" w:type="pct"/>
            <w:hideMark/>
          </w:tcPr>
          <w:p w14:paraId="1D0D7208"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1034" w:type="pct"/>
            <w:gridSpan w:val="2"/>
            <w:tcBorders>
              <w:bottom w:val="single" w:sz="8" w:space="0" w:color="000000"/>
            </w:tcBorders>
            <w:hideMark/>
          </w:tcPr>
          <w:p w14:paraId="27DC654A"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8" w:type="pct"/>
            <w:hideMark/>
          </w:tcPr>
          <w:p w14:paraId="4D268D31"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1151" w:type="pct"/>
            <w:gridSpan w:val="2"/>
            <w:tcBorders>
              <w:bottom w:val="single" w:sz="8" w:space="0" w:color="000000"/>
            </w:tcBorders>
            <w:hideMark/>
          </w:tcPr>
          <w:p w14:paraId="5B036B50"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0A405744" w14:textId="77777777" w:rsidTr="00643EE2">
        <w:trPr>
          <w:gridBefore w:val="1"/>
          <w:wBefore w:w="526" w:type="dxa"/>
        </w:trPr>
        <w:tc>
          <w:tcPr>
            <w:tcW w:w="2758" w:type="pct"/>
            <w:hideMark/>
          </w:tcPr>
          <w:p w14:paraId="761414A7"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8" w:type="pct"/>
            <w:hideMark/>
          </w:tcPr>
          <w:p w14:paraId="7B6942A0"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1034" w:type="pct"/>
            <w:gridSpan w:val="2"/>
            <w:tcBorders>
              <w:top w:val="single" w:sz="8" w:space="0" w:color="000000"/>
            </w:tcBorders>
            <w:hideMark/>
          </w:tcPr>
          <w:p w14:paraId="102DECFD"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(фамилия, инициалы)</w:t>
            </w:r>
          </w:p>
        </w:tc>
        <w:tc>
          <w:tcPr>
            <w:tcW w:w="28" w:type="pct"/>
            <w:hideMark/>
          </w:tcPr>
          <w:p w14:paraId="4CE958F0"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1151" w:type="pct"/>
            <w:gridSpan w:val="2"/>
            <w:tcBorders>
              <w:top w:val="single" w:sz="8" w:space="0" w:color="000000"/>
            </w:tcBorders>
            <w:hideMark/>
          </w:tcPr>
          <w:p w14:paraId="2F05BD6A"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(телефон)</w:t>
            </w:r>
          </w:p>
        </w:tc>
      </w:tr>
      <w:tr w:rsidR="00E94E8F" w:rsidRPr="00E94E8F" w14:paraId="2E7520E7" w14:textId="77777777" w:rsidTr="00643EE2">
        <w:trPr>
          <w:gridBefore w:val="1"/>
          <w:wBefore w:w="526" w:type="dxa"/>
        </w:trPr>
        <w:tc>
          <w:tcPr>
            <w:tcW w:w="2758" w:type="pct"/>
            <w:hideMark/>
          </w:tcPr>
          <w:p w14:paraId="61607151" w14:textId="77777777" w:rsidR="00E94E8F" w:rsidRPr="00E94E8F" w:rsidRDefault="00E94E8F" w:rsidP="00E94E8F">
            <w:pPr>
              <w:spacing w:before="0" w:after="100" w:line="240" w:lineRule="auto"/>
              <w:ind w:firstLine="0"/>
              <w:rPr>
                <w:rFonts w:eastAsiaTheme="minorEastAsia"/>
                <w:sz w:val="20"/>
                <w:szCs w:val="20"/>
              </w:rPr>
            </w:pPr>
            <w:r w:rsidRPr="00E94E8F">
              <w:rPr>
                <w:rFonts w:eastAsiaTheme="minorEastAsia"/>
                <w:sz w:val="20"/>
                <w:szCs w:val="20"/>
              </w:rPr>
              <w:t>"__" ______ 20__ г.</w:t>
            </w:r>
          </w:p>
        </w:tc>
        <w:tc>
          <w:tcPr>
            <w:tcW w:w="28" w:type="pct"/>
            <w:hideMark/>
          </w:tcPr>
          <w:p w14:paraId="4BE8114F"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1034" w:type="pct"/>
            <w:gridSpan w:val="2"/>
            <w:hideMark/>
          </w:tcPr>
          <w:p w14:paraId="20ECD838"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8" w:type="pct"/>
            <w:hideMark/>
          </w:tcPr>
          <w:p w14:paraId="392FB1FD"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1151" w:type="pct"/>
            <w:gridSpan w:val="2"/>
            <w:hideMark/>
          </w:tcPr>
          <w:p w14:paraId="75CC01FC"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bl>
    <w:p w14:paraId="5E7BF73D" w14:textId="77777777" w:rsidR="00E94E8F" w:rsidRPr="00E94E8F" w:rsidRDefault="00E94E8F" w:rsidP="00E94E8F">
      <w:pPr>
        <w:spacing w:before="0" w:after="200" w:line="276" w:lineRule="auto"/>
        <w:ind w:firstLine="0"/>
        <w:jc w:val="left"/>
        <w:rPr>
          <w:rFonts w:eastAsiaTheme="minorEastAsia"/>
        </w:rPr>
      </w:pPr>
      <w:r w:rsidRPr="00E94E8F">
        <w:rPr>
          <w:rFonts w:eastAsiaTheme="minorEastAsia"/>
        </w:rPr>
        <w:br w:type="page"/>
      </w:r>
    </w:p>
    <w:p w14:paraId="54C8B746" w14:textId="77777777" w:rsidR="00E94E8F" w:rsidRPr="00E94E8F" w:rsidRDefault="00E94E8F" w:rsidP="00E94E8F">
      <w:pPr>
        <w:spacing w:before="0" w:after="0" w:line="240" w:lineRule="auto"/>
        <w:ind w:firstLine="0"/>
        <w:jc w:val="right"/>
        <w:rPr>
          <w:rFonts w:eastAsiaTheme="minorEastAsia"/>
        </w:rPr>
      </w:pPr>
    </w:p>
    <w:p w14:paraId="332BE9A6" w14:textId="77777777" w:rsidR="00E94E8F" w:rsidRPr="00E94E8F" w:rsidRDefault="00E94E8F" w:rsidP="00E94E8F">
      <w:pPr>
        <w:keepNext/>
        <w:keepLines/>
        <w:spacing w:before="0" w:after="0" w:line="276" w:lineRule="auto"/>
        <w:ind w:firstLine="0"/>
        <w:jc w:val="right"/>
        <w:outlineLvl w:val="0"/>
        <w:rPr>
          <w:rFonts w:eastAsiaTheme="majorEastAsia" w:cstheme="majorBidi"/>
          <w:color w:val="365F91" w:themeColor="accent1" w:themeShade="BF"/>
          <w:szCs w:val="32"/>
        </w:rPr>
      </w:pPr>
      <w:bookmarkStart w:id="1544" w:name="_Toc148111559"/>
      <w:r w:rsidRPr="00E94E8F">
        <w:rPr>
          <w:rFonts w:eastAsiaTheme="majorEastAsia"/>
          <w:szCs w:val="32"/>
        </w:rPr>
        <w:t>Приложение N 12 к Договору</w:t>
      </w:r>
      <w:bookmarkEnd w:id="1544"/>
    </w:p>
    <w:p w14:paraId="36AF4A64" w14:textId="77777777" w:rsidR="00E94E8F" w:rsidRPr="00E94E8F" w:rsidRDefault="00E94E8F" w:rsidP="00E94E8F">
      <w:pPr>
        <w:spacing w:before="0" w:after="0" w:line="240" w:lineRule="auto"/>
        <w:ind w:firstLine="0"/>
        <w:jc w:val="right"/>
        <w:rPr>
          <w:rFonts w:ascii="Verdana" w:eastAsiaTheme="minorEastAsia" w:hAnsi="Verdana"/>
          <w:sz w:val="21"/>
          <w:szCs w:val="21"/>
        </w:rPr>
      </w:pPr>
      <w:r w:rsidRPr="00E94E8F">
        <w:rPr>
          <w:rFonts w:eastAsiaTheme="minorEastAsia"/>
        </w:rPr>
        <w:t>от __________ N ____</w:t>
      </w:r>
    </w:p>
    <w:p w14:paraId="7DC5A3EF" w14:textId="77777777" w:rsidR="00E94E8F" w:rsidRPr="00E94E8F" w:rsidRDefault="00E94E8F" w:rsidP="00E94E8F">
      <w:pPr>
        <w:spacing w:before="0" w:after="0" w:line="240" w:lineRule="auto"/>
        <w:ind w:firstLine="0"/>
        <w:jc w:val="right"/>
        <w:rPr>
          <w:rFonts w:ascii="Verdana" w:eastAsiaTheme="minorEastAsia" w:hAnsi="Verdana"/>
          <w:sz w:val="21"/>
          <w:szCs w:val="21"/>
        </w:rPr>
      </w:pPr>
    </w:p>
    <w:p w14:paraId="222EFE37" w14:textId="77777777" w:rsidR="00E94E8F" w:rsidRPr="00E94E8F" w:rsidRDefault="00E94E8F" w:rsidP="00E94E8F">
      <w:pPr>
        <w:spacing w:before="0" w:after="0" w:line="240" w:lineRule="auto"/>
        <w:ind w:firstLine="0"/>
        <w:rPr>
          <w:rFonts w:ascii="Verdana" w:eastAsiaTheme="minorEastAsia" w:hAnsi="Verdana"/>
          <w:sz w:val="20"/>
          <w:szCs w:val="20"/>
        </w:rPr>
      </w:pPr>
      <w:r w:rsidRPr="00E94E8F">
        <w:rPr>
          <w:rFonts w:eastAsiaTheme="minorEastAsia"/>
          <w:sz w:val="20"/>
          <w:szCs w:val="20"/>
        </w:rPr>
        <w:t> </w:t>
      </w:r>
    </w:p>
    <w:p w14:paraId="7FDB3727" w14:textId="77777777" w:rsidR="00E94E8F" w:rsidRPr="00E94E8F" w:rsidRDefault="00E94E8F" w:rsidP="00E94E8F">
      <w:pPr>
        <w:spacing w:before="0" w:after="0" w:line="240" w:lineRule="auto"/>
        <w:ind w:firstLine="0"/>
        <w:jc w:val="center"/>
        <w:rPr>
          <w:rFonts w:ascii="Verdana" w:eastAsiaTheme="minorEastAsia" w:hAnsi="Verdana"/>
        </w:rPr>
      </w:pPr>
      <w:r w:rsidRPr="00E94E8F">
        <w:rPr>
          <w:rFonts w:eastAsiaTheme="minorEastAsia"/>
        </w:rPr>
        <w:t>Отчет о достижении значений результатов</w:t>
      </w:r>
    </w:p>
    <w:p w14:paraId="17DFD5B2" w14:textId="77777777" w:rsidR="00E94E8F" w:rsidRPr="00E94E8F" w:rsidRDefault="00E94E8F" w:rsidP="00E94E8F">
      <w:pPr>
        <w:spacing w:before="0" w:after="0" w:line="240" w:lineRule="auto"/>
        <w:ind w:firstLine="0"/>
        <w:jc w:val="center"/>
        <w:rPr>
          <w:rFonts w:ascii="Verdana" w:eastAsiaTheme="minorEastAsia" w:hAnsi="Verdana"/>
        </w:rPr>
      </w:pPr>
      <w:r w:rsidRPr="00E94E8F">
        <w:rPr>
          <w:rFonts w:eastAsiaTheme="minorEastAsia"/>
        </w:rPr>
        <w:t>предоставления Гранта (ключевых контрольных точек проекта)</w:t>
      </w:r>
    </w:p>
    <w:p w14:paraId="0115D154" w14:textId="77777777" w:rsidR="00E94E8F" w:rsidRPr="00E94E8F" w:rsidRDefault="00E94E8F" w:rsidP="00E94E8F">
      <w:pPr>
        <w:spacing w:before="0" w:after="0" w:line="240" w:lineRule="auto"/>
        <w:ind w:firstLine="0"/>
        <w:jc w:val="center"/>
        <w:rPr>
          <w:rFonts w:ascii="Verdana" w:eastAsiaTheme="minorEastAsia" w:hAnsi="Verdana"/>
          <w:sz w:val="20"/>
          <w:szCs w:val="20"/>
        </w:rPr>
      </w:pPr>
      <w:r w:rsidRPr="00E94E8F">
        <w:rPr>
          <w:rFonts w:eastAsiaTheme="minorEastAsia"/>
        </w:rPr>
        <w:t>по состоянию на 1 ______ 20__ г.</w:t>
      </w:r>
    </w:p>
    <w:p w14:paraId="3D0C37D1" w14:textId="77777777" w:rsidR="00E94E8F" w:rsidRPr="00E94E8F" w:rsidRDefault="00E94E8F" w:rsidP="00E94E8F">
      <w:pPr>
        <w:spacing w:before="0" w:after="0" w:line="240" w:lineRule="auto"/>
        <w:ind w:firstLine="0"/>
        <w:rPr>
          <w:rFonts w:ascii="Verdana" w:eastAsiaTheme="minorEastAsia" w:hAnsi="Verdana"/>
          <w:sz w:val="20"/>
          <w:szCs w:val="20"/>
        </w:rPr>
      </w:pPr>
      <w:r w:rsidRPr="00E94E8F">
        <w:rPr>
          <w:rFonts w:eastAsiaTheme="minorEastAsia"/>
          <w:sz w:val="20"/>
          <w:szCs w:val="20"/>
        </w:rPr>
        <w:t> </w:t>
      </w:r>
    </w:p>
    <w:tbl>
      <w:tblPr>
        <w:tblW w:w="5000" w:type="pct"/>
        <w:tblCellMar>
          <w:left w:w="0" w:type="dxa"/>
          <w:right w:w="0" w:type="dxa"/>
        </w:tblCellMar>
        <w:tblLook w:val="04A0" w:firstRow="1" w:lastRow="0" w:firstColumn="1" w:lastColumn="0" w:noHBand="0" w:noVBand="1"/>
      </w:tblPr>
      <w:tblGrid>
        <w:gridCol w:w="3283"/>
        <w:gridCol w:w="57"/>
        <w:gridCol w:w="4238"/>
        <w:gridCol w:w="1428"/>
        <w:gridCol w:w="1191"/>
      </w:tblGrid>
      <w:tr w:rsidR="00E94E8F" w:rsidRPr="00E94E8F" w14:paraId="48B0A013" w14:textId="77777777" w:rsidTr="00643EE2">
        <w:tc>
          <w:tcPr>
            <w:tcW w:w="1610" w:type="pct"/>
            <w:vMerge w:val="restart"/>
            <w:hideMark/>
          </w:tcPr>
          <w:p w14:paraId="18C61E87"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8" w:type="pct"/>
            <w:vMerge w:val="restart"/>
            <w:hideMark/>
          </w:tcPr>
          <w:p w14:paraId="038DD892"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vMerge w:val="restart"/>
            <w:hideMark/>
          </w:tcPr>
          <w:p w14:paraId="73B9FD00"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700" w:type="pct"/>
            <w:tcBorders>
              <w:right w:val="single" w:sz="8" w:space="0" w:color="000000"/>
            </w:tcBorders>
            <w:hideMark/>
          </w:tcPr>
          <w:p w14:paraId="412BF065"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584" w:type="pct"/>
            <w:tcBorders>
              <w:top w:val="single" w:sz="8" w:space="0" w:color="000000"/>
              <w:left w:val="single" w:sz="8" w:space="0" w:color="000000"/>
              <w:bottom w:val="single" w:sz="8" w:space="0" w:color="000000"/>
              <w:right w:val="single" w:sz="8" w:space="0" w:color="000000"/>
            </w:tcBorders>
            <w:vAlign w:val="center"/>
            <w:hideMark/>
          </w:tcPr>
          <w:p w14:paraId="4DB23539"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КОДЫ</w:t>
            </w:r>
          </w:p>
        </w:tc>
      </w:tr>
      <w:tr w:rsidR="00E94E8F" w:rsidRPr="00E94E8F" w14:paraId="446627A4" w14:textId="77777777" w:rsidTr="00643EE2">
        <w:tc>
          <w:tcPr>
            <w:tcW w:w="1610" w:type="pct"/>
            <w:vMerge/>
            <w:vAlign w:val="center"/>
            <w:hideMark/>
          </w:tcPr>
          <w:p w14:paraId="3AF9E6F9" w14:textId="77777777" w:rsidR="00E94E8F" w:rsidRPr="00E94E8F" w:rsidRDefault="00E94E8F" w:rsidP="00E94E8F">
            <w:pPr>
              <w:spacing w:before="0" w:after="0" w:line="240" w:lineRule="auto"/>
              <w:ind w:firstLine="0"/>
              <w:jc w:val="left"/>
              <w:rPr>
                <w:rFonts w:eastAsiaTheme="minorEastAsia"/>
                <w:sz w:val="20"/>
                <w:szCs w:val="20"/>
              </w:rPr>
            </w:pPr>
          </w:p>
        </w:tc>
        <w:tc>
          <w:tcPr>
            <w:tcW w:w="28" w:type="pct"/>
            <w:vMerge/>
            <w:vAlign w:val="center"/>
            <w:hideMark/>
          </w:tcPr>
          <w:p w14:paraId="201EB1C8" w14:textId="77777777" w:rsidR="00E94E8F" w:rsidRPr="00E94E8F" w:rsidRDefault="00E94E8F" w:rsidP="00E94E8F">
            <w:pPr>
              <w:spacing w:before="0" w:after="0" w:line="240" w:lineRule="auto"/>
              <w:ind w:firstLine="0"/>
              <w:jc w:val="left"/>
              <w:rPr>
                <w:rFonts w:eastAsiaTheme="minorEastAsia"/>
                <w:sz w:val="20"/>
                <w:szCs w:val="20"/>
              </w:rPr>
            </w:pPr>
          </w:p>
        </w:tc>
        <w:tc>
          <w:tcPr>
            <w:tcW w:w="2078" w:type="pct"/>
            <w:vMerge/>
            <w:vAlign w:val="center"/>
            <w:hideMark/>
          </w:tcPr>
          <w:p w14:paraId="5496F888" w14:textId="77777777" w:rsidR="00E94E8F" w:rsidRPr="00E94E8F" w:rsidRDefault="00E94E8F" w:rsidP="00E94E8F">
            <w:pPr>
              <w:spacing w:before="0" w:after="0" w:line="240" w:lineRule="auto"/>
              <w:ind w:firstLine="0"/>
              <w:jc w:val="left"/>
              <w:rPr>
                <w:rFonts w:eastAsiaTheme="minorEastAsia"/>
                <w:sz w:val="20"/>
                <w:szCs w:val="20"/>
              </w:rPr>
            </w:pPr>
          </w:p>
        </w:tc>
        <w:tc>
          <w:tcPr>
            <w:tcW w:w="700" w:type="pct"/>
            <w:tcBorders>
              <w:right w:val="single" w:sz="8" w:space="0" w:color="000000"/>
            </w:tcBorders>
            <w:hideMark/>
          </w:tcPr>
          <w:p w14:paraId="3EC9600F" w14:textId="77777777" w:rsidR="00E94E8F" w:rsidRPr="00E94E8F" w:rsidRDefault="00E94E8F" w:rsidP="00E94E8F">
            <w:pPr>
              <w:spacing w:before="0" w:after="100" w:line="240" w:lineRule="auto"/>
              <w:ind w:firstLine="0"/>
              <w:jc w:val="right"/>
              <w:rPr>
                <w:rFonts w:eastAsiaTheme="minorEastAsia"/>
                <w:sz w:val="20"/>
                <w:szCs w:val="20"/>
              </w:rPr>
            </w:pPr>
            <w:r w:rsidRPr="00E94E8F">
              <w:rPr>
                <w:rFonts w:eastAsiaTheme="minorEastAsia"/>
                <w:sz w:val="20"/>
                <w:szCs w:val="20"/>
              </w:rPr>
              <w:t>Дата</w:t>
            </w:r>
          </w:p>
        </w:tc>
        <w:tc>
          <w:tcPr>
            <w:tcW w:w="584" w:type="pct"/>
            <w:tcBorders>
              <w:top w:val="single" w:sz="8" w:space="0" w:color="000000"/>
              <w:left w:val="single" w:sz="8" w:space="0" w:color="000000"/>
              <w:bottom w:val="single" w:sz="8" w:space="0" w:color="000000"/>
              <w:right w:val="single" w:sz="8" w:space="0" w:color="000000"/>
            </w:tcBorders>
            <w:hideMark/>
          </w:tcPr>
          <w:p w14:paraId="4E76F371"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20D9C67A" w14:textId="77777777" w:rsidTr="00643EE2">
        <w:tc>
          <w:tcPr>
            <w:tcW w:w="1610" w:type="pct"/>
            <w:hideMark/>
          </w:tcPr>
          <w:p w14:paraId="1E0BA682"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Наименование Получателя гранта</w:t>
            </w:r>
          </w:p>
        </w:tc>
        <w:tc>
          <w:tcPr>
            <w:tcW w:w="28" w:type="pct"/>
            <w:hideMark/>
          </w:tcPr>
          <w:p w14:paraId="3FFF7A3B"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tcBorders>
              <w:bottom w:val="single" w:sz="8" w:space="0" w:color="000000"/>
            </w:tcBorders>
            <w:hideMark/>
          </w:tcPr>
          <w:p w14:paraId="4700FB55"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700" w:type="pct"/>
            <w:tcBorders>
              <w:right w:val="single" w:sz="8" w:space="0" w:color="000000"/>
            </w:tcBorders>
            <w:hideMark/>
          </w:tcPr>
          <w:p w14:paraId="0BB6B3D0" w14:textId="77777777" w:rsidR="00E94E8F" w:rsidRPr="00E94E8F" w:rsidRDefault="00E94E8F" w:rsidP="00E94E8F">
            <w:pPr>
              <w:spacing w:before="0" w:after="100" w:line="240" w:lineRule="auto"/>
              <w:ind w:firstLine="0"/>
              <w:jc w:val="right"/>
              <w:rPr>
                <w:rFonts w:eastAsiaTheme="minorEastAsia"/>
                <w:sz w:val="20"/>
                <w:szCs w:val="20"/>
              </w:rPr>
            </w:pPr>
            <w:r w:rsidRPr="00E94E8F">
              <w:rPr>
                <w:rFonts w:eastAsiaTheme="minorEastAsia"/>
                <w:sz w:val="20"/>
                <w:szCs w:val="20"/>
              </w:rPr>
              <w:t>ИНН</w:t>
            </w:r>
          </w:p>
        </w:tc>
        <w:tc>
          <w:tcPr>
            <w:tcW w:w="584" w:type="pct"/>
            <w:tcBorders>
              <w:top w:val="single" w:sz="8" w:space="0" w:color="000000"/>
              <w:left w:val="single" w:sz="8" w:space="0" w:color="000000"/>
              <w:bottom w:val="single" w:sz="8" w:space="0" w:color="000000"/>
              <w:right w:val="single" w:sz="8" w:space="0" w:color="000000"/>
            </w:tcBorders>
            <w:hideMark/>
          </w:tcPr>
          <w:p w14:paraId="7B1CF46C"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59DA5946" w14:textId="77777777" w:rsidTr="00643EE2">
        <w:tc>
          <w:tcPr>
            <w:tcW w:w="1610" w:type="pct"/>
            <w:hideMark/>
          </w:tcPr>
          <w:p w14:paraId="5D9FF7E2"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Наименование Грантодателя</w:t>
            </w:r>
          </w:p>
        </w:tc>
        <w:tc>
          <w:tcPr>
            <w:tcW w:w="28" w:type="pct"/>
            <w:hideMark/>
          </w:tcPr>
          <w:p w14:paraId="5CF57077"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tcBorders>
              <w:top w:val="single" w:sz="8" w:space="0" w:color="000000"/>
              <w:left w:val="nil"/>
              <w:bottom w:val="single" w:sz="8" w:space="0" w:color="000000"/>
              <w:right w:val="nil"/>
            </w:tcBorders>
            <w:hideMark/>
          </w:tcPr>
          <w:p w14:paraId="4EE87D7D"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700" w:type="pct"/>
            <w:tcBorders>
              <w:right w:val="single" w:sz="8" w:space="0" w:color="000000"/>
            </w:tcBorders>
            <w:hideMark/>
          </w:tcPr>
          <w:p w14:paraId="482312B4" w14:textId="77777777" w:rsidR="00E94E8F" w:rsidRPr="00E94E8F" w:rsidRDefault="00E94E8F" w:rsidP="00E94E8F">
            <w:pPr>
              <w:spacing w:before="0" w:after="100" w:line="240" w:lineRule="auto"/>
              <w:ind w:firstLine="0"/>
              <w:jc w:val="right"/>
              <w:rPr>
                <w:rFonts w:eastAsiaTheme="minorEastAsia"/>
                <w:sz w:val="20"/>
                <w:szCs w:val="20"/>
              </w:rPr>
            </w:pPr>
            <w:r w:rsidRPr="00E94E8F">
              <w:rPr>
                <w:rFonts w:eastAsiaTheme="minorEastAsia"/>
                <w:sz w:val="20"/>
                <w:szCs w:val="20"/>
              </w:rPr>
              <w:t>по Сводному реестру</w:t>
            </w:r>
          </w:p>
        </w:tc>
        <w:tc>
          <w:tcPr>
            <w:tcW w:w="584" w:type="pct"/>
            <w:tcBorders>
              <w:top w:val="single" w:sz="8" w:space="0" w:color="000000"/>
              <w:left w:val="single" w:sz="8" w:space="0" w:color="000000"/>
              <w:bottom w:val="single" w:sz="8" w:space="0" w:color="000000"/>
              <w:right w:val="single" w:sz="8" w:space="0" w:color="000000"/>
            </w:tcBorders>
            <w:hideMark/>
          </w:tcPr>
          <w:p w14:paraId="04916B9F"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71E3B98E" w14:textId="77777777" w:rsidTr="00643EE2">
        <w:tc>
          <w:tcPr>
            <w:tcW w:w="1610" w:type="pct"/>
            <w:hideMark/>
          </w:tcPr>
          <w:p w14:paraId="289FBA35"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xml:space="preserve">Наименование федерального проекта </w:t>
            </w:r>
          </w:p>
        </w:tc>
        <w:tc>
          <w:tcPr>
            <w:tcW w:w="28" w:type="pct"/>
            <w:hideMark/>
          </w:tcPr>
          <w:p w14:paraId="12B74CB0"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tcBorders>
              <w:top w:val="single" w:sz="8" w:space="0" w:color="000000"/>
              <w:left w:val="nil"/>
              <w:bottom w:val="single" w:sz="8" w:space="0" w:color="000000"/>
              <w:right w:val="nil"/>
            </w:tcBorders>
            <w:hideMark/>
          </w:tcPr>
          <w:p w14:paraId="1D05AFB7"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700" w:type="pct"/>
            <w:tcBorders>
              <w:right w:val="single" w:sz="8" w:space="0" w:color="000000"/>
            </w:tcBorders>
            <w:hideMark/>
          </w:tcPr>
          <w:p w14:paraId="7E32C6A9" w14:textId="77777777" w:rsidR="00E94E8F" w:rsidRPr="00E94E8F" w:rsidRDefault="00E94E8F" w:rsidP="00E94E8F">
            <w:pPr>
              <w:spacing w:before="0" w:after="100" w:line="240" w:lineRule="auto"/>
              <w:ind w:firstLine="0"/>
              <w:jc w:val="right"/>
              <w:rPr>
                <w:rFonts w:eastAsiaTheme="minorEastAsia"/>
                <w:sz w:val="20"/>
                <w:szCs w:val="20"/>
              </w:rPr>
            </w:pPr>
            <w:r w:rsidRPr="00E94E8F">
              <w:rPr>
                <w:rFonts w:eastAsiaTheme="minorEastAsia"/>
                <w:sz w:val="20"/>
                <w:szCs w:val="20"/>
              </w:rPr>
              <w:t xml:space="preserve">по БК </w:t>
            </w:r>
            <w:hyperlink w:anchor="p938" w:history="1"/>
          </w:p>
        </w:tc>
        <w:tc>
          <w:tcPr>
            <w:tcW w:w="584" w:type="pct"/>
            <w:tcBorders>
              <w:top w:val="single" w:sz="8" w:space="0" w:color="000000"/>
              <w:left w:val="single" w:sz="8" w:space="0" w:color="000000"/>
              <w:bottom w:val="single" w:sz="8" w:space="0" w:color="000000"/>
              <w:right w:val="single" w:sz="8" w:space="0" w:color="000000"/>
            </w:tcBorders>
            <w:hideMark/>
          </w:tcPr>
          <w:p w14:paraId="7CFC30A9"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46A4F7C4" w14:textId="77777777" w:rsidTr="00643EE2">
        <w:tc>
          <w:tcPr>
            <w:tcW w:w="1610" w:type="pct"/>
            <w:hideMark/>
          </w:tcPr>
          <w:p w14:paraId="485267A9"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8" w:type="pct"/>
            <w:hideMark/>
          </w:tcPr>
          <w:p w14:paraId="1C5F879A"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tcBorders>
              <w:top w:val="single" w:sz="8" w:space="0" w:color="000000"/>
            </w:tcBorders>
            <w:hideMark/>
          </w:tcPr>
          <w:p w14:paraId="17E1E42F"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700" w:type="pct"/>
            <w:tcBorders>
              <w:right w:val="single" w:sz="8" w:space="0" w:color="000000"/>
            </w:tcBorders>
            <w:hideMark/>
          </w:tcPr>
          <w:p w14:paraId="4FFB8C41" w14:textId="77777777" w:rsidR="00E94E8F" w:rsidRPr="00E94E8F" w:rsidRDefault="00E94E8F" w:rsidP="00E94E8F">
            <w:pPr>
              <w:spacing w:before="0" w:after="100" w:line="240" w:lineRule="auto"/>
              <w:ind w:firstLine="0"/>
              <w:jc w:val="right"/>
              <w:rPr>
                <w:rFonts w:eastAsiaTheme="minorEastAsia"/>
                <w:sz w:val="20"/>
                <w:szCs w:val="20"/>
              </w:rPr>
            </w:pPr>
            <w:r w:rsidRPr="00E94E8F">
              <w:rPr>
                <w:rFonts w:eastAsiaTheme="minorEastAsia"/>
                <w:sz w:val="20"/>
                <w:szCs w:val="20"/>
              </w:rPr>
              <w:t xml:space="preserve">Номер соглашения </w:t>
            </w:r>
          </w:p>
        </w:tc>
        <w:tc>
          <w:tcPr>
            <w:tcW w:w="584" w:type="pct"/>
            <w:tcBorders>
              <w:top w:val="single" w:sz="8" w:space="0" w:color="000000"/>
              <w:left w:val="single" w:sz="8" w:space="0" w:color="000000"/>
              <w:bottom w:val="single" w:sz="8" w:space="0" w:color="000000"/>
              <w:right w:val="single" w:sz="8" w:space="0" w:color="000000"/>
            </w:tcBorders>
            <w:hideMark/>
          </w:tcPr>
          <w:p w14:paraId="004087C3"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7F1406ED" w14:textId="77777777" w:rsidTr="00643EE2">
        <w:tc>
          <w:tcPr>
            <w:tcW w:w="1610" w:type="pct"/>
            <w:hideMark/>
          </w:tcPr>
          <w:p w14:paraId="41C1EF53"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8" w:type="pct"/>
            <w:hideMark/>
          </w:tcPr>
          <w:p w14:paraId="48071234"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hideMark/>
          </w:tcPr>
          <w:p w14:paraId="52522091"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700" w:type="pct"/>
            <w:tcBorders>
              <w:right w:val="single" w:sz="8" w:space="0" w:color="000000"/>
            </w:tcBorders>
            <w:hideMark/>
          </w:tcPr>
          <w:p w14:paraId="33B8460D" w14:textId="77777777" w:rsidR="00E94E8F" w:rsidRPr="00E94E8F" w:rsidRDefault="00E94E8F" w:rsidP="00E94E8F">
            <w:pPr>
              <w:spacing w:before="0" w:after="100" w:line="240" w:lineRule="auto"/>
              <w:ind w:firstLine="0"/>
              <w:jc w:val="right"/>
              <w:rPr>
                <w:rFonts w:eastAsiaTheme="minorEastAsia"/>
                <w:sz w:val="20"/>
                <w:szCs w:val="20"/>
              </w:rPr>
            </w:pPr>
            <w:r w:rsidRPr="00E94E8F">
              <w:rPr>
                <w:rFonts w:eastAsiaTheme="minorEastAsia"/>
                <w:sz w:val="20"/>
                <w:szCs w:val="20"/>
              </w:rPr>
              <w:t xml:space="preserve">Дата соглашения </w:t>
            </w:r>
          </w:p>
        </w:tc>
        <w:tc>
          <w:tcPr>
            <w:tcW w:w="584" w:type="pct"/>
            <w:tcBorders>
              <w:top w:val="single" w:sz="8" w:space="0" w:color="000000"/>
              <w:left w:val="single" w:sz="8" w:space="0" w:color="000000"/>
              <w:bottom w:val="single" w:sz="8" w:space="0" w:color="000000"/>
              <w:right w:val="single" w:sz="8" w:space="0" w:color="000000"/>
            </w:tcBorders>
            <w:hideMark/>
          </w:tcPr>
          <w:p w14:paraId="3F641F5D"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7142E6DE" w14:textId="77777777" w:rsidTr="00643EE2">
        <w:tc>
          <w:tcPr>
            <w:tcW w:w="1610" w:type="pct"/>
            <w:vMerge w:val="restart"/>
            <w:hideMark/>
          </w:tcPr>
          <w:p w14:paraId="3E5AB1A0" w14:textId="77777777" w:rsidR="00E94E8F" w:rsidRPr="00E94E8F" w:rsidRDefault="00E94E8F" w:rsidP="00E94E8F">
            <w:pPr>
              <w:spacing w:before="0" w:after="100" w:line="240" w:lineRule="auto"/>
              <w:ind w:firstLine="0"/>
              <w:rPr>
                <w:rFonts w:eastAsiaTheme="minorEastAsia"/>
                <w:sz w:val="20"/>
                <w:szCs w:val="20"/>
              </w:rPr>
            </w:pPr>
            <w:r w:rsidRPr="00E94E8F">
              <w:rPr>
                <w:rFonts w:eastAsiaTheme="minorEastAsia"/>
                <w:sz w:val="20"/>
                <w:szCs w:val="20"/>
              </w:rPr>
              <w:t>Вид документа</w:t>
            </w:r>
          </w:p>
        </w:tc>
        <w:tc>
          <w:tcPr>
            <w:tcW w:w="28" w:type="pct"/>
            <w:hideMark/>
          </w:tcPr>
          <w:p w14:paraId="385D26F6"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tcBorders>
              <w:bottom w:val="single" w:sz="8" w:space="0" w:color="000000"/>
            </w:tcBorders>
            <w:hideMark/>
          </w:tcPr>
          <w:p w14:paraId="68AC6B0E"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700" w:type="pct"/>
            <w:vMerge w:val="restart"/>
            <w:tcBorders>
              <w:right w:val="single" w:sz="8" w:space="0" w:color="000000"/>
            </w:tcBorders>
            <w:hideMark/>
          </w:tcPr>
          <w:p w14:paraId="3993E110"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584" w:type="pct"/>
            <w:vMerge w:val="restart"/>
            <w:tcBorders>
              <w:top w:val="single" w:sz="8" w:space="0" w:color="000000"/>
              <w:left w:val="single" w:sz="8" w:space="0" w:color="000000"/>
              <w:bottom w:val="single" w:sz="8" w:space="0" w:color="000000"/>
              <w:right w:val="single" w:sz="8" w:space="0" w:color="000000"/>
            </w:tcBorders>
            <w:hideMark/>
          </w:tcPr>
          <w:p w14:paraId="792DE8A4"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13DB2FEA" w14:textId="77777777" w:rsidTr="00643EE2">
        <w:tc>
          <w:tcPr>
            <w:tcW w:w="1610" w:type="pct"/>
            <w:vMerge/>
            <w:tcBorders>
              <w:bottom w:val="single" w:sz="4" w:space="0" w:color="auto"/>
            </w:tcBorders>
            <w:vAlign w:val="center"/>
            <w:hideMark/>
          </w:tcPr>
          <w:p w14:paraId="2E9FC644" w14:textId="77777777" w:rsidR="00E94E8F" w:rsidRPr="00E94E8F" w:rsidRDefault="00E94E8F" w:rsidP="00E94E8F">
            <w:pPr>
              <w:spacing w:before="0" w:after="0" w:line="240" w:lineRule="auto"/>
              <w:ind w:firstLine="0"/>
              <w:jc w:val="left"/>
              <w:rPr>
                <w:rFonts w:eastAsiaTheme="minorEastAsia"/>
                <w:sz w:val="20"/>
                <w:szCs w:val="20"/>
              </w:rPr>
            </w:pPr>
          </w:p>
        </w:tc>
        <w:tc>
          <w:tcPr>
            <w:tcW w:w="28" w:type="pct"/>
            <w:tcBorders>
              <w:bottom w:val="single" w:sz="4" w:space="0" w:color="auto"/>
            </w:tcBorders>
            <w:hideMark/>
          </w:tcPr>
          <w:p w14:paraId="4285DCAB"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tcBorders>
              <w:top w:val="single" w:sz="8" w:space="0" w:color="000000"/>
              <w:bottom w:val="single" w:sz="4" w:space="0" w:color="auto"/>
            </w:tcBorders>
            <w:hideMark/>
          </w:tcPr>
          <w:p w14:paraId="246F6E47"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 xml:space="preserve">(первичный - "0", уточненный - "1", "2", "3", "...") </w:t>
            </w:r>
          </w:p>
        </w:tc>
        <w:tc>
          <w:tcPr>
            <w:tcW w:w="700" w:type="pct"/>
            <w:vMerge/>
            <w:tcBorders>
              <w:bottom w:val="single" w:sz="4" w:space="0" w:color="auto"/>
              <w:right w:val="single" w:sz="8" w:space="0" w:color="000000"/>
            </w:tcBorders>
            <w:vAlign w:val="center"/>
            <w:hideMark/>
          </w:tcPr>
          <w:p w14:paraId="61E671AF" w14:textId="77777777" w:rsidR="00E94E8F" w:rsidRPr="00E94E8F" w:rsidRDefault="00E94E8F" w:rsidP="00E94E8F">
            <w:pPr>
              <w:spacing w:before="0" w:after="0" w:line="240" w:lineRule="auto"/>
              <w:ind w:firstLine="0"/>
              <w:jc w:val="left"/>
              <w:rPr>
                <w:rFonts w:eastAsiaTheme="minorEastAsia"/>
                <w:sz w:val="20"/>
                <w:szCs w:val="20"/>
              </w:rPr>
            </w:pPr>
          </w:p>
        </w:tc>
        <w:tc>
          <w:tcPr>
            <w:tcW w:w="584" w:type="pct"/>
            <w:vMerge/>
            <w:tcBorders>
              <w:top w:val="single" w:sz="8" w:space="0" w:color="000000"/>
              <w:left w:val="single" w:sz="8" w:space="0" w:color="000000"/>
              <w:bottom w:val="single" w:sz="4" w:space="0" w:color="auto"/>
              <w:right w:val="single" w:sz="8" w:space="0" w:color="000000"/>
            </w:tcBorders>
            <w:vAlign w:val="center"/>
            <w:hideMark/>
          </w:tcPr>
          <w:p w14:paraId="60A422E2" w14:textId="77777777" w:rsidR="00E94E8F" w:rsidRPr="00E94E8F" w:rsidRDefault="00E94E8F" w:rsidP="00E94E8F">
            <w:pPr>
              <w:spacing w:before="0" w:after="0" w:line="240" w:lineRule="auto"/>
              <w:ind w:firstLine="0"/>
              <w:jc w:val="left"/>
              <w:rPr>
                <w:rFonts w:eastAsiaTheme="minorEastAsia"/>
                <w:sz w:val="20"/>
                <w:szCs w:val="20"/>
              </w:rPr>
            </w:pPr>
          </w:p>
        </w:tc>
      </w:tr>
    </w:tbl>
    <w:p w14:paraId="5AC9E87E" w14:textId="77777777" w:rsidR="00E94E8F" w:rsidRPr="00E94E8F" w:rsidRDefault="00E94E8F" w:rsidP="00E94E8F">
      <w:pPr>
        <w:spacing w:before="0" w:after="0" w:line="240" w:lineRule="auto"/>
        <w:ind w:firstLine="0"/>
        <w:rPr>
          <w:rFonts w:eastAsiaTheme="minorEastAsia"/>
          <w:sz w:val="20"/>
          <w:szCs w:val="20"/>
        </w:rPr>
      </w:pPr>
      <w:r w:rsidRPr="00E94E8F">
        <w:rPr>
          <w:rFonts w:eastAsiaTheme="minorEastAsia"/>
          <w:sz w:val="20"/>
          <w:szCs w:val="20"/>
        </w:rPr>
        <w:t>Периодичность: годовая/квартальная</w:t>
      </w:r>
    </w:p>
    <w:p w14:paraId="0EE9045D" w14:textId="77777777" w:rsidR="00E94E8F" w:rsidRPr="00E94E8F" w:rsidRDefault="00E94E8F" w:rsidP="00E94E8F">
      <w:pPr>
        <w:spacing w:before="0" w:after="0" w:line="240" w:lineRule="auto"/>
        <w:ind w:firstLine="0"/>
        <w:rPr>
          <w:rFonts w:eastAsiaTheme="minorEastAsia"/>
          <w:sz w:val="20"/>
          <w:szCs w:val="20"/>
        </w:rPr>
      </w:pPr>
    </w:p>
    <w:tbl>
      <w:tblPr>
        <w:tblW w:w="5000" w:type="pct"/>
        <w:jc w:val="center"/>
        <w:tblCellMar>
          <w:left w:w="0" w:type="dxa"/>
          <w:right w:w="0" w:type="dxa"/>
        </w:tblCellMar>
        <w:tblLook w:val="04A0" w:firstRow="1" w:lastRow="0" w:firstColumn="1" w:lastColumn="0" w:noHBand="0" w:noVBand="1"/>
      </w:tblPr>
      <w:tblGrid>
        <w:gridCol w:w="335"/>
        <w:gridCol w:w="4004"/>
        <w:gridCol w:w="1148"/>
        <w:gridCol w:w="1210"/>
        <w:gridCol w:w="1210"/>
        <w:gridCol w:w="1090"/>
        <w:gridCol w:w="1190"/>
      </w:tblGrid>
      <w:tr w:rsidR="00E94E8F" w:rsidRPr="00E94E8F" w14:paraId="14299780" w14:textId="77777777" w:rsidTr="00643EE2">
        <w:trPr>
          <w:trHeight w:val="381"/>
          <w:jc w:val="center"/>
        </w:trPr>
        <w:tc>
          <w:tcPr>
            <w:tcW w:w="164" w:type="pct"/>
            <w:vMerge w:val="restart"/>
            <w:tcBorders>
              <w:top w:val="single" w:sz="8" w:space="0" w:color="000000"/>
              <w:left w:val="single" w:sz="8" w:space="0" w:color="000000"/>
              <w:bottom w:val="nil"/>
              <w:right w:val="single" w:sz="8" w:space="0" w:color="000000"/>
            </w:tcBorders>
            <w:vAlign w:val="center"/>
          </w:tcPr>
          <w:p w14:paraId="1C592E6B"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w:t>
            </w:r>
          </w:p>
        </w:tc>
        <w:tc>
          <w:tcPr>
            <w:tcW w:w="1965" w:type="pct"/>
            <w:vMerge w:val="restart"/>
            <w:tcBorders>
              <w:top w:val="single" w:sz="8" w:space="0" w:color="000000"/>
              <w:left w:val="single" w:sz="8" w:space="0" w:color="000000"/>
              <w:bottom w:val="single" w:sz="8" w:space="0" w:color="000000"/>
              <w:right w:val="single" w:sz="8" w:space="0" w:color="000000"/>
            </w:tcBorders>
            <w:vAlign w:val="center"/>
            <w:hideMark/>
          </w:tcPr>
          <w:p w14:paraId="24566F0D" w14:textId="77777777" w:rsidR="00E94E8F" w:rsidRPr="00E94E8F" w:rsidRDefault="00E94E8F" w:rsidP="00E94E8F">
            <w:pPr>
              <w:spacing w:before="0" w:after="0" w:line="240" w:lineRule="auto"/>
              <w:ind w:firstLine="0"/>
              <w:jc w:val="center"/>
              <w:rPr>
                <w:rFonts w:eastAsiaTheme="minorEastAsia"/>
                <w:sz w:val="20"/>
                <w:szCs w:val="20"/>
              </w:rPr>
            </w:pPr>
            <w:r w:rsidRPr="00E94E8F">
              <w:rPr>
                <w:rFonts w:eastAsiaTheme="minorEastAsia"/>
                <w:sz w:val="20"/>
                <w:szCs w:val="20"/>
              </w:rPr>
              <w:t>Показатель (наименование ККТ)</w:t>
            </w:r>
          </w:p>
        </w:tc>
        <w:tc>
          <w:tcPr>
            <w:tcW w:w="563" w:type="pct"/>
            <w:vMerge w:val="restart"/>
            <w:tcBorders>
              <w:top w:val="single" w:sz="8" w:space="0" w:color="000000"/>
              <w:left w:val="single" w:sz="8" w:space="0" w:color="000000"/>
              <w:bottom w:val="single" w:sz="8" w:space="0" w:color="000000"/>
              <w:right w:val="single" w:sz="8" w:space="0" w:color="000000"/>
            </w:tcBorders>
            <w:vAlign w:val="center"/>
          </w:tcPr>
          <w:p w14:paraId="22EF17B2" w14:textId="77777777" w:rsidR="00E94E8F" w:rsidRPr="00E94E8F" w:rsidRDefault="00E94E8F" w:rsidP="00E94E8F">
            <w:pPr>
              <w:spacing w:before="0" w:after="0" w:line="240" w:lineRule="auto"/>
              <w:ind w:firstLine="0"/>
              <w:jc w:val="center"/>
              <w:rPr>
                <w:rFonts w:eastAsiaTheme="minorEastAsia"/>
                <w:sz w:val="20"/>
                <w:szCs w:val="20"/>
              </w:rPr>
            </w:pPr>
            <w:r w:rsidRPr="00E94E8F">
              <w:rPr>
                <w:rFonts w:eastAsiaTheme="minorEastAsia"/>
                <w:sz w:val="20"/>
                <w:szCs w:val="20"/>
              </w:rPr>
              <w:t>Код ККТ в ИС РЕИД</w:t>
            </w:r>
          </w:p>
        </w:tc>
        <w:tc>
          <w:tcPr>
            <w:tcW w:w="594" w:type="pct"/>
            <w:vMerge w:val="restart"/>
            <w:tcBorders>
              <w:top w:val="single" w:sz="8" w:space="0" w:color="000000"/>
              <w:left w:val="single" w:sz="8" w:space="0" w:color="000000"/>
              <w:right w:val="single" w:sz="8" w:space="0" w:color="000000"/>
            </w:tcBorders>
          </w:tcPr>
          <w:p w14:paraId="496CD690" w14:textId="77777777" w:rsidR="00E94E8F" w:rsidRPr="00E94E8F" w:rsidRDefault="00E94E8F" w:rsidP="00E94E8F">
            <w:pPr>
              <w:spacing w:before="0" w:after="0" w:line="240" w:lineRule="auto"/>
              <w:ind w:firstLine="0"/>
              <w:jc w:val="center"/>
              <w:rPr>
                <w:rFonts w:eastAsiaTheme="minorEastAsia"/>
                <w:sz w:val="20"/>
                <w:szCs w:val="20"/>
                <w:u w:color="000000"/>
              </w:rPr>
            </w:pPr>
            <w:r w:rsidRPr="00E94E8F">
              <w:rPr>
                <w:rFonts w:eastAsiaTheme="minorEastAsia"/>
                <w:sz w:val="20"/>
                <w:szCs w:val="20"/>
                <w:u w:color="000000"/>
              </w:rPr>
              <w:t>Плановый срок</w:t>
            </w:r>
          </w:p>
          <w:p w14:paraId="6F70366A" w14:textId="77777777" w:rsidR="00E94E8F" w:rsidRPr="00E94E8F" w:rsidRDefault="00E94E8F" w:rsidP="00E94E8F">
            <w:pPr>
              <w:spacing w:before="0" w:after="0" w:line="240" w:lineRule="auto"/>
              <w:ind w:firstLine="0"/>
              <w:jc w:val="center"/>
              <w:rPr>
                <w:rFonts w:eastAsiaTheme="minorEastAsia"/>
                <w:sz w:val="20"/>
                <w:szCs w:val="20"/>
              </w:rPr>
            </w:pPr>
            <w:r w:rsidRPr="00E94E8F">
              <w:rPr>
                <w:rFonts w:eastAsiaTheme="minorEastAsia"/>
                <w:sz w:val="20"/>
                <w:szCs w:val="20"/>
              </w:rPr>
              <w:t>ДД.ММ.ГГ</w:t>
            </w:r>
          </w:p>
        </w:tc>
        <w:tc>
          <w:tcPr>
            <w:tcW w:w="594" w:type="pct"/>
            <w:tcBorders>
              <w:top w:val="single" w:sz="8" w:space="0" w:color="000000"/>
              <w:left w:val="single" w:sz="8" w:space="0" w:color="000000"/>
              <w:right w:val="single" w:sz="8" w:space="0" w:color="000000"/>
            </w:tcBorders>
          </w:tcPr>
          <w:p w14:paraId="3EE4741F" w14:textId="77777777" w:rsidR="00E94E8F" w:rsidRPr="00E94E8F" w:rsidRDefault="00E94E8F" w:rsidP="00E94E8F">
            <w:pPr>
              <w:spacing w:before="0" w:after="0" w:line="240" w:lineRule="auto"/>
              <w:ind w:firstLine="0"/>
              <w:jc w:val="center"/>
              <w:rPr>
                <w:rFonts w:eastAsiaTheme="minorEastAsia"/>
                <w:sz w:val="20"/>
                <w:szCs w:val="20"/>
                <w:u w:color="000000"/>
              </w:rPr>
            </w:pPr>
            <w:r w:rsidRPr="00E94E8F">
              <w:rPr>
                <w:rFonts w:eastAsiaTheme="minorEastAsia"/>
                <w:sz w:val="20"/>
                <w:szCs w:val="20"/>
                <w:u w:color="000000"/>
              </w:rPr>
              <w:t>Плановый срок</w:t>
            </w:r>
          </w:p>
          <w:p w14:paraId="5D47AD97" w14:textId="77777777" w:rsidR="00E94E8F" w:rsidRPr="00E94E8F" w:rsidRDefault="00E94E8F" w:rsidP="00E94E8F">
            <w:pPr>
              <w:spacing w:before="0" w:after="0" w:line="240" w:lineRule="auto"/>
              <w:ind w:firstLine="0"/>
              <w:jc w:val="center"/>
              <w:rPr>
                <w:rFonts w:eastAsiaTheme="minorEastAsia"/>
                <w:sz w:val="20"/>
                <w:szCs w:val="20"/>
                <w:u w:color="000000"/>
              </w:rPr>
            </w:pPr>
            <w:r w:rsidRPr="00E94E8F">
              <w:rPr>
                <w:rFonts w:eastAsiaTheme="minorEastAsia"/>
                <w:sz w:val="20"/>
                <w:szCs w:val="20"/>
                <w:u w:color="000000"/>
              </w:rPr>
              <w:t>ДД.ММ.ГГ</w:t>
            </w:r>
          </w:p>
        </w:tc>
        <w:tc>
          <w:tcPr>
            <w:tcW w:w="535" w:type="pct"/>
            <w:tcBorders>
              <w:top w:val="single" w:sz="8" w:space="0" w:color="000000"/>
              <w:left w:val="single" w:sz="8" w:space="0" w:color="000000"/>
              <w:right w:val="single" w:sz="8" w:space="0" w:color="000000"/>
            </w:tcBorders>
          </w:tcPr>
          <w:p w14:paraId="21DB5C04" w14:textId="77777777" w:rsidR="00E94E8F" w:rsidRPr="00E94E8F" w:rsidRDefault="00E94E8F" w:rsidP="00E94E8F">
            <w:pPr>
              <w:spacing w:before="0" w:after="0" w:line="240" w:lineRule="auto"/>
              <w:ind w:firstLine="0"/>
              <w:jc w:val="center"/>
              <w:rPr>
                <w:rFonts w:eastAsiaTheme="minorEastAsia"/>
                <w:sz w:val="20"/>
                <w:szCs w:val="20"/>
                <w:u w:color="000000"/>
              </w:rPr>
            </w:pPr>
            <w:r w:rsidRPr="00E94E8F">
              <w:rPr>
                <w:rFonts w:eastAsiaTheme="minorEastAsia"/>
                <w:sz w:val="20"/>
                <w:szCs w:val="20"/>
                <w:u w:color="000000"/>
              </w:rPr>
              <w:t>Отклонение</w:t>
            </w:r>
          </w:p>
        </w:tc>
        <w:tc>
          <w:tcPr>
            <w:tcW w:w="584" w:type="pct"/>
            <w:tcBorders>
              <w:top w:val="single" w:sz="8" w:space="0" w:color="000000"/>
              <w:left w:val="single" w:sz="8" w:space="0" w:color="000000"/>
              <w:right w:val="single" w:sz="8" w:space="0" w:color="000000"/>
            </w:tcBorders>
          </w:tcPr>
          <w:p w14:paraId="7765B6FA" w14:textId="77777777" w:rsidR="00E94E8F" w:rsidRPr="00E94E8F" w:rsidRDefault="00E94E8F" w:rsidP="00E94E8F">
            <w:pPr>
              <w:spacing w:before="0" w:after="0" w:line="240" w:lineRule="auto"/>
              <w:ind w:firstLine="0"/>
              <w:jc w:val="center"/>
              <w:rPr>
                <w:rFonts w:eastAsiaTheme="minorEastAsia"/>
                <w:sz w:val="20"/>
                <w:szCs w:val="20"/>
                <w:u w:color="000000"/>
              </w:rPr>
            </w:pPr>
            <w:r w:rsidRPr="00E94E8F">
              <w:rPr>
                <w:rFonts w:eastAsiaTheme="minorEastAsia"/>
                <w:sz w:val="20"/>
                <w:szCs w:val="20"/>
                <w:u w:color="000000"/>
              </w:rPr>
              <w:t>Причины отклонения</w:t>
            </w:r>
          </w:p>
        </w:tc>
      </w:tr>
      <w:tr w:rsidR="00E94E8F" w:rsidRPr="00E94E8F" w14:paraId="5EFE2C99" w14:textId="77777777" w:rsidTr="00643EE2">
        <w:trPr>
          <w:trHeight w:val="177"/>
          <w:jc w:val="center"/>
        </w:trPr>
        <w:tc>
          <w:tcPr>
            <w:tcW w:w="164" w:type="pct"/>
            <w:vMerge/>
            <w:tcBorders>
              <w:left w:val="single" w:sz="8" w:space="0" w:color="000000"/>
              <w:bottom w:val="single" w:sz="8" w:space="0" w:color="000000"/>
              <w:right w:val="single" w:sz="8" w:space="0" w:color="000000"/>
            </w:tcBorders>
            <w:vAlign w:val="center"/>
          </w:tcPr>
          <w:p w14:paraId="1AA5B496" w14:textId="77777777" w:rsidR="00E94E8F" w:rsidRPr="00E94E8F" w:rsidRDefault="00E94E8F" w:rsidP="00E94E8F">
            <w:pPr>
              <w:spacing w:before="0" w:after="0" w:line="240" w:lineRule="auto"/>
              <w:ind w:firstLine="0"/>
              <w:jc w:val="center"/>
              <w:rPr>
                <w:rFonts w:eastAsiaTheme="minorEastAsia"/>
                <w:sz w:val="20"/>
                <w:szCs w:val="20"/>
              </w:rPr>
            </w:pPr>
          </w:p>
        </w:tc>
        <w:tc>
          <w:tcPr>
            <w:tcW w:w="1965" w:type="pct"/>
            <w:vMerge/>
            <w:tcBorders>
              <w:top w:val="single" w:sz="8" w:space="0" w:color="000000"/>
              <w:left w:val="single" w:sz="8" w:space="0" w:color="000000"/>
              <w:bottom w:val="single" w:sz="8" w:space="0" w:color="000000"/>
              <w:right w:val="single" w:sz="8" w:space="0" w:color="000000"/>
            </w:tcBorders>
            <w:vAlign w:val="center"/>
            <w:hideMark/>
          </w:tcPr>
          <w:p w14:paraId="620DA2FA" w14:textId="77777777" w:rsidR="00E94E8F" w:rsidRPr="00E94E8F" w:rsidRDefault="00E94E8F" w:rsidP="00E94E8F">
            <w:pPr>
              <w:spacing w:before="0" w:after="0" w:line="240" w:lineRule="auto"/>
              <w:ind w:firstLine="0"/>
              <w:jc w:val="center"/>
              <w:rPr>
                <w:rFonts w:eastAsiaTheme="minorEastAsia"/>
                <w:sz w:val="20"/>
                <w:szCs w:val="20"/>
              </w:rPr>
            </w:pPr>
          </w:p>
        </w:tc>
        <w:tc>
          <w:tcPr>
            <w:tcW w:w="563" w:type="pct"/>
            <w:vMerge/>
            <w:tcBorders>
              <w:top w:val="single" w:sz="8" w:space="0" w:color="000000"/>
              <w:left w:val="single" w:sz="8" w:space="0" w:color="000000"/>
              <w:bottom w:val="single" w:sz="8" w:space="0" w:color="000000"/>
              <w:right w:val="single" w:sz="8" w:space="0" w:color="000000"/>
            </w:tcBorders>
            <w:vAlign w:val="center"/>
          </w:tcPr>
          <w:p w14:paraId="40322B69" w14:textId="77777777" w:rsidR="00E94E8F" w:rsidRPr="00E94E8F" w:rsidRDefault="00E94E8F" w:rsidP="00E94E8F">
            <w:pPr>
              <w:spacing w:before="0" w:after="0" w:line="240" w:lineRule="auto"/>
              <w:ind w:firstLine="0"/>
              <w:jc w:val="center"/>
              <w:rPr>
                <w:rFonts w:eastAsiaTheme="minorEastAsia"/>
                <w:sz w:val="20"/>
                <w:szCs w:val="20"/>
              </w:rPr>
            </w:pPr>
          </w:p>
        </w:tc>
        <w:tc>
          <w:tcPr>
            <w:tcW w:w="594" w:type="pct"/>
            <w:vMerge/>
            <w:tcBorders>
              <w:left w:val="single" w:sz="8" w:space="0" w:color="000000"/>
              <w:bottom w:val="single" w:sz="8" w:space="0" w:color="000000"/>
              <w:right w:val="single" w:sz="8" w:space="0" w:color="000000"/>
            </w:tcBorders>
          </w:tcPr>
          <w:p w14:paraId="5FB825C6" w14:textId="77777777" w:rsidR="00E94E8F" w:rsidRPr="00E94E8F" w:rsidRDefault="00E94E8F" w:rsidP="00E94E8F">
            <w:pPr>
              <w:spacing w:before="0" w:after="0" w:line="240" w:lineRule="auto"/>
              <w:ind w:firstLine="0"/>
              <w:jc w:val="center"/>
              <w:rPr>
                <w:rFonts w:eastAsiaTheme="minorEastAsia"/>
                <w:sz w:val="20"/>
                <w:szCs w:val="20"/>
              </w:rPr>
            </w:pPr>
          </w:p>
        </w:tc>
        <w:tc>
          <w:tcPr>
            <w:tcW w:w="594" w:type="pct"/>
            <w:tcBorders>
              <w:left w:val="single" w:sz="8" w:space="0" w:color="000000"/>
              <w:bottom w:val="single" w:sz="8" w:space="0" w:color="000000"/>
              <w:right w:val="single" w:sz="8" w:space="0" w:color="000000"/>
            </w:tcBorders>
          </w:tcPr>
          <w:p w14:paraId="368DF379" w14:textId="77777777" w:rsidR="00E94E8F" w:rsidRPr="00E94E8F" w:rsidRDefault="00E94E8F" w:rsidP="00E94E8F">
            <w:pPr>
              <w:spacing w:before="0" w:after="0" w:line="240" w:lineRule="auto"/>
              <w:ind w:firstLine="0"/>
              <w:jc w:val="center"/>
              <w:rPr>
                <w:rFonts w:eastAsiaTheme="minorEastAsia"/>
                <w:sz w:val="20"/>
                <w:szCs w:val="20"/>
              </w:rPr>
            </w:pPr>
          </w:p>
        </w:tc>
        <w:tc>
          <w:tcPr>
            <w:tcW w:w="535" w:type="pct"/>
            <w:tcBorders>
              <w:left w:val="single" w:sz="8" w:space="0" w:color="000000"/>
              <w:bottom w:val="single" w:sz="8" w:space="0" w:color="000000"/>
              <w:right w:val="single" w:sz="8" w:space="0" w:color="000000"/>
            </w:tcBorders>
          </w:tcPr>
          <w:p w14:paraId="7EC23AED" w14:textId="77777777" w:rsidR="00E94E8F" w:rsidRPr="00E94E8F" w:rsidRDefault="00E94E8F" w:rsidP="00E94E8F">
            <w:pPr>
              <w:spacing w:before="0" w:after="0" w:line="240" w:lineRule="auto"/>
              <w:ind w:firstLine="0"/>
              <w:jc w:val="center"/>
              <w:rPr>
                <w:rFonts w:eastAsiaTheme="minorEastAsia"/>
                <w:sz w:val="20"/>
                <w:szCs w:val="20"/>
              </w:rPr>
            </w:pPr>
          </w:p>
        </w:tc>
        <w:tc>
          <w:tcPr>
            <w:tcW w:w="584" w:type="pct"/>
            <w:tcBorders>
              <w:left w:val="single" w:sz="8" w:space="0" w:color="000000"/>
              <w:bottom w:val="single" w:sz="8" w:space="0" w:color="000000"/>
              <w:right w:val="single" w:sz="8" w:space="0" w:color="000000"/>
            </w:tcBorders>
          </w:tcPr>
          <w:p w14:paraId="7C5B8B5B" w14:textId="77777777" w:rsidR="00E94E8F" w:rsidRPr="00E94E8F" w:rsidRDefault="00E94E8F" w:rsidP="00E94E8F">
            <w:pPr>
              <w:spacing w:before="0" w:after="0" w:line="240" w:lineRule="auto"/>
              <w:ind w:firstLine="0"/>
              <w:jc w:val="center"/>
              <w:rPr>
                <w:rFonts w:eastAsiaTheme="minorEastAsia"/>
                <w:sz w:val="20"/>
                <w:szCs w:val="20"/>
              </w:rPr>
            </w:pPr>
          </w:p>
        </w:tc>
      </w:tr>
      <w:tr w:rsidR="00E94E8F" w:rsidRPr="00E94E8F" w14:paraId="0C356597" w14:textId="77777777" w:rsidTr="00643EE2">
        <w:trPr>
          <w:trHeight w:val="309"/>
          <w:jc w:val="center"/>
        </w:trPr>
        <w:tc>
          <w:tcPr>
            <w:tcW w:w="164" w:type="pct"/>
            <w:tcBorders>
              <w:top w:val="single" w:sz="8" w:space="0" w:color="000000"/>
              <w:left w:val="single" w:sz="8" w:space="0" w:color="000000"/>
              <w:bottom w:val="single" w:sz="8" w:space="0" w:color="000000"/>
              <w:right w:val="single" w:sz="8" w:space="0" w:color="000000"/>
            </w:tcBorders>
            <w:vAlign w:val="center"/>
          </w:tcPr>
          <w:p w14:paraId="5801E43D"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1</w:t>
            </w:r>
          </w:p>
        </w:tc>
        <w:tc>
          <w:tcPr>
            <w:tcW w:w="1965" w:type="pct"/>
            <w:tcBorders>
              <w:top w:val="single" w:sz="8" w:space="0" w:color="000000"/>
              <w:left w:val="single" w:sz="8" w:space="0" w:color="000000"/>
              <w:bottom w:val="single" w:sz="8" w:space="0" w:color="000000"/>
              <w:right w:val="single" w:sz="8" w:space="0" w:color="000000"/>
            </w:tcBorders>
            <w:vAlign w:val="center"/>
            <w:hideMark/>
          </w:tcPr>
          <w:p w14:paraId="5B9DDF43" w14:textId="77777777" w:rsidR="00E94E8F" w:rsidRPr="00E94E8F" w:rsidRDefault="00E94E8F" w:rsidP="00E94E8F">
            <w:pPr>
              <w:spacing w:before="0" w:after="0" w:line="240" w:lineRule="auto"/>
              <w:ind w:firstLine="0"/>
              <w:jc w:val="center"/>
              <w:rPr>
                <w:rFonts w:eastAsiaTheme="minorEastAsia"/>
                <w:sz w:val="20"/>
                <w:szCs w:val="20"/>
              </w:rPr>
            </w:pPr>
            <w:r w:rsidRPr="00E94E8F">
              <w:rPr>
                <w:rFonts w:eastAsiaTheme="minorEastAsia"/>
                <w:sz w:val="20"/>
                <w:szCs w:val="20"/>
              </w:rPr>
              <w:t>2</w:t>
            </w:r>
          </w:p>
        </w:tc>
        <w:tc>
          <w:tcPr>
            <w:tcW w:w="563" w:type="pct"/>
            <w:tcBorders>
              <w:top w:val="single" w:sz="8" w:space="0" w:color="000000"/>
              <w:left w:val="single" w:sz="8" w:space="0" w:color="000000"/>
              <w:bottom w:val="single" w:sz="8" w:space="0" w:color="000000"/>
              <w:right w:val="single" w:sz="8" w:space="0" w:color="000000"/>
            </w:tcBorders>
            <w:vAlign w:val="center"/>
            <w:hideMark/>
          </w:tcPr>
          <w:p w14:paraId="528AE4C8" w14:textId="77777777" w:rsidR="00E94E8F" w:rsidRPr="00E94E8F" w:rsidRDefault="00E94E8F" w:rsidP="00E94E8F">
            <w:pPr>
              <w:spacing w:before="0" w:after="0" w:line="240" w:lineRule="auto"/>
              <w:ind w:firstLine="0"/>
              <w:jc w:val="center"/>
              <w:rPr>
                <w:rFonts w:eastAsiaTheme="minorEastAsia"/>
                <w:sz w:val="20"/>
                <w:szCs w:val="20"/>
              </w:rPr>
            </w:pPr>
            <w:r w:rsidRPr="00E94E8F">
              <w:rPr>
                <w:rFonts w:eastAsiaTheme="minorEastAsia"/>
                <w:sz w:val="20"/>
                <w:szCs w:val="20"/>
              </w:rPr>
              <w:t>3</w:t>
            </w:r>
          </w:p>
        </w:tc>
        <w:tc>
          <w:tcPr>
            <w:tcW w:w="594" w:type="pct"/>
            <w:tcBorders>
              <w:top w:val="single" w:sz="8" w:space="0" w:color="000000"/>
              <w:left w:val="single" w:sz="8" w:space="0" w:color="000000"/>
              <w:bottom w:val="single" w:sz="8" w:space="0" w:color="000000"/>
              <w:right w:val="single" w:sz="8" w:space="0" w:color="000000"/>
            </w:tcBorders>
          </w:tcPr>
          <w:p w14:paraId="3577A586" w14:textId="77777777" w:rsidR="00E94E8F" w:rsidRPr="00E94E8F" w:rsidRDefault="00E94E8F" w:rsidP="00E94E8F">
            <w:pPr>
              <w:spacing w:before="0" w:after="0" w:line="240" w:lineRule="auto"/>
              <w:ind w:firstLine="0"/>
              <w:jc w:val="center"/>
              <w:rPr>
                <w:rFonts w:eastAsiaTheme="minorEastAsia"/>
                <w:sz w:val="20"/>
                <w:szCs w:val="20"/>
              </w:rPr>
            </w:pPr>
            <w:r w:rsidRPr="00E94E8F">
              <w:rPr>
                <w:rFonts w:eastAsiaTheme="minorEastAsia"/>
                <w:sz w:val="20"/>
                <w:szCs w:val="20"/>
              </w:rPr>
              <w:t>4</w:t>
            </w:r>
          </w:p>
        </w:tc>
        <w:tc>
          <w:tcPr>
            <w:tcW w:w="594" w:type="pct"/>
            <w:tcBorders>
              <w:top w:val="single" w:sz="8" w:space="0" w:color="000000"/>
              <w:left w:val="single" w:sz="8" w:space="0" w:color="000000"/>
              <w:bottom w:val="single" w:sz="8" w:space="0" w:color="000000"/>
              <w:right w:val="single" w:sz="8" w:space="0" w:color="000000"/>
            </w:tcBorders>
          </w:tcPr>
          <w:p w14:paraId="4A15C97D" w14:textId="77777777" w:rsidR="00E94E8F" w:rsidRPr="00E94E8F" w:rsidRDefault="00E94E8F" w:rsidP="00E94E8F">
            <w:pPr>
              <w:spacing w:before="0" w:after="0" w:line="240" w:lineRule="auto"/>
              <w:ind w:firstLine="0"/>
              <w:jc w:val="center"/>
              <w:rPr>
                <w:rFonts w:eastAsiaTheme="minorEastAsia"/>
                <w:sz w:val="20"/>
                <w:szCs w:val="20"/>
              </w:rPr>
            </w:pPr>
            <w:r w:rsidRPr="00E94E8F">
              <w:rPr>
                <w:rFonts w:eastAsiaTheme="minorEastAsia"/>
                <w:sz w:val="20"/>
                <w:szCs w:val="20"/>
              </w:rPr>
              <w:t>5</w:t>
            </w:r>
          </w:p>
        </w:tc>
        <w:tc>
          <w:tcPr>
            <w:tcW w:w="535" w:type="pct"/>
            <w:tcBorders>
              <w:top w:val="single" w:sz="8" w:space="0" w:color="000000"/>
              <w:left w:val="single" w:sz="8" w:space="0" w:color="000000"/>
              <w:bottom w:val="single" w:sz="8" w:space="0" w:color="000000"/>
              <w:right w:val="single" w:sz="8" w:space="0" w:color="000000"/>
            </w:tcBorders>
          </w:tcPr>
          <w:p w14:paraId="40DFA903" w14:textId="77777777" w:rsidR="00E94E8F" w:rsidRPr="00E94E8F" w:rsidRDefault="00E94E8F" w:rsidP="00E94E8F">
            <w:pPr>
              <w:spacing w:before="0" w:after="0" w:line="240" w:lineRule="auto"/>
              <w:ind w:firstLine="0"/>
              <w:jc w:val="center"/>
              <w:rPr>
                <w:rFonts w:eastAsiaTheme="minorEastAsia"/>
                <w:sz w:val="20"/>
                <w:szCs w:val="20"/>
              </w:rPr>
            </w:pPr>
            <w:r w:rsidRPr="00E94E8F">
              <w:rPr>
                <w:rFonts w:eastAsiaTheme="minorEastAsia"/>
                <w:sz w:val="20"/>
                <w:szCs w:val="20"/>
              </w:rPr>
              <w:t>6</w:t>
            </w:r>
          </w:p>
        </w:tc>
        <w:tc>
          <w:tcPr>
            <w:tcW w:w="584" w:type="pct"/>
            <w:tcBorders>
              <w:top w:val="single" w:sz="8" w:space="0" w:color="000000"/>
              <w:left w:val="single" w:sz="8" w:space="0" w:color="000000"/>
              <w:bottom w:val="single" w:sz="8" w:space="0" w:color="000000"/>
              <w:right w:val="single" w:sz="8" w:space="0" w:color="000000"/>
            </w:tcBorders>
          </w:tcPr>
          <w:p w14:paraId="5F63A171" w14:textId="77777777" w:rsidR="00E94E8F" w:rsidRPr="00E94E8F" w:rsidRDefault="00E94E8F" w:rsidP="00E94E8F">
            <w:pPr>
              <w:spacing w:before="0" w:after="0" w:line="240" w:lineRule="auto"/>
              <w:ind w:firstLine="0"/>
              <w:jc w:val="center"/>
              <w:rPr>
                <w:rFonts w:eastAsiaTheme="minorEastAsia"/>
                <w:sz w:val="20"/>
                <w:szCs w:val="20"/>
              </w:rPr>
            </w:pPr>
            <w:r w:rsidRPr="00E94E8F">
              <w:rPr>
                <w:rFonts w:eastAsiaTheme="minorEastAsia"/>
                <w:sz w:val="20"/>
                <w:szCs w:val="20"/>
              </w:rPr>
              <w:t>7</w:t>
            </w:r>
          </w:p>
        </w:tc>
      </w:tr>
      <w:tr w:rsidR="00E94E8F" w:rsidRPr="00E94E8F" w14:paraId="3EE06DB4" w14:textId="77777777" w:rsidTr="00643EE2">
        <w:trPr>
          <w:trHeight w:val="643"/>
          <w:jc w:val="center"/>
        </w:trPr>
        <w:tc>
          <w:tcPr>
            <w:tcW w:w="164" w:type="pct"/>
            <w:tcBorders>
              <w:top w:val="single" w:sz="8" w:space="0" w:color="000000"/>
              <w:left w:val="single" w:sz="8" w:space="0" w:color="000000"/>
              <w:bottom w:val="single" w:sz="8" w:space="0" w:color="000000"/>
              <w:right w:val="single" w:sz="8" w:space="0" w:color="000000"/>
            </w:tcBorders>
            <w:vAlign w:val="center"/>
          </w:tcPr>
          <w:p w14:paraId="7786F6CB"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1</w:t>
            </w:r>
          </w:p>
        </w:tc>
        <w:tc>
          <w:tcPr>
            <w:tcW w:w="1965" w:type="pct"/>
            <w:tcBorders>
              <w:top w:val="single" w:sz="8" w:space="0" w:color="000000"/>
              <w:left w:val="single" w:sz="8" w:space="0" w:color="000000"/>
              <w:bottom w:val="single" w:sz="8" w:space="0" w:color="000000"/>
              <w:right w:val="single" w:sz="8" w:space="0" w:color="000000"/>
            </w:tcBorders>
            <w:vAlign w:val="center"/>
          </w:tcPr>
          <w:p w14:paraId="0FB6B8A5" w14:textId="77777777" w:rsidR="00E94E8F" w:rsidRPr="00E94E8F" w:rsidRDefault="00E94E8F" w:rsidP="00E94E8F">
            <w:pPr>
              <w:spacing w:before="0" w:after="0" w:line="240" w:lineRule="auto"/>
              <w:ind w:firstLine="0"/>
              <w:jc w:val="left"/>
              <w:rPr>
                <w:rFonts w:eastAsiaTheme="minorEastAsia"/>
                <w:sz w:val="20"/>
                <w:szCs w:val="20"/>
              </w:rPr>
            </w:pPr>
          </w:p>
        </w:tc>
        <w:tc>
          <w:tcPr>
            <w:tcW w:w="563" w:type="pct"/>
            <w:tcBorders>
              <w:top w:val="single" w:sz="8" w:space="0" w:color="000000"/>
              <w:left w:val="single" w:sz="8" w:space="0" w:color="000000"/>
              <w:bottom w:val="single" w:sz="8" w:space="0" w:color="000000"/>
              <w:right w:val="single" w:sz="8" w:space="0" w:color="000000"/>
            </w:tcBorders>
            <w:vAlign w:val="center"/>
          </w:tcPr>
          <w:p w14:paraId="6FD63ED2" w14:textId="77777777" w:rsidR="00E94E8F" w:rsidRPr="00E94E8F" w:rsidRDefault="00E94E8F" w:rsidP="00E94E8F">
            <w:pPr>
              <w:spacing w:before="0" w:after="0" w:line="240" w:lineRule="auto"/>
              <w:ind w:firstLine="0"/>
              <w:jc w:val="center"/>
              <w:rPr>
                <w:rFonts w:eastAsiaTheme="minorEastAsia"/>
                <w:color w:val="FF0000"/>
                <w:sz w:val="20"/>
                <w:szCs w:val="20"/>
              </w:rPr>
            </w:pPr>
          </w:p>
        </w:tc>
        <w:tc>
          <w:tcPr>
            <w:tcW w:w="594" w:type="pct"/>
            <w:tcBorders>
              <w:top w:val="single" w:sz="8" w:space="0" w:color="000000"/>
              <w:left w:val="single" w:sz="8" w:space="0" w:color="000000"/>
              <w:bottom w:val="single" w:sz="8" w:space="0" w:color="000000"/>
              <w:right w:val="single" w:sz="8" w:space="0" w:color="000000"/>
            </w:tcBorders>
          </w:tcPr>
          <w:p w14:paraId="0934F6ED" w14:textId="77777777" w:rsidR="00E94E8F" w:rsidRPr="00E94E8F" w:rsidRDefault="00E94E8F" w:rsidP="00E94E8F">
            <w:pPr>
              <w:spacing w:before="0" w:after="0" w:line="240" w:lineRule="auto"/>
              <w:ind w:firstLine="0"/>
              <w:jc w:val="center"/>
              <w:rPr>
                <w:rFonts w:eastAsiaTheme="minorEastAsia"/>
                <w:color w:val="FF0000"/>
                <w:sz w:val="20"/>
                <w:szCs w:val="20"/>
                <w:lang w:val="en-US"/>
              </w:rPr>
            </w:pPr>
          </w:p>
        </w:tc>
        <w:tc>
          <w:tcPr>
            <w:tcW w:w="594" w:type="pct"/>
            <w:tcBorders>
              <w:top w:val="single" w:sz="8" w:space="0" w:color="000000"/>
              <w:left w:val="single" w:sz="8" w:space="0" w:color="000000"/>
              <w:bottom w:val="single" w:sz="8" w:space="0" w:color="000000"/>
              <w:right w:val="single" w:sz="8" w:space="0" w:color="000000"/>
            </w:tcBorders>
          </w:tcPr>
          <w:p w14:paraId="4FF1A6A8" w14:textId="77777777" w:rsidR="00E94E8F" w:rsidRPr="00E94E8F" w:rsidRDefault="00E94E8F" w:rsidP="00E94E8F">
            <w:pPr>
              <w:spacing w:before="0" w:after="0" w:line="240" w:lineRule="auto"/>
              <w:ind w:firstLine="0"/>
              <w:jc w:val="center"/>
              <w:rPr>
                <w:rFonts w:eastAsiaTheme="minorEastAsia"/>
                <w:color w:val="FF0000"/>
                <w:sz w:val="20"/>
                <w:szCs w:val="20"/>
                <w:lang w:val="en-US"/>
              </w:rPr>
            </w:pPr>
          </w:p>
        </w:tc>
        <w:tc>
          <w:tcPr>
            <w:tcW w:w="535" w:type="pct"/>
            <w:tcBorders>
              <w:top w:val="single" w:sz="8" w:space="0" w:color="000000"/>
              <w:left w:val="single" w:sz="8" w:space="0" w:color="000000"/>
              <w:bottom w:val="single" w:sz="8" w:space="0" w:color="000000"/>
              <w:right w:val="single" w:sz="8" w:space="0" w:color="000000"/>
            </w:tcBorders>
          </w:tcPr>
          <w:p w14:paraId="04935C98" w14:textId="77777777" w:rsidR="00E94E8F" w:rsidRPr="00E94E8F" w:rsidRDefault="00E94E8F" w:rsidP="00E94E8F">
            <w:pPr>
              <w:spacing w:before="0" w:after="0" w:line="240" w:lineRule="auto"/>
              <w:ind w:firstLine="0"/>
              <w:jc w:val="center"/>
              <w:rPr>
                <w:rFonts w:eastAsiaTheme="minorEastAsia"/>
                <w:color w:val="FF0000"/>
                <w:sz w:val="20"/>
                <w:szCs w:val="20"/>
                <w:lang w:val="en-US"/>
              </w:rPr>
            </w:pPr>
          </w:p>
        </w:tc>
        <w:tc>
          <w:tcPr>
            <w:tcW w:w="584" w:type="pct"/>
            <w:tcBorders>
              <w:top w:val="single" w:sz="8" w:space="0" w:color="000000"/>
              <w:left w:val="single" w:sz="8" w:space="0" w:color="000000"/>
              <w:bottom w:val="single" w:sz="8" w:space="0" w:color="000000"/>
              <w:right w:val="single" w:sz="8" w:space="0" w:color="000000"/>
            </w:tcBorders>
          </w:tcPr>
          <w:p w14:paraId="2453D35D" w14:textId="77777777" w:rsidR="00E94E8F" w:rsidRPr="00E94E8F" w:rsidRDefault="00E94E8F" w:rsidP="00E94E8F">
            <w:pPr>
              <w:spacing w:before="0" w:after="0" w:line="240" w:lineRule="auto"/>
              <w:ind w:firstLine="0"/>
              <w:jc w:val="center"/>
              <w:rPr>
                <w:rFonts w:eastAsiaTheme="minorEastAsia"/>
                <w:color w:val="FF0000"/>
                <w:sz w:val="20"/>
                <w:szCs w:val="20"/>
                <w:lang w:val="en-US"/>
              </w:rPr>
            </w:pPr>
          </w:p>
        </w:tc>
      </w:tr>
      <w:tr w:rsidR="00E94E8F" w:rsidRPr="00E94E8F" w14:paraId="29B19703" w14:textId="77777777" w:rsidTr="00643EE2">
        <w:trPr>
          <w:trHeight w:val="681"/>
          <w:jc w:val="center"/>
        </w:trPr>
        <w:tc>
          <w:tcPr>
            <w:tcW w:w="164" w:type="pct"/>
            <w:tcBorders>
              <w:top w:val="single" w:sz="8" w:space="0" w:color="000000"/>
              <w:left w:val="single" w:sz="8" w:space="0" w:color="000000"/>
              <w:bottom w:val="single" w:sz="8" w:space="0" w:color="000000"/>
              <w:right w:val="single" w:sz="8" w:space="0" w:color="000000"/>
            </w:tcBorders>
            <w:vAlign w:val="center"/>
          </w:tcPr>
          <w:p w14:paraId="42DD60D7"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2</w:t>
            </w:r>
          </w:p>
        </w:tc>
        <w:tc>
          <w:tcPr>
            <w:tcW w:w="1965" w:type="pct"/>
            <w:tcBorders>
              <w:top w:val="single" w:sz="8" w:space="0" w:color="000000"/>
              <w:left w:val="single" w:sz="8" w:space="0" w:color="000000"/>
              <w:bottom w:val="single" w:sz="8" w:space="0" w:color="000000"/>
              <w:right w:val="single" w:sz="8" w:space="0" w:color="000000"/>
            </w:tcBorders>
            <w:vAlign w:val="center"/>
          </w:tcPr>
          <w:p w14:paraId="41D8F8C3" w14:textId="77777777" w:rsidR="00E94E8F" w:rsidRPr="00E94E8F" w:rsidRDefault="00E94E8F" w:rsidP="00E94E8F">
            <w:pPr>
              <w:spacing w:before="0" w:after="0" w:line="240" w:lineRule="auto"/>
              <w:ind w:firstLine="0"/>
              <w:jc w:val="left"/>
              <w:rPr>
                <w:rFonts w:eastAsiaTheme="minorEastAsia"/>
                <w:sz w:val="20"/>
                <w:szCs w:val="20"/>
              </w:rPr>
            </w:pPr>
          </w:p>
        </w:tc>
        <w:tc>
          <w:tcPr>
            <w:tcW w:w="563" w:type="pct"/>
            <w:tcBorders>
              <w:top w:val="single" w:sz="8" w:space="0" w:color="000000"/>
              <w:left w:val="single" w:sz="8" w:space="0" w:color="000000"/>
              <w:bottom w:val="single" w:sz="8" w:space="0" w:color="000000"/>
              <w:right w:val="single" w:sz="8" w:space="0" w:color="000000"/>
            </w:tcBorders>
            <w:vAlign w:val="center"/>
          </w:tcPr>
          <w:p w14:paraId="3BCC36D1" w14:textId="77777777" w:rsidR="00E94E8F" w:rsidRPr="00E94E8F" w:rsidRDefault="00E94E8F" w:rsidP="00E94E8F">
            <w:pPr>
              <w:spacing w:before="0" w:after="0" w:line="240" w:lineRule="auto"/>
              <w:ind w:firstLine="0"/>
              <w:jc w:val="center"/>
              <w:rPr>
                <w:rFonts w:eastAsiaTheme="minorEastAsia"/>
                <w:color w:val="FF0000"/>
                <w:sz w:val="20"/>
                <w:szCs w:val="20"/>
              </w:rPr>
            </w:pPr>
          </w:p>
        </w:tc>
        <w:tc>
          <w:tcPr>
            <w:tcW w:w="594" w:type="pct"/>
            <w:tcBorders>
              <w:top w:val="single" w:sz="8" w:space="0" w:color="000000"/>
              <w:left w:val="single" w:sz="8" w:space="0" w:color="000000"/>
              <w:bottom w:val="single" w:sz="8" w:space="0" w:color="000000"/>
              <w:right w:val="single" w:sz="8" w:space="0" w:color="000000"/>
            </w:tcBorders>
          </w:tcPr>
          <w:p w14:paraId="245FD1EF" w14:textId="77777777" w:rsidR="00E94E8F" w:rsidRPr="00E94E8F" w:rsidRDefault="00E94E8F" w:rsidP="00E94E8F">
            <w:pPr>
              <w:spacing w:before="0" w:after="0" w:line="240" w:lineRule="auto"/>
              <w:ind w:firstLine="0"/>
              <w:jc w:val="center"/>
              <w:rPr>
                <w:rFonts w:eastAsiaTheme="minorEastAsia"/>
                <w:color w:val="FF0000"/>
                <w:sz w:val="20"/>
                <w:szCs w:val="20"/>
              </w:rPr>
            </w:pPr>
          </w:p>
        </w:tc>
        <w:tc>
          <w:tcPr>
            <w:tcW w:w="594" w:type="pct"/>
            <w:tcBorders>
              <w:top w:val="single" w:sz="8" w:space="0" w:color="000000"/>
              <w:left w:val="single" w:sz="8" w:space="0" w:color="000000"/>
              <w:bottom w:val="single" w:sz="8" w:space="0" w:color="000000"/>
              <w:right w:val="single" w:sz="8" w:space="0" w:color="000000"/>
            </w:tcBorders>
          </w:tcPr>
          <w:p w14:paraId="0B0587C8" w14:textId="77777777" w:rsidR="00E94E8F" w:rsidRPr="00E94E8F" w:rsidRDefault="00E94E8F" w:rsidP="00E94E8F">
            <w:pPr>
              <w:spacing w:before="0" w:after="0" w:line="240" w:lineRule="auto"/>
              <w:ind w:firstLine="0"/>
              <w:jc w:val="center"/>
              <w:rPr>
                <w:rFonts w:eastAsiaTheme="minorEastAsia"/>
                <w:color w:val="FF0000"/>
                <w:sz w:val="20"/>
                <w:szCs w:val="20"/>
              </w:rPr>
            </w:pPr>
          </w:p>
        </w:tc>
        <w:tc>
          <w:tcPr>
            <w:tcW w:w="535" w:type="pct"/>
            <w:tcBorders>
              <w:top w:val="single" w:sz="8" w:space="0" w:color="000000"/>
              <w:left w:val="single" w:sz="8" w:space="0" w:color="000000"/>
              <w:bottom w:val="single" w:sz="8" w:space="0" w:color="000000"/>
              <w:right w:val="single" w:sz="8" w:space="0" w:color="000000"/>
            </w:tcBorders>
          </w:tcPr>
          <w:p w14:paraId="6E36C1D8" w14:textId="77777777" w:rsidR="00E94E8F" w:rsidRPr="00E94E8F" w:rsidRDefault="00E94E8F" w:rsidP="00E94E8F">
            <w:pPr>
              <w:spacing w:before="0" w:after="0" w:line="240" w:lineRule="auto"/>
              <w:ind w:firstLine="0"/>
              <w:jc w:val="center"/>
              <w:rPr>
                <w:rFonts w:eastAsiaTheme="minorEastAsia"/>
                <w:color w:val="FF0000"/>
                <w:sz w:val="20"/>
                <w:szCs w:val="20"/>
              </w:rPr>
            </w:pPr>
          </w:p>
        </w:tc>
        <w:tc>
          <w:tcPr>
            <w:tcW w:w="584" w:type="pct"/>
            <w:tcBorders>
              <w:top w:val="single" w:sz="8" w:space="0" w:color="000000"/>
              <w:left w:val="single" w:sz="8" w:space="0" w:color="000000"/>
              <w:bottom w:val="single" w:sz="8" w:space="0" w:color="000000"/>
              <w:right w:val="single" w:sz="8" w:space="0" w:color="000000"/>
            </w:tcBorders>
          </w:tcPr>
          <w:p w14:paraId="45B77288" w14:textId="77777777" w:rsidR="00E94E8F" w:rsidRPr="00E94E8F" w:rsidRDefault="00E94E8F" w:rsidP="00E94E8F">
            <w:pPr>
              <w:spacing w:before="0" w:after="0" w:line="240" w:lineRule="auto"/>
              <w:ind w:firstLine="0"/>
              <w:jc w:val="center"/>
              <w:rPr>
                <w:rFonts w:eastAsiaTheme="minorEastAsia"/>
                <w:color w:val="FF0000"/>
                <w:sz w:val="20"/>
                <w:szCs w:val="20"/>
              </w:rPr>
            </w:pPr>
          </w:p>
        </w:tc>
      </w:tr>
    </w:tbl>
    <w:p w14:paraId="1CFB0C22" w14:textId="77777777" w:rsidR="00E94E8F" w:rsidRPr="00E94E8F" w:rsidRDefault="00E94E8F" w:rsidP="00E94E8F">
      <w:pPr>
        <w:spacing w:before="0" w:after="0" w:line="240" w:lineRule="auto"/>
        <w:ind w:firstLine="0"/>
        <w:rPr>
          <w:rFonts w:ascii="Verdana" w:eastAsiaTheme="minorEastAsia" w:hAnsi="Verdana"/>
          <w:sz w:val="20"/>
          <w:szCs w:val="20"/>
        </w:rPr>
      </w:pPr>
    </w:p>
    <w:tbl>
      <w:tblPr>
        <w:tblW w:w="5000" w:type="pct"/>
        <w:tblCellMar>
          <w:left w:w="0" w:type="dxa"/>
          <w:right w:w="0" w:type="dxa"/>
        </w:tblCellMar>
        <w:tblLook w:val="04A0" w:firstRow="1" w:lastRow="0" w:firstColumn="1" w:lastColumn="0" w:noHBand="0" w:noVBand="1"/>
      </w:tblPr>
      <w:tblGrid>
        <w:gridCol w:w="5875"/>
        <w:gridCol w:w="59"/>
        <w:gridCol w:w="1762"/>
        <w:gridCol w:w="59"/>
        <w:gridCol w:w="2452"/>
      </w:tblGrid>
      <w:tr w:rsidR="00E94E8F" w:rsidRPr="00E94E8F" w14:paraId="185ED530" w14:textId="77777777" w:rsidTr="00643EE2">
        <w:tc>
          <w:tcPr>
            <w:tcW w:w="2877" w:type="pct"/>
            <w:hideMark/>
          </w:tcPr>
          <w:p w14:paraId="660D371C" w14:textId="77777777" w:rsidR="00E94E8F" w:rsidRPr="00E94E8F" w:rsidRDefault="00E94E8F" w:rsidP="00E94E8F">
            <w:pPr>
              <w:spacing w:before="0" w:after="100" w:line="240" w:lineRule="auto"/>
              <w:ind w:firstLine="0"/>
              <w:jc w:val="left"/>
              <w:rPr>
                <w:rFonts w:ascii="Verdana" w:eastAsiaTheme="minorEastAsia" w:hAnsi="Verdana"/>
                <w:sz w:val="20"/>
                <w:szCs w:val="20"/>
              </w:rPr>
            </w:pPr>
            <w:r w:rsidRPr="00E94E8F">
              <w:rPr>
                <w:rFonts w:eastAsiaTheme="minorEastAsia"/>
                <w:sz w:val="20"/>
                <w:szCs w:val="20"/>
              </w:rPr>
              <w:t>Руководитель (уполномоченное лицо) Получателя гранта</w:t>
            </w:r>
          </w:p>
        </w:tc>
        <w:tc>
          <w:tcPr>
            <w:tcW w:w="29" w:type="pct"/>
            <w:hideMark/>
          </w:tcPr>
          <w:p w14:paraId="2408274F" w14:textId="77777777" w:rsidR="00E94E8F" w:rsidRPr="00E94E8F" w:rsidRDefault="00E94E8F" w:rsidP="00E94E8F">
            <w:pPr>
              <w:spacing w:before="0" w:after="100" w:line="240" w:lineRule="auto"/>
              <w:ind w:firstLine="0"/>
              <w:jc w:val="left"/>
              <w:rPr>
                <w:rFonts w:ascii="Verdana" w:eastAsiaTheme="minorEastAsia" w:hAnsi="Verdana"/>
                <w:sz w:val="20"/>
                <w:szCs w:val="20"/>
              </w:rPr>
            </w:pPr>
            <w:r w:rsidRPr="00E94E8F">
              <w:rPr>
                <w:rFonts w:eastAsiaTheme="minorEastAsia"/>
                <w:sz w:val="20"/>
                <w:szCs w:val="20"/>
              </w:rPr>
              <w:t> </w:t>
            </w:r>
          </w:p>
        </w:tc>
        <w:tc>
          <w:tcPr>
            <w:tcW w:w="863" w:type="pct"/>
            <w:tcBorders>
              <w:bottom w:val="single" w:sz="8" w:space="0" w:color="000000"/>
            </w:tcBorders>
            <w:hideMark/>
          </w:tcPr>
          <w:p w14:paraId="67D8B805" w14:textId="77777777" w:rsidR="00E94E8F" w:rsidRPr="00E94E8F" w:rsidRDefault="00E94E8F" w:rsidP="00E94E8F">
            <w:pPr>
              <w:spacing w:before="0" w:after="100" w:line="240" w:lineRule="auto"/>
              <w:ind w:firstLine="0"/>
              <w:jc w:val="left"/>
              <w:rPr>
                <w:rFonts w:ascii="Verdana" w:eastAsiaTheme="minorEastAsia" w:hAnsi="Verdana"/>
                <w:sz w:val="20"/>
                <w:szCs w:val="20"/>
              </w:rPr>
            </w:pPr>
            <w:r w:rsidRPr="00E94E8F">
              <w:rPr>
                <w:rFonts w:eastAsiaTheme="minorEastAsia"/>
                <w:sz w:val="20"/>
                <w:szCs w:val="20"/>
              </w:rPr>
              <w:t> </w:t>
            </w:r>
          </w:p>
        </w:tc>
        <w:tc>
          <w:tcPr>
            <w:tcW w:w="29" w:type="pct"/>
            <w:hideMark/>
          </w:tcPr>
          <w:p w14:paraId="00188C1C" w14:textId="77777777" w:rsidR="00E94E8F" w:rsidRPr="00E94E8F" w:rsidRDefault="00E94E8F" w:rsidP="00E94E8F">
            <w:pPr>
              <w:spacing w:before="0" w:after="100" w:line="240" w:lineRule="auto"/>
              <w:ind w:firstLine="0"/>
              <w:jc w:val="left"/>
              <w:rPr>
                <w:rFonts w:ascii="Verdana" w:eastAsiaTheme="minorEastAsia" w:hAnsi="Verdana"/>
                <w:sz w:val="20"/>
                <w:szCs w:val="20"/>
              </w:rPr>
            </w:pPr>
            <w:r w:rsidRPr="00E94E8F">
              <w:rPr>
                <w:rFonts w:eastAsiaTheme="minorEastAsia"/>
                <w:sz w:val="20"/>
                <w:szCs w:val="20"/>
              </w:rPr>
              <w:t> </w:t>
            </w:r>
          </w:p>
        </w:tc>
        <w:tc>
          <w:tcPr>
            <w:tcW w:w="1201" w:type="pct"/>
            <w:tcBorders>
              <w:bottom w:val="single" w:sz="8" w:space="0" w:color="000000"/>
            </w:tcBorders>
            <w:hideMark/>
          </w:tcPr>
          <w:p w14:paraId="48C3BE0D" w14:textId="77777777" w:rsidR="00E94E8F" w:rsidRPr="00E94E8F" w:rsidRDefault="00E94E8F" w:rsidP="00E94E8F">
            <w:pPr>
              <w:spacing w:before="0" w:after="100" w:line="240" w:lineRule="auto"/>
              <w:ind w:firstLine="0"/>
              <w:jc w:val="left"/>
              <w:rPr>
                <w:rFonts w:ascii="Verdana" w:eastAsiaTheme="minorEastAsia" w:hAnsi="Verdana"/>
                <w:sz w:val="20"/>
                <w:szCs w:val="20"/>
              </w:rPr>
            </w:pPr>
            <w:r w:rsidRPr="00E94E8F">
              <w:rPr>
                <w:rFonts w:eastAsiaTheme="minorEastAsia"/>
                <w:sz w:val="20"/>
                <w:szCs w:val="20"/>
              </w:rPr>
              <w:t> </w:t>
            </w:r>
          </w:p>
        </w:tc>
      </w:tr>
      <w:tr w:rsidR="00E94E8F" w:rsidRPr="00E94E8F" w14:paraId="77CAD893" w14:textId="77777777" w:rsidTr="00643EE2">
        <w:tc>
          <w:tcPr>
            <w:tcW w:w="2877" w:type="pct"/>
            <w:hideMark/>
          </w:tcPr>
          <w:p w14:paraId="09255919" w14:textId="77777777" w:rsidR="00E94E8F" w:rsidRPr="00E94E8F" w:rsidRDefault="00E94E8F" w:rsidP="00E94E8F">
            <w:pPr>
              <w:spacing w:before="0" w:after="100" w:line="240" w:lineRule="auto"/>
              <w:ind w:firstLine="0"/>
              <w:jc w:val="left"/>
              <w:rPr>
                <w:rFonts w:ascii="Verdana" w:eastAsiaTheme="minorEastAsia" w:hAnsi="Verdana"/>
                <w:sz w:val="20"/>
                <w:szCs w:val="20"/>
              </w:rPr>
            </w:pPr>
            <w:r w:rsidRPr="00E94E8F">
              <w:rPr>
                <w:rFonts w:eastAsiaTheme="minorEastAsia"/>
                <w:sz w:val="20"/>
                <w:szCs w:val="20"/>
              </w:rPr>
              <w:t> </w:t>
            </w:r>
          </w:p>
        </w:tc>
        <w:tc>
          <w:tcPr>
            <w:tcW w:w="29" w:type="pct"/>
            <w:hideMark/>
          </w:tcPr>
          <w:p w14:paraId="78D7D292" w14:textId="77777777" w:rsidR="00E94E8F" w:rsidRPr="00E94E8F" w:rsidRDefault="00E94E8F" w:rsidP="00E94E8F">
            <w:pPr>
              <w:spacing w:before="0" w:after="100" w:line="240" w:lineRule="auto"/>
              <w:ind w:firstLine="0"/>
              <w:jc w:val="left"/>
              <w:rPr>
                <w:rFonts w:ascii="Verdana" w:eastAsiaTheme="minorEastAsia" w:hAnsi="Verdana"/>
                <w:sz w:val="20"/>
                <w:szCs w:val="20"/>
              </w:rPr>
            </w:pPr>
            <w:r w:rsidRPr="00E94E8F">
              <w:rPr>
                <w:rFonts w:eastAsiaTheme="minorEastAsia"/>
                <w:sz w:val="20"/>
                <w:szCs w:val="20"/>
              </w:rPr>
              <w:t> </w:t>
            </w:r>
          </w:p>
        </w:tc>
        <w:tc>
          <w:tcPr>
            <w:tcW w:w="863" w:type="pct"/>
            <w:tcBorders>
              <w:top w:val="single" w:sz="8" w:space="0" w:color="000000"/>
            </w:tcBorders>
            <w:hideMark/>
          </w:tcPr>
          <w:p w14:paraId="0AB6179D" w14:textId="77777777" w:rsidR="00E94E8F" w:rsidRPr="00E94E8F" w:rsidRDefault="00E94E8F" w:rsidP="00E94E8F">
            <w:pPr>
              <w:spacing w:before="0" w:after="100" w:line="240" w:lineRule="auto"/>
              <w:ind w:firstLine="0"/>
              <w:jc w:val="center"/>
              <w:rPr>
                <w:rFonts w:ascii="Verdana" w:eastAsiaTheme="minorEastAsia" w:hAnsi="Verdana"/>
                <w:sz w:val="20"/>
                <w:szCs w:val="20"/>
              </w:rPr>
            </w:pPr>
            <w:r w:rsidRPr="00E94E8F">
              <w:rPr>
                <w:rFonts w:eastAsiaTheme="minorEastAsia"/>
                <w:sz w:val="20"/>
                <w:szCs w:val="20"/>
              </w:rPr>
              <w:t>(подпись)</w:t>
            </w:r>
          </w:p>
        </w:tc>
        <w:tc>
          <w:tcPr>
            <w:tcW w:w="29" w:type="pct"/>
            <w:hideMark/>
          </w:tcPr>
          <w:p w14:paraId="06B49D28" w14:textId="77777777" w:rsidR="00E94E8F" w:rsidRPr="00E94E8F" w:rsidRDefault="00E94E8F" w:rsidP="00E94E8F">
            <w:pPr>
              <w:spacing w:before="0" w:after="100" w:line="240" w:lineRule="auto"/>
              <w:ind w:firstLine="0"/>
              <w:jc w:val="left"/>
              <w:rPr>
                <w:rFonts w:ascii="Verdana" w:eastAsiaTheme="minorEastAsia" w:hAnsi="Verdana"/>
                <w:sz w:val="20"/>
                <w:szCs w:val="20"/>
              </w:rPr>
            </w:pPr>
            <w:r w:rsidRPr="00E94E8F">
              <w:rPr>
                <w:rFonts w:eastAsiaTheme="minorEastAsia"/>
                <w:sz w:val="20"/>
                <w:szCs w:val="20"/>
              </w:rPr>
              <w:t> </w:t>
            </w:r>
          </w:p>
        </w:tc>
        <w:tc>
          <w:tcPr>
            <w:tcW w:w="1201" w:type="pct"/>
            <w:tcBorders>
              <w:top w:val="single" w:sz="8" w:space="0" w:color="000000"/>
            </w:tcBorders>
            <w:hideMark/>
          </w:tcPr>
          <w:p w14:paraId="59FDC712" w14:textId="77777777" w:rsidR="00E94E8F" w:rsidRPr="00E94E8F" w:rsidRDefault="00E94E8F" w:rsidP="00E94E8F">
            <w:pPr>
              <w:spacing w:before="0" w:after="100" w:line="240" w:lineRule="auto"/>
              <w:ind w:firstLine="0"/>
              <w:jc w:val="center"/>
              <w:rPr>
                <w:rFonts w:ascii="Verdana" w:eastAsiaTheme="minorEastAsia" w:hAnsi="Verdana"/>
                <w:sz w:val="20"/>
                <w:szCs w:val="20"/>
              </w:rPr>
            </w:pPr>
            <w:r w:rsidRPr="00E94E8F">
              <w:rPr>
                <w:rFonts w:eastAsiaTheme="minorEastAsia"/>
                <w:sz w:val="20"/>
                <w:szCs w:val="20"/>
              </w:rPr>
              <w:t>(расшифровка подписи)</w:t>
            </w:r>
          </w:p>
        </w:tc>
      </w:tr>
      <w:tr w:rsidR="00E94E8F" w:rsidRPr="00E94E8F" w14:paraId="1D9671CD" w14:textId="77777777" w:rsidTr="00643EE2">
        <w:tc>
          <w:tcPr>
            <w:tcW w:w="2877" w:type="pct"/>
            <w:hideMark/>
          </w:tcPr>
          <w:p w14:paraId="3BE373D7" w14:textId="77777777" w:rsidR="00E94E8F" w:rsidRPr="00E94E8F" w:rsidRDefault="00E94E8F" w:rsidP="00E94E8F">
            <w:pPr>
              <w:spacing w:before="0" w:after="100" w:line="240" w:lineRule="auto"/>
              <w:ind w:firstLine="0"/>
              <w:jc w:val="left"/>
              <w:rPr>
                <w:rFonts w:ascii="Verdana" w:eastAsiaTheme="minorEastAsia" w:hAnsi="Verdana"/>
                <w:sz w:val="20"/>
                <w:szCs w:val="20"/>
              </w:rPr>
            </w:pPr>
            <w:r w:rsidRPr="00E94E8F">
              <w:rPr>
                <w:rFonts w:eastAsiaTheme="minorEastAsia"/>
                <w:sz w:val="20"/>
                <w:szCs w:val="20"/>
              </w:rPr>
              <w:t>Исполнитель</w:t>
            </w:r>
          </w:p>
        </w:tc>
        <w:tc>
          <w:tcPr>
            <w:tcW w:w="29" w:type="pct"/>
            <w:hideMark/>
          </w:tcPr>
          <w:p w14:paraId="1FDFE370" w14:textId="77777777" w:rsidR="00E94E8F" w:rsidRPr="00E94E8F" w:rsidRDefault="00E94E8F" w:rsidP="00E94E8F">
            <w:pPr>
              <w:spacing w:before="0" w:after="100" w:line="240" w:lineRule="auto"/>
              <w:ind w:firstLine="0"/>
              <w:jc w:val="left"/>
              <w:rPr>
                <w:rFonts w:ascii="Verdana" w:eastAsiaTheme="minorEastAsia" w:hAnsi="Verdana"/>
                <w:sz w:val="20"/>
                <w:szCs w:val="20"/>
              </w:rPr>
            </w:pPr>
            <w:r w:rsidRPr="00E94E8F">
              <w:rPr>
                <w:rFonts w:eastAsiaTheme="minorEastAsia"/>
                <w:sz w:val="20"/>
                <w:szCs w:val="20"/>
              </w:rPr>
              <w:t> </w:t>
            </w:r>
          </w:p>
        </w:tc>
        <w:tc>
          <w:tcPr>
            <w:tcW w:w="863" w:type="pct"/>
            <w:tcBorders>
              <w:bottom w:val="single" w:sz="8" w:space="0" w:color="000000"/>
            </w:tcBorders>
            <w:hideMark/>
          </w:tcPr>
          <w:p w14:paraId="6B24FB7A" w14:textId="77777777" w:rsidR="00E94E8F" w:rsidRPr="00E94E8F" w:rsidRDefault="00E94E8F" w:rsidP="00E94E8F">
            <w:pPr>
              <w:spacing w:before="0" w:after="100" w:line="240" w:lineRule="auto"/>
              <w:ind w:firstLine="0"/>
              <w:jc w:val="left"/>
              <w:rPr>
                <w:rFonts w:ascii="Verdana" w:eastAsiaTheme="minorEastAsia" w:hAnsi="Verdana"/>
                <w:sz w:val="20"/>
                <w:szCs w:val="20"/>
              </w:rPr>
            </w:pPr>
            <w:r w:rsidRPr="00E94E8F">
              <w:rPr>
                <w:rFonts w:eastAsiaTheme="minorEastAsia"/>
                <w:sz w:val="20"/>
                <w:szCs w:val="20"/>
              </w:rPr>
              <w:t> </w:t>
            </w:r>
          </w:p>
        </w:tc>
        <w:tc>
          <w:tcPr>
            <w:tcW w:w="29" w:type="pct"/>
            <w:hideMark/>
          </w:tcPr>
          <w:p w14:paraId="04D07594" w14:textId="77777777" w:rsidR="00E94E8F" w:rsidRPr="00E94E8F" w:rsidRDefault="00E94E8F" w:rsidP="00E94E8F">
            <w:pPr>
              <w:spacing w:before="0" w:after="100" w:line="240" w:lineRule="auto"/>
              <w:ind w:firstLine="0"/>
              <w:jc w:val="left"/>
              <w:rPr>
                <w:rFonts w:ascii="Verdana" w:eastAsiaTheme="minorEastAsia" w:hAnsi="Verdana"/>
                <w:sz w:val="20"/>
                <w:szCs w:val="20"/>
              </w:rPr>
            </w:pPr>
            <w:r w:rsidRPr="00E94E8F">
              <w:rPr>
                <w:rFonts w:eastAsiaTheme="minorEastAsia"/>
                <w:sz w:val="20"/>
                <w:szCs w:val="20"/>
              </w:rPr>
              <w:t> </w:t>
            </w:r>
          </w:p>
        </w:tc>
        <w:tc>
          <w:tcPr>
            <w:tcW w:w="1201" w:type="pct"/>
            <w:tcBorders>
              <w:bottom w:val="single" w:sz="8" w:space="0" w:color="000000"/>
            </w:tcBorders>
            <w:hideMark/>
          </w:tcPr>
          <w:p w14:paraId="4C3B64CA" w14:textId="77777777" w:rsidR="00E94E8F" w:rsidRPr="00E94E8F" w:rsidRDefault="00E94E8F" w:rsidP="00E94E8F">
            <w:pPr>
              <w:spacing w:before="0" w:after="100" w:line="240" w:lineRule="auto"/>
              <w:ind w:firstLine="0"/>
              <w:jc w:val="left"/>
              <w:rPr>
                <w:rFonts w:ascii="Verdana" w:eastAsiaTheme="minorEastAsia" w:hAnsi="Verdana"/>
                <w:sz w:val="20"/>
                <w:szCs w:val="20"/>
              </w:rPr>
            </w:pPr>
            <w:r w:rsidRPr="00E94E8F">
              <w:rPr>
                <w:rFonts w:eastAsiaTheme="minorEastAsia"/>
                <w:sz w:val="20"/>
                <w:szCs w:val="20"/>
              </w:rPr>
              <w:t> </w:t>
            </w:r>
          </w:p>
        </w:tc>
      </w:tr>
      <w:tr w:rsidR="00E94E8F" w:rsidRPr="00E94E8F" w14:paraId="733555E0" w14:textId="77777777" w:rsidTr="00643EE2">
        <w:tc>
          <w:tcPr>
            <w:tcW w:w="2877" w:type="pct"/>
            <w:hideMark/>
          </w:tcPr>
          <w:p w14:paraId="2F9885D6"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29" w:type="pct"/>
            <w:hideMark/>
          </w:tcPr>
          <w:p w14:paraId="09533DB5"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863" w:type="pct"/>
            <w:tcBorders>
              <w:top w:val="single" w:sz="8" w:space="0" w:color="000000"/>
            </w:tcBorders>
            <w:hideMark/>
          </w:tcPr>
          <w:p w14:paraId="59730FDC"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(фамилия, инициалы)</w:t>
            </w:r>
          </w:p>
        </w:tc>
        <w:tc>
          <w:tcPr>
            <w:tcW w:w="29" w:type="pct"/>
            <w:hideMark/>
          </w:tcPr>
          <w:p w14:paraId="2E345339"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201" w:type="pct"/>
            <w:tcBorders>
              <w:top w:val="single" w:sz="8" w:space="0" w:color="000000"/>
            </w:tcBorders>
            <w:hideMark/>
          </w:tcPr>
          <w:p w14:paraId="2869858E"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(телефон)</w:t>
            </w:r>
          </w:p>
        </w:tc>
      </w:tr>
      <w:tr w:rsidR="00E94E8F" w:rsidRPr="00E94E8F" w14:paraId="0063A191" w14:textId="77777777" w:rsidTr="00643EE2">
        <w:tc>
          <w:tcPr>
            <w:tcW w:w="2877" w:type="pct"/>
            <w:hideMark/>
          </w:tcPr>
          <w:p w14:paraId="602C628B" w14:textId="77777777" w:rsidR="00E94E8F" w:rsidRPr="00E94E8F" w:rsidRDefault="00E94E8F" w:rsidP="00E94E8F">
            <w:pPr>
              <w:spacing w:before="0" w:after="100" w:line="240" w:lineRule="auto"/>
              <w:ind w:firstLine="0"/>
              <w:rPr>
                <w:rFonts w:ascii="Verdana" w:eastAsiaTheme="minorEastAsia" w:hAnsi="Verdana"/>
                <w:sz w:val="16"/>
                <w:szCs w:val="16"/>
              </w:rPr>
            </w:pPr>
            <w:r w:rsidRPr="00E94E8F">
              <w:rPr>
                <w:rFonts w:eastAsiaTheme="minorEastAsia"/>
                <w:sz w:val="16"/>
                <w:szCs w:val="16"/>
              </w:rPr>
              <w:t>"__" ______ 20__ г.</w:t>
            </w:r>
          </w:p>
        </w:tc>
        <w:tc>
          <w:tcPr>
            <w:tcW w:w="29" w:type="pct"/>
            <w:hideMark/>
          </w:tcPr>
          <w:p w14:paraId="21CD4531"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863" w:type="pct"/>
            <w:hideMark/>
          </w:tcPr>
          <w:p w14:paraId="5AE42258"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29" w:type="pct"/>
            <w:hideMark/>
          </w:tcPr>
          <w:p w14:paraId="7D0676FC"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201" w:type="pct"/>
            <w:hideMark/>
          </w:tcPr>
          <w:p w14:paraId="7C0FACC3"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r>
    </w:tbl>
    <w:p w14:paraId="0939DA5F" w14:textId="77777777" w:rsidR="00E94E8F" w:rsidRPr="00E94E8F" w:rsidRDefault="00E94E8F" w:rsidP="00E94E8F">
      <w:pPr>
        <w:spacing w:before="0" w:after="200" w:line="276" w:lineRule="auto"/>
        <w:ind w:firstLine="0"/>
        <w:jc w:val="left"/>
        <w:rPr>
          <w:rFonts w:eastAsiaTheme="minorEastAsia"/>
        </w:rPr>
      </w:pPr>
      <w:r w:rsidRPr="00E94E8F">
        <w:rPr>
          <w:rFonts w:asciiTheme="minorHAnsi" w:eastAsiaTheme="minorEastAsia" w:hAnsiTheme="minorHAnsi"/>
          <w:sz w:val="22"/>
          <w:szCs w:val="22"/>
        </w:rPr>
        <w:br w:type="page"/>
      </w:r>
    </w:p>
    <w:p w14:paraId="0B7B25D0" w14:textId="77777777" w:rsidR="00E94E8F" w:rsidRPr="00E94E8F" w:rsidRDefault="00E94E8F" w:rsidP="00E94E8F">
      <w:pPr>
        <w:keepNext/>
        <w:keepLines/>
        <w:spacing w:before="240" w:after="0" w:line="276" w:lineRule="auto"/>
        <w:ind w:firstLine="0"/>
        <w:jc w:val="right"/>
        <w:outlineLvl w:val="0"/>
        <w:rPr>
          <w:rFonts w:eastAsiaTheme="majorEastAsia" w:cstheme="majorBidi"/>
          <w:color w:val="365F91" w:themeColor="accent1" w:themeShade="BF"/>
          <w:szCs w:val="32"/>
        </w:rPr>
      </w:pPr>
      <w:bookmarkStart w:id="1545" w:name="_Toc148111560"/>
      <w:r w:rsidRPr="00E94E8F">
        <w:rPr>
          <w:rFonts w:eastAsiaTheme="majorEastAsia"/>
          <w:szCs w:val="32"/>
        </w:rPr>
        <w:lastRenderedPageBreak/>
        <w:t>Приложение N 13 к Договору</w:t>
      </w:r>
      <w:bookmarkEnd w:id="1545"/>
    </w:p>
    <w:p w14:paraId="0E66605E" w14:textId="77777777" w:rsidR="00E94E8F" w:rsidRPr="00E94E8F" w:rsidRDefault="00E94E8F" w:rsidP="00E94E8F">
      <w:pPr>
        <w:spacing w:before="0" w:after="0" w:line="240" w:lineRule="auto"/>
        <w:ind w:firstLine="0"/>
        <w:jc w:val="right"/>
        <w:rPr>
          <w:rFonts w:ascii="Verdana" w:eastAsiaTheme="minorEastAsia" w:hAnsi="Verdana"/>
          <w:sz w:val="22"/>
          <w:szCs w:val="21"/>
        </w:rPr>
      </w:pPr>
      <w:r w:rsidRPr="00E94E8F">
        <w:rPr>
          <w:rFonts w:eastAsiaTheme="minorEastAsia"/>
        </w:rPr>
        <w:t>от __________ N ____</w:t>
      </w:r>
    </w:p>
    <w:p w14:paraId="088BA922" w14:textId="77777777" w:rsidR="00E94E8F" w:rsidRPr="00E94E8F" w:rsidRDefault="00E94E8F" w:rsidP="00E94E8F">
      <w:pPr>
        <w:spacing w:before="0" w:after="0" w:line="240" w:lineRule="auto"/>
        <w:ind w:firstLine="0"/>
        <w:jc w:val="right"/>
        <w:rPr>
          <w:rFonts w:ascii="Verdana" w:eastAsiaTheme="minorEastAsia" w:hAnsi="Verdana"/>
          <w:sz w:val="22"/>
          <w:szCs w:val="21"/>
        </w:rPr>
      </w:pPr>
    </w:p>
    <w:p w14:paraId="70E425A9" w14:textId="77777777" w:rsidR="00E94E8F" w:rsidRPr="00E94E8F" w:rsidRDefault="00E94E8F" w:rsidP="00E94E8F">
      <w:pPr>
        <w:spacing w:before="0" w:after="0" w:line="240" w:lineRule="auto"/>
        <w:ind w:firstLine="0"/>
        <w:rPr>
          <w:rFonts w:eastAsiaTheme="minorEastAsia"/>
        </w:rPr>
      </w:pPr>
      <w:r w:rsidRPr="00E94E8F">
        <w:rPr>
          <w:rFonts w:eastAsiaTheme="minorEastAsia"/>
        </w:rPr>
        <w:t> </w:t>
      </w:r>
    </w:p>
    <w:p w14:paraId="7B85B9F4" w14:textId="77777777" w:rsidR="00E94E8F" w:rsidRPr="00E94E8F" w:rsidRDefault="00E94E8F" w:rsidP="00E94E8F">
      <w:pPr>
        <w:spacing w:before="0" w:after="0" w:line="240" w:lineRule="auto"/>
        <w:ind w:firstLine="0"/>
        <w:jc w:val="center"/>
        <w:rPr>
          <w:rFonts w:eastAsiaTheme="minorEastAsia"/>
        </w:rPr>
      </w:pPr>
      <w:r w:rsidRPr="00E94E8F">
        <w:rPr>
          <w:rFonts w:eastAsiaTheme="minorEastAsia"/>
        </w:rPr>
        <w:t>Значения результатов предоставления Гранта (интегральные показатели эффективности проекта)</w:t>
      </w:r>
    </w:p>
    <w:p w14:paraId="543BC5B1" w14:textId="77777777" w:rsidR="00E94E8F" w:rsidRPr="00E94E8F" w:rsidRDefault="00E94E8F" w:rsidP="00E94E8F">
      <w:pPr>
        <w:spacing w:before="0" w:after="0" w:line="240" w:lineRule="auto"/>
        <w:ind w:firstLine="0"/>
        <w:rPr>
          <w:rFonts w:eastAsiaTheme="minorEastAsia"/>
          <w:sz w:val="20"/>
          <w:szCs w:val="20"/>
        </w:rPr>
      </w:pPr>
      <w:r w:rsidRPr="00E94E8F">
        <w:rPr>
          <w:rFonts w:eastAsiaTheme="minorEastAsia"/>
          <w:sz w:val="20"/>
          <w:szCs w:val="20"/>
        </w:rPr>
        <w:t> </w:t>
      </w:r>
    </w:p>
    <w:tbl>
      <w:tblPr>
        <w:tblW w:w="5000" w:type="pct"/>
        <w:tblCellMar>
          <w:left w:w="0" w:type="dxa"/>
          <w:right w:w="0" w:type="dxa"/>
        </w:tblCellMar>
        <w:tblLook w:val="04A0" w:firstRow="1" w:lastRow="0" w:firstColumn="1" w:lastColumn="0" w:noHBand="0" w:noVBand="1"/>
      </w:tblPr>
      <w:tblGrid>
        <w:gridCol w:w="3283"/>
        <w:gridCol w:w="57"/>
        <w:gridCol w:w="4238"/>
        <w:gridCol w:w="1128"/>
        <w:gridCol w:w="1491"/>
      </w:tblGrid>
      <w:tr w:rsidR="00E94E8F" w:rsidRPr="00E94E8F" w14:paraId="31DD9CF0" w14:textId="77777777" w:rsidTr="00643EE2">
        <w:tc>
          <w:tcPr>
            <w:tcW w:w="1610" w:type="pct"/>
            <w:vMerge w:val="restart"/>
            <w:hideMark/>
          </w:tcPr>
          <w:p w14:paraId="141C017A"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8" w:type="pct"/>
            <w:vMerge w:val="restart"/>
            <w:hideMark/>
          </w:tcPr>
          <w:p w14:paraId="1171678F"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vMerge w:val="restart"/>
            <w:hideMark/>
          </w:tcPr>
          <w:p w14:paraId="469EA24E"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553" w:type="pct"/>
            <w:tcBorders>
              <w:right w:val="single" w:sz="8" w:space="0" w:color="000000"/>
            </w:tcBorders>
            <w:hideMark/>
          </w:tcPr>
          <w:p w14:paraId="4EC55D81"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731" w:type="pct"/>
            <w:tcBorders>
              <w:top w:val="single" w:sz="8" w:space="0" w:color="000000"/>
              <w:left w:val="single" w:sz="8" w:space="0" w:color="000000"/>
              <w:bottom w:val="single" w:sz="8" w:space="0" w:color="000000"/>
              <w:right w:val="single" w:sz="8" w:space="0" w:color="000000"/>
            </w:tcBorders>
            <w:vAlign w:val="center"/>
            <w:hideMark/>
          </w:tcPr>
          <w:p w14:paraId="04A10F89"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КОДЫ</w:t>
            </w:r>
          </w:p>
        </w:tc>
      </w:tr>
      <w:tr w:rsidR="00E94E8F" w:rsidRPr="00E94E8F" w14:paraId="530DD8B8" w14:textId="77777777" w:rsidTr="00643EE2">
        <w:tc>
          <w:tcPr>
            <w:tcW w:w="1610" w:type="pct"/>
            <w:vMerge/>
            <w:vAlign w:val="center"/>
            <w:hideMark/>
          </w:tcPr>
          <w:p w14:paraId="1DDA766F" w14:textId="77777777" w:rsidR="00E94E8F" w:rsidRPr="00E94E8F" w:rsidRDefault="00E94E8F" w:rsidP="00E94E8F">
            <w:pPr>
              <w:spacing w:before="0" w:after="0" w:line="240" w:lineRule="auto"/>
              <w:ind w:firstLine="0"/>
              <w:jc w:val="left"/>
              <w:rPr>
                <w:rFonts w:eastAsiaTheme="minorEastAsia"/>
                <w:sz w:val="20"/>
                <w:szCs w:val="20"/>
              </w:rPr>
            </w:pPr>
          </w:p>
        </w:tc>
        <w:tc>
          <w:tcPr>
            <w:tcW w:w="28" w:type="pct"/>
            <w:vMerge/>
            <w:vAlign w:val="center"/>
            <w:hideMark/>
          </w:tcPr>
          <w:p w14:paraId="60FE5298" w14:textId="77777777" w:rsidR="00E94E8F" w:rsidRPr="00E94E8F" w:rsidRDefault="00E94E8F" w:rsidP="00E94E8F">
            <w:pPr>
              <w:spacing w:before="0" w:after="0" w:line="240" w:lineRule="auto"/>
              <w:ind w:firstLine="0"/>
              <w:jc w:val="left"/>
              <w:rPr>
                <w:rFonts w:eastAsiaTheme="minorEastAsia"/>
                <w:sz w:val="20"/>
                <w:szCs w:val="20"/>
              </w:rPr>
            </w:pPr>
          </w:p>
        </w:tc>
        <w:tc>
          <w:tcPr>
            <w:tcW w:w="2078" w:type="pct"/>
            <w:vMerge/>
            <w:vAlign w:val="center"/>
            <w:hideMark/>
          </w:tcPr>
          <w:p w14:paraId="17B37BFF" w14:textId="77777777" w:rsidR="00E94E8F" w:rsidRPr="00E94E8F" w:rsidRDefault="00E94E8F" w:rsidP="00E94E8F">
            <w:pPr>
              <w:spacing w:before="0" w:after="0" w:line="240" w:lineRule="auto"/>
              <w:ind w:firstLine="0"/>
              <w:jc w:val="left"/>
              <w:rPr>
                <w:rFonts w:eastAsiaTheme="minorEastAsia"/>
                <w:sz w:val="20"/>
                <w:szCs w:val="20"/>
              </w:rPr>
            </w:pPr>
          </w:p>
        </w:tc>
        <w:tc>
          <w:tcPr>
            <w:tcW w:w="553" w:type="pct"/>
            <w:tcBorders>
              <w:right w:val="single" w:sz="8" w:space="0" w:color="000000"/>
            </w:tcBorders>
            <w:hideMark/>
          </w:tcPr>
          <w:p w14:paraId="5BA892E4" w14:textId="77777777" w:rsidR="00E94E8F" w:rsidRPr="00E94E8F" w:rsidRDefault="00E94E8F" w:rsidP="00E94E8F">
            <w:pPr>
              <w:spacing w:before="0" w:after="100" w:line="240" w:lineRule="auto"/>
              <w:ind w:firstLine="0"/>
              <w:jc w:val="right"/>
              <w:rPr>
                <w:rFonts w:eastAsiaTheme="minorEastAsia"/>
                <w:sz w:val="20"/>
                <w:szCs w:val="20"/>
              </w:rPr>
            </w:pPr>
            <w:r w:rsidRPr="00E94E8F">
              <w:rPr>
                <w:rFonts w:eastAsiaTheme="minorEastAsia"/>
                <w:sz w:val="20"/>
                <w:szCs w:val="20"/>
              </w:rPr>
              <w:t>Дата</w:t>
            </w:r>
          </w:p>
        </w:tc>
        <w:tc>
          <w:tcPr>
            <w:tcW w:w="731" w:type="pct"/>
            <w:tcBorders>
              <w:top w:val="single" w:sz="8" w:space="0" w:color="000000"/>
              <w:left w:val="single" w:sz="8" w:space="0" w:color="000000"/>
              <w:bottom w:val="single" w:sz="8" w:space="0" w:color="000000"/>
              <w:right w:val="single" w:sz="8" w:space="0" w:color="000000"/>
            </w:tcBorders>
            <w:hideMark/>
          </w:tcPr>
          <w:p w14:paraId="6D1829F0"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3D068C42" w14:textId="77777777" w:rsidTr="00643EE2">
        <w:tc>
          <w:tcPr>
            <w:tcW w:w="1610" w:type="pct"/>
            <w:hideMark/>
          </w:tcPr>
          <w:p w14:paraId="553FE07C"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Наименование Получателя гранта</w:t>
            </w:r>
          </w:p>
        </w:tc>
        <w:tc>
          <w:tcPr>
            <w:tcW w:w="28" w:type="pct"/>
            <w:hideMark/>
          </w:tcPr>
          <w:p w14:paraId="0E93E67E"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tcBorders>
              <w:bottom w:val="single" w:sz="8" w:space="0" w:color="000000"/>
            </w:tcBorders>
            <w:hideMark/>
          </w:tcPr>
          <w:p w14:paraId="5AFE2366"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553" w:type="pct"/>
            <w:tcBorders>
              <w:right w:val="single" w:sz="8" w:space="0" w:color="000000"/>
            </w:tcBorders>
            <w:hideMark/>
          </w:tcPr>
          <w:p w14:paraId="62A0DFA9" w14:textId="77777777" w:rsidR="00E94E8F" w:rsidRPr="00E94E8F" w:rsidRDefault="00E94E8F" w:rsidP="00E94E8F">
            <w:pPr>
              <w:spacing w:before="0" w:after="100" w:line="240" w:lineRule="auto"/>
              <w:ind w:firstLine="0"/>
              <w:jc w:val="right"/>
              <w:rPr>
                <w:rFonts w:eastAsiaTheme="minorEastAsia"/>
                <w:sz w:val="20"/>
                <w:szCs w:val="20"/>
              </w:rPr>
            </w:pPr>
            <w:r w:rsidRPr="00E94E8F">
              <w:rPr>
                <w:rFonts w:eastAsiaTheme="minorEastAsia"/>
                <w:sz w:val="20"/>
                <w:szCs w:val="20"/>
              </w:rPr>
              <w:t>ИНН</w:t>
            </w:r>
          </w:p>
        </w:tc>
        <w:tc>
          <w:tcPr>
            <w:tcW w:w="731" w:type="pct"/>
            <w:tcBorders>
              <w:top w:val="single" w:sz="8" w:space="0" w:color="000000"/>
              <w:left w:val="single" w:sz="8" w:space="0" w:color="000000"/>
              <w:bottom w:val="single" w:sz="8" w:space="0" w:color="000000"/>
              <w:right w:val="single" w:sz="8" w:space="0" w:color="000000"/>
            </w:tcBorders>
            <w:hideMark/>
          </w:tcPr>
          <w:p w14:paraId="50B14DE8"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000D9C2E" w14:textId="77777777" w:rsidTr="00643EE2">
        <w:tc>
          <w:tcPr>
            <w:tcW w:w="1610" w:type="pct"/>
            <w:hideMark/>
          </w:tcPr>
          <w:p w14:paraId="3F3F84B0"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Наименование Грантодателя</w:t>
            </w:r>
          </w:p>
        </w:tc>
        <w:tc>
          <w:tcPr>
            <w:tcW w:w="28" w:type="pct"/>
            <w:hideMark/>
          </w:tcPr>
          <w:p w14:paraId="02D21D12"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tcBorders>
              <w:top w:val="single" w:sz="8" w:space="0" w:color="000000"/>
              <w:left w:val="nil"/>
              <w:bottom w:val="single" w:sz="8" w:space="0" w:color="000000"/>
              <w:right w:val="nil"/>
            </w:tcBorders>
            <w:hideMark/>
          </w:tcPr>
          <w:p w14:paraId="51B1F9CE"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553" w:type="pct"/>
            <w:tcBorders>
              <w:right w:val="single" w:sz="8" w:space="0" w:color="000000"/>
            </w:tcBorders>
            <w:hideMark/>
          </w:tcPr>
          <w:p w14:paraId="33C92B81" w14:textId="77777777" w:rsidR="00E94E8F" w:rsidRPr="00E94E8F" w:rsidRDefault="00E94E8F" w:rsidP="00E94E8F">
            <w:pPr>
              <w:spacing w:before="0" w:after="100" w:line="240" w:lineRule="auto"/>
              <w:ind w:firstLine="0"/>
              <w:jc w:val="right"/>
              <w:rPr>
                <w:rFonts w:eastAsiaTheme="minorEastAsia"/>
                <w:sz w:val="20"/>
                <w:szCs w:val="20"/>
              </w:rPr>
            </w:pPr>
            <w:r w:rsidRPr="00E94E8F">
              <w:rPr>
                <w:rFonts w:eastAsiaTheme="minorEastAsia"/>
                <w:sz w:val="20"/>
                <w:szCs w:val="20"/>
              </w:rPr>
              <w:t>по Сводному реестру</w:t>
            </w:r>
          </w:p>
        </w:tc>
        <w:tc>
          <w:tcPr>
            <w:tcW w:w="731" w:type="pct"/>
            <w:tcBorders>
              <w:top w:val="single" w:sz="8" w:space="0" w:color="000000"/>
              <w:left w:val="single" w:sz="8" w:space="0" w:color="000000"/>
              <w:bottom w:val="single" w:sz="8" w:space="0" w:color="000000"/>
              <w:right w:val="single" w:sz="8" w:space="0" w:color="000000"/>
            </w:tcBorders>
            <w:hideMark/>
          </w:tcPr>
          <w:p w14:paraId="4796D246"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2BC6D263" w14:textId="77777777" w:rsidTr="00643EE2">
        <w:tc>
          <w:tcPr>
            <w:tcW w:w="1610" w:type="pct"/>
            <w:hideMark/>
          </w:tcPr>
          <w:p w14:paraId="252D2E89"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xml:space="preserve">Наименование федерального проекта </w:t>
            </w:r>
          </w:p>
        </w:tc>
        <w:tc>
          <w:tcPr>
            <w:tcW w:w="28" w:type="pct"/>
            <w:hideMark/>
          </w:tcPr>
          <w:p w14:paraId="515EFC7C"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tcBorders>
              <w:top w:val="single" w:sz="8" w:space="0" w:color="000000"/>
              <w:left w:val="nil"/>
              <w:bottom w:val="single" w:sz="8" w:space="0" w:color="000000"/>
              <w:right w:val="nil"/>
            </w:tcBorders>
            <w:hideMark/>
          </w:tcPr>
          <w:p w14:paraId="440909CC"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553" w:type="pct"/>
            <w:tcBorders>
              <w:right w:val="single" w:sz="8" w:space="0" w:color="000000"/>
            </w:tcBorders>
            <w:hideMark/>
          </w:tcPr>
          <w:p w14:paraId="29C9AE67" w14:textId="77777777" w:rsidR="00E94E8F" w:rsidRPr="00E94E8F" w:rsidRDefault="00E94E8F" w:rsidP="00E94E8F">
            <w:pPr>
              <w:spacing w:before="0" w:after="100" w:line="240" w:lineRule="auto"/>
              <w:ind w:firstLine="0"/>
              <w:jc w:val="right"/>
              <w:rPr>
                <w:rFonts w:eastAsiaTheme="minorEastAsia"/>
                <w:sz w:val="20"/>
                <w:szCs w:val="20"/>
              </w:rPr>
            </w:pPr>
            <w:r w:rsidRPr="00E94E8F">
              <w:rPr>
                <w:rFonts w:eastAsiaTheme="minorEastAsia"/>
                <w:sz w:val="20"/>
                <w:szCs w:val="20"/>
              </w:rPr>
              <w:t xml:space="preserve">по БК </w:t>
            </w:r>
          </w:p>
        </w:tc>
        <w:tc>
          <w:tcPr>
            <w:tcW w:w="731" w:type="pct"/>
            <w:tcBorders>
              <w:top w:val="single" w:sz="8" w:space="0" w:color="000000"/>
              <w:left w:val="single" w:sz="8" w:space="0" w:color="000000"/>
              <w:bottom w:val="single" w:sz="8" w:space="0" w:color="000000"/>
              <w:right w:val="single" w:sz="8" w:space="0" w:color="000000"/>
            </w:tcBorders>
            <w:hideMark/>
          </w:tcPr>
          <w:p w14:paraId="39347059"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18549020" w14:textId="77777777" w:rsidTr="00643EE2">
        <w:tc>
          <w:tcPr>
            <w:tcW w:w="1610" w:type="pct"/>
            <w:hideMark/>
          </w:tcPr>
          <w:p w14:paraId="0581E175"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8" w:type="pct"/>
            <w:hideMark/>
          </w:tcPr>
          <w:p w14:paraId="62B2EF89"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tcBorders>
              <w:top w:val="single" w:sz="8" w:space="0" w:color="000000"/>
            </w:tcBorders>
            <w:hideMark/>
          </w:tcPr>
          <w:p w14:paraId="059C5728"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553" w:type="pct"/>
            <w:tcBorders>
              <w:right w:val="single" w:sz="8" w:space="0" w:color="000000"/>
            </w:tcBorders>
            <w:hideMark/>
          </w:tcPr>
          <w:p w14:paraId="59C83AB9" w14:textId="77777777" w:rsidR="00E94E8F" w:rsidRPr="00E94E8F" w:rsidRDefault="00E94E8F" w:rsidP="00E94E8F">
            <w:pPr>
              <w:spacing w:before="0" w:after="100" w:line="240" w:lineRule="auto"/>
              <w:ind w:firstLine="0"/>
              <w:jc w:val="right"/>
              <w:rPr>
                <w:rFonts w:eastAsiaTheme="minorEastAsia"/>
                <w:sz w:val="20"/>
                <w:szCs w:val="20"/>
              </w:rPr>
            </w:pPr>
            <w:r w:rsidRPr="00E94E8F">
              <w:rPr>
                <w:rFonts w:eastAsiaTheme="minorEastAsia"/>
                <w:sz w:val="20"/>
                <w:szCs w:val="20"/>
              </w:rPr>
              <w:t xml:space="preserve">Номер соглашения </w:t>
            </w:r>
          </w:p>
        </w:tc>
        <w:tc>
          <w:tcPr>
            <w:tcW w:w="731" w:type="pct"/>
            <w:tcBorders>
              <w:top w:val="single" w:sz="8" w:space="0" w:color="000000"/>
              <w:left w:val="single" w:sz="8" w:space="0" w:color="000000"/>
              <w:bottom w:val="single" w:sz="8" w:space="0" w:color="000000"/>
              <w:right w:val="single" w:sz="8" w:space="0" w:color="000000"/>
            </w:tcBorders>
            <w:hideMark/>
          </w:tcPr>
          <w:p w14:paraId="7181B6F4"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798A1EFD" w14:textId="77777777" w:rsidTr="00643EE2">
        <w:tc>
          <w:tcPr>
            <w:tcW w:w="1610" w:type="pct"/>
            <w:hideMark/>
          </w:tcPr>
          <w:p w14:paraId="7F29DB3C"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8" w:type="pct"/>
            <w:hideMark/>
          </w:tcPr>
          <w:p w14:paraId="03CC952C"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hideMark/>
          </w:tcPr>
          <w:p w14:paraId="5A835C93"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553" w:type="pct"/>
            <w:tcBorders>
              <w:right w:val="single" w:sz="8" w:space="0" w:color="000000"/>
            </w:tcBorders>
            <w:hideMark/>
          </w:tcPr>
          <w:p w14:paraId="7C8357F4" w14:textId="77777777" w:rsidR="00E94E8F" w:rsidRPr="00E94E8F" w:rsidRDefault="00E94E8F" w:rsidP="00E94E8F">
            <w:pPr>
              <w:spacing w:before="0" w:after="100" w:line="240" w:lineRule="auto"/>
              <w:ind w:firstLine="0"/>
              <w:jc w:val="right"/>
              <w:rPr>
                <w:rFonts w:eastAsiaTheme="minorEastAsia"/>
                <w:sz w:val="20"/>
                <w:szCs w:val="20"/>
              </w:rPr>
            </w:pPr>
            <w:r w:rsidRPr="00E94E8F">
              <w:rPr>
                <w:rFonts w:eastAsiaTheme="minorEastAsia"/>
                <w:sz w:val="20"/>
                <w:szCs w:val="20"/>
              </w:rPr>
              <w:t xml:space="preserve">Дата соглашения </w:t>
            </w:r>
          </w:p>
        </w:tc>
        <w:tc>
          <w:tcPr>
            <w:tcW w:w="731" w:type="pct"/>
            <w:tcBorders>
              <w:top w:val="single" w:sz="8" w:space="0" w:color="000000"/>
              <w:left w:val="single" w:sz="8" w:space="0" w:color="000000"/>
              <w:bottom w:val="single" w:sz="8" w:space="0" w:color="000000"/>
              <w:right w:val="single" w:sz="8" w:space="0" w:color="000000"/>
            </w:tcBorders>
            <w:hideMark/>
          </w:tcPr>
          <w:p w14:paraId="55D222B3"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7951C5A8" w14:textId="77777777" w:rsidTr="00643EE2">
        <w:tc>
          <w:tcPr>
            <w:tcW w:w="1610" w:type="pct"/>
            <w:vMerge w:val="restart"/>
            <w:hideMark/>
          </w:tcPr>
          <w:p w14:paraId="42D3DAAD" w14:textId="77777777" w:rsidR="00E94E8F" w:rsidRPr="00E94E8F" w:rsidRDefault="00E94E8F" w:rsidP="00E94E8F">
            <w:pPr>
              <w:spacing w:before="0" w:after="100" w:line="240" w:lineRule="auto"/>
              <w:ind w:firstLine="0"/>
              <w:rPr>
                <w:rFonts w:eastAsiaTheme="minorEastAsia"/>
                <w:sz w:val="20"/>
                <w:szCs w:val="20"/>
              </w:rPr>
            </w:pPr>
            <w:r w:rsidRPr="00E94E8F">
              <w:rPr>
                <w:rFonts w:eastAsiaTheme="minorEastAsia"/>
                <w:sz w:val="20"/>
                <w:szCs w:val="20"/>
              </w:rPr>
              <w:t>Вид документа</w:t>
            </w:r>
          </w:p>
        </w:tc>
        <w:tc>
          <w:tcPr>
            <w:tcW w:w="28" w:type="pct"/>
            <w:hideMark/>
          </w:tcPr>
          <w:p w14:paraId="547907F9"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tcBorders>
              <w:bottom w:val="single" w:sz="8" w:space="0" w:color="000000"/>
            </w:tcBorders>
            <w:hideMark/>
          </w:tcPr>
          <w:p w14:paraId="4233AF3A"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553" w:type="pct"/>
            <w:vMerge w:val="restart"/>
            <w:tcBorders>
              <w:right w:val="single" w:sz="8" w:space="0" w:color="000000"/>
            </w:tcBorders>
            <w:hideMark/>
          </w:tcPr>
          <w:p w14:paraId="53D620C1"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731" w:type="pct"/>
            <w:vMerge w:val="restart"/>
            <w:tcBorders>
              <w:top w:val="single" w:sz="8" w:space="0" w:color="000000"/>
              <w:left w:val="single" w:sz="8" w:space="0" w:color="000000"/>
              <w:bottom w:val="single" w:sz="8" w:space="0" w:color="000000"/>
              <w:right w:val="single" w:sz="8" w:space="0" w:color="000000"/>
            </w:tcBorders>
            <w:hideMark/>
          </w:tcPr>
          <w:p w14:paraId="58B38067"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18FFD6E3" w14:textId="77777777" w:rsidTr="00643EE2">
        <w:tc>
          <w:tcPr>
            <w:tcW w:w="1610" w:type="pct"/>
            <w:vMerge/>
            <w:vAlign w:val="center"/>
            <w:hideMark/>
          </w:tcPr>
          <w:p w14:paraId="5118C0DB" w14:textId="77777777" w:rsidR="00E94E8F" w:rsidRPr="00E94E8F" w:rsidRDefault="00E94E8F" w:rsidP="00E94E8F">
            <w:pPr>
              <w:spacing w:before="0" w:after="0" w:line="240" w:lineRule="auto"/>
              <w:ind w:firstLine="0"/>
              <w:jc w:val="left"/>
              <w:rPr>
                <w:rFonts w:eastAsiaTheme="minorEastAsia"/>
                <w:sz w:val="20"/>
                <w:szCs w:val="20"/>
              </w:rPr>
            </w:pPr>
          </w:p>
        </w:tc>
        <w:tc>
          <w:tcPr>
            <w:tcW w:w="28" w:type="pct"/>
            <w:hideMark/>
          </w:tcPr>
          <w:p w14:paraId="3DAB7118"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tcBorders>
              <w:top w:val="single" w:sz="8" w:space="0" w:color="000000"/>
            </w:tcBorders>
            <w:hideMark/>
          </w:tcPr>
          <w:p w14:paraId="751E6FE5"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(первичный - "0", уточненный - "1", "2", "3", "...")</w:t>
            </w:r>
          </w:p>
        </w:tc>
        <w:tc>
          <w:tcPr>
            <w:tcW w:w="553" w:type="pct"/>
            <w:vMerge/>
            <w:tcBorders>
              <w:right w:val="single" w:sz="8" w:space="0" w:color="000000"/>
            </w:tcBorders>
            <w:vAlign w:val="center"/>
            <w:hideMark/>
          </w:tcPr>
          <w:p w14:paraId="2BB79DA7" w14:textId="77777777" w:rsidR="00E94E8F" w:rsidRPr="00E94E8F" w:rsidRDefault="00E94E8F" w:rsidP="00E94E8F">
            <w:pPr>
              <w:spacing w:before="0" w:after="0" w:line="240" w:lineRule="auto"/>
              <w:ind w:firstLine="0"/>
              <w:jc w:val="left"/>
              <w:rPr>
                <w:rFonts w:eastAsiaTheme="minorEastAsia"/>
                <w:sz w:val="20"/>
                <w:szCs w:val="20"/>
              </w:rPr>
            </w:pPr>
          </w:p>
        </w:tc>
        <w:tc>
          <w:tcPr>
            <w:tcW w:w="731" w:type="pct"/>
            <w:vMerge/>
            <w:tcBorders>
              <w:top w:val="single" w:sz="8" w:space="0" w:color="000000"/>
              <w:left w:val="single" w:sz="8" w:space="0" w:color="000000"/>
              <w:bottom w:val="single" w:sz="8" w:space="0" w:color="000000"/>
              <w:right w:val="single" w:sz="8" w:space="0" w:color="000000"/>
            </w:tcBorders>
            <w:vAlign w:val="center"/>
            <w:hideMark/>
          </w:tcPr>
          <w:p w14:paraId="3E27D414" w14:textId="77777777" w:rsidR="00E94E8F" w:rsidRPr="00E94E8F" w:rsidRDefault="00E94E8F" w:rsidP="00E94E8F">
            <w:pPr>
              <w:spacing w:before="0" w:after="0" w:line="240" w:lineRule="auto"/>
              <w:ind w:firstLine="0"/>
              <w:jc w:val="left"/>
              <w:rPr>
                <w:rFonts w:eastAsiaTheme="minorEastAsia"/>
                <w:sz w:val="20"/>
                <w:szCs w:val="20"/>
              </w:rPr>
            </w:pPr>
          </w:p>
        </w:tc>
      </w:tr>
    </w:tbl>
    <w:p w14:paraId="29E39137" w14:textId="77777777" w:rsidR="00E94E8F" w:rsidRPr="00E94E8F" w:rsidRDefault="00E94E8F" w:rsidP="00E94E8F">
      <w:pPr>
        <w:spacing w:before="0" w:after="0" w:line="240" w:lineRule="auto"/>
        <w:ind w:firstLine="0"/>
        <w:rPr>
          <w:rFonts w:eastAsiaTheme="minorEastAsia"/>
          <w:sz w:val="20"/>
          <w:szCs w:val="20"/>
        </w:rPr>
      </w:pPr>
      <w:r w:rsidRPr="00E94E8F">
        <w:rPr>
          <w:rFonts w:eastAsiaTheme="minorEastAsia"/>
          <w:sz w:val="20"/>
          <w:szCs w:val="20"/>
        </w:rPr>
        <w:t> </w:t>
      </w:r>
    </w:p>
    <w:tbl>
      <w:tblPr>
        <w:tblW w:w="5000" w:type="pct"/>
        <w:tblCellMar>
          <w:left w:w="0" w:type="dxa"/>
          <w:right w:w="0" w:type="dxa"/>
        </w:tblCellMar>
        <w:tblLook w:val="04A0" w:firstRow="1" w:lastRow="0" w:firstColumn="1" w:lastColumn="0" w:noHBand="0" w:noVBand="1"/>
      </w:tblPr>
      <w:tblGrid>
        <w:gridCol w:w="371"/>
        <w:gridCol w:w="5191"/>
        <w:gridCol w:w="1296"/>
        <w:gridCol w:w="1021"/>
        <w:gridCol w:w="2308"/>
      </w:tblGrid>
      <w:tr w:rsidR="00E94E8F" w:rsidRPr="00E94E8F" w14:paraId="7BC2430F" w14:textId="77777777" w:rsidTr="00643EE2">
        <w:trPr>
          <w:trHeight w:val="123"/>
        </w:trPr>
        <w:tc>
          <w:tcPr>
            <w:tcW w:w="182" w:type="pct"/>
            <w:vMerge w:val="restart"/>
            <w:tcBorders>
              <w:top w:val="single" w:sz="8" w:space="0" w:color="000000"/>
              <w:left w:val="single" w:sz="8" w:space="0" w:color="000000"/>
              <w:bottom w:val="nil"/>
              <w:right w:val="single" w:sz="8" w:space="0" w:color="000000"/>
            </w:tcBorders>
            <w:vAlign w:val="center"/>
          </w:tcPr>
          <w:p w14:paraId="1A46C127"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w:t>
            </w:r>
          </w:p>
        </w:tc>
        <w:tc>
          <w:tcPr>
            <w:tcW w:w="2547" w:type="pct"/>
            <w:vMerge w:val="restart"/>
            <w:tcBorders>
              <w:top w:val="single" w:sz="8" w:space="0" w:color="000000"/>
              <w:left w:val="single" w:sz="8" w:space="0" w:color="000000"/>
              <w:bottom w:val="single" w:sz="8" w:space="0" w:color="000000"/>
              <w:right w:val="single" w:sz="8" w:space="0" w:color="000000"/>
            </w:tcBorders>
            <w:vAlign w:val="center"/>
            <w:hideMark/>
          </w:tcPr>
          <w:p w14:paraId="276CA44D"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Показатель</w:t>
            </w:r>
          </w:p>
        </w:tc>
        <w:tc>
          <w:tcPr>
            <w:tcW w:w="1137" w:type="pct"/>
            <w:gridSpan w:val="2"/>
            <w:tcBorders>
              <w:top w:val="single" w:sz="8" w:space="0" w:color="000000"/>
              <w:left w:val="single" w:sz="8" w:space="0" w:color="000000"/>
              <w:bottom w:val="single" w:sz="8" w:space="0" w:color="000000"/>
              <w:right w:val="single" w:sz="8" w:space="0" w:color="000000"/>
            </w:tcBorders>
            <w:vAlign w:val="center"/>
            <w:hideMark/>
          </w:tcPr>
          <w:p w14:paraId="0DE7DB1E"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Единица измерения</w:t>
            </w:r>
          </w:p>
        </w:tc>
        <w:tc>
          <w:tcPr>
            <w:tcW w:w="1133" w:type="pct"/>
            <w:vMerge w:val="restart"/>
            <w:tcBorders>
              <w:top w:val="single" w:sz="8" w:space="0" w:color="000000"/>
              <w:left w:val="single" w:sz="8" w:space="0" w:color="000000"/>
              <w:bottom w:val="single" w:sz="8" w:space="0" w:color="000000"/>
              <w:right w:val="single" w:sz="8" w:space="0" w:color="000000"/>
            </w:tcBorders>
            <w:vAlign w:val="center"/>
            <w:hideMark/>
          </w:tcPr>
          <w:p w14:paraId="12CDC9C5"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Плановое значение показателя по итогам отчетного периода</w:t>
            </w:r>
          </w:p>
        </w:tc>
      </w:tr>
      <w:tr w:rsidR="00E94E8F" w:rsidRPr="00E94E8F" w14:paraId="50FA2909" w14:textId="77777777" w:rsidTr="00643EE2">
        <w:trPr>
          <w:trHeight w:val="239"/>
        </w:trPr>
        <w:tc>
          <w:tcPr>
            <w:tcW w:w="182" w:type="pct"/>
            <w:vMerge/>
            <w:tcBorders>
              <w:left w:val="single" w:sz="8" w:space="0" w:color="000000"/>
              <w:bottom w:val="single" w:sz="8" w:space="0" w:color="000000"/>
              <w:right w:val="single" w:sz="8" w:space="0" w:color="000000"/>
            </w:tcBorders>
            <w:vAlign w:val="center"/>
          </w:tcPr>
          <w:p w14:paraId="66939500" w14:textId="77777777" w:rsidR="00E94E8F" w:rsidRPr="00E94E8F" w:rsidRDefault="00E94E8F" w:rsidP="00E94E8F">
            <w:pPr>
              <w:spacing w:before="0" w:after="0" w:line="240" w:lineRule="auto"/>
              <w:ind w:firstLine="0"/>
              <w:jc w:val="center"/>
              <w:rPr>
                <w:rFonts w:eastAsiaTheme="minorEastAsia"/>
                <w:sz w:val="20"/>
                <w:szCs w:val="20"/>
              </w:rPr>
            </w:pPr>
          </w:p>
        </w:tc>
        <w:tc>
          <w:tcPr>
            <w:tcW w:w="2547" w:type="pct"/>
            <w:vMerge/>
            <w:tcBorders>
              <w:top w:val="single" w:sz="8" w:space="0" w:color="000000"/>
              <w:left w:val="single" w:sz="8" w:space="0" w:color="000000"/>
              <w:bottom w:val="single" w:sz="8" w:space="0" w:color="000000"/>
              <w:right w:val="single" w:sz="8" w:space="0" w:color="000000"/>
            </w:tcBorders>
            <w:vAlign w:val="center"/>
            <w:hideMark/>
          </w:tcPr>
          <w:p w14:paraId="46C81943" w14:textId="77777777" w:rsidR="00E94E8F" w:rsidRPr="00E94E8F" w:rsidRDefault="00E94E8F" w:rsidP="00E94E8F">
            <w:pPr>
              <w:spacing w:before="0" w:after="0" w:line="240" w:lineRule="auto"/>
              <w:ind w:firstLine="0"/>
              <w:jc w:val="center"/>
              <w:rPr>
                <w:rFonts w:eastAsiaTheme="minorEastAsia"/>
                <w:sz w:val="20"/>
                <w:szCs w:val="20"/>
              </w:rPr>
            </w:pPr>
          </w:p>
        </w:tc>
        <w:tc>
          <w:tcPr>
            <w:tcW w:w="636" w:type="pct"/>
            <w:tcBorders>
              <w:top w:val="single" w:sz="8" w:space="0" w:color="000000"/>
              <w:left w:val="single" w:sz="8" w:space="0" w:color="000000"/>
              <w:bottom w:val="single" w:sz="8" w:space="0" w:color="000000"/>
              <w:right w:val="single" w:sz="8" w:space="0" w:color="000000"/>
            </w:tcBorders>
            <w:vAlign w:val="center"/>
            <w:hideMark/>
          </w:tcPr>
          <w:p w14:paraId="057DE746"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наименование</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4A1E2A4B"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 xml:space="preserve">код по </w:t>
            </w:r>
            <w:hyperlink r:id="rId120" w:history="1">
              <w:r w:rsidRPr="00E94E8F">
                <w:rPr>
                  <w:rFonts w:eastAsiaTheme="minorEastAsia"/>
                  <w:color w:val="0000FF"/>
                  <w:sz w:val="20"/>
                  <w:szCs w:val="20"/>
                </w:rPr>
                <w:t>ОКЕИ</w:t>
              </w:r>
            </w:hyperlink>
          </w:p>
        </w:tc>
        <w:tc>
          <w:tcPr>
            <w:tcW w:w="1133" w:type="pct"/>
            <w:vMerge/>
            <w:tcBorders>
              <w:top w:val="single" w:sz="8" w:space="0" w:color="000000"/>
              <w:left w:val="single" w:sz="8" w:space="0" w:color="000000"/>
              <w:bottom w:val="single" w:sz="8" w:space="0" w:color="000000"/>
              <w:right w:val="single" w:sz="8" w:space="0" w:color="000000"/>
            </w:tcBorders>
            <w:vAlign w:val="center"/>
            <w:hideMark/>
          </w:tcPr>
          <w:p w14:paraId="02494C20" w14:textId="77777777" w:rsidR="00E94E8F" w:rsidRPr="00E94E8F" w:rsidRDefault="00E94E8F" w:rsidP="00E94E8F">
            <w:pPr>
              <w:spacing w:before="0" w:after="0" w:line="240" w:lineRule="auto"/>
              <w:ind w:firstLine="0"/>
              <w:jc w:val="center"/>
              <w:rPr>
                <w:rFonts w:eastAsiaTheme="minorEastAsia"/>
                <w:sz w:val="20"/>
                <w:szCs w:val="20"/>
              </w:rPr>
            </w:pPr>
          </w:p>
        </w:tc>
      </w:tr>
      <w:tr w:rsidR="00E94E8F" w:rsidRPr="00E94E8F" w14:paraId="76BCB0CB" w14:textId="77777777" w:rsidTr="00643EE2">
        <w:trPr>
          <w:trHeight w:val="302"/>
        </w:trPr>
        <w:tc>
          <w:tcPr>
            <w:tcW w:w="182" w:type="pct"/>
            <w:tcBorders>
              <w:top w:val="single" w:sz="8" w:space="0" w:color="000000"/>
              <w:left w:val="single" w:sz="8" w:space="0" w:color="000000"/>
              <w:bottom w:val="single" w:sz="8" w:space="0" w:color="000000"/>
              <w:right w:val="single" w:sz="8" w:space="0" w:color="000000"/>
            </w:tcBorders>
            <w:vAlign w:val="center"/>
          </w:tcPr>
          <w:p w14:paraId="28052E11"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1</w:t>
            </w:r>
          </w:p>
        </w:tc>
        <w:tc>
          <w:tcPr>
            <w:tcW w:w="2547" w:type="pct"/>
            <w:tcBorders>
              <w:top w:val="single" w:sz="8" w:space="0" w:color="000000"/>
              <w:left w:val="single" w:sz="8" w:space="0" w:color="000000"/>
              <w:bottom w:val="single" w:sz="8" w:space="0" w:color="000000"/>
              <w:right w:val="single" w:sz="8" w:space="0" w:color="000000"/>
            </w:tcBorders>
            <w:vAlign w:val="center"/>
            <w:hideMark/>
          </w:tcPr>
          <w:p w14:paraId="69C50CF4"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2</w:t>
            </w:r>
          </w:p>
        </w:tc>
        <w:tc>
          <w:tcPr>
            <w:tcW w:w="636" w:type="pct"/>
            <w:tcBorders>
              <w:top w:val="single" w:sz="8" w:space="0" w:color="000000"/>
              <w:left w:val="single" w:sz="8" w:space="0" w:color="000000"/>
              <w:bottom w:val="single" w:sz="8" w:space="0" w:color="000000"/>
              <w:right w:val="single" w:sz="8" w:space="0" w:color="000000"/>
            </w:tcBorders>
            <w:vAlign w:val="center"/>
            <w:hideMark/>
          </w:tcPr>
          <w:p w14:paraId="478ED11F"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3</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4CF95BFE"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4</w:t>
            </w:r>
          </w:p>
        </w:tc>
        <w:tc>
          <w:tcPr>
            <w:tcW w:w="1133" w:type="pct"/>
            <w:tcBorders>
              <w:top w:val="single" w:sz="8" w:space="0" w:color="000000"/>
              <w:left w:val="single" w:sz="8" w:space="0" w:color="000000"/>
              <w:bottom w:val="single" w:sz="8" w:space="0" w:color="000000"/>
              <w:right w:val="single" w:sz="8" w:space="0" w:color="000000"/>
            </w:tcBorders>
            <w:vAlign w:val="center"/>
            <w:hideMark/>
          </w:tcPr>
          <w:p w14:paraId="154AEEED"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5</w:t>
            </w:r>
          </w:p>
        </w:tc>
      </w:tr>
      <w:tr w:rsidR="00E94E8F" w:rsidRPr="00E94E8F" w14:paraId="15C3899D" w14:textId="77777777" w:rsidTr="00643EE2">
        <w:trPr>
          <w:trHeight w:val="628"/>
        </w:trPr>
        <w:tc>
          <w:tcPr>
            <w:tcW w:w="182" w:type="pct"/>
            <w:tcBorders>
              <w:top w:val="single" w:sz="8" w:space="0" w:color="000000"/>
              <w:left w:val="single" w:sz="8" w:space="0" w:color="000000"/>
              <w:bottom w:val="single" w:sz="8" w:space="0" w:color="000000"/>
              <w:right w:val="single" w:sz="8" w:space="0" w:color="000000"/>
            </w:tcBorders>
            <w:vAlign w:val="center"/>
          </w:tcPr>
          <w:p w14:paraId="3FD74C83"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1</w:t>
            </w:r>
          </w:p>
        </w:tc>
        <w:tc>
          <w:tcPr>
            <w:tcW w:w="2547" w:type="pct"/>
            <w:tcBorders>
              <w:top w:val="single" w:sz="8" w:space="0" w:color="000000"/>
              <w:left w:val="single" w:sz="8" w:space="0" w:color="000000"/>
              <w:bottom w:val="single" w:sz="8" w:space="0" w:color="000000"/>
              <w:right w:val="single" w:sz="8" w:space="0" w:color="000000"/>
            </w:tcBorders>
            <w:vAlign w:val="center"/>
            <w:hideMark/>
          </w:tcPr>
          <w:p w14:paraId="419F25AA"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Достижение в отчетном году целевых значений показателя проекта Национальной технологической инициативы (</w:t>
            </w:r>
            <w:r w:rsidRPr="00E94E8F">
              <w:rPr>
                <w:rFonts w:eastAsiaTheme="minorEastAsia"/>
                <w:sz w:val="20"/>
                <w:szCs w:val="20"/>
                <w:lang w:val="en-US"/>
              </w:rPr>
              <w:t>P</w:t>
            </w:r>
            <w:r w:rsidRPr="00E94E8F">
              <w:rPr>
                <w:rFonts w:eastAsiaTheme="minorEastAsia"/>
                <w:sz w:val="20"/>
                <w:szCs w:val="20"/>
                <w:vertAlign w:val="subscript"/>
              </w:rPr>
              <w:t>1</w:t>
            </w:r>
            <w:r w:rsidRPr="00E94E8F">
              <w:rPr>
                <w:rFonts w:eastAsiaTheme="minorEastAsia"/>
                <w:sz w:val="20"/>
                <w:szCs w:val="20"/>
              </w:rPr>
              <w:t>)</w:t>
            </w:r>
          </w:p>
        </w:tc>
        <w:tc>
          <w:tcPr>
            <w:tcW w:w="636" w:type="pct"/>
            <w:tcBorders>
              <w:top w:val="single" w:sz="8" w:space="0" w:color="000000"/>
              <w:left w:val="single" w:sz="8" w:space="0" w:color="000000"/>
              <w:bottom w:val="single" w:sz="8" w:space="0" w:color="000000"/>
              <w:right w:val="single" w:sz="8" w:space="0" w:color="000000"/>
            </w:tcBorders>
            <w:vAlign w:val="center"/>
          </w:tcPr>
          <w:p w14:paraId="1174D010"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процент</w:t>
            </w:r>
          </w:p>
        </w:tc>
        <w:tc>
          <w:tcPr>
            <w:tcW w:w="501" w:type="pct"/>
            <w:tcBorders>
              <w:top w:val="single" w:sz="8" w:space="0" w:color="000000"/>
              <w:left w:val="single" w:sz="8" w:space="0" w:color="000000"/>
              <w:bottom w:val="single" w:sz="8" w:space="0" w:color="000000"/>
              <w:right w:val="single" w:sz="8" w:space="0" w:color="000000"/>
            </w:tcBorders>
            <w:vAlign w:val="center"/>
          </w:tcPr>
          <w:p w14:paraId="495EBF77"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744</w:t>
            </w:r>
          </w:p>
        </w:tc>
        <w:tc>
          <w:tcPr>
            <w:tcW w:w="1133" w:type="pct"/>
            <w:tcBorders>
              <w:top w:val="single" w:sz="8" w:space="0" w:color="000000"/>
              <w:left w:val="single" w:sz="8" w:space="0" w:color="000000"/>
              <w:bottom w:val="single" w:sz="8" w:space="0" w:color="000000"/>
              <w:right w:val="single" w:sz="8" w:space="0" w:color="000000"/>
            </w:tcBorders>
            <w:vAlign w:val="center"/>
          </w:tcPr>
          <w:p w14:paraId="52E42746" w14:textId="77777777" w:rsidR="00E94E8F" w:rsidRPr="00E94E8F" w:rsidRDefault="00E94E8F" w:rsidP="00E94E8F">
            <w:pPr>
              <w:spacing w:before="0" w:after="100" w:line="240" w:lineRule="auto"/>
              <w:ind w:firstLine="0"/>
              <w:jc w:val="center"/>
              <w:rPr>
                <w:rFonts w:eastAsiaTheme="minorEastAsia"/>
                <w:sz w:val="20"/>
                <w:szCs w:val="20"/>
              </w:rPr>
            </w:pPr>
          </w:p>
        </w:tc>
      </w:tr>
      <w:tr w:rsidR="00E94E8F" w:rsidRPr="00E94E8F" w14:paraId="6D8D601E" w14:textId="77777777" w:rsidTr="00643EE2">
        <w:trPr>
          <w:trHeight w:val="665"/>
        </w:trPr>
        <w:tc>
          <w:tcPr>
            <w:tcW w:w="182" w:type="pct"/>
            <w:tcBorders>
              <w:top w:val="single" w:sz="8" w:space="0" w:color="000000"/>
              <w:left w:val="single" w:sz="8" w:space="0" w:color="000000"/>
              <w:bottom w:val="single" w:sz="8" w:space="0" w:color="000000"/>
              <w:right w:val="single" w:sz="8" w:space="0" w:color="000000"/>
            </w:tcBorders>
            <w:vAlign w:val="center"/>
          </w:tcPr>
          <w:p w14:paraId="09831611"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2</w:t>
            </w:r>
          </w:p>
        </w:tc>
        <w:tc>
          <w:tcPr>
            <w:tcW w:w="2547" w:type="pct"/>
            <w:tcBorders>
              <w:top w:val="single" w:sz="8" w:space="0" w:color="000000"/>
              <w:left w:val="single" w:sz="8" w:space="0" w:color="000000"/>
              <w:bottom w:val="single" w:sz="8" w:space="0" w:color="000000"/>
              <w:right w:val="single" w:sz="8" w:space="0" w:color="000000"/>
            </w:tcBorders>
            <w:vAlign w:val="center"/>
            <w:hideMark/>
          </w:tcPr>
          <w:p w14:paraId="04F24F57"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Достижение в отчетном году ключевых контрольных точек проекта Национальной технологической инициативы (</w:t>
            </w:r>
            <w:r w:rsidRPr="00E94E8F">
              <w:rPr>
                <w:rFonts w:eastAsiaTheme="minorEastAsia"/>
                <w:sz w:val="20"/>
                <w:szCs w:val="20"/>
                <w:lang w:val="en-US"/>
              </w:rPr>
              <w:t>P</w:t>
            </w:r>
            <w:r w:rsidRPr="00E94E8F">
              <w:rPr>
                <w:rFonts w:eastAsiaTheme="minorEastAsia"/>
                <w:sz w:val="20"/>
                <w:szCs w:val="20"/>
                <w:vertAlign w:val="subscript"/>
              </w:rPr>
              <w:t>2</w:t>
            </w:r>
            <w:r w:rsidRPr="00E94E8F">
              <w:rPr>
                <w:rFonts w:eastAsiaTheme="minorEastAsia"/>
                <w:sz w:val="20"/>
                <w:szCs w:val="20"/>
              </w:rPr>
              <w:t>)**</w:t>
            </w:r>
          </w:p>
        </w:tc>
        <w:tc>
          <w:tcPr>
            <w:tcW w:w="636" w:type="pct"/>
            <w:tcBorders>
              <w:top w:val="single" w:sz="8" w:space="0" w:color="000000"/>
              <w:left w:val="single" w:sz="8" w:space="0" w:color="000000"/>
              <w:bottom w:val="single" w:sz="8" w:space="0" w:color="000000"/>
              <w:right w:val="single" w:sz="8" w:space="0" w:color="000000"/>
            </w:tcBorders>
            <w:vAlign w:val="center"/>
          </w:tcPr>
          <w:p w14:paraId="5EDA62D1"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процент</w:t>
            </w:r>
          </w:p>
        </w:tc>
        <w:tc>
          <w:tcPr>
            <w:tcW w:w="501" w:type="pct"/>
            <w:tcBorders>
              <w:top w:val="single" w:sz="8" w:space="0" w:color="000000"/>
              <w:left w:val="single" w:sz="8" w:space="0" w:color="000000"/>
              <w:bottom w:val="single" w:sz="8" w:space="0" w:color="000000"/>
              <w:right w:val="single" w:sz="8" w:space="0" w:color="000000"/>
            </w:tcBorders>
            <w:vAlign w:val="center"/>
          </w:tcPr>
          <w:p w14:paraId="7B0DDE30"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744</w:t>
            </w:r>
          </w:p>
        </w:tc>
        <w:tc>
          <w:tcPr>
            <w:tcW w:w="1133" w:type="pct"/>
            <w:tcBorders>
              <w:top w:val="single" w:sz="8" w:space="0" w:color="000000"/>
              <w:left w:val="single" w:sz="8" w:space="0" w:color="000000"/>
              <w:bottom w:val="single" w:sz="8" w:space="0" w:color="000000"/>
              <w:right w:val="single" w:sz="8" w:space="0" w:color="000000"/>
            </w:tcBorders>
            <w:vAlign w:val="center"/>
          </w:tcPr>
          <w:p w14:paraId="5E11D7B7" w14:textId="77777777" w:rsidR="00E94E8F" w:rsidRPr="00E94E8F" w:rsidRDefault="00E94E8F" w:rsidP="00E94E8F">
            <w:pPr>
              <w:spacing w:before="0" w:after="100" w:line="240" w:lineRule="auto"/>
              <w:ind w:firstLine="0"/>
              <w:jc w:val="center"/>
              <w:rPr>
                <w:rFonts w:eastAsiaTheme="minorEastAsia"/>
                <w:sz w:val="20"/>
                <w:szCs w:val="20"/>
              </w:rPr>
            </w:pPr>
          </w:p>
        </w:tc>
      </w:tr>
      <w:tr w:rsidR="00E94E8F" w:rsidRPr="00E94E8F" w14:paraId="0143D586" w14:textId="77777777" w:rsidTr="00643EE2">
        <w:trPr>
          <w:trHeight w:val="344"/>
        </w:trPr>
        <w:tc>
          <w:tcPr>
            <w:tcW w:w="182" w:type="pct"/>
            <w:tcBorders>
              <w:top w:val="single" w:sz="8" w:space="0" w:color="000000"/>
              <w:left w:val="single" w:sz="8" w:space="0" w:color="000000"/>
              <w:bottom w:val="single" w:sz="8" w:space="0" w:color="000000"/>
              <w:right w:val="single" w:sz="8" w:space="0" w:color="000000"/>
            </w:tcBorders>
            <w:vAlign w:val="center"/>
          </w:tcPr>
          <w:p w14:paraId="63AD5A87"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3</w:t>
            </w:r>
          </w:p>
        </w:tc>
        <w:tc>
          <w:tcPr>
            <w:tcW w:w="2547" w:type="pct"/>
            <w:tcBorders>
              <w:top w:val="single" w:sz="8" w:space="0" w:color="000000"/>
              <w:left w:val="single" w:sz="8" w:space="0" w:color="000000"/>
              <w:bottom w:val="single" w:sz="8" w:space="0" w:color="000000"/>
              <w:right w:val="single" w:sz="8" w:space="0" w:color="000000"/>
            </w:tcBorders>
            <w:vAlign w:val="center"/>
          </w:tcPr>
          <w:p w14:paraId="0C76E229"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imes New Roman"/>
                <w:color w:val="000000"/>
                <w:sz w:val="20"/>
                <w:szCs w:val="20"/>
              </w:rPr>
              <w:t>Интегральная оценка эффективности реализации проекта</w:t>
            </w:r>
          </w:p>
        </w:tc>
        <w:tc>
          <w:tcPr>
            <w:tcW w:w="636" w:type="pct"/>
            <w:tcBorders>
              <w:top w:val="single" w:sz="8" w:space="0" w:color="000000"/>
              <w:left w:val="single" w:sz="8" w:space="0" w:color="000000"/>
              <w:bottom w:val="single" w:sz="8" w:space="0" w:color="000000"/>
              <w:right w:val="single" w:sz="8" w:space="0" w:color="000000"/>
            </w:tcBorders>
            <w:vAlign w:val="center"/>
          </w:tcPr>
          <w:p w14:paraId="47CEEEB3"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процент</w:t>
            </w:r>
          </w:p>
        </w:tc>
        <w:tc>
          <w:tcPr>
            <w:tcW w:w="501" w:type="pct"/>
            <w:tcBorders>
              <w:top w:val="single" w:sz="8" w:space="0" w:color="000000"/>
              <w:left w:val="single" w:sz="8" w:space="0" w:color="000000"/>
              <w:bottom w:val="single" w:sz="8" w:space="0" w:color="000000"/>
              <w:right w:val="single" w:sz="8" w:space="0" w:color="000000"/>
            </w:tcBorders>
            <w:vAlign w:val="center"/>
          </w:tcPr>
          <w:p w14:paraId="68A81E85"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744</w:t>
            </w:r>
          </w:p>
        </w:tc>
        <w:tc>
          <w:tcPr>
            <w:tcW w:w="1133" w:type="pct"/>
            <w:tcBorders>
              <w:top w:val="single" w:sz="8" w:space="0" w:color="000000"/>
              <w:left w:val="single" w:sz="8" w:space="0" w:color="000000"/>
              <w:bottom w:val="single" w:sz="8" w:space="0" w:color="000000"/>
              <w:right w:val="single" w:sz="8" w:space="0" w:color="000000"/>
            </w:tcBorders>
            <w:vAlign w:val="center"/>
          </w:tcPr>
          <w:p w14:paraId="14A7B7D3" w14:textId="77777777" w:rsidR="00E94E8F" w:rsidRPr="00E94E8F" w:rsidRDefault="00E94E8F" w:rsidP="00E94E8F">
            <w:pPr>
              <w:spacing w:before="0" w:after="100" w:line="240" w:lineRule="auto"/>
              <w:ind w:firstLine="0"/>
              <w:jc w:val="center"/>
              <w:rPr>
                <w:rFonts w:eastAsiaTheme="minorEastAsia"/>
                <w:sz w:val="20"/>
                <w:szCs w:val="20"/>
              </w:rPr>
            </w:pPr>
          </w:p>
        </w:tc>
      </w:tr>
    </w:tbl>
    <w:p w14:paraId="22632E2E" w14:textId="77777777" w:rsidR="00E94E8F" w:rsidRPr="00E94E8F" w:rsidRDefault="00E94E8F" w:rsidP="00E94E8F">
      <w:pPr>
        <w:widowControl w:val="0"/>
        <w:autoSpaceDE w:val="0"/>
        <w:autoSpaceDN w:val="0"/>
        <w:adjustRightInd w:val="0"/>
        <w:spacing w:before="0" w:after="0" w:line="276" w:lineRule="auto"/>
        <w:ind w:firstLine="0"/>
        <w:jc w:val="left"/>
        <w:rPr>
          <w:rFonts w:eastAsiaTheme="minorEastAsia"/>
          <w:szCs w:val="16"/>
        </w:rPr>
      </w:pPr>
      <w:r w:rsidRPr="00E94E8F">
        <w:rPr>
          <w:rFonts w:eastAsiaTheme="minorEastAsia"/>
          <w:b/>
          <w:szCs w:val="16"/>
        </w:rPr>
        <w:t>Примечание</w:t>
      </w:r>
      <w:r w:rsidRPr="00E94E8F">
        <w:rPr>
          <w:rFonts w:eastAsiaTheme="minorEastAsia"/>
          <w:szCs w:val="16"/>
        </w:rPr>
        <w:t xml:space="preserve">. Значение показателей определяются в соответствии с Порядком мониторинга и управлением изменениями проектов НТИ. </w:t>
      </w:r>
    </w:p>
    <w:tbl>
      <w:tblPr>
        <w:tblW w:w="5038" w:type="pct"/>
        <w:tblCellMar>
          <w:left w:w="0" w:type="dxa"/>
          <w:right w:w="0" w:type="dxa"/>
        </w:tblCellMar>
        <w:tblLook w:val="04A0" w:firstRow="1" w:lastRow="0" w:firstColumn="1" w:lastColumn="0" w:noHBand="0" w:noVBand="1"/>
      </w:tblPr>
      <w:tblGrid>
        <w:gridCol w:w="5674"/>
        <w:gridCol w:w="58"/>
        <w:gridCol w:w="2127"/>
        <w:gridCol w:w="58"/>
        <w:gridCol w:w="2368"/>
      </w:tblGrid>
      <w:tr w:rsidR="00E94E8F" w:rsidRPr="00E94E8F" w14:paraId="48F3D28A" w14:textId="77777777" w:rsidTr="00643EE2">
        <w:trPr>
          <w:trHeight w:val="270"/>
        </w:trPr>
        <w:tc>
          <w:tcPr>
            <w:tcW w:w="2759" w:type="pct"/>
            <w:hideMark/>
          </w:tcPr>
          <w:p w14:paraId="51EF4C8A"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Руководитель (уполномоченное лицо) Получателя гранта</w:t>
            </w:r>
          </w:p>
        </w:tc>
        <w:tc>
          <w:tcPr>
            <w:tcW w:w="28" w:type="pct"/>
            <w:hideMark/>
          </w:tcPr>
          <w:p w14:paraId="64582774"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1034" w:type="pct"/>
            <w:tcBorders>
              <w:bottom w:val="single" w:sz="8" w:space="0" w:color="000000"/>
            </w:tcBorders>
            <w:hideMark/>
          </w:tcPr>
          <w:p w14:paraId="24EE8314"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8" w:type="pct"/>
            <w:hideMark/>
          </w:tcPr>
          <w:p w14:paraId="6D276C5B"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1151" w:type="pct"/>
            <w:tcBorders>
              <w:bottom w:val="single" w:sz="8" w:space="0" w:color="000000"/>
            </w:tcBorders>
            <w:hideMark/>
          </w:tcPr>
          <w:p w14:paraId="1C74D3F3"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56AD2B83" w14:textId="77777777" w:rsidTr="00643EE2">
        <w:trPr>
          <w:trHeight w:val="229"/>
        </w:trPr>
        <w:tc>
          <w:tcPr>
            <w:tcW w:w="2759" w:type="pct"/>
            <w:hideMark/>
          </w:tcPr>
          <w:p w14:paraId="4CE0D9FD" w14:textId="77777777" w:rsidR="00E94E8F" w:rsidRPr="00E94E8F" w:rsidRDefault="00E94E8F" w:rsidP="00E94E8F">
            <w:pPr>
              <w:spacing w:before="0" w:after="100" w:line="240" w:lineRule="auto"/>
              <w:ind w:firstLine="0"/>
              <w:jc w:val="left"/>
              <w:rPr>
                <w:rFonts w:eastAsiaTheme="minorEastAsia"/>
                <w:sz w:val="16"/>
                <w:szCs w:val="20"/>
              </w:rPr>
            </w:pPr>
            <w:r w:rsidRPr="00E94E8F">
              <w:rPr>
                <w:rFonts w:eastAsiaTheme="minorEastAsia"/>
                <w:sz w:val="16"/>
                <w:szCs w:val="20"/>
              </w:rPr>
              <w:t> </w:t>
            </w:r>
          </w:p>
        </w:tc>
        <w:tc>
          <w:tcPr>
            <w:tcW w:w="28" w:type="pct"/>
            <w:hideMark/>
          </w:tcPr>
          <w:p w14:paraId="6917A14A" w14:textId="77777777" w:rsidR="00E94E8F" w:rsidRPr="00E94E8F" w:rsidRDefault="00E94E8F" w:rsidP="00E94E8F">
            <w:pPr>
              <w:spacing w:before="0" w:after="100" w:line="240" w:lineRule="auto"/>
              <w:ind w:firstLine="0"/>
              <w:jc w:val="left"/>
              <w:rPr>
                <w:rFonts w:eastAsiaTheme="minorEastAsia"/>
                <w:sz w:val="16"/>
                <w:szCs w:val="20"/>
              </w:rPr>
            </w:pPr>
            <w:r w:rsidRPr="00E94E8F">
              <w:rPr>
                <w:rFonts w:eastAsiaTheme="minorEastAsia"/>
                <w:sz w:val="16"/>
                <w:szCs w:val="20"/>
              </w:rPr>
              <w:t> </w:t>
            </w:r>
          </w:p>
        </w:tc>
        <w:tc>
          <w:tcPr>
            <w:tcW w:w="1034" w:type="pct"/>
            <w:tcBorders>
              <w:top w:val="single" w:sz="8" w:space="0" w:color="000000"/>
            </w:tcBorders>
            <w:hideMark/>
          </w:tcPr>
          <w:p w14:paraId="4A9380AE" w14:textId="77777777" w:rsidR="00E94E8F" w:rsidRPr="00E94E8F" w:rsidRDefault="00E94E8F" w:rsidP="00E94E8F">
            <w:pPr>
              <w:spacing w:before="0" w:after="100" w:line="240" w:lineRule="auto"/>
              <w:ind w:firstLine="0"/>
              <w:jc w:val="center"/>
              <w:rPr>
                <w:rFonts w:eastAsiaTheme="minorEastAsia"/>
                <w:sz w:val="16"/>
                <w:szCs w:val="20"/>
              </w:rPr>
            </w:pPr>
            <w:r w:rsidRPr="00E94E8F">
              <w:rPr>
                <w:rFonts w:eastAsiaTheme="minorEastAsia"/>
                <w:sz w:val="16"/>
                <w:szCs w:val="20"/>
              </w:rPr>
              <w:t>(подпись)</w:t>
            </w:r>
          </w:p>
        </w:tc>
        <w:tc>
          <w:tcPr>
            <w:tcW w:w="28" w:type="pct"/>
            <w:hideMark/>
          </w:tcPr>
          <w:p w14:paraId="17BC632A" w14:textId="77777777" w:rsidR="00E94E8F" w:rsidRPr="00E94E8F" w:rsidRDefault="00E94E8F" w:rsidP="00E94E8F">
            <w:pPr>
              <w:spacing w:before="0" w:after="100" w:line="240" w:lineRule="auto"/>
              <w:ind w:firstLine="0"/>
              <w:jc w:val="left"/>
              <w:rPr>
                <w:rFonts w:eastAsiaTheme="minorEastAsia"/>
                <w:sz w:val="16"/>
                <w:szCs w:val="20"/>
              </w:rPr>
            </w:pPr>
            <w:r w:rsidRPr="00E94E8F">
              <w:rPr>
                <w:rFonts w:eastAsiaTheme="minorEastAsia"/>
                <w:sz w:val="16"/>
                <w:szCs w:val="20"/>
              </w:rPr>
              <w:t> </w:t>
            </w:r>
          </w:p>
        </w:tc>
        <w:tc>
          <w:tcPr>
            <w:tcW w:w="1151" w:type="pct"/>
            <w:tcBorders>
              <w:top w:val="single" w:sz="8" w:space="0" w:color="000000"/>
            </w:tcBorders>
            <w:hideMark/>
          </w:tcPr>
          <w:p w14:paraId="3134EE77" w14:textId="77777777" w:rsidR="00E94E8F" w:rsidRPr="00E94E8F" w:rsidRDefault="00E94E8F" w:rsidP="00E94E8F">
            <w:pPr>
              <w:spacing w:before="0" w:after="100" w:line="240" w:lineRule="auto"/>
              <w:ind w:firstLine="0"/>
              <w:jc w:val="center"/>
              <w:rPr>
                <w:rFonts w:eastAsiaTheme="minorEastAsia"/>
                <w:sz w:val="16"/>
                <w:szCs w:val="20"/>
              </w:rPr>
            </w:pPr>
            <w:r w:rsidRPr="00E94E8F">
              <w:rPr>
                <w:rFonts w:eastAsiaTheme="minorEastAsia"/>
                <w:sz w:val="16"/>
                <w:szCs w:val="20"/>
              </w:rPr>
              <w:t>(расшифровка подписи)</w:t>
            </w:r>
          </w:p>
        </w:tc>
      </w:tr>
      <w:tr w:rsidR="00E94E8F" w:rsidRPr="00E94E8F" w14:paraId="442CD449" w14:textId="77777777" w:rsidTr="00643EE2">
        <w:trPr>
          <w:trHeight w:val="144"/>
        </w:trPr>
        <w:tc>
          <w:tcPr>
            <w:tcW w:w="2759" w:type="pct"/>
            <w:hideMark/>
          </w:tcPr>
          <w:p w14:paraId="4C6B2A17"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Исполнитель</w:t>
            </w:r>
          </w:p>
        </w:tc>
        <w:tc>
          <w:tcPr>
            <w:tcW w:w="28" w:type="pct"/>
            <w:hideMark/>
          </w:tcPr>
          <w:p w14:paraId="463A849B"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1034" w:type="pct"/>
            <w:tcBorders>
              <w:bottom w:val="single" w:sz="8" w:space="0" w:color="000000"/>
            </w:tcBorders>
            <w:hideMark/>
          </w:tcPr>
          <w:p w14:paraId="4DFDF664"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8" w:type="pct"/>
            <w:hideMark/>
          </w:tcPr>
          <w:p w14:paraId="22E22A21"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1151" w:type="pct"/>
            <w:tcBorders>
              <w:bottom w:val="single" w:sz="8" w:space="0" w:color="000000"/>
            </w:tcBorders>
            <w:hideMark/>
          </w:tcPr>
          <w:p w14:paraId="5976F89F"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51A4928F" w14:textId="77777777" w:rsidTr="00643EE2">
        <w:trPr>
          <w:trHeight w:val="237"/>
        </w:trPr>
        <w:tc>
          <w:tcPr>
            <w:tcW w:w="2759" w:type="pct"/>
            <w:hideMark/>
          </w:tcPr>
          <w:p w14:paraId="06D8DD46" w14:textId="77777777" w:rsidR="00E94E8F" w:rsidRPr="00E94E8F" w:rsidRDefault="00E94E8F" w:rsidP="00E94E8F">
            <w:pPr>
              <w:spacing w:before="0" w:after="100" w:line="240" w:lineRule="auto"/>
              <w:ind w:firstLine="0"/>
              <w:jc w:val="left"/>
              <w:rPr>
                <w:rFonts w:eastAsiaTheme="minorEastAsia"/>
                <w:sz w:val="16"/>
                <w:szCs w:val="20"/>
              </w:rPr>
            </w:pPr>
            <w:r w:rsidRPr="00E94E8F">
              <w:rPr>
                <w:rFonts w:eastAsiaTheme="minorEastAsia"/>
                <w:sz w:val="16"/>
                <w:szCs w:val="20"/>
              </w:rPr>
              <w:t> </w:t>
            </w:r>
          </w:p>
        </w:tc>
        <w:tc>
          <w:tcPr>
            <w:tcW w:w="28" w:type="pct"/>
            <w:hideMark/>
          </w:tcPr>
          <w:p w14:paraId="48AD775C" w14:textId="77777777" w:rsidR="00E94E8F" w:rsidRPr="00E94E8F" w:rsidRDefault="00E94E8F" w:rsidP="00E94E8F">
            <w:pPr>
              <w:spacing w:before="0" w:after="100" w:line="240" w:lineRule="auto"/>
              <w:ind w:firstLine="0"/>
              <w:jc w:val="left"/>
              <w:rPr>
                <w:rFonts w:eastAsiaTheme="minorEastAsia"/>
                <w:sz w:val="16"/>
                <w:szCs w:val="20"/>
              </w:rPr>
            </w:pPr>
            <w:r w:rsidRPr="00E94E8F">
              <w:rPr>
                <w:rFonts w:eastAsiaTheme="minorEastAsia"/>
                <w:sz w:val="16"/>
                <w:szCs w:val="20"/>
              </w:rPr>
              <w:t> </w:t>
            </w:r>
          </w:p>
        </w:tc>
        <w:tc>
          <w:tcPr>
            <w:tcW w:w="1034" w:type="pct"/>
            <w:tcBorders>
              <w:top w:val="single" w:sz="8" w:space="0" w:color="000000"/>
            </w:tcBorders>
            <w:hideMark/>
          </w:tcPr>
          <w:p w14:paraId="41C8CF5A" w14:textId="77777777" w:rsidR="00E94E8F" w:rsidRPr="00E94E8F" w:rsidRDefault="00E94E8F" w:rsidP="00E94E8F">
            <w:pPr>
              <w:spacing w:before="0" w:after="100" w:line="240" w:lineRule="auto"/>
              <w:ind w:firstLine="0"/>
              <w:jc w:val="center"/>
              <w:rPr>
                <w:rFonts w:eastAsiaTheme="minorEastAsia"/>
                <w:sz w:val="16"/>
                <w:szCs w:val="20"/>
              </w:rPr>
            </w:pPr>
            <w:r w:rsidRPr="00E94E8F">
              <w:rPr>
                <w:rFonts w:eastAsiaTheme="minorEastAsia"/>
                <w:sz w:val="16"/>
                <w:szCs w:val="20"/>
              </w:rPr>
              <w:t>(фамилия, инициалы)</w:t>
            </w:r>
          </w:p>
        </w:tc>
        <w:tc>
          <w:tcPr>
            <w:tcW w:w="28" w:type="pct"/>
            <w:hideMark/>
          </w:tcPr>
          <w:p w14:paraId="4FC77BBF" w14:textId="77777777" w:rsidR="00E94E8F" w:rsidRPr="00E94E8F" w:rsidRDefault="00E94E8F" w:rsidP="00E94E8F">
            <w:pPr>
              <w:spacing w:before="0" w:after="100" w:line="240" w:lineRule="auto"/>
              <w:ind w:firstLine="0"/>
              <w:jc w:val="left"/>
              <w:rPr>
                <w:rFonts w:eastAsiaTheme="minorEastAsia"/>
                <w:sz w:val="16"/>
                <w:szCs w:val="20"/>
              </w:rPr>
            </w:pPr>
            <w:r w:rsidRPr="00E94E8F">
              <w:rPr>
                <w:rFonts w:eastAsiaTheme="minorEastAsia"/>
                <w:sz w:val="16"/>
                <w:szCs w:val="20"/>
              </w:rPr>
              <w:t> </w:t>
            </w:r>
          </w:p>
        </w:tc>
        <w:tc>
          <w:tcPr>
            <w:tcW w:w="1151" w:type="pct"/>
            <w:tcBorders>
              <w:top w:val="single" w:sz="8" w:space="0" w:color="000000"/>
            </w:tcBorders>
            <w:hideMark/>
          </w:tcPr>
          <w:p w14:paraId="32E3363D" w14:textId="77777777" w:rsidR="00E94E8F" w:rsidRPr="00E94E8F" w:rsidRDefault="00E94E8F" w:rsidP="00E94E8F">
            <w:pPr>
              <w:spacing w:before="0" w:after="100" w:line="240" w:lineRule="auto"/>
              <w:ind w:firstLine="0"/>
              <w:jc w:val="center"/>
              <w:rPr>
                <w:rFonts w:eastAsiaTheme="minorEastAsia"/>
                <w:sz w:val="16"/>
                <w:szCs w:val="20"/>
              </w:rPr>
            </w:pPr>
            <w:r w:rsidRPr="00E94E8F">
              <w:rPr>
                <w:rFonts w:eastAsiaTheme="minorEastAsia"/>
                <w:sz w:val="16"/>
                <w:szCs w:val="20"/>
              </w:rPr>
              <w:t>(телефон)</w:t>
            </w:r>
          </w:p>
        </w:tc>
      </w:tr>
      <w:tr w:rsidR="00E94E8F" w:rsidRPr="00E94E8F" w14:paraId="552446FC" w14:textId="77777777" w:rsidTr="00643EE2">
        <w:trPr>
          <w:trHeight w:val="49"/>
        </w:trPr>
        <w:tc>
          <w:tcPr>
            <w:tcW w:w="2759" w:type="pct"/>
            <w:hideMark/>
          </w:tcPr>
          <w:p w14:paraId="31974DF8" w14:textId="77777777" w:rsidR="00E94E8F" w:rsidRPr="00E94E8F" w:rsidRDefault="00E94E8F" w:rsidP="00E94E8F">
            <w:pPr>
              <w:spacing w:before="0" w:after="100" w:line="240" w:lineRule="auto"/>
              <w:ind w:firstLine="0"/>
              <w:rPr>
                <w:rFonts w:eastAsiaTheme="minorEastAsia"/>
                <w:sz w:val="20"/>
                <w:szCs w:val="20"/>
              </w:rPr>
            </w:pPr>
            <w:r w:rsidRPr="00E94E8F">
              <w:rPr>
                <w:rFonts w:eastAsiaTheme="minorEastAsia"/>
                <w:sz w:val="20"/>
                <w:szCs w:val="20"/>
              </w:rPr>
              <w:t>"__" ______ 20__ г.</w:t>
            </w:r>
          </w:p>
          <w:p w14:paraId="1496EAA7" w14:textId="77777777" w:rsidR="00E94E8F" w:rsidRPr="00E94E8F" w:rsidRDefault="00E94E8F" w:rsidP="00E94E8F">
            <w:pPr>
              <w:spacing w:before="0" w:after="100" w:line="240" w:lineRule="auto"/>
              <w:ind w:firstLine="0"/>
              <w:rPr>
                <w:rFonts w:eastAsiaTheme="minorEastAsia"/>
                <w:sz w:val="20"/>
                <w:szCs w:val="20"/>
              </w:rPr>
            </w:pPr>
          </w:p>
        </w:tc>
        <w:tc>
          <w:tcPr>
            <w:tcW w:w="28" w:type="pct"/>
            <w:hideMark/>
          </w:tcPr>
          <w:p w14:paraId="7CB4CE0C"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1034" w:type="pct"/>
            <w:hideMark/>
          </w:tcPr>
          <w:p w14:paraId="3F51AA34"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8" w:type="pct"/>
            <w:hideMark/>
          </w:tcPr>
          <w:p w14:paraId="3AFB72DE"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1151" w:type="pct"/>
            <w:hideMark/>
          </w:tcPr>
          <w:p w14:paraId="5B7290A7"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bl>
    <w:p w14:paraId="6BC41619" w14:textId="77777777" w:rsidR="00E94E8F" w:rsidRPr="00E94E8F" w:rsidRDefault="00E94E8F" w:rsidP="00E94E8F">
      <w:pPr>
        <w:spacing w:before="0" w:after="200" w:line="276" w:lineRule="auto"/>
        <w:ind w:firstLine="0"/>
        <w:jc w:val="left"/>
        <w:rPr>
          <w:rFonts w:eastAsiaTheme="minorEastAsia"/>
        </w:rPr>
      </w:pPr>
      <w:r w:rsidRPr="00E94E8F">
        <w:rPr>
          <w:rFonts w:eastAsiaTheme="minorEastAsia"/>
        </w:rPr>
        <w:br w:type="page"/>
      </w:r>
    </w:p>
    <w:p w14:paraId="5C90B424" w14:textId="77777777" w:rsidR="00E94E8F" w:rsidRPr="00E94E8F" w:rsidRDefault="00E94E8F" w:rsidP="00E94E8F">
      <w:pPr>
        <w:spacing w:before="0" w:after="0" w:line="240" w:lineRule="auto"/>
        <w:ind w:firstLine="0"/>
        <w:jc w:val="right"/>
        <w:rPr>
          <w:rFonts w:eastAsiaTheme="minorEastAsia"/>
        </w:rPr>
      </w:pPr>
    </w:p>
    <w:p w14:paraId="365BBB0C" w14:textId="77777777" w:rsidR="00E94E8F" w:rsidRPr="00E94E8F" w:rsidRDefault="00E94E8F" w:rsidP="00E94E8F">
      <w:pPr>
        <w:keepNext/>
        <w:keepLines/>
        <w:spacing w:before="240" w:after="0" w:line="276" w:lineRule="auto"/>
        <w:ind w:firstLine="0"/>
        <w:jc w:val="right"/>
        <w:outlineLvl w:val="0"/>
        <w:rPr>
          <w:rFonts w:eastAsiaTheme="majorEastAsia" w:cstheme="majorBidi"/>
          <w:color w:val="365F91" w:themeColor="accent1" w:themeShade="BF"/>
          <w:szCs w:val="32"/>
        </w:rPr>
      </w:pPr>
      <w:bookmarkStart w:id="1546" w:name="_Toc148111561"/>
      <w:r w:rsidRPr="00E94E8F">
        <w:rPr>
          <w:rFonts w:eastAsiaTheme="majorEastAsia"/>
          <w:szCs w:val="32"/>
        </w:rPr>
        <w:t>Приложение N 14 к Договору</w:t>
      </w:r>
      <w:bookmarkEnd w:id="1546"/>
    </w:p>
    <w:p w14:paraId="78237966" w14:textId="77777777" w:rsidR="00E94E8F" w:rsidRPr="00E94E8F" w:rsidRDefault="00E94E8F" w:rsidP="00E94E8F">
      <w:pPr>
        <w:spacing w:before="0" w:after="0" w:line="240" w:lineRule="auto"/>
        <w:ind w:firstLine="0"/>
        <w:jc w:val="right"/>
        <w:rPr>
          <w:rFonts w:ascii="Verdana" w:eastAsiaTheme="minorEastAsia" w:hAnsi="Verdana"/>
          <w:sz w:val="21"/>
          <w:szCs w:val="21"/>
        </w:rPr>
      </w:pPr>
      <w:r w:rsidRPr="00E94E8F">
        <w:rPr>
          <w:rFonts w:eastAsiaTheme="minorEastAsia"/>
        </w:rPr>
        <w:t>от __________ N ____</w:t>
      </w:r>
    </w:p>
    <w:p w14:paraId="03F5272F" w14:textId="77777777" w:rsidR="00E94E8F" w:rsidRPr="00E94E8F" w:rsidRDefault="00E94E8F" w:rsidP="00E94E8F">
      <w:pPr>
        <w:spacing w:before="0" w:after="0" w:line="240" w:lineRule="auto"/>
        <w:ind w:firstLine="0"/>
        <w:jc w:val="right"/>
        <w:rPr>
          <w:rFonts w:ascii="Verdana" w:eastAsiaTheme="minorEastAsia" w:hAnsi="Verdana"/>
          <w:sz w:val="21"/>
          <w:szCs w:val="21"/>
        </w:rPr>
      </w:pPr>
    </w:p>
    <w:p w14:paraId="6EECE38E" w14:textId="77777777" w:rsidR="00E94E8F" w:rsidRPr="00E94E8F" w:rsidRDefault="00E94E8F" w:rsidP="00E94E8F">
      <w:pPr>
        <w:spacing w:before="0" w:after="0" w:line="240" w:lineRule="auto"/>
        <w:ind w:firstLine="0"/>
        <w:rPr>
          <w:rFonts w:ascii="Verdana" w:eastAsiaTheme="minorEastAsia" w:hAnsi="Verdana"/>
          <w:sz w:val="21"/>
          <w:szCs w:val="21"/>
        </w:rPr>
      </w:pPr>
      <w:r w:rsidRPr="00E94E8F">
        <w:rPr>
          <w:rFonts w:eastAsiaTheme="minorEastAsia"/>
        </w:rPr>
        <w:t> </w:t>
      </w:r>
    </w:p>
    <w:p w14:paraId="10E2A23E" w14:textId="77777777" w:rsidR="00E94E8F" w:rsidRPr="00E94E8F" w:rsidRDefault="00E94E8F" w:rsidP="00E94E8F">
      <w:pPr>
        <w:spacing w:before="0" w:after="0" w:line="240" w:lineRule="auto"/>
        <w:ind w:firstLine="0"/>
        <w:rPr>
          <w:rFonts w:eastAsiaTheme="minorEastAsia"/>
          <w:sz w:val="22"/>
          <w:szCs w:val="22"/>
        </w:rPr>
      </w:pPr>
      <w:r w:rsidRPr="00E94E8F">
        <w:rPr>
          <w:rFonts w:eastAsiaTheme="minorEastAsia"/>
          <w:sz w:val="22"/>
          <w:szCs w:val="22"/>
        </w:rPr>
        <w:t> </w:t>
      </w:r>
    </w:p>
    <w:p w14:paraId="6176EE7A" w14:textId="77777777" w:rsidR="00E94E8F" w:rsidRPr="00E94E8F" w:rsidRDefault="00E94E8F" w:rsidP="00E94E8F">
      <w:pPr>
        <w:spacing w:before="0" w:after="0" w:line="240" w:lineRule="auto"/>
        <w:ind w:firstLine="0"/>
        <w:jc w:val="center"/>
        <w:rPr>
          <w:rFonts w:ascii="Verdana" w:eastAsiaTheme="minorEastAsia" w:hAnsi="Verdana"/>
        </w:rPr>
      </w:pPr>
      <w:r w:rsidRPr="00E94E8F">
        <w:rPr>
          <w:rFonts w:eastAsiaTheme="minorEastAsia"/>
        </w:rPr>
        <w:t>Отчет о достижении значений результатов</w:t>
      </w:r>
    </w:p>
    <w:p w14:paraId="2AA7A2E0" w14:textId="77777777" w:rsidR="00E94E8F" w:rsidRPr="00E94E8F" w:rsidRDefault="00E94E8F" w:rsidP="00E94E8F">
      <w:pPr>
        <w:spacing w:before="0" w:after="0" w:line="240" w:lineRule="auto"/>
        <w:ind w:firstLine="0"/>
        <w:jc w:val="center"/>
        <w:rPr>
          <w:rFonts w:ascii="Verdana" w:eastAsiaTheme="minorEastAsia" w:hAnsi="Verdana"/>
        </w:rPr>
      </w:pPr>
      <w:r w:rsidRPr="00E94E8F">
        <w:rPr>
          <w:rFonts w:eastAsiaTheme="minorEastAsia"/>
        </w:rPr>
        <w:t>предоставления Гранта (интегральные показатели эффективности проекта)</w:t>
      </w:r>
    </w:p>
    <w:p w14:paraId="7C203C12" w14:textId="77777777" w:rsidR="00E94E8F" w:rsidRPr="00E94E8F" w:rsidRDefault="00E94E8F" w:rsidP="00E94E8F">
      <w:pPr>
        <w:spacing w:before="0" w:after="0" w:line="240" w:lineRule="auto"/>
        <w:ind w:firstLine="0"/>
        <w:jc w:val="center"/>
        <w:rPr>
          <w:rFonts w:ascii="Verdana" w:eastAsiaTheme="minorEastAsia" w:hAnsi="Verdana"/>
          <w:sz w:val="20"/>
          <w:szCs w:val="20"/>
        </w:rPr>
      </w:pPr>
      <w:r w:rsidRPr="00E94E8F">
        <w:rPr>
          <w:rFonts w:eastAsiaTheme="minorEastAsia"/>
        </w:rPr>
        <w:t>по состоянию на 1 ______ 20__ г</w:t>
      </w:r>
      <w:r w:rsidRPr="00E94E8F">
        <w:rPr>
          <w:rFonts w:eastAsiaTheme="minorEastAsia"/>
          <w:sz w:val="20"/>
          <w:szCs w:val="20"/>
        </w:rPr>
        <w:t>.</w:t>
      </w:r>
    </w:p>
    <w:p w14:paraId="7BAD706D" w14:textId="77777777" w:rsidR="00E94E8F" w:rsidRPr="00E94E8F" w:rsidRDefault="00E94E8F" w:rsidP="00E94E8F">
      <w:pPr>
        <w:spacing w:before="0" w:after="0" w:line="240" w:lineRule="auto"/>
        <w:ind w:firstLine="0"/>
        <w:rPr>
          <w:rFonts w:ascii="Verdana" w:eastAsiaTheme="minorEastAsia" w:hAnsi="Verdana"/>
          <w:sz w:val="20"/>
          <w:szCs w:val="20"/>
        </w:rPr>
      </w:pPr>
      <w:r w:rsidRPr="00E94E8F">
        <w:rPr>
          <w:rFonts w:eastAsiaTheme="minorEastAsia"/>
          <w:sz w:val="20"/>
          <w:szCs w:val="20"/>
        </w:rPr>
        <w:t> </w:t>
      </w:r>
    </w:p>
    <w:tbl>
      <w:tblPr>
        <w:tblW w:w="5000" w:type="pct"/>
        <w:tblCellMar>
          <w:left w:w="0" w:type="dxa"/>
          <w:right w:w="0" w:type="dxa"/>
        </w:tblCellMar>
        <w:tblLook w:val="04A0" w:firstRow="1" w:lastRow="0" w:firstColumn="1" w:lastColumn="0" w:noHBand="0" w:noVBand="1"/>
      </w:tblPr>
      <w:tblGrid>
        <w:gridCol w:w="3284"/>
        <w:gridCol w:w="57"/>
        <w:gridCol w:w="4238"/>
        <w:gridCol w:w="1727"/>
        <w:gridCol w:w="891"/>
      </w:tblGrid>
      <w:tr w:rsidR="00E94E8F" w:rsidRPr="00E94E8F" w14:paraId="299A42AB" w14:textId="77777777" w:rsidTr="00643EE2">
        <w:tc>
          <w:tcPr>
            <w:tcW w:w="1610" w:type="pct"/>
            <w:vMerge w:val="restart"/>
            <w:hideMark/>
          </w:tcPr>
          <w:p w14:paraId="47BF0965"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8" w:type="pct"/>
            <w:vMerge w:val="restart"/>
            <w:hideMark/>
          </w:tcPr>
          <w:p w14:paraId="06D85504"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vMerge w:val="restart"/>
            <w:hideMark/>
          </w:tcPr>
          <w:p w14:paraId="34422E74"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847" w:type="pct"/>
            <w:tcBorders>
              <w:right w:val="single" w:sz="8" w:space="0" w:color="000000"/>
            </w:tcBorders>
            <w:hideMark/>
          </w:tcPr>
          <w:p w14:paraId="69FCF43A"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437" w:type="pct"/>
            <w:tcBorders>
              <w:top w:val="single" w:sz="8" w:space="0" w:color="000000"/>
              <w:left w:val="single" w:sz="8" w:space="0" w:color="000000"/>
              <w:bottom w:val="single" w:sz="8" w:space="0" w:color="000000"/>
              <w:right w:val="single" w:sz="8" w:space="0" w:color="000000"/>
            </w:tcBorders>
            <w:vAlign w:val="center"/>
            <w:hideMark/>
          </w:tcPr>
          <w:p w14:paraId="283237FA"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КОДЫ</w:t>
            </w:r>
          </w:p>
        </w:tc>
      </w:tr>
      <w:tr w:rsidR="00E94E8F" w:rsidRPr="00E94E8F" w14:paraId="62738915" w14:textId="77777777" w:rsidTr="00643EE2">
        <w:tc>
          <w:tcPr>
            <w:tcW w:w="1610" w:type="pct"/>
            <w:vMerge/>
            <w:vAlign w:val="center"/>
            <w:hideMark/>
          </w:tcPr>
          <w:p w14:paraId="1DFC7396" w14:textId="77777777" w:rsidR="00E94E8F" w:rsidRPr="00E94E8F" w:rsidRDefault="00E94E8F" w:rsidP="00E94E8F">
            <w:pPr>
              <w:spacing w:before="0" w:after="0" w:line="240" w:lineRule="auto"/>
              <w:ind w:firstLine="0"/>
              <w:jc w:val="left"/>
              <w:rPr>
                <w:rFonts w:eastAsiaTheme="minorEastAsia"/>
                <w:sz w:val="20"/>
                <w:szCs w:val="20"/>
              </w:rPr>
            </w:pPr>
          </w:p>
        </w:tc>
        <w:tc>
          <w:tcPr>
            <w:tcW w:w="28" w:type="pct"/>
            <w:vMerge/>
            <w:vAlign w:val="center"/>
            <w:hideMark/>
          </w:tcPr>
          <w:p w14:paraId="78EB16AF" w14:textId="77777777" w:rsidR="00E94E8F" w:rsidRPr="00E94E8F" w:rsidRDefault="00E94E8F" w:rsidP="00E94E8F">
            <w:pPr>
              <w:spacing w:before="0" w:after="0" w:line="240" w:lineRule="auto"/>
              <w:ind w:firstLine="0"/>
              <w:jc w:val="left"/>
              <w:rPr>
                <w:rFonts w:eastAsiaTheme="minorEastAsia"/>
                <w:sz w:val="20"/>
                <w:szCs w:val="20"/>
              </w:rPr>
            </w:pPr>
          </w:p>
        </w:tc>
        <w:tc>
          <w:tcPr>
            <w:tcW w:w="2078" w:type="pct"/>
            <w:vMerge/>
            <w:vAlign w:val="center"/>
            <w:hideMark/>
          </w:tcPr>
          <w:p w14:paraId="6DD22591" w14:textId="77777777" w:rsidR="00E94E8F" w:rsidRPr="00E94E8F" w:rsidRDefault="00E94E8F" w:rsidP="00E94E8F">
            <w:pPr>
              <w:spacing w:before="0" w:after="0" w:line="240" w:lineRule="auto"/>
              <w:ind w:firstLine="0"/>
              <w:jc w:val="left"/>
              <w:rPr>
                <w:rFonts w:eastAsiaTheme="minorEastAsia"/>
                <w:sz w:val="20"/>
                <w:szCs w:val="20"/>
              </w:rPr>
            </w:pPr>
          </w:p>
        </w:tc>
        <w:tc>
          <w:tcPr>
            <w:tcW w:w="847" w:type="pct"/>
            <w:tcBorders>
              <w:right w:val="single" w:sz="8" w:space="0" w:color="000000"/>
            </w:tcBorders>
            <w:hideMark/>
          </w:tcPr>
          <w:p w14:paraId="31F81E64" w14:textId="77777777" w:rsidR="00E94E8F" w:rsidRPr="00E94E8F" w:rsidRDefault="00E94E8F" w:rsidP="00E94E8F">
            <w:pPr>
              <w:spacing w:before="0" w:after="100" w:line="240" w:lineRule="auto"/>
              <w:ind w:firstLine="0"/>
              <w:jc w:val="right"/>
              <w:rPr>
                <w:rFonts w:eastAsiaTheme="minorEastAsia"/>
                <w:sz w:val="20"/>
                <w:szCs w:val="20"/>
              </w:rPr>
            </w:pPr>
            <w:r w:rsidRPr="00E94E8F">
              <w:rPr>
                <w:rFonts w:eastAsiaTheme="minorEastAsia"/>
                <w:sz w:val="20"/>
                <w:szCs w:val="20"/>
              </w:rPr>
              <w:t>Дата</w:t>
            </w:r>
          </w:p>
        </w:tc>
        <w:tc>
          <w:tcPr>
            <w:tcW w:w="437" w:type="pct"/>
            <w:tcBorders>
              <w:top w:val="single" w:sz="8" w:space="0" w:color="000000"/>
              <w:left w:val="single" w:sz="8" w:space="0" w:color="000000"/>
              <w:bottom w:val="single" w:sz="8" w:space="0" w:color="000000"/>
              <w:right w:val="single" w:sz="8" w:space="0" w:color="000000"/>
            </w:tcBorders>
            <w:hideMark/>
          </w:tcPr>
          <w:p w14:paraId="16B2BFC4"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6A210DFB" w14:textId="77777777" w:rsidTr="00643EE2">
        <w:tc>
          <w:tcPr>
            <w:tcW w:w="1610" w:type="pct"/>
            <w:hideMark/>
          </w:tcPr>
          <w:p w14:paraId="055EE464"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Наименование Получателя гранта</w:t>
            </w:r>
          </w:p>
        </w:tc>
        <w:tc>
          <w:tcPr>
            <w:tcW w:w="28" w:type="pct"/>
            <w:hideMark/>
          </w:tcPr>
          <w:p w14:paraId="246C8A2D"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tcBorders>
              <w:bottom w:val="single" w:sz="8" w:space="0" w:color="000000"/>
            </w:tcBorders>
            <w:hideMark/>
          </w:tcPr>
          <w:p w14:paraId="72FD9C83"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847" w:type="pct"/>
            <w:tcBorders>
              <w:right w:val="single" w:sz="8" w:space="0" w:color="000000"/>
            </w:tcBorders>
            <w:hideMark/>
          </w:tcPr>
          <w:p w14:paraId="066A4854" w14:textId="77777777" w:rsidR="00E94E8F" w:rsidRPr="00E94E8F" w:rsidRDefault="00E94E8F" w:rsidP="00E94E8F">
            <w:pPr>
              <w:spacing w:before="0" w:after="100" w:line="240" w:lineRule="auto"/>
              <w:ind w:firstLine="0"/>
              <w:jc w:val="right"/>
              <w:rPr>
                <w:rFonts w:eastAsiaTheme="minorEastAsia"/>
                <w:sz w:val="20"/>
                <w:szCs w:val="20"/>
              </w:rPr>
            </w:pPr>
            <w:r w:rsidRPr="00E94E8F">
              <w:rPr>
                <w:rFonts w:eastAsiaTheme="minorEastAsia"/>
                <w:sz w:val="20"/>
                <w:szCs w:val="20"/>
              </w:rPr>
              <w:t>ИНН</w:t>
            </w:r>
          </w:p>
        </w:tc>
        <w:tc>
          <w:tcPr>
            <w:tcW w:w="437" w:type="pct"/>
            <w:tcBorders>
              <w:top w:val="single" w:sz="8" w:space="0" w:color="000000"/>
              <w:left w:val="single" w:sz="8" w:space="0" w:color="000000"/>
              <w:bottom w:val="single" w:sz="8" w:space="0" w:color="000000"/>
              <w:right w:val="single" w:sz="8" w:space="0" w:color="000000"/>
            </w:tcBorders>
            <w:hideMark/>
          </w:tcPr>
          <w:p w14:paraId="36656002"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5B043596" w14:textId="77777777" w:rsidTr="00643EE2">
        <w:tc>
          <w:tcPr>
            <w:tcW w:w="1610" w:type="pct"/>
            <w:hideMark/>
          </w:tcPr>
          <w:p w14:paraId="11224D8C"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Наименование Грантодателя</w:t>
            </w:r>
          </w:p>
        </w:tc>
        <w:tc>
          <w:tcPr>
            <w:tcW w:w="28" w:type="pct"/>
            <w:hideMark/>
          </w:tcPr>
          <w:p w14:paraId="6C05B4E5"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tcBorders>
              <w:top w:val="single" w:sz="8" w:space="0" w:color="000000"/>
              <w:left w:val="nil"/>
              <w:bottom w:val="single" w:sz="8" w:space="0" w:color="000000"/>
              <w:right w:val="nil"/>
            </w:tcBorders>
            <w:hideMark/>
          </w:tcPr>
          <w:p w14:paraId="31F9A882"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847" w:type="pct"/>
            <w:tcBorders>
              <w:right w:val="single" w:sz="8" w:space="0" w:color="000000"/>
            </w:tcBorders>
            <w:hideMark/>
          </w:tcPr>
          <w:p w14:paraId="51C24BAE" w14:textId="77777777" w:rsidR="00E94E8F" w:rsidRPr="00E94E8F" w:rsidRDefault="00E94E8F" w:rsidP="00E94E8F">
            <w:pPr>
              <w:spacing w:before="0" w:after="100" w:line="240" w:lineRule="auto"/>
              <w:ind w:firstLine="0"/>
              <w:jc w:val="right"/>
              <w:rPr>
                <w:rFonts w:eastAsiaTheme="minorEastAsia"/>
                <w:sz w:val="20"/>
                <w:szCs w:val="20"/>
              </w:rPr>
            </w:pPr>
            <w:r w:rsidRPr="00E94E8F">
              <w:rPr>
                <w:rFonts w:eastAsiaTheme="minorEastAsia"/>
                <w:sz w:val="20"/>
                <w:szCs w:val="20"/>
              </w:rPr>
              <w:t>по Сводному реестру</w:t>
            </w:r>
          </w:p>
        </w:tc>
        <w:tc>
          <w:tcPr>
            <w:tcW w:w="437" w:type="pct"/>
            <w:tcBorders>
              <w:top w:val="single" w:sz="8" w:space="0" w:color="000000"/>
              <w:left w:val="single" w:sz="8" w:space="0" w:color="000000"/>
              <w:bottom w:val="single" w:sz="8" w:space="0" w:color="000000"/>
              <w:right w:val="single" w:sz="8" w:space="0" w:color="000000"/>
            </w:tcBorders>
            <w:hideMark/>
          </w:tcPr>
          <w:p w14:paraId="25DE44DA"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2D866305" w14:textId="77777777" w:rsidTr="00643EE2">
        <w:tc>
          <w:tcPr>
            <w:tcW w:w="1610" w:type="pct"/>
            <w:hideMark/>
          </w:tcPr>
          <w:p w14:paraId="4B88A5E4"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xml:space="preserve">Наименование федерального проекта </w:t>
            </w:r>
          </w:p>
        </w:tc>
        <w:tc>
          <w:tcPr>
            <w:tcW w:w="28" w:type="pct"/>
            <w:hideMark/>
          </w:tcPr>
          <w:p w14:paraId="5450F2F8"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tcBorders>
              <w:top w:val="single" w:sz="8" w:space="0" w:color="000000"/>
              <w:left w:val="nil"/>
              <w:bottom w:val="single" w:sz="8" w:space="0" w:color="000000"/>
              <w:right w:val="nil"/>
            </w:tcBorders>
            <w:hideMark/>
          </w:tcPr>
          <w:p w14:paraId="4085F773"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847" w:type="pct"/>
            <w:tcBorders>
              <w:right w:val="single" w:sz="8" w:space="0" w:color="000000"/>
            </w:tcBorders>
            <w:hideMark/>
          </w:tcPr>
          <w:p w14:paraId="6E72CB12" w14:textId="77777777" w:rsidR="00E94E8F" w:rsidRPr="00E94E8F" w:rsidRDefault="00E94E8F" w:rsidP="00E94E8F">
            <w:pPr>
              <w:spacing w:before="0" w:after="100" w:line="240" w:lineRule="auto"/>
              <w:ind w:firstLine="0"/>
              <w:jc w:val="right"/>
              <w:rPr>
                <w:rFonts w:eastAsiaTheme="minorEastAsia"/>
                <w:sz w:val="20"/>
                <w:szCs w:val="20"/>
              </w:rPr>
            </w:pPr>
            <w:r w:rsidRPr="00E94E8F">
              <w:rPr>
                <w:rFonts w:eastAsiaTheme="minorEastAsia"/>
                <w:sz w:val="20"/>
                <w:szCs w:val="20"/>
              </w:rPr>
              <w:t xml:space="preserve">по БК </w:t>
            </w:r>
          </w:p>
        </w:tc>
        <w:tc>
          <w:tcPr>
            <w:tcW w:w="437" w:type="pct"/>
            <w:tcBorders>
              <w:top w:val="single" w:sz="8" w:space="0" w:color="000000"/>
              <w:left w:val="single" w:sz="8" w:space="0" w:color="000000"/>
              <w:bottom w:val="single" w:sz="8" w:space="0" w:color="000000"/>
              <w:right w:val="single" w:sz="8" w:space="0" w:color="000000"/>
            </w:tcBorders>
            <w:hideMark/>
          </w:tcPr>
          <w:p w14:paraId="44E558A4"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6258DAE6" w14:textId="77777777" w:rsidTr="00643EE2">
        <w:tc>
          <w:tcPr>
            <w:tcW w:w="1610" w:type="pct"/>
            <w:hideMark/>
          </w:tcPr>
          <w:p w14:paraId="17918FAF"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8" w:type="pct"/>
            <w:hideMark/>
          </w:tcPr>
          <w:p w14:paraId="4641F062"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tcBorders>
              <w:top w:val="single" w:sz="8" w:space="0" w:color="000000"/>
            </w:tcBorders>
            <w:hideMark/>
          </w:tcPr>
          <w:p w14:paraId="6AAFC833"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847" w:type="pct"/>
            <w:tcBorders>
              <w:right w:val="single" w:sz="8" w:space="0" w:color="000000"/>
            </w:tcBorders>
            <w:hideMark/>
          </w:tcPr>
          <w:p w14:paraId="74A03C3E" w14:textId="77777777" w:rsidR="00E94E8F" w:rsidRPr="00E94E8F" w:rsidRDefault="00E94E8F" w:rsidP="00E94E8F">
            <w:pPr>
              <w:spacing w:before="0" w:after="100" w:line="240" w:lineRule="auto"/>
              <w:ind w:firstLine="0"/>
              <w:jc w:val="right"/>
              <w:rPr>
                <w:rFonts w:eastAsiaTheme="minorEastAsia"/>
                <w:sz w:val="20"/>
                <w:szCs w:val="20"/>
              </w:rPr>
            </w:pPr>
            <w:r w:rsidRPr="00E94E8F">
              <w:rPr>
                <w:rFonts w:eastAsiaTheme="minorEastAsia"/>
                <w:sz w:val="20"/>
                <w:szCs w:val="20"/>
              </w:rPr>
              <w:t xml:space="preserve">Номер соглашения </w:t>
            </w:r>
          </w:p>
        </w:tc>
        <w:tc>
          <w:tcPr>
            <w:tcW w:w="437" w:type="pct"/>
            <w:tcBorders>
              <w:top w:val="single" w:sz="8" w:space="0" w:color="000000"/>
              <w:left w:val="single" w:sz="8" w:space="0" w:color="000000"/>
              <w:bottom w:val="single" w:sz="8" w:space="0" w:color="000000"/>
              <w:right w:val="single" w:sz="8" w:space="0" w:color="000000"/>
            </w:tcBorders>
            <w:hideMark/>
          </w:tcPr>
          <w:p w14:paraId="4234100F"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5FF2B2C3" w14:textId="77777777" w:rsidTr="00643EE2">
        <w:tc>
          <w:tcPr>
            <w:tcW w:w="1610" w:type="pct"/>
            <w:hideMark/>
          </w:tcPr>
          <w:p w14:paraId="05D2A664"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8" w:type="pct"/>
            <w:hideMark/>
          </w:tcPr>
          <w:p w14:paraId="7D45EEF7"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hideMark/>
          </w:tcPr>
          <w:p w14:paraId="7EED731C"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847" w:type="pct"/>
            <w:tcBorders>
              <w:right w:val="single" w:sz="8" w:space="0" w:color="000000"/>
            </w:tcBorders>
            <w:hideMark/>
          </w:tcPr>
          <w:p w14:paraId="76660343" w14:textId="77777777" w:rsidR="00E94E8F" w:rsidRPr="00E94E8F" w:rsidRDefault="00E94E8F" w:rsidP="00E94E8F">
            <w:pPr>
              <w:spacing w:before="0" w:after="100" w:line="240" w:lineRule="auto"/>
              <w:ind w:firstLine="0"/>
              <w:jc w:val="right"/>
              <w:rPr>
                <w:rFonts w:eastAsiaTheme="minorEastAsia"/>
                <w:sz w:val="20"/>
                <w:szCs w:val="20"/>
              </w:rPr>
            </w:pPr>
            <w:r w:rsidRPr="00E94E8F">
              <w:rPr>
                <w:rFonts w:eastAsiaTheme="minorEastAsia"/>
                <w:sz w:val="20"/>
                <w:szCs w:val="20"/>
              </w:rPr>
              <w:t xml:space="preserve">Дата соглашения </w:t>
            </w:r>
          </w:p>
        </w:tc>
        <w:tc>
          <w:tcPr>
            <w:tcW w:w="437" w:type="pct"/>
            <w:tcBorders>
              <w:top w:val="single" w:sz="8" w:space="0" w:color="000000"/>
              <w:left w:val="single" w:sz="8" w:space="0" w:color="000000"/>
              <w:bottom w:val="single" w:sz="8" w:space="0" w:color="000000"/>
              <w:right w:val="single" w:sz="8" w:space="0" w:color="000000"/>
            </w:tcBorders>
            <w:hideMark/>
          </w:tcPr>
          <w:p w14:paraId="4298188D"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1A4CD478" w14:textId="77777777" w:rsidTr="00643EE2">
        <w:tc>
          <w:tcPr>
            <w:tcW w:w="1610" w:type="pct"/>
            <w:vMerge w:val="restart"/>
            <w:hideMark/>
          </w:tcPr>
          <w:p w14:paraId="7CC0BF00" w14:textId="77777777" w:rsidR="00E94E8F" w:rsidRPr="00E94E8F" w:rsidRDefault="00E94E8F" w:rsidP="00E94E8F">
            <w:pPr>
              <w:spacing w:before="0" w:after="100" w:line="240" w:lineRule="auto"/>
              <w:ind w:firstLine="0"/>
              <w:rPr>
                <w:rFonts w:eastAsiaTheme="minorEastAsia"/>
                <w:sz w:val="20"/>
                <w:szCs w:val="20"/>
              </w:rPr>
            </w:pPr>
            <w:r w:rsidRPr="00E94E8F">
              <w:rPr>
                <w:rFonts w:eastAsiaTheme="minorEastAsia"/>
                <w:sz w:val="20"/>
                <w:szCs w:val="20"/>
              </w:rPr>
              <w:t>Вид документа</w:t>
            </w:r>
          </w:p>
        </w:tc>
        <w:tc>
          <w:tcPr>
            <w:tcW w:w="28" w:type="pct"/>
            <w:hideMark/>
          </w:tcPr>
          <w:p w14:paraId="096C4CE1"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tcBorders>
              <w:bottom w:val="single" w:sz="8" w:space="0" w:color="000000"/>
            </w:tcBorders>
            <w:hideMark/>
          </w:tcPr>
          <w:p w14:paraId="1ACDFA2E"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847" w:type="pct"/>
            <w:vMerge w:val="restart"/>
            <w:tcBorders>
              <w:right w:val="single" w:sz="8" w:space="0" w:color="000000"/>
            </w:tcBorders>
            <w:hideMark/>
          </w:tcPr>
          <w:p w14:paraId="6B037127"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437" w:type="pct"/>
            <w:vMerge w:val="restart"/>
            <w:tcBorders>
              <w:top w:val="single" w:sz="8" w:space="0" w:color="000000"/>
              <w:left w:val="single" w:sz="8" w:space="0" w:color="000000"/>
              <w:bottom w:val="single" w:sz="8" w:space="0" w:color="000000"/>
              <w:right w:val="single" w:sz="8" w:space="0" w:color="000000"/>
            </w:tcBorders>
            <w:hideMark/>
          </w:tcPr>
          <w:p w14:paraId="7E18D914"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74B38ADE" w14:textId="77777777" w:rsidTr="00643EE2">
        <w:tc>
          <w:tcPr>
            <w:tcW w:w="1610" w:type="pct"/>
            <w:vMerge/>
            <w:tcBorders>
              <w:bottom w:val="single" w:sz="4" w:space="0" w:color="auto"/>
            </w:tcBorders>
            <w:vAlign w:val="center"/>
            <w:hideMark/>
          </w:tcPr>
          <w:p w14:paraId="107FD158" w14:textId="77777777" w:rsidR="00E94E8F" w:rsidRPr="00E94E8F" w:rsidRDefault="00E94E8F" w:rsidP="00E94E8F">
            <w:pPr>
              <w:spacing w:before="0" w:after="0" w:line="240" w:lineRule="auto"/>
              <w:ind w:firstLine="0"/>
              <w:jc w:val="left"/>
              <w:rPr>
                <w:rFonts w:eastAsiaTheme="minorEastAsia"/>
                <w:sz w:val="20"/>
                <w:szCs w:val="20"/>
              </w:rPr>
            </w:pPr>
          </w:p>
        </w:tc>
        <w:tc>
          <w:tcPr>
            <w:tcW w:w="28" w:type="pct"/>
            <w:tcBorders>
              <w:bottom w:val="single" w:sz="4" w:space="0" w:color="auto"/>
            </w:tcBorders>
            <w:hideMark/>
          </w:tcPr>
          <w:p w14:paraId="128ED6F7"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tcBorders>
              <w:top w:val="single" w:sz="8" w:space="0" w:color="000000"/>
              <w:bottom w:val="single" w:sz="4" w:space="0" w:color="auto"/>
            </w:tcBorders>
            <w:hideMark/>
          </w:tcPr>
          <w:p w14:paraId="0CD98BD7"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 xml:space="preserve">(первичный - "0", уточненный - "1", "2", "3", "...") </w:t>
            </w:r>
          </w:p>
        </w:tc>
        <w:tc>
          <w:tcPr>
            <w:tcW w:w="847" w:type="pct"/>
            <w:vMerge/>
            <w:tcBorders>
              <w:bottom w:val="single" w:sz="4" w:space="0" w:color="auto"/>
              <w:right w:val="single" w:sz="8" w:space="0" w:color="000000"/>
            </w:tcBorders>
            <w:vAlign w:val="center"/>
            <w:hideMark/>
          </w:tcPr>
          <w:p w14:paraId="10D65CDF" w14:textId="77777777" w:rsidR="00E94E8F" w:rsidRPr="00E94E8F" w:rsidRDefault="00E94E8F" w:rsidP="00E94E8F">
            <w:pPr>
              <w:spacing w:before="0" w:after="0" w:line="240" w:lineRule="auto"/>
              <w:ind w:firstLine="0"/>
              <w:jc w:val="left"/>
              <w:rPr>
                <w:rFonts w:eastAsiaTheme="minorEastAsia"/>
                <w:sz w:val="20"/>
                <w:szCs w:val="20"/>
              </w:rPr>
            </w:pPr>
          </w:p>
        </w:tc>
        <w:tc>
          <w:tcPr>
            <w:tcW w:w="437" w:type="pct"/>
            <w:vMerge/>
            <w:tcBorders>
              <w:top w:val="single" w:sz="8" w:space="0" w:color="000000"/>
              <w:left w:val="single" w:sz="8" w:space="0" w:color="000000"/>
              <w:bottom w:val="single" w:sz="4" w:space="0" w:color="auto"/>
              <w:right w:val="single" w:sz="8" w:space="0" w:color="000000"/>
            </w:tcBorders>
            <w:vAlign w:val="center"/>
            <w:hideMark/>
          </w:tcPr>
          <w:p w14:paraId="0AB59F79" w14:textId="77777777" w:rsidR="00E94E8F" w:rsidRPr="00E94E8F" w:rsidRDefault="00E94E8F" w:rsidP="00E94E8F">
            <w:pPr>
              <w:spacing w:before="0" w:after="0" w:line="240" w:lineRule="auto"/>
              <w:ind w:firstLine="0"/>
              <w:jc w:val="left"/>
              <w:rPr>
                <w:rFonts w:eastAsiaTheme="minorEastAsia"/>
                <w:sz w:val="20"/>
                <w:szCs w:val="20"/>
              </w:rPr>
            </w:pPr>
          </w:p>
        </w:tc>
      </w:tr>
    </w:tbl>
    <w:p w14:paraId="26E36368" w14:textId="77777777" w:rsidR="00E94E8F" w:rsidRPr="00E94E8F" w:rsidRDefault="00E94E8F" w:rsidP="00E94E8F">
      <w:pPr>
        <w:spacing w:before="0" w:after="0" w:line="240" w:lineRule="auto"/>
        <w:ind w:firstLine="0"/>
        <w:rPr>
          <w:rFonts w:ascii="Verdana" w:eastAsiaTheme="minorEastAsia" w:hAnsi="Verdana"/>
          <w:sz w:val="20"/>
          <w:szCs w:val="20"/>
        </w:rPr>
      </w:pPr>
    </w:p>
    <w:p w14:paraId="7C6950E3" w14:textId="77777777" w:rsidR="00E94E8F" w:rsidRPr="00E94E8F" w:rsidRDefault="00E94E8F" w:rsidP="00E94E8F">
      <w:pPr>
        <w:spacing w:before="0" w:after="0" w:line="240" w:lineRule="auto"/>
        <w:ind w:firstLine="0"/>
        <w:rPr>
          <w:rFonts w:eastAsiaTheme="minorEastAsia"/>
          <w:sz w:val="20"/>
          <w:szCs w:val="20"/>
        </w:rPr>
      </w:pPr>
      <w:r w:rsidRPr="00E94E8F">
        <w:rPr>
          <w:rFonts w:eastAsiaTheme="minorEastAsia"/>
          <w:sz w:val="20"/>
          <w:szCs w:val="20"/>
        </w:rPr>
        <w:t>Периодичность: годовая/квартальная</w:t>
      </w:r>
    </w:p>
    <w:p w14:paraId="6F5118EF" w14:textId="77777777" w:rsidR="00E94E8F" w:rsidRPr="00E94E8F" w:rsidRDefault="00E94E8F" w:rsidP="00E94E8F">
      <w:pPr>
        <w:spacing w:before="0" w:after="0" w:line="240" w:lineRule="auto"/>
        <w:ind w:firstLine="0"/>
        <w:rPr>
          <w:rFonts w:eastAsiaTheme="minorEastAsia"/>
          <w:sz w:val="20"/>
          <w:szCs w:val="20"/>
        </w:rPr>
      </w:pPr>
    </w:p>
    <w:tbl>
      <w:tblPr>
        <w:tblW w:w="5000" w:type="pct"/>
        <w:tblCellMar>
          <w:left w:w="0" w:type="dxa"/>
          <w:right w:w="0" w:type="dxa"/>
        </w:tblCellMar>
        <w:tblLook w:val="04A0" w:firstRow="1" w:lastRow="0" w:firstColumn="1" w:lastColumn="0" w:noHBand="0" w:noVBand="1"/>
      </w:tblPr>
      <w:tblGrid>
        <w:gridCol w:w="211"/>
        <w:gridCol w:w="3817"/>
        <w:gridCol w:w="1232"/>
        <w:gridCol w:w="808"/>
        <w:gridCol w:w="949"/>
        <w:gridCol w:w="1105"/>
        <w:gridCol w:w="1058"/>
        <w:gridCol w:w="1007"/>
      </w:tblGrid>
      <w:tr w:rsidR="00E94E8F" w:rsidRPr="00E94E8F" w14:paraId="25AFF69A" w14:textId="77777777" w:rsidTr="00643EE2">
        <w:trPr>
          <w:trHeight w:val="129"/>
        </w:trPr>
        <w:tc>
          <w:tcPr>
            <w:tcW w:w="164" w:type="pct"/>
            <w:vMerge w:val="restart"/>
            <w:tcBorders>
              <w:top w:val="single" w:sz="8" w:space="0" w:color="000000"/>
              <w:left w:val="single" w:sz="8" w:space="0" w:color="000000"/>
              <w:bottom w:val="nil"/>
              <w:right w:val="single" w:sz="8" w:space="0" w:color="000000"/>
            </w:tcBorders>
            <w:vAlign w:val="center"/>
          </w:tcPr>
          <w:p w14:paraId="15368E6D"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w:t>
            </w:r>
          </w:p>
        </w:tc>
        <w:tc>
          <w:tcPr>
            <w:tcW w:w="2023" w:type="pct"/>
            <w:vMerge w:val="restart"/>
            <w:tcBorders>
              <w:top w:val="single" w:sz="8" w:space="0" w:color="000000"/>
              <w:left w:val="single" w:sz="8" w:space="0" w:color="000000"/>
              <w:bottom w:val="single" w:sz="8" w:space="0" w:color="000000"/>
              <w:right w:val="single" w:sz="8" w:space="0" w:color="000000"/>
            </w:tcBorders>
            <w:vAlign w:val="center"/>
            <w:hideMark/>
          </w:tcPr>
          <w:p w14:paraId="690299FA" w14:textId="77777777" w:rsidR="00E94E8F" w:rsidRPr="00E94E8F" w:rsidRDefault="00E94E8F" w:rsidP="00E94E8F">
            <w:pPr>
              <w:spacing w:before="0" w:after="100" w:line="240" w:lineRule="auto"/>
              <w:ind w:firstLine="0"/>
              <w:jc w:val="center"/>
              <w:rPr>
                <w:rFonts w:eastAsiaTheme="minorEastAsia"/>
                <w:sz w:val="20"/>
                <w:szCs w:val="20"/>
                <w:lang w:val="en-US"/>
              </w:rPr>
            </w:pPr>
            <w:r w:rsidRPr="00E94E8F">
              <w:rPr>
                <w:rFonts w:eastAsiaTheme="minorEastAsia"/>
                <w:sz w:val="20"/>
                <w:szCs w:val="20"/>
              </w:rPr>
              <w:t>Показатель</w:t>
            </w:r>
          </w:p>
        </w:tc>
        <w:tc>
          <w:tcPr>
            <w:tcW w:w="1093" w:type="pct"/>
            <w:gridSpan w:val="2"/>
            <w:tcBorders>
              <w:top w:val="single" w:sz="8" w:space="0" w:color="000000"/>
              <w:left w:val="single" w:sz="8" w:space="0" w:color="000000"/>
              <w:bottom w:val="single" w:sz="8" w:space="0" w:color="000000"/>
              <w:right w:val="single" w:sz="8" w:space="0" w:color="000000"/>
            </w:tcBorders>
            <w:vAlign w:val="center"/>
            <w:hideMark/>
          </w:tcPr>
          <w:p w14:paraId="23D9F65F"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Единица измерения</w:t>
            </w:r>
          </w:p>
        </w:tc>
        <w:tc>
          <w:tcPr>
            <w:tcW w:w="477" w:type="pct"/>
            <w:vMerge w:val="restart"/>
            <w:tcBorders>
              <w:top w:val="single" w:sz="8" w:space="0" w:color="000000"/>
              <w:left w:val="single" w:sz="8" w:space="0" w:color="000000"/>
              <w:bottom w:val="single" w:sz="8" w:space="0" w:color="000000"/>
              <w:right w:val="single" w:sz="8" w:space="0" w:color="000000"/>
            </w:tcBorders>
            <w:vAlign w:val="center"/>
            <w:hideMark/>
          </w:tcPr>
          <w:p w14:paraId="7BCD5939"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Плановое значение показателя по итогам отчетного периода</w:t>
            </w:r>
          </w:p>
        </w:tc>
        <w:tc>
          <w:tcPr>
            <w:tcW w:w="428" w:type="pct"/>
            <w:vMerge w:val="restart"/>
            <w:tcBorders>
              <w:top w:val="single" w:sz="8" w:space="0" w:color="000000"/>
              <w:left w:val="single" w:sz="8" w:space="0" w:color="000000"/>
              <w:right w:val="single" w:sz="8" w:space="0" w:color="000000"/>
            </w:tcBorders>
          </w:tcPr>
          <w:p w14:paraId="0FE4E130"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Достигнутое значение показателя по состоянию на отчетную дату</w:t>
            </w:r>
          </w:p>
        </w:tc>
        <w:tc>
          <w:tcPr>
            <w:tcW w:w="378" w:type="pct"/>
            <w:vMerge w:val="restart"/>
            <w:tcBorders>
              <w:top w:val="single" w:sz="8" w:space="0" w:color="000000"/>
              <w:left w:val="single" w:sz="8" w:space="0" w:color="000000"/>
              <w:right w:val="single" w:sz="8" w:space="0" w:color="000000"/>
            </w:tcBorders>
          </w:tcPr>
          <w:p w14:paraId="5A9F9D1E"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Процент выполнения плана</w:t>
            </w:r>
          </w:p>
        </w:tc>
        <w:tc>
          <w:tcPr>
            <w:tcW w:w="437" w:type="pct"/>
            <w:vMerge w:val="restart"/>
            <w:tcBorders>
              <w:top w:val="single" w:sz="8" w:space="0" w:color="000000"/>
              <w:left w:val="single" w:sz="8" w:space="0" w:color="000000"/>
              <w:right w:val="single" w:sz="8" w:space="0" w:color="000000"/>
            </w:tcBorders>
          </w:tcPr>
          <w:p w14:paraId="385B67F5"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Причина отклонения</w:t>
            </w:r>
          </w:p>
        </w:tc>
      </w:tr>
      <w:tr w:rsidR="00E94E8F" w:rsidRPr="00E94E8F" w14:paraId="10C2A3DE" w14:textId="77777777" w:rsidTr="00643EE2">
        <w:trPr>
          <w:trHeight w:val="252"/>
        </w:trPr>
        <w:tc>
          <w:tcPr>
            <w:tcW w:w="164" w:type="pct"/>
            <w:vMerge/>
            <w:tcBorders>
              <w:left w:val="single" w:sz="8" w:space="0" w:color="000000"/>
              <w:bottom w:val="single" w:sz="8" w:space="0" w:color="000000"/>
              <w:right w:val="single" w:sz="8" w:space="0" w:color="000000"/>
            </w:tcBorders>
            <w:vAlign w:val="center"/>
          </w:tcPr>
          <w:p w14:paraId="6A942831" w14:textId="77777777" w:rsidR="00E94E8F" w:rsidRPr="00E94E8F" w:rsidRDefault="00E94E8F" w:rsidP="00E94E8F">
            <w:pPr>
              <w:spacing w:before="0" w:after="0" w:line="240" w:lineRule="auto"/>
              <w:ind w:firstLine="0"/>
              <w:jc w:val="center"/>
              <w:rPr>
                <w:rFonts w:eastAsiaTheme="minorEastAsia"/>
                <w:sz w:val="20"/>
                <w:szCs w:val="20"/>
              </w:rPr>
            </w:pPr>
          </w:p>
        </w:tc>
        <w:tc>
          <w:tcPr>
            <w:tcW w:w="2023" w:type="pct"/>
            <w:vMerge/>
            <w:tcBorders>
              <w:top w:val="single" w:sz="8" w:space="0" w:color="000000"/>
              <w:left w:val="single" w:sz="8" w:space="0" w:color="000000"/>
              <w:bottom w:val="single" w:sz="8" w:space="0" w:color="000000"/>
              <w:right w:val="single" w:sz="8" w:space="0" w:color="000000"/>
            </w:tcBorders>
            <w:vAlign w:val="center"/>
            <w:hideMark/>
          </w:tcPr>
          <w:p w14:paraId="50D6CD1F" w14:textId="77777777" w:rsidR="00E94E8F" w:rsidRPr="00E94E8F" w:rsidRDefault="00E94E8F" w:rsidP="00E94E8F">
            <w:pPr>
              <w:spacing w:before="0" w:after="0" w:line="240" w:lineRule="auto"/>
              <w:ind w:firstLine="0"/>
              <w:jc w:val="center"/>
              <w:rPr>
                <w:rFonts w:eastAsiaTheme="minorEastAsia"/>
                <w:sz w:val="20"/>
                <w:szCs w:val="20"/>
              </w:rPr>
            </w:pPr>
          </w:p>
        </w:tc>
        <w:tc>
          <w:tcPr>
            <w:tcW w:w="573" w:type="pct"/>
            <w:tcBorders>
              <w:top w:val="single" w:sz="8" w:space="0" w:color="000000"/>
              <w:left w:val="single" w:sz="8" w:space="0" w:color="000000"/>
              <w:bottom w:val="single" w:sz="8" w:space="0" w:color="000000"/>
              <w:right w:val="single" w:sz="8" w:space="0" w:color="000000"/>
            </w:tcBorders>
            <w:vAlign w:val="center"/>
            <w:hideMark/>
          </w:tcPr>
          <w:p w14:paraId="5B87F8A0"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наименование</w:t>
            </w:r>
          </w:p>
        </w:tc>
        <w:tc>
          <w:tcPr>
            <w:tcW w:w="520" w:type="pct"/>
            <w:tcBorders>
              <w:top w:val="single" w:sz="8" w:space="0" w:color="000000"/>
              <w:left w:val="single" w:sz="8" w:space="0" w:color="000000"/>
              <w:bottom w:val="single" w:sz="8" w:space="0" w:color="000000"/>
              <w:right w:val="single" w:sz="8" w:space="0" w:color="000000"/>
            </w:tcBorders>
            <w:vAlign w:val="center"/>
            <w:hideMark/>
          </w:tcPr>
          <w:p w14:paraId="0A59EE37"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 xml:space="preserve">код по </w:t>
            </w:r>
            <w:hyperlink r:id="rId121" w:history="1">
              <w:r w:rsidRPr="00E94E8F">
                <w:rPr>
                  <w:rFonts w:eastAsiaTheme="minorEastAsia"/>
                  <w:color w:val="0000FF"/>
                  <w:sz w:val="20"/>
                  <w:szCs w:val="20"/>
                </w:rPr>
                <w:t>ОКЕИ</w:t>
              </w:r>
            </w:hyperlink>
          </w:p>
        </w:tc>
        <w:tc>
          <w:tcPr>
            <w:tcW w:w="477" w:type="pct"/>
            <w:vMerge/>
            <w:tcBorders>
              <w:top w:val="single" w:sz="8" w:space="0" w:color="000000"/>
              <w:left w:val="single" w:sz="8" w:space="0" w:color="000000"/>
              <w:bottom w:val="single" w:sz="8" w:space="0" w:color="000000"/>
              <w:right w:val="single" w:sz="8" w:space="0" w:color="000000"/>
            </w:tcBorders>
            <w:vAlign w:val="center"/>
            <w:hideMark/>
          </w:tcPr>
          <w:p w14:paraId="37147086" w14:textId="77777777" w:rsidR="00E94E8F" w:rsidRPr="00E94E8F" w:rsidRDefault="00E94E8F" w:rsidP="00E94E8F">
            <w:pPr>
              <w:spacing w:before="0" w:after="0" w:line="240" w:lineRule="auto"/>
              <w:ind w:firstLine="0"/>
              <w:jc w:val="center"/>
              <w:rPr>
                <w:rFonts w:eastAsiaTheme="minorEastAsia"/>
                <w:sz w:val="20"/>
                <w:szCs w:val="20"/>
              </w:rPr>
            </w:pPr>
          </w:p>
        </w:tc>
        <w:tc>
          <w:tcPr>
            <w:tcW w:w="428" w:type="pct"/>
            <w:vMerge/>
            <w:tcBorders>
              <w:left w:val="single" w:sz="8" w:space="0" w:color="000000"/>
              <w:bottom w:val="single" w:sz="8" w:space="0" w:color="000000"/>
              <w:right w:val="single" w:sz="8" w:space="0" w:color="000000"/>
            </w:tcBorders>
          </w:tcPr>
          <w:p w14:paraId="262D9587" w14:textId="77777777" w:rsidR="00E94E8F" w:rsidRPr="00E94E8F" w:rsidRDefault="00E94E8F" w:rsidP="00E94E8F">
            <w:pPr>
              <w:spacing w:before="0" w:after="0" w:line="240" w:lineRule="auto"/>
              <w:ind w:firstLine="0"/>
              <w:jc w:val="center"/>
              <w:rPr>
                <w:rFonts w:eastAsiaTheme="minorEastAsia"/>
                <w:sz w:val="20"/>
                <w:szCs w:val="20"/>
              </w:rPr>
            </w:pPr>
          </w:p>
        </w:tc>
        <w:tc>
          <w:tcPr>
            <w:tcW w:w="378" w:type="pct"/>
            <w:vMerge/>
            <w:tcBorders>
              <w:left w:val="single" w:sz="8" w:space="0" w:color="000000"/>
              <w:bottom w:val="single" w:sz="8" w:space="0" w:color="000000"/>
              <w:right w:val="single" w:sz="8" w:space="0" w:color="000000"/>
            </w:tcBorders>
          </w:tcPr>
          <w:p w14:paraId="3DCE3582" w14:textId="77777777" w:rsidR="00E94E8F" w:rsidRPr="00E94E8F" w:rsidRDefault="00E94E8F" w:rsidP="00E94E8F">
            <w:pPr>
              <w:spacing w:before="0" w:after="0" w:line="240" w:lineRule="auto"/>
              <w:ind w:firstLine="0"/>
              <w:jc w:val="center"/>
              <w:rPr>
                <w:rFonts w:eastAsiaTheme="minorEastAsia"/>
                <w:sz w:val="20"/>
                <w:szCs w:val="20"/>
              </w:rPr>
            </w:pPr>
          </w:p>
        </w:tc>
        <w:tc>
          <w:tcPr>
            <w:tcW w:w="437" w:type="pct"/>
            <w:vMerge/>
            <w:tcBorders>
              <w:left w:val="single" w:sz="8" w:space="0" w:color="000000"/>
              <w:bottom w:val="single" w:sz="8" w:space="0" w:color="000000"/>
              <w:right w:val="single" w:sz="8" w:space="0" w:color="000000"/>
            </w:tcBorders>
          </w:tcPr>
          <w:p w14:paraId="2AE7916C" w14:textId="77777777" w:rsidR="00E94E8F" w:rsidRPr="00E94E8F" w:rsidRDefault="00E94E8F" w:rsidP="00E94E8F">
            <w:pPr>
              <w:spacing w:before="0" w:after="0" w:line="240" w:lineRule="auto"/>
              <w:ind w:firstLine="0"/>
              <w:jc w:val="center"/>
              <w:rPr>
                <w:rFonts w:eastAsiaTheme="minorEastAsia"/>
                <w:sz w:val="20"/>
                <w:szCs w:val="20"/>
              </w:rPr>
            </w:pPr>
          </w:p>
        </w:tc>
      </w:tr>
      <w:tr w:rsidR="00E94E8F" w:rsidRPr="00E94E8F" w14:paraId="0F06BCA2" w14:textId="77777777" w:rsidTr="00643EE2">
        <w:trPr>
          <w:trHeight w:val="318"/>
        </w:trPr>
        <w:tc>
          <w:tcPr>
            <w:tcW w:w="164" w:type="pct"/>
            <w:tcBorders>
              <w:top w:val="single" w:sz="8" w:space="0" w:color="000000"/>
              <w:left w:val="single" w:sz="8" w:space="0" w:color="000000"/>
              <w:bottom w:val="single" w:sz="8" w:space="0" w:color="000000"/>
              <w:right w:val="single" w:sz="8" w:space="0" w:color="000000"/>
            </w:tcBorders>
            <w:vAlign w:val="center"/>
          </w:tcPr>
          <w:p w14:paraId="16154801"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1</w:t>
            </w:r>
          </w:p>
        </w:tc>
        <w:tc>
          <w:tcPr>
            <w:tcW w:w="2023" w:type="pct"/>
            <w:tcBorders>
              <w:top w:val="single" w:sz="8" w:space="0" w:color="000000"/>
              <w:left w:val="single" w:sz="8" w:space="0" w:color="000000"/>
              <w:bottom w:val="single" w:sz="8" w:space="0" w:color="000000"/>
              <w:right w:val="single" w:sz="8" w:space="0" w:color="000000"/>
            </w:tcBorders>
            <w:vAlign w:val="center"/>
            <w:hideMark/>
          </w:tcPr>
          <w:p w14:paraId="4978055C"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2</w:t>
            </w:r>
          </w:p>
        </w:tc>
        <w:tc>
          <w:tcPr>
            <w:tcW w:w="573" w:type="pct"/>
            <w:tcBorders>
              <w:top w:val="single" w:sz="8" w:space="0" w:color="000000"/>
              <w:left w:val="single" w:sz="8" w:space="0" w:color="000000"/>
              <w:bottom w:val="single" w:sz="8" w:space="0" w:color="000000"/>
              <w:right w:val="single" w:sz="8" w:space="0" w:color="000000"/>
            </w:tcBorders>
            <w:vAlign w:val="center"/>
            <w:hideMark/>
          </w:tcPr>
          <w:p w14:paraId="1C7280B4"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3</w:t>
            </w:r>
          </w:p>
        </w:tc>
        <w:tc>
          <w:tcPr>
            <w:tcW w:w="520" w:type="pct"/>
            <w:tcBorders>
              <w:top w:val="single" w:sz="8" w:space="0" w:color="000000"/>
              <w:left w:val="single" w:sz="8" w:space="0" w:color="000000"/>
              <w:bottom w:val="single" w:sz="8" w:space="0" w:color="000000"/>
              <w:right w:val="single" w:sz="8" w:space="0" w:color="000000"/>
            </w:tcBorders>
            <w:vAlign w:val="center"/>
            <w:hideMark/>
          </w:tcPr>
          <w:p w14:paraId="6FC02A8A"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4</w:t>
            </w:r>
          </w:p>
        </w:tc>
        <w:tc>
          <w:tcPr>
            <w:tcW w:w="477" w:type="pct"/>
            <w:tcBorders>
              <w:top w:val="single" w:sz="8" w:space="0" w:color="000000"/>
              <w:left w:val="single" w:sz="8" w:space="0" w:color="000000"/>
              <w:bottom w:val="single" w:sz="8" w:space="0" w:color="000000"/>
              <w:right w:val="single" w:sz="8" w:space="0" w:color="000000"/>
            </w:tcBorders>
            <w:vAlign w:val="center"/>
            <w:hideMark/>
          </w:tcPr>
          <w:p w14:paraId="3A2CF654"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5</w:t>
            </w:r>
          </w:p>
        </w:tc>
        <w:tc>
          <w:tcPr>
            <w:tcW w:w="428" w:type="pct"/>
            <w:tcBorders>
              <w:top w:val="single" w:sz="8" w:space="0" w:color="000000"/>
              <w:left w:val="single" w:sz="8" w:space="0" w:color="000000"/>
              <w:bottom w:val="single" w:sz="8" w:space="0" w:color="000000"/>
              <w:right w:val="single" w:sz="8" w:space="0" w:color="000000"/>
            </w:tcBorders>
          </w:tcPr>
          <w:p w14:paraId="69F2DAA4"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6</w:t>
            </w:r>
          </w:p>
        </w:tc>
        <w:tc>
          <w:tcPr>
            <w:tcW w:w="378" w:type="pct"/>
            <w:tcBorders>
              <w:top w:val="single" w:sz="8" w:space="0" w:color="000000"/>
              <w:left w:val="single" w:sz="8" w:space="0" w:color="000000"/>
              <w:bottom w:val="single" w:sz="8" w:space="0" w:color="000000"/>
              <w:right w:val="single" w:sz="8" w:space="0" w:color="000000"/>
            </w:tcBorders>
          </w:tcPr>
          <w:p w14:paraId="24BAB586"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7</w:t>
            </w:r>
          </w:p>
        </w:tc>
        <w:tc>
          <w:tcPr>
            <w:tcW w:w="437" w:type="pct"/>
            <w:tcBorders>
              <w:top w:val="single" w:sz="8" w:space="0" w:color="000000"/>
              <w:left w:val="single" w:sz="8" w:space="0" w:color="000000"/>
              <w:bottom w:val="single" w:sz="8" w:space="0" w:color="000000"/>
              <w:right w:val="single" w:sz="8" w:space="0" w:color="000000"/>
            </w:tcBorders>
          </w:tcPr>
          <w:p w14:paraId="29D29765"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8</w:t>
            </w:r>
          </w:p>
        </w:tc>
      </w:tr>
      <w:tr w:rsidR="00E94E8F" w:rsidRPr="00E94E8F" w14:paraId="72310A9B" w14:textId="77777777" w:rsidTr="00643EE2">
        <w:trPr>
          <w:trHeight w:val="661"/>
        </w:trPr>
        <w:tc>
          <w:tcPr>
            <w:tcW w:w="164" w:type="pct"/>
            <w:tcBorders>
              <w:top w:val="single" w:sz="8" w:space="0" w:color="000000"/>
              <w:left w:val="single" w:sz="8" w:space="0" w:color="000000"/>
              <w:bottom w:val="single" w:sz="8" w:space="0" w:color="000000"/>
              <w:right w:val="single" w:sz="8" w:space="0" w:color="000000"/>
            </w:tcBorders>
            <w:vAlign w:val="center"/>
          </w:tcPr>
          <w:p w14:paraId="107F5C82"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1</w:t>
            </w:r>
          </w:p>
        </w:tc>
        <w:tc>
          <w:tcPr>
            <w:tcW w:w="2023" w:type="pct"/>
            <w:tcBorders>
              <w:top w:val="single" w:sz="8" w:space="0" w:color="000000"/>
              <w:left w:val="single" w:sz="8" w:space="0" w:color="000000"/>
              <w:bottom w:val="single" w:sz="8" w:space="0" w:color="000000"/>
              <w:right w:val="single" w:sz="8" w:space="0" w:color="000000"/>
            </w:tcBorders>
            <w:vAlign w:val="center"/>
            <w:hideMark/>
          </w:tcPr>
          <w:p w14:paraId="010CAFE9"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Достижение в отчетном году целевых значений показателя проекта Национальной технологической инициативы (</w:t>
            </w:r>
            <w:r w:rsidRPr="00E94E8F">
              <w:rPr>
                <w:rFonts w:eastAsiaTheme="minorEastAsia"/>
                <w:sz w:val="20"/>
                <w:szCs w:val="20"/>
                <w:lang w:val="en-US"/>
              </w:rPr>
              <w:t>P</w:t>
            </w:r>
            <w:r w:rsidRPr="00E94E8F">
              <w:rPr>
                <w:rFonts w:eastAsiaTheme="minorEastAsia"/>
                <w:sz w:val="20"/>
                <w:szCs w:val="20"/>
                <w:vertAlign w:val="subscript"/>
              </w:rPr>
              <w:t>1</w:t>
            </w:r>
            <w:r w:rsidRPr="00E94E8F">
              <w:rPr>
                <w:rFonts w:eastAsiaTheme="minorEastAsia"/>
                <w:sz w:val="20"/>
                <w:szCs w:val="20"/>
              </w:rPr>
              <w:t>)</w:t>
            </w:r>
          </w:p>
        </w:tc>
        <w:tc>
          <w:tcPr>
            <w:tcW w:w="573" w:type="pct"/>
            <w:tcBorders>
              <w:top w:val="single" w:sz="8" w:space="0" w:color="000000"/>
              <w:left w:val="single" w:sz="8" w:space="0" w:color="000000"/>
              <w:bottom w:val="single" w:sz="8" w:space="0" w:color="000000"/>
              <w:right w:val="single" w:sz="8" w:space="0" w:color="000000"/>
            </w:tcBorders>
            <w:vAlign w:val="center"/>
            <w:hideMark/>
          </w:tcPr>
          <w:p w14:paraId="5EC53876"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процент</w:t>
            </w:r>
          </w:p>
        </w:tc>
        <w:tc>
          <w:tcPr>
            <w:tcW w:w="520" w:type="pct"/>
            <w:tcBorders>
              <w:top w:val="single" w:sz="8" w:space="0" w:color="000000"/>
              <w:left w:val="single" w:sz="8" w:space="0" w:color="000000"/>
              <w:bottom w:val="single" w:sz="8" w:space="0" w:color="000000"/>
              <w:right w:val="single" w:sz="8" w:space="0" w:color="000000"/>
            </w:tcBorders>
            <w:vAlign w:val="center"/>
            <w:hideMark/>
          </w:tcPr>
          <w:p w14:paraId="4F13F743"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744</w:t>
            </w:r>
          </w:p>
        </w:tc>
        <w:tc>
          <w:tcPr>
            <w:tcW w:w="477" w:type="pct"/>
            <w:tcBorders>
              <w:top w:val="single" w:sz="8" w:space="0" w:color="000000"/>
              <w:left w:val="single" w:sz="8" w:space="0" w:color="000000"/>
              <w:bottom w:val="single" w:sz="8" w:space="0" w:color="000000"/>
              <w:right w:val="single" w:sz="8" w:space="0" w:color="000000"/>
            </w:tcBorders>
            <w:vAlign w:val="center"/>
          </w:tcPr>
          <w:p w14:paraId="4C0195F6" w14:textId="77777777" w:rsidR="00E94E8F" w:rsidRPr="00E94E8F" w:rsidRDefault="00E94E8F" w:rsidP="00E94E8F">
            <w:pPr>
              <w:spacing w:before="0" w:after="100" w:line="240" w:lineRule="auto"/>
              <w:ind w:firstLine="0"/>
              <w:jc w:val="center"/>
              <w:rPr>
                <w:rFonts w:eastAsiaTheme="minorEastAsia"/>
                <w:sz w:val="20"/>
                <w:szCs w:val="20"/>
              </w:rPr>
            </w:pPr>
          </w:p>
        </w:tc>
        <w:tc>
          <w:tcPr>
            <w:tcW w:w="428" w:type="pct"/>
            <w:tcBorders>
              <w:top w:val="single" w:sz="8" w:space="0" w:color="000000"/>
              <w:left w:val="single" w:sz="8" w:space="0" w:color="000000"/>
              <w:bottom w:val="single" w:sz="8" w:space="0" w:color="000000"/>
              <w:right w:val="single" w:sz="8" w:space="0" w:color="000000"/>
            </w:tcBorders>
          </w:tcPr>
          <w:p w14:paraId="73E2E949" w14:textId="77777777" w:rsidR="00E94E8F" w:rsidRPr="00E94E8F" w:rsidRDefault="00E94E8F" w:rsidP="00E94E8F">
            <w:pPr>
              <w:spacing w:before="0" w:after="100" w:line="240" w:lineRule="auto"/>
              <w:ind w:firstLine="0"/>
              <w:jc w:val="center"/>
              <w:rPr>
                <w:rFonts w:eastAsiaTheme="minorEastAsia"/>
                <w:sz w:val="20"/>
                <w:szCs w:val="20"/>
              </w:rPr>
            </w:pPr>
          </w:p>
        </w:tc>
        <w:tc>
          <w:tcPr>
            <w:tcW w:w="378" w:type="pct"/>
            <w:tcBorders>
              <w:top w:val="single" w:sz="8" w:space="0" w:color="000000"/>
              <w:left w:val="single" w:sz="8" w:space="0" w:color="000000"/>
              <w:bottom w:val="single" w:sz="8" w:space="0" w:color="000000"/>
              <w:right w:val="single" w:sz="8" w:space="0" w:color="000000"/>
            </w:tcBorders>
          </w:tcPr>
          <w:p w14:paraId="631C9D70" w14:textId="77777777" w:rsidR="00E94E8F" w:rsidRPr="00E94E8F" w:rsidRDefault="00E94E8F" w:rsidP="00E94E8F">
            <w:pPr>
              <w:spacing w:before="0" w:after="100" w:line="240" w:lineRule="auto"/>
              <w:ind w:firstLine="0"/>
              <w:jc w:val="center"/>
              <w:rPr>
                <w:rFonts w:eastAsiaTheme="minorEastAsia"/>
                <w:sz w:val="20"/>
                <w:szCs w:val="20"/>
              </w:rPr>
            </w:pPr>
          </w:p>
        </w:tc>
        <w:tc>
          <w:tcPr>
            <w:tcW w:w="437" w:type="pct"/>
            <w:tcBorders>
              <w:top w:val="single" w:sz="8" w:space="0" w:color="000000"/>
              <w:left w:val="single" w:sz="8" w:space="0" w:color="000000"/>
              <w:bottom w:val="single" w:sz="8" w:space="0" w:color="000000"/>
              <w:right w:val="single" w:sz="8" w:space="0" w:color="000000"/>
            </w:tcBorders>
          </w:tcPr>
          <w:p w14:paraId="5BD0BEB5" w14:textId="77777777" w:rsidR="00E94E8F" w:rsidRPr="00E94E8F" w:rsidRDefault="00E94E8F" w:rsidP="00E94E8F">
            <w:pPr>
              <w:spacing w:before="0" w:after="100" w:line="240" w:lineRule="auto"/>
              <w:ind w:firstLine="0"/>
              <w:jc w:val="center"/>
              <w:rPr>
                <w:rFonts w:eastAsiaTheme="minorEastAsia"/>
                <w:sz w:val="20"/>
                <w:szCs w:val="20"/>
              </w:rPr>
            </w:pPr>
          </w:p>
        </w:tc>
      </w:tr>
      <w:tr w:rsidR="00E94E8F" w:rsidRPr="00E94E8F" w14:paraId="5DE1E298" w14:textId="77777777" w:rsidTr="00643EE2">
        <w:trPr>
          <w:trHeight w:val="701"/>
        </w:trPr>
        <w:tc>
          <w:tcPr>
            <w:tcW w:w="164" w:type="pct"/>
            <w:tcBorders>
              <w:top w:val="single" w:sz="8" w:space="0" w:color="000000"/>
              <w:left w:val="single" w:sz="8" w:space="0" w:color="000000"/>
              <w:bottom w:val="single" w:sz="8" w:space="0" w:color="000000"/>
              <w:right w:val="single" w:sz="8" w:space="0" w:color="000000"/>
            </w:tcBorders>
            <w:vAlign w:val="center"/>
          </w:tcPr>
          <w:p w14:paraId="5E70C8E1"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2</w:t>
            </w:r>
          </w:p>
        </w:tc>
        <w:tc>
          <w:tcPr>
            <w:tcW w:w="2023" w:type="pct"/>
            <w:tcBorders>
              <w:top w:val="single" w:sz="8" w:space="0" w:color="000000"/>
              <w:left w:val="single" w:sz="8" w:space="0" w:color="000000"/>
              <w:bottom w:val="single" w:sz="8" w:space="0" w:color="000000"/>
              <w:right w:val="single" w:sz="8" w:space="0" w:color="000000"/>
            </w:tcBorders>
            <w:vAlign w:val="center"/>
            <w:hideMark/>
          </w:tcPr>
          <w:p w14:paraId="27D74139"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Достижение в отчетном году ключевых контрольных точек проекта Национальной технологической инициативы (</w:t>
            </w:r>
            <w:r w:rsidRPr="00E94E8F">
              <w:rPr>
                <w:rFonts w:eastAsiaTheme="minorEastAsia"/>
                <w:sz w:val="20"/>
                <w:szCs w:val="20"/>
                <w:lang w:val="en-US"/>
              </w:rPr>
              <w:t>P</w:t>
            </w:r>
            <w:r w:rsidRPr="00E94E8F">
              <w:rPr>
                <w:rFonts w:eastAsiaTheme="minorEastAsia"/>
                <w:sz w:val="20"/>
                <w:szCs w:val="20"/>
                <w:vertAlign w:val="subscript"/>
              </w:rPr>
              <w:t>2</w:t>
            </w:r>
            <w:r w:rsidRPr="00E94E8F">
              <w:rPr>
                <w:rFonts w:eastAsiaTheme="minorEastAsia"/>
                <w:sz w:val="20"/>
                <w:szCs w:val="20"/>
              </w:rPr>
              <w:t>)</w:t>
            </w:r>
          </w:p>
        </w:tc>
        <w:tc>
          <w:tcPr>
            <w:tcW w:w="573" w:type="pct"/>
            <w:tcBorders>
              <w:top w:val="single" w:sz="8" w:space="0" w:color="000000"/>
              <w:left w:val="single" w:sz="8" w:space="0" w:color="000000"/>
              <w:bottom w:val="single" w:sz="8" w:space="0" w:color="000000"/>
              <w:right w:val="single" w:sz="8" w:space="0" w:color="000000"/>
            </w:tcBorders>
            <w:vAlign w:val="center"/>
            <w:hideMark/>
          </w:tcPr>
          <w:p w14:paraId="07EDE740"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процент</w:t>
            </w:r>
          </w:p>
        </w:tc>
        <w:tc>
          <w:tcPr>
            <w:tcW w:w="520" w:type="pct"/>
            <w:tcBorders>
              <w:top w:val="single" w:sz="8" w:space="0" w:color="000000"/>
              <w:left w:val="single" w:sz="8" w:space="0" w:color="000000"/>
              <w:bottom w:val="single" w:sz="8" w:space="0" w:color="000000"/>
              <w:right w:val="single" w:sz="8" w:space="0" w:color="000000"/>
            </w:tcBorders>
            <w:vAlign w:val="center"/>
            <w:hideMark/>
          </w:tcPr>
          <w:p w14:paraId="4CCD36ED"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744</w:t>
            </w:r>
          </w:p>
        </w:tc>
        <w:tc>
          <w:tcPr>
            <w:tcW w:w="477" w:type="pct"/>
            <w:tcBorders>
              <w:top w:val="single" w:sz="8" w:space="0" w:color="000000"/>
              <w:left w:val="single" w:sz="8" w:space="0" w:color="000000"/>
              <w:bottom w:val="single" w:sz="8" w:space="0" w:color="000000"/>
              <w:right w:val="single" w:sz="8" w:space="0" w:color="000000"/>
            </w:tcBorders>
            <w:vAlign w:val="center"/>
          </w:tcPr>
          <w:p w14:paraId="77C0F02B" w14:textId="77777777" w:rsidR="00E94E8F" w:rsidRPr="00E94E8F" w:rsidRDefault="00E94E8F" w:rsidP="00E94E8F">
            <w:pPr>
              <w:spacing w:before="0" w:after="100" w:line="240" w:lineRule="auto"/>
              <w:ind w:firstLine="0"/>
              <w:jc w:val="center"/>
              <w:rPr>
                <w:rFonts w:eastAsiaTheme="minorEastAsia"/>
                <w:sz w:val="20"/>
                <w:szCs w:val="20"/>
              </w:rPr>
            </w:pPr>
          </w:p>
        </w:tc>
        <w:tc>
          <w:tcPr>
            <w:tcW w:w="428" w:type="pct"/>
            <w:tcBorders>
              <w:top w:val="single" w:sz="8" w:space="0" w:color="000000"/>
              <w:left w:val="single" w:sz="8" w:space="0" w:color="000000"/>
              <w:bottom w:val="single" w:sz="8" w:space="0" w:color="000000"/>
              <w:right w:val="single" w:sz="8" w:space="0" w:color="000000"/>
            </w:tcBorders>
          </w:tcPr>
          <w:p w14:paraId="3FCAAC2A" w14:textId="77777777" w:rsidR="00E94E8F" w:rsidRPr="00E94E8F" w:rsidRDefault="00E94E8F" w:rsidP="00E94E8F">
            <w:pPr>
              <w:spacing w:before="0" w:after="100" w:line="240" w:lineRule="auto"/>
              <w:ind w:firstLine="0"/>
              <w:jc w:val="center"/>
              <w:rPr>
                <w:rFonts w:eastAsiaTheme="minorEastAsia"/>
                <w:sz w:val="20"/>
                <w:szCs w:val="20"/>
              </w:rPr>
            </w:pPr>
          </w:p>
        </w:tc>
        <w:tc>
          <w:tcPr>
            <w:tcW w:w="378" w:type="pct"/>
            <w:tcBorders>
              <w:top w:val="single" w:sz="8" w:space="0" w:color="000000"/>
              <w:left w:val="single" w:sz="8" w:space="0" w:color="000000"/>
              <w:bottom w:val="single" w:sz="8" w:space="0" w:color="000000"/>
              <w:right w:val="single" w:sz="8" w:space="0" w:color="000000"/>
            </w:tcBorders>
          </w:tcPr>
          <w:p w14:paraId="5D3B9B8D" w14:textId="77777777" w:rsidR="00E94E8F" w:rsidRPr="00E94E8F" w:rsidRDefault="00E94E8F" w:rsidP="00E94E8F">
            <w:pPr>
              <w:spacing w:before="0" w:after="100" w:line="240" w:lineRule="auto"/>
              <w:ind w:firstLine="0"/>
              <w:jc w:val="center"/>
              <w:rPr>
                <w:rFonts w:eastAsiaTheme="minorEastAsia"/>
                <w:sz w:val="20"/>
                <w:szCs w:val="20"/>
              </w:rPr>
            </w:pPr>
          </w:p>
        </w:tc>
        <w:tc>
          <w:tcPr>
            <w:tcW w:w="437" w:type="pct"/>
            <w:tcBorders>
              <w:top w:val="single" w:sz="8" w:space="0" w:color="000000"/>
              <w:left w:val="single" w:sz="8" w:space="0" w:color="000000"/>
              <w:bottom w:val="single" w:sz="8" w:space="0" w:color="000000"/>
              <w:right w:val="single" w:sz="8" w:space="0" w:color="000000"/>
            </w:tcBorders>
          </w:tcPr>
          <w:p w14:paraId="52CB5753" w14:textId="77777777" w:rsidR="00E94E8F" w:rsidRPr="00E94E8F" w:rsidRDefault="00E94E8F" w:rsidP="00E94E8F">
            <w:pPr>
              <w:spacing w:before="0" w:after="100" w:line="240" w:lineRule="auto"/>
              <w:ind w:firstLine="0"/>
              <w:jc w:val="center"/>
              <w:rPr>
                <w:rFonts w:eastAsiaTheme="minorEastAsia"/>
                <w:sz w:val="20"/>
                <w:szCs w:val="20"/>
              </w:rPr>
            </w:pPr>
          </w:p>
        </w:tc>
      </w:tr>
      <w:tr w:rsidR="00E94E8F" w:rsidRPr="00E94E8F" w14:paraId="4D52657C" w14:textId="77777777" w:rsidTr="00643EE2">
        <w:trPr>
          <w:trHeight w:val="274"/>
        </w:trPr>
        <w:tc>
          <w:tcPr>
            <w:tcW w:w="164" w:type="pct"/>
            <w:tcBorders>
              <w:top w:val="single" w:sz="8" w:space="0" w:color="000000"/>
              <w:left w:val="single" w:sz="8" w:space="0" w:color="000000"/>
              <w:bottom w:val="single" w:sz="8" w:space="0" w:color="000000"/>
              <w:right w:val="single" w:sz="8" w:space="0" w:color="000000"/>
            </w:tcBorders>
            <w:vAlign w:val="center"/>
          </w:tcPr>
          <w:p w14:paraId="3DBEBA16"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3</w:t>
            </w:r>
          </w:p>
        </w:tc>
        <w:tc>
          <w:tcPr>
            <w:tcW w:w="2023" w:type="pct"/>
            <w:tcBorders>
              <w:top w:val="single" w:sz="8" w:space="0" w:color="000000"/>
              <w:left w:val="single" w:sz="8" w:space="0" w:color="000000"/>
              <w:bottom w:val="single" w:sz="8" w:space="0" w:color="000000"/>
              <w:right w:val="single" w:sz="8" w:space="0" w:color="000000"/>
            </w:tcBorders>
            <w:vAlign w:val="center"/>
          </w:tcPr>
          <w:p w14:paraId="58F5A1CD"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imes New Roman"/>
                <w:color w:val="000000"/>
                <w:sz w:val="20"/>
                <w:szCs w:val="20"/>
              </w:rPr>
              <w:t>Интегральная оценка эффективности реализации проекта</w:t>
            </w:r>
          </w:p>
        </w:tc>
        <w:tc>
          <w:tcPr>
            <w:tcW w:w="573" w:type="pct"/>
            <w:tcBorders>
              <w:top w:val="single" w:sz="8" w:space="0" w:color="000000"/>
              <w:left w:val="single" w:sz="8" w:space="0" w:color="000000"/>
              <w:bottom w:val="single" w:sz="8" w:space="0" w:color="000000"/>
              <w:right w:val="single" w:sz="8" w:space="0" w:color="000000"/>
            </w:tcBorders>
            <w:vAlign w:val="center"/>
          </w:tcPr>
          <w:p w14:paraId="624D1E12"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процент</w:t>
            </w:r>
          </w:p>
        </w:tc>
        <w:tc>
          <w:tcPr>
            <w:tcW w:w="520" w:type="pct"/>
            <w:tcBorders>
              <w:top w:val="single" w:sz="8" w:space="0" w:color="000000"/>
              <w:left w:val="single" w:sz="8" w:space="0" w:color="000000"/>
              <w:bottom w:val="single" w:sz="8" w:space="0" w:color="000000"/>
              <w:right w:val="single" w:sz="8" w:space="0" w:color="000000"/>
            </w:tcBorders>
            <w:vAlign w:val="center"/>
          </w:tcPr>
          <w:p w14:paraId="43878842"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744</w:t>
            </w:r>
          </w:p>
        </w:tc>
        <w:tc>
          <w:tcPr>
            <w:tcW w:w="477" w:type="pct"/>
            <w:tcBorders>
              <w:top w:val="single" w:sz="8" w:space="0" w:color="000000"/>
              <w:left w:val="single" w:sz="8" w:space="0" w:color="000000"/>
              <w:bottom w:val="single" w:sz="8" w:space="0" w:color="000000"/>
              <w:right w:val="single" w:sz="8" w:space="0" w:color="000000"/>
            </w:tcBorders>
            <w:vAlign w:val="center"/>
          </w:tcPr>
          <w:p w14:paraId="41831F26" w14:textId="77777777" w:rsidR="00E94E8F" w:rsidRPr="00E94E8F" w:rsidRDefault="00E94E8F" w:rsidP="00E94E8F">
            <w:pPr>
              <w:spacing w:before="0" w:after="100" w:line="240" w:lineRule="auto"/>
              <w:ind w:firstLine="0"/>
              <w:jc w:val="center"/>
              <w:rPr>
                <w:rFonts w:eastAsiaTheme="minorEastAsia"/>
                <w:sz w:val="20"/>
                <w:szCs w:val="20"/>
              </w:rPr>
            </w:pPr>
          </w:p>
        </w:tc>
        <w:tc>
          <w:tcPr>
            <w:tcW w:w="428" w:type="pct"/>
            <w:tcBorders>
              <w:top w:val="single" w:sz="8" w:space="0" w:color="000000"/>
              <w:left w:val="single" w:sz="8" w:space="0" w:color="000000"/>
              <w:bottom w:val="single" w:sz="8" w:space="0" w:color="000000"/>
              <w:right w:val="single" w:sz="8" w:space="0" w:color="000000"/>
            </w:tcBorders>
          </w:tcPr>
          <w:p w14:paraId="5E4EC01B" w14:textId="77777777" w:rsidR="00E94E8F" w:rsidRPr="00E94E8F" w:rsidRDefault="00E94E8F" w:rsidP="00E94E8F">
            <w:pPr>
              <w:spacing w:before="0" w:after="100" w:line="240" w:lineRule="auto"/>
              <w:ind w:firstLine="0"/>
              <w:jc w:val="center"/>
              <w:rPr>
                <w:rFonts w:eastAsiaTheme="minorEastAsia"/>
                <w:sz w:val="20"/>
                <w:szCs w:val="20"/>
              </w:rPr>
            </w:pPr>
          </w:p>
        </w:tc>
        <w:tc>
          <w:tcPr>
            <w:tcW w:w="378" w:type="pct"/>
            <w:tcBorders>
              <w:top w:val="single" w:sz="8" w:space="0" w:color="000000"/>
              <w:left w:val="single" w:sz="8" w:space="0" w:color="000000"/>
              <w:bottom w:val="single" w:sz="8" w:space="0" w:color="000000"/>
              <w:right w:val="single" w:sz="8" w:space="0" w:color="000000"/>
            </w:tcBorders>
          </w:tcPr>
          <w:p w14:paraId="0E2CBAB5" w14:textId="77777777" w:rsidR="00E94E8F" w:rsidRPr="00E94E8F" w:rsidRDefault="00E94E8F" w:rsidP="00E94E8F">
            <w:pPr>
              <w:spacing w:before="0" w:after="100" w:line="240" w:lineRule="auto"/>
              <w:ind w:firstLine="0"/>
              <w:jc w:val="center"/>
              <w:rPr>
                <w:rFonts w:eastAsiaTheme="minorEastAsia"/>
                <w:sz w:val="20"/>
                <w:szCs w:val="20"/>
              </w:rPr>
            </w:pPr>
          </w:p>
        </w:tc>
        <w:tc>
          <w:tcPr>
            <w:tcW w:w="437" w:type="pct"/>
            <w:tcBorders>
              <w:top w:val="single" w:sz="8" w:space="0" w:color="000000"/>
              <w:left w:val="single" w:sz="8" w:space="0" w:color="000000"/>
              <w:bottom w:val="single" w:sz="8" w:space="0" w:color="000000"/>
              <w:right w:val="single" w:sz="8" w:space="0" w:color="000000"/>
            </w:tcBorders>
          </w:tcPr>
          <w:p w14:paraId="65035EA2" w14:textId="77777777" w:rsidR="00E94E8F" w:rsidRPr="00E94E8F" w:rsidRDefault="00E94E8F" w:rsidP="00E94E8F">
            <w:pPr>
              <w:spacing w:before="0" w:after="100" w:line="240" w:lineRule="auto"/>
              <w:ind w:firstLine="0"/>
              <w:jc w:val="center"/>
              <w:rPr>
                <w:rFonts w:eastAsiaTheme="minorEastAsia"/>
                <w:sz w:val="20"/>
                <w:szCs w:val="20"/>
              </w:rPr>
            </w:pPr>
          </w:p>
        </w:tc>
      </w:tr>
    </w:tbl>
    <w:p w14:paraId="6D0C30D1" w14:textId="77777777" w:rsidR="00E94E8F" w:rsidRPr="00E94E8F" w:rsidRDefault="00E94E8F" w:rsidP="00E94E8F">
      <w:pPr>
        <w:spacing w:before="0" w:after="0" w:line="240" w:lineRule="auto"/>
        <w:ind w:firstLine="0"/>
        <w:rPr>
          <w:rFonts w:eastAsiaTheme="minorEastAsia"/>
        </w:rPr>
      </w:pPr>
    </w:p>
    <w:p w14:paraId="07B9BBEA" w14:textId="77777777" w:rsidR="00E94E8F" w:rsidRPr="00E94E8F" w:rsidRDefault="00E94E8F" w:rsidP="00E94E8F">
      <w:pPr>
        <w:widowControl w:val="0"/>
        <w:autoSpaceDE w:val="0"/>
        <w:autoSpaceDN w:val="0"/>
        <w:adjustRightInd w:val="0"/>
        <w:spacing w:before="0" w:after="0" w:line="276" w:lineRule="auto"/>
        <w:ind w:firstLine="0"/>
        <w:jc w:val="left"/>
        <w:rPr>
          <w:rFonts w:eastAsiaTheme="minorEastAsia"/>
          <w:szCs w:val="16"/>
        </w:rPr>
      </w:pPr>
      <w:r w:rsidRPr="00E94E8F">
        <w:rPr>
          <w:rFonts w:eastAsiaTheme="minorEastAsia"/>
          <w:b/>
          <w:szCs w:val="16"/>
        </w:rPr>
        <w:t>Примечание</w:t>
      </w:r>
      <w:r w:rsidRPr="00E94E8F">
        <w:rPr>
          <w:rFonts w:eastAsiaTheme="minorEastAsia"/>
          <w:szCs w:val="16"/>
        </w:rPr>
        <w:t xml:space="preserve">. Значение показателей определяются в соответствии с Порядком мониторинга и управлением изменениями проектов НТИ. </w:t>
      </w:r>
    </w:p>
    <w:p w14:paraId="7B6AA864" w14:textId="77777777" w:rsidR="00E94E8F" w:rsidRPr="00E94E8F" w:rsidRDefault="00E94E8F" w:rsidP="00E94E8F">
      <w:pPr>
        <w:spacing w:before="0" w:after="0" w:line="240" w:lineRule="auto"/>
        <w:ind w:firstLine="0"/>
        <w:rPr>
          <w:rFonts w:ascii="Verdana" w:eastAsiaTheme="minorEastAsia" w:hAnsi="Verdana"/>
        </w:rPr>
      </w:pPr>
    </w:p>
    <w:p w14:paraId="45CB00DC" w14:textId="77777777" w:rsidR="00E94E8F" w:rsidRPr="00E94E8F" w:rsidRDefault="00E94E8F" w:rsidP="00E94E8F">
      <w:pPr>
        <w:spacing w:before="0" w:after="0" w:line="240" w:lineRule="auto"/>
        <w:ind w:firstLine="0"/>
        <w:rPr>
          <w:rFonts w:eastAsiaTheme="minorEastAsia"/>
          <w:sz w:val="16"/>
          <w:szCs w:val="16"/>
        </w:rPr>
      </w:pPr>
      <w:r w:rsidRPr="00E94E8F">
        <w:rPr>
          <w:rFonts w:eastAsiaTheme="minorEastAsia"/>
          <w:sz w:val="16"/>
          <w:szCs w:val="16"/>
        </w:rPr>
        <w:t> </w:t>
      </w:r>
    </w:p>
    <w:p w14:paraId="17ECCD91" w14:textId="77777777" w:rsidR="00E94E8F" w:rsidRPr="00E94E8F" w:rsidRDefault="00E94E8F" w:rsidP="00E94E8F">
      <w:pPr>
        <w:spacing w:before="0" w:after="0" w:line="240" w:lineRule="auto"/>
        <w:ind w:firstLine="0"/>
        <w:rPr>
          <w:rFonts w:ascii="Verdana" w:eastAsiaTheme="minorEastAsia" w:hAnsi="Verdana"/>
          <w:sz w:val="16"/>
          <w:szCs w:val="16"/>
        </w:rPr>
      </w:pPr>
    </w:p>
    <w:p w14:paraId="7296FEC0" w14:textId="77777777" w:rsidR="00E94E8F" w:rsidRPr="00E94E8F" w:rsidRDefault="00E94E8F" w:rsidP="00E94E8F">
      <w:pPr>
        <w:spacing w:before="0" w:after="0" w:line="240" w:lineRule="auto"/>
        <w:ind w:firstLine="0"/>
        <w:rPr>
          <w:rFonts w:ascii="Verdana" w:eastAsiaTheme="minorEastAsia" w:hAnsi="Verdana"/>
          <w:sz w:val="16"/>
          <w:szCs w:val="16"/>
        </w:rPr>
      </w:pPr>
      <w:r w:rsidRPr="00E94E8F">
        <w:rPr>
          <w:rFonts w:eastAsiaTheme="minorEastAsia"/>
          <w:sz w:val="16"/>
          <w:szCs w:val="16"/>
        </w:rPr>
        <w:t> </w:t>
      </w:r>
    </w:p>
    <w:tbl>
      <w:tblPr>
        <w:tblW w:w="5000" w:type="pct"/>
        <w:tblCellMar>
          <w:left w:w="0" w:type="dxa"/>
          <w:right w:w="0" w:type="dxa"/>
        </w:tblCellMar>
        <w:tblLook w:val="04A0" w:firstRow="1" w:lastRow="0" w:firstColumn="1" w:lastColumn="0" w:noHBand="0" w:noVBand="1"/>
      </w:tblPr>
      <w:tblGrid>
        <w:gridCol w:w="5630"/>
        <w:gridCol w:w="60"/>
        <w:gridCol w:w="2109"/>
        <w:gridCol w:w="60"/>
        <w:gridCol w:w="2348"/>
      </w:tblGrid>
      <w:tr w:rsidR="00E94E8F" w:rsidRPr="00E94E8F" w14:paraId="1CCB9314" w14:textId="77777777" w:rsidTr="00643EE2">
        <w:tc>
          <w:tcPr>
            <w:tcW w:w="2758" w:type="pct"/>
            <w:hideMark/>
          </w:tcPr>
          <w:p w14:paraId="25B80C1B" w14:textId="77777777" w:rsidR="00E94E8F" w:rsidRPr="00E94E8F" w:rsidRDefault="00E94E8F" w:rsidP="00E94E8F">
            <w:pPr>
              <w:spacing w:before="0" w:after="100" w:line="240" w:lineRule="auto"/>
              <w:ind w:firstLine="0"/>
              <w:jc w:val="left"/>
              <w:rPr>
                <w:rFonts w:ascii="Verdana" w:eastAsiaTheme="minorEastAsia" w:hAnsi="Verdana"/>
                <w:szCs w:val="16"/>
              </w:rPr>
            </w:pPr>
            <w:r w:rsidRPr="00E94E8F">
              <w:rPr>
                <w:rFonts w:eastAsiaTheme="minorEastAsia"/>
                <w:szCs w:val="16"/>
              </w:rPr>
              <w:t xml:space="preserve">Руководитель (уполномоченное лицо) Получателя </w:t>
            </w:r>
            <w:r w:rsidRPr="00E94E8F">
              <w:rPr>
                <w:rFonts w:eastAsiaTheme="minorEastAsia"/>
                <w:szCs w:val="16"/>
              </w:rPr>
              <w:lastRenderedPageBreak/>
              <w:t>гранта</w:t>
            </w:r>
          </w:p>
        </w:tc>
        <w:tc>
          <w:tcPr>
            <w:tcW w:w="28" w:type="pct"/>
            <w:hideMark/>
          </w:tcPr>
          <w:p w14:paraId="20B52122" w14:textId="77777777" w:rsidR="00E94E8F" w:rsidRPr="00E94E8F" w:rsidRDefault="00E94E8F" w:rsidP="00E94E8F">
            <w:pPr>
              <w:spacing w:before="0" w:after="100" w:line="240" w:lineRule="auto"/>
              <w:ind w:firstLine="0"/>
              <w:jc w:val="left"/>
              <w:rPr>
                <w:rFonts w:ascii="Verdana" w:eastAsiaTheme="minorEastAsia" w:hAnsi="Verdana"/>
                <w:szCs w:val="16"/>
              </w:rPr>
            </w:pPr>
            <w:r w:rsidRPr="00E94E8F">
              <w:rPr>
                <w:rFonts w:eastAsiaTheme="minorEastAsia"/>
                <w:szCs w:val="16"/>
              </w:rPr>
              <w:lastRenderedPageBreak/>
              <w:t> </w:t>
            </w:r>
          </w:p>
        </w:tc>
        <w:tc>
          <w:tcPr>
            <w:tcW w:w="1034" w:type="pct"/>
            <w:tcBorders>
              <w:bottom w:val="single" w:sz="8" w:space="0" w:color="000000"/>
            </w:tcBorders>
            <w:hideMark/>
          </w:tcPr>
          <w:p w14:paraId="5FC4C71A" w14:textId="77777777" w:rsidR="00E94E8F" w:rsidRPr="00E94E8F" w:rsidRDefault="00E94E8F" w:rsidP="00E94E8F">
            <w:pPr>
              <w:spacing w:before="0" w:after="100" w:line="240" w:lineRule="auto"/>
              <w:ind w:firstLine="0"/>
              <w:jc w:val="left"/>
              <w:rPr>
                <w:rFonts w:ascii="Verdana" w:eastAsiaTheme="minorEastAsia" w:hAnsi="Verdana"/>
                <w:szCs w:val="16"/>
              </w:rPr>
            </w:pPr>
            <w:r w:rsidRPr="00E94E8F">
              <w:rPr>
                <w:rFonts w:eastAsiaTheme="minorEastAsia"/>
                <w:szCs w:val="16"/>
              </w:rPr>
              <w:t> </w:t>
            </w:r>
          </w:p>
        </w:tc>
        <w:tc>
          <w:tcPr>
            <w:tcW w:w="28" w:type="pct"/>
            <w:hideMark/>
          </w:tcPr>
          <w:p w14:paraId="1B1721AA" w14:textId="77777777" w:rsidR="00E94E8F" w:rsidRPr="00E94E8F" w:rsidRDefault="00E94E8F" w:rsidP="00E94E8F">
            <w:pPr>
              <w:spacing w:before="0" w:after="100" w:line="240" w:lineRule="auto"/>
              <w:ind w:firstLine="0"/>
              <w:jc w:val="left"/>
              <w:rPr>
                <w:rFonts w:ascii="Verdana" w:eastAsiaTheme="minorEastAsia" w:hAnsi="Verdana"/>
                <w:szCs w:val="16"/>
              </w:rPr>
            </w:pPr>
            <w:r w:rsidRPr="00E94E8F">
              <w:rPr>
                <w:rFonts w:eastAsiaTheme="minorEastAsia"/>
                <w:szCs w:val="16"/>
              </w:rPr>
              <w:t> </w:t>
            </w:r>
          </w:p>
        </w:tc>
        <w:tc>
          <w:tcPr>
            <w:tcW w:w="1151" w:type="pct"/>
            <w:tcBorders>
              <w:bottom w:val="single" w:sz="8" w:space="0" w:color="000000"/>
            </w:tcBorders>
            <w:hideMark/>
          </w:tcPr>
          <w:p w14:paraId="61733BD7" w14:textId="77777777" w:rsidR="00E94E8F" w:rsidRPr="00E94E8F" w:rsidRDefault="00E94E8F" w:rsidP="00E94E8F">
            <w:pPr>
              <w:spacing w:before="0" w:after="100" w:line="240" w:lineRule="auto"/>
              <w:ind w:firstLine="0"/>
              <w:jc w:val="left"/>
              <w:rPr>
                <w:rFonts w:ascii="Verdana" w:eastAsiaTheme="minorEastAsia" w:hAnsi="Verdana"/>
                <w:szCs w:val="16"/>
              </w:rPr>
            </w:pPr>
            <w:r w:rsidRPr="00E94E8F">
              <w:rPr>
                <w:rFonts w:eastAsiaTheme="minorEastAsia"/>
                <w:szCs w:val="16"/>
              </w:rPr>
              <w:t> </w:t>
            </w:r>
          </w:p>
        </w:tc>
      </w:tr>
      <w:tr w:rsidR="00E94E8F" w:rsidRPr="00E94E8F" w14:paraId="03CEE543" w14:textId="77777777" w:rsidTr="00643EE2">
        <w:tc>
          <w:tcPr>
            <w:tcW w:w="2758" w:type="pct"/>
            <w:hideMark/>
          </w:tcPr>
          <w:p w14:paraId="48D6364A"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28" w:type="pct"/>
            <w:hideMark/>
          </w:tcPr>
          <w:p w14:paraId="5CED8E6C"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034" w:type="pct"/>
            <w:tcBorders>
              <w:top w:val="single" w:sz="8" w:space="0" w:color="000000"/>
            </w:tcBorders>
            <w:hideMark/>
          </w:tcPr>
          <w:p w14:paraId="207DA166"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(подпись)</w:t>
            </w:r>
          </w:p>
        </w:tc>
        <w:tc>
          <w:tcPr>
            <w:tcW w:w="28" w:type="pct"/>
            <w:hideMark/>
          </w:tcPr>
          <w:p w14:paraId="0EA58992"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151" w:type="pct"/>
            <w:tcBorders>
              <w:top w:val="single" w:sz="8" w:space="0" w:color="000000"/>
            </w:tcBorders>
            <w:hideMark/>
          </w:tcPr>
          <w:p w14:paraId="7F9B4C66"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(расшифровка подписи)</w:t>
            </w:r>
          </w:p>
        </w:tc>
      </w:tr>
      <w:tr w:rsidR="00E94E8F" w:rsidRPr="00E94E8F" w14:paraId="20FD4EAD" w14:textId="77777777" w:rsidTr="00643EE2">
        <w:tc>
          <w:tcPr>
            <w:tcW w:w="2758" w:type="pct"/>
            <w:hideMark/>
          </w:tcPr>
          <w:p w14:paraId="333DE6B9" w14:textId="77777777" w:rsidR="00E94E8F" w:rsidRPr="00E94E8F" w:rsidRDefault="00E94E8F" w:rsidP="00E94E8F">
            <w:pPr>
              <w:spacing w:before="0" w:after="100" w:line="240" w:lineRule="auto"/>
              <w:ind w:firstLine="0"/>
              <w:jc w:val="left"/>
              <w:rPr>
                <w:rFonts w:ascii="Verdana" w:eastAsiaTheme="minorEastAsia" w:hAnsi="Verdana"/>
                <w:sz w:val="22"/>
                <w:szCs w:val="16"/>
              </w:rPr>
            </w:pPr>
            <w:r w:rsidRPr="00E94E8F">
              <w:rPr>
                <w:rFonts w:eastAsiaTheme="minorEastAsia"/>
                <w:sz w:val="22"/>
                <w:szCs w:val="16"/>
              </w:rPr>
              <w:t>Исполнитель</w:t>
            </w:r>
          </w:p>
        </w:tc>
        <w:tc>
          <w:tcPr>
            <w:tcW w:w="28" w:type="pct"/>
            <w:hideMark/>
          </w:tcPr>
          <w:p w14:paraId="68C92790" w14:textId="77777777" w:rsidR="00E94E8F" w:rsidRPr="00E94E8F" w:rsidRDefault="00E94E8F" w:rsidP="00E94E8F">
            <w:pPr>
              <w:spacing w:before="0" w:after="100" w:line="240" w:lineRule="auto"/>
              <w:ind w:firstLine="0"/>
              <w:jc w:val="left"/>
              <w:rPr>
                <w:rFonts w:ascii="Verdana" w:eastAsiaTheme="minorEastAsia" w:hAnsi="Verdana"/>
                <w:sz w:val="22"/>
                <w:szCs w:val="16"/>
              </w:rPr>
            </w:pPr>
            <w:r w:rsidRPr="00E94E8F">
              <w:rPr>
                <w:rFonts w:eastAsiaTheme="minorEastAsia"/>
                <w:sz w:val="22"/>
                <w:szCs w:val="16"/>
              </w:rPr>
              <w:t> </w:t>
            </w:r>
          </w:p>
        </w:tc>
        <w:tc>
          <w:tcPr>
            <w:tcW w:w="1034" w:type="pct"/>
            <w:tcBorders>
              <w:bottom w:val="single" w:sz="8" w:space="0" w:color="000000"/>
            </w:tcBorders>
            <w:hideMark/>
          </w:tcPr>
          <w:p w14:paraId="07FFAFC9" w14:textId="77777777" w:rsidR="00E94E8F" w:rsidRPr="00E94E8F" w:rsidRDefault="00E94E8F" w:rsidP="00E94E8F">
            <w:pPr>
              <w:spacing w:before="0" w:after="100" w:line="240" w:lineRule="auto"/>
              <w:ind w:firstLine="0"/>
              <w:jc w:val="left"/>
              <w:rPr>
                <w:rFonts w:ascii="Verdana" w:eastAsiaTheme="minorEastAsia" w:hAnsi="Verdana"/>
                <w:sz w:val="22"/>
                <w:szCs w:val="16"/>
              </w:rPr>
            </w:pPr>
            <w:r w:rsidRPr="00E94E8F">
              <w:rPr>
                <w:rFonts w:eastAsiaTheme="minorEastAsia"/>
                <w:sz w:val="22"/>
                <w:szCs w:val="16"/>
              </w:rPr>
              <w:t> </w:t>
            </w:r>
          </w:p>
        </w:tc>
        <w:tc>
          <w:tcPr>
            <w:tcW w:w="28" w:type="pct"/>
            <w:hideMark/>
          </w:tcPr>
          <w:p w14:paraId="770757C8" w14:textId="77777777" w:rsidR="00E94E8F" w:rsidRPr="00E94E8F" w:rsidRDefault="00E94E8F" w:rsidP="00E94E8F">
            <w:pPr>
              <w:spacing w:before="0" w:after="100" w:line="240" w:lineRule="auto"/>
              <w:ind w:firstLine="0"/>
              <w:jc w:val="left"/>
              <w:rPr>
                <w:rFonts w:ascii="Verdana" w:eastAsiaTheme="minorEastAsia" w:hAnsi="Verdana"/>
                <w:sz w:val="22"/>
                <w:szCs w:val="16"/>
              </w:rPr>
            </w:pPr>
            <w:r w:rsidRPr="00E94E8F">
              <w:rPr>
                <w:rFonts w:eastAsiaTheme="minorEastAsia"/>
                <w:sz w:val="22"/>
                <w:szCs w:val="16"/>
              </w:rPr>
              <w:t> </w:t>
            </w:r>
          </w:p>
        </w:tc>
        <w:tc>
          <w:tcPr>
            <w:tcW w:w="1151" w:type="pct"/>
            <w:tcBorders>
              <w:bottom w:val="single" w:sz="8" w:space="0" w:color="000000"/>
            </w:tcBorders>
            <w:hideMark/>
          </w:tcPr>
          <w:p w14:paraId="6FBF8279" w14:textId="77777777" w:rsidR="00E94E8F" w:rsidRPr="00E94E8F" w:rsidRDefault="00E94E8F" w:rsidP="00E94E8F">
            <w:pPr>
              <w:spacing w:before="0" w:after="100" w:line="240" w:lineRule="auto"/>
              <w:ind w:firstLine="0"/>
              <w:jc w:val="left"/>
              <w:rPr>
                <w:rFonts w:ascii="Verdana" w:eastAsiaTheme="minorEastAsia" w:hAnsi="Verdana"/>
                <w:sz w:val="22"/>
                <w:szCs w:val="16"/>
              </w:rPr>
            </w:pPr>
            <w:r w:rsidRPr="00E94E8F">
              <w:rPr>
                <w:rFonts w:eastAsiaTheme="minorEastAsia"/>
                <w:sz w:val="22"/>
                <w:szCs w:val="16"/>
              </w:rPr>
              <w:t> </w:t>
            </w:r>
          </w:p>
        </w:tc>
      </w:tr>
      <w:tr w:rsidR="00E94E8F" w:rsidRPr="00E94E8F" w14:paraId="0A8E7F5B" w14:textId="77777777" w:rsidTr="00643EE2">
        <w:tc>
          <w:tcPr>
            <w:tcW w:w="2758" w:type="pct"/>
            <w:hideMark/>
          </w:tcPr>
          <w:p w14:paraId="30BFF9EC"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28" w:type="pct"/>
            <w:hideMark/>
          </w:tcPr>
          <w:p w14:paraId="4FE3999E"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034" w:type="pct"/>
            <w:tcBorders>
              <w:top w:val="single" w:sz="8" w:space="0" w:color="000000"/>
            </w:tcBorders>
            <w:hideMark/>
          </w:tcPr>
          <w:p w14:paraId="698915CB"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(фамилия, инициалы)</w:t>
            </w:r>
          </w:p>
        </w:tc>
        <w:tc>
          <w:tcPr>
            <w:tcW w:w="28" w:type="pct"/>
            <w:hideMark/>
          </w:tcPr>
          <w:p w14:paraId="4B15ECF4"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151" w:type="pct"/>
            <w:tcBorders>
              <w:top w:val="single" w:sz="8" w:space="0" w:color="000000"/>
            </w:tcBorders>
            <w:hideMark/>
          </w:tcPr>
          <w:p w14:paraId="23302F2C"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(телефон)</w:t>
            </w:r>
          </w:p>
        </w:tc>
      </w:tr>
      <w:tr w:rsidR="00E94E8F" w:rsidRPr="00E94E8F" w14:paraId="0C5DA5A7" w14:textId="77777777" w:rsidTr="00643EE2">
        <w:trPr>
          <w:trHeight w:val="892"/>
        </w:trPr>
        <w:tc>
          <w:tcPr>
            <w:tcW w:w="2758" w:type="pct"/>
            <w:hideMark/>
          </w:tcPr>
          <w:p w14:paraId="17B88DC5" w14:textId="77777777" w:rsidR="00E94E8F" w:rsidRPr="00E94E8F" w:rsidRDefault="00E94E8F" w:rsidP="00E94E8F">
            <w:pPr>
              <w:spacing w:before="0" w:after="100" w:line="240" w:lineRule="auto"/>
              <w:ind w:firstLine="0"/>
              <w:rPr>
                <w:rFonts w:ascii="Verdana" w:eastAsiaTheme="minorEastAsia" w:hAnsi="Verdana"/>
                <w:sz w:val="16"/>
                <w:szCs w:val="16"/>
              </w:rPr>
            </w:pPr>
            <w:r w:rsidRPr="00E94E8F">
              <w:rPr>
                <w:rFonts w:eastAsiaTheme="minorEastAsia"/>
                <w:sz w:val="16"/>
                <w:szCs w:val="16"/>
              </w:rPr>
              <w:t>"__" ______ 20__ г.</w:t>
            </w:r>
          </w:p>
        </w:tc>
        <w:tc>
          <w:tcPr>
            <w:tcW w:w="28" w:type="pct"/>
            <w:hideMark/>
          </w:tcPr>
          <w:p w14:paraId="1E236B87"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034" w:type="pct"/>
            <w:hideMark/>
          </w:tcPr>
          <w:p w14:paraId="4FE0CCEB"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28" w:type="pct"/>
            <w:hideMark/>
          </w:tcPr>
          <w:p w14:paraId="7E223A05"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151" w:type="pct"/>
            <w:hideMark/>
          </w:tcPr>
          <w:p w14:paraId="0218CC2E"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r>
    </w:tbl>
    <w:p w14:paraId="7FA8C033" w14:textId="77777777" w:rsidR="00E94E8F" w:rsidRPr="00E94E8F" w:rsidRDefault="00E94E8F" w:rsidP="00E94E8F">
      <w:pPr>
        <w:spacing w:before="0" w:after="0" w:line="240" w:lineRule="auto"/>
        <w:ind w:firstLine="0"/>
        <w:rPr>
          <w:rFonts w:eastAsiaTheme="minorEastAsia"/>
          <w:sz w:val="22"/>
          <w:szCs w:val="22"/>
        </w:rPr>
      </w:pPr>
    </w:p>
    <w:p w14:paraId="265114FE" w14:textId="77777777" w:rsidR="00E65393" w:rsidRDefault="00E65393">
      <w:pPr>
        <w:spacing w:before="0" w:after="0" w:line="240" w:lineRule="auto"/>
        <w:ind w:firstLine="0"/>
        <w:jc w:val="left"/>
        <w:rPr>
          <w:b/>
        </w:rPr>
      </w:pPr>
      <w:r>
        <w:rPr>
          <w:b/>
        </w:rPr>
        <w:br w:type="page"/>
      </w:r>
    </w:p>
    <w:p w14:paraId="06C8F716" w14:textId="73A1EEBF" w:rsidR="00027605" w:rsidRPr="00264979" w:rsidRDefault="00C72276" w:rsidP="00186D19">
      <w:pPr>
        <w:spacing w:before="0" w:after="0" w:line="240" w:lineRule="auto"/>
        <w:ind w:firstLine="0"/>
        <w:jc w:val="center"/>
        <w:outlineLvl w:val="1"/>
        <w:rPr>
          <w:rFonts w:eastAsia="Times New Roman"/>
          <w:szCs w:val="20"/>
        </w:rPr>
      </w:pPr>
      <w:bookmarkStart w:id="1547" w:name="_Toc148111562"/>
      <w:r w:rsidRPr="00264979">
        <w:rPr>
          <w:b/>
        </w:rPr>
        <w:lastRenderedPageBreak/>
        <w:t>Приложение 6.</w:t>
      </w:r>
      <w:r w:rsidR="00E94E8F">
        <w:rPr>
          <w:b/>
        </w:rPr>
        <w:t>2</w:t>
      </w:r>
      <w:r w:rsidRPr="00264979">
        <w:rPr>
          <w:b/>
        </w:rPr>
        <w:t>. Форма договора предоставления поддержки реализации проекта в форме вклада в уставный капитал</w:t>
      </w:r>
      <w:bookmarkEnd w:id="1547"/>
    </w:p>
    <w:p w14:paraId="35455794" w14:textId="77777777" w:rsidR="009D7DB0" w:rsidRPr="00264979" w:rsidRDefault="009D7DB0" w:rsidP="00C65D14">
      <w:pPr>
        <w:spacing w:line="240" w:lineRule="auto"/>
        <w:jc w:val="center"/>
      </w:pPr>
      <w:bookmarkStart w:id="1548" w:name="_Hlk79856894"/>
    </w:p>
    <w:p w14:paraId="0722815B" w14:textId="27B4FD55" w:rsidR="009B583A" w:rsidRPr="00264979" w:rsidRDefault="009B583A" w:rsidP="00C65D14">
      <w:pPr>
        <w:spacing w:line="240" w:lineRule="auto"/>
        <w:jc w:val="center"/>
      </w:pPr>
      <w:r w:rsidRPr="00264979">
        <w:t>Договор о предоставлении вклада в уставный (складочный)капитал юридического лица, в имущество юридического лица, в том числе не увеличивающего его уставный (складочный) капитал, источником финансового обеспечения которого полностью или частично являются предоставленные из федерального бюджета субсидия или бюджетные инвестиции в соответствии со статьей 80 Бюджетного кодекса Российской Федерации</w:t>
      </w:r>
      <w:bookmarkEnd w:id="1548"/>
    </w:p>
    <w:p w14:paraId="51C9296B" w14:textId="77777777" w:rsidR="009B583A" w:rsidRPr="00264979" w:rsidRDefault="009B583A" w:rsidP="00E826A6"/>
    <w:p w14:paraId="2D46D1E7" w14:textId="77777777" w:rsidR="009B583A" w:rsidRPr="00264979" w:rsidRDefault="009B583A" w:rsidP="00E826A6">
      <w:r w:rsidRPr="00264979">
        <w:t>г. __________________________________</w:t>
      </w:r>
    </w:p>
    <w:p w14:paraId="10EF5134" w14:textId="77777777" w:rsidR="009B583A" w:rsidRPr="00264979" w:rsidRDefault="009B583A" w:rsidP="00E826A6">
      <w:r w:rsidRPr="00264979">
        <w:t>(место заключения договора)</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340"/>
        <w:gridCol w:w="510"/>
        <w:gridCol w:w="340"/>
        <w:gridCol w:w="1334"/>
        <w:gridCol w:w="340"/>
        <w:gridCol w:w="442"/>
        <w:gridCol w:w="606"/>
        <w:gridCol w:w="340"/>
        <w:gridCol w:w="340"/>
        <w:gridCol w:w="1098"/>
        <w:gridCol w:w="340"/>
        <w:gridCol w:w="4114"/>
      </w:tblGrid>
      <w:tr w:rsidR="001B47FC" w:rsidRPr="00264979" w14:paraId="2520D708" w14:textId="77777777" w:rsidTr="00C72276">
        <w:tc>
          <w:tcPr>
            <w:tcW w:w="340" w:type="dxa"/>
            <w:hideMark/>
          </w:tcPr>
          <w:p w14:paraId="6821EDBB" w14:textId="77777777" w:rsidR="009B583A" w:rsidRPr="00264979" w:rsidRDefault="009B583A" w:rsidP="00E826A6">
            <w:r w:rsidRPr="00264979">
              <w:t>"</w:t>
            </w:r>
          </w:p>
        </w:tc>
        <w:tc>
          <w:tcPr>
            <w:tcW w:w="510" w:type="dxa"/>
            <w:tcBorders>
              <w:top w:val="nil"/>
              <w:left w:val="nil"/>
              <w:bottom w:val="single" w:sz="4" w:space="0" w:color="auto"/>
              <w:right w:val="nil"/>
            </w:tcBorders>
          </w:tcPr>
          <w:p w14:paraId="78A9FE77" w14:textId="77777777" w:rsidR="009B583A" w:rsidRPr="00264979" w:rsidRDefault="009B583A" w:rsidP="00E826A6"/>
        </w:tc>
        <w:tc>
          <w:tcPr>
            <w:tcW w:w="340" w:type="dxa"/>
            <w:hideMark/>
          </w:tcPr>
          <w:p w14:paraId="2C940BC6" w14:textId="77777777" w:rsidR="009B583A" w:rsidRPr="00264979" w:rsidRDefault="009B583A" w:rsidP="00E826A6">
            <w:r w:rsidRPr="00264979">
              <w:t>"</w:t>
            </w:r>
          </w:p>
        </w:tc>
        <w:tc>
          <w:tcPr>
            <w:tcW w:w="1334" w:type="dxa"/>
            <w:tcBorders>
              <w:top w:val="nil"/>
              <w:left w:val="nil"/>
              <w:bottom w:val="single" w:sz="4" w:space="0" w:color="auto"/>
              <w:right w:val="nil"/>
            </w:tcBorders>
          </w:tcPr>
          <w:p w14:paraId="46947E2D" w14:textId="77777777" w:rsidR="009B583A" w:rsidRPr="00264979" w:rsidRDefault="009B583A" w:rsidP="00E826A6"/>
        </w:tc>
        <w:tc>
          <w:tcPr>
            <w:tcW w:w="340" w:type="dxa"/>
          </w:tcPr>
          <w:p w14:paraId="49B9569E" w14:textId="77777777" w:rsidR="009B583A" w:rsidRPr="00264979" w:rsidRDefault="009B583A" w:rsidP="00E826A6"/>
        </w:tc>
        <w:tc>
          <w:tcPr>
            <w:tcW w:w="442" w:type="dxa"/>
            <w:hideMark/>
          </w:tcPr>
          <w:p w14:paraId="663CD62B" w14:textId="77777777" w:rsidR="009B583A" w:rsidRPr="00264979" w:rsidRDefault="009B583A" w:rsidP="00E826A6">
            <w:r w:rsidRPr="00264979">
              <w:t>20</w:t>
            </w:r>
          </w:p>
        </w:tc>
        <w:tc>
          <w:tcPr>
            <w:tcW w:w="606" w:type="dxa"/>
            <w:tcBorders>
              <w:top w:val="nil"/>
              <w:left w:val="nil"/>
              <w:bottom w:val="single" w:sz="4" w:space="0" w:color="auto"/>
              <w:right w:val="nil"/>
            </w:tcBorders>
          </w:tcPr>
          <w:p w14:paraId="46F1299B" w14:textId="77777777" w:rsidR="009B583A" w:rsidRPr="00264979" w:rsidRDefault="009B583A" w:rsidP="00E826A6"/>
        </w:tc>
        <w:tc>
          <w:tcPr>
            <w:tcW w:w="340" w:type="dxa"/>
          </w:tcPr>
          <w:p w14:paraId="2CD5EE0F" w14:textId="77777777" w:rsidR="009B583A" w:rsidRPr="00264979" w:rsidRDefault="009B583A" w:rsidP="00E826A6"/>
        </w:tc>
        <w:tc>
          <w:tcPr>
            <w:tcW w:w="340" w:type="dxa"/>
            <w:hideMark/>
          </w:tcPr>
          <w:p w14:paraId="261A8B9E" w14:textId="77777777" w:rsidR="009B583A" w:rsidRPr="00264979" w:rsidRDefault="009B583A" w:rsidP="00E826A6">
            <w:r w:rsidRPr="00264979">
              <w:t>г.</w:t>
            </w:r>
          </w:p>
        </w:tc>
        <w:tc>
          <w:tcPr>
            <w:tcW w:w="1098" w:type="dxa"/>
          </w:tcPr>
          <w:p w14:paraId="636B01E4" w14:textId="77777777" w:rsidR="009B583A" w:rsidRPr="00264979" w:rsidRDefault="009B583A" w:rsidP="00E826A6"/>
        </w:tc>
        <w:tc>
          <w:tcPr>
            <w:tcW w:w="340" w:type="dxa"/>
            <w:hideMark/>
          </w:tcPr>
          <w:p w14:paraId="1B346B56" w14:textId="77777777" w:rsidR="009B583A" w:rsidRPr="00264979" w:rsidRDefault="009B583A" w:rsidP="00E826A6">
            <w:r w:rsidRPr="00264979">
              <w:t>№</w:t>
            </w:r>
          </w:p>
        </w:tc>
        <w:tc>
          <w:tcPr>
            <w:tcW w:w="4114" w:type="dxa"/>
            <w:tcBorders>
              <w:top w:val="nil"/>
              <w:left w:val="nil"/>
              <w:bottom w:val="single" w:sz="4" w:space="0" w:color="auto"/>
              <w:right w:val="nil"/>
            </w:tcBorders>
          </w:tcPr>
          <w:p w14:paraId="45067E1C" w14:textId="77777777" w:rsidR="009B583A" w:rsidRPr="00264979" w:rsidRDefault="009B583A" w:rsidP="00E826A6"/>
        </w:tc>
      </w:tr>
      <w:tr w:rsidR="009B583A" w:rsidRPr="00264979" w14:paraId="4AC61883" w14:textId="77777777" w:rsidTr="00C72276">
        <w:tc>
          <w:tcPr>
            <w:tcW w:w="4592" w:type="dxa"/>
            <w:gridSpan w:val="9"/>
            <w:hideMark/>
          </w:tcPr>
          <w:p w14:paraId="77E62618" w14:textId="77777777" w:rsidR="009B583A" w:rsidRPr="00264979" w:rsidRDefault="009B583A" w:rsidP="00E826A6">
            <w:r w:rsidRPr="00264979">
              <w:t>(дата заключения договора)</w:t>
            </w:r>
          </w:p>
        </w:tc>
        <w:tc>
          <w:tcPr>
            <w:tcW w:w="1098" w:type="dxa"/>
          </w:tcPr>
          <w:p w14:paraId="53505EE7" w14:textId="77777777" w:rsidR="009B583A" w:rsidRPr="00264979" w:rsidRDefault="009B583A" w:rsidP="00E826A6"/>
        </w:tc>
        <w:tc>
          <w:tcPr>
            <w:tcW w:w="340" w:type="dxa"/>
          </w:tcPr>
          <w:p w14:paraId="4D55AB3E" w14:textId="77777777" w:rsidR="009B583A" w:rsidRPr="00264979" w:rsidRDefault="009B583A" w:rsidP="00E826A6"/>
        </w:tc>
        <w:tc>
          <w:tcPr>
            <w:tcW w:w="4114" w:type="dxa"/>
            <w:tcBorders>
              <w:top w:val="single" w:sz="4" w:space="0" w:color="auto"/>
              <w:left w:val="nil"/>
              <w:bottom w:val="nil"/>
              <w:right w:val="nil"/>
            </w:tcBorders>
            <w:hideMark/>
          </w:tcPr>
          <w:p w14:paraId="6A9755DE" w14:textId="77777777" w:rsidR="009B583A" w:rsidRPr="00264979" w:rsidRDefault="009B583A" w:rsidP="00E826A6">
            <w:r w:rsidRPr="00264979">
              <w:t xml:space="preserve">(номер договора в ГИС «Электронный бюджет») </w:t>
            </w:r>
          </w:p>
        </w:tc>
      </w:tr>
    </w:tbl>
    <w:p w14:paraId="2CA744E3" w14:textId="77777777" w:rsidR="009B583A" w:rsidRPr="00264979" w:rsidRDefault="009B583A" w:rsidP="00E826A6"/>
    <w:p w14:paraId="280A9680" w14:textId="77777777" w:rsidR="009B583A" w:rsidRPr="00264979" w:rsidRDefault="009B583A" w:rsidP="00E826A6"/>
    <w:p w14:paraId="393C84C4" w14:textId="77777777" w:rsidR="009B583A" w:rsidRPr="00264979" w:rsidRDefault="009B583A" w:rsidP="00E826A6">
      <w:r w:rsidRPr="00264979">
        <w:t>Фонд поддержки проектов Национальной технологической инициативы, которому из федерального бюджета предоставлены субсидия из федерального бюджета в целях финансового обеспечения  реализации проектов в целях реализации планов мероприятий («дорожных карт») Национальной технологической инициативы, в соответствии с Правилами предоставления субсидии из федерального бюджета на реализацию проектов в целях реализации планов мероприятий («дорожных карт») Национальной технологической инициативы, утвержденными постановлением Правительства Российской Федерации от 18 апреля 2016 года № 317 «О реализации Национальной технологической инициативы» и нормативными актами, принятыми во исполнение указанного документа (далее   соответственно   -  Целевые средства. Правовой акт о предоставлении  Целевых средств),</w:t>
      </w:r>
    </w:p>
    <w:p w14:paraId="61BE2BFE" w14:textId="77777777" w:rsidR="009B583A" w:rsidRPr="00264979" w:rsidRDefault="009B583A" w:rsidP="00E826A6">
      <w:r w:rsidRPr="00264979">
        <w:t xml:space="preserve">соглашением  от  "__"  ______  20__  г. № ______ о предоставлении Целевых средств, заключенным между ним и Министерством науки и высшего образования Российской Федерации, именуемое в дальнейшем «Получатель средств из бюджета» в лице операционного директора </w:t>
      </w:r>
      <w:bookmarkStart w:id="1549" w:name="_Hlk79779631"/>
      <w:r w:rsidRPr="00264979">
        <w:t xml:space="preserve">Селютиной Элины Евгеньевны, действующего на основании нотариальной доверенности от 28.12.2021., № бланка 77 АГ 8065085, зарегистрированной в реестре за № 77/519-н/77-2021-7-749 и </w:t>
      </w:r>
      <w:r w:rsidRPr="00264979">
        <w:lastRenderedPageBreak/>
        <w:t xml:space="preserve">Устава, утвержденного решением единственного Учредителя от 08 августа 2019 года №4/2019  , </w:t>
      </w:r>
      <w:bookmarkEnd w:id="1549"/>
      <w:r w:rsidRPr="00264979">
        <w:t>с одной стороны, и</w:t>
      </w:r>
    </w:p>
    <w:p w14:paraId="57AA927A" w14:textId="77777777" w:rsidR="009B583A" w:rsidRPr="00264979" w:rsidRDefault="009B583A" w:rsidP="00E826A6"/>
    <w:p w14:paraId="45C23F0B" w14:textId="77777777" w:rsidR="009B583A" w:rsidRPr="00264979" w:rsidRDefault="009B583A" w:rsidP="00E826A6">
      <w:r w:rsidRPr="00264979">
        <w:t>Общество с ограниченной ответственностью ______________________ именуемое в дальнейшем "Организация",  в лице ____________________________________________________</w:t>
      </w:r>
    </w:p>
    <w:p w14:paraId="47F951FA" w14:textId="77777777" w:rsidR="009B583A" w:rsidRPr="00264979" w:rsidRDefault="009B583A" w:rsidP="00E826A6">
      <w:r w:rsidRPr="00264979">
        <w:t xml:space="preserve">                                                (наименование должности, а также фамилия, имя, отчество (при наличии) руководителя Организации или уполномоченного им лица)</w:t>
      </w:r>
    </w:p>
    <w:p w14:paraId="42CABA83" w14:textId="77777777" w:rsidR="009B583A" w:rsidRPr="00264979" w:rsidRDefault="009B583A" w:rsidP="00E826A6"/>
    <w:p w14:paraId="7662137F" w14:textId="77777777" w:rsidR="009B583A" w:rsidRPr="00264979" w:rsidRDefault="009B583A" w:rsidP="00E826A6">
      <w:r w:rsidRPr="00264979">
        <w:t xml:space="preserve"> действующего на основании ________________________________________,</w:t>
      </w:r>
    </w:p>
    <w:p w14:paraId="2B92DC29" w14:textId="77777777" w:rsidR="009B583A" w:rsidRPr="00264979" w:rsidRDefault="009B583A" w:rsidP="00E826A6">
      <w:r w:rsidRPr="00264979">
        <w:t>(реквизиты учредительного документа,  (Устава, положения) организации, доверенности, приказа или иного документа, удостоверяющего полномочия)</w:t>
      </w:r>
    </w:p>
    <w:p w14:paraId="3C14CF76" w14:textId="77777777" w:rsidR="009B583A" w:rsidRPr="00264979" w:rsidRDefault="009B583A" w:rsidP="00E826A6">
      <w:r w:rsidRPr="00264979">
        <w:t>с  другой стороны, далее именуемые "Стороны", заключили настоящий Договор о</w:t>
      </w:r>
      <w:bookmarkStart w:id="1550" w:name="_Hlk79431835"/>
      <w:r w:rsidRPr="00264979">
        <w:t xml:space="preserve"> нижеследующем.</w:t>
      </w:r>
    </w:p>
    <w:bookmarkEnd w:id="1550"/>
    <w:p w14:paraId="0567AF0C" w14:textId="77777777" w:rsidR="009B583A" w:rsidRPr="00264979" w:rsidRDefault="009B583A" w:rsidP="00E826A6"/>
    <w:p w14:paraId="75B31647" w14:textId="77777777" w:rsidR="009B583A" w:rsidRPr="00264979" w:rsidRDefault="009B583A" w:rsidP="00E826A6">
      <w:r w:rsidRPr="00264979">
        <w:t>I. Предмет Договора</w:t>
      </w:r>
    </w:p>
    <w:p w14:paraId="726AA776" w14:textId="77777777" w:rsidR="009B583A" w:rsidRPr="00264979" w:rsidRDefault="009B583A" w:rsidP="00E826A6"/>
    <w:p w14:paraId="00A75BDF" w14:textId="77777777" w:rsidR="009B583A" w:rsidRPr="00264979" w:rsidRDefault="009B583A" w:rsidP="00E826A6">
      <w:bookmarkStart w:id="1551" w:name="Par119"/>
      <w:bookmarkEnd w:id="1551"/>
      <w:r w:rsidRPr="00264979">
        <w:t xml:space="preserve">1.1. Предметом настоящего Договора является предоставление в 20__ году/ 20__ - 20__ годах вклада в уставный капитал Организации в целях  финансового обеспечения затрат на реализацию проекта «__________________» в целях реализации плана мероприятий («дорожной карты») Национальной технологической инициативы «___нет», одобренного межведомственной рабочей группой по разработке и реализации Национальной технологической инициативы при Правительственной комиссии по модернизации экономики и инновационному развитию России (далее – межведомственная рабочая группа)  [дата одобрения] (протокол заседания межведомственной рабочей группы от____дата и номер) либо отобранного комиссией по проведению отбора проектов в целях реализации планов мероприятий («дорожных карт») Национальной технологической инициативы (далее – комиссия Минобрнауки России) [Проект одобрен комиссией Минобрнауки России [дата одобрения] (протокол подведения итогов отбора комиссии Минобрнауки России от дата и номер)] в соответствии с Положением о разработке, отборе, реализации и мониторинге проектов в целях реализации планов мероприятий («дорожных карт») Национальной технологической инициативы, утвержденным постановлением Правительства Российской Федерации от 18 апреля 2016 года № 317 «О реализации Национальной </w:t>
      </w:r>
      <w:r w:rsidRPr="00264979">
        <w:lastRenderedPageBreak/>
        <w:t xml:space="preserve">технологической инициативы» (далее соответственно – НИОКР, проект, Положение) (далее - Вклад). </w:t>
      </w:r>
    </w:p>
    <w:p w14:paraId="2F7C332F" w14:textId="77777777" w:rsidR="009B583A" w:rsidRPr="00264979" w:rsidRDefault="009B583A" w:rsidP="00E826A6"/>
    <w:p w14:paraId="4AC45C41" w14:textId="77777777" w:rsidR="009B583A" w:rsidRPr="00264979" w:rsidRDefault="009B583A" w:rsidP="00E826A6">
      <w:r w:rsidRPr="00264979">
        <w:t>II. Финансовое обеспечение предоставления Вклада</w:t>
      </w:r>
    </w:p>
    <w:p w14:paraId="6A140835" w14:textId="77777777" w:rsidR="009B583A" w:rsidRPr="00264979" w:rsidRDefault="009B583A" w:rsidP="00E826A6"/>
    <w:p w14:paraId="1D8BD2A4" w14:textId="77777777" w:rsidR="009B583A" w:rsidRPr="00264979" w:rsidRDefault="009B583A" w:rsidP="00E826A6">
      <w:bookmarkStart w:id="1552" w:name="Par132"/>
      <w:bookmarkEnd w:id="1552"/>
      <w:r w:rsidRPr="00264979">
        <w:t xml:space="preserve">2.1. Вклад предоставляется Организации в общем размере _____________________________   </w:t>
      </w:r>
    </w:p>
    <w:p w14:paraId="181C9AF2" w14:textId="77777777" w:rsidR="009B583A" w:rsidRPr="00264979" w:rsidRDefault="009B583A" w:rsidP="00E826A6">
      <w:r w:rsidRPr="00264979">
        <w:t xml:space="preserve">(сумма цифрами) </w:t>
      </w:r>
    </w:p>
    <w:p w14:paraId="1C7106B0" w14:textId="77777777" w:rsidR="009B583A" w:rsidRPr="00264979" w:rsidRDefault="009B583A" w:rsidP="00E826A6">
      <w:r w:rsidRPr="00264979">
        <w:t>______________________) рублей __ копеек, в том числе:</w:t>
      </w:r>
    </w:p>
    <w:p w14:paraId="371A606F" w14:textId="77777777" w:rsidR="009B583A" w:rsidRPr="00264979" w:rsidRDefault="009B583A" w:rsidP="00E826A6">
      <w:r w:rsidRPr="00264979">
        <w:t xml:space="preserve">                 (сумма прописью)</w:t>
      </w:r>
    </w:p>
    <w:p w14:paraId="09F25BA4" w14:textId="77777777" w:rsidR="009B583A" w:rsidRPr="00264979" w:rsidRDefault="009B583A" w:rsidP="00E826A6">
      <w:r w:rsidRPr="00264979">
        <w:t xml:space="preserve">в 20__ году __________________ (____________________) рублей __ копеек; </w:t>
      </w:r>
    </w:p>
    <w:p w14:paraId="31B269D6" w14:textId="77777777" w:rsidR="009B583A" w:rsidRPr="00264979" w:rsidRDefault="009B583A" w:rsidP="00E826A6">
      <w:r w:rsidRPr="00264979">
        <w:t>в 20__ году __________________ (____________________) рублей __ копеек;</w:t>
      </w:r>
    </w:p>
    <w:p w14:paraId="2493069E" w14:textId="77777777" w:rsidR="009B583A" w:rsidRPr="00264979" w:rsidRDefault="009B583A" w:rsidP="00E826A6">
      <w:r w:rsidRPr="00264979">
        <w:t>в 20__ году __________________ (____________________) рублей __ копеек.</w:t>
      </w:r>
      <w:r w:rsidRPr="00264979">
        <w:br/>
      </w:r>
    </w:p>
    <w:p w14:paraId="3771A700" w14:textId="77777777" w:rsidR="009B583A" w:rsidRPr="00264979" w:rsidRDefault="009B583A" w:rsidP="00E826A6">
      <w:r w:rsidRPr="00264979">
        <w:t xml:space="preserve">2.2. Размер Вклада, указанный в </w:t>
      </w:r>
      <w:hyperlink r:id="rId122" w:anchor="Par132" w:tooltip="    2.1. Вклад предоставляется Организации в общем размере ________________" w:history="1">
        <w:r w:rsidRPr="00264979">
          <w:t>пункте 2.1</w:t>
        </w:r>
      </w:hyperlink>
      <w:r w:rsidRPr="00264979">
        <w:t xml:space="preserve"> настоящего Договора, и его распределение по годам при необходимости подлежат уточнению путем заключения дополнительного соглашения к настоящему Договору, которое оформляется в соответствии с </w:t>
      </w:r>
      <w:hyperlink r:id="rId123" w:anchor="Par344" w:tooltip="    8.3.  Изменение настоящего Договора осуществляется по соглашению Сторон" w:history="1">
        <w:r w:rsidRPr="00264979">
          <w:t>пунктом 8.3</w:t>
        </w:r>
      </w:hyperlink>
      <w:r w:rsidRPr="00264979">
        <w:t xml:space="preserve"> настоящего Договора</w:t>
      </w:r>
    </w:p>
    <w:p w14:paraId="1E208F68" w14:textId="77777777" w:rsidR="009B583A" w:rsidRPr="00264979" w:rsidRDefault="009B583A" w:rsidP="00E826A6">
      <w:r w:rsidRPr="00264979">
        <w:t>2.2.1. при внесении изменений в Описание проекта, в порядке, предусмотренном Нормативными документами Национальной технологической инициативы (далее – НТИ) и (или) при принятии соответствующих решений органами управления Получателя средств из бюджета.</w:t>
      </w:r>
    </w:p>
    <w:p w14:paraId="622A4B8A" w14:textId="77777777" w:rsidR="009B583A" w:rsidRPr="00264979" w:rsidRDefault="009B583A" w:rsidP="00E826A6"/>
    <w:p w14:paraId="0BA0E745" w14:textId="77777777" w:rsidR="009B583A" w:rsidRPr="00264979" w:rsidRDefault="009B583A" w:rsidP="00E826A6">
      <w:bookmarkStart w:id="1553" w:name="Par155"/>
      <w:bookmarkEnd w:id="1553"/>
      <w:r w:rsidRPr="00264979">
        <w:t>III. Условия предоставления Вклада</w:t>
      </w:r>
    </w:p>
    <w:p w14:paraId="36D4F864" w14:textId="77777777" w:rsidR="009B583A" w:rsidRPr="00264979" w:rsidRDefault="009B583A" w:rsidP="00E826A6"/>
    <w:p w14:paraId="2349E241" w14:textId="77777777" w:rsidR="009B583A" w:rsidRPr="00264979" w:rsidRDefault="009B583A" w:rsidP="00E826A6">
      <w:bookmarkStart w:id="1554" w:name="Par157"/>
      <w:bookmarkStart w:id="1555" w:name="Par160"/>
      <w:bookmarkStart w:id="1556" w:name="Par165"/>
      <w:bookmarkStart w:id="1557" w:name="Par168"/>
      <w:bookmarkStart w:id="1558" w:name="Par174"/>
      <w:bookmarkEnd w:id="1554"/>
      <w:bookmarkEnd w:id="1555"/>
      <w:bookmarkEnd w:id="1556"/>
      <w:bookmarkEnd w:id="1557"/>
      <w:bookmarkEnd w:id="1558"/>
    </w:p>
    <w:p w14:paraId="6479ADDB" w14:textId="77777777" w:rsidR="009B583A" w:rsidRPr="00264979" w:rsidRDefault="009B583A" w:rsidP="00E826A6">
      <w:r w:rsidRPr="00264979">
        <w:t>3.1. Вклад предоставляется в оплату доли в уставном капитале Организации в размере _____ процентов уставного капитала и  номинальной стоимостью__________________ (____________________) рублей ____ копеек (далее – Доля).</w:t>
      </w:r>
    </w:p>
    <w:p w14:paraId="2B0F8706" w14:textId="77777777" w:rsidR="009B583A" w:rsidRPr="00264979" w:rsidRDefault="009B583A" w:rsidP="00E826A6">
      <w:bookmarkStart w:id="1559" w:name="Par175"/>
      <w:bookmarkEnd w:id="1559"/>
    </w:p>
    <w:p w14:paraId="0DBBAA34" w14:textId="77777777" w:rsidR="009B583A" w:rsidRPr="00264979" w:rsidRDefault="009B583A" w:rsidP="00E826A6">
      <w:r w:rsidRPr="00264979">
        <w:t>3.2. Перечисление Вклада осуществляется не позднее 10 (десяти) рабочих дней с даты подписания настоящего Договора:</w:t>
      </w:r>
    </w:p>
    <w:p w14:paraId="737D4921" w14:textId="77777777" w:rsidR="009B583A" w:rsidRPr="00264979" w:rsidRDefault="009B583A" w:rsidP="00E826A6">
      <w:bookmarkStart w:id="1560" w:name="Par176"/>
      <w:bookmarkEnd w:id="1560"/>
      <w:r w:rsidRPr="00264979">
        <w:lastRenderedPageBreak/>
        <w:t>3.2.1. на казначейский  счет для осуществления и отражения операций с денежными  средствами  участников  казначейского   сопровождения открытый в  ____________________________________, не позднее 2-го рабочего дня, следующего</w:t>
      </w:r>
      <w:r w:rsidRPr="00264979" w:rsidDel="00C322D2">
        <w:t xml:space="preserve"> </w:t>
      </w:r>
      <w:r w:rsidRPr="00264979">
        <w:t xml:space="preserve">за днем </w:t>
      </w:r>
    </w:p>
    <w:p w14:paraId="286B78B1" w14:textId="77777777" w:rsidR="009B583A" w:rsidRPr="00264979" w:rsidRDefault="009B583A" w:rsidP="00E826A6">
      <w:r w:rsidRPr="00264979">
        <w:t xml:space="preserve">(наименование территориального органа Федерального казначейства) </w:t>
      </w:r>
    </w:p>
    <w:p w14:paraId="3E01E1F6" w14:textId="77777777" w:rsidR="009B583A" w:rsidRPr="00264979" w:rsidRDefault="009B583A" w:rsidP="00E826A6"/>
    <w:p w14:paraId="69467507" w14:textId="77777777" w:rsidR="009B583A" w:rsidRPr="00264979" w:rsidRDefault="009B583A" w:rsidP="00E826A6">
      <w:r w:rsidRPr="00264979">
        <w:t xml:space="preserve">представления Организацией в ______________________________, распоряжений   о  совершении  казначейских  платежей  для  оплаты  денежных обязательств    Организации,    на    финансовое    обеспечение    которого предоставляется Вклад. &lt;16&gt; </w:t>
      </w:r>
    </w:p>
    <w:p w14:paraId="4F048581" w14:textId="77777777" w:rsidR="009B583A" w:rsidRPr="00264979" w:rsidRDefault="009B583A" w:rsidP="00E826A6">
      <w:bookmarkStart w:id="1561" w:name="Par181"/>
      <w:bookmarkEnd w:id="1561"/>
      <w:r w:rsidRPr="00264979">
        <w:t>3.3. Предоставление Вклада осуществляется в соответствии со следующими условиями, предусмотренными нормативными правовыми актами Российской Федерации, регулирующими казначейское сопровождение или расширенное казначейское сопровождение:</w:t>
      </w:r>
    </w:p>
    <w:p w14:paraId="7B827848" w14:textId="77777777" w:rsidR="009B583A" w:rsidRPr="00264979" w:rsidRDefault="009B583A" w:rsidP="00E826A6">
      <w:r w:rsidRPr="00264979">
        <w:t>3.3.1. запрет на перечисление целевых средств с лицевого счета:</w:t>
      </w:r>
    </w:p>
    <w:p w14:paraId="574D5ADD" w14:textId="77777777" w:rsidR="009B583A" w:rsidRPr="00264979" w:rsidRDefault="009B583A" w:rsidP="00E826A6">
      <w:r w:rsidRPr="00264979">
        <w:t>3.3.1.1.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14:paraId="4DA3C21A" w14:textId="77777777" w:rsidR="009B583A" w:rsidRPr="00264979" w:rsidRDefault="009B583A" w:rsidP="00E826A6">
      <w:r w:rsidRPr="00264979">
        <w:t>3.3.1.2.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w:t>
      </w:r>
      <w:r w:rsidRPr="00264979">
        <w:tab/>
        <w:t xml:space="preserve">законами </w:t>
      </w:r>
      <w:r w:rsidRPr="00264979">
        <w:tab/>
        <w:t xml:space="preserve">субъектов </w:t>
      </w:r>
      <w:r w:rsidRPr="00264979">
        <w:tab/>
        <w:t xml:space="preserve">Российской Федерации (муниципальными </w:t>
      </w:r>
      <w:r w:rsidRPr="00264979">
        <w:tab/>
        <w:t xml:space="preserve">правовыми </w:t>
      </w:r>
      <w:r w:rsidRPr="00264979">
        <w:tab/>
        <w:t xml:space="preserve">актами </w:t>
      </w:r>
      <w:r w:rsidRPr="00264979">
        <w:tab/>
        <w:t xml:space="preserve">представительных </w:t>
      </w:r>
      <w:r w:rsidRPr="00264979">
        <w:tab/>
        <w:t>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 в том числе принимаемыми в отношении средств, указанных в нормативных правовых актах Российской Федерации, регулирующих казначейское сопровождение и (или) осуществление операций с применением казначейского обеспечения обязательств</w:t>
      </w:r>
      <w:r w:rsidRPr="00264979" w:rsidDel="00994AA7">
        <w:t xml:space="preserve"> </w:t>
      </w:r>
      <w:r w:rsidRPr="00264979">
        <w:t>(далее - Правила казначейского сопровождения);</w:t>
      </w:r>
    </w:p>
    <w:p w14:paraId="1E5A35EA" w14:textId="77777777" w:rsidR="009B583A" w:rsidRPr="00264979" w:rsidRDefault="009B583A" w:rsidP="00E826A6">
      <w:r w:rsidRPr="00264979">
        <w:t>3.3.1.3. на счета, открытые в учреждении Центрального банка Российской Федерации или в   кредитной организации юридическому лицу, за исключением:</w:t>
      </w:r>
    </w:p>
    <w:p w14:paraId="05D31D04" w14:textId="77777777" w:rsidR="009B583A" w:rsidRPr="00264979" w:rsidRDefault="009B583A" w:rsidP="00E826A6">
      <w:r w:rsidRPr="00264979">
        <w:lastRenderedPageBreak/>
        <w:t>3.3.1.3.1. оплаты обязательств юридического лица в соответствии с валютным законодательством Российской Федерации;</w:t>
      </w:r>
    </w:p>
    <w:p w14:paraId="0F0CCF1D" w14:textId="77777777" w:rsidR="009B583A" w:rsidRPr="00264979" w:rsidRDefault="009B583A" w:rsidP="00E826A6">
      <w:r w:rsidRPr="00264979">
        <w:t xml:space="preserve">3.3.1.3.2. 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целевых средств, с перечислением удержанных налогов, сборов и начисленных страховых взносов на обязательное пенсионное страхование, на обязательное социальное страхование, на обязательное медицинское страхование не позднее даты осуществления указанных расчетов; </w:t>
      </w:r>
    </w:p>
    <w:p w14:paraId="797248E6" w14:textId="77777777" w:rsidR="009B583A" w:rsidRPr="00264979" w:rsidRDefault="009B583A" w:rsidP="00E826A6">
      <w:r w:rsidRPr="00264979">
        <w:t>3.3.1.3.3. оплаты обязательств юридического лица в целях осуществления расчетов по социальным выплатам и иным выплатам в пользу работников (кроме выплат, указанных в пункте 3.3.1.3.2 настоящего Договора);</w:t>
      </w:r>
    </w:p>
    <w:p w14:paraId="306396B1" w14:textId="77777777" w:rsidR="009B583A" w:rsidRPr="00264979" w:rsidRDefault="009B583A" w:rsidP="00E826A6">
      <w:r w:rsidRPr="00264979">
        <w:t>3.3.1.3.4. оплаты фактически поставленных юридическим лицом товаров (выполненных работ, оказанных услуг), источником финансового обеспечения которых являются средства,  предоставляемые на основании государственных контрактов, договоров (соглашений), в случае,  если юридическое лицо не привлекает для поставки таких товаров (выполнения таких работ, оказания таких услуг) иных юридических лиц, а также при условии представления документов-оснований или реестра документов-оснований по форме, установленной Министерством финансов Российской Федерации (далее - реестр документов-оснований), с приложением указанных в нем документов-оснований (в случае его указания в платежном документе) подтверждающих возникновение денежных обязательств юридических лиц и (или) иных документов, предусмотренных соглашениями, государственными контрактами, договорами о капитальных вложениях, контрактами учреждений, договорами о проведении капитального ремонта, договорами (контрактами, соглашениями) или нормативными правовыми актами (</w:t>
      </w:r>
      <w:bookmarkStart w:id="1562" w:name="_Hlk103626185"/>
      <w:r w:rsidRPr="00264979">
        <w:t xml:space="preserve">правовыми актами), регулирующими порядок предоставления </w:t>
      </w:r>
      <w:bookmarkEnd w:id="1562"/>
      <w:r w:rsidRPr="00264979">
        <w:t>Целевых средств;</w:t>
      </w:r>
    </w:p>
    <w:p w14:paraId="7798D6F2" w14:textId="77777777" w:rsidR="009B583A" w:rsidRPr="00264979" w:rsidRDefault="009B583A" w:rsidP="00E826A6">
      <w:r w:rsidRPr="00264979">
        <w:t xml:space="preserve">3.3.1.3.5. возмещения произведенных юридическим лицом расходов (части расходов) при условии представления документов в соответствии с пунктом 3.3.1.3.4 настоящего Договора, а также копий платежных </w:t>
      </w:r>
      <w:bookmarkStart w:id="1563" w:name="_Hlk103626345"/>
      <w:r w:rsidRPr="00264979">
        <w:t>документов</w:t>
      </w:r>
      <w:bookmarkEnd w:id="1563"/>
      <w:r w:rsidRPr="00264979">
        <w:t xml:space="preserve">, реестров платежных поручений, подтверждающих оплату произведенных юридическим лицом расходов (части расходов), </w:t>
      </w:r>
      <w:bookmarkStart w:id="1564" w:name="_Hlk103626363"/>
      <w:r w:rsidRPr="00264979">
        <w:t>а также государственных контрактов, договоров (соглашений), контрактов (договоров) или нормативных правовых актов (правовых актов), регулирующих порядок предоставления средств,</w:t>
      </w:r>
      <w:bookmarkEnd w:id="1564"/>
      <w:r w:rsidRPr="00264979">
        <w:t xml:space="preserve"> если условиями соглашения, государственного контракта, договора о капитальных вложениях, контракта учреждения, договора </w:t>
      </w:r>
      <w:r w:rsidRPr="00264979">
        <w:lastRenderedPageBreak/>
        <w:t>о проведении капитального ремонта и договора (контракта, соглашения) предусмотрено возмещение произведенных юридическим лицом расходов (части расходов);</w:t>
      </w:r>
    </w:p>
    <w:p w14:paraId="3D7AE92A" w14:textId="77777777" w:rsidR="009B583A" w:rsidRPr="00264979" w:rsidRDefault="009B583A" w:rsidP="00E826A6">
      <w:r w:rsidRPr="00264979">
        <w:t>3.3.1.3.6. оплаты обязательств юридического лица по накладным расходам, связанным с исполнением государственного контракта, договора о капитальных вложениях, контракта учреждения, договора о проведении капитального ремонта, договора (контракта);</w:t>
      </w:r>
    </w:p>
    <w:p w14:paraId="2F4FD5C9" w14:textId="77777777" w:rsidR="009B583A" w:rsidRPr="00264979" w:rsidRDefault="009B583A" w:rsidP="00E826A6">
      <w:r w:rsidRPr="00264979">
        <w:t xml:space="preserve">3.3.1.4. на счета, открытые в </w:t>
      </w:r>
      <w:bookmarkStart w:id="1565" w:name="_Hlk103626388"/>
      <w:r w:rsidRPr="00264979">
        <w:t xml:space="preserve">учреждении Центрального банка Российской Федерации или в кредитной организации </w:t>
      </w:r>
      <w:bookmarkEnd w:id="1565"/>
      <w:r w:rsidRPr="00264979">
        <w:t xml:space="preserve">юридическим лицам, заключившим с юридическим лицом </w:t>
      </w:r>
      <w:bookmarkStart w:id="1566" w:name="_Hlk103626414"/>
      <w:r w:rsidRPr="00264979">
        <w:t>или иным  участником казначейского сопровождения</w:t>
      </w:r>
      <w:bookmarkEnd w:id="1566"/>
      <w:r w:rsidRPr="00264979">
        <w:t xml:space="preserve"> - получателем целевых средств договоры (контракты, соглашения), за исключением договоров, заключаемых в целях приобретения услуг связи, </w:t>
      </w:r>
      <w:bookmarkStart w:id="1567" w:name="_Hlk103626439"/>
      <w:r w:rsidRPr="00264979">
        <w:t>по приему, обработке, хранению, передаче, доставке сообщений электросвязи или почтовых отправлений</w:t>
      </w:r>
      <w:bookmarkEnd w:id="1567"/>
      <w:r w:rsidRPr="00264979">
        <w:t xml:space="preserve">,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юридическим лицам или иным участникам казначейского сопровождения инженерных сетей, коммуникаций и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а также договоров осуществления страхования в соответствии со страховым законодательством, </w:t>
      </w:r>
      <w:bookmarkStart w:id="1568" w:name="_Hlk103626541"/>
      <w:r w:rsidRPr="00264979">
        <w:t>в целях приобретения услуг по приему платежей от физических лиц, осуществляемых платежными агентами</w:t>
      </w:r>
      <w:bookmarkEnd w:id="1568"/>
      <w:r w:rsidRPr="00264979">
        <w:t>;.</w:t>
      </w:r>
    </w:p>
    <w:p w14:paraId="24C95E95" w14:textId="77777777" w:rsidR="009B583A" w:rsidRPr="00264979" w:rsidRDefault="009B583A" w:rsidP="00E826A6">
      <w:bookmarkStart w:id="1569" w:name="Par187"/>
      <w:bookmarkEnd w:id="1569"/>
      <w:r w:rsidRPr="00264979">
        <w:t>3.4. Условием предоставления Вклада является согласие Организации на осуществление Получателем средств из бюджета, главным распорядителем средств федерального бюджета, предоставившем Целевые средства Получателю средств из бюджета, и органами государственного финансового контроля проверок соблюдения Организацией порядка, целей и условий предоставления Вклада. Выражение согласия Организации на осуществление указанных проверок осуществляется путем подписания настоящего Договора.</w:t>
      </w:r>
    </w:p>
    <w:p w14:paraId="5C3E3672" w14:textId="77777777" w:rsidR="009B583A" w:rsidRPr="00264979" w:rsidRDefault="009B583A" w:rsidP="00E826A6">
      <w:bookmarkStart w:id="1570" w:name="Par189"/>
      <w:bookmarkEnd w:id="1570"/>
      <w:r w:rsidRPr="00264979">
        <w:t>3.5. Расходы, источником финансового обеспечения которых являются средства Вклада, осуществляются на основании утвержденных в соответствии с бюджетным законодательством Российской Федерации Сведений об операциях с целевыми средствами на 20__ год и на плановый период 20__ - 20__ годов (далее - Сведения).</w:t>
      </w:r>
    </w:p>
    <w:p w14:paraId="59BB95B8" w14:textId="77777777" w:rsidR="009B583A" w:rsidRPr="00264979" w:rsidRDefault="009B583A" w:rsidP="00E826A6">
      <w:r w:rsidRPr="00264979">
        <w:t>3.6. Иные условия предоставления Вклада:</w:t>
      </w:r>
    </w:p>
    <w:p w14:paraId="0C6B99AD" w14:textId="77777777" w:rsidR="009B583A" w:rsidRPr="00264979" w:rsidRDefault="009B583A" w:rsidP="00E826A6"/>
    <w:p w14:paraId="16F32F8F" w14:textId="77777777" w:rsidR="009B583A" w:rsidRPr="00264979" w:rsidRDefault="009B583A" w:rsidP="00E826A6">
      <w:r w:rsidRPr="00264979">
        <w:t>3.6.1. условием предоставления Вклада в каждый из периодов, указанных в пункте 2.1 настоящего Договора, является факт выполнения Организацией в предыдущий период требований Нормативных документов НТИ, достижение контрольных ключевых точек и выполнение целевых показателей, предусмотренных Описанием проекта, выполнение Организацией обязательств по настоящему Договору;</w:t>
      </w:r>
    </w:p>
    <w:p w14:paraId="0A742CC9" w14:textId="77777777" w:rsidR="009B583A" w:rsidRPr="00264979" w:rsidRDefault="009B583A" w:rsidP="00E826A6">
      <w:r w:rsidRPr="00264979">
        <w:t>3.6.2. в случае принятия решения уполномоченным органом о поэтапном финансировании проекта, средства Вклада предоставляются поэтапно в размере финансирования соответствующего этапа;</w:t>
      </w:r>
    </w:p>
    <w:p w14:paraId="25E6D876" w14:textId="77777777" w:rsidR="009B583A" w:rsidRPr="00264979" w:rsidRDefault="009B583A" w:rsidP="00E826A6">
      <w:r w:rsidRPr="00264979">
        <w:t>3.6.3. условием предоставления Вклада является предварительное проведение тщательной проверки Организации, в том числе её</w:t>
      </w:r>
      <w:r w:rsidRPr="00264979" w:rsidDel="0085061B">
        <w:t xml:space="preserve"> </w:t>
      </w:r>
      <w:r w:rsidRPr="00264979">
        <w:t>финансового состояния, анализа бухгалтерской отчетности, организационного и технологического анализа деятельности, деловой репутации для целей принятия Получателем средств из бюджета решения о целесообразности оплаты дополнительной эмиссии акций и (или) вклада в уставный капитал Организации, а также о размере предоставляемой поддержки;</w:t>
      </w:r>
    </w:p>
    <w:p w14:paraId="240AFE9C" w14:textId="77777777" w:rsidR="009B583A" w:rsidRPr="00264979" w:rsidRDefault="009B583A" w:rsidP="00E826A6">
      <w:r w:rsidRPr="00264979">
        <w:t>3.6.4. Вклад предоставляется исключительно при условии обеспечения корпоративных прав Получателя средств из бюджета по участию в управлении Организацией в объеме, достаточном для осуществления контроля за реализацией Проекта, включая возможность оказывать влияние на принятие решений о расходовании средств Вклада, распоряжении имуществом, в том числе распоряжении исключительными правами на результаты интеллектуальной деятельности, полученные в рамках реализации Проекта, совершении крупных сделок;</w:t>
      </w:r>
    </w:p>
    <w:p w14:paraId="54D6750C" w14:textId="77777777" w:rsidR="009B583A" w:rsidRPr="00264979" w:rsidRDefault="009B583A" w:rsidP="00E826A6">
      <w:r w:rsidRPr="00264979">
        <w:t>3.6.5.</w:t>
      </w:r>
      <w:r w:rsidRPr="00264979" w:rsidDel="004840AD">
        <w:t xml:space="preserve"> </w:t>
      </w:r>
      <w:r w:rsidRPr="00264979">
        <w:t>при предоставлении Вклада и в процессе реализации Проекта Организация должна соответствовать следующим требованиям:</w:t>
      </w:r>
    </w:p>
    <w:p w14:paraId="4255270C" w14:textId="77777777" w:rsidR="009B583A" w:rsidRPr="00264979" w:rsidRDefault="009B583A" w:rsidP="00E826A6">
      <w:r w:rsidRPr="00264979">
        <w:t>3.6.5.1. у Организации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57C7E175" w14:textId="77777777" w:rsidR="009B583A" w:rsidRPr="00264979" w:rsidRDefault="009B583A" w:rsidP="00E826A6">
      <w:r w:rsidRPr="00264979">
        <w:t xml:space="preserve">3.6.5.2. </w:t>
      </w:r>
      <w:r w:rsidRPr="00264979">
        <w:tab/>
        <w:t>Организация не получает средства из федерального бюджета на поддержку  соответствующего проекта Национальной технологической инициативы на основании иных нормативных правовых актов Российской Федерации;</w:t>
      </w:r>
    </w:p>
    <w:p w14:paraId="2A212723" w14:textId="77777777" w:rsidR="009B583A" w:rsidRPr="00264979" w:rsidRDefault="009B583A" w:rsidP="00E826A6">
      <w:r w:rsidRPr="00264979">
        <w:t xml:space="preserve">3.6.5.3. у Организации отсутствует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средств целевого финансирования, источниками </w:t>
      </w:r>
      <w:r w:rsidRPr="00264979">
        <w:lastRenderedPageBreak/>
        <w:t>образования которых являются средства бюджетов бюджетной системы Российской Федерации, и иная просроченная (неурегулированная) задолженность по денежным обязательствам перед Российской Федерацией;</w:t>
      </w:r>
    </w:p>
    <w:p w14:paraId="54E73731" w14:textId="77777777" w:rsidR="009B583A" w:rsidRPr="00264979" w:rsidRDefault="009B583A" w:rsidP="00E826A6">
      <w:r w:rsidRPr="00264979">
        <w:t>3.6.5.4. Организация не находится в процессе реорганизации (за исключением реорганизации в форме присоединения к Организации другого юридического лица), не находится в процессе ликвидации, в отношении Организации не введена процедура банкротства, деятельность Организации не приостановлена в порядке, предусмотренном законодательством Российской Федерации;</w:t>
      </w:r>
    </w:p>
    <w:p w14:paraId="453D2599" w14:textId="77777777" w:rsidR="009B583A" w:rsidRPr="00264979" w:rsidRDefault="009B583A" w:rsidP="00E826A6">
      <w:r w:rsidRPr="00264979">
        <w:t>3.6.5.5. Организация не является, и в период реализации Проекта не будет являться иностранным юридическим лицом, а также российским юридическим лицом, в уставном капитале которого доля участия иностранных физических и (или) юридических лиц превышает 50 процентов;</w:t>
      </w:r>
    </w:p>
    <w:p w14:paraId="55D82D68" w14:textId="77777777" w:rsidR="009B583A" w:rsidRPr="00264979" w:rsidRDefault="009B583A" w:rsidP="00E826A6">
      <w:r w:rsidRPr="00264979">
        <w:t>3.6.5.6. в реестре дисквалифицированных лиц отсутствуют сведения о дисквалифицированных руководителе, членах коллегиального органа или главном бухгалтере Организации;</w:t>
      </w:r>
    </w:p>
    <w:p w14:paraId="6152CBEA" w14:textId="77777777" w:rsidR="009B583A" w:rsidRPr="00264979" w:rsidRDefault="009B583A" w:rsidP="00E826A6">
      <w:r w:rsidRPr="00264979">
        <w:t>3.6.5.7. Организация имеет удовлетворительное финансовое состояние (отсутствуют обстоятельства, в силу которых руководитель Организации в соответствии с требованиями законодательства о несостоятельности (банкротстве) обязан обратиться в арбитражный суд с заявлением о признании Организации банкротом), стоимость чистых активов получателя на конец последнего отчетного периода превышает размер уставного капитала получателя поддержки и минимальный размер уставного капитала (имущества), определенный законодательством);</w:t>
      </w:r>
    </w:p>
    <w:p w14:paraId="4065C7BE" w14:textId="77777777" w:rsidR="009B583A" w:rsidRPr="00264979" w:rsidRDefault="009B583A" w:rsidP="00E826A6">
      <w:r w:rsidRPr="00264979">
        <w:t>3.6.5.8. отсутствуют вступившие в законную силу решения суда, арбитражного и (или) третейского суда, срок исполнения по которым наступил, о взыскании с Организации денежных средств в суммарном объеме, превышающем десять процентов уставного капитала Организации или десять процентов стоимости чистых активов Организации на конец последнего отчетного периода;</w:t>
      </w:r>
    </w:p>
    <w:p w14:paraId="1BACA7E8" w14:textId="77777777" w:rsidR="009B583A" w:rsidRPr="00264979" w:rsidRDefault="009B583A" w:rsidP="00E826A6">
      <w:r w:rsidRPr="00264979">
        <w:t>3.6.5.9. лицо, осуществляющее полномочия единоличного исполнительного органа Организации, работники Организации, осуществляющие распорядительные полномочия, связанные с проведением работ в рамках реализации проекта, не имеют неснятой или непогашенной судимости за совершение умышленного преступления в сфере экономики;</w:t>
      </w:r>
    </w:p>
    <w:p w14:paraId="49B227A1" w14:textId="77777777" w:rsidR="009B583A" w:rsidRPr="00264979" w:rsidRDefault="009B583A" w:rsidP="00E826A6">
      <w:r w:rsidRPr="00264979">
        <w:lastRenderedPageBreak/>
        <w:t>3.6.5.10. у Организации отсутствуют неисполненные и (или) просроченные обязательства по предоставлению Получателю средств из бюджета отчетности и (или) информации;</w:t>
      </w:r>
    </w:p>
    <w:p w14:paraId="52A715BE" w14:textId="77777777" w:rsidR="009B583A" w:rsidRPr="00264979" w:rsidRDefault="009B583A" w:rsidP="00E826A6">
      <w:bookmarkStart w:id="1571" w:name="Par186"/>
      <w:bookmarkEnd w:id="1571"/>
      <w:r w:rsidRPr="00264979">
        <w:t>3.6.6. Вклад предоставляется на условиях софинансирования в размере не менее указанного в Описании проекта.</w:t>
      </w:r>
    </w:p>
    <w:p w14:paraId="6EF9F416" w14:textId="77777777" w:rsidR="009B583A" w:rsidRPr="00264979" w:rsidRDefault="009B583A" w:rsidP="00E826A6">
      <w:r w:rsidRPr="00264979">
        <w:t>Средства Вклада и средства софинансирования, предоставленные для целей реализации Проекта являются Средствами Проекта, расходуются в соответствии с Описанием проекта и Сметой расходов на реализацию проекта (приложение №5 к настоящему Договору, являющееся неотъемлемой частью настоящего Договора) (далее – Смета);</w:t>
      </w:r>
    </w:p>
    <w:p w14:paraId="0615D693" w14:textId="77777777" w:rsidR="009B583A" w:rsidRPr="00264979" w:rsidRDefault="009B583A" w:rsidP="00E826A6">
      <w:r w:rsidRPr="00264979">
        <w:t>3.6.7. Организацией утвержден локальный акт о закупках, регламентирующий закупочную деятельность Организации и содержащий требования к закупочной деятельности,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w:t>
      </w:r>
    </w:p>
    <w:p w14:paraId="0ED56C25" w14:textId="77777777" w:rsidR="009B583A" w:rsidRPr="00264979" w:rsidRDefault="009B583A" w:rsidP="00E826A6">
      <w:r w:rsidRPr="00264979">
        <w:t>3.6.8. Организация подтверждает свое согласие:</w:t>
      </w:r>
    </w:p>
    <w:p w14:paraId="2CA27766" w14:textId="77777777" w:rsidR="009B583A" w:rsidRPr="00264979" w:rsidRDefault="009B583A" w:rsidP="00E826A6">
      <w:r w:rsidRPr="00264979">
        <w:t>3.6.8.1. на осуществление в отношении нее Министерством науки и высшего образования Российской Федерации и органом государственного финансового контроля проверки соблюдения целей, условий и порядка предоставления средств Вклада;</w:t>
      </w:r>
    </w:p>
    <w:p w14:paraId="6FCB411E" w14:textId="77777777" w:rsidR="009B583A" w:rsidRPr="00264979" w:rsidRDefault="009B583A" w:rsidP="00E826A6">
      <w:r w:rsidRPr="00264979">
        <w:t>3.6.8.2. на осуществление Получателем средств из бюджета и Проектным офисом мониторинга реализации проекта в соответствии с Порядком мониторинга и на осуществление контроля за результатами проекта и анализа достижений выгод, заявленных как результат проекта, на постпроектной стадии;</w:t>
      </w:r>
    </w:p>
    <w:p w14:paraId="638E1D86" w14:textId="77777777" w:rsidR="009B583A" w:rsidRPr="00264979" w:rsidRDefault="009B583A" w:rsidP="00E826A6">
      <w:r w:rsidRPr="00264979">
        <w:t>3.6.8.3. на осуществление Получателем средств из бюджета контроля за целевым использованием Вклада и установление запрета и (или) ограничения на передачу прав на результаты интеллектуальной деятельности, получаемые в результате реализации проекта, на условиях отчуждения иностранным лицам или российским юридическим лицам, в уставном (складочном) капитале которых (а также в уставном (складочном) капитале их учредителей, участников) доля участия иностранных юридических лиц превышает 50 процентов;</w:t>
      </w:r>
    </w:p>
    <w:p w14:paraId="5E0F80CF" w14:textId="77777777" w:rsidR="009B583A" w:rsidRPr="00264979" w:rsidRDefault="009B583A" w:rsidP="00E826A6">
      <w:r w:rsidRPr="00264979">
        <w:t>3.6.8.4. на возврат полученного Вклада в соответствии с условиями, определенными настоящим Договором, в случае недостижения целевых показателей и ключевых контрольных точек проекта в соответствии с условиями настоящего Договора и описанием проекта;</w:t>
      </w:r>
    </w:p>
    <w:p w14:paraId="13CD6AF4" w14:textId="77777777" w:rsidR="009B583A" w:rsidRPr="00264979" w:rsidRDefault="009B583A" w:rsidP="00E826A6">
      <w:r w:rsidRPr="00264979">
        <w:t xml:space="preserve">3.6.8.5. на представление Получателю средств из бюджета информации о бенефициарах Организации и лицах, входящих с Организацией в одну группу лиц, определяемую в соответствии </w:t>
      </w:r>
      <w:r w:rsidRPr="00264979">
        <w:lastRenderedPageBreak/>
        <w:t>с антимонопольным законодательством, в соответствии с условиями, определенными настоящим Договором;</w:t>
      </w:r>
    </w:p>
    <w:p w14:paraId="4A8CDFBE" w14:textId="77777777" w:rsidR="009B583A" w:rsidRPr="00264979" w:rsidRDefault="009B583A" w:rsidP="00E826A6">
      <w:r w:rsidRPr="00264979">
        <w:t>3.6.8.6. на свободное распространение Получателем средств из бюджета информации о поддержке проекта, информации, содержащейся в Описании проекта и о результатах мониторинга реализации проекта, осуществляемого Получателем средств из бюджета и Проектным офисом в соответствии с Положением и Порядком мониторинга и управления изменениями проектов Национальной технологической инициативы, утверждаемым межведомственной рабочей группой (далее – Порядок мониторинга), в том числе посредством размещения такой информации в информационно-телекоммуникационной сети «Интернет» (далее – сеть «Интернет») в открытом доступе, а также предоставление такой информации третьим лицам;</w:t>
      </w:r>
    </w:p>
    <w:p w14:paraId="19705258" w14:textId="77777777" w:rsidR="009B583A" w:rsidRPr="00264979" w:rsidRDefault="009B583A" w:rsidP="00E826A6">
      <w:r w:rsidRPr="00264979">
        <w:t>3.6.8.7. на свободное распространение Получателю средств из бюджета и Проектным офисом информации о нарушении Организацией  условий настоящего Договора, в том числе посредством размещения такой информации в сети «Интернет» в открытом доступе, опубликования в средствах массовой информации, предоставления любым третьим лицам;</w:t>
      </w:r>
    </w:p>
    <w:p w14:paraId="0513B70A" w14:textId="77777777" w:rsidR="009B583A" w:rsidRPr="00264979" w:rsidRDefault="009B583A" w:rsidP="00E826A6">
      <w:r w:rsidRPr="00264979">
        <w:t>3.6.8.8. с условиями предоставления Вклада, которые содержатся в настоящем Договоре, а также в «Правилах и условиях предоставления поддержки реализации проектов в целях реализации планов мероприятий («дорожных карт») Национальной технологической инициативы» утвержденные Приказом Минобрнауки России от 10 декабря 2020 года № 1517 «Об утверждении Правил и условий предоставления поддержки реализации проектов в целях реализации планов мероприятий («дорожных карт») Национальной технологической инициативы» (далее - Правила и условия предоставления Целевых средств) и в иных нормативных документах Национальной технологической инициативы и локальных нормативных актах организации, наделенной функциями Проектного офиса Национальной технологической инициативы, принятыми во исполнение Постановления Правительства Российской Федерации от 18 апреля 2016 года № 317 «О  реализации Национальной технологической инициативы» уполномоченными органами НТИ (далее – Нормативные документы НТИ);</w:t>
      </w:r>
    </w:p>
    <w:p w14:paraId="6061AF88" w14:textId="77777777" w:rsidR="009B583A" w:rsidRPr="00264979" w:rsidRDefault="009B583A" w:rsidP="00E826A6">
      <w:r w:rsidRPr="00264979">
        <w:t>3.6.9. Организация предоставляет Получателю средств из бюджета достоверные сведения о своей корпоративной структуре, списке аффилированных лиц (приложение № 13 к настоящему Договору, являющееся неотъемлемой частью настоящего Договора), выписку из реестра акционеров и справку о цепочке собственников, включая бенефициаров, в том числе конечных (приложение №14 к настоящему Договору, являющееся неотъемлемой частью настоящего Договора);</w:t>
      </w:r>
    </w:p>
    <w:p w14:paraId="1E97D764" w14:textId="77777777" w:rsidR="009B583A" w:rsidRPr="00264979" w:rsidRDefault="009B583A" w:rsidP="00E826A6">
      <w:r w:rsidRPr="00264979">
        <w:lastRenderedPageBreak/>
        <w:t>3.6.10. условия предоставления Вклада для цели реализации Проекта могут быть изменены в порядке, предусмотренном Нормативными документами НТИ, Описанием проекта, настоящим Договором, а также при внесении изменений в Описание Проекта;</w:t>
      </w:r>
    </w:p>
    <w:p w14:paraId="422EC8C8" w14:textId="77777777" w:rsidR="009B583A" w:rsidRPr="00264979" w:rsidRDefault="009B583A" w:rsidP="00E826A6">
      <w:r w:rsidRPr="00264979">
        <w:t>3.6.11. перечисление Вклада Организации не осуществляется (приостанавливается) Получателем средств из бюджета  в случае:</w:t>
      </w:r>
    </w:p>
    <w:p w14:paraId="17D97601" w14:textId="77777777" w:rsidR="009B583A" w:rsidRPr="00264979" w:rsidRDefault="009B583A" w:rsidP="00E826A6">
      <w:r w:rsidRPr="00264979">
        <w:t>3.6.11.1. непредставления Получателю средств из бюджета информации, документов, отчетности в соответствии с условиями настоящего Договора и Порядком мониторинга;</w:t>
      </w:r>
    </w:p>
    <w:p w14:paraId="0C90B392" w14:textId="77777777" w:rsidR="009B583A" w:rsidRPr="00264979" w:rsidRDefault="009B583A" w:rsidP="00E826A6">
      <w:r w:rsidRPr="00264979">
        <w:t>3.6.11.2. принятия Проектным офисом решения о приостановке реализации проекта и (или) приостановке поддержки реализации проекта;</w:t>
      </w:r>
    </w:p>
    <w:p w14:paraId="2645AC27" w14:textId="77777777" w:rsidR="009B583A" w:rsidRPr="00264979" w:rsidRDefault="009B583A" w:rsidP="00E826A6">
      <w:r w:rsidRPr="00264979">
        <w:t>3.6.11.3. принятия межведомственной рабочей группой [комиссией Минобрнауки России] решения о приостановке или прекращении поддержки реализации проекта;</w:t>
      </w:r>
    </w:p>
    <w:p w14:paraId="59EA0BEA" w14:textId="77777777" w:rsidR="009B583A" w:rsidRPr="00264979" w:rsidRDefault="009B583A" w:rsidP="00E826A6">
      <w:r w:rsidRPr="00264979">
        <w:t>3.6.11.4. направления Получателем средств из бюджета уведомления о приостановке финансового обеспечения реализации проекта;</w:t>
      </w:r>
    </w:p>
    <w:p w14:paraId="02D7EF3F" w14:textId="77777777" w:rsidR="009B583A" w:rsidRPr="00264979" w:rsidRDefault="009B583A" w:rsidP="00E826A6">
      <w:r w:rsidRPr="00264979">
        <w:t>3.6.11.5. отсутствия у Получателя средств из бюджета средств целевого поступления для финансового обеспечения реализации проекта в соответствующем размере в результате неполучения средств от Минобрнауки России (полностью или частично);</w:t>
      </w:r>
    </w:p>
    <w:p w14:paraId="3101F232" w14:textId="77777777" w:rsidR="009B583A" w:rsidRPr="00264979" w:rsidRDefault="009B583A" w:rsidP="00E826A6">
      <w:r w:rsidRPr="00264979">
        <w:t>3.6.11.6. нарушения Организацией условий настоящего Договора;</w:t>
      </w:r>
    </w:p>
    <w:p w14:paraId="32B52562" w14:textId="77777777" w:rsidR="009B583A" w:rsidRPr="00264979" w:rsidRDefault="009B583A" w:rsidP="00E826A6">
      <w:r w:rsidRPr="00264979">
        <w:t>3.6.12. в случае приостановки поддержки реализации проекта, после принятия решения о возобновлении поддержки реализации проекта, по решению Получателя средств из бюджета возможно возмещение понесенных Организацией расходов в период приостановки;</w:t>
      </w:r>
    </w:p>
    <w:p w14:paraId="6A67FA70" w14:textId="77777777" w:rsidR="009B583A" w:rsidRPr="00264979" w:rsidRDefault="009B583A" w:rsidP="00E826A6">
      <w:r w:rsidRPr="00264979">
        <w:t>3.6.13. предоставление Вклада в пределах его размера, указанного в пункте 2.1 настоящего Договора по конкретному календарному году, осуществляется только в течение такого года;</w:t>
      </w:r>
    </w:p>
    <w:p w14:paraId="31FF92B9" w14:textId="77777777" w:rsidR="009B583A" w:rsidRPr="00264979" w:rsidRDefault="009B583A" w:rsidP="00E826A6">
      <w:r w:rsidRPr="00264979">
        <w:t>3.6.14. Вклад предоставляется Организации после получения Получателем средств из бюджета Целевых средств, указанной в пункте 7.1.8 настоящего Договора.</w:t>
      </w:r>
    </w:p>
    <w:p w14:paraId="34AC9C99" w14:textId="77777777" w:rsidR="009B583A" w:rsidRPr="00264979" w:rsidRDefault="009B583A" w:rsidP="00E826A6"/>
    <w:p w14:paraId="5D0067CE" w14:textId="77777777" w:rsidR="009B583A" w:rsidRPr="00264979" w:rsidRDefault="009B583A" w:rsidP="00E826A6">
      <w:bookmarkStart w:id="1572" w:name="Par192"/>
      <w:bookmarkEnd w:id="1572"/>
      <w:r w:rsidRPr="00264979">
        <w:t>IV. Стоимость участия в капитале</w:t>
      </w:r>
    </w:p>
    <w:p w14:paraId="739B3BF3" w14:textId="77777777" w:rsidR="009B583A" w:rsidRPr="00264979" w:rsidRDefault="009B583A" w:rsidP="00E826A6">
      <w:bookmarkStart w:id="1573" w:name="Par202"/>
      <w:bookmarkStart w:id="1574" w:name="Par206"/>
      <w:bookmarkStart w:id="1575" w:name="Par211"/>
      <w:bookmarkStart w:id="1576" w:name="Par215"/>
      <w:bookmarkStart w:id="1577" w:name="Par219"/>
      <w:bookmarkStart w:id="1578" w:name="Par223"/>
      <w:bookmarkEnd w:id="1573"/>
      <w:bookmarkEnd w:id="1574"/>
      <w:bookmarkEnd w:id="1575"/>
      <w:bookmarkEnd w:id="1576"/>
      <w:bookmarkEnd w:id="1577"/>
      <w:bookmarkEnd w:id="1578"/>
      <w:r w:rsidRPr="00264979">
        <w:tab/>
        <w:t>4.1. Фактическую стоимость приобретаемой Получателем средств из бюджета Доли в уставном капитале Организации в размере _____%  в уставном капитале Организации Стороны определили…_________________(сумма цифрами)(___________________) (сумма прописью) рублей __ копеек.  Номинальная стоимость приобретаемой Доли составляет _________________(сумма цифрами)(___________________) рублей __ копеек.</w:t>
      </w:r>
    </w:p>
    <w:p w14:paraId="2557CB9F" w14:textId="77777777" w:rsidR="009B583A" w:rsidRPr="00264979" w:rsidRDefault="009B583A" w:rsidP="00E826A6">
      <w:r w:rsidRPr="00264979">
        <w:lastRenderedPageBreak/>
        <w:t xml:space="preserve">            (сумма прописью)</w:t>
      </w:r>
    </w:p>
    <w:p w14:paraId="342B4D6E" w14:textId="77777777" w:rsidR="009B583A" w:rsidRPr="00264979" w:rsidRDefault="009B583A" w:rsidP="00E826A6">
      <w:r w:rsidRPr="00264979" w:rsidDel="007052A8">
        <w:t xml:space="preserve"> </w:t>
      </w:r>
    </w:p>
    <w:p w14:paraId="7C46576A" w14:textId="77777777" w:rsidR="009B583A" w:rsidRPr="00264979" w:rsidRDefault="009B583A" w:rsidP="00E826A6">
      <w:r w:rsidRPr="00264979">
        <w:t xml:space="preserve">4.2. Общая сумма сделки по настоящему Договору соответствует размеру Вклада, указанному в </w:t>
      </w:r>
      <w:hyperlink r:id="rId124" w:anchor="Par132" w:tooltip="    2.1. Вклад предоставляется Организации в общем размере ________________" w:history="1">
        <w:r w:rsidRPr="00264979">
          <w:t>пункте 2.1</w:t>
        </w:r>
      </w:hyperlink>
      <w:r w:rsidRPr="00264979">
        <w:t xml:space="preserve"> настоящего Договора.</w:t>
      </w:r>
    </w:p>
    <w:p w14:paraId="31947146" w14:textId="77777777" w:rsidR="009B583A" w:rsidRPr="00264979" w:rsidRDefault="009B583A" w:rsidP="00E826A6"/>
    <w:p w14:paraId="26CA5655" w14:textId="77777777" w:rsidR="009B583A" w:rsidRPr="00264979" w:rsidRDefault="009B583A" w:rsidP="00E826A6">
      <w:bookmarkStart w:id="1579" w:name="Par226"/>
      <w:bookmarkEnd w:id="1579"/>
      <w:r w:rsidRPr="00264979">
        <w:t>V. Взаимодействие Сторон</w:t>
      </w:r>
    </w:p>
    <w:p w14:paraId="3B5ED4CB" w14:textId="77777777" w:rsidR="009B583A" w:rsidRPr="00264979" w:rsidRDefault="009B583A" w:rsidP="00E826A6"/>
    <w:p w14:paraId="40164863" w14:textId="77777777" w:rsidR="009B583A" w:rsidRPr="00264979" w:rsidRDefault="009B583A" w:rsidP="00E826A6">
      <w:r w:rsidRPr="00264979">
        <w:t>5.1. Получатель средств из бюджета обязуется:</w:t>
      </w:r>
    </w:p>
    <w:p w14:paraId="31E3D33C" w14:textId="77777777" w:rsidR="009B583A" w:rsidRPr="00264979" w:rsidRDefault="009B583A" w:rsidP="00E826A6">
      <w:bookmarkStart w:id="1580" w:name="Par229"/>
      <w:bookmarkEnd w:id="1580"/>
      <w:r w:rsidRPr="00264979">
        <w:t xml:space="preserve">5.1.1 обеспечивать предоставление Вклада в соответствии с </w:t>
      </w:r>
      <w:hyperlink r:id="rId125" w:anchor="Par155" w:tooltip="III. Условия предоставления Вклада" w:history="1">
        <w:r w:rsidRPr="00264979">
          <w:t>разделом III</w:t>
        </w:r>
      </w:hyperlink>
      <w:r w:rsidRPr="00264979">
        <w:t xml:space="preserve"> настоящего Договора;</w:t>
      </w:r>
    </w:p>
    <w:p w14:paraId="0C2B7366" w14:textId="77777777" w:rsidR="009B583A" w:rsidRPr="00264979" w:rsidRDefault="009B583A" w:rsidP="00E826A6">
      <w:bookmarkStart w:id="1581" w:name="Par230"/>
      <w:bookmarkEnd w:id="1581"/>
      <w:r w:rsidRPr="00264979">
        <w:t xml:space="preserve">5.1.2 утверждать Сведения, Сведения  с учетом внесенных изменений не позднее 10 (десяти) рабочих дней со дня получения указанных документов от Организации в соответствии с </w:t>
      </w:r>
      <w:hyperlink r:id="rId126" w:anchor="Par272" w:tooltip="5.3.6. направлять Получателю средств из бюджета на утверждение &lt;43&gt;:" w:history="1">
        <w:r w:rsidRPr="00264979">
          <w:t>пунктом 5.3.5</w:t>
        </w:r>
      </w:hyperlink>
      <w:r w:rsidRPr="00264979">
        <w:t xml:space="preserve"> настоящего Договора;</w:t>
      </w:r>
    </w:p>
    <w:p w14:paraId="79F6D848" w14:textId="77777777" w:rsidR="009B583A" w:rsidRPr="00264979" w:rsidRDefault="009B583A" w:rsidP="00E826A6">
      <w:bookmarkStart w:id="1582" w:name="Par231"/>
      <w:bookmarkEnd w:id="1582"/>
      <w:r w:rsidRPr="00264979">
        <w:t xml:space="preserve">5.1.3 обеспечивать перечисление Вклада на счет Организации, указанный в </w:t>
      </w:r>
      <w:hyperlink r:id="rId127" w:anchor="Par373" w:tooltip="IX. Платежные реквизиты Сторон" w:history="1">
        <w:r w:rsidRPr="00264979">
          <w:t>разделе IX</w:t>
        </w:r>
      </w:hyperlink>
      <w:r w:rsidRPr="00264979">
        <w:t xml:space="preserve"> настоящего Договора, в соответствии с </w:t>
      </w:r>
      <w:hyperlink r:id="rId128" w:anchor="Par175" w:tooltip="    3.3. Перечисление Вклада осуществляется не позднее ______________ &lt;15&gt;:" w:history="1">
        <w:r w:rsidRPr="00264979">
          <w:t>пунктом 3.2</w:t>
        </w:r>
      </w:hyperlink>
      <w:r w:rsidRPr="00264979">
        <w:t xml:space="preserve"> настоящего Договора;</w:t>
      </w:r>
    </w:p>
    <w:p w14:paraId="0DD44642" w14:textId="77777777" w:rsidR="009B583A" w:rsidRPr="00264979" w:rsidRDefault="009B583A" w:rsidP="00E826A6">
      <w:bookmarkStart w:id="1583" w:name="Par233"/>
      <w:bookmarkEnd w:id="1583"/>
      <w:r w:rsidRPr="00264979">
        <w:t>5.1.4 устанавливать значения результатов предоставления Вклада в соответствии с приложением N 1 к настоящему Договору, являющимся неотъемлемой частью настоящего Договора;</w:t>
      </w:r>
    </w:p>
    <w:p w14:paraId="23980E72" w14:textId="77777777" w:rsidR="009B583A" w:rsidRPr="00264979" w:rsidRDefault="009B583A" w:rsidP="00E826A6">
      <w:bookmarkStart w:id="1584" w:name="Par234"/>
      <w:bookmarkEnd w:id="1584"/>
      <w:r w:rsidRPr="00264979">
        <w:t xml:space="preserve">5.1.5 осуществлять оценку достижения Организацией значений результатов предоставления Вклада, установленных в соответствии с пунктом 5.1.4 настоящего Договора, на основании отчета о достижении установленных при предоставлении Вклада значений результатов предоставления Вклада в соответствии с приложением № 2 к настоящему Договору, являющимся неотъемлемой частью настоящего Договора, представленного в соответствии с </w:t>
      </w:r>
      <w:hyperlink r:id="rId129" w:anchor="Par292" w:tooltip="    5.3.11.2. отчет о достижении значений результатов предоставления Вклада" w:history="1">
        <w:r w:rsidRPr="00264979">
          <w:t>пунктом 5.3.9.2</w:t>
        </w:r>
      </w:hyperlink>
      <w:r w:rsidRPr="00264979">
        <w:t xml:space="preserve"> настоящего Договора;</w:t>
      </w:r>
    </w:p>
    <w:p w14:paraId="1B6EF54C" w14:textId="77777777" w:rsidR="009B583A" w:rsidRPr="00264979" w:rsidRDefault="009B583A" w:rsidP="00E826A6">
      <w:r w:rsidRPr="00264979">
        <w:t>5.1.6. осуществлять контроль за соблюдением Организацией порядка, целей и условий предоставления Вклада, а также мониторинг достижения результатов предоставления Вклада, установленных настоящим Договором, путем проведения плановых и внеплановых проверок:</w:t>
      </w:r>
    </w:p>
    <w:p w14:paraId="0AC51BD6" w14:textId="77777777" w:rsidR="009B583A" w:rsidRPr="00264979" w:rsidRDefault="009B583A" w:rsidP="00E826A6">
      <w:r w:rsidRPr="00264979">
        <w:t>5.1.6.1. по месту нахождения Получателя средств из бюджета, на основании:</w:t>
      </w:r>
    </w:p>
    <w:p w14:paraId="46C98F33" w14:textId="77777777" w:rsidR="009B583A" w:rsidRPr="00264979" w:rsidRDefault="009B583A" w:rsidP="00E826A6">
      <w:bookmarkStart w:id="1585" w:name="Par237"/>
      <w:bookmarkEnd w:id="1585"/>
      <w:r w:rsidRPr="00264979">
        <w:t xml:space="preserve">5.1.6.1.1. отчета о расходах Организации, источником финансового обеспечения которых являются средства Вклада, по форме в соответствии с приложением N 3 к настоящему Договору, </w:t>
      </w:r>
      <w:r w:rsidRPr="00264979">
        <w:lastRenderedPageBreak/>
        <w:t xml:space="preserve">являющимся неотъемлемой частью настоящего Договора, представленного Организацией в соответствии с </w:t>
      </w:r>
      <w:hyperlink r:id="rId130" w:anchor="Par287" w:tooltip="    5.3.11.1.   отчет   о   расходах  Организации,  источником  финансового" w:history="1">
        <w:r w:rsidRPr="00264979">
          <w:t>пунктом 5.3.9.1</w:t>
        </w:r>
      </w:hyperlink>
      <w:r w:rsidRPr="00264979">
        <w:t xml:space="preserve"> настоящего Договора;</w:t>
      </w:r>
    </w:p>
    <w:p w14:paraId="3D8762AE" w14:textId="77777777" w:rsidR="009B583A" w:rsidRPr="00264979" w:rsidRDefault="009B583A" w:rsidP="00E826A6">
      <w:r w:rsidRPr="00264979">
        <w:t>5.1.6.1.2. иных отчетов:</w:t>
      </w:r>
    </w:p>
    <w:p w14:paraId="0DE18E2C" w14:textId="77777777" w:rsidR="009B583A" w:rsidRPr="00264979" w:rsidRDefault="009B583A" w:rsidP="00E826A6">
      <w:bookmarkStart w:id="1586" w:name="Par238"/>
      <w:bookmarkStart w:id="1587" w:name="Par240"/>
      <w:bookmarkStart w:id="1588" w:name="_Hlk85754164"/>
      <w:bookmarkEnd w:id="1586"/>
      <w:bookmarkEnd w:id="1587"/>
      <w:r w:rsidRPr="00264979">
        <w:t>5.1.6.1.2.1. отчета о целевом использовании средств Проекта по форме приложения № 8 к настоящему Договору, являющегося неотъемлемой частью настоящего Договора, представленного Организацией в соответствии с пунктом 5.3.9.3.1 настоящего Договора;</w:t>
      </w:r>
    </w:p>
    <w:p w14:paraId="2117E31C" w14:textId="77777777" w:rsidR="009B583A" w:rsidRPr="00264979" w:rsidRDefault="009B583A" w:rsidP="00E826A6">
      <w:r w:rsidRPr="00264979">
        <w:t>5.1.6.1.2.2. отчета о достижении значений результатов предоставления Вклада (ключевых контрольных точек проекта) по форме приложения №10 к настоящему Договору, являющегося неотъемлемой частью настоящего Договора, представленного в соответствии с пунктом 5.3.9.3.2 настоящего Договора;</w:t>
      </w:r>
    </w:p>
    <w:p w14:paraId="2C707AB2" w14:textId="77777777" w:rsidR="009B583A" w:rsidRPr="00264979" w:rsidRDefault="009B583A" w:rsidP="00E826A6">
      <w:r w:rsidRPr="00264979">
        <w:t xml:space="preserve">5.1.6.1.2.3. отчета о достижении значений результатов предоставления Вклада (интегральные показатели эффективности проекта) по форме приложения № 12 к настоящему Договору, являющегося неотъемлемой частью настоящего Договора, представленного в соответствии с </w:t>
      </w:r>
      <w:hyperlink w:anchor="Par178" w:tooltip="   4.3.8.2. отчет о достижении значений результатов предоставления Гранта в" w:history="1">
        <w:r w:rsidRPr="00264979">
          <w:t xml:space="preserve">пунктом </w:t>
        </w:r>
      </w:hyperlink>
      <w:r w:rsidRPr="00264979">
        <w:t>5.3.9.3.3 настоящего Договора;</w:t>
      </w:r>
    </w:p>
    <w:bookmarkEnd w:id="1588"/>
    <w:p w14:paraId="721FCA1D" w14:textId="77777777" w:rsidR="009B583A" w:rsidRPr="00264979" w:rsidRDefault="009B583A" w:rsidP="00E826A6"/>
    <w:p w14:paraId="4899B75E" w14:textId="77777777" w:rsidR="009B583A" w:rsidRPr="00264979" w:rsidRDefault="009B583A" w:rsidP="00E826A6">
      <w:r w:rsidRPr="00264979">
        <w:t xml:space="preserve">5.1.6.1.3. иных документов, представленных Организацией по запросу Получателя средств из бюджета в соответствии с </w:t>
      </w:r>
      <w:hyperlink r:id="rId131" w:anchor="Par256" w:tooltip="5.2.2. запрашивать у Организации информацию и документы, необходимые для осуществления контроля за соблюдением Организацией порядка, целей и условий предоставления Вклада, установленных настоящим Договором, в соответствии с пунктом 5.1.7 настоящего Догово" w:history="1">
        <w:r w:rsidRPr="00264979">
          <w:t>пунктом 5.2.2</w:t>
        </w:r>
      </w:hyperlink>
      <w:r w:rsidRPr="00264979">
        <w:t xml:space="preserve"> настоящего Договора; </w:t>
      </w:r>
    </w:p>
    <w:p w14:paraId="4C1C5C4D" w14:textId="77777777" w:rsidR="009B583A" w:rsidRPr="00264979" w:rsidRDefault="009B583A" w:rsidP="00E826A6">
      <w:r w:rsidRPr="00264979">
        <w:t>5.1.6.1.3.1. в том числе информацию о реализации проекта, об использовании имущества, имущественных прав, приобретенных за счет Вклада, результатах проведения работ, информацию и документы, необходимые для осуществления проверок использования средств Вклада;</w:t>
      </w:r>
    </w:p>
    <w:p w14:paraId="770DD6ED" w14:textId="77777777" w:rsidR="009B583A" w:rsidRPr="00264979" w:rsidRDefault="009B583A" w:rsidP="00E826A6">
      <w:r w:rsidRPr="00264979">
        <w:t>5.1.6.2. по месту нахождения Организации;</w:t>
      </w:r>
    </w:p>
    <w:p w14:paraId="68FB43F2" w14:textId="77777777" w:rsidR="009B583A" w:rsidRPr="00264979" w:rsidRDefault="009B583A" w:rsidP="00E826A6">
      <w:r w:rsidRPr="00264979">
        <w:t>5.1.7. в случае установления Получателем средств из бюджета или получения им от органа государственного финансового контроля информации о факте нарушения Организацией порядка, целей и условий предоставления Вклада, предусмотренных настоящим Договором, в том числе указания в документах, представленных Организацией в соответствии с настоящим Договором, недостоверных сведений:</w:t>
      </w:r>
    </w:p>
    <w:p w14:paraId="0A6A92E1" w14:textId="77777777" w:rsidR="009B583A" w:rsidRPr="00264979" w:rsidRDefault="009B583A" w:rsidP="00E826A6">
      <w:bookmarkStart w:id="1589" w:name="Par245"/>
      <w:bookmarkEnd w:id="1589"/>
      <w:r w:rsidRPr="00264979">
        <w:t xml:space="preserve">5.1.7.1.давать Организации обязательные для исполнения указания, содержащие сроки устранения нарушений;  </w:t>
      </w:r>
    </w:p>
    <w:p w14:paraId="35916DCC" w14:textId="77777777" w:rsidR="009B583A" w:rsidRPr="00264979" w:rsidRDefault="009B583A" w:rsidP="00E826A6">
      <w:r w:rsidRPr="00264979">
        <w:t xml:space="preserve">5.1.7.2. направлять Организации требование о возврате средств Вклада, перечисленных Организации, в случае неисполнения Организацией обязательства, указанного в </w:t>
      </w:r>
      <w:hyperlink r:id="rId132" w:anchor="Par267" w:tooltip="5.3.3.1. не позднее ___ рабочих дней со дня перечисления Вклада Организации передавать Получателю средств из бюджета Акции на сумму средств, перечисленных для их оплаты, в соответствии с условиями, определенными в разделе III настоящего Договора, путем сп" w:history="1">
        <w:r w:rsidRPr="00264979">
          <w:t>пункте 5.3.11</w:t>
        </w:r>
      </w:hyperlink>
      <w:r w:rsidRPr="00264979">
        <w:t xml:space="preserve"> настоящего Договора;</w:t>
      </w:r>
    </w:p>
    <w:p w14:paraId="272DFD75" w14:textId="77777777" w:rsidR="009B583A" w:rsidRPr="00264979" w:rsidRDefault="009B583A" w:rsidP="00E826A6">
      <w:bookmarkStart w:id="1590" w:name="Par247"/>
      <w:bookmarkEnd w:id="1590"/>
      <w:r w:rsidRPr="00264979">
        <w:lastRenderedPageBreak/>
        <w:t xml:space="preserve">5.1.8. в случае, если Организацией не достигнуты значения результатов предоставления Вклада, установленные в соответствии с </w:t>
      </w:r>
      <w:hyperlink r:id="rId133" w:anchor="Par233" w:tooltip="5.1.5 устанавливать значения результатов предоставления Вклада в соответствии с приложением N ___ к настоящему Договору, являющимся неотъемлемой частью настоящего Договора &lt;29&gt;;" w:history="1">
        <w:r w:rsidRPr="00264979">
          <w:t>пунктом 5.1.4</w:t>
        </w:r>
      </w:hyperlink>
      <w:r w:rsidRPr="00264979">
        <w:t xml:space="preserve"> настоящего Договора, применять штрафные санкции, расчет размера которых приведен в приложении N 4  к настоящему Договору, являющемся неотъемлемой частью настоящего Договора, с обязательным уведомлением Организации в течение 3 (трёх) рабочих дней с даты принятия решения о применении указанных штрафных санкций;</w:t>
      </w:r>
    </w:p>
    <w:p w14:paraId="2A613CE2" w14:textId="77777777" w:rsidR="009B583A" w:rsidRPr="00264979" w:rsidRDefault="009B583A" w:rsidP="00E826A6">
      <w:bookmarkStart w:id="1591" w:name="Par248"/>
      <w:bookmarkEnd w:id="1591"/>
      <w:r w:rsidRPr="00264979">
        <w:t xml:space="preserve">5.1.9. рассматривать предложения, документы и иную информацию, направленную Организацией, в том числе в соответствии с </w:t>
      </w:r>
      <w:hyperlink r:id="rId134" w:anchor="Par320" w:tooltip="5.4.1. направлять Получателю средств из бюджета предложения о внесении изменений в настоящий Договор, в том числе в случае необходимости изменения размера Вклада, с приложением информации, содержащей финансово-экономическое обоснование данных изменений;" w:history="1">
        <w:r w:rsidRPr="00264979">
          <w:t>пунктом 5.4.1</w:t>
        </w:r>
      </w:hyperlink>
      <w:r w:rsidRPr="00264979">
        <w:t xml:space="preserve"> настоящего Договора, в течение 20 (двадцати) рабочих дней со дня их получения и уведомлять Организацию о принятом решении (при необходимости);</w:t>
      </w:r>
    </w:p>
    <w:p w14:paraId="6F697999" w14:textId="77777777" w:rsidR="009B583A" w:rsidRPr="00264979" w:rsidRDefault="009B583A" w:rsidP="00E826A6">
      <w:bookmarkStart w:id="1592" w:name="Par249"/>
      <w:bookmarkStart w:id="1593" w:name="_Hlk86325936"/>
      <w:bookmarkEnd w:id="1592"/>
      <w:r w:rsidRPr="00264979">
        <w:t xml:space="preserve">5.1.10. направлять Организации разъяснения по вопросам, связанным с исполнением настоящего Договора, не позднее 20 (двадцати) рабочих дней со дня получения обращения Организации в соответствии с </w:t>
      </w:r>
      <w:hyperlink r:id="rId135" w:anchor="Par321" w:tooltip="5.4.2. обращаться к Получателю средств из бюджета в целях получения разъяснений в связи с исполнением настоящего Договора;" w:history="1">
        <w:r w:rsidRPr="00264979">
          <w:t>пунктом 5.4.2</w:t>
        </w:r>
      </w:hyperlink>
      <w:r w:rsidRPr="00264979">
        <w:t xml:space="preserve"> настоящего Договора;</w:t>
      </w:r>
    </w:p>
    <w:p w14:paraId="3C6AD812" w14:textId="77777777" w:rsidR="009B583A" w:rsidRPr="00264979" w:rsidRDefault="009B583A" w:rsidP="00E826A6">
      <w:bookmarkStart w:id="1594" w:name="Par250"/>
      <w:bookmarkEnd w:id="1593"/>
      <w:bookmarkEnd w:id="1594"/>
      <w:r w:rsidRPr="00264979">
        <w:t xml:space="preserve">5.1.11. обеспечить включение в реестр соглашений (договоров) о предоставлении из федерального бюджета субсидий, бюджетных инвестиций, межбюджетных трансфертов информации и документов о настоящем Договоре, а также сведений об использовании Организацией средств Вклада в порядке, установленном </w:t>
      </w:r>
      <w:hyperlink r:id="rId136" w:history="1">
        <w:r w:rsidRPr="00264979">
          <w:t>приказом</w:t>
        </w:r>
      </w:hyperlink>
      <w:r w:rsidRPr="00264979">
        <w:t xml:space="preserve"> Министерства финансов Российской Федерации.</w:t>
      </w:r>
    </w:p>
    <w:p w14:paraId="69EFFD2F" w14:textId="77777777" w:rsidR="009B583A" w:rsidRPr="00264979" w:rsidRDefault="009B583A" w:rsidP="00E826A6">
      <w:r w:rsidRPr="00264979">
        <w:t>5.1.12. выполнять иные обязательства:</w:t>
      </w:r>
    </w:p>
    <w:p w14:paraId="36D0DB54" w14:textId="77777777" w:rsidR="009B583A" w:rsidRPr="00264979" w:rsidRDefault="009B583A" w:rsidP="00E826A6">
      <w:r w:rsidRPr="00264979">
        <w:t>5.1.12.1. устанавливать значения результатов предоставления Вклада (ключевые контрольные точки проекта) в соответствии с приложением № 9 к настоящему Договору, являющимся неотъемлемой частью настоящего Договора;</w:t>
      </w:r>
    </w:p>
    <w:p w14:paraId="057AE489" w14:textId="77777777" w:rsidR="009B583A" w:rsidRPr="00264979" w:rsidRDefault="009B583A" w:rsidP="00E826A6">
      <w:r w:rsidRPr="00264979">
        <w:t>5.1.12.2. устанавливать значения результатов предоставления Вклада (интегральные показатели) в соответствии с приложением № 11 к настоящему Договору, являющимся неотъемлемой частью настоящего Договора;</w:t>
      </w:r>
    </w:p>
    <w:p w14:paraId="569E0607" w14:textId="77777777" w:rsidR="009B583A" w:rsidRPr="00264979" w:rsidRDefault="009B583A" w:rsidP="00E826A6">
      <w:r w:rsidRPr="00264979">
        <w:t xml:space="preserve">5.1.12.3. в случае, если Организацией не достигнуты значения результатов предоставления Вклада, установленные в соответствии с </w:t>
      </w:r>
      <w:hyperlink w:anchor="Par128" w:tooltip="4.1.5. устанавливать значения результатов предоставления Гранта в соответствии с приложением N ___ к настоящему Договору, являющимся неотъемлемой частью настоящего Договора &lt;19&gt;;" w:history="1">
        <w:r w:rsidRPr="00264979">
          <w:t>пунктами 5.1.4</w:t>
        </w:r>
      </w:hyperlink>
      <w:r w:rsidRPr="00264979">
        <w:t>, 5.1.12.1, 5.1.12.2 настоящего Договора, применять штрафные санкции, расчет размера которых приведен в приложении № 4 и в приложении №15 к настоящему Договору, являющихся неотъемлемой частью настоящего Договора, с обязательным уведомлением Организации в течение 3 (трех) рабочих дней с даты принятия решения о применении указанных штрафных санкций.</w:t>
      </w:r>
    </w:p>
    <w:p w14:paraId="075A2578" w14:textId="77777777" w:rsidR="009B583A" w:rsidRPr="00264979" w:rsidRDefault="009B583A" w:rsidP="00E826A6">
      <w:bookmarkStart w:id="1595" w:name="Par252"/>
      <w:bookmarkEnd w:id="1595"/>
    </w:p>
    <w:p w14:paraId="285C27CA" w14:textId="77777777" w:rsidR="009B583A" w:rsidRPr="00264979" w:rsidRDefault="009B583A" w:rsidP="00E826A6">
      <w:r w:rsidRPr="00264979">
        <w:lastRenderedPageBreak/>
        <w:t>5.2. Получатель средств из бюджета вправе:</w:t>
      </w:r>
    </w:p>
    <w:p w14:paraId="726F36E3" w14:textId="77777777" w:rsidR="009B583A" w:rsidRPr="00264979" w:rsidRDefault="009B583A" w:rsidP="00E826A6">
      <w:bookmarkStart w:id="1596" w:name="Par255"/>
      <w:bookmarkEnd w:id="1596"/>
      <w:r w:rsidRPr="00264979">
        <w:t xml:space="preserve">5.2.1. принимать решение об изменении условий настоящего Договора, в том числе на основании информации и предложений, направленных Организацией в соответствии с </w:t>
      </w:r>
      <w:hyperlink r:id="rId137" w:anchor="Par320" w:tooltip="5.4.1. направлять Получателю средств из бюджета предложения о внесении изменений в настоящий Договор, в том числе в случае необходимости изменения размера Вклада, с приложением информации, содержащей финансово-экономическое обоснование данных изменений;" w:history="1">
        <w:r w:rsidRPr="00264979">
          <w:t>пунктом 5.4.1</w:t>
        </w:r>
      </w:hyperlink>
      <w:r w:rsidRPr="00264979">
        <w:t xml:space="preserve"> настоящего Договора;</w:t>
      </w:r>
    </w:p>
    <w:p w14:paraId="2F999FBF" w14:textId="77777777" w:rsidR="009B583A" w:rsidRPr="00264979" w:rsidRDefault="009B583A" w:rsidP="00E826A6">
      <w:bookmarkStart w:id="1597" w:name="Par256"/>
      <w:bookmarkEnd w:id="1597"/>
      <w:r w:rsidRPr="00264979">
        <w:t xml:space="preserve">5.2.2. запрашивать у Организации информацию и документы, необходимые для осуществления контроля за соблюдением Организацией порядка, целей и условий предоставления Вклада, установленных настоящим Договором, в соответствии с </w:t>
      </w:r>
      <w:hyperlink r:id="rId138" w:anchor="Par235" w:tooltip="5.1.7. осуществлять контроль за соблюдением Организацией порядка, целей и условий предоставления Вклада, а также мониторинг достижения результатов предоставления Вклада, установленных настоящим Договором, путем проведения плановых и внеплановых проверок:" w:history="1">
        <w:r w:rsidRPr="00264979">
          <w:t>пунктом 5.1.6</w:t>
        </w:r>
      </w:hyperlink>
      <w:r w:rsidRPr="00264979">
        <w:t xml:space="preserve"> настоящего Договора;</w:t>
      </w:r>
    </w:p>
    <w:p w14:paraId="339230D6" w14:textId="77777777" w:rsidR="009B583A" w:rsidRPr="00264979" w:rsidRDefault="009B583A" w:rsidP="00E826A6">
      <w:r w:rsidRPr="00264979">
        <w:t>5.2.3. осуществлять иные права:</w:t>
      </w:r>
    </w:p>
    <w:p w14:paraId="0A686267" w14:textId="77777777" w:rsidR="009B583A" w:rsidRPr="00264979" w:rsidRDefault="009B583A" w:rsidP="00E826A6"/>
    <w:p w14:paraId="6193C908" w14:textId="77777777" w:rsidR="009B583A" w:rsidRPr="00264979" w:rsidRDefault="009B583A" w:rsidP="00E826A6">
      <w:r w:rsidRPr="00264979">
        <w:t xml:space="preserve">5.2.3.1. Получатель средств из бюджета вправе приостанавливать предоставление Вклада в случае установления Получателем средств из бюджета или получения от органа государственного финансового контроля информации о факте нарушения Организацией порядка, целей и условий предоставления Вклада, предусмотренных </w:t>
      </w:r>
      <w:bookmarkStart w:id="1598" w:name="_Hlk103797984"/>
      <w:r w:rsidRPr="00264979">
        <w:t>Правовым актом о</w:t>
      </w:r>
      <w:bookmarkEnd w:id="1598"/>
      <w:r w:rsidRPr="00264979">
        <w:t xml:space="preserve"> предоставления Целевых средств и настоящим Договором, в том числе указания в документах, представленных Организацией в соответствии с настоящим Договором, недостоверных сведений, до устранения указанных нарушений с обязательным уведомлением Организации не позднее 5 (пятого) рабочего дня с даты принятия решения о приостановлении предоставления Вклада;</w:t>
      </w:r>
    </w:p>
    <w:p w14:paraId="7D9419E9" w14:textId="77777777" w:rsidR="009B583A" w:rsidRPr="00264979" w:rsidRDefault="009B583A" w:rsidP="00E826A6">
      <w:r w:rsidRPr="00264979">
        <w:t>5.2.3.2. Получатель средств из бюджета вправе приостанавливать финансовое обеспечение реализации проекта путем направления соответствующего уведомления в случаях установления Получателем средств из бюджета информации о факте нарушения Организацией  порядка, целей и условий предоставления Вклада, предусмотренных Правовым актом о</w:t>
      </w:r>
      <w:r w:rsidRPr="00264979" w:rsidDel="00064627">
        <w:t xml:space="preserve"> </w:t>
      </w:r>
      <w:r w:rsidRPr="00264979">
        <w:t>предоставления целевых средств, и настоящим Договором, в том числе в случаях непредоставления либо несвоевременного предоставления отчетов, предусмотренных настоящим Договором, включая представление недостоверных отчетов, не подтвержденных документами Организации, до устранения указанных нарушений;</w:t>
      </w:r>
    </w:p>
    <w:p w14:paraId="35B2EFF7" w14:textId="77777777" w:rsidR="009B583A" w:rsidRPr="00264979" w:rsidRDefault="009B583A" w:rsidP="00E826A6">
      <w:r w:rsidRPr="00264979">
        <w:t xml:space="preserve">5.2.3.3. Получатель средств из бюджета вправе принять решение о продлении срока представления Организацией информации и (или) документов, представление которых предусмотрено условиями настоящего Договора, на основании полученного Получателем средств из бюджета до истечения срока предоставления соответствующих информации и (или) документов мотивированному сообщению Организации в письменной форме о невозможности представления </w:t>
      </w:r>
      <w:r w:rsidRPr="00264979">
        <w:lastRenderedPageBreak/>
        <w:t>таких информации и (или) документов в срок (с указанием причин и запрашиваемого срока продления);</w:t>
      </w:r>
    </w:p>
    <w:p w14:paraId="2CAC94FF" w14:textId="77777777" w:rsidR="009B583A" w:rsidRPr="00264979" w:rsidRDefault="009B583A" w:rsidP="00E826A6">
      <w:r w:rsidRPr="00264979">
        <w:t>5.2.3.4. самостоятельно и (или) с привлечением государственных органов, экспертных организаций, экспертов и (или) специалистов проверять представленные Организацией информацию и документы (в том числе отчетность).</w:t>
      </w:r>
    </w:p>
    <w:p w14:paraId="73DCD24D" w14:textId="77777777" w:rsidR="009B583A" w:rsidRPr="00264979" w:rsidRDefault="009B583A" w:rsidP="00E826A6">
      <w:r w:rsidRPr="00264979">
        <w:t>Запрашивать у Организации информацию и документы о реализации проекта в любое время в течение срока действия настоящего Договора.</w:t>
      </w:r>
    </w:p>
    <w:p w14:paraId="797CC1BD" w14:textId="77777777" w:rsidR="009B583A" w:rsidRPr="00264979" w:rsidRDefault="009B583A" w:rsidP="00E826A6">
      <w:r w:rsidRPr="00264979">
        <w:t>Проводить проверки целевого использования Вклада и соблюдения Организацией условий настоящего Договора и Нормативных документов НТИ в любое время в течение срока действия настоящего Договора, в том числе с привлечением государственных органов, экспертных организаций, экспертов и (или) специалистов.</w:t>
      </w:r>
    </w:p>
    <w:p w14:paraId="422173E9" w14:textId="77777777" w:rsidR="009B583A" w:rsidRPr="00264979" w:rsidRDefault="009B583A" w:rsidP="00E826A6">
      <w:r w:rsidRPr="00264979">
        <w:t>Решение о привлечении государственных органов, экспертных организаций, экспертов и (или) специалистов к проверке представленных Организацией Получателю средств из бюджета информации и документов (в том числе отчетности), целевого использования Вклада и соблюдения Организацией условий настоящего Договора принимается по усмотрению Получателем средств из бюджета и не требует согласования с Организацией;</w:t>
      </w:r>
    </w:p>
    <w:p w14:paraId="18687C0D" w14:textId="77777777" w:rsidR="009B583A" w:rsidRPr="00264979" w:rsidRDefault="009B583A" w:rsidP="00E826A6">
      <w:r w:rsidRPr="00264979">
        <w:t>5.2.3.5. принять решение о прекращении либо приостановке предоставления Вклада в случаях принятия соответствующих решений о приостановке реализации проекта (приостановке поддержки реализации проекта) или прекращении поддержки реализации проекта, принятых в соответствии с Положением;</w:t>
      </w:r>
    </w:p>
    <w:p w14:paraId="7B6BC05B" w14:textId="77777777" w:rsidR="009B583A" w:rsidRPr="00264979" w:rsidRDefault="009B583A" w:rsidP="00E826A6">
      <w:r w:rsidRPr="00264979">
        <w:t>5.2.3.6. принять решение о прекращении либо приостановке предоставления Вклада в случае установления факта несоответствия Организации требованиям, установленным пунктами 3.6.5.1– 3.6.5.10 настоящего Договора;</w:t>
      </w:r>
    </w:p>
    <w:p w14:paraId="6FBF67C1" w14:textId="77777777" w:rsidR="009B583A" w:rsidRPr="00264979" w:rsidRDefault="009B583A" w:rsidP="00E826A6">
      <w:r w:rsidRPr="00264979">
        <w:t>5.2.3.7. уменьшить размер Вклада в одностороннем порядке в случае:</w:t>
      </w:r>
    </w:p>
    <w:p w14:paraId="1CFC4B54" w14:textId="77777777" w:rsidR="009B583A" w:rsidRPr="00264979" w:rsidRDefault="009B583A" w:rsidP="00E826A6">
      <w:r w:rsidRPr="00264979">
        <w:t>5.2.3.7.1. внесения соответствующих изменений в проект по решению межведомственной рабочей группы [по решению комиссии Минобрнауки России];</w:t>
      </w:r>
    </w:p>
    <w:p w14:paraId="15E2A4DE" w14:textId="77777777" w:rsidR="009B583A" w:rsidRPr="00264979" w:rsidRDefault="009B583A" w:rsidP="00E826A6">
      <w:r w:rsidRPr="00264979">
        <w:t>5.2.3.7.2. нарушения Организацией условий настоящего Договора, которое в соответствии с настоящим Договором предусматривает возврат Вклада (в данном случае уменьшение производится на соответствующую сумму);</w:t>
      </w:r>
    </w:p>
    <w:p w14:paraId="32DB99D6" w14:textId="77777777" w:rsidR="009B583A" w:rsidRPr="00264979" w:rsidRDefault="009B583A" w:rsidP="00E826A6">
      <w:r w:rsidRPr="00264979">
        <w:t xml:space="preserve">5.2.3.7.3. обеспечения Организацией софинансирования проекта за счет внебюджетных источников в меньшем объеме, чем предусмотрено в описании проекта (уменьшение производится по решению межведомственной рабочей группы [по решению комиссии Минобрнауки России] </w:t>
      </w:r>
      <w:r w:rsidRPr="00264979">
        <w:lastRenderedPageBreak/>
        <w:t>пропорционально уменьшению объема софинансирования, если иное не определено решением межведомственной рабочей группы [решением комиссии Минобрнауки России];</w:t>
      </w:r>
    </w:p>
    <w:p w14:paraId="2DA981A2" w14:textId="77777777" w:rsidR="009B583A" w:rsidRPr="00264979" w:rsidRDefault="009B583A" w:rsidP="00E826A6">
      <w:r w:rsidRPr="00264979">
        <w:t>5.2.3.7.4. принятия межведомственной рабочей группой [комиссией Минобрнауки России] решения о прекращении поддержки реализации проекта;</w:t>
      </w:r>
    </w:p>
    <w:p w14:paraId="5ADEE3FD" w14:textId="77777777" w:rsidR="009B583A" w:rsidRPr="00264979" w:rsidRDefault="009B583A" w:rsidP="00E826A6">
      <w:r w:rsidRPr="00264979">
        <w:t>5.2.3.7.5. окончания периода, указанного в пункте 7.1.9 настоящего Договора (в таком случае уменьшение производится на неиспользованную часть Вклада, за исключением случаев возмещения расходов);</w:t>
      </w:r>
    </w:p>
    <w:p w14:paraId="33DD4D55" w14:textId="77777777" w:rsidR="009B583A" w:rsidRPr="00264979" w:rsidRDefault="009B583A" w:rsidP="00E826A6">
      <w:r w:rsidRPr="00264979">
        <w:t>5.2.3.7.6. отсутствия у Получателя средств из бюджета Целевых средств для финансового обеспечения реализации проекта в соответствующем размере в результате неполучения целевого поступления (Целевых средств) или их возврата (полностью или частично);</w:t>
      </w:r>
    </w:p>
    <w:p w14:paraId="4BEC8959" w14:textId="77777777" w:rsidR="009B583A" w:rsidRPr="00264979" w:rsidRDefault="009B583A" w:rsidP="00E826A6">
      <w:r w:rsidRPr="00264979">
        <w:t>5.2.3.8. в случае установления Получателем средств из бюджета факта нецелевого расходования средств Проекта Организацией, направлять Организации требование о возврате средств Вклада, израсходованных нецелевым образом, на счет Организации в территориальном органе Федерального Казначейства или на счет Получателя средств из бюджета в территориальном органе Федерального Казначейства, по указанию Получателя средств из бюджета, средств софинансирования - на отдельный расчётный  счёт Организации в коммерческом банке;</w:t>
      </w:r>
    </w:p>
    <w:p w14:paraId="4C5E0282" w14:textId="77777777" w:rsidR="009B583A" w:rsidRPr="00264979" w:rsidRDefault="009B583A" w:rsidP="00E826A6">
      <w:r w:rsidRPr="00264979">
        <w:t>5.2.3.9. заключать соглашения о мерах обеспечения обязательств Организации по настоящему Договору, в том числе включающих в себя обязательства участников (акционеров) и бенефициаров Организации.</w:t>
      </w:r>
    </w:p>
    <w:p w14:paraId="4D9313A3" w14:textId="77777777" w:rsidR="009B583A" w:rsidRPr="00264979" w:rsidRDefault="009B583A" w:rsidP="00E826A6">
      <w:r w:rsidRPr="00264979">
        <w:t>5.3. Организация обязуется:</w:t>
      </w:r>
    </w:p>
    <w:p w14:paraId="1E6528F6" w14:textId="77777777" w:rsidR="009B583A" w:rsidRPr="00264979" w:rsidRDefault="009B583A" w:rsidP="00E826A6">
      <w:bookmarkStart w:id="1599" w:name="Par261"/>
      <w:bookmarkEnd w:id="1599"/>
      <w:r w:rsidRPr="00264979">
        <w:t>5.3.1. в срок не позднее 3 (трех) рабочих дней со дня подписания настоящего Договора предоставить в________________________документы. необходимые для открытия лицевого счета;</w:t>
      </w:r>
    </w:p>
    <w:p w14:paraId="29E1298E" w14:textId="77777777" w:rsidR="009B583A" w:rsidRPr="00264979" w:rsidRDefault="009B583A" w:rsidP="00E826A6">
      <w:r w:rsidRPr="00264979">
        <w:t xml:space="preserve">                  (наименование территориального органа Федерального казначейства)</w:t>
      </w:r>
    </w:p>
    <w:p w14:paraId="3E03EB4D" w14:textId="77777777" w:rsidR="009B583A" w:rsidRPr="00264979" w:rsidRDefault="009B583A" w:rsidP="00E826A6">
      <w:bookmarkStart w:id="1600" w:name="Par265"/>
      <w:bookmarkEnd w:id="1600"/>
      <w:r w:rsidRPr="00264979">
        <w:t>5.3.2. уведомлять Получателя средств из бюджета о принятом органами управления Организации решении об увеличении уставного (складочного) капитала Организации на сумму предоставляемого Вклада в срок не позднее 3 (трех) рабочих дней после принятия указанного решения;</w:t>
      </w:r>
    </w:p>
    <w:p w14:paraId="3766C416" w14:textId="77777777" w:rsidR="009B583A" w:rsidRPr="00264979" w:rsidRDefault="009B583A" w:rsidP="00E826A6">
      <w:bookmarkStart w:id="1601" w:name="Par267"/>
      <w:bookmarkStart w:id="1602" w:name="Par268"/>
      <w:bookmarkStart w:id="1603" w:name="Par269"/>
      <w:bookmarkEnd w:id="1601"/>
      <w:bookmarkEnd w:id="1602"/>
      <w:bookmarkEnd w:id="1603"/>
      <w:r w:rsidRPr="00264979">
        <w:t>5.3.3. использовать средства Вклада для достижения целей, указанных в разделе I настоящего Договора, в соответствии с условиями, установленными настоящим Договором;</w:t>
      </w:r>
    </w:p>
    <w:p w14:paraId="7C7D5508" w14:textId="77777777" w:rsidR="009B583A" w:rsidRPr="00264979" w:rsidRDefault="009B583A" w:rsidP="00E826A6">
      <w:r w:rsidRPr="00264979">
        <w:lastRenderedPageBreak/>
        <w:t xml:space="preserve">5.3.4. обеспечить достижение значений результатов предоставления Вклада, установленных в соответствии с </w:t>
      </w:r>
      <w:hyperlink r:id="rId139" w:anchor="Par233" w:tooltip="5.1.5 устанавливать значения результатов предоставления Вклада в соответствии с приложением N ___ к настоящему Договору, являющимся неотъемлемой частью настоящего Договора &lt;29&gt;;" w:history="1">
        <w:r w:rsidRPr="00264979">
          <w:t>пунктом 5.1.4</w:t>
        </w:r>
      </w:hyperlink>
      <w:r w:rsidRPr="00264979">
        <w:t xml:space="preserve"> настоящего Договора;</w:t>
      </w:r>
    </w:p>
    <w:p w14:paraId="6F341A53" w14:textId="77777777" w:rsidR="009B583A" w:rsidRPr="00264979" w:rsidRDefault="009B583A" w:rsidP="00E826A6">
      <w:bookmarkStart w:id="1604" w:name="Par272"/>
      <w:bookmarkEnd w:id="1604"/>
      <w:r w:rsidRPr="00264979">
        <w:t>5.3.5. направлять Получателю средств из бюджета на утверждение:</w:t>
      </w:r>
    </w:p>
    <w:p w14:paraId="3CE2DD43" w14:textId="77777777" w:rsidR="009B583A" w:rsidRPr="00264979" w:rsidRDefault="009B583A" w:rsidP="00E826A6">
      <w:r w:rsidRPr="00264979">
        <w:t>5.3.5.1. Сведения не позднее 10 (десяти) рабочих дней со дня заключения настоящего Договора;</w:t>
      </w:r>
    </w:p>
    <w:p w14:paraId="664F1799" w14:textId="77777777" w:rsidR="009B583A" w:rsidRPr="00264979" w:rsidRDefault="009B583A" w:rsidP="00E826A6">
      <w:r w:rsidRPr="00264979">
        <w:t>5.3.5.2. Сведения с учетом внесенных изменений не позднее 10 (десяти) рабочих дней со дня получения от Получателя средств из бюджета информации о принятом решении об изменении размера Вклада и (или) иных показателей Сведений;</w:t>
      </w:r>
    </w:p>
    <w:p w14:paraId="034934A2" w14:textId="77777777" w:rsidR="009B583A" w:rsidRPr="00264979" w:rsidRDefault="009B583A" w:rsidP="00E826A6">
      <w:r w:rsidRPr="00264979">
        <w:t>5.3.6. направлять Вклад на финансовое обеспечение затрат, определенных в Сведениях;</w:t>
      </w:r>
    </w:p>
    <w:p w14:paraId="2A74DB7B" w14:textId="77777777" w:rsidR="009B583A" w:rsidRPr="00264979" w:rsidRDefault="009B583A" w:rsidP="00E826A6">
      <w:r w:rsidRPr="00264979">
        <w:t>5.3.7. вести обособленный аналитический учет операций, осуществляемых за счет Вклада;</w:t>
      </w:r>
    </w:p>
    <w:p w14:paraId="6014D31A" w14:textId="77777777" w:rsidR="009B583A" w:rsidRPr="00264979" w:rsidRDefault="009B583A" w:rsidP="00E826A6">
      <w:r w:rsidRPr="00264979">
        <w:t>5.3.8. не направлять средства Вклада:</w:t>
      </w:r>
    </w:p>
    <w:p w14:paraId="19F37FFD" w14:textId="77777777" w:rsidR="009B583A" w:rsidRPr="00264979" w:rsidRDefault="009B583A" w:rsidP="00E826A6">
      <w:r w:rsidRPr="00264979">
        <w:t>5.3.8.1. в качестве вкладов:</w:t>
      </w:r>
    </w:p>
    <w:p w14:paraId="2D81C3D6" w14:textId="77777777" w:rsidR="009B583A" w:rsidRPr="00264979" w:rsidRDefault="009B583A" w:rsidP="00E826A6">
      <w:r w:rsidRPr="00264979">
        <w:t>5.3.8.1.1. в уставные (складочные) капиталы других юридических лиц;</w:t>
      </w:r>
    </w:p>
    <w:p w14:paraId="6642A1B0" w14:textId="77777777" w:rsidR="009B583A" w:rsidRPr="00264979" w:rsidRDefault="009B583A" w:rsidP="00E826A6">
      <w:r w:rsidRPr="00264979">
        <w:t>5.3.8.1.2 в имущество других юридических лиц, не увеличивающих их уставные (складочные) капиталы;</w:t>
      </w:r>
    </w:p>
    <w:p w14:paraId="2541B894" w14:textId="77777777" w:rsidR="009B583A" w:rsidRPr="00264979" w:rsidRDefault="009B583A" w:rsidP="00E826A6">
      <w:r w:rsidRPr="00264979">
        <w:t>5.3.8.2. на приобретение иностранной валюты, за исключением операций, определенных в Правовом акте о  предоставлении целевых средств;</w:t>
      </w:r>
    </w:p>
    <w:p w14:paraId="6552BEDC" w14:textId="77777777" w:rsidR="009B583A" w:rsidRPr="00264979" w:rsidRDefault="009B583A" w:rsidP="00E826A6">
      <w:bookmarkStart w:id="1605" w:name="Par285"/>
      <w:bookmarkEnd w:id="1605"/>
      <w:r w:rsidRPr="00264979">
        <w:t>5.3.8.3. на расходы, не предусмотренные Описанием проекта и Сметой;</w:t>
      </w:r>
    </w:p>
    <w:p w14:paraId="3270E77F" w14:textId="77777777" w:rsidR="009B583A" w:rsidRPr="00264979" w:rsidRDefault="009B583A" w:rsidP="00E826A6">
      <w:r w:rsidRPr="00264979">
        <w:t>5.3.8.4. на расходы на проведение работ, оказание услуг, приобретение товаров в объеме, превышающем объем, указанный в Описании проекта и Смете для соответствующего вида расходов;</w:t>
      </w:r>
    </w:p>
    <w:p w14:paraId="306DCA5B" w14:textId="77777777" w:rsidR="009B583A" w:rsidRPr="00264979" w:rsidRDefault="009B583A" w:rsidP="00E826A6">
      <w:r w:rsidRPr="00264979">
        <w:t>5.3.8.5. на расходы на строительство, реконструкцию, капитальный ремонт объектов капитального строительства, выполнение инженерных изысканий и подготовку проектной документации для их строительства, реконструкции, капитального ремонта;</w:t>
      </w:r>
    </w:p>
    <w:p w14:paraId="7EF8C904" w14:textId="77777777" w:rsidR="009B583A" w:rsidRPr="00264979" w:rsidRDefault="009B583A" w:rsidP="00E826A6">
      <w:r w:rsidRPr="00264979">
        <w:t>5.3.8.6. на расходы на ремонт, за исключением технологически необходимой подготовки помещений или площадей к установке оборудования, необходимого для реализации проекта, а также расходов на ремонт, связанных с требованиями обеспечения безопасности проведения работ в рамках реализации проекта с обоснованием включения таких технологических работ;</w:t>
      </w:r>
    </w:p>
    <w:p w14:paraId="294494FE" w14:textId="77777777" w:rsidR="009B583A" w:rsidRPr="00264979" w:rsidRDefault="009B583A" w:rsidP="00E826A6">
      <w:r w:rsidRPr="00264979">
        <w:t>5.3.8.7. на расходы на ремонт офисных помещений и их декорирование;</w:t>
      </w:r>
    </w:p>
    <w:p w14:paraId="47149589" w14:textId="77777777" w:rsidR="009B583A" w:rsidRPr="00264979" w:rsidRDefault="009B583A" w:rsidP="00E826A6">
      <w:r w:rsidRPr="00264979">
        <w:t>5.3.8.8. на расходы на проведение научно-исследовательских работ по разработке нормативно-правовых актов, в том числе направленных на снятие нормативных барьеров;</w:t>
      </w:r>
    </w:p>
    <w:p w14:paraId="7BB98A9F" w14:textId="77777777" w:rsidR="009B583A" w:rsidRPr="00264979" w:rsidRDefault="009B583A" w:rsidP="00E826A6">
      <w:r w:rsidRPr="00264979">
        <w:lastRenderedPageBreak/>
        <w:t>5.3.8.9. на приобретение ценных бумаг;</w:t>
      </w:r>
    </w:p>
    <w:p w14:paraId="1807FE82" w14:textId="77777777" w:rsidR="009B583A" w:rsidRPr="00264979" w:rsidRDefault="009B583A" w:rsidP="00E826A6">
      <w:r w:rsidRPr="00264979">
        <w:t>5.3.8.10. на предоставление займов;</w:t>
      </w:r>
    </w:p>
    <w:p w14:paraId="05BB87BD" w14:textId="77777777" w:rsidR="009B583A" w:rsidRPr="00264979" w:rsidRDefault="009B583A" w:rsidP="00E826A6">
      <w:r w:rsidRPr="00264979">
        <w:t>5.3.8.11. на погашение займов, кредитов и процентов по ним;</w:t>
      </w:r>
    </w:p>
    <w:p w14:paraId="06530E38" w14:textId="77777777" w:rsidR="009B583A" w:rsidRPr="00264979" w:rsidRDefault="009B583A" w:rsidP="00E826A6">
      <w:r w:rsidRPr="00264979">
        <w:t>5.3.8.12. на размещение денежных средств Вклада на срочные вклады (депозиты), а также в иные финансовые инструменты, заключение договоров о минимальном неснижаемом остатке денежных средств на расчетном счете (и иных договоров, предполагающих получение процентов на размещенные на банковском счете денежные средства во вкладах (депозитах);</w:t>
      </w:r>
    </w:p>
    <w:p w14:paraId="3B55226E" w14:textId="77777777" w:rsidR="009B583A" w:rsidRPr="00264979" w:rsidRDefault="009B583A" w:rsidP="00E826A6">
      <w:r w:rsidRPr="00264979">
        <w:t>5.3.8.13. на осуществление (возмещение) затрат, указанных в пункте 7.1.6 настоящего Договора и с нарушением иных условий, определенных настоящим Договором;</w:t>
      </w:r>
    </w:p>
    <w:p w14:paraId="4C16B69E" w14:textId="77777777" w:rsidR="009B583A" w:rsidRPr="00264979" w:rsidRDefault="009B583A" w:rsidP="00E826A6">
      <w:r w:rsidRPr="00264979">
        <w:t>5.3.8.14. на иные расходы, указанные в Нормативных документах НТИ и настоящем Договоре, как недопустимые;</w:t>
      </w:r>
    </w:p>
    <w:p w14:paraId="1E68B161" w14:textId="77777777" w:rsidR="009B583A" w:rsidRPr="00264979" w:rsidRDefault="009B583A" w:rsidP="00E826A6"/>
    <w:p w14:paraId="316991E2" w14:textId="77777777" w:rsidR="009B583A" w:rsidRPr="00264979" w:rsidRDefault="009B583A" w:rsidP="00E826A6">
      <w:r w:rsidRPr="00264979">
        <w:t>5.3.9. направлять Получателю средств из бюджета:</w:t>
      </w:r>
    </w:p>
    <w:p w14:paraId="3A0E550E" w14:textId="77777777" w:rsidR="009B583A" w:rsidRPr="00264979" w:rsidRDefault="009B583A" w:rsidP="00E826A6">
      <w:bookmarkStart w:id="1606" w:name="Par287"/>
      <w:bookmarkEnd w:id="1606"/>
      <w:r w:rsidRPr="00264979">
        <w:t xml:space="preserve">5.3.9.1. отчет </w:t>
      </w:r>
      <w:bookmarkStart w:id="1607" w:name="_Hlk85415533"/>
      <w:r w:rsidRPr="00264979">
        <w:t xml:space="preserve">о расходах Организации, источником финансового обеспечения которых являются средства  Вклада, </w:t>
      </w:r>
      <w:bookmarkEnd w:id="1607"/>
      <w:r w:rsidRPr="00264979">
        <w:t xml:space="preserve">в  соответствии с пунктом </w:t>
      </w:r>
      <w:hyperlink r:id="rId140" w:anchor="Par237" w:tooltip="5.1.7.1.1. отчета о расходах Организации, источником финансового обеспечения которых являются средства Вклада, по форме в соответствии с приложением N ___ к настоящему Договору &lt;31&gt;, являющимся неотъемлемой частью настоящего Договора, представленного Орга" w:history="1">
        <w:r w:rsidRPr="00264979">
          <w:t>5.1.6.1.1</w:t>
        </w:r>
      </w:hyperlink>
      <w:r w:rsidRPr="00264979">
        <w:t xml:space="preserve"> настоящего Договора, не позднее 7 (седьмого) рабочего дня, следующего за отчетным кварталом (годом);</w:t>
      </w:r>
    </w:p>
    <w:p w14:paraId="52E1DEA4" w14:textId="77777777" w:rsidR="009B583A" w:rsidRPr="00264979" w:rsidRDefault="009B583A" w:rsidP="00E826A6">
      <w:bookmarkStart w:id="1608" w:name="Par292"/>
      <w:bookmarkEnd w:id="1608"/>
      <w:r w:rsidRPr="00264979">
        <w:t xml:space="preserve">5.3.9.2. отчет </w:t>
      </w:r>
      <w:bookmarkStart w:id="1609" w:name="_Hlk79691639"/>
      <w:r w:rsidRPr="00264979">
        <w:t xml:space="preserve">о достижении значений результатов предоставления Вклада </w:t>
      </w:r>
      <w:bookmarkEnd w:id="1609"/>
      <w:r w:rsidRPr="00264979">
        <w:t>в соответствии с пунктом 5.1.5 настоящего Договора не позднее 7 (седьмого) рабочего дня, следующего за отчетным кварталом (годом);</w:t>
      </w:r>
    </w:p>
    <w:p w14:paraId="3E270A47" w14:textId="77777777" w:rsidR="009B583A" w:rsidRPr="00264979" w:rsidRDefault="009B583A" w:rsidP="00E826A6">
      <w:r w:rsidRPr="00264979">
        <w:t xml:space="preserve">5.3.9.3. иные отчеты в соответствии с пунктом 5.1.6.1.2: </w:t>
      </w:r>
    </w:p>
    <w:p w14:paraId="7AC21151" w14:textId="77777777" w:rsidR="009B583A" w:rsidRPr="00264979" w:rsidRDefault="009B583A" w:rsidP="00E826A6">
      <w:r w:rsidRPr="00264979">
        <w:t>5.3.9.3.1. отчет о целевом использовании средств Проекта, в соответствии с пунктом 5.1.6.1.2.1 настоящего Договора, не позднее 7 (седьмого) рабочего дня календарного месяца, следующего за отчетным месяцем;</w:t>
      </w:r>
    </w:p>
    <w:p w14:paraId="021F543B" w14:textId="77777777" w:rsidR="009B583A" w:rsidRPr="00264979" w:rsidRDefault="009B583A" w:rsidP="00E826A6">
      <w:r w:rsidRPr="00264979">
        <w:t xml:space="preserve">5.3.9.3.2. отчет о достижении значений результатов предоставления Вклада (ключевых контрольных точек проекта), в соответствии с </w:t>
      </w:r>
      <w:hyperlink w:anchor="Par178" w:tooltip="   4.3.8.2. отчет о достижении значений результатов предоставления Гранта в" w:history="1">
        <w:r w:rsidRPr="00264979">
          <w:t>пунктом 5.1.6.1.2.2</w:t>
        </w:r>
      </w:hyperlink>
      <w:r w:rsidRPr="00264979">
        <w:t xml:space="preserve"> настоящего Договора не позднее 7 (седьмого) рабочего дня календарного месяца, следующего за отчетным кварталом (годом); </w:t>
      </w:r>
    </w:p>
    <w:p w14:paraId="06EEFC08" w14:textId="77777777" w:rsidR="009B583A" w:rsidRPr="00264979" w:rsidRDefault="009B583A" w:rsidP="00E826A6">
      <w:r w:rsidRPr="00264979">
        <w:t xml:space="preserve">5.3.9.3.3. отчет о достижении значений результатов предоставления Вклада (интегральные показатели эффективности проекта), представленного в соответствии с </w:t>
      </w:r>
      <w:hyperlink w:anchor="Par178" w:tooltip="   4.3.8.2. отчет о достижении значений результатов предоставления Гранта в" w:history="1">
        <w:r w:rsidRPr="00264979">
          <w:t>пунктом 5.1.6.1.2.3</w:t>
        </w:r>
      </w:hyperlink>
      <w:r w:rsidRPr="00264979">
        <w:t xml:space="preserve"> настоящего Договора не позднее 7 (седьмого) рабочего дня календарного месяца, следующего за отчетным кварталом (годом); </w:t>
      </w:r>
    </w:p>
    <w:p w14:paraId="6510215C" w14:textId="77777777" w:rsidR="009B583A" w:rsidRPr="00264979" w:rsidRDefault="009B583A" w:rsidP="00E826A6">
      <w:bookmarkStart w:id="1610" w:name="Par297"/>
      <w:bookmarkStart w:id="1611" w:name="Par299"/>
      <w:bookmarkEnd w:id="1610"/>
      <w:bookmarkEnd w:id="1611"/>
      <w:r w:rsidRPr="00264979">
        <w:lastRenderedPageBreak/>
        <w:t xml:space="preserve">5.3.10. направлять по запросу Получателя средств из бюджета документы и информацию, необходимые для осуществления контроля за соблюдением порядка, целей и условий предоставления Вклада в соответствии с </w:t>
      </w:r>
      <w:hyperlink r:id="rId141" w:anchor="Par256" w:tooltip="5.2.2. запрашивать у Организации информацию и документы, необходимые для осуществления контроля за соблюдением Организацией порядка, целей и условий предоставления Вклада, установленных настоящим Договором, в соответствии с пунктом 5.1.7 настоящего Догово" w:history="1">
        <w:r w:rsidRPr="00264979">
          <w:t>пунктом 5.2.2</w:t>
        </w:r>
      </w:hyperlink>
      <w:r w:rsidRPr="00264979">
        <w:t xml:space="preserve"> настоящего Договора, не позднее 10 (десяти) рабочих дней со дня получения указанного запроса;</w:t>
      </w:r>
    </w:p>
    <w:p w14:paraId="36DCB761" w14:textId="77777777" w:rsidR="009B583A" w:rsidRPr="00264979" w:rsidRDefault="009B583A" w:rsidP="00E826A6">
      <w:r w:rsidRPr="00264979">
        <w:t xml:space="preserve">5.3.11. устранять выявленные нарушения порядка, целей и условий предоставления Вклада в случае получения от Получателя средств из бюджета указания в соответствии с </w:t>
      </w:r>
      <w:hyperlink r:id="rId142" w:anchor="Par245" w:tooltip="5.1.8.2. давать Организации обязательные для исполнения указания, содержащие сроки устранения нарушений;" w:history="1">
        <w:r w:rsidRPr="00264979">
          <w:t>пунктом 5.1.7.1</w:t>
        </w:r>
      </w:hyperlink>
      <w:r w:rsidRPr="00264979">
        <w:t xml:space="preserve"> настоящего Договора;</w:t>
      </w:r>
    </w:p>
    <w:p w14:paraId="4C73C414" w14:textId="77777777" w:rsidR="009B583A" w:rsidRPr="00264979" w:rsidRDefault="009B583A" w:rsidP="00E826A6">
      <w:bookmarkStart w:id="1612" w:name="Par301"/>
      <w:bookmarkEnd w:id="1612"/>
      <w:r w:rsidRPr="00264979">
        <w:t xml:space="preserve">5.3.12. перечислять Получателю средств из бюджета денежные средства в размере, определенном по форме в соответствии с приложением N 4 к настоящему Договору, являющимся неотъемлемой частью настоящего Договора, в случае принятия Получателем средств из бюджета решения о применении к Организации штрафных санкций в соответствии с </w:t>
      </w:r>
      <w:hyperlink r:id="rId143" w:anchor="Par247" w:tooltip="5.1.9. в случае, если Организацией не достигнуты значения результатов предоставления Вклада, установленные в соответствии с пунктом 5.1.5 настоящего Договора, применять штрафные санкции, расчет размера которых приведен в приложении N ____ к настоящему Дог" w:history="1">
        <w:r w:rsidRPr="00264979">
          <w:t>пунктом 5.1.8</w:t>
        </w:r>
      </w:hyperlink>
      <w:r w:rsidRPr="00264979">
        <w:t xml:space="preserve"> настоящего Договора, в срок, установленный Получателем средств из бюджета в уведомлении о применении штрафных санкций;</w:t>
      </w:r>
    </w:p>
    <w:p w14:paraId="103603D1" w14:textId="77777777" w:rsidR="009B583A" w:rsidRPr="00264979" w:rsidRDefault="009B583A" w:rsidP="00E826A6">
      <w:r w:rsidRPr="00264979">
        <w:t>5.3.13. обеспечивать полноту и достоверность сведений, предоставляемых Получателю средств из бюджета в соответствии с настоящим Договором;</w:t>
      </w:r>
    </w:p>
    <w:p w14:paraId="5BFB7BA1" w14:textId="77777777" w:rsidR="009B583A" w:rsidRPr="00264979" w:rsidRDefault="009B583A" w:rsidP="00E826A6">
      <w:bookmarkStart w:id="1613" w:name="Par303"/>
      <w:bookmarkEnd w:id="1613"/>
      <w:r w:rsidRPr="00264979">
        <w:t>5.3.14. выполнять иные обязательства:</w:t>
      </w:r>
    </w:p>
    <w:p w14:paraId="59C2BBFC" w14:textId="77777777" w:rsidR="009B583A" w:rsidRPr="00264979" w:rsidRDefault="009B583A" w:rsidP="00E826A6">
      <w:r w:rsidRPr="00264979">
        <w:t>5.3.14.1. использовать средства Вклада только в соответствии с целями предоставления, предусмотренными настоящим Договором и по целевому назначению, определенному в разделе I и пункте 7.1.9 настоящего Договора, в соответствии с требованиями законодательства и условиями настоящего Договора;</w:t>
      </w:r>
    </w:p>
    <w:p w14:paraId="1EB2A3FE" w14:textId="77777777" w:rsidR="009B583A" w:rsidRPr="00264979" w:rsidRDefault="009B583A" w:rsidP="00E826A6">
      <w:r w:rsidRPr="00264979">
        <w:t>5.3.14.2. обеспечить экономически эффективное расходование денежных средств на приобретение товаров, работ, услуг, имущественных прав, необходимых для реализации Проекта, и реализацию мер, направленных на сокращение издержек, связанных с реализацией Проекта;</w:t>
      </w:r>
    </w:p>
    <w:p w14:paraId="4649FAE6" w14:textId="77777777" w:rsidR="009B583A" w:rsidRPr="00264979" w:rsidRDefault="009B583A" w:rsidP="00E826A6">
      <w:r w:rsidRPr="00264979">
        <w:t xml:space="preserve">5.3.14.3. при любом публичном размещении информации, имеющей отношение к реализации Проекта, о результатах интеллектуальной деятельности, созданных/создаваемых в рамках Проекта в том числе, но, не ограничиваясь, рекламными и маркетинговыми материалами, различными интернет-ресурсами (интернет-сайты, мобильные приложения, социальные сети и др. источники), Средствами Массовой Информации (печатные и интернет-издания, ТВ и радио, в печатных рекламных проспектах, каталогах, рекламных брошюрах, на специальных рекламных конструкциях, баннерах, транспортных средствах) и иными публичными источниками информации (далее - Публичное размещение), Организация обязана включать информацию о </w:t>
      </w:r>
      <w:r w:rsidRPr="00264979">
        <w:lastRenderedPageBreak/>
        <w:t>реализации Проекта, об участии в Национальной технологической инициативе,  об участии Получателя средств из бюджета в реализации Проекта.</w:t>
      </w:r>
    </w:p>
    <w:p w14:paraId="1F2B292A" w14:textId="77777777" w:rsidR="009B583A" w:rsidRPr="00264979" w:rsidRDefault="009B583A" w:rsidP="00E826A6">
      <w:r w:rsidRPr="00264979">
        <w:t>Размещение информации, в том числе порядок согласования публикации и источников размещения информации, осуществляется в соответствии требованиями Политики по размещению информации, утверждаемой Получателем средств из бюджета;</w:t>
      </w:r>
    </w:p>
    <w:p w14:paraId="55D70167" w14:textId="77777777" w:rsidR="009B583A" w:rsidRPr="00264979" w:rsidRDefault="009B583A" w:rsidP="00E826A6">
      <w:r w:rsidRPr="00264979">
        <w:t>5.3.14.4 ежегодно обеспечивать фактические расходы за счет средств Вклада на реализацию Проекта в размере 100 процентов и не менее 50 процентов средств, полученных из внебюджетных источников, на территории Российской Федерации (за исключением случаев, прямо предусмотренных законодательством Российской Федерации) или обеспечить нахождение на территории Российской Федерации не менее 50 процентов рабочих мест, необходимых для реализации Проекта в течение всего срока его реализации;</w:t>
      </w:r>
    </w:p>
    <w:p w14:paraId="345DC1C2" w14:textId="77777777" w:rsidR="009B583A" w:rsidRPr="00264979" w:rsidRDefault="009B583A" w:rsidP="00E826A6">
      <w:r w:rsidRPr="00264979">
        <w:t>5.3.14.5. не осуществлять расходование Вклада с даты получения уведомления Получателя средств из бюджета о приостановке финансового обеспечения реализации проекта до дня получения уведомления о возобновлении финансового обеспечения реализации проекта;</w:t>
      </w:r>
    </w:p>
    <w:p w14:paraId="0BDEF430" w14:textId="77777777" w:rsidR="009B583A" w:rsidRPr="00264979" w:rsidRDefault="009B583A" w:rsidP="00E826A6">
      <w:r w:rsidRPr="00264979">
        <w:t>5.3.14.6. обеспечить софинансирование проекта за счет внебюджетных источников в соответствии с объемами, предусмотренными сметой, и ведение раздельного учета расходов (доходов), произведенных (полученных) за счет такого софинансирования;</w:t>
      </w:r>
    </w:p>
    <w:p w14:paraId="034A9E92" w14:textId="77777777" w:rsidR="009B583A" w:rsidRPr="00264979" w:rsidRDefault="009B583A" w:rsidP="00E826A6">
      <w:r w:rsidRPr="00264979">
        <w:t>5.3.14.7. обеспечить своевременное выполнение ключевых контрольных точек, установленных в приложении № 9, являющемся неотъемлемой частью настоящего Договора, достижение целевых значений показателей проекта, установленных в приложении № 1, являющемся неотъемлемой частью настоящего Договора;</w:t>
      </w:r>
    </w:p>
    <w:p w14:paraId="60B2054E" w14:textId="77777777" w:rsidR="009B583A" w:rsidRPr="00264979" w:rsidRDefault="009B583A" w:rsidP="00E826A6">
      <w:r w:rsidRPr="00264979">
        <w:t>5.3.14.8. обеспечить предоставление информации и подтверждающих документов о выполнении ключевых контрольных точек и достижении целевых значений показателей в срок не позднее 10 (десяти) рабочих дней со дня соответствующего запроса Получателя средств из бюджета. Указанные документы предоставляются в прошитом виде на бумажном носителе, заверенные печатью и подписанные уполномоченным представителем Организации либо в порядке, предусмотренном пунктом 8.6 настоящего Договора;</w:t>
      </w:r>
    </w:p>
    <w:p w14:paraId="28825902" w14:textId="77777777" w:rsidR="009B583A" w:rsidRPr="00264979" w:rsidRDefault="009B583A" w:rsidP="00E826A6">
      <w:r w:rsidRPr="00264979">
        <w:t>5.3.14.9. осуществлять закупки товаров, работ, услуг, имущественных прав, необходимых для реализации Проекта, в соответствии с описанием проекта, сметой проекта, утвержденным бюджетом Организации, настоящим Договором с соблюдением локального акта Организации о закупках, определяющими порядок осуществления закупочной деятельности Организации;</w:t>
      </w:r>
    </w:p>
    <w:p w14:paraId="2B9D59C6" w14:textId="77777777" w:rsidR="009B583A" w:rsidRPr="00264979" w:rsidRDefault="009B583A" w:rsidP="00E826A6">
      <w:r w:rsidRPr="00264979">
        <w:lastRenderedPageBreak/>
        <w:t>5.3.14.10. обеспечить закрепление за собой исключительных прав на результаты интеллектуальной деятельности и товарные знаки (знаки обслуживания), созданные в результате реализации Проекта, и их правовую охрану;</w:t>
      </w:r>
    </w:p>
    <w:p w14:paraId="4E89D5AC" w14:textId="77777777" w:rsidR="009B583A" w:rsidRPr="00264979" w:rsidRDefault="009B583A" w:rsidP="00E826A6">
      <w:r w:rsidRPr="00264979">
        <w:t>5.3.14.11. за счет Вклада осуществлять закупки товаров, работ, услуг, имущественных прав у одного лица на общую сумму, превышающую пятьдесят процентов размера Вклада на соответствующий календарный год, только в случае, если такие закупки предусмотрены описанием проекта (с прямым указанием такого лица), и только при условии, что Организация представит Получателю средств из бюджета копии документов, подтверждающих осуществление закупки и копии документов, подтверждающих затраты указанного лица, связанные с производством (приобретением) и реализацией соответствующих товаров, работ, услуг, имущественных прав Организации;</w:t>
      </w:r>
    </w:p>
    <w:p w14:paraId="18D71209" w14:textId="77777777" w:rsidR="009B583A" w:rsidRPr="00264979" w:rsidRDefault="009B583A" w:rsidP="00E826A6">
      <w:r w:rsidRPr="00264979">
        <w:t>5.3.14.12. за счет Вклада осуществлять закупки товаров, работ, услуг, имущественных прав у аффилированных лиц только в случае, если такие закупки предусмотрены описанием проекта (с прямым указанием аффилированных лиц) или закупка осуществлена с соблюдением требований к закупке, установленных локальным актом Организации о закупке, и только при условии, что Организация представит Получателю средств из бюджета копии документов, подтверждающих осуществление закупки и копии документов, подтверждающих все затраты аффилированных лиц, связанные с производством (приобретением) и реализацией соответствующих товаров, работ, услуг, имущественных прав Организации;</w:t>
      </w:r>
    </w:p>
    <w:p w14:paraId="0DDBA1FD" w14:textId="77777777" w:rsidR="009B583A" w:rsidRPr="00264979" w:rsidRDefault="009B583A" w:rsidP="00E826A6">
      <w:r w:rsidRPr="00264979">
        <w:t>5.3.14.13. не отчуждать без предварительного согласия Получателя средств из бюджета в течение срока действия настоящего Договора, полученного в установленном действующим законодательством и уставом Организации порядке, оборудование, инструменты, приспособления, инвентарь, приборы, имущественные права, приобретенные за счет Вклада, а также не передавать указанное имущество, имущественные права в залог, в пользование третьим лицам (если иное не предусмотрено Описанием проекта);</w:t>
      </w:r>
    </w:p>
    <w:p w14:paraId="3DE21BA9" w14:textId="77777777" w:rsidR="009B583A" w:rsidRPr="00264979" w:rsidRDefault="009B583A" w:rsidP="00E826A6">
      <w:r w:rsidRPr="00264979">
        <w:t xml:space="preserve">5.3.14.14. не отчуждать без предварительного письменного согласия Получателя средств из бюджета исключительные права на результаты интеллектуальной деятельности, полученные в результате реализации Проекта, за исключением если такое отчуждение предусмотрено описанием проекта, не передавать такие права в залог и (или) доверительное управление, не предоставлять права использования указанных результатов интеллектуальной деятельности на условиях исключительной лицензии (за исключением права использования произведения науки для целей публикаций, предусмотренных Описанием Проекта), не размещать публичное заявление о предоставлении любым лицам возможности безвозмездно использовать принадлежащие ему </w:t>
      </w:r>
      <w:r w:rsidRPr="00264979">
        <w:lastRenderedPageBreak/>
        <w:t>результаты интеллектуальной деятельности в соответствии с пунктом 5 статьи 1233 Гражданского кодекса Российской Федерации (Собрание законодательства Российской Федерации, 2006, N 52, ст. 5496; 2014, N 11, ст. 1100) в течение срока действия настоящего Договора;</w:t>
      </w:r>
    </w:p>
    <w:p w14:paraId="264BF771" w14:textId="77777777" w:rsidR="009B583A" w:rsidRPr="00264979" w:rsidRDefault="009B583A" w:rsidP="00E826A6">
      <w:r w:rsidRPr="00264979">
        <w:t>5.3.14.15. не отчуждать исключительные права на результаты интеллектуальной деятельности и средства индивидуализации, полученные в результате реализации Проекта, иностранным юридическим лицам и российским юридическим лицам, доля иностранного участия в уставном капитале которых составляет более 50 процентов (далее – иностранные лица) в течение срока действия настоящего Договора, так и после окончания срока действия настоящего Договора;</w:t>
      </w:r>
    </w:p>
    <w:p w14:paraId="4B6063BF" w14:textId="77777777" w:rsidR="009B583A" w:rsidRPr="00264979" w:rsidRDefault="009B583A" w:rsidP="00E826A6">
      <w:r w:rsidRPr="00264979">
        <w:t xml:space="preserve">5.3.14.16. представлять Получателю средств из бюджета отчет о целевом использовании Вклада, а также иные отчеты, предусмотренные Порядком мониторинга и настоящим Договором. </w:t>
      </w:r>
    </w:p>
    <w:p w14:paraId="4BDF6AFB" w14:textId="77777777" w:rsidR="009B583A" w:rsidRPr="00264979" w:rsidRDefault="009B583A" w:rsidP="00E826A6">
      <w:r w:rsidRPr="00264979">
        <w:tab/>
        <w:t>Отчетными месяцами являются календарные месяцы, на которые приходится хотя бы один календарный день из периода, указанного в пункте 7.1.9 настоящего Договора.</w:t>
      </w:r>
    </w:p>
    <w:p w14:paraId="5517FBCB" w14:textId="77777777" w:rsidR="009B583A" w:rsidRPr="00264979" w:rsidRDefault="009B583A" w:rsidP="00E826A6">
      <w:r w:rsidRPr="00264979">
        <w:tab/>
        <w:t>Отчет о целевом использовании средств Проекта предоставляется на бумажном носителе и в электронной форме (подписанный документ, преобразованный в электронную форму путем сканирования в формате PDF и в формате MS Excel).</w:t>
      </w:r>
    </w:p>
    <w:p w14:paraId="14238812" w14:textId="77777777" w:rsidR="009B583A" w:rsidRPr="00264979" w:rsidRDefault="009B583A" w:rsidP="00E826A6">
      <w:r w:rsidRPr="00264979">
        <w:tab/>
        <w:t>Отчет о целевом использовании средств Проекта должен быть подписан лицом, осуществляющим полномочия единоличного исполнительного органа Организации или уполномоченным лицом;</w:t>
      </w:r>
    </w:p>
    <w:p w14:paraId="3227CE8A" w14:textId="77777777" w:rsidR="009B583A" w:rsidRPr="00264979" w:rsidRDefault="009B583A" w:rsidP="00E826A6">
      <w:r w:rsidRPr="00264979">
        <w:t>5.3.14.17. одновременно с отчетом о целевом использовании средств Проекта представлять Получателю средств из бюджета копии документов, подтверждающих все затраты на реализацию Проекта, произведенные за счет Вклада, включая расходы на оплату труда и иные расходы, произведенные, в соответствии с описанием проекта и сметой, а также затраты, произведенные за счет софинансирования. Документы предоставляются вместе с отчетом в хронологическом порядке.</w:t>
      </w:r>
    </w:p>
    <w:p w14:paraId="3C2B6038" w14:textId="77777777" w:rsidR="009B583A" w:rsidRPr="00264979" w:rsidRDefault="009B583A" w:rsidP="00E826A6">
      <w:r w:rsidRPr="00264979">
        <w:t xml:space="preserve">Копии документов должны быть удостоверены подписью руководителя Организации или уполномоченным лицом и печатью Организации. </w:t>
      </w:r>
    </w:p>
    <w:p w14:paraId="6717273F" w14:textId="77777777" w:rsidR="009B583A" w:rsidRPr="00264979" w:rsidRDefault="009B583A" w:rsidP="00E826A6">
      <w:r w:rsidRPr="00264979">
        <w:t>Все отчетные документы, предусмотренные настоящим Договором, заполняются Организацией в соответствии с Методическими указаниями по заполнению ежемесячных отчетов о целевом использовании Целевых средств на реализацию проектов НТИ участниками проекта Национальной технологической инициативы, утверждаемыми Получателем средств из бюджета;</w:t>
      </w:r>
    </w:p>
    <w:p w14:paraId="7E499318" w14:textId="77777777" w:rsidR="009B583A" w:rsidRPr="00264979" w:rsidRDefault="009B583A" w:rsidP="00E826A6">
      <w:r w:rsidRPr="00264979">
        <w:t xml:space="preserve">5.3.14.18. представлять Получателю средств из бюджета информацию и документы о реализации Проекта, в том числе об использовании имущества, имущественных прав, </w:t>
      </w:r>
      <w:r w:rsidRPr="00264979">
        <w:lastRenderedPageBreak/>
        <w:t>приобретенных за счет Вклада, результатах реализации Проекта и их использовании, в течение 5 (пяти) рабочих дней со дня получения соответствующего запроса Получателя средств из бюджета;</w:t>
      </w:r>
    </w:p>
    <w:p w14:paraId="679CFF8B" w14:textId="77777777" w:rsidR="009B583A" w:rsidRPr="00264979" w:rsidRDefault="009B583A" w:rsidP="00E826A6">
      <w:r w:rsidRPr="00264979">
        <w:t>5.3.14.19. представлять Получателю средств из бюджета, Министерству науки и высшего образования Российской Федерации, органам государственного финансового контроля, информацию и документы, необходимые для осуществления проверок целевого использования Вклада и соблюдения Получателем условий настоящего Договора, в порядке и в сроки, определенные соответствующими запросами, но не более чем в течение 10 (десяти) рабочих дней со дня получения запросов;</w:t>
      </w:r>
    </w:p>
    <w:p w14:paraId="0D047335" w14:textId="77777777" w:rsidR="009B583A" w:rsidRPr="00264979" w:rsidRDefault="009B583A" w:rsidP="00E826A6">
      <w:r w:rsidRPr="00264979">
        <w:t>5.3.14.20. информация и документы, предусмотренные пунктами 5.3.14.17 – 5.3.14.19 настоящего Договора, должны представляться Получателю средств из бюджета в электронной форме в виде электронных образов документов (документов на бумажном носителе, преобразованных в электронную форму путем сканирования с сохранением их реквизитов, в том числе в формате MS Word или MS Excel), если иное не определено соответствующими запросами Получателя средств из бюджета;</w:t>
      </w:r>
    </w:p>
    <w:p w14:paraId="7EC46775" w14:textId="77777777" w:rsidR="009B583A" w:rsidRPr="00264979" w:rsidRDefault="009B583A" w:rsidP="00E826A6">
      <w:r w:rsidRPr="00264979">
        <w:t>5.3.14.21 по запросу Получателя средств из бюджета обеспечить доступ представителей Министерства науки и высшего образования Российской Федерации, органов государственного финансового контроля, и (или) Получателя средств из бюджета к месту реализации Проекта, а также к имуществу, приобретенному за счет Вклада;</w:t>
      </w:r>
    </w:p>
    <w:p w14:paraId="4FC1DDFA" w14:textId="77777777" w:rsidR="009B583A" w:rsidRPr="00264979" w:rsidRDefault="009B583A" w:rsidP="00E826A6">
      <w:r w:rsidRPr="00264979">
        <w:t>5.3.14.22. в объеме, в порядке и в сроки, определенные Порядком мониторинга, представлять Получателю средств из бюджета и Проектному офису информацию о реализации проекта, необходимую для осуществления мониторинга реализации проекта в соответствии с Порядком мониторинга, в том числе о полноте и своевременности выполнения мероприятий в составе проекта, ключевых контрольных точек проекта, степени достижения целей, задач и целевых показателей проекта, фактических затратах на реализацию проекта и источниках финансирования, оценке рисков проекта и мероприятиях по управлению такими рисками;</w:t>
      </w:r>
    </w:p>
    <w:p w14:paraId="5B6D9E01" w14:textId="77777777" w:rsidR="009B583A" w:rsidRPr="00264979" w:rsidRDefault="009B583A" w:rsidP="00E826A6">
      <w:r w:rsidRPr="00264979">
        <w:t>5.3.14.23. информировать Получателя средств из бюджета в письменной форме:</w:t>
      </w:r>
    </w:p>
    <w:p w14:paraId="17537291" w14:textId="77777777" w:rsidR="009B583A" w:rsidRPr="00264979" w:rsidRDefault="009B583A" w:rsidP="00E826A6">
      <w:r w:rsidRPr="00264979">
        <w:t xml:space="preserve">- о бенефициарах Организации и лицах, входящих с Организацией в одну группу лиц, определяемую в соответствии с антимонопольным законодательством, – в течение 5 (пяти) рабочих дней со дня подписания настоящего Договора Сторонами, а также в течение 5 (пяти) рабочих дней со дня получения соответствующего запроса Получателя средств из бюджета (с приложением документов, подтверждающих представляемую информацию, если такие подтверждающие документы запрошены Получателем средств из бюджета) или со дня, когда </w:t>
      </w:r>
      <w:r w:rsidRPr="00264979">
        <w:lastRenderedPageBreak/>
        <w:t>Организации стало известно (или должно было стать известно) об изменениях в сведения о бенефициарах Организации и лицах, входящих с Организацией в одну группу лиц;</w:t>
      </w:r>
    </w:p>
    <w:p w14:paraId="775EF538" w14:textId="77777777" w:rsidR="009B583A" w:rsidRPr="00264979" w:rsidRDefault="009B583A" w:rsidP="00E826A6">
      <w:r w:rsidRPr="00264979">
        <w:t>- о возникновении обстоятельств, в силу которых достижение целевых показателей Проекта и (или) ключевых контрольных точек Проекта невозможно, продолжение реализации Проекта нецелесообразно, – незамедлительно после выявления таких обстоятельств, но в любом случае не позднее плановой даты достижения ключевых контрольных точек и целевых показателей в соответствии с описанием проекта;</w:t>
      </w:r>
    </w:p>
    <w:p w14:paraId="10F26FAA" w14:textId="77777777" w:rsidR="009B583A" w:rsidRPr="00264979" w:rsidRDefault="009B583A" w:rsidP="00E826A6">
      <w:r w:rsidRPr="00264979">
        <w:t>- о возникновении обстоятельств, в силу которых Организация перестала соответствовать требованиям, перечисленным в пунктах в пунктах 3.6.5.1 – 3.6.5.10 настоящего Договора, – в течение 1 (одного) рабочего дня со дня выявления такого факта;</w:t>
      </w:r>
    </w:p>
    <w:p w14:paraId="3FB28C39" w14:textId="77777777" w:rsidR="009B583A" w:rsidRPr="00264979" w:rsidRDefault="009B583A" w:rsidP="00E826A6">
      <w:r w:rsidRPr="00264979">
        <w:t>- о предъявлении к Организации в суде, арбитражном суде или третейском суде иска, удовлетворение которого может повлечь утрату или обременение (ограничение) прав Организации на имущество, имущественные права, приобретенные за счет Вклада и (или) результаты интеллектуальной деятельности, получаемые в результате реализации Проекта, – в течение 1 (одного) рабочего дня со дня получения информации о таком иске;</w:t>
      </w:r>
    </w:p>
    <w:p w14:paraId="3FBA3AC7" w14:textId="77777777" w:rsidR="009B583A" w:rsidRPr="00264979" w:rsidRDefault="009B583A" w:rsidP="00E826A6">
      <w:r w:rsidRPr="00264979">
        <w:t>- об изменении места реализации Проекта, – в течение 1 (одного) рабочего дня со дня такого изменения;</w:t>
      </w:r>
    </w:p>
    <w:p w14:paraId="666DB67D" w14:textId="77777777" w:rsidR="009B583A" w:rsidRPr="00264979" w:rsidRDefault="009B583A" w:rsidP="00E826A6">
      <w:r w:rsidRPr="00264979">
        <w:t>- о принятом решении о внесении изменений в проект в части распоряжения исключительными правами на результаты интеллектуальной деятельности и средства индивидуализации, полученные в результате реализации Проекта – в течение 1 (одного) рабочего дня со дня принятия такого решения;</w:t>
      </w:r>
    </w:p>
    <w:p w14:paraId="19FEBD38" w14:textId="77777777" w:rsidR="009B583A" w:rsidRPr="00264979" w:rsidRDefault="009B583A" w:rsidP="00E826A6">
      <w:r w:rsidRPr="00264979">
        <w:t>- об отчуждении исключительного права на результаты интеллектуальной деятельности, полученные в результате реализации Проекта – в течение 1 (одного) рабочего дня со дня отчуждения;</w:t>
      </w:r>
    </w:p>
    <w:p w14:paraId="5CADBEB8" w14:textId="77777777" w:rsidR="009B583A" w:rsidRPr="00264979" w:rsidRDefault="009B583A" w:rsidP="00E826A6">
      <w:r w:rsidRPr="00264979">
        <w:t>- об изменении места нахождения и иной информации об Организации, указанной в настоящем Договоре, – в течение 5 (пяти) рабочих дней со дня соответствующих изменений;</w:t>
      </w:r>
    </w:p>
    <w:p w14:paraId="107A8D96" w14:textId="77777777" w:rsidR="009B583A" w:rsidRPr="00264979" w:rsidRDefault="009B583A" w:rsidP="00E826A6">
      <w:r w:rsidRPr="00264979">
        <w:t>- об изменении (увольнении, назначении, переводе) лица, осуществляющего полномочия единоличного исполнительного органа Организации, – в течение 5 (пяти) рабочих дней со дня соответствующих изменений;</w:t>
      </w:r>
    </w:p>
    <w:p w14:paraId="489666D1" w14:textId="50753256" w:rsidR="009B583A" w:rsidRPr="00264979" w:rsidRDefault="009B583A" w:rsidP="00E826A6">
      <w:r w:rsidRPr="00264979">
        <w:t>5.3.14.24. хранить документы, подтверждающие затраты Организации на реализацию Проекта, и иные документы, связанные с использованием результатов Проекта и имущества, имущественных прав, приобретенных за счет Вклада, в сроки</w:t>
      </w:r>
      <w:r w:rsidR="003E0EFA" w:rsidRPr="00264979">
        <w:t>,</w:t>
      </w:r>
      <w:r w:rsidRPr="00264979">
        <w:t xml:space="preserve"> установленные федеральными </w:t>
      </w:r>
      <w:r w:rsidRPr="00264979">
        <w:lastRenderedPageBreak/>
        <w:t>законами, иными нормативными правовыми актами Российской Федерации, а также перечнями документов, предусмотренными Федеральным законом от 22 октября 2004 года № 125-ФЗ «Об архивном деле в Российской Федерации»;</w:t>
      </w:r>
    </w:p>
    <w:p w14:paraId="4CF34A06" w14:textId="77777777" w:rsidR="009B583A" w:rsidRPr="00264979" w:rsidRDefault="009B583A" w:rsidP="00E826A6">
      <w:r w:rsidRPr="00264979">
        <w:t>5.3.14.25. при осуществлении научно-исследовательских и опытно-конструкторских работ в рамках реализации Проекта, направлять сведения в порядке и сроки, установленные 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года № 327, а также формами направления сведений о научно-исследовательских, опытно-конструкторских и технологических работах гражданского назначения в целях их учета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и требованиями к заполнению указанных форм, утвержденными приказом Министерства науки и высшего образования Российской Федерации от 25 сентября 2020  года № 1234;</w:t>
      </w:r>
    </w:p>
    <w:p w14:paraId="2C6BA9D0" w14:textId="77777777" w:rsidR="009B583A" w:rsidRPr="00264979" w:rsidRDefault="009B583A" w:rsidP="00E826A6">
      <w:r w:rsidRPr="00264979">
        <w:t>5.3.14.26. представлять Получателю средств из бюджета в электронной форме в виде электронных образов документов (документов на бумажном носителе, преобразованных в электронную форму путем сканирования с сохранением их реквизитов) копии документов, направление которых предусмотрено пунктом 5.3.14.25 настоящего Договора, в течение 10 (десяти) рабочих дней со дня совершения соответствующих действий, а также копии документов, полученных в результате совершения указанных действий, в течение 10 (десяти) рабочих дней со дня получения таких документов;</w:t>
      </w:r>
    </w:p>
    <w:p w14:paraId="395E5E0A" w14:textId="77777777" w:rsidR="009B583A" w:rsidRPr="00264979" w:rsidRDefault="009B583A" w:rsidP="00E826A6">
      <w:r w:rsidRPr="00264979">
        <w:t>5.3.14.27. безотлагательно, с момента начала реализации Проекта и не позднее 12 (двенадцати) месяцев с даты завершения реализации Проекта, совершить все предусмотренные законодательством действия, необходимые и достаточные для признания за Организацией исключительных прав на результаты интеллектуальной деятельности и товарные знаки (знаки обслуживания), созданные в результате реализации Проекта, их государственной регистрации и правовой охраны, а также представлять Получателю средств из бюджета документальные подтверждения совершения таких действий;</w:t>
      </w:r>
    </w:p>
    <w:p w14:paraId="744A786D" w14:textId="77777777" w:rsidR="009B583A" w:rsidRPr="00264979" w:rsidRDefault="009B583A" w:rsidP="00E826A6">
      <w:r w:rsidRPr="00264979">
        <w:t>5.3.14.28. обеспечить коммерциализацию научных и (или) научно-технических результатов, полученных в результате реализации Проекта, в соответствии с описанием проекта и решениями органов управления Организации;</w:t>
      </w:r>
    </w:p>
    <w:p w14:paraId="67FAE2C9" w14:textId="77777777" w:rsidR="009B583A" w:rsidRPr="00264979" w:rsidRDefault="009B583A" w:rsidP="00E826A6">
      <w:r w:rsidRPr="00264979">
        <w:lastRenderedPageBreak/>
        <w:t>5.3.14.29. возвратить Получателю средств из бюджета Вклад в размере суммы (остатка) полученного Вклада, которая не была использована Организацией в период, указанный в пункте 7.1.9 настоящего Договора;</w:t>
      </w:r>
    </w:p>
    <w:p w14:paraId="1EDB1628" w14:textId="77777777" w:rsidR="009B583A" w:rsidRPr="00264979" w:rsidRDefault="009B583A" w:rsidP="00E826A6">
      <w:r w:rsidRPr="00264979">
        <w:t>5.3.14.30. выполнять все условия распоряжения исключительными правами на полученные в результате реализации Проекта результаты интеллектуальной деятельности, изложенные в Правовом акте о предоставлении Целевых средств</w:t>
      </w:r>
      <w:r w:rsidRPr="00264979" w:rsidDel="00615D1E">
        <w:t xml:space="preserve"> </w:t>
      </w:r>
      <w:r w:rsidRPr="00264979">
        <w:t xml:space="preserve">и иных Нормативных документах НТИ, настоящем Договоре, а именно: </w:t>
      </w:r>
    </w:p>
    <w:p w14:paraId="55EDCDE7" w14:textId="77777777" w:rsidR="009B583A" w:rsidRPr="00264979" w:rsidRDefault="009B583A" w:rsidP="00E826A6">
      <w:r w:rsidRPr="00264979">
        <w:t>5.3.14.30.1. исключительные права на результаты интеллектуальной деятельности, полученные в результате реализации Проекта, получившего средства Вклада, принадлежат Организации, если иное не определено описанием Проекта либо решением о предоставлении поддержки Проекта;</w:t>
      </w:r>
    </w:p>
    <w:p w14:paraId="1F00FACD" w14:textId="77777777" w:rsidR="009B583A" w:rsidRPr="00264979" w:rsidRDefault="009B583A" w:rsidP="00E826A6">
      <w:r w:rsidRPr="00264979">
        <w:t>5.3.14.30.2. если иное не предусмотрено принятым решением о предоставлении поддержки Проекта, совершать действия для получения и признания за Организацией исключительных прав на результаты интеллектуальной деятельности и товарные знаки (знаки обслуживания), созданные в результате реализации Проекта, их государственной регистрации и правовой охраны, а также представлять Получателю средств из бюджета документы, подтверждающие совершение таких действий;</w:t>
      </w:r>
    </w:p>
    <w:p w14:paraId="03A242D3" w14:textId="77777777" w:rsidR="009B583A" w:rsidRPr="00264979" w:rsidRDefault="009B583A" w:rsidP="00E826A6">
      <w:r w:rsidRPr="00264979">
        <w:t>5.3.14.30.3. не допускать нарушения прав третьих лиц на результаты интеллектуальной деятельности и средства индивидуализации юридических лиц, товаров, работ, услуг;</w:t>
      </w:r>
    </w:p>
    <w:p w14:paraId="02EA3C8C" w14:textId="77777777" w:rsidR="009B583A" w:rsidRPr="00264979" w:rsidRDefault="009B583A" w:rsidP="00E826A6">
      <w:r w:rsidRPr="00264979">
        <w:t>5.3.14.30.4. приобретать у третьих лиц необходимые и достаточные для реализации Проекта исключительные права на результаты интеллектуальной деятельности и (или) товарные знаки (знаки обслуживания), права использования результатов интеллектуальной деятельности и (или) товарных знаков (знаков обслуживания);</w:t>
      </w:r>
    </w:p>
    <w:p w14:paraId="6F217A8F" w14:textId="77777777" w:rsidR="009B583A" w:rsidRPr="00264979" w:rsidRDefault="009B583A" w:rsidP="00E826A6">
      <w:r w:rsidRPr="00264979">
        <w:t>5.3.14.30.5. предоставить Получателю средств из бюджета документы, подтверждающие наличие правовых оснований для использования в рамках реализации Проекта ранее созданных результатов интеллектуальной деятельности, права на которые принадлежат третьим лицам, либо справку, составленную в произвольной форме, о неиспользовании в рамках реализации Проекта ранее созданных результатов интеллектуальной деятельности, права на которые принадлежат третьим лицам;</w:t>
      </w:r>
    </w:p>
    <w:p w14:paraId="7267A687" w14:textId="77777777" w:rsidR="009B583A" w:rsidRPr="00264979" w:rsidRDefault="009B583A" w:rsidP="00E826A6">
      <w:r w:rsidRPr="00264979">
        <w:t xml:space="preserve">5.3.14.30.6. в случае если из-за нарушения прав третьих лиц судом по заявлению (иску) заинтересованных лиц будет наложен запрет на использование результатов реализации Проекта, </w:t>
      </w:r>
      <w:r w:rsidRPr="00264979">
        <w:lastRenderedPageBreak/>
        <w:t>Организация обязана за свой счет приобрести у правообладателя неисключительную лицензию на имя Получателя средств из бюджета или указанного им лица (лиц);</w:t>
      </w:r>
    </w:p>
    <w:p w14:paraId="0D6C6D13" w14:textId="77777777" w:rsidR="009B583A" w:rsidRPr="00264979" w:rsidRDefault="009B583A" w:rsidP="00E826A6">
      <w:r w:rsidRPr="00264979">
        <w:t>5.3.14.30.7. документы, указанные в пунктах 5.3.14.30.2 – 5.3.14.30.6 настоящего Договора, предоставляются Получателю средств из бюджета Организацией в срок, не превышающий 10 (десять) рабочих дней с даты совершения соответствующих действий, в форме заверенных руководителем Организации либо уполномоченным им лицом копий на бумажном носителе либо в электронной форме посредством направления на адрес электронной почты Получателя средств из бюджета (для копий документов в электронной форме) либо представления по месту нахождения Получателя  средств из бюджета (для копий документов на бумажном носителе);</w:t>
      </w:r>
    </w:p>
    <w:p w14:paraId="13A13843" w14:textId="77777777" w:rsidR="009B583A" w:rsidRPr="00264979" w:rsidRDefault="009B583A" w:rsidP="00E826A6">
      <w:r w:rsidRPr="00264979">
        <w:t>5.3.14.31. в платежных и расчетных документах (за исключением платежных и расчетных документов на оплату контрактов, договоров, соглашений, содержащих сведения, составляющие государственную тайну) и документах, подтверждающих возникновение денежных обязательств, указывать идентификатор Соглашения о предоставлении целевых средств;</w:t>
      </w:r>
    </w:p>
    <w:p w14:paraId="2AF82B52" w14:textId="77777777" w:rsidR="009B583A" w:rsidRPr="00264979" w:rsidRDefault="009B583A" w:rsidP="00E826A6">
      <w:r w:rsidRPr="00264979">
        <w:t>5.3.14.32. предоставлять в территориальные органы Федерального казначейства документы, необходимые для санкционирования расходования денежных средств, представленных в уставный капитал Получателем средств из бюджета, с лицевого счета;</w:t>
      </w:r>
    </w:p>
    <w:p w14:paraId="0DA2BF7C" w14:textId="77777777" w:rsidR="009B583A" w:rsidRPr="00264979" w:rsidRDefault="009B583A" w:rsidP="00E826A6">
      <w:r w:rsidRPr="00264979">
        <w:t>5.3.14.33. вести раздельный учет затрат, осуществляемых в рамках реализации Проекта;</w:t>
      </w:r>
    </w:p>
    <w:p w14:paraId="3798B198" w14:textId="77777777" w:rsidR="009B583A" w:rsidRPr="00264979" w:rsidRDefault="009B583A" w:rsidP="00E826A6">
      <w:r w:rsidRPr="00264979">
        <w:t>5.3.14.34. возвратить сумму Вклада или софинансирования в размере нецелевого расходования в соответствии с требованием Получателя средств из бюджета путем:</w:t>
      </w:r>
    </w:p>
    <w:p w14:paraId="77E1DADF" w14:textId="77777777" w:rsidR="009B583A" w:rsidRPr="00264979" w:rsidRDefault="009B583A" w:rsidP="00E826A6">
      <w:r w:rsidRPr="00264979">
        <w:t>5.3.14.34.1. возврата соответствующей суммы Вклада на лицевой  счет Организации, по указанию Получателя средств из бюджета;</w:t>
      </w:r>
    </w:p>
    <w:p w14:paraId="2E96A83B" w14:textId="77777777" w:rsidR="009B583A" w:rsidRPr="00264979" w:rsidRDefault="009B583A" w:rsidP="00E826A6">
      <w:r w:rsidRPr="00264979">
        <w:t>5.3.14.34.2. уплаты штрафа в размере соответствующей суммы Вклада на лицевой   счёт Получателя средств из бюджета в территориальном органе Федерального Казначейства, по указанию Получателя средств из бюджета.</w:t>
      </w:r>
    </w:p>
    <w:p w14:paraId="64C0A5CA" w14:textId="77777777" w:rsidR="009B583A" w:rsidRPr="00264979" w:rsidRDefault="009B583A" w:rsidP="00E826A6">
      <w:r w:rsidRPr="00264979">
        <w:t>5.3.14.34.3 средств софинансирования - на отдельный расчётный счёт Организации в коммерческом банке;</w:t>
      </w:r>
    </w:p>
    <w:p w14:paraId="4DA525BA" w14:textId="77777777" w:rsidR="009B583A" w:rsidRPr="00264979" w:rsidRDefault="009B583A" w:rsidP="00E826A6">
      <w:r w:rsidRPr="00264979">
        <w:t>5.3.14.35. возвратить Получателю средств из бюджета сумму Вклада</w:t>
      </w:r>
      <w:bookmarkStart w:id="1614" w:name="_Hlk86882011"/>
      <w:r w:rsidRPr="00264979">
        <w:t xml:space="preserve">, </w:t>
      </w:r>
      <w:bookmarkEnd w:id="1614"/>
      <w:r w:rsidRPr="00264979">
        <w:t xml:space="preserve">которая не может быть использована Организацией по целевому назначению, определенному в разделе I и пункте 7.1.9 настоящего Договора, при получении соответствующего требования Получателя средств из бюджета; </w:t>
      </w:r>
    </w:p>
    <w:p w14:paraId="53A52743" w14:textId="77777777" w:rsidR="009B583A" w:rsidRPr="00264979" w:rsidRDefault="009B583A" w:rsidP="00E826A6">
      <w:r w:rsidRPr="00264979">
        <w:lastRenderedPageBreak/>
        <w:t>5.3.14.36.  возвратить Получателю средств из бюджета сумму Вклада (часть суммы Вклада), в соответствии с условиями, определенными настоящим Договором, в случае недостижения целевых значений показателей и ключевых контрольных точек проекта;</w:t>
      </w:r>
    </w:p>
    <w:p w14:paraId="01E01541" w14:textId="77777777" w:rsidR="009B583A" w:rsidRPr="00264979" w:rsidRDefault="009B583A" w:rsidP="00E826A6">
      <w:bookmarkStart w:id="1615" w:name="_Hlk86882047"/>
      <w:r w:rsidRPr="00264979">
        <w:t>5.3.14.37. не допускать злоупотребления правом на разъяснения по вопросам, связанным с исполнением настоящего Договора в соответствии с пунктами 5.1.10 и 5.4.2. настоящего Договора.</w:t>
      </w:r>
    </w:p>
    <w:p w14:paraId="0C9BFEE9" w14:textId="77777777" w:rsidR="009B583A" w:rsidRPr="00264979" w:rsidRDefault="009B583A" w:rsidP="00E826A6">
      <w:r w:rsidRPr="00264979">
        <w:t>5.3.14.37.1. злоупотреблением, в частности, могут признаваться:</w:t>
      </w:r>
    </w:p>
    <w:p w14:paraId="578EEF23" w14:textId="77777777" w:rsidR="009B583A" w:rsidRPr="00264979" w:rsidRDefault="009B583A" w:rsidP="00E826A6">
      <w:r w:rsidRPr="00264979">
        <w:t>запросы на разъяснения, напрямую не связанные с реализацией Проекта;</w:t>
      </w:r>
    </w:p>
    <w:p w14:paraId="2178EEEB" w14:textId="6F4740D5" w:rsidR="009B583A" w:rsidRPr="00264979" w:rsidRDefault="009B583A" w:rsidP="00E826A6">
      <w:r w:rsidRPr="00264979">
        <w:t xml:space="preserve">запросы на разъяснения по вопросам, прямо урегулированным нормативными правовыми актами, утвержденными Правовым актом </w:t>
      </w:r>
      <w:r w:rsidR="00E67947" w:rsidRPr="00264979">
        <w:t>о предоставлении Целевых</w:t>
      </w:r>
      <w:r w:rsidRPr="00264979">
        <w:t xml:space="preserve"> средств</w:t>
      </w:r>
      <w:r w:rsidRPr="00264979" w:rsidDel="00176F0C">
        <w:t xml:space="preserve"> </w:t>
      </w:r>
      <w:r w:rsidRPr="00264979">
        <w:t>Нормативными документами НТИ, описанием проекта и настоящим Договором;</w:t>
      </w:r>
    </w:p>
    <w:p w14:paraId="3772766D" w14:textId="77777777" w:rsidR="009B583A" w:rsidRPr="00264979" w:rsidRDefault="009B583A" w:rsidP="00E826A6">
      <w:r w:rsidRPr="00264979">
        <w:t xml:space="preserve">запросы на разъяснения общеправового, финансового характера, по вопросам налогообложения, бухгалтерского учета, консультаций по составлению документации, локальных нормативных актов Организации и иные запросы, находящиеся в сфере компетенции единоличного исполнительного органа и работников Организации; </w:t>
      </w:r>
    </w:p>
    <w:p w14:paraId="3D361142" w14:textId="77777777" w:rsidR="009B583A" w:rsidRPr="00264979" w:rsidRDefault="009B583A" w:rsidP="00E826A6">
      <w:r w:rsidRPr="00264979">
        <w:t xml:space="preserve">запросы на согласование договоров, отчетов, актов и иных документов касающихся хозяйственной деятельности Организации, а также на согласование отдельных разделов и пунктов указанных документов, </w:t>
      </w:r>
      <w:bookmarkStart w:id="1616" w:name="_Hlk86882216"/>
      <w:r w:rsidRPr="00264979">
        <w:t>за исключением случаев, если ранее данные документы признаны Получателем средств из бюджета нарушающими нормативные документы НТИ или признаны связанными с нецелевым расходованием средств на реализацию Проекта;</w:t>
      </w:r>
      <w:bookmarkEnd w:id="1616"/>
    </w:p>
    <w:p w14:paraId="5E40ECC3" w14:textId="77777777" w:rsidR="009B583A" w:rsidRPr="00264979" w:rsidRDefault="009B583A" w:rsidP="00E826A6">
      <w:r w:rsidRPr="00264979">
        <w:t>запросы, по которым ранее были получены разъяснения;</w:t>
      </w:r>
    </w:p>
    <w:p w14:paraId="7BC7E23B" w14:textId="77777777" w:rsidR="009B583A" w:rsidRPr="00264979" w:rsidRDefault="009B583A" w:rsidP="00E826A6">
      <w:r w:rsidRPr="00264979">
        <w:t>5.3.14.38 совершать действия, связанные с оформлением прав Получателя средств из бюджета на Долю в соответствии с законодательством Российской Федерации. В срок не позднее 2 (двух) рабочих дней со дня внесения изменений в отношении размера и стоимости долей в уставном капитале Организации в реестр ЕГРЮЛ направить Получателю средств из бюджета копию новой редакции устава Организации и листа записи о внесении изменений в реестр;</w:t>
      </w:r>
    </w:p>
    <w:bookmarkEnd w:id="1615"/>
    <w:p w14:paraId="3E3EF921" w14:textId="77777777" w:rsidR="009B583A" w:rsidRPr="00264979" w:rsidRDefault="009B583A" w:rsidP="00E826A6">
      <w:r w:rsidRPr="00264979">
        <w:t xml:space="preserve">5.3.14.39. если увеличение уставного капитала Организации не состоялось, в срок не более 10 (десяти) рабочих дней вернуть Получателю средств из бюджета его Вклад, а в случае невозврата Вклада в указанный срок также уплатить проценты в порядке и в сроки, предусмотренные статьей 395 Гражданского кодекса Российской Федерации; </w:t>
      </w:r>
    </w:p>
    <w:p w14:paraId="10E83F08" w14:textId="571FB82E" w:rsidR="009B583A" w:rsidRPr="00264979" w:rsidRDefault="009B583A" w:rsidP="00E826A6">
      <w:r w:rsidRPr="00264979">
        <w:t>5.3.14.40. предоставлять Получателю средств из бюджета проект годовой бухгалтерской отчетности в срок до 28.февраля года, следующего за отчётным календарным годом;</w:t>
      </w:r>
    </w:p>
    <w:p w14:paraId="38C6D9CB" w14:textId="76E99340" w:rsidR="009B583A" w:rsidRPr="00264979" w:rsidRDefault="009B583A" w:rsidP="00E826A6">
      <w:r w:rsidRPr="00264979">
        <w:lastRenderedPageBreak/>
        <w:t>5.3.14.41 выполнять иные обязательства, предусмотренные для Организации в соответствии с Правилами и условиями предоставления поддержки реализации проектов в целях реализации планов мероприятий («дорожных карт») Национальной технологической инициативы и иными Нормативными документами НТИ</w:t>
      </w:r>
      <w:r w:rsidR="003E0EFA" w:rsidRPr="00264979">
        <w:t>;</w:t>
      </w:r>
    </w:p>
    <w:p w14:paraId="3F9E09F4" w14:textId="77777777" w:rsidR="009B583A" w:rsidRPr="00264979" w:rsidRDefault="009B583A" w:rsidP="00E826A6">
      <w:r w:rsidRPr="00264979">
        <w:t>5.3.14.42. выполнять иные обязательства, предусмотренные для Организации в соответствии с Правилами и условиями предоставления поддержки реализации проектов в целях реализации планов мероприятий («дорожных карт») Национальной технологической инициативы и иными Нормативными документами НТИ.</w:t>
      </w:r>
    </w:p>
    <w:p w14:paraId="257256EC" w14:textId="77777777" w:rsidR="009B583A" w:rsidRPr="00264979" w:rsidRDefault="009B583A" w:rsidP="00E826A6"/>
    <w:p w14:paraId="2E7D6384" w14:textId="77777777" w:rsidR="009B583A" w:rsidRPr="00264979" w:rsidRDefault="009B583A" w:rsidP="00E826A6">
      <w:bookmarkStart w:id="1617" w:name="_Hlk86326007"/>
      <w:r w:rsidRPr="00264979">
        <w:t>5.4. Организация вправе</w:t>
      </w:r>
      <w:bookmarkEnd w:id="1617"/>
      <w:r w:rsidRPr="00264979">
        <w:t>:</w:t>
      </w:r>
    </w:p>
    <w:p w14:paraId="1B5F993F" w14:textId="77777777" w:rsidR="009B583A" w:rsidRPr="00264979" w:rsidRDefault="009B583A" w:rsidP="00E826A6">
      <w:r w:rsidRPr="00264979">
        <w:t>5.4.1. направлять Получателю средств из бюджета предложения о внесении изменений в настоящий Договор, в том числе в случае необходимости изменения размера Вклада, с приложением информации, содержащей финансово-экономическое обоснование данных изменений;</w:t>
      </w:r>
    </w:p>
    <w:p w14:paraId="3D86B4A4" w14:textId="77777777" w:rsidR="009B583A" w:rsidRPr="00264979" w:rsidRDefault="009B583A" w:rsidP="00E826A6">
      <w:bookmarkStart w:id="1618" w:name="_Hlk86326000"/>
      <w:r w:rsidRPr="00264979">
        <w:t xml:space="preserve">5.4.2. </w:t>
      </w:r>
      <w:bookmarkStart w:id="1619" w:name="_Hlk86821447"/>
      <w:r w:rsidRPr="00264979">
        <w:t>обращаться к Получателю средств из бюджета в целях получения разъяснений в связи с исполнением настоящего Договора;</w:t>
      </w:r>
    </w:p>
    <w:bookmarkEnd w:id="1618"/>
    <w:bookmarkEnd w:id="1619"/>
    <w:p w14:paraId="73CCDE9A" w14:textId="77777777" w:rsidR="009B583A" w:rsidRPr="00264979" w:rsidRDefault="009B583A" w:rsidP="00E826A6">
      <w:r w:rsidRPr="00264979">
        <w:t>5.4.3. осуществлять иные права:</w:t>
      </w:r>
    </w:p>
    <w:p w14:paraId="1584B0C9" w14:textId="77777777" w:rsidR="009B583A" w:rsidRPr="00264979" w:rsidRDefault="009B583A" w:rsidP="00E826A6">
      <w:r w:rsidRPr="00264979">
        <w:t xml:space="preserve">    5.4.3.1. право на отчуждение более 50 процентов голосующих акций (долей) в уставном капитале Организации иностранным юридическим лицам, а также российским юридическим лицам, доля иностранного участия в уставном капитале которых составляет более 50 процентов (далее - отчуждение доли в иностранную юрисдикцию), исключительно при условии возврата Организацией фактически предоставленных средств поддержки, а также процентов за пользование предоставленными денежными средствами в размере, определяемом в процентном отношении к объему подлежащих возврату средств за каждый день периода между датой предоставления средств поддержки и датой их возврата исходя из ключевой ставки Центрального банка Российской Федерации, действующей в соответствующий период, в федеральный бюджет, до совершения отчуждения доли в иностранную юрисдикцию.</w:t>
      </w:r>
    </w:p>
    <w:p w14:paraId="1E7EC5CB" w14:textId="77777777" w:rsidR="009B583A" w:rsidRPr="00264979" w:rsidRDefault="009B583A" w:rsidP="00E826A6"/>
    <w:p w14:paraId="0076CE1F" w14:textId="77777777" w:rsidR="009B583A" w:rsidRPr="00264979" w:rsidRDefault="009B583A" w:rsidP="00E826A6">
      <w:r w:rsidRPr="00264979">
        <w:t>VI. Ответственность Сторон</w:t>
      </w:r>
    </w:p>
    <w:p w14:paraId="68CE38C7" w14:textId="77777777" w:rsidR="009B583A" w:rsidRPr="00264979" w:rsidRDefault="009B583A" w:rsidP="00E826A6"/>
    <w:p w14:paraId="4A650901" w14:textId="77777777" w:rsidR="009B583A" w:rsidRPr="00264979" w:rsidRDefault="009B583A" w:rsidP="00E826A6">
      <w:r w:rsidRPr="00264979">
        <w:lastRenderedPageBreak/>
        <w:t>6.1.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w:t>
      </w:r>
    </w:p>
    <w:p w14:paraId="21174115" w14:textId="77777777" w:rsidR="009B583A" w:rsidRPr="00264979" w:rsidRDefault="009B583A" w:rsidP="00E826A6">
      <w:r w:rsidRPr="00264979">
        <w:t>6.2. Иные положения об ответственности за неисполнение или ненадлежащее исполнение Сторонами обязательств по настоящему Договору:</w:t>
      </w:r>
    </w:p>
    <w:p w14:paraId="142894AE" w14:textId="77777777" w:rsidR="009B583A" w:rsidRPr="00264979" w:rsidRDefault="009B583A" w:rsidP="00E826A6">
      <w:r w:rsidRPr="00264979">
        <w:t>6.2.1. Организация несет ответственность за целевое и экономически эффективное использование Вклада, а также за своевременное представление и достоверность информации и документов (в том числе отчетности), предусмотренных настоящим Договором и Порядком мониторинга;</w:t>
      </w:r>
    </w:p>
    <w:p w14:paraId="73DC86B6" w14:textId="77777777" w:rsidR="009B583A" w:rsidRPr="00264979" w:rsidRDefault="009B583A" w:rsidP="00E826A6">
      <w:r w:rsidRPr="00264979">
        <w:t xml:space="preserve">6.2.2. </w:t>
      </w:r>
      <w:r w:rsidRPr="00264979">
        <w:tab/>
        <w:t>в случае, если при заключении и (или) исполнении настоящего Договора Организация дала Получателю  средств из бюджета недостоверные заверения хотя бы об одном из обстоятельств, перечисленных в пунктах 3.6.5.1 – 3.6.5.10 настоящего Договора, Организация обязана по требованию Получателя средств из бюджета уплатить неустойку в размере полученной Организацией суммы Вклада, при этом Получатель  средств из бюджета наряду с требованием о взыскании неустойки также вправе отказаться от настоящего Договора в одностороннем порядке;</w:t>
      </w:r>
    </w:p>
    <w:p w14:paraId="6E28FA76" w14:textId="5D9EEF6D" w:rsidR="009B583A" w:rsidRPr="00264979" w:rsidRDefault="009B583A" w:rsidP="00E826A6">
      <w:r w:rsidRPr="00264979">
        <w:t>6.2.3.</w:t>
      </w:r>
      <w:r w:rsidRPr="00264979">
        <w:tab/>
        <w:t xml:space="preserve">в случае нецелевого использования Вклада Организацией Получатель средств из бюджета вправе расторгнуть настоящий Договор в одностороннем порядке и требовать возврата Вклада. В таком случае Организация обязана возвратить Вклад Получателю средств из бюджета в течение 5 (пяти) рабочих дней со дня получения соответствующего требования </w:t>
      </w:r>
      <w:r w:rsidR="00E67947" w:rsidRPr="00264979">
        <w:t>Получателя средств</w:t>
      </w:r>
      <w:r w:rsidRPr="00264979">
        <w:t xml:space="preserve"> из бюджета в порядке, предусмотренном пунктами 5.2.3.8 и 5.3.14.34 настоящего Договора;</w:t>
      </w:r>
    </w:p>
    <w:p w14:paraId="351D74EF" w14:textId="77777777" w:rsidR="009B583A" w:rsidRPr="00264979" w:rsidRDefault="009B583A" w:rsidP="00E826A6">
      <w:r w:rsidRPr="00264979">
        <w:t>6.2.4.</w:t>
      </w:r>
      <w:r w:rsidRPr="00264979">
        <w:tab/>
        <w:t>в случае отказа Организации от исполнения хотя бы одного из обязательств, указанных в настоящем Договоре, Организация обязана уплатить штраф Получателю средств из бюджета в размере всей полученной суммы Вклада в течение 5 (пяти) рабочих дней со дня такого отказа;</w:t>
      </w:r>
    </w:p>
    <w:p w14:paraId="461BB63D" w14:textId="77777777" w:rsidR="009B583A" w:rsidRPr="00264979" w:rsidRDefault="009B583A" w:rsidP="00E826A6">
      <w:r w:rsidRPr="00264979">
        <w:t>6.2.5. Организация обязана уплатить штраф в размере суммы Вклада, которая была использована Организацией на цели, не предусмотренные настоящим Договором, и (или) с нарушением условий настоящего Договора согласно направленному требованию от Получателя средств из бюджета;</w:t>
      </w:r>
    </w:p>
    <w:p w14:paraId="302B0B97" w14:textId="77777777" w:rsidR="009B583A" w:rsidRPr="00264979" w:rsidRDefault="009B583A" w:rsidP="00E826A6">
      <w:r w:rsidRPr="00264979">
        <w:t xml:space="preserve">6.2.6. в случае использования средств Вклада после получения письменного уведомления от Получателя средств из бюджета о приостановлении финансового обеспечения реализации проекта или в случаях принятия соответствующих решений о приостановке реализации проекта </w:t>
      </w:r>
      <w:r w:rsidRPr="00264979">
        <w:lastRenderedPageBreak/>
        <w:t>(приостановке поддержки реализации проекта), принятых в соответствии с Положением, Организация обязана уплатить Получателю средств из бюджета штраф в размере суммы, использованной после получения соответствующего уведомления;</w:t>
      </w:r>
    </w:p>
    <w:p w14:paraId="7E6879FE" w14:textId="77777777" w:rsidR="009B583A" w:rsidRPr="00264979" w:rsidRDefault="009B583A" w:rsidP="00E826A6">
      <w:r w:rsidRPr="00264979">
        <w:t>6.2.7. в случае использования средств Вклада после принятия решения о прекращении поддержки реализации проекта, принятого в соответствии с Положением, Организация обязана уплатить Получателю средств из бюджета штраф в размере суммы, использованной после принятия соответствующего решения;</w:t>
      </w:r>
    </w:p>
    <w:p w14:paraId="091CF2D3" w14:textId="77777777" w:rsidR="009B583A" w:rsidRPr="00264979" w:rsidRDefault="009B583A" w:rsidP="00E826A6">
      <w:r w:rsidRPr="00264979">
        <w:t>6.2.8. в случае отчуждения Организацией в течение срока действия настоящего Договора без предварительного согласия Получателя средств из бюджета оборудования, инструментов, приспособлений, инвентаря, приборов, имущественных прав, приобретенных Организацией в процессе реализации Проекта, а также сделок и иных действий, перечисленных в пункте 5.3.8 настоящего Договора, Организация обязана уплатить Получателю средств из бюджета штраф в размере суммы, использованной Организацией на приобретение оборудования, инструментов, приспособлений, инвентаря, приборов, имущественных прав, затрат на сделки и иные действия, перечисленные в пункте 5.3.8 настоящего Договора;</w:t>
      </w:r>
    </w:p>
    <w:p w14:paraId="369C2B58" w14:textId="77777777" w:rsidR="009B583A" w:rsidRPr="00264979" w:rsidRDefault="009B583A" w:rsidP="00E826A6">
      <w:r w:rsidRPr="00264979">
        <w:t>6.2.9. в случае отчуждения Организацией в течение срока действия настоящего Договора без согласования с Получателем средств из бюджета в письменной форме исключительных прав на результаты интеллектуальной деятельности, полученные в результате реализации проекта, за исключением если такое отчуждение предусмотрено описанием проекта, передачи таких прав в залог и (или) доверительное управление, предоставления прав использования указанных результатов интеллектуальной деятельности на условиях исключительной лицензии (за исключением права использования произведения науки для целей публикаций, предусмотренных описанием проекта), а также размещения публичного заявления о предоставлении любым лицам возможности безвозмездно использовать принадлежащие ему результаты интеллектуальной деятельности в соответствии с пунктом 5 статьи 1233 Гражданского кодекса Российской Федерации Организация обязана уплатить  Получателю средств из бюджета штраф в размере  всей полученной суммы Вклада в течение 5 (пяти) рабочих дней со дня указанного отчуждения;</w:t>
      </w:r>
    </w:p>
    <w:p w14:paraId="2037ACA2" w14:textId="77777777" w:rsidR="009B583A" w:rsidRPr="00264979" w:rsidRDefault="009B583A" w:rsidP="00E826A6">
      <w:r w:rsidRPr="00264979">
        <w:t>6.2.10.</w:t>
      </w:r>
      <w:r w:rsidRPr="00264979">
        <w:tab/>
        <w:t xml:space="preserve">в случае отчуждения Организацией в течение срока действия настоящего Договора, так и после окончания срока действия настоящего Договора исключительных прав на результаты интеллектуальной деятельности и средства индивидуализации, полученные в результате реализации Проекта, иностранным юридическим лицам, а также российским юридическим лицам, доля иностранного участия в уставном капитале которых составляет более 50 процентов (далее - отчуждение исключительных прав на результаты интеллектуальной деятельности в иностранную </w:t>
      </w:r>
      <w:r w:rsidRPr="00264979">
        <w:lastRenderedPageBreak/>
        <w:t>юрисдикцию),  Организация обязана возвратить Получателю средств из бюджета всю полученную сумму Вклада в течение 5 (пяти) рабочих дней со дня указанного отчуждения.</w:t>
      </w:r>
    </w:p>
    <w:p w14:paraId="12E67847" w14:textId="77777777" w:rsidR="009B583A" w:rsidRPr="00264979" w:rsidRDefault="009B583A" w:rsidP="00E826A6">
      <w:r w:rsidRPr="00264979">
        <w:t>Организация обязана также уплатить проценты на использованную сумму Вклада в размере ключевой ставки Банка России, действовавшей в соответствующие периоды. Проценты рассчитываются со дня предоставления Организации Вклада по день возврата суммы Вклада по основаниям, предусмотренным в настоящем пункте;</w:t>
      </w:r>
    </w:p>
    <w:p w14:paraId="2EA102D4" w14:textId="77777777" w:rsidR="009B583A" w:rsidRPr="00264979" w:rsidRDefault="009B583A" w:rsidP="00E826A6">
      <w:r w:rsidRPr="00264979">
        <w:t>6.2.11. в случае неисполнения обязательств, предусмотренных пунктом 5.3.14.4 настоящего Договора, или несоблюдения условия, предусмотренного пунктом 5.4.3.1 настоящего Договора, и в срок не позднее 5 (пяти) рабочих дней со дня обнаружения Получателем средств из бюджета или контролирующими органами факта соответствующего неисполнения (несоблюдения),Организация обязана возвратить в федеральный бюджет, путем возврата Получателю средств из бюджета, фактически предоставленные средства Вклада и уплатить проценты за пользование предоставленными денежными средствами в размере, определяемом в процентном отношении к объему подлежащих возврату средств Вклада за каждый день периода между датой предоставления средств Вклада и датой их возврата исходя из  ключевой ставки Центрального банка Российской Федерации, действующей в соответствующий период;</w:t>
      </w:r>
    </w:p>
    <w:p w14:paraId="71F639FB" w14:textId="733BF0DD" w:rsidR="009B583A" w:rsidRPr="00264979" w:rsidRDefault="009B583A" w:rsidP="00E826A6">
      <w:r w:rsidRPr="00264979">
        <w:t>6.2.12.</w:t>
      </w:r>
      <w:r w:rsidRPr="00264979">
        <w:tab/>
        <w:t xml:space="preserve">в случае приобретения Организацией за счет Вклада товаров, работ, услуг, имущественных прав у аффилированных лиц с нарушением процедуры закупки и в отсутствие прямого указания на такую закупку (в том числе конкретных лиц, у которых она должна быть осуществлена) в описании проекта, Организация обязана </w:t>
      </w:r>
      <w:r w:rsidR="00E67947" w:rsidRPr="00264979">
        <w:t>уплатить Получателю</w:t>
      </w:r>
      <w:r w:rsidRPr="00264979">
        <w:t xml:space="preserve"> средств из бюджета штраф в размере суммы указанных затрат, в течение 5 (пяти) рабочих дней со дня осуществления таких затрат.</w:t>
      </w:r>
    </w:p>
    <w:p w14:paraId="0E1B5084" w14:textId="28D5852B" w:rsidR="009B583A" w:rsidRPr="00264979" w:rsidRDefault="009B583A" w:rsidP="00E826A6">
      <w:r w:rsidRPr="00264979">
        <w:t xml:space="preserve">В случае приобретения </w:t>
      </w:r>
      <w:r w:rsidR="00E67947" w:rsidRPr="00264979">
        <w:t>Организацией за</w:t>
      </w:r>
      <w:r w:rsidRPr="00264979">
        <w:t xml:space="preserve"> счет Вклада товаров, работ, услуг, имущественных прав у одного лица в отсутствие прямого указания на такую закупку (в том числе конкретных лиц, у которых она должна быть осуществлена) в описании проекта, на общую сумму, превышающую пятьдесят процентов размера Вклада, Организация обязана </w:t>
      </w:r>
      <w:r w:rsidR="00E67947" w:rsidRPr="00264979">
        <w:t>уплатить Получателю</w:t>
      </w:r>
      <w:r w:rsidRPr="00264979">
        <w:t xml:space="preserve"> средств из бюджета штраф в размере суммы указанных затрат, в течение 5 (пяти) рабочих дней со дня осуществления таких затрат; </w:t>
      </w:r>
    </w:p>
    <w:p w14:paraId="48EC9505" w14:textId="77777777" w:rsidR="009B583A" w:rsidRPr="00264979" w:rsidRDefault="009B583A" w:rsidP="00E826A6">
      <w:r w:rsidRPr="00264979">
        <w:t>6.2.13.</w:t>
      </w:r>
      <w:r w:rsidRPr="00264979">
        <w:tab/>
        <w:t xml:space="preserve">в случае непредставления Организацией Получателю средств из бюджета копий документов, подтверждающих расходы на оплату труда, все затраты связанные с производством (приобретением) и реализацией товаров, работ, услуг, имущественных прав, которые были приобретены Организацией за счет Вклада, Организация обязана уплатить Получателю средств из </w:t>
      </w:r>
      <w:r w:rsidRPr="00264979">
        <w:lastRenderedPageBreak/>
        <w:t>бюджета штраф в размере суммы, использованной на приобретение указанных товаров, работ, услуг, имущественных прав, на расходы на оплату труда, в течение 5 (пяти) рабочих дней со дня, когда такие документы должны были быть представлены Получателю средств из бюджета в соответствии с условиями настоящего Договора.</w:t>
      </w:r>
    </w:p>
    <w:p w14:paraId="371DBC14" w14:textId="77777777" w:rsidR="009B583A" w:rsidRPr="00264979" w:rsidRDefault="009B583A" w:rsidP="00E826A6">
      <w:r w:rsidRPr="00264979">
        <w:t>В случае непредставления Организацией Получателю средств из бюджета копий документов, подтверждающих осуществление закупки и копий документов, подтверждающих все затраты аффилированных лиц, связанные с производством (приобретением) и реализацией товаров, работ, услуг, имущественных прав, которые были приобретены Организацией за счет Вклада, Организация обязана уплатить Получателю средств из бюджета штраф в размере суммы, использованной на приобретение указанных товаров, работ, услуг, имущественных прав у аффилированных лиц, в течение 5 (пяти) рабочих дней со дня, когда такие документы должны были быть представлены Получателю средств из бюджета в соответствии с условиями настоящего Договора.</w:t>
      </w:r>
    </w:p>
    <w:p w14:paraId="0AC52E40" w14:textId="77777777" w:rsidR="009B583A" w:rsidRPr="00264979" w:rsidRDefault="009B583A" w:rsidP="00E826A6">
      <w:r w:rsidRPr="00264979">
        <w:t>В случае непредставления Организацией Получателю средств из бюджета копий документов, подтверждающих осуществление закупки и копий документов, подтверждающих затраты лица, связанные с производством (приобретением) и реализацией товаров, работ, услуг, имущественных прав, которые были приобретены Организацией у одного лица за счет Вклада на общую сумму, превышающую 50 (пятьдесят) процентов размера Вклада, Организация обязана уплатить Получателю средств из бюджета штраф в размере суммы, использованной на приобретение указанных товаров, работ, услуг, имущественных прав, в течение 5 (пяти) рабочих дней со дня, когда такие документы должны были быть представлены Получателю средств из бюджета в соответствии с условиями настоящего Договора;</w:t>
      </w:r>
    </w:p>
    <w:p w14:paraId="498BFEB4" w14:textId="77777777" w:rsidR="009B583A" w:rsidRPr="00264979" w:rsidRDefault="009B583A" w:rsidP="00E826A6">
      <w:r w:rsidRPr="00264979">
        <w:tab/>
        <w:t>6.2.14.  в случае несоблюдения Организацией в отчетном финансовом году целей и условий предоставления Вклада и (или) обязательств по обеспечению достижения значения результатов предоставления Вклада и показателей, необходимых для достижения значения результатов предоставления Вклада:</w:t>
      </w:r>
    </w:p>
    <w:p w14:paraId="1AB714BD" w14:textId="77777777" w:rsidR="009B583A" w:rsidRPr="00264979" w:rsidRDefault="009B583A" w:rsidP="00E826A6">
      <w:r w:rsidRPr="00264979">
        <w:t xml:space="preserve"> 6.2.14.1. более чем на 10 (десять) процентов, но не более, чем на 30 (тридцать) процентов – Организация обязана в течение 5 (пяти) рабочих дней со дня получения соответствующего требования Получателя средств из бюджета уплатить штраф, рассчитанный на основании сведений о показателях проекта, по которым достигнутое значение ниже планового значения, по формуле по формуле в соответствии с Приложением № 15 к настоящему Договору, являющимся неотъемлемой частью настоящего Договора;</w:t>
      </w:r>
    </w:p>
    <w:p w14:paraId="7CA345DD" w14:textId="77777777" w:rsidR="009B583A" w:rsidRPr="00264979" w:rsidRDefault="009B583A" w:rsidP="00E826A6">
      <w:bookmarkStart w:id="1620" w:name="_Hlk85992156"/>
      <w:r w:rsidRPr="00264979">
        <w:lastRenderedPageBreak/>
        <w:t>6.2.14.2. более чем на 30 (тридцать) процентов – Организация обязана в течение 5 (пяти) рабочих дней со дня получения соответствующего требования Получателя средств из бюджета возвратить в федеральный бюджет, путем возврата средств Получателю средств из бюджета, всю полученную сумму Вклада.</w:t>
      </w:r>
    </w:p>
    <w:p w14:paraId="1EBC19C3" w14:textId="77777777" w:rsidR="009B583A" w:rsidRPr="00264979" w:rsidRDefault="009B583A" w:rsidP="00E826A6">
      <w:r w:rsidRPr="00264979">
        <w:tab/>
        <w:t>Возврат Вклада осуществляется путем перечисления соответствующей суммы денежных средств на счет Получателя средств из бюджета, указанный в настоящем Договоре или требовании Получателя средств из бюджета о возврате Вклада;</w:t>
      </w:r>
    </w:p>
    <w:bookmarkEnd w:id="1620"/>
    <w:p w14:paraId="313505AA" w14:textId="77777777" w:rsidR="009B583A" w:rsidRPr="00264979" w:rsidRDefault="009B583A" w:rsidP="00E826A6"/>
    <w:p w14:paraId="5A270A98" w14:textId="77777777" w:rsidR="009B583A" w:rsidRPr="00264979" w:rsidRDefault="009B583A" w:rsidP="00E826A6">
      <w:r w:rsidRPr="00264979">
        <w:t xml:space="preserve">6.2.15. в случае неправомерного использования ранее созданных результатов интеллектуальной деятельности ответственность перед правообладателями полностью возлагается Организацию; </w:t>
      </w:r>
    </w:p>
    <w:p w14:paraId="26CE6022" w14:textId="77777777" w:rsidR="009B583A" w:rsidRPr="00264979" w:rsidRDefault="009B583A" w:rsidP="00E826A6">
      <w:r w:rsidRPr="00264979">
        <w:t>6.3. Стороны не несут ответственность за неисполнение или ненадлежащее исполнение обязательств по настоящему Договору, если докажут, что надлежащее исполнение обязательств оказалось невозможным вследствие наступления обстоятельств непреодолимой силы или по вине другой Стороны.</w:t>
      </w:r>
    </w:p>
    <w:p w14:paraId="564AB5F1" w14:textId="77777777" w:rsidR="009B583A" w:rsidRPr="00264979" w:rsidRDefault="009B583A" w:rsidP="00E826A6"/>
    <w:p w14:paraId="0B32C43B" w14:textId="77777777" w:rsidR="009B583A" w:rsidRPr="00264979" w:rsidRDefault="009B583A" w:rsidP="00E826A6">
      <w:r w:rsidRPr="00264979">
        <w:t>VII. Иные условия</w:t>
      </w:r>
    </w:p>
    <w:p w14:paraId="359ED191" w14:textId="77777777" w:rsidR="009B583A" w:rsidRPr="00264979" w:rsidRDefault="009B583A" w:rsidP="00E826A6"/>
    <w:p w14:paraId="28DA821E" w14:textId="77777777" w:rsidR="009B583A" w:rsidRPr="00264979" w:rsidRDefault="009B583A" w:rsidP="00E826A6">
      <w:r w:rsidRPr="00264979">
        <w:t>7.1. Иные условия по настоящему Договору:</w:t>
      </w:r>
    </w:p>
    <w:p w14:paraId="61BE7597" w14:textId="77777777" w:rsidR="009B583A" w:rsidRPr="00264979" w:rsidRDefault="009B583A" w:rsidP="00E826A6">
      <w:r w:rsidRPr="00264979">
        <w:t>7.1.1. подписанием настоящего Договора Организация дает заверение в наличии всех обстоятельств, перечисленных в пунктах 3.6.5.1 – 3.6.5.10 Договора, исходя из того, что Получатель средств из бюджета будет полагаться на такое заверение и указанное заверение имеет для Получателя средств из бюджета существенное значение;</w:t>
      </w:r>
    </w:p>
    <w:p w14:paraId="62B200A3" w14:textId="77777777" w:rsidR="009B583A" w:rsidRPr="00264979" w:rsidRDefault="009B583A" w:rsidP="00E826A6">
      <w:r w:rsidRPr="00264979">
        <w:t>7.1.2. обстоятельства, перечисленные в пунктах 3.6.5.1 – 3.6.5.10 настоящего Договора, имеют существенное значение для заключения и исполнения настоящего Договора Получателем средств из бюджета. Заверения Организации об указанных обстоятельствах имеют для Получателя средств из бюджета существенное значение;</w:t>
      </w:r>
    </w:p>
    <w:p w14:paraId="61CF64CC" w14:textId="77777777" w:rsidR="009B583A" w:rsidRPr="00264979" w:rsidRDefault="009B583A" w:rsidP="00E826A6">
      <w:r w:rsidRPr="00264979">
        <w:t>7.1.3. Организация не вправе расходовать Вклад в случае если:</w:t>
      </w:r>
    </w:p>
    <w:p w14:paraId="6C5AE26A" w14:textId="77777777" w:rsidR="009B583A" w:rsidRPr="00264979" w:rsidRDefault="009B583A" w:rsidP="00E826A6">
      <w:r w:rsidRPr="00264979">
        <w:t>7.1.3.1. не представлен отчет о целевом использовании Вклада и (или) иные отчеты, предусмотренные Порядком мониторинга и настоящим Договором;</w:t>
      </w:r>
    </w:p>
    <w:p w14:paraId="75ACE375" w14:textId="77777777" w:rsidR="009B583A" w:rsidRPr="00264979" w:rsidRDefault="009B583A" w:rsidP="00E826A6">
      <w:r w:rsidRPr="00264979">
        <w:lastRenderedPageBreak/>
        <w:t>7.1.3.2. Получателем средств из бюджета направлено уведомление о приостановлении финансового обеспечения реализации проекта;</w:t>
      </w:r>
    </w:p>
    <w:p w14:paraId="049EEF87" w14:textId="77777777" w:rsidR="009B583A" w:rsidRPr="00264979" w:rsidRDefault="009B583A" w:rsidP="00E826A6">
      <w:r w:rsidRPr="00264979">
        <w:t>7.1.3.3.Проектным офисом принято решение о приостановке реализации проекта и (или) приостановке поддержки реализации проекта;</w:t>
      </w:r>
    </w:p>
    <w:p w14:paraId="6057B06F" w14:textId="77777777" w:rsidR="009B583A" w:rsidRPr="00264979" w:rsidRDefault="009B583A" w:rsidP="00E826A6">
      <w:r w:rsidRPr="00264979">
        <w:t>7.1.3.4. межведомственной рабочей группой [комиссией Минобрнауки России] принято решение о приостановке или прекращении поддержки реализации проекта;</w:t>
      </w:r>
    </w:p>
    <w:p w14:paraId="1F187A7A" w14:textId="77777777" w:rsidR="009B583A" w:rsidRPr="00264979" w:rsidRDefault="009B583A" w:rsidP="00E826A6">
      <w:r w:rsidRPr="00264979">
        <w:t>7.1.4. Вклад предоставляется Организации в целях финансового обеспечения реализации проекта.</w:t>
      </w:r>
    </w:p>
    <w:p w14:paraId="091F603B" w14:textId="77777777" w:rsidR="009B583A" w:rsidRPr="00264979" w:rsidRDefault="009B583A" w:rsidP="00E826A6">
      <w:r w:rsidRPr="00264979">
        <w:tab/>
        <w:t>Предоставление Вклада является формой поддержки реализации проекта и не предполагает финансового обеспечения проекта в полном объеме.</w:t>
      </w:r>
    </w:p>
    <w:p w14:paraId="13BB7CF8" w14:textId="77777777" w:rsidR="009B583A" w:rsidRPr="00264979" w:rsidRDefault="009B583A" w:rsidP="00E826A6">
      <w:r w:rsidRPr="00264979">
        <w:tab/>
        <w:t>Расходы Организации на реализацию Проекта в объеме, превышающем размер Вклада, возмещению Получателем средств из бюджета не подлежат;</w:t>
      </w:r>
    </w:p>
    <w:p w14:paraId="1AB5FF27" w14:textId="77777777" w:rsidR="009B583A" w:rsidRPr="00264979" w:rsidRDefault="009B583A" w:rsidP="00E826A6">
      <w:r w:rsidRPr="00264979">
        <w:t>7.1.5. целевым использованием Вклада признается:</w:t>
      </w:r>
    </w:p>
    <w:p w14:paraId="530A3277" w14:textId="77777777" w:rsidR="009B583A" w:rsidRPr="00264979" w:rsidRDefault="009B583A" w:rsidP="00E826A6">
      <w:r w:rsidRPr="00264979">
        <w:tab/>
        <w:t>его расходование на реализацию проекта в соответствии с описанием проекта и сметой, в период, указанный в пункте 7.1.9 настоящего Договора, с соблюдением условий настоящего Договора;</w:t>
      </w:r>
    </w:p>
    <w:p w14:paraId="493EDB04" w14:textId="77777777" w:rsidR="009B583A" w:rsidRPr="00264979" w:rsidRDefault="009B583A" w:rsidP="00E826A6">
      <w:r w:rsidRPr="00264979">
        <w:tab/>
        <w:t>Конкретные затраты, которые могут быть осуществлены (возмещены) за счет Вклада, и предельные объемы (распределение) таких затрат по мероприятиям и видам расходов определяются исключительно сметой с учетом положений пункта 7.1.9 настоящего Договора;</w:t>
      </w:r>
    </w:p>
    <w:p w14:paraId="0B6515DA" w14:textId="77777777" w:rsidR="009B583A" w:rsidRPr="00264979" w:rsidRDefault="009B583A" w:rsidP="00E826A6">
      <w:r w:rsidRPr="00264979">
        <w:t>7.1.6.</w:t>
      </w:r>
      <w:r w:rsidRPr="00264979">
        <w:tab/>
        <w:t>к затратам, осуществление которых за счет Вклада запрещается, относятся:</w:t>
      </w:r>
    </w:p>
    <w:p w14:paraId="4004072A" w14:textId="77777777" w:rsidR="009B583A" w:rsidRPr="00264979" w:rsidRDefault="009B583A" w:rsidP="00E826A6">
      <w:r w:rsidRPr="00264979">
        <w:tab/>
        <w:t>расходы, не предусмотренные сметой;</w:t>
      </w:r>
    </w:p>
    <w:p w14:paraId="7593AE38" w14:textId="77777777" w:rsidR="009B583A" w:rsidRPr="00264979" w:rsidRDefault="009B583A" w:rsidP="00E826A6">
      <w:r w:rsidRPr="00264979">
        <w:tab/>
        <w:t>расходы на реализацию Проекта в объеме, превышающем объем, указанный в смете для соответствующего вида расходов за счет Вклада;</w:t>
      </w:r>
    </w:p>
    <w:p w14:paraId="3D8FA3FD" w14:textId="77777777" w:rsidR="009B583A" w:rsidRPr="00264979" w:rsidRDefault="009B583A" w:rsidP="00E826A6">
      <w:r w:rsidRPr="00264979">
        <w:t>расходы на строительство, реконструкцию, капитальный ремонт объектов капитального строительства, выполнение инженерных изысканий и подготовку проектной документации для их строительства, реконструкции, капитального ремонта;</w:t>
      </w:r>
    </w:p>
    <w:p w14:paraId="4A92EE50" w14:textId="77777777" w:rsidR="009B583A" w:rsidRPr="00264979" w:rsidRDefault="009B583A" w:rsidP="00E826A6">
      <w:r w:rsidRPr="00264979">
        <w:t>расходы на ремонт, за исключением технологически необходимой подготовки помещений или площадей к установке оборудования, необходимого для реализации проекта, а также расходов на ремонт, связанных с требованиями обеспечения безопасности проведения работ в рамках реализации проекта с обоснованием включения таких технологических работ;</w:t>
      </w:r>
    </w:p>
    <w:p w14:paraId="01CD3EE5" w14:textId="77777777" w:rsidR="009B583A" w:rsidRPr="00264979" w:rsidRDefault="009B583A" w:rsidP="00E826A6">
      <w:r w:rsidRPr="00264979">
        <w:t>ремонт офисных помещений и их декорирование;</w:t>
      </w:r>
    </w:p>
    <w:p w14:paraId="39F283C6" w14:textId="77777777" w:rsidR="009B583A" w:rsidRPr="00264979" w:rsidRDefault="009B583A" w:rsidP="00E826A6">
      <w:r w:rsidRPr="00264979">
        <w:lastRenderedPageBreak/>
        <w:t>расходы на приобретение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14:paraId="27B61FB2" w14:textId="77777777" w:rsidR="009B583A" w:rsidRPr="00264979" w:rsidRDefault="009B583A" w:rsidP="00E826A6">
      <w:r w:rsidRPr="00264979">
        <w:t>расходы, осуществление которых за счет Вклада запрещено в соответствии Методическими указаниями по описанию проектов Национальной технологической инициативы, одобренными межведомственной рабочей группой, действующими на дату одобрения проекта межведомственной рабочей группой [комиссией Минобрнауки России];</w:t>
      </w:r>
    </w:p>
    <w:p w14:paraId="10EAB533" w14:textId="77777777" w:rsidR="009B583A" w:rsidRPr="00264979" w:rsidRDefault="009B583A" w:rsidP="00E826A6"/>
    <w:p w14:paraId="17362E96" w14:textId="77777777" w:rsidR="009B583A" w:rsidRPr="00264979" w:rsidRDefault="009B583A" w:rsidP="00E826A6">
      <w:r w:rsidRPr="00264979">
        <w:t>7.1.7. нецелевым является использование Вклада на цели, не предусмотренные настоящим Договором, и (или) с нарушением условий настоящего Договора, в том числе:</w:t>
      </w:r>
    </w:p>
    <w:p w14:paraId="14A5E7CB" w14:textId="77777777" w:rsidR="009B583A" w:rsidRPr="00264979" w:rsidRDefault="009B583A" w:rsidP="00E826A6">
      <w:r w:rsidRPr="00264979">
        <w:t>осуществление (возмещение) за счет Вклада (его части) затрат, указанных в пунктах 5.3.8 и 7.1.6 настоящего Договора;</w:t>
      </w:r>
    </w:p>
    <w:p w14:paraId="3BBA0C2C" w14:textId="77777777" w:rsidR="009B583A" w:rsidRPr="00264979" w:rsidRDefault="009B583A" w:rsidP="00E826A6">
      <w:r w:rsidRPr="00264979">
        <w:t>осуществление (возмещение) за счет Вклада затрат с нарушением условий, определенных настоящим Договором и связанных с использованием Вклада;</w:t>
      </w:r>
    </w:p>
    <w:p w14:paraId="6B71BB04" w14:textId="77777777" w:rsidR="009B583A" w:rsidRPr="00264979" w:rsidRDefault="009B583A" w:rsidP="00E826A6">
      <w:r w:rsidRPr="00264979">
        <w:t>осуществление (возмещение) за счет Вклада затрат, произведенных за пределами срока реализации проекта, который определен со дня начала реализации проекта до окончания срока реализации проекта, а в случае принятия межведомственной рабочей группой [либо комиссией Минобрнауки России) либо Проектным офисом решения о приостановке или прекращении поддержки реализации проекта – до дня принятия такого решения;</w:t>
      </w:r>
    </w:p>
    <w:p w14:paraId="052069CA" w14:textId="77777777" w:rsidR="009B583A" w:rsidRPr="00264979" w:rsidRDefault="009B583A" w:rsidP="00E826A6">
      <w:r w:rsidRPr="00264979">
        <w:t>приобретение за счет Вклада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и необходимых для реализации   проекта в соответствии с описанием проекта и сметой;</w:t>
      </w:r>
    </w:p>
    <w:p w14:paraId="47871C0F" w14:textId="77777777" w:rsidR="009B583A" w:rsidRPr="00264979" w:rsidRDefault="009B583A" w:rsidP="00E826A6">
      <w:r w:rsidRPr="00264979">
        <w:t>приобретение за счет Вклада ценных бумаг;</w:t>
      </w:r>
    </w:p>
    <w:p w14:paraId="254C55B3" w14:textId="77777777" w:rsidR="009B583A" w:rsidRPr="00264979" w:rsidRDefault="009B583A" w:rsidP="00E826A6">
      <w:r w:rsidRPr="00264979">
        <w:t>предоставления за счет Вклада займов;</w:t>
      </w:r>
    </w:p>
    <w:p w14:paraId="7C807D3B" w14:textId="77777777" w:rsidR="009B583A" w:rsidRPr="00264979" w:rsidRDefault="009B583A" w:rsidP="00E826A6">
      <w:r w:rsidRPr="00264979">
        <w:t>погашение за счет Вклада займов, кредитов, процентов по ним;</w:t>
      </w:r>
    </w:p>
    <w:p w14:paraId="68512C07" w14:textId="77777777" w:rsidR="009B583A" w:rsidRPr="00264979" w:rsidRDefault="009B583A" w:rsidP="00E826A6">
      <w:r w:rsidRPr="00264979">
        <w:t>размещение полученного Вклада во вкладах (депозитах);</w:t>
      </w:r>
    </w:p>
    <w:p w14:paraId="0D130274" w14:textId="77777777" w:rsidR="009B583A" w:rsidRPr="00264979" w:rsidRDefault="009B583A" w:rsidP="00E826A6"/>
    <w:p w14:paraId="2D51E3EC" w14:textId="77777777" w:rsidR="009B583A" w:rsidRPr="00264979" w:rsidRDefault="009B583A" w:rsidP="00E826A6">
      <w:r w:rsidRPr="00264979">
        <w:t xml:space="preserve">7.1.8. Вклад предоставляется Организации в рамках финансирования, источником образования которого является Целевые средства из федерального бюджета на реализацию проектов в целях реализации планов мероприятий («дорожных карт») Национальной </w:t>
      </w:r>
      <w:r w:rsidRPr="00264979">
        <w:lastRenderedPageBreak/>
        <w:t xml:space="preserve">технологической инициативы, предоставленная Получателю средств из бюджета, наделенному функциями проектного офиса Национальной технологической инициативы (далее – Проектный офис), Министерством науки и высшего образования Российской Федерации. </w:t>
      </w:r>
    </w:p>
    <w:p w14:paraId="39A1AF06" w14:textId="77777777" w:rsidR="009B583A" w:rsidRPr="00264979" w:rsidRDefault="009B583A" w:rsidP="00E826A6">
      <w:r w:rsidRPr="00264979">
        <w:t>7.1.8.1. Идентификатор соглашения о предоставлении Целевых средств 2021 – [идентификатор];</w:t>
      </w:r>
    </w:p>
    <w:p w14:paraId="0AC44E4D" w14:textId="77777777" w:rsidR="009B583A" w:rsidRPr="00264979" w:rsidRDefault="009B583A" w:rsidP="00E826A6">
      <w:r w:rsidRPr="00264979">
        <w:t>7.1.8.2. Идентификатор соглашения о предоставлении Целевых средств 2020 – [идентификатор];</w:t>
      </w:r>
    </w:p>
    <w:p w14:paraId="27FCA0A3" w14:textId="77777777" w:rsidR="009B583A" w:rsidRPr="00264979" w:rsidRDefault="009B583A" w:rsidP="00E826A6"/>
    <w:p w14:paraId="21AB5DB1" w14:textId="77777777" w:rsidR="009B583A" w:rsidRPr="00264979" w:rsidRDefault="009B583A" w:rsidP="00E826A6">
      <w:r w:rsidRPr="00264979">
        <w:t>7.1.9. целевое назначение Вклада – финансовое обеспечение (возмещение) экономически оправданных и документально подтвержденных затрат Организации на реализацию проекта в соответствии с описанием проекта и сметой расходов на реализацию проекта (приложение № 5 к настоящему Договору, являющееся неотъемлемой частью настоящего Договора), произведенных в период со дня начала реализации проекта, при этом датой начала реализации проекта признается дата одобрения проекта на заседании межведомственной рабочей группы или дата признания Комиссией Минобрнауки России проекта победителем отбора по итогам проведения отбора проектов, либо плановая дата начала реализации проекта, указанная в описании проекта (в зависимости от того, какая из дат наступит позднее), до окончания срока реализации проекта, а в случае принятия межведомственной рабочей группой [либо Комиссией Минобрнауки России] решения о прекращении поддержки реализации проекта – до дня принятия такого решения.</w:t>
      </w:r>
    </w:p>
    <w:p w14:paraId="463605EC" w14:textId="77777777" w:rsidR="009B583A" w:rsidRPr="00264979" w:rsidRDefault="009B583A" w:rsidP="00E826A6">
      <w:r w:rsidRPr="00264979">
        <w:t>Вклад предоставляется Организации на финансовое обеспечение затрат на реализацию проекта Национальной технологической инициативы в целях создания, развития и продвижения передовых технологий, продуктов и услуг, обеспечивающих приоритетные позиции российских организаций на формируемых глобальных рынках, в том числе путем поэтапного совершенствования нормативно-правовой базы в целях устранения барьеров для использования передовых технологических решений и создания системы стимулов для их внедрения, совершенствования системы образования для обеспечения перспективных кадровых потребностей динамично развивающихся компаний, научных и творческих коллективов, участвующих в создании новых глобальных рынков, развития системы профессиональных сообществ и популяризации Национальной технологической инициативы в рамках «дорожных карт»;</w:t>
      </w:r>
    </w:p>
    <w:p w14:paraId="218E1889" w14:textId="77777777" w:rsidR="009B583A" w:rsidRPr="00264979" w:rsidRDefault="009B583A" w:rsidP="00E826A6"/>
    <w:p w14:paraId="63500587" w14:textId="77777777" w:rsidR="009B583A" w:rsidRPr="00264979" w:rsidRDefault="009B583A" w:rsidP="00E826A6">
      <w:r w:rsidRPr="00264979">
        <w:lastRenderedPageBreak/>
        <w:t>7.1.10. для целей настоящего Договора аффилированность лиц Организации определяется в соответствии с законодательством, при этом аффилированным лицом Организации в любом случае признается:</w:t>
      </w:r>
    </w:p>
    <w:p w14:paraId="0FF0EA02" w14:textId="77777777" w:rsidR="009B583A" w:rsidRPr="00264979" w:rsidRDefault="009B583A" w:rsidP="00E826A6">
      <w:r w:rsidRPr="00264979">
        <w:t>член совета директоров (наблюдательного совета) или иного коллегиального органа управления Организации, член коллегиального исполнительного органа Организации, лицо, осуществляющее полномочия единоличного исполнительного органа Организации;</w:t>
      </w:r>
    </w:p>
    <w:p w14:paraId="284DF9AA" w14:textId="77777777" w:rsidR="009B583A" w:rsidRPr="00264979" w:rsidRDefault="009B583A" w:rsidP="00E826A6">
      <w:r w:rsidRPr="00264979">
        <w:t>лицо, входящее с Организацией в одну группу лиц, определяемую в соответствии с антимонопольным законодательством;</w:t>
      </w:r>
    </w:p>
    <w:p w14:paraId="526FA54E" w14:textId="77777777" w:rsidR="009B583A" w:rsidRPr="00264979" w:rsidRDefault="009B583A" w:rsidP="00E826A6">
      <w:r w:rsidRPr="00264979">
        <w:t>лицо, входящее с Организацией в одну консолидированную группу налогоплательщиков, определяемую в соответствии с законодательством о налогах и сборах;</w:t>
      </w:r>
    </w:p>
    <w:p w14:paraId="2025842B" w14:textId="77777777" w:rsidR="009B583A" w:rsidRPr="00264979" w:rsidRDefault="009B583A" w:rsidP="00E826A6">
      <w:r w:rsidRPr="00264979">
        <w:t>лицо, которое имеет право распоряжаться более чем двадцатью процентами общего количества голосов, приходящихся на голосующие акции (доли в уставном капитале) Организации;</w:t>
      </w:r>
    </w:p>
    <w:p w14:paraId="5A4C2F80" w14:textId="77777777" w:rsidR="009B583A" w:rsidRPr="00264979" w:rsidRDefault="009B583A" w:rsidP="00E826A6">
      <w:r w:rsidRPr="00264979">
        <w:t>лицо, суммарная доля непосредственного и (или) косвенного участия которого в Организации составляет более двадцати процентов;</w:t>
      </w:r>
    </w:p>
    <w:p w14:paraId="37C71F16" w14:textId="77777777" w:rsidR="009B583A" w:rsidRPr="00264979" w:rsidRDefault="009B583A" w:rsidP="00E826A6">
      <w:r w:rsidRPr="00264979">
        <w:t>коммерческая корпоративная организация, в которой Организация имеет право распоряжаться более чем двадцатью процентами общего количества голосов, приходящихся на голосующие акции (доли (вклады) в уставном (складочном) капитале) такой организации;</w:t>
      </w:r>
    </w:p>
    <w:p w14:paraId="6D0063CF" w14:textId="77777777" w:rsidR="009B583A" w:rsidRPr="00264979" w:rsidRDefault="009B583A" w:rsidP="00E826A6">
      <w:r w:rsidRPr="00264979">
        <w:t>коммерческая корпоративная организация, в которой суммарная доля непосредственного и (или) косвенного участия Организации составляет более двадцати процентов;</w:t>
      </w:r>
    </w:p>
    <w:p w14:paraId="4301EDB7" w14:textId="77777777" w:rsidR="009B583A" w:rsidRPr="00264979" w:rsidRDefault="009B583A" w:rsidP="00E826A6">
      <w:r w:rsidRPr="00264979">
        <w:t>член совета директоров (наблюдательного совета) или иного коллегиального органа управления либо коллегиального исполнительного органа юридического лица, входящего с Организацией в одну группу лиц, определяемую в соответствии с антимонопольным законодательством, или одну консолидированную группу налогоплательщиков, определяемую в соответствии с законодательством о налогах и сборах;</w:t>
      </w:r>
    </w:p>
    <w:p w14:paraId="3C096683" w14:textId="77777777" w:rsidR="009B583A" w:rsidRPr="00264979" w:rsidRDefault="009B583A" w:rsidP="00E826A6">
      <w:r w:rsidRPr="00264979">
        <w:t>лицо, осуществляющее полномочия единоличного исполнительного органа юридического лица, входящего с Организацией в одну группу лиц, определяемую в соответствии с антимонопольным законодательством, или одну консолидированную группу налогоплательщиков, определяемую в соответствии с законодательством о налогах и сборах.</w:t>
      </w:r>
    </w:p>
    <w:p w14:paraId="4FAE920C" w14:textId="77777777" w:rsidR="009B583A" w:rsidRPr="00264979" w:rsidRDefault="009B583A" w:rsidP="00E826A6">
      <w:r w:rsidRPr="00264979">
        <w:t xml:space="preserve">Для целей настоящего Договора бенефициары Организации  определяются в соответствии с законодательством, при этом бенефициаром Организации в любом случае признается физическое лицо, суммарная доля непосредственного и (или) косвенного участия которого (совместно с </w:t>
      </w:r>
      <w:r w:rsidRPr="00264979">
        <w:lastRenderedPageBreak/>
        <w:t>супругой (супругом) и несовершеннолетними детьми) в Организации составляет более десяти процентов, а равно оказывающее или имеющее возможность оказывать определяющее влияние на решения, принимаемые Организацией в отношении распределения полученной прибыли (дохода) в силу участия в Договоре (соглашении), предметом которого является управление Организацией, или иных особенностей отношений между таким лицом и Организацией и (или) иными лицами;</w:t>
      </w:r>
    </w:p>
    <w:p w14:paraId="7725A3C2" w14:textId="77777777" w:rsidR="009B583A" w:rsidRPr="00264979" w:rsidRDefault="009B583A" w:rsidP="00E826A6">
      <w:r w:rsidRPr="00264979">
        <w:t>7.1.11. для целей настоящего Договора доля участия одной организации в другой организации или физического лица в организации определяется в соответствии с положениями законодательства о налогах и сборах;</w:t>
      </w:r>
    </w:p>
    <w:p w14:paraId="7A083BAA" w14:textId="77777777" w:rsidR="009B583A" w:rsidRPr="00264979" w:rsidRDefault="009B583A" w:rsidP="00E826A6">
      <w:r w:rsidRPr="00264979">
        <w:t>7.1.12. в ходе исполнения настоящего Договора и реализации проекта, Стороны настоящего Договора обязаны не допускать прямо или косвенно (в том числе через работников, аффилированных лиц, посредников) передачи денежных средств и иного имущества, имущественных прав, результатов выполненных работ, оказания услуг имущественного характера любым лицам с целью получения каких-либо неправомерных преимуществ или в иных неправомерных целях;</w:t>
      </w:r>
    </w:p>
    <w:p w14:paraId="28E5E212" w14:textId="77777777" w:rsidR="009B583A" w:rsidRPr="00264979" w:rsidRDefault="009B583A" w:rsidP="00E826A6">
      <w:r w:rsidRPr="00264979">
        <w:t>7.1.12.1. Сторонам настоящего Договора запрещается какое-либо поощрение работников друг друга, в том числе путем вручения подарков, безвозмездного выполнения работ (оказания услуг), направленное на совершение конкретным работником действий в пользу поощряющей стороны;</w:t>
      </w:r>
    </w:p>
    <w:p w14:paraId="161E8304" w14:textId="77777777" w:rsidR="009B583A" w:rsidRPr="00264979" w:rsidRDefault="009B583A" w:rsidP="00E826A6">
      <w:r w:rsidRPr="00264979">
        <w:t>7.1.12.2.Организация обязана принимать меры по предотвращению и урегулированию конфликта интересов, когда личная заинтересованность (прямая или косвенная) лиц, осуществляющих полномочия единоличного исполнительного органа Организации или отдельные распорядительные полномочия в рамках деятельности Организации, членов коллегиальных органов Организации влияет или может повлиять на надлежащее, объективное и беспристрастное осуществление ими своих полномочий при использовании Вклада и реализации проекта;</w:t>
      </w:r>
    </w:p>
    <w:p w14:paraId="2B94E5F4" w14:textId="77777777" w:rsidR="009B583A" w:rsidRPr="00264979" w:rsidRDefault="009B583A" w:rsidP="00E826A6">
      <w:r w:rsidRPr="00264979">
        <w:t>7.1.12.3. Получатель средств из бюджета обязан принимать меры по предупреждению злоупотреблений процедурами согласования, предусмотренными настоящим Договором, в том числе посредством урегулирования таких процедур внутренними документами Получателя средств из бюджета, включая установление оснований для отказа в согласовании.</w:t>
      </w:r>
    </w:p>
    <w:p w14:paraId="0A468FA5" w14:textId="77777777" w:rsidR="009B583A" w:rsidRPr="00264979" w:rsidRDefault="009B583A" w:rsidP="00E826A6">
      <w:r w:rsidRPr="00264979">
        <w:t>Срок рассмотрения Получателем средств из бюджета заявления и других документов, представленных Организацией для получения согласия Получателя средств из бюджета в случаях, предусмотренных настоящим Договором, не должен превышать 20 (двадцати) рабочих дней;</w:t>
      </w:r>
    </w:p>
    <w:p w14:paraId="500163CA" w14:textId="77777777" w:rsidR="009B583A" w:rsidRPr="00264979" w:rsidRDefault="009B583A" w:rsidP="00E826A6">
      <w:r w:rsidRPr="00264979">
        <w:lastRenderedPageBreak/>
        <w:t>7.1.13. В случае выявления Стороной настоящего Договора фактов, свидетельствующих о нарушении или о риске нарушения условий настоящего Договора, предусмотренных пунктом 7.1.12 настоящего Договора, такая Сторона обязана информировать об этом другую Сторону в письменной форме в течение 5 (пяти) рабочих дней со дня выявления указанных фактов.</w:t>
      </w:r>
    </w:p>
    <w:p w14:paraId="605E14B9" w14:textId="77777777" w:rsidR="009B583A" w:rsidRPr="00264979" w:rsidRDefault="009B583A" w:rsidP="00E826A6">
      <w:r w:rsidRPr="00264979">
        <w:t>Стороны настоящего Договора безотлагательно рассматривают факты, указанные в абзаце первом настоящего пункта, обеспечивая конфиденциальность и защиту работников, сообщивших о данных фактах, от преследования на работе, и информируют друг друга в письменной форме о результатах такого рассмотрения;</w:t>
      </w:r>
    </w:p>
    <w:p w14:paraId="144DDCF8" w14:textId="77777777" w:rsidR="009B583A" w:rsidRPr="00264979" w:rsidRDefault="009B583A" w:rsidP="00E826A6">
      <w:r w:rsidRPr="00264979">
        <w:t>7.1.14. при исполнении своих обязательств по настоящему Договору Стороны, их аффилированные лица, работники или посредники соблюдают требования антикоррупционного законодательства и законодательства о противодействии легализации доходов, полученных преступным путем. В случае возникновения у стороны подозрений, что произошло или может произойти нарушение каких-либо положений настоящего пункта,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требований антикоррупционного законодательства и законодательства о противодействии легализации доходов, полученных преступным путем;</w:t>
      </w:r>
    </w:p>
    <w:p w14:paraId="0A22CED1" w14:textId="77777777" w:rsidR="009B583A" w:rsidRPr="00264979" w:rsidRDefault="009B583A" w:rsidP="00E826A6">
      <w:r w:rsidRPr="00264979">
        <w:t>7.1.14.1. в случае нарушения одной Стороной обязательств воздерживаться от запрещенных в пункте 7.1.14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7464EEA8" w14:textId="77777777" w:rsidR="009B583A" w:rsidRPr="00264979" w:rsidRDefault="009B583A" w:rsidP="00E826A6">
      <w:r w:rsidRPr="00264979">
        <w:t xml:space="preserve">7.1.15. в случаях, когда условиями настоящего Договора предусмотрено представление Организацией информации и (или) документов (в том числе копий документов) Получателю средств из бюджета в электронной форме, такие информация и документы должны представляться Организацией в виде электронных образов документов (документов на бумажном носителе, </w:t>
      </w:r>
      <w:r w:rsidRPr="00264979">
        <w:lastRenderedPageBreak/>
        <w:t>преобразованных в электронную форму путем сканирования с сохранением их реквизитов), а отчет о целевом использовании средств Вклада – также в редактируемом формате посредством загрузки с использованием информационной системы, определенной Получателем средств из бюджета, в соответствии с инструкцией, направленной Получателем средств из бюджета Организации, а при отсутствии такой инструкции или невозможности загрузки с использованием информационной системы – путем направления по адресу электронной почты Получателя средств из бюджета (указать адрес электронной почты), с адреса электронной почты Организации (указать адрес электронной почты).</w:t>
      </w:r>
    </w:p>
    <w:p w14:paraId="5F248EDA" w14:textId="77777777" w:rsidR="009B583A" w:rsidRPr="00264979" w:rsidRDefault="009B583A" w:rsidP="00E826A6">
      <w:r w:rsidRPr="00264979">
        <w:t>Информация и (или) документы (в том числе копии документов) также могут быть непосредственно представлены Получателю средств из бюджета на бумажном носителе. В этом случае соответствующие документы (в том числе копии документов) должны быть прошиты, пронумерованы, скреплены печатью Организации (при наличии печати) и подписаны (заверены) лицом, осуществляющим полномочия единоличного исполнительного органа Организации, или уполномоченным им лицом, полномочия которого документально подтверждены Получателю средств из бюджета;</w:t>
      </w:r>
    </w:p>
    <w:p w14:paraId="188929B9" w14:textId="77777777" w:rsidR="009B583A" w:rsidRPr="00264979" w:rsidRDefault="009B583A" w:rsidP="00E826A6">
      <w:r w:rsidRPr="00264979">
        <w:t>7.1.15.1. Получатель средств из бюджета обязан обеспечить соблюдение конфиденциальности представленной Организацией информации, доступ к которой ограничен федеральными законами, в том числе при ее передаче государственным органам, экспертным организациям, экспертам и (или) специалистам в соответствии с пунктом 5.2.3.4 настоящего Договора.</w:t>
      </w:r>
    </w:p>
    <w:p w14:paraId="61126098" w14:textId="77777777" w:rsidR="009B583A" w:rsidRPr="00264979" w:rsidRDefault="009B583A" w:rsidP="00E826A6">
      <w:r w:rsidRPr="00264979">
        <w:t>Документы (информация), указанные в абзаце первом настоящего пункта должны содержать соответствующий гриф;</w:t>
      </w:r>
    </w:p>
    <w:p w14:paraId="19107E83" w14:textId="77777777" w:rsidR="009B583A" w:rsidRPr="00264979" w:rsidRDefault="009B583A" w:rsidP="00E826A6">
      <w:r w:rsidRPr="00264979">
        <w:t>7.1.15.2. Получатель средств из бюджета несет в соответствии с законодательством ответственность за разглашение представленных Организацией сведений о результатах реализации Проекта, которые имеют действительную или потенциальную коммерческую ценность в силу неизвестности их третьим лицам, к которым у третьих лиц нет свободного доступа на законном основании и в отношении которых Организацией введен режим коммерческой тайны и предоставлены соответствующие документы, подтверждающие введение режима коммерческой тайны;</w:t>
      </w:r>
    </w:p>
    <w:p w14:paraId="28D23285" w14:textId="77777777" w:rsidR="009B583A" w:rsidRPr="00264979" w:rsidRDefault="009B583A" w:rsidP="00E826A6">
      <w:r w:rsidRPr="00264979">
        <w:t>7.1.16. Организация не вправе передавать свои права и (или) обязанности по настоящему Договору третьим лицам;</w:t>
      </w:r>
    </w:p>
    <w:p w14:paraId="22E8E45F" w14:textId="77777777" w:rsidR="009B583A" w:rsidRPr="00264979" w:rsidRDefault="009B583A" w:rsidP="00E826A6">
      <w:r w:rsidRPr="00264979">
        <w:lastRenderedPageBreak/>
        <w:t>7.1.17. Стороны пришли к соглашению о том, что по настоящему Договору возможен электронный обмен документами в соответствии с действующим законодательством Российской Федерации, в том числе Гражданским кодексом Российской Федерации, Налоговым кодексом Российской Федерации, Федеральным законом «Об электронной подписи» №63-ФЗ от 06 апреля 2011 года, применимыми нормативно-правовыми актами Минфина России и ФНС России (в части определения порядка обмена и форматов электронных документов);</w:t>
      </w:r>
    </w:p>
    <w:p w14:paraId="5B8DD1FF" w14:textId="393C2D85" w:rsidR="009B583A" w:rsidRPr="00264979" w:rsidRDefault="009B583A" w:rsidP="00E826A6">
      <w:r w:rsidRPr="00264979">
        <w:t xml:space="preserve">7.1.18. электронные документы, которыми обмениваются Стороны по настоящему Договору, должны быть подписаны квалифицированной электронной подписью, имеющей сертификаты ключа проверки электронной подписи, выданные аккредитованным удостоверяющем центром в соответствии с Федеральным законом от 06 апреля 2011 </w:t>
      </w:r>
      <w:r w:rsidR="00E67947" w:rsidRPr="00264979">
        <w:t>года №</w:t>
      </w:r>
      <w:r w:rsidRPr="00264979">
        <w:t>63-ФЗ «Об электронной подписи»;</w:t>
      </w:r>
    </w:p>
    <w:p w14:paraId="6ABE1A65" w14:textId="77777777" w:rsidR="009B583A" w:rsidRPr="00264979" w:rsidRDefault="009B583A" w:rsidP="00E826A6">
      <w:r w:rsidRPr="00264979">
        <w:t>7.1.18.1. Стороны определили уполномоченным оператором электронного документооборота Сторон - АО «ПФ «СКБ Контур» ОГРН 1026605606620 ИНН 6663003127 (правообладатель программы для ЭВМ «Диадок», свидетельство о государственной регистрации прав от 13 мая 2013 года № 2013614475);</w:t>
      </w:r>
    </w:p>
    <w:p w14:paraId="1A079113" w14:textId="77777777" w:rsidR="009B583A" w:rsidRPr="00264979" w:rsidRDefault="009B583A" w:rsidP="00E826A6">
      <w:r w:rsidRPr="00264979">
        <w:t>7.1.18.2. Стороны осуществляют электронный документооборот с использованием государственной интегрированной информационной системы управления общественными финансами</w:t>
      </w:r>
      <w:r w:rsidRPr="00264979" w:rsidDel="009F49D1">
        <w:t xml:space="preserve"> </w:t>
      </w:r>
      <w:r w:rsidRPr="00264979">
        <w:t xml:space="preserve">«Электронный бюджет» (в случаях, установленных нормативными правовыми актами или настоящим Договором), «Диадок», либо иной системы электронного документооборота, предоставляющей возможность осуществления электронного документооборота (роуминга) с системой «Диадок» (правообладатель программы для ЭВМ «Диадок» АО «ПФ «СКБ Контур» ОГРН 1026605606620 ИНН 6663003127); </w:t>
      </w:r>
    </w:p>
    <w:p w14:paraId="2F554D76" w14:textId="77777777" w:rsidR="009B583A" w:rsidRPr="00264979" w:rsidRDefault="009B583A" w:rsidP="00E826A6">
      <w:r w:rsidRPr="00264979">
        <w:t xml:space="preserve">7.1.18.3. В случае технического сбоя внутренних систем какой-либо Стороны, и/или недоступности государственной интегрированной информационной системы управления общественными финансами «Электронный бюджет», оператора электронного документооборота, и/или  недоступности каналов связи, и/или по иной технической причине, не зависящей от воли такой Стороны, соответствующая Сторона обязуется в течение 1 (одного) рабочего дня, с момента наступления какого-либо из указанных событий уведомить следующей электронной почте, указанной в пункте 7.1.15 настоящего Договора, соответствующую информацию о невозможности обмена документами в электронном виде и форме, подписанными квалифицированной электронной подписью; </w:t>
      </w:r>
    </w:p>
    <w:p w14:paraId="76896D3F" w14:textId="77777777" w:rsidR="009B583A" w:rsidRPr="00264979" w:rsidRDefault="009B583A" w:rsidP="00E826A6">
      <w:r w:rsidRPr="00264979">
        <w:lastRenderedPageBreak/>
        <w:t>7.1.18.4. Стороны признают,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уполномоченного представителя каждой из Сторон, являются юридически-значимым документами (сообщениями) согласно ст. 165.1 Гражданского Кодекса и считаются доставленными адресату, если отправлены в порядке, определенном настоящим Договором для соответствующих сообщений и/или документов и/или уведомлений. Стороны признают доказательственное значение электронного документа, подписанного квалифицированной электронной подписью, как относимого, допустимого и достоверного доказательства, в том значении, в котором оно понимается положениями процессуального законодательства Российской Федерации. Каждая из Сторон несет ответственность за обеспечение конфиденциальности ключей квалифицированной электронной подписи, недопущение использования принадлежащих ей ключей без ее согласия;</w:t>
      </w:r>
    </w:p>
    <w:p w14:paraId="113111BC" w14:textId="77777777" w:rsidR="009B583A" w:rsidRPr="00264979" w:rsidRDefault="009B583A" w:rsidP="00E826A6">
      <w:r w:rsidRPr="00264979">
        <w:t>7.1.18.5. если в сертификате квалифицированной электронной подписи не указан орган или физическое лицо, действующее от имени организации при подписании электронного документа, то в каждом случае получения подписанного электронного документа получающая такой документ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 Документ, подтверждающий полномочия, должен быть предоставлен по требованию получающей Стороны в течение 3 (трех) календарных дней с момента получения от неё соответствующего требования;</w:t>
      </w:r>
    </w:p>
    <w:p w14:paraId="228218EA" w14:textId="77777777" w:rsidR="009B583A" w:rsidRPr="00264979" w:rsidRDefault="009B583A" w:rsidP="00E826A6">
      <w:r w:rsidRPr="00264979">
        <w:t>7.1.18.6. Стороны подтверждают, что отсутствие ответных действий от получившей документ Стороны не является ее согласием (акцептом оферты) с содержанием документа и не заменяет подписание документа квалифицированной электронной подписью;</w:t>
      </w:r>
    </w:p>
    <w:p w14:paraId="740284A6" w14:textId="77777777" w:rsidR="009B583A" w:rsidRPr="00264979" w:rsidRDefault="009B583A" w:rsidP="00E826A6">
      <w:r w:rsidRPr="00264979">
        <w:t xml:space="preserve">7.1.18.7. организация, предусмотренного пунктами 7.1.18. – 7.1.18.6 настоящего Договора, электронного документооборота между Сторонами не отменяет возможности подписания документов собственноручной подписью уполномоченных представителей Сторон на бумажных носителях. </w:t>
      </w:r>
    </w:p>
    <w:p w14:paraId="1FA7C4A0" w14:textId="77777777" w:rsidR="009B583A" w:rsidRPr="00264979" w:rsidRDefault="009B583A" w:rsidP="00E826A6"/>
    <w:p w14:paraId="022EEC65" w14:textId="77777777" w:rsidR="009B583A" w:rsidRPr="00264979" w:rsidRDefault="009B583A" w:rsidP="00E826A6">
      <w:r w:rsidRPr="00264979">
        <w:t>VIII. Заключительные положения</w:t>
      </w:r>
    </w:p>
    <w:p w14:paraId="5D2F8FFE" w14:textId="77777777" w:rsidR="009B583A" w:rsidRPr="00264979" w:rsidRDefault="009B583A" w:rsidP="00E826A6"/>
    <w:p w14:paraId="04B3F10D" w14:textId="77777777" w:rsidR="009B583A" w:rsidRPr="00264979" w:rsidRDefault="009B583A" w:rsidP="00E826A6">
      <w:r w:rsidRPr="00264979">
        <w:lastRenderedPageBreak/>
        <w:t>8.1. Споры, возникающие между Сторонами в связи с исполнением настоящего Договора, решаются ими путем проведения переговоров. При недостижении согласия споры между Сторонами решаются в судебном порядке.</w:t>
      </w:r>
    </w:p>
    <w:p w14:paraId="063327D0" w14:textId="77777777" w:rsidR="009B583A" w:rsidRPr="00264979" w:rsidRDefault="009B583A" w:rsidP="00E826A6">
      <w:r w:rsidRPr="00264979">
        <w:t>8.2. Настоящий Договор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Договору.</w:t>
      </w:r>
    </w:p>
    <w:p w14:paraId="738B10DB" w14:textId="26E5ED17" w:rsidR="009B583A" w:rsidRPr="00264979" w:rsidRDefault="009B583A" w:rsidP="00E826A6">
      <w:r w:rsidRPr="00264979">
        <w:t>8.3.  Изменение настоящего Договора осуществляется по соглашению Сторон и  оформляется  в  виде  дополнительного  соглашения к настоящему Договору, являющегося  неотъемлемой  частью  настоящего Договора, в том числе в случае принятия Министерством науки и высшего образования Российской Федерации</w:t>
      </w:r>
      <w:r w:rsidRPr="00264979" w:rsidDel="003809C5">
        <w:t xml:space="preserve"> </w:t>
      </w:r>
      <w:r w:rsidRPr="00264979">
        <w:t xml:space="preserve">решения об изменении размера Субсидии в связи с уменьшением в соответствии с Бюджетным </w:t>
      </w:r>
      <w:hyperlink r:id="rId144" w:history="1">
        <w:r w:rsidRPr="00264979">
          <w:t>кодексом</w:t>
        </w:r>
      </w:hyperlink>
      <w:r w:rsidRPr="00264979">
        <w:t xml:space="preserve"> Российской Федерации  ранее  доведенных  лимитов бюджетных обязательств  на предоставление Субсидии. Расторжение настоящего Договора возможно по соглашению Сторон или в случаях, определенных пунктом 8.5 настоящего  Договора, в одностороннем порядке Получателем средств из бюджета.</w:t>
      </w:r>
    </w:p>
    <w:p w14:paraId="39128789" w14:textId="77777777" w:rsidR="009B583A" w:rsidRPr="00264979" w:rsidRDefault="009B583A" w:rsidP="00E826A6">
      <w:r w:rsidRPr="00264979">
        <w:t>8.4. Расторжение настоящего Договора по соглашению Сторон оформляется в виде дополнительного соглашения о расторжении настоящего Договора.</w:t>
      </w:r>
    </w:p>
    <w:p w14:paraId="16E674DA" w14:textId="77777777" w:rsidR="009B583A" w:rsidRPr="00264979" w:rsidRDefault="009B583A" w:rsidP="00E826A6">
      <w:r w:rsidRPr="00264979">
        <w:t>8.5. Расторжение настоящего Договора в одностороннем порядке Получателем средств из бюджета возможно в случаях:</w:t>
      </w:r>
    </w:p>
    <w:p w14:paraId="221DA01F" w14:textId="77777777" w:rsidR="009B583A" w:rsidRPr="00264979" w:rsidRDefault="009B583A" w:rsidP="00E826A6">
      <w:r w:rsidRPr="00264979">
        <w:t>8.5.1. ликвидации Организации;</w:t>
      </w:r>
    </w:p>
    <w:p w14:paraId="65947F54" w14:textId="77777777" w:rsidR="009B583A" w:rsidRPr="00264979" w:rsidRDefault="009B583A" w:rsidP="00E826A6">
      <w:r w:rsidRPr="00264979">
        <w:t>8.5.2. нарушения Организацией условия, указанного в пункте 5.3.3.1 настоящего Договора;</w:t>
      </w:r>
    </w:p>
    <w:p w14:paraId="0CE5B0F4" w14:textId="77777777" w:rsidR="009B583A" w:rsidRPr="00264979" w:rsidRDefault="009B583A" w:rsidP="00E826A6">
      <w:r w:rsidRPr="00264979">
        <w:t>8.5.3. в случае нецелевого использования Вклада Организацией;</w:t>
      </w:r>
    </w:p>
    <w:p w14:paraId="62C248A5" w14:textId="77777777" w:rsidR="009B583A" w:rsidRPr="00264979" w:rsidRDefault="009B583A" w:rsidP="00E826A6">
      <w:r w:rsidRPr="00264979">
        <w:t>8.5.4. в случае недостижения результатов предоставления Вклада и показателей, необходимых для достижения результатов предоставления Вклада в течение 12 месяцев реализации проекта;</w:t>
      </w:r>
    </w:p>
    <w:p w14:paraId="5269D122" w14:textId="77777777" w:rsidR="009B583A" w:rsidRPr="00264979" w:rsidRDefault="009B583A" w:rsidP="00E826A6">
      <w:r w:rsidRPr="00264979">
        <w:t xml:space="preserve">8.5.5. в иных случаях, предусмотренных условиями настоящего Договора. </w:t>
      </w:r>
    </w:p>
    <w:p w14:paraId="611787BE" w14:textId="77777777" w:rsidR="009B583A" w:rsidRPr="00264979" w:rsidRDefault="009B583A" w:rsidP="00E826A6">
      <w:r w:rsidRPr="00264979">
        <w:t>8.6. Документы и иная информация, предусмотренные настоящим Договором, направляются Сторонами следующим способом:</w:t>
      </w:r>
    </w:p>
    <w:p w14:paraId="5EBF704B" w14:textId="5FA68449" w:rsidR="009B583A" w:rsidRPr="00264979" w:rsidRDefault="009B583A" w:rsidP="00E826A6">
      <w:r w:rsidRPr="00264979">
        <w:t xml:space="preserve">8.6.1. путем использования государственной интегрированной информационной системы управления общественными финансами </w:t>
      </w:r>
      <w:r w:rsidR="00E67947" w:rsidRPr="00264979">
        <w:t>«</w:t>
      </w:r>
      <w:r w:rsidRPr="00264979">
        <w:t>Электронный бюджет</w:t>
      </w:r>
      <w:r w:rsidR="00E67947" w:rsidRPr="00264979">
        <w:t>»</w:t>
      </w:r>
      <w:r w:rsidRPr="00264979">
        <w:t>;</w:t>
      </w:r>
    </w:p>
    <w:p w14:paraId="7143D924" w14:textId="77777777" w:rsidR="009B583A" w:rsidRPr="00264979" w:rsidRDefault="009B583A" w:rsidP="00E826A6">
      <w:r w:rsidRPr="00264979">
        <w:t>8.6.2.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14:paraId="52EE297F" w14:textId="79C2F695" w:rsidR="009B583A" w:rsidRPr="00264979" w:rsidRDefault="009B583A" w:rsidP="00E826A6">
      <w:r w:rsidRPr="00264979">
        <w:lastRenderedPageBreak/>
        <w:t>8.6.3. в порядке, предусмотренном пунктами 7.1.18 – 7.1.18.6 настоящего Договора.</w:t>
      </w:r>
    </w:p>
    <w:p w14:paraId="3A05AFC5" w14:textId="77777777" w:rsidR="009B583A" w:rsidRPr="00264979" w:rsidRDefault="009B583A" w:rsidP="00E826A6">
      <w:r w:rsidRPr="00264979">
        <w:t>8.7. Настоящий Договор заключен Сторонами в форме:</w:t>
      </w:r>
    </w:p>
    <w:p w14:paraId="0734DB7B" w14:textId="77777777" w:rsidR="009B583A" w:rsidRPr="00264979" w:rsidRDefault="009B583A" w:rsidP="00E826A6">
      <w:r w:rsidRPr="00264979">
        <w:t>8.7.1.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w:t>
      </w:r>
    </w:p>
    <w:p w14:paraId="11D4B908" w14:textId="77777777" w:rsidR="009B583A" w:rsidRPr="00264979" w:rsidRDefault="009B583A" w:rsidP="00E826A6"/>
    <w:p w14:paraId="28CB15FD" w14:textId="77777777" w:rsidR="009B583A" w:rsidRPr="00264979" w:rsidRDefault="009B583A" w:rsidP="00E826A6">
      <w:bookmarkStart w:id="1621" w:name="Par373"/>
      <w:bookmarkEnd w:id="1621"/>
      <w:r w:rsidRPr="00264979">
        <w:t>IX. Платежные реквизиты Сторон</w:t>
      </w:r>
    </w:p>
    <w:p w14:paraId="12175997" w14:textId="77777777" w:rsidR="009B583A" w:rsidRPr="00264979" w:rsidRDefault="009B583A" w:rsidP="00E826A6"/>
    <w:tbl>
      <w:tblPr>
        <w:tblW w:w="0" w:type="auto"/>
        <w:tblInd w:w="285" w:type="dxa"/>
        <w:tblLayout w:type="fixed"/>
        <w:tblCellMar>
          <w:top w:w="102" w:type="dxa"/>
          <w:left w:w="62" w:type="dxa"/>
          <w:bottom w:w="102" w:type="dxa"/>
          <w:right w:w="62" w:type="dxa"/>
        </w:tblCellMar>
        <w:tblLook w:val="04A0" w:firstRow="1" w:lastRow="0" w:firstColumn="1" w:lastColumn="0" w:noHBand="0" w:noVBand="1"/>
      </w:tblPr>
      <w:tblGrid>
        <w:gridCol w:w="4526"/>
        <w:gridCol w:w="4526"/>
      </w:tblGrid>
      <w:tr w:rsidR="001B47FC" w:rsidRPr="00264979" w14:paraId="162D8524" w14:textId="77777777" w:rsidTr="00C72276">
        <w:tc>
          <w:tcPr>
            <w:tcW w:w="4526" w:type="dxa"/>
            <w:tcBorders>
              <w:top w:val="single" w:sz="4" w:space="0" w:color="auto"/>
              <w:left w:val="single" w:sz="4" w:space="0" w:color="auto"/>
              <w:bottom w:val="single" w:sz="4" w:space="0" w:color="auto"/>
              <w:right w:val="single" w:sz="4" w:space="0" w:color="auto"/>
            </w:tcBorders>
            <w:hideMark/>
          </w:tcPr>
          <w:p w14:paraId="24D49EB2" w14:textId="77777777" w:rsidR="009B583A" w:rsidRPr="00264979" w:rsidRDefault="009B583A" w:rsidP="00E826A6">
            <w:r w:rsidRPr="00264979">
              <w:t>Полное и сокращенное (при наличии) наименования Получателя средств из бюджета</w:t>
            </w:r>
          </w:p>
        </w:tc>
        <w:tc>
          <w:tcPr>
            <w:tcW w:w="4526" w:type="dxa"/>
            <w:tcBorders>
              <w:top w:val="single" w:sz="4" w:space="0" w:color="auto"/>
              <w:left w:val="single" w:sz="4" w:space="0" w:color="auto"/>
              <w:bottom w:val="single" w:sz="4" w:space="0" w:color="auto"/>
              <w:right w:val="single" w:sz="4" w:space="0" w:color="auto"/>
            </w:tcBorders>
            <w:hideMark/>
          </w:tcPr>
          <w:p w14:paraId="0BD8C5EB" w14:textId="77777777" w:rsidR="009B583A" w:rsidRPr="00264979" w:rsidRDefault="009B583A" w:rsidP="00E826A6">
            <w:r w:rsidRPr="00264979">
              <w:t>Полное и сокращенное (при наличии) наименования Организации</w:t>
            </w:r>
          </w:p>
        </w:tc>
      </w:tr>
      <w:tr w:rsidR="001B47FC" w:rsidRPr="00264979" w14:paraId="26A4080F" w14:textId="77777777" w:rsidTr="00C72276">
        <w:tc>
          <w:tcPr>
            <w:tcW w:w="4526" w:type="dxa"/>
            <w:tcBorders>
              <w:top w:val="single" w:sz="4" w:space="0" w:color="auto"/>
              <w:left w:val="single" w:sz="4" w:space="0" w:color="auto"/>
              <w:bottom w:val="nil"/>
              <w:right w:val="single" w:sz="4" w:space="0" w:color="auto"/>
            </w:tcBorders>
            <w:hideMark/>
          </w:tcPr>
          <w:p w14:paraId="6B597577" w14:textId="77777777" w:rsidR="009B583A" w:rsidRPr="00264979" w:rsidRDefault="009B583A" w:rsidP="00E826A6">
            <w:r w:rsidRPr="00264979">
              <w:t>Наименование Получателя средств из бюджета</w:t>
            </w:r>
          </w:p>
        </w:tc>
        <w:tc>
          <w:tcPr>
            <w:tcW w:w="4526" w:type="dxa"/>
            <w:tcBorders>
              <w:top w:val="single" w:sz="4" w:space="0" w:color="auto"/>
              <w:left w:val="single" w:sz="4" w:space="0" w:color="auto"/>
              <w:bottom w:val="nil"/>
              <w:right w:val="single" w:sz="4" w:space="0" w:color="auto"/>
            </w:tcBorders>
            <w:hideMark/>
          </w:tcPr>
          <w:p w14:paraId="61FC49B1" w14:textId="77777777" w:rsidR="009B583A" w:rsidRPr="00264979" w:rsidRDefault="009B583A" w:rsidP="00E826A6">
            <w:r w:rsidRPr="00264979">
              <w:t>Наименование Организации</w:t>
            </w:r>
          </w:p>
        </w:tc>
      </w:tr>
      <w:tr w:rsidR="001B47FC" w:rsidRPr="00264979" w14:paraId="2FFAD3DE" w14:textId="77777777" w:rsidTr="00C72276">
        <w:tc>
          <w:tcPr>
            <w:tcW w:w="4526" w:type="dxa"/>
            <w:tcBorders>
              <w:top w:val="nil"/>
              <w:left w:val="single" w:sz="4" w:space="0" w:color="auto"/>
              <w:bottom w:val="single" w:sz="4" w:space="0" w:color="auto"/>
              <w:right w:val="single" w:sz="4" w:space="0" w:color="auto"/>
            </w:tcBorders>
            <w:hideMark/>
          </w:tcPr>
          <w:p w14:paraId="7DD5EB7B" w14:textId="77777777" w:rsidR="009B583A" w:rsidRPr="00264979" w:rsidRDefault="009B583A" w:rsidP="00E826A6">
            <w:r w:rsidRPr="00264979">
              <w:t xml:space="preserve">ОГРН, </w:t>
            </w:r>
            <w:hyperlink r:id="rId145" w:history="1">
              <w:r w:rsidRPr="00264979">
                <w:t>ОКТМО</w:t>
              </w:r>
            </w:hyperlink>
          </w:p>
        </w:tc>
        <w:tc>
          <w:tcPr>
            <w:tcW w:w="4526" w:type="dxa"/>
            <w:tcBorders>
              <w:top w:val="nil"/>
              <w:left w:val="single" w:sz="4" w:space="0" w:color="auto"/>
              <w:bottom w:val="single" w:sz="4" w:space="0" w:color="auto"/>
              <w:right w:val="single" w:sz="4" w:space="0" w:color="auto"/>
            </w:tcBorders>
            <w:hideMark/>
          </w:tcPr>
          <w:p w14:paraId="12B7CB31" w14:textId="77777777" w:rsidR="009B583A" w:rsidRPr="00264979" w:rsidRDefault="009B583A" w:rsidP="00E826A6">
            <w:r w:rsidRPr="00264979">
              <w:t xml:space="preserve">ОГРН, </w:t>
            </w:r>
            <w:hyperlink r:id="rId146" w:history="1">
              <w:r w:rsidRPr="00264979">
                <w:t>ОКТМО</w:t>
              </w:r>
            </w:hyperlink>
          </w:p>
        </w:tc>
      </w:tr>
      <w:tr w:rsidR="001B47FC" w:rsidRPr="00264979" w14:paraId="66C7C0F0" w14:textId="77777777" w:rsidTr="00C72276">
        <w:tc>
          <w:tcPr>
            <w:tcW w:w="4526" w:type="dxa"/>
            <w:tcBorders>
              <w:top w:val="single" w:sz="4" w:space="0" w:color="auto"/>
              <w:left w:val="single" w:sz="4" w:space="0" w:color="auto"/>
              <w:bottom w:val="single" w:sz="4" w:space="0" w:color="auto"/>
              <w:right w:val="single" w:sz="4" w:space="0" w:color="auto"/>
            </w:tcBorders>
            <w:hideMark/>
          </w:tcPr>
          <w:p w14:paraId="449EC6E9" w14:textId="77777777" w:rsidR="009B583A" w:rsidRPr="00264979" w:rsidRDefault="009B583A" w:rsidP="00E826A6">
            <w:r w:rsidRPr="00264979">
              <w:t>Место нахождения:</w:t>
            </w:r>
          </w:p>
        </w:tc>
        <w:tc>
          <w:tcPr>
            <w:tcW w:w="4526" w:type="dxa"/>
            <w:tcBorders>
              <w:top w:val="single" w:sz="4" w:space="0" w:color="auto"/>
              <w:left w:val="single" w:sz="4" w:space="0" w:color="auto"/>
              <w:bottom w:val="single" w:sz="4" w:space="0" w:color="auto"/>
              <w:right w:val="single" w:sz="4" w:space="0" w:color="auto"/>
            </w:tcBorders>
            <w:hideMark/>
          </w:tcPr>
          <w:p w14:paraId="1A41BBA1" w14:textId="77777777" w:rsidR="009B583A" w:rsidRPr="00264979" w:rsidRDefault="009B583A" w:rsidP="00E826A6">
            <w:r w:rsidRPr="00264979">
              <w:t>Место нахождения:</w:t>
            </w:r>
          </w:p>
        </w:tc>
      </w:tr>
      <w:tr w:rsidR="001B47FC" w:rsidRPr="00264979" w14:paraId="54ED8CF3" w14:textId="77777777" w:rsidTr="00C72276">
        <w:tc>
          <w:tcPr>
            <w:tcW w:w="4526" w:type="dxa"/>
            <w:tcBorders>
              <w:top w:val="single" w:sz="4" w:space="0" w:color="auto"/>
              <w:left w:val="single" w:sz="4" w:space="0" w:color="auto"/>
              <w:bottom w:val="single" w:sz="4" w:space="0" w:color="auto"/>
              <w:right w:val="single" w:sz="4" w:space="0" w:color="auto"/>
            </w:tcBorders>
            <w:hideMark/>
          </w:tcPr>
          <w:p w14:paraId="1841B2E6" w14:textId="77777777" w:rsidR="009B583A" w:rsidRPr="00264979" w:rsidRDefault="009B583A" w:rsidP="00E826A6">
            <w:r w:rsidRPr="00264979">
              <w:t>ИНН/КПП</w:t>
            </w:r>
          </w:p>
        </w:tc>
        <w:tc>
          <w:tcPr>
            <w:tcW w:w="4526" w:type="dxa"/>
            <w:tcBorders>
              <w:top w:val="single" w:sz="4" w:space="0" w:color="auto"/>
              <w:left w:val="single" w:sz="4" w:space="0" w:color="auto"/>
              <w:bottom w:val="single" w:sz="4" w:space="0" w:color="auto"/>
              <w:right w:val="single" w:sz="4" w:space="0" w:color="auto"/>
            </w:tcBorders>
            <w:hideMark/>
          </w:tcPr>
          <w:p w14:paraId="2B78D0C3" w14:textId="77777777" w:rsidR="009B583A" w:rsidRPr="00264979" w:rsidRDefault="009B583A" w:rsidP="00E826A6">
            <w:r w:rsidRPr="00264979">
              <w:t>ИНН/КПП</w:t>
            </w:r>
          </w:p>
        </w:tc>
      </w:tr>
      <w:tr w:rsidR="001B47FC" w:rsidRPr="00264979" w14:paraId="7200C084" w14:textId="77777777" w:rsidTr="00C72276">
        <w:tc>
          <w:tcPr>
            <w:tcW w:w="4526" w:type="dxa"/>
            <w:tcBorders>
              <w:top w:val="single" w:sz="4" w:space="0" w:color="auto"/>
              <w:left w:val="single" w:sz="4" w:space="0" w:color="auto"/>
              <w:bottom w:val="single" w:sz="4" w:space="0" w:color="auto"/>
              <w:right w:val="single" w:sz="4" w:space="0" w:color="auto"/>
            </w:tcBorders>
            <w:hideMark/>
          </w:tcPr>
          <w:p w14:paraId="38452463" w14:textId="77777777" w:rsidR="009B583A" w:rsidRPr="00264979" w:rsidRDefault="009B583A" w:rsidP="00E826A6">
            <w:r w:rsidRPr="00264979">
              <w:t>Платежные реквизиты:</w:t>
            </w:r>
          </w:p>
          <w:p w14:paraId="4F91C933" w14:textId="77777777" w:rsidR="009B583A" w:rsidRPr="00264979" w:rsidRDefault="009B583A" w:rsidP="00E826A6">
            <w:r w:rsidRPr="00264979">
              <w:t>Наименование учреждения Банка России (наименование кредитной организации)</w:t>
            </w:r>
          </w:p>
          <w:p w14:paraId="26E07E33" w14:textId="77777777" w:rsidR="009B583A" w:rsidRPr="00264979" w:rsidRDefault="009B583A" w:rsidP="00E826A6">
            <w:r w:rsidRPr="00264979">
              <w:t>БИК, корреспондентский счет</w:t>
            </w:r>
          </w:p>
          <w:p w14:paraId="0D5627BF" w14:textId="77777777" w:rsidR="009B583A" w:rsidRPr="00264979" w:rsidRDefault="009B583A" w:rsidP="00E826A6">
            <w:r w:rsidRPr="00264979">
              <w:t>Расчетный счет</w:t>
            </w:r>
          </w:p>
          <w:p w14:paraId="3D3F8D39" w14:textId="77777777" w:rsidR="009B583A" w:rsidRPr="00264979" w:rsidRDefault="009B583A" w:rsidP="00E826A6">
            <w:r w:rsidRPr="00264979">
              <w:t>Наименование территориального органа Федерального казначейства, в котором открыт лицевой счет</w:t>
            </w:r>
          </w:p>
          <w:p w14:paraId="4A199E72" w14:textId="77777777" w:rsidR="009B583A" w:rsidRPr="00264979" w:rsidRDefault="009B583A" w:rsidP="00E826A6">
            <w:r w:rsidRPr="00264979">
              <w:lastRenderedPageBreak/>
              <w:t>Лицевой счет</w:t>
            </w:r>
          </w:p>
          <w:p w14:paraId="53E053FA" w14:textId="77777777" w:rsidR="009B583A" w:rsidRPr="00264979" w:rsidRDefault="009B583A" w:rsidP="00E826A6">
            <w:r w:rsidRPr="00264979">
              <w:t>Наименование территориального органа Федерального казначейства, которому открыт казначейский счет, БИК</w:t>
            </w:r>
          </w:p>
          <w:p w14:paraId="6002927B" w14:textId="77777777" w:rsidR="009B583A" w:rsidRPr="00264979" w:rsidRDefault="009B583A" w:rsidP="00E826A6">
            <w:r w:rsidRPr="00264979">
              <w:t>Единый казначейский счет</w:t>
            </w:r>
          </w:p>
          <w:p w14:paraId="5DBA71C4" w14:textId="77777777" w:rsidR="009B583A" w:rsidRPr="00264979" w:rsidRDefault="009B583A" w:rsidP="00E826A6">
            <w:r w:rsidRPr="00264979">
              <w:t>Казначейский счет</w:t>
            </w:r>
          </w:p>
          <w:p w14:paraId="54AB5A6C" w14:textId="77777777" w:rsidR="009B583A" w:rsidRPr="00264979" w:rsidRDefault="009B583A" w:rsidP="00E826A6"/>
        </w:tc>
        <w:tc>
          <w:tcPr>
            <w:tcW w:w="4526" w:type="dxa"/>
            <w:tcBorders>
              <w:top w:val="single" w:sz="4" w:space="0" w:color="auto"/>
              <w:left w:val="single" w:sz="4" w:space="0" w:color="auto"/>
              <w:bottom w:val="single" w:sz="4" w:space="0" w:color="auto"/>
              <w:right w:val="single" w:sz="4" w:space="0" w:color="auto"/>
            </w:tcBorders>
            <w:hideMark/>
          </w:tcPr>
          <w:p w14:paraId="4CB8C27E" w14:textId="77777777" w:rsidR="009B583A" w:rsidRPr="00264979" w:rsidRDefault="009B583A" w:rsidP="00E826A6">
            <w:r w:rsidRPr="00264979">
              <w:lastRenderedPageBreak/>
              <w:t>Платежные реквизиты:</w:t>
            </w:r>
          </w:p>
          <w:p w14:paraId="670A2CC5" w14:textId="77777777" w:rsidR="009B583A" w:rsidRPr="00264979" w:rsidRDefault="009B583A" w:rsidP="00E826A6">
            <w:r w:rsidRPr="00264979">
              <w:t>Наименование учреждения Банка России (наименование кредитной организации)</w:t>
            </w:r>
          </w:p>
          <w:p w14:paraId="0C6468F9" w14:textId="77777777" w:rsidR="009B583A" w:rsidRPr="00264979" w:rsidRDefault="009B583A" w:rsidP="00E826A6">
            <w:r w:rsidRPr="00264979">
              <w:t>БИК, корреспондентский счет</w:t>
            </w:r>
          </w:p>
          <w:p w14:paraId="031BBF0D" w14:textId="77777777" w:rsidR="009B583A" w:rsidRPr="00264979" w:rsidRDefault="009B583A" w:rsidP="00E826A6">
            <w:r w:rsidRPr="00264979">
              <w:t>Расчетный счет</w:t>
            </w:r>
          </w:p>
          <w:p w14:paraId="5A7CF7BD" w14:textId="77777777" w:rsidR="009B583A" w:rsidRPr="00264979" w:rsidRDefault="009B583A" w:rsidP="00E826A6">
            <w:r w:rsidRPr="00264979">
              <w:t>Наименование территориального органа Федерального казначейства, в котором открыт лицевой счет</w:t>
            </w:r>
          </w:p>
          <w:p w14:paraId="0738F957" w14:textId="77777777" w:rsidR="009B583A" w:rsidRPr="00264979" w:rsidRDefault="009B583A" w:rsidP="00E826A6">
            <w:r w:rsidRPr="00264979">
              <w:lastRenderedPageBreak/>
              <w:t>Лицевой счет</w:t>
            </w:r>
          </w:p>
          <w:p w14:paraId="2FC22366" w14:textId="77777777" w:rsidR="009B583A" w:rsidRPr="00264979" w:rsidRDefault="009B583A" w:rsidP="00E826A6">
            <w:r w:rsidRPr="00264979">
              <w:t>Наименование территориального органа Федерального казначейства, которому открыт казначейский счет, БИК</w:t>
            </w:r>
          </w:p>
          <w:p w14:paraId="45D4BAA6" w14:textId="77777777" w:rsidR="009B583A" w:rsidRPr="00264979" w:rsidRDefault="009B583A" w:rsidP="00E826A6">
            <w:r w:rsidRPr="00264979">
              <w:t>Единый казначейский счет</w:t>
            </w:r>
          </w:p>
          <w:p w14:paraId="0D094DCC" w14:textId="77777777" w:rsidR="009B583A" w:rsidRPr="00264979" w:rsidRDefault="009B583A" w:rsidP="00E826A6">
            <w:r w:rsidRPr="00264979">
              <w:t>Казначейский счет</w:t>
            </w:r>
          </w:p>
          <w:p w14:paraId="38FA3645" w14:textId="77777777" w:rsidR="009B583A" w:rsidRPr="00264979" w:rsidRDefault="009B583A" w:rsidP="00E826A6"/>
        </w:tc>
      </w:tr>
      <w:tr w:rsidR="009B583A" w:rsidRPr="00264979" w14:paraId="21D81EF2" w14:textId="77777777" w:rsidTr="00C72276">
        <w:tc>
          <w:tcPr>
            <w:tcW w:w="4526" w:type="dxa"/>
            <w:tcBorders>
              <w:top w:val="single" w:sz="4" w:space="0" w:color="auto"/>
              <w:left w:val="single" w:sz="4" w:space="0" w:color="auto"/>
              <w:bottom w:val="single" w:sz="4" w:space="0" w:color="auto"/>
              <w:right w:val="single" w:sz="4" w:space="0" w:color="auto"/>
            </w:tcBorders>
          </w:tcPr>
          <w:p w14:paraId="21E684C9" w14:textId="77777777" w:rsidR="009B583A" w:rsidRPr="00264979" w:rsidRDefault="009B583A" w:rsidP="00E826A6"/>
        </w:tc>
        <w:tc>
          <w:tcPr>
            <w:tcW w:w="4526" w:type="dxa"/>
            <w:tcBorders>
              <w:top w:val="single" w:sz="4" w:space="0" w:color="auto"/>
              <w:left w:val="single" w:sz="4" w:space="0" w:color="auto"/>
              <w:bottom w:val="single" w:sz="4" w:space="0" w:color="auto"/>
              <w:right w:val="single" w:sz="4" w:space="0" w:color="auto"/>
            </w:tcBorders>
          </w:tcPr>
          <w:p w14:paraId="2380DE2D" w14:textId="77777777" w:rsidR="009B583A" w:rsidRPr="00264979" w:rsidRDefault="009B583A" w:rsidP="00E826A6"/>
        </w:tc>
      </w:tr>
    </w:tbl>
    <w:p w14:paraId="7B27DF09" w14:textId="77777777" w:rsidR="009B583A" w:rsidRPr="00264979" w:rsidRDefault="009B583A" w:rsidP="00E826A6"/>
    <w:p w14:paraId="43A45428" w14:textId="77777777" w:rsidR="009B583A" w:rsidRPr="00264979" w:rsidRDefault="009B583A" w:rsidP="00E826A6">
      <w:r w:rsidRPr="00264979">
        <w:t>X. Подписи Сторон</w:t>
      </w:r>
    </w:p>
    <w:p w14:paraId="123D4DFD" w14:textId="77777777" w:rsidR="009B583A" w:rsidRPr="00264979" w:rsidRDefault="009B583A" w:rsidP="00E826A6"/>
    <w:tbl>
      <w:tblPr>
        <w:tblW w:w="0" w:type="auto"/>
        <w:tblInd w:w="279" w:type="dxa"/>
        <w:tblLayout w:type="fixed"/>
        <w:tblCellMar>
          <w:top w:w="102" w:type="dxa"/>
          <w:left w:w="62" w:type="dxa"/>
          <w:bottom w:w="102" w:type="dxa"/>
          <w:right w:w="62" w:type="dxa"/>
        </w:tblCellMar>
        <w:tblLook w:val="04A0" w:firstRow="1" w:lastRow="0" w:firstColumn="1" w:lastColumn="0" w:noHBand="0" w:noVBand="1"/>
      </w:tblPr>
      <w:tblGrid>
        <w:gridCol w:w="201"/>
        <w:gridCol w:w="1472"/>
        <w:gridCol w:w="340"/>
        <w:gridCol w:w="1850"/>
        <w:gridCol w:w="673"/>
        <w:gridCol w:w="205"/>
        <w:gridCol w:w="1445"/>
        <w:gridCol w:w="362"/>
        <w:gridCol w:w="1770"/>
        <w:gridCol w:w="754"/>
      </w:tblGrid>
      <w:tr w:rsidR="001B47FC" w:rsidRPr="00264979" w14:paraId="3E9B1A86" w14:textId="77777777" w:rsidTr="00C72276">
        <w:tc>
          <w:tcPr>
            <w:tcW w:w="4536" w:type="dxa"/>
            <w:gridSpan w:val="5"/>
            <w:tcBorders>
              <w:top w:val="single" w:sz="4" w:space="0" w:color="auto"/>
              <w:left w:val="single" w:sz="4" w:space="0" w:color="auto"/>
              <w:bottom w:val="single" w:sz="4" w:space="0" w:color="auto"/>
              <w:right w:val="single" w:sz="4" w:space="0" w:color="auto"/>
            </w:tcBorders>
            <w:hideMark/>
          </w:tcPr>
          <w:p w14:paraId="54E59303" w14:textId="77777777" w:rsidR="009B583A" w:rsidRPr="00264979" w:rsidRDefault="009B583A" w:rsidP="00E826A6">
            <w:r w:rsidRPr="00264979">
              <w:t>Полное и сокращенное (при наличии) наименования Получателя средств из бюджета</w:t>
            </w:r>
          </w:p>
        </w:tc>
        <w:tc>
          <w:tcPr>
            <w:tcW w:w="4536" w:type="dxa"/>
            <w:gridSpan w:val="5"/>
            <w:tcBorders>
              <w:top w:val="single" w:sz="4" w:space="0" w:color="auto"/>
              <w:left w:val="single" w:sz="4" w:space="0" w:color="auto"/>
              <w:bottom w:val="single" w:sz="4" w:space="0" w:color="auto"/>
              <w:right w:val="single" w:sz="4" w:space="0" w:color="auto"/>
            </w:tcBorders>
            <w:hideMark/>
          </w:tcPr>
          <w:p w14:paraId="0645CB76" w14:textId="77777777" w:rsidR="009B583A" w:rsidRPr="00264979" w:rsidRDefault="009B583A" w:rsidP="00E826A6">
            <w:r w:rsidRPr="00264979">
              <w:t>Полное и сокращенное (при наличии) наименования Организации</w:t>
            </w:r>
          </w:p>
        </w:tc>
      </w:tr>
      <w:tr w:rsidR="001B47FC" w:rsidRPr="00264979" w14:paraId="74ADE9D2" w14:textId="77777777" w:rsidTr="00C72276">
        <w:tc>
          <w:tcPr>
            <w:tcW w:w="201" w:type="dxa"/>
            <w:tcBorders>
              <w:top w:val="single" w:sz="4" w:space="0" w:color="auto"/>
              <w:left w:val="single" w:sz="4" w:space="0" w:color="auto"/>
              <w:bottom w:val="nil"/>
              <w:right w:val="nil"/>
            </w:tcBorders>
          </w:tcPr>
          <w:p w14:paraId="5F556A68" w14:textId="77777777" w:rsidR="009B583A" w:rsidRPr="00264979" w:rsidRDefault="009B583A" w:rsidP="00E826A6"/>
        </w:tc>
        <w:tc>
          <w:tcPr>
            <w:tcW w:w="3662" w:type="dxa"/>
            <w:gridSpan w:val="3"/>
            <w:tcBorders>
              <w:top w:val="single" w:sz="4" w:space="0" w:color="auto"/>
              <w:left w:val="nil"/>
              <w:bottom w:val="single" w:sz="4" w:space="0" w:color="auto"/>
              <w:right w:val="nil"/>
            </w:tcBorders>
          </w:tcPr>
          <w:p w14:paraId="6AE00EEA" w14:textId="77777777" w:rsidR="009B583A" w:rsidRPr="00264979" w:rsidRDefault="009B583A" w:rsidP="00E826A6"/>
        </w:tc>
        <w:tc>
          <w:tcPr>
            <w:tcW w:w="673" w:type="dxa"/>
            <w:tcBorders>
              <w:top w:val="single" w:sz="4" w:space="0" w:color="auto"/>
              <w:left w:val="nil"/>
              <w:bottom w:val="nil"/>
              <w:right w:val="single" w:sz="4" w:space="0" w:color="auto"/>
            </w:tcBorders>
          </w:tcPr>
          <w:p w14:paraId="30A91FDE" w14:textId="77777777" w:rsidR="009B583A" w:rsidRPr="00264979" w:rsidRDefault="009B583A" w:rsidP="00E826A6"/>
        </w:tc>
        <w:tc>
          <w:tcPr>
            <w:tcW w:w="205" w:type="dxa"/>
            <w:tcBorders>
              <w:top w:val="single" w:sz="4" w:space="0" w:color="auto"/>
              <w:left w:val="single" w:sz="4" w:space="0" w:color="auto"/>
              <w:bottom w:val="nil"/>
              <w:right w:val="nil"/>
            </w:tcBorders>
          </w:tcPr>
          <w:p w14:paraId="63386109" w14:textId="77777777" w:rsidR="009B583A" w:rsidRPr="00264979" w:rsidRDefault="009B583A" w:rsidP="00E826A6"/>
        </w:tc>
        <w:tc>
          <w:tcPr>
            <w:tcW w:w="3577" w:type="dxa"/>
            <w:gridSpan w:val="3"/>
            <w:tcBorders>
              <w:top w:val="single" w:sz="4" w:space="0" w:color="auto"/>
              <w:left w:val="nil"/>
              <w:bottom w:val="single" w:sz="4" w:space="0" w:color="auto"/>
              <w:right w:val="nil"/>
            </w:tcBorders>
          </w:tcPr>
          <w:p w14:paraId="04EF8ADD" w14:textId="77777777" w:rsidR="009B583A" w:rsidRPr="00264979" w:rsidRDefault="009B583A" w:rsidP="00E826A6"/>
        </w:tc>
        <w:tc>
          <w:tcPr>
            <w:tcW w:w="754" w:type="dxa"/>
            <w:tcBorders>
              <w:top w:val="single" w:sz="4" w:space="0" w:color="auto"/>
              <w:left w:val="nil"/>
              <w:bottom w:val="nil"/>
              <w:right w:val="single" w:sz="4" w:space="0" w:color="auto"/>
            </w:tcBorders>
          </w:tcPr>
          <w:p w14:paraId="74AEE5AC" w14:textId="77777777" w:rsidR="009B583A" w:rsidRPr="00264979" w:rsidRDefault="009B583A" w:rsidP="00E826A6"/>
        </w:tc>
      </w:tr>
      <w:tr w:rsidR="001B47FC" w:rsidRPr="00264979" w14:paraId="2A793BC4" w14:textId="77777777" w:rsidTr="00C72276">
        <w:tc>
          <w:tcPr>
            <w:tcW w:w="201" w:type="dxa"/>
            <w:tcBorders>
              <w:top w:val="nil"/>
              <w:left w:val="single" w:sz="4" w:space="0" w:color="auto"/>
              <w:bottom w:val="nil"/>
              <w:right w:val="nil"/>
            </w:tcBorders>
          </w:tcPr>
          <w:p w14:paraId="4EF024AF" w14:textId="77777777" w:rsidR="009B583A" w:rsidRPr="00264979" w:rsidRDefault="009B583A" w:rsidP="00E826A6"/>
        </w:tc>
        <w:tc>
          <w:tcPr>
            <w:tcW w:w="3662" w:type="dxa"/>
            <w:gridSpan w:val="3"/>
            <w:tcBorders>
              <w:top w:val="single" w:sz="4" w:space="0" w:color="auto"/>
              <w:left w:val="nil"/>
              <w:bottom w:val="nil"/>
              <w:right w:val="nil"/>
            </w:tcBorders>
            <w:hideMark/>
          </w:tcPr>
          <w:p w14:paraId="6DBC301A" w14:textId="77777777" w:rsidR="009B583A" w:rsidRPr="00264979" w:rsidRDefault="009B583A" w:rsidP="00E826A6">
            <w:r w:rsidRPr="00264979">
              <w:t>(наименование должности руководителя Получателя средств из бюджета или уполномоченного им лица)</w:t>
            </w:r>
          </w:p>
        </w:tc>
        <w:tc>
          <w:tcPr>
            <w:tcW w:w="673" w:type="dxa"/>
            <w:tcBorders>
              <w:top w:val="nil"/>
              <w:left w:val="nil"/>
              <w:bottom w:val="nil"/>
              <w:right w:val="single" w:sz="4" w:space="0" w:color="auto"/>
            </w:tcBorders>
          </w:tcPr>
          <w:p w14:paraId="678E502D" w14:textId="77777777" w:rsidR="009B583A" w:rsidRPr="00264979" w:rsidRDefault="009B583A" w:rsidP="00E826A6"/>
        </w:tc>
        <w:tc>
          <w:tcPr>
            <w:tcW w:w="205" w:type="dxa"/>
            <w:tcBorders>
              <w:top w:val="nil"/>
              <w:left w:val="single" w:sz="4" w:space="0" w:color="auto"/>
              <w:bottom w:val="nil"/>
              <w:right w:val="nil"/>
            </w:tcBorders>
          </w:tcPr>
          <w:p w14:paraId="59A6BC91" w14:textId="77777777" w:rsidR="009B583A" w:rsidRPr="00264979" w:rsidRDefault="009B583A" w:rsidP="00E826A6"/>
        </w:tc>
        <w:tc>
          <w:tcPr>
            <w:tcW w:w="3577" w:type="dxa"/>
            <w:gridSpan w:val="3"/>
            <w:tcBorders>
              <w:top w:val="single" w:sz="4" w:space="0" w:color="auto"/>
              <w:left w:val="nil"/>
              <w:bottom w:val="nil"/>
              <w:right w:val="nil"/>
            </w:tcBorders>
            <w:hideMark/>
          </w:tcPr>
          <w:p w14:paraId="6C9CE7EE" w14:textId="77777777" w:rsidR="009B583A" w:rsidRPr="00264979" w:rsidRDefault="009B583A" w:rsidP="00E826A6">
            <w:r w:rsidRPr="00264979">
              <w:t>(наименование должности руководителя Организации или уполномоченного им лица)</w:t>
            </w:r>
          </w:p>
        </w:tc>
        <w:tc>
          <w:tcPr>
            <w:tcW w:w="754" w:type="dxa"/>
            <w:tcBorders>
              <w:top w:val="nil"/>
              <w:left w:val="nil"/>
              <w:bottom w:val="nil"/>
              <w:right w:val="single" w:sz="4" w:space="0" w:color="auto"/>
            </w:tcBorders>
          </w:tcPr>
          <w:p w14:paraId="5A7A8CD2" w14:textId="77777777" w:rsidR="009B583A" w:rsidRPr="00264979" w:rsidRDefault="009B583A" w:rsidP="00E826A6"/>
        </w:tc>
      </w:tr>
      <w:tr w:rsidR="001B47FC" w:rsidRPr="00264979" w14:paraId="3B469AC1" w14:textId="77777777" w:rsidTr="00C72276">
        <w:tc>
          <w:tcPr>
            <w:tcW w:w="201" w:type="dxa"/>
            <w:tcBorders>
              <w:top w:val="nil"/>
              <w:left w:val="single" w:sz="4" w:space="0" w:color="auto"/>
              <w:bottom w:val="nil"/>
              <w:right w:val="nil"/>
            </w:tcBorders>
          </w:tcPr>
          <w:p w14:paraId="07F6A220" w14:textId="77777777" w:rsidR="009B583A" w:rsidRPr="00264979" w:rsidRDefault="009B583A" w:rsidP="00E826A6"/>
        </w:tc>
        <w:tc>
          <w:tcPr>
            <w:tcW w:w="1472" w:type="dxa"/>
            <w:tcBorders>
              <w:top w:val="nil"/>
              <w:left w:val="nil"/>
              <w:bottom w:val="single" w:sz="4" w:space="0" w:color="auto"/>
              <w:right w:val="nil"/>
            </w:tcBorders>
          </w:tcPr>
          <w:p w14:paraId="1BB669E3" w14:textId="77777777" w:rsidR="009B583A" w:rsidRPr="00264979" w:rsidRDefault="009B583A" w:rsidP="00E826A6"/>
        </w:tc>
        <w:tc>
          <w:tcPr>
            <w:tcW w:w="340" w:type="dxa"/>
          </w:tcPr>
          <w:p w14:paraId="4008EF26" w14:textId="77777777" w:rsidR="009B583A" w:rsidRPr="00264979" w:rsidRDefault="009B583A" w:rsidP="00E826A6"/>
        </w:tc>
        <w:tc>
          <w:tcPr>
            <w:tcW w:w="1850" w:type="dxa"/>
            <w:tcBorders>
              <w:top w:val="nil"/>
              <w:left w:val="nil"/>
              <w:bottom w:val="single" w:sz="4" w:space="0" w:color="auto"/>
              <w:right w:val="nil"/>
            </w:tcBorders>
          </w:tcPr>
          <w:p w14:paraId="31CB5BCC" w14:textId="77777777" w:rsidR="009B583A" w:rsidRPr="00264979" w:rsidRDefault="009B583A" w:rsidP="00E826A6"/>
        </w:tc>
        <w:tc>
          <w:tcPr>
            <w:tcW w:w="673" w:type="dxa"/>
            <w:tcBorders>
              <w:top w:val="nil"/>
              <w:left w:val="nil"/>
              <w:bottom w:val="nil"/>
              <w:right w:val="single" w:sz="4" w:space="0" w:color="auto"/>
            </w:tcBorders>
          </w:tcPr>
          <w:p w14:paraId="618D7687" w14:textId="77777777" w:rsidR="009B583A" w:rsidRPr="00264979" w:rsidRDefault="009B583A" w:rsidP="00E826A6"/>
        </w:tc>
        <w:tc>
          <w:tcPr>
            <w:tcW w:w="205" w:type="dxa"/>
            <w:tcBorders>
              <w:top w:val="nil"/>
              <w:left w:val="single" w:sz="4" w:space="0" w:color="auto"/>
              <w:bottom w:val="nil"/>
              <w:right w:val="nil"/>
            </w:tcBorders>
          </w:tcPr>
          <w:p w14:paraId="0B08F595" w14:textId="77777777" w:rsidR="009B583A" w:rsidRPr="00264979" w:rsidRDefault="009B583A" w:rsidP="00E826A6"/>
        </w:tc>
        <w:tc>
          <w:tcPr>
            <w:tcW w:w="1445" w:type="dxa"/>
            <w:tcBorders>
              <w:top w:val="nil"/>
              <w:left w:val="nil"/>
              <w:bottom w:val="single" w:sz="4" w:space="0" w:color="auto"/>
              <w:right w:val="nil"/>
            </w:tcBorders>
          </w:tcPr>
          <w:p w14:paraId="71C2151D" w14:textId="77777777" w:rsidR="009B583A" w:rsidRPr="00264979" w:rsidRDefault="009B583A" w:rsidP="00E826A6"/>
        </w:tc>
        <w:tc>
          <w:tcPr>
            <w:tcW w:w="362" w:type="dxa"/>
          </w:tcPr>
          <w:p w14:paraId="3DB0FE62" w14:textId="77777777" w:rsidR="009B583A" w:rsidRPr="00264979" w:rsidRDefault="009B583A" w:rsidP="00E826A6"/>
        </w:tc>
        <w:tc>
          <w:tcPr>
            <w:tcW w:w="1770" w:type="dxa"/>
            <w:tcBorders>
              <w:top w:val="nil"/>
              <w:left w:val="nil"/>
              <w:bottom w:val="single" w:sz="4" w:space="0" w:color="auto"/>
              <w:right w:val="nil"/>
            </w:tcBorders>
          </w:tcPr>
          <w:p w14:paraId="4A1BD163" w14:textId="77777777" w:rsidR="009B583A" w:rsidRPr="00264979" w:rsidRDefault="009B583A" w:rsidP="00E826A6"/>
        </w:tc>
        <w:tc>
          <w:tcPr>
            <w:tcW w:w="754" w:type="dxa"/>
            <w:tcBorders>
              <w:top w:val="nil"/>
              <w:left w:val="nil"/>
              <w:bottom w:val="nil"/>
              <w:right w:val="single" w:sz="4" w:space="0" w:color="auto"/>
            </w:tcBorders>
          </w:tcPr>
          <w:p w14:paraId="283CB05D" w14:textId="77777777" w:rsidR="009B583A" w:rsidRPr="00264979" w:rsidRDefault="009B583A" w:rsidP="00E826A6"/>
        </w:tc>
      </w:tr>
      <w:tr w:rsidR="001B47FC" w:rsidRPr="00264979" w14:paraId="49E117A7" w14:textId="77777777" w:rsidTr="00C72276">
        <w:tc>
          <w:tcPr>
            <w:tcW w:w="201" w:type="dxa"/>
            <w:tcBorders>
              <w:top w:val="nil"/>
              <w:left w:val="single" w:sz="4" w:space="0" w:color="auto"/>
              <w:bottom w:val="single" w:sz="4" w:space="0" w:color="auto"/>
              <w:right w:val="nil"/>
            </w:tcBorders>
          </w:tcPr>
          <w:p w14:paraId="1EABB615" w14:textId="77777777" w:rsidR="009B583A" w:rsidRPr="00264979" w:rsidRDefault="009B583A" w:rsidP="00E826A6"/>
        </w:tc>
        <w:tc>
          <w:tcPr>
            <w:tcW w:w="1472" w:type="dxa"/>
            <w:tcBorders>
              <w:top w:val="single" w:sz="4" w:space="0" w:color="auto"/>
              <w:left w:val="nil"/>
              <w:bottom w:val="single" w:sz="4" w:space="0" w:color="auto"/>
              <w:right w:val="nil"/>
            </w:tcBorders>
            <w:hideMark/>
          </w:tcPr>
          <w:p w14:paraId="3C75008C" w14:textId="77777777" w:rsidR="009B583A" w:rsidRPr="00264979" w:rsidRDefault="009B583A" w:rsidP="00E826A6">
            <w:r w:rsidRPr="00264979">
              <w:t>(подпись)</w:t>
            </w:r>
          </w:p>
        </w:tc>
        <w:tc>
          <w:tcPr>
            <w:tcW w:w="340" w:type="dxa"/>
            <w:tcBorders>
              <w:top w:val="nil"/>
              <w:left w:val="nil"/>
              <w:bottom w:val="single" w:sz="4" w:space="0" w:color="auto"/>
              <w:right w:val="nil"/>
            </w:tcBorders>
          </w:tcPr>
          <w:p w14:paraId="6FA2C82F" w14:textId="77777777" w:rsidR="009B583A" w:rsidRPr="00264979" w:rsidRDefault="009B583A" w:rsidP="00E826A6"/>
        </w:tc>
        <w:tc>
          <w:tcPr>
            <w:tcW w:w="1850" w:type="dxa"/>
            <w:tcBorders>
              <w:top w:val="single" w:sz="4" w:space="0" w:color="auto"/>
              <w:left w:val="nil"/>
              <w:bottom w:val="single" w:sz="4" w:space="0" w:color="auto"/>
              <w:right w:val="nil"/>
            </w:tcBorders>
            <w:hideMark/>
          </w:tcPr>
          <w:p w14:paraId="52E69E4C" w14:textId="77777777" w:rsidR="009B583A" w:rsidRPr="00264979" w:rsidRDefault="009B583A" w:rsidP="00E826A6">
            <w:r w:rsidRPr="00264979">
              <w:t>(расшифровка подписи)</w:t>
            </w:r>
          </w:p>
        </w:tc>
        <w:tc>
          <w:tcPr>
            <w:tcW w:w="673" w:type="dxa"/>
            <w:tcBorders>
              <w:top w:val="nil"/>
              <w:left w:val="nil"/>
              <w:bottom w:val="single" w:sz="4" w:space="0" w:color="auto"/>
              <w:right w:val="single" w:sz="4" w:space="0" w:color="auto"/>
            </w:tcBorders>
          </w:tcPr>
          <w:p w14:paraId="7453A0C0" w14:textId="77777777" w:rsidR="009B583A" w:rsidRPr="00264979" w:rsidRDefault="009B583A" w:rsidP="00E826A6"/>
        </w:tc>
        <w:tc>
          <w:tcPr>
            <w:tcW w:w="205" w:type="dxa"/>
            <w:tcBorders>
              <w:top w:val="nil"/>
              <w:left w:val="single" w:sz="4" w:space="0" w:color="auto"/>
              <w:bottom w:val="single" w:sz="4" w:space="0" w:color="auto"/>
              <w:right w:val="nil"/>
            </w:tcBorders>
          </w:tcPr>
          <w:p w14:paraId="474AC91B" w14:textId="77777777" w:rsidR="009B583A" w:rsidRPr="00264979" w:rsidRDefault="009B583A" w:rsidP="00E826A6"/>
        </w:tc>
        <w:tc>
          <w:tcPr>
            <w:tcW w:w="1445" w:type="dxa"/>
            <w:tcBorders>
              <w:top w:val="single" w:sz="4" w:space="0" w:color="auto"/>
              <w:left w:val="nil"/>
              <w:bottom w:val="single" w:sz="4" w:space="0" w:color="auto"/>
              <w:right w:val="nil"/>
            </w:tcBorders>
            <w:hideMark/>
          </w:tcPr>
          <w:p w14:paraId="1B11E541" w14:textId="77777777" w:rsidR="009B583A" w:rsidRPr="00264979" w:rsidRDefault="009B583A" w:rsidP="00E826A6">
            <w:r w:rsidRPr="00264979">
              <w:t>(подпись)</w:t>
            </w:r>
          </w:p>
        </w:tc>
        <w:tc>
          <w:tcPr>
            <w:tcW w:w="362" w:type="dxa"/>
            <w:tcBorders>
              <w:top w:val="nil"/>
              <w:left w:val="nil"/>
              <w:bottom w:val="single" w:sz="4" w:space="0" w:color="auto"/>
              <w:right w:val="nil"/>
            </w:tcBorders>
          </w:tcPr>
          <w:p w14:paraId="1894BD4A" w14:textId="77777777" w:rsidR="009B583A" w:rsidRPr="00264979" w:rsidRDefault="009B583A" w:rsidP="00E826A6"/>
        </w:tc>
        <w:tc>
          <w:tcPr>
            <w:tcW w:w="1770" w:type="dxa"/>
            <w:tcBorders>
              <w:top w:val="single" w:sz="4" w:space="0" w:color="auto"/>
              <w:left w:val="nil"/>
              <w:bottom w:val="single" w:sz="4" w:space="0" w:color="auto"/>
              <w:right w:val="nil"/>
            </w:tcBorders>
            <w:hideMark/>
          </w:tcPr>
          <w:p w14:paraId="1D2E8F16" w14:textId="77777777" w:rsidR="009B583A" w:rsidRPr="00264979" w:rsidRDefault="009B583A" w:rsidP="00E826A6">
            <w:r w:rsidRPr="00264979">
              <w:t>(расшифровка подписи)</w:t>
            </w:r>
          </w:p>
        </w:tc>
        <w:tc>
          <w:tcPr>
            <w:tcW w:w="754" w:type="dxa"/>
            <w:tcBorders>
              <w:top w:val="nil"/>
              <w:left w:val="nil"/>
              <w:bottom w:val="single" w:sz="4" w:space="0" w:color="auto"/>
              <w:right w:val="single" w:sz="4" w:space="0" w:color="auto"/>
            </w:tcBorders>
          </w:tcPr>
          <w:p w14:paraId="1E33F23F" w14:textId="77777777" w:rsidR="009B583A" w:rsidRPr="00264979" w:rsidRDefault="009B583A" w:rsidP="00E826A6"/>
        </w:tc>
      </w:tr>
    </w:tbl>
    <w:p w14:paraId="5B55476B" w14:textId="77777777" w:rsidR="009B583A" w:rsidRPr="00264979" w:rsidRDefault="009B583A" w:rsidP="00E826A6">
      <w:pPr>
        <w:sectPr w:rsidR="009B583A" w:rsidRPr="00264979" w:rsidSect="00C65D14">
          <w:pgSz w:w="11906" w:h="16838"/>
          <w:pgMar w:top="1440" w:right="566" w:bottom="1440" w:left="1133" w:header="709" w:footer="709" w:gutter="0"/>
          <w:cols w:space="720"/>
          <w:docGrid w:linePitch="326"/>
        </w:sectPr>
      </w:pPr>
    </w:p>
    <w:p w14:paraId="068F1A17" w14:textId="77777777" w:rsidR="00940553" w:rsidRPr="00264979" w:rsidRDefault="00940553" w:rsidP="00940553">
      <w:pPr>
        <w:widowControl w:val="0"/>
        <w:autoSpaceDE w:val="0"/>
        <w:autoSpaceDN w:val="0"/>
        <w:spacing w:before="0" w:after="0" w:line="240" w:lineRule="auto"/>
        <w:ind w:firstLine="0"/>
        <w:jc w:val="right"/>
        <w:rPr>
          <w:rFonts w:eastAsia="Times New Roman"/>
          <w:sz w:val="22"/>
          <w:szCs w:val="20"/>
        </w:rPr>
      </w:pPr>
      <w:bookmarkStart w:id="1622" w:name="Par528"/>
      <w:bookmarkStart w:id="1623" w:name="Par903"/>
      <w:bookmarkStart w:id="1624" w:name="Par904"/>
      <w:bookmarkStart w:id="1625" w:name="Par905"/>
      <w:bookmarkStart w:id="1626" w:name="Par906"/>
      <w:bookmarkStart w:id="1627" w:name="Par907"/>
      <w:bookmarkStart w:id="1628" w:name="Par908"/>
      <w:bookmarkStart w:id="1629" w:name="Par909"/>
      <w:bookmarkStart w:id="1630" w:name="Par1085"/>
      <w:bookmarkStart w:id="1631" w:name="Par1086"/>
      <w:bookmarkStart w:id="1632" w:name="Par1087"/>
      <w:bookmarkStart w:id="1633" w:name="Par1088"/>
      <w:bookmarkStart w:id="1634" w:name="Par1089"/>
      <w:bookmarkStart w:id="1635" w:name="Par1326"/>
      <w:bookmarkStart w:id="1636" w:name="Par1400"/>
      <w:bookmarkStart w:id="1637" w:name="Par1327"/>
      <w:bookmarkStart w:id="1638" w:name="Par1401"/>
      <w:bookmarkStart w:id="1639" w:name="Par1328"/>
      <w:bookmarkStart w:id="1640" w:name="Par1402"/>
      <w:bookmarkStart w:id="1641" w:name="Par1329"/>
      <w:bookmarkStart w:id="1642" w:name="Par1403"/>
      <w:bookmarkStart w:id="1643" w:name="Par1330"/>
      <w:bookmarkStart w:id="1644" w:name="Par1404"/>
      <w:bookmarkStart w:id="1645" w:name="Par1331"/>
      <w:bookmarkStart w:id="1646" w:name="Par1405"/>
      <w:bookmarkStart w:id="1647" w:name="Par1332"/>
      <w:bookmarkStart w:id="1648" w:name="Par1406"/>
      <w:bookmarkStart w:id="1649" w:name="Par1333"/>
      <w:bookmarkStart w:id="1650" w:name="Par1334"/>
      <w:bookmarkStart w:id="1651" w:name="Par1407"/>
      <w:bookmarkStart w:id="1652" w:name="Par1408"/>
      <w:bookmarkStart w:id="1653" w:name="Par1335"/>
      <w:bookmarkStart w:id="1654" w:name="Par1695"/>
      <w:bookmarkStart w:id="1655" w:name="Par1737"/>
      <w:bookmarkStart w:id="1656" w:name="Par1738"/>
      <w:bookmarkStart w:id="1657" w:name="Par1739"/>
      <w:bookmarkStart w:id="1658" w:name="Par1741"/>
      <w:bookmarkStart w:id="1659" w:name="Par1743"/>
      <w:bookmarkStart w:id="1660" w:name="Par1084"/>
      <w:bookmarkStart w:id="1661" w:name="Par1764"/>
      <w:bookmarkStart w:id="1662" w:name="Par2076"/>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r w:rsidRPr="00264979">
        <w:rPr>
          <w:rFonts w:eastAsia="Times New Roman"/>
          <w:sz w:val="22"/>
          <w:szCs w:val="20"/>
        </w:rPr>
        <w:lastRenderedPageBreak/>
        <w:t>Приложение N 1</w:t>
      </w:r>
    </w:p>
    <w:p w14:paraId="3AE89E93" w14:textId="77777777" w:rsidR="00940553" w:rsidRPr="00264979" w:rsidRDefault="00940553" w:rsidP="00940553">
      <w:pPr>
        <w:widowControl w:val="0"/>
        <w:autoSpaceDE w:val="0"/>
        <w:autoSpaceDN w:val="0"/>
        <w:spacing w:before="0" w:after="0" w:line="240" w:lineRule="auto"/>
        <w:ind w:firstLine="0"/>
        <w:jc w:val="right"/>
        <w:rPr>
          <w:rFonts w:eastAsia="Times New Roman"/>
          <w:sz w:val="22"/>
          <w:szCs w:val="20"/>
        </w:rPr>
      </w:pPr>
      <w:r w:rsidRPr="00264979">
        <w:rPr>
          <w:rFonts w:eastAsia="Times New Roman"/>
          <w:sz w:val="22"/>
          <w:szCs w:val="20"/>
        </w:rPr>
        <w:t xml:space="preserve">к Договору </w:t>
      </w:r>
    </w:p>
    <w:p w14:paraId="09184C6A" w14:textId="77777777" w:rsidR="00940553" w:rsidRPr="00264979" w:rsidRDefault="00940553" w:rsidP="00940553">
      <w:pPr>
        <w:widowControl w:val="0"/>
        <w:autoSpaceDE w:val="0"/>
        <w:autoSpaceDN w:val="0"/>
        <w:spacing w:before="0" w:after="0" w:line="240" w:lineRule="auto"/>
        <w:ind w:firstLine="0"/>
        <w:jc w:val="right"/>
        <w:rPr>
          <w:rFonts w:eastAsia="Times New Roman"/>
          <w:sz w:val="22"/>
          <w:szCs w:val="20"/>
        </w:rPr>
      </w:pPr>
      <w:r w:rsidRPr="00264979">
        <w:rPr>
          <w:rFonts w:eastAsia="Times New Roman"/>
          <w:sz w:val="22"/>
          <w:szCs w:val="20"/>
        </w:rPr>
        <w:t>от _________ 20__ N ___</w:t>
      </w:r>
    </w:p>
    <w:p w14:paraId="04383E47" w14:textId="77777777" w:rsidR="00940553" w:rsidRPr="00264979" w:rsidRDefault="00940553" w:rsidP="00940553">
      <w:pPr>
        <w:widowControl w:val="0"/>
        <w:autoSpaceDE w:val="0"/>
        <w:autoSpaceDN w:val="0"/>
        <w:spacing w:before="0" w:after="0" w:line="240" w:lineRule="auto"/>
        <w:ind w:firstLine="0"/>
        <w:rPr>
          <w:rFonts w:eastAsia="Times New Roman"/>
          <w:sz w:val="22"/>
          <w:szCs w:val="20"/>
        </w:rPr>
      </w:pPr>
    </w:p>
    <w:p w14:paraId="7CB9CD02" w14:textId="77777777" w:rsidR="00940553" w:rsidRPr="00264979" w:rsidRDefault="00940553" w:rsidP="00940553">
      <w:pPr>
        <w:widowControl w:val="0"/>
        <w:spacing w:before="0" w:after="0" w:line="240" w:lineRule="auto"/>
        <w:ind w:firstLine="0"/>
        <w:jc w:val="center"/>
        <w:rPr>
          <w:rFonts w:ascii="Verdana" w:eastAsiaTheme="minorEastAsia" w:hAnsi="Verdana"/>
          <w:sz w:val="20"/>
          <w:szCs w:val="20"/>
        </w:rPr>
      </w:pPr>
      <w:r w:rsidRPr="00264979">
        <w:rPr>
          <w:rFonts w:eastAsia="Courier New"/>
        </w:rPr>
        <w:t xml:space="preserve">Значения результатов предоставления Вклада </w:t>
      </w:r>
      <w:r w:rsidRPr="00264979">
        <w:rPr>
          <w:rFonts w:eastAsia="Courier New"/>
        </w:rPr>
        <w:br/>
      </w:r>
    </w:p>
    <w:tbl>
      <w:tblPr>
        <w:tblW w:w="13829" w:type="dxa"/>
        <w:tblInd w:w="62" w:type="dxa"/>
        <w:tblLayout w:type="fixed"/>
        <w:tblCellMar>
          <w:top w:w="102" w:type="dxa"/>
          <w:left w:w="62" w:type="dxa"/>
          <w:bottom w:w="102" w:type="dxa"/>
          <w:right w:w="62" w:type="dxa"/>
        </w:tblCellMar>
        <w:tblLook w:val="0000" w:firstRow="0" w:lastRow="0" w:firstColumn="0" w:lastColumn="0" w:noHBand="0" w:noVBand="0"/>
      </w:tblPr>
      <w:tblGrid>
        <w:gridCol w:w="3175"/>
        <w:gridCol w:w="5835"/>
        <w:gridCol w:w="2268"/>
        <w:gridCol w:w="2551"/>
      </w:tblGrid>
      <w:tr w:rsidR="001B47FC" w:rsidRPr="00264979" w14:paraId="4F2B71CB" w14:textId="77777777" w:rsidTr="00284070">
        <w:tc>
          <w:tcPr>
            <w:tcW w:w="9010" w:type="dxa"/>
            <w:gridSpan w:val="2"/>
          </w:tcPr>
          <w:p w14:paraId="7EFAADCC"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268" w:type="dxa"/>
            <w:tcBorders>
              <w:right w:val="single" w:sz="4" w:space="0" w:color="auto"/>
            </w:tcBorders>
          </w:tcPr>
          <w:p w14:paraId="71EA76D9"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14:paraId="4ADE59E5"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КОДЫ</w:t>
            </w:r>
          </w:p>
        </w:tc>
      </w:tr>
      <w:tr w:rsidR="001B47FC" w:rsidRPr="00264979" w14:paraId="1CFB3546" w14:textId="77777777" w:rsidTr="00284070">
        <w:tc>
          <w:tcPr>
            <w:tcW w:w="9010" w:type="dxa"/>
            <w:gridSpan w:val="2"/>
          </w:tcPr>
          <w:p w14:paraId="50B95D26"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268" w:type="dxa"/>
            <w:tcBorders>
              <w:right w:val="single" w:sz="4" w:space="0" w:color="auto"/>
            </w:tcBorders>
          </w:tcPr>
          <w:p w14:paraId="723763ED" w14:textId="77777777" w:rsidR="00940553" w:rsidRPr="00264979" w:rsidRDefault="00940553" w:rsidP="00940553">
            <w:pPr>
              <w:widowControl w:val="0"/>
              <w:autoSpaceDE w:val="0"/>
              <w:autoSpaceDN w:val="0"/>
              <w:spacing w:before="0" w:after="0" w:line="240" w:lineRule="auto"/>
              <w:ind w:firstLine="0"/>
              <w:jc w:val="right"/>
              <w:rPr>
                <w:rFonts w:eastAsia="Times New Roman"/>
                <w:sz w:val="20"/>
                <w:szCs w:val="20"/>
              </w:rPr>
            </w:pPr>
            <w:r w:rsidRPr="00264979">
              <w:rPr>
                <w:rFonts w:eastAsia="Times New Roman"/>
                <w:sz w:val="20"/>
                <w:szCs w:val="20"/>
              </w:rPr>
              <w:t>Дата</w:t>
            </w:r>
          </w:p>
        </w:tc>
        <w:tc>
          <w:tcPr>
            <w:tcW w:w="2551" w:type="dxa"/>
            <w:tcBorders>
              <w:top w:val="single" w:sz="4" w:space="0" w:color="auto"/>
              <w:left w:val="single" w:sz="4" w:space="0" w:color="auto"/>
              <w:bottom w:val="single" w:sz="4" w:space="0" w:color="auto"/>
              <w:right w:val="single" w:sz="4" w:space="0" w:color="auto"/>
            </w:tcBorders>
          </w:tcPr>
          <w:p w14:paraId="5201753B"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5AA9C5F5" w14:textId="77777777" w:rsidTr="00284070">
        <w:tc>
          <w:tcPr>
            <w:tcW w:w="3175" w:type="dxa"/>
          </w:tcPr>
          <w:p w14:paraId="6C3773ED"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r w:rsidRPr="00264979">
              <w:rPr>
                <w:rFonts w:eastAsia="Times New Roman"/>
                <w:sz w:val="20"/>
                <w:szCs w:val="20"/>
              </w:rPr>
              <w:t>Наименование Организации</w:t>
            </w:r>
          </w:p>
        </w:tc>
        <w:tc>
          <w:tcPr>
            <w:tcW w:w="5835" w:type="dxa"/>
            <w:tcBorders>
              <w:bottom w:val="single" w:sz="4" w:space="0" w:color="auto"/>
            </w:tcBorders>
          </w:tcPr>
          <w:p w14:paraId="26673F77"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268" w:type="dxa"/>
            <w:tcBorders>
              <w:right w:val="single" w:sz="4" w:space="0" w:color="auto"/>
            </w:tcBorders>
          </w:tcPr>
          <w:p w14:paraId="61FA6F27" w14:textId="77777777" w:rsidR="00940553" w:rsidRPr="00264979" w:rsidRDefault="00940553" w:rsidP="00940553">
            <w:pPr>
              <w:widowControl w:val="0"/>
              <w:autoSpaceDE w:val="0"/>
              <w:autoSpaceDN w:val="0"/>
              <w:spacing w:before="0" w:after="0" w:line="240" w:lineRule="auto"/>
              <w:ind w:firstLine="0"/>
              <w:jc w:val="right"/>
              <w:rPr>
                <w:rFonts w:eastAsia="Times New Roman"/>
                <w:sz w:val="20"/>
                <w:szCs w:val="20"/>
              </w:rPr>
            </w:pPr>
            <w:r w:rsidRPr="00264979">
              <w:rPr>
                <w:rFonts w:eastAsia="Times New Roman"/>
                <w:sz w:val="20"/>
                <w:szCs w:val="20"/>
              </w:rPr>
              <w:t>ИНН</w:t>
            </w:r>
          </w:p>
        </w:tc>
        <w:tc>
          <w:tcPr>
            <w:tcW w:w="2551" w:type="dxa"/>
            <w:tcBorders>
              <w:top w:val="single" w:sz="4" w:space="0" w:color="auto"/>
              <w:left w:val="single" w:sz="4" w:space="0" w:color="auto"/>
              <w:bottom w:val="single" w:sz="4" w:space="0" w:color="auto"/>
              <w:right w:val="single" w:sz="4" w:space="0" w:color="auto"/>
            </w:tcBorders>
          </w:tcPr>
          <w:p w14:paraId="5F870A7A"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7F08F0B6" w14:textId="77777777" w:rsidTr="00284070">
        <w:tc>
          <w:tcPr>
            <w:tcW w:w="3175" w:type="dxa"/>
          </w:tcPr>
          <w:p w14:paraId="3E1C2777"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r w:rsidRPr="00264979">
              <w:rPr>
                <w:rFonts w:eastAsia="Times New Roman"/>
                <w:sz w:val="20"/>
                <w:szCs w:val="20"/>
              </w:rPr>
              <w:t>Наименование Получателя средств из бюджета</w:t>
            </w:r>
          </w:p>
        </w:tc>
        <w:tc>
          <w:tcPr>
            <w:tcW w:w="5835" w:type="dxa"/>
            <w:tcBorders>
              <w:top w:val="single" w:sz="4" w:space="0" w:color="auto"/>
              <w:bottom w:val="single" w:sz="4" w:space="0" w:color="auto"/>
            </w:tcBorders>
          </w:tcPr>
          <w:p w14:paraId="5922C371"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268" w:type="dxa"/>
            <w:tcBorders>
              <w:right w:val="single" w:sz="4" w:space="0" w:color="auto"/>
            </w:tcBorders>
            <w:vAlign w:val="bottom"/>
          </w:tcPr>
          <w:p w14:paraId="25B09D45" w14:textId="77777777" w:rsidR="00940553" w:rsidRPr="00264979" w:rsidRDefault="00940553" w:rsidP="00940553">
            <w:pPr>
              <w:widowControl w:val="0"/>
              <w:autoSpaceDE w:val="0"/>
              <w:autoSpaceDN w:val="0"/>
              <w:spacing w:before="0" w:after="0" w:line="240" w:lineRule="auto"/>
              <w:ind w:firstLine="0"/>
              <w:jc w:val="right"/>
              <w:rPr>
                <w:rFonts w:eastAsia="Times New Roman"/>
                <w:sz w:val="20"/>
                <w:szCs w:val="20"/>
              </w:rPr>
            </w:pPr>
            <w:r w:rsidRPr="00264979">
              <w:rPr>
                <w:rFonts w:eastAsia="Times New Roman"/>
                <w:sz w:val="20"/>
                <w:szCs w:val="20"/>
              </w:rPr>
              <w:t>по Сводному реестру</w:t>
            </w:r>
          </w:p>
        </w:tc>
        <w:tc>
          <w:tcPr>
            <w:tcW w:w="2551" w:type="dxa"/>
            <w:tcBorders>
              <w:top w:val="single" w:sz="4" w:space="0" w:color="auto"/>
              <w:left w:val="single" w:sz="4" w:space="0" w:color="auto"/>
              <w:bottom w:val="single" w:sz="4" w:space="0" w:color="auto"/>
              <w:right w:val="single" w:sz="4" w:space="0" w:color="auto"/>
            </w:tcBorders>
          </w:tcPr>
          <w:p w14:paraId="038E2408"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28EC5301" w14:textId="77777777" w:rsidTr="00284070">
        <w:tc>
          <w:tcPr>
            <w:tcW w:w="3175" w:type="dxa"/>
          </w:tcPr>
          <w:p w14:paraId="150783F6"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r w:rsidRPr="00264979">
              <w:rPr>
                <w:rFonts w:eastAsia="Times New Roman"/>
                <w:sz w:val="20"/>
                <w:szCs w:val="20"/>
              </w:rPr>
              <w:t xml:space="preserve">Наименование федерального проекта </w:t>
            </w:r>
          </w:p>
        </w:tc>
        <w:tc>
          <w:tcPr>
            <w:tcW w:w="5835" w:type="dxa"/>
            <w:tcBorders>
              <w:top w:val="single" w:sz="4" w:space="0" w:color="auto"/>
              <w:bottom w:val="single" w:sz="4" w:space="0" w:color="auto"/>
            </w:tcBorders>
          </w:tcPr>
          <w:p w14:paraId="5C5E21FF"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268" w:type="dxa"/>
            <w:tcBorders>
              <w:right w:val="single" w:sz="4" w:space="0" w:color="auto"/>
            </w:tcBorders>
            <w:vAlign w:val="bottom"/>
          </w:tcPr>
          <w:p w14:paraId="224B253B" w14:textId="77777777" w:rsidR="00940553" w:rsidRPr="00264979" w:rsidRDefault="00940553" w:rsidP="00940553">
            <w:pPr>
              <w:widowControl w:val="0"/>
              <w:autoSpaceDE w:val="0"/>
              <w:autoSpaceDN w:val="0"/>
              <w:spacing w:before="0" w:after="0" w:line="240" w:lineRule="auto"/>
              <w:ind w:firstLine="0"/>
              <w:jc w:val="right"/>
              <w:rPr>
                <w:rFonts w:eastAsia="Times New Roman"/>
                <w:sz w:val="20"/>
                <w:szCs w:val="20"/>
              </w:rPr>
            </w:pPr>
            <w:r w:rsidRPr="00264979">
              <w:rPr>
                <w:rFonts w:eastAsia="Times New Roman"/>
                <w:sz w:val="20"/>
                <w:szCs w:val="20"/>
              </w:rPr>
              <w:t xml:space="preserve">по БК </w:t>
            </w:r>
          </w:p>
        </w:tc>
        <w:tc>
          <w:tcPr>
            <w:tcW w:w="2551" w:type="dxa"/>
            <w:tcBorders>
              <w:top w:val="single" w:sz="4" w:space="0" w:color="auto"/>
              <w:left w:val="single" w:sz="4" w:space="0" w:color="auto"/>
              <w:bottom w:val="single" w:sz="4" w:space="0" w:color="auto"/>
              <w:right w:val="single" w:sz="4" w:space="0" w:color="auto"/>
            </w:tcBorders>
          </w:tcPr>
          <w:p w14:paraId="37E009FF"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0CAA0F0A" w14:textId="77777777" w:rsidTr="00284070">
        <w:tc>
          <w:tcPr>
            <w:tcW w:w="3175" w:type="dxa"/>
          </w:tcPr>
          <w:p w14:paraId="0D391F43"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5835" w:type="dxa"/>
            <w:tcBorders>
              <w:top w:val="single" w:sz="4" w:space="0" w:color="auto"/>
            </w:tcBorders>
          </w:tcPr>
          <w:p w14:paraId="63711545"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268" w:type="dxa"/>
            <w:tcBorders>
              <w:right w:val="single" w:sz="4" w:space="0" w:color="auto"/>
            </w:tcBorders>
            <w:vAlign w:val="bottom"/>
          </w:tcPr>
          <w:p w14:paraId="0449E04C" w14:textId="77777777" w:rsidR="00940553" w:rsidRPr="00264979" w:rsidRDefault="00940553" w:rsidP="00940553">
            <w:pPr>
              <w:widowControl w:val="0"/>
              <w:autoSpaceDE w:val="0"/>
              <w:autoSpaceDN w:val="0"/>
              <w:spacing w:before="0" w:after="0" w:line="240" w:lineRule="auto"/>
              <w:ind w:firstLine="0"/>
              <w:jc w:val="right"/>
              <w:rPr>
                <w:rFonts w:eastAsia="Times New Roman"/>
                <w:sz w:val="20"/>
                <w:szCs w:val="20"/>
              </w:rPr>
            </w:pPr>
            <w:r w:rsidRPr="00264979">
              <w:rPr>
                <w:rFonts w:eastAsia="Times New Roman"/>
                <w:sz w:val="20"/>
                <w:szCs w:val="20"/>
              </w:rPr>
              <w:t xml:space="preserve">Номер соглашения </w:t>
            </w:r>
          </w:p>
        </w:tc>
        <w:tc>
          <w:tcPr>
            <w:tcW w:w="2551" w:type="dxa"/>
            <w:tcBorders>
              <w:top w:val="single" w:sz="4" w:space="0" w:color="auto"/>
              <w:left w:val="single" w:sz="4" w:space="0" w:color="auto"/>
              <w:bottom w:val="single" w:sz="4" w:space="0" w:color="auto"/>
              <w:right w:val="single" w:sz="4" w:space="0" w:color="auto"/>
            </w:tcBorders>
          </w:tcPr>
          <w:p w14:paraId="212E6A20"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51CD18B6" w14:textId="77777777" w:rsidTr="00284070">
        <w:tc>
          <w:tcPr>
            <w:tcW w:w="3175" w:type="dxa"/>
          </w:tcPr>
          <w:p w14:paraId="730FBC0F"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5835" w:type="dxa"/>
          </w:tcPr>
          <w:p w14:paraId="3DAE8BF4"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268" w:type="dxa"/>
            <w:tcBorders>
              <w:right w:val="single" w:sz="4" w:space="0" w:color="auto"/>
            </w:tcBorders>
            <w:vAlign w:val="bottom"/>
          </w:tcPr>
          <w:p w14:paraId="6C3BD6E5" w14:textId="6E79F016" w:rsidR="00940553" w:rsidRPr="00264979" w:rsidRDefault="00940553" w:rsidP="00940553">
            <w:pPr>
              <w:widowControl w:val="0"/>
              <w:autoSpaceDE w:val="0"/>
              <w:autoSpaceDN w:val="0"/>
              <w:spacing w:before="0" w:after="0" w:line="240" w:lineRule="auto"/>
              <w:ind w:firstLine="0"/>
              <w:jc w:val="right"/>
              <w:rPr>
                <w:rFonts w:eastAsia="Times New Roman"/>
                <w:sz w:val="20"/>
                <w:szCs w:val="20"/>
              </w:rPr>
            </w:pPr>
            <w:r w:rsidRPr="00264979">
              <w:rPr>
                <w:rFonts w:eastAsia="Times New Roman"/>
                <w:sz w:val="20"/>
                <w:szCs w:val="20"/>
              </w:rPr>
              <w:t xml:space="preserve">Дата соглашения </w:t>
            </w:r>
          </w:p>
        </w:tc>
        <w:tc>
          <w:tcPr>
            <w:tcW w:w="2551" w:type="dxa"/>
            <w:tcBorders>
              <w:top w:val="single" w:sz="4" w:space="0" w:color="auto"/>
              <w:left w:val="single" w:sz="4" w:space="0" w:color="auto"/>
              <w:bottom w:val="single" w:sz="4" w:space="0" w:color="auto"/>
              <w:right w:val="single" w:sz="4" w:space="0" w:color="auto"/>
            </w:tcBorders>
          </w:tcPr>
          <w:p w14:paraId="4EB0056D"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02044A62" w14:textId="77777777" w:rsidTr="00284070">
        <w:tc>
          <w:tcPr>
            <w:tcW w:w="3175" w:type="dxa"/>
          </w:tcPr>
          <w:p w14:paraId="4439F075"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r w:rsidRPr="00264979">
              <w:rPr>
                <w:rFonts w:eastAsia="Times New Roman"/>
                <w:sz w:val="20"/>
                <w:szCs w:val="20"/>
              </w:rPr>
              <w:t>Вид документа</w:t>
            </w:r>
          </w:p>
        </w:tc>
        <w:tc>
          <w:tcPr>
            <w:tcW w:w="5835" w:type="dxa"/>
            <w:tcBorders>
              <w:bottom w:val="single" w:sz="4" w:space="0" w:color="auto"/>
            </w:tcBorders>
          </w:tcPr>
          <w:p w14:paraId="7DCA9962"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268" w:type="dxa"/>
            <w:tcBorders>
              <w:right w:val="single" w:sz="4" w:space="0" w:color="auto"/>
            </w:tcBorders>
          </w:tcPr>
          <w:p w14:paraId="606B3F7B"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14:paraId="0D6F4DB1"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940553" w:rsidRPr="00264979" w14:paraId="1D59B4F6" w14:textId="77777777" w:rsidTr="00284070">
        <w:tc>
          <w:tcPr>
            <w:tcW w:w="3175" w:type="dxa"/>
          </w:tcPr>
          <w:p w14:paraId="79A64539"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5835" w:type="dxa"/>
            <w:tcBorders>
              <w:top w:val="single" w:sz="4" w:space="0" w:color="auto"/>
            </w:tcBorders>
          </w:tcPr>
          <w:p w14:paraId="7ABAA1AE"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 xml:space="preserve">(первичный - "0", уточненный - "1", "2", "3", "...") </w:t>
            </w:r>
          </w:p>
        </w:tc>
        <w:tc>
          <w:tcPr>
            <w:tcW w:w="2268" w:type="dxa"/>
            <w:vAlign w:val="bottom"/>
          </w:tcPr>
          <w:p w14:paraId="64D9786F"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551" w:type="dxa"/>
            <w:tcBorders>
              <w:top w:val="single" w:sz="4" w:space="0" w:color="auto"/>
            </w:tcBorders>
            <w:vAlign w:val="bottom"/>
          </w:tcPr>
          <w:p w14:paraId="05EE2DA5"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bl>
    <w:p w14:paraId="158006AE" w14:textId="77777777" w:rsidR="00940553" w:rsidRPr="00264979" w:rsidRDefault="00940553" w:rsidP="00940553">
      <w:pPr>
        <w:widowControl w:val="0"/>
        <w:autoSpaceDE w:val="0"/>
        <w:autoSpaceDN w:val="0"/>
        <w:spacing w:before="0" w:after="0" w:line="240" w:lineRule="auto"/>
        <w:ind w:firstLine="0"/>
        <w:rPr>
          <w:rFonts w:eastAsia="Times New Roman"/>
          <w:sz w:val="22"/>
          <w:szCs w:val="20"/>
        </w:rPr>
      </w:pPr>
    </w:p>
    <w:tbl>
      <w:tblPr>
        <w:tblW w:w="15593" w:type="dxa"/>
        <w:tblInd w:w="-567" w:type="dxa"/>
        <w:tblLayout w:type="fixed"/>
        <w:tblCellMar>
          <w:top w:w="102" w:type="dxa"/>
          <w:left w:w="62" w:type="dxa"/>
          <w:bottom w:w="102" w:type="dxa"/>
          <w:right w:w="62" w:type="dxa"/>
        </w:tblCellMar>
        <w:tblLook w:val="0000" w:firstRow="0" w:lastRow="0" w:firstColumn="0" w:lastColumn="0" w:noHBand="0" w:noVBand="0"/>
      </w:tblPr>
      <w:tblGrid>
        <w:gridCol w:w="1247"/>
        <w:gridCol w:w="737"/>
        <w:gridCol w:w="1356"/>
        <w:gridCol w:w="993"/>
        <w:gridCol w:w="850"/>
        <w:gridCol w:w="851"/>
        <w:gridCol w:w="1364"/>
        <w:gridCol w:w="1392"/>
        <w:gridCol w:w="1191"/>
        <w:gridCol w:w="1156"/>
        <w:gridCol w:w="1134"/>
        <w:gridCol w:w="1417"/>
        <w:gridCol w:w="992"/>
        <w:gridCol w:w="913"/>
      </w:tblGrid>
      <w:tr w:rsidR="001B47FC" w:rsidRPr="00264979" w14:paraId="0110664F" w14:textId="77777777" w:rsidTr="00284070">
        <w:tc>
          <w:tcPr>
            <w:tcW w:w="1984" w:type="dxa"/>
            <w:gridSpan w:val="2"/>
            <w:vMerge w:val="restart"/>
            <w:tcBorders>
              <w:top w:val="single" w:sz="4" w:space="0" w:color="auto"/>
              <w:bottom w:val="single" w:sz="4" w:space="0" w:color="auto"/>
              <w:right w:val="single" w:sz="4" w:space="0" w:color="auto"/>
            </w:tcBorders>
          </w:tcPr>
          <w:p w14:paraId="6B8CF55C" w14:textId="5B1D377F"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Направление расход</w:t>
            </w:r>
          </w:p>
        </w:tc>
        <w:tc>
          <w:tcPr>
            <w:tcW w:w="1356" w:type="dxa"/>
            <w:vMerge w:val="restart"/>
            <w:tcBorders>
              <w:top w:val="single" w:sz="4" w:space="0" w:color="auto"/>
              <w:left w:val="single" w:sz="4" w:space="0" w:color="auto"/>
              <w:bottom w:val="single" w:sz="4" w:space="0" w:color="auto"/>
              <w:right w:val="single" w:sz="4" w:space="0" w:color="auto"/>
            </w:tcBorders>
          </w:tcPr>
          <w:p w14:paraId="19ADB473"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Результат предоставления Вклада</w:t>
            </w:r>
          </w:p>
        </w:tc>
        <w:tc>
          <w:tcPr>
            <w:tcW w:w="1843" w:type="dxa"/>
            <w:gridSpan w:val="2"/>
            <w:vMerge w:val="restart"/>
            <w:tcBorders>
              <w:top w:val="single" w:sz="4" w:space="0" w:color="auto"/>
              <w:left w:val="single" w:sz="4" w:space="0" w:color="auto"/>
              <w:bottom w:val="single" w:sz="4" w:space="0" w:color="auto"/>
              <w:right w:val="single" w:sz="4" w:space="0" w:color="auto"/>
            </w:tcBorders>
          </w:tcPr>
          <w:p w14:paraId="37F05427"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Единица измерения</w:t>
            </w:r>
          </w:p>
        </w:tc>
        <w:tc>
          <w:tcPr>
            <w:tcW w:w="851" w:type="dxa"/>
            <w:vMerge w:val="restart"/>
            <w:tcBorders>
              <w:top w:val="single" w:sz="4" w:space="0" w:color="auto"/>
              <w:left w:val="single" w:sz="4" w:space="0" w:color="auto"/>
              <w:bottom w:val="single" w:sz="4" w:space="0" w:color="auto"/>
              <w:right w:val="single" w:sz="4" w:space="0" w:color="auto"/>
            </w:tcBorders>
          </w:tcPr>
          <w:p w14:paraId="19D934BC"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Код строки</w:t>
            </w:r>
          </w:p>
        </w:tc>
        <w:tc>
          <w:tcPr>
            <w:tcW w:w="9559" w:type="dxa"/>
            <w:gridSpan w:val="8"/>
            <w:tcBorders>
              <w:top w:val="single" w:sz="4" w:space="0" w:color="auto"/>
              <w:left w:val="single" w:sz="4" w:space="0" w:color="auto"/>
              <w:bottom w:val="single" w:sz="4" w:space="0" w:color="auto"/>
            </w:tcBorders>
          </w:tcPr>
          <w:p w14:paraId="3CC8DE99"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 xml:space="preserve">Плановые значения результатов предоставления Вклада по кварталам / годам (срокам) реализации Договора </w:t>
            </w:r>
          </w:p>
        </w:tc>
      </w:tr>
      <w:tr w:rsidR="001B47FC" w:rsidRPr="00264979" w14:paraId="00AA9909" w14:textId="77777777" w:rsidTr="00284070">
        <w:tc>
          <w:tcPr>
            <w:tcW w:w="1984" w:type="dxa"/>
            <w:gridSpan w:val="2"/>
            <w:vMerge/>
            <w:tcBorders>
              <w:top w:val="single" w:sz="4" w:space="0" w:color="auto"/>
              <w:bottom w:val="single" w:sz="4" w:space="0" w:color="auto"/>
              <w:right w:val="single" w:sz="4" w:space="0" w:color="auto"/>
            </w:tcBorders>
          </w:tcPr>
          <w:p w14:paraId="6D318631" w14:textId="77777777" w:rsidR="00940553" w:rsidRPr="00264979" w:rsidRDefault="00940553" w:rsidP="00940553">
            <w:pPr>
              <w:widowControl w:val="0"/>
              <w:autoSpaceDE w:val="0"/>
              <w:autoSpaceDN w:val="0"/>
              <w:spacing w:before="0" w:after="0" w:line="240" w:lineRule="auto"/>
              <w:ind w:firstLine="0"/>
              <w:rPr>
                <w:rFonts w:eastAsia="Times New Roman"/>
                <w:sz w:val="18"/>
                <w:szCs w:val="18"/>
              </w:rPr>
            </w:pPr>
          </w:p>
        </w:tc>
        <w:tc>
          <w:tcPr>
            <w:tcW w:w="1356" w:type="dxa"/>
            <w:vMerge/>
            <w:tcBorders>
              <w:top w:val="single" w:sz="4" w:space="0" w:color="auto"/>
              <w:left w:val="single" w:sz="4" w:space="0" w:color="auto"/>
              <w:bottom w:val="single" w:sz="4" w:space="0" w:color="auto"/>
              <w:right w:val="single" w:sz="4" w:space="0" w:color="auto"/>
            </w:tcBorders>
          </w:tcPr>
          <w:p w14:paraId="1FF5E710" w14:textId="77777777" w:rsidR="00940553" w:rsidRPr="00264979" w:rsidRDefault="00940553" w:rsidP="00940553">
            <w:pPr>
              <w:widowControl w:val="0"/>
              <w:autoSpaceDE w:val="0"/>
              <w:autoSpaceDN w:val="0"/>
              <w:spacing w:before="0" w:after="0" w:line="240" w:lineRule="auto"/>
              <w:ind w:firstLine="0"/>
              <w:rPr>
                <w:rFonts w:eastAsia="Times New Roman"/>
                <w:sz w:val="18"/>
                <w:szCs w:val="18"/>
              </w:rPr>
            </w:pPr>
          </w:p>
        </w:tc>
        <w:tc>
          <w:tcPr>
            <w:tcW w:w="1843" w:type="dxa"/>
            <w:gridSpan w:val="2"/>
            <w:vMerge/>
            <w:tcBorders>
              <w:top w:val="single" w:sz="4" w:space="0" w:color="auto"/>
              <w:left w:val="single" w:sz="4" w:space="0" w:color="auto"/>
              <w:bottom w:val="single" w:sz="4" w:space="0" w:color="auto"/>
              <w:right w:val="single" w:sz="4" w:space="0" w:color="auto"/>
            </w:tcBorders>
          </w:tcPr>
          <w:p w14:paraId="37AE06FD" w14:textId="77777777" w:rsidR="00940553" w:rsidRPr="00264979" w:rsidRDefault="00940553" w:rsidP="00940553">
            <w:pPr>
              <w:widowControl w:val="0"/>
              <w:autoSpaceDE w:val="0"/>
              <w:autoSpaceDN w:val="0"/>
              <w:spacing w:before="0" w:after="0" w:line="240" w:lineRule="auto"/>
              <w:ind w:firstLine="0"/>
              <w:rPr>
                <w:rFonts w:eastAsia="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2A4ED7E7" w14:textId="77777777" w:rsidR="00940553" w:rsidRPr="00264979" w:rsidRDefault="00940553" w:rsidP="00940553">
            <w:pPr>
              <w:widowControl w:val="0"/>
              <w:autoSpaceDE w:val="0"/>
              <w:autoSpaceDN w:val="0"/>
              <w:spacing w:before="0" w:after="0" w:line="240" w:lineRule="auto"/>
              <w:ind w:firstLine="0"/>
              <w:rPr>
                <w:rFonts w:eastAsia="Times New Roman"/>
                <w:sz w:val="18"/>
                <w:szCs w:val="18"/>
              </w:rPr>
            </w:pPr>
          </w:p>
        </w:tc>
        <w:tc>
          <w:tcPr>
            <w:tcW w:w="2756" w:type="dxa"/>
            <w:gridSpan w:val="2"/>
            <w:tcBorders>
              <w:top w:val="single" w:sz="4" w:space="0" w:color="auto"/>
              <w:left w:val="single" w:sz="4" w:space="0" w:color="auto"/>
              <w:bottom w:val="single" w:sz="4" w:space="0" w:color="auto"/>
              <w:right w:val="single" w:sz="4" w:space="0" w:color="auto"/>
            </w:tcBorders>
          </w:tcPr>
          <w:p w14:paraId="2DBD710A"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на __.__.20__</w:t>
            </w:r>
          </w:p>
        </w:tc>
        <w:tc>
          <w:tcPr>
            <w:tcW w:w="2347" w:type="dxa"/>
            <w:gridSpan w:val="2"/>
            <w:tcBorders>
              <w:top w:val="single" w:sz="4" w:space="0" w:color="auto"/>
              <w:left w:val="single" w:sz="4" w:space="0" w:color="auto"/>
              <w:bottom w:val="single" w:sz="4" w:space="0" w:color="auto"/>
              <w:right w:val="single" w:sz="4" w:space="0" w:color="auto"/>
            </w:tcBorders>
          </w:tcPr>
          <w:p w14:paraId="57A66858"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на __.__.20__</w:t>
            </w:r>
          </w:p>
        </w:tc>
        <w:tc>
          <w:tcPr>
            <w:tcW w:w="2551" w:type="dxa"/>
            <w:gridSpan w:val="2"/>
            <w:tcBorders>
              <w:top w:val="single" w:sz="4" w:space="0" w:color="auto"/>
              <w:left w:val="single" w:sz="4" w:space="0" w:color="auto"/>
              <w:bottom w:val="single" w:sz="4" w:space="0" w:color="auto"/>
              <w:right w:val="single" w:sz="4" w:space="0" w:color="auto"/>
            </w:tcBorders>
          </w:tcPr>
          <w:p w14:paraId="25FDDE66"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на __.__.20__</w:t>
            </w:r>
          </w:p>
        </w:tc>
        <w:tc>
          <w:tcPr>
            <w:tcW w:w="1905" w:type="dxa"/>
            <w:gridSpan w:val="2"/>
            <w:tcBorders>
              <w:top w:val="single" w:sz="4" w:space="0" w:color="auto"/>
              <w:left w:val="single" w:sz="4" w:space="0" w:color="auto"/>
              <w:bottom w:val="single" w:sz="4" w:space="0" w:color="auto"/>
            </w:tcBorders>
          </w:tcPr>
          <w:p w14:paraId="1749AE26"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на __.__.20__</w:t>
            </w:r>
          </w:p>
        </w:tc>
      </w:tr>
      <w:tr w:rsidR="001B47FC" w:rsidRPr="00264979" w14:paraId="62D06D34" w14:textId="77777777" w:rsidTr="00284070">
        <w:tc>
          <w:tcPr>
            <w:tcW w:w="1247" w:type="dxa"/>
            <w:tcBorders>
              <w:top w:val="single" w:sz="4" w:space="0" w:color="auto"/>
              <w:bottom w:val="single" w:sz="4" w:space="0" w:color="auto"/>
              <w:right w:val="single" w:sz="4" w:space="0" w:color="auto"/>
            </w:tcBorders>
          </w:tcPr>
          <w:p w14:paraId="2BBDAEB6"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наименование</w:t>
            </w:r>
          </w:p>
        </w:tc>
        <w:tc>
          <w:tcPr>
            <w:tcW w:w="737" w:type="dxa"/>
            <w:tcBorders>
              <w:top w:val="single" w:sz="4" w:space="0" w:color="auto"/>
              <w:left w:val="single" w:sz="4" w:space="0" w:color="auto"/>
              <w:bottom w:val="single" w:sz="4" w:space="0" w:color="auto"/>
              <w:right w:val="single" w:sz="4" w:space="0" w:color="auto"/>
            </w:tcBorders>
          </w:tcPr>
          <w:p w14:paraId="26E437B0"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код по БК</w:t>
            </w:r>
          </w:p>
        </w:tc>
        <w:tc>
          <w:tcPr>
            <w:tcW w:w="1356" w:type="dxa"/>
            <w:vMerge/>
            <w:tcBorders>
              <w:top w:val="single" w:sz="4" w:space="0" w:color="auto"/>
              <w:left w:val="single" w:sz="4" w:space="0" w:color="auto"/>
              <w:bottom w:val="single" w:sz="4" w:space="0" w:color="auto"/>
              <w:right w:val="single" w:sz="4" w:space="0" w:color="auto"/>
            </w:tcBorders>
          </w:tcPr>
          <w:p w14:paraId="1C39296D"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57F70B8E"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наименование</w:t>
            </w:r>
          </w:p>
        </w:tc>
        <w:tc>
          <w:tcPr>
            <w:tcW w:w="850" w:type="dxa"/>
            <w:tcBorders>
              <w:top w:val="single" w:sz="4" w:space="0" w:color="auto"/>
              <w:left w:val="single" w:sz="4" w:space="0" w:color="auto"/>
              <w:bottom w:val="single" w:sz="4" w:space="0" w:color="auto"/>
              <w:right w:val="single" w:sz="4" w:space="0" w:color="auto"/>
            </w:tcBorders>
          </w:tcPr>
          <w:p w14:paraId="3B833DAF"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 xml:space="preserve">код по </w:t>
            </w:r>
            <w:hyperlink r:id="rId147" w:history="1">
              <w:r w:rsidRPr="00264979">
                <w:rPr>
                  <w:rFonts w:eastAsia="Times New Roman"/>
                  <w:sz w:val="18"/>
                  <w:szCs w:val="18"/>
                </w:rPr>
                <w:t>ОКЕИ</w:t>
              </w:r>
            </w:hyperlink>
          </w:p>
        </w:tc>
        <w:tc>
          <w:tcPr>
            <w:tcW w:w="851" w:type="dxa"/>
            <w:vMerge/>
            <w:tcBorders>
              <w:top w:val="single" w:sz="4" w:space="0" w:color="auto"/>
              <w:left w:val="single" w:sz="4" w:space="0" w:color="auto"/>
              <w:bottom w:val="single" w:sz="4" w:space="0" w:color="auto"/>
              <w:right w:val="single" w:sz="4" w:space="0" w:color="auto"/>
            </w:tcBorders>
          </w:tcPr>
          <w:p w14:paraId="34E244BB"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p>
        </w:tc>
        <w:tc>
          <w:tcPr>
            <w:tcW w:w="1364" w:type="dxa"/>
            <w:tcBorders>
              <w:top w:val="single" w:sz="4" w:space="0" w:color="auto"/>
              <w:left w:val="single" w:sz="4" w:space="0" w:color="auto"/>
              <w:bottom w:val="single" w:sz="4" w:space="0" w:color="auto"/>
              <w:right w:val="single" w:sz="4" w:space="0" w:color="auto"/>
            </w:tcBorders>
          </w:tcPr>
          <w:p w14:paraId="677391D3"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с даты заключения Договора</w:t>
            </w:r>
          </w:p>
        </w:tc>
        <w:tc>
          <w:tcPr>
            <w:tcW w:w="1392" w:type="dxa"/>
            <w:tcBorders>
              <w:top w:val="single" w:sz="4" w:space="0" w:color="auto"/>
              <w:left w:val="single" w:sz="4" w:space="0" w:color="auto"/>
              <w:bottom w:val="single" w:sz="4" w:space="0" w:color="auto"/>
              <w:right w:val="single" w:sz="4" w:space="0" w:color="auto"/>
            </w:tcBorders>
          </w:tcPr>
          <w:p w14:paraId="57AE27F6"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из них с начала текущего  финансового года</w:t>
            </w:r>
          </w:p>
        </w:tc>
        <w:tc>
          <w:tcPr>
            <w:tcW w:w="1191" w:type="dxa"/>
            <w:tcBorders>
              <w:top w:val="single" w:sz="4" w:space="0" w:color="auto"/>
              <w:left w:val="single" w:sz="4" w:space="0" w:color="auto"/>
              <w:bottom w:val="single" w:sz="4" w:space="0" w:color="auto"/>
              <w:right w:val="single" w:sz="4" w:space="0" w:color="auto"/>
            </w:tcBorders>
          </w:tcPr>
          <w:p w14:paraId="4F40002D"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с даты заключения Договора</w:t>
            </w:r>
          </w:p>
        </w:tc>
        <w:tc>
          <w:tcPr>
            <w:tcW w:w="1156" w:type="dxa"/>
            <w:tcBorders>
              <w:top w:val="single" w:sz="4" w:space="0" w:color="auto"/>
              <w:left w:val="single" w:sz="4" w:space="0" w:color="auto"/>
              <w:bottom w:val="single" w:sz="4" w:space="0" w:color="auto"/>
              <w:right w:val="single" w:sz="4" w:space="0" w:color="auto"/>
            </w:tcBorders>
          </w:tcPr>
          <w:p w14:paraId="6553A932"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из них с начала текущего  финансового года</w:t>
            </w:r>
          </w:p>
        </w:tc>
        <w:tc>
          <w:tcPr>
            <w:tcW w:w="1134" w:type="dxa"/>
            <w:tcBorders>
              <w:top w:val="single" w:sz="4" w:space="0" w:color="auto"/>
              <w:left w:val="single" w:sz="4" w:space="0" w:color="auto"/>
              <w:bottom w:val="single" w:sz="4" w:space="0" w:color="auto"/>
              <w:right w:val="single" w:sz="4" w:space="0" w:color="auto"/>
            </w:tcBorders>
          </w:tcPr>
          <w:p w14:paraId="558EBDC0"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с даты заключения Договора</w:t>
            </w:r>
          </w:p>
        </w:tc>
        <w:tc>
          <w:tcPr>
            <w:tcW w:w="1417" w:type="dxa"/>
            <w:tcBorders>
              <w:top w:val="single" w:sz="4" w:space="0" w:color="auto"/>
              <w:left w:val="single" w:sz="4" w:space="0" w:color="auto"/>
              <w:bottom w:val="single" w:sz="4" w:space="0" w:color="auto"/>
              <w:right w:val="single" w:sz="4" w:space="0" w:color="auto"/>
            </w:tcBorders>
          </w:tcPr>
          <w:p w14:paraId="60125FBD"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из них с начала текущего финансового года</w:t>
            </w:r>
          </w:p>
        </w:tc>
        <w:tc>
          <w:tcPr>
            <w:tcW w:w="992" w:type="dxa"/>
            <w:tcBorders>
              <w:top w:val="single" w:sz="4" w:space="0" w:color="auto"/>
              <w:left w:val="single" w:sz="4" w:space="0" w:color="auto"/>
              <w:bottom w:val="single" w:sz="4" w:space="0" w:color="auto"/>
              <w:right w:val="single" w:sz="4" w:space="0" w:color="auto"/>
            </w:tcBorders>
          </w:tcPr>
          <w:p w14:paraId="3BEFD291"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с даты заключения Договора</w:t>
            </w:r>
          </w:p>
        </w:tc>
        <w:tc>
          <w:tcPr>
            <w:tcW w:w="913" w:type="dxa"/>
            <w:tcBorders>
              <w:top w:val="single" w:sz="4" w:space="0" w:color="auto"/>
              <w:left w:val="single" w:sz="4" w:space="0" w:color="auto"/>
              <w:bottom w:val="single" w:sz="4" w:space="0" w:color="auto"/>
            </w:tcBorders>
          </w:tcPr>
          <w:p w14:paraId="7A6DD6A5" w14:textId="77777777" w:rsidR="00940553" w:rsidRPr="00264979" w:rsidRDefault="00940553" w:rsidP="00940553">
            <w:pPr>
              <w:widowControl w:val="0"/>
              <w:autoSpaceDE w:val="0"/>
              <w:autoSpaceDN w:val="0"/>
              <w:spacing w:before="0" w:after="0" w:line="240" w:lineRule="auto"/>
              <w:ind w:firstLine="0"/>
              <w:jc w:val="center"/>
              <w:rPr>
                <w:rFonts w:eastAsia="Times New Roman"/>
                <w:sz w:val="22"/>
                <w:szCs w:val="20"/>
              </w:rPr>
            </w:pPr>
            <w:r w:rsidRPr="00264979">
              <w:rPr>
                <w:rFonts w:eastAsia="Times New Roman"/>
                <w:sz w:val="18"/>
                <w:szCs w:val="18"/>
              </w:rPr>
              <w:t>из них с начала текущего</w:t>
            </w:r>
            <w:r w:rsidRPr="00264979">
              <w:rPr>
                <w:rFonts w:ascii="Calibri" w:eastAsia="Times New Roman" w:hAnsi="Calibri" w:cs="Calibri"/>
                <w:sz w:val="22"/>
                <w:szCs w:val="20"/>
              </w:rPr>
              <w:t xml:space="preserve"> </w:t>
            </w:r>
            <w:r w:rsidRPr="00264979">
              <w:rPr>
                <w:rFonts w:eastAsia="Times New Roman"/>
                <w:sz w:val="18"/>
                <w:szCs w:val="18"/>
              </w:rPr>
              <w:t>финансового</w:t>
            </w:r>
            <w:r w:rsidRPr="00264979">
              <w:rPr>
                <w:rFonts w:eastAsia="Times New Roman"/>
                <w:sz w:val="22"/>
                <w:szCs w:val="20"/>
              </w:rPr>
              <w:t xml:space="preserve"> года</w:t>
            </w:r>
          </w:p>
        </w:tc>
      </w:tr>
      <w:tr w:rsidR="001B47FC" w:rsidRPr="00264979" w14:paraId="26D89789" w14:textId="77777777" w:rsidTr="00284070">
        <w:tc>
          <w:tcPr>
            <w:tcW w:w="1247" w:type="dxa"/>
            <w:tcBorders>
              <w:top w:val="single" w:sz="4" w:space="0" w:color="auto"/>
              <w:bottom w:val="single" w:sz="4" w:space="0" w:color="auto"/>
              <w:right w:val="single" w:sz="4" w:space="0" w:color="auto"/>
            </w:tcBorders>
          </w:tcPr>
          <w:p w14:paraId="70FA4811"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1</w:t>
            </w:r>
          </w:p>
        </w:tc>
        <w:tc>
          <w:tcPr>
            <w:tcW w:w="737" w:type="dxa"/>
            <w:tcBorders>
              <w:top w:val="single" w:sz="4" w:space="0" w:color="auto"/>
              <w:left w:val="single" w:sz="4" w:space="0" w:color="auto"/>
              <w:bottom w:val="single" w:sz="4" w:space="0" w:color="auto"/>
              <w:right w:val="single" w:sz="4" w:space="0" w:color="auto"/>
            </w:tcBorders>
          </w:tcPr>
          <w:p w14:paraId="4CABAEC2"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2</w:t>
            </w:r>
          </w:p>
        </w:tc>
        <w:tc>
          <w:tcPr>
            <w:tcW w:w="1356" w:type="dxa"/>
            <w:tcBorders>
              <w:top w:val="single" w:sz="4" w:space="0" w:color="auto"/>
              <w:left w:val="single" w:sz="4" w:space="0" w:color="auto"/>
              <w:bottom w:val="single" w:sz="4" w:space="0" w:color="auto"/>
              <w:right w:val="single" w:sz="4" w:space="0" w:color="auto"/>
            </w:tcBorders>
          </w:tcPr>
          <w:p w14:paraId="715C289B"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3</w:t>
            </w:r>
          </w:p>
        </w:tc>
        <w:tc>
          <w:tcPr>
            <w:tcW w:w="993" w:type="dxa"/>
            <w:tcBorders>
              <w:top w:val="single" w:sz="4" w:space="0" w:color="auto"/>
              <w:left w:val="single" w:sz="4" w:space="0" w:color="auto"/>
              <w:bottom w:val="single" w:sz="4" w:space="0" w:color="auto"/>
              <w:right w:val="single" w:sz="4" w:space="0" w:color="auto"/>
            </w:tcBorders>
          </w:tcPr>
          <w:p w14:paraId="778EC43B"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4</w:t>
            </w:r>
          </w:p>
        </w:tc>
        <w:tc>
          <w:tcPr>
            <w:tcW w:w="850" w:type="dxa"/>
            <w:tcBorders>
              <w:top w:val="single" w:sz="4" w:space="0" w:color="auto"/>
              <w:left w:val="single" w:sz="4" w:space="0" w:color="auto"/>
              <w:bottom w:val="single" w:sz="4" w:space="0" w:color="auto"/>
              <w:right w:val="single" w:sz="4" w:space="0" w:color="auto"/>
            </w:tcBorders>
          </w:tcPr>
          <w:p w14:paraId="3B0B0A70"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5</w:t>
            </w:r>
          </w:p>
        </w:tc>
        <w:tc>
          <w:tcPr>
            <w:tcW w:w="851" w:type="dxa"/>
            <w:tcBorders>
              <w:top w:val="single" w:sz="4" w:space="0" w:color="auto"/>
              <w:left w:val="single" w:sz="4" w:space="0" w:color="auto"/>
              <w:bottom w:val="single" w:sz="4" w:space="0" w:color="auto"/>
              <w:right w:val="single" w:sz="4" w:space="0" w:color="auto"/>
            </w:tcBorders>
          </w:tcPr>
          <w:p w14:paraId="319C4008"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6</w:t>
            </w:r>
          </w:p>
        </w:tc>
        <w:tc>
          <w:tcPr>
            <w:tcW w:w="1364" w:type="dxa"/>
            <w:tcBorders>
              <w:top w:val="single" w:sz="4" w:space="0" w:color="auto"/>
              <w:left w:val="single" w:sz="4" w:space="0" w:color="auto"/>
              <w:bottom w:val="single" w:sz="4" w:space="0" w:color="auto"/>
              <w:right w:val="single" w:sz="4" w:space="0" w:color="auto"/>
            </w:tcBorders>
          </w:tcPr>
          <w:p w14:paraId="52514879"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7</w:t>
            </w:r>
          </w:p>
        </w:tc>
        <w:tc>
          <w:tcPr>
            <w:tcW w:w="1392" w:type="dxa"/>
            <w:tcBorders>
              <w:top w:val="single" w:sz="4" w:space="0" w:color="auto"/>
              <w:left w:val="single" w:sz="4" w:space="0" w:color="auto"/>
              <w:bottom w:val="single" w:sz="4" w:space="0" w:color="auto"/>
              <w:right w:val="single" w:sz="4" w:space="0" w:color="auto"/>
            </w:tcBorders>
          </w:tcPr>
          <w:p w14:paraId="1356346F"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8</w:t>
            </w:r>
          </w:p>
        </w:tc>
        <w:tc>
          <w:tcPr>
            <w:tcW w:w="1191" w:type="dxa"/>
            <w:tcBorders>
              <w:top w:val="single" w:sz="4" w:space="0" w:color="auto"/>
              <w:left w:val="single" w:sz="4" w:space="0" w:color="auto"/>
              <w:bottom w:val="single" w:sz="4" w:space="0" w:color="auto"/>
              <w:right w:val="single" w:sz="4" w:space="0" w:color="auto"/>
            </w:tcBorders>
          </w:tcPr>
          <w:p w14:paraId="6D263E12"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9</w:t>
            </w:r>
          </w:p>
        </w:tc>
        <w:tc>
          <w:tcPr>
            <w:tcW w:w="1156" w:type="dxa"/>
            <w:tcBorders>
              <w:top w:val="single" w:sz="4" w:space="0" w:color="auto"/>
              <w:left w:val="single" w:sz="4" w:space="0" w:color="auto"/>
              <w:bottom w:val="single" w:sz="4" w:space="0" w:color="auto"/>
              <w:right w:val="single" w:sz="4" w:space="0" w:color="auto"/>
            </w:tcBorders>
          </w:tcPr>
          <w:p w14:paraId="6F2817C5"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tcPr>
          <w:p w14:paraId="7024DBAC"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11</w:t>
            </w:r>
          </w:p>
        </w:tc>
        <w:tc>
          <w:tcPr>
            <w:tcW w:w="1417" w:type="dxa"/>
            <w:tcBorders>
              <w:top w:val="single" w:sz="4" w:space="0" w:color="auto"/>
              <w:left w:val="single" w:sz="4" w:space="0" w:color="auto"/>
              <w:bottom w:val="single" w:sz="4" w:space="0" w:color="auto"/>
              <w:right w:val="single" w:sz="4" w:space="0" w:color="auto"/>
            </w:tcBorders>
          </w:tcPr>
          <w:p w14:paraId="510C401B"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tcPr>
          <w:p w14:paraId="5E0437EE"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13</w:t>
            </w:r>
          </w:p>
        </w:tc>
        <w:tc>
          <w:tcPr>
            <w:tcW w:w="913" w:type="dxa"/>
            <w:tcBorders>
              <w:top w:val="single" w:sz="4" w:space="0" w:color="auto"/>
              <w:left w:val="single" w:sz="4" w:space="0" w:color="auto"/>
              <w:bottom w:val="single" w:sz="4" w:space="0" w:color="auto"/>
            </w:tcBorders>
          </w:tcPr>
          <w:p w14:paraId="62E2836B" w14:textId="77777777" w:rsidR="00940553" w:rsidRPr="00264979" w:rsidRDefault="00940553" w:rsidP="00940553">
            <w:pPr>
              <w:widowControl w:val="0"/>
              <w:autoSpaceDE w:val="0"/>
              <w:autoSpaceDN w:val="0"/>
              <w:spacing w:before="0" w:after="0" w:line="240" w:lineRule="auto"/>
              <w:ind w:firstLine="0"/>
              <w:jc w:val="center"/>
              <w:rPr>
                <w:rFonts w:eastAsia="Times New Roman"/>
                <w:sz w:val="22"/>
                <w:szCs w:val="20"/>
              </w:rPr>
            </w:pPr>
            <w:r w:rsidRPr="00264979">
              <w:rPr>
                <w:rFonts w:eastAsia="Times New Roman"/>
                <w:sz w:val="22"/>
                <w:szCs w:val="20"/>
              </w:rPr>
              <w:t>14</w:t>
            </w:r>
          </w:p>
        </w:tc>
      </w:tr>
      <w:tr w:rsidR="001B47FC" w:rsidRPr="00264979" w14:paraId="639CCB55" w14:textId="77777777" w:rsidTr="00284070">
        <w:tc>
          <w:tcPr>
            <w:tcW w:w="1247" w:type="dxa"/>
            <w:vMerge w:val="restart"/>
            <w:tcBorders>
              <w:top w:val="single" w:sz="4" w:space="0" w:color="auto"/>
              <w:left w:val="single" w:sz="4" w:space="0" w:color="auto"/>
              <w:bottom w:val="single" w:sz="4" w:space="0" w:color="auto"/>
              <w:right w:val="single" w:sz="4" w:space="0" w:color="auto"/>
            </w:tcBorders>
          </w:tcPr>
          <w:p w14:paraId="5E3A1951"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737" w:type="dxa"/>
            <w:vMerge w:val="restart"/>
            <w:tcBorders>
              <w:top w:val="single" w:sz="4" w:space="0" w:color="auto"/>
              <w:left w:val="single" w:sz="4" w:space="0" w:color="auto"/>
              <w:bottom w:val="single" w:sz="4" w:space="0" w:color="auto"/>
              <w:right w:val="single" w:sz="4" w:space="0" w:color="auto"/>
            </w:tcBorders>
          </w:tcPr>
          <w:p w14:paraId="75EA1B41"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356" w:type="dxa"/>
            <w:tcBorders>
              <w:top w:val="single" w:sz="4" w:space="0" w:color="auto"/>
              <w:left w:val="single" w:sz="4" w:space="0" w:color="auto"/>
              <w:bottom w:val="single" w:sz="4" w:space="0" w:color="auto"/>
              <w:right w:val="single" w:sz="4" w:space="0" w:color="auto"/>
            </w:tcBorders>
          </w:tcPr>
          <w:p w14:paraId="31247CDB"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5FD6BB4B"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4BDC0F00"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54385C46"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0100</w:t>
            </w:r>
          </w:p>
        </w:tc>
        <w:tc>
          <w:tcPr>
            <w:tcW w:w="1364" w:type="dxa"/>
            <w:tcBorders>
              <w:top w:val="single" w:sz="4" w:space="0" w:color="auto"/>
              <w:left w:val="single" w:sz="4" w:space="0" w:color="auto"/>
              <w:bottom w:val="single" w:sz="4" w:space="0" w:color="auto"/>
              <w:right w:val="single" w:sz="4" w:space="0" w:color="auto"/>
            </w:tcBorders>
          </w:tcPr>
          <w:p w14:paraId="1138CB24"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392" w:type="dxa"/>
            <w:tcBorders>
              <w:top w:val="single" w:sz="4" w:space="0" w:color="auto"/>
              <w:left w:val="single" w:sz="4" w:space="0" w:color="auto"/>
              <w:bottom w:val="single" w:sz="4" w:space="0" w:color="auto"/>
              <w:right w:val="single" w:sz="4" w:space="0" w:color="auto"/>
            </w:tcBorders>
          </w:tcPr>
          <w:p w14:paraId="4AD5D229"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191" w:type="dxa"/>
            <w:tcBorders>
              <w:top w:val="single" w:sz="4" w:space="0" w:color="auto"/>
              <w:left w:val="single" w:sz="4" w:space="0" w:color="auto"/>
              <w:bottom w:val="single" w:sz="4" w:space="0" w:color="auto"/>
              <w:right w:val="single" w:sz="4" w:space="0" w:color="auto"/>
            </w:tcBorders>
          </w:tcPr>
          <w:p w14:paraId="07EC3D93"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156" w:type="dxa"/>
            <w:tcBorders>
              <w:top w:val="single" w:sz="4" w:space="0" w:color="auto"/>
              <w:left w:val="single" w:sz="4" w:space="0" w:color="auto"/>
              <w:bottom w:val="single" w:sz="4" w:space="0" w:color="auto"/>
              <w:right w:val="single" w:sz="4" w:space="0" w:color="auto"/>
            </w:tcBorders>
          </w:tcPr>
          <w:p w14:paraId="0D02D93E"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154D2C6"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E26D90F"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6361FA33"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13" w:type="dxa"/>
            <w:tcBorders>
              <w:top w:val="single" w:sz="4" w:space="0" w:color="auto"/>
              <w:left w:val="single" w:sz="4" w:space="0" w:color="auto"/>
              <w:bottom w:val="single" w:sz="4" w:space="0" w:color="auto"/>
              <w:right w:val="single" w:sz="4" w:space="0" w:color="auto"/>
            </w:tcBorders>
          </w:tcPr>
          <w:p w14:paraId="40C86A24"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r>
      <w:tr w:rsidR="001B47FC" w:rsidRPr="00264979" w14:paraId="76C69C74" w14:textId="77777777" w:rsidTr="00284070">
        <w:tc>
          <w:tcPr>
            <w:tcW w:w="1247" w:type="dxa"/>
            <w:vMerge/>
            <w:tcBorders>
              <w:top w:val="single" w:sz="4" w:space="0" w:color="auto"/>
              <w:left w:val="single" w:sz="4" w:space="0" w:color="auto"/>
              <w:bottom w:val="single" w:sz="4" w:space="0" w:color="auto"/>
              <w:right w:val="single" w:sz="4" w:space="0" w:color="auto"/>
            </w:tcBorders>
          </w:tcPr>
          <w:p w14:paraId="11315712" w14:textId="77777777" w:rsidR="00940553" w:rsidRPr="00264979" w:rsidRDefault="00940553" w:rsidP="00940553">
            <w:pPr>
              <w:widowControl w:val="0"/>
              <w:autoSpaceDE w:val="0"/>
              <w:autoSpaceDN w:val="0"/>
              <w:spacing w:before="0" w:after="0" w:line="240" w:lineRule="auto"/>
              <w:ind w:firstLine="0"/>
              <w:rPr>
                <w:rFonts w:eastAsia="Times New Roman"/>
                <w:sz w:val="18"/>
                <w:szCs w:val="18"/>
              </w:rPr>
            </w:pPr>
          </w:p>
        </w:tc>
        <w:tc>
          <w:tcPr>
            <w:tcW w:w="737" w:type="dxa"/>
            <w:vMerge/>
            <w:tcBorders>
              <w:top w:val="single" w:sz="4" w:space="0" w:color="auto"/>
              <w:left w:val="single" w:sz="4" w:space="0" w:color="auto"/>
              <w:bottom w:val="single" w:sz="4" w:space="0" w:color="auto"/>
              <w:right w:val="single" w:sz="4" w:space="0" w:color="auto"/>
            </w:tcBorders>
          </w:tcPr>
          <w:p w14:paraId="2CE60330" w14:textId="77777777" w:rsidR="00940553" w:rsidRPr="00264979" w:rsidRDefault="00940553" w:rsidP="00940553">
            <w:pPr>
              <w:widowControl w:val="0"/>
              <w:autoSpaceDE w:val="0"/>
              <w:autoSpaceDN w:val="0"/>
              <w:spacing w:before="0" w:after="0" w:line="240" w:lineRule="auto"/>
              <w:ind w:firstLine="0"/>
              <w:rPr>
                <w:rFonts w:eastAsia="Times New Roman"/>
                <w:sz w:val="18"/>
                <w:szCs w:val="18"/>
              </w:rPr>
            </w:pPr>
          </w:p>
        </w:tc>
        <w:tc>
          <w:tcPr>
            <w:tcW w:w="1356" w:type="dxa"/>
            <w:tcBorders>
              <w:top w:val="single" w:sz="4" w:space="0" w:color="auto"/>
              <w:left w:val="single" w:sz="4" w:space="0" w:color="auto"/>
              <w:bottom w:val="single" w:sz="4" w:space="0" w:color="auto"/>
              <w:right w:val="single" w:sz="4" w:space="0" w:color="auto"/>
            </w:tcBorders>
          </w:tcPr>
          <w:p w14:paraId="0F152461" w14:textId="77777777" w:rsidR="00940553" w:rsidRPr="00264979" w:rsidRDefault="00940553" w:rsidP="00940553">
            <w:pPr>
              <w:widowControl w:val="0"/>
              <w:autoSpaceDE w:val="0"/>
              <w:autoSpaceDN w:val="0"/>
              <w:spacing w:before="0" w:after="0" w:line="240" w:lineRule="auto"/>
              <w:ind w:firstLine="283"/>
              <w:rPr>
                <w:rFonts w:eastAsia="Times New Roman"/>
                <w:sz w:val="18"/>
                <w:szCs w:val="18"/>
              </w:rPr>
            </w:pPr>
            <w:r w:rsidRPr="00264979">
              <w:rPr>
                <w:rFonts w:eastAsia="Times New Roman"/>
                <w:sz w:val="18"/>
                <w:szCs w:val="18"/>
              </w:rPr>
              <w:t>в том числе:</w:t>
            </w:r>
          </w:p>
        </w:tc>
        <w:tc>
          <w:tcPr>
            <w:tcW w:w="993" w:type="dxa"/>
            <w:tcBorders>
              <w:top w:val="single" w:sz="4" w:space="0" w:color="auto"/>
              <w:left w:val="single" w:sz="4" w:space="0" w:color="auto"/>
              <w:bottom w:val="single" w:sz="4" w:space="0" w:color="auto"/>
              <w:right w:val="single" w:sz="4" w:space="0" w:color="auto"/>
            </w:tcBorders>
          </w:tcPr>
          <w:p w14:paraId="39214BD8"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4D67768F"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153C24AB"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0101</w:t>
            </w:r>
          </w:p>
        </w:tc>
        <w:tc>
          <w:tcPr>
            <w:tcW w:w="1364" w:type="dxa"/>
            <w:tcBorders>
              <w:top w:val="single" w:sz="4" w:space="0" w:color="auto"/>
              <w:left w:val="single" w:sz="4" w:space="0" w:color="auto"/>
              <w:bottom w:val="single" w:sz="4" w:space="0" w:color="auto"/>
              <w:right w:val="single" w:sz="4" w:space="0" w:color="auto"/>
            </w:tcBorders>
          </w:tcPr>
          <w:p w14:paraId="3F5769FF"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392" w:type="dxa"/>
            <w:tcBorders>
              <w:top w:val="single" w:sz="4" w:space="0" w:color="auto"/>
              <w:left w:val="single" w:sz="4" w:space="0" w:color="auto"/>
              <w:bottom w:val="single" w:sz="4" w:space="0" w:color="auto"/>
              <w:right w:val="single" w:sz="4" w:space="0" w:color="auto"/>
            </w:tcBorders>
          </w:tcPr>
          <w:p w14:paraId="178A261E"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191" w:type="dxa"/>
            <w:tcBorders>
              <w:top w:val="single" w:sz="4" w:space="0" w:color="auto"/>
              <w:left w:val="single" w:sz="4" w:space="0" w:color="auto"/>
              <w:bottom w:val="single" w:sz="4" w:space="0" w:color="auto"/>
              <w:right w:val="single" w:sz="4" w:space="0" w:color="auto"/>
            </w:tcBorders>
          </w:tcPr>
          <w:p w14:paraId="29E51581"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156" w:type="dxa"/>
            <w:tcBorders>
              <w:top w:val="single" w:sz="4" w:space="0" w:color="auto"/>
              <w:left w:val="single" w:sz="4" w:space="0" w:color="auto"/>
              <w:bottom w:val="single" w:sz="4" w:space="0" w:color="auto"/>
              <w:right w:val="single" w:sz="4" w:space="0" w:color="auto"/>
            </w:tcBorders>
          </w:tcPr>
          <w:p w14:paraId="5476D013"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D195D6A"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012196A9"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009D7B49"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13" w:type="dxa"/>
            <w:tcBorders>
              <w:top w:val="single" w:sz="4" w:space="0" w:color="auto"/>
              <w:left w:val="single" w:sz="4" w:space="0" w:color="auto"/>
              <w:bottom w:val="single" w:sz="4" w:space="0" w:color="auto"/>
              <w:right w:val="single" w:sz="4" w:space="0" w:color="auto"/>
            </w:tcBorders>
          </w:tcPr>
          <w:p w14:paraId="348F413D"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r>
      <w:tr w:rsidR="001B47FC" w:rsidRPr="00264979" w14:paraId="4BB78B3B" w14:textId="77777777" w:rsidTr="00284070">
        <w:tc>
          <w:tcPr>
            <w:tcW w:w="1247" w:type="dxa"/>
            <w:vMerge/>
            <w:tcBorders>
              <w:top w:val="single" w:sz="4" w:space="0" w:color="auto"/>
              <w:left w:val="single" w:sz="4" w:space="0" w:color="auto"/>
              <w:bottom w:val="single" w:sz="4" w:space="0" w:color="auto"/>
              <w:right w:val="single" w:sz="4" w:space="0" w:color="auto"/>
            </w:tcBorders>
          </w:tcPr>
          <w:p w14:paraId="3C6D1726" w14:textId="77777777" w:rsidR="00940553" w:rsidRPr="00264979" w:rsidRDefault="00940553" w:rsidP="00940553">
            <w:pPr>
              <w:widowControl w:val="0"/>
              <w:autoSpaceDE w:val="0"/>
              <w:autoSpaceDN w:val="0"/>
              <w:spacing w:before="0" w:after="0" w:line="240" w:lineRule="auto"/>
              <w:ind w:firstLine="0"/>
              <w:rPr>
                <w:rFonts w:eastAsia="Times New Roman"/>
                <w:sz w:val="18"/>
                <w:szCs w:val="18"/>
              </w:rPr>
            </w:pPr>
          </w:p>
        </w:tc>
        <w:tc>
          <w:tcPr>
            <w:tcW w:w="737" w:type="dxa"/>
            <w:vMerge/>
            <w:tcBorders>
              <w:top w:val="single" w:sz="4" w:space="0" w:color="auto"/>
              <w:left w:val="single" w:sz="4" w:space="0" w:color="auto"/>
              <w:bottom w:val="single" w:sz="4" w:space="0" w:color="auto"/>
              <w:right w:val="single" w:sz="4" w:space="0" w:color="auto"/>
            </w:tcBorders>
          </w:tcPr>
          <w:p w14:paraId="401DD88F" w14:textId="77777777" w:rsidR="00940553" w:rsidRPr="00264979" w:rsidRDefault="00940553" w:rsidP="00940553">
            <w:pPr>
              <w:widowControl w:val="0"/>
              <w:autoSpaceDE w:val="0"/>
              <w:autoSpaceDN w:val="0"/>
              <w:spacing w:before="0" w:after="0" w:line="240" w:lineRule="auto"/>
              <w:ind w:firstLine="0"/>
              <w:rPr>
                <w:rFonts w:eastAsia="Times New Roman"/>
                <w:sz w:val="18"/>
                <w:szCs w:val="18"/>
              </w:rPr>
            </w:pPr>
          </w:p>
        </w:tc>
        <w:tc>
          <w:tcPr>
            <w:tcW w:w="1356" w:type="dxa"/>
            <w:tcBorders>
              <w:top w:val="single" w:sz="4" w:space="0" w:color="auto"/>
              <w:left w:val="single" w:sz="4" w:space="0" w:color="auto"/>
              <w:bottom w:val="single" w:sz="4" w:space="0" w:color="auto"/>
              <w:right w:val="single" w:sz="4" w:space="0" w:color="auto"/>
            </w:tcBorders>
          </w:tcPr>
          <w:p w14:paraId="5409B1ED"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12FBB1FC"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5CE7BEB4"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418BD509"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364" w:type="dxa"/>
            <w:tcBorders>
              <w:top w:val="single" w:sz="4" w:space="0" w:color="auto"/>
              <w:left w:val="single" w:sz="4" w:space="0" w:color="auto"/>
              <w:bottom w:val="single" w:sz="4" w:space="0" w:color="auto"/>
              <w:right w:val="single" w:sz="4" w:space="0" w:color="auto"/>
            </w:tcBorders>
          </w:tcPr>
          <w:p w14:paraId="2C788559"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392" w:type="dxa"/>
            <w:tcBorders>
              <w:top w:val="single" w:sz="4" w:space="0" w:color="auto"/>
              <w:left w:val="single" w:sz="4" w:space="0" w:color="auto"/>
              <w:bottom w:val="single" w:sz="4" w:space="0" w:color="auto"/>
              <w:right w:val="single" w:sz="4" w:space="0" w:color="auto"/>
            </w:tcBorders>
          </w:tcPr>
          <w:p w14:paraId="26A08153"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191" w:type="dxa"/>
            <w:tcBorders>
              <w:top w:val="single" w:sz="4" w:space="0" w:color="auto"/>
              <w:left w:val="single" w:sz="4" w:space="0" w:color="auto"/>
              <w:bottom w:val="single" w:sz="4" w:space="0" w:color="auto"/>
              <w:right w:val="single" w:sz="4" w:space="0" w:color="auto"/>
            </w:tcBorders>
          </w:tcPr>
          <w:p w14:paraId="768E0665"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156" w:type="dxa"/>
            <w:tcBorders>
              <w:top w:val="single" w:sz="4" w:space="0" w:color="auto"/>
              <w:left w:val="single" w:sz="4" w:space="0" w:color="auto"/>
              <w:bottom w:val="single" w:sz="4" w:space="0" w:color="auto"/>
              <w:right w:val="single" w:sz="4" w:space="0" w:color="auto"/>
            </w:tcBorders>
          </w:tcPr>
          <w:p w14:paraId="41984834"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A16C1F2"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61B063B"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75CACA71"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13" w:type="dxa"/>
            <w:tcBorders>
              <w:top w:val="single" w:sz="4" w:space="0" w:color="auto"/>
              <w:left w:val="single" w:sz="4" w:space="0" w:color="auto"/>
              <w:bottom w:val="single" w:sz="4" w:space="0" w:color="auto"/>
              <w:right w:val="single" w:sz="4" w:space="0" w:color="auto"/>
            </w:tcBorders>
          </w:tcPr>
          <w:p w14:paraId="7FC5360D"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r>
      <w:tr w:rsidR="001B47FC" w:rsidRPr="00264979" w14:paraId="5D240843" w14:textId="77777777" w:rsidTr="00284070">
        <w:tc>
          <w:tcPr>
            <w:tcW w:w="1247" w:type="dxa"/>
            <w:vMerge w:val="restart"/>
            <w:tcBorders>
              <w:top w:val="single" w:sz="4" w:space="0" w:color="auto"/>
              <w:left w:val="single" w:sz="4" w:space="0" w:color="auto"/>
              <w:bottom w:val="single" w:sz="4" w:space="0" w:color="auto"/>
              <w:right w:val="single" w:sz="4" w:space="0" w:color="auto"/>
            </w:tcBorders>
          </w:tcPr>
          <w:p w14:paraId="5B652FAC"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737" w:type="dxa"/>
            <w:vMerge w:val="restart"/>
            <w:tcBorders>
              <w:top w:val="single" w:sz="4" w:space="0" w:color="auto"/>
              <w:left w:val="single" w:sz="4" w:space="0" w:color="auto"/>
              <w:bottom w:val="single" w:sz="4" w:space="0" w:color="auto"/>
              <w:right w:val="single" w:sz="4" w:space="0" w:color="auto"/>
            </w:tcBorders>
          </w:tcPr>
          <w:p w14:paraId="53E2C023"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356" w:type="dxa"/>
            <w:tcBorders>
              <w:top w:val="single" w:sz="4" w:space="0" w:color="auto"/>
              <w:left w:val="single" w:sz="4" w:space="0" w:color="auto"/>
              <w:bottom w:val="single" w:sz="4" w:space="0" w:color="auto"/>
              <w:right w:val="single" w:sz="4" w:space="0" w:color="auto"/>
            </w:tcBorders>
          </w:tcPr>
          <w:p w14:paraId="3CF1D2B6"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242D5B59"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7B1626E4"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1BDEF68F"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0200</w:t>
            </w:r>
          </w:p>
        </w:tc>
        <w:tc>
          <w:tcPr>
            <w:tcW w:w="1364" w:type="dxa"/>
            <w:tcBorders>
              <w:top w:val="single" w:sz="4" w:space="0" w:color="auto"/>
              <w:left w:val="single" w:sz="4" w:space="0" w:color="auto"/>
              <w:bottom w:val="single" w:sz="4" w:space="0" w:color="auto"/>
              <w:right w:val="single" w:sz="4" w:space="0" w:color="auto"/>
            </w:tcBorders>
          </w:tcPr>
          <w:p w14:paraId="53A59DFF"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392" w:type="dxa"/>
            <w:tcBorders>
              <w:top w:val="single" w:sz="4" w:space="0" w:color="auto"/>
              <w:left w:val="single" w:sz="4" w:space="0" w:color="auto"/>
              <w:bottom w:val="single" w:sz="4" w:space="0" w:color="auto"/>
              <w:right w:val="single" w:sz="4" w:space="0" w:color="auto"/>
            </w:tcBorders>
          </w:tcPr>
          <w:p w14:paraId="13AB1582"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191" w:type="dxa"/>
            <w:tcBorders>
              <w:top w:val="single" w:sz="4" w:space="0" w:color="auto"/>
              <w:left w:val="single" w:sz="4" w:space="0" w:color="auto"/>
              <w:bottom w:val="single" w:sz="4" w:space="0" w:color="auto"/>
              <w:right w:val="single" w:sz="4" w:space="0" w:color="auto"/>
            </w:tcBorders>
          </w:tcPr>
          <w:p w14:paraId="2564D5D9"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156" w:type="dxa"/>
            <w:tcBorders>
              <w:top w:val="single" w:sz="4" w:space="0" w:color="auto"/>
              <w:left w:val="single" w:sz="4" w:space="0" w:color="auto"/>
              <w:bottom w:val="single" w:sz="4" w:space="0" w:color="auto"/>
              <w:right w:val="single" w:sz="4" w:space="0" w:color="auto"/>
            </w:tcBorders>
          </w:tcPr>
          <w:p w14:paraId="286CB376"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D2D703C"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03379ABF"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07384910"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13" w:type="dxa"/>
            <w:tcBorders>
              <w:top w:val="single" w:sz="4" w:space="0" w:color="auto"/>
              <w:left w:val="single" w:sz="4" w:space="0" w:color="auto"/>
              <w:bottom w:val="single" w:sz="4" w:space="0" w:color="auto"/>
              <w:right w:val="single" w:sz="4" w:space="0" w:color="auto"/>
            </w:tcBorders>
          </w:tcPr>
          <w:p w14:paraId="15579CB8"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r>
      <w:tr w:rsidR="001B47FC" w:rsidRPr="00264979" w14:paraId="0A7EC9AE" w14:textId="77777777" w:rsidTr="00284070">
        <w:tc>
          <w:tcPr>
            <w:tcW w:w="1247" w:type="dxa"/>
            <w:vMerge/>
            <w:tcBorders>
              <w:top w:val="single" w:sz="4" w:space="0" w:color="auto"/>
              <w:left w:val="single" w:sz="4" w:space="0" w:color="auto"/>
              <w:bottom w:val="single" w:sz="4" w:space="0" w:color="auto"/>
              <w:right w:val="single" w:sz="4" w:space="0" w:color="auto"/>
            </w:tcBorders>
          </w:tcPr>
          <w:p w14:paraId="4A5DE398" w14:textId="77777777" w:rsidR="00940553" w:rsidRPr="00264979" w:rsidRDefault="00940553" w:rsidP="00940553">
            <w:pPr>
              <w:widowControl w:val="0"/>
              <w:autoSpaceDE w:val="0"/>
              <w:autoSpaceDN w:val="0"/>
              <w:spacing w:before="0" w:after="0" w:line="240" w:lineRule="auto"/>
              <w:ind w:firstLine="0"/>
              <w:rPr>
                <w:rFonts w:eastAsia="Times New Roman"/>
                <w:sz w:val="18"/>
                <w:szCs w:val="18"/>
              </w:rPr>
            </w:pPr>
          </w:p>
        </w:tc>
        <w:tc>
          <w:tcPr>
            <w:tcW w:w="737" w:type="dxa"/>
            <w:vMerge/>
            <w:tcBorders>
              <w:top w:val="single" w:sz="4" w:space="0" w:color="auto"/>
              <w:left w:val="single" w:sz="4" w:space="0" w:color="auto"/>
              <w:bottom w:val="single" w:sz="4" w:space="0" w:color="auto"/>
              <w:right w:val="single" w:sz="4" w:space="0" w:color="auto"/>
            </w:tcBorders>
          </w:tcPr>
          <w:p w14:paraId="0EF119EF" w14:textId="77777777" w:rsidR="00940553" w:rsidRPr="00264979" w:rsidRDefault="00940553" w:rsidP="00940553">
            <w:pPr>
              <w:widowControl w:val="0"/>
              <w:autoSpaceDE w:val="0"/>
              <w:autoSpaceDN w:val="0"/>
              <w:spacing w:before="0" w:after="0" w:line="240" w:lineRule="auto"/>
              <w:ind w:firstLine="0"/>
              <w:rPr>
                <w:rFonts w:eastAsia="Times New Roman"/>
                <w:sz w:val="18"/>
                <w:szCs w:val="18"/>
              </w:rPr>
            </w:pPr>
          </w:p>
        </w:tc>
        <w:tc>
          <w:tcPr>
            <w:tcW w:w="1356" w:type="dxa"/>
            <w:tcBorders>
              <w:top w:val="single" w:sz="4" w:space="0" w:color="auto"/>
              <w:left w:val="single" w:sz="4" w:space="0" w:color="auto"/>
              <w:bottom w:val="single" w:sz="4" w:space="0" w:color="auto"/>
              <w:right w:val="single" w:sz="4" w:space="0" w:color="auto"/>
            </w:tcBorders>
          </w:tcPr>
          <w:p w14:paraId="527CA5E3" w14:textId="77777777" w:rsidR="00940553" w:rsidRPr="00264979" w:rsidRDefault="00940553" w:rsidP="00940553">
            <w:pPr>
              <w:widowControl w:val="0"/>
              <w:autoSpaceDE w:val="0"/>
              <w:autoSpaceDN w:val="0"/>
              <w:spacing w:before="0" w:after="0" w:line="240" w:lineRule="auto"/>
              <w:ind w:firstLine="283"/>
              <w:rPr>
                <w:rFonts w:eastAsia="Times New Roman"/>
                <w:sz w:val="18"/>
                <w:szCs w:val="18"/>
              </w:rPr>
            </w:pPr>
            <w:r w:rsidRPr="00264979">
              <w:rPr>
                <w:rFonts w:eastAsia="Times New Roman"/>
                <w:sz w:val="18"/>
                <w:szCs w:val="18"/>
              </w:rPr>
              <w:t>в том числе:</w:t>
            </w:r>
          </w:p>
        </w:tc>
        <w:tc>
          <w:tcPr>
            <w:tcW w:w="993" w:type="dxa"/>
            <w:tcBorders>
              <w:top w:val="single" w:sz="4" w:space="0" w:color="auto"/>
              <w:left w:val="single" w:sz="4" w:space="0" w:color="auto"/>
              <w:bottom w:val="single" w:sz="4" w:space="0" w:color="auto"/>
              <w:right w:val="single" w:sz="4" w:space="0" w:color="auto"/>
            </w:tcBorders>
          </w:tcPr>
          <w:p w14:paraId="12F4DAEC"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567F40F6"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6AEC042B"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0201</w:t>
            </w:r>
          </w:p>
        </w:tc>
        <w:tc>
          <w:tcPr>
            <w:tcW w:w="1364" w:type="dxa"/>
            <w:tcBorders>
              <w:top w:val="single" w:sz="4" w:space="0" w:color="auto"/>
              <w:left w:val="single" w:sz="4" w:space="0" w:color="auto"/>
              <w:bottom w:val="single" w:sz="4" w:space="0" w:color="auto"/>
              <w:right w:val="single" w:sz="4" w:space="0" w:color="auto"/>
            </w:tcBorders>
          </w:tcPr>
          <w:p w14:paraId="7B68C78D"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392" w:type="dxa"/>
            <w:tcBorders>
              <w:top w:val="single" w:sz="4" w:space="0" w:color="auto"/>
              <w:left w:val="single" w:sz="4" w:space="0" w:color="auto"/>
              <w:bottom w:val="single" w:sz="4" w:space="0" w:color="auto"/>
              <w:right w:val="single" w:sz="4" w:space="0" w:color="auto"/>
            </w:tcBorders>
          </w:tcPr>
          <w:p w14:paraId="7DBC55A5"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191" w:type="dxa"/>
            <w:tcBorders>
              <w:top w:val="single" w:sz="4" w:space="0" w:color="auto"/>
              <w:left w:val="single" w:sz="4" w:space="0" w:color="auto"/>
              <w:bottom w:val="single" w:sz="4" w:space="0" w:color="auto"/>
              <w:right w:val="single" w:sz="4" w:space="0" w:color="auto"/>
            </w:tcBorders>
          </w:tcPr>
          <w:p w14:paraId="3D2E8AA9"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156" w:type="dxa"/>
            <w:tcBorders>
              <w:top w:val="single" w:sz="4" w:space="0" w:color="auto"/>
              <w:left w:val="single" w:sz="4" w:space="0" w:color="auto"/>
              <w:bottom w:val="single" w:sz="4" w:space="0" w:color="auto"/>
              <w:right w:val="single" w:sz="4" w:space="0" w:color="auto"/>
            </w:tcBorders>
          </w:tcPr>
          <w:p w14:paraId="3D8A48A4"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D118DD9"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57BA89B"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14001602"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13" w:type="dxa"/>
            <w:tcBorders>
              <w:top w:val="single" w:sz="4" w:space="0" w:color="auto"/>
              <w:left w:val="single" w:sz="4" w:space="0" w:color="auto"/>
              <w:bottom w:val="single" w:sz="4" w:space="0" w:color="auto"/>
              <w:right w:val="single" w:sz="4" w:space="0" w:color="auto"/>
            </w:tcBorders>
          </w:tcPr>
          <w:p w14:paraId="6258FA14"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r>
      <w:tr w:rsidR="001B47FC" w:rsidRPr="00264979" w14:paraId="5CB4B718" w14:textId="77777777" w:rsidTr="00284070">
        <w:tc>
          <w:tcPr>
            <w:tcW w:w="1247" w:type="dxa"/>
            <w:vMerge/>
            <w:tcBorders>
              <w:top w:val="single" w:sz="4" w:space="0" w:color="auto"/>
              <w:left w:val="single" w:sz="4" w:space="0" w:color="auto"/>
              <w:bottom w:val="single" w:sz="4" w:space="0" w:color="auto"/>
              <w:right w:val="single" w:sz="4" w:space="0" w:color="auto"/>
            </w:tcBorders>
          </w:tcPr>
          <w:p w14:paraId="3D0BC7B7" w14:textId="77777777" w:rsidR="00940553" w:rsidRPr="00264979" w:rsidRDefault="00940553" w:rsidP="00940553">
            <w:pPr>
              <w:widowControl w:val="0"/>
              <w:autoSpaceDE w:val="0"/>
              <w:autoSpaceDN w:val="0"/>
              <w:spacing w:before="0" w:after="0" w:line="240" w:lineRule="auto"/>
              <w:ind w:firstLine="0"/>
              <w:rPr>
                <w:rFonts w:eastAsia="Times New Roman"/>
                <w:sz w:val="18"/>
                <w:szCs w:val="18"/>
              </w:rPr>
            </w:pPr>
          </w:p>
        </w:tc>
        <w:tc>
          <w:tcPr>
            <w:tcW w:w="737" w:type="dxa"/>
            <w:vMerge/>
            <w:tcBorders>
              <w:top w:val="single" w:sz="4" w:space="0" w:color="auto"/>
              <w:left w:val="single" w:sz="4" w:space="0" w:color="auto"/>
              <w:bottom w:val="single" w:sz="4" w:space="0" w:color="auto"/>
              <w:right w:val="single" w:sz="4" w:space="0" w:color="auto"/>
            </w:tcBorders>
          </w:tcPr>
          <w:p w14:paraId="07F99778" w14:textId="77777777" w:rsidR="00940553" w:rsidRPr="00264979" w:rsidRDefault="00940553" w:rsidP="00940553">
            <w:pPr>
              <w:widowControl w:val="0"/>
              <w:autoSpaceDE w:val="0"/>
              <w:autoSpaceDN w:val="0"/>
              <w:spacing w:before="0" w:after="0" w:line="240" w:lineRule="auto"/>
              <w:ind w:firstLine="0"/>
              <w:rPr>
                <w:rFonts w:eastAsia="Times New Roman"/>
                <w:sz w:val="18"/>
                <w:szCs w:val="18"/>
              </w:rPr>
            </w:pPr>
          </w:p>
        </w:tc>
        <w:tc>
          <w:tcPr>
            <w:tcW w:w="1356" w:type="dxa"/>
            <w:tcBorders>
              <w:top w:val="single" w:sz="4" w:space="0" w:color="auto"/>
              <w:left w:val="single" w:sz="4" w:space="0" w:color="auto"/>
              <w:bottom w:val="single" w:sz="4" w:space="0" w:color="auto"/>
              <w:right w:val="single" w:sz="4" w:space="0" w:color="auto"/>
            </w:tcBorders>
          </w:tcPr>
          <w:p w14:paraId="0D347DDC"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31CD1B4B"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249CD2D5"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2F50ECE7"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364" w:type="dxa"/>
            <w:tcBorders>
              <w:top w:val="single" w:sz="4" w:space="0" w:color="auto"/>
              <w:left w:val="single" w:sz="4" w:space="0" w:color="auto"/>
              <w:bottom w:val="single" w:sz="4" w:space="0" w:color="auto"/>
              <w:right w:val="single" w:sz="4" w:space="0" w:color="auto"/>
            </w:tcBorders>
          </w:tcPr>
          <w:p w14:paraId="4E9D243F"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392" w:type="dxa"/>
            <w:tcBorders>
              <w:top w:val="single" w:sz="4" w:space="0" w:color="auto"/>
              <w:left w:val="single" w:sz="4" w:space="0" w:color="auto"/>
              <w:bottom w:val="single" w:sz="4" w:space="0" w:color="auto"/>
              <w:right w:val="single" w:sz="4" w:space="0" w:color="auto"/>
            </w:tcBorders>
          </w:tcPr>
          <w:p w14:paraId="7D8465EA"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191" w:type="dxa"/>
            <w:tcBorders>
              <w:top w:val="single" w:sz="4" w:space="0" w:color="auto"/>
              <w:left w:val="single" w:sz="4" w:space="0" w:color="auto"/>
              <w:bottom w:val="single" w:sz="4" w:space="0" w:color="auto"/>
              <w:right w:val="single" w:sz="4" w:space="0" w:color="auto"/>
            </w:tcBorders>
          </w:tcPr>
          <w:p w14:paraId="5B46CAD3"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156" w:type="dxa"/>
            <w:tcBorders>
              <w:top w:val="single" w:sz="4" w:space="0" w:color="auto"/>
              <w:left w:val="single" w:sz="4" w:space="0" w:color="auto"/>
              <w:bottom w:val="single" w:sz="4" w:space="0" w:color="auto"/>
              <w:right w:val="single" w:sz="4" w:space="0" w:color="auto"/>
            </w:tcBorders>
          </w:tcPr>
          <w:p w14:paraId="45DFF491"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BB63871"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8A011C1"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0FD5F6A1"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13" w:type="dxa"/>
            <w:tcBorders>
              <w:top w:val="single" w:sz="4" w:space="0" w:color="auto"/>
              <w:left w:val="single" w:sz="4" w:space="0" w:color="auto"/>
              <w:bottom w:val="single" w:sz="4" w:space="0" w:color="auto"/>
              <w:right w:val="single" w:sz="4" w:space="0" w:color="auto"/>
            </w:tcBorders>
          </w:tcPr>
          <w:p w14:paraId="1E6325FA"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r>
    </w:tbl>
    <w:p w14:paraId="1BE0F44E" w14:textId="77777777" w:rsidR="00940553" w:rsidRPr="00264979" w:rsidRDefault="00940553" w:rsidP="00940553">
      <w:pPr>
        <w:widowControl w:val="0"/>
        <w:autoSpaceDE w:val="0"/>
        <w:autoSpaceDN w:val="0"/>
        <w:spacing w:before="0" w:after="0" w:line="240" w:lineRule="auto"/>
        <w:ind w:firstLine="0"/>
        <w:rPr>
          <w:rFonts w:eastAsia="Times New Roman"/>
          <w:sz w:val="22"/>
          <w:szCs w:val="20"/>
        </w:rPr>
      </w:pPr>
    </w:p>
    <w:p w14:paraId="20090CFC"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r w:rsidRPr="00264979">
        <w:rPr>
          <w:rFonts w:eastAsia="Times New Roman"/>
          <w:sz w:val="22"/>
          <w:szCs w:val="20"/>
          <w:vertAlign w:val="superscript"/>
        </w:rPr>
        <w:t>*</w:t>
      </w:r>
      <w:r w:rsidRPr="00264979">
        <w:rPr>
          <w:rFonts w:eastAsia="Times New Roman"/>
          <w:sz w:val="22"/>
          <w:szCs w:val="20"/>
        </w:rPr>
        <w:t xml:space="preserve"> указываются целевые показатели проекта</w:t>
      </w:r>
    </w:p>
    <w:p w14:paraId="1643DF50" w14:textId="77777777" w:rsidR="00940553" w:rsidRPr="00264979" w:rsidRDefault="00940553" w:rsidP="00940553">
      <w:pPr>
        <w:widowControl w:val="0"/>
        <w:autoSpaceDE w:val="0"/>
        <w:autoSpaceDN w:val="0"/>
        <w:spacing w:before="0" w:after="0" w:line="240" w:lineRule="auto"/>
        <w:ind w:firstLine="0"/>
        <w:rPr>
          <w:rFonts w:eastAsia="Times New Roman"/>
          <w:sz w:val="22"/>
          <w:szCs w:val="20"/>
        </w:rPr>
      </w:pPr>
    </w:p>
    <w:p w14:paraId="44DAC9A4" w14:textId="77777777" w:rsidR="00940553" w:rsidRPr="00264979" w:rsidRDefault="00940553" w:rsidP="00940553">
      <w:pPr>
        <w:widowControl w:val="0"/>
        <w:autoSpaceDE w:val="0"/>
        <w:autoSpaceDN w:val="0"/>
        <w:spacing w:before="0" w:after="0" w:line="240" w:lineRule="auto"/>
        <w:ind w:firstLine="0"/>
        <w:rPr>
          <w:rFonts w:eastAsia="Times New Roman"/>
          <w:sz w:val="22"/>
          <w:szCs w:val="20"/>
        </w:rPr>
      </w:pPr>
    </w:p>
    <w:p w14:paraId="187680A8" w14:textId="77777777" w:rsidR="00940553" w:rsidRPr="00264979" w:rsidRDefault="00940553" w:rsidP="00940553">
      <w:pPr>
        <w:widowControl w:val="0"/>
        <w:autoSpaceDE w:val="0"/>
        <w:autoSpaceDN w:val="0"/>
        <w:spacing w:before="0" w:after="0" w:line="240" w:lineRule="auto"/>
        <w:ind w:firstLine="0"/>
        <w:rPr>
          <w:rFonts w:eastAsia="Times New Roman"/>
          <w:sz w:val="22"/>
          <w:szCs w:val="20"/>
        </w:rPr>
        <w:sectPr w:rsidR="00940553" w:rsidRPr="00264979">
          <w:headerReference w:type="default" r:id="rId148"/>
          <w:footerReference w:type="default" r:id="rId149"/>
          <w:pgSz w:w="16838" w:h="11906" w:orient="landscape"/>
          <w:pgMar w:top="1133" w:right="1440" w:bottom="566" w:left="1440" w:header="0" w:footer="0" w:gutter="0"/>
          <w:cols w:space="720"/>
          <w:noEndnote/>
        </w:sectPr>
      </w:pPr>
    </w:p>
    <w:p w14:paraId="15326BF9" w14:textId="77777777" w:rsidR="00940553" w:rsidRPr="00264979" w:rsidRDefault="00940553" w:rsidP="00940553">
      <w:pPr>
        <w:widowControl w:val="0"/>
        <w:autoSpaceDE w:val="0"/>
        <w:autoSpaceDN w:val="0"/>
        <w:spacing w:before="0" w:after="0" w:line="240" w:lineRule="auto"/>
        <w:ind w:firstLine="0"/>
        <w:rPr>
          <w:rFonts w:ascii="Calibri" w:eastAsia="Times New Roman" w:hAnsi="Calibri" w:cs="Calibri"/>
          <w:sz w:val="22"/>
          <w:szCs w:val="20"/>
        </w:rPr>
      </w:pPr>
    </w:p>
    <w:p w14:paraId="4A64F91C" w14:textId="77777777" w:rsidR="00940553" w:rsidRPr="00264979" w:rsidRDefault="00940553" w:rsidP="00940553">
      <w:pPr>
        <w:widowControl w:val="0"/>
        <w:autoSpaceDE w:val="0"/>
        <w:autoSpaceDN w:val="0"/>
        <w:spacing w:before="0" w:after="0" w:line="240" w:lineRule="auto"/>
        <w:ind w:firstLine="540"/>
        <w:rPr>
          <w:rFonts w:ascii="Calibri" w:eastAsia="Times New Roman" w:hAnsi="Calibri" w:cs="Calibri"/>
          <w:sz w:val="22"/>
          <w:szCs w:val="20"/>
        </w:rPr>
      </w:pPr>
      <w:r w:rsidRPr="00264979">
        <w:rPr>
          <w:rFonts w:ascii="Calibri" w:eastAsia="Times New Roman" w:hAnsi="Calibri" w:cs="Calibri"/>
          <w:sz w:val="22"/>
          <w:szCs w:val="20"/>
        </w:rPr>
        <w:t>--------------------------------</w:t>
      </w:r>
    </w:p>
    <w:p w14:paraId="1EB59638" w14:textId="77777777" w:rsidR="00940553" w:rsidRPr="00264979" w:rsidRDefault="00940553" w:rsidP="00940553">
      <w:pPr>
        <w:widowControl w:val="0"/>
        <w:autoSpaceDE w:val="0"/>
        <w:autoSpaceDN w:val="0"/>
        <w:spacing w:before="240" w:after="0" w:line="240" w:lineRule="auto"/>
        <w:ind w:firstLine="540"/>
        <w:rPr>
          <w:rFonts w:eastAsia="Times New Roman"/>
          <w:sz w:val="22"/>
          <w:szCs w:val="20"/>
        </w:rPr>
      </w:pPr>
      <w:r w:rsidRPr="00264979">
        <w:rPr>
          <w:rFonts w:eastAsia="Times New Roman"/>
          <w:sz w:val="22"/>
          <w:szCs w:val="20"/>
        </w:rPr>
        <w:t>&lt;1&gt; Указывается в случае, если Вклад предоставляется в целях достижения результата федерального проекта. В кодовой зоне указываются 4 и 5 разряды целевой статьи расходов федерального бюджета.</w:t>
      </w:r>
    </w:p>
    <w:p w14:paraId="37509D2A" w14:textId="77777777" w:rsidR="00940553" w:rsidRPr="00264979" w:rsidRDefault="00940553" w:rsidP="00940553">
      <w:pPr>
        <w:widowControl w:val="0"/>
        <w:autoSpaceDE w:val="0"/>
        <w:autoSpaceDN w:val="0"/>
        <w:spacing w:before="240" w:after="0" w:line="240" w:lineRule="auto"/>
        <w:ind w:firstLine="540"/>
        <w:rPr>
          <w:rFonts w:eastAsia="Times New Roman"/>
          <w:sz w:val="22"/>
          <w:szCs w:val="20"/>
        </w:rPr>
      </w:pPr>
      <w:r w:rsidRPr="00264979">
        <w:rPr>
          <w:rFonts w:eastAsia="Times New Roman"/>
          <w:sz w:val="22"/>
          <w:szCs w:val="20"/>
        </w:rPr>
        <w:t>&lt;2&gt; Указываются реквизиты Правового акта о предоставлении Целевых средств.</w:t>
      </w:r>
    </w:p>
    <w:p w14:paraId="2AAA1E4A" w14:textId="77777777" w:rsidR="00940553" w:rsidRPr="00264979" w:rsidRDefault="00940553" w:rsidP="00940553">
      <w:pPr>
        <w:widowControl w:val="0"/>
        <w:autoSpaceDE w:val="0"/>
        <w:autoSpaceDN w:val="0"/>
        <w:spacing w:before="240" w:after="0" w:line="240" w:lineRule="auto"/>
        <w:ind w:firstLine="540"/>
        <w:rPr>
          <w:rFonts w:eastAsia="Times New Roman"/>
          <w:sz w:val="22"/>
          <w:szCs w:val="20"/>
        </w:rPr>
      </w:pPr>
      <w:r w:rsidRPr="00264979">
        <w:rPr>
          <w:rFonts w:eastAsia="Times New Roman"/>
          <w:sz w:val="22"/>
          <w:szCs w:val="20"/>
        </w:rPr>
        <w:t>&lt;3&gt; При представлении уточненных значений указывается номер очередного внесения изменения в приложение.</w:t>
      </w:r>
    </w:p>
    <w:p w14:paraId="5B58C20A" w14:textId="77777777" w:rsidR="00940553" w:rsidRPr="00264979" w:rsidRDefault="00940553" w:rsidP="00940553">
      <w:pPr>
        <w:widowControl w:val="0"/>
        <w:autoSpaceDE w:val="0"/>
        <w:autoSpaceDN w:val="0"/>
        <w:spacing w:before="240" w:after="0" w:line="240" w:lineRule="auto"/>
        <w:ind w:firstLine="540"/>
        <w:rPr>
          <w:rFonts w:eastAsia="Times New Roman"/>
          <w:sz w:val="22"/>
          <w:szCs w:val="20"/>
        </w:rPr>
      </w:pPr>
      <w:r w:rsidRPr="00264979">
        <w:rPr>
          <w:rFonts w:eastAsia="Times New Roman"/>
          <w:sz w:val="22"/>
          <w:szCs w:val="20"/>
        </w:rPr>
        <w:t>&lt;4&gt; Указывается наименование направления расходов целевой статьи расходов федерального бюджета и соответствующий ему код (13 - 17 разряды кода классификации расходов федерального бюджета), который при формировании договора в государственной интегрированной информационной системе управления общественными финансами "Электронный бюджет" заполняется автоматически.</w:t>
      </w:r>
    </w:p>
    <w:p w14:paraId="7718EC92" w14:textId="77777777" w:rsidR="00940553" w:rsidRPr="00264979" w:rsidRDefault="00940553" w:rsidP="00940553">
      <w:pPr>
        <w:widowControl w:val="0"/>
        <w:autoSpaceDE w:val="0"/>
        <w:autoSpaceDN w:val="0"/>
        <w:spacing w:before="240" w:after="0" w:line="240" w:lineRule="auto"/>
        <w:ind w:firstLine="540"/>
        <w:rPr>
          <w:rFonts w:eastAsia="Times New Roman"/>
          <w:sz w:val="22"/>
          <w:szCs w:val="20"/>
        </w:rPr>
      </w:pPr>
      <w:r w:rsidRPr="00264979">
        <w:rPr>
          <w:rFonts w:eastAsia="Times New Roman"/>
          <w:sz w:val="22"/>
          <w:szCs w:val="20"/>
        </w:rPr>
        <w:t>&lt;5&gt; Указывается наименование результата предоставления Вклада в соответствии с Правовым актом о предоставлении Целевых средств , а также наименование показателя, необходимого для достижения результата предоставления Вклада, если это предусмотрено Правовым актом о предоставлении Целевых средств, включая материальные и нематериальные объекты и (или) услуги, планируемые к получению в рамках достижения запланированного результата федерального проекта (далее - объект), в случае, если Вклад предоставляется в целях достижения Получателем средств из бюджета результата федерального проекта.</w:t>
      </w:r>
    </w:p>
    <w:p w14:paraId="12388F4F" w14:textId="77777777" w:rsidR="00940553" w:rsidRPr="00264979" w:rsidRDefault="00940553" w:rsidP="00940553">
      <w:pPr>
        <w:widowControl w:val="0"/>
        <w:autoSpaceDE w:val="0"/>
        <w:autoSpaceDN w:val="0"/>
        <w:spacing w:before="240" w:after="0" w:line="240" w:lineRule="auto"/>
        <w:ind w:firstLine="540"/>
        <w:rPr>
          <w:rFonts w:eastAsia="Times New Roman"/>
          <w:sz w:val="22"/>
          <w:szCs w:val="20"/>
        </w:rPr>
      </w:pPr>
      <w:r w:rsidRPr="00264979">
        <w:rPr>
          <w:rFonts w:eastAsia="Times New Roman"/>
          <w:sz w:val="22"/>
          <w:szCs w:val="20"/>
        </w:rPr>
        <w:t xml:space="preserve">&lt;6&gt; Указываются плановые значения результатов предоставления Вклада, отраженных в </w:t>
      </w:r>
      <w:hyperlink w:anchor="Par994" w:tooltip="3" w:history="1">
        <w:r w:rsidRPr="00264979">
          <w:rPr>
            <w:rFonts w:eastAsia="Times New Roman"/>
            <w:sz w:val="22"/>
            <w:szCs w:val="20"/>
          </w:rPr>
          <w:t>графе 3</w:t>
        </w:r>
      </w:hyperlink>
      <w:r w:rsidRPr="00264979">
        <w:rPr>
          <w:rFonts w:eastAsia="Times New Roman"/>
          <w:sz w:val="22"/>
          <w:szCs w:val="20"/>
        </w:rPr>
        <w:t>, на различные даты их достижения нарастающим итогом с даты заключения Договора и с начала текущего финансового года соответственно.".</w:t>
      </w:r>
    </w:p>
    <w:p w14:paraId="1EDE7D54" w14:textId="77777777" w:rsidR="00940553" w:rsidRPr="00264979" w:rsidRDefault="00940553" w:rsidP="00940553">
      <w:pPr>
        <w:widowControl w:val="0"/>
        <w:autoSpaceDE w:val="0"/>
        <w:autoSpaceDN w:val="0"/>
        <w:spacing w:before="0" w:after="0" w:line="240" w:lineRule="auto"/>
        <w:ind w:firstLine="0"/>
        <w:rPr>
          <w:rFonts w:ascii="Calibri" w:eastAsia="Times New Roman" w:hAnsi="Calibri" w:cs="Calibri"/>
          <w:sz w:val="22"/>
          <w:szCs w:val="20"/>
        </w:rPr>
      </w:pPr>
    </w:p>
    <w:p w14:paraId="587AB8C2" w14:textId="77777777" w:rsidR="00940553" w:rsidRPr="00264979" w:rsidRDefault="00940553" w:rsidP="00940553">
      <w:pPr>
        <w:widowControl w:val="0"/>
        <w:spacing w:before="0" w:after="0" w:line="240" w:lineRule="auto"/>
        <w:ind w:firstLine="0"/>
        <w:jc w:val="left"/>
        <w:rPr>
          <w:rFonts w:ascii="Calibri" w:eastAsia="Times New Roman" w:hAnsi="Calibri" w:cs="Calibri"/>
          <w:sz w:val="22"/>
          <w:szCs w:val="20"/>
        </w:rPr>
      </w:pPr>
      <w:r w:rsidRPr="00264979">
        <w:rPr>
          <w:rFonts w:ascii="Courier New" w:eastAsia="Courier New" w:hAnsi="Courier New" w:cs="Courier New"/>
        </w:rPr>
        <w:br w:type="page"/>
      </w:r>
    </w:p>
    <w:p w14:paraId="770EE1FC" w14:textId="77777777" w:rsidR="00940553" w:rsidRPr="00264979" w:rsidRDefault="00940553" w:rsidP="00940553">
      <w:pPr>
        <w:widowControl w:val="0"/>
        <w:autoSpaceDE w:val="0"/>
        <w:autoSpaceDN w:val="0"/>
        <w:spacing w:before="0" w:after="0" w:line="240" w:lineRule="auto"/>
        <w:ind w:firstLine="0"/>
        <w:rPr>
          <w:rFonts w:eastAsia="Times New Roman"/>
          <w:sz w:val="22"/>
          <w:szCs w:val="20"/>
        </w:rPr>
      </w:pPr>
    </w:p>
    <w:p w14:paraId="110075E3" w14:textId="77777777" w:rsidR="00940553" w:rsidRPr="00264979" w:rsidRDefault="00940553" w:rsidP="00940553">
      <w:pPr>
        <w:widowControl w:val="0"/>
        <w:autoSpaceDE w:val="0"/>
        <w:autoSpaceDN w:val="0"/>
        <w:spacing w:before="0" w:after="0" w:line="240" w:lineRule="auto"/>
        <w:ind w:firstLine="0"/>
        <w:jc w:val="right"/>
        <w:rPr>
          <w:rFonts w:eastAsia="Times New Roman"/>
          <w:sz w:val="22"/>
          <w:szCs w:val="20"/>
        </w:rPr>
      </w:pPr>
      <w:r w:rsidRPr="00264979">
        <w:rPr>
          <w:rFonts w:eastAsia="Times New Roman"/>
          <w:sz w:val="22"/>
          <w:szCs w:val="20"/>
        </w:rPr>
        <w:t>"Приложение N 2</w:t>
      </w:r>
    </w:p>
    <w:p w14:paraId="59B74A53" w14:textId="77777777" w:rsidR="00940553" w:rsidRPr="00264979" w:rsidRDefault="00940553" w:rsidP="00940553">
      <w:pPr>
        <w:widowControl w:val="0"/>
        <w:autoSpaceDE w:val="0"/>
        <w:autoSpaceDN w:val="0"/>
        <w:spacing w:before="0" w:after="0" w:line="240" w:lineRule="auto"/>
        <w:ind w:firstLine="0"/>
        <w:jc w:val="right"/>
        <w:rPr>
          <w:rFonts w:eastAsia="Times New Roman"/>
          <w:sz w:val="22"/>
          <w:szCs w:val="20"/>
        </w:rPr>
      </w:pPr>
      <w:r w:rsidRPr="00264979">
        <w:rPr>
          <w:rFonts w:eastAsia="Times New Roman"/>
          <w:sz w:val="22"/>
          <w:szCs w:val="20"/>
        </w:rPr>
        <w:t xml:space="preserve">к Договору </w:t>
      </w:r>
    </w:p>
    <w:p w14:paraId="67AB2938" w14:textId="77777777" w:rsidR="00940553" w:rsidRPr="00264979" w:rsidRDefault="00940553" w:rsidP="00940553">
      <w:pPr>
        <w:widowControl w:val="0"/>
        <w:autoSpaceDE w:val="0"/>
        <w:autoSpaceDN w:val="0"/>
        <w:spacing w:before="0" w:after="0" w:line="240" w:lineRule="auto"/>
        <w:ind w:firstLine="0"/>
        <w:jc w:val="right"/>
        <w:rPr>
          <w:rFonts w:eastAsia="Times New Roman"/>
          <w:sz w:val="22"/>
          <w:szCs w:val="20"/>
        </w:rPr>
      </w:pPr>
      <w:r w:rsidRPr="00264979">
        <w:rPr>
          <w:rFonts w:eastAsia="Times New Roman"/>
          <w:sz w:val="22"/>
          <w:szCs w:val="20"/>
        </w:rPr>
        <w:t>от _________ 20__ N ___</w:t>
      </w:r>
    </w:p>
    <w:p w14:paraId="2C5925BB" w14:textId="77777777" w:rsidR="00940553" w:rsidRPr="00264979" w:rsidRDefault="00940553" w:rsidP="00940553">
      <w:pPr>
        <w:widowControl w:val="0"/>
        <w:autoSpaceDE w:val="0"/>
        <w:autoSpaceDN w:val="0"/>
        <w:spacing w:before="0" w:after="0" w:line="240" w:lineRule="auto"/>
        <w:ind w:firstLine="0"/>
        <w:rPr>
          <w:rFonts w:eastAsia="Times New Roman"/>
          <w:sz w:val="20"/>
          <w:szCs w:val="20"/>
        </w:rPr>
      </w:pPr>
    </w:p>
    <w:p w14:paraId="73094F59"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Отчет о достижении значений результатов</w:t>
      </w:r>
    </w:p>
    <w:p w14:paraId="4735F00F"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 xml:space="preserve">предоставления Вклада </w:t>
      </w:r>
    </w:p>
    <w:p w14:paraId="7B474A7C"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по состоянию на _______ 20__ г.</w:t>
      </w:r>
    </w:p>
    <w:p w14:paraId="79016B7B" w14:textId="77777777" w:rsidR="00940553" w:rsidRPr="00264979" w:rsidRDefault="00940553" w:rsidP="00940553">
      <w:pPr>
        <w:widowControl w:val="0"/>
        <w:autoSpaceDE w:val="0"/>
        <w:autoSpaceDN w:val="0"/>
        <w:spacing w:before="0" w:after="0" w:line="240" w:lineRule="auto"/>
        <w:ind w:firstLine="0"/>
        <w:rPr>
          <w:rFonts w:eastAsia="Times New Roman"/>
          <w:sz w:val="20"/>
          <w:szCs w:val="20"/>
        </w:rPr>
      </w:pPr>
    </w:p>
    <w:tbl>
      <w:tblPr>
        <w:tblpPr w:leftFromText="180" w:rightFromText="180" w:vertAnchor="text" w:tblpY="1"/>
        <w:tblOverlap w:val="neve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4763"/>
        <w:gridCol w:w="1984"/>
        <w:gridCol w:w="3261"/>
      </w:tblGrid>
      <w:tr w:rsidR="001B47FC" w:rsidRPr="00264979" w14:paraId="6DBC5F4F" w14:textId="77777777" w:rsidTr="00284070">
        <w:tc>
          <w:tcPr>
            <w:tcW w:w="7938" w:type="dxa"/>
            <w:gridSpan w:val="2"/>
          </w:tcPr>
          <w:p w14:paraId="46855860"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1984" w:type="dxa"/>
            <w:tcBorders>
              <w:right w:val="single" w:sz="4" w:space="0" w:color="auto"/>
            </w:tcBorders>
          </w:tcPr>
          <w:p w14:paraId="049C3D1C"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8E113AA"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КОДЫ</w:t>
            </w:r>
          </w:p>
        </w:tc>
      </w:tr>
      <w:tr w:rsidR="001B47FC" w:rsidRPr="00264979" w14:paraId="0BA58962" w14:textId="77777777" w:rsidTr="00284070">
        <w:tc>
          <w:tcPr>
            <w:tcW w:w="7938" w:type="dxa"/>
            <w:gridSpan w:val="2"/>
          </w:tcPr>
          <w:p w14:paraId="6EA151F5"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1984" w:type="dxa"/>
            <w:tcBorders>
              <w:right w:val="single" w:sz="4" w:space="0" w:color="auto"/>
            </w:tcBorders>
          </w:tcPr>
          <w:p w14:paraId="3DD21260" w14:textId="77777777" w:rsidR="00940553" w:rsidRPr="00264979" w:rsidRDefault="00940553" w:rsidP="00940553">
            <w:pPr>
              <w:widowControl w:val="0"/>
              <w:autoSpaceDE w:val="0"/>
              <w:autoSpaceDN w:val="0"/>
              <w:spacing w:before="0" w:after="0" w:line="240" w:lineRule="auto"/>
              <w:ind w:firstLine="0"/>
              <w:jc w:val="right"/>
              <w:rPr>
                <w:rFonts w:eastAsia="Times New Roman"/>
                <w:sz w:val="20"/>
                <w:szCs w:val="20"/>
              </w:rPr>
            </w:pPr>
            <w:r w:rsidRPr="00264979">
              <w:rPr>
                <w:rFonts w:eastAsia="Times New Roman"/>
                <w:sz w:val="20"/>
                <w:szCs w:val="20"/>
              </w:rPr>
              <w:t>Дата</w:t>
            </w:r>
          </w:p>
        </w:tc>
        <w:tc>
          <w:tcPr>
            <w:tcW w:w="3261" w:type="dxa"/>
            <w:tcBorders>
              <w:top w:val="single" w:sz="4" w:space="0" w:color="auto"/>
              <w:left w:val="single" w:sz="4" w:space="0" w:color="auto"/>
              <w:bottom w:val="single" w:sz="4" w:space="0" w:color="auto"/>
              <w:right w:val="single" w:sz="4" w:space="0" w:color="auto"/>
            </w:tcBorders>
          </w:tcPr>
          <w:p w14:paraId="3F17B5C8"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0F5B7D36" w14:textId="77777777" w:rsidTr="00284070">
        <w:trPr>
          <w:trHeight w:val="137"/>
        </w:trPr>
        <w:tc>
          <w:tcPr>
            <w:tcW w:w="3175" w:type="dxa"/>
          </w:tcPr>
          <w:p w14:paraId="68943244"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r w:rsidRPr="00264979">
              <w:rPr>
                <w:rFonts w:eastAsia="Times New Roman"/>
                <w:sz w:val="20"/>
                <w:szCs w:val="20"/>
              </w:rPr>
              <w:t>Наименование Организации</w:t>
            </w:r>
          </w:p>
        </w:tc>
        <w:tc>
          <w:tcPr>
            <w:tcW w:w="4763" w:type="dxa"/>
            <w:tcBorders>
              <w:bottom w:val="single" w:sz="4" w:space="0" w:color="auto"/>
            </w:tcBorders>
          </w:tcPr>
          <w:p w14:paraId="1859475A"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1984" w:type="dxa"/>
            <w:tcBorders>
              <w:right w:val="single" w:sz="4" w:space="0" w:color="auto"/>
            </w:tcBorders>
          </w:tcPr>
          <w:p w14:paraId="341309B5" w14:textId="77777777" w:rsidR="00940553" w:rsidRPr="00264979" w:rsidRDefault="00940553" w:rsidP="00940553">
            <w:pPr>
              <w:widowControl w:val="0"/>
              <w:autoSpaceDE w:val="0"/>
              <w:autoSpaceDN w:val="0"/>
              <w:spacing w:before="0" w:after="0" w:line="240" w:lineRule="auto"/>
              <w:ind w:firstLine="0"/>
              <w:jc w:val="right"/>
              <w:rPr>
                <w:rFonts w:eastAsia="Times New Roman"/>
                <w:sz w:val="20"/>
                <w:szCs w:val="20"/>
              </w:rPr>
            </w:pPr>
            <w:r w:rsidRPr="00264979">
              <w:rPr>
                <w:rFonts w:eastAsia="Times New Roman"/>
                <w:sz w:val="20"/>
                <w:szCs w:val="20"/>
              </w:rPr>
              <w:t>ИНН</w:t>
            </w:r>
          </w:p>
        </w:tc>
        <w:tc>
          <w:tcPr>
            <w:tcW w:w="3261" w:type="dxa"/>
            <w:tcBorders>
              <w:top w:val="single" w:sz="4" w:space="0" w:color="auto"/>
              <w:left w:val="single" w:sz="4" w:space="0" w:color="auto"/>
              <w:bottom w:val="single" w:sz="4" w:space="0" w:color="auto"/>
              <w:right w:val="single" w:sz="4" w:space="0" w:color="auto"/>
            </w:tcBorders>
          </w:tcPr>
          <w:p w14:paraId="59683F91"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7EE26718" w14:textId="77777777" w:rsidTr="00284070">
        <w:tc>
          <w:tcPr>
            <w:tcW w:w="3175" w:type="dxa"/>
          </w:tcPr>
          <w:p w14:paraId="43DF4ACC"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r w:rsidRPr="00264979">
              <w:rPr>
                <w:rFonts w:eastAsia="Times New Roman"/>
                <w:sz w:val="20"/>
                <w:szCs w:val="20"/>
              </w:rPr>
              <w:t>Наименование Получателя средств из бюджета</w:t>
            </w:r>
          </w:p>
        </w:tc>
        <w:tc>
          <w:tcPr>
            <w:tcW w:w="4763" w:type="dxa"/>
            <w:tcBorders>
              <w:top w:val="single" w:sz="4" w:space="0" w:color="auto"/>
              <w:bottom w:val="single" w:sz="4" w:space="0" w:color="auto"/>
            </w:tcBorders>
          </w:tcPr>
          <w:p w14:paraId="68454734"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1984" w:type="dxa"/>
            <w:tcBorders>
              <w:right w:val="single" w:sz="4" w:space="0" w:color="auto"/>
            </w:tcBorders>
            <w:vAlign w:val="bottom"/>
          </w:tcPr>
          <w:p w14:paraId="44C98097" w14:textId="77777777" w:rsidR="00940553" w:rsidRPr="00264979" w:rsidRDefault="00940553" w:rsidP="00940553">
            <w:pPr>
              <w:widowControl w:val="0"/>
              <w:autoSpaceDE w:val="0"/>
              <w:autoSpaceDN w:val="0"/>
              <w:spacing w:before="0" w:after="0" w:line="240" w:lineRule="auto"/>
              <w:ind w:firstLine="0"/>
              <w:jc w:val="right"/>
              <w:rPr>
                <w:rFonts w:eastAsia="Times New Roman"/>
                <w:sz w:val="20"/>
                <w:szCs w:val="20"/>
              </w:rPr>
            </w:pPr>
            <w:r w:rsidRPr="00264979">
              <w:rPr>
                <w:rFonts w:eastAsia="Times New Roman"/>
                <w:sz w:val="20"/>
                <w:szCs w:val="20"/>
              </w:rPr>
              <w:t>по Сводному реестру</w:t>
            </w:r>
          </w:p>
        </w:tc>
        <w:tc>
          <w:tcPr>
            <w:tcW w:w="3261" w:type="dxa"/>
            <w:tcBorders>
              <w:top w:val="single" w:sz="4" w:space="0" w:color="auto"/>
              <w:left w:val="single" w:sz="4" w:space="0" w:color="auto"/>
              <w:bottom w:val="single" w:sz="4" w:space="0" w:color="auto"/>
              <w:right w:val="single" w:sz="4" w:space="0" w:color="auto"/>
            </w:tcBorders>
          </w:tcPr>
          <w:p w14:paraId="0156ED83"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706C97DF" w14:textId="77777777" w:rsidTr="00284070">
        <w:tc>
          <w:tcPr>
            <w:tcW w:w="3175" w:type="dxa"/>
          </w:tcPr>
          <w:p w14:paraId="4E99FFE0"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r w:rsidRPr="00264979">
              <w:rPr>
                <w:rFonts w:eastAsia="Times New Roman"/>
                <w:sz w:val="20"/>
                <w:szCs w:val="20"/>
              </w:rPr>
              <w:t xml:space="preserve">Наименование федерального проекта </w:t>
            </w:r>
            <w:hyperlink w:anchor="Par1326" w:tooltip="&lt;1&gt; Указывается в случае, если Вклад предоставляется в целях достижения результата федерального проекта. В кодовой зоне указываются 4 и 5 разряды целевой статьи расходов федерального бюджета." w:history="1">
              <w:r w:rsidRPr="00264979">
                <w:rPr>
                  <w:rFonts w:eastAsia="Times New Roman"/>
                  <w:sz w:val="20"/>
                  <w:szCs w:val="20"/>
                </w:rPr>
                <w:t>&lt;1&gt;</w:t>
              </w:r>
            </w:hyperlink>
          </w:p>
        </w:tc>
        <w:tc>
          <w:tcPr>
            <w:tcW w:w="4763" w:type="dxa"/>
            <w:tcBorders>
              <w:top w:val="single" w:sz="4" w:space="0" w:color="auto"/>
              <w:bottom w:val="single" w:sz="4" w:space="0" w:color="auto"/>
            </w:tcBorders>
          </w:tcPr>
          <w:p w14:paraId="04FA1902"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1984" w:type="dxa"/>
            <w:tcBorders>
              <w:right w:val="single" w:sz="4" w:space="0" w:color="auto"/>
            </w:tcBorders>
            <w:vAlign w:val="bottom"/>
          </w:tcPr>
          <w:p w14:paraId="099E1308" w14:textId="77777777" w:rsidR="00940553" w:rsidRPr="00264979" w:rsidRDefault="00940553" w:rsidP="00940553">
            <w:pPr>
              <w:widowControl w:val="0"/>
              <w:autoSpaceDE w:val="0"/>
              <w:autoSpaceDN w:val="0"/>
              <w:spacing w:before="0" w:after="0" w:line="240" w:lineRule="auto"/>
              <w:ind w:firstLine="0"/>
              <w:jc w:val="right"/>
              <w:rPr>
                <w:rFonts w:eastAsia="Times New Roman"/>
                <w:sz w:val="20"/>
                <w:szCs w:val="20"/>
              </w:rPr>
            </w:pPr>
            <w:r w:rsidRPr="00264979">
              <w:rPr>
                <w:rFonts w:eastAsia="Times New Roman"/>
                <w:sz w:val="20"/>
                <w:szCs w:val="20"/>
              </w:rPr>
              <w:t xml:space="preserve">по БК </w:t>
            </w:r>
            <w:hyperlink w:anchor="Par1326" w:tooltip="&lt;1&gt; Указывается в случае, если Вклад предоставляется в целях достижения результата федерального проекта. В кодовой зоне указываются 4 и 5 разряды целевой статьи расходов федерального бюджета." w:history="1">
              <w:r w:rsidRPr="00264979">
                <w:rPr>
                  <w:rFonts w:eastAsia="Times New Roman"/>
                  <w:sz w:val="20"/>
                  <w:szCs w:val="20"/>
                </w:rPr>
                <w:t>&lt;1&gt;</w:t>
              </w:r>
            </w:hyperlink>
          </w:p>
        </w:tc>
        <w:tc>
          <w:tcPr>
            <w:tcW w:w="3261" w:type="dxa"/>
            <w:tcBorders>
              <w:top w:val="single" w:sz="4" w:space="0" w:color="auto"/>
              <w:left w:val="single" w:sz="4" w:space="0" w:color="auto"/>
              <w:bottom w:val="single" w:sz="4" w:space="0" w:color="auto"/>
              <w:right w:val="single" w:sz="4" w:space="0" w:color="auto"/>
            </w:tcBorders>
          </w:tcPr>
          <w:p w14:paraId="104CE151"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5CFE6FD8" w14:textId="77777777" w:rsidTr="00284070">
        <w:tc>
          <w:tcPr>
            <w:tcW w:w="3175" w:type="dxa"/>
          </w:tcPr>
          <w:p w14:paraId="110B2FBD"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4763" w:type="dxa"/>
            <w:tcBorders>
              <w:top w:val="single" w:sz="4" w:space="0" w:color="auto"/>
            </w:tcBorders>
          </w:tcPr>
          <w:p w14:paraId="75332486"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1984" w:type="dxa"/>
            <w:tcBorders>
              <w:right w:val="single" w:sz="4" w:space="0" w:color="auto"/>
            </w:tcBorders>
            <w:vAlign w:val="bottom"/>
          </w:tcPr>
          <w:p w14:paraId="460D11BB" w14:textId="77777777" w:rsidR="00940553" w:rsidRPr="00264979" w:rsidRDefault="00940553" w:rsidP="00940553">
            <w:pPr>
              <w:widowControl w:val="0"/>
              <w:autoSpaceDE w:val="0"/>
              <w:autoSpaceDN w:val="0"/>
              <w:spacing w:before="0" w:after="0" w:line="240" w:lineRule="auto"/>
              <w:ind w:firstLine="0"/>
              <w:jc w:val="right"/>
              <w:rPr>
                <w:rFonts w:eastAsia="Times New Roman"/>
                <w:sz w:val="20"/>
                <w:szCs w:val="20"/>
              </w:rPr>
            </w:pPr>
            <w:r w:rsidRPr="00264979">
              <w:rPr>
                <w:rFonts w:eastAsia="Times New Roman"/>
                <w:sz w:val="20"/>
                <w:szCs w:val="20"/>
              </w:rPr>
              <w:t xml:space="preserve">Номер соглашения </w:t>
            </w:r>
            <w:hyperlink w:anchor="Par1327" w:tooltip="&lt;2&gt; Указываются реквизиты Соглашения о предоставлении субсидии из федерального бюджета." w:history="1">
              <w:r w:rsidRPr="00264979">
                <w:rPr>
                  <w:rFonts w:eastAsia="Times New Roman"/>
                  <w:sz w:val="20"/>
                  <w:szCs w:val="20"/>
                </w:rPr>
                <w:t>&lt;2&gt;</w:t>
              </w:r>
            </w:hyperlink>
          </w:p>
        </w:tc>
        <w:tc>
          <w:tcPr>
            <w:tcW w:w="3261" w:type="dxa"/>
            <w:tcBorders>
              <w:top w:val="single" w:sz="4" w:space="0" w:color="auto"/>
              <w:left w:val="single" w:sz="4" w:space="0" w:color="auto"/>
              <w:bottom w:val="single" w:sz="4" w:space="0" w:color="auto"/>
              <w:right w:val="single" w:sz="4" w:space="0" w:color="auto"/>
            </w:tcBorders>
          </w:tcPr>
          <w:p w14:paraId="7E6DFFE2"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3521BBC1" w14:textId="77777777" w:rsidTr="00284070">
        <w:tc>
          <w:tcPr>
            <w:tcW w:w="3175" w:type="dxa"/>
          </w:tcPr>
          <w:p w14:paraId="28159D4B"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4763" w:type="dxa"/>
          </w:tcPr>
          <w:p w14:paraId="60400855"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1984" w:type="dxa"/>
            <w:tcBorders>
              <w:right w:val="single" w:sz="4" w:space="0" w:color="auto"/>
            </w:tcBorders>
            <w:vAlign w:val="bottom"/>
          </w:tcPr>
          <w:p w14:paraId="138C86AA" w14:textId="77777777" w:rsidR="00940553" w:rsidRPr="00264979" w:rsidRDefault="00940553" w:rsidP="00940553">
            <w:pPr>
              <w:widowControl w:val="0"/>
              <w:autoSpaceDE w:val="0"/>
              <w:autoSpaceDN w:val="0"/>
              <w:spacing w:before="0" w:after="0" w:line="240" w:lineRule="auto"/>
              <w:ind w:firstLine="0"/>
              <w:jc w:val="right"/>
              <w:rPr>
                <w:rFonts w:eastAsia="Times New Roman"/>
                <w:sz w:val="20"/>
                <w:szCs w:val="20"/>
              </w:rPr>
            </w:pPr>
            <w:r w:rsidRPr="00264979">
              <w:rPr>
                <w:rFonts w:eastAsia="Times New Roman"/>
                <w:sz w:val="20"/>
                <w:szCs w:val="20"/>
              </w:rPr>
              <w:t xml:space="preserve">Дата соглашения </w:t>
            </w:r>
            <w:hyperlink w:anchor="Par1327" w:tooltip="&lt;2&gt; Указываются реквизиты Соглашения о предоставлении субсидии из федерального бюджета." w:history="1">
              <w:r w:rsidRPr="00264979">
                <w:rPr>
                  <w:rFonts w:eastAsia="Times New Roman"/>
                  <w:sz w:val="20"/>
                  <w:szCs w:val="20"/>
                </w:rPr>
                <w:t>&lt;2&gt;</w:t>
              </w:r>
            </w:hyperlink>
          </w:p>
        </w:tc>
        <w:tc>
          <w:tcPr>
            <w:tcW w:w="3261" w:type="dxa"/>
            <w:tcBorders>
              <w:top w:val="single" w:sz="4" w:space="0" w:color="auto"/>
              <w:left w:val="single" w:sz="4" w:space="0" w:color="auto"/>
              <w:bottom w:val="single" w:sz="4" w:space="0" w:color="auto"/>
              <w:right w:val="single" w:sz="4" w:space="0" w:color="auto"/>
            </w:tcBorders>
          </w:tcPr>
          <w:p w14:paraId="1116DCCF"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380EF46D" w14:textId="77777777" w:rsidTr="00284070">
        <w:tc>
          <w:tcPr>
            <w:tcW w:w="3175" w:type="dxa"/>
          </w:tcPr>
          <w:p w14:paraId="6A2CAAAF"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r w:rsidRPr="00264979">
              <w:rPr>
                <w:rFonts w:eastAsia="Times New Roman"/>
                <w:sz w:val="20"/>
                <w:szCs w:val="20"/>
              </w:rPr>
              <w:t>Вид документа</w:t>
            </w:r>
          </w:p>
        </w:tc>
        <w:tc>
          <w:tcPr>
            <w:tcW w:w="4763" w:type="dxa"/>
            <w:tcBorders>
              <w:bottom w:val="single" w:sz="4" w:space="0" w:color="auto"/>
            </w:tcBorders>
          </w:tcPr>
          <w:p w14:paraId="4E9CF808"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1984" w:type="dxa"/>
            <w:tcBorders>
              <w:right w:val="single" w:sz="4" w:space="0" w:color="auto"/>
            </w:tcBorders>
          </w:tcPr>
          <w:p w14:paraId="76E4196E"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27B07897"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7AA56597" w14:textId="77777777" w:rsidTr="00284070">
        <w:tc>
          <w:tcPr>
            <w:tcW w:w="3175" w:type="dxa"/>
          </w:tcPr>
          <w:p w14:paraId="30C3BC96"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4763" w:type="dxa"/>
            <w:tcBorders>
              <w:top w:val="single" w:sz="4" w:space="0" w:color="auto"/>
            </w:tcBorders>
          </w:tcPr>
          <w:p w14:paraId="602688CD"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 xml:space="preserve">(первичный - "0", уточненный - "1", "2", "3", "...") </w:t>
            </w:r>
            <w:hyperlink w:anchor="Par1328" w:tooltip="&lt;3&gt; При представлении уточненного отчета указывается номер корректировки (например, &quot;1&quot;, &quot;2&quot;, &quot;3&quot;, &quot;...&quot;)." w:history="1">
              <w:r w:rsidRPr="00264979">
                <w:rPr>
                  <w:rFonts w:eastAsia="Times New Roman"/>
                  <w:sz w:val="20"/>
                  <w:szCs w:val="20"/>
                </w:rPr>
                <w:t>&lt;3&gt;</w:t>
              </w:r>
            </w:hyperlink>
          </w:p>
        </w:tc>
        <w:tc>
          <w:tcPr>
            <w:tcW w:w="1984" w:type="dxa"/>
            <w:tcBorders>
              <w:right w:val="single" w:sz="4" w:space="0" w:color="auto"/>
            </w:tcBorders>
            <w:vAlign w:val="bottom"/>
          </w:tcPr>
          <w:p w14:paraId="415B1729"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3261" w:type="dxa"/>
            <w:tcBorders>
              <w:top w:val="single" w:sz="4" w:space="0" w:color="auto"/>
              <w:left w:val="single" w:sz="4" w:space="0" w:color="auto"/>
              <w:right w:val="single" w:sz="4" w:space="0" w:color="auto"/>
            </w:tcBorders>
            <w:vAlign w:val="bottom"/>
          </w:tcPr>
          <w:p w14:paraId="5E944EF1"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2784D3F1" w14:textId="77777777" w:rsidTr="00284070">
        <w:tc>
          <w:tcPr>
            <w:tcW w:w="3175" w:type="dxa"/>
          </w:tcPr>
          <w:p w14:paraId="36373D3B"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r w:rsidRPr="00264979">
              <w:rPr>
                <w:rFonts w:eastAsia="Times New Roman"/>
                <w:sz w:val="20"/>
                <w:szCs w:val="20"/>
              </w:rPr>
              <w:t>Периодичность: квартальная; годовая</w:t>
            </w:r>
          </w:p>
        </w:tc>
        <w:tc>
          <w:tcPr>
            <w:tcW w:w="4763" w:type="dxa"/>
          </w:tcPr>
          <w:p w14:paraId="0034BF27"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1984" w:type="dxa"/>
            <w:tcBorders>
              <w:right w:val="single" w:sz="4" w:space="0" w:color="auto"/>
            </w:tcBorders>
          </w:tcPr>
          <w:p w14:paraId="0295EFEC"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3261" w:type="dxa"/>
            <w:tcBorders>
              <w:left w:val="single" w:sz="4" w:space="0" w:color="auto"/>
              <w:bottom w:val="single" w:sz="4" w:space="0" w:color="auto"/>
              <w:right w:val="single" w:sz="4" w:space="0" w:color="auto"/>
            </w:tcBorders>
          </w:tcPr>
          <w:p w14:paraId="4D21DF6A"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1483C897" w14:textId="77777777" w:rsidTr="00284070">
        <w:tc>
          <w:tcPr>
            <w:tcW w:w="7938" w:type="dxa"/>
            <w:gridSpan w:val="2"/>
          </w:tcPr>
          <w:p w14:paraId="2DC3946D"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r w:rsidRPr="00264979">
              <w:rPr>
                <w:rFonts w:eastAsia="Times New Roman"/>
                <w:sz w:val="20"/>
                <w:szCs w:val="20"/>
              </w:rPr>
              <w:t>Единица измерения: руб (с точностью до второго знака после запятой)</w:t>
            </w:r>
          </w:p>
        </w:tc>
        <w:tc>
          <w:tcPr>
            <w:tcW w:w="1984" w:type="dxa"/>
            <w:tcBorders>
              <w:right w:val="single" w:sz="4" w:space="0" w:color="auto"/>
            </w:tcBorders>
            <w:vAlign w:val="bottom"/>
          </w:tcPr>
          <w:p w14:paraId="4321E533" w14:textId="77777777" w:rsidR="00940553" w:rsidRPr="00264979" w:rsidRDefault="00940553" w:rsidP="00940553">
            <w:pPr>
              <w:widowControl w:val="0"/>
              <w:autoSpaceDE w:val="0"/>
              <w:autoSpaceDN w:val="0"/>
              <w:spacing w:before="0" w:after="0" w:line="240" w:lineRule="auto"/>
              <w:ind w:firstLine="0"/>
              <w:jc w:val="right"/>
              <w:rPr>
                <w:rFonts w:eastAsia="Times New Roman"/>
                <w:sz w:val="20"/>
                <w:szCs w:val="20"/>
              </w:rPr>
            </w:pPr>
            <w:r w:rsidRPr="00264979">
              <w:rPr>
                <w:rFonts w:eastAsia="Times New Roman"/>
                <w:sz w:val="20"/>
                <w:szCs w:val="20"/>
              </w:rPr>
              <w:t xml:space="preserve">по </w:t>
            </w:r>
            <w:hyperlink r:id="rId150" w:history="1">
              <w:r w:rsidRPr="00264979">
                <w:rPr>
                  <w:rFonts w:eastAsia="Times New Roman"/>
                  <w:sz w:val="20"/>
                  <w:szCs w:val="20"/>
                </w:rPr>
                <w:t>ОКЕИ</w:t>
              </w:r>
            </w:hyperlink>
          </w:p>
        </w:tc>
        <w:tc>
          <w:tcPr>
            <w:tcW w:w="3261" w:type="dxa"/>
            <w:tcBorders>
              <w:top w:val="single" w:sz="4" w:space="0" w:color="auto"/>
              <w:left w:val="single" w:sz="4" w:space="0" w:color="auto"/>
              <w:bottom w:val="single" w:sz="4" w:space="0" w:color="auto"/>
              <w:right w:val="single" w:sz="4" w:space="0" w:color="auto"/>
            </w:tcBorders>
            <w:vAlign w:val="bottom"/>
          </w:tcPr>
          <w:p w14:paraId="0662B9EF"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383</w:t>
            </w:r>
          </w:p>
        </w:tc>
      </w:tr>
    </w:tbl>
    <w:p w14:paraId="1EB2F644" w14:textId="77777777" w:rsidR="00940553" w:rsidRPr="00264979" w:rsidRDefault="00940553" w:rsidP="00940553">
      <w:pPr>
        <w:widowControl w:val="0"/>
        <w:autoSpaceDE w:val="0"/>
        <w:autoSpaceDN w:val="0"/>
        <w:spacing w:before="0" w:after="0" w:line="240" w:lineRule="auto"/>
        <w:ind w:firstLine="0"/>
        <w:rPr>
          <w:rFonts w:ascii="Calibri" w:eastAsia="Times New Roman" w:hAnsi="Calibri" w:cs="Calibri"/>
          <w:sz w:val="22"/>
          <w:szCs w:val="20"/>
        </w:rPr>
        <w:sectPr w:rsidR="00940553" w:rsidRPr="00264979" w:rsidSect="00284070">
          <w:headerReference w:type="default" r:id="rId151"/>
          <w:footerReference w:type="default" r:id="rId152"/>
          <w:pgSz w:w="16838" w:h="11906" w:orient="landscape"/>
          <w:pgMar w:top="1133" w:right="1440" w:bottom="566" w:left="1440" w:header="0" w:footer="0" w:gutter="0"/>
          <w:cols w:space="720"/>
          <w:noEndnote/>
          <w:docGrid w:linePitch="326"/>
        </w:sectPr>
      </w:pPr>
      <w:r w:rsidRPr="00264979">
        <w:rPr>
          <w:rFonts w:ascii="Calibri" w:eastAsia="Times New Roman" w:hAnsi="Calibri" w:cs="Calibri"/>
          <w:sz w:val="20"/>
          <w:szCs w:val="20"/>
        </w:rPr>
        <w:br w:type="textWrapping" w:clear="all"/>
      </w:r>
    </w:p>
    <w:tbl>
      <w:tblPr>
        <w:tblW w:w="15735" w:type="dxa"/>
        <w:tblInd w:w="-709" w:type="dxa"/>
        <w:tblLayout w:type="fixed"/>
        <w:tblCellMar>
          <w:top w:w="102" w:type="dxa"/>
          <w:left w:w="62" w:type="dxa"/>
          <w:bottom w:w="102" w:type="dxa"/>
          <w:right w:w="62" w:type="dxa"/>
        </w:tblCellMar>
        <w:tblLook w:val="0000" w:firstRow="0" w:lastRow="0" w:firstColumn="0" w:lastColumn="0" w:noHBand="0" w:noVBand="0"/>
      </w:tblPr>
      <w:tblGrid>
        <w:gridCol w:w="1077"/>
        <w:gridCol w:w="768"/>
        <w:gridCol w:w="1132"/>
        <w:gridCol w:w="993"/>
        <w:gridCol w:w="992"/>
        <w:gridCol w:w="709"/>
        <w:gridCol w:w="850"/>
        <w:gridCol w:w="992"/>
        <w:gridCol w:w="1276"/>
        <w:gridCol w:w="992"/>
        <w:gridCol w:w="1276"/>
        <w:gridCol w:w="992"/>
        <w:gridCol w:w="993"/>
        <w:gridCol w:w="567"/>
        <w:gridCol w:w="425"/>
        <w:gridCol w:w="850"/>
        <w:gridCol w:w="851"/>
      </w:tblGrid>
      <w:tr w:rsidR="001B47FC" w:rsidRPr="00264979" w14:paraId="7610B917" w14:textId="77777777" w:rsidTr="00284070">
        <w:tc>
          <w:tcPr>
            <w:tcW w:w="1845" w:type="dxa"/>
            <w:gridSpan w:val="2"/>
            <w:vMerge w:val="restart"/>
            <w:tcBorders>
              <w:top w:val="single" w:sz="4" w:space="0" w:color="auto"/>
              <w:bottom w:val="single" w:sz="4" w:space="0" w:color="auto"/>
              <w:right w:val="single" w:sz="4" w:space="0" w:color="auto"/>
            </w:tcBorders>
          </w:tcPr>
          <w:p w14:paraId="529E4506"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lastRenderedPageBreak/>
              <w:t xml:space="preserve">Направление расходов </w:t>
            </w:r>
            <w:hyperlink w:anchor="Par1329" w:tooltip="&lt;4&gt; Показатели граф 1 - 5 формируются на основании показателей граф 1 - 5, указанных в приложении к Договору, оформленному в соответствии с приложением N 2 к настоящей Типовой форме." w:history="1">
              <w:r w:rsidRPr="00264979">
                <w:rPr>
                  <w:rFonts w:eastAsia="Times New Roman"/>
                  <w:sz w:val="18"/>
                  <w:szCs w:val="18"/>
                </w:rPr>
                <w:t>&lt;4&gt;</w:t>
              </w:r>
            </w:hyperlink>
          </w:p>
        </w:tc>
        <w:tc>
          <w:tcPr>
            <w:tcW w:w="1132" w:type="dxa"/>
            <w:vMerge w:val="restart"/>
            <w:tcBorders>
              <w:top w:val="single" w:sz="4" w:space="0" w:color="auto"/>
              <w:left w:val="single" w:sz="4" w:space="0" w:color="auto"/>
              <w:bottom w:val="single" w:sz="4" w:space="0" w:color="auto"/>
              <w:right w:val="single" w:sz="4" w:space="0" w:color="auto"/>
            </w:tcBorders>
          </w:tcPr>
          <w:p w14:paraId="1CCAEB79"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 xml:space="preserve">Результат предоставления Вклада </w:t>
            </w:r>
            <w:hyperlink w:anchor="Par1329" w:tooltip="&lt;4&gt; Показатели граф 1 - 5 формируются на основании показателей граф 1 - 5, указанных в приложении к Договору, оформленному в соответствии с приложением N 2 к настоящей Типовой форме." w:history="1">
              <w:r w:rsidRPr="00264979">
                <w:rPr>
                  <w:rFonts w:eastAsia="Times New Roman"/>
                  <w:sz w:val="18"/>
                  <w:szCs w:val="18"/>
                </w:rPr>
                <w:t>&lt;4&gt;</w:t>
              </w:r>
            </w:hyperlink>
          </w:p>
        </w:tc>
        <w:tc>
          <w:tcPr>
            <w:tcW w:w="1985" w:type="dxa"/>
            <w:gridSpan w:val="2"/>
            <w:vMerge w:val="restart"/>
            <w:tcBorders>
              <w:top w:val="single" w:sz="4" w:space="0" w:color="auto"/>
              <w:left w:val="single" w:sz="4" w:space="0" w:color="auto"/>
              <w:bottom w:val="single" w:sz="4" w:space="0" w:color="auto"/>
              <w:right w:val="single" w:sz="4" w:space="0" w:color="auto"/>
            </w:tcBorders>
          </w:tcPr>
          <w:p w14:paraId="2FB830D6"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 xml:space="preserve">Единица измерения </w:t>
            </w:r>
            <w:hyperlink w:anchor="Par1329" w:tooltip="&lt;4&gt; Показатели граф 1 - 5 формируются на основании показателей граф 1 - 5, указанных в приложении к Договору, оформленному в соответствии с приложением N 2 к настоящей Типовой форме." w:history="1">
              <w:r w:rsidRPr="00264979">
                <w:rPr>
                  <w:rFonts w:eastAsia="Times New Roman"/>
                  <w:sz w:val="18"/>
                  <w:szCs w:val="18"/>
                </w:rPr>
                <w:t>&lt;4&gt;</w:t>
              </w:r>
            </w:hyperlink>
          </w:p>
        </w:tc>
        <w:tc>
          <w:tcPr>
            <w:tcW w:w="709" w:type="dxa"/>
            <w:vMerge w:val="restart"/>
            <w:tcBorders>
              <w:top w:val="single" w:sz="4" w:space="0" w:color="auto"/>
              <w:left w:val="single" w:sz="4" w:space="0" w:color="auto"/>
              <w:bottom w:val="single" w:sz="4" w:space="0" w:color="auto"/>
              <w:right w:val="single" w:sz="4" w:space="0" w:color="auto"/>
            </w:tcBorders>
          </w:tcPr>
          <w:p w14:paraId="48365E34"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Код строки</w:t>
            </w:r>
          </w:p>
        </w:tc>
        <w:tc>
          <w:tcPr>
            <w:tcW w:w="1842" w:type="dxa"/>
            <w:gridSpan w:val="2"/>
            <w:vMerge w:val="restart"/>
            <w:tcBorders>
              <w:top w:val="single" w:sz="4" w:space="0" w:color="auto"/>
              <w:left w:val="single" w:sz="4" w:space="0" w:color="auto"/>
              <w:bottom w:val="single" w:sz="4" w:space="0" w:color="auto"/>
              <w:right w:val="single" w:sz="4" w:space="0" w:color="auto"/>
            </w:tcBorders>
          </w:tcPr>
          <w:p w14:paraId="68C8D046"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 xml:space="preserve">Плановые значения </w:t>
            </w:r>
            <w:hyperlink w:anchor="Par1330" w:tooltip="&lt;5&gt; Указываются в соответствии с плановыми значениями, установленными в приложении к Договору, оформленному в соответствии с приложением N 2 к настоящей Типовой форме, на соответствующую дату." w:history="1">
              <w:r w:rsidRPr="00264979">
                <w:rPr>
                  <w:rFonts w:eastAsia="Times New Roman"/>
                  <w:sz w:val="18"/>
                  <w:szCs w:val="18"/>
                </w:rPr>
                <w:t>&lt;5&gt;</w:t>
              </w:r>
            </w:hyperlink>
          </w:p>
        </w:tc>
        <w:tc>
          <w:tcPr>
            <w:tcW w:w="1276" w:type="dxa"/>
            <w:vMerge w:val="restart"/>
            <w:tcBorders>
              <w:top w:val="single" w:sz="4" w:space="0" w:color="auto"/>
              <w:left w:val="single" w:sz="4" w:space="0" w:color="auto"/>
              <w:bottom w:val="single" w:sz="4" w:space="0" w:color="auto"/>
              <w:right w:val="single" w:sz="4" w:space="0" w:color="auto"/>
            </w:tcBorders>
          </w:tcPr>
          <w:p w14:paraId="7AEAF008"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 xml:space="preserve">Размер Вклада, предусмотренный Договором </w:t>
            </w:r>
            <w:hyperlink w:anchor="Par1331" w:tooltip="&lt;6&gt; Заполняется в соответствии с пунктом 2.1 Договора на отчетный финансовый год." w:history="1">
              <w:r w:rsidRPr="00264979">
                <w:rPr>
                  <w:rFonts w:eastAsia="Times New Roman"/>
                  <w:sz w:val="18"/>
                  <w:szCs w:val="18"/>
                </w:rPr>
                <w:t>&lt;6&gt;</w:t>
              </w:r>
            </w:hyperlink>
          </w:p>
        </w:tc>
        <w:tc>
          <w:tcPr>
            <w:tcW w:w="5245" w:type="dxa"/>
            <w:gridSpan w:val="6"/>
            <w:tcBorders>
              <w:top w:val="single" w:sz="4" w:space="0" w:color="auto"/>
              <w:left w:val="single" w:sz="4" w:space="0" w:color="auto"/>
              <w:bottom w:val="single" w:sz="4" w:space="0" w:color="auto"/>
              <w:right w:val="single" w:sz="4" w:space="0" w:color="auto"/>
            </w:tcBorders>
          </w:tcPr>
          <w:p w14:paraId="2207649C"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Фактически достигнутые значения</w:t>
            </w:r>
          </w:p>
        </w:tc>
        <w:tc>
          <w:tcPr>
            <w:tcW w:w="850" w:type="dxa"/>
            <w:vMerge w:val="restart"/>
            <w:tcBorders>
              <w:top w:val="single" w:sz="4" w:space="0" w:color="auto"/>
              <w:left w:val="single" w:sz="4" w:space="0" w:color="auto"/>
              <w:bottom w:val="single" w:sz="4" w:space="0" w:color="auto"/>
              <w:right w:val="single" w:sz="4" w:space="0" w:color="auto"/>
            </w:tcBorders>
          </w:tcPr>
          <w:p w14:paraId="10AB7856"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 xml:space="preserve">Объем обязательств, принятых в целях достижения результатов предоставления Вклада </w:t>
            </w:r>
            <w:hyperlink w:anchor="Par1334" w:tooltip="&lt;9&gt; Указывается объем денежных обязательств (за исключением авансов), принятых Организацией в отчетном финансовом году в целях достижения результатов предоставления Вклада, отраженных в графе 11. Указывается сумма расходов (в том числе фактические расходы на в" w:history="1">
              <w:r w:rsidRPr="00264979">
                <w:rPr>
                  <w:rFonts w:eastAsia="Times New Roman"/>
                  <w:sz w:val="18"/>
                  <w:szCs w:val="18"/>
                </w:rPr>
                <w:t>&lt;9&gt;</w:t>
              </w:r>
            </w:hyperlink>
          </w:p>
        </w:tc>
        <w:tc>
          <w:tcPr>
            <w:tcW w:w="851" w:type="dxa"/>
            <w:vMerge w:val="restart"/>
            <w:tcBorders>
              <w:top w:val="single" w:sz="4" w:space="0" w:color="auto"/>
              <w:left w:val="single" w:sz="4" w:space="0" w:color="auto"/>
              <w:bottom w:val="single" w:sz="4" w:space="0" w:color="auto"/>
              <w:right w:val="single" w:sz="4" w:space="0" w:color="auto"/>
            </w:tcBorders>
          </w:tcPr>
          <w:p w14:paraId="1D342F8B"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Неиспользованный объем финансового обеспечения (</w:t>
            </w:r>
            <w:hyperlink w:anchor="Par1192" w:tooltip="9" w:history="1">
              <w:r w:rsidRPr="00264979">
                <w:rPr>
                  <w:rFonts w:eastAsia="Times New Roman"/>
                  <w:sz w:val="18"/>
                  <w:szCs w:val="18"/>
                </w:rPr>
                <w:t>гр. 9</w:t>
              </w:r>
            </w:hyperlink>
            <w:r w:rsidRPr="00264979">
              <w:rPr>
                <w:rFonts w:eastAsia="Times New Roman"/>
                <w:sz w:val="18"/>
                <w:szCs w:val="18"/>
              </w:rPr>
              <w:t xml:space="preserve"> - </w:t>
            </w:r>
            <w:hyperlink w:anchor="Par1199" w:tooltip="16" w:history="1">
              <w:r w:rsidRPr="00264979">
                <w:rPr>
                  <w:rFonts w:eastAsia="Times New Roman"/>
                  <w:sz w:val="18"/>
                  <w:szCs w:val="18"/>
                </w:rPr>
                <w:t>гр. 16</w:t>
              </w:r>
            </w:hyperlink>
            <w:r w:rsidRPr="00264979">
              <w:rPr>
                <w:rFonts w:eastAsia="Times New Roman"/>
                <w:sz w:val="18"/>
                <w:szCs w:val="18"/>
              </w:rPr>
              <w:t xml:space="preserve">) </w:t>
            </w:r>
            <w:hyperlink w:anchor="Par1335" w:tooltip="&lt;10&gt; Указывается размер Вклада, не использованный в связи со сложившейся в течение отчетного финансового года экономией (в связи с уменьшением объема принятых денежных обязательств по сравнению с запланированным).&quot;." w:history="1">
              <w:r w:rsidRPr="00264979">
                <w:rPr>
                  <w:rFonts w:eastAsia="Times New Roman"/>
                  <w:sz w:val="18"/>
                  <w:szCs w:val="18"/>
                </w:rPr>
                <w:t>&lt;10&gt;</w:t>
              </w:r>
            </w:hyperlink>
          </w:p>
        </w:tc>
      </w:tr>
      <w:tr w:rsidR="001B47FC" w:rsidRPr="00264979" w14:paraId="55EA8816" w14:textId="77777777" w:rsidTr="00284070">
        <w:tc>
          <w:tcPr>
            <w:tcW w:w="1845" w:type="dxa"/>
            <w:gridSpan w:val="2"/>
            <w:vMerge/>
            <w:tcBorders>
              <w:top w:val="single" w:sz="4" w:space="0" w:color="auto"/>
              <w:bottom w:val="single" w:sz="4" w:space="0" w:color="auto"/>
              <w:right w:val="single" w:sz="4" w:space="0" w:color="auto"/>
            </w:tcBorders>
          </w:tcPr>
          <w:p w14:paraId="7A99A023" w14:textId="77777777" w:rsidR="00940553" w:rsidRPr="00264979" w:rsidRDefault="00940553" w:rsidP="00940553">
            <w:pPr>
              <w:widowControl w:val="0"/>
              <w:autoSpaceDE w:val="0"/>
              <w:autoSpaceDN w:val="0"/>
              <w:spacing w:before="0" w:after="0" w:line="240" w:lineRule="auto"/>
              <w:ind w:firstLine="0"/>
              <w:rPr>
                <w:rFonts w:eastAsia="Times New Roman"/>
                <w:sz w:val="18"/>
                <w:szCs w:val="18"/>
              </w:rPr>
            </w:pPr>
          </w:p>
        </w:tc>
        <w:tc>
          <w:tcPr>
            <w:tcW w:w="1132" w:type="dxa"/>
            <w:vMerge/>
            <w:tcBorders>
              <w:top w:val="single" w:sz="4" w:space="0" w:color="auto"/>
              <w:left w:val="single" w:sz="4" w:space="0" w:color="auto"/>
              <w:bottom w:val="single" w:sz="4" w:space="0" w:color="auto"/>
              <w:right w:val="single" w:sz="4" w:space="0" w:color="auto"/>
            </w:tcBorders>
          </w:tcPr>
          <w:p w14:paraId="72A1576C" w14:textId="77777777" w:rsidR="00940553" w:rsidRPr="00264979" w:rsidRDefault="00940553" w:rsidP="00940553">
            <w:pPr>
              <w:widowControl w:val="0"/>
              <w:autoSpaceDE w:val="0"/>
              <w:autoSpaceDN w:val="0"/>
              <w:spacing w:before="0" w:after="0" w:line="240" w:lineRule="auto"/>
              <w:ind w:firstLine="0"/>
              <w:rPr>
                <w:rFonts w:eastAsia="Times New Roman"/>
                <w:sz w:val="18"/>
                <w:szCs w:val="18"/>
              </w:rPr>
            </w:pPr>
          </w:p>
        </w:tc>
        <w:tc>
          <w:tcPr>
            <w:tcW w:w="1985" w:type="dxa"/>
            <w:gridSpan w:val="2"/>
            <w:vMerge/>
            <w:tcBorders>
              <w:top w:val="single" w:sz="4" w:space="0" w:color="auto"/>
              <w:left w:val="single" w:sz="4" w:space="0" w:color="auto"/>
              <w:bottom w:val="single" w:sz="4" w:space="0" w:color="auto"/>
              <w:right w:val="single" w:sz="4" w:space="0" w:color="auto"/>
            </w:tcBorders>
          </w:tcPr>
          <w:p w14:paraId="32A3BC0D" w14:textId="77777777" w:rsidR="00940553" w:rsidRPr="00264979" w:rsidRDefault="00940553" w:rsidP="00940553">
            <w:pPr>
              <w:widowControl w:val="0"/>
              <w:autoSpaceDE w:val="0"/>
              <w:autoSpaceDN w:val="0"/>
              <w:spacing w:before="0" w:after="0" w:line="240" w:lineRule="auto"/>
              <w:ind w:firstLine="0"/>
              <w:rPr>
                <w:rFonts w:eastAsia="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4E721544" w14:textId="77777777" w:rsidR="00940553" w:rsidRPr="00264979" w:rsidRDefault="00940553" w:rsidP="00940553">
            <w:pPr>
              <w:widowControl w:val="0"/>
              <w:autoSpaceDE w:val="0"/>
              <w:autoSpaceDN w:val="0"/>
              <w:spacing w:before="0" w:after="0" w:line="240" w:lineRule="auto"/>
              <w:ind w:firstLine="0"/>
              <w:rPr>
                <w:rFonts w:eastAsia="Times New Roman"/>
                <w:sz w:val="18"/>
                <w:szCs w:val="18"/>
              </w:rPr>
            </w:pPr>
          </w:p>
        </w:tc>
        <w:tc>
          <w:tcPr>
            <w:tcW w:w="1842" w:type="dxa"/>
            <w:gridSpan w:val="2"/>
            <w:vMerge/>
            <w:tcBorders>
              <w:top w:val="single" w:sz="4" w:space="0" w:color="auto"/>
              <w:left w:val="single" w:sz="4" w:space="0" w:color="auto"/>
              <w:bottom w:val="single" w:sz="4" w:space="0" w:color="auto"/>
              <w:right w:val="single" w:sz="4" w:space="0" w:color="auto"/>
            </w:tcBorders>
          </w:tcPr>
          <w:p w14:paraId="09A6A3AE" w14:textId="77777777" w:rsidR="00940553" w:rsidRPr="00264979" w:rsidRDefault="00940553" w:rsidP="00940553">
            <w:pPr>
              <w:widowControl w:val="0"/>
              <w:autoSpaceDE w:val="0"/>
              <w:autoSpaceDN w:val="0"/>
              <w:spacing w:before="0" w:after="0" w:line="240" w:lineRule="auto"/>
              <w:ind w:firstLine="0"/>
              <w:rPr>
                <w:rFonts w:eastAsia="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58E1F2BF" w14:textId="77777777" w:rsidR="00940553" w:rsidRPr="00264979" w:rsidRDefault="00940553" w:rsidP="00940553">
            <w:pPr>
              <w:widowControl w:val="0"/>
              <w:autoSpaceDE w:val="0"/>
              <w:autoSpaceDN w:val="0"/>
              <w:spacing w:before="0" w:after="0" w:line="240" w:lineRule="auto"/>
              <w:ind w:firstLine="0"/>
              <w:rPr>
                <w:rFonts w:eastAsia="Times New Roman"/>
                <w:sz w:val="18"/>
                <w:szCs w:val="18"/>
              </w:rPr>
            </w:pPr>
          </w:p>
        </w:tc>
        <w:tc>
          <w:tcPr>
            <w:tcW w:w="2268" w:type="dxa"/>
            <w:gridSpan w:val="2"/>
            <w:tcBorders>
              <w:top w:val="single" w:sz="4" w:space="0" w:color="auto"/>
              <w:left w:val="single" w:sz="4" w:space="0" w:color="auto"/>
              <w:bottom w:val="single" w:sz="4" w:space="0" w:color="auto"/>
              <w:right w:val="single" w:sz="4" w:space="0" w:color="auto"/>
            </w:tcBorders>
          </w:tcPr>
          <w:p w14:paraId="6F2A6D7D"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 xml:space="preserve">на отчетную дату </w:t>
            </w:r>
            <w:hyperlink w:anchor="Par1332" w:tooltip="&lt;7&gt; Указываются значения показателей, отраженных в графе 3, достигнутые Организацией на отчетную дату, нарастающим итогом с даты заключения Договора и с начала текущего финансового года соответственно." w:history="1">
              <w:r w:rsidRPr="00264979">
                <w:rPr>
                  <w:rFonts w:eastAsia="Times New Roman"/>
                  <w:sz w:val="18"/>
                  <w:szCs w:val="18"/>
                </w:rPr>
                <w:t>&lt;7&gt;</w:t>
              </w:r>
            </w:hyperlink>
          </w:p>
        </w:tc>
        <w:tc>
          <w:tcPr>
            <w:tcW w:w="1985" w:type="dxa"/>
            <w:gridSpan w:val="2"/>
            <w:tcBorders>
              <w:top w:val="single" w:sz="4" w:space="0" w:color="auto"/>
              <w:left w:val="single" w:sz="4" w:space="0" w:color="auto"/>
              <w:bottom w:val="single" w:sz="4" w:space="0" w:color="auto"/>
              <w:right w:val="single" w:sz="4" w:space="0" w:color="auto"/>
            </w:tcBorders>
          </w:tcPr>
          <w:p w14:paraId="49B74806"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отклонение от планового значения</w:t>
            </w:r>
          </w:p>
        </w:tc>
        <w:tc>
          <w:tcPr>
            <w:tcW w:w="992" w:type="dxa"/>
            <w:gridSpan w:val="2"/>
            <w:tcBorders>
              <w:top w:val="single" w:sz="4" w:space="0" w:color="auto"/>
              <w:left w:val="single" w:sz="4" w:space="0" w:color="auto"/>
              <w:bottom w:val="single" w:sz="4" w:space="0" w:color="auto"/>
              <w:right w:val="single" w:sz="4" w:space="0" w:color="auto"/>
            </w:tcBorders>
          </w:tcPr>
          <w:p w14:paraId="1752F283"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 xml:space="preserve">причина отклонения </w:t>
            </w:r>
            <w:hyperlink w:anchor="Par1333" w:tooltip="&lt;8&gt; Перечень причин отклонений устанавливается финансовым органом." w:history="1">
              <w:r w:rsidRPr="00264979">
                <w:rPr>
                  <w:rFonts w:eastAsia="Times New Roman"/>
                  <w:sz w:val="18"/>
                  <w:szCs w:val="18"/>
                </w:rPr>
                <w:t>&lt;8&gt;</w:t>
              </w:r>
            </w:hyperlink>
          </w:p>
        </w:tc>
        <w:tc>
          <w:tcPr>
            <w:tcW w:w="850" w:type="dxa"/>
            <w:vMerge/>
            <w:tcBorders>
              <w:top w:val="single" w:sz="4" w:space="0" w:color="auto"/>
              <w:left w:val="single" w:sz="4" w:space="0" w:color="auto"/>
              <w:bottom w:val="single" w:sz="4" w:space="0" w:color="auto"/>
              <w:right w:val="single" w:sz="4" w:space="0" w:color="auto"/>
            </w:tcBorders>
          </w:tcPr>
          <w:p w14:paraId="642E4761"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5E75527E"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p>
        </w:tc>
      </w:tr>
      <w:tr w:rsidR="001B47FC" w:rsidRPr="00264979" w14:paraId="45678B1C" w14:textId="77777777" w:rsidTr="00284070">
        <w:tc>
          <w:tcPr>
            <w:tcW w:w="1077" w:type="dxa"/>
            <w:tcBorders>
              <w:top w:val="single" w:sz="4" w:space="0" w:color="auto"/>
              <w:bottom w:val="single" w:sz="4" w:space="0" w:color="auto"/>
              <w:right w:val="single" w:sz="4" w:space="0" w:color="auto"/>
            </w:tcBorders>
          </w:tcPr>
          <w:p w14:paraId="21738571"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наименование</w:t>
            </w:r>
          </w:p>
        </w:tc>
        <w:tc>
          <w:tcPr>
            <w:tcW w:w="768" w:type="dxa"/>
            <w:tcBorders>
              <w:top w:val="single" w:sz="4" w:space="0" w:color="auto"/>
              <w:left w:val="single" w:sz="4" w:space="0" w:color="auto"/>
              <w:bottom w:val="single" w:sz="4" w:space="0" w:color="auto"/>
              <w:right w:val="single" w:sz="4" w:space="0" w:color="auto"/>
            </w:tcBorders>
          </w:tcPr>
          <w:p w14:paraId="67D30488"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код по БК</w:t>
            </w:r>
          </w:p>
        </w:tc>
        <w:tc>
          <w:tcPr>
            <w:tcW w:w="1132" w:type="dxa"/>
            <w:vMerge/>
            <w:tcBorders>
              <w:top w:val="single" w:sz="4" w:space="0" w:color="auto"/>
              <w:left w:val="single" w:sz="4" w:space="0" w:color="auto"/>
              <w:bottom w:val="single" w:sz="4" w:space="0" w:color="auto"/>
              <w:right w:val="single" w:sz="4" w:space="0" w:color="auto"/>
            </w:tcBorders>
          </w:tcPr>
          <w:p w14:paraId="2561D65C"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3569520D"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наименование</w:t>
            </w:r>
          </w:p>
        </w:tc>
        <w:tc>
          <w:tcPr>
            <w:tcW w:w="992" w:type="dxa"/>
            <w:tcBorders>
              <w:top w:val="single" w:sz="4" w:space="0" w:color="auto"/>
              <w:left w:val="single" w:sz="4" w:space="0" w:color="auto"/>
              <w:bottom w:val="single" w:sz="4" w:space="0" w:color="auto"/>
              <w:right w:val="single" w:sz="4" w:space="0" w:color="auto"/>
            </w:tcBorders>
          </w:tcPr>
          <w:p w14:paraId="247D9344"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 xml:space="preserve">код по </w:t>
            </w:r>
            <w:hyperlink r:id="rId153" w:history="1">
              <w:r w:rsidRPr="00264979">
                <w:rPr>
                  <w:rFonts w:eastAsia="Times New Roman"/>
                  <w:sz w:val="18"/>
                  <w:szCs w:val="18"/>
                </w:rPr>
                <w:t>ОКЕИ</w:t>
              </w:r>
            </w:hyperlink>
          </w:p>
        </w:tc>
        <w:tc>
          <w:tcPr>
            <w:tcW w:w="709" w:type="dxa"/>
            <w:vMerge/>
            <w:tcBorders>
              <w:top w:val="single" w:sz="4" w:space="0" w:color="auto"/>
              <w:left w:val="single" w:sz="4" w:space="0" w:color="auto"/>
              <w:bottom w:val="single" w:sz="4" w:space="0" w:color="auto"/>
              <w:right w:val="single" w:sz="4" w:space="0" w:color="auto"/>
            </w:tcBorders>
          </w:tcPr>
          <w:p w14:paraId="008769AE"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65EDE0BF"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с даты заключения Договора</w:t>
            </w:r>
          </w:p>
        </w:tc>
        <w:tc>
          <w:tcPr>
            <w:tcW w:w="992" w:type="dxa"/>
            <w:tcBorders>
              <w:top w:val="single" w:sz="4" w:space="0" w:color="auto"/>
              <w:left w:val="single" w:sz="4" w:space="0" w:color="auto"/>
              <w:bottom w:val="single" w:sz="4" w:space="0" w:color="auto"/>
              <w:right w:val="single" w:sz="4" w:space="0" w:color="auto"/>
            </w:tcBorders>
          </w:tcPr>
          <w:p w14:paraId="71D3E37D"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из них с начала текущего</w:t>
            </w:r>
            <w:r w:rsidRPr="00264979">
              <w:rPr>
                <w:rFonts w:ascii="Calibri" w:eastAsia="Times New Roman" w:hAnsi="Calibri" w:cs="Calibri"/>
                <w:sz w:val="22"/>
                <w:szCs w:val="20"/>
              </w:rPr>
              <w:t xml:space="preserve"> </w:t>
            </w:r>
            <w:r w:rsidRPr="00264979">
              <w:rPr>
                <w:rFonts w:eastAsia="Times New Roman"/>
                <w:sz w:val="18"/>
                <w:szCs w:val="18"/>
              </w:rPr>
              <w:t>квартала /  финансового года</w:t>
            </w:r>
          </w:p>
        </w:tc>
        <w:tc>
          <w:tcPr>
            <w:tcW w:w="1276" w:type="dxa"/>
            <w:vMerge/>
            <w:tcBorders>
              <w:top w:val="single" w:sz="4" w:space="0" w:color="auto"/>
              <w:left w:val="single" w:sz="4" w:space="0" w:color="auto"/>
              <w:bottom w:val="single" w:sz="4" w:space="0" w:color="auto"/>
              <w:right w:val="single" w:sz="4" w:space="0" w:color="auto"/>
            </w:tcBorders>
          </w:tcPr>
          <w:p w14:paraId="68CB317D"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563664A5"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с даты заключения Договора</w:t>
            </w:r>
          </w:p>
        </w:tc>
        <w:tc>
          <w:tcPr>
            <w:tcW w:w="1276" w:type="dxa"/>
            <w:tcBorders>
              <w:top w:val="single" w:sz="4" w:space="0" w:color="auto"/>
              <w:left w:val="single" w:sz="4" w:space="0" w:color="auto"/>
              <w:bottom w:val="single" w:sz="4" w:space="0" w:color="auto"/>
              <w:right w:val="single" w:sz="4" w:space="0" w:color="auto"/>
            </w:tcBorders>
          </w:tcPr>
          <w:p w14:paraId="7FBFFEC8"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из них с начала текущего</w:t>
            </w:r>
            <w:r w:rsidRPr="00264979">
              <w:rPr>
                <w:rFonts w:ascii="Calibri" w:eastAsia="Times New Roman" w:hAnsi="Calibri" w:cs="Calibri"/>
                <w:sz w:val="22"/>
                <w:szCs w:val="20"/>
              </w:rPr>
              <w:t xml:space="preserve"> </w:t>
            </w:r>
            <w:r w:rsidRPr="00264979">
              <w:rPr>
                <w:rFonts w:eastAsia="Times New Roman"/>
                <w:sz w:val="18"/>
                <w:szCs w:val="18"/>
              </w:rPr>
              <w:t>квартала /  финансового года</w:t>
            </w:r>
          </w:p>
        </w:tc>
        <w:tc>
          <w:tcPr>
            <w:tcW w:w="992" w:type="dxa"/>
            <w:tcBorders>
              <w:top w:val="single" w:sz="4" w:space="0" w:color="auto"/>
              <w:left w:val="single" w:sz="4" w:space="0" w:color="auto"/>
              <w:bottom w:val="single" w:sz="4" w:space="0" w:color="auto"/>
              <w:right w:val="single" w:sz="4" w:space="0" w:color="auto"/>
            </w:tcBorders>
          </w:tcPr>
          <w:p w14:paraId="039E2DA1"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в абсолютных величинах (</w:t>
            </w:r>
            <w:hyperlink w:anchor="Par1193" w:tooltip="10" w:history="1">
              <w:r w:rsidRPr="00264979">
                <w:rPr>
                  <w:rFonts w:eastAsia="Times New Roman"/>
                  <w:sz w:val="18"/>
                  <w:szCs w:val="18"/>
                </w:rPr>
                <w:t>гр. 10</w:t>
              </w:r>
            </w:hyperlink>
            <w:r w:rsidRPr="00264979">
              <w:rPr>
                <w:rFonts w:eastAsia="Times New Roman"/>
                <w:sz w:val="18"/>
                <w:szCs w:val="18"/>
              </w:rPr>
              <w:t xml:space="preserve"> - </w:t>
            </w:r>
            <w:hyperlink w:anchor="Par1190" w:tooltip="7" w:history="1">
              <w:r w:rsidRPr="00264979">
                <w:rPr>
                  <w:rFonts w:eastAsia="Times New Roman"/>
                  <w:sz w:val="18"/>
                  <w:szCs w:val="18"/>
                </w:rPr>
                <w:t>гр. 7</w:t>
              </w:r>
            </w:hyperlink>
            <w:r w:rsidRPr="00264979">
              <w:rPr>
                <w:rFonts w:eastAsia="Times New Roman"/>
                <w:sz w:val="18"/>
                <w:szCs w:val="18"/>
              </w:rPr>
              <w:t>)</w:t>
            </w:r>
          </w:p>
        </w:tc>
        <w:tc>
          <w:tcPr>
            <w:tcW w:w="993" w:type="dxa"/>
            <w:tcBorders>
              <w:top w:val="single" w:sz="4" w:space="0" w:color="auto"/>
              <w:left w:val="single" w:sz="4" w:space="0" w:color="auto"/>
              <w:bottom w:val="single" w:sz="4" w:space="0" w:color="auto"/>
              <w:right w:val="single" w:sz="4" w:space="0" w:color="auto"/>
            </w:tcBorders>
          </w:tcPr>
          <w:p w14:paraId="66492D69"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в процентах (</w:t>
            </w:r>
            <w:hyperlink w:anchor="Par1195" w:tooltip="12" w:history="1">
              <w:r w:rsidRPr="00264979">
                <w:rPr>
                  <w:rFonts w:eastAsia="Times New Roman"/>
                  <w:sz w:val="18"/>
                  <w:szCs w:val="18"/>
                </w:rPr>
                <w:t>гр. 12</w:t>
              </w:r>
            </w:hyperlink>
            <w:r w:rsidRPr="00264979">
              <w:rPr>
                <w:rFonts w:eastAsia="Times New Roman"/>
                <w:sz w:val="18"/>
                <w:szCs w:val="18"/>
              </w:rPr>
              <w:t xml:space="preserve"> / </w:t>
            </w:r>
            <w:hyperlink w:anchor="Par1190" w:tooltip="7" w:history="1">
              <w:r w:rsidRPr="00264979">
                <w:rPr>
                  <w:rFonts w:eastAsia="Times New Roman"/>
                  <w:sz w:val="18"/>
                  <w:szCs w:val="18"/>
                </w:rPr>
                <w:t>гр. 7</w:t>
              </w:r>
            </w:hyperlink>
            <w:r w:rsidRPr="00264979">
              <w:rPr>
                <w:rFonts w:eastAsia="Times New Roman"/>
                <w:sz w:val="18"/>
                <w:szCs w:val="18"/>
              </w:rPr>
              <w:t xml:space="preserve"> x 100%)</w:t>
            </w:r>
          </w:p>
        </w:tc>
        <w:tc>
          <w:tcPr>
            <w:tcW w:w="567" w:type="dxa"/>
            <w:tcBorders>
              <w:top w:val="single" w:sz="4" w:space="0" w:color="auto"/>
              <w:left w:val="single" w:sz="4" w:space="0" w:color="auto"/>
              <w:bottom w:val="single" w:sz="4" w:space="0" w:color="auto"/>
              <w:right w:val="single" w:sz="4" w:space="0" w:color="auto"/>
            </w:tcBorders>
          </w:tcPr>
          <w:p w14:paraId="206010A1"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код</w:t>
            </w:r>
          </w:p>
        </w:tc>
        <w:tc>
          <w:tcPr>
            <w:tcW w:w="425" w:type="dxa"/>
            <w:tcBorders>
              <w:top w:val="single" w:sz="4" w:space="0" w:color="auto"/>
              <w:left w:val="single" w:sz="4" w:space="0" w:color="auto"/>
              <w:bottom w:val="single" w:sz="4" w:space="0" w:color="auto"/>
              <w:right w:val="single" w:sz="4" w:space="0" w:color="auto"/>
            </w:tcBorders>
          </w:tcPr>
          <w:p w14:paraId="206AB127"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наименование</w:t>
            </w:r>
          </w:p>
        </w:tc>
        <w:tc>
          <w:tcPr>
            <w:tcW w:w="850" w:type="dxa"/>
            <w:vMerge/>
            <w:tcBorders>
              <w:top w:val="single" w:sz="4" w:space="0" w:color="auto"/>
              <w:left w:val="single" w:sz="4" w:space="0" w:color="auto"/>
              <w:bottom w:val="single" w:sz="4" w:space="0" w:color="auto"/>
              <w:right w:val="single" w:sz="4" w:space="0" w:color="auto"/>
            </w:tcBorders>
          </w:tcPr>
          <w:p w14:paraId="381AF5A4"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7D4E7190"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p>
        </w:tc>
      </w:tr>
      <w:tr w:rsidR="001B47FC" w:rsidRPr="00264979" w14:paraId="74C49480" w14:textId="77777777" w:rsidTr="00284070">
        <w:tc>
          <w:tcPr>
            <w:tcW w:w="1077" w:type="dxa"/>
            <w:tcBorders>
              <w:top w:val="single" w:sz="4" w:space="0" w:color="auto"/>
              <w:bottom w:val="single" w:sz="4" w:space="0" w:color="auto"/>
              <w:right w:val="single" w:sz="4" w:space="0" w:color="auto"/>
            </w:tcBorders>
          </w:tcPr>
          <w:p w14:paraId="30509D4B"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1</w:t>
            </w:r>
          </w:p>
        </w:tc>
        <w:tc>
          <w:tcPr>
            <w:tcW w:w="768" w:type="dxa"/>
            <w:tcBorders>
              <w:top w:val="single" w:sz="4" w:space="0" w:color="auto"/>
              <w:left w:val="single" w:sz="4" w:space="0" w:color="auto"/>
              <w:bottom w:val="single" w:sz="4" w:space="0" w:color="auto"/>
              <w:right w:val="single" w:sz="4" w:space="0" w:color="auto"/>
            </w:tcBorders>
          </w:tcPr>
          <w:p w14:paraId="1FAF2435"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2</w:t>
            </w:r>
          </w:p>
        </w:tc>
        <w:tc>
          <w:tcPr>
            <w:tcW w:w="1132" w:type="dxa"/>
            <w:tcBorders>
              <w:top w:val="single" w:sz="4" w:space="0" w:color="auto"/>
              <w:left w:val="single" w:sz="4" w:space="0" w:color="auto"/>
              <w:bottom w:val="single" w:sz="4" w:space="0" w:color="auto"/>
              <w:right w:val="single" w:sz="4" w:space="0" w:color="auto"/>
            </w:tcBorders>
          </w:tcPr>
          <w:p w14:paraId="1D0CD68E"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3</w:t>
            </w:r>
          </w:p>
        </w:tc>
        <w:tc>
          <w:tcPr>
            <w:tcW w:w="993" w:type="dxa"/>
            <w:tcBorders>
              <w:top w:val="single" w:sz="4" w:space="0" w:color="auto"/>
              <w:left w:val="single" w:sz="4" w:space="0" w:color="auto"/>
              <w:bottom w:val="single" w:sz="4" w:space="0" w:color="auto"/>
              <w:right w:val="single" w:sz="4" w:space="0" w:color="auto"/>
            </w:tcBorders>
          </w:tcPr>
          <w:p w14:paraId="108FBC23"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tcPr>
          <w:p w14:paraId="7531472E"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tcPr>
          <w:p w14:paraId="7E849FF3"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6</w:t>
            </w:r>
          </w:p>
        </w:tc>
        <w:tc>
          <w:tcPr>
            <w:tcW w:w="850" w:type="dxa"/>
            <w:tcBorders>
              <w:top w:val="single" w:sz="4" w:space="0" w:color="auto"/>
              <w:left w:val="single" w:sz="4" w:space="0" w:color="auto"/>
              <w:bottom w:val="single" w:sz="4" w:space="0" w:color="auto"/>
              <w:right w:val="single" w:sz="4" w:space="0" w:color="auto"/>
            </w:tcBorders>
          </w:tcPr>
          <w:p w14:paraId="40F93160"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7</w:t>
            </w:r>
          </w:p>
        </w:tc>
        <w:tc>
          <w:tcPr>
            <w:tcW w:w="992" w:type="dxa"/>
            <w:tcBorders>
              <w:top w:val="single" w:sz="4" w:space="0" w:color="auto"/>
              <w:left w:val="single" w:sz="4" w:space="0" w:color="auto"/>
              <w:bottom w:val="single" w:sz="4" w:space="0" w:color="auto"/>
              <w:right w:val="single" w:sz="4" w:space="0" w:color="auto"/>
            </w:tcBorders>
          </w:tcPr>
          <w:p w14:paraId="32E812B5"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8</w:t>
            </w:r>
          </w:p>
        </w:tc>
        <w:tc>
          <w:tcPr>
            <w:tcW w:w="1276" w:type="dxa"/>
            <w:tcBorders>
              <w:top w:val="single" w:sz="4" w:space="0" w:color="auto"/>
              <w:left w:val="single" w:sz="4" w:space="0" w:color="auto"/>
              <w:bottom w:val="single" w:sz="4" w:space="0" w:color="auto"/>
              <w:right w:val="single" w:sz="4" w:space="0" w:color="auto"/>
            </w:tcBorders>
          </w:tcPr>
          <w:p w14:paraId="0C2273A3"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14:paraId="20BAEB70"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10</w:t>
            </w:r>
          </w:p>
        </w:tc>
        <w:tc>
          <w:tcPr>
            <w:tcW w:w="1276" w:type="dxa"/>
            <w:tcBorders>
              <w:top w:val="single" w:sz="4" w:space="0" w:color="auto"/>
              <w:left w:val="single" w:sz="4" w:space="0" w:color="auto"/>
              <w:bottom w:val="single" w:sz="4" w:space="0" w:color="auto"/>
              <w:right w:val="single" w:sz="4" w:space="0" w:color="auto"/>
            </w:tcBorders>
          </w:tcPr>
          <w:p w14:paraId="3DE6FC82"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11</w:t>
            </w:r>
          </w:p>
        </w:tc>
        <w:tc>
          <w:tcPr>
            <w:tcW w:w="992" w:type="dxa"/>
            <w:tcBorders>
              <w:top w:val="single" w:sz="4" w:space="0" w:color="auto"/>
              <w:left w:val="single" w:sz="4" w:space="0" w:color="auto"/>
              <w:bottom w:val="single" w:sz="4" w:space="0" w:color="auto"/>
              <w:right w:val="single" w:sz="4" w:space="0" w:color="auto"/>
            </w:tcBorders>
          </w:tcPr>
          <w:p w14:paraId="6171D261"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12</w:t>
            </w:r>
          </w:p>
        </w:tc>
        <w:tc>
          <w:tcPr>
            <w:tcW w:w="993" w:type="dxa"/>
            <w:tcBorders>
              <w:top w:val="single" w:sz="4" w:space="0" w:color="auto"/>
              <w:left w:val="single" w:sz="4" w:space="0" w:color="auto"/>
              <w:bottom w:val="single" w:sz="4" w:space="0" w:color="auto"/>
              <w:right w:val="single" w:sz="4" w:space="0" w:color="auto"/>
            </w:tcBorders>
          </w:tcPr>
          <w:p w14:paraId="66A0B432"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13</w:t>
            </w:r>
          </w:p>
        </w:tc>
        <w:tc>
          <w:tcPr>
            <w:tcW w:w="567" w:type="dxa"/>
            <w:tcBorders>
              <w:top w:val="single" w:sz="4" w:space="0" w:color="auto"/>
              <w:left w:val="single" w:sz="4" w:space="0" w:color="auto"/>
              <w:bottom w:val="single" w:sz="4" w:space="0" w:color="auto"/>
              <w:right w:val="single" w:sz="4" w:space="0" w:color="auto"/>
            </w:tcBorders>
          </w:tcPr>
          <w:p w14:paraId="3E2DBDA7"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14</w:t>
            </w:r>
          </w:p>
        </w:tc>
        <w:tc>
          <w:tcPr>
            <w:tcW w:w="425" w:type="dxa"/>
            <w:tcBorders>
              <w:top w:val="single" w:sz="4" w:space="0" w:color="auto"/>
              <w:left w:val="single" w:sz="4" w:space="0" w:color="auto"/>
              <w:bottom w:val="single" w:sz="4" w:space="0" w:color="auto"/>
              <w:right w:val="single" w:sz="4" w:space="0" w:color="auto"/>
            </w:tcBorders>
          </w:tcPr>
          <w:p w14:paraId="7BD18130"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15</w:t>
            </w:r>
          </w:p>
        </w:tc>
        <w:tc>
          <w:tcPr>
            <w:tcW w:w="850" w:type="dxa"/>
            <w:tcBorders>
              <w:top w:val="single" w:sz="4" w:space="0" w:color="auto"/>
              <w:left w:val="single" w:sz="4" w:space="0" w:color="auto"/>
              <w:bottom w:val="single" w:sz="4" w:space="0" w:color="auto"/>
              <w:right w:val="single" w:sz="4" w:space="0" w:color="auto"/>
            </w:tcBorders>
          </w:tcPr>
          <w:p w14:paraId="2F560041"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16</w:t>
            </w:r>
          </w:p>
        </w:tc>
        <w:tc>
          <w:tcPr>
            <w:tcW w:w="851" w:type="dxa"/>
            <w:tcBorders>
              <w:top w:val="single" w:sz="4" w:space="0" w:color="auto"/>
              <w:left w:val="single" w:sz="4" w:space="0" w:color="auto"/>
              <w:bottom w:val="single" w:sz="4" w:space="0" w:color="auto"/>
            </w:tcBorders>
          </w:tcPr>
          <w:p w14:paraId="11549429"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17</w:t>
            </w:r>
          </w:p>
        </w:tc>
      </w:tr>
      <w:tr w:rsidR="001B47FC" w:rsidRPr="00264979" w14:paraId="506C75E6" w14:textId="77777777" w:rsidTr="00284070">
        <w:tc>
          <w:tcPr>
            <w:tcW w:w="1077" w:type="dxa"/>
            <w:vMerge w:val="restart"/>
            <w:tcBorders>
              <w:top w:val="single" w:sz="4" w:space="0" w:color="auto"/>
              <w:left w:val="single" w:sz="4" w:space="0" w:color="auto"/>
              <w:bottom w:val="single" w:sz="4" w:space="0" w:color="auto"/>
              <w:right w:val="single" w:sz="4" w:space="0" w:color="auto"/>
            </w:tcBorders>
          </w:tcPr>
          <w:p w14:paraId="3481E7C4"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768" w:type="dxa"/>
            <w:vMerge w:val="restart"/>
            <w:tcBorders>
              <w:top w:val="single" w:sz="4" w:space="0" w:color="auto"/>
              <w:left w:val="single" w:sz="4" w:space="0" w:color="auto"/>
              <w:bottom w:val="single" w:sz="4" w:space="0" w:color="auto"/>
              <w:right w:val="single" w:sz="4" w:space="0" w:color="auto"/>
            </w:tcBorders>
          </w:tcPr>
          <w:p w14:paraId="76A50804"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132" w:type="dxa"/>
            <w:tcBorders>
              <w:top w:val="single" w:sz="4" w:space="0" w:color="auto"/>
              <w:left w:val="single" w:sz="4" w:space="0" w:color="auto"/>
              <w:bottom w:val="single" w:sz="4" w:space="0" w:color="auto"/>
              <w:right w:val="single" w:sz="4" w:space="0" w:color="auto"/>
            </w:tcBorders>
          </w:tcPr>
          <w:p w14:paraId="34317C09"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69704566"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13235BFC"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bottom"/>
          </w:tcPr>
          <w:p w14:paraId="4E8C84AC"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0100</w:t>
            </w:r>
          </w:p>
        </w:tc>
        <w:tc>
          <w:tcPr>
            <w:tcW w:w="850" w:type="dxa"/>
            <w:tcBorders>
              <w:top w:val="single" w:sz="4" w:space="0" w:color="auto"/>
              <w:left w:val="single" w:sz="4" w:space="0" w:color="auto"/>
              <w:bottom w:val="single" w:sz="4" w:space="0" w:color="auto"/>
              <w:right w:val="single" w:sz="4" w:space="0" w:color="auto"/>
            </w:tcBorders>
          </w:tcPr>
          <w:p w14:paraId="7FCAA82D"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1CA2C38E"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tcPr>
          <w:p w14:paraId="2B34E625"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276DDED4"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14:paraId="3D0A2622"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4965CC41"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6159B4A6"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14:paraId="497438BE"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14:paraId="0AB1B535"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850" w:type="dxa"/>
            <w:vMerge w:val="restart"/>
            <w:tcBorders>
              <w:top w:val="single" w:sz="4" w:space="0" w:color="auto"/>
              <w:left w:val="single" w:sz="4" w:space="0" w:color="auto"/>
              <w:bottom w:val="single" w:sz="4" w:space="0" w:color="auto"/>
              <w:right w:val="single" w:sz="4" w:space="0" w:color="auto"/>
            </w:tcBorders>
          </w:tcPr>
          <w:p w14:paraId="5E81601C"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tcPr>
          <w:p w14:paraId="2450F24F"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r>
      <w:tr w:rsidR="001B47FC" w:rsidRPr="00264979" w14:paraId="4B003E2E" w14:textId="77777777" w:rsidTr="00284070">
        <w:tc>
          <w:tcPr>
            <w:tcW w:w="1077" w:type="dxa"/>
            <w:vMerge/>
            <w:tcBorders>
              <w:top w:val="single" w:sz="4" w:space="0" w:color="auto"/>
              <w:left w:val="single" w:sz="4" w:space="0" w:color="auto"/>
              <w:bottom w:val="single" w:sz="4" w:space="0" w:color="auto"/>
              <w:right w:val="single" w:sz="4" w:space="0" w:color="auto"/>
            </w:tcBorders>
          </w:tcPr>
          <w:p w14:paraId="6BF3D10B" w14:textId="77777777" w:rsidR="00940553" w:rsidRPr="00264979" w:rsidRDefault="00940553" w:rsidP="00940553">
            <w:pPr>
              <w:widowControl w:val="0"/>
              <w:autoSpaceDE w:val="0"/>
              <w:autoSpaceDN w:val="0"/>
              <w:spacing w:before="0" w:after="0" w:line="240" w:lineRule="auto"/>
              <w:ind w:firstLine="0"/>
              <w:rPr>
                <w:rFonts w:eastAsia="Times New Roman"/>
                <w:sz w:val="18"/>
                <w:szCs w:val="18"/>
              </w:rPr>
            </w:pPr>
          </w:p>
        </w:tc>
        <w:tc>
          <w:tcPr>
            <w:tcW w:w="768" w:type="dxa"/>
            <w:vMerge/>
            <w:tcBorders>
              <w:top w:val="single" w:sz="4" w:space="0" w:color="auto"/>
              <w:left w:val="single" w:sz="4" w:space="0" w:color="auto"/>
              <w:bottom w:val="single" w:sz="4" w:space="0" w:color="auto"/>
              <w:right w:val="single" w:sz="4" w:space="0" w:color="auto"/>
            </w:tcBorders>
          </w:tcPr>
          <w:p w14:paraId="03A780B2" w14:textId="77777777" w:rsidR="00940553" w:rsidRPr="00264979" w:rsidRDefault="00940553" w:rsidP="00940553">
            <w:pPr>
              <w:widowControl w:val="0"/>
              <w:autoSpaceDE w:val="0"/>
              <w:autoSpaceDN w:val="0"/>
              <w:spacing w:before="0" w:after="0" w:line="240" w:lineRule="auto"/>
              <w:ind w:firstLine="0"/>
              <w:rPr>
                <w:rFonts w:eastAsia="Times New Roman"/>
                <w:sz w:val="18"/>
                <w:szCs w:val="18"/>
              </w:rPr>
            </w:pPr>
          </w:p>
        </w:tc>
        <w:tc>
          <w:tcPr>
            <w:tcW w:w="1132" w:type="dxa"/>
            <w:tcBorders>
              <w:top w:val="single" w:sz="4" w:space="0" w:color="auto"/>
              <w:left w:val="single" w:sz="4" w:space="0" w:color="auto"/>
              <w:bottom w:val="single" w:sz="4" w:space="0" w:color="auto"/>
              <w:right w:val="single" w:sz="4" w:space="0" w:color="auto"/>
            </w:tcBorders>
          </w:tcPr>
          <w:p w14:paraId="4C00DD24"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в том числе:</w:t>
            </w:r>
          </w:p>
        </w:tc>
        <w:tc>
          <w:tcPr>
            <w:tcW w:w="993" w:type="dxa"/>
            <w:tcBorders>
              <w:top w:val="single" w:sz="4" w:space="0" w:color="auto"/>
              <w:left w:val="single" w:sz="4" w:space="0" w:color="auto"/>
              <w:bottom w:val="single" w:sz="4" w:space="0" w:color="auto"/>
              <w:right w:val="single" w:sz="4" w:space="0" w:color="auto"/>
            </w:tcBorders>
          </w:tcPr>
          <w:p w14:paraId="58309BEC"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5BDA9183"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6B0D3431"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74982153"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0B437227"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357F0588"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6503F132"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14:paraId="6348ED3E"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7FC25ACE"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5E2297A1"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14:paraId="701FF2FF"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14:paraId="14BA15FA"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tcPr>
          <w:p w14:paraId="41E9DCAE"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43C3D647"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r>
      <w:tr w:rsidR="001B47FC" w:rsidRPr="00264979" w14:paraId="5F7096BD" w14:textId="77777777" w:rsidTr="00284070">
        <w:tc>
          <w:tcPr>
            <w:tcW w:w="1077" w:type="dxa"/>
            <w:vMerge/>
            <w:tcBorders>
              <w:top w:val="single" w:sz="4" w:space="0" w:color="auto"/>
              <w:left w:val="single" w:sz="4" w:space="0" w:color="auto"/>
              <w:bottom w:val="single" w:sz="4" w:space="0" w:color="auto"/>
              <w:right w:val="single" w:sz="4" w:space="0" w:color="auto"/>
            </w:tcBorders>
          </w:tcPr>
          <w:p w14:paraId="635E4320" w14:textId="77777777" w:rsidR="00940553" w:rsidRPr="00264979" w:rsidRDefault="00940553" w:rsidP="00940553">
            <w:pPr>
              <w:widowControl w:val="0"/>
              <w:autoSpaceDE w:val="0"/>
              <w:autoSpaceDN w:val="0"/>
              <w:spacing w:before="0" w:after="0" w:line="240" w:lineRule="auto"/>
              <w:ind w:firstLine="0"/>
              <w:rPr>
                <w:rFonts w:eastAsia="Times New Roman"/>
                <w:sz w:val="18"/>
                <w:szCs w:val="18"/>
              </w:rPr>
            </w:pPr>
          </w:p>
        </w:tc>
        <w:tc>
          <w:tcPr>
            <w:tcW w:w="768" w:type="dxa"/>
            <w:vMerge/>
            <w:tcBorders>
              <w:top w:val="single" w:sz="4" w:space="0" w:color="auto"/>
              <w:left w:val="single" w:sz="4" w:space="0" w:color="auto"/>
              <w:bottom w:val="single" w:sz="4" w:space="0" w:color="auto"/>
              <w:right w:val="single" w:sz="4" w:space="0" w:color="auto"/>
            </w:tcBorders>
          </w:tcPr>
          <w:p w14:paraId="3242095A" w14:textId="77777777" w:rsidR="00940553" w:rsidRPr="00264979" w:rsidRDefault="00940553" w:rsidP="00940553">
            <w:pPr>
              <w:widowControl w:val="0"/>
              <w:autoSpaceDE w:val="0"/>
              <w:autoSpaceDN w:val="0"/>
              <w:spacing w:before="0" w:after="0" w:line="240" w:lineRule="auto"/>
              <w:ind w:firstLine="0"/>
              <w:rPr>
                <w:rFonts w:eastAsia="Times New Roman"/>
                <w:sz w:val="18"/>
                <w:szCs w:val="18"/>
              </w:rPr>
            </w:pPr>
          </w:p>
        </w:tc>
        <w:tc>
          <w:tcPr>
            <w:tcW w:w="1132" w:type="dxa"/>
            <w:tcBorders>
              <w:top w:val="single" w:sz="4" w:space="0" w:color="auto"/>
              <w:left w:val="single" w:sz="4" w:space="0" w:color="auto"/>
              <w:bottom w:val="single" w:sz="4" w:space="0" w:color="auto"/>
              <w:right w:val="single" w:sz="4" w:space="0" w:color="auto"/>
            </w:tcBorders>
          </w:tcPr>
          <w:p w14:paraId="2A6D9CA9"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4A1FC680"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400F04CD"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1B380052"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4E710714"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61297A6E"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0F4ACAF2"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4358587E"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14:paraId="2F47A48E"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6A8099B3"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6295581E"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14:paraId="16626CEA"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14:paraId="58F903B4"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tcPr>
          <w:p w14:paraId="64100128"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55094388"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r>
      <w:tr w:rsidR="001B47FC" w:rsidRPr="00264979" w14:paraId="18E9793B" w14:textId="77777777" w:rsidTr="00284070">
        <w:tc>
          <w:tcPr>
            <w:tcW w:w="1077" w:type="dxa"/>
            <w:vMerge w:val="restart"/>
            <w:tcBorders>
              <w:top w:val="single" w:sz="4" w:space="0" w:color="auto"/>
              <w:left w:val="single" w:sz="4" w:space="0" w:color="auto"/>
              <w:bottom w:val="single" w:sz="4" w:space="0" w:color="auto"/>
              <w:right w:val="single" w:sz="4" w:space="0" w:color="auto"/>
            </w:tcBorders>
          </w:tcPr>
          <w:p w14:paraId="7D53C4CC"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768" w:type="dxa"/>
            <w:vMerge w:val="restart"/>
            <w:tcBorders>
              <w:top w:val="single" w:sz="4" w:space="0" w:color="auto"/>
              <w:left w:val="single" w:sz="4" w:space="0" w:color="auto"/>
              <w:bottom w:val="single" w:sz="4" w:space="0" w:color="auto"/>
              <w:right w:val="single" w:sz="4" w:space="0" w:color="auto"/>
            </w:tcBorders>
          </w:tcPr>
          <w:p w14:paraId="11B1B4C8"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132" w:type="dxa"/>
            <w:tcBorders>
              <w:top w:val="single" w:sz="4" w:space="0" w:color="auto"/>
              <w:left w:val="single" w:sz="4" w:space="0" w:color="auto"/>
              <w:bottom w:val="single" w:sz="4" w:space="0" w:color="auto"/>
              <w:right w:val="single" w:sz="4" w:space="0" w:color="auto"/>
            </w:tcBorders>
          </w:tcPr>
          <w:p w14:paraId="69711B12"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33286725"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3009B59B"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bottom"/>
          </w:tcPr>
          <w:p w14:paraId="7F88D9DD"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0200</w:t>
            </w:r>
          </w:p>
        </w:tc>
        <w:tc>
          <w:tcPr>
            <w:tcW w:w="850" w:type="dxa"/>
            <w:tcBorders>
              <w:top w:val="single" w:sz="4" w:space="0" w:color="auto"/>
              <w:left w:val="single" w:sz="4" w:space="0" w:color="auto"/>
              <w:bottom w:val="single" w:sz="4" w:space="0" w:color="auto"/>
              <w:right w:val="single" w:sz="4" w:space="0" w:color="auto"/>
            </w:tcBorders>
          </w:tcPr>
          <w:p w14:paraId="401AFC54"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664F04E5"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tcPr>
          <w:p w14:paraId="007BB1FE"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246806DC"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14:paraId="45DBF87E"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22D8E58F"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75EB70C5"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14:paraId="64521CE4"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14:paraId="3D2B4340"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850" w:type="dxa"/>
            <w:vMerge w:val="restart"/>
            <w:tcBorders>
              <w:top w:val="single" w:sz="4" w:space="0" w:color="auto"/>
              <w:left w:val="single" w:sz="4" w:space="0" w:color="auto"/>
              <w:bottom w:val="single" w:sz="4" w:space="0" w:color="auto"/>
              <w:right w:val="single" w:sz="4" w:space="0" w:color="auto"/>
            </w:tcBorders>
          </w:tcPr>
          <w:p w14:paraId="3FBFC1B8"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tcPr>
          <w:p w14:paraId="3A779705"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r>
      <w:tr w:rsidR="001B47FC" w:rsidRPr="00264979" w14:paraId="02CDC2E3" w14:textId="77777777" w:rsidTr="00284070">
        <w:tc>
          <w:tcPr>
            <w:tcW w:w="1077" w:type="dxa"/>
            <w:vMerge/>
            <w:tcBorders>
              <w:top w:val="single" w:sz="4" w:space="0" w:color="auto"/>
              <w:left w:val="single" w:sz="4" w:space="0" w:color="auto"/>
              <w:bottom w:val="single" w:sz="4" w:space="0" w:color="auto"/>
              <w:right w:val="single" w:sz="4" w:space="0" w:color="auto"/>
            </w:tcBorders>
          </w:tcPr>
          <w:p w14:paraId="4FDC7AD0" w14:textId="77777777" w:rsidR="00940553" w:rsidRPr="00264979" w:rsidRDefault="00940553" w:rsidP="00940553">
            <w:pPr>
              <w:widowControl w:val="0"/>
              <w:autoSpaceDE w:val="0"/>
              <w:autoSpaceDN w:val="0"/>
              <w:spacing w:before="0" w:after="0" w:line="240" w:lineRule="auto"/>
              <w:ind w:firstLine="0"/>
              <w:rPr>
                <w:rFonts w:eastAsia="Times New Roman"/>
                <w:sz w:val="18"/>
                <w:szCs w:val="18"/>
              </w:rPr>
            </w:pPr>
          </w:p>
        </w:tc>
        <w:tc>
          <w:tcPr>
            <w:tcW w:w="768" w:type="dxa"/>
            <w:vMerge/>
            <w:tcBorders>
              <w:top w:val="single" w:sz="4" w:space="0" w:color="auto"/>
              <w:left w:val="single" w:sz="4" w:space="0" w:color="auto"/>
              <w:bottom w:val="single" w:sz="4" w:space="0" w:color="auto"/>
              <w:right w:val="single" w:sz="4" w:space="0" w:color="auto"/>
            </w:tcBorders>
          </w:tcPr>
          <w:p w14:paraId="5860681C" w14:textId="77777777" w:rsidR="00940553" w:rsidRPr="00264979" w:rsidRDefault="00940553" w:rsidP="00940553">
            <w:pPr>
              <w:widowControl w:val="0"/>
              <w:autoSpaceDE w:val="0"/>
              <w:autoSpaceDN w:val="0"/>
              <w:spacing w:before="0" w:after="0" w:line="240" w:lineRule="auto"/>
              <w:ind w:firstLine="0"/>
              <w:rPr>
                <w:rFonts w:eastAsia="Times New Roman"/>
                <w:sz w:val="18"/>
                <w:szCs w:val="18"/>
              </w:rPr>
            </w:pPr>
          </w:p>
        </w:tc>
        <w:tc>
          <w:tcPr>
            <w:tcW w:w="1132" w:type="dxa"/>
            <w:tcBorders>
              <w:top w:val="single" w:sz="4" w:space="0" w:color="auto"/>
              <w:left w:val="single" w:sz="4" w:space="0" w:color="auto"/>
              <w:bottom w:val="single" w:sz="4" w:space="0" w:color="auto"/>
              <w:right w:val="single" w:sz="4" w:space="0" w:color="auto"/>
            </w:tcBorders>
          </w:tcPr>
          <w:p w14:paraId="0586DF41"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в том числе:</w:t>
            </w:r>
          </w:p>
        </w:tc>
        <w:tc>
          <w:tcPr>
            <w:tcW w:w="993" w:type="dxa"/>
            <w:tcBorders>
              <w:top w:val="single" w:sz="4" w:space="0" w:color="auto"/>
              <w:left w:val="single" w:sz="4" w:space="0" w:color="auto"/>
              <w:bottom w:val="single" w:sz="4" w:space="0" w:color="auto"/>
              <w:right w:val="single" w:sz="4" w:space="0" w:color="auto"/>
            </w:tcBorders>
          </w:tcPr>
          <w:p w14:paraId="222F755D"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11B645D5"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18A1B614"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0ED2CB80"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47D5A3BF"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69F7C3B4"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611BD11E"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14:paraId="033247FD"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3B007174"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1B0D3FFE"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14:paraId="665CBD60"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14:paraId="0ED9FE5E"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tcPr>
          <w:p w14:paraId="5C00249A"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0C891A97"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r>
      <w:tr w:rsidR="001B47FC" w:rsidRPr="00264979" w14:paraId="56ABEF05" w14:textId="77777777" w:rsidTr="00284070">
        <w:tc>
          <w:tcPr>
            <w:tcW w:w="1077" w:type="dxa"/>
            <w:vMerge/>
            <w:tcBorders>
              <w:top w:val="single" w:sz="4" w:space="0" w:color="auto"/>
              <w:left w:val="single" w:sz="4" w:space="0" w:color="auto"/>
              <w:bottom w:val="single" w:sz="4" w:space="0" w:color="auto"/>
              <w:right w:val="single" w:sz="4" w:space="0" w:color="auto"/>
            </w:tcBorders>
          </w:tcPr>
          <w:p w14:paraId="2ABA4280" w14:textId="77777777" w:rsidR="00940553" w:rsidRPr="00264979" w:rsidRDefault="00940553" w:rsidP="00940553">
            <w:pPr>
              <w:widowControl w:val="0"/>
              <w:autoSpaceDE w:val="0"/>
              <w:autoSpaceDN w:val="0"/>
              <w:spacing w:before="0" w:after="0" w:line="240" w:lineRule="auto"/>
              <w:ind w:firstLine="0"/>
              <w:rPr>
                <w:rFonts w:eastAsia="Times New Roman"/>
                <w:sz w:val="18"/>
                <w:szCs w:val="18"/>
              </w:rPr>
            </w:pPr>
          </w:p>
        </w:tc>
        <w:tc>
          <w:tcPr>
            <w:tcW w:w="768" w:type="dxa"/>
            <w:vMerge/>
            <w:tcBorders>
              <w:top w:val="single" w:sz="4" w:space="0" w:color="auto"/>
              <w:left w:val="single" w:sz="4" w:space="0" w:color="auto"/>
              <w:bottom w:val="single" w:sz="4" w:space="0" w:color="auto"/>
              <w:right w:val="single" w:sz="4" w:space="0" w:color="auto"/>
            </w:tcBorders>
          </w:tcPr>
          <w:p w14:paraId="4695FFA5" w14:textId="77777777" w:rsidR="00940553" w:rsidRPr="00264979" w:rsidRDefault="00940553" w:rsidP="00940553">
            <w:pPr>
              <w:widowControl w:val="0"/>
              <w:autoSpaceDE w:val="0"/>
              <w:autoSpaceDN w:val="0"/>
              <w:spacing w:before="0" w:after="0" w:line="240" w:lineRule="auto"/>
              <w:ind w:firstLine="0"/>
              <w:rPr>
                <w:rFonts w:eastAsia="Times New Roman"/>
                <w:sz w:val="18"/>
                <w:szCs w:val="18"/>
              </w:rPr>
            </w:pPr>
          </w:p>
        </w:tc>
        <w:tc>
          <w:tcPr>
            <w:tcW w:w="1132" w:type="dxa"/>
            <w:tcBorders>
              <w:top w:val="single" w:sz="4" w:space="0" w:color="auto"/>
              <w:left w:val="single" w:sz="4" w:space="0" w:color="auto"/>
              <w:bottom w:val="single" w:sz="4" w:space="0" w:color="auto"/>
              <w:right w:val="single" w:sz="4" w:space="0" w:color="auto"/>
            </w:tcBorders>
          </w:tcPr>
          <w:p w14:paraId="037D30F1"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74CB326A"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3259F46F"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40031DC4"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5299C111"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6F909359"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1871A5EF"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5AF78B2D"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14:paraId="65A336E1"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417D4768"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7E29294F"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14:paraId="0C22B550"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14:paraId="2A926A0C"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tcPr>
          <w:p w14:paraId="4DFB19BD"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35173729"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r>
      <w:tr w:rsidR="001B47FC" w:rsidRPr="00264979" w14:paraId="2B9BD585" w14:textId="77777777" w:rsidTr="00284070">
        <w:tc>
          <w:tcPr>
            <w:tcW w:w="7513" w:type="dxa"/>
            <w:gridSpan w:val="8"/>
            <w:tcBorders>
              <w:top w:val="single" w:sz="4" w:space="0" w:color="auto"/>
              <w:right w:val="single" w:sz="4" w:space="0" w:color="auto"/>
            </w:tcBorders>
          </w:tcPr>
          <w:p w14:paraId="1CFD6577" w14:textId="77777777" w:rsidR="00940553" w:rsidRPr="00264979" w:rsidRDefault="00940553" w:rsidP="00940553">
            <w:pPr>
              <w:widowControl w:val="0"/>
              <w:autoSpaceDE w:val="0"/>
              <w:autoSpaceDN w:val="0"/>
              <w:spacing w:before="0" w:after="0" w:line="240" w:lineRule="auto"/>
              <w:ind w:firstLine="0"/>
              <w:jc w:val="right"/>
              <w:rPr>
                <w:rFonts w:eastAsia="Times New Roman"/>
                <w:sz w:val="18"/>
                <w:szCs w:val="18"/>
              </w:rPr>
            </w:pPr>
            <w:r w:rsidRPr="00264979">
              <w:rPr>
                <w:rFonts w:eastAsia="Times New Roman"/>
                <w:sz w:val="18"/>
                <w:szCs w:val="18"/>
              </w:rPr>
              <w:t>Всего:</w:t>
            </w:r>
          </w:p>
        </w:tc>
        <w:tc>
          <w:tcPr>
            <w:tcW w:w="1276" w:type="dxa"/>
            <w:tcBorders>
              <w:top w:val="single" w:sz="4" w:space="0" w:color="auto"/>
              <w:left w:val="single" w:sz="4" w:space="0" w:color="auto"/>
              <w:bottom w:val="single" w:sz="4" w:space="0" w:color="auto"/>
              <w:right w:val="single" w:sz="4" w:space="0" w:color="auto"/>
            </w:tcBorders>
          </w:tcPr>
          <w:p w14:paraId="402A471E"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5245" w:type="dxa"/>
            <w:gridSpan w:val="6"/>
            <w:tcBorders>
              <w:top w:val="single" w:sz="4" w:space="0" w:color="auto"/>
              <w:left w:val="single" w:sz="4" w:space="0" w:color="auto"/>
              <w:right w:val="single" w:sz="4" w:space="0" w:color="auto"/>
            </w:tcBorders>
          </w:tcPr>
          <w:p w14:paraId="30F72F47" w14:textId="77777777" w:rsidR="00940553" w:rsidRPr="00264979" w:rsidRDefault="00940553" w:rsidP="00940553">
            <w:pPr>
              <w:widowControl w:val="0"/>
              <w:autoSpaceDE w:val="0"/>
              <w:autoSpaceDN w:val="0"/>
              <w:spacing w:before="0" w:after="0" w:line="240" w:lineRule="auto"/>
              <w:ind w:firstLine="0"/>
              <w:jc w:val="right"/>
              <w:rPr>
                <w:rFonts w:eastAsia="Times New Roman"/>
                <w:sz w:val="18"/>
                <w:szCs w:val="18"/>
              </w:rPr>
            </w:pPr>
            <w:r w:rsidRPr="00264979">
              <w:rPr>
                <w:rFonts w:eastAsia="Times New Roman"/>
                <w:sz w:val="18"/>
                <w:szCs w:val="18"/>
              </w:rPr>
              <w:t>Всего:</w:t>
            </w:r>
          </w:p>
        </w:tc>
        <w:tc>
          <w:tcPr>
            <w:tcW w:w="850" w:type="dxa"/>
            <w:tcBorders>
              <w:top w:val="single" w:sz="4" w:space="0" w:color="auto"/>
              <w:left w:val="single" w:sz="4" w:space="0" w:color="auto"/>
              <w:bottom w:val="single" w:sz="4" w:space="0" w:color="auto"/>
              <w:right w:val="single" w:sz="4" w:space="0" w:color="auto"/>
            </w:tcBorders>
          </w:tcPr>
          <w:p w14:paraId="15DD876B"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6EA0D86E"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r>
    </w:tbl>
    <w:p w14:paraId="145B15FA" w14:textId="77777777" w:rsidR="00940553" w:rsidRPr="00264979" w:rsidRDefault="00940553" w:rsidP="00940553">
      <w:pPr>
        <w:widowControl w:val="0"/>
        <w:autoSpaceDE w:val="0"/>
        <w:autoSpaceDN w:val="0"/>
        <w:spacing w:before="0" w:after="0" w:line="240" w:lineRule="auto"/>
        <w:ind w:firstLine="0"/>
        <w:rPr>
          <w:rFonts w:ascii="Calibri" w:eastAsia="Times New Roman" w:hAnsi="Calibri" w:cs="Calibri"/>
          <w:sz w:val="22"/>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075"/>
        <w:gridCol w:w="340"/>
        <w:gridCol w:w="1531"/>
        <w:gridCol w:w="340"/>
        <w:gridCol w:w="1531"/>
        <w:gridCol w:w="340"/>
        <w:gridCol w:w="1873"/>
      </w:tblGrid>
      <w:tr w:rsidR="001B47FC" w:rsidRPr="00264979" w14:paraId="7367EA89" w14:textId="77777777" w:rsidTr="00284070">
        <w:tc>
          <w:tcPr>
            <w:tcW w:w="3075" w:type="dxa"/>
          </w:tcPr>
          <w:p w14:paraId="0566D650"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r w:rsidRPr="00264979">
              <w:rPr>
                <w:rFonts w:eastAsia="Times New Roman"/>
                <w:sz w:val="20"/>
                <w:szCs w:val="20"/>
              </w:rPr>
              <w:t>Руководитель Организации (уполномоченное лицо)</w:t>
            </w:r>
          </w:p>
        </w:tc>
        <w:tc>
          <w:tcPr>
            <w:tcW w:w="340" w:type="dxa"/>
          </w:tcPr>
          <w:p w14:paraId="55388145"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1531" w:type="dxa"/>
            <w:tcBorders>
              <w:bottom w:val="single" w:sz="4" w:space="0" w:color="auto"/>
            </w:tcBorders>
          </w:tcPr>
          <w:p w14:paraId="73C41578"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340" w:type="dxa"/>
          </w:tcPr>
          <w:p w14:paraId="4478A1E4"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1531" w:type="dxa"/>
            <w:tcBorders>
              <w:bottom w:val="single" w:sz="4" w:space="0" w:color="auto"/>
            </w:tcBorders>
          </w:tcPr>
          <w:p w14:paraId="62E7870F"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340" w:type="dxa"/>
          </w:tcPr>
          <w:p w14:paraId="6735457B"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1873" w:type="dxa"/>
            <w:tcBorders>
              <w:bottom w:val="single" w:sz="4" w:space="0" w:color="auto"/>
            </w:tcBorders>
          </w:tcPr>
          <w:p w14:paraId="01B76344"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3B3E6CFF" w14:textId="77777777" w:rsidTr="00284070">
        <w:tc>
          <w:tcPr>
            <w:tcW w:w="3075" w:type="dxa"/>
          </w:tcPr>
          <w:p w14:paraId="749D8ADF"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340" w:type="dxa"/>
          </w:tcPr>
          <w:p w14:paraId="5AE57C94"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1531" w:type="dxa"/>
            <w:tcBorders>
              <w:top w:val="single" w:sz="4" w:space="0" w:color="auto"/>
            </w:tcBorders>
          </w:tcPr>
          <w:p w14:paraId="30E92570"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(должность)</w:t>
            </w:r>
          </w:p>
        </w:tc>
        <w:tc>
          <w:tcPr>
            <w:tcW w:w="340" w:type="dxa"/>
          </w:tcPr>
          <w:p w14:paraId="7B4E1433"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1531" w:type="dxa"/>
            <w:tcBorders>
              <w:top w:val="single" w:sz="4" w:space="0" w:color="auto"/>
            </w:tcBorders>
          </w:tcPr>
          <w:p w14:paraId="7D69D28C"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(подпись)</w:t>
            </w:r>
          </w:p>
        </w:tc>
        <w:tc>
          <w:tcPr>
            <w:tcW w:w="340" w:type="dxa"/>
          </w:tcPr>
          <w:p w14:paraId="5FBF45F6"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1873" w:type="dxa"/>
            <w:tcBorders>
              <w:top w:val="single" w:sz="4" w:space="0" w:color="auto"/>
            </w:tcBorders>
          </w:tcPr>
          <w:p w14:paraId="47EBC702"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(расшифровка подписи)</w:t>
            </w:r>
          </w:p>
        </w:tc>
      </w:tr>
      <w:tr w:rsidR="001B47FC" w:rsidRPr="00264979" w14:paraId="1C68C6F3" w14:textId="77777777" w:rsidTr="00284070">
        <w:tc>
          <w:tcPr>
            <w:tcW w:w="3075" w:type="dxa"/>
          </w:tcPr>
          <w:p w14:paraId="64E8413C" w14:textId="77777777" w:rsidR="00940553" w:rsidRPr="00264979" w:rsidRDefault="00940553" w:rsidP="00940553">
            <w:pPr>
              <w:widowControl w:val="0"/>
              <w:autoSpaceDE w:val="0"/>
              <w:autoSpaceDN w:val="0"/>
              <w:spacing w:before="0" w:after="0" w:line="240" w:lineRule="auto"/>
              <w:ind w:firstLine="0"/>
              <w:rPr>
                <w:rFonts w:eastAsia="Times New Roman"/>
                <w:sz w:val="20"/>
                <w:szCs w:val="20"/>
              </w:rPr>
            </w:pPr>
            <w:r w:rsidRPr="00264979">
              <w:rPr>
                <w:rFonts w:eastAsia="Times New Roman"/>
                <w:sz w:val="20"/>
                <w:szCs w:val="20"/>
              </w:rPr>
              <w:t>Исполнитель</w:t>
            </w:r>
          </w:p>
        </w:tc>
        <w:tc>
          <w:tcPr>
            <w:tcW w:w="340" w:type="dxa"/>
          </w:tcPr>
          <w:p w14:paraId="3D1B8964"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1531" w:type="dxa"/>
            <w:tcBorders>
              <w:bottom w:val="single" w:sz="4" w:space="0" w:color="auto"/>
            </w:tcBorders>
          </w:tcPr>
          <w:p w14:paraId="64729F10"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340" w:type="dxa"/>
          </w:tcPr>
          <w:p w14:paraId="1C4D0B92"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1531" w:type="dxa"/>
            <w:tcBorders>
              <w:bottom w:val="single" w:sz="4" w:space="0" w:color="auto"/>
            </w:tcBorders>
          </w:tcPr>
          <w:p w14:paraId="52C1A2F3"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340" w:type="dxa"/>
          </w:tcPr>
          <w:p w14:paraId="699525FB"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1873" w:type="dxa"/>
            <w:tcBorders>
              <w:bottom w:val="single" w:sz="4" w:space="0" w:color="auto"/>
            </w:tcBorders>
          </w:tcPr>
          <w:p w14:paraId="19DF08FE"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1E42A0CA" w14:textId="77777777" w:rsidTr="00284070">
        <w:tc>
          <w:tcPr>
            <w:tcW w:w="3075" w:type="dxa"/>
          </w:tcPr>
          <w:p w14:paraId="7AA52779"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340" w:type="dxa"/>
          </w:tcPr>
          <w:p w14:paraId="2CE84CF0"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1531" w:type="dxa"/>
            <w:tcBorders>
              <w:top w:val="single" w:sz="4" w:space="0" w:color="auto"/>
            </w:tcBorders>
          </w:tcPr>
          <w:p w14:paraId="66DC4FF4"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(должность)</w:t>
            </w:r>
          </w:p>
        </w:tc>
        <w:tc>
          <w:tcPr>
            <w:tcW w:w="340" w:type="dxa"/>
          </w:tcPr>
          <w:p w14:paraId="2CF42965"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1531" w:type="dxa"/>
            <w:tcBorders>
              <w:top w:val="single" w:sz="4" w:space="0" w:color="auto"/>
            </w:tcBorders>
          </w:tcPr>
          <w:p w14:paraId="2DE4D4CB"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(фамилия, инициалы)</w:t>
            </w:r>
          </w:p>
        </w:tc>
        <w:tc>
          <w:tcPr>
            <w:tcW w:w="340" w:type="dxa"/>
          </w:tcPr>
          <w:p w14:paraId="3EC44610"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1873" w:type="dxa"/>
            <w:tcBorders>
              <w:top w:val="single" w:sz="4" w:space="0" w:color="auto"/>
            </w:tcBorders>
          </w:tcPr>
          <w:p w14:paraId="0AC0B73F"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(телефон)</w:t>
            </w:r>
          </w:p>
        </w:tc>
      </w:tr>
      <w:tr w:rsidR="00940553" w:rsidRPr="00264979" w14:paraId="1A808E5F" w14:textId="77777777" w:rsidTr="00284070">
        <w:tc>
          <w:tcPr>
            <w:tcW w:w="3075" w:type="dxa"/>
          </w:tcPr>
          <w:p w14:paraId="7D1F21FF" w14:textId="77777777" w:rsidR="00940553" w:rsidRPr="00264979" w:rsidRDefault="00940553" w:rsidP="00940553">
            <w:pPr>
              <w:widowControl w:val="0"/>
              <w:autoSpaceDE w:val="0"/>
              <w:autoSpaceDN w:val="0"/>
              <w:spacing w:before="0" w:after="0" w:line="240" w:lineRule="auto"/>
              <w:ind w:firstLine="0"/>
              <w:rPr>
                <w:rFonts w:eastAsia="Times New Roman"/>
                <w:sz w:val="20"/>
                <w:szCs w:val="20"/>
              </w:rPr>
            </w:pPr>
            <w:r w:rsidRPr="00264979">
              <w:rPr>
                <w:rFonts w:eastAsia="Times New Roman"/>
                <w:sz w:val="20"/>
                <w:szCs w:val="20"/>
              </w:rPr>
              <w:t>"__" _______ 20__ г.</w:t>
            </w:r>
          </w:p>
        </w:tc>
        <w:tc>
          <w:tcPr>
            <w:tcW w:w="340" w:type="dxa"/>
          </w:tcPr>
          <w:p w14:paraId="2E6831D1"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1531" w:type="dxa"/>
          </w:tcPr>
          <w:p w14:paraId="6E4BF444"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340" w:type="dxa"/>
          </w:tcPr>
          <w:p w14:paraId="72E6D0A2"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1531" w:type="dxa"/>
          </w:tcPr>
          <w:p w14:paraId="1BDEC17A"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340" w:type="dxa"/>
          </w:tcPr>
          <w:p w14:paraId="4BB12B14"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1873" w:type="dxa"/>
          </w:tcPr>
          <w:p w14:paraId="66CE7C39"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bl>
    <w:p w14:paraId="50E2890F" w14:textId="77777777" w:rsidR="00940553" w:rsidRPr="00264979" w:rsidRDefault="00940553" w:rsidP="00940553">
      <w:pPr>
        <w:widowControl w:val="0"/>
        <w:autoSpaceDE w:val="0"/>
        <w:autoSpaceDN w:val="0"/>
        <w:spacing w:before="0" w:after="0" w:line="240" w:lineRule="auto"/>
        <w:ind w:firstLine="0"/>
        <w:rPr>
          <w:rFonts w:eastAsia="Times New Roman"/>
          <w:sz w:val="22"/>
          <w:szCs w:val="20"/>
        </w:rPr>
      </w:pPr>
    </w:p>
    <w:p w14:paraId="1DB0E748" w14:textId="77777777" w:rsidR="00940553" w:rsidRPr="00264979" w:rsidRDefault="00940553" w:rsidP="00940553">
      <w:pPr>
        <w:widowControl w:val="0"/>
        <w:autoSpaceDE w:val="0"/>
        <w:autoSpaceDN w:val="0"/>
        <w:adjustRightInd w:val="0"/>
        <w:spacing w:before="240" w:after="0" w:line="240" w:lineRule="auto"/>
        <w:ind w:firstLine="0"/>
        <w:rPr>
          <w:rFonts w:ascii="Courier New" w:eastAsia="Courier New" w:hAnsi="Courier New" w:cs="Courier New"/>
        </w:rPr>
        <w:sectPr w:rsidR="00940553" w:rsidRPr="00264979" w:rsidSect="00284070">
          <w:headerReference w:type="default" r:id="rId154"/>
          <w:footerReference w:type="default" r:id="rId155"/>
          <w:pgSz w:w="16838" w:h="11906" w:orient="landscape"/>
          <w:pgMar w:top="1133" w:right="1440" w:bottom="566" w:left="1440" w:header="0" w:footer="0" w:gutter="0"/>
          <w:cols w:space="720"/>
          <w:noEndnote/>
          <w:docGrid w:linePitch="326"/>
        </w:sectPr>
      </w:pPr>
    </w:p>
    <w:p w14:paraId="26A57F0A" w14:textId="77777777" w:rsidR="00940553" w:rsidRPr="00264979" w:rsidRDefault="00940553" w:rsidP="00940553">
      <w:pPr>
        <w:widowControl w:val="0"/>
        <w:autoSpaceDE w:val="0"/>
        <w:autoSpaceDN w:val="0"/>
        <w:spacing w:before="0" w:after="0" w:line="240" w:lineRule="auto"/>
        <w:ind w:firstLine="0"/>
        <w:rPr>
          <w:rFonts w:ascii="Calibri" w:eastAsia="Times New Roman" w:hAnsi="Calibri" w:cs="Calibri"/>
          <w:sz w:val="22"/>
          <w:szCs w:val="20"/>
        </w:rPr>
      </w:pPr>
    </w:p>
    <w:p w14:paraId="360759DB" w14:textId="77777777" w:rsidR="00940553" w:rsidRPr="00264979" w:rsidRDefault="00940553" w:rsidP="00940553">
      <w:pPr>
        <w:widowControl w:val="0"/>
        <w:autoSpaceDE w:val="0"/>
        <w:autoSpaceDN w:val="0"/>
        <w:spacing w:before="0" w:after="0" w:line="240" w:lineRule="auto"/>
        <w:ind w:firstLine="0"/>
        <w:jc w:val="right"/>
        <w:rPr>
          <w:rFonts w:eastAsia="Times New Roman"/>
          <w:sz w:val="22"/>
          <w:szCs w:val="20"/>
        </w:rPr>
      </w:pPr>
      <w:r w:rsidRPr="00264979">
        <w:rPr>
          <w:rFonts w:eastAsia="Times New Roman"/>
          <w:sz w:val="22"/>
          <w:szCs w:val="20"/>
        </w:rPr>
        <w:t>"Приложение N 3</w:t>
      </w:r>
    </w:p>
    <w:p w14:paraId="530EFB60" w14:textId="77777777" w:rsidR="00940553" w:rsidRPr="00264979" w:rsidRDefault="00940553" w:rsidP="00940553">
      <w:pPr>
        <w:widowControl w:val="0"/>
        <w:autoSpaceDE w:val="0"/>
        <w:autoSpaceDN w:val="0"/>
        <w:spacing w:before="0" w:after="0" w:line="240" w:lineRule="auto"/>
        <w:ind w:firstLine="0"/>
        <w:jc w:val="right"/>
        <w:rPr>
          <w:rFonts w:eastAsia="Times New Roman"/>
          <w:sz w:val="22"/>
          <w:szCs w:val="20"/>
        </w:rPr>
      </w:pPr>
      <w:r w:rsidRPr="00264979">
        <w:rPr>
          <w:rFonts w:eastAsia="Times New Roman"/>
          <w:sz w:val="22"/>
          <w:szCs w:val="20"/>
        </w:rPr>
        <w:t xml:space="preserve">к Договору </w:t>
      </w:r>
    </w:p>
    <w:p w14:paraId="00CE8365" w14:textId="77777777" w:rsidR="00940553" w:rsidRPr="00264979" w:rsidRDefault="00940553" w:rsidP="00940553">
      <w:pPr>
        <w:widowControl w:val="0"/>
        <w:autoSpaceDE w:val="0"/>
        <w:autoSpaceDN w:val="0"/>
        <w:spacing w:before="0" w:after="0" w:line="240" w:lineRule="auto"/>
        <w:ind w:firstLine="0"/>
        <w:jc w:val="right"/>
        <w:rPr>
          <w:rFonts w:eastAsia="Times New Roman"/>
          <w:sz w:val="22"/>
          <w:szCs w:val="20"/>
        </w:rPr>
      </w:pPr>
      <w:r w:rsidRPr="00264979">
        <w:rPr>
          <w:rFonts w:eastAsia="Times New Roman"/>
          <w:sz w:val="22"/>
          <w:szCs w:val="20"/>
        </w:rPr>
        <w:t>от _________ 20__ N ___</w:t>
      </w:r>
    </w:p>
    <w:p w14:paraId="0D93744A" w14:textId="77777777" w:rsidR="00940553" w:rsidRPr="00264979" w:rsidRDefault="00940553" w:rsidP="00940553">
      <w:pPr>
        <w:widowControl w:val="0"/>
        <w:autoSpaceDE w:val="0"/>
        <w:autoSpaceDN w:val="0"/>
        <w:spacing w:before="0" w:after="0" w:line="240" w:lineRule="auto"/>
        <w:ind w:firstLine="0"/>
        <w:rPr>
          <w:rFonts w:eastAsia="Times New Roman"/>
          <w:sz w:val="22"/>
          <w:szCs w:val="20"/>
        </w:rPr>
      </w:pPr>
    </w:p>
    <w:p w14:paraId="6CE0F001" w14:textId="77777777" w:rsidR="00940553" w:rsidRPr="00264979" w:rsidRDefault="00940553" w:rsidP="00940553">
      <w:pPr>
        <w:widowControl w:val="0"/>
        <w:autoSpaceDE w:val="0"/>
        <w:autoSpaceDN w:val="0"/>
        <w:spacing w:before="0" w:after="0" w:line="240" w:lineRule="auto"/>
        <w:ind w:firstLine="0"/>
        <w:jc w:val="center"/>
        <w:rPr>
          <w:rFonts w:eastAsia="Times New Roman"/>
          <w:sz w:val="22"/>
          <w:szCs w:val="20"/>
        </w:rPr>
      </w:pPr>
      <w:r w:rsidRPr="00264979">
        <w:rPr>
          <w:rFonts w:eastAsia="Times New Roman"/>
          <w:sz w:val="22"/>
          <w:szCs w:val="20"/>
        </w:rPr>
        <w:t>Отчет о расходах, источником финансового обеспечения</w:t>
      </w:r>
    </w:p>
    <w:p w14:paraId="0C6459C1" w14:textId="77777777" w:rsidR="00940553" w:rsidRPr="00264979" w:rsidRDefault="00940553" w:rsidP="00940553">
      <w:pPr>
        <w:widowControl w:val="0"/>
        <w:autoSpaceDE w:val="0"/>
        <w:autoSpaceDN w:val="0"/>
        <w:spacing w:before="0" w:after="0" w:line="240" w:lineRule="auto"/>
        <w:ind w:firstLine="0"/>
        <w:jc w:val="center"/>
        <w:rPr>
          <w:rFonts w:eastAsia="Times New Roman"/>
          <w:sz w:val="22"/>
          <w:szCs w:val="20"/>
        </w:rPr>
      </w:pPr>
      <w:r w:rsidRPr="00264979">
        <w:rPr>
          <w:rFonts w:eastAsia="Times New Roman"/>
          <w:sz w:val="22"/>
          <w:szCs w:val="20"/>
        </w:rPr>
        <w:t>которых являются средства Вклада</w:t>
      </w:r>
    </w:p>
    <w:p w14:paraId="00D3F4E5" w14:textId="77777777" w:rsidR="00940553" w:rsidRPr="00264979" w:rsidRDefault="00940553" w:rsidP="00940553">
      <w:pPr>
        <w:widowControl w:val="0"/>
        <w:autoSpaceDE w:val="0"/>
        <w:autoSpaceDN w:val="0"/>
        <w:spacing w:before="0" w:after="0" w:line="240" w:lineRule="auto"/>
        <w:ind w:firstLine="0"/>
        <w:rPr>
          <w:rFonts w:eastAsia="Times New Roman"/>
          <w:sz w:val="22"/>
          <w:szCs w:val="20"/>
        </w:rPr>
      </w:pPr>
    </w:p>
    <w:tbl>
      <w:tblPr>
        <w:tblW w:w="13971" w:type="dxa"/>
        <w:tblInd w:w="62" w:type="dxa"/>
        <w:tblLayout w:type="fixed"/>
        <w:tblCellMar>
          <w:top w:w="102" w:type="dxa"/>
          <w:left w:w="62" w:type="dxa"/>
          <w:bottom w:w="102" w:type="dxa"/>
          <w:right w:w="62" w:type="dxa"/>
        </w:tblCellMar>
        <w:tblLook w:val="0000" w:firstRow="0" w:lastRow="0" w:firstColumn="0" w:lastColumn="0" w:noHBand="0" w:noVBand="0"/>
      </w:tblPr>
      <w:tblGrid>
        <w:gridCol w:w="3175"/>
        <w:gridCol w:w="5268"/>
        <w:gridCol w:w="2268"/>
        <w:gridCol w:w="3260"/>
      </w:tblGrid>
      <w:tr w:rsidR="001B47FC" w:rsidRPr="00264979" w14:paraId="3762E8AA" w14:textId="77777777" w:rsidTr="00284070">
        <w:tc>
          <w:tcPr>
            <w:tcW w:w="8443" w:type="dxa"/>
            <w:gridSpan w:val="2"/>
          </w:tcPr>
          <w:p w14:paraId="5E669602"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268" w:type="dxa"/>
            <w:tcBorders>
              <w:right w:val="single" w:sz="4" w:space="0" w:color="auto"/>
            </w:tcBorders>
          </w:tcPr>
          <w:p w14:paraId="2095BA00"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14:paraId="2B0D46D3"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КОДЫ</w:t>
            </w:r>
          </w:p>
        </w:tc>
      </w:tr>
      <w:tr w:rsidR="001B47FC" w:rsidRPr="00264979" w14:paraId="206973F1" w14:textId="77777777" w:rsidTr="00284070">
        <w:tc>
          <w:tcPr>
            <w:tcW w:w="3175" w:type="dxa"/>
          </w:tcPr>
          <w:p w14:paraId="68849DB1"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c>
          <w:tcPr>
            <w:tcW w:w="5268" w:type="dxa"/>
          </w:tcPr>
          <w:p w14:paraId="42A28AA2"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на "__" ________ 20__ г.</w:t>
            </w:r>
          </w:p>
        </w:tc>
        <w:tc>
          <w:tcPr>
            <w:tcW w:w="2268" w:type="dxa"/>
            <w:tcBorders>
              <w:right w:val="single" w:sz="4" w:space="0" w:color="auto"/>
            </w:tcBorders>
          </w:tcPr>
          <w:p w14:paraId="70AD41F0" w14:textId="77777777" w:rsidR="00940553" w:rsidRPr="00264979" w:rsidRDefault="00940553" w:rsidP="00940553">
            <w:pPr>
              <w:widowControl w:val="0"/>
              <w:autoSpaceDE w:val="0"/>
              <w:autoSpaceDN w:val="0"/>
              <w:spacing w:before="0" w:after="0" w:line="240" w:lineRule="auto"/>
              <w:ind w:firstLine="0"/>
              <w:jc w:val="right"/>
              <w:rPr>
                <w:rFonts w:eastAsia="Times New Roman"/>
                <w:sz w:val="20"/>
                <w:szCs w:val="20"/>
              </w:rPr>
            </w:pPr>
            <w:r w:rsidRPr="00264979">
              <w:rPr>
                <w:rFonts w:eastAsia="Times New Roman"/>
                <w:sz w:val="20"/>
                <w:szCs w:val="20"/>
              </w:rPr>
              <w:t>Дата</w:t>
            </w:r>
          </w:p>
        </w:tc>
        <w:tc>
          <w:tcPr>
            <w:tcW w:w="3260" w:type="dxa"/>
            <w:tcBorders>
              <w:top w:val="single" w:sz="4" w:space="0" w:color="auto"/>
              <w:left w:val="single" w:sz="4" w:space="0" w:color="auto"/>
              <w:bottom w:val="single" w:sz="4" w:space="0" w:color="auto"/>
              <w:right w:val="single" w:sz="4" w:space="0" w:color="auto"/>
            </w:tcBorders>
          </w:tcPr>
          <w:p w14:paraId="41C79344"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529E83B2" w14:textId="77777777" w:rsidTr="00284070">
        <w:tc>
          <w:tcPr>
            <w:tcW w:w="3175" w:type="dxa"/>
          </w:tcPr>
          <w:p w14:paraId="0891AF09"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r w:rsidRPr="00264979">
              <w:rPr>
                <w:rFonts w:eastAsia="Times New Roman"/>
                <w:sz w:val="22"/>
                <w:szCs w:val="20"/>
              </w:rPr>
              <w:t>Наименование Организации</w:t>
            </w:r>
          </w:p>
        </w:tc>
        <w:tc>
          <w:tcPr>
            <w:tcW w:w="5268" w:type="dxa"/>
            <w:tcBorders>
              <w:bottom w:val="single" w:sz="4" w:space="0" w:color="auto"/>
            </w:tcBorders>
          </w:tcPr>
          <w:p w14:paraId="57F48E83"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268" w:type="dxa"/>
            <w:tcBorders>
              <w:right w:val="single" w:sz="4" w:space="0" w:color="auto"/>
            </w:tcBorders>
          </w:tcPr>
          <w:p w14:paraId="5C0C11CD" w14:textId="77777777" w:rsidR="00940553" w:rsidRPr="00264979" w:rsidRDefault="00940553" w:rsidP="00940553">
            <w:pPr>
              <w:widowControl w:val="0"/>
              <w:autoSpaceDE w:val="0"/>
              <w:autoSpaceDN w:val="0"/>
              <w:spacing w:before="0" w:after="0" w:line="240" w:lineRule="auto"/>
              <w:ind w:firstLine="0"/>
              <w:jc w:val="right"/>
              <w:rPr>
                <w:rFonts w:eastAsia="Times New Roman"/>
                <w:sz w:val="20"/>
                <w:szCs w:val="20"/>
              </w:rPr>
            </w:pPr>
            <w:r w:rsidRPr="00264979">
              <w:rPr>
                <w:rFonts w:eastAsia="Times New Roman"/>
                <w:sz w:val="20"/>
                <w:szCs w:val="20"/>
              </w:rPr>
              <w:t>ИНН</w:t>
            </w:r>
          </w:p>
        </w:tc>
        <w:tc>
          <w:tcPr>
            <w:tcW w:w="3260" w:type="dxa"/>
            <w:tcBorders>
              <w:top w:val="single" w:sz="4" w:space="0" w:color="auto"/>
              <w:left w:val="single" w:sz="4" w:space="0" w:color="auto"/>
              <w:bottom w:val="single" w:sz="4" w:space="0" w:color="auto"/>
              <w:right w:val="single" w:sz="4" w:space="0" w:color="auto"/>
            </w:tcBorders>
          </w:tcPr>
          <w:p w14:paraId="5613D9FC"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6C9FCDEA" w14:textId="77777777" w:rsidTr="00284070">
        <w:tc>
          <w:tcPr>
            <w:tcW w:w="3175" w:type="dxa"/>
          </w:tcPr>
          <w:p w14:paraId="262F13C4"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r w:rsidRPr="00264979">
              <w:rPr>
                <w:rFonts w:eastAsia="Times New Roman"/>
                <w:sz w:val="22"/>
                <w:szCs w:val="20"/>
              </w:rPr>
              <w:t>Наименование Получателя средств из бюджета</w:t>
            </w:r>
          </w:p>
        </w:tc>
        <w:tc>
          <w:tcPr>
            <w:tcW w:w="5268" w:type="dxa"/>
            <w:tcBorders>
              <w:top w:val="single" w:sz="4" w:space="0" w:color="auto"/>
              <w:bottom w:val="single" w:sz="4" w:space="0" w:color="auto"/>
            </w:tcBorders>
          </w:tcPr>
          <w:p w14:paraId="77160058"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268" w:type="dxa"/>
            <w:tcBorders>
              <w:right w:val="single" w:sz="4" w:space="0" w:color="auto"/>
            </w:tcBorders>
            <w:vAlign w:val="bottom"/>
          </w:tcPr>
          <w:p w14:paraId="22182E60" w14:textId="77777777" w:rsidR="00940553" w:rsidRPr="00264979" w:rsidRDefault="00940553" w:rsidP="00940553">
            <w:pPr>
              <w:widowControl w:val="0"/>
              <w:autoSpaceDE w:val="0"/>
              <w:autoSpaceDN w:val="0"/>
              <w:spacing w:before="0" w:after="0" w:line="240" w:lineRule="auto"/>
              <w:ind w:firstLine="0"/>
              <w:jc w:val="right"/>
              <w:rPr>
                <w:rFonts w:eastAsia="Times New Roman"/>
                <w:sz w:val="20"/>
                <w:szCs w:val="20"/>
              </w:rPr>
            </w:pPr>
            <w:r w:rsidRPr="00264979">
              <w:rPr>
                <w:rFonts w:eastAsia="Times New Roman"/>
                <w:sz w:val="20"/>
                <w:szCs w:val="20"/>
              </w:rPr>
              <w:t>по Сводному реестру</w:t>
            </w:r>
          </w:p>
        </w:tc>
        <w:tc>
          <w:tcPr>
            <w:tcW w:w="3260" w:type="dxa"/>
            <w:tcBorders>
              <w:top w:val="single" w:sz="4" w:space="0" w:color="auto"/>
              <w:left w:val="single" w:sz="4" w:space="0" w:color="auto"/>
              <w:bottom w:val="single" w:sz="4" w:space="0" w:color="auto"/>
              <w:right w:val="single" w:sz="4" w:space="0" w:color="auto"/>
            </w:tcBorders>
          </w:tcPr>
          <w:p w14:paraId="14B7DCD7"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33B28F38" w14:textId="77777777" w:rsidTr="00284070">
        <w:tc>
          <w:tcPr>
            <w:tcW w:w="3175" w:type="dxa"/>
          </w:tcPr>
          <w:p w14:paraId="49AB717C"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r w:rsidRPr="00264979">
              <w:rPr>
                <w:rFonts w:eastAsia="Times New Roman"/>
                <w:sz w:val="22"/>
                <w:szCs w:val="20"/>
              </w:rPr>
              <w:t xml:space="preserve">Наименование федерального проекта </w:t>
            </w:r>
            <w:hyperlink w:anchor="Par1610" w:tooltip="&lt;1&gt; Указывается в случае, если Вклад предоставляется в целях достижения результата федерального проекта. В кодовой зоне указываются 4 и 5 разряды целевой статьи расходов федерального бюджета." w:history="1">
              <w:r w:rsidRPr="00264979">
                <w:rPr>
                  <w:rFonts w:eastAsia="Times New Roman"/>
                  <w:sz w:val="22"/>
                  <w:szCs w:val="20"/>
                </w:rPr>
                <w:t>&lt;1&gt;</w:t>
              </w:r>
            </w:hyperlink>
          </w:p>
        </w:tc>
        <w:tc>
          <w:tcPr>
            <w:tcW w:w="5268" w:type="dxa"/>
            <w:tcBorders>
              <w:top w:val="single" w:sz="4" w:space="0" w:color="auto"/>
              <w:bottom w:val="single" w:sz="4" w:space="0" w:color="auto"/>
            </w:tcBorders>
          </w:tcPr>
          <w:p w14:paraId="512D760A"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268" w:type="dxa"/>
            <w:tcBorders>
              <w:right w:val="single" w:sz="4" w:space="0" w:color="auto"/>
            </w:tcBorders>
            <w:vAlign w:val="bottom"/>
          </w:tcPr>
          <w:p w14:paraId="58164F39" w14:textId="77777777" w:rsidR="00940553" w:rsidRPr="00264979" w:rsidRDefault="00940553" w:rsidP="00940553">
            <w:pPr>
              <w:widowControl w:val="0"/>
              <w:autoSpaceDE w:val="0"/>
              <w:autoSpaceDN w:val="0"/>
              <w:spacing w:before="0" w:after="0" w:line="240" w:lineRule="auto"/>
              <w:ind w:firstLine="0"/>
              <w:jc w:val="right"/>
              <w:rPr>
                <w:rFonts w:eastAsia="Times New Roman"/>
                <w:sz w:val="20"/>
                <w:szCs w:val="20"/>
              </w:rPr>
            </w:pPr>
            <w:r w:rsidRPr="00264979">
              <w:rPr>
                <w:rFonts w:eastAsia="Times New Roman"/>
                <w:sz w:val="20"/>
                <w:szCs w:val="20"/>
              </w:rPr>
              <w:t xml:space="preserve">по БК </w:t>
            </w:r>
            <w:hyperlink w:anchor="Par1610" w:tooltip="&lt;1&gt; Указывается в случае, если Вклад предоставляется в целях достижения результата федерального проекта. В кодовой зоне указываются 4 и 5 разряды целевой статьи расходов федерального бюджета." w:history="1">
              <w:r w:rsidRPr="00264979">
                <w:rPr>
                  <w:rFonts w:eastAsia="Times New Roman"/>
                  <w:sz w:val="20"/>
                  <w:szCs w:val="20"/>
                </w:rPr>
                <w:t>&lt;1&gt;</w:t>
              </w:r>
            </w:hyperlink>
          </w:p>
        </w:tc>
        <w:tc>
          <w:tcPr>
            <w:tcW w:w="3260" w:type="dxa"/>
            <w:tcBorders>
              <w:top w:val="single" w:sz="4" w:space="0" w:color="auto"/>
              <w:left w:val="single" w:sz="4" w:space="0" w:color="auto"/>
              <w:bottom w:val="single" w:sz="4" w:space="0" w:color="auto"/>
              <w:right w:val="single" w:sz="4" w:space="0" w:color="auto"/>
            </w:tcBorders>
          </w:tcPr>
          <w:p w14:paraId="6AEA25A1"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0C0BE0B2" w14:textId="77777777" w:rsidTr="00284070">
        <w:tc>
          <w:tcPr>
            <w:tcW w:w="3175" w:type="dxa"/>
          </w:tcPr>
          <w:p w14:paraId="642D2963"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c>
          <w:tcPr>
            <w:tcW w:w="5268" w:type="dxa"/>
            <w:tcBorders>
              <w:top w:val="single" w:sz="4" w:space="0" w:color="auto"/>
            </w:tcBorders>
          </w:tcPr>
          <w:p w14:paraId="3399B732"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268" w:type="dxa"/>
            <w:tcBorders>
              <w:right w:val="single" w:sz="4" w:space="0" w:color="auto"/>
            </w:tcBorders>
            <w:vAlign w:val="bottom"/>
          </w:tcPr>
          <w:p w14:paraId="2B15D926" w14:textId="77777777" w:rsidR="00940553" w:rsidRPr="00264979" w:rsidRDefault="00940553" w:rsidP="00940553">
            <w:pPr>
              <w:widowControl w:val="0"/>
              <w:autoSpaceDE w:val="0"/>
              <w:autoSpaceDN w:val="0"/>
              <w:spacing w:before="0" w:after="0" w:line="240" w:lineRule="auto"/>
              <w:ind w:firstLine="0"/>
              <w:jc w:val="right"/>
              <w:rPr>
                <w:rFonts w:eastAsia="Times New Roman"/>
                <w:sz w:val="20"/>
                <w:szCs w:val="20"/>
              </w:rPr>
            </w:pPr>
            <w:r w:rsidRPr="00264979">
              <w:rPr>
                <w:rFonts w:eastAsia="Times New Roman"/>
                <w:sz w:val="20"/>
                <w:szCs w:val="20"/>
              </w:rPr>
              <w:t xml:space="preserve">Номер соглашения </w:t>
            </w:r>
            <w:hyperlink w:anchor="Par1611" w:tooltip="&lt;2&gt; Указываются реквизиты Соглашения о предоставлении субсидии." w:history="1">
              <w:r w:rsidRPr="00264979">
                <w:rPr>
                  <w:rFonts w:eastAsia="Times New Roman"/>
                  <w:sz w:val="20"/>
                  <w:szCs w:val="20"/>
                </w:rPr>
                <w:t>&lt;2&gt;</w:t>
              </w:r>
            </w:hyperlink>
          </w:p>
        </w:tc>
        <w:tc>
          <w:tcPr>
            <w:tcW w:w="3260" w:type="dxa"/>
            <w:tcBorders>
              <w:top w:val="single" w:sz="4" w:space="0" w:color="auto"/>
              <w:left w:val="single" w:sz="4" w:space="0" w:color="auto"/>
              <w:bottom w:val="single" w:sz="4" w:space="0" w:color="auto"/>
              <w:right w:val="single" w:sz="4" w:space="0" w:color="auto"/>
            </w:tcBorders>
          </w:tcPr>
          <w:p w14:paraId="0038546F"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52D56461" w14:textId="77777777" w:rsidTr="00284070">
        <w:tc>
          <w:tcPr>
            <w:tcW w:w="3175" w:type="dxa"/>
          </w:tcPr>
          <w:p w14:paraId="3EB7D340"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c>
          <w:tcPr>
            <w:tcW w:w="5268" w:type="dxa"/>
          </w:tcPr>
          <w:p w14:paraId="2D300426"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268" w:type="dxa"/>
            <w:tcBorders>
              <w:right w:val="single" w:sz="4" w:space="0" w:color="auto"/>
            </w:tcBorders>
            <w:vAlign w:val="bottom"/>
          </w:tcPr>
          <w:p w14:paraId="261C026B" w14:textId="77777777" w:rsidR="00940553" w:rsidRPr="00264979" w:rsidRDefault="00940553" w:rsidP="00940553">
            <w:pPr>
              <w:widowControl w:val="0"/>
              <w:autoSpaceDE w:val="0"/>
              <w:autoSpaceDN w:val="0"/>
              <w:spacing w:before="0" w:after="0" w:line="240" w:lineRule="auto"/>
              <w:ind w:firstLine="0"/>
              <w:jc w:val="right"/>
              <w:rPr>
                <w:rFonts w:eastAsia="Times New Roman"/>
                <w:sz w:val="20"/>
                <w:szCs w:val="20"/>
              </w:rPr>
            </w:pPr>
            <w:r w:rsidRPr="00264979">
              <w:rPr>
                <w:rFonts w:eastAsia="Times New Roman"/>
                <w:sz w:val="20"/>
                <w:szCs w:val="20"/>
              </w:rPr>
              <w:t xml:space="preserve">Дата соглашения </w:t>
            </w:r>
            <w:hyperlink w:anchor="Par1611" w:tooltip="&lt;2&gt; Указываются реквизиты Соглашения о предоставлении субсидии." w:history="1">
              <w:r w:rsidRPr="00264979">
                <w:rPr>
                  <w:rFonts w:eastAsia="Times New Roman"/>
                  <w:sz w:val="20"/>
                  <w:szCs w:val="20"/>
                </w:rPr>
                <w:t>&lt;2&gt;</w:t>
              </w:r>
            </w:hyperlink>
          </w:p>
        </w:tc>
        <w:tc>
          <w:tcPr>
            <w:tcW w:w="3260" w:type="dxa"/>
            <w:tcBorders>
              <w:top w:val="single" w:sz="4" w:space="0" w:color="auto"/>
              <w:left w:val="single" w:sz="4" w:space="0" w:color="auto"/>
              <w:bottom w:val="single" w:sz="4" w:space="0" w:color="auto"/>
              <w:right w:val="single" w:sz="4" w:space="0" w:color="auto"/>
            </w:tcBorders>
          </w:tcPr>
          <w:p w14:paraId="1B9589D5"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36E40F19" w14:textId="77777777" w:rsidTr="00284070">
        <w:tc>
          <w:tcPr>
            <w:tcW w:w="3175" w:type="dxa"/>
          </w:tcPr>
          <w:p w14:paraId="5F78B953"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r w:rsidRPr="00264979">
              <w:rPr>
                <w:rFonts w:eastAsia="Times New Roman"/>
                <w:sz w:val="22"/>
                <w:szCs w:val="20"/>
              </w:rPr>
              <w:t>Вид документа</w:t>
            </w:r>
          </w:p>
        </w:tc>
        <w:tc>
          <w:tcPr>
            <w:tcW w:w="5268" w:type="dxa"/>
            <w:tcBorders>
              <w:bottom w:val="single" w:sz="4" w:space="0" w:color="auto"/>
            </w:tcBorders>
          </w:tcPr>
          <w:p w14:paraId="356A880F"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268" w:type="dxa"/>
            <w:tcBorders>
              <w:right w:val="single" w:sz="4" w:space="0" w:color="auto"/>
            </w:tcBorders>
          </w:tcPr>
          <w:p w14:paraId="52F2784C"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14:paraId="3AFDD513"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4D618FC7" w14:textId="77777777" w:rsidTr="00284070">
        <w:tc>
          <w:tcPr>
            <w:tcW w:w="3175" w:type="dxa"/>
          </w:tcPr>
          <w:p w14:paraId="6623F9B6"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c>
          <w:tcPr>
            <w:tcW w:w="5268" w:type="dxa"/>
            <w:tcBorders>
              <w:top w:val="single" w:sz="4" w:space="0" w:color="auto"/>
            </w:tcBorders>
          </w:tcPr>
          <w:p w14:paraId="0D2FADD6"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 xml:space="preserve">(первичный - "0", уточненный - "1", "2", "3", "...") </w:t>
            </w:r>
            <w:hyperlink w:anchor="Par1612" w:tooltip="&lt;3&gt; При представлении уточненного отчета указывается номер корректировки (например, &quot;1&quot;, &quot;2&quot;, &quot;3&quot;, &quot;...&quot;)." w:history="1">
              <w:r w:rsidRPr="00264979">
                <w:rPr>
                  <w:rFonts w:eastAsia="Times New Roman"/>
                  <w:sz w:val="20"/>
                  <w:szCs w:val="20"/>
                </w:rPr>
                <w:t>&lt;3&gt;</w:t>
              </w:r>
            </w:hyperlink>
          </w:p>
        </w:tc>
        <w:tc>
          <w:tcPr>
            <w:tcW w:w="2268" w:type="dxa"/>
            <w:tcBorders>
              <w:right w:val="single" w:sz="4" w:space="0" w:color="auto"/>
            </w:tcBorders>
            <w:vAlign w:val="bottom"/>
          </w:tcPr>
          <w:p w14:paraId="792CA1BD"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3260" w:type="dxa"/>
            <w:tcBorders>
              <w:top w:val="single" w:sz="4" w:space="0" w:color="auto"/>
              <w:left w:val="single" w:sz="4" w:space="0" w:color="auto"/>
              <w:right w:val="single" w:sz="4" w:space="0" w:color="auto"/>
            </w:tcBorders>
            <w:vAlign w:val="bottom"/>
          </w:tcPr>
          <w:p w14:paraId="4045B5F0"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33B3724B" w14:textId="77777777" w:rsidTr="00284070">
        <w:tc>
          <w:tcPr>
            <w:tcW w:w="3175" w:type="dxa"/>
          </w:tcPr>
          <w:p w14:paraId="32D5AC19"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r w:rsidRPr="00264979">
              <w:rPr>
                <w:rFonts w:eastAsia="Times New Roman"/>
                <w:sz w:val="22"/>
                <w:szCs w:val="20"/>
              </w:rPr>
              <w:t>Периодичность (квартальная, , годовая)</w:t>
            </w:r>
          </w:p>
        </w:tc>
        <w:tc>
          <w:tcPr>
            <w:tcW w:w="5268" w:type="dxa"/>
            <w:tcBorders>
              <w:bottom w:val="single" w:sz="4" w:space="0" w:color="auto"/>
            </w:tcBorders>
          </w:tcPr>
          <w:p w14:paraId="4A37F6A6"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268" w:type="dxa"/>
            <w:tcBorders>
              <w:right w:val="single" w:sz="4" w:space="0" w:color="auto"/>
            </w:tcBorders>
          </w:tcPr>
          <w:p w14:paraId="5FFE27A7"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3260" w:type="dxa"/>
            <w:tcBorders>
              <w:left w:val="single" w:sz="4" w:space="0" w:color="auto"/>
              <w:bottom w:val="single" w:sz="4" w:space="0" w:color="auto"/>
              <w:right w:val="single" w:sz="4" w:space="0" w:color="auto"/>
            </w:tcBorders>
          </w:tcPr>
          <w:p w14:paraId="34441A58"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940553" w:rsidRPr="00264979" w14:paraId="54686686" w14:textId="77777777" w:rsidTr="00284070">
        <w:tc>
          <w:tcPr>
            <w:tcW w:w="3175" w:type="dxa"/>
          </w:tcPr>
          <w:p w14:paraId="0634764D"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r w:rsidRPr="00264979">
              <w:rPr>
                <w:rFonts w:eastAsia="Times New Roman"/>
                <w:sz w:val="22"/>
                <w:szCs w:val="20"/>
              </w:rPr>
              <w:t>Единица измерения: руб (с точностью до второго знака после запятой)</w:t>
            </w:r>
          </w:p>
        </w:tc>
        <w:tc>
          <w:tcPr>
            <w:tcW w:w="5268" w:type="dxa"/>
            <w:tcBorders>
              <w:top w:val="single" w:sz="4" w:space="0" w:color="auto"/>
              <w:bottom w:val="single" w:sz="4" w:space="0" w:color="auto"/>
            </w:tcBorders>
          </w:tcPr>
          <w:p w14:paraId="25AB0D4A"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268" w:type="dxa"/>
            <w:tcBorders>
              <w:right w:val="single" w:sz="4" w:space="0" w:color="auto"/>
            </w:tcBorders>
            <w:vAlign w:val="bottom"/>
          </w:tcPr>
          <w:p w14:paraId="2E2994E5" w14:textId="77777777" w:rsidR="00940553" w:rsidRPr="00264979" w:rsidRDefault="00940553" w:rsidP="00940553">
            <w:pPr>
              <w:widowControl w:val="0"/>
              <w:autoSpaceDE w:val="0"/>
              <w:autoSpaceDN w:val="0"/>
              <w:spacing w:before="0" w:after="0" w:line="240" w:lineRule="auto"/>
              <w:ind w:firstLine="0"/>
              <w:jc w:val="right"/>
              <w:rPr>
                <w:rFonts w:eastAsia="Times New Roman"/>
                <w:sz w:val="20"/>
                <w:szCs w:val="20"/>
              </w:rPr>
            </w:pPr>
            <w:r w:rsidRPr="00264979">
              <w:rPr>
                <w:rFonts w:eastAsia="Times New Roman"/>
                <w:sz w:val="20"/>
                <w:szCs w:val="20"/>
              </w:rPr>
              <w:t xml:space="preserve">по </w:t>
            </w:r>
            <w:hyperlink r:id="rId156" w:history="1">
              <w:r w:rsidRPr="00264979">
                <w:rPr>
                  <w:rFonts w:eastAsia="Times New Roman"/>
                  <w:sz w:val="20"/>
                  <w:szCs w:val="20"/>
                </w:rPr>
                <w:t>ОКЕИ</w:t>
              </w:r>
            </w:hyperlink>
          </w:p>
        </w:tc>
        <w:tc>
          <w:tcPr>
            <w:tcW w:w="3260" w:type="dxa"/>
            <w:tcBorders>
              <w:top w:val="single" w:sz="4" w:space="0" w:color="auto"/>
              <w:left w:val="single" w:sz="4" w:space="0" w:color="auto"/>
              <w:bottom w:val="single" w:sz="4" w:space="0" w:color="auto"/>
              <w:right w:val="single" w:sz="4" w:space="0" w:color="auto"/>
            </w:tcBorders>
            <w:vAlign w:val="bottom"/>
          </w:tcPr>
          <w:p w14:paraId="0C41D3D6"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383</w:t>
            </w:r>
          </w:p>
        </w:tc>
      </w:tr>
    </w:tbl>
    <w:p w14:paraId="4431FBD8" w14:textId="77777777" w:rsidR="00940553" w:rsidRPr="00264979" w:rsidRDefault="00940553" w:rsidP="00940553">
      <w:pPr>
        <w:widowControl w:val="0"/>
        <w:autoSpaceDE w:val="0"/>
        <w:autoSpaceDN w:val="0"/>
        <w:spacing w:before="0" w:after="0" w:line="240" w:lineRule="auto"/>
        <w:ind w:firstLine="0"/>
        <w:rPr>
          <w:rFonts w:eastAsia="Times New Roman"/>
          <w:sz w:val="22"/>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616"/>
        <w:gridCol w:w="1559"/>
        <w:gridCol w:w="2127"/>
        <w:gridCol w:w="2268"/>
        <w:gridCol w:w="2693"/>
      </w:tblGrid>
      <w:tr w:rsidR="001B47FC" w:rsidRPr="00264979" w14:paraId="10E20E21" w14:textId="77777777" w:rsidTr="00284070">
        <w:tc>
          <w:tcPr>
            <w:tcW w:w="4616" w:type="dxa"/>
            <w:vMerge w:val="restart"/>
            <w:tcBorders>
              <w:top w:val="single" w:sz="4" w:space="0" w:color="auto"/>
              <w:bottom w:val="single" w:sz="4" w:space="0" w:color="auto"/>
              <w:right w:val="single" w:sz="4" w:space="0" w:color="auto"/>
            </w:tcBorders>
          </w:tcPr>
          <w:p w14:paraId="4C976D27"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Наименование показателя</w:t>
            </w:r>
          </w:p>
        </w:tc>
        <w:tc>
          <w:tcPr>
            <w:tcW w:w="1559" w:type="dxa"/>
            <w:vMerge w:val="restart"/>
            <w:tcBorders>
              <w:top w:val="single" w:sz="4" w:space="0" w:color="auto"/>
              <w:left w:val="single" w:sz="4" w:space="0" w:color="auto"/>
              <w:bottom w:val="single" w:sz="4" w:space="0" w:color="auto"/>
              <w:right w:val="single" w:sz="4" w:space="0" w:color="auto"/>
            </w:tcBorders>
          </w:tcPr>
          <w:p w14:paraId="68434948"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Код строки</w:t>
            </w:r>
          </w:p>
        </w:tc>
        <w:tc>
          <w:tcPr>
            <w:tcW w:w="2127" w:type="dxa"/>
            <w:vMerge w:val="restart"/>
            <w:tcBorders>
              <w:top w:val="single" w:sz="4" w:space="0" w:color="auto"/>
              <w:left w:val="single" w:sz="4" w:space="0" w:color="auto"/>
              <w:bottom w:val="single" w:sz="4" w:space="0" w:color="auto"/>
              <w:right w:val="single" w:sz="4" w:space="0" w:color="auto"/>
            </w:tcBorders>
          </w:tcPr>
          <w:p w14:paraId="785F405F"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 xml:space="preserve">Код направления расходования Вклада </w:t>
            </w:r>
            <w:hyperlink w:anchor="Par1613" w:tooltip="&lt;4&gt; Коды направлений расходования Вклада в графе 3 отчета должны соответствовать кодам, указанным в Сведениях.&quot;." w:history="1">
              <w:r w:rsidRPr="00264979">
                <w:rPr>
                  <w:rFonts w:eastAsia="Times New Roman"/>
                  <w:sz w:val="20"/>
                  <w:szCs w:val="20"/>
                </w:rPr>
                <w:t>&lt;4&gt;</w:t>
              </w:r>
            </w:hyperlink>
          </w:p>
        </w:tc>
        <w:tc>
          <w:tcPr>
            <w:tcW w:w="4961" w:type="dxa"/>
            <w:gridSpan w:val="2"/>
            <w:tcBorders>
              <w:top w:val="single" w:sz="4" w:space="0" w:color="auto"/>
              <w:left w:val="single" w:sz="4" w:space="0" w:color="auto"/>
              <w:bottom w:val="single" w:sz="4" w:space="0" w:color="auto"/>
            </w:tcBorders>
          </w:tcPr>
          <w:p w14:paraId="793567F5"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Сумма</w:t>
            </w:r>
          </w:p>
        </w:tc>
      </w:tr>
      <w:tr w:rsidR="001B47FC" w:rsidRPr="00264979" w14:paraId="7DE988EE" w14:textId="77777777" w:rsidTr="00284070">
        <w:tc>
          <w:tcPr>
            <w:tcW w:w="4616" w:type="dxa"/>
            <w:vMerge/>
            <w:tcBorders>
              <w:top w:val="single" w:sz="4" w:space="0" w:color="auto"/>
              <w:bottom w:val="single" w:sz="4" w:space="0" w:color="auto"/>
              <w:right w:val="single" w:sz="4" w:space="0" w:color="auto"/>
            </w:tcBorders>
          </w:tcPr>
          <w:p w14:paraId="4B44BFA9" w14:textId="77777777" w:rsidR="00940553" w:rsidRPr="00264979" w:rsidRDefault="00940553" w:rsidP="00940553">
            <w:pPr>
              <w:widowControl w:val="0"/>
              <w:autoSpaceDE w:val="0"/>
              <w:autoSpaceDN w:val="0"/>
              <w:spacing w:before="0" w:after="0" w:line="240" w:lineRule="auto"/>
              <w:ind w:firstLine="0"/>
              <w:rPr>
                <w:rFonts w:eastAsia="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14:paraId="27798EA9" w14:textId="77777777" w:rsidR="00940553" w:rsidRPr="00264979" w:rsidRDefault="00940553" w:rsidP="00940553">
            <w:pPr>
              <w:widowControl w:val="0"/>
              <w:autoSpaceDE w:val="0"/>
              <w:autoSpaceDN w:val="0"/>
              <w:spacing w:before="0" w:after="0" w:line="240" w:lineRule="auto"/>
              <w:ind w:firstLine="0"/>
              <w:rPr>
                <w:rFonts w:eastAsia="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tcPr>
          <w:p w14:paraId="7D62C22E" w14:textId="77777777" w:rsidR="00940553" w:rsidRPr="00264979" w:rsidRDefault="00940553" w:rsidP="00940553">
            <w:pPr>
              <w:widowControl w:val="0"/>
              <w:autoSpaceDE w:val="0"/>
              <w:autoSpaceDN w:val="0"/>
              <w:spacing w:before="0" w:after="0" w:line="240" w:lineRule="auto"/>
              <w:ind w:firstLine="0"/>
              <w:rPr>
                <w:rFonts w:eastAsia="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0C06847"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всего с даты заключения Договора</w:t>
            </w:r>
          </w:p>
        </w:tc>
        <w:tc>
          <w:tcPr>
            <w:tcW w:w="2693" w:type="dxa"/>
            <w:tcBorders>
              <w:top w:val="single" w:sz="4" w:space="0" w:color="auto"/>
              <w:left w:val="single" w:sz="4" w:space="0" w:color="auto"/>
              <w:bottom w:val="single" w:sz="4" w:space="0" w:color="auto"/>
            </w:tcBorders>
          </w:tcPr>
          <w:p w14:paraId="006D5885"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из них с начала текущего финансового года</w:t>
            </w:r>
          </w:p>
        </w:tc>
      </w:tr>
      <w:tr w:rsidR="001B47FC" w:rsidRPr="00264979" w14:paraId="71EBE6D5" w14:textId="77777777" w:rsidTr="00284070">
        <w:tc>
          <w:tcPr>
            <w:tcW w:w="4616" w:type="dxa"/>
            <w:tcBorders>
              <w:top w:val="single" w:sz="4" w:space="0" w:color="auto"/>
              <w:bottom w:val="single" w:sz="4" w:space="0" w:color="auto"/>
              <w:right w:val="single" w:sz="4" w:space="0" w:color="auto"/>
            </w:tcBorders>
          </w:tcPr>
          <w:p w14:paraId="03370F85"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lastRenderedPageBreak/>
              <w:t>1</w:t>
            </w:r>
          </w:p>
        </w:tc>
        <w:tc>
          <w:tcPr>
            <w:tcW w:w="1559" w:type="dxa"/>
            <w:tcBorders>
              <w:top w:val="single" w:sz="4" w:space="0" w:color="auto"/>
              <w:left w:val="single" w:sz="4" w:space="0" w:color="auto"/>
              <w:bottom w:val="single" w:sz="4" w:space="0" w:color="auto"/>
              <w:right w:val="single" w:sz="4" w:space="0" w:color="auto"/>
            </w:tcBorders>
          </w:tcPr>
          <w:p w14:paraId="725B2679"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2</w:t>
            </w:r>
          </w:p>
        </w:tc>
        <w:tc>
          <w:tcPr>
            <w:tcW w:w="2127" w:type="dxa"/>
            <w:tcBorders>
              <w:top w:val="single" w:sz="4" w:space="0" w:color="auto"/>
              <w:left w:val="single" w:sz="4" w:space="0" w:color="auto"/>
              <w:bottom w:val="single" w:sz="4" w:space="0" w:color="auto"/>
              <w:right w:val="single" w:sz="4" w:space="0" w:color="auto"/>
            </w:tcBorders>
          </w:tcPr>
          <w:p w14:paraId="2DDFE2E7"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3</w:t>
            </w:r>
          </w:p>
        </w:tc>
        <w:tc>
          <w:tcPr>
            <w:tcW w:w="2268" w:type="dxa"/>
            <w:tcBorders>
              <w:top w:val="single" w:sz="4" w:space="0" w:color="auto"/>
              <w:left w:val="single" w:sz="4" w:space="0" w:color="auto"/>
              <w:bottom w:val="single" w:sz="4" w:space="0" w:color="auto"/>
              <w:right w:val="single" w:sz="4" w:space="0" w:color="auto"/>
            </w:tcBorders>
          </w:tcPr>
          <w:p w14:paraId="0110748A"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4</w:t>
            </w:r>
          </w:p>
        </w:tc>
        <w:tc>
          <w:tcPr>
            <w:tcW w:w="2693" w:type="dxa"/>
            <w:tcBorders>
              <w:top w:val="single" w:sz="4" w:space="0" w:color="auto"/>
              <w:left w:val="single" w:sz="4" w:space="0" w:color="auto"/>
              <w:bottom w:val="single" w:sz="4" w:space="0" w:color="auto"/>
            </w:tcBorders>
          </w:tcPr>
          <w:p w14:paraId="6F538395"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5</w:t>
            </w:r>
          </w:p>
        </w:tc>
      </w:tr>
      <w:tr w:rsidR="001B47FC" w:rsidRPr="00264979" w14:paraId="3C5A60A8" w14:textId="77777777" w:rsidTr="00284070">
        <w:tc>
          <w:tcPr>
            <w:tcW w:w="4616" w:type="dxa"/>
            <w:tcBorders>
              <w:top w:val="single" w:sz="4" w:space="0" w:color="auto"/>
              <w:bottom w:val="single" w:sz="4" w:space="0" w:color="auto"/>
              <w:right w:val="single" w:sz="4" w:space="0" w:color="auto"/>
            </w:tcBorders>
            <w:vAlign w:val="bottom"/>
          </w:tcPr>
          <w:p w14:paraId="020380EE"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r w:rsidRPr="00264979">
              <w:rPr>
                <w:rFonts w:eastAsia="Times New Roman"/>
                <w:sz w:val="20"/>
                <w:szCs w:val="20"/>
              </w:rPr>
              <w:t>Остаток вклада на начало года, всего:</w:t>
            </w:r>
          </w:p>
        </w:tc>
        <w:tc>
          <w:tcPr>
            <w:tcW w:w="1559" w:type="dxa"/>
            <w:tcBorders>
              <w:top w:val="single" w:sz="4" w:space="0" w:color="auto"/>
              <w:left w:val="single" w:sz="4" w:space="0" w:color="auto"/>
              <w:bottom w:val="single" w:sz="4" w:space="0" w:color="auto"/>
              <w:right w:val="single" w:sz="4" w:space="0" w:color="auto"/>
            </w:tcBorders>
            <w:vAlign w:val="bottom"/>
          </w:tcPr>
          <w:p w14:paraId="5B75CE33"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0100</w:t>
            </w:r>
          </w:p>
        </w:tc>
        <w:tc>
          <w:tcPr>
            <w:tcW w:w="2127" w:type="dxa"/>
            <w:tcBorders>
              <w:top w:val="single" w:sz="4" w:space="0" w:color="auto"/>
              <w:left w:val="single" w:sz="4" w:space="0" w:color="auto"/>
              <w:bottom w:val="single" w:sz="4" w:space="0" w:color="auto"/>
              <w:right w:val="single" w:sz="4" w:space="0" w:color="auto"/>
            </w:tcBorders>
            <w:vAlign w:val="bottom"/>
          </w:tcPr>
          <w:p w14:paraId="51746D05"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7A873846"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bottom"/>
          </w:tcPr>
          <w:p w14:paraId="3086BF01"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2E833CA8" w14:textId="77777777" w:rsidTr="00284070">
        <w:tc>
          <w:tcPr>
            <w:tcW w:w="4616" w:type="dxa"/>
            <w:tcBorders>
              <w:top w:val="single" w:sz="4" w:space="0" w:color="auto"/>
              <w:bottom w:val="single" w:sz="4" w:space="0" w:color="auto"/>
              <w:right w:val="single" w:sz="4" w:space="0" w:color="auto"/>
            </w:tcBorders>
            <w:vAlign w:val="bottom"/>
          </w:tcPr>
          <w:p w14:paraId="723AD7F5" w14:textId="77777777" w:rsidR="00940553" w:rsidRPr="00264979" w:rsidRDefault="00940553" w:rsidP="00940553">
            <w:pPr>
              <w:widowControl w:val="0"/>
              <w:autoSpaceDE w:val="0"/>
              <w:autoSpaceDN w:val="0"/>
              <w:spacing w:before="0" w:after="0" w:line="240" w:lineRule="auto"/>
              <w:ind w:left="567" w:firstLine="0"/>
              <w:jc w:val="left"/>
              <w:rPr>
                <w:rFonts w:eastAsia="Times New Roman"/>
                <w:sz w:val="20"/>
                <w:szCs w:val="20"/>
              </w:rPr>
            </w:pPr>
            <w:r w:rsidRPr="00264979">
              <w:rPr>
                <w:rFonts w:eastAsia="Times New Roman"/>
                <w:sz w:val="20"/>
                <w:szCs w:val="20"/>
              </w:rPr>
              <w:t>в том числе:</w:t>
            </w:r>
          </w:p>
          <w:p w14:paraId="567BC46B" w14:textId="77777777" w:rsidR="00940553" w:rsidRPr="00264979" w:rsidRDefault="00940553" w:rsidP="00940553">
            <w:pPr>
              <w:widowControl w:val="0"/>
              <w:autoSpaceDE w:val="0"/>
              <w:autoSpaceDN w:val="0"/>
              <w:spacing w:before="0" w:after="0" w:line="240" w:lineRule="auto"/>
              <w:ind w:left="567" w:firstLine="0"/>
              <w:jc w:val="left"/>
              <w:rPr>
                <w:rFonts w:eastAsia="Times New Roman"/>
                <w:sz w:val="20"/>
                <w:szCs w:val="20"/>
              </w:rPr>
            </w:pPr>
            <w:r w:rsidRPr="00264979">
              <w:rPr>
                <w:rFonts w:eastAsia="Times New Roman"/>
                <w:sz w:val="20"/>
                <w:szCs w:val="20"/>
              </w:rPr>
              <w:t>требуется для оплаты денежных обязательств</w:t>
            </w:r>
          </w:p>
        </w:tc>
        <w:tc>
          <w:tcPr>
            <w:tcW w:w="1559" w:type="dxa"/>
            <w:tcBorders>
              <w:top w:val="single" w:sz="4" w:space="0" w:color="auto"/>
              <w:left w:val="single" w:sz="4" w:space="0" w:color="auto"/>
              <w:bottom w:val="single" w:sz="4" w:space="0" w:color="auto"/>
              <w:right w:val="single" w:sz="4" w:space="0" w:color="auto"/>
            </w:tcBorders>
            <w:vAlign w:val="bottom"/>
          </w:tcPr>
          <w:p w14:paraId="652B24CB"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0110</w:t>
            </w:r>
          </w:p>
        </w:tc>
        <w:tc>
          <w:tcPr>
            <w:tcW w:w="2127" w:type="dxa"/>
            <w:tcBorders>
              <w:top w:val="single" w:sz="4" w:space="0" w:color="auto"/>
              <w:left w:val="single" w:sz="4" w:space="0" w:color="auto"/>
              <w:bottom w:val="single" w:sz="4" w:space="0" w:color="auto"/>
              <w:right w:val="single" w:sz="4" w:space="0" w:color="auto"/>
            </w:tcBorders>
            <w:vAlign w:val="bottom"/>
          </w:tcPr>
          <w:p w14:paraId="432F7D7A"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x</w:t>
            </w:r>
          </w:p>
        </w:tc>
        <w:tc>
          <w:tcPr>
            <w:tcW w:w="2268" w:type="dxa"/>
            <w:tcBorders>
              <w:top w:val="single" w:sz="4" w:space="0" w:color="auto"/>
              <w:left w:val="single" w:sz="4" w:space="0" w:color="auto"/>
              <w:bottom w:val="single" w:sz="4" w:space="0" w:color="auto"/>
              <w:right w:val="single" w:sz="4" w:space="0" w:color="auto"/>
            </w:tcBorders>
            <w:vAlign w:val="bottom"/>
          </w:tcPr>
          <w:p w14:paraId="0FED8338"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bottom"/>
          </w:tcPr>
          <w:p w14:paraId="25CFC347"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24F00AD8" w14:textId="77777777" w:rsidTr="00284070">
        <w:tc>
          <w:tcPr>
            <w:tcW w:w="4616" w:type="dxa"/>
            <w:tcBorders>
              <w:top w:val="single" w:sz="4" w:space="0" w:color="auto"/>
              <w:bottom w:val="single" w:sz="4" w:space="0" w:color="auto"/>
              <w:right w:val="single" w:sz="4" w:space="0" w:color="auto"/>
            </w:tcBorders>
            <w:vAlign w:val="bottom"/>
          </w:tcPr>
          <w:p w14:paraId="7BBAC5E8" w14:textId="77777777" w:rsidR="00940553" w:rsidRPr="00264979" w:rsidRDefault="00940553" w:rsidP="00940553">
            <w:pPr>
              <w:widowControl w:val="0"/>
              <w:autoSpaceDE w:val="0"/>
              <w:autoSpaceDN w:val="0"/>
              <w:spacing w:before="0" w:after="0" w:line="240" w:lineRule="auto"/>
              <w:ind w:left="567" w:firstLine="0"/>
              <w:jc w:val="left"/>
              <w:rPr>
                <w:rFonts w:eastAsia="Times New Roman"/>
                <w:sz w:val="20"/>
                <w:szCs w:val="20"/>
              </w:rPr>
            </w:pPr>
            <w:r w:rsidRPr="00264979">
              <w:rPr>
                <w:rFonts w:eastAsia="Times New Roman"/>
                <w:sz w:val="20"/>
                <w:szCs w:val="20"/>
              </w:rPr>
              <w:t>подлежащий возврату Получателю средств из бюджета</w:t>
            </w:r>
          </w:p>
        </w:tc>
        <w:tc>
          <w:tcPr>
            <w:tcW w:w="1559" w:type="dxa"/>
            <w:tcBorders>
              <w:top w:val="single" w:sz="4" w:space="0" w:color="auto"/>
              <w:left w:val="single" w:sz="4" w:space="0" w:color="auto"/>
              <w:bottom w:val="single" w:sz="4" w:space="0" w:color="auto"/>
              <w:right w:val="single" w:sz="4" w:space="0" w:color="auto"/>
            </w:tcBorders>
            <w:vAlign w:val="bottom"/>
          </w:tcPr>
          <w:p w14:paraId="47473D0F"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0120</w:t>
            </w:r>
          </w:p>
        </w:tc>
        <w:tc>
          <w:tcPr>
            <w:tcW w:w="2127" w:type="dxa"/>
            <w:tcBorders>
              <w:top w:val="single" w:sz="4" w:space="0" w:color="auto"/>
              <w:left w:val="single" w:sz="4" w:space="0" w:color="auto"/>
              <w:bottom w:val="single" w:sz="4" w:space="0" w:color="auto"/>
              <w:right w:val="single" w:sz="4" w:space="0" w:color="auto"/>
            </w:tcBorders>
            <w:vAlign w:val="bottom"/>
          </w:tcPr>
          <w:p w14:paraId="12FE31F5"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3CCF3EC0"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bottom"/>
          </w:tcPr>
          <w:p w14:paraId="75A70ECF"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7DEF090E" w14:textId="77777777" w:rsidTr="00284070">
        <w:tc>
          <w:tcPr>
            <w:tcW w:w="4616" w:type="dxa"/>
            <w:tcBorders>
              <w:top w:val="single" w:sz="4" w:space="0" w:color="auto"/>
              <w:bottom w:val="single" w:sz="4" w:space="0" w:color="auto"/>
              <w:right w:val="single" w:sz="4" w:space="0" w:color="auto"/>
            </w:tcBorders>
            <w:vAlign w:val="bottom"/>
          </w:tcPr>
          <w:p w14:paraId="27DCCCD3"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r w:rsidRPr="00264979">
              <w:rPr>
                <w:rFonts w:eastAsia="Times New Roman"/>
                <w:sz w:val="20"/>
                <w:szCs w:val="20"/>
              </w:rPr>
              <w:t>Поступило средств, всего:</w:t>
            </w:r>
          </w:p>
        </w:tc>
        <w:tc>
          <w:tcPr>
            <w:tcW w:w="1559" w:type="dxa"/>
            <w:tcBorders>
              <w:top w:val="single" w:sz="4" w:space="0" w:color="auto"/>
              <w:left w:val="single" w:sz="4" w:space="0" w:color="auto"/>
              <w:bottom w:val="single" w:sz="4" w:space="0" w:color="auto"/>
              <w:right w:val="single" w:sz="4" w:space="0" w:color="auto"/>
            </w:tcBorders>
            <w:vAlign w:val="bottom"/>
          </w:tcPr>
          <w:p w14:paraId="5CAA71A6"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0200</w:t>
            </w:r>
          </w:p>
        </w:tc>
        <w:tc>
          <w:tcPr>
            <w:tcW w:w="2127" w:type="dxa"/>
            <w:tcBorders>
              <w:top w:val="single" w:sz="4" w:space="0" w:color="auto"/>
              <w:left w:val="single" w:sz="4" w:space="0" w:color="auto"/>
              <w:bottom w:val="single" w:sz="4" w:space="0" w:color="auto"/>
              <w:right w:val="single" w:sz="4" w:space="0" w:color="auto"/>
            </w:tcBorders>
            <w:vAlign w:val="bottom"/>
          </w:tcPr>
          <w:p w14:paraId="11D6D396"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x</w:t>
            </w:r>
          </w:p>
        </w:tc>
        <w:tc>
          <w:tcPr>
            <w:tcW w:w="2268" w:type="dxa"/>
            <w:tcBorders>
              <w:top w:val="single" w:sz="4" w:space="0" w:color="auto"/>
              <w:left w:val="single" w:sz="4" w:space="0" w:color="auto"/>
              <w:bottom w:val="single" w:sz="4" w:space="0" w:color="auto"/>
              <w:right w:val="single" w:sz="4" w:space="0" w:color="auto"/>
            </w:tcBorders>
            <w:vAlign w:val="bottom"/>
          </w:tcPr>
          <w:p w14:paraId="797FD2A4"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bottom"/>
          </w:tcPr>
          <w:p w14:paraId="37C0E3C7"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5A6F8F8D" w14:textId="77777777" w:rsidTr="00284070">
        <w:tc>
          <w:tcPr>
            <w:tcW w:w="4616" w:type="dxa"/>
            <w:tcBorders>
              <w:top w:val="single" w:sz="4" w:space="0" w:color="auto"/>
              <w:bottom w:val="single" w:sz="4" w:space="0" w:color="auto"/>
              <w:right w:val="single" w:sz="4" w:space="0" w:color="auto"/>
            </w:tcBorders>
            <w:vAlign w:val="bottom"/>
          </w:tcPr>
          <w:p w14:paraId="563B4E07" w14:textId="77777777" w:rsidR="00940553" w:rsidRPr="00264979" w:rsidRDefault="00940553" w:rsidP="00940553">
            <w:pPr>
              <w:widowControl w:val="0"/>
              <w:autoSpaceDE w:val="0"/>
              <w:autoSpaceDN w:val="0"/>
              <w:spacing w:before="0" w:after="0" w:line="240" w:lineRule="auto"/>
              <w:ind w:left="567" w:firstLine="0"/>
              <w:jc w:val="left"/>
              <w:rPr>
                <w:rFonts w:eastAsia="Times New Roman"/>
                <w:sz w:val="20"/>
                <w:szCs w:val="20"/>
              </w:rPr>
            </w:pPr>
            <w:r w:rsidRPr="00264979">
              <w:rPr>
                <w:rFonts w:eastAsia="Times New Roman"/>
                <w:sz w:val="20"/>
                <w:szCs w:val="20"/>
              </w:rPr>
              <w:t>в том числе:</w:t>
            </w:r>
          </w:p>
        </w:tc>
        <w:tc>
          <w:tcPr>
            <w:tcW w:w="1559" w:type="dxa"/>
            <w:tcBorders>
              <w:top w:val="single" w:sz="4" w:space="0" w:color="auto"/>
              <w:left w:val="single" w:sz="4" w:space="0" w:color="auto"/>
              <w:bottom w:val="single" w:sz="4" w:space="0" w:color="auto"/>
              <w:right w:val="single" w:sz="4" w:space="0" w:color="auto"/>
            </w:tcBorders>
            <w:vAlign w:val="bottom"/>
          </w:tcPr>
          <w:p w14:paraId="3C2D4AC5"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0210</w:t>
            </w:r>
          </w:p>
        </w:tc>
        <w:tc>
          <w:tcPr>
            <w:tcW w:w="2127" w:type="dxa"/>
            <w:tcBorders>
              <w:top w:val="single" w:sz="4" w:space="0" w:color="auto"/>
              <w:left w:val="single" w:sz="4" w:space="0" w:color="auto"/>
              <w:bottom w:val="single" w:sz="4" w:space="0" w:color="auto"/>
              <w:right w:val="single" w:sz="4" w:space="0" w:color="auto"/>
            </w:tcBorders>
            <w:vAlign w:val="bottom"/>
          </w:tcPr>
          <w:p w14:paraId="309A3472"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x</w:t>
            </w:r>
          </w:p>
        </w:tc>
        <w:tc>
          <w:tcPr>
            <w:tcW w:w="2268" w:type="dxa"/>
            <w:tcBorders>
              <w:top w:val="single" w:sz="4" w:space="0" w:color="auto"/>
              <w:left w:val="single" w:sz="4" w:space="0" w:color="auto"/>
              <w:bottom w:val="single" w:sz="4" w:space="0" w:color="auto"/>
              <w:right w:val="single" w:sz="4" w:space="0" w:color="auto"/>
            </w:tcBorders>
            <w:vAlign w:val="bottom"/>
          </w:tcPr>
          <w:p w14:paraId="26DABAD4"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bottom"/>
          </w:tcPr>
          <w:p w14:paraId="303E2072"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4A37B615" w14:textId="77777777" w:rsidTr="00284070">
        <w:tc>
          <w:tcPr>
            <w:tcW w:w="4616" w:type="dxa"/>
            <w:tcBorders>
              <w:top w:val="single" w:sz="4" w:space="0" w:color="auto"/>
              <w:bottom w:val="single" w:sz="4" w:space="0" w:color="auto"/>
              <w:right w:val="single" w:sz="4" w:space="0" w:color="auto"/>
            </w:tcBorders>
          </w:tcPr>
          <w:p w14:paraId="04E301C6"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14:paraId="13C7AB7A"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0220</w:t>
            </w:r>
          </w:p>
        </w:tc>
        <w:tc>
          <w:tcPr>
            <w:tcW w:w="2127" w:type="dxa"/>
            <w:tcBorders>
              <w:top w:val="single" w:sz="4" w:space="0" w:color="auto"/>
              <w:left w:val="single" w:sz="4" w:space="0" w:color="auto"/>
              <w:bottom w:val="single" w:sz="4" w:space="0" w:color="auto"/>
              <w:right w:val="single" w:sz="4" w:space="0" w:color="auto"/>
            </w:tcBorders>
            <w:vAlign w:val="bottom"/>
          </w:tcPr>
          <w:p w14:paraId="6E0A10AE"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x</w:t>
            </w:r>
          </w:p>
        </w:tc>
        <w:tc>
          <w:tcPr>
            <w:tcW w:w="2268" w:type="dxa"/>
            <w:tcBorders>
              <w:top w:val="single" w:sz="4" w:space="0" w:color="auto"/>
              <w:left w:val="single" w:sz="4" w:space="0" w:color="auto"/>
              <w:bottom w:val="single" w:sz="4" w:space="0" w:color="auto"/>
              <w:right w:val="single" w:sz="4" w:space="0" w:color="auto"/>
            </w:tcBorders>
            <w:vAlign w:val="bottom"/>
          </w:tcPr>
          <w:p w14:paraId="132EC73E"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bottom"/>
          </w:tcPr>
          <w:p w14:paraId="049E5BE3"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78992F3D" w14:textId="77777777" w:rsidTr="00284070">
        <w:tc>
          <w:tcPr>
            <w:tcW w:w="4616" w:type="dxa"/>
            <w:tcBorders>
              <w:top w:val="single" w:sz="4" w:space="0" w:color="auto"/>
              <w:bottom w:val="single" w:sz="4" w:space="0" w:color="auto"/>
              <w:right w:val="single" w:sz="4" w:space="0" w:color="auto"/>
            </w:tcBorders>
            <w:vAlign w:val="bottom"/>
          </w:tcPr>
          <w:p w14:paraId="56511A52"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r w:rsidRPr="00264979">
              <w:rPr>
                <w:rFonts w:eastAsia="Times New Roman"/>
                <w:sz w:val="20"/>
                <w:szCs w:val="20"/>
              </w:rPr>
              <w:t>Выплаты по расходам, всего: &lt;5&gt;</w:t>
            </w:r>
          </w:p>
        </w:tc>
        <w:tc>
          <w:tcPr>
            <w:tcW w:w="1559" w:type="dxa"/>
            <w:tcBorders>
              <w:top w:val="single" w:sz="4" w:space="0" w:color="auto"/>
              <w:left w:val="single" w:sz="4" w:space="0" w:color="auto"/>
              <w:bottom w:val="single" w:sz="4" w:space="0" w:color="auto"/>
              <w:right w:val="single" w:sz="4" w:space="0" w:color="auto"/>
            </w:tcBorders>
            <w:vAlign w:val="bottom"/>
          </w:tcPr>
          <w:p w14:paraId="006B9BB4"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0300</w:t>
            </w:r>
          </w:p>
        </w:tc>
        <w:tc>
          <w:tcPr>
            <w:tcW w:w="2127" w:type="dxa"/>
            <w:tcBorders>
              <w:top w:val="single" w:sz="4" w:space="0" w:color="auto"/>
              <w:left w:val="single" w:sz="4" w:space="0" w:color="auto"/>
              <w:bottom w:val="single" w:sz="4" w:space="0" w:color="auto"/>
              <w:right w:val="single" w:sz="4" w:space="0" w:color="auto"/>
            </w:tcBorders>
            <w:vAlign w:val="bottom"/>
          </w:tcPr>
          <w:p w14:paraId="3B40E8AF"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442B666E"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bottom"/>
          </w:tcPr>
          <w:p w14:paraId="50055BA2"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735AA862" w14:textId="77777777" w:rsidTr="00284070">
        <w:tc>
          <w:tcPr>
            <w:tcW w:w="4616" w:type="dxa"/>
            <w:tcBorders>
              <w:top w:val="single" w:sz="4" w:space="0" w:color="auto"/>
              <w:bottom w:val="single" w:sz="4" w:space="0" w:color="auto"/>
              <w:right w:val="single" w:sz="4" w:space="0" w:color="auto"/>
            </w:tcBorders>
            <w:vAlign w:val="bottom"/>
          </w:tcPr>
          <w:p w14:paraId="27B62BC0" w14:textId="77777777" w:rsidR="00940553" w:rsidRPr="00264979" w:rsidRDefault="00940553" w:rsidP="00940553">
            <w:pPr>
              <w:widowControl w:val="0"/>
              <w:autoSpaceDE w:val="0"/>
              <w:autoSpaceDN w:val="0"/>
              <w:spacing w:before="0" w:after="0" w:line="240" w:lineRule="auto"/>
              <w:ind w:left="567" w:firstLine="0"/>
              <w:jc w:val="left"/>
              <w:rPr>
                <w:rFonts w:eastAsia="Times New Roman"/>
                <w:sz w:val="20"/>
                <w:szCs w:val="20"/>
              </w:rPr>
            </w:pPr>
            <w:r w:rsidRPr="00264979">
              <w:rPr>
                <w:rFonts w:eastAsia="Times New Roman"/>
                <w:sz w:val="20"/>
                <w:szCs w:val="20"/>
              </w:rPr>
              <w:t>в том числе:</w:t>
            </w:r>
          </w:p>
          <w:p w14:paraId="12B93081" w14:textId="77777777" w:rsidR="00940553" w:rsidRPr="00264979" w:rsidRDefault="00940553" w:rsidP="00940553">
            <w:pPr>
              <w:widowControl w:val="0"/>
              <w:autoSpaceDE w:val="0"/>
              <w:autoSpaceDN w:val="0"/>
              <w:spacing w:before="0" w:after="0" w:line="240" w:lineRule="auto"/>
              <w:ind w:left="567" w:firstLine="0"/>
              <w:jc w:val="left"/>
              <w:rPr>
                <w:rFonts w:eastAsia="Times New Roman"/>
                <w:sz w:val="20"/>
                <w:szCs w:val="20"/>
              </w:rPr>
            </w:pPr>
            <w:r w:rsidRPr="00264979">
              <w:rPr>
                <w:rFonts w:eastAsia="Times New Roman"/>
                <w:sz w:val="20"/>
                <w:szCs w:val="20"/>
              </w:rPr>
              <w:t>выплаты персоналу, всего:</w:t>
            </w:r>
          </w:p>
        </w:tc>
        <w:tc>
          <w:tcPr>
            <w:tcW w:w="1559" w:type="dxa"/>
            <w:tcBorders>
              <w:top w:val="single" w:sz="4" w:space="0" w:color="auto"/>
              <w:left w:val="single" w:sz="4" w:space="0" w:color="auto"/>
              <w:bottom w:val="single" w:sz="4" w:space="0" w:color="auto"/>
              <w:right w:val="single" w:sz="4" w:space="0" w:color="auto"/>
            </w:tcBorders>
            <w:vAlign w:val="bottom"/>
          </w:tcPr>
          <w:p w14:paraId="658690D7"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0310</w:t>
            </w:r>
          </w:p>
        </w:tc>
        <w:tc>
          <w:tcPr>
            <w:tcW w:w="2127" w:type="dxa"/>
            <w:tcBorders>
              <w:top w:val="single" w:sz="4" w:space="0" w:color="auto"/>
              <w:left w:val="single" w:sz="4" w:space="0" w:color="auto"/>
              <w:bottom w:val="single" w:sz="4" w:space="0" w:color="auto"/>
              <w:right w:val="single" w:sz="4" w:space="0" w:color="auto"/>
            </w:tcBorders>
            <w:vAlign w:val="bottom"/>
          </w:tcPr>
          <w:p w14:paraId="766F68FC"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100</w:t>
            </w:r>
          </w:p>
        </w:tc>
        <w:tc>
          <w:tcPr>
            <w:tcW w:w="2268" w:type="dxa"/>
            <w:tcBorders>
              <w:top w:val="single" w:sz="4" w:space="0" w:color="auto"/>
              <w:left w:val="single" w:sz="4" w:space="0" w:color="auto"/>
              <w:bottom w:val="single" w:sz="4" w:space="0" w:color="auto"/>
              <w:right w:val="single" w:sz="4" w:space="0" w:color="auto"/>
            </w:tcBorders>
            <w:vAlign w:val="bottom"/>
          </w:tcPr>
          <w:p w14:paraId="2B1B866E"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bottom"/>
          </w:tcPr>
          <w:p w14:paraId="5A00FF9A"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66311419" w14:textId="77777777" w:rsidTr="00284070">
        <w:tc>
          <w:tcPr>
            <w:tcW w:w="4616" w:type="dxa"/>
            <w:tcBorders>
              <w:top w:val="single" w:sz="4" w:space="0" w:color="auto"/>
              <w:bottom w:val="single" w:sz="4" w:space="0" w:color="auto"/>
              <w:right w:val="single" w:sz="4" w:space="0" w:color="auto"/>
            </w:tcBorders>
            <w:vAlign w:val="bottom"/>
          </w:tcPr>
          <w:p w14:paraId="77FAB7F3" w14:textId="77777777" w:rsidR="00940553" w:rsidRPr="00264979" w:rsidRDefault="00940553" w:rsidP="00940553">
            <w:pPr>
              <w:widowControl w:val="0"/>
              <w:autoSpaceDE w:val="0"/>
              <w:autoSpaceDN w:val="0"/>
              <w:spacing w:before="0" w:after="0" w:line="240" w:lineRule="auto"/>
              <w:ind w:left="850" w:firstLine="0"/>
              <w:jc w:val="left"/>
              <w:rPr>
                <w:rFonts w:eastAsia="Times New Roman"/>
                <w:sz w:val="20"/>
                <w:szCs w:val="20"/>
              </w:rPr>
            </w:pPr>
            <w:r w:rsidRPr="00264979">
              <w:rPr>
                <w:rFonts w:eastAsia="Times New Roman"/>
                <w:sz w:val="20"/>
                <w:szCs w:val="20"/>
              </w:rPr>
              <w:t>из них:</w:t>
            </w:r>
          </w:p>
        </w:tc>
        <w:tc>
          <w:tcPr>
            <w:tcW w:w="1559" w:type="dxa"/>
            <w:tcBorders>
              <w:top w:val="single" w:sz="4" w:space="0" w:color="auto"/>
              <w:left w:val="single" w:sz="4" w:space="0" w:color="auto"/>
              <w:bottom w:val="single" w:sz="4" w:space="0" w:color="auto"/>
              <w:right w:val="single" w:sz="4" w:space="0" w:color="auto"/>
            </w:tcBorders>
            <w:vAlign w:val="bottom"/>
          </w:tcPr>
          <w:p w14:paraId="686FEB52"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127" w:type="dxa"/>
            <w:tcBorders>
              <w:top w:val="single" w:sz="4" w:space="0" w:color="auto"/>
              <w:left w:val="single" w:sz="4" w:space="0" w:color="auto"/>
              <w:bottom w:val="single" w:sz="4" w:space="0" w:color="auto"/>
              <w:right w:val="single" w:sz="4" w:space="0" w:color="auto"/>
            </w:tcBorders>
            <w:vAlign w:val="bottom"/>
          </w:tcPr>
          <w:p w14:paraId="28A3A758"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2957ACCB"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bottom"/>
          </w:tcPr>
          <w:p w14:paraId="238CA8B6"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2CE5163E" w14:textId="77777777" w:rsidTr="00284070">
        <w:tc>
          <w:tcPr>
            <w:tcW w:w="4616" w:type="dxa"/>
            <w:tcBorders>
              <w:top w:val="single" w:sz="4" w:space="0" w:color="auto"/>
              <w:bottom w:val="single" w:sz="4" w:space="0" w:color="auto"/>
              <w:right w:val="single" w:sz="4" w:space="0" w:color="auto"/>
            </w:tcBorders>
            <w:vAlign w:val="bottom"/>
          </w:tcPr>
          <w:p w14:paraId="03DCF5F3"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14:paraId="4ED43036"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127" w:type="dxa"/>
            <w:tcBorders>
              <w:top w:val="single" w:sz="4" w:space="0" w:color="auto"/>
              <w:left w:val="single" w:sz="4" w:space="0" w:color="auto"/>
              <w:bottom w:val="single" w:sz="4" w:space="0" w:color="auto"/>
              <w:right w:val="single" w:sz="4" w:space="0" w:color="auto"/>
            </w:tcBorders>
            <w:vAlign w:val="bottom"/>
          </w:tcPr>
          <w:p w14:paraId="3D4A65A7"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6A2A8FEE"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bottom"/>
          </w:tcPr>
          <w:p w14:paraId="7DE09C9C"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78C1BDD5" w14:textId="77777777" w:rsidTr="00284070">
        <w:tc>
          <w:tcPr>
            <w:tcW w:w="4616" w:type="dxa"/>
            <w:tcBorders>
              <w:top w:val="single" w:sz="4" w:space="0" w:color="auto"/>
              <w:bottom w:val="single" w:sz="4" w:space="0" w:color="auto"/>
              <w:right w:val="single" w:sz="4" w:space="0" w:color="auto"/>
            </w:tcBorders>
            <w:vAlign w:val="bottom"/>
          </w:tcPr>
          <w:p w14:paraId="6B930EE1" w14:textId="77777777" w:rsidR="00940553" w:rsidRPr="00264979" w:rsidRDefault="00940553" w:rsidP="00940553">
            <w:pPr>
              <w:widowControl w:val="0"/>
              <w:autoSpaceDE w:val="0"/>
              <w:autoSpaceDN w:val="0"/>
              <w:spacing w:before="0" w:after="0" w:line="240" w:lineRule="auto"/>
              <w:ind w:left="567" w:firstLine="0"/>
              <w:jc w:val="left"/>
              <w:rPr>
                <w:rFonts w:eastAsia="Times New Roman"/>
                <w:sz w:val="20"/>
                <w:szCs w:val="20"/>
              </w:rPr>
            </w:pPr>
            <w:r w:rsidRPr="00264979">
              <w:rPr>
                <w:rFonts w:eastAsia="Times New Roman"/>
                <w:sz w:val="20"/>
                <w:szCs w:val="20"/>
              </w:rPr>
              <w:t>закупка работ и услуг, всего:</w:t>
            </w:r>
          </w:p>
        </w:tc>
        <w:tc>
          <w:tcPr>
            <w:tcW w:w="1559" w:type="dxa"/>
            <w:tcBorders>
              <w:top w:val="single" w:sz="4" w:space="0" w:color="auto"/>
              <w:left w:val="single" w:sz="4" w:space="0" w:color="auto"/>
              <w:bottom w:val="single" w:sz="4" w:space="0" w:color="auto"/>
              <w:right w:val="single" w:sz="4" w:space="0" w:color="auto"/>
            </w:tcBorders>
            <w:vAlign w:val="bottom"/>
          </w:tcPr>
          <w:p w14:paraId="03AEBD16"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0320</w:t>
            </w:r>
          </w:p>
        </w:tc>
        <w:tc>
          <w:tcPr>
            <w:tcW w:w="2127" w:type="dxa"/>
            <w:tcBorders>
              <w:top w:val="single" w:sz="4" w:space="0" w:color="auto"/>
              <w:left w:val="single" w:sz="4" w:space="0" w:color="auto"/>
              <w:bottom w:val="single" w:sz="4" w:space="0" w:color="auto"/>
              <w:right w:val="single" w:sz="4" w:space="0" w:color="auto"/>
            </w:tcBorders>
            <w:vAlign w:val="bottom"/>
          </w:tcPr>
          <w:p w14:paraId="6198A578"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200</w:t>
            </w:r>
          </w:p>
        </w:tc>
        <w:tc>
          <w:tcPr>
            <w:tcW w:w="2268" w:type="dxa"/>
            <w:tcBorders>
              <w:top w:val="single" w:sz="4" w:space="0" w:color="auto"/>
              <w:left w:val="single" w:sz="4" w:space="0" w:color="auto"/>
              <w:bottom w:val="single" w:sz="4" w:space="0" w:color="auto"/>
              <w:right w:val="single" w:sz="4" w:space="0" w:color="auto"/>
            </w:tcBorders>
            <w:vAlign w:val="bottom"/>
          </w:tcPr>
          <w:p w14:paraId="3810DA70"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bottom"/>
          </w:tcPr>
          <w:p w14:paraId="7998DF76"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11AD8F68" w14:textId="77777777" w:rsidTr="00284070">
        <w:tc>
          <w:tcPr>
            <w:tcW w:w="4616" w:type="dxa"/>
            <w:tcBorders>
              <w:top w:val="single" w:sz="4" w:space="0" w:color="auto"/>
              <w:bottom w:val="single" w:sz="4" w:space="0" w:color="auto"/>
              <w:right w:val="single" w:sz="4" w:space="0" w:color="auto"/>
            </w:tcBorders>
            <w:vAlign w:val="bottom"/>
          </w:tcPr>
          <w:p w14:paraId="3B9C79E8" w14:textId="77777777" w:rsidR="00940553" w:rsidRPr="00264979" w:rsidRDefault="00940553" w:rsidP="00940553">
            <w:pPr>
              <w:widowControl w:val="0"/>
              <w:autoSpaceDE w:val="0"/>
              <w:autoSpaceDN w:val="0"/>
              <w:spacing w:before="0" w:after="0" w:line="240" w:lineRule="auto"/>
              <w:ind w:left="850" w:firstLine="0"/>
              <w:jc w:val="left"/>
              <w:rPr>
                <w:rFonts w:eastAsia="Times New Roman"/>
                <w:sz w:val="20"/>
                <w:szCs w:val="20"/>
              </w:rPr>
            </w:pPr>
            <w:r w:rsidRPr="00264979">
              <w:rPr>
                <w:rFonts w:eastAsia="Times New Roman"/>
                <w:sz w:val="20"/>
                <w:szCs w:val="20"/>
              </w:rPr>
              <w:t>из них:</w:t>
            </w:r>
          </w:p>
        </w:tc>
        <w:tc>
          <w:tcPr>
            <w:tcW w:w="1559" w:type="dxa"/>
            <w:tcBorders>
              <w:top w:val="single" w:sz="4" w:space="0" w:color="auto"/>
              <w:left w:val="single" w:sz="4" w:space="0" w:color="auto"/>
              <w:bottom w:val="single" w:sz="4" w:space="0" w:color="auto"/>
              <w:right w:val="single" w:sz="4" w:space="0" w:color="auto"/>
            </w:tcBorders>
            <w:vAlign w:val="bottom"/>
          </w:tcPr>
          <w:p w14:paraId="7CFD97EA"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127" w:type="dxa"/>
            <w:tcBorders>
              <w:top w:val="single" w:sz="4" w:space="0" w:color="auto"/>
              <w:left w:val="single" w:sz="4" w:space="0" w:color="auto"/>
              <w:bottom w:val="single" w:sz="4" w:space="0" w:color="auto"/>
              <w:right w:val="single" w:sz="4" w:space="0" w:color="auto"/>
            </w:tcBorders>
            <w:vAlign w:val="bottom"/>
          </w:tcPr>
          <w:p w14:paraId="27B9D5A9"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1F466C5E"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bottom"/>
          </w:tcPr>
          <w:p w14:paraId="6BB81FEC"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1CA95E86" w14:textId="77777777" w:rsidTr="00284070">
        <w:tc>
          <w:tcPr>
            <w:tcW w:w="4616" w:type="dxa"/>
            <w:tcBorders>
              <w:top w:val="single" w:sz="4" w:space="0" w:color="auto"/>
              <w:bottom w:val="single" w:sz="4" w:space="0" w:color="auto"/>
              <w:right w:val="single" w:sz="4" w:space="0" w:color="auto"/>
            </w:tcBorders>
            <w:vAlign w:val="bottom"/>
          </w:tcPr>
          <w:p w14:paraId="4A634732"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14:paraId="5DAF2EC4"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127" w:type="dxa"/>
            <w:tcBorders>
              <w:top w:val="single" w:sz="4" w:space="0" w:color="auto"/>
              <w:left w:val="single" w:sz="4" w:space="0" w:color="auto"/>
              <w:bottom w:val="single" w:sz="4" w:space="0" w:color="auto"/>
              <w:right w:val="single" w:sz="4" w:space="0" w:color="auto"/>
            </w:tcBorders>
            <w:vAlign w:val="bottom"/>
          </w:tcPr>
          <w:p w14:paraId="24A1FABC"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751CB67D"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bottom"/>
          </w:tcPr>
          <w:p w14:paraId="6991E274"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0CDCEF5E" w14:textId="77777777" w:rsidTr="00284070">
        <w:tc>
          <w:tcPr>
            <w:tcW w:w="4616" w:type="dxa"/>
            <w:tcBorders>
              <w:top w:val="single" w:sz="4" w:space="0" w:color="auto"/>
              <w:bottom w:val="single" w:sz="4" w:space="0" w:color="auto"/>
              <w:right w:val="single" w:sz="4" w:space="0" w:color="auto"/>
            </w:tcBorders>
            <w:vAlign w:val="bottom"/>
          </w:tcPr>
          <w:p w14:paraId="289C011D" w14:textId="77777777" w:rsidR="00940553" w:rsidRPr="00264979" w:rsidRDefault="00940553" w:rsidP="00940553">
            <w:pPr>
              <w:widowControl w:val="0"/>
              <w:autoSpaceDE w:val="0"/>
              <w:autoSpaceDN w:val="0"/>
              <w:spacing w:before="0" w:after="0" w:line="240" w:lineRule="auto"/>
              <w:ind w:left="567" w:firstLine="0"/>
              <w:jc w:val="left"/>
              <w:rPr>
                <w:rFonts w:eastAsia="Times New Roman"/>
                <w:sz w:val="20"/>
                <w:szCs w:val="20"/>
              </w:rPr>
            </w:pPr>
            <w:r w:rsidRPr="00264979">
              <w:rPr>
                <w:rFonts w:eastAsia="Times New Roman"/>
                <w:sz w:val="20"/>
                <w:szCs w:val="20"/>
              </w:rPr>
              <w:t>закупка непроизведенных активов, нематериальных активов, материальных запасов и основных средств, всего:</w:t>
            </w:r>
          </w:p>
        </w:tc>
        <w:tc>
          <w:tcPr>
            <w:tcW w:w="1559" w:type="dxa"/>
            <w:tcBorders>
              <w:top w:val="single" w:sz="4" w:space="0" w:color="auto"/>
              <w:left w:val="single" w:sz="4" w:space="0" w:color="auto"/>
              <w:bottom w:val="single" w:sz="4" w:space="0" w:color="auto"/>
              <w:right w:val="single" w:sz="4" w:space="0" w:color="auto"/>
            </w:tcBorders>
            <w:vAlign w:val="bottom"/>
          </w:tcPr>
          <w:p w14:paraId="03E3857D"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0330</w:t>
            </w:r>
          </w:p>
        </w:tc>
        <w:tc>
          <w:tcPr>
            <w:tcW w:w="2127" w:type="dxa"/>
            <w:tcBorders>
              <w:top w:val="single" w:sz="4" w:space="0" w:color="auto"/>
              <w:left w:val="single" w:sz="4" w:space="0" w:color="auto"/>
              <w:bottom w:val="single" w:sz="4" w:space="0" w:color="auto"/>
              <w:right w:val="single" w:sz="4" w:space="0" w:color="auto"/>
            </w:tcBorders>
            <w:vAlign w:val="bottom"/>
          </w:tcPr>
          <w:p w14:paraId="4A84B89E"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300</w:t>
            </w:r>
          </w:p>
        </w:tc>
        <w:tc>
          <w:tcPr>
            <w:tcW w:w="2268" w:type="dxa"/>
            <w:tcBorders>
              <w:top w:val="single" w:sz="4" w:space="0" w:color="auto"/>
              <w:left w:val="single" w:sz="4" w:space="0" w:color="auto"/>
              <w:bottom w:val="single" w:sz="4" w:space="0" w:color="auto"/>
              <w:right w:val="single" w:sz="4" w:space="0" w:color="auto"/>
            </w:tcBorders>
            <w:vAlign w:val="bottom"/>
          </w:tcPr>
          <w:p w14:paraId="60AB65AE"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bottom"/>
          </w:tcPr>
          <w:p w14:paraId="2A68ADB6"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00975468" w14:textId="77777777" w:rsidTr="00284070">
        <w:tc>
          <w:tcPr>
            <w:tcW w:w="4616" w:type="dxa"/>
            <w:tcBorders>
              <w:top w:val="single" w:sz="4" w:space="0" w:color="auto"/>
              <w:bottom w:val="single" w:sz="4" w:space="0" w:color="auto"/>
              <w:right w:val="single" w:sz="4" w:space="0" w:color="auto"/>
            </w:tcBorders>
            <w:vAlign w:val="bottom"/>
          </w:tcPr>
          <w:p w14:paraId="12D7B13C" w14:textId="77777777" w:rsidR="00940553" w:rsidRPr="00264979" w:rsidRDefault="00940553" w:rsidP="00940553">
            <w:pPr>
              <w:widowControl w:val="0"/>
              <w:autoSpaceDE w:val="0"/>
              <w:autoSpaceDN w:val="0"/>
              <w:spacing w:before="0" w:after="0" w:line="240" w:lineRule="auto"/>
              <w:ind w:left="284" w:firstLine="0"/>
              <w:jc w:val="left"/>
              <w:rPr>
                <w:rFonts w:eastAsia="Times New Roman"/>
                <w:sz w:val="20"/>
                <w:szCs w:val="20"/>
              </w:rPr>
            </w:pPr>
            <w:r w:rsidRPr="00264979">
              <w:rPr>
                <w:rFonts w:eastAsia="Times New Roman"/>
                <w:sz w:val="20"/>
                <w:szCs w:val="20"/>
              </w:rPr>
              <w:t>из них:</w:t>
            </w:r>
          </w:p>
        </w:tc>
        <w:tc>
          <w:tcPr>
            <w:tcW w:w="1559" w:type="dxa"/>
            <w:tcBorders>
              <w:top w:val="single" w:sz="4" w:space="0" w:color="auto"/>
              <w:left w:val="single" w:sz="4" w:space="0" w:color="auto"/>
              <w:bottom w:val="single" w:sz="4" w:space="0" w:color="auto"/>
              <w:right w:val="single" w:sz="4" w:space="0" w:color="auto"/>
            </w:tcBorders>
            <w:vAlign w:val="bottom"/>
          </w:tcPr>
          <w:p w14:paraId="77B6F43B"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127" w:type="dxa"/>
            <w:tcBorders>
              <w:top w:val="single" w:sz="4" w:space="0" w:color="auto"/>
              <w:left w:val="single" w:sz="4" w:space="0" w:color="auto"/>
              <w:bottom w:val="single" w:sz="4" w:space="0" w:color="auto"/>
              <w:right w:val="single" w:sz="4" w:space="0" w:color="auto"/>
            </w:tcBorders>
            <w:vAlign w:val="bottom"/>
          </w:tcPr>
          <w:p w14:paraId="40C4666E"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499A727C"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bottom"/>
          </w:tcPr>
          <w:p w14:paraId="4526E7CC"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23129BF0" w14:textId="77777777" w:rsidTr="00284070">
        <w:tc>
          <w:tcPr>
            <w:tcW w:w="4616" w:type="dxa"/>
            <w:tcBorders>
              <w:top w:val="single" w:sz="4" w:space="0" w:color="auto"/>
              <w:bottom w:val="single" w:sz="4" w:space="0" w:color="auto"/>
              <w:right w:val="single" w:sz="4" w:space="0" w:color="auto"/>
            </w:tcBorders>
            <w:vAlign w:val="bottom"/>
          </w:tcPr>
          <w:p w14:paraId="488DBE59"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14:paraId="00CC2864"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127" w:type="dxa"/>
            <w:tcBorders>
              <w:top w:val="single" w:sz="4" w:space="0" w:color="auto"/>
              <w:left w:val="single" w:sz="4" w:space="0" w:color="auto"/>
              <w:bottom w:val="single" w:sz="4" w:space="0" w:color="auto"/>
              <w:right w:val="single" w:sz="4" w:space="0" w:color="auto"/>
            </w:tcBorders>
            <w:vAlign w:val="bottom"/>
          </w:tcPr>
          <w:p w14:paraId="33362AEB"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401941C1"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bottom"/>
          </w:tcPr>
          <w:p w14:paraId="23FC59ED"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66D71243" w14:textId="77777777" w:rsidTr="00284070">
        <w:tc>
          <w:tcPr>
            <w:tcW w:w="4616" w:type="dxa"/>
            <w:tcBorders>
              <w:top w:val="single" w:sz="4" w:space="0" w:color="auto"/>
              <w:bottom w:val="single" w:sz="4" w:space="0" w:color="auto"/>
              <w:right w:val="single" w:sz="4" w:space="0" w:color="auto"/>
            </w:tcBorders>
            <w:vAlign w:val="bottom"/>
          </w:tcPr>
          <w:p w14:paraId="1BF4FA91" w14:textId="77777777" w:rsidR="00940553" w:rsidRPr="00264979" w:rsidRDefault="00940553" w:rsidP="00940553">
            <w:pPr>
              <w:widowControl w:val="0"/>
              <w:autoSpaceDE w:val="0"/>
              <w:autoSpaceDN w:val="0"/>
              <w:spacing w:before="0" w:after="0" w:line="240" w:lineRule="auto"/>
              <w:ind w:left="567" w:firstLine="0"/>
              <w:jc w:val="left"/>
              <w:rPr>
                <w:rFonts w:eastAsia="Times New Roman"/>
                <w:sz w:val="20"/>
                <w:szCs w:val="20"/>
              </w:rPr>
            </w:pPr>
            <w:r w:rsidRPr="00264979">
              <w:rPr>
                <w:rFonts w:eastAsia="Times New Roman"/>
                <w:sz w:val="20"/>
                <w:szCs w:val="20"/>
              </w:rPr>
              <w:t>уплата налогов, сборов и иных платежей в бюджеты бюджетной системы Российской Федерации, всего:</w:t>
            </w:r>
          </w:p>
        </w:tc>
        <w:tc>
          <w:tcPr>
            <w:tcW w:w="1559" w:type="dxa"/>
            <w:tcBorders>
              <w:top w:val="single" w:sz="4" w:space="0" w:color="auto"/>
              <w:left w:val="single" w:sz="4" w:space="0" w:color="auto"/>
              <w:bottom w:val="single" w:sz="4" w:space="0" w:color="auto"/>
              <w:right w:val="single" w:sz="4" w:space="0" w:color="auto"/>
            </w:tcBorders>
            <w:vAlign w:val="bottom"/>
          </w:tcPr>
          <w:p w14:paraId="203D3EE1"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0340</w:t>
            </w:r>
          </w:p>
        </w:tc>
        <w:tc>
          <w:tcPr>
            <w:tcW w:w="2127" w:type="dxa"/>
            <w:tcBorders>
              <w:top w:val="single" w:sz="4" w:space="0" w:color="auto"/>
              <w:left w:val="single" w:sz="4" w:space="0" w:color="auto"/>
              <w:bottom w:val="single" w:sz="4" w:space="0" w:color="auto"/>
              <w:right w:val="single" w:sz="4" w:space="0" w:color="auto"/>
            </w:tcBorders>
            <w:vAlign w:val="bottom"/>
          </w:tcPr>
          <w:p w14:paraId="68A20C09"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810</w:t>
            </w:r>
          </w:p>
        </w:tc>
        <w:tc>
          <w:tcPr>
            <w:tcW w:w="2268" w:type="dxa"/>
            <w:tcBorders>
              <w:top w:val="single" w:sz="4" w:space="0" w:color="auto"/>
              <w:left w:val="single" w:sz="4" w:space="0" w:color="auto"/>
              <w:bottom w:val="single" w:sz="4" w:space="0" w:color="auto"/>
              <w:right w:val="single" w:sz="4" w:space="0" w:color="auto"/>
            </w:tcBorders>
            <w:vAlign w:val="bottom"/>
          </w:tcPr>
          <w:p w14:paraId="2BB4AE5B"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bottom"/>
          </w:tcPr>
          <w:p w14:paraId="4D91A0EA"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1766B6BB" w14:textId="77777777" w:rsidTr="00284070">
        <w:tc>
          <w:tcPr>
            <w:tcW w:w="4616" w:type="dxa"/>
            <w:tcBorders>
              <w:top w:val="single" w:sz="4" w:space="0" w:color="auto"/>
              <w:bottom w:val="single" w:sz="4" w:space="0" w:color="auto"/>
              <w:right w:val="single" w:sz="4" w:space="0" w:color="auto"/>
            </w:tcBorders>
            <w:vAlign w:val="bottom"/>
          </w:tcPr>
          <w:p w14:paraId="63E48BB3" w14:textId="77777777" w:rsidR="00940553" w:rsidRPr="00264979" w:rsidRDefault="00940553" w:rsidP="00940553">
            <w:pPr>
              <w:widowControl w:val="0"/>
              <w:autoSpaceDE w:val="0"/>
              <w:autoSpaceDN w:val="0"/>
              <w:spacing w:before="0" w:after="0" w:line="240" w:lineRule="auto"/>
              <w:ind w:left="850" w:firstLine="0"/>
              <w:jc w:val="left"/>
              <w:rPr>
                <w:rFonts w:eastAsia="Times New Roman"/>
                <w:sz w:val="20"/>
                <w:szCs w:val="20"/>
              </w:rPr>
            </w:pPr>
            <w:r w:rsidRPr="00264979">
              <w:rPr>
                <w:rFonts w:eastAsia="Times New Roman"/>
                <w:sz w:val="20"/>
                <w:szCs w:val="20"/>
              </w:rPr>
              <w:t>из них:</w:t>
            </w:r>
          </w:p>
        </w:tc>
        <w:tc>
          <w:tcPr>
            <w:tcW w:w="1559" w:type="dxa"/>
            <w:tcBorders>
              <w:top w:val="single" w:sz="4" w:space="0" w:color="auto"/>
              <w:left w:val="single" w:sz="4" w:space="0" w:color="auto"/>
              <w:bottom w:val="single" w:sz="4" w:space="0" w:color="auto"/>
              <w:right w:val="single" w:sz="4" w:space="0" w:color="auto"/>
            </w:tcBorders>
            <w:vAlign w:val="bottom"/>
          </w:tcPr>
          <w:p w14:paraId="51D0396D"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127" w:type="dxa"/>
            <w:tcBorders>
              <w:top w:val="single" w:sz="4" w:space="0" w:color="auto"/>
              <w:left w:val="single" w:sz="4" w:space="0" w:color="auto"/>
              <w:bottom w:val="single" w:sz="4" w:space="0" w:color="auto"/>
              <w:right w:val="single" w:sz="4" w:space="0" w:color="auto"/>
            </w:tcBorders>
            <w:vAlign w:val="bottom"/>
          </w:tcPr>
          <w:p w14:paraId="3C37FDEA"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4B14C263"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bottom"/>
          </w:tcPr>
          <w:p w14:paraId="76723BA2"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79C6F100" w14:textId="77777777" w:rsidTr="00284070">
        <w:tc>
          <w:tcPr>
            <w:tcW w:w="4616" w:type="dxa"/>
            <w:tcBorders>
              <w:top w:val="single" w:sz="4" w:space="0" w:color="auto"/>
              <w:bottom w:val="single" w:sz="4" w:space="0" w:color="auto"/>
              <w:right w:val="single" w:sz="4" w:space="0" w:color="auto"/>
            </w:tcBorders>
          </w:tcPr>
          <w:p w14:paraId="5A7CE798"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14:paraId="04CD8CE3"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127" w:type="dxa"/>
            <w:tcBorders>
              <w:top w:val="single" w:sz="4" w:space="0" w:color="auto"/>
              <w:left w:val="single" w:sz="4" w:space="0" w:color="auto"/>
              <w:bottom w:val="single" w:sz="4" w:space="0" w:color="auto"/>
              <w:right w:val="single" w:sz="4" w:space="0" w:color="auto"/>
            </w:tcBorders>
            <w:vAlign w:val="bottom"/>
          </w:tcPr>
          <w:p w14:paraId="5CA28BB2"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62D62472"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bottom"/>
          </w:tcPr>
          <w:p w14:paraId="4C412220"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08A1A46E" w14:textId="77777777" w:rsidTr="00284070">
        <w:tc>
          <w:tcPr>
            <w:tcW w:w="4616" w:type="dxa"/>
            <w:tcBorders>
              <w:top w:val="single" w:sz="4" w:space="0" w:color="auto"/>
              <w:bottom w:val="single" w:sz="4" w:space="0" w:color="auto"/>
              <w:right w:val="single" w:sz="4" w:space="0" w:color="auto"/>
            </w:tcBorders>
            <w:vAlign w:val="bottom"/>
          </w:tcPr>
          <w:p w14:paraId="601882DC" w14:textId="77777777" w:rsidR="00940553" w:rsidRPr="00264979" w:rsidRDefault="00940553" w:rsidP="00940553">
            <w:pPr>
              <w:widowControl w:val="0"/>
              <w:autoSpaceDE w:val="0"/>
              <w:autoSpaceDN w:val="0"/>
              <w:spacing w:before="0" w:after="0" w:line="240" w:lineRule="auto"/>
              <w:ind w:left="567" w:firstLine="0"/>
              <w:jc w:val="left"/>
              <w:rPr>
                <w:rFonts w:eastAsia="Times New Roman"/>
                <w:sz w:val="20"/>
                <w:szCs w:val="20"/>
              </w:rPr>
            </w:pPr>
            <w:r w:rsidRPr="00264979">
              <w:rPr>
                <w:rFonts w:eastAsia="Times New Roman"/>
                <w:sz w:val="20"/>
                <w:szCs w:val="20"/>
              </w:rPr>
              <w:t>иные выплаты, всего:</w:t>
            </w:r>
          </w:p>
        </w:tc>
        <w:tc>
          <w:tcPr>
            <w:tcW w:w="1559" w:type="dxa"/>
            <w:tcBorders>
              <w:top w:val="single" w:sz="4" w:space="0" w:color="auto"/>
              <w:left w:val="single" w:sz="4" w:space="0" w:color="auto"/>
              <w:bottom w:val="single" w:sz="4" w:space="0" w:color="auto"/>
              <w:right w:val="single" w:sz="4" w:space="0" w:color="auto"/>
            </w:tcBorders>
            <w:vAlign w:val="bottom"/>
          </w:tcPr>
          <w:p w14:paraId="2761277C"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0350</w:t>
            </w:r>
          </w:p>
        </w:tc>
        <w:tc>
          <w:tcPr>
            <w:tcW w:w="2127" w:type="dxa"/>
            <w:tcBorders>
              <w:top w:val="single" w:sz="4" w:space="0" w:color="auto"/>
              <w:left w:val="single" w:sz="4" w:space="0" w:color="auto"/>
              <w:bottom w:val="single" w:sz="4" w:space="0" w:color="auto"/>
              <w:right w:val="single" w:sz="4" w:space="0" w:color="auto"/>
            </w:tcBorders>
            <w:vAlign w:val="bottom"/>
          </w:tcPr>
          <w:p w14:paraId="553499A9"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820</w:t>
            </w:r>
          </w:p>
        </w:tc>
        <w:tc>
          <w:tcPr>
            <w:tcW w:w="2268" w:type="dxa"/>
            <w:tcBorders>
              <w:top w:val="single" w:sz="4" w:space="0" w:color="auto"/>
              <w:left w:val="single" w:sz="4" w:space="0" w:color="auto"/>
              <w:bottom w:val="single" w:sz="4" w:space="0" w:color="auto"/>
              <w:right w:val="single" w:sz="4" w:space="0" w:color="auto"/>
            </w:tcBorders>
            <w:vAlign w:val="bottom"/>
          </w:tcPr>
          <w:p w14:paraId="5DF7CB86"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bottom"/>
          </w:tcPr>
          <w:p w14:paraId="0647B970"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2A99DB17" w14:textId="77777777" w:rsidTr="00284070">
        <w:tc>
          <w:tcPr>
            <w:tcW w:w="4616" w:type="dxa"/>
            <w:tcBorders>
              <w:top w:val="single" w:sz="4" w:space="0" w:color="auto"/>
              <w:bottom w:val="single" w:sz="4" w:space="0" w:color="auto"/>
              <w:right w:val="single" w:sz="4" w:space="0" w:color="auto"/>
            </w:tcBorders>
            <w:vAlign w:val="bottom"/>
          </w:tcPr>
          <w:p w14:paraId="3C2DBFEA" w14:textId="77777777" w:rsidR="00940553" w:rsidRPr="00264979" w:rsidRDefault="00940553" w:rsidP="00940553">
            <w:pPr>
              <w:widowControl w:val="0"/>
              <w:autoSpaceDE w:val="0"/>
              <w:autoSpaceDN w:val="0"/>
              <w:spacing w:before="0" w:after="0" w:line="240" w:lineRule="auto"/>
              <w:ind w:left="850" w:firstLine="0"/>
              <w:jc w:val="left"/>
              <w:rPr>
                <w:rFonts w:eastAsia="Times New Roman"/>
                <w:sz w:val="20"/>
                <w:szCs w:val="20"/>
              </w:rPr>
            </w:pPr>
            <w:r w:rsidRPr="00264979">
              <w:rPr>
                <w:rFonts w:eastAsia="Times New Roman"/>
                <w:sz w:val="20"/>
                <w:szCs w:val="20"/>
              </w:rPr>
              <w:t>из них:</w:t>
            </w:r>
          </w:p>
        </w:tc>
        <w:tc>
          <w:tcPr>
            <w:tcW w:w="1559" w:type="dxa"/>
            <w:tcBorders>
              <w:top w:val="single" w:sz="4" w:space="0" w:color="auto"/>
              <w:left w:val="single" w:sz="4" w:space="0" w:color="auto"/>
              <w:bottom w:val="single" w:sz="4" w:space="0" w:color="auto"/>
              <w:right w:val="single" w:sz="4" w:space="0" w:color="auto"/>
            </w:tcBorders>
            <w:vAlign w:val="bottom"/>
          </w:tcPr>
          <w:p w14:paraId="42285770"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127" w:type="dxa"/>
            <w:tcBorders>
              <w:top w:val="single" w:sz="4" w:space="0" w:color="auto"/>
              <w:left w:val="single" w:sz="4" w:space="0" w:color="auto"/>
              <w:bottom w:val="single" w:sz="4" w:space="0" w:color="auto"/>
              <w:right w:val="single" w:sz="4" w:space="0" w:color="auto"/>
            </w:tcBorders>
            <w:vAlign w:val="bottom"/>
          </w:tcPr>
          <w:p w14:paraId="20AF3EF4"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7E0ED341"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bottom"/>
          </w:tcPr>
          <w:p w14:paraId="19CB62CC"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35E104D5" w14:textId="77777777" w:rsidTr="00284070">
        <w:tc>
          <w:tcPr>
            <w:tcW w:w="4616" w:type="dxa"/>
            <w:tcBorders>
              <w:top w:val="single" w:sz="4" w:space="0" w:color="auto"/>
              <w:bottom w:val="single" w:sz="4" w:space="0" w:color="auto"/>
              <w:right w:val="single" w:sz="4" w:space="0" w:color="auto"/>
            </w:tcBorders>
          </w:tcPr>
          <w:p w14:paraId="6B76D6EC"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14:paraId="49200635"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127" w:type="dxa"/>
            <w:tcBorders>
              <w:top w:val="single" w:sz="4" w:space="0" w:color="auto"/>
              <w:left w:val="single" w:sz="4" w:space="0" w:color="auto"/>
              <w:bottom w:val="single" w:sz="4" w:space="0" w:color="auto"/>
              <w:right w:val="single" w:sz="4" w:space="0" w:color="auto"/>
            </w:tcBorders>
            <w:vAlign w:val="bottom"/>
          </w:tcPr>
          <w:p w14:paraId="6C9AFD70"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10F997E5"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bottom"/>
          </w:tcPr>
          <w:p w14:paraId="5244D660"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3784890B" w14:textId="77777777" w:rsidTr="00284070">
        <w:tc>
          <w:tcPr>
            <w:tcW w:w="4616" w:type="dxa"/>
            <w:tcBorders>
              <w:top w:val="single" w:sz="4" w:space="0" w:color="auto"/>
              <w:bottom w:val="single" w:sz="4" w:space="0" w:color="auto"/>
              <w:right w:val="single" w:sz="4" w:space="0" w:color="auto"/>
            </w:tcBorders>
            <w:vAlign w:val="bottom"/>
          </w:tcPr>
          <w:p w14:paraId="14831EB2"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r w:rsidRPr="00264979">
              <w:rPr>
                <w:rFonts w:eastAsia="Times New Roman"/>
                <w:sz w:val="20"/>
                <w:szCs w:val="20"/>
              </w:rPr>
              <w:t>Подлежит возврату Получателю средств из бюджета, всего:</w:t>
            </w:r>
          </w:p>
        </w:tc>
        <w:tc>
          <w:tcPr>
            <w:tcW w:w="1559" w:type="dxa"/>
            <w:tcBorders>
              <w:top w:val="single" w:sz="4" w:space="0" w:color="auto"/>
              <w:left w:val="single" w:sz="4" w:space="0" w:color="auto"/>
              <w:bottom w:val="single" w:sz="4" w:space="0" w:color="auto"/>
              <w:right w:val="single" w:sz="4" w:space="0" w:color="auto"/>
            </w:tcBorders>
            <w:vAlign w:val="bottom"/>
          </w:tcPr>
          <w:p w14:paraId="053D58CD"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0400</w:t>
            </w:r>
          </w:p>
        </w:tc>
        <w:tc>
          <w:tcPr>
            <w:tcW w:w="2127" w:type="dxa"/>
            <w:tcBorders>
              <w:top w:val="single" w:sz="4" w:space="0" w:color="auto"/>
              <w:left w:val="single" w:sz="4" w:space="0" w:color="auto"/>
              <w:bottom w:val="single" w:sz="4" w:space="0" w:color="auto"/>
              <w:right w:val="single" w:sz="4" w:space="0" w:color="auto"/>
            </w:tcBorders>
            <w:vAlign w:val="bottom"/>
          </w:tcPr>
          <w:p w14:paraId="1D84648D"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x</w:t>
            </w:r>
          </w:p>
        </w:tc>
        <w:tc>
          <w:tcPr>
            <w:tcW w:w="2268" w:type="dxa"/>
            <w:tcBorders>
              <w:top w:val="single" w:sz="4" w:space="0" w:color="auto"/>
              <w:left w:val="single" w:sz="4" w:space="0" w:color="auto"/>
              <w:bottom w:val="single" w:sz="4" w:space="0" w:color="auto"/>
              <w:right w:val="single" w:sz="4" w:space="0" w:color="auto"/>
            </w:tcBorders>
            <w:vAlign w:val="bottom"/>
          </w:tcPr>
          <w:p w14:paraId="7B1231E9"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bottom"/>
          </w:tcPr>
          <w:p w14:paraId="0411BCCC"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3B633ED9" w14:textId="77777777" w:rsidTr="00284070">
        <w:tc>
          <w:tcPr>
            <w:tcW w:w="4616" w:type="dxa"/>
            <w:tcBorders>
              <w:top w:val="single" w:sz="4" w:space="0" w:color="auto"/>
              <w:bottom w:val="single" w:sz="4" w:space="0" w:color="auto"/>
              <w:right w:val="single" w:sz="4" w:space="0" w:color="auto"/>
            </w:tcBorders>
            <w:vAlign w:val="bottom"/>
          </w:tcPr>
          <w:p w14:paraId="728A47E8" w14:textId="77777777" w:rsidR="00940553" w:rsidRPr="00264979" w:rsidRDefault="00940553" w:rsidP="00940553">
            <w:pPr>
              <w:widowControl w:val="0"/>
              <w:autoSpaceDE w:val="0"/>
              <w:autoSpaceDN w:val="0"/>
              <w:spacing w:before="0" w:after="0" w:line="240" w:lineRule="auto"/>
              <w:ind w:left="567" w:firstLine="0"/>
              <w:jc w:val="left"/>
              <w:rPr>
                <w:rFonts w:eastAsia="Times New Roman"/>
                <w:sz w:val="20"/>
                <w:szCs w:val="20"/>
              </w:rPr>
            </w:pPr>
            <w:r w:rsidRPr="00264979">
              <w:rPr>
                <w:rFonts w:eastAsia="Times New Roman"/>
                <w:sz w:val="20"/>
                <w:szCs w:val="20"/>
              </w:rPr>
              <w:t>в том числе:</w:t>
            </w:r>
          </w:p>
          <w:p w14:paraId="3DF5721D" w14:textId="77777777" w:rsidR="00940553" w:rsidRPr="00264979" w:rsidRDefault="00940553" w:rsidP="00940553">
            <w:pPr>
              <w:widowControl w:val="0"/>
              <w:autoSpaceDE w:val="0"/>
              <w:autoSpaceDN w:val="0"/>
              <w:spacing w:before="0" w:after="0" w:line="240" w:lineRule="auto"/>
              <w:ind w:left="567" w:firstLine="0"/>
              <w:jc w:val="left"/>
              <w:rPr>
                <w:rFonts w:eastAsia="Times New Roman"/>
                <w:sz w:val="20"/>
                <w:szCs w:val="20"/>
              </w:rPr>
            </w:pPr>
            <w:r w:rsidRPr="00264979">
              <w:rPr>
                <w:rFonts w:eastAsia="Times New Roman"/>
                <w:sz w:val="20"/>
                <w:szCs w:val="20"/>
              </w:rPr>
              <w:t>израсходованных не по целевому назначению</w:t>
            </w:r>
          </w:p>
        </w:tc>
        <w:tc>
          <w:tcPr>
            <w:tcW w:w="1559" w:type="dxa"/>
            <w:tcBorders>
              <w:top w:val="single" w:sz="4" w:space="0" w:color="auto"/>
              <w:left w:val="single" w:sz="4" w:space="0" w:color="auto"/>
              <w:bottom w:val="single" w:sz="4" w:space="0" w:color="auto"/>
              <w:right w:val="single" w:sz="4" w:space="0" w:color="auto"/>
            </w:tcBorders>
            <w:vAlign w:val="bottom"/>
          </w:tcPr>
          <w:p w14:paraId="0C278C7E"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0410</w:t>
            </w:r>
          </w:p>
        </w:tc>
        <w:tc>
          <w:tcPr>
            <w:tcW w:w="2127" w:type="dxa"/>
            <w:tcBorders>
              <w:top w:val="single" w:sz="4" w:space="0" w:color="auto"/>
              <w:left w:val="single" w:sz="4" w:space="0" w:color="auto"/>
              <w:bottom w:val="single" w:sz="4" w:space="0" w:color="auto"/>
              <w:right w:val="single" w:sz="4" w:space="0" w:color="auto"/>
            </w:tcBorders>
            <w:vAlign w:val="bottom"/>
          </w:tcPr>
          <w:p w14:paraId="64457BF6"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x</w:t>
            </w:r>
          </w:p>
        </w:tc>
        <w:tc>
          <w:tcPr>
            <w:tcW w:w="2268" w:type="dxa"/>
            <w:tcBorders>
              <w:top w:val="single" w:sz="4" w:space="0" w:color="auto"/>
              <w:left w:val="single" w:sz="4" w:space="0" w:color="auto"/>
              <w:bottom w:val="single" w:sz="4" w:space="0" w:color="auto"/>
              <w:right w:val="single" w:sz="4" w:space="0" w:color="auto"/>
            </w:tcBorders>
            <w:vAlign w:val="bottom"/>
          </w:tcPr>
          <w:p w14:paraId="58B1836D"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bottom"/>
          </w:tcPr>
          <w:p w14:paraId="2D0BDE7D"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74CEB8C7" w14:textId="77777777" w:rsidTr="00284070">
        <w:tc>
          <w:tcPr>
            <w:tcW w:w="4616" w:type="dxa"/>
            <w:tcBorders>
              <w:top w:val="single" w:sz="4" w:space="0" w:color="auto"/>
              <w:bottom w:val="single" w:sz="4" w:space="0" w:color="auto"/>
              <w:right w:val="single" w:sz="4" w:space="0" w:color="auto"/>
            </w:tcBorders>
            <w:vAlign w:val="bottom"/>
          </w:tcPr>
          <w:p w14:paraId="696ED1B6" w14:textId="77777777" w:rsidR="00940553" w:rsidRPr="00264979" w:rsidRDefault="00940553" w:rsidP="00940553">
            <w:pPr>
              <w:widowControl w:val="0"/>
              <w:autoSpaceDE w:val="0"/>
              <w:autoSpaceDN w:val="0"/>
              <w:spacing w:before="0" w:after="0" w:line="240" w:lineRule="auto"/>
              <w:ind w:left="567" w:firstLine="0"/>
              <w:jc w:val="left"/>
              <w:rPr>
                <w:rFonts w:eastAsia="Times New Roman"/>
                <w:sz w:val="20"/>
                <w:szCs w:val="20"/>
              </w:rPr>
            </w:pPr>
            <w:r w:rsidRPr="00264979">
              <w:rPr>
                <w:rFonts w:eastAsia="Times New Roman"/>
                <w:sz w:val="20"/>
                <w:szCs w:val="20"/>
              </w:rPr>
              <w:t>в результате применения штрафных санкций</w:t>
            </w:r>
          </w:p>
        </w:tc>
        <w:tc>
          <w:tcPr>
            <w:tcW w:w="1559" w:type="dxa"/>
            <w:tcBorders>
              <w:top w:val="single" w:sz="4" w:space="0" w:color="auto"/>
              <w:left w:val="single" w:sz="4" w:space="0" w:color="auto"/>
              <w:bottom w:val="single" w:sz="4" w:space="0" w:color="auto"/>
              <w:right w:val="single" w:sz="4" w:space="0" w:color="auto"/>
            </w:tcBorders>
            <w:vAlign w:val="bottom"/>
          </w:tcPr>
          <w:p w14:paraId="5B702CE0"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0420</w:t>
            </w:r>
          </w:p>
        </w:tc>
        <w:tc>
          <w:tcPr>
            <w:tcW w:w="2127" w:type="dxa"/>
            <w:tcBorders>
              <w:top w:val="single" w:sz="4" w:space="0" w:color="auto"/>
              <w:left w:val="single" w:sz="4" w:space="0" w:color="auto"/>
              <w:bottom w:val="single" w:sz="4" w:space="0" w:color="auto"/>
              <w:right w:val="single" w:sz="4" w:space="0" w:color="auto"/>
            </w:tcBorders>
            <w:vAlign w:val="bottom"/>
          </w:tcPr>
          <w:p w14:paraId="79766D94"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x</w:t>
            </w:r>
          </w:p>
        </w:tc>
        <w:tc>
          <w:tcPr>
            <w:tcW w:w="2268" w:type="dxa"/>
            <w:tcBorders>
              <w:top w:val="single" w:sz="4" w:space="0" w:color="auto"/>
              <w:left w:val="single" w:sz="4" w:space="0" w:color="auto"/>
              <w:bottom w:val="single" w:sz="4" w:space="0" w:color="auto"/>
              <w:right w:val="single" w:sz="4" w:space="0" w:color="auto"/>
            </w:tcBorders>
            <w:vAlign w:val="bottom"/>
          </w:tcPr>
          <w:p w14:paraId="4F56CFA9"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bottom"/>
          </w:tcPr>
          <w:p w14:paraId="50695AD7"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1B7FCB3C" w14:textId="77777777" w:rsidTr="00284070">
        <w:tc>
          <w:tcPr>
            <w:tcW w:w="4616" w:type="dxa"/>
            <w:tcBorders>
              <w:top w:val="single" w:sz="4" w:space="0" w:color="auto"/>
              <w:bottom w:val="single" w:sz="4" w:space="0" w:color="auto"/>
              <w:right w:val="single" w:sz="4" w:space="0" w:color="auto"/>
            </w:tcBorders>
            <w:vAlign w:val="bottom"/>
          </w:tcPr>
          <w:p w14:paraId="39939FDB" w14:textId="77777777" w:rsidR="00940553" w:rsidRPr="00264979" w:rsidRDefault="00940553" w:rsidP="00940553">
            <w:pPr>
              <w:widowControl w:val="0"/>
              <w:autoSpaceDE w:val="0"/>
              <w:autoSpaceDN w:val="0"/>
              <w:spacing w:before="0" w:after="0" w:line="240" w:lineRule="auto"/>
              <w:ind w:left="567" w:firstLine="0"/>
              <w:jc w:val="left"/>
              <w:rPr>
                <w:rFonts w:eastAsia="Times New Roman"/>
                <w:sz w:val="20"/>
                <w:szCs w:val="20"/>
              </w:rPr>
            </w:pPr>
            <w:r w:rsidRPr="00264979">
              <w:rPr>
                <w:rFonts w:eastAsia="Times New Roman"/>
                <w:sz w:val="20"/>
                <w:szCs w:val="20"/>
              </w:rPr>
              <w:t>в сумме остатка Вклада на начало года, потребность в которой не подтверждена</w:t>
            </w:r>
          </w:p>
        </w:tc>
        <w:tc>
          <w:tcPr>
            <w:tcW w:w="1559" w:type="dxa"/>
            <w:tcBorders>
              <w:top w:val="single" w:sz="4" w:space="0" w:color="auto"/>
              <w:left w:val="single" w:sz="4" w:space="0" w:color="auto"/>
              <w:bottom w:val="single" w:sz="4" w:space="0" w:color="auto"/>
              <w:right w:val="single" w:sz="4" w:space="0" w:color="auto"/>
            </w:tcBorders>
            <w:vAlign w:val="bottom"/>
          </w:tcPr>
          <w:p w14:paraId="6F686E3F"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0430</w:t>
            </w:r>
          </w:p>
        </w:tc>
        <w:tc>
          <w:tcPr>
            <w:tcW w:w="2127" w:type="dxa"/>
            <w:tcBorders>
              <w:top w:val="single" w:sz="4" w:space="0" w:color="auto"/>
              <w:left w:val="single" w:sz="4" w:space="0" w:color="auto"/>
              <w:bottom w:val="single" w:sz="4" w:space="0" w:color="auto"/>
              <w:right w:val="single" w:sz="4" w:space="0" w:color="auto"/>
            </w:tcBorders>
            <w:vAlign w:val="bottom"/>
          </w:tcPr>
          <w:p w14:paraId="145A50FD"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67E1B52D"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bottom"/>
          </w:tcPr>
          <w:p w14:paraId="58F07330"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576CB2A9" w14:textId="77777777" w:rsidTr="00284070">
        <w:tc>
          <w:tcPr>
            <w:tcW w:w="4616" w:type="dxa"/>
            <w:tcBorders>
              <w:top w:val="single" w:sz="4" w:space="0" w:color="auto"/>
              <w:bottom w:val="single" w:sz="4" w:space="0" w:color="auto"/>
              <w:right w:val="single" w:sz="4" w:space="0" w:color="auto"/>
            </w:tcBorders>
          </w:tcPr>
          <w:p w14:paraId="10A48BA0"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14:paraId="138D2FE7"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0440</w:t>
            </w:r>
          </w:p>
        </w:tc>
        <w:tc>
          <w:tcPr>
            <w:tcW w:w="2127" w:type="dxa"/>
            <w:tcBorders>
              <w:top w:val="single" w:sz="4" w:space="0" w:color="auto"/>
              <w:left w:val="single" w:sz="4" w:space="0" w:color="auto"/>
              <w:bottom w:val="single" w:sz="4" w:space="0" w:color="auto"/>
              <w:right w:val="single" w:sz="4" w:space="0" w:color="auto"/>
            </w:tcBorders>
            <w:vAlign w:val="bottom"/>
          </w:tcPr>
          <w:p w14:paraId="2A735BEE"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269A76FB"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bottom"/>
          </w:tcPr>
          <w:p w14:paraId="0ED33388"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17335860" w14:textId="77777777" w:rsidTr="00284070">
        <w:tc>
          <w:tcPr>
            <w:tcW w:w="4616" w:type="dxa"/>
            <w:tcBorders>
              <w:top w:val="single" w:sz="4" w:space="0" w:color="auto"/>
              <w:bottom w:val="single" w:sz="4" w:space="0" w:color="auto"/>
              <w:right w:val="single" w:sz="4" w:space="0" w:color="auto"/>
            </w:tcBorders>
            <w:vAlign w:val="bottom"/>
          </w:tcPr>
          <w:p w14:paraId="000ED776"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r w:rsidRPr="00264979">
              <w:rPr>
                <w:rFonts w:eastAsia="Times New Roman"/>
                <w:sz w:val="20"/>
                <w:szCs w:val="20"/>
              </w:rPr>
              <w:t>Остаток Вклада на конец отчетного периода, всего:</w:t>
            </w:r>
          </w:p>
        </w:tc>
        <w:tc>
          <w:tcPr>
            <w:tcW w:w="1559" w:type="dxa"/>
            <w:tcBorders>
              <w:top w:val="single" w:sz="4" w:space="0" w:color="auto"/>
              <w:left w:val="single" w:sz="4" w:space="0" w:color="auto"/>
              <w:bottom w:val="single" w:sz="4" w:space="0" w:color="auto"/>
              <w:right w:val="single" w:sz="4" w:space="0" w:color="auto"/>
            </w:tcBorders>
            <w:vAlign w:val="bottom"/>
          </w:tcPr>
          <w:p w14:paraId="546C8A14"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0500</w:t>
            </w:r>
          </w:p>
        </w:tc>
        <w:tc>
          <w:tcPr>
            <w:tcW w:w="2127" w:type="dxa"/>
            <w:tcBorders>
              <w:top w:val="single" w:sz="4" w:space="0" w:color="auto"/>
              <w:left w:val="single" w:sz="4" w:space="0" w:color="auto"/>
              <w:bottom w:val="single" w:sz="4" w:space="0" w:color="auto"/>
              <w:right w:val="single" w:sz="4" w:space="0" w:color="auto"/>
            </w:tcBorders>
            <w:vAlign w:val="bottom"/>
          </w:tcPr>
          <w:p w14:paraId="62FA14A8"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x</w:t>
            </w:r>
          </w:p>
        </w:tc>
        <w:tc>
          <w:tcPr>
            <w:tcW w:w="2268" w:type="dxa"/>
            <w:tcBorders>
              <w:top w:val="single" w:sz="4" w:space="0" w:color="auto"/>
              <w:left w:val="single" w:sz="4" w:space="0" w:color="auto"/>
              <w:bottom w:val="single" w:sz="4" w:space="0" w:color="auto"/>
              <w:right w:val="single" w:sz="4" w:space="0" w:color="auto"/>
            </w:tcBorders>
            <w:vAlign w:val="bottom"/>
          </w:tcPr>
          <w:p w14:paraId="2EF74E05"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bottom"/>
          </w:tcPr>
          <w:p w14:paraId="6078D940"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593C9758" w14:textId="77777777" w:rsidTr="00284070">
        <w:tc>
          <w:tcPr>
            <w:tcW w:w="4616" w:type="dxa"/>
            <w:tcBorders>
              <w:top w:val="single" w:sz="4" w:space="0" w:color="auto"/>
              <w:bottom w:val="single" w:sz="4" w:space="0" w:color="auto"/>
              <w:right w:val="single" w:sz="4" w:space="0" w:color="auto"/>
            </w:tcBorders>
            <w:vAlign w:val="bottom"/>
          </w:tcPr>
          <w:p w14:paraId="27D21279" w14:textId="77777777" w:rsidR="00940553" w:rsidRPr="00264979" w:rsidRDefault="00940553" w:rsidP="00940553">
            <w:pPr>
              <w:widowControl w:val="0"/>
              <w:autoSpaceDE w:val="0"/>
              <w:autoSpaceDN w:val="0"/>
              <w:spacing w:before="0" w:after="0" w:line="240" w:lineRule="auto"/>
              <w:ind w:left="567" w:firstLine="0"/>
              <w:jc w:val="left"/>
              <w:rPr>
                <w:rFonts w:eastAsia="Times New Roman"/>
                <w:sz w:val="20"/>
                <w:szCs w:val="20"/>
              </w:rPr>
            </w:pPr>
            <w:r w:rsidRPr="00264979">
              <w:rPr>
                <w:rFonts w:eastAsia="Times New Roman"/>
                <w:sz w:val="20"/>
                <w:szCs w:val="20"/>
              </w:rPr>
              <w:t>в том числе:</w:t>
            </w:r>
          </w:p>
          <w:p w14:paraId="411B7D41" w14:textId="77777777" w:rsidR="00940553" w:rsidRPr="00264979" w:rsidRDefault="00940553" w:rsidP="00940553">
            <w:pPr>
              <w:widowControl w:val="0"/>
              <w:autoSpaceDE w:val="0"/>
              <w:autoSpaceDN w:val="0"/>
              <w:spacing w:before="0" w:after="0" w:line="240" w:lineRule="auto"/>
              <w:ind w:left="567" w:firstLine="0"/>
              <w:jc w:val="left"/>
              <w:rPr>
                <w:rFonts w:eastAsia="Times New Roman"/>
                <w:sz w:val="20"/>
                <w:szCs w:val="20"/>
              </w:rPr>
            </w:pPr>
            <w:r w:rsidRPr="00264979">
              <w:rPr>
                <w:rFonts w:eastAsia="Times New Roman"/>
                <w:sz w:val="20"/>
                <w:szCs w:val="20"/>
              </w:rPr>
              <w:t>требуется для оплаты денежных обязательств</w:t>
            </w:r>
          </w:p>
        </w:tc>
        <w:tc>
          <w:tcPr>
            <w:tcW w:w="1559" w:type="dxa"/>
            <w:tcBorders>
              <w:top w:val="single" w:sz="4" w:space="0" w:color="auto"/>
              <w:left w:val="single" w:sz="4" w:space="0" w:color="auto"/>
              <w:bottom w:val="single" w:sz="4" w:space="0" w:color="auto"/>
              <w:right w:val="single" w:sz="4" w:space="0" w:color="auto"/>
            </w:tcBorders>
            <w:vAlign w:val="bottom"/>
          </w:tcPr>
          <w:p w14:paraId="56A10386"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0510</w:t>
            </w:r>
          </w:p>
        </w:tc>
        <w:tc>
          <w:tcPr>
            <w:tcW w:w="2127" w:type="dxa"/>
            <w:tcBorders>
              <w:top w:val="single" w:sz="4" w:space="0" w:color="auto"/>
              <w:left w:val="single" w:sz="4" w:space="0" w:color="auto"/>
              <w:bottom w:val="single" w:sz="4" w:space="0" w:color="auto"/>
              <w:right w:val="single" w:sz="4" w:space="0" w:color="auto"/>
            </w:tcBorders>
            <w:vAlign w:val="bottom"/>
          </w:tcPr>
          <w:p w14:paraId="7A110E82"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x</w:t>
            </w:r>
          </w:p>
        </w:tc>
        <w:tc>
          <w:tcPr>
            <w:tcW w:w="2268" w:type="dxa"/>
            <w:tcBorders>
              <w:top w:val="single" w:sz="4" w:space="0" w:color="auto"/>
              <w:left w:val="single" w:sz="4" w:space="0" w:color="auto"/>
              <w:bottom w:val="single" w:sz="4" w:space="0" w:color="auto"/>
              <w:right w:val="single" w:sz="4" w:space="0" w:color="auto"/>
            </w:tcBorders>
            <w:vAlign w:val="bottom"/>
          </w:tcPr>
          <w:p w14:paraId="7B668177"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bottom"/>
          </w:tcPr>
          <w:p w14:paraId="2681B655"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940553" w:rsidRPr="00264979" w14:paraId="4167F1D1" w14:textId="77777777" w:rsidTr="00284070">
        <w:tc>
          <w:tcPr>
            <w:tcW w:w="4616" w:type="dxa"/>
            <w:tcBorders>
              <w:top w:val="single" w:sz="4" w:space="0" w:color="auto"/>
              <w:bottom w:val="single" w:sz="4" w:space="0" w:color="auto"/>
              <w:right w:val="single" w:sz="4" w:space="0" w:color="auto"/>
            </w:tcBorders>
            <w:vAlign w:val="bottom"/>
          </w:tcPr>
          <w:p w14:paraId="0486FB37" w14:textId="77777777" w:rsidR="00940553" w:rsidRPr="00264979" w:rsidRDefault="00940553" w:rsidP="00940553">
            <w:pPr>
              <w:widowControl w:val="0"/>
              <w:autoSpaceDE w:val="0"/>
              <w:autoSpaceDN w:val="0"/>
              <w:spacing w:before="0" w:after="0" w:line="240" w:lineRule="auto"/>
              <w:ind w:left="567" w:firstLine="0"/>
              <w:jc w:val="left"/>
              <w:rPr>
                <w:rFonts w:eastAsia="Times New Roman"/>
                <w:sz w:val="20"/>
                <w:szCs w:val="20"/>
              </w:rPr>
            </w:pPr>
            <w:r w:rsidRPr="00264979">
              <w:rPr>
                <w:rFonts w:eastAsia="Times New Roman"/>
                <w:sz w:val="20"/>
                <w:szCs w:val="20"/>
              </w:rPr>
              <w:t>подлежит возврату Получателю средств из бюджета</w:t>
            </w:r>
          </w:p>
        </w:tc>
        <w:tc>
          <w:tcPr>
            <w:tcW w:w="1559" w:type="dxa"/>
            <w:tcBorders>
              <w:top w:val="single" w:sz="4" w:space="0" w:color="auto"/>
              <w:left w:val="single" w:sz="4" w:space="0" w:color="auto"/>
              <w:bottom w:val="single" w:sz="4" w:space="0" w:color="auto"/>
              <w:right w:val="single" w:sz="4" w:space="0" w:color="auto"/>
            </w:tcBorders>
            <w:vAlign w:val="bottom"/>
          </w:tcPr>
          <w:p w14:paraId="49602434"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0520</w:t>
            </w:r>
          </w:p>
        </w:tc>
        <w:tc>
          <w:tcPr>
            <w:tcW w:w="2127" w:type="dxa"/>
            <w:tcBorders>
              <w:top w:val="single" w:sz="4" w:space="0" w:color="auto"/>
              <w:left w:val="single" w:sz="4" w:space="0" w:color="auto"/>
              <w:bottom w:val="single" w:sz="4" w:space="0" w:color="auto"/>
              <w:right w:val="single" w:sz="4" w:space="0" w:color="auto"/>
            </w:tcBorders>
            <w:vAlign w:val="bottom"/>
          </w:tcPr>
          <w:p w14:paraId="0859B3B7"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x</w:t>
            </w:r>
          </w:p>
        </w:tc>
        <w:tc>
          <w:tcPr>
            <w:tcW w:w="2268" w:type="dxa"/>
            <w:tcBorders>
              <w:top w:val="single" w:sz="4" w:space="0" w:color="auto"/>
              <w:left w:val="single" w:sz="4" w:space="0" w:color="auto"/>
              <w:bottom w:val="single" w:sz="4" w:space="0" w:color="auto"/>
              <w:right w:val="single" w:sz="4" w:space="0" w:color="auto"/>
            </w:tcBorders>
            <w:vAlign w:val="bottom"/>
          </w:tcPr>
          <w:p w14:paraId="74501844"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bottom"/>
          </w:tcPr>
          <w:p w14:paraId="3FBFF006"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bl>
    <w:p w14:paraId="4BB4BE62" w14:textId="77777777" w:rsidR="00940553" w:rsidRPr="00264979" w:rsidRDefault="00940553" w:rsidP="00940553">
      <w:pPr>
        <w:widowControl w:val="0"/>
        <w:autoSpaceDE w:val="0"/>
        <w:autoSpaceDN w:val="0"/>
        <w:spacing w:before="0" w:after="0" w:line="240" w:lineRule="auto"/>
        <w:ind w:firstLine="0"/>
        <w:rPr>
          <w:rFonts w:eastAsia="Times New Roman"/>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075"/>
        <w:gridCol w:w="340"/>
        <w:gridCol w:w="1531"/>
        <w:gridCol w:w="340"/>
        <w:gridCol w:w="1531"/>
        <w:gridCol w:w="340"/>
        <w:gridCol w:w="1873"/>
      </w:tblGrid>
      <w:tr w:rsidR="001B47FC" w:rsidRPr="00264979" w14:paraId="16D2B4D3" w14:textId="77777777" w:rsidTr="00284070">
        <w:tc>
          <w:tcPr>
            <w:tcW w:w="3075" w:type="dxa"/>
          </w:tcPr>
          <w:p w14:paraId="6FF89F2C"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r w:rsidRPr="00264979">
              <w:rPr>
                <w:rFonts w:eastAsia="Times New Roman"/>
                <w:sz w:val="20"/>
                <w:szCs w:val="20"/>
              </w:rPr>
              <w:t>Руководитель Организации (уполномоченное лицо)</w:t>
            </w:r>
          </w:p>
        </w:tc>
        <w:tc>
          <w:tcPr>
            <w:tcW w:w="340" w:type="dxa"/>
          </w:tcPr>
          <w:p w14:paraId="2FFF5891"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1531" w:type="dxa"/>
            <w:tcBorders>
              <w:bottom w:val="single" w:sz="4" w:space="0" w:color="auto"/>
            </w:tcBorders>
          </w:tcPr>
          <w:p w14:paraId="71F576A2"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340" w:type="dxa"/>
          </w:tcPr>
          <w:p w14:paraId="70D51B63"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1531" w:type="dxa"/>
            <w:tcBorders>
              <w:bottom w:val="single" w:sz="4" w:space="0" w:color="auto"/>
            </w:tcBorders>
          </w:tcPr>
          <w:p w14:paraId="3A888C97"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340" w:type="dxa"/>
          </w:tcPr>
          <w:p w14:paraId="23865ECA"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1873" w:type="dxa"/>
            <w:tcBorders>
              <w:bottom w:val="single" w:sz="4" w:space="0" w:color="auto"/>
            </w:tcBorders>
          </w:tcPr>
          <w:p w14:paraId="74EF2E5E"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1EA817B7" w14:textId="77777777" w:rsidTr="00284070">
        <w:tc>
          <w:tcPr>
            <w:tcW w:w="3075" w:type="dxa"/>
          </w:tcPr>
          <w:p w14:paraId="2C6FD30D"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340" w:type="dxa"/>
          </w:tcPr>
          <w:p w14:paraId="59006FBD"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1531" w:type="dxa"/>
            <w:tcBorders>
              <w:top w:val="single" w:sz="4" w:space="0" w:color="auto"/>
            </w:tcBorders>
          </w:tcPr>
          <w:p w14:paraId="00CB9396"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(должность)</w:t>
            </w:r>
          </w:p>
        </w:tc>
        <w:tc>
          <w:tcPr>
            <w:tcW w:w="340" w:type="dxa"/>
          </w:tcPr>
          <w:p w14:paraId="1CE98084"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1531" w:type="dxa"/>
            <w:tcBorders>
              <w:top w:val="single" w:sz="4" w:space="0" w:color="auto"/>
            </w:tcBorders>
          </w:tcPr>
          <w:p w14:paraId="44F40313"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(подпись)</w:t>
            </w:r>
          </w:p>
        </w:tc>
        <w:tc>
          <w:tcPr>
            <w:tcW w:w="340" w:type="dxa"/>
          </w:tcPr>
          <w:p w14:paraId="6026BAF1"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1873" w:type="dxa"/>
            <w:tcBorders>
              <w:top w:val="single" w:sz="4" w:space="0" w:color="auto"/>
            </w:tcBorders>
          </w:tcPr>
          <w:p w14:paraId="48DE9933"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(расшифровка подписи)</w:t>
            </w:r>
          </w:p>
        </w:tc>
      </w:tr>
      <w:tr w:rsidR="001B47FC" w:rsidRPr="00264979" w14:paraId="28D052D1" w14:textId="77777777" w:rsidTr="00284070">
        <w:tc>
          <w:tcPr>
            <w:tcW w:w="3075" w:type="dxa"/>
          </w:tcPr>
          <w:p w14:paraId="31A28752" w14:textId="77777777" w:rsidR="00940553" w:rsidRPr="00264979" w:rsidRDefault="00940553" w:rsidP="00940553">
            <w:pPr>
              <w:widowControl w:val="0"/>
              <w:autoSpaceDE w:val="0"/>
              <w:autoSpaceDN w:val="0"/>
              <w:spacing w:before="0" w:after="0" w:line="240" w:lineRule="auto"/>
              <w:ind w:firstLine="0"/>
              <w:rPr>
                <w:rFonts w:eastAsia="Times New Roman"/>
                <w:sz w:val="20"/>
                <w:szCs w:val="20"/>
              </w:rPr>
            </w:pPr>
            <w:r w:rsidRPr="00264979">
              <w:rPr>
                <w:rFonts w:eastAsia="Times New Roman"/>
                <w:sz w:val="20"/>
                <w:szCs w:val="20"/>
              </w:rPr>
              <w:t>Исполнитель</w:t>
            </w:r>
          </w:p>
        </w:tc>
        <w:tc>
          <w:tcPr>
            <w:tcW w:w="340" w:type="dxa"/>
          </w:tcPr>
          <w:p w14:paraId="432E2556"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1531" w:type="dxa"/>
            <w:tcBorders>
              <w:bottom w:val="single" w:sz="4" w:space="0" w:color="auto"/>
            </w:tcBorders>
          </w:tcPr>
          <w:p w14:paraId="5C5B3832"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340" w:type="dxa"/>
          </w:tcPr>
          <w:p w14:paraId="3287BBD8"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1531" w:type="dxa"/>
            <w:tcBorders>
              <w:bottom w:val="single" w:sz="4" w:space="0" w:color="auto"/>
            </w:tcBorders>
          </w:tcPr>
          <w:p w14:paraId="1C3E139B"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340" w:type="dxa"/>
          </w:tcPr>
          <w:p w14:paraId="1482D563"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1873" w:type="dxa"/>
            <w:tcBorders>
              <w:bottom w:val="single" w:sz="4" w:space="0" w:color="auto"/>
            </w:tcBorders>
          </w:tcPr>
          <w:p w14:paraId="7A40F3A7"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0149D141" w14:textId="77777777" w:rsidTr="00284070">
        <w:tc>
          <w:tcPr>
            <w:tcW w:w="3075" w:type="dxa"/>
          </w:tcPr>
          <w:p w14:paraId="5B05ED39"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340" w:type="dxa"/>
          </w:tcPr>
          <w:p w14:paraId="0D6A809F"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1531" w:type="dxa"/>
            <w:tcBorders>
              <w:top w:val="single" w:sz="4" w:space="0" w:color="auto"/>
            </w:tcBorders>
          </w:tcPr>
          <w:p w14:paraId="49D5103B"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(должность)</w:t>
            </w:r>
          </w:p>
        </w:tc>
        <w:tc>
          <w:tcPr>
            <w:tcW w:w="340" w:type="dxa"/>
          </w:tcPr>
          <w:p w14:paraId="0DDC7151"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1531" w:type="dxa"/>
            <w:tcBorders>
              <w:top w:val="single" w:sz="4" w:space="0" w:color="auto"/>
            </w:tcBorders>
          </w:tcPr>
          <w:p w14:paraId="5CF3E7A6"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(фамилия, инициалы)</w:t>
            </w:r>
          </w:p>
        </w:tc>
        <w:tc>
          <w:tcPr>
            <w:tcW w:w="340" w:type="dxa"/>
          </w:tcPr>
          <w:p w14:paraId="140AA020"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1873" w:type="dxa"/>
            <w:tcBorders>
              <w:top w:val="single" w:sz="4" w:space="0" w:color="auto"/>
            </w:tcBorders>
          </w:tcPr>
          <w:p w14:paraId="76ADB6C6"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(телефон)</w:t>
            </w:r>
          </w:p>
        </w:tc>
      </w:tr>
      <w:tr w:rsidR="00940553" w:rsidRPr="00264979" w14:paraId="710BBE44" w14:textId="77777777" w:rsidTr="00284070">
        <w:tc>
          <w:tcPr>
            <w:tcW w:w="3075" w:type="dxa"/>
          </w:tcPr>
          <w:p w14:paraId="07ED5FE4" w14:textId="77777777" w:rsidR="00940553" w:rsidRPr="00264979" w:rsidRDefault="00940553" w:rsidP="00940553">
            <w:pPr>
              <w:widowControl w:val="0"/>
              <w:autoSpaceDE w:val="0"/>
              <w:autoSpaceDN w:val="0"/>
              <w:spacing w:before="0" w:after="0" w:line="240" w:lineRule="auto"/>
              <w:ind w:firstLine="0"/>
              <w:rPr>
                <w:rFonts w:eastAsia="Times New Roman"/>
                <w:sz w:val="20"/>
                <w:szCs w:val="20"/>
              </w:rPr>
            </w:pPr>
            <w:r w:rsidRPr="00264979">
              <w:rPr>
                <w:rFonts w:eastAsia="Times New Roman"/>
                <w:sz w:val="20"/>
                <w:szCs w:val="20"/>
              </w:rPr>
              <w:t>"__" _______ 20__ г.</w:t>
            </w:r>
          </w:p>
        </w:tc>
        <w:tc>
          <w:tcPr>
            <w:tcW w:w="340" w:type="dxa"/>
          </w:tcPr>
          <w:p w14:paraId="388466ED"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1531" w:type="dxa"/>
          </w:tcPr>
          <w:p w14:paraId="4A6D60CF"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340" w:type="dxa"/>
          </w:tcPr>
          <w:p w14:paraId="6127CB1A"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1531" w:type="dxa"/>
          </w:tcPr>
          <w:p w14:paraId="4EA77F7C"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340" w:type="dxa"/>
          </w:tcPr>
          <w:p w14:paraId="0AD28620"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1873" w:type="dxa"/>
          </w:tcPr>
          <w:p w14:paraId="49703771"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bl>
    <w:p w14:paraId="6A8F3D32" w14:textId="77777777" w:rsidR="00940553" w:rsidRPr="00264979" w:rsidRDefault="00940553" w:rsidP="00940553">
      <w:pPr>
        <w:widowControl w:val="0"/>
        <w:autoSpaceDE w:val="0"/>
        <w:autoSpaceDN w:val="0"/>
        <w:spacing w:before="0" w:after="0" w:line="240" w:lineRule="auto"/>
        <w:ind w:firstLine="0"/>
        <w:rPr>
          <w:rFonts w:eastAsia="Times New Roman"/>
          <w:sz w:val="20"/>
          <w:szCs w:val="20"/>
        </w:rPr>
      </w:pPr>
    </w:p>
    <w:p w14:paraId="142BA92B" w14:textId="77777777" w:rsidR="00940553" w:rsidRPr="00264979" w:rsidRDefault="00940553" w:rsidP="00940553">
      <w:pPr>
        <w:widowControl w:val="0"/>
        <w:autoSpaceDE w:val="0"/>
        <w:autoSpaceDN w:val="0"/>
        <w:spacing w:before="0" w:after="0" w:line="240" w:lineRule="auto"/>
        <w:ind w:firstLine="540"/>
        <w:rPr>
          <w:rFonts w:eastAsia="Times New Roman"/>
          <w:sz w:val="20"/>
          <w:szCs w:val="20"/>
        </w:rPr>
      </w:pPr>
      <w:r w:rsidRPr="00264979">
        <w:rPr>
          <w:rFonts w:eastAsia="Times New Roman"/>
          <w:sz w:val="20"/>
          <w:szCs w:val="20"/>
        </w:rPr>
        <w:lastRenderedPageBreak/>
        <w:t>--------------------------------</w:t>
      </w:r>
    </w:p>
    <w:p w14:paraId="6A058FB7" w14:textId="77777777" w:rsidR="00940553" w:rsidRPr="00264979" w:rsidRDefault="00940553" w:rsidP="00940553">
      <w:pPr>
        <w:widowControl w:val="0"/>
        <w:autoSpaceDE w:val="0"/>
        <w:autoSpaceDN w:val="0"/>
        <w:spacing w:before="240" w:after="0" w:line="240" w:lineRule="auto"/>
        <w:ind w:firstLine="540"/>
        <w:rPr>
          <w:rFonts w:eastAsia="Times New Roman"/>
          <w:sz w:val="22"/>
          <w:szCs w:val="20"/>
        </w:rPr>
      </w:pPr>
      <w:r w:rsidRPr="00264979">
        <w:rPr>
          <w:rFonts w:eastAsia="Times New Roman"/>
          <w:sz w:val="22"/>
          <w:szCs w:val="20"/>
        </w:rPr>
        <w:t>&lt;1&gt; Указывается в случае, если Вклад предоставляется в целях достижения результата федерального проекта. В кодовой зоне указываются 4 и 5 разряды целевой статьи расходов федерального бюджета.</w:t>
      </w:r>
    </w:p>
    <w:p w14:paraId="7267490D" w14:textId="77777777" w:rsidR="00940553" w:rsidRPr="00264979" w:rsidRDefault="00940553" w:rsidP="00940553">
      <w:pPr>
        <w:widowControl w:val="0"/>
        <w:autoSpaceDE w:val="0"/>
        <w:autoSpaceDN w:val="0"/>
        <w:spacing w:before="240" w:after="0" w:line="240" w:lineRule="auto"/>
        <w:ind w:firstLine="540"/>
        <w:rPr>
          <w:rFonts w:eastAsia="Times New Roman"/>
          <w:sz w:val="22"/>
          <w:szCs w:val="20"/>
        </w:rPr>
      </w:pPr>
      <w:r w:rsidRPr="00264979">
        <w:rPr>
          <w:rFonts w:eastAsia="Times New Roman"/>
          <w:sz w:val="22"/>
          <w:szCs w:val="20"/>
        </w:rPr>
        <w:t>&lt;2&gt; Указываются реквизиты Правового акта о предоставлении Целевых средств.</w:t>
      </w:r>
    </w:p>
    <w:p w14:paraId="7F6A754D" w14:textId="77777777" w:rsidR="00940553" w:rsidRPr="00264979" w:rsidRDefault="00940553" w:rsidP="00940553">
      <w:pPr>
        <w:widowControl w:val="0"/>
        <w:autoSpaceDE w:val="0"/>
        <w:autoSpaceDN w:val="0"/>
        <w:spacing w:before="240" w:after="0" w:line="240" w:lineRule="auto"/>
        <w:ind w:firstLine="540"/>
        <w:rPr>
          <w:rFonts w:eastAsia="Times New Roman"/>
          <w:sz w:val="22"/>
          <w:szCs w:val="20"/>
        </w:rPr>
      </w:pPr>
      <w:r w:rsidRPr="00264979">
        <w:rPr>
          <w:rFonts w:eastAsia="Times New Roman"/>
          <w:sz w:val="22"/>
          <w:szCs w:val="20"/>
        </w:rPr>
        <w:t xml:space="preserve">&lt;3&gt; При представлении уточненного отчета указывается номер корректировки (например, "1", "2", "3", "...").&lt;4&gt; Коды направлений расходования Вклада в </w:t>
      </w:r>
      <w:hyperlink w:anchor="Par1415" w:tooltip="3" w:history="1">
        <w:r w:rsidRPr="00264979">
          <w:rPr>
            <w:rFonts w:eastAsia="Times New Roman"/>
            <w:sz w:val="22"/>
            <w:szCs w:val="20"/>
          </w:rPr>
          <w:t>графе 3</w:t>
        </w:r>
      </w:hyperlink>
      <w:r w:rsidRPr="00264979">
        <w:rPr>
          <w:rFonts w:eastAsia="Times New Roman"/>
          <w:sz w:val="22"/>
          <w:szCs w:val="20"/>
        </w:rPr>
        <w:t xml:space="preserve"> отчета должны соответствовать кодам, указанным в Сведениях.".</w:t>
      </w:r>
    </w:p>
    <w:p w14:paraId="3222F54C" w14:textId="77777777" w:rsidR="00940553" w:rsidRPr="00264979" w:rsidRDefault="00940553" w:rsidP="00940553">
      <w:pPr>
        <w:widowControl w:val="0"/>
        <w:autoSpaceDE w:val="0"/>
        <w:autoSpaceDN w:val="0"/>
        <w:spacing w:before="0" w:after="0" w:line="240" w:lineRule="auto"/>
        <w:ind w:firstLine="0"/>
        <w:rPr>
          <w:rFonts w:eastAsia="Times New Roman"/>
          <w:sz w:val="22"/>
          <w:szCs w:val="20"/>
        </w:rPr>
      </w:pPr>
    </w:p>
    <w:p w14:paraId="022934DD" w14:textId="77777777" w:rsidR="00940553" w:rsidRPr="00264979" w:rsidRDefault="00940553" w:rsidP="00940553">
      <w:pPr>
        <w:widowControl w:val="0"/>
        <w:spacing w:before="0" w:after="0" w:line="240" w:lineRule="auto"/>
        <w:ind w:firstLine="0"/>
        <w:jc w:val="left"/>
        <w:rPr>
          <w:rFonts w:ascii="Calibri" w:eastAsia="Times New Roman" w:hAnsi="Calibri" w:cs="Calibri"/>
          <w:sz w:val="22"/>
          <w:szCs w:val="20"/>
        </w:rPr>
      </w:pPr>
      <w:r w:rsidRPr="00264979">
        <w:rPr>
          <w:rFonts w:ascii="Courier New" w:eastAsia="Courier New" w:hAnsi="Courier New" w:cs="Courier New"/>
        </w:rPr>
        <w:br w:type="page"/>
      </w:r>
    </w:p>
    <w:p w14:paraId="01DDA402" w14:textId="77777777" w:rsidR="00940553" w:rsidRPr="00264979" w:rsidRDefault="00940553" w:rsidP="00940553">
      <w:pPr>
        <w:widowControl w:val="0"/>
        <w:autoSpaceDE w:val="0"/>
        <w:autoSpaceDN w:val="0"/>
        <w:spacing w:before="0" w:after="0" w:line="240" w:lineRule="auto"/>
        <w:ind w:firstLine="0"/>
        <w:rPr>
          <w:rFonts w:eastAsia="Times New Roman"/>
          <w:sz w:val="22"/>
          <w:szCs w:val="20"/>
        </w:rPr>
      </w:pPr>
    </w:p>
    <w:p w14:paraId="2EE98A2A" w14:textId="77777777" w:rsidR="00940553" w:rsidRPr="00264979" w:rsidRDefault="00940553" w:rsidP="00940553">
      <w:pPr>
        <w:widowControl w:val="0"/>
        <w:autoSpaceDE w:val="0"/>
        <w:autoSpaceDN w:val="0"/>
        <w:spacing w:before="0" w:after="0" w:line="240" w:lineRule="auto"/>
        <w:ind w:firstLine="0"/>
        <w:jc w:val="right"/>
        <w:rPr>
          <w:rFonts w:eastAsia="Times New Roman"/>
          <w:sz w:val="22"/>
          <w:szCs w:val="20"/>
        </w:rPr>
      </w:pPr>
      <w:r w:rsidRPr="00264979">
        <w:rPr>
          <w:rFonts w:eastAsia="Times New Roman"/>
          <w:sz w:val="22"/>
          <w:szCs w:val="20"/>
        </w:rPr>
        <w:t>"Приложение N 4</w:t>
      </w:r>
    </w:p>
    <w:p w14:paraId="506648E4" w14:textId="77777777" w:rsidR="00940553" w:rsidRPr="00264979" w:rsidRDefault="00940553" w:rsidP="00940553">
      <w:pPr>
        <w:widowControl w:val="0"/>
        <w:autoSpaceDE w:val="0"/>
        <w:autoSpaceDN w:val="0"/>
        <w:spacing w:before="0" w:after="0" w:line="240" w:lineRule="auto"/>
        <w:ind w:firstLine="0"/>
        <w:jc w:val="right"/>
        <w:rPr>
          <w:rFonts w:eastAsia="Times New Roman"/>
          <w:sz w:val="22"/>
          <w:szCs w:val="20"/>
        </w:rPr>
      </w:pPr>
      <w:r w:rsidRPr="00264979">
        <w:rPr>
          <w:rFonts w:eastAsia="Times New Roman"/>
          <w:sz w:val="22"/>
          <w:szCs w:val="20"/>
        </w:rPr>
        <w:t xml:space="preserve">к Договору </w:t>
      </w:r>
    </w:p>
    <w:p w14:paraId="7F072AA4" w14:textId="77777777" w:rsidR="00940553" w:rsidRPr="00264979" w:rsidRDefault="00940553" w:rsidP="00940553">
      <w:pPr>
        <w:widowControl w:val="0"/>
        <w:autoSpaceDE w:val="0"/>
        <w:autoSpaceDN w:val="0"/>
        <w:spacing w:before="0" w:after="0" w:line="240" w:lineRule="auto"/>
        <w:ind w:firstLine="0"/>
        <w:jc w:val="right"/>
        <w:rPr>
          <w:rFonts w:eastAsia="Times New Roman"/>
          <w:sz w:val="22"/>
          <w:szCs w:val="20"/>
        </w:rPr>
      </w:pPr>
      <w:r w:rsidRPr="00264979">
        <w:rPr>
          <w:rFonts w:eastAsia="Times New Roman"/>
          <w:sz w:val="22"/>
          <w:szCs w:val="20"/>
        </w:rPr>
        <w:t>от _________ 20__ N ___</w:t>
      </w:r>
    </w:p>
    <w:p w14:paraId="50FBD149" w14:textId="77777777" w:rsidR="00940553" w:rsidRPr="00264979" w:rsidRDefault="00940553" w:rsidP="00940553">
      <w:pPr>
        <w:widowControl w:val="0"/>
        <w:autoSpaceDE w:val="0"/>
        <w:autoSpaceDN w:val="0"/>
        <w:spacing w:before="0" w:after="0" w:line="240" w:lineRule="auto"/>
        <w:ind w:firstLine="0"/>
        <w:rPr>
          <w:rFonts w:eastAsia="Times New Roman"/>
          <w:sz w:val="22"/>
          <w:szCs w:val="20"/>
        </w:rPr>
      </w:pPr>
    </w:p>
    <w:p w14:paraId="6798B329" w14:textId="77777777" w:rsidR="00940553" w:rsidRPr="00264979" w:rsidRDefault="00940553" w:rsidP="00940553">
      <w:pPr>
        <w:widowControl w:val="0"/>
        <w:autoSpaceDE w:val="0"/>
        <w:autoSpaceDN w:val="0"/>
        <w:spacing w:before="0" w:after="0" w:line="240" w:lineRule="auto"/>
        <w:ind w:firstLine="0"/>
        <w:jc w:val="center"/>
        <w:rPr>
          <w:rFonts w:eastAsia="Times New Roman"/>
          <w:sz w:val="22"/>
          <w:szCs w:val="20"/>
        </w:rPr>
      </w:pPr>
      <w:r w:rsidRPr="00264979">
        <w:rPr>
          <w:rFonts w:eastAsia="Times New Roman"/>
          <w:sz w:val="22"/>
          <w:szCs w:val="20"/>
        </w:rPr>
        <w:t>Расчет размера штрафных санкций</w:t>
      </w:r>
    </w:p>
    <w:p w14:paraId="681E1D55" w14:textId="77777777" w:rsidR="00940553" w:rsidRPr="00264979" w:rsidRDefault="00940553" w:rsidP="00940553">
      <w:pPr>
        <w:widowControl w:val="0"/>
        <w:autoSpaceDE w:val="0"/>
        <w:autoSpaceDN w:val="0"/>
        <w:spacing w:before="0" w:after="0" w:line="240" w:lineRule="auto"/>
        <w:ind w:firstLine="0"/>
        <w:rPr>
          <w:rFonts w:eastAsia="Times New Roman"/>
          <w:sz w:val="22"/>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75"/>
        <w:gridCol w:w="3050"/>
        <w:gridCol w:w="1984"/>
        <w:gridCol w:w="850"/>
      </w:tblGrid>
      <w:tr w:rsidR="001B47FC" w:rsidRPr="00264979" w14:paraId="128EA26B" w14:textId="77777777" w:rsidTr="00284070">
        <w:tc>
          <w:tcPr>
            <w:tcW w:w="6225" w:type="dxa"/>
            <w:gridSpan w:val="2"/>
          </w:tcPr>
          <w:p w14:paraId="6658463B"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c>
          <w:tcPr>
            <w:tcW w:w="1984" w:type="dxa"/>
            <w:tcBorders>
              <w:right w:val="single" w:sz="4" w:space="0" w:color="auto"/>
            </w:tcBorders>
          </w:tcPr>
          <w:p w14:paraId="638B250A"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c>
          <w:tcPr>
            <w:tcW w:w="850" w:type="dxa"/>
            <w:tcBorders>
              <w:top w:val="single" w:sz="4" w:space="0" w:color="auto"/>
              <w:left w:val="single" w:sz="4" w:space="0" w:color="auto"/>
              <w:bottom w:val="single" w:sz="4" w:space="0" w:color="auto"/>
              <w:right w:val="single" w:sz="4" w:space="0" w:color="auto"/>
            </w:tcBorders>
          </w:tcPr>
          <w:p w14:paraId="6C18E824" w14:textId="77777777" w:rsidR="00940553" w:rsidRPr="00264979" w:rsidRDefault="00940553" w:rsidP="00940553">
            <w:pPr>
              <w:widowControl w:val="0"/>
              <w:autoSpaceDE w:val="0"/>
              <w:autoSpaceDN w:val="0"/>
              <w:spacing w:before="0" w:after="0" w:line="240" w:lineRule="auto"/>
              <w:ind w:firstLine="0"/>
              <w:jc w:val="center"/>
              <w:rPr>
                <w:rFonts w:eastAsia="Times New Roman"/>
                <w:sz w:val="22"/>
                <w:szCs w:val="20"/>
              </w:rPr>
            </w:pPr>
            <w:r w:rsidRPr="00264979">
              <w:rPr>
                <w:rFonts w:eastAsia="Times New Roman"/>
                <w:sz w:val="22"/>
                <w:szCs w:val="20"/>
              </w:rPr>
              <w:t>КОДЫ</w:t>
            </w:r>
          </w:p>
        </w:tc>
      </w:tr>
      <w:tr w:rsidR="001B47FC" w:rsidRPr="00264979" w14:paraId="6CFBE9D5" w14:textId="77777777" w:rsidTr="00284070">
        <w:tc>
          <w:tcPr>
            <w:tcW w:w="3175" w:type="dxa"/>
          </w:tcPr>
          <w:p w14:paraId="04F9A7BC"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c>
          <w:tcPr>
            <w:tcW w:w="3050" w:type="dxa"/>
          </w:tcPr>
          <w:p w14:paraId="78A487FF" w14:textId="77777777" w:rsidR="00940553" w:rsidRPr="00264979" w:rsidRDefault="00940553" w:rsidP="00940553">
            <w:pPr>
              <w:widowControl w:val="0"/>
              <w:autoSpaceDE w:val="0"/>
              <w:autoSpaceDN w:val="0"/>
              <w:spacing w:before="0" w:after="0" w:line="240" w:lineRule="auto"/>
              <w:ind w:firstLine="0"/>
              <w:jc w:val="center"/>
              <w:rPr>
                <w:rFonts w:eastAsia="Times New Roman"/>
                <w:sz w:val="22"/>
                <w:szCs w:val="20"/>
              </w:rPr>
            </w:pPr>
            <w:r w:rsidRPr="00264979">
              <w:rPr>
                <w:rFonts w:eastAsia="Times New Roman"/>
                <w:sz w:val="22"/>
                <w:szCs w:val="20"/>
              </w:rPr>
              <w:t>на "__" ________ 20__ г.</w:t>
            </w:r>
          </w:p>
        </w:tc>
        <w:tc>
          <w:tcPr>
            <w:tcW w:w="1984" w:type="dxa"/>
            <w:tcBorders>
              <w:right w:val="single" w:sz="4" w:space="0" w:color="auto"/>
            </w:tcBorders>
          </w:tcPr>
          <w:p w14:paraId="5B024463" w14:textId="77777777" w:rsidR="00940553" w:rsidRPr="00264979" w:rsidRDefault="00940553" w:rsidP="00940553">
            <w:pPr>
              <w:widowControl w:val="0"/>
              <w:autoSpaceDE w:val="0"/>
              <w:autoSpaceDN w:val="0"/>
              <w:spacing w:before="0" w:after="0" w:line="240" w:lineRule="auto"/>
              <w:ind w:firstLine="0"/>
              <w:jc w:val="right"/>
              <w:rPr>
                <w:rFonts w:eastAsia="Times New Roman"/>
                <w:sz w:val="22"/>
                <w:szCs w:val="20"/>
              </w:rPr>
            </w:pPr>
            <w:r w:rsidRPr="00264979">
              <w:rPr>
                <w:rFonts w:eastAsia="Times New Roman"/>
                <w:sz w:val="22"/>
                <w:szCs w:val="20"/>
              </w:rPr>
              <w:t>Дата</w:t>
            </w:r>
          </w:p>
        </w:tc>
        <w:tc>
          <w:tcPr>
            <w:tcW w:w="850" w:type="dxa"/>
            <w:tcBorders>
              <w:top w:val="single" w:sz="4" w:space="0" w:color="auto"/>
              <w:left w:val="single" w:sz="4" w:space="0" w:color="auto"/>
              <w:bottom w:val="single" w:sz="4" w:space="0" w:color="auto"/>
              <w:right w:val="single" w:sz="4" w:space="0" w:color="auto"/>
            </w:tcBorders>
          </w:tcPr>
          <w:p w14:paraId="01066276"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r>
      <w:tr w:rsidR="001B47FC" w:rsidRPr="00264979" w14:paraId="504F3403" w14:textId="77777777" w:rsidTr="00284070">
        <w:tc>
          <w:tcPr>
            <w:tcW w:w="3175" w:type="dxa"/>
          </w:tcPr>
          <w:p w14:paraId="17468D97"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r w:rsidRPr="00264979">
              <w:rPr>
                <w:rFonts w:eastAsia="Times New Roman"/>
                <w:sz w:val="22"/>
                <w:szCs w:val="20"/>
              </w:rPr>
              <w:t>Наименование Организации</w:t>
            </w:r>
          </w:p>
        </w:tc>
        <w:tc>
          <w:tcPr>
            <w:tcW w:w="3050" w:type="dxa"/>
            <w:tcBorders>
              <w:bottom w:val="single" w:sz="4" w:space="0" w:color="auto"/>
            </w:tcBorders>
          </w:tcPr>
          <w:p w14:paraId="08B28697"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c>
          <w:tcPr>
            <w:tcW w:w="1984" w:type="dxa"/>
            <w:tcBorders>
              <w:right w:val="single" w:sz="4" w:space="0" w:color="auto"/>
            </w:tcBorders>
          </w:tcPr>
          <w:p w14:paraId="43E21331" w14:textId="77777777" w:rsidR="00940553" w:rsidRPr="00264979" w:rsidRDefault="00940553" w:rsidP="00940553">
            <w:pPr>
              <w:widowControl w:val="0"/>
              <w:autoSpaceDE w:val="0"/>
              <w:autoSpaceDN w:val="0"/>
              <w:spacing w:before="0" w:after="0" w:line="240" w:lineRule="auto"/>
              <w:ind w:firstLine="0"/>
              <w:jc w:val="right"/>
              <w:rPr>
                <w:rFonts w:eastAsia="Times New Roman"/>
                <w:sz w:val="22"/>
                <w:szCs w:val="20"/>
              </w:rPr>
            </w:pPr>
            <w:r w:rsidRPr="00264979">
              <w:rPr>
                <w:rFonts w:eastAsia="Times New Roman"/>
                <w:sz w:val="22"/>
                <w:szCs w:val="20"/>
              </w:rPr>
              <w:t>ИНН</w:t>
            </w:r>
          </w:p>
        </w:tc>
        <w:tc>
          <w:tcPr>
            <w:tcW w:w="850" w:type="dxa"/>
            <w:tcBorders>
              <w:top w:val="single" w:sz="4" w:space="0" w:color="auto"/>
              <w:left w:val="single" w:sz="4" w:space="0" w:color="auto"/>
              <w:bottom w:val="single" w:sz="4" w:space="0" w:color="auto"/>
              <w:right w:val="single" w:sz="4" w:space="0" w:color="auto"/>
            </w:tcBorders>
          </w:tcPr>
          <w:p w14:paraId="53070B74"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r>
      <w:tr w:rsidR="001B47FC" w:rsidRPr="00264979" w14:paraId="6A799539" w14:textId="77777777" w:rsidTr="00284070">
        <w:tc>
          <w:tcPr>
            <w:tcW w:w="3175" w:type="dxa"/>
          </w:tcPr>
          <w:p w14:paraId="098B2CE3"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r w:rsidRPr="00264979">
              <w:rPr>
                <w:rFonts w:eastAsia="Times New Roman"/>
                <w:sz w:val="22"/>
                <w:szCs w:val="20"/>
              </w:rPr>
              <w:t>Наименование Получателя средств из бюджета</w:t>
            </w:r>
          </w:p>
        </w:tc>
        <w:tc>
          <w:tcPr>
            <w:tcW w:w="3050" w:type="dxa"/>
            <w:tcBorders>
              <w:top w:val="single" w:sz="4" w:space="0" w:color="auto"/>
              <w:bottom w:val="single" w:sz="4" w:space="0" w:color="auto"/>
            </w:tcBorders>
          </w:tcPr>
          <w:p w14:paraId="3B45B31E"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c>
          <w:tcPr>
            <w:tcW w:w="1984" w:type="dxa"/>
            <w:tcBorders>
              <w:right w:val="single" w:sz="4" w:space="0" w:color="auto"/>
            </w:tcBorders>
            <w:vAlign w:val="bottom"/>
          </w:tcPr>
          <w:p w14:paraId="7BF557A4" w14:textId="77777777" w:rsidR="00940553" w:rsidRPr="00264979" w:rsidRDefault="00940553" w:rsidP="00940553">
            <w:pPr>
              <w:widowControl w:val="0"/>
              <w:autoSpaceDE w:val="0"/>
              <w:autoSpaceDN w:val="0"/>
              <w:spacing w:before="0" w:after="0" w:line="240" w:lineRule="auto"/>
              <w:ind w:firstLine="0"/>
              <w:jc w:val="right"/>
              <w:rPr>
                <w:rFonts w:eastAsia="Times New Roman"/>
                <w:sz w:val="22"/>
                <w:szCs w:val="20"/>
              </w:rPr>
            </w:pPr>
            <w:r w:rsidRPr="00264979">
              <w:rPr>
                <w:rFonts w:eastAsia="Times New Roman"/>
                <w:sz w:val="22"/>
                <w:szCs w:val="20"/>
              </w:rPr>
              <w:t>по Сводному реестру</w:t>
            </w:r>
          </w:p>
        </w:tc>
        <w:tc>
          <w:tcPr>
            <w:tcW w:w="850" w:type="dxa"/>
            <w:tcBorders>
              <w:top w:val="single" w:sz="4" w:space="0" w:color="auto"/>
              <w:left w:val="single" w:sz="4" w:space="0" w:color="auto"/>
              <w:bottom w:val="single" w:sz="4" w:space="0" w:color="auto"/>
              <w:right w:val="single" w:sz="4" w:space="0" w:color="auto"/>
            </w:tcBorders>
          </w:tcPr>
          <w:p w14:paraId="0E30354D"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r>
      <w:tr w:rsidR="001B47FC" w:rsidRPr="00264979" w14:paraId="474BED07" w14:textId="77777777" w:rsidTr="00284070">
        <w:tc>
          <w:tcPr>
            <w:tcW w:w="3175" w:type="dxa"/>
          </w:tcPr>
          <w:p w14:paraId="555EAC22"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r w:rsidRPr="00264979">
              <w:rPr>
                <w:rFonts w:eastAsia="Times New Roman"/>
                <w:sz w:val="22"/>
                <w:szCs w:val="20"/>
              </w:rPr>
              <w:t xml:space="preserve">Наименование федерального проекта </w:t>
            </w:r>
            <w:hyperlink w:anchor="Par1737" w:tooltip="&lt;1&gt; Указывается в случае, если Вклад предоставляется в целях достижения результата федерального проекта. В кодовой зоне указываются 4 и 5 разряды целевой статьи расходов федерального бюджета." w:history="1">
              <w:r w:rsidRPr="00264979">
                <w:rPr>
                  <w:rFonts w:eastAsia="Times New Roman"/>
                  <w:sz w:val="22"/>
                  <w:szCs w:val="20"/>
                </w:rPr>
                <w:t>&lt;1&gt;</w:t>
              </w:r>
            </w:hyperlink>
          </w:p>
        </w:tc>
        <w:tc>
          <w:tcPr>
            <w:tcW w:w="3050" w:type="dxa"/>
            <w:tcBorders>
              <w:top w:val="single" w:sz="4" w:space="0" w:color="auto"/>
              <w:bottom w:val="single" w:sz="4" w:space="0" w:color="auto"/>
            </w:tcBorders>
          </w:tcPr>
          <w:p w14:paraId="2BFE7AEE"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c>
          <w:tcPr>
            <w:tcW w:w="1984" w:type="dxa"/>
            <w:tcBorders>
              <w:right w:val="single" w:sz="4" w:space="0" w:color="auto"/>
            </w:tcBorders>
            <w:vAlign w:val="bottom"/>
          </w:tcPr>
          <w:p w14:paraId="5CBEC97C" w14:textId="77777777" w:rsidR="00940553" w:rsidRPr="00264979" w:rsidRDefault="00940553" w:rsidP="00940553">
            <w:pPr>
              <w:widowControl w:val="0"/>
              <w:autoSpaceDE w:val="0"/>
              <w:autoSpaceDN w:val="0"/>
              <w:spacing w:before="0" w:after="0" w:line="240" w:lineRule="auto"/>
              <w:ind w:firstLine="0"/>
              <w:jc w:val="right"/>
              <w:rPr>
                <w:rFonts w:eastAsia="Times New Roman"/>
                <w:sz w:val="22"/>
                <w:szCs w:val="20"/>
              </w:rPr>
            </w:pPr>
            <w:r w:rsidRPr="00264979">
              <w:rPr>
                <w:rFonts w:eastAsia="Times New Roman"/>
                <w:sz w:val="22"/>
                <w:szCs w:val="20"/>
              </w:rPr>
              <w:t xml:space="preserve">по БК </w:t>
            </w:r>
            <w:hyperlink w:anchor="Par1737" w:tooltip="&lt;1&gt; Указывается в случае, если Вклад предоставляется в целях достижения результата федерального проекта. В кодовой зоне указываются 4 и 5 разряды целевой статьи расходов федерального бюджета." w:history="1">
              <w:r w:rsidRPr="00264979">
                <w:rPr>
                  <w:rFonts w:eastAsia="Times New Roman"/>
                  <w:sz w:val="22"/>
                  <w:szCs w:val="20"/>
                </w:rPr>
                <w:t>&lt;1&gt;</w:t>
              </w:r>
            </w:hyperlink>
          </w:p>
        </w:tc>
        <w:tc>
          <w:tcPr>
            <w:tcW w:w="850" w:type="dxa"/>
            <w:tcBorders>
              <w:top w:val="single" w:sz="4" w:space="0" w:color="auto"/>
              <w:left w:val="single" w:sz="4" w:space="0" w:color="auto"/>
              <w:bottom w:val="single" w:sz="4" w:space="0" w:color="auto"/>
              <w:right w:val="single" w:sz="4" w:space="0" w:color="auto"/>
            </w:tcBorders>
          </w:tcPr>
          <w:p w14:paraId="1E448FC3"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r>
      <w:tr w:rsidR="001B47FC" w:rsidRPr="00264979" w14:paraId="31C102DF" w14:textId="77777777" w:rsidTr="00284070">
        <w:tc>
          <w:tcPr>
            <w:tcW w:w="3175" w:type="dxa"/>
          </w:tcPr>
          <w:p w14:paraId="46D1006E"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c>
          <w:tcPr>
            <w:tcW w:w="3050" w:type="dxa"/>
            <w:tcBorders>
              <w:top w:val="single" w:sz="4" w:space="0" w:color="auto"/>
            </w:tcBorders>
          </w:tcPr>
          <w:p w14:paraId="5B0A6276"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c>
          <w:tcPr>
            <w:tcW w:w="1984" w:type="dxa"/>
            <w:tcBorders>
              <w:right w:val="single" w:sz="4" w:space="0" w:color="auto"/>
            </w:tcBorders>
            <w:vAlign w:val="bottom"/>
          </w:tcPr>
          <w:p w14:paraId="3870354A" w14:textId="77777777" w:rsidR="00940553" w:rsidRPr="00264979" w:rsidRDefault="00940553" w:rsidP="00940553">
            <w:pPr>
              <w:widowControl w:val="0"/>
              <w:autoSpaceDE w:val="0"/>
              <w:autoSpaceDN w:val="0"/>
              <w:spacing w:before="0" w:after="0" w:line="240" w:lineRule="auto"/>
              <w:ind w:firstLine="0"/>
              <w:jc w:val="right"/>
              <w:rPr>
                <w:rFonts w:eastAsia="Times New Roman"/>
                <w:sz w:val="22"/>
                <w:szCs w:val="20"/>
              </w:rPr>
            </w:pPr>
            <w:r w:rsidRPr="00264979">
              <w:rPr>
                <w:rFonts w:eastAsia="Times New Roman"/>
                <w:sz w:val="22"/>
                <w:szCs w:val="20"/>
              </w:rPr>
              <w:t xml:space="preserve">Номер соглашения </w:t>
            </w:r>
            <w:hyperlink w:anchor="Par1738" w:tooltip="&lt;2&gt; Указываются реквизиты Соглашения о предоставлении субсидии." w:history="1">
              <w:r w:rsidRPr="00264979">
                <w:rPr>
                  <w:rFonts w:eastAsia="Times New Roman"/>
                  <w:sz w:val="22"/>
                  <w:szCs w:val="20"/>
                </w:rPr>
                <w:t>&lt;2&gt;</w:t>
              </w:r>
            </w:hyperlink>
          </w:p>
        </w:tc>
        <w:tc>
          <w:tcPr>
            <w:tcW w:w="850" w:type="dxa"/>
            <w:tcBorders>
              <w:top w:val="single" w:sz="4" w:space="0" w:color="auto"/>
              <w:left w:val="single" w:sz="4" w:space="0" w:color="auto"/>
              <w:bottom w:val="single" w:sz="4" w:space="0" w:color="auto"/>
              <w:right w:val="single" w:sz="4" w:space="0" w:color="auto"/>
            </w:tcBorders>
          </w:tcPr>
          <w:p w14:paraId="43B92B5A"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r>
      <w:tr w:rsidR="001B47FC" w:rsidRPr="00264979" w14:paraId="2488662F" w14:textId="77777777" w:rsidTr="00284070">
        <w:tc>
          <w:tcPr>
            <w:tcW w:w="3175" w:type="dxa"/>
          </w:tcPr>
          <w:p w14:paraId="5498036C"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c>
          <w:tcPr>
            <w:tcW w:w="3050" w:type="dxa"/>
          </w:tcPr>
          <w:p w14:paraId="66C81AFA"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c>
          <w:tcPr>
            <w:tcW w:w="1984" w:type="dxa"/>
            <w:tcBorders>
              <w:right w:val="single" w:sz="4" w:space="0" w:color="auto"/>
            </w:tcBorders>
            <w:vAlign w:val="bottom"/>
          </w:tcPr>
          <w:p w14:paraId="25BFD35F" w14:textId="77777777" w:rsidR="00940553" w:rsidRPr="00264979" w:rsidRDefault="00940553" w:rsidP="00940553">
            <w:pPr>
              <w:widowControl w:val="0"/>
              <w:autoSpaceDE w:val="0"/>
              <w:autoSpaceDN w:val="0"/>
              <w:spacing w:before="0" w:after="0" w:line="240" w:lineRule="auto"/>
              <w:ind w:firstLine="0"/>
              <w:jc w:val="right"/>
              <w:rPr>
                <w:rFonts w:eastAsia="Times New Roman"/>
                <w:sz w:val="22"/>
                <w:szCs w:val="20"/>
              </w:rPr>
            </w:pPr>
            <w:r w:rsidRPr="00264979">
              <w:rPr>
                <w:rFonts w:eastAsia="Times New Roman"/>
                <w:sz w:val="22"/>
                <w:szCs w:val="20"/>
              </w:rPr>
              <w:t xml:space="preserve">Дата соглашения </w:t>
            </w:r>
            <w:hyperlink w:anchor="Par1738" w:tooltip="&lt;2&gt; Указываются реквизиты Соглашения о предоставлении субсидии." w:history="1">
              <w:r w:rsidRPr="00264979">
                <w:rPr>
                  <w:rFonts w:eastAsia="Times New Roman"/>
                  <w:sz w:val="22"/>
                  <w:szCs w:val="20"/>
                </w:rPr>
                <w:t>&lt;2&gt;</w:t>
              </w:r>
            </w:hyperlink>
          </w:p>
        </w:tc>
        <w:tc>
          <w:tcPr>
            <w:tcW w:w="850" w:type="dxa"/>
            <w:tcBorders>
              <w:top w:val="single" w:sz="4" w:space="0" w:color="auto"/>
              <w:left w:val="single" w:sz="4" w:space="0" w:color="auto"/>
              <w:bottom w:val="single" w:sz="4" w:space="0" w:color="auto"/>
              <w:right w:val="single" w:sz="4" w:space="0" w:color="auto"/>
            </w:tcBorders>
          </w:tcPr>
          <w:p w14:paraId="4B1CA23A"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r>
      <w:tr w:rsidR="001B47FC" w:rsidRPr="00264979" w14:paraId="67E4EE1E" w14:textId="77777777" w:rsidTr="00284070">
        <w:tc>
          <w:tcPr>
            <w:tcW w:w="3175" w:type="dxa"/>
          </w:tcPr>
          <w:p w14:paraId="1FC4EE1F"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r w:rsidRPr="00264979">
              <w:rPr>
                <w:rFonts w:eastAsia="Times New Roman"/>
                <w:sz w:val="22"/>
                <w:szCs w:val="20"/>
              </w:rPr>
              <w:t>Вид документа</w:t>
            </w:r>
          </w:p>
        </w:tc>
        <w:tc>
          <w:tcPr>
            <w:tcW w:w="3050" w:type="dxa"/>
            <w:tcBorders>
              <w:bottom w:val="single" w:sz="4" w:space="0" w:color="auto"/>
            </w:tcBorders>
          </w:tcPr>
          <w:p w14:paraId="60EFD4F4"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c>
          <w:tcPr>
            <w:tcW w:w="1984" w:type="dxa"/>
            <w:tcBorders>
              <w:right w:val="single" w:sz="4" w:space="0" w:color="auto"/>
            </w:tcBorders>
          </w:tcPr>
          <w:p w14:paraId="6BC98F98"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c>
          <w:tcPr>
            <w:tcW w:w="850" w:type="dxa"/>
            <w:tcBorders>
              <w:top w:val="single" w:sz="4" w:space="0" w:color="auto"/>
              <w:left w:val="single" w:sz="4" w:space="0" w:color="auto"/>
              <w:right w:val="single" w:sz="4" w:space="0" w:color="auto"/>
            </w:tcBorders>
          </w:tcPr>
          <w:p w14:paraId="2E96BD32"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r>
      <w:tr w:rsidR="001B47FC" w:rsidRPr="00264979" w14:paraId="641EC281" w14:textId="77777777" w:rsidTr="00284070">
        <w:tc>
          <w:tcPr>
            <w:tcW w:w="3175" w:type="dxa"/>
          </w:tcPr>
          <w:p w14:paraId="548FF5A0"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c>
          <w:tcPr>
            <w:tcW w:w="3050" w:type="dxa"/>
            <w:tcBorders>
              <w:top w:val="single" w:sz="4" w:space="0" w:color="auto"/>
            </w:tcBorders>
          </w:tcPr>
          <w:p w14:paraId="31CED737" w14:textId="77777777" w:rsidR="00940553" w:rsidRPr="00264979" w:rsidRDefault="00940553" w:rsidP="00940553">
            <w:pPr>
              <w:widowControl w:val="0"/>
              <w:autoSpaceDE w:val="0"/>
              <w:autoSpaceDN w:val="0"/>
              <w:spacing w:before="0" w:after="0" w:line="240" w:lineRule="auto"/>
              <w:ind w:firstLine="0"/>
              <w:jc w:val="center"/>
              <w:rPr>
                <w:rFonts w:eastAsia="Times New Roman"/>
                <w:sz w:val="22"/>
                <w:szCs w:val="20"/>
              </w:rPr>
            </w:pPr>
            <w:r w:rsidRPr="00264979">
              <w:rPr>
                <w:rFonts w:eastAsia="Times New Roman"/>
                <w:sz w:val="22"/>
                <w:szCs w:val="20"/>
              </w:rPr>
              <w:t xml:space="preserve">(первичный - "0", уточненный - "1", "2", "3", "...") </w:t>
            </w:r>
            <w:hyperlink w:anchor="Par1739" w:tooltip="&lt;3&gt; Указывается порядковый номер очередного внесения изменения в приложение." w:history="1">
              <w:r w:rsidRPr="00264979">
                <w:rPr>
                  <w:rFonts w:eastAsia="Times New Roman"/>
                  <w:sz w:val="22"/>
                  <w:szCs w:val="20"/>
                </w:rPr>
                <w:t>&lt;3&gt;</w:t>
              </w:r>
            </w:hyperlink>
          </w:p>
        </w:tc>
        <w:tc>
          <w:tcPr>
            <w:tcW w:w="1984" w:type="dxa"/>
            <w:tcBorders>
              <w:right w:val="single" w:sz="4" w:space="0" w:color="auto"/>
            </w:tcBorders>
            <w:vAlign w:val="bottom"/>
          </w:tcPr>
          <w:p w14:paraId="67231585"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c>
          <w:tcPr>
            <w:tcW w:w="850" w:type="dxa"/>
            <w:tcBorders>
              <w:left w:val="single" w:sz="4" w:space="0" w:color="auto"/>
              <w:bottom w:val="single" w:sz="4" w:space="0" w:color="auto"/>
              <w:right w:val="single" w:sz="4" w:space="0" w:color="auto"/>
            </w:tcBorders>
            <w:vAlign w:val="bottom"/>
          </w:tcPr>
          <w:p w14:paraId="47FD8687"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r>
      <w:tr w:rsidR="00940553" w:rsidRPr="00264979" w14:paraId="129109DA" w14:textId="77777777" w:rsidTr="00284070">
        <w:tc>
          <w:tcPr>
            <w:tcW w:w="3175" w:type="dxa"/>
          </w:tcPr>
          <w:p w14:paraId="0B18CA6C"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r w:rsidRPr="00264979">
              <w:rPr>
                <w:rFonts w:eastAsia="Times New Roman"/>
                <w:sz w:val="22"/>
                <w:szCs w:val="20"/>
              </w:rPr>
              <w:t>Единица измерения: руб (с точностью до второго знака после запятой)</w:t>
            </w:r>
          </w:p>
        </w:tc>
        <w:tc>
          <w:tcPr>
            <w:tcW w:w="3050" w:type="dxa"/>
            <w:tcBorders>
              <w:bottom w:val="single" w:sz="4" w:space="0" w:color="auto"/>
            </w:tcBorders>
          </w:tcPr>
          <w:p w14:paraId="511A58DD"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c>
          <w:tcPr>
            <w:tcW w:w="1984" w:type="dxa"/>
            <w:tcBorders>
              <w:right w:val="single" w:sz="4" w:space="0" w:color="auto"/>
            </w:tcBorders>
            <w:vAlign w:val="bottom"/>
          </w:tcPr>
          <w:p w14:paraId="7AD008FF" w14:textId="77777777" w:rsidR="00940553" w:rsidRPr="00264979" w:rsidRDefault="00940553" w:rsidP="00940553">
            <w:pPr>
              <w:widowControl w:val="0"/>
              <w:autoSpaceDE w:val="0"/>
              <w:autoSpaceDN w:val="0"/>
              <w:spacing w:before="0" w:after="0" w:line="240" w:lineRule="auto"/>
              <w:ind w:firstLine="0"/>
              <w:jc w:val="right"/>
              <w:rPr>
                <w:rFonts w:eastAsia="Times New Roman"/>
                <w:sz w:val="22"/>
                <w:szCs w:val="20"/>
              </w:rPr>
            </w:pPr>
            <w:r w:rsidRPr="00264979">
              <w:rPr>
                <w:rFonts w:eastAsia="Times New Roman"/>
                <w:sz w:val="22"/>
                <w:szCs w:val="20"/>
              </w:rPr>
              <w:t xml:space="preserve">по </w:t>
            </w:r>
            <w:hyperlink r:id="rId157" w:history="1">
              <w:r w:rsidRPr="00264979">
                <w:rPr>
                  <w:rFonts w:eastAsia="Times New Roman"/>
                  <w:sz w:val="22"/>
                  <w:szCs w:val="20"/>
                </w:rPr>
                <w:t>ОКЕИ</w:t>
              </w:r>
            </w:hyperlink>
          </w:p>
        </w:tc>
        <w:tc>
          <w:tcPr>
            <w:tcW w:w="850" w:type="dxa"/>
            <w:tcBorders>
              <w:top w:val="single" w:sz="4" w:space="0" w:color="auto"/>
              <w:left w:val="single" w:sz="4" w:space="0" w:color="auto"/>
              <w:bottom w:val="single" w:sz="4" w:space="0" w:color="auto"/>
              <w:right w:val="single" w:sz="4" w:space="0" w:color="auto"/>
            </w:tcBorders>
            <w:vAlign w:val="bottom"/>
          </w:tcPr>
          <w:p w14:paraId="19F6225D" w14:textId="77777777" w:rsidR="00940553" w:rsidRPr="00264979" w:rsidRDefault="00940553" w:rsidP="00940553">
            <w:pPr>
              <w:widowControl w:val="0"/>
              <w:autoSpaceDE w:val="0"/>
              <w:autoSpaceDN w:val="0"/>
              <w:spacing w:before="0" w:after="0" w:line="240" w:lineRule="auto"/>
              <w:ind w:firstLine="0"/>
              <w:jc w:val="center"/>
              <w:rPr>
                <w:rFonts w:eastAsia="Times New Roman"/>
                <w:sz w:val="22"/>
                <w:szCs w:val="20"/>
              </w:rPr>
            </w:pPr>
            <w:r w:rsidRPr="00264979">
              <w:rPr>
                <w:rFonts w:eastAsia="Times New Roman"/>
                <w:sz w:val="22"/>
                <w:szCs w:val="20"/>
              </w:rPr>
              <w:t>383</w:t>
            </w:r>
          </w:p>
        </w:tc>
      </w:tr>
    </w:tbl>
    <w:p w14:paraId="6133AF49" w14:textId="77777777" w:rsidR="00940553" w:rsidRPr="00264979" w:rsidRDefault="00940553" w:rsidP="00940553">
      <w:pPr>
        <w:widowControl w:val="0"/>
        <w:autoSpaceDE w:val="0"/>
        <w:autoSpaceDN w:val="0"/>
        <w:spacing w:before="0" w:after="0" w:line="240" w:lineRule="auto"/>
        <w:ind w:firstLine="0"/>
        <w:rPr>
          <w:rFonts w:eastAsia="Times New Roman"/>
          <w:sz w:val="22"/>
          <w:szCs w:val="20"/>
        </w:rPr>
      </w:pPr>
    </w:p>
    <w:p w14:paraId="16D85B1D" w14:textId="77777777" w:rsidR="00940553" w:rsidRPr="00264979" w:rsidRDefault="00940553" w:rsidP="00940553">
      <w:pPr>
        <w:widowControl w:val="0"/>
        <w:autoSpaceDE w:val="0"/>
        <w:autoSpaceDN w:val="0"/>
        <w:spacing w:before="0" w:after="0" w:line="240" w:lineRule="auto"/>
        <w:ind w:firstLine="0"/>
        <w:rPr>
          <w:rFonts w:eastAsia="Times New Roman"/>
          <w:sz w:val="22"/>
          <w:szCs w:val="20"/>
        </w:rPr>
        <w:sectPr w:rsidR="00940553" w:rsidRPr="00264979" w:rsidSect="00284070">
          <w:pgSz w:w="16838" w:h="11906" w:orient="landscape"/>
          <w:pgMar w:top="1133" w:right="1440" w:bottom="566" w:left="1440" w:header="0" w:footer="0" w:gutter="0"/>
          <w:cols w:space="720"/>
          <w:noEndnote/>
          <w:docGrid w:linePitch="326"/>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85"/>
        <w:gridCol w:w="975"/>
        <w:gridCol w:w="975"/>
        <w:gridCol w:w="690"/>
        <w:gridCol w:w="1306"/>
        <w:gridCol w:w="1154"/>
        <w:gridCol w:w="868"/>
        <w:gridCol w:w="1301"/>
        <w:gridCol w:w="934"/>
        <w:gridCol w:w="934"/>
        <w:gridCol w:w="911"/>
      </w:tblGrid>
      <w:tr w:rsidR="001B47FC" w:rsidRPr="00264979" w14:paraId="18FC2D5A" w14:textId="77777777" w:rsidTr="00284070">
        <w:tc>
          <w:tcPr>
            <w:tcW w:w="1485" w:type="dxa"/>
            <w:vMerge w:val="restart"/>
            <w:tcBorders>
              <w:top w:val="single" w:sz="4" w:space="0" w:color="auto"/>
              <w:bottom w:val="single" w:sz="4" w:space="0" w:color="auto"/>
              <w:right w:val="single" w:sz="4" w:space="0" w:color="auto"/>
            </w:tcBorders>
          </w:tcPr>
          <w:p w14:paraId="052C27FA" w14:textId="77777777" w:rsidR="00940553" w:rsidRPr="00264979" w:rsidRDefault="00940553" w:rsidP="00940553">
            <w:pPr>
              <w:widowControl w:val="0"/>
              <w:autoSpaceDE w:val="0"/>
              <w:autoSpaceDN w:val="0"/>
              <w:spacing w:before="0" w:after="0" w:line="240" w:lineRule="auto"/>
              <w:ind w:firstLine="0"/>
              <w:jc w:val="center"/>
              <w:rPr>
                <w:rFonts w:eastAsia="Times New Roman"/>
                <w:sz w:val="22"/>
                <w:szCs w:val="20"/>
              </w:rPr>
            </w:pPr>
            <w:r w:rsidRPr="00264979">
              <w:rPr>
                <w:rFonts w:eastAsia="Times New Roman"/>
                <w:sz w:val="22"/>
                <w:szCs w:val="20"/>
              </w:rPr>
              <w:lastRenderedPageBreak/>
              <w:t xml:space="preserve">Результат предоставления Вклада </w:t>
            </w:r>
            <w:hyperlink w:anchor="Par1741" w:tooltip="&lt;4&gt; Показатели граф 1 - 4 формируются на основании показателей граф 1 - 4, указанных в приложении N 2 к настоящей Типовой форме." w:history="1">
              <w:r w:rsidRPr="00264979">
                <w:rPr>
                  <w:rFonts w:eastAsia="Times New Roman"/>
                  <w:sz w:val="22"/>
                  <w:szCs w:val="20"/>
                </w:rPr>
                <w:t>&lt;4&gt;</w:t>
              </w:r>
            </w:hyperlink>
          </w:p>
        </w:tc>
        <w:tc>
          <w:tcPr>
            <w:tcW w:w="1950" w:type="dxa"/>
            <w:gridSpan w:val="2"/>
            <w:tcBorders>
              <w:top w:val="single" w:sz="4" w:space="0" w:color="auto"/>
              <w:left w:val="single" w:sz="4" w:space="0" w:color="auto"/>
              <w:bottom w:val="single" w:sz="4" w:space="0" w:color="auto"/>
              <w:right w:val="single" w:sz="4" w:space="0" w:color="auto"/>
            </w:tcBorders>
          </w:tcPr>
          <w:p w14:paraId="0A065D64" w14:textId="77777777" w:rsidR="00940553" w:rsidRPr="00264979" w:rsidRDefault="00940553" w:rsidP="00940553">
            <w:pPr>
              <w:widowControl w:val="0"/>
              <w:autoSpaceDE w:val="0"/>
              <w:autoSpaceDN w:val="0"/>
              <w:spacing w:before="0" w:after="0" w:line="240" w:lineRule="auto"/>
              <w:ind w:firstLine="0"/>
              <w:jc w:val="center"/>
              <w:rPr>
                <w:rFonts w:eastAsia="Times New Roman"/>
                <w:sz w:val="22"/>
                <w:szCs w:val="20"/>
              </w:rPr>
            </w:pPr>
            <w:r w:rsidRPr="00264979">
              <w:rPr>
                <w:rFonts w:eastAsia="Times New Roman"/>
                <w:sz w:val="22"/>
                <w:szCs w:val="20"/>
              </w:rPr>
              <w:t xml:space="preserve">Единица измерения по </w:t>
            </w:r>
            <w:hyperlink r:id="rId158" w:history="1">
              <w:r w:rsidRPr="00264979">
                <w:rPr>
                  <w:rFonts w:eastAsia="Times New Roman"/>
                  <w:sz w:val="22"/>
                  <w:szCs w:val="20"/>
                </w:rPr>
                <w:t>ОКЕИ</w:t>
              </w:r>
            </w:hyperlink>
          </w:p>
        </w:tc>
        <w:tc>
          <w:tcPr>
            <w:tcW w:w="690" w:type="dxa"/>
            <w:vMerge w:val="restart"/>
            <w:tcBorders>
              <w:top w:val="single" w:sz="4" w:space="0" w:color="auto"/>
              <w:left w:val="single" w:sz="4" w:space="0" w:color="auto"/>
              <w:bottom w:val="single" w:sz="4" w:space="0" w:color="auto"/>
              <w:right w:val="single" w:sz="4" w:space="0" w:color="auto"/>
            </w:tcBorders>
          </w:tcPr>
          <w:p w14:paraId="31398851" w14:textId="77777777" w:rsidR="00940553" w:rsidRPr="00264979" w:rsidRDefault="00940553" w:rsidP="00940553">
            <w:pPr>
              <w:widowControl w:val="0"/>
              <w:autoSpaceDE w:val="0"/>
              <w:autoSpaceDN w:val="0"/>
              <w:spacing w:before="0" w:after="0" w:line="240" w:lineRule="auto"/>
              <w:ind w:firstLine="0"/>
              <w:jc w:val="center"/>
              <w:rPr>
                <w:rFonts w:eastAsia="Times New Roman"/>
                <w:sz w:val="22"/>
                <w:szCs w:val="20"/>
              </w:rPr>
            </w:pPr>
            <w:r w:rsidRPr="00264979">
              <w:rPr>
                <w:rFonts w:eastAsia="Times New Roman"/>
                <w:sz w:val="22"/>
                <w:szCs w:val="20"/>
              </w:rPr>
              <w:t>Код строки</w:t>
            </w:r>
          </w:p>
        </w:tc>
        <w:tc>
          <w:tcPr>
            <w:tcW w:w="2460" w:type="dxa"/>
            <w:gridSpan w:val="2"/>
            <w:tcBorders>
              <w:top w:val="single" w:sz="4" w:space="0" w:color="auto"/>
              <w:left w:val="single" w:sz="4" w:space="0" w:color="auto"/>
              <w:bottom w:val="single" w:sz="4" w:space="0" w:color="auto"/>
              <w:right w:val="single" w:sz="4" w:space="0" w:color="auto"/>
            </w:tcBorders>
          </w:tcPr>
          <w:p w14:paraId="072F4DBE" w14:textId="77777777" w:rsidR="00940553" w:rsidRPr="00264979" w:rsidRDefault="00940553" w:rsidP="00940553">
            <w:pPr>
              <w:widowControl w:val="0"/>
              <w:autoSpaceDE w:val="0"/>
              <w:autoSpaceDN w:val="0"/>
              <w:spacing w:before="0" w:after="0" w:line="240" w:lineRule="auto"/>
              <w:ind w:firstLine="0"/>
              <w:jc w:val="center"/>
              <w:rPr>
                <w:rFonts w:eastAsia="Times New Roman"/>
                <w:sz w:val="22"/>
                <w:szCs w:val="20"/>
              </w:rPr>
            </w:pPr>
            <w:r w:rsidRPr="00264979">
              <w:rPr>
                <w:rFonts w:eastAsia="Times New Roman"/>
                <w:sz w:val="22"/>
                <w:szCs w:val="20"/>
              </w:rPr>
              <w:t>Значение результатов предоставления Вклада</w:t>
            </w:r>
          </w:p>
        </w:tc>
        <w:tc>
          <w:tcPr>
            <w:tcW w:w="2169" w:type="dxa"/>
            <w:gridSpan w:val="2"/>
            <w:tcBorders>
              <w:top w:val="single" w:sz="4" w:space="0" w:color="auto"/>
              <w:left w:val="single" w:sz="4" w:space="0" w:color="auto"/>
              <w:bottom w:val="single" w:sz="4" w:space="0" w:color="auto"/>
              <w:right w:val="single" w:sz="4" w:space="0" w:color="auto"/>
            </w:tcBorders>
          </w:tcPr>
          <w:p w14:paraId="3CC61BFC" w14:textId="77777777" w:rsidR="00940553" w:rsidRPr="00264979" w:rsidRDefault="00940553" w:rsidP="00940553">
            <w:pPr>
              <w:widowControl w:val="0"/>
              <w:autoSpaceDE w:val="0"/>
              <w:autoSpaceDN w:val="0"/>
              <w:spacing w:before="0" w:after="0" w:line="240" w:lineRule="auto"/>
              <w:ind w:firstLine="0"/>
              <w:jc w:val="center"/>
              <w:rPr>
                <w:rFonts w:eastAsia="Times New Roman"/>
                <w:sz w:val="22"/>
                <w:szCs w:val="20"/>
              </w:rPr>
            </w:pPr>
            <w:r w:rsidRPr="00264979">
              <w:rPr>
                <w:rFonts w:eastAsia="Times New Roman"/>
                <w:sz w:val="22"/>
                <w:szCs w:val="20"/>
              </w:rPr>
              <w:t>Объем Вклада</w:t>
            </w:r>
          </w:p>
        </w:tc>
        <w:tc>
          <w:tcPr>
            <w:tcW w:w="1868" w:type="dxa"/>
            <w:gridSpan w:val="2"/>
            <w:tcBorders>
              <w:top w:val="single" w:sz="4" w:space="0" w:color="auto"/>
              <w:left w:val="single" w:sz="4" w:space="0" w:color="auto"/>
              <w:bottom w:val="single" w:sz="4" w:space="0" w:color="auto"/>
              <w:right w:val="single" w:sz="4" w:space="0" w:color="auto"/>
            </w:tcBorders>
          </w:tcPr>
          <w:p w14:paraId="172C6199" w14:textId="77777777" w:rsidR="00940553" w:rsidRPr="00264979" w:rsidRDefault="00940553" w:rsidP="00940553">
            <w:pPr>
              <w:widowControl w:val="0"/>
              <w:autoSpaceDE w:val="0"/>
              <w:autoSpaceDN w:val="0"/>
              <w:spacing w:before="0" w:after="0" w:line="240" w:lineRule="auto"/>
              <w:ind w:firstLine="0"/>
              <w:jc w:val="center"/>
              <w:rPr>
                <w:rFonts w:eastAsia="Times New Roman"/>
                <w:sz w:val="22"/>
                <w:szCs w:val="20"/>
              </w:rPr>
            </w:pPr>
            <w:r w:rsidRPr="00264979">
              <w:rPr>
                <w:rFonts w:eastAsia="Times New Roman"/>
                <w:sz w:val="22"/>
                <w:szCs w:val="20"/>
              </w:rPr>
              <w:t xml:space="preserve">Корректирующие коэффициенты </w:t>
            </w:r>
            <w:hyperlink w:anchor="Par1743" w:tooltip="&lt;6&gt; Заполняется в случае, если Правилами предоставления субсидии предусмотрено применение корректирующих коэффициентов при расчете штрафных санкций.&quot;." w:history="1">
              <w:r w:rsidRPr="00264979">
                <w:rPr>
                  <w:rFonts w:eastAsia="Times New Roman"/>
                  <w:sz w:val="22"/>
                  <w:szCs w:val="20"/>
                </w:rPr>
                <w:t>&lt;6&gt;</w:t>
              </w:r>
            </w:hyperlink>
          </w:p>
        </w:tc>
        <w:tc>
          <w:tcPr>
            <w:tcW w:w="911" w:type="dxa"/>
            <w:vMerge w:val="restart"/>
            <w:tcBorders>
              <w:top w:val="single" w:sz="4" w:space="0" w:color="auto"/>
              <w:left w:val="single" w:sz="4" w:space="0" w:color="auto"/>
              <w:bottom w:val="single" w:sz="4" w:space="0" w:color="auto"/>
            </w:tcBorders>
          </w:tcPr>
          <w:p w14:paraId="1CA8F643" w14:textId="77777777" w:rsidR="00940553" w:rsidRPr="00264979" w:rsidRDefault="00940553" w:rsidP="00940553">
            <w:pPr>
              <w:widowControl w:val="0"/>
              <w:autoSpaceDE w:val="0"/>
              <w:autoSpaceDN w:val="0"/>
              <w:spacing w:before="0" w:after="0" w:line="240" w:lineRule="auto"/>
              <w:ind w:firstLine="0"/>
              <w:jc w:val="center"/>
              <w:rPr>
                <w:rFonts w:eastAsia="Times New Roman"/>
                <w:sz w:val="22"/>
                <w:szCs w:val="20"/>
              </w:rPr>
            </w:pPr>
            <w:r w:rsidRPr="00264979">
              <w:rPr>
                <w:rFonts w:eastAsia="Times New Roman"/>
                <w:sz w:val="22"/>
                <w:szCs w:val="20"/>
              </w:rPr>
              <w:t>Размер штрафных санкций</w:t>
            </w:r>
          </w:p>
        </w:tc>
      </w:tr>
      <w:tr w:rsidR="001B47FC" w:rsidRPr="00264979" w14:paraId="6F704D97" w14:textId="77777777" w:rsidTr="00284070">
        <w:tc>
          <w:tcPr>
            <w:tcW w:w="1485" w:type="dxa"/>
            <w:vMerge/>
            <w:tcBorders>
              <w:top w:val="single" w:sz="4" w:space="0" w:color="auto"/>
              <w:bottom w:val="single" w:sz="4" w:space="0" w:color="auto"/>
              <w:right w:val="single" w:sz="4" w:space="0" w:color="auto"/>
            </w:tcBorders>
          </w:tcPr>
          <w:p w14:paraId="1D649456" w14:textId="77777777" w:rsidR="00940553" w:rsidRPr="00264979" w:rsidRDefault="00940553" w:rsidP="00940553">
            <w:pPr>
              <w:widowControl w:val="0"/>
              <w:autoSpaceDE w:val="0"/>
              <w:autoSpaceDN w:val="0"/>
              <w:spacing w:before="0" w:after="0" w:line="240" w:lineRule="auto"/>
              <w:ind w:firstLine="0"/>
              <w:rPr>
                <w:rFonts w:eastAsia="Times New Roman"/>
                <w:sz w:val="22"/>
                <w:szCs w:val="20"/>
              </w:rPr>
            </w:pPr>
          </w:p>
        </w:tc>
        <w:tc>
          <w:tcPr>
            <w:tcW w:w="975" w:type="dxa"/>
            <w:tcBorders>
              <w:top w:val="single" w:sz="4" w:space="0" w:color="auto"/>
              <w:left w:val="single" w:sz="4" w:space="0" w:color="auto"/>
              <w:bottom w:val="single" w:sz="4" w:space="0" w:color="auto"/>
              <w:right w:val="single" w:sz="4" w:space="0" w:color="auto"/>
            </w:tcBorders>
          </w:tcPr>
          <w:p w14:paraId="369B7B63" w14:textId="77777777" w:rsidR="00940553" w:rsidRPr="00264979" w:rsidRDefault="00940553" w:rsidP="00940553">
            <w:pPr>
              <w:widowControl w:val="0"/>
              <w:autoSpaceDE w:val="0"/>
              <w:autoSpaceDN w:val="0"/>
              <w:spacing w:before="0" w:after="0" w:line="240" w:lineRule="auto"/>
              <w:ind w:firstLine="0"/>
              <w:jc w:val="center"/>
              <w:rPr>
                <w:rFonts w:eastAsia="Times New Roman"/>
                <w:sz w:val="22"/>
                <w:szCs w:val="20"/>
              </w:rPr>
            </w:pPr>
            <w:r w:rsidRPr="00264979">
              <w:rPr>
                <w:rFonts w:eastAsia="Times New Roman"/>
                <w:sz w:val="22"/>
                <w:szCs w:val="20"/>
              </w:rPr>
              <w:t>наименование</w:t>
            </w:r>
          </w:p>
        </w:tc>
        <w:tc>
          <w:tcPr>
            <w:tcW w:w="975" w:type="dxa"/>
            <w:tcBorders>
              <w:top w:val="single" w:sz="4" w:space="0" w:color="auto"/>
              <w:left w:val="single" w:sz="4" w:space="0" w:color="auto"/>
              <w:bottom w:val="single" w:sz="4" w:space="0" w:color="auto"/>
              <w:right w:val="single" w:sz="4" w:space="0" w:color="auto"/>
            </w:tcBorders>
          </w:tcPr>
          <w:p w14:paraId="05D95E22" w14:textId="77777777" w:rsidR="00940553" w:rsidRPr="00264979" w:rsidRDefault="00940553" w:rsidP="00940553">
            <w:pPr>
              <w:widowControl w:val="0"/>
              <w:autoSpaceDE w:val="0"/>
              <w:autoSpaceDN w:val="0"/>
              <w:spacing w:before="0" w:after="0" w:line="240" w:lineRule="auto"/>
              <w:ind w:firstLine="0"/>
              <w:jc w:val="center"/>
              <w:rPr>
                <w:rFonts w:eastAsia="Times New Roman"/>
                <w:sz w:val="22"/>
                <w:szCs w:val="20"/>
              </w:rPr>
            </w:pPr>
            <w:r w:rsidRPr="00264979">
              <w:rPr>
                <w:rFonts w:eastAsia="Times New Roman"/>
                <w:sz w:val="22"/>
                <w:szCs w:val="20"/>
              </w:rPr>
              <w:t>код</w:t>
            </w:r>
          </w:p>
        </w:tc>
        <w:tc>
          <w:tcPr>
            <w:tcW w:w="690" w:type="dxa"/>
            <w:vMerge/>
            <w:tcBorders>
              <w:top w:val="single" w:sz="4" w:space="0" w:color="auto"/>
              <w:left w:val="single" w:sz="4" w:space="0" w:color="auto"/>
              <w:bottom w:val="single" w:sz="4" w:space="0" w:color="auto"/>
              <w:right w:val="single" w:sz="4" w:space="0" w:color="auto"/>
            </w:tcBorders>
          </w:tcPr>
          <w:p w14:paraId="7EFCF7AB" w14:textId="77777777" w:rsidR="00940553" w:rsidRPr="00264979" w:rsidRDefault="00940553" w:rsidP="00940553">
            <w:pPr>
              <w:widowControl w:val="0"/>
              <w:autoSpaceDE w:val="0"/>
              <w:autoSpaceDN w:val="0"/>
              <w:spacing w:before="0" w:after="0" w:line="240" w:lineRule="auto"/>
              <w:ind w:firstLine="0"/>
              <w:jc w:val="center"/>
              <w:rPr>
                <w:rFonts w:eastAsia="Times New Roman"/>
                <w:sz w:val="22"/>
                <w:szCs w:val="20"/>
              </w:rPr>
            </w:pPr>
          </w:p>
        </w:tc>
        <w:tc>
          <w:tcPr>
            <w:tcW w:w="1306" w:type="dxa"/>
            <w:tcBorders>
              <w:top w:val="single" w:sz="4" w:space="0" w:color="auto"/>
              <w:left w:val="single" w:sz="4" w:space="0" w:color="auto"/>
              <w:bottom w:val="single" w:sz="4" w:space="0" w:color="auto"/>
              <w:right w:val="single" w:sz="4" w:space="0" w:color="auto"/>
            </w:tcBorders>
          </w:tcPr>
          <w:p w14:paraId="49B6599A" w14:textId="77777777" w:rsidR="00940553" w:rsidRPr="00264979" w:rsidRDefault="00940553" w:rsidP="00940553">
            <w:pPr>
              <w:widowControl w:val="0"/>
              <w:autoSpaceDE w:val="0"/>
              <w:autoSpaceDN w:val="0"/>
              <w:spacing w:before="0" w:after="0" w:line="240" w:lineRule="auto"/>
              <w:ind w:firstLine="0"/>
              <w:jc w:val="center"/>
              <w:rPr>
                <w:rFonts w:eastAsia="Times New Roman"/>
                <w:sz w:val="22"/>
                <w:szCs w:val="20"/>
              </w:rPr>
            </w:pPr>
            <w:r w:rsidRPr="00264979">
              <w:rPr>
                <w:rFonts w:eastAsia="Times New Roman"/>
                <w:sz w:val="22"/>
                <w:szCs w:val="20"/>
              </w:rPr>
              <w:t>плановое</w:t>
            </w:r>
          </w:p>
        </w:tc>
        <w:tc>
          <w:tcPr>
            <w:tcW w:w="1154" w:type="dxa"/>
            <w:tcBorders>
              <w:top w:val="single" w:sz="4" w:space="0" w:color="auto"/>
              <w:left w:val="single" w:sz="4" w:space="0" w:color="auto"/>
              <w:bottom w:val="single" w:sz="4" w:space="0" w:color="auto"/>
              <w:right w:val="single" w:sz="4" w:space="0" w:color="auto"/>
            </w:tcBorders>
          </w:tcPr>
          <w:p w14:paraId="739833CC" w14:textId="77777777" w:rsidR="00940553" w:rsidRPr="00264979" w:rsidRDefault="00940553" w:rsidP="00940553">
            <w:pPr>
              <w:widowControl w:val="0"/>
              <w:autoSpaceDE w:val="0"/>
              <w:autoSpaceDN w:val="0"/>
              <w:spacing w:before="0" w:after="0" w:line="240" w:lineRule="auto"/>
              <w:ind w:firstLine="0"/>
              <w:jc w:val="center"/>
              <w:rPr>
                <w:rFonts w:eastAsia="Times New Roman"/>
                <w:sz w:val="22"/>
                <w:szCs w:val="20"/>
              </w:rPr>
            </w:pPr>
            <w:r w:rsidRPr="00264979">
              <w:rPr>
                <w:rFonts w:eastAsia="Times New Roman"/>
                <w:sz w:val="22"/>
                <w:szCs w:val="20"/>
              </w:rPr>
              <w:t xml:space="preserve">достигнутое </w:t>
            </w:r>
            <w:hyperlink w:anchor="Par1742" w:tooltip="&lt;5&gt; Значение показателя должно соответствовать достигнутому значению показателя, указанному в графе 8 приложения N 6 к настоящей Типовой форме." w:history="1">
              <w:r w:rsidRPr="00264979">
                <w:rPr>
                  <w:rFonts w:eastAsia="Times New Roman"/>
                  <w:sz w:val="22"/>
                  <w:szCs w:val="20"/>
                </w:rPr>
                <w:t>&lt;5&gt;</w:t>
              </w:r>
            </w:hyperlink>
          </w:p>
        </w:tc>
        <w:tc>
          <w:tcPr>
            <w:tcW w:w="868" w:type="dxa"/>
            <w:tcBorders>
              <w:top w:val="single" w:sz="4" w:space="0" w:color="auto"/>
              <w:left w:val="single" w:sz="4" w:space="0" w:color="auto"/>
              <w:bottom w:val="single" w:sz="4" w:space="0" w:color="auto"/>
              <w:right w:val="single" w:sz="4" w:space="0" w:color="auto"/>
            </w:tcBorders>
          </w:tcPr>
          <w:p w14:paraId="3108048F" w14:textId="77777777" w:rsidR="00940553" w:rsidRPr="00264979" w:rsidRDefault="00940553" w:rsidP="00940553">
            <w:pPr>
              <w:widowControl w:val="0"/>
              <w:autoSpaceDE w:val="0"/>
              <w:autoSpaceDN w:val="0"/>
              <w:spacing w:before="0" w:after="0" w:line="240" w:lineRule="auto"/>
              <w:ind w:firstLine="0"/>
              <w:jc w:val="center"/>
              <w:rPr>
                <w:rFonts w:eastAsia="Times New Roman"/>
                <w:sz w:val="22"/>
                <w:szCs w:val="20"/>
              </w:rPr>
            </w:pPr>
            <w:r w:rsidRPr="00264979">
              <w:rPr>
                <w:rFonts w:eastAsia="Times New Roman"/>
                <w:sz w:val="22"/>
                <w:szCs w:val="20"/>
              </w:rPr>
              <w:t>всего</w:t>
            </w:r>
          </w:p>
        </w:tc>
        <w:tc>
          <w:tcPr>
            <w:tcW w:w="1301" w:type="dxa"/>
            <w:tcBorders>
              <w:top w:val="single" w:sz="4" w:space="0" w:color="auto"/>
              <w:left w:val="single" w:sz="4" w:space="0" w:color="auto"/>
              <w:bottom w:val="single" w:sz="4" w:space="0" w:color="auto"/>
              <w:right w:val="single" w:sz="4" w:space="0" w:color="auto"/>
            </w:tcBorders>
          </w:tcPr>
          <w:p w14:paraId="1BA3A7B6" w14:textId="77777777" w:rsidR="00940553" w:rsidRPr="00264979" w:rsidRDefault="00940553" w:rsidP="00940553">
            <w:pPr>
              <w:widowControl w:val="0"/>
              <w:autoSpaceDE w:val="0"/>
              <w:autoSpaceDN w:val="0"/>
              <w:spacing w:before="0" w:after="0" w:line="240" w:lineRule="auto"/>
              <w:ind w:firstLine="0"/>
              <w:jc w:val="center"/>
              <w:rPr>
                <w:rFonts w:eastAsia="Times New Roman"/>
                <w:sz w:val="22"/>
                <w:szCs w:val="20"/>
              </w:rPr>
            </w:pPr>
            <w:r w:rsidRPr="00264979">
              <w:rPr>
                <w:rFonts w:eastAsia="Times New Roman"/>
                <w:sz w:val="22"/>
                <w:szCs w:val="20"/>
              </w:rPr>
              <w:t>из них израсходовано Организацией</w:t>
            </w:r>
          </w:p>
        </w:tc>
        <w:tc>
          <w:tcPr>
            <w:tcW w:w="934" w:type="dxa"/>
            <w:tcBorders>
              <w:top w:val="single" w:sz="4" w:space="0" w:color="auto"/>
              <w:left w:val="single" w:sz="4" w:space="0" w:color="auto"/>
              <w:bottom w:val="single" w:sz="4" w:space="0" w:color="auto"/>
              <w:right w:val="single" w:sz="4" w:space="0" w:color="auto"/>
            </w:tcBorders>
          </w:tcPr>
          <w:p w14:paraId="7065A8B6" w14:textId="77777777" w:rsidR="00940553" w:rsidRPr="00264979" w:rsidRDefault="00940553" w:rsidP="00940553">
            <w:pPr>
              <w:widowControl w:val="0"/>
              <w:autoSpaceDE w:val="0"/>
              <w:autoSpaceDN w:val="0"/>
              <w:spacing w:before="0" w:after="0" w:line="240" w:lineRule="auto"/>
              <w:ind w:firstLine="0"/>
              <w:jc w:val="center"/>
              <w:rPr>
                <w:rFonts w:eastAsia="Times New Roman"/>
                <w:sz w:val="22"/>
                <w:szCs w:val="20"/>
              </w:rPr>
            </w:pPr>
            <w:r w:rsidRPr="00264979">
              <w:rPr>
                <w:rFonts w:eastAsia="Times New Roman"/>
                <w:sz w:val="22"/>
                <w:szCs w:val="20"/>
              </w:rPr>
              <w:t>K1</w:t>
            </w:r>
          </w:p>
        </w:tc>
        <w:tc>
          <w:tcPr>
            <w:tcW w:w="934" w:type="dxa"/>
            <w:tcBorders>
              <w:top w:val="single" w:sz="4" w:space="0" w:color="auto"/>
              <w:left w:val="single" w:sz="4" w:space="0" w:color="auto"/>
              <w:bottom w:val="single" w:sz="4" w:space="0" w:color="auto"/>
              <w:right w:val="single" w:sz="4" w:space="0" w:color="auto"/>
            </w:tcBorders>
          </w:tcPr>
          <w:p w14:paraId="070645C8" w14:textId="77777777" w:rsidR="00940553" w:rsidRPr="00264979" w:rsidRDefault="00940553" w:rsidP="00940553">
            <w:pPr>
              <w:widowControl w:val="0"/>
              <w:autoSpaceDE w:val="0"/>
              <w:autoSpaceDN w:val="0"/>
              <w:spacing w:before="0" w:after="0" w:line="240" w:lineRule="auto"/>
              <w:ind w:firstLine="0"/>
              <w:jc w:val="center"/>
              <w:rPr>
                <w:rFonts w:eastAsia="Times New Roman"/>
                <w:sz w:val="22"/>
                <w:szCs w:val="20"/>
              </w:rPr>
            </w:pPr>
            <w:r w:rsidRPr="00264979">
              <w:rPr>
                <w:rFonts w:eastAsia="Times New Roman"/>
                <w:sz w:val="22"/>
                <w:szCs w:val="20"/>
              </w:rPr>
              <w:t>K2</w:t>
            </w:r>
          </w:p>
        </w:tc>
        <w:tc>
          <w:tcPr>
            <w:tcW w:w="911" w:type="dxa"/>
            <w:vMerge/>
            <w:tcBorders>
              <w:top w:val="single" w:sz="4" w:space="0" w:color="auto"/>
              <w:left w:val="single" w:sz="4" w:space="0" w:color="auto"/>
              <w:bottom w:val="single" w:sz="4" w:space="0" w:color="auto"/>
            </w:tcBorders>
          </w:tcPr>
          <w:p w14:paraId="16AFC048" w14:textId="77777777" w:rsidR="00940553" w:rsidRPr="00264979" w:rsidRDefault="00940553" w:rsidP="00940553">
            <w:pPr>
              <w:widowControl w:val="0"/>
              <w:autoSpaceDE w:val="0"/>
              <w:autoSpaceDN w:val="0"/>
              <w:spacing w:before="0" w:after="0" w:line="240" w:lineRule="auto"/>
              <w:ind w:firstLine="0"/>
              <w:jc w:val="center"/>
              <w:rPr>
                <w:rFonts w:eastAsia="Times New Roman"/>
                <w:sz w:val="22"/>
                <w:szCs w:val="20"/>
              </w:rPr>
            </w:pPr>
          </w:p>
        </w:tc>
      </w:tr>
      <w:tr w:rsidR="001B47FC" w:rsidRPr="00264979" w14:paraId="3AEFF4CB" w14:textId="77777777" w:rsidTr="00284070">
        <w:tc>
          <w:tcPr>
            <w:tcW w:w="1485" w:type="dxa"/>
            <w:tcBorders>
              <w:top w:val="single" w:sz="4" w:space="0" w:color="auto"/>
              <w:bottom w:val="single" w:sz="4" w:space="0" w:color="auto"/>
              <w:right w:val="single" w:sz="4" w:space="0" w:color="auto"/>
            </w:tcBorders>
          </w:tcPr>
          <w:p w14:paraId="425D85FA" w14:textId="77777777" w:rsidR="00940553" w:rsidRPr="00264979" w:rsidRDefault="00940553" w:rsidP="00940553">
            <w:pPr>
              <w:widowControl w:val="0"/>
              <w:autoSpaceDE w:val="0"/>
              <w:autoSpaceDN w:val="0"/>
              <w:spacing w:before="0" w:after="0" w:line="240" w:lineRule="auto"/>
              <w:ind w:firstLine="0"/>
              <w:jc w:val="center"/>
              <w:rPr>
                <w:rFonts w:eastAsia="Times New Roman"/>
                <w:sz w:val="22"/>
                <w:szCs w:val="20"/>
              </w:rPr>
            </w:pPr>
            <w:r w:rsidRPr="00264979">
              <w:rPr>
                <w:rFonts w:eastAsia="Times New Roman"/>
                <w:sz w:val="22"/>
                <w:szCs w:val="20"/>
              </w:rPr>
              <w:t>1</w:t>
            </w:r>
          </w:p>
        </w:tc>
        <w:tc>
          <w:tcPr>
            <w:tcW w:w="975" w:type="dxa"/>
            <w:tcBorders>
              <w:top w:val="single" w:sz="4" w:space="0" w:color="auto"/>
              <w:left w:val="single" w:sz="4" w:space="0" w:color="auto"/>
              <w:bottom w:val="single" w:sz="4" w:space="0" w:color="auto"/>
              <w:right w:val="single" w:sz="4" w:space="0" w:color="auto"/>
            </w:tcBorders>
          </w:tcPr>
          <w:p w14:paraId="18E9A5DC" w14:textId="77777777" w:rsidR="00940553" w:rsidRPr="00264979" w:rsidRDefault="00940553" w:rsidP="00940553">
            <w:pPr>
              <w:widowControl w:val="0"/>
              <w:autoSpaceDE w:val="0"/>
              <w:autoSpaceDN w:val="0"/>
              <w:spacing w:before="0" w:after="0" w:line="240" w:lineRule="auto"/>
              <w:ind w:firstLine="0"/>
              <w:jc w:val="center"/>
              <w:rPr>
                <w:rFonts w:eastAsia="Times New Roman"/>
                <w:sz w:val="22"/>
                <w:szCs w:val="20"/>
              </w:rPr>
            </w:pPr>
            <w:r w:rsidRPr="00264979">
              <w:rPr>
                <w:rFonts w:eastAsia="Times New Roman"/>
                <w:sz w:val="22"/>
                <w:szCs w:val="20"/>
              </w:rPr>
              <w:t>2</w:t>
            </w:r>
          </w:p>
        </w:tc>
        <w:tc>
          <w:tcPr>
            <w:tcW w:w="975" w:type="dxa"/>
            <w:tcBorders>
              <w:top w:val="single" w:sz="4" w:space="0" w:color="auto"/>
              <w:left w:val="single" w:sz="4" w:space="0" w:color="auto"/>
              <w:bottom w:val="single" w:sz="4" w:space="0" w:color="auto"/>
              <w:right w:val="single" w:sz="4" w:space="0" w:color="auto"/>
            </w:tcBorders>
          </w:tcPr>
          <w:p w14:paraId="568C9AD3" w14:textId="77777777" w:rsidR="00940553" w:rsidRPr="00264979" w:rsidRDefault="00940553" w:rsidP="00940553">
            <w:pPr>
              <w:widowControl w:val="0"/>
              <w:autoSpaceDE w:val="0"/>
              <w:autoSpaceDN w:val="0"/>
              <w:spacing w:before="0" w:after="0" w:line="240" w:lineRule="auto"/>
              <w:ind w:firstLine="0"/>
              <w:jc w:val="center"/>
              <w:rPr>
                <w:rFonts w:eastAsia="Times New Roman"/>
                <w:sz w:val="22"/>
                <w:szCs w:val="20"/>
              </w:rPr>
            </w:pPr>
            <w:r w:rsidRPr="00264979">
              <w:rPr>
                <w:rFonts w:eastAsia="Times New Roman"/>
                <w:sz w:val="22"/>
                <w:szCs w:val="20"/>
              </w:rPr>
              <w:t>3</w:t>
            </w:r>
          </w:p>
        </w:tc>
        <w:tc>
          <w:tcPr>
            <w:tcW w:w="690" w:type="dxa"/>
            <w:tcBorders>
              <w:top w:val="single" w:sz="4" w:space="0" w:color="auto"/>
              <w:left w:val="single" w:sz="4" w:space="0" w:color="auto"/>
              <w:bottom w:val="single" w:sz="4" w:space="0" w:color="auto"/>
              <w:right w:val="single" w:sz="4" w:space="0" w:color="auto"/>
            </w:tcBorders>
          </w:tcPr>
          <w:p w14:paraId="6B1C6971" w14:textId="77777777" w:rsidR="00940553" w:rsidRPr="00264979" w:rsidRDefault="00940553" w:rsidP="00940553">
            <w:pPr>
              <w:widowControl w:val="0"/>
              <w:autoSpaceDE w:val="0"/>
              <w:autoSpaceDN w:val="0"/>
              <w:spacing w:before="0" w:after="0" w:line="240" w:lineRule="auto"/>
              <w:ind w:firstLine="0"/>
              <w:jc w:val="center"/>
              <w:rPr>
                <w:rFonts w:eastAsia="Times New Roman"/>
                <w:sz w:val="22"/>
                <w:szCs w:val="20"/>
              </w:rPr>
            </w:pPr>
            <w:r w:rsidRPr="00264979">
              <w:rPr>
                <w:rFonts w:eastAsia="Times New Roman"/>
                <w:sz w:val="22"/>
                <w:szCs w:val="20"/>
              </w:rPr>
              <w:t>4</w:t>
            </w:r>
          </w:p>
        </w:tc>
        <w:tc>
          <w:tcPr>
            <w:tcW w:w="1306" w:type="dxa"/>
            <w:tcBorders>
              <w:top w:val="single" w:sz="4" w:space="0" w:color="auto"/>
              <w:left w:val="single" w:sz="4" w:space="0" w:color="auto"/>
              <w:bottom w:val="single" w:sz="4" w:space="0" w:color="auto"/>
              <w:right w:val="single" w:sz="4" w:space="0" w:color="auto"/>
            </w:tcBorders>
          </w:tcPr>
          <w:p w14:paraId="3C05F742" w14:textId="77777777" w:rsidR="00940553" w:rsidRPr="00264979" w:rsidRDefault="00940553" w:rsidP="00940553">
            <w:pPr>
              <w:widowControl w:val="0"/>
              <w:autoSpaceDE w:val="0"/>
              <w:autoSpaceDN w:val="0"/>
              <w:spacing w:before="0" w:after="0" w:line="240" w:lineRule="auto"/>
              <w:ind w:firstLine="0"/>
              <w:jc w:val="center"/>
              <w:rPr>
                <w:rFonts w:eastAsia="Times New Roman"/>
                <w:sz w:val="22"/>
                <w:szCs w:val="20"/>
              </w:rPr>
            </w:pPr>
            <w:r w:rsidRPr="00264979">
              <w:rPr>
                <w:rFonts w:eastAsia="Times New Roman"/>
                <w:sz w:val="22"/>
                <w:szCs w:val="20"/>
              </w:rPr>
              <w:t>5</w:t>
            </w:r>
          </w:p>
        </w:tc>
        <w:tc>
          <w:tcPr>
            <w:tcW w:w="1154" w:type="dxa"/>
            <w:tcBorders>
              <w:top w:val="single" w:sz="4" w:space="0" w:color="auto"/>
              <w:left w:val="single" w:sz="4" w:space="0" w:color="auto"/>
              <w:bottom w:val="single" w:sz="4" w:space="0" w:color="auto"/>
              <w:right w:val="single" w:sz="4" w:space="0" w:color="auto"/>
            </w:tcBorders>
          </w:tcPr>
          <w:p w14:paraId="4BEB6555" w14:textId="77777777" w:rsidR="00940553" w:rsidRPr="00264979" w:rsidRDefault="00940553" w:rsidP="00940553">
            <w:pPr>
              <w:widowControl w:val="0"/>
              <w:autoSpaceDE w:val="0"/>
              <w:autoSpaceDN w:val="0"/>
              <w:spacing w:before="0" w:after="0" w:line="240" w:lineRule="auto"/>
              <w:ind w:firstLine="0"/>
              <w:jc w:val="center"/>
              <w:rPr>
                <w:rFonts w:eastAsia="Times New Roman"/>
                <w:sz w:val="22"/>
                <w:szCs w:val="20"/>
              </w:rPr>
            </w:pPr>
            <w:r w:rsidRPr="00264979">
              <w:rPr>
                <w:rFonts w:eastAsia="Times New Roman"/>
                <w:sz w:val="22"/>
                <w:szCs w:val="20"/>
              </w:rPr>
              <w:t>6</w:t>
            </w:r>
          </w:p>
        </w:tc>
        <w:tc>
          <w:tcPr>
            <w:tcW w:w="868" w:type="dxa"/>
            <w:tcBorders>
              <w:top w:val="single" w:sz="4" w:space="0" w:color="auto"/>
              <w:left w:val="single" w:sz="4" w:space="0" w:color="auto"/>
              <w:bottom w:val="single" w:sz="4" w:space="0" w:color="auto"/>
              <w:right w:val="single" w:sz="4" w:space="0" w:color="auto"/>
            </w:tcBorders>
          </w:tcPr>
          <w:p w14:paraId="209B5D39" w14:textId="77777777" w:rsidR="00940553" w:rsidRPr="00264979" w:rsidRDefault="00940553" w:rsidP="00940553">
            <w:pPr>
              <w:widowControl w:val="0"/>
              <w:autoSpaceDE w:val="0"/>
              <w:autoSpaceDN w:val="0"/>
              <w:spacing w:before="0" w:after="0" w:line="240" w:lineRule="auto"/>
              <w:ind w:firstLine="0"/>
              <w:jc w:val="center"/>
              <w:rPr>
                <w:rFonts w:eastAsia="Times New Roman"/>
                <w:sz w:val="22"/>
                <w:szCs w:val="20"/>
              </w:rPr>
            </w:pPr>
            <w:r w:rsidRPr="00264979">
              <w:rPr>
                <w:rFonts w:eastAsia="Times New Roman"/>
                <w:sz w:val="22"/>
                <w:szCs w:val="20"/>
              </w:rPr>
              <w:t>7</w:t>
            </w:r>
          </w:p>
        </w:tc>
        <w:tc>
          <w:tcPr>
            <w:tcW w:w="1301" w:type="dxa"/>
            <w:tcBorders>
              <w:top w:val="single" w:sz="4" w:space="0" w:color="auto"/>
              <w:left w:val="single" w:sz="4" w:space="0" w:color="auto"/>
              <w:bottom w:val="single" w:sz="4" w:space="0" w:color="auto"/>
              <w:right w:val="single" w:sz="4" w:space="0" w:color="auto"/>
            </w:tcBorders>
          </w:tcPr>
          <w:p w14:paraId="03542A67" w14:textId="77777777" w:rsidR="00940553" w:rsidRPr="00264979" w:rsidRDefault="00940553" w:rsidP="00940553">
            <w:pPr>
              <w:widowControl w:val="0"/>
              <w:autoSpaceDE w:val="0"/>
              <w:autoSpaceDN w:val="0"/>
              <w:spacing w:before="0" w:after="0" w:line="240" w:lineRule="auto"/>
              <w:ind w:firstLine="0"/>
              <w:jc w:val="center"/>
              <w:rPr>
                <w:rFonts w:eastAsia="Times New Roman"/>
                <w:sz w:val="22"/>
                <w:szCs w:val="20"/>
              </w:rPr>
            </w:pPr>
            <w:r w:rsidRPr="00264979">
              <w:rPr>
                <w:rFonts w:eastAsia="Times New Roman"/>
                <w:sz w:val="22"/>
                <w:szCs w:val="20"/>
              </w:rPr>
              <w:t>8</w:t>
            </w:r>
          </w:p>
        </w:tc>
        <w:tc>
          <w:tcPr>
            <w:tcW w:w="934" w:type="dxa"/>
            <w:tcBorders>
              <w:top w:val="single" w:sz="4" w:space="0" w:color="auto"/>
              <w:left w:val="single" w:sz="4" w:space="0" w:color="auto"/>
              <w:bottom w:val="single" w:sz="4" w:space="0" w:color="auto"/>
              <w:right w:val="single" w:sz="4" w:space="0" w:color="auto"/>
            </w:tcBorders>
          </w:tcPr>
          <w:p w14:paraId="4EEB6AF6" w14:textId="77777777" w:rsidR="00940553" w:rsidRPr="00264979" w:rsidRDefault="00940553" w:rsidP="00940553">
            <w:pPr>
              <w:widowControl w:val="0"/>
              <w:autoSpaceDE w:val="0"/>
              <w:autoSpaceDN w:val="0"/>
              <w:spacing w:before="0" w:after="0" w:line="240" w:lineRule="auto"/>
              <w:ind w:firstLine="0"/>
              <w:jc w:val="center"/>
              <w:rPr>
                <w:rFonts w:eastAsia="Times New Roman"/>
                <w:sz w:val="22"/>
                <w:szCs w:val="20"/>
              </w:rPr>
            </w:pPr>
            <w:r w:rsidRPr="00264979">
              <w:rPr>
                <w:rFonts w:eastAsia="Times New Roman"/>
                <w:sz w:val="22"/>
                <w:szCs w:val="20"/>
              </w:rPr>
              <w:t>9</w:t>
            </w:r>
          </w:p>
        </w:tc>
        <w:tc>
          <w:tcPr>
            <w:tcW w:w="934" w:type="dxa"/>
            <w:tcBorders>
              <w:top w:val="single" w:sz="4" w:space="0" w:color="auto"/>
              <w:left w:val="single" w:sz="4" w:space="0" w:color="auto"/>
              <w:bottom w:val="single" w:sz="4" w:space="0" w:color="auto"/>
              <w:right w:val="single" w:sz="4" w:space="0" w:color="auto"/>
            </w:tcBorders>
          </w:tcPr>
          <w:p w14:paraId="38734C64" w14:textId="77777777" w:rsidR="00940553" w:rsidRPr="00264979" w:rsidRDefault="00940553" w:rsidP="00940553">
            <w:pPr>
              <w:widowControl w:val="0"/>
              <w:autoSpaceDE w:val="0"/>
              <w:autoSpaceDN w:val="0"/>
              <w:spacing w:before="0" w:after="0" w:line="240" w:lineRule="auto"/>
              <w:ind w:firstLine="0"/>
              <w:jc w:val="center"/>
              <w:rPr>
                <w:rFonts w:eastAsia="Times New Roman"/>
                <w:sz w:val="22"/>
                <w:szCs w:val="20"/>
              </w:rPr>
            </w:pPr>
            <w:r w:rsidRPr="00264979">
              <w:rPr>
                <w:rFonts w:eastAsia="Times New Roman"/>
                <w:sz w:val="22"/>
                <w:szCs w:val="20"/>
              </w:rPr>
              <w:t>10</w:t>
            </w:r>
          </w:p>
        </w:tc>
        <w:tc>
          <w:tcPr>
            <w:tcW w:w="911" w:type="dxa"/>
            <w:tcBorders>
              <w:top w:val="single" w:sz="4" w:space="0" w:color="auto"/>
              <w:left w:val="single" w:sz="4" w:space="0" w:color="auto"/>
              <w:bottom w:val="single" w:sz="4" w:space="0" w:color="auto"/>
              <w:right w:val="single" w:sz="4" w:space="0" w:color="auto"/>
            </w:tcBorders>
          </w:tcPr>
          <w:p w14:paraId="3A466DD2" w14:textId="77777777" w:rsidR="00940553" w:rsidRPr="00264979" w:rsidRDefault="00940553" w:rsidP="00940553">
            <w:pPr>
              <w:widowControl w:val="0"/>
              <w:autoSpaceDE w:val="0"/>
              <w:autoSpaceDN w:val="0"/>
              <w:spacing w:before="0" w:after="0" w:line="240" w:lineRule="auto"/>
              <w:ind w:firstLine="0"/>
              <w:jc w:val="center"/>
              <w:rPr>
                <w:rFonts w:eastAsia="Times New Roman"/>
                <w:sz w:val="22"/>
                <w:szCs w:val="20"/>
              </w:rPr>
            </w:pPr>
            <w:r w:rsidRPr="00264979">
              <w:rPr>
                <w:rFonts w:eastAsia="Times New Roman"/>
                <w:sz w:val="22"/>
                <w:szCs w:val="20"/>
              </w:rPr>
              <w:t>11</w:t>
            </w:r>
          </w:p>
        </w:tc>
      </w:tr>
      <w:tr w:rsidR="001B47FC" w:rsidRPr="00264979" w14:paraId="68615574" w14:textId="77777777" w:rsidTr="00284070">
        <w:tc>
          <w:tcPr>
            <w:tcW w:w="1485" w:type="dxa"/>
            <w:tcBorders>
              <w:top w:val="single" w:sz="4" w:space="0" w:color="auto"/>
              <w:bottom w:val="single" w:sz="4" w:space="0" w:color="auto"/>
              <w:right w:val="single" w:sz="4" w:space="0" w:color="auto"/>
            </w:tcBorders>
          </w:tcPr>
          <w:p w14:paraId="228EF1FB"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c>
          <w:tcPr>
            <w:tcW w:w="975" w:type="dxa"/>
            <w:tcBorders>
              <w:top w:val="single" w:sz="4" w:space="0" w:color="auto"/>
              <w:left w:val="single" w:sz="4" w:space="0" w:color="auto"/>
              <w:bottom w:val="single" w:sz="4" w:space="0" w:color="auto"/>
              <w:right w:val="single" w:sz="4" w:space="0" w:color="auto"/>
            </w:tcBorders>
          </w:tcPr>
          <w:p w14:paraId="60E5E2AE"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c>
          <w:tcPr>
            <w:tcW w:w="975" w:type="dxa"/>
            <w:tcBorders>
              <w:top w:val="single" w:sz="4" w:space="0" w:color="auto"/>
              <w:left w:val="single" w:sz="4" w:space="0" w:color="auto"/>
              <w:bottom w:val="single" w:sz="4" w:space="0" w:color="auto"/>
              <w:right w:val="single" w:sz="4" w:space="0" w:color="auto"/>
            </w:tcBorders>
          </w:tcPr>
          <w:p w14:paraId="6E360566"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c>
          <w:tcPr>
            <w:tcW w:w="690" w:type="dxa"/>
            <w:tcBorders>
              <w:top w:val="single" w:sz="4" w:space="0" w:color="auto"/>
              <w:left w:val="single" w:sz="4" w:space="0" w:color="auto"/>
              <w:bottom w:val="single" w:sz="4" w:space="0" w:color="auto"/>
              <w:right w:val="single" w:sz="4" w:space="0" w:color="auto"/>
            </w:tcBorders>
          </w:tcPr>
          <w:p w14:paraId="297A123E"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c>
          <w:tcPr>
            <w:tcW w:w="1306" w:type="dxa"/>
            <w:tcBorders>
              <w:top w:val="single" w:sz="4" w:space="0" w:color="auto"/>
              <w:left w:val="single" w:sz="4" w:space="0" w:color="auto"/>
              <w:bottom w:val="single" w:sz="4" w:space="0" w:color="auto"/>
              <w:right w:val="single" w:sz="4" w:space="0" w:color="auto"/>
            </w:tcBorders>
          </w:tcPr>
          <w:p w14:paraId="4B1A957C"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c>
          <w:tcPr>
            <w:tcW w:w="1154" w:type="dxa"/>
            <w:tcBorders>
              <w:top w:val="single" w:sz="4" w:space="0" w:color="auto"/>
              <w:left w:val="single" w:sz="4" w:space="0" w:color="auto"/>
              <w:bottom w:val="single" w:sz="4" w:space="0" w:color="auto"/>
              <w:right w:val="single" w:sz="4" w:space="0" w:color="auto"/>
            </w:tcBorders>
          </w:tcPr>
          <w:p w14:paraId="55E5A264"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c>
          <w:tcPr>
            <w:tcW w:w="868" w:type="dxa"/>
            <w:tcBorders>
              <w:top w:val="single" w:sz="4" w:space="0" w:color="auto"/>
              <w:left w:val="single" w:sz="4" w:space="0" w:color="auto"/>
              <w:bottom w:val="single" w:sz="4" w:space="0" w:color="auto"/>
              <w:right w:val="single" w:sz="4" w:space="0" w:color="auto"/>
            </w:tcBorders>
          </w:tcPr>
          <w:p w14:paraId="6593C931"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c>
          <w:tcPr>
            <w:tcW w:w="1301" w:type="dxa"/>
            <w:tcBorders>
              <w:top w:val="single" w:sz="4" w:space="0" w:color="auto"/>
              <w:left w:val="single" w:sz="4" w:space="0" w:color="auto"/>
              <w:bottom w:val="single" w:sz="4" w:space="0" w:color="auto"/>
              <w:right w:val="single" w:sz="4" w:space="0" w:color="auto"/>
            </w:tcBorders>
          </w:tcPr>
          <w:p w14:paraId="719A4818"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c>
          <w:tcPr>
            <w:tcW w:w="934" w:type="dxa"/>
            <w:tcBorders>
              <w:top w:val="single" w:sz="4" w:space="0" w:color="auto"/>
              <w:left w:val="single" w:sz="4" w:space="0" w:color="auto"/>
              <w:bottom w:val="single" w:sz="4" w:space="0" w:color="auto"/>
              <w:right w:val="single" w:sz="4" w:space="0" w:color="auto"/>
            </w:tcBorders>
          </w:tcPr>
          <w:p w14:paraId="46CCC51E"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c>
          <w:tcPr>
            <w:tcW w:w="934" w:type="dxa"/>
            <w:tcBorders>
              <w:top w:val="single" w:sz="4" w:space="0" w:color="auto"/>
              <w:left w:val="single" w:sz="4" w:space="0" w:color="auto"/>
              <w:bottom w:val="single" w:sz="4" w:space="0" w:color="auto"/>
              <w:right w:val="single" w:sz="4" w:space="0" w:color="auto"/>
            </w:tcBorders>
          </w:tcPr>
          <w:p w14:paraId="38B2E83D"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c>
          <w:tcPr>
            <w:tcW w:w="911" w:type="dxa"/>
            <w:tcBorders>
              <w:top w:val="single" w:sz="4" w:space="0" w:color="auto"/>
              <w:left w:val="single" w:sz="4" w:space="0" w:color="auto"/>
              <w:bottom w:val="single" w:sz="4" w:space="0" w:color="auto"/>
              <w:right w:val="single" w:sz="4" w:space="0" w:color="auto"/>
            </w:tcBorders>
          </w:tcPr>
          <w:p w14:paraId="42844BEB"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r>
      <w:tr w:rsidR="001B47FC" w:rsidRPr="00264979" w14:paraId="72C23D14" w14:textId="77777777" w:rsidTr="00284070">
        <w:tc>
          <w:tcPr>
            <w:tcW w:w="1485" w:type="dxa"/>
            <w:tcBorders>
              <w:top w:val="single" w:sz="4" w:space="0" w:color="auto"/>
              <w:bottom w:val="single" w:sz="4" w:space="0" w:color="auto"/>
              <w:right w:val="single" w:sz="4" w:space="0" w:color="auto"/>
            </w:tcBorders>
          </w:tcPr>
          <w:p w14:paraId="7918303C"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c>
          <w:tcPr>
            <w:tcW w:w="975" w:type="dxa"/>
            <w:tcBorders>
              <w:top w:val="single" w:sz="4" w:space="0" w:color="auto"/>
              <w:left w:val="single" w:sz="4" w:space="0" w:color="auto"/>
              <w:bottom w:val="single" w:sz="4" w:space="0" w:color="auto"/>
              <w:right w:val="single" w:sz="4" w:space="0" w:color="auto"/>
            </w:tcBorders>
          </w:tcPr>
          <w:p w14:paraId="2FFF599F"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c>
          <w:tcPr>
            <w:tcW w:w="975" w:type="dxa"/>
            <w:tcBorders>
              <w:top w:val="single" w:sz="4" w:space="0" w:color="auto"/>
              <w:left w:val="single" w:sz="4" w:space="0" w:color="auto"/>
              <w:bottom w:val="single" w:sz="4" w:space="0" w:color="auto"/>
              <w:right w:val="single" w:sz="4" w:space="0" w:color="auto"/>
            </w:tcBorders>
          </w:tcPr>
          <w:p w14:paraId="721DEAEC"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c>
          <w:tcPr>
            <w:tcW w:w="690" w:type="dxa"/>
            <w:tcBorders>
              <w:top w:val="single" w:sz="4" w:space="0" w:color="auto"/>
              <w:left w:val="single" w:sz="4" w:space="0" w:color="auto"/>
              <w:bottom w:val="single" w:sz="4" w:space="0" w:color="auto"/>
              <w:right w:val="single" w:sz="4" w:space="0" w:color="auto"/>
            </w:tcBorders>
          </w:tcPr>
          <w:p w14:paraId="00CA487D"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c>
          <w:tcPr>
            <w:tcW w:w="1306" w:type="dxa"/>
            <w:tcBorders>
              <w:top w:val="single" w:sz="4" w:space="0" w:color="auto"/>
              <w:left w:val="single" w:sz="4" w:space="0" w:color="auto"/>
              <w:bottom w:val="single" w:sz="4" w:space="0" w:color="auto"/>
              <w:right w:val="single" w:sz="4" w:space="0" w:color="auto"/>
            </w:tcBorders>
          </w:tcPr>
          <w:p w14:paraId="6B4B947C"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c>
          <w:tcPr>
            <w:tcW w:w="1154" w:type="dxa"/>
            <w:tcBorders>
              <w:top w:val="single" w:sz="4" w:space="0" w:color="auto"/>
              <w:left w:val="single" w:sz="4" w:space="0" w:color="auto"/>
              <w:bottom w:val="single" w:sz="4" w:space="0" w:color="auto"/>
              <w:right w:val="single" w:sz="4" w:space="0" w:color="auto"/>
            </w:tcBorders>
          </w:tcPr>
          <w:p w14:paraId="4D8C5847"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c>
          <w:tcPr>
            <w:tcW w:w="868" w:type="dxa"/>
            <w:tcBorders>
              <w:top w:val="single" w:sz="4" w:space="0" w:color="auto"/>
              <w:left w:val="single" w:sz="4" w:space="0" w:color="auto"/>
              <w:bottom w:val="single" w:sz="4" w:space="0" w:color="auto"/>
              <w:right w:val="single" w:sz="4" w:space="0" w:color="auto"/>
            </w:tcBorders>
          </w:tcPr>
          <w:p w14:paraId="1C236B25"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c>
          <w:tcPr>
            <w:tcW w:w="1301" w:type="dxa"/>
            <w:tcBorders>
              <w:top w:val="single" w:sz="4" w:space="0" w:color="auto"/>
              <w:left w:val="single" w:sz="4" w:space="0" w:color="auto"/>
              <w:bottom w:val="single" w:sz="4" w:space="0" w:color="auto"/>
              <w:right w:val="single" w:sz="4" w:space="0" w:color="auto"/>
            </w:tcBorders>
          </w:tcPr>
          <w:p w14:paraId="15D22BA2"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c>
          <w:tcPr>
            <w:tcW w:w="934" w:type="dxa"/>
            <w:tcBorders>
              <w:top w:val="single" w:sz="4" w:space="0" w:color="auto"/>
              <w:left w:val="single" w:sz="4" w:space="0" w:color="auto"/>
              <w:bottom w:val="single" w:sz="4" w:space="0" w:color="auto"/>
              <w:right w:val="single" w:sz="4" w:space="0" w:color="auto"/>
            </w:tcBorders>
          </w:tcPr>
          <w:p w14:paraId="3AE09A60"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c>
          <w:tcPr>
            <w:tcW w:w="934" w:type="dxa"/>
            <w:tcBorders>
              <w:top w:val="single" w:sz="4" w:space="0" w:color="auto"/>
              <w:left w:val="single" w:sz="4" w:space="0" w:color="auto"/>
              <w:bottom w:val="single" w:sz="4" w:space="0" w:color="auto"/>
              <w:right w:val="single" w:sz="4" w:space="0" w:color="auto"/>
            </w:tcBorders>
          </w:tcPr>
          <w:p w14:paraId="558F3B60"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c>
          <w:tcPr>
            <w:tcW w:w="911" w:type="dxa"/>
            <w:tcBorders>
              <w:top w:val="single" w:sz="4" w:space="0" w:color="auto"/>
              <w:left w:val="single" w:sz="4" w:space="0" w:color="auto"/>
              <w:bottom w:val="single" w:sz="4" w:space="0" w:color="auto"/>
              <w:right w:val="single" w:sz="4" w:space="0" w:color="auto"/>
            </w:tcBorders>
          </w:tcPr>
          <w:p w14:paraId="72E5BE4B"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r>
      <w:tr w:rsidR="00940553" w:rsidRPr="00264979" w14:paraId="5D7704EF" w14:textId="77777777" w:rsidTr="00284070">
        <w:tc>
          <w:tcPr>
            <w:tcW w:w="5431" w:type="dxa"/>
            <w:gridSpan w:val="5"/>
            <w:tcBorders>
              <w:top w:val="single" w:sz="4" w:space="0" w:color="auto"/>
            </w:tcBorders>
          </w:tcPr>
          <w:p w14:paraId="20AE0F98"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c>
          <w:tcPr>
            <w:tcW w:w="1154" w:type="dxa"/>
            <w:tcBorders>
              <w:top w:val="single" w:sz="4" w:space="0" w:color="auto"/>
              <w:right w:val="single" w:sz="4" w:space="0" w:color="auto"/>
            </w:tcBorders>
          </w:tcPr>
          <w:p w14:paraId="50990047" w14:textId="77777777" w:rsidR="00940553" w:rsidRPr="00264979" w:rsidRDefault="00940553" w:rsidP="00940553">
            <w:pPr>
              <w:widowControl w:val="0"/>
              <w:autoSpaceDE w:val="0"/>
              <w:autoSpaceDN w:val="0"/>
              <w:spacing w:before="0" w:after="0" w:line="240" w:lineRule="auto"/>
              <w:ind w:firstLine="0"/>
              <w:jc w:val="center"/>
              <w:rPr>
                <w:rFonts w:eastAsia="Times New Roman"/>
                <w:sz w:val="22"/>
                <w:szCs w:val="20"/>
              </w:rPr>
            </w:pPr>
            <w:r w:rsidRPr="00264979">
              <w:rPr>
                <w:rFonts w:eastAsia="Times New Roman"/>
                <w:sz w:val="22"/>
                <w:szCs w:val="20"/>
              </w:rPr>
              <w:t>Итого</w:t>
            </w:r>
          </w:p>
        </w:tc>
        <w:tc>
          <w:tcPr>
            <w:tcW w:w="868" w:type="dxa"/>
            <w:tcBorders>
              <w:top w:val="single" w:sz="4" w:space="0" w:color="auto"/>
              <w:left w:val="single" w:sz="4" w:space="0" w:color="auto"/>
              <w:bottom w:val="single" w:sz="4" w:space="0" w:color="auto"/>
              <w:right w:val="single" w:sz="4" w:space="0" w:color="auto"/>
            </w:tcBorders>
          </w:tcPr>
          <w:p w14:paraId="18AC7744"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c>
          <w:tcPr>
            <w:tcW w:w="1301" w:type="dxa"/>
            <w:tcBorders>
              <w:top w:val="single" w:sz="4" w:space="0" w:color="auto"/>
              <w:left w:val="single" w:sz="4" w:space="0" w:color="auto"/>
              <w:bottom w:val="single" w:sz="4" w:space="0" w:color="auto"/>
              <w:right w:val="single" w:sz="4" w:space="0" w:color="auto"/>
            </w:tcBorders>
          </w:tcPr>
          <w:p w14:paraId="2B682C85"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c>
          <w:tcPr>
            <w:tcW w:w="934" w:type="dxa"/>
            <w:tcBorders>
              <w:top w:val="single" w:sz="4" w:space="0" w:color="auto"/>
              <w:left w:val="single" w:sz="4" w:space="0" w:color="auto"/>
              <w:bottom w:val="single" w:sz="4" w:space="0" w:color="auto"/>
              <w:right w:val="single" w:sz="4" w:space="0" w:color="auto"/>
            </w:tcBorders>
          </w:tcPr>
          <w:p w14:paraId="5680A25D"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c>
          <w:tcPr>
            <w:tcW w:w="934" w:type="dxa"/>
            <w:tcBorders>
              <w:top w:val="single" w:sz="4" w:space="0" w:color="auto"/>
              <w:left w:val="single" w:sz="4" w:space="0" w:color="auto"/>
              <w:bottom w:val="single" w:sz="4" w:space="0" w:color="auto"/>
              <w:right w:val="single" w:sz="4" w:space="0" w:color="auto"/>
            </w:tcBorders>
          </w:tcPr>
          <w:p w14:paraId="1FE19E88"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c>
          <w:tcPr>
            <w:tcW w:w="911" w:type="dxa"/>
            <w:tcBorders>
              <w:top w:val="single" w:sz="4" w:space="0" w:color="auto"/>
              <w:left w:val="single" w:sz="4" w:space="0" w:color="auto"/>
              <w:bottom w:val="single" w:sz="4" w:space="0" w:color="auto"/>
              <w:right w:val="single" w:sz="4" w:space="0" w:color="auto"/>
            </w:tcBorders>
          </w:tcPr>
          <w:p w14:paraId="2D8B8B98"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r>
    </w:tbl>
    <w:p w14:paraId="3A051FF0" w14:textId="77777777" w:rsidR="00940553" w:rsidRPr="00264979" w:rsidRDefault="00940553" w:rsidP="00940553">
      <w:pPr>
        <w:widowControl w:val="0"/>
        <w:autoSpaceDE w:val="0"/>
        <w:autoSpaceDN w:val="0"/>
        <w:spacing w:before="0" w:after="0" w:line="240" w:lineRule="auto"/>
        <w:ind w:firstLine="0"/>
        <w:rPr>
          <w:rFonts w:ascii="Calibri" w:eastAsia="Times New Roman" w:hAnsi="Calibri" w:cs="Calibri"/>
          <w:sz w:val="22"/>
          <w:szCs w:val="20"/>
        </w:rPr>
      </w:pPr>
    </w:p>
    <w:p w14:paraId="71A70F3A" w14:textId="77777777" w:rsidR="00940553" w:rsidRPr="00264979" w:rsidRDefault="00940553" w:rsidP="00940553">
      <w:pPr>
        <w:widowControl w:val="0"/>
        <w:autoSpaceDE w:val="0"/>
        <w:autoSpaceDN w:val="0"/>
        <w:spacing w:before="0" w:after="0" w:line="240" w:lineRule="auto"/>
        <w:ind w:firstLine="540"/>
        <w:rPr>
          <w:rFonts w:eastAsia="Times New Roman"/>
          <w:sz w:val="22"/>
          <w:szCs w:val="20"/>
        </w:rPr>
      </w:pPr>
      <w:r w:rsidRPr="00264979">
        <w:rPr>
          <w:rFonts w:eastAsia="Times New Roman"/>
          <w:sz w:val="22"/>
          <w:szCs w:val="20"/>
        </w:rPr>
        <w:t>--------------------------------</w:t>
      </w:r>
    </w:p>
    <w:p w14:paraId="31002A7E" w14:textId="77777777" w:rsidR="00940553" w:rsidRPr="00264979" w:rsidRDefault="00940553" w:rsidP="00940553">
      <w:pPr>
        <w:widowControl w:val="0"/>
        <w:autoSpaceDE w:val="0"/>
        <w:autoSpaceDN w:val="0"/>
        <w:spacing w:before="240" w:after="0" w:line="240" w:lineRule="auto"/>
        <w:ind w:firstLine="540"/>
        <w:rPr>
          <w:rFonts w:eastAsia="Times New Roman"/>
          <w:sz w:val="22"/>
          <w:szCs w:val="20"/>
        </w:rPr>
      </w:pPr>
      <w:r w:rsidRPr="00264979">
        <w:rPr>
          <w:rFonts w:eastAsia="Times New Roman"/>
          <w:sz w:val="22"/>
          <w:szCs w:val="20"/>
        </w:rPr>
        <w:t>&lt;1&gt; Указывается в случае, если Вклад предоставляется в целях достижения результата федерального проекта. В кодовой зоне указываются 4 и 5 разряды целевой статьи расходов федерального бюджета.</w:t>
      </w:r>
    </w:p>
    <w:p w14:paraId="6E6AF884" w14:textId="77777777" w:rsidR="00940553" w:rsidRPr="00264979" w:rsidRDefault="00940553" w:rsidP="00940553">
      <w:pPr>
        <w:widowControl w:val="0"/>
        <w:autoSpaceDE w:val="0"/>
        <w:autoSpaceDN w:val="0"/>
        <w:spacing w:before="240" w:after="0" w:line="240" w:lineRule="auto"/>
        <w:ind w:firstLine="540"/>
        <w:rPr>
          <w:rFonts w:eastAsia="Times New Roman"/>
          <w:sz w:val="22"/>
          <w:szCs w:val="20"/>
        </w:rPr>
      </w:pPr>
      <w:r w:rsidRPr="00264979">
        <w:rPr>
          <w:rFonts w:eastAsia="Times New Roman"/>
          <w:sz w:val="22"/>
          <w:szCs w:val="20"/>
        </w:rPr>
        <w:t>&lt;2&gt; Указываются реквизиты Соглашения о предоставлении субсидии.</w:t>
      </w:r>
    </w:p>
    <w:p w14:paraId="18CCCA81" w14:textId="77777777" w:rsidR="00940553" w:rsidRPr="00264979" w:rsidRDefault="00940553" w:rsidP="00940553">
      <w:pPr>
        <w:widowControl w:val="0"/>
        <w:autoSpaceDE w:val="0"/>
        <w:autoSpaceDN w:val="0"/>
        <w:spacing w:before="240" w:after="0" w:line="240" w:lineRule="auto"/>
        <w:ind w:firstLine="540"/>
        <w:rPr>
          <w:rFonts w:eastAsia="Times New Roman"/>
          <w:sz w:val="22"/>
          <w:szCs w:val="20"/>
        </w:rPr>
      </w:pPr>
      <w:r w:rsidRPr="00264979">
        <w:rPr>
          <w:rFonts w:eastAsia="Times New Roman"/>
          <w:sz w:val="22"/>
          <w:szCs w:val="20"/>
        </w:rPr>
        <w:t>&lt;3&gt; Указывается порядковый номер очередного внесения изменения в приложение.</w:t>
      </w:r>
    </w:p>
    <w:p w14:paraId="038175BB" w14:textId="00F7F512" w:rsidR="00940553" w:rsidRPr="00264979" w:rsidRDefault="00940553" w:rsidP="00940553">
      <w:pPr>
        <w:widowControl w:val="0"/>
        <w:autoSpaceDE w:val="0"/>
        <w:autoSpaceDN w:val="0"/>
        <w:spacing w:before="240" w:after="0" w:line="240" w:lineRule="auto"/>
        <w:ind w:firstLine="540"/>
        <w:rPr>
          <w:rFonts w:eastAsia="Times New Roman"/>
          <w:sz w:val="22"/>
          <w:szCs w:val="20"/>
        </w:rPr>
      </w:pPr>
      <w:r w:rsidRPr="00264979">
        <w:rPr>
          <w:rFonts w:eastAsia="Times New Roman"/>
          <w:sz w:val="22"/>
          <w:szCs w:val="20"/>
        </w:rPr>
        <w:t xml:space="preserve">&lt;4&gt; Показатели </w:t>
      </w:r>
      <w:hyperlink w:anchor="Par1695" w:tooltip="1" w:history="1">
        <w:r w:rsidRPr="00264979">
          <w:rPr>
            <w:rFonts w:eastAsia="Times New Roman"/>
            <w:sz w:val="22"/>
            <w:szCs w:val="20"/>
          </w:rPr>
          <w:t>граф 1</w:t>
        </w:r>
      </w:hyperlink>
      <w:r w:rsidRPr="00264979">
        <w:rPr>
          <w:rFonts w:eastAsia="Times New Roman"/>
          <w:sz w:val="22"/>
          <w:szCs w:val="20"/>
        </w:rPr>
        <w:t xml:space="preserve"> - </w:t>
      </w:r>
      <w:hyperlink w:anchor="Par1698" w:tooltip="4" w:history="1">
        <w:r w:rsidRPr="00264979">
          <w:rPr>
            <w:rFonts w:eastAsia="Times New Roman"/>
            <w:sz w:val="22"/>
            <w:szCs w:val="20"/>
          </w:rPr>
          <w:t>4</w:t>
        </w:r>
      </w:hyperlink>
      <w:r w:rsidRPr="00264979">
        <w:rPr>
          <w:rFonts w:eastAsia="Times New Roman"/>
          <w:sz w:val="22"/>
          <w:szCs w:val="20"/>
        </w:rPr>
        <w:t xml:space="preserve"> формируются на основании показателей </w:t>
      </w:r>
      <w:hyperlink w:anchor="Par992" w:tooltip="1" w:history="1">
        <w:r w:rsidRPr="00264979">
          <w:rPr>
            <w:rFonts w:eastAsia="Times New Roman"/>
            <w:sz w:val="22"/>
            <w:szCs w:val="20"/>
          </w:rPr>
          <w:t>граф 1</w:t>
        </w:r>
      </w:hyperlink>
      <w:r w:rsidRPr="00264979">
        <w:rPr>
          <w:rFonts w:eastAsia="Times New Roman"/>
          <w:sz w:val="22"/>
          <w:szCs w:val="20"/>
        </w:rPr>
        <w:t xml:space="preserve"> - </w:t>
      </w:r>
      <w:hyperlink w:anchor="Par995" w:tooltip="4" w:history="1">
        <w:r w:rsidRPr="00264979">
          <w:rPr>
            <w:rFonts w:eastAsia="Times New Roman"/>
            <w:sz w:val="22"/>
            <w:szCs w:val="20"/>
          </w:rPr>
          <w:t>4</w:t>
        </w:r>
      </w:hyperlink>
      <w:r w:rsidRPr="00264979">
        <w:rPr>
          <w:rFonts w:eastAsia="Times New Roman"/>
          <w:sz w:val="22"/>
          <w:szCs w:val="20"/>
        </w:rPr>
        <w:t xml:space="preserve">, указанных в приложении N 2 </w:t>
      </w:r>
      <w:r w:rsidR="00E67947" w:rsidRPr="00264979">
        <w:rPr>
          <w:rFonts w:eastAsia="Times New Roman"/>
          <w:sz w:val="22"/>
          <w:szCs w:val="20"/>
        </w:rPr>
        <w:t>к настоящему</w:t>
      </w:r>
      <w:r w:rsidRPr="00264979">
        <w:rPr>
          <w:rFonts w:eastAsia="Times New Roman"/>
          <w:sz w:val="22"/>
          <w:szCs w:val="20"/>
        </w:rPr>
        <w:t xml:space="preserve"> Договору.</w:t>
      </w:r>
    </w:p>
    <w:p w14:paraId="188E499F" w14:textId="438166F1" w:rsidR="00940553" w:rsidRPr="00264979" w:rsidRDefault="00940553" w:rsidP="00940553">
      <w:pPr>
        <w:widowControl w:val="0"/>
        <w:autoSpaceDE w:val="0"/>
        <w:autoSpaceDN w:val="0"/>
        <w:spacing w:before="0" w:after="0" w:line="240" w:lineRule="auto"/>
        <w:ind w:firstLine="540"/>
        <w:rPr>
          <w:rFonts w:eastAsia="Times New Roman"/>
          <w:sz w:val="22"/>
          <w:szCs w:val="20"/>
        </w:rPr>
      </w:pPr>
      <w:r w:rsidRPr="00264979">
        <w:rPr>
          <w:rFonts w:eastAsia="Times New Roman"/>
          <w:sz w:val="22"/>
          <w:szCs w:val="20"/>
        </w:rPr>
        <w:t xml:space="preserve">&lt;5&gt; Значение показателя должно соответствовать достигнутому значению показателя, указанному в графе 8 </w:t>
      </w:r>
      <w:hyperlink w:anchor="Par1764" w:tooltip="Дополнительное соглашение" w:history="1">
        <w:r w:rsidRPr="00264979">
          <w:rPr>
            <w:rFonts w:eastAsia="Times New Roman"/>
            <w:sz w:val="22"/>
            <w:szCs w:val="20"/>
          </w:rPr>
          <w:t>приложения N 6</w:t>
        </w:r>
      </w:hyperlink>
      <w:r w:rsidRPr="00264979">
        <w:rPr>
          <w:rFonts w:eastAsia="Times New Roman"/>
          <w:sz w:val="22"/>
          <w:szCs w:val="20"/>
        </w:rPr>
        <w:t xml:space="preserve"> к настоящему Договору.</w:t>
      </w:r>
    </w:p>
    <w:p w14:paraId="25AB2591" w14:textId="77777777" w:rsidR="00940553" w:rsidRPr="00264979" w:rsidRDefault="00940553" w:rsidP="00940553">
      <w:pPr>
        <w:widowControl w:val="0"/>
        <w:autoSpaceDE w:val="0"/>
        <w:autoSpaceDN w:val="0"/>
        <w:spacing w:before="240" w:after="0" w:line="240" w:lineRule="auto"/>
        <w:ind w:firstLine="540"/>
        <w:rPr>
          <w:rFonts w:eastAsia="Times New Roman"/>
          <w:sz w:val="22"/>
          <w:szCs w:val="20"/>
        </w:rPr>
      </w:pPr>
      <w:r w:rsidRPr="00264979">
        <w:rPr>
          <w:rFonts w:eastAsia="Times New Roman"/>
          <w:sz w:val="22"/>
          <w:szCs w:val="20"/>
        </w:rPr>
        <w:t>&lt;6&gt; Заполняется в случае, если Правовым актом о предоставлении Целевых средств предусмотрено применение корректирующих коэффициентов при расчете штрафных санкций.".</w:t>
      </w:r>
    </w:p>
    <w:p w14:paraId="31CCE61F" w14:textId="77777777" w:rsidR="00940553" w:rsidRPr="00264979" w:rsidRDefault="00940553" w:rsidP="00940553">
      <w:pPr>
        <w:widowControl w:val="0"/>
        <w:autoSpaceDE w:val="0"/>
        <w:autoSpaceDN w:val="0"/>
        <w:spacing w:before="0" w:after="0" w:line="240" w:lineRule="auto"/>
        <w:ind w:firstLine="0"/>
        <w:rPr>
          <w:rFonts w:ascii="Calibri" w:eastAsia="Times New Roman" w:hAnsi="Calibri" w:cs="Calibri"/>
          <w:sz w:val="22"/>
          <w:szCs w:val="20"/>
        </w:rPr>
      </w:pPr>
    </w:p>
    <w:p w14:paraId="1CA500D1" w14:textId="77777777" w:rsidR="00940553" w:rsidRPr="00264979" w:rsidRDefault="00940553" w:rsidP="00940553">
      <w:pPr>
        <w:widowControl w:val="0"/>
        <w:spacing w:before="0" w:after="0" w:line="240" w:lineRule="auto"/>
        <w:ind w:firstLine="0"/>
        <w:jc w:val="left"/>
        <w:rPr>
          <w:rFonts w:ascii="Calibri" w:eastAsia="Times New Roman" w:hAnsi="Calibri" w:cs="Calibri"/>
          <w:sz w:val="22"/>
          <w:szCs w:val="20"/>
        </w:rPr>
      </w:pPr>
      <w:r w:rsidRPr="00264979">
        <w:rPr>
          <w:rFonts w:ascii="Calibri" w:eastAsia="Times New Roman" w:hAnsi="Calibri" w:cs="Calibri"/>
          <w:sz w:val="22"/>
          <w:szCs w:val="20"/>
        </w:rPr>
        <w:br w:type="page"/>
      </w:r>
    </w:p>
    <w:p w14:paraId="011D0555" w14:textId="77777777" w:rsidR="00940553" w:rsidRPr="00264979" w:rsidRDefault="00940553" w:rsidP="00940553">
      <w:pPr>
        <w:widowControl w:val="0"/>
        <w:spacing w:before="0" w:after="0" w:line="240" w:lineRule="auto"/>
        <w:ind w:firstLine="0"/>
        <w:jc w:val="left"/>
        <w:rPr>
          <w:rFonts w:ascii="Calibri" w:eastAsia="Times New Roman" w:hAnsi="Calibri" w:cs="Calibri"/>
          <w:sz w:val="22"/>
          <w:szCs w:val="20"/>
        </w:rPr>
      </w:pPr>
    </w:p>
    <w:p w14:paraId="51623238" w14:textId="77777777" w:rsidR="00940553" w:rsidRPr="00264979" w:rsidRDefault="00940553" w:rsidP="00940553">
      <w:pPr>
        <w:widowControl w:val="0"/>
        <w:spacing w:before="0" w:after="0" w:line="240" w:lineRule="auto"/>
        <w:ind w:firstLine="0"/>
        <w:jc w:val="left"/>
        <w:rPr>
          <w:rFonts w:ascii="Calibri" w:eastAsia="Times New Roman" w:hAnsi="Calibri" w:cs="Calibri"/>
          <w:sz w:val="22"/>
          <w:szCs w:val="20"/>
        </w:rPr>
      </w:pPr>
    </w:p>
    <w:tbl>
      <w:tblPr>
        <w:tblpPr w:leftFromText="180" w:rightFromText="180" w:vertAnchor="page" w:horzAnchor="page" w:tblpX="757" w:tblpY="1905"/>
        <w:tblW w:w="14790" w:type="dxa"/>
        <w:tblLayout w:type="fixed"/>
        <w:tblLook w:val="04A0" w:firstRow="1" w:lastRow="0" w:firstColumn="1" w:lastColumn="0" w:noHBand="0" w:noVBand="1"/>
      </w:tblPr>
      <w:tblGrid>
        <w:gridCol w:w="4930"/>
        <w:gridCol w:w="4930"/>
        <w:gridCol w:w="4930"/>
      </w:tblGrid>
      <w:tr w:rsidR="001B47FC" w:rsidRPr="00264979" w14:paraId="4440E127" w14:textId="77777777" w:rsidTr="00284070">
        <w:trPr>
          <w:trHeight w:val="1450"/>
        </w:trPr>
        <w:tc>
          <w:tcPr>
            <w:tcW w:w="4930" w:type="dxa"/>
          </w:tcPr>
          <w:p w14:paraId="3F2D6BDB" w14:textId="77777777" w:rsidR="00940553" w:rsidRPr="00264979" w:rsidRDefault="00940553" w:rsidP="00940553">
            <w:pPr>
              <w:widowControl w:val="0"/>
              <w:spacing w:before="0" w:after="0" w:line="240" w:lineRule="auto"/>
              <w:ind w:firstLine="0"/>
              <w:jc w:val="right"/>
              <w:rPr>
                <w:rFonts w:eastAsia="Courier New" w:cs="Courier New"/>
                <w:sz w:val="26"/>
                <w:szCs w:val="26"/>
              </w:rPr>
            </w:pPr>
          </w:p>
          <w:p w14:paraId="4C8F89DF" w14:textId="77777777" w:rsidR="00940553" w:rsidRPr="00264979" w:rsidRDefault="00940553" w:rsidP="00940553">
            <w:pPr>
              <w:widowControl w:val="0"/>
              <w:spacing w:before="0" w:after="0" w:line="240" w:lineRule="auto"/>
              <w:ind w:firstLine="0"/>
              <w:jc w:val="right"/>
              <w:rPr>
                <w:rFonts w:eastAsia="Courier New" w:cs="Courier New"/>
                <w:sz w:val="26"/>
                <w:szCs w:val="26"/>
              </w:rPr>
            </w:pPr>
          </w:p>
          <w:p w14:paraId="39A91DA2" w14:textId="77777777" w:rsidR="00940553" w:rsidRPr="00264979" w:rsidRDefault="00940553" w:rsidP="00940553">
            <w:pPr>
              <w:widowControl w:val="0"/>
              <w:spacing w:before="0" w:after="0" w:line="240" w:lineRule="auto"/>
              <w:ind w:firstLine="0"/>
              <w:jc w:val="right"/>
              <w:rPr>
                <w:rFonts w:eastAsia="Courier New" w:cs="Courier New"/>
                <w:sz w:val="26"/>
                <w:szCs w:val="26"/>
              </w:rPr>
            </w:pPr>
          </w:p>
        </w:tc>
        <w:tc>
          <w:tcPr>
            <w:tcW w:w="4930" w:type="dxa"/>
          </w:tcPr>
          <w:p w14:paraId="27E29FBA" w14:textId="77777777" w:rsidR="00940553" w:rsidRPr="00264979" w:rsidRDefault="00940553" w:rsidP="00940553">
            <w:pPr>
              <w:widowControl w:val="0"/>
              <w:spacing w:before="0" w:after="0" w:line="240" w:lineRule="auto"/>
              <w:ind w:firstLine="0"/>
              <w:jc w:val="right"/>
              <w:rPr>
                <w:rFonts w:eastAsia="Courier New" w:cs="Courier New"/>
                <w:sz w:val="26"/>
                <w:szCs w:val="26"/>
              </w:rPr>
            </w:pPr>
          </w:p>
          <w:p w14:paraId="3C166E2C" w14:textId="77777777" w:rsidR="00940553" w:rsidRPr="00264979" w:rsidRDefault="00940553" w:rsidP="00940553">
            <w:pPr>
              <w:widowControl w:val="0"/>
              <w:spacing w:before="0" w:after="0" w:line="240" w:lineRule="auto"/>
              <w:ind w:firstLine="0"/>
              <w:jc w:val="right"/>
              <w:rPr>
                <w:rFonts w:eastAsia="Courier New" w:cs="Courier New"/>
                <w:sz w:val="26"/>
                <w:szCs w:val="26"/>
              </w:rPr>
            </w:pPr>
          </w:p>
          <w:p w14:paraId="438D7263" w14:textId="77777777" w:rsidR="00940553" w:rsidRPr="00264979" w:rsidRDefault="00940553" w:rsidP="00940553">
            <w:pPr>
              <w:widowControl w:val="0"/>
              <w:spacing w:before="0" w:after="0" w:line="240" w:lineRule="auto"/>
              <w:ind w:firstLine="0"/>
              <w:jc w:val="right"/>
              <w:rPr>
                <w:rFonts w:eastAsia="Courier New" w:cs="Courier New"/>
                <w:sz w:val="26"/>
                <w:szCs w:val="26"/>
              </w:rPr>
            </w:pPr>
          </w:p>
        </w:tc>
        <w:tc>
          <w:tcPr>
            <w:tcW w:w="4930" w:type="dxa"/>
            <w:hideMark/>
          </w:tcPr>
          <w:p w14:paraId="246A2917" w14:textId="77777777" w:rsidR="00940553" w:rsidRPr="00264979" w:rsidRDefault="00940553" w:rsidP="00940553">
            <w:pPr>
              <w:widowControl w:val="0"/>
              <w:spacing w:before="0" w:after="0" w:line="240" w:lineRule="auto"/>
              <w:ind w:firstLine="0"/>
              <w:jc w:val="left"/>
              <w:rPr>
                <w:rFonts w:eastAsia="Courier New" w:cs="Courier New"/>
                <w:szCs w:val="26"/>
              </w:rPr>
            </w:pPr>
            <w:r w:rsidRPr="00264979">
              <w:rPr>
                <w:rFonts w:eastAsia="Courier New" w:cs="Courier New"/>
                <w:szCs w:val="26"/>
              </w:rPr>
              <w:t>Приложение № 5</w:t>
            </w:r>
          </w:p>
          <w:p w14:paraId="17B72B21" w14:textId="77777777" w:rsidR="00940553" w:rsidRPr="00264979" w:rsidRDefault="00940553" w:rsidP="00940553">
            <w:pPr>
              <w:widowControl w:val="0"/>
              <w:spacing w:before="0" w:after="0" w:line="240" w:lineRule="auto"/>
              <w:ind w:firstLine="0"/>
              <w:jc w:val="left"/>
              <w:rPr>
                <w:rFonts w:eastAsia="Courier New" w:cs="Courier New"/>
                <w:szCs w:val="26"/>
              </w:rPr>
            </w:pPr>
            <w:r w:rsidRPr="00264979">
              <w:rPr>
                <w:rFonts w:eastAsia="Courier New" w:cs="Courier New"/>
                <w:szCs w:val="26"/>
              </w:rPr>
              <w:t xml:space="preserve">к Договору №______ </w:t>
            </w:r>
          </w:p>
          <w:p w14:paraId="68FE474F" w14:textId="77777777" w:rsidR="00940553" w:rsidRPr="00264979" w:rsidRDefault="00940553" w:rsidP="00940553">
            <w:pPr>
              <w:widowControl w:val="0"/>
              <w:spacing w:before="0" w:after="0" w:line="240" w:lineRule="auto"/>
              <w:ind w:firstLine="0"/>
              <w:jc w:val="left"/>
              <w:rPr>
                <w:rFonts w:eastAsia="Courier New" w:cs="Courier New"/>
                <w:szCs w:val="26"/>
              </w:rPr>
            </w:pPr>
            <w:r w:rsidRPr="00264979">
              <w:rPr>
                <w:rFonts w:eastAsia="Courier New" w:cs="Courier New"/>
                <w:szCs w:val="26"/>
              </w:rPr>
              <w:t xml:space="preserve">от «__» _____ 20__ года </w:t>
            </w:r>
          </w:p>
          <w:p w14:paraId="7E0295FC" w14:textId="77777777" w:rsidR="00940553" w:rsidRPr="00264979" w:rsidRDefault="00940553" w:rsidP="00940553">
            <w:pPr>
              <w:widowControl w:val="0"/>
              <w:spacing w:before="0" w:after="0" w:line="240" w:lineRule="auto"/>
              <w:ind w:firstLine="0"/>
              <w:jc w:val="left"/>
              <w:rPr>
                <w:rFonts w:eastAsia="Courier New" w:cs="Courier New"/>
                <w:sz w:val="26"/>
                <w:szCs w:val="26"/>
              </w:rPr>
            </w:pPr>
          </w:p>
        </w:tc>
      </w:tr>
    </w:tbl>
    <w:p w14:paraId="080A71B5" w14:textId="77777777" w:rsidR="00940553" w:rsidRPr="00264979" w:rsidRDefault="00940553" w:rsidP="00940553">
      <w:pPr>
        <w:widowControl w:val="0"/>
        <w:spacing w:before="0" w:after="0" w:line="240" w:lineRule="auto"/>
        <w:ind w:firstLine="0"/>
        <w:jc w:val="center"/>
        <w:rPr>
          <w:rFonts w:eastAsia="Courier New" w:cs="Courier New"/>
          <w:sz w:val="26"/>
          <w:szCs w:val="26"/>
        </w:rPr>
      </w:pPr>
    </w:p>
    <w:p w14:paraId="13B8ECBF" w14:textId="77777777" w:rsidR="00940553" w:rsidRPr="00264979" w:rsidRDefault="00940553" w:rsidP="00940553">
      <w:pPr>
        <w:widowControl w:val="0"/>
        <w:spacing w:before="0" w:after="0" w:line="240" w:lineRule="auto"/>
        <w:ind w:firstLine="0"/>
        <w:jc w:val="center"/>
        <w:rPr>
          <w:rFonts w:eastAsia="Courier New" w:cs="Courier New"/>
          <w:szCs w:val="26"/>
        </w:rPr>
      </w:pPr>
      <w:r w:rsidRPr="00264979">
        <w:rPr>
          <w:rFonts w:eastAsia="Courier New" w:cs="Courier New"/>
          <w:szCs w:val="26"/>
        </w:rPr>
        <w:t>Смета расходов на реализацию проекта «___»</w:t>
      </w:r>
    </w:p>
    <w:p w14:paraId="385F1382" w14:textId="77777777" w:rsidR="00940553" w:rsidRPr="00264979" w:rsidRDefault="00940553" w:rsidP="00940553">
      <w:pPr>
        <w:widowControl w:val="0"/>
        <w:spacing w:before="0" w:after="0" w:line="240" w:lineRule="auto"/>
        <w:ind w:firstLine="0"/>
        <w:jc w:val="center"/>
        <w:rPr>
          <w:rFonts w:eastAsia="Courier New" w:cs="Courier New"/>
          <w:b/>
          <w:szCs w:val="26"/>
        </w:rPr>
      </w:pPr>
      <w:r w:rsidRPr="00264979">
        <w:rPr>
          <w:rFonts w:eastAsia="Courier New" w:cs="Courier New"/>
          <w:szCs w:val="26"/>
        </w:rPr>
        <w:t>в целях реализации плана мероприятий («дорожной карты») «_____нет»</w:t>
      </w:r>
    </w:p>
    <w:p w14:paraId="327C3DF1" w14:textId="77777777" w:rsidR="00940553" w:rsidRPr="00264979" w:rsidRDefault="00940553" w:rsidP="00940553">
      <w:pPr>
        <w:widowControl w:val="0"/>
        <w:spacing w:before="0" w:after="0" w:line="240" w:lineRule="auto"/>
        <w:ind w:firstLine="0"/>
        <w:jc w:val="right"/>
        <w:rPr>
          <w:rFonts w:eastAsia="Courier New" w:cs="Courier New"/>
          <w:sz w:val="26"/>
          <w:szCs w:val="26"/>
        </w:rPr>
      </w:pPr>
    </w:p>
    <w:p w14:paraId="6361069D" w14:textId="77777777" w:rsidR="00940553" w:rsidRPr="00264979" w:rsidRDefault="00940553" w:rsidP="00940553">
      <w:pPr>
        <w:widowControl w:val="0"/>
        <w:spacing w:before="0" w:after="0" w:line="240" w:lineRule="auto"/>
        <w:ind w:firstLine="0"/>
        <w:jc w:val="right"/>
        <w:rPr>
          <w:rFonts w:eastAsia="Courier New" w:cs="Courier New"/>
          <w:sz w:val="26"/>
          <w:szCs w:val="26"/>
        </w:rPr>
      </w:pPr>
    </w:p>
    <w:tbl>
      <w:tblPr>
        <w:tblW w:w="5000" w:type="pct"/>
        <w:tblLayout w:type="fixed"/>
        <w:tblLook w:val="04A0" w:firstRow="1" w:lastRow="0" w:firstColumn="1" w:lastColumn="0" w:noHBand="0" w:noVBand="1"/>
      </w:tblPr>
      <w:tblGrid>
        <w:gridCol w:w="666"/>
        <w:gridCol w:w="2783"/>
        <w:gridCol w:w="1048"/>
        <w:gridCol w:w="1052"/>
        <w:gridCol w:w="1052"/>
        <w:gridCol w:w="1052"/>
        <w:gridCol w:w="1052"/>
        <w:gridCol w:w="1049"/>
        <w:gridCol w:w="1052"/>
        <w:gridCol w:w="1052"/>
        <w:gridCol w:w="1052"/>
        <w:gridCol w:w="1038"/>
      </w:tblGrid>
      <w:tr w:rsidR="001B47FC" w:rsidRPr="00264979" w14:paraId="0D069569" w14:textId="77777777" w:rsidTr="00284070">
        <w:trPr>
          <w:trHeight w:val="300"/>
          <w:tblHeader/>
        </w:trPr>
        <w:tc>
          <w:tcPr>
            <w:tcW w:w="23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C479A7E" w14:textId="77777777" w:rsidR="00940553" w:rsidRPr="00264979" w:rsidRDefault="00940553" w:rsidP="00940553">
            <w:pPr>
              <w:widowControl w:val="0"/>
              <w:spacing w:before="0" w:after="0" w:line="240" w:lineRule="auto"/>
              <w:ind w:firstLine="0"/>
              <w:jc w:val="left"/>
              <w:rPr>
                <w:rFonts w:eastAsia="Courier New" w:cs="Courier New"/>
                <w:sz w:val="14"/>
                <w:szCs w:val="14"/>
              </w:rPr>
            </w:pPr>
            <w:r w:rsidRPr="00264979">
              <w:rPr>
                <w:rFonts w:eastAsia="Courier New" w:cs="Courier New"/>
                <w:sz w:val="14"/>
                <w:szCs w:val="14"/>
              </w:rPr>
              <w:t>№</w:t>
            </w:r>
            <w:r w:rsidRPr="00264979">
              <w:rPr>
                <w:rFonts w:eastAsia="Courier New" w:cs="Courier New"/>
                <w:sz w:val="14"/>
                <w:szCs w:val="14"/>
              </w:rPr>
              <w:br/>
              <w:t>п</w:t>
            </w:r>
            <w:r w:rsidRPr="00264979">
              <w:rPr>
                <w:rFonts w:eastAsia="Courier New" w:cs="Courier New"/>
                <w:sz w:val="14"/>
                <w:szCs w:val="14"/>
                <w:lang w:val="en-US"/>
              </w:rPr>
              <w:t>/</w:t>
            </w:r>
            <w:r w:rsidRPr="00264979">
              <w:rPr>
                <w:rFonts w:eastAsia="Courier New" w:cs="Courier New"/>
                <w:sz w:val="14"/>
                <w:szCs w:val="14"/>
              </w:rPr>
              <w:t>п</w:t>
            </w:r>
          </w:p>
        </w:tc>
        <w:tc>
          <w:tcPr>
            <w:tcW w:w="99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1FE8501" w14:textId="77777777" w:rsidR="00940553" w:rsidRPr="00264979" w:rsidRDefault="00940553" w:rsidP="00940553">
            <w:pPr>
              <w:widowControl w:val="0"/>
              <w:spacing w:before="0" w:after="0" w:line="240" w:lineRule="auto"/>
              <w:ind w:firstLine="0"/>
              <w:jc w:val="left"/>
              <w:rPr>
                <w:rFonts w:eastAsia="Courier New" w:cs="Courier New"/>
                <w:sz w:val="14"/>
                <w:szCs w:val="14"/>
              </w:rPr>
            </w:pPr>
            <w:r w:rsidRPr="00264979">
              <w:rPr>
                <w:rFonts w:eastAsia="Courier New" w:cs="Courier New"/>
                <w:sz w:val="14"/>
                <w:szCs w:val="14"/>
              </w:rPr>
              <w:t>Название этапа / мероприятия / вид расходов</w:t>
            </w:r>
          </w:p>
        </w:tc>
        <w:tc>
          <w:tcPr>
            <w:tcW w:w="3764" w:type="pct"/>
            <w:gridSpan w:val="10"/>
            <w:tcBorders>
              <w:top w:val="single" w:sz="4" w:space="0" w:color="auto"/>
              <w:left w:val="nil"/>
              <w:bottom w:val="single" w:sz="4" w:space="0" w:color="auto"/>
              <w:right w:val="single" w:sz="4" w:space="0" w:color="auto"/>
            </w:tcBorders>
            <w:shd w:val="clear" w:color="000000" w:fill="FFFFFF"/>
            <w:vAlign w:val="center"/>
            <w:hideMark/>
          </w:tcPr>
          <w:p w14:paraId="1C4137CE" w14:textId="77777777" w:rsidR="00940553" w:rsidRPr="00264979" w:rsidRDefault="00940553" w:rsidP="00940553">
            <w:pPr>
              <w:widowControl w:val="0"/>
              <w:spacing w:before="0" w:after="0" w:line="240" w:lineRule="auto"/>
              <w:ind w:firstLine="0"/>
              <w:jc w:val="left"/>
              <w:rPr>
                <w:rFonts w:eastAsia="Courier New" w:cs="Courier New"/>
                <w:sz w:val="14"/>
                <w:szCs w:val="14"/>
              </w:rPr>
            </w:pPr>
            <w:r w:rsidRPr="00264979">
              <w:rPr>
                <w:rFonts w:eastAsia="Courier New" w:cs="Courier New"/>
                <w:sz w:val="14"/>
                <w:szCs w:val="14"/>
              </w:rPr>
              <w:t>Объем финансового обеспечения реализации проекта согласно описанию проекта (руб.)</w:t>
            </w:r>
          </w:p>
        </w:tc>
      </w:tr>
      <w:tr w:rsidR="001B47FC" w:rsidRPr="00264979" w14:paraId="25602073" w14:textId="77777777" w:rsidTr="00284070">
        <w:trPr>
          <w:trHeight w:val="290"/>
          <w:tblHeader/>
        </w:trPr>
        <w:tc>
          <w:tcPr>
            <w:tcW w:w="239" w:type="pct"/>
            <w:vMerge/>
            <w:tcBorders>
              <w:top w:val="single" w:sz="4" w:space="0" w:color="auto"/>
              <w:left w:val="single" w:sz="4" w:space="0" w:color="auto"/>
              <w:bottom w:val="single" w:sz="4" w:space="0" w:color="auto"/>
              <w:right w:val="single" w:sz="4" w:space="0" w:color="auto"/>
            </w:tcBorders>
            <w:vAlign w:val="center"/>
            <w:hideMark/>
          </w:tcPr>
          <w:p w14:paraId="509E90C5" w14:textId="77777777" w:rsidR="00940553" w:rsidRPr="00264979" w:rsidRDefault="00940553" w:rsidP="00940553">
            <w:pPr>
              <w:widowControl w:val="0"/>
              <w:spacing w:before="0" w:after="0" w:line="240" w:lineRule="auto"/>
              <w:ind w:firstLine="0"/>
              <w:jc w:val="right"/>
              <w:rPr>
                <w:rFonts w:eastAsia="Courier New" w:cs="Courier New"/>
                <w:sz w:val="14"/>
                <w:szCs w:val="14"/>
              </w:rPr>
            </w:pPr>
          </w:p>
        </w:tc>
        <w:tc>
          <w:tcPr>
            <w:tcW w:w="998" w:type="pct"/>
            <w:vMerge/>
            <w:tcBorders>
              <w:top w:val="single" w:sz="4" w:space="0" w:color="auto"/>
              <w:left w:val="single" w:sz="4" w:space="0" w:color="auto"/>
              <w:bottom w:val="single" w:sz="4" w:space="0" w:color="auto"/>
              <w:right w:val="single" w:sz="4" w:space="0" w:color="auto"/>
            </w:tcBorders>
            <w:vAlign w:val="center"/>
            <w:hideMark/>
          </w:tcPr>
          <w:p w14:paraId="6E24B52C" w14:textId="77777777" w:rsidR="00940553" w:rsidRPr="00264979" w:rsidRDefault="00940553" w:rsidP="00940553">
            <w:pPr>
              <w:widowControl w:val="0"/>
              <w:spacing w:before="0" w:after="0" w:line="240" w:lineRule="auto"/>
              <w:ind w:firstLine="0"/>
              <w:jc w:val="right"/>
              <w:rPr>
                <w:rFonts w:eastAsia="Courier New" w:cs="Courier New"/>
                <w:sz w:val="14"/>
                <w:szCs w:val="14"/>
              </w:rPr>
            </w:pPr>
          </w:p>
        </w:tc>
        <w:tc>
          <w:tcPr>
            <w:tcW w:w="753" w:type="pct"/>
            <w:gridSpan w:val="2"/>
            <w:tcBorders>
              <w:top w:val="single" w:sz="4" w:space="0" w:color="auto"/>
              <w:left w:val="nil"/>
              <w:bottom w:val="single" w:sz="4" w:space="0" w:color="auto"/>
              <w:right w:val="single" w:sz="4" w:space="0" w:color="auto"/>
            </w:tcBorders>
            <w:shd w:val="clear" w:color="000000" w:fill="FFFFFF"/>
            <w:vAlign w:val="center"/>
            <w:hideMark/>
          </w:tcPr>
          <w:p w14:paraId="11475080" w14:textId="41F2213A" w:rsidR="00940553" w:rsidRPr="00264979" w:rsidRDefault="00940553" w:rsidP="00940553">
            <w:pPr>
              <w:widowControl w:val="0"/>
              <w:spacing w:before="0" w:after="0" w:line="240" w:lineRule="auto"/>
              <w:ind w:firstLine="0"/>
              <w:jc w:val="center"/>
              <w:rPr>
                <w:rFonts w:eastAsia="Courier New" w:cs="Courier New"/>
                <w:sz w:val="14"/>
                <w:szCs w:val="14"/>
              </w:rPr>
            </w:pPr>
            <w:r w:rsidRPr="00264979">
              <w:rPr>
                <w:rFonts w:eastAsia="Courier New" w:cs="Courier New"/>
                <w:sz w:val="14"/>
                <w:szCs w:val="14"/>
              </w:rPr>
              <w:t>план на 2023 г.</w:t>
            </w:r>
          </w:p>
        </w:tc>
        <w:tc>
          <w:tcPr>
            <w:tcW w:w="754" w:type="pct"/>
            <w:gridSpan w:val="2"/>
            <w:tcBorders>
              <w:top w:val="single" w:sz="4" w:space="0" w:color="auto"/>
              <w:left w:val="nil"/>
              <w:bottom w:val="single" w:sz="4" w:space="0" w:color="auto"/>
              <w:right w:val="single" w:sz="4" w:space="0" w:color="auto"/>
            </w:tcBorders>
            <w:shd w:val="clear" w:color="000000" w:fill="FFFFFF"/>
            <w:vAlign w:val="center"/>
            <w:hideMark/>
          </w:tcPr>
          <w:p w14:paraId="77E7E72F" w14:textId="1A64F226" w:rsidR="00940553" w:rsidRPr="00264979" w:rsidRDefault="00940553" w:rsidP="00940553">
            <w:pPr>
              <w:widowControl w:val="0"/>
              <w:spacing w:before="0" w:after="0" w:line="240" w:lineRule="auto"/>
              <w:ind w:firstLine="0"/>
              <w:jc w:val="center"/>
              <w:rPr>
                <w:rFonts w:eastAsia="Courier New" w:cs="Courier New"/>
                <w:sz w:val="14"/>
                <w:szCs w:val="14"/>
              </w:rPr>
            </w:pPr>
            <w:r w:rsidRPr="00264979">
              <w:rPr>
                <w:rFonts w:eastAsia="Courier New" w:cs="Courier New"/>
                <w:sz w:val="14"/>
                <w:szCs w:val="14"/>
              </w:rPr>
              <w:t>план на 2024 г.</w:t>
            </w:r>
          </w:p>
        </w:tc>
        <w:tc>
          <w:tcPr>
            <w:tcW w:w="753" w:type="pct"/>
            <w:gridSpan w:val="2"/>
            <w:tcBorders>
              <w:top w:val="single" w:sz="4" w:space="0" w:color="auto"/>
              <w:left w:val="nil"/>
              <w:bottom w:val="single" w:sz="4" w:space="0" w:color="auto"/>
              <w:right w:val="single" w:sz="4" w:space="0" w:color="auto"/>
            </w:tcBorders>
            <w:shd w:val="clear" w:color="000000" w:fill="FFFFFF"/>
            <w:vAlign w:val="center"/>
            <w:hideMark/>
          </w:tcPr>
          <w:p w14:paraId="169CE81E" w14:textId="6384E65B" w:rsidR="00940553" w:rsidRPr="00264979" w:rsidRDefault="00940553" w:rsidP="00940553">
            <w:pPr>
              <w:widowControl w:val="0"/>
              <w:spacing w:before="0" w:after="0" w:line="240" w:lineRule="auto"/>
              <w:ind w:firstLine="0"/>
              <w:jc w:val="center"/>
              <w:rPr>
                <w:rFonts w:eastAsia="Courier New" w:cs="Courier New"/>
                <w:sz w:val="14"/>
                <w:szCs w:val="14"/>
              </w:rPr>
            </w:pPr>
            <w:r w:rsidRPr="00264979">
              <w:rPr>
                <w:rFonts w:eastAsia="Courier New" w:cs="Courier New"/>
                <w:sz w:val="14"/>
                <w:szCs w:val="14"/>
              </w:rPr>
              <w:t>план на 2025 г.</w:t>
            </w:r>
          </w:p>
        </w:tc>
        <w:tc>
          <w:tcPr>
            <w:tcW w:w="754" w:type="pct"/>
            <w:gridSpan w:val="2"/>
            <w:tcBorders>
              <w:top w:val="single" w:sz="4" w:space="0" w:color="auto"/>
              <w:left w:val="nil"/>
              <w:bottom w:val="single" w:sz="4" w:space="0" w:color="auto"/>
              <w:right w:val="single" w:sz="4" w:space="0" w:color="auto"/>
            </w:tcBorders>
            <w:shd w:val="clear" w:color="000000" w:fill="FFFFFF"/>
            <w:vAlign w:val="center"/>
            <w:hideMark/>
          </w:tcPr>
          <w:p w14:paraId="1C818C0F" w14:textId="3A7997FE" w:rsidR="00940553" w:rsidRPr="00264979" w:rsidRDefault="00940553" w:rsidP="00940553">
            <w:pPr>
              <w:widowControl w:val="0"/>
              <w:spacing w:before="0" w:after="0" w:line="240" w:lineRule="auto"/>
              <w:ind w:firstLine="0"/>
              <w:jc w:val="center"/>
              <w:rPr>
                <w:rFonts w:eastAsia="Courier New" w:cs="Courier New"/>
                <w:sz w:val="14"/>
                <w:szCs w:val="14"/>
              </w:rPr>
            </w:pPr>
            <w:r w:rsidRPr="00264979">
              <w:rPr>
                <w:rFonts w:eastAsia="Courier New" w:cs="Courier New"/>
                <w:sz w:val="14"/>
                <w:szCs w:val="14"/>
              </w:rPr>
              <w:t>план на 2026 г.</w:t>
            </w:r>
          </w:p>
        </w:tc>
        <w:tc>
          <w:tcPr>
            <w:tcW w:w="749" w:type="pct"/>
            <w:gridSpan w:val="2"/>
            <w:tcBorders>
              <w:top w:val="single" w:sz="4" w:space="0" w:color="auto"/>
              <w:left w:val="nil"/>
              <w:bottom w:val="single" w:sz="4" w:space="0" w:color="auto"/>
              <w:right w:val="single" w:sz="4" w:space="0" w:color="auto"/>
            </w:tcBorders>
            <w:shd w:val="clear" w:color="000000" w:fill="FFFFFF"/>
            <w:vAlign w:val="center"/>
            <w:hideMark/>
          </w:tcPr>
          <w:p w14:paraId="30E6E807" w14:textId="77777777" w:rsidR="00940553" w:rsidRPr="00264979" w:rsidRDefault="00940553" w:rsidP="00940553">
            <w:pPr>
              <w:widowControl w:val="0"/>
              <w:spacing w:before="0" w:after="0" w:line="240" w:lineRule="auto"/>
              <w:ind w:firstLine="0"/>
              <w:jc w:val="center"/>
              <w:rPr>
                <w:rFonts w:eastAsia="Courier New" w:cs="Courier New"/>
                <w:sz w:val="14"/>
                <w:szCs w:val="14"/>
              </w:rPr>
            </w:pPr>
            <w:r w:rsidRPr="00264979">
              <w:rPr>
                <w:rFonts w:eastAsia="Courier New" w:cs="Courier New"/>
                <w:sz w:val="14"/>
                <w:szCs w:val="14"/>
              </w:rPr>
              <w:t>Всего за время реализации проекта</w:t>
            </w:r>
          </w:p>
        </w:tc>
      </w:tr>
      <w:tr w:rsidR="001B47FC" w:rsidRPr="00264979" w14:paraId="24D1332C" w14:textId="77777777" w:rsidTr="00284070">
        <w:trPr>
          <w:trHeight w:val="780"/>
          <w:tblHeader/>
        </w:trPr>
        <w:tc>
          <w:tcPr>
            <w:tcW w:w="239" w:type="pct"/>
            <w:vMerge/>
            <w:tcBorders>
              <w:top w:val="single" w:sz="4" w:space="0" w:color="auto"/>
              <w:left w:val="single" w:sz="4" w:space="0" w:color="auto"/>
              <w:bottom w:val="single" w:sz="4" w:space="0" w:color="auto"/>
              <w:right w:val="single" w:sz="4" w:space="0" w:color="auto"/>
            </w:tcBorders>
            <w:vAlign w:val="center"/>
            <w:hideMark/>
          </w:tcPr>
          <w:p w14:paraId="73C98F53" w14:textId="77777777" w:rsidR="00940553" w:rsidRPr="00264979" w:rsidRDefault="00940553" w:rsidP="00940553">
            <w:pPr>
              <w:widowControl w:val="0"/>
              <w:spacing w:before="0" w:after="0" w:line="240" w:lineRule="auto"/>
              <w:ind w:firstLine="0"/>
              <w:jc w:val="right"/>
              <w:rPr>
                <w:rFonts w:eastAsia="Courier New" w:cs="Courier New"/>
                <w:sz w:val="14"/>
                <w:szCs w:val="14"/>
              </w:rPr>
            </w:pPr>
          </w:p>
        </w:tc>
        <w:tc>
          <w:tcPr>
            <w:tcW w:w="998" w:type="pct"/>
            <w:vMerge/>
            <w:tcBorders>
              <w:top w:val="single" w:sz="4" w:space="0" w:color="auto"/>
              <w:left w:val="single" w:sz="4" w:space="0" w:color="auto"/>
              <w:bottom w:val="single" w:sz="4" w:space="0" w:color="auto"/>
              <w:right w:val="single" w:sz="4" w:space="0" w:color="auto"/>
            </w:tcBorders>
            <w:vAlign w:val="center"/>
            <w:hideMark/>
          </w:tcPr>
          <w:p w14:paraId="168C6229" w14:textId="77777777" w:rsidR="00940553" w:rsidRPr="00264979" w:rsidRDefault="00940553" w:rsidP="00940553">
            <w:pPr>
              <w:widowControl w:val="0"/>
              <w:spacing w:before="0" w:after="0" w:line="240" w:lineRule="auto"/>
              <w:ind w:firstLine="0"/>
              <w:jc w:val="right"/>
              <w:rPr>
                <w:rFonts w:eastAsia="Courier New" w:cs="Courier New"/>
                <w:sz w:val="14"/>
                <w:szCs w:val="14"/>
              </w:rPr>
            </w:pPr>
          </w:p>
        </w:tc>
        <w:tc>
          <w:tcPr>
            <w:tcW w:w="376" w:type="pct"/>
            <w:tcBorders>
              <w:top w:val="single" w:sz="4" w:space="0" w:color="auto"/>
              <w:left w:val="nil"/>
              <w:bottom w:val="single" w:sz="4" w:space="0" w:color="auto"/>
              <w:right w:val="single" w:sz="4" w:space="0" w:color="auto"/>
            </w:tcBorders>
            <w:shd w:val="clear" w:color="000000" w:fill="FFFFFF"/>
            <w:vAlign w:val="center"/>
            <w:hideMark/>
          </w:tcPr>
          <w:p w14:paraId="229E6DE0" w14:textId="77777777" w:rsidR="00940553" w:rsidRPr="00264979" w:rsidRDefault="00940553" w:rsidP="00940553">
            <w:pPr>
              <w:widowControl w:val="0"/>
              <w:spacing w:before="0" w:after="0" w:line="240" w:lineRule="auto"/>
              <w:ind w:firstLine="0"/>
              <w:rPr>
                <w:rFonts w:eastAsia="Courier New" w:cs="Courier New"/>
                <w:sz w:val="14"/>
                <w:szCs w:val="14"/>
              </w:rPr>
            </w:pPr>
            <w:r w:rsidRPr="00264979">
              <w:rPr>
                <w:rFonts w:eastAsia="Courier New" w:cs="Courier New"/>
                <w:sz w:val="14"/>
                <w:szCs w:val="14"/>
              </w:rPr>
              <w:t xml:space="preserve">За счет Целевых средств </w:t>
            </w:r>
          </w:p>
        </w:tc>
        <w:tc>
          <w:tcPr>
            <w:tcW w:w="377" w:type="pct"/>
            <w:tcBorders>
              <w:top w:val="single" w:sz="4" w:space="0" w:color="auto"/>
              <w:left w:val="nil"/>
              <w:bottom w:val="single" w:sz="4" w:space="0" w:color="auto"/>
              <w:right w:val="single" w:sz="4" w:space="0" w:color="auto"/>
            </w:tcBorders>
            <w:shd w:val="clear" w:color="000000" w:fill="FFFFFF"/>
            <w:vAlign w:val="center"/>
            <w:hideMark/>
          </w:tcPr>
          <w:p w14:paraId="32E9FFF2" w14:textId="77777777" w:rsidR="00940553" w:rsidRPr="00264979" w:rsidRDefault="00940553" w:rsidP="00940553">
            <w:pPr>
              <w:widowControl w:val="0"/>
              <w:spacing w:before="0" w:after="0" w:line="240" w:lineRule="auto"/>
              <w:ind w:firstLine="0"/>
              <w:rPr>
                <w:rFonts w:eastAsia="Courier New" w:cs="Courier New"/>
                <w:sz w:val="14"/>
                <w:szCs w:val="14"/>
              </w:rPr>
            </w:pPr>
            <w:r w:rsidRPr="00264979">
              <w:rPr>
                <w:rFonts w:eastAsia="Courier New" w:cs="Courier New"/>
                <w:sz w:val="14"/>
                <w:szCs w:val="14"/>
              </w:rPr>
              <w:t>За счет внебюджетных средств</w:t>
            </w:r>
          </w:p>
        </w:tc>
        <w:tc>
          <w:tcPr>
            <w:tcW w:w="377" w:type="pct"/>
            <w:tcBorders>
              <w:top w:val="single" w:sz="4" w:space="0" w:color="auto"/>
              <w:left w:val="nil"/>
              <w:bottom w:val="single" w:sz="4" w:space="0" w:color="auto"/>
              <w:right w:val="single" w:sz="4" w:space="0" w:color="auto"/>
            </w:tcBorders>
            <w:shd w:val="clear" w:color="000000" w:fill="FFFFFF"/>
            <w:vAlign w:val="center"/>
            <w:hideMark/>
          </w:tcPr>
          <w:p w14:paraId="560CAB06" w14:textId="77777777" w:rsidR="00940553" w:rsidRPr="00264979" w:rsidRDefault="00940553" w:rsidP="00940553">
            <w:pPr>
              <w:widowControl w:val="0"/>
              <w:spacing w:before="0" w:after="0" w:line="240" w:lineRule="auto"/>
              <w:ind w:firstLine="0"/>
              <w:rPr>
                <w:rFonts w:eastAsia="Courier New" w:cs="Courier New"/>
                <w:sz w:val="14"/>
                <w:szCs w:val="14"/>
              </w:rPr>
            </w:pPr>
            <w:r w:rsidRPr="00264979">
              <w:rPr>
                <w:rFonts w:eastAsia="Courier New" w:cs="Courier New"/>
                <w:sz w:val="14"/>
                <w:szCs w:val="14"/>
              </w:rPr>
              <w:t xml:space="preserve">За счет </w:t>
            </w:r>
            <w:r w:rsidRPr="00264979">
              <w:rPr>
                <w:rFonts w:ascii="Courier New" w:eastAsia="Courier New" w:hAnsi="Courier New" w:cs="Courier New"/>
              </w:rPr>
              <w:t xml:space="preserve"> </w:t>
            </w:r>
            <w:r w:rsidRPr="00264979">
              <w:rPr>
                <w:rFonts w:eastAsia="Courier New" w:cs="Courier New"/>
                <w:sz w:val="14"/>
                <w:szCs w:val="14"/>
              </w:rPr>
              <w:t>Целевых средств</w:t>
            </w:r>
          </w:p>
        </w:tc>
        <w:tc>
          <w:tcPr>
            <w:tcW w:w="377" w:type="pct"/>
            <w:tcBorders>
              <w:top w:val="single" w:sz="4" w:space="0" w:color="auto"/>
              <w:left w:val="nil"/>
              <w:bottom w:val="single" w:sz="4" w:space="0" w:color="auto"/>
              <w:right w:val="single" w:sz="4" w:space="0" w:color="auto"/>
            </w:tcBorders>
            <w:shd w:val="clear" w:color="000000" w:fill="FFFFFF"/>
            <w:vAlign w:val="center"/>
            <w:hideMark/>
          </w:tcPr>
          <w:p w14:paraId="3F09E34A" w14:textId="77777777" w:rsidR="00940553" w:rsidRPr="00264979" w:rsidRDefault="00940553" w:rsidP="00940553">
            <w:pPr>
              <w:widowControl w:val="0"/>
              <w:spacing w:before="0" w:after="0" w:line="240" w:lineRule="auto"/>
              <w:ind w:firstLine="0"/>
              <w:rPr>
                <w:rFonts w:eastAsia="Courier New" w:cs="Courier New"/>
                <w:sz w:val="14"/>
                <w:szCs w:val="14"/>
              </w:rPr>
            </w:pPr>
            <w:r w:rsidRPr="00264979">
              <w:rPr>
                <w:rFonts w:eastAsia="Courier New" w:cs="Courier New"/>
                <w:sz w:val="14"/>
                <w:szCs w:val="14"/>
              </w:rPr>
              <w:t>За счет внебюджетных средств</w:t>
            </w:r>
          </w:p>
        </w:tc>
        <w:tc>
          <w:tcPr>
            <w:tcW w:w="377" w:type="pct"/>
            <w:tcBorders>
              <w:top w:val="single" w:sz="4" w:space="0" w:color="auto"/>
              <w:left w:val="nil"/>
              <w:bottom w:val="single" w:sz="4" w:space="0" w:color="auto"/>
              <w:right w:val="single" w:sz="4" w:space="0" w:color="auto"/>
            </w:tcBorders>
            <w:shd w:val="clear" w:color="000000" w:fill="FFFFFF"/>
            <w:vAlign w:val="center"/>
            <w:hideMark/>
          </w:tcPr>
          <w:p w14:paraId="79616D1D" w14:textId="77777777" w:rsidR="00940553" w:rsidRPr="00264979" w:rsidRDefault="00940553" w:rsidP="00940553">
            <w:pPr>
              <w:widowControl w:val="0"/>
              <w:spacing w:before="0" w:after="0" w:line="240" w:lineRule="auto"/>
              <w:ind w:firstLine="0"/>
              <w:rPr>
                <w:rFonts w:eastAsia="Courier New" w:cs="Courier New"/>
                <w:sz w:val="14"/>
                <w:szCs w:val="14"/>
              </w:rPr>
            </w:pPr>
            <w:r w:rsidRPr="00264979">
              <w:rPr>
                <w:rFonts w:eastAsia="Courier New" w:cs="Courier New"/>
                <w:sz w:val="14"/>
                <w:szCs w:val="14"/>
              </w:rPr>
              <w:t>За счет Целевых средств</w:t>
            </w:r>
          </w:p>
        </w:tc>
        <w:tc>
          <w:tcPr>
            <w:tcW w:w="376" w:type="pct"/>
            <w:tcBorders>
              <w:top w:val="single" w:sz="4" w:space="0" w:color="auto"/>
              <w:left w:val="nil"/>
              <w:bottom w:val="single" w:sz="4" w:space="0" w:color="auto"/>
              <w:right w:val="single" w:sz="4" w:space="0" w:color="auto"/>
            </w:tcBorders>
            <w:shd w:val="clear" w:color="000000" w:fill="FFFFFF"/>
            <w:vAlign w:val="center"/>
            <w:hideMark/>
          </w:tcPr>
          <w:p w14:paraId="29A3EC92" w14:textId="77777777" w:rsidR="00940553" w:rsidRPr="00264979" w:rsidRDefault="00940553" w:rsidP="00940553">
            <w:pPr>
              <w:widowControl w:val="0"/>
              <w:spacing w:before="0" w:after="0" w:line="240" w:lineRule="auto"/>
              <w:ind w:firstLine="0"/>
              <w:rPr>
                <w:rFonts w:eastAsia="Courier New" w:cs="Courier New"/>
                <w:sz w:val="14"/>
                <w:szCs w:val="14"/>
              </w:rPr>
            </w:pPr>
            <w:r w:rsidRPr="00264979">
              <w:rPr>
                <w:rFonts w:eastAsia="Courier New" w:cs="Courier New"/>
                <w:sz w:val="14"/>
                <w:szCs w:val="14"/>
              </w:rPr>
              <w:t>За счет внебюджетных средств</w:t>
            </w:r>
          </w:p>
        </w:tc>
        <w:tc>
          <w:tcPr>
            <w:tcW w:w="377" w:type="pct"/>
            <w:tcBorders>
              <w:top w:val="single" w:sz="4" w:space="0" w:color="auto"/>
              <w:left w:val="nil"/>
              <w:bottom w:val="single" w:sz="4" w:space="0" w:color="auto"/>
              <w:right w:val="single" w:sz="4" w:space="0" w:color="auto"/>
            </w:tcBorders>
            <w:shd w:val="clear" w:color="000000" w:fill="FFFFFF"/>
            <w:vAlign w:val="center"/>
            <w:hideMark/>
          </w:tcPr>
          <w:p w14:paraId="10B75A69" w14:textId="77777777" w:rsidR="00940553" w:rsidRPr="00264979" w:rsidRDefault="00940553" w:rsidP="00940553">
            <w:pPr>
              <w:widowControl w:val="0"/>
              <w:spacing w:before="0" w:after="0" w:line="240" w:lineRule="auto"/>
              <w:ind w:firstLine="0"/>
              <w:rPr>
                <w:rFonts w:eastAsia="Courier New" w:cs="Courier New"/>
                <w:sz w:val="14"/>
                <w:szCs w:val="14"/>
              </w:rPr>
            </w:pPr>
            <w:r w:rsidRPr="00264979">
              <w:rPr>
                <w:rFonts w:eastAsia="Courier New" w:cs="Courier New"/>
                <w:sz w:val="14"/>
                <w:szCs w:val="14"/>
              </w:rPr>
              <w:t>За счет Целевых средств</w:t>
            </w:r>
          </w:p>
        </w:tc>
        <w:tc>
          <w:tcPr>
            <w:tcW w:w="377" w:type="pct"/>
            <w:tcBorders>
              <w:top w:val="single" w:sz="4" w:space="0" w:color="auto"/>
              <w:left w:val="nil"/>
              <w:bottom w:val="single" w:sz="4" w:space="0" w:color="auto"/>
              <w:right w:val="single" w:sz="4" w:space="0" w:color="auto"/>
            </w:tcBorders>
            <w:shd w:val="clear" w:color="000000" w:fill="FFFFFF"/>
            <w:vAlign w:val="center"/>
            <w:hideMark/>
          </w:tcPr>
          <w:p w14:paraId="6514188D" w14:textId="77777777" w:rsidR="00940553" w:rsidRPr="00264979" w:rsidRDefault="00940553" w:rsidP="00940553">
            <w:pPr>
              <w:widowControl w:val="0"/>
              <w:spacing w:before="0" w:after="0" w:line="240" w:lineRule="auto"/>
              <w:ind w:firstLine="0"/>
              <w:rPr>
                <w:rFonts w:eastAsia="Courier New" w:cs="Courier New"/>
                <w:sz w:val="14"/>
                <w:szCs w:val="14"/>
              </w:rPr>
            </w:pPr>
            <w:r w:rsidRPr="00264979">
              <w:rPr>
                <w:rFonts w:eastAsia="Courier New" w:cs="Courier New"/>
                <w:sz w:val="14"/>
                <w:szCs w:val="14"/>
              </w:rPr>
              <w:t>За счет внебюджетных средств</w:t>
            </w:r>
          </w:p>
        </w:tc>
        <w:tc>
          <w:tcPr>
            <w:tcW w:w="377" w:type="pct"/>
            <w:tcBorders>
              <w:top w:val="single" w:sz="4" w:space="0" w:color="auto"/>
              <w:left w:val="nil"/>
              <w:bottom w:val="single" w:sz="4" w:space="0" w:color="auto"/>
              <w:right w:val="single" w:sz="4" w:space="0" w:color="auto"/>
            </w:tcBorders>
            <w:shd w:val="clear" w:color="000000" w:fill="FFFFFF"/>
            <w:vAlign w:val="center"/>
            <w:hideMark/>
          </w:tcPr>
          <w:p w14:paraId="4EFED215" w14:textId="77777777" w:rsidR="00940553" w:rsidRPr="00264979" w:rsidRDefault="00940553" w:rsidP="00940553">
            <w:pPr>
              <w:widowControl w:val="0"/>
              <w:spacing w:before="0" w:after="0" w:line="240" w:lineRule="auto"/>
              <w:ind w:firstLine="0"/>
              <w:rPr>
                <w:rFonts w:eastAsia="Courier New" w:cs="Courier New"/>
                <w:sz w:val="14"/>
                <w:szCs w:val="14"/>
              </w:rPr>
            </w:pPr>
            <w:r w:rsidRPr="00264979">
              <w:rPr>
                <w:rFonts w:eastAsia="Courier New" w:cs="Courier New"/>
                <w:sz w:val="14"/>
                <w:szCs w:val="14"/>
              </w:rPr>
              <w:t>За счет Целевых средств</w:t>
            </w:r>
          </w:p>
        </w:tc>
        <w:tc>
          <w:tcPr>
            <w:tcW w:w="372" w:type="pct"/>
            <w:tcBorders>
              <w:top w:val="single" w:sz="4" w:space="0" w:color="auto"/>
              <w:left w:val="nil"/>
              <w:bottom w:val="single" w:sz="4" w:space="0" w:color="auto"/>
              <w:right w:val="single" w:sz="4" w:space="0" w:color="auto"/>
            </w:tcBorders>
            <w:shd w:val="clear" w:color="000000" w:fill="FFFFFF"/>
            <w:vAlign w:val="center"/>
            <w:hideMark/>
          </w:tcPr>
          <w:p w14:paraId="20CE48F2" w14:textId="77777777" w:rsidR="00940553" w:rsidRPr="00264979" w:rsidRDefault="00940553" w:rsidP="00940553">
            <w:pPr>
              <w:widowControl w:val="0"/>
              <w:spacing w:before="0" w:after="0" w:line="240" w:lineRule="auto"/>
              <w:ind w:firstLine="0"/>
              <w:rPr>
                <w:rFonts w:eastAsia="Courier New" w:cs="Courier New"/>
                <w:sz w:val="14"/>
                <w:szCs w:val="14"/>
              </w:rPr>
            </w:pPr>
            <w:r w:rsidRPr="00264979">
              <w:rPr>
                <w:rFonts w:eastAsia="Courier New" w:cs="Courier New"/>
                <w:sz w:val="14"/>
                <w:szCs w:val="14"/>
              </w:rPr>
              <w:t>За счет внебюджетных средств</w:t>
            </w:r>
          </w:p>
        </w:tc>
      </w:tr>
      <w:tr w:rsidR="001B47FC" w:rsidRPr="00264979" w14:paraId="4F630B25" w14:textId="77777777" w:rsidTr="00284070">
        <w:trPr>
          <w:trHeight w:val="708"/>
        </w:trPr>
        <w:tc>
          <w:tcPr>
            <w:tcW w:w="23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8A4EEDD" w14:textId="77777777" w:rsidR="00940553" w:rsidRPr="00264979" w:rsidRDefault="00940553" w:rsidP="00940553">
            <w:pPr>
              <w:widowControl w:val="0"/>
              <w:spacing w:before="0" w:after="0" w:line="240" w:lineRule="auto"/>
              <w:ind w:firstLine="0"/>
              <w:jc w:val="right"/>
              <w:rPr>
                <w:rFonts w:eastAsia="Courier New" w:cs="Courier New"/>
                <w:b/>
                <w:sz w:val="14"/>
                <w:szCs w:val="14"/>
              </w:rPr>
            </w:pPr>
            <w:r w:rsidRPr="00264979">
              <w:rPr>
                <w:rFonts w:eastAsia="Courier New" w:cs="Courier New"/>
                <w:b/>
                <w:sz w:val="14"/>
                <w:szCs w:val="14"/>
              </w:rPr>
              <w:t>1</w:t>
            </w:r>
          </w:p>
        </w:tc>
        <w:tc>
          <w:tcPr>
            <w:tcW w:w="998" w:type="pct"/>
            <w:tcBorders>
              <w:top w:val="single" w:sz="4" w:space="0" w:color="auto"/>
              <w:left w:val="nil"/>
              <w:bottom w:val="single" w:sz="4" w:space="0" w:color="auto"/>
              <w:right w:val="single" w:sz="4" w:space="0" w:color="auto"/>
            </w:tcBorders>
            <w:shd w:val="clear" w:color="000000" w:fill="FFFFFF"/>
            <w:vAlign w:val="center"/>
            <w:hideMark/>
          </w:tcPr>
          <w:p w14:paraId="3A6C3986" w14:textId="77777777" w:rsidR="00940553" w:rsidRPr="00264979" w:rsidRDefault="00940553" w:rsidP="00940553">
            <w:pPr>
              <w:widowControl w:val="0"/>
              <w:spacing w:before="0" w:after="0" w:line="240" w:lineRule="auto"/>
              <w:ind w:firstLine="0"/>
              <w:jc w:val="left"/>
              <w:rPr>
                <w:rFonts w:eastAsia="Courier New" w:cs="Courier New"/>
                <w:b/>
                <w:sz w:val="14"/>
                <w:szCs w:val="14"/>
              </w:rPr>
            </w:pPr>
            <w:r w:rsidRPr="00264979">
              <w:rPr>
                <w:rFonts w:eastAsia="Courier New" w:cs="Courier New"/>
                <w:b/>
                <w:sz w:val="14"/>
                <w:szCs w:val="14"/>
              </w:rPr>
              <w:t>Этап 1 – ...</w:t>
            </w:r>
          </w:p>
        </w:tc>
        <w:tc>
          <w:tcPr>
            <w:tcW w:w="37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4E7AE15" w14:textId="77777777" w:rsidR="00940553" w:rsidRPr="00264979" w:rsidRDefault="00940553" w:rsidP="00940553">
            <w:pPr>
              <w:widowControl w:val="0"/>
              <w:spacing w:before="0" w:after="0" w:line="240" w:lineRule="auto"/>
              <w:ind w:firstLine="0"/>
              <w:jc w:val="right"/>
              <w:rPr>
                <w:rFonts w:eastAsia="Courier New" w:cs="Courier New"/>
                <w:b/>
                <w:sz w:val="14"/>
                <w:szCs w:val="14"/>
              </w:rPr>
            </w:pPr>
          </w:p>
        </w:tc>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270E44C1" w14:textId="77777777" w:rsidR="00940553" w:rsidRPr="00264979" w:rsidRDefault="00940553" w:rsidP="00940553">
            <w:pPr>
              <w:widowControl w:val="0"/>
              <w:spacing w:before="0" w:after="0" w:line="240" w:lineRule="auto"/>
              <w:ind w:firstLine="0"/>
              <w:jc w:val="right"/>
              <w:rPr>
                <w:rFonts w:eastAsia="Courier New" w:cs="Courier New"/>
                <w:b/>
                <w:sz w:val="14"/>
                <w:szCs w:val="14"/>
              </w:rPr>
            </w:pPr>
          </w:p>
        </w:tc>
        <w:tc>
          <w:tcPr>
            <w:tcW w:w="377" w:type="pct"/>
            <w:tcBorders>
              <w:top w:val="single" w:sz="4" w:space="0" w:color="auto"/>
              <w:left w:val="nil"/>
              <w:bottom w:val="single" w:sz="4" w:space="0" w:color="auto"/>
              <w:right w:val="single" w:sz="4" w:space="0" w:color="auto"/>
            </w:tcBorders>
            <w:shd w:val="clear" w:color="000000" w:fill="FFFFFF"/>
            <w:vAlign w:val="center"/>
          </w:tcPr>
          <w:p w14:paraId="697073E2" w14:textId="77777777" w:rsidR="00940553" w:rsidRPr="00264979" w:rsidRDefault="00940553" w:rsidP="00940553">
            <w:pPr>
              <w:widowControl w:val="0"/>
              <w:spacing w:before="0" w:after="0" w:line="240" w:lineRule="auto"/>
              <w:ind w:firstLine="0"/>
              <w:jc w:val="right"/>
              <w:rPr>
                <w:rFonts w:eastAsia="Courier New" w:cs="Courier New"/>
                <w:b/>
                <w:sz w:val="14"/>
                <w:szCs w:val="14"/>
              </w:rPr>
            </w:pPr>
          </w:p>
        </w:tc>
        <w:tc>
          <w:tcPr>
            <w:tcW w:w="377" w:type="pct"/>
            <w:tcBorders>
              <w:top w:val="single" w:sz="4" w:space="0" w:color="auto"/>
              <w:left w:val="nil"/>
              <w:bottom w:val="single" w:sz="4" w:space="0" w:color="auto"/>
              <w:right w:val="single" w:sz="4" w:space="0" w:color="auto"/>
            </w:tcBorders>
            <w:shd w:val="clear" w:color="000000" w:fill="FFFFFF"/>
            <w:vAlign w:val="center"/>
          </w:tcPr>
          <w:p w14:paraId="1A1A81CA" w14:textId="77777777" w:rsidR="00940553" w:rsidRPr="00264979" w:rsidRDefault="00940553" w:rsidP="00940553">
            <w:pPr>
              <w:widowControl w:val="0"/>
              <w:spacing w:before="0" w:after="0" w:line="240" w:lineRule="auto"/>
              <w:ind w:firstLine="0"/>
              <w:jc w:val="right"/>
              <w:rPr>
                <w:rFonts w:eastAsia="Courier New" w:cs="Courier New"/>
                <w:b/>
                <w:sz w:val="14"/>
                <w:szCs w:val="14"/>
              </w:rPr>
            </w:pPr>
          </w:p>
        </w:tc>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05F1F050" w14:textId="77777777" w:rsidR="00940553" w:rsidRPr="00264979" w:rsidRDefault="00940553" w:rsidP="00940553">
            <w:pPr>
              <w:widowControl w:val="0"/>
              <w:spacing w:before="0" w:after="0" w:line="240" w:lineRule="auto"/>
              <w:ind w:firstLine="0"/>
              <w:jc w:val="right"/>
              <w:rPr>
                <w:rFonts w:eastAsia="Courier New" w:cs="Courier New"/>
                <w:b/>
                <w:sz w:val="14"/>
                <w:szCs w:val="14"/>
              </w:rPr>
            </w:pPr>
          </w:p>
        </w:tc>
        <w:tc>
          <w:tcPr>
            <w:tcW w:w="376" w:type="pct"/>
            <w:tcBorders>
              <w:top w:val="single" w:sz="4" w:space="0" w:color="auto"/>
              <w:left w:val="single" w:sz="4" w:space="0" w:color="auto"/>
              <w:bottom w:val="single" w:sz="4" w:space="0" w:color="auto"/>
              <w:right w:val="single" w:sz="4" w:space="0" w:color="auto"/>
            </w:tcBorders>
            <w:shd w:val="clear" w:color="000000" w:fill="FFFFFF"/>
            <w:vAlign w:val="center"/>
          </w:tcPr>
          <w:p w14:paraId="2D9CDCF1" w14:textId="77777777" w:rsidR="00940553" w:rsidRPr="00264979" w:rsidRDefault="00940553" w:rsidP="00940553">
            <w:pPr>
              <w:widowControl w:val="0"/>
              <w:spacing w:before="0" w:after="0" w:line="240" w:lineRule="auto"/>
              <w:ind w:firstLine="0"/>
              <w:jc w:val="right"/>
              <w:rPr>
                <w:rFonts w:eastAsia="Courier New" w:cs="Courier New"/>
                <w:b/>
                <w:sz w:val="14"/>
                <w:szCs w:val="14"/>
              </w:rPr>
            </w:pPr>
          </w:p>
        </w:tc>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75D4E602" w14:textId="77777777" w:rsidR="00940553" w:rsidRPr="00264979" w:rsidRDefault="00940553" w:rsidP="00940553">
            <w:pPr>
              <w:widowControl w:val="0"/>
              <w:spacing w:before="0" w:after="0" w:line="240" w:lineRule="auto"/>
              <w:ind w:firstLine="0"/>
              <w:jc w:val="right"/>
              <w:rPr>
                <w:rFonts w:eastAsia="Courier New" w:cs="Courier New"/>
                <w:b/>
                <w:sz w:val="14"/>
                <w:szCs w:val="14"/>
              </w:rPr>
            </w:pPr>
          </w:p>
        </w:tc>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0388E07A" w14:textId="77777777" w:rsidR="00940553" w:rsidRPr="00264979" w:rsidRDefault="00940553" w:rsidP="00940553">
            <w:pPr>
              <w:widowControl w:val="0"/>
              <w:spacing w:before="0" w:after="0" w:line="240" w:lineRule="auto"/>
              <w:ind w:firstLine="0"/>
              <w:jc w:val="right"/>
              <w:rPr>
                <w:rFonts w:eastAsia="Courier New" w:cs="Courier New"/>
                <w:b/>
                <w:sz w:val="14"/>
                <w:szCs w:val="14"/>
              </w:rPr>
            </w:pPr>
          </w:p>
        </w:tc>
        <w:tc>
          <w:tcPr>
            <w:tcW w:w="377" w:type="pct"/>
            <w:tcBorders>
              <w:top w:val="single" w:sz="4" w:space="0" w:color="auto"/>
              <w:left w:val="nil"/>
              <w:bottom w:val="single" w:sz="4" w:space="0" w:color="auto"/>
              <w:right w:val="single" w:sz="4" w:space="0" w:color="auto"/>
            </w:tcBorders>
            <w:shd w:val="clear" w:color="000000" w:fill="FFFFFF"/>
            <w:vAlign w:val="center"/>
          </w:tcPr>
          <w:p w14:paraId="351864A3" w14:textId="77777777" w:rsidR="00940553" w:rsidRPr="00264979" w:rsidRDefault="00940553" w:rsidP="00940553">
            <w:pPr>
              <w:widowControl w:val="0"/>
              <w:spacing w:before="0" w:after="0" w:line="240" w:lineRule="auto"/>
              <w:ind w:firstLine="0"/>
              <w:jc w:val="right"/>
              <w:rPr>
                <w:rFonts w:eastAsia="Courier New" w:cs="Courier New"/>
                <w:b/>
                <w:sz w:val="14"/>
                <w:szCs w:val="14"/>
              </w:rPr>
            </w:pPr>
          </w:p>
        </w:tc>
        <w:tc>
          <w:tcPr>
            <w:tcW w:w="372" w:type="pct"/>
            <w:tcBorders>
              <w:top w:val="single" w:sz="4" w:space="0" w:color="auto"/>
              <w:left w:val="nil"/>
              <w:bottom w:val="single" w:sz="4" w:space="0" w:color="auto"/>
              <w:right w:val="single" w:sz="4" w:space="0" w:color="auto"/>
            </w:tcBorders>
            <w:shd w:val="clear" w:color="000000" w:fill="FFFFFF"/>
            <w:vAlign w:val="center"/>
          </w:tcPr>
          <w:p w14:paraId="03D9A386" w14:textId="77777777" w:rsidR="00940553" w:rsidRPr="00264979" w:rsidRDefault="00940553" w:rsidP="00940553">
            <w:pPr>
              <w:widowControl w:val="0"/>
              <w:spacing w:before="0" w:after="0" w:line="240" w:lineRule="auto"/>
              <w:ind w:firstLine="0"/>
              <w:jc w:val="right"/>
              <w:rPr>
                <w:rFonts w:eastAsia="Courier New" w:cs="Courier New"/>
                <w:b/>
                <w:sz w:val="14"/>
                <w:szCs w:val="14"/>
              </w:rPr>
            </w:pPr>
          </w:p>
        </w:tc>
      </w:tr>
      <w:tr w:rsidR="001B47FC" w:rsidRPr="00264979" w14:paraId="231471B0" w14:textId="77777777" w:rsidTr="00284070">
        <w:trPr>
          <w:trHeight w:val="564"/>
        </w:trPr>
        <w:tc>
          <w:tcPr>
            <w:tcW w:w="23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5AF5E83" w14:textId="77777777" w:rsidR="00940553" w:rsidRPr="00264979" w:rsidRDefault="00940553" w:rsidP="00940553">
            <w:pPr>
              <w:widowControl w:val="0"/>
              <w:spacing w:before="0" w:after="0" w:line="240" w:lineRule="auto"/>
              <w:ind w:firstLine="0"/>
              <w:jc w:val="right"/>
              <w:rPr>
                <w:rFonts w:eastAsia="Courier New" w:cs="Courier New"/>
                <w:b/>
                <w:sz w:val="14"/>
                <w:szCs w:val="14"/>
              </w:rPr>
            </w:pPr>
            <w:r w:rsidRPr="00264979">
              <w:rPr>
                <w:rFonts w:eastAsia="Courier New" w:cs="Courier New"/>
                <w:b/>
                <w:sz w:val="14"/>
                <w:szCs w:val="14"/>
              </w:rPr>
              <w:t>1.1</w:t>
            </w:r>
          </w:p>
        </w:tc>
        <w:tc>
          <w:tcPr>
            <w:tcW w:w="998" w:type="pct"/>
            <w:tcBorders>
              <w:top w:val="single" w:sz="4" w:space="0" w:color="auto"/>
              <w:left w:val="nil"/>
              <w:bottom w:val="single" w:sz="4" w:space="0" w:color="auto"/>
              <w:right w:val="single" w:sz="4" w:space="0" w:color="auto"/>
            </w:tcBorders>
            <w:shd w:val="clear" w:color="000000" w:fill="FFFFFF"/>
            <w:vAlign w:val="center"/>
            <w:hideMark/>
          </w:tcPr>
          <w:p w14:paraId="53C999C9" w14:textId="77777777" w:rsidR="00940553" w:rsidRPr="00264979" w:rsidRDefault="00940553" w:rsidP="00940553">
            <w:pPr>
              <w:widowControl w:val="0"/>
              <w:spacing w:before="0" w:after="0" w:line="240" w:lineRule="auto"/>
              <w:ind w:firstLine="0"/>
              <w:jc w:val="left"/>
              <w:rPr>
                <w:rFonts w:eastAsia="Courier New" w:cs="Courier New"/>
                <w:b/>
                <w:sz w:val="14"/>
                <w:szCs w:val="14"/>
              </w:rPr>
            </w:pPr>
            <w:r w:rsidRPr="00264979">
              <w:rPr>
                <w:rFonts w:eastAsia="Courier New" w:cs="Courier New"/>
                <w:b/>
                <w:sz w:val="14"/>
                <w:szCs w:val="14"/>
              </w:rPr>
              <w:t>Мероприятие 1.1: …</w:t>
            </w:r>
          </w:p>
        </w:tc>
        <w:tc>
          <w:tcPr>
            <w:tcW w:w="37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81D97D2" w14:textId="77777777" w:rsidR="00940553" w:rsidRPr="00264979" w:rsidRDefault="00940553" w:rsidP="00940553">
            <w:pPr>
              <w:widowControl w:val="0"/>
              <w:spacing w:before="0" w:after="0" w:line="240" w:lineRule="auto"/>
              <w:ind w:firstLine="0"/>
              <w:jc w:val="right"/>
              <w:rPr>
                <w:rFonts w:eastAsia="Courier New" w:cs="Courier New"/>
                <w:b/>
                <w:sz w:val="14"/>
                <w:szCs w:val="14"/>
              </w:rPr>
            </w:pPr>
          </w:p>
        </w:tc>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22565165" w14:textId="77777777" w:rsidR="00940553" w:rsidRPr="00264979" w:rsidRDefault="00940553" w:rsidP="00940553">
            <w:pPr>
              <w:widowControl w:val="0"/>
              <w:spacing w:before="0" w:after="0" w:line="240" w:lineRule="auto"/>
              <w:ind w:firstLine="0"/>
              <w:jc w:val="right"/>
              <w:rPr>
                <w:rFonts w:eastAsia="Courier New" w:cs="Courier New"/>
                <w:b/>
                <w:sz w:val="14"/>
                <w:szCs w:val="14"/>
              </w:rPr>
            </w:pPr>
          </w:p>
        </w:tc>
        <w:tc>
          <w:tcPr>
            <w:tcW w:w="377" w:type="pct"/>
            <w:tcBorders>
              <w:top w:val="single" w:sz="4" w:space="0" w:color="auto"/>
              <w:left w:val="nil"/>
              <w:bottom w:val="single" w:sz="4" w:space="0" w:color="auto"/>
              <w:right w:val="single" w:sz="4" w:space="0" w:color="auto"/>
            </w:tcBorders>
            <w:shd w:val="clear" w:color="000000" w:fill="FFFFFF"/>
            <w:vAlign w:val="center"/>
          </w:tcPr>
          <w:p w14:paraId="647D5E24" w14:textId="77777777" w:rsidR="00940553" w:rsidRPr="00264979" w:rsidRDefault="00940553" w:rsidP="00940553">
            <w:pPr>
              <w:widowControl w:val="0"/>
              <w:spacing w:before="0" w:after="0" w:line="240" w:lineRule="auto"/>
              <w:ind w:firstLine="0"/>
              <w:jc w:val="right"/>
              <w:rPr>
                <w:rFonts w:eastAsia="Courier New" w:cs="Courier New"/>
                <w:b/>
                <w:sz w:val="14"/>
                <w:szCs w:val="14"/>
              </w:rPr>
            </w:pPr>
          </w:p>
        </w:tc>
        <w:tc>
          <w:tcPr>
            <w:tcW w:w="377" w:type="pct"/>
            <w:tcBorders>
              <w:top w:val="single" w:sz="4" w:space="0" w:color="auto"/>
              <w:left w:val="nil"/>
              <w:bottom w:val="single" w:sz="4" w:space="0" w:color="auto"/>
              <w:right w:val="single" w:sz="4" w:space="0" w:color="auto"/>
            </w:tcBorders>
            <w:shd w:val="clear" w:color="000000" w:fill="FFFFFF"/>
            <w:vAlign w:val="center"/>
          </w:tcPr>
          <w:p w14:paraId="38916BBD" w14:textId="77777777" w:rsidR="00940553" w:rsidRPr="00264979" w:rsidRDefault="00940553" w:rsidP="00940553">
            <w:pPr>
              <w:widowControl w:val="0"/>
              <w:spacing w:before="0" w:after="0" w:line="240" w:lineRule="auto"/>
              <w:ind w:firstLine="0"/>
              <w:jc w:val="right"/>
              <w:rPr>
                <w:rFonts w:eastAsia="Courier New" w:cs="Courier New"/>
                <w:b/>
                <w:sz w:val="14"/>
                <w:szCs w:val="14"/>
              </w:rPr>
            </w:pPr>
          </w:p>
        </w:tc>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3DDEF146" w14:textId="77777777" w:rsidR="00940553" w:rsidRPr="00264979" w:rsidRDefault="00940553" w:rsidP="00940553">
            <w:pPr>
              <w:widowControl w:val="0"/>
              <w:spacing w:before="0" w:after="0" w:line="240" w:lineRule="auto"/>
              <w:ind w:firstLine="0"/>
              <w:jc w:val="right"/>
              <w:rPr>
                <w:rFonts w:eastAsia="Courier New" w:cs="Courier New"/>
                <w:b/>
                <w:sz w:val="14"/>
                <w:szCs w:val="14"/>
              </w:rPr>
            </w:pPr>
          </w:p>
        </w:tc>
        <w:tc>
          <w:tcPr>
            <w:tcW w:w="376" w:type="pct"/>
            <w:tcBorders>
              <w:top w:val="single" w:sz="4" w:space="0" w:color="auto"/>
              <w:left w:val="single" w:sz="4" w:space="0" w:color="auto"/>
              <w:bottom w:val="single" w:sz="4" w:space="0" w:color="auto"/>
              <w:right w:val="single" w:sz="4" w:space="0" w:color="auto"/>
            </w:tcBorders>
            <w:shd w:val="clear" w:color="000000" w:fill="FFFFFF"/>
            <w:vAlign w:val="center"/>
          </w:tcPr>
          <w:p w14:paraId="2CDAEC70" w14:textId="77777777" w:rsidR="00940553" w:rsidRPr="00264979" w:rsidRDefault="00940553" w:rsidP="00940553">
            <w:pPr>
              <w:widowControl w:val="0"/>
              <w:spacing w:before="0" w:after="0" w:line="240" w:lineRule="auto"/>
              <w:ind w:firstLine="0"/>
              <w:jc w:val="right"/>
              <w:rPr>
                <w:rFonts w:eastAsia="Courier New" w:cs="Courier New"/>
                <w:b/>
                <w:sz w:val="14"/>
                <w:szCs w:val="14"/>
              </w:rPr>
            </w:pPr>
          </w:p>
        </w:tc>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65AD4EA4" w14:textId="77777777" w:rsidR="00940553" w:rsidRPr="00264979" w:rsidRDefault="00940553" w:rsidP="00940553">
            <w:pPr>
              <w:widowControl w:val="0"/>
              <w:spacing w:before="0" w:after="0" w:line="240" w:lineRule="auto"/>
              <w:ind w:firstLine="0"/>
              <w:jc w:val="right"/>
              <w:rPr>
                <w:rFonts w:eastAsia="Courier New" w:cs="Courier New"/>
                <w:b/>
                <w:sz w:val="14"/>
                <w:szCs w:val="14"/>
              </w:rPr>
            </w:pPr>
          </w:p>
        </w:tc>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44AECE22" w14:textId="77777777" w:rsidR="00940553" w:rsidRPr="00264979" w:rsidRDefault="00940553" w:rsidP="00940553">
            <w:pPr>
              <w:widowControl w:val="0"/>
              <w:spacing w:before="0" w:after="0" w:line="240" w:lineRule="auto"/>
              <w:ind w:firstLine="0"/>
              <w:jc w:val="right"/>
              <w:rPr>
                <w:rFonts w:eastAsia="Courier New" w:cs="Courier New"/>
                <w:b/>
                <w:sz w:val="14"/>
                <w:szCs w:val="14"/>
              </w:rPr>
            </w:pPr>
          </w:p>
        </w:tc>
        <w:tc>
          <w:tcPr>
            <w:tcW w:w="377" w:type="pct"/>
            <w:tcBorders>
              <w:top w:val="single" w:sz="4" w:space="0" w:color="auto"/>
              <w:left w:val="nil"/>
              <w:bottom w:val="single" w:sz="4" w:space="0" w:color="auto"/>
              <w:right w:val="single" w:sz="4" w:space="0" w:color="auto"/>
            </w:tcBorders>
            <w:shd w:val="clear" w:color="000000" w:fill="FFFFFF"/>
            <w:vAlign w:val="center"/>
          </w:tcPr>
          <w:p w14:paraId="0126BF0E" w14:textId="77777777" w:rsidR="00940553" w:rsidRPr="00264979" w:rsidRDefault="00940553" w:rsidP="00940553">
            <w:pPr>
              <w:widowControl w:val="0"/>
              <w:spacing w:before="0" w:after="0" w:line="240" w:lineRule="auto"/>
              <w:ind w:firstLine="0"/>
              <w:jc w:val="right"/>
              <w:rPr>
                <w:rFonts w:eastAsia="Courier New" w:cs="Courier New"/>
                <w:b/>
                <w:sz w:val="14"/>
                <w:szCs w:val="14"/>
              </w:rPr>
            </w:pPr>
          </w:p>
        </w:tc>
        <w:tc>
          <w:tcPr>
            <w:tcW w:w="372" w:type="pct"/>
            <w:tcBorders>
              <w:top w:val="single" w:sz="4" w:space="0" w:color="auto"/>
              <w:left w:val="nil"/>
              <w:bottom w:val="single" w:sz="4" w:space="0" w:color="auto"/>
              <w:right w:val="single" w:sz="4" w:space="0" w:color="auto"/>
            </w:tcBorders>
            <w:shd w:val="clear" w:color="000000" w:fill="FFFFFF"/>
            <w:vAlign w:val="center"/>
          </w:tcPr>
          <w:p w14:paraId="467C2140" w14:textId="77777777" w:rsidR="00940553" w:rsidRPr="00264979" w:rsidRDefault="00940553" w:rsidP="00940553">
            <w:pPr>
              <w:widowControl w:val="0"/>
              <w:spacing w:before="0" w:after="0" w:line="240" w:lineRule="auto"/>
              <w:ind w:firstLine="0"/>
              <w:jc w:val="right"/>
              <w:rPr>
                <w:rFonts w:eastAsia="Courier New" w:cs="Courier New"/>
                <w:b/>
                <w:sz w:val="14"/>
                <w:szCs w:val="14"/>
              </w:rPr>
            </w:pPr>
          </w:p>
        </w:tc>
      </w:tr>
      <w:tr w:rsidR="001B47FC" w:rsidRPr="00264979" w14:paraId="7F2C9F62" w14:textId="77777777" w:rsidTr="00284070">
        <w:trPr>
          <w:trHeight w:val="290"/>
        </w:trPr>
        <w:tc>
          <w:tcPr>
            <w:tcW w:w="123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5A3F48" w14:textId="77777777" w:rsidR="00940553" w:rsidRPr="00264979" w:rsidRDefault="00940553" w:rsidP="00940553">
            <w:pPr>
              <w:widowControl w:val="0"/>
              <w:spacing w:before="0" w:after="0" w:line="240" w:lineRule="auto"/>
              <w:ind w:firstLine="0"/>
              <w:jc w:val="right"/>
              <w:rPr>
                <w:rFonts w:eastAsia="Courier New" w:cs="Courier New"/>
                <w:b/>
                <w:sz w:val="14"/>
                <w:szCs w:val="14"/>
              </w:rPr>
            </w:pPr>
            <w:r w:rsidRPr="00264979">
              <w:rPr>
                <w:rFonts w:eastAsia="Courier New" w:cs="Courier New"/>
                <w:b/>
                <w:sz w:val="14"/>
                <w:szCs w:val="14"/>
              </w:rPr>
              <w:t>ИТОГО</w:t>
            </w:r>
          </w:p>
        </w:tc>
        <w:tc>
          <w:tcPr>
            <w:tcW w:w="376" w:type="pct"/>
            <w:tcBorders>
              <w:top w:val="single" w:sz="4" w:space="0" w:color="auto"/>
              <w:left w:val="nil"/>
              <w:bottom w:val="single" w:sz="4" w:space="0" w:color="auto"/>
              <w:right w:val="single" w:sz="4" w:space="0" w:color="auto"/>
            </w:tcBorders>
            <w:shd w:val="clear" w:color="000000" w:fill="FFFFFF"/>
            <w:vAlign w:val="center"/>
            <w:hideMark/>
          </w:tcPr>
          <w:p w14:paraId="3B3A9EE6" w14:textId="77777777" w:rsidR="00940553" w:rsidRPr="00264979" w:rsidRDefault="00940553" w:rsidP="00940553">
            <w:pPr>
              <w:widowControl w:val="0"/>
              <w:spacing w:before="0" w:after="0" w:line="240" w:lineRule="auto"/>
              <w:ind w:firstLine="0"/>
              <w:jc w:val="right"/>
              <w:rPr>
                <w:rFonts w:eastAsia="Courier New" w:cs="Courier New"/>
                <w:b/>
                <w:sz w:val="14"/>
                <w:szCs w:val="14"/>
              </w:rPr>
            </w:pPr>
          </w:p>
        </w:tc>
        <w:tc>
          <w:tcPr>
            <w:tcW w:w="377" w:type="pct"/>
            <w:tcBorders>
              <w:top w:val="single" w:sz="4" w:space="0" w:color="auto"/>
              <w:left w:val="nil"/>
              <w:bottom w:val="single" w:sz="4" w:space="0" w:color="auto"/>
              <w:right w:val="single" w:sz="4" w:space="0" w:color="auto"/>
            </w:tcBorders>
            <w:shd w:val="clear" w:color="000000" w:fill="FFFFFF"/>
            <w:vAlign w:val="center"/>
            <w:hideMark/>
          </w:tcPr>
          <w:p w14:paraId="52EEAD0E" w14:textId="77777777" w:rsidR="00940553" w:rsidRPr="00264979" w:rsidRDefault="00940553" w:rsidP="00940553">
            <w:pPr>
              <w:widowControl w:val="0"/>
              <w:spacing w:before="0" w:after="0" w:line="240" w:lineRule="auto"/>
              <w:ind w:firstLine="0"/>
              <w:jc w:val="right"/>
              <w:rPr>
                <w:rFonts w:eastAsia="Courier New" w:cs="Courier New"/>
                <w:b/>
                <w:sz w:val="14"/>
                <w:szCs w:val="14"/>
              </w:rPr>
            </w:pPr>
          </w:p>
        </w:tc>
        <w:tc>
          <w:tcPr>
            <w:tcW w:w="377" w:type="pct"/>
            <w:tcBorders>
              <w:top w:val="single" w:sz="4" w:space="0" w:color="auto"/>
              <w:left w:val="nil"/>
              <w:bottom w:val="single" w:sz="4" w:space="0" w:color="auto"/>
              <w:right w:val="single" w:sz="4" w:space="0" w:color="auto"/>
            </w:tcBorders>
            <w:shd w:val="clear" w:color="000000" w:fill="FFFFFF"/>
            <w:vAlign w:val="center"/>
          </w:tcPr>
          <w:p w14:paraId="2971C136" w14:textId="77777777" w:rsidR="00940553" w:rsidRPr="00264979" w:rsidRDefault="00940553" w:rsidP="00940553">
            <w:pPr>
              <w:widowControl w:val="0"/>
              <w:spacing w:before="0" w:after="0" w:line="240" w:lineRule="auto"/>
              <w:ind w:firstLine="0"/>
              <w:jc w:val="right"/>
              <w:rPr>
                <w:rFonts w:eastAsia="Courier New" w:cs="Courier New"/>
                <w:b/>
                <w:sz w:val="14"/>
                <w:szCs w:val="14"/>
              </w:rPr>
            </w:pPr>
          </w:p>
        </w:tc>
        <w:tc>
          <w:tcPr>
            <w:tcW w:w="377" w:type="pct"/>
            <w:tcBorders>
              <w:top w:val="single" w:sz="4" w:space="0" w:color="auto"/>
              <w:left w:val="nil"/>
              <w:bottom w:val="single" w:sz="4" w:space="0" w:color="auto"/>
              <w:right w:val="single" w:sz="4" w:space="0" w:color="auto"/>
            </w:tcBorders>
            <w:shd w:val="clear" w:color="000000" w:fill="FFFFFF"/>
            <w:vAlign w:val="center"/>
          </w:tcPr>
          <w:p w14:paraId="0C0E0744" w14:textId="77777777" w:rsidR="00940553" w:rsidRPr="00264979" w:rsidRDefault="00940553" w:rsidP="00940553">
            <w:pPr>
              <w:widowControl w:val="0"/>
              <w:spacing w:before="0" w:after="0" w:line="240" w:lineRule="auto"/>
              <w:ind w:firstLine="0"/>
              <w:jc w:val="right"/>
              <w:rPr>
                <w:rFonts w:eastAsia="Courier New" w:cs="Courier New"/>
                <w:b/>
                <w:sz w:val="14"/>
                <w:szCs w:val="14"/>
              </w:rPr>
            </w:pPr>
          </w:p>
        </w:tc>
        <w:tc>
          <w:tcPr>
            <w:tcW w:w="377" w:type="pct"/>
            <w:tcBorders>
              <w:top w:val="single" w:sz="4" w:space="0" w:color="auto"/>
              <w:left w:val="nil"/>
              <w:bottom w:val="single" w:sz="4" w:space="0" w:color="auto"/>
              <w:right w:val="single" w:sz="4" w:space="0" w:color="auto"/>
            </w:tcBorders>
            <w:shd w:val="clear" w:color="000000" w:fill="FFFFFF"/>
            <w:vAlign w:val="center"/>
          </w:tcPr>
          <w:p w14:paraId="11397C98" w14:textId="77777777" w:rsidR="00940553" w:rsidRPr="00264979" w:rsidRDefault="00940553" w:rsidP="00940553">
            <w:pPr>
              <w:widowControl w:val="0"/>
              <w:spacing w:before="0" w:after="0" w:line="240" w:lineRule="auto"/>
              <w:ind w:firstLine="0"/>
              <w:jc w:val="right"/>
              <w:rPr>
                <w:rFonts w:eastAsia="Courier New" w:cs="Courier New"/>
                <w:b/>
                <w:sz w:val="14"/>
                <w:szCs w:val="14"/>
              </w:rPr>
            </w:pPr>
          </w:p>
        </w:tc>
        <w:tc>
          <w:tcPr>
            <w:tcW w:w="376" w:type="pct"/>
            <w:tcBorders>
              <w:top w:val="single" w:sz="4" w:space="0" w:color="auto"/>
              <w:left w:val="nil"/>
              <w:bottom w:val="single" w:sz="4" w:space="0" w:color="auto"/>
              <w:right w:val="single" w:sz="4" w:space="0" w:color="auto"/>
            </w:tcBorders>
            <w:shd w:val="clear" w:color="000000" w:fill="FFFFFF"/>
            <w:vAlign w:val="center"/>
          </w:tcPr>
          <w:p w14:paraId="656D923B" w14:textId="77777777" w:rsidR="00940553" w:rsidRPr="00264979" w:rsidRDefault="00940553" w:rsidP="00940553">
            <w:pPr>
              <w:widowControl w:val="0"/>
              <w:spacing w:before="0" w:after="0" w:line="240" w:lineRule="auto"/>
              <w:ind w:firstLine="0"/>
              <w:jc w:val="right"/>
              <w:rPr>
                <w:rFonts w:eastAsia="Courier New" w:cs="Courier New"/>
                <w:b/>
                <w:sz w:val="14"/>
                <w:szCs w:val="14"/>
              </w:rPr>
            </w:pPr>
          </w:p>
        </w:tc>
        <w:tc>
          <w:tcPr>
            <w:tcW w:w="377" w:type="pct"/>
            <w:tcBorders>
              <w:top w:val="single" w:sz="4" w:space="0" w:color="auto"/>
              <w:left w:val="nil"/>
              <w:bottom w:val="single" w:sz="4" w:space="0" w:color="auto"/>
              <w:right w:val="single" w:sz="4" w:space="0" w:color="auto"/>
            </w:tcBorders>
            <w:shd w:val="clear" w:color="000000" w:fill="FFFFFF"/>
            <w:vAlign w:val="center"/>
          </w:tcPr>
          <w:p w14:paraId="378FD86C" w14:textId="77777777" w:rsidR="00940553" w:rsidRPr="00264979" w:rsidRDefault="00940553" w:rsidP="00940553">
            <w:pPr>
              <w:widowControl w:val="0"/>
              <w:spacing w:before="0" w:after="0" w:line="240" w:lineRule="auto"/>
              <w:ind w:firstLine="0"/>
              <w:jc w:val="right"/>
              <w:rPr>
                <w:rFonts w:eastAsia="Courier New" w:cs="Courier New"/>
                <w:b/>
                <w:sz w:val="14"/>
                <w:szCs w:val="14"/>
              </w:rPr>
            </w:pPr>
          </w:p>
        </w:tc>
        <w:tc>
          <w:tcPr>
            <w:tcW w:w="377" w:type="pct"/>
            <w:tcBorders>
              <w:top w:val="single" w:sz="4" w:space="0" w:color="auto"/>
              <w:left w:val="nil"/>
              <w:bottom w:val="single" w:sz="4" w:space="0" w:color="auto"/>
              <w:right w:val="single" w:sz="4" w:space="0" w:color="auto"/>
            </w:tcBorders>
            <w:shd w:val="clear" w:color="000000" w:fill="FFFFFF"/>
            <w:vAlign w:val="center"/>
          </w:tcPr>
          <w:p w14:paraId="246E6BCC" w14:textId="77777777" w:rsidR="00940553" w:rsidRPr="00264979" w:rsidRDefault="00940553" w:rsidP="00940553">
            <w:pPr>
              <w:widowControl w:val="0"/>
              <w:spacing w:before="0" w:after="0" w:line="240" w:lineRule="auto"/>
              <w:ind w:firstLine="0"/>
              <w:jc w:val="right"/>
              <w:rPr>
                <w:rFonts w:eastAsia="Courier New" w:cs="Courier New"/>
                <w:b/>
                <w:sz w:val="14"/>
                <w:szCs w:val="14"/>
              </w:rPr>
            </w:pPr>
          </w:p>
        </w:tc>
        <w:tc>
          <w:tcPr>
            <w:tcW w:w="377" w:type="pct"/>
            <w:tcBorders>
              <w:top w:val="single" w:sz="4" w:space="0" w:color="auto"/>
              <w:left w:val="nil"/>
              <w:bottom w:val="single" w:sz="4" w:space="0" w:color="auto"/>
              <w:right w:val="single" w:sz="4" w:space="0" w:color="auto"/>
            </w:tcBorders>
            <w:shd w:val="clear" w:color="000000" w:fill="FFFFFF"/>
            <w:vAlign w:val="center"/>
          </w:tcPr>
          <w:p w14:paraId="3B2A2C4E" w14:textId="77777777" w:rsidR="00940553" w:rsidRPr="00264979" w:rsidRDefault="00940553" w:rsidP="00940553">
            <w:pPr>
              <w:widowControl w:val="0"/>
              <w:spacing w:before="0" w:after="0" w:line="240" w:lineRule="auto"/>
              <w:ind w:firstLine="0"/>
              <w:jc w:val="right"/>
              <w:rPr>
                <w:rFonts w:eastAsia="Courier New" w:cs="Courier New"/>
                <w:b/>
                <w:sz w:val="14"/>
                <w:szCs w:val="14"/>
              </w:rPr>
            </w:pPr>
          </w:p>
        </w:tc>
        <w:tc>
          <w:tcPr>
            <w:tcW w:w="372" w:type="pct"/>
            <w:tcBorders>
              <w:top w:val="single" w:sz="4" w:space="0" w:color="auto"/>
              <w:left w:val="nil"/>
              <w:bottom w:val="single" w:sz="4" w:space="0" w:color="auto"/>
              <w:right w:val="single" w:sz="4" w:space="0" w:color="auto"/>
            </w:tcBorders>
            <w:shd w:val="clear" w:color="000000" w:fill="FFFFFF"/>
            <w:vAlign w:val="center"/>
          </w:tcPr>
          <w:p w14:paraId="5BF272D8" w14:textId="77777777" w:rsidR="00940553" w:rsidRPr="00264979" w:rsidRDefault="00940553" w:rsidP="00940553">
            <w:pPr>
              <w:widowControl w:val="0"/>
              <w:spacing w:before="0" w:after="0" w:line="240" w:lineRule="auto"/>
              <w:ind w:firstLine="0"/>
              <w:jc w:val="right"/>
              <w:rPr>
                <w:rFonts w:eastAsia="Courier New" w:cs="Courier New"/>
                <w:b/>
                <w:sz w:val="14"/>
                <w:szCs w:val="14"/>
              </w:rPr>
            </w:pPr>
          </w:p>
        </w:tc>
      </w:tr>
    </w:tbl>
    <w:p w14:paraId="6DEB676A" w14:textId="77777777" w:rsidR="00940553" w:rsidRPr="00264979" w:rsidRDefault="00940553" w:rsidP="00940553">
      <w:pPr>
        <w:widowControl w:val="0"/>
        <w:spacing w:before="0" w:after="0" w:line="240" w:lineRule="auto"/>
        <w:ind w:firstLine="0"/>
        <w:jc w:val="right"/>
        <w:rPr>
          <w:rFonts w:eastAsia="Courier New" w:cs="Courier New"/>
          <w:sz w:val="26"/>
          <w:szCs w:val="26"/>
        </w:rPr>
      </w:pPr>
    </w:p>
    <w:p w14:paraId="7AEB2E3D" w14:textId="77777777" w:rsidR="00940553" w:rsidRPr="00264979" w:rsidRDefault="00940553" w:rsidP="00940553">
      <w:pPr>
        <w:widowControl w:val="0"/>
        <w:spacing w:before="0" w:after="0" w:line="240" w:lineRule="auto"/>
        <w:ind w:firstLine="0"/>
        <w:jc w:val="left"/>
        <w:rPr>
          <w:rFonts w:eastAsia="Courier New" w:cs="Courier New"/>
          <w:sz w:val="18"/>
          <w:szCs w:val="26"/>
        </w:rPr>
      </w:pPr>
      <w:r w:rsidRPr="00264979">
        <w:rPr>
          <w:rFonts w:eastAsia="Courier New" w:cs="Courier New"/>
          <w:sz w:val="18"/>
          <w:szCs w:val="26"/>
        </w:rPr>
        <w:t>* Вид расходов определяется по таблице:</w:t>
      </w:r>
    </w:p>
    <w:p w14:paraId="2B59C72F" w14:textId="77777777" w:rsidR="00940553" w:rsidRPr="00264979" w:rsidRDefault="00940553" w:rsidP="00940553">
      <w:pPr>
        <w:widowControl w:val="0"/>
        <w:spacing w:before="0" w:after="0" w:line="240" w:lineRule="auto"/>
        <w:ind w:firstLine="0"/>
        <w:jc w:val="right"/>
        <w:rPr>
          <w:rFonts w:eastAsia="Courier New" w:cs="Courier New"/>
          <w:sz w:val="26"/>
          <w:szCs w:val="26"/>
        </w:rPr>
      </w:pPr>
    </w:p>
    <w:tbl>
      <w:tblPr>
        <w:tblpPr w:leftFromText="180" w:rightFromText="180" w:vertAnchor="text" w:tblpX="-10"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8"/>
        <w:gridCol w:w="12120"/>
      </w:tblGrid>
      <w:tr w:rsidR="001B47FC" w:rsidRPr="00264979" w14:paraId="5A245D66" w14:textId="77777777" w:rsidTr="00284070">
        <w:trPr>
          <w:trHeight w:val="274"/>
        </w:trPr>
        <w:tc>
          <w:tcPr>
            <w:tcW w:w="605" w:type="pct"/>
            <w:tcBorders>
              <w:top w:val="single" w:sz="4" w:space="0" w:color="000000"/>
              <w:left w:val="single" w:sz="4" w:space="0" w:color="000000"/>
              <w:bottom w:val="single" w:sz="4" w:space="0" w:color="000000"/>
              <w:right w:val="single" w:sz="4" w:space="0" w:color="000000"/>
            </w:tcBorders>
            <w:hideMark/>
          </w:tcPr>
          <w:p w14:paraId="2E3B14A4" w14:textId="77777777" w:rsidR="00940553" w:rsidRPr="00264979" w:rsidRDefault="00940553" w:rsidP="00940553">
            <w:pPr>
              <w:widowControl w:val="0"/>
              <w:spacing w:before="0" w:after="100" w:afterAutospacing="1" w:line="240" w:lineRule="auto"/>
              <w:ind w:firstLine="0"/>
              <w:jc w:val="left"/>
              <w:rPr>
                <w:rFonts w:eastAsia="Courier New" w:cs="Courier New"/>
                <w:sz w:val="20"/>
                <w:szCs w:val="26"/>
              </w:rPr>
            </w:pPr>
            <w:r w:rsidRPr="00264979">
              <w:rPr>
                <w:rFonts w:eastAsia="Courier New" w:cs="Courier New"/>
                <w:sz w:val="20"/>
                <w:szCs w:val="26"/>
              </w:rPr>
              <w:t>Наименование вида расходов</w:t>
            </w:r>
          </w:p>
        </w:tc>
        <w:tc>
          <w:tcPr>
            <w:tcW w:w="4395" w:type="pct"/>
            <w:tcBorders>
              <w:top w:val="single" w:sz="4" w:space="0" w:color="000000"/>
              <w:left w:val="single" w:sz="4" w:space="0" w:color="000000"/>
              <w:bottom w:val="single" w:sz="4" w:space="0" w:color="000000"/>
              <w:right w:val="single" w:sz="4" w:space="0" w:color="auto"/>
            </w:tcBorders>
            <w:hideMark/>
          </w:tcPr>
          <w:p w14:paraId="2B93A4C1" w14:textId="77777777" w:rsidR="00940553" w:rsidRPr="00264979" w:rsidRDefault="00940553" w:rsidP="00940553">
            <w:pPr>
              <w:widowControl w:val="0"/>
              <w:spacing w:before="0" w:after="100" w:afterAutospacing="1" w:line="240" w:lineRule="auto"/>
              <w:ind w:firstLine="0"/>
              <w:jc w:val="left"/>
              <w:rPr>
                <w:rFonts w:eastAsia="Courier New" w:cs="Courier New"/>
                <w:sz w:val="20"/>
                <w:szCs w:val="26"/>
              </w:rPr>
            </w:pPr>
            <w:r w:rsidRPr="00264979">
              <w:rPr>
                <w:rFonts w:eastAsia="Courier New" w:cs="Courier New"/>
                <w:sz w:val="20"/>
                <w:szCs w:val="26"/>
              </w:rPr>
              <w:t>Содержание расходов</w:t>
            </w:r>
          </w:p>
        </w:tc>
      </w:tr>
      <w:tr w:rsidR="001B47FC" w:rsidRPr="00264979" w14:paraId="2AFC06B2" w14:textId="77777777" w:rsidTr="00284070">
        <w:tc>
          <w:tcPr>
            <w:tcW w:w="605" w:type="pct"/>
            <w:tcBorders>
              <w:top w:val="single" w:sz="4" w:space="0" w:color="000000"/>
              <w:left w:val="single" w:sz="4" w:space="0" w:color="000000"/>
              <w:bottom w:val="single" w:sz="4" w:space="0" w:color="000000"/>
              <w:right w:val="single" w:sz="4" w:space="0" w:color="000000"/>
            </w:tcBorders>
            <w:hideMark/>
          </w:tcPr>
          <w:p w14:paraId="401FF15D" w14:textId="77777777" w:rsidR="00940553" w:rsidRPr="00264979" w:rsidRDefault="00940553" w:rsidP="00940553">
            <w:pPr>
              <w:widowControl w:val="0"/>
              <w:spacing w:before="0" w:after="100" w:afterAutospacing="1" w:line="240" w:lineRule="auto"/>
              <w:ind w:firstLine="0"/>
              <w:jc w:val="left"/>
              <w:rPr>
                <w:rFonts w:eastAsia="Courier New" w:cs="Courier New"/>
                <w:sz w:val="20"/>
                <w:szCs w:val="26"/>
              </w:rPr>
            </w:pPr>
            <w:r w:rsidRPr="00264979">
              <w:rPr>
                <w:rFonts w:eastAsia="Courier New" w:cs="Courier New"/>
                <w:sz w:val="20"/>
                <w:szCs w:val="26"/>
              </w:rPr>
              <w:t>расходы на оплату труда</w:t>
            </w:r>
          </w:p>
        </w:tc>
        <w:tc>
          <w:tcPr>
            <w:tcW w:w="4395" w:type="pct"/>
            <w:tcBorders>
              <w:top w:val="single" w:sz="4" w:space="0" w:color="000000"/>
              <w:left w:val="single" w:sz="4" w:space="0" w:color="000000"/>
              <w:bottom w:val="single" w:sz="4" w:space="0" w:color="000000"/>
              <w:right w:val="single" w:sz="4" w:space="0" w:color="auto"/>
            </w:tcBorders>
            <w:hideMark/>
          </w:tcPr>
          <w:p w14:paraId="247B586D" w14:textId="77777777" w:rsidR="00940553" w:rsidRPr="00264979" w:rsidRDefault="00940553" w:rsidP="00940553">
            <w:pPr>
              <w:widowControl w:val="0"/>
              <w:spacing w:before="0" w:after="100" w:afterAutospacing="1" w:line="240" w:lineRule="auto"/>
              <w:ind w:firstLine="0"/>
              <w:jc w:val="left"/>
              <w:rPr>
                <w:rFonts w:eastAsia="Courier New" w:cs="Courier New"/>
                <w:sz w:val="20"/>
                <w:szCs w:val="26"/>
              </w:rPr>
            </w:pPr>
            <w:r w:rsidRPr="00264979">
              <w:rPr>
                <w:rFonts w:eastAsia="Courier New" w:cs="Courier New"/>
                <w:sz w:val="20"/>
                <w:szCs w:val="26"/>
              </w:rPr>
              <w:t>в расходы на оплату труда входят расходы на оплату труда работников, состоящих в штате организации, и работников, не состоящих в штате организации, привлеченных по договорам гражданско-правового характера (за исключением индивидуальных предпринимателей); страховые взносы на обязательное пенсионное страхование, на обязательное медицинское страхование, страхование на случай временной нетрудоспособности, в связи с материнством и от несчастных случаев на производстве и профессиональных заболеваний</w:t>
            </w:r>
          </w:p>
        </w:tc>
      </w:tr>
      <w:tr w:rsidR="001B47FC" w:rsidRPr="00264979" w14:paraId="4BF4982E" w14:textId="77777777" w:rsidTr="00284070">
        <w:trPr>
          <w:trHeight w:val="580"/>
        </w:trPr>
        <w:tc>
          <w:tcPr>
            <w:tcW w:w="605" w:type="pct"/>
            <w:tcBorders>
              <w:top w:val="single" w:sz="4" w:space="0" w:color="000000"/>
              <w:left w:val="single" w:sz="4" w:space="0" w:color="000000"/>
              <w:bottom w:val="single" w:sz="4" w:space="0" w:color="000000"/>
              <w:right w:val="single" w:sz="4" w:space="0" w:color="000000"/>
            </w:tcBorders>
            <w:hideMark/>
          </w:tcPr>
          <w:p w14:paraId="21999DE0" w14:textId="77777777" w:rsidR="00940553" w:rsidRPr="00264979" w:rsidRDefault="00940553" w:rsidP="00940553">
            <w:pPr>
              <w:widowControl w:val="0"/>
              <w:spacing w:before="0" w:after="100" w:afterAutospacing="1" w:line="240" w:lineRule="auto"/>
              <w:ind w:firstLine="0"/>
              <w:jc w:val="left"/>
              <w:rPr>
                <w:rFonts w:eastAsia="Courier New" w:cs="Courier New"/>
                <w:sz w:val="20"/>
                <w:szCs w:val="26"/>
              </w:rPr>
            </w:pPr>
            <w:r w:rsidRPr="00264979">
              <w:rPr>
                <w:rFonts w:eastAsia="Courier New" w:cs="Courier New"/>
                <w:sz w:val="20"/>
                <w:szCs w:val="26"/>
              </w:rPr>
              <w:t>материально-технические расходы</w:t>
            </w:r>
          </w:p>
        </w:tc>
        <w:tc>
          <w:tcPr>
            <w:tcW w:w="4395" w:type="pct"/>
            <w:tcBorders>
              <w:top w:val="single" w:sz="4" w:space="0" w:color="000000"/>
              <w:left w:val="single" w:sz="4" w:space="0" w:color="000000"/>
              <w:bottom w:val="single" w:sz="4" w:space="0" w:color="000000"/>
              <w:right w:val="single" w:sz="4" w:space="0" w:color="auto"/>
            </w:tcBorders>
            <w:hideMark/>
          </w:tcPr>
          <w:p w14:paraId="1D4A7198" w14:textId="77777777" w:rsidR="00940553" w:rsidRPr="00264979" w:rsidRDefault="00940553" w:rsidP="00940553">
            <w:pPr>
              <w:widowControl w:val="0"/>
              <w:spacing w:before="0" w:after="100" w:afterAutospacing="1" w:line="240" w:lineRule="auto"/>
              <w:ind w:firstLine="0"/>
              <w:jc w:val="left"/>
              <w:rPr>
                <w:rFonts w:eastAsia="Courier New" w:cs="Courier New"/>
                <w:sz w:val="20"/>
                <w:szCs w:val="26"/>
              </w:rPr>
            </w:pPr>
            <w:r w:rsidRPr="00264979">
              <w:rPr>
                <w:rFonts w:eastAsia="Courier New" w:cs="Courier New"/>
                <w:sz w:val="20"/>
                <w:szCs w:val="26"/>
              </w:rPr>
              <w:t>расходы на приобретение инструментов, приспособлений, инвентаря, приборов, лабораторного оборудования, спецодежды и других средств индивидуальной и коллективной защиты, сырья, материалов, комплектующих изделий, топлива, воды, энергии всех видов, расходуемых на технологические цели</w:t>
            </w:r>
          </w:p>
        </w:tc>
      </w:tr>
      <w:tr w:rsidR="001B47FC" w:rsidRPr="00264979" w14:paraId="6141DEAF" w14:textId="77777777" w:rsidTr="00284070">
        <w:tc>
          <w:tcPr>
            <w:tcW w:w="605" w:type="pct"/>
            <w:tcBorders>
              <w:top w:val="single" w:sz="4" w:space="0" w:color="000000"/>
              <w:left w:val="single" w:sz="4" w:space="0" w:color="000000"/>
              <w:bottom w:val="single" w:sz="4" w:space="0" w:color="000000"/>
              <w:right w:val="single" w:sz="4" w:space="0" w:color="000000"/>
            </w:tcBorders>
            <w:hideMark/>
          </w:tcPr>
          <w:p w14:paraId="017EECE3" w14:textId="77777777" w:rsidR="00940553" w:rsidRPr="00264979" w:rsidRDefault="00940553" w:rsidP="00940553">
            <w:pPr>
              <w:widowControl w:val="0"/>
              <w:spacing w:before="0" w:after="100" w:afterAutospacing="1" w:line="240" w:lineRule="auto"/>
              <w:ind w:firstLine="0"/>
              <w:jc w:val="left"/>
              <w:rPr>
                <w:rFonts w:eastAsia="Courier New" w:cs="Courier New"/>
                <w:sz w:val="20"/>
                <w:szCs w:val="26"/>
              </w:rPr>
            </w:pPr>
            <w:r w:rsidRPr="00264979">
              <w:rPr>
                <w:rFonts w:eastAsia="Courier New" w:cs="Courier New"/>
                <w:sz w:val="20"/>
                <w:szCs w:val="26"/>
              </w:rPr>
              <w:t xml:space="preserve">технологические </w:t>
            </w:r>
            <w:r w:rsidRPr="00264979">
              <w:rPr>
                <w:rFonts w:eastAsia="Courier New" w:cs="Courier New"/>
                <w:sz w:val="20"/>
                <w:szCs w:val="26"/>
              </w:rPr>
              <w:lastRenderedPageBreak/>
              <w:t>работы и услуги</w:t>
            </w:r>
          </w:p>
        </w:tc>
        <w:tc>
          <w:tcPr>
            <w:tcW w:w="4395" w:type="pct"/>
            <w:tcBorders>
              <w:top w:val="single" w:sz="4" w:space="0" w:color="000000"/>
              <w:left w:val="single" w:sz="4" w:space="0" w:color="000000"/>
              <w:bottom w:val="single" w:sz="4" w:space="0" w:color="000000"/>
              <w:right w:val="single" w:sz="4" w:space="0" w:color="auto"/>
            </w:tcBorders>
            <w:hideMark/>
          </w:tcPr>
          <w:p w14:paraId="7D528193" w14:textId="77777777" w:rsidR="00940553" w:rsidRPr="00264979" w:rsidRDefault="00940553" w:rsidP="00940553">
            <w:pPr>
              <w:widowControl w:val="0"/>
              <w:spacing w:before="0" w:after="100" w:afterAutospacing="1" w:line="240" w:lineRule="auto"/>
              <w:ind w:firstLine="0"/>
              <w:jc w:val="left"/>
              <w:rPr>
                <w:rFonts w:eastAsia="Courier New" w:cs="Courier New"/>
                <w:sz w:val="20"/>
                <w:szCs w:val="26"/>
              </w:rPr>
            </w:pPr>
            <w:r w:rsidRPr="00264979">
              <w:rPr>
                <w:rFonts w:eastAsia="Courier New" w:cs="Courier New"/>
                <w:sz w:val="20"/>
                <w:szCs w:val="26"/>
              </w:rPr>
              <w:lastRenderedPageBreak/>
              <w:t xml:space="preserve">приобретение работ и услуг производственного характера, выполняемых за исключением работ и услуг по проведению отдельных </w:t>
            </w:r>
            <w:r w:rsidRPr="00264979">
              <w:rPr>
                <w:rFonts w:eastAsia="Courier New" w:cs="Courier New"/>
                <w:sz w:val="20"/>
                <w:szCs w:val="26"/>
              </w:rPr>
              <w:lastRenderedPageBreak/>
              <w:t>мероприятий</w:t>
            </w:r>
          </w:p>
        </w:tc>
      </w:tr>
      <w:tr w:rsidR="001B47FC" w:rsidRPr="00264979" w14:paraId="389FBDC6" w14:textId="77777777" w:rsidTr="00284070">
        <w:tc>
          <w:tcPr>
            <w:tcW w:w="605" w:type="pct"/>
            <w:tcBorders>
              <w:top w:val="single" w:sz="4" w:space="0" w:color="000000"/>
              <w:left w:val="single" w:sz="4" w:space="0" w:color="000000"/>
              <w:bottom w:val="single" w:sz="4" w:space="0" w:color="000000"/>
              <w:right w:val="single" w:sz="4" w:space="0" w:color="000000"/>
            </w:tcBorders>
            <w:hideMark/>
          </w:tcPr>
          <w:p w14:paraId="3708D5BD" w14:textId="77777777" w:rsidR="00940553" w:rsidRPr="00264979" w:rsidRDefault="00940553" w:rsidP="00940553">
            <w:pPr>
              <w:widowControl w:val="0"/>
              <w:spacing w:before="0" w:after="100" w:afterAutospacing="1" w:line="240" w:lineRule="auto"/>
              <w:ind w:firstLine="0"/>
              <w:jc w:val="left"/>
              <w:rPr>
                <w:rFonts w:eastAsia="Courier New" w:cs="Courier New"/>
                <w:sz w:val="20"/>
                <w:szCs w:val="26"/>
              </w:rPr>
            </w:pPr>
            <w:r w:rsidRPr="00264979">
              <w:rPr>
                <w:rFonts w:eastAsia="Courier New" w:cs="Courier New"/>
                <w:sz w:val="20"/>
                <w:szCs w:val="26"/>
              </w:rPr>
              <w:lastRenderedPageBreak/>
              <w:t>заказ исследований</w:t>
            </w:r>
          </w:p>
        </w:tc>
        <w:tc>
          <w:tcPr>
            <w:tcW w:w="4395" w:type="pct"/>
            <w:tcBorders>
              <w:top w:val="single" w:sz="4" w:space="0" w:color="000000"/>
              <w:left w:val="single" w:sz="4" w:space="0" w:color="000000"/>
              <w:bottom w:val="single" w:sz="4" w:space="0" w:color="000000"/>
              <w:right w:val="single" w:sz="4" w:space="0" w:color="auto"/>
            </w:tcBorders>
            <w:hideMark/>
          </w:tcPr>
          <w:p w14:paraId="68FC784B" w14:textId="77777777" w:rsidR="00940553" w:rsidRPr="00264979" w:rsidRDefault="00940553" w:rsidP="00940553">
            <w:pPr>
              <w:widowControl w:val="0"/>
              <w:spacing w:before="0" w:after="100" w:afterAutospacing="1" w:line="240" w:lineRule="auto"/>
              <w:ind w:firstLine="0"/>
              <w:jc w:val="left"/>
              <w:rPr>
                <w:rFonts w:eastAsia="Courier New" w:cs="Courier New"/>
                <w:sz w:val="20"/>
                <w:szCs w:val="26"/>
              </w:rPr>
            </w:pPr>
            <w:r w:rsidRPr="00264979">
              <w:rPr>
                <w:rFonts w:eastAsia="Courier New" w:cs="Courier New"/>
                <w:sz w:val="20"/>
                <w:szCs w:val="26"/>
              </w:rPr>
              <w:t>оплата работ по договорам на выполнение научно-исследовательских и (или) опытно-конструкторских работ, которые охватывают отдельные мероприятия, части, элементы проведения исследований, разработки, изготовления и (или) испытания образцов (разработки технологий) и выполняются контрагентами</w:t>
            </w:r>
          </w:p>
        </w:tc>
      </w:tr>
      <w:tr w:rsidR="001B47FC" w:rsidRPr="00264979" w14:paraId="0FA43EC6" w14:textId="77777777" w:rsidTr="00284070">
        <w:trPr>
          <w:trHeight w:val="376"/>
        </w:trPr>
        <w:tc>
          <w:tcPr>
            <w:tcW w:w="605" w:type="pct"/>
            <w:tcBorders>
              <w:top w:val="single" w:sz="4" w:space="0" w:color="000000"/>
              <w:left w:val="single" w:sz="4" w:space="0" w:color="000000"/>
              <w:bottom w:val="single" w:sz="4" w:space="0" w:color="000000"/>
              <w:right w:val="single" w:sz="4" w:space="0" w:color="000000"/>
            </w:tcBorders>
            <w:hideMark/>
          </w:tcPr>
          <w:p w14:paraId="63401750" w14:textId="77777777" w:rsidR="00940553" w:rsidRPr="00264979" w:rsidRDefault="00940553" w:rsidP="00940553">
            <w:pPr>
              <w:widowControl w:val="0"/>
              <w:spacing w:before="0" w:after="100" w:afterAutospacing="1" w:line="240" w:lineRule="auto"/>
              <w:ind w:firstLine="0"/>
              <w:jc w:val="left"/>
              <w:rPr>
                <w:rFonts w:eastAsia="Courier New" w:cs="Courier New"/>
                <w:sz w:val="20"/>
                <w:szCs w:val="26"/>
              </w:rPr>
            </w:pPr>
            <w:r w:rsidRPr="00264979">
              <w:rPr>
                <w:rFonts w:eastAsia="Courier New" w:cs="Courier New"/>
                <w:sz w:val="20"/>
                <w:szCs w:val="26"/>
              </w:rPr>
              <w:t>расходы на патентование</w:t>
            </w:r>
          </w:p>
        </w:tc>
        <w:tc>
          <w:tcPr>
            <w:tcW w:w="4395" w:type="pct"/>
            <w:tcBorders>
              <w:top w:val="single" w:sz="4" w:space="0" w:color="000000"/>
              <w:left w:val="single" w:sz="4" w:space="0" w:color="000000"/>
              <w:bottom w:val="single" w:sz="4" w:space="0" w:color="000000"/>
              <w:right w:val="single" w:sz="4" w:space="0" w:color="auto"/>
            </w:tcBorders>
            <w:hideMark/>
          </w:tcPr>
          <w:p w14:paraId="2CCB55B8" w14:textId="77777777" w:rsidR="00940553" w:rsidRPr="00264979" w:rsidRDefault="00940553" w:rsidP="00940553">
            <w:pPr>
              <w:widowControl w:val="0"/>
              <w:spacing w:before="0" w:after="100" w:afterAutospacing="1" w:line="240" w:lineRule="auto"/>
              <w:ind w:firstLine="0"/>
              <w:jc w:val="left"/>
              <w:rPr>
                <w:rFonts w:eastAsia="Courier New" w:cs="Courier New"/>
                <w:sz w:val="20"/>
                <w:szCs w:val="26"/>
              </w:rPr>
            </w:pPr>
            <w:r w:rsidRPr="00264979">
              <w:rPr>
                <w:rFonts w:eastAsia="Courier New" w:cs="Courier New"/>
                <w:sz w:val="20"/>
                <w:szCs w:val="26"/>
              </w:rPr>
              <w:t>расходы на патентование и юридические услуги по получению правовой охраны результатов интеллектуальной деятельности</w:t>
            </w:r>
          </w:p>
        </w:tc>
      </w:tr>
      <w:tr w:rsidR="001B47FC" w:rsidRPr="00264979" w14:paraId="2BFE1FAB" w14:textId="77777777" w:rsidTr="00284070">
        <w:trPr>
          <w:trHeight w:val="411"/>
        </w:trPr>
        <w:tc>
          <w:tcPr>
            <w:tcW w:w="605" w:type="pct"/>
            <w:tcBorders>
              <w:top w:val="single" w:sz="4" w:space="0" w:color="000000"/>
              <w:left w:val="single" w:sz="4" w:space="0" w:color="000000"/>
              <w:bottom w:val="single" w:sz="4" w:space="0" w:color="000000"/>
              <w:right w:val="single" w:sz="4" w:space="0" w:color="000000"/>
            </w:tcBorders>
            <w:hideMark/>
          </w:tcPr>
          <w:p w14:paraId="2B08FDFC" w14:textId="77777777" w:rsidR="00940553" w:rsidRPr="00264979" w:rsidRDefault="00940553" w:rsidP="00940553">
            <w:pPr>
              <w:widowControl w:val="0"/>
              <w:spacing w:before="0" w:after="100" w:afterAutospacing="1" w:line="240" w:lineRule="auto"/>
              <w:ind w:firstLine="0"/>
              <w:jc w:val="left"/>
              <w:rPr>
                <w:rFonts w:eastAsia="Courier New" w:cs="Courier New"/>
                <w:sz w:val="20"/>
                <w:szCs w:val="26"/>
              </w:rPr>
            </w:pPr>
            <w:r w:rsidRPr="00264979">
              <w:rPr>
                <w:rFonts w:eastAsia="Courier New" w:cs="Courier New"/>
                <w:sz w:val="20"/>
                <w:szCs w:val="26"/>
              </w:rPr>
              <w:t>расходы на сертификацию</w:t>
            </w:r>
          </w:p>
        </w:tc>
        <w:tc>
          <w:tcPr>
            <w:tcW w:w="4395" w:type="pct"/>
            <w:tcBorders>
              <w:top w:val="single" w:sz="4" w:space="0" w:color="000000"/>
              <w:left w:val="single" w:sz="4" w:space="0" w:color="000000"/>
              <w:bottom w:val="single" w:sz="4" w:space="0" w:color="000000"/>
              <w:right w:val="single" w:sz="4" w:space="0" w:color="auto"/>
            </w:tcBorders>
            <w:hideMark/>
          </w:tcPr>
          <w:p w14:paraId="13046E0A" w14:textId="77777777" w:rsidR="00940553" w:rsidRPr="00264979" w:rsidRDefault="00940553" w:rsidP="00940553">
            <w:pPr>
              <w:widowControl w:val="0"/>
              <w:spacing w:before="0" w:after="100" w:afterAutospacing="1" w:line="240" w:lineRule="auto"/>
              <w:ind w:firstLine="0"/>
              <w:jc w:val="left"/>
              <w:rPr>
                <w:rFonts w:eastAsia="Courier New" w:cs="Courier New"/>
                <w:sz w:val="20"/>
                <w:szCs w:val="26"/>
              </w:rPr>
            </w:pPr>
            <w:r w:rsidRPr="00264979">
              <w:rPr>
                <w:rFonts w:eastAsia="Courier New" w:cs="Courier New"/>
                <w:sz w:val="20"/>
                <w:szCs w:val="26"/>
              </w:rPr>
              <w:t>расходы на сертификацию продукции и услуг, а также на декларирование соответствия</w:t>
            </w:r>
          </w:p>
        </w:tc>
      </w:tr>
      <w:tr w:rsidR="001B47FC" w:rsidRPr="00264979" w14:paraId="54C66F99" w14:textId="77777777" w:rsidTr="00284070">
        <w:trPr>
          <w:trHeight w:val="559"/>
        </w:trPr>
        <w:tc>
          <w:tcPr>
            <w:tcW w:w="605" w:type="pct"/>
            <w:tcBorders>
              <w:top w:val="single" w:sz="4" w:space="0" w:color="000000"/>
              <w:left w:val="single" w:sz="4" w:space="0" w:color="000000"/>
              <w:bottom w:val="single" w:sz="4" w:space="0" w:color="000000"/>
              <w:right w:val="single" w:sz="4" w:space="0" w:color="000000"/>
            </w:tcBorders>
            <w:hideMark/>
          </w:tcPr>
          <w:p w14:paraId="4F11B923" w14:textId="77777777" w:rsidR="00940553" w:rsidRPr="00264979" w:rsidRDefault="00940553" w:rsidP="00940553">
            <w:pPr>
              <w:widowControl w:val="0"/>
              <w:spacing w:before="0" w:after="100" w:afterAutospacing="1" w:line="240" w:lineRule="auto"/>
              <w:ind w:firstLine="0"/>
              <w:jc w:val="left"/>
              <w:rPr>
                <w:rFonts w:eastAsia="Courier New" w:cs="Courier New"/>
                <w:sz w:val="20"/>
                <w:szCs w:val="26"/>
              </w:rPr>
            </w:pPr>
            <w:r w:rsidRPr="00264979">
              <w:rPr>
                <w:rFonts w:eastAsia="Courier New" w:cs="Courier New"/>
                <w:sz w:val="20"/>
                <w:szCs w:val="26"/>
              </w:rPr>
              <w:t>патенты и ноу-хау</w:t>
            </w:r>
          </w:p>
        </w:tc>
        <w:tc>
          <w:tcPr>
            <w:tcW w:w="4395" w:type="pct"/>
            <w:tcBorders>
              <w:top w:val="single" w:sz="4" w:space="0" w:color="000000"/>
              <w:left w:val="single" w:sz="4" w:space="0" w:color="000000"/>
              <w:bottom w:val="single" w:sz="4" w:space="0" w:color="000000"/>
              <w:right w:val="single" w:sz="4" w:space="0" w:color="auto"/>
            </w:tcBorders>
            <w:hideMark/>
          </w:tcPr>
          <w:p w14:paraId="75F861A2" w14:textId="77777777" w:rsidR="00940553" w:rsidRPr="00264979" w:rsidRDefault="00940553" w:rsidP="00940553">
            <w:pPr>
              <w:widowControl w:val="0"/>
              <w:spacing w:before="0" w:after="100" w:afterAutospacing="1" w:line="240" w:lineRule="auto"/>
              <w:ind w:firstLine="0"/>
              <w:jc w:val="left"/>
              <w:rPr>
                <w:rFonts w:eastAsia="Courier New" w:cs="Courier New"/>
                <w:sz w:val="20"/>
                <w:szCs w:val="26"/>
              </w:rPr>
            </w:pPr>
            <w:r w:rsidRPr="00264979">
              <w:rPr>
                <w:rFonts w:eastAsia="Courier New" w:cs="Courier New"/>
                <w:sz w:val="20"/>
                <w:szCs w:val="26"/>
              </w:rPr>
              <w:t>приобретение исключительных прав на изобретения, полезные модели, промышленные образцы, топологии интегральных микросхем, секреты производства (ноу-хау)</w:t>
            </w:r>
          </w:p>
        </w:tc>
      </w:tr>
      <w:tr w:rsidR="001B47FC" w:rsidRPr="00264979" w14:paraId="6CEE0C4C" w14:textId="77777777" w:rsidTr="00284070">
        <w:tc>
          <w:tcPr>
            <w:tcW w:w="605" w:type="pct"/>
            <w:tcBorders>
              <w:top w:val="single" w:sz="4" w:space="0" w:color="000000"/>
              <w:left w:val="single" w:sz="4" w:space="0" w:color="000000"/>
              <w:bottom w:val="single" w:sz="4" w:space="0" w:color="000000"/>
              <w:right w:val="single" w:sz="4" w:space="0" w:color="000000"/>
            </w:tcBorders>
            <w:hideMark/>
          </w:tcPr>
          <w:p w14:paraId="5BB42236" w14:textId="77777777" w:rsidR="00940553" w:rsidRPr="00264979" w:rsidRDefault="00940553" w:rsidP="00940553">
            <w:pPr>
              <w:widowControl w:val="0"/>
              <w:spacing w:before="0" w:after="100" w:afterAutospacing="1" w:line="240" w:lineRule="auto"/>
              <w:ind w:firstLine="0"/>
              <w:jc w:val="left"/>
              <w:rPr>
                <w:rFonts w:eastAsia="Courier New" w:cs="Courier New"/>
                <w:sz w:val="20"/>
                <w:szCs w:val="26"/>
              </w:rPr>
            </w:pPr>
            <w:r w:rsidRPr="00264979">
              <w:rPr>
                <w:rFonts w:eastAsia="Courier New" w:cs="Courier New"/>
                <w:sz w:val="20"/>
                <w:szCs w:val="26"/>
              </w:rPr>
              <w:t>лицензионные платежи</w:t>
            </w:r>
          </w:p>
        </w:tc>
        <w:tc>
          <w:tcPr>
            <w:tcW w:w="4395" w:type="pct"/>
            <w:tcBorders>
              <w:top w:val="single" w:sz="4" w:space="0" w:color="000000"/>
              <w:left w:val="single" w:sz="4" w:space="0" w:color="000000"/>
              <w:bottom w:val="single" w:sz="4" w:space="0" w:color="000000"/>
              <w:right w:val="single" w:sz="4" w:space="0" w:color="auto"/>
            </w:tcBorders>
            <w:hideMark/>
          </w:tcPr>
          <w:p w14:paraId="28916575" w14:textId="77777777" w:rsidR="00940553" w:rsidRPr="00264979" w:rsidRDefault="00940553" w:rsidP="00940553">
            <w:pPr>
              <w:widowControl w:val="0"/>
              <w:spacing w:before="0" w:after="100" w:afterAutospacing="1" w:line="240" w:lineRule="auto"/>
              <w:ind w:firstLine="0"/>
              <w:jc w:val="left"/>
              <w:rPr>
                <w:rFonts w:eastAsia="Courier New" w:cs="Courier New"/>
                <w:sz w:val="20"/>
                <w:szCs w:val="26"/>
              </w:rPr>
            </w:pPr>
            <w:r w:rsidRPr="00264979">
              <w:rPr>
                <w:rFonts w:eastAsia="Courier New" w:cs="Courier New"/>
                <w:sz w:val="20"/>
                <w:szCs w:val="26"/>
              </w:rPr>
              <w:t>платежи за использование прав, возникающих из патентов, иные аналогичные платежи, за исключением платежей за право использования программ для ЭВМ и баз данных по лицензионным (сублицензионным) договорам</w:t>
            </w:r>
          </w:p>
        </w:tc>
      </w:tr>
      <w:tr w:rsidR="001B47FC" w:rsidRPr="00264979" w14:paraId="5172E942" w14:textId="77777777" w:rsidTr="00284070">
        <w:tc>
          <w:tcPr>
            <w:tcW w:w="605" w:type="pct"/>
            <w:tcBorders>
              <w:top w:val="single" w:sz="4" w:space="0" w:color="000000"/>
              <w:left w:val="single" w:sz="4" w:space="0" w:color="000000"/>
              <w:bottom w:val="single" w:sz="4" w:space="0" w:color="000000"/>
              <w:right w:val="single" w:sz="4" w:space="0" w:color="000000"/>
            </w:tcBorders>
            <w:hideMark/>
          </w:tcPr>
          <w:p w14:paraId="035AB4CD" w14:textId="77777777" w:rsidR="00940553" w:rsidRPr="00264979" w:rsidRDefault="00940553" w:rsidP="00940553">
            <w:pPr>
              <w:widowControl w:val="0"/>
              <w:spacing w:before="0" w:after="100" w:afterAutospacing="1" w:line="240" w:lineRule="auto"/>
              <w:ind w:firstLine="0"/>
              <w:jc w:val="left"/>
              <w:rPr>
                <w:rFonts w:eastAsia="Courier New" w:cs="Courier New"/>
                <w:sz w:val="20"/>
                <w:szCs w:val="26"/>
              </w:rPr>
            </w:pPr>
            <w:r w:rsidRPr="00264979">
              <w:rPr>
                <w:rFonts w:eastAsia="Courier New" w:cs="Courier New"/>
                <w:sz w:val="20"/>
                <w:szCs w:val="26"/>
              </w:rPr>
              <w:t>программное обеспечение</w:t>
            </w:r>
          </w:p>
        </w:tc>
        <w:tc>
          <w:tcPr>
            <w:tcW w:w="4395" w:type="pct"/>
            <w:tcBorders>
              <w:top w:val="single" w:sz="4" w:space="0" w:color="000000"/>
              <w:left w:val="single" w:sz="4" w:space="0" w:color="000000"/>
              <w:bottom w:val="single" w:sz="4" w:space="0" w:color="000000"/>
              <w:right w:val="single" w:sz="4" w:space="0" w:color="auto"/>
            </w:tcBorders>
            <w:hideMark/>
          </w:tcPr>
          <w:p w14:paraId="49D6D33F" w14:textId="77777777" w:rsidR="00940553" w:rsidRPr="00264979" w:rsidRDefault="00940553" w:rsidP="00940553">
            <w:pPr>
              <w:widowControl w:val="0"/>
              <w:spacing w:before="0" w:after="100" w:afterAutospacing="1" w:line="240" w:lineRule="auto"/>
              <w:ind w:firstLine="0"/>
              <w:jc w:val="left"/>
              <w:rPr>
                <w:rFonts w:eastAsia="Courier New" w:cs="Courier New"/>
                <w:sz w:val="20"/>
                <w:szCs w:val="26"/>
              </w:rPr>
            </w:pPr>
            <w:r w:rsidRPr="00264979">
              <w:rPr>
                <w:rFonts w:eastAsia="Courier New" w:cs="Courier New"/>
                <w:sz w:val="20"/>
                <w:szCs w:val="26"/>
              </w:rPr>
              <w:t>расходы, связанные с программным обеспечением</w:t>
            </w:r>
          </w:p>
        </w:tc>
      </w:tr>
      <w:tr w:rsidR="001B47FC" w:rsidRPr="00264979" w14:paraId="39E3DD52" w14:textId="77777777" w:rsidTr="00284070">
        <w:tc>
          <w:tcPr>
            <w:tcW w:w="605" w:type="pct"/>
            <w:tcBorders>
              <w:top w:val="single" w:sz="4" w:space="0" w:color="000000"/>
              <w:left w:val="single" w:sz="4" w:space="0" w:color="000000"/>
              <w:bottom w:val="single" w:sz="4" w:space="0" w:color="000000"/>
              <w:right w:val="single" w:sz="4" w:space="0" w:color="000000"/>
            </w:tcBorders>
            <w:hideMark/>
          </w:tcPr>
          <w:p w14:paraId="406B6CDB" w14:textId="77777777" w:rsidR="00940553" w:rsidRPr="00264979" w:rsidRDefault="00940553" w:rsidP="00940553">
            <w:pPr>
              <w:widowControl w:val="0"/>
              <w:spacing w:before="0" w:after="100" w:afterAutospacing="1" w:line="240" w:lineRule="auto"/>
              <w:ind w:firstLine="0"/>
              <w:jc w:val="left"/>
              <w:rPr>
                <w:rFonts w:eastAsia="Courier New" w:cs="Courier New"/>
                <w:sz w:val="20"/>
                <w:szCs w:val="26"/>
              </w:rPr>
            </w:pPr>
            <w:r w:rsidRPr="00264979">
              <w:rPr>
                <w:rFonts w:eastAsia="Courier New" w:cs="Courier New"/>
                <w:sz w:val="20"/>
                <w:szCs w:val="26"/>
              </w:rPr>
              <w:t>консультационные услуги</w:t>
            </w:r>
          </w:p>
        </w:tc>
        <w:tc>
          <w:tcPr>
            <w:tcW w:w="4395" w:type="pct"/>
            <w:tcBorders>
              <w:top w:val="single" w:sz="4" w:space="0" w:color="000000"/>
              <w:left w:val="single" w:sz="4" w:space="0" w:color="000000"/>
              <w:bottom w:val="single" w:sz="4" w:space="0" w:color="000000"/>
              <w:right w:val="single" w:sz="4" w:space="0" w:color="auto"/>
            </w:tcBorders>
            <w:hideMark/>
          </w:tcPr>
          <w:p w14:paraId="743BEC44" w14:textId="77777777" w:rsidR="00940553" w:rsidRPr="00264979" w:rsidRDefault="00940553" w:rsidP="00940553">
            <w:pPr>
              <w:widowControl w:val="0"/>
              <w:spacing w:before="0" w:after="100" w:afterAutospacing="1" w:line="240" w:lineRule="auto"/>
              <w:ind w:firstLine="0"/>
              <w:jc w:val="left"/>
              <w:rPr>
                <w:rFonts w:eastAsia="Courier New" w:cs="Courier New"/>
                <w:sz w:val="20"/>
                <w:szCs w:val="26"/>
              </w:rPr>
            </w:pPr>
            <w:r w:rsidRPr="00264979">
              <w:rPr>
                <w:rFonts w:eastAsia="Courier New" w:cs="Courier New"/>
                <w:sz w:val="20"/>
                <w:szCs w:val="26"/>
              </w:rPr>
              <w:t>расходы на исследование конъюнктуры рынка, юридические, консультационные, информационные, образовательные и иные аналогичные услуги, за исключением услуг в сфере информационно-коммуникационных технологий и услуг, связанных с патентованием и получением правовой охраны результатов интеллектуальной деятельности, а также технологических услуг</w:t>
            </w:r>
          </w:p>
        </w:tc>
      </w:tr>
      <w:tr w:rsidR="001B47FC" w:rsidRPr="00264979" w14:paraId="6C335BFE" w14:textId="77777777" w:rsidTr="00284070">
        <w:tc>
          <w:tcPr>
            <w:tcW w:w="605" w:type="pct"/>
            <w:tcBorders>
              <w:top w:val="single" w:sz="4" w:space="0" w:color="000000"/>
              <w:left w:val="single" w:sz="4" w:space="0" w:color="000000"/>
              <w:bottom w:val="single" w:sz="4" w:space="0" w:color="000000"/>
              <w:right w:val="single" w:sz="4" w:space="0" w:color="000000"/>
            </w:tcBorders>
            <w:hideMark/>
          </w:tcPr>
          <w:p w14:paraId="75AE6CED" w14:textId="77777777" w:rsidR="00940553" w:rsidRPr="00264979" w:rsidRDefault="00940553" w:rsidP="00940553">
            <w:pPr>
              <w:widowControl w:val="0"/>
              <w:spacing w:before="0" w:after="100" w:afterAutospacing="1" w:line="240" w:lineRule="auto"/>
              <w:ind w:firstLine="0"/>
              <w:jc w:val="left"/>
              <w:rPr>
                <w:rFonts w:eastAsia="Courier New" w:cs="Courier New"/>
                <w:sz w:val="20"/>
                <w:szCs w:val="26"/>
              </w:rPr>
            </w:pPr>
            <w:r w:rsidRPr="00264979">
              <w:rPr>
                <w:rFonts w:eastAsia="Courier New" w:cs="Courier New"/>
                <w:sz w:val="20"/>
                <w:szCs w:val="26"/>
              </w:rPr>
              <w:t>капитальное строительство</w:t>
            </w:r>
          </w:p>
        </w:tc>
        <w:tc>
          <w:tcPr>
            <w:tcW w:w="4395" w:type="pct"/>
            <w:tcBorders>
              <w:top w:val="single" w:sz="4" w:space="0" w:color="000000"/>
              <w:left w:val="single" w:sz="4" w:space="0" w:color="000000"/>
              <w:bottom w:val="single" w:sz="4" w:space="0" w:color="000000"/>
              <w:right w:val="single" w:sz="4" w:space="0" w:color="auto"/>
            </w:tcBorders>
            <w:hideMark/>
          </w:tcPr>
          <w:p w14:paraId="3F95ADA5" w14:textId="77777777" w:rsidR="00940553" w:rsidRPr="00264979" w:rsidRDefault="00940553" w:rsidP="00940553">
            <w:pPr>
              <w:widowControl w:val="0"/>
              <w:spacing w:before="0" w:after="100" w:afterAutospacing="1" w:line="240" w:lineRule="auto"/>
              <w:ind w:firstLine="0"/>
              <w:jc w:val="left"/>
              <w:rPr>
                <w:rFonts w:eastAsia="Courier New" w:cs="Courier New"/>
                <w:sz w:val="20"/>
                <w:szCs w:val="26"/>
              </w:rPr>
            </w:pPr>
            <w:r w:rsidRPr="00264979">
              <w:rPr>
                <w:rFonts w:eastAsia="Courier New" w:cs="Courier New"/>
                <w:sz w:val="20"/>
                <w:szCs w:val="26"/>
              </w:rPr>
              <w:t>расходы на строительство, реконструкцию, капитальный ремонт объектов капитального строительства, выполнение инженерных изысканий, подготовку проектной документации</w:t>
            </w:r>
          </w:p>
        </w:tc>
      </w:tr>
      <w:tr w:rsidR="001B47FC" w:rsidRPr="00264979" w14:paraId="46422DD4" w14:textId="77777777" w:rsidTr="00284070">
        <w:tc>
          <w:tcPr>
            <w:tcW w:w="605" w:type="pct"/>
            <w:tcBorders>
              <w:top w:val="single" w:sz="4" w:space="0" w:color="000000"/>
              <w:left w:val="single" w:sz="4" w:space="0" w:color="000000"/>
              <w:bottom w:val="single" w:sz="4" w:space="0" w:color="000000"/>
              <w:right w:val="single" w:sz="4" w:space="0" w:color="000000"/>
            </w:tcBorders>
            <w:hideMark/>
          </w:tcPr>
          <w:p w14:paraId="095D234D" w14:textId="77777777" w:rsidR="00940553" w:rsidRPr="00264979" w:rsidRDefault="00940553" w:rsidP="00940553">
            <w:pPr>
              <w:widowControl w:val="0"/>
              <w:spacing w:before="0" w:after="100" w:afterAutospacing="1" w:line="240" w:lineRule="auto"/>
              <w:ind w:firstLine="0"/>
              <w:jc w:val="left"/>
              <w:rPr>
                <w:rFonts w:eastAsia="Courier New" w:cs="Courier New"/>
                <w:sz w:val="20"/>
                <w:szCs w:val="26"/>
              </w:rPr>
            </w:pPr>
            <w:r w:rsidRPr="00264979">
              <w:rPr>
                <w:rFonts w:eastAsia="Courier New" w:cs="Courier New"/>
                <w:sz w:val="20"/>
                <w:szCs w:val="26"/>
              </w:rPr>
              <w:t>приобретение недвижимого имущества</w:t>
            </w:r>
          </w:p>
        </w:tc>
        <w:tc>
          <w:tcPr>
            <w:tcW w:w="4395" w:type="pct"/>
            <w:tcBorders>
              <w:top w:val="single" w:sz="4" w:space="0" w:color="000000"/>
              <w:left w:val="single" w:sz="4" w:space="0" w:color="000000"/>
              <w:bottom w:val="single" w:sz="4" w:space="0" w:color="000000"/>
              <w:right w:val="single" w:sz="4" w:space="0" w:color="auto"/>
            </w:tcBorders>
            <w:hideMark/>
          </w:tcPr>
          <w:p w14:paraId="551FF68C" w14:textId="77777777" w:rsidR="00940553" w:rsidRPr="00264979" w:rsidRDefault="00940553" w:rsidP="00940553">
            <w:pPr>
              <w:widowControl w:val="0"/>
              <w:spacing w:before="0" w:after="100" w:afterAutospacing="1" w:line="240" w:lineRule="auto"/>
              <w:ind w:firstLine="0"/>
              <w:jc w:val="left"/>
              <w:rPr>
                <w:rFonts w:eastAsia="Courier New" w:cs="Courier New"/>
                <w:sz w:val="20"/>
                <w:szCs w:val="26"/>
              </w:rPr>
            </w:pPr>
            <w:r w:rsidRPr="00264979">
              <w:rPr>
                <w:rFonts w:eastAsia="Courier New" w:cs="Courier New"/>
                <w:sz w:val="20"/>
                <w:szCs w:val="26"/>
              </w:rPr>
              <w:t>расходы на приобретение сооружений, зданий, помещений в них, земельных участков и иных объектов недвижимости</w:t>
            </w:r>
          </w:p>
        </w:tc>
      </w:tr>
      <w:tr w:rsidR="001B47FC" w:rsidRPr="00264979" w14:paraId="443CB3EB" w14:textId="77777777" w:rsidTr="00284070">
        <w:tc>
          <w:tcPr>
            <w:tcW w:w="605" w:type="pct"/>
            <w:tcBorders>
              <w:top w:val="single" w:sz="4" w:space="0" w:color="000000"/>
              <w:left w:val="single" w:sz="4" w:space="0" w:color="000000"/>
              <w:bottom w:val="single" w:sz="4" w:space="0" w:color="000000"/>
              <w:right w:val="single" w:sz="4" w:space="0" w:color="000000"/>
            </w:tcBorders>
            <w:hideMark/>
          </w:tcPr>
          <w:p w14:paraId="73E4F71A" w14:textId="77777777" w:rsidR="00940553" w:rsidRPr="00264979" w:rsidRDefault="00940553" w:rsidP="00940553">
            <w:pPr>
              <w:widowControl w:val="0"/>
              <w:spacing w:before="0" w:after="100" w:afterAutospacing="1" w:line="240" w:lineRule="auto"/>
              <w:ind w:firstLine="0"/>
              <w:jc w:val="left"/>
              <w:rPr>
                <w:rFonts w:eastAsia="Courier New" w:cs="Courier New"/>
                <w:sz w:val="20"/>
                <w:szCs w:val="26"/>
              </w:rPr>
            </w:pPr>
            <w:r w:rsidRPr="00264979">
              <w:rPr>
                <w:rFonts w:eastAsia="Courier New" w:cs="Courier New"/>
                <w:sz w:val="20"/>
                <w:szCs w:val="26"/>
              </w:rPr>
              <w:t>аренда имущества</w:t>
            </w:r>
          </w:p>
        </w:tc>
        <w:tc>
          <w:tcPr>
            <w:tcW w:w="4395" w:type="pct"/>
            <w:tcBorders>
              <w:top w:val="single" w:sz="4" w:space="0" w:color="000000"/>
              <w:left w:val="single" w:sz="4" w:space="0" w:color="000000"/>
              <w:bottom w:val="single" w:sz="4" w:space="0" w:color="000000"/>
              <w:right w:val="single" w:sz="4" w:space="0" w:color="auto"/>
            </w:tcBorders>
            <w:hideMark/>
          </w:tcPr>
          <w:p w14:paraId="31E89F86" w14:textId="77777777" w:rsidR="00940553" w:rsidRPr="00264979" w:rsidRDefault="00940553" w:rsidP="00940553">
            <w:pPr>
              <w:widowControl w:val="0"/>
              <w:spacing w:before="0" w:after="100" w:afterAutospacing="1" w:line="240" w:lineRule="auto"/>
              <w:ind w:firstLine="0"/>
              <w:jc w:val="left"/>
              <w:rPr>
                <w:rFonts w:eastAsia="Courier New" w:cs="Courier New"/>
                <w:sz w:val="20"/>
                <w:szCs w:val="26"/>
              </w:rPr>
            </w:pPr>
            <w:r w:rsidRPr="00264979">
              <w:rPr>
                <w:rFonts w:eastAsia="Courier New" w:cs="Courier New"/>
                <w:sz w:val="20"/>
                <w:szCs w:val="26"/>
              </w:rPr>
              <w:t>платежи за аренду движимого и недвижимого имущества и сопутствующие ей коммунальные платежи, за исключением платежей за аренду помещений для проведения отдельных мероприятий</w:t>
            </w:r>
          </w:p>
        </w:tc>
      </w:tr>
      <w:tr w:rsidR="001B47FC" w:rsidRPr="00264979" w14:paraId="0C35A1B1" w14:textId="77777777" w:rsidTr="00284070">
        <w:tc>
          <w:tcPr>
            <w:tcW w:w="605" w:type="pct"/>
            <w:tcBorders>
              <w:top w:val="single" w:sz="4" w:space="0" w:color="000000"/>
              <w:left w:val="single" w:sz="4" w:space="0" w:color="000000"/>
              <w:bottom w:val="single" w:sz="4" w:space="0" w:color="000000"/>
              <w:right w:val="single" w:sz="4" w:space="0" w:color="000000"/>
            </w:tcBorders>
            <w:hideMark/>
          </w:tcPr>
          <w:p w14:paraId="67CF08D9" w14:textId="77777777" w:rsidR="00940553" w:rsidRPr="00264979" w:rsidRDefault="00940553" w:rsidP="00940553">
            <w:pPr>
              <w:widowControl w:val="0"/>
              <w:spacing w:before="0" w:after="100" w:afterAutospacing="1" w:line="240" w:lineRule="auto"/>
              <w:ind w:firstLine="0"/>
              <w:jc w:val="left"/>
              <w:rPr>
                <w:rFonts w:eastAsia="Courier New" w:cs="Courier New"/>
                <w:sz w:val="20"/>
                <w:szCs w:val="26"/>
              </w:rPr>
            </w:pPr>
            <w:r w:rsidRPr="00264979">
              <w:rPr>
                <w:rFonts w:eastAsia="Courier New" w:cs="Courier New"/>
                <w:sz w:val="20"/>
                <w:szCs w:val="26"/>
              </w:rPr>
              <w:t>организационные расходы</w:t>
            </w:r>
          </w:p>
        </w:tc>
        <w:tc>
          <w:tcPr>
            <w:tcW w:w="4395" w:type="pct"/>
            <w:tcBorders>
              <w:top w:val="single" w:sz="4" w:space="0" w:color="000000"/>
              <w:left w:val="single" w:sz="4" w:space="0" w:color="000000"/>
              <w:bottom w:val="single" w:sz="4" w:space="0" w:color="000000"/>
              <w:right w:val="single" w:sz="4" w:space="0" w:color="auto"/>
            </w:tcBorders>
            <w:hideMark/>
          </w:tcPr>
          <w:p w14:paraId="0C935BCE" w14:textId="77777777" w:rsidR="00940553" w:rsidRPr="00264979" w:rsidRDefault="00940553" w:rsidP="00940553">
            <w:pPr>
              <w:widowControl w:val="0"/>
              <w:spacing w:before="0" w:after="100" w:afterAutospacing="1" w:line="240" w:lineRule="auto"/>
              <w:ind w:firstLine="0"/>
              <w:jc w:val="left"/>
              <w:rPr>
                <w:rFonts w:eastAsia="Courier New" w:cs="Courier New"/>
                <w:sz w:val="20"/>
                <w:szCs w:val="26"/>
              </w:rPr>
            </w:pPr>
            <w:r w:rsidRPr="00264979">
              <w:rPr>
                <w:rFonts w:eastAsia="Courier New" w:cs="Courier New"/>
                <w:sz w:val="20"/>
                <w:szCs w:val="26"/>
              </w:rPr>
              <w:t>расходы на подготовку и проведение отдельных мероприятий (в том числе по договорам со сторонними организациями или индивидуальными предпринимателями)</w:t>
            </w:r>
          </w:p>
        </w:tc>
      </w:tr>
      <w:tr w:rsidR="001B47FC" w:rsidRPr="00264979" w14:paraId="3EAD732E" w14:textId="77777777" w:rsidTr="00284070">
        <w:trPr>
          <w:trHeight w:val="299"/>
        </w:trPr>
        <w:tc>
          <w:tcPr>
            <w:tcW w:w="605" w:type="pct"/>
            <w:tcBorders>
              <w:top w:val="single" w:sz="4" w:space="0" w:color="000000"/>
              <w:left w:val="single" w:sz="4" w:space="0" w:color="000000"/>
              <w:bottom w:val="single" w:sz="4" w:space="0" w:color="000000"/>
              <w:right w:val="single" w:sz="4" w:space="0" w:color="000000"/>
            </w:tcBorders>
            <w:hideMark/>
          </w:tcPr>
          <w:p w14:paraId="0088AB18" w14:textId="77777777" w:rsidR="00940553" w:rsidRPr="00264979" w:rsidRDefault="00940553" w:rsidP="00940553">
            <w:pPr>
              <w:widowControl w:val="0"/>
              <w:spacing w:before="0" w:after="100" w:afterAutospacing="1" w:line="240" w:lineRule="auto"/>
              <w:ind w:firstLine="0"/>
              <w:jc w:val="left"/>
              <w:rPr>
                <w:rFonts w:eastAsia="Courier New" w:cs="Courier New"/>
                <w:sz w:val="20"/>
                <w:szCs w:val="26"/>
              </w:rPr>
            </w:pPr>
            <w:r w:rsidRPr="00264979">
              <w:rPr>
                <w:rFonts w:eastAsia="Courier New" w:cs="Courier New"/>
                <w:sz w:val="20"/>
                <w:szCs w:val="26"/>
              </w:rPr>
              <w:t>командировочные расходы</w:t>
            </w:r>
          </w:p>
        </w:tc>
        <w:tc>
          <w:tcPr>
            <w:tcW w:w="4395" w:type="pct"/>
            <w:tcBorders>
              <w:top w:val="single" w:sz="4" w:space="0" w:color="000000"/>
              <w:left w:val="single" w:sz="4" w:space="0" w:color="000000"/>
              <w:bottom w:val="single" w:sz="4" w:space="0" w:color="000000"/>
              <w:right w:val="single" w:sz="4" w:space="0" w:color="auto"/>
            </w:tcBorders>
            <w:hideMark/>
          </w:tcPr>
          <w:p w14:paraId="16185624" w14:textId="77777777" w:rsidR="00940553" w:rsidRPr="00264979" w:rsidRDefault="00940553" w:rsidP="00940553">
            <w:pPr>
              <w:widowControl w:val="0"/>
              <w:spacing w:before="0" w:after="100" w:afterAutospacing="1" w:line="240" w:lineRule="auto"/>
              <w:ind w:firstLine="0"/>
              <w:jc w:val="left"/>
              <w:rPr>
                <w:rFonts w:eastAsia="Courier New" w:cs="Courier New"/>
                <w:sz w:val="20"/>
                <w:szCs w:val="26"/>
              </w:rPr>
            </w:pPr>
            <w:r w:rsidRPr="00264979">
              <w:rPr>
                <w:rFonts w:eastAsia="Courier New" w:cs="Courier New"/>
                <w:sz w:val="20"/>
                <w:szCs w:val="26"/>
              </w:rPr>
              <w:t>расходы на служебные командировки</w:t>
            </w:r>
          </w:p>
        </w:tc>
      </w:tr>
      <w:tr w:rsidR="001B47FC" w:rsidRPr="00264979" w14:paraId="054F981E" w14:textId="77777777" w:rsidTr="00284070">
        <w:tc>
          <w:tcPr>
            <w:tcW w:w="605" w:type="pct"/>
            <w:tcBorders>
              <w:top w:val="single" w:sz="4" w:space="0" w:color="000000"/>
              <w:left w:val="single" w:sz="4" w:space="0" w:color="000000"/>
              <w:bottom w:val="single" w:sz="4" w:space="0" w:color="000000"/>
              <w:right w:val="single" w:sz="4" w:space="0" w:color="000000"/>
            </w:tcBorders>
            <w:hideMark/>
          </w:tcPr>
          <w:p w14:paraId="1F28715C" w14:textId="77777777" w:rsidR="00940553" w:rsidRPr="00264979" w:rsidRDefault="00940553" w:rsidP="00940553">
            <w:pPr>
              <w:widowControl w:val="0"/>
              <w:spacing w:before="0" w:after="100" w:afterAutospacing="1" w:line="240" w:lineRule="auto"/>
              <w:ind w:firstLine="0"/>
              <w:jc w:val="left"/>
              <w:rPr>
                <w:rFonts w:eastAsia="Courier New" w:cs="Courier New"/>
                <w:sz w:val="20"/>
                <w:szCs w:val="26"/>
              </w:rPr>
            </w:pPr>
            <w:r w:rsidRPr="00264979">
              <w:rPr>
                <w:rFonts w:eastAsia="Courier New" w:cs="Courier New"/>
                <w:sz w:val="20"/>
                <w:szCs w:val="26"/>
              </w:rPr>
              <w:t>прочие расходы</w:t>
            </w:r>
          </w:p>
        </w:tc>
        <w:tc>
          <w:tcPr>
            <w:tcW w:w="4395" w:type="pct"/>
            <w:tcBorders>
              <w:top w:val="single" w:sz="4" w:space="0" w:color="000000"/>
              <w:left w:val="single" w:sz="4" w:space="0" w:color="000000"/>
              <w:bottom w:val="single" w:sz="4" w:space="0" w:color="000000"/>
              <w:right w:val="single" w:sz="4" w:space="0" w:color="auto"/>
            </w:tcBorders>
            <w:hideMark/>
          </w:tcPr>
          <w:p w14:paraId="6D9196B5" w14:textId="77777777" w:rsidR="00940553" w:rsidRPr="00264979" w:rsidRDefault="00940553" w:rsidP="00940553">
            <w:pPr>
              <w:widowControl w:val="0"/>
              <w:spacing w:before="0" w:after="100" w:afterAutospacing="1" w:line="240" w:lineRule="auto"/>
              <w:ind w:firstLine="0"/>
              <w:jc w:val="left"/>
              <w:rPr>
                <w:rFonts w:eastAsia="Courier New" w:cs="Courier New"/>
                <w:sz w:val="20"/>
                <w:szCs w:val="26"/>
              </w:rPr>
            </w:pPr>
            <w:r w:rsidRPr="00264979">
              <w:rPr>
                <w:rFonts w:eastAsia="Courier New" w:cs="Courier New"/>
                <w:sz w:val="20"/>
                <w:szCs w:val="26"/>
              </w:rPr>
              <w:t>расходы на рекламу, включая выставки; представительские и иные расходы</w:t>
            </w:r>
          </w:p>
        </w:tc>
      </w:tr>
    </w:tbl>
    <w:p w14:paraId="598B5BD6" w14:textId="77777777" w:rsidR="00940553" w:rsidRPr="00264979" w:rsidRDefault="00940553" w:rsidP="00940553">
      <w:pPr>
        <w:widowControl w:val="0"/>
        <w:spacing w:before="0" w:after="0" w:line="240" w:lineRule="auto"/>
        <w:ind w:firstLine="0"/>
        <w:jc w:val="right"/>
        <w:rPr>
          <w:rFonts w:eastAsia="Courier New" w:cs="Courier New"/>
          <w:sz w:val="26"/>
          <w:szCs w:val="26"/>
        </w:rPr>
      </w:pPr>
    </w:p>
    <w:p w14:paraId="524F0FA3" w14:textId="77777777" w:rsidR="00940553" w:rsidRPr="00264979" w:rsidRDefault="00940553" w:rsidP="00940553">
      <w:pPr>
        <w:widowControl w:val="0"/>
        <w:spacing w:before="0" w:after="0" w:line="240" w:lineRule="auto"/>
        <w:ind w:firstLine="0"/>
        <w:jc w:val="right"/>
        <w:rPr>
          <w:rFonts w:eastAsia="Courier New" w:cs="Courier New"/>
          <w:sz w:val="26"/>
          <w:szCs w:val="26"/>
        </w:rPr>
      </w:pPr>
    </w:p>
    <w:p w14:paraId="3E17B376" w14:textId="77777777" w:rsidR="00940553" w:rsidRPr="00264979" w:rsidRDefault="00940553" w:rsidP="00940553">
      <w:pPr>
        <w:widowControl w:val="0"/>
        <w:spacing w:before="0" w:after="0" w:line="240" w:lineRule="auto"/>
        <w:ind w:firstLine="0"/>
        <w:jc w:val="left"/>
        <w:rPr>
          <w:rFonts w:eastAsia="Times New Roman"/>
        </w:rPr>
      </w:pPr>
    </w:p>
    <w:p w14:paraId="2E4C8824" w14:textId="77777777" w:rsidR="00940553" w:rsidRPr="00264979" w:rsidRDefault="00940553" w:rsidP="00940553">
      <w:pPr>
        <w:widowControl w:val="0"/>
        <w:spacing w:before="0" w:after="0" w:line="240" w:lineRule="auto"/>
        <w:ind w:firstLine="0"/>
        <w:jc w:val="left"/>
        <w:rPr>
          <w:rFonts w:ascii="Courier New" w:eastAsia="Courier New" w:hAnsi="Courier New" w:cs="Courier New"/>
        </w:rPr>
      </w:pPr>
    </w:p>
    <w:p w14:paraId="490F917D" w14:textId="77777777" w:rsidR="00940553" w:rsidRPr="00264979" w:rsidRDefault="00940553" w:rsidP="00940553">
      <w:pPr>
        <w:widowControl w:val="0"/>
        <w:spacing w:before="0" w:after="0" w:line="240" w:lineRule="auto"/>
        <w:ind w:firstLine="0"/>
        <w:jc w:val="left"/>
        <w:rPr>
          <w:rFonts w:ascii="Calibri" w:eastAsia="Times New Roman" w:hAnsi="Calibri" w:cs="Calibri"/>
          <w:sz w:val="22"/>
          <w:szCs w:val="20"/>
        </w:rPr>
        <w:sectPr w:rsidR="00940553" w:rsidRPr="00264979" w:rsidSect="00284070">
          <w:headerReference w:type="default" r:id="rId159"/>
          <w:footerReference w:type="default" r:id="rId160"/>
          <w:pgSz w:w="16838" w:h="11906" w:orient="landscape"/>
          <w:pgMar w:top="1134" w:right="1440" w:bottom="567" w:left="1440" w:header="0" w:footer="0" w:gutter="0"/>
          <w:cols w:space="720"/>
        </w:sectPr>
      </w:pPr>
    </w:p>
    <w:p w14:paraId="754D3C07" w14:textId="77777777" w:rsidR="00940553" w:rsidRPr="00264979" w:rsidRDefault="00940553" w:rsidP="00940553">
      <w:pPr>
        <w:widowControl w:val="0"/>
        <w:spacing w:before="0" w:after="0" w:line="240" w:lineRule="auto"/>
        <w:ind w:firstLine="0"/>
        <w:jc w:val="left"/>
        <w:rPr>
          <w:rFonts w:eastAsia="Times New Roman"/>
        </w:rPr>
      </w:pPr>
    </w:p>
    <w:p w14:paraId="2F04CDA8" w14:textId="77777777" w:rsidR="00940553" w:rsidRPr="00264979" w:rsidRDefault="00940553" w:rsidP="00940553">
      <w:pPr>
        <w:widowControl w:val="0"/>
        <w:autoSpaceDE w:val="0"/>
        <w:autoSpaceDN w:val="0"/>
        <w:spacing w:before="0" w:after="0" w:line="240" w:lineRule="auto"/>
        <w:ind w:left="7513" w:firstLine="0"/>
        <w:jc w:val="left"/>
        <w:outlineLvl w:val="1"/>
        <w:rPr>
          <w:rFonts w:eastAsia="Times New Roman"/>
        </w:rPr>
      </w:pPr>
      <w:bookmarkStart w:id="1663" w:name="_Toc148111563"/>
      <w:r w:rsidRPr="00264979">
        <w:rPr>
          <w:rFonts w:eastAsia="Times New Roman"/>
        </w:rPr>
        <w:t>Приложение № 6</w:t>
      </w:r>
      <w:bookmarkEnd w:id="1663"/>
    </w:p>
    <w:p w14:paraId="66527C46" w14:textId="77777777" w:rsidR="00940553" w:rsidRPr="00264979" w:rsidRDefault="00940553" w:rsidP="00940553">
      <w:pPr>
        <w:widowControl w:val="0"/>
        <w:autoSpaceDE w:val="0"/>
        <w:autoSpaceDN w:val="0"/>
        <w:spacing w:before="0" w:after="0" w:line="240" w:lineRule="auto"/>
        <w:ind w:left="7513" w:firstLine="0"/>
        <w:jc w:val="left"/>
        <w:rPr>
          <w:rFonts w:eastAsia="Times New Roman"/>
        </w:rPr>
      </w:pPr>
      <w:r w:rsidRPr="00264979">
        <w:rPr>
          <w:rFonts w:eastAsia="Times New Roman"/>
        </w:rPr>
        <w:t xml:space="preserve">к Договору </w:t>
      </w:r>
    </w:p>
    <w:p w14:paraId="057665E5" w14:textId="77777777" w:rsidR="00940553" w:rsidRPr="00264979" w:rsidRDefault="00940553" w:rsidP="00940553">
      <w:pPr>
        <w:widowControl w:val="0"/>
        <w:autoSpaceDE w:val="0"/>
        <w:autoSpaceDN w:val="0"/>
        <w:spacing w:before="0" w:after="0" w:line="240" w:lineRule="auto"/>
        <w:ind w:left="7513" w:firstLine="0"/>
        <w:jc w:val="left"/>
        <w:rPr>
          <w:rFonts w:eastAsia="Times New Roman"/>
        </w:rPr>
      </w:pPr>
      <w:r w:rsidRPr="00264979">
        <w:rPr>
          <w:rFonts w:eastAsia="Times New Roman"/>
        </w:rPr>
        <w:t>от _________ 20__ N ___</w:t>
      </w:r>
    </w:p>
    <w:p w14:paraId="2A2FBB37" w14:textId="77777777" w:rsidR="00940553" w:rsidRPr="00264979" w:rsidRDefault="00940553" w:rsidP="00940553">
      <w:pPr>
        <w:widowControl w:val="0"/>
        <w:autoSpaceDE w:val="0"/>
        <w:autoSpaceDN w:val="0"/>
        <w:spacing w:before="0" w:after="0" w:line="240" w:lineRule="auto"/>
        <w:ind w:firstLine="0"/>
        <w:jc w:val="right"/>
        <w:outlineLvl w:val="1"/>
        <w:rPr>
          <w:rFonts w:eastAsia="Times New Roman"/>
        </w:rPr>
      </w:pPr>
    </w:p>
    <w:p w14:paraId="042DE93A" w14:textId="77777777" w:rsidR="00940553" w:rsidRPr="00264979" w:rsidRDefault="00940553" w:rsidP="00940553">
      <w:pPr>
        <w:widowControl w:val="0"/>
        <w:autoSpaceDE w:val="0"/>
        <w:autoSpaceDN w:val="0"/>
        <w:spacing w:before="0" w:after="0" w:line="240" w:lineRule="auto"/>
        <w:ind w:firstLine="0"/>
        <w:jc w:val="right"/>
        <w:outlineLvl w:val="1"/>
        <w:rPr>
          <w:rFonts w:eastAsia="Times New Roman"/>
        </w:rPr>
      </w:pPr>
    </w:p>
    <w:p w14:paraId="70590B0B" w14:textId="77777777" w:rsidR="00940553" w:rsidRPr="00264979" w:rsidRDefault="00940553" w:rsidP="00940553">
      <w:pPr>
        <w:widowControl w:val="0"/>
        <w:autoSpaceDE w:val="0"/>
        <w:autoSpaceDN w:val="0"/>
        <w:spacing w:before="0" w:after="0" w:line="240" w:lineRule="auto"/>
        <w:ind w:firstLine="0"/>
        <w:jc w:val="right"/>
        <w:outlineLvl w:val="1"/>
        <w:rPr>
          <w:rFonts w:eastAsia="Times New Roman"/>
        </w:rPr>
      </w:pPr>
    </w:p>
    <w:p w14:paraId="23098EF2" w14:textId="77777777" w:rsidR="00940553" w:rsidRPr="00264979" w:rsidRDefault="00940553" w:rsidP="00940553">
      <w:pPr>
        <w:widowControl w:val="0"/>
        <w:autoSpaceDE w:val="0"/>
        <w:autoSpaceDN w:val="0"/>
        <w:spacing w:before="0" w:after="0" w:line="240" w:lineRule="auto"/>
        <w:ind w:firstLine="0"/>
        <w:jc w:val="center"/>
        <w:rPr>
          <w:rFonts w:eastAsia="Times New Roman"/>
        </w:rPr>
      </w:pPr>
      <w:r w:rsidRPr="00264979">
        <w:rPr>
          <w:rFonts w:eastAsia="Times New Roman"/>
        </w:rPr>
        <w:t>Дополнительное соглашение</w:t>
      </w:r>
    </w:p>
    <w:p w14:paraId="40BDADC2" w14:textId="77777777" w:rsidR="00940553" w:rsidRPr="00264979" w:rsidRDefault="00940553" w:rsidP="00940553">
      <w:pPr>
        <w:widowControl w:val="0"/>
        <w:autoSpaceDE w:val="0"/>
        <w:autoSpaceDN w:val="0"/>
        <w:spacing w:before="0" w:after="0" w:line="240" w:lineRule="auto"/>
        <w:ind w:firstLine="0"/>
        <w:jc w:val="center"/>
        <w:rPr>
          <w:rFonts w:eastAsia="Times New Roman"/>
        </w:rPr>
      </w:pPr>
      <w:r w:rsidRPr="00264979">
        <w:rPr>
          <w:rFonts w:eastAsia="Times New Roman"/>
        </w:rPr>
        <w:t>к договору о предоставлении вклада в уставный (складочный)</w:t>
      </w:r>
    </w:p>
    <w:p w14:paraId="47BFCF22" w14:textId="77777777" w:rsidR="00940553" w:rsidRPr="00264979" w:rsidRDefault="00940553" w:rsidP="00940553">
      <w:pPr>
        <w:widowControl w:val="0"/>
        <w:autoSpaceDE w:val="0"/>
        <w:autoSpaceDN w:val="0"/>
        <w:spacing w:before="0" w:after="0" w:line="240" w:lineRule="auto"/>
        <w:ind w:firstLine="0"/>
        <w:jc w:val="center"/>
        <w:rPr>
          <w:rFonts w:eastAsia="Times New Roman"/>
        </w:rPr>
      </w:pPr>
      <w:r w:rsidRPr="00264979">
        <w:rPr>
          <w:rFonts w:eastAsia="Times New Roman"/>
        </w:rPr>
        <w:t>капитал юридического лица, в имущество юридического лица,</w:t>
      </w:r>
    </w:p>
    <w:p w14:paraId="247A1528" w14:textId="77777777" w:rsidR="00940553" w:rsidRPr="00264979" w:rsidRDefault="00940553" w:rsidP="00940553">
      <w:pPr>
        <w:widowControl w:val="0"/>
        <w:autoSpaceDE w:val="0"/>
        <w:autoSpaceDN w:val="0"/>
        <w:spacing w:before="0" w:after="0" w:line="240" w:lineRule="auto"/>
        <w:ind w:firstLine="0"/>
        <w:jc w:val="center"/>
        <w:rPr>
          <w:rFonts w:eastAsia="Times New Roman"/>
        </w:rPr>
      </w:pPr>
      <w:r w:rsidRPr="00264979">
        <w:rPr>
          <w:rFonts w:eastAsia="Times New Roman"/>
        </w:rPr>
        <w:t>в том числе не увеличивающего его уставный (складочный)</w:t>
      </w:r>
    </w:p>
    <w:p w14:paraId="7A8A7625" w14:textId="77777777" w:rsidR="00940553" w:rsidRPr="00264979" w:rsidRDefault="00940553" w:rsidP="00940553">
      <w:pPr>
        <w:widowControl w:val="0"/>
        <w:autoSpaceDE w:val="0"/>
        <w:autoSpaceDN w:val="0"/>
        <w:spacing w:before="0" w:after="0" w:line="240" w:lineRule="auto"/>
        <w:ind w:firstLine="0"/>
        <w:jc w:val="center"/>
        <w:rPr>
          <w:rFonts w:eastAsia="Times New Roman"/>
        </w:rPr>
      </w:pPr>
      <w:r w:rsidRPr="00264979">
        <w:rPr>
          <w:rFonts w:eastAsia="Times New Roman"/>
        </w:rPr>
        <w:t>капитал, источником финансового обеспечения которого</w:t>
      </w:r>
    </w:p>
    <w:p w14:paraId="2CE368BF" w14:textId="77777777" w:rsidR="00940553" w:rsidRPr="00264979" w:rsidRDefault="00940553" w:rsidP="00940553">
      <w:pPr>
        <w:widowControl w:val="0"/>
        <w:autoSpaceDE w:val="0"/>
        <w:autoSpaceDN w:val="0"/>
        <w:adjustRightInd w:val="0"/>
        <w:spacing w:before="0" w:after="0" w:line="240" w:lineRule="auto"/>
        <w:ind w:firstLine="0"/>
        <w:jc w:val="center"/>
        <w:rPr>
          <w:rFonts w:eastAsiaTheme="minorEastAsia"/>
        </w:rPr>
      </w:pPr>
      <w:r w:rsidRPr="00264979">
        <w:rPr>
          <w:rFonts w:eastAsia="Courier New"/>
        </w:rPr>
        <w:t xml:space="preserve">полностью или частично </w:t>
      </w:r>
      <w:r w:rsidRPr="00264979">
        <w:rPr>
          <w:rFonts w:eastAsiaTheme="minorEastAsia"/>
        </w:rPr>
        <w:t>являются предоставленные</w:t>
      </w:r>
    </w:p>
    <w:p w14:paraId="2B36323E" w14:textId="77777777" w:rsidR="00940553" w:rsidRPr="00264979" w:rsidRDefault="00940553" w:rsidP="00940553">
      <w:pPr>
        <w:widowControl w:val="0"/>
        <w:autoSpaceDE w:val="0"/>
        <w:autoSpaceDN w:val="0"/>
        <w:adjustRightInd w:val="0"/>
        <w:spacing w:before="0" w:after="0" w:line="240" w:lineRule="auto"/>
        <w:ind w:firstLine="0"/>
        <w:jc w:val="center"/>
        <w:rPr>
          <w:rFonts w:eastAsiaTheme="minorEastAsia"/>
        </w:rPr>
      </w:pPr>
      <w:r w:rsidRPr="00264979">
        <w:rPr>
          <w:rFonts w:eastAsiaTheme="minorEastAsia"/>
        </w:rPr>
        <w:t>из федерального бюджета субсидия или бюджетные</w:t>
      </w:r>
    </w:p>
    <w:p w14:paraId="5932399B" w14:textId="77777777" w:rsidR="00940553" w:rsidRPr="00264979" w:rsidRDefault="00940553" w:rsidP="00940553">
      <w:pPr>
        <w:widowControl w:val="0"/>
        <w:autoSpaceDE w:val="0"/>
        <w:autoSpaceDN w:val="0"/>
        <w:adjustRightInd w:val="0"/>
        <w:spacing w:before="0" w:after="0" w:line="240" w:lineRule="auto"/>
        <w:ind w:firstLine="0"/>
        <w:jc w:val="center"/>
        <w:rPr>
          <w:rFonts w:eastAsiaTheme="minorEastAsia"/>
        </w:rPr>
      </w:pPr>
      <w:r w:rsidRPr="00264979">
        <w:rPr>
          <w:rFonts w:eastAsiaTheme="minorEastAsia"/>
        </w:rPr>
        <w:t>инвестиции в соответствии со статьей 80 Бюджетного</w:t>
      </w:r>
    </w:p>
    <w:p w14:paraId="76D8DB47" w14:textId="77777777" w:rsidR="00940553" w:rsidRPr="00264979" w:rsidRDefault="00940553" w:rsidP="00940553">
      <w:pPr>
        <w:widowControl w:val="0"/>
        <w:autoSpaceDE w:val="0"/>
        <w:autoSpaceDN w:val="0"/>
        <w:adjustRightInd w:val="0"/>
        <w:spacing w:before="0" w:after="0" w:line="240" w:lineRule="auto"/>
        <w:ind w:firstLine="0"/>
        <w:jc w:val="center"/>
        <w:rPr>
          <w:rFonts w:eastAsiaTheme="minorEastAsia"/>
        </w:rPr>
      </w:pPr>
      <w:r w:rsidRPr="00264979">
        <w:rPr>
          <w:rFonts w:eastAsiaTheme="minorEastAsia"/>
        </w:rPr>
        <w:t>кодекса Российской Федерации</w:t>
      </w:r>
    </w:p>
    <w:p w14:paraId="7861292D" w14:textId="77777777" w:rsidR="00940553" w:rsidRPr="00264979" w:rsidRDefault="00940553" w:rsidP="00940553">
      <w:pPr>
        <w:widowControl w:val="0"/>
        <w:autoSpaceDE w:val="0"/>
        <w:autoSpaceDN w:val="0"/>
        <w:spacing w:before="0" w:after="0" w:line="240" w:lineRule="auto"/>
        <w:ind w:firstLine="0"/>
        <w:jc w:val="center"/>
        <w:rPr>
          <w:rFonts w:eastAsia="Times New Roman"/>
        </w:rPr>
      </w:pPr>
      <w:r w:rsidRPr="00264979">
        <w:rPr>
          <w:rFonts w:eastAsia="Times New Roman"/>
        </w:rPr>
        <w:t xml:space="preserve">от "__" ___________ N ___ </w:t>
      </w:r>
    </w:p>
    <w:p w14:paraId="4275A340" w14:textId="77777777" w:rsidR="00940553" w:rsidRPr="00264979" w:rsidRDefault="00940553" w:rsidP="00940553">
      <w:pPr>
        <w:widowControl w:val="0"/>
        <w:autoSpaceDE w:val="0"/>
        <w:autoSpaceDN w:val="0"/>
        <w:spacing w:before="0" w:after="0" w:line="240" w:lineRule="auto"/>
        <w:ind w:firstLine="0"/>
        <w:rPr>
          <w:rFonts w:eastAsia="Times New Roman"/>
        </w:rPr>
      </w:pPr>
    </w:p>
    <w:p w14:paraId="3604AA7D" w14:textId="77777777" w:rsidR="00940553" w:rsidRPr="00264979" w:rsidRDefault="00940553" w:rsidP="00940553">
      <w:pPr>
        <w:widowControl w:val="0"/>
        <w:autoSpaceDE w:val="0"/>
        <w:autoSpaceDN w:val="0"/>
        <w:spacing w:before="0" w:after="0" w:line="240" w:lineRule="auto"/>
        <w:ind w:firstLine="0"/>
        <w:jc w:val="center"/>
        <w:rPr>
          <w:rFonts w:eastAsia="Times New Roman"/>
        </w:rPr>
      </w:pPr>
      <w:r w:rsidRPr="00264979">
        <w:rPr>
          <w:rFonts w:eastAsia="Times New Roman"/>
        </w:rPr>
        <w:t>г. _______________________________________________________</w:t>
      </w:r>
    </w:p>
    <w:p w14:paraId="6C0D47E3" w14:textId="77777777" w:rsidR="00940553" w:rsidRPr="00264979" w:rsidRDefault="00940553" w:rsidP="00940553">
      <w:pPr>
        <w:widowControl w:val="0"/>
        <w:autoSpaceDE w:val="0"/>
        <w:autoSpaceDN w:val="0"/>
        <w:spacing w:before="0" w:after="0" w:line="240" w:lineRule="auto"/>
        <w:ind w:firstLine="0"/>
        <w:jc w:val="center"/>
        <w:rPr>
          <w:rFonts w:eastAsia="Times New Roman"/>
        </w:rPr>
      </w:pPr>
      <w:r w:rsidRPr="00264979">
        <w:rPr>
          <w:rFonts w:eastAsia="Times New Roman"/>
        </w:rPr>
        <w:t>(место заключения дополнительного соглашения)</w:t>
      </w:r>
    </w:p>
    <w:p w14:paraId="548BBE6F" w14:textId="77777777" w:rsidR="00940553" w:rsidRPr="00264979" w:rsidRDefault="00940553" w:rsidP="00940553">
      <w:pPr>
        <w:widowControl w:val="0"/>
        <w:autoSpaceDE w:val="0"/>
        <w:autoSpaceDN w:val="0"/>
        <w:spacing w:before="0" w:after="0" w:line="240" w:lineRule="auto"/>
        <w:ind w:firstLine="0"/>
        <w:rPr>
          <w:rFonts w:eastAsia="Times New Roman"/>
        </w:rPr>
      </w:pPr>
    </w:p>
    <w:tbl>
      <w:tblPr>
        <w:tblW w:w="10374" w:type="dxa"/>
        <w:tblInd w:w="62" w:type="dxa"/>
        <w:tblLayout w:type="fixed"/>
        <w:tblCellMar>
          <w:top w:w="102" w:type="dxa"/>
          <w:left w:w="62" w:type="dxa"/>
          <w:bottom w:w="102" w:type="dxa"/>
          <w:right w:w="62" w:type="dxa"/>
        </w:tblCellMar>
        <w:tblLook w:val="04A0" w:firstRow="1" w:lastRow="0" w:firstColumn="1" w:lastColumn="0" w:noHBand="0" w:noVBand="1"/>
      </w:tblPr>
      <w:tblGrid>
        <w:gridCol w:w="340"/>
        <w:gridCol w:w="510"/>
        <w:gridCol w:w="340"/>
        <w:gridCol w:w="1334"/>
        <w:gridCol w:w="340"/>
        <w:gridCol w:w="442"/>
        <w:gridCol w:w="606"/>
        <w:gridCol w:w="340"/>
        <w:gridCol w:w="340"/>
        <w:gridCol w:w="2150"/>
        <w:gridCol w:w="627"/>
        <w:gridCol w:w="3005"/>
      </w:tblGrid>
      <w:tr w:rsidR="001B47FC" w:rsidRPr="00264979" w14:paraId="13DB12BE" w14:textId="77777777" w:rsidTr="00284070">
        <w:tc>
          <w:tcPr>
            <w:tcW w:w="340" w:type="dxa"/>
            <w:hideMark/>
          </w:tcPr>
          <w:p w14:paraId="1015829E" w14:textId="77777777" w:rsidR="00940553" w:rsidRPr="00264979" w:rsidRDefault="00940553" w:rsidP="00940553">
            <w:pPr>
              <w:widowControl w:val="0"/>
              <w:autoSpaceDE w:val="0"/>
              <w:autoSpaceDN w:val="0"/>
              <w:spacing w:before="0" w:after="0" w:line="256" w:lineRule="auto"/>
              <w:ind w:firstLine="0"/>
              <w:jc w:val="right"/>
              <w:rPr>
                <w:rFonts w:eastAsia="Times New Roman"/>
              </w:rPr>
            </w:pPr>
            <w:r w:rsidRPr="00264979">
              <w:rPr>
                <w:rFonts w:eastAsia="Times New Roman"/>
              </w:rPr>
              <w:t>"</w:t>
            </w:r>
          </w:p>
        </w:tc>
        <w:tc>
          <w:tcPr>
            <w:tcW w:w="510" w:type="dxa"/>
            <w:tcBorders>
              <w:top w:val="nil"/>
              <w:left w:val="nil"/>
              <w:bottom w:val="single" w:sz="4" w:space="0" w:color="auto"/>
              <w:right w:val="nil"/>
            </w:tcBorders>
          </w:tcPr>
          <w:p w14:paraId="24409628"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340" w:type="dxa"/>
            <w:hideMark/>
          </w:tcPr>
          <w:p w14:paraId="5CCD3D31" w14:textId="77777777" w:rsidR="00940553" w:rsidRPr="00264979" w:rsidRDefault="00940553" w:rsidP="00940553">
            <w:pPr>
              <w:widowControl w:val="0"/>
              <w:autoSpaceDE w:val="0"/>
              <w:autoSpaceDN w:val="0"/>
              <w:spacing w:before="0" w:after="0" w:line="256" w:lineRule="auto"/>
              <w:ind w:firstLine="0"/>
              <w:rPr>
                <w:rFonts w:eastAsia="Times New Roman"/>
              </w:rPr>
            </w:pPr>
            <w:r w:rsidRPr="00264979">
              <w:rPr>
                <w:rFonts w:eastAsia="Times New Roman"/>
              </w:rPr>
              <w:t>"</w:t>
            </w:r>
          </w:p>
        </w:tc>
        <w:tc>
          <w:tcPr>
            <w:tcW w:w="1334" w:type="dxa"/>
            <w:tcBorders>
              <w:top w:val="nil"/>
              <w:left w:val="nil"/>
              <w:bottom w:val="single" w:sz="4" w:space="0" w:color="auto"/>
              <w:right w:val="nil"/>
            </w:tcBorders>
          </w:tcPr>
          <w:p w14:paraId="48B177A3"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340" w:type="dxa"/>
          </w:tcPr>
          <w:p w14:paraId="5B478533"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442" w:type="dxa"/>
            <w:hideMark/>
          </w:tcPr>
          <w:p w14:paraId="61CDDF53" w14:textId="77777777" w:rsidR="00940553" w:rsidRPr="00264979" w:rsidRDefault="00940553" w:rsidP="00940553">
            <w:pPr>
              <w:widowControl w:val="0"/>
              <w:autoSpaceDE w:val="0"/>
              <w:autoSpaceDN w:val="0"/>
              <w:spacing w:before="0" w:after="0" w:line="256" w:lineRule="auto"/>
              <w:ind w:firstLine="0"/>
              <w:rPr>
                <w:rFonts w:eastAsia="Times New Roman"/>
              </w:rPr>
            </w:pPr>
            <w:r w:rsidRPr="00264979">
              <w:rPr>
                <w:rFonts w:eastAsia="Times New Roman"/>
              </w:rPr>
              <w:t>20</w:t>
            </w:r>
          </w:p>
        </w:tc>
        <w:tc>
          <w:tcPr>
            <w:tcW w:w="606" w:type="dxa"/>
            <w:tcBorders>
              <w:top w:val="nil"/>
              <w:left w:val="nil"/>
              <w:bottom w:val="single" w:sz="4" w:space="0" w:color="auto"/>
              <w:right w:val="nil"/>
            </w:tcBorders>
          </w:tcPr>
          <w:p w14:paraId="31FD5F46"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340" w:type="dxa"/>
          </w:tcPr>
          <w:p w14:paraId="603CDE63"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340" w:type="dxa"/>
            <w:hideMark/>
          </w:tcPr>
          <w:p w14:paraId="1A2C73A1" w14:textId="77777777" w:rsidR="00940553" w:rsidRPr="00264979" w:rsidRDefault="00940553" w:rsidP="00940553">
            <w:pPr>
              <w:widowControl w:val="0"/>
              <w:autoSpaceDE w:val="0"/>
              <w:autoSpaceDN w:val="0"/>
              <w:spacing w:before="0" w:after="0" w:line="256" w:lineRule="auto"/>
              <w:ind w:firstLine="0"/>
              <w:rPr>
                <w:rFonts w:eastAsia="Times New Roman"/>
              </w:rPr>
            </w:pPr>
            <w:r w:rsidRPr="00264979">
              <w:rPr>
                <w:rFonts w:eastAsia="Times New Roman"/>
              </w:rPr>
              <w:t>г.</w:t>
            </w:r>
          </w:p>
        </w:tc>
        <w:tc>
          <w:tcPr>
            <w:tcW w:w="2150" w:type="dxa"/>
          </w:tcPr>
          <w:p w14:paraId="365C9E09"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627" w:type="dxa"/>
            <w:hideMark/>
          </w:tcPr>
          <w:p w14:paraId="1A27A21A" w14:textId="77777777" w:rsidR="00940553" w:rsidRPr="00264979" w:rsidRDefault="00940553" w:rsidP="00940553">
            <w:pPr>
              <w:widowControl w:val="0"/>
              <w:autoSpaceDE w:val="0"/>
              <w:autoSpaceDN w:val="0"/>
              <w:spacing w:before="0" w:after="0" w:line="256" w:lineRule="auto"/>
              <w:ind w:firstLine="0"/>
              <w:rPr>
                <w:rFonts w:eastAsia="Times New Roman"/>
              </w:rPr>
            </w:pPr>
            <w:r w:rsidRPr="00264979">
              <w:rPr>
                <w:rFonts w:eastAsia="Times New Roman"/>
              </w:rPr>
              <w:t>N</w:t>
            </w:r>
          </w:p>
        </w:tc>
        <w:tc>
          <w:tcPr>
            <w:tcW w:w="3005" w:type="dxa"/>
            <w:tcBorders>
              <w:top w:val="nil"/>
              <w:left w:val="nil"/>
              <w:bottom w:val="single" w:sz="4" w:space="0" w:color="auto"/>
              <w:right w:val="nil"/>
            </w:tcBorders>
          </w:tcPr>
          <w:p w14:paraId="7D828952"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r>
      <w:tr w:rsidR="00940553" w:rsidRPr="00264979" w14:paraId="776946D7" w14:textId="77777777" w:rsidTr="00284070">
        <w:tc>
          <w:tcPr>
            <w:tcW w:w="4592" w:type="dxa"/>
            <w:gridSpan w:val="9"/>
            <w:hideMark/>
          </w:tcPr>
          <w:p w14:paraId="566AB18E" w14:textId="77777777" w:rsidR="00940553" w:rsidRPr="00264979" w:rsidRDefault="00940553" w:rsidP="00940553">
            <w:pPr>
              <w:widowControl w:val="0"/>
              <w:autoSpaceDE w:val="0"/>
              <w:autoSpaceDN w:val="0"/>
              <w:spacing w:before="0" w:after="0" w:line="256" w:lineRule="auto"/>
              <w:ind w:firstLine="0"/>
              <w:jc w:val="center"/>
              <w:rPr>
                <w:rFonts w:eastAsia="Times New Roman"/>
              </w:rPr>
            </w:pPr>
            <w:r w:rsidRPr="00264979">
              <w:rPr>
                <w:rFonts w:eastAsia="Times New Roman"/>
              </w:rPr>
              <w:t>(дата заключения дополнительного соглашения)</w:t>
            </w:r>
          </w:p>
        </w:tc>
        <w:tc>
          <w:tcPr>
            <w:tcW w:w="2150" w:type="dxa"/>
          </w:tcPr>
          <w:p w14:paraId="562A66B5"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627" w:type="dxa"/>
          </w:tcPr>
          <w:p w14:paraId="33B30A97"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3005" w:type="dxa"/>
            <w:tcBorders>
              <w:top w:val="single" w:sz="4" w:space="0" w:color="auto"/>
              <w:left w:val="nil"/>
              <w:bottom w:val="nil"/>
              <w:right w:val="nil"/>
            </w:tcBorders>
            <w:hideMark/>
          </w:tcPr>
          <w:p w14:paraId="76AA1EB7" w14:textId="77777777" w:rsidR="00940553" w:rsidRPr="00264979" w:rsidRDefault="00940553" w:rsidP="00940553">
            <w:pPr>
              <w:widowControl w:val="0"/>
              <w:autoSpaceDE w:val="0"/>
              <w:autoSpaceDN w:val="0"/>
              <w:spacing w:before="0" w:after="0" w:line="256" w:lineRule="auto"/>
              <w:ind w:firstLine="0"/>
              <w:jc w:val="center"/>
              <w:rPr>
                <w:rFonts w:eastAsia="Times New Roman"/>
              </w:rPr>
            </w:pPr>
            <w:r w:rsidRPr="00264979">
              <w:rPr>
                <w:rFonts w:eastAsia="Times New Roman"/>
              </w:rPr>
              <w:t>(номер дополнительного соглашения)</w:t>
            </w:r>
          </w:p>
        </w:tc>
      </w:tr>
    </w:tbl>
    <w:p w14:paraId="1CCFA9C2" w14:textId="77777777" w:rsidR="00940553" w:rsidRPr="00264979" w:rsidRDefault="00940553" w:rsidP="00940553">
      <w:pPr>
        <w:widowControl w:val="0"/>
        <w:autoSpaceDE w:val="0"/>
        <w:autoSpaceDN w:val="0"/>
        <w:spacing w:before="0" w:after="0" w:line="240" w:lineRule="auto"/>
        <w:ind w:firstLine="0"/>
        <w:rPr>
          <w:rFonts w:eastAsia="Times New Roman"/>
        </w:rPr>
      </w:pPr>
    </w:p>
    <w:p w14:paraId="65B0307F" w14:textId="77777777" w:rsidR="00940553" w:rsidRPr="00264979" w:rsidRDefault="00940553" w:rsidP="00940553">
      <w:pPr>
        <w:widowControl w:val="0"/>
        <w:spacing w:before="0" w:after="0" w:line="240" w:lineRule="auto"/>
        <w:ind w:firstLine="0"/>
        <w:rPr>
          <w:rFonts w:eastAsia="Courier New"/>
        </w:rPr>
      </w:pPr>
      <w:r w:rsidRPr="00264979">
        <w:rPr>
          <w:rFonts w:eastAsia="Courier New"/>
        </w:rPr>
        <w:t>Фонд поддержки проектов Национальной технологической инициативы (ОГРН 1167700062529, ИНН 7703415058, КПП 773101001, место нахождения: 121205, г. Москва, Территория инновационного центра Сколково, ул. Нобеля, д. 1, этаж 4, помещ.</w:t>
      </w:r>
      <w:r w:rsidRPr="00264979">
        <w:rPr>
          <w:rFonts w:eastAsia="Courier New"/>
          <w:lang w:val="en-US"/>
        </w:rPr>
        <w:t>V</w:t>
      </w:r>
      <w:r w:rsidRPr="00264979">
        <w:rPr>
          <w:rFonts w:eastAsia="Courier New"/>
        </w:rPr>
        <w:t xml:space="preserve">), в лице________________________________________________________________________________, действующего на основании_______________________, именуемое в дальнейшем </w:t>
      </w:r>
      <w:r w:rsidRPr="00264979">
        <w:rPr>
          <w:rFonts w:eastAsia="Courier New"/>
          <w:b/>
          <w:bCs/>
        </w:rPr>
        <w:t>«Получатель средств из бюджета»,</w:t>
      </w:r>
      <w:r w:rsidRPr="00264979">
        <w:rPr>
          <w:rFonts w:eastAsia="Courier New"/>
        </w:rPr>
        <w:t xml:space="preserve"> </w:t>
      </w:r>
    </w:p>
    <w:p w14:paraId="33415ABE" w14:textId="77777777" w:rsidR="00940553" w:rsidRPr="00264979" w:rsidRDefault="00940553" w:rsidP="00940553">
      <w:pPr>
        <w:widowControl w:val="0"/>
        <w:spacing w:before="0" w:after="0" w:line="240" w:lineRule="auto"/>
        <w:ind w:firstLine="0"/>
        <w:rPr>
          <w:rFonts w:eastAsia="Courier New"/>
        </w:rPr>
      </w:pPr>
      <w:r w:rsidRPr="00264979">
        <w:rPr>
          <w:rFonts w:eastAsia="Courier New"/>
        </w:rPr>
        <w:t xml:space="preserve">и _____________________________, именуемое в дальнейшем "Организация", в лице _________________________, действующего(ей) на основании ____________________________________________, далее именуемые  "Стороны",  в  соответствии  с  </w:t>
      </w:r>
      <w:hyperlink r:id="rId161" w:anchor="Par344" w:tooltip="    8.3.  Изменение настоящего Договора осуществляется по соглашению Сторон" w:history="1">
        <w:r w:rsidRPr="00264979">
          <w:rPr>
            <w:rFonts w:eastAsia="Courier New"/>
            <w:u w:val="single"/>
          </w:rPr>
          <w:t>пунктом  8.3</w:t>
        </w:r>
      </w:hyperlink>
      <w:r w:rsidRPr="00264979">
        <w:rPr>
          <w:rFonts w:eastAsia="Courier New"/>
        </w:rPr>
        <w:t xml:space="preserve">  договора о предоставлении  вклада в уставный (складочный) капитал юридического лица, в имущество юридического лица, в том числе не увеличивающего его уставный (складочный) капитал, источником финансового обеспечения которого полностью или частично являются субсидия или бюджетные инвестиции в соответствии со статьей  80  Бюджетного  кодекса  Российской  Федерации, предоставленные из федерального  бюджета  от  "__"  _____N  _____ (далее - Договор) заключили настоящее Дополнительное соглашение к Договору о нижеследующем.</w:t>
      </w:r>
    </w:p>
    <w:p w14:paraId="6D43065C" w14:textId="77777777" w:rsidR="00940553" w:rsidRPr="00264979" w:rsidRDefault="00940553" w:rsidP="00940553">
      <w:pPr>
        <w:widowControl w:val="0"/>
        <w:autoSpaceDE w:val="0"/>
        <w:autoSpaceDN w:val="0"/>
        <w:spacing w:before="0" w:after="0" w:line="240" w:lineRule="auto"/>
        <w:ind w:firstLine="540"/>
        <w:rPr>
          <w:rFonts w:eastAsia="Times New Roman"/>
        </w:rPr>
      </w:pPr>
      <w:r w:rsidRPr="00264979">
        <w:rPr>
          <w:rFonts w:eastAsia="Times New Roman"/>
        </w:rPr>
        <w:t>1. Внести в Договор следующие изменения:</w:t>
      </w:r>
    </w:p>
    <w:p w14:paraId="3F57E15F" w14:textId="77777777" w:rsidR="00940553" w:rsidRPr="00264979" w:rsidRDefault="00940553" w:rsidP="00940553">
      <w:pPr>
        <w:widowControl w:val="0"/>
        <w:autoSpaceDE w:val="0"/>
        <w:autoSpaceDN w:val="0"/>
        <w:spacing w:before="240" w:after="0" w:line="240" w:lineRule="auto"/>
        <w:ind w:firstLine="540"/>
        <w:rPr>
          <w:rFonts w:eastAsia="Times New Roman"/>
        </w:rPr>
      </w:pPr>
      <w:r w:rsidRPr="00264979">
        <w:rPr>
          <w:rFonts w:eastAsia="Times New Roman"/>
        </w:rPr>
        <w:t>1.1. В преамбуле:</w:t>
      </w:r>
    </w:p>
    <w:p w14:paraId="296DCD5C" w14:textId="77777777" w:rsidR="00940553" w:rsidRPr="00264979" w:rsidRDefault="00940553" w:rsidP="00940553">
      <w:pPr>
        <w:widowControl w:val="0"/>
        <w:autoSpaceDE w:val="0"/>
        <w:autoSpaceDN w:val="0"/>
        <w:spacing w:before="240" w:after="0" w:line="240" w:lineRule="auto"/>
        <w:ind w:firstLine="540"/>
        <w:rPr>
          <w:rFonts w:eastAsia="Times New Roman"/>
        </w:rPr>
      </w:pPr>
      <w:r w:rsidRPr="00264979">
        <w:rPr>
          <w:rFonts w:eastAsia="Times New Roman"/>
        </w:rPr>
        <w:t>1.1.1. слова "_______________________________" заменить словами "_________________________".</w:t>
      </w:r>
    </w:p>
    <w:p w14:paraId="746BFFB6" w14:textId="77777777" w:rsidR="00940553" w:rsidRPr="00264979" w:rsidRDefault="00940553" w:rsidP="00940553">
      <w:pPr>
        <w:widowControl w:val="0"/>
        <w:autoSpaceDE w:val="0"/>
        <w:autoSpaceDN w:val="0"/>
        <w:spacing w:before="240" w:after="0" w:line="240" w:lineRule="auto"/>
        <w:ind w:firstLine="540"/>
        <w:rPr>
          <w:rFonts w:eastAsia="Times New Roman"/>
        </w:rPr>
      </w:pPr>
      <w:r w:rsidRPr="00264979">
        <w:rPr>
          <w:rFonts w:eastAsia="Times New Roman"/>
        </w:rPr>
        <w:lastRenderedPageBreak/>
        <w:t xml:space="preserve">1.2. В </w:t>
      </w:r>
      <w:hyperlink r:id="rId162" w:anchor="Par117" w:tooltip="I. Предмет Договора" w:history="1">
        <w:r w:rsidRPr="00264979">
          <w:rPr>
            <w:rFonts w:eastAsia="Times New Roman"/>
            <w:u w:val="single"/>
          </w:rPr>
          <w:t>разделе I</w:t>
        </w:r>
      </w:hyperlink>
      <w:r w:rsidRPr="00264979">
        <w:rPr>
          <w:rFonts w:eastAsia="Times New Roman"/>
        </w:rPr>
        <w:t xml:space="preserve"> "Предмет договора":</w:t>
      </w:r>
    </w:p>
    <w:p w14:paraId="6E3DD948" w14:textId="77777777" w:rsidR="00940553" w:rsidRPr="00264979" w:rsidRDefault="00940553" w:rsidP="00940553">
      <w:pPr>
        <w:widowControl w:val="0"/>
        <w:autoSpaceDE w:val="0"/>
        <w:autoSpaceDN w:val="0"/>
        <w:spacing w:before="240" w:after="0" w:line="240" w:lineRule="auto"/>
        <w:ind w:firstLine="540"/>
        <w:rPr>
          <w:rFonts w:eastAsia="Times New Roman"/>
        </w:rPr>
      </w:pPr>
      <w:r w:rsidRPr="00264979">
        <w:rPr>
          <w:rFonts w:eastAsia="Times New Roman"/>
        </w:rPr>
        <w:t xml:space="preserve">1.2.1. </w:t>
      </w:r>
      <w:hyperlink r:id="rId163" w:anchor="Par119" w:tooltip="    1.1. Предметом настоящего Договора является предоставление в 20__ году/" w:history="1">
        <w:r w:rsidRPr="00264979">
          <w:rPr>
            <w:rFonts w:eastAsia="Times New Roman"/>
            <w:u w:val="single"/>
          </w:rPr>
          <w:t>пункт 1.1</w:t>
        </w:r>
      </w:hyperlink>
      <w:r w:rsidRPr="00264979">
        <w:rPr>
          <w:rFonts w:eastAsia="Times New Roman"/>
        </w:rPr>
        <w:t xml:space="preserve"> изложить в следующей редакции: "1.1. ______________________________________:";</w:t>
      </w:r>
    </w:p>
    <w:p w14:paraId="55C59C36" w14:textId="77777777" w:rsidR="00940553" w:rsidRPr="00264979" w:rsidRDefault="00940553" w:rsidP="00940553">
      <w:pPr>
        <w:widowControl w:val="0"/>
        <w:autoSpaceDE w:val="0"/>
        <w:autoSpaceDN w:val="0"/>
        <w:spacing w:before="0" w:after="0" w:line="240" w:lineRule="auto"/>
        <w:ind w:firstLine="540"/>
        <w:rPr>
          <w:rFonts w:eastAsia="Times New Roman"/>
        </w:rPr>
      </w:pPr>
      <w:r w:rsidRPr="00264979">
        <w:rPr>
          <w:rFonts w:eastAsia="Times New Roman"/>
        </w:rPr>
        <w:t xml:space="preserve">1.2.2. </w:t>
      </w:r>
      <w:hyperlink r:id="rId164" w:anchor="Par124" w:tooltip="    1.1.1. достижения результата федерального проекта _______________ &lt;6&gt;." w:history="1">
        <w:r w:rsidRPr="00264979">
          <w:rPr>
            <w:rFonts w:eastAsia="Times New Roman"/>
            <w:u w:val="single"/>
          </w:rPr>
          <w:t>пункт 1.1.1</w:t>
        </w:r>
      </w:hyperlink>
      <w:r w:rsidRPr="00264979">
        <w:rPr>
          <w:rFonts w:eastAsia="Times New Roman"/>
        </w:rPr>
        <w:t xml:space="preserve"> изложить в следующей редакции: "1.1.1. __________________________________.";</w:t>
      </w:r>
    </w:p>
    <w:p w14:paraId="1906A39A" w14:textId="77777777" w:rsidR="00940553" w:rsidRPr="00264979" w:rsidRDefault="00940553" w:rsidP="00940553">
      <w:pPr>
        <w:widowControl w:val="0"/>
        <w:autoSpaceDE w:val="0"/>
        <w:autoSpaceDN w:val="0"/>
        <w:spacing w:before="0" w:after="0" w:line="240" w:lineRule="auto"/>
        <w:ind w:firstLine="540"/>
        <w:rPr>
          <w:rFonts w:eastAsia="Times New Roman"/>
        </w:rPr>
      </w:pPr>
      <w:r w:rsidRPr="00264979">
        <w:rPr>
          <w:rFonts w:eastAsia="Times New Roman"/>
        </w:rPr>
        <w:t xml:space="preserve">1.2.3. </w:t>
      </w:r>
      <w:hyperlink r:id="rId165" w:anchor="Par128" w:tooltip="1.2. Средства Вклада являются источником финансового обеспечения капитальных вложений в объекты капитального строительства и (или) приобретения объектов недвижимого имущества (далее - Объекты) в соответствии с приложением N _____ к настоящему Договору, яв" w:history="1">
        <w:r w:rsidRPr="00264979">
          <w:rPr>
            <w:rFonts w:eastAsia="Times New Roman"/>
            <w:u w:val="single"/>
          </w:rPr>
          <w:t>пункт 1.2</w:t>
        </w:r>
      </w:hyperlink>
      <w:r w:rsidRPr="00264979">
        <w:rPr>
          <w:rFonts w:eastAsia="Times New Roman"/>
        </w:rPr>
        <w:t xml:space="preserve"> изложить в следующей редакции: "1.2. _____________________________________.".</w:t>
      </w:r>
    </w:p>
    <w:p w14:paraId="2EBF1893" w14:textId="77777777" w:rsidR="00940553" w:rsidRPr="00264979" w:rsidRDefault="00940553" w:rsidP="00940553">
      <w:pPr>
        <w:widowControl w:val="0"/>
        <w:autoSpaceDE w:val="0"/>
        <w:autoSpaceDN w:val="0"/>
        <w:spacing w:before="0" w:after="0" w:line="240" w:lineRule="auto"/>
        <w:ind w:firstLine="540"/>
        <w:rPr>
          <w:rFonts w:eastAsia="Times New Roman"/>
        </w:rPr>
      </w:pPr>
      <w:r w:rsidRPr="00264979">
        <w:rPr>
          <w:rFonts w:eastAsia="Times New Roman"/>
        </w:rPr>
        <w:t xml:space="preserve">1.3. В </w:t>
      </w:r>
      <w:hyperlink r:id="rId166" w:anchor="Par130" w:tooltip="II. Финансовое обеспечение предоставления Вклада" w:history="1">
        <w:r w:rsidRPr="00264979">
          <w:rPr>
            <w:rFonts w:eastAsia="Times New Roman"/>
            <w:u w:val="single"/>
          </w:rPr>
          <w:t>разделе II</w:t>
        </w:r>
      </w:hyperlink>
      <w:r w:rsidRPr="00264979">
        <w:rPr>
          <w:rFonts w:eastAsia="Times New Roman"/>
        </w:rPr>
        <w:t xml:space="preserve"> "Финансовое обеспечение предоставления Вклада":1.3.1. </w:t>
      </w:r>
      <w:hyperlink r:id="rId167" w:anchor="Par132" w:tooltip="    2.1. Вклад предоставляется Организации в общем размере ________________" w:history="1">
        <w:r w:rsidRPr="00264979">
          <w:rPr>
            <w:rFonts w:eastAsia="Times New Roman"/>
            <w:u w:val="single"/>
          </w:rPr>
          <w:t>пункт 2.1</w:t>
        </w:r>
      </w:hyperlink>
      <w:r w:rsidRPr="00264979">
        <w:rPr>
          <w:rFonts w:eastAsia="Times New Roman"/>
        </w:rPr>
        <w:t xml:space="preserve"> изложить в следующей редакции: "2.1. _________________________________.".</w:t>
      </w:r>
    </w:p>
    <w:p w14:paraId="741E79C5" w14:textId="77777777" w:rsidR="00940553" w:rsidRPr="00264979" w:rsidRDefault="00940553" w:rsidP="00940553">
      <w:pPr>
        <w:widowControl w:val="0"/>
        <w:autoSpaceDE w:val="0"/>
        <w:autoSpaceDN w:val="0"/>
        <w:spacing w:before="0" w:after="0" w:line="240" w:lineRule="auto"/>
        <w:ind w:firstLine="540"/>
        <w:rPr>
          <w:rFonts w:eastAsia="Times New Roman"/>
        </w:rPr>
      </w:pPr>
      <w:r w:rsidRPr="00264979">
        <w:rPr>
          <w:rFonts w:eastAsia="Times New Roman"/>
        </w:rPr>
        <w:t xml:space="preserve">1.4. В </w:t>
      </w:r>
      <w:hyperlink r:id="rId168" w:anchor="Par155" w:tooltip="III. Условия предоставления Вклада" w:history="1">
        <w:r w:rsidRPr="00264979">
          <w:rPr>
            <w:rFonts w:eastAsia="Times New Roman"/>
            <w:u w:val="single"/>
          </w:rPr>
          <w:t>разделе III</w:t>
        </w:r>
      </w:hyperlink>
      <w:r w:rsidRPr="00264979">
        <w:rPr>
          <w:rFonts w:eastAsia="Times New Roman"/>
        </w:rPr>
        <w:t xml:space="preserve"> "Условия предоставления Вклада":1.4.1. в </w:t>
      </w:r>
      <w:hyperlink r:id="rId169" w:anchor="Par160" w:tooltip="    3.1.3.  Акции выпущены Организацией в соответствии с решением о выпуске" w:history="1">
        <w:r w:rsidRPr="00264979">
          <w:rPr>
            <w:rFonts w:eastAsia="Times New Roman"/>
            <w:u w:val="single"/>
          </w:rPr>
          <w:t>пункте 3.1.3</w:t>
        </w:r>
      </w:hyperlink>
      <w:r w:rsidRPr="00264979">
        <w:rPr>
          <w:rFonts w:eastAsia="Times New Roman"/>
        </w:rPr>
        <w:t xml:space="preserve"> слова "____________________" /наименование органа (организации)осуществившего(ей) государственную регистрацию выпуска (дополнительного выпуска) Акций/ заменить словами "__________"; наименование органа (организации), осуществившего(ей) государственную регистрацию выпуска (дополнительного выпуска) Акций)</w:t>
      </w:r>
    </w:p>
    <w:p w14:paraId="50326783" w14:textId="77777777" w:rsidR="00940553" w:rsidRPr="00264979" w:rsidRDefault="00940553" w:rsidP="00940553">
      <w:pPr>
        <w:widowControl w:val="0"/>
        <w:autoSpaceDE w:val="0"/>
        <w:autoSpaceDN w:val="0"/>
        <w:spacing w:before="0" w:after="0" w:line="240" w:lineRule="auto"/>
        <w:ind w:firstLine="540"/>
        <w:rPr>
          <w:rFonts w:eastAsia="Times New Roman"/>
        </w:rPr>
      </w:pPr>
      <w:r w:rsidRPr="00264979">
        <w:rPr>
          <w:rFonts w:eastAsia="Times New Roman"/>
        </w:rPr>
        <w:t xml:space="preserve">1.4.2. </w:t>
      </w:r>
      <w:hyperlink r:id="rId170" w:anchor="Par165" w:tooltip="    3.1.3.1. &quot;__&quot; ______ 20__ г. за государственным регистрационным номером" w:history="1">
        <w:r w:rsidRPr="00264979">
          <w:rPr>
            <w:rFonts w:eastAsia="Times New Roman"/>
            <w:u w:val="single"/>
          </w:rPr>
          <w:t>пункт 3.1.3.1</w:t>
        </w:r>
      </w:hyperlink>
      <w:r w:rsidRPr="00264979">
        <w:rPr>
          <w:rFonts w:eastAsia="Times New Roman"/>
        </w:rPr>
        <w:t xml:space="preserve"> изложить в следующей редакции: "3.1.3.1. _________________________;"</w:t>
      </w:r>
    </w:p>
    <w:p w14:paraId="38B9EAA0" w14:textId="77777777" w:rsidR="00940553" w:rsidRPr="00264979" w:rsidRDefault="00940553" w:rsidP="00940553">
      <w:pPr>
        <w:widowControl w:val="0"/>
        <w:autoSpaceDE w:val="0"/>
        <w:autoSpaceDN w:val="0"/>
        <w:spacing w:before="0" w:after="0" w:line="240" w:lineRule="auto"/>
        <w:ind w:firstLine="540"/>
        <w:rPr>
          <w:rFonts w:eastAsia="Times New Roman"/>
        </w:rPr>
      </w:pPr>
      <w:r w:rsidRPr="00264979">
        <w:rPr>
          <w:rFonts w:eastAsia="Times New Roman"/>
        </w:rPr>
        <w:t xml:space="preserve">1.4.3. </w:t>
      </w:r>
      <w:hyperlink r:id="rId171" w:anchor="Par168" w:tooltip="    3.1.3.2. &quot;__&quot; ______ 20__ г. за государственным регистрационным номером" w:history="1">
        <w:r w:rsidRPr="00264979">
          <w:rPr>
            <w:rFonts w:eastAsia="Times New Roman"/>
            <w:u w:val="single"/>
          </w:rPr>
          <w:t>пункт 3.1.3.2</w:t>
        </w:r>
      </w:hyperlink>
      <w:r w:rsidRPr="00264979">
        <w:rPr>
          <w:rFonts w:eastAsia="Times New Roman"/>
        </w:rPr>
        <w:t xml:space="preserve"> изложить в следующей редакции: "3.1.3.2. __________________________;";</w:t>
      </w:r>
    </w:p>
    <w:p w14:paraId="4F6AD464" w14:textId="77777777" w:rsidR="00940553" w:rsidRPr="00264979" w:rsidRDefault="00940553" w:rsidP="00940553">
      <w:pPr>
        <w:widowControl w:val="0"/>
        <w:autoSpaceDE w:val="0"/>
        <w:autoSpaceDN w:val="0"/>
        <w:spacing w:before="0" w:after="0" w:line="240" w:lineRule="auto"/>
        <w:ind w:firstLine="540"/>
        <w:rPr>
          <w:rFonts w:eastAsia="Times New Roman"/>
        </w:rPr>
      </w:pPr>
      <w:r w:rsidRPr="00264979">
        <w:rPr>
          <w:rFonts w:eastAsia="Times New Roman"/>
        </w:rPr>
        <w:t xml:space="preserve">1.4.4. </w:t>
      </w:r>
      <w:hyperlink r:id="rId172" w:anchor="Par171" w:tooltip="    3.1.3.3. &quot;__&quot; ______ 20__ г. за государственным регистрационным номером" w:history="1">
        <w:r w:rsidRPr="00264979">
          <w:rPr>
            <w:rFonts w:eastAsia="Times New Roman"/>
            <w:u w:val="single"/>
          </w:rPr>
          <w:t>пункт 3.1.3.3</w:t>
        </w:r>
      </w:hyperlink>
      <w:r w:rsidRPr="00264979">
        <w:rPr>
          <w:rFonts w:eastAsia="Times New Roman"/>
        </w:rPr>
        <w:t xml:space="preserve"> изложить в следующей редакции: "3.1.3.3. _________________________.";</w:t>
      </w:r>
    </w:p>
    <w:p w14:paraId="5062D91E" w14:textId="77777777" w:rsidR="00940553" w:rsidRPr="00264979" w:rsidRDefault="00940553" w:rsidP="00940553">
      <w:pPr>
        <w:widowControl w:val="0"/>
        <w:autoSpaceDE w:val="0"/>
        <w:autoSpaceDN w:val="0"/>
        <w:spacing w:before="0" w:after="0" w:line="240" w:lineRule="auto"/>
        <w:ind w:firstLine="540"/>
        <w:rPr>
          <w:rFonts w:eastAsia="Times New Roman"/>
        </w:rPr>
      </w:pPr>
      <w:r w:rsidRPr="00264979">
        <w:rPr>
          <w:rFonts w:eastAsia="Times New Roman"/>
        </w:rPr>
        <w:t xml:space="preserve">1.4.5. </w:t>
      </w:r>
      <w:hyperlink r:id="rId173" w:anchor="Par174" w:tooltip="    3.2. Вклад предоставляется в оплату _____________________________ &lt;14&gt;." w:history="1">
        <w:r w:rsidRPr="00264979">
          <w:rPr>
            <w:rFonts w:eastAsia="Times New Roman"/>
            <w:u w:val="single"/>
          </w:rPr>
          <w:t>пункт 3.2</w:t>
        </w:r>
      </w:hyperlink>
      <w:r w:rsidRPr="00264979">
        <w:rPr>
          <w:rFonts w:eastAsia="Times New Roman"/>
        </w:rPr>
        <w:t xml:space="preserve"> изложить в следующей редакции: "3.2. ______________.";</w:t>
      </w:r>
    </w:p>
    <w:p w14:paraId="7B30371A" w14:textId="77777777" w:rsidR="00940553" w:rsidRPr="00264979" w:rsidRDefault="00940553" w:rsidP="00940553">
      <w:pPr>
        <w:widowControl w:val="0"/>
        <w:autoSpaceDE w:val="0"/>
        <w:autoSpaceDN w:val="0"/>
        <w:spacing w:before="0" w:after="0" w:line="240" w:lineRule="auto"/>
        <w:ind w:firstLine="540"/>
        <w:rPr>
          <w:rFonts w:eastAsia="Times New Roman"/>
        </w:rPr>
      </w:pPr>
      <w:r w:rsidRPr="00264979">
        <w:rPr>
          <w:rFonts w:eastAsia="Times New Roman"/>
        </w:rPr>
        <w:t xml:space="preserve">1.4.6. </w:t>
      </w:r>
      <w:hyperlink r:id="rId174" w:anchor="Par175" w:tooltip="    3.3. Перечисление Вклада осуществляется не позднее ______________ &lt;15&gt;:" w:history="1">
        <w:r w:rsidRPr="00264979">
          <w:rPr>
            <w:rFonts w:eastAsia="Times New Roman"/>
            <w:u w:val="single"/>
          </w:rPr>
          <w:t>пункт 3.3</w:t>
        </w:r>
      </w:hyperlink>
      <w:r w:rsidRPr="00264979">
        <w:rPr>
          <w:rFonts w:eastAsia="Times New Roman"/>
        </w:rPr>
        <w:t xml:space="preserve"> изложить в следующей редакции: "3.3. </w:t>
      </w:r>
      <w:r w:rsidRPr="00264979">
        <w:rPr>
          <w:rFonts w:eastAsia="Times New Roman"/>
          <w:u w:val="single"/>
        </w:rPr>
        <w:t>______________________</w:t>
      </w:r>
      <w:r w:rsidRPr="00264979">
        <w:rPr>
          <w:rFonts w:eastAsia="Times New Roman"/>
        </w:rPr>
        <w:t>_:";</w:t>
      </w:r>
    </w:p>
    <w:p w14:paraId="03BECD2C" w14:textId="77777777" w:rsidR="00940553" w:rsidRPr="00264979" w:rsidRDefault="00940553" w:rsidP="00940553">
      <w:pPr>
        <w:widowControl w:val="0"/>
        <w:spacing w:before="0" w:after="0" w:line="240" w:lineRule="auto"/>
        <w:ind w:firstLine="0"/>
        <w:rPr>
          <w:rFonts w:eastAsia="Courier New"/>
        </w:rPr>
      </w:pPr>
      <w:r w:rsidRPr="00264979">
        <w:rPr>
          <w:rFonts w:eastAsia="Courier New"/>
        </w:rPr>
        <w:t xml:space="preserve">    1.4.7. в </w:t>
      </w:r>
      <w:hyperlink r:id="rId175" w:anchor="Par176" w:tooltip="    3.3.1. на счет ____________________________________, открытый для учета" w:history="1">
        <w:r w:rsidRPr="00264979">
          <w:rPr>
            <w:rFonts w:eastAsia="Courier New"/>
            <w:u w:val="single"/>
          </w:rPr>
          <w:t>пункте 3.3.1</w:t>
        </w:r>
      </w:hyperlink>
      <w:r w:rsidRPr="00264979">
        <w:rPr>
          <w:rFonts w:eastAsia="Courier New"/>
        </w:rPr>
        <w:t xml:space="preserve"> слова "в _______________________________________" /наименование территориального органа Федерального казначейства/ заменить словами "в ______";/наименование территориального органа Федерального казначейства/</w:t>
      </w:r>
    </w:p>
    <w:p w14:paraId="49D1B3AD" w14:textId="77777777" w:rsidR="00940553" w:rsidRPr="00264979" w:rsidRDefault="00940553" w:rsidP="00940553">
      <w:pPr>
        <w:widowControl w:val="0"/>
        <w:autoSpaceDE w:val="0"/>
        <w:autoSpaceDN w:val="0"/>
        <w:spacing w:before="0" w:after="0" w:line="240" w:lineRule="auto"/>
        <w:ind w:firstLine="540"/>
        <w:rPr>
          <w:rFonts w:eastAsia="Times New Roman"/>
        </w:rPr>
      </w:pPr>
      <w:r w:rsidRPr="00264979">
        <w:rPr>
          <w:rFonts w:eastAsia="Times New Roman"/>
        </w:rPr>
        <w:t xml:space="preserve">1.4.8. </w:t>
      </w:r>
      <w:hyperlink r:id="rId176" w:anchor="Par189" w:tooltip="3.6. Расходы, источником финансового обеспечения которых являются средства Вклада, осуществляются на основании утвержденных в соответствии с бюджетным законодательством Российской Федерации Сведений об операциях с целевыми средствами на 20__ год и на план" w:history="1">
        <w:r w:rsidRPr="00264979">
          <w:rPr>
            <w:rFonts w:eastAsia="Times New Roman"/>
            <w:u w:val="single"/>
          </w:rPr>
          <w:t>пункт 3.6</w:t>
        </w:r>
      </w:hyperlink>
      <w:r w:rsidRPr="00264979">
        <w:rPr>
          <w:rFonts w:eastAsia="Times New Roman"/>
        </w:rPr>
        <w:t xml:space="preserve"> изложить в следующей редакции:</w:t>
      </w:r>
    </w:p>
    <w:p w14:paraId="0CE6D183" w14:textId="77777777" w:rsidR="00940553" w:rsidRPr="00264979" w:rsidRDefault="00940553" w:rsidP="00940553">
      <w:pPr>
        <w:widowControl w:val="0"/>
        <w:spacing w:before="200" w:after="0" w:line="240" w:lineRule="auto"/>
        <w:ind w:firstLine="0"/>
        <w:rPr>
          <w:rFonts w:eastAsia="Courier New"/>
        </w:rPr>
      </w:pPr>
      <w:r w:rsidRPr="00264979">
        <w:rPr>
          <w:rFonts w:eastAsia="Courier New"/>
        </w:rPr>
        <w:t xml:space="preserve">    "3.6. _______________________________________________________.".</w:t>
      </w:r>
    </w:p>
    <w:p w14:paraId="0E004404" w14:textId="77777777" w:rsidR="00940553" w:rsidRPr="00264979" w:rsidRDefault="00940553" w:rsidP="00940553">
      <w:pPr>
        <w:widowControl w:val="0"/>
        <w:autoSpaceDE w:val="0"/>
        <w:autoSpaceDN w:val="0"/>
        <w:spacing w:before="0" w:after="0" w:line="240" w:lineRule="auto"/>
        <w:ind w:firstLine="540"/>
        <w:rPr>
          <w:rFonts w:eastAsia="Times New Roman"/>
        </w:rPr>
      </w:pPr>
      <w:r w:rsidRPr="00264979">
        <w:rPr>
          <w:rFonts w:eastAsia="Times New Roman"/>
        </w:rPr>
        <w:t xml:space="preserve">1.5. В </w:t>
      </w:r>
      <w:hyperlink r:id="rId177" w:anchor="Par194" w:tooltip="IV. Стоимость участия в капитале" w:history="1">
        <w:r w:rsidRPr="00264979">
          <w:rPr>
            <w:rFonts w:eastAsia="Times New Roman"/>
            <w:u w:val="single"/>
          </w:rPr>
          <w:t>разделе IV</w:t>
        </w:r>
      </w:hyperlink>
      <w:r w:rsidRPr="00264979">
        <w:rPr>
          <w:rFonts w:eastAsia="Times New Roman"/>
        </w:rPr>
        <w:t xml:space="preserve"> "Стоимость участия в капитале":</w:t>
      </w:r>
    </w:p>
    <w:p w14:paraId="3B3E147C" w14:textId="77777777" w:rsidR="00940553" w:rsidRPr="00264979" w:rsidRDefault="00940553" w:rsidP="00940553">
      <w:pPr>
        <w:widowControl w:val="0"/>
        <w:spacing w:before="200" w:after="0" w:line="240" w:lineRule="auto"/>
        <w:ind w:firstLine="0"/>
        <w:rPr>
          <w:rFonts w:eastAsia="Courier New"/>
        </w:rPr>
      </w:pPr>
      <w:r w:rsidRPr="00264979">
        <w:rPr>
          <w:rFonts w:eastAsia="Courier New"/>
        </w:rPr>
        <w:t xml:space="preserve">    1.5.1. в </w:t>
      </w:r>
      <w:hyperlink r:id="rId178" w:anchor="Par198" w:tooltip="    4.2.1. _________________ (___________________) рублей __ копеек за одну" w:history="1">
        <w:r w:rsidRPr="00264979">
          <w:rPr>
            <w:rFonts w:eastAsia="Courier New"/>
            <w:u w:val="single"/>
          </w:rPr>
          <w:t>пункте 4.2.1</w:t>
        </w:r>
      </w:hyperlink>
      <w:r w:rsidRPr="00264979">
        <w:rPr>
          <w:rFonts w:eastAsia="Courier New"/>
        </w:rPr>
        <w:t xml:space="preserve"> слова "____________ (____________________) /сумма цифрами/ сумма прописью/ рублей __ копеек" заменить словами "_________________ (___________________)</w:t>
      </w:r>
    </w:p>
    <w:p w14:paraId="57A4BA61" w14:textId="77777777" w:rsidR="00940553" w:rsidRPr="00264979" w:rsidRDefault="00940553" w:rsidP="00940553">
      <w:pPr>
        <w:widowControl w:val="0"/>
        <w:spacing w:before="0" w:after="0" w:line="240" w:lineRule="auto"/>
        <w:ind w:firstLine="0"/>
        <w:rPr>
          <w:rFonts w:eastAsia="Courier New"/>
        </w:rPr>
      </w:pPr>
      <w:r w:rsidRPr="00264979">
        <w:rPr>
          <w:rFonts w:eastAsia="Courier New"/>
        </w:rPr>
        <w:t>/сумма цифрами/сумма прописью/ рублей __ копеек";</w:t>
      </w:r>
    </w:p>
    <w:p w14:paraId="658EF334" w14:textId="77777777" w:rsidR="00940553" w:rsidRPr="00264979" w:rsidRDefault="00940553" w:rsidP="00940553">
      <w:pPr>
        <w:widowControl w:val="0"/>
        <w:spacing w:before="0" w:after="0" w:line="240" w:lineRule="auto"/>
        <w:ind w:firstLine="0"/>
        <w:rPr>
          <w:rFonts w:eastAsia="Courier New"/>
        </w:rPr>
      </w:pPr>
      <w:r w:rsidRPr="00264979">
        <w:rPr>
          <w:rFonts w:eastAsia="Courier New"/>
        </w:rPr>
        <w:t xml:space="preserve">    1.5.2. в </w:t>
      </w:r>
      <w:hyperlink r:id="rId179" w:anchor="Par202" w:tooltip="    4.2.2. _________________ (___________________) рублей __ копеек за одну" w:history="1">
        <w:r w:rsidRPr="00264979">
          <w:rPr>
            <w:rFonts w:eastAsia="Courier New"/>
            <w:u w:val="single"/>
          </w:rPr>
          <w:t>пункте 4.2.2</w:t>
        </w:r>
      </w:hyperlink>
      <w:r w:rsidRPr="00264979">
        <w:rPr>
          <w:rFonts w:eastAsia="Courier New"/>
        </w:rPr>
        <w:t xml:space="preserve"> слова "____________ (____________________) /сумма цифрами/ сумма прописью/ рублей __ копеек" заменить словами "_________________ (___________________)</w:t>
      </w:r>
    </w:p>
    <w:p w14:paraId="3814F52C" w14:textId="77777777" w:rsidR="00940553" w:rsidRPr="00264979" w:rsidRDefault="00940553" w:rsidP="00940553">
      <w:pPr>
        <w:widowControl w:val="0"/>
        <w:spacing w:before="0" w:after="0" w:line="240" w:lineRule="auto"/>
        <w:ind w:firstLine="0"/>
        <w:rPr>
          <w:rFonts w:eastAsia="Courier New"/>
        </w:rPr>
      </w:pPr>
      <w:r w:rsidRPr="00264979">
        <w:rPr>
          <w:rFonts w:eastAsia="Courier New"/>
        </w:rPr>
        <w:t>/сумма цифрами/сумма прописью/ рублей __ копеек";</w:t>
      </w:r>
    </w:p>
    <w:p w14:paraId="170E6650" w14:textId="77777777" w:rsidR="00940553" w:rsidRPr="00264979" w:rsidRDefault="00940553" w:rsidP="00940553">
      <w:pPr>
        <w:widowControl w:val="0"/>
        <w:spacing w:before="0" w:after="0" w:line="240" w:lineRule="auto"/>
        <w:ind w:firstLine="0"/>
        <w:rPr>
          <w:rFonts w:eastAsia="Courier New"/>
        </w:rPr>
      </w:pPr>
      <w:r w:rsidRPr="00264979">
        <w:rPr>
          <w:rFonts w:eastAsia="Courier New"/>
        </w:rPr>
        <w:t xml:space="preserve">    1.5.3. в </w:t>
      </w:r>
      <w:hyperlink r:id="rId180" w:anchor="Par206" w:tooltip="    4.2.3. _________________ (___________________) рублей __ копеек за одну" w:history="1">
        <w:r w:rsidRPr="00264979">
          <w:rPr>
            <w:rFonts w:eastAsia="Courier New"/>
            <w:u w:val="single"/>
          </w:rPr>
          <w:t>пункте 4.2.3</w:t>
        </w:r>
      </w:hyperlink>
      <w:r w:rsidRPr="00264979">
        <w:rPr>
          <w:rFonts w:eastAsia="Courier New"/>
        </w:rPr>
        <w:t xml:space="preserve"> слова "____________ (____________________) /сумма цифрами/ сумма прописью/ рублей __ копеек" заменить словами "_________________ (___________________)</w:t>
      </w:r>
    </w:p>
    <w:p w14:paraId="1E77CFED" w14:textId="77777777" w:rsidR="00940553" w:rsidRPr="00264979" w:rsidRDefault="00940553" w:rsidP="00940553">
      <w:pPr>
        <w:widowControl w:val="0"/>
        <w:spacing w:before="0" w:after="0" w:line="240" w:lineRule="auto"/>
        <w:ind w:firstLine="0"/>
        <w:rPr>
          <w:rFonts w:eastAsia="Courier New"/>
        </w:rPr>
      </w:pPr>
      <w:r w:rsidRPr="00264979">
        <w:rPr>
          <w:rFonts w:eastAsia="Courier New"/>
        </w:rPr>
        <w:t>/сумма цифрами/сумма прописью/ рублей __ копеек";</w:t>
      </w:r>
    </w:p>
    <w:p w14:paraId="757067CC" w14:textId="77777777" w:rsidR="00940553" w:rsidRPr="00264979" w:rsidRDefault="00940553" w:rsidP="00940553">
      <w:pPr>
        <w:widowControl w:val="0"/>
        <w:spacing w:before="0" w:after="0" w:line="240" w:lineRule="auto"/>
        <w:ind w:firstLine="0"/>
        <w:rPr>
          <w:rFonts w:eastAsia="Courier New"/>
        </w:rPr>
      </w:pPr>
      <w:r w:rsidRPr="00264979">
        <w:rPr>
          <w:rFonts w:eastAsia="Courier New"/>
        </w:rPr>
        <w:t xml:space="preserve">    1.5.4. в </w:t>
      </w:r>
      <w:hyperlink r:id="rId181" w:anchor="Par211" w:tooltip="    4.3.1. _________________ (___________________) рублей __ копеек за одну" w:history="1">
        <w:r w:rsidRPr="00264979">
          <w:rPr>
            <w:rFonts w:eastAsia="Courier New"/>
            <w:u w:val="single"/>
          </w:rPr>
          <w:t>пункте 4.3.1</w:t>
        </w:r>
      </w:hyperlink>
      <w:r w:rsidRPr="00264979">
        <w:rPr>
          <w:rFonts w:eastAsia="Courier New"/>
        </w:rPr>
        <w:t xml:space="preserve"> слова "____________ (____________________) /сумма цифрами/ сумма прописью/ рублей __ копеек" заменить словами "_________________ (___________________)</w:t>
      </w:r>
    </w:p>
    <w:p w14:paraId="744AFFDB" w14:textId="77777777" w:rsidR="00940553" w:rsidRPr="00264979" w:rsidRDefault="00940553" w:rsidP="00940553">
      <w:pPr>
        <w:widowControl w:val="0"/>
        <w:spacing w:before="0" w:after="0" w:line="240" w:lineRule="auto"/>
        <w:ind w:firstLine="0"/>
        <w:rPr>
          <w:rFonts w:eastAsia="Courier New"/>
        </w:rPr>
      </w:pPr>
      <w:r w:rsidRPr="00264979">
        <w:rPr>
          <w:rFonts w:eastAsia="Courier New"/>
        </w:rPr>
        <w:t xml:space="preserve">    1.5.5. в </w:t>
      </w:r>
      <w:hyperlink r:id="rId182" w:anchor="Par215" w:tooltip="    4.3.2. _________________ (___________________) рублей __ копеек за одну" w:history="1">
        <w:r w:rsidRPr="00264979">
          <w:rPr>
            <w:rFonts w:eastAsia="Courier New"/>
            <w:u w:val="single"/>
          </w:rPr>
          <w:t>пункте 4.3.2</w:t>
        </w:r>
      </w:hyperlink>
      <w:r w:rsidRPr="00264979">
        <w:rPr>
          <w:rFonts w:eastAsia="Courier New"/>
        </w:rPr>
        <w:t xml:space="preserve"> слова "____________ (____________________) /сумма цифрами/ сумма прописью/ рублей __ копеек" заменить словами "_________________ (___________________)</w:t>
      </w:r>
    </w:p>
    <w:p w14:paraId="7C467369" w14:textId="77777777" w:rsidR="00940553" w:rsidRPr="00264979" w:rsidRDefault="00940553" w:rsidP="00940553">
      <w:pPr>
        <w:widowControl w:val="0"/>
        <w:spacing w:before="0" w:after="0" w:line="240" w:lineRule="auto"/>
        <w:ind w:firstLine="0"/>
        <w:rPr>
          <w:rFonts w:eastAsia="Courier New"/>
        </w:rPr>
      </w:pPr>
      <w:r w:rsidRPr="00264979">
        <w:rPr>
          <w:rFonts w:eastAsia="Courier New"/>
        </w:rPr>
        <w:t xml:space="preserve">                                     (сумма цифрами)    (сумма прописью)</w:t>
      </w:r>
    </w:p>
    <w:p w14:paraId="35C670EA" w14:textId="77777777" w:rsidR="00940553" w:rsidRPr="00264979" w:rsidRDefault="00940553" w:rsidP="00940553">
      <w:pPr>
        <w:widowControl w:val="0"/>
        <w:spacing w:before="0" w:after="0" w:line="240" w:lineRule="auto"/>
        <w:ind w:firstLine="0"/>
        <w:rPr>
          <w:rFonts w:eastAsia="Courier New"/>
        </w:rPr>
      </w:pPr>
      <w:r w:rsidRPr="00264979">
        <w:rPr>
          <w:rFonts w:eastAsia="Courier New"/>
        </w:rPr>
        <w:t>рублей __ копеек";</w:t>
      </w:r>
    </w:p>
    <w:p w14:paraId="18E69EE5" w14:textId="77777777" w:rsidR="00940553" w:rsidRPr="00264979" w:rsidRDefault="00940553" w:rsidP="00940553">
      <w:pPr>
        <w:widowControl w:val="0"/>
        <w:spacing w:before="0" w:after="0" w:line="240" w:lineRule="auto"/>
        <w:ind w:firstLine="0"/>
        <w:rPr>
          <w:rFonts w:eastAsia="Courier New"/>
        </w:rPr>
      </w:pPr>
      <w:r w:rsidRPr="00264979">
        <w:rPr>
          <w:rFonts w:eastAsia="Courier New"/>
        </w:rPr>
        <w:t xml:space="preserve">    1.5.6. в </w:t>
      </w:r>
      <w:hyperlink r:id="rId183" w:anchor="Par219" w:tooltip="    4.3.3. _________________ (___________________) рублей __ копеек за одну" w:history="1">
        <w:r w:rsidRPr="00264979">
          <w:rPr>
            <w:rFonts w:eastAsia="Courier New"/>
            <w:u w:val="single"/>
          </w:rPr>
          <w:t>пункте 4.3.3</w:t>
        </w:r>
      </w:hyperlink>
      <w:r w:rsidRPr="00264979">
        <w:rPr>
          <w:rFonts w:eastAsia="Courier New"/>
        </w:rPr>
        <w:t xml:space="preserve"> слова "____________ (____________________) /сумма цифрами/ сумма прописью/ рублей __ копеек" заменить словами "_________________ (___________________)</w:t>
      </w:r>
    </w:p>
    <w:p w14:paraId="626A8185" w14:textId="77777777" w:rsidR="00940553" w:rsidRPr="00264979" w:rsidRDefault="00940553" w:rsidP="00940553">
      <w:pPr>
        <w:widowControl w:val="0"/>
        <w:spacing w:before="0" w:after="0" w:line="240" w:lineRule="auto"/>
        <w:ind w:firstLine="0"/>
        <w:rPr>
          <w:rFonts w:ascii="Courier New" w:eastAsia="Courier New" w:hAnsi="Courier New" w:cs="Courier New"/>
        </w:rPr>
      </w:pPr>
      <w:r w:rsidRPr="00264979">
        <w:rPr>
          <w:rFonts w:ascii="Courier New" w:eastAsia="Courier New" w:hAnsi="Courier New" w:cs="Courier New"/>
        </w:rPr>
        <w:t>".</w:t>
      </w:r>
    </w:p>
    <w:p w14:paraId="2AF7AC5A" w14:textId="77777777" w:rsidR="00940553" w:rsidRPr="00264979" w:rsidRDefault="00940553" w:rsidP="00940553">
      <w:pPr>
        <w:widowControl w:val="0"/>
        <w:autoSpaceDE w:val="0"/>
        <w:autoSpaceDN w:val="0"/>
        <w:spacing w:before="0" w:after="0" w:line="240" w:lineRule="auto"/>
        <w:ind w:firstLine="540"/>
        <w:rPr>
          <w:rFonts w:eastAsia="Times New Roman"/>
        </w:rPr>
      </w:pPr>
      <w:r w:rsidRPr="00264979">
        <w:rPr>
          <w:rFonts w:ascii="Calibri" w:eastAsia="Times New Roman" w:hAnsi="Calibri" w:cs="Calibri"/>
        </w:rPr>
        <w:t>1.6</w:t>
      </w:r>
      <w:r w:rsidRPr="00264979">
        <w:rPr>
          <w:rFonts w:eastAsia="Times New Roman"/>
        </w:rPr>
        <w:t xml:space="preserve">. В </w:t>
      </w:r>
      <w:hyperlink r:id="rId184" w:anchor="Par226" w:tooltip="V. Взаимодействие Сторон" w:history="1">
        <w:r w:rsidRPr="00264979">
          <w:rPr>
            <w:rFonts w:eastAsia="Times New Roman"/>
            <w:u w:val="single"/>
          </w:rPr>
          <w:t>разделе V</w:t>
        </w:r>
      </w:hyperlink>
      <w:r w:rsidRPr="00264979">
        <w:rPr>
          <w:rFonts w:eastAsia="Times New Roman"/>
        </w:rPr>
        <w:t xml:space="preserve"> "Взаимодействие Сторон":</w:t>
      </w:r>
    </w:p>
    <w:p w14:paraId="7A9BB4C9" w14:textId="77777777" w:rsidR="00940553" w:rsidRPr="00264979" w:rsidRDefault="00940553" w:rsidP="00940553">
      <w:pPr>
        <w:widowControl w:val="0"/>
        <w:autoSpaceDE w:val="0"/>
        <w:autoSpaceDN w:val="0"/>
        <w:spacing w:before="240" w:after="0" w:line="240" w:lineRule="auto"/>
        <w:ind w:firstLine="540"/>
        <w:rPr>
          <w:rFonts w:eastAsia="Times New Roman"/>
        </w:rPr>
      </w:pPr>
      <w:r w:rsidRPr="00264979">
        <w:rPr>
          <w:rFonts w:eastAsia="Times New Roman"/>
        </w:rPr>
        <w:t xml:space="preserve">1.6.1. в </w:t>
      </w:r>
      <w:hyperlink r:id="rId185" w:anchor="Par230" w:tooltip="5.1.2 утверждать Сведения, Сведения с учетом внесенных изменений не позднее ___ рабочих дней со дня получения указанных документов от Организации в соответствии с пунктом 5.3.6 настоящего Договора &lt;27&gt;;" w:history="1">
        <w:r w:rsidRPr="00264979">
          <w:rPr>
            <w:rFonts w:eastAsia="Times New Roman"/>
            <w:u w:val="single"/>
          </w:rPr>
          <w:t>пункте 5.1.2</w:t>
        </w:r>
      </w:hyperlink>
      <w:r w:rsidRPr="00264979">
        <w:rPr>
          <w:rFonts w:eastAsia="Times New Roman"/>
        </w:rPr>
        <w:t xml:space="preserve"> слова "не позднее ________ рабочих дней" заменить словами "не позднее _________ рабочих дней";</w:t>
      </w:r>
    </w:p>
    <w:p w14:paraId="427376C9" w14:textId="77777777" w:rsidR="00940553" w:rsidRPr="00264979" w:rsidRDefault="00940553" w:rsidP="00940553">
      <w:pPr>
        <w:widowControl w:val="0"/>
        <w:autoSpaceDE w:val="0"/>
        <w:autoSpaceDN w:val="0"/>
        <w:spacing w:before="240" w:after="0" w:line="240" w:lineRule="auto"/>
        <w:ind w:firstLine="540"/>
        <w:rPr>
          <w:rFonts w:eastAsia="Times New Roman"/>
        </w:rPr>
      </w:pPr>
      <w:r w:rsidRPr="00264979">
        <w:rPr>
          <w:rFonts w:eastAsia="Times New Roman"/>
        </w:rPr>
        <w:lastRenderedPageBreak/>
        <w:t xml:space="preserve">1.6.2. в </w:t>
      </w:r>
      <w:hyperlink r:id="rId186" w:anchor="Par231" w:tooltip="5.1.3 в срок не позднее ___ рабочих дней со дня подписания настоящего Договора предоставить Организации разрешение на утверждение Сведений, Сведений с учетом внесенных изменений &lt;28&gt;;" w:history="1">
        <w:r w:rsidRPr="00264979">
          <w:rPr>
            <w:rFonts w:eastAsia="Times New Roman"/>
            <w:u w:val="single"/>
          </w:rPr>
          <w:t>пункте 5.1.3</w:t>
        </w:r>
      </w:hyperlink>
      <w:r w:rsidRPr="00264979">
        <w:rPr>
          <w:rFonts w:eastAsia="Times New Roman"/>
        </w:rPr>
        <w:t xml:space="preserve"> слова "не позднее ________ рабочих дней" заменить словами "не позднее _________ рабочих дней";</w:t>
      </w:r>
    </w:p>
    <w:p w14:paraId="62A0C8EC" w14:textId="77777777" w:rsidR="00940553" w:rsidRPr="00264979" w:rsidRDefault="00940553" w:rsidP="00940553">
      <w:pPr>
        <w:widowControl w:val="0"/>
        <w:autoSpaceDE w:val="0"/>
        <w:autoSpaceDN w:val="0"/>
        <w:spacing w:before="240" w:after="0" w:line="240" w:lineRule="auto"/>
        <w:ind w:firstLine="540"/>
        <w:rPr>
          <w:rFonts w:eastAsia="Times New Roman"/>
        </w:rPr>
      </w:pPr>
      <w:r w:rsidRPr="00264979">
        <w:rPr>
          <w:rFonts w:eastAsia="Times New Roman"/>
        </w:rPr>
        <w:t xml:space="preserve">1.6.3. в </w:t>
      </w:r>
      <w:hyperlink r:id="rId187" w:anchor="Par233" w:tooltip="5.1.5 устанавливать значения результатов предоставления Вклада в соответствии с приложением N ___ к настоящему Договору, являющимся неотъемлемой частью настоящего Договора &lt;29&gt;;" w:history="1">
        <w:r w:rsidRPr="00264979">
          <w:rPr>
            <w:rFonts w:eastAsia="Times New Roman"/>
            <w:u w:val="single"/>
          </w:rPr>
          <w:t>пункте 5.1.5</w:t>
        </w:r>
      </w:hyperlink>
      <w:r w:rsidRPr="00264979">
        <w:rPr>
          <w:rFonts w:eastAsia="Times New Roman"/>
        </w:rPr>
        <w:t xml:space="preserve"> слова "с приложением N ________" заменить словами "с приложением N ________";</w:t>
      </w:r>
    </w:p>
    <w:p w14:paraId="4D48DFA6" w14:textId="77777777" w:rsidR="00940553" w:rsidRPr="00264979" w:rsidRDefault="00940553" w:rsidP="00940553">
      <w:pPr>
        <w:widowControl w:val="0"/>
        <w:autoSpaceDE w:val="0"/>
        <w:autoSpaceDN w:val="0"/>
        <w:spacing w:before="240" w:after="0" w:line="240" w:lineRule="auto"/>
        <w:ind w:firstLine="540"/>
        <w:rPr>
          <w:rFonts w:eastAsia="Times New Roman"/>
        </w:rPr>
      </w:pPr>
      <w:r w:rsidRPr="00264979">
        <w:rPr>
          <w:rFonts w:eastAsia="Times New Roman"/>
        </w:rPr>
        <w:t xml:space="preserve">1.6.4. в </w:t>
      </w:r>
      <w:hyperlink r:id="rId188" w:anchor="Par234" w:tooltip="5.1.6. осуществлять оценку достижения Организацией значений результатов предоставления Вклада, установленных в соответствии с пунктом 5.1.5 настоящего Договора, на основании отчета о достижении установленных при предоставлении Вклада значений результатов " w:history="1">
        <w:r w:rsidRPr="00264979">
          <w:rPr>
            <w:rFonts w:eastAsia="Times New Roman"/>
            <w:u w:val="single"/>
          </w:rPr>
          <w:t>пункте 5.1.6</w:t>
        </w:r>
      </w:hyperlink>
      <w:r w:rsidRPr="00264979">
        <w:rPr>
          <w:rFonts w:eastAsia="Times New Roman"/>
        </w:rPr>
        <w:t xml:space="preserve"> слова "с приложением N ________" заменить словами "с приложением N ________";</w:t>
      </w:r>
    </w:p>
    <w:p w14:paraId="7FB8BBF1" w14:textId="77777777" w:rsidR="00940553" w:rsidRPr="00264979" w:rsidRDefault="00940553" w:rsidP="00940553">
      <w:pPr>
        <w:widowControl w:val="0"/>
        <w:autoSpaceDE w:val="0"/>
        <w:autoSpaceDN w:val="0"/>
        <w:spacing w:before="240" w:after="0" w:line="240" w:lineRule="auto"/>
        <w:ind w:firstLine="540"/>
        <w:rPr>
          <w:rFonts w:eastAsia="Times New Roman"/>
        </w:rPr>
      </w:pPr>
      <w:r w:rsidRPr="00264979">
        <w:rPr>
          <w:rFonts w:eastAsia="Times New Roman"/>
        </w:rPr>
        <w:t xml:space="preserve">1.6.5. в </w:t>
      </w:r>
      <w:hyperlink r:id="rId189" w:anchor="Par237" w:tooltip="5.1.7.1.1. отчета о расходах Организации, источником финансового обеспечения которых являются средства Вклада, по форме в соответствии с приложением N ___ к настоящему Договору &lt;31&gt;, являющимся неотъемлемой частью настоящего Договора, представленного Орга" w:history="1">
        <w:r w:rsidRPr="00264979">
          <w:rPr>
            <w:rFonts w:eastAsia="Times New Roman"/>
            <w:u w:val="single"/>
          </w:rPr>
          <w:t>пункте 5.1.7.1.1</w:t>
        </w:r>
      </w:hyperlink>
      <w:r w:rsidRPr="00264979">
        <w:rPr>
          <w:rFonts w:eastAsia="Times New Roman"/>
        </w:rPr>
        <w:t xml:space="preserve"> слова "с приложением N ____" заменить словами "с приложением N ________";</w:t>
      </w:r>
    </w:p>
    <w:p w14:paraId="6D0F082E" w14:textId="77777777" w:rsidR="00940553" w:rsidRPr="00264979" w:rsidRDefault="00940553" w:rsidP="00940553">
      <w:pPr>
        <w:widowControl w:val="0"/>
        <w:autoSpaceDE w:val="0"/>
        <w:autoSpaceDN w:val="0"/>
        <w:spacing w:before="240" w:after="0" w:line="240" w:lineRule="auto"/>
        <w:ind w:firstLine="540"/>
        <w:rPr>
          <w:rFonts w:eastAsia="Times New Roman"/>
        </w:rPr>
      </w:pPr>
      <w:r w:rsidRPr="00264979">
        <w:rPr>
          <w:rFonts w:eastAsia="Times New Roman"/>
        </w:rPr>
        <w:t xml:space="preserve">1.6.6. в </w:t>
      </w:r>
      <w:hyperlink r:id="rId190" w:anchor="Par247" w:tooltip="5.1.9. в случае, если Организацией не достигнуты значения результатов предоставления Вклада, установленные в соответствии с пунктом 5.1.5 настоящего Договора, применять штрафные санкции, расчет размера которых приведен в приложении N ____ к настоящему Дог" w:history="1">
        <w:r w:rsidRPr="00264979">
          <w:rPr>
            <w:rFonts w:eastAsia="Times New Roman"/>
            <w:u w:val="single"/>
          </w:rPr>
          <w:t>пункте 5.1.9</w:t>
        </w:r>
      </w:hyperlink>
      <w:r w:rsidRPr="00264979">
        <w:rPr>
          <w:rFonts w:eastAsia="Times New Roman"/>
        </w:rPr>
        <w:t>:</w:t>
      </w:r>
    </w:p>
    <w:p w14:paraId="74B9C1D2" w14:textId="77777777" w:rsidR="00940553" w:rsidRPr="00264979" w:rsidRDefault="00940553" w:rsidP="00940553">
      <w:pPr>
        <w:widowControl w:val="0"/>
        <w:autoSpaceDE w:val="0"/>
        <w:autoSpaceDN w:val="0"/>
        <w:spacing w:before="240" w:after="0" w:line="240" w:lineRule="auto"/>
        <w:ind w:firstLine="540"/>
        <w:rPr>
          <w:rFonts w:eastAsia="Times New Roman"/>
        </w:rPr>
      </w:pPr>
      <w:r w:rsidRPr="00264979">
        <w:rPr>
          <w:rFonts w:eastAsia="Times New Roman"/>
        </w:rPr>
        <w:t>1.6.6.1. слова "в приложении N ________" заменить словами "в приложении N ______";</w:t>
      </w:r>
    </w:p>
    <w:p w14:paraId="154D91E6" w14:textId="77777777" w:rsidR="00940553" w:rsidRPr="00264979" w:rsidRDefault="00940553" w:rsidP="00940553">
      <w:pPr>
        <w:widowControl w:val="0"/>
        <w:autoSpaceDE w:val="0"/>
        <w:autoSpaceDN w:val="0"/>
        <w:spacing w:before="240" w:after="0" w:line="240" w:lineRule="auto"/>
        <w:ind w:firstLine="540"/>
        <w:rPr>
          <w:rFonts w:eastAsia="Times New Roman"/>
        </w:rPr>
      </w:pPr>
      <w:r w:rsidRPr="00264979">
        <w:rPr>
          <w:rFonts w:eastAsia="Times New Roman"/>
        </w:rPr>
        <w:t>1.6.6.2. слова "в течение ______________ рабочих дней" заменить словами "в течение _______ рабочих дней";</w:t>
      </w:r>
    </w:p>
    <w:p w14:paraId="5BE2DABA" w14:textId="77777777" w:rsidR="00940553" w:rsidRPr="00264979" w:rsidRDefault="00940553" w:rsidP="00940553">
      <w:pPr>
        <w:widowControl w:val="0"/>
        <w:autoSpaceDE w:val="0"/>
        <w:autoSpaceDN w:val="0"/>
        <w:spacing w:before="240" w:after="0" w:line="240" w:lineRule="auto"/>
        <w:ind w:firstLine="540"/>
        <w:rPr>
          <w:rFonts w:eastAsia="Times New Roman"/>
        </w:rPr>
      </w:pPr>
      <w:r w:rsidRPr="00264979">
        <w:rPr>
          <w:rFonts w:eastAsia="Times New Roman"/>
        </w:rPr>
        <w:t xml:space="preserve">1.6.7. в </w:t>
      </w:r>
      <w:hyperlink r:id="rId191" w:anchor="Par248" w:tooltip="5.1.10. рассматривать предложения, документы и иную информацию, направленную Организацией, в том числе в соответствии с пунктом 5.4.1 настоящего Договора, в течение _____ рабочих дней со дня их получения и уведомлять Организацию о принятом решении (при не" w:history="1">
        <w:r w:rsidRPr="00264979">
          <w:rPr>
            <w:rFonts w:eastAsia="Times New Roman"/>
            <w:u w:val="single"/>
          </w:rPr>
          <w:t>пункте 5.1.10</w:t>
        </w:r>
      </w:hyperlink>
      <w:r w:rsidRPr="00264979">
        <w:rPr>
          <w:rFonts w:eastAsia="Times New Roman"/>
        </w:rPr>
        <w:t xml:space="preserve"> слова "в течение ________ рабочих дней" заменить словами "в течение _________ рабочих дней";</w:t>
      </w:r>
    </w:p>
    <w:p w14:paraId="28EDF7ED" w14:textId="77777777" w:rsidR="00940553" w:rsidRPr="00264979" w:rsidRDefault="00940553" w:rsidP="00940553">
      <w:pPr>
        <w:widowControl w:val="0"/>
        <w:autoSpaceDE w:val="0"/>
        <w:autoSpaceDN w:val="0"/>
        <w:spacing w:before="240" w:after="0" w:line="240" w:lineRule="auto"/>
        <w:ind w:firstLine="540"/>
        <w:rPr>
          <w:rFonts w:eastAsia="Times New Roman"/>
        </w:rPr>
      </w:pPr>
      <w:r w:rsidRPr="00264979">
        <w:rPr>
          <w:rFonts w:eastAsia="Times New Roman"/>
        </w:rPr>
        <w:t xml:space="preserve">1.6.8. в </w:t>
      </w:r>
      <w:hyperlink r:id="rId192" w:anchor="Par249" w:tooltip="5.1.11. направлять Организации разъяснения по вопросам, связанным с исполнением настоящего Договора, не позднее ______ рабочих дней со дня получения обращения Организации в соответствии с пунктом 5.4.2 настоящего Договора;" w:history="1">
        <w:r w:rsidRPr="00264979">
          <w:rPr>
            <w:rFonts w:eastAsia="Times New Roman"/>
            <w:u w:val="single"/>
          </w:rPr>
          <w:t>пункте 5.1.11</w:t>
        </w:r>
      </w:hyperlink>
      <w:r w:rsidRPr="00264979">
        <w:rPr>
          <w:rFonts w:eastAsia="Times New Roman"/>
        </w:rPr>
        <w:t xml:space="preserve"> слова "не позднее ____ рабочих дней" заменить словами "не позднее _________ рабочих дней";</w:t>
      </w:r>
    </w:p>
    <w:p w14:paraId="4C4CF738" w14:textId="77777777" w:rsidR="00940553" w:rsidRPr="00264979" w:rsidRDefault="00940553" w:rsidP="00940553">
      <w:pPr>
        <w:widowControl w:val="0"/>
        <w:autoSpaceDE w:val="0"/>
        <w:autoSpaceDN w:val="0"/>
        <w:spacing w:before="240" w:after="0" w:line="240" w:lineRule="auto"/>
        <w:ind w:firstLine="540"/>
        <w:rPr>
          <w:rFonts w:eastAsia="Times New Roman"/>
        </w:rPr>
      </w:pPr>
      <w:r w:rsidRPr="00264979">
        <w:rPr>
          <w:rFonts w:eastAsia="Times New Roman"/>
        </w:rPr>
        <w:t xml:space="preserve">1.6.9. в </w:t>
      </w:r>
      <w:hyperlink r:id="rId193" w:anchor="Par261" w:tooltip="    5.3.1. в срок не позднее ____ рабочих дней со дня подписания настоящего" w:history="1">
        <w:r w:rsidRPr="00264979">
          <w:rPr>
            <w:rFonts w:eastAsia="Times New Roman"/>
            <w:u w:val="single"/>
          </w:rPr>
          <w:t>пункте 5.3.1</w:t>
        </w:r>
      </w:hyperlink>
      <w:r w:rsidRPr="00264979">
        <w:rPr>
          <w:rFonts w:eastAsia="Times New Roman"/>
        </w:rPr>
        <w:t>:</w:t>
      </w:r>
    </w:p>
    <w:p w14:paraId="3FB4FB0E" w14:textId="77777777" w:rsidR="00940553" w:rsidRPr="00264979" w:rsidRDefault="00940553" w:rsidP="00940553">
      <w:pPr>
        <w:widowControl w:val="0"/>
        <w:autoSpaceDE w:val="0"/>
        <w:autoSpaceDN w:val="0"/>
        <w:spacing w:before="240" w:after="0" w:line="240" w:lineRule="auto"/>
        <w:ind w:firstLine="540"/>
        <w:rPr>
          <w:rFonts w:eastAsia="Times New Roman"/>
        </w:rPr>
      </w:pPr>
      <w:r w:rsidRPr="00264979">
        <w:rPr>
          <w:rFonts w:eastAsia="Times New Roman"/>
        </w:rPr>
        <w:t>1.6.9.1. слова "не позднее _________ рабочих дней" заменить словами "не позднее __________ рабочих дней";</w:t>
      </w:r>
    </w:p>
    <w:p w14:paraId="1D102E84" w14:textId="77777777" w:rsidR="00940553" w:rsidRPr="00264979" w:rsidRDefault="00940553" w:rsidP="00940553">
      <w:pPr>
        <w:widowControl w:val="0"/>
        <w:spacing w:before="200" w:after="0" w:line="240" w:lineRule="auto"/>
        <w:ind w:firstLine="0"/>
        <w:rPr>
          <w:rFonts w:eastAsia="Courier New"/>
        </w:rPr>
      </w:pPr>
      <w:r w:rsidRPr="00264979">
        <w:rPr>
          <w:rFonts w:eastAsia="Courier New"/>
        </w:rPr>
        <w:t xml:space="preserve">    1.6.9.2. слова "в ________________" заменить /наименование территориального органа Федерального казначейства)/ словами "в _____________"; /наименование территориального органа Федерального казначейства/</w:t>
      </w:r>
    </w:p>
    <w:p w14:paraId="10D53D0C" w14:textId="77777777" w:rsidR="00940553" w:rsidRPr="00264979" w:rsidRDefault="00940553" w:rsidP="00940553">
      <w:pPr>
        <w:widowControl w:val="0"/>
        <w:autoSpaceDE w:val="0"/>
        <w:autoSpaceDN w:val="0"/>
        <w:spacing w:before="0" w:after="0" w:line="240" w:lineRule="auto"/>
        <w:ind w:firstLine="540"/>
        <w:rPr>
          <w:rFonts w:eastAsia="Times New Roman"/>
        </w:rPr>
      </w:pPr>
      <w:r w:rsidRPr="00264979">
        <w:rPr>
          <w:rFonts w:eastAsia="Times New Roman"/>
        </w:rPr>
        <w:t xml:space="preserve">1.6.10. в </w:t>
      </w:r>
      <w:hyperlink r:id="rId194" w:anchor="Par265" w:tooltip="5.3.2. уведомлять Получателя средств из бюджета о принятом органами управления Организации решении об увеличении уставного (складочного) капитала Организации на сумму предоставляемого Вклада в срок не позднее ___ рабочих дней после принятия указанного реш" w:history="1">
        <w:r w:rsidRPr="00264979">
          <w:rPr>
            <w:rFonts w:eastAsia="Times New Roman"/>
            <w:u w:val="single"/>
          </w:rPr>
          <w:t>пункте 5.3.2</w:t>
        </w:r>
      </w:hyperlink>
      <w:r w:rsidRPr="00264979">
        <w:rPr>
          <w:rFonts w:eastAsia="Times New Roman"/>
        </w:rPr>
        <w:t xml:space="preserve"> слова "не позднее _______ рабочих дней" заменить словами "не позднее _____ рабочих дней";</w:t>
      </w:r>
    </w:p>
    <w:p w14:paraId="5F93A696" w14:textId="77777777" w:rsidR="00940553" w:rsidRPr="00264979" w:rsidRDefault="00940553" w:rsidP="00940553">
      <w:pPr>
        <w:widowControl w:val="0"/>
        <w:autoSpaceDE w:val="0"/>
        <w:autoSpaceDN w:val="0"/>
        <w:spacing w:before="240" w:after="0" w:line="240" w:lineRule="auto"/>
        <w:ind w:firstLine="540"/>
        <w:rPr>
          <w:rFonts w:eastAsia="Times New Roman"/>
        </w:rPr>
      </w:pPr>
      <w:r w:rsidRPr="00264979">
        <w:rPr>
          <w:rFonts w:eastAsia="Times New Roman"/>
        </w:rPr>
        <w:t xml:space="preserve">1.6.11. в </w:t>
      </w:r>
      <w:hyperlink r:id="rId195" w:anchor="Par267" w:tooltip="5.3.3.1. не позднее ___ рабочих дней со дня перечисления Вклада Организации передавать Получателю средств из бюджета Акции на сумму средств, перечисленных для их оплаты, в соответствии с условиями, определенными в разделе III настоящего Договора, путем сп" w:history="1">
        <w:r w:rsidRPr="00264979">
          <w:rPr>
            <w:rFonts w:eastAsia="Times New Roman"/>
            <w:u w:val="single"/>
          </w:rPr>
          <w:t>пункте 5.3.3.1</w:t>
        </w:r>
      </w:hyperlink>
      <w:r w:rsidRPr="00264979">
        <w:rPr>
          <w:rFonts w:eastAsia="Times New Roman"/>
        </w:rPr>
        <w:t xml:space="preserve"> слова "не позднее _____ рабочих дней" заменить словами "не позднее _____ рабочих дней";</w:t>
      </w:r>
    </w:p>
    <w:p w14:paraId="3E6AAF4B" w14:textId="77777777" w:rsidR="00940553" w:rsidRPr="00264979" w:rsidRDefault="00940553" w:rsidP="00940553">
      <w:pPr>
        <w:widowControl w:val="0"/>
        <w:autoSpaceDE w:val="0"/>
        <w:autoSpaceDN w:val="0"/>
        <w:spacing w:before="240" w:after="0" w:line="240" w:lineRule="auto"/>
        <w:ind w:firstLine="540"/>
        <w:rPr>
          <w:rFonts w:eastAsia="Times New Roman"/>
        </w:rPr>
      </w:pPr>
      <w:r w:rsidRPr="00264979">
        <w:rPr>
          <w:rFonts w:eastAsia="Times New Roman"/>
        </w:rPr>
        <w:t xml:space="preserve">1.6.12. в </w:t>
      </w:r>
      <w:hyperlink r:id="rId196" w:anchor="Par268" w:tooltip="5.3.3.2. в срок не позднее ___ рабочих дней со дня внесения изменений в реестр владельцев ценных бумаг Организации направить Получателю средств из бюджета выписку из указанного реестра &lt;41&gt;;" w:history="1">
        <w:r w:rsidRPr="00264979">
          <w:rPr>
            <w:rFonts w:eastAsia="Times New Roman"/>
            <w:u w:val="single"/>
          </w:rPr>
          <w:t>пункте 5.3.3.2</w:t>
        </w:r>
      </w:hyperlink>
      <w:r w:rsidRPr="00264979">
        <w:rPr>
          <w:rFonts w:eastAsia="Times New Roman"/>
        </w:rPr>
        <w:t xml:space="preserve"> слова "не позднее _____ рабочих дней" заменить словами "не позднее _____ рабочих дней";</w:t>
      </w:r>
    </w:p>
    <w:p w14:paraId="1DD3B22E" w14:textId="77777777" w:rsidR="00940553" w:rsidRPr="00264979" w:rsidRDefault="00940553" w:rsidP="00940553">
      <w:pPr>
        <w:widowControl w:val="0"/>
        <w:autoSpaceDE w:val="0"/>
        <w:autoSpaceDN w:val="0"/>
        <w:spacing w:before="240" w:after="0" w:line="240" w:lineRule="auto"/>
        <w:ind w:firstLine="540"/>
        <w:rPr>
          <w:rFonts w:eastAsia="Times New Roman"/>
        </w:rPr>
      </w:pPr>
      <w:r w:rsidRPr="00264979">
        <w:rPr>
          <w:rFonts w:eastAsia="Times New Roman"/>
        </w:rPr>
        <w:t xml:space="preserve">1.6.13. в </w:t>
      </w:r>
      <w:hyperlink r:id="rId197" w:anchor="Par276" w:tooltip="5.3.7.1. не позднее ____ рабочих дней со дня заключения настоящего Договора;" w:history="1">
        <w:r w:rsidRPr="00264979">
          <w:rPr>
            <w:rFonts w:eastAsia="Times New Roman"/>
            <w:u w:val="single"/>
          </w:rPr>
          <w:t>пункте 5.3.7.1</w:t>
        </w:r>
      </w:hyperlink>
      <w:r w:rsidRPr="00264979">
        <w:rPr>
          <w:rFonts w:eastAsia="Times New Roman"/>
        </w:rPr>
        <w:t xml:space="preserve"> слова "не позднее _____ рабочих дней" заменить словами "не позднее _____ рабочих дней";</w:t>
      </w:r>
    </w:p>
    <w:p w14:paraId="5D6751B2" w14:textId="77777777" w:rsidR="00940553" w:rsidRPr="00264979" w:rsidRDefault="00940553" w:rsidP="00940553">
      <w:pPr>
        <w:widowControl w:val="0"/>
        <w:autoSpaceDE w:val="0"/>
        <w:autoSpaceDN w:val="0"/>
        <w:spacing w:before="240" w:after="0" w:line="240" w:lineRule="auto"/>
        <w:ind w:firstLine="540"/>
        <w:rPr>
          <w:rFonts w:eastAsia="Times New Roman"/>
        </w:rPr>
      </w:pPr>
      <w:r w:rsidRPr="00264979">
        <w:rPr>
          <w:rFonts w:eastAsia="Times New Roman"/>
        </w:rPr>
        <w:t xml:space="preserve">1.6.14. в </w:t>
      </w:r>
      <w:hyperlink r:id="rId198" w:anchor="Par277" w:tooltip="5.3.7.2. с учетом внесенных изменений не позднее ____ рабочих дней со дня получения от Получателя средств из бюджета информации о принятом решении об изменении размера субсидии и (или) иных показателей Сведений;" w:history="1">
        <w:r w:rsidRPr="00264979">
          <w:rPr>
            <w:rFonts w:eastAsia="Times New Roman"/>
            <w:u w:val="single"/>
          </w:rPr>
          <w:t>пункте 5.3.7.2</w:t>
        </w:r>
      </w:hyperlink>
      <w:r w:rsidRPr="00264979">
        <w:rPr>
          <w:rFonts w:eastAsia="Times New Roman"/>
        </w:rPr>
        <w:t xml:space="preserve"> слова "не позднее _____ рабочих дней" заменить словами "не позднее _____ рабочих дней";</w:t>
      </w:r>
    </w:p>
    <w:p w14:paraId="5FB60256" w14:textId="77777777" w:rsidR="00940553" w:rsidRPr="00264979" w:rsidRDefault="00940553" w:rsidP="00940553">
      <w:pPr>
        <w:widowControl w:val="0"/>
        <w:spacing w:before="200" w:after="0" w:line="240" w:lineRule="auto"/>
        <w:ind w:firstLine="0"/>
        <w:rPr>
          <w:rFonts w:eastAsia="Courier New"/>
        </w:rPr>
      </w:pPr>
      <w:r w:rsidRPr="00264979">
        <w:rPr>
          <w:rFonts w:eastAsia="Courier New"/>
        </w:rPr>
        <w:t xml:space="preserve">    1.6.15. в </w:t>
      </w:r>
      <w:hyperlink r:id="rId199" w:anchor="Par287" w:tooltip="    5.3.11.1.   отчет   о   расходах  Организации,  источником  финансового" w:history="1">
        <w:r w:rsidRPr="00264979">
          <w:rPr>
            <w:rFonts w:eastAsia="Courier New"/>
            <w:u w:val="single"/>
          </w:rPr>
          <w:t>пункте 5.3.11.1</w:t>
        </w:r>
      </w:hyperlink>
      <w:r w:rsidRPr="00264979">
        <w:rPr>
          <w:rFonts w:eastAsia="Courier New"/>
        </w:rPr>
        <w:t xml:space="preserve"> слова "не позднее ___ рабочего дня, следующего за отчетным _____________________________________________" заменить словами "не позднее ___ рабочего дня, следующего за отчетным ___________";</w:t>
      </w:r>
    </w:p>
    <w:p w14:paraId="648493ED" w14:textId="77777777" w:rsidR="00940553" w:rsidRPr="00264979" w:rsidRDefault="00940553" w:rsidP="00940553">
      <w:pPr>
        <w:widowControl w:val="0"/>
        <w:spacing w:before="0" w:after="0" w:line="240" w:lineRule="auto"/>
        <w:ind w:firstLine="0"/>
        <w:rPr>
          <w:rFonts w:eastAsia="Courier New"/>
        </w:rPr>
      </w:pPr>
      <w:r w:rsidRPr="00264979">
        <w:rPr>
          <w:rFonts w:eastAsia="Courier New"/>
        </w:rPr>
        <w:t xml:space="preserve">    1.6.16. в </w:t>
      </w:r>
      <w:hyperlink r:id="rId200" w:anchor="Par292" w:tooltip="    5.3.11.2. отчет о достижении значений результатов предоставления Вклада" w:history="1">
        <w:r w:rsidRPr="00264979">
          <w:rPr>
            <w:rFonts w:eastAsia="Courier New"/>
            <w:u w:val="single"/>
          </w:rPr>
          <w:t>пункте 5.3.11.2</w:t>
        </w:r>
      </w:hyperlink>
      <w:r w:rsidRPr="00264979">
        <w:rPr>
          <w:rFonts w:eastAsia="Courier New"/>
        </w:rPr>
        <w:t xml:space="preserve"> слова "не позднее __ рабочего дня, следующего за отчетным ________" </w:t>
      </w:r>
      <w:r w:rsidRPr="00264979">
        <w:rPr>
          <w:rFonts w:eastAsia="Courier New"/>
        </w:rPr>
        <w:lastRenderedPageBreak/>
        <w:t>заменить словами "не позднее ___ рабочего дня, следующего за отчетным ______________";</w:t>
      </w:r>
    </w:p>
    <w:p w14:paraId="4D2BE083" w14:textId="77777777" w:rsidR="00940553" w:rsidRPr="00264979" w:rsidRDefault="00940553" w:rsidP="00940553">
      <w:pPr>
        <w:widowControl w:val="0"/>
        <w:autoSpaceDE w:val="0"/>
        <w:autoSpaceDN w:val="0"/>
        <w:spacing w:before="0" w:after="0" w:line="240" w:lineRule="auto"/>
        <w:ind w:firstLine="540"/>
        <w:rPr>
          <w:rFonts w:eastAsia="Times New Roman"/>
        </w:rPr>
      </w:pPr>
      <w:r w:rsidRPr="00264979">
        <w:rPr>
          <w:rFonts w:eastAsia="Times New Roman"/>
        </w:rPr>
        <w:t xml:space="preserve">1.6.17. в </w:t>
      </w:r>
      <w:hyperlink r:id="rId201" w:anchor="Par299" w:tooltip="5.3.12. направлять по запросу Получателя средств из бюджета документы и информацию, необходимые для осуществления контроля за соблюдением порядка, целей и условий предоставления Вклада в соответствии с пунктом 5.2.2 настоящего Договора, не позднее ___ раб" w:history="1">
        <w:r w:rsidRPr="00264979">
          <w:rPr>
            <w:rFonts w:eastAsia="Times New Roman"/>
            <w:u w:val="single"/>
          </w:rPr>
          <w:t>пункте 5.3.12</w:t>
        </w:r>
      </w:hyperlink>
      <w:r w:rsidRPr="00264979">
        <w:rPr>
          <w:rFonts w:eastAsia="Times New Roman"/>
        </w:rPr>
        <w:t xml:space="preserve"> слова "не позднее ______ рабочих дней" заменить словами "не позднее _____ рабочих дней";</w:t>
      </w:r>
    </w:p>
    <w:p w14:paraId="2750CD45" w14:textId="77777777" w:rsidR="00940553" w:rsidRPr="00264979" w:rsidRDefault="00940553" w:rsidP="00940553">
      <w:pPr>
        <w:widowControl w:val="0"/>
        <w:autoSpaceDE w:val="0"/>
        <w:autoSpaceDN w:val="0"/>
        <w:spacing w:before="240" w:after="0" w:line="240" w:lineRule="auto"/>
        <w:ind w:firstLine="540"/>
        <w:rPr>
          <w:rFonts w:eastAsia="Times New Roman"/>
        </w:rPr>
      </w:pPr>
      <w:r w:rsidRPr="00264979">
        <w:rPr>
          <w:rFonts w:eastAsia="Times New Roman"/>
        </w:rPr>
        <w:t xml:space="preserve">1.6.18. в </w:t>
      </w:r>
      <w:hyperlink r:id="rId202" w:anchor="Par301" w:tooltip="5.3.14. перечислять Получателю средств из бюджета денежные средства в размере, определенном по форме в соответствии с приложением N ____ к настоящему Договору, являющимся неотъемлемой частью настоящего Договора, в случае принятия Получателем средств из бю" w:history="1">
        <w:r w:rsidRPr="00264979">
          <w:rPr>
            <w:rFonts w:eastAsia="Times New Roman"/>
            <w:u w:val="single"/>
          </w:rPr>
          <w:t>пункте 5.3.14</w:t>
        </w:r>
      </w:hyperlink>
      <w:r w:rsidRPr="00264979">
        <w:rPr>
          <w:rFonts w:eastAsia="Times New Roman"/>
        </w:rPr>
        <w:t xml:space="preserve"> слова "с приложением N ______" заменить словами "с приложением N __";</w:t>
      </w:r>
    </w:p>
    <w:p w14:paraId="61DF9513" w14:textId="77777777" w:rsidR="00940553" w:rsidRPr="00264979" w:rsidRDefault="00940553" w:rsidP="00940553">
      <w:pPr>
        <w:widowControl w:val="0"/>
        <w:spacing w:before="200" w:after="0" w:line="240" w:lineRule="auto"/>
        <w:ind w:firstLine="0"/>
        <w:rPr>
          <w:rFonts w:eastAsia="Courier New"/>
        </w:rPr>
      </w:pPr>
      <w:r w:rsidRPr="00264979">
        <w:rPr>
          <w:rFonts w:eastAsia="Courier New"/>
        </w:rPr>
        <w:t xml:space="preserve">    1.6.19. в </w:t>
      </w:r>
      <w:hyperlink r:id="rId203" w:anchor="Par303" w:tooltip="    5.3.16.    использовать    средства   Вклада   на   цели   последующего" w:history="1">
        <w:r w:rsidRPr="00264979">
          <w:rPr>
            <w:rFonts w:eastAsia="Courier New"/>
            <w:u w:val="single"/>
          </w:rPr>
          <w:t>пункте 5.3.16</w:t>
        </w:r>
      </w:hyperlink>
      <w:r w:rsidRPr="00264979">
        <w:rPr>
          <w:rFonts w:eastAsia="Courier New"/>
        </w:rPr>
        <w:t xml:space="preserve"> слова "вкладов _______" заменить словами "вкладов ________________";</w:t>
      </w:r>
    </w:p>
    <w:p w14:paraId="5966DEE8" w14:textId="77777777" w:rsidR="00940553" w:rsidRPr="00264979" w:rsidRDefault="00940553" w:rsidP="00940553">
      <w:pPr>
        <w:widowControl w:val="0"/>
        <w:autoSpaceDE w:val="0"/>
        <w:autoSpaceDN w:val="0"/>
        <w:spacing w:before="0" w:after="0" w:line="240" w:lineRule="auto"/>
        <w:ind w:firstLine="540"/>
        <w:rPr>
          <w:rFonts w:eastAsia="Times New Roman"/>
        </w:rPr>
      </w:pPr>
      <w:r w:rsidRPr="00264979">
        <w:rPr>
          <w:rFonts w:eastAsia="Times New Roman"/>
        </w:rPr>
        <w:t xml:space="preserve">1.6.20. в </w:t>
      </w:r>
      <w:hyperlink r:id="rId204" w:anchor="Par313" w:tooltip="5.3.16.3.1. не позднее ___ рабочих дней после заключения настоящего договора &lt;51&gt;;" w:history="1">
        <w:r w:rsidRPr="00264979">
          <w:rPr>
            <w:rFonts w:eastAsia="Times New Roman"/>
            <w:u w:val="single"/>
          </w:rPr>
          <w:t>пункте 5.3.16.3.1</w:t>
        </w:r>
      </w:hyperlink>
      <w:r w:rsidRPr="00264979">
        <w:rPr>
          <w:rFonts w:eastAsia="Times New Roman"/>
        </w:rPr>
        <w:t xml:space="preserve"> слова "не позднее ______ рабочих дней" заменить словами "не позднее ____ рабочих дней".</w:t>
      </w:r>
    </w:p>
    <w:p w14:paraId="5A823E6D" w14:textId="77777777" w:rsidR="00940553" w:rsidRPr="00264979" w:rsidRDefault="00940553" w:rsidP="00940553">
      <w:pPr>
        <w:widowControl w:val="0"/>
        <w:autoSpaceDE w:val="0"/>
        <w:autoSpaceDN w:val="0"/>
        <w:spacing w:before="240" w:after="0" w:line="240" w:lineRule="auto"/>
        <w:ind w:firstLine="540"/>
        <w:rPr>
          <w:rFonts w:eastAsia="Times New Roman"/>
        </w:rPr>
      </w:pPr>
      <w:r w:rsidRPr="00264979">
        <w:rPr>
          <w:rFonts w:eastAsia="Times New Roman"/>
        </w:rPr>
        <w:t xml:space="preserve">1.7. В </w:t>
      </w:r>
      <w:hyperlink r:id="rId205" w:anchor="Par340" w:tooltip="VIII. Заключительные положения" w:history="1">
        <w:r w:rsidRPr="00264979">
          <w:rPr>
            <w:rFonts w:eastAsia="Times New Roman"/>
            <w:u w:val="single"/>
          </w:rPr>
          <w:t>разделе VIII</w:t>
        </w:r>
      </w:hyperlink>
      <w:r w:rsidRPr="00264979">
        <w:rPr>
          <w:rFonts w:eastAsia="Times New Roman"/>
        </w:rPr>
        <w:t xml:space="preserve"> "Заключительные положения":</w:t>
      </w:r>
    </w:p>
    <w:p w14:paraId="51A1B4C3" w14:textId="77777777" w:rsidR="00940553" w:rsidRPr="00264979" w:rsidRDefault="00940553" w:rsidP="00940553">
      <w:pPr>
        <w:widowControl w:val="0"/>
        <w:spacing w:before="200" w:after="0" w:line="240" w:lineRule="auto"/>
        <w:ind w:firstLine="0"/>
        <w:rPr>
          <w:rFonts w:eastAsia="Courier New"/>
        </w:rPr>
      </w:pPr>
      <w:r w:rsidRPr="00264979">
        <w:rPr>
          <w:rFonts w:eastAsia="Courier New"/>
        </w:rPr>
        <w:t xml:space="preserve">    1.7.1. в </w:t>
      </w:r>
      <w:hyperlink r:id="rId206" w:anchor="Par344" w:tooltip="    8.3.  Изменение настоящего Договора осуществляется по соглашению Сторон" w:history="1">
        <w:r w:rsidRPr="00264979">
          <w:rPr>
            <w:rFonts w:eastAsia="Courier New"/>
            <w:u w:val="single"/>
          </w:rPr>
          <w:t>пункте 8.3</w:t>
        </w:r>
      </w:hyperlink>
      <w:r w:rsidRPr="00264979">
        <w:rPr>
          <w:rFonts w:eastAsia="Courier New"/>
        </w:rPr>
        <w:t xml:space="preserve"> слова "принятия ______________________/наименование федерального органа</w:t>
      </w:r>
    </w:p>
    <w:p w14:paraId="43A07C86" w14:textId="77777777" w:rsidR="00940553" w:rsidRPr="00264979" w:rsidRDefault="00940553" w:rsidP="00940553">
      <w:pPr>
        <w:widowControl w:val="0"/>
        <w:spacing w:before="0" w:after="0" w:line="240" w:lineRule="auto"/>
        <w:ind w:firstLine="0"/>
        <w:rPr>
          <w:rFonts w:eastAsia="Courier New"/>
        </w:rPr>
      </w:pPr>
      <w:r w:rsidRPr="00264979">
        <w:rPr>
          <w:rFonts w:eastAsia="Courier New"/>
        </w:rPr>
        <w:t xml:space="preserve">  государственной власти (федерального государственного органа) или иной организации, осуществляющей в соответствии с бюджетным законодательством Российской Федерации функции главного распорядителя средств федерального бюджета, предоставившего Субсидию Получателю средств из бюджета) заменить словами "принятия ___________________".</w:t>
      </w:r>
    </w:p>
    <w:p w14:paraId="7ED5F8CB" w14:textId="77777777" w:rsidR="00940553" w:rsidRPr="00264979" w:rsidRDefault="00940553" w:rsidP="00940553">
      <w:pPr>
        <w:widowControl w:val="0"/>
        <w:autoSpaceDE w:val="0"/>
        <w:autoSpaceDN w:val="0"/>
        <w:spacing w:before="0" w:after="0" w:line="240" w:lineRule="auto"/>
        <w:ind w:firstLine="540"/>
        <w:rPr>
          <w:rFonts w:eastAsia="Times New Roman"/>
        </w:rPr>
      </w:pPr>
      <w:r w:rsidRPr="00264979">
        <w:rPr>
          <w:rFonts w:eastAsia="Times New Roman"/>
        </w:rPr>
        <w:t>1.8. Иные положения по настоящему Дополнительному соглашению:</w:t>
      </w:r>
    </w:p>
    <w:p w14:paraId="71B674F6" w14:textId="77777777" w:rsidR="00940553" w:rsidRPr="00264979" w:rsidRDefault="00940553" w:rsidP="00940553">
      <w:pPr>
        <w:widowControl w:val="0"/>
        <w:spacing w:before="200" w:after="0" w:line="240" w:lineRule="auto"/>
        <w:ind w:firstLine="0"/>
        <w:rPr>
          <w:rFonts w:eastAsia="Courier New"/>
        </w:rPr>
      </w:pPr>
      <w:r w:rsidRPr="00264979">
        <w:rPr>
          <w:rFonts w:eastAsia="Courier New"/>
        </w:rPr>
        <w:t xml:space="preserve">    1.8.1. _______________________________________________________________;</w:t>
      </w:r>
    </w:p>
    <w:p w14:paraId="7FB1ECE3" w14:textId="77777777" w:rsidR="00940553" w:rsidRPr="00264979" w:rsidRDefault="00940553" w:rsidP="00940553">
      <w:pPr>
        <w:widowControl w:val="0"/>
        <w:spacing w:before="0" w:after="0" w:line="240" w:lineRule="auto"/>
        <w:ind w:firstLine="0"/>
        <w:rPr>
          <w:rFonts w:eastAsia="Courier New"/>
        </w:rPr>
      </w:pPr>
      <w:r w:rsidRPr="00264979">
        <w:rPr>
          <w:rFonts w:eastAsia="Courier New"/>
        </w:rPr>
        <w:t xml:space="preserve">    1.8.2. _______________________________________________________________.</w:t>
      </w:r>
    </w:p>
    <w:p w14:paraId="67D9B37A" w14:textId="77777777" w:rsidR="00940553" w:rsidRPr="00264979" w:rsidRDefault="00940553" w:rsidP="00940553">
      <w:pPr>
        <w:widowControl w:val="0"/>
        <w:autoSpaceDE w:val="0"/>
        <w:autoSpaceDN w:val="0"/>
        <w:spacing w:before="0" w:after="0" w:line="240" w:lineRule="auto"/>
        <w:ind w:firstLine="540"/>
        <w:rPr>
          <w:rFonts w:eastAsia="Times New Roman"/>
        </w:rPr>
      </w:pPr>
    </w:p>
    <w:p w14:paraId="25C748A2" w14:textId="77777777" w:rsidR="00940553" w:rsidRPr="00264979" w:rsidRDefault="00940553" w:rsidP="00940553">
      <w:pPr>
        <w:widowControl w:val="0"/>
        <w:autoSpaceDE w:val="0"/>
        <w:autoSpaceDN w:val="0"/>
        <w:spacing w:before="0" w:after="0" w:line="240" w:lineRule="auto"/>
        <w:ind w:firstLine="540"/>
        <w:rPr>
          <w:rFonts w:eastAsia="Times New Roman"/>
        </w:rPr>
      </w:pPr>
      <w:r w:rsidRPr="00264979">
        <w:rPr>
          <w:rFonts w:eastAsia="Times New Roman"/>
        </w:rPr>
        <w:t xml:space="preserve">1.9. </w:t>
      </w:r>
      <w:hyperlink r:id="rId207" w:anchor="Par373" w:tooltip="IX. Платежные реквизиты Сторон" w:history="1">
        <w:r w:rsidRPr="00264979">
          <w:rPr>
            <w:rFonts w:eastAsia="Times New Roman"/>
            <w:u w:val="single"/>
          </w:rPr>
          <w:t>Раздел IX</w:t>
        </w:r>
      </w:hyperlink>
      <w:r w:rsidRPr="00264979">
        <w:rPr>
          <w:rFonts w:eastAsia="Times New Roman"/>
        </w:rPr>
        <w:t xml:space="preserve"> "Платежные реквизиты Сторон" изложить в следующей редакции:</w:t>
      </w:r>
    </w:p>
    <w:p w14:paraId="693A253F" w14:textId="77777777" w:rsidR="00940553" w:rsidRPr="00264979" w:rsidRDefault="00940553" w:rsidP="00940553">
      <w:pPr>
        <w:widowControl w:val="0"/>
        <w:autoSpaceDE w:val="0"/>
        <w:autoSpaceDN w:val="0"/>
        <w:spacing w:before="0" w:after="0" w:line="240" w:lineRule="auto"/>
        <w:ind w:firstLine="0"/>
        <w:rPr>
          <w:rFonts w:eastAsia="Times New Roman"/>
        </w:rPr>
      </w:pPr>
    </w:p>
    <w:p w14:paraId="76B3DD24" w14:textId="77777777" w:rsidR="00940553" w:rsidRPr="00264979" w:rsidRDefault="00940553" w:rsidP="00940553">
      <w:pPr>
        <w:widowControl w:val="0"/>
        <w:autoSpaceDE w:val="0"/>
        <w:autoSpaceDN w:val="0"/>
        <w:spacing w:before="0" w:after="0" w:line="240" w:lineRule="auto"/>
        <w:ind w:firstLine="0"/>
        <w:jc w:val="center"/>
        <w:rPr>
          <w:rFonts w:eastAsia="Times New Roman"/>
        </w:rPr>
      </w:pPr>
      <w:r w:rsidRPr="00264979">
        <w:rPr>
          <w:rFonts w:eastAsia="Times New Roman"/>
        </w:rPr>
        <w:t>"IX. Платежные реквизиты Сторон</w:t>
      </w:r>
    </w:p>
    <w:p w14:paraId="6D37A68F" w14:textId="77777777" w:rsidR="00940553" w:rsidRPr="00264979" w:rsidRDefault="00940553" w:rsidP="00940553">
      <w:pPr>
        <w:widowControl w:val="0"/>
        <w:autoSpaceDE w:val="0"/>
        <w:autoSpaceDN w:val="0"/>
        <w:spacing w:before="0" w:after="0" w:line="240" w:lineRule="auto"/>
        <w:ind w:firstLine="0"/>
        <w:rPr>
          <w:rFonts w:eastAsia="Times New Roma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526"/>
        <w:gridCol w:w="4526"/>
      </w:tblGrid>
      <w:tr w:rsidR="001B47FC" w:rsidRPr="00264979" w14:paraId="2A127DFE" w14:textId="77777777" w:rsidTr="00284070">
        <w:tc>
          <w:tcPr>
            <w:tcW w:w="4526" w:type="dxa"/>
            <w:tcBorders>
              <w:top w:val="single" w:sz="4" w:space="0" w:color="auto"/>
              <w:left w:val="single" w:sz="4" w:space="0" w:color="auto"/>
              <w:bottom w:val="single" w:sz="4" w:space="0" w:color="auto"/>
              <w:right w:val="single" w:sz="4" w:space="0" w:color="auto"/>
            </w:tcBorders>
            <w:hideMark/>
          </w:tcPr>
          <w:p w14:paraId="0AFDBF27" w14:textId="77777777" w:rsidR="00940553" w:rsidRPr="00264979" w:rsidRDefault="00940553" w:rsidP="00940553">
            <w:pPr>
              <w:widowControl w:val="0"/>
              <w:autoSpaceDE w:val="0"/>
              <w:autoSpaceDN w:val="0"/>
              <w:spacing w:before="0" w:after="0" w:line="256" w:lineRule="auto"/>
              <w:ind w:firstLine="0"/>
              <w:jc w:val="center"/>
              <w:rPr>
                <w:rFonts w:eastAsia="Times New Roman"/>
              </w:rPr>
            </w:pPr>
            <w:r w:rsidRPr="00264979">
              <w:rPr>
                <w:rFonts w:eastAsia="Times New Roman"/>
              </w:rPr>
              <w:t>Полное и сокращенное (при наличии) наименования Получателя средств из бюджета</w:t>
            </w:r>
          </w:p>
        </w:tc>
        <w:tc>
          <w:tcPr>
            <w:tcW w:w="4526" w:type="dxa"/>
            <w:tcBorders>
              <w:top w:val="single" w:sz="4" w:space="0" w:color="auto"/>
              <w:left w:val="single" w:sz="4" w:space="0" w:color="auto"/>
              <w:bottom w:val="single" w:sz="4" w:space="0" w:color="auto"/>
              <w:right w:val="single" w:sz="4" w:space="0" w:color="auto"/>
            </w:tcBorders>
            <w:hideMark/>
          </w:tcPr>
          <w:p w14:paraId="439AF0BE" w14:textId="77777777" w:rsidR="00940553" w:rsidRPr="00264979" w:rsidRDefault="00940553" w:rsidP="00940553">
            <w:pPr>
              <w:widowControl w:val="0"/>
              <w:autoSpaceDE w:val="0"/>
              <w:autoSpaceDN w:val="0"/>
              <w:spacing w:before="0" w:after="0" w:line="256" w:lineRule="auto"/>
              <w:ind w:firstLine="0"/>
              <w:jc w:val="center"/>
              <w:rPr>
                <w:rFonts w:eastAsia="Times New Roman"/>
              </w:rPr>
            </w:pPr>
            <w:r w:rsidRPr="00264979">
              <w:rPr>
                <w:rFonts w:eastAsia="Times New Roman"/>
              </w:rPr>
              <w:t>Полное и сокращенное (при наличии) наименования Организации</w:t>
            </w:r>
          </w:p>
        </w:tc>
      </w:tr>
      <w:tr w:rsidR="001B47FC" w:rsidRPr="00264979" w14:paraId="008D14BE" w14:textId="77777777" w:rsidTr="00284070">
        <w:tc>
          <w:tcPr>
            <w:tcW w:w="4526" w:type="dxa"/>
            <w:tcBorders>
              <w:top w:val="single" w:sz="4" w:space="0" w:color="auto"/>
              <w:left w:val="single" w:sz="4" w:space="0" w:color="auto"/>
              <w:bottom w:val="nil"/>
              <w:right w:val="single" w:sz="4" w:space="0" w:color="auto"/>
            </w:tcBorders>
            <w:hideMark/>
          </w:tcPr>
          <w:p w14:paraId="2278525E" w14:textId="77777777" w:rsidR="00940553" w:rsidRPr="00264979" w:rsidRDefault="00940553" w:rsidP="00940553">
            <w:pPr>
              <w:widowControl w:val="0"/>
              <w:autoSpaceDE w:val="0"/>
              <w:autoSpaceDN w:val="0"/>
              <w:spacing w:before="0" w:after="0" w:line="256" w:lineRule="auto"/>
              <w:ind w:firstLine="0"/>
              <w:jc w:val="left"/>
              <w:rPr>
                <w:rFonts w:eastAsia="Times New Roman"/>
              </w:rPr>
            </w:pPr>
            <w:r w:rsidRPr="00264979">
              <w:rPr>
                <w:rFonts w:eastAsia="Times New Roman"/>
              </w:rPr>
              <w:t>Наименование Получателя средств из бюджета</w:t>
            </w:r>
          </w:p>
        </w:tc>
        <w:tc>
          <w:tcPr>
            <w:tcW w:w="4526" w:type="dxa"/>
            <w:tcBorders>
              <w:top w:val="single" w:sz="4" w:space="0" w:color="auto"/>
              <w:left w:val="single" w:sz="4" w:space="0" w:color="auto"/>
              <w:bottom w:val="nil"/>
              <w:right w:val="single" w:sz="4" w:space="0" w:color="auto"/>
            </w:tcBorders>
            <w:hideMark/>
          </w:tcPr>
          <w:p w14:paraId="7CFC927F" w14:textId="77777777" w:rsidR="00940553" w:rsidRPr="00264979" w:rsidRDefault="00940553" w:rsidP="00940553">
            <w:pPr>
              <w:widowControl w:val="0"/>
              <w:autoSpaceDE w:val="0"/>
              <w:autoSpaceDN w:val="0"/>
              <w:spacing w:before="0" w:after="0" w:line="256" w:lineRule="auto"/>
              <w:ind w:firstLine="0"/>
              <w:jc w:val="left"/>
              <w:rPr>
                <w:rFonts w:eastAsia="Times New Roman"/>
              </w:rPr>
            </w:pPr>
            <w:r w:rsidRPr="00264979">
              <w:rPr>
                <w:rFonts w:eastAsia="Times New Roman"/>
              </w:rPr>
              <w:t>Наименование Организации</w:t>
            </w:r>
          </w:p>
        </w:tc>
      </w:tr>
      <w:tr w:rsidR="001B47FC" w:rsidRPr="00264979" w14:paraId="18C80B25" w14:textId="77777777" w:rsidTr="00284070">
        <w:tc>
          <w:tcPr>
            <w:tcW w:w="4526" w:type="dxa"/>
            <w:tcBorders>
              <w:top w:val="nil"/>
              <w:left w:val="single" w:sz="4" w:space="0" w:color="auto"/>
              <w:bottom w:val="single" w:sz="4" w:space="0" w:color="auto"/>
              <w:right w:val="single" w:sz="4" w:space="0" w:color="auto"/>
            </w:tcBorders>
            <w:hideMark/>
          </w:tcPr>
          <w:p w14:paraId="3F616137" w14:textId="77777777" w:rsidR="00940553" w:rsidRPr="00264979" w:rsidRDefault="00940553" w:rsidP="00940553">
            <w:pPr>
              <w:widowControl w:val="0"/>
              <w:autoSpaceDE w:val="0"/>
              <w:autoSpaceDN w:val="0"/>
              <w:spacing w:before="0" w:after="0" w:line="256" w:lineRule="auto"/>
              <w:ind w:firstLine="0"/>
              <w:jc w:val="left"/>
              <w:rPr>
                <w:rFonts w:eastAsia="Times New Roman"/>
              </w:rPr>
            </w:pPr>
            <w:r w:rsidRPr="00264979">
              <w:rPr>
                <w:rFonts w:eastAsia="Times New Roman"/>
              </w:rPr>
              <w:t xml:space="preserve">ОГРН, </w:t>
            </w:r>
            <w:hyperlink r:id="rId208" w:history="1">
              <w:r w:rsidRPr="00264979">
                <w:rPr>
                  <w:rFonts w:eastAsia="Times New Roman"/>
                  <w:u w:val="single"/>
                </w:rPr>
                <w:t>ОКТМО</w:t>
              </w:r>
            </w:hyperlink>
          </w:p>
        </w:tc>
        <w:tc>
          <w:tcPr>
            <w:tcW w:w="4526" w:type="dxa"/>
            <w:tcBorders>
              <w:top w:val="nil"/>
              <w:left w:val="single" w:sz="4" w:space="0" w:color="auto"/>
              <w:bottom w:val="single" w:sz="4" w:space="0" w:color="auto"/>
              <w:right w:val="single" w:sz="4" w:space="0" w:color="auto"/>
            </w:tcBorders>
            <w:hideMark/>
          </w:tcPr>
          <w:p w14:paraId="15DB4A8F" w14:textId="77777777" w:rsidR="00940553" w:rsidRPr="00264979" w:rsidRDefault="00940553" w:rsidP="00940553">
            <w:pPr>
              <w:widowControl w:val="0"/>
              <w:autoSpaceDE w:val="0"/>
              <w:autoSpaceDN w:val="0"/>
              <w:spacing w:before="0" w:after="0" w:line="256" w:lineRule="auto"/>
              <w:ind w:firstLine="0"/>
              <w:jc w:val="left"/>
              <w:rPr>
                <w:rFonts w:eastAsia="Times New Roman"/>
              </w:rPr>
            </w:pPr>
            <w:r w:rsidRPr="00264979">
              <w:rPr>
                <w:rFonts w:eastAsia="Times New Roman"/>
              </w:rPr>
              <w:t xml:space="preserve">ОГРН, </w:t>
            </w:r>
            <w:hyperlink r:id="rId209" w:history="1">
              <w:r w:rsidRPr="00264979">
                <w:rPr>
                  <w:rFonts w:eastAsia="Times New Roman"/>
                  <w:u w:val="single"/>
                </w:rPr>
                <w:t>ОКТМО</w:t>
              </w:r>
            </w:hyperlink>
          </w:p>
        </w:tc>
      </w:tr>
      <w:tr w:rsidR="001B47FC" w:rsidRPr="00264979" w14:paraId="574DB99D" w14:textId="77777777" w:rsidTr="00284070">
        <w:tc>
          <w:tcPr>
            <w:tcW w:w="4526" w:type="dxa"/>
            <w:tcBorders>
              <w:top w:val="single" w:sz="4" w:space="0" w:color="auto"/>
              <w:left w:val="single" w:sz="4" w:space="0" w:color="auto"/>
              <w:bottom w:val="single" w:sz="4" w:space="0" w:color="auto"/>
              <w:right w:val="single" w:sz="4" w:space="0" w:color="auto"/>
            </w:tcBorders>
            <w:hideMark/>
          </w:tcPr>
          <w:p w14:paraId="4D6050F3" w14:textId="77777777" w:rsidR="00940553" w:rsidRPr="00264979" w:rsidRDefault="00940553" w:rsidP="00940553">
            <w:pPr>
              <w:widowControl w:val="0"/>
              <w:autoSpaceDE w:val="0"/>
              <w:autoSpaceDN w:val="0"/>
              <w:spacing w:before="0" w:after="0" w:line="256" w:lineRule="auto"/>
              <w:ind w:firstLine="0"/>
              <w:jc w:val="left"/>
              <w:rPr>
                <w:rFonts w:eastAsia="Times New Roman"/>
              </w:rPr>
            </w:pPr>
            <w:r w:rsidRPr="00264979">
              <w:rPr>
                <w:rFonts w:eastAsia="Times New Roman"/>
              </w:rPr>
              <w:t>Место нахождения:</w:t>
            </w:r>
          </w:p>
        </w:tc>
        <w:tc>
          <w:tcPr>
            <w:tcW w:w="4526" w:type="dxa"/>
            <w:tcBorders>
              <w:top w:val="single" w:sz="4" w:space="0" w:color="auto"/>
              <w:left w:val="single" w:sz="4" w:space="0" w:color="auto"/>
              <w:bottom w:val="single" w:sz="4" w:space="0" w:color="auto"/>
              <w:right w:val="single" w:sz="4" w:space="0" w:color="auto"/>
            </w:tcBorders>
            <w:hideMark/>
          </w:tcPr>
          <w:p w14:paraId="030E5133" w14:textId="77777777" w:rsidR="00940553" w:rsidRPr="00264979" w:rsidRDefault="00940553" w:rsidP="00940553">
            <w:pPr>
              <w:widowControl w:val="0"/>
              <w:autoSpaceDE w:val="0"/>
              <w:autoSpaceDN w:val="0"/>
              <w:spacing w:before="0" w:after="0" w:line="256" w:lineRule="auto"/>
              <w:ind w:firstLine="0"/>
              <w:jc w:val="left"/>
              <w:rPr>
                <w:rFonts w:eastAsia="Times New Roman"/>
              </w:rPr>
            </w:pPr>
            <w:r w:rsidRPr="00264979">
              <w:rPr>
                <w:rFonts w:eastAsia="Times New Roman"/>
              </w:rPr>
              <w:t>Место нахождения:</w:t>
            </w:r>
          </w:p>
        </w:tc>
      </w:tr>
      <w:tr w:rsidR="001B47FC" w:rsidRPr="00264979" w14:paraId="4690B619" w14:textId="77777777" w:rsidTr="00284070">
        <w:tc>
          <w:tcPr>
            <w:tcW w:w="4526" w:type="dxa"/>
            <w:tcBorders>
              <w:top w:val="single" w:sz="4" w:space="0" w:color="auto"/>
              <w:left w:val="single" w:sz="4" w:space="0" w:color="auto"/>
              <w:bottom w:val="single" w:sz="4" w:space="0" w:color="auto"/>
              <w:right w:val="single" w:sz="4" w:space="0" w:color="auto"/>
            </w:tcBorders>
            <w:hideMark/>
          </w:tcPr>
          <w:p w14:paraId="5BD69CB2" w14:textId="77777777" w:rsidR="00940553" w:rsidRPr="00264979" w:rsidRDefault="00940553" w:rsidP="00940553">
            <w:pPr>
              <w:widowControl w:val="0"/>
              <w:autoSpaceDE w:val="0"/>
              <w:autoSpaceDN w:val="0"/>
              <w:spacing w:before="0" w:after="0" w:line="256" w:lineRule="auto"/>
              <w:ind w:firstLine="0"/>
              <w:jc w:val="left"/>
              <w:rPr>
                <w:rFonts w:eastAsia="Times New Roman"/>
              </w:rPr>
            </w:pPr>
            <w:r w:rsidRPr="00264979">
              <w:rPr>
                <w:rFonts w:eastAsia="Times New Roman"/>
              </w:rPr>
              <w:t>ИНН/КПП</w:t>
            </w:r>
          </w:p>
        </w:tc>
        <w:tc>
          <w:tcPr>
            <w:tcW w:w="4526" w:type="dxa"/>
            <w:tcBorders>
              <w:top w:val="single" w:sz="4" w:space="0" w:color="auto"/>
              <w:left w:val="single" w:sz="4" w:space="0" w:color="auto"/>
              <w:bottom w:val="single" w:sz="4" w:space="0" w:color="auto"/>
              <w:right w:val="single" w:sz="4" w:space="0" w:color="auto"/>
            </w:tcBorders>
            <w:hideMark/>
          </w:tcPr>
          <w:p w14:paraId="53462F48" w14:textId="77777777" w:rsidR="00940553" w:rsidRPr="00264979" w:rsidRDefault="00940553" w:rsidP="00940553">
            <w:pPr>
              <w:widowControl w:val="0"/>
              <w:autoSpaceDE w:val="0"/>
              <w:autoSpaceDN w:val="0"/>
              <w:spacing w:before="0" w:after="0" w:line="256" w:lineRule="auto"/>
              <w:ind w:firstLine="0"/>
              <w:jc w:val="left"/>
              <w:rPr>
                <w:rFonts w:eastAsia="Times New Roman"/>
              </w:rPr>
            </w:pPr>
            <w:r w:rsidRPr="00264979">
              <w:rPr>
                <w:rFonts w:eastAsia="Times New Roman"/>
              </w:rPr>
              <w:t>ИНН/КПП</w:t>
            </w:r>
          </w:p>
        </w:tc>
      </w:tr>
      <w:tr w:rsidR="00940553" w:rsidRPr="00264979" w14:paraId="43711814" w14:textId="77777777" w:rsidTr="00284070">
        <w:tc>
          <w:tcPr>
            <w:tcW w:w="4526" w:type="dxa"/>
            <w:tcBorders>
              <w:top w:val="single" w:sz="4" w:space="0" w:color="auto"/>
              <w:left w:val="single" w:sz="4" w:space="0" w:color="auto"/>
              <w:bottom w:val="single" w:sz="4" w:space="0" w:color="auto"/>
              <w:right w:val="single" w:sz="4" w:space="0" w:color="auto"/>
            </w:tcBorders>
            <w:hideMark/>
          </w:tcPr>
          <w:p w14:paraId="38A6A7DC" w14:textId="77777777" w:rsidR="00940553" w:rsidRPr="00264979" w:rsidRDefault="00940553" w:rsidP="00940553">
            <w:pPr>
              <w:widowControl w:val="0"/>
              <w:autoSpaceDE w:val="0"/>
              <w:autoSpaceDN w:val="0"/>
              <w:spacing w:before="0" w:after="0" w:line="256" w:lineRule="auto"/>
              <w:ind w:firstLine="0"/>
              <w:jc w:val="left"/>
              <w:rPr>
                <w:rFonts w:eastAsia="Times New Roman"/>
              </w:rPr>
            </w:pPr>
            <w:r w:rsidRPr="00264979">
              <w:rPr>
                <w:rFonts w:eastAsia="Times New Roman"/>
              </w:rPr>
              <w:t>Платежные реквизиты:</w:t>
            </w:r>
          </w:p>
          <w:p w14:paraId="6C828766" w14:textId="77777777" w:rsidR="00940553" w:rsidRPr="00264979" w:rsidRDefault="00940553" w:rsidP="00940553">
            <w:pPr>
              <w:widowControl w:val="0"/>
              <w:autoSpaceDE w:val="0"/>
              <w:autoSpaceDN w:val="0"/>
              <w:spacing w:before="0" w:after="0" w:line="256" w:lineRule="auto"/>
              <w:ind w:firstLine="0"/>
              <w:jc w:val="left"/>
              <w:rPr>
                <w:rFonts w:eastAsia="Times New Roman"/>
              </w:rPr>
            </w:pPr>
            <w:r w:rsidRPr="00264979">
              <w:rPr>
                <w:rFonts w:eastAsia="Times New Roman"/>
              </w:rPr>
              <w:t>Наименование учреждения Банка России (наименование кредитной организации)</w:t>
            </w:r>
          </w:p>
          <w:p w14:paraId="66914425" w14:textId="77777777" w:rsidR="00940553" w:rsidRPr="00264979" w:rsidRDefault="00940553" w:rsidP="00940553">
            <w:pPr>
              <w:widowControl w:val="0"/>
              <w:autoSpaceDE w:val="0"/>
              <w:autoSpaceDN w:val="0"/>
              <w:spacing w:before="0" w:after="0" w:line="256" w:lineRule="auto"/>
              <w:ind w:firstLine="0"/>
              <w:jc w:val="left"/>
              <w:rPr>
                <w:rFonts w:eastAsia="Times New Roman"/>
              </w:rPr>
            </w:pPr>
            <w:r w:rsidRPr="00264979">
              <w:rPr>
                <w:rFonts w:eastAsia="Times New Roman"/>
              </w:rPr>
              <w:t>БИК, корреспондентский счет</w:t>
            </w:r>
          </w:p>
          <w:p w14:paraId="6DF03573" w14:textId="77777777" w:rsidR="00940553" w:rsidRPr="00264979" w:rsidRDefault="00940553" w:rsidP="00940553">
            <w:pPr>
              <w:widowControl w:val="0"/>
              <w:autoSpaceDE w:val="0"/>
              <w:autoSpaceDN w:val="0"/>
              <w:spacing w:before="0" w:after="0" w:line="256" w:lineRule="auto"/>
              <w:ind w:firstLine="0"/>
              <w:jc w:val="left"/>
              <w:rPr>
                <w:rFonts w:eastAsia="Times New Roman"/>
              </w:rPr>
            </w:pPr>
            <w:r w:rsidRPr="00264979">
              <w:rPr>
                <w:rFonts w:eastAsia="Times New Roman"/>
              </w:rPr>
              <w:t>Расчетный счет</w:t>
            </w:r>
          </w:p>
          <w:p w14:paraId="333F8034" w14:textId="77777777" w:rsidR="00940553" w:rsidRPr="00264979" w:rsidRDefault="00940553" w:rsidP="00940553">
            <w:pPr>
              <w:widowControl w:val="0"/>
              <w:autoSpaceDE w:val="0"/>
              <w:autoSpaceDN w:val="0"/>
              <w:spacing w:before="0" w:after="0" w:line="256" w:lineRule="auto"/>
              <w:ind w:firstLine="0"/>
              <w:jc w:val="left"/>
              <w:rPr>
                <w:rFonts w:eastAsia="Times New Roman"/>
              </w:rPr>
            </w:pPr>
            <w:r w:rsidRPr="00264979">
              <w:rPr>
                <w:rFonts w:eastAsia="Times New Roman"/>
              </w:rPr>
              <w:t>Наименование территориального органа Федерального казначейства, в котором открыт лицевой счет</w:t>
            </w:r>
          </w:p>
          <w:p w14:paraId="26261572" w14:textId="77777777" w:rsidR="00940553" w:rsidRPr="00264979" w:rsidRDefault="00940553" w:rsidP="00940553">
            <w:pPr>
              <w:widowControl w:val="0"/>
              <w:autoSpaceDE w:val="0"/>
              <w:autoSpaceDN w:val="0"/>
              <w:adjustRightInd w:val="0"/>
              <w:spacing w:before="0" w:after="0" w:line="240" w:lineRule="auto"/>
              <w:ind w:firstLine="0"/>
              <w:jc w:val="left"/>
              <w:rPr>
                <w:rFonts w:eastAsiaTheme="minorEastAsia"/>
              </w:rPr>
            </w:pPr>
            <w:r w:rsidRPr="00264979">
              <w:rPr>
                <w:rFonts w:eastAsiaTheme="minorEastAsia"/>
              </w:rPr>
              <w:t xml:space="preserve">Наименование территориального органа </w:t>
            </w:r>
            <w:r w:rsidRPr="00264979">
              <w:rPr>
                <w:rFonts w:eastAsiaTheme="minorEastAsia"/>
              </w:rPr>
              <w:lastRenderedPageBreak/>
              <w:t>Федерального казначейства, которому открыт казначейский счет, БИК</w:t>
            </w:r>
          </w:p>
          <w:p w14:paraId="1E1185FE" w14:textId="77777777" w:rsidR="00940553" w:rsidRPr="00264979" w:rsidRDefault="00940553" w:rsidP="00940553">
            <w:pPr>
              <w:widowControl w:val="0"/>
              <w:autoSpaceDE w:val="0"/>
              <w:autoSpaceDN w:val="0"/>
              <w:adjustRightInd w:val="0"/>
              <w:spacing w:before="0" w:after="0" w:line="240" w:lineRule="auto"/>
              <w:ind w:firstLine="0"/>
              <w:jc w:val="left"/>
              <w:rPr>
                <w:rFonts w:eastAsiaTheme="minorEastAsia"/>
              </w:rPr>
            </w:pPr>
            <w:r w:rsidRPr="00264979">
              <w:rPr>
                <w:rFonts w:eastAsiaTheme="minorEastAsia"/>
              </w:rPr>
              <w:t>Единый казначейский счет</w:t>
            </w:r>
          </w:p>
          <w:p w14:paraId="214E1101" w14:textId="77777777" w:rsidR="00940553" w:rsidRPr="00264979" w:rsidRDefault="00940553" w:rsidP="00940553">
            <w:pPr>
              <w:widowControl w:val="0"/>
              <w:autoSpaceDE w:val="0"/>
              <w:autoSpaceDN w:val="0"/>
              <w:adjustRightInd w:val="0"/>
              <w:spacing w:before="0" w:after="0" w:line="240" w:lineRule="auto"/>
              <w:ind w:firstLine="0"/>
              <w:jc w:val="left"/>
              <w:rPr>
                <w:rFonts w:eastAsiaTheme="minorEastAsia"/>
              </w:rPr>
            </w:pPr>
            <w:r w:rsidRPr="00264979">
              <w:rPr>
                <w:rFonts w:eastAsiaTheme="minorEastAsia"/>
              </w:rPr>
              <w:t>Казначейский счет</w:t>
            </w:r>
          </w:p>
          <w:p w14:paraId="4AEF21E3"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p w14:paraId="52F3E917" w14:textId="77777777" w:rsidR="00940553" w:rsidRPr="00264979" w:rsidRDefault="00940553" w:rsidP="00940553">
            <w:pPr>
              <w:widowControl w:val="0"/>
              <w:autoSpaceDE w:val="0"/>
              <w:autoSpaceDN w:val="0"/>
              <w:spacing w:before="0" w:after="0" w:line="256" w:lineRule="auto"/>
              <w:ind w:firstLine="0"/>
              <w:jc w:val="left"/>
              <w:rPr>
                <w:rFonts w:eastAsia="Times New Roman"/>
              </w:rPr>
            </w:pPr>
            <w:r w:rsidRPr="00264979">
              <w:rPr>
                <w:rFonts w:eastAsia="Times New Roman"/>
              </w:rPr>
              <w:t>Лицевой счет</w:t>
            </w:r>
          </w:p>
        </w:tc>
        <w:tc>
          <w:tcPr>
            <w:tcW w:w="4526" w:type="dxa"/>
            <w:tcBorders>
              <w:top w:val="single" w:sz="4" w:space="0" w:color="auto"/>
              <w:left w:val="single" w:sz="4" w:space="0" w:color="auto"/>
              <w:bottom w:val="single" w:sz="4" w:space="0" w:color="auto"/>
              <w:right w:val="single" w:sz="4" w:space="0" w:color="auto"/>
            </w:tcBorders>
            <w:hideMark/>
          </w:tcPr>
          <w:p w14:paraId="7241F936" w14:textId="77777777" w:rsidR="00940553" w:rsidRPr="00264979" w:rsidRDefault="00940553" w:rsidP="00940553">
            <w:pPr>
              <w:widowControl w:val="0"/>
              <w:autoSpaceDE w:val="0"/>
              <w:autoSpaceDN w:val="0"/>
              <w:spacing w:before="0" w:after="0" w:line="256" w:lineRule="auto"/>
              <w:ind w:firstLine="0"/>
              <w:jc w:val="left"/>
              <w:rPr>
                <w:rFonts w:eastAsia="Times New Roman"/>
              </w:rPr>
            </w:pPr>
            <w:r w:rsidRPr="00264979">
              <w:rPr>
                <w:rFonts w:eastAsia="Times New Roman"/>
              </w:rPr>
              <w:lastRenderedPageBreak/>
              <w:t>Платежные реквизиты:</w:t>
            </w:r>
          </w:p>
          <w:p w14:paraId="68026EFF" w14:textId="77777777" w:rsidR="00940553" w:rsidRPr="00264979" w:rsidRDefault="00940553" w:rsidP="00940553">
            <w:pPr>
              <w:widowControl w:val="0"/>
              <w:autoSpaceDE w:val="0"/>
              <w:autoSpaceDN w:val="0"/>
              <w:spacing w:before="0" w:after="0" w:line="256" w:lineRule="auto"/>
              <w:ind w:firstLine="0"/>
              <w:jc w:val="left"/>
              <w:rPr>
                <w:rFonts w:eastAsia="Times New Roman"/>
              </w:rPr>
            </w:pPr>
            <w:r w:rsidRPr="00264979">
              <w:rPr>
                <w:rFonts w:eastAsia="Times New Roman"/>
              </w:rPr>
              <w:t>Наименование учреждения Банка России (наименование кредитной организации)</w:t>
            </w:r>
          </w:p>
          <w:p w14:paraId="40691982" w14:textId="77777777" w:rsidR="00940553" w:rsidRPr="00264979" w:rsidRDefault="00940553" w:rsidP="00940553">
            <w:pPr>
              <w:widowControl w:val="0"/>
              <w:autoSpaceDE w:val="0"/>
              <w:autoSpaceDN w:val="0"/>
              <w:spacing w:before="0" w:after="0" w:line="256" w:lineRule="auto"/>
              <w:ind w:firstLine="0"/>
              <w:jc w:val="left"/>
              <w:rPr>
                <w:rFonts w:eastAsia="Times New Roman"/>
              </w:rPr>
            </w:pPr>
            <w:r w:rsidRPr="00264979">
              <w:rPr>
                <w:rFonts w:eastAsia="Times New Roman"/>
              </w:rPr>
              <w:t>БИК, корреспондентский счет</w:t>
            </w:r>
          </w:p>
          <w:p w14:paraId="1B046725" w14:textId="77777777" w:rsidR="00940553" w:rsidRPr="00264979" w:rsidRDefault="00940553" w:rsidP="00940553">
            <w:pPr>
              <w:widowControl w:val="0"/>
              <w:autoSpaceDE w:val="0"/>
              <w:autoSpaceDN w:val="0"/>
              <w:spacing w:before="0" w:after="0" w:line="256" w:lineRule="auto"/>
              <w:ind w:firstLine="0"/>
              <w:jc w:val="left"/>
              <w:rPr>
                <w:rFonts w:eastAsia="Times New Roman"/>
              </w:rPr>
            </w:pPr>
            <w:r w:rsidRPr="00264979">
              <w:rPr>
                <w:rFonts w:eastAsia="Times New Roman"/>
              </w:rPr>
              <w:t>Расчетный счет</w:t>
            </w:r>
          </w:p>
          <w:p w14:paraId="12F5C4E5" w14:textId="77777777" w:rsidR="00940553" w:rsidRPr="00264979" w:rsidRDefault="00940553" w:rsidP="00940553">
            <w:pPr>
              <w:widowControl w:val="0"/>
              <w:autoSpaceDE w:val="0"/>
              <w:autoSpaceDN w:val="0"/>
              <w:spacing w:before="0" w:after="0" w:line="256" w:lineRule="auto"/>
              <w:ind w:firstLine="0"/>
              <w:jc w:val="left"/>
              <w:rPr>
                <w:rFonts w:eastAsia="Times New Roman"/>
              </w:rPr>
            </w:pPr>
            <w:r w:rsidRPr="00264979">
              <w:rPr>
                <w:rFonts w:eastAsia="Times New Roman"/>
              </w:rPr>
              <w:t>Наименование территориального органа Федерального казначейства, в котором открыт лицевой счет</w:t>
            </w:r>
          </w:p>
          <w:p w14:paraId="798F3F7C" w14:textId="77777777" w:rsidR="00940553" w:rsidRPr="00264979" w:rsidRDefault="00940553" w:rsidP="00940553">
            <w:pPr>
              <w:widowControl w:val="0"/>
              <w:autoSpaceDE w:val="0"/>
              <w:autoSpaceDN w:val="0"/>
              <w:adjustRightInd w:val="0"/>
              <w:spacing w:before="0" w:after="0" w:line="240" w:lineRule="auto"/>
              <w:ind w:firstLine="0"/>
              <w:jc w:val="left"/>
              <w:rPr>
                <w:rFonts w:eastAsiaTheme="minorEastAsia"/>
              </w:rPr>
            </w:pPr>
            <w:r w:rsidRPr="00264979">
              <w:rPr>
                <w:rFonts w:eastAsiaTheme="minorEastAsia"/>
              </w:rPr>
              <w:t xml:space="preserve">Наименование территориального органа </w:t>
            </w:r>
            <w:r w:rsidRPr="00264979">
              <w:rPr>
                <w:rFonts w:eastAsiaTheme="minorEastAsia"/>
              </w:rPr>
              <w:lastRenderedPageBreak/>
              <w:t>Федерального казначейства, которому открыт казначейский счет, БИК</w:t>
            </w:r>
          </w:p>
          <w:p w14:paraId="07835E07" w14:textId="77777777" w:rsidR="00940553" w:rsidRPr="00264979" w:rsidRDefault="00940553" w:rsidP="00940553">
            <w:pPr>
              <w:widowControl w:val="0"/>
              <w:autoSpaceDE w:val="0"/>
              <w:autoSpaceDN w:val="0"/>
              <w:adjustRightInd w:val="0"/>
              <w:spacing w:before="0" w:after="0" w:line="240" w:lineRule="auto"/>
              <w:ind w:firstLine="0"/>
              <w:jc w:val="left"/>
              <w:rPr>
                <w:rFonts w:eastAsiaTheme="minorEastAsia"/>
              </w:rPr>
            </w:pPr>
            <w:r w:rsidRPr="00264979">
              <w:rPr>
                <w:rFonts w:eastAsiaTheme="minorEastAsia"/>
              </w:rPr>
              <w:t>Единый казначейский счет</w:t>
            </w:r>
          </w:p>
          <w:p w14:paraId="55BAEE43" w14:textId="77777777" w:rsidR="00940553" w:rsidRPr="00264979" w:rsidRDefault="00940553" w:rsidP="00940553">
            <w:pPr>
              <w:widowControl w:val="0"/>
              <w:autoSpaceDE w:val="0"/>
              <w:autoSpaceDN w:val="0"/>
              <w:adjustRightInd w:val="0"/>
              <w:spacing w:before="0" w:after="0" w:line="240" w:lineRule="auto"/>
              <w:ind w:firstLine="0"/>
              <w:jc w:val="left"/>
              <w:rPr>
                <w:rFonts w:eastAsiaTheme="minorEastAsia"/>
              </w:rPr>
            </w:pPr>
            <w:r w:rsidRPr="00264979">
              <w:rPr>
                <w:rFonts w:eastAsiaTheme="minorEastAsia"/>
              </w:rPr>
              <w:t>Казначейский счет</w:t>
            </w:r>
          </w:p>
          <w:p w14:paraId="7F535142"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p w14:paraId="3A6157C6" w14:textId="77777777" w:rsidR="00940553" w:rsidRPr="00264979" w:rsidRDefault="00940553" w:rsidP="00940553">
            <w:pPr>
              <w:widowControl w:val="0"/>
              <w:autoSpaceDE w:val="0"/>
              <w:autoSpaceDN w:val="0"/>
              <w:spacing w:before="0" w:after="0" w:line="256" w:lineRule="auto"/>
              <w:ind w:firstLine="0"/>
              <w:jc w:val="left"/>
              <w:rPr>
                <w:rFonts w:eastAsia="Times New Roman"/>
              </w:rPr>
            </w:pPr>
            <w:r w:rsidRPr="00264979">
              <w:rPr>
                <w:rFonts w:eastAsia="Times New Roman"/>
              </w:rPr>
              <w:t>Лицевой счет</w:t>
            </w:r>
          </w:p>
        </w:tc>
      </w:tr>
    </w:tbl>
    <w:p w14:paraId="64B5863D" w14:textId="77777777" w:rsidR="00940553" w:rsidRPr="00264979" w:rsidRDefault="00940553" w:rsidP="00940553">
      <w:pPr>
        <w:widowControl w:val="0"/>
        <w:autoSpaceDE w:val="0"/>
        <w:autoSpaceDN w:val="0"/>
        <w:spacing w:before="0" w:after="0" w:line="240" w:lineRule="auto"/>
        <w:ind w:firstLine="0"/>
        <w:rPr>
          <w:rFonts w:eastAsia="Times New Roman"/>
        </w:rPr>
      </w:pPr>
    </w:p>
    <w:p w14:paraId="22EBBD3C" w14:textId="77777777" w:rsidR="00940553" w:rsidRPr="00264979" w:rsidRDefault="00940553" w:rsidP="00940553">
      <w:pPr>
        <w:widowControl w:val="0"/>
        <w:autoSpaceDE w:val="0"/>
        <w:autoSpaceDN w:val="0"/>
        <w:spacing w:before="0" w:after="0" w:line="240" w:lineRule="auto"/>
        <w:ind w:firstLine="540"/>
        <w:rPr>
          <w:rFonts w:eastAsia="Times New Roman"/>
        </w:rPr>
      </w:pPr>
      <w:r w:rsidRPr="00264979">
        <w:rPr>
          <w:rFonts w:eastAsia="Times New Roman"/>
        </w:rPr>
        <w:t>1.10. Приложение N ____ к Договору  изложить в редакции согласно приложению N ____ к настоящему Дополнительному соглашению, которое является его неотъемлемой частью.</w:t>
      </w:r>
    </w:p>
    <w:p w14:paraId="48C76FED" w14:textId="77777777" w:rsidR="00940553" w:rsidRPr="00264979" w:rsidRDefault="00940553" w:rsidP="00940553">
      <w:pPr>
        <w:widowControl w:val="0"/>
        <w:autoSpaceDE w:val="0"/>
        <w:autoSpaceDN w:val="0"/>
        <w:spacing w:before="240" w:after="0" w:line="240" w:lineRule="auto"/>
        <w:ind w:firstLine="540"/>
        <w:rPr>
          <w:rFonts w:eastAsia="Times New Roman"/>
        </w:rPr>
      </w:pPr>
      <w:r w:rsidRPr="00264979">
        <w:rPr>
          <w:rFonts w:eastAsia="Times New Roman"/>
        </w:rPr>
        <w:t>1.11. Дополнить приложением N ____ к Договору согласно приложению N ____ к настоящему Дополнительному соглашению, которое является его неотъемлемой частью.</w:t>
      </w:r>
    </w:p>
    <w:p w14:paraId="261DBBBA" w14:textId="77777777" w:rsidR="00940553" w:rsidRPr="00264979" w:rsidRDefault="00940553" w:rsidP="00940553">
      <w:pPr>
        <w:widowControl w:val="0"/>
        <w:autoSpaceDE w:val="0"/>
        <w:autoSpaceDN w:val="0"/>
        <w:spacing w:before="240" w:after="0" w:line="240" w:lineRule="auto"/>
        <w:ind w:firstLine="540"/>
        <w:rPr>
          <w:rFonts w:eastAsia="Times New Roman"/>
        </w:rPr>
      </w:pPr>
      <w:r w:rsidRPr="00264979">
        <w:rPr>
          <w:rFonts w:eastAsia="Times New Roman"/>
        </w:rPr>
        <w:t>2. Настоящее Дополнительное соглашение к Договору является неотъемлемой частью Договора.</w:t>
      </w:r>
    </w:p>
    <w:p w14:paraId="5DB7A63C" w14:textId="77777777" w:rsidR="00940553" w:rsidRPr="00264979" w:rsidRDefault="00940553" w:rsidP="00940553">
      <w:pPr>
        <w:widowControl w:val="0"/>
        <w:autoSpaceDE w:val="0"/>
        <w:autoSpaceDN w:val="0"/>
        <w:spacing w:before="240" w:after="0" w:line="240" w:lineRule="auto"/>
        <w:ind w:firstLine="540"/>
        <w:rPr>
          <w:rFonts w:eastAsia="Times New Roman"/>
        </w:rPr>
      </w:pPr>
      <w:r w:rsidRPr="00264979">
        <w:rPr>
          <w:rFonts w:eastAsia="Times New Roman"/>
        </w:rPr>
        <w:t>3. Настоящее Дополнительное соглашение к Договору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Договору.</w:t>
      </w:r>
    </w:p>
    <w:p w14:paraId="69713991" w14:textId="77777777" w:rsidR="00940553" w:rsidRPr="00264979" w:rsidRDefault="00940553" w:rsidP="00940553">
      <w:pPr>
        <w:widowControl w:val="0"/>
        <w:autoSpaceDE w:val="0"/>
        <w:autoSpaceDN w:val="0"/>
        <w:spacing w:before="240" w:after="0" w:line="240" w:lineRule="auto"/>
        <w:ind w:firstLine="540"/>
        <w:rPr>
          <w:rFonts w:eastAsia="Times New Roman"/>
        </w:rPr>
      </w:pPr>
      <w:r w:rsidRPr="00264979">
        <w:rPr>
          <w:rFonts w:eastAsia="Times New Roman"/>
        </w:rPr>
        <w:t>4. Условия Договора, не затронутые настоящим Дополнительным соглашением к Договору, остаются неизменными.</w:t>
      </w:r>
    </w:p>
    <w:p w14:paraId="37BA4D7D" w14:textId="77777777" w:rsidR="00940553" w:rsidRPr="00264979" w:rsidRDefault="00940553" w:rsidP="00940553">
      <w:pPr>
        <w:widowControl w:val="0"/>
        <w:autoSpaceDE w:val="0"/>
        <w:autoSpaceDN w:val="0"/>
        <w:spacing w:before="240" w:after="0" w:line="240" w:lineRule="auto"/>
        <w:ind w:firstLine="540"/>
        <w:rPr>
          <w:rFonts w:eastAsia="Times New Roman"/>
        </w:rPr>
      </w:pPr>
      <w:r w:rsidRPr="00264979">
        <w:rPr>
          <w:rFonts w:eastAsia="Times New Roman"/>
        </w:rPr>
        <w:t>5. Настоящее Дополнительное соглашение к Договору заключено Сторонами в форме:</w:t>
      </w:r>
    </w:p>
    <w:p w14:paraId="013B77C6" w14:textId="77777777" w:rsidR="00940553" w:rsidRPr="00264979" w:rsidRDefault="00940553" w:rsidP="00940553">
      <w:pPr>
        <w:widowControl w:val="0"/>
        <w:autoSpaceDE w:val="0"/>
        <w:autoSpaceDN w:val="0"/>
        <w:spacing w:before="240" w:after="0" w:line="240" w:lineRule="auto"/>
        <w:ind w:firstLine="540"/>
        <w:rPr>
          <w:rFonts w:eastAsia="Times New Roman"/>
        </w:rPr>
      </w:pPr>
      <w:r w:rsidRPr="00264979">
        <w:rPr>
          <w:rFonts w:eastAsia="Times New Roman"/>
        </w:rPr>
        <w:t>5.1.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w:t>
      </w:r>
    </w:p>
    <w:p w14:paraId="616EA5B8" w14:textId="77777777" w:rsidR="00940553" w:rsidRPr="00264979" w:rsidRDefault="00940553" w:rsidP="00940553">
      <w:pPr>
        <w:widowControl w:val="0"/>
        <w:autoSpaceDE w:val="0"/>
        <w:autoSpaceDN w:val="0"/>
        <w:spacing w:before="240" w:after="0" w:line="240" w:lineRule="auto"/>
        <w:ind w:firstLine="540"/>
        <w:rPr>
          <w:rFonts w:eastAsia="Times New Roman"/>
        </w:rPr>
      </w:pPr>
      <w:r w:rsidRPr="00264979">
        <w:rPr>
          <w:rFonts w:eastAsia="Times New Roman"/>
        </w:rPr>
        <w:t>5.2. документа на бумажном носителе в двух экземплярах, по одному экземпляру для каждой из Сторон;</w:t>
      </w:r>
    </w:p>
    <w:p w14:paraId="6CD865EC" w14:textId="77777777" w:rsidR="00940553" w:rsidRPr="00264979" w:rsidRDefault="00940553" w:rsidP="00940553">
      <w:pPr>
        <w:widowControl w:val="0"/>
        <w:spacing w:before="200" w:after="0" w:line="240" w:lineRule="auto"/>
        <w:ind w:firstLine="0"/>
        <w:rPr>
          <w:rFonts w:eastAsia="Courier New"/>
        </w:rPr>
      </w:pPr>
      <w:r w:rsidRPr="00264979">
        <w:rPr>
          <w:rFonts w:eastAsia="Courier New"/>
        </w:rPr>
        <w:t xml:space="preserve">    5.3. _____________________________________________________________.</w:t>
      </w:r>
    </w:p>
    <w:p w14:paraId="44CB117C" w14:textId="77777777" w:rsidR="00940553" w:rsidRPr="00264979" w:rsidRDefault="00940553" w:rsidP="00940553">
      <w:pPr>
        <w:widowControl w:val="0"/>
        <w:autoSpaceDE w:val="0"/>
        <w:autoSpaceDN w:val="0"/>
        <w:spacing w:before="0" w:after="0" w:line="240" w:lineRule="auto"/>
        <w:ind w:firstLine="0"/>
        <w:rPr>
          <w:rFonts w:eastAsia="Times New Roman"/>
        </w:rPr>
      </w:pPr>
    </w:p>
    <w:p w14:paraId="3D6A9A8A" w14:textId="77777777" w:rsidR="00940553" w:rsidRPr="00264979" w:rsidRDefault="00940553" w:rsidP="00940553">
      <w:pPr>
        <w:widowControl w:val="0"/>
        <w:autoSpaceDE w:val="0"/>
        <w:autoSpaceDN w:val="0"/>
        <w:spacing w:before="0" w:after="0" w:line="240" w:lineRule="auto"/>
        <w:ind w:firstLine="0"/>
        <w:jc w:val="center"/>
        <w:rPr>
          <w:rFonts w:eastAsia="Times New Roman"/>
        </w:rPr>
      </w:pPr>
      <w:r w:rsidRPr="00264979">
        <w:rPr>
          <w:rFonts w:eastAsia="Times New Roman"/>
        </w:rPr>
        <w:t>6. Подписи Сторон</w:t>
      </w:r>
    </w:p>
    <w:p w14:paraId="3DB76777" w14:textId="77777777" w:rsidR="00940553" w:rsidRPr="00264979" w:rsidRDefault="00940553" w:rsidP="00940553">
      <w:pPr>
        <w:widowControl w:val="0"/>
        <w:autoSpaceDE w:val="0"/>
        <w:autoSpaceDN w:val="0"/>
        <w:spacing w:before="0" w:after="0" w:line="240" w:lineRule="auto"/>
        <w:ind w:firstLine="0"/>
        <w:rPr>
          <w:rFonts w:eastAsia="Times New Roma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18"/>
        <w:gridCol w:w="1472"/>
        <w:gridCol w:w="340"/>
        <w:gridCol w:w="1850"/>
        <w:gridCol w:w="446"/>
        <w:gridCol w:w="432"/>
        <w:gridCol w:w="1445"/>
        <w:gridCol w:w="362"/>
        <w:gridCol w:w="1770"/>
        <w:gridCol w:w="500"/>
      </w:tblGrid>
      <w:tr w:rsidR="001B47FC" w:rsidRPr="00264979" w14:paraId="67A6C361" w14:textId="77777777" w:rsidTr="00284070">
        <w:tc>
          <w:tcPr>
            <w:tcW w:w="4526" w:type="dxa"/>
            <w:gridSpan w:val="5"/>
            <w:tcBorders>
              <w:top w:val="single" w:sz="4" w:space="0" w:color="auto"/>
              <w:left w:val="single" w:sz="4" w:space="0" w:color="auto"/>
              <w:bottom w:val="single" w:sz="4" w:space="0" w:color="auto"/>
              <w:right w:val="single" w:sz="4" w:space="0" w:color="auto"/>
            </w:tcBorders>
            <w:hideMark/>
          </w:tcPr>
          <w:p w14:paraId="40091713" w14:textId="77777777" w:rsidR="00940553" w:rsidRPr="00264979" w:rsidRDefault="00940553" w:rsidP="00940553">
            <w:pPr>
              <w:widowControl w:val="0"/>
              <w:autoSpaceDE w:val="0"/>
              <w:autoSpaceDN w:val="0"/>
              <w:spacing w:before="0" w:after="0" w:line="256" w:lineRule="auto"/>
              <w:ind w:firstLine="0"/>
              <w:jc w:val="center"/>
              <w:rPr>
                <w:rFonts w:eastAsia="Times New Roman"/>
              </w:rPr>
            </w:pPr>
            <w:r w:rsidRPr="00264979">
              <w:rPr>
                <w:rFonts w:eastAsia="Times New Roman"/>
              </w:rPr>
              <w:t>Полное и сокращенное (при наличии) наименования Получателя средств из бюджета</w:t>
            </w:r>
          </w:p>
        </w:tc>
        <w:tc>
          <w:tcPr>
            <w:tcW w:w="4509" w:type="dxa"/>
            <w:gridSpan w:val="5"/>
            <w:tcBorders>
              <w:top w:val="single" w:sz="4" w:space="0" w:color="auto"/>
              <w:left w:val="single" w:sz="4" w:space="0" w:color="auto"/>
              <w:bottom w:val="single" w:sz="4" w:space="0" w:color="auto"/>
              <w:right w:val="single" w:sz="4" w:space="0" w:color="auto"/>
            </w:tcBorders>
            <w:hideMark/>
          </w:tcPr>
          <w:p w14:paraId="37C6FB62" w14:textId="77777777" w:rsidR="00940553" w:rsidRPr="00264979" w:rsidRDefault="00940553" w:rsidP="00940553">
            <w:pPr>
              <w:widowControl w:val="0"/>
              <w:autoSpaceDE w:val="0"/>
              <w:autoSpaceDN w:val="0"/>
              <w:spacing w:before="0" w:after="0" w:line="256" w:lineRule="auto"/>
              <w:ind w:firstLine="0"/>
              <w:jc w:val="center"/>
              <w:rPr>
                <w:rFonts w:eastAsia="Times New Roman"/>
              </w:rPr>
            </w:pPr>
            <w:r w:rsidRPr="00264979">
              <w:rPr>
                <w:rFonts w:eastAsia="Times New Roman"/>
              </w:rPr>
              <w:t>Полное и сокращенное (при наличии) наименования Организации</w:t>
            </w:r>
          </w:p>
        </w:tc>
      </w:tr>
      <w:tr w:rsidR="001B47FC" w:rsidRPr="00264979" w14:paraId="6DF8CC72" w14:textId="77777777" w:rsidTr="00284070">
        <w:tc>
          <w:tcPr>
            <w:tcW w:w="418" w:type="dxa"/>
            <w:tcBorders>
              <w:top w:val="single" w:sz="4" w:space="0" w:color="auto"/>
              <w:left w:val="single" w:sz="4" w:space="0" w:color="auto"/>
              <w:bottom w:val="nil"/>
              <w:right w:val="nil"/>
            </w:tcBorders>
          </w:tcPr>
          <w:p w14:paraId="03A245D8"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3662" w:type="dxa"/>
            <w:gridSpan w:val="3"/>
            <w:tcBorders>
              <w:top w:val="single" w:sz="4" w:space="0" w:color="auto"/>
              <w:left w:val="nil"/>
              <w:bottom w:val="single" w:sz="4" w:space="0" w:color="auto"/>
              <w:right w:val="nil"/>
            </w:tcBorders>
          </w:tcPr>
          <w:p w14:paraId="035E2EA3"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446" w:type="dxa"/>
            <w:tcBorders>
              <w:top w:val="single" w:sz="4" w:space="0" w:color="auto"/>
              <w:left w:val="nil"/>
              <w:bottom w:val="nil"/>
              <w:right w:val="single" w:sz="4" w:space="0" w:color="auto"/>
            </w:tcBorders>
          </w:tcPr>
          <w:p w14:paraId="4F2FDB69"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432" w:type="dxa"/>
            <w:tcBorders>
              <w:top w:val="single" w:sz="4" w:space="0" w:color="auto"/>
              <w:left w:val="single" w:sz="4" w:space="0" w:color="auto"/>
              <w:bottom w:val="nil"/>
              <w:right w:val="nil"/>
            </w:tcBorders>
          </w:tcPr>
          <w:p w14:paraId="7A012DD2"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3577" w:type="dxa"/>
            <w:gridSpan w:val="3"/>
            <w:tcBorders>
              <w:top w:val="single" w:sz="4" w:space="0" w:color="auto"/>
              <w:left w:val="nil"/>
              <w:bottom w:val="single" w:sz="4" w:space="0" w:color="auto"/>
              <w:right w:val="nil"/>
            </w:tcBorders>
          </w:tcPr>
          <w:p w14:paraId="1A47D9F6"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500" w:type="dxa"/>
            <w:tcBorders>
              <w:top w:val="single" w:sz="4" w:space="0" w:color="auto"/>
              <w:left w:val="nil"/>
              <w:bottom w:val="nil"/>
              <w:right w:val="single" w:sz="4" w:space="0" w:color="auto"/>
            </w:tcBorders>
          </w:tcPr>
          <w:p w14:paraId="518171D5"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r>
      <w:tr w:rsidR="001B47FC" w:rsidRPr="00264979" w14:paraId="7788CB31" w14:textId="77777777" w:rsidTr="00284070">
        <w:tc>
          <w:tcPr>
            <w:tcW w:w="418" w:type="dxa"/>
            <w:tcBorders>
              <w:top w:val="nil"/>
              <w:left w:val="single" w:sz="4" w:space="0" w:color="auto"/>
              <w:bottom w:val="nil"/>
              <w:right w:val="nil"/>
            </w:tcBorders>
          </w:tcPr>
          <w:p w14:paraId="7CC829F8"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3662" w:type="dxa"/>
            <w:gridSpan w:val="3"/>
            <w:tcBorders>
              <w:top w:val="single" w:sz="4" w:space="0" w:color="auto"/>
              <w:left w:val="nil"/>
              <w:bottom w:val="nil"/>
              <w:right w:val="nil"/>
            </w:tcBorders>
            <w:hideMark/>
          </w:tcPr>
          <w:p w14:paraId="25FF1957" w14:textId="77777777" w:rsidR="00940553" w:rsidRPr="00264979" w:rsidRDefault="00940553" w:rsidP="00940553">
            <w:pPr>
              <w:widowControl w:val="0"/>
              <w:autoSpaceDE w:val="0"/>
              <w:autoSpaceDN w:val="0"/>
              <w:spacing w:before="0" w:after="0" w:line="256" w:lineRule="auto"/>
              <w:ind w:firstLine="0"/>
              <w:jc w:val="center"/>
              <w:rPr>
                <w:rFonts w:eastAsia="Times New Roman"/>
              </w:rPr>
            </w:pPr>
            <w:r w:rsidRPr="00264979">
              <w:rPr>
                <w:rFonts w:eastAsia="Times New Roman"/>
              </w:rPr>
              <w:t>(наименование должности руководителя Получателя средств из бюджета или уполномоченного им лица)</w:t>
            </w:r>
          </w:p>
        </w:tc>
        <w:tc>
          <w:tcPr>
            <w:tcW w:w="446" w:type="dxa"/>
            <w:tcBorders>
              <w:top w:val="nil"/>
              <w:left w:val="nil"/>
              <w:bottom w:val="nil"/>
              <w:right w:val="single" w:sz="4" w:space="0" w:color="auto"/>
            </w:tcBorders>
          </w:tcPr>
          <w:p w14:paraId="467BD707"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432" w:type="dxa"/>
            <w:tcBorders>
              <w:top w:val="nil"/>
              <w:left w:val="single" w:sz="4" w:space="0" w:color="auto"/>
              <w:bottom w:val="nil"/>
              <w:right w:val="nil"/>
            </w:tcBorders>
          </w:tcPr>
          <w:p w14:paraId="17F4F8C5"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3577" w:type="dxa"/>
            <w:gridSpan w:val="3"/>
            <w:tcBorders>
              <w:top w:val="single" w:sz="4" w:space="0" w:color="auto"/>
              <w:left w:val="nil"/>
              <w:bottom w:val="nil"/>
              <w:right w:val="nil"/>
            </w:tcBorders>
            <w:hideMark/>
          </w:tcPr>
          <w:p w14:paraId="2BF84D26" w14:textId="77777777" w:rsidR="00940553" w:rsidRPr="00264979" w:rsidRDefault="00940553" w:rsidP="00940553">
            <w:pPr>
              <w:widowControl w:val="0"/>
              <w:autoSpaceDE w:val="0"/>
              <w:autoSpaceDN w:val="0"/>
              <w:spacing w:before="0" w:after="0" w:line="256" w:lineRule="auto"/>
              <w:ind w:firstLine="0"/>
              <w:jc w:val="center"/>
              <w:rPr>
                <w:rFonts w:eastAsia="Times New Roman"/>
              </w:rPr>
            </w:pPr>
            <w:r w:rsidRPr="00264979">
              <w:rPr>
                <w:rFonts w:eastAsia="Times New Roman"/>
              </w:rPr>
              <w:t>(наименование должности руководителя Организации или уполномоченного им лица)</w:t>
            </w:r>
          </w:p>
        </w:tc>
        <w:tc>
          <w:tcPr>
            <w:tcW w:w="500" w:type="dxa"/>
            <w:tcBorders>
              <w:top w:val="nil"/>
              <w:left w:val="nil"/>
              <w:bottom w:val="nil"/>
              <w:right w:val="single" w:sz="4" w:space="0" w:color="auto"/>
            </w:tcBorders>
          </w:tcPr>
          <w:p w14:paraId="6FB46B64"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r>
      <w:tr w:rsidR="001B47FC" w:rsidRPr="00264979" w14:paraId="6BC68C52" w14:textId="77777777" w:rsidTr="00284070">
        <w:tc>
          <w:tcPr>
            <w:tcW w:w="418" w:type="dxa"/>
            <w:tcBorders>
              <w:top w:val="nil"/>
              <w:left w:val="single" w:sz="4" w:space="0" w:color="auto"/>
              <w:bottom w:val="nil"/>
              <w:right w:val="nil"/>
            </w:tcBorders>
          </w:tcPr>
          <w:p w14:paraId="55E81E58"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1472" w:type="dxa"/>
            <w:tcBorders>
              <w:top w:val="nil"/>
              <w:left w:val="nil"/>
              <w:bottom w:val="single" w:sz="4" w:space="0" w:color="auto"/>
              <w:right w:val="nil"/>
            </w:tcBorders>
          </w:tcPr>
          <w:p w14:paraId="44E10670"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340" w:type="dxa"/>
          </w:tcPr>
          <w:p w14:paraId="07C0C2D2"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1850" w:type="dxa"/>
            <w:tcBorders>
              <w:top w:val="nil"/>
              <w:left w:val="nil"/>
              <w:bottom w:val="single" w:sz="4" w:space="0" w:color="auto"/>
              <w:right w:val="nil"/>
            </w:tcBorders>
          </w:tcPr>
          <w:p w14:paraId="08FE9463"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446" w:type="dxa"/>
            <w:tcBorders>
              <w:top w:val="nil"/>
              <w:left w:val="nil"/>
              <w:bottom w:val="nil"/>
              <w:right w:val="single" w:sz="4" w:space="0" w:color="auto"/>
            </w:tcBorders>
          </w:tcPr>
          <w:p w14:paraId="298F3FE1"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432" w:type="dxa"/>
            <w:tcBorders>
              <w:top w:val="nil"/>
              <w:left w:val="single" w:sz="4" w:space="0" w:color="auto"/>
              <w:bottom w:val="nil"/>
              <w:right w:val="nil"/>
            </w:tcBorders>
          </w:tcPr>
          <w:p w14:paraId="77927121"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1445" w:type="dxa"/>
            <w:tcBorders>
              <w:top w:val="nil"/>
              <w:left w:val="nil"/>
              <w:bottom w:val="single" w:sz="4" w:space="0" w:color="auto"/>
              <w:right w:val="nil"/>
            </w:tcBorders>
          </w:tcPr>
          <w:p w14:paraId="480AE963"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362" w:type="dxa"/>
          </w:tcPr>
          <w:p w14:paraId="65A8521B"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1770" w:type="dxa"/>
            <w:tcBorders>
              <w:top w:val="nil"/>
              <w:left w:val="nil"/>
              <w:bottom w:val="single" w:sz="4" w:space="0" w:color="auto"/>
              <w:right w:val="nil"/>
            </w:tcBorders>
          </w:tcPr>
          <w:p w14:paraId="0562B92B"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500" w:type="dxa"/>
            <w:tcBorders>
              <w:top w:val="nil"/>
              <w:left w:val="nil"/>
              <w:bottom w:val="nil"/>
              <w:right w:val="single" w:sz="4" w:space="0" w:color="auto"/>
            </w:tcBorders>
          </w:tcPr>
          <w:p w14:paraId="3766548E"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r>
      <w:tr w:rsidR="001B47FC" w:rsidRPr="00264979" w14:paraId="78D5A64B" w14:textId="77777777" w:rsidTr="00284070">
        <w:tc>
          <w:tcPr>
            <w:tcW w:w="418" w:type="dxa"/>
            <w:tcBorders>
              <w:top w:val="nil"/>
              <w:left w:val="single" w:sz="4" w:space="0" w:color="auto"/>
              <w:bottom w:val="single" w:sz="4" w:space="0" w:color="auto"/>
              <w:right w:val="nil"/>
            </w:tcBorders>
          </w:tcPr>
          <w:p w14:paraId="3B022398"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1472" w:type="dxa"/>
            <w:tcBorders>
              <w:top w:val="single" w:sz="4" w:space="0" w:color="auto"/>
              <w:left w:val="nil"/>
              <w:bottom w:val="single" w:sz="4" w:space="0" w:color="auto"/>
              <w:right w:val="nil"/>
            </w:tcBorders>
            <w:hideMark/>
          </w:tcPr>
          <w:p w14:paraId="5C1C5728" w14:textId="77777777" w:rsidR="00940553" w:rsidRPr="00264979" w:rsidRDefault="00940553" w:rsidP="00940553">
            <w:pPr>
              <w:widowControl w:val="0"/>
              <w:autoSpaceDE w:val="0"/>
              <w:autoSpaceDN w:val="0"/>
              <w:spacing w:before="0" w:after="0" w:line="256" w:lineRule="auto"/>
              <w:ind w:firstLine="0"/>
              <w:jc w:val="center"/>
              <w:rPr>
                <w:rFonts w:eastAsia="Times New Roman"/>
              </w:rPr>
            </w:pPr>
            <w:r w:rsidRPr="00264979">
              <w:rPr>
                <w:rFonts w:eastAsia="Times New Roman"/>
              </w:rPr>
              <w:t>(подпись)</w:t>
            </w:r>
          </w:p>
        </w:tc>
        <w:tc>
          <w:tcPr>
            <w:tcW w:w="340" w:type="dxa"/>
            <w:tcBorders>
              <w:top w:val="nil"/>
              <w:left w:val="nil"/>
              <w:bottom w:val="single" w:sz="4" w:space="0" w:color="auto"/>
              <w:right w:val="nil"/>
            </w:tcBorders>
          </w:tcPr>
          <w:p w14:paraId="46488AAC"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1850" w:type="dxa"/>
            <w:tcBorders>
              <w:top w:val="single" w:sz="4" w:space="0" w:color="auto"/>
              <w:left w:val="nil"/>
              <w:bottom w:val="single" w:sz="4" w:space="0" w:color="auto"/>
              <w:right w:val="nil"/>
            </w:tcBorders>
            <w:hideMark/>
          </w:tcPr>
          <w:p w14:paraId="67FCCCF6" w14:textId="77777777" w:rsidR="00940553" w:rsidRPr="00264979" w:rsidRDefault="00940553" w:rsidP="00940553">
            <w:pPr>
              <w:widowControl w:val="0"/>
              <w:autoSpaceDE w:val="0"/>
              <w:autoSpaceDN w:val="0"/>
              <w:spacing w:before="0" w:after="0" w:line="256" w:lineRule="auto"/>
              <w:ind w:firstLine="0"/>
              <w:jc w:val="center"/>
              <w:rPr>
                <w:rFonts w:eastAsia="Times New Roman"/>
              </w:rPr>
            </w:pPr>
            <w:r w:rsidRPr="00264979">
              <w:rPr>
                <w:rFonts w:eastAsia="Times New Roman"/>
              </w:rPr>
              <w:t>(расшифровка подписи)</w:t>
            </w:r>
          </w:p>
        </w:tc>
        <w:tc>
          <w:tcPr>
            <w:tcW w:w="446" w:type="dxa"/>
            <w:tcBorders>
              <w:top w:val="nil"/>
              <w:left w:val="nil"/>
              <w:bottom w:val="single" w:sz="4" w:space="0" w:color="auto"/>
              <w:right w:val="single" w:sz="4" w:space="0" w:color="auto"/>
            </w:tcBorders>
          </w:tcPr>
          <w:p w14:paraId="684FE975"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432" w:type="dxa"/>
            <w:tcBorders>
              <w:top w:val="nil"/>
              <w:left w:val="single" w:sz="4" w:space="0" w:color="auto"/>
              <w:bottom w:val="single" w:sz="4" w:space="0" w:color="auto"/>
              <w:right w:val="nil"/>
            </w:tcBorders>
          </w:tcPr>
          <w:p w14:paraId="5CBC2384"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1445" w:type="dxa"/>
            <w:tcBorders>
              <w:top w:val="single" w:sz="4" w:space="0" w:color="auto"/>
              <w:left w:val="nil"/>
              <w:bottom w:val="single" w:sz="4" w:space="0" w:color="auto"/>
              <w:right w:val="nil"/>
            </w:tcBorders>
            <w:hideMark/>
          </w:tcPr>
          <w:p w14:paraId="38AB5C04" w14:textId="77777777" w:rsidR="00940553" w:rsidRPr="00264979" w:rsidRDefault="00940553" w:rsidP="00940553">
            <w:pPr>
              <w:widowControl w:val="0"/>
              <w:autoSpaceDE w:val="0"/>
              <w:autoSpaceDN w:val="0"/>
              <w:spacing w:before="0" w:after="0" w:line="256" w:lineRule="auto"/>
              <w:ind w:firstLine="0"/>
              <w:jc w:val="center"/>
              <w:rPr>
                <w:rFonts w:eastAsia="Times New Roman"/>
              </w:rPr>
            </w:pPr>
            <w:r w:rsidRPr="00264979">
              <w:rPr>
                <w:rFonts w:eastAsia="Times New Roman"/>
              </w:rPr>
              <w:t>(подпись)</w:t>
            </w:r>
          </w:p>
        </w:tc>
        <w:tc>
          <w:tcPr>
            <w:tcW w:w="362" w:type="dxa"/>
            <w:tcBorders>
              <w:top w:val="nil"/>
              <w:left w:val="nil"/>
              <w:bottom w:val="single" w:sz="4" w:space="0" w:color="auto"/>
              <w:right w:val="nil"/>
            </w:tcBorders>
          </w:tcPr>
          <w:p w14:paraId="20F5CFDC"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1770" w:type="dxa"/>
            <w:tcBorders>
              <w:top w:val="single" w:sz="4" w:space="0" w:color="auto"/>
              <w:left w:val="nil"/>
              <w:bottom w:val="single" w:sz="4" w:space="0" w:color="auto"/>
              <w:right w:val="nil"/>
            </w:tcBorders>
            <w:hideMark/>
          </w:tcPr>
          <w:p w14:paraId="1133EC90" w14:textId="77777777" w:rsidR="00940553" w:rsidRPr="00264979" w:rsidRDefault="00940553" w:rsidP="00940553">
            <w:pPr>
              <w:widowControl w:val="0"/>
              <w:autoSpaceDE w:val="0"/>
              <w:autoSpaceDN w:val="0"/>
              <w:spacing w:before="0" w:after="0" w:line="256" w:lineRule="auto"/>
              <w:ind w:firstLine="0"/>
              <w:jc w:val="center"/>
              <w:rPr>
                <w:rFonts w:eastAsia="Times New Roman"/>
              </w:rPr>
            </w:pPr>
            <w:r w:rsidRPr="00264979">
              <w:rPr>
                <w:rFonts w:eastAsia="Times New Roman"/>
              </w:rPr>
              <w:t>(расшифровка подписи)</w:t>
            </w:r>
          </w:p>
        </w:tc>
        <w:tc>
          <w:tcPr>
            <w:tcW w:w="500" w:type="dxa"/>
            <w:tcBorders>
              <w:top w:val="nil"/>
              <w:left w:val="nil"/>
              <w:bottom w:val="single" w:sz="4" w:space="0" w:color="auto"/>
              <w:right w:val="single" w:sz="4" w:space="0" w:color="auto"/>
            </w:tcBorders>
          </w:tcPr>
          <w:p w14:paraId="1007084A"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r>
    </w:tbl>
    <w:p w14:paraId="375979EB" w14:textId="77777777" w:rsidR="00940553" w:rsidRPr="00264979" w:rsidRDefault="00940553" w:rsidP="00940553">
      <w:pPr>
        <w:widowControl w:val="0"/>
        <w:autoSpaceDE w:val="0"/>
        <w:autoSpaceDN w:val="0"/>
        <w:spacing w:before="0" w:after="0" w:line="240" w:lineRule="auto"/>
        <w:ind w:firstLine="0"/>
        <w:rPr>
          <w:rFonts w:ascii="Calibri" w:eastAsia="Times New Roman" w:hAnsi="Calibri" w:cs="Calibri"/>
        </w:rPr>
      </w:pPr>
    </w:p>
    <w:p w14:paraId="7EA6EAC8" w14:textId="77777777" w:rsidR="00940553" w:rsidRPr="00264979" w:rsidRDefault="00940553" w:rsidP="00940553">
      <w:pPr>
        <w:widowControl w:val="0"/>
        <w:spacing w:before="0" w:after="0" w:line="240" w:lineRule="auto"/>
        <w:ind w:firstLine="0"/>
        <w:jc w:val="left"/>
        <w:rPr>
          <w:rFonts w:ascii="Calibri" w:eastAsia="Times New Roman" w:hAnsi="Calibri" w:cs="Calibri"/>
        </w:rPr>
      </w:pPr>
      <w:r w:rsidRPr="00264979">
        <w:rPr>
          <w:rFonts w:ascii="Courier New" w:eastAsia="Courier New" w:hAnsi="Courier New" w:cs="Courier New"/>
        </w:rPr>
        <w:br w:type="page"/>
      </w:r>
    </w:p>
    <w:p w14:paraId="648A069F" w14:textId="77777777" w:rsidR="00940553" w:rsidRPr="00264979" w:rsidRDefault="00940553" w:rsidP="00940553">
      <w:pPr>
        <w:widowControl w:val="0"/>
        <w:autoSpaceDE w:val="0"/>
        <w:autoSpaceDN w:val="0"/>
        <w:spacing w:before="0" w:after="0" w:line="240" w:lineRule="auto"/>
        <w:ind w:left="6379" w:firstLine="0"/>
        <w:jc w:val="left"/>
        <w:outlineLvl w:val="1"/>
        <w:rPr>
          <w:rFonts w:eastAsia="Times New Roman"/>
        </w:rPr>
      </w:pPr>
      <w:bookmarkStart w:id="1664" w:name="_Toc148111564"/>
      <w:r w:rsidRPr="00264979">
        <w:rPr>
          <w:rFonts w:eastAsia="Times New Roman"/>
        </w:rPr>
        <w:lastRenderedPageBreak/>
        <w:t>Приложение № 7</w:t>
      </w:r>
      <w:bookmarkEnd w:id="1664"/>
    </w:p>
    <w:p w14:paraId="1E2CE74B" w14:textId="77777777" w:rsidR="00940553" w:rsidRPr="00264979" w:rsidRDefault="00940553" w:rsidP="00940553">
      <w:pPr>
        <w:widowControl w:val="0"/>
        <w:autoSpaceDE w:val="0"/>
        <w:autoSpaceDN w:val="0"/>
        <w:spacing w:before="0" w:after="0" w:line="240" w:lineRule="auto"/>
        <w:ind w:left="6379" w:firstLine="0"/>
        <w:jc w:val="left"/>
        <w:rPr>
          <w:rFonts w:eastAsia="Times New Roman"/>
        </w:rPr>
      </w:pPr>
      <w:r w:rsidRPr="00264979">
        <w:rPr>
          <w:rFonts w:eastAsia="Times New Roman"/>
        </w:rPr>
        <w:t>к Договору от _________ 20__ N ___</w:t>
      </w:r>
    </w:p>
    <w:p w14:paraId="3BB1E071" w14:textId="77777777" w:rsidR="00940553" w:rsidRPr="00264979" w:rsidRDefault="00940553" w:rsidP="00940553">
      <w:pPr>
        <w:widowControl w:val="0"/>
        <w:autoSpaceDE w:val="0"/>
        <w:autoSpaceDN w:val="0"/>
        <w:spacing w:before="0" w:after="0" w:line="240" w:lineRule="auto"/>
        <w:ind w:firstLine="0"/>
        <w:jc w:val="right"/>
        <w:outlineLvl w:val="1"/>
        <w:rPr>
          <w:rFonts w:eastAsia="Times New Roman"/>
        </w:rPr>
      </w:pPr>
    </w:p>
    <w:p w14:paraId="31FC31BC" w14:textId="77777777" w:rsidR="00940553" w:rsidRPr="00264979" w:rsidRDefault="00940553" w:rsidP="00940553">
      <w:pPr>
        <w:widowControl w:val="0"/>
        <w:autoSpaceDE w:val="0"/>
        <w:autoSpaceDN w:val="0"/>
        <w:spacing w:before="0" w:after="0" w:line="240" w:lineRule="auto"/>
        <w:ind w:firstLine="0"/>
        <w:jc w:val="right"/>
        <w:outlineLvl w:val="1"/>
        <w:rPr>
          <w:rFonts w:eastAsia="Times New Roman"/>
        </w:rPr>
      </w:pPr>
    </w:p>
    <w:p w14:paraId="330CB53E" w14:textId="77777777" w:rsidR="00940553" w:rsidRPr="00264979" w:rsidRDefault="00940553" w:rsidP="00940553">
      <w:pPr>
        <w:widowControl w:val="0"/>
        <w:autoSpaceDE w:val="0"/>
        <w:autoSpaceDN w:val="0"/>
        <w:spacing w:before="0" w:after="0" w:line="240" w:lineRule="auto"/>
        <w:ind w:firstLine="0"/>
        <w:rPr>
          <w:rFonts w:eastAsia="Times New Roman"/>
        </w:rPr>
      </w:pPr>
    </w:p>
    <w:p w14:paraId="0991CAFE" w14:textId="77777777" w:rsidR="00940553" w:rsidRPr="00264979" w:rsidRDefault="00940553" w:rsidP="00940553">
      <w:pPr>
        <w:widowControl w:val="0"/>
        <w:autoSpaceDE w:val="0"/>
        <w:autoSpaceDN w:val="0"/>
        <w:spacing w:before="0" w:after="0" w:line="240" w:lineRule="auto"/>
        <w:ind w:firstLine="0"/>
        <w:jc w:val="center"/>
        <w:rPr>
          <w:rFonts w:eastAsia="Times New Roman"/>
        </w:rPr>
      </w:pPr>
      <w:r w:rsidRPr="00264979">
        <w:rPr>
          <w:rFonts w:eastAsia="Times New Roman"/>
        </w:rPr>
        <w:t>Дополнительное соглашение</w:t>
      </w:r>
    </w:p>
    <w:p w14:paraId="39251FFB" w14:textId="77777777" w:rsidR="00940553" w:rsidRPr="00264979" w:rsidRDefault="00940553" w:rsidP="00940553">
      <w:pPr>
        <w:widowControl w:val="0"/>
        <w:autoSpaceDE w:val="0"/>
        <w:autoSpaceDN w:val="0"/>
        <w:spacing w:before="0" w:after="0" w:line="240" w:lineRule="auto"/>
        <w:ind w:firstLine="0"/>
        <w:jc w:val="center"/>
        <w:rPr>
          <w:rFonts w:eastAsia="Times New Roman"/>
        </w:rPr>
      </w:pPr>
      <w:r w:rsidRPr="00264979">
        <w:rPr>
          <w:rFonts w:eastAsia="Times New Roman"/>
        </w:rPr>
        <w:t>о расторжении договора о предоставлении вклада в уставный</w:t>
      </w:r>
    </w:p>
    <w:p w14:paraId="6048B261" w14:textId="77777777" w:rsidR="00940553" w:rsidRPr="00264979" w:rsidRDefault="00940553" w:rsidP="00940553">
      <w:pPr>
        <w:widowControl w:val="0"/>
        <w:autoSpaceDE w:val="0"/>
        <w:autoSpaceDN w:val="0"/>
        <w:spacing w:before="0" w:after="0" w:line="240" w:lineRule="auto"/>
        <w:ind w:firstLine="0"/>
        <w:jc w:val="center"/>
        <w:rPr>
          <w:rFonts w:eastAsia="Times New Roman"/>
        </w:rPr>
      </w:pPr>
      <w:r w:rsidRPr="00264979">
        <w:rPr>
          <w:rFonts w:eastAsia="Times New Roman"/>
        </w:rPr>
        <w:t>(складочный) капитал юридического лица, в имущество</w:t>
      </w:r>
    </w:p>
    <w:p w14:paraId="5FF0170B" w14:textId="77777777" w:rsidR="00940553" w:rsidRPr="00264979" w:rsidRDefault="00940553" w:rsidP="00940553">
      <w:pPr>
        <w:widowControl w:val="0"/>
        <w:autoSpaceDE w:val="0"/>
        <w:autoSpaceDN w:val="0"/>
        <w:spacing w:before="0" w:after="0" w:line="240" w:lineRule="auto"/>
        <w:ind w:firstLine="0"/>
        <w:jc w:val="center"/>
        <w:rPr>
          <w:rFonts w:eastAsia="Times New Roman"/>
        </w:rPr>
      </w:pPr>
      <w:r w:rsidRPr="00264979">
        <w:rPr>
          <w:rFonts w:eastAsia="Times New Roman"/>
        </w:rPr>
        <w:t>юридического лица, в том числе не увеличивающего его</w:t>
      </w:r>
    </w:p>
    <w:p w14:paraId="18B0D8BD" w14:textId="77777777" w:rsidR="00940553" w:rsidRPr="00264979" w:rsidRDefault="00940553" w:rsidP="00940553">
      <w:pPr>
        <w:widowControl w:val="0"/>
        <w:autoSpaceDE w:val="0"/>
        <w:autoSpaceDN w:val="0"/>
        <w:spacing w:before="0" w:after="0" w:line="240" w:lineRule="auto"/>
        <w:ind w:firstLine="0"/>
        <w:jc w:val="center"/>
        <w:rPr>
          <w:rFonts w:eastAsia="Times New Roman"/>
        </w:rPr>
      </w:pPr>
      <w:r w:rsidRPr="00264979">
        <w:rPr>
          <w:rFonts w:eastAsia="Times New Roman"/>
        </w:rPr>
        <w:t>уставный (складочный) капитал, источником финансового</w:t>
      </w:r>
    </w:p>
    <w:p w14:paraId="53779909" w14:textId="77777777" w:rsidR="00940553" w:rsidRPr="00264979" w:rsidRDefault="00940553" w:rsidP="00940553">
      <w:pPr>
        <w:widowControl w:val="0"/>
        <w:autoSpaceDE w:val="0"/>
        <w:autoSpaceDN w:val="0"/>
        <w:spacing w:before="0" w:after="0" w:line="240" w:lineRule="auto"/>
        <w:ind w:firstLine="0"/>
        <w:jc w:val="center"/>
        <w:rPr>
          <w:rFonts w:eastAsia="Times New Roman"/>
        </w:rPr>
      </w:pPr>
      <w:r w:rsidRPr="00264979">
        <w:rPr>
          <w:rFonts w:eastAsia="Times New Roman"/>
        </w:rPr>
        <w:t>обеспечения которого полностью или частично являются</w:t>
      </w:r>
    </w:p>
    <w:p w14:paraId="2E36C7F6" w14:textId="77777777" w:rsidR="00940553" w:rsidRPr="00264979" w:rsidRDefault="00940553" w:rsidP="00940553">
      <w:pPr>
        <w:widowControl w:val="0"/>
        <w:autoSpaceDE w:val="0"/>
        <w:autoSpaceDN w:val="0"/>
        <w:spacing w:before="0" w:after="0" w:line="240" w:lineRule="auto"/>
        <w:ind w:firstLine="0"/>
        <w:jc w:val="center"/>
        <w:rPr>
          <w:rFonts w:eastAsia="Times New Roman"/>
        </w:rPr>
      </w:pPr>
      <w:r w:rsidRPr="00264979">
        <w:rPr>
          <w:rFonts w:eastAsia="Times New Roman"/>
        </w:rPr>
        <w:t>предоставленные из федерального бюджета субсидия</w:t>
      </w:r>
    </w:p>
    <w:p w14:paraId="06A1EC1B" w14:textId="77777777" w:rsidR="00940553" w:rsidRPr="00264979" w:rsidRDefault="00940553" w:rsidP="00940553">
      <w:pPr>
        <w:widowControl w:val="0"/>
        <w:autoSpaceDE w:val="0"/>
        <w:autoSpaceDN w:val="0"/>
        <w:spacing w:before="0" w:after="0" w:line="240" w:lineRule="auto"/>
        <w:ind w:firstLine="0"/>
        <w:jc w:val="center"/>
        <w:rPr>
          <w:rFonts w:eastAsia="Times New Roman"/>
        </w:rPr>
      </w:pPr>
      <w:r w:rsidRPr="00264979">
        <w:rPr>
          <w:rFonts w:eastAsia="Times New Roman"/>
        </w:rPr>
        <w:t>или бюджетные инвестиции в соответствии со статьей 80</w:t>
      </w:r>
    </w:p>
    <w:p w14:paraId="0CEB8315" w14:textId="77777777" w:rsidR="00940553" w:rsidRPr="00264979" w:rsidRDefault="00940553" w:rsidP="00940553">
      <w:pPr>
        <w:widowControl w:val="0"/>
        <w:autoSpaceDE w:val="0"/>
        <w:autoSpaceDN w:val="0"/>
        <w:spacing w:before="0" w:after="0" w:line="240" w:lineRule="auto"/>
        <w:ind w:firstLine="0"/>
        <w:jc w:val="center"/>
        <w:rPr>
          <w:rFonts w:eastAsia="Times New Roman"/>
        </w:rPr>
      </w:pPr>
      <w:r w:rsidRPr="00264979">
        <w:rPr>
          <w:rFonts w:eastAsia="Times New Roman"/>
        </w:rPr>
        <w:t>Бюджетного кодекса Российской Федерации</w:t>
      </w:r>
    </w:p>
    <w:p w14:paraId="421063BE" w14:textId="77777777" w:rsidR="00940553" w:rsidRPr="00264979" w:rsidRDefault="00940553" w:rsidP="00940553">
      <w:pPr>
        <w:widowControl w:val="0"/>
        <w:autoSpaceDE w:val="0"/>
        <w:autoSpaceDN w:val="0"/>
        <w:spacing w:before="0" w:after="0" w:line="240" w:lineRule="auto"/>
        <w:ind w:firstLine="0"/>
        <w:jc w:val="center"/>
        <w:rPr>
          <w:rFonts w:eastAsia="Times New Roman"/>
        </w:rPr>
      </w:pPr>
      <w:r w:rsidRPr="00264979">
        <w:rPr>
          <w:rFonts w:eastAsia="Times New Roman"/>
        </w:rPr>
        <w:t xml:space="preserve">от "__" ___________ N ___________ </w:t>
      </w:r>
    </w:p>
    <w:p w14:paraId="09CF42D3" w14:textId="77777777" w:rsidR="00940553" w:rsidRPr="00264979" w:rsidRDefault="00940553" w:rsidP="00940553">
      <w:pPr>
        <w:widowControl w:val="0"/>
        <w:autoSpaceDE w:val="0"/>
        <w:autoSpaceDN w:val="0"/>
        <w:spacing w:before="0" w:after="0" w:line="240" w:lineRule="auto"/>
        <w:ind w:firstLine="0"/>
        <w:rPr>
          <w:rFonts w:eastAsia="Times New Roman"/>
        </w:rPr>
      </w:pPr>
    </w:p>
    <w:p w14:paraId="6F43411C" w14:textId="77777777" w:rsidR="00940553" w:rsidRPr="00264979" w:rsidRDefault="00940553" w:rsidP="00940553">
      <w:pPr>
        <w:widowControl w:val="0"/>
        <w:autoSpaceDE w:val="0"/>
        <w:autoSpaceDN w:val="0"/>
        <w:spacing w:before="0" w:after="0" w:line="240" w:lineRule="auto"/>
        <w:ind w:firstLine="0"/>
        <w:jc w:val="center"/>
        <w:rPr>
          <w:rFonts w:eastAsia="Times New Roman"/>
        </w:rPr>
      </w:pPr>
      <w:r w:rsidRPr="00264979">
        <w:rPr>
          <w:rFonts w:eastAsia="Times New Roman"/>
        </w:rPr>
        <w:t>г. _______________________________________________________</w:t>
      </w:r>
    </w:p>
    <w:p w14:paraId="0225D2AD" w14:textId="77777777" w:rsidR="00940553" w:rsidRPr="00264979" w:rsidRDefault="00940553" w:rsidP="00940553">
      <w:pPr>
        <w:widowControl w:val="0"/>
        <w:autoSpaceDE w:val="0"/>
        <w:autoSpaceDN w:val="0"/>
        <w:spacing w:before="0" w:after="0" w:line="240" w:lineRule="auto"/>
        <w:ind w:firstLine="0"/>
        <w:jc w:val="center"/>
        <w:rPr>
          <w:rFonts w:eastAsia="Times New Roman"/>
        </w:rPr>
      </w:pPr>
      <w:r w:rsidRPr="00264979">
        <w:rPr>
          <w:rFonts w:eastAsia="Times New Roman"/>
        </w:rPr>
        <w:t>(место заключения дополнительного соглашения)</w:t>
      </w:r>
    </w:p>
    <w:p w14:paraId="000FE1F0" w14:textId="77777777" w:rsidR="00940553" w:rsidRPr="00264979" w:rsidRDefault="00940553" w:rsidP="00940553">
      <w:pPr>
        <w:widowControl w:val="0"/>
        <w:autoSpaceDE w:val="0"/>
        <w:autoSpaceDN w:val="0"/>
        <w:spacing w:before="0" w:after="0" w:line="240" w:lineRule="auto"/>
        <w:ind w:firstLine="0"/>
        <w:rPr>
          <w:rFonts w:eastAsia="Times New Roma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340"/>
        <w:gridCol w:w="510"/>
        <w:gridCol w:w="340"/>
        <w:gridCol w:w="1334"/>
        <w:gridCol w:w="340"/>
        <w:gridCol w:w="442"/>
        <w:gridCol w:w="606"/>
        <w:gridCol w:w="340"/>
        <w:gridCol w:w="340"/>
        <w:gridCol w:w="340"/>
        <w:gridCol w:w="1098"/>
        <w:gridCol w:w="340"/>
        <w:gridCol w:w="3005"/>
      </w:tblGrid>
      <w:tr w:rsidR="001B47FC" w:rsidRPr="00264979" w14:paraId="357CA6FF" w14:textId="77777777" w:rsidTr="00284070">
        <w:tc>
          <w:tcPr>
            <w:tcW w:w="340" w:type="dxa"/>
            <w:hideMark/>
          </w:tcPr>
          <w:p w14:paraId="7C5B524F" w14:textId="77777777" w:rsidR="00940553" w:rsidRPr="00264979" w:rsidRDefault="00940553" w:rsidP="00940553">
            <w:pPr>
              <w:widowControl w:val="0"/>
              <w:autoSpaceDE w:val="0"/>
              <w:autoSpaceDN w:val="0"/>
              <w:spacing w:before="0" w:after="0" w:line="256" w:lineRule="auto"/>
              <w:ind w:firstLine="0"/>
              <w:jc w:val="right"/>
              <w:rPr>
                <w:rFonts w:eastAsia="Times New Roman"/>
              </w:rPr>
            </w:pPr>
            <w:r w:rsidRPr="00264979">
              <w:rPr>
                <w:rFonts w:eastAsia="Times New Roman"/>
              </w:rPr>
              <w:t>"</w:t>
            </w:r>
          </w:p>
        </w:tc>
        <w:tc>
          <w:tcPr>
            <w:tcW w:w="510" w:type="dxa"/>
            <w:tcBorders>
              <w:top w:val="nil"/>
              <w:left w:val="nil"/>
              <w:bottom w:val="single" w:sz="4" w:space="0" w:color="auto"/>
              <w:right w:val="nil"/>
            </w:tcBorders>
          </w:tcPr>
          <w:p w14:paraId="56719249"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340" w:type="dxa"/>
            <w:hideMark/>
          </w:tcPr>
          <w:p w14:paraId="5E05D183" w14:textId="77777777" w:rsidR="00940553" w:rsidRPr="00264979" w:rsidRDefault="00940553" w:rsidP="00940553">
            <w:pPr>
              <w:widowControl w:val="0"/>
              <w:autoSpaceDE w:val="0"/>
              <w:autoSpaceDN w:val="0"/>
              <w:spacing w:before="0" w:after="0" w:line="256" w:lineRule="auto"/>
              <w:ind w:firstLine="0"/>
              <w:rPr>
                <w:rFonts w:eastAsia="Times New Roman"/>
              </w:rPr>
            </w:pPr>
            <w:r w:rsidRPr="00264979">
              <w:rPr>
                <w:rFonts w:eastAsia="Times New Roman"/>
              </w:rPr>
              <w:t>"</w:t>
            </w:r>
          </w:p>
        </w:tc>
        <w:tc>
          <w:tcPr>
            <w:tcW w:w="1334" w:type="dxa"/>
            <w:tcBorders>
              <w:top w:val="nil"/>
              <w:left w:val="nil"/>
              <w:bottom w:val="single" w:sz="4" w:space="0" w:color="auto"/>
              <w:right w:val="nil"/>
            </w:tcBorders>
          </w:tcPr>
          <w:p w14:paraId="20436403"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340" w:type="dxa"/>
          </w:tcPr>
          <w:p w14:paraId="54607D43"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442" w:type="dxa"/>
            <w:hideMark/>
          </w:tcPr>
          <w:p w14:paraId="14B259B2" w14:textId="77777777" w:rsidR="00940553" w:rsidRPr="00264979" w:rsidRDefault="00940553" w:rsidP="00940553">
            <w:pPr>
              <w:widowControl w:val="0"/>
              <w:autoSpaceDE w:val="0"/>
              <w:autoSpaceDN w:val="0"/>
              <w:spacing w:before="0" w:after="0" w:line="256" w:lineRule="auto"/>
              <w:ind w:firstLine="0"/>
              <w:rPr>
                <w:rFonts w:eastAsia="Times New Roman"/>
              </w:rPr>
            </w:pPr>
            <w:r w:rsidRPr="00264979">
              <w:rPr>
                <w:rFonts w:eastAsia="Times New Roman"/>
              </w:rPr>
              <w:t>20</w:t>
            </w:r>
          </w:p>
        </w:tc>
        <w:tc>
          <w:tcPr>
            <w:tcW w:w="606" w:type="dxa"/>
            <w:tcBorders>
              <w:top w:val="nil"/>
              <w:left w:val="nil"/>
              <w:bottom w:val="single" w:sz="4" w:space="0" w:color="auto"/>
              <w:right w:val="nil"/>
            </w:tcBorders>
          </w:tcPr>
          <w:p w14:paraId="1927B9CA"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340" w:type="dxa"/>
          </w:tcPr>
          <w:p w14:paraId="240F2FBC"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340" w:type="dxa"/>
          </w:tcPr>
          <w:p w14:paraId="75A6FF5C" w14:textId="77777777" w:rsidR="00940553" w:rsidRPr="00264979" w:rsidRDefault="00940553" w:rsidP="00940553">
            <w:pPr>
              <w:widowControl w:val="0"/>
              <w:autoSpaceDE w:val="0"/>
              <w:autoSpaceDN w:val="0"/>
              <w:spacing w:before="0" w:after="0" w:line="256" w:lineRule="auto"/>
              <w:ind w:firstLine="0"/>
              <w:rPr>
                <w:rFonts w:eastAsia="Times New Roman"/>
              </w:rPr>
            </w:pPr>
          </w:p>
        </w:tc>
        <w:tc>
          <w:tcPr>
            <w:tcW w:w="340" w:type="dxa"/>
            <w:hideMark/>
          </w:tcPr>
          <w:p w14:paraId="229F51E0" w14:textId="77777777" w:rsidR="00940553" w:rsidRPr="00264979" w:rsidRDefault="00940553" w:rsidP="00940553">
            <w:pPr>
              <w:widowControl w:val="0"/>
              <w:autoSpaceDE w:val="0"/>
              <w:autoSpaceDN w:val="0"/>
              <w:spacing w:before="0" w:after="0" w:line="256" w:lineRule="auto"/>
              <w:ind w:firstLine="0"/>
              <w:rPr>
                <w:rFonts w:eastAsia="Times New Roman"/>
              </w:rPr>
            </w:pPr>
            <w:r w:rsidRPr="00264979">
              <w:rPr>
                <w:rFonts w:eastAsia="Times New Roman"/>
              </w:rPr>
              <w:t>г.</w:t>
            </w:r>
          </w:p>
        </w:tc>
        <w:tc>
          <w:tcPr>
            <w:tcW w:w="1098" w:type="dxa"/>
          </w:tcPr>
          <w:p w14:paraId="5514D61D"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340" w:type="dxa"/>
            <w:hideMark/>
          </w:tcPr>
          <w:p w14:paraId="1B670B47" w14:textId="77777777" w:rsidR="00940553" w:rsidRPr="00264979" w:rsidRDefault="00940553" w:rsidP="00940553">
            <w:pPr>
              <w:widowControl w:val="0"/>
              <w:autoSpaceDE w:val="0"/>
              <w:autoSpaceDN w:val="0"/>
              <w:spacing w:before="0" w:after="0" w:line="256" w:lineRule="auto"/>
              <w:ind w:firstLine="0"/>
              <w:rPr>
                <w:rFonts w:eastAsia="Times New Roman"/>
              </w:rPr>
            </w:pPr>
            <w:r w:rsidRPr="00264979">
              <w:rPr>
                <w:rFonts w:eastAsia="Times New Roman"/>
              </w:rPr>
              <w:t>N</w:t>
            </w:r>
          </w:p>
        </w:tc>
        <w:tc>
          <w:tcPr>
            <w:tcW w:w="3005" w:type="dxa"/>
            <w:tcBorders>
              <w:top w:val="nil"/>
              <w:left w:val="nil"/>
              <w:bottom w:val="single" w:sz="4" w:space="0" w:color="auto"/>
              <w:right w:val="nil"/>
            </w:tcBorders>
          </w:tcPr>
          <w:p w14:paraId="5B28561E"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r>
      <w:tr w:rsidR="00940553" w:rsidRPr="00264979" w14:paraId="4E859C1C" w14:textId="77777777" w:rsidTr="00284070">
        <w:tc>
          <w:tcPr>
            <w:tcW w:w="340" w:type="dxa"/>
          </w:tcPr>
          <w:p w14:paraId="0A1F6646" w14:textId="77777777" w:rsidR="00940553" w:rsidRPr="00264979" w:rsidRDefault="00940553" w:rsidP="00940553">
            <w:pPr>
              <w:widowControl w:val="0"/>
              <w:autoSpaceDE w:val="0"/>
              <w:autoSpaceDN w:val="0"/>
              <w:spacing w:before="0" w:after="0" w:line="256" w:lineRule="auto"/>
              <w:ind w:firstLine="0"/>
              <w:jc w:val="center"/>
              <w:rPr>
                <w:rFonts w:eastAsia="Times New Roman"/>
              </w:rPr>
            </w:pPr>
          </w:p>
        </w:tc>
        <w:tc>
          <w:tcPr>
            <w:tcW w:w="4592" w:type="dxa"/>
            <w:gridSpan w:val="9"/>
            <w:hideMark/>
          </w:tcPr>
          <w:p w14:paraId="71A3328A" w14:textId="77777777" w:rsidR="00940553" w:rsidRPr="00264979" w:rsidRDefault="00940553" w:rsidP="00940553">
            <w:pPr>
              <w:widowControl w:val="0"/>
              <w:autoSpaceDE w:val="0"/>
              <w:autoSpaceDN w:val="0"/>
              <w:spacing w:before="0" w:after="0" w:line="256" w:lineRule="auto"/>
              <w:ind w:firstLine="0"/>
              <w:jc w:val="center"/>
              <w:rPr>
                <w:rFonts w:eastAsia="Times New Roman"/>
              </w:rPr>
            </w:pPr>
            <w:r w:rsidRPr="00264979">
              <w:rPr>
                <w:rFonts w:eastAsia="Times New Roman"/>
              </w:rPr>
              <w:t>(дата заключения дополнительного соглашения)</w:t>
            </w:r>
          </w:p>
        </w:tc>
        <w:tc>
          <w:tcPr>
            <w:tcW w:w="1098" w:type="dxa"/>
          </w:tcPr>
          <w:p w14:paraId="1CD6D14B"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340" w:type="dxa"/>
          </w:tcPr>
          <w:p w14:paraId="7827F924"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3005" w:type="dxa"/>
            <w:tcBorders>
              <w:top w:val="single" w:sz="4" w:space="0" w:color="auto"/>
              <w:left w:val="nil"/>
              <w:bottom w:val="nil"/>
              <w:right w:val="nil"/>
            </w:tcBorders>
            <w:hideMark/>
          </w:tcPr>
          <w:p w14:paraId="308DE48C" w14:textId="77777777" w:rsidR="00940553" w:rsidRPr="00264979" w:rsidRDefault="00940553" w:rsidP="00940553">
            <w:pPr>
              <w:widowControl w:val="0"/>
              <w:autoSpaceDE w:val="0"/>
              <w:autoSpaceDN w:val="0"/>
              <w:spacing w:before="0" w:after="0" w:line="256" w:lineRule="auto"/>
              <w:ind w:firstLine="0"/>
              <w:jc w:val="center"/>
              <w:rPr>
                <w:rFonts w:eastAsia="Times New Roman"/>
              </w:rPr>
            </w:pPr>
            <w:r w:rsidRPr="00264979">
              <w:rPr>
                <w:rFonts w:eastAsia="Times New Roman"/>
              </w:rPr>
              <w:t>(номер дополнительного соглашения)</w:t>
            </w:r>
          </w:p>
        </w:tc>
      </w:tr>
    </w:tbl>
    <w:p w14:paraId="76C2C26C" w14:textId="77777777" w:rsidR="00940553" w:rsidRPr="00264979" w:rsidRDefault="00940553" w:rsidP="00940553">
      <w:pPr>
        <w:widowControl w:val="0"/>
        <w:autoSpaceDE w:val="0"/>
        <w:autoSpaceDN w:val="0"/>
        <w:spacing w:before="0" w:after="0" w:line="240" w:lineRule="auto"/>
        <w:ind w:firstLine="0"/>
        <w:rPr>
          <w:rFonts w:eastAsia="Times New Roman"/>
        </w:rPr>
      </w:pPr>
    </w:p>
    <w:p w14:paraId="28A9AACA" w14:textId="77777777" w:rsidR="00940553" w:rsidRPr="00264979" w:rsidRDefault="00940553" w:rsidP="00940553">
      <w:pPr>
        <w:widowControl w:val="0"/>
        <w:spacing w:before="0" w:after="0" w:line="240" w:lineRule="auto"/>
        <w:ind w:firstLine="0"/>
        <w:jc w:val="left"/>
        <w:rPr>
          <w:rFonts w:eastAsia="Courier New"/>
        </w:rPr>
      </w:pPr>
      <w:r w:rsidRPr="00264979">
        <w:rPr>
          <w:rFonts w:eastAsia="Courier New"/>
        </w:rPr>
        <w:t xml:space="preserve">Фонд поддержки проектов Национальной технологической инициативы (ОГРН 1167700062529, ИНН 7703415058, КПП 773101001, место нахождения: 121205, г. Москва, Территория инновационного центра Сколково, ул. Нобеля, д. 1, этаж 4, помещ.V), именуемое в дальнейшем «Получатель средств из бюджета», в лице____________________________________________________________________________                                                                                   действующего на основании___________________________________________, </w:t>
      </w:r>
    </w:p>
    <w:p w14:paraId="1009BD1C" w14:textId="77777777" w:rsidR="00940553" w:rsidRPr="00264979" w:rsidRDefault="00940553" w:rsidP="00940553">
      <w:pPr>
        <w:widowControl w:val="0"/>
        <w:spacing w:before="0" w:after="0" w:line="240" w:lineRule="auto"/>
        <w:ind w:firstLine="0"/>
        <w:rPr>
          <w:rFonts w:eastAsia="Courier New"/>
        </w:rPr>
      </w:pPr>
      <w:r w:rsidRPr="00264979">
        <w:rPr>
          <w:rFonts w:eastAsia="Courier New"/>
        </w:rPr>
        <w:t xml:space="preserve">  и ___________,/наименование юридического лица, в уставный капитал которого предоставляется вклад/ именуемое в дальнейшем "Организация", в лице _______________, действующего(ей) на основании _______________________,</w:t>
      </w:r>
    </w:p>
    <w:p w14:paraId="60A897B6" w14:textId="77777777" w:rsidR="00940553" w:rsidRPr="00264979" w:rsidRDefault="00940553" w:rsidP="00940553">
      <w:pPr>
        <w:widowControl w:val="0"/>
        <w:spacing w:before="0" w:after="0" w:line="240" w:lineRule="auto"/>
        <w:ind w:firstLine="0"/>
        <w:rPr>
          <w:rFonts w:eastAsia="Courier New"/>
        </w:rPr>
      </w:pPr>
      <w:r w:rsidRPr="00264979">
        <w:rPr>
          <w:rFonts w:eastAsia="Courier New"/>
        </w:rPr>
        <w:t xml:space="preserve">далее именуемые "Стороны", в соответствии с </w:t>
      </w:r>
      <w:hyperlink r:id="rId210" w:anchor="Par360" w:tooltip="8.4. Расторжение настоящего Договора по соглашению Сторон оформляется в виде дополнительного соглашения о расторжении настоящего Договора &lt;59&gt;." w:history="1">
        <w:r w:rsidRPr="00264979">
          <w:rPr>
            <w:rFonts w:eastAsia="Courier New"/>
            <w:u w:val="single"/>
          </w:rPr>
          <w:t>8.4</w:t>
        </w:r>
      </w:hyperlink>
      <w:r w:rsidRPr="00264979">
        <w:rPr>
          <w:rFonts w:eastAsia="Courier New"/>
        </w:rPr>
        <w:t xml:space="preserve"> договора о предоставлении вклада в уставный (складочный) капитал юридического лица, в имущество юридического лица, в том числе не увеличивающего его уставный (складочный)капитал, источником финансового обеспечения которого полностью или частично являются предоставленные из федерального бюджета субсидия</w:t>
      </w:r>
    </w:p>
    <w:p w14:paraId="3ED11854" w14:textId="77777777" w:rsidR="00940553" w:rsidRPr="00264979" w:rsidRDefault="00940553" w:rsidP="00940553">
      <w:pPr>
        <w:widowControl w:val="0"/>
        <w:spacing w:before="0" w:after="0" w:line="240" w:lineRule="auto"/>
        <w:ind w:firstLine="0"/>
        <w:rPr>
          <w:rFonts w:eastAsia="Courier New"/>
        </w:rPr>
      </w:pPr>
      <w:r w:rsidRPr="00264979">
        <w:rPr>
          <w:rFonts w:eastAsia="Courier New"/>
        </w:rPr>
        <w:t>или бюджетные инвестиции в соответствии со статьей 80 Бюджетного кодекса Российской Федерации от "__" _______N  __  (далее  -  Договор)  заключили настоящее Дополнительное соглашение о расторжении Договора:</w:t>
      </w:r>
    </w:p>
    <w:p w14:paraId="769F27FA" w14:textId="77777777" w:rsidR="00940553" w:rsidRPr="00264979" w:rsidRDefault="00940553" w:rsidP="00940553">
      <w:pPr>
        <w:widowControl w:val="0"/>
        <w:autoSpaceDE w:val="0"/>
        <w:autoSpaceDN w:val="0"/>
        <w:spacing w:before="0" w:after="0" w:line="240" w:lineRule="auto"/>
        <w:ind w:firstLine="540"/>
        <w:rPr>
          <w:rFonts w:eastAsia="Times New Roman"/>
        </w:rPr>
      </w:pPr>
      <w:r w:rsidRPr="00264979">
        <w:rPr>
          <w:rFonts w:eastAsia="Times New Roman"/>
        </w:rPr>
        <w:t>1. Договор расторгается с даты вступления в силу настоящего Дополнительного соглашения о расторжении Договора.</w:t>
      </w:r>
    </w:p>
    <w:p w14:paraId="52CD9D60" w14:textId="77777777" w:rsidR="00940553" w:rsidRPr="00264979" w:rsidRDefault="00940553" w:rsidP="00940553">
      <w:pPr>
        <w:widowControl w:val="0"/>
        <w:autoSpaceDE w:val="0"/>
        <w:autoSpaceDN w:val="0"/>
        <w:spacing w:before="240" w:after="0" w:line="240" w:lineRule="auto"/>
        <w:ind w:firstLine="540"/>
        <w:rPr>
          <w:rFonts w:eastAsia="Times New Roman"/>
        </w:rPr>
      </w:pPr>
      <w:r w:rsidRPr="00264979">
        <w:rPr>
          <w:rFonts w:eastAsia="Times New Roman"/>
        </w:rPr>
        <w:t>2. Состояние расчетов на дату расторжения Договора:</w:t>
      </w:r>
    </w:p>
    <w:p w14:paraId="351B59F2" w14:textId="716076DD" w:rsidR="00940553" w:rsidRPr="00264979" w:rsidRDefault="00940553" w:rsidP="00940553">
      <w:pPr>
        <w:widowControl w:val="0"/>
        <w:spacing w:before="200" w:after="0" w:line="240" w:lineRule="auto"/>
        <w:ind w:firstLine="0"/>
        <w:rPr>
          <w:rFonts w:eastAsia="Courier New"/>
        </w:rPr>
      </w:pPr>
      <w:r w:rsidRPr="00264979">
        <w:rPr>
          <w:rFonts w:eastAsia="Courier New"/>
        </w:rPr>
        <w:t xml:space="preserve">    2.1. обязательства Получате</w:t>
      </w:r>
      <w:r w:rsidR="00E67947" w:rsidRPr="00264979">
        <w:rPr>
          <w:rFonts w:eastAsia="Courier New"/>
        </w:rPr>
        <w:t xml:space="preserve">ля средств из бюджета исполнены в </w:t>
      </w:r>
      <w:r w:rsidRPr="00264979">
        <w:rPr>
          <w:rFonts w:eastAsia="Courier New"/>
        </w:rPr>
        <w:t xml:space="preserve">размере ___________________ (______________________) рублей __ копеек; </w:t>
      </w:r>
    </w:p>
    <w:p w14:paraId="75566C3B" w14:textId="77777777" w:rsidR="00940553" w:rsidRPr="00264979" w:rsidRDefault="00940553" w:rsidP="00940553">
      <w:pPr>
        <w:widowControl w:val="0"/>
        <w:spacing w:before="0" w:after="0" w:line="240" w:lineRule="auto"/>
        <w:ind w:firstLine="0"/>
        <w:rPr>
          <w:rFonts w:eastAsia="Courier New"/>
        </w:rPr>
      </w:pPr>
      <w:r w:rsidRPr="00264979">
        <w:rPr>
          <w:rFonts w:eastAsia="Courier New"/>
        </w:rPr>
        <w:t xml:space="preserve">    2.2. обязательства Организации исполнены в размере _______________ (_________________) рублей __ копеек, соответствующем достигнутым значениям результатов предоставления Вклада;</w:t>
      </w:r>
    </w:p>
    <w:p w14:paraId="0F83130A" w14:textId="77777777" w:rsidR="00940553" w:rsidRPr="00264979" w:rsidRDefault="00940553" w:rsidP="00940553">
      <w:pPr>
        <w:widowControl w:val="0"/>
        <w:spacing w:before="0" w:after="0" w:line="240" w:lineRule="auto"/>
        <w:ind w:firstLine="0"/>
        <w:rPr>
          <w:rFonts w:eastAsia="Courier New"/>
        </w:rPr>
      </w:pPr>
      <w:r w:rsidRPr="00264979">
        <w:rPr>
          <w:rFonts w:eastAsia="Courier New"/>
        </w:rPr>
        <w:lastRenderedPageBreak/>
        <w:t xml:space="preserve">    2.3. ___________________________________________________.</w:t>
      </w:r>
    </w:p>
    <w:p w14:paraId="327E26FF" w14:textId="77777777" w:rsidR="00940553" w:rsidRPr="00264979" w:rsidRDefault="00940553" w:rsidP="00940553">
      <w:pPr>
        <w:widowControl w:val="0"/>
        <w:autoSpaceDE w:val="0"/>
        <w:autoSpaceDN w:val="0"/>
        <w:spacing w:before="0" w:after="0" w:line="240" w:lineRule="auto"/>
        <w:ind w:firstLine="540"/>
        <w:rPr>
          <w:rFonts w:eastAsia="Times New Roman"/>
        </w:rPr>
      </w:pPr>
      <w:r w:rsidRPr="00264979">
        <w:rPr>
          <w:rFonts w:eastAsia="Times New Roman"/>
        </w:rPr>
        <w:t>3. Стороны взаимных претензий друг к другу не имеют.</w:t>
      </w:r>
    </w:p>
    <w:p w14:paraId="2CAADF9A" w14:textId="77777777" w:rsidR="00940553" w:rsidRPr="00264979" w:rsidRDefault="00940553" w:rsidP="00940553">
      <w:pPr>
        <w:widowControl w:val="0"/>
        <w:autoSpaceDE w:val="0"/>
        <w:autoSpaceDN w:val="0"/>
        <w:spacing w:before="240" w:after="0" w:line="240" w:lineRule="auto"/>
        <w:ind w:firstLine="540"/>
        <w:rPr>
          <w:rFonts w:eastAsia="Times New Roman"/>
        </w:rPr>
      </w:pPr>
      <w:r w:rsidRPr="00264979">
        <w:rPr>
          <w:rFonts w:eastAsia="Times New Roman"/>
        </w:rPr>
        <w:t>4. Настоящее Дополнительное соглашение о расторжении Договора вступает в силу с момента его подписания лицами, имеющими право действовать от имени каждой из Сторон.</w:t>
      </w:r>
    </w:p>
    <w:p w14:paraId="3250DE0E" w14:textId="77777777" w:rsidR="00940553" w:rsidRPr="00264979" w:rsidRDefault="00940553" w:rsidP="00940553">
      <w:pPr>
        <w:widowControl w:val="0"/>
        <w:autoSpaceDE w:val="0"/>
        <w:autoSpaceDN w:val="0"/>
        <w:spacing w:before="240" w:after="0" w:line="240" w:lineRule="auto"/>
        <w:ind w:firstLine="540"/>
        <w:rPr>
          <w:rFonts w:eastAsia="Times New Roman"/>
        </w:rPr>
      </w:pPr>
      <w:r w:rsidRPr="00264979">
        <w:rPr>
          <w:rFonts w:eastAsia="Times New Roman"/>
        </w:rPr>
        <w:t>5. Обязательства Сторон по Договору прекращаются с момента вступления в силу настоящего Дополнительного соглашения о расторжении Договора, за исключением обязательств, предусмотренных пунктами _______ Договора, которые прекращают свое действие после полного их исполнения.</w:t>
      </w:r>
    </w:p>
    <w:p w14:paraId="63638105" w14:textId="77777777" w:rsidR="00940553" w:rsidRPr="00264979" w:rsidRDefault="00940553" w:rsidP="00940553">
      <w:pPr>
        <w:widowControl w:val="0"/>
        <w:autoSpaceDE w:val="0"/>
        <w:autoSpaceDN w:val="0"/>
        <w:spacing w:before="240" w:after="0" w:line="240" w:lineRule="auto"/>
        <w:ind w:firstLine="540"/>
        <w:rPr>
          <w:rFonts w:eastAsia="Times New Roman"/>
        </w:rPr>
      </w:pPr>
      <w:r w:rsidRPr="00264979">
        <w:rPr>
          <w:rFonts w:eastAsia="Times New Roman"/>
        </w:rPr>
        <w:t>6. Настоящее Дополнительное соглашение о расторжении Договора заключено Сторонами в форме:</w:t>
      </w:r>
    </w:p>
    <w:p w14:paraId="7B599705" w14:textId="77777777" w:rsidR="00940553" w:rsidRPr="00264979" w:rsidRDefault="00940553" w:rsidP="00940553">
      <w:pPr>
        <w:widowControl w:val="0"/>
        <w:autoSpaceDE w:val="0"/>
        <w:autoSpaceDN w:val="0"/>
        <w:spacing w:before="240" w:after="0" w:line="240" w:lineRule="auto"/>
        <w:ind w:firstLine="540"/>
        <w:rPr>
          <w:rFonts w:eastAsia="Times New Roman"/>
        </w:rPr>
      </w:pPr>
      <w:r w:rsidRPr="00264979">
        <w:rPr>
          <w:rFonts w:eastAsia="Times New Roman"/>
        </w:rPr>
        <w:t>6.1.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 о расторжении Договора;</w:t>
      </w:r>
    </w:p>
    <w:p w14:paraId="3703A4D6" w14:textId="77777777" w:rsidR="00940553" w:rsidRPr="00264979" w:rsidRDefault="00940553" w:rsidP="00940553">
      <w:pPr>
        <w:widowControl w:val="0"/>
        <w:autoSpaceDE w:val="0"/>
        <w:autoSpaceDN w:val="0"/>
        <w:spacing w:before="240" w:after="0" w:line="240" w:lineRule="auto"/>
        <w:ind w:firstLine="540"/>
        <w:rPr>
          <w:rFonts w:eastAsia="Times New Roman"/>
        </w:rPr>
      </w:pPr>
      <w:r w:rsidRPr="00264979">
        <w:rPr>
          <w:rFonts w:eastAsia="Times New Roman"/>
        </w:rPr>
        <w:t>6.2. документа на бумажном носителе по одному экземпляру для каждой из Сторон;</w:t>
      </w:r>
    </w:p>
    <w:p w14:paraId="21D76FB3" w14:textId="77777777" w:rsidR="00940553" w:rsidRPr="00264979" w:rsidRDefault="00940553" w:rsidP="00940553">
      <w:pPr>
        <w:widowControl w:val="0"/>
        <w:spacing w:before="200" w:after="0" w:line="240" w:lineRule="auto"/>
        <w:ind w:firstLine="0"/>
        <w:rPr>
          <w:rFonts w:eastAsia="Courier New"/>
        </w:rPr>
      </w:pPr>
      <w:r w:rsidRPr="00264979">
        <w:rPr>
          <w:rFonts w:eastAsia="Courier New"/>
        </w:rPr>
        <w:t xml:space="preserve">    6.3. _______________________________________________________.</w:t>
      </w:r>
    </w:p>
    <w:p w14:paraId="60E4E437" w14:textId="77777777" w:rsidR="00940553" w:rsidRPr="00264979" w:rsidRDefault="00940553" w:rsidP="00940553">
      <w:pPr>
        <w:widowControl w:val="0"/>
        <w:autoSpaceDE w:val="0"/>
        <w:autoSpaceDN w:val="0"/>
        <w:spacing w:before="0" w:after="0" w:line="240" w:lineRule="auto"/>
        <w:ind w:firstLine="0"/>
        <w:rPr>
          <w:rFonts w:eastAsia="Times New Roman"/>
        </w:rPr>
      </w:pPr>
    </w:p>
    <w:p w14:paraId="4814090B" w14:textId="77777777" w:rsidR="00940553" w:rsidRPr="00264979" w:rsidRDefault="00940553" w:rsidP="00940553">
      <w:pPr>
        <w:widowControl w:val="0"/>
        <w:autoSpaceDE w:val="0"/>
        <w:autoSpaceDN w:val="0"/>
        <w:spacing w:before="0" w:after="0" w:line="240" w:lineRule="auto"/>
        <w:ind w:firstLine="0"/>
        <w:jc w:val="center"/>
        <w:rPr>
          <w:rFonts w:eastAsia="Times New Roman"/>
        </w:rPr>
      </w:pPr>
      <w:r w:rsidRPr="00264979">
        <w:rPr>
          <w:rFonts w:eastAsia="Times New Roman"/>
        </w:rPr>
        <w:t>7. Платежные реквизиты Сторон</w:t>
      </w:r>
    </w:p>
    <w:p w14:paraId="43ABB686" w14:textId="77777777" w:rsidR="00940553" w:rsidRPr="00264979" w:rsidRDefault="00940553" w:rsidP="00940553">
      <w:pPr>
        <w:widowControl w:val="0"/>
        <w:autoSpaceDE w:val="0"/>
        <w:autoSpaceDN w:val="0"/>
        <w:spacing w:before="0" w:after="0" w:line="240" w:lineRule="auto"/>
        <w:ind w:firstLine="0"/>
        <w:rPr>
          <w:rFonts w:eastAsia="Times New Roma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526"/>
        <w:gridCol w:w="4526"/>
      </w:tblGrid>
      <w:tr w:rsidR="001B47FC" w:rsidRPr="00264979" w14:paraId="28C16D0E" w14:textId="77777777" w:rsidTr="00284070">
        <w:tc>
          <w:tcPr>
            <w:tcW w:w="4526" w:type="dxa"/>
            <w:tcBorders>
              <w:top w:val="single" w:sz="4" w:space="0" w:color="auto"/>
              <w:left w:val="single" w:sz="4" w:space="0" w:color="auto"/>
              <w:bottom w:val="single" w:sz="4" w:space="0" w:color="auto"/>
              <w:right w:val="single" w:sz="4" w:space="0" w:color="auto"/>
            </w:tcBorders>
            <w:hideMark/>
          </w:tcPr>
          <w:p w14:paraId="2D86101E" w14:textId="77777777" w:rsidR="00940553" w:rsidRPr="00264979" w:rsidRDefault="00940553" w:rsidP="00940553">
            <w:pPr>
              <w:widowControl w:val="0"/>
              <w:autoSpaceDE w:val="0"/>
              <w:autoSpaceDN w:val="0"/>
              <w:spacing w:before="0" w:after="0" w:line="256" w:lineRule="auto"/>
              <w:ind w:firstLine="0"/>
              <w:jc w:val="center"/>
              <w:rPr>
                <w:rFonts w:eastAsia="Times New Roman"/>
              </w:rPr>
            </w:pPr>
            <w:r w:rsidRPr="00264979">
              <w:rPr>
                <w:rFonts w:eastAsia="Times New Roman"/>
              </w:rPr>
              <w:t>Полное и сокращенное (при наличии) наименования Получателя средств из бюджета</w:t>
            </w:r>
          </w:p>
        </w:tc>
        <w:tc>
          <w:tcPr>
            <w:tcW w:w="4526" w:type="dxa"/>
            <w:tcBorders>
              <w:top w:val="single" w:sz="4" w:space="0" w:color="auto"/>
              <w:left w:val="single" w:sz="4" w:space="0" w:color="auto"/>
              <w:bottom w:val="single" w:sz="4" w:space="0" w:color="auto"/>
              <w:right w:val="single" w:sz="4" w:space="0" w:color="auto"/>
            </w:tcBorders>
            <w:hideMark/>
          </w:tcPr>
          <w:p w14:paraId="0B2515C9" w14:textId="77777777" w:rsidR="00940553" w:rsidRPr="00264979" w:rsidRDefault="00940553" w:rsidP="00940553">
            <w:pPr>
              <w:widowControl w:val="0"/>
              <w:autoSpaceDE w:val="0"/>
              <w:autoSpaceDN w:val="0"/>
              <w:spacing w:before="0" w:after="0" w:line="256" w:lineRule="auto"/>
              <w:ind w:firstLine="0"/>
              <w:jc w:val="center"/>
              <w:rPr>
                <w:rFonts w:eastAsia="Times New Roman"/>
              </w:rPr>
            </w:pPr>
            <w:r w:rsidRPr="00264979">
              <w:rPr>
                <w:rFonts w:eastAsia="Times New Roman"/>
              </w:rPr>
              <w:t>Полное и сокращенное (при наличии) наименования Организации</w:t>
            </w:r>
          </w:p>
        </w:tc>
      </w:tr>
      <w:tr w:rsidR="001B47FC" w:rsidRPr="00264979" w14:paraId="4E39C3A4" w14:textId="77777777" w:rsidTr="00284070">
        <w:tc>
          <w:tcPr>
            <w:tcW w:w="4526" w:type="dxa"/>
            <w:tcBorders>
              <w:top w:val="single" w:sz="4" w:space="0" w:color="auto"/>
              <w:left w:val="single" w:sz="4" w:space="0" w:color="auto"/>
              <w:bottom w:val="nil"/>
              <w:right w:val="single" w:sz="4" w:space="0" w:color="auto"/>
            </w:tcBorders>
            <w:hideMark/>
          </w:tcPr>
          <w:p w14:paraId="1F816BEF" w14:textId="77777777" w:rsidR="00940553" w:rsidRPr="00264979" w:rsidRDefault="00940553" w:rsidP="00940553">
            <w:pPr>
              <w:widowControl w:val="0"/>
              <w:autoSpaceDE w:val="0"/>
              <w:autoSpaceDN w:val="0"/>
              <w:spacing w:before="0" w:after="0" w:line="256" w:lineRule="auto"/>
              <w:ind w:firstLine="0"/>
              <w:jc w:val="left"/>
              <w:rPr>
                <w:rFonts w:eastAsia="Times New Roman"/>
              </w:rPr>
            </w:pPr>
            <w:r w:rsidRPr="00264979">
              <w:rPr>
                <w:rFonts w:eastAsia="Times New Roman"/>
              </w:rPr>
              <w:t>Наименование Получателя средств из бюджета</w:t>
            </w:r>
          </w:p>
        </w:tc>
        <w:tc>
          <w:tcPr>
            <w:tcW w:w="4526" w:type="dxa"/>
            <w:tcBorders>
              <w:top w:val="single" w:sz="4" w:space="0" w:color="auto"/>
              <w:left w:val="single" w:sz="4" w:space="0" w:color="auto"/>
              <w:bottom w:val="nil"/>
              <w:right w:val="single" w:sz="4" w:space="0" w:color="auto"/>
            </w:tcBorders>
            <w:hideMark/>
          </w:tcPr>
          <w:p w14:paraId="43166BFE" w14:textId="77777777" w:rsidR="00940553" w:rsidRPr="00264979" w:rsidRDefault="00940553" w:rsidP="00940553">
            <w:pPr>
              <w:widowControl w:val="0"/>
              <w:autoSpaceDE w:val="0"/>
              <w:autoSpaceDN w:val="0"/>
              <w:spacing w:before="0" w:after="0" w:line="256" w:lineRule="auto"/>
              <w:ind w:firstLine="0"/>
              <w:jc w:val="left"/>
              <w:rPr>
                <w:rFonts w:eastAsia="Times New Roman"/>
              </w:rPr>
            </w:pPr>
            <w:r w:rsidRPr="00264979">
              <w:rPr>
                <w:rFonts w:eastAsia="Times New Roman"/>
              </w:rPr>
              <w:t>Наименование Организации</w:t>
            </w:r>
          </w:p>
        </w:tc>
      </w:tr>
      <w:tr w:rsidR="001B47FC" w:rsidRPr="00264979" w14:paraId="3090F25E" w14:textId="77777777" w:rsidTr="00284070">
        <w:tc>
          <w:tcPr>
            <w:tcW w:w="4526" w:type="dxa"/>
            <w:tcBorders>
              <w:top w:val="nil"/>
              <w:left w:val="single" w:sz="4" w:space="0" w:color="auto"/>
              <w:bottom w:val="single" w:sz="4" w:space="0" w:color="auto"/>
              <w:right w:val="single" w:sz="4" w:space="0" w:color="auto"/>
            </w:tcBorders>
            <w:hideMark/>
          </w:tcPr>
          <w:p w14:paraId="191358A7" w14:textId="77777777" w:rsidR="00940553" w:rsidRPr="00264979" w:rsidRDefault="00940553" w:rsidP="00940553">
            <w:pPr>
              <w:widowControl w:val="0"/>
              <w:autoSpaceDE w:val="0"/>
              <w:autoSpaceDN w:val="0"/>
              <w:spacing w:before="0" w:after="0" w:line="256" w:lineRule="auto"/>
              <w:ind w:firstLine="0"/>
              <w:jc w:val="left"/>
              <w:rPr>
                <w:rFonts w:eastAsia="Times New Roman"/>
              </w:rPr>
            </w:pPr>
            <w:r w:rsidRPr="00264979">
              <w:rPr>
                <w:rFonts w:eastAsia="Times New Roman"/>
              </w:rPr>
              <w:t xml:space="preserve">ОГРН, </w:t>
            </w:r>
            <w:hyperlink r:id="rId211" w:history="1">
              <w:r w:rsidRPr="00264979">
                <w:rPr>
                  <w:rFonts w:eastAsia="Times New Roman"/>
                  <w:u w:val="single"/>
                </w:rPr>
                <w:t>ОКТМО</w:t>
              </w:r>
            </w:hyperlink>
          </w:p>
        </w:tc>
        <w:tc>
          <w:tcPr>
            <w:tcW w:w="4526" w:type="dxa"/>
            <w:tcBorders>
              <w:top w:val="nil"/>
              <w:left w:val="single" w:sz="4" w:space="0" w:color="auto"/>
              <w:bottom w:val="single" w:sz="4" w:space="0" w:color="auto"/>
              <w:right w:val="single" w:sz="4" w:space="0" w:color="auto"/>
            </w:tcBorders>
            <w:hideMark/>
          </w:tcPr>
          <w:p w14:paraId="163CABA1" w14:textId="77777777" w:rsidR="00940553" w:rsidRPr="00264979" w:rsidRDefault="00940553" w:rsidP="00940553">
            <w:pPr>
              <w:widowControl w:val="0"/>
              <w:autoSpaceDE w:val="0"/>
              <w:autoSpaceDN w:val="0"/>
              <w:spacing w:before="0" w:after="0" w:line="256" w:lineRule="auto"/>
              <w:ind w:firstLine="0"/>
              <w:jc w:val="left"/>
              <w:rPr>
                <w:rFonts w:eastAsia="Times New Roman"/>
              </w:rPr>
            </w:pPr>
            <w:r w:rsidRPr="00264979">
              <w:rPr>
                <w:rFonts w:eastAsia="Times New Roman"/>
              </w:rPr>
              <w:t xml:space="preserve">ОГРН, </w:t>
            </w:r>
            <w:hyperlink r:id="rId212" w:history="1">
              <w:r w:rsidRPr="00264979">
                <w:rPr>
                  <w:rFonts w:eastAsia="Times New Roman"/>
                  <w:u w:val="single"/>
                </w:rPr>
                <w:t>ОКТМО</w:t>
              </w:r>
            </w:hyperlink>
          </w:p>
        </w:tc>
      </w:tr>
      <w:tr w:rsidR="001B47FC" w:rsidRPr="00264979" w14:paraId="420570CD" w14:textId="77777777" w:rsidTr="00284070">
        <w:tc>
          <w:tcPr>
            <w:tcW w:w="4526" w:type="dxa"/>
            <w:tcBorders>
              <w:top w:val="single" w:sz="4" w:space="0" w:color="auto"/>
              <w:left w:val="single" w:sz="4" w:space="0" w:color="auto"/>
              <w:bottom w:val="single" w:sz="4" w:space="0" w:color="auto"/>
              <w:right w:val="single" w:sz="4" w:space="0" w:color="auto"/>
            </w:tcBorders>
            <w:hideMark/>
          </w:tcPr>
          <w:p w14:paraId="43AEC070" w14:textId="77777777" w:rsidR="00940553" w:rsidRPr="00264979" w:rsidRDefault="00940553" w:rsidP="00940553">
            <w:pPr>
              <w:widowControl w:val="0"/>
              <w:autoSpaceDE w:val="0"/>
              <w:autoSpaceDN w:val="0"/>
              <w:spacing w:before="0" w:after="0" w:line="256" w:lineRule="auto"/>
              <w:ind w:firstLine="0"/>
              <w:jc w:val="left"/>
              <w:rPr>
                <w:rFonts w:eastAsia="Times New Roman"/>
              </w:rPr>
            </w:pPr>
            <w:r w:rsidRPr="00264979">
              <w:rPr>
                <w:rFonts w:eastAsia="Times New Roman"/>
              </w:rPr>
              <w:t>Место нахождения:</w:t>
            </w:r>
          </w:p>
        </w:tc>
        <w:tc>
          <w:tcPr>
            <w:tcW w:w="4526" w:type="dxa"/>
            <w:tcBorders>
              <w:top w:val="single" w:sz="4" w:space="0" w:color="auto"/>
              <w:left w:val="single" w:sz="4" w:space="0" w:color="auto"/>
              <w:bottom w:val="single" w:sz="4" w:space="0" w:color="auto"/>
              <w:right w:val="single" w:sz="4" w:space="0" w:color="auto"/>
            </w:tcBorders>
            <w:hideMark/>
          </w:tcPr>
          <w:p w14:paraId="22195CAF" w14:textId="77777777" w:rsidR="00940553" w:rsidRPr="00264979" w:rsidRDefault="00940553" w:rsidP="00940553">
            <w:pPr>
              <w:widowControl w:val="0"/>
              <w:autoSpaceDE w:val="0"/>
              <w:autoSpaceDN w:val="0"/>
              <w:spacing w:before="0" w:after="0" w:line="256" w:lineRule="auto"/>
              <w:ind w:firstLine="0"/>
              <w:jc w:val="left"/>
              <w:rPr>
                <w:rFonts w:eastAsia="Times New Roman"/>
              </w:rPr>
            </w:pPr>
            <w:r w:rsidRPr="00264979">
              <w:rPr>
                <w:rFonts w:eastAsia="Times New Roman"/>
              </w:rPr>
              <w:t>Место нахождения:</w:t>
            </w:r>
          </w:p>
        </w:tc>
      </w:tr>
      <w:tr w:rsidR="001B47FC" w:rsidRPr="00264979" w14:paraId="65107121" w14:textId="77777777" w:rsidTr="00284070">
        <w:tc>
          <w:tcPr>
            <w:tcW w:w="4526" w:type="dxa"/>
            <w:tcBorders>
              <w:top w:val="single" w:sz="4" w:space="0" w:color="auto"/>
              <w:left w:val="single" w:sz="4" w:space="0" w:color="auto"/>
              <w:bottom w:val="single" w:sz="4" w:space="0" w:color="auto"/>
              <w:right w:val="single" w:sz="4" w:space="0" w:color="auto"/>
            </w:tcBorders>
            <w:hideMark/>
          </w:tcPr>
          <w:p w14:paraId="65C55065" w14:textId="77777777" w:rsidR="00940553" w:rsidRPr="00264979" w:rsidRDefault="00940553" w:rsidP="00940553">
            <w:pPr>
              <w:widowControl w:val="0"/>
              <w:autoSpaceDE w:val="0"/>
              <w:autoSpaceDN w:val="0"/>
              <w:spacing w:before="0" w:after="0" w:line="256" w:lineRule="auto"/>
              <w:ind w:firstLine="0"/>
              <w:jc w:val="left"/>
              <w:rPr>
                <w:rFonts w:eastAsia="Times New Roman"/>
              </w:rPr>
            </w:pPr>
            <w:r w:rsidRPr="00264979">
              <w:rPr>
                <w:rFonts w:eastAsia="Times New Roman"/>
              </w:rPr>
              <w:t>ИНН/КПП</w:t>
            </w:r>
          </w:p>
        </w:tc>
        <w:tc>
          <w:tcPr>
            <w:tcW w:w="4526" w:type="dxa"/>
            <w:tcBorders>
              <w:top w:val="single" w:sz="4" w:space="0" w:color="auto"/>
              <w:left w:val="single" w:sz="4" w:space="0" w:color="auto"/>
              <w:bottom w:val="single" w:sz="4" w:space="0" w:color="auto"/>
              <w:right w:val="single" w:sz="4" w:space="0" w:color="auto"/>
            </w:tcBorders>
            <w:hideMark/>
          </w:tcPr>
          <w:p w14:paraId="5DAA306B" w14:textId="77777777" w:rsidR="00940553" w:rsidRPr="00264979" w:rsidRDefault="00940553" w:rsidP="00940553">
            <w:pPr>
              <w:widowControl w:val="0"/>
              <w:autoSpaceDE w:val="0"/>
              <w:autoSpaceDN w:val="0"/>
              <w:spacing w:before="0" w:after="0" w:line="256" w:lineRule="auto"/>
              <w:ind w:firstLine="0"/>
              <w:jc w:val="left"/>
              <w:rPr>
                <w:rFonts w:eastAsia="Times New Roman"/>
              </w:rPr>
            </w:pPr>
            <w:r w:rsidRPr="00264979">
              <w:rPr>
                <w:rFonts w:eastAsia="Times New Roman"/>
              </w:rPr>
              <w:t>ИНН/КПП</w:t>
            </w:r>
          </w:p>
        </w:tc>
      </w:tr>
      <w:tr w:rsidR="00940553" w:rsidRPr="00264979" w14:paraId="3369E69D" w14:textId="77777777" w:rsidTr="00284070">
        <w:tc>
          <w:tcPr>
            <w:tcW w:w="4526" w:type="dxa"/>
            <w:tcBorders>
              <w:top w:val="single" w:sz="4" w:space="0" w:color="auto"/>
              <w:left w:val="single" w:sz="4" w:space="0" w:color="auto"/>
              <w:bottom w:val="single" w:sz="4" w:space="0" w:color="auto"/>
              <w:right w:val="single" w:sz="4" w:space="0" w:color="auto"/>
            </w:tcBorders>
            <w:hideMark/>
          </w:tcPr>
          <w:p w14:paraId="42D0ED48" w14:textId="77777777" w:rsidR="00940553" w:rsidRPr="00264979" w:rsidRDefault="00940553" w:rsidP="00940553">
            <w:pPr>
              <w:widowControl w:val="0"/>
              <w:autoSpaceDE w:val="0"/>
              <w:autoSpaceDN w:val="0"/>
              <w:spacing w:before="0" w:after="0" w:line="256" w:lineRule="auto"/>
              <w:ind w:firstLine="0"/>
              <w:jc w:val="left"/>
              <w:rPr>
                <w:rFonts w:eastAsia="Times New Roman"/>
              </w:rPr>
            </w:pPr>
            <w:r w:rsidRPr="00264979">
              <w:rPr>
                <w:rFonts w:eastAsia="Times New Roman"/>
              </w:rPr>
              <w:t>Платежные реквизиты:</w:t>
            </w:r>
          </w:p>
          <w:p w14:paraId="642BCB61" w14:textId="77777777" w:rsidR="00940553" w:rsidRPr="00264979" w:rsidRDefault="00940553" w:rsidP="00940553">
            <w:pPr>
              <w:widowControl w:val="0"/>
              <w:autoSpaceDE w:val="0"/>
              <w:autoSpaceDN w:val="0"/>
              <w:spacing w:before="0" w:after="0" w:line="256" w:lineRule="auto"/>
              <w:ind w:firstLine="0"/>
              <w:jc w:val="left"/>
              <w:rPr>
                <w:rFonts w:eastAsia="Times New Roman"/>
              </w:rPr>
            </w:pPr>
            <w:r w:rsidRPr="00264979">
              <w:rPr>
                <w:rFonts w:eastAsia="Times New Roman"/>
              </w:rPr>
              <w:t>Наименование учреждения Банка России (наименование кредитной организации)</w:t>
            </w:r>
          </w:p>
          <w:p w14:paraId="7F263B79" w14:textId="77777777" w:rsidR="00940553" w:rsidRPr="00264979" w:rsidRDefault="00940553" w:rsidP="00940553">
            <w:pPr>
              <w:widowControl w:val="0"/>
              <w:autoSpaceDE w:val="0"/>
              <w:autoSpaceDN w:val="0"/>
              <w:spacing w:before="0" w:after="0" w:line="256" w:lineRule="auto"/>
              <w:ind w:firstLine="0"/>
              <w:jc w:val="left"/>
              <w:rPr>
                <w:rFonts w:eastAsia="Times New Roman"/>
              </w:rPr>
            </w:pPr>
            <w:r w:rsidRPr="00264979">
              <w:rPr>
                <w:rFonts w:eastAsia="Times New Roman"/>
              </w:rPr>
              <w:t>БИК, корреспондентский счет</w:t>
            </w:r>
          </w:p>
          <w:p w14:paraId="78C49F18" w14:textId="77777777" w:rsidR="00940553" w:rsidRPr="00264979" w:rsidRDefault="00940553" w:rsidP="00940553">
            <w:pPr>
              <w:widowControl w:val="0"/>
              <w:autoSpaceDE w:val="0"/>
              <w:autoSpaceDN w:val="0"/>
              <w:spacing w:before="0" w:after="0" w:line="256" w:lineRule="auto"/>
              <w:ind w:firstLine="0"/>
              <w:jc w:val="left"/>
              <w:rPr>
                <w:rFonts w:eastAsia="Times New Roman"/>
              </w:rPr>
            </w:pPr>
            <w:r w:rsidRPr="00264979">
              <w:rPr>
                <w:rFonts w:eastAsia="Times New Roman"/>
              </w:rPr>
              <w:t>Расчетный счет</w:t>
            </w:r>
          </w:p>
          <w:p w14:paraId="2A184B97" w14:textId="77777777" w:rsidR="00940553" w:rsidRPr="00264979" w:rsidRDefault="00940553" w:rsidP="00940553">
            <w:pPr>
              <w:widowControl w:val="0"/>
              <w:autoSpaceDE w:val="0"/>
              <w:autoSpaceDN w:val="0"/>
              <w:spacing w:before="0" w:after="0" w:line="256" w:lineRule="auto"/>
              <w:ind w:firstLine="0"/>
              <w:jc w:val="left"/>
              <w:rPr>
                <w:rFonts w:eastAsia="Times New Roman"/>
              </w:rPr>
            </w:pPr>
            <w:r w:rsidRPr="00264979">
              <w:rPr>
                <w:rFonts w:eastAsia="Times New Roman"/>
              </w:rPr>
              <w:t xml:space="preserve">Наименование территориального органа Федерального казначейства, в котором </w:t>
            </w:r>
          </w:p>
          <w:p w14:paraId="01189AAE" w14:textId="77777777" w:rsidR="00940553" w:rsidRPr="00264979" w:rsidRDefault="00940553" w:rsidP="00940553">
            <w:pPr>
              <w:widowControl w:val="0"/>
              <w:autoSpaceDE w:val="0"/>
              <w:autoSpaceDN w:val="0"/>
              <w:adjustRightInd w:val="0"/>
              <w:spacing w:before="0" w:after="0" w:line="240" w:lineRule="auto"/>
              <w:ind w:firstLine="0"/>
              <w:jc w:val="left"/>
              <w:rPr>
                <w:rFonts w:eastAsiaTheme="minorEastAsia"/>
              </w:rPr>
            </w:pPr>
            <w:r w:rsidRPr="00264979">
              <w:rPr>
                <w:rFonts w:eastAsiaTheme="minorEastAsia"/>
              </w:rPr>
              <w:t>после заключения соглашения будет открыт лицевой счет</w:t>
            </w:r>
          </w:p>
          <w:p w14:paraId="27F2A8E1" w14:textId="77777777" w:rsidR="00940553" w:rsidRPr="00264979" w:rsidRDefault="00940553" w:rsidP="00940553">
            <w:pPr>
              <w:widowControl w:val="0"/>
              <w:autoSpaceDE w:val="0"/>
              <w:autoSpaceDN w:val="0"/>
              <w:adjustRightInd w:val="0"/>
              <w:spacing w:before="0" w:after="0" w:line="240" w:lineRule="auto"/>
              <w:ind w:firstLine="0"/>
              <w:jc w:val="left"/>
              <w:rPr>
                <w:rFonts w:eastAsiaTheme="minorEastAsia"/>
              </w:rPr>
            </w:pPr>
            <w:r w:rsidRPr="00264979">
              <w:rPr>
                <w:rFonts w:eastAsiaTheme="minorEastAsia"/>
              </w:rPr>
              <w:t>Наименование территориального органа Федерального казначейства, которому открыт казначейский счет, БИК</w:t>
            </w:r>
          </w:p>
          <w:p w14:paraId="234584E6" w14:textId="77777777" w:rsidR="00940553" w:rsidRPr="00264979" w:rsidRDefault="00940553" w:rsidP="00940553">
            <w:pPr>
              <w:widowControl w:val="0"/>
              <w:autoSpaceDE w:val="0"/>
              <w:autoSpaceDN w:val="0"/>
              <w:adjustRightInd w:val="0"/>
              <w:spacing w:before="0" w:after="0" w:line="240" w:lineRule="auto"/>
              <w:ind w:firstLine="0"/>
              <w:jc w:val="left"/>
              <w:rPr>
                <w:rFonts w:eastAsiaTheme="minorEastAsia"/>
              </w:rPr>
            </w:pPr>
            <w:r w:rsidRPr="00264979">
              <w:rPr>
                <w:rFonts w:eastAsiaTheme="minorEastAsia"/>
              </w:rPr>
              <w:lastRenderedPageBreak/>
              <w:t>Единый казначейский счет</w:t>
            </w:r>
          </w:p>
          <w:p w14:paraId="3D0843A2" w14:textId="77777777" w:rsidR="00940553" w:rsidRPr="00264979" w:rsidRDefault="00940553" w:rsidP="00940553">
            <w:pPr>
              <w:widowControl w:val="0"/>
              <w:autoSpaceDE w:val="0"/>
              <w:autoSpaceDN w:val="0"/>
              <w:adjustRightInd w:val="0"/>
              <w:spacing w:before="0" w:after="0" w:line="240" w:lineRule="auto"/>
              <w:ind w:firstLine="0"/>
              <w:jc w:val="left"/>
              <w:rPr>
                <w:rFonts w:eastAsiaTheme="minorEastAsia"/>
              </w:rPr>
            </w:pPr>
            <w:r w:rsidRPr="00264979">
              <w:rPr>
                <w:rFonts w:eastAsiaTheme="minorEastAsia"/>
              </w:rPr>
              <w:t>Казначейский счет</w:t>
            </w:r>
          </w:p>
          <w:p w14:paraId="01177868" w14:textId="77777777" w:rsidR="00940553" w:rsidRPr="00264979" w:rsidRDefault="00940553" w:rsidP="00940553">
            <w:pPr>
              <w:widowControl w:val="0"/>
              <w:autoSpaceDE w:val="0"/>
              <w:autoSpaceDN w:val="0"/>
              <w:spacing w:before="0" w:after="0" w:line="256" w:lineRule="auto"/>
              <w:ind w:firstLine="0"/>
              <w:jc w:val="left"/>
              <w:rPr>
                <w:rFonts w:eastAsia="Times New Roman"/>
              </w:rPr>
            </w:pPr>
            <w:r w:rsidRPr="00264979">
              <w:rPr>
                <w:rFonts w:eastAsia="Times New Roman"/>
              </w:rPr>
              <w:t>Лицевой счет</w:t>
            </w:r>
          </w:p>
        </w:tc>
        <w:tc>
          <w:tcPr>
            <w:tcW w:w="4526" w:type="dxa"/>
            <w:tcBorders>
              <w:top w:val="single" w:sz="4" w:space="0" w:color="auto"/>
              <w:left w:val="single" w:sz="4" w:space="0" w:color="auto"/>
              <w:bottom w:val="single" w:sz="4" w:space="0" w:color="auto"/>
              <w:right w:val="single" w:sz="4" w:space="0" w:color="auto"/>
            </w:tcBorders>
            <w:hideMark/>
          </w:tcPr>
          <w:p w14:paraId="7C72E1C7" w14:textId="77777777" w:rsidR="00940553" w:rsidRPr="00264979" w:rsidRDefault="00940553" w:rsidP="00940553">
            <w:pPr>
              <w:widowControl w:val="0"/>
              <w:autoSpaceDE w:val="0"/>
              <w:autoSpaceDN w:val="0"/>
              <w:spacing w:before="0" w:after="0" w:line="256" w:lineRule="auto"/>
              <w:ind w:firstLine="0"/>
              <w:jc w:val="left"/>
              <w:rPr>
                <w:rFonts w:eastAsia="Times New Roman"/>
              </w:rPr>
            </w:pPr>
            <w:r w:rsidRPr="00264979">
              <w:rPr>
                <w:rFonts w:eastAsia="Times New Roman"/>
              </w:rPr>
              <w:lastRenderedPageBreak/>
              <w:t>Платежные реквизиты:</w:t>
            </w:r>
          </w:p>
          <w:p w14:paraId="5E4C91BE" w14:textId="77777777" w:rsidR="00940553" w:rsidRPr="00264979" w:rsidRDefault="00940553" w:rsidP="00940553">
            <w:pPr>
              <w:widowControl w:val="0"/>
              <w:autoSpaceDE w:val="0"/>
              <w:autoSpaceDN w:val="0"/>
              <w:spacing w:before="0" w:after="0" w:line="256" w:lineRule="auto"/>
              <w:ind w:firstLine="0"/>
              <w:jc w:val="left"/>
              <w:rPr>
                <w:rFonts w:eastAsia="Times New Roman"/>
              </w:rPr>
            </w:pPr>
            <w:r w:rsidRPr="00264979">
              <w:rPr>
                <w:rFonts w:eastAsia="Times New Roman"/>
              </w:rPr>
              <w:t>Наименование учреждения Банка России (наименование кредитной организации)</w:t>
            </w:r>
          </w:p>
          <w:p w14:paraId="3A80148B" w14:textId="77777777" w:rsidR="00940553" w:rsidRPr="00264979" w:rsidRDefault="00940553" w:rsidP="00940553">
            <w:pPr>
              <w:widowControl w:val="0"/>
              <w:autoSpaceDE w:val="0"/>
              <w:autoSpaceDN w:val="0"/>
              <w:spacing w:before="0" w:after="0" w:line="256" w:lineRule="auto"/>
              <w:ind w:firstLine="0"/>
              <w:jc w:val="left"/>
              <w:rPr>
                <w:rFonts w:eastAsia="Times New Roman"/>
              </w:rPr>
            </w:pPr>
            <w:r w:rsidRPr="00264979">
              <w:rPr>
                <w:rFonts w:eastAsia="Times New Roman"/>
              </w:rPr>
              <w:t>БИК, корреспондентский счет</w:t>
            </w:r>
          </w:p>
          <w:p w14:paraId="5EA0EF43" w14:textId="77777777" w:rsidR="00940553" w:rsidRPr="00264979" w:rsidRDefault="00940553" w:rsidP="00940553">
            <w:pPr>
              <w:widowControl w:val="0"/>
              <w:autoSpaceDE w:val="0"/>
              <w:autoSpaceDN w:val="0"/>
              <w:spacing w:before="0" w:after="0" w:line="256" w:lineRule="auto"/>
              <w:ind w:firstLine="0"/>
              <w:jc w:val="left"/>
              <w:rPr>
                <w:rFonts w:eastAsia="Times New Roman"/>
              </w:rPr>
            </w:pPr>
            <w:r w:rsidRPr="00264979">
              <w:rPr>
                <w:rFonts w:eastAsia="Times New Roman"/>
              </w:rPr>
              <w:t>Расчетный счет</w:t>
            </w:r>
          </w:p>
          <w:p w14:paraId="5F07C437" w14:textId="77777777" w:rsidR="00940553" w:rsidRPr="00264979" w:rsidRDefault="00940553" w:rsidP="00940553">
            <w:pPr>
              <w:widowControl w:val="0"/>
              <w:autoSpaceDE w:val="0"/>
              <w:autoSpaceDN w:val="0"/>
              <w:adjustRightInd w:val="0"/>
              <w:spacing w:before="0" w:after="0" w:line="240" w:lineRule="auto"/>
              <w:ind w:firstLine="0"/>
              <w:jc w:val="left"/>
              <w:rPr>
                <w:rFonts w:eastAsiaTheme="minorEastAsia"/>
              </w:rPr>
            </w:pPr>
            <w:r w:rsidRPr="00264979">
              <w:rPr>
                <w:rFonts w:eastAsia="Courier New"/>
              </w:rPr>
              <w:t xml:space="preserve">Наименование территориального органа Федерального казначейства, в котором </w:t>
            </w:r>
            <w:r w:rsidRPr="00264979">
              <w:rPr>
                <w:rFonts w:eastAsiaTheme="minorEastAsia"/>
              </w:rPr>
              <w:t>после заключения соглашения будет открыт лицевой счет</w:t>
            </w:r>
          </w:p>
          <w:p w14:paraId="47FF5AE1" w14:textId="77777777" w:rsidR="00940553" w:rsidRPr="00264979" w:rsidRDefault="00940553" w:rsidP="00940553">
            <w:pPr>
              <w:widowControl w:val="0"/>
              <w:autoSpaceDE w:val="0"/>
              <w:autoSpaceDN w:val="0"/>
              <w:adjustRightInd w:val="0"/>
              <w:spacing w:before="0" w:after="0" w:line="240" w:lineRule="auto"/>
              <w:ind w:firstLine="0"/>
              <w:jc w:val="left"/>
              <w:rPr>
                <w:rFonts w:eastAsiaTheme="minorEastAsia"/>
              </w:rPr>
            </w:pPr>
            <w:r w:rsidRPr="00264979">
              <w:rPr>
                <w:rFonts w:eastAsiaTheme="minorEastAsia"/>
              </w:rPr>
              <w:t>Наименование территориального органа Федерального казначейства, которому открыт казначейский счет, БИК</w:t>
            </w:r>
          </w:p>
          <w:p w14:paraId="2A4E4EF8" w14:textId="77777777" w:rsidR="00940553" w:rsidRPr="00264979" w:rsidRDefault="00940553" w:rsidP="00940553">
            <w:pPr>
              <w:widowControl w:val="0"/>
              <w:autoSpaceDE w:val="0"/>
              <w:autoSpaceDN w:val="0"/>
              <w:adjustRightInd w:val="0"/>
              <w:spacing w:before="0" w:after="0" w:line="240" w:lineRule="auto"/>
              <w:ind w:firstLine="0"/>
              <w:jc w:val="left"/>
              <w:rPr>
                <w:rFonts w:eastAsiaTheme="minorEastAsia"/>
              </w:rPr>
            </w:pPr>
            <w:r w:rsidRPr="00264979">
              <w:rPr>
                <w:rFonts w:eastAsiaTheme="minorEastAsia"/>
              </w:rPr>
              <w:lastRenderedPageBreak/>
              <w:t>Единый казначейский счет</w:t>
            </w:r>
          </w:p>
          <w:p w14:paraId="193842C8" w14:textId="77777777" w:rsidR="00940553" w:rsidRPr="00264979" w:rsidRDefault="00940553" w:rsidP="00940553">
            <w:pPr>
              <w:widowControl w:val="0"/>
              <w:autoSpaceDE w:val="0"/>
              <w:autoSpaceDN w:val="0"/>
              <w:adjustRightInd w:val="0"/>
              <w:spacing w:before="0" w:after="0" w:line="240" w:lineRule="auto"/>
              <w:ind w:firstLine="0"/>
              <w:jc w:val="left"/>
              <w:rPr>
                <w:rFonts w:eastAsiaTheme="minorEastAsia"/>
              </w:rPr>
            </w:pPr>
            <w:r w:rsidRPr="00264979">
              <w:rPr>
                <w:rFonts w:eastAsiaTheme="minorEastAsia"/>
              </w:rPr>
              <w:t>Казначейский счет</w:t>
            </w:r>
          </w:p>
          <w:p w14:paraId="1E66BF76"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p w14:paraId="66CBCC4F" w14:textId="77777777" w:rsidR="00940553" w:rsidRPr="00264979" w:rsidRDefault="00940553" w:rsidP="00940553">
            <w:pPr>
              <w:widowControl w:val="0"/>
              <w:autoSpaceDE w:val="0"/>
              <w:autoSpaceDN w:val="0"/>
              <w:spacing w:before="0" w:after="0" w:line="256" w:lineRule="auto"/>
              <w:ind w:firstLine="0"/>
              <w:jc w:val="left"/>
              <w:rPr>
                <w:rFonts w:eastAsia="Times New Roman"/>
              </w:rPr>
            </w:pPr>
            <w:r w:rsidRPr="00264979">
              <w:rPr>
                <w:rFonts w:eastAsia="Times New Roman"/>
              </w:rPr>
              <w:t>Лицевой счет</w:t>
            </w:r>
          </w:p>
        </w:tc>
      </w:tr>
    </w:tbl>
    <w:p w14:paraId="00C0EECE" w14:textId="77777777" w:rsidR="00940553" w:rsidRPr="00264979" w:rsidRDefault="00940553" w:rsidP="00940553">
      <w:pPr>
        <w:widowControl w:val="0"/>
        <w:autoSpaceDE w:val="0"/>
        <w:autoSpaceDN w:val="0"/>
        <w:spacing w:before="0" w:after="0" w:line="240" w:lineRule="auto"/>
        <w:ind w:firstLine="0"/>
        <w:rPr>
          <w:rFonts w:eastAsia="Times New Roman"/>
        </w:rPr>
      </w:pPr>
    </w:p>
    <w:p w14:paraId="0495F92E" w14:textId="77777777" w:rsidR="00940553" w:rsidRPr="00264979" w:rsidRDefault="00940553" w:rsidP="00940553">
      <w:pPr>
        <w:widowControl w:val="0"/>
        <w:autoSpaceDE w:val="0"/>
        <w:autoSpaceDN w:val="0"/>
        <w:spacing w:before="0" w:after="0" w:line="240" w:lineRule="auto"/>
        <w:ind w:firstLine="0"/>
        <w:jc w:val="center"/>
        <w:rPr>
          <w:rFonts w:eastAsia="Times New Roman"/>
        </w:rPr>
      </w:pPr>
      <w:r w:rsidRPr="00264979">
        <w:rPr>
          <w:rFonts w:eastAsia="Times New Roman"/>
        </w:rPr>
        <w:t>8. Подписи Сторон</w:t>
      </w:r>
    </w:p>
    <w:p w14:paraId="088510DD" w14:textId="77777777" w:rsidR="00940553" w:rsidRPr="00264979" w:rsidRDefault="00940553" w:rsidP="00940553">
      <w:pPr>
        <w:widowControl w:val="0"/>
        <w:autoSpaceDE w:val="0"/>
        <w:autoSpaceDN w:val="0"/>
        <w:spacing w:before="0" w:after="0" w:line="240" w:lineRule="auto"/>
        <w:ind w:firstLine="0"/>
        <w:rPr>
          <w:rFonts w:eastAsia="Times New Roma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18"/>
        <w:gridCol w:w="1472"/>
        <w:gridCol w:w="340"/>
        <w:gridCol w:w="1850"/>
        <w:gridCol w:w="446"/>
        <w:gridCol w:w="432"/>
        <w:gridCol w:w="1445"/>
        <w:gridCol w:w="362"/>
        <w:gridCol w:w="1770"/>
        <w:gridCol w:w="500"/>
      </w:tblGrid>
      <w:tr w:rsidR="001B47FC" w:rsidRPr="00264979" w14:paraId="4B939D28" w14:textId="77777777" w:rsidTr="00284070">
        <w:tc>
          <w:tcPr>
            <w:tcW w:w="4526" w:type="dxa"/>
            <w:gridSpan w:val="5"/>
            <w:tcBorders>
              <w:top w:val="single" w:sz="4" w:space="0" w:color="auto"/>
              <w:left w:val="single" w:sz="4" w:space="0" w:color="auto"/>
              <w:bottom w:val="single" w:sz="4" w:space="0" w:color="auto"/>
              <w:right w:val="single" w:sz="4" w:space="0" w:color="auto"/>
            </w:tcBorders>
            <w:hideMark/>
          </w:tcPr>
          <w:p w14:paraId="73E4A144" w14:textId="77777777" w:rsidR="00940553" w:rsidRPr="00264979" w:rsidRDefault="00940553" w:rsidP="00940553">
            <w:pPr>
              <w:widowControl w:val="0"/>
              <w:autoSpaceDE w:val="0"/>
              <w:autoSpaceDN w:val="0"/>
              <w:spacing w:before="0" w:after="0" w:line="256" w:lineRule="auto"/>
              <w:ind w:firstLine="0"/>
              <w:jc w:val="center"/>
              <w:rPr>
                <w:rFonts w:eastAsia="Times New Roman"/>
              </w:rPr>
            </w:pPr>
            <w:r w:rsidRPr="00264979">
              <w:rPr>
                <w:rFonts w:eastAsia="Times New Roman"/>
              </w:rPr>
              <w:t>Полное и сокращенное (при наличии) наименования Получателя средств из бюджета</w:t>
            </w:r>
          </w:p>
        </w:tc>
        <w:tc>
          <w:tcPr>
            <w:tcW w:w="4509" w:type="dxa"/>
            <w:gridSpan w:val="5"/>
            <w:tcBorders>
              <w:top w:val="single" w:sz="4" w:space="0" w:color="auto"/>
              <w:left w:val="single" w:sz="4" w:space="0" w:color="auto"/>
              <w:bottom w:val="single" w:sz="4" w:space="0" w:color="auto"/>
              <w:right w:val="single" w:sz="4" w:space="0" w:color="auto"/>
            </w:tcBorders>
            <w:hideMark/>
          </w:tcPr>
          <w:p w14:paraId="250BAA5E" w14:textId="77777777" w:rsidR="00940553" w:rsidRPr="00264979" w:rsidRDefault="00940553" w:rsidP="00940553">
            <w:pPr>
              <w:widowControl w:val="0"/>
              <w:autoSpaceDE w:val="0"/>
              <w:autoSpaceDN w:val="0"/>
              <w:spacing w:before="0" w:after="0" w:line="256" w:lineRule="auto"/>
              <w:ind w:firstLine="0"/>
              <w:jc w:val="center"/>
              <w:rPr>
                <w:rFonts w:eastAsia="Times New Roman"/>
              </w:rPr>
            </w:pPr>
            <w:r w:rsidRPr="00264979">
              <w:rPr>
                <w:rFonts w:eastAsia="Times New Roman"/>
              </w:rPr>
              <w:t>Полное и сокращенное (при наличии) наименования Организации</w:t>
            </w:r>
          </w:p>
        </w:tc>
      </w:tr>
      <w:tr w:rsidR="001B47FC" w:rsidRPr="00264979" w14:paraId="2815E8E8" w14:textId="77777777" w:rsidTr="00284070">
        <w:tc>
          <w:tcPr>
            <w:tcW w:w="418" w:type="dxa"/>
            <w:tcBorders>
              <w:top w:val="single" w:sz="4" w:space="0" w:color="auto"/>
              <w:left w:val="single" w:sz="4" w:space="0" w:color="auto"/>
              <w:bottom w:val="nil"/>
              <w:right w:val="nil"/>
            </w:tcBorders>
          </w:tcPr>
          <w:p w14:paraId="7900EC88"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3662" w:type="dxa"/>
            <w:gridSpan w:val="3"/>
            <w:tcBorders>
              <w:top w:val="single" w:sz="4" w:space="0" w:color="auto"/>
              <w:left w:val="nil"/>
              <w:bottom w:val="single" w:sz="4" w:space="0" w:color="auto"/>
              <w:right w:val="nil"/>
            </w:tcBorders>
          </w:tcPr>
          <w:p w14:paraId="337F17EA"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446" w:type="dxa"/>
            <w:tcBorders>
              <w:top w:val="single" w:sz="4" w:space="0" w:color="auto"/>
              <w:left w:val="nil"/>
              <w:bottom w:val="nil"/>
              <w:right w:val="single" w:sz="4" w:space="0" w:color="auto"/>
            </w:tcBorders>
          </w:tcPr>
          <w:p w14:paraId="2DC54540"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432" w:type="dxa"/>
            <w:tcBorders>
              <w:top w:val="single" w:sz="4" w:space="0" w:color="auto"/>
              <w:left w:val="single" w:sz="4" w:space="0" w:color="auto"/>
              <w:bottom w:val="nil"/>
              <w:right w:val="nil"/>
            </w:tcBorders>
          </w:tcPr>
          <w:p w14:paraId="03FE688B"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3577" w:type="dxa"/>
            <w:gridSpan w:val="3"/>
            <w:tcBorders>
              <w:top w:val="single" w:sz="4" w:space="0" w:color="auto"/>
              <w:left w:val="nil"/>
              <w:bottom w:val="single" w:sz="4" w:space="0" w:color="auto"/>
              <w:right w:val="nil"/>
            </w:tcBorders>
          </w:tcPr>
          <w:p w14:paraId="51FD4A20"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500" w:type="dxa"/>
            <w:tcBorders>
              <w:top w:val="single" w:sz="4" w:space="0" w:color="auto"/>
              <w:left w:val="nil"/>
              <w:bottom w:val="nil"/>
              <w:right w:val="single" w:sz="4" w:space="0" w:color="auto"/>
            </w:tcBorders>
          </w:tcPr>
          <w:p w14:paraId="7D119F36"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r>
      <w:tr w:rsidR="001B47FC" w:rsidRPr="00264979" w14:paraId="151E3AF1" w14:textId="77777777" w:rsidTr="00284070">
        <w:tc>
          <w:tcPr>
            <w:tcW w:w="418" w:type="dxa"/>
            <w:tcBorders>
              <w:top w:val="nil"/>
              <w:left w:val="single" w:sz="4" w:space="0" w:color="auto"/>
              <w:bottom w:val="nil"/>
              <w:right w:val="nil"/>
            </w:tcBorders>
          </w:tcPr>
          <w:p w14:paraId="6B94E3B8"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3662" w:type="dxa"/>
            <w:gridSpan w:val="3"/>
            <w:tcBorders>
              <w:top w:val="single" w:sz="4" w:space="0" w:color="auto"/>
              <w:left w:val="nil"/>
              <w:bottom w:val="nil"/>
              <w:right w:val="nil"/>
            </w:tcBorders>
            <w:hideMark/>
          </w:tcPr>
          <w:p w14:paraId="49F10912" w14:textId="77777777" w:rsidR="00940553" w:rsidRPr="00264979" w:rsidRDefault="00940553" w:rsidP="00940553">
            <w:pPr>
              <w:widowControl w:val="0"/>
              <w:autoSpaceDE w:val="0"/>
              <w:autoSpaceDN w:val="0"/>
              <w:spacing w:before="0" w:after="0" w:line="256" w:lineRule="auto"/>
              <w:ind w:firstLine="0"/>
              <w:jc w:val="center"/>
              <w:rPr>
                <w:rFonts w:eastAsia="Times New Roman"/>
              </w:rPr>
            </w:pPr>
            <w:r w:rsidRPr="00264979">
              <w:rPr>
                <w:rFonts w:eastAsia="Times New Roman"/>
              </w:rPr>
              <w:t>(наименование должности руководителя Получателя средств из бюджета или уполномоченного им лица)</w:t>
            </w:r>
          </w:p>
        </w:tc>
        <w:tc>
          <w:tcPr>
            <w:tcW w:w="446" w:type="dxa"/>
            <w:tcBorders>
              <w:top w:val="nil"/>
              <w:left w:val="nil"/>
              <w:bottom w:val="nil"/>
              <w:right w:val="single" w:sz="4" w:space="0" w:color="auto"/>
            </w:tcBorders>
          </w:tcPr>
          <w:p w14:paraId="3EF5E1DD"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432" w:type="dxa"/>
            <w:tcBorders>
              <w:top w:val="nil"/>
              <w:left w:val="single" w:sz="4" w:space="0" w:color="auto"/>
              <w:bottom w:val="nil"/>
              <w:right w:val="nil"/>
            </w:tcBorders>
          </w:tcPr>
          <w:p w14:paraId="79E6AB75"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3577" w:type="dxa"/>
            <w:gridSpan w:val="3"/>
            <w:tcBorders>
              <w:top w:val="single" w:sz="4" w:space="0" w:color="auto"/>
              <w:left w:val="nil"/>
              <w:bottom w:val="nil"/>
              <w:right w:val="nil"/>
            </w:tcBorders>
            <w:hideMark/>
          </w:tcPr>
          <w:p w14:paraId="214C8EFB" w14:textId="77777777" w:rsidR="00940553" w:rsidRPr="00264979" w:rsidRDefault="00940553" w:rsidP="00940553">
            <w:pPr>
              <w:widowControl w:val="0"/>
              <w:autoSpaceDE w:val="0"/>
              <w:autoSpaceDN w:val="0"/>
              <w:spacing w:before="0" w:after="0" w:line="256" w:lineRule="auto"/>
              <w:ind w:firstLine="0"/>
              <w:jc w:val="center"/>
              <w:rPr>
                <w:rFonts w:eastAsia="Times New Roman"/>
              </w:rPr>
            </w:pPr>
            <w:r w:rsidRPr="00264979">
              <w:rPr>
                <w:rFonts w:eastAsia="Times New Roman"/>
              </w:rPr>
              <w:t>(наименование должности руководителя Организации или уполномоченного им лица)</w:t>
            </w:r>
          </w:p>
        </w:tc>
        <w:tc>
          <w:tcPr>
            <w:tcW w:w="500" w:type="dxa"/>
            <w:tcBorders>
              <w:top w:val="nil"/>
              <w:left w:val="nil"/>
              <w:bottom w:val="nil"/>
              <w:right w:val="single" w:sz="4" w:space="0" w:color="auto"/>
            </w:tcBorders>
          </w:tcPr>
          <w:p w14:paraId="1116072E"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r>
      <w:tr w:rsidR="001B47FC" w:rsidRPr="00264979" w14:paraId="7CFC6ADC" w14:textId="77777777" w:rsidTr="00284070">
        <w:tc>
          <w:tcPr>
            <w:tcW w:w="418" w:type="dxa"/>
            <w:tcBorders>
              <w:top w:val="nil"/>
              <w:left w:val="single" w:sz="4" w:space="0" w:color="auto"/>
              <w:bottom w:val="nil"/>
              <w:right w:val="nil"/>
            </w:tcBorders>
          </w:tcPr>
          <w:p w14:paraId="43C7F11D"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1472" w:type="dxa"/>
            <w:tcBorders>
              <w:top w:val="nil"/>
              <w:left w:val="nil"/>
              <w:bottom w:val="single" w:sz="4" w:space="0" w:color="auto"/>
              <w:right w:val="nil"/>
            </w:tcBorders>
          </w:tcPr>
          <w:p w14:paraId="6879BCE6"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340" w:type="dxa"/>
          </w:tcPr>
          <w:p w14:paraId="2150BBD1"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1850" w:type="dxa"/>
            <w:tcBorders>
              <w:top w:val="nil"/>
              <w:left w:val="nil"/>
              <w:bottom w:val="single" w:sz="4" w:space="0" w:color="auto"/>
              <w:right w:val="nil"/>
            </w:tcBorders>
          </w:tcPr>
          <w:p w14:paraId="314208DC"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446" w:type="dxa"/>
            <w:tcBorders>
              <w:top w:val="nil"/>
              <w:left w:val="nil"/>
              <w:bottom w:val="nil"/>
              <w:right w:val="single" w:sz="4" w:space="0" w:color="auto"/>
            </w:tcBorders>
          </w:tcPr>
          <w:p w14:paraId="4D5AA1C9"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432" w:type="dxa"/>
            <w:tcBorders>
              <w:top w:val="nil"/>
              <w:left w:val="single" w:sz="4" w:space="0" w:color="auto"/>
              <w:bottom w:val="nil"/>
              <w:right w:val="nil"/>
            </w:tcBorders>
          </w:tcPr>
          <w:p w14:paraId="28FD68E6"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1445" w:type="dxa"/>
            <w:tcBorders>
              <w:top w:val="nil"/>
              <w:left w:val="nil"/>
              <w:bottom w:val="single" w:sz="4" w:space="0" w:color="auto"/>
              <w:right w:val="nil"/>
            </w:tcBorders>
          </w:tcPr>
          <w:p w14:paraId="1CAE00F8"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362" w:type="dxa"/>
          </w:tcPr>
          <w:p w14:paraId="5A67F386"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1770" w:type="dxa"/>
            <w:tcBorders>
              <w:top w:val="nil"/>
              <w:left w:val="nil"/>
              <w:bottom w:val="single" w:sz="4" w:space="0" w:color="auto"/>
              <w:right w:val="nil"/>
            </w:tcBorders>
          </w:tcPr>
          <w:p w14:paraId="60F635D1"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500" w:type="dxa"/>
            <w:tcBorders>
              <w:top w:val="nil"/>
              <w:left w:val="nil"/>
              <w:bottom w:val="nil"/>
              <w:right w:val="single" w:sz="4" w:space="0" w:color="auto"/>
            </w:tcBorders>
          </w:tcPr>
          <w:p w14:paraId="607B8078"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r>
      <w:tr w:rsidR="001B47FC" w:rsidRPr="00264979" w14:paraId="7E06B7ED" w14:textId="77777777" w:rsidTr="00284070">
        <w:tc>
          <w:tcPr>
            <w:tcW w:w="418" w:type="dxa"/>
            <w:tcBorders>
              <w:top w:val="nil"/>
              <w:left w:val="single" w:sz="4" w:space="0" w:color="auto"/>
              <w:bottom w:val="single" w:sz="4" w:space="0" w:color="auto"/>
              <w:right w:val="nil"/>
            </w:tcBorders>
          </w:tcPr>
          <w:p w14:paraId="7A9C7001"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1472" w:type="dxa"/>
            <w:tcBorders>
              <w:top w:val="single" w:sz="4" w:space="0" w:color="auto"/>
              <w:left w:val="nil"/>
              <w:bottom w:val="single" w:sz="4" w:space="0" w:color="auto"/>
              <w:right w:val="nil"/>
            </w:tcBorders>
            <w:hideMark/>
          </w:tcPr>
          <w:p w14:paraId="5E81E0C1" w14:textId="77777777" w:rsidR="00940553" w:rsidRPr="00264979" w:rsidRDefault="00940553" w:rsidP="00940553">
            <w:pPr>
              <w:widowControl w:val="0"/>
              <w:autoSpaceDE w:val="0"/>
              <w:autoSpaceDN w:val="0"/>
              <w:spacing w:before="0" w:after="0" w:line="256" w:lineRule="auto"/>
              <w:ind w:firstLine="0"/>
              <w:jc w:val="center"/>
              <w:rPr>
                <w:rFonts w:eastAsia="Times New Roman"/>
              </w:rPr>
            </w:pPr>
            <w:r w:rsidRPr="00264979">
              <w:rPr>
                <w:rFonts w:eastAsia="Times New Roman"/>
              </w:rPr>
              <w:t>(подпись)</w:t>
            </w:r>
          </w:p>
        </w:tc>
        <w:tc>
          <w:tcPr>
            <w:tcW w:w="340" w:type="dxa"/>
            <w:tcBorders>
              <w:top w:val="nil"/>
              <w:left w:val="nil"/>
              <w:bottom w:val="single" w:sz="4" w:space="0" w:color="auto"/>
              <w:right w:val="nil"/>
            </w:tcBorders>
          </w:tcPr>
          <w:p w14:paraId="379838D6"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1850" w:type="dxa"/>
            <w:tcBorders>
              <w:top w:val="single" w:sz="4" w:space="0" w:color="auto"/>
              <w:left w:val="nil"/>
              <w:bottom w:val="single" w:sz="4" w:space="0" w:color="auto"/>
              <w:right w:val="nil"/>
            </w:tcBorders>
            <w:hideMark/>
          </w:tcPr>
          <w:p w14:paraId="65C932B8" w14:textId="77777777" w:rsidR="00940553" w:rsidRPr="00264979" w:rsidRDefault="00940553" w:rsidP="00940553">
            <w:pPr>
              <w:widowControl w:val="0"/>
              <w:autoSpaceDE w:val="0"/>
              <w:autoSpaceDN w:val="0"/>
              <w:spacing w:before="0" w:after="0" w:line="256" w:lineRule="auto"/>
              <w:ind w:firstLine="0"/>
              <w:jc w:val="center"/>
              <w:rPr>
                <w:rFonts w:eastAsia="Times New Roman"/>
              </w:rPr>
            </w:pPr>
            <w:r w:rsidRPr="00264979">
              <w:rPr>
                <w:rFonts w:eastAsia="Times New Roman"/>
              </w:rPr>
              <w:t>(расшифровка подписи)</w:t>
            </w:r>
          </w:p>
        </w:tc>
        <w:tc>
          <w:tcPr>
            <w:tcW w:w="446" w:type="dxa"/>
            <w:tcBorders>
              <w:top w:val="nil"/>
              <w:left w:val="nil"/>
              <w:bottom w:val="single" w:sz="4" w:space="0" w:color="auto"/>
              <w:right w:val="single" w:sz="4" w:space="0" w:color="auto"/>
            </w:tcBorders>
          </w:tcPr>
          <w:p w14:paraId="72ABB9E5"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432" w:type="dxa"/>
            <w:tcBorders>
              <w:top w:val="nil"/>
              <w:left w:val="single" w:sz="4" w:space="0" w:color="auto"/>
              <w:bottom w:val="single" w:sz="4" w:space="0" w:color="auto"/>
              <w:right w:val="nil"/>
            </w:tcBorders>
          </w:tcPr>
          <w:p w14:paraId="41078C77"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1445" w:type="dxa"/>
            <w:tcBorders>
              <w:top w:val="single" w:sz="4" w:space="0" w:color="auto"/>
              <w:left w:val="nil"/>
              <w:bottom w:val="single" w:sz="4" w:space="0" w:color="auto"/>
              <w:right w:val="nil"/>
            </w:tcBorders>
            <w:hideMark/>
          </w:tcPr>
          <w:p w14:paraId="59A477E3" w14:textId="77777777" w:rsidR="00940553" w:rsidRPr="00264979" w:rsidRDefault="00940553" w:rsidP="00940553">
            <w:pPr>
              <w:widowControl w:val="0"/>
              <w:autoSpaceDE w:val="0"/>
              <w:autoSpaceDN w:val="0"/>
              <w:spacing w:before="0" w:after="0" w:line="256" w:lineRule="auto"/>
              <w:ind w:firstLine="0"/>
              <w:jc w:val="center"/>
              <w:rPr>
                <w:rFonts w:eastAsia="Times New Roman"/>
              </w:rPr>
            </w:pPr>
            <w:r w:rsidRPr="00264979">
              <w:rPr>
                <w:rFonts w:eastAsia="Times New Roman"/>
              </w:rPr>
              <w:t>(подпись)</w:t>
            </w:r>
          </w:p>
        </w:tc>
        <w:tc>
          <w:tcPr>
            <w:tcW w:w="362" w:type="dxa"/>
            <w:tcBorders>
              <w:top w:val="nil"/>
              <w:left w:val="nil"/>
              <w:bottom w:val="single" w:sz="4" w:space="0" w:color="auto"/>
              <w:right w:val="nil"/>
            </w:tcBorders>
          </w:tcPr>
          <w:p w14:paraId="15982452"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1770" w:type="dxa"/>
            <w:tcBorders>
              <w:top w:val="single" w:sz="4" w:space="0" w:color="auto"/>
              <w:left w:val="nil"/>
              <w:bottom w:val="single" w:sz="4" w:space="0" w:color="auto"/>
              <w:right w:val="nil"/>
            </w:tcBorders>
            <w:hideMark/>
          </w:tcPr>
          <w:p w14:paraId="08B62400" w14:textId="77777777" w:rsidR="00940553" w:rsidRPr="00264979" w:rsidRDefault="00940553" w:rsidP="00940553">
            <w:pPr>
              <w:widowControl w:val="0"/>
              <w:autoSpaceDE w:val="0"/>
              <w:autoSpaceDN w:val="0"/>
              <w:spacing w:before="0" w:after="0" w:line="256" w:lineRule="auto"/>
              <w:ind w:firstLine="0"/>
              <w:jc w:val="center"/>
              <w:rPr>
                <w:rFonts w:eastAsia="Times New Roman"/>
              </w:rPr>
            </w:pPr>
            <w:r w:rsidRPr="00264979">
              <w:rPr>
                <w:rFonts w:eastAsia="Times New Roman"/>
              </w:rPr>
              <w:t>(расшифровка подписи)</w:t>
            </w:r>
          </w:p>
        </w:tc>
        <w:tc>
          <w:tcPr>
            <w:tcW w:w="500" w:type="dxa"/>
            <w:tcBorders>
              <w:top w:val="nil"/>
              <w:left w:val="nil"/>
              <w:bottom w:val="single" w:sz="4" w:space="0" w:color="auto"/>
              <w:right w:val="single" w:sz="4" w:space="0" w:color="auto"/>
            </w:tcBorders>
          </w:tcPr>
          <w:p w14:paraId="4E8FCF0B"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r>
    </w:tbl>
    <w:p w14:paraId="62CB049E" w14:textId="77777777" w:rsidR="00940553" w:rsidRPr="00264979" w:rsidRDefault="00940553" w:rsidP="00940553">
      <w:pPr>
        <w:widowControl w:val="0"/>
        <w:spacing w:before="0" w:after="0" w:line="270" w:lineRule="exact"/>
        <w:ind w:firstLine="0"/>
        <w:jc w:val="center"/>
        <w:rPr>
          <w:rFonts w:ascii="Courier New" w:eastAsia="Courier New" w:hAnsi="Courier New" w:cs="Courier New"/>
        </w:rPr>
      </w:pPr>
    </w:p>
    <w:p w14:paraId="217D159D" w14:textId="77777777" w:rsidR="00940553" w:rsidRPr="00264979" w:rsidRDefault="00940553" w:rsidP="00940553">
      <w:pPr>
        <w:widowControl w:val="0"/>
        <w:spacing w:before="0" w:after="0" w:line="240" w:lineRule="auto"/>
        <w:ind w:firstLine="0"/>
        <w:jc w:val="left"/>
        <w:rPr>
          <w:rFonts w:ascii="Calibri" w:eastAsia="Times New Roman" w:hAnsi="Calibri" w:cs="Calibri"/>
        </w:rPr>
      </w:pPr>
      <w:r w:rsidRPr="00264979">
        <w:rPr>
          <w:rFonts w:ascii="Calibri" w:eastAsia="Times New Roman" w:hAnsi="Calibri" w:cs="Calibri"/>
        </w:rPr>
        <w:br w:type="page"/>
      </w:r>
    </w:p>
    <w:p w14:paraId="56B2F74F" w14:textId="77777777" w:rsidR="00940553" w:rsidRPr="00264979" w:rsidRDefault="00940553" w:rsidP="00940553">
      <w:pPr>
        <w:widowControl w:val="0"/>
        <w:spacing w:before="0" w:after="0" w:line="240" w:lineRule="auto"/>
        <w:ind w:firstLine="0"/>
        <w:jc w:val="left"/>
        <w:rPr>
          <w:rFonts w:ascii="Calibri" w:eastAsia="Times New Roman" w:hAnsi="Calibri" w:cs="Calibri"/>
        </w:rPr>
        <w:sectPr w:rsidR="00940553" w:rsidRPr="00264979" w:rsidSect="00284070">
          <w:footerReference w:type="default" r:id="rId213"/>
          <w:footerReference w:type="first" r:id="rId214"/>
          <w:pgSz w:w="11906" w:h="16838"/>
          <w:pgMar w:top="1440" w:right="567" w:bottom="1440" w:left="1134" w:header="0" w:footer="0" w:gutter="0"/>
          <w:cols w:space="720"/>
          <w:noEndnote/>
          <w:docGrid w:linePitch="299"/>
        </w:sectPr>
      </w:pPr>
    </w:p>
    <w:p w14:paraId="0D72E581" w14:textId="5AE63591" w:rsidR="00A57989" w:rsidRPr="00264979" w:rsidRDefault="00A57989" w:rsidP="00A559ED">
      <w:pPr>
        <w:spacing w:before="0" w:after="0" w:line="240" w:lineRule="auto"/>
        <w:ind w:firstLine="0"/>
        <w:jc w:val="left"/>
      </w:pPr>
    </w:p>
    <w:tbl>
      <w:tblPr>
        <w:tblpPr w:leftFromText="180" w:rightFromText="180" w:vertAnchor="page" w:horzAnchor="page" w:tblpX="757" w:tblpY="1905"/>
        <w:tblW w:w="14790" w:type="dxa"/>
        <w:tblLayout w:type="fixed"/>
        <w:tblLook w:val="04A0" w:firstRow="1" w:lastRow="0" w:firstColumn="1" w:lastColumn="0" w:noHBand="0" w:noVBand="1"/>
      </w:tblPr>
      <w:tblGrid>
        <w:gridCol w:w="4930"/>
        <w:gridCol w:w="4930"/>
        <w:gridCol w:w="4930"/>
      </w:tblGrid>
      <w:tr w:rsidR="001B47FC" w:rsidRPr="00264979" w14:paraId="29CC8E2C" w14:textId="77777777" w:rsidTr="00B93418">
        <w:trPr>
          <w:trHeight w:val="1450"/>
        </w:trPr>
        <w:tc>
          <w:tcPr>
            <w:tcW w:w="4930" w:type="dxa"/>
          </w:tcPr>
          <w:p w14:paraId="0BDB3093" w14:textId="77777777" w:rsidR="00A57989" w:rsidRPr="00264979" w:rsidRDefault="00A57989" w:rsidP="00B93418">
            <w:pPr>
              <w:jc w:val="right"/>
              <w:rPr>
                <w:sz w:val="26"/>
                <w:szCs w:val="26"/>
              </w:rPr>
            </w:pPr>
          </w:p>
          <w:p w14:paraId="72E33F68" w14:textId="77777777" w:rsidR="00A57989" w:rsidRPr="00264979" w:rsidRDefault="00A57989" w:rsidP="00B93418">
            <w:pPr>
              <w:jc w:val="right"/>
              <w:rPr>
                <w:sz w:val="26"/>
                <w:szCs w:val="26"/>
              </w:rPr>
            </w:pPr>
          </w:p>
          <w:p w14:paraId="130467FA" w14:textId="77777777" w:rsidR="00A57989" w:rsidRPr="00264979" w:rsidRDefault="00A57989" w:rsidP="00B93418">
            <w:pPr>
              <w:jc w:val="right"/>
              <w:rPr>
                <w:sz w:val="26"/>
                <w:szCs w:val="26"/>
              </w:rPr>
            </w:pPr>
          </w:p>
        </w:tc>
        <w:tc>
          <w:tcPr>
            <w:tcW w:w="4930" w:type="dxa"/>
          </w:tcPr>
          <w:p w14:paraId="2B15AA94" w14:textId="77777777" w:rsidR="00A57989" w:rsidRPr="00264979" w:rsidRDefault="00A57989" w:rsidP="00B93418">
            <w:pPr>
              <w:jc w:val="right"/>
              <w:rPr>
                <w:sz w:val="26"/>
                <w:szCs w:val="26"/>
              </w:rPr>
            </w:pPr>
          </w:p>
          <w:p w14:paraId="793DB18D" w14:textId="77777777" w:rsidR="00A57989" w:rsidRPr="00264979" w:rsidRDefault="00A57989" w:rsidP="00B93418">
            <w:pPr>
              <w:jc w:val="right"/>
              <w:rPr>
                <w:sz w:val="26"/>
                <w:szCs w:val="26"/>
              </w:rPr>
            </w:pPr>
          </w:p>
          <w:p w14:paraId="4ED15A7E" w14:textId="77777777" w:rsidR="00A57989" w:rsidRPr="00264979" w:rsidRDefault="00A57989" w:rsidP="00B93418">
            <w:pPr>
              <w:jc w:val="right"/>
              <w:rPr>
                <w:sz w:val="26"/>
                <w:szCs w:val="26"/>
              </w:rPr>
            </w:pPr>
          </w:p>
        </w:tc>
        <w:tc>
          <w:tcPr>
            <w:tcW w:w="4930" w:type="dxa"/>
            <w:hideMark/>
          </w:tcPr>
          <w:p w14:paraId="50897FBF" w14:textId="77777777" w:rsidR="00A57989" w:rsidRPr="00264979" w:rsidRDefault="00A57989" w:rsidP="00B93418">
            <w:pPr>
              <w:rPr>
                <w:szCs w:val="26"/>
              </w:rPr>
            </w:pPr>
            <w:r w:rsidRPr="00264979">
              <w:rPr>
                <w:szCs w:val="26"/>
              </w:rPr>
              <w:t>Приложение № 8</w:t>
            </w:r>
          </w:p>
          <w:p w14:paraId="45F69269" w14:textId="77777777" w:rsidR="00A57989" w:rsidRPr="00264979" w:rsidRDefault="00A57989" w:rsidP="00B93418">
            <w:pPr>
              <w:rPr>
                <w:szCs w:val="26"/>
              </w:rPr>
            </w:pPr>
            <w:r w:rsidRPr="00264979">
              <w:rPr>
                <w:szCs w:val="26"/>
              </w:rPr>
              <w:t xml:space="preserve">к Договору №______ </w:t>
            </w:r>
          </w:p>
          <w:p w14:paraId="1F5B9FB0" w14:textId="77777777" w:rsidR="00A57989" w:rsidRPr="00264979" w:rsidRDefault="00A57989" w:rsidP="00B93418">
            <w:pPr>
              <w:rPr>
                <w:szCs w:val="26"/>
              </w:rPr>
            </w:pPr>
            <w:r w:rsidRPr="00264979">
              <w:rPr>
                <w:szCs w:val="26"/>
              </w:rPr>
              <w:t xml:space="preserve">от «__» _____ 20__ года </w:t>
            </w:r>
          </w:p>
          <w:p w14:paraId="1909D8BD" w14:textId="77777777" w:rsidR="00A57989" w:rsidRPr="00264979" w:rsidRDefault="00A57989" w:rsidP="00B93418">
            <w:pPr>
              <w:rPr>
                <w:sz w:val="26"/>
                <w:szCs w:val="26"/>
              </w:rPr>
            </w:pPr>
          </w:p>
        </w:tc>
      </w:tr>
    </w:tbl>
    <w:p w14:paraId="2776FAB6" w14:textId="77777777" w:rsidR="00A57989" w:rsidRPr="00264979" w:rsidRDefault="00A57989" w:rsidP="00A57989">
      <w:pPr>
        <w:jc w:val="center"/>
        <w:rPr>
          <w:b/>
          <w:szCs w:val="26"/>
        </w:rPr>
      </w:pPr>
    </w:p>
    <w:p w14:paraId="1A7CF1F5" w14:textId="77777777" w:rsidR="00A57989" w:rsidRPr="00264979" w:rsidRDefault="00A57989" w:rsidP="00A57989">
      <w:pPr>
        <w:jc w:val="center"/>
        <w:rPr>
          <w:szCs w:val="26"/>
        </w:rPr>
      </w:pPr>
      <w:r w:rsidRPr="00264979">
        <w:rPr>
          <w:szCs w:val="26"/>
        </w:rPr>
        <w:t xml:space="preserve">Отчет </w:t>
      </w:r>
    </w:p>
    <w:p w14:paraId="465B15AD" w14:textId="77777777" w:rsidR="00A57989" w:rsidRPr="00264979" w:rsidRDefault="00A57989" w:rsidP="00A57989">
      <w:pPr>
        <w:jc w:val="center"/>
        <w:rPr>
          <w:szCs w:val="26"/>
        </w:rPr>
      </w:pPr>
      <w:r w:rsidRPr="00264979">
        <w:rPr>
          <w:szCs w:val="26"/>
        </w:rPr>
        <w:t xml:space="preserve">о целевом использовании средств Проекта </w:t>
      </w:r>
    </w:p>
    <w:p w14:paraId="2F5B673D" w14:textId="77777777" w:rsidR="00A57989" w:rsidRPr="00264979" w:rsidRDefault="00A57989" w:rsidP="00A57989">
      <w:pPr>
        <w:jc w:val="center"/>
        <w:rPr>
          <w:szCs w:val="26"/>
        </w:rPr>
      </w:pPr>
      <w:r w:rsidRPr="00264979">
        <w:rPr>
          <w:szCs w:val="26"/>
        </w:rPr>
        <w:t>«___»</w:t>
      </w:r>
    </w:p>
    <w:p w14:paraId="60945D62" w14:textId="77777777" w:rsidR="00A57989" w:rsidRPr="00264979" w:rsidRDefault="00A57989" w:rsidP="00A57989">
      <w:pPr>
        <w:jc w:val="center"/>
        <w:rPr>
          <w:szCs w:val="26"/>
        </w:rPr>
      </w:pPr>
      <w:r w:rsidRPr="00264979">
        <w:rPr>
          <w:szCs w:val="26"/>
        </w:rPr>
        <w:t>в целях реализации плана мероприятий («дорожной карты») «_____нет»</w:t>
      </w:r>
    </w:p>
    <w:p w14:paraId="36CF6AB8" w14:textId="77777777" w:rsidR="00A57989" w:rsidRPr="00264979" w:rsidRDefault="00A57989" w:rsidP="00A57989">
      <w:pPr>
        <w:rPr>
          <w:rFonts w:eastAsiaTheme="minorEastAsia"/>
        </w:rPr>
      </w:pPr>
    </w:p>
    <w:p w14:paraId="4E3DE0D2" w14:textId="77777777" w:rsidR="00A57989" w:rsidRPr="00264979" w:rsidRDefault="00A57989" w:rsidP="00A57989">
      <w:pPr>
        <w:rPr>
          <w:rFonts w:eastAsiaTheme="minorEastAsia"/>
        </w:rPr>
      </w:pPr>
    </w:p>
    <w:tbl>
      <w:tblPr>
        <w:tblW w:w="14454" w:type="dxa"/>
        <w:tblLook w:val="04A0" w:firstRow="1" w:lastRow="0" w:firstColumn="1" w:lastColumn="0" w:noHBand="0" w:noVBand="1"/>
      </w:tblPr>
      <w:tblGrid>
        <w:gridCol w:w="5807"/>
        <w:gridCol w:w="8647"/>
      </w:tblGrid>
      <w:tr w:rsidR="001B47FC" w:rsidRPr="00264979" w14:paraId="4BF2A782" w14:textId="77777777" w:rsidTr="00B93418">
        <w:trPr>
          <w:trHeight w:val="413"/>
        </w:trPr>
        <w:tc>
          <w:tcPr>
            <w:tcW w:w="5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6B92C" w14:textId="77777777" w:rsidR="00A57989" w:rsidRPr="00264979" w:rsidRDefault="00A57989" w:rsidP="00B93418">
            <w:pPr>
              <w:rPr>
                <w:rFonts w:eastAsia="Times New Roman"/>
              </w:rPr>
            </w:pPr>
            <w:r w:rsidRPr="00264979">
              <w:rPr>
                <w:rFonts w:eastAsia="Times New Roman"/>
              </w:rPr>
              <w:t xml:space="preserve">Наименование </w:t>
            </w:r>
            <w:r w:rsidRPr="00264979">
              <w:t>Организации</w:t>
            </w:r>
          </w:p>
        </w:tc>
        <w:tc>
          <w:tcPr>
            <w:tcW w:w="8647" w:type="dxa"/>
            <w:tcBorders>
              <w:top w:val="single" w:sz="4" w:space="0" w:color="auto"/>
              <w:left w:val="single" w:sz="4" w:space="0" w:color="auto"/>
              <w:bottom w:val="single" w:sz="4" w:space="0" w:color="auto"/>
              <w:right w:val="single" w:sz="4" w:space="0" w:color="auto"/>
            </w:tcBorders>
          </w:tcPr>
          <w:p w14:paraId="4C5AA181" w14:textId="77777777" w:rsidR="00A57989" w:rsidRPr="00264979" w:rsidRDefault="00A57989" w:rsidP="00B93418">
            <w:pPr>
              <w:rPr>
                <w:rFonts w:eastAsia="Times New Roman"/>
              </w:rPr>
            </w:pPr>
          </w:p>
        </w:tc>
      </w:tr>
      <w:tr w:rsidR="001B47FC" w:rsidRPr="00264979" w14:paraId="24B9AAC3" w14:textId="77777777" w:rsidTr="00B93418">
        <w:trPr>
          <w:trHeight w:val="382"/>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3710F14E" w14:textId="77777777" w:rsidR="00A57989" w:rsidRPr="00264979" w:rsidRDefault="00A57989" w:rsidP="00B93418">
            <w:pPr>
              <w:rPr>
                <w:rFonts w:eastAsia="Times New Roman"/>
              </w:rPr>
            </w:pPr>
            <w:r w:rsidRPr="00264979">
              <w:rPr>
                <w:rFonts w:eastAsia="Times New Roman"/>
              </w:rPr>
              <w:t xml:space="preserve">ИНН </w:t>
            </w:r>
            <w:r w:rsidRPr="00264979">
              <w:t>Организации</w:t>
            </w:r>
          </w:p>
        </w:tc>
        <w:tc>
          <w:tcPr>
            <w:tcW w:w="8647" w:type="dxa"/>
            <w:tcBorders>
              <w:top w:val="nil"/>
              <w:left w:val="single" w:sz="4" w:space="0" w:color="auto"/>
              <w:bottom w:val="single" w:sz="4" w:space="0" w:color="auto"/>
              <w:right w:val="single" w:sz="4" w:space="0" w:color="auto"/>
            </w:tcBorders>
          </w:tcPr>
          <w:p w14:paraId="20061754" w14:textId="77777777" w:rsidR="00A57989" w:rsidRPr="00264979" w:rsidRDefault="00A57989" w:rsidP="00B93418">
            <w:pPr>
              <w:rPr>
                <w:rFonts w:eastAsia="Times New Roman"/>
              </w:rPr>
            </w:pPr>
          </w:p>
        </w:tc>
      </w:tr>
      <w:tr w:rsidR="001B47FC" w:rsidRPr="00264979" w14:paraId="7A02042C" w14:textId="77777777" w:rsidTr="00B93418">
        <w:trPr>
          <w:trHeight w:val="196"/>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01D8CBFE" w14:textId="77777777" w:rsidR="00A57989" w:rsidRPr="00264979" w:rsidRDefault="00A57989" w:rsidP="00B93418">
            <w:pPr>
              <w:rPr>
                <w:rFonts w:eastAsia="Times New Roman"/>
              </w:rPr>
            </w:pPr>
            <w:r w:rsidRPr="00264979">
              <w:rPr>
                <w:rFonts w:eastAsia="Times New Roman"/>
              </w:rPr>
              <w:t>Наименование проекта</w:t>
            </w:r>
          </w:p>
        </w:tc>
        <w:tc>
          <w:tcPr>
            <w:tcW w:w="8647" w:type="dxa"/>
            <w:tcBorders>
              <w:top w:val="nil"/>
              <w:left w:val="single" w:sz="4" w:space="0" w:color="auto"/>
              <w:bottom w:val="single" w:sz="4" w:space="0" w:color="auto"/>
              <w:right w:val="single" w:sz="4" w:space="0" w:color="auto"/>
            </w:tcBorders>
          </w:tcPr>
          <w:p w14:paraId="751677E2" w14:textId="77777777" w:rsidR="00A57989" w:rsidRPr="00264979" w:rsidRDefault="00A57989" w:rsidP="00B93418">
            <w:pPr>
              <w:rPr>
                <w:rFonts w:eastAsia="Times New Roman"/>
              </w:rPr>
            </w:pPr>
          </w:p>
        </w:tc>
      </w:tr>
      <w:tr w:rsidR="001B47FC" w:rsidRPr="00264979" w14:paraId="7BAA2D3F" w14:textId="77777777" w:rsidTr="00B93418">
        <w:trPr>
          <w:trHeight w:val="382"/>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3A67127B" w14:textId="77777777" w:rsidR="00A57989" w:rsidRPr="00264979" w:rsidRDefault="00A57989" w:rsidP="00B93418">
            <w:pPr>
              <w:rPr>
                <w:rFonts w:eastAsia="Times New Roman"/>
              </w:rPr>
            </w:pPr>
            <w:r w:rsidRPr="00264979">
              <w:rPr>
                <w:rFonts w:eastAsia="Times New Roman"/>
              </w:rPr>
              <w:t>Дата начала реализации проекта</w:t>
            </w:r>
          </w:p>
        </w:tc>
        <w:tc>
          <w:tcPr>
            <w:tcW w:w="8647" w:type="dxa"/>
            <w:tcBorders>
              <w:top w:val="nil"/>
              <w:left w:val="single" w:sz="4" w:space="0" w:color="auto"/>
              <w:bottom w:val="single" w:sz="4" w:space="0" w:color="auto"/>
              <w:right w:val="single" w:sz="4" w:space="0" w:color="auto"/>
            </w:tcBorders>
          </w:tcPr>
          <w:p w14:paraId="1F3CD453" w14:textId="77777777" w:rsidR="00A57989" w:rsidRPr="00264979" w:rsidRDefault="00A57989" w:rsidP="00B93418">
            <w:pPr>
              <w:rPr>
                <w:rFonts w:eastAsia="Times New Roman"/>
              </w:rPr>
            </w:pPr>
          </w:p>
        </w:tc>
      </w:tr>
      <w:tr w:rsidR="001B47FC" w:rsidRPr="00264979" w14:paraId="5C8728D2" w14:textId="77777777" w:rsidTr="00B93418">
        <w:trPr>
          <w:trHeight w:val="295"/>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4A96B376" w14:textId="77777777" w:rsidR="00A57989" w:rsidRPr="00264979" w:rsidRDefault="00A57989" w:rsidP="00B93418">
            <w:pPr>
              <w:rPr>
                <w:rFonts w:eastAsia="Times New Roman"/>
              </w:rPr>
            </w:pPr>
            <w:r w:rsidRPr="00264979">
              <w:rPr>
                <w:rFonts w:eastAsia="Times New Roman"/>
              </w:rPr>
              <w:t xml:space="preserve">Дата заключения и номер договора </w:t>
            </w:r>
          </w:p>
        </w:tc>
        <w:tc>
          <w:tcPr>
            <w:tcW w:w="8647" w:type="dxa"/>
            <w:tcBorders>
              <w:top w:val="nil"/>
              <w:left w:val="single" w:sz="4" w:space="0" w:color="auto"/>
              <w:bottom w:val="single" w:sz="4" w:space="0" w:color="auto"/>
              <w:right w:val="single" w:sz="4" w:space="0" w:color="auto"/>
            </w:tcBorders>
          </w:tcPr>
          <w:p w14:paraId="126F8D29" w14:textId="77777777" w:rsidR="00A57989" w:rsidRPr="00264979" w:rsidRDefault="00A57989" w:rsidP="00B93418">
            <w:pPr>
              <w:rPr>
                <w:rFonts w:eastAsia="Times New Roman"/>
              </w:rPr>
            </w:pPr>
          </w:p>
        </w:tc>
      </w:tr>
      <w:tr w:rsidR="00A57989" w:rsidRPr="00264979" w14:paraId="77FDD9EB" w14:textId="77777777" w:rsidTr="00B93418">
        <w:trPr>
          <w:trHeight w:val="382"/>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4835F2B4" w14:textId="77777777" w:rsidR="00A57989" w:rsidRPr="00264979" w:rsidRDefault="00A57989" w:rsidP="00B93418">
            <w:pPr>
              <w:rPr>
                <w:rFonts w:eastAsia="Times New Roman"/>
              </w:rPr>
            </w:pPr>
            <w:r w:rsidRPr="00264979">
              <w:rPr>
                <w:rFonts w:eastAsia="Times New Roman"/>
              </w:rPr>
              <w:t>Отчетный период</w:t>
            </w:r>
          </w:p>
        </w:tc>
        <w:tc>
          <w:tcPr>
            <w:tcW w:w="8647" w:type="dxa"/>
            <w:tcBorders>
              <w:top w:val="nil"/>
              <w:left w:val="single" w:sz="4" w:space="0" w:color="auto"/>
              <w:bottom w:val="single" w:sz="4" w:space="0" w:color="auto"/>
              <w:right w:val="single" w:sz="4" w:space="0" w:color="auto"/>
            </w:tcBorders>
          </w:tcPr>
          <w:p w14:paraId="58ACCB3D" w14:textId="77777777" w:rsidR="00A57989" w:rsidRPr="00264979" w:rsidRDefault="00A57989" w:rsidP="00B93418">
            <w:pPr>
              <w:rPr>
                <w:rFonts w:eastAsia="Times New Roman"/>
              </w:rPr>
            </w:pPr>
          </w:p>
        </w:tc>
      </w:tr>
    </w:tbl>
    <w:p w14:paraId="609E08C0" w14:textId="77777777" w:rsidR="00A57989" w:rsidRPr="00264979" w:rsidRDefault="00A57989" w:rsidP="00A57989">
      <w:pPr>
        <w:rPr>
          <w:rFonts w:eastAsiaTheme="minorEastAsia"/>
        </w:rPr>
      </w:pPr>
    </w:p>
    <w:p w14:paraId="29C29BAC" w14:textId="77777777" w:rsidR="00A57989" w:rsidRPr="00264979" w:rsidRDefault="00A57989" w:rsidP="00A57989">
      <w:pPr>
        <w:rPr>
          <w:rFonts w:eastAsiaTheme="minorEastAsia"/>
        </w:rPr>
      </w:pPr>
      <w:r w:rsidRPr="00264979">
        <w:rPr>
          <w:rFonts w:eastAsiaTheme="minorEastAsia"/>
        </w:rPr>
        <w:lastRenderedPageBreak/>
        <w:t xml:space="preserve">I. Расходы на реализацию проекта </w:t>
      </w:r>
    </w:p>
    <w:tbl>
      <w:tblPr>
        <w:tblpPr w:leftFromText="180" w:rightFromText="180" w:horzAnchor="margin" w:tblpY="630"/>
        <w:tblW w:w="5000" w:type="pct"/>
        <w:tblLayout w:type="fixed"/>
        <w:tblLook w:val="04A0" w:firstRow="1" w:lastRow="0" w:firstColumn="1" w:lastColumn="0" w:noHBand="0" w:noVBand="1"/>
      </w:tblPr>
      <w:tblGrid>
        <w:gridCol w:w="1157"/>
        <w:gridCol w:w="1646"/>
        <w:gridCol w:w="876"/>
        <w:gridCol w:w="990"/>
        <w:gridCol w:w="851"/>
        <w:gridCol w:w="709"/>
        <w:gridCol w:w="711"/>
        <w:gridCol w:w="505"/>
        <w:gridCol w:w="929"/>
        <w:gridCol w:w="798"/>
        <w:gridCol w:w="664"/>
        <w:gridCol w:w="926"/>
        <w:gridCol w:w="664"/>
        <w:gridCol w:w="929"/>
        <w:gridCol w:w="795"/>
        <w:gridCol w:w="798"/>
      </w:tblGrid>
      <w:tr w:rsidR="001B47FC" w:rsidRPr="00264979" w14:paraId="537438DD" w14:textId="77777777" w:rsidTr="00C65D14">
        <w:trPr>
          <w:trHeight w:val="298"/>
          <w:tblHeader/>
        </w:trPr>
        <w:tc>
          <w:tcPr>
            <w:tcW w:w="4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DADADF" w14:textId="77777777" w:rsidR="00A57989" w:rsidRPr="00264979" w:rsidRDefault="00A57989" w:rsidP="00B93418">
            <w:pPr>
              <w:spacing w:after="200" w:line="276" w:lineRule="auto"/>
              <w:jc w:val="center"/>
              <w:rPr>
                <w:rFonts w:eastAsia="Times New Roman"/>
                <w:bCs/>
                <w:sz w:val="16"/>
                <w:szCs w:val="16"/>
              </w:rPr>
            </w:pPr>
            <w:r w:rsidRPr="00264979">
              <w:rPr>
                <w:rFonts w:eastAsia="Times New Roman"/>
                <w:bCs/>
                <w:sz w:val="16"/>
                <w:szCs w:val="16"/>
              </w:rPr>
              <w:lastRenderedPageBreak/>
              <w:t>№ п/п</w:t>
            </w:r>
          </w:p>
        </w:tc>
        <w:tc>
          <w:tcPr>
            <w:tcW w:w="5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0B5821" w14:textId="77777777" w:rsidR="00A57989" w:rsidRPr="00264979" w:rsidRDefault="00A57989" w:rsidP="00B93418">
            <w:pPr>
              <w:spacing w:after="200" w:line="276" w:lineRule="auto"/>
              <w:jc w:val="center"/>
              <w:rPr>
                <w:rFonts w:eastAsia="Times New Roman"/>
                <w:bCs/>
                <w:sz w:val="16"/>
                <w:szCs w:val="16"/>
              </w:rPr>
            </w:pPr>
            <w:r w:rsidRPr="00264979">
              <w:rPr>
                <w:rFonts w:eastAsia="Times New Roman"/>
                <w:bCs/>
                <w:sz w:val="16"/>
                <w:szCs w:val="16"/>
              </w:rPr>
              <w:t>Наименование этапа / мероприятия / вид расходов</w:t>
            </w:r>
          </w:p>
        </w:tc>
        <w:tc>
          <w:tcPr>
            <w:tcW w:w="3994" w:type="pct"/>
            <w:gridSpan w:val="14"/>
            <w:tcBorders>
              <w:top w:val="single" w:sz="4" w:space="0" w:color="auto"/>
              <w:left w:val="nil"/>
              <w:bottom w:val="single" w:sz="4" w:space="0" w:color="auto"/>
              <w:right w:val="single" w:sz="4" w:space="0" w:color="auto"/>
            </w:tcBorders>
            <w:shd w:val="clear" w:color="auto" w:fill="auto"/>
            <w:vAlign w:val="center"/>
            <w:hideMark/>
          </w:tcPr>
          <w:p w14:paraId="6A40CFE3" w14:textId="77777777" w:rsidR="00A57989" w:rsidRPr="00264979" w:rsidRDefault="00A57989" w:rsidP="00B93418">
            <w:pPr>
              <w:spacing w:after="200" w:line="276" w:lineRule="auto"/>
              <w:jc w:val="center"/>
              <w:rPr>
                <w:rFonts w:eastAsia="Times New Roman"/>
                <w:bCs/>
                <w:sz w:val="16"/>
                <w:szCs w:val="16"/>
              </w:rPr>
            </w:pPr>
            <w:r w:rsidRPr="00264979">
              <w:rPr>
                <w:rFonts w:eastAsia="Times New Roman"/>
                <w:bCs/>
                <w:sz w:val="16"/>
                <w:szCs w:val="16"/>
              </w:rPr>
              <w:t>Объем финансового обеспечения реализации проекта (в рублях)</w:t>
            </w:r>
          </w:p>
        </w:tc>
      </w:tr>
      <w:tr w:rsidR="001B47FC" w:rsidRPr="00264979" w14:paraId="407340D1" w14:textId="77777777" w:rsidTr="00C65D14">
        <w:trPr>
          <w:trHeight w:val="298"/>
          <w:tblHeader/>
        </w:trPr>
        <w:tc>
          <w:tcPr>
            <w:tcW w:w="415" w:type="pct"/>
            <w:vMerge/>
            <w:tcBorders>
              <w:top w:val="single" w:sz="4" w:space="0" w:color="auto"/>
              <w:left w:val="single" w:sz="4" w:space="0" w:color="auto"/>
              <w:bottom w:val="single" w:sz="4" w:space="0" w:color="auto"/>
              <w:right w:val="single" w:sz="4" w:space="0" w:color="auto"/>
            </w:tcBorders>
            <w:vAlign w:val="center"/>
            <w:hideMark/>
          </w:tcPr>
          <w:p w14:paraId="2CB66ABA" w14:textId="77777777" w:rsidR="00A57989" w:rsidRPr="00264979" w:rsidRDefault="00A57989" w:rsidP="00B93418">
            <w:pPr>
              <w:spacing w:after="200" w:line="276" w:lineRule="auto"/>
              <w:rPr>
                <w:rFonts w:eastAsia="Times New Roman"/>
                <w:bCs/>
                <w:sz w:val="16"/>
                <w:szCs w:val="16"/>
              </w:rPr>
            </w:pPr>
          </w:p>
        </w:tc>
        <w:tc>
          <w:tcPr>
            <w:tcW w:w="590" w:type="pct"/>
            <w:vMerge/>
            <w:tcBorders>
              <w:top w:val="single" w:sz="4" w:space="0" w:color="auto"/>
              <w:left w:val="single" w:sz="4" w:space="0" w:color="auto"/>
              <w:bottom w:val="single" w:sz="4" w:space="0" w:color="auto"/>
              <w:right w:val="single" w:sz="4" w:space="0" w:color="auto"/>
            </w:tcBorders>
            <w:vAlign w:val="center"/>
            <w:hideMark/>
          </w:tcPr>
          <w:p w14:paraId="6D291F62" w14:textId="77777777" w:rsidR="00A57989" w:rsidRPr="00264979" w:rsidRDefault="00A57989" w:rsidP="00B93418">
            <w:pPr>
              <w:spacing w:after="200" w:line="276" w:lineRule="auto"/>
              <w:rPr>
                <w:rFonts w:eastAsia="Times New Roman"/>
                <w:bCs/>
                <w:sz w:val="16"/>
                <w:szCs w:val="16"/>
              </w:rPr>
            </w:pPr>
          </w:p>
        </w:tc>
        <w:tc>
          <w:tcPr>
            <w:tcW w:w="2282" w:type="pct"/>
            <w:gridSpan w:val="8"/>
            <w:tcBorders>
              <w:top w:val="single" w:sz="4" w:space="0" w:color="auto"/>
              <w:left w:val="nil"/>
              <w:bottom w:val="single" w:sz="4" w:space="0" w:color="auto"/>
              <w:right w:val="single" w:sz="4" w:space="0" w:color="auto"/>
            </w:tcBorders>
            <w:shd w:val="clear" w:color="auto" w:fill="auto"/>
            <w:vAlign w:val="center"/>
            <w:hideMark/>
          </w:tcPr>
          <w:p w14:paraId="5DA5ED2F" w14:textId="77777777" w:rsidR="00A57989" w:rsidRPr="00264979" w:rsidRDefault="00A57989" w:rsidP="00B93418">
            <w:pPr>
              <w:spacing w:after="200" w:line="276" w:lineRule="auto"/>
              <w:jc w:val="center"/>
              <w:rPr>
                <w:rFonts w:eastAsia="Times New Roman"/>
                <w:bCs/>
                <w:sz w:val="16"/>
                <w:szCs w:val="16"/>
              </w:rPr>
            </w:pPr>
            <w:r w:rsidRPr="00264979">
              <w:rPr>
                <w:rFonts w:eastAsia="Times New Roman"/>
                <w:bCs/>
                <w:sz w:val="16"/>
                <w:szCs w:val="16"/>
              </w:rPr>
              <w:t>20__</w:t>
            </w:r>
            <w:r w:rsidRPr="00264979">
              <w:rPr>
                <w:rFonts w:eastAsia="Times New Roman"/>
                <w:bCs/>
                <w:sz w:val="16"/>
                <w:szCs w:val="16"/>
                <w:lang w:val="en-US"/>
              </w:rPr>
              <w:t xml:space="preserve"> </w:t>
            </w:r>
            <w:r w:rsidRPr="00264979">
              <w:rPr>
                <w:rFonts w:eastAsia="Times New Roman"/>
                <w:bCs/>
                <w:sz w:val="16"/>
                <w:szCs w:val="16"/>
              </w:rPr>
              <w:t>г.</w:t>
            </w:r>
          </w:p>
        </w:tc>
        <w:tc>
          <w:tcPr>
            <w:tcW w:w="1712" w:type="pct"/>
            <w:gridSpan w:val="6"/>
            <w:tcBorders>
              <w:top w:val="single" w:sz="4" w:space="0" w:color="auto"/>
              <w:left w:val="nil"/>
              <w:bottom w:val="single" w:sz="4" w:space="0" w:color="auto"/>
              <w:right w:val="single" w:sz="4" w:space="0" w:color="auto"/>
            </w:tcBorders>
            <w:shd w:val="clear" w:color="auto" w:fill="auto"/>
            <w:vAlign w:val="center"/>
            <w:hideMark/>
          </w:tcPr>
          <w:p w14:paraId="41890435" w14:textId="77777777" w:rsidR="00A57989" w:rsidRPr="00264979" w:rsidRDefault="00A57989" w:rsidP="00B93418">
            <w:pPr>
              <w:spacing w:after="200" w:line="276" w:lineRule="auto"/>
              <w:jc w:val="center"/>
              <w:rPr>
                <w:rFonts w:eastAsia="Times New Roman"/>
                <w:bCs/>
                <w:sz w:val="16"/>
                <w:szCs w:val="16"/>
              </w:rPr>
            </w:pPr>
            <w:r w:rsidRPr="00264979">
              <w:rPr>
                <w:rFonts w:eastAsia="Times New Roman"/>
                <w:bCs/>
                <w:sz w:val="16"/>
                <w:szCs w:val="16"/>
              </w:rPr>
              <w:t>Всего за время реализации проекта</w:t>
            </w:r>
          </w:p>
        </w:tc>
      </w:tr>
      <w:tr w:rsidR="001B47FC" w:rsidRPr="00264979" w14:paraId="7508053C" w14:textId="77777777" w:rsidTr="00C65D14">
        <w:trPr>
          <w:trHeight w:val="1758"/>
          <w:tblHeader/>
        </w:trPr>
        <w:tc>
          <w:tcPr>
            <w:tcW w:w="415" w:type="pct"/>
            <w:vMerge/>
            <w:tcBorders>
              <w:top w:val="single" w:sz="4" w:space="0" w:color="auto"/>
              <w:left w:val="single" w:sz="4" w:space="0" w:color="auto"/>
              <w:bottom w:val="single" w:sz="4" w:space="0" w:color="auto"/>
              <w:right w:val="single" w:sz="4" w:space="0" w:color="auto"/>
            </w:tcBorders>
            <w:vAlign w:val="center"/>
            <w:hideMark/>
          </w:tcPr>
          <w:p w14:paraId="208A6A6B" w14:textId="77777777" w:rsidR="00A57989" w:rsidRPr="00264979" w:rsidRDefault="00A57989" w:rsidP="00B93418">
            <w:pPr>
              <w:spacing w:after="200" w:line="276" w:lineRule="auto"/>
              <w:rPr>
                <w:rFonts w:eastAsia="Times New Roman"/>
                <w:b/>
                <w:bCs/>
                <w:sz w:val="16"/>
                <w:szCs w:val="16"/>
              </w:rPr>
            </w:pPr>
          </w:p>
        </w:tc>
        <w:tc>
          <w:tcPr>
            <w:tcW w:w="590" w:type="pct"/>
            <w:vMerge/>
            <w:tcBorders>
              <w:top w:val="single" w:sz="4" w:space="0" w:color="auto"/>
              <w:left w:val="single" w:sz="4" w:space="0" w:color="auto"/>
              <w:bottom w:val="single" w:sz="4" w:space="0" w:color="auto"/>
              <w:right w:val="single" w:sz="4" w:space="0" w:color="auto"/>
            </w:tcBorders>
            <w:vAlign w:val="center"/>
            <w:hideMark/>
          </w:tcPr>
          <w:p w14:paraId="79215233" w14:textId="77777777" w:rsidR="00A57989" w:rsidRPr="00264979" w:rsidRDefault="00A57989" w:rsidP="00B93418">
            <w:pPr>
              <w:spacing w:after="200" w:line="276" w:lineRule="auto"/>
              <w:rPr>
                <w:rFonts w:eastAsia="Times New Roman"/>
                <w:b/>
                <w:bCs/>
                <w:sz w:val="16"/>
                <w:szCs w:val="16"/>
              </w:rPr>
            </w:pPr>
          </w:p>
        </w:tc>
        <w:tc>
          <w:tcPr>
            <w:tcW w:w="669"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0E5B6BBC" w14:textId="77777777" w:rsidR="00A57989" w:rsidRPr="00264979" w:rsidRDefault="00A57989" w:rsidP="00B93418">
            <w:pPr>
              <w:spacing w:after="200" w:line="276" w:lineRule="auto"/>
              <w:jc w:val="center"/>
              <w:rPr>
                <w:rFonts w:eastAsia="Times New Roman"/>
                <w:sz w:val="16"/>
                <w:szCs w:val="16"/>
              </w:rPr>
            </w:pPr>
            <w:r w:rsidRPr="00264979">
              <w:rPr>
                <w:rFonts w:eastAsia="Times New Roman"/>
                <w:sz w:val="16"/>
                <w:szCs w:val="16"/>
              </w:rPr>
              <w:t xml:space="preserve">Общая сумма </w:t>
            </w:r>
          </w:p>
        </w:tc>
        <w:tc>
          <w:tcPr>
            <w:tcW w:w="814"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6440D2DA" w14:textId="77777777" w:rsidR="00A57989" w:rsidRPr="00264979" w:rsidRDefault="00A57989" w:rsidP="00B93418">
            <w:pPr>
              <w:spacing w:after="200" w:line="276" w:lineRule="auto"/>
              <w:jc w:val="center"/>
              <w:rPr>
                <w:rFonts w:eastAsia="Times New Roman"/>
                <w:sz w:val="16"/>
                <w:szCs w:val="16"/>
              </w:rPr>
            </w:pPr>
            <w:r w:rsidRPr="00264979">
              <w:rPr>
                <w:rFonts w:eastAsia="Times New Roman"/>
                <w:sz w:val="16"/>
                <w:szCs w:val="16"/>
              </w:rPr>
              <w:t>За счет Вклада</w:t>
            </w:r>
          </w:p>
        </w:tc>
        <w:tc>
          <w:tcPr>
            <w:tcW w:w="80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25E5E0F2" w14:textId="77777777" w:rsidR="00A57989" w:rsidRPr="00264979" w:rsidRDefault="00A57989" w:rsidP="00B93418">
            <w:pPr>
              <w:spacing w:after="200" w:line="276" w:lineRule="auto"/>
              <w:jc w:val="center"/>
              <w:rPr>
                <w:rFonts w:eastAsia="Times New Roman"/>
                <w:sz w:val="16"/>
                <w:szCs w:val="16"/>
              </w:rPr>
            </w:pPr>
            <w:r w:rsidRPr="00264979">
              <w:rPr>
                <w:rFonts w:eastAsia="Times New Roman"/>
                <w:sz w:val="16"/>
                <w:szCs w:val="16"/>
              </w:rPr>
              <w:t>За счет внебюджетных средств</w:t>
            </w:r>
          </w:p>
        </w:tc>
        <w:tc>
          <w:tcPr>
            <w:tcW w:w="570"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7EF35F07" w14:textId="77777777" w:rsidR="00A57989" w:rsidRPr="00264979" w:rsidRDefault="00A57989" w:rsidP="00B93418">
            <w:pPr>
              <w:spacing w:after="200" w:line="276" w:lineRule="auto"/>
              <w:jc w:val="center"/>
              <w:rPr>
                <w:rFonts w:eastAsia="Times New Roman"/>
                <w:sz w:val="16"/>
                <w:szCs w:val="16"/>
              </w:rPr>
            </w:pPr>
            <w:r w:rsidRPr="00264979">
              <w:rPr>
                <w:rFonts w:eastAsia="Times New Roman"/>
                <w:sz w:val="16"/>
                <w:szCs w:val="16"/>
              </w:rPr>
              <w:t xml:space="preserve">Общая сумма </w:t>
            </w:r>
          </w:p>
        </w:tc>
        <w:tc>
          <w:tcPr>
            <w:tcW w:w="571"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59919BCF" w14:textId="77777777" w:rsidR="00A57989" w:rsidRPr="00264979" w:rsidRDefault="00A57989" w:rsidP="00B93418">
            <w:pPr>
              <w:spacing w:after="200" w:line="276" w:lineRule="auto"/>
              <w:jc w:val="center"/>
              <w:rPr>
                <w:rFonts w:eastAsia="Times New Roman"/>
                <w:sz w:val="16"/>
                <w:szCs w:val="16"/>
              </w:rPr>
            </w:pPr>
            <w:r w:rsidRPr="00264979">
              <w:rPr>
                <w:rFonts w:eastAsia="Times New Roman"/>
                <w:sz w:val="16"/>
                <w:szCs w:val="16"/>
              </w:rPr>
              <w:t>За счет Вклада</w:t>
            </w:r>
          </w:p>
        </w:tc>
        <w:tc>
          <w:tcPr>
            <w:tcW w:w="571"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42132F3D" w14:textId="77777777" w:rsidR="00A57989" w:rsidRPr="00264979" w:rsidRDefault="00A57989" w:rsidP="00B93418">
            <w:pPr>
              <w:spacing w:after="200" w:line="276" w:lineRule="auto"/>
              <w:jc w:val="center"/>
              <w:rPr>
                <w:rFonts w:eastAsia="Times New Roman"/>
                <w:sz w:val="16"/>
                <w:szCs w:val="16"/>
              </w:rPr>
            </w:pPr>
            <w:r w:rsidRPr="00264979">
              <w:rPr>
                <w:rFonts w:eastAsia="Times New Roman"/>
                <w:sz w:val="16"/>
                <w:szCs w:val="16"/>
              </w:rPr>
              <w:t>За счет внебюджетных средств</w:t>
            </w:r>
          </w:p>
        </w:tc>
      </w:tr>
      <w:tr w:rsidR="001B47FC" w:rsidRPr="00264979" w14:paraId="01F81570" w14:textId="77777777" w:rsidTr="00940553">
        <w:trPr>
          <w:trHeight w:val="1013"/>
          <w:tblHeader/>
        </w:trPr>
        <w:tc>
          <w:tcPr>
            <w:tcW w:w="415" w:type="pct"/>
            <w:vMerge/>
            <w:tcBorders>
              <w:top w:val="single" w:sz="4" w:space="0" w:color="auto"/>
              <w:left w:val="single" w:sz="4" w:space="0" w:color="auto"/>
              <w:bottom w:val="single" w:sz="4" w:space="0" w:color="auto"/>
              <w:right w:val="single" w:sz="4" w:space="0" w:color="auto"/>
            </w:tcBorders>
            <w:vAlign w:val="center"/>
            <w:hideMark/>
          </w:tcPr>
          <w:p w14:paraId="4FBDB2FA" w14:textId="77777777" w:rsidR="00A57989" w:rsidRPr="00264979" w:rsidRDefault="00A57989" w:rsidP="00B93418">
            <w:pPr>
              <w:spacing w:after="200" w:line="276" w:lineRule="auto"/>
              <w:rPr>
                <w:rFonts w:eastAsia="Times New Roman"/>
                <w:b/>
                <w:bCs/>
                <w:sz w:val="16"/>
                <w:szCs w:val="16"/>
              </w:rPr>
            </w:pPr>
          </w:p>
        </w:tc>
        <w:tc>
          <w:tcPr>
            <w:tcW w:w="590" w:type="pct"/>
            <w:vMerge/>
            <w:tcBorders>
              <w:top w:val="single" w:sz="4" w:space="0" w:color="auto"/>
              <w:left w:val="single" w:sz="4" w:space="0" w:color="auto"/>
              <w:bottom w:val="single" w:sz="4" w:space="0" w:color="auto"/>
              <w:right w:val="single" w:sz="4" w:space="0" w:color="auto"/>
            </w:tcBorders>
            <w:vAlign w:val="center"/>
            <w:hideMark/>
          </w:tcPr>
          <w:p w14:paraId="3B87F51E" w14:textId="77777777" w:rsidR="00A57989" w:rsidRPr="00264979" w:rsidRDefault="00A57989" w:rsidP="00B93418">
            <w:pPr>
              <w:spacing w:after="200" w:line="276" w:lineRule="auto"/>
              <w:rPr>
                <w:rFonts w:eastAsia="Times New Roman"/>
                <w:b/>
                <w:bCs/>
                <w:sz w:val="16"/>
                <w:szCs w:val="16"/>
              </w:rPr>
            </w:pPr>
          </w:p>
        </w:tc>
        <w:tc>
          <w:tcPr>
            <w:tcW w:w="314" w:type="pct"/>
            <w:tcBorders>
              <w:top w:val="nil"/>
              <w:left w:val="nil"/>
              <w:bottom w:val="single" w:sz="4" w:space="0" w:color="auto"/>
              <w:right w:val="single" w:sz="4" w:space="0" w:color="auto"/>
            </w:tcBorders>
            <w:shd w:val="clear" w:color="auto" w:fill="FFFFFF" w:themeFill="background1"/>
            <w:vAlign w:val="center"/>
            <w:hideMark/>
          </w:tcPr>
          <w:p w14:paraId="69D340A2" w14:textId="62A30697" w:rsidR="00A57989" w:rsidRPr="00264979" w:rsidRDefault="00940553" w:rsidP="00C65D14">
            <w:pPr>
              <w:spacing w:after="200" w:line="276" w:lineRule="auto"/>
              <w:ind w:firstLine="0"/>
              <w:jc w:val="left"/>
              <w:rPr>
                <w:rFonts w:eastAsia="Times New Roman"/>
                <w:sz w:val="16"/>
                <w:szCs w:val="16"/>
              </w:rPr>
            </w:pPr>
            <w:r w:rsidRPr="00264979">
              <w:rPr>
                <w:rFonts w:eastAsia="Times New Roman"/>
                <w:sz w:val="16"/>
                <w:szCs w:val="16"/>
              </w:rPr>
              <w:t>план</w:t>
            </w:r>
            <w:r w:rsidR="00A57989" w:rsidRPr="00264979">
              <w:rPr>
                <w:rFonts w:eastAsia="Times New Roman"/>
                <w:sz w:val="16"/>
                <w:szCs w:val="16"/>
              </w:rPr>
              <w:t xml:space="preserve"> (согласно описанию проекта)</w:t>
            </w:r>
          </w:p>
        </w:tc>
        <w:tc>
          <w:tcPr>
            <w:tcW w:w="355" w:type="pct"/>
            <w:tcBorders>
              <w:top w:val="nil"/>
              <w:left w:val="nil"/>
              <w:bottom w:val="single" w:sz="4" w:space="0" w:color="auto"/>
              <w:right w:val="single" w:sz="4" w:space="0" w:color="auto"/>
            </w:tcBorders>
            <w:shd w:val="clear" w:color="auto" w:fill="FFFFFF" w:themeFill="background1"/>
            <w:vAlign w:val="center"/>
            <w:hideMark/>
          </w:tcPr>
          <w:p w14:paraId="686384A7" w14:textId="05CD8139" w:rsidR="00A57989" w:rsidRPr="00264979" w:rsidRDefault="00940553" w:rsidP="00C65D14">
            <w:pPr>
              <w:spacing w:after="200" w:line="276" w:lineRule="auto"/>
              <w:ind w:firstLine="0"/>
              <w:jc w:val="left"/>
              <w:rPr>
                <w:rFonts w:eastAsia="Times New Roman"/>
                <w:sz w:val="16"/>
                <w:szCs w:val="16"/>
              </w:rPr>
            </w:pPr>
            <w:r w:rsidRPr="00264979">
              <w:rPr>
                <w:rFonts w:eastAsia="Times New Roman"/>
                <w:sz w:val="16"/>
                <w:szCs w:val="16"/>
              </w:rPr>
              <w:t>факт</w:t>
            </w:r>
            <w:r w:rsidR="00A57989" w:rsidRPr="00264979">
              <w:rPr>
                <w:rFonts w:eastAsia="Times New Roman"/>
                <w:sz w:val="16"/>
                <w:szCs w:val="16"/>
              </w:rPr>
              <w:t xml:space="preserve"> (нарастающим итогом)</w:t>
            </w:r>
          </w:p>
        </w:tc>
        <w:tc>
          <w:tcPr>
            <w:tcW w:w="305" w:type="pct"/>
            <w:tcBorders>
              <w:top w:val="nil"/>
              <w:left w:val="nil"/>
              <w:bottom w:val="single" w:sz="4" w:space="0" w:color="auto"/>
              <w:right w:val="single" w:sz="4" w:space="0" w:color="auto"/>
            </w:tcBorders>
            <w:shd w:val="clear" w:color="auto" w:fill="FFFFFF" w:themeFill="background1"/>
            <w:vAlign w:val="center"/>
            <w:hideMark/>
          </w:tcPr>
          <w:p w14:paraId="4CE4F9E5" w14:textId="77777777" w:rsidR="00A57989" w:rsidRPr="00264979" w:rsidRDefault="00A57989" w:rsidP="00C65D14">
            <w:pPr>
              <w:spacing w:after="200" w:line="276" w:lineRule="auto"/>
              <w:ind w:firstLine="0"/>
              <w:jc w:val="left"/>
              <w:rPr>
                <w:rFonts w:eastAsia="Times New Roman"/>
                <w:sz w:val="16"/>
                <w:szCs w:val="16"/>
              </w:rPr>
            </w:pPr>
            <w:r w:rsidRPr="00264979">
              <w:rPr>
                <w:rFonts w:eastAsia="Times New Roman"/>
                <w:sz w:val="16"/>
                <w:szCs w:val="16"/>
              </w:rPr>
              <w:t>План (согласно описанию проекта)</w:t>
            </w:r>
          </w:p>
        </w:tc>
        <w:tc>
          <w:tcPr>
            <w:tcW w:w="254" w:type="pct"/>
            <w:tcBorders>
              <w:top w:val="nil"/>
              <w:left w:val="nil"/>
              <w:bottom w:val="single" w:sz="4" w:space="0" w:color="auto"/>
              <w:right w:val="single" w:sz="4" w:space="0" w:color="auto"/>
            </w:tcBorders>
            <w:shd w:val="clear" w:color="auto" w:fill="FFFFFF" w:themeFill="background1"/>
            <w:vAlign w:val="center"/>
            <w:hideMark/>
          </w:tcPr>
          <w:p w14:paraId="0753B05E" w14:textId="77777777" w:rsidR="00A57989" w:rsidRPr="00264979" w:rsidRDefault="00A57989" w:rsidP="00C65D14">
            <w:pPr>
              <w:spacing w:after="200" w:line="276" w:lineRule="auto"/>
              <w:jc w:val="left"/>
              <w:rPr>
                <w:rFonts w:eastAsia="Times New Roman"/>
                <w:sz w:val="16"/>
                <w:szCs w:val="16"/>
              </w:rPr>
            </w:pPr>
            <w:r w:rsidRPr="00264979">
              <w:rPr>
                <w:rFonts w:eastAsia="Times New Roman"/>
                <w:sz w:val="16"/>
                <w:szCs w:val="16"/>
              </w:rPr>
              <w:t>Факт (нарастающим итогом)</w:t>
            </w:r>
          </w:p>
        </w:tc>
        <w:tc>
          <w:tcPr>
            <w:tcW w:w="255" w:type="pct"/>
            <w:tcBorders>
              <w:top w:val="nil"/>
              <w:left w:val="nil"/>
              <w:bottom w:val="single" w:sz="4" w:space="0" w:color="auto"/>
              <w:right w:val="single" w:sz="4" w:space="0" w:color="auto"/>
            </w:tcBorders>
            <w:shd w:val="clear" w:color="auto" w:fill="FFFFFF" w:themeFill="background1"/>
            <w:vAlign w:val="center"/>
            <w:hideMark/>
          </w:tcPr>
          <w:p w14:paraId="30A1C863" w14:textId="77777777" w:rsidR="00A57989" w:rsidRPr="00264979" w:rsidRDefault="00A57989" w:rsidP="00C65D14">
            <w:pPr>
              <w:spacing w:after="200" w:line="276" w:lineRule="auto"/>
              <w:jc w:val="left"/>
              <w:rPr>
                <w:rFonts w:eastAsia="Times New Roman"/>
                <w:sz w:val="16"/>
                <w:szCs w:val="16"/>
              </w:rPr>
            </w:pPr>
            <w:r w:rsidRPr="00264979">
              <w:rPr>
                <w:rFonts w:eastAsia="Times New Roman"/>
                <w:sz w:val="16"/>
                <w:szCs w:val="16"/>
              </w:rPr>
              <w:t>Факт (за отчетный месяц)</w:t>
            </w:r>
          </w:p>
        </w:tc>
        <w:tc>
          <w:tcPr>
            <w:tcW w:w="181" w:type="pct"/>
            <w:tcBorders>
              <w:top w:val="nil"/>
              <w:left w:val="nil"/>
              <w:bottom w:val="single" w:sz="4" w:space="0" w:color="auto"/>
              <w:right w:val="single" w:sz="4" w:space="0" w:color="auto"/>
            </w:tcBorders>
            <w:shd w:val="clear" w:color="auto" w:fill="FFFFFF" w:themeFill="background1"/>
            <w:vAlign w:val="center"/>
            <w:hideMark/>
          </w:tcPr>
          <w:p w14:paraId="49914752" w14:textId="77777777" w:rsidR="00A57989" w:rsidRPr="00264979" w:rsidRDefault="00A57989" w:rsidP="00C65D14">
            <w:pPr>
              <w:spacing w:after="200" w:line="276" w:lineRule="auto"/>
              <w:jc w:val="left"/>
              <w:rPr>
                <w:rFonts w:eastAsia="Times New Roman"/>
                <w:sz w:val="16"/>
                <w:szCs w:val="16"/>
              </w:rPr>
            </w:pPr>
            <w:r w:rsidRPr="00264979">
              <w:rPr>
                <w:rFonts w:eastAsia="Times New Roman"/>
                <w:sz w:val="16"/>
                <w:szCs w:val="16"/>
              </w:rPr>
              <w:t>План (согласно описанию проекта)</w:t>
            </w:r>
          </w:p>
        </w:tc>
        <w:tc>
          <w:tcPr>
            <w:tcW w:w="333" w:type="pct"/>
            <w:tcBorders>
              <w:top w:val="nil"/>
              <w:left w:val="nil"/>
              <w:bottom w:val="single" w:sz="4" w:space="0" w:color="auto"/>
              <w:right w:val="single" w:sz="4" w:space="0" w:color="auto"/>
            </w:tcBorders>
            <w:shd w:val="clear" w:color="auto" w:fill="FFFFFF" w:themeFill="background1"/>
            <w:vAlign w:val="center"/>
            <w:hideMark/>
          </w:tcPr>
          <w:p w14:paraId="6569E7F5" w14:textId="77777777" w:rsidR="00A57989" w:rsidRPr="00264979" w:rsidRDefault="00A57989" w:rsidP="00C65D14">
            <w:pPr>
              <w:spacing w:after="200" w:line="276" w:lineRule="auto"/>
              <w:ind w:firstLine="0"/>
              <w:jc w:val="left"/>
              <w:rPr>
                <w:rFonts w:eastAsia="Times New Roman"/>
                <w:sz w:val="16"/>
                <w:szCs w:val="16"/>
              </w:rPr>
            </w:pPr>
            <w:r w:rsidRPr="00264979">
              <w:rPr>
                <w:rFonts w:eastAsia="Times New Roman"/>
                <w:sz w:val="16"/>
                <w:szCs w:val="16"/>
              </w:rPr>
              <w:t>Факт (нарастающим итогом)</w:t>
            </w:r>
          </w:p>
        </w:tc>
        <w:tc>
          <w:tcPr>
            <w:tcW w:w="286" w:type="pct"/>
            <w:tcBorders>
              <w:top w:val="nil"/>
              <w:left w:val="nil"/>
              <w:bottom w:val="single" w:sz="4" w:space="0" w:color="auto"/>
              <w:right w:val="single" w:sz="4" w:space="0" w:color="auto"/>
            </w:tcBorders>
            <w:shd w:val="clear" w:color="auto" w:fill="FFFFFF" w:themeFill="background1"/>
            <w:vAlign w:val="center"/>
            <w:hideMark/>
          </w:tcPr>
          <w:p w14:paraId="2AF493AC" w14:textId="77777777" w:rsidR="00A57989" w:rsidRPr="00264979" w:rsidRDefault="00A57989" w:rsidP="00C65D14">
            <w:pPr>
              <w:spacing w:after="200" w:line="276" w:lineRule="auto"/>
              <w:jc w:val="left"/>
              <w:rPr>
                <w:rFonts w:eastAsia="Times New Roman"/>
                <w:sz w:val="16"/>
                <w:szCs w:val="16"/>
              </w:rPr>
            </w:pPr>
            <w:r w:rsidRPr="00264979">
              <w:rPr>
                <w:rFonts w:eastAsia="Times New Roman"/>
                <w:sz w:val="16"/>
                <w:szCs w:val="16"/>
              </w:rPr>
              <w:t>Факт (за отчетный месяц)</w:t>
            </w:r>
          </w:p>
        </w:tc>
        <w:tc>
          <w:tcPr>
            <w:tcW w:w="238" w:type="pct"/>
            <w:tcBorders>
              <w:top w:val="nil"/>
              <w:left w:val="nil"/>
              <w:bottom w:val="single" w:sz="4" w:space="0" w:color="auto"/>
              <w:right w:val="single" w:sz="4" w:space="0" w:color="auto"/>
            </w:tcBorders>
            <w:shd w:val="clear" w:color="auto" w:fill="FFFFFF" w:themeFill="background1"/>
            <w:vAlign w:val="center"/>
            <w:hideMark/>
          </w:tcPr>
          <w:p w14:paraId="03D1F605" w14:textId="77777777" w:rsidR="00A57989" w:rsidRPr="00264979" w:rsidRDefault="00A57989" w:rsidP="00C65D14">
            <w:pPr>
              <w:spacing w:after="200" w:line="276" w:lineRule="auto"/>
              <w:jc w:val="left"/>
              <w:rPr>
                <w:rFonts w:eastAsia="Times New Roman"/>
                <w:sz w:val="16"/>
                <w:szCs w:val="16"/>
              </w:rPr>
            </w:pPr>
            <w:r w:rsidRPr="00264979">
              <w:rPr>
                <w:rFonts w:eastAsia="Times New Roman"/>
                <w:sz w:val="16"/>
                <w:szCs w:val="16"/>
              </w:rPr>
              <w:t>План (согласно описанию проекта)</w:t>
            </w:r>
          </w:p>
        </w:tc>
        <w:tc>
          <w:tcPr>
            <w:tcW w:w="332" w:type="pct"/>
            <w:tcBorders>
              <w:top w:val="nil"/>
              <w:left w:val="nil"/>
              <w:bottom w:val="single" w:sz="4" w:space="0" w:color="auto"/>
              <w:right w:val="single" w:sz="4" w:space="0" w:color="auto"/>
            </w:tcBorders>
            <w:shd w:val="clear" w:color="auto" w:fill="FFFFFF" w:themeFill="background1"/>
            <w:vAlign w:val="center"/>
            <w:hideMark/>
          </w:tcPr>
          <w:p w14:paraId="28D7CAB3" w14:textId="77777777" w:rsidR="00A57989" w:rsidRPr="00264979" w:rsidRDefault="00A57989" w:rsidP="00C65D14">
            <w:pPr>
              <w:spacing w:after="200" w:line="276" w:lineRule="auto"/>
              <w:jc w:val="left"/>
              <w:rPr>
                <w:rFonts w:eastAsia="Times New Roman"/>
                <w:sz w:val="16"/>
                <w:szCs w:val="16"/>
              </w:rPr>
            </w:pPr>
            <w:r w:rsidRPr="00264979">
              <w:rPr>
                <w:rFonts w:eastAsia="Times New Roman"/>
                <w:sz w:val="16"/>
                <w:szCs w:val="16"/>
              </w:rPr>
              <w:t>Факт (нарастающим итогом)</w:t>
            </w:r>
          </w:p>
        </w:tc>
        <w:tc>
          <w:tcPr>
            <w:tcW w:w="238" w:type="pct"/>
            <w:tcBorders>
              <w:top w:val="nil"/>
              <w:left w:val="nil"/>
              <w:bottom w:val="single" w:sz="4" w:space="0" w:color="auto"/>
              <w:right w:val="single" w:sz="4" w:space="0" w:color="auto"/>
            </w:tcBorders>
            <w:shd w:val="clear" w:color="auto" w:fill="FFFFFF" w:themeFill="background1"/>
            <w:vAlign w:val="center"/>
            <w:hideMark/>
          </w:tcPr>
          <w:p w14:paraId="7988074C" w14:textId="77777777" w:rsidR="00A57989" w:rsidRPr="00264979" w:rsidRDefault="00A57989" w:rsidP="00C65D14">
            <w:pPr>
              <w:spacing w:after="200" w:line="276" w:lineRule="auto"/>
              <w:jc w:val="left"/>
              <w:rPr>
                <w:rFonts w:eastAsia="Times New Roman"/>
                <w:sz w:val="16"/>
                <w:szCs w:val="16"/>
              </w:rPr>
            </w:pPr>
            <w:r w:rsidRPr="00264979">
              <w:rPr>
                <w:rFonts w:eastAsia="Times New Roman"/>
                <w:sz w:val="16"/>
                <w:szCs w:val="16"/>
              </w:rPr>
              <w:t>План (согласно описанию проекта)</w:t>
            </w:r>
          </w:p>
        </w:tc>
        <w:tc>
          <w:tcPr>
            <w:tcW w:w="333" w:type="pct"/>
            <w:tcBorders>
              <w:top w:val="nil"/>
              <w:left w:val="nil"/>
              <w:bottom w:val="single" w:sz="4" w:space="0" w:color="auto"/>
              <w:right w:val="single" w:sz="4" w:space="0" w:color="auto"/>
            </w:tcBorders>
            <w:shd w:val="clear" w:color="auto" w:fill="FFFFFF" w:themeFill="background1"/>
            <w:vAlign w:val="center"/>
            <w:hideMark/>
          </w:tcPr>
          <w:p w14:paraId="728CD961" w14:textId="77777777" w:rsidR="00A57989" w:rsidRPr="00264979" w:rsidRDefault="00A57989" w:rsidP="00C65D14">
            <w:pPr>
              <w:spacing w:after="200" w:line="276" w:lineRule="auto"/>
              <w:jc w:val="left"/>
              <w:rPr>
                <w:rFonts w:eastAsia="Times New Roman"/>
                <w:sz w:val="16"/>
                <w:szCs w:val="16"/>
              </w:rPr>
            </w:pPr>
            <w:r w:rsidRPr="00264979">
              <w:rPr>
                <w:rFonts w:eastAsia="Times New Roman"/>
                <w:sz w:val="16"/>
                <w:szCs w:val="16"/>
              </w:rPr>
              <w:t>Факт (нарастающим итогом)</w:t>
            </w:r>
          </w:p>
        </w:tc>
        <w:tc>
          <w:tcPr>
            <w:tcW w:w="285" w:type="pct"/>
            <w:tcBorders>
              <w:top w:val="nil"/>
              <w:left w:val="nil"/>
              <w:bottom w:val="single" w:sz="4" w:space="0" w:color="auto"/>
              <w:right w:val="single" w:sz="4" w:space="0" w:color="auto"/>
            </w:tcBorders>
            <w:shd w:val="clear" w:color="auto" w:fill="FFFFFF" w:themeFill="background1"/>
            <w:vAlign w:val="center"/>
            <w:hideMark/>
          </w:tcPr>
          <w:p w14:paraId="207C584C" w14:textId="77777777" w:rsidR="00A57989" w:rsidRPr="00264979" w:rsidRDefault="00A57989" w:rsidP="00C65D14">
            <w:pPr>
              <w:spacing w:after="200" w:line="276" w:lineRule="auto"/>
              <w:jc w:val="left"/>
              <w:rPr>
                <w:rFonts w:eastAsia="Times New Roman"/>
                <w:sz w:val="16"/>
                <w:szCs w:val="16"/>
              </w:rPr>
            </w:pPr>
            <w:r w:rsidRPr="00264979">
              <w:rPr>
                <w:rFonts w:eastAsia="Times New Roman"/>
                <w:sz w:val="16"/>
                <w:szCs w:val="16"/>
              </w:rPr>
              <w:t>План (согласно описанию проекта)</w:t>
            </w:r>
          </w:p>
        </w:tc>
        <w:tc>
          <w:tcPr>
            <w:tcW w:w="286" w:type="pct"/>
            <w:tcBorders>
              <w:top w:val="nil"/>
              <w:left w:val="nil"/>
              <w:bottom w:val="single" w:sz="4" w:space="0" w:color="auto"/>
              <w:right w:val="single" w:sz="4" w:space="0" w:color="auto"/>
            </w:tcBorders>
            <w:shd w:val="clear" w:color="auto" w:fill="FFFFFF" w:themeFill="background1"/>
            <w:vAlign w:val="center"/>
            <w:hideMark/>
          </w:tcPr>
          <w:p w14:paraId="5D543167" w14:textId="77777777" w:rsidR="00A57989" w:rsidRPr="00264979" w:rsidRDefault="00A57989" w:rsidP="00C65D14">
            <w:pPr>
              <w:spacing w:after="200" w:line="276" w:lineRule="auto"/>
              <w:jc w:val="left"/>
              <w:rPr>
                <w:rFonts w:eastAsia="Times New Roman"/>
                <w:sz w:val="16"/>
                <w:szCs w:val="16"/>
              </w:rPr>
            </w:pPr>
            <w:r w:rsidRPr="00264979">
              <w:rPr>
                <w:rFonts w:eastAsia="Times New Roman"/>
                <w:sz w:val="16"/>
                <w:szCs w:val="16"/>
              </w:rPr>
              <w:t>Факт (нарастающим итогом)</w:t>
            </w:r>
          </w:p>
        </w:tc>
      </w:tr>
      <w:tr w:rsidR="001B47FC" w:rsidRPr="00264979" w14:paraId="64A05570" w14:textId="77777777" w:rsidTr="00940553">
        <w:trPr>
          <w:trHeight w:val="298"/>
          <w:tblHeader/>
        </w:trPr>
        <w:tc>
          <w:tcPr>
            <w:tcW w:w="415" w:type="pct"/>
            <w:tcBorders>
              <w:top w:val="nil"/>
              <w:left w:val="single" w:sz="4" w:space="0" w:color="auto"/>
              <w:bottom w:val="single" w:sz="4" w:space="0" w:color="auto"/>
              <w:right w:val="single" w:sz="4" w:space="0" w:color="auto"/>
            </w:tcBorders>
            <w:shd w:val="clear" w:color="auto" w:fill="auto"/>
            <w:vAlign w:val="center"/>
            <w:hideMark/>
          </w:tcPr>
          <w:p w14:paraId="255B1513" w14:textId="77777777" w:rsidR="00A57989" w:rsidRPr="00264979" w:rsidRDefault="00A57989" w:rsidP="00B93418">
            <w:pPr>
              <w:spacing w:after="200" w:line="276" w:lineRule="auto"/>
              <w:jc w:val="center"/>
              <w:rPr>
                <w:rFonts w:eastAsia="Times New Roman"/>
                <w:sz w:val="16"/>
                <w:szCs w:val="16"/>
              </w:rPr>
            </w:pPr>
            <w:r w:rsidRPr="00264979">
              <w:rPr>
                <w:rFonts w:eastAsia="Times New Roman"/>
                <w:sz w:val="16"/>
                <w:szCs w:val="16"/>
              </w:rPr>
              <w:t>1</w:t>
            </w:r>
          </w:p>
        </w:tc>
        <w:tc>
          <w:tcPr>
            <w:tcW w:w="590" w:type="pct"/>
            <w:tcBorders>
              <w:top w:val="nil"/>
              <w:left w:val="nil"/>
              <w:bottom w:val="single" w:sz="4" w:space="0" w:color="auto"/>
              <w:right w:val="single" w:sz="4" w:space="0" w:color="auto"/>
            </w:tcBorders>
            <w:shd w:val="clear" w:color="auto" w:fill="auto"/>
            <w:vAlign w:val="center"/>
            <w:hideMark/>
          </w:tcPr>
          <w:p w14:paraId="324433E6" w14:textId="77777777" w:rsidR="00A57989" w:rsidRPr="00264979" w:rsidRDefault="00A57989" w:rsidP="00B93418">
            <w:pPr>
              <w:spacing w:after="200" w:line="276" w:lineRule="auto"/>
              <w:jc w:val="center"/>
              <w:rPr>
                <w:rFonts w:eastAsia="Times New Roman"/>
                <w:sz w:val="16"/>
                <w:szCs w:val="16"/>
              </w:rPr>
            </w:pPr>
            <w:r w:rsidRPr="00264979">
              <w:rPr>
                <w:rFonts w:eastAsia="Times New Roman"/>
                <w:sz w:val="16"/>
                <w:szCs w:val="16"/>
              </w:rPr>
              <w:t>2</w:t>
            </w:r>
          </w:p>
        </w:tc>
        <w:tc>
          <w:tcPr>
            <w:tcW w:w="314" w:type="pct"/>
            <w:tcBorders>
              <w:top w:val="nil"/>
              <w:left w:val="nil"/>
              <w:bottom w:val="single" w:sz="4" w:space="0" w:color="auto"/>
              <w:right w:val="single" w:sz="4" w:space="0" w:color="auto"/>
            </w:tcBorders>
            <w:shd w:val="clear" w:color="auto" w:fill="FFFFFF" w:themeFill="background1"/>
            <w:vAlign w:val="center"/>
            <w:hideMark/>
          </w:tcPr>
          <w:p w14:paraId="7D87DFA9" w14:textId="77777777" w:rsidR="00A57989" w:rsidRPr="00264979" w:rsidRDefault="00A57989" w:rsidP="00B93418">
            <w:pPr>
              <w:spacing w:after="200" w:line="276" w:lineRule="auto"/>
              <w:jc w:val="center"/>
              <w:rPr>
                <w:rFonts w:eastAsia="Times New Roman"/>
                <w:sz w:val="16"/>
                <w:szCs w:val="16"/>
                <w:lang w:val="en-US"/>
              </w:rPr>
            </w:pPr>
            <w:r w:rsidRPr="00264979">
              <w:rPr>
                <w:rFonts w:eastAsia="Times New Roman"/>
                <w:sz w:val="16"/>
                <w:szCs w:val="16"/>
                <w:lang w:val="en-US"/>
              </w:rPr>
              <w:t>3</w:t>
            </w:r>
          </w:p>
        </w:tc>
        <w:tc>
          <w:tcPr>
            <w:tcW w:w="355" w:type="pct"/>
            <w:tcBorders>
              <w:top w:val="nil"/>
              <w:left w:val="nil"/>
              <w:bottom w:val="single" w:sz="4" w:space="0" w:color="auto"/>
              <w:right w:val="single" w:sz="4" w:space="0" w:color="auto"/>
            </w:tcBorders>
            <w:shd w:val="clear" w:color="auto" w:fill="FFFFFF" w:themeFill="background1"/>
            <w:vAlign w:val="center"/>
            <w:hideMark/>
          </w:tcPr>
          <w:p w14:paraId="609C3FD1" w14:textId="77777777" w:rsidR="00A57989" w:rsidRPr="00264979" w:rsidRDefault="00A57989" w:rsidP="00B93418">
            <w:pPr>
              <w:spacing w:after="200" w:line="276" w:lineRule="auto"/>
              <w:jc w:val="center"/>
              <w:rPr>
                <w:rFonts w:eastAsia="Times New Roman"/>
                <w:sz w:val="16"/>
                <w:szCs w:val="16"/>
                <w:lang w:val="en-US"/>
              </w:rPr>
            </w:pPr>
            <w:r w:rsidRPr="00264979">
              <w:rPr>
                <w:rFonts w:eastAsia="Times New Roman"/>
                <w:sz w:val="16"/>
                <w:szCs w:val="16"/>
                <w:lang w:val="en-US"/>
              </w:rPr>
              <w:t>4</w:t>
            </w:r>
          </w:p>
        </w:tc>
        <w:tc>
          <w:tcPr>
            <w:tcW w:w="305" w:type="pct"/>
            <w:tcBorders>
              <w:top w:val="nil"/>
              <w:left w:val="nil"/>
              <w:bottom w:val="single" w:sz="4" w:space="0" w:color="auto"/>
              <w:right w:val="single" w:sz="4" w:space="0" w:color="auto"/>
            </w:tcBorders>
            <w:shd w:val="clear" w:color="auto" w:fill="FFFFFF" w:themeFill="background1"/>
            <w:vAlign w:val="center"/>
            <w:hideMark/>
          </w:tcPr>
          <w:p w14:paraId="654924A4" w14:textId="77777777" w:rsidR="00A57989" w:rsidRPr="00264979" w:rsidRDefault="00A57989" w:rsidP="00B93418">
            <w:pPr>
              <w:spacing w:after="200" w:line="276" w:lineRule="auto"/>
              <w:jc w:val="center"/>
              <w:rPr>
                <w:rFonts w:eastAsia="Times New Roman"/>
                <w:sz w:val="16"/>
                <w:szCs w:val="16"/>
                <w:lang w:val="en-US"/>
              </w:rPr>
            </w:pPr>
            <w:r w:rsidRPr="00264979">
              <w:rPr>
                <w:rFonts w:eastAsia="Times New Roman"/>
                <w:sz w:val="16"/>
                <w:szCs w:val="16"/>
                <w:lang w:val="en-US"/>
              </w:rPr>
              <w:t>5</w:t>
            </w:r>
          </w:p>
        </w:tc>
        <w:tc>
          <w:tcPr>
            <w:tcW w:w="254" w:type="pct"/>
            <w:tcBorders>
              <w:top w:val="nil"/>
              <w:left w:val="nil"/>
              <w:bottom w:val="single" w:sz="4" w:space="0" w:color="auto"/>
              <w:right w:val="single" w:sz="4" w:space="0" w:color="auto"/>
            </w:tcBorders>
            <w:shd w:val="clear" w:color="auto" w:fill="FFFFFF" w:themeFill="background1"/>
            <w:vAlign w:val="center"/>
            <w:hideMark/>
          </w:tcPr>
          <w:p w14:paraId="420FA11D" w14:textId="77777777" w:rsidR="00A57989" w:rsidRPr="00264979" w:rsidRDefault="00A57989" w:rsidP="00B93418">
            <w:pPr>
              <w:spacing w:after="200" w:line="276" w:lineRule="auto"/>
              <w:jc w:val="center"/>
              <w:rPr>
                <w:rFonts w:eastAsia="Times New Roman"/>
                <w:sz w:val="16"/>
                <w:szCs w:val="16"/>
                <w:lang w:val="en-US"/>
              </w:rPr>
            </w:pPr>
            <w:r w:rsidRPr="00264979">
              <w:rPr>
                <w:rFonts w:eastAsia="Times New Roman"/>
                <w:sz w:val="16"/>
                <w:szCs w:val="16"/>
                <w:lang w:val="en-US"/>
              </w:rPr>
              <w:t>6</w:t>
            </w:r>
          </w:p>
        </w:tc>
        <w:tc>
          <w:tcPr>
            <w:tcW w:w="255" w:type="pct"/>
            <w:tcBorders>
              <w:top w:val="nil"/>
              <w:left w:val="nil"/>
              <w:bottom w:val="single" w:sz="4" w:space="0" w:color="auto"/>
              <w:right w:val="single" w:sz="4" w:space="0" w:color="auto"/>
            </w:tcBorders>
            <w:shd w:val="clear" w:color="auto" w:fill="FFFFFF" w:themeFill="background1"/>
            <w:vAlign w:val="center"/>
            <w:hideMark/>
          </w:tcPr>
          <w:p w14:paraId="6CA4A0D6" w14:textId="77777777" w:rsidR="00A57989" w:rsidRPr="00264979" w:rsidRDefault="00A57989" w:rsidP="00B93418">
            <w:pPr>
              <w:spacing w:after="200" w:line="276" w:lineRule="auto"/>
              <w:jc w:val="center"/>
              <w:rPr>
                <w:rFonts w:eastAsia="Times New Roman"/>
                <w:sz w:val="16"/>
                <w:szCs w:val="16"/>
                <w:lang w:val="en-US"/>
              </w:rPr>
            </w:pPr>
            <w:r w:rsidRPr="00264979">
              <w:rPr>
                <w:rFonts w:eastAsia="Times New Roman"/>
                <w:sz w:val="16"/>
                <w:szCs w:val="16"/>
                <w:lang w:val="en-US"/>
              </w:rPr>
              <w:t>7</w:t>
            </w:r>
          </w:p>
        </w:tc>
        <w:tc>
          <w:tcPr>
            <w:tcW w:w="181" w:type="pct"/>
            <w:tcBorders>
              <w:top w:val="nil"/>
              <w:left w:val="nil"/>
              <w:bottom w:val="single" w:sz="4" w:space="0" w:color="auto"/>
              <w:right w:val="single" w:sz="4" w:space="0" w:color="auto"/>
            </w:tcBorders>
            <w:shd w:val="clear" w:color="auto" w:fill="FFFFFF" w:themeFill="background1"/>
            <w:vAlign w:val="center"/>
            <w:hideMark/>
          </w:tcPr>
          <w:p w14:paraId="02BB20A4" w14:textId="77777777" w:rsidR="00A57989" w:rsidRPr="00264979" w:rsidRDefault="00A57989" w:rsidP="00B93418">
            <w:pPr>
              <w:spacing w:after="200" w:line="276" w:lineRule="auto"/>
              <w:jc w:val="center"/>
              <w:rPr>
                <w:rFonts w:eastAsia="Times New Roman"/>
                <w:sz w:val="16"/>
                <w:szCs w:val="16"/>
                <w:lang w:val="en-US"/>
              </w:rPr>
            </w:pPr>
            <w:r w:rsidRPr="00264979">
              <w:rPr>
                <w:rFonts w:eastAsia="Times New Roman"/>
                <w:sz w:val="16"/>
                <w:szCs w:val="16"/>
                <w:lang w:val="en-US"/>
              </w:rPr>
              <w:t>8</w:t>
            </w:r>
          </w:p>
        </w:tc>
        <w:tc>
          <w:tcPr>
            <w:tcW w:w="333" w:type="pct"/>
            <w:tcBorders>
              <w:top w:val="nil"/>
              <w:left w:val="nil"/>
              <w:bottom w:val="single" w:sz="4" w:space="0" w:color="auto"/>
              <w:right w:val="single" w:sz="4" w:space="0" w:color="auto"/>
            </w:tcBorders>
            <w:shd w:val="clear" w:color="auto" w:fill="FFFFFF" w:themeFill="background1"/>
            <w:vAlign w:val="center"/>
            <w:hideMark/>
          </w:tcPr>
          <w:p w14:paraId="5FDFE075" w14:textId="77777777" w:rsidR="00A57989" w:rsidRPr="00264979" w:rsidRDefault="00A57989" w:rsidP="00B93418">
            <w:pPr>
              <w:spacing w:after="200" w:line="276" w:lineRule="auto"/>
              <w:jc w:val="center"/>
              <w:rPr>
                <w:rFonts w:eastAsia="Times New Roman"/>
                <w:sz w:val="16"/>
                <w:szCs w:val="16"/>
                <w:lang w:val="en-US"/>
              </w:rPr>
            </w:pPr>
            <w:r w:rsidRPr="00264979">
              <w:rPr>
                <w:rFonts w:eastAsia="Times New Roman"/>
                <w:sz w:val="16"/>
                <w:szCs w:val="16"/>
                <w:lang w:val="en-US"/>
              </w:rPr>
              <w:t>9</w:t>
            </w:r>
          </w:p>
        </w:tc>
        <w:tc>
          <w:tcPr>
            <w:tcW w:w="286" w:type="pct"/>
            <w:tcBorders>
              <w:top w:val="nil"/>
              <w:left w:val="nil"/>
              <w:bottom w:val="single" w:sz="4" w:space="0" w:color="auto"/>
              <w:right w:val="single" w:sz="4" w:space="0" w:color="auto"/>
            </w:tcBorders>
            <w:shd w:val="clear" w:color="auto" w:fill="FFFFFF" w:themeFill="background1"/>
            <w:vAlign w:val="center"/>
            <w:hideMark/>
          </w:tcPr>
          <w:p w14:paraId="2AB2E124" w14:textId="77777777" w:rsidR="00A57989" w:rsidRPr="00264979" w:rsidRDefault="00A57989" w:rsidP="00B93418">
            <w:pPr>
              <w:spacing w:after="200" w:line="276" w:lineRule="auto"/>
              <w:jc w:val="center"/>
              <w:rPr>
                <w:rFonts w:eastAsia="Times New Roman"/>
                <w:sz w:val="16"/>
                <w:szCs w:val="16"/>
                <w:lang w:val="en-US"/>
              </w:rPr>
            </w:pPr>
            <w:r w:rsidRPr="00264979">
              <w:rPr>
                <w:rFonts w:eastAsia="Times New Roman"/>
                <w:sz w:val="16"/>
                <w:szCs w:val="16"/>
              </w:rPr>
              <w:t>1</w:t>
            </w:r>
            <w:r w:rsidRPr="00264979">
              <w:rPr>
                <w:rFonts w:eastAsia="Times New Roman"/>
                <w:sz w:val="16"/>
                <w:szCs w:val="16"/>
                <w:lang w:val="en-US"/>
              </w:rPr>
              <w:t>0</w:t>
            </w:r>
          </w:p>
        </w:tc>
        <w:tc>
          <w:tcPr>
            <w:tcW w:w="238" w:type="pct"/>
            <w:tcBorders>
              <w:top w:val="nil"/>
              <w:left w:val="nil"/>
              <w:bottom w:val="single" w:sz="4" w:space="0" w:color="auto"/>
              <w:right w:val="single" w:sz="4" w:space="0" w:color="auto"/>
            </w:tcBorders>
            <w:shd w:val="clear" w:color="auto" w:fill="FFFFFF" w:themeFill="background1"/>
            <w:vAlign w:val="center"/>
            <w:hideMark/>
          </w:tcPr>
          <w:p w14:paraId="2B73FD7E" w14:textId="77777777" w:rsidR="00A57989" w:rsidRPr="00264979" w:rsidRDefault="00A57989" w:rsidP="00B93418">
            <w:pPr>
              <w:spacing w:after="200" w:line="276" w:lineRule="auto"/>
              <w:jc w:val="center"/>
              <w:rPr>
                <w:rFonts w:eastAsia="Times New Roman"/>
                <w:sz w:val="16"/>
                <w:szCs w:val="16"/>
                <w:lang w:val="en-US"/>
              </w:rPr>
            </w:pPr>
            <w:r w:rsidRPr="00264979">
              <w:rPr>
                <w:rFonts w:eastAsia="Times New Roman"/>
                <w:sz w:val="16"/>
                <w:szCs w:val="16"/>
              </w:rPr>
              <w:t>1</w:t>
            </w:r>
            <w:r w:rsidRPr="00264979">
              <w:rPr>
                <w:rFonts w:eastAsia="Times New Roman"/>
                <w:sz w:val="16"/>
                <w:szCs w:val="16"/>
                <w:lang w:val="en-US"/>
              </w:rPr>
              <w:t>1</w:t>
            </w:r>
          </w:p>
        </w:tc>
        <w:tc>
          <w:tcPr>
            <w:tcW w:w="332" w:type="pct"/>
            <w:tcBorders>
              <w:top w:val="nil"/>
              <w:left w:val="nil"/>
              <w:bottom w:val="single" w:sz="4" w:space="0" w:color="auto"/>
              <w:right w:val="single" w:sz="4" w:space="0" w:color="auto"/>
            </w:tcBorders>
            <w:shd w:val="clear" w:color="auto" w:fill="FFFFFF" w:themeFill="background1"/>
            <w:vAlign w:val="center"/>
            <w:hideMark/>
          </w:tcPr>
          <w:p w14:paraId="1BD09554" w14:textId="77777777" w:rsidR="00A57989" w:rsidRPr="00264979" w:rsidRDefault="00A57989" w:rsidP="00B93418">
            <w:pPr>
              <w:spacing w:after="200" w:line="276" w:lineRule="auto"/>
              <w:jc w:val="center"/>
              <w:rPr>
                <w:rFonts w:eastAsia="Times New Roman"/>
                <w:sz w:val="16"/>
                <w:szCs w:val="16"/>
                <w:lang w:val="en-US"/>
              </w:rPr>
            </w:pPr>
            <w:r w:rsidRPr="00264979">
              <w:rPr>
                <w:rFonts w:eastAsia="Times New Roman"/>
                <w:sz w:val="16"/>
                <w:szCs w:val="16"/>
              </w:rPr>
              <w:t>1</w:t>
            </w:r>
            <w:r w:rsidRPr="00264979">
              <w:rPr>
                <w:rFonts w:eastAsia="Times New Roman"/>
                <w:sz w:val="16"/>
                <w:szCs w:val="16"/>
                <w:lang w:val="en-US"/>
              </w:rPr>
              <w:t>2</w:t>
            </w:r>
          </w:p>
        </w:tc>
        <w:tc>
          <w:tcPr>
            <w:tcW w:w="238" w:type="pct"/>
            <w:tcBorders>
              <w:top w:val="nil"/>
              <w:left w:val="nil"/>
              <w:bottom w:val="single" w:sz="4" w:space="0" w:color="auto"/>
              <w:right w:val="single" w:sz="4" w:space="0" w:color="auto"/>
            </w:tcBorders>
            <w:shd w:val="clear" w:color="auto" w:fill="FFFFFF" w:themeFill="background1"/>
            <w:vAlign w:val="center"/>
            <w:hideMark/>
          </w:tcPr>
          <w:p w14:paraId="2BFD8717" w14:textId="77777777" w:rsidR="00A57989" w:rsidRPr="00264979" w:rsidRDefault="00A57989" w:rsidP="00B93418">
            <w:pPr>
              <w:spacing w:after="200" w:line="276" w:lineRule="auto"/>
              <w:jc w:val="center"/>
              <w:rPr>
                <w:rFonts w:eastAsia="Times New Roman"/>
                <w:sz w:val="16"/>
                <w:szCs w:val="16"/>
                <w:lang w:val="en-US"/>
              </w:rPr>
            </w:pPr>
            <w:r w:rsidRPr="00264979">
              <w:rPr>
                <w:rFonts w:eastAsia="Times New Roman"/>
                <w:sz w:val="16"/>
                <w:szCs w:val="16"/>
              </w:rPr>
              <w:t>13</w:t>
            </w:r>
          </w:p>
        </w:tc>
        <w:tc>
          <w:tcPr>
            <w:tcW w:w="333" w:type="pct"/>
            <w:tcBorders>
              <w:top w:val="nil"/>
              <w:left w:val="nil"/>
              <w:bottom w:val="single" w:sz="4" w:space="0" w:color="auto"/>
              <w:right w:val="single" w:sz="4" w:space="0" w:color="auto"/>
            </w:tcBorders>
            <w:shd w:val="clear" w:color="auto" w:fill="FFFFFF" w:themeFill="background1"/>
            <w:vAlign w:val="center"/>
            <w:hideMark/>
          </w:tcPr>
          <w:p w14:paraId="38345373" w14:textId="77777777" w:rsidR="00A57989" w:rsidRPr="00264979" w:rsidRDefault="00A57989" w:rsidP="00B93418">
            <w:pPr>
              <w:spacing w:after="200" w:line="276" w:lineRule="auto"/>
              <w:jc w:val="center"/>
              <w:rPr>
                <w:rFonts w:eastAsia="Times New Roman"/>
                <w:sz w:val="16"/>
                <w:szCs w:val="16"/>
                <w:lang w:val="en-US"/>
              </w:rPr>
            </w:pPr>
            <w:r w:rsidRPr="00264979">
              <w:rPr>
                <w:rFonts w:eastAsia="Times New Roman"/>
                <w:sz w:val="16"/>
                <w:szCs w:val="16"/>
              </w:rPr>
              <w:t>1</w:t>
            </w:r>
            <w:r w:rsidRPr="00264979">
              <w:rPr>
                <w:rFonts w:eastAsia="Times New Roman"/>
                <w:sz w:val="16"/>
                <w:szCs w:val="16"/>
                <w:lang w:val="en-US"/>
              </w:rPr>
              <w:t>4</w:t>
            </w:r>
          </w:p>
        </w:tc>
        <w:tc>
          <w:tcPr>
            <w:tcW w:w="285" w:type="pct"/>
            <w:tcBorders>
              <w:top w:val="nil"/>
              <w:left w:val="nil"/>
              <w:bottom w:val="single" w:sz="4" w:space="0" w:color="auto"/>
              <w:right w:val="single" w:sz="4" w:space="0" w:color="auto"/>
            </w:tcBorders>
            <w:shd w:val="clear" w:color="auto" w:fill="FFFFFF" w:themeFill="background1"/>
            <w:vAlign w:val="center"/>
            <w:hideMark/>
          </w:tcPr>
          <w:p w14:paraId="4A72314D" w14:textId="77777777" w:rsidR="00A57989" w:rsidRPr="00264979" w:rsidRDefault="00A57989" w:rsidP="00B93418">
            <w:pPr>
              <w:spacing w:after="200" w:line="276" w:lineRule="auto"/>
              <w:jc w:val="center"/>
              <w:rPr>
                <w:rFonts w:eastAsia="Times New Roman"/>
                <w:sz w:val="16"/>
                <w:szCs w:val="16"/>
                <w:lang w:val="en-US"/>
              </w:rPr>
            </w:pPr>
            <w:r w:rsidRPr="00264979">
              <w:rPr>
                <w:rFonts w:eastAsia="Times New Roman"/>
                <w:sz w:val="16"/>
                <w:szCs w:val="16"/>
              </w:rPr>
              <w:t>1</w:t>
            </w:r>
            <w:r w:rsidRPr="00264979">
              <w:rPr>
                <w:rFonts w:eastAsia="Times New Roman"/>
                <w:sz w:val="16"/>
                <w:szCs w:val="16"/>
                <w:lang w:val="en-US"/>
              </w:rPr>
              <w:t>5</w:t>
            </w:r>
          </w:p>
        </w:tc>
        <w:tc>
          <w:tcPr>
            <w:tcW w:w="286" w:type="pct"/>
            <w:tcBorders>
              <w:top w:val="nil"/>
              <w:left w:val="nil"/>
              <w:bottom w:val="single" w:sz="4" w:space="0" w:color="auto"/>
              <w:right w:val="single" w:sz="4" w:space="0" w:color="auto"/>
            </w:tcBorders>
            <w:shd w:val="clear" w:color="auto" w:fill="FFFFFF" w:themeFill="background1"/>
            <w:vAlign w:val="center"/>
            <w:hideMark/>
          </w:tcPr>
          <w:p w14:paraId="19DA3E9A" w14:textId="77777777" w:rsidR="00A57989" w:rsidRPr="00264979" w:rsidRDefault="00A57989" w:rsidP="00B93418">
            <w:pPr>
              <w:spacing w:after="200" w:line="276" w:lineRule="auto"/>
              <w:jc w:val="center"/>
              <w:rPr>
                <w:rFonts w:eastAsia="Times New Roman"/>
                <w:sz w:val="16"/>
                <w:szCs w:val="16"/>
                <w:lang w:val="en-US"/>
              </w:rPr>
            </w:pPr>
            <w:r w:rsidRPr="00264979">
              <w:rPr>
                <w:rFonts w:eastAsia="Times New Roman"/>
                <w:sz w:val="16"/>
                <w:szCs w:val="16"/>
              </w:rPr>
              <w:t>1</w:t>
            </w:r>
            <w:r w:rsidRPr="00264979">
              <w:rPr>
                <w:rFonts w:eastAsia="Times New Roman"/>
                <w:sz w:val="16"/>
                <w:szCs w:val="16"/>
                <w:lang w:val="en-US"/>
              </w:rPr>
              <w:t>6</w:t>
            </w:r>
          </w:p>
        </w:tc>
      </w:tr>
      <w:tr w:rsidR="001B47FC" w:rsidRPr="00264979" w14:paraId="0134B4D2" w14:textId="77777777" w:rsidTr="00940553">
        <w:trPr>
          <w:trHeight w:val="515"/>
        </w:trPr>
        <w:tc>
          <w:tcPr>
            <w:tcW w:w="415" w:type="pct"/>
            <w:tcBorders>
              <w:top w:val="nil"/>
              <w:left w:val="single" w:sz="4" w:space="0" w:color="auto"/>
              <w:bottom w:val="single" w:sz="4" w:space="0" w:color="auto"/>
              <w:right w:val="single" w:sz="4" w:space="0" w:color="auto"/>
            </w:tcBorders>
            <w:shd w:val="clear" w:color="auto" w:fill="auto"/>
            <w:vAlign w:val="center"/>
            <w:hideMark/>
          </w:tcPr>
          <w:p w14:paraId="75FA8C11" w14:textId="77777777" w:rsidR="00A57989" w:rsidRPr="00264979" w:rsidRDefault="00A57989" w:rsidP="00B93418">
            <w:pPr>
              <w:spacing w:after="200" w:line="276" w:lineRule="auto"/>
              <w:rPr>
                <w:rFonts w:eastAsiaTheme="minorEastAsia"/>
                <w:sz w:val="16"/>
                <w:szCs w:val="16"/>
              </w:rPr>
            </w:pPr>
            <w:r w:rsidRPr="00264979">
              <w:rPr>
                <w:rFonts w:eastAsiaTheme="minorEastAsia"/>
                <w:sz w:val="16"/>
                <w:szCs w:val="16"/>
              </w:rPr>
              <w:t>1.</w:t>
            </w:r>
          </w:p>
        </w:tc>
        <w:tc>
          <w:tcPr>
            <w:tcW w:w="590" w:type="pct"/>
            <w:tcBorders>
              <w:top w:val="nil"/>
              <w:left w:val="nil"/>
              <w:bottom w:val="single" w:sz="4" w:space="0" w:color="auto"/>
              <w:right w:val="single" w:sz="4" w:space="0" w:color="auto"/>
            </w:tcBorders>
            <w:shd w:val="clear" w:color="auto" w:fill="auto"/>
            <w:vAlign w:val="center"/>
          </w:tcPr>
          <w:p w14:paraId="27DC54F9" w14:textId="77777777" w:rsidR="00A57989" w:rsidRPr="00264979" w:rsidRDefault="00A57989" w:rsidP="00B93418">
            <w:pPr>
              <w:spacing w:after="200" w:line="276" w:lineRule="auto"/>
              <w:rPr>
                <w:rFonts w:eastAsiaTheme="minorEastAsia"/>
                <w:sz w:val="18"/>
                <w:szCs w:val="18"/>
                <w:lang w:val="en-US"/>
              </w:rPr>
            </w:pPr>
            <w:r w:rsidRPr="00264979">
              <w:rPr>
                <w:rFonts w:eastAsiaTheme="minorEastAsia"/>
                <w:sz w:val="16"/>
                <w:szCs w:val="16"/>
              </w:rPr>
              <w:t>Этап 1. Наименование этапа</w:t>
            </w:r>
          </w:p>
        </w:tc>
        <w:tc>
          <w:tcPr>
            <w:tcW w:w="314" w:type="pct"/>
            <w:tcBorders>
              <w:top w:val="nil"/>
              <w:left w:val="nil"/>
              <w:bottom w:val="single" w:sz="4" w:space="0" w:color="auto"/>
              <w:right w:val="single" w:sz="4" w:space="0" w:color="auto"/>
            </w:tcBorders>
            <w:shd w:val="clear" w:color="auto" w:fill="FFFFFF" w:themeFill="background1"/>
            <w:vAlign w:val="center"/>
          </w:tcPr>
          <w:p w14:paraId="4AB4A468" w14:textId="77777777" w:rsidR="00A57989" w:rsidRPr="00264979" w:rsidRDefault="00A57989" w:rsidP="00B93418">
            <w:pPr>
              <w:spacing w:after="200" w:line="276" w:lineRule="auto"/>
              <w:rPr>
                <w:rFonts w:eastAsiaTheme="minorEastAsia"/>
                <w:sz w:val="18"/>
                <w:szCs w:val="18"/>
                <w:lang w:val="en-US"/>
              </w:rPr>
            </w:pPr>
          </w:p>
        </w:tc>
        <w:tc>
          <w:tcPr>
            <w:tcW w:w="355" w:type="pct"/>
            <w:tcBorders>
              <w:top w:val="nil"/>
              <w:left w:val="nil"/>
              <w:bottom w:val="single" w:sz="4" w:space="0" w:color="auto"/>
              <w:right w:val="single" w:sz="4" w:space="0" w:color="auto"/>
            </w:tcBorders>
            <w:shd w:val="clear" w:color="auto" w:fill="FFFFFF" w:themeFill="background1"/>
            <w:vAlign w:val="center"/>
          </w:tcPr>
          <w:p w14:paraId="0F13FC5B" w14:textId="77777777" w:rsidR="00A57989" w:rsidRPr="00264979" w:rsidRDefault="00A57989" w:rsidP="00B93418">
            <w:pPr>
              <w:spacing w:after="200" w:line="276" w:lineRule="auto"/>
              <w:rPr>
                <w:rFonts w:eastAsiaTheme="minorEastAsia"/>
                <w:sz w:val="18"/>
                <w:szCs w:val="18"/>
              </w:rPr>
            </w:pPr>
          </w:p>
        </w:tc>
        <w:tc>
          <w:tcPr>
            <w:tcW w:w="305" w:type="pct"/>
            <w:tcBorders>
              <w:top w:val="nil"/>
              <w:left w:val="nil"/>
              <w:bottom w:val="single" w:sz="4" w:space="0" w:color="auto"/>
              <w:right w:val="single" w:sz="4" w:space="0" w:color="auto"/>
            </w:tcBorders>
            <w:shd w:val="clear" w:color="auto" w:fill="FFFFFF" w:themeFill="background1"/>
            <w:vAlign w:val="center"/>
          </w:tcPr>
          <w:p w14:paraId="0CC4E8FB" w14:textId="77777777" w:rsidR="00A57989" w:rsidRPr="00264979" w:rsidRDefault="00A57989" w:rsidP="00B93418">
            <w:pPr>
              <w:spacing w:after="200" w:line="276" w:lineRule="auto"/>
              <w:rPr>
                <w:rFonts w:eastAsiaTheme="minorEastAsia"/>
                <w:sz w:val="18"/>
                <w:szCs w:val="18"/>
                <w:lang w:val="en-US"/>
              </w:rPr>
            </w:pPr>
          </w:p>
        </w:tc>
        <w:tc>
          <w:tcPr>
            <w:tcW w:w="254" w:type="pct"/>
            <w:tcBorders>
              <w:top w:val="nil"/>
              <w:left w:val="nil"/>
              <w:bottom w:val="single" w:sz="4" w:space="0" w:color="auto"/>
              <w:right w:val="single" w:sz="4" w:space="0" w:color="auto"/>
            </w:tcBorders>
            <w:shd w:val="clear" w:color="auto" w:fill="FFFFFF" w:themeFill="background1"/>
            <w:vAlign w:val="center"/>
          </w:tcPr>
          <w:p w14:paraId="792AA851" w14:textId="77777777" w:rsidR="00A57989" w:rsidRPr="00264979" w:rsidRDefault="00A57989" w:rsidP="00B93418">
            <w:pPr>
              <w:spacing w:after="200" w:line="276" w:lineRule="auto"/>
              <w:rPr>
                <w:rFonts w:eastAsiaTheme="minorEastAsia"/>
                <w:sz w:val="18"/>
                <w:szCs w:val="18"/>
              </w:rPr>
            </w:pPr>
          </w:p>
        </w:tc>
        <w:tc>
          <w:tcPr>
            <w:tcW w:w="255" w:type="pct"/>
            <w:tcBorders>
              <w:top w:val="nil"/>
              <w:left w:val="nil"/>
              <w:bottom w:val="single" w:sz="4" w:space="0" w:color="auto"/>
              <w:right w:val="single" w:sz="4" w:space="0" w:color="auto"/>
            </w:tcBorders>
            <w:shd w:val="clear" w:color="auto" w:fill="FFFFFF" w:themeFill="background1"/>
            <w:vAlign w:val="center"/>
          </w:tcPr>
          <w:p w14:paraId="74882209" w14:textId="77777777" w:rsidR="00A57989" w:rsidRPr="00264979" w:rsidRDefault="00A57989" w:rsidP="00B93418">
            <w:pPr>
              <w:spacing w:after="200" w:line="276" w:lineRule="auto"/>
              <w:rPr>
                <w:rFonts w:eastAsiaTheme="minorEastAsia"/>
                <w:sz w:val="18"/>
                <w:szCs w:val="18"/>
                <w:lang w:val="en-US"/>
              </w:rPr>
            </w:pPr>
          </w:p>
        </w:tc>
        <w:tc>
          <w:tcPr>
            <w:tcW w:w="181" w:type="pct"/>
            <w:tcBorders>
              <w:top w:val="nil"/>
              <w:left w:val="nil"/>
              <w:bottom w:val="single" w:sz="4" w:space="0" w:color="auto"/>
              <w:right w:val="single" w:sz="4" w:space="0" w:color="auto"/>
            </w:tcBorders>
            <w:shd w:val="clear" w:color="auto" w:fill="FFFFFF" w:themeFill="background1"/>
            <w:vAlign w:val="center"/>
          </w:tcPr>
          <w:p w14:paraId="258EA1CA" w14:textId="77777777" w:rsidR="00A57989" w:rsidRPr="00264979" w:rsidRDefault="00A57989" w:rsidP="00B93418">
            <w:pPr>
              <w:spacing w:after="200" w:line="276" w:lineRule="auto"/>
              <w:rPr>
                <w:rFonts w:eastAsiaTheme="minorEastAsia"/>
                <w:sz w:val="18"/>
                <w:szCs w:val="18"/>
                <w:lang w:val="en-US"/>
              </w:rPr>
            </w:pPr>
          </w:p>
        </w:tc>
        <w:tc>
          <w:tcPr>
            <w:tcW w:w="333" w:type="pct"/>
            <w:tcBorders>
              <w:top w:val="nil"/>
              <w:left w:val="nil"/>
              <w:bottom w:val="single" w:sz="4" w:space="0" w:color="auto"/>
              <w:right w:val="single" w:sz="4" w:space="0" w:color="auto"/>
            </w:tcBorders>
            <w:shd w:val="clear" w:color="auto" w:fill="FFFFFF" w:themeFill="background1"/>
            <w:vAlign w:val="center"/>
          </w:tcPr>
          <w:p w14:paraId="6BE19939" w14:textId="77777777" w:rsidR="00A57989" w:rsidRPr="00264979" w:rsidRDefault="00A57989" w:rsidP="00B93418">
            <w:pPr>
              <w:spacing w:after="200" w:line="276" w:lineRule="auto"/>
              <w:rPr>
                <w:rFonts w:eastAsiaTheme="minorEastAsia"/>
                <w:sz w:val="18"/>
                <w:szCs w:val="18"/>
                <w:lang w:val="en-US"/>
              </w:rPr>
            </w:pPr>
          </w:p>
        </w:tc>
        <w:tc>
          <w:tcPr>
            <w:tcW w:w="286" w:type="pct"/>
            <w:tcBorders>
              <w:top w:val="nil"/>
              <w:left w:val="nil"/>
              <w:bottom w:val="single" w:sz="4" w:space="0" w:color="auto"/>
              <w:right w:val="single" w:sz="4" w:space="0" w:color="auto"/>
            </w:tcBorders>
            <w:shd w:val="clear" w:color="auto" w:fill="FFFFFF" w:themeFill="background1"/>
            <w:vAlign w:val="center"/>
          </w:tcPr>
          <w:p w14:paraId="48C00D8D" w14:textId="77777777" w:rsidR="00A57989" w:rsidRPr="00264979" w:rsidRDefault="00A57989" w:rsidP="00B93418">
            <w:pPr>
              <w:spacing w:after="200" w:line="276" w:lineRule="auto"/>
              <w:rPr>
                <w:rFonts w:eastAsiaTheme="minorEastAsia"/>
                <w:sz w:val="18"/>
                <w:szCs w:val="18"/>
                <w:lang w:val="en-US"/>
              </w:rPr>
            </w:pPr>
          </w:p>
        </w:tc>
        <w:tc>
          <w:tcPr>
            <w:tcW w:w="238" w:type="pct"/>
            <w:tcBorders>
              <w:top w:val="nil"/>
              <w:left w:val="nil"/>
              <w:bottom w:val="single" w:sz="4" w:space="0" w:color="auto"/>
              <w:right w:val="single" w:sz="4" w:space="0" w:color="auto"/>
            </w:tcBorders>
            <w:shd w:val="clear" w:color="auto" w:fill="FFFFFF" w:themeFill="background1"/>
            <w:vAlign w:val="center"/>
          </w:tcPr>
          <w:p w14:paraId="0AD4BF28" w14:textId="77777777" w:rsidR="00A57989" w:rsidRPr="00264979" w:rsidRDefault="00A57989" w:rsidP="00B93418">
            <w:pPr>
              <w:spacing w:after="200" w:line="276" w:lineRule="auto"/>
              <w:rPr>
                <w:rFonts w:eastAsiaTheme="minorEastAsia"/>
                <w:sz w:val="18"/>
                <w:szCs w:val="18"/>
                <w:lang w:val="en-US"/>
              </w:rPr>
            </w:pPr>
          </w:p>
        </w:tc>
        <w:tc>
          <w:tcPr>
            <w:tcW w:w="332" w:type="pct"/>
            <w:tcBorders>
              <w:top w:val="nil"/>
              <w:left w:val="nil"/>
              <w:bottom w:val="single" w:sz="4" w:space="0" w:color="auto"/>
              <w:right w:val="single" w:sz="4" w:space="0" w:color="auto"/>
            </w:tcBorders>
            <w:shd w:val="clear" w:color="auto" w:fill="FFFFFF" w:themeFill="background1"/>
            <w:vAlign w:val="center"/>
          </w:tcPr>
          <w:p w14:paraId="1EB60859" w14:textId="77777777" w:rsidR="00A57989" w:rsidRPr="00264979" w:rsidRDefault="00A57989" w:rsidP="00B93418">
            <w:pPr>
              <w:spacing w:after="200" w:line="276" w:lineRule="auto"/>
              <w:rPr>
                <w:rFonts w:eastAsiaTheme="minorEastAsia"/>
                <w:sz w:val="18"/>
                <w:szCs w:val="18"/>
              </w:rPr>
            </w:pPr>
          </w:p>
        </w:tc>
        <w:tc>
          <w:tcPr>
            <w:tcW w:w="238" w:type="pct"/>
            <w:tcBorders>
              <w:top w:val="nil"/>
              <w:left w:val="nil"/>
              <w:bottom w:val="single" w:sz="4" w:space="0" w:color="auto"/>
              <w:right w:val="single" w:sz="4" w:space="0" w:color="auto"/>
            </w:tcBorders>
            <w:shd w:val="clear" w:color="auto" w:fill="FFFFFF" w:themeFill="background1"/>
            <w:vAlign w:val="center"/>
          </w:tcPr>
          <w:p w14:paraId="486AF541" w14:textId="77777777" w:rsidR="00A57989" w:rsidRPr="00264979" w:rsidRDefault="00A57989" w:rsidP="00B93418">
            <w:pPr>
              <w:spacing w:after="200" w:line="276" w:lineRule="auto"/>
              <w:rPr>
                <w:rFonts w:eastAsiaTheme="minorEastAsia"/>
                <w:sz w:val="18"/>
                <w:szCs w:val="18"/>
                <w:lang w:val="en-US"/>
              </w:rPr>
            </w:pPr>
          </w:p>
        </w:tc>
        <w:tc>
          <w:tcPr>
            <w:tcW w:w="333" w:type="pct"/>
            <w:tcBorders>
              <w:top w:val="nil"/>
              <w:left w:val="nil"/>
              <w:bottom w:val="single" w:sz="4" w:space="0" w:color="auto"/>
              <w:right w:val="single" w:sz="4" w:space="0" w:color="auto"/>
            </w:tcBorders>
            <w:shd w:val="clear" w:color="auto" w:fill="FFFFFF" w:themeFill="background1"/>
            <w:vAlign w:val="center"/>
          </w:tcPr>
          <w:p w14:paraId="4A4F9DEC" w14:textId="77777777" w:rsidR="00A57989" w:rsidRPr="00264979" w:rsidRDefault="00A57989" w:rsidP="00B93418">
            <w:pPr>
              <w:spacing w:after="200" w:line="276" w:lineRule="auto"/>
              <w:rPr>
                <w:rFonts w:eastAsiaTheme="minorEastAsia"/>
                <w:sz w:val="18"/>
                <w:szCs w:val="18"/>
              </w:rPr>
            </w:pPr>
          </w:p>
        </w:tc>
        <w:tc>
          <w:tcPr>
            <w:tcW w:w="285" w:type="pct"/>
            <w:tcBorders>
              <w:top w:val="nil"/>
              <w:left w:val="nil"/>
              <w:bottom w:val="single" w:sz="4" w:space="0" w:color="auto"/>
              <w:right w:val="single" w:sz="4" w:space="0" w:color="auto"/>
            </w:tcBorders>
            <w:shd w:val="clear" w:color="auto" w:fill="FFFFFF" w:themeFill="background1"/>
            <w:vAlign w:val="center"/>
          </w:tcPr>
          <w:p w14:paraId="6B6A425F" w14:textId="77777777" w:rsidR="00A57989" w:rsidRPr="00264979" w:rsidRDefault="00A57989" w:rsidP="00B93418">
            <w:pPr>
              <w:spacing w:after="200" w:line="276" w:lineRule="auto"/>
              <w:rPr>
                <w:rFonts w:eastAsiaTheme="minorEastAsia"/>
                <w:sz w:val="18"/>
                <w:szCs w:val="18"/>
                <w:lang w:val="en-US"/>
              </w:rPr>
            </w:pPr>
          </w:p>
        </w:tc>
        <w:tc>
          <w:tcPr>
            <w:tcW w:w="286" w:type="pct"/>
            <w:tcBorders>
              <w:top w:val="nil"/>
              <w:left w:val="nil"/>
              <w:bottom w:val="single" w:sz="4" w:space="0" w:color="auto"/>
              <w:right w:val="single" w:sz="4" w:space="0" w:color="auto"/>
            </w:tcBorders>
            <w:shd w:val="clear" w:color="auto" w:fill="FFFFFF" w:themeFill="background1"/>
            <w:vAlign w:val="center"/>
          </w:tcPr>
          <w:p w14:paraId="668115F8" w14:textId="77777777" w:rsidR="00A57989" w:rsidRPr="00264979" w:rsidRDefault="00A57989" w:rsidP="00B93418">
            <w:pPr>
              <w:spacing w:after="200" w:line="276" w:lineRule="auto"/>
              <w:rPr>
                <w:rFonts w:eastAsiaTheme="minorEastAsia"/>
                <w:sz w:val="18"/>
                <w:szCs w:val="18"/>
                <w:lang w:val="en-US"/>
              </w:rPr>
            </w:pPr>
          </w:p>
        </w:tc>
      </w:tr>
      <w:tr w:rsidR="001B47FC" w:rsidRPr="00264979" w14:paraId="15A27D8C" w14:textId="77777777" w:rsidTr="00940553">
        <w:trPr>
          <w:trHeight w:val="655"/>
        </w:trPr>
        <w:tc>
          <w:tcPr>
            <w:tcW w:w="415" w:type="pct"/>
            <w:tcBorders>
              <w:top w:val="nil"/>
              <w:left w:val="single" w:sz="4" w:space="0" w:color="auto"/>
              <w:bottom w:val="single" w:sz="4" w:space="0" w:color="auto"/>
              <w:right w:val="single" w:sz="4" w:space="0" w:color="auto"/>
            </w:tcBorders>
            <w:shd w:val="clear" w:color="auto" w:fill="auto"/>
            <w:vAlign w:val="center"/>
          </w:tcPr>
          <w:p w14:paraId="5E099B14" w14:textId="77777777" w:rsidR="00A57989" w:rsidRPr="00264979" w:rsidRDefault="00A57989" w:rsidP="00B93418">
            <w:pPr>
              <w:spacing w:after="200" w:line="276" w:lineRule="auto"/>
              <w:rPr>
                <w:rFonts w:eastAsiaTheme="minorEastAsia"/>
                <w:sz w:val="16"/>
                <w:szCs w:val="16"/>
              </w:rPr>
            </w:pPr>
            <w:r w:rsidRPr="00264979">
              <w:rPr>
                <w:rFonts w:eastAsiaTheme="minorEastAsia"/>
                <w:sz w:val="16"/>
                <w:szCs w:val="16"/>
              </w:rPr>
              <w:t>1.1.</w:t>
            </w:r>
          </w:p>
        </w:tc>
        <w:tc>
          <w:tcPr>
            <w:tcW w:w="590" w:type="pct"/>
            <w:tcBorders>
              <w:top w:val="nil"/>
              <w:left w:val="nil"/>
              <w:bottom w:val="single" w:sz="4" w:space="0" w:color="auto"/>
              <w:right w:val="single" w:sz="4" w:space="0" w:color="auto"/>
            </w:tcBorders>
            <w:shd w:val="clear" w:color="auto" w:fill="auto"/>
            <w:vAlign w:val="center"/>
          </w:tcPr>
          <w:p w14:paraId="318F3059" w14:textId="77777777" w:rsidR="00A57989" w:rsidRPr="00264979" w:rsidRDefault="00A57989" w:rsidP="00B93418">
            <w:pPr>
              <w:spacing w:after="200" w:line="276" w:lineRule="auto"/>
              <w:rPr>
                <w:rFonts w:eastAsiaTheme="minorEastAsia"/>
                <w:sz w:val="18"/>
                <w:szCs w:val="18"/>
                <w:lang w:val="en-US"/>
              </w:rPr>
            </w:pPr>
            <w:r w:rsidRPr="00264979">
              <w:rPr>
                <w:rFonts w:eastAsiaTheme="minorEastAsia"/>
                <w:sz w:val="16"/>
                <w:szCs w:val="16"/>
              </w:rPr>
              <w:t>Мероприятие 1.1. Наименование мероприятия</w:t>
            </w:r>
          </w:p>
        </w:tc>
        <w:tc>
          <w:tcPr>
            <w:tcW w:w="314" w:type="pct"/>
            <w:tcBorders>
              <w:top w:val="nil"/>
              <w:left w:val="nil"/>
              <w:bottom w:val="single" w:sz="4" w:space="0" w:color="auto"/>
              <w:right w:val="single" w:sz="4" w:space="0" w:color="auto"/>
            </w:tcBorders>
            <w:shd w:val="clear" w:color="auto" w:fill="FFFFFF" w:themeFill="background1"/>
            <w:vAlign w:val="center"/>
          </w:tcPr>
          <w:p w14:paraId="5D3EA2B8" w14:textId="77777777" w:rsidR="00A57989" w:rsidRPr="00264979" w:rsidRDefault="00A57989" w:rsidP="00B93418">
            <w:pPr>
              <w:spacing w:after="200" w:line="276" w:lineRule="auto"/>
              <w:rPr>
                <w:rFonts w:eastAsiaTheme="minorEastAsia"/>
                <w:sz w:val="18"/>
                <w:szCs w:val="18"/>
              </w:rPr>
            </w:pPr>
          </w:p>
        </w:tc>
        <w:tc>
          <w:tcPr>
            <w:tcW w:w="355" w:type="pct"/>
            <w:tcBorders>
              <w:top w:val="nil"/>
              <w:left w:val="nil"/>
              <w:bottom w:val="single" w:sz="4" w:space="0" w:color="auto"/>
              <w:right w:val="single" w:sz="4" w:space="0" w:color="auto"/>
            </w:tcBorders>
            <w:shd w:val="clear" w:color="auto" w:fill="FFFFFF" w:themeFill="background1"/>
            <w:vAlign w:val="center"/>
          </w:tcPr>
          <w:p w14:paraId="46F54542" w14:textId="77777777" w:rsidR="00A57989" w:rsidRPr="00264979" w:rsidRDefault="00A57989" w:rsidP="00B93418">
            <w:pPr>
              <w:spacing w:after="200" w:line="276" w:lineRule="auto"/>
              <w:rPr>
                <w:rFonts w:eastAsiaTheme="minorEastAsia"/>
                <w:sz w:val="18"/>
                <w:szCs w:val="18"/>
              </w:rPr>
            </w:pPr>
          </w:p>
        </w:tc>
        <w:tc>
          <w:tcPr>
            <w:tcW w:w="305" w:type="pct"/>
            <w:tcBorders>
              <w:top w:val="nil"/>
              <w:left w:val="nil"/>
              <w:bottom w:val="single" w:sz="4" w:space="0" w:color="auto"/>
              <w:right w:val="single" w:sz="4" w:space="0" w:color="auto"/>
            </w:tcBorders>
            <w:shd w:val="clear" w:color="auto" w:fill="FFFFFF" w:themeFill="background1"/>
            <w:vAlign w:val="center"/>
          </w:tcPr>
          <w:p w14:paraId="4A6EDBB4" w14:textId="77777777" w:rsidR="00A57989" w:rsidRPr="00264979" w:rsidRDefault="00A57989" w:rsidP="00B93418">
            <w:pPr>
              <w:spacing w:after="200" w:line="276" w:lineRule="auto"/>
              <w:rPr>
                <w:rFonts w:eastAsiaTheme="minorEastAsia"/>
                <w:sz w:val="18"/>
                <w:szCs w:val="18"/>
              </w:rPr>
            </w:pPr>
          </w:p>
        </w:tc>
        <w:tc>
          <w:tcPr>
            <w:tcW w:w="254" w:type="pct"/>
            <w:tcBorders>
              <w:top w:val="nil"/>
              <w:left w:val="nil"/>
              <w:bottom w:val="single" w:sz="4" w:space="0" w:color="auto"/>
              <w:right w:val="single" w:sz="4" w:space="0" w:color="auto"/>
            </w:tcBorders>
            <w:shd w:val="clear" w:color="auto" w:fill="FFFFFF" w:themeFill="background1"/>
            <w:vAlign w:val="center"/>
          </w:tcPr>
          <w:p w14:paraId="19EF635B" w14:textId="77777777" w:rsidR="00A57989" w:rsidRPr="00264979" w:rsidRDefault="00A57989" w:rsidP="00B93418">
            <w:pPr>
              <w:spacing w:after="200" w:line="276" w:lineRule="auto"/>
              <w:rPr>
                <w:rFonts w:eastAsiaTheme="minorEastAsia"/>
                <w:sz w:val="18"/>
                <w:szCs w:val="18"/>
              </w:rPr>
            </w:pPr>
          </w:p>
        </w:tc>
        <w:tc>
          <w:tcPr>
            <w:tcW w:w="255" w:type="pct"/>
            <w:tcBorders>
              <w:top w:val="nil"/>
              <w:left w:val="nil"/>
              <w:bottom w:val="single" w:sz="4" w:space="0" w:color="auto"/>
              <w:right w:val="single" w:sz="4" w:space="0" w:color="auto"/>
            </w:tcBorders>
            <w:shd w:val="clear" w:color="auto" w:fill="FFFFFF" w:themeFill="background1"/>
            <w:vAlign w:val="center"/>
          </w:tcPr>
          <w:p w14:paraId="0FC3612B" w14:textId="77777777" w:rsidR="00A57989" w:rsidRPr="00264979" w:rsidRDefault="00A57989" w:rsidP="00B93418">
            <w:pPr>
              <w:spacing w:after="200" w:line="276" w:lineRule="auto"/>
              <w:rPr>
                <w:rFonts w:eastAsiaTheme="minorEastAsia"/>
                <w:sz w:val="18"/>
                <w:szCs w:val="18"/>
              </w:rPr>
            </w:pPr>
          </w:p>
        </w:tc>
        <w:tc>
          <w:tcPr>
            <w:tcW w:w="181" w:type="pct"/>
            <w:tcBorders>
              <w:top w:val="nil"/>
              <w:left w:val="nil"/>
              <w:bottom w:val="single" w:sz="4" w:space="0" w:color="auto"/>
              <w:right w:val="single" w:sz="4" w:space="0" w:color="auto"/>
            </w:tcBorders>
            <w:shd w:val="clear" w:color="auto" w:fill="FFFFFF" w:themeFill="background1"/>
            <w:vAlign w:val="center"/>
          </w:tcPr>
          <w:p w14:paraId="5573708F" w14:textId="77777777" w:rsidR="00A57989" w:rsidRPr="00264979" w:rsidRDefault="00A57989" w:rsidP="00B93418">
            <w:pPr>
              <w:spacing w:after="200" w:line="276" w:lineRule="auto"/>
              <w:rPr>
                <w:rFonts w:eastAsiaTheme="minorEastAsia"/>
                <w:sz w:val="18"/>
                <w:szCs w:val="18"/>
              </w:rPr>
            </w:pPr>
          </w:p>
        </w:tc>
        <w:tc>
          <w:tcPr>
            <w:tcW w:w="333" w:type="pct"/>
            <w:tcBorders>
              <w:top w:val="nil"/>
              <w:left w:val="nil"/>
              <w:bottom w:val="single" w:sz="4" w:space="0" w:color="auto"/>
              <w:right w:val="single" w:sz="4" w:space="0" w:color="auto"/>
            </w:tcBorders>
            <w:shd w:val="clear" w:color="auto" w:fill="FFFFFF" w:themeFill="background1"/>
            <w:vAlign w:val="center"/>
          </w:tcPr>
          <w:p w14:paraId="48B1F1CB" w14:textId="77777777" w:rsidR="00A57989" w:rsidRPr="00264979" w:rsidRDefault="00A57989" w:rsidP="00B93418">
            <w:pPr>
              <w:spacing w:after="200" w:line="276" w:lineRule="auto"/>
              <w:rPr>
                <w:rFonts w:eastAsiaTheme="minorEastAsia"/>
                <w:sz w:val="18"/>
                <w:szCs w:val="18"/>
                <w:lang w:val="en-US"/>
              </w:rPr>
            </w:pPr>
          </w:p>
        </w:tc>
        <w:tc>
          <w:tcPr>
            <w:tcW w:w="286" w:type="pct"/>
            <w:tcBorders>
              <w:top w:val="nil"/>
              <w:left w:val="nil"/>
              <w:bottom w:val="single" w:sz="4" w:space="0" w:color="auto"/>
              <w:right w:val="single" w:sz="4" w:space="0" w:color="auto"/>
            </w:tcBorders>
            <w:shd w:val="clear" w:color="auto" w:fill="FFFFFF" w:themeFill="background1"/>
            <w:vAlign w:val="center"/>
          </w:tcPr>
          <w:p w14:paraId="6D95DC66" w14:textId="77777777" w:rsidR="00A57989" w:rsidRPr="00264979" w:rsidRDefault="00A57989" w:rsidP="00B93418">
            <w:pPr>
              <w:spacing w:after="200" w:line="276" w:lineRule="auto"/>
              <w:rPr>
                <w:rFonts w:eastAsiaTheme="minorEastAsia"/>
                <w:sz w:val="18"/>
                <w:szCs w:val="18"/>
                <w:lang w:val="en-US"/>
              </w:rPr>
            </w:pPr>
          </w:p>
        </w:tc>
        <w:tc>
          <w:tcPr>
            <w:tcW w:w="238" w:type="pct"/>
            <w:tcBorders>
              <w:top w:val="nil"/>
              <w:left w:val="nil"/>
              <w:bottom w:val="single" w:sz="4" w:space="0" w:color="auto"/>
              <w:right w:val="single" w:sz="4" w:space="0" w:color="auto"/>
            </w:tcBorders>
            <w:shd w:val="clear" w:color="auto" w:fill="FFFFFF" w:themeFill="background1"/>
            <w:vAlign w:val="center"/>
          </w:tcPr>
          <w:p w14:paraId="29352539" w14:textId="77777777" w:rsidR="00A57989" w:rsidRPr="00264979" w:rsidRDefault="00A57989" w:rsidP="00B93418">
            <w:pPr>
              <w:spacing w:after="200" w:line="276" w:lineRule="auto"/>
              <w:rPr>
                <w:rFonts w:eastAsiaTheme="minorEastAsia"/>
                <w:sz w:val="18"/>
                <w:szCs w:val="18"/>
              </w:rPr>
            </w:pPr>
          </w:p>
        </w:tc>
        <w:tc>
          <w:tcPr>
            <w:tcW w:w="332" w:type="pct"/>
            <w:tcBorders>
              <w:top w:val="nil"/>
              <w:left w:val="nil"/>
              <w:bottom w:val="single" w:sz="4" w:space="0" w:color="auto"/>
              <w:right w:val="single" w:sz="4" w:space="0" w:color="auto"/>
            </w:tcBorders>
            <w:shd w:val="clear" w:color="auto" w:fill="FFFFFF" w:themeFill="background1"/>
            <w:vAlign w:val="center"/>
          </w:tcPr>
          <w:p w14:paraId="76E1D265" w14:textId="77777777" w:rsidR="00A57989" w:rsidRPr="00264979" w:rsidRDefault="00A57989" w:rsidP="00B93418">
            <w:pPr>
              <w:spacing w:after="200" w:line="276" w:lineRule="auto"/>
              <w:rPr>
                <w:rFonts w:eastAsiaTheme="minorEastAsia"/>
                <w:sz w:val="18"/>
                <w:szCs w:val="18"/>
              </w:rPr>
            </w:pPr>
          </w:p>
        </w:tc>
        <w:tc>
          <w:tcPr>
            <w:tcW w:w="238" w:type="pct"/>
            <w:tcBorders>
              <w:top w:val="nil"/>
              <w:left w:val="nil"/>
              <w:bottom w:val="single" w:sz="4" w:space="0" w:color="auto"/>
              <w:right w:val="single" w:sz="4" w:space="0" w:color="auto"/>
            </w:tcBorders>
            <w:shd w:val="clear" w:color="auto" w:fill="FFFFFF" w:themeFill="background1"/>
            <w:vAlign w:val="center"/>
          </w:tcPr>
          <w:p w14:paraId="505172F6" w14:textId="77777777" w:rsidR="00A57989" w:rsidRPr="00264979" w:rsidRDefault="00A57989" w:rsidP="00B93418">
            <w:pPr>
              <w:spacing w:after="200" w:line="276" w:lineRule="auto"/>
              <w:rPr>
                <w:rFonts w:eastAsiaTheme="minorEastAsia"/>
                <w:sz w:val="18"/>
                <w:szCs w:val="18"/>
              </w:rPr>
            </w:pPr>
          </w:p>
        </w:tc>
        <w:tc>
          <w:tcPr>
            <w:tcW w:w="333" w:type="pct"/>
            <w:tcBorders>
              <w:top w:val="nil"/>
              <w:left w:val="nil"/>
              <w:bottom w:val="single" w:sz="4" w:space="0" w:color="auto"/>
              <w:right w:val="single" w:sz="4" w:space="0" w:color="auto"/>
            </w:tcBorders>
            <w:shd w:val="clear" w:color="auto" w:fill="FFFFFF" w:themeFill="background1"/>
            <w:vAlign w:val="center"/>
          </w:tcPr>
          <w:p w14:paraId="5FB43463" w14:textId="77777777" w:rsidR="00A57989" w:rsidRPr="00264979" w:rsidRDefault="00A57989" w:rsidP="00B93418">
            <w:pPr>
              <w:spacing w:after="200" w:line="276" w:lineRule="auto"/>
              <w:rPr>
                <w:rFonts w:eastAsiaTheme="minorEastAsia"/>
                <w:sz w:val="18"/>
                <w:szCs w:val="18"/>
              </w:rPr>
            </w:pPr>
          </w:p>
        </w:tc>
        <w:tc>
          <w:tcPr>
            <w:tcW w:w="285" w:type="pct"/>
            <w:tcBorders>
              <w:top w:val="nil"/>
              <w:left w:val="nil"/>
              <w:bottom w:val="single" w:sz="4" w:space="0" w:color="auto"/>
              <w:right w:val="single" w:sz="4" w:space="0" w:color="auto"/>
            </w:tcBorders>
            <w:shd w:val="clear" w:color="auto" w:fill="FFFFFF" w:themeFill="background1"/>
            <w:vAlign w:val="center"/>
          </w:tcPr>
          <w:p w14:paraId="1F4A9ED2" w14:textId="77777777" w:rsidR="00A57989" w:rsidRPr="00264979" w:rsidRDefault="00A57989" w:rsidP="00B93418">
            <w:pPr>
              <w:spacing w:after="200" w:line="276" w:lineRule="auto"/>
              <w:rPr>
                <w:rFonts w:eastAsiaTheme="minorEastAsia"/>
                <w:sz w:val="18"/>
                <w:szCs w:val="18"/>
                <w:lang w:val="en-US"/>
              </w:rPr>
            </w:pPr>
          </w:p>
        </w:tc>
        <w:tc>
          <w:tcPr>
            <w:tcW w:w="286" w:type="pct"/>
            <w:tcBorders>
              <w:top w:val="nil"/>
              <w:left w:val="nil"/>
              <w:bottom w:val="single" w:sz="4" w:space="0" w:color="auto"/>
              <w:right w:val="single" w:sz="4" w:space="0" w:color="auto"/>
            </w:tcBorders>
            <w:shd w:val="clear" w:color="auto" w:fill="FFFFFF" w:themeFill="background1"/>
            <w:vAlign w:val="center"/>
          </w:tcPr>
          <w:p w14:paraId="0CBBA480" w14:textId="77777777" w:rsidR="00A57989" w:rsidRPr="00264979" w:rsidRDefault="00A57989" w:rsidP="00B93418">
            <w:pPr>
              <w:spacing w:after="200" w:line="276" w:lineRule="auto"/>
              <w:rPr>
                <w:rFonts w:eastAsiaTheme="minorEastAsia"/>
                <w:sz w:val="18"/>
                <w:szCs w:val="18"/>
                <w:lang w:val="en-US"/>
              </w:rPr>
            </w:pPr>
          </w:p>
        </w:tc>
      </w:tr>
      <w:tr w:rsidR="001B47FC" w:rsidRPr="00264979" w14:paraId="28F920AB" w14:textId="77777777" w:rsidTr="00940553">
        <w:trPr>
          <w:trHeight w:val="298"/>
        </w:trPr>
        <w:tc>
          <w:tcPr>
            <w:tcW w:w="415" w:type="pct"/>
            <w:tcBorders>
              <w:top w:val="nil"/>
              <w:left w:val="single" w:sz="4" w:space="0" w:color="auto"/>
              <w:bottom w:val="single" w:sz="4" w:space="0" w:color="auto"/>
              <w:right w:val="single" w:sz="4" w:space="0" w:color="auto"/>
            </w:tcBorders>
            <w:shd w:val="clear" w:color="auto" w:fill="auto"/>
            <w:vAlign w:val="center"/>
          </w:tcPr>
          <w:p w14:paraId="15B71C6F" w14:textId="77777777" w:rsidR="00A57989" w:rsidRPr="00264979" w:rsidRDefault="00A57989" w:rsidP="00B93418">
            <w:pPr>
              <w:spacing w:after="200" w:line="276" w:lineRule="auto"/>
              <w:rPr>
                <w:rFonts w:eastAsiaTheme="minorEastAsia"/>
                <w:sz w:val="16"/>
                <w:szCs w:val="16"/>
              </w:rPr>
            </w:pPr>
            <w:r w:rsidRPr="00264979">
              <w:rPr>
                <w:rFonts w:eastAsiaTheme="minorEastAsia"/>
                <w:sz w:val="16"/>
                <w:szCs w:val="16"/>
              </w:rPr>
              <w:t>1.1.1.</w:t>
            </w:r>
          </w:p>
        </w:tc>
        <w:tc>
          <w:tcPr>
            <w:tcW w:w="590" w:type="pct"/>
            <w:tcBorders>
              <w:top w:val="nil"/>
              <w:left w:val="nil"/>
              <w:bottom w:val="single" w:sz="4" w:space="0" w:color="auto"/>
              <w:right w:val="single" w:sz="4" w:space="0" w:color="auto"/>
            </w:tcBorders>
            <w:shd w:val="clear" w:color="auto" w:fill="auto"/>
            <w:vAlign w:val="center"/>
          </w:tcPr>
          <w:p w14:paraId="2CCA871F" w14:textId="77777777" w:rsidR="00A57989" w:rsidRPr="00264979" w:rsidRDefault="00A57989" w:rsidP="00B93418">
            <w:pPr>
              <w:spacing w:after="200" w:line="276" w:lineRule="auto"/>
              <w:rPr>
                <w:rFonts w:eastAsiaTheme="minorEastAsia"/>
                <w:sz w:val="18"/>
                <w:szCs w:val="18"/>
              </w:rPr>
            </w:pPr>
            <w:r w:rsidRPr="00264979">
              <w:rPr>
                <w:rFonts w:eastAsiaTheme="minorEastAsia"/>
                <w:sz w:val="16"/>
                <w:szCs w:val="16"/>
              </w:rPr>
              <w:t>Наименование вида расходов в соответствии с описанием проекта</w:t>
            </w:r>
          </w:p>
        </w:tc>
        <w:tc>
          <w:tcPr>
            <w:tcW w:w="314" w:type="pct"/>
            <w:tcBorders>
              <w:top w:val="nil"/>
              <w:left w:val="nil"/>
              <w:bottom w:val="single" w:sz="4" w:space="0" w:color="auto"/>
              <w:right w:val="single" w:sz="4" w:space="0" w:color="auto"/>
            </w:tcBorders>
            <w:shd w:val="clear" w:color="auto" w:fill="FFFFFF" w:themeFill="background1"/>
            <w:vAlign w:val="center"/>
          </w:tcPr>
          <w:p w14:paraId="70AE7DF6" w14:textId="77777777" w:rsidR="00A57989" w:rsidRPr="00264979" w:rsidRDefault="00A57989" w:rsidP="00B93418">
            <w:pPr>
              <w:spacing w:after="200" w:line="276" w:lineRule="auto"/>
              <w:rPr>
                <w:rFonts w:eastAsiaTheme="minorEastAsia"/>
                <w:sz w:val="18"/>
                <w:szCs w:val="18"/>
              </w:rPr>
            </w:pPr>
          </w:p>
        </w:tc>
        <w:tc>
          <w:tcPr>
            <w:tcW w:w="355" w:type="pct"/>
            <w:tcBorders>
              <w:top w:val="nil"/>
              <w:left w:val="nil"/>
              <w:bottom w:val="single" w:sz="4" w:space="0" w:color="auto"/>
              <w:right w:val="single" w:sz="4" w:space="0" w:color="auto"/>
            </w:tcBorders>
            <w:shd w:val="clear" w:color="auto" w:fill="FFFFFF" w:themeFill="background1"/>
            <w:vAlign w:val="center"/>
          </w:tcPr>
          <w:p w14:paraId="71232E11" w14:textId="77777777" w:rsidR="00A57989" w:rsidRPr="00264979" w:rsidRDefault="00A57989" w:rsidP="00B93418">
            <w:pPr>
              <w:spacing w:after="200" w:line="276" w:lineRule="auto"/>
              <w:rPr>
                <w:rFonts w:eastAsiaTheme="minorEastAsia"/>
                <w:sz w:val="18"/>
                <w:szCs w:val="18"/>
              </w:rPr>
            </w:pPr>
          </w:p>
        </w:tc>
        <w:tc>
          <w:tcPr>
            <w:tcW w:w="305" w:type="pct"/>
            <w:tcBorders>
              <w:top w:val="nil"/>
              <w:left w:val="nil"/>
              <w:bottom w:val="single" w:sz="4" w:space="0" w:color="auto"/>
              <w:right w:val="single" w:sz="4" w:space="0" w:color="auto"/>
            </w:tcBorders>
            <w:shd w:val="clear" w:color="auto" w:fill="FFFFFF" w:themeFill="background1"/>
            <w:vAlign w:val="center"/>
          </w:tcPr>
          <w:p w14:paraId="6DAB2AFF" w14:textId="77777777" w:rsidR="00A57989" w:rsidRPr="00264979" w:rsidRDefault="00A57989" w:rsidP="00B93418">
            <w:pPr>
              <w:spacing w:after="200" w:line="276" w:lineRule="auto"/>
              <w:rPr>
                <w:rFonts w:eastAsiaTheme="minorEastAsia"/>
                <w:sz w:val="18"/>
                <w:szCs w:val="18"/>
              </w:rPr>
            </w:pPr>
          </w:p>
        </w:tc>
        <w:tc>
          <w:tcPr>
            <w:tcW w:w="254" w:type="pct"/>
            <w:tcBorders>
              <w:top w:val="nil"/>
              <w:left w:val="nil"/>
              <w:bottom w:val="single" w:sz="4" w:space="0" w:color="auto"/>
              <w:right w:val="single" w:sz="4" w:space="0" w:color="auto"/>
            </w:tcBorders>
            <w:shd w:val="clear" w:color="auto" w:fill="FFFFFF" w:themeFill="background1"/>
            <w:vAlign w:val="center"/>
          </w:tcPr>
          <w:p w14:paraId="5A9D7D55" w14:textId="77777777" w:rsidR="00A57989" w:rsidRPr="00264979" w:rsidRDefault="00A57989" w:rsidP="00B93418">
            <w:pPr>
              <w:spacing w:after="200" w:line="276" w:lineRule="auto"/>
              <w:rPr>
                <w:rFonts w:eastAsiaTheme="minorEastAsia"/>
                <w:sz w:val="18"/>
                <w:szCs w:val="18"/>
              </w:rPr>
            </w:pPr>
          </w:p>
        </w:tc>
        <w:tc>
          <w:tcPr>
            <w:tcW w:w="255" w:type="pct"/>
            <w:tcBorders>
              <w:top w:val="nil"/>
              <w:left w:val="nil"/>
              <w:bottom w:val="single" w:sz="4" w:space="0" w:color="auto"/>
              <w:right w:val="single" w:sz="4" w:space="0" w:color="auto"/>
            </w:tcBorders>
            <w:shd w:val="clear" w:color="auto" w:fill="FFFFFF" w:themeFill="background1"/>
            <w:vAlign w:val="center"/>
          </w:tcPr>
          <w:p w14:paraId="66DE1A17" w14:textId="77777777" w:rsidR="00A57989" w:rsidRPr="00264979" w:rsidRDefault="00A57989" w:rsidP="00B93418">
            <w:pPr>
              <w:spacing w:after="200" w:line="276" w:lineRule="auto"/>
              <w:rPr>
                <w:rFonts w:eastAsiaTheme="minorEastAsia"/>
                <w:sz w:val="18"/>
                <w:szCs w:val="18"/>
              </w:rPr>
            </w:pPr>
          </w:p>
        </w:tc>
        <w:tc>
          <w:tcPr>
            <w:tcW w:w="181" w:type="pct"/>
            <w:tcBorders>
              <w:top w:val="nil"/>
              <w:left w:val="nil"/>
              <w:bottom w:val="single" w:sz="4" w:space="0" w:color="auto"/>
              <w:right w:val="single" w:sz="4" w:space="0" w:color="auto"/>
            </w:tcBorders>
            <w:shd w:val="clear" w:color="auto" w:fill="FFFFFF" w:themeFill="background1"/>
            <w:vAlign w:val="center"/>
          </w:tcPr>
          <w:p w14:paraId="719BD9FD" w14:textId="77777777" w:rsidR="00A57989" w:rsidRPr="00264979" w:rsidRDefault="00A57989" w:rsidP="00B93418">
            <w:pPr>
              <w:spacing w:after="200" w:line="276" w:lineRule="auto"/>
              <w:rPr>
                <w:rFonts w:eastAsiaTheme="minorEastAsia"/>
                <w:sz w:val="18"/>
                <w:szCs w:val="18"/>
              </w:rPr>
            </w:pPr>
          </w:p>
        </w:tc>
        <w:tc>
          <w:tcPr>
            <w:tcW w:w="333" w:type="pct"/>
            <w:tcBorders>
              <w:top w:val="nil"/>
              <w:left w:val="nil"/>
              <w:bottom w:val="single" w:sz="4" w:space="0" w:color="auto"/>
              <w:right w:val="single" w:sz="4" w:space="0" w:color="auto"/>
            </w:tcBorders>
            <w:shd w:val="clear" w:color="auto" w:fill="FFFFFF" w:themeFill="background1"/>
            <w:vAlign w:val="center"/>
          </w:tcPr>
          <w:p w14:paraId="0306C5DC" w14:textId="77777777" w:rsidR="00A57989" w:rsidRPr="00264979" w:rsidRDefault="00A57989" w:rsidP="00B93418">
            <w:pPr>
              <w:spacing w:after="200" w:line="276" w:lineRule="auto"/>
              <w:rPr>
                <w:rFonts w:eastAsiaTheme="minorEastAsia"/>
                <w:sz w:val="18"/>
                <w:szCs w:val="18"/>
              </w:rPr>
            </w:pPr>
          </w:p>
        </w:tc>
        <w:tc>
          <w:tcPr>
            <w:tcW w:w="286" w:type="pct"/>
            <w:tcBorders>
              <w:top w:val="nil"/>
              <w:left w:val="nil"/>
              <w:bottom w:val="single" w:sz="4" w:space="0" w:color="auto"/>
              <w:right w:val="single" w:sz="4" w:space="0" w:color="auto"/>
            </w:tcBorders>
            <w:shd w:val="clear" w:color="auto" w:fill="FFFFFF" w:themeFill="background1"/>
            <w:vAlign w:val="center"/>
          </w:tcPr>
          <w:p w14:paraId="35E141A5" w14:textId="77777777" w:rsidR="00A57989" w:rsidRPr="00264979" w:rsidRDefault="00A57989" w:rsidP="00B93418">
            <w:pPr>
              <w:spacing w:after="200" w:line="276" w:lineRule="auto"/>
              <w:rPr>
                <w:rFonts w:eastAsiaTheme="minorEastAsia"/>
                <w:sz w:val="18"/>
                <w:szCs w:val="18"/>
              </w:rPr>
            </w:pPr>
          </w:p>
        </w:tc>
        <w:tc>
          <w:tcPr>
            <w:tcW w:w="238" w:type="pct"/>
            <w:tcBorders>
              <w:top w:val="nil"/>
              <w:left w:val="nil"/>
              <w:bottom w:val="single" w:sz="4" w:space="0" w:color="auto"/>
              <w:right w:val="single" w:sz="4" w:space="0" w:color="auto"/>
            </w:tcBorders>
            <w:shd w:val="clear" w:color="auto" w:fill="FFFFFF" w:themeFill="background1"/>
            <w:vAlign w:val="center"/>
          </w:tcPr>
          <w:p w14:paraId="1DA01DAE" w14:textId="77777777" w:rsidR="00A57989" w:rsidRPr="00264979" w:rsidRDefault="00A57989" w:rsidP="00B93418">
            <w:pPr>
              <w:spacing w:after="200" w:line="276" w:lineRule="auto"/>
              <w:rPr>
                <w:rFonts w:eastAsiaTheme="minorEastAsia"/>
                <w:sz w:val="18"/>
                <w:szCs w:val="18"/>
              </w:rPr>
            </w:pPr>
          </w:p>
        </w:tc>
        <w:tc>
          <w:tcPr>
            <w:tcW w:w="332" w:type="pct"/>
            <w:tcBorders>
              <w:top w:val="nil"/>
              <w:left w:val="nil"/>
              <w:bottom w:val="single" w:sz="4" w:space="0" w:color="auto"/>
              <w:right w:val="single" w:sz="4" w:space="0" w:color="auto"/>
            </w:tcBorders>
            <w:shd w:val="clear" w:color="auto" w:fill="FFFFFF" w:themeFill="background1"/>
            <w:vAlign w:val="center"/>
          </w:tcPr>
          <w:p w14:paraId="229F5250" w14:textId="77777777" w:rsidR="00A57989" w:rsidRPr="00264979" w:rsidRDefault="00A57989" w:rsidP="00B93418">
            <w:pPr>
              <w:spacing w:after="200" w:line="276" w:lineRule="auto"/>
              <w:rPr>
                <w:rFonts w:eastAsiaTheme="minorEastAsia"/>
                <w:sz w:val="18"/>
                <w:szCs w:val="18"/>
              </w:rPr>
            </w:pPr>
          </w:p>
        </w:tc>
        <w:tc>
          <w:tcPr>
            <w:tcW w:w="238" w:type="pct"/>
            <w:tcBorders>
              <w:top w:val="nil"/>
              <w:left w:val="nil"/>
              <w:bottom w:val="single" w:sz="4" w:space="0" w:color="auto"/>
              <w:right w:val="single" w:sz="4" w:space="0" w:color="auto"/>
            </w:tcBorders>
            <w:shd w:val="clear" w:color="auto" w:fill="FFFFFF" w:themeFill="background1"/>
            <w:vAlign w:val="center"/>
          </w:tcPr>
          <w:p w14:paraId="55258015" w14:textId="77777777" w:rsidR="00A57989" w:rsidRPr="00264979" w:rsidRDefault="00A57989" w:rsidP="00B93418">
            <w:pPr>
              <w:spacing w:after="200" w:line="276" w:lineRule="auto"/>
              <w:rPr>
                <w:rFonts w:eastAsiaTheme="minorEastAsia"/>
                <w:sz w:val="18"/>
                <w:szCs w:val="18"/>
              </w:rPr>
            </w:pPr>
          </w:p>
        </w:tc>
        <w:tc>
          <w:tcPr>
            <w:tcW w:w="333" w:type="pct"/>
            <w:tcBorders>
              <w:top w:val="nil"/>
              <w:left w:val="nil"/>
              <w:bottom w:val="single" w:sz="4" w:space="0" w:color="auto"/>
              <w:right w:val="single" w:sz="4" w:space="0" w:color="auto"/>
            </w:tcBorders>
            <w:shd w:val="clear" w:color="auto" w:fill="FFFFFF" w:themeFill="background1"/>
            <w:vAlign w:val="center"/>
          </w:tcPr>
          <w:p w14:paraId="1AAF883D" w14:textId="77777777" w:rsidR="00A57989" w:rsidRPr="00264979" w:rsidRDefault="00A57989" w:rsidP="00B93418">
            <w:pPr>
              <w:spacing w:after="200" w:line="276" w:lineRule="auto"/>
              <w:rPr>
                <w:rFonts w:eastAsiaTheme="minorEastAsia"/>
                <w:sz w:val="18"/>
                <w:szCs w:val="18"/>
              </w:rPr>
            </w:pPr>
          </w:p>
        </w:tc>
        <w:tc>
          <w:tcPr>
            <w:tcW w:w="285" w:type="pct"/>
            <w:tcBorders>
              <w:top w:val="nil"/>
              <w:left w:val="nil"/>
              <w:bottom w:val="single" w:sz="4" w:space="0" w:color="auto"/>
              <w:right w:val="single" w:sz="4" w:space="0" w:color="auto"/>
            </w:tcBorders>
            <w:shd w:val="clear" w:color="auto" w:fill="FFFFFF" w:themeFill="background1"/>
            <w:vAlign w:val="center"/>
          </w:tcPr>
          <w:p w14:paraId="5B0A4122" w14:textId="77777777" w:rsidR="00A57989" w:rsidRPr="00264979" w:rsidRDefault="00A57989" w:rsidP="00B93418">
            <w:pPr>
              <w:spacing w:after="200" w:line="276" w:lineRule="auto"/>
              <w:rPr>
                <w:rFonts w:eastAsiaTheme="minorEastAsia"/>
                <w:sz w:val="18"/>
                <w:szCs w:val="18"/>
              </w:rPr>
            </w:pPr>
          </w:p>
        </w:tc>
        <w:tc>
          <w:tcPr>
            <w:tcW w:w="286" w:type="pct"/>
            <w:tcBorders>
              <w:top w:val="nil"/>
              <w:left w:val="nil"/>
              <w:bottom w:val="single" w:sz="4" w:space="0" w:color="auto"/>
              <w:right w:val="single" w:sz="4" w:space="0" w:color="auto"/>
            </w:tcBorders>
            <w:shd w:val="clear" w:color="auto" w:fill="FFFFFF" w:themeFill="background1"/>
            <w:vAlign w:val="center"/>
          </w:tcPr>
          <w:p w14:paraId="33719F4D" w14:textId="77777777" w:rsidR="00A57989" w:rsidRPr="00264979" w:rsidRDefault="00A57989" w:rsidP="00B93418">
            <w:pPr>
              <w:spacing w:after="200" w:line="276" w:lineRule="auto"/>
              <w:rPr>
                <w:rFonts w:eastAsiaTheme="minorEastAsia"/>
                <w:sz w:val="18"/>
                <w:szCs w:val="18"/>
              </w:rPr>
            </w:pPr>
          </w:p>
        </w:tc>
      </w:tr>
      <w:tr w:rsidR="001B47FC" w:rsidRPr="00264979" w14:paraId="53BEB0C2" w14:textId="77777777" w:rsidTr="00940553">
        <w:trPr>
          <w:trHeight w:val="298"/>
        </w:trPr>
        <w:tc>
          <w:tcPr>
            <w:tcW w:w="415" w:type="pct"/>
            <w:tcBorders>
              <w:top w:val="nil"/>
              <w:left w:val="single" w:sz="4" w:space="0" w:color="auto"/>
              <w:bottom w:val="single" w:sz="4" w:space="0" w:color="auto"/>
              <w:right w:val="single" w:sz="4" w:space="0" w:color="auto"/>
            </w:tcBorders>
            <w:shd w:val="clear" w:color="auto" w:fill="auto"/>
            <w:vAlign w:val="center"/>
          </w:tcPr>
          <w:p w14:paraId="786715D6" w14:textId="77777777" w:rsidR="00A57989" w:rsidRPr="00264979" w:rsidRDefault="00A57989" w:rsidP="00B93418">
            <w:pPr>
              <w:spacing w:after="200" w:line="276" w:lineRule="auto"/>
              <w:rPr>
                <w:rFonts w:eastAsiaTheme="minorEastAsia"/>
                <w:sz w:val="16"/>
                <w:szCs w:val="16"/>
              </w:rPr>
            </w:pPr>
          </w:p>
        </w:tc>
        <w:tc>
          <w:tcPr>
            <w:tcW w:w="590" w:type="pct"/>
            <w:tcBorders>
              <w:top w:val="nil"/>
              <w:left w:val="nil"/>
              <w:bottom w:val="single" w:sz="4" w:space="0" w:color="auto"/>
              <w:right w:val="single" w:sz="4" w:space="0" w:color="auto"/>
            </w:tcBorders>
            <w:shd w:val="clear" w:color="auto" w:fill="auto"/>
            <w:vAlign w:val="center"/>
          </w:tcPr>
          <w:p w14:paraId="25BDAB27" w14:textId="77777777" w:rsidR="00A57989" w:rsidRPr="00264979" w:rsidRDefault="00A57989" w:rsidP="00B93418">
            <w:pPr>
              <w:spacing w:after="200" w:line="276" w:lineRule="auto"/>
              <w:rPr>
                <w:rFonts w:eastAsiaTheme="minorEastAsia"/>
                <w:sz w:val="18"/>
                <w:szCs w:val="18"/>
              </w:rPr>
            </w:pPr>
            <w:r w:rsidRPr="00264979">
              <w:rPr>
                <w:rFonts w:eastAsiaTheme="minorEastAsia"/>
                <w:sz w:val="18"/>
                <w:szCs w:val="18"/>
              </w:rPr>
              <w:t>…</w:t>
            </w:r>
          </w:p>
        </w:tc>
        <w:tc>
          <w:tcPr>
            <w:tcW w:w="314" w:type="pct"/>
            <w:tcBorders>
              <w:top w:val="nil"/>
              <w:left w:val="nil"/>
              <w:bottom w:val="single" w:sz="4" w:space="0" w:color="auto"/>
              <w:right w:val="single" w:sz="4" w:space="0" w:color="auto"/>
            </w:tcBorders>
            <w:shd w:val="clear" w:color="auto" w:fill="FFFFFF" w:themeFill="background1"/>
            <w:vAlign w:val="center"/>
          </w:tcPr>
          <w:p w14:paraId="785BCD1C" w14:textId="77777777" w:rsidR="00A57989" w:rsidRPr="00264979" w:rsidRDefault="00A57989" w:rsidP="00B93418">
            <w:pPr>
              <w:spacing w:after="200" w:line="276" w:lineRule="auto"/>
              <w:rPr>
                <w:rFonts w:eastAsiaTheme="minorEastAsia"/>
                <w:sz w:val="18"/>
                <w:szCs w:val="18"/>
                <w:lang w:val="en-US"/>
              </w:rPr>
            </w:pPr>
          </w:p>
        </w:tc>
        <w:tc>
          <w:tcPr>
            <w:tcW w:w="355" w:type="pct"/>
            <w:tcBorders>
              <w:top w:val="nil"/>
              <w:left w:val="nil"/>
              <w:bottom w:val="single" w:sz="4" w:space="0" w:color="auto"/>
              <w:right w:val="single" w:sz="4" w:space="0" w:color="auto"/>
            </w:tcBorders>
            <w:shd w:val="clear" w:color="auto" w:fill="FFFFFF" w:themeFill="background1"/>
            <w:vAlign w:val="center"/>
          </w:tcPr>
          <w:p w14:paraId="74D8921F" w14:textId="77777777" w:rsidR="00A57989" w:rsidRPr="00264979" w:rsidRDefault="00A57989" w:rsidP="00B93418">
            <w:pPr>
              <w:spacing w:after="200" w:line="276" w:lineRule="auto"/>
              <w:rPr>
                <w:rFonts w:eastAsiaTheme="minorEastAsia"/>
                <w:sz w:val="18"/>
                <w:szCs w:val="18"/>
                <w:lang w:val="en-US"/>
              </w:rPr>
            </w:pPr>
          </w:p>
        </w:tc>
        <w:tc>
          <w:tcPr>
            <w:tcW w:w="305" w:type="pct"/>
            <w:tcBorders>
              <w:top w:val="nil"/>
              <w:left w:val="nil"/>
              <w:bottom w:val="single" w:sz="4" w:space="0" w:color="auto"/>
              <w:right w:val="single" w:sz="4" w:space="0" w:color="auto"/>
            </w:tcBorders>
            <w:shd w:val="clear" w:color="auto" w:fill="FFFFFF" w:themeFill="background1"/>
            <w:vAlign w:val="center"/>
          </w:tcPr>
          <w:p w14:paraId="336A9F48" w14:textId="77777777" w:rsidR="00A57989" w:rsidRPr="00264979" w:rsidRDefault="00A57989" w:rsidP="00B93418">
            <w:pPr>
              <w:spacing w:after="200" w:line="276" w:lineRule="auto"/>
              <w:rPr>
                <w:rFonts w:eastAsiaTheme="minorEastAsia"/>
                <w:sz w:val="18"/>
                <w:szCs w:val="18"/>
                <w:lang w:val="en-US"/>
              </w:rPr>
            </w:pPr>
          </w:p>
        </w:tc>
        <w:tc>
          <w:tcPr>
            <w:tcW w:w="254" w:type="pct"/>
            <w:tcBorders>
              <w:top w:val="nil"/>
              <w:left w:val="nil"/>
              <w:bottom w:val="single" w:sz="4" w:space="0" w:color="auto"/>
              <w:right w:val="single" w:sz="4" w:space="0" w:color="auto"/>
            </w:tcBorders>
            <w:shd w:val="clear" w:color="auto" w:fill="FFFFFF" w:themeFill="background1"/>
            <w:vAlign w:val="center"/>
          </w:tcPr>
          <w:p w14:paraId="1C6D55EA" w14:textId="77777777" w:rsidR="00A57989" w:rsidRPr="00264979" w:rsidRDefault="00A57989" w:rsidP="00B93418">
            <w:pPr>
              <w:spacing w:after="200" w:line="276" w:lineRule="auto"/>
              <w:rPr>
                <w:rFonts w:eastAsiaTheme="minorEastAsia"/>
                <w:sz w:val="18"/>
                <w:szCs w:val="18"/>
                <w:lang w:val="en-US"/>
              </w:rPr>
            </w:pPr>
          </w:p>
        </w:tc>
        <w:tc>
          <w:tcPr>
            <w:tcW w:w="255" w:type="pct"/>
            <w:tcBorders>
              <w:top w:val="nil"/>
              <w:left w:val="nil"/>
              <w:bottom w:val="single" w:sz="4" w:space="0" w:color="auto"/>
              <w:right w:val="single" w:sz="4" w:space="0" w:color="auto"/>
            </w:tcBorders>
            <w:shd w:val="clear" w:color="auto" w:fill="FFFFFF" w:themeFill="background1"/>
            <w:vAlign w:val="center"/>
          </w:tcPr>
          <w:p w14:paraId="2985B3CC" w14:textId="77777777" w:rsidR="00A57989" w:rsidRPr="00264979" w:rsidRDefault="00A57989" w:rsidP="00B93418">
            <w:pPr>
              <w:spacing w:after="200" w:line="276" w:lineRule="auto"/>
              <w:rPr>
                <w:rFonts w:eastAsiaTheme="minorEastAsia"/>
                <w:sz w:val="18"/>
                <w:szCs w:val="18"/>
                <w:lang w:val="en-US"/>
              </w:rPr>
            </w:pPr>
          </w:p>
        </w:tc>
        <w:tc>
          <w:tcPr>
            <w:tcW w:w="181" w:type="pct"/>
            <w:tcBorders>
              <w:top w:val="nil"/>
              <w:left w:val="nil"/>
              <w:bottom w:val="single" w:sz="4" w:space="0" w:color="auto"/>
              <w:right w:val="single" w:sz="4" w:space="0" w:color="auto"/>
            </w:tcBorders>
            <w:shd w:val="clear" w:color="auto" w:fill="FFFFFF" w:themeFill="background1"/>
            <w:vAlign w:val="center"/>
          </w:tcPr>
          <w:p w14:paraId="094F5F05" w14:textId="77777777" w:rsidR="00A57989" w:rsidRPr="00264979" w:rsidRDefault="00A57989" w:rsidP="00B93418">
            <w:pPr>
              <w:spacing w:after="200" w:line="276" w:lineRule="auto"/>
              <w:rPr>
                <w:rFonts w:eastAsiaTheme="minorEastAsia"/>
                <w:sz w:val="18"/>
                <w:szCs w:val="18"/>
                <w:lang w:val="en-US"/>
              </w:rPr>
            </w:pPr>
          </w:p>
        </w:tc>
        <w:tc>
          <w:tcPr>
            <w:tcW w:w="333" w:type="pct"/>
            <w:tcBorders>
              <w:top w:val="nil"/>
              <w:left w:val="nil"/>
              <w:bottom w:val="single" w:sz="4" w:space="0" w:color="auto"/>
              <w:right w:val="single" w:sz="4" w:space="0" w:color="auto"/>
            </w:tcBorders>
            <w:shd w:val="clear" w:color="auto" w:fill="FFFFFF" w:themeFill="background1"/>
            <w:vAlign w:val="center"/>
          </w:tcPr>
          <w:p w14:paraId="44FD085A" w14:textId="77777777" w:rsidR="00A57989" w:rsidRPr="00264979" w:rsidRDefault="00A57989" w:rsidP="00B93418">
            <w:pPr>
              <w:spacing w:after="200" w:line="276" w:lineRule="auto"/>
              <w:rPr>
                <w:rFonts w:eastAsiaTheme="minorEastAsia"/>
                <w:sz w:val="18"/>
                <w:szCs w:val="18"/>
                <w:lang w:val="en-US"/>
              </w:rPr>
            </w:pPr>
          </w:p>
        </w:tc>
        <w:tc>
          <w:tcPr>
            <w:tcW w:w="286" w:type="pct"/>
            <w:tcBorders>
              <w:top w:val="nil"/>
              <w:left w:val="nil"/>
              <w:bottom w:val="single" w:sz="4" w:space="0" w:color="auto"/>
              <w:right w:val="single" w:sz="4" w:space="0" w:color="auto"/>
            </w:tcBorders>
            <w:shd w:val="clear" w:color="auto" w:fill="FFFFFF" w:themeFill="background1"/>
            <w:vAlign w:val="center"/>
          </w:tcPr>
          <w:p w14:paraId="3A362DC0" w14:textId="77777777" w:rsidR="00A57989" w:rsidRPr="00264979" w:rsidRDefault="00A57989" w:rsidP="00B93418">
            <w:pPr>
              <w:spacing w:after="200" w:line="276" w:lineRule="auto"/>
              <w:rPr>
                <w:rFonts w:eastAsiaTheme="minorEastAsia"/>
                <w:sz w:val="18"/>
                <w:szCs w:val="18"/>
                <w:lang w:val="en-US"/>
              </w:rPr>
            </w:pPr>
          </w:p>
        </w:tc>
        <w:tc>
          <w:tcPr>
            <w:tcW w:w="238" w:type="pct"/>
            <w:tcBorders>
              <w:top w:val="nil"/>
              <w:left w:val="nil"/>
              <w:bottom w:val="single" w:sz="4" w:space="0" w:color="auto"/>
              <w:right w:val="single" w:sz="4" w:space="0" w:color="auto"/>
            </w:tcBorders>
            <w:shd w:val="clear" w:color="auto" w:fill="FFFFFF" w:themeFill="background1"/>
            <w:vAlign w:val="center"/>
          </w:tcPr>
          <w:p w14:paraId="4B85FC69" w14:textId="77777777" w:rsidR="00A57989" w:rsidRPr="00264979" w:rsidRDefault="00A57989" w:rsidP="00B93418">
            <w:pPr>
              <w:spacing w:after="200" w:line="276" w:lineRule="auto"/>
              <w:rPr>
                <w:rFonts w:eastAsiaTheme="minorEastAsia"/>
                <w:sz w:val="18"/>
                <w:szCs w:val="18"/>
                <w:lang w:val="en-US"/>
              </w:rPr>
            </w:pPr>
          </w:p>
        </w:tc>
        <w:tc>
          <w:tcPr>
            <w:tcW w:w="332" w:type="pct"/>
            <w:tcBorders>
              <w:top w:val="nil"/>
              <w:left w:val="nil"/>
              <w:bottom w:val="single" w:sz="4" w:space="0" w:color="auto"/>
              <w:right w:val="single" w:sz="4" w:space="0" w:color="auto"/>
            </w:tcBorders>
            <w:shd w:val="clear" w:color="auto" w:fill="FFFFFF" w:themeFill="background1"/>
            <w:vAlign w:val="center"/>
          </w:tcPr>
          <w:p w14:paraId="6E3123EE" w14:textId="77777777" w:rsidR="00A57989" w:rsidRPr="00264979" w:rsidRDefault="00A57989" w:rsidP="00B93418">
            <w:pPr>
              <w:spacing w:after="200" w:line="276" w:lineRule="auto"/>
              <w:rPr>
                <w:rFonts w:eastAsiaTheme="minorEastAsia"/>
                <w:sz w:val="18"/>
                <w:szCs w:val="18"/>
                <w:lang w:val="en-US"/>
              </w:rPr>
            </w:pPr>
          </w:p>
        </w:tc>
        <w:tc>
          <w:tcPr>
            <w:tcW w:w="238" w:type="pct"/>
            <w:tcBorders>
              <w:top w:val="nil"/>
              <w:left w:val="nil"/>
              <w:bottom w:val="single" w:sz="4" w:space="0" w:color="auto"/>
              <w:right w:val="single" w:sz="4" w:space="0" w:color="auto"/>
            </w:tcBorders>
            <w:shd w:val="clear" w:color="auto" w:fill="FFFFFF" w:themeFill="background1"/>
            <w:vAlign w:val="center"/>
          </w:tcPr>
          <w:p w14:paraId="6E3C4EDB" w14:textId="77777777" w:rsidR="00A57989" w:rsidRPr="00264979" w:rsidRDefault="00A57989" w:rsidP="00B93418">
            <w:pPr>
              <w:spacing w:after="200" w:line="276" w:lineRule="auto"/>
              <w:rPr>
                <w:rFonts w:eastAsiaTheme="minorEastAsia"/>
                <w:sz w:val="18"/>
                <w:szCs w:val="18"/>
                <w:lang w:val="en-US"/>
              </w:rPr>
            </w:pPr>
          </w:p>
        </w:tc>
        <w:tc>
          <w:tcPr>
            <w:tcW w:w="333" w:type="pct"/>
            <w:tcBorders>
              <w:top w:val="nil"/>
              <w:left w:val="nil"/>
              <w:bottom w:val="single" w:sz="4" w:space="0" w:color="auto"/>
              <w:right w:val="single" w:sz="4" w:space="0" w:color="auto"/>
            </w:tcBorders>
            <w:shd w:val="clear" w:color="auto" w:fill="FFFFFF" w:themeFill="background1"/>
            <w:vAlign w:val="center"/>
          </w:tcPr>
          <w:p w14:paraId="1AAA08E5" w14:textId="77777777" w:rsidR="00A57989" w:rsidRPr="00264979" w:rsidRDefault="00A57989" w:rsidP="00B93418">
            <w:pPr>
              <w:spacing w:after="200" w:line="276" w:lineRule="auto"/>
              <w:rPr>
                <w:rFonts w:eastAsiaTheme="minorEastAsia"/>
                <w:sz w:val="18"/>
                <w:szCs w:val="18"/>
                <w:lang w:val="en-US"/>
              </w:rPr>
            </w:pPr>
          </w:p>
        </w:tc>
        <w:tc>
          <w:tcPr>
            <w:tcW w:w="285" w:type="pct"/>
            <w:tcBorders>
              <w:top w:val="nil"/>
              <w:left w:val="nil"/>
              <w:bottom w:val="single" w:sz="4" w:space="0" w:color="auto"/>
              <w:right w:val="single" w:sz="4" w:space="0" w:color="auto"/>
            </w:tcBorders>
            <w:shd w:val="clear" w:color="auto" w:fill="FFFFFF" w:themeFill="background1"/>
            <w:vAlign w:val="center"/>
          </w:tcPr>
          <w:p w14:paraId="0823EADF" w14:textId="77777777" w:rsidR="00A57989" w:rsidRPr="00264979" w:rsidRDefault="00A57989" w:rsidP="00B93418">
            <w:pPr>
              <w:spacing w:after="200" w:line="276" w:lineRule="auto"/>
              <w:rPr>
                <w:rFonts w:eastAsiaTheme="minorEastAsia"/>
                <w:sz w:val="18"/>
                <w:szCs w:val="18"/>
                <w:lang w:val="en-US"/>
              </w:rPr>
            </w:pPr>
          </w:p>
        </w:tc>
        <w:tc>
          <w:tcPr>
            <w:tcW w:w="286" w:type="pct"/>
            <w:tcBorders>
              <w:top w:val="nil"/>
              <w:left w:val="nil"/>
              <w:bottom w:val="single" w:sz="4" w:space="0" w:color="auto"/>
              <w:right w:val="single" w:sz="4" w:space="0" w:color="auto"/>
            </w:tcBorders>
            <w:shd w:val="clear" w:color="auto" w:fill="FFFFFF" w:themeFill="background1"/>
            <w:vAlign w:val="center"/>
          </w:tcPr>
          <w:p w14:paraId="64F630E5" w14:textId="77777777" w:rsidR="00A57989" w:rsidRPr="00264979" w:rsidRDefault="00A57989" w:rsidP="00B93418">
            <w:pPr>
              <w:spacing w:after="200" w:line="276" w:lineRule="auto"/>
              <w:rPr>
                <w:rFonts w:eastAsiaTheme="minorEastAsia"/>
                <w:sz w:val="18"/>
                <w:szCs w:val="18"/>
                <w:lang w:val="en-US"/>
              </w:rPr>
            </w:pPr>
          </w:p>
        </w:tc>
      </w:tr>
      <w:tr w:rsidR="001B47FC" w:rsidRPr="00264979" w14:paraId="7DB64F58" w14:textId="77777777" w:rsidTr="00940553">
        <w:trPr>
          <w:trHeight w:val="298"/>
        </w:trPr>
        <w:tc>
          <w:tcPr>
            <w:tcW w:w="415" w:type="pct"/>
            <w:tcBorders>
              <w:top w:val="nil"/>
              <w:left w:val="single" w:sz="4" w:space="0" w:color="auto"/>
              <w:bottom w:val="single" w:sz="4" w:space="0" w:color="auto"/>
              <w:right w:val="single" w:sz="4" w:space="0" w:color="auto"/>
            </w:tcBorders>
            <w:shd w:val="clear" w:color="auto" w:fill="auto"/>
            <w:vAlign w:val="center"/>
          </w:tcPr>
          <w:p w14:paraId="558FEE13" w14:textId="77777777" w:rsidR="00A57989" w:rsidRPr="00264979" w:rsidRDefault="00A57989" w:rsidP="00B93418">
            <w:pPr>
              <w:spacing w:after="200" w:line="276" w:lineRule="auto"/>
              <w:rPr>
                <w:rFonts w:eastAsiaTheme="minorEastAsia"/>
                <w:sz w:val="16"/>
                <w:szCs w:val="16"/>
              </w:rPr>
            </w:pPr>
            <w:r w:rsidRPr="00264979">
              <w:rPr>
                <w:rFonts w:eastAsiaTheme="minorEastAsia"/>
                <w:sz w:val="16"/>
                <w:szCs w:val="16"/>
              </w:rPr>
              <w:lastRenderedPageBreak/>
              <w:t>1.2.</w:t>
            </w:r>
          </w:p>
        </w:tc>
        <w:tc>
          <w:tcPr>
            <w:tcW w:w="590" w:type="pct"/>
            <w:tcBorders>
              <w:top w:val="nil"/>
              <w:left w:val="nil"/>
              <w:bottom w:val="single" w:sz="4" w:space="0" w:color="auto"/>
              <w:right w:val="single" w:sz="4" w:space="0" w:color="auto"/>
            </w:tcBorders>
            <w:shd w:val="clear" w:color="auto" w:fill="auto"/>
            <w:vAlign w:val="center"/>
          </w:tcPr>
          <w:p w14:paraId="0DAD2273" w14:textId="77777777" w:rsidR="00A57989" w:rsidRPr="00264979" w:rsidRDefault="00A57989" w:rsidP="00B93418">
            <w:pPr>
              <w:spacing w:after="200" w:line="276" w:lineRule="auto"/>
              <w:rPr>
                <w:rFonts w:eastAsiaTheme="minorEastAsia"/>
                <w:sz w:val="18"/>
                <w:szCs w:val="18"/>
                <w:lang w:val="en-US"/>
              </w:rPr>
            </w:pPr>
            <w:r w:rsidRPr="00264979">
              <w:rPr>
                <w:rFonts w:eastAsiaTheme="minorEastAsia"/>
                <w:sz w:val="16"/>
                <w:szCs w:val="16"/>
              </w:rPr>
              <w:t>Мероприятие 1.2. Наименование мероприятия</w:t>
            </w:r>
          </w:p>
        </w:tc>
        <w:tc>
          <w:tcPr>
            <w:tcW w:w="314" w:type="pct"/>
            <w:tcBorders>
              <w:top w:val="nil"/>
              <w:left w:val="nil"/>
              <w:bottom w:val="single" w:sz="4" w:space="0" w:color="auto"/>
              <w:right w:val="single" w:sz="4" w:space="0" w:color="auto"/>
            </w:tcBorders>
            <w:shd w:val="clear" w:color="auto" w:fill="FFFFFF" w:themeFill="background1"/>
            <w:vAlign w:val="center"/>
          </w:tcPr>
          <w:p w14:paraId="460F5D8F" w14:textId="77777777" w:rsidR="00A57989" w:rsidRPr="00264979" w:rsidRDefault="00A57989" w:rsidP="00B93418">
            <w:pPr>
              <w:spacing w:after="200" w:line="276" w:lineRule="auto"/>
              <w:rPr>
                <w:rFonts w:eastAsiaTheme="minorEastAsia"/>
                <w:sz w:val="18"/>
                <w:szCs w:val="18"/>
              </w:rPr>
            </w:pPr>
          </w:p>
        </w:tc>
        <w:tc>
          <w:tcPr>
            <w:tcW w:w="355" w:type="pct"/>
            <w:tcBorders>
              <w:top w:val="nil"/>
              <w:left w:val="nil"/>
              <w:bottom w:val="single" w:sz="4" w:space="0" w:color="auto"/>
              <w:right w:val="single" w:sz="4" w:space="0" w:color="auto"/>
            </w:tcBorders>
            <w:shd w:val="clear" w:color="auto" w:fill="FFFFFF" w:themeFill="background1"/>
            <w:vAlign w:val="center"/>
          </w:tcPr>
          <w:p w14:paraId="5685113D" w14:textId="77777777" w:rsidR="00A57989" w:rsidRPr="00264979" w:rsidRDefault="00A57989" w:rsidP="00B93418">
            <w:pPr>
              <w:spacing w:after="200" w:line="276" w:lineRule="auto"/>
              <w:rPr>
                <w:rFonts w:eastAsiaTheme="minorEastAsia"/>
                <w:sz w:val="18"/>
                <w:szCs w:val="18"/>
              </w:rPr>
            </w:pPr>
          </w:p>
        </w:tc>
        <w:tc>
          <w:tcPr>
            <w:tcW w:w="305" w:type="pct"/>
            <w:tcBorders>
              <w:top w:val="nil"/>
              <w:left w:val="nil"/>
              <w:bottom w:val="single" w:sz="4" w:space="0" w:color="auto"/>
              <w:right w:val="single" w:sz="4" w:space="0" w:color="auto"/>
            </w:tcBorders>
            <w:shd w:val="clear" w:color="auto" w:fill="FFFFFF" w:themeFill="background1"/>
            <w:vAlign w:val="center"/>
          </w:tcPr>
          <w:p w14:paraId="49F32647" w14:textId="77777777" w:rsidR="00A57989" w:rsidRPr="00264979" w:rsidRDefault="00A57989" w:rsidP="00B93418">
            <w:pPr>
              <w:spacing w:after="200" w:line="276" w:lineRule="auto"/>
              <w:rPr>
                <w:rFonts w:eastAsiaTheme="minorEastAsia"/>
                <w:sz w:val="18"/>
                <w:szCs w:val="18"/>
              </w:rPr>
            </w:pPr>
          </w:p>
        </w:tc>
        <w:tc>
          <w:tcPr>
            <w:tcW w:w="254" w:type="pct"/>
            <w:tcBorders>
              <w:top w:val="nil"/>
              <w:left w:val="nil"/>
              <w:bottom w:val="single" w:sz="4" w:space="0" w:color="auto"/>
              <w:right w:val="single" w:sz="4" w:space="0" w:color="auto"/>
            </w:tcBorders>
            <w:shd w:val="clear" w:color="auto" w:fill="FFFFFF" w:themeFill="background1"/>
            <w:vAlign w:val="center"/>
          </w:tcPr>
          <w:p w14:paraId="101058D3" w14:textId="77777777" w:rsidR="00A57989" w:rsidRPr="00264979" w:rsidRDefault="00A57989" w:rsidP="00B93418">
            <w:pPr>
              <w:spacing w:after="200" w:line="276" w:lineRule="auto"/>
              <w:rPr>
                <w:rFonts w:eastAsiaTheme="minorEastAsia"/>
                <w:sz w:val="18"/>
                <w:szCs w:val="18"/>
              </w:rPr>
            </w:pPr>
          </w:p>
        </w:tc>
        <w:tc>
          <w:tcPr>
            <w:tcW w:w="255" w:type="pct"/>
            <w:tcBorders>
              <w:top w:val="nil"/>
              <w:left w:val="nil"/>
              <w:bottom w:val="single" w:sz="4" w:space="0" w:color="auto"/>
              <w:right w:val="single" w:sz="4" w:space="0" w:color="auto"/>
            </w:tcBorders>
            <w:shd w:val="clear" w:color="auto" w:fill="FFFFFF" w:themeFill="background1"/>
            <w:vAlign w:val="center"/>
          </w:tcPr>
          <w:p w14:paraId="5E2C40C3" w14:textId="77777777" w:rsidR="00A57989" w:rsidRPr="00264979" w:rsidRDefault="00A57989" w:rsidP="00B93418">
            <w:pPr>
              <w:spacing w:after="200" w:line="276" w:lineRule="auto"/>
              <w:rPr>
                <w:rFonts w:eastAsiaTheme="minorEastAsia"/>
                <w:sz w:val="18"/>
                <w:szCs w:val="18"/>
              </w:rPr>
            </w:pPr>
          </w:p>
        </w:tc>
        <w:tc>
          <w:tcPr>
            <w:tcW w:w="181" w:type="pct"/>
            <w:tcBorders>
              <w:top w:val="nil"/>
              <w:left w:val="nil"/>
              <w:bottom w:val="single" w:sz="4" w:space="0" w:color="auto"/>
              <w:right w:val="single" w:sz="4" w:space="0" w:color="auto"/>
            </w:tcBorders>
            <w:shd w:val="clear" w:color="auto" w:fill="FFFFFF" w:themeFill="background1"/>
            <w:vAlign w:val="center"/>
          </w:tcPr>
          <w:p w14:paraId="62BD55D3" w14:textId="77777777" w:rsidR="00A57989" w:rsidRPr="00264979" w:rsidRDefault="00A57989" w:rsidP="00B93418">
            <w:pPr>
              <w:spacing w:after="200" w:line="276" w:lineRule="auto"/>
              <w:rPr>
                <w:rFonts w:eastAsiaTheme="minorEastAsia"/>
                <w:sz w:val="18"/>
                <w:szCs w:val="18"/>
                <w:lang w:val="en-US"/>
              </w:rPr>
            </w:pPr>
          </w:p>
        </w:tc>
        <w:tc>
          <w:tcPr>
            <w:tcW w:w="333" w:type="pct"/>
            <w:tcBorders>
              <w:top w:val="nil"/>
              <w:left w:val="nil"/>
              <w:bottom w:val="single" w:sz="4" w:space="0" w:color="auto"/>
              <w:right w:val="single" w:sz="4" w:space="0" w:color="auto"/>
            </w:tcBorders>
            <w:shd w:val="clear" w:color="auto" w:fill="FFFFFF" w:themeFill="background1"/>
            <w:vAlign w:val="center"/>
          </w:tcPr>
          <w:p w14:paraId="14926974" w14:textId="77777777" w:rsidR="00A57989" w:rsidRPr="00264979" w:rsidRDefault="00A57989" w:rsidP="00B93418">
            <w:pPr>
              <w:spacing w:after="200" w:line="276" w:lineRule="auto"/>
              <w:rPr>
                <w:rFonts w:eastAsiaTheme="minorEastAsia"/>
                <w:sz w:val="18"/>
                <w:szCs w:val="18"/>
                <w:lang w:val="en-US"/>
              </w:rPr>
            </w:pPr>
          </w:p>
        </w:tc>
        <w:tc>
          <w:tcPr>
            <w:tcW w:w="286" w:type="pct"/>
            <w:tcBorders>
              <w:top w:val="nil"/>
              <w:left w:val="nil"/>
              <w:bottom w:val="single" w:sz="4" w:space="0" w:color="auto"/>
              <w:right w:val="single" w:sz="4" w:space="0" w:color="auto"/>
            </w:tcBorders>
            <w:shd w:val="clear" w:color="auto" w:fill="FFFFFF" w:themeFill="background1"/>
            <w:vAlign w:val="center"/>
          </w:tcPr>
          <w:p w14:paraId="4FE44CE6" w14:textId="77777777" w:rsidR="00A57989" w:rsidRPr="00264979" w:rsidRDefault="00A57989" w:rsidP="00B93418">
            <w:pPr>
              <w:spacing w:after="200" w:line="276" w:lineRule="auto"/>
              <w:rPr>
                <w:rFonts w:eastAsiaTheme="minorEastAsia"/>
                <w:sz w:val="18"/>
                <w:szCs w:val="18"/>
                <w:lang w:val="en-US"/>
              </w:rPr>
            </w:pPr>
          </w:p>
        </w:tc>
        <w:tc>
          <w:tcPr>
            <w:tcW w:w="238" w:type="pct"/>
            <w:tcBorders>
              <w:top w:val="nil"/>
              <w:left w:val="nil"/>
              <w:bottom w:val="single" w:sz="4" w:space="0" w:color="auto"/>
              <w:right w:val="single" w:sz="4" w:space="0" w:color="auto"/>
            </w:tcBorders>
            <w:shd w:val="clear" w:color="auto" w:fill="FFFFFF" w:themeFill="background1"/>
            <w:vAlign w:val="center"/>
          </w:tcPr>
          <w:p w14:paraId="0466F185" w14:textId="77777777" w:rsidR="00A57989" w:rsidRPr="00264979" w:rsidRDefault="00A57989" w:rsidP="00B93418">
            <w:pPr>
              <w:spacing w:after="200" w:line="276" w:lineRule="auto"/>
              <w:rPr>
                <w:rFonts w:eastAsiaTheme="minorEastAsia"/>
                <w:sz w:val="18"/>
                <w:szCs w:val="18"/>
              </w:rPr>
            </w:pPr>
          </w:p>
        </w:tc>
        <w:tc>
          <w:tcPr>
            <w:tcW w:w="332" w:type="pct"/>
            <w:tcBorders>
              <w:top w:val="nil"/>
              <w:left w:val="nil"/>
              <w:bottom w:val="single" w:sz="4" w:space="0" w:color="auto"/>
              <w:right w:val="single" w:sz="4" w:space="0" w:color="auto"/>
            </w:tcBorders>
            <w:shd w:val="clear" w:color="auto" w:fill="FFFFFF" w:themeFill="background1"/>
            <w:vAlign w:val="center"/>
          </w:tcPr>
          <w:p w14:paraId="7C4C263F" w14:textId="77777777" w:rsidR="00A57989" w:rsidRPr="00264979" w:rsidRDefault="00A57989" w:rsidP="00B93418">
            <w:pPr>
              <w:spacing w:after="200" w:line="276" w:lineRule="auto"/>
              <w:rPr>
                <w:rFonts w:eastAsiaTheme="minorEastAsia"/>
                <w:sz w:val="18"/>
                <w:szCs w:val="18"/>
              </w:rPr>
            </w:pPr>
          </w:p>
        </w:tc>
        <w:tc>
          <w:tcPr>
            <w:tcW w:w="238" w:type="pct"/>
            <w:tcBorders>
              <w:top w:val="nil"/>
              <w:left w:val="nil"/>
              <w:bottom w:val="single" w:sz="4" w:space="0" w:color="auto"/>
              <w:right w:val="single" w:sz="4" w:space="0" w:color="auto"/>
            </w:tcBorders>
            <w:shd w:val="clear" w:color="auto" w:fill="FFFFFF" w:themeFill="background1"/>
            <w:vAlign w:val="center"/>
          </w:tcPr>
          <w:p w14:paraId="1064422A" w14:textId="77777777" w:rsidR="00A57989" w:rsidRPr="00264979" w:rsidRDefault="00A57989" w:rsidP="00B93418">
            <w:pPr>
              <w:spacing w:after="200" w:line="276" w:lineRule="auto"/>
              <w:rPr>
                <w:rFonts w:eastAsiaTheme="minorEastAsia"/>
                <w:sz w:val="18"/>
                <w:szCs w:val="18"/>
              </w:rPr>
            </w:pPr>
          </w:p>
        </w:tc>
        <w:tc>
          <w:tcPr>
            <w:tcW w:w="333" w:type="pct"/>
            <w:tcBorders>
              <w:top w:val="nil"/>
              <w:left w:val="nil"/>
              <w:bottom w:val="single" w:sz="4" w:space="0" w:color="auto"/>
              <w:right w:val="single" w:sz="4" w:space="0" w:color="auto"/>
            </w:tcBorders>
            <w:shd w:val="clear" w:color="auto" w:fill="FFFFFF" w:themeFill="background1"/>
            <w:vAlign w:val="center"/>
          </w:tcPr>
          <w:p w14:paraId="714B01B9" w14:textId="77777777" w:rsidR="00A57989" w:rsidRPr="00264979" w:rsidRDefault="00A57989" w:rsidP="00B93418">
            <w:pPr>
              <w:spacing w:after="200" w:line="276" w:lineRule="auto"/>
              <w:rPr>
                <w:rFonts w:eastAsiaTheme="minorEastAsia"/>
                <w:sz w:val="18"/>
                <w:szCs w:val="18"/>
              </w:rPr>
            </w:pPr>
          </w:p>
        </w:tc>
        <w:tc>
          <w:tcPr>
            <w:tcW w:w="285" w:type="pct"/>
            <w:tcBorders>
              <w:top w:val="nil"/>
              <w:left w:val="nil"/>
              <w:bottom w:val="single" w:sz="4" w:space="0" w:color="auto"/>
              <w:right w:val="single" w:sz="4" w:space="0" w:color="auto"/>
            </w:tcBorders>
            <w:shd w:val="clear" w:color="auto" w:fill="FFFFFF" w:themeFill="background1"/>
            <w:vAlign w:val="center"/>
          </w:tcPr>
          <w:p w14:paraId="658E0673" w14:textId="77777777" w:rsidR="00A57989" w:rsidRPr="00264979" w:rsidRDefault="00A57989" w:rsidP="00B93418">
            <w:pPr>
              <w:spacing w:after="200" w:line="276" w:lineRule="auto"/>
              <w:rPr>
                <w:rFonts w:eastAsiaTheme="minorEastAsia"/>
                <w:sz w:val="18"/>
                <w:szCs w:val="18"/>
                <w:lang w:val="en-US"/>
              </w:rPr>
            </w:pPr>
          </w:p>
        </w:tc>
        <w:tc>
          <w:tcPr>
            <w:tcW w:w="286" w:type="pct"/>
            <w:tcBorders>
              <w:top w:val="nil"/>
              <w:left w:val="nil"/>
              <w:bottom w:val="single" w:sz="4" w:space="0" w:color="auto"/>
              <w:right w:val="single" w:sz="4" w:space="0" w:color="auto"/>
            </w:tcBorders>
            <w:shd w:val="clear" w:color="auto" w:fill="FFFFFF" w:themeFill="background1"/>
            <w:vAlign w:val="center"/>
          </w:tcPr>
          <w:p w14:paraId="149A4784" w14:textId="77777777" w:rsidR="00A57989" w:rsidRPr="00264979" w:rsidRDefault="00A57989" w:rsidP="00B93418">
            <w:pPr>
              <w:spacing w:after="200" w:line="276" w:lineRule="auto"/>
              <w:rPr>
                <w:rFonts w:eastAsiaTheme="minorEastAsia"/>
                <w:sz w:val="18"/>
                <w:szCs w:val="18"/>
                <w:lang w:val="en-US"/>
              </w:rPr>
            </w:pPr>
          </w:p>
        </w:tc>
      </w:tr>
      <w:tr w:rsidR="001B47FC" w:rsidRPr="00264979" w14:paraId="25CD2F5D" w14:textId="77777777" w:rsidTr="00940553">
        <w:trPr>
          <w:trHeight w:val="298"/>
        </w:trPr>
        <w:tc>
          <w:tcPr>
            <w:tcW w:w="415" w:type="pct"/>
            <w:tcBorders>
              <w:top w:val="nil"/>
              <w:left w:val="single" w:sz="4" w:space="0" w:color="auto"/>
              <w:bottom w:val="single" w:sz="4" w:space="0" w:color="auto"/>
              <w:right w:val="single" w:sz="4" w:space="0" w:color="auto"/>
            </w:tcBorders>
            <w:shd w:val="clear" w:color="auto" w:fill="auto"/>
            <w:vAlign w:val="center"/>
          </w:tcPr>
          <w:p w14:paraId="560ECC3E" w14:textId="77777777" w:rsidR="00A57989" w:rsidRPr="00264979" w:rsidRDefault="00A57989" w:rsidP="00B93418">
            <w:pPr>
              <w:spacing w:after="200" w:line="276" w:lineRule="auto"/>
              <w:rPr>
                <w:rFonts w:eastAsiaTheme="minorEastAsia"/>
                <w:sz w:val="16"/>
                <w:szCs w:val="16"/>
              </w:rPr>
            </w:pPr>
            <w:r w:rsidRPr="00264979">
              <w:rPr>
                <w:rFonts w:eastAsiaTheme="minorEastAsia"/>
                <w:sz w:val="16"/>
                <w:szCs w:val="16"/>
              </w:rPr>
              <w:t>1.2.1.</w:t>
            </w:r>
          </w:p>
        </w:tc>
        <w:tc>
          <w:tcPr>
            <w:tcW w:w="590" w:type="pct"/>
            <w:tcBorders>
              <w:top w:val="nil"/>
              <w:left w:val="nil"/>
              <w:bottom w:val="single" w:sz="4" w:space="0" w:color="auto"/>
              <w:right w:val="single" w:sz="4" w:space="0" w:color="auto"/>
            </w:tcBorders>
            <w:shd w:val="clear" w:color="auto" w:fill="auto"/>
            <w:vAlign w:val="center"/>
          </w:tcPr>
          <w:p w14:paraId="10BE484F" w14:textId="77777777" w:rsidR="00A57989" w:rsidRPr="00264979" w:rsidRDefault="00A57989" w:rsidP="00B93418">
            <w:pPr>
              <w:spacing w:after="200" w:line="276" w:lineRule="auto"/>
              <w:rPr>
                <w:rFonts w:eastAsiaTheme="minorEastAsia"/>
                <w:sz w:val="18"/>
                <w:szCs w:val="18"/>
              </w:rPr>
            </w:pPr>
            <w:r w:rsidRPr="00264979">
              <w:rPr>
                <w:rFonts w:eastAsiaTheme="minorEastAsia"/>
                <w:sz w:val="16"/>
                <w:szCs w:val="16"/>
              </w:rPr>
              <w:t>Наименование вида расходов в соответствии с описанием проекта</w:t>
            </w:r>
          </w:p>
        </w:tc>
        <w:tc>
          <w:tcPr>
            <w:tcW w:w="314" w:type="pct"/>
            <w:tcBorders>
              <w:top w:val="nil"/>
              <w:left w:val="nil"/>
              <w:bottom w:val="single" w:sz="4" w:space="0" w:color="auto"/>
              <w:right w:val="single" w:sz="4" w:space="0" w:color="auto"/>
            </w:tcBorders>
            <w:shd w:val="clear" w:color="auto" w:fill="FFFFFF" w:themeFill="background1"/>
            <w:vAlign w:val="center"/>
          </w:tcPr>
          <w:p w14:paraId="6EE8B3BF" w14:textId="77777777" w:rsidR="00A57989" w:rsidRPr="00264979" w:rsidRDefault="00A57989" w:rsidP="00B93418">
            <w:pPr>
              <w:spacing w:after="200" w:line="276" w:lineRule="auto"/>
              <w:rPr>
                <w:rFonts w:eastAsiaTheme="minorEastAsia"/>
                <w:sz w:val="18"/>
                <w:szCs w:val="18"/>
              </w:rPr>
            </w:pPr>
          </w:p>
        </w:tc>
        <w:tc>
          <w:tcPr>
            <w:tcW w:w="355" w:type="pct"/>
            <w:tcBorders>
              <w:top w:val="nil"/>
              <w:left w:val="nil"/>
              <w:bottom w:val="single" w:sz="4" w:space="0" w:color="auto"/>
              <w:right w:val="single" w:sz="4" w:space="0" w:color="auto"/>
            </w:tcBorders>
            <w:shd w:val="clear" w:color="auto" w:fill="FFFFFF" w:themeFill="background1"/>
            <w:vAlign w:val="center"/>
          </w:tcPr>
          <w:p w14:paraId="7044974D" w14:textId="77777777" w:rsidR="00A57989" w:rsidRPr="00264979" w:rsidRDefault="00A57989" w:rsidP="00B93418">
            <w:pPr>
              <w:spacing w:after="200" w:line="276" w:lineRule="auto"/>
              <w:rPr>
                <w:rFonts w:eastAsiaTheme="minorEastAsia"/>
                <w:sz w:val="18"/>
                <w:szCs w:val="18"/>
              </w:rPr>
            </w:pPr>
          </w:p>
        </w:tc>
        <w:tc>
          <w:tcPr>
            <w:tcW w:w="305" w:type="pct"/>
            <w:tcBorders>
              <w:top w:val="nil"/>
              <w:left w:val="nil"/>
              <w:bottom w:val="single" w:sz="4" w:space="0" w:color="auto"/>
              <w:right w:val="single" w:sz="4" w:space="0" w:color="auto"/>
            </w:tcBorders>
            <w:shd w:val="clear" w:color="auto" w:fill="FFFFFF" w:themeFill="background1"/>
            <w:vAlign w:val="center"/>
          </w:tcPr>
          <w:p w14:paraId="126D5AFD" w14:textId="77777777" w:rsidR="00A57989" w:rsidRPr="00264979" w:rsidRDefault="00A57989" w:rsidP="00B93418">
            <w:pPr>
              <w:spacing w:after="200" w:line="276" w:lineRule="auto"/>
              <w:rPr>
                <w:rFonts w:eastAsiaTheme="minorEastAsia"/>
                <w:sz w:val="18"/>
                <w:szCs w:val="18"/>
              </w:rPr>
            </w:pPr>
          </w:p>
        </w:tc>
        <w:tc>
          <w:tcPr>
            <w:tcW w:w="254" w:type="pct"/>
            <w:tcBorders>
              <w:top w:val="nil"/>
              <w:left w:val="nil"/>
              <w:bottom w:val="single" w:sz="4" w:space="0" w:color="auto"/>
              <w:right w:val="single" w:sz="4" w:space="0" w:color="auto"/>
            </w:tcBorders>
            <w:shd w:val="clear" w:color="auto" w:fill="FFFFFF" w:themeFill="background1"/>
            <w:vAlign w:val="center"/>
          </w:tcPr>
          <w:p w14:paraId="084852B0" w14:textId="77777777" w:rsidR="00A57989" w:rsidRPr="00264979" w:rsidRDefault="00A57989" w:rsidP="00B93418">
            <w:pPr>
              <w:spacing w:after="200" w:line="276" w:lineRule="auto"/>
              <w:rPr>
                <w:rFonts w:eastAsiaTheme="minorEastAsia"/>
                <w:sz w:val="18"/>
                <w:szCs w:val="18"/>
              </w:rPr>
            </w:pPr>
          </w:p>
        </w:tc>
        <w:tc>
          <w:tcPr>
            <w:tcW w:w="255" w:type="pct"/>
            <w:tcBorders>
              <w:top w:val="nil"/>
              <w:left w:val="nil"/>
              <w:bottom w:val="single" w:sz="4" w:space="0" w:color="auto"/>
              <w:right w:val="single" w:sz="4" w:space="0" w:color="auto"/>
            </w:tcBorders>
            <w:shd w:val="clear" w:color="auto" w:fill="FFFFFF" w:themeFill="background1"/>
            <w:vAlign w:val="center"/>
          </w:tcPr>
          <w:p w14:paraId="5998D4F2" w14:textId="77777777" w:rsidR="00A57989" w:rsidRPr="00264979" w:rsidRDefault="00A57989" w:rsidP="00B93418">
            <w:pPr>
              <w:spacing w:after="200" w:line="276" w:lineRule="auto"/>
              <w:rPr>
                <w:rFonts w:eastAsiaTheme="minorEastAsia"/>
                <w:sz w:val="18"/>
                <w:szCs w:val="18"/>
              </w:rPr>
            </w:pPr>
          </w:p>
        </w:tc>
        <w:tc>
          <w:tcPr>
            <w:tcW w:w="181" w:type="pct"/>
            <w:tcBorders>
              <w:top w:val="nil"/>
              <w:left w:val="nil"/>
              <w:bottom w:val="single" w:sz="4" w:space="0" w:color="auto"/>
              <w:right w:val="single" w:sz="4" w:space="0" w:color="auto"/>
            </w:tcBorders>
            <w:shd w:val="clear" w:color="auto" w:fill="FFFFFF" w:themeFill="background1"/>
            <w:vAlign w:val="center"/>
          </w:tcPr>
          <w:p w14:paraId="572E2BCB" w14:textId="77777777" w:rsidR="00A57989" w:rsidRPr="00264979" w:rsidRDefault="00A57989" w:rsidP="00B93418">
            <w:pPr>
              <w:spacing w:after="200" w:line="276" w:lineRule="auto"/>
              <w:rPr>
                <w:rFonts w:eastAsiaTheme="minorEastAsia"/>
                <w:sz w:val="18"/>
                <w:szCs w:val="18"/>
              </w:rPr>
            </w:pPr>
          </w:p>
        </w:tc>
        <w:tc>
          <w:tcPr>
            <w:tcW w:w="333" w:type="pct"/>
            <w:tcBorders>
              <w:top w:val="nil"/>
              <w:left w:val="nil"/>
              <w:bottom w:val="single" w:sz="4" w:space="0" w:color="auto"/>
              <w:right w:val="single" w:sz="4" w:space="0" w:color="auto"/>
            </w:tcBorders>
            <w:shd w:val="clear" w:color="auto" w:fill="FFFFFF" w:themeFill="background1"/>
            <w:vAlign w:val="center"/>
          </w:tcPr>
          <w:p w14:paraId="2152E975" w14:textId="77777777" w:rsidR="00A57989" w:rsidRPr="00264979" w:rsidRDefault="00A57989" w:rsidP="00B93418">
            <w:pPr>
              <w:spacing w:after="200" w:line="276" w:lineRule="auto"/>
              <w:rPr>
                <w:rFonts w:eastAsiaTheme="minorEastAsia"/>
                <w:sz w:val="18"/>
                <w:szCs w:val="18"/>
              </w:rPr>
            </w:pPr>
          </w:p>
        </w:tc>
        <w:tc>
          <w:tcPr>
            <w:tcW w:w="286" w:type="pct"/>
            <w:tcBorders>
              <w:top w:val="nil"/>
              <w:left w:val="nil"/>
              <w:bottom w:val="single" w:sz="4" w:space="0" w:color="auto"/>
              <w:right w:val="single" w:sz="4" w:space="0" w:color="auto"/>
            </w:tcBorders>
            <w:shd w:val="clear" w:color="auto" w:fill="FFFFFF" w:themeFill="background1"/>
            <w:vAlign w:val="center"/>
          </w:tcPr>
          <w:p w14:paraId="04D2F7C3" w14:textId="77777777" w:rsidR="00A57989" w:rsidRPr="00264979" w:rsidRDefault="00A57989" w:rsidP="00B93418">
            <w:pPr>
              <w:spacing w:after="200" w:line="276" w:lineRule="auto"/>
              <w:rPr>
                <w:rFonts w:eastAsiaTheme="minorEastAsia"/>
                <w:sz w:val="18"/>
                <w:szCs w:val="18"/>
              </w:rPr>
            </w:pPr>
          </w:p>
        </w:tc>
        <w:tc>
          <w:tcPr>
            <w:tcW w:w="238" w:type="pct"/>
            <w:tcBorders>
              <w:top w:val="nil"/>
              <w:left w:val="nil"/>
              <w:bottom w:val="single" w:sz="4" w:space="0" w:color="auto"/>
              <w:right w:val="single" w:sz="4" w:space="0" w:color="auto"/>
            </w:tcBorders>
            <w:shd w:val="clear" w:color="auto" w:fill="FFFFFF" w:themeFill="background1"/>
            <w:vAlign w:val="center"/>
          </w:tcPr>
          <w:p w14:paraId="2C77A78B" w14:textId="77777777" w:rsidR="00A57989" w:rsidRPr="00264979" w:rsidRDefault="00A57989" w:rsidP="00B93418">
            <w:pPr>
              <w:spacing w:after="200" w:line="276" w:lineRule="auto"/>
              <w:rPr>
                <w:rFonts w:eastAsiaTheme="minorEastAsia"/>
                <w:sz w:val="18"/>
                <w:szCs w:val="18"/>
              </w:rPr>
            </w:pPr>
          </w:p>
        </w:tc>
        <w:tc>
          <w:tcPr>
            <w:tcW w:w="332" w:type="pct"/>
            <w:tcBorders>
              <w:top w:val="nil"/>
              <w:left w:val="nil"/>
              <w:bottom w:val="single" w:sz="4" w:space="0" w:color="auto"/>
              <w:right w:val="single" w:sz="4" w:space="0" w:color="auto"/>
            </w:tcBorders>
            <w:shd w:val="clear" w:color="auto" w:fill="FFFFFF" w:themeFill="background1"/>
            <w:vAlign w:val="center"/>
          </w:tcPr>
          <w:p w14:paraId="05633FB7" w14:textId="77777777" w:rsidR="00A57989" w:rsidRPr="00264979" w:rsidRDefault="00A57989" w:rsidP="00B93418">
            <w:pPr>
              <w:spacing w:after="200" w:line="276" w:lineRule="auto"/>
              <w:rPr>
                <w:rFonts w:eastAsiaTheme="minorEastAsia"/>
                <w:sz w:val="18"/>
                <w:szCs w:val="18"/>
              </w:rPr>
            </w:pPr>
          </w:p>
        </w:tc>
        <w:tc>
          <w:tcPr>
            <w:tcW w:w="238" w:type="pct"/>
            <w:tcBorders>
              <w:top w:val="nil"/>
              <w:left w:val="nil"/>
              <w:bottom w:val="single" w:sz="4" w:space="0" w:color="auto"/>
              <w:right w:val="single" w:sz="4" w:space="0" w:color="auto"/>
            </w:tcBorders>
            <w:shd w:val="clear" w:color="auto" w:fill="FFFFFF" w:themeFill="background1"/>
            <w:vAlign w:val="center"/>
          </w:tcPr>
          <w:p w14:paraId="4B8FF625" w14:textId="77777777" w:rsidR="00A57989" w:rsidRPr="00264979" w:rsidRDefault="00A57989" w:rsidP="00B93418">
            <w:pPr>
              <w:spacing w:after="200" w:line="276" w:lineRule="auto"/>
              <w:rPr>
                <w:rFonts w:eastAsiaTheme="minorEastAsia"/>
                <w:sz w:val="18"/>
                <w:szCs w:val="18"/>
              </w:rPr>
            </w:pPr>
          </w:p>
        </w:tc>
        <w:tc>
          <w:tcPr>
            <w:tcW w:w="333" w:type="pct"/>
            <w:tcBorders>
              <w:top w:val="nil"/>
              <w:left w:val="nil"/>
              <w:bottom w:val="single" w:sz="4" w:space="0" w:color="auto"/>
              <w:right w:val="single" w:sz="4" w:space="0" w:color="auto"/>
            </w:tcBorders>
            <w:shd w:val="clear" w:color="auto" w:fill="FFFFFF" w:themeFill="background1"/>
            <w:vAlign w:val="center"/>
          </w:tcPr>
          <w:p w14:paraId="6CE2B8CA" w14:textId="77777777" w:rsidR="00A57989" w:rsidRPr="00264979" w:rsidRDefault="00A57989" w:rsidP="00B93418">
            <w:pPr>
              <w:spacing w:after="200" w:line="276" w:lineRule="auto"/>
              <w:rPr>
                <w:rFonts w:eastAsiaTheme="minorEastAsia"/>
                <w:sz w:val="18"/>
                <w:szCs w:val="18"/>
              </w:rPr>
            </w:pPr>
          </w:p>
        </w:tc>
        <w:tc>
          <w:tcPr>
            <w:tcW w:w="285" w:type="pct"/>
            <w:tcBorders>
              <w:top w:val="nil"/>
              <w:left w:val="nil"/>
              <w:bottom w:val="single" w:sz="4" w:space="0" w:color="auto"/>
              <w:right w:val="single" w:sz="4" w:space="0" w:color="auto"/>
            </w:tcBorders>
            <w:shd w:val="clear" w:color="auto" w:fill="FFFFFF" w:themeFill="background1"/>
            <w:vAlign w:val="center"/>
          </w:tcPr>
          <w:p w14:paraId="50D804EF" w14:textId="77777777" w:rsidR="00A57989" w:rsidRPr="00264979" w:rsidRDefault="00A57989" w:rsidP="00B93418">
            <w:pPr>
              <w:spacing w:after="200" w:line="276" w:lineRule="auto"/>
              <w:rPr>
                <w:rFonts w:eastAsiaTheme="minorEastAsia"/>
                <w:sz w:val="18"/>
                <w:szCs w:val="18"/>
              </w:rPr>
            </w:pPr>
          </w:p>
        </w:tc>
        <w:tc>
          <w:tcPr>
            <w:tcW w:w="286" w:type="pct"/>
            <w:tcBorders>
              <w:top w:val="nil"/>
              <w:left w:val="nil"/>
              <w:bottom w:val="single" w:sz="4" w:space="0" w:color="auto"/>
              <w:right w:val="single" w:sz="4" w:space="0" w:color="auto"/>
            </w:tcBorders>
            <w:shd w:val="clear" w:color="auto" w:fill="FFFFFF" w:themeFill="background1"/>
            <w:vAlign w:val="center"/>
          </w:tcPr>
          <w:p w14:paraId="0A421FDE" w14:textId="77777777" w:rsidR="00A57989" w:rsidRPr="00264979" w:rsidRDefault="00A57989" w:rsidP="00B93418">
            <w:pPr>
              <w:spacing w:after="200" w:line="276" w:lineRule="auto"/>
              <w:rPr>
                <w:rFonts w:eastAsiaTheme="minorEastAsia"/>
                <w:sz w:val="18"/>
                <w:szCs w:val="18"/>
              </w:rPr>
            </w:pPr>
          </w:p>
        </w:tc>
      </w:tr>
      <w:tr w:rsidR="001B47FC" w:rsidRPr="00264979" w14:paraId="45C12AE3" w14:textId="77777777" w:rsidTr="00940553">
        <w:trPr>
          <w:trHeight w:val="298"/>
        </w:trPr>
        <w:tc>
          <w:tcPr>
            <w:tcW w:w="415" w:type="pct"/>
            <w:tcBorders>
              <w:top w:val="nil"/>
              <w:left w:val="single" w:sz="4" w:space="0" w:color="auto"/>
              <w:bottom w:val="single" w:sz="4" w:space="0" w:color="auto"/>
              <w:right w:val="single" w:sz="4" w:space="0" w:color="auto"/>
            </w:tcBorders>
            <w:shd w:val="clear" w:color="auto" w:fill="auto"/>
            <w:vAlign w:val="center"/>
          </w:tcPr>
          <w:p w14:paraId="4B9EC09A" w14:textId="77777777" w:rsidR="00A57989" w:rsidRPr="00264979" w:rsidRDefault="00A57989" w:rsidP="00B93418">
            <w:pPr>
              <w:spacing w:after="200" w:line="276" w:lineRule="auto"/>
              <w:rPr>
                <w:rFonts w:eastAsiaTheme="minorEastAsia"/>
                <w:sz w:val="16"/>
                <w:szCs w:val="16"/>
              </w:rPr>
            </w:pPr>
          </w:p>
        </w:tc>
        <w:tc>
          <w:tcPr>
            <w:tcW w:w="590" w:type="pct"/>
            <w:tcBorders>
              <w:top w:val="nil"/>
              <w:left w:val="nil"/>
              <w:bottom w:val="single" w:sz="4" w:space="0" w:color="auto"/>
              <w:right w:val="single" w:sz="4" w:space="0" w:color="auto"/>
            </w:tcBorders>
            <w:shd w:val="clear" w:color="auto" w:fill="auto"/>
            <w:vAlign w:val="center"/>
          </w:tcPr>
          <w:p w14:paraId="244FA82B" w14:textId="77777777" w:rsidR="00A57989" w:rsidRPr="00264979" w:rsidRDefault="00A57989" w:rsidP="00B93418">
            <w:pPr>
              <w:spacing w:after="200" w:line="276" w:lineRule="auto"/>
              <w:rPr>
                <w:rFonts w:eastAsiaTheme="minorEastAsia"/>
                <w:sz w:val="18"/>
                <w:szCs w:val="18"/>
              </w:rPr>
            </w:pPr>
            <w:r w:rsidRPr="00264979">
              <w:rPr>
                <w:rFonts w:eastAsiaTheme="minorEastAsia"/>
                <w:sz w:val="18"/>
                <w:szCs w:val="18"/>
              </w:rPr>
              <w:t>…</w:t>
            </w:r>
          </w:p>
        </w:tc>
        <w:tc>
          <w:tcPr>
            <w:tcW w:w="314" w:type="pct"/>
            <w:tcBorders>
              <w:top w:val="nil"/>
              <w:left w:val="nil"/>
              <w:bottom w:val="single" w:sz="4" w:space="0" w:color="auto"/>
              <w:right w:val="single" w:sz="4" w:space="0" w:color="auto"/>
            </w:tcBorders>
            <w:shd w:val="clear" w:color="auto" w:fill="FFFFFF" w:themeFill="background1"/>
            <w:vAlign w:val="center"/>
          </w:tcPr>
          <w:p w14:paraId="1EF33365" w14:textId="77777777" w:rsidR="00A57989" w:rsidRPr="00264979" w:rsidRDefault="00A57989" w:rsidP="00B93418">
            <w:pPr>
              <w:spacing w:after="200" w:line="276" w:lineRule="auto"/>
              <w:rPr>
                <w:rFonts w:eastAsiaTheme="minorEastAsia"/>
                <w:sz w:val="18"/>
                <w:szCs w:val="18"/>
                <w:lang w:val="en-US"/>
              </w:rPr>
            </w:pPr>
          </w:p>
        </w:tc>
        <w:tc>
          <w:tcPr>
            <w:tcW w:w="355" w:type="pct"/>
            <w:tcBorders>
              <w:top w:val="nil"/>
              <w:left w:val="nil"/>
              <w:bottom w:val="single" w:sz="4" w:space="0" w:color="auto"/>
              <w:right w:val="single" w:sz="4" w:space="0" w:color="auto"/>
            </w:tcBorders>
            <w:shd w:val="clear" w:color="auto" w:fill="FFFFFF" w:themeFill="background1"/>
            <w:vAlign w:val="center"/>
          </w:tcPr>
          <w:p w14:paraId="73075EE3" w14:textId="77777777" w:rsidR="00A57989" w:rsidRPr="00264979" w:rsidRDefault="00A57989" w:rsidP="00B93418">
            <w:pPr>
              <w:spacing w:after="200" w:line="276" w:lineRule="auto"/>
              <w:rPr>
                <w:rFonts w:eastAsiaTheme="minorEastAsia"/>
                <w:sz w:val="18"/>
                <w:szCs w:val="18"/>
                <w:lang w:val="en-US"/>
              </w:rPr>
            </w:pPr>
          </w:p>
        </w:tc>
        <w:tc>
          <w:tcPr>
            <w:tcW w:w="305" w:type="pct"/>
            <w:tcBorders>
              <w:top w:val="nil"/>
              <w:left w:val="nil"/>
              <w:bottom w:val="single" w:sz="4" w:space="0" w:color="auto"/>
              <w:right w:val="single" w:sz="4" w:space="0" w:color="auto"/>
            </w:tcBorders>
            <w:shd w:val="clear" w:color="auto" w:fill="FFFFFF" w:themeFill="background1"/>
            <w:vAlign w:val="center"/>
          </w:tcPr>
          <w:p w14:paraId="7CD02951" w14:textId="77777777" w:rsidR="00A57989" w:rsidRPr="00264979" w:rsidRDefault="00A57989" w:rsidP="00B93418">
            <w:pPr>
              <w:spacing w:after="200" w:line="276" w:lineRule="auto"/>
              <w:rPr>
                <w:rFonts w:eastAsiaTheme="minorEastAsia"/>
                <w:sz w:val="18"/>
                <w:szCs w:val="18"/>
              </w:rPr>
            </w:pPr>
          </w:p>
        </w:tc>
        <w:tc>
          <w:tcPr>
            <w:tcW w:w="254" w:type="pct"/>
            <w:tcBorders>
              <w:top w:val="nil"/>
              <w:left w:val="nil"/>
              <w:bottom w:val="single" w:sz="4" w:space="0" w:color="auto"/>
              <w:right w:val="single" w:sz="4" w:space="0" w:color="auto"/>
            </w:tcBorders>
            <w:shd w:val="clear" w:color="auto" w:fill="FFFFFF" w:themeFill="background1"/>
            <w:vAlign w:val="center"/>
          </w:tcPr>
          <w:p w14:paraId="58CDF632" w14:textId="77777777" w:rsidR="00A57989" w:rsidRPr="00264979" w:rsidRDefault="00A57989" w:rsidP="00B93418">
            <w:pPr>
              <w:spacing w:after="200" w:line="276" w:lineRule="auto"/>
              <w:rPr>
                <w:rFonts w:eastAsiaTheme="minorEastAsia"/>
                <w:sz w:val="18"/>
                <w:szCs w:val="18"/>
                <w:lang w:val="en-US"/>
              </w:rPr>
            </w:pPr>
          </w:p>
        </w:tc>
        <w:tc>
          <w:tcPr>
            <w:tcW w:w="255" w:type="pct"/>
            <w:tcBorders>
              <w:top w:val="nil"/>
              <w:left w:val="nil"/>
              <w:bottom w:val="single" w:sz="4" w:space="0" w:color="auto"/>
              <w:right w:val="single" w:sz="4" w:space="0" w:color="auto"/>
            </w:tcBorders>
            <w:shd w:val="clear" w:color="auto" w:fill="FFFFFF" w:themeFill="background1"/>
            <w:vAlign w:val="center"/>
          </w:tcPr>
          <w:p w14:paraId="706ABA0C" w14:textId="77777777" w:rsidR="00A57989" w:rsidRPr="00264979" w:rsidRDefault="00A57989" w:rsidP="00B93418">
            <w:pPr>
              <w:spacing w:after="200" w:line="276" w:lineRule="auto"/>
              <w:rPr>
                <w:rFonts w:eastAsiaTheme="minorEastAsia"/>
                <w:sz w:val="18"/>
                <w:szCs w:val="18"/>
                <w:lang w:val="en-US"/>
              </w:rPr>
            </w:pPr>
          </w:p>
        </w:tc>
        <w:tc>
          <w:tcPr>
            <w:tcW w:w="181" w:type="pct"/>
            <w:tcBorders>
              <w:top w:val="nil"/>
              <w:left w:val="nil"/>
              <w:bottom w:val="single" w:sz="4" w:space="0" w:color="auto"/>
              <w:right w:val="single" w:sz="4" w:space="0" w:color="auto"/>
            </w:tcBorders>
            <w:shd w:val="clear" w:color="auto" w:fill="FFFFFF" w:themeFill="background1"/>
            <w:vAlign w:val="center"/>
          </w:tcPr>
          <w:p w14:paraId="49704F0D" w14:textId="77777777" w:rsidR="00A57989" w:rsidRPr="00264979" w:rsidRDefault="00A57989" w:rsidP="00B93418">
            <w:pPr>
              <w:spacing w:after="200" w:line="276" w:lineRule="auto"/>
              <w:rPr>
                <w:rFonts w:eastAsiaTheme="minorEastAsia"/>
                <w:sz w:val="18"/>
                <w:szCs w:val="18"/>
                <w:lang w:val="en-US"/>
              </w:rPr>
            </w:pPr>
          </w:p>
        </w:tc>
        <w:tc>
          <w:tcPr>
            <w:tcW w:w="333" w:type="pct"/>
            <w:tcBorders>
              <w:top w:val="nil"/>
              <w:left w:val="nil"/>
              <w:bottom w:val="single" w:sz="4" w:space="0" w:color="auto"/>
              <w:right w:val="single" w:sz="4" w:space="0" w:color="auto"/>
            </w:tcBorders>
            <w:shd w:val="clear" w:color="auto" w:fill="FFFFFF" w:themeFill="background1"/>
            <w:vAlign w:val="center"/>
          </w:tcPr>
          <w:p w14:paraId="749586C0" w14:textId="77777777" w:rsidR="00A57989" w:rsidRPr="00264979" w:rsidRDefault="00A57989" w:rsidP="00B93418">
            <w:pPr>
              <w:spacing w:after="200" w:line="276" w:lineRule="auto"/>
              <w:rPr>
                <w:rFonts w:eastAsiaTheme="minorEastAsia"/>
                <w:sz w:val="18"/>
                <w:szCs w:val="18"/>
                <w:lang w:val="en-US"/>
              </w:rPr>
            </w:pPr>
          </w:p>
        </w:tc>
        <w:tc>
          <w:tcPr>
            <w:tcW w:w="286" w:type="pct"/>
            <w:tcBorders>
              <w:top w:val="nil"/>
              <w:left w:val="nil"/>
              <w:bottom w:val="single" w:sz="4" w:space="0" w:color="auto"/>
              <w:right w:val="single" w:sz="4" w:space="0" w:color="auto"/>
            </w:tcBorders>
            <w:shd w:val="clear" w:color="auto" w:fill="FFFFFF" w:themeFill="background1"/>
            <w:vAlign w:val="center"/>
          </w:tcPr>
          <w:p w14:paraId="275F7C92" w14:textId="77777777" w:rsidR="00A57989" w:rsidRPr="00264979" w:rsidRDefault="00A57989" w:rsidP="00B93418">
            <w:pPr>
              <w:spacing w:after="200" w:line="276" w:lineRule="auto"/>
              <w:rPr>
                <w:rFonts w:eastAsiaTheme="minorEastAsia"/>
                <w:sz w:val="18"/>
                <w:szCs w:val="18"/>
                <w:lang w:val="en-US"/>
              </w:rPr>
            </w:pPr>
          </w:p>
        </w:tc>
        <w:tc>
          <w:tcPr>
            <w:tcW w:w="238" w:type="pct"/>
            <w:tcBorders>
              <w:top w:val="nil"/>
              <w:left w:val="nil"/>
              <w:bottom w:val="single" w:sz="4" w:space="0" w:color="auto"/>
              <w:right w:val="single" w:sz="4" w:space="0" w:color="auto"/>
            </w:tcBorders>
            <w:shd w:val="clear" w:color="auto" w:fill="FFFFFF" w:themeFill="background1"/>
            <w:vAlign w:val="center"/>
          </w:tcPr>
          <w:p w14:paraId="153ABA98" w14:textId="77777777" w:rsidR="00A57989" w:rsidRPr="00264979" w:rsidRDefault="00A57989" w:rsidP="00B93418">
            <w:pPr>
              <w:spacing w:after="200" w:line="276" w:lineRule="auto"/>
              <w:rPr>
                <w:rFonts w:eastAsiaTheme="minorEastAsia"/>
                <w:sz w:val="18"/>
                <w:szCs w:val="18"/>
              </w:rPr>
            </w:pPr>
          </w:p>
        </w:tc>
        <w:tc>
          <w:tcPr>
            <w:tcW w:w="332" w:type="pct"/>
            <w:tcBorders>
              <w:top w:val="nil"/>
              <w:left w:val="nil"/>
              <w:bottom w:val="single" w:sz="4" w:space="0" w:color="auto"/>
              <w:right w:val="single" w:sz="4" w:space="0" w:color="auto"/>
            </w:tcBorders>
            <w:shd w:val="clear" w:color="auto" w:fill="FFFFFF" w:themeFill="background1"/>
            <w:vAlign w:val="center"/>
          </w:tcPr>
          <w:p w14:paraId="09150CA0" w14:textId="77777777" w:rsidR="00A57989" w:rsidRPr="00264979" w:rsidRDefault="00A57989" w:rsidP="00B93418">
            <w:pPr>
              <w:spacing w:after="200" w:line="276" w:lineRule="auto"/>
              <w:rPr>
                <w:rFonts w:eastAsiaTheme="minorEastAsia"/>
                <w:sz w:val="18"/>
                <w:szCs w:val="18"/>
                <w:lang w:val="en-US"/>
              </w:rPr>
            </w:pPr>
          </w:p>
        </w:tc>
        <w:tc>
          <w:tcPr>
            <w:tcW w:w="238" w:type="pct"/>
            <w:tcBorders>
              <w:top w:val="nil"/>
              <w:left w:val="nil"/>
              <w:bottom w:val="single" w:sz="4" w:space="0" w:color="auto"/>
              <w:right w:val="single" w:sz="4" w:space="0" w:color="auto"/>
            </w:tcBorders>
            <w:shd w:val="clear" w:color="auto" w:fill="FFFFFF" w:themeFill="background1"/>
            <w:vAlign w:val="center"/>
          </w:tcPr>
          <w:p w14:paraId="0791FA78" w14:textId="77777777" w:rsidR="00A57989" w:rsidRPr="00264979" w:rsidRDefault="00A57989" w:rsidP="00B93418">
            <w:pPr>
              <w:spacing w:after="200" w:line="276" w:lineRule="auto"/>
              <w:rPr>
                <w:rFonts w:eastAsiaTheme="minorEastAsia"/>
                <w:sz w:val="18"/>
                <w:szCs w:val="18"/>
              </w:rPr>
            </w:pPr>
          </w:p>
        </w:tc>
        <w:tc>
          <w:tcPr>
            <w:tcW w:w="333" w:type="pct"/>
            <w:tcBorders>
              <w:top w:val="nil"/>
              <w:left w:val="nil"/>
              <w:bottom w:val="single" w:sz="4" w:space="0" w:color="auto"/>
              <w:right w:val="single" w:sz="4" w:space="0" w:color="auto"/>
            </w:tcBorders>
            <w:shd w:val="clear" w:color="auto" w:fill="FFFFFF" w:themeFill="background1"/>
            <w:vAlign w:val="center"/>
          </w:tcPr>
          <w:p w14:paraId="064284BF" w14:textId="77777777" w:rsidR="00A57989" w:rsidRPr="00264979" w:rsidRDefault="00A57989" w:rsidP="00B93418">
            <w:pPr>
              <w:spacing w:after="200" w:line="276" w:lineRule="auto"/>
              <w:rPr>
                <w:rFonts w:eastAsiaTheme="minorEastAsia"/>
                <w:sz w:val="18"/>
                <w:szCs w:val="18"/>
                <w:lang w:val="en-US"/>
              </w:rPr>
            </w:pPr>
          </w:p>
        </w:tc>
        <w:tc>
          <w:tcPr>
            <w:tcW w:w="285" w:type="pct"/>
            <w:tcBorders>
              <w:top w:val="nil"/>
              <w:left w:val="nil"/>
              <w:bottom w:val="single" w:sz="4" w:space="0" w:color="auto"/>
              <w:right w:val="single" w:sz="4" w:space="0" w:color="auto"/>
            </w:tcBorders>
            <w:shd w:val="clear" w:color="auto" w:fill="FFFFFF" w:themeFill="background1"/>
            <w:vAlign w:val="center"/>
          </w:tcPr>
          <w:p w14:paraId="40EB3AE0" w14:textId="77777777" w:rsidR="00A57989" w:rsidRPr="00264979" w:rsidRDefault="00A57989" w:rsidP="00B93418">
            <w:pPr>
              <w:spacing w:after="200" w:line="276" w:lineRule="auto"/>
              <w:rPr>
                <w:rFonts w:eastAsiaTheme="minorEastAsia"/>
                <w:sz w:val="18"/>
                <w:szCs w:val="18"/>
                <w:lang w:val="en-US"/>
              </w:rPr>
            </w:pPr>
          </w:p>
        </w:tc>
        <w:tc>
          <w:tcPr>
            <w:tcW w:w="286" w:type="pct"/>
            <w:tcBorders>
              <w:top w:val="nil"/>
              <w:left w:val="nil"/>
              <w:bottom w:val="single" w:sz="4" w:space="0" w:color="auto"/>
              <w:right w:val="single" w:sz="4" w:space="0" w:color="auto"/>
            </w:tcBorders>
            <w:shd w:val="clear" w:color="auto" w:fill="FFFFFF" w:themeFill="background1"/>
            <w:vAlign w:val="center"/>
          </w:tcPr>
          <w:p w14:paraId="1B3E72A7" w14:textId="77777777" w:rsidR="00A57989" w:rsidRPr="00264979" w:rsidRDefault="00A57989" w:rsidP="00B93418">
            <w:pPr>
              <w:spacing w:after="200" w:line="276" w:lineRule="auto"/>
              <w:rPr>
                <w:rFonts w:eastAsiaTheme="minorEastAsia"/>
                <w:sz w:val="18"/>
                <w:szCs w:val="18"/>
                <w:lang w:val="en-US"/>
              </w:rPr>
            </w:pPr>
          </w:p>
        </w:tc>
      </w:tr>
      <w:tr w:rsidR="001B47FC" w:rsidRPr="00264979" w14:paraId="0675655F" w14:textId="77777777" w:rsidTr="00940553">
        <w:trPr>
          <w:trHeight w:val="298"/>
        </w:trPr>
        <w:tc>
          <w:tcPr>
            <w:tcW w:w="415" w:type="pct"/>
            <w:tcBorders>
              <w:top w:val="nil"/>
              <w:left w:val="single" w:sz="4" w:space="0" w:color="auto"/>
              <w:bottom w:val="single" w:sz="4" w:space="0" w:color="auto"/>
              <w:right w:val="single" w:sz="4" w:space="0" w:color="auto"/>
            </w:tcBorders>
            <w:shd w:val="clear" w:color="auto" w:fill="auto"/>
            <w:vAlign w:val="center"/>
          </w:tcPr>
          <w:p w14:paraId="1E97257A" w14:textId="77777777" w:rsidR="00A57989" w:rsidRPr="00264979" w:rsidRDefault="00A57989" w:rsidP="00B93418">
            <w:pPr>
              <w:spacing w:after="200" w:line="276" w:lineRule="auto"/>
              <w:rPr>
                <w:rFonts w:eastAsiaTheme="minorEastAsia"/>
                <w:sz w:val="18"/>
                <w:szCs w:val="18"/>
              </w:rPr>
            </w:pPr>
          </w:p>
        </w:tc>
        <w:tc>
          <w:tcPr>
            <w:tcW w:w="590" w:type="pct"/>
            <w:tcBorders>
              <w:top w:val="nil"/>
              <w:left w:val="nil"/>
              <w:bottom w:val="single" w:sz="4" w:space="0" w:color="auto"/>
              <w:right w:val="single" w:sz="4" w:space="0" w:color="auto"/>
            </w:tcBorders>
            <w:shd w:val="clear" w:color="auto" w:fill="auto"/>
            <w:vAlign w:val="center"/>
          </w:tcPr>
          <w:p w14:paraId="27857916" w14:textId="77777777" w:rsidR="00A57989" w:rsidRPr="00264979" w:rsidRDefault="00A57989" w:rsidP="00B93418">
            <w:pPr>
              <w:spacing w:after="200" w:line="276" w:lineRule="auto"/>
              <w:rPr>
                <w:rFonts w:eastAsiaTheme="minorEastAsia"/>
                <w:sz w:val="16"/>
                <w:szCs w:val="16"/>
              </w:rPr>
            </w:pPr>
            <w:r w:rsidRPr="00264979">
              <w:rPr>
                <w:rFonts w:eastAsiaTheme="minorEastAsia"/>
                <w:sz w:val="16"/>
                <w:szCs w:val="16"/>
              </w:rPr>
              <w:t>Всего</w:t>
            </w:r>
          </w:p>
        </w:tc>
        <w:tc>
          <w:tcPr>
            <w:tcW w:w="314" w:type="pct"/>
            <w:tcBorders>
              <w:top w:val="nil"/>
              <w:left w:val="nil"/>
              <w:bottom w:val="single" w:sz="4" w:space="0" w:color="auto"/>
              <w:right w:val="single" w:sz="4" w:space="0" w:color="auto"/>
            </w:tcBorders>
            <w:shd w:val="clear" w:color="auto" w:fill="FFFFFF" w:themeFill="background1"/>
            <w:vAlign w:val="center"/>
          </w:tcPr>
          <w:p w14:paraId="46830A92" w14:textId="77777777" w:rsidR="00A57989" w:rsidRPr="00264979" w:rsidRDefault="00A57989" w:rsidP="00B93418">
            <w:pPr>
              <w:spacing w:after="200" w:line="276" w:lineRule="auto"/>
              <w:rPr>
                <w:rFonts w:eastAsiaTheme="minorEastAsia"/>
                <w:sz w:val="18"/>
                <w:szCs w:val="18"/>
              </w:rPr>
            </w:pPr>
          </w:p>
        </w:tc>
        <w:tc>
          <w:tcPr>
            <w:tcW w:w="355" w:type="pct"/>
            <w:tcBorders>
              <w:top w:val="nil"/>
              <w:left w:val="nil"/>
              <w:bottom w:val="single" w:sz="4" w:space="0" w:color="auto"/>
              <w:right w:val="single" w:sz="4" w:space="0" w:color="auto"/>
            </w:tcBorders>
            <w:shd w:val="clear" w:color="auto" w:fill="FFFFFF" w:themeFill="background1"/>
            <w:vAlign w:val="center"/>
          </w:tcPr>
          <w:p w14:paraId="2C396B1E" w14:textId="77777777" w:rsidR="00A57989" w:rsidRPr="00264979" w:rsidRDefault="00A57989" w:rsidP="00B93418">
            <w:pPr>
              <w:spacing w:after="200" w:line="276" w:lineRule="auto"/>
              <w:rPr>
                <w:rFonts w:eastAsiaTheme="minorEastAsia"/>
                <w:sz w:val="18"/>
                <w:szCs w:val="18"/>
              </w:rPr>
            </w:pPr>
          </w:p>
        </w:tc>
        <w:tc>
          <w:tcPr>
            <w:tcW w:w="305" w:type="pct"/>
            <w:tcBorders>
              <w:top w:val="nil"/>
              <w:left w:val="nil"/>
              <w:bottom w:val="single" w:sz="4" w:space="0" w:color="auto"/>
              <w:right w:val="single" w:sz="4" w:space="0" w:color="auto"/>
            </w:tcBorders>
            <w:shd w:val="clear" w:color="auto" w:fill="FFFFFF" w:themeFill="background1"/>
            <w:vAlign w:val="center"/>
          </w:tcPr>
          <w:p w14:paraId="31CF1CD7" w14:textId="77777777" w:rsidR="00A57989" w:rsidRPr="00264979" w:rsidRDefault="00A57989" w:rsidP="00B93418">
            <w:pPr>
              <w:spacing w:after="200" w:line="276" w:lineRule="auto"/>
              <w:rPr>
                <w:rFonts w:eastAsiaTheme="minorEastAsia"/>
                <w:sz w:val="18"/>
                <w:szCs w:val="18"/>
              </w:rPr>
            </w:pPr>
          </w:p>
        </w:tc>
        <w:tc>
          <w:tcPr>
            <w:tcW w:w="254" w:type="pct"/>
            <w:tcBorders>
              <w:top w:val="nil"/>
              <w:left w:val="nil"/>
              <w:bottom w:val="single" w:sz="4" w:space="0" w:color="auto"/>
              <w:right w:val="single" w:sz="4" w:space="0" w:color="auto"/>
            </w:tcBorders>
            <w:shd w:val="clear" w:color="auto" w:fill="FFFFFF" w:themeFill="background1"/>
            <w:vAlign w:val="center"/>
          </w:tcPr>
          <w:p w14:paraId="71922DC2" w14:textId="77777777" w:rsidR="00A57989" w:rsidRPr="00264979" w:rsidRDefault="00A57989" w:rsidP="00B93418">
            <w:pPr>
              <w:spacing w:after="200" w:line="276" w:lineRule="auto"/>
              <w:rPr>
                <w:rFonts w:eastAsiaTheme="minorEastAsia"/>
                <w:sz w:val="18"/>
                <w:szCs w:val="18"/>
              </w:rPr>
            </w:pPr>
          </w:p>
        </w:tc>
        <w:tc>
          <w:tcPr>
            <w:tcW w:w="255" w:type="pct"/>
            <w:tcBorders>
              <w:top w:val="nil"/>
              <w:left w:val="nil"/>
              <w:bottom w:val="single" w:sz="4" w:space="0" w:color="auto"/>
              <w:right w:val="single" w:sz="4" w:space="0" w:color="auto"/>
            </w:tcBorders>
            <w:shd w:val="clear" w:color="auto" w:fill="FFFFFF" w:themeFill="background1"/>
            <w:vAlign w:val="center"/>
          </w:tcPr>
          <w:p w14:paraId="0FF25A86" w14:textId="77777777" w:rsidR="00A57989" w:rsidRPr="00264979" w:rsidRDefault="00A57989" w:rsidP="00B93418">
            <w:pPr>
              <w:spacing w:after="200" w:line="276" w:lineRule="auto"/>
              <w:rPr>
                <w:rFonts w:eastAsiaTheme="minorEastAsia"/>
                <w:sz w:val="18"/>
                <w:szCs w:val="18"/>
              </w:rPr>
            </w:pPr>
          </w:p>
        </w:tc>
        <w:tc>
          <w:tcPr>
            <w:tcW w:w="181" w:type="pct"/>
            <w:tcBorders>
              <w:top w:val="nil"/>
              <w:left w:val="nil"/>
              <w:bottom w:val="single" w:sz="4" w:space="0" w:color="auto"/>
              <w:right w:val="single" w:sz="4" w:space="0" w:color="auto"/>
            </w:tcBorders>
            <w:shd w:val="clear" w:color="auto" w:fill="FFFFFF" w:themeFill="background1"/>
            <w:vAlign w:val="center"/>
          </w:tcPr>
          <w:p w14:paraId="5F8781A6" w14:textId="77777777" w:rsidR="00A57989" w:rsidRPr="00264979" w:rsidRDefault="00A57989" w:rsidP="00B93418">
            <w:pPr>
              <w:spacing w:after="200" w:line="276" w:lineRule="auto"/>
              <w:rPr>
                <w:rFonts w:eastAsiaTheme="minorEastAsia"/>
                <w:sz w:val="18"/>
                <w:szCs w:val="18"/>
                <w:lang w:val="en-US"/>
              </w:rPr>
            </w:pPr>
          </w:p>
        </w:tc>
        <w:tc>
          <w:tcPr>
            <w:tcW w:w="333" w:type="pct"/>
            <w:tcBorders>
              <w:top w:val="nil"/>
              <w:left w:val="nil"/>
              <w:bottom w:val="single" w:sz="4" w:space="0" w:color="auto"/>
              <w:right w:val="single" w:sz="4" w:space="0" w:color="auto"/>
            </w:tcBorders>
            <w:shd w:val="clear" w:color="auto" w:fill="FFFFFF" w:themeFill="background1"/>
            <w:vAlign w:val="center"/>
          </w:tcPr>
          <w:p w14:paraId="6C859545" w14:textId="77777777" w:rsidR="00A57989" w:rsidRPr="00264979" w:rsidRDefault="00A57989" w:rsidP="00B93418">
            <w:pPr>
              <w:spacing w:after="200" w:line="276" w:lineRule="auto"/>
              <w:rPr>
                <w:rFonts w:eastAsiaTheme="minorEastAsia"/>
                <w:sz w:val="18"/>
                <w:szCs w:val="18"/>
                <w:lang w:val="en-US"/>
              </w:rPr>
            </w:pPr>
          </w:p>
        </w:tc>
        <w:tc>
          <w:tcPr>
            <w:tcW w:w="286" w:type="pct"/>
            <w:tcBorders>
              <w:top w:val="nil"/>
              <w:left w:val="nil"/>
              <w:bottom w:val="single" w:sz="4" w:space="0" w:color="auto"/>
              <w:right w:val="single" w:sz="4" w:space="0" w:color="auto"/>
            </w:tcBorders>
            <w:shd w:val="clear" w:color="auto" w:fill="FFFFFF" w:themeFill="background1"/>
            <w:vAlign w:val="center"/>
          </w:tcPr>
          <w:p w14:paraId="5BBC5B58" w14:textId="77777777" w:rsidR="00A57989" w:rsidRPr="00264979" w:rsidRDefault="00A57989" w:rsidP="00B93418">
            <w:pPr>
              <w:spacing w:after="200" w:line="276" w:lineRule="auto"/>
              <w:rPr>
                <w:rFonts w:eastAsiaTheme="minorEastAsia"/>
                <w:sz w:val="18"/>
                <w:szCs w:val="18"/>
                <w:lang w:val="en-US"/>
              </w:rPr>
            </w:pPr>
          </w:p>
        </w:tc>
        <w:tc>
          <w:tcPr>
            <w:tcW w:w="238" w:type="pct"/>
            <w:tcBorders>
              <w:top w:val="nil"/>
              <w:left w:val="nil"/>
              <w:bottom w:val="single" w:sz="4" w:space="0" w:color="auto"/>
              <w:right w:val="single" w:sz="4" w:space="0" w:color="auto"/>
            </w:tcBorders>
            <w:shd w:val="clear" w:color="auto" w:fill="FFFFFF" w:themeFill="background1"/>
            <w:vAlign w:val="center"/>
          </w:tcPr>
          <w:p w14:paraId="640932BB" w14:textId="77777777" w:rsidR="00A57989" w:rsidRPr="00264979" w:rsidRDefault="00A57989" w:rsidP="00B93418">
            <w:pPr>
              <w:spacing w:after="200" w:line="276" w:lineRule="auto"/>
              <w:rPr>
                <w:rFonts w:eastAsiaTheme="minorEastAsia"/>
                <w:sz w:val="18"/>
                <w:szCs w:val="18"/>
              </w:rPr>
            </w:pPr>
          </w:p>
        </w:tc>
        <w:tc>
          <w:tcPr>
            <w:tcW w:w="332" w:type="pct"/>
            <w:tcBorders>
              <w:top w:val="nil"/>
              <w:left w:val="nil"/>
              <w:bottom w:val="single" w:sz="4" w:space="0" w:color="auto"/>
              <w:right w:val="single" w:sz="4" w:space="0" w:color="auto"/>
            </w:tcBorders>
            <w:shd w:val="clear" w:color="auto" w:fill="FFFFFF" w:themeFill="background1"/>
            <w:vAlign w:val="center"/>
          </w:tcPr>
          <w:p w14:paraId="4FEC2220" w14:textId="77777777" w:rsidR="00A57989" w:rsidRPr="00264979" w:rsidRDefault="00A57989" w:rsidP="00B93418">
            <w:pPr>
              <w:spacing w:after="200" w:line="276" w:lineRule="auto"/>
              <w:rPr>
                <w:rFonts w:eastAsiaTheme="minorEastAsia"/>
                <w:sz w:val="18"/>
                <w:szCs w:val="18"/>
              </w:rPr>
            </w:pPr>
          </w:p>
        </w:tc>
        <w:tc>
          <w:tcPr>
            <w:tcW w:w="238" w:type="pct"/>
            <w:tcBorders>
              <w:top w:val="nil"/>
              <w:left w:val="nil"/>
              <w:bottom w:val="single" w:sz="4" w:space="0" w:color="auto"/>
              <w:right w:val="single" w:sz="4" w:space="0" w:color="auto"/>
            </w:tcBorders>
            <w:shd w:val="clear" w:color="auto" w:fill="FFFFFF" w:themeFill="background1"/>
            <w:vAlign w:val="center"/>
          </w:tcPr>
          <w:p w14:paraId="30E5F892" w14:textId="77777777" w:rsidR="00A57989" w:rsidRPr="00264979" w:rsidRDefault="00A57989" w:rsidP="00B93418">
            <w:pPr>
              <w:spacing w:after="200" w:line="276" w:lineRule="auto"/>
              <w:rPr>
                <w:rFonts w:eastAsiaTheme="minorEastAsia"/>
                <w:sz w:val="18"/>
                <w:szCs w:val="18"/>
              </w:rPr>
            </w:pPr>
          </w:p>
        </w:tc>
        <w:tc>
          <w:tcPr>
            <w:tcW w:w="333" w:type="pct"/>
            <w:tcBorders>
              <w:top w:val="nil"/>
              <w:left w:val="nil"/>
              <w:bottom w:val="single" w:sz="4" w:space="0" w:color="auto"/>
              <w:right w:val="single" w:sz="4" w:space="0" w:color="auto"/>
            </w:tcBorders>
            <w:shd w:val="clear" w:color="auto" w:fill="FFFFFF" w:themeFill="background1"/>
            <w:vAlign w:val="center"/>
          </w:tcPr>
          <w:p w14:paraId="017DD5CE" w14:textId="77777777" w:rsidR="00A57989" w:rsidRPr="00264979" w:rsidRDefault="00A57989" w:rsidP="00B93418">
            <w:pPr>
              <w:spacing w:after="200" w:line="276" w:lineRule="auto"/>
              <w:rPr>
                <w:rFonts w:eastAsiaTheme="minorEastAsia"/>
                <w:sz w:val="18"/>
                <w:szCs w:val="18"/>
              </w:rPr>
            </w:pPr>
          </w:p>
        </w:tc>
        <w:tc>
          <w:tcPr>
            <w:tcW w:w="285" w:type="pct"/>
            <w:tcBorders>
              <w:top w:val="nil"/>
              <w:left w:val="nil"/>
              <w:bottom w:val="single" w:sz="4" w:space="0" w:color="auto"/>
              <w:right w:val="single" w:sz="4" w:space="0" w:color="auto"/>
            </w:tcBorders>
            <w:shd w:val="clear" w:color="auto" w:fill="FFFFFF" w:themeFill="background1"/>
            <w:vAlign w:val="center"/>
          </w:tcPr>
          <w:p w14:paraId="537FEE5E" w14:textId="77777777" w:rsidR="00A57989" w:rsidRPr="00264979" w:rsidRDefault="00A57989" w:rsidP="00B93418">
            <w:pPr>
              <w:spacing w:after="200" w:line="276" w:lineRule="auto"/>
              <w:rPr>
                <w:rFonts w:eastAsiaTheme="minorEastAsia"/>
                <w:sz w:val="18"/>
                <w:szCs w:val="18"/>
                <w:lang w:val="en-US"/>
              </w:rPr>
            </w:pPr>
          </w:p>
        </w:tc>
        <w:tc>
          <w:tcPr>
            <w:tcW w:w="286" w:type="pct"/>
            <w:tcBorders>
              <w:top w:val="nil"/>
              <w:left w:val="nil"/>
              <w:bottom w:val="single" w:sz="4" w:space="0" w:color="auto"/>
              <w:right w:val="single" w:sz="4" w:space="0" w:color="auto"/>
            </w:tcBorders>
            <w:shd w:val="clear" w:color="auto" w:fill="FFFFFF" w:themeFill="background1"/>
            <w:vAlign w:val="center"/>
          </w:tcPr>
          <w:p w14:paraId="6DE85E45" w14:textId="77777777" w:rsidR="00A57989" w:rsidRPr="00264979" w:rsidRDefault="00A57989" w:rsidP="00B93418">
            <w:pPr>
              <w:spacing w:after="200" w:line="276" w:lineRule="auto"/>
              <w:rPr>
                <w:rFonts w:eastAsiaTheme="minorEastAsia"/>
                <w:sz w:val="18"/>
                <w:szCs w:val="18"/>
                <w:lang w:val="en-US"/>
              </w:rPr>
            </w:pPr>
          </w:p>
        </w:tc>
      </w:tr>
    </w:tbl>
    <w:p w14:paraId="60BE9AFE" w14:textId="77777777" w:rsidR="00A57989" w:rsidRPr="00264979" w:rsidRDefault="00A57989" w:rsidP="00A57989">
      <w:pPr>
        <w:rPr>
          <w:rFonts w:eastAsiaTheme="minorEastAsia"/>
          <w:sz w:val="26"/>
          <w:szCs w:val="26"/>
        </w:rPr>
      </w:pPr>
    </w:p>
    <w:p w14:paraId="0B4CE5EE" w14:textId="77777777" w:rsidR="00A57989" w:rsidRPr="00264979" w:rsidRDefault="00A57989" w:rsidP="00A57989">
      <w:pPr>
        <w:rPr>
          <w:rFonts w:eastAsiaTheme="minorEastAsia"/>
        </w:rPr>
      </w:pPr>
      <w:r w:rsidRPr="00264979">
        <w:rPr>
          <w:rFonts w:eastAsiaTheme="minorEastAsia"/>
          <w:lang w:val="en-US"/>
        </w:rPr>
        <w:t>II</w:t>
      </w:r>
      <w:r w:rsidRPr="00264979">
        <w:rPr>
          <w:rFonts w:eastAsiaTheme="minorEastAsia"/>
        </w:rPr>
        <w:t>. Реестр расходов на реализацию проекта (за отчетный период)</w:t>
      </w:r>
    </w:p>
    <w:p w14:paraId="201DA545" w14:textId="77777777" w:rsidR="00A57989" w:rsidRPr="00264979" w:rsidRDefault="00A57989" w:rsidP="00A57989">
      <w:pPr>
        <w:rPr>
          <w:rFonts w:eastAsiaTheme="minorEastAsia"/>
        </w:rPr>
      </w:pPr>
    </w:p>
    <w:tbl>
      <w:tblPr>
        <w:tblStyle w:val="3f4"/>
        <w:tblW w:w="0" w:type="auto"/>
        <w:tblLook w:val="04A0" w:firstRow="1" w:lastRow="0" w:firstColumn="1" w:lastColumn="0" w:noHBand="0" w:noVBand="1"/>
      </w:tblPr>
      <w:tblGrid>
        <w:gridCol w:w="1078"/>
        <w:gridCol w:w="1388"/>
        <w:gridCol w:w="1957"/>
        <w:gridCol w:w="1298"/>
        <w:gridCol w:w="1216"/>
        <w:gridCol w:w="1344"/>
        <w:gridCol w:w="1515"/>
        <w:gridCol w:w="1896"/>
        <w:gridCol w:w="2256"/>
      </w:tblGrid>
      <w:tr w:rsidR="001B47FC" w:rsidRPr="00264979" w14:paraId="088C86EA" w14:textId="77777777" w:rsidTr="00B93418">
        <w:trPr>
          <w:trHeight w:val="987"/>
        </w:trPr>
        <w:tc>
          <w:tcPr>
            <w:tcW w:w="832" w:type="dxa"/>
            <w:hideMark/>
          </w:tcPr>
          <w:p w14:paraId="2C59F852" w14:textId="77777777" w:rsidR="00A57989" w:rsidRPr="00264979" w:rsidRDefault="00A57989" w:rsidP="00B93418">
            <w:pPr>
              <w:jc w:val="center"/>
              <w:rPr>
                <w:rFonts w:eastAsiaTheme="minorEastAsia"/>
                <w:sz w:val="16"/>
                <w:szCs w:val="16"/>
              </w:rPr>
            </w:pPr>
            <w:r w:rsidRPr="00264979">
              <w:rPr>
                <w:rFonts w:eastAsiaTheme="minorEastAsia"/>
                <w:sz w:val="16"/>
                <w:szCs w:val="16"/>
              </w:rPr>
              <w:t xml:space="preserve">                                       </w:t>
            </w:r>
          </w:p>
          <w:p w14:paraId="12983ABB" w14:textId="77777777" w:rsidR="00A57989" w:rsidRPr="00264979" w:rsidRDefault="00A57989" w:rsidP="00B93418">
            <w:pPr>
              <w:jc w:val="center"/>
              <w:rPr>
                <w:rFonts w:eastAsiaTheme="minorEastAsia"/>
                <w:sz w:val="16"/>
                <w:szCs w:val="16"/>
              </w:rPr>
            </w:pPr>
          </w:p>
          <w:p w14:paraId="7511E2B6" w14:textId="77777777" w:rsidR="00A57989" w:rsidRPr="00264979" w:rsidRDefault="00A57989" w:rsidP="00B93418">
            <w:pPr>
              <w:jc w:val="center"/>
              <w:rPr>
                <w:rFonts w:eastAsiaTheme="minorEastAsia"/>
                <w:sz w:val="16"/>
                <w:szCs w:val="16"/>
              </w:rPr>
            </w:pPr>
            <w:r w:rsidRPr="00264979">
              <w:rPr>
                <w:rFonts w:eastAsiaTheme="minorEastAsia"/>
                <w:sz w:val="16"/>
                <w:szCs w:val="16"/>
              </w:rPr>
              <w:t>№</w:t>
            </w:r>
          </w:p>
        </w:tc>
        <w:tc>
          <w:tcPr>
            <w:tcW w:w="1851" w:type="dxa"/>
            <w:hideMark/>
          </w:tcPr>
          <w:p w14:paraId="4A334499" w14:textId="77777777" w:rsidR="00A57989" w:rsidRPr="00264979" w:rsidRDefault="00A57989" w:rsidP="00B93418">
            <w:pPr>
              <w:jc w:val="center"/>
              <w:rPr>
                <w:rFonts w:eastAsiaTheme="minorEastAsia"/>
                <w:sz w:val="16"/>
                <w:szCs w:val="16"/>
              </w:rPr>
            </w:pPr>
            <w:r w:rsidRPr="00264979">
              <w:rPr>
                <w:rFonts w:eastAsiaTheme="minorEastAsia"/>
                <w:sz w:val="16"/>
                <w:szCs w:val="16"/>
              </w:rPr>
              <w:t xml:space="preserve">                                                   </w:t>
            </w:r>
          </w:p>
          <w:p w14:paraId="2BDB6B63" w14:textId="77777777" w:rsidR="00A57989" w:rsidRPr="00264979" w:rsidRDefault="00A57989" w:rsidP="00B93418">
            <w:pPr>
              <w:jc w:val="center"/>
              <w:rPr>
                <w:rFonts w:eastAsiaTheme="minorEastAsia"/>
                <w:sz w:val="16"/>
                <w:szCs w:val="16"/>
              </w:rPr>
            </w:pPr>
          </w:p>
          <w:p w14:paraId="1BB38B96" w14:textId="77777777" w:rsidR="00A57989" w:rsidRPr="00264979" w:rsidRDefault="00A57989" w:rsidP="00B93418">
            <w:pPr>
              <w:jc w:val="center"/>
              <w:rPr>
                <w:rFonts w:eastAsiaTheme="minorEastAsia"/>
                <w:sz w:val="16"/>
                <w:szCs w:val="16"/>
              </w:rPr>
            </w:pPr>
            <w:r w:rsidRPr="00264979">
              <w:rPr>
                <w:rFonts w:eastAsiaTheme="minorEastAsia"/>
                <w:sz w:val="16"/>
                <w:szCs w:val="16"/>
              </w:rPr>
              <w:t>Вид расходов *</w:t>
            </w:r>
          </w:p>
        </w:tc>
        <w:tc>
          <w:tcPr>
            <w:tcW w:w="2037" w:type="dxa"/>
            <w:hideMark/>
          </w:tcPr>
          <w:p w14:paraId="51FEAC11" w14:textId="77777777" w:rsidR="00A57989" w:rsidRPr="00264979" w:rsidRDefault="00A57989" w:rsidP="00B93418">
            <w:pPr>
              <w:jc w:val="center"/>
              <w:rPr>
                <w:rFonts w:eastAsiaTheme="minorEastAsia"/>
                <w:sz w:val="16"/>
                <w:szCs w:val="16"/>
              </w:rPr>
            </w:pPr>
            <w:r w:rsidRPr="00264979">
              <w:rPr>
                <w:rFonts w:eastAsiaTheme="minorEastAsia"/>
                <w:sz w:val="16"/>
                <w:szCs w:val="16"/>
              </w:rPr>
              <w:t xml:space="preserve">                                          </w:t>
            </w:r>
          </w:p>
          <w:p w14:paraId="321BF952" w14:textId="77777777" w:rsidR="00A57989" w:rsidRPr="00264979" w:rsidRDefault="00A57989" w:rsidP="00B93418">
            <w:pPr>
              <w:jc w:val="center"/>
              <w:rPr>
                <w:rFonts w:eastAsiaTheme="minorEastAsia"/>
                <w:sz w:val="16"/>
                <w:szCs w:val="16"/>
              </w:rPr>
            </w:pPr>
          </w:p>
          <w:p w14:paraId="76387CE7" w14:textId="77777777" w:rsidR="00A57989" w:rsidRPr="00264979" w:rsidRDefault="00A57989" w:rsidP="00B93418">
            <w:pPr>
              <w:rPr>
                <w:rFonts w:eastAsiaTheme="minorEastAsia"/>
                <w:sz w:val="16"/>
                <w:szCs w:val="16"/>
              </w:rPr>
            </w:pPr>
            <w:r w:rsidRPr="00264979">
              <w:rPr>
                <w:rFonts w:eastAsiaTheme="minorEastAsia"/>
                <w:sz w:val="16"/>
                <w:szCs w:val="16"/>
              </w:rPr>
              <w:t>Наименование расхода</w:t>
            </w:r>
          </w:p>
        </w:tc>
        <w:tc>
          <w:tcPr>
            <w:tcW w:w="1422" w:type="dxa"/>
            <w:hideMark/>
          </w:tcPr>
          <w:p w14:paraId="701C9A02" w14:textId="77777777" w:rsidR="00A57989" w:rsidRPr="00264979" w:rsidRDefault="00A57989" w:rsidP="00B93418">
            <w:pPr>
              <w:jc w:val="center"/>
              <w:rPr>
                <w:rFonts w:eastAsiaTheme="minorEastAsia"/>
                <w:sz w:val="16"/>
                <w:szCs w:val="16"/>
              </w:rPr>
            </w:pPr>
          </w:p>
          <w:p w14:paraId="144D34BE" w14:textId="77777777" w:rsidR="00A57989" w:rsidRPr="00264979" w:rsidRDefault="00A57989" w:rsidP="00B93418">
            <w:pPr>
              <w:jc w:val="center"/>
              <w:rPr>
                <w:rFonts w:eastAsiaTheme="minorEastAsia"/>
                <w:sz w:val="16"/>
                <w:szCs w:val="16"/>
              </w:rPr>
            </w:pPr>
            <w:r w:rsidRPr="00264979">
              <w:rPr>
                <w:rFonts w:eastAsiaTheme="minorEastAsia"/>
                <w:sz w:val="16"/>
                <w:szCs w:val="16"/>
              </w:rPr>
              <w:t>Дата списания денежных средств со счета получателя</w:t>
            </w:r>
          </w:p>
        </w:tc>
        <w:tc>
          <w:tcPr>
            <w:tcW w:w="1493" w:type="dxa"/>
            <w:hideMark/>
          </w:tcPr>
          <w:p w14:paraId="70ED13CB" w14:textId="77777777" w:rsidR="00A57989" w:rsidRPr="00264979" w:rsidRDefault="00A57989" w:rsidP="00B93418">
            <w:pPr>
              <w:jc w:val="center"/>
              <w:rPr>
                <w:rFonts w:eastAsiaTheme="minorEastAsia"/>
                <w:sz w:val="16"/>
                <w:szCs w:val="16"/>
              </w:rPr>
            </w:pPr>
          </w:p>
          <w:p w14:paraId="521D4A7B" w14:textId="77777777" w:rsidR="00A57989" w:rsidRPr="00264979" w:rsidRDefault="00A57989" w:rsidP="00B93418">
            <w:pPr>
              <w:jc w:val="center"/>
              <w:rPr>
                <w:rFonts w:eastAsiaTheme="minorEastAsia"/>
                <w:sz w:val="16"/>
                <w:szCs w:val="16"/>
              </w:rPr>
            </w:pPr>
            <w:r w:rsidRPr="00264979">
              <w:rPr>
                <w:rFonts w:eastAsiaTheme="minorEastAsia"/>
                <w:sz w:val="16"/>
                <w:szCs w:val="16"/>
              </w:rPr>
              <w:t>№ мероприятия по таблице из раздела I</w:t>
            </w:r>
          </w:p>
        </w:tc>
        <w:tc>
          <w:tcPr>
            <w:tcW w:w="1713" w:type="dxa"/>
            <w:hideMark/>
          </w:tcPr>
          <w:p w14:paraId="48BF34B6" w14:textId="77777777" w:rsidR="00A57989" w:rsidRPr="00264979" w:rsidRDefault="00A57989" w:rsidP="00B93418">
            <w:pPr>
              <w:jc w:val="center"/>
              <w:rPr>
                <w:rFonts w:eastAsiaTheme="minorEastAsia"/>
                <w:sz w:val="16"/>
                <w:szCs w:val="16"/>
              </w:rPr>
            </w:pPr>
            <w:r w:rsidRPr="00264979">
              <w:rPr>
                <w:rFonts w:eastAsiaTheme="minorEastAsia"/>
                <w:sz w:val="16"/>
                <w:szCs w:val="16"/>
              </w:rPr>
              <w:t>Код источника финансового обеспечения реализации проекта **</w:t>
            </w:r>
          </w:p>
        </w:tc>
        <w:tc>
          <w:tcPr>
            <w:tcW w:w="1831" w:type="dxa"/>
            <w:hideMark/>
          </w:tcPr>
          <w:p w14:paraId="6A5616C3" w14:textId="77777777" w:rsidR="00A57989" w:rsidRPr="00264979" w:rsidRDefault="00A57989" w:rsidP="00B93418">
            <w:pPr>
              <w:jc w:val="center"/>
              <w:rPr>
                <w:rFonts w:eastAsiaTheme="minorEastAsia"/>
                <w:sz w:val="16"/>
                <w:szCs w:val="16"/>
              </w:rPr>
            </w:pPr>
          </w:p>
          <w:p w14:paraId="03B41F38" w14:textId="77777777" w:rsidR="00A57989" w:rsidRPr="00264979" w:rsidRDefault="00A57989" w:rsidP="00B93418">
            <w:pPr>
              <w:jc w:val="center"/>
              <w:rPr>
                <w:rFonts w:eastAsiaTheme="minorEastAsia"/>
                <w:sz w:val="16"/>
                <w:szCs w:val="16"/>
              </w:rPr>
            </w:pPr>
          </w:p>
          <w:p w14:paraId="301E5BCB" w14:textId="77777777" w:rsidR="00A57989" w:rsidRPr="00264979" w:rsidRDefault="00A57989" w:rsidP="00B93418">
            <w:pPr>
              <w:jc w:val="center"/>
              <w:rPr>
                <w:rFonts w:eastAsiaTheme="minorEastAsia"/>
                <w:sz w:val="16"/>
                <w:szCs w:val="16"/>
              </w:rPr>
            </w:pPr>
          </w:p>
          <w:p w14:paraId="17B45A48" w14:textId="77777777" w:rsidR="00A57989" w:rsidRPr="00264979" w:rsidRDefault="00A57989" w:rsidP="00B93418">
            <w:pPr>
              <w:jc w:val="center"/>
              <w:rPr>
                <w:rFonts w:eastAsiaTheme="minorEastAsia"/>
                <w:sz w:val="16"/>
                <w:szCs w:val="16"/>
              </w:rPr>
            </w:pPr>
            <w:r w:rsidRPr="00264979">
              <w:rPr>
                <w:rFonts w:eastAsiaTheme="minorEastAsia"/>
                <w:sz w:val="16"/>
                <w:szCs w:val="16"/>
              </w:rPr>
              <w:t>Сумма (в рублях)</w:t>
            </w:r>
          </w:p>
        </w:tc>
        <w:tc>
          <w:tcPr>
            <w:tcW w:w="2252" w:type="dxa"/>
            <w:hideMark/>
          </w:tcPr>
          <w:p w14:paraId="7CF84655" w14:textId="77777777" w:rsidR="00A57989" w:rsidRPr="00264979" w:rsidRDefault="00A57989" w:rsidP="00B93418">
            <w:pPr>
              <w:jc w:val="center"/>
              <w:rPr>
                <w:rFonts w:eastAsiaTheme="minorEastAsia"/>
                <w:sz w:val="16"/>
                <w:szCs w:val="16"/>
              </w:rPr>
            </w:pPr>
          </w:p>
          <w:p w14:paraId="5BAF2456" w14:textId="77777777" w:rsidR="00A57989" w:rsidRPr="00264979" w:rsidRDefault="00A57989" w:rsidP="00B93418">
            <w:pPr>
              <w:jc w:val="center"/>
              <w:rPr>
                <w:rFonts w:eastAsiaTheme="minorEastAsia"/>
                <w:sz w:val="16"/>
                <w:szCs w:val="16"/>
              </w:rPr>
            </w:pPr>
            <w:r w:rsidRPr="00264979">
              <w:rPr>
                <w:rFonts w:eastAsiaTheme="minorEastAsia"/>
                <w:sz w:val="16"/>
                <w:szCs w:val="16"/>
              </w:rPr>
              <w:t>Контрагент, ИНН (не заполняется по расходам на оплату труда, командировочным расходам)</w:t>
            </w:r>
          </w:p>
        </w:tc>
        <w:tc>
          <w:tcPr>
            <w:tcW w:w="2489" w:type="dxa"/>
            <w:hideMark/>
          </w:tcPr>
          <w:p w14:paraId="6911E203" w14:textId="77777777" w:rsidR="00A57989" w:rsidRPr="00264979" w:rsidRDefault="00A57989" w:rsidP="00B93418">
            <w:pPr>
              <w:jc w:val="center"/>
              <w:rPr>
                <w:rFonts w:eastAsiaTheme="minorEastAsia"/>
                <w:sz w:val="16"/>
                <w:szCs w:val="16"/>
              </w:rPr>
            </w:pPr>
          </w:p>
          <w:p w14:paraId="6E188712" w14:textId="77777777" w:rsidR="00A57989" w:rsidRPr="00264979" w:rsidRDefault="00A57989" w:rsidP="00B93418">
            <w:pPr>
              <w:jc w:val="center"/>
              <w:rPr>
                <w:rFonts w:eastAsiaTheme="minorEastAsia"/>
                <w:sz w:val="16"/>
                <w:szCs w:val="16"/>
              </w:rPr>
            </w:pPr>
          </w:p>
          <w:p w14:paraId="3E02B2A7" w14:textId="77777777" w:rsidR="00A57989" w:rsidRPr="00264979" w:rsidRDefault="00A57989" w:rsidP="00B93418">
            <w:pPr>
              <w:jc w:val="center"/>
              <w:rPr>
                <w:rFonts w:eastAsiaTheme="minorEastAsia"/>
                <w:sz w:val="16"/>
                <w:szCs w:val="16"/>
              </w:rPr>
            </w:pPr>
            <w:r w:rsidRPr="00264979">
              <w:rPr>
                <w:rFonts w:eastAsiaTheme="minorEastAsia"/>
                <w:sz w:val="16"/>
                <w:szCs w:val="16"/>
              </w:rPr>
              <w:t>Подтверждающие документы</w:t>
            </w:r>
          </w:p>
        </w:tc>
      </w:tr>
      <w:tr w:rsidR="001B47FC" w:rsidRPr="00264979" w14:paraId="69F30C23" w14:textId="77777777" w:rsidTr="00B93418">
        <w:trPr>
          <w:trHeight w:val="152"/>
        </w:trPr>
        <w:tc>
          <w:tcPr>
            <w:tcW w:w="832" w:type="dxa"/>
            <w:hideMark/>
          </w:tcPr>
          <w:p w14:paraId="1220751C" w14:textId="77777777" w:rsidR="00A57989" w:rsidRPr="00264979" w:rsidRDefault="00A57989" w:rsidP="00B93418">
            <w:pPr>
              <w:jc w:val="center"/>
              <w:rPr>
                <w:rFonts w:eastAsiaTheme="minorEastAsia"/>
                <w:sz w:val="16"/>
                <w:szCs w:val="16"/>
              </w:rPr>
            </w:pPr>
            <w:r w:rsidRPr="00264979">
              <w:rPr>
                <w:rFonts w:eastAsiaTheme="minorEastAsia"/>
                <w:sz w:val="16"/>
                <w:szCs w:val="16"/>
              </w:rPr>
              <w:t>1</w:t>
            </w:r>
          </w:p>
        </w:tc>
        <w:tc>
          <w:tcPr>
            <w:tcW w:w="1851" w:type="dxa"/>
            <w:hideMark/>
          </w:tcPr>
          <w:p w14:paraId="02396C32" w14:textId="77777777" w:rsidR="00A57989" w:rsidRPr="00264979" w:rsidRDefault="00A57989" w:rsidP="00B93418">
            <w:pPr>
              <w:jc w:val="center"/>
              <w:rPr>
                <w:rFonts w:eastAsiaTheme="minorEastAsia"/>
                <w:sz w:val="16"/>
                <w:szCs w:val="16"/>
              </w:rPr>
            </w:pPr>
            <w:r w:rsidRPr="00264979">
              <w:rPr>
                <w:rFonts w:eastAsiaTheme="minorEastAsia"/>
                <w:sz w:val="16"/>
                <w:szCs w:val="16"/>
              </w:rPr>
              <w:t>2</w:t>
            </w:r>
          </w:p>
        </w:tc>
        <w:tc>
          <w:tcPr>
            <w:tcW w:w="2037" w:type="dxa"/>
            <w:hideMark/>
          </w:tcPr>
          <w:p w14:paraId="6FF87667" w14:textId="77777777" w:rsidR="00A57989" w:rsidRPr="00264979" w:rsidRDefault="00A57989" w:rsidP="00B93418">
            <w:pPr>
              <w:jc w:val="center"/>
              <w:rPr>
                <w:rFonts w:eastAsiaTheme="minorEastAsia"/>
                <w:sz w:val="16"/>
                <w:szCs w:val="16"/>
              </w:rPr>
            </w:pPr>
            <w:r w:rsidRPr="00264979">
              <w:rPr>
                <w:rFonts w:eastAsiaTheme="minorEastAsia"/>
                <w:sz w:val="16"/>
                <w:szCs w:val="16"/>
              </w:rPr>
              <w:t>3</w:t>
            </w:r>
          </w:p>
        </w:tc>
        <w:tc>
          <w:tcPr>
            <w:tcW w:w="1422" w:type="dxa"/>
            <w:hideMark/>
          </w:tcPr>
          <w:p w14:paraId="29E34F1F" w14:textId="77777777" w:rsidR="00A57989" w:rsidRPr="00264979" w:rsidRDefault="00A57989" w:rsidP="00B93418">
            <w:pPr>
              <w:jc w:val="center"/>
              <w:rPr>
                <w:rFonts w:eastAsiaTheme="minorEastAsia"/>
                <w:sz w:val="16"/>
                <w:szCs w:val="16"/>
              </w:rPr>
            </w:pPr>
            <w:r w:rsidRPr="00264979">
              <w:rPr>
                <w:rFonts w:eastAsiaTheme="minorEastAsia"/>
                <w:sz w:val="16"/>
                <w:szCs w:val="16"/>
              </w:rPr>
              <w:t>4</w:t>
            </w:r>
          </w:p>
        </w:tc>
        <w:tc>
          <w:tcPr>
            <w:tcW w:w="1493" w:type="dxa"/>
            <w:hideMark/>
          </w:tcPr>
          <w:p w14:paraId="105F32DA" w14:textId="77777777" w:rsidR="00A57989" w:rsidRPr="00264979" w:rsidRDefault="00A57989" w:rsidP="00B93418">
            <w:pPr>
              <w:jc w:val="center"/>
              <w:rPr>
                <w:rFonts w:eastAsiaTheme="minorEastAsia"/>
                <w:sz w:val="16"/>
                <w:szCs w:val="16"/>
              </w:rPr>
            </w:pPr>
            <w:r w:rsidRPr="00264979">
              <w:rPr>
                <w:rFonts w:eastAsiaTheme="minorEastAsia"/>
                <w:sz w:val="16"/>
                <w:szCs w:val="16"/>
              </w:rPr>
              <w:t>5</w:t>
            </w:r>
          </w:p>
        </w:tc>
        <w:tc>
          <w:tcPr>
            <w:tcW w:w="1713" w:type="dxa"/>
            <w:hideMark/>
          </w:tcPr>
          <w:p w14:paraId="2F2E9FD3" w14:textId="77777777" w:rsidR="00A57989" w:rsidRPr="00264979" w:rsidRDefault="00A57989" w:rsidP="00B93418">
            <w:pPr>
              <w:jc w:val="center"/>
              <w:rPr>
                <w:rFonts w:eastAsiaTheme="minorEastAsia"/>
                <w:sz w:val="16"/>
                <w:szCs w:val="16"/>
              </w:rPr>
            </w:pPr>
            <w:r w:rsidRPr="00264979">
              <w:rPr>
                <w:rFonts w:eastAsiaTheme="minorEastAsia"/>
                <w:sz w:val="16"/>
                <w:szCs w:val="16"/>
              </w:rPr>
              <w:t>6</w:t>
            </w:r>
          </w:p>
        </w:tc>
        <w:tc>
          <w:tcPr>
            <w:tcW w:w="1831" w:type="dxa"/>
            <w:hideMark/>
          </w:tcPr>
          <w:p w14:paraId="2AB63832" w14:textId="77777777" w:rsidR="00A57989" w:rsidRPr="00264979" w:rsidRDefault="00A57989" w:rsidP="00B93418">
            <w:pPr>
              <w:jc w:val="center"/>
              <w:rPr>
                <w:rFonts w:eastAsiaTheme="minorEastAsia"/>
                <w:sz w:val="16"/>
                <w:szCs w:val="16"/>
              </w:rPr>
            </w:pPr>
            <w:r w:rsidRPr="00264979">
              <w:rPr>
                <w:rFonts w:eastAsiaTheme="minorEastAsia"/>
                <w:sz w:val="16"/>
                <w:szCs w:val="16"/>
              </w:rPr>
              <w:t>7</w:t>
            </w:r>
          </w:p>
        </w:tc>
        <w:tc>
          <w:tcPr>
            <w:tcW w:w="2252" w:type="dxa"/>
            <w:hideMark/>
          </w:tcPr>
          <w:p w14:paraId="2B96A823" w14:textId="77777777" w:rsidR="00A57989" w:rsidRPr="00264979" w:rsidRDefault="00A57989" w:rsidP="00B93418">
            <w:pPr>
              <w:jc w:val="center"/>
              <w:rPr>
                <w:rFonts w:eastAsiaTheme="minorEastAsia"/>
                <w:sz w:val="16"/>
                <w:szCs w:val="16"/>
              </w:rPr>
            </w:pPr>
            <w:r w:rsidRPr="00264979">
              <w:rPr>
                <w:rFonts w:eastAsiaTheme="minorEastAsia"/>
                <w:sz w:val="16"/>
                <w:szCs w:val="16"/>
              </w:rPr>
              <w:t>8</w:t>
            </w:r>
          </w:p>
        </w:tc>
        <w:tc>
          <w:tcPr>
            <w:tcW w:w="2489" w:type="dxa"/>
            <w:hideMark/>
          </w:tcPr>
          <w:p w14:paraId="4DBD159D" w14:textId="77777777" w:rsidR="00A57989" w:rsidRPr="00264979" w:rsidRDefault="00A57989" w:rsidP="00B93418">
            <w:pPr>
              <w:jc w:val="center"/>
              <w:rPr>
                <w:rFonts w:eastAsiaTheme="minorEastAsia"/>
                <w:sz w:val="16"/>
                <w:szCs w:val="16"/>
              </w:rPr>
            </w:pPr>
            <w:r w:rsidRPr="00264979">
              <w:rPr>
                <w:rFonts w:eastAsiaTheme="minorEastAsia"/>
                <w:sz w:val="16"/>
                <w:szCs w:val="16"/>
              </w:rPr>
              <w:t>9</w:t>
            </w:r>
          </w:p>
        </w:tc>
      </w:tr>
      <w:tr w:rsidR="001B47FC" w:rsidRPr="00264979" w14:paraId="3391518E" w14:textId="77777777" w:rsidTr="00B93418">
        <w:trPr>
          <w:trHeight w:val="241"/>
        </w:trPr>
        <w:tc>
          <w:tcPr>
            <w:tcW w:w="832" w:type="dxa"/>
            <w:hideMark/>
          </w:tcPr>
          <w:p w14:paraId="2C258E55" w14:textId="77777777" w:rsidR="00A57989" w:rsidRPr="00264979" w:rsidRDefault="00A57989" w:rsidP="00B93418">
            <w:pPr>
              <w:jc w:val="center"/>
              <w:rPr>
                <w:rFonts w:eastAsiaTheme="minorEastAsia"/>
                <w:sz w:val="16"/>
                <w:szCs w:val="16"/>
              </w:rPr>
            </w:pPr>
            <w:r w:rsidRPr="00264979">
              <w:rPr>
                <w:rFonts w:eastAsiaTheme="minorEastAsia"/>
                <w:sz w:val="16"/>
                <w:szCs w:val="16"/>
              </w:rPr>
              <w:t>1</w:t>
            </w:r>
          </w:p>
        </w:tc>
        <w:tc>
          <w:tcPr>
            <w:tcW w:w="1851" w:type="dxa"/>
            <w:hideMark/>
          </w:tcPr>
          <w:p w14:paraId="37D210C5" w14:textId="77777777" w:rsidR="00A57989" w:rsidRPr="00264979" w:rsidRDefault="00A57989" w:rsidP="00B93418">
            <w:pPr>
              <w:rPr>
                <w:rFonts w:eastAsiaTheme="minorEastAsia"/>
                <w:sz w:val="16"/>
                <w:szCs w:val="16"/>
              </w:rPr>
            </w:pPr>
            <w:r w:rsidRPr="00264979">
              <w:rPr>
                <w:rFonts w:eastAsiaTheme="minorEastAsia"/>
                <w:sz w:val="16"/>
                <w:szCs w:val="16"/>
              </w:rPr>
              <w:t> </w:t>
            </w:r>
          </w:p>
        </w:tc>
        <w:tc>
          <w:tcPr>
            <w:tcW w:w="2037" w:type="dxa"/>
            <w:hideMark/>
          </w:tcPr>
          <w:p w14:paraId="10DA30C2" w14:textId="77777777" w:rsidR="00A57989" w:rsidRPr="00264979" w:rsidRDefault="00A57989" w:rsidP="00B93418">
            <w:pPr>
              <w:rPr>
                <w:rFonts w:eastAsiaTheme="minorEastAsia"/>
                <w:sz w:val="16"/>
                <w:szCs w:val="16"/>
              </w:rPr>
            </w:pPr>
            <w:r w:rsidRPr="00264979">
              <w:rPr>
                <w:rFonts w:eastAsiaTheme="minorEastAsia"/>
                <w:sz w:val="16"/>
                <w:szCs w:val="16"/>
              </w:rPr>
              <w:t> </w:t>
            </w:r>
          </w:p>
        </w:tc>
        <w:tc>
          <w:tcPr>
            <w:tcW w:w="1422" w:type="dxa"/>
            <w:hideMark/>
          </w:tcPr>
          <w:p w14:paraId="1D8D3821" w14:textId="77777777" w:rsidR="00A57989" w:rsidRPr="00264979" w:rsidRDefault="00A57989" w:rsidP="00B93418">
            <w:pPr>
              <w:rPr>
                <w:rFonts w:eastAsiaTheme="minorEastAsia"/>
                <w:sz w:val="16"/>
                <w:szCs w:val="16"/>
              </w:rPr>
            </w:pPr>
            <w:r w:rsidRPr="00264979">
              <w:rPr>
                <w:rFonts w:eastAsiaTheme="minorEastAsia"/>
                <w:sz w:val="16"/>
                <w:szCs w:val="16"/>
              </w:rPr>
              <w:t> </w:t>
            </w:r>
          </w:p>
        </w:tc>
        <w:tc>
          <w:tcPr>
            <w:tcW w:w="1493" w:type="dxa"/>
            <w:hideMark/>
          </w:tcPr>
          <w:p w14:paraId="4DAEFF90" w14:textId="77777777" w:rsidR="00A57989" w:rsidRPr="00264979" w:rsidRDefault="00A57989" w:rsidP="00B93418">
            <w:pPr>
              <w:rPr>
                <w:rFonts w:eastAsiaTheme="minorEastAsia"/>
                <w:sz w:val="16"/>
                <w:szCs w:val="16"/>
              </w:rPr>
            </w:pPr>
            <w:r w:rsidRPr="00264979">
              <w:rPr>
                <w:rFonts w:eastAsiaTheme="minorEastAsia"/>
                <w:sz w:val="16"/>
                <w:szCs w:val="16"/>
              </w:rPr>
              <w:t> </w:t>
            </w:r>
          </w:p>
        </w:tc>
        <w:tc>
          <w:tcPr>
            <w:tcW w:w="1713" w:type="dxa"/>
            <w:hideMark/>
          </w:tcPr>
          <w:p w14:paraId="4D8F0C48" w14:textId="77777777" w:rsidR="00A57989" w:rsidRPr="00264979" w:rsidRDefault="00A57989" w:rsidP="00B93418">
            <w:pPr>
              <w:rPr>
                <w:rFonts w:eastAsiaTheme="minorEastAsia"/>
                <w:sz w:val="16"/>
                <w:szCs w:val="16"/>
              </w:rPr>
            </w:pPr>
            <w:r w:rsidRPr="00264979">
              <w:rPr>
                <w:rFonts w:eastAsiaTheme="minorEastAsia"/>
                <w:sz w:val="16"/>
                <w:szCs w:val="16"/>
              </w:rPr>
              <w:t> </w:t>
            </w:r>
          </w:p>
        </w:tc>
        <w:tc>
          <w:tcPr>
            <w:tcW w:w="1831" w:type="dxa"/>
            <w:hideMark/>
          </w:tcPr>
          <w:p w14:paraId="03D6FF40" w14:textId="77777777" w:rsidR="00A57989" w:rsidRPr="00264979" w:rsidRDefault="00A57989" w:rsidP="00B93418">
            <w:pPr>
              <w:rPr>
                <w:rFonts w:eastAsiaTheme="minorEastAsia"/>
                <w:sz w:val="16"/>
                <w:szCs w:val="16"/>
              </w:rPr>
            </w:pPr>
            <w:r w:rsidRPr="00264979">
              <w:rPr>
                <w:rFonts w:eastAsiaTheme="minorEastAsia"/>
                <w:sz w:val="16"/>
                <w:szCs w:val="16"/>
              </w:rPr>
              <w:t> </w:t>
            </w:r>
          </w:p>
        </w:tc>
        <w:tc>
          <w:tcPr>
            <w:tcW w:w="2252" w:type="dxa"/>
            <w:hideMark/>
          </w:tcPr>
          <w:p w14:paraId="6A0AEC99" w14:textId="77777777" w:rsidR="00A57989" w:rsidRPr="00264979" w:rsidRDefault="00A57989" w:rsidP="00B93418">
            <w:pPr>
              <w:rPr>
                <w:rFonts w:eastAsiaTheme="minorEastAsia"/>
                <w:sz w:val="16"/>
                <w:szCs w:val="16"/>
              </w:rPr>
            </w:pPr>
            <w:r w:rsidRPr="00264979">
              <w:rPr>
                <w:rFonts w:eastAsiaTheme="minorEastAsia"/>
                <w:sz w:val="16"/>
                <w:szCs w:val="16"/>
              </w:rPr>
              <w:t> </w:t>
            </w:r>
          </w:p>
        </w:tc>
        <w:tc>
          <w:tcPr>
            <w:tcW w:w="2489" w:type="dxa"/>
            <w:hideMark/>
          </w:tcPr>
          <w:p w14:paraId="4023AC2F" w14:textId="77777777" w:rsidR="00A57989" w:rsidRPr="00264979" w:rsidRDefault="00A57989" w:rsidP="00B93418">
            <w:pPr>
              <w:rPr>
                <w:rFonts w:eastAsiaTheme="minorEastAsia"/>
                <w:sz w:val="16"/>
                <w:szCs w:val="16"/>
              </w:rPr>
            </w:pPr>
            <w:r w:rsidRPr="00264979">
              <w:rPr>
                <w:rFonts w:eastAsiaTheme="minorEastAsia"/>
                <w:sz w:val="16"/>
                <w:szCs w:val="16"/>
              </w:rPr>
              <w:t> </w:t>
            </w:r>
          </w:p>
        </w:tc>
      </w:tr>
      <w:tr w:rsidR="001B47FC" w:rsidRPr="00264979" w14:paraId="75B4BA12" w14:textId="77777777" w:rsidTr="00B93418">
        <w:trPr>
          <w:trHeight w:val="131"/>
        </w:trPr>
        <w:tc>
          <w:tcPr>
            <w:tcW w:w="832" w:type="dxa"/>
            <w:hideMark/>
          </w:tcPr>
          <w:p w14:paraId="68F27D30" w14:textId="77777777" w:rsidR="00A57989" w:rsidRPr="00264979" w:rsidRDefault="00A57989" w:rsidP="00B93418">
            <w:pPr>
              <w:jc w:val="center"/>
              <w:rPr>
                <w:rFonts w:eastAsiaTheme="minorEastAsia"/>
                <w:sz w:val="16"/>
                <w:szCs w:val="16"/>
              </w:rPr>
            </w:pPr>
            <w:r w:rsidRPr="00264979">
              <w:rPr>
                <w:rFonts w:eastAsiaTheme="minorEastAsia"/>
                <w:sz w:val="16"/>
                <w:szCs w:val="16"/>
              </w:rPr>
              <w:t>2</w:t>
            </w:r>
          </w:p>
        </w:tc>
        <w:tc>
          <w:tcPr>
            <w:tcW w:w="1851" w:type="dxa"/>
            <w:hideMark/>
          </w:tcPr>
          <w:p w14:paraId="39B99B04" w14:textId="77777777" w:rsidR="00A57989" w:rsidRPr="00264979" w:rsidRDefault="00A57989" w:rsidP="00B93418">
            <w:pPr>
              <w:rPr>
                <w:rFonts w:eastAsiaTheme="minorEastAsia"/>
                <w:sz w:val="16"/>
                <w:szCs w:val="16"/>
              </w:rPr>
            </w:pPr>
            <w:r w:rsidRPr="00264979">
              <w:rPr>
                <w:rFonts w:eastAsiaTheme="minorEastAsia"/>
                <w:sz w:val="16"/>
                <w:szCs w:val="16"/>
              </w:rPr>
              <w:t> </w:t>
            </w:r>
          </w:p>
        </w:tc>
        <w:tc>
          <w:tcPr>
            <w:tcW w:w="2037" w:type="dxa"/>
            <w:hideMark/>
          </w:tcPr>
          <w:p w14:paraId="207CB69B" w14:textId="77777777" w:rsidR="00A57989" w:rsidRPr="00264979" w:rsidRDefault="00A57989" w:rsidP="00B93418">
            <w:pPr>
              <w:rPr>
                <w:rFonts w:eastAsiaTheme="minorEastAsia"/>
                <w:sz w:val="16"/>
                <w:szCs w:val="16"/>
              </w:rPr>
            </w:pPr>
            <w:r w:rsidRPr="00264979">
              <w:rPr>
                <w:rFonts w:eastAsiaTheme="minorEastAsia"/>
                <w:sz w:val="16"/>
                <w:szCs w:val="16"/>
              </w:rPr>
              <w:t> </w:t>
            </w:r>
          </w:p>
        </w:tc>
        <w:tc>
          <w:tcPr>
            <w:tcW w:w="1422" w:type="dxa"/>
            <w:hideMark/>
          </w:tcPr>
          <w:p w14:paraId="6B761D17" w14:textId="77777777" w:rsidR="00A57989" w:rsidRPr="00264979" w:rsidRDefault="00A57989" w:rsidP="00B93418">
            <w:pPr>
              <w:rPr>
                <w:rFonts w:eastAsiaTheme="minorEastAsia"/>
                <w:sz w:val="16"/>
                <w:szCs w:val="16"/>
              </w:rPr>
            </w:pPr>
            <w:r w:rsidRPr="00264979">
              <w:rPr>
                <w:rFonts w:eastAsiaTheme="minorEastAsia"/>
                <w:sz w:val="16"/>
                <w:szCs w:val="16"/>
              </w:rPr>
              <w:t> </w:t>
            </w:r>
          </w:p>
        </w:tc>
        <w:tc>
          <w:tcPr>
            <w:tcW w:w="1493" w:type="dxa"/>
            <w:hideMark/>
          </w:tcPr>
          <w:p w14:paraId="2D46F1D2" w14:textId="77777777" w:rsidR="00A57989" w:rsidRPr="00264979" w:rsidRDefault="00A57989" w:rsidP="00B93418">
            <w:pPr>
              <w:rPr>
                <w:rFonts w:eastAsiaTheme="minorEastAsia"/>
                <w:sz w:val="16"/>
                <w:szCs w:val="16"/>
              </w:rPr>
            </w:pPr>
            <w:r w:rsidRPr="00264979">
              <w:rPr>
                <w:rFonts w:eastAsiaTheme="minorEastAsia"/>
                <w:sz w:val="16"/>
                <w:szCs w:val="16"/>
              </w:rPr>
              <w:t> </w:t>
            </w:r>
          </w:p>
        </w:tc>
        <w:tc>
          <w:tcPr>
            <w:tcW w:w="1713" w:type="dxa"/>
            <w:hideMark/>
          </w:tcPr>
          <w:p w14:paraId="15B7BF83" w14:textId="77777777" w:rsidR="00A57989" w:rsidRPr="00264979" w:rsidRDefault="00A57989" w:rsidP="00B93418">
            <w:pPr>
              <w:rPr>
                <w:rFonts w:eastAsiaTheme="minorEastAsia"/>
                <w:sz w:val="16"/>
                <w:szCs w:val="16"/>
              </w:rPr>
            </w:pPr>
            <w:r w:rsidRPr="00264979">
              <w:rPr>
                <w:rFonts w:eastAsiaTheme="minorEastAsia"/>
                <w:sz w:val="16"/>
                <w:szCs w:val="16"/>
              </w:rPr>
              <w:t> </w:t>
            </w:r>
          </w:p>
        </w:tc>
        <w:tc>
          <w:tcPr>
            <w:tcW w:w="1831" w:type="dxa"/>
            <w:hideMark/>
          </w:tcPr>
          <w:p w14:paraId="453ABD3C" w14:textId="77777777" w:rsidR="00A57989" w:rsidRPr="00264979" w:rsidRDefault="00A57989" w:rsidP="00B93418">
            <w:pPr>
              <w:rPr>
                <w:rFonts w:eastAsiaTheme="minorEastAsia"/>
                <w:sz w:val="16"/>
                <w:szCs w:val="16"/>
              </w:rPr>
            </w:pPr>
            <w:r w:rsidRPr="00264979">
              <w:rPr>
                <w:rFonts w:eastAsiaTheme="minorEastAsia"/>
                <w:sz w:val="16"/>
                <w:szCs w:val="16"/>
              </w:rPr>
              <w:t> </w:t>
            </w:r>
          </w:p>
        </w:tc>
        <w:tc>
          <w:tcPr>
            <w:tcW w:w="2252" w:type="dxa"/>
            <w:hideMark/>
          </w:tcPr>
          <w:p w14:paraId="797A8CEC" w14:textId="77777777" w:rsidR="00A57989" w:rsidRPr="00264979" w:rsidRDefault="00A57989" w:rsidP="00B93418">
            <w:pPr>
              <w:rPr>
                <w:rFonts w:eastAsiaTheme="minorEastAsia"/>
                <w:sz w:val="16"/>
                <w:szCs w:val="16"/>
              </w:rPr>
            </w:pPr>
            <w:r w:rsidRPr="00264979">
              <w:rPr>
                <w:rFonts w:eastAsiaTheme="minorEastAsia"/>
                <w:sz w:val="16"/>
                <w:szCs w:val="16"/>
              </w:rPr>
              <w:t> </w:t>
            </w:r>
          </w:p>
        </w:tc>
        <w:tc>
          <w:tcPr>
            <w:tcW w:w="2489" w:type="dxa"/>
            <w:hideMark/>
          </w:tcPr>
          <w:p w14:paraId="6D7D29AD" w14:textId="77777777" w:rsidR="00A57989" w:rsidRPr="00264979" w:rsidRDefault="00A57989" w:rsidP="00B93418">
            <w:pPr>
              <w:rPr>
                <w:rFonts w:eastAsiaTheme="minorEastAsia"/>
                <w:sz w:val="16"/>
                <w:szCs w:val="16"/>
              </w:rPr>
            </w:pPr>
            <w:r w:rsidRPr="00264979">
              <w:rPr>
                <w:rFonts w:eastAsiaTheme="minorEastAsia"/>
                <w:sz w:val="16"/>
                <w:szCs w:val="16"/>
              </w:rPr>
              <w:t> </w:t>
            </w:r>
          </w:p>
        </w:tc>
      </w:tr>
      <w:tr w:rsidR="001B47FC" w:rsidRPr="00264979" w14:paraId="4E577C75" w14:textId="77777777" w:rsidTr="00B93418">
        <w:trPr>
          <w:trHeight w:val="90"/>
        </w:trPr>
        <w:tc>
          <w:tcPr>
            <w:tcW w:w="832" w:type="dxa"/>
            <w:hideMark/>
          </w:tcPr>
          <w:p w14:paraId="315337DB" w14:textId="77777777" w:rsidR="00A57989" w:rsidRPr="00264979" w:rsidRDefault="00A57989" w:rsidP="00B93418">
            <w:pPr>
              <w:jc w:val="center"/>
              <w:rPr>
                <w:rFonts w:eastAsiaTheme="minorEastAsia"/>
                <w:sz w:val="16"/>
                <w:szCs w:val="16"/>
              </w:rPr>
            </w:pPr>
            <w:r w:rsidRPr="00264979">
              <w:rPr>
                <w:rFonts w:eastAsiaTheme="minorEastAsia"/>
                <w:sz w:val="16"/>
                <w:szCs w:val="16"/>
              </w:rPr>
              <w:t>3</w:t>
            </w:r>
          </w:p>
        </w:tc>
        <w:tc>
          <w:tcPr>
            <w:tcW w:w="1851" w:type="dxa"/>
            <w:hideMark/>
          </w:tcPr>
          <w:p w14:paraId="60929503" w14:textId="77777777" w:rsidR="00A57989" w:rsidRPr="00264979" w:rsidRDefault="00A57989" w:rsidP="00B93418">
            <w:pPr>
              <w:rPr>
                <w:rFonts w:eastAsiaTheme="minorEastAsia"/>
                <w:sz w:val="16"/>
                <w:szCs w:val="16"/>
              </w:rPr>
            </w:pPr>
            <w:r w:rsidRPr="00264979">
              <w:rPr>
                <w:rFonts w:eastAsiaTheme="minorEastAsia"/>
                <w:sz w:val="16"/>
                <w:szCs w:val="16"/>
              </w:rPr>
              <w:t> </w:t>
            </w:r>
          </w:p>
        </w:tc>
        <w:tc>
          <w:tcPr>
            <w:tcW w:w="2037" w:type="dxa"/>
            <w:hideMark/>
          </w:tcPr>
          <w:p w14:paraId="726B86BA" w14:textId="77777777" w:rsidR="00A57989" w:rsidRPr="00264979" w:rsidRDefault="00A57989" w:rsidP="00B93418">
            <w:pPr>
              <w:rPr>
                <w:rFonts w:eastAsiaTheme="minorEastAsia"/>
                <w:sz w:val="16"/>
                <w:szCs w:val="16"/>
              </w:rPr>
            </w:pPr>
            <w:r w:rsidRPr="00264979">
              <w:rPr>
                <w:rFonts w:eastAsiaTheme="minorEastAsia"/>
                <w:sz w:val="16"/>
                <w:szCs w:val="16"/>
              </w:rPr>
              <w:t> </w:t>
            </w:r>
          </w:p>
        </w:tc>
        <w:tc>
          <w:tcPr>
            <w:tcW w:w="1422" w:type="dxa"/>
            <w:hideMark/>
          </w:tcPr>
          <w:p w14:paraId="221C8A54" w14:textId="77777777" w:rsidR="00A57989" w:rsidRPr="00264979" w:rsidRDefault="00A57989" w:rsidP="00B93418">
            <w:pPr>
              <w:rPr>
                <w:rFonts w:eastAsiaTheme="minorEastAsia"/>
                <w:sz w:val="16"/>
                <w:szCs w:val="16"/>
              </w:rPr>
            </w:pPr>
            <w:r w:rsidRPr="00264979">
              <w:rPr>
                <w:rFonts w:eastAsiaTheme="minorEastAsia"/>
                <w:sz w:val="16"/>
                <w:szCs w:val="16"/>
              </w:rPr>
              <w:t> </w:t>
            </w:r>
          </w:p>
        </w:tc>
        <w:tc>
          <w:tcPr>
            <w:tcW w:w="1493" w:type="dxa"/>
            <w:hideMark/>
          </w:tcPr>
          <w:p w14:paraId="3BF37CA0" w14:textId="77777777" w:rsidR="00A57989" w:rsidRPr="00264979" w:rsidRDefault="00A57989" w:rsidP="00B93418">
            <w:pPr>
              <w:rPr>
                <w:rFonts w:eastAsiaTheme="minorEastAsia"/>
                <w:sz w:val="16"/>
                <w:szCs w:val="16"/>
              </w:rPr>
            </w:pPr>
            <w:r w:rsidRPr="00264979">
              <w:rPr>
                <w:rFonts w:eastAsiaTheme="minorEastAsia"/>
                <w:sz w:val="16"/>
                <w:szCs w:val="16"/>
              </w:rPr>
              <w:t> </w:t>
            </w:r>
          </w:p>
        </w:tc>
        <w:tc>
          <w:tcPr>
            <w:tcW w:w="1713" w:type="dxa"/>
            <w:hideMark/>
          </w:tcPr>
          <w:p w14:paraId="0700E43D" w14:textId="77777777" w:rsidR="00A57989" w:rsidRPr="00264979" w:rsidRDefault="00A57989" w:rsidP="00B93418">
            <w:pPr>
              <w:rPr>
                <w:rFonts w:eastAsiaTheme="minorEastAsia"/>
                <w:sz w:val="16"/>
                <w:szCs w:val="16"/>
              </w:rPr>
            </w:pPr>
            <w:r w:rsidRPr="00264979">
              <w:rPr>
                <w:rFonts w:eastAsiaTheme="minorEastAsia"/>
                <w:sz w:val="16"/>
                <w:szCs w:val="16"/>
              </w:rPr>
              <w:t> </w:t>
            </w:r>
          </w:p>
        </w:tc>
        <w:tc>
          <w:tcPr>
            <w:tcW w:w="1831" w:type="dxa"/>
            <w:hideMark/>
          </w:tcPr>
          <w:p w14:paraId="4840B108" w14:textId="77777777" w:rsidR="00A57989" w:rsidRPr="00264979" w:rsidRDefault="00A57989" w:rsidP="00B93418">
            <w:pPr>
              <w:rPr>
                <w:rFonts w:eastAsiaTheme="minorEastAsia"/>
                <w:sz w:val="16"/>
                <w:szCs w:val="16"/>
              </w:rPr>
            </w:pPr>
            <w:r w:rsidRPr="00264979">
              <w:rPr>
                <w:rFonts w:eastAsiaTheme="minorEastAsia"/>
                <w:sz w:val="16"/>
                <w:szCs w:val="16"/>
              </w:rPr>
              <w:t> </w:t>
            </w:r>
          </w:p>
        </w:tc>
        <w:tc>
          <w:tcPr>
            <w:tcW w:w="2252" w:type="dxa"/>
            <w:hideMark/>
          </w:tcPr>
          <w:p w14:paraId="74D45493" w14:textId="77777777" w:rsidR="00A57989" w:rsidRPr="00264979" w:rsidRDefault="00A57989" w:rsidP="00B93418">
            <w:pPr>
              <w:rPr>
                <w:rFonts w:eastAsiaTheme="minorEastAsia"/>
                <w:sz w:val="16"/>
                <w:szCs w:val="16"/>
              </w:rPr>
            </w:pPr>
            <w:r w:rsidRPr="00264979">
              <w:rPr>
                <w:rFonts w:eastAsiaTheme="minorEastAsia"/>
                <w:sz w:val="16"/>
                <w:szCs w:val="16"/>
              </w:rPr>
              <w:t> </w:t>
            </w:r>
          </w:p>
        </w:tc>
        <w:tc>
          <w:tcPr>
            <w:tcW w:w="2489" w:type="dxa"/>
            <w:hideMark/>
          </w:tcPr>
          <w:p w14:paraId="10BD6EFC" w14:textId="77777777" w:rsidR="00A57989" w:rsidRPr="00264979" w:rsidRDefault="00A57989" w:rsidP="00B93418">
            <w:pPr>
              <w:rPr>
                <w:rFonts w:eastAsiaTheme="minorEastAsia"/>
                <w:sz w:val="16"/>
                <w:szCs w:val="16"/>
              </w:rPr>
            </w:pPr>
            <w:r w:rsidRPr="00264979">
              <w:rPr>
                <w:rFonts w:eastAsiaTheme="minorEastAsia"/>
                <w:sz w:val="16"/>
                <w:szCs w:val="16"/>
              </w:rPr>
              <w:t> </w:t>
            </w:r>
          </w:p>
        </w:tc>
      </w:tr>
      <w:tr w:rsidR="001B47FC" w:rsidRPr="00264979" w14:paraId="7ABA225C" w14:textId="77777777" w:rsidTr="00B93418">
        <w:trPr>
          <w:trHeight w:val="164"/>
        </w:trPr>
        <w:tc>
          <w:tcPr>
            <w:tcW w:w="9348" w:type="dxa"/>
            <w:gridSpan w:val="6"/>
            <w:hideMark/>
          </w:tcPr>
          <w:p w14:paraId="0D4E7637" w14:textId="77777777" w:rsidR="00A57989" w:rsidRPr="00264979" w:rsidRDefault="00A57989" w:rsidP="00B93418">
            <w:pPr>
              <w:rPr>
                <w:rFonts w:eastAsiaTheme="minorEastAsia"/>
                <w:sz w:val="16"/>
                <w:szCs w:val="16"/>
              </w:rPr>
            </w:pPr>
            <w:r w:rsidRPr="00264979">
              <w:rPr>
                <w:rFonts w:eastAsiaTheme="minorEastAsia"/>
                <w:sz w:val="16"/>
                <w:szCs w:val="16"/>
              </w:rPr>
              <w:t>Всего</w:t>
            </w:r>
          </w:p>
        </w:tc>
        <w:tc>
          <w:tcPr>
            <w:tcW w:w="1831" w:type="dxa"/>
          </w:tcPr>
          <w:p w14:paraId="1619CA10" w14:textId="77777777" w:rsidR="00A57989" w:rsidRPr="00264979" w:rsidRDefault="00A57989" w:rsidP="00B93418">
            <w:pPr>
              <w:jc w:val="center"/>
              <w:rPr>
                <w:rFonts w:eastAsiaTheme="minorEastAsia"/>
                <w:sz w:val="16"/>
                <w:szCs w:val="16"/>
              </w:rPr>
            </w:pPr>
          </w:p>
        </w:tc>
        <w:tc>
          <w:tcPr>
            <w:tcW w:w="2252" w:type="dxa"/>
            <w:hideMark/>
          </w:tcPr>
          <w:p w14:paraId="7669967C" w14:textId="77777777" w:rsidR="00A57989" w:rsidRPr="00264979" w:rsidRDefault="00A57989" w:rsidP="00B93418">
            <w:pPr>
              <w:rPr>
                <w:rFonts w:eastAsiaTheme="minorEastAsia"/>
                <w:sz w:val="16"/>
                <w:szCs w:val="16"/>
              </w:rPr>
            </w:pPr>
            <w:r w:rsidRPr="00264979">
              <w:rPr>
                <w:rFonts w:eastAsiaTheme="minorEastAsia"/>
                <w:sz w:val="16"/>
                <w:szCs w:val="16"/>
              </w:rPr>
              <w:t> </w:t>
            </w:r>
          </w:p>
        </w:tc>
        <w:tc>
          <w:tcPr>
            <w:tcW w:w="2489" w:type="dxa"/>
            <w:hideMark/>
          </w:tcPr>
          <w:p w14:paraId="4BBF089C" w14:textId="77777777" w:rsidR="00A57989" w:rsidRPr="00264979" w:rsidRDefault="00A57989" w:rsidP="00B93418">
            <w:pPr>
              <w:rPr>
                <w:rFonts w:eastAsiaTheme="minorEastAsia"/>
                <w:sz w:val="16"/>
                <w:szCs w:val="16"/>
              </w:rPr>
            </w:pPr>
            <w:r w:rsidRPr="00264979">
              <w:rPr>
                <w:rFonts w:eastAsiaTheme="minorEastAsia"/>
                <w:sz w:val="16"/>
                <w:szCs w:val="16"/>
              </w:rPr>
              <w:t>х</w:t>
            </w:r>
          </w:p>
        </w:tc>
      </w:tr>
      <w:tr w:rsidR="001B47FC" w:rsidRPr="00264979" w14:paraId="3FF056BB" w14:textId="77777777" w:rsidTr="00B93418">
        <w:trPr>
          <w:trHeight w:val="226"/>
        </w:trPr>
        <w:tc>
          <w:tcPr>
            <w:tcW w:w="7635" w:type="dxa"/>
            <w:gridSpan w:val="5"/>
            <w:hideMark/>
          </w:tcPr>
          <w:p w14:paraId="51C50D85" w14:textId="77777777" w:rsidR="00A57989" w:rsidRPr="00264979" w:rsidRDefault="00A57989" w:rsidP="00B93418">
            <w:pPr>
              <w:rPr>
                <w:rFonts w:eastAsiaTheme="minorEastAsia"/>
                <w:sz w:val="16"/>
                <w:szCs w:val="16"/>
              </w:rPr>
            </w:pPr>
            <w:r w:rsidRPr="00264979">
              <w:rPr>
                <w:rFonts w:eastAsiaTheme="minorEastAsia"/>
                <w:sz w:val="16"/>
                <w:szCs w:val="16"/>
              </w:rPr>
              <w:t>в том числе по источникам финансового обеспечения реализации проекта</w:t>
            </w:r>
          </w:p>
        </w:tc>
        <w:tc>
          <w:tcPr>
            <w:tcW w:w="1713" w:type="dxa"/>
            <w:hideMark/>
          </w:tcPr>
          <w:p w14:paraId="0FA488F4" w14:textId="77777777" w:rsidR="00A57989" w:rsidRPr="00264979" w:rsidRDefault="00A57989" w:rsidP="00B93418">
            <w:pPr>
              <w:rPr>
                <w:rFonts w:eastAsiaTheme="minorEastAsia"/>
                <w:sz w:val="16"/>
                <w:szCs w:val="16"/>
              </w:rPr>
            </w:pPr>
            <w:r w:rsidRPr="00264979">
              <w:rPr>
                <w:rFonts w:eastAsiaTheme="minorEastAsia"/>
                <w:sz w:val="16"/>
                <w:szCs w:val="16"/>
              </w:rPr>
              <w:t> </w:t>
            </w:r>
          </w:p>
        </w:tc>
        <w:tc>
          <w:tcPr>
            <w:tcW w:w="1831" w:type="dxa"/>
          </w:tcPr>
          <w:p w14:paraId="36269FC1" w14:textId="77777777" w:rsidR="00A57989" w:rsidRPr="00264979" w:rsidRDefault="00A57989" w:rsidP="00B93418">
            <w:pPr>
              <w:jc w:val="center"/>
              <w:rPr>
                <w:rFonts w:eastAsiaTheme="minorEastAsia"/>
                <w:sz w:val="16"/>
                <w:szCs w:val="16"/>
              </w:rPr>
            </w:pPr>
          </w:p>
        </w:tc>
        <w:tc>
          <w:tcPr>
            <w:tcW w:w="2252" w:type="dxa"/>
            <w:hideMark/>
          </w:tcPr>
          <w:p w14:paraId="02CB81EA" w14:textId="77777777" w:rsidR="00A57989" w:rsidRPr="00264979" w:rsidRDefault="00A57989" w:rsidP="00B93418">
            <w:pPr>
              <w:rPr>
                <w:rFonts w:eastAsiaTheme="minorEastAsia"/>
                <w:sz w:val="16"/>
                <w:szCs w:val="16"/>
              </w:rPr>
            </w:pPr>
            <w:r w:rsidRPr="00264979">
              <w:rPr>
                <w:rFonts w:eastAsiaTheme="minorEastAsia"/>
                <w:sz w:val="16"/>
                <w:szCs w:val="16"/>
              </w:rPr>
              <w:t> </w:t>
            </w:r>
          </w:p>
        </w:tc>
        <w:tc>
          <w:tcPr>
            <w:tcW w:w="2489" w:type="dxa"/>
            <w:hideMark/>
          </w:tcPr>
          <w:p w14:paraId="54439678" w14:textId="77777777" w:rsidR="00A57989" w:rsidRPr="00264979" w:rsidRDefault="00A57989" w:rsidP="00B93418">
            <w:pPr>
              <w:rPr>
                <w:rFonts w:eastAsiaTheme="minorEastAsia"/>
                <w:sz w:val="16"/>
                <w:szCs w:val="16"/>
              </w:rPr>
            </w:pPr>
            <w:r w:rsidRPr="00264979">
              <w:rPr>
                <w:rFonts w:eastAsiaTheme="minorEastAsia"/>
                <w:sz w:val="16"/>
                <w:szCs w:val="16"/>
              </w:rPr>
              <w:t>х</w:t>
            </w:r>
          </w:p>
        </w:tc>
      </w:tr>
      <w:tr w:rsidR="00A57989" w:rsidRPr="00264979" w14:paraId="33649D98" w14:textId="77777777" w:rsidTr="00B93418">
        <w:trPr>
          <w:trHeight w:val="130"/>
        </w:trPr>
        <w:tc>
          <w:tcPr>
            <w:tcW w:w="7635" w:type="dxa"/>
            <w:gridSpan w:val="5"/>
            <w:hideMark/>
          </w:tcPr>
          <w:p w14:paraId="023C2C50" w14:textId="77777777" w:rsidR="00A57989" w:rsidRPr="00264979" w:rsidRDefault="00A57989" w:rsidP="00B93418">
            <w:pPr>
              <w:rPr>
                <w:rFonts w:eastAsiaTheme="minorEastAsia"/>
                <w:sz w:val="16"/>
                <w:szCs w:val="16"/>
              </w:rPr>
            </w:pPr>
            <w:r w:rsidRPr="00264979">
              <w:rPr>
                <w:rFonts w:eastAsiaTheme="minorEastAsia"/>
                <w:sz w:val="16"/>
                <w:szCs w:val="16"/>
              </w:rPr>
              <w:lastRenderedPageBreak/>
              <w:t> </w:t>
            </w:r>
          </w:p>
        </w:tc>
        <w:tc>
          <w:tcPr>
            <w:tcW w:w="1713" w:type="dxa"/>
            <w:hideMark/>
          </w:tcPr>
          <w:p w14:paraId="597CAD83" w14:textId="77777777" w:rsidR="00A57989" w:rsidRPr="00264979" w:rsidRDefault="00A57989" w:rsidP="00B93418">
            <w:pPr>
              <w:rPr>
                <w:rFonts w:eastAsiaTheme="minorEastAsia"/>
                <w:sz w:val="16"/>
                <w:szCs w:val="16"/>
              </w:rPr>
            </w:pPr>
            <w:r w:rsidRPr="00264979">
              <w:rPr>
                <w:rFonts w:eastAsiaTheme="minorEastAsia"/>
                <w:sz w:val="16"/>
                <w:szCs w:val="16"/>
              </w:rPr>
              <w:t> </w:t>
            </w:r>
          </w:p>
        </w:tc>
        <w:tc>
          <w:tcPr>
            <w:tcW w:w="1831" w:type="dxa"/>
          </w:tcPr>
          <w:p w14:paraId="1F195A21" w14:textId="77777777" w:rsidR="00A57989" w:rsidRPr="00264979" w:rsidRDefault="00A57989" w:rsidP="00B93418">
            <w:pPr>
              <w:rPr>
                <w:rFonts w:eastAsiaTheme="minorEastAsia"/>
                <w:sz w:val="16"/>
                <w:szCs w:val="16"/>
              </w:rPr>
            </w:pPr>
          </w:p>
        </w:tc>
        <w:tc>
          <w:tcPr>
            <w:tcW w:w="2252" w:type="dxa"/>
            <w:hideMark/>
          </w:tcPr>
          <w:p w14:paraId="2AA35ECF" w14:textId="77777777" w:rsidR="00A57989" w:rsidRPr="00264979" w:rsidRDefault="00A57989" w:rsidP="00B93418">
            <w:pPr>
              <w:rPr>
                <w:rFonts w:eastAsiaTheme="minorEastAsia"/>
                <w:sz w:val="16"/>
                <w:szCs w:val="16"/>
              </w:rPr>
            </w:pPr>
            <w:r w:rsidRPr="00264979">
              <w:rPr>
                <w:rFonts w:eastAsiaTheme="minorEastAsia"/>
                <w:sz w:val="16"/>
                <w:szCs w:val="16"/>
              </w:rPr>
              <w:t> </w:t>
            </w:r>
          </w:p>
        </w:tc>
        <w:tc>
          <w:tcPr>
            <w:tcW w:w="2489" w:type="dxa"/>
            <w:hideMark/>
          </w:tcPr>
          <w:p w14:paraId="5878F53A" w14:textId="77777777" w:rsidR="00A57989" w:rsidRPr="00264979" w:rsidRDefault="00A57989" w:rsidP="00B93418">
            <w:pPr>
              <w:rPr>
                <w:rFonts w:eastAsiaTheme="minorEastAsia"/>
                <w:sz w:val="16"/>
                <w:szCs w:val="16"/>
              </w:rPr>
            </w:pPr>
            <w:r w:rsidRPr="00264979">
              <w:rPr>
                <w:rFonts w:eastAsiaTheme="minorEastAsia"/>
                <w:sz w:val="16"/>
                <w:szCs w:val="16"/>
              </w:rPr>
              <w:t> </w:t>
            </w:r>
          </w:p>
        </w:tc>
      </w:tr>
    </w:tbl>
    <w:p w14:paraId="35FE9CCC" w14:textId="77777777" w:rsidR="00A57989" w:rsidRPr="00264979" w:rsidRDefault="00A57989" w:rsidP="00A57989">
      <w:pPr>
        <w:rPr>
          <w:rFonts w:eastAsiaTheme="minorEastAsia"/>
        </w:rPr>
      </w:pPr>
    </w:p>
    <w:p w14:paraId="2BD6EF01" w14:textId="37E32141" w:rsidR="00A57989" w:rsidRPr="00264979" w:rsidRDefault="00A57989" w:rsidP="00940553">
      <w:pPr>
        <w:rPr>
          <w:rFonts w:eastAsiaTheme="minorEastAsia"/>
          <w:sz w:val="26"/>
          <w:szCs w:val="26"/>
        </w:rPr>
      </w:pPr>
      <w:r w:rsidRPr="00264979">
        <w:rPr>
          <w:rFonts w:eastAsiaTheme="minorEastAsia"/>
          <w:sz w:val="16"/>
          <w:szCs w:val="16"/>
        </w:rPr>
        <w:t>*</w:t>
      </w:r>
      <w:r w:rsidRPr="00264979">
        <w:rPr>
          <w:rFonts w:eastAsiaTheme="minorEastAsia"/>
          <w:sz w:val="20"/>
          <w:szCs w:val="20"/>
        </w:rPr>
        <w:t xml:space="preserve"> Вид расходов определяется по таблице из сметы расходов на реализацию проекта (приложение № 5 к договору).</w:t>
      </w:r>
    </w:p>
    <w:p w14:paraId="6F9BD200" w14:textId="77777777" w:rsidR="00A57989" w:rsidRPr="00264979" w:rsidRDefault="00A57989" w:rsidP="00A57989">
      <w:pPr>
        <w:rPr>
          <w:rFonts w:eastAsiaTheme="minorEastAsia"/>
          <w:sz w:val="20"/>
          <w:szCs w:val="20"/>
        </w:rPr>
      </w:pPr>
      <w:r w:rsidRPr="00264979">
        <w:rPr>
          <w:rFonts w:eastAsiaTheme="minorEastAsia"/>
          <w:sz w:val="20"/>
          <w:szCs w:val="20"/>
        </w:rPr>
        <w:t>** Код источника финансового обеспечения реализации проекта определяется в соответствии со сметой Описания проекта</w:t>
      </w:r>
      <w:r w:rsidRPr="00264979" w:rsidDel="00937CCD">
        <w:rPr>
          <w:rFonts w:eastAsiaTheme="minorEastAsia"/>
          <w:sz w:val="20"/>
          <w:szCs w:val="20"/>
        </w:rPr>
        <w:t xml:space="preserve"> </w:t>
      </w:r>
    </w:p>
    <w:p w14:paraId="47D445A2" w14:textId="77777777" w:rsidR="00A57989" w:rsidRPr="00264979" w:rsidRDefault="00A57989" w:rsidP="00A57989">
      <w:pPr>
        <w:rPr>
          <w:rFonts w:eastAsiaTheme="minorEastAsia"/>
          <w:sz w:val="26"/>
          <w:szCs w:val="26"/>
        </w:rPr>
      </w:pPr>
    </w:p>
    <w:p w14:paraId="3580269A" w14:textId="77777777" w:rsidR="00A57989" w:rsidRPr="00264979" w:rsidRDefault="00A57989" w:rsidP="00A57989">
      <w:pPr>
        <w:rPr>
          <w:rFonts w:eastAsiaTheme="minorEastAsia"/>
        </w:rPr>
      </w:pPr>
      <w:r w:rsidRPr="00264979">
        <w:rPr>
          <w:rFonts w:eastAsiaTheme="minorEastAsia"/>
          <w:lang w:val="en-US"/>
        </w:rPr>
        <w:t>III</w:t>
      </w:r>
      <w:r w:rsidRPr="00264979">
        <w:rPr>
          <w:rFonts w:eastAsiaTheme="minorEastAsia"/>
        </w:rPr>
        <w:t>. Использование Вклада (в рублях)</w:t>
      </w:r>
    </w:p>
    <w:p w14:paraId="1055B81E" w14:textId="77777777" w:rsidR="00A57989" w:rsidRPr="00264979" w:rsidRDefault="00A57989" w:rsidP="00A57989">
      <w:pPr>
        <w:rPr>
          <w:rFonts w:eastAsiaTheme="minorEastAsia"/>
        </w:rPr>
      </w:pPr>
    </w:p>
    <w:tbl>
      <w:tblPr>
        <w:tblW w:w="13887" w:type="dxa"/>
        <w:tblLook w:val="04A0" w:firstRow="1" w:lastRow="0" w:firstColumn="1" w:lastColumn="0" w:noHBand="0" w:noVBand="1"/>
      </w:tblPr>
      <w:tblGrid>
        <w:gridCol w:w="6420"/>
        <w:gridCol w:w="3880"/>
        <w:gridCol w:w="3587"/>
      </w:tblGrid>
      <w:tr w:rsidR="001B47FC" w:rsidRPr="00264979" w14:paraId="65B743B6" w14:textId="77777777" w:rsidTr="00B93418">
        <w:trPr>
          <w:trHeight w:val="360"/>
        </w:trPr>
        <w:tc>
          <w:tcPr>
            <w:tcW w:w="6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850607" w14:textId="77777777" w:rsidR="00A57989" w:rsidRPr="00264979" w:rsidRDefault="00A57989" w:rsidP="00B93418">
            <w:pPr>
              <w:rPr>
                <w:rFonts w:eastAsia="Times New Roman"/>
              </w:rPr>
            </w:pPr>
            <w:r w:rsidRPr="00264979">
              <w:rPr>
                <w:rFonts w:eastAsia="Times New Roman"/>
              </w:rPr>
              <w:t>Полученная сумма Вклада</w:t>
            </w:r>
          </w:p>
        </w:tc>
        <w:tc>
          <w:tcPr>
            <w:tcW w:w="3880" w:type="dxa"/>
            <w:tcBorders>
              <w:top w:val="single" w:sz="4" w:space="0" w:color="auto"/>
              <w:left w:val="nil"/>
              <w:bottom w:val="single" w:sz="4" w:space="0" w:color="auto"/>
              <w:right w:val="single" w:sz="4" w:space="0" w:color="auto"/>
            </w:tcBorders>
            <w:shd w:val="clear" w:color="auto" w:fill="auto"/>
            <w:noWrap/>
            <w:vAlign w:val="center"/>
            <w:hideMark/>
          </w:tcPr>
          <w:p w14:paraId="61451E0C" w14:textId="77777777" w:rsidR="00A57989" w:rsidRPr="00264979" w:rsidRDefault="00A57989" w:rsidP="00B93418">
            <w:pPr>
              <w:rPr>
                <w:rFonts w:eastAsia="Times New Roman"/>
              </w:rPr>
            </w:pPr>
            <w:r w:rsidRPr="00264979">
              <w:rPr>
                <w:rFonts w:eastAsia="Times New Roman"/>
              </w:rPr>
              <w:t>всего (нарастающим итогом)</w:t>
            </w:r>
          </w:p>
        </w:tc>
        <w:tc>
          <w:tcPr>
            <w:tcW w:w="3587" w:type="dxa"/>
            <w:tcBorders>
              <w:top w:val="single" w:sz="4" w:space="0" w:color="auto"/>
              <w:left w:val="nil"/>
              <w:bottom w:val="single" w:sz="4" w:space="0" w:color="auto"/>
              <w:right w:val="single" w:sz="4" w:space="0" w:color="auto"/>
            </w:tcBorders>
          </w:tcPr>
          <w:p w14:paraId="339E9497" w14:textId="77777777" w:rsidR="00A57989" w:rsidRPr="00264979" w:rsidRDefault="00A57989" w:rsidP="00B93418">
            <w:pPr>
              <w:rPr>
                <w:rFonts w:eastAsia="Times New Roman"/>
              </w:rPr>
            </w:pPr>
          </w:p>
        </w:tc>
      </w:tr>
      <w:tr w:rsidR="001B47FC" w:rsidRPr="00264979" w14:paraId="008079BF" w14:textId="77777777" w:rsidTr="00B93418">
        <w:trPr>
          <w:trHeight w:val="360"/>
        </w:trPr>
        <w:tc>
          <w:tcPr>
            <w:tcW w:w="6420" w:type="dxa"/>
            <w:vMerge/>
            <w:tcBorders>
              <w:top w:val="single" w:sz="4" w:space="0" w:color="auto"/>
              <w:left w:val="single" w:sz="4" w:space="0" w:color="auto"/>
              <w:bottom w:val="single" w:sz="4" w:space="0" w:color="auto"/>
              <w:right w:val="single" w:sz="4" w:space="0" w:color="auto"/>
            </w:tcBorders>
            <w:vAlign w:val="center"/>
            <w:hideMark/>
          </w:tcPr>
          <w:p w14:paraId="42AD9BAC" w14:textId="77777777" w:rsidR="00A57989" w:rsidRPr="00264979" w:rsidRDefault="00A57989" w:rsidP="00B93418">
            <w:pPr>
              <w:rPr>
                <w:rFonts w:eastAsia="Times New Roman"/>
              </w:rPr>
            </w:pPr>
          </w:p>
        </w:tc>
        <w:tc>
          <w:tcPr>
            <w:tcW w:w="3880" w:type="dxa"/>
            <w:tcBorders>
              <w:top w:val="nil"/>
              <w:left w:val="nil"/>
              <w:bottom w:val="single" w:sz="4" w:space="0" w:color="auto"/>
              <w:right w:val="single" w:sz="4" w:space="0" w:color="auto"/>
            </w:tcBorders>
            <w:shd w:val="clear" w:color="FFFFCC" w:fill="FFFFFF"/>
            <w:noWrap/>
            <w:vAlign w:val="center"/>
            <w:hideMark/>
          </w:tcPr>
          <w:p w14:paraId="1939E74F" w14:textId="77777777" w:rsidR="00A57989" w:rsidRPr="00264979" w:rsidRDefault="00A57989" w:rsidP="00B93418">
            <w:pPr>
              <w:rPr>
                <w:rFonts w:eastAsia="Times New Roman"/>
              </w:rPr>
            </w:pPr>
            <w:r w:rsidRPr="00264979">
              <w:rPr>
                <w:rFonts w:eastAsia="Times New Roman"/>
              </w:rPr>
              <w:t>в том числе в отчётном году</w:t>
            </w:r>
          </w:p>
        </w:tc>
        <w:tc>
          <w:tcPr>
            <w:tcW w:w="3587" w:type="dxa"/>
            <w:tcBorders>
              <w:top w:val="nil"/>
              <w:left w:val="nil"/>
              <w:bottom w:val="single" w:sz="4" w:space="0" w:color="auto"/>
              <w:right w:val="single" w:sz="4" w:space="0" w:color="auto"/>
            </w:tcBorders>
            <w:shd w:val="clear" w:color="FFFFCC" w:fill="FFFFFF"/>
          </w:tcPr>
          <w:p w14:paraId="5D6B82A9" w14:textId="77777777" w:rsidR="00A57989" w:rsidRPr="00264979" w:rsidRDefault="00A57989" w:rsidP="00B93418">
            <w:pPr>
              <w:rPr>
                <w:rFonts w:eastAsia="Times New Roman"/>
              </w:rPr>
            </w:pPr>
          </w:p>
        </w:tc>
      </w:tr>
      <w:tr w:rsidR="001B47FC" w:rsidRPr="00264979" w14:paraId="3F19530A" w14:textId="77777777" w:rsidTr="00B93418">
        <w:trPr>
          <w:trHeight w:val="256"/>
        </w:trPr>
        <w:tc>
          <w:tcPr>
            <w:tcW w:w="6420" w:type="dxa"/>
            <w:vMerge/>
            <w:tcBorders>
              <w:top w:val="single" w:sz="4" w:space="0" w:color="auto"/>
              <w:left w:val="single" w:sz="4" w:space="0" w:color="auto"/>
              <w:bottom w:val="single" w:sz="4" w:space="0" w:color="auto"/>
              <w:right w:val="single" w:sz="4" w:space="0" w:color="auto"/>
            </w:tcBorders>
            <w:vAlign w:val="center"/>
            <w:hideMark/>
          </w:tcPr>
          <w:p w14:paraId="5BCB3A86" w14:textId="77777777" w:rsidR="00A57989" w:rsidRPr="00264979" w:rsidRDefault="00A57989" w:rsidP="00B93418">
            <w:pPr>
              <w:rPr>
                <w:rFonts w:eastAsia="Times New Roman"/>
              </w:rPr>
            </w:pPr>
          </w:p>
        </w:tc>
        <w:tc>
          <w:tcPr>
            <w:tcW w:w="3880" w:type="dxa"/>
            <w:tcBorders>
              <w:top w:val="nil"/>
              <w:left w:val="nil"/>
              <w:bottom w:val="single" w:sz="4" w:space="0" w:color="auto"/>
              <w:right w:val="single" w:sz="4" w:space="0" w:color="auto"/>
            </w:tcBorders>
            <w:shd w:val="clear" w:color="FFFFCC" w:fill="FFFFFF"/>
            <w:noWrap/>
            <w:vAlign w:val="center"/>
            <w:hideMark/>
          </w:tcPr>
          <w:p w14:paraId="1E9111FB" w14:textId="77777777" w:rsidR="00A57989" w:rsidRPr="00264979" w:rsidRDefault="00A57989" w:rsidP="00B93418">
            <w:pPr>
              <w:rPr>
                <w:rFonts w:eastAsia="Times New Roman"/>
              </w:rPr>
            </w:pPr>
            <w:r w:rsidRPr="00264979">
              <w:rPr>
                <w:rFonts w:eastAsia="Times New Roman"/>
              </w:rPr>
              <w:t>в том числе за отчетный период</w:t>
            </w:r>
          </w:p>
        </w:tc>
        <w:tc>
          <w:tcPr>
            <w:tcW w:w="3587" w:type="dxa"/>
            <w:tcBorders>
              <w:top w:val="nil"/>
              <w:left w:val="nil"/>
              <w:bottom w:val="single" w:sz="4" w:space="0" w:color="auto"/>
              <w:right w:val="single" w:sz="4" w:space="0" w:color="auto"/>
            </w:tcBorders>
            <w:shd w:val="clear" w:color="FFFFCC" w:fill="FFFFFF"/>
          </w:tcPr>
          <w:p w14:paraId="3E6B8D52" w14:textId="77777777" w:rsidR="00A57989" w:rsidRPr="00264979" w:rsidRDefault="00A57989" w:rsidP="00B93418">
            <w:pPr>
              <w:rPr>
                <w:rFonts w:eastAsia="Times New Roman"/>
              </w:rPr>
            </w:pPr>
          </w:p>
        </w:tc>
      </w:tr>
      <w:tr w:rsidR="001B47FC" w:rsidRPr="00264979" w14:paraId="048205E9" w14:textId="77777777" w:rsidTr="00B93418">
        <w:trPr>
          <w:trHeight w:val="360"/>
        </w:trPr>
        <w:tc>
          <w:tcPr>
            <w:tcW w:w="6420" w:type="dxa"/>
            <w:vMerge w:val="restart"/>
            <w:tcBorders>
              <w:top w:val="nil"/>
              <w:left w:val="single" w:sz="4" w:space="0" w:color="auto"/>
              <w:bottom w:val="single" w:sz="4" w:space="0" w:color="auto"/>
              <w:right w:val="single" w:sz="4" w:space="0" w:color="auto"/>
            </w:tcBorders>
            <w:shd w:val="clear" w:color="auto" w:fill="auto"/>
            <w:vAlign w:val="center"/>
            <w:hideMark/>
          </w:tcPr>
          <w:p w14:paraId="49936EB7" w14:textId="77777777" w:rsidR="00A57989" w:rsidRPr="00264979" w:rsidRDefault="00A57989" w:rsidP="00B93418">
            <w:pPr>
              <w:rPr>
                <w:rFonts w:eastAsia="Times New Roman"/>
              </w:rPr>
            </w:pPr>
            <w:r w:rsidRPr="00264979">
              <w:rPr>
                <w:rFonts w:eastAsia="Times New Roman"/>
              </w:rPr>
              <w:t>Сумма Вклада, использованная по целевому назначению</w:t>
            </w:r>
          </w:p>
        </w:tc>
        <w:tc>
          <w:tcPr>
            <w:tcW w:w="3880" w:type="dxa"/>
            <w:tcBorders>
              <w:top w:val="nil"/>
              <w:left w:val="nil"/>
              <w:bottom w:val="single" w:sz="4" w:space="0" w:color="auto"/>
              <w:right w:val="single" w:sz="4" w:space="0" w:color="auto"/>
            </w:tcBorders>
            <w:shd w:val="clear" w:color="FFFFCC" w:fill="FFFFFF"/>
            <w:noWrap/>
            <w:vAlign w:val="center"/>
            <w:hideMark/>
          </w:tcPr>
          <w:p w14:paraId="380B3248" w14:textId="77777777" w:rsidR="00A57989" w:rsidRPr="00264979" w:rsidRDefault="00A57989" w:rsidP="00B93418">
            <w:pPr>
              <w:rPr>
                <w:rFonts w:eastAsia="Times New Roman"/>
              </w:rPr>
            </w:pPr>
            <w:r w:rsidRPr="00264979">
              <w:rPr>
                <w:rFonts w:eastAsia="Times New Roman"/>
              </w:rPr>
              <w:t>всего (нарастающим итогом)</w:t>
            </w:r>
          </w:p>
        </w:tc>
        <w:tc>
          <w:tcPr>
            <w:tcW w:w="3587" w:type="dxa"/>
            <w:tcBorders>
              <w:top w:val="nil"/>
              <w:left w:val="nil"/>
              <w:bottom w:val="single" w:sz="4" w:space="0" w:color="auto"/>
              <w:right w:val="single" w:sz="4" w:space="0" w:color="auto"/>
            </w:tcBorders>
            <w:shd w:val="clear" w:color="FFFFCC" w:fill="FFFFFF"/>
          </w:tcPr>
          <w:p w14:paraId="2094B8CB" w14:textId="77777777" w:rsidR="00A57989" w:rsidRPr="00264979" w:rsidRDefault="00A57989" w:rsidP="00B93418">
            <w:pPr>
              <w:rPr>
                <w:rFonts w:eastAsia="Times New Roman"/>
              </w:rPr>
            </w:pPr>
          </w:p>
        </w:tc>
      </w:tr>
      <w:tr w:rsidR="001B47FC" w:rsidRPr="00264979" w14:paraId="07ABF78F" w14:textId="77777777" w:rsidTr="00B93418">
        <w:trPr>
          <w:trHeight w:val="360"/>
        </w:trPr>
        <w:tc>
          <w:tcPr>
            <w:tcW w:w="6420" w:type="dxa"/>
            <w:vMerge/>
            <w:tcBorders>
              <w:top w:val="nil"/>
              <w:left w:val="single" w:sz="4" w:space="0" w:color="auto"/>
              <w:bottom w:val="single" w:sz="4" w:space="0" w:color="auto"/>
              <w:right w:val="single" w:sz="4" w:space="0" w:color="auto"/>
            </w:tcBorders>
            <w:vAlign w:val="center"/>
            <w:hideMark/>
          </w:tcPr>
          <w:p w14:paraId="0B297E09" w14:textId="77777777" w:rsidR="00A57989" w:rsidRPr="00264979" w:rsidRDefault="00A57989" w:rsidP="00B93418">
            <w:pPr>
              <w:rPr>
                <w:rFonts w:eastAsia="Times New Roman"/>
              </w:rPr>
            </w:pPr>
          </w:p>
        </w:tc>
        <w:tc>
          <w:tcPr>
            <w:tcW w:w="3880" w:type="dxa"/>
            <w:tcBorders>
              <w:top w:val="nil"/>
              <w:left w:val="nil"/>
              <w:bottom w:val="single" w:sz="4" w:space="0" w:color="auto"/>
              <w:right w:val="single" w:sz="4" w:space="0" w:color="auto"/>
            </w:tcBorders>
            <w:shd w:val="clear" w:color="FFFFCC" w:fill="FFFFFF"/>
            <w:noWrap/>
            <w:vAlign w:val="center"/>
            <w:hideMark/>
          </w:tcPr>
          <w:p w14:paraId="51D4D032" w14:textId="77777777" w:rsidR="00A57989" w:rsidRPr="00264979" w:rsidRDefault="00A57989" w:rsidP="00B93418">
            <w:pPr>
              <w:rPr>
                <w:rFonts w:eastAsia="Times New Roman"/>
              </w:rPr>
            </w:pPr>
            <w:r w:rsidRPr="00264979">
              <w:rPr>
                <w:rFonts w:eastAsia="Times New Roman"/>
              </w:rPr>
              <w:t xml:space="preserve">в том числе в отчётном году </w:t>
            </w:r>
          </w:p>
        </w:tc>
        <w:tc>
          <w:tcPr>
            <w:tcW w:w="3587" w:type="dxa"/>
            <w:tcBorders>
              <w:top w:val="nil"/>
              <w:left w:val="nil"/>
              <w:bottom w:val="single" w:sz="4" w:space="0" w:color="auto"/>
              <w:right w:val="single" w:sz="4" w:space="0" w:color="auto"/>
            </w:tcBorders>
            <w:shd w:val="clear" w:color="FFFFCC" w:fill="FFFFFF"/>
          </w:tcPr>
          <w:p w14:paraId="6C43FF74" w14:textId="77777777" w:rsidR="00A57989" w:rsidRPr="00264979" w:rsidRDefault="00A57989" w:rsidP="00B93418">
            <w:pPr>
              <w:rPr>
                <w:rFonts w:eastAsia="Times New Roman"/>
              </w:rPr>
            </w:pPr>
          </w:p>
        </w:tc>
      </w:tr>
      <w:tr w:rsidR="001B47FC" w:rsidRPr="00264979" w14:paraId="70A25796" w14:textId="77777777" w:rsidTr="00B93418">
        <w:trPr>
          <w:trHeight w:val="214"/>
        </w:trPr>
        <w:tc>
          <w:tcPr>
            <w:tcW w:w="6420" w:type="dxa"/>
            <w:vMerge/>
            <w:tcBorders>
              <w:top w:val="nil"/>
              <w:left w:val="single" w:sz="4" w:space="0" w:color="auto"/>
              <w:bottom w:val="single" w:sz="4" w:space="0" w:color="auto"/>
              <w:right w:val="single" w:sz="4" w:space="0" w:color="auto"/>
            </w:tcBorders>
            <w:vAlign w:val="center"/>
            <w:hideMark/>
          </w:tcPr>
          <w:p w14:paraId="6B44EA82" w14:textId="77777777" w:rsidR="00A57989" w:rsidRPr="00264979" w:rsidRDefault="00A57989" w:rsidP="00B93418">
            <w:pPr>
              <w:rPr>
                <w:rFonts w:eastAsia="Times New Roman"/>
              </w:rPr>
            </w:pPr>
          </w:p>
        </w:tc>
        <w:tc>
          <w:tcPr>
            <w:tcW w:w="3880" w:type="dxa"/>
            <w:tcBorders>
              <w:top w:val="nil"/>
              <w:left w:val="nil"/>
              <w:bottom w:val="single" w:sz="4" w:space="0" w:color="auto"/>
              <w:right w:val="single" w:sz="4" w:space="0" w:color="auto"/>
            </w:tcBorders>
            <w:shd w:val="clear" w:color="FFFFCC" w:fill="FFFFFF"/>
            <w:noWrap/>
            <w:vAlign w:val="center"/>
            <w:hideMark/>
          </w:tcPr>
          <w:p w14:paraId="4DE57AF5" w14:textId="77777777" w:rsidR="00A57989" w:rsidRPr="00264979" w:rsidRDefault="00A57989" w:rsidP="00B93418">
            <w:pPr>
              <w:rPr>
                <w:rFonts w:eastAsia="Times New Roman"/>
              </w:rPr>
            </w:pPr>
            <w:r w:rsidRPr="00264979">
              <w:rPr>
                <w:rFonts w:eastAsia="Times New Roman"/>
              </w:rPr>
              <w:t>в том числе за отчетный период</w:t>
            </w:r>
          </w:p>
        </w:tc>
        <w:tc>
          <w:tcPr>
            <w:tcW w:w="3587" w:type="dxa"/>
            <w:tcBorders>
              <w:top w:val="nil"/>
              <w:left w:val="nil"/>
              <w:bottom w:val="single" w:sz="4" w:space="0" w:color="auto"/>
              <w:right w:val="single" w:sz="4" w:space="0" w:color="auto"/>
            </w:tcBorders>
            <w:shd w:val="clear" w:color="FFFFCC" w:fill="FFFFFF"/>
          </w:tcPr>
          <w:p w14:paraId="77AADB0C" w14:textId="77777777" w:rsidR="00A57989" w:rsidRPr="00264979" w:rsidRDefault="00A57989" w:rsidP="00B93418">
            <w:pPr>
              <w:rPr>
                <w:rFonts w:eastAsia="Times New Roman"/>
              </w:rPr>
            </w:pPr>
          </w:p>
        </w:tc>
      </w:tr>
      <w:tr w:rsidR="001B47FC" w:rsidRPr="00264979" w14:paraId="374A7327" w14:textId="77777777" w:rsidTr="00B93418">
        <w:trPr>
          <w:trHeight w:val="218"/>
        </w:trPr>
        <w:tc>
          <w:tcPr>
            <w:tcW w:w="6420" w:type="dxa"/>
            <w:vMerge w:val="restart"/>
            <w:tcBorders>
              <w:top w:val="nil"/>
              <w:left w:val="single" w:sz="4" w:space="0" w:color="auto"/>
              <w:bottom w:val="single" w:sz="4" w:space="0" w:color="000000"/>
              <w:right w:val="single" w:sz="4" w:space="0" w:color="auto"/>
            </w:tcBorders>
            <w:shd w:val="clear" w:color="auto" w:fill="auto"/>
            <w:vAlign w:val="center"/>
            <w:hideMark/>
          </w:tcPr>
          <w:p w14:paraId="1F071BFE" w14:textId="77777777" w:rsidR="00A57989" w:rsidRPr="00264979" w:rsidRDefault="00A57989" w:rsidP="00B93418">
            <w:pPr>
              <w:rPr>
                <w:rFonts w:eastAsia="Times New Roman"/>
              </w:rPr>
            </w:pPr>
            <w:r w:rsidRPr="00264979">
              <w:rPr>
                <w:rFonts w:eastAsia="Times New Roman"/>
              </w:rPr>
              <w:t>Сумма Вклада, оставшаяся у получателя на конец отчетного периода</w:t>
            </w:r>
          </w:p>
        </w:tc>
        <w:tc>
          <w:tcPr>
            <w:tcW w:w="3880" w:type="dxa"/>
            <w:tcBorders>
              <w:top w:val="nil"/>
              <w:left w:val="nil"/>
              <w:bottom w:val="single" w:sz="4" w:space="0" w:color="auto"/>
              <w:right w:val="single" w:sz="4" w:space="0" w:color="auto"/>
            </w:tcBorders>
            <w:shd w:val="clear" w:color="FFFFCC" w:fill="FFFFFF"/>
            <w:noWrap/>
            <w:vAlign w:val="center"/>
            <w:hideMark/>
          </w:tcPr>
          <w:p w14:paraId="6EC9948C" w14:textId="77777777" w:rsidR="00A57989" w:rsidRPr="00264979" w:rsidRDefault="00A57989" w:rsidP="00B93418">
            <w:pPr>
              <w:rPr>
                <w:rFonts w:eastAsia="Times New Roman"/>
              </w:rPr>
            </w:pPr>
            <w:r w:rsidRPr="00264979">
              <w:rPr>
                <w:rFonts w:eastAsia="Times New Roman"/>
              </w:rPr>
              <w:t>всего</w:t>
            </w:r>
          </w:p>
        </w:tc>
        <w:tc>
          <w:tcPr>
            <w:tcW w:w="3587" w:type="dxa"/>
            <w:tcBorders>
              <w:top w:val="nil"/>
              <w:left w:val="nil"/>
              <w:bottom w:val="single" w:sz="4" w:space="0" w:color="auto"/>
              <w:right w:val="single" w:sz="4" w:space="0" w:color="auto"/>
            </w:tcBorders>
            <w:shd w:val="clear" w:color="FFFFCC" w:fill="FFFFFF"/>
          </w:tcPr>
          <w:p w14:paraId="46549E51" w14:textId="77777777" w:rsidR="00A57989" w:rsidRPr="00264979" w:rsidRDefault="00A57989" w:rsidP="00B93418">
            <w:pPr>
              <w:rPr>
                <w:rFonts w:eastAsia="Times New Roman"/>
              </w:rPr>
            </w:pPr>
          </w:p>
        </w:tc>
      </w:tr>
      <w:tr w:rsidR="001B47FC" w:rsidRPr="00264979" w14:paraId="19B20F71" w14:textId="77777777" w:rsidTr="00B93418">
        <w:trPr>
          <w:trHeight w:val="735"/>
        </w:trPr>
        <w:tc>
          <w:tcPr>
            <w:tcW w:w="6420" w:type="dxa"/>
            <w:vMerge/>
            <w:tcBorders>
              <w:top w:val="nil"/>
              <w:left w:val="single" w:sz="4" w:space="0" w:color="auto"/>
              <w:bottom w:val="single" w:sz="4" w:space="0" w:color="000000"/>
              <w:right w:val="single" w:sz="4" w:space="0" w:color="auto"/>
            </w:tcBorders>
            <w:vAlign w:val="center"/>
            <w:hideMark/>
          </w:tcPr>
          <w:p w14:paraId="3E305DF5" w14:textId="77777777" w:rsidR="00A57989" w:rsidRPr="00264979" w:rsidRDefault="00A57989" w:rsidP="00B93418">
            <w:pPr>
              <w:rPr>
                <w:rFonts w:eastAsia="Times New Roman"/>
              </w:rPr>
            </w:pPr>
          </w:p>
        </w:tc>
        <w:tc>
          <w:tcPr>
            <w:tcW w:w="3880" w:type="dxa"/>
            <w:tcBorders>
              <w:top w:val="nil"/>
              <w:left w:val="nil"/>
              <w:bottom w:val="single" w:sz="4" w:space="0" w:color="auto"/>
              <w:right w:val="single" w:sz="4" w:space="0" w:color="auto"/>
            </w:tcBorders>
            <w:shd w:val="clear" w:color="FFFFCC" w:fill="FFFFFF"/>
            <w:vAlign w:val="center"/>
            <w:hideMark/>
          </w:tcPr>
          <w:p w14:paraId="60916215" w14:textId="77777777" w:rsidR="00A57989" w:rsidRPr="00264979" w:rsidRDefault="00A57989" w:rsidP="00B93418">
            <w:pPr>
              <w:rPr>
                <w:rFonts w:eastAsia="Times New Roman"/>
              </w:rPr>
            </w:pPr>
            <w:r w:rsidRPr="00264979">
              <w:rPr>
                <w:rFonts w:eastAsia="Times New Roman"/>
              </w:rPr>
              <w:t xml:space="preserve">в том числе в рамках </w:t>
            </w:r>
            <w:r w:rsidRPr="00264979">
              <w:rPr>
                <w:rFonts w:eastAsia="Times New Roman"/>
              </w:rPr>
              <w:lastRenderedPageBreak/>
              <w:t xml:space="preserve">средств, полученных в предшествующие отчётные годы </w:t>
            </w:r>
          </w:p>
        </w:tc>
        <w:tc>
          <w:tcPr>
            <w:tcW w:w="3587" w:type="dxa"/>
            <w:tcBorders>
              <w:top w:val="nil"/>
              <w:left w:val="nil"/>
              <w:bottom w:val="single" w:sz="4" w:space="0" w:color="auto"/>
              <w:right w:val="single" w:sz="4" w:space="0" w:color="auto"/>
            </w:tcBorders>
            <w:shd w:val="clear" w:color="FFFFCC" w:fill="FFFFFF"/>
          </w:tcPr>
          <w:p w14:paraId="446CB6EA" w14:textId="77777777" w:rsidR="00A57989" w:rsidRPr="00264979" w:rsidRDefault="00A57989" w:rsidP="00B93418">
            <w:pPr>
              <w:rPr>
                <w:rFonts w:eastAsia="Times New Roman"/>
              </w:rPr>
            </w:pPr>
          </w:p>
        </w:tc>
      </w:tr>
      <w:tr w:rsidR="001B47FC" w:rsidRPr="00264979" w14:paraId="6326DF54" w14:textId="77777777" w:rsidTr="00B93418">
        <w:trPr>
          <w:trHeight w:val="360"/>
        </w:trPr>
        <w:tc>
          <w:tcPr>
            <w:tcW w:w="6420" w:type="dxa"/>
            <w:vMerge/>
            <w:tcBorders>
              <w:top w:val="nil"/>
              <w:left w:val="single" w:sz="4" w:space="0" w:color="auto"/>
              <w:bottom w:val="single" w:sz="4" w:space="0" w:color="000000"/>
              <w:right w:val="single" w:sz="4" w:space="0" w:color="auto"/>
            </w:tcBorders>
            <w:vAlign w:val="center"/>
            <w:hideMark/>
          </w:tcPr>
          <w:p w14:paraId="5F07331F" w14:textId="77777777" w:rsidR="00A57989" w:rsidRPr="00264979" w:rsidRDefault="00A57989" w:rsidP="00B93418">
            <w:pPr>
              <w:rPr>
                <w:rFonts w:eastAsia="Times New Roman"/>
              </w:rPr>
            </w:pPr>
          </w:p>
        </w:tc>
        <w:tc>
          <w:tcPr>
            <w:tcW w:w="3880" w:type="dxa"/>
            <w:tcBorders>
              <w:top w:val="nil"/>
              <w:left w:val="nil"/>
              <w:bottom w:val="single" w:sz="4" w:space="0" w:color="auto"/>
              <w:right w:val="single" w:sz="4" w:space="0" w:color="auto"/>
            </w:tcBorders>
            <w:shd w:val="clear" w:color="FFFFCC" w:fill="FFFFFF"/>
            <w:noWrap/>
            <w:vAlign w:val="bottom"/>
            <w:hideMark/>
          </w:tcPr>
          <w:p w14:paraId="32411AA2" w14:textId="77777777" w:rsidR="00A57989" w:rsidRPr="00264979" w:rsidRDefault="00A57989" w:rsidP="00B93418">
            <w:pPr>
              <w:rPr>
                <w:rFonts w:eastAsia="Times New Roman"/>
              </w:rPr>
            </w:pPr>
            <w:r w:rsidRPr="00264979">
              <w:rPr>
                <w:rFonts w:eastAsia="Times New Roman"/>
              </w:rPr>
              <w:t>в том числе за отчётный год</w:t>
            </w:r>
          </w:p>
        </w:tc>
        <w:tc>
          <w:tcPr>
            <w:tcW w:w="3587" w:type="dxa"/>
            <w:tcBorders>
              <w:top w:val="nil"/>
              <w:left w:val="nil"/>
              <w:bottom w:val="single" w:sz="4" w:space="0" w:color="auto"/>
              <w:right w:val="single" w:sz="4" w:space="0" w:color="auto"/>
            </w:tcBorders>
            <w:shd w:val="clear" w:color="FFFFCC" w:fill="FFFFFF"/>
          </w:tcPr>
          <w:p w14:paraId="06A781B0" w14:textId="77777777" w:rsidR="00A57989" w:rsidRPr="00264979" w:rsidRDefault="00A57989" w:rsidP="00B93418">
            <w:pPr>
              <w:rPr>
                <w:rFonts w:eastAsia="Times New Roman"/>
              </w:rPr>
            </w:pPr>
          </w:p>
        </w:tc>
      </w:tr>
    </w:tbl>
    <w:p w14:paraId="655281AA" w14:textId="77777777" w:rsidR="00A57989" w:rsidRPr="00264979" w:rsidRDefault="00A57989" w:rsidP="00A57989">
      <w:pPr>
        <w:rPr>
          <w:rFonts w:eastAsiaTheme="minorEastAsia"/>
        </w:rPr>
      </w:pPr>
    </w:p>
    <w:p w14:paraId="29454308" w14:textId="77777777" w:rsidR="00A57989" w:rsidRPr="00264979" w:rsidRDefault="00A57989" w:rsidP="00A57989">
      <w:pPr>
        <w:rPr>
          <w:rFonts w:eastAsiaTheme="minorEastAsia"/>
        </w:rPr>
      </w:pPr>
      <w:r w:rsidRPr="00264979">
        <w:rPr>
          <w:rFonts w:eastAsiaTheme="minorEastAsia"/>
        </w:rPr>
        <w:t>Комментарий:</w:t>
      </w:r>
    </w:p>
    <w:p w14:paraId="61294F70" w14:textId="77777777" w:rsidR="00A57989" w:rsidRPr="00264979" w:rsidRDefault="00A57989" w:rsidP="00A57989">
      <w:pPr>
        <w:rPr>
          <w:rFonts w:eastAsiaTheme="minorEastAsia"/>
        </w:rPr>
      </w:pPr>
    </w:p>
    <w:tbl>
      <w:tblPr>
        <w:tblStyle w:val="3f4"/>
        <w:tblW w:w="0" w:type="auto"/>
        <w:tblLook w:val="04A0" w:firstRow="1" w:lastRow="0" w:firstColumn="1" w:lastColumn="0" w:noHBand="0" w:noVBand="1"/>
      </w:tblPr>
      <w:tblGrid>
        <w:gridCol w:w="13948"/>
      </w:tblGrid>
      <w:tr w:rsidR="00A57989" w:rsidRPr="00264979" w14:paraId="17EEC879" w14:textId="77777777" w:rsidTr="00B93418">
        <w:tc>
          <w:tcPr>
            <w:tcW w:w="14560" w:type="dxa"/>
          </w:tcPr>
          <w:p w14:paraId="08D96B1C" w14:textId="77777777" w:rsidR="00A57989" w:rsidRPr="00264979" w:rsidRDefault="00A57989" w:rsidP="00B93418">
            <w:pPr>
              <w:rPr>
                <w:rFonts w:eastAsiaTheme="minorEastAsia"/>
              </w:rPr>
            </w:pPr>
          </w:p>
        </w:tc>
      </w:tr>
    </w:tbl>
    <w:p w14:paraId="3E8D7F62" w14:textId="77777777" w:rsidR="00A57989" w:rsidRPr="00264979" w:rsidRDefault="00A57989" w:rsidP="00A57989">
      <w:pPr>
        <w:rPr>
          <w:rFonts w:eastAsiaTheme="minorEastAsia"/>
        </w:rPr>
      </w:pPr>
    </w:p>
    <w:p w14:paraId="555C99A2" w14:textId="77777777" w:rsidR="00A57989" w:rsidRPr="00264979" w:rsidRDefault="00A57989" w:rsidP="00A57989">
      <w:pPr>
        <w:rPr>
          <w:rFonts w:eastAsiaTheme="minorEastAsia"/>
        </w:rPr>
      </w:pPr>
      <w:r w:rsidRPr="00264979">
        <w:rPr>
          <w:rFonts w:eastAsiaTheme="minorEastAsia"/>
          <w:lang w:val="en-US"/>
        </w:rPr>
        <w:t>IV</w:t>
      </w:r>
      <w:r w:rsidRPr="00264979">
        <w:rPr>
          <w:rFonts w:eastAsiaTheme="minorEastAsia"/>
        </w:rPr>
        <w:t>. Привлекаемые внебюджетные источники финансового обеспечения реализации проекта (в рублях)</w:t>
      </w:r>
    </w:p>
    <w:p w14:paraId="5C7EBD2F" w14:textId="77777777" w:rsidR="00A57989" w:rsidRPr="00264979" w:rsidRDefault="00A57989" w:rsidP="00A57989">
      <w:pPr>
        <w:rPr>
          <w:rFonts w:eastAsiaTheme="minorEastAsia"/>
          <w:sz w:val="26"/>
          <w:szCs w:val="26"/>
        </w:rPr>
      </w:pPr>
    </w:p>
    <w:tbl>
      <w:tblPr>
        <w:tblStyle w:val="3f4"/>
        <w:tblW w:w="0" w:type="auto"/>
        <w:tblLook w:val="04A0" w:firstRow="1" w:lastRow="0" w:firstColumn="1" w:lastColumn="0" w:noHBand="0" w:noVBand="1"/>
      </w:tblPr>
      <w:tblGrid>
        <w:gridCol w:w="6520"/>
        <w:gridCol w:w="4220"/>
        <w:gridCol w:w="3147"/>
      </w:tblGrid>
      <w:tr w:rsidR="001B47FC" w:rsidRPr="00264979" w14:paraId="5C54FC1A" w14:textId="77777777" w:rsidTr="00B93418">
        <w:trPr>
          <w:trHeight w:val="330"/>
        </w:trPr>
        <w:tc>
          <w:tcPr>
            <w:tcW w:w="6520" w:type="dxa"/>
            <w:vMerge w:val="restart"/>
            <w:hideMark/>
          </w:tcPr>
          <w:p w14:paraId="052C8C0B" w14:textId="77777777" w:rsidR="00A57989" w:rsidRPr="00264979" w:rsidRDefault="00A57989" w:rsidP="00B93418">
            <w:pPr>
              <w:rPr>
                <w:rFonts w:eastAsiaTheme="minorEastAsia" w:cs="Times New Roman"/>
              </w:rPr>
            </w:pPr>
            <w:r w:rsidRPr="00264979">
              <w:rPr>
                <w:rFonts w:eastAsiaTheme="minorEastAsia" w:cs="Times New Roman"/>
              </w:rPr>
              <w:t>Привлекаемые внебюджетные источники обеспечения реализации проекта</w:t>
            </w:r>
          </w:p>
        </w:tc>
        <w:tc>
          <w:tcPr>
            <w:tcW w:w="4220" w:type="dxa"/>
            <w:noWrap/>
            <w:hideMark/>
          </w:tcPr>
          <w:p w14:paraId="19053EEA" w14:textId="77777777" w:rsidR="00A57989" w:rsidRPr="00264979" w:rsidRDefault="00A57989" w:rsidP="00B93418">
            <w:pPr>
              <w:rPr>
                <w:rFonts w:eastAsiaTheme="minorEastAsia" w:cs="Times New Roman"/>
              </w:rPr>
            </w:pPr>
            <w:r w:rsidRPr="00264979">
              <w:rPr>
                <w:rFonts w:eastAsiaTheme="minorEastAsia" w:cs="Times New Roman"/>
              </w:rPr>
              <w:t>всего (нарастающим итогом)</w:t>
            </w:r>
          </w:p>
        </w:tc>
        <w:tc>
          <w:tcPr>
            <w:tcW w:w="3147" w:type="dxa"/>
            <w:noWrap/>
          </w:tcPr>
          <w:p w14:paraId="794B6455" w14:textId="77777777" w:rsidR="00A57989" w:rsidRPr="00264979" w:rsidRDefault="00A57989" w:rsidP="00B93418">
            <w:pPr>
              <w:rPr>
                <w:rFonts w:eastAsiaTheme="minorEastAsia" w:cs="Times New Roman"/>
              </w:rPr>
            </w:pPr>
          </w:p>
        </w:tc>
      </w:tr>
      <w:tr w:rsidR="001B47FC" w:rsidRPr="00264979" w14:paraId="242774BA" w14:textId="77777777" w:rsidTr="00B93418">
        <w:trPr>
          <w:trHeight w:val="360"/>
        </w:trPr>
        <w:tc>
          <w:tcPr>
            <w:tcW w:w="6520" w:type="dxa"/>
            <w:vMerge/>
            <w:hideMark/>
          </w:tcPr>
          <w:p w14:paraId="43584896" w14:textId="77777777" w:rsidR="00A57989" w:rsidRPr="00264979" w:rsidRDefault="00A57989" w:rsidP="00B93418">
            <w:pPr>
              <w:rPr>
                <w:rFonts w:eastAsiaTheme="minorEastAsia" w:cs="Times New Roman"/>
              </w:rPr>
            </w:pPr>
          </w:p>
        </w:tc>
        <w:tc>
          <w:tcPr>
            <w:tcW w:w="4220" w:type="dxa"/>
            <w:noWrap/>
            <w:hideMark/>
          </w:tcPr>
          <w:p w14:paraId="2CE585D9" w14:textId="77777777" w:rsidR="00A57989" w:rsidRPr="00264979" w:rsidRDefault="00A57989" w:rsidP="00B93418">
            <w:pPr>
              <w:rPr>
                <w:rFonts w:eastAsiaTheme="minorEastAsia" w:cs="Times New Roman"/>
              </w:rPr>
            </w:pPr>
            <w:r w:rsidRPr="00264979">
              <w:rPr>
                <w:rFonts w:eastAsiaTheme="minorEastAsia" w:cs="Times New Roman"/>
              </w:rPr>
              <w:t>в том числе в отчётном году</w:t>
            </w:r>
          </w:p>
        </w:tc>
        <w:tc>
          <w:tcPr>
            <w:tcW w:w="3147" w:type="dxa"/>
            <w:noWrap/>
          </w:tcPr>
          <w:p w14:paraId="7C4CAA1F" w14:textId="77777777" w:rsidR="00A57989" w:rsidRPr="00264979" w:rsidRDefault="00A57989" w:rsidP="00B93418">
            <w:pPr>
              <w:rPr>
                <w:rFonts w:eastAsiaTheme="minorEastAsia" w:cs="Times New Roman"/>
              </w:rPr>
            </w:pPr>
          </w:p>
        </w:tc>
      </w:tr>
      <w:tr w:rsidR="001B47FC" w:rsidRPr="00264979" w14:paraId="66B59029" w14:textId="77777777" w:rsidTr="00B93418">
        <w:trPr>
          <w:trHeight w:val="360"/>
        </w:trPr>
        <w:tc>
          <w:tcPr>
            <w:tcW w:w="6520" w:type="dxa"/>
            <w:vMerge/>
            <w:hideMark/>
          </w:tcPr>
          <w:p w14:paraId="18B5DB04" w14:textId="77777777" w:rsidR="00A57989" w:rsidRPr="00264979" w:rsidRDefault="00A57989" w:rsidP="00B93418">
            <w:pPr>
              <w:rPr>
                <w:rFonts w:eastAsiaTheme="minorEastAsia" w:cs="Times New Roman"/>
              </w:rPr>
            </w:pPr>
          </w:p>
        </w:tc>
        <w:tc>
          <w:tcPr>
            <w:tcW w:w="4220" w:type="dxa"/>
            <w:noWrap/>
            <w:hideMark/>
          </w:tcPr>
          <w:p w14:paraId="139FDAF5" w14:textId="77777777" w:rsidR="00A57989" w:rsidRPr="00264979" w:rsidRDefault="00A57989" w:rsidP="00B93418">
            <w:pPr>
              <w:rPr>
                <w:rFonts w:eastAsiaTheme="minorEastAsia" w:cs="Times New Roman"/>
              </w:rPr>
            </w:pPr>
            <w:r w:rsidRPr="00264979">
              <w:rPr>
                <w:rFonts w:eastAsiaTheme="minorEastAsia" w:cs="Times New Roman"/>
              </w:rPr>
              <w:t>в том числе за отчетный период</w:t>
            </w:r>
          </w:p>
        </w:tc>
        <w:tc>
          <w:tcPr>
            <w:tcW w:w="3147" w:type="dxa"/>
            <w:noWrap/>
          </w:tcPr>
          <w:p w14:paraId="769FACD0" w14:textId="77777777" w:rsidR="00A57989" w:rsidRPr="00264979" w:rsidRDefault="00A57989" w:rsidP="00B93418">
            <w:pPr>
              <w:rPr>
                <w:rFonts w:eastAsiaTheme="minorEastAsia" w:cs="Times New Roman"/>
              </w:rPr>
            </w:pPr>
          </w:p>
        </w:tc>
      </w:tr>
      <w:tr w:rsidR="001B47FC" w:rsidRPr="00264979" w14:paraId="23B9207B" w14:textId="77777777" w:rsidTr="00B93418">
        <w:trPr>
          <w:trHeight w:val="360"/>
        </w:trPr>
        <w:tc>
          <w:tcPr>
            <w:tcW w:w="6520" w:type="dxa"/>
            <w:vMerge w:val="restart"/>
            <w:hideMark/>
          </w:tcPr>
          <w:p w14:paraId="5E68649C" w14:textId="77777777" w:rsidR="00A57989" w:rsidRPr="00264979" w:rsidRDefault="00A57989" w:rsidP="00B93418">
            <w:pPr>
              <w:rPr>
                <w:rFonts w:eastAsiaTheme="minorEastAsia" w:cs="Times New Roman"/>
              </w:rPr>
            </w:pPr>
            <w:r w:rsidRPr="00264979">
              <w:rPr>
                <w:rFonts w:eastAsiaTheme="minorEastAsia" w:cs="Times New Roman"/>
              </w:rPr>
              <w:t xml:space="preserve">В том числе привлекаемые заемные средства </w:t>
            </w:r>
          </w:p>
        </w:tc>
        <w:tc>
          <w:tcPr>
            <w:tcW w:w="4220" w:type="dxa"/>
            <w:noWrap/>
            <w:hideMark/>
          </w:tcPr>
          <w:p w14:paraId="65E8AE34" w14:textId="77777777" w:rsidR="00A57989" w:rsidRPr="00264979" w:rsidRDefault="00A57989" w:rsidP="00B93418">
            <w:pPr>
              <w:rPr>
                <w:rFonts w:eastAsiaTheme="minorEastAsia" w:cs="Times New Roman"/>
              </w:rPr>
            </w:pPr>
            <w:r w:rsidRPr="00264979">
              <w:rPr>
                <w:rFonts w:eastAsiaTheme="minorEastAsia" w:cs="Times New Roman"/>
              </w:rPr>
              <w:t>всего (нарастающим итогом)</w:t>
            </w:r>
          </w:p>
        </w:tc>
        <w:tc>
          <w:tcPr>
            <w:tcW w:w="3147" w:type="dxa"/>
            <w:noWrap/>
          </w:tcPr>
          <w:p w14:paraId="2A6FF28F" w14:textId="77777777" w:rsidR="00A57989" w:rsidRPr="00264979" w:rsidRDefault="00A57989" w:rsidP="00B93418">
            <w:pPr>
              <w:rPr>
                <w:rFonts w:eastAsiaTheme="minorEastAsia" w:cs="Times New Roman"/>
              </w:rPr>
            </w:pPr>
          </w:p>
        </w:tc>
      </w:tr>
      <w:tr w:rsidR="001B47FC" w:rsidRPr="00264979" w14:paraId="60ABE45F" w14:textId="77777777" w:rsidTr="00B93418">
        <w:trPr>
          <w:trHeight w:val="360"/>
        </w:trPr>
        <w:tc>
          <w:tcPr>
            <w:tcW w:w="6520" w:type="dxa"/>
            <w:vMerge/>
            <w:hideMark/>
          </w:tcPr>
          <w:p w14:paraId="101FE1EF" w14:textId="77777777" w:rsidR="00A57989" w:rsidRPr="00264979" w:rsidRDefault="00A57989" w:rsidP="00B93418">
            <w:pPr>
              <w:rPr>
                <w:rFonts w:eastAsiaTheme="minorEastAsia" w:cs="Times New Roman"/>
              </w:rPr>
            </w:pPr>
          </w:p>
        </w:tc>
        <w:tc>
          <w:tcPr>
            <w:tcW w:w="4220" w:type="dxa"/>
            <w:noWrap/>
            <w:hideMark/>
          </w:tcPr>
          <w:p w14:paraId="322B39BC" w14:textId="77777777" w:rsidR="00A57989" w:rsidRPr="00264979" w:rsidRDefault="00A57989" w:rsidP="00B93418">
            <w:pPr>
              <w:rPr>
                <w:rFonts w:eastAsiaTheme="minorEastAsia" w:cs="Times New Roman"/>
              </w:rPr>
            </w:pPr>
            <w:r w:rsidRPr="00264979">
              <w:rPr>
                <w:rFonts w:eastAsiaTheme="minorEastAsia" w:cs="Times New Roman"/>
              </w:rPr>
              <w:t>в том числе в отчётном году</w:t>
            </w:r>
          </w:p>
        </w:tc>
        <w:tc>
          <w:tcPr>
            <w:tcW w:w="3147" w:type="dxa"/>
            <w:noWrap/>
          </w:tcPr>
          <w:p w14:paraId="3F52A5B5" w14:textId="77777777" w:rsidR="00A57989" w:rsidRPr="00264979" w:rsidRDefault="00A57989" w:rsidP="00B93418">
            <w:pPr>
              <w:rPr>
                <w:rFonts w:eastAsiaTheme="minorEastAsia" w:cs="Times New Roman"/>
              </w:rPr>
            </w:pPr>
          </w:p>
        </w:tc>
      </w:tr>
      <w:tr w:rsidR="001B47FC" w:rsidRPr="00264979" w14:paraId="70EC292A" w14:textId="77777777" w:rsidTr="00B93418">
        <w:trPr>
          <w:trHeight w:val="247"/>
        </w:trPr>
        <w:tc>
          <w:tcPr>
            <w:tcW w:w="6520" w:type="dxa"/>
            <w:vMerge/>
            <w:hideMark/>
          </w:tcPr>
          <w:p w14:paraId="3D6505A0" w14:textId="77777777" w:rsidR="00A57989" w:rsidRPr="00264979" w:rsidRDefault="00A57989" w:rsidP="00B93418">
            <w:pPr>
              <w:rPr>
                <w:rFonts w:eastAsiaTheme="minorEastAsia" w:cs="Times New Roman"/>
              </w:rPr>
            </w:pPr>
          </w:p>
        </w:tc>
        <w:tc>
          <w:tcPr>
            <w:tcW w:w="4220" w:type="dxa"/>
            <w:noWrap/>
            <w:hideMark/>
          </w:tcPr>
          <w:p w14:paraId="6795A14A" w14:textId="77777777" w:rsidR="00A57989" w:rsidRPr="00264979" w:rsidRDefault="00A57989" w:rsidP="00B93418">
            <w:pPr>
              <w:rPr>
                <w:rFonts w:eastAsiaTheme="minorEastAsia" w:cs="Times New Roman"/>
              </w:rPr>
            </w:pPr>
            <w:r w:rsidRPr="00264979">
              <w:rPr>
                <w:rFonts w:eastAsiaTheme="minorEastAsia" w:cs="Times New Roman"/>
              </w:rPr>
              <w:t>в том числе за отчетный период</w:t>
            </w:r>
          </w:p>
        </w:tc>
        <w:tc>
          <w:tcPr>
            <w:tcW w:w="3147" w:type="dxa"/>
            <w:noWrap/>
          </w:tcPr>
          <w:p w14:paraId="72598FBD" w14:textId="77777777" w:rsidR="00A57989" w:rsidRPr="00264979" w:rsidRDefault="00A57989" w:rsidP="00B93418">
            <w:pPr>
              <w:rPr>
                <w:rFonts w:eastAsiaTheme="minorEastAsia" w:cs="Times New Roman"/>
              </w:rPr>
            </w:pPr>
          </w:p>
        </w:tc>
      </w:tr>
      <w:tr w:rsidR="001B47FC" w:rsidRPr="00264979" w14:paraId="471976B0" w14:textId="77777777" w:rsidTr="00B93418">
        <w:trPr>
          <w:trHeight w:val="360"/>
        </w:trPr>
        <w:tc>
          <w:tcPr>
            <w:tcW w:w="6520" w:type="dxa"/>
            <w:vMerge w:val="restart"/>
            <w:hideMark/>
          </w:tcPr>
          <w:p w14:paraId="2EF4127D" w14:textId="77777777" w:rsidR="00A57989" w:rsidRPr="00264979" w:rsidRDefault="00A57989" w:rsidP="00B93418">
            <w:pPr>
              <w:rPr>
                <w:rFonts w:eastAsiaTheme="minorEastAsia" w:cs="Times New Roman"/>
              </w:rPr>
            </w:pPr>
            <w:r w:rsidRPr="00264979">
              <w:rPr>
                <w:rFonts w:eastAsiaTheme="minorEastAsia" w:cs="Times New Roman"/>
              </w:rPr>
              <w:t>В том числе привлекаемые средства (софинансирование)</w:t>
            </w:r>
          </w:p>
        </w:tc>
        <w:tc>
          <w:tcPr>
            <w:tcW w:w="4220" w:type="dxa"/>
            <w:noWrap/>
            <w:hideMark/>
          </w:tcPr>
          <w:p w14:paraId="64762458" w14:textId="77777777" w:rsidR="00A57989" w:rsidRPr="00264979" w:rsidRDefault="00A57989" w:rsidP="00B93418">
            <w:pPr>
              <w:rPr>
                <w:rFonts w:eastAsiaTheme="minorEastAsia" w:cs="Times New Roman"/>
              </w:rPr>
            </w:pPr>
            <w:r w:rsidRPr="00264979">
              <w:rPr>
                <w:rFonts w:eastAsiaTheme="minorEastAsia" w:cs="Times New Roman"/>
              </w:rPr>
              <w:t>всего (нарастающим итогом)</w:t>
            </w:r>
          </w:p>
        </w:tc>
        <w:tc>
          <w:tcPr>
            <w:tcW w:w="3147" w:type="dxa"/>
            <w:noWrap/>
          </w:tcPr>
          <w:p w14:paraId="235D2321" w14:textId="77777777" w:rsidR="00A57989" w:rsidRPr="00264979" w:rsidRDefault="00A57989" w:rsidP="00B93418">
            <w:pPr>
              <w:rPr>
                <w:rFonts w:eastAsiaTheme="minorEastAsia" w:cs="Times New Roman"/>
              </w:rPr>
            </w:pPr>
          </w:p>
        </w:tc>
      </w:tr>
      <w:tr w:rsidR="001B47FC" w:rsidRPr="00264979" w14:paraId="62832026" w14:textId="77777777" w:rsidTr="00B93418">
        <w:trPr>
          <w:trHeight w:val="360"/>
        </w:trPr>
        <w:tc>
          <w:tcPr>
            <w:tcW w:w="6520" w:type="dxa"/>
            <w:vMerge/>
            <w:hideMark/>
          </w:tcPr>
          <w:p w14:paraId="36EB25A4" w14:textId="77777777" w:rsidR="00A57989" w:rsidRPr="00264979" w:rsidRDefault="00A57989" w:rsidP="00B93418">
            <w:pPr>
              <w:rPr>
                <w:rFonts w:eastAsiaTheme="minorEastAsia" w:cs="Times New Roman"/>
              </w:rPr>
            </w:pPr>
          </w:p>
        </w:tc>
        <w:tc>
          <w:tcPr>
            <w:tcW w:w="4220" w:type="dxa"/>
            <w:noWrap/>
            <w:hideMark/>
          </w:tcPr>
          <w:p w14:paraId="760FC709" w14:textId="77777777" w:rsidR="00A57989" w:rsidRPr="00264979" w:rsidRDefault="00A57989" w:rsidP="00B93418">
            <w:pPr>
              <w:rPr>
                <w:rFonts w:eastAsiaTheme="minorEastAsia" w:cs="Times New Roman"/>
              </w:rPr>
            </w:pPr>
            <w:r w:rsidRPr="00264979">
              <w:rPr>
                <w:rFonts w:eastAsiaTheme="minorEastAsia" w:cs="Times New Roman"/>
              </w:rPr>
              <w:t>в том числе в отчётном году</w:t>
            </w:r>
          </w:p>
        </w:tc>
        <w:tc>
          <w:tcPr>
            <w:tcW w:w="3147" w:type="dxa"/>
            <w:noWrap/>
          </w:tcPr>
          <w:p w14:paraId="5653A8E4" w14:textId="77777777" w:rsidR="00A57989" w:rsidRPr="00264979" w:rsidRDefault="00A57989" w:rsidP="00B93418">
            <w:pPr>
              <w:rPr>
                <w:rFonts w:eastAsiaTheme="minorEastAsia" w:cs="Times New Roman"/>
              </w:rPr>
            </w:pPr>
          </w:p>
        </w:tc>
      </w:tr>
      <w:tr w:rsidR="001B47FC" w:rsidRPr="00264979" w14:paraId="75A52F3D" w14:textId="77777777" w:rsidTr="00B93418">
        <w:trPr>
          <w:trHeight w:val="120"/>
        </w:trPr>
        <w:tc>
          <w:tcPr>
            <w:tcW w:w="6520" w:type="dxa"/>
            <w:vMerge/>
            <w:hideMark/>
          </w:tcPr>
          <w:p w14:paraId="5B752C2B" w14:textId="77777777" w:rsidR="00A57989" w:rsidRPr="00264979" w:rsidRDefault="00A57989" w:rsidP="00B93418">
            <w:pPr>
              <w:rPr>
                <w:rFonts w:eastAsiaTheme="minorEastAsia" w:cs="Times New Roman"/>
              </w:rPr>
            </w:pPr>
          </w:p>
        </w:tc>
        <w:tc>
          <w:tcPr>
            <w:tcW w:w="4220" w:type="dxa"/>
            <w:noWrap/>
            <w:hideMark/>
          </w:tcPr>
          <w:p w14:paraId="392C49B5" w14:textId="77777777" w:rsidR="00A57989" w:rsidRPr="00264979" w:rsidRDefault="00A57989" w:rsidP="00B93418">
            <w:pPr>
              <w:rPr>
                <w:rFonts w:eastAsiaTheme="minorEastAsia" w:cs="Times New Roman"/>
              </w:rPr>
            </w:pPr>
            <w:r w:rsidRPr="00264979">
              <w:rPr>
                <w:rFonts w:eastAsiaTheme="minorEastAsia" w:cs="Times New Roman"/>
              </w:rPr>
              <w:t>в том числе за отчетный период</w:t>
            </w:r>
          </w:p>
        </w:tc>
        <w:tc>
          <w:tcPr>
            <w:tcW w:w="3147" w:type="dxa"/>
            <w:noWrap/>
          </w:tcPr>
          <w:p w14:paraId="731487A8" w14:textId="77777777" w:rsidR="00A57989" w:rsidRPr="00264979" w:rsidRDefault="00A57989" w:rsidP="00B93418">
            <w:pPr>
              <w:rPr>
                <w:rFonts w:eastAsiaTheme="minorEastAsia" w:cs="Times New Roman"/>
              </w:rPr>
            </w:pPr>
          </w:p>
        </w:tc>
      </w:tr>
      <w:tr w:rsidR="001B47FC" w:rsidRPr="00264979" w14:paraId="4185217F" w14:textId="77777777" w:rsidTr="00B93418">
        <w:trPr>
          <w:trHeight w:val="360"/>
        </w:trPr>
        <w:tc>
          <w:tcPr>
            <w:tcW w:w="6520" w:type="dxa"/>
            <w:vMerge w:val="restart"/>
            <w:hideMark/>
          </w:tcPr>
          <w:p w14:paraId="5D123710" w14:textId="77777777" w:rsidR="00A57989" w:rsidRPr="00264979" w:rsidRDefault="00A57989" w:rsidP="00B93418">
            <w:pPr>
              <w:rPr>
                <w:rFonts w:eastAsiaTheme="minorEastAsia" w:cs="Times New Roman"/>
              </w:rPr>
            </w:pPr>
            <w:r w:rsidRPr="00264979">
              <w:rPr>
                <w:rFonts w:eastAsiaTheme="minorEastAsia" w:cs="Times New Roman"/>
              </w:rPr>
              <w:t xml:space="preserve">В том числе выплаты по привлеченным заемным средствам </w:t>
            </w:r>
          </w:p>
        </w:tc>
        <w:tc>
          <w:tcPr>
            <w:tcW w:w="4220" w:type="dxa"/>
            <w:noWrap/>
            <w:hideMark/>
          </w:tcPr>
          <w:p w14:paraId="1ED73D0D" w14:textId="77777777" w:rsidR="00A57989" w:rsidRPr="00264979" w:rsidRDefault="00A57989" w:rsidP="00B93418">
            <w:pPr>
              <w:rPr>
                <w:rFonts w:eastAsiaTheme="minorEastAsia" w:cs="Times New Roman"/>
              </w:rPr>
            </w:pPr>
            <w:r w:rsidRPr="00264979">
              <w:rPr>
                <w:rFonts w:eastAsiaTheme="minorEastAsia" w:cs="Times New Roman"/>
              </w:rPr>
              <w:t>всего (нарастающим итогом)</w:t>
            </w:r>
          </w:p>
        </w:tc>
        <w:tc>
          <w:tcPr>
            <w:tcW w:w="3147" w:type="dxa"/>
            <w:noWrap/>
          </w:tcPr>
          <w:p w14:paraId="424DE634" w14:textId="77777777" w:rsidR="00A57989" w:rsidRPr="00264979" w:rsidRDefault="00A57989" w:rsidP="00B93418">
            <w:pPr>
              <w:rPr>
                <w:rFonts w:eastAsiaTheme="minorEastAsia" w:cs="Times New Roman"/>
              </w:rPr>
            </w:pPr>
          </w:p>
        </w:tc>
      </w:tr>
      <w:tr w:rsidR="001B47FC" w:rsidRPr="00264979" w14:paraId="7DDA777E" w14:textId="77777777" w:rsidTr="00B93418">
        <w:trPr>
          <w:trHeight w:val="360"/>
        </w:trPr>
        <w:tc>
          <w:tcPr>
            <w:tcW w:w="6520" w:type="dxa"/>
            <w:vMerge/>
            <w:hideMark/>
          </w:tcPr>
          <w:p w14:paraId="2B62DF5A" w14:textId="77777777" w:rsidR="00A57989" w:rsidRPr="00264979" w:rsidRDefault="00A57989" w:rsidP="00B93418">
            <w:pPr>
              <w:rPr>
                <w:rFonts w:eastAsiaTheme="minorEastAsia" w:cs="Times New Roman"/>
              </w:rPr>
            </w:pPr>
          </w:p>
        </w:tc>
        <w:tc>
          <w:tcPr>
            <w:tcW w:w="4220" w:type="dxa"/>
            <w:noWrap/>
            <w:hideMark/>
          </w:tcPr>
          <w:p w14:paraId="0B1F4DD9" w14:textId="77777777" w:rsidR="00A57989" w:rsidRPr="00264979" w:rsidRDefault="00A57989" w:rsidP="00B93418">
            <w:pPr>
              <w:rPr>
                <w:rFonts w:eastAsiaTheme="minorEastAsia" w:cs="Times New Roman"/>
              </w:rPr>
            </w:pPr>
            <w:r w:rsidRPr="00264979">
              <w:rPr>
                <w:rFonts w:eastAsiaTheme="minorEastAsia" w:cs="Times New Roman"/>
              </w:rPr>
              <w:t>в том числе в отчётном году</w:t>
            </w:r>
          </w:p>
        </w:tc>
        <w:tc>
          <w:tcPr>
            <w:tcW w:w="3147" w:type="dxa"/>
            <w:noWrap/>
          </w:tcPr>
          <w:p w14:paraId="4AFA429E" w14:textId="77777777" w:rsidR="00A57989" w:rsidRPr="00264979" w:rsidRDefault="00A57989" w:rsidP="00B93418">
            <w:pPr>
              <w:rPr>
                <w:rFonts w:eastAsiaTheme="minorEastAsia" w:cs="Times New Roman"/>
              </w:rPr>
            </w:pPr>
          </w:p>
        </w:tc>
      </w:tr>
      <w:tr w:rsidR="001B47FC" w:rsidRPr="00264979" w14:paraId="6A29FE87" w14:textId="77777777" w:rsidTr="00B93418">
        <w:trPr>
          <w:trHeight w:val="292"/>
        </w:trPr>
        <w:tc>
          <w:tcPr>
            <w:tcW w:w="6520" w:type="dxa"/>
            <w:vMerge/>
            <w:hideMark/>
          </w:tcPr>
          <w:p w14:paraId="412723A5" w14:textId="77777777" w:rsidR="00A57989" w:rsidRPr="00264979" w:rsidRDefault="00A57989" w:rsidP="00B93418">
            <w:pPr>
              <w:rPr>
                <w:rFonts w:eastAsiaTheme="minorEastAsia" w:cs="Times New Roman"/>
              </w:rPr>
            </w:pPr>
          </w:p>
        </w:tc>
        <w:tc>
          <w:tcPr>
            <w:tcW w:w="4220" w:type="dxa"/>
            <w:noWrap/>
            <w:hideMark/>
          </w:tcPr>
          <w:p w14:paraId="158F48FC" w14:textId="77777777" w:rsidR="00A57989" w:rsidRPr="00264979" w:rsidRDefault="00A57989" w:rsidP="00B93418">
            <w:pPr>
              <w:rPr>
                <w:rFonts w:eastAsiaTheme="minorEastAsia" w:cs="Times New Roman"/>
              </w:rPr>
            </w:pPr>
            <w:r w:rsidRPr="00264979">
              <w:rPr>
                <w:rFonts w:eastAsiaTheme="minorEastAsia" w:cs="Times New Roman"/>
              </w:rPr>
              <w:t>в том числе за отчетный период</w:t>
            </w:r>
          </w:p>
        </w:tc>
        <w:tc>
          <w:tcPr>
            <w:tcW w:w="3147" w:type="dxa"/>
            <w:noWrap/>
          </w:tcPr>
          <w:p w14:paraId="34EFAF6F" w14:textId="77777777" w:rsidR="00A57989" w:rsidRPr="00264979" w:rsidRDefault="00A57989" w:rsidP="00B93418">
            <w:pPr>
              <w:rPr>
                <w:rFonts w:eastAsiaTheme="minorEastAsia" w:cs="Times New Roman"/>
              </w:rPr>
            </w:pPr>
          </w:p>
        </w:tc>
      </w:tr>
      <w:tr w:rsidR="001B47FC" w:rsidRPr="00264979" w14:paraId="6389D211" w14:textId="77777777" w:rsidTr="00B93418">
        <w:trPr>
          <w:trHeight w:val="330"/>
        </w:trPr>
        <w:tc>
          <w:tcPr>
            <w:tcW w:w="6520" w:type="dxa"/>
            <w:vMerge w:val="restart"/>
            <w:hideMark/>
          </w:tcPr>
          <w:p w14:paraId="68166CA3" w14:textId="77777777" w:rsidR="00A57989" w:rsidRPr="00264979" w:rsidRDefault="00A57989" w:rsidP="00B93418">
            <w:pPr>
              <w:rPr>
                <w:rFonts w:eastAsiaTheme="minorEastAsia" w:cs="Times New Roman"/>
              </w:rPr>
            </w:pPr>
            <w:r w:rsidRPr="00264979">
              <w:rPr>
                <w:rFonts w:eastAsiaTheme="minorEastAsia" w:cs="Times New Roman"/>
              </w:rPr>
              <w:t xml:space="preserve">В том числе выплаты по привлеченным средствам (софинансирование) </w:t>
            </w:r>
          </w:p>
        </w:tc>
        <w:tc>
          <w:tcPr>
            <w:tcW w:w="4220" w:type="dxa"/>
            <w:noWrap/>
            <w:hideMark/>
          </w:tcPr>
          <w:p w14:paraId="3F52A320" w14:textId="77777777" w:rsidR="00A57989" w:rsidRPr="00264979" w:rsidRDefault="00A57989" w:rsidP="00B93418">
            <w:pPr>
              <w:rPr>
                <w:rFonts w:eastAsiaTheme="minorEastAsia" w:cs="Times New Roman"/>
              </w:rPr>
            </w:pPr>
            <w:r w:rsidRPr="00264979">
              <w:rPr>
                <w:rFonts w:eastAsiaTheme="minorEastAsia" w:cs="Times New Roman"/>
              </w:rPr>
              <w:t>всего (нарастающим итогом)</w:t>
            </w:r>
          </w:p>
        </w:tc>
        <w:tc>
          <w:tcPr>
            <w:tcW w:w="3147" w:type="dxa"/>
            <w:noWrap/>
          </w:tcPr>
          <w:p w14:paraId="6048CA68" w14:textId="77777777" w:rsidR="00A57989" w:rsidRPr="00264979" w:rsidRDefault="00A57989" w:rsidP="00B93418">
            <w:pPr>
              <w:rPr>
                <w:rFonts w:eastAsiaTheme="minorEastAsia" w:cs="Times New Roman"/>
              </w:rPr>
            </w:pPr>
          </w:p>
        </w:tc>
      </w:tr>
      <w:tr w:rsidR="001B47FC" w:rsidRPr="00264979" w14:paraId="6A5476B8" w14:textId="77777777" w:rsidTr="00B93418">
        <w:trPr>
          <w:trHeight w:val="360"/>
        </w:trPr>
        <w:tc>
          <w:tcPr>
            <w:tcW w:w="6520" w:type="dxa"/>
            <w:vMerge/>
            <w:hideMark/>
          </w:tcPr>
          <w:p w14:paraId="394CD1A9" w14:textId="77777777" w:rsidR="00A57989" w:rsidRPr="00264979" w:rsidRDefault="00A57989" w:rsidP="00B93418">
            <w:pPr>
              <w:rPr>
                <w:rFonts w:eastAsiaTheme="minorEastAsia" w:cs="Times New Roman"/>
              </w:rPr>
            </w:pPr>
          </w:p>
        </w:tc>
        <w:tc>
          <w:tcPr>
            <w:tcW w:w="4220" w:type="dxa"/>
            <w:noWrap/>
            <w:hideMark/>
          </w:tcPr>
          <w:p w14:paraId="5314010F" w14:textId="77777777" w:rsidR="00A57989" w:rsidRPr="00264979" w:rsidRDefault="00A57989" w:rsidP="00B93418">
            <w:pPr>
              <w:rPr>
                <w:rFonts w:eastAsiaTheme="minorEastAsia" w:cs="Times New Roman"/>
              </w:rPr>
            </w:pPr>
            <w:r w:rsidRPr="00264979">
              <w:rPr>
                <w:rFonts w:eastAsiaTheme="minorEastAsia" w:cs="Times New Roman"/>
              </w:rPr>
              <w:t>в том числе в отчётном году</w:t>
            </w:r>
          </w:p>
        </w:tc>
        <w:tc>
          <w:tcPr>
            <w:tcW w:w="3147" w:type="dxa"/>
            <w:noWrap/>
            <w:hideMark/>
          </w:tcPr>
          <w:p w14:paraId="41796CEC" w14:textId="77777777" w:rsidR="00A57989" w:rsidRPr="00264979" w:rsidRDefault="00A57989" w:rsidP="00B93418">
            <w:pPr>
              <w:rPr>
                <w:rFonts w:eastAsiaTheme="minorEastAsia" w:cs="Times New Roman"/>
              </w:rPr>
            </w:pPr>
            <w:r w:rsidRPr="00264979">
              <w:rPr>
                <w:rFonts w:eastAsiaTheme="minorEastAsia" w:cs="Times New Roman"/>
              </w:rPr>
              <w:t> </w:t>
            </w:r>
          </w:p>
        </w:tc>
      </w:tr>
      <w:tr w:rsidR="00A57989" w:rsidRPr="00264979" w14:paraId="040A2436" w14:textId="77777777" w:rsidTr="00B93418">
        <w:trPr>
          <w:trHeight w:val="208"/>
        </w:trPr>
        <w:tc>
          <w:tcPr>
            <w:tcW w:w="6520" w:type="dxa"/>
            <w:vMerge/>
            <w:hideMark/>
          </w:tcPr>
          <w:p w14:paraId="455B5AA4" w14:textId="77777777" w:rsidR="00A57989" w:rsidRPr="00264979" w:rsidRDefault="00A57989" w:rsidP="00B93418">
            <w:pPr>
              <w:rPr>
                <w:rFonts w:eastAsiaTheme="minorEastAsia"/>
              </w:rPr>
            </w:pPr>
          </w:p>
        </w:tc>
        <w:tc>
          <w:tcPr>
            <w:tcW w:w="4220" w:type="dxa"/>
            <w:noWrap/>
            <w:hideMark/>
          </w:tcPr>
          <w:p w14:paraId="5CB131B3" w14:textId="77777777" w:rsidR="00A57989" w:rsidRPr="00264979" w:rsidRDefault="00A57989" w:rsidP="00B93418">
            <w:pPr>
              <w:rPr>
                <w:rFonts w:eastAsiaTheme="minorEastAsia"/>
              </w:rPr>
            </w:pPr>
            <w:r w:rsidRPr="00264979">
              <w:rPr>
                <w:rFonts w:eastAsiaTheme="minorEastAsia"/>
              </w:rPr>
              <w:t>в том числе за отчетный период</w:t>
            </w:r>
          </w:p>
        </w:tc>
        <w:tc>
          <w:tcPr>
            <w:tcW w:w="3147" w:type="dxa"/>
            <w:noWrap/>
            <w:hideMark/>
          </w:tcPr>
          <w:p w14:paraId="14CC7DFE" w14:textId="77777777" w:rsidR="00A57989" w:rsidRPr="00264979" w:rsidRDefault="00A57989" w:rsidP="00B93418">
            <w:pPr>
              <w:rPr>
                <w:rFonts w:eastAsiaTheme="minorEastAsia"/>
              </w:rPr>
            </w:pPr>
            <w:r w:rsidRPr="00264979">
              <w:rPr>
                <w:rFonts w:eastAsiaTheme="minorEastAsia"/>
              </w:rPr>
              <w:t> </w:t>
            </w:r>
          </w:p>
        </w:tc>
      </w:tr>
    </w:tbl>
    <w:p w14:paraId="141BE22B" w14:textId="77777777" w:rsidR="00A57989" w:rsidRPr="00264979" w:rsidRDefault="00A57989" w:rsidP="00A57989">
      <w:pPr>
        <w:rPr>
          <w:rFonts w:eastAsiaTheme="minorEastAsia"/>
          <w:sz w:val="26"/>
          <w:szCs w:val="26"/>
        </w:rPr>
      </w:pPr>
    </w:p>
    <w:p w14:paraId="0CC04817" w14:textId="77777777" w:rsidR="00A57989" w:rsidRPr="00264979" w:rsidRDefault="00A57989" w:rsidP="00A57989">
      <w:pPr>
        <w:rPr>
          <w:rFonts w:eastAsiaTheme="minorEastAsia"/>
          <w:sz w:val="26"/>
          <w:szCs w:val="26"/>
        </w:rPr>
      </w:pPr>
      <w:r w:rsidRPr="00264979">
        <w:rPr>
          <w:rFonts w:eastAsiaTheme="minorEastAsia"/>
          <w:sz w:val="26"/>
          <w:szCs w:val="26"/>
        </w:rPr>
        <w:t>Комментарий:</w:t>
      </w:r>
    </w:p>
    <w:p w14:paraId="479A643C" w14:textId="77777777" w:rsidR="00A57989" w:rsidRPr="00264979" w:rsidRDefault="00A57989" w:rsidP="00A57989">
      <w:pPr>
        <w:rPr>
          <w:rFonts w:eastAsiaTheme="minorEastAsia"/>
          <w:sz w:val="26"/>
          <w:szCs w:val="26"/>
        </w:rPr>
      </w:pPr>
    </w:p>
    <w:tbl>
      <w:tblPr>
        <w:tblStyle w:val="3f4"/>
        <w:tblW w:w="0" w:type="auto"/>
        <w:tblLook w:val="04A0" w:firstRow="1" w:lastRow="0" w:firstColumn="1" w:lastColumn="0" w:noHBand="0" w:noVBand="1"/>
      </w:tblPr>
      <w:tblGrid>
        <w:gridCol w:w="13948"/>
      </w:tblGrid>
      <w:tr w:rsidR="00A57989" w:rsidRPr="00264979" w14:paraId="009A976D" w14:textId="77777777" w:rsidTr="00B93418">
        <w:tc>
          <w:tcPr>
            <w:tcW w:w="14560" w:type="dxa"/>
          </w:tcPr>
          <w:p w14:paraId="09042F63" w14:textId="77777777" w:rsidR="00A57989" w:rsidRPr="00264979" w:rsidRDefault="00A57989" w:rsidP="00B93418">
            <w:pPr>
              <w:rPr>
                <w:rFonts w:eastAsiaTheme="minorEastAsia"/>
                <w:sz w:val="26"/>
                <w:szCs w:val="26"/>
              </w:rPr>
            </w:pPr>
          </w:p>
        </w:tc>
      </w:tr>
    </w:tbl>
    <w:p w14:paraId="45AFD563" w14:textId="77777777" w:rsidR="00A57989" w:rsidRPr="00264979" w:rsidRDefault="00A57989" w:rsidP="00A57989">
      <w:pPr>
        <w:rPr>
          <w:rFonts w:eastAsiaTheme="minorEastAsia"/>
          <w:sz w:val="26"/>
          <w:szCs w:val="26"/>
        </w:rPr>
      </w:pPr>
    </w:p>
    <w:p w14:paraId="059A17ED" w14:textId="77777777" w:rsidR="00A57989" w:rsidRPr="00264979" w:rsidRDefault="00A57989" w:rsidP="00A57989">
      <w:pPr>
        <w:rPr>
          <w:rFonts w:eastAsiaTheme="minorEastAsia"/>
        </w:rPr>
      </w:pPr>
      <w:r w:rsidRPr="00264979">
        <w:rPr>
          <w:rFonts w:eastAsiaTheme="minorEastAsia"/>
        </w:rPr>
        <w:t>Достоверность и полноту сведений, приведенных в настоящем отчете, подтверждаю.</w:t>
      </w:r>
    </w:p>
    <w:p w14:paraId="03949FB1" w14:textId="77777777" w:rsidR="00A57989" w:rsidRPr="00264979" w:rsidRDefault="00A57989" w:rsidP="00A57989">
      <w:pPr>
        <w:rPr>
          <w:rFonts w:eastAsiaTheme="minorEastAsia"/>
          <w:sz w:val="22"/>
          <w:szCs w:val="22"/>
        </w:rPr>
      </w:pPr>
    </w:p>
    <w:p w14:paraId="77BEEC70" w14:textId="77777777" w:rsidR="00A57989" w:rsidRPr="00264979" w:rsidRDefault="00A57989" w:rsidP="00A57989">
      <w:pPr>
        <w:rPr>
          <w:rFonts w:eastAsiaTheme="minorEastAsia"/>
          <w:sz w:val="22"/>
          <w:szCs w:val="22"/>
        </w:rPr>
      </w:pPr>
    </w:p>
    <w:tbl>
      <w:tblPr>
        <w:tblW w:w="0" w:type="auto"/>
        <w:tblLook w:val="04A0" w:firstRow="1" w:lastRow="0" w:firstColumn="1" w:lastColumn="0" w:noHBand="0" w:noVBand="1"/>
      </w:tblPr>
      <w:tblGrid>
        <w:gridCol w:w="3284"/>
        <w:gridCol w:w="236"/>
        <w:gridCol w:w="2813"/>
        <w:gridCol w:w="236"/>
        <w:gridCol w:w="3285"/>
      </w:tblGrid>
      <w:tr w:rsidR="001B47FC" w:rsidRPr="00264979" w14:paraId="1425801B" w14:textId="77777777" w:rsidTr="00B93418">
        <w:tc>
          <w:tcPr>
            <w:tcW w:w="3284" w:type="dxa"/>
            <w:tcBorders>
              <w:bottom w:val="single" w:sz="4" w:space="0" w:color="auto"/>
            </w:tcBorders>
          </w:tcPr>
          <w:p w14:paraId="72818C28" w14:textId="77777777" w:rsidR="00A57989" w:rsidRPr="00264979" w:rsidRDefault="00A57989" w:rsidP="00B93418">
            <w:pPr>
              <w:rPr>
                <w:rFonts w:eastAsiaTheme="minorEastAsia"/>
                <w:sz w:val="20"/>
                <w:szCs w:val="20"/>
              </w:rPr>
            </w:pPr>
          </w:p>
        </w:tc>
        <w:tc>
          <w:tcPr>
            <w:tcW w:w="236" w:type="dxa"/>
          </w:tcPr>
          <w:p w14:paraId="6EEAC3F4" w14:textId="77777777" w:rsidR="00A57989" w:rsidRPr="00264979" w:rsidRDefault="00A57989" w:rsidP="00B93418">
            <w:pPr>
              <w:rPr>
                <w:rFonts w:eastAsiaTheme="minorEastAsia"/>
                <w:sz w:val="20"/>
                <w:szCs w:val="20"/>
              </w:rPr>
            </w:pPr>
          </w:p>
        </w:tc>
        <w:tc>
          <w:tcPr>
            <w:tcW w:w="2813" w:type="dxa"/>
            <w:tcBorders>
              <w:bottom w:val="single" w:sz="4" w:space="0" w:color="auto"/>
            </w:tcBorders>
          </w:tcPr>
          <w:p w14:paraId="3F6C575C" w14:textId="77777777" w:rsidR="00A57989" w:rsidRPr="00264979" w:rsidRDefault="00A57989" w:rsidP="00B93418">
            <w:pPr>
              <w:rPr>
                <w:rFonts w:eastAsiaTheme="minorEastAsia"/>
                <w:sz w:val="20"/>
                <w:szCs w:val="20"/>
              </w:rPr>
            </w:pPr>
          </w:p>
        </w:tc>
        <w:tc>
          <w:tcPr>
            <w:tcW w:w="236" w:type="dxa"/>
          </w:tcPr>
          <w:p w14:paraId="3A6037AB" w14:textId="77777777" w:rsidR="00A57989" w:rsidRPr="00264979" w:rsidRDefault="00A57989" w:rsidP="00B93418">
            <w:pPr>
              <w:rPr>
                <w:rFonts w:eastAsiaTheme="minorEastAsia"/>
                <w:sz w:val="20"/>
                <w:szCs w:val="20"/>
              </w:rPr>
            </w:pPr>
          </w:p>
        </w:tc>
        <w:tc>
          <w:tcPr>
            <w:tcW w:w="3285" w:type="dxa"/>
            <w:tcBorders>
              <w:bottom w:val="single" w:sz="4" w:space="0" w:color="auto"/>
            </w:tcBorders>
          </w:tcPr>
          <w:p w14:paraId="18446D65" w14:textId="77777777" w:rsidR="00A57989" w:rsidRPr="00264979" w:rsidRDefault="00A57989" w:rsidP="00B93418">
            <w:pPr>
              <w:rPr>
                <w:rFonts w:eastAsiaTheme="minorEastAsia"/>
                <w:sz w:val="20"/>
                <w:szCs w:val="20"/>
              </w:rPr>
            </w:pPr>
          </w:p>
        </w:tc>
      </w:tr>
      <w:tr w:rsidR="00A57989" w:rsidRPr="00264979" w14:paraId="2D093099" w14:textId="77777777" w:rsidTr="00B93418">
        <w:tc>
          <w:tcPr>
            <w:tcW w:w="3284" w:type="dxa"/>
            <w:tcBorders>
              <w:top w:val="single" w:sz="4" w:space="0" w:color="auto"/>
            </w:tcBorders>
          </w:tcPr>
          <w:p w14:paraId="7DB03910" w14:textId="77777777" w:rsidR="00A57989" w:rsidRPr="00264979" w:rsidRDefault="00A57989" w:rsidP="00B93418">
            <w:pPr>
              <w:jc w:val="center"/>
              <w:rPr>
                <w:rFonts w:eastAsiaTheme="minorEastAsia"/>
                <w:sz w:val="20"/>
                <w:szCs w:val="20"/>
              </w:rPr>
            </w:pPr>
            <w:r w:rsidRPr="00264979">
              <w:rPr>
                <w:rFonts w:eastAsiaTheme="minorEastAsia"/>
                <w:sz w:val="20"/>
                <w:szCs w:val="20"/>
              </w:rPr>
              <w:t>наименование должности</w:t>
            </w:r>
          </w:p>
        </w:tc>
        <w:tc>
          <w:tcPr>
            <w:tcW w:w="236" w:type="dxa"/>
          </w:tcPr>
          <w:p w14:paraId="6C8A0FEC" w14:textId="77777777" w:rsidR="00A57989" w:rsidRPr="00264979" w:rsidRDefault="00A57989" w:rsidP="00B93418">
            <w:pPr>
              <w:jc w:val="center"/>
              <w:rPr>
                <w:rFonts w:eastAsiaTheme="minorEastAsia"/>
                <w:sz w:val="20"/>
                <w:szCs w:val="20"/>
              </w:rPr>
            </w:pPr>
          </w:p>
        </w:tc>
        <w:tc>
          <w:tcPr>
            <w:tcW w:w="2813" w:type="dxa"/>
            <w:tcBorders>
              <w:top w:val="single" w:sz="4" w:space="0" w:color="auto"/>
            </w:tcBorders>
          </w:tcPr>
          <w:p w14:paraId="0791CD58" w14:textId="77777777" w:rsidR="00A57989" w:rsidRPr="00264979" w:rsidRDefault="00A57989" w:rsidP="00B93418">
            <w:pPr>
              <w:jc w:val="center"/>
              <w:rPr>
                <w:rFonts w:eastAsiaTheme="minorEastAsia"/>
                <w:sz w:val="20"/>
                <w:szCs w:val="20"/>
              </w:rPr>
            </w:pPr>
            <w:r w:rsidRPr="00264979">
              <w:rPr>
                <w:rFonts w:eastAsiaTheme="minorEastAsia"/>
                <w:sz w:val="20"/>
                <w:szCs w:val="20"/>
              </w:rPr>
              <w:t>Подпись</w:t>
            </w:r>
          </w:p>
        </w:tc>
        <w:tc>
          <w:tcPr>
            <w:tcW w:w="236" w:type="dxa"/>
          </w:tcPr>
          <w:p w14:paraId="7F7F5F23" w14:textId="77777777" w:rsidR="00A57989" w:rsidRPr="00264979" w:rsidRDefault="00A57989" w:rsidP="00B93418">
            <w:pPr>
              <w:jc w:val="center"/>
              <w:rPr>
                <w:rFonts w:eastAsiaTheme="minorEastAsia"/>
                <w:sz w:val="20"/>
                <w:szCs w:val="20"/>
              </w:rPr>
            </w:pPr>
          </w:p>
        </w:tc>
        <w:tc>
          <w:tcPr>
            <w:tcW w:w="3285" w:type="dxa"/>
            <w:tcBorders>
              <w:top w:val="single" w:sz="4" w:space="0" w:color="auto"/>
            </w:tcBorders>
          </w:tcPr>
          <w:p w14:paraId="5471CE6E" w14:textId="77777777" w:rsidR="00A57989" w:rsidRPr="00264979" w:rsidRDefault="00A57989" w:rsidP="00B93418">
            <w:pPr>
              <w:jc w:val="center"/>
              <w:rPr>
                <w:rFonts w:eastAsiaTheme="minorEastAsia"/>
                <w:sz w:val="20"/>
                <w:szCs w:val="20"/>
              </w:rPr>
            </w:pPr>
            <w:r w:rsidRPr="00264979">
              <w:rPr>
                <w:rFonts w:eastAsiaTheme="minorEastAsia"/>
                <w:sz w:val="20"/>
                <w:szCs w:val="20"/>
              </w:rPr>
              <w:t>фамилия, имя, отчество</w:t>
            </w:r>
          </w:p>
        </w:tc>
      </w:tr>
    </w:tbl>
    <w:p w14:paraId="6A9E4B94" w14:textId="77777777" w:rsidR="00A57989" w:rsidRPr="00264979" w:rsidRDefault="00A57989" w:rsidP="00A57989">
      <w:pPr>
        <w:pStyle w:val="4b"/>
        <w:spacing w:after="0" w:line="240" w:lineRule="auto"/>
        <w:ind w:left="567" w:firstLine="0"/>
        <w:rPr>
          <w:color w:val="auto"/>
          <w:sz w:val="24"/>
          <w:szCs w:val="24"/>
        </w:rPr>
      </w:pPr>
    </w:p>
    <w:p w14:paraId="36EAC7CE" w14:textId="77777777" w:rsidR="00A57989" w:rsidRPr="00264979" w:rsidRDefault="00A57989" w:rsidP="00A57989">
      <w:pPr>
        <w:autoSpaceDE w:val="0"/>
        <w:autoSpaceDN w:val="0"/>
        <w:adjustRightInd w:val="0"/>
        <w:ind w:left="9639"/>
        <w:outlineLvl w:val="1"/>
        <w:rPr>
          <w:rFonts w:eastAsiaTheme="minorEastAsia"/>
        </w:rPr>
      </w:pPr>
      <w:bookmarkStart w:id="1665" w:name="_Toc148111565"/>
      <w:r w:rsidRPr="00264979">
        <w:rPr>
          <w:rFonts w:eastAsiaTheme="minorEastAsia"/>
        </w:rPr>
        <w:t>Приложение № 9</w:t>
      </w:r>
      <w:bookmarkEnd w:id="1665"/>
    </w:p>
    <w:p w14:paraId="67FFE926" w14:textId="77777777" w:rsidR="00A57989" w:rsidRPr="00264979" w:rsidRDefault="00A57989" w:rsidP="00A57989">
      <w:pPr>
        <w:autoSpaceDE w:val="0"/>
        <w:autoSpaceDN w:val="0"/>
        <w:adjustRightInd w:val="0"/>
        <w:ind w:left="9639"/>
        <w:outlineLvl w:val="1"/>
        <w:rPr>
          <w:rFonts w:eastAsiaTheme="minorEastAsia"/>
        </w:rPr>
      </w:pPr>
      <w:bookmarkStart w:id="1666" w:name="_Toc148111566"/>
      <w:r w:rsidRPr="00264979">
        <w:rPr>
          <w:rFonts w:eastAsiaTheme="minorEastAsia"/>
        </w:rPr>
        <w:lastRenderedPageBreak/>
        <w:t>к Договору  №______</w:t>
      </w:r>
      <w:bookmarkEnd w:id="1666"/>
      <w:r w:rsidRPr="00264979">
        <w:rPr>
          <w:rFonts w:eastAsiaTheme="minorEastAsia"/>
        </w:rPr>
        <w:t xml:space="preserve"> </w:t>
      </w:r>
    </w:p>
    <w:p w14:paraId="5FA0434D" w14:textId="77777777" w:rsidR="00A57989" w:rsidRPr="00264979" w:rsidRDefault="00A57989" w:rsidP="00A57989">
      <w:pPr>
        <w:autoSpaceDE w:val="0"/>
        <w:autoSpaceDN w:val="0"/>
        <w:adjustRightInd w:val="0"/>
        <w:ind w:left="9639"/>
        <w:outlineLvl w:val="1"/>
        <w:rPr>
          <w:rFonts w:eastAsiaTheme="minorEastAsia"/>
        </w:rPr>
      </w:pPr>
      <w:bookmarkStart w:id="1667" w:name="_Toc148111567"/>
      <w:r w:rsidRPr="00264979">
        <w:rPr>
          <w:rFonts w:eastAsiaTheme="minorEastAsia"/>
        </w:rPr>
        <w:t>от «__» _____ 20__ года</w:t>
      </w:r>
      <w:bookmarkEnd w:id="1667"/>
      <w:r w:rsidRPr="00264979">
        <w:rPr>
          <w:rFonts w:eastAsiaTheme="minorEastAsia"/>
        </w:rPr>
        <w:t xml:space="preserve"> </w:t>
      </w:r>
    </w:p>
    <w:p w14:paraId="2242BB6A" w14:textId="77777777" w:rsidR="00A57989" w:rsidRPr="00264979" w:rsidRDefault="00A57989" w:rsidP="00A57989">
      <w:pPr>
        <w:autoSpaceDE w:val="0"/>
        <w:autoSpaceDN w:val="0"/>
        <w:adjustRightInd w:val="0"/>
        <w:outlineLvl w:val="1"/>
        <w:rPr>
          <w:rFonts w:eastAsiaTheme="minorEastAsia"/>
        </w:rPr>
      </w:pPr>
    </w:p>
    <w:p w14:paraId="751C8E32" w14:textId="77777777" w:rsidR="00A57989" w:rsidRPr="00264979" w:rsidRDefault="00A57989" w:rsidP="00A57989">
      <w:pPr>
        <w:jc w:val="center"/>
      </w:pPr>
      <w:r w:rsidRPr="00264979">
        <w:t xml:space="preserve">Значения результатов предоставления </w:t>
      </w:r>
      <w:r w:rsidRPr="00264979">
        <w:rPr>
          <w:rFonts w:eastAsiaTheme="minorEastAsia"/>
        </w:rPr>
        <w:t xml:space="preserve">Вклада в уставный капитал </w:t>
      </w:r>
      <w:r w:rsidRPr="00264979">
        <w:t>(ключевые контрольные точки проекта)</w:t>
      </w:r>
    </w:p>
    <w:p w14:paraId="6388194F" w14:textId="77777777" w:rsidR="00A57989" w:rsidRPr="00264979" w:rsidRDefault="00A57989" w:rsidP="00A57989">
      <w:pPr>
        <w:rPr>
          <w:sz w:val="20"/>
          <w:szCs w:val="20"/>
        </w:rPr>
      </w:pPr>
      <w:r w:rsidRPr="00264979">
        <w:rPr>
          <w:sz w:val="20"/>
          <w:szCs w:val="20"/>
        </w:rPr>
        <w:t> </w:t>
      </w:r>
    </w:p>
    <w:tbl>
      <w:tblPr>
        <w:tblW w:w="11746" w:type="dxa"/>
        <w:tblInd w:w="20" w:type="dxa"/>
        <w:tblCellMar>
          <w:left w:w="0" w:type="dxa"/>
          <w:right w:w="0" w:type="dxa"/>
        </w:tblCellMar>
        <w:tblLook w:val="04A0" w:firstRow="1" w:lastRow="0" w:firstColumn="1" w:lastColumn="0" w:noHBand="0" w:noVBand="1"/>
      </w:tblPr>
      <w:tblGrid>
        <w:gridCol w:w="2985"/>
        <w:gridCol w:w="759"/>
        <w:gridCol w:w="2901"/>
        <w:gridCol w:w="1806"/>
        <w:gridCol w:w="3295"/>
      </w:tblGrid>
      <w:tr w:rsidR="001B47FC" w:rsidRPr="00264979" w14:paraId="753F3286" w14:textId="77777777" w:rsidTr="00B93418">
        <w:tc>
          <w:tcPr>
            <w:tcW w:w="0" w:type="auto"/>
            <w:vMerge w:val="restart"/>
            <w:hideMark/>
          </w:tcPr>
          <w:p w14:paraId="773FE35B" w14:textId="77777777" w:rsidR="00A57989" w:rsidRPr="00264979" w:rsidRDefault="00A57989" w:rsidP="00B93418">
            <w:pPr>
              <w:spacing w:after="100"/>
              <w:rPr>
                <w:sz w:val="20"/>
                <w:szCs w:val="20"/>
              </w:rPr>
            </w:pPr>
            <w:r w:rsidRPr="00264979">
              <w:rPr>
                <w:sz w:val="20"/>
                <w:szCs w:val="20"/>
              </w:rPr>
              <w:t> </w:t>
            </w:r>
          </w:p>
        </w:tc>
        <w:tc>
          <w:tcPr>
            <w:tcW w:w="0" w:type="auto"/>
            <w:vMerge w:val="restart"/>
            <w:hideMark/>
          </w:tcPr>
          <w:p w14:paraId="69021D55" w14:textId="77777777" w:rsidR="00A57989" w:rsidRPr="00264979" w:rsidRDefault="00A57989" w:rsidP="00B93418">
            <w:pPr>
              <w:spacing w:after="100"/>
              <w:rPr>
                <w:sz w:val="20"/>
                <w:szCs w:val="20"/>
              </w:rPr>
            </w:pPr>
            <w:r w:rsidRPr="00264979">
              <w:rPr>
                <w:sz w:val="20"/>
                <w:szCs w:val="20"/>
              </w:rPr>
              <w:t> </w:t>
            </w:r>
          </w:p>
        </w:tc>
        <w:tc>
          <w:tcPr>
            <w:tcW w:w="0" w:type="auto"/>
            <w:vMerge w:val="restart"/>
            <w:hideMark/>
          </w:tcPr>
          <w:p w14:paraId="112C28B6" w14:textId="77777777" w:rsidR="00A57989" w:rsidRPr="00264979" w:rsidRDefault="00A57989" w:rsidP="00B93418">
            <w:pPr>
              <w:spacing w:after="100"/>
              <w:rPr>
                <w:sz w:val="20"/>
                <w:szCs w:val="20"/>
              </w:rPr>
            </w:pPr>
            <w:r w:rsidRPr="00264979">
              <w:rPr>
                <w:sz w:val="20"/>
                <w:szCs w:val="20"/>
              </w:rPr>
              <w:t> </w:t>
            </w:r>
          </w:p>
        </w:tc>
        <w:tc>
          <w:tcPr>
            <w:tcW w:w="0" w:type="auto"/>
            <w:tcBorders>
              <w:right w:val="single" w:sz="8" w:space="0" w:color="000000"/>
            </w:tcBorders>
            <w:hideMark/>
          </w:tcPr>
          <w:p w14:paraId="662297FF" w14:textId="77777777" w:rsidR="00A57989" w:rsidRPr="00264979" w:rsidRDefault="00A57989" w:rsidP="00B93418">
            <w:pPr>
              <w:spacing w:after="100"/>
              <w:rPr>
                <w:sz w:val="20"/>
                <w:szCs w:val="20"/>
              </w:rPr>
            </w:pPr>
            <w:r w:rsidRPr="00264979">
              <w:rPr>
                <w:sz w:val="20"/>
                <w:szCs w:val="20"/>
              </w:rPr>
              <w:t> </w:t>
            </w:r>
          </w:p>
        </w:tc>
        <w:tc>
          <w:tcPr>
            <w:tcW w:w="3295" w:type="dxa"/>
            <w:tcBorders>
              <w:top w:val="single" w:sz="8" w:space="0" w:color="000000"/>
              <w:left w:val="single" w:sz="8" w:space="0" w:color="000000"/>
              <w:bottom w:val="single" w:sz="8" w:space="0" w:color="000000"/>
              <w:right w:val="single" w:sz="8" w:space="0" w:color="000000"/>
            </w:tcBorders>
            <w:vAlign w:val="center"/>
            <w:hideMark/>
          </w:tcPr>
          <w:p w14:paraId="582DEF39" w14:textId="77777777" w:rsidR="00A57989" w:rsidRPr="00264979" w:rsidRDefault="00A57989" w:rsidP="00B93418">
            <w:pPr>
              <w:spacing w:after="100"/>
              <w:jc w:val="center"/>
              <w:rPr>
                <w:sz w:val="20"/>
                <w:szCs w:val="20"/>
              </w:rPr>
            </w:pPr>
            <w:r w:rsidRPr="00264979">
              <w:rPr>
                <w:sz w:val="20"/>
                <w:szCs w:val="20"/>
              </w:rPr>
              <w:t>КОДЫ</w:t>
            </w:r>
          </w:p>
        </w:tc>
      </w:tr>
      <w:tr w:rsidR="001B47FC" w:rsidRPr="00264979" w14:paraId="3812A1CF" w14:textId="77777777" w:rsidTr="00B93418">
        <w:tc>
          <w:tcPr>
            <w:tcW w:w="0" w:type="auto"/>
            <w:vMerge/>
            <w:vAlign w:val="center"/>
            <w:hideMark/>
          </w:tcPr>
          <w:p w14:paraId="14823033" w14:textId="77777777" w:rsidR="00A57989" w:rsidRPr="00264979" w:rsidRDefault="00A57989" w:rsidP="00B93418">
            <w:pPr>
              <w:rPr>
                <w:sz w:val="20"/>
                <w:szCs w:val="20"/>
              </w:rPr>
            </w:pPr>
          </w:p>
        </w:tc>
        <w:tc>
          <w:tcPr>
            <w:tcW w:w="0" w:type="auto"/>
            <w:vMerge/>
            <w:vAlign w:val="center"/>
            <w:hideMark/>
          </w:tcPr>
          <w:p w14:paraId="617FCF32" w14:textId="77777777" w:rsidR="00A57989" w:rsidRPr="00264979" w:rsidRDefault="00A57989" w:rsidP="00B93418">
            <w:pPr>
              <w:rPr>
                <w:sz w:val="20"/>
                <w:szCs w:val="20"/>
              </w:rPr>
            </w:pPr>
          </w:p>
        </w:tc>
        <w:tc>
          <w:tcPr>
            <w:tcW w:w="0" w:type="auto"/>
            <w:vMerge/>
            <w:vAlign w:val="center"/>
            <w:hideMark/>
          </w:tcPr>
          <w:p w14:paraId="7F3C939E" w14:textId="77777777" w:rsidR="00A57989" w:rsidRPr="00264979" w:rsidRDefault="00A57989" w:rsidP="00B93418">
            <w:pPr>
              <w:rPr>
                <w:sz w:val="20"/>
                <w:szCs w:val="20"/>
              </w:rPr>
            </w:pPr>
          </w:p>
        </w:tc>
        <w:tc>
          <w:tcPr>
            <w:tcW w:w="0" w:type="auto"/>
            <w:tcBorders>
              <w:right w:val="single" w:sz="8" w:space="0" w:color="000000"/>
            </w:tcBorders>
            <w:hideMark/>
          </w:tcPr>
          <w:p w14:paraId="51F80829" w14:textId="77777777" w:rsidR="00A57989" w:rsidRPr="00264979" w:rsidRDefault="00A57989" w:rsidP="00B93418">
            <w:pPr>
              <w:spacing w:after="100"/>
              <w:jc w:val="right"/>
              <w:rPr>
                <w:sz w:val="20"/>
                <w:szCs w:val="20"/>
              </w:rPr>
            </w:pPr>
            <w:r w:rsidRPr="00264979">
              <w:rPr>
                <w:sz w:val="20"/>
                <w:szCs w:val="20"/>
              </w:rPr>
              <w:t>Дата</w:t>
            </w:r>
          </w:p>
        </w:tc>
        <w:tc>
          <w:tcPr>
            <w:tcW w:w="3295" w:type="dxa"/>
            <w:tcBorders>
              <w:top w:val="single" w:sz="8" w:space="0" w:color="000000"/>
              <w:left w:val="single" w:sz="8" w:space="0" w:color="000000"/>
              <w:bottom w:val="single" w:sz="8" w:space="0" w:color="000000"/>
              <w:right w:val="single" w:sz="8" w:space="0" w:color="000000"/>
            </w:tcBorders>
            <w:hideMark/>
          </w:tcPr>
          <w:p w14:paraId="335DFF29" w14:textId="77777777" w:rsidR="00A57989" w:rsidRPr="00264979" w:rsidRDefault="00A57989" w:rsidP="00B93418">
            <w:pPr>
              <w:spacing w:after="100"/>
              <w:rPr>
                <w:sz w:val="20"/>
                <w:szCs w:val="20"/>
              </w:rPr>
            </w:pPr>
            <w:r w:rsidRPr="00264979">
              <w:rPr>
                <w:sz w:val="20"/>
                <w:szCs w:val="20"/>
              </w:rPr>
              <w:t> </w:t>
            </w:r>
          </w:p>
        </w:tc>
      </w:tr>
      <w:tr w:rsidR="001B47FC" w:rsidRPr="00264979" w14:paraId="1ACE53C3" w14:textId="77777777" w:rsidTr="00B93418">
        <w:tc>
          <w:tcPr>
            <w:tcW w:w="0" w:type="auto"/>
            <w:hideMark/>
          </w:tcPr>
          <w:p w14:paraId="3DD65AD7" w14:textId="77777777" w:rsidR="00A57989" w:rsidRPr="00264979" w:rsidRDefault="00A57989" w:rsidP="00B93418">
            <w:pPr>
              <w:spacing w:after="100"/>
              <w:rPr>
                <w:sz w:val="20"/>
                <w:szCs w:val="20"/>
              </w:rPr>
            </w:pPr>
            <w:r w:rsidRPr="00264979">
              <w:rPr>
                <w:sz w:val="20"/>
                <w:szCs w:val="20"/>
              </w:rPr>
              <w:t>Наименование Организации</w:t>
            </w:r>
          </w:p>
        </w:tc>
        <w:tc>
          <w:tcPr>
            <w:tcW w:w="0" w:type="auto"/>
            <w:hideMark/>
          </w:tcPr>
          <w:p w14:paraId="6367BF5F" w14:textId="77777777" w:rsidR="00A57989" w:rsidRPr="00264979" w:rsidRDefault="00A57989" w:rsidP="00B93418">
            <w:pPr>
              <w:spacing w:after="100"/>
              <w:rPr>
                <w:sz w:val="20"/>
                <w:szCs w:val="20"/>
              </w:rPr>
            </w:pPr>
            <w:r w:rsidRPr="00264979">
              <w:rPr>
                <w:sz w:val="20"/>
                <w:szCs w:val="20"/>
              </w:rPr>
              <w:t> </w:t>
            </w:r>
          </w:p>
        </w:tc>
        <w:tc>
          <w:tcPr>
            <w:tcW w:w="0" w:type="auto"/>
            <w:tcBorders>
              <w:bottom w:val="single" w:sz="8" w:space="0" w:color="000000"/>
            </w:tcBorders>
            <w:hideMark/>
          </w:tcPr>
          <w:p w14:paraId="1E25947A" w14:textId="77777777" w:rsidR="00A57989" w:rsidRPr="00264979" w:rsidRDefault="00A57989" w:rsidP="00B93418">
            <w:pPr>
              <w:spacing w:after="100"/>
              <w:rPr>
                <w:sz w:val="20"/>
                <w:szCs w:val="20"/>
              </w:rPr>
            </w:pPr>
            <w:r w:rsidRPr="00264979">
              <w:rPr>
                <w:sz w:val="20"/>
                <w:szCs w:val="20"/>
              </w:rPr>
              <w:t> </w:t>
            </w:r>
          </w:p>
        </w:tc>
        <w:tc>
          <w:tcPr>
            <w:tcW w:w="0" w:type="auto"/>
            <w:tcBorders>
              <w:right w:val="single" w:sz="8" w:space="0" w:color="000000"/>
            </w:tcBorders>
            <w:hideMark/>
          </w:tcPr>
          <w:p w14:paraId="22BDD48E" w14:textId="77777777" w:rsidR="00A57989" w:rsidRPr="00264979" w:rsidRDefault="00A57989" w:rsidP="00B93418">
            <w:pPr>
              <w:spacing w:after="100"/>
              <w:jc w:val="right"/>
              <w:rPr>
                <w:sz w:val="20"/>
                <w:szCs w:val="20"/>
              </w:rPr>
            </w:pPr>
            <w:r w:rsidRPr="00264979">
              <w:rPr>
                <w:sz w:val="20"/>
                <w:szCs w:val="20"/>
              </w:rPr>
              <w:t>ИНН</w:t>
            </w:r>
          </w:p>
        </w:tc>
        <w:tc>
          <w:tcPr>
            <w:tcW w:w="3295" w:type="dxa"/>
            <w:tcBorders>
              <w:top w:val="single" w:sz="8" w:space="0" w:color="000000"/>
              <w:left w:val="single" w:sz="8" w:space="0" w:color="000000"/>
              <w:bottom w:val="single" w:sz="8" w:space="0" w:color="000000"/>
              <w:right w:val="single" w:sz="8" w:space="0" w:color="000000"/>
            </w:tcBorders>
            <w:hideMark/>
          </w:tcPr>
          <w:p w14:paraId="679002F5" w14:textId="77777777" w:rsidR="00A57989" w:rsidRPr="00264979" w:rsidRDefault="00A57989" w:rsidP="00B93418">
            <w:pPr>
              <w:spacing w:after="100"/>
              <w:rPr>
                <w:sz w:val="20"/>
                <w:szCs w:val="20"/>
              </w:rPr>
            </w:pPr>
            <w:r w:rsidRPr="00264979">
              <w:rPr>
                <w:sz w:val="20"/>
                <w:szCs w:val="20"/>
              </w:rPr>
              <w:t> </w:t>
            </w:r>
          </w:p>
        </w:tc>
      </w:tr>
      <w:tr w:rsidR="001B47FC" w:rsidRPr="00264979" w14:paraId="215CF5EF" w14:textId="77777777" w:rsidTr="00B93418">
        <w:tc>
          <w:tcPr>
            <w:tcW w:w="0" w:type="auto"/>
            <w:hideMark/>
          </w:tcPr>
          <w:p w14:paraId="787022BF" w14:textId="77777777" w:rsidR="00A57989" w:rsidRPr="00264979" w:rsidRDefault="00A57989" w:rsidP="00B93418">
            <w:pPr>
              <w:spacing w:after="100"/>
              <w:rPr>
                <w:sz w:val="20"/>
                <w:szCs w:val="20"/>
              </w:rPr>
            </w:pPr>
            <w:r w:rsidRPr="00264979">
              <w:rPr>
                <w:sz w:val="20"/>
                <w:szCs w:val="20"/>
              </w:rPr>
              <w:t>Наименование Получателя средств из бюджета</w:t>
            </w:r>
          </w:p>
        </w:tc>
        <w:tc>
          <w:tcPr>
            <w:tcW w:w="0" w:type="auto"/>
            <w:hideMark/>
          </w:tcPr>
          <w:p w14:paraId="00F20176" w14:textId="77777777" w:rsidR="00A57989" w:rsidRPr="00264979" w:rsidRDefault="00A57989" w:rsidP="00B93418">
            <w:pPr>
              <w:spacing w:after="100"/>
              <w:rPr>
                <w:sz w:val="20"/>
                <w:szCs w:val="20"/>
              </w:rPr>
            </w:pPr>
            <w:r w:rsidRPr="00264979">
              <w:rPr>
                <w:sz w:val="20"/>
                <w:szCs w:val="20"/>
              </w:rPr>
              <w:t> </w:t>
            </w:r>
          </w:p>
        </w:tc>
        <w:tc>
          <w:tcPr>
            <w:tcW w:w="0" w:type="auto"/>
            <w:tcBorders>
              <w:top w:val="single" w:sz="8" w:space="0" w:color="000000"/>
              <w:left w:val="nil"/>
              <w:bottom w:val="single" w:sz="8" w:space="0" w:color="000000"/>
              <w:right w:val="nil"/>
            </w:tcBorders>
            <w:hideMark/>
          </w:tcPr>
          <w:p w14:paraId="5F2EB9F2" w14:textId="77777777" w:rsidR="00A57989" w:rsidRPr="00264979" w:rsidRDefault="00A57989" w:rsidP="00B93418">
            <w:pPr>
              <w:spacing w:after="100"/>
              <w:rPr>
                <w:sz w:val="20"/>
                <w:szCs w:val="20"/>
              </w:rPr>
            </w:pPr>
            <w:r w:rsidRPr="00264979">
              <w:rPr>
                <w:sz w:val="20"/>
                <w:szCs w:val="20"/>
              </w:rPr>
              <w:t> </w:t>
            </w:r>
          </w:p>
        </w:tc>
        <w:tc>
          <w:tcPr>
            <w:tcW w:w="0" w:type="auto"/>
            <w:tcBorders>
              <w:right w:val="single" w:sz="8" w:space="0" w:color="000000"/>
            </w:tcBorders>
            <w:hideMark/>
          </w:tcPr>
          <w:p w14:paraId="1EA06DF5" w14:textId="77777777" w:rsidR="00A57989" w:rsidRPr="00264979" w:rsidRDefault="00A57989" w:rsidP="00B93418">
            <w:pPr>
              <w:spacing w:after="100"/>
              <w:jc w:val="right"/>
              <w:rPr>
                <w:sz w:val="20"/>
                <w:szCs w:val="20"/>
              </w:rPr>
            </w:pPr>
            <w:r w:rsidRPr="00264979">
              <w:rPr>
                <w:sz w:val="20"/>
                <w:szCs w:val="20"/>
              </w:rPr>
              <w:t>по Сводному реестру</w:t>
            </w:r>
          </w:p>
        </w:tc>
        <w:tc>
          <w:tcPr>
            <w:tcW w:w="3295" w:type="dxa"/>
            <w:tcBorders>
              <w:top w:val="single" w:sz="8" w:space="0" w:color="000000"/>
              <w:left w:val="single" w:sz="8" w:space="0" w:color="000000"/>
              <w:bottom w:val="single" w:sz="8" w:space="0" w:color="000000"/>
              <w:right w:val="single" w:sz="8" w:space="0" w:color="000000"/>
            </w:tcBorders>
            <w:hideMark/>
          </w:tcPr>
          <w:p w14:paraId="0BA7044F" w14:textId="77777777" w:rsidR="00A57989" w:rsidRPr="00264979" w:rsidRDefault="00A57989" w:rsidP="00B93418">
            <w:pPr>
              <w:spacing w:after="100"/>
              <w:rPr>
                <w:sz w:val="20"/>
                <w:szCs w:val="20"/>
              </w:rPr>
            </w:pPr>
            <w:r w:rsidRPr="00264979">
              <w:rPr>
                <w:sz w:val="20"/>
                <w:szCs w:val="20"/>
              </w:rPr>
              <w:t> </w:t>
            </w:r>
          </w:p>
        </w:tc>
      </w:tr>
      <w:tr w:rsidR="001B47FC" w:rsidRPr="00264979" w14:paraId="02E2D9A8" w14:textId="77777777" w:rsidTr="00B93418">
        <w:tc>
          <w:tcPr>
            <w:tcW w:w="0" w:type="auto"/>
            <w:hideMark/>
          </w:tcPr>
          <w:p w14:paraId="0653A440" w14:textId="77777777" w:rsidR="00A57989" w:rsidRPr="00264979" w:rsidRDefault="00A57989" w:rsidP="00B93418">
            <w:pPr>
              <w:spacing w:after="100"/>
              <w:rPr>
                <w:sz w:val="20"/>
                <w:szCs w:val="20"/>
              </w:rPr>
            </w:pPr>
            <w:r w:rsidRPr="00264979">
              <w:rPr>
                <w:sz w:val="20"/>
                <w:szCs w:val="20"/>
              </w:rPr>
              <w:t xml:space="preserve">Наименование федерального проекта </w:t>
            </w:r>
            <w:hyperlink w:anchor="p700" w:history="1">
              <w:r w:rsidRPr="00264979">
                <w:rPr>
                  <w:sz w:val="20"/>
                  <w:szCs w:val="20"/>
                </w:rPr>
                <w:t>&lt;1&gt;</w:t>
              </w:r>
            </w:hyperlink>
          </w:p>
        </w:tc>
        <w:tc>
          <w:tcPr>
            <w:tcW w:w="0" w:type="auto"/>
            <w:hideMark/>
          </w:tcPr>
          <w:p w14:paraId="51D0D73B" w14:textId="77777777" w:rsidR="00A57989" w:rsidRPr="00264979" w:rsidRDefault="00A57989" w:rsidP="00B93418">
            <w:pPr>
              <w:spacing w:after="100"/>
              <w:rPr>
                <w:sz w:val="20"/>
                <w:szCs w:val="20"/>
              </w:rPr>
            </w:pPr>
            <w:r w:rsidRPr="00264979">
              <w:rPr>
                <w:sz w:val="20"/>
                <w:szCs w:val="20"/>
              </w:rPr>
              <w:t> </w:t>
            </w:r>
          </w:p>
        </w:tc>
        <w:tc>
          <w:tcPr>
            <w:tcW w:w="0" w:type="auto"/>
            <w:tcBorders>
              <w:top w:val="single" w:sz="8" w:space="0" w:color="000000"/>
              <w:left w:val="nil"/>
              <w:bottom w:val="single" w:sz="8" w:space="0" w:color="000000"/>
              <w:right w:val="nil"/>
            </w:tcBorders>
            <w:hideMark/>
          </w:tcPr>
          <w:p w14:paraId="53DDE42D" w14:textId="77777777" w:rsidR="00A57989" w:rsidRPr="00264979" w:rsidRDefault="00A57989" w:rsidP="00B93418">
            <w:pPr>
              <w:spacing w:after="100"/>
              <w:rPr>
                <w:sz w:val="20"/>
                <w:szCs w:val="20"/>
              </w:rPr>
            </w:pPr>
            <w:r w:rsidRPr="00264979">
              <w:rPr>
                <w:sz w:val="20"/>
                <w:szCs w:val="20"/>
              </w:rPr>
              <w:t> </w:t>
            </w:r>
          </w:p>
        </w:tc>
        <w:tc>
          <w:tcPr>
            <w:tcW w:w="0" w:type="auto"/>
            <w:tcBorders>
              <w:right w:val="single" w:sz="8" w:space="0" w:color="000000"/>
            </w:tcBorders>
            <w:hideMark/>
          </w:tcPr>
          <w:p w14:paraId="028761DA" w14:textId="77777777" w:rsidR="00A57989" w:rsidRPr="00264979" w:rsidRDefault="00A57989" w:rsidP="00B93418">
            <w:pPr>
              <w:spacing w:after="100"/>
              <w:jc w:val="right"/>
              <w:rPr>
                <w:sz w:val="20"/>
                <w:szCs w:val="20"/>
              </w:rPr>
            </w:pPr>
            <w:r w:rsidRPr="00264979">
              <w:rPr>
                <w:sz w:val="20"/>
                <w:szCs w:val="20"/>
              </w:rPr>
              <w:t xml:space="preserve">по БК </w:t>
            </w:r>
            <w:hyperlink w:anchor="p700" w:history="1">
              <w:r w:rsidRPr="00264979">
                <w:rPr>
                  <w:sz w:val="20"/>
                  <w:szCs w:val="20"/>
                </w:rPr>
                <w:t>&lt;1&gt;</w:t>
              </w:r>
            </w:hyperlink>
          </w:p>
        </w:tc>
        <w:tc>
          <w:tcPr>
            <w:tcW w:w="3295" w:type="dxa"/>
            <w:tcBorders>
              <w:top w:val="single" w:sz="8" w:space="0" w:color="000000"/>
              <w:left w:val="single" w:sz="8" w:space="0" w:color="000000"/>
              <w:bottom w:val="single" w:sz="8" w:space="0" w:color="000000"/>
              <w:right w:val="single" w:sz="8" w:space="0" w:color="000000"/>
            </w:tcBorders>
            <w:hideMark/>
          </w:tcPr>
          <w:p w14:paraId="1EC190F5" w14:textId="77777777" w:rsidR="00A57989" w:rsidRPr="00264979" w:rsidRDefault="00A57989" w:rsidP="00B93418">
            <w:pPr>
              <w:spacing w:after="100"/>
              <w:rPr>
                <w:sz w:val="20"/>
                <w:szCs w:val="20"/>
              </w:rPr>
            </w:pPr>
            <w:r w:rsidRPr="00264979">
              <w:rPr>
                <w:sz w:val="20"/>
                <w:szCs w:val="20"/>
              </w:rPr>
              <w:t> </w:t>
            </w:r>
          </w:p>
        </w:tc>
      </w:tr>
      <w:tr w:rsidR="001B47FC" w:rsidRPr="00264979" w14:paraId="5A40D909" w14:textId="77777777" w:rsidTr="00B93418">
        <w:tc>
          <w:tcPr>
            <w:tcW w:w="0" w:type="auto"/>
            <w:hideMark/>
          </w:tcPr>
          <w:p w14:paraId="53C4B38F" w14:textId="77777777" w:rsidR="00A57989" w:rsidRPr="00264979" w:rsidRDefault="00A57989" w:rsidP="00B93418">
            <w:pPr>
              <w:spacing w:after="100"/>
              <w:rPr>
                <w:sz w:val="20"/>
                <w:szCs w:val="20"/>
              </w:rPr>
            </w:pPr>
            <w:r w:rsidRPr="00264979">
              <w:rPr>
                <w:sz w:val="20"/>
                <w:szCs w:val="20"/>
              </w:rPr>
              <w:t> </w:t>
            </w:r>
          </w:p>
        </w:tc>
        <w:tc>
          <w:tcPr>
            <w:tcW w:w="0" w:type="auto"/>
            <w:hideMark/>
          </w:tcPr>
          <w:p w14:paraId="3C295144" w14:textId="77777777" w:rsidR="00A57989" w:rsidRPr="00264979" w:rsidRDefault="00A57989" w:rsidP="00B93418">
            <w:pPr>
              <w:spacing w:after="100"/>
              <w:rPr>
                <w:sz w:val="20"/>
                <w:szCs w:val="20"/>
              </w:rPr>
            </w:pPr>
            <w:r w:rsidRPr="00264979">
              <w:rPr>
                <w:sz w:val="20"/>
                <w:szCs w:val="20"/>
              </w:rPr>
              <w:t> </w:t>
            </w:r>
          </w:p>
        </w:tc>
        <w:tc>
          <w:tcPr>
            <w:tcW w:w="0" w:type="auto"/>
            <w:tcBorders>
              <w:top w:val="single" w:sz="8" w:space="0" w:color="000000"/>
            </w:tcBorders>
            <w:hideMark/>
          </w:tcPr>
          <w:p w14:paraId="181F5FCB" w14:textId="77777777" w:rsidR="00A57989" w:rsidRPr="00264979" w:rsidRDefault="00A57989" w:rsidP="00B93418">
            <w:pPr>
              <w:spacing w:after="100"/>
              <w:rPr>
                <w:sz w:val="20"/>
                <w:szCs w:val="20"/>
              </w:rPr>
            </w:pPr>
            <w:r w:rsidRPr="00264979">
              <w:rPr>
                <w:sz w:val="20"/>
                <w:szCs w:val="20"/>
              </w:rPr>
              <w:t> </w:t>
            </w:r>
          </w:p>
        </w:tc>
        <w:tc>
          <w:tcPr>
            <w:tcW w:w="0" w:type="auto"/>
            <w:tcBorders>
              <w:right w:val="single" w:sz="8" w:space="0" w:color="000000"/>
            </w:tcBorders>
            <w:hideMark/>
          </w:tcPr>
          <w:p w14:paraId="06AAAA2B" w14:textId="77777777" w:rsidR="00A57989" w:rsidRPr="00264979" w:rsidRDefault="00A57989" w:rsidP="00B93418">
            <w:pPr>
              <w:spacing w:after="100"/>
              <w:jc w:val="right"/>
              <w:rPr>
                <w:sz w:val="20"/>
                <w:szCs w:val="20"/>
              </w:rPr>
            </w:pPr>
            <w:r w:rsidRPr="00264979">
              <w:rPr>
                <w:sz w:val="20"/>
                <w:szCs w:val="20"/>
              </w:rPr>
              <w:t xml:space="preserve">Номер соглашения </w:t>
            </w:r>
            <w:hyperlink w:anchor="p701" w:history="1">
              <w:r w:rsidRPr="00264979">
                <w:rPr>
                  <w:sz w:val="20"/>
                  <w:szCs w:val="20"/>
                </w:rPr>
                <w:t>&lt;2&gt;</w:t>
              </w:r>
            </w:hyperlink>
          </w:p>
        </w:tc>
        <w:tc>
          <w:tcPr>
            <w:tcW w:w="3295" w:type="dxa"/>
            <w:tcBorders>
              <w:top w:val="single" w:sz="8" w:space="0" w:color="000000"/>
              <w:left w:val="single" w:sz="8" w:space="0" w:color="000000"/>
              <w:bottom w:val="single" w:sz="8" w:space="0" w:color="000000"/>
              <w:right w:val="single" w:sz="8" w:space="0" w:color="000000"/>
            </w:tcBorders>
            <w:hideMark/>
          </w:tcPr>
          <w:p w14:paraId="5C4EE8AB" w14:textId="77777777" w:rsidR="00A57989" w:rsidRPr="00264979" w:rsidRDefault="00A57989" w:rsidP="00B93418">
            <w:pPr>
              <w:spacing w:after="100"/>
              <w:rPr>
                <w:sz w:val="20"/>
                <w:szCs w:val="20"/>
              </w:rPr>
            </w:pPr>
            <w:r w:rsidRPr="00264979">
              <w:rPr>
                <w:sz w:val="20"/>
                <w:szCs w:val="20"/>
              </w:rPr>
              <w:t> </w:t>
            </w:r>
          </w:p>
        </w:tc>
      </w:tr>
      <w:tr w:rsidR="001B47FC" w:rsidRPr="00264979" w14:paraId="7B8308D7" w14:textId="77777777" w:rsidTr="00B93418">
        <w:tc>
          <w:tcPr>
            <w:tcW w:w="0" w:type="auto"/>
            <w:hideMark/>
          </w:tcPr>
          <w:p w14:paraId="04D32436" w14:textId="77777777" w:rsidR="00A57989" w:rsidRPr="00264979" w:rsidRDefault="00A57989" w:rsidP="00B93418">
            <w:pPr>
              <w:spacing w:after="100"/>
              <w:rPr>
                <w:sz w:val="20"/>
                <w:szCs w:val="20"/>
              </w:rPr>
            </w:pPr>
            <w:r w:rsidRPr="00264979">
              <w:rPr>
                <w:sz w:val="20"/>
                <w:szCs w:val="20"/>
              </w:rPr>
              <w:t> </w:t>
            </w:r>
          </w:p>
        </w:tc>
        <w:tc>
          <w:tcPr>
            <w:tcW w:w="0" w:type="auto"/>
            <w:hideMark/>
          </w:tcPr>
          <w:p w14:paraId="3320DB59" w14:textId="77777777" w:rsidR="00A57989" w:rsidRPr="00264979" w:rsidRDefault="00A57989" w:rsidP="00B93418">
            <w:pPr>
              <w:spacing w:after="100"/>
              <w:rPr>
                <w:sz w:val="20"/>
                <w:szCs w:val="20"/>
              </w:rPr>
            </w:pPr>
            <w:r w:rsidRPr="00264979">
              <w:rPr>
                <w:sz w:val="20"/>
                <w:szCs w:val="20"/>
              </w:rPr>
              <w:t> </w:t>
            </w:r>
          </w:p>
        </w:tc>
        <w:tc>
          <w:tcPr>
            <w:tcW w:w="0" w:type="auto"/>
            <w:hideMark/>
          </w:tcPr>
          <w:p w14:paraId="0E8BB3DC" w14:textId="77777777" w:rsidR="00A57989" w:rsidRPr="00264979" w:rsidRDefault="00A57989" w:rsidP="00B93418">
            <w:pPr>
              <w:spacing w:after="100"/>
              <w:rPr>
                <w:sz w:val="20"/>
                <w:szCs w:val="20"/>
              </w:rPr>
            </w:pPr>
            <w:r w:rsidRPr="00264979">
              <w:rPr>
                <w:sz w:val="20"/>
                <w:szCs w:val="20"/>
              </w:rPr>
              <w:t> </w:t>
            </w:r>
          </w:p>
        </w:tc>
        <w:tc>
          <w:tcPr>
            <w:tcW w:w="0" w:type="auto"/>
            <w:tcBorders>
              <w:right w:val="single" w:sz="8" w:space="0" w:color="000000"/>
            </w:tcBorders>
            <w:hideMark/>
          </w:tcPr>
          <w:p w14:paraId="207FC030" w14:textId="77777777" w:rsidR="00A57989" w:rsidRPr="00264979" w:rsidRDefault="00A57989" w:rsidP="00B93418">
            <w:pPr>
              <w:spacing w:after="100"/>
              <w:jc w:val="right"/>
              <w:rPr>
                <w:sz w:val="20"/>
                <w:szCs w:val="20"/>
              </w:rPr>
            </w:pPr>
            <w:r w:rsidRPr="00264979">
              <w:rPr>
                <w:sz w:val="20"/>
                <w:szCs w:val="20"/>
              </w:rPr>
              <w:t xml:space="preserve">Дата соглашения </w:t>
            </w:r>
            <w:hyperlink w:anchor="p701" w:history="1">
              <w:r w:rsidRPr="00264979">
                <w:rPr>
                  <w:sz w:val="20"/>
                  <w:szCs w:val="20"/>
                </w:rPr>
                <w:t>&lt;2&gt;</w:t>
              </w:r>
            </w:hyperlink>
          </w:p>
        </w:tc>
        <w:tc>
          <w:tcPr>
            <w:tcW w:w="3295" w:type="dxa"/>
            <w:tcBorders>
              <w:top w:val="single" w:sz="8" w:space="0" w:color="000000"/>
              <w:left w:val="single" w:sz="8" w:space="0" w:color="000000"/>
              <w:bottom w:val="single" w:sz="8" w:space="0" w:color="000000"/>
              <w:right w:val="single" w:sz="8" w:space="0" w:color="000000"/>
            </w:tcBorders>
            <w:hideMark/>
          </w:tcPr>
          <w:p w14:paraId="5FFCACEE" w14:textId="77777777" w:rsidR="00A57989" w:rsidRPr="00264979" w:rsidRDefault="00A57989" w:rsidP="00B93418">
            <w:pPr>
              <w:spacing w:after="100"/>
              <w:rPr>
                <w:sz w:val="20"/>
                <w:szCs w:val="20"/>
              </w:rPr>
            </w:pPr>
            <w:r w:rsidRPr="00264979">
              <w:rPr>
                <w:sz w:val="20"/>
                <w:szCs w:val="20"/>
              </w:rPr>
              <w:t> </w:t>
            </w:r>
          </w:p>
        </w:tc>
      </w:tr>
      <w:tr w:rsidR="001B47FC" w:rsidRPr="00264979" w14:paraId="026D4152" w14:textId="77777777" w:rsidTr="00B93418">
        <w:tc>
          <w:tcPr>
            <w:tcW w:w="0" w:type="auto"/>
            <w:vMerge w:val="restart"/>
            <w:hideMark/>
          </w:tcPr>
          <w:p w14:paraId="6CF70CE6" w14:textId="77777777" w:rsidR="00A57989" w:rsidRPr="00264979" w:rsidRDefault="00A57989" w:rsidP="00B93418">
            <w:pPr>
              <w:spacing w:after="100"/>
              <w:rPr>
                <w:sz w:val="20"/>
                <w:szCs w:val="20"/>
              </w:rPr>
            </w:pPr>
            <w:r w:rsidRPr="00264979">
              <w:rPr>
                <w:sz w:val="20"/>
                <w:szCs w:val="20"/>
              </w:rPr>
              <w:t>Вид документа</w:t>
            </w:r>
          </w:p>
        </w:tc>
        <w:tc>
          <w:tcPr>
            <w:tcW w:w="0" w:type="auto"/>
            <w:hideMark/>
          </w:tcPr>
          <w:p w14:paraId="5CB6C9DD" w14:textId="77777777" w:rsidR="00A57989" w:rsidRPr="00264979" w:rsidRDefault="00A57989" w:rsidP="00B93418">
            <w:pPr>
              <w:spacing w:after="100"/>
              <w:rPr>
                <w:sz w:val="20"/>
                <w:szCs w:val="20"/>
              </w:rPr>
            </w:pPr>
            <w:r w:rsidRPr="00264979">
              <w:rPr>
                <w:sz w:val="20"/>
                <w:szCs w:val="20"/>
              </w:rPr>
              <w:t> </w:t>
            </w:r>
          </w:p>
        </w:tc>
        <w:tc>
          <w:tcPr>
            <w:tcW w:w="0" w:type="auto"/>
            <w:tcBorders>
              <w:bottom w:val="single" w:sz="8" w:space="0" w:color="000000"/>
            </w:tcBorders>
            <w:hideMark/>
          </w:tcPr>
          <w:p w14:paraId="6B6B1C4B" w14:textId="77777777" w:rsidR="00A57989" w:rsidRPr="00264979" w:rsidRDefault="00A57989" w:rsidP="00B93418">
            <w:pPr>
              <w:spacing w:after="100"/>
              <w:rPr>
                <w:sz w:val="20"/>
                <w:szCs w:val="20"/>
              </w:rPr>
            </w:pPr>
            <w:r w:rsidRPr="00264979">
              <w:rPr>
                <w:sz w:val="20"/>
                <w:szCs w:val="20"/>
              </w:rPr>
              <w:t> </w:t>
            </w:r>
          </w:p>
        </w:tc>
        <w:tc>
          <w:tcPr>
            <w:tcW w:w="0" w:type="auto"/>
            <w:vMerge w:val="restart"/>
            <w:tcBorders>
              <w:right w:val="single" w:sz="8" w:space="0" w:color="000000"/>
            </w:tcBorders>
            <w:hideMark/>
          </w:tcPr>
          <w:p w14:paraId="07295080" w14:textId="77777777" w:rsidR="00A57989" w:rsidRPr="00264979" w:rsidRDefault="00A57989" w:rsidP="00B93418">
            <w:pPr>
              <w:spacing w:after="100"/>
              <w:rPr>
                <w:sz w:val="20"/>
                <w:szCs w:val="20"/>
              </w:rPr>
            </w:pPr>
            <w:r w:rsidRPr="00264979">
              <w:rPr>
                <w:sz w:val="20"/>
                <w:szCs w:val="20"/>
              </w:rPr>
              <w:t> </w:t>
            </w:r>
          </w:p>
        </w:tc>
        <w:tc>
          <w:tcPr>
            <w:tcW w:w="3295" w:type="dxa"/>
            <w:vMerge w:val="restart"/>
            <w:tcBorders>
              <w:top w:val="single" w:sz="8" w:space="0" w:color="000000"/>
              <w:left w:val="single" w:sz="8" w:space="0" w:color="000000"/>
              <w:bottom w:val="single" w:sz="8" w:space="0" w:color="000000"/>
              <w:right w:val="single" w:sz="8" w:space="0" w:color="000000"/>
            </w:tcBorders>
            <w:hideMark/>
          </w:tcPr>
          <w:p w14:paraId="5701FDAA" w14:textId="77777777" w:rsidR="00A57989" w:rsidRPr="00264979" w:rsidRDefault="00A57989" w:rsidP="00B93418">
            <w:pPr>
              <w:spacing w:after="100"/>
              <w:rPr>
                <w:sz w:val="20"/>
                <w:szCs w:val="20"/>
              </w:rPr>
            </w:pPr>
            <w:r w:rsidRPr="00264979">
              <w:rPr>
                <w:sz w:val="20"/>
                <w:szCs w:val="20"/>
              </w:rPr>
              <w:t> </w:t>
            </w:r>
          </w:p>
        </w:tc>
      </w:tr>
      <w:tr w:rsidR="001B47FC" w:rsidRPr="00264979" w14:paraId="4FD6BB2B" w14:textId="77777777" w:rsidTr="00B93418">
        <w:tc>
          <w:tcPr>
            <w:tcW w:w="0" w:type="auto"/>
            <w:vMerge/>
            <w:vAlign w:val="center"/>
            <w:hideMark/>
          </w:tcPr>
          <w:p w14:paraId="346FA31B" w14:textId="77777777" w:rsidR="00A57989" w:rsidRPr="00264979" w:rsidRDefault="00A57989" w:rsidP="00B93418">
            <w:pPr>
              <w:rPr>
                <w:sz w:val="20"/>
                <w:szCs w:val="20"/>
              </w:rPr>
            </w:pPr>
          </w:p>
        </w:tc>
        <w:tc>
          <w:tcPr>
            <w:tcW w:w="0" w:type="auto"/>
            <w:hideMark/>
          </w:tcPr>
          <w:p w14:paraId="39D1251E" w14:textId="77777777" w:rsidR="00A57989" w:rsidRPr="00264979" w:rsidRDefault="00A57989" w:rsidP="00B93418">
            <w:pPr>
              <w:spacing w:after="100"/>
              <w:rPr>
                <w:sz w:val="20"/>
                <w:szCs w:val="20"/>
              </w:rPr>
            </w:pPr>
            <w:r w:rsidRPr="00264979">
              <w:rPr>
                <w:sz w:val="20"/>
                <w:szCs w:val="20"/>
              </w:rPr>
              <w:t> </w:t>
            </w:r>
          </w:p>
        </w:tc>
        <w:tc>
          <w:tcPr>
            <w:tcW w:w="0" w:type="auto"/>
            <w:tcBorders>
              <w:top w:val="single" w:sz="8" w:space="0" w:color="000000"/>
            </w:tcBorders>
            <w:hideMark/>
          </w:tcPr>
          <w:p w14:paraId="2789C65E" w14:textId="77777777" w:rsidR="00A57989" w:rsidRPr="00264979" w:rsidRDefault="00A57989" w:rsidP="00B93418">
            <w:pPr>
              <w:spacing w:after="100"/>
              <w:jc w:val="center"/>
              <w:rPr>
                <w:sz w:val="20"/>
                <w:szCs w:val="20"/>
              </w:rPr>
            </w:pPr>
            <w:r w:rsidRPr="00264979">
              <w:rPr>
                <w:sz w:val="20"/>
                <w:szCs w:val="20"/>
              </w:rPr>
              <w:t>(первичный - "0", уточненный - "1", "2", "3", "...")</w:t>
            </w:r>
          </w:p>
        </w:tc>
        <w:tc>
          <w:tcPr>
            <w:tcW w:w="0" w:type="auto"/>
            <w:vMerge/>
            <w:tcBorders>
              <w:right w:val="single" w:sz="8" w:space="0" w:color="000000"/>
            </w:tcBorders>
            <w:vAlign w:val="center"/>
            <w:hideMark/>
          </w:tcPr>
          <w:p w14:paraId="6B8BCF26" w14:textId="77777777" w:rsidR="00A57989" w:rsidRPr="00264979" w:rsidRDefault="00A57989" w:rsidP="00B93418">
            <w:pPr>
              <w:rPr>
                <w:sz w:val="20"/>
                <w:szCs w:val="20"/>
              </w:rPr>
            </w:pPr>
          </w:p>
        </w:tc>
        <w:tc>
          <w:tcPr>
            <w:tcW w:w="3295" w:type="dxa"/>
            <w:vMerge/>
            <w:tcBorders>
              <w:top w:val="single" w:sz="8" w:space="0" w:color="000000"/>
              <w:left w:val="single" w:sz="8" w:space="0" w:color="000000"/>
              <w:bottom w:val="single" w:sz="8" w:space="0" w:color="000000"/>
              <w:right w:val="single" w:sz="8" w:space="0" w:color="000000"/>
            </w:tcBorders>
            <w:vAlign w:val="center"/>
            <w:hideMark/>
          </w:tcPr>
          <w:p w14:paraId="6D96DE30" w14:textId="77777777" w:rsidR="00A57989" w:rsidRPr="00264979" w:rsidRDefault="00A57989" w:rsidP="00B93418">
            <w:pPr>
              <w:rPr>
                <w:sz w:val="20"/>
                <w:szCs w:val="20"/>
              </w:rPr>
            </w:pPr>
          </w:p>
        </w:tc>
      </w:tr>
    </w:tbl>
    <w:p w14:paraId="7BD73177" w14:textId="77777777" w:rsidR="00A57989" w:rsidRPr="00264979" w:rsidRDefault="00A57989" w:rsidP="00A57989">
      <w:pPr>
        <w:rPr>
          <w:sz w:val="20"/>
          <w:szCs w:val="20"/>
        </w:rPr>
      </w:pPr>
      <w:r w:rsidRPr="00264979">
        <w:rPr>
          <w:sz w:val="20"/>
          <w:szCs w:val="20"/>
        </w:rPr>
        <w:t> </w:t>
      </w:r>
    </w:p>
    <w:tbl>
      <w:tblPr>
        <w:tblW w:w="15542" w:type="dxa"/>
        <w:tblInd w:w="-841" w:type="dxa"/>
        <w:tblCellMar>
          <w:left w:w="0" w:type="dxa"/>
          <w:right w:w="0" w:type="dxa"/>
        </w:tblCellMar>
        <w:tblLook w:val="04A0" w:firstRow="1" w:lastRow="0" w:firstColumn="1" w:lastColumn="0" w:noHBand="0" w:noVBand="1"/>
      </w:tblPr>
      <w:tblGrid>
        <w:gridCol w:w="921"/>
        <w:gridCol w:w="10128"/>
        <w:gridCol w:w="2356"/>
        <w:gridCol w:w="2137"/>
      </w:tblGrid>
      <w:tr w:rsidR="001B47FC" w:rsidRPr="00264979" w14:paraId="662D39F8" w14:textId="77777777" w:rsidTr="00B93418">
        <w:trPr>
          <w:trHeight w:val="445"/>
        </w:trPr>
        <w:tc>
          <w:tcPr>
            <w:tcW w:w="567" w:type="dxa"/>
            <w:vMerge w:val="restart"/>
            <w:tcBorders>
              <w:top w:val="single" w:sz="8" w:space="0" w:color="000000"/>
              <w:left w:val="single" w:sz="8" w:space="0" w:color="000000"/>
              <w:bottom w:val="nil"/>
              <w:right w:val="single" w:sz="8" w:space="0" w:color="000000"/>
            </w:tcBorders>
            <w:vAlign w:val="center"/>
          </w:tcPr>
          <w:p w14:paraId="0991A210" w14:textId="77777777" w:rsidR="00A57989" w:rsidRPr="00264979" w:rsidRDefault="00A57989" w:rsidP="00B93418">
            <w:pPr>
              <w:spacing w:after="100"/>
              <w:jc w:val="center"/>
              <w:rPr>
                <w:sz w:val="20"/>
                <w:szCs w:val="20"/>
              </w:rPr>
            </w:pPr>
            <w:r w:rsidRPr="00264979">
              <w:rPr>
                <w:sz w:val="20"/>
                <w:szCs w:val="20"/>
              </w:rPr>
              <w:lastRenderedPageBreak/>
              <w:t>№</w:t>
            </w:r>
          </w:p>
        </w:tc>
        <w:tc>
          <w:tcPr>
            <w:tcW w:w="10421" w:type="dxa"/>
            <w:vMerge w:val="restart"/>
            <w:tcBorders>
              <w:top w:val="single" w:sz="8" w:space="0" w:color="000000"/>
              <w:left w:val="single" w:sz="8" w:space="0" w:color="000000"/>
              <w:bottom w:val="single" w:sz="8" w:space="0" w:color="000000"/>
              <w:right w:val="single" w:sz="8" w:space="0" w:color="000000"/>
            </w:tcBorders>
            <w:vAlign w:val="center"/>
            <w:hideMark/>
          </w:tcPr>
          <w:p w14:paraId="3302EECB" w14:textId="77777777" w:rsidR="00A57989" w:rsidRPr="00264979" w:rsidRDefault="00A57989" w:rsidP="00B93418">
            <w:pPr>
              <w:spacing w:after="100"/>
              <w:jc w:val="center"/>
              <w:rPr>
                <w:sz w:val="20"/>
                <w:szCs w:val="20"/>
              </w:rPr>
            </w:pPr>
            <w:r w:rsidRPr="00264979">
              <w:rPr>
                <w:sz w:val="20"/>
                <w:szCs w:val="20"/>
              </w:rPr>
              <w:t>Показатель (наименование ККТ)</w:t>
            </w:r>
          </w:p>
        </w:tc>
        <w:tc>
          <w:tcPr>
            <w:tcW w:w="2401" w:type="dxa"/>
            <w:vMerge w:val="restart"/>
            <w:tcBorders>
              <w:top w:val="single" w:sz="8" w:space="0" w:color="000000"/>
              <w:left w:val="single" w:sz="8" w:space="0" w:color="000000"/>
              <w:bottom w:val="single" w:sz="8" w:space="0" w:color="000000"/>
              <w:right w:val="single" w:sz="8" w:space="0" w:color="000000"/>
            </w:tcBorders>
            <w:vAlign w:val="center"/>
          </w:tcPr>
          <w:p w14:paraId="128FB751" w14:textId="77777777" w:rsidR="00A57989" w:rsidRPr="00264979" w:rsidRDefault="00A57989" w:rsidP="00B93418">
            <w:pPr>
              <w:spacing w:after="100"/>
              <w:jc w:val="center"/>
              <w:rPr>
                <w:sz w:val="20"/>
                <w:szCs w:val="20"/>
              </w:rPr>
            </w:pPr>
            <w:r w:rsidRPr="00264979">
              <w:rPr>
                <w:sz w:val="20"/>
                <w:szCs w:val="20"/>
              </w:rPr>
              <w:t>Код ККТ в ИС РЕИД</w:t>
            </w:r>
          </w:p>
        </w:tc>
        <w:tc>
          <w:tcPr>
            <w:tcW w:w="2153" w:type="dxa"/>
            <w:vMerge w:val="restart"/>
            <w:tcBorders>
              <w:top w:val="single" w:sz="8" w:space="0" w:color="000000"/>
              <w:left w:val="single" w:sz="8" w:space="0" w:color="000000"/>
              <w:right w:val="single" w:sz="8" w:space="0" w:color="000000"/>
            </w:tcBorders>
          </w:tcPr>
          <w:p w14:paraId="2E786289" w14:textId="77777777" w:rsidR="00A57989" w:rsidRPr="00264979" w:rsidRDefault="00A57989" w:rsidP="00B93418">
            <w:pPr>
              <w:pStyle w:val="afffff8"/>
              <w:rPr>
                <w:rFonts w:eastAsiaTheme="minorEastAsia"/>
                <w:b w:val="0"/>
                <w:sz w:val="20"/>
                <w:lang w:eastAsia="ru-RU"/>
              </w:rPr>
            </w:pPr>
            <w:r w:rsidRPr="00264979">
              <w:rPr>
                <w:rFonts w:eastAsiaTheme="minorEastAsia"/>
                <w:b w:val="0"/>
                <w:sz w:val="20"/>
                <w:lang w:eastAsia="ru-RU"/>
              </w:rPr>
              <w:t>Плановый срок</w:t>
            </w:r>
          </w:p>
          <w:p w14:paraId="5B68FFE1" w14:textId="77777777" w:rsidR="00A57989" w:rsidRPr="00264979" w:rsidRDefault="00A57989" w:rsidP="00B93418">
            <w:pPr>
              <w:spacing w:after="100"/>
              <w:jc w:val="center"/>
              <w:rPr>
                <w:sz w:val="20"/>
                <w:szCs w:val="20"/>
              </w:rPr>
            </w:pPr>
            <w:r w:rsidRPr="00264979">
              <w:rPr>
                <w:sz w:val="20"/>
                <w:szCs w:val="20"/>
              </w:rPr>
              <w:t>ДД.ММ.ГГ</w:t>
            </w:r>
          </w:p>
        </w:tc>
      </w:tr>
      <w:tr w:rsidR="001B47FC" w:rsidRPr="00264979" w14:paraId="43738D2D" w14:textId="77777777" w:rsidTr="00B93418">
        <w:trPr>
          <w:trHeight w:val="465"/>
        </w:trPr>
        <w:tc>
          <w:tcPr>
            <w:tcW w:w="567" w:type="dxa"/>
            <w:vMerge/>
            <w:tcBorders>
              <w:left w:val="single" w:sz="8" w:space="0" w:color="000000"/>
              <w:bottom w:val="single" w:sz="8" w:space="0" w:color="000000"/>
              <w:right w:val="single" w:sz="8" w:space="0" w:color="000000"/>
            </w:tcBorders>
            <w:vAlign w:val="center"/>
          </w:tcPr>
          <w:p w14:paraId="7015DA20" w14:textId="77777777" w:rsidR="00A57989" w:rsidRPr="00264979" w:rsidRDefault="00A57989" w:rsidP="00B93418">
            <w:pPr>
              <w:jc w:val="center"/>
              <w:rPr>
                <w:sz w:val="20"/>
                <w:szCs w:val="20"/>
              </w:rPr>
            </w:pPr>
          </w:p>
        </w:tc>
        <w:tc>
          <w:tcPr>
            <w:tcW w:w="10421" w:type="dxa"/>
            <w:vMerge/>
            <w:tcBorders>
              <w:top w:val="single" w:sz="8" w:space="0" w:color="000000"/>
              <w:left w:val="single" w:sz="8" w:space="0" w:color="000000"/>
              <w:bottom w:val="single" w:sz="8" w:space="0" w:color="000000"/>
              <w:right w:val="single" w:sz="8" w:space="0" w:color="000000"/>
            </w:tcBorders>
            <w:vAlign w:val="center"/>
            <w:hideMark/>
          </w:tcPr>
          <w:p w14:paraId="115DE135" w14:textId="77777777" w:rsidR="00A57989" w:rsidRPr="00264979" w:rsidRDefault="00A57989" w:rsidP="00B93418">
            <w:pPr>
              <w:jc w:val="center"/>
              <w:rPr>
                <w:sz w:val="20"/>
                <w:szCs w:val="20"/>
              </w:rPr>
            </w:pPr>
          </w:p>
        </w:tc>
        <w:tc>
          <w:tcPr>
            <w:tcW w:w="2401" w:type="dxa"/>
            <w:vMerge/>
            <w:tcBorders>
              <w:top w:val="single" w:sz="8" w:space="0" w:color="000000"/>
              <w:left w:val="single" w:sz="8" w:space="0" w:color="000000"/>
              <w:bottom w:val="single" w:sz="8" w:space="0" w:color="000000"/>
              <w:right w:val="single" w:sz="8" w:space="0" w:color="000000"/>
            </w:tcBorders>
            <w:vAlign w:val="center"/>
          </w:tcPr>
          <w:p w14:paraId="5995712A" w14:textId="77777777" w:rsidR="00A57989" w:rsidRPr="00264979" w:rsidRDefault="00A57989" w:rsidP="00B93418">
            <w:pPr>
              <w:jc w:val="center"/>
              <w:rPr>
                <w:sz w:val="20"/>
                <w:szCs w:val="20"/>
              </w:rPr>
            </w:pPr>
          </w:p>
        </w:tc>
        <w:tc>
          <w:tcPr>
            <w:tcW w:w="2153" w:type="dxa"/>
            <w:vMerge/>
            <w:tcBorders>
              <w:left w:val="single" w:sz="8" w:space="0" w:color="000000"/>
              <w:bottom w:val="single" w:sz="8" w:space="0" w:color="000000"/>
              <w:right w:val="single" w:sz="8" w:space="0" w:color="000000"/>
            </w:tcBorders>
          </w:tcPr>
          <w:p w14:paraId="552339F7" w14:textId="77777777" w:rsidR="00A57989" w:rsidRPr="00264979" w:rsidRDefault="00A57989" w:rsidP="00B93418">
            <w:pPr>
              <w:jc w:val="center"/>
              <w:rPr>
                <w:sz w:val="20"/>
                <w:szCs w:val="20"/>
              </w:rPr>
            </w:pPr>
          </w:p>
        </w:tc>
      </w:tr>
      <w:tr w:rsidR="001B47FC" w:rsidRPr="00264979" w14:paraId="03770CE9" w14:textId="77777777" w:rsidTr="00B93418">
        <w:trPr>
          <w:trHeight w:val="305"/>
        </w:trPr>
        <w:tc>
          <w:tcPr>
            <w:tcW w:w="567" w:type="dxa"/>
            <w:tcBorders>
              <w:top w:val="single" w:sz="8" w:space="0" w:color="000000"/>
              <w:left w:val="single" w:sz="8" w:space="0" w:color="000000"/>
              <w:bottom w:val="single" w:sz="8" w:space="0" w:color="000000"/>
              <w:right w:val="single" w:sz="8" w:space="0" w:color="000000"/>
            </w:tcBorders>
            <w:vAlign w:val="center"/>
          </w:tcPr>
          <w:p w14:paraId="42FBC606" w14:textId="77777777" w:rsidR="00A57989" w:rsidRPr="00264979" w:rsidRDefault="00A57989" w:rsidP="00B93418">
            <w:pPr>
              <w:spacing w:after="100"/>
              <w:jc w:val="center"/>
              <w:rPr>
                <w:sz w:val="20"/>
                <w:szCs w:val="20"/>
              </w:rPr>
            </w:pPr>
            <w:r w:rsidRPr="00264979">
              <w:rPr>
                <w:sz w:val="20"/>
                <w:szCs w:val="20"/>
              </w:rPr>
              <w:t>1</w:t>
            </w:r>
          </w:p>
        </w:tc>
        <w:tc>
          <w:tcPr>
            <w:tcW w:w="10421" w:type="dxa"/>
            <w:tcBorders>
              <w:top w:val="single" w:sz="8" w:space="0" w:color="000000"/>
              <w:left w:val="single" w:sz="8" w:space="0" w:color="000000"/>
              <w:bottom w:val="single" w:sz="8" w:space="0" w:color="000000"/>
              <w:right w:val="single" w:sz="8" w:space="0" w:color="000000"/>
            </w:tcBorders>
            <w:vAlign w:val="center"/>
            <w:hideMark/>
          </w:tcPr>
          <w:p w14:paraId="4FE8A361" w14:textId="77777777" w:rsidR="00A57989" w:rsidRPr="00264979" w:rsidRDefault="00A57989" w:rsidP="00B93418">
            <w:pPr>
              <w:spacing w:after="100"/>
              <w:jc w:val="center"/>
              <w:rPr>
                <w:sz w:val="20"/>
                <w:szCs w:val="20"/>
              </w:rPr>
            </w:pPr>
            <w:r w:rsidRPr="00264979">
              <w:rPr>
                <w:sz w:val="20"/>
                <w:szCs w:val="20"/>
              </w:rPr>
              <w:t>2</w:t>
            </w:r>
          </w:p>
        </w:tc>
        <w:tc>
          <w:tcPr>
            <w:tcW w:w="2401" w:type="dxa"/>
            <w:tcBorders>
              <w:top w:val="single" w:sz="8" w:space="0" w:color="000000"/>
              <w:left w:val="single" w:sz="8" w:space="0" w:color="000000"/>
              <w:bottom w:val="single" w:sz="8" w:space="0" w:color="000000"/>
              <w:right w:val="single" w:sz="8" w:space="0" w:color="000000"/>
            </w:tcBorders>
            <w:vAlign w:val="center"/>
            <w:hideMark/>
          </w:tcPr>
          <w:p w14:paraId="2AD099DB" w14:textId="77777777" w:rsidR="00A57989" w:rsidRPr="00264979" w:rsidRDefault="00A57989" w:rsidP="00B93418">
            <w:pPr>
              <w:spacing w:after="100"/>
              <w:jc w:val="center"/>
              <w:rPr>
                <w:sz w:val="20"/>
                <w:szCs w:val="20"/>
              </w:rPr>
            </w:pPr>
            <w:r w:rsidRPr="00264979">
              <w:rPr>
                <w:sz w:val="20"/>
                <w:szCs w:val="20"/>
              </w:rPr>
              <w:t>3</w:t>
            </w:r>
          </w:p>
        </w:tc>
        <w:tc>
          <w:tcPr>
            <w:tcW w:w="2153" w:type="dxa"/>
            <w:tcBorders>
              <w:top w:val="single" w:sz="8" w:space="0" w:color="000000"/>
              <w:left w:val="single" w:sz="8" w:space="0" w:color="000000"/>
              <w:bottom w:val="single" w:sz="8" w:space="0" w:color="000000"/>
              <w:right w:val="single" w:sz="8" w:space="0" w:color="000000"/>
            </w:tcBorders>
          </w:tcPr>
          <w:p w14:paraId="1FAB2354" w14:textId="77777777" w:rsidR="00A57989" w:rsidRPr="00264979" w:rsidRDefault="00A57989" w:rsidP="00B93418">
            <w:pPr>
              <w:spacing w:after="100"/>
              <w:jc w:val="center"/>
              <w:rPr>
                <w:sz w:val="20"/>
                <w:szCs w:val="20"/>
              </w:rPr>
            </w:pPr>
            <w:r w:rsidRPr="00264979">
              <w:rPr>
                <w:sz w:val="20"/>
                <w:szCs w:val="20"/>
              </w:rPr>
              <w:t>4</w:t>
            </w:r>
          </w:p>
        </w:tc>
      </w:tr>
      <w:tr w:rsidR="001B47FC" w:rsidRPr="00264979" w14:paraId="1969F648" w14:textId="77777777" w:rsidTr="00B93418">
        <w:trPr>
          <w:trHeight w:val="635"/>
        </w:trPr>
        <w:tc>
          <w:tcPr>
            <w:tcW w:w="567" w:type="dxa"/>
            <w:tcBorders>
              <w:top w:val="single" w:sz="8" w:space="0" w:color="000000"/>
              <w:left w:val="single" w:sz="8" w:space="0" w:color="000000"/>
              <w:bottom w:val="single" w:sz="8" w:space="0" w:color="000000"/>
              <w:right w:val="single" w:sz="8" w:space="0" w:color="000000"/>
            </w:tcBorders>
            <w:vAlign w:val="center"/>
          </w:tcPr>
          <w:p w14:paraId="0936ED63" w14:textId="77777777" w:rsidR="00A57989" w:rsidRPr="00264979" w:rsidRDefault="00A57989" w:rsidP="00B93418">
            <w:pPr>
              <w:spacing w:after="100"/>
              <w:jc w:val="center"/>
              <w:rPr>
                <w:sz w:val="20"/>
                <w:szCs w:val="20"/>
              </w:rPr>
            </w:pPr>
            <w:r w:rsidRPr="00264979">
              <w:rPr>
                <w:sz w:val="20"/>
                <w:szCs w:val="20"/>
              </w:rPr>
              <w:t>1</w:t>
            </w:r>
          </w:p>
        </w:tc>
        <w:tc>
          <w:tcPr>
            <w:tcW w:w="10421" w:type="dxa"/>
            <w:tcBorders>
              <w:top w:val="single" w:sz="8" w:space="0" w:color="000000"/>
              <w:left w:val="single" w:sz="8" w:space="0" w:color="000000"/>
              <w:bottom w:val="single" w:sz="8" w:space="0" w:color="000000"/>
              <w:right w:val="single" w:sz="8" w:space="0" w:color="000000"/>
            </w:tcBorders>
            <w:vAlign w:val="center"/>
          </w:tcPr>
          <w:p w14:paraId="1B3D9EEC" w14:textId="77777777" w:rsidR="00A57989" w:rsidRPr="00264979" w:rsidRDefault="00A57989" w:rsidP="00B93418">
            <w:pPr>
              <w:spacing w:after="100"/>
              <w:rPr>
                <w:sz w:val="20"/>
                <w:szCs w:val="20"/>
              </w:rPr>
            </w:pPr>
          </w:p>
        </w:tc>
        <w:tc>
          <w:tcPr>
            <w:tcW w:w="2401" w:type="dxa"/>
            <w:tcBorders>
              <w:top w:val="single" w:sz="8" w:space="0" w:color="000000"/>
              <w:left w:val="single" w:sz="8" w:space="0" w:color="000000"/>
              <w:bottom w:val="single" w:sz="8" w:space="0" w:color="000000"/>
              <w:right w:val="single" w:sz="8" w:space="0" w:color="000000"/>
            </w:tcBorders>
            <w:vAlign w:val="center"/>
          </w:tcPr>
          <w:p w14:paraId="260680CE" w14:textId="77777777" w:rsidR="00A57989" w:rsidRPr="00264979" w:rsidRDefault="00A57989" w:rsidP="00B93418">
            <w:pPr>
              <w:spacing w:after="100"/>
              <w:jc w:val="center"/>
              <w:rPr>
                <w:sz w:val="20"/>
                <w:szCs w:val="20"/>
              </w:rPr>
            </w:pPr>
          </w:p>
        </w:tc>
        <w:tc>
          <w:tcPr>
            <w:tcW w:w="2153" w:type="dxa"/>
            <w:tcBorders>
              <w:top w:val="single" w:sz="8" w:space="0" w:color="000000"/>
              <w:left w:val="single" w:sz="8" w:space="0" w:color="000000"/>
              <w:bottom w:val="single" w:sz="8" w:space="0" w:color="000000"/>
              <w:right w:val="single" w:sz="8" w:space="0" w:color="000000"/>
            </w:tcBorders>
          </w:tcPr>
          <w:p w14:paraId="628813BC" w14:textId="77777777" w:rsidR="00A57989" w:rsidRPr="00264979" w:rsidRDefault="00A57989" w:rsidP="00B93418">
            <w:pPr>
              <w:spacing w:after="100"/>
              <w:jc w:val="center"/>
              <w:rPr>
                <w:sz w:val="20"/>
                <w:szCs w:val="20"/>
                <w:lang w:val="en-US"/>
              </w:rPr>
            </w:pPr>
          </w:p>
        </w:tc>
      </w:tr>
      <w:tr w:rsidR="001B47FC" w:rsidRPr="00264979" w14:paraId="401814FE" w14:textId="77777777" w:rsidTr="00B93418">
        <w:trPr>
          <w:trHeight w:val="673"/>
        </w:trPr>
        <w:tc>
          <w:tcPr>
            <w:tcW w:w="567" w:type="dxa"/>
            <w:tcBorders>
              <w:top w:val="single" w:sz="8" w:space="0" w:color="000000"/>
              <w:left w:val="single" w:sz="8" w:space="0" w:color="000000"/>
              <w:bottom w:val="single" w:sz="8" w:space="0" w:color="000000"/>
              <w:right w:val="single" w:sz="8" w:space="0" w:color="000000"/>
            </w:tcBorders>
            <w:vAlign w:val="center"/>
          </w:tcPr>
          <w:p w14:paraId="1119D99D" w14:textId="77777777" w:rsidR="00A57989" w:rsidRPr="00264979" w:rsidRDefault="00A57989" w:rsidP="00B93418">
            <w:pPr>
              <w:spacing w:after="100"/>
              <w:jc w:val="center"/>
              <w:rPr>
                <w:sz w:val="20"/>
                <w:szCs w:val="20"/>
              </w:rPr>
            </w:pPr>
            <w:r w:rsidRPr="00264979">
              <w:rPr>
                <w:sz w:val="20"/>
                <w:szCs w:val="20"/>
              </w:rPr>
              <w:t>2</w:t>
            </w:r>
          </w:p>
        </w:tc>
        <w:tc>
          <w:tcPr>
            <w:tcW w:w="10421" w:type="dxa"/>
            <w:tcBorders>
              <w:top w:val="single" w:sz="8" w:space="0" w:color="000000"/>
              <w:left w:val="single" w:sz="8" w:space="0" w:color="000000"/>
              <w:bottom w:val="single" w:sz="8" w:space="0" w:color="000000"/>
              <w:right w:val="single" w:sz="8" w:space="0" w:color="000000"/>
            </w:tcBorders>
            <w:vAlign w:val="center"/>
          </w:tcPr>
          <w:p w14:paraId="27BE0B04" w14:textId="77777777" w:rsidR="00A57989" w:rsidRPr="00264979" w:rsidRDefault="00A57989" w:rsidP="00B93418">
            <w:pPr>
              <w:spacing w:after="100"/>
              <w:rPr>
                <w:sz w:val="20"/>
                <w:szCs w:val="20"/>
              </w:rPr>
            </w:pPr>
          </w:p>
        </w:tc>
        <w:tc>
          <w:tcPr>
            <w:tcW w:w="2401" w:type="dxa"/>
            <w:tcBorders>
              <w:top w:val="single" w:sz="8" w:space="0" w:color="000000"/>
              <w:left w:val="single" w:sz="8" w:space="0" w:color="000000"/>
              <w:bottom w:val="single" w:sz="8" w:space="0" w:color="000000"/>
              <w:right w:val="single" w:sz="8" w:space="0" w:color="000000"/>
            </w:tcBorders>
            <w:vAlign w:val="center"/>
          </w:tcPr>
          <w:p w14:paraId="40B96E06" w14:textId="77777777" w:rsidR="00A57989" w:rsidRPr="00264979" w:rsidRDefault="00A57989" w:rsidP="00B93418">
            <w:pPr>
              <w:spacing w:after="100"/>
              <w:jc w:val="center"/>
              <w:rPr>
                <w:sz w:val="20"/>
                <w:szCs w:val="20"/>
              </w:rPr>
            </w:pPr>
          </w:p>
        </w:tc>
        <w:tc>
          <w:tcPr>
            <w:tcW w:w="2153" w:type="dxa"/>
            <w:tcBorders>
              <w:top w:val="single" w:sz="8" w:space="0" w:color="000000"/>
              <w:left w:val="single" w:sz="8" w:space="0" w:color="000000"/>
              <w:bottom w:val="single" w:sz="8" w:space="0" w:color="000000"/>
              <w:right w:val="single" w:sz="8" w:space="0" w:color="000000"/>
            </w:tcBorders>
          </w:tcPr>
          <w:p w14:paraId="24BEA04B" w14:textId="77777777" w:rsidR="00A57989" w:rsidRPr="00264979" w:rsidRDefault="00A57989" w:rsidP="00B93418">
            <w:pPr>
              <w:spacing w:after="100"/>
              <w:jc w:val="center"/>
              <w:rPr>
                <w:sz w:val="20"/>
                <w:szCs w:val="20"/>
              </w:rPr>
            </w:pPr>
          </w:p>
        </w:tc>
      </w:tr>
    </w:tbl>
    <w:p w14:paraId="76EA3381" w14:textId="77777777" w:rsidR="00A57989" w:rsidRPr="00264979" w:rsidRDefault="00A57989" w:rsidP="00A57989">
      <w:pPr>
        <w:rPr>
          <w:sz w:val="20"/>
          <w:szCs w:val="20"/>
        </w:rPr>
      </w:pPr>
    </w:p>
    <w:p w14:paraId="11C6D6E6" w14:textId="77777777" w:rsidR="00A57989" w:rsidRPr="00264979" w:rsidRDefault="00A57989" w:rsidP="00A57989">
      <w:pPr>
        <w:rPr>
          <w:sz w:val="20"/>
          <w:szCs w:val="20"/>
        </w:rPr>
      </w:pPr>
    </w:p>
    <w:tbl>
      <w:tblPr>
        <w:tblW w:w="9020" w:type="dxa"/>
        <w:tblInd w:w="20" w:type="dxa"/>
        <w:tblCellMar>
          <w:left w:w="0" w:type="dxa"/>
          <w:right w:w="0" w:type="dxa"/>
        </w:tblCellMar>
        <w:tblLook w:val="04A0" w:firstRow="1" w:lastRow="0" w:firstColumn="1" w:lastColumn="0" w:noHBand="0" w:noVBand="1"/>
      </w:tblPr>
      <w:tblGrid>
        <w:gridCol w:w="3048"/>
        <w:gridCol w:w="769"/>
        <w:gridCol w:w="2028"/>
        <w:gridCol w:w="769"/>
        <w:gridCol w:w="2406"/>
      </w:tblGrid>
      <w:tr w:rsidR="001B47FC" w:rsidRPr="00264979" w14:paraId="40161110" w14:textId="77777777" w:rsidTr="00B93418">
        <w:tc>
          <w:tcPr>
            <w:tcW w:w="0" w:type="auto"/>
            <w:hideMark/>
          </w:tcPr>
          <w:p w14:paraId="142EF2ED" w14:textId="77777777" w:rsidR="00A57989" w:rsidRPr="00264979" w:rsidRDefault="00A57989" w:rsidP="00B93418">
            <w:pPr>
              <w:spacing w:after="100"/>
            </w:pPr>
            <w:r w:rsidRPr="00264979">
              <w:t>Руководитель (уполномоченное лицо) Организации</w:t>
            </w:r>
          </w:p>
        </w:tc>
        <w:tc>
          <w:tcPr>
            <w:tcW w:w="0" w:type="auto"/>
            <w:hideMark/>
          </w:tcPr>
          <w:p w14:paraId="682A1881" w14:textId="77777777" w:rsidR="00A57989" w:rsidRPr="00264979" w:rsidRDefault="00A57989" w:rsidP="00B93418">
            <w:pPr>
              <w:spacing w:after="100"/>
            </w:pPr>
            <w:r w:rsidRPr="00264979">
              <w:t> </w:t>
            </w:r>
          </w:p>
        </w:tc>
        <w:tc>
          <w:tcPr>
            <w:tcW w:w="0" w:type="auto"/>
            <w:tcBorders>
              <w:bottom w:val="single" w:sz="8" w:space="0" w:color="000000"/>
            </w:tcBorders>
            <w:hideMark/>
          </w:tcPr>
          <w:p w14:paraId="31FB05B9" w14:textId="77777777" w:rsidR="00A57989" w:rsidRPr="00264979" w:rsidRDefault="00A57989" w:rsidP="00B93418">
            <w:pPr>
              <w:spacing w:after="100"/>
            </w:pPr>
            <w:r w:rsidRPr="00264979">
              <w:t> </w:t>
            </w:r>
          </w:p>
        </w:tc>
        <w:tc>
          <w:tcPr>
            <w:tcW w:w="0" w:type="auto"/>
            <w:hideMark/>
          </w:tcPr>
          <w:p w14:paraId="06176387" w14:textId="77777777" w:rsidR="00A57989" w:rsidRPr="00264979" w:rsidRDefault="00A57989" w:rsidP="00B93418">
            <w:pPr>
              <w:spacing w:after="100"/>
            </w:pPr>
            <w:r w:rsidRPr="00264979">
              <w:t> </w:t>
            </w:r>
          </w:p>
        </w:tc>
        <w:tc>
          <w:tcPr>
            <w:tcW w:w="0" w:type="auto"/>
            <w:tcBorders>
              <w:bottom w:val="single" w:sz="8" w:space="0" w:color="000000"/>
            </w:tcBorders>
            <w:hideMark/>
          </w:tcPr>
          <w:p w14:paraId="4A51D2F0" w14:textId="77777777" w:rsidR="00A57989" w:rsidRPr="00264979" w:rsidRDefault="00A57989" w:rsidP="00B93418">
            <w:pPr>
              <w:spacing w:after="100"/>
            </w:pPr>
            <w:r w:rsidRPr="00264979">
              <w:t> </w:t>
            </w:r>
          </w:p>
        </w:tc>
      </w:tr>
      <w:tr w:rsidR="001B47FC" w:rsidRPr="00264979" w14:paraId="7F12F16C" w14:textId="77777777" w:rsidTr="00B93418">
        <w:tc>
          <w:tcPr>
            <w:tcW w:w="0" w:type="auto"/>
            <w:hideMark/>
          </w:tcPr>
          <w:p w14:paraId="29995E6B" w14:textId="77777777" w:rsidR="00A57989" w:rsidRPr="00264979" w:rsidRDefault="00A57989" w:rsidP="00B93418">
            <w:pPr>
              <w:spacing w:after="100"/>
            </w:pPr>
            <w:r w:rsidRPr="00264979">
              <w:t> </w:t>
            </w:r>
          </w:p>
        </w:tc>
        <w:tc>
          <w:tcPr>
            <w:tcW w:w="0" w:type="auto"/>
            <w:hideMark/>
          </w:tcPr>
          <w:p w14:paraId="7BC7ECE9" w14:textId="77777777" w:rsidR="00A57989" w:rsidRPr="00264979" w:rsidRDefault="00A57989" w:rsidP="00B93418">
            <w:pPr>
              <w:spacing w:after="100"/>
            </w:pPr>
            <w:r w:rsidRPr="00264979">
              <w:t> </w:t>
            </w:r>
          </w:p>
        </w:tc>
        <w:tc>
          <w:tcPr>
            <w:tcW w:w="0" w:type="auto"/>
            <w:tcBorders>
              <w:top w:val="single" w:sz="8" w:space="0" w:color="000000"/>
            </w:tcBorders>
            <w:hideMark/>
          </w:tcPr>
          <w:p w14:paraId="3FD88FC5" w14:textId="77777777" w:rsidR="00A57989" w:rsidRPr="00264979" w:rsidRDefault="00A57989" w:rsidP="00B93418">
            <w:pPr>
              <w:spacing w:after="100"/>
              <w:jc w:val="center"/>
            </w:pPr>
            <w:r w:rsidRPr="00264979">
              <w:t>(подпись)</w:t>
            </w:r>
          </w:p>
        </w:tc>
        <w:tc>
          <w:tcPr>
            <w:tcW w:w="0" w:type="auto"/>
            <w:hideMark/>
          </w:tcPr>
          <w:p w14:paraId="72104C69" w14:textId="77777777" w:rsidR="00A57989" w:rsidRPr="00264979" w:rsidRDefault="00A57989" w:rsidP="00B93418">
            <w:pPr>
              <w:spacing w:after="100"/>
            </w:pPr>
            <w:r w:rsidRPr="00264979">
              <w:t> </w:t>
            </w:r>
          </w:p>
        </w:tc>
        <w:tc>
          <w:tcPr>
            <w:tcW w:w="0" w:type="auto"/>
            <w:tcBorders>
              <w:top w:val="single" w:sz="8" w:space="0" w:color="000000"/>
            </w:tcBorders>
            <w:hideMark/>
          </w:tcPr>
          <w:p w14:paraId="76503BCC" w14:textId="77777777" w:rsidR="00A57989" w:rsidRPr="00264979" w:rsidRDefault="00A57989" w:rsidP="00B93418">
            <w:pPr>
              <w:spacing w:after="100"/>
              <w:jc w:val="center"/>
            </w:pPr>
            <w:r w:rsidRPr="00264979">
              <w:t>(расшифровка подписи)</w:t>
            </w:r>
          </w:p>
        </w:tc>
      </w:tr>
      <w:tr w:rsidR="001B47FC" w:rsidRPr="00264979" w14:paraId="56272296" w14:textId="77777777" w:rsidTr="00B93418">
        <w:tc>
          <w:tcPr>
            <w:tcW w:w="0" w:type="auto"/>
            <w:hideMark/>
          </w:tcPr>
          <w:p w14:paraId="14C4C73B" w14:textId="77777777" w:rsidR="00A57989" w:rsidRPr="00264979" w:rsidRDefault="00A57989" w:rsidP="00B93418">
            <w:pPr>
              <w:spacing w:after="100"/>
            </w:pPr>
            <w:r w:rsidRPr="00264979">
              <w:t>Исполнитель</w:t>
            </w:r>
          </w:p>
        </w:tc>
        <w:tc>
          <w:tcPr>
            <w:tcW w:w="0" w:type="auto"/>
            <w:hideMark/>
          </w:tcPr>
          <w:p w14:paraId="5C1BD3CF" w14:textId="77777777" w:rsidR="00A57989" w:rsidRPr="00264979" w:rsidRDefault="00A57989" w:rsidP="00B93418">
            <w:pPr>
              <w:spacing w:after="100"/>
            </w:pPr>
            <w:r w:rsidRPr="00264979">
              <w:t> </w:t>
            </w:r>
          </w:p>
        </w:tc>
        <w:tc>
          <w:tcPr>
            <w:tcW w:w="0" w:type="auto"/>
            <w:tcBorders>
              <w:bottom w:val="single" w:sz="8" w:space="0" w:color="000000"/>
            </w:tcBorders>
            <w:hideMark/>
          </w:tcPr>
          <w:p w14:paraId="3299A0F0" w14:textId="77777777" w:rsidR="00A57989" w:rsidRPr="00264979" w:rsidRDefault="00A57989" w:rsidP="00B93418">
            <w:pPr>
              <w:spacing w:after="100"/>
            </w:pPr>
            <w:r w:rsidRPr="00264979">
              <w:t> </w:t>
            </w:r>
          </w:p>
        </w:tc>
        <w:tc>
          <w:tcPr>
            <w:tcW w:w="0" w:type="auto"/>
            <w:hideMark/>
          </w:tcPr>
          <w:p w14:paraId="4ABFF0E0" w14:textId="77777777" w:rsidR="00A57989" w:rsidRPr="00264979" w:rsidRDefault="00A57989" w:rsidP="00B93418">
            <w:pPr>
              <w:spacing w:after="100"/>
            </w:pPr>
            <w:r w:rsidRPr="00264979">
              <w:t> </w:t>
            </w:r>
          </w:p>
        </w:tc>
        <w:tc>
          <w:tcPr>
            <w:tcW w:w="0" w:type="auto"/>
            <w:tcBorders>
              <w:bottom w:val="single" w:sz="8" w:space="0" w:color="000000"/>
            </w:tcBorders>
            <w:hideMark/>
          </w:tcPr>
          <w:p w14:paraId="4088AB79" w14:textId="77777777" w:rsidR="00A57989" w:rsidRPr="00264979" w:rsidRDefault="00A57989" w:rsidP="00B93418">
            <w:pPr>
              <w:spacing w:after="100"/>
            </w:pPr>
            <w:r w:rsidRPr="00264979">
              <w:t> </w:t>
            </w:r>
          </w:p>
        </w:tc>
      </w:tr>
      <w:tr w:rsidR="001B47FC" w:rsidRPr="00264979" w14:paraId="57D4763B" w14:textId="77777777" w:rsidTr="00B93418">
        <w:tc>
          <w:tcPr>
            <w:tcW w:w="0" w:type="auto"/>
            <w:hideMark/>
          </w:tcPr>
          <w:p w14:paraId="3666C855" w14:textId="77777777" w:rsidR="00A57989" w:rsidRPr="00264979" w:rsidRDefault="00A57989" w:rsidP="00B93418">
            <w:pPr>
              <w:spacing w:after="100"/>
            </w:pPr>
            <w:r w:rsidRPr="00264979">
              <w:t> </w:t>
            </w:r>
          </w:p>
        </w:tc>
        <w:tc>
          <w:tcPr>
            <w:tcW w:w="0" w:type="auto"/>
            <w:hideMark/>
          </w:tcPr>
          <w:p w14:paraId="202037AD" w14:textId="77777777" w:rsidR="00A57989" w:rsidRPr="00264979" w:rsidRDefault="00A57989" w:rsidP="00B93418">
            <w:pPr>
              <w:spacing w:after="100"/>
            </w:pPr>
            <w:r w:rsidRPr="00264979">
              <w:t> </w:t>
            </w:r>
          </w:p>
        </w:tc>
        <w:tc>
          <w:tcPr>
            <w:tcW w:w="0" w:type="auto"/>
            <w:tcBorders>
              <w:top w:val="single" w:sz="8" w:space="0" w:color="000000"/>
            </w:tcBorders>
            <w:hideMark/>
          </w:tcPr>
          <w:p w14:paraId="0F04B6AD" w14:textId="77777777" w:rsidR="00A57989" w:rsidRPr="00264979" w:rsidRDefault="00A57989" w:rsidP="00B93418">
            <w:pPr>
              <w:spacing w:after="100"/>
              <w:jc w:val="center"/>
            </w:pPr>
            <w:r w:rsidRPr="00264979">
              <w:t>(фамилия, инициалы)</w:t>
            </w:r>
          </w:p>
        </w:tc>
        <w:tc>
          <w:tcPr>
            <w:tcW w:w="0" w:type="auto"/>
            <w:hideMark/>
          </w:tcPr>
          <w:p w14:paraId="42E0C19F" w14:textId="77777777" w:rsidR="00A57989" w:rsidRPr="00264979" w:rsidRDefault="00A57989" w:rsidP="00B93418">
            <w:pPr>
              <w:spacing w:after="100"/>
            </w:pPr>
            <w:r w:rsidRPr="00264979">
              <w:t> </w:t>
            </w:r>
          </w:p>
        </w:tc>
        <w:tc>
          <w:tcPr>
            <w:tcW w:w="0" w:type="auto"/>
            <w:tcBorders>
              <w:top w:val="single" w:sz="8" w:space="0" w:color="000000"/>
            </w:tcBorders>
            <w:hideMark/>
          </w:tcPr>
          <w:p w14:paraId="4370C222" w14:textId="77777777" w:rsidR="00A57989" w:rsidRPr="00264979" w:rsidRDefault="00A57989" w:rsidP="00B93418">
            <w:pPr>
              <w:spacing w:after="100"/>
              <w:jc w:val="center"/>
            </w:pPr>
            <w:r w:rsidRPr="00264979">
              <w:t>(телефон)</w:t>
            </w:r>
          </w:p>
        </w:tc>
      </w:tr>
      <w:tr w:rsidR="00A57989" w:rsidRPr="00264979" w14:paraId="05CAFDBB" w14:textId="77777777" w:rsidTr="00B93418">
        <w:tc>
          <w:tcPr>
            <w:tcW w:w="0" w:type="auto"/>
            <w:hideMark/>
          </w:tcPr>
          <w:p w14:paraId="0CC89425" w14:textId="77777777" w:rsidR="00A57989" w:rsidRPr="00264979" w:rsidRDefault="00A57989" w:rsidP="00B93418">
            <w:pPr>
              <w:spacing w:after="100"/>
            </w:pPr>
            <w:r w:rsidRPr="00264979">
              <w:t>"__" ______ 20__ г.</w:t>
            </w:r>
          </w:p>
        </w:tc>
        <w:tc>
          <w:tcPr>
            <w:tcW w:w="0" w:type="auto"/>
            <w:hideMark/>
          </w:tcPr>
          <w:p w14:paraId="05E819B3" w14:textId="77777777" w:rsidR="00A57989" w:rsidRPr="00264979" w:rsidRDefault="00A57989" w:rsidP="00B93418">
            <w:pPr>
              <w:spacing w:after="100"/>
            </w:pPr>
            <w:r w:rsidRPr="00264979">
              <w:t> </w:t>
            </w:r>
          </w:p>
        </w:tc>
        <w:tc>
          <w:tcPr>
            <w:tcW w:w="0" w:type="auto"/>
            <w:hideMark/>
          </w:tcPr>
          <w:p w14:paraId="342E9BBB" w14:textId="77777777" w:rsidR="00A57989" w:rsidRPr="00264979" w:rsidRDefault="00A57989" w:rsidP="00B93418">
            <w:pPr>
              <w:spacing w:after="100"/>
            </w:pPr>
            <w:r w:rsidRPr="00264979">
              <w:t> </w:t>
            </w:r>
          </w:p>
        </w:tc>
        <w:tc>
          <w:tcPr>
            <w:tcW w:w="0" w:type="auto"/>
            <w:hideMark/>
          </w:tcPr>
          <w:p w14:paraId="7B191525" w14:textId="77777777" w:rsidR="00A57989" w:rsidRPr="00264979" w:rsidRDefault="00A57989" w:rsidP="00B93418">
            <w:pPr>
              <w:spacing w:after="100"/>
            </w:pPr>
            <w:r w:rsidRPr="00264979">
              <w:t> </w:t>
            </w:r>
          </w:p>
        </w:tc>
        <w:tc>
          <w:tcPr>
            <w:tcW w:w="0" w:type="auto"/>
            <w:hideMark/>
          </w:tcPr>
          <w:p w14:paraId="0C4D1FD6" w14:textId="77777777" w:rsidR="00A57989" w:rsidRPr="00264979" w:rsidRDefault="00A57989" w:rsidP="00B93418">
            <w:pPr>
              <w:spacing w:after="100"/>
            </w:pPr>
            <w:r w:rsidRPr="00264979">
              <w:t> </w:t>
            </w:r>
          </w:p>
        </w:tc>
      </w:tr>
    </w:tbl>
    <w:p w14:paraId="5774B01F" w14:textId="77777777" w:rsidR="00A57989" w:rsidRPr="00264979" w:rsidRDefault="00A57989" w:rsidP="00A57989">
      <w:pPr>
        <w:rPr>
          <w:sz w:val="16"/>
          <w:szCs w:val="16"/>
        </w:rPr>
      </w:pPr>
    </w:p>
    <w:p w14:paraId="32957027" w14:textId="77777777" w:rsidR="00A57989" w:rsidRPr="00264979" w:rsidRDefault="00A57989" w:rsidP="00A57989">
      <w:pPr>
        <w:jc w:val="center"/>
        <w:rPr>
          <w:sz w:val="26"/>
          <w:szCs w:val="26"/>
        </w:rPr>
      </w:pPr>
    </w:p>
    <w:p w14:paraId="29FC484F" w14:textId="77777777" w:rsidR="00A57989" w:rsidRPr="00264979" w:rsidRDefault="00A57989" w:rsidP="00A57989">
      <w:pPr>
        <w:jc w:val="center"/>
        <w:rPr>
          <w:sz w:val="26"/>
          <w:szCs w:val="26"/>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9"/>
        <w:gridCol w:w="6979"/>
      </w:tblGrid>
      <w:tr w:rsidR="001B47FC" w:rsidRPr="00264979" w14:paraId="49134017" w14:textId="77777777" w:rsidTr="00B93418">
        <w:tc>
          <w:tcPr>
            <w:tcW w:w="7450" w:type="dxa"/>
          </w:tcPr>
          <w:p w14:paraId="4E6EC4C2" w14:textId="77777777" w:rsidR="00A57989" w:rsidRPr="00264979" w:rsidRDefault="00A57989" w:rsidP="00B93418">
            <w:pPr>
              <w:jc w:val="right"/>
              <w:rPr>
                <w:sz w:val="26"/>
                <w:szCs w:val="26"/>
              </w:rPr>
            </w:pPr>
          </w:p>
        </w:tc>
        <w:tc>
          <w:tcPr>
            <w:tcW w:w="7450" w:type="dxa"/>
          </w:tcPr>
          <w:p w14:paraId="0A7F19F3" w14:textId="77777777" w:rsidR="00A57989" w:rsidRPr="00264979" w:rsidRDefault="00A57989" w:rsidP="00B93418">
            <w:pPr>
              <w:jc w:val="right"/>
              <w:rPr>
                <w:sz w:val="26"/>
                <w:szCs w:val="26"/>
              </w:rPr>
            </w:pPr>
          </w:p>
        </w:tc>
      </w:tr>
    </w:tbl>
    <w:p w14:paraId="028E90C5" w14:textId="77777777" w:rsidR="00A57989" w:rsidRPr="00264979" w:rsidRDefault="00A57989" w:rsidP="00A57989">
      <w:pPr>
        <w:autoSpaceDE w:val="0"/>
        <w:autoSpaceDN w:val="0"/>
        <w:adjustRightInd w:val="0"/>
        <w:outlineLvl w:val="1"/>
        <w:rPr>
          <w:rFonts w:eastAsiaTheme="minorEastAsia"/>
        </w:rPr>
        <w:sectPr w:rsidR="00A57989" w:rsidRPr="00264979" w:rsidSect="00B93418">
          <w:pgSz w:w="16838" w:h="11906" w:orient="landscape"/>
          <w:pgMar w:top="1134" w:right="1440" w:bottom="567" w:left="1440" w:header="0" w:footer="0" w:gutter="0"/>
          <w:cols w:space="720"/>
          <w:noEndnote/>
          <w:docGrid w:linePitch="299"/>
        </w:sectPr>
      </w:pPr>
    </w:p>
    <w:p w14:paraId="325483F3" w14:textId="77777777" w:rsidR="00A57989" w:rsidRPr="00264979" w:rsidRDefault="00A57989" w:rsidP="00A57989">
      <w:pPr>
        <w:rPr>
          <w:rFonts w:eastAsiaTheme="minorEastAsia"/>
          <w:sz w:val="26"/>
          <w:szCs w:val="26"/>
        </w:rPr>
      </w:pPr>
    </w:p>
    <w:p w14:paraId="6F56C576" w14:textId="77777777" w:rsidR="00A57989" w:rsidRPr="00264979" w:rsidRDefault="00A57989" w:rsidP="00A57989">
      <w:pPr>
        <w:autoSpaceDE w:val="0"/>
        <w:autoSpaceDN w:val="0"/>
        <w:adjustRightInd w:val="0"/>
        <w:ind w:left="9639"/>
        <w:outlineLvl w:val="1"/>
        <w:rPr>
          <w:rFonts w:eastAsiaTheme="minorEastAsia"/>
        </w:rPr>
      </w:pPr>
      <w:bookmarkStart w:id="1668" w:name="_Toc148111568"/>
      <w:r w:rsidRPr="00264979">
        <w:rPr>
          <w:rFonts w:eastAsiaTheme="minorEastAsia"/>
        </w:rPr>
        <w:t>Приложение № 10</w:t>
      </w:r>
      <w:bookmarkEnd w:id="1668"/>
    </w:p>
    <w:p w14:paraId="6EE23BF2" w14:textId="77777777" w:rsidR="00A57989" w:rsidRPr="00264979" w:rsidRDefault="00A57989" w:rsidP="00A57989">
      <w:pPr>
        <w:autoSpaceDE w:val="0"/>
        <w:autoSpaceDN w:val="0"/>
        <w:adjustRightInd w:val="0"/>
        <w:ind w:left="9639"/>
        <w:outlineLvl w:val="1"/>
        <w:rPr>
          <w:rFonts w:eastAsiaTheme="minorEastAsia"/>
        </w:rPr>
      </w:pPr>
      <w:bookmarkStart w:id="1669" w:name="_Toc148111569"/>
      <w:r w:rsidRPr="00264979">
        <w:rPr>
          <w:rFonts w:eastAsiaTheme="minorEastAsia"/>
        </w:rPr>
        <w:t>к Договору  №______</w:t>
      </w:r>
      <w:bookmarkEnd w:id="1669"/>
      <w:r w:rsidRPr="00264979">
        <w:rPr>
          <w:rFonts w:eastAsiaTheme="minorEastAsia"/>
        </w:rPr>
        <w:t xml:space="preserve"> </w:t>
      </w:r>
    </w:p>
    <w:p w14:paraId="7822AB52" w14:textId="77777777" w:rsidR="00A57989" w:rsidRPr="00264979" w:rsidRDefault="00A57989" w:rsidP="00A57989">
      <w:pPr>
        <w:autoSpaceDE w:val="0"/>
        <w:autoSpaceDN w:val="0"/>
        <w:adjustRightInd w:val="0"/>
        <w:ind w:left="9639"/>
        <w:outlineLvl w:val="1"/>
        <w:rPr>
          <w:rFonts w:eastAsiaTheme="minorEastAsia"/>
        </w:rPr>
      </w:pPr>
      <w:bookmarkStart w:id="1670" w:name="_Toc148111570"/>
      <w:r w:rsidRPr="00264979">
        <w:rPr>
          <w:rFonts w:eastAsiaTheme="minorEastAsia"/>
        </w:rPr>
        <w:t>от «__» _____ 20__ года</w:t>
      </w:r>
      <w:bookmarkEnd w:id="1670"/>
      <w:r w:rsidRPr="00264979">
        <w:rPr>
          <w:rFonts w:eastAsiaTheme="minorEastAsia"/>
        </w:rPr>
        <w:t xml:space="preserve"> </w:t>
      </w:r>
    </w:p>
    <w:p w14:paraId="65136518" w14:textId="77777777" w:rsidR="00A57989" w:rsidRPr="00264979" w:rsidRDefault="00A57989" w:rsidP="00A57989">
      <w:pPr>
        <w:autoSpaceDE w:val="0"/>
        <w:autoSpaceDN w:val="0"/>
        <w:adjustRightInd w:val="0"/>
        <w:outlineLvl w:val="1"/>
        <w:rPr>
          <w:rFonts w:eastAsiaTheme="minorEastAsia"/>
        </w:rPr>
      </w:pPr>
    </w:p>
    <w:p w14:paraId="341A30BF" w14:textId="77777777" w:rsidR="00A57989" w:rsidRPr="00264979" w:rsidRDefault="00A57989" w:rsidP="00A57989">
      <w:pPr>
        <w:jc w:val="right"/>
      </w:pPr>
    </w:p>
    <w:p w14:paraId="6BCCDFDB" w14:textId="77777777" w:rsidR="00A57989" w:rsidRPr="00264979" w:rsidRDefault="00A57989" w:rsidP="00A57989">
      <w:pPr>
        <w:rPr>
          <w:rFonts w:ascii="Verdana" w:eastAsiaTheme="minorEastAsia" w:hAnsi="Verdana"/>
        </w:rPr>
      </w:pPr>
      <w:r w:rsidRPr="00264979">
        <w:rPr>
          <w:rFonts w:eastAsiaTheme="minorEastAsia"/>
          <w:sz w:val="20"/>
          <w:szCs w:val="20"/>
        </w:rPr>
        <w:t> </w:t>
      </w:r>
    </w:p>
    <w:p w14:paraId="2DB4D7E9" w14:textId="77777777" w:rsidR="00A57989" w:rsidRPr="00264979" w:rsidRDefault="00A57989" w:rsidP="00A57989">
      <w:pPr>
        <w:jc w:val="center"/>
        <w:rPr>
          <w:rFonts w:ascii="Verdana" w:eastAsiaTheme="minorEastAsia" w:hAnsi="Verdana"/>
        </w:rPr>
      </w:pPr>
      <w:r w:rsidRPr="00264979">
        <w:rPr>
          <w:rFonts w:eastAsiaTheme="minorEastAsia"/>
        </w:rPr>
        <w:t>Отчет о достижении значений результатов</w:t>
      </w:r>
    </w:p>
    <w:p w14:paraId="0DCBC929" w14:textId="77777777" w:rsidR="00A57989" w:rsidRPr="00264979" w:rsidRDefault="00A57989" w:rsidP="00A57989">
      <w:pPr>
        <w:jc w:val="center"/>
        <w:rPr>
          <w:rFonts w:ascii="Verdana" w:eastAsiaTheme="minorEastAsia" w:hAnsi="Verdana"/>
        </w:rPr>
      </w:pPr>
      <w:r w:rsidRPr="00264979">
        <w:rPr>
          <w:rFonts w:eastAsiaTheme="minorEastAsia"/>
        </w:rPr>
        <w:t>предоставления Вклада в уставный  капитал (ключевых контрольных точек проекта)</w:t>
      </w:r>
    </w:p>
    <w:p w14:paraId="5DF0D042" w14:textId="77777777" w:rsidR="00A57989" w:rsidRPr="00264979" w:rsidRDefault="00A57989" w:rsidP="00A57989">
      <w:pPr>
        <w:jc w:val="center"/>
        <w:rPr>
          <w:rFonts w:ascii="Verdana" w:eastAsiaTheme="minorEastAsia" w:hAnsi="Verdana"/>
        </w:rPr>
      </w:pPr>
      <w:r w:rsidRPr="00264979">
        <w:rPr>
          <w:rFonts w:eastAsiaTheme="minorEastAsia"/>
        </w:rPr>
        <w:t>по состоянию на 1 ______ 20__ г.</w:t>
      </w:r>
    </w:p>
    <w:p w14:paraId="7A724DD0" w14:textId="77777777" w:rsidR="00A57989" w:rsidRPr="00264979" w:rsidRDefault="00A57989" w:rsidP="00A57989">
      <w:pPr>
        <w:rPr>
          <w:rFonts w:ascii="Verdana" w:eastAsiaTheme="minorEastAsia" w:hAnsi="Verdana"/>
          <w:sz w:val="20"/>
          <w:szCs w:val="20"/>
        </w:rPr>
      </w:pPr>
      <w:r w:rsidRPr="00264979">
        <w:rPr>
          <w:rFonts w:eastAsiaTheme="minorEastAsia"/>
          <w:sz w:val="20"/>
          <w:szCs w:val="20"/>
        </w:rPr>
        <w:t> </w:t>
      </w:r>
    </w:p>
    <w:tbl>
      <w:tblPr>
        <w:tblW w:w="9060" w:type="dxa"/>
        <w:tblInd w:w="20" w:type="dxa"/>
        <w:tblCellMar>
          <w:left w:w="0" w:type="dxa"/>
          <w:right w:w="0" w:type="dxa"/>
        </w:tblCellMar>
        <w:tblLook w:val="04A0" w:firstRow="1" w:lastRow="0" w:firstColumn="1" w:lastColumn="0" w:noHBand="0" w:noVBand="1"/>
      </w:tblPr>
      <w:tblGrid>
        <w:gridCol w:w="2682"/>
        <w:gridCol w:w="759"/>
        <w:gridCol w:w="2650"/>
        <w:gridCol w:w="1651"/>
        <w:gridCol w:w="1318"/>
      </w:tblGrid>
      <w:tr w:rsidR="001B47FC" w:rsidRPr="00264979" w14:paraId="08CAAC5A" w14:textId="77777777" w:rsidTr="00B93418">
        <w:tc>
          <w:tcPr>
            <w:tcW w:w="0" w:type="auto"/>
            <w:vMerge w:val="restart"/>
            <w:hideMark/>
          </w:tcPr>
          <w:p w14:paraId="0E201C9A"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vMerge w:val="restart"/>
            <w:hideMark/>
          </w:tcPr>
          <w:p w14:paraId="00F5F320"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vMerge w:val="restart"/>
            <w:hideMark/>
          </w:tcPr>
          <w:p w14:paraId="767CC86C"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tcBorders>
              <w:right w:val="single" w:sz="8" w:space="0" w:color="000000"/>
            </w:tcBorders>
            <w:hideMark/>
          </w:tcPr>
          <w:p w14:paraId="2C21C11C"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513" w:type="dxa"/>
            <w:tcBorders>
              <w:top w:val="single" w:sz="8" w:space="0" w:color="000000"/>
              <w:left w:val="single" w:sz="8" w:space="0" w:color="000000"/>
              <w:bottom w:val="single" w:sz="8" w:space="0" w:color="000000"/>
              <w:right w:val="single" w:sz="8" w:space="0" w:color="000000"/>
            </w:tcBorders>
            <w:vAlign w:val="center"/>
            <w:hideMark/>
          </w:tcPr>
          <w:p w14:paraId="25FA2784"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КОДЫ</w:t>
            </w:r>
          </w:p>
        </w:tc>
      </w:tr>
      <w:tr w:rsidR="001B47FC" w:rsidRPr="00264979" w14:paraId="4963F531" w14:textId="77777777" w:rsidTr="00B93418">
        <w:tc>
          <w:tcPr>
            <w:tcW w:w="0" w:type="auto"/>
            <w:vMerge/>
            <w:vAlign w:val="center"/>
            <w:hideMark/>
          </w:tcPr>
          <w:p w14:paraId="6242B16A" w14:textId="77777777" w:rsidR="00A57989" w:rsidRPr="00264979" w:rsidRDefault="00A57989" w:rsidP="00B93418">
            <w:pPr>
              <w:rPr>
                <w:rFonts w:eastAsiaTheme="minorEastAsia"/>
                <w:sz w:val="20"/>
                <w:szCs w:val="20"/>
              </w:rPr>
            </w:pPr>
          </w:p>
        </w:tc>
        <w:tc>
          <w:tcPr>
            <w:tcW w:w="0" w:type="auto"/>
            <w:vMerge/>
            <w:vAlign w:val="center"/>
            <w:hideMark/>
          </w:tcPr>
          <w:p w14:paraId="339D1C9B" w14:textId="77777777" w:rsidR="00A57989" w:rsidRPr="00264979" w:rsidRDefault="00A57989" w:rsidP="00B93418">
            <w:pPr>
              <w:rPr>
                <w:rFonts w:eastAsiaTheme="minorEastAsia"/>
                <w:sz w:val="20"/>
                <w:szCs w:val="20"/>
              </w:rPr>
            </w:pPr>
          </w:p>
        </w:tc>
        <w:tc>
          <w:tcPr>
            <w:tcW w:w="0" w:type="auto"/>
            <w:vMerge/>
            <w:vAlign w:val="center"/>
            <w:hideMark/>
          </w:tcPr>
          <w:p w14:paraId="2D5F2BC5" w14:textId="77777777" w:rsidR="00A57989" w:rsidRPr="00264979" w:rsidRDefault="00A57989" w:rsidP="00B93418">
            <w:pPr>
              <w:rPr>
                <w:rFonts w:eastAsiaTheme="minorEastAsia"/>
                <w:sz w:val="20"/>
                <w:szCs w:val="20"/>
              </w:rPr>
            </w:pPr>
          </w:p>
        </w:tc>
        <w:tc>
          <w:tcPr>
            <w:tcW w:w="0" w:type="auto"/>
            <w:tcBorders>
              <w:right w:val="single" w:sz="8" w:space="0" w:color="000000"/>
            </w:tcBorders>
            <w:hideMark/>
          </w:tcPr>
          <w:p w14:paraId="371EE6A7" w14:textId="77777777" w:rsidR="00A57989" w:rsidRPr="00264979" w:rsidRDefault="00A57989" w:rsidP="00B93418">
            <w:pPr>
              <w:spacing w:after="100"/>
              <w:jc w:val="right"/>
              <w:rPr>
                <w:rFonts w:eastAsiaTheme="minorEastAsia"/>
                <w:sz w:val="20"/>
                <w:szCs w:val="20"/>
              </w:rPr>
            </w:pPr>
            <w:r w:rsidRPr="00264979">
              <w:rPr>
                <w:rFonts w:eastAsiaTheme="minorEastAsia"/>
                <w:sz w:val="20"/>
                <w:szCs w:val="20"/>
              </w:rPr>
              <w:t>Дата</w:t>
            </w:r>
          </w:p>
        </w:tc>
        <w:tc>
          <w:tcPr>
            <w:tcW w:w="513" w:type="dxa"/>
            <w:tcBorders>
              <w:top w:val="single" w:sz="8" w:space="0" w:color="000000"/>
              <w:left w:val="single" w:sz="8" w:space="0" w:color="000000"/>
              <w:bottom w:val="single" w:sz="8" w:space="0" w:color="000000"/>
              <w:right w:val="single" w:sz="8" w:space="0" w:color="000000"/>
            </w:tcBorders>
            <w:hideMark/>
          </w:tcPr>
          <w:p w14:paraId="37837673"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r>
      <w:tr w:rsidR="001B47FC" w:rsidRPr="00264979" w14:paraId="1E4FF5EC" w14:textId="77777777" w:rsidTr="00B93418">
        <w:tc>
          <w:tcPr>
            <w:tcW w:w="0" w:type="auto"/>
            <w:hideMark/>
          </w:tcPr>
          <w:p w14:paraId="1AC2235B" w14:textId="77777777" w:rsidR="00A57989" w:rsidRPr="00264979" w:rsidRDefault="00A57989" w:rsidP="00B93418">
            <w:pPr>
              <w:spacing w:after="100"/>
              <w:rPr>
                <w:rFonts w:eastAsiaTheme="minorEastAsia"/>
                <w:sz w:val="20"/>
                <w:szCs w:val="20"/>
              </w:rPr>
            </w:pPr>
            <w:r w:rsidRPr="00264979">
              <w:rPr>
                <w:rFonts w:eastAsiaTheme="minorEastAsia"/>
                <w:sz w:val="20"/>
                <w:szCs w:val="20"/>
              </w:rPr>
              <w:t>Наименование Организации</w:t>
            </w:r>
          </w:p>
        </w:tc>
        <w:tc>
          <w:tcPr>
            <w:tcW w:w="0" w:type="auto"/>
            <w:hideMark/>
          </w:tcPr>
          <w:p w14:paraId="24D329A2"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tcBorders>
              <w:bottom w:val="single" w:sz="8" w:space="0" w:color="000000"/>
            </w:tcBorders>
            <w:hideMark/>
          </w:tcPr>
          <w:p w14:paraId="53F101F1"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tcBorders>
              <w:right w:val="single" w:sz="8" w:space="0" w:color="000000"/>
            </w:tcBorders>
            <w:hideMark/>
          </w:tcPr>
          <w:p w14:paraId="5FE46F70" w14:textId="77777777" w:rsidR="00A57989" w:rsidRPr="00264979" w:rsidRDefault="00A57989" w:rsidP="00B93418">
            <w:pPr>
              <w:spacing w:after="100"/>
              <w:jc w:val="right"/>
              <w:rPr>
                <w:rFonts w:eastAsiaTheme="minorEastAsia"/>
                <w:sz w:val="20"/>
                <w:szCs w:val="20"/>
              </w:rPr>
            </w:pPr>
            <w:r w:rsidRPr="00264979">
              <w:rPr>
                <w:rFonts w:eastAsiaTheme="minorEastAsia"/>
                <w:sz w:val="20"/>
                <w:szCs w:val="20"/>
              </w:rPr>
              <w:t>ИНН</w:t>
            </w:r>
          </w:p>
        </w:tc>
        <w:tc>
          <w:tcPr>
            <w:tcW w:w="513" w:type="dxa"/>
            <w:tcBorders>
              <w:top w:val="single" w:sz="8" w:space="0" w:color="000000"/>
              <w:left w:val="single" w:sz="8" w:space="0" w:color="000000"/>
              <w:bottom w:val="single" w:sz="8" w:space="0" w:color="000000"/>
              <w:right w:val="single" w:sz="8" w:space="0" w:color="000000"/>
            </w:tcBorders>
            <w:hideMark/>
          </w:tcPr>
          <w:p w14:paraId="59940350"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r>
      <w:tr w:rsidR="001B47FC" w:rsidRPr="00264979" w14:paraId="319C4455" w14:textId="77777777" w:rsidTr="00B93418">
        <w:tc>
          <w:tcPr>
            <w:tcW w:w="0" w:type="auto"/>
            <w:hideMark/>
          </w:tcPr>
          <w:p w14:paraId="7C9A1AC0" w14:textId="77777777" w:rsidR="00A57989" w:rsidRPr="00264979" w:rsidRDefault="00A57989" w:rsidP="00B93418">
            <w:pPr>
              <w:spacing w:after="100"/>
              <w:rPr>
                <w:rFonts w:eastAsiaTheme="minorEastAsia"/>
                <w:sz w:val="20"/>
                <w:szCs w:val="20"/>
              </w:rPr>
            </w:pPr>
            <w:r w:rsidRPr="00264979">
              <w:rPr>
                <w:rFonts w:eastAsiaTheme="minorEastAsia"/>
                <w:sz w:val="20"/>
                <w:szCs w:val="20"/>
              </w:rPr>
              <w:t>Наименование Получателя средств из бюджета</w:t>
            </w:r>
          </w:p>
        </w:tc>
        <w:tc>
          <w:tcPr>
            <w:tcW w:w="0" w:type="auto"/>
            <w:hideMark/>
          </w:tcPr>
          <w:p w14:paraId="3F01248C"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tcBorders>
              <w:top w:val="single" w:sz="8" w:space="0" w:color="000000"/>
              <w:left w:val="nil"/>
              <w:bottom w:val="single" w:sz="8" w:space="0" w:color="000000"/>
              <w:right w:val="nil"/>
            </w:tcBorders>
            <w:hideMark/>
          </w:tcPr>
          <w:p w14:paraId="29E3DECF"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tcBorders>
              <w:right w:val="single" w:sz="8" w:space="0" w:color="000000"/>
            </w:tcBorders>
            <w:hideMark/>
          </w:tcPr>
          <w:p w14:paraId="25E77DC6" w14:textId="77777777" w:rsidR="00A57989" w:rsidRPr="00264979" w:rsidRDefault="00A57989" w:rsidP="00B93418">
            <w:pPr>
              <w:spacing w:after="100"/>
              <w:jc w:val="right"/>
              <w:rPr>
                <w:rFonts w:eastAsiaTheme="minorEastAsia"/>
                <w:sz w:val="20"/>
                <w:szCs w:val="20"/>
              </w:rPr>
            </w:pPr>
            <w:r w:rsidRPr="00264979">
              <w:rPr>
                <w:rFonts w:eastAsiaTheme="minorEastAsia"/>
                <w:sz w:val="20"/>
                <w:szCs w:val="20"/>
              </w:rPr>
              <w:t>по Сводному реестру</w:t>
            </w:r>
          </w:p>
        </w:tc>
        <w:tc>
          <w:tcPr>
            <w:tcW w:w="513" w:type="dxa"/>
            <w:tcBorders>
              <w:top w:val="single" w:sz="8" w:space="0" w:color="000000"/>
              <w:left w:val="single" w:sz="8" w:space="0" w:color="000000"/>
              <w:bottom w:val="single" w:sz="8" w:space="0" w:color="000000"/>
              <w:right w:val="single" w:sz="8" w:space="0" w:color="000000"/>
            </w:tcBorders>
            <w:hideMark/>
          </w:tcPr>
          <w:p w14:paraId="3CD0CEDA"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r>
      <w:tr w:rsidR="001B47FC" w:rsidRPr="00264979" w14:paraId="582CE453" w14:textId="77777777" w:rsidTr="00B93418">
        <w:tc>
          <w:tcPr>
            <w:tcW w:w="0" w:type="auto"/>
            <w:hideMark/>
          </w:tcPr>
          <w:p w14:paraId="52F64120"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xml:space="preserve">Наименование федерального проекта </w:t>
            </w:r>
            <w:hyperlink w:anchor="p938" w:history="1">
              <w:r w:rsidRPr="00264979">
                <w:rPr>
                  <w:rFonts w:eastAsiaTheme="minorEastAsia"/>
                  <w:sz w:val="20"/>
                  <w:szCs w:val="20"/>
                </w:rPr>
                <w:t>&lt;1&gt;</w:t>
              </w:r>
            </w:hyperlink>
          </w:p>
        </w:tc>
        <w:tc>
          <w:tcPr>
            <w:tcW w:w="0" w:type="auto"/>
            <w:hideMark/>
          </w:tcPr>
          <w:p w14:paraId="4C2D5712"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tcBorders>
              <w:top w:val="single" w:sz="8" w:space="0" w:color="000000"/>
              <w:left w:val="nil"/>
              <w:bottom w:val="single" w:sz="8" w:space="0" w:color="000000"/>
              <w:right w:val="nil"/>
            </w:tcBorders>
            <w:hideMark/>
          </w:tcPr>
          <w:p w14:paraId="02721D57"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tcBorders>
              <w:right w:val="single" w:sz="8" w:space="0" w:color="000000"/>
            </w:tcBorders>
            <w:hideMark/>
          </w:tcPr>
          <w:p w14:paraId="6EDC573D" w14:textId="77777777" w:rsidR="00A57989" w:rsidRPr="00264979" w:rsidRDefault="00A57989" w:rsidP="00B93418">
            <w:pPr>
              <w:spacing w:after="100"/>
              <w:jc w:val="right"/>
              <w:rPr>
                <w:rFonts w:eastAsiaTheme="minorEastAsia"/>
                <w:sz w:val="20"/>
                <w:szCs w:val="20"/>
              </w:rPr>
            </w:pPr>
            <w:r w:rsidRPr="00264979">
              <w:rPr>
                <w:rFonts w:eastAsiaTheme="minorEastAsia"/>
                <w:sz w:val="20"/>
                <w:szCs w:val="20"/>
              </w:rPr>
              <w:t xml:space="preserve">по БК </w:t>
            </w:r>
            <w:hyperlink w:anchor="p938" w:history="1">
              <w:r w:rsidRPr="00264979">
                <w:rPr>
                  <w:rFonts w:eastAsiaTheme="minorEastAsia"/>
                  <w:sz w:val="20"/>
                  <w:szCs w:val="20"/>
                </w:rPr>
                <w:t>&lt;1&gt;</w:t>
              </w:r>
            </w:hyperlink>
          </w:p>
        </w:tc>
        <w:tc>
          <w:tcPr>
            <w:tcW w:w="513" w:type="dxa"/>
            <w:tcBorders>
              <w:top w:val="single" w:sz="8" w:space="0" w:color="000000"/>
              <w:left w:val="single" w:sz="8" w:space="0" w:color="000000"/>
              <w:bottom w:val="single" w:sz="8" w:space="0" w:color="000000"/>
              <w:right w:val="single" w:sz="8" w:space="0" w:color="000000"/>
            </w:tcBorders>
            <w:hideMark/>
          </w:tcPr>
          <w:p w14:paraId="160BA7B1"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r>
      <w:tr w:rsidR="001B47FC" w:rsidRPr="00264979" w14:paraId="4F006E9F" w14:textId="77777777" w:rsidTr="00B93418">
        <w:tc>
          <w:tcPr>
            <w:tcW w:w="0" w:type="auto"/>
            <w:hideMark/>
          </w:tcPr>
          <w:p w14:paraId="4D4038BE"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hideMark/>
          </w:tcPr>
          <w:p w14:paraId="33CD9CC7"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tcBorders>
              <w:top w:val="single" w:sz="8" w:space="0" w:color="000000"/>
            </w:tcBorders>
            <w:hideMark/>
          </w:tcPr>
          <w:p w14:paraId="72044A44"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tcBorders>
              <w:right w:val="single" w:sz="8" w:space="0" w:color="000000"/>
            </w:tcBorders>
            <w:hideMark/>
          </w:tcPr>
          <w:p w14:paraId="29A219F3" w14:textId="77777777" w:rsidR="00A57989" w:rsidRPr="00264979" w:rsidRDefault="00A57989" w:rsidP="00B93418">
            <w:pPr>
              <w:spacing w:after="100"/>
              <w:jc w:val="right"/>
              <w:rPr>
                <w:rFonts w:eastAsiaTheme="minorEastAsia"/>
                <w:sz w:val="20"/>
                <w:szCs w:val="20"/>
              </w:rPr>
            </w:pPr>
            <w:r w:rsidRPr="00264979">
              <w:rPr>
                <w:rFonts w:eastAsiaTheme="minorEastAsia"/>
                <w:sz w:val="20"/>
                <w:szCs w:val="20"/>
              </w:rPr>
              <w:t xml:space="preserve">Номер </w:t>
            </w:r>
            <w:r w:rsidRPr="00264979">
              <w:rPr>
                <w:rFonts w:eastAsiaTheme="minorEastAsia"/>
                <w:sz w:val="20"/>
                <w:szCs w:val="20"/>
              </w:rPr>
              <w:lastRenderedPageBreak/>
              <w:t xml:space="preserve">соглашения </w:t>
            </w:r>
            <w:hyperlink w:anchor="p939" w:history="1">
              <w:r w:rsidRPr="00264979">
                <w:rPr>
                  <w:rFonts w:eastAsiaTheme="minorEastAsia"/>
                  <w:sz w:val="20"/>
                  <w:szCs w:val="20"/>
                </w:rPr>
                <w:t>&lt;2&gt;</w:t>
              </w:r>
            </w:hyperlink>
          </w:p>
        </w:tc>
        <w:tc>
          <w:tcPr>
            <w:tcW w:w="513" w:type="dxa"/>
            <w:tcBorders>
              <w:top w:val="single" w:sz="8" w:space="0" w:color="000000"/>
              <w:left w:val="single" w:sz="8" w:space="0" w:color="000000"/>
              <w:bottom w:val="single" w:sz="8" w:space="0" w:color="000000"/>
              <w:right w:val="single" w:sz="8" w:space="0" w:color="000000"/>
            </w:tcBorders>
            <w:hideMark/>
          </w:tcPr>
          <w:p w14:paraId="4ACA53DF" w14:textId="77777777" w:rsidR="00A57989" w:rsidRPr="00264979" w:rsidRDefault="00A57989" w:rsidP="00B93418">
            <w:pPr>
              <w:spacing w:after="100"/>
              <w:rPr>
                <w:rFonts w:eastAsiaTheme="minorEastAsia"/>
                <w:sz w:val="20"/>
                <w:szCs w:val="20"/>
              </w:rPr>
            </w:pPr>
            <w:r w:rsidRPr="00264979">
              <w:rPr>
                <w:rFonts w:eastAsiaTheme="minorEastAsia"/>
                <w:sz w:val="20"/>
                <w:szCs w:val="20"/>
              </w:rPr>
              <w:lastRenderedPageBreak/>
              <w:t> </w:t>
            </w:r>
          </w:p>
        </w:tc>
      </w:tr>
      <w:tr w:rsidR="001B47FC" w:rsidRPr="00264979" w14:paraId="44C07640" w14:textId="77777777" w:rsidTr="00B93418">
        <w:tc>
          <w:tcPr>
            <w:tcW w:w="0" w:type="auto"/>
            <w:hideMark/>
          </w:tcPr>
          <w:p w14:paraId="5EA0B715"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hideMark/>
          </w:tcPr>
          <w:p w14:paraId="569C7AFE"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hideMark/>
          </w:tcPr>
          <w:p w14:paraId="4C273E5C"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tcBorders>
              <w:right w:val="single" w:sz="8" w:space="0" w:color="000000"/>
            </w:tcBorders>
            <w:hideMark/>
          </w:tcPr>
          <w:p w14:paraId="18903254" w14:textId="77777777" w:rsidR="00A57989" w:rsidRPr="00264979" w:rsidRDefault="00A57989" w:rsidP="00B93418">
            <w:pPr>
              <w:spacing w:after="100"/>
              <w:jc w:val="right"/>
              <w:rPr>
                <w:rFonts w:eastAsiaTheme="minorEastAsia"/>
                <w:sz w:val="20"/>
                <w:szCs w:val="20"/>
              </w:rPr>
            </w:pPr>
            <w:r w:rsidRPr="00264979">
              <w:rPr>
                <w:rFonts w:eastAsiaTheme="minorEastAsia"/>
                <w:sz w:val="20"/>
                <w:szCs w:val="20"/>
              </w:rPr>
              <w:t xml:space="preserve">Дата соглашения </w:t>
            </w:r>
            <w:hyperlink w:anchor="p939" w:history="1">
              <w:r w:rsidRPr="00264979">
                <w:rPr>
                  <w:rFonts w:eastAsiaTheme="minorEastAsia"/>
                  <w:sz w:val="20"/>
                  <w:szCs w:val="20"/>
                </w:rPr>
                <w:t>&lt;2&gt;</w:t>
              </w:r>
            </w:hyperlink>
          </w:p>
        </w:tc>
        <w:tc>
          <w:tcPr>
            <w:tcW w:w="513" w:type="dxa"/>
            <w:tcBorders>
              <w:top w:val="single" w:sz="8" w:space="0" w:color="000000"/>
              <w:left w:val="single" w:sz="8" w:space="0" w:color="000000"/>
              <w:bottom w:val="single" w:sz="8" w:space="0" w:color="000000"/>
              <w:right w:val="single" w:sz="8" w:space="0" w:color="000000"/>
            </w:tcBorders>
            <w:hideMark/>
          </w:tcPr>
          <w:p w14:paraId="6EE7915C"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r>
      <w:tr w:rsidR="001B47FC" w:rsidRPr="00264979" w14:paraId="0D8562EA" w14:textId="77777777" w:rsidTr="00B93418">
        <w:tc>
          <w:tcPr>
            <w:tcW w:w="0" w:type="auto"/>
            <w:vMerge w:val="restart"/>
            <w:hideMark/>
          </w:tcPr>
          <w:p w14:paraId="26854A98" w14:textId="77777777" w:rsidR="00A57989" w:rsidRPr="00264979" w:rsidRDefault="00A57989" w:rsidP="00B93418">
            <w:pPr>
              <w:spacing w:after="100"/>
              <w:rPr>
                <w:rFonts w:eastAsiaTheme="minorEastAsia"/>
                <w:sz w:val="20"/>
                <w:szCs w:val="20"/>
              </w:rPr>
            </w:pPr>
            <w:r w:rsidRPr="00264979">
              <w:rPr>
                <w:rFonts w:eastAsiaTheme="minorEastAsia"/>
                <w:sz w:val="20"/>
                <w:szCs w:val="20"/>
              </w:rPr>
              <w:t>Вид документа</w:t>
            </w:r>
          </w:p>
        </w:tc>
        <w:tc>
          <w:tcPr>
            <w:tcW w:w="0" w:type="auto"/>
            <w:hideMark/>
          </w:tcPr>
          <w:p w14:paraId="628B7EC9"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tcBorders>
              <w:bottom w:val="single" w:sz="8" w:space="0" w:color="000000"/>
            </w:tcBorders>
            <w:hideMark/>
          </w:tcPr>
          <w:p w14:paraId="1C8BCF7F"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vMerge w:val="restart"/>
            <w:tcBorders>
              <w:right w:val="single" w:sz="8" w:space="0" w:color="000000"/>
            </w:tcBorders>
            <w:hideMark/>
          </w:tcPr>
          <w:p w14:paraId="3AA3F2E2"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513" w:type="dxa"/>
            <w:vMerge w:val="restart"/>
            <w:tcBorders>
              <w:top w:val="single" w:sz="8" w:space="0" w:color="000000"/>
              <w:left w:val="single" w:sz="8" w:space="0" w:color="000000"/>
              <w:bottom w:val="single" w:sz="8" w:space="0" w:color="000000"/>
              <w:right w:val="single" w:sz="8" w:space="0" w:color="000000"/>
            </w:tcBorders>
            <w:hideMark/>
          </w:tcPr>
          <w:p w14:paraId="3EA9A756"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r>
      <w:tr w:rsidR="00A57989" w:rsidRPr="00264979" w14:paraId="04BC77A5" w14:textId="77777777" w:rsidTr="00B93418">
        <w:tc>
          <w:tcPr>
            <w:tcW w:w="0" w:type="auto"/>
            <w:vMerge/>
            <w:tcBorders>
              <w:bottom w:val="single" w:sz="4" w:space="0" w:color="auto"/>
            </w:tcBorders>
            <w:vAlign w:val="center"/>
            <w:hideMark/>
          </w:tcPr>
          <w:p w14:paraId="51306839" w14:textId="77777777" w:rsidR="00A57989" w:rsidRPr="00264979" w:rsidRDefault="00A57989" w:rsidP="00B93418">
            <w:pPr>
              <w:rPr>
                <w:rFonts w:eastAsiaTheme="minorEastAsia"/>
                <w:sz w:val="20"/>
                <w:szCs w:val="20"/>
              </w:rPr>
            </w:pPr>
          </w:p>
        </w:tc>
        <w:tc>
          <w:tcPr>
            <w:tcW w:w="0" w:type="auto"/>
            <w:tcBorders>
              <w:bottom w:val="single" w:sz="4" w:space="0" w:color="auto"/>
            </w:tcBorders>
            <w:hideMark/>
          </w:tcPr>
          <w:p w14:paraId="491B3BE8"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tcBorders>
              <w:top w:val="single" w:sz="8" w:space="0" w:color="000000"/>
              <w:bottom w:val="single" w:sz="4" w:space="0" w:color="auto"/>
            </w:tcBorders>
            <w:hideMark/>
          </w:tcPr>
          <w:p w14:paraId="34D60E05"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 xml:space="preserve">(первичный - "0", уточненный - "1", "2", "3", "...") </w:t>
            </w:r>
            <w:hyperlink w:anchor="p940" w:history="1">
              <w:r w:rsidRPr="00264979">
                <w:rPr>
                  <w:rFonts w:eastAsiaTheme="minorEastAsia"/>
                  <w:sz w:val="20"/>
                  <w:szCs w:val="20"/>
                </w:rPr>
                <w:t>&lt;3&gt;</w:t>
              </w:r>
            </w:hyperlink>
          </w:p>
        </w:tc>
        <w:tc>
          <w:tcPr>
            <w:tcW w:w="0" w:type="auto"/>
            <w:vMerge/>
            <w:tcBorders>
              <w:bottom w:val="single" w:sz="4" w:space="0" w:color="auto"/>
              <w:right w:val="single" w:sz="8" w:space="0" w:color="000000"/>
            </w:tcBorders>
            <w:vAlign w:val="center"/>
            <w:hideMark/>
          </w:tcPr>
          <w:p w14:paraId="12E4AE62" w14:textId="77777777" w:rsidR="00A57989" w:rsidRPr="00264979" w:rsidRDefault="00A57989" w:rsidP="00B93418">
            <w:pPr>
              <w:rPr>
                <w:rFonts w:eastAsiaTheme="minorEastAsia"/>
                <w:sz w:val="20"/>
                <w:szCs w:val="20"/>
              </w:rPr>
            </w:pPr>
          </w:p>
        </w:tc>
        <w:tc>
          <w:tcPr>
            <w:tcW w:w="513" w:type="dxa"/>
            <w:vMerge/>
            <w:tcBorders>
              <w:top w:val="single" w:sz="8" w:space="0" w:color="000000"/>
              <w:left w:val="single" w:sz="8" w:space="0" w:color="000000"/>
              <w:bottom w:val="single" w:sz="4" w:space="0" w:color="auto"/>
              <w:right w:val="single" w:sz="8" w:space="0" w:color="000000"/>
            </w:tcBorders>
            <w:vAlign w:val="center"/>
            <w:hideMark/>
          </w:tcPr>
          <w:p w14:paraId="6A02B3E6" w14:textId="77777777" w:rsidR="00A57989" w:rsidRPr="00264979" w:rsidRDefault="00A57989" w:rsidP="00B93418">
            <w:pPr>
              <w:rPr>
                <w:rFonts w:eastAsiaTheme="minorEastAsia"/>
                <w:sz w:val="20"/>
                <w:szCs w:val="20"/>
              </w:rPr>
            </w:pPr>
          </w:p>
        </w:tc>
      </w:tr>
    </w:tbl>
    <w:p w14:paraId="4D46966F" w14:textId="77777777" w:rsidR="00A57989" w:rsidRPr="00264979" w:rsidRDefault="00A57989" w:rsidP="00A57989">
      <w:pPr>
        <w:rPr>
          <w:rFonts w:ascii="Verdana" w:eastAsiaTheme="minorEastAsia" w:hAnsi="Verdana"/>
          <w:sz w:val="20"/>
          <w:szCs w:val="20"/>
        </w:rPr>
      </w:pPr>
    </w:p>
    <w:p w14:paraId="28060195" w14:textId="77777777" w:rsidR="00A57989" w:rsidRPr="00264979" w:rsidRDefault="00A57989" w:rsidP="00A57989">
      <w:pPr>
        <w:rPr>
          <w:rFonts w:eastAsiaTheme="minorEastAsia"/>
          <w:sz w:val="20"/>
          <w:szCs w:val="20"/>
        </w:rPr>
      </w:pPr>
      <w:r w:rsidRPr="00264979">
        <w:rPr>
          <w:rFonts w:eastAsiaTheme="minorEastAsia"/>
          <w:sz w:val="20"/>
          <w:szCs w:val="20"/>
        </w:rPr>
        <w:t>Периодичность: квартальная, годовая</w:t>
      </w:r>
    </w:p>
    <w:p w14:paraId="09778221" w14:textId="77777777" w:rsidR="00A57989" w:rsidRPr="00264979" w:rsidRDefault="00A57989" w:rsidP="00A57989">
      <w:pPr>
        <w:rPr>
          <w:rFonts w:eastAsiaTheme="minorEastAsia"/>
          <w:sz w:val="20"/>
          <w:szCs w:val="20"/>
        </w:rPr>
      </w:pPr>
    </w:p>
    <w:tbl>
      <w:tblPr>
        <w:tblW w:w="15431" w:type="dxa"/>
        <w:jc w:val="center"/>
        <w:tblCellMar>
          <w:left w:w="0" w:type="dxa"/>
          <w:right w:w="0" w:type="dxa"/>
        </w:tblCellMar>
        <w:tblLook w:val="04A0" w:firstRow="1" w:lastRow="0" w:firstColumn="1" w:lastColumn="0" w:noHBand="0" w:noVBand="1"/>
      </w:tblPr>
      <w:tblGrid>
        <w:gridCol w:w="920"/>
        <w:gridCol w:w="5736"/>
        <w:gridCol w:w="1686"/>
        <w:gridCol w:w="1823"/>
        <w:gridCol w:w="1823"/>
        <w:gridCol w:w="1828"/>
        <w:gridCol w:w="1615"/>
      </w:tblGrid>
      <w:tr w:rsidR="001B47FC" w:rsidRPr="00264979" w14:paraId="705E3B42" w14:textId="77777777" w:rsidTr="00B93418">
        <w:trPr>
          <w:trHeight w:val="376"/>
          <w:jc w:val="center"/>
        </w:trPr>
        <w:tc>
          <w:tcPr>
            <w:tcW w:w="507" w:type="dxa"/>
            <w:vMerge w:val="restart"/>
            <w:tcBorders>
              <w:top w:val="single" w:sz="8" w:space="0" w:color="000000"/>
              <w:left w:val="single" w:sz="8" w:space="0" w:color="000000"/>
              <w:bottom w:val="nil"/>
              <w:right w:val="single" w:sz="8" w:space="0" w:color="000000"/>
            </w:tcBorders>
            <w:vAlign w:val="center"/>
          </w:tcPr>
          <w:p w14:paraId="48C7ED07"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w:t>
            </w:r>
          </w:p>
        </w:tc>
        <w:tc>
          <w:tcPr>
            <w:tcW w:w="6064" w:type="dxa"/>
            <w:vMerge w:val="restart"/>
            <w:tcBorders>
              <w:top w:val="single" w:sz="8" w:space="0" w:color="000000"/>
              <w:left w:val="single" w:sz="8" w:space="0" w:color="000000"/>
              <w:bottom w:val="single" w:sz="8" w:space="0" w:color="000000"/>
              <w:right w:val="single" w:sz="8" w:space="0" w:color="000000"/>
            </w:tcBorders>
            <w:vAlign w:val="center"/>
            <w:hideMark/>
          </w:tcPr>
          <w:p w14:paraId="38DCF27F"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Показатель (наименование ККТ)</w:t>
            </w:r>
          </w:p>
        </w:tc>
        <w:tc>
          <w:tcPr>
            <w:tcW w:w="1736" w:type="dxa"/>
            <w:vMerge w:val="restart"/>
            <w:tcBorders>
              <w:top w:val="single" w:sz="8" w:space="0" w:color="000000"/>
              <w:left w:val="single" w:sz="8" w:space="0" w:color="000000"/>
              <w:bottom w:val="single" w:sz="8" w:space="0" w:color="000000"/>
              <w:right w:val="single" w:sz="8" w:space="0" w:color="000000"/>
            </w:tcBorders>
            <w:vAlign w:val="center"/>
          </w:tcPr>
          <w:p w14:paraId="0F4FBA85"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Код ККТ в ИС РЕИД</w:t>
            </w:r>
          </w:p>
        </w:tc>
        <w:tc>
          <w:tcPr>
            <w:tcW w:w="1834" w:type="dxa"/>
            <w:vMerge w:val="restart"/>
            <w:tcBorders>
              <w:top w:val="single" w:sz="8" w:space="0" w:color="000000"/>
              <w:left w:val="single" w:sz="8" w:space="0" w:color="000000"/>
              <w:right w:val="single" w:sz="8" w:space="0" w:color="000000"/>
            </w:tcBorders>
          </w:tcPr>
          <w:p w14:paraId="00B345A1" w14:textId="77777777" w:rsidR="00A57989" w:rsidRPr="00264979" w:rsidRDefault="00A57989" w:rsidP="00B93418">
            <w:pPr>
              <w:jc w:val="center"/>
              <w:rPr>
                <w:rFonts w:eastAsiaTheme="minorEastAsia"/>
                <w:sz w:val="20"/>
                <w:szCs w:val="20"/>
                <w:u w:color="000000"/>
              </w:rPr>
            </w:pPr>
            <w:r w:rsidRPr="00264979">
              <w:rPr>
                <w:rFonts w:eastAsiaTheme="minorEastAsia"/>
                <w:sz w:val="20"/>
                <w:szCs w:val="20"/>
                <w:u w:color="000000"/>
              </w:rPr>
              <w:t>Плановый срок</w:t>
            </w:r>
          </w:p>
          <w:p w14:paraId="7882E5A3"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ДД.ММ.ГГ</w:t>
            </w:r>
          </w:p>
        </w:tc>
        <w:tc>
          <w:tcPr>
            <w:tcW w:w="1834" w:type="dxa"/>
            <w:tcBorders>
              <w:top w:val="single" w:sz="8" w:space="0" w:color="000000"/>
              <w:left w:val="single" w:sz="8" w:space="0" w:color="000000"/>
              <w:right w:val="single" w:sz="8" w:space="0" w:color="000000"/>
            </w:tcBorders>
          </w:tcPr>
          <w:p w14:paraId="50B0883D" w14:textId="77777777" w:rsidR="00A57989" w:rsidRPr="00264979" w:rsidRDefault="00A57989" w:rsidP="00B93418">
            <w:pPr>
              <w:jc w:val="center"/>
              <w:rPr>
                <w:rFonts w:eastAsiaTheme="minorEastAsia"/>
                <w:sz w:val="20"/>
                <w:szCs w:val="20"/>
                <w:u w:color="000000"/>
              </w:rPr>
            </w:pPr>
            <w:r w:rsidRPr="00264979">
              <w:rPr>
                <w:rFonts w:eastAsiaTheme="minorEastAsia"/>
                <w:sz w:val="20"/>
                <w:szCs w:val="20"/>
                <w:u w:color="000000"/>
              </w:rPr>
              <w:t>Плановый срок</w:t>
            </w:r>
          </w:p>
          <w:p w14:paraId="1F677271" w14:textId="77777777" w:rsidR="00A57989" w:rsidRPr="00264979" w:rsidRDefault="00A57989" w:rsidP="00B93418">
            <w:pPr>
              <w:jc w:val="center"/>
              <w:rPr>
                <w:rFonts w:eastAsiaTheme="minorEastAsia"/>
                <w:sz w:val="20"/>
                <w:szCs w:val="20"/>
                <w:u w:color="000000"/>
              </w:rPr>
            </w:pPr>
            <w:r w:rsidRPr="00264979">
              <w:rPr>
                <w:rFonts w:eastAsiaTheme="minorEastAsia"/>
                <w:sz w:val="20"/>
                <w:szCs w:val="20"/>
                <w:u w:color="000000"/>
              </w:rPr>
              <w:t>ДД.ММ.ГГ</w:t>
            </w:r>
          </w:p>
        </w:tc>
        <w:tc>
          <w:tcPr>
            <w:tcW w:w="1834" w:type="dxa"/>
            <w:tcBorders>
              <w:top w:val="single" w:sz="8" w:space="0" w:color="000000"/>
              <w:left w:val="single" w:sz="8" w:space="0" w:color="000000"/>
              <w:right w:val="single" w:sz="8" w:space="0" w:color="000000"/>
            </w:tcBorders>
          </w:tcPr>
          <w:p w14:paraId="5E9E0A34" w14:textId="77777777" w:rsidR="00A57989" w:rsidRPr="00264979" w:rsidRDefault="00A57989" w:rsidP="00B93418">
            <w:pPr>
              <w:jc w:val="center"/>
              <w:rPr>
                <w:rFonts w:eastAsiaTheme="minorEastAsia"/>
                <w:sz w:val="20"/>
                <w:szCs w:val="20"/>
                <w:u w:color="000000"/>
              </w:rPr>
            </w:pPr>
            <w:r w:rsidRPr="00264979">
              <w:rPr>
                <w:rFonts w:eastAsiaTheme="minorEastAsia"/>
                <w:sz w:val="20"/>
                <w:szCs w:val="20"/>
                <w:u w:color="000000"/>
              </w:rPr>
              <w:t>Отклонение</w:t>
            </w:r>
          </w:p>
        </w:tc>
        <w:tc>
          <w:tcPr>
            <w:tcW w:w="1622" w:type="dxa"/>
            <w:tcBorders>
              <w:top w:val="single" w:sz="8" w:space="0" w:color="000000"/>
              <w:left w:val="single" w:sz="8" w:space="0" w:color="000000"/>
              <w:right w:val="single" w:sz="8" w:space="0" w:color="000000"/>
            </w:tcBorders>
          </w:tcPr>
          <w:p w14:paraId="6FFA4CB9" w14:textId="77777777" w:rsidR="00A57989" w:rsidRPr="00264979" w:rsidRDefault="00A57989" w:rsidP="00B93418">
            <w:pPr>
              <w:jc w:val="center"/>
              <w:rPr>
                <w:rFonts w:eastAsiaTheme="minorEastAsia"/>
                <w:sz w:val="20"/>
                <w:szCs w:val="20"/>
                <w:u w:color="000000"/>
              </w:rPr>
            </w:pPr>
            <w:r w:rsidRPr="00264979">
              <w:rPr>
                <w:rFonts w:eastAsiaTheme="minorEastAsia"/>
                <w:sz w:val="20"/>
                <w:szCs w:val="20"/>
                <w:u w:color="000000"/>
              </w:rPr>
              <w:t>Причины отклонения</w:t>
            </w:r>
          </w:p>
        </w:tc>
      </w:tr>
      <w:tr w:rsidR="001B47FC" w:rsidRPr="00264979" w14:paraId="747EE604" w14:textId="77777777" w:rsidTr="00B93418">
        <w:trPr>
          <w:trHeight w:val="276"/>
          <w:jc w:val="center"/>
        </w:trPr>
        <w:tc>
          <w:tcPr>
            <w:tcW w:w="507" w:type="dxa"/>
            <w:vMerge/>
            <w:tcBorders>
              <w:left w:val="single" w:sz="8" w:space="0" w:color="000000"/>
              <w:bottom w:val="single" w:sz="8" w:space="0" w:color="000000"/>
              <w:right w:val="single" w:sz="8" w:space="0" w:color="000000"/>
            </w:tcBorders>
            <w:vAlign w:val="center"/>
          </w:tcPr>
          <w:p w14:paraId="6A143C19" w14:textId="77777777" w:rsidR="00A57989" w:rsidRPr="00264979" w:rsidRDefault="00A57989" w:rsidP="00B93418">
            <w:pPr>
              <w:jc w:val="center"/>
              <w:rPr>
                <w:rFonts w:eastAsiaTheme="minorEastAsia"/>
                <w:sz w:val="20"/>
                <w:szCs w:val="20"/>
              </w:rPr>
            </w:pPr>
          </w:p>
        </w:tc>
        <w:tc>
          <w:tcPr>
            <w:tcW w:w="6064" w:type="dxa"/>
            <w:vMerge/>
            <w:tcBorders>
              <w:top w:val="single" w:sz="8" w:space="0" w:color="000000"/>
              <w:left w:val="single" w:sz="8" w:space="0" w:color="000000"/>
              <w:bottom w:val="single" w:sz="8" w:space="0" w:color="000000"/>
              <w:right w:val="single" w:sz="8" w:space="0" w:color="000000"/>
            </w:tcBorders>
            <w:vAlign w:val="center"/>
            <w:hideMark/>
          </w:tcPr>
          <w:p w14:paraId="2552854B" w14:textId="77777777" w:rsidR="00A57989" w:rsidRPr="00264979" w:rsidRDefault="00A57989" w:rsidP="00B93418">
            <w:pPr>
              <w:jc w:val="center"/>
              <w:rPr>
                <w:rFonts w:eastAsiaTheme="minorEastAsia"/>
                <w:sz w:val="20"/>
                <w:szCs w:val="20"/>
              </w:rPr>
            </w:pPr>
          </w:p>
        </w:tc>
        <w:tc>
          <w:tcPr>
            <w:tcW w:w="1736" w:type="dxa"/>
            <w:vMerge/>
            <w:tcBorders>
              <w:top w:val="single" w:sz="8" w:space="0" w:color="000000"/>
              <w:left w:val="single" w:sz="8" w:space="0" w:color="000000"/>
              <w:bottom w:val="single" w:sz="8" w:space="0" w:color="000000"/>
              <w:right w:val="single" w:sz="8" w:space="0" w:color="000000"/>
            </w:tcBorders>
            <w:vAlign w:val="center"/>
          </w:tcPr>
          <w:p w14:paraId="69D04B89" w14:textId="77777777" w:rsidR="00A57989" w:rsidRPr="00264979" w:rsidRDefault="00A57989" w:rsidP="00B93418">
            <w:pPr>
              <w:jc w:val="center"/>
              <w:rPr>
                <w:rFonts w:eastAsiaTheme="minorEastAsia"/>
                <w:sz w:val="20"/>
                <w:szCs w:val="20"/>
              </w:rPr>
            </w:pPr>
          </w:p>
        </w:tc>
        <w:tc>
          <w:tcPr>
            <w:tcW w:w="1834" w:type="dxa"/>
            <w:vMerge/>
            <w:tcBorders>
              <w:left w:val="single" w:sz="8" w:space="0" w:color="000000"/>
              <w:bottom w:val="single" w:sz="8" w:space="0" w:color="000000"/>
              <w:right w:val="single" w:sz="8" w:space="0" w:color="000000"/>
            </w:tcBorders>
          </w:tcPr>
          <w:p w14:paraId="76EEB6EF" w14:textId="77777777" w:rsidR="00A57989" w:rsidRPr="00264979" w:rsidRDefault="00A57989" w:rsidP="00B93418">
            <w:pPr>
              <w:jc w:val="center"/>
              <w:rPr>
                <w:rFonts w:eastAsiaTheme="minorEastAsia"/>
                <w:sz w:val="20"/>
                <w:szCs w:val="20"/>
              </w:rPr>
            </w:pPr>
          </w:p>
        </w:tc>
        <w:tc>
          <w:tcPr>
            <w:tcW w:w="1834" w:type="dxa"/>
            <w:tcBorders>
              <w:left w:val="single" w:sz="8" w:space="0" w:color="000000"/>
              <w:bottom w:val="single" w:sz="8" w:space="0" w:color="000000"/>
              <w:right w:val="single" w:sz="8" w:space="0" w:color="000000"/>
            </w:tcBorders>
          </w:tcPr>
          <w:p w14:paraId="3EECEBCE" w14:textId="77777777" w:rsidR="00A57989" w:rsidRPr="00264979" w:rsidRDefault="00A57989" w:rsidP="00B93418">
            <w:pPr>
              <w:jc w:val="center"/>
              <w:rPr>
                <w:rFonts w:eastAsiaTheme="minorEastAsia"/>
                <w:sz w:val="20"/>
                <w:szCs w:val="20"/>
              </w:rPr>
            </w:pPr>
          </w:p>
        </w:tc>
        <w:tc>
          <w:tcPr>
            <w:tcW w:w="1834" w:type="dxa"/>
            <w:tcBorders>
              <w:left w:val="single" w:sz="8" w:space="0" w:color="000000"/>
              <w:bottom w:val="single" w:sz="8" w:space="0" w:color="000000"/>
              <w:right w:val="single" w:sz="8" w:space="0" w:color="000000"/>
            </w:tcBorders>
          </w:tcPr>
          <w:p w14:paraId="221F16C7" w14:textId="77777777" w:rsidR="00A57989" w:rsidRPr="00264979" w:rsidRDefault="00A57989" w:rsidP="00B93418">
            <w:pPr>
              <w:jc w:val="center"/>
              <w:rPr>
                <w:rFonts w:eastAsiaTheme="minorEastAsia"/>
                <w:sz w:val="20"/>
                <w:szCs w:val="20"/>
              </w:rPr>
            </w:pPr>
          </w:p>
        </w:tc>
        <w:tc>
          <w:tcPr>
            <w:tcW w:w="1622" w:type="dxa"/>
            <w:tcBorders>
              <w:left w:val="single" w:sz="8" w:space="0" w:color="000000"/>
              <w:bottom w:val="single" w:sz="8" w:space="0" w:color="000000"/>
              <w:right w:val="single" w:sz="8" w:space="0" w:color="000000"/>
            </w:tcBorders>
          </w:tcPr>
          <w:p w14:paraId="1DB99B13" w14:textId="77777777" w:rsidR="00A57989" w:rsidRPr="00264979" w:rsidRDefault="00A57989" w:rsidP="00B93418">
            <w:pPr>
              <w:jc w:val="center"/>
              <w:rPr>
                <w:rFonts w:eastAsiaTheme="minorEastAsia"/>
                <w:sz w:val="20"/>
                <w:szCs w:val="20"/>
              </w:rPr>
            </w:pPr>
          </w:p>
        </w:tc>
      </w:tr>
      <w:tr w:rsidR="001B47FC" w:rsidRPr="00264979" w14:paraId="422D0BB8" w14:textId="77777777" w:rsidTr="00B93418">
        <w:trPr>
          <w:trHeight w:val="305"/>
          <w:jc w:val="center"/>
        </w:trPr>
        <w:tc>
          <w:tcPr>
            <w:tcW w:w="507" w:type="dxa"/>
            <w:tcBorders>
              <w:top w:val="single" w:sz="8" w:space="0" w:color="000000"/>
              <w:left w:val="single" w:sz="8" w:space="0" w:color="000000"/>
              <w:bottom w:val="single" w:sz="8" w:space="0" w:color="000000"/>
              <w:right w:val="single" w:sz="8" w:space="0" w:color="000000"/>
            </w:tcBorders>
            <w:vAlign w:val="center"/>
          </w:tcPr>
          <w:p w14:paraId="434B178C"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1</w:t>
            </w:r>
          </w:p>
        </w:tc>
        <w:tc>
          <w:tcPr>
            <w:tcW w:w="6064" w:type="dxa"/>
            <w:tcBorders>
              <w:top w:val="single" w:sz="8" w:space="0" w:color="000000"/>
              <w:left w:val="single" w:sz="8" w:space="0" w:color="000000"/>
              <w:bottom w:val="single" w:sz="8" w:space="0" w:color="000000"/>
              <w:right w:val="single" w:sz="8" w:space="0" w:color="000000"/>
            </w:tcBorders>
            <w:vAlign w:val="center"/>
            <w:hideMark/>
          </w:tcPr>
          <w:p w14:paraId="32D32582"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2</w:t>
            </w:r>
          </w:p>
        </w:tc>
        <w:tc>
          <w:tcPr>
            <w:tcW w:w="1736" w:type="dxa"/>
            <w:tcBorders>
              <w:top w:val="single" w:sz="8" w:space="0" w:color="000000"/>
              <w:left w:val="single" w:sz="8" w:space="0" w:color="000000"/>
              <w:bottom w:val="single" w:sz="8" w:space="0" w:color="000000"/>
              <w:right w:val="single" w:sz="8" w:space="0" w:color="000000"/>
            </w:tcBorders>
            <w:vAlign w:val="center"/>
            <w:hideMark/>
          </w:tcPr>
          <w:p w14:paraId="6952C949"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3</w:t>
            </w:r>
          </w:p>
        </w:tc>
        <w:tc>
          <w:tcPr>
            <w:tcW w:w="1834" w:type="dxa"/>
            <w:tcBorders>
              <w:top w:val="single" w:sz="8" w:space="0" w:color="000000"/>
              <w:left w:val="single" w:sz="8" w:space="0" w:color="000000"/>
              <w:bottom w:val="single" w:sz="8" w:space="0" w:color="000000"/>
              <w:right w:val="single" w:sz="8" w:space="0" w:color="000000"/>
            </w:tcBorders>
          </w:tcPr>
          <w:p w14:paraId="2800E64A"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4</w:t>
            </w:r>
          </w:p>
        </w:tc>
        <w:tc>
          <w:tcPr>
            <w:tcW w:w="1834" w:type="dxa"/>
            <w:tcBorders>
              <w:top w:val="single" w:sz="8" w:space="0" w:color="000000"/>
              <w:left w:val="single" w:sz="8" w:space="0" w:color="000000"/>
              <w:bottom w:val="single" w:sz="8" w:space="0" w:color="000000"/>
              <w:right w:val="single" w:sz="8" w:space="0" w:color="000000"/>
            </w:tcBorders>
          </w:tcPr>
          <w:p w14:paraId="458F6685"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5</w:t>
            </w:r>
          </w:p>
        </w:tc>
        <w:tc>
          <w:tcPr>
            <w:tcW w:w="1834" w:type="dxa"/>
            <w:tcBorders>
              <w:top w:val="single" w:sz="8" w:space="0" w:color="000000"/>
              <w:left w:val="single" w:sz="8" w:space="0" w:color="000000"/>
              <w:bottom w:val="single" w:sz="8" w:space="0" w:color="000000"/>
              <w:right w:val="single" w:sz="8" w:space="0" w:color="000000"/>
            </w:tcBorders>
          </w:tcPr>
          <w:p w14:paraId="295CDAA7"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6</w:t>
            </w:r>
          </w:p>
        </w:tc>
        <w:tc>
          <w:tcPr>
            <w:tcW w:w="1622" w:type="dxa"/>
            <w:tcBorders>
              <w:top w:val="single" w:sz="8" w:space="0" w:color="000000"/>
              <w:left w:val="single" w:sz="8" w:space="0" w:color="000000"/>
              <w:bottom w:val="single" w:sz="8" w:space="0" w:color="000000"/>
              <w:right w:val="single" w:sz="8" w:space="0" w:color="000000"/>
            </w:tcBorders>
          </w:tcPr>
          <w:p w14:paraId="6A3D0671"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7</w:t>
            </w:r>
          </w:p>
        </w:tc>
      </w:tr>
      <w:tr w:rsidR="001B47FC" w:rsidRPr="00264979" w14:paraId="62CAD57B" w14:textId="77777777" w:rsidTr="00B93418">
        <w:trPr>
          <w:trHeight w:val="635"/>
          <w:jc w:val="center"/>
        </w:trPr>
        <w:tc>
          <w:tcPr>
            <w:tcW w:w="507" w:type="dxa"/>
            <w:tcBorders>
              <w:top w:val="single" w:sz="8" w:space="0" w:color="000000"/>
              <w:left w:val="single" w:sz="8" w:space="0" w:color="000000"/>
              <w:bottom w:val="single" w:sz="8" w:space="0" w:color="000000"/>
              <w:right w:val="single" w:sz="8" w:space="0" w:color="000000"/>
            </w:tcBorders>
            <w:vAlign w:val="center"/>
          </w:tcPr>
          <w:p w14:paraId="5527768C"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1</w:t>
            </w:r>
          </w:p>
        </w:tc>
        <w:tc>
          <w:tcPr>
            <w:tcW w:w="6064" w:type="dxa"/>
            <w:tcBorders>
              <w:top w:val="single" w:sz="8" w:space="0" w:color="000000"/>
              <w:left w:val="single" w:sz="8" w:space="0" w:color="000000"/>
              <w:bottom w:val="single" w:sz="8" w:space="0" w:color="000000"/>
              <w:right w:val="single" w:sz="8" w:space="0" w:color="000000"/>
            </w:tcBorders>
            <w:vAlign w:val="center"/>
          </w:tcPr>
          <w:p w14:paraId="65FBB77E" w14:textId="77777777" w:rsidR="00A57989" w:rsidRPr="00264979" w:rsidRDefault="00A57989" w:rsidP="00B93418">
            <w:pPr>
              <w:spacing w:after="100"/>
              <w:rPr>
                <w:rFonts w:eastAsiaTheme="minorEastAsia"/>
                <w:sz w:val="20"/>
                <w:szCs w:val="20"/>
              </w:rPr>
            </w:pPr>
          </w:p>
        </w:tc>
        <w:tc>
          <w:tcPr>
            <w:tcW w:w="1736" w:type="dxa"/>
            <w:tcBorders>
              <w:top w:val="single" w:sz="8" w:space="0" w:color="000000"/>
              <w:left w:val="single" w:sz="8" w:space="0" w:color="000000"/>
              <w:bottom w:val="single" w:sz="8" w:space="0" w:color="000000"/>
              <w:right w:val="single" w:sz="8" w:space="0" w:color="000000"/>
            </w:tcBorders>
            <w:vAlign w:val="center"/>
          </w:tcPr>
          <w:p w14:paraId="04BB466D" w14:textId="77777777" w:rsidR="00A57989" w:rsidRPr="00264979" w:rsidRDefault="00A57989" w:rsidP="00B93418">
            <w:pPr>
              <w:spacing w:after="100"/>
              <w:jc w:val="center"/>
              <w:rPr>
                <w:rFonts w:eastAsiaTheme="minorEastAsia"/>
                <w:sz w:val="20"/>
                <w:szCs w:val="20"/>
              </w:rPr>
            </w:pPr>
          </w:p>
        </w:tc>
        <w:tc>
          <w:tcPr>
            <w:tcW w:w="1834" w:type="dxa"/>
            <w:tcBorders>
              <w:top w:val="single" w:sz="8" w:space="0" w:color="000000"/>
              <w:left w:val="single" w:sz="8" w:space="0" w:color="000000"/>
              <w:bottom w:val="single" w:sz="8" w:space="0" w:color="000000"/>
              <w:right w:val="single" w:sz="8" w:space="0" w:color="000000"/>
            </w:tcBorders>
          </w:tcPr>
          <w:p w14:paraId="1F897B6C" w14:textId="77777777" w:rsidR="00A57989" w:rsidRPr="00264979" w:rsidRDefault="00A57989" w:rsidP="00B93418">
            <w:pPr>
              <w:spacing w:after="100"/>
              <w:jc w:val="center"/>
              <w:rPr>
                <w:rFonts w:eastAsiaTheme="minorEastAsia"/>
                <w:sz w:val="20"/>
                <w:szCs w:val="20"/>
                <w:lang w:val="en-US"/>
              </w:rPr>
            </w:pPr>
          </w:p>
        </w:tc>
        <w:tc>
          <w:tcPr>
            <w:tcW w:w="1834" w:type="dxa"/>
            <w:tcBorders>
              <w:top w:val="single" w:sz="8" w:space="0" w:color="000000"/>
              <w:left w:val="single" w:sz="8" w:space="0" w:color="000000"/>
              <w:bottom w:val="single" w:sz="8" w:space="0" w:color="000000"/>
              <w:right w:val="single" w:sz="8" w:space="0" w:color="000000"/>
            </w:tcBorders>
          </w:tcPr>
          <w:p w14:paraId="78509E12" w14:textId="77777777" w:rsidR="00A57989" w:rsidRPr="00264979" w:rsidRDefault="00A57989" w:rsidP="00B93418">
            <w:pPr>
              <w:spacing w:after="100"/>
              <w:jc w:val="center"/>
              <w:rPr>
                <w:rFonts w:eastAsiaTheme="minorEastAsia"/>
                <w:sz w:val="20"/>
                <w:szCs w:val="20"/>
                <w:lang w:val="en-US"/>
              </w:rPr>
            </w:pPr>
          </w:p>
        </w:tc>
        <w:tc>
          <w:tcPr>
            <w:tcW w:w="1834" w:type="dxa"/>
            <w:tcBorders>
              <w:top w:val="single" w:sz="8" w:space="0" w:color="000000"/>
              <w:left w:val="single" w:sz="8" w:space="0" w:color="000000"/>
              <w:bottom w:val="single" w:sz="8" w:space="0" w:color="000000"/>
              <w:right w:val="single" w:sz="8" w:space="0" w:color="000000"/>
            </w:tcBorders>
          </w:tcPr>
          <w:p w14:paraId="47CD0F73" w14:textId="77777777" w:rsidR="00A57989" w:rsidRPr="00264979" w:rsidRDefault="00A57989" w:rsidP="00B93418">
            <w:pPr>
              <w:spacing w:after="100"/>
              <w:jc w:val="center"/>
              <w:rPr>
                <w:rFonts w:eastAsiaTheme="minorEastAsia"/>
                <w:sz w:val="20"/>
                <w:szCs w:val="20"/>
                <w:lang w:val="en-US"/>
              </w:rPr>
            </w:pPr>
          </w:p>
        </w:tc>
        <w:tc>
          <w:tcPr>
            <w:tcW w:w="1622" w:type="dxa"/>
            <w:tcBorders>
              <w:top w:val="single" w:sz="8" w:space="0" w:color="000000"/>
              <w:left w:val="single" w:sz="8" w:space="0" w:color="000000"/>
              <w:bottom w:val="single" w:sz="8" w:space="0" w:color="000000"/>
              <w:right w:val="single" w:sz="8" w:space="0" w:color="000000"/>
            </w:tcBorders>
          </w:tcPr>
          <w:p w14:paraId="20D692CF" w14:textId="77777777" w:rsidR="00A57989" w:rsidRPr="00264979" w:rsidRDefault="00A57989" w:rsidP="00B93418">
            <w:pPr>
              <w:spacing w:after="100"/>
              <w:jc w:val="center"/>
              <w:rPr>
                <w:rFonts w:eastAsiaTheme="minorEastAsia"/>
                <w:sz w:val="20"/>
                <w:szCs w:val="20"/>
                <w:lang w:val="en-US"/>
              </w:rPr>
            </w:pPr>
          </w:p>
        </w:tc>
      </w:tr>
      <w:tr w:rsidR="00A57989" w:rsidRPr="00264979" w14:paraId="2EA9DAA1" w14:textId="77777777" w:rsidTr="00B93418">
        <w:trPr>
          <w:trHeight w:val="673"/>
          <w:jc w:val="center"/>
        </w:trPr>
        <w:tc>
          <w:tcPr>
            <w:tcW w:w="507" w:type="dxa"/>
            <w:tcBorders>
              <w:top w:val="single" w:sz="8" w:space="0" w:color="000000"/>
              <w:left w:val="single" w:sz="8" w:space="0" w:color="000000"/>
              <w:bottom w:val="single" w:sz="8" w:space="0" w:color="000000"/>
              <w:right w:val="single" w:sz="8" w:space="0" w:color="000000"/>
            </w:tcBorders>
            <w:vAlign w:val="center"/>
          </w:tcPr>
          <w:p w14:paraId="1A6CB810"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2</w:t>
            </w:r>
          </w:p>
        </w:tc>
        <w:tc>
          <w:tcPr>
            <w:tcW w:w="6064" w:type="dxa"/>
            <w:tcBorders>
              <w:top w:val="single" w:sz="8" w:space="0" w:color="000000"/>
              <w:left w:val="single" w:sz="8" w:space="0" w:color="000000"/>
              <w:bottom w:val="single" w:sz="8" w:space="0" w:color="000000"/>
              <w:right w:val="single" w:sz="8" w:space="0" w:color="000000"/>
            </w:tcBorders>
            <w:vAlign w:val="center"/>
          </w:tcPr>
          <w:p w14:paraId="57DDF243" w14:textId="77777777" w:rsidR="00A57989" w:rsidRPr="00264979" w:rsidRDefault="00A57989" w:rsidP="00B93418">
            <w:pPr>
              <w:spacing w:after="100"/>
              <w:rPr>
                <w:rFonts w:eastAsiaTheme="minorEastAsia"/>
                <w:sz w:val="20"/>
                <w:szCs w:val="20"/>
              </w:rPr>
            </w:pPr>
          </w:p>
        </w:tc>
        <w:tc>
          <w:tcPr>
            <w:tcW w:w="1736" w:type="dxa"/>
            <w:tcBorders>
              <w:top w:val="single" w:sz="8" w:space="0" w:color="000000"/>
              <w:left w:val="single" w:sz="8" w:space="0" w:color="000000"/>
              <w:bottom w:val="single" w:sz="8" w:space="0" w:color="000000"/>
              <w:right w:val="single" w:sz="8" w:space="0" w:color="000000"/>
            </w:tcBorders>
            <w:vAlign w:val="center"/>
          </w:tcPr>
          <w:p w14:paraId="78A3D3DF" w14:textId="77777777" w:rsidR="00A57989" w:rsidRPr="00264979" w:rsidRDefault="00A57989" w:rsidP="00B93418">
            <w:pPr>
              <w:spacing w:after="100"/>
              <w:jc w:val="center"/>
              <w:rPr>
                <w:rFonts w:eastAsiaTheme="minorEastAsia"/>
                <w:sz w:val="20"/>
                <w:szCs w:val="20"/>
              </w:rPr>
            </w:pPr>
          </w:p>
        </w:tc>
        <w:tc>
          <w:tcPr>
            <w:tcW w:w="1834" w:type="dxa"/>
            <w:tcBorders>
              <w:top w:val="single" w:sz="8" w:space="0" w:color="000000"/>
              <w:left w:val="single" w:sz="8" w:space="0" w:color="000000"/>
              <w:bottom w:val="single" w:sz="8" w:space="0" w:color="000000"/>
              <w:right w:val="single" w:sz="8" w:space="0" w:color="000000"/>
            </w:tcBorders>
          </w:tcPr>
          <w:p w14:paraId="4004028E" w14:textId="77777777" w:rsidR="00A57989" w:rsidRPr="00264979" w:rsidRDefault="00A57989" w:rsidP="00B93418">
            <w:pPr>
              <w:spacing w:after="100"/>
              <w:jc w:val="center"/>
              <w:rPr>
                <w:rFonts w:eastAsiaTheme="minorEastAsia"/>
                <w:sz w:val="20"/>
                <w:szCs w:val="20"/>
              </w:rPr>
            </w:pPr>
          </w:p>
        </w:tc>
        <w:tc>
          <w:tcPr>
            <w:tcW w:w="1834" w:type="dxa"/>
            <w:tcBorders>
              <w:top w:val="single" w:sz="8" w:space="0" w:color="000000"/>
              <w:left w:val="single" w:sz="8" w:space="0" w:color="000000"/>
              <w:bottom w:val="single" w:sz="8" w:space="0" w:color="000000"/>
              <w:right w:val="single" w:sz="8" w:space="0" w:color="000000"/>
            </w:tcBorders>
          </w:tcPr>
          <w:p w14:paraId="74E2D4D4" w14:textId="77777777" w:rsidR="00A57989" w:rsidRPr="00264979" w:rsidRDefault="00A57989" w:rsidP="00B93418">
            <w:pPr>
              <w:spacing w:after="100"/>
              <w:jc w:val="center"/>
              <w:rPr>
                <w:rFonts w:eastAsiaTheme="minorEastAsia"/>
                <w:sz w:val="20"/>
                <w:szCs w:val="20"/>
              </w:rPr>
            </w:pPr>
          </w:p>
        </w:tc>
        <w:tc>
          <w:tcPr>
            <w:tcW w:w="1834" w:type="dxa"/>
            <w:tcBorders>
              <w:top w:val="single" w:sz="8" w:space="0" w:color="000000"/>
              <w:left w:val="single" w:sz="8" w:space="0" w:color="000000"/>
              <w:bottom w:val="single" w:sz="8" w:space="0" w:color="000000"/>
              <w:right w:val="single" w:sz="8" w:space="0" w:color="000000"/>
            </w:tcBorders>
          </w:tcPr>
          <w:p w14:paraId="3D0BC1A7" w14:textId="77777777" w:rsidR="00A57989" w:rsidRPr="00264979" w:rsidRDefault="00A57989" w:rsidP="00B93418">
            <w:pPr>
              <w:spacing w:after="100"/>
              <w:jc w:val="center"/>
              <w:rPr>
                <w:rFonts w:eastAsiaTheme="minorEastAsia"/>
                <w:sz w:val="20"/>
                <w:szCs w:val="20"/>
              </w:rPr>
            </w:pPr>
          </w:p>
        </w:tc>
        <w:tc>
          <w:tcPr>
            <w:tcW w:w="1622" w:type="dxa"/>
            <w:tcBorders>
              <w:top w:val="single" w:sz="8" w:space="0" w:color="000000"/>
              <w:left w:val="single" w:sz="8" w:space="0" w:color="000000"/>
              <w:bottom w:val="single" w:sz="8" w:space="0" w:color="000000"/>
              <w:right w:val="single" w:sz="8" w:space="0" w:color="000000"/>
            </w:tcBorders>
          </w:tcPr>
          <w:p w14:paraId="0710E83B" w14:textId="77777777" w:rsidR="00A57989" w:rsidRPr="00264979" w:rsidRDefault="00A57989" w:rsidP="00B93418">
            <w:pPr>
              <w:spacing w:after="100"/>
              <w:jc w:val="center"/>
              <w:rPr>
                <w:rFonts w:eastAsiaTheme="minorEastAsia"/>
                <w:sz w:val="20"/>
                <w:szCs w:val="20"/>
              </w:rPr>
            </w:pPr>
          </w:p>
        </w:tc>
      </w:tr>
    </w:tbl>
    <w:p w14:paraId="453518FF" w14:textId="77777777" w:rsidR="00A57989" w:rsidRPr="00264979" w:rsidRDefault="00A57989" w:rsidP="00A57989">
      <w:pPr>
        <w:rPr>
          <w:rFonts w:ascii="Verdana" w:eastAsiaTheme="minorEastAsia" w:hAnsi="Verdana"/>
          <w:sz w:val="20"/>
          <w:szCs w:val="20"/>
        </w:rPr>
      </w:pPr>
    </w:p>
    <w:p w14:paraId="210CC58E" w14:textId="77777777" w:rsidR="00A57989" w:rsidRPr="00264979" w:rsidRDefault="00A57989" w:rsidP="00A57989">
      <w:pPr>
        <w:rPr>
          <w:rFonts w:eastAsiaTheme="minorEastAsia"/>
          <w:sz w:val="20"/>
          <w:szCs w:val="20"/>
        </w:rPr>
      </w:pPr>
      <w:r w:rsidRPr="00264979">
        <w:rPr>
          <w:rFonts w:eastAsiaTheme="minorEastAsia"/>
          <w:sz w:val="20"/>
          <w:szCs w:val="20"/>
        </w:rPr>
        <w:t> </w:t>
      </w:r>
    </w:p>
    <w:p w14:paraId="0203A70A" w14:textId="77777777" w:rsidR="00A57989" w:rsidRPr="00264979" w:rsidRDefault="00A57989" w:rsidP="00A57989">
      <w:pPr>
        <w:rPr>
          <w:rFonts w:ascii="Verdana" w:eastAsiaTheme="minorEastAsia" w:hAnsi="Verdana"/>
          <w:sz w:val="20"/>
          <w:szCs w:val="20"/>
        </w:rPr>
      </w:pPr>
    </w:p>
    <w:p w14:paraId="612BE4ED" w14:textId="77777777" w:rsidR="00A57989" w:rsidRPr="00264979" w:rsidRDefault="00A57989" w:rsidP="00A57989">
      <w:pPr>
        <w:rPr>
          <w:rFonts w:ascii="Verdana" w:eastAsiaTheme="minorEastAsia" w:hAnsi="Verdana"/>
        </w:rPr>
      </w:pPr>
      <w:r w:rsidRPr="00264979">
        <w:rPr>
          <w:rFonts w:eastAsiaTheme="minorEastAsia"/>
        </w:rPr>
        <w:t> </w:t>
      </w:r>
    </w:p>
    <w:tbl>
      <w:tblPr>
        <w:tblW w:w="9020" w:type="dxa"/>
        <w:tblInd w:w="20" w:type="dxa"/>
        <w:tblCellMar>
          <w:left w:w="0" w:type="dxa"/>
          <w:right w:w="0" w:type="dxa"/>
        </w:tblCellMar>
        <w:tblLook w:val="04A0" w:firstRow="1" w:lastRow="0" w:firstColumn="1" w:lastColumn="0" w:noHBand="0" w:noVBand="1"/>
      </w:tblPr>
      <w:tblGrid>
        <w:gridCol w:w="3048"/>
        <w:gridCol w:w="769"/>
        <w:gridCol w:w="2028"/>
        <w:gridCol w:w="769"/>
        <w:gridCol w:w="2406"/>
      </w:tblGrid>
      <w:tr w:rsidR="001B47FC" w:rsidRPr="00264979" w14:paraId="26F3C76A" w14:textId="77777777" w:rsidTr="00B93418">
        <w:tc>
          <w:tcPr>
            <w:tcW w:w="0" w:type="auto"/>
            <w:hideMark/>
          </w:tcPr>
          <w:p w14:paraId="6BFA3E13" w14:textId="77777777" w:rsidR="00A57989" w:rsidRPr="00264979" w:rsidRDefault="00A57989" w:rsidP="00B93418">
            <w:pPr>
              <w:spacing w:after="100"/>
              <w:rPr>
                <w:rFonts w:ascii="Verdana" w:eastAsiaTheme="minorEastAsia" w:hAnsi="Verdana"/>
              </w:rPr>
            </w:pPr>
            <w:r w:rsidRPr="00264979">
              <w:rPr>
                <w:rFonts w:eastAsiaTheme="minorEastAsia"/>
              </w:rPr>
              <w:lastRenderedPageBreak/>
              <w:t>Руководитель (уполномоченное лицо) Организации</w:t>
            </w:r>
          </w:p>
        </w:tc>
        <w:tc>
          <w:tcPr>
            <w:tcW w:w="0" w:type="auto"/>
            <w:hideMark/>
          </w:tcPr>
          <w:p w14:paraId="7A2C57E9" w14:textId="77777777" w:rsidR="00A57989" w:rsidRPr="00264979" w:rsidRDefault="00A57989" w:rsidP="00B93418">
            <w:pPr>
              <w:spacing w:after="100"/>
              <w:rPr>
                <w:rFonts w:ascii="Verdana" w:eastAsiaTheme="minorEastAsia" w:hAnsi="Verdana"/>
              </w:rPr>
            </w:pPr>
            <w:r w:rsidRPr="00264979">
              <w:rPr>
                <w:rFonts w:eastAsiaTheme="minorEastAsia"/>
              </w:rPr>
              <w:t> </w:t>
            </w:r>
          </w:p>
        </w:tc>
        <w:tc>
          <w:tcPr>
            <w:tcW w:w="0" w:type="auto"/>
            <w:tcBorders>
              <w:bottom w:val="single" w:sz="8" w:space="0" w:color="000000"/>
            </w:tcBorders>
            <w:hideMark/>
          </w:tcPr>
          <w:p w14:paraId="12356CF9" w14:textId="77777777" w:rsidR="00A57989" w:rsidRPr="00264979" w:rsidRDefault="00A57989" w:rsidP="00B93418">
            <w:pPr>
              <w:spacing w:after="100"/>
              <w:rPr>
                <w:rFonts w:ascii="Verdana" w:eastAsiaTheme="minorEastAsia" w:hAnsi="Verdana"/>
              </w:rPr>
            </w:pPr>
            <w:r w:rsidRPr="00264979">
              <w:rPr>
                <w:rFonts w:eastAsiaTheme="minorEastAsia"/>
              </w:rPr>
              <w:t> </w:t>
            </w:r>
          </w:p>
        </w:tc>
        <w:tc>
          <w:tcPr>
            <w:tcW w:w="0" w:type="auto"/>
            <w:hideMark/>
          </w:tcPr>
          <w:p w14:paraId="26A25284" w14:textId="77777777" w:rsidR="00A57989" w:rsidRPr="00264979" w:rsidRDefault="00A57989" w:rsidP="00B93418">
            <w:pPr>
              <w:spacing w:after="100"/>
              <w:rPr>
                <w:rFonts w:ascii="Verdana" w:eastAsiaTheme="minorEastAsia" w:hAnsi="Verdana"/>
              </w:rPr>
            </w:pPr>
            <w:r w:rsidRPr="00264979">
              <w:rPr>
                <w:rFonts w:eastAsiaTheme="minorEastAsia"/>
              </w:rPr>
              <w:t> </w:t>
            </w:r>
          </w:p>
        </w:tc>
        <w:tc>
          <w:tcPr>
            <w:tcW w:w="0" w:type="auto"/>
            <w:tcBorders>
              <w:bottom w:val="single" w:sz="8" w:space="0" w:color="000000"/>
            </w:tcBorders>
            <w:hideMark/>
          </w:tcPr>
          <w:p w14:paraId="3C44656C" w14:textId="77777777" w:rsidR="00A57989" w:rsidRPr="00264979" w:rsidRDefault="00A57989" w:rsidP="00B93418">
            <w:pPr>
              <w:spacing w:after="100"/>
              <w:rPr>
                <w:rFonts w:ascii="Verdana" w:eastAsiaTheme="minorEastAsia" w:hAnsi="Verdana"/>
              </w:rPr>
            </w:pPr>
            <w:r w:rsidRPr="00264979">
              <w:rPr>
                <w:rFonts w:eastAsiaTheme="minorEastAsia"/>
              </w:rPr>
              <w:t> </w:t>
            </w:r>
          </w:p>
        </w:tc>
      </w:tr>
      <w:tr w:rsidR="001B47FC" w:rsidRPr="00264979" w14:paraId="68688FCC" w14:textId="77777777" w:rsidTr="00B93418">
        <w:tc>
          <w:tcPr>
            <w:tcW w:w="0" w:type="auto"/>
            <w:hideMark/>
          </w:tcPr>
          <w:p w14:paraId="7135E58D" w14:textId="77777777" w:rsidR="00A57989" w:rsidRPr="00264979" w:rsidRDefault="00A57989" w:rsidP="00B93418">
            <w:pPr>
              <w:spacing w:after="100"/>
              <w:rPr>
                <w:rFonts w:ascii="Verdana" w:eastAsiaTheme="minorEastAsia" w:hAnsi="Verdana"/>
              </w:rPr>
            </w:pPr>
            <w:r w:rsidRPr="00264979">
              <w:rPr>
                <w:rFonts w:eastAsiaTheme="minorEastAsia"/>
              </w:rPr>
              <w:t> </w:t>
            </w:r>
          </w:p>
        </w:tc>
        <w:tc>
          <w:tcPr>
            <w:tcW w:w="0" w:type="auto"/>
            <w:hideMark/>
          </w:tcPr>
          <w:p w14:paraId="3BB44D55" w14:textId="77777777" w:rsidR="00A57989" w:rsidRPr="00264979" w:rsidRDefault="00A57989" w:rsidP="00B93418">
            <w:pPr>
              <w:spacing w:after="100"/>
              <w:rPr>
                <w:rFonts w:ascii="Verdana" w:eastAsiaTheme="minorEastAsia" w:hAnsi="Verdana"/>
              </w:rPr>
            </w:pPr>
            <w:r w:rsidRPr="00264979">
              <w:rPr>
                <w:rFonts w:eastAsiaTheme="minorEastAsia"/>
              </w:rPr>
              <w:t> </w:t>
            </w:r>
          </w:p>
        </w:tc>
        <w:tc>
          <w:tcPr>
            <w:tcW w:w="0" w:type="auto"/>
            <w:tcBorders>
              <w:top w:val="single" w:sz="8" w:space="0" w:color="000000"/>
            </w:tcBorders>
            <w:hideMark/>
          </w:tcPr>
          <w:p w14:paraId="0F077A24" w14:textId="77777777" w:rsidR="00A57989" w:rsidRPr="00264979" w:rsidRDefault="00A57989" w:rsidP="00B93418">
            <w:pPr>
              <w:spacing w:after="100"/>
              <w:jc w:val="center"/>
              <w:rPr>
                <w:rFonts w:ascii="Verdana" w:eastAsiaTheme="minorEastAsia" w:hAnsi="Verdana"/>
              </w:rPr>
            </w:pPr>
            <w:r w:rsidRPr="00264979">
              <w:rPr>
                <w:rFonts w:eastAsiaTheme="minorEastAsia"/>
              </w:rPr>
              <w:t>(подпись)</w:t>
            </w:r>
          </w:p>
        </w:tc>
        <w:tc>
          <w:tcPr>
            <w:tcW w:w="0" w:type="auto"/>
            <w:hideMark/>
          </w:tcPr>
          <w:p w14:paraId="2CE57CC3" w14:textId="77777777" w:rsidR="00A57989" w:rsidRPr="00264979" w:rsidRDefault="00A57989" w:rsidP="00B93418">
            <w:pPr>
              <w:spacing w:after="100"/>
              <w:rPr>
                <w:rFonts w:ascii="Verdana" w:eastAsiaTheme="minorEastAsia" w:hAnsi="Verdana"/>
              </w:rPr>
            </w:pPr>
            <w:r w:rsidRPr="00264979">
              <w:rPr>
                <w:rFonts w:eastAsiaTheme="minorEastAsia"/>
              </w:rPr>
              <w:t> </w:t>
            </w:r>
          </w:p>
        </w:tc>
        <w:tc>
          <w:tcPr>
            <w:tcW w:w="0" w:type="auto"/>
            <w:tcBorders>
              <w:top w:val="single" w:sz="8" w:space="0" w:color="000000"/>
            </w:tcBorders>
            <w:hideMark/>
          </w:tcPr>
          <w:p w14:paraId="7AF01BD4" w14:textId="77777777" w:rsidR="00A57989" w:rsidRPr="00264979" w:rsidRDefault="00A57989" w:rsidP="00B93418">
            <w:pPr>
              <w:spacing w:after="100"/>
              <w:jc w:val="center"/>
              <w:rPr>
                <w:rFonts w:ascii="Verdana" w:eastAsiaTheme="minorEastAsia" w:hAnsi="Verdana"/>
              </w:rPr>
            </w:pPr>
            <w:r w:rsidRPr="00264979">
              <w:rPr>
                <w:rFonts w:eastAsiaTheme="minorEastAsia"/>
              </w:rPr>
              <w:t>(расшифровка подписи)</w:t>
            </w:r>
          </w:p>
        </w:tc>
      </w:tr>
      <w:tr w:rsidR="001B47FC" w:rsidRPr="00264979" w14:paraId="19C6B89B" w14:textId="77777777" w:rsidTr="00B93418">
        <w:tc>
          <w:tcPr>
            <w:tcW w:w="0" w:type="auto"/>
            <w:hideMark/>
          </w:tcPr>
          <w:p w14:paraId="0E6161A6" w14:textId="77777777" w:rsidR="00A57989" w:rsidRPr="00264979" w:rsidRDefault="00A57989" w:rsidP="00B93418">
            <w:pPr>
              <w:spacing w:after="100"/>
              <w:rPr>
                <w:rFonts w:ascii="Verdana" w:eastAsiaTheme="minorEastAsia" w:hAnsi="Verdana"/>
              </w:rPr>
            </w:pPr>
            <w:r w:rsidRPr="00264979">
              <w:rPr>
                <w:rFonts w:eastAsiaTheme="minorEastAsia"/>
              </w:rPr>
              <w:t>Исполнитель</w:t>
            </w:r>
          </w:p>
        </w:tc>
        <w:tc>
          <w:tcPr>
            <w:tcW w:w="0" w:type="auto"/>
            <w:hideMark/>
          </w:tcPr>
          <w:p w14:paraId="48EBDD4B" w14:textId="77777777" w:rsidR="00A57989" w:rsidRPr="00264979" w:rsidRDefault="00A57989" w:rsidP="00B93418">
            <w:pPr>
              <w:spacing w:after="100"/>
              <w:rPr>
                <w:rFonts w:ascii="Verdana" w:eastAsiaTheme="minorEastAsia" w:hAnsi="Verdana"/>
              </w:rPr>
            </w:pPr>
            <w:r w:rsidRPr="00264979">
              <w:rPr>
                <w:rFonts w:eastAsiaTheme="minorEastAsia"/>
              </w:rPr>
              <w:t> </w:t>
            </w:r>
          </w:p>
        </w:tc>
        <w:tc>
          <w:tcPr>
            <w:tcW w:w="0" w:type="auto"/>
            <w:tcBorders>
              <w:bottom w:val="single" w:sz="8" w:space="0" w:color="000000"/>
            </w:tcBorders>
            <w:hideMark/>
          </w:tcPr>
          <w:p w14:paraId="1B9564BC" w14:textId="77777777" w:rsidR="00A57989" w:rsidRPr="00264979" w:rsidRDefault="00A57989" w:rsidP="00B93418">
            <w:pPr>
              <w:spacing w:after="100"/>
              <w:rPr>
                <w:rFonts w:ascii="Verdana" w:eastAsiaTheme="minorEastAsia" w:hAnsi="Verdana"/>
              </w:rPr>
            </w:pPr>
            <w:r w:rsidRPr="00264979">
              <w:rPr>
                <w:rFonts w:eastAsiaTheme="minorEastAsia"/>
              </w:rPr>
              <w:t> </w:t>
            </w:r>
          </w:p>
        </w:tc>
        <w:tc>
          <w:tcPr>
            <w:tcW w:w="0" w:type="auto"/>
            <w:hideMark/>
          </w:tcPr>
          <w:p w14:paraId="4D4635A5" w14:textId="77777777" w:rsidR="00A57989" w:rsidRPr="00264979" w:rsidRDefault="00A57989" w:rsidP="00B93418">
            <w:pPr>
              <w:spacing w:after="100"/>
              <w:rPr>
                <w:rFonts w:ascii="Verdana" w:eastAsiaTheme="minorEastAsia" w:hAnsi="Verdana"/>
              </w:rPr>
            </w:pPr>
            <w:r w:rsidRPr="00264979">
              <w:rPr>
                <w:rFonts w:eastAsiaTheme="minorEastAsia"/>
              </w:rPr>
              <w:t> </w:t>
            </w:r>
          </w:p>
        </w:tc>
        <w:tc>
          <w:tcPr>
            <w:tcW w:w="0" w:type="auto"/>
            <w:tcBorders>
              <w:bottom w:val="single" w:sz="8" w:space="0" w:color="000000"/>
            </w:tcBorders>
            <w:hideMark/>
          </w:tcPr>
          <w:p w14:paraId="1984E15F" w14:textId="77777777" w:rsidR="00A57989" w:rsidRPr="00264979" w:rsidRDefault="00A57989" w:rsidP="00B93418">
            <w:pPr>
              <w:spacing w:after="100"/>
              <w:rPr>
                <w:rFonts w:ascii="Verdana" w:eastAsiaTheme="minorEastAsia" w:hAnsi="Verdana"/>
              </w:rPr>
            </w:pPr>
            <w:r w:rsidRPr="00264979">
              <w:rPr>
                <w:rFonts w:eastAsiaTheme="minorEastAsia"/>
              </w:rPr>
              <w:t> </w:t>
            </w:r>
          </w:p>
        </w:tc>
      </w:tr>
      <w:tr w:rsidR="001B47FC" w:rsidRPr="00264979" w14:paraId="1DCE94B6" w14:textId="77777777" w:rsidTr="00B93418">
        <w:tc>
          <w:tcPr>
            <w:tcW w:w="0" w:type="auto"/>
            <w:hideMark/>
          </w:tcPr>
          <w:p w14:paraId="77A4C389" w14:textId="77777777" w:rsidR="00A57989" w:rsidRPr="00264979" w:rsidRDefault="00A57989" w:rsidP="00B93418">
            <w:pPr>
              <w:spacing w:after="100"/>
              <w:rPr>
                <w:rFonts w:ascii="Verdana" w:eastAsiaTheme="minorEastAsia" w:hAnsi="Verdana"/>
              </w:rPr>
            </w:pPr>
            <w:r w:rsidRPr="00264979">
              <w:rPr>
                <w:rFonts w:eastAsiaTheme="minorEastAsia"/>
              </w:rPr>
              <w:t> </w:t>
            </w:r>
          </w:p>
        </w:tc>
        <w:tc>
          <w:tcPr>
            <w:tcW w:w="0" w:type="auto"/>
            <w:hideMark/>
          </w:tcPr>
          <w:p w14:paraId="06EE4593" w14:textId="77777777" w:rsidR="00A57989" w:rsidRPr="00264979" w:rsidRDefault="00A57989" w:rsidP="00B93418">
            <w:pPr>
              <w:spacing w:after="100"/>
              <w:rPr>
                <w:rFonts w:ascii="Verdana" w:eastAsiaTheme="minorEastAsia" w:hAnsi="Verdana"/>
              </w:rPr>
            </w:pPr>
            <w:r w:rsidRPr="00264979">
              <w:rPr>
                <w:rFonts w:eastAsiaTheme="minorEastAsia"/>
              </w:rPr>
              <w:t> </w:t>
            </w:r>
          </w:p>
        </w:tc>
        <w:tc>
          <w:tcPr>
            <w:tcW w:w="0" w:type="auto"/>
            <w:tcBorders>
              <w:top w:val="single" w:sz="8" w:space="0" w:color="000000"/>
            </w:tcBorders>
            <w:hideMark/>
          </w:tcPr>
          <w:p w14:paraId="7DEFD3F8" w14:textId="77777777" w:rsidR="00A57989" w:rsidRPr="00264979" w:rsidRDefault="00A57989" w:rsidP="00B93418">
            <w:pPr>
              <w:spacing w:after="100"/>
              <w:jc w:val="center"/>
              <w:rPr>
                <w:rFonts w:ascii="Verdana" w:eastAsiaTheme="minorEastAsia" w:hAnsi="Verdana"/>
              </w:rPr>
            </w:pPr>
            <w:r w:rsidRPr="00264979">
              <w:rPr>
                <w:rFonts w:eastAsiaTheme="minorEastAsia"/>
              </w:rPr>
              <w:t>(фамилия, инициалы)</w:t>
            </w:r>
          </w:p>
        </w:tc>
        <w:tc>
          <w:tcPr>
            <w:tcW w:w="0" w:type="auto"/>
            <w:hideMark/>
          </w:tcPr>
          <w:p w14:paraId="74A3BA71" w14:textId="77777777" w:rsidR="00A57989" w:rsidRPr="00264979" w:rsidRDefault="00A57989" w:rsidP="00B93418">
            <w:pPr>
              <w:spacing w:after="100"/>
              <w:rPr>
                <w:rFonts w:ascii="Verdana" w:eastAsiaTheme="minorEastAsia" w:hAnsi="Verdana"/>
              </w:rPr>
            </w:pPr>
            <w:r w:rsidRPr="00264979">
              <w:rPr>
                <w:rFonts w:eastAsiaTheme="minorEastAsia"/>
              </w:rPr>
              <w:t> </w:t>
            </w:r>
          </w:p>
        </w:tc>
        <w:tc>
          <w:tcPr>
            <w:tcW w:w="0" w:type="auto"/>
            <w:tcBorders>
              <w:top w:val="single" w:sz="8" w:space="0" w:color="000000"/>
            </w:tcBorders>
            <w:hideMark/>
          </w:tcPr>
          <w:p w14:paraId="483469E0" w14:textId="77777777" w:rsidR="00A57989" w:rsidRPr="00264979" w:rsidRDefault="00A57989" w:rsidP="00B93418">
            <w:pPr>
              <w:spacing w:after="100"/>
              <w:jc w:val="center"/>
              <w:rPr>
                <w:rFonts w:ascii="Verdana" w:eastAsiaTheme="minorEastAsia" w:hAnsi="Verdana"/>
              </w:rPr>
            </w:pPr>
            <w:r w:rsidRPr="00264979">
              <w:rPr>
                <w:rFonts w:eastAsiaTheme="minorEastAsia"/>
              </w:rPr>
              <w:t>(телефон)</w:t>
            </w:r>
          </w:p>
        </w:tc>
      </w:tr>
      <w:tr w:rsidR="001B47FC" w:rsidRPr="00264979" w14:paraId="039BEDE4" w14:textId="77777777" w:rsidTr="00B93418">
        <w:tc>
          <w:tcPr>
            <w:tcW w:w="0" w:type="auto"/>
            <w:hideMark/>
          </w:tcPr>
          <w:p w14:paraId="192BD7E5" w14:textId="77777777" w:rsidR="00A57989" w:rsidRPr="00264979" w:rsidRDefault="00A57989" w:rsidP="00B93418">
            <w:pPr>
              <w:spacing w:after="100"/>
              <w:rPr>
                <w:rFonts w:ascii="Verdana" w:eastAsiaTheme="minorEastAsia" w:hAnsi="Verdana"/>
              </w:rPr>
            </w:pPr>
            <w:r w:rsidRPr="00264979">
              <w:rPr>
                <w:rFonts w:eastAsiaTheme="minorEastAsia"/>
              </w:rPr>
              <w:t>"__" ______ 20__ г.</w:t>
            </w:r>
          </w:p>
        </w:tc>
        <w:tc>
          <w:tcPr>
            <w:tcW w:w="0" w:type="auto"/>
            <w:hideMark/>
          </w:tcPr>
          <w:p w14:paraId="4206347F" w14:textId="77777777" w:rsidR="00A57989" w:rsidRPr="00264979" w:rsidRDefault="00A57989" w:rsidP="00B93418">
            <w:pPr>
              <w:spacing w:after="100"/>
              <w:rPr>
                <w:rFonts w:ascii="Verdana" w:eastAsiaTheme="minorEastAsia" w:hAnsi="Verdana"/>
              </w:rPr>
            </w:pPr>
            <w:r w:rsidRPr="00264979">
              <w:rPr>
                <w:rFonts w:eastAsiaTheme="minorEastAsia"/>
              </w:rPr>
              <w:t> </w:t>
            </w:r>
          </w:p>
        </w:tc>
        <w:tc>
          <w:tcPr>
            <w:tcW w:w="0" w:type="auto"/>
            <w:hideMark/>
          </w:tcPr>
          <w:p w14:paraId="0318D0D8" w14:textId="77777777" w:rsidR="00A57989" w:rsidRPr="00264979" w:rsidRDefault="00A57989" w:rsidP="00B93418">
            <w:pPr>
              <w:spacing w:after="100"/>
              <w:rPr>
                <w:rFonts w:ascii="Verdana" w:eastAsiaTheme="minorEastAsia" w:hAnsi="Verdana"/>
              </w:rPr>
            </w:pPr>
            <w:r w:rsidRPr="00264979">
              <w:rPr>
                <w:rFonts w:eastAsiaTheme="minorEastAsia"/>
              </w:rPr>
              <w:t> </w:t>
            </w:r>
          </w:p>
        </w:tc>
        <w:tc>
          <w:tcPr>
            <w:tcW w:w="0" w:type="auto"/>
            <w:hideMark/>
          </w:tcPr>
          <w:p w14:paraId="6A10A6BD" w14:textId="77777777" w:rsidR="00A57989" w:rsidRPr="00264979" w:rsidRDefault="00A57989" w:rsidP="00B93418">
            <w:pPr>
              <w:spacing w:after="100"/>
              <w:rPr>
                <w:rFonts w:ascii="Verdana" w:eastAsiaTheme="minorEastAsia" w:hAnsi="Verdana"/>
              </w:rPr>
            </w:pPr>
            <w:r w:rsidRPr="00264979">
              <w:rPr>
                <w:rFonts w:eastAsiaTheme="minorEastAsia"/>
              </w:rPr>
              <w:t> </w:t>
            </w:r>
          </w:p>
        </w:tc>
        <w:tc>
          <w:tcPr>
            <w:tcW w:w="0" w:type="auto"/>
            <w:hideMark/>
          </w:tcPr>
          <w:p w14:paraId="1BD98A50" w14:textId="77777777" w:rsidR="00A57989" w:rsidRPr="00264979" w:rsidRDefault="00A57989" w:rsidP="00B93418">
            <w:pPr>
              <w:spacing w:after="100"/>
              <w:rPr>
                <w:rFonts w:ascii="Verdana" w:eastAsiaTheme="minorEastAsia" w:hAnsi="Verdana"/>
              </w:rPr>
            </w:pPr>
            <w:r w:rsidRPr="00264979">
              <w:rPr>
                <w:rFonts w:eastAsiaTheme="minorEastAsia"/>
              </w:rPr>
              <w:t> </w:t>
            </w:r>
          </w:p>
        </w:tc>
      </w:tr>
    </w:tbl>
    <w:p w14:paraId="1001FA9B" w14:textId="77777777" w:rsidR="00A57989" w:rsidRPr="00264979" w:rsidRDefault="00A57989" w:rsidP="00A57989">
      <w:pPr>
        <w:rPr>
          <w:rFonts w:ascii="Verdana" w:eastAsiaTheme="minorEastAsia" w:hAnsi="Verdana"/>
          <w:sz w:val="16"/>
          <w:szCs w:val="16"/>
        </w:rPr>
      </w:pPr>
      <w:r w:rsidRPr="00264979">
        <w:rPr>
          <w:rFonts w:eastAsiaTheme="minorEastAsia"/>
          <w:sz w:val="16"/>
          <w:szCs w:val="16"/>
        </w:rPr>
        <w:t> </w:t>
      </w:r>
    </w:p>
    <w:p w14:paraId="36F7B751" w14:textId="77777777" w:rsidR="00A57989" w:rsidRPr="00264979" w:rsidRDefault="00A57989" w:rsidP="00A57989">
      <w:pPr>
        <w:spacing w:after="200" w:line="276" w:lineRule="auto"/>
        <w:rPr>
          <w:rFonts w:eastAsiaTheme="minorEastAsia"/>
          <w:sz w:val="16"/>
          <w:szCs w:val="16"/>
        </w:rPr>
      </w:pPr>
    </w:p>
    <w:p w14:paraId="5840824E" w14:textId="77777777" w:rsidR="00A57989" w:rsidRPr="00264979" w:rsidRDefault="00A57989" w:rsidP="00A57989">
      <w:pPr>
        <w:spacing w:after="200" w:line="276" w:lineRule="auto"/>
        <w:rPr>
          <w:rFonts w:eastAsiaTheme="minorEastAsia"/>
          <w:sz w:val="16"/>
          <w:szCs w:val="16"/>
        </w:rPr>
      </w:pPr>
    </w:p>
    <w:p w14:paraId="7762B019" w14:textId="77777777" w:rsidR="00A57989" w:rsidRPr="00264979" w:rsidRDefault="00A57989" w:rsidP="00A57989">
      <w:pPr>
        <w:jc w:val="right"/>
        <w:rPr>
          <w:rFonts w:eastAsiaTheme="minorEastAsia"/>
        </w:rPr>
      </w:pPr>
    </w:p>
    <w:p w14:paraId="200A95AA" w14:textId="77777777" w:rsidR="00A57989" w:rsidRPr="00264979" w:rsidRDefault="00A57989" w:rsidP="00A57989">
      <w:pPr>
        <w:jc w:val="right"/>
        <w:rPr>
          <w:rFonts w:eastAsiaTheme="minorEastAsia"/>
        </w:rPr>
      </w:pPr>
    </w:p>
    <w:p w14:paraId="511C4D09" w14:textId="77777777" w:rsidR="00A57989" w:rsidRPr="00264979" w:rsidRDefault="00A57989" w:rsidP="00A57989">
      <w:pPr>
        <w:jc w:val="right"/>
        <w:rPr>
          <w:rFonts w:eastAsiaTheme="minorEastAsia"/>
        </w:rPr>
      </w:pPr>
    </w:p>
    <w:p w14:paraId="45C4278A" w14:textId="77777777" w:rsidR="00A57989" w:rsidRPr="00264979" w:rsidRDefault="00A57989" w:rsidP="00A57989">
      <w:pPr>
        <w:jc w:val="right"/>
        <w:rPr>
          <w:rFonts w:eastAsiaTheme="minorEastAsia"/>
        </w:rPr>
      </w:pPr>
    </w:p>
    <w:p w14:paraId="112DA7BC" w14:textId="77777777" w:rsidR="00A57989" w:rsidRPr="00264979" w:rsidRDefault="00A57989" w:rsidP="00A57989">
      <w:pPr>
        <w:jc w:val="right"/>
        <w:rPr>
          <w:rFonts w:eastAsiaTheme="minorEastAsia"/>
        </w:rPr>
      </w:pPr>
    </w:p>
    <w:p w14:paraId="1F889F88" w14:textId="77777777" w:rsidR="00A57989" w:rsidRPr="00264979" w:rsidRDefault="00A57989" w:rsidP="00A57989">
      <w:pPr>
        <w:rPr>
          <w:rFonts w:eastAsiaTheme="minorEastAsia"/>
        </w:rPr>
      </w:pPr>
      <w:r w:rsidRPr="00264979">
        <w:rPr>
          <w:rFonts w:eastAsiaTheme="minorEastAsia"/>
        </w:rPr>
        <w:br w:type="page"/>
      </w:r>
    </w:p>
    <w:p w14:paraId="575CDBC7" w14:textId="77777777" w:rsidR="00A57989" w:rsidRPr="00264979" w:rsidRDefault="00A57989" w:rsidP="00A57989">
      <w:pPr>
        <w:jc w:val="right"/>
        <w:rPr>
          <w:rFonts w:eastAsiaTheme="minorEastAsia"/>
        </w:rPr>
      </w:pPr>
    </w:p>
    <w:p w14:paraId="2068440D" w14:textId="77777777" w:rsidR="00A57989" w:rsidRPr="00264979" w:rsidRDefault="00A57989" w:rsidP="00A57989">
      <w:pPr>
        <w:ind w:left="10206"/>
        <w:rPr>
          <w:rFonts w:ascii="Verdana" w:eastAsiaTheme="minorEastAsia" w:hAnsi="Verdana"/>
          <w:sz w:val="21"/>
          <w:szCs w:val="21"/>
        </w:rPr>
      </w:pPr>
      <w:r w:rsidRPr="00264979">
        <w:rPr>
          <w:rFonts w:eastAsiaTheme="minorEastAsia"/>
        </w:rPr>
        <w:t>Приложение № 11</w:t>
      </w:r>
    </w:p>
    <w:p w14:paraId="5B0769A2" w14:textId="77777777" w:rsidR="00A57989" w:rsidRPr="00264979" w:rsidRDefault="00A57989" w:rsidP="00A57989">
      <w:pPr>
        <w:autoSpaceDE w:val="0"/>
        <w:autoSpaceDN w:val="0"/>
        <w:adjustRightInd w:val="0"/>
        <w:ind w:left="10206"/>
        <w:outlineLvl w:val="1"/>
        <w:rPr>
          <w:rFonts w:eastAsiaTheme="minorEastAsia"/>
        </w:rPr>
      </w:pPr>
      <w:bookmarkStart w:id="1671" w:name="_Toc148111571"/>
      <w:r w:rsidRPr="00264979">
        <w:rPr>
          <w:rFonts w:eastAsiaTheme="minorEastAsia"/>
        </w:rPr>
        <w:t>к Договору №______</w:t>
      </w:r>
      <w:bookmarkEnd w:id="1671"/>
      <w:r w:rsidRPr="00264979">
        <w:rPr>
          <w:rFonts w:eastAsiaTheme="minorEastAsia"/>
        </w:rPr>
        <w:t xml:space="preserve"> </w:t>
      </w:r>
    </w:p>
    <w:p w14:paraId="466C4D8F" w14:textId="77777777" w:rsidR="00A57989" w:rsidRPr="00264979" w:rsidRDefault="00A57989" w:rsidP="00A57989">
      <w:pPr>
        <w:autoSpaceDE w:val="0"/>
        <w:autoSpaceDN w:val="0"/>
        <w:adjustRightInd w:val="0"/>
        <w:ind w:left="10206"/>
        <w:outlineLvl w:val="1"/>
        <w:rPr>
          <w:rFonts w:eastAsiaTheme="minorEastAsia"/>
        </w:rPr>
      </w:pPr>
      <w:bookmarkStart w:id="1672" w:name="_Toc148111572"/>
      <w:r w:rsidRPr="00264979">
        <w:rPr>
          <w:rFonts w:eastAsiaTheme="minorEastAsia"/>
        </w:rPr>
        <w:t>от «__» _____ 20__ года</w:t>
      </w:r>
      <w:bookmarkEnd w:id="1672"/>
      <w:r w:rsidRPr="00264979">
        <w:rPr>
          <w:rFonts w:eastAsiaTheme="minorEastAsia"/>
        </w:rPr>
        <w:t xml:space="preserve"> </w:t>
      </w:r>
    </w:p>
    <w:p w14:paraId="43E83B65" w14:textId="77777777" w:rsidR="00A57989" w:rsidRPr="00264979" w:rsidRDefault="00A57989" w:rsidP="00A57989">
      <w:pPr>
        <w:jc w:val="center"/>
        <w:rPr>
          <w:rFonts w:eastAsiaTheme="minorEastAsia"/>
          <w:sz w:val="20"/>
          <w:szCs w:val="20"/>
        </w:rPr>
      </w:pPr>
    </w:p>
    <w:p w14:paraId="3F3B605E" w14:textId="77777777" w:rsidR="00A57989" w:rsidRPr="00264979" w:rsidRDefault="00A57989" w:rsidP="00A57989">
      <w:pPr>
        <w:jc w:val="center"/>
        <w:rPr>
          <w:rFonts w:eastAsiaTheme="minorEastAsia"/>
          <w:sz w:val="20"/>
          <w:szCs w:val="20"/>
        </w:rPr>
      </w:pPr>
    </w:p>
    <w:p w14:paraId="63ECC559" w14:textId="77777777" w:rsidR="00A57989" w:rsidRPr="00264979" w:rsidRDefault="00A57989" w:rsidP="00A57989">
      <w:pPr>
        <w:jc w:val="center"/>
        <w:rPr>
          <w:rFonts w:eastAsiaTheme="minorEastAsia"/>
        </w:rPr>
      </w:pPr>
    </w:p>
    <w:p w14:paraId="0D5BC0F3" w14:textId="77777777" w:rsidR="00A57989" w:rsidRPr="00264979" w:rsidRDefault="00A57989" w:rsidP="00A57989">
      <w:pPr>
        <w:jc w:val="center"/>
        <w:rPr>
          <w:rFonts w:eastAsiaTheme="minorEastAsia"/>
        </w:rPr>
      </w:pPr>
      <w:r w:rsidRPr="00264979">
        <w:rPr>
          <w:rFonts w:eastAsiaTheme="minorEastAsia"/>
        </w:rPr>
        <w:t>Значения результатов предоставления Вклада в уставный капитал (интегральные показатели эффективности проекта)</w:t>
      </w:r>
    </w:p>
    <w:p w14:paraId="1405E70C" w14:textId="77777777" w:rsidR="00A57989" w:rsidRPr="00264979" w:rsidRDefault="00A57989" w:rsidP="00A57989">
      <w:pPr>
        <w:rPr>
          <w:rFonts w:eastAsiaTheme="minorEastAsia"/>
          <w:sz w:val="20"/>
          <w:szCs w:val="20"/>
        </w:rPr>
      </w:pPr>
      <w:r w:rsidRPr="00264979">
        <w:rPr>
          <w:rFonts w:eastAsiaTheme="minorEastAsia"/>
          <w:sz w:val="20"/>
          <w:szCs w:val="20"/>
        </w:rPr>
        <w:t> </w:t>
      </w:r>
    </w:p>
    <w:tbl>
      <w:tblPr>
        <w:tblW w:w="9060" w:type="dxa"/>
        <w:tblInd w:w="20" w:type="dxa"/>
        <w:tblCellMar>
          <w:left w:w="0" w:type="dxa"/>
          <w:right w:w="0" w:type="dxa"/>
        </w:tblCellMar>
        <w:tblLook w:val="04A0" w:firstRow="1" w:lastRow="0" w:firstColumn="1" w:lastColumn="0" w:noHBand="0" w:noVBand="1"/>
      </w:tblPr>
      <w:tblGrid>
        <w:gridCol w:w="2719"/>
        <w:gridCol w:w="759"/>
        <w:gridCol w:w="2595"/>
        <w:gridCol w:w="1669"/>
        <w:gridCol w:w="1318"/>
      </w:tblGrid>
      <w:tr w:rsidR="001B47FC" w:rsidRPr="00264979" w14:paraId="03E49340" w14:textId="77777777" w:rsidTr="00B93418">
        <w:tc>
          <w:tcPr>
            <w:tcW w:w="0" w:type="auto"/>
            <w:vMerge w:val="restart"/>
            <w:hideMark/>
          </w:tcPr>
          <w:p w14:paraId="417D76C0"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vMerge w:val="restart"/>
            <w:hideMark/>
          </w:tcPr>
          <w:p w14:paraId="054170DB"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vMerge w:val="restart"/>
            <w:hideMark/>
          </w:tcPr>
          <w:p w14:paraId="3A933183"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tcBorders>
              <w:right w:val="single" w:sz="8" w:space="0" w:color="000000"/>
            </w:tcBorders>
            <w:hideMark/>
          </w:tcPr>
          <w:p w14:paraId="3BDF5205"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015A6515"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КОДЫ</w:t>
            </w:r>
          </w:p>
        </w:tc>
      </w:tr>
      <w:tr w:rsidR="001B47FC" w:rsidRPr="00264979" w14:paraId="7EA046AB" w14:textId="77777777" w:rsidTr="00B93418">
        <w:tc>
          <w:tcPr>
            <w:tcW w:w="0" w:type="auto"/>
            <w:vMerge/>
            <w:vAlign w:val="center"/>
            <w:hideMark/>
          </w:tcPr>
          <w:p w14:paraId="72F1AFB3" w14:textId="77777777" w:rsidR="00A57989" w:rsidRPr="00264979" w:rsidRDefault="00A57989" w:rsidP="00B93418">
            <w:pPr>
              <w:rPr>
                <w:rFonts w:eastAsiaTheme="minorEastAsia"/>
                <w:sz w:val="20"/>
                <w:szCs w:val="20"/>
              </w:rPr>
            </w:pPr>
          </w:p>
        </w:tc>
        <w:tc>
          <w:tcPr>
            <w:tcW w:w="0" w:type="auto"/>
            <w:vMerge/>
            <w:vAlign w:val="center"/>
            <w:hideMark/>
          </w:tcPr>
          <w:p w14:paraId="3CEE6D3B" w14:textId="77777777" w:rsidR="00A57989" w:rsidRPr="00264979" w:rsidRDefault="00A57989" w:rsidP="00B93418">
            <w:pPr>
              <w:rPr>
                <w:rFonts w:eastAsiaTheme="minorEastAsia"/>
                <w:sz w:val="20"/>
                <w:szCs w:val="20"/>
              </w:rPr>
            </w:pPr>
          </w:p>
        </w:tc>
        <w:tc>
          <w:tcPr>
            <w:tcW w:w="0" w:type="auto"/>
            <w:vMerge/>
            <w:vAlign w:val="center"/>
            <w:hideMark/>
          </w:tcPr>
          <w:p w14:paraId="21E14D1F" w14:textId="77777777" w:rsidR="00A57989" w:rsidRPr="00264979" w:rsidRDefault="00A57989" w:rsidP="00B93418">
            <w:pPr>
              <w:rPr>
                <w:rFonts w:eastAsiaTheme="minorEastAsia"/>
                <w:sz w:val="20"/>
                <w:szCs w:val="20"/>
              </w:rPr>
            </w:pPr>
          </w:p>
        </w:tc>
        <w:tc>
          <w:tcPr>
            <w:tcW w:w="0" w:type="auto"/>
            <w:tcBorders>
              <w:right w:val="single" w:sz="8" w:space="0" w:color="000000"/>
            </w:tcBorders>
            <w:hideMark/>
          </w:tcPr>
          <w:p w14:paraId="5B586C30" w14:textId="77777777" w:rsidR="00A57989" w:rsidRPr="00264979" w:rsidRDefault="00A57989" w:rsidP="00B93418">
            <w:pPr>
              <w:spacing w:after="100"/>
              <w:jc w:val="right"/>
              <w:rPr>
                <w:rFonts w:eastAsiaTheme="minorEastAsia"/>
                <w:sz w:val="20"/>
                <w:szCs w:val="20"/>
              </w:rPr>
            </w:pPr>
            <w:r w:rsidRPr="00264979">
              <w:rPr>
                <w:rFonts w:eastAsiaTheme="minorEastAsia"/>
                <w:sz w:val="20"/>
                <w:szCs w:val="20"/>
              </w:rPr>
              <w:t>Дата</w:t>
            </w:r>
          </w:p>
        </w:tc>
        <w:tc>
          <w:tcPr>
            <w:tcW w:w="0" w:type="auto"/>
            <w:tcBorders>
              <w:top w:val="single" w:sz="8" w:space="0" w:color="000000"/>
              <w:left w:val="single" w:sz="8" w:space="0" w:color="000000"/>
              <w:bottom w:val="single" w:sz="8" w:space="0" w:color="000000"/>
              <w:right w:val="single" w:sz="8" w:space="0" w:color="000000"/>
            </w:tcBorders>
            <w:hideMark/>
          </w:tcPr>
          <w:p w14:paraId="6A3B43AD"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r>
      <w:tr w:rsidR="001B47FC" w:rsidRPr="00264979" w14:paraId="51FC5A4A" w14:textId="77777777" w:rsidTr="00B93418">
        <w:tc>
          <w:tcPr>
            <w:tcW w:w="0" w:type="auto"/>
            <w:hideMark/>
          </w:tcPr>
          <w:p w14:paraId="65C413DE" w14:textId="77777777" w:rsidR="00A57989" w:rsidRPr="00264979" w:rsidRDefault="00A57989" w:rsidP="00B93418">
            <w:pPr>
              <w:spacing w:after="100"/>
              <w:rPr>
                <w:rFonts w:eastAsiaTheme="minorEastAsia"/>
                <w:sz w:val="20"/>
                <w:szCs w:val="20"/>
              </w:rPr>
            </w:pPr>
            <w:r w:rsidRPr="00264979">
              <w:rPr>
                <w:rFonts w:eastAsiaTheme="minorEastAsia"/>
                <w:sz w:val="20"/>
                <w:szCs w:val="20"/>
              </w:rPr>
              <w:t>Наименование Организации</w:t>
            </w:r>
          </w:p>
        </w:tc>
        <w:tc>
          <w:tcPr>
            <w:tcW w:w="0" w:type="auto"/>
            <w:hideMark/>
          </w:tcPr>
          <w:p w14:paraId="2E3B0E55"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tcBorders>
              <w:bottom w:val="single" w:sz="8" w:space="0" w:color="000000"/>
            </w:tcBorders>
            <w:hideMark/>
          </w:tcPr>
          <w:p w14:paraId="2AA18ED3"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tcBorders>
              <w:right w:val="single" w:sz="8" w:space="0" w:color="000000"/>
            </w:tcBorders>
            <w:hideMark/>
          </w:tcPr>
          <w:p w14:paraId="12F0F41F" w14:textId="77777777" w:rsidR="00A57989" w:rsidRPr="00264979" w:rsidRDefault="00A57989" w:rsidP="00B93418">
            <w:pPr>
              <w:spacing w:after="100"/>
              <w:jc w:val="right"/>
              <w:rPr>
                <w:rFonts w:eastAsiaTheme="minorEastAsia"/>
                <w:sz w:val="20"/>
                <w:szCs w:val="20"/>
              </w:rPr>
            </w:pPr>
            <w:r w:rsidRPr="00264979">
              <w:rPr>
                <w:rFonts w:eastAsiaTheme="minorEastAsia"/>
                <w:sz w:val="20"/>
                <w:szCs w:val="20"/>
              </w:rPr>
              <w:t>ИНН</w:t>
            </w:r>
          </w:p>
        </w:tc>
        <w:tc>
          <w:tcPr>
            <w:tcW w:w="0" w:type="auto"/>
            <w:tcBorders>
              <w:top w:val="single" w:sz="8" w:space="0" w:color="000000"/>
              <w:left w:val="single" w:sz="8" w:space="0" w:color="000000"/>
              <w:bottom w:val="single" w:sz="8" w:space="0" w:color="000000"/>
              <w:right w:val="single" w:sz="8" w:space="0" w:color="000000"/>
            </w:tcBorders>
            <w:hideMark/>
          </w:tcPr>
          <w:p w14:paraId="40D1F6F8"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r>
      <w:tr w:rsidR="001B47FC" w:rsidRPr="00264979" w14:paraId="07F138D6" w14:textId="77777777" w:rsidTr="00B93418">
        <w:tc>
          <w:tcPr>
            <w:tcW w:w="0" w:type="auto"/>
            <w:hideMark/>
          </w:tcPr>
          <w:p w14:paraId="5920ACB0" w14:textId="77777777" w:rsidR="00A57989" w:rsidRPr="00264979" w:rsidRDefault="00A57989" w:rsidP="00B93418">
            <w:pPr>
              <w:spacing w:after="100"/>
              <w:rPr>
                <w:rFonts w:eastAsiaTheme="minorEastAsia"/>
                <w:sz w:val="20"/>
                <w:szCs w:val="20"/>
              </w:rPr>
            </w:pPr>
            <w:r w:rsidRPr="00264979">
              <w:rPr>
                <w:rFonts w:eastAsiaTheme="minorEastAsia"/>
                <w:sz w:val="20"/>
                <w:szCs w:val="20"/>
              </w:rPr>
              <w:t>Наименование Получателя средств из бюджета</w:t>
            </w:r>
          </w:p>
        </w:tc>
        <w:tc>
          <w:tcPr>
            <w:tcW w:w="0" w:type="auto"/>
            <w:hideMark/>
          </w:tcPr>
          <w:p w14:paraId="558DB3AD"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tcBorders>
              <w:top w:val="single" w:sz="8" w:space="0" w:color="000000"/>
              <w:left w:val="nil"/>
              <w:bottom w:val="single" w:sz="8" w:space="0" w:color="000000"/>
              <w:right w:val="nil"/>
            </w:tcBorders>
            <w:hideMark/>
          </w:tcPr>
          <w:p w14:paraId="3832E896"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tcBorders>
              <w:right w:val="single" w:sz="8" w:space="0" w:color="000000"/>
            </w:tcBorders>
            <w:hideMark/>
          </w:tcPr>
          <w:p w14:paraId="14119C2F" w14:textId="77777777" w:rsidR="00A57989" w:rsidRPr="00264979" w:rsidRDefault="00A57989" w:rsidP="00B93418">
            <w:pPr>
              <w:spacing w:after="100"/>
              <w:jc w:val="right"/>
              <w:rPr>
                <w:rFonts w:eastAsiaTheme="minorEastAsia"/>
                <w:sz w:val="20"/>
                <w:szCs w:val="20"/>
              </w:rPr>
            </w:pPr>
            <w:r w:rsidRPr="00264979">
              <w:rPr>
                <w:rFonts w:eastAsiaTheme="minorEastAsia"/>
                <w:sz w:val="20"/>
                <w:szCs w:val="20"/>
              </w:rPr>
              <w:t>по Сводному реестру</w:t>
            </w:r>
          </w:p>
        </w:tc>
        <w:tc>
          <w:tcPr>
            <w:tcW w:w="0" w:type="auto"/>
            <w:tcBorders>
              <w:top w:val="single" w:sz="8" w:space="0" w:color="000000"/>
              <w:left w:val="single" w:sz="8" w:space="0" w:color="000000"/>
              <w:bottom w:val="single" w:sz="8" w:space="0" w:color="000000"/>
              <w:right w:val="single" w:sz="8" w:space="0" w:color="000000"/>
            </w:tcBorders>
            <w:hideMark/>
          </w:tcPr>
          <w:p w14:paraId="02A17AD0"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r>
      <w:tr w:rsidR="001B47FC" w:rsidRPr="00264979" w14:paraId="7DAA8F91" w14:textId="77777777" w:rsidTr="00B93418">
        <w:tc>
          <w:tcPr>
            <w:tcW w:w="0" w:type="auto"/>
            <w:hideMark/>
          </w:tcPr>
          <w:p w14:paraId="4C1E10DB" w14:textId="77777777" w:rsidR="00A57989" w:rsidRPr="00264979" w:rsidRDefault="00A57989" w:rsidP="00B93418">
            <w:pPr>
              <w:spacing w:after="100"/>
              <w:rPr>
                <w:rFonts w:eastAsiaTheme="minorEastAsia"/>
                <w:sz w:val="20"/>
                <w:szCs w:val="20"/>
              </w:rPr>
            </w:pPr>
            <w:r w:rsidRPr="00264979">
              <w:rPr>
                <w:rFonts w:eastAsiaTheme="minorEastAsia"/>
                <w:sz w:val="20"/>
                <w:szCs w:val="20"/>
              </w:rPr>
              <w:t>Наименование федерального проекта&lt;1&gt;</w:t>
            </w:r>
          </w:p>
        </w:tc>
        <w:tc>
          <w:tcPr>
            <w:tcW w:w="0" w:type="auto"/>
            <w:hideMark/>
          </w:tcPr>
          <w:p w14:paraId="38798B59"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tcBorders>
              <w:top w:val="single" w:sz="8" w:space="0" w:color="000000"/>
              <w:left w:val="nil"/>
              <w:bottom w:val="single" w:sz="8" w:space="0" w:color="000000"/>
              <w:right w:val="nil"/>
            </w:tcBorders>
            <w:hideMark/>
          </w:tcPr>
          <w:p w14:paraId="29E3B22B"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tcBorders>
              <w:right w:val="single" w:sz="8" w:space="0" w:color="000000"/>
            </w:tcBorders>
            <w:hideMark/>
          </w:tcPr>
          <w:p w14:paraId="1F36F77C" w14:textId="77777777" w:rsidR="00A57989" w:rsidRPr="00264979" w:rsidRDefault="00A57989" w:rsidP="00B93418">
            <w:pPr>
              <w:spacing w:after="100"/>
              <w:jc w:val="right"/>
              <w:rPr>
                <w:rFonts w:eastAsiaTheme="minorEastAsia"/>
                <w:sz w:val="20"/>
                <w:szCs w:val="20"/>
              </w:rPr>
            </w:pPr>
            <w:r w:rsidRPr="00264979">
              <w:rPr>
                <w:rFonts w:eastAsiaTheme="minorEastAsia"/>
                <w:sz w:val="20"/>
                <w:szCs w:val="20"/>
              </w:rPr>
              <w:t xml:space="preserve">по БК </w:t>
            </w:r>
            <w:hyperlink w:anchor="p700" w:history="1">
              <w:r w:rsidRPr="00264979">
                <w:rPr>
                  <w:rFonts w:eastAsiaTheme="minorEastAsia"/>
                  <w:sz w:val="20"/>
                  <w:szCs w:val="20"/>
                </w:rPr>
                <w:t>&lt;1&gt;</w:t>
              </w:r>
            </w:hyperlink>
          </w:p>
        </w:tc>
        <w:tc>
          <w:tcPr>
            <w:tcW w:w="0" w:type="auto"/>
            <w:tcBorders>
              <w:top w:val="single" w:sz="8" w:space="0" w:color="000000"/>
              <w:left w:val="single" w:sz="8" w:space="0" w:color="000000"/>
              <w:bottom w:val="single" w:sz="8" w:space="0" w:color="000000"/>
              <w:right w:val="single" w:sz="8" w:space="0" w:color="000000"/>
            </w:tcBorders>
            <w:hideMark/>
          </w:tcPr>
          <w:p w14:paraId="1AC11E0D"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r>
      <w:tr w:rsidR="001B47FC" w:rsidRPr="00264979" w14:paraId="2729C78C" w14:textId="77777777" w:rsidTr="00B93418">
        <w:tc>
          <w:tcPr>
            <w:tcW w:w="0" w:type="auto"/>
            <w:hideMark/>
          </w:tcPr>
          <w:p w14:paraId="1352AC62"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hideMark/>
          </w:tcPr>
          <w:p w14:paraId="65ABE512"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tcBorders>
              <w:top w:val="single" w:sz="8" w:space="0" w:color="000000"/>
            </w:tcBorders>
            <w:hideMark/>
          </w:tcPr>
          <w:p w14:paraId="0E7FC998"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tcBorders>
              <w:right w:val="single" w:sz="8" w:space="0" w:color="000000"/>
            </w:tcBorders>
            <w:hideMark/>
          </w:tcPr>
          <w:p w14:paraId="57658ED4" w14:textId="77777777" w:rsidR="00A57989" w:rsidRPr="00264979" w:rsidRDefault="00A57989" w:rsidP="00B93418">
            <w:pPr>
              <w:spacing w:after="100"/>
              <w:jc w:val="right"/>
              <w:rPr>
                <w:rFonts w:eastAsiaTheme="minorEastAsia"/>
                <w:sz w:val="20"/>
                <w:szCs w:val="20"/>
              </w:rPr>
            </w:pPr>
            <w:r w:rsidRPr="00264979">
              <w:rPr>
                <w:rFonts w:eastAsiaTheme="minorEastAsia"/>
                <w:sz w:val="20"/>
                <w:szCs w:val="20"/>
              </w:rPr>
              <w:t xml:space="preserve">Номер соглашения </w:t>
            </w:r>
            <w:hyperlink w:anchor="p701" w:history="1">
              <w:r w:rsidRPr="00264979">
                <w:rPr>
                  <w:rFonts w:eastAsiaTheme="minorEastAsia"/>
                  <w:sz w:val="20"/>
                  <w:szCs w:val="20"/>
                </w:rPr>
                <w:t>&lt;2&gt;</w:t>
              </w:r>
            </w:hyperlink>
          </w:p>
        </w:tc>
        <w:tc>
          <w:tcPr>
            <w:tcW w:w="0" w:type="auto"/>
            <w:tcBorders>
              <w:top w:val="single" w:sz="8" w:space="0" w:color="000000"/>
              <w:left w:val="single" w:sz="8" w:space="0" w:color="000000"/>
              <w:bottom w:val="single" w:sz="8" w:space="0" w:color="000000"/>
              <w:right w:val="single" w:sz="8" w:space="0" w:color="000000"/>
            </w:tcBorders>
            <w:hideMark/>
          </w:tcPr>
          <w:p w14:paraId="6E254736"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r>
      <w:tr w:rsidR="001B47FC" w:rsidRPr="00264979" w14:paraId="7D33D982" w14:textId="77777777" w:rsidTr="00B93418">
        <w:tc>
          <w:tcPr>
            <w:tcW w:w="0" w:type="auto"/>
            <w:hideMark/>
          </w:tcPr>
          <w:p w14:paraId="08D9131D"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hideMark/>
          </w:tcPr>
          <w:p w14:paraId="0ABEFD6E"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hideMark/>
          </w:tcPr>
          <w:p w14:paraId="5C0D19C9"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tcBorders>
              <w:right w:val="single" w:sz="8" w:space="0" w:color="000000"/>
            </w:tcBorders>
            <w:hideMark/>
          </w:tcPr>
          <w:p w14:paraId="7DA31007" w14:textId="77777777" w:rsidR="00A57989" w:rsidRPr="00264979" w:rsidRDefault="00A57989" w:rsidP="00B93418">
            <w:pPr>
              <w:spacing w:after="100"/>
              <w:jc w:val="right"/>
              <w:rPr>
                <w:rFonts w:eastAsiaTheme="minorEastAsia"/>
                <w:sz w:val="20"/>
                <w:szCs w:val="20"/>
              </w:rPr>
            </w:pPr>
            <w:r w:rsidRPr="00264979">
              <w:rPr>
                <w:rFonts w:eastAsiaTheme="minorEastAsia"/>
                <w:sz w:val="20"/>
                <w:szCs w:val="20"/>
              </w:rPr>
              <w:t xml:space="preserve">Дата соглашения </w:t>
            </w:r>
            <w:hyperlink w:anchor="p701" w:history="1">
              <w:r w:rsidRPr="00264979">
                <w:rPr>
                  <w:rFonts w:eastAsiaTheme="minorEastAsia"/>
                  <w:sz w:val="20"/>
                  <w:szCs w:val="20"/>
                </w:rPr>
                <w:t>&lt;2&gt;</w:t>
              </w:r>
            </w:hyperlink>
          </w:p>
        </w:tc>
        <w:tc>
          <w:tcPr>
            <w:tcW w:w="0" w:type="auto"/>
            <w:tcBorders>
              <w:top w:val="single" w:sz="8" w:space="0" w:color="000000"/>
              <w:left w:val="single" w:sz="8" w:space="0" w:color="000000"/>
              <w:bottom w:val="single" w:sz="8" w:space="0" w:color="000000"/>
              <w:right w:val="single" w:sz="8" w:space="0" w:color="000000"/>
            </w:tcBorders>
            <w:hideMark/>
          </w:tcPr>
          <w:p w14:paraId="73AADED7"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r>
      <w:tr w:rsidR="001B47FC" w:rsidRPr="00264979" w14:paraId="0765FE5B" w14:textId="77777777" w:rsidTr="00B93418">
        <w:tc>
          <w:tcPr>
            <w:tcW w:w="0" w:type="auto"/>
            <w:vMerge w:val="restart"/>
            <w:hideMark/>
          </w:tcPr>
          <w:p w14:paraId="492C56B9" w14:textId="77777777" w:rsidR="00A57989" w:rsidRPr="00264979" w:rsidRDefault="00A57989" w:rsidP="00B93418">
            <w:pPr>
              <w:spacing w:after="100"/>
              <w:rPr>
                <w:rFonts w:eastAsiaTheme="minorEastAsia"/>
                <w:sz w:val="20"/>
                <w:szCs w:val="20"/>
              </w:rPr>
            </w:pPr>
            <w:r w:rsidRPr="00264979">
              <w:rPr>
                <w:rFonts w:eastAsiaTheme="minorEastAsia"/>
                <w:sz w:val="20"/>
                <w:szCs w:val="20"/>
              </w:rPr>
              <w:lastRenderedPageBreak/>
              <w:t>Вид документа</w:t>
            </w:r>
          </w:p>
        </w:tc>
        <w:tc>
          <w:tcPr>
            <w:tcW w:w="0" w:type="auto"/>
            <w:hideMark/>
          </w:tcPr>
          <w:p w14:paraId="4507D2D8"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tcBorders>
              <w:bottom w:val="single" w:sz="8" w:space="0" w:color="000000"/>
            </w:tcBorders>
            <w:hideMark/>
          </w:tcPr>
          <w:p w14:paraId="583087ED"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vMerge w:val="restart"/>
            <w:tcBorders>
              <w:right w:val="single" w:sz="8" w:space="0" w:color="000000"/>
            </w:tcBorders>
            <w:hideMark/>
          </w:tcPr>
          <w:p w14:paraId="58DB78AC"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76B135B3"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r>
      <w:tr w:rsidR="001B47FC" w:rsidRPr="00264979" w14:paraId="357C121C" w14:textId="77777777" w:rsidTr="00B93418">
        <w:tc>
          <w:tcPr>
            <w:tcW w:w="0" w:type="auto"/>
            <w:vMerge/>
            <w:vAlign w:val="center"/>
            <w:hideMark/>
          </w:tcPr>
          <w:p w14:paraId="6EDB92F1" w14:textId="77777777" w:rsidR="00A57989" w:rsidRPr="00264979" w:rsidRDefault="00A57989" w:rsidP="00B93418">
            <w:pPr>
              <w:rPr>
                <w:rFonts w:eastAsiaTheme="minorEastAsia"/>
                <w:sz w:val="20"/>
                <w:szCs w:val="20"/>
              </w:rPr>
            </w:pPr>
          </w:p>
        </w:tc>
        <w:tc>
          <w:tcPr>
            <w:tcW w:w="0" w:type="auto"/>
            <w:hideMark/>
          </w:tcPr>
          <w:p w14:paraId="78A115FE"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tcBorders>
              <w:top w:val="single" w:sz="8" w:space="0" w:color="000000"/>
            </w:tcBorders>
            <w:hideMark/>
          </w:tcPr>
          <w:p w14:paraId="56D5A796"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(первичный - "0", уточненный - "1", "2", "3", "...")</w:t>
            </w:r>
          </w:p>
        </w:tc>
        <w:tc>
          <w:tcPr>
            <w:tcW w:w="0" w:type="auto"/>
            <w:vMerge/>
            <w:tcBorders>
              <w:right w:val="single" w:sz="8" w:space="0" w:color="000000"/>
            </w:tcBorders>
            <w:vAlign w:val="center"/>
            <w:hideMark/>
          </w:tcPr>
          <w:p w14:paraId="5D8AF823" w14:textId="77777777" w:rsidR="00A57989" w:rsidRPr="00264979" w:rsidRDefault="00A57989" w:rsidP="00B93418">
            <w:pPr>
              <w:rPr>
                <w:rFonts w:eastAsiaTheme="minorEastAsia"/>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75E3DF8" w14:textId="77777777" w:rsidR="00A57989" w:rsidRPr="00264979" w:rsidRDefault="00A57989" w:rsidP="00B93418">
            <w:pPr>
              <w:rPr>
                <w:rFonts w:eastAsiaTheme="minorEastAsia"/>
                <w:sz w:val="20"/>
                <w:szCs w:val="20"/>
              </w:rPr>
            </w:pPr>
          </w:p>
        </w:tc>
      </w:tr>
    </w:tbl>
    <w:p w14:paraId="73CF8CCB" w14:textId="77777777" w:rsidR="00A57989" w:rsidRPr="00264979" w:rsidRDefault="00A57989" w:rsidP="00A57989">
      <w:pPr>
        <w:rPr>
          <w:rFonts w:eastAsiaTheme="minorEastAsia"/>
          <w:sz w:val="20"/>
          <w:szCs w:val="20"/>
        </w:rPr>
      </w:pPr>
      <w:r w:rsidRPr="00264979">
        <w:rPr>
          <w:rFonts w:eastAsiaTheme="minorEastAsia"/>
          <w:sz w:val="20"/>
          <w:szCs w:val="20"/>
        </w:rPr>
        <w:t> </w:t>
      </w:r>
    </w:p>
    <w:tbl>
      <w:tblPr>
        <w:tblW w:w="15583" w:type="dxa"/>
        <w:tblInd w:w="-841" w:type="dxa"/>
        <w:tblCellMar>
          <w:left w:w="0" w:type="dxa"/>
          <w:right w:w="0" w:type="dxa"/>
        </w:tblCellMar>
        <w:tblLook w:val="04A0" w:firstRow="1" w:lastRow="0" w:firstColumn="1" w:lastColumn="0" w:noHBand="0" w:noVBand="1"/>
      </w:tblPr>
      <w:tblGrid>
        <w:gridCol w:w="920"/>
        <w:gridCol w:w="7691"/>
        <w:gridCol w:w="1982"/>
        <w:gridCol w:w="1538"/>
        <w:gridCol w:w="3452"/>
      </w:tblGrid>
      <w:tr w:rsidR="001B47FC" w:rsidRPr="00264979" w14:paraId="682E9E88" w14:textId="77777777" w:rsidTr="00B93418">
        <w:trPr>
          <w:trHeight w:val="124"/>
        </w:trPr>
        <w:tc>
          <w:tcPr>
            <w:tcW w:w="567" w:type="dxa"/>
            <w:vMerge w:val="restart"/>
            <w:tcBorders>
              <w:top w:val="single" w:sz="8" w:space="0" w:color="000000"/>
              <w:left w:val="single" w:sz="8" w:space="0" w:color="000000"/>
              <w:bottom w:val="nil"/>
              <w:right w:val="single" w:sz="8" w:space="0" w:color="000000"/>
            </w:tcBorders>
            <w:vAlign w:val="center"/>
          </w:tcPr>
          <w:p w14:paraId="7C5932AA"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w:t>
            </w:r>
          </w:p>
        </w:tc>
        <w:tc>
          <w:tcPr>
            <w:tcW w:w="7939" w:type="dxa"/>
            <w:vMerge w:val="restart"/>
            <w:tcBorders>
              <w:top w:val="single" w:sz="8" w:space="0" w:color="000000"/>
              <w:left w:val="single" w:sz="8" w:space="0" w:color="000000"/>
              <w:bottom w:val="single" w:sz="8" w:space="0" w:color="000000"/>
              <w:right w:val="single" w:sz="8" w:space="0" w:color="000000"/>
            </w:tcBorders>
            <w:vAlign w:val="center"/>
            <w:hideMark/>
          </w:tcPr>
          <w:p w14:paraId="04F9ABC2"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Показатель</w:t>
            </w:r>
          </w:p>
        </w:tc>
        <w:tc>
          <w:tcPr>
            <w:tcW w:w="3544" w:type="dxa"/>
            <w:gridSpan w:val="2"/>
            <w:tcBorders>
              <w:top w:val="single" w:sz="8" w:space="0" w:color="000000"/>
              <w:left w:val="single" w:sz="8" w:space="0" w:color="000000"/>
              <w:bottom w:val="single" w:sz="8" w:space="0" w:color="000000"/>
              <w:right w:val="single" w:sz="8" w:space="0" w:color="000000"/>
            </w:tcBorders>
            <w:vAlign w:val="center"/>
            <w:hideMark/>
          </w:tcPr>
          <w:p w14:paraId="793ED8A9"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Единица измерения</w:t>
            </w:r>
          </w:p>
        </w:tc>
        <w:tc>
          <w:tcPr>
            <w:tcW w:w="3533" w:type="dxa"/>
            <w:vMerge w:val="restart"/>
            <w:tcBorders>
              <w:top w:val="single" w:sz="8" w:space="0" w:color="000000"/>
              <w:left w:val="single" w:sz="8" w:space="0" w:color="000000"/>
              <w:bottom w:val="single" w:sz="8" w:space="0" w:color="000000"/>
              <w:right w:val="single" w:sz="8" w:space="0" w:color="000000"/>
            </w:tcBorders>
            <w:vAlign w:val="center"/>
            <w:hideMark/>
          </w:tcPr>
          <w:p w14:paraId="7B0ACB85"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Плановое значение показателя по итогам отчетного периода</w:t>
            </w:r>
          </w:p>
        </w:tc>
      </w:tr>
      <w:tr w:rsidR="001B47FC" w:rsidRPr="00264979" w14:paraId="0961DA56" w14:textId="77777777" w:rsidTr="00B93418">
        <w:trPr>
          <w:trHeight w:val="242"/>
        </w:trPr>
        <w:tc>
          <w:tcPr>
            <w:tcW w:w="567" w:type="dxa"/>
            <w:vMerge/>
            <w:tcBorders>
              <w:left w:val="single" w:sz="8" w:space="0" w:color="000000"/>
              <w:bottom w:val="single" w:sz="8" w:space="0" w:color="000000"/>
              <w:right w:val="single" w:sz="8" w:space="0" w:color="000000"/>
            </w:tcBorders>
            <w:vAlign w:val="center"/>
          </w:tcPr>
          <w:p w14:paraId="5F84B2ED" w14:textId="77777777" w:rsidR="00A57989" w:rsidRPr="00264979" w:rsidRDefault="00A57989" w:rsidP="00B93418">
            <w:pPr>
              <w:jc w:val="center"/>
              <w:rPr>
                <w:rFonts w:eastAsiaTheme="minorEastAsia"/>
                <w:sz w:val="20"/>
                <w:szCs w:val="20"/>
              </w:rPr>
            </w:pPr>
          </w:p>
        </w:tc>
        <w:tc>
          <w:tcPr>
            <w:tcW w:w="7939" w:type="dxa"/>
            <w:vMerge/>
            <w:tcBorders>
              <w:top w:val="single" w:sz="8" w:space="0" w:color="000000"/>
              <w:left w:val="single" w:sz="8" w:space="0" w:color="000000"/>
              <w:bottom w:val="single" w:sz="8" w:space="0" w:color="000000"/>
              <w:right w:val="single" w:sz="8" w:space="0" w:color="000000"/>
            </w:tcBorders>
            <w:vAlign w:val="center"/>
            <w:hideMark/>
          </w:tcPr>
          <w:p w14:paraId="00D1210B" w14:textId="77777777" w:rsidR="00A57989" w:rsidRPr="00264979" w:rsidRDefault="00A57989" w:rsidP="00B93418">
            <w:pPr>
              <w:jc w:val="center"/>
              <w:rPr>
                <w:rFonts w:eastAsiaTheme="minorEastAsia"/>
                <w:sz w:val="20"/>
                <w:szCs w:val="20"/>
              </w:rPr>
            </w:pPr>
          </w:p>
        </w:tc>
        <w:tc>
          <w:tcPr>
            <w:tcW w:w="1984" w:type="dxa"/>
            <w:tcBorders>
              <w:top w:val="single" w:sz="8" w:space="0" w:color="000000"/>
              <w:left w:val="single" w:sz="8" w:space="0" w:color="000000"/>
              <w:bottom w:val="single" w:sz="8" w:space="0" w:color="000000"/>
              <w:right w:val="single" w:sz="8" w:space="0" w:color="000000"/>
            </w:tcBorders>
            <w:vAlign w:val="center"/>
            <w:hideMark/>
          </w:tcPr>
          <w:p w14:paraId="71ED4888"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наименование</w:t>
            </w:r>
          </w:p>
        </w:tc>
        <w:tc>
          <w:tcPr>
            <w:tcW w:w="1560" w:type="dxa"/>
            <w:tcBorders>
              <w:top w:val="single" w:sz="8" w:space="0" w:color="000000"/>
              <w:left w:val="single" w:sz="8" w:space="0" w:color="000000"/>
              <w:bottom w:val="single" w:sz="8" w:space="0" w:color="000000"/>
              <w:right w:val="single" w:sz="8" w:space="0" w:color="000000"/>
            </w:tcBorders>
            <w:vAlign w:val="center"/>
            <w:hideMark/>
          </w:tcPr>
          <w:p w14:paraId="370489AF"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 xml:space="preserve">код по </w:t>
            </w:r>
            <w:hyperlink r:id="rId215" w:history="1">
              <w:r w:rsidRPr="00264979">
                <w:rPr>
                  <w:rFonts w:eastAsiaTheme="minorEastAsia"/>
                  <w:sz w:val="20"/>
                  <w:szCs w:val="20"/>
                </w:rPr>
                <w:t>ОКЕИ</w:t>
              </w:r>
            </w:hyperlink>
          </w:p>
        </w:tc>
        <w:tc>
          <w:tcPr>
            <w:tcW w:w="3533" w:type="dxa"/>
            <w:vMerge/>
            <w:tcBorders>
              <w:top w:val="single" w:sz="8" w:space="0" w:color="000000"/>
              <w:left w:val="single" w:sz="8" w:space="0" w:color="000000"/>
              <w:bottom w:val="single" w:sz="8" w:space="0" w:color="000000"/>
              <w:right w:val="single" w:sz="8" w:space="0" w:color="000000"/>
            </w:tcBorders>
            <w:vAlign w:val="center"/>
            <w:hideMark/>
          </w:tcPr>
          <w:p w14:paraId="4422E2C1" w14:textId="77777777" w:rsidR="00A57989" w:rsidRPr="00264979" w:rsidRDefault="00A57989" w:rsidP="00B93418">
            <w:pPr>
              <w:jc w:val="center"/>
              <w:rPr>
                <w:rFonts w:eastAsiaTheme="minorEastAsia"/>
                <w:sz w:val="20"/>
                <w:szCs w:val="20"/>
              </w:rPr>
            </w:pPr>
          </w:p>
        </w:tc>
      </w:tr>
      <w:tr w:rsidR="001B47FC" w:rsidRPr="00264979" w14:paraId="5A79F7D0" w14:textId="77777777" w:rsidTr="00B93418">
        <w:trPr>
          <w:trHeight w:val="305"/>
        </w:trPr>
        <w:tc>
          <w:tcPr>
            <w:tcW w:w="567" w:type="dxa"/>
            <w:tcBorders>
              <w:top w:val="single" w:sz="8" w:space="0" w:color="000000"/>
              <w:left w:val="single" w:sz="8" w:space="0" w:color="000000"/>
              <w:bottom w:val="single" w:sz="8" w:space="0" w:color="000000"/>
              <w:right w:val="single" w:sz="8" w:space="0" w:color="000000"/>
            </w:tcBorders>
            <w:vAlign w:val="center"/>
          </w:tcPr>
          <w:p w14:paraId="0A01CF04"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1</w:t>
            </w:r>
          </w:p>
        </w:tc>
        <w:tc>
          <w:tcPr>
            <w:tcW w:w="7939" w:type="dxa"/>
            <w:tcBorders>
              <w:top w:val="single" w:sz="8" w:space="0" w:color="000000"/>
              <w:left w:val="single" w:sz="8" w:space="0" w:color="000000"/>
              <w:bottom w:val="single" w:sz="8" w:space="0" w:color="000000"/>
              <w:right w:val="single" w:sz="8" w:space="0" w:color="000000"/>
            </w:tcBorders>
            <w:vAlign w:val="center"/>
            <w:hideMark/>
          </w:tcPr>
          <w:p w14:paraId="026F81A8"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2</w:t>
            </w:r>
          </w:p>
        </w:tc>
        <w:tc>
          <w:tcPr>
            <w:tcW w:w="1984" w:type="dxa"/>
            <w:tcBorders>
              <w:top w:val="single" w:sz="8" w:space="0" w:color="000000"/>
              <w:left w:val="single" w:sz="8" w:space="0" w:color="000000"/>
              <w:bottom w:val="single" w:sz="8" w:space="0" w:color="000000"/>
              <w:right w:val="single" w:sz="8" w:space="0" w:color="000000"/>
            </w:tcBorders>
            <w:vAlign w:val="center"/>
            <w:hideMark/>
          </w:tcPr>
          <w:p w14:paraId="0ACDBC29"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3</w:t>
            </w:r>
          </w:p>
        </w:tc>
        <w:tc>
          <w:tcPr>
            <w:tcW w:w="1560" w:type="dxa"/>
            <w:tcBorders>
              <w:top w:val="single" w:sz="8" w:space="0" w:color="000000"/>
              <w:left w:val="single" w:sz="8" w:space="0" w:color="000000"/>
              <w:bottom w:val="single" w:sz="8" w:space="0" w:color="000000"/>
              <w:right w:val="single" w:sz="8" w:space="0" w:color="000000"/>
            </w:tcBorders>
            <w:vAlign w:val="center"/>
            <w:hideMark/>
          </w:tcPr>
          <w:p w14:paraId="11B8383B"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4</w:t>
            </w:r>
          </w:p>
        </w:tc>
        <w:tc>
          <w:tcPr>
            <w:tcW w:w="3533" w:type="dxa"/>
            <w:tcBorders>
              <w:top w:val="single" w:sz="8" w:space="0" w:color="000000"/>
              <w:left w:val="single" w:sz="8" w:space="0" w:color="000000"/>
              <w:bottom w:val="single" w:sz="8" w:space="0" w:color="000000"/>
              <w:right w:val="single" w:sz="8" w:space="0" w:color="000000"/>
            </w:tcBorders>
            <w:vAlign w:val="center"/>
            <w:hideMark/>
          </w:tcPr>
          <w:p w14:paraId="6351F6E7"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5</w:t>
            </w:r>
          </w:p>
        </w:tc>
      </w:tr>
      <w:tr w:rsidR="001B47FC" w:rsidRPr="00264979" w14:paraId="05576CD0" w14:textId="77777777" w:rsidTr="00B93418">
        <w:trPr>
          <w:trHeight w:val="635"/>
        </w:trPr>
        <w:tc>
          <w:tcPr>
            <w:tcW w:w="567" w:type="dxa"/>
            <w:tcBorders>
              <w:top w:val="single" w:sz="8" w:space="0" w:color="000000"/>
              <w:left w:val="single" w:sz="8" w:space="0" w:color="000000"/>
              <w:bottom w:val="single" w:sz="8" w:space="0" w:color="000000"/>
              <w:right w:val="single" w:sz="8" w:space="0" w:color="000000"/>
            </w:tcBorders>
            <w:vAlign w:val="center"/>
          </w:tcPr>
          <w:p w14:paraId="1424BA56"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1</w:t>
            </w:r>
          </w:p>
        </w:tc>
        <w:tc>
          <w:tcPr>
            <w:tcW w:w="7939" w:type="dxa"/>
            <w:tcBorders>
              <w:top w:val="single" w:sz="8" w:space="0" w:color="000000"/>
              <w:left w:val="single" w:sz="8" w:space="0" w:color="000000"/>
              <w:bottom w:val="single" w:sz="8" w:space="0" w:color="000000"/>
              <w:right w:val="single" w:sz="8" w:space="0" w:color="000000"/>
            </w:tcBorders>
            <w:vAlign w:val="center"/>
            <w:hideMark/>
          </w:tcPr>
          <w:p w14:paraId="600D2B90" w14:textId="77777777" w:rsidR="00A57989" w:rsidRPr="00264979" w:rsidRDefault="00A57989" w:rsidP="00B93418">
            <w:pPr>
              <w:spacing w:after="100"/>
              <w:rPr>
                <w:rFonts w:eastAsiaTheme="minorEastAsia"/>
                <w:sz w:val="20"/>
                <w:szCs w:val="20"/>
              </w:rPr>
            </w:pPr>
            <w:r w:rsidRPr="00264979">
              <w:rPr>
                <w:rFonts w:eastAsiaTheme="minorEastAsia"/>
                <w:sz w:val="20"/>
                <w:szCs w:val="20"/>
              </w:rPr>
              <w:t>Достижение в отчетном году целевых значений показателя проекта Национальной технологической инициативы (</w:t>
            </w:r>
            <w:r w:rsidRPr="00264979">
              <w:rPr>
                <w:rFonts w:eastAsiaTheme="minorEastAsia"/>
                <w:sz w:val="20"/>
                <w:szCs w:val="20"/>
                <w:lang w:val="en-US"/>
              </w:rPr>
              <w:t>P</w:t>
            </w:r>
            <w:r w:rsidRPr="00264979">
              <w:rPr>
                <w:rFonts w:eastAsiaTheme="minorEastAsia"/>
                <w:sz w:val="20"/>
                <w:szCs w:val="20"/>
                <w:vertAlign w:val="subscript"/>
              </w:rPr>
              <w:t>1</w:t>
            </w:r>
            <w:r w:rsidRPr="00264979">
              <w:rPr>
                <w:rFonts w:eastAsiaTheme="minorEastAsia"/>
                <w:sz w:val="20"/>
                <w:szCs w:val="20"/>
              </w:rPr>
              <w:t>)</w:t>
            </w:r>
          </w:p>
        </w:tc>
        <w:tc>
          <w:tcPr>
            <w:tcW w:w="1984" w:type="dxa"/>
            <w:tcBorders>
              <w:top w:val="single" w:sz="8" w:space="0" w:color="000000"/>
              <w:left w:val="single" w:sz="8" w:space="0" w:color="000000"/>
              <w:bottom w:val="single" w:sz="8" w:space="0" w:color="000000"/>
              <w:right w:val="single" w:sz="8" w:space="0" w:color="000000"/>
            </w:tcBorders>
            <w:vAlign w:val="center"/>
          </w:tcPr>
          <w:p w14:paraId="744D2799"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процент</w:t>
            </w:r>
          </w:p>
        </w:tc>
        <w:tc>
          <w:tcPr>
            <w:tcW w:w="1560" w:type="dxa"/>
            <w:tcBorders>
              <w:top w:val="single" w:sz="8" w:space="0" w:color="000000"/>
              <w:left w:val="single" w:sz="8" w:space="0" w:color="000000"/>
              <w:bottom w:val="single" w:sz="8" w:space="0" w:color="000000"/>
              <w:right w:val="single" w:sz="8" w:space="0" w:color="000000"/>
            </w:tcBorders>
            <w:vAlign w:val="center"/>
          </w:tcPr>
          <w:p w14:paraId="4EF51530"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744</w:t>
            </w:r>
          </w:p>
        </w:tc>
        <w:tc>
          <w:tcPr>
            <w:tcW w:w="3533" w:type="dxa"/>
            <w:tcBorders>
              <w:top w:val="single" w:sz="8" w:space="0" w:color="000000"/>
              <w:left w:val="single" w:sz="8" w:space="0" w:color="000000"/>
              <w:bottom w:val="single" w:sz="8" w:space="0" w:color="000000"/>
              <w:right w:val="single" w:sz="8" w:space="0" w:color="000000"/>
            </w:tcBorders>
            <w:vAlign w:val="center"/>
          </w:tcPr>
          <w:p w14:paraId="2B3AAEFA" w14:textId="77777777" w:rsidR="00A57989" w:rsidRPr="00264979" w:rsidRDefault="00A57989" w:rsidP="00B93418">
            <w:pPr>
              <w:spacing w:after="100"/>
              <w:jc w:val="center"/>
              <w:rPr>
                <w:rFonts w:eastAsiaTheme="minorEastAsia"/>
                <w:sz w:val="20"/>
                <w:szCs w:val="20"/>
              </w:rPr>
            </w:pPr>
          </w:p>
        </w:tc>
      </w:tr>
      <w:tr w:rsidR="001B47FC" w:rsidRPr="00264979" w14:paraId="119E8977" w14:textId="77777777" w:rsidTr="00B93418">
        <w:trPr>
          <w:trHeight w:val="673"/>
        </w:trPr>
        <w:tc>
          <w:tcPr>
            <w:tcW w:w="567" w:type="dxa"/>
            <w:tcBorders>
              <w:top w:val="single" w:sz="8" w:space="0" w:color="000000"/>
              <w:left w:val="single" w:sz="8" w:space="0" w:color="000000"/>
              <w:bottom w:val="single" w:sz="8" w:space="0" w:color="000000"/>
              <w:right w:val="single" w:sz="8" w:space="0" w:color="000000"/>
            </w:tcBorders>
            <w:vAlign w:val="center"/>
          </w:tcPr>
          <w:p w14:paraId="05F61FB0"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2</w:t>
            </w:r>
          </w:p>
        </w:tc>
        <w:tc>
          <w:tcPr>
            <w:tcW w:w="7939" w:type="dxa"/>
            <w:tcBorders>
              <w:top w:val="single" w:sz="8" w:space="0" w:color="000000"/>
              <w:left w:val="single" w:sz="8" w:space="0" w:color="000000"/>
              <w:bottom w:val="single" w:sz="8" w:space="0" w:color="000000"/>
              <w:right w:val="single" w:sz="8" w:space="0" w:color="000000"/>
            </w:tcBorders>
            <w:vAlign w:val="center"/>
            <w:hideMark/>
          </w:tcPr>
          <w:p w14:paraId="4E2A5849" w14:textId="77777777" w:rsidR="00A57989" w:rsidRPr="00264979" w:rsidRDefault="00A57989" w:rsidP="00B93418">
            <w:pPr>
              <w:spacing w:after="100"/>
              <w:rPr>
                <w:rFonts w:eastAsiaTheme="minorEastAsia"/>
                <w:sz w:val="20"/>
                <w:szCs w:val="20"/>
              </w:rPr>
            </w:pPr>
            <w:r w:rsidRPr="00264979">
              <w:rPr>
                <w:rFonts w:eastAsiaTheme="minorEastAsia"/>
                <w:sz w:val="20"/>
                <w:szCs w:val="20"/>
              </w:rPr>
              <w:t>Достижение в отчетном году ключевых контрольных точек проекта Национальной технологической инициативы (</w:t>
            </w:r>
            <w:r w:rsidRPr="00264979">
              <w:rPr>
                <w:rFonts w:eastAsiaTheme="minorEastAsia"/>
                <w:sz w:val="20"/>
                <w:szCs w:val="20"/>
                <w:lang w:val="en-US"/>
              </w:rPr>
              <w:t>P</w:t>
            </w:r>
            <w:r w:rsidRPr="00264979">
              <w:rPr>
                <w:rFonts w:eastAsiaTheme="minorEastAsia"/>
                <w:sz w:val="20"/>
                <w:szCs w:val="20"/>
                <w:vertAlign w:val="subscript"/>
              </w:rPr>
              <w:t>2</w:t>
            </w:r>
            <w:r w:rsidRPr="00264979">
              <w:rPr>
                <w:rFonts w:eastAsiaTheme="minorEastAsia"/>
                <w:sz w:val="20"/>
                <w:szCs w:val="20"/>
              </w:rPr>
              <w:t>)**</w:t>
            </w:r>
          </w:p>
        </w:tc>
        <w:tc>
          <w:tcPr>
            <w:tcW w:w="1984" w:type="dxa"/>
            <w:tcBorders>
              <w:top w:val="single" w:sz="8" w:space="0" w:color="000000"/>
              <w:left w:val="single" w:sz="8" w:space="0" w:color="000000"/>
              <w:bottom w:val="single" w:sz="8" w:space="0" w:color="000000"/>
              <w:right w:val="single" w:sz="8" w:space="0" w:color="000000"/>
            </w:tcBorders>
            <w:vAlign w:val="center"/>
          </w:tcPr>
          <w:p w14:paraId="4989CEF2"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процент</w:t>
            </w:r>
          </w:p>
        </w:tc>
        <w:tc>
          <w:tcPr>
            <w:tcW w:w="1560" w:type="dxa"/>
            <w:tcBorders>
              <w:top w:val="single" w:sz="8" w:space="0" w:color="000000"/>
              <w:left w:val="single" w:sz="8" w:space="0" w:color="000000"/>
              <w:bottom w:val="single" w:sz="8" w:space="0" w:color="000000"/>
              <w:right w:val="single" w:sz="8" w:space="0" w:color="000000"/>
            </w:tcBorders>
            <w:vAlign w:val="center"/>
          </w:tcPr>
          <w:p w14:paraId="46D4FF5E"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744</w:t>
            </w:r>
          </w:p>
        </w:tc>
        <w:tc>
          <w:tcPr>
            <w:tcW w:w="3533" w:type="dxa"/>
            <w:tcBorders>
              <w:top w:val="single" w:sz="8" w:space="0" w:color="000000"/>
              <w:left w:val="single" w:sz="8" w:space="0" w:color="000000"/>
              <w:bottom w:val="single" w:sz="8" w:space="0" w:color="000000"/>
              <w:right w:val="single" w:sz="8" w:space="0" w:color="000000"/>
            </w:tcBorders>
            <w:vAlign w:val="center"/>
          </w:tcPr>
          <w:p w14:paraId="745590BD" w14:textId="77777777" w:rsidR="00A57989" w:rsidRPr="00264979" w:rsidRDefault="00A57989" w:rsidP="00B93418">
            <w:pPr>
              <w:spacing w:after="100"/>
              <w:jc w:val="center"/>
              <w:rPr>
                <w:rFonts w:eastAsiaTheme="minorEastAsia"/>
                <w:sz w:val="20"/>
                <w:szCs w:val="20"/>
              </w:rPr>
            </w:pPr>
          </w:p>
        </w:tc>
      </w:tr>
      <w:tr w:rsidR="001B47FC" w:rsidRPr="00264979" w14:paraId="04FB0B78" w14:textId="77777777" w:rsidTr="00B93418">
        <w:trPr>
          <w:trHeight w:val="348"/>
        </w:trPr>
        <w:tc>
          <w:tcPr>
            <w:tcW w:w="567" w:type="dxa"/>
            <w:tcBorders>
              <w:top w:val="single" w:sz="8" w:space="0" w:color="000000"/>
              <w:left w:val="single" w:sz="8" w:space="0" w:color="000000"/>
              <w:bottom w:val="single" w:sz="8" w:space="0" w:color="000000"/>
              <w:right w:val="single" w:sz="8" w:space="0" w:color="000000"/>
            </w:tcBorders>
            <w:vAlign w:val="center"/>
          </w:tcPr>
          <w:p w14:paraId="0A0C55CD"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3</w:t>
            </w:r>
          </w:p>
        </w:tc>
        <w:tc>
          <w:tcPr>
            <w:tcW w:w="7939" w:type="dxa"/>
            <w:tcBorders>
              <w:top w:val="single" w:sz="8" w:space="0" w:color="000000"/>
              <w:left w:val="single" w:sz="8" w:space="0" w:color="000000"/>
              <w:bottom w:val="single" w:sz="8" w:space="0" w:color="000000"/>
              <w:right w:val="single" w:sz="8" w:space="0" w:color="000000"/>
            </w:tcBorders>
            <w:vAlign w:val="center"/>
          </w:tcPr>
          <w:p w14:paraId="16445C76" w14:textId="77777777" w:rsidR="00A57989" w:rsidRPr="00264979" w:rsidRDefault="00A57989" w:rsidP="00B93418">
            <w:pPr>
              <w:spacing w:after="100"/>
              <w:rPr>
                <w:rFonts w:eastAsiaTheme="minorEastAsia"/>
                <w:sz w:val="20"/>
                <w:szCs w:val="20"/>
              </w:rPr>
            </w:pPr>
            <w:r w:rsidRPr="00264979">
              <w:rPr>
                <w:rFonts w:eastAsia="Times New Roman"/>
                <w:sz w:val="20"/>
                <w:szCs w:val="20"/>
              </w:rPr>
              <w:t>Интегральная оценка эффективности реализации проекта</w:t>
            </w:r>
          </w:p>
        </w:tc>
        <w:tc>
          <w:tcPr>
            <w:tcW w:w="1984" w:type="dxa"/>
            <w:tcBorders>
              <w:top w:val="single" w:sz="8" w:space="0" w:color="000000"/>
              <w:left w:val="single" w:sz="8" w:space="0" w:color="000000"/>
              <w:bottom w:val="single" w:sz="8" w:space="0" w:color="000000"/>
              <w:right w:val="single" w:sz="8" w:space="0" w:color="000000"/>
            </w:tcBorders>
            <w:vAlign w:val="center"/>
          </w:tcPr>
          <w:p w14:paraId="579BDD2D"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процент</w:t>
            </w:r>
          </w:p>
        </w:tc>
        <w:tc>
          <w:tcPr>
            <w:tcW w:w="1560" w:type="dxa"/>
            <w:tcBorders>
              <w:top w:val="single" w:sz="8" w:space="0" w:color="000000"/>
              <w:left w:val="single" w:sz="8" w:space="0" w:color="000000"/>
              <w:bottom w:val="single" w:sz="8" w:space="0" w:color="000000"/>
              <w:right w:val="single" w:sz="8" w:space="0" w:color="000000"/>
            </w:tcBorders>
            <w:vAlign w:val="center"/>
          </w:tcPr>
          <w:p w14:paraId="1180FE0A"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744</w:t>
            </w:r>
          </w:p>
        </w:tc>
        <w:tc>
          <w:tcPr>
            <w:tcW w:w="3533" w:type="dxa"/>
            <w:tcBorders>
              <w:top w:val="single" w:sz="8" w:space="0" w:color="000000"/>
              <w:left w:val="single" w:sz="8" w:space="0" w:color="000000"/>
              <w:bottom w:val="single" w:sz="8" w:space="0" w:color="000000"/>
              <w:right w:val="single" w:sz="8" w:space="0" w:color="000000"/>
            </w:tcBorders>
            <w:vAlign w:val="center"/>
          </w:tcPr>
          <w:p w14:paraId="1C9E6E52" w14:textId="77777777" w:rsidR="00A57989" w:rsidRPr="00264979" w:rsidRDefault="00A57989" w:rsidP="00B93418">
            <w:pPr>
              <w:spacing w:after="100"/>
              <w:jc w:val="center"/>
              <w:rPr>
                <w:rFonts w:eastAsiaTheme="minorEastAsia"/>
                <w:sz w:val="20"/>
                <w:szCs w:val="20"/>
              </w:rPr>
            </w:pPr>
          </w:p>
        </w:tc>
      </w:tr>
    </w:tbl>
    <w:p w14:paraId="2DF3BF9B" w14:textId="77777777" w:rsidR="00A57989" w:rsidRPr="00264979" w:rsidRDefault="00A57989" w:rsidP="00A57989">
      <w:pPr>
        <w:rPr>
          <w:rFonts w:eastAsiaTheme="minorEastAsia"/>
          <w:sz w:val="20"/>
          <w:szCs w:val="20"/>
        </w:rPr>
      </w:pPr>
    </w:p>
    <w:p w14:paraId="7B0A5BF2" w14:textId="77777777" w:rsidR="00A57989" w:rsidRPr="00264979" w:rsidRDefault="00A57989" w:rsidP="00A57989">
      <w:pPr>
        <w:autoSpaceDE w:val="0"/>
        <w:autoSpaceDN w:val="0"/>
        <w:adjustRightInd w:val="0"/>
        <w:spacing w:line="276" w:lineRule="auto"/>
        <w:rPr>
          <w:rFonts w:eastAsia="Times New Roman"/>
        </w:rPr>
      </w:pPr>
      <w:r w:rsidRPr="00264979">
        <w:rPr>
          <w:rFonts w:eastAsia="Times New Roman"/>
          <w:b/>
        </w:rPr>
        <w:t>Примечание</w:t>
      </w:r>
      <w:r w:rsidRPr="00264979">
        <w:rPr>
          <w:rFonts w:eastAsia="Times New Roman"/>
        </w:rPr>
        <w:t xml:space="preserve">. Значение показателей определяются в соответствии с Порядком мониторинга и управлением изменениями проектов НТИ. </w:t>
      </w:r>
    </w:p>
    <w:p w14:paraId="57764D6C" w14:textId="77777777" w:rsidR="00A57989" w:rsidRPr="00264979" w:rsidRDefault="00A57989" w:rsidP="00A57989">
      <w:pPr>
        <w:spacing w:after="200" w:line="276" w:lineRule="auto"/>
        <w:rPr>
          <w:rFonts w:eastAsiaTheme="minorEastAsia"/>
        </w:rPr>
      </w:pPr>
    </w:p>
    <w:p w14:paraId="70850179" w14:textId="77777777" w:rsidR="00A57989" w:rsidRPr="00264979" w:rsidRDefault="00A57989" w:rsidP="00A57989">
      <w:pPr>
        <w:spacing w:after="200" w:line="276" w:lineRule="auto"/>
        <w:rPr>
          <w:rFonts w:eastAsiaTheme="minorEastAsia"/>
        </w:rPr>
      </w:pPr>
    </w:p>
    <w:tbl>
      <w:tblPr>
        <w:tblW w:w="9020" w:type="dxa"/>
        <w:tblInd w:w="20" w:type="dxa"/>
        <w:tblCellMar>
          <w:left w:w="0" w:type="dxa"/>
          <w:right w:w="0" w:type="dxa"/>
        </w:tblCellMar>
        <w:tblLook w:val="04A0" w:firstRow="1" w:lastRow="0" w:firstColumn="1" w:lastColumn="0" w:noHBand="0" w:noVBand="1"/>
      </w:tblPr>
      <w:tblGrid>
        <w:gridCol w:w="3048"/>
        <w:gridCol w:w="769"/>
        <w:gridCol w:w="2028"/>
        <w:gridCol w:w="769"/>
        <w:gridCol w:w="2406"/>
      </w:tblGrid>
      <w:tr w:rsidR="001B47FC" w:rsidRPr="00264979" w14:paraId="26FD397A" w14:textId="77777777" w:rsidTr="00B93418">
        <w:tc>
          <w:tcPr>
            <w:tcW w:w="0" w:type="auto"/>
            <w:hideMark/>
          </w:tcPr>
          <w:p w14:paraId="3996659C" w14:textId="77777777" w:rsidR="00A57989" w:rsidRPr="00264979" w:rsidRDefault="00A57989" w:rsidP="00B93418">
            <w:pPr>
              <w:spacing w:after="100"/>
              <w:rPr>
                <w:rFonts w:eastAsiaTheme="minorEastAsia"/>
              </w:rPr>
            </w:pPr>
            <w:r w:rsidRPr="00264979">
              <w:rPr>
                <w:rFonts w:eastAsiaTheme="minorEastAsia"/>
              </w:rPr>
              <w:t>Руководитель (уполномоченное лицо) Организации</w:t>
            </w:r>
          </w:p>
        </w:tc>
        <w:tc>
          <w:tcPr>
            <w:tcW w:w="0" w:type="auto"/>
            <w:hideMark/>
          </w:tcPr>
          <w:p w14:paraId="59C4E5D1" w14:textId="77777777" w:rsidR="00A57989" w:rsidRPr="00264979" w:rsidRDefault="00A57989" w:rsidP="00B93418">
            <w:pPr>
              <w:spacing w:after="100"/>
              <w:rPr>
                <w:rFonts w:eastAsiaTheme="minorEastAsia"/>
              </w:rPr>
            </w:pPr>
            <w:r w:rsidRPr="00264979">
              <w:rPr>
                <w:rFonts w:eastAsiaTheme="minorEastAsia"/>
              </w:rPr>
              <w:t> </w:t>
            </w:r>
          </w:p>
        </w:tc>
        <w:tc>
          <w:tcPr>
            <w:tcW w:w="0" w:type="auto"/>
            <w:tcBorders>
              <w:bottom w:val="single" w:sz="8" w:space="0" w:color="000000"/>
            </w:tcBorders>
            <w:hideMark/>
          </w:tcPr>
          <w:p w14:paraId="71B15C16" w14:textId="77777777" w:rsidR="00A57989" w:rsidRPr="00264979" w:rsidRDefault="00A57989" w:rsidP="00B93418">
            <w:pPr>
              <w:spacing w:after="100"/>
              <w:rPr>
                <w:rFonts w:eastAsiaTheme="minorEastAsia"/>
              </w:rPr>
            </w:pPr>
            <w:r w:rsidRPr="00264979">
              <w:rPr>
                <w:rFonts w:eastAsiaTheme="minorEastAsia"/>
              </w:rPr>
              <w:t> </w:t>
            </w:r>
          </w:p>
        </w:tc>
        <w:tc>
          <w:tcPr>
            <w:tcW w:w="0" w:type="auto"/>
            <w:hideMark/>
          </w:tcPr>
          <w:p w14:paraId="3C26BE0A" w14:textId="77777777" w:rsidR="00A57989" w:rsidRPr="00264979" w:rsidRDefault="00A57989" w:rsidP="00B93418">
            <w:pPr>
              <w:spacing w:after="100"/>
              <w:rPr>
                <w:rFonts w:eastAsiaTheme="minorEastAsia"/>
              </w:rPr>
            </w:pPr>
            <w:r w:rsidRPr="00264979">
              <w:rPr>
                <w:rFonts w:eastAsiaTheme="minorEastAsia"/>
              </w:rPr>
              <w:t> </w:t>
            </w:r>
          </w:p>
        </w:tc>
        <w:tc>
          <w:tcPr>
            <w:tcW w:w="0" w:type="auto"/>
            <w:tcBorders>
              <w:bottom w:val="single" w:sz="8" w:space="0" w:color="000000"/>
            </w:tcBorders>
            <w:hideMark/>
          </w:tcPr>
          <w:p w14:paraId="35555DD3" w14:textId="77777777" w:rsidR="00A57989" w:rsidRPr="00264979" w:rsidRDefault="00A57989" w:rsidP="00B93418">
            <w:pPr>
              <w:spacing w:after="100"/>
              <w:rPr>
                <w:rFonts w:eastAsiaTheme="minorEastAsia"/>
              </w:rPr>
            </w:pPr>
            <w:r w:rsidRPr="00264979">
              <w:rPr>
                <w:rFonts w:eastAsiaTheme="minorEastAsia"/>
              </w:rPr>
              <w:t> </w:t>
            </w:r>
          </w:p>
        </w:tc>
      </w:tr>
      <w:tr w:rsidR="001B47FC" w:rsidRPr="00264979" w14:paraId="3C8E7D06" w14:textId="77777777" w:rsidTr="00B93418">
        <w:tc>
          <w:tcPr>
            <w:tcW w:w="0" w:type="auto"/>
            <w:hideMark/>
          </w:tcPr>
          <w:p w14:paraId="5B92BE48" w14:textId="77777777" w:rsidR="00A57989" w:rsidRPr="00264979" w:rsidRDefault="00A57989" w:rsidP="00B93418">
            <w:pPr>
              <w:spacing w:after="100"/>
              <w:rPr>
                <w:rFonts w:eastAsiaTheme="minorEastAsia"/>
              </w:rPr>
            </w:pPr>
            <w:r w:rsidRPr="00264979">
              <w:rPr>
                <w:rFonts w:eastAsiaTheme="minorEastAsia"/>
              </w:rPr>
              <w:lastRenderedPageBreak/>
              <w:t> </w:t>
            </w:r>
          </w:p>
        </w:tc>
        <w:tc>
          <w:tcPr>
            <w:tcW w:w="0" w:type="auto"/>
            <w:hideMark/>
          </w:tcPr>
          <w:p w14:paraId="279ABC81" w14:textId="77777777" w:rsidR="00A57989" w:rsidRPr="00264979" w:rsidRDefault="00A57989" w:rsidP="00B93418">
            <w:pPr>
              <w:spacing w:after="100"/>
              <w:rPr>
                <w:rFonts w:eastAsiaTheme="minorEastAsia"/>
              </w:rPr>
            </w:pPr>
            <w:r w:rsidRPr="00264979">
              <w:rPr>
                <w:rFonts w:eastAsiaTheme="minorEastAsia"/>
              </w:rPr>
              <w:t> </w:t>
            </w:r>
          </w:p>
        </w:tc>
        <w:tc>
          <w:tcPr>
            <w:tcW w:w="0" w:type="auto"/>
            <w:tcBorders>
              <w:top w:val="single" w:sz="8" w:space="0" w:color="000000"/>
            </w:tcBorders>
            <w:hideMark/>
          </w:tcPr>
          <w:p w14:paraId="763E6D5D" w14:textId="77777777" w:rsidR="00A57989" w:rsidRPr="00264979" w:rsidRDefault="00A57989" w:rsidP="00B93418">
            <w:pPr>
              <w:spacing w:after="100"/>
              <w:jc w:val="center"/>
              <w:rPr>
                <w:rFonts w:eastAsiaTheme="minorEastAsia"/>
              </w:rPr>
            </w:pPr>
            <w:r w:rsidRPr="00264979">
              <w:rPr>
                <w:rFonts w:eastAsiaTheme="minorEastAsia"/>
              </w:rPr>
              <w:t>(подпись)</w:t>
            </w:r>
          </w:p>
        </w:tc>
        <w:tc>
          <w:tcPr>
            <w:tcW w:w="0" w:type="auto"/>
            <w:hideMark/>
          </w:tcPr>
          <w:p w14:paraId="53F67415" w14:textId="77777777" w:rsidR="00A57989" w:rsidRPr="00264979" w:rsidRDefault="00A57989" w:rsidP="00B93418">
            <w:pPr>
              <w:spacing w:after="100"/>
              <w:rPr>
                <w:rFonts w:eastAsiaTheme="minorEastAsia"/>
              </w:rPr>
            </w:pPr>
            <w:r w:rsidRPr="00264979">
              <w:rPr>
                <w:rFonts w:eastAsiaTheme="minorEastAsia"/>
              </w:rPr>
              <w:t> </w:t>
            </w:r>
          </w:p>
        </w:tc>
        <w:tc>
          <w:tcPr>
            <w:tcW w:w="0" w:type="auto"/>
            <w:tcBorders>
              <w:top w:val="single" w:sz="8" w:space="0" w:color="000000"/>
            </w:tcBorders>
            <w:hideMark/>
          </w:tcPr>
          <w:p w14:paraId="30D027AA" w14:textId="77777777" w:rsidR="00A57989" w:rsidRPr="00264979" w:rsidRDefault="00A57989" w:rsidP="00B93418">
            <w:pPr>
              <w:spacing w:after="100"/>
              <w:jc w:val="center"/>
              <w:rPr>
                <w:rFonts w:eastAsiaTheme="minorEastAsia"/>
              </w:rPr>
            </w:pPr>
            <w:r w:rsidRPr="00264979">
              <w:rPr>
                <w:rFonts w:eastAsiaTheme="minorEastAsia"/>
              </w:rPr>
              <w:t>(расшифровка подписи)</w:t>
            </w:r>
          </w:p>
        </w:tc>
      </w:tr>
      <w:tr w:rsidR="001B47FC" w:rsidRPr="00264979" w14:paraId="63A95BD5" w14:textId="77777777" w:rsidTr="00B93418">
        <w:tc>
          <w:tcPr>
            <w:tcW w:w="0" w:type="auto"/>
            <w:hideMark/>
          </w:tcPr>
          <w:p w14:paraId="415F27F8" w14:textId="77777777" w:rsidR="00A57989" w:rsidRPr="00264979" w:rsidRDefault="00A57989" w:rsidP="00B93418">
            <w:pPr>
              <w:spacing w:after="100"/>
              <w:rPr>
                <w:rFonts w:eastAsiaTheme="minorEastAsia"/>
              </w:rPr>
            </w:pPr>
            <w:r w:rsidRPr="00264979">
              <w:rPr>
                <w:rFonts w:eastAsiaTheme="minorEastAsia"/>
              </w:rPr>
              <w:t>Исполнитель</w:t>
            </w:r>
          </w:p>
        </w:tc>
        <w:tc>
          <w:tcPr>
            <w:tcW w:w="0" w:type="auto"/>
            <w:hideMark/>
          </w:tcPr>
          <w:p w14:paraId="7A8D384C" w14:textId="77777777" w:rsidR="00A57989" w:rsidRPr="00264979" w:rsidRDefault="00A57989" w:rsidP="00B93418">
            <w:pPr>
              <w:spacing w:after="100"/>
              <w:rPr>
                <w:rFonts w:eastAsiaTheme="minorEastAsia"/>
              </w:rPr>
            </w:pPr>
            <w:r w:rsidRPr="00264979">
              <w:rPr>
                <w:rFonts w:eastAsiaTheme="minorEastAsia"/>
              </w:rPr>
              <w:t> </w:t>
            </w:r>
          </w:p>
        </w:tc>
        <w:tc>
          <w:tcPr>
            <w:tcW w:w="0" w:type="auto"/>
            <w:tcBorders>
              <w:bottom w:val="single" w:sz="8" w:space="0" w:color="000000"/>
            </w:tcBorders>
            <w:hideMark/>
          </w:tcPr>
          <w:p w14:paraId="16B5A855" w14:textId="77777777" w:rsidR="00A57989" w:rsidRPr="00264979" w:rsidRDefault="00A57989" w:rsidP="00B93418">
            <w:pPr>
              <w:spacing w:after="100"/>
              <w:rPr>
                <w:rFonts w:eastAsiaTheme="minorEastAsia"/>
              </w:rPr>
            </w:pPr>
            <w:r w:rsidRPr="00264979">
              <w:rPr>
                <w:rFonts w:eastAsiaTheme="minorEastAsia"/>
              </w:rPr>
              <w:t> </w:t>
            </w:r>
          </w:p>
        </w:tc>
        <w:tc>
          <w:tcPr>
            <w:tcW w:w="0" w:type="auto"/>
            <w:hideMark/>
          </w:tcPr>
          <w:p w14:paraId="52078DEF" w14:textId="77777777" w:rsidR="00A57989" w:rsidRPr="00264979" w:rsidRDefault="00A57989" w:rsidP="00B93418">
            <w:pPr>
              <w:spacing w:after="100"/>
              <w:rPr>
                <w:rFonts w:eastAsiaTheme="minorEastAsia"/>
              </w:rPr>
            </w:pPr>
            <w:r w:rsidRPr="00264979">
              <w:rPr>
                <w:rFonts w:eastAsiaTheme="minorEastAsia"/>
              </w:rPr>
              <w:t> </w:t>
            </w:r>
          </w:p>
        </w:tc>
        <w:tc>
          <w:tcPr>
            <w:tcW w:w="0" w:type="auto"/>
            <w:tcBorders>
              <w:bottom w:val="single" w:sz="8" w:space="0" w:color="000000"/>
            </w:tcBorders>
            <w:hideMark/>
          </w:tcPr>
          <w:p w14:paraId="06DCE77D" w14:textId="77777777" w:rsidR="00A57989" w:rsidRPr="00264979" w:rsidRDefault="00A57989" w:rsidP="00B93418">
            <w:pPr>
              <w:spacing w:after="100"/>
              <w:rPr>
                <w:rFonts w:eastAsiaTheme="minorEastAsia"/>
              </w:rPr>
            </w:pPr>
            <w:r w:rsidRPr="00264979">
              <w:rPr>
                <w:rFonts w:eastAsiaTheme="minorEastAsia"/>
              </w:rPr>
              <w:t> </w:t>
            </w:r>
          </w:p>
        </w:tc>
      </w:tr>
      <w:tr w:rsidR="001B47FC" w:rsidRPr="00264979" w14:paraId="1ABC13A3" w14:textId="77777777" w:rsidTr="00B93418">
        <w:tc>
          <w:tcPr>
            <w:tcW w:w="0" w:type="auto"/>
            <w:hideMark/>
          </w:tcPr>
          <w:p w14:paraId="7334E7C5" w14:textId="77777777" w:rsidR="00A57989" w:rsidRPr="00264979" w:rsidRDefault="00A57989" w:rsidP="00B93418">
            <w:pPr>
              <w:spacing w:after="100"/>
              <w:rPr>
                <w:rFonts w:eastAsiaTheme="minorEastAsia"/>
              </w:rPr>
            </w:pPr>
            <w:r w:rsidRPr="00264979">
              <w:rPr>
                <w:rFonts w:eastAsiaTheme="minorEastAsia"/>
              </w:rPr>
              <w:t> </w:t>
            </w:r>
          </w:p>
        </w:tc>
        <w:tc>
          <w:tcPr>
            <w:tcW w:w="0" w:type="auto"/>
            <w:hideMark/>
          </w:tcPr>
          <w:p w14:paraId="4FAC7843" w14:textId="77777777" w:rsidR="00A57989" w:rsidRPr="00264979" w:rsidRDefault="00A57989" w:rsidP="00B93418">
            <w:pPr>
              <w:spacing w:after="100"/>
              <w:rPr>
                <w:rFonts w:eastAsiaTheme="minorEastAsia"/>
              </w:rPr>
            </w:pPr>
            <w:r w:rsidRPr="00264979">
              <w:rPr>
                <w:rFonts w:eastAsiaTheme="minorEastAsia"/>
              </w:rPr>
              <w:t> </w:t>
            </w:r>
          </w:p>
        </w:tc>
        <w:tc>
          <w:tcPr>
            <w:tcW w:w="0" w:type="auto"/>
            <w:tcBorders>
              <w:top w:val="single" w:sz="8" w:space="0" w:color="000000"/>
            </w:tcBorders>
            <w:hideMark/>
          </w:tcPr>
          <w:p w14:paraId="268E7A62" w14:textId="77777777" w:rsidR="00A57989" w:rsidRPr="00264979" w:rsidRDefault="00A57989" w:rsidP="00B93418">
            <w:pPr>
              <w:spacing w:after="100"/>
              <w:jc w:val="center"/>
              <w:rPr>
                <w:rFonts w:eastAsiaTheme="minorEastAsia"/>
              </w:rPr>
            </w:pPr>
            <w:r w:rsidRPr="00264979">
              <w:rPr>
                <w:rFonts w:eastAsiaTheme="minorEastAsia"/>
              </w:rPr>
              <w:t>(фамилия, инициалы)</w:t>
            </w:r>
          </w:p>
        </w:tc>
        <w:tc>
          <w:tcPr>
            <w:tcW w:w="0" w:type="auto"/>
            <w:hideMark/>
          </w:tcPr>
          <w:p w14:paraId="42F9C57D" w14:textId="77777777" w:rsidR="00A57989" w:rsidRPr="00264979" w:rsidRDefault="00A57989" w:rsidP="00B93418">
            <w:pPr>
              <w:spacing w:after="100"/>
              <w:rPr>
                <w:rFonts w:eastAsiaTheme="minorEastAsia"/>
              </w:rPr>
            </w:pPr>
            <w:r w:rsidRPr="00264979">
              <w:rPr>
                <w:rFonts w:eastAsiaTheme="minorEastAsia"/>
              </w:rPr>
              <w:t> </w:t>
            </w:r>
          </w:p>
        </w:tc>
        <w:tc>
          <w:tcPr>
            <w:tcW w:w="0" w:type="auto"/>
            <w:tcBorders>
              <w:top w:val="single" w:sz="8" w:space="0" w:color="000000"/>
            </w:tcBorders>
            <w:hideMark/>
          </w:tcPr>
          <w:p w14:paraId="031A159F" w14:textId="77777777" w:rsidR="00A57989" w:rsidRPr="00264979" w:rsidRDefault="00A57989" w:rsidP="00B93418">
            <w:pPr>
              <w:spacing w:after="100"/>
              <w:jc w:val="center"/>
              <w:rPr>
                <w:rFonts w:eastAsiaTheme="minorEastAsia"/>
              </w:rPr>
            </w:pPr>
            <w:r w:rsidRPr="00264979">
              <w:rPr>
                <w:rFonts w:eastAsiaTheme="minorEastAsia"/>
              </w:rPr>
              <w:t>(телефон)</w:t>
            </w:r>
          </w:p>
        </w:tc>
      </w:tr>
      <w:tr w:rsidR="00A57989" w:rsidRPr="00264979" w14:paraId="682D6202" w14:textId="77777777" w:rsidTr="00B93418">
        <w:tc>
          <w:tcPr>
            <w:tcW w:w="0" w:type="auto"/>
            <w:hideMark/>
          </w:tcPr>
          <w:p w14:paraId="3C4A0166" w14:textId="77777777" w:rsidR="00A57989" w:rsidRPr="00264979" w:rsidRDefault="00A57989" w:rsidP="00B93418">
            <w:pPr>
              <w:spacing w:after="100"/>
              <w:rPr>
                <w:rFonts w:eastAsiaTheme="minorEastAsia"/>
              </w:rPr>
            </w:pPr>
            <w:r w:rsidRPr="00264979">
              <w:rPr>
                <w:rFonts w:eastAsiaTheme="minorEastAsia"/>
              </w:rPr>
              <w:t>"__" ______ 20__ г.</w:t>
            </w:r>
          </w:p>
        </w:tc>
        <w:tc>
          <w:tcPr>
            <w:tcW w:w="0" w:type="auto"/>
            <w:hideMark/>
          </w:tcPr>
          <w:p w14:paraId="7E2484D6" w14:textId="77777777" w:rsidR="00A57989" w:rsidRPr="00264979" w:rsidRDefault="00A57989" w:rsidP="00B93418">
            <w:pPr>
              <w:spacing w:after="100"/>
              <w:rPr>
                <w:rFonts w:eastAsiaTheme="minorEastAsia"/>
              </w:rPr>
            </w:pPr>
            <w:r w:rsidRPr="00264979">
              <w:rPr>
                <w:rFonts w:eastAsiaTheme="minorEastAsia"/>
              </w:rPr>
              <w:t> </w:t>
            </w:r>
          </w:p>
        </w:tc>
        <w:tc>
          <w:tcPr>
            <w:tcW w:w="0" w:type="auto"/>
            <w:hideMark/>
          </w:tcPr>
          <w:p w14:paraId="5A08FD54" w14:textId="77777777" w:rsidR="00A57989" w:rsidRPr="00264979" w:rsidRDefault="00A57989" w:rsidP="00B93418">
            <w:pPr>
              <w:spacing w:after="100"/>
              <w:rPr>
                <w:rFonts w:eastAsiaTheme="minorEastAsia"/>
              </w:rPr>
            </w:pPr>
            <w:r w:rsidRPr="00264979">
              <w:rPr>
                <w:rFonts w:eastAsiaTheme="minorEastAsia"/>
              </w:rPr>
              <w:t> </w:t>
            </w:r>
          </w:p>
        </w:tc>
        <w:tc>
          <w:tcPr>
            <w:tcW w:w="0" w:type="auto"/>
            <w:hideMark/>
          </w:tcPr>
          <w:p w14:paraId="25EB5576" w14:textId="77777777" w:rsidR="00A57989" w:rsidRPr="00264979" w:rsidRDefault="00A57989" w:rsidP="00B93418">
            <w:pPr>
              <w:spacing w:after="100"/>
              <w:rPr>
                <w:rFonts w:eastAsiaTheme="minorEastAsia"/>
              </w:rPr>
            </w:pPr>
            <w:r w:rsidRPr="00264979">
              <w:rPr>
                <w:rFonts w:eastAsiaTheme="minorEastAsia"/>
              </w:rPr>
              <w:t> </w:t>
            </w:r>
          </w:p>
        </w:tc>
        <w:tc>
          <w:tcPr>
            <w:tcW w:w="0" w:type="auto"/>
            <w:hideMark/>
          </w:tcPr>
          <w:p w14:paraId="503A5074" w14:textId="77777777" w:rsidR="00A57989" w:rsidRPr="00264979" w:rsidRDefault="00A57989" w:rsidP="00B93418">
            <w:pPr>
              <w:spacing w:after="100"/>
              <w:rPr>
                <w:rFonts w:eastAsiaTheme="minorEastAsia"/>
              </w:rPr>
            </w:pPr>
            <w:r w:rsidRPr="00264979">
              <w:rPr>
                <w:rFonts w:eastAsiaTheme="minorEastAsia"/>
              </w:rPr>
              <w:t> </w:t>
            </w:r>
          </w:p>
        </w:tc>
      </w:tr>
    </w:tbl>
    <w:p w14:paraId="3015C7D6" w14:textId="77777777" w:rsidR="00A57989" w:rsidRPr="00264979" w:rsidRDefault="00A57989" w:rsidP="00A57989">
      <w:pPr>
        <w:spacing w:after="200" w:line="276" w:lineRule="auto"/>
        <w:rPr>
          <w:rFonts w:eastAsiaTheme="minorEastAsia"/>
          <w:sz w:val="16"/>
          <w:szCs w:val="16"/>
        </w:rPr>
      </w:pPr>
    </w:p>
    <w:p w14:paraId="4EA01FCD" w14:textId="77777777" w:rsidR="00A57989" w:rsidRPr="00264979" w:rsidRDefault="00A57989" w:rsidP="00A57989">
      <w:pPr>
        <w:rPr>
          <w:rFonts w:eastAsiaTheme="minorEastAsia"/>
        </w:rPr>
      </w:pPr>
      <w:r w:rsidRPr="00264979">
        <w:rPr>
          <w:rFonts w:eastAsiaTheme="minorEastAsia"/>
        </w:rPr>
        <w:br w:type="page"/>
      </w:r>
    </w:p>
    <w:p w14:paraId="6FF0EB1D" w14:textId="77777777" w:rsidR="00A57989" w:rsidRPr="00264979" w:rsidRDefault="00A57989" w:rsidP="00A57989">
      <w:pPr>
        <w:jc w:val="right"/>
        <w:rPr>
          <w:rFonts w:eastAsiaTheme="minorEastAsia"/>
        </w:rPr>
      </w:pPr>
    </w:p>
    <w:p w14:paraId="0878AA1B" w14:textId="77777777" w:rsidR="00A57989" w:rsidRPr="00264979" w:rsidRDefault="00A57989" w:rsidP="00A57989">
      <w:pPr>
        <w:autoSpaceDE w:val="0"/>
        <w:autoSpaceDN w:val="0"/>
        <w:adjustRightInd w:val="0"/>
        <w:ind w:left="9639"/>
        <w:outlineLvl w:val="1"/>
        <w:rPr>
          <w:rFonts w:eastAsiaTheme="minorEastAsia"/>
        </w:rPr>
      </w:pPr>
      <w:bookmarkStart w:id="1673" w:name="_Toc148111573"/>
      <w:r w:rsidRPr="00264979">
        <w:rPr>
          <w:rFonts w:eastAsiaTheme="minorEastAsia"/>
        </w:rPr>
        <w:t>Приложение № 12</w:t>
      </w:r>
      <w:bookmarkEnd w:id="1673"/>
    </w:p>
    <w:p w14:paraId="182276F2" w14:textId="77777777" w:rsidR="00A57989" w:rsidRPr="00264979" w:rsidRDefault="00A57989" w:rsidP="00A57989">
      <w:pPr>
        <w:autoSpaceDE w:val="0"/>
        <w:autoSpaceDN w:val="0"/>
        <w:adjustRightInd w:val="0"/>
        <w:ind w:left="9639"/>
        <w:outlineLvl w:val="1"/>
        <w:rPr>
          <w:rFonts w:eastAsiaTheme="minorEastAsia"/>
        </w:rPr>
      </w:pPr>
      <w:bookmarkStart w:id="1674" w:name="_Toc148111574"/>
      <w:r w:rsidRPr="00264979">
        <w:rPr>
          <w:rFonts w:eastAsiaTheme="minorEastAsia"/>
        </w:rPr>
        <w:t>к Договору  №______</w:t>
      </w:r>
      <w:bookmarkEnd w:id="1674"/>
      <w:r w:rsidRPr="00264979">
        <w:rPr>
          <w:rFonts w:eastAsiaTheme="minorEastAsia"/>
        </w:rPr>
        <w:t xml:space="preserve"> </w:t>
      </w:r>
    </w:p>
    <w:p w14:paraId="7D39F109" w14:textId="77777777" w:rsidR="00A57989" w:rsidRPr="00264979" w:rsidRDefault="00A57989" w:rsidP="00A57989">
      <w:pPr>
        <w:autoSpaceDE w:val="0"/>
        <w:autoSpaceDN w:val="0"/>
        <w:adjustRightInd w:val="0"/>
        <w:ind w:left="9639"/>
        <w:outlineLvl w:val="1"/>
        <w:rPr>
          <w:rFonts w:eastAsiaTheme="minorEastAsia"/>
        </w:rPr>
      </w:pPr>
      <w:bookmarkStart w:id="1675" w:name="_Toc148111575"/>
      <w:r w:rsidRPr="00264979">
        <w:rPr>
          <w:rFonts w:eastAsiaTheme="minorEastAsia"/>
        </w:rPr>
        <w:t>от «__» _____ 20__ года</w:t>
      </w:r>
      <w:bookmarkEnd w:id="1675"/>
      <w:r w:rsidRPr="00264979">
        <w:rPr>
          <w:rFonts w:eastAsiaTheme="minorEastAsia"/>
        </w:rPr>
        <w:t xml:space="preserve"> </w:t>
      </w:r>
    </w:p>
    <w:p w14:paraId="32E0DF48" w14:textId="77777777" w:rsidR="00A57989" w:rsidRPr="00264979" w:rsidRDefault="00A57989" w:rsidP="00A57989">
      <w:pPr>
        <w:rPr>
          <w:rFonts w:ascii="Verdana" w:eastAsiaTheme="minorEastAsia" w:hAnsi="Verdana"/>
          <w:sz w:val="20"/>
          <w:szCs w:val="20"/>
        </w:rPr>
      </w:pPr>
      <w:r w:rsidRPr="00264979">
        <w:rPr>
          <w:rFonts w:eastAsiaTheme="minorEastAsia"/>
          <w:sz w:val="20"/>
          <w:szCs w:val="20"/>
        </w:rPr>
        <w:t> </w:t>
      </w:r>
    </w:p>
    <w:p w14:paraId="77E28E1E" w14:textId="77777777" w:rsidR="00A57989" w:rsidRPr="00264979" w:rsidRDefault="00A57989" w:rsidP="00A57989">
      <w:pPr>
        <w:jc w:val="center"/>
        <w:rPr>
          <w:rFonts w:eastAsiaTheme="minorEastAsia"/>
        </w:rPr>
      </w:pPr>
    </w:p>
    <w:p w14:paraId="4973013F" w14:textId="77777777" w:rsidR="00A57989" w:rsidRPr="00264979" w:rsidRDefault="00A57989" w:rsidP="00A57989">
      <w:pPr>
        <w:jc w:val="center"/>
        <w:rPr>
          <w:rFonts w:ascii="Verdana" w:eastAsiaTheme="minorEastAsia" w:hAnsi="Verdana"/>
        </w:rPr>
      </w:pPr>
      <w:r w:rsidRPr="00264979">
        <w:rPr>
          <w:rFonts w:eastAsiaTheme="minorEastAsia"/>
        </w:rPr>
        <w:t>Отчет о достижении значений результатов</w:t>
      </w:r>
    </w:p>
    <w:p w14:paraId="5C039A89" w14:textId="77777777" w:rsidR="00A57989" w:rsidRPr="00264979" w:rsidRDefault="00A57989" w:rsidP="00A57989">
      <w:pPr>
        <w:jc w:val="center"/>
        <w:rPr>
          <w:rFonts w:ascii="Verdana" w:eastAsiaTheme="minorEastAsia" w:hAnsi="Verdana"/>
        </w:rPr>
      </w:pPr>
      <w:r w:rsidRPr="00264979">
        <w:rPr>
          <w:rFonts w:eastAsiaTheme="minorEastAsia"/>
        </w:rPr>
        <w:t>предоставления Вклада</w:t>
      </w:r>
      <w:r w:rsidRPr="00264979">
        <w:t xml:space="preserve"> </w:t>
      </w:r>
      <w:r w:rsidRPr="00264979">
        <w:rPr>
          <w:rFonts w:eastAsiaTheme="minorEastAsia"/>
        </w:rPr>
        <w:t>в уставный капитал (интегральные показатели проекта)</w:t>
      </w:r>
    </w:p>
    <w:p w14:paraId="114C7302" w14:textId="77777777" w:rsidR="00A57989" w:rsidRPr="00264979" w:rsidRDefault="00A57989" w:rsidP="00A57989">
      <w:pPr>
        <w:jc w:val="center"/>
        <w:rPr>
          <w:rFonts w:ascii="Verdana" w:eastAsiaTheme="minorEastAsia" w:hAnsi="Verdana"/>
        </w:rPr>
      </w:pPr>
      <w:r w:rsidRPr="00264979">
        <w:rPr>
          <w:rFonts w:eastAsiaTheme="minorEastAsia"/>
        </w:rPr>
        <w:t>по состоянию на 1 ______ 20__ г.</w:t>
      </w:r>
    </w:p>
    <w:p w14:paraId="3CE4C328" w14:textId="77777777" w:rsidR="00A57989" w:rsidRPr="00264979" w:rsidRDefault="00A57989" w:rsidP="00A57989">
      <w:pPr>
        <w:rPr>
          <w:rFonts w:ascii="Verdana" w:eastAsiaTheme="minorEastAsia" w:hAnsi="Verdana"/>
          <w:sz w:val="20"/>
          <w:szCs w:val="20"/>
        </w:rPr>
      </w:pPr>
      <w:r w:rsidRPr="00264979">
        <w:rPr>
          <w:rFonts w:eastAsiaTheme="minorEastAsia"/>
          <w:sz w:val="20"/>
          <w:szCs w:val="20"/>
        </w:rPr>
        <w:t> </w:t>
      </w:r>
    </w:p>
    <w:tbl>
      <w:tblPr>
        <w:tblW w:w="11746" w:type="dxa"/>
        <w:tblInd w:w="20" w:type="dxa"/>
        <w:tblCellMar>
          <w:left w:w="0" w:type="dxa"/>
          <w:right w:w="0" w:type="dxa"/>
        </w:tblCellMar>
        <w:tblLook w:val="04A0" w:firstRow="1" w:lastRow="0" w:firstColumn="1" w:lastColumn="0" w:noHBand="0" w:noVBand="1"/>
      </w:tblPr>
      <w:tblGrid>
        <w:gridCol w:w="2936"/>
        <w:gridCol w:w="759"/>
        <w:gridCol w:w="2975"/>
        <w:gridCol w:w="1781"/>
        <w:gridCol w:w="3295"/>
      </w:tblGrid>
      <w:tr w:rsidR="001B47FC" w:rsidRPr="00264979" w14:paraId="543507C3" w14:textId="77777777" w:rsidTr="00B93418">
        <w:tc>
          <w:tcPr>
            <w:tcW w:w="0" w:type="auto"/>
            <w:vMerge w:val="restart"/>
            <w:hideMark/>
          </w:tcPr>
          <w:p w14:paraId="2F1FAE8C"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vMerge w:val="restart"/>
            <w:hideMark/>
          </w:tcPr>
          <w:p w14:paraId="6D78029B"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vMerge w:val="restart"/>
            <w:hideMark/>
          </w:tcPr>
          <w:p w14:paraId="3008D4AB"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tcBorders>
              <w:right w:val="single" w:sz="8" w:space="0" w:color="000000"/>
            </w:tcBorders>
            <w:hideMark/>
          </w:tcPr>
          <w:p w14:paraId="5DD36E60"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3295" w:type="dxa"/>
            <w:tcBorders>
              <w:top w:val="single" w:sz="8" w:space="0" w:color="000000"/>
              <w:left w:val="single" w:sz="8" w:space="0" w:color="000000"/>
              <w:bottom w:val="single" w:sz="8" w:space="0" w:color="000000"/>
              <w:right w:val="single" w:sz="8" w:space="0" w:color="000000"/>
            </w:tcBorders>
            <w:vAlign w:val="center"/>
            <w:hideMark/>
          </w:tcPr>
          <w:p w14:paraId="133E32F1"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КОДЫ</w:t>
            </w:r>
          </w:p>
        </w:tc>
      </w:tr>
      <w:tr w:rsidR="001B47FC" w:rsidRPr="00264979" w14:paraId="2B5FD630" w14:textId="77777777" w:rsidTr="00B93418">
        <w:tc>
          <w:tcPr>
            <w:tcW w:w="0" w:type="auto"/>
            <w:vMerge/>
            <w:vAlign w:val="center"/>
            <w:hideMark/>
          </w:tcPr>
          <w:p w14:paraId="1177B73C" w14:textId="77777777" w:rsidR="00A57989" w:rsidRPr="00264979" w:rsidRDefault="00A57989" w:rsidP="00B93418">
            <w:pPr>
              <w:rPr>
                <w:rFonts w:eastAsiaTheme="minorEastAsia"/>
                <w:sz w:val="20"/>
                <w:szCs w:val="20"/>
              </w:rPr>
            </w:pPr>
          </w:p>
        </w:tc>
        <w:tc>
          <w:tcPr>
            <w:tcW w:w="0" w:type="auto"/>
            <w:vMerge/>
            <w:vAlign w:val="center"/>
            <w:hideMark/>
          </w:tcPr>
          <w:p w14:paraId="38BD21C9" w14:textId="77777777" w:rsidR="00A57989" w:rsidRPr="00264979" w:rsidRDefault="00A57989" w:rsidP="00B93418">
            <w:pPr>
              <w:rPr>
                <w:rFonts w:eastAsiaTheme="minorEastAsia"/>
                <w:sz w:val="20"/>
                <w:szCs w:val="20"/>
              </w:rPr>
            </w:pPr>
          </w:p>
        </w:tc>
        <w:tc>
          <w:tcPr>
            <w:tcW w:w="0" w:type="auto"/>
            <w:vMerge/>
            <w:vAlign w:val="center"/>
            <w:hideMark/>
          </w:tcPr>
          <w:p w14:paraId="4AC5DD35" w14:textId="77777777" w:rsidR="00A57989" w:rsidRPr="00264979" w:rsidRDefault="00A57989" w:rsidP="00B93418">
            <w:pPr>
              <w:rPr>
                <w:rFonts w:eastAsiaTheme="minorEastAsia"/>
                <w:sz w:val="20"/>
                <w:szCs w:val="20"/>
              </w:rPr>
            </w:pPr>
          </w:p>
        </w:tc>
        <w:tc>
          <w:tcPr>
            <w:tcW w:w="0" w:type="auto"/>
            <w:tcBorders>
              <w:right w:val="single" w:sz="8" w:space="0" w:color="000000"/>
            </w:tcBorders>
            <w:hideMark/>
          </w:tcPr>
          <w:p w14:paraId="23C41525" w14:textId="77777777" w:rsidR="00A57989" w:rsidRPr="00264979" w:rsidRDefault="00A57989" w:rsidP="00B93418">
            <w:pPr>
              <w:spacing w:after="100"/>
              <w:jc w:val="right"/>
              <w:rPr>
                <w:rFonts w:eastAsiaTheme="minorEastAsia"/>
                <w:sz w:val="20"/>
                <w:szCs w:val="20"/>
              </w:rPr>
            </w:pPr>
            <w:r w:rsidRPr="00264979">
              <w:rPr>
                <w:rFonts w:eastAsiaTheme="minorEastAsia"/>
                <w:sz w:val="20"/>
                <w:szCs w:val="20"/>
              </w:rPr>
              <w:t>Дата</w:t>
            </w:r>
          </w:p>
        </w:tc>
        <w:tc>
          <w:tcPr>
            <w:tcW w:w="3295" w:type="dxa"/>
            <w:tcBorders>
              <w:top w:val="single" w:sz="8" w:space="0" w:color="000000"/>
              <w:left w:val="single" w:sz="8" w:space="0" w:color="000000"/>
              <w:bottom w:val="single" w:sz="8" w:space="0" w:color="000000"/>
              <w:right w:val="single" w:sz="8" w:space="0" w:color="000000"/>
            </w:tcBorders>
            <w:hideMark/>
          </w:tcPr>
          <w:p w14:paraId="346BEC95"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r>
      <w:tr w:rsidR="001B47FC" w:rsidRPr="00264979" w14:paraId="16BC38B1" w14:textId="77777777" w:rsidTr="00B93418">
        <w:tc>
          <w:tcPr>
            <w:tcW w:w="0" w:type="auto"/>
            <w:hideMark/>
          </w:tcPr>
          <w:p w14:paraId="16A8C2E9" w14:textId="77777777" w:rsidR="00A57989" w:rsidRPr="00264979" w:rsidRDefault="00A57989" w:rsidP="00B93418">
            <w:pPr>
              <w:spacing w:after="100"/>
              <w:rPr>
                <w:rFonts w:eastAsiaTheme="minorEastAsia"/>
                <w:sz w:val="20"/>
                <w:szCs w:val="20"/>
              </w:rPr>
            </w:pPr>
            <w:r w:rsidRPr="00264979">
              <w:rPr>
                <w:rFonts w:eastAsiaTheme="minorEastAsia"/>
                <w:sz w:val="20"/>
                <w:szCs w:val="20"/>
              </w:rPr>
              <w:t>Наименование Организации</w:t>
            </w:r>
          </w:p>
        </w:tc>
        <w:tc>
          <w:tcPr>
            <w:tcW w:w="0" w:type="auto"/>
            <w:hideMark/>
          </w:tcPr>
          <w:p w14:paraId="634A2575"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tcBorders>
              <w:bottom w:val="single" w:sz="8" w:space="0" w:color="000000"/>
            </w:tcBorders>
            <w:hideMark/>
          </w:tcPr>
          <w:p w14:paraId="2E8BD7EA"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tcBorders>
              <w:right w:val="single" w:sz="8" w:space="0" w:color="000000"/>
            </w:tcBorders>
            <w:hideMark/>
          </w:tcPr>
          <w:p w14:paraId="45E700C0" w14:textId="77777777" w:rsidR="00A57989" w:rsidRPr="00264979" w:rsidRDefault="00A57989" w:rsidP="00B93418">
            <w:pPr>
              <w:spacing w:after="100"/>
              <w:jc w:val="right"/>
              <w:rPr>
                <w:rFonts w:eastAsiaTheme="minorEastAsia"/>
                <w:sz w:val="20"/>
                <w:szCs w:val="20"/>
              </w:rPr>
            </w:pPr>
            <w:r w:rsidRPr="00264979">
              <w:rPr>
                <w:rFonts w:eastAsiaTheme="minorEastAsia"/>
                <w:sz w:val="20"/>
                <w:szCs w:val="20"/>
              </w:rPr>
              <w:t>ИНН</w:t>
            </w:r>
          </w:p>
        </w:tc>
        <w:tc>
          <w:tcPr>
            <w:tcW w:w="3295" w:type="dxa"/>
            <w:tcBorders>
              <w:top w:val="single" w:sz="8" w:space="0" w:color="000000"/>
              <w:left w:val="single" w:sz="8" w:space="0" w:color="000000"/>
              <w:bottom w:val="single" w:sz="8" w:space="0" w:color="000000"/>
              <w:right w:val="single" w:sz="8" w:space="0" w:color="000000"/>
            </w:tcBorders>
            <w:hideMark/>
          </w:tcPr>
          <w:p w14:paraId="4A14B04C"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r>
      <w:tr w:rsidR="001B47FC" w:rsidRPr="00264979" w14:paraId="28087FA5" w14:textId="77777777" w:rsidTr="00B93418">
        <w:tc>
          <w:tcPr>
            <w:tcW w:w="0" w:type="auto"/>
            <w:hideMark/>
          </w:tcPr>
          <w:p w14:paraId="4DD7930D" w14:textId="77777777" w:rsidR="00A57989" w:rsidRPr="00264979" w:rsidRDefault="00A57989" w:rsidP="00B93418">
            <w:pPr>
              <w:spacing w:after="100"/>
              <w:rPr>
                <w:rFonts w:eastAsiaTheme="minorEastAsia"/>
                <w:sz w:val="20"/>
                <w:szCs w:val="20"/>
              </w:rPr>
            </w:pPr>
            <w:r w:rsidRPr="00264979">
              <w:rPr>
                <w:rFonts w:eastAsiaTheme="minorEastAsia"/>
                <w:sz w:val="20"/>
                <w:szCs w:val="20"/>
              </w:rPr>
              <w:t>Наименование Получателя средств из бюджета</w:t>
            </w:r>
          </w:p>
        </w:tc>
        <w:tc>
          <w:tcPr>
            <w:tcW w:w="0" w:type="auto"/>
            <w:hideMark/>
          </w:tcPr>
          <w:p w14:paraId="62312EC4"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tcBorders>
              <w:top w:val="single" w:sz="8" w:space="0" w:color="000000"/>
              <w:left w:val="nil"/>
              <w:bottom w:val="single" w:sz="8" w:space="0" w:color="000000"/>
              <w:right w:val="nil"/>
            </w:tcBorders>
            <w:hideMark/>
          </w:tcPr>
          <w:p w14:paraId="13DBF544"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tcBorders>
              <w:right w:val="single" w:sz="8" w:space="0" w:color="000000"/>
            </w:tcBorders>
            <w:hideMark/>
          </w:tcPr>
          <w:p w14:paraId="785CDFEE" w14:textId="77777777" w:rsidR="00A57989" w:rsidRPr="00264979" w:rsidRDefault="00A57989" w:rsidP="00B93418">
            <w:pPr>
              <w:spacing w:after="100"/>
              <w:jc w:val="right"/>
              <w:rPr>
                <w:rFonts w:eastAsiaTheme="minorEastAsia"/>
                <w:sz w:val="20"/>
                <w:szCs w:val="20"/>
              </w:rPr>
            </w:pPr>
            <w:r w:rsidRPr="00264979">
              <w:rPr>
                <w:rFonts w:eastAsiaTheme="minorEastAsia"/>
                <w:sz w:val="20"/>
                <w:szCs w:val="20"/>
              </w:rPr>
              <w:t>по Сводному реестру</w:t>
            </w:r>
          </w:p>
        </w:tc>
        <w:tc>
          <w:tcPr>
            <w:tcW w:w="3295" w:type="dxa"/>
            <w:tcBorders>
              <w:top w:val="single" w:sz="8" w:space="0" w:color="000000"/>
              <w:left w:val="single" w:sz="8" w:space="0" w:color="000000"/>
              <w:bottom w:val="single" w:sz="8" w:space="0" w:color="000000"/>
              <w:right w:val="single" w:sz="8" w:space="0" w:color="000000"/>
            </w:tcBorders>
            <w:hideMark/>
          </w:tcPr>
          <w:p w14:paraId="1E07B070"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r>
      <w:tr w:rsidR="001B47FC" w:rsidRPr="00264979" w14:paraId="19261CB2" w14:textId="77777777" w:rsidTr="00B93418">
        <w:tc>
          <w:tcPr>
            <w:tcW w:w="0" w:type="auto"/>
            <w:hideMark/>
          </w:tcPr>
          <w:p w14:paraId="6915B74E"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xml:space="preserve">Наименование федерального проекта </w:t>
            </w:r>
            <w:hyperlink w:anchor="p938" w:history="1">
              <w:r w:rsidRPr="00264979">
                <w:rPr>
                  <w:rFonts w:eastAsiaTheme="minorEastAsia"/>
                  <w:sz w:val="20"/>
                  <w:szCs w:val="20"/>
                </w:rPr>
                <w:t>&lt;1&gt;</w:t>
              </w:r>
            </w:hyperlink>
          </w:p>
        </w:tc>
        <w:tc>
          <w:tcPr>
            <w:tcW w:w="0" w:type="auto"/>
            <w:hideMark/>
          </w:tcPr>
          <w:p w14:paraId="0126076D"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tcBorders>
              <w:top w:val="single" w:sz="8" w:space="0" w:color="000000"/>
              <w:left w:val="nil"/>
              <w:bottom w:val="single" w:sz="8" w:space="0" w:color="000000"/>
              <w:right w:val="nil"/>
            </w:tcBorders>
            <w:hideMark/>
          </w:tcPr>
          <w:p w14:paraId="2AF79D24"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tcBorders>
              <w:right w:val="single" w:sz="8" w:space="0" w:color="000000"/>
            </w:tcBorders>
            <w:hideMark/>
          </w:tcPr>
          <w:p w14:paraId="78543EEC" w14:textId="77777777" w:rsidR="00A57989" w:rsidRPr="00264979" w:rsidRDefault="00A57989" w:rsidP="00B93418">
            <w:pPr>
              <w:spacing w:after="100"/>
              <w:jc w:val="right"/>
              <w:rPr>
                <w:rFonts w:eastAsiaTheme="minorEastAsia"/>
                <w:sz w:val="20"/>
                <w:szCs w:val="20"/>
              </w:rPr>
            </w:pPr>
            <w:r w:rsidRPr="00264979">
              <w:rPr>
                <w:rFonts w:eastAsiaTheme="minorEastAsia"/>
                <w:sz w:val="20"/>
                <w:szCs w:val="20"/>
              </w:rPr>
              <w:t xml:space="preserve">по БК </w:t>
            </w:r>
            <w:hyperlink w:anchor="p938" w:history="1">
              <w:r w:rsidRPr="00264979">
                <w:rPr>
                  <w:rFonts w:eastAsiaTheme="minorEastAsia"/>
                  <w:sz w:val="20"/>
                  <w:szCs w:val="20"/>
                </w:rPr>
                <w:t>&lt;1&gt;</w:t>
              </w:r>
            </w:hyperlink>
          </w:p>
        </w:tc>
        <w:tc>
          <w:tcPr>
            <w:tcW w:w="3295" w:type="dxa"/>
            <w:tcBorders>
              <w:top w:val="single" w:sz="8" w:space="0" w:color="000000"/>
              <w:left w:val="single" w:sz="8" w:space="0" w:color="000000"/>
              <w:bottom w:val="single" w:sz="8" w:space="0" w:color="000000"/>
              <w:right w:val="single" w:sz="8" w:space="0" w:color="000000"/>
            </w:tcBorders>
            <w:hideMark/>
          </w:tcPr>
          <w:p w14:paraId="52FEEF10"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r>
      <w:tr w:rsidR="001B47FC" w:rsidRPr="00264979" w14:paraId="41522CE3" w14:textId="77777777" w:rsidTr="00B93418">
        <w:tc>
          <w:tcPr>
            <w:tcW w:w="0" w:type="auto"/>
            <w:hideMark/>
          </w:tcPr>
          <w:p w14:paraId="66279102"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hideMark/>
          </w:tcPr>
          <w:p w14:paraId="16F2EA59"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tcBorders>
              <w:top w:val="single" w:sz="8" w:space="0" w:color="000000"/>
            </w:tcBorders>
            <w:hideMark/>
          </w:tcPr>
          <w:p w14:paraId="00150C09"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tcBorders>
              <w:right w:val="single" w:sz="8" w:space="0" w:color="000000"/>
            </w:tcBorders>
            <w:hideMark/>
          </w:tcPr>
          <w:p w14:paraId="427B757C" w14:textId="77777777" w:rsidR="00A57989" w:rsidRPr="00264979" w:rsidRDefault="00A57989" w:rsidP="00B93418">
            <w:pPr>
              <w:spacing w:after="100"/>
              <w:jc w:val="right"/>
              <w:rPr>
                <w:rFonts w:eastAsiaTheme="minorEastAsia"/>
                <w:sz w:val="20"/>
                <w:szCs w:val="20"/>
              </w:rPr>
            </w:pPr>
            <w:r w:rsidRPr="00264979">
              <w:rPr>
                <w:rFonts w:eastAsiaTheme="minorEastAsia"/>
                <w:sz w:val="20"/>
                <w:szCs w:val="20"/>
              </w:rPr>
              <w:t xml:space="preserve">Номер соглашения </w:t>
            </w:r>
            <w:hyperlink w:anchor="p939" w:history="1">
              <w:r w:rsidRPr="00264979">
                <w:rPr>
                  <w:rFonts w:eastAsiaTheme="minorEastAsia"/>
                  <w:sz w:val="20"/>
                  <w:szCs w:val="20"/>
                </w:rPr>
                <w:t>&lt;2&gt;</w:t>
              </w:r>
            </w:hyperlink>
          </w:p>
        </w:tc>
        <w:tc>
          <w:tcPr>
            <w:tcW w:w="3295" w:type="dxa"/>
            <w:tcBorders>
              <w:top w:val="single" w:sz="8" w:space="0" w:color="000000"/>
              <w:left w:val="single" w:sz="8" w:space="0" w:color="000000"/>
              <w:bottom w:val="single" w:sz="8" w:space="0" w:color="000000"/>
              <w:right w:val="single" w:sz="8" w:space="0" w:color="000000"/>
            </w:tcBorders>
            <w:hideMark/>
          </w:tcPr>
          <w:p w14:paraId="1556E314"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r>
      <w:tr w:rsidR="001B47FC" w:rsidRPr="00264979" w14:paraId="17E1024B" w14:textId="77777777" w:rsidTr="00B93418">
        <w:tc>
          <w:tcPr>
            <w:tcW w:w="0" w:type="auto"/>
            <w:hideMark/>
          </w:tcPr>
          <w:p w14:paraId="0890EA44"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hideMark/>
          </w:tcPr>
          <w:p w14:paraId="3A77F876"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hideMark/>
          </w:tcPr>
          <w:p w14:paraId="2783A4D4"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tcBorders>
              <w:right w:val="single" w:sz="8" w:space="0" w:color="000000"/>
            </w:tcBorders>
            <w:hideMark/>
          </w:tcPr>
          <w:p w14:paraId="00572A51" w14:textId="77777777" w:rsidR="00A57989" w:rsidRPr="00264979" w:rsidRDefault="00A57989" w:rsidP="00B93418">
            <w:pPr>
              <w:spacing w:after="100"/>
              <w:jc w:val="right"/>
              <w:rPr>
                <w:rFonts w:eastAsiaTheme="minorEastAsia"/>
                <w:sz w:val="20"/>
                <w:szCs w:val="20"/>
              </w:rPr>
            </w:pPr>
            <w:r w:rsidRPr="00264979">
              <w:rPr>
                <w:rFonts w:eastAsiaTheme="minorEastAsia"/>
                <w:sz w:val="20"/>
                <w:szCs w:val="20"/>
              </w:rPr>
              <w:t xml:space="preserve">Дата </w:t>
            </w:r>
            <w:r w:rsidRPr="00264979">
              <w:rPr>
                <w:rFonts w:eastAsiaTheme="minorEastAsia"/>
                <w:sz w:val="20"/>
                <w:szCs w:val="20"/>
              </w:rPr>
              <w:lastRenderedPageBreak/>
              <w:t xml:space="preserve">соглашения </w:t>
            </w:r>
            <w:hyperlink w:anchor="p939" w:history="1">
              <w:r w:rsidRPr="00264979">
                <w:rPr>
                  <w:rFonts w:eastAsiaTheme="minorEastAsia"/>
                  <w:sz w:val="20"/>
                  <w:szCs w:val="20"/>
                </w:rPr>
                <w:t>&lt;2&gt;</w:t>
              </w:r>
            </w:hyperlink>
          </w:p>
        </w:tc>
        <w:tc>
          <w:tcPr>
            <w:tcW w:w="3295" w:type="dxa"/>
            <w:tcBorders>
              <w:top w:val="single" w:sz="8" w:space="0" w:color="000000"/>
              <w:left w:val="single" w:sz="8" w:space="0" w:color="000000"/>
              <w:bottom w:val="single" w:sz="8" w:space="0" w:color="000000"/>
              <w:right w:val="single" w:sz="8" w:space="0" w:color="000000"/>
            </w:tcBorders>
            <w:hideMark/>
          </w:tcPr>
          <w:p w14:paraId="2AFF1BFA" w14:textId="77777777" w:rsidR="00A57989" w:rsidRPr="00264979" w:rsidRDefault="00A57989" w:rsidP="00B93418">
            <w:pPr>
              <w:spacing w:after="100"/>
              <w:rPr>
                <w:rFonts w:eastAsiaTheme="minorEastAsia"/>
                <w:sz w:val="20"/>
                <w:szCs w:val="20"/>
              </w:rPr>
            </w:pPr>
            <w:r w:rsidRPr="00264979">
              <w:rPr>
                <w:rFonts w:eastAsiaTheme="minorEastAsia"/>
                <w:sz w:val="20"/>
                <w:szCs w:val="20"/>
              </w:rPr>
              <w:lastRenderedPageBreak/>
              <w:t> </w:t>
            </w:r>
          </w:p>
        </w:tc>
      </w:tr>
      <w:tr w:rsidR="001B47FC" w:rsidRPr="00264979" w14:paraId="5E41613D" w14:textId="77777777" w:rsidTr="00B93418">
        <w:tc>
          <w:tcPr>
            <w:tcW w:w="0" w:type="auto"/>
            <w:vMerge w:val="restart"/>
            <w:hideMark/>
          </w:tcPr>
          <w:p w14:paraId="2E21A926" w14:textId="77777777" w:rsidR="00A57989" w:rsidRPr="00264979" w:rsidRDefault="00A57989" w:rsidP="00B93418">
            <w:pPr>
              <w:spacing w:after="100"/>
              <w:rPr>
                <w:rFonts w:eastAsiaTheme="minorEastAsia"/>
                <w:sz w:val="20"/>
                <w:szCs w:val="20"/>
              </w:rPr>
            </w:pPr>
            <w:r w:rsidRPr="00264979">
              <w:rPr>
                <w:rFonts w:eastAsiaTheme="minorEastAsia"/>
                <w:sz w:val="20"/>
                <w:szCs w:val="20"/>
              </w:rPr>
              <w:t>Вид документа</w:t>
            </w:r>
          </w:p>
        </w:tc>
        <w:tc>
          <w:tcPr>
            <w:tcW w:w="0" w:type="auto"/>
            <w:hideMark/>
          </w:tcPr>
          <w:p w14:paraId="5C62EF98"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tcBorders>
              <w:bottom w:val="single" w:sz="8" w:space="0" w:color="000000"/>
            </w:tcBorders>
            <w:hideMark/>
          </w:tcPr>
          <w:p w14:paraId="5A8E7D6C"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vMerge w:val="restart"/>
            <w:tcBorders>
              <w:right w:val="single" w:sz="8" w:space="0" w:color="000000"/>
            </w:tcBorders>
            <w:hideMark/>
          </w:tcPr>
          <w:p w14:paraId="276E84F5"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3295" w:type="dxa"/>
            <w:vMerge w:val="restart"/>
            <w:tcBorders>
              <w:top w:val="single" w:sz="8" w:space="0" w:color="000000"/>
              <w:left w:val="single" w:sz="8" w:space="0" w:color="000000"/>
              <w:bottom w:val="single" w:sz="8" w:space="0" w:color="000000"/>
              <w:right w:val="single" w:sz="8" w:space="0" w:color="000000"/>
            </w:tcBorders>
            <w:hideMark/>
          </w:tcPr>
          <w:p w14:paraId="55EF73FC"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r>
      <w:tr w:rsidR="00A57989" w:rsidRPr="00264979" w14:paraId="5BCDBF6D" w14:textId="77777777" w:rsidTr="00B93418">
        <w:tc>
          <w:tcPr>
            <w:tcW w:w="0" w:type="auto"/>
            <w:vMerge/>
            <w:tcBorders>
              <w:bottom w:val="single" w:sz="4" w:space="0" w:color="auto"/>
            </w:tcBorders>
            <w:vAlign w:val="center"/>
            <w:hideMark/>
          </w:tcPr>
          <w:p w14:paraId="0D3C4112" w14:textId="77777777" w:rsidR="00A57989" w:rsidRPr="00264979" w:rsidRDefault="00A57989" w:rsidP="00B93418">
            <w:pPr>
              <w:rPr>
                <w:rFonts w:eastAsiaTheme="minorEastAsia"/>
                <w:sz w:val="20"/>
                <w:szCs w:val="20"/>
              </w:rPr>
            </w:pPr>
          </w:p>
        </w:tc>
        <w:tc>
          <w:tcPr>
            <w:tcW w:w="0" w:type="auto"/>
            <w:tcBorders>
              <w:bottom w:val="single" w:sz="4" w:space="0" w:color="auto"/>
            </w:tcBorders>
            <w:hideMark/>
          </w:tcPr>
          <w:p w14:paraId="5B991632"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tcBorders>
              <w:top w:val="single" w:sz="8" w:space="0" w:color="000000"/>
              <w:bottom w:val="single" w:sz="4" w:space="0" w:color="auto"/>
            </w:tcBorders>
            <w:hideMark/>
          </w:tcPr>
          <w:p w14:paraId="1AF56105"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 xml:space="preserve">(первичный - "0", уточненный - "1", "2", "3", "...") </w:t>
            </w:r>
            <w:hyperlink w:anchor="p940" w:history="1">
              <w:r w:rsidRPr="00264979">
                <w:rPr>
                  <w:rFonts w:eastAsiaTheme="minorEastAsia"/>
                  <w:sz w:val="20"/>
                  <w:szCs w:val="20"/>
                </w:rPr>
                <w:t>&lt;3&gt;</w:t>
              </w:r>
            </w:hyperlink>
          </w:p>
        </w:tc>
        <w:tc>
          <w:tcPr>
            <w:tcW w:w="0" w:type="auto"/>
            <w:vMerge/>
            <w:tcBorders>
              <w:bottom w:val="single" w:sz="4" w:space="0" w:color="auto"/>
              <w:right w:val="single" w:sz="8" w:space="0" w:color="000000"/>
            </w:tcBorders>
            <w:vAlign w:val="center"/>
            <w:hideMark/>
          </w:tcPr>
          <w:p w14:paraId="5297C306" w14:textId="77777777" w:rsidR="00A57989" w:rsidRPr="00264979" w:rsidRDefault="00A57989" w:rsidP="00B93418">
            <w:pPr>
              <w:rPr>
                <w:rFonts w:eastAsiaTheme="minorEastAsia"/>
                <w:sz w:val="20"/>
                <w:szCs w:val="20"/>
              </w:rPr>
            </w:pPr>
          </w:p>
        </w:tc>
        <w:tc>
          <w:tcPr>
            <w:tcW w:w="3295" w:type="dxa"/>
            <w:vMerge/>
            <w:tcBorders>
              <w:top w:val="single" w:sz="8" w:space="0" w:color="000000"/>
              <w:left w:val="single" w:sz="8" w:space="0" w:color="000000"/>
              <w:bottom w:val="single" w:sz="4" w:space="0" w:color="auto"/>
              <w:right w:val="single" w:sz="8" w:space="0" w:color="000000"/>
            </w:tcBorders>
            <w:vAlign w:val="center"/>
            <w:hideMark/>
          </w:tcPr>
          <w:p w14:paraId="23219E97" w14:textId="77777777" w:rsidR="00A57989" w:rsidRPr="00264979" w:rsidRDefault="00A57989" w:rsidP="00B93418">
            <w:pPr>
              <w:rPr>
                <w:rFonts w:eastAsiaTheme="minorEastAsia"/>
                <w:sz w:val="20"/>
                <w:szCs w:val="20"/>
              </w:rPr>
            </w:pPr>
          </w:p>
        </w:tc>
      </w:tr>
    </w:tbl>
    <w:p w14:paraId="7F3597C1" w14:textId="77777777" w:rsidR="00A57989" w:rsidRPr="00264979" w:rsidRDefault="00A57989" w:rsidP="00A57989">
      <w:pPr>
        <w:rPr>
          <w:rFonts w:ascii="Verdana" w:eastAsiaTheme="minorEastAsia" w:hAnsi="Verdana"/>
          <w:sz w:val="20"/>
          <w:szCs w:val="20"/>
        </w:rPr>
      </w:pPr>
    </w:p>
    <w:p w14:paraId="460BBB2D" w14:textId="77777777" w:rsidR="00A57989" w:rsidRPr="00264979" w:rsidRDefault="00A57989" w:rsidP="00A57989">
      <w:pPr>
        <w:rPr>
          <w:rFonts w:eastAsiaTheme="minorEastAsia"/>
          <w:sz w:val="20"/>
          <w:szCs w:val="20"/>
        </w:rPr>
      </w:pPr>
      <w:r w:rsidRPr="00264979">
        <w:rPr>
          <w:rFonts w:eastAsiaTheme="minorEastAsia"/>
          <w:sz w:val="20"/>
          <w:szCs w:val="20"/>
        </w:rPr>
        <w:t>Периодичность: квартальная, годовая</w:t>
      </w:r>
    </w:p>
    <w:p w14:paraId="4B18951F" w14:textId="77777777" w:rsidR="00A57989" w:rsidRPr="00264979" w:rsidRDefault="00A57989" w:rsidP="00A57989">
      <w:pPr>
        <w:rPr>
          <w:rFonts w:eastAsiaTheme="minorEastAsia"/>
          <w:sz w:val="20"/>
          <w:szCs w:val="20"/>
        </w:rPr>
      </w:pPr>
    </w:p>
    <w:tbl>
      <w:tblPr>
        <w:tblW w:w="15431" w:type="dxa"/>
        <w:tblInd w:w="-841" w:type="dxa"/>
        <w:tblCellMar>
          <w:left w:w="0" w:type="dxa"/>
          <w:right w:w="0" w:type="dxa"/>
        </w:tblCellMar>
        <w:tblLook w:val="04A0" w:firstRow="1" w:lastRow="0" w:firstColumn="1" w:lastColumn="0" w:noHBand="0" w:noVBand="1"/>
      </w:tblPr>
      <w:tblGrid>
        <w:gridCol w:w="920"/>
        <w:gridCol w:w="4837"/>
        <w:gridCol w:w="1941"/>
        <w:gridCol w:w="1418"/>
        <w:gridCol w:w="1553"/>
        <w:gridCol w:w="1814"/>
        <w:gridCol w:w="1464"/>
        <w:gridCol w:w="1484"/>
      </w:tblGrid>
      <w:tr w:rsidR="001B47FC" w:rsidRPr="00264979" w14:paraId="5DB74002" w14:textId="77777777" w:rsidTr="00B93418">
        <w:trPr>
          <w:trHeight w:val="124"/>
        </w:trPr>
        <w:tc>
          <w:tcPr>
            <w:tcW w:w="505" w:type="dxa"/>
            <w:vMerge w:val="restart"/>
            <w:tcBorders>
              <w:top w:val="single" w:sz="8" w:space="0" w:color="000000"/>
              <w:left w:val="single" w:sz="8" w:space="0" w:color="000000"/>
              <w:bottom w:val="nil"/>
              <w:right w:val="single" w:sz="8" w:space="0" w:color="000000"/>
            </w:tcBorders>
            <w:vAlign w:val="center"/>
          </w:tcPr>
          <w:p w14:paraId="091DB60F"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w:t>
            </w:r>
          </w:p>
        </w:tc>
        <w:tc>
          <w:tcPr>
            <w:tcW w:w="6242" w:type="dxa"/>
            <w:vMerge w:val="restart"/>
            <w:tcBorders>
              <w:top w:val="single" w:sz="8" w:space="0" w:color="000000"/>
              <w:left w:val="single" w:sz="8" w:space="0" w:color="000000"/>
              <w:bottom w:val="single" w:sz="8" w:space="0" w:color="000000"/>
              <w:right w:val="single" w:sz="8" w:space="0" w:color="000000"/>
            </w:tcBorders>
            <w:vAlign w:val="center"/>
            <w:hideMark/>
          </w:tcPr>
          <w:p w14:paraId="53DE1139"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Показатель</w:t>
            </w:r>
          </w:p>
        </w:tc>
        <w:tc>
          <w:tcPr>
            <w:tcW w:w="3373" w:type="dxa"/>
            <w:gridSpan w:val="2"/>
            <w:tcBorders>
              <w:top w:val="single" w:sz="8" w:space="0" w:color="000000"/>
              <w:left w:val="single" w:sz="8" w:space="0" w:color="000000"/>
              <w:bottom w:val="single" w:sz="8" w:space="0" w:color="000000"/>
              <w:right w:val="single" w:sz="8" w:space="0" w:color="000000"/>
            </w:tcBorders>
            <w:vAlign w:val="center"/>
            <w:hideMark/>
          </w:tcPr>
          <w:p w14:paraId="0947A541"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Единица измерения</w:t>
            </w:r>
          </w:p>
        </w:tc>
        <w:tc>
          <w:tcPr>
            <w:tcW w:w="1474" w:type="dxa"/>
            <w:vMerge w:val="restart"/>
            <w:tcBorders>
              <w:top w:val="single" w:sz="8" w:space="0" w:color="000000"/>
              <w:left w:val="single" w:sz="8" w:space="0" w:color="000000"/>
              <w:bottom w:val="single" w:sz="8" w:space="0" w:color="000000"/>
              <w:right w:val="single" w:sz="8" w:space="0" w:color="000000"/>
            </w:tcBorders>
            <w:vAlign w:val="center"/>
            <w:hideMark/>
          </w:tcPr>
          <w:p w14:paraId="1C9B7785"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Плановое значение показателя по итогам отчетного периода</w:t>
            </w:r>
          </w:p>
        </w:tc>
        <w:tc>
          <w:tcPr>
            <w:tcW w:w="1322" w:type="dxa"/>
            <w:vMerge w:val="restart"/>
            <w:tcBorders>
              <w:top w:val="single" w:sz="8" w:space="0" w:color="000000"/>
              <w:left w:val="single" w:sz="8" w:space="0" w:color="000000"/>
              <w:right w:val="single" w:sz="8" w:space="0" w:color="000000"/>
            </w:tcBorders>
          </w:tcPr>
          <w:p w14:paraId="1344F90B"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Достигнутое значение показателя по состоянию на отчетную дату</w:t>
            </w:r>
          </w:p>
        </w:tc>
        <w:tc>
          <w:tcPr>
            <w:tcW w:w="1265" w:type="dxa"/>
            <w:vMerge w:val="restart"/>
            <w:tcBorders>
              <w:top w:val="single" w:sz="8" w:space="0" w:color="000000"/>
              <w:left w:val="single" w:sz="8" w:space="0" w:color="000000"/>
              <w:right w:val="single" w:sz="8" w:space="0" w:color="000000"/>
            </w:tcBorders>
          </w:tcPr>
          <w:p w14:paraId="5812D8A9"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Процент выполнения плана</w:t>
            </w:r>
          </w:p>
        </w:tc>
        <w:tc>
          <w:tcPr>
            <w:tcW w:w="1250" w:type="dxa"/>
            <w:vMerge w:val="restart"/>
            <w:tcBorders>
              <w:top w:val="single" w:sz="8" w:space="0" w:color="000000"/>
              <w:left w:val="single" w:sz="8" w:space="0" w:color="000000"/>
              <w:right w:val="single" w:sz="8" w:space="0" w:color="000000"/>
            </w:tcBorders>
          </w:tcPr>
          <w:p w14:paraId="660EB80A"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Причина отклонения</w:t>
            </w:r>
          </w:p>
        </w:tc>
      </w:tr>
      <w:tr w:rsidR="001B47FC" w:rsidRPr="00264979" w14:paraId="01578F46" w14:textId="77777777" w:rsidTr="00B93418">
        <w:trPr>
          <w:trHeight w:val="242"/>
        </w:trPr>
        <w:tc>
          <w:tcPr>
            <w:tcW w:w="505" w:type="dxa"/>
            <w:vMerge/>
            <w:tcBorders>
              <w:left w:val="single" w:sz="8" w:space="0" w:color="000000"/>
              <w:bottom w:val="single" w:sz="8" w:space="0" w:color="000000"/>
              <w:right w:val="single" w:sz="8" w:space="0" w:color="000000"/>
            </w:tcBorders>
            <w:vAlign w:val="center"/>
          </w:tcPr>
          <w:p w14:paraId="5A1F678A" w14:textId="77777777" w:rsidR="00A57989" w:rsidRPr="00264979" w:rsidRDefault="00A57989" w:rsidP="00B93418">
            <w:pPr>
              <w:jc w:val="center"/>
              <w:rPr>
                <w:rFonts w:eastAsiaTheme="minorEastAsia"/>
                <w:sz w:val="20"/>
                <w:szCs w:val="20"/>
              </w:rPr>
            </w:pPr>
          </w:p>
        </w:tc>
        <w:tc>
          <w:tcPr>
            <w:tcW w:w="6242" w:type="dxa"/>
            <w:vMerge/>
            <w:tcBorders>
              <w:top w:val="single" w:sz="8" w:space="0" w:color="000000"/>
              <w:left w:val="single" w:sz="8" w:space="0" w:color="000000"/>
              <w:bottom w:val="single" w:sz="8" w:space="0" w:color="000000"/>
              <w:right w:val="single" w:sz="8" w:space="0" w:color="000000"/>
            </w:tcBorders>
            <w:vAlign w:val="center"/>
            <w:hideMark/>
          </w:tcPr>
          <w:p w14:paraId="01D3F8AC" w14:textId="77777777" w:rsidR="00A57989" w:rsidRPr="00264979" w:rsidRDefault="00A57989" w:rsidP="00B93418">
            <w:pPr>
              <w:jc w:val="center"/>
              <w:rPr>
                <w:rFonts w:eastAsiaTheme="minorEastAsia"/>
                <w:sz w:val="20"/>
                <w:szCs w:val="20"/>
              </w:rPr>
            </w:pPr>
          </w:p>
        </w:tc>
        <w:tc>
          <w:tcPr>
            <w:tcW w:w="1768" w:type="dxa"/>
            <w:tcBorders>
              <w:top w:val="single" w:sz="8" w:space="0" w:color="000000"/>
              <w:left w:val="single" w:sz="8" w:space="0" w:color="000000"/>
              <w:bottom w:val="single" w:sz="8" w:space="0" w:color="000000"/>
              <w:right w:val="single" w:sz="8" w:space="0" w:color="000000"/>
            </w:tcBorders>
            <w:vAlign w:val="center"/>
            <w:hideMark/>
          </w:tcPr>
          <w:p w14:paraId="3BF7824D"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наименование</w:t>
            </w:r>
          </w:p>
        </w:tc>
        <w:tc>
          <w:tcPr>
            <w:tcW w:w="1605" w:type="dxa"/>
            <w:tcBorders>
              <w:top w:val="single" w:sz="8" w:space="0" w:color="000000"/>
              <w:left w:val="single" w:sz="8" w:space="0" w:color="000000"/>
              <w:bottom w:val="single" w:sz="8" w:space="0" w:color="000000"/>
              <w:right w:val="single" w:sz="8" w:space="0" w:color="000000"/>
            </w:tcBorders>
            <w:vAlign w:val="center"/>
            <w:hideMark/>
          </w:tcPr>
          <w:p w14:paraId="214E9713"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 xml:space="preserve">код по </w:t>
            </w:r>
            <w:hyperlink r:id="rId216" w:history="1">
              <w:r w:rsidRPr="00264979">
                <w:rPr>
                  <w:rFonts w:eastAsiaTheme="minorEastAsia"/>
                  <w:sz w:val="20"/>
                  <w:szCs w:val="20"/>
                </w:rPr>
                <w:t>ОКЕИ</w:t>
              </w:r>
            </w:hyperlink>
          </w:p>
        </w:tc>
        <w:tc>
          <w:tcPr>
            <w:tcW w:w="1474" w:type="dxa"/>
            <w:vMerge/>
            <w:tcBorders>
              <w:top w:val="single" w:sz="8" w:space="0" w:color="000000"/>
              <w:left w:val="single" w:sz="8" w:space="0" w:color="000000"/>
              <w:bottom w:val="single" w:sz="8" w:space="0" w:color="000000"/>
              <w:right w:val="single" w:sz="8" w:space="0" w:color="000000"/>
            </w:tcBorders>
            <w:vAlign w:val="center"/>
            <w:hideMark/>
          </w:tcPr>
          <w:p w14:paraId="5F0668E0" w14:textId="77777777" w:rsidR="00A57989" w:rsidRPr="00264979" w:rsidRDefault="00A57989" w:rsidP="00B93418">
            <w:pPr>
              <w:jc w:val="center"/>
              <w:rPr>
                <w:rFonts w:eastAsiaTheme="minorEastAsia"/>
                <w:sz w:val="20"/>
                <w:szCs w:val="20"/>
              </w:rPr>
            </w:pPr>
          </w:p>
        </w:tc>
        <w:tc>
          <w:tcPr>
            <w:tcW w:w="1322" w:type="dxa"/>
            <w:vMerge/>
            <w:tcBorders>
              <w:left w:val="single" w:sz="8" w:space="0" w:color="000000"/>
              <w:bottom w:val="single" w:sz="8" w:space="0" w:color="000000"/>
              <w:right w:val="single" w:sz="8" w:space="0" w:color="000000"/>
            </w:tcBorders>
          </w:tcPr>
          <w:p w14:paraId="13F24354" w14:textId="77777777" w:rsidR="00A57989" w:rsidRPr="00264979" w:rsidRDefault="00A57989" w:rsidP="00B93418">
            <w:pPr>
              <w:jc w:val="center"/>
              <w:rPr>
                <w:rFonts w:eastAsiaTheme="minorEastAsia"/>
                <w:sz w:val="20"/>
                <w:szCs w:val="20"/>
              </w:rPr>
            </w:pPr>
          </w:p>
        </w:tc>
        <w:tc>
          <w:tcPr>
            <w:tcW w:w="1265" w:type="dxa"/>
            <w:vMerge/>
            <w:tcBorders>
              <w:left w:val="single" w:sz="8" w:space="0" w:color="000000"/>
              <w:bottom w:val="single" w:sz="8" w:space="0" w:color="000000"/>
              <w:right w:val="single" w:sz="8" w:space="0" w:color="000000"/>
            </w:tcBorders>
          </w:tcPr>
          <w:p w14:paraId="500D9AD9" w14:textId="77777777" w:rsidR="00A57989" w:rsidRPr="00264979" w:rsidRDefault="00A57989" w:rsidP="00B93418">
            <w:pPr>
              <w:jc w:val="center"/>
              <w:rPr>
                <w:rFonts w:eastAsiaTheme="minorEastAsia"/>
                <w:sz w:val="20"/>
                <w:szCs w:val="20"/>
              </w:rPr>
            </w:pPr>
          </w:p>
        </w:tc>
        <w:tc>
          <w:tcPr>
            <w:tcW w:w="1250" w:type="dxa"/>
            <w:vMerge/>
            <w:tcBorders>
              <w:left w:val="single" w:sz="8" w:space="0" w:color="000000"/>
              <w:bottom w:val="single" w:sz="8" w:space="0" w:color="000000"/>
              <w:right w:val="single" w:sz="8" w:space="0" w:color="000000"/>
            </w:tcBorders>
          </w:tcPr>
          <w:p w14:paraId="34FA4C8D" w14:textId="77777777" w:rsidR="00A57989" w:rsidRPr="00264979" w:rsidRDefault="00A57989" w:rsidP="00B93418">
            <w:pPr>
              <w:jc w:val="center"/>
              <w:rPr>
                <w:rFonts w:eastAsiaTheme="minorEastAsia"/>
                <w:sz w:val="20"/>
                <w:szCs w:val="20"/>
              </w:rPr>
            </w:pPr>
          </w:p>
        </w:tc>
      </w:tr>
      <w:tr w:rsidR="001B47FC" w:rsidRPr="00264979" w14:paraId="48B79C4D" w14:textId="77777777" w:rsidTr="00B93418">
        <w:trPr>
          <w:trHeight w:val="305"/>
        </w:trPr>
        <w:tc>
          <w:tcPr>
            <w:tcW w:w="505" w:type="dxa"/>
            <w:tcBorders>
              <w:top w:val="single" w:sz="8" w:space="0" w:color="000000"/>
              <w:left w:val="single" w:sz="8" w:space="0" w:color="000000"/>
              <w:bottom w:val="single" w:sz="8" w:space="0" w:color="000000"/>
              <w:right w:val="single" w:sz="8" w:space="0" w:color="000000"/>
            </w:tcBorders>
            <w:vAlign w:val="center"/>
          </w:tcPr>
          <w:p w14:paraId="17201FF0"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1</w:t>
            </w:r>
          </w:p>
        </w:tc>
        <w:tc>
          <w:tcPr>
            <w:tcW w:w="6242" w:type="dxa"/>
            <w:tcBorders>
              <w:top w:val="single" w:sz="8" w:space="0" w:color="000000"/>
              <w:left w:val="single" w:sz="8" w:space="0" w:color="000000"/>
              <w:bottom w:val="single" w:sz="8" w:space="0" w:color="000000"/>
              <w:right w:val="single" w:sz="8" w:space="0" w:color="000000"/>
            </w:tcBorders>
            <w:vAlign w:val="center"/>
            <w:hideMark/>
          </w:tcPr>
          <w:p w14:paraId="4675F3CF"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2</w:t>
            </w:r>
          </w:p>
        </w:tc>
        <w:tc>
          <w:tcPr>
            <w:tcW w:w="1768" w:type="dxa"/>
            <w:tcBorders>
              <w:top w:val="single" w:sz="8" w:space="0" w:color="000000"/>
              <w:left w:val="single" w:sz="8" w:space="0" w:color="000000"/>
              <w:bottom w:val="single" w:sz="8" w:space="0" w:color="000000"/>
              <w:right w:val="single" w:sz="8" w:space="0" w:color="000000"/>
            </w:tcBorders>
            <w:vAlign w:val="center"/>
            <w:hideMark/>
          </w:tcPr>
          <w:p w14:paraId="36172554"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3</w:t>
            </w:r>
          </w:p>
        </w:tc>
        <w:tc>
          <w:tcPr>
            <w:tcW w:w="1605" w:type="dxa"/>
            <w:tcBorders>
              <w:top w:val="single" w:sz="8" w:space="0" w:color="000000"/>
              <w:left w:val="single" w:sz="8" w:space="0" w:color="000000"/>
              <w:bottom w:val="single" w:sz="8" w:space="0" w:color="000000"/>
              <w:right w:val="single" w:sz="8" w:space="0" w:color="000000"/>
            </w:tcBorders>
            <w:vAlign w:val="center"/>
            <w:hideMark/>
          </w:tcPr>
          <w:p w14:paraId="30FFD07F"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4</w:t>
            </w:r>
          </w:p>
        </w:tc>
        <w:tc>
          <w:tcPr>
            <w:tcW w:w="1474" w:type="dxa"/>
            <w:tcBorders>
              <w:top w:val="single" w:sz="8" w:space="0" w:color="000000"/>
              <w:left w:val="single" w:sz="8" w:space="0" w:color="000000"/>
              <w:bottom w:val="single" w:sz="8" w:space="0" w:color="000000"/>
              <w:right w:val="single" w:sz="8" w:space="0" w:color="000000"/>
            </w:tcBorders>
            <w:vAlign w:val="center"/>
            <w:hideMark/>
          </w:tcPr>
          <w:p w14:paraId="60EE6ED4"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5</w:t>
            </w:r>
          </w:p>
        </w:tc>
        <w:tc>
          <w:tcPr>
            <w:tcW w:w="1322" w:type="dxa"/>
            <w:tcBorders>
              <w:top w:val="single" w:sz="8" w:space="0" w:color="000000"/>
              <w:left w:val="single" w:sz="8" w:space="0" w:color="000000"/>
              <w:bottom w:val="single" w:sz="8" w:space="0" w:color="000000"/>
              <w:right w:val="single" w:sz="8" w:space="0" w:color="000000"/>
            </w:tcBorders>
          </w:tcPr>
          <w:p w14:paraId="361E9AED"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6</w:t>
            </w:r>
          </w:p>
        </w:tc>
        <w:tc>
          <w:tcPr>
            <w:tcW w:w="1265" w:type="dxa"/>
            <w:tcBorders>
              <w:top w:val="single" w:sz="8" w:space="0" w:color="000000"/>
              <w:left w:val="single" w:sz="8" w:space="0" w:color="000000"/>
              <w:bottom w:val="single" w:sz="8" w:space="0" w:color="000000"/>
              <w:right w:val="single" w:sz="8" w:space="0" w:color="000000"/>
            </w:tcBorders>
          </w:tcPr>
          <w:p w14:paraId="4F2A3CC1"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7</w:t>
            </w:r>
          </w:p>
        </w:tc>
        <w:tc>
          <w:tcPr>
            <w:tcW w:w="1250" w:type="dxa"/>
            <w:tcBorders>
              <w:top w:val="single" w:sz="8" w:space="0" w:color="000000"/>
              <w:left w:val="single" w:sz="8" w:space="0" w:color="000000"/>
              <w:bottom w:val="single" w:sz="8" w:space="0" w:color="000000"/>
              <w:right w:val="single" w:sz="8" w:space="0" w:color="000000"/>
            </w:tcBorders>
          </w:tcPr>
          <w:p w14:paraId="22699CF8"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8</w:t>
            </w:r>
          </w:p>
        </w:tc>
      </w:tr>
      <w:tr w:rsidR="001B47FC" w:rsidRPr="00264979" w14:paraId="46D6DFE4" w14:textId="77777777" w:rsidTr="00B93418">
        <w:trPr>
          <w:trHeight w:val="635"/>
        </w:trPr>
        <w:tc>
          <w:tcPr>
            <w:tcW w:w="505" w:type="dxa"/>
            <w:tcBorders>
              <w:top w:val="single" w:sz="8" w:space="0" w:color="000000"/>
              <w:left w:val="single" w:sz="8" w:space="0" w:color="000000"/>
              <w:bottom w:val="single" w:sz="8" w:space="0" w:color="000000"/>
              <w:right w:val="single" w:sz="8" w:space="0" w:color="000000"/>
            </w:tcBorders>
            <w:vAlign w:val="center"/>
          </w:tcPr>
          <w:p w14:paraId="46F41761"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1</w:t>
            </w:r>
          </w:p>
        </w:tc>
        <w:tc>
          <w:tcPr>
            <w:tcW w:w="6242" w:type="dxa"/>
            <w:tcBorders>
              <w:top w:val="single" w:sz="8" w:space="0" w:color="000000"/>
              <w:left w:val="single" w:sz="8" w:space="0" w:color="000000"/>
              <w:bottom w:val="single" w:sz="8" w:space="0" w:color="000000"/>
              <w:right w:val="single" w:sz="8" w:space="0" w:color="000000"/>
            </w:tcBorders>
            <w:vAlign w:val="center"/>
            <w:hideMark/>
          </w:tcPr>
          <w:p w14:paraId="1D31C32D" w14:textId="77777777" w:rsidR="00A57989" w:rsidRPr="00264979" w:rsidRDefault="00A57989" w:rsidP="00B93418">
            <w:pPr>
              <w:spacing w:after="100"/>
              <w:rPr>
                <w:rFonts w:eastAsiaTheme="minorEastAsia"/>
                <w:sz w:val="20"/>
                <w:szCs w:val="20"/>
              </w:rPr>
            </w:pPr>
            <w:r w:rsidRPr="00264979">
              <w:rPr>
                <w:rFonts w:eastAsiaTheme="minorEastAsia"/>
                <w:sz w:val="20"/>
                <w:szCs w:val="20"/>
              </w:rPr>
              <w:t>Достижение в отчетном году целевых значений показателя проекта Национальной технологической инициативы (</w:t>
            </w:r>
            <w:r w:rsidRPr="00264979">
              <w:rPr>
                <w:rFonts w:eastAsiaTheme="minorEastAsia"/>
                <w:sz w:val="20"/>
                <w:szCs w:val="20"/>
                <w:lang w:val="en-US"/>
              </w:rPr>
              <w:t>P</w:t>
            </w:r>
            <w:r w:rsidRPr="00264979">
              <w:rPr>
                <w:rFonts w:eastAsiaTheme="minorEastAsia"/>
                <w:sz w:val="20"/>
                <w:szCs w:val="20"/>
                <w:vertAlign w:val="subscript"/>
              </w:rPr>
              <w:t>1</w:t>
            </w:r>
            <w:r w:rsidRPr="00264979">
              <w:rPr>
                <w:rFonts w:eastAsiaTheme="minorEastAsia"/>
                <w:sz w:val="20"/>
                <w:szCs w:val="20"/>
              </w:rPr>
              <w:t>)</w:t>
            </w:r>
          </w:p>
        </w:tc>
        <w:tc>
          <w:tcPr>
            <w:tcW w:w="1768" w:type="dxa"/>
            <w:tcBorders>
              <w:top w:val="single" w:sz="8" w:space="0" w:color="000000"/>
              <w:left w:val="single" w:sz="8" w:space="0" w:color="000000"/>
              <w:bottom w:val="single" w:sz="8" w:space="0" w:color="000000"/>
              <w:right w:val="single" w:sz="8" w:space="0" w:color="000000"/>
            </w:tcBorders>
            <w:vAlign w:val="center"/>
            <w:hideMark/>
          </w:tcPr>
          <w:p w14:paraId="19194E25"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процент</w:t>
            </w:r>
          </w:p>
        </w:tc>
        <w:tc>
          <w:tcPr>
            <w:tcW w:w="1605" w:type="dxa"/>
            <w:tcBorders>
              <w:top w:val="single" w:sz="8" w:space="0" w:color="000000"/>
              <w:left w:val="single" w:sz="8" w:space="0" w:color="000000"/>
              <w:bottom w:val="single" w:sz="8" w:space="0" w:color="000000"/>
              <w:right w:val="single" w:sz="8" w:space="0" w:color="000000"/>
            </w:tcBorders>
            <w:vAlign w:val="center"/>
            <w:hideMark/>
          </w:tcPr>
          <w:p w14:paraId="7AD7AF24"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744</w:t>
            </w:r>
          </w:p>
        </w:tc>
        <w:tc>
          <w:tcPr>
            <w:tcW w:w="1474" w:type="dxa"/>
            <w:tcBorders>
              <w:top w:val="single" w:sz="8" w:space="0" w:color="000000"/>
              <w:left w:val="single" w:sz="8" w:space="0" w:color="000000"/>
              <w:bottom w:val="single" w:sz="8" w:space="0" w:color="000000"/>
              <w:right w:val="single" w:sz="8" w:space="0" w:color="000000"/>
            </w:tcBorders>
            <w:vAlign w:val="center"/>
          </w:tcPr>
          <w:p w14:paraId="3F66DFC7" w14:textId="77777777" w:rsidR="00A57989" w:rsidRPr="00264979" w:rsidRDefault="00A57989" w:rsidP="00B93418">
            <w:pPr>
              <w:spacing w:after="100"/>
              <w:jc w:val="center"/>
              <w:rPr>
                <w:rFonts w:eastAsiaTheme="minorEastAsia"/>
                <w:sz w:val="20"/>
                <w:szCs w:val="20"/>
              </w:rPr>
            </w:pPr>
          </w:p>
        </w:tc>
        <w:tc>
          <w:tcPr>
            <w:tcW w:w="1322" w:type="dxa"/>
            <w:tcBorders>
              <w:top w:val="single" w:sz="8" w:space="0" w:color="000000"/>
              <w:left w:val="single" w:sz="8" w:space="0" w:color="000000"/>
              <w:bottom w:val="single" w:sz="8" w:space="0" w:color="000000"/>
              <w:right w:val="single" w:sz="8" w:space="0" w:color="000000"/>
            </w:tcBorders>
          </w:tcPr>
          <w:p w14:paraId="68A3BE1E" w14:textId="77777777" w:rsidR="00A57989" w:rsidRPr="00264979" w:rsidRDefault="00A57989" w:rsidP="00B93418">
            <w:pPr>
              <w:spacing w:after="100"/>
              <w:jc w:val="center"/>
              <w:rPr>
                <w:rFonts w:eastAsiaTheme="minorEastAsia"/>
                <w:sz w:val="20"/>
                <w:szCs w:val="20"/>
              </w:rPr>
            </w:pPr>
          </w:p>
        </w:tc>
        <w:tc>
          <w:tcPr>
            <w:tcW w:w="1265" w:type="dxa"/>
            <w:tcBorders>
              <w:top w:val="single" w:sz="8" w:space="0" w:color="000000"/>
              <w:left w:val="single" w:sz="8" w:space="0" w:color="000000"/>
              <w:bottom w:val="single" w:sz="8" w:space="0" w:color="000000"/>
              <w:right w:val="single" w:sz="8" w:space="0" w:color="000000"/>
            </w:tcBorders>
          </w:tcPr>
          <w:p w14:paraId="6CC16328" w14:textId="77777777" w:rsidR="00A57989" w:rsidRPr="00264979" w:rsidRDefault="00A57989" w:rsidP="00B93418">
            <w:pPr>
              <w:spacing w:after="100"/>
              <w:jc w:val="center"/>
              <w:rPr>
                <w:rFonts w:eastAsiaTheme="minorEastAsia"/>
                <w:sz w:val="20"/>
                <w:szCs w:val="20"/>
              </w:rPr>
            </w:pPr>
          </w:p>
        </w:tc>
        <w:tc>
          <w:tcPr>
            <w:tcW w:w="1250" w:type="dxa"/>
            <w:tcBorders>
              <w:top w:val="single" w:sz="8" w:space="0" w:color="000000"/>
              <w:left w:val="single" w:sz="8" w:space="0" w:color="000000"/>
              <w:bottom w:val="single" w:sz="8" w:space="0" w:color="000000"/>
              <w:right w:val="single" w:sz="8" w:space="0" w:color="000000"/>
            </w:tcBorders>
          </w:tcPr>
          <w:p w14:paraId="5205E2B3" w14:textId="77777777" w:rsidR="00A57989" w:rsidRPr="00264979" w:rsidRDefault="00A57989" w:rsidP="00B93418">
            <w:pPr>
              <w:spacing w:after="100"/>
              <w:jc w:val="center"/>
              <w:rPr>
                <w:rFonts w:eastAsiaTheme="minorEastAsia"/>
                <w:sz w:val="20"/>
                <w:szCs w:val="20"/>
              </w:rPr>
            </w:pPr>
          </w:p>
        </w:tc>
      </w:tr>
      <w:tr w:rsidR="001B47FC" w:rsidRPr="00264979" w14:paraId="33E005DD" w14:textId="77777777" w:rsidTr="00B93418">
        <w:trPr>
          <w:trHeight w:val="673"/>
        </w:trPr>
        <w:tc>
          <w:tcPr>
            <w:tcW w:w="505" w:type="dxa"/>
            <w:tcBorders>
              <w:top w:val="single" w:sz="8" w:space="0" w:color="000000"/>
              <w:left w:val="single" w:sz="8" w:space="0" w:color="000000"/>
              <w:bottom w:val="single" w:sz="8" w:space="0" w:color="000000"/>
              <w:right w:val="single" w:sz="8" w:space="0" w:color="000000"/>
            </w:tcBorders>
            <w:vAlign w:val="center"/>
          </w:tcPr>
          <w:p w14:paraId="3C581920"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2</w:t>
            </w:r>
          </w:p>
        </w:tc>
        <w:tc>
          <w:tcPr>
            <w:tcW w:w="6242" w:type="dxa"/>
            <w:tcBorders>
              <w:top w:val="single" w:sz="8" w:space="0" w:color="000000"/>
              <w:left w:val="single" w:sz="8" w:space="0" w:color="000000"/>
              <w:bottom w:val="single" w:sz="8" w:space="0" w:color="000000"/>
              <w:right w:val="single" w:sz="8" w:space="0" w:color="000000"/>
            </w:tcBorders>
            <w:vAlign w:val="center"/>
            <w:hideMark/>
          </w:tcPr>
          <w:p w14:paraId="1AC8BEAA" w14:textId="77777777" w:rsidR="00A57989" w:rsidRPr="00264979" w:rsidRDefault="00A57989" w:rsidP="00B93418">
            <w:pPr>
              <w:spacing w:after="100"/>
              <w:rPr>
                <w:rFonts w:eastAsiaTheme="minorEastAsia"/>
                <w:sz w:val="20"/>
                <w:szCs w:val="20"/>
              </w:rPr>
            </w:pPr>
            <w:r w:rsidRPr="00264979">
              <w:rPr>
                <w:rFonts w:eastAsiaTheme="minorEastAsia"/>
                <w:sz w:val="20"/>
                <w:szCs w:val="20"/>
              </w:rPr>
              <w:t>Достижение в отчетном году ключевых контрольных точек проекта Национальной технологической инициативы (</w:t>
            </w:r>
            <w:r w:rsidRPr="00264979">
              <w:rPr>
                <w:rFonts w:eastAsiaTheme="minorEastAsia"/>
                <w:sz w:val="20"/>
                <w:szCs w:val="20"/>
                <w:lang w:val="en-US"/>
              </w:rPr>
              <w:t>P</w:t>
            </w:r>
            <w:r w:rsidRPr="00264979">
              <w:rPr>
                <w:rFonts w:eastAsiaTheme="minorEastAsia"/>
                <w:sz w:val="20"/>
                <w:szCs w:val="20"/>
                <w:vertAlign w:val="subscript"/>
              </w:rPr>
              <w:t>2</w:t>
            </w:r>
            <w:r w:rsidRPr="00264979">
              <w:rPr>
                <w:rFonts w:eastAsiaTheme="minorEastAsia"/>
                <w:sz w:val="20"/>
                <w:szCs w:val="20"/>
              </w:rPr>
              <w:t>)</w:t>
            </w:r>
          </w:p>
        </w:tc>
        <w:tc>
          <w:tcPr>
            <w:tcW w:w="1768" w:type="dxa"/>
            <w:tcBorders>
              <w:top w:val="single" w:sz="8" w:space="0" w:color="000000"/>
              <w:left w:val="single" w:sz="8" w:space="0" w:color="000000"/>
              <w:bottom w:val="single" w:sz="8" w:space="0" w:color="000000"/>
              <w:right w:val="single" w:sz="8" w:space="0" w:color="000000"/>
            </w:tcBorders>
            <w:vAlign w:val="center"/>
            <w:hideMark/>
          </w:tcPr>
          <w:p w14:paraId="224731AA"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процент</w:t>
            </w:r>
          </w:p>
        </w:tc>
        <w:tc>
          <w:tcPr>
            <w:tcW w:w="1605" w:type="dxa"/>
            <w:tcBorders>
              <w:top w:val="single" w:sz="8" w:space="0" w:color="000000"/>
              <w:left w:val="single" w:sz="8" w:space="0" w:color="000000"/>
              <w:bottom w:val="single" w:sz="8" w:space="0" w:color="000000"/>
              <w:right w:val="single" w:sz="8" w:space="0" w:color="000000"/>
            </w:tcBorders>
            <w:vAlign w:val="center"/>
            <w:hideMark/>
          </w:tcPr>
          <w:p w14:paraId="2048F930"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744</w:t>
            </w:r>
          </w:p>
        </w:tc>
        <w:tc>
          <w:tcPr>
            <w:tcW w:w="1474" w:type="dxa"/>
            <w:tcBorders>
              <w:top w:val="single" w:sz="8" w:space="0" w:color="000000"/>
              <w:left w:val="single" w:sz="8" w:space="0" w:color="000000"/>
              <w:bottom w:val="single" w:sz="8" w:space="0" w:color="000000"/>
              <w:right w:val="single" w:sz="8" w:space="0" w:color="000000"/>
            </w:tcBorders>
            <w:vAlign w:val="center"/>
          </w:tcPr>
          <w:p w14:paraId="2A8C6348" w14:textId="77777777" w:rsidR="00A57989" w:rsidRPr="00264979" w:rsidRDefault="00A57989" w:rsidP="00B93418">
            <w:pPr>
              <w:spacing w:after="100"/>
              <w:jc w:val="center"/>
              <w:rPr>
                <w:rFonts w:eastAsiaTheme="minorEastAsia"/>
                <w:sz w:val="20"/>
                <w:szCs w:val="20"/>
              </w:rPr>
            </w:pPr>
          </w:p>
        </w:tc>
        <w:tc>
          <w:tcPr>
            <w:tcW w:w="1322" w:type="dxa"/>
            <w:tcBorders>
              <w:top w:val="single" w:sz="8" w:space="0" w:color="000000"/>
              <w:left w:val="single" w:sz="8" w:space="0" w:color="000000"/>
              <w:bottom w:val="single" w:sz="8" w:space="0" w:color="000000"/>
              <w:right w:val="single" w:sz="8" w:space="0" w:color="000000"/>
            </w:tcBorders>
          </w:tcPr>
          <w:p w14:paraId="66C98783" w14:textId="77777777" w:rsidR="00A57989" w:rsidRPr="00264979" w:rsidRDefault="00A57989" w:rsidP="00B93418">
            <w:pPr>
              <w:spacing w:after="100"/>
              <w:jc w:val="center"/>
              <w:rPr>
                <w:rFonts w:eastAsiaTheme="minorEastAsia"/>
                <w:sz w:val="20"/>
                <w:szCs w:val="20"/>
              </w:rPr>
            </w:pPr>
          </w:p>
        </w:tc>
        <w:tc>
          <w:tcPr>
            <w:tcW w:w="1265" w:type="dxa"/>
            <w:tcBorders>
              <w:top w:val="single" w:sz="8" w:space="0" w:color="000000"/>
              <w:left w:val="single" w:sz="8" w:space="0" w:color="000000"/>
              <w:bottom w:val="single" w:sz="8" w:space="0" w:color="000000"/>
              <w:right w:val="single" w:sz="8" w:space="0" w:color="000000"/>
            </w:tcBorders>
          </w:tcPr>
          <w:p w14:paraId="5C609BEF" w14:textId="77777777" w:rsidR="00A57989" w:rsidRPr="00264979" w:rsidRDefault="00A57989" w:rsidP="00B93418">
            <w:pPr>
              <w:spacing w:after="100"/>
              <w:jc w:val="center"/>
              <w:rPr>
                <w:rFonts w:eastAsiaTheme="minorEastAsia"/>
                <w:sz w:val="20"/>
                <w:szCs w:val="20"/>
              </w:rPr>
            </w:pPr>
          </w:p>
        </w:tc>
        <w:tc>
          <w:tcPr>
            <w:tcW w:w="1250" w:type="dxa"/>
            <w:tcBorders>
              <w:top w:val="single" w:sz="8" w:space="0" w:color="000000"/>
              <w:left w:val="single" w:sz="8" w:space="0" w:color="000000"/>
              <w:bottom w:val="single" w:sz="8" w:space="0" w:color="000000"/>
              <w:right w:val="single" w:sz="8" w:space="0" w:color="000000"/>
            </w:tcBorders>
          </w:tcPr>
          <w:p w14:paraId="014AF685" w14:textId="77777777" w:rsidR="00A57989" w:rsidRPr="00264979" w:rsidRDefault="00A57989" w:rsidP="00B93418">
            <w:pPr>
              <w:spacing w:after="100"/>
              <w:jc w:val="center"/>
              <w:rPr>
                <w:rFonts w:eastAsiaTheme="minorEastAsia"/>
                <w:sz w:val="20"/>
                <w:szCs w:val="20"/>
              </w:rPr>
            </w:pPr>
          </w:p>
        </w:tc>
      </w:tr>
      <w:tr w:rsidR="001B47FC" w:rsidRPr="00264979" w14:paraId="10BFA336" w14:textId="77777777" w:rsidTr="00B93418">
        <w:trPr>
          <w:trHeight w:val="263"/>
        </w:trPr>
        <w:tc>
          <w:tcPr>
            <w:tcW w:w="505" w:type="dxa"/>
            <w:tcBorders>
              <w:top w:val="single" w:sz="8" w:space="0" w:color="000000"/>
              <w:left w:val="single" w:sz="8" w:space="0" w:color="000000"/>
              <w:bottom w:val="single" w:sz="8" w:space="0" w:color="000000"/>
              <w:right w:val="single" w:sz="8" w:space="0" w:color="000000"/>
            </w:tcBorders>
            <w:vAlign w:val="center"/>
          </w:tcPr>
          <w:p w14:paraId="344DB5F2"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3</w:t>
            </w:r>
          </w:p>
        </w:tc>
        <w:tc>
          <w:tcPr>
            <w:tcW w:w="6242" w:type="dxa"/>
            <w:tcBorders>
              <w:top w:val="single" w:sz="8" w:space="0" w:color="000000"/>
              <w:left w:val="single" w:sz="8" w:space="0" w:color="000000"/>
              <w:bottom w:val="single" w:sz="8" w:space="0" w:color="000000"/>
              <w:right w:val="single" w:sz="8" w:space="0" w:color="000000"/>
            </w:tcBorders>
            <w:vAlign w:val="center"/>
          </w:tcPr>
          <w:p w14:paraId="2449CEE8" w14:textId="77777777" w:rsidR="00A57989" w:rsidRPr="00264979" w:rsidRDefault="00A57989" w:rsidP="00B93418">
            <w:pPr>
              <w:spacing w:after="100"/>
              <w:rPr>
                <w:rFonts w:eastAsiaTheme="minorEastAsia"/>
                <w:sz w:val="20"/>
                <w:szCs w:val="20"/>
              </w:rPr>
            </w:pPr>
            <w:r w:rsidRPr="00264979">
              <w:rPr>
                <w:rFonts w:eastAsia="Times New Roman"/>
                <w:sz w:val="20"/>
                <w:szCs w:val="20"/>
              </w:rPr>
              <w:t>Интегральная оценка эффективности реализации проекта</w:t>
            </w:r>
          </w:p>
        </w:tc>
        <w:tc>
          <w:tcPr>
            <w:tcW w:w="1768" w:type="dxa"/>
            <w:tcBorders>
              <w:top w:val="single" w:sz="8" w:space="0" w:color="000000"/>
              <w:left w:val="single" w:sz="8" w:space="0" w:color="000000"/>
              <w:bottom w:val="single" w:sz="8" w:space="0" w:color="000000"/>
              <w:right w:val="single" w:sz="8" w:space="0" w:color="000000"/>
            </w:tcBorders>
            <w:vAlign w:val="center"/>
          </w:tcPr>
          <w:p w14:paraId="3E936F23"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процент</w:t>
            </w:r>
          </w:p>
        </w:tc>
        <w:tc>
          <w:tcPr>
            <w:tcW w:w="1605" w:type="dxa"/>
            <w:tcBorders>
              <w:top w:val="single" w:sz="8" w:space="0" w:color="000000"/>
              <w:left w:val="single" w:sz="8" w:space="0" w:color="000000"/>
              <w:bottom w:val="single" w:sz="8" w:space="0" w:color="000000"/>
              <w:right w:val="single" w:sz="8" w:space="0" w:color="000000"/>
            </w:tcBorders>
            <w:vAlign w:val="center"/>
          </w:tcPr>
          <w:p w14:paraId="391B7389"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744</w:t>
            </w:r>
          </w:p>
        </w:tc>
        <w:tc>
          <w:tcPr>
            <w:tcW w:w="1474" w:type="dxa"/>
            <w:tcBorders>
              <w:top w:val="single" w:sz="8" w:space="0" w:color="000000"/>
              <w:left w:val="single" w:sz="8" w:space="0" w:color="000000"/>
              <w:bottom w:val="single" w:sz="8" w:space="0" w:color="000000"/>
              <w:right w:val="single" w:sz="8" w:space="0" w:color="000000"/>
            </w:tcBorders>
            <w:vAlign w:val="center"/>
          </w:tcPr>
          <w:p w14:paraId="6D2C1A72" w14:textId="77777777" w:rsidR="00A57989" w:rsidRPr="00264979" w:rsidRDefault="00A57989" w:rsidP="00B93418">
            <w:pPr>
              <w:spacing w:after="100"/>
              <w:jc w:val="center"/>
              <w:rPr>
                <w:rFonts w:eastAsiaTheme="minorEastAsia"/>
                <w:sz w:val="20"/>
                <w:szCs w:val="20"/>
              </w:rPr>
            </w:pPr>
          </w:p>
        </w:tc>
        <w:tc>
          <w:tcPr>
            <w:tcW w:w="1322" w:type="dxa"/>
            <w:tcBorders>
              <w:top w:val="single" w:sz="8" w:space="0" w:color="000000"/>
              <w:left w:val="single" w:sz="8" w:space="0" w:color="000000"/>
              <w:bottom w:val="single" w:sz="8" w:space="0" w:color="000000"/>
              <w:right w:val="single" w:sz="8" w:space="0" w:color="000000"/>
            </w:tcBorders>
          </w:tcPr>
          <w:p w14:paraId="4FFF72C9" w14:textId="77777777" w:rsidR="00A57989" w:rsidRPr="00264979" w:rsidRDefault="00A57989" w:rsidP="00B93418">
            <w:pPr>
              <w:spacing w:after="100"/>
              <w:jc w:val="center"/>
              <w:rPr>
                <w:rFonts w:eastAsiaTheme="minorEastAsia"/>
                <w:sz w:val="20"/>
                <w:szCs w:val="20"/>
              </w:rPr>
            </w:pPr>
          </w:p>
        </w:tc>
        <w:tc>
          <w:tcPr>
            <w:tcW w:w="1265" w:type="dxa"/>
            <w:tcBorders>
              <w:top w:val="single" w:sz="8" w:space="0" w:color="000000"/>
              <w:left w:val="single" w:sz="8" w:space="0" w:color="000000"/>
              <w:bottom w:val="single" w:sz="8" w:space="0" w:color="000000"/>
              <w:right w:val="single" w:sz="8" w:space="0" w:color="000000"/>
            </w:tcBorders>
          </w:tcPr>
          <w:p w14:paraId="15E36E1A" w14:textId="77777777" w:rsidR="00A57989" w:rsidRPr="00264979" w:rsidRDefault="00A57989" w:rsidP="00B93418">
            <w:pPr>
              <w:spacing w:after="100"/>
              <w:jc w:val="center"/>
              <w:rPr>
                <w:rFonts w:eastAsiaTheme="minorEastAsia"/>
                <w:sz w:val="20"/>
                <w:szCs w:val="20"/>
              </w:rPr>
            </w:pPr>
          </w:p>
        </w:tc>
        <w:tc>
          <w:tcPr>
            <w:tcW w:w="1250" w:type="dxa"/>
            <w:tcBorders>
              <w:top w:val="single" w:sz="8" w:space="0" w:color="000000"/>
              <w:left w:val="single" w:sz="8" w:space="0" w:color="000000"/>
              <w:bottom w:val="single" w:sz="8" w:space="0" w:color="000000"/>
              <w:right w:val="single" w:sz="8" w:space="0" w:color="000000"/>
            </w:tcBorders>
          </w:tcPr>
          <w:p w14:paraId="51039032" w14:textId="77777777" w:rsidR="00A57989" w:rsidRPr="00264979" w:rsidRDefault="00A57989" w:rsidP="00B93418">
            <w:pPr>
              <w:spacing w:after="100"/>
              <w:jc w:val="center"/>
              <w:rPr>
                <w:rFonts w:eastAsiaTheme="minorEastAsia"/>
                <w:sz w:val="20"/>
                <w:szCs w:val="20"/>
              </w:rPr>
            </w:pPr>
          </w:p>
        </w:tc>
      </w:tr>
    </w:tbl>
    <w:p w14:paraId="22E50850" w14:textId="77777777" w:rsidR="00A57989" w:rsidRPr="00264979" w:rsidRDefault="00A57989" w:rsidP="00A57989">
      <w:pPr>
        <w:rPr>
          <w:rFonts w:eastAsiaTheme="minorEastAsia"/>
        </w:rPr>
      </w:pPr>
    </w:p>
    <w:p w14:paraId="477CB9A8" w14:textId="77777777" w:rsidR="00A57989" w:rsidRPr="00264979" w:rsidRDefault="00A57989" w:rsidP="00A57989">
      <w:pPr>
        <w:autoSpaceDE w:val="0"/>
        <w:autoSpaceDN w:val="0"/>
        <w:adjustRightInd w:val="0"/>
        <w:spacing w:line="276" w:lineRule="auto"/>
        <w:rPr>
          <w:rFonts w:eastAsia="Times New Roman"/>
        </w:rPr>
      </w:pPr>
      <w:r w:rsidRPr="00264979">
        <w:rPr>
          <w:rFonts w:eastAsia="Times New Roman"/>
          <w:b/>
        </w:rPr>
        <w:t>Примечание</w:t>
      </w:r>
      <w:r w:rsidRPr="00264979">
        <w:rPr>
          <w:rFonts w:eastAsia="Times New Roman"/>
        </w:rPr>
        <w:t xml:space="preserve">. Значение показателей определяются в соответствии с Порядком мониторинга и управлением изменениями проектов НТИ. </w:t>
      </w:r>
    </w:p>
    <w:p w14:paraId="16EB3EA5" w14:textId="77777777" w:rsidR="00A57989" w:rsidRPr="00264979" w:rsidRDefault="00A57989" w:rsidP="00A57989">
      <w:pPr>
        <w:rPr>
          <w:rFonts w:ascii="Verdana" w:eastAsiaTheme="minorEastAsia" w:hAnsi="Verdana"/>
        </w:rPr>
      </w:pPr>
    </w:p>
    <w:p w14:paraId="59CF06E6" w14:textId="77777777" w:rsidR="00A57989" w:rsidRPr="00264979" w:rsidRDefault="00A57989" w:rsidP="00A57989">
      <w:pPr>
        <w:rPr>
          <w:rFonts w:eastAsiaTheme="minorEastAsia"/>
        </w:rPr>
      </w:pPr>
      <w:r w:rsidRPr="00264979">
        <w:rPr>
          <w:rFonts w:eastAsiaTheme="minorEastAsia"/>
        </w:rPr>
        <w:t> </w:t>
      </w:r>
    </w:p>
    <w:p w14:paraId="76487FEA" w14:textId="77777777" w:rsidR="00A57989" w:rsidRPr="00264979" w:rsidRDefault="00A57989" w:rsidP="00A57989">
      <w:pPr>
        <w:rPr>
          <w:rFonts w:ascii="Verdana" w:eastAsiaTheme="minorEastAsia" w:hAnsi="Verdana"/>
        </w:rPr>
      </w:pPr>
    </w:p>
    <w:p w14:paraId="56603675" w14:textId="77777777" w:rsidR="00A57989" w:rsidRPr="00264979" w:rsidRDefault="00A57989" w:rsidP="00A57989">
      <w:pPr>
        <w:rPr>
          <w:rFonts w:ascii="Verdana" w:eastAsiaTheme="minorEastAsia" w:hAnsi="Verdana"/>
        </w:rPr>
      </w:pPr>
      <w:r w:rsidRPr="00264979">
        <w:rPr>
          <w:rFonts w:eastAsiaTheme="minorEastAsia"/>
        </w:rPr>
        <w:t> </w:t>
      </w:r>
    </w:p>
    <w:tbl>
      <w:tblPr>
        <w:tblW w:w="9020" w:type="dxa"/>
        <w:tblInd w:w="20" w:type="dxa"/>
        <w:tblCellMar>
          <w:left w:w="0" w:type="dxa"/>
          <w:right w:w="0" w:type="dxa"/>
        </w:tblCellMar>
        <w:tblLook w:val="04A0" w:firstRow="1" w:lastRow="0" w:firstColumn="1" w:lastColumn="0" w:noHBand="0" w:noVBand="1"/>
      </w:tblPr>
      <w:tblGrid>
        <w:gridCol w:w="3048"/>
        <w:gridCol w:w="769"/>
        <w:gridCol w:w="2028"/>
        <w:gridCol w:w="769"/>
        <w:gridCol w:w="2406"/>
      </w:tblGrid>
      <w:tr w:rsidR="001B47FC" w:rsidRPr="00264979" w14:paraId="2286C910" w14:textId="77777777" w:rsidTr="00B93418">
        <w:tc>
          <w:tcPr>
            <w:tcW w:w="0" w:type="auto"/>
            <w:hideMark/>
          </w:tcPr>
          <w:p w14:paraId="4416097C" w14:textId="77777777" w:rsidR="00A57989" w:rsidRPr="00264979" w:rsidRDefault="00A57989" w:rsidP="00B93418">
            <w:pPr>
              <w:spacing w:after="100"/>
              <w:rPr>
                <w:rFonts w:ascii="Verdana" w:eastAsiaTheme="minorEastAsia" w:hAnsi="Verdana"/>
              </w:rPr>
            </w:pPr>
            <w:r w:rsidRPr="00264979">
              <w:rPr>
                <w:rFonts w:eastAsiaTheme="minorEastAsia"/>
              </w:rPr>
              <w:t>Руководитель (уполномоченное лицо) Организации</w:t>
            </w:r>
          </w:p>
        </w:tc>
        <w:tc>
          <w:tcPr>
            <w:tcW w:w="0" w:type="auto"/>
            <w:hideMark/>
          </w:tcPr>
          <w:p w14:paraId="1C76B1DE" w14:textId="77777777" w:rsidR="00A57989" w:rsidRPr="00264979" w:rsidRDefault="00A57989" w:rsidP="00B93418">
            <w:pPr>
              <w:spacing w:after="100"/>
              <w:rPr>
                <w:rFonts w:ascii="Verdana" w:eastAsiaTheme="minorEastAsia" w:hAnsi="Verdana"/>
              </w:rPr>
            </w:pPr>
            <w:r w:rsidRPr="00264979">
              <w:rPr>
                <w:rFonts w:eastAsiaTheme="minorEastAsia"/>
              </w:rPr>
              <w:t> </w:t>
            </w:r>
          </w:p>
        </w:tc>
        <w:tc>
          <w:tcPr>
            <w:tcW w:w="0" w:type="auto"/>
            <w:tcBorders>
              <w:bottom w:val="single" w:sz="8" w:space="0" w:color="000000"/>
            </w:tcBorders>
            <w:hideMark/>
          </w:tcPr>
          <w:p w14:paraId="109240A2" w14:textId="77777777" w:rsidR="00A57989" w:rsidRPr="00264979" w:rsidRDefault="00A57989" w:rsidP="00B93418">
            <w:pPr>
              <w:spacing w:after="100"/>
              <w:rPr>
                <w:rFonts w:ascii="Verdana" w:eastAsiaTheme="minorEastAsia" w:hAnsi="Verdana"/>
              </w:rPr>
            </w:pPr>
            <w:r w:rsidRPr="00264979">
              <w:rPr>
                <w:rFonts w:eastAsiaTheme="minorEastAsia"/>
              </w:rPr>
              <w:t> </w:t>
            </w:r>
          </w:p>
        </w:tc>
        <w:tc>
          <w:tcPr>
            <w:tcW w:w="0" w:type="auto"/>
            <w:hideMark/>
          </w:tcPr>
          <w:p w14:paraId="55C6360E" w14:textId="77777777" w:rsidR="00A57989" w:rsidRPr="00264979" w:rsidRDefault="00A57989" w:rsidP="00B93418">
            <w:pPr>
              <w:spacing w:after="100"/>
              <w:rPr>
                <w:rFonts w:ascii="Verdana" w:eastAsiaTheme="minorEastAsia" w:hAnsi="Verdana"/>
              </w:rPr>
            </w:pPr>
            <w:r w:rsidRPr="00264979">
              <w:rPr>
                <w:rFonts w:eastAsiaTheme="minorEastAsia"/>
              </w:rPr>
              <w:t> </w:t>
            </w:r>
          </w:p>
        </w:tc>
        <w:tc>
          <w:tcPr>
            <w:tcW w:w="0" w:type="auto"/>
            <w:tcBorders>
              <w:bottom w:val="single" w:sz="8" w:space="0" w:color="000000"/>
            </w:tcBorders>
            <w:hideMark/>
          </w:tcPr>
          <w:p w14:paraId="3014A18F" w14:textId="77777777" w:rsidR="00A57989" w:rsidRPr="00264979" w:rsidRDefault="00A57989" w:rsidP="00B93418">
            <w:pPr>
              <w:spacing w:after="100"/>
              <w:rPr>
                <w:rFonts w:ascii="Verdana" w:eastAsiaTheme="minorEastAsia" w:hAnsi="Verdana"/>
              </w:rPr>
            </w:pPr>
            <w:r w:rsidRPr="00264979">
              <w:rPr>
                <w:rFonts w:eastAsiaTheme="minorEastAsia"/>
              </w:rPr>
              <w:t> </w:t>
            </w:r>
          </w:p>
        </w:tc>
      </w:tr>
      <w:tr w:rsidR="001B47FC" w:rsidRPr="00264979" w14:paraId="277128DA" w14:textId="77777777" w:rsidTr="00B93418">
        <w:tc>
          <w:tcPr>
            <w:tcW w:w="0" w:type="auto"/>
            <w:hideMark/>
          </w:tcPr>
          <w:p w14:paraId="27DC23AF" w14:textId="77777777" w:rsidR="00A57989" w:rsidRPr="00264979" w:rsidRDefault="00A57989" w:rsidP="00B93418">
            <w:pPr>
              <w:spacing w:after="100"/>
              <w:rPr>
                <w:rFonts w:ascii="Verdana" w:eastAsiaTheme="minorEastAsia" w:hAnsi="Verdana"/>
              </w:rPr>
            </w:pPr>
            <w:r w:rsidRPr="00264979">
              <w:rPr>
                <w:rFonts w:eastAsiaTheme="minorEastAsia"/>
              </w:rPr>
              <w:t> </w:t>
            </w:r>
          </w:p>
        </w:tc>
        <w:tc>
          <w:tcPr>
            <w:tcW w:w="0" w:type="auto"/>
            <w:hideMark/>
          </w:tcPr>
          <w:p w14:paraId="4351C53E" w14:textId="77777777" w:rsidR="00A57989" w:rsidRPr="00264979" w:rsidRDefault="00A57989" w:rsidP="00B93418">
            <w:pPr>
              <w:spacing w:after="100"/>
              <w:rPr>
                <w:rFonts w:ascii="Verdana" w:eastAsiaTheme="minorEastAsia" w:hAnsi="Verdana"/>
              </w:rPr>
            </w:pPr>
            <w:r w:rsidRPr="00264979">
              <w:rPr>
                <w:rFonts w:eastAsiaTheme="minorEastAsia"/>
              </w:rPr>
              <w:t> </w:t>
            </w:r>
          </w:p>
        </w:tc>
        <w:tc>
          <w:tcPr>
            <w:tcW w:w="0" w:type="auto"/>
            <w:tcBorders>
              <w:top w:val="single" w:sz="8" w:space="0" w:color="000000"/>
            </w:tcBorders>
            <w:hideMark/>
          </w:tcPr>
          <w:p w14:paraId="3308BF1B" w14:textId="77777777" w:rsidR="00A57989" w:rsidRPr="00264979" w:rsidRDefault="00A57989" w:rsidP="00B93418">
            <w:pPr>
              <w:spacing w:after="100"/>
              <w:jc w:val="center"/>
              <w:rPr>
                <w:rFonts w:ascii="Verdana" w:eastAsiaTheme="minorEastAsia" w:hAnsi="Verdana"/>
              </w:rPr>
            </w:pPr>
            <w:r w:rsidRPr="00264979">
              <w:rPr>
                <w:rFonts w:eastAsiaTheme="minorEastAsia"/>
              </w:rPr>
              <w:t>(подпись)</w:t>
            </w:r>
          </w:p>
        </w:tc>
        <w:tc>
          <w:tcPr>
            <w:tcW w:w="0" w:type="auto"/>
            <w:hideMark/>
          </w:tcPr>
          <w:p w14:paraId="719831A4" w14:textId="77777777" w:rsidR="00A57989" w:rsidRPr="00264979" w:rsidRDefault="00A57989" w:rsidP="00B93418">
            <w:pPr>
              <w:spacing w:after="100"/>
              <w:rPr>
                <w:rFonts w:ascii="Verdana" w:eastAsiaTheme="minorEastAsia" w:hAnsi="Verdana"/>
              </w:rPr>
            </w:pPr>
            <w:r w:rsidRPr="00264979">
              <w:rPr>
                <w:rFonts w:eastAsiaTheme="minorEastAsia"/>
              </w:rPr>
              <w:t> </w:t>
            </w:r>
          </w:p>
        </w:tc>
        <w:tc>
          <w:tcPr>
            <w:tcW w:w="0" w:type="auto"/>
            <w:tcBorders>
              <w:top w:val="single" w:sz="8" w:space="0" w:color="000000"/>
            </w:tcBorders>
            <w:hideMark/>
          </w:tcPr>
          <w:p w14:paraId="76B561AD" w14:textId="77777777" w:rsidR="00A57989" w:rsidRPr="00264979" w:rsidRDefault="00A57989" w:rsidP="00B93418">
            <w:pPr>
              <w:spacing w:after="100"/>
              <w:jc w:val="center"/>
              <w:rPr>
                <w:rFonts w:ascii="Verdana" w:eastAsiaTheme="minorEastAsia" w:hAnsi="Verdana"/>
              </w:rPr>
            </w:pPr>
            <w:r w:rsidRPr="00264979">
              <w:rPr>
                <w:rFonts w:eastAsiaTheme="minorEastAsia"/>
              </w:rPr>
              <w:t>(расшифровка подписи)</w:t>
            </w:r>
          </w:p>
        </w:tc>
      </w:tr>
      <w:tr w:rsidR="001B47FC" w:rsidRPr="00264979" w14:paraId="43E60AF4" w14:textId="77777777" w:rsidTr="00B93418">
        <w:tc>
          <w:tcPr>
            <w:tcW w:w="0" w:type="auto"/>
            <w:hideMark/>
          </w:tcPr>
          <w:p w14:paraId="3B39088A" w14:textId="77777777" w:rsidR="00A57989" w:rsidRPr="00264979" w:rsidRDefault="00A57989" w:rsidP="00B93418">
            <w:pPr>
              <w:spacing w:after="100"/>
              <w:rPr>
                <w:rFonts w:ascii="Verdana" w:eastAsiaTheme="minorEastAsia" w:hAnsi="Verdana"/>
              </w:rPr>
            </w:pPr>
            <w:r w:rsidRPr="00264979">
              <w:rPr>
                <w:rFonts w:eastAsiaTheme="minorEastAsia"/>
              </w:rPr>
              <w:t>Исполнитель</w:t>
            </w:r>
          </w:p>
        </w:tc>
        <w:tc>
          <w:tcPr>
            <w:tcW w:w="0" w:type="auto"/>
            <w:hideMark/>
          </w:tcPr>
          <w:p w14:paraId="16096BB4" w14:textId="77777777" w:rsidR="00A57989" w:rsidRPr="00264979" w:rsidRDefault="00A57989" w:rsidP="00B93418">
            <w:pPr>
              <w:spacing w:after="100"/>
              <w:rPr>
                <w:rFonts w:ascii="Verdana" w:eastAsiaTheme="minorEastAsia" w:hAnsi="Verdana"/>
              </w:rPr>
            </w:pPr>
            <w:r w:rsidRPr="00264979">
              <w:rPr>
                <w:rFonts w:eastAsiaTheme="minorEastAsia"/>
              </w:rPr>
              <w:t> </w:t>
            </w:r>
          </w:p>
        </w:tc>
        <w:tc>
          <w:tcPr>
            <w:tcW w:w="0" w:type="auto"/>
            <w:tcBorders>
              <w:bottom w:val="single" w:sz="8" w:space="0" w:color="000000"/>
            </w:tcBorders>
            <w:hideMark/>
          </w:tcPr>
          <w:p w14:paraId="02759C81" w14:textId="77777777" w:rsidR="00A57989" w:rsidRPr="00264979" w:rsidRDefault="00A57989" w:rsidP="00B93418">
            <w:pPr>
              <w:spacing w:after="100"/>
              <w:rPr>
                <w:rFonts w:ascii="Verdana" w:eastAsiaTheme="minorEastAsia" w:hAnsi="Verdana"/>
              </w:rPr>
            </w:pPr>
            <w:r w:rsidRPr="00264979">
              <w:rPr>
                <w:rFonts w:eastAsiaTheme="minorEastAsia"/>
              </w:rPr>
              <w:t> </w:t>
            </w:r>
          </w:p>
        </w:tc>
        <w:tc>
          <w:tcPr>
            <w:tcW w:w="0" w:type="auto"/>
            <w:hideMark/>
          </w:tcPr>
          <w:p w14:paraId="7501B89B" w14:textId="77777777" w:rsidR="00A57989" w:rsidRPr="00264979" w:rsidRDefault="00A57989" w:rsidP="00B93418">
            <w:pPr>
              <w:spacing w:after="100"/>
              <w:rPr>
                <w:rFonts w:ascii="Verdana" w:eastAsiaTheme="minorEastAsia" w:hAnsi="Verdana"/>
              </w:rPr>
            </w:pPr>
            <w:r w:rsidRPr="00264979">
              <w:rPr>
                <w:rFonts w:eastAsiaTheme="minorEastAsia"/>
              </w:rPr>
              <w:t> </w:t>
            </w:r>
          </w:p>
        </w:tc>
        <w:tc>
          <w:tcPr>
            <w:tcW w:w="0" w:type="auto"/>
            <w:tcBorders>
              <w:bottom w:val="single" w:sz="8" w:space="0" w:color="000000"/>
            </w:tcBorders>
            <w:hideMark/>
          </w:tcPr>
          <w:p w14:paraId="5E1417E8" w14:textId="77777777" w:rsidR="00A57989" w:rsidRPr="00264979" w:rsidRDefault="00A57989" w:rsidP="00B93418">
            <w:pPr>
              <w:spacing w:after="100"/>
              <w:rPr>
                <w:rFonts w:ascii="Verdana" w:eastAsiaTheme="minorEastAsia" w:hAnsi="Verdana"/>
              </w:rPr>
            </w:pPr>
            <w:r w:rsidRPr="00264979">
              <w:rPr>
                <w:rFonts w:eastAsiaTheme="minorEastAsia"/>
              </w:rPr>
              <w:t> </w:t>
            </w:r>
          </w:p>
        </w:tc>
      </w:tr>
      <w:tr w:rsidR="001B47FC" w:rsidRPr="00264979" w14:paraId="27A9EB21" w14:textId="77777777" w:rsidTr="00B93418">
        <w:tc>
          <w:tcPr>
            <w:tcW w:w="0" w:type="auto"/>
            <w:hideMark/>
          </w:tcPr>
          <w:p w14:paraId="6B3F0D27" w14:textId="77777777" w:rsidR="00A57989" w:rsidRPr="00264979" w:rsidRDefault="00A57989" w:rsidP="00B93418">
            <w:pPr>
              <w:spacing w:after="100"/>
              <w:rPr>
                <w:rFonts w:ascii="Verdana" w:eastAsiaTheme="minorEastAsia" w:hAnsi="Verdana"/>
              </w:rPr>
            </w:pPr>
            <w:r w:rsidRPr="00264979">
              <w:rPr>
                <w:rFonts w:eastAsiaTheme="minorEastAsia"/>
              </w:rPr>
              <w:t> </w:t>
            </w:r>
          </w:p>
        </w:tc>
        <w:tc>
          <w:tcPr>
            <w:tcW w:w="0" w:type="auto"/>
            <w:hideMark/>
          </w:tcPr>
          <w:p w14:paraId="6CE87B30" w14:textId="77777777" w:rsidR="00A57989" w:rsidRPr="00264979" w:rsidRDefault="00A57989" w:rsidP="00B93418">
            <w:pPr>
              <w:spacing w:after="100"/>
              <w:rPr>
                <w:rFonts w:ascii="Verdana" w:eastAsiaTheme="minorEastAsia" w:hAnsi="Verdana"/>
              </w:rPr>
            </w:pPr>
            <w:r w:rsidRPr="00264979">
              <w:rPr>
                <w:rFonts w:eastAsiaTheme="minorEastAsia"/>
              </w:rPr>
              <w:t> </w:t>
            </w:r>
          </w:p>
        </w:tc>
        <w:tc>
          <w:tcPr>
            <w:tcW w:w="0" w:type="auto"/>
            <w:tcBorders>
              <w:top w:val="single" w:sz="8" w:space="0" w:color="000000"/>
            </w:tcBorders>
            <w:hideMark/>
          </w:tcPr>
          <w:p w14:paraId="2DCAE18A" w14:textId="77777777" w:rsidR="00A57989" w:rsidRPr="00264979" w:rsidRDefault="00A57989" w:rsidP="00B93418">
            <w:pPr>
              <w:spacing w:after="100"/>
              <w:jc w:val="center"/>
              <w:rPr>
                <w:rFonts w:ascii="Verdana" w:eastAsiaTheme="minorEastAsia" w:hAnsi="Verdana"/>
              </w:rPr>
            </w:pPr>
            <w:r w:rsidRPr="00264979">
              <w:rPr>
                <w:rFonts w:eastAsiaTheme="minorEastAsia"/>
              </w:rPr>
              <w:t>(фамилия, инициалы)</w:t>
            </w:r>
          </w:p>
        </w:tc>
        <w:tc>
          <w:tcPr>
            <w:tcW w:w="0" w:type="auto"/>
            <w:hideMark/>
          </w:tcPr>
          <w:p w14:paraId="5B3B43C6" w14:textId="77777777" w:rsidR="00A57989" w:rsidRPr="00264979" w:rsidRDefault="00A57989" w:rsidP="00B93418">
            <w:pPr>
              <w:spacing w:after="100"/>
              <w:rPr>
                <w:rFonts w:ascii="Verdana" w:eastAsiaTheme="minorEastAsia" w:hAnsi="Verdana"/>
              </w:rPr>
            </w:pPr>
            <w:r w:rsidRPr="00264979">
              <w:rPr>
                <w:rFonts w:eastAsiaTheme="minorEastAsia"/>
              </w:rPr>
              <w:t> </w:t>
            </w:r>
          </w:p>
        </w:tc>
        <w:tc>
          <w:tcPr>
            <w:tcW w:w="0" w:type="auto"/>
            <w:tcBorders>
              <w:top w:val="single" w:sz="8" w:space="0" w:color="000000"/>
            </w:tcBorders>
            <w:hideMark/>
          </w:tcPr>
          <w:p w14:paraId="0BA3D834" w14:textId="77777777" w:rsidR="00A57989" w:rsidRPr="00264979" w:rsidRDefault="00A57989" w:rsidP="00B93418">
            <w:pPr>
              <w:spacing w:after="100"/>
              <w:jc w:val="center"/>
              <w:rPr>
                <w:rFonts w:ascii="Verdana" w:eastAsiaTheme="minorEastAsia" w:hAnsi="Verdana"/>
              </w:rPr>
            </w:pPr>
            <w:r w:rsidRPr="00264979">
              <w:rPr>
                <w:rFonts w:eastAsiaTheme="minorEastAsia"/>
              </w:rPr>
              <w:t>(телефон)</w:t>
            </w:r>
          </w:p>
        </w:tc>
      </w:tr>
      <w:tr w:rsidR="00A57989" w:rsidRPr="00264979" w14:paraId="48D593E9" w14:textId="77777777" w:rsidTr="00B93418">
        <w:tc>
          <w:tcPr>
            <w:tcW w:w="0" w:type="auto"/>
            <w:hideMark/>
          </w:tcPr>
          <w:p w14:paraId="3CAE1938" w14:textId="77777777" w:rsidR="00A57989" w:rsidRPr="00264979" w:rsidRDefault="00A57989" w:rsidP="00B93418">
            <w:pPr>
              <w:spacing w:after="100"/>
              <w:rPr>
                <w:rFonts w:ascii="Verdana" w:eastAsiaTheme="minorEastAsia" w:hAnsi="Verdana"/>
              </w:rPr>
            </w:pPr>
            <w:r w:rsidRPr="00264979">
              <w:rPr>
                <w:rFonts w:eastAsiaTheme="minorEastAsia"/>
              </w:rPr>
              <w:t>"__" ______ 20__ г.</w:t>
            </w:r>
          </w:p>
        </w:tc>
        <w:tc>
          <w:tcPr>
            <w:tcW w:w="0" w:type="auto"/>
            <w:hideMark/>
          </w:tcPr>
          <w:p w14:paraId="7E0A5713" w14:textId="77777777" w:rsidR="00A57989" w:rsidRPr="00264979" w:rsidRDefault="00A57989" w:rsidP="00B93418">
            <w:pPr>
              <w:spacing w:after="100"/>
              <w:rPr>
                <w:rFonts w:ascii="Verdana" w:eastAsiaTheme="minorEastAsia" w:hAnsi="Verdana"/>
              </w:rPr>
            </w:pPr>
            <w:r w:rsidRPr="00264979">
              <w:rPr>
                <w:rFonts w:eastAsiaTheme="minorEastAsia"/>
              </w:rPr>
              <w:t> </w:t>
            </w:r>
          </w:p>
        </w:tc>
        <w:tc>
          <w:tcPr>
            <w:tcW w:w="0" w:type="auto"/>
            <w:hideMark/>
          </w:tcPr>
          <w:p w14:paraId="6DBB7D05" w14:textId="77777777" w:rsidR="00A57989" w:rsidRPr="00264979" w:rsidRDefault="00A57989" w:rsidP="00B93418">
            <w:pPr>
              <w:spacing w:after="100"/>
              <w:rPr>
                <w:rFonts w:ascii="Verdana" w:eastAsiaTheme="minorEastAsia" w:hAnsi="Verdana"/>
              </w:rPr>
            </w:pPr>
            <w:r w:rsidRPr="00264979">
              <w:rPr>
                <w:rFonts w:eastAsiaTheme="minorEastAsia"/>
              </w:rPr>
              <w:t> </w:t>
            </w:r>
          </w:p>
        </w:tc>
        <w:tc>
          <w:tcPr>
            <w:tcW w:w="0" w:type="auto"/>
            <w:hideMark/>
          </w:tcPr>
          <w:p w14:paraId="4CB8123D" w14:textId="77777777" w:rsidR="00A57989" w:rsidRPr="00264979" w:rsidRDefault="00A57989" w:rsidP="00B93418">
            <w:pPr>
              <w:spacing w:after="100"/>
              <w:rPr>
                <w:rFonts w:ascii="Verdana" w:eastAsiaTheme="minorEastAsia" w:hAnsi="Verdana"/>
              </w:rPr>
            </w:pPr>
            <w:r w:rsidRPr="00264979">
              <w:rPr>
                <w:rFonts w:eastAsiaTheme="minorEastAsia"/>
              </w:rPr>
              <w:t> </w:t>
            </w:r>
          </w:p>
        </w:tc>
        <w:tc>
          <w:tcPr>
            <w:tcW w:w="0" w:type="auto"/>
            <w:hideMark/>
          </w:tcPr>
          <w:p w14:paraId="4CA09DE1" w14:textId="77777777" w:rsidR="00A57989" w:rsidRPr="00264979" w:rsidRDefault="00A57989" w:rsidP="00B93418">
            <w:pPr>
              <w:spacing w:after="100"/>
              <w:rPr>
                <w:rFonts w:ascii="Verdana" w:eastAsiaTheme="minorEastAsia" w:hAnsi="Verdana"/>
              </w:rPr>
            </w:pPr>
            <w:r w:rsidRPr="00264979">
              <w:rPr>
                <w:rFonts w:eastAsiaTheme="minorEastAsia"/>
              </w:rPr>
              <w:t> </w:t>
            </w:r>
          </w:p>
        </w:tc>
      </w:tr>
    </w:tbl>
    <w:p w14:paraId="44981CF3" w14:textId="77777777" w:rsidR="00A57989" w:rsidRPr="00264979" w:rsidRDefault="00A57989" w:rsidP="00A57989">
      <w:pPr>
        <w:spacing w:after="200" w:line="276" w:lineRule="auto"/>
        <w:rPr>
          <w:rFonts w:eastAsiaTheme="minorEastAsia"/>
          <w:sz w:val="16"/>
          <w:szCs w:val="16"/>
        </w:rPr>
      </w:pPr>
    </w:p>
    <w:p w14:paraId="1A9B5ECF" w14:textId="77777777" w:rsidR="00A57989" w:rsidRPr="00264979" w:rsidRDefault="00A57989" w:rsidP="00A57989">
      <w:pPr>
        <w:rPr>
          <w:rFonts w:eastAsiaTheme="minorEastAsia"/>
        </w:rPr>
      </w:pPr>
      <w:r w:rsidRPr="00264979">
        <w:rPr>
          <w:rFonts w:eastAsiaTheme="minorEastAsia"/>
        </w:rPr>
        <w:br w:type="page"/>
      </w:r>
    </w:p>
    <w:p w14:paraId="5590FE72" w14:textId="77777777" w:rsidR="00A57989" w:rsidRPr="00264979" w:rsidRDefault="00A57989" w:rsidP="00A57989">
      <w:pPr>
        <w:autoSpaceDE w:val="0"/>
        <w:autoSpaceDN w:val="0"/>
        <w:adjustRightInd w:val="0"/>
        <w:outlineLvl w:val="1"/>
        <w:rPr>
          <w:rFonts w:eastAsiaTheme="minorEastAsia"/>
        </w:rPr>
        <w:sectPr w:rsidR="00A57989" w:rsidRPr="00264979" w:rsidSect="00B93418">
          <w:pgSz w:w="16838" w:h="11906" w:orient="landscape"/>
          <w:pgMar w:top="1134" w:right="1440" w:bottom="567" w:left="1440" w:header="0" w:footer="0" w:gutter="0"/>
          <w:cols w:space="720"/>
          <w:noEndnote/>
          <w:docGrid w:linePitch="299"/>
        </w:sectPr>
      </w:pPr>
    </w:p>
    <w:p w14:paraId="367E2DB0" w14:textId="77777777" w:rsidR="00A57989" w:rsidRPr="00264979" w:rsidRDefault="00A57989" w:rsidP="00A57989">
      <w:pPr>
        <w:autoSpaceDE w:val="0"/>
        <w:autoSpaceDN w:val="0"/>
        <w:adjustRightInd w:val="0"/>
        <w:outlineLvl w:val="1"/>
        <w:rPr>
          <w:rFonts w:eastAsiaTheme="minorEastAsia"/>
        </w:rPr>
      </w:pPr>
    </w:p>
    <w:p w14:paraId="21AB7D59" w14:textId="77777777" w:rsidR="00A57989" w:rsidRPr="00264979" w:rsidRDefault="00A57989" w:rsidP="00A57989">
      <w:pPr>
        <w:autoSpaceDE w:val="0"/>
        <w:autoSpaceDN w:val="0"/>
        <w:adjustRightInd w:val="0"/>
        <w:outlineLvl w:val="1"/>
        <w:rPr>
          <w:rFonts w:eastAsiaTheme="minorEastAsia"/>
        </w:rPr>
      </w:pPr>
    </w:p>
    <w:p w14:paraId="4AF492F4" w14:textId="77777777" w:rsidR="00A57989" w:rsidRPr="00264979" w:rsidRDefault="00A57989" w:rsidP="00A57989">
      <w:pPr>
        <w:autoSpaceDE w:val="0"/>
        <w:autoSpaceDN w:val="0"/>
        <w:adjustRightInd w:val="0"/>
        <w:outlineLvl w:val="1"/>
        <w:rPr>
          <w:rFonts w:eastAsiaTheme="minorEastAsia"/>
        </w:rPr>
      </w:pPr>
    </w:p>
    <w:p w14:paraId="23B66964" w14:textId="77777777" w:rsidR="00A57989" w:rsidRPr="00264979" w:rsidRDefault="00A57989" w:rsidP="00A57989">
      <w:pPr>
        <w:ind w:left="10206"/>
        <w:rPr>
          <w:rFonts w:eastAsiaTheme="minorEastAsia"/>
        </w:rPr>
      </w:pPr>
      <w:r w:rsidRPr="00264979">
        <w:rPr>
          <w:rFonts w:eastAsiaTheme="minorEastAsia"/>
        </w:rPr>
        <w:t xml:space="preserve">Приложение N 13 к Договору  №______ </w:t>
      </w:r>
    </w:p>
    <w:p w14:paraId="27F5F77F" w14:textId="77777777" w:rsidR="00A57989" w:rsidRPr="00264979" w:rsidRDefault="00A57989" w:rsidP="00A57989">
      <w:pPr>
        <w:autoSpaceDE w:val="0"/>
        <w:autoSpaceDN w:val="0"/>
        <w:adjustRightInd w:val="0"/>
        <w:ind w:left="10206"/>
        <w:outlineLvl w:val="1"/>
        <w:rPr>
          <w:rFonts w:eastAsiaTheme="minorEastAsia"/>
        </w:rPr>
      </w:pPr>
      <w:bookmarkStart w:id="1676" w:name="_Toc148111576"/>
      <w:r w:rsidRPr="00264979">
        <w:rPr>
          <w:rFonts w:eastAsiaTheme="minorEastAsia"/>
        </w:rPr>
        <w:t>от «__» _____ 20__ года</w:t>
      </w:r>
      <w:bookmarkEnd w:id="1676"/>
      <w:r w:rsidRPr="00264979">
        <w:rPr>
          <w:rFonts w:eastAsiaTheme="minorEastAsia"/>
        </w:rPr>
        <w:t xml:space="preserve"> </w:t>
      </w:r>
    </w:p>
    <w:p w14:paraId="222498A2" w14:textId="77777777" w:rsidR="00A57989" w:rsidRPr="00264979" w:rsidRDefault="00A57989" w:rsidP="00A57989">
      <w:pPr>
        <w:jc w:val="right"/>
        <w:rPr>
          <w:rFonts w:asciiTheme="minorHAnsi" w:eastAsiaTheme="minorEastAsia" w:hAnsiTheme="minorHAnsi"/>
          <w:sz w:val="22"/>
          <w:szCs w:val="22"/>
        </w:rPr>
      </w:pPr>
    </w:p>
    <w:p w14:paraId="71003BFE" w14:textId="77777777" w:rsidR="00A57989" w:rsidRPr="00264979" w:rsidRDefault="00A57989" w:rsidP="00A57989">
      <w:pPr>
        <w:autoSpaceDE w:val="0"/>
        <w:autoSpaceDN w:val="0"/>
        <w:adjustRightInd w:val="0"/>
        <w:jc w:val="center"/>
        <w:rPr>
          <w:rFonts w:eastAsiaTheme="minorEastAsia"/>
          <w:sz w:val="20"/>
          <w:szCs w:val="20"/>
        </w:rPr>
      </w:pPr>
      <w:r w:rsidRPr="00264979">
        <w:rPr>
          <w:rFonts w:eastAsiaTheme="minorEastAsia"/>
          <w:sz w:val="20"/>
          <w:szCs w:val="20"/>
        </w:rPr>
        <w:t>ФОРМА</w:t>
      </w:r>
    </w:p>
    <w:p w14:paraId="310A6181" w14:textId="77777777" w:rsidR="00A57989" w:rsidRPr="00264979" w:rsidRDefault="00A57989" w:rsidP="00A57989">
      <w:pPr>
        <w:autoSpaceDE w:val="0"/>
        <w:autoSpaceDN w:val="0"/>
        <w:adjustRightInd w:val="0"/>
        <w:jc w:val="center"/>
        <w:rPr>
          <w:rFonts w:eastAsiaTheme="minorEastAsia"/>
          <w:sz w:val="20"/>
          <w:szCs w:val="20"/>
        </w:rPr>
      </w:pPr>
    </w:p>
    <w:p w14:paraId="764B70CB" w14:textId="77777777" w:rsidR="00A57989" w:rsidRPr="00264979" w:rsidRDefault="00A57989" w:rsidP="00A57989">
      <w:pPr>
        <w:autoSpaceDE w:val="0"/>
        <w:autoSpaceDN w:val="0"/>
        <w:adjustRightInd w:val="0"/>
        <w:jc w:val="center"/>
        <w:rPr>
          <w:rFonts w:eastAsiaTheme="minorEastAsia"/>
          <w:sz w:val="20"/>
          <w:szCs w:val="20"/>
        </w:rPr>
      </w:pPr>
      <w:r w:rsidRPr="00264979">
        <w:rPr>
          <w:rFonts w:eastAsiaTheme="minorEastAsia"/>
          <w:sz w:val="20"/>
          <w:szCs w:val="20"/>
        </w:rPr>
        <w:t>(дата актуальности списка не может превышать три месяца до даты заключения Договора)</w:t>
      </w:r>
    </w:p>
    <w:p w14:paraId="47332145" w14:textId="77777777" w:rsidR="00A57989" w:rsidRPr="00264979" w:rsidRDefault="00A57989" w:rsidP="00A57989">
      <w:pPr>
        <w:autoSpaceDE w:val="0"/>
        <w:autoSpaceDN w:val="0"/>
        <w:adjustRightInd w:val="0"/>
        <w:jc w:val="center"/>
        <w:rPr>
          <w:rFonts w:eastAsiaTheme="minorEastAsia"/>
        </w:rPr>
      </w:pPr>
    </w:p>
    <w:p w14:paraId="0F9021EC" w14:textId="77777777" w:rsidR="00A57989" w:rsidRPr="00264979" w:rsidRDefault="00A57989" w:rsidP="00A57989">
      <w:pPr>
        <w:autoSpaceDE w:val="0"/>
        <w:autoSpaceDN w:val="0"/>
        <w:adjustRightInd w:val="0"/>
        <w:jc w:val="center"/>
        <w:rPr>
          <w:rFonts w:eastAsiaTheme="minorEastAsia"/>
        </w:rPr>
      </w:pPr>
      <w:r w:rsidRPr="00264979">
        <w:rPr>
          <w:rFonts w:eastAsiaTheme="minorEastAsia"/>
        </w:rPr>
        <w:t>СПИСОК АФФИЛИРОВАННЫХ ЛИЦ</w:t>
      </w:r>
    </w:p>
    <w:p w14:paraId="277203A6" w14:textId="77777777" w:rsidR="00A57989" w:rsidRPr="00264979" w:rsidRDefault="00A57989" w:rsidP="00A57989">
      <w:pPr>
        <w:autoSpaceDE w:val="0"/>
        <w:autoSpaceDN w:val="0"/>
        <w:adjustRightInd w:val="0"/>
        <w:jc w:val="center"/>
        <w:rPr>
          <w:rFonts w:eastAsiaTheme="minorEastAsia"/>
        </w:rPr>
      </w:pPr>
      <w:r w:rsidRPr="00264979">
        <w:rPr>
          <w:rFonts w:eastAsiaTheme="minorEastAsia"/>
        </w:rPr>
        <w:t>общества с ограниченной ответственностью</w:t>
      </w:r>
    </w:p>
    <w:p w14:paraId="5C02B186" w14:textId="77777777" w:rsidR="00A57989" w:rsidRPr="00264979" w:rsidRDefault="00A57989" w:rsidP="00A57989">
      <w:pPr>
        <w:autoSpaceDE w:val="0"/>
        <w:autoSpaceDN w:val="0"/>
        <w:adjustRightInd w:val="0"/>
        <w:jc w:val="center"/>
        <w:rPr>
          <w:rFonts w:eastAsiaTheme="minorEastAsia"/>
        </w:rPr>
      </w:pPr>
      <w:r w:rsidRPr="00264979">
        <w:rPr>
          <w:rFonts w:eastAsiaTheme="minorEastAsia"/>
        </w:rPr>
        <w:t>«_____________________»</w:t>
      </w:r>
    </w:p>
    <w:p w14:paraId="6E6140B0" w14:textId="77777777" w:rsidR="00A57989" w:rsidRPr="00264979" w:rsidRDefault="00A57989" w:rsidP="00A57989">
      <w:pPr>
        <w:autoSpaceDE w:val="0"/>
        <w:autoSpaceDN w:val="0"/>
        <w:adjustRightInd w:val="0"/>
        <w:jc w:val="center"/>
        <w:rPr>
          <w:rFonts w:eastAsiaTheme="minorEastAsia"/>
        </w:rPr>
      </w:pPr>
      <w:r w:rsidRPr="00264979">
        <w:rPr>
          <w:rFonts w:eastAsiaTheme="minorEastAsia"/>
        </w:rPr>
        <w:t>на «___»________ ____ г.</w:t>
      </w:r>
    </w:p>
    <w:p w14:paraId="23FB8611" w14:textId="77777777" w:rsidR="00A57989" w:rsidRPr="00264979" w:rsidRDefault="00A57989" w:rsidP="00A57989">
      <w:pPr>
        <w:autoSpaceDE w:val="0"/>
        <w:autoSpaceDN w:val="0"/>
        <w:adjustRightInd w:val="0"/>
        <w:rPr>
          <w:rFonts w:eastAsiaTheme="minorEastAsia"/>
        </w:rPr>
      </w:pPr>
    </w:p>
    <w:tbl>
      <w:tblPr>
        <w:tblW w:w="14250" w:type="dxa"/>
        <w:tblInd w:w="62" w:type="dxa"/>
        <w:tblLayout w:type="fixed"/>
        <w:tblCellMar>
          <w:top w:w="102" w:type="dxa"/>
          <w:left w:w="62" w:type="dxa"/>
          <w:bottom w:w="102" w:type="dxa"/>
          <w:right w:w="62" w:type="dxa"/>
        </w:tblCellMar>
        <w:tblLook w:val="0000" w:firstRow="0" w:lastRow="0" w:firstColumn="0" w:lastColumn="0" w:noHBand="0" w:noVBand="0"/>
      </w:tblPr>
      <w:tblGrid>
        <w:gridCol w:w="540"/>
        <w:gridCol w:w="3646"/>
        <w:gridCol w:w="2835"/>
        <w:gridCol w:w="2268"/>
        <w:gridCol w:w="1843"/>
        <w:gridCol w:w="3118"/>
      </w:tblGrid>
      <w:tr w:rsidR="001B47FC" w:rsidRPr="00264979" w14:paraId="30494986" w14:textId="77777777" w:rsidTr="00B93418">
        <w:tc>
          <w:tcPr>
            <w:tcW w:w="540" w:type="dxa"/>
            <w:tcBorders>
              <w:top w:val="single" w:sz="4" w:space="0" w:color="auto"/>
              <w:left w:val="single" w:sz="4" w:space="0" w:color="auto"/>
              <w:bottom w:val="single" w:sz="4" w:space="0" w:color="auto"/>
              <w:right w:val="single" w:sz="4" w:space="0" w:color="auto"/>
            </w:tcBorders>
          </w:tcPr>
          <w:p w14:paraId="035303D6" w14:textId="77777777" w:rsidR="00A57989" w:rsidRPr="00264979" w:rsidRDefault="00A57989" w:rsidP="00B93418">
            <w:pPr>
              <w:autoSpaceDE w:val="0"/>
              <w:autoSpaceDN w:val="0"/>
              <w:adjustRightInd w:val="0"/>
              <w:rPr>
                <w:rFonts w:eastAsiaTheme="minorEastAsia"/>
                <w:sz w:val="20"/>
                <w:szCs w:val="20"/>
              </w:rPr>
            </w:pPr>
            <w:r w:rsidRPr="00264979">
              <w:rPr>
                <w:rFonts w:eastAsiaTheme="minorEastAsia"/>
                <w:sz w:val="20"/>
                <w:szCs w:val="20"/>
              </w:rPr>
              <w:t>N п/п</w:t>
            </w:r>
          </w:p>
        </w:tc>
        <w:tc>
          <w:tcPr>
            <w:tcW w:w="3646" w:type="dxa"/>
            <w:tcBorders>
              <w:top w:val="single" w:sz="4" w:space="0" w:color="auto"/>
              <w:left w:val="single" w:sz="4" w:space="0" w:color="auto"/>
              <w:bottom w:val="single" w:sz="4" w:space="0" w:color="auto"/>
              <w:right w:val="single" w:sz="4" w:space="0" w:color="auto"/>
            </w:tcBorders>
          </w:tcPr>
          <w:p w14:paraId="22C6CB10" w14:textId="77777777" w:rsidR="00A57989" w:rsidRPr="00264979" w:rsidRDefault="00A57989" w:rsidP="00B93418">
            <w:pPr>
              <w:autoSpaceDE w:val="0"/>
              <w:autoSpaceDN w:val="0"/>
              <w:adjustRightInd w:val="0"/>
              <w:rPr>
                <w:rFonts w:eastAsiaTheme="minorEastAsia"/>
                <w:sz w:val="20"/>
                <w:szCs w:val="20"/>
              </w:rPr>
            </w:pPr>
            <w:r w:rsidRPr="00264979">
              <w:rPr>
                <w:rFonts w:eastAsiaTheme="minorEastAsia"/>
                <w:sz w:val="20"/>
                <w:szCs w:val="20"/>
              </w:rPr>
              <w:t>Полное фирменное наименование (наименование для некоммерческой организации) или Ф.И.О. аффилированного лица</w:t>
            </w:r>
          </w:p>
        </w:tc>
        <w:tc>
          <w:tcPr>
            <w:tcW w:w="2835" w:type="dxa"/>
            <w:tcBorders>
              <w:top w:val="single" w:sz="4" w:space="0" w:color="auto"/>
              <w:left w:val="single" w:sz="4" w:space="0" w:color="auto"/>
              <w:bottom w:val="single" w:sz="4" w:space="0" w:color="auto"/>
              <w:right w:val="single" w:sz="4" w:space="0" w:color="auto"/>
            </w:tcBorders>
          </w:tcPr>
          <w:p w14:paraId="3F68DFA2" w14:textId="77777777" w:rsidR="00A57989" w:rsidRPr="00264979" w:rsidRDefault="00A57989" w:rsidP="00B93418">
            <w:pPr>
              <w:autoSpaceDE w:val="0"/>
              <w:autoSpaceDN w:val="0"/>
              <w:adjustRightInd w:val="0"/>
              <w:rPr>
                <w:rFonts w:eastAsiaTheme="minorEastAsia"/>
                <w:sz w:val="20"/>
                <w:szCs w:val="20"/>
              </w:rPr>
            </w:pPr>
            <w:r w:rsidRPr="00264979">
              <w:rPr>
                <w:rFonts w:eastAsiaTheme="minorEastAsia"/>
                <w:sz w:val="20"/>
                <w:szCs w:val="20"/>
              </w:rPr>
              <w:t>Место нахождения юридического лица или место жительства физического лица</w:t>
            </w:r>
          </w:p>
        </w:tc>
        <w:tc>
          <w:tcPr>
            <w:tcW w:w="2268" w:type="dxa"/>
            <w:tcBorders>
              <w:top w:val="single" w:sz="4" w:space="0" w:color="auto"/>
              <w:left w:val="single" w:sz="4" w:space="0" w:color="auto"/>
              <w:bottom w:val="single" w:sz="4" w:space="0" w:color="auto"/>
              <w:right w:val="single" w:sz="4" w:space="0" w:color="auto"/>
            </w:tcBorders>
          </w:tcPr>
          <w:p w14:paraId="35582AE2" w14:textId="77777777" w:rsidR="00A57989" w:rsidRPr="00264979" w:rsidRDefault="00A57989" w:rsidP="00B93418">
            <w:pPr>
              <w:autoSpaceDE w:val="0"/>
              <w:autoSpaceDN w:val="0"/>
              <w:adjustRightInd w:val="0"/>
              <w:rPr>
                <w:rFonts w:eastAsiaTheme="minorEastAsia"/>
                <w:sz w:val="20"/>
                <w:szCs w:val="20"/>
              </w:rPr>
            </w:pPr>
            <w:r w:rsidRPr="00264979">
              <w:rPr>
                <w:rFonts w:eastAsiaTheme="minorEastAsia"/>
                <w:sz w:val="20"/>
                <w:szCs w:val="20"/>
              </w:rPr>
              <w:t>Основание (основания), в силу которого лицо признается аффилированным</w:t>
            </w:r>
          </w:p>
        </w:tc>
        <w:tc>
          <w:tcPr>
            <w:tcW w:w="1843" w:type="dxa"/>
            <w:tcBorders>
              <w:top w:val="single" w:sz="4" w:space="0" w:color="auto"/>
              <w:left w:val="single" w:sz="4" w:space="0" w:color="auto"/>
              <w:bottom w:val="single" w:sz="4" w:space="0" w:color="auto"/>
              <w:right w:val="single" w:sz="4" w:space="0" w:color="auto"/>
            </w:tcBorders>
          </w:tcPr>
          <w:p w14:paraId="1272028F" w14:textId="77777777" w:rsidR="00A57989" w:rsidRPr="00264979" w:rsidRDefault="00A57989" w:rsidP="00B93418">
            <w:pPr>
              <w:autoSpaceDE w:val="0"/>
              <w:autoSpaceDN w:val="0"/>
              <w:adjustRightInd w:val="0"/>
              <w:rPr>
                <w:rFonts w:eastAsiaTheme="minorEastAsia"/>
                <w:sz w:val="20"/>
                <w:szCs w:val="20"/>
              </w:rPr>
            </w:pPr>
            <w:r w:rsidRPr="00264979">
              <w:rPr>
                <w:rFonts w:eastAsiaTheme="minorEastAsia"/>
                <w:sz w:val="20"/>
                <w:szCs w:val="20"/>
              </w:rPr>
              <w:t>Дата наступления основания (оснований)</w:t>
            </w:r>
          </w:p>
        </w:tc>
        <w:tc>
          <w:tcPr>
            <w:tcW w:w="3118" w:type="dxa"/>
            <w:tcBorders>
              <w:top w:val="single" w:sz="4" w:space="0" w:color="auto"/>
              <w:left w:val="single" w:sz="4" w:space="0" w:color="auto"/>
              <w:bottom w:val="single" w:sz="4" w:space="0" w:color="auto"/>
              <w:right w:val="single" w:sz="4" w:space="0" w:color="auto"/>
            </w:tcBorders>
          </w:tcPr>
          <w:p w14:paraId="3AD8F55A" w14:textId="77777777" w:rsidR="00A57989" w:rsidRPr="00264979" w:rsidRDefault="00A57989" w:rsidP="00B93418">
            <w:pPr>
              <w:autoSpaceDE w:val="0"/>
              <w:autoSpaceDN w:val="0"/>
              <w:adjustRightInd w:val="0"/>
              <w:rPr>
                <w:rFonts w:eastAsiaTheme="minorEastAsia"/>
                <w:sz w:val="20"/>
                <w:szCs w:val="20"/>
              </w:rPr>
            </w:pPr>
            <w:r w:rsidRPr="00264979">
              <w:rPr>
                <w:rFonts w:eastAsiaTheme="minorEastAsia"/>
                <w:sz w:val="20"/>
                <w:szCs w:val="20"/>
              </w:rPr>
              <w:t>Доля участия аффилированного лица в уставном капитале общества с ограниченной ответственностью,%</w:t>
            </w:r>
          </w:p>
        </w:tc>
      </w:tr>
      <w:tr w:rsidR="001B47FC" w:rsidRPr="00264979" w14:paraId="53045206" w14:textId="77777777" w:rsidTr="00B93418">
        <w:tc>
          <w:tcPr>
            <w:tcW w:w="540" w:type="dxa"/>
            <w:tcBorders>
              <w:top w:val="single" w:sz="4" w:space="0" w:color="auto"/>
              <w:left w:val="single" w:sz="4" w:space="0" w:color="auto"/>
              <w:bottom w:val="single" w:sz="4" w:space="0" w:color="auto"/>
              <w:right w:val="single" w:sz="4" w:space="0" w:color="auto"/>
            </w:tcBorders>
          </w:tcPr>
          <w:p w14:paraId="06966CA1" w14:textId="77777777" w:rsidR="00A57989" w:rsidRPr="00264979" w:rsidRDefault="00A57989" w:rsidP="00B93418">
            <w:pPr>
              <w:autoSpaceDE w:val="0"/>
              <w:autoSpaceDN w:val="0"/>
              <w:adjustRightInd w:val="0"/>
              <w:rPr>
                <w:rFonts w:eastAsiaTheme="minorEastAsia"/>
                <w:sz w:val="20"/>
                <w:szCs w:val="20"/>
              </w:rPr>
            </w:pPr>
            <w:r w:rsidRPr="00264979">
              <w:rPr>
                <w:rFonts w:eastAsiaTheme="minorEastAsia"/>
                <w:sz w:val="20"/>
                <w:szCs w:val="20"/>
              </w:rPr>
              <w:lastRenderedPageBreak/>
              <w:t>1</w:t>
            </w:r>
          </w:p>
        </w:tc>
        <w:tc>
          <w:tcPr>
            <w:tcW w:w="3646" w:type="dxa"/>
            <w:tcBorders>
              <w:top w:val="single" w:sz="4" w:space="0" w:color="auto"/>
              <w:left w:val="single" w:sz="4" w:space="0" w:color="auto"/>
              <w:bottom w:val="single" w:sz="4" w:space="0" w:color="auto"/>
              <w:right w:val="single" w:sz="4" w:space="0" w:color="auto"/>
            </w:tcBorders>
          </w:tcPr>
          <w:p w14:paraId="53D212E3" w14:textId="77777777" w:rsidR="00A57989" w:rsidRPr="00264979" w:rsidRDefault="00A57989" w:rsidP="00B93418">
            <w:pPr>
              <w:autoSpaceDE w:val="0"/>
              <w:autoSpaceDN w:val="0"/>
              <w:adjustRightInd w:val="0"/>
              <w:rPr>
                <w:rFonts w:eastAsiaTheme="minorEastAsia"/>
                <w:sz w:val="20"/>
                <w:szCs w:val="20"/>
              </w:rPr>
            </w:pPr>
          </w:p>
        </w:tc>
        <w:tc>
          <w:tcPr>
            <w:tcW w:w="2835" w:type="dxa"/>
            <w:tcBorders>
              <w:top w:val="single" w:sz="4" w:space="0" w:color="auto"/>
              <w:left w:val="single" w:sz="4" w:space="0" w:color="auto"/>
              <w:bottom w:val="single" w:sz="4" w:space="0" w:color="auto"/>
              <w:right w:val="single" w:sz="4" w:space="0" w:color="auto"/>
            </w:tcBorders>
          </w:tcPr>
          <w:p w14:paraId="3D2B635C" w14:textId="77777777" w:rsidR="00A57989" w:rsidRPr="00264979" w:rsidRDefault="00A57989" w:rsidP="00B93418">
            <w:pPr>
              <w:autoSpaceDE w:val="0"/>
              <w:autoSpaceDN w:val="0"/>
              <w:adjustRightInd w:val="0"/>
              <w:rPr>
                <w:rFonts w:eastAsiaTheme="minorEastAsia"/>
                <w:sz w:val="20"/>
                <w:szCs w:val="20"/>
              </w:rPr>
            </w:pPr>
          </w:p>
        </w:tc>
        <w:tc>
          <w:tcPr>
            <w:tcW w:w="2268" w:type="dxa"/>
            <w:tcBorders>
              <w:top w:val="single" w:sz="4" w:space="0" w:color="auto"/>
              <w:left w:val="single" w:sz="4" w:space="0" w:color="auto"/>
              <w:bottom w:val="single" w:sz="4" w:space="0" w:color="auto"/>
              <w:right w:val="single" w:sz="4" w:space="0" w:color="auto"/>
            </w:tcBorders>
          </w:tcPr>
          <w:p w14:paraId="448F928B" w14:textId="77777777" w:rsidR="00A57989" w:rsidRPr="00264979" w:rsidRDefault="00A57989" w:rsidP="00B93418">
            <w:pPr>
              <w:autoSpaceDE w:val="0"/>
              <w:autoSpaceDN w:val="0"/>
              <w:adjustRightInd w:val="0"/>
              <w:rPr>
                <w:rFonts w:eastAsiaTheme="minorEastAsia"/>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2F5BB55" w14:textId="77777777" w:rsidR="00A57989" w:rsidRPr="00264979" w:rsidRDefault="00A57989" w:rsidP="00B93418">
            <w:pPr>
              <w:autoSpaceDE w:val="0"/>
              <w:autoSpaceDN w:val="0"/>
              <w:adjustRightInd w:val="0"/>
              <w:rPr>
                <w:rFonts w:eastAsiaTheme="minorEastAsia"/>
                <w:sz w:val="20"/>
                <w:szCs w:val="20"/>
              </w:rPr>
            </w:pPr>
          </w:p>
        </w:tc>
        <w:tc>
          <w:tcPr>
            <w:tcW w:w="3118" w:type="dxa"/>
            <w:tcBorders>
              <w:top w:val="single" w:sz="4" w:space="0" w:color="auto"/>
              <w:left w:val="single" w:sz="4" w:space="0" w:color="auto"/>
              <w:bottom w:val="single" w:sz="4" w:space="0" w:color="auto"/>
              <w:right w:val="single" w:sz="4" w:space="0" w:color="auto"/>
            </w:tcBorders>
          </w:tcPr>
          <w:p w14:paraId="382087BE" w14:textId="77777777" w:rsidR="00A57989" w:rsidRPr="00264979" w:rsidRDefault="00A57989" w:rsidP="00B93418">
            <w:pPr>
              <w:autoSpaceDE w:val="0"/>
              <w:autoSpaceDN w:val="0"/>
              <w:adjustRightInd w:val="0"/>
              <w:rPr>
                <w:rFonts w:eastAsiaTheme="minorEastAsia"/>
                <w:sz w:val="20"/>
                <w:szCs w:val="20"/>
              </w:rPr>
            </w:pPr>
          </w:p>
        </w:tc>
      </w:tr>
      <w:tr w:rsidR="001B47FC" w:rsidRPr="00264979" w14:paraId="021659B0" w14:textId="77777777" w:rsidTr="00B93418">
        <w:tc>
          <w:tcPr>
            <w:tcW w:w="540" w:type="dxa"/>
            <w:tcBorders>
              <w:top w:val="single" w:sz="4" w:space="0" w:color="auto"/>
              <w:left w:val="single" w:sz="4" w:space="0" w:color="auto"/>
              <w:bottom w:val="single" w:sz="4" w:space="0" w:color="auto"/>
              <w:right w:val="single" w:sz="4" w:space="0" w:color="auto"/>
            </w:tcBorders>
          </w:tcPr>
          <w:p w14:paraId="67CB8D63" w14:textId="77777777" w:rsidR="00A57989" w:rsidRPr="00264979" w:rsidRDefault="00A57989" w:rsidP="00B93418">
            <w:pPr>
              <w:autoSpaceDE w:val="0"/>
              <w:autoSpaceDN w:val="0"/>
              <w:adjustRightInd w:val="0"/>
              <w:rPr>
                <w:rFonts w:eastAsiaTheme="minorEastAsia"/>
                <w:sz w:val="20"/>
                <w:szCs w:val="20"/>
              </w:rPr>
            </w:pPr>
            <w:r w:rsidRPr="00264979">
              <w:rPr>
                <w:rFonts w:eastAsiaTheme="minorEastAsia"/>
                <w:sz w:val="20"/>
                <w:szCs w:val="20"/>
              </w:rPr>
              <w:t>2</w:t>
            </w:r>
          </w:p>
        </w:tc>
        <w:tc>
          <w:tcPr>
            <w:tcW w:w="3646" w:type="dxa"/>
            <w:tcBorders>
              <w:top w:val="single" w:sz="4" w:space="0" w:color="auto"/>
              <w:left w:val="single" w:sz="4" w:space="0" w:color="auto"/>
              <w:bottom w:val="single" w:sz="4" w:space="0" w:color="auto"/>
              <w:right w:val="single" w:sz="4" w:space="0" w:color="auto"/>
            </w:tcBorders>
          </w:tcPr>
          <w:p w14:paraId="06FC0DAC" w14:textId="77777777" w:rsidR="00A57989" w:rsidRPr="00264979" w:rsidRDefault="00A57989" w:rsidP="00B93418">
            <w:pPr>
              <w:autoSpaceDE w:val="0"/>
              <w:autoSpaceDN w:val="0"/>
              <w:adjustRightInd w:val="0"/>
              <w:rPr>
                <w:rFonts w:eastAsiaTheme="minorEastAsia"/>
                <w:sz w:val="20"/>
                <w:szCs w:val="20"/>
              </w:rPr>
            </w:pPr>
          </w:p>
        </w:tc>
        <w:tc>
          <w:tcPr>
            <w:tcW w:w="2835" w:type="dxa"/>
            <w:tcBorders>
              <w:top w:val="single" w:sz="4" w:space="0" w:color="auto"/>
              <w:left w:val="single" w:sz="4" w:space="0" w:color="auto"/>
              <w:bottom w:val="single" w:sz="4" w:space="0" w:color="auto"/>
              <w:right w:val="single" w:sz="4" w:space="0" w:color="auto"/>
            </w:tcBorders>
          </w:tcPr>
          <w:p w14:paraId="0EA538E2" w14:textId="77777777" w:rsidR="00A57989" w:rsidRPr="00264979" w:rsidRDefault="00A57989" w:rsidP="00B93418">
            <w:pPr>
              <w:autoSpaceDE w:val="0"/>
              <w:autoSpaceDN w:val="0"/>
              <w:adjustRightInd w:val="0"/>
              <w:rPr>
                <w:rFonts w:eastAsiaTheme="minorEastAsia"/>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383EED2" w14:textId="77777777" w:rsidR="00A57989" w:rsidRPr="00264979" w:rsidRDefault="00A57989" w:rsidP="00B93418">
            <w:pPr>
              <w:autoSpaceDE w:val="0"/>
              <w:autoSpaceDN w:val="0"/>
              <w:adjustRightInd w:val="0"/>
              <w:rPr>
                <w:rFonts w:eastAsiaTheme="minorEastAsia"/>
                <w:sz w:val="20"/>
                <w:szCs w:val="20"/>
              </w:rPr>
            </w:pPr>
          </w:p>
        </w:tc>
        <w:tc>
          <w:tcPr>
            <w:tcW w:w="1843" w:type="dxa"/>
            <w:tcBorders>
              <w:top w:val="single" w:sz="4" w:space="0" w:color="auto"/>
              <w:left w:val="single" w:sz="4" w:space="0" w:color="auto"/>
              <w:bottom w:val="single" w:sz="4" w:space="0" w:color="auto"/>
              <w:right w:val="single" w:sz="4" w:space="0" w:color="auto"/>
            </w:tcBorders>
          </w:tcPr>
          <w:p w14:paraId="276DDB63" w14:textId="77777777" w:rsidR="00A57989" w:rsidRPr="00264979" w:rsidRDefault="00A57989" w:rsidP="00B93418">
            <w:pPr>
              <w:autoSpaceDE w:val="0"/>
              <w:autoSpaceDN w:val="0"/>
              <w:adjustRightInd w:val="0"/>
              <w:rPr>
                <w:rFonts w:eastAsiaTheme="minorEastAsia"/>
                <w:sz w:val="20"/>
                <w:szCs w:val="20"/>
              </w:rPr>
            </w:pPr>
          </w:p>
        </w:tc>
        <w:tc>
          <w:tcPr>
            <w:tcW w:w="3118" w:type="dxa"/>
            <w:tcBorders>
              <w:top w:val="single" w:sz="4" w:space="0" w:color="auto"/>
              <w:left w:val="single" w:sz="4" w:space="0" w:color="auto"/>
              <w:bottom w:val="single" w:sz="4" w:space="0" w:color="auto"/>
              <w:right w:val="single" w:sz="4" w:space="0" w:color="auto"/>
            </w:tcBorders>
          </w:tcPr>
          <w:p w14:paraId="3C862A6D" w14:textId="77777777" w:rsidR="00A57989" w:rsidRPr="00264979" w:rsidRDefault="00A57989" w:rsidP="00B93418">
            <w:pPr>
              <w:autoSpaceDE w:val="0"/>
              <w:autoSpaceDN w:val="0"/>
              <w:adjustRightInd w:val="0"/>
              <w:rPr>
                <w:rFonts w:eastAsiaTheme="minorEastAsia"/>
                <w:sz w:val="20"/>
                <w:szCs w:val="20"/>
              </w:rPr>
            </w:pPr>
          </w:p>
        </w:tc>
      </w:tr>
      <w:tr w:rsidR="001B47FC" w:rsidRPr="00264979" w14:paraId="1B423141" w14:textId="77777777" w:rsidTr="00B93418">
        <w:tc>
          <w:tcPr>
            <w:tcW w:w="540" w:type="dxa"/>
            <w:tcBorders>
              <w:top w:val="single" w:sz="4" w:space="0" w:color="auto"/>
              <w:left w:val="single" w:sz="4" w:space="0" w:color="auto"/>
              <w:bottom w:val="single" w:sz="4" w:space="0" w:color="auto"/>
              <w:right w:val="single" w:sz="4" w:space="0" w:color="auto"/>
            </w:tcBorders>
          </w:tcPr>
          <w:p w14:paraId="2E7B705B" w14:textId="77777777" w:rsidR="00A57989" w:rsidRPr="00264979" w:rsidRDefault="00A57989" w:rsidP="00B93418">
            <w:pPr>
              <w:autoSpaceDE w:val="0"/>
              <w:autoSpaceDN w:val="0"/>
              <w:adjustRightInd w:val="0"/>
              <w:rPr>
                <w:rFonts w:eastAsiaTheme="minorEastAsia"/>
                <w:sz w:val="20"/>
                <w:szCs w:val="20"/>
              </w:rPr>
            </w:pPr>
            <w:r w:rsidRPr="00264979">
              <w:rPr>
                <w:rFonts w:eastAsiaTheme="minorEastAsia"/>
                <w:sz w:val="20"/>
                <w:szCs w:val="20"/>
              </w:rPr>
              <w:t>3</w:t>
            </w:r>
          </w:p>
        </w:tc>
        <w:tc>
          <w:tcPr>
            <w:tcW w:w="3646" w:type="dxa"/>
            <w:tcBorders>
              <w:top w:val="single" w:sz="4" w:space="0" w:color="auto"/>
              <w:left w:val="single" w:sz="4" w:space="0" w:color="auto"/>
              <w:bottom w:val="single" w:sz="4" w:space="0" w:color="auto"/>
              <w:right w:val="single" w:sz="4" w:space="0" w:color="auto"/>
            </w:tcBorders>
          </w:tcPr>
          <w:p w14:paraId="50922E79" w14:textId="77777777" w:rsidR="00A57989" w:rsidRPr="00264979" w:rsidRDefault="00A57989" w:rsidP="00B93418">
            <w:pPr>
              <w:autoSpaceDE w:val="0"/>
              <w:autoSpaceDN w:val="0"/>
              <w:adjustRightInd w:val="0"/>
              <w:rPr>
                <w:rFonts w:eastAsiaTheme="minorEastAsia"/>
                <w:sz w:val="20"/>
                <w:szCs w:val="20"/>
              </w:rPr>
            </w:pPr>
          </w:p>
        </w:tc>
        <w:tc>
          <w:tcPr>
            <w:tcW w:w="2835" w:type="dxa"/>
            <w:tcBorders>
              <w:top w:val="single" w:sz="4" w:space="0" w:color="auto"/>
              <w:left w:val="single" w:sz="4" w:space="0" w:color="auto"/>
              <w:bottom w:val="single" w:sz="4" w:space="0" w:color="auto"/>
              <w:right w:val="single" w:sz="4" w:space="0" w:color="auto"/>
            </w:tcBorders>
          </w:tcPr>
          <w:p w14:paraId="130DB984" w14:textId="77777777" w:rsidR="00A57989" w:rsidRPr="00264979" w:rsidRDefault="00A57989" w:rsidP="00B93418">
            <w:pPr>
              <w:autoSpaceDE w:val="0"/>
              <w:autoSpaceDN w:val="0"/>
              <w:adjustRightInd w:val="0"/>
              <w:rPr>
                <w:rFonts w:eastAsiaTheme="minorEastAsia"/>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092C377" w14:textId="77777777" w:rsidR="00A57989" w:rsidRPr="00264979" w:rsidRDefault="00A57989" w:rsidP="00B93418">
            <w:pPr>
              <w:autoSpaceDE w:val="0"/>
              <w:autoSpaceDN w:val="0"/>
              <w:adjustRightInd w:val="0"/>
              <w:rPr>
                <w:rFonts w:eastAsiaTheme="minorEastAsia"/>
                <w:sz w:val="20"/>
                <w:szCs w:val="20"/>
              </w:rPr>
            </w:pPr>
          </w:p>
        </w:tc>
        <w:tc>
          <w:tcPr>
            <w:tcW w:w="1843" w:type="dxa"/>
            <w:tcBorders>
              <w:top w:val="single" w:sz="4" w:space="0" w:color="auto"/>
              <w:left w:val="single" w:sz="4" w:space="0" w:color="auto"/>
              <w:bottom w:val="single" w:sz="4" w:space="0" w:color="auto"/>
              <w:right w:val="single" w:sz="4" w:space="0" w:color="auto"/>
            </w:tcBorders>
          </w:tcPr>
          <w:p w14:paraId="69615CC8" w14:textId="77777777" w:rsidR="00A57989" w:rsidRPr="00264979" w:rsidRDefault="00A57989" w:rsidP="00B93418">
            <w:pPr>
              <w:autoSpaceDE w:val="0"/>
              <w:autoSpaceDN w:val="0"/>
              <w:adjustRightInd w:val="0"/>
              <w:rPr>
                <w:rFonts w:eastAsiaTheme="minorEastAsia"/>
                <w:sz w:val="20"/>
                <w:szCs w:val="20"/>
              </w:rPr>
            </w:pPr>
          </w:p>
        </w:tc>
        <w:tc>
          <w:tcPr>
            <w:tcW w:w="3118" w:type="dxa"/>
            <w:tcBorders>
              <w:top w:val="single" w:sz="4" w:space="0" w:color="auto"/>
              <w:left w:val="single" w:sz="4" w:space="0" w:color="auto"/>
              <w:bottom w:val="single" w:sz="4" w:space="0" w:color="auto"/>
              <w:right w:val="single" w:sz="4" w:space="0" w:color="auto"/>
            </w:tcBorders>
          </w:tcPr>
          <w:p w14:paraId="57315978" w14:textId="77777777" w:rsidR="00A57989" w:rsidRPr="00264979" w:rsidRDefault="00A57989" w:rsidP="00B93418">
            <w:pPr>
              <w:autoSpaceDE w:val="0"/>
              <w:autoSpaceDN w:val="0"/>
              <w:adjustRightInd w:val="0"/>
              <w:rPr>
                <w:rFonts w:eastAsiaTheme="minorEastAsia"/>
                <w:sz w:val="20"/>
                <w:szCs w:val="20"/>
              </w:rPr>
            </w:pPr>
          </w:p>
        </w:tc>
      </w:tr>
      <w:tr w:rsidR="001B47FC" w:rsidRPr="00264979" w14:paraId="2E886184" w14:textId="77777777" w:rsidTr="00B93418">
        <w:tc>
          <w:tcPr>
            <w:tcW w:w="540" w:type="dxa"/>
            <w:tcBorders>
              <w:top w:val="single" w:sz="4" w:space="0" w:color="auto"/>
              <w:left w:val="single" w:sz="4" w:space="0" w:color="auto"/>
              <w:bottom w:val="single" w:sz="4" w:space="0" w:color="auto"/>
              <w:right w:val="single" w:sz="4" w:space="0" w:color="auto"/>
            </w:tcBorders>
          </w:tcPr>
          <w:p w14:paraId="55684A3A" w14:textId="77777777" w:rsidR="00A57989" w:rsidRPr="00264979" w:rsidRDefault="00A57989" w:rsidP="00B93418">
            <w:pPr>
              <w:autoSpaceDE w:val="0"/>
              <w:autoSpaceDN w:val="0"/>
              <w:adjustRightInd w:val="0"/>
              <w:rPr>
                <w:rFonts w:eastAsiaTheme="minorEastAsia"/>
                <w:sz w:val="20"/>
                <w:szCs w:val="20"/>
              </w:rPr>
            </w:pPr>
            <w:r w:rsidRPr="00264979">
              <w:rPr>
                <w:rFonts w:eastAsiaTheme="minorEastAsia"/>
                <w:sz w:val="20"/>
                <w:szCs w:val="20"/>
              </w:rPr>
              <w:t>4</w:t>
            </w:r>
          </w:p>
        </w:tc>
        <w:tc>
          <w:tcPr>
            <w:tcW w:w="3646" w:type="dxa"/>
            <w:tcBorders>
              <w:top w:val="single" w:sz="4" w:space="0" w:color="auto"/>
              <w:left w:val="single" w:sz="4" w:space="0" w:color="auto"/>
              <w:bottom w:val="single" w:sz="4" w:space="0" w:color="auto"/>
              <w:right w:val="single" w:sz="4" w:space="0" w:color="auto"/>
            </w:tcBorders>
          </w:tcPr>
          <w:p w14:paraId="1CF47514" w14:textId="77777777" w:rsidR="00A57989" w:rsidRPr="00264979" w:rsidRDefault="00A57989" w:rsidP="00B93418">
            <w:pPr>
              <w:autoSpaceDE w:val="0"/>
              <w:autoSpaceDN w:val="0"/>
              <w:adjustRightInd w:val="0"/>
              <w:rPr>
                <w:rFonts w:eastAsiaTheme="minorEastAsia"/>
                <w:sz w:val="20"/>
                <w:szCs w:val="20"/>
              </w:rPr>
            </w:pPr>
          </w:p>
        </w:tc>
        <w:tc>
          <w:tcPr>
            <w:tcW w:w="2835" w:type="dxa"/>
            <w:tcBorders>
              <w:top w:val="single" w:sz="4" w:space="0" w:color="auto"/>
              <w:left w:val="single" w:sz="4" w:space="0" w:color="auto"/>
              <w:bottom w:val="single" w:sz="4" w:space="0" w:color="auto"/>
              <w:right w:val="single" w:sz="4" w:space="0" w:color="auto"/>
            </w:tcBorders>
          </w:tcPr>
          <w:p w14:paraId="693C4A38" w14:textId="77777777" w:rsidR="00A57989" w:rsidRPr="00264979" w:rsidRDefault="00A57989" w:rsidP="00B93418">
            <w:pPr>
              <w:autoSpaceDE w:val="0"/>
              <w:autoSpaceDN w:val="0"/>
              <w:adjustRightInd w:val="0"/>
              <w:rPr>
                <w:rFonts w:eastAsiaTheme="minorEastAsia"/>
                <w:sz w:val="20"/>
                <w:szCs w:val="20"/>
              </w:rPr>
            </w:pPr>
          </w:p>
        </w:tc>
        <w:tc>
          <w:tcPr>
            <w:tcW w:w="2268" w:type="dxa"/>
            <w:tcBorders>
              <w:top w:val="single" w:sz="4" w:space="0" w:color="auto"/>
              <w:left w:val="single" w:sz="4" w:space="0" w:color="auto"/>
              <w:bottom w:val="single" w:sz="4" w:space="0" w:color="auto"/>
              <w:right w:val="single" w:sz="4" w:space="0" w:color="auto"/>
            </w:tcBorders>
          </w:tcPr>
          <w:p w14:paraId="48F82AE6" w14:textId="77777777" w:rsidR="00A57989" w:rsidRPr="00264979" w:rsidRDefault="00A57989" w:rsidP="00B93418">
            <w:pPr>
              <w:autoSpaceDE w:val="0"/>
              <w:autoSpaceDN w:val="0"/>
              <w:adjustRightInd w:val="0"/>
              <w:rPr>
                <w:rFonts w:eastAsiaTheme="minorEastAsia"/>
                <w:sz w:val="20"/>
                <w:szCs w:val="20"/>
              </w:rPr>
            </w:pPr>
          </w:p>
        </w:tc>
        <w:tc>
          <w:tcPr>
            <w:tcW w:w="1843" w:type="dxa"/>
            <w:tcBorders>
              <w:top w:val="single" w:sz="4" w:space="0" w:color="auto"/>
              <w:left w:val="single" w:sz="4" w:space="0" w:color="auto"/>
              <w:bottom w:val="single" w:sz="4" w:space="0" w:color="auto"/>
              <w:right w:val="single" w:sz="4" w:space="0" w:color="auto"/>
            </w:tcBorders>
          </w:tcPr>
          <w:p w14:paraId="73928A40" w14:textId="77777777" w:rsidR="00A57989" w:rsidRPr="00264979" w:rsidRDefault="00A57989" w:rsidP="00B93418">
            <w:pPr>
              <w:autoSpaceDE w:val="0"/>
              <w:autoSpaceDN w:val="0"/>
              <w:adjustRightInd w:val="0"/>
              <w:rPr>
                <w:rFonts w:eastAsiaTheme="minorEastAsia"/>
                <w:sz w:val="20"/>
                <w:szCs w:val="20"/>
              </w:rPr>
            </w:pPr>
          </w:p>
        </w:tc>
        <w:tc>
          <w:tcPr>
            <w:tcW w:w="3118" w:type="dxa"/>
            <w:tcBorders>
              <w:top w:val="single" w:sz="4" w:space="0" w:color="auto"/>
              <w:left w:val="single" w:sz="4" w:space="0" w:color="auto"/>
              <w:bottom w:val="single" w:sz="4" w:space="0" w:color="auto"/>
              <w:right w:val="single" w:sz="4" w:space="0" w:color="auto"/>
            </w:tcBorders>
          </w:tcPr>
          <w:p w14:paraId="57CEAB24" w14:textId="77777777" w:rsidR="00A57989" w:rsidRPr="00264979" w:rsidRDefault="00A57989" w:rsidP="00B93418">
            <w:pPr>
              <w:autoSpaceDE w:val="0"/>
              <w:autoSpaceDN w:val="0"/>
              <w:adjustRightInd w:val="0"/>
              <w:rPr>
                <w:rFonts w:eastAsiaTheme="minorEastAsia"/>
                <w:sz w:val="20"/>
                <w:szCs w:val="20"/>
              </w:rPr>
            </w:pPr>
          </w:p>
        </w:tc>
      </w:tr>
    </w:tbl>
    <w:p w14:paraId="4111CBD6" w14:textId="77777777" w:rsidR="00A57989" w:rsidRPr="00264979" w:rsidRDefault="00A57989" w:rsidP="00A57989">
      <w:pPr>
        <w:autoSpaceDE w:val="0"/>
        <w:autoSpaceDN w:val="0"/>
        <w:adjustRightInd w:val="0"/>
        <w:rPr>
          <w:rFonts w:eastAsiaTheme="minorEastAsia"/>
          <w:sz w:val="20"/>
          <w:szCs w:val="20"/>
        </w:rPr>
      </w:pPr>
      <w:r w:rsidRPr="00264979">
        <w:rPr>
          <w:rFonts w:eastAsiaTheme="minorEastAsia"/>
          <w:sz w:val="20"/>
          <w:szCs w:val="20"/>
        </w:rPr>
        <w:t xml:space="preserve">   </w:t>
      </w:r>
    </w:p>
    <w:p w14:paraId="62C5A423" w14:textId="77777777" w:rsidR="00A57989" w:rsidRPr="00264979" w:rsidRDefault="00A57989" w:rsidP="00A57989">
      <w:pPr>
        <w:autoSpaceDE w:val="0"/>
        <w:autoSpaceDN w:val="0"/>
        <w:adjustRightInd w:val="0"/>
        <w:rPr>
          <w:rFonts w:eastAsiaTheme="minorEastAsia"/>
          <w:sz w:val="20"/>
          <w:szCs w:val="20"/>
        </w:rPr>
      </w:pPr>
      <w:r w:rsidRPr="00264979">
        <w:rPr>
          <w:rFonts w:eastAsiaTheme="minorEastAsia"/>
          <w:sz w:val="20"/>
          <w:szCs w:val="20"/>
        </w:rPr>
        <w:t xml:space="preserve"> ____________/_________________________/                                                  «___»________ ____ г.</w:t>
      </w:r>
    </w:p>
    <w:p w14:paraId="5336B2EC" w14:textId="77777777" w:rsidR="00A57989" w:rsidRPr="00264979" w:rsidRDefault="00A57989" w:rsidP="00A57989">
      <w:pPr>
        <w:autoSpaceDE w:val="0"/>
        <w:autoSpaceDN w:val="0"/>
        <w:adjustRightInd w:val="0"/>
        <w:rPr>
          <w:rFonts w:eastAsiaTheme="minorEastAsia"/>
          <w:sz w:val="20"/>
          <w:szCs w:val="20"/>
        </w:rPr>
      </w:pPr>
      <w:r w:rsidRPr="00264979">
        <w:rPr>
          <w:rFonts w:eastAsiaTheme="minorEastAsia"/>
          <w:sz w:val="20"/>
          <w:szCs w:val="20"/>
        </w:rPr>
        <w:t xml:space="preserve">      (подпись)          (Ф.И.О.)</w:t>
      </w:r>
    </w:p>
    <w:p w14:paraId="747AEA43" w14:textId="77777777" w:rsidR="00A57989" w:rsidRPr="00264979" w:rsidRDefault="00A57989" w:rsidP="00A57989">
      <w:pPr>
        <w:autoSpaceDE w:val="0"/>
        <w:autoSpaceDN w:val="0"/>
        <w:adjustRightInd w:val="0"/>
        <w:rPr>
          <w:rFonts w:eastAsiaTheme="minorEastAsia"/>
          <w:sz w:val="20"/>
          <w:szCs w:val="20"/>
        </w:rPr>
      </w:pPr>
      <w:r w:rsidRPr="00264979">
        <w:rPr>
          <w:rFonts w:eastAsiaTheme="minorEastAsia"/>
          <w:sz w:val="20"/>
          <w:szCs w:val="20"/>
        </w:rPr>
        <w:t xml:space="preserve">      (М.П.)</w:t>
      </w:r>
    </w:p>
    <w:p w14:paraId="2A7A0713" w14:textId="77777777" w:rsidR="00A57989" w:rsidRPr="00264979" w:rsidRDefault="00A57989" w:rsidP="00A57989">
      <w:pPr>
        <w:autoSpaceDE w:val="0"/>
        <w:autoSpaceDN w:val="0"/>
        <w:adjustRightInd w:val="0"/>
        <w:rPr>
          <w:rFonts w:eastAsiaTheme="minorEastAsia"/>
          <w:sz w:val="20"/>
          <w:szCs w:val="20"/>
        </w:rPr>
      </w:pPr>
      <w:r w:rsidRPr="00264979">
        <w:rPr>
          <w:rFonts w:eastAsiaTheme="minorEastAsia"/>
          <w:sz w:val="20"/>
          <w:szCs w:val="20"/>
        </w:rPr>
        <w:t xml:space="preserve">  </w:t>
      </w:r>
    </w:p>
    <w:p w14:paraId="266E2BC3" w14:textId="77777777" w:rsidR="00A57989" w:rsidRPr="00264979" w:rsidRDefault="00A57989" w:rsidP="00A57989">
      <w:pPr>
        <w:autoSpaceDE w:val="0"/>
        <w:autoSpaceDN w:val="0"/>
        <w:adjustRightInd w:val="0"/>
        <w:rPr>
          <w:rFonts w:eastAsiaTheme="minorEastAsia"/>
          <w:sz w:val="20"/>
          <w:szCs w:val="20"/>
        </w:rPr>
        <w:sectPr w:rsidR="00A57989" w:rsidRPr="00264979" w:rsidSect="00B93418">
          <w:pgSz w:w="16838" w:h="11906" w:orient="landscape"/>
          <w:pgMar w:top="1134" w:right="1440" w:bottom="567" w:left="1440" w:header="0" w:footer="0" w:gutter="0"/>
          <w:cols w:space="720"/>
          <w:noEndnote/>
          <w:docGrid w:linePitch="299"/>
        </w:sectPr>
      </w:pPr>
    </w:p>
    <w:p w14:paraId="6B9192BB" w14:textId="77777777" w:rsidR="00A57989" w:rsidRPr="00264979" w:rsidRDefault="00A57989" w:rsidP="00A57989">
      <w:pPr>
        <w:jc w:val="center"/>
        <w:rPr>
          <w:rFonts w:eastAsiaTheme="minorEastAsia"/>
          <w:i/>
          <w:sz w:val="32"/>
          <w:szCs w:val="32"/>
        </w:rPr>
      </w:pPr>
    </w:p>
    <w:p w14:paraId="4AB7074B" w14:textId="1CBCEFD4" w:rsidR="00A57989" w:rsidRPr="00264979" w:rsidRDefault="00A57989" w:rsidP="00A57989">
      <w:pPr>
        <w:ind w:left="10065"/>
        <w:rPr>
          <w:rFonts w:eastAsiaTheme="minorEastAsia"/>
        </w:rPr>
      </w:pPr>
      <w:r w:rsidRPr="00264979">
        <w:rPr>
          <w:rFonts w:eastAsiaTheme="minorEastAsia"/>
        </w:rPr>
        <w:t xml:space="preserve">Приложение N 14 к Договору  №______ </w:t>
      </w:r>
    </w:p>
    <w:p w14:paraId="6A9FAFB8" w14:textId="77777777" w:rsidR="00A57989" w:rsidRPr="00264979" w:rsidRDefault="00A57989" w:rsidP="00A57989">
      <w:pPr>
        <w:autoSpaceDE w:val="0"/>
        <w:autoSpaceDN w:val="0"/>
        <w:adjustRightInd w:val="0"/>
        <w:ind w:left="10206"/>
        <w:outlineLvl w:val="1"/>
        <w:rPr>
          <w:rFonts w:eastAsiaTheme="minorEastAsia"/>
        </w:rPr>
      </w:pPr>
      <w:bookmarkStart w:id="1677" w:name="_Toc148111577"/>
      <w:r w:rsidRPr="00264979">
        <w:rPr>
          <w:rFonts w:eastAsiaTheme="minorEastAsia"/>
        </w:rPr>
        <w:t>от «__» _____ 20__ года</w:t>
      </w:r>
      <w:bookmarkEnd w:id="1677"/>
      <w:r w:rsidRPr="00264979">
        <w:rPr>
          <w:rFonts w:eastAsiaTheme="minorEastAsia"/>
        </w:rPr>
        <w:t xml:space="preserve"> </w:t>
      </w:r>
    </w:p>
    <w:p w14:paraId="0B252021" w14:textId="77777777" w:rsidR="00A57989" w:rsidRPr="00264979" w:rsidRDefault="00A57989" w:rsidP="00A57989">
      <w:pPr>
        <w:jc w:val="center"/>
        <w:rPr>
          <w:rFonts w:eastAsiaTheme="minorEastAsia"/>
          <w:b/>
          <w:sz w:val="28"/>
          <w:szCs w:val="22"/>
        </w:rPr>
      </w:pPr>
    </w:p>
    <w:p w14:paraId="2A4E5640" w14:textId="77777777" w:rsidR="00A57989" w:rsidRPr="00264979" w:rsidRDefault="00A57989" w:rsidP="00A57989">
      <w:pPr>
        <w:jc w:val="center"/>
        <w:rPr>
          <w:rFonts w:eastAsiaTheme="minorEastAsia"/>
        </w:rPr>
      </w:pPr>
      <w:r w:rsidRPr="00264979">
        <w:rPr>
          <w:rFonts w:eastAsiaTheme="minorEastAsia"/>
        </w:rPr>
        <w:t>ФОРМА</w:t>
      </w:r>
    </w:p>
    <w:p w14:paraId="1A4F9AF0" w14:textId="77777777" w:rsidR="00A57989" w:rsidRPr="00264979" w:rsidRDefault="00A57989" w:rsidP="00A57989">
      <w:pPr>
        <w:jc w:val="center"/>
        <w:rPr>
          <w:rFonts w:eastAsiaTheme="minorEastAsia"/>
          <w:b/>
          <w:sz w:val="28"/>
          <w:szCs w:val="22"/>
        </w:rPr>
      </w:pPr>
    </w:p>
    <w:p w14:paraId="7AF799D0" w14:textId="77777777" w:rsidR="00A57989" w:rsidRPr="00264979" w:rsidRDefault="00A57989" w:rsidP="00A57989">
      <w:pPr>
        <w:jc w:val="center"/>
        <w:rPr>
          <w:rFonts w:eastAsiaTheme="minorEastAsia"/>
        </w:rPr>
      </w:pPr>
      <w:r w:rsidRPr="00264979">
        <w:rPr>
          <w:rFonts w:eastAsiaTheme="minorEastAsia"/>
        </w:rPr>
        <w:t xml:space="preserve">Справка о цепочке собственников, включая бенефициаров </w:t>
      </w:r>
    </w:p>
    <w:p w14:paraId="07D4BC59" w14:textId="77777777" w:rsidR="00A57989" w:rsidRPr="00264979" w:rsidRDefault="00A57989" w:rsidP="00A57989">
      <w:pPr>
        <w:jc w:val="center"/>
        <w:rPr>
          <w:rFonts w:asciiTheme="minorHAnsi" w:eastAsiaTheme="minorEastAsia" w:hAnsiTheme="minorHAnsi"/>
        </w:rPr>
      </w:pPr>
      <w:r w:rsidRPr="00264979">
        <w:rPr>
          <w:rFonts w:eastAsiaTheme="minorEastAsia"/>
        </w:rPr>
        <w:t>(в том числе конечных)</w:t>
      </w:r>
      <w:r w:rsidRPr="00264979">
        <w:rPr>
          <w:rFonts w:asciiTheme="minorHAnsi" w:eastAsiaTheme="minorEastAsia" w:hAnsiTheme="minorHAnsi"/>
        </w:rPr>
        <w:t xml:space="preserve"> </w:t>
      </w:r>
    </w:p>
    <w:p w14:paraId="074A5882" w14:textId="77777777" w:rsidR="00A57989" w:rsidRPr="00264979" w:rsidRDefault="00A57989" w:rsidP="00A57989">
      <w:pPr>
        <w:rPr>
          <w:rFonts w:eastAsiaTheme="minorEastAsia"/>
          <w:sz w:val="28"/>
          <w:szCs w:val="28"/>
        </w:rPr>
      </w:pPr>
    </w:p>
    <w:tbl>
      <w:tblPr>
        <w:tblW w:w="5000" w:type="pct"/>
        <w:tblInd w:w="132" w:type="dxa"/>
        <w:tblLayout w:type="fixed"/>
        <w:tblCellMar>
          <w:left w:w="0" w:type="dxa"/>
          <w:right w:w="0" w:type="dxa"/>
        </w:tblCellMar>
        <w:tblLook w:val="04A0" w:firstRow="1" w:lastRow="0" w:firstColumn="1" w:lastColumn="0" w:noHBand="0" w:noVBand="1"/>
      </w:tblPr>
      <w:tblGrid>
        <w:gridCol w:w="634"/>
        <w:gridCol w:w="831"/>
        <w:gridCol w:w="937"/>
        <w:gridCol w:w="1681"/>
        <w:gridCol w:w="786"/>
        <w:gridCol w:w="1583"/>
        <w:gridCol w:w="530"/>
        <w:gridCol w:w="1176"/>
        <w:gridCol w:w="939"/>
        <w:gridCol w:w="1505"/>
        <w:gridCol w:w="1491"/>
        <w:gridCol w:w="1845"/>
      </w:tblGrid>
      <w:tr w:rsidR="001B47FC" w:rsidRPr="00264979" w14:paraId="7488EEFA" w14:textId="77777777" w:rsidTr="00B93418">
        <w:trPr>
          <w:trHeight w:val="410"/>
        </w:trPr>
        <w:tc>
          <w:tcPr>
            <w:tcW w:w="227" w:type="pct"/>
            <w:vMerge w:val="restart"/>
            <w:tcBorders>
              <w:top w:val="single" w:sz="8" w:space="0" w:color="auto"/>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4A323337" w14:textId="77777777" w:rsidR="00A57989" w:rsidRPr="00264979" w:rsidRDefault="00A57989" w:rsidP="00B93418">
            <w:pPr>
              <w:jc w:val="center"/>
              <w:rPr>
                <w:rFonts w:eastAsiaTheme="minorEastAsia"/>
                <w:sz w:val="20"/>
                <w:szCs w:val="20"/>
              </w:rPr>
            </w:pPr>
            <w:r w:rsidRPr="00264979">
              <w:rPr>
                <w:rFonts w:eastAsiaTheme="minorEastAsia"/>
                <w:sz w:val="20"/>
                <w:szCs w:val="20"/>
              </w:rPr>
              <w:t>№ п/п</w:t>
            </w:r>
          </w:p>
        </w:tc>
        <w:tc>
          <w:tcPr>
            <w:tcW w:w="2086" w:type="pct"/>
            <w:gridSpan w:val="5"/>
            <w:tcBorders>
              <w:top w:val="single" w:sz="8" w:space="0" w:color="auto"/>
              <w:left w:val="nil"/>
              <w:bottom w:val="single" w:sz="8" w:space="0" w:color="auto"/>
              <w:right w:val="single" w:sz="8" w:space="0" w:color="000000"/>
            </w:tcBorders>
            <w:tcMar>
              <w:top w:w="0" w:type="dxa"/>
              <w:left w:w="108" w:type="dxa"/>
              <w:bottom w:w="0" w:type="dxa"/>
              <w:right w:w="108" w:type="dxa"/>
            </w:tcMar>
            <w:vAlign w:val="bottom"/>
            <w:hideMark/>
          </w:tcPr>
          <w:p w14:paraId="02E3A378" w14:textId="77777777" w:rsidR="00A57989" w:rsidRPr="00264979" w:rsidRDefault="00A57989" w:rsidP="00B93418">
            <w:pPr>
              <w:jc w:val="center"/>
              <w:rPr>
                <w:rFonts w:eastAsiaTheme="minorEastAsia"/>
                <w:sz w:val="20"/>
                <w:szCs w:val="20"/>
                <w:vertAlign w:val="superscript"/>
              </w:rPr>
            </w:pPr>
            <w:r w:rsidRPr="00264979">
              <w:rPr>
                <w:rFonts w:eastAsiaTheme="minorEastAsia"/>
                <w:sz w:val="20"/>
                <w:szCs w:val="20"/>
              </w:rPr>
              <w:t>Наименование контрагента (ИНН, вид деятельности)</w:t>
            </w:r>
          </w:p>
        </w:tc>
        <w:tc>
          <w:tcPr>
            <w:tcW w:w="2687" w:type="pct"/>
            <w:gridSpan w:val="6"/>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7202E7F1" w14:textId="77777777" w:rsidR="00A57989" w:rsidRPr="00264979" w:rsidRDefault="00A57989" w:rsidP="00B93418">
            <w:pPr>
              <w:jc w:val="center"/>
              <w:rPr>
                <w:rFonts w:eastAsiaTheme="minorEastAsia"/>
                <w:sz w:val="20"/>
                <w:szCs w:val="20"/>
                <w:vertAlign w:val="superscript"/>
              </w:rPr>
            </w:pPr>
            <w:r w:rsidRPr="00264979">
              <w:rPr>
                <w:rFonts w:eastAsiaTheme="minorEastAsia"/>
                <w:sz w:val="20"/>
                <w:szCs w:val="20"/>
              </w:rPr>
              <w:t>Информация о цепочке собственников контрагента, включая бенефициаров (в том числе, конечных)</w:t>
            </w:r>
            <w:r w:rsidRPr="00264979">
              <w:rPr>
                <w:rFonts w:eastAsiaTheme="minorEastAsia"/>
                <w:sz w:val="20"/>
                <w:szCs w:val="20"/>
                <w:vertAlign w:val="superscript"/>
              </w:rPr>
              <w:t>1</w:t>
            </w:r>
          </w:p>
        </w:tc>
      </w:tr>
      <w:tr w:rsidR="001B47FC" w:rsidRPr="00264979" w14:paraId="6BC1DE0B" w14:textId="77777777" w:rsidTr="00B93418">
        <w:trPr>
          <w:trHeight w:val="1469"/>
        </w:trPr>
        <w:tc>
          <w:tcPr>
            <w:tcW w:w="227" w:type="pct"/>
            <w:vMerge/>
            <w:tcBorders>
              <w:top w:val="single" w:sz="8" w:space="0" w:color="auto"/>
              <w:left w:val="single" w:sz="8" w:space="0" w:color="auto"/>
              <w:bottom w:val="single" w:sz="8" w:space="0" w:color="000000"/>
              <w:right w:val="single" w:sz="8" w:space="0" w:color="auto"/>
            </w:tcBorders>
            <w:vAlign w:val="center"/>
            <w:hideMark/>
          </w:tcPr>
          <w:p w14:paraId="4444E947" w14:textId="77777777" w:rsidR="00A57989" w:rsidRPr="00264979" w:rsidRDefault="00A57989" w:rsidP="00B93418">
            <w:pPr>
              <w:rPr>
                <w:rFonts w:eastAsiaTheme="minorEastAsia"/>
                <w:sz w:val="20"/>
                <w:szCs w:val="20"/>
              </w:rPr>
            </w:pPr>
          </w:p>
        </w:tc>
        <w:tc>
          <w:tcPr>
            <w:tcW w:w="2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B61765" w14:textId="77777777" w:rsidR="00A57989" w:rsidRPr="00264979" w:rsidRDefault="00A57989" w:rsidP="00B93418">
            <w:pPr>
              <w:jc w:val="center"/>
              <w:rPr>
                <w:rFonts w:eastAsiaTheme="minorEastAsia"/>
                <w:sz w:val="20"/>
                <w:szCs w:val="20"/>
              </w:rPr>
            </w:pPr>
            <w:r w:rsidRPr="00264979">
              <w:rPr>
                <w:rFonts w:eastAsiaTheme="minorEastAsia"/>
                <w:sz w:val="20"/>
                <w:szCs w:val="20"/>
              </w:rPr>
              <w:t>ИНН</w:t>
            </w:r>
          </w:p>
        </w:tc>
        <w:tc>
          <w:tcPr>
            <w:tcW w:w="33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AC45EC" w14:textId="77777777" w:rsidR="00A57989" w:rsidRPr="00264979" w:rsidRDefault="00A57989" w:rsidP="00B93418">
            <w:pPr>
              <w:jc w:val="center"/>
              <w:rPr>
                <w:rFonts w:eastAsiaTheme="minorEastAsia"/>
                <w:sz w:val="20"/>
                <w:szCs w:val="20"/>
              </w:rPr>
            </w:pPr>
            <w:r w:rsidRPr="00264979">
              <w:rPr>
                <w:rFonts w:eastAsiaTheme="minorEastAsia"/>
                <w:sz w:val="20"/>
                <w:szCs w:val="20"/>
              </w:rPr>
              <w:t>ОГРН</w:t>
            </w:r>
          </w:p>
        </w:tc>
        <w:tc>
          <w:tcPr>
            <w:tcW w:w="6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034C78" w14:textId="77777777" w:rsidR="00A57989" w:rsidRPr="00264979" w:rsidRDefault="00A57989" w:rsidP="00B93418">
            <w:pPr>
              <w:jc w:val="center"/>
              <w:rPr>
                <w:rFonts w:eastAsiaTheme="minorEastAsia"/>
                <w:sz w:val="20"/>
                <w:szCs w:val="20"/>
              </w:rPr>
            </w:pPr>
            <w:r w:rsidRPr="00264979">
              <w:rPr>
                <w:rFonts w:eastAsiaTheme="minorEastAsia"/>
                <w:sz w:val="20"/>
                <w:szCs w:val="20"/>
              </w:rPr>
              <w:t>Наименование краткое</w:t>
            </w:r>
          </w:p>
        </w:tc>
        <w:tc>
          <w:tcPr>
            <w:tcW w:w="2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997A5A" w14:textId="77777777" w:rsidR="00A57989" w:rsidRPr="00264979" w:rsidRDefault="00A57989" w:rsidP="00B93418">
            <w:pPr>
              <w:jc w:val="center"/>
              <w:rPr>
                <w:rFonts w:eastAsiaTheme="minorEastAsia"/>
                <w:sz w:val="20"/>
                <w:szCs w:val="20"/>
              </w:rPr>
            </w:pPr>
            <w:r w:rsidRPr="00264979">
              <w:rPr>
                <w:rFonts w:eastAsiaTheme="minorEastAsia"/>
                <w:sz w:val="20"/>
                <w:szCs w:val="20"/>
              </w:rPr>
              <w:t>Код ОКВЭД</w:t>
            </w:r>
          </w:p>
        </w:tc>
        <w:tc>
          <w:tcPr>
            <w:tcW w:w="5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F791C2" w14:textId="77777777" w:rsidR="00A57989" w:rsidRPr="00264979" w:rsidRDefault="00A57989" w:rsidP="00B93418">
            <w:pPr>
              <w:jc w:val="center"/>
              <w:rPr>
                <w:rFonts w:eastAsiaTheme="minorEastAsia"/>
                <w:sz w:val="20"/>
                <w:szCs w:val="20"/>
              </w:rPr>
            </w:pPr>
            <w:r w:rsidRPr="00264979">
              <w:rPr>
                <w:rFonts w:eastAsiaTheme="minorEastAsia"/>
                <w:sz w:val="20"/>
                <w:szCs w:val="20"/>
              </w:rPr>
              <w:t>Фамилия, Имя, Отчество руководителя</w:t>
            </w:r>
          </w:p>
        </w:tc>
        <w:tc>
          <w:tcPr>
            <w:tcW w:w="19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9F88C3" w14:textId="77777777" w:rsidR="00A57989" w:rsidRPr="00264979" w:rsidRDefault="00A57989" w:rsidP="00B93418">
            <w:pPr>
              <w:jc w:val="center"/>
              <w:rPr>
                <w:rFonts w:eastAsiaTheme="minorEastAsia"/>
                <w:sz w:val="20"/>
                <w:szCs w:val="20"/>
              </w:rPr>
            </w:pPr>
            <w:r w:rsidRPr="00264979">
              <w:rPr>
                <w:rFonts w:eastAsiaTheme="minorEastAsia"/>
                <w:sz w:val="20"/>
                <w:szCs w:val="20"/>
              </w:rPr>
              <w:t xml:space="preserve">№ </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4E46AD" w14:textId="77777777" w:rsidR="00A57989" w:rsidRPr="00264979" w:rsidRDefault="00A57989" w:rsidP="00B93418">
            <w:pPr>
              <w:jc w:val="center"/>
              <w:rPr>
                <w:rFonts w:eastAsiaTheme="minorEastAsia"/>
                <w:sz w:val="20"/>
                <w:szCs w:val="20"/>
              </w:rPr>
            </w:pPr>
            <w:r w:rsidRPr="00264979">
              <w:rPr>
                <w:rFonts w:eastAsiaTheme="minorEastAsia"/>
                <w:sz w:val="20"/>
                <w:szCs w:val="20"/>
              </w:rPr>
              <w:t xml:space="preserve">ИНН </w:t>
            </w:r>
          </w:p>
        </w:tc>
        <w:tc>
          <w:tcPr>
            <w:tcW w:w="3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FA50A3" w14:textId="77777777" w:rsidR="00A57989" w:rsidRPr="00264979" w:rsidRDefault="00A57989" w:rsidP="00B93418">
            <w:pPr>
              <w:jc w:val="center"/>
              <w:rPr>
                <w:rFonts w:eastAsiaTheme="minorEastAsia"/>
                <w:sz w:val="20"/>
                <w:szCs w:val="20"/>
              </w:rPr>
            </w:pPr>
            <w:r w:rsidRPr="00264979">
              <w:rPr>
                <w:rFonts w:eastAsiaTheme="minorEastAsia"/>
                <w:sz w:val="20"/>
                <w:szCs w:val="20"/>
              </w:rPr>
              <w:t>ОГРН</w:t>
            </w:r>
          </w:p>
        </w:tc>
        <w:tc>
          <w:tcPr>
            <w:tcW w:w="5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F450D5" w14:textId="77777777" w:rsidR="00A57989" w:rsidRPr="00264979" w:rsidRDefault="00A57989" w:rsidP="00B93418">
            <w:pPr>
              <w:jc w:val="center"/>
              <w:rPr>
                <w:rFonts w:eastAsiaTheme="minorEastAsia"/>
                <w:sz w:val="20"/>
                <w:szCs w:val="20"/>
              </w:rPr>
            </w:pPr>
            <w:r w:rsidRPr="00264979">
              <w:rPr>
                <w:rFonts w:eastAsiaTheme="minorEastAsia"/>
                <w:sz w:val="20"/>
                <w:szCs w:val="20"/>
              </w:rPr>
              <w:t>Наименование / ФИО</w:t>
            </w:r>
          </w:p>
        </w:tc>
        <w:tc>
          <w:tcPr>
            <w:tcW w:w="5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CDF07E" w14:textId="77777777" w:rsidR="00A57989" w:rsidRPr="00264979" w:rsidRDefault="00A57989" w:rsidP="00B93418">
            <w:pPr>
              <w:ind w:hanging="103"/>
              <w:jc w:val="center"/>
              <w:rPr>
                <w:rFonts w:eastAsiaTheme="minorEastAsia"/>
                <w:sz w:val="20"/>
                <w:szCs w:val="20"/>
              </w:rPr>
            </w:pPr>
            <w:r w:rsidRPr="00264979">
              <w:rPr>
                <w:rFonts w:eastAsiaTheme="minorEastAsia"/>
                <w:sz w:val="20"/>
                <w:szCs w:val="20"/>
              </w:rPr>
              <w:t>Руководитель / участник / акционер / бенефициар</w:t>
            </w:r>
          </w:p>
        </w:tc>
        <w:tc>
          <w:tcPr>
            <w:tcW w:w="663" w:type="pc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408FE7F1" w14:textId="77777777" w:rsidR="00A57989" w:rsidRPr="00264979" w:rsidRDefault="00A57989" w:rsidP="00B93418">
            <w:pPr>
              <w:rPr>
                <w:rFonts w:eastAsiaTheme="minorEastAsia"/>
                <w:sz w:val="20"/>
                <w:szCs w:val="20"/>
                <w:vertAlign w:val="superscript"/>
              </w:rPr>
            </w:pPr>
            <w:r w:rsidRPr="00264979">
              <w:rPr>
                <w:rFonts w:eastAsiaTheme="minorEastAsia"/>
                <w:sz w:val="20"/>
                <w:szCs w:val="20"/>
              </w:rPr>
              <w:t>Информация о подтверждающих документах (наименование, реквизиты и т.д.)</w:t>
            </w:r>
            <w:r w:rsidRPr="00264979">
              <w:rPr>
                <w:rFonts w:eastAsiaTheme="minorEastAsia"/>
                <w:sz w:val="20"/>
                <w:szCs w:val="20"/>
                <w:vertAlign w:val="superscript"/>
              </w:rPr>
              <w:t>2</w:t>
            </w:r>
          </w:p>
        </w:tc>
      </w:tr>
      <w:tr w:rsidR="001B47FC" w:rsidRPr="00264979" w14:paraId="0B793E57" w14:textId="77777777" w:rsidTr="00B93418">
        <w:trPr>
          <w:trHeight w:val="542"/>
        </w:trPr>
        <w:tc>
          <w:tcPr>
            <w:tcW w:w="227"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7702F81" w14:textId="77777777" w:rsidR="00A57989" w:rsidRPr="00264979" w:rsidRDefault="00A57989" w:rsidP="00B93418">
            <w:pPr>
              <w:rPr>
                <w:rFonts w:eastAsiaTheme="minorEastAsia"/>
                <w:sz w:val="20"/>
                <w:szCs w:val="20"/>
                <w:lang w:val="en-US"/>
              </w:rPr>
            </w:pPr>
            <w:r w:rsidRPr="00264979">
              <w:rPr>
                <w:rFonts w:eastAsiaTheme="minorEastAsia"/>
                <w:sz w:val="20"/>
                <w:szCs w:val="20"/>
                <w:lang w:val="en-US"/>
              </w:rPr>
              <w:t>1</w:t>
            </w:r>
          </w:p>
        </w:tc>
        <w:tc>
          <w:tcPr>
            <w:tcW w:w="298" w:type="pct"/>
            <w:tcBorders>
              <w:top w:val="nil"/>
              <w:left w:val="nil"/>
              <w:bottom w:val="single" w:sz="8" w:space="0" w:color="auto"/>
              <w:right w:val="single" w:sz="8" w:space="0" w:color="auto"/>
            </w:tcBorders>
            <w:noWrap/>
            <w:tcMar>
              <w:top w:w="0" w:type="dxa"/>
              <w:left w:w="108" w:type="dxa"/>
              <w:bottom w:w="0" w:type="dxa"/>
              <w:right w:w="108" w:type="dxa"/>
            </w:tcMar>
            <w:vAlign w:val="bottom"/>
          </w:tcPr>
          <w:p w14:paraId="75DB23BA" w14:textId="77777777" w:rsidR="00A57989" w:rsidRPr="00264979" w:rsidRDefault="00A57989" w:rsidP="00B93418">
            <w:pPr>
              <w:rPr>
                <w:rFonts w:eastAsiaTheme="minorEastAsia"/>
                <w:sz w:val="20"/>
                <w:szCs w:val="20"/>
              </w:rPr>
            </w:pPr>
          </w:p>
        </w:tc>
        <w:tc>
          <w:tcPr>
            <w:tcW w:w="336" w:type="pct"/>
            <w:tcBorders>
              <w:top w:val="nil"/>
              <w:left w:val="nil"/>
              <w:bottom w:val="single" w:sz="8" w:space="0" w:color="auto"/>
              <w:right w:val="single" w:sz="8" w:space="0" w:color="auto"/>
            </w:tcBorders>
            <w:noWrap/>
            <w:tcMar>
              <w:top w:w="0" w:type="dxa"/>
              <w:left w:w="108" w:type="dxa"/>
              <w:bottom w:w="0" w:type="dxa"/>
              <w:right w:w="108" w:type="dxa"/>
            </w:tcMar>
            <w:vAlign w:val="bottom"/>
          </w:tcPr>
          <w:p w14:paraId="72F69BCA" w14:textId="77777777" w:rsidR="00A57989" w:rsidRPr="00264979" w:rsidRDefault="00A57989" w:rsidP="00B93418">
            <w:pPr>
              <w:rPr>
                <w:rFonts w:eastAsiaTheme="minorEastAsia"/>
                <w:sz w:val="20"/>
                <w:szCs w:val="20"/>
              </w:rPr>
            </w:pPr>
          </w:p>
        </w:tc>
        <w:tc>
          <w:tcPr>
            <w:tcW w:w="603" w:type="pct"/>
            <w:tcBorders>
              <w:top w:val="nil"/>
              <w:left w:val="nil"/>
              <w:bottom w:val="single" w:sz="8" w:space="0" w:color="auto"/>
              <w:right w:val="single" w:sz="8" w:space="0" w:color="auto"/>
            </w:tcBorders>
            <w:noWrap/>
            <w:tcMar>
              <w:top w:w="0" w:type="dxa"/>
              <w:left w:w="108" w:type="dxa"/>
              <w:bottom w:w="0" w:type="dxa"/>
              <w:right w:w="108" w:type="dxa"/>
            </w:tcMar>
            <w:vAlign w:val="bottom"/>
          </w:tcPr>
          <w:p w14:paraId="79C39315" w14:textId="77777777" w:rsidR="00A57989" w:rsidRPr="00264979" w:rsidRDefault="00A57989" w:rsidP="00B93418">
            <w:pPr>
              <w:rPr>
                <w:rFonts w:eastAsiaTheme="minorEastAsia"/>
                <w:sz w:val="20"/>
                <w:szCs w:val="20"/>
              </w:rPr>
            </w:pPr>
          </w:p>
        </w:tc>
        <w:tc>
          <w:tcPr>
            <w:tcW w:w="282" w:type="pct"/>
            <w:tcBorders>
              <w:top w:val="nil"/>
              <w:left w:val="nil"/>
              <w:bottom w:val="single" w:sz="8" w:space="0" w:color="auto"/>
              <w:right w:val="single" w:sz="8" w:space="0" w:color="auto"/>
            </w:tcBorders>
            <w:noWrap/>
            <w:tcMar>
              <w:top w:w="0" w:type="dxa"/>
              <w:left w:w="108" w:type="dxa"/>
              <w:bottom w:w="0" w:type="dxa"/>
              <w:right w:w="108" w:type="dxa"/>
            </w:tcMar>
            <w:vAlign w:val="bottom"/>
          </w:tcPr>
          <w:p w14:paraId="5EEE92D3" w14:textId="77777777" w:rsidR="00A57989" w:rsidRPr="00264979" w:rsidRDefault="00A57989" w:rsidP="00B93418">
            <w:pPr>
              <w:rPr>
                <w:rFonts w:eastAsiaTheme="minorEastAsia"/>
                <w:sz w:val="20"/>
                <w:szCs w:val="20"/>
              </w:rPr>
            </w:pPr>
          </w:p>
        </w:tc>
        <w:tc>
          <w:tcPr>
            <w:tcW w:w="568" w:type="pct"/>
            <w:tcBorders>
              <w:top w:val="nil"/>
              <w:left w:val="nil"/>
              <w:bottom w:val="single" w:sz="8" w:space="0" w:color="auto"/>
              <w:right w:val="single" w:sz="8" w:space="0" w:color="auto"/>
            </w:tcBorders>
            <w:tcMar>
              <w:top w:w="0" w:type="dxa"/>
              <w:left w:w="108" w:type="dxa"/>
              <w:bottom w:w="0" w:type="dxa"/>
              <w:right w:w="108" w:type="dxa"/>
            </w:tcMar>
            <w:vAlign w:val="bottom"/>
          </w:tcPr>
          <w:p w14:paraId="01838EC9" w14:textId="77777777" w:rsidR="00A57989" w:rsidRPr="00264979" w:rsidRDefault="00A57989" w:rsidP="00B93418">
            <w:pPr>
              <w:rPr>
                <w:rFonts w:eastAsiaTheme="minorEastAsia"/>
                <w:sz w:val="20"/>
                <w:szCs w:val="20"/>
              </w:rPr>
            </w:pPr>
          </w:p>
        </w:tc>
        <w:tc>
          <w:tcPr>
            <w:tcW w:w="190" w:type="pct"/>
            <w:tcBorders>
              <w:top w:val="nil"/>
              <w:left w:val="nil"/>
              <w:bottom w:val="single" w:sz="8" w:space="0" w:color="auto"/>
              <w:right w:val="single" w:sz="8" w:space="0" w:color="auto"/>
            </w:tcBorders>
            <w:noWrap/>
            <w:tcMar>
              <w:top w:w="0" w:type="dxa"/>
              <w:left w:w="108" w:type="dxa"/>
              <w:bottom w:w="0" w:type="dxa"/>
              <w:right w:w="108" w:type="dxa"/>
            </w:tcMar>
            <w:vAlign w:val="bottom"/>
          </w:tcPr>
          <w:p w14:paraId="2F09583D" w14:textId="77777777" w:rsidR="00A57989" w:rsidRPr="00264979" w:rsidRDefault="00A57989" w:rsidP="00B93418">
            <w:pPr>
              <w:rPr>
                <w:rFonts w:eastAsiaTheme="minorEastAsia"/>
                <w:sz w:val="20"/>
                <w:szCs w:val="20"/>
                <w:lang w:val="en-US"/>
              </w:rPr>
            </w:pPr>
          </w:p>
        </w:tc>
        <w:tc>
          <w:tcPr>
            <w:tcW w:w="422" w:type="pct"/>
            <w:tcBorders>
              <w:top w:val="nil"/>
              <w:left w:val="nil"/>
              <w:bottom w:val="single" w:sz="8" w:space="0" w:color="auto"/>
              <w:right w:val="single" w:sz="8" w:space="0" w:color="auto"/>
            </w:tcBorders>
            <w:noWrap/>
            <w:tcMar>
              <w:top w:w="0" w:type="dxa"/>
              <w:left w:w="108" w:type="dxa"/>
              <w:bottom w:w="0" w:type="dxa"/>
              <w:right w:w="108" w:type="dxa"/>
            </w:tcMar>
            <w:vAlign w:val="bottom"/>
          </w:tcPr>
          <w:p w14:paraId="148ADDE0" w14:textId="77777777" w:rsidR="00A57989" w:rsidRPr="00264979" w:rsidRDefault="00A57989" w:rsidP="00B93418">
            <w:pPr>
              <w:rPr>
                <w:rFonts w:eastAsiaTheme="minorEastAsia"/>
                <w:sz w:val="20"/>
                <w:szCs w:val="20"/>
              </w:rPr>
            </w:pPr>
          </w:p>
        </w:tc>
        <w:tc>
          <w:tcPr>
            <w:tcW w:w="337" w:type="pct"/>
            <w:tcBorders>
              <w:top w:val="nil"/>
              <w:left w:val="nil"/>
              <w:bottom w:val="single" w:sz="8" w:space="0" w:color="auto"/>
              <w:right w:val="single" w:sz="8" w:space="0" w:color="auto"/>
            </w:tcBorders>
            <w:noWrap/>
            <w:tcMar>
              <w:top w:w="0" w:type="dxa"/>
              <w:left w:w="108" w:type="dxa"/>
              <w:bottom w:w="0" w:type="dxa"/>
              <w:right w:w="108" w:type="dxa"/>
            </w:tcMar>
            <w:vAlign w:val="bottom"/>
          </w:tcPr>
          <w:p w14:paraId="2E6EA4D1" w14:textId="77777777" w:rsidR="00A57989" w:rsidRPr="00264979" w:rsidRDefault="00A57989" w:rsidP="00B93418">
            <w:pPr>
              <w:rPr>
                <w:rFonts w:eastAsiaTheme="minorEastAsia"/>
                <w:sz w:val="20"/>
                <w:szCs w:val="20"/>
              </w:rPr>
            </w:pPr>
          </w:p>
        </w:tc>
        <w:tc>
          <w:tcPr>
            <w:tcW w:w="540" w:type="pct"/>
            <w:tcBorders>
              <w:top w:val="nil"/>
              <w:left w:val="nil"/>
              <w:bottom w:val="single" w:sz="8" w:space="0" w:color="auto"/>
              <w:right w:val="single" w:sz="8" w:space="0" w:color="auto"/>
            </w:tcBorders>
            <w:noWrap/>
            <w:tcMar>
              <w:top w:w="0" w:type="dxa"/>
              <w:left w:w="108" w:type="dxa"/>
              <w:bottom w:w="0" w:type="dxa"/>
              <w:right w:w="108" w:type="dxa"/>
            </w:tcMar>
            <w:vAlign w:val="bottom"/>
          </w:tcPr>
          <w:p w14:paraId="65B5BE3A" w14:textId="77777777" w:rsidR="00A57989" w:rsidRPr="00264979" w:rsidRDefault="00A57989" w:rsidP="00B93418">
            <w:pPr>
              <w:rPr>
                <w:rFonts w:eastAsiaTheme="minorEastAsia"/>
                <w:sz w:val="20"/>
                <w:szCs w:val="20"/>
              </w:rPr>
            </w:pPr>
          </w:p>
        </w:tc>
        <w:tc>
          <w:tcPr>
            <w:tcW w:w="535" w:type="pct"/>
            <w:tcBorders>
              <w:top w:val="nil"/>
              <w:left w:val="nil"/>
              <w:bottom w:val="single" w:sz="8" w:space="0" w:color="auto"/>
              <w:right w:val="single" w:sz="8" w:space="0" w:color="auto"/>
            </w:tcBorders>
            <w:noWrap/>
            <w:tcMar>
              <w:top w:w="0" w:type="dxa"/>
              <w:left w:w="108" w:type="dxa"/>
              <w:bottom w:w="0" w:type="dxa"/>
              <w:right w:w="108" w:type="dxa"/>
            </w:tcMar>
            <w:vAlign w:val="bottom"/>
          </w:tcPr>
          <w:p w14:paraId="084FA688" w14:textId="77777777" w:rsidR="00A57989" w:rsidRPr="00264979" w:rsidRDefault="00A57989" w:rsidP="00B93418">
            <w:pPr>
              <w:rPr>
                <w:rFonts w:eastAsiaTheme="minorEastAsia"/>
                <w:sz w:val="20"/>
                <w:szCs w:val="20"/>
              </w:rPr>
            </w:pPr>
          </w:p>
        </w:tc>
        <w:tc>
          <w:tcPr>
            <w:tcW w:w="663" w:type="pct"/>
            <w:tcBorders>
              <w:top w:val="nil"/>
              <w:left w:val="nil"/>
              <w:bottom w:val="single" w:sz="8" w:space="0" w:color="auto"/>
              <w:right w:val="single" w:sz="8" w:space="0" w:color="auto"/>
            </w:tcBorders>
            <w:tcMar>
              <w:top w:w="0" w:type="dxa"/>
              <w:left w:w="108" w:type="dxa"/>
              <w:bottom w:w="0" w:type="dxa"/>
              <w:right w:w="108" w:type="dxa"/>
            </w:tcMar>
            <w:vAlign w:val="bottom"/>
          </w:tcPr>
          <w:p w14:paraId="72B456F7" w14:textId="77777777" w:rsidR="00A57989" w:rsidRPr="00264979" w:rsidRDefault="00A57989" w:rsidP="00B93418">
            <w:pPr>
              <w:rPr>
                <w:rFonts w:eastAsiaTheme="minorEastAsia"/>
                <w:sz w:val="20"/>
                <w:szCs w:val="20"/>
              </w:rPr>
            </w:pPr>
          </w:p>
        </w:tc>
      </w:tr>
      <w:tr w:rsidR="00A57989" w:rsidRPr="00264979" w14:paraId="7A8553ED" w14:textId="77777777" w:rsidTr="00B93418">
        <w:trPr>
          <w:trHeight w:val="1419"/>
        </w:trPr>
        <w:tc>
          <w:tcPr>
            <w:tcW w:w="227"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55945C7" w14:textId="77777777" w:rsidR="00A57989" w:rsidRPr="00264979" w:rsidRDefault="00A57989" w:rsidP="00B93418">
            <w:pPr>
              <w:rPr>
                <w:rFonts w:eastAsiaTheme="minorEastAsia"/>
                <w:sz w:val="20"/>
                <w:szCs w:val="20"/>
              </w:rPr>
            </w:pPr>
          </w:p>
        </w:tc>
        <w:tc>
          <w:tcPr>
            <w:tcW w:w="298" w:type="pct"/>
            <w:tcBorders>
              <w:top w:val="nil"/>
              <w:left w:val="nil"/>
              <w:bottom w:val="single" w:sz="8" w:space="0" w:color="auto"/>
              <w:right w:val="single" w:sz="8" w:space="0" w:color="auto"/>
            </w:tcBorders>
            <w:noWrap/>
            <w:tcMar>
              <w:top w:w="0" w:type="dxa"/>
              <w:left w:w="108" w:type="dxa"/>
              <w:bottom w:w="0" w:type="dxa"/>
              <w:right w:w="108" w:type="dxa"/>
            </w:tcMar>
            <w:vAlign w:val="bottom"/>
          </w:tcPr>
          <w:p w14:paraId="0CD6C9A6" w14:textId="77777777" w:rsidR="00A57989" w:rsidRPr="00264979" w:rsidRDefault="00A57989" w:rsidP="00B93418">
            <w:pPr>
              <w:rPr>
                <w:rFonts w:eastAsiaTheme="minorEastAsia"/>
                <w:i/>
                <w:iCs/>
                <w:sz w:val="20"/>
                <w:szCs w:val="20"/>
              </w:rPr>
            </w:pPr>
          </w:p>
        </w:tc>
        <w:tc>
          <w:tcPr>
            <w:tcW w:w="336" w:type="pct"/>
            <w:tcBorders>
              <w:top w:val="nil"/>
              <w:left w:val="nil"/>
              <w:bottom w:val="single" w:sz="8" w:space="0" w:color="auto"/>
              <w:right w:val="single" w:sz="8" w:space="0" w:color="auto"/>
            </w:tcBorders>
            <w:noWrap/>
            <w:tcMar>
              <w:top w:w="0" w:type="dxa"/>
              <w:left w:w="108" w:type="dxa"/>
              <w:bottom w:w="0" w:type="dxa"/>
              <w:right w:w="108" w:type="dxa"/>
            </w:tcMar>
            <w:vAlign w:val="bottom"/>
          </w:tcPr>
          <w:p w14:paraId="27029D6E" w14:textId="77777777" w:rsidR="00A57989" w:rsidRPr="00264979" w:rsidRDefault="00A57989" w:rsidP="00B93418">
            <w:pPr>
              <w:rPr>
                <w:rFonts w:eastAsiaTheme="minorEastAsia"/>
                <w:i/>
                <w:iCs/>
                <w:sz w:val="20"/>
                <w:szCs w:val="20"/>
              </w:rPr>
            </w:pPr>
          </w:p>
        </w:tc>
        <w:tc>
          <w:tcPr>
            <w:tcW w:w="603" w:type="pct"/>
            <w:tcBorders>
              <w:top w:val="nil"/>
              <w:left w:val="nil"/>
              <w:bottom w:val="single" w:sz="8" w:space="0" w:color="auto"/>
              <w:right w:val="single" w:sz="8" w:space="0" w:color="auto"/>
            </w:tcBorders>
            <w:noWrap/>
            <w:tcMar>
              <w:top w:w="0" w:type="dxa"/>
              <w:left w:w="108" w:type="dxa"/>
              <w:bottom w:w="0" w:type="dxa"/>
              <w:right w:w="108" w:type="dxa"/>
            </w:tcMar>
            <w:vAlign w:val="bottom"/>
          </w:tcPr>
          <w:p w14:paraId="2A5E3A50" w14:textId="77777777" w:rsidR="00A57989" w:rsidRPr="00264979" w:rsidRDefault="00A57989" w:rsidP="00B93418">
            <w:pPr>
              <w:rPr>
                <w:rFonts w:eastAsiaTheme="minorEastAsia"/>
                <w:i/>
                <w:iCs/>
                <w:sz w:val="20"/>
                <w:szCs w:val="20"/>
              </w:rPr>
            </w:pPr>
          </w:p>
        </w:tc>
        <w:tc>
          <w:tcPr>
            <w:tcW w:w="282" w:type="pct"/>
            <w:tcBorders>
              <w:top w:val="nil"/>
              <w:left w:val="nil"/>
              <w:bottom w:val="single" w:sz="8" w:space="0" w:color="auto"/>
              <w:right w:val="single" w:sz="8" w:space="0" w:color="auto"/>
            </w:tcBorders>
            <w:noWrap/>
            <w:tcMar>
              <w:top w:w="0" w:type="dxa"/>
              <w:left w:w="108" w:type="dxa"/>
              <w:bottom w:w="0" w:type="dxa"/>
              <w:right w:w="108" w:type="dxa"/>
            </w:tcMar>
            <w:vAlign w:val="bottom"/>
          </w:tcPr>
          <w:p w14:paraId="7BEFCF1F" w14:textId="77777777" w:rsidR="00A57989" w:rsidRPr="00264979" w:rsidRDefault="00A57989" w:rsidP="00B93418">
            <w:pPr>
              <w:rPr>
                <w:rFonts w:eastAsiaTheme="minorEastAsia"/>
                <w:i/>
                <w:iCs/>
                <w:sz w:val="20"/>
                <w:szCs w:val="20"/>
              </w:rPr>
            </w:pPr>
          </w:p>
        </w:tc>
        <w:tc>
          <w:tcPr>
            <w:tcW w:w="568" w:type="pct"/>
            <w:tcBorders>
              <w:top w:val="nil"/>
              <w:left w:val="nil"/>
              <w:bottom w:val="single" w:sz="8" w:space="0" w:color="auto"/>
              <w:right w:val="single" w:sz="8" w:space="0" w:color="auto"/>
            </w:tcBorders>
            <w:noWrap/>
            <w:tcMar>
              <w:top w:w="0" w:type="dxa"/>
              <w:left w:w="108" w:type="dxa"/>
              <w:bottom w:w="0" w:type="dxa"/>
              <w:right w:w="108" w:type="dxa"/>
            </w:tcMar>
            <w:vAlign w:val="bottom"/>
          </w:tcPr>
          <w:p w14:paraId="39E9E414" w14:textId="77777777" w:rsidR="00A57989" w:rsidRPr="00264979" w:rsidRDefault="00A57989" w:rsidP="00B93418">
            <w:pPr>
              <w:rPr>
                <w:rFonts w:eastAsiaTheme="minorEastAsia"/>
                <w:i/>
                <w:iCs/>
                <w:sz w:val="20"/>
                <w:szCs w:val="20"/>
              </w:rPr>
            </w:pPr>
          </w:p>
        </w:tc>
        <w:tc>
          <w:tcPr>
            <w:tcW w:w="190" w:type="pct"/>
            <w:tcBorders>
              <w:top w:val="nil"/>
              <w:left w:val="nil"/>
              <w:bottom w:val="single" w:sz="8" w:space="0" w:color="auto"/>
              <w:right w:val="single" w:sz="8" w:space="0" w:color="auto"/>
            </w:tcBorders>
            <w:noWrap/>
            <w:tcMar>
              <w:top w:w="0" w:type="dxa"/>
              <w:left w:w="108" w:type="dxa"/>
              <w:bottom w:w="0" w:type="dxa"/>
              <w:right w:w="108" w:type="dxa"/>
            </w:tcMar>
            <w:vAlign w:val="bottom"/>
          </w:tcPr>
          <w:p w14:paraId="5CDFAB01" w14:textId="77777777" w:rsidR="00A57989" w:rsidRPr="00264979" w:rsidRDefault="00A57989" w:rsidP="00B93418">
            <w:pPr>
              <w:rPr>
                <w:rFonts w:eastAsiaTheme="minorEastAsia"/>
                <w:sz w:val="20"/>
                <w:szCs w:val="20"/>
              </w:rPr>
            </w:pPr>
          </w:p>
        </w:tc>
        <w:tc>
          <w:tcPr>
            <w:tcW w:w="422" w:type="pct"/>
            <w:tcBorders>
              <w:top w:val="nil"/>
              <w:left w:val="nil"/>
              <w:bottom w:val="single" w:sz="8" w:space="0" w:color="auto"/>
              <w:right w:val="single" w:sz="8" w:space="0" w:color="auto"/>
            </w:tcBorders>
            <w:noWrap/>
            <w:tcMar>
              <w:top w:w="0" w:type="dxa"/>
              <w:left w:w="108" w:type="dxa"/>
              <w:bottom w:w="0" w:type="dxa"/>
              <w:right w:w="108" w:type="dxa"/>
            </w:tcMar>
            <w:vAlign w:val="bottom"/>
          </w:tcPr>
          <w:p w14:paraId="0BB03A1B" w14:textId="77777777" w:rsidR="00A57989" w:rsidRPr="00264979" w:rsidRDefault="00A57989" w:rsidP="00B93418">
            <w:pPr>
              <w:rPr>
                <w:rFonts w:eastAsiaTheme="minorEastAsia"/>
                <w:sz w:val="20"/>
                <w:szCs w:val="20"/>
              </w:rPr>
            </w:pPr>
          </w:p>
        </w:tc>
        <w:tc>
          <w:tcPr>
            <w:tcW w:w="337" w:type="pct"/>
            <w:tcBorders>
              <w:top w:val="nil"/>
              <w:left w:val="nil"/>
              <w:bottom w:val="single" w:sz="8" w:space="0" w:color="auto"/>
              <w:right w:val="single" w:sz="8" w:space="0" w:color="auto"/>
            </w:tcBorders>
            <w:noWrap/>
            <w:tcMar>
              <w:top w:w="0" w:type="dxa"/>
              <w:left w:w="108" w:type="dxa"/>
              <w:bottom w:w="0" w:type="dxa"/>
              <w:right w:w="108" w:type="dxa"/>
            </w:tcMar>
            <w:vAlign w:val="bottom"/>
          </w:tcPr>
          <w:p w14:paraId="02B1D123" w14:textId="77777777" w:rsidR="00A57989" w:rsidRPr="00264979" w:rsidRDefault="00A57989" w:rsidP="00B93418">
            <w:pPr>
              <w:rPr>
                <w:rFonts w:eastAsiaTheme="minorEastAsia"/>
                <w:i/>
                <w:iCs/>
                <w:sz w:val="20"/>
                <w:szCs w:val="20"/>
              </w:rPr>
            </w:pPr>
          </w:p>
        </w:tc>
        <w:tc>
          <w:tcPr>
            <w:tcW w:w="540" w:type="pct"/>
            <w:tcBorders>
              <w:top w:val="nil"/>
              <w:left w:val="nil"/>
              <w:bottom w:val="single" w:sz="8" w:space="0" w:color="auto"/>
              <w:right w:val="single" w:sz="8" w:space="0" w:color="auto"/>
            </w:tcBorders>
            <w:noWrap/>
            <w:tcMar>
              <w:top w:w="0" w:type="dxa"/>
              <w:left w:w="108" w:type="dxa"/>
              <w:bottom w:w="0" w:type="dxa"/>
              <w:right w:w="108" w:type="dxa"/>
            </w:tcMar>
            <w:vAlign w:val="bottom"/>
          </w:tcPr>
          <w:p w14:paraId="7AB0EF72" w14:textId="77777777" w:rsidR="00A57989" w:rsidRPr="00264979" w:rsidRDefault="00A57989" w:rsidP="00B93418">
            <w:pPr>
              <w:rPr>
                <w:rFonts w:eastAsiaTheme="minorEastAsia"/>
                <w:sz w:val="20"/>
                <w:szCs w:val="20"/>
              </w:rPr>
            </w:pPr>
          </w:p>
        </w:tc>
        <w:tc>
          <w:tcPr>
            <w:tcW w:w="535" w:type="pct"/>
            <w:tcBorders>
              <w:top w:val="nil"/>
              <w:left w:val="nil"/>
              <w:bottom w:val="single" w:sz="8" w:space="0" w:color="auto"/>
              <w:right w:val="single" w:sz="8" w:space="0" w:color="auto"/>
            </w:tcBorders>
            <w:noWrap/>
            <w:tcMar>
              <w:top w:w="0" w:type="dxa"/>
              <w:left w:w="108" w:type="dxa"/>
              <w:bottom w:w="0" w:type="dxa"/>
              <w:right w:w="108" w:type="dxa"/>
            </w:tcMar>
            <w:vAlign w:val="bottom"/>
          </w:tcPr>
          <w:p w14:paraId="70DEF069" w14:textId="77777777" w:rsidR="00A57989" w:rsidRPr="00264979" w:rsidRDefault="00A57989" w:rsidP="00B93418">
            <w:pPr>
              <w:rPr>
                <w:rFonts w:eastAsiaTheme="minorEastAsia"/>
                <w:sz w:val="20"/>
                <w:szCs w:val="20"/>
              </w:rPr>
            </w:pPr>
          </w:p>
        </w:tc>
        <w:tc>
          <w:tcPr>
            <w:tcW w:w="663" w:type="pct"/>
            <w:tcBorders>
              <w:top w:val="nil"/>
              <w:left w:val="nil"/>
              <w:bottom w:val="single" w:sz="8" w:space="0" w:color="auto"/>
              <w:right w:val="single" w:sz="8" w:space="0" w:color="auto"/>
            </w:tcBorders>
            <w:tcMar>
              <w:top w:w="0" w:type="dxa"/>
              <w:left w:w="108" w:type="dxa"/>
              <w:bottom w:w="0" w:type="dxa"/>
              <w:right w:w="108" w:type="dxa"/>
            </w:tcMar>
            <w:vAlign w:val="bottom"/>
          </w:tcPr>
          <w:p w14:paraId="33B9D0A0" w14:textId="77777777" w:rsidR="00A57989" w:rsidRPr="00264979" w:rsidRDefault="00A57989" w:rsidP="00B93418">
            <w:pPr>
              <w:rPr>
                <w:rFonts w:eastAsiaTheme="minorEastAsia"/>
                <w:sz w:val="20"/>
                <w:szCs w:val="20"/>
              </w:rPr>
            </w:pPr>
          </w:p>
        </w:tc>
      </w:tr>
    </w:tbl>
    <w:p w14:paraId="67F1A813" w14:textId="77777777" w:rsidR="00A57989" w:rsidRPr="00264979" w:rsidRDefault="00A57989" w:rsidP="00A57989">
      <w:pPr>
        <w:rPr>
          <w:rFonts w:eastAsiaTheme="minorEastAsia"/>
          <w:sz w:val="20"/>
          <w:szCs w:val="20"/>
        </w:rPr>
      </w:pPr>
    </w:p>
    <w:p w14:paraId="3CC9E035" w14:textId="77777777" w:rsidR="00A57989" w:rsidRPr="00264979" w:rsidRDefault="00A57989" w:rsidP="00A57989">
      <w:pPr>
        <w:spacing w:after="200" w:line="276" w:lineRule="auto"/>
        <w:rPr>
          <w:rFonts w:eastAsiaTheme="minorEastAsia"/>
          <w:sz w:val="20"/>
          <w:szCs w:val="20"/>
        </w:rPr>
      </w:pPr>
      <w:r w:rsidRPr="00264979">
        <w:rPr>
          <w:rFonts w:eastAsiaTheme="minorEastAsia"/>
          <w:sz w:val="20"/>
          <w:szCs w:val="20"/>
        </w:rPr>
        <w:t>Порядок заполнения:</w:t>
      </w:r>
    </w:p>
    <w:p w14:paraId="27AB1C09" w14:textId="77777777" w:rsidR="00A57989" w:rsidRPr="00264979" w:rsidRDefault="00A57989" w:rsidP="00A57989">
      <w:pPr>
        <w:spacing w:after="200" w:line="276" w:lineRule="auto"/>
        <w:rPr>
          <w:rFonts w:eastAsiaTheme="minorEastAsia"/>
          <w:sz w:val="20"/>
          <w:szCs w:val="20"/>
        </w:rPr>
      </w:pPr>
    </w:p>
    <w:p w14:paraId="6A5F4362" w14:textId="77777777" w:rsidR="00A57989" w:rsidRPr="00264979" w:rsidRDefault="00A57989" w:rsidP="00992D9B">
      <w:pPr>
        <w:numPr>
          <w:ilvl w:val="0"/>
          <w:numId w:val="48"/>
        </w:numPr>
        <w:autoSpaceDN w:val="0"/>
        <w:spacing w:before="0" w:after="200" w:line="276" w:lineRule="auto"/>
        <w:contextualSpacing/>
        <w:rPr>
          <w:rFonts w:eastAsiaTheme="minorEastAsia"/>
          <w:sz w:val="20"/>
          <w:szCs w:val="20"/>
          <w:lang w:eastAsia="en-US"/>
        </w:rPr>
      </w:pPr>
      <w:r w:rsidRPr="00264979">
        <w:rPr>
          <w:rFonts w:eastAsiaTheme="minorEastAsia"/>
          <w:sz w:val="20"/>
          <w:szCs w:val="20"/>
          <w:lang w:eastAsia="en-US"/>
        </w:rPr>
        <w:t xml:space="preserve">Указывается </w:t>
      </w:r>
      <w:r w:rsidRPr="00264979">
        <w:rPr>
          <w:rFonts w:eastAsiaTheme="minorEastAsia"/>
          <w:i/>
          <w:iCs/>
          <w:sz w:val="20"/>
          <w:szCs w:val="20"/>
          <w:lang w:eastAsia="en-US"/>
        </w:rPr>
        <w:t xml:space="preserve">подробная информация о цепочке собственников (учредители, в отношении учредителей, являющихся юридическими лицами, данные об их учредителях и т.д.) включая бенефициаров (в т.ч. конечных). </w:t>
      </w:r>
      <w:r w:rsidRPr="00264979">
        <w:rPr>
          <w:rFonts w:eastAsiaTheme="minorEastAsia"/>
          <w:sz w:val="20"/>
          <w:szCs w:val="20"/>
          <w:lang w:eastAsia="en-US"/>
        </w:rPr>
        <w:t>Для физических лиц – имя, фамилия, отчество; для юридических лиц – полное наименование и организационно-правовая форма на русском языке, ИНН (в отношении нерезидентов также на английском языке или на официальном языке страны юрисдикции, если английский таковым не является; организационно-правовая форма и идентификационный код в соответствии с правом страны юрисдикции).</w:t>
      </w:r>
    </w:p>
    <w:p w14:paraId="63A8F6B1" w14:textId="77777777" w:rsidR="00A57989" w:rsidRPr="00264979" w:rsidRDefault="00A57989" w:rsidP="00992D9B">
      <w:pPr>
        <w:numPr>
          <w:ilvl w:val="0"/>
          <w:numId w:val="48"/>
        </w:numPr>
        <w:autoSpaceDN w:val="0"/>
        <w:spacing w:before="0" w:after="200" w:line="276" w:lineRule="auto"/>
        <w:contextualSpacing/>
        <w:rPr>
          <w:rFonts w:eastAsiaTheme="minorEastAsia"/>
          <w:sz w:val="20"/>
          <w:szCs w:val="20"/>
          <w:lang w:eastAsia="en-US"/>
        </w:rPr>
      </w:pPr>
      <w:r w:rsidRPr="00264979">
        <w:rPr>
          <w:rFonts w:eastAsiaTheme="minorEastAsia"/>
          <w:i/>
          <w:iCs/>
          <w:sz w:val="20"/>
          <w:szCs w:val="20"/>
          <w:lang w:eastAsia="en-US"/>
        </w:rPr>
        <w:t>Доля участия собственников указывается в процентах от уставного капитала; для акционерных обществ указываются также  номинальная стоимость и количество акций. Указывается размер уставного капитала согласно учредительных документам организации по состоянию на дату представления настоящей информации; доля уставных капиталов, выраженных в иностранной валюте, указывается в рублях по курсу Центрального банка России на дату представления настоящей информации. В случае если доля участия в уставном капитале составляет менее 100 процентов, указываются сведения об иных участвующих в уставном капитале лицах, а также их доли в уставном капитале.</w:t>
      </w:r>
    </w:p>
    <w:p w14:paraId="640CDA50" w14:textId="77777777" w:rsidR="00A57989" w:rsidRPr="00264979" w:rsidRDefault="00A57989" w:rsidP="00A57989">
      <w:pPr>
        <w:spacing w:after="200" w:line="276" w:lineRule="auto"/>
        <w:rPr>
          <w:rFonts w:eastAsiaTheme="minorEastAsia"/>
          <w:sz w:val="20"/>
          <w:szCs w:val="20"/>
        </w:rPr>
      </w:pPr>
    </w:p>
    <w:p w14:paraId="5C200C1F" w14:textId="77777777" w:rsidR="00A57989" w:rsidRPr="00264979" w:rsidRDefault="00A57989" w:rsidP="00A57989">
      <w:pPr>
        <w:spacing w:after="200" w:line="320" w:lineRule="exact"/>
        <w:ind w:right="113" w:firstLine="680"/>
        <w:rPr>
          <w:rFonts w:eastAsiaTheme="minorEastAsia"/>
          <w:sz w:val="20"/>
          <w:szCs w:val="20"/>
        </w:rPr>
      </w:pPr>
      <w:r w:rsidRPr="00264979">
        <w:rPr>
          <w:rFonts w:eastAsiaTheme="minorEastAsia"/>
          <w:sz w:val="20"/>
          <w:szCs w:val="20"/>
        </w:rPr>
        <w:t xml:space="preserve">Настоящим даем свое согласие и подтверждаем получение нами всех требуемых в соответствии с законодательством Российской Федерации (в том числе, о коммерческой тайне и о персональных данных) согласий всех упомянутых или заинтересованных лиц на обработку предоставленных данных Получателем средств из бюджета, а также на раскрытие Получателем средств из бюджета сведений, полностью или частично, компетентным органам государственной власти (в том числе, Федеральной налоговой службе Российской Федерации, Росфинмониторингу, Правительству Российской Федерации) и последующую обработку сведений такими органами (далее – Раскрытие). Подтверждаем, что в случаях, предусмотренных законодательством Российской Федерации, лица, чьи данные переданы Получателю средств из бюджета уведомлены о факте передачи их данных в соответствии с требованиями такого законодательства. Мы освобождаем Получателя средств из бюджета от любой ответственности в связи с Раскрытием, в том числе, берем на себя обязательства возместить </w:t>
      </w:r>
      <w:bookmarkStart w:id="1678" w:name="_Hlk86012987"/>
      <w:r w:rsidRPr="00264979">
        <w:rPr>
          <w:rFonts w:eastAsiaTheme="minorEastAsia"/>
          <w:sz w:val="20"/>
          <w:szCs w:val="20"/>
        </w:rPr>
        <w:t xml:space="preserve">Получателю средств из бюджета </w:t>
      </w:r>
      <w:bookmarkEnd w:id="1678"/>
      <w:r w:rsidRPr="00264979">
        <w:rPr>
          <w:rFonts w:eastAsiaTheme="minorEastAsia"/>
          <w:sz w:val="20"/>
          <w:szCs w:val="20"/>
        </w:rPr>
        <w:t>убытки, понесенные в связи с предъявлением Получателю средств из бюджета претензий, исков и требований любыми третьими лицами, чьи права были или могли быть нарушены таким Раскрытием.</w:t>
      </w:r>
    </w:p>
    <w:tbl>
      <w:tblPr>
        <w:tblW w:w="9639" w:type="dxa"/>
        <w:tblLayout w:type="fixed"/>
        <w:tblLook w:val="04A0" w:firstRow="1" w:lastRow="0" w:firstColumn="1" w:lastColumn="0" w:noHBand="0" w:noVBand="1"/>
      </w:tblPr>
      <w:tblGrid>
        <w:gridCol w:w="9639"/>
      </w:tblGrid>
      <w:tr w:rsidR="001B47FC" w:rsidRPr="00264979" w14:paraId="7EBADE8A" w14:textId="77777777" w:rsidTr="00B93418">
        <w:trPr>
          <w:trHeight w:val="54"/>
        </w:trPr>
        <w:tc>
          <w:tcPr>
            <w:tcW w:w="9639" w:type="dxa"/>
            <w:hideMark/>
          </w:tcPr>
          <w:p w14:paraId="547DF207" w14:textId="77777777" w:rsidR="00A57989" w:rsidRPr="00264979" w:rsidRDefault="00A57989" w:rsidP="00B93418">
            <w:pPr>
              <w:spacing w:after="120" w:line="22" w:lineRule="atLeast"/>
              <w:rPr>
                <w:rFonts w:eastAsiaTheme="minorEastAsia"/>
                <w:sz w:val="20"/>
                <w:szCs w:val="20"/>
                <w:lang w:eastAsia="en-US"/>
              </w:rPr>
            </w:pPr>
            <w:r w:rsidRPr="00264979">
              <w:rPr>
                <w:rFonts w:eastAsiaTheme="minorEastAsia"/>
                <w:b/>
                <w:sz w:val="20"/>
                <w:szCs w:val="20"/>
              </w:rPr>
              <w:t>Организация</w:t>
            </w:r>
            <w:r w:rsidRPr="00264979">
              <w:rPr>
                <w:rFonts w:eastAsiaTheme="minorEastAsia"/>
                <w:b/>
                <w:sz w:val="20"/>
                <w:szCs w:val="20"/>
                <w:lang w:eastAsia="en-US"/>
              </w:rPr>
              <w:t>:</w:t>
            </w:r>
            <w:r w:rsidRPr="00264979">
              <w:rPr>
                <w:rFonts w:eastAsiaTheme="minorEastAsia"/>
                <w:b/>
                <w:sz w:val="20"/>
                <w:szCs w:val="20"/>
                <w:lang w:eastAsia="en-US"/>
              </w:rPr>
              <w:tab/>
            </w:r>
          </w:p>
        </w:tc>
      </w:tr>
      <w:tr w:rsidR="001B47FC" w:rsidRPr="00264979" w14:paraId="0F74B13C" w14:textId="77777777" w:rsidTr="00B93418">
        <w:trPr>
          <w:trHeight w:val="153"/>
        </w:trPr>
        <w:tc>
          <w:tcPr>
            <w:tcW w:w="9639" w:type="dxa"/>
            <w:hideMark/>
          </w:tcPr>
          <w:p w14:paraId="61F858D4" w14:textId="77777777" w:rsidR="00A57989" w:rsidRPr="00264979" w:rsidRDefault="00A57989" w:rsidP="00B93418">
            <w:pPr>
              <w:spacing w:after="120" w:line="22" w:lineRule="atLeast"/>
              <w:rPr>
                <w:rFonts w:eastAsiaTheme="minorEastAsia"/>
                <w:sz w:val="20"/>
                <w:szCs w:val="20"/>
                <w:lang w:eastAsia="en-US"/>
              </w:rPr>
            </w:pPr>
          </w:p>
        </w:tc>
      </w:tr>
      <w:tr w:rsidR="001B47FC" w:rsidRPr="00264979" w14:paraId="7B8A7C47" w14:textId="77777777" w:rsidTr="00B93418">
        <w:trPr>
          <w:trHeight w:val="1070"/>
        </w:trPr>
        <w:tc>
          <w:tcPr>
            <w:tcW w:w="9639" w:type="dxa"/>
          </w:tcPr>
          <w:p w14:paraId="0ABFF3B6" w14:textId="77777777" w:rsidR="00A57989" w:rsidRPr="00264979" w:rsidRDefault="00A57989" w:rsidP="00B93418">
            <w:pPr>
              <w:tabs>
                <w:tab w:val="left" w:pos="8205"/>
              </w:tabs>
              <w:spacing w:after="200" w:line="22" w:lineRule="atLeast"/>
              <w:rPr>
                <w:rFonts w:eastAsiaTheme="minorEastAsia"/>
                <w:i/>
                <w:sz w:val="20"/>
                <w:szCs w:val="20"/>
                <w:lang w:eastAsia="en-US"/>
              </w:rPr>
            </w:pPr>
            <w:r w:rsidRPr="00264979">
              <w:rPr>
                <w:rFonts w:eastAsiaTheme="minorEastAsia"/>
                <w:i/>
                <w:sz w:val="20"/>
                <w:szCs w:val="20"/>
                <w:lang w:eastAsia="en-US"/>
              </w:rPr>
              <w:t>Должность</w:t>
            </w:r>
          </w:p>
          <w:p w14:paraId="00F54757" w14:textId="77777777" w:rsidR="00A57989" w:rsidRPr="00264979" w:rsidRDefault="00A57989" w:rsidP="00B93418">
            <w:pPr>
              <w:tabs>
                <w:tab w:val="left" w:pos="8205"/>
              </w:tabs>
              <w:spacing w:after="200" w:line="22" w:lineRule="atLeast"/>
              <w:rPr>
                <w:rFonts w:eastAsiaTheme="minorEastAsia"/>
                <w:sz w:val="20"/>
                <w:szCs w:val="20"/>
                <w:lang w:eastAsia="en-US"/>
              </w:rPr>
            </w:pPr>
          </w:p>
          <w:p w14:paraId="5CBE8D40" w14:textId="77777777" w:rsidR="00A57989" w:rsidRPr="00264979" w:rsidRDefault="00A57989" w:rsidP="00B93418">
            <w:pPr>
              <w:tabs>
                <w:tab w:val="left" w:pos="8205"/>
              </w:tabs>
              <w:spacing w:after="200" w:line="22" w:lineRule="atLeast"/>
              <w:rPr>
                <w:rFonts w:eastAsiaTheme="minorEastAsia"/>
                <w:sz w:val="20"/>
                <w:szCs w:val="20"/>
                <w:lang w:eastAsia="en-US"/>
              </w:rPr>
            </w:pPr>
          </w:p>
          <w:p w14:paraId="153DB662" w14:textId="77777777" w:rsidR="00A57989" w:rsidRPr="00264979" w:rsidRDefault="00A57989" w:rsidP="00B93418">
            <w:pPr>
              <w:tabs>
                <w:tab w:val="left" w:pos="8205"/>
              </w:tabs>
              <w:spacing w:after="200" w:line="22" w:lineRule="atLeast"/>
              <w:rPr>
                <w:rFonts w:eastAsiaTheme="minorEastAsia"/>
                <w:sz w:val="20"/>
                <w:szCs w:val="20"/>
                <w:lang w:eastAsia="en-US"/>
              </w:rPr>
            </w:pPr>
            <w:r w:rsidRPr="00264979">
              <w:rPr>
                <w:rFonts w:eastAsiaTheme="minorEastAsia"/>
                <w:sz w:val="20"/>
                <w:szCs w:val="20"/>
                <w:lang w:eastAsia="en-US"/>
              </w:rPr>
              <w:t>______________________ / Фамилия И.О./</w:t>
            </w:r>
          </w:p>
        </w:tc>
      </w:tr>
    </w:tbl>
    <w:p w14:paraId="0ACEB638" w14:textId="77777777" w:rsidR="00A57989" w:rsidRPr="00264979" w:rsidRDefault="00A57989" w:rsidP="00A57989">
      <w:pPr>
        <w:shd w:val="clear" w:color="auto" w:fill="FFFFFF"/>
        <w:spacing w:after="200" w:line="276" w:lineRule="auto"/>
        <w:ind w:right="3648" w:firstLine="720"/>
        <w:rPr>
          <w:rFonts w:eastAsiaTheme="minorEastAsia"/>
          <w:sz w:val="20"/>
          <w:szCs w:val="20"/>
        </w:rPr>
      </w:pPr>
      <w:r w:rsidRPr="00264979">
        <w:rPr>
          <w:rFonts w:eastAsiaTheme="minorEastAsia"/>
          <w:sz w:val="20"/>
          <w:szCs w:val="20"/>
        </w:rPr>
        <w:t>   М.П.</w:t>
      </w:r>
    </w:p>
    <w:p w14:paraId="373130BA" w14:textId="77777777" w:rsidR="00A57989" w:rsidRPr="00264979" w:rsidRDefault="00A57989" w:rsidP="00A57989">
      <w:pPr>
        <w:jc w:val="right"/>
        <w:rPr>
          <w:rFonts w:asciiTheme="minorHAnsi" w:eastAsiaTheme="minorEastAsia" w:hAnsiTheme="minorHAnsi"/>
          <w:sz w:val="22"/>
          <w:szCs w:val="22"/>
        </w:rPr>
      </w:pPr>
    </w:p>
    <w:p w14:paraId="752713C1" w14:textId="77777777" w:rsidR="00A57989" w:rsidRPr="00264979" w:rsidRDefault="00A57989" w:rsidP="00A57989">
      <w:pPr>
        <w:rPr>
          <w:lang w:val="en-US"/>
        </w:rPr>
      </w:pPr>
      <w:r w:rsidRPr="00264979">
        <w:rPr>
          <w:lang w:val="en-US"/>
        </w:rPr>
        <w:br w:type="page"/>
      </w:r>
    </w:p>
    <w:p w14:paraId="772DB830" w14:textId="77777777" w:rsidR="00A57989" w:rsidRPr="00264979" w:rsidRDefault="00A57989" w:rsidP="00A57989">
      <w:pPr>
        <w:rPr>
          <w:lang w:val="en-US"/>
        </w:rPr>
        <w:sectPr w:rsidR="00A57989" w:rsidRPr="00264979" w:rsidSect="00B93418">
          <w:pgSz w:w="16838" w:h="11906" w:orient="landscape"/>
          <w:pgMar w:top="1134" w:right="1440" w:bottom="567" w:left="1440" w:header="0" w:footer="6" w:gutter="0"/>
          <w:cols w:space="720"/>
          <w:noEndnote/>
          <w:titlePg/>
          <w:docGrid w:linePitch="360"/>
        </w:sectPr>
      </w:pPr>
    </w:p>
    <w:p w14:paraId="30000AFD" w14:textId="77777777" w:rsidR="00A57989" w:rsidRPr="00264979" w:rsidRDefault="00A57989" w:rsidP="00A57989">
      <w:pPr>
        <w:autoSpaceDE w:val="0"/>
        <w:autoSpaceDN w:val="0"/>
        <w:adjustRightInd w:val="0"/>
        <w:jc w:val="right"/>
        <w:rPr>
          <w:rFonts w:eastAsiaTheme="minorEastAsia"/>
        </w:rPr>
      </w:pPr>
      <w:bookmarkStart w:id="1679" w:name="_GoBack"/>
      <w:bookmarkEnd w:id="1679"/>
      <w:r w:rsidRPr="00264979">
        <w:rPr>
          <w:rFonts w:eastAsiaTheme="minorEastAsia"/>
        </w:rPr>
        <w:lastRenderedPageBreak/>
        <w:t>Приложение N 15 к Договору</w:t>
      </w:r>
    </w:p>
    <w:p w14:paraId="0CB26800" w14:textId="77777777" w:rsidR="00A57989" w:rsidRPr="00264979" w:rsidRDefault="00A57989" w:rsidP="00A57989">
      <w:pPr>
        <w:autoSpaceDE w:val="0"/>
        <w:autoSpaceDN w:val="0"/>
        <w:adjustRightInd w:val="0"/>
        <w:jc w:val="right"/>
        <w:rPr>
          <w:rFonts w:eastAsiaTheme="minorEastAsia"/>
        </w:rPr>
      </w:pPr>
      <w:r w:rsidRPr="00264979">
        <w:rPr>
          <w:rFonts w:eastAsiaTheme="minorEastAsia"/>
        </w:rPr>
        <w:t>от «__» _________ 20__ г. N 70-202_-____</w:t>
      </w:r>
    </w:p>
    <w:p w14:paraId="334C848B" w14:textId="77777777" w:rsidR="00A57989" w:rsidRPr="00264979" w:rsidRDefault="00A57989" w:rsidP="00A57989">
      <w:pPr>
        <w:jc w:val="right"/>
        <w:rPr>
          <w:rFonts w:ascii="Verdana" w:eastAsiaTheme="minorEastAsia" w:hAnsi="Verdana"/>
          <w:sz w:val="21"/>
          <w:szCs w:val="21"/>
        </w:rPr>
      </w:pPr>
    </w:p>
    <w:p w14:paraId="19859959" w14:textId="77777777" w:rsidR="00A57989" w:rsidRPr="00264979" w:rsidRDefault="00A57989" w:rsidP="00A57989">
      <w:pPr>
        <w:tabs>
          <w:tab w:val="left" w:pos="1276"/>
        </w:tabs>
        <w:spacing w:line="247" w:lineRule="auto"/>
        <w:ind w:left="709"/>
        <w:rPr>
          <w:rFonts w:eastAsiaTheme="minorEastAsia"/>
        </w:rPr>
      </w:pPr>
    </w:p>
    <w:p w14:paraId="35589E6F" w14:textId="77777777" w:rsidR="00A57989" w:rsidRPr="00264979" w:rsidRDefault="00A57989" w:rsidP="00A57989">
      <w:pPr>
        <w:tabs>
          <w:tab w:val="left" w:pos="1276"/>
        </w:tabs>
        <w:spacing w:line="247" w:lineRule="auto"/>
        <w:ind w:left="709"/>
        <w:rPr>
          <w:rFonts w:eastAsiaTheme="minorEastAsia"/>
        </w:rPr>
      </w:pPr>
    </w:p>
    <w:p w14:paraId="23C2DD85" w14:textId="77777777" w:rsidR="00A57989" w:rsidRPr="00264979" w:rsidRDefault="00A57989" w:rsidP="00A57989">
      <w:pPr>
        <w:tabs>
          <w:tab w:val="left" w:pos="1276"/>
        </w:tabs>
        <w:spacing w:line="247" w:lineRule="auto"/>
        <w:ind w:left="709"/>
        <w:jc w:val="center"/>
        <w:rPr>
          <w:rFonts w:eastAsiaTheme="minorEastAsia"/>
          <w:bCs/>
        </w:rPr>
      </w:pPr>
      <w:r w:rsidRPr="00264979">
        <w:rPr>
          <w:rFonts w:eastAsiaTheme="minorEastAsia"/>
          <w:bCs/>
        </w:rPr>
        <w:t>РАСЧЕТ РАЗМЕРА ШТРАФА</w:t>
      </w:r>
    </w:p>
    <w:p w14:paraId="05B8FEF4" w14:textId="77777777" w:rsidR="00A57989" w:rsidRPr="00264979" w:rsidRDefault="00A57989" w:rsidP="00A57989">
      <w:pPr>
        <w:tabs>
          <w:tab w:val="left" w:pos="1276"/>
        </w:tabs>
        <w:spacing w:line="247" w:lineRule="auto"/>
        <w:ind w:left="709"/>
        <w:jc w:val="center"/>
        <w:rPr>
          <w:rFonts w:eastAsiaTheme="minorEastAsia"/>
        </w:rPr>
      </w:pPr>
    </w:p>
    <w:p w14:paraId="25197CA2" w14:textId="77777777" w:rsidR="00A57989" w:rsidRPr="00264979" w:rsidRDefault="00A57989" w:rsidP="00A57989">
      <w:pPr>
        <w:tabs>
          <w:tab w:val="left" w:pos="1276"/>
        </w:tabs>
        <w:spacing w:line="247" w:lineRule="auto"/>
        <w:ind w:left="709"/>
        <w:jc w:val="center"/>
        <w:rPr>
          <w:rFonts w:eastAsiaTheme="minorEastAsia"/>
        </w:rPr>
      </w:pPr>
    </w:p>
    <w:p w14:paraId="5DCF09D9" w14:textId="77777777" w:rsidR="00A57989" w:rsidRPr="00264979" w:rsidRDefault="00A57989" w:rsidP="00A57989">
      <w:pPr>
        <w:tabs>
          <w:tab w:val="left" w:pos="1276"/>
        </w:tabs>
        <w:spacing w:line="247" w:lineRule="auto"/>
        <w:ind w:left="709"/>
        <w:jc w:val="center"/>
        <w:rPr>
          <w:rFonts w:eastAsiaTheme="minorEastAsia"/>
        </w:rPr>
      </w:pPr>
    </w:p>
    <w:p w14:paraId="6AB9B01B" w14:textId="77777777" w:rsidR="00A57989" w:rsidRPr="00264979" w:rsidRDefault="00A57989" w:rsidP="00A57989">
      <w:pPr>
        <w:tabs>
          <w:tab w:val="left" w:pos="1276"/>
        </w:tabs>
        <w:spacing w:line="247" w:lineRule="auto"/>
        <w:rPr>
          <w:rFonts w:eastAsiaTheme="minorEastAsia"/>
        </w:rPr>
      </w:pPr>
      <w:r w:rsidRPr="00264979">
        <w:rPr>
          <w:rFonts w:eastAsiaTheme="minorEastAsia"/>
        </w:rPr>
        <w:t>Размер штрафа на основании сведений о показателях проекта, достигнутое значение которых ниже планового значения (A), определяется по формуле:</w:t>
      </w:r>
    </w:p>
    <w:p w14:paraId="70A5F9AF" w14:textId="77777777" w:rsidR="00A57989" w:rsidRPr="00264979" w:rsidRDefault="00A57989" w:rsidP="00A57989">
      <w:pPr>
        <w:tabs>
          <w:tab w:val="left" w:pos="1276"/>
        </w:tabs>
        <w:spacing w:line="247" w:lineRule="auto"/>
        <w:ind w:left="709"/>
        <w:rPr>
          <w:rFonts w:eastAsiaTheme="minorEastAsia"/>
        </w:rPr>
      </w:pPr>
    </w:p>
    <w:p w14:paraId="2A68B4C6" w14:textId="77777777" w:rsidR="00A57989" w:rsidRPr="00264979" w:rsidRDefault="00A57989" w:rsidP="00A57989">
      <w:pPr>
        <w:tabs>
          <w:tab w:val="left" w:pos="1276"/>
        </w:tabs>
        <w:spacing w:line="247" w:lineRule="auto"/>
        <w:ind w:left="710"/>
        <w:jc w:val="center"/>
        <w:rPr>
          <w:rFonts w:eastAsiaTheme="minorEastAsia"/>
        </w:rPr>
      </w:pPr>
      <w:r w:rsidRPr="00264979">
        <w:rPr>
          <w:rFonts w:eastAsiaTheme="minorEastAsia"/>
          <w:noProof/>
        </w:rPr>
        <w:drawing>
          <wp:inline distT="0" distB="0" distL="0" distR="0" wp14:anchorId="7F6886B8" wp14:editId="68052C70">
            <wp:extent cx="2126615" cy="669925"/>
            <wp:effectExtent l="0" t="0" r="698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2126615" cy="669925"/>
                    </a:xfrm>
                    <a:prstGeom prst="rect">
                      <a:avLst/>
                    </a:prstGeom>
                    <a:noFill/>
                    <a:ln>
                      <a:noFill/>
                    </a:ln>
                  </pic:spPr>
                </pic:pic>
              </a:graphicData>
            </a:graphic>
          </wp:inline>
        </w:drawing>
      </w:r>
    </w:p>
    <w:p w14:paraId="0DEBCFB2" w14:textId="77777777" w:rsidR="00A57989" w:rsidRPr="00264979" w:rsidRDefault="00A57989" w:rsidP="00A57989">
      <w:pPr>
        <w:spacing w:line="247" w:lineRule="auto"/>
        <w:jc w:val="center"/>
        <w:rPr>
          <w:rFonts w:asciiTheme="minorHAnsi" w:eastAsiaTheme="minorEastAsia" w:hAnsiTheme="minorHAnsi"/>
        </w:rPr>
      </w:pPr>
    </w:p>
    <w:p w14:paraId="2A8BA93F" w14:textId="77777777" w:rsidR="00A57989" w:rsidRPr="00264979" w:rsidRDefault="00A57989" w:rsidP="00A57989">
      <w:pPr>
        <w:spacing w:line="247" w:lineRule="auto"/>
        <w:rPr>
          <w:rFonts w:eastAsiaTheme="minorEastAsia"/>
        </w:rPr>
      </w:pPr>
      <w:r w:rsidRPr="00264979">
        <w:rPr>
          <w:rFonts w:eastAsiaTheme="minorEastAsia"/>
        </w:rPr>
        <w:t>где:</w:t>
      </w:r>
    </w:p>
    <w:p w14:paraId="4AE89799" w14:textId="77777777" w:rsidR="00A57989" w:rsidRPr="00264979" w:rsidRDefault="00A57989" w:rsidP="00A57989">
      <w:pPr>
        <w:spacing w:line="247" w:lineRule="auto"/>
        <w:rPr>
          <w:rFonts w:eastAsiaTheme="minorEastAsia"/>
        </w:rPr>
      </w:pPr>
      <w:r w:rsidRPr="00264979">
        <w:rPr>
          <w:rFonts w:eastAsiaTheme="minorEastAsia"/>
          <w:lang w:val="en-US"/>
        </w:rPr>
        <w:t>A</w:t>
      </w:r>
      <w:r w:rsidRPr="00264979">
        <w:rPr>
          <w:rFonts w:eastAsiaTheme="minorEastAsia"/>
        </w:rPr>
        <w:t xml:space="preserve"> – сумма Вклада, подлежащая возврату;</w:t>
      </w:r>
    </w:p>
    <w:p w14:paraId="580CADE2" w14:textId="77777777" w:rsidR="00A57989" w:rsidRPr="00264979" w:rsidRDefault="00A57989" w:rsidP="00A57989">
      <w:pPr>
        <w:spacing w:line="247" w:lineRule="auto"/>
        <w:rPr>
          <w:rFonts w:eastAsiaTheme="minorEastAsia"/>
        </w:rPr>
      </w:pPr>
      <w:r w:rsidRPr="00264979">
        <w:rPr>
          <w:rFonts w:eastAsiaTheme="minorEastAsia"/>
        </w:rPr>
        <w:t>n – количество показателей проекта, в соответствии с описанием проекта, достигнутое значение которых ниже целевого;</w:t>
      </w:r>
    </w:p>
    <w:p w14:paraId="7977A71E" w14:textId="77777777" w:rsidR="00A57989" w:rsidRPr="00264979" w:rsidRDefault="00A57989" w:rsidP="00A57989">
      <w:pPr>
        <w:spacing w:line="247" w:lineRule="auto"/>
        <w:rPr>
          <w:rFonts w:eastAsiaTheme="minorEastAsia"/>
        </w:rPr>
      </w:pPr>
      <w:r w:rsidRPr="00264979">
        <w:rPr>
          <w:rFonts w:eastAsiaTheme="minorEastAsia"/>
        </w:rPr>
        <w:t>N – общее количество показателей проекта, в соответствии с описанием проекта;</w:t>
      </w:r>
    </w:p>
    <w:p w14:paraId="7E5318F0" w14:textId="77777777" w:rsidR="00A57989" w:rsidRPr="00264979" w:rsidRDefault="00A57989" w:rsidP="00A57989">
      <w:pPr>
        <w:spacing w:line="247" w:lineRule="auto"/>
        <w:rPr>
          <w:rFonts w:eastAsiaTheme="minorEastAsia"/>
        </w:rPr>
      </w:pPr>
      <w:r w:rsidRPr="00264979">
        <w:rPr>
          <w:rFonts w:eastAsiaTheme="minorEastAsia"/>
        </w:rPr>
        <w:t>d</w:t>
      </w:r>
      <w:r w:rsidRPr="00264979">
        <w:rPr>
          <w:rFonts w:eastAsiaTheme="minorEastAsia"/>
          <w:vertAlign w:val="subscript"/>
        </w:rPr>
        <w:t>i</w:t>
      </w:r>
      <w:r w:rsidRPr="00264979">
        <w:rPr>
          <w:rFonts w:eastAsiaTheme="minorEastAsia"/>
        </w:rPr>
        <w:t> –значение i-го показателя проекта, достигнутое в отчетный период;</w:t>
      </w:r>
    </w:p>
    <w:p w14:paraId="54F0B6E2" w14:textId="77777777" w:rsidR="00A57989" w:rsidRPr="00264979" w:rsidRDefault="00A57989" w:rsidP="00A57989">
      <w:pPr>
        <w:spacing w:line="247" w:lineRule="auto"/>
        <w:rPr>
          <w:rFonts w:eastAsiaTheme="minorEastAsia"/>
        </w:rPr>
      </w:pPr>
      <w:r w:rsidRPr="00264979">
        <w:rPr>
          <w:rFonts w:eastAsiaTheme="minorEastAsia"/>
        </w:rPr>
        <w:t>D</w:t>
      </w:r>
      <w:r w:rsidRPr="00264979">
        <w:rPr>
          <w:rFonts w:eastAsiaTheme="minorEastAsia"/>
          <w:vertAlign w:val="subscript"/>
        </w:rPr>
        <w:t>i</w:t>
      </w:r>
      <w:r w:rsidRPr="00264979">
        <w:rPr>
          <w:rFonts w:eastAsiaTheme="minorEastAsia"/>
        </w:rPr>
        <w:t> – целевое значение i-го показателя проекта, установленное на отчетный период в соответствии с описанием проекта;</w:t>
      </w:r>
    </w:p>
    <w:p w14:paraId="31A4D425" w14:textId="77777777" w:rsidR="00A57989" w:rsidRPr="00264979" w:rsidRDefault="00A57989" w:rsidP="00A57989">
      <w:pPr>
        <w:spacing w:line="247" w:lineRule="auto"/>
        <w:rPr>
          <w:rFonts w:eastAsiaTheme="minorEastAsia"/>
          <w:lang w:val="en-US"/>
        </w:rPr>
      </w:pPr>
      <w:r w:rsidRPr="00264979">
        <w:rPr>
          <w:rFonts w:eastAsiaTheme="minorEastAsia"/>
        </w:rPr>
        <w:t>V – полученная сумма Вклада;</w:t>
      </w:r>
    </w:p>
    <w:p w14:paraId="1B6B5354" w14:textId="77777777" w:rsidR="00A57989" w:rsidRPr="00264979" w:rsidRDefault="00A57989" w:rsidP="00A57989">
      <w:pPr>
        <w:rPr>
          <w:lang w:val="en-US"/>
        </w:rPr>
      </w:pPr>
    </w:p>
    <w:p w14:paraId="5C4EEB3E" w14:textId="77777777" w:rsidR="00A57989" w:rsidRPr="00264979" w:rsidRDefault="00A57989" w:rsidP="00A57989">
      <w:pPr>
        <w:rPr>
          <w:rFonts w:ascii="Verdana" w:hAnsi="Verdana"/>
          <w:sz w:val="21"/>
          <w:szCs w:val="21"/>
        </w:rPr>
      </w:pPr>
    </w:p>
    <w:p w14:paraId="30F116C5" w14:textId="77777777" w:rsidR="00A57989" w:rsidRPr="00264979" w:rsidRDefault="00A57989" w:rsidP="00A57989">
      <w:pPr>
        <w:rPr>
          <w:rFonts w:ascii="Verdana" w:hAnsi="Verdana"/>
          <w:sz w:val="21"/>
          <w:szCs w:val="21"/>
        </w:rPr>
      </w:pPr>
    </w:p>
    <w:sectPr w:rsidR="00A57989" w:rsidRPr="00264979" w:rsidSect="002A1C40">
      <w:headerReference w:type="default" r:id="rId218"/>
      <w:footerReference w:type="default" r:id="rId219"/>
      <w:pgSz w:w="16838" w:h="11906" w:orient="landscape"/>
      <w:pgMar w:top="1134" w:right="962" w:bottom="567" w:left="1440" w:header="0" w:footer="0" w:gutter="0"/>
      <w:cols w:space="720"/>
      <w:noEndnote/>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5A17B" w16cex:dateUtc="2023-06-03T08:24:00Z"/>
  <w16cex:commentExtensible w16cex:durableId="2825A264" w16cex:dateUtc="2023-06-03T08:28:00Z"/>
  <w16cex:commentExtensible w16cex:durableId="2825A2C4" w16cex:dateUtc="2023-06-03T08:30:00Z"/>
  <w16cex:commentExtensible w16cex:durableId="2825A3C7" w16cex:dateUtc="2023-06-03T08:34:00Z"/>
  <w16cex:commentExtensible w16cex:durableId="2825A3D8" w16cex:dateUtc="2023-06-03T08:34:00Z"/>
  <w16cex:commentExtensible w16cex:durableId="2825A3B8" w16cex:dateUtc="2023-06-03T08:34:00Z"/>
  <w16cex:commentExtensible w16cex:durableId="2825A4ED" w16cex:dateUtc="2023-06-03T08:39:00Z"/>
  <w16cex:commentExtensible w16cex:durableId="2825A5D3" w16cex:dateUtc="2023-06-03T08:43:00Z"/>
  <w16cex:commentExtensible w16cex:durableId="2825A57C" w16cex:dateUtc="2023-06-03T08:41:00Z"/>
  <w16cex:commentExtensible w16cex:durableId="2825ADA0" w16cex:dateUtc="2023-06-03T09:16:00Z"/>
  <w16cex:commentExtensible w16cex:durableId="2825AFA4" w16cex:dateUtc="2023-06-03T09: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D6CEE6" w16cid:durableId="2825A17B"/>
  <w16cid:commentId w16cid:paraId="33E6B99F" w16cid:durableId="2825A264"/>
  <w16cid:commentId w16cid:paraId="17E8863C" w16cid:durableId="2825A2C4"/>
  <w16cid:commentId w16cid:paraId="7D84A927" w16cid:durableId="2825A3C7"/>
  <w16cid:commentId w16cid:paraId="2C6AC325" w16cid:durableId="2825A3D8"/>
  <w16cid:commentId w16cid:paraId="7DB2874A" w16cid:durableId="2825A3B8"/>
  <w16cid:commentId w16cid:paraId="35B552D1" w16cid:durableId="2825A4ED"/>
  <w16cid:commentId w16cid:paraId="18576BF1" w16cid:durableId="2825A5D3"/>
  <w16cid:commentId w16cid:paraId="22CD81EA" w16cid:durableId="2825A57C"/>
  <w16cid:commentId w16cid:paraId="0947C9D4" w16cid:durableId="2825ADA0"/>
  <w16cid:commentId w16cid:paraId="2815092D" w16cid:durableId="2825AFA4"/>
  <w16cid:commentId w16cid:paraId="436344A8" w16cid:durableId="28259F7F"/>
  <w16cid:commentId w16cid:paraId="102E8001" w16cid:durableId="28259F80"/>
  <w16cid:commentId w16cid:paraId="7CBCC11C" w16cid:durableId="28259F81"/>
  <w16cid:commentId w16cid:paraId="6390198D" w16cid:durableId="28259F8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D20874" w14:textId="77777777" w:rsidR="00273DA7" w:rsidRDefault="00273DA7" w:rsidP="004929B4">
      <w:pPr>
        <w:spacing w:before="0" w:after="0"/>
      </w:pPr>
      <w:r>
        <w:separator/>
      </w:r>
    </w:p>
  </w:endnote>
  <w:endnote w:type="continuationSeparator" w:id="0">
    <w:p w14:paraId="5C5A8578" w14:textId="77777777" w:rsidR="00273DA7" w:rsidRDefault="00273DA7" w:rsidP="004929B4">
      <w:pPr>
        <w:spacing w:before="0" w:after="0"/>
      </w:pPr>
      <w:r>
        <w:continuationSeparator/>
      </w:r>
    </w:p>
  </w:endnote>
  <w:endnote w:type="continuationNotice" w:id="1">
    <w:p w14:paraId="1F7F3077" w14:textId="77777777" w:rsidR="00273DA7" w:rsidRDefault="00273DA7" w:rsidP="009612E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Myriad Pro Light">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CC"/>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9595426"/>
      <w:docPartObj>
        <w:docPartGallery w:val="Page Numbers (Bottom of Page)"/>
        <w:docPartUnique/>
      </w:docPartObj>
    </w:sdtPr>
    <w:sdtEndPr/>
    <w:sdtContent>
      <w:p w14:paraId="1A913AA0" w14:textId="460565B3" w:rsidR="00151820" w:rsidRDefault="00151820">
        <w:pPr>
          <w:pStyle w:val="af8"/>
          <w:jc w:val="center"/>
        </w:pPr>
        <w:r>
          <w:fldChar w:fldCharType="begin"/>
        </w:r>
        <w:r>
          <w:instrText>PAGE   \* MERGEFORMAT</w:instrText>
        </w:r>
        <w:r>
          <w:fldChar w:fldCharType="separate"/>
        </w:r>
        <w:r w:rsidR="00835DDA">
          <w:rPr>
            <w:noProof/>
          </w:rPr>
          <w:t>3</w:t>
        </w:r>
        <w:r>
          <w:fldChar w:fldCharType="end"/>
        </w:r>
      </w:p>
    </w:sdtContent>
  </w:sdt>
  <w:p w14:paraId="794B7749" w14:textId="77777777" w:rsidR="00151820" w:rsidRDefault="00151820">
    <w:pPr>
      <w:pStyle w:val="af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6018232"/>
      <w:docPartObj>
        <w:docPartGallery w:val="Page Numbers (Bottom of Page)"/>
        <w:docPartUnique/>
      </w:docPartObj>
    </w:sdtPr>
    <w:sdtEndPr/>
    <w:sdtContent>
      <w:p w14:paraId="29C24DF8" w14:textId="17327A23" w:rsidR="00151820" w:rsidRDefault="00151820">
        <w:pPr>
          <w:pStyle w:val="af8"/>
          <w:jc w:val="center"/>
        </w:pPr>
        <w:r>
          <w:fldChar w:fldCharType="begin"/>
        </w:r>
        <w:r>
          <w:instrText>PAGE   \* MERGEFORMAT</w:instrText>
        </w:r>
        <w:r>
          <w:fldChar w:fldCharType="separate"/>
        </w:r>
        <w:r w:rsidR="00835DDA">
          <w:rPr>
            <w:noProof/>
          </w:rPr>
          <w:t>209</w:t>
        </w:r>
        <w:r>
          <w:fldChar w:fldCharType="end"/>
        </w:r>
      </w:p>
    </w:sdtContent>
  </w:sdt>
  <w:p w14:paraId="53D70352" w14:textId="77777777" w:rsidR="00151820" w:rsidRDefault="00151820">
    <w:pPr>
      <w:pStyle w:val="af8"/>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f"/>
      </w:rPr>
      <w:id w:val="524596951"/>
      <w:docPartObj>
        <w:docPartGallery w:val="Page Numbers (Bottom of Page)"/>
        <w:docPartUnique/>
      </w:docPartObj>
    </w:sdtPr>
    <w:sdtEndPr>
      <w:rPr>
        <w:rStyle w:val="aff"/>
      </w:rPr>
    </w:sdtEndPr>
    <w:sdtContent>
      <w:p w14:paraId="1950E09E" w14:textId="77777777" w:rsidR="00151820" w:rsidRDefault="00151820" w:rsidP="00643EE2">
        <w:pPr>
          <w:pStyle w:val="af8"/>
          <w:framePr w:wrap="none" w:vAnchor="text" w:hAnchor="margin" w:xAlign="right" w:y="1"/>
          <w:rPr>
            <w:rStyle w:val="aff"/>
          </w:rPr>
        </w:pPr>
        <w:r>
          <w:rPr>
            <w:rStyle w:val="aff"/>
          </w:rPr>
          <w:fldChar w:fldCharType="begin"/>
        </w:r>
        <w:r>
          <w:rPr>
            <w:rStyle w:val="aff"/>
          </w:rPr>
          <w:instrText xml:space="preserve"> PAGE </w:instrText>
        </w:r>
        <w:r>
          <w:rPr>
            <w:rStyle w:val="aff"/>
          </w:rPr>
          <w:fldChar w:fldCharType="end"/>
        </w:r>
      </w:p>
    </w:sdtContent>
  </w:sdt>
  <w:p w14:paraId="4EC5CE36" w14:textId="77777777" w:rsidR="00151820" w:rsidRDefault="00151820" w:rsidP="00643EE2">
    <w:pPr>
      <w:pStyle w:val="af8"/>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348424"/>
      <w:docPartObj>
        <w:docPartGallery w:val="Page Numbers (Bottom of Page)"/>
        <w:docPartUnique/>
      </w:docPartObj>
    </w:sdtPr>
    <w:sdtEndPr/>
    <w:sdtContent>
      <w:p w14:paraId="24C81AEB" w14:textId="1ADC1FCA" w:rsidR="00151820" w:rsidRDefault="00151820">
        <w:pPr>
          <w:pStyle w:val="af8"/>
          <w:jc w:val="center"/>
        </w:pPr>
        <w:r>
          <w:fldChar w:fldCharType="begin"/>
        </w:r>
        <w:r>
          <w:instrText>PAGE   \* MERGEFORMAT</w:instrText>
        </w:r>
        <w:r>
          <w:fldChar w:fldCharType="separate"/>
        </w:r>
        <w:r w:rsidR="00835DDA">
          <w:rPr>
            <w:noProof/>
          </w:rPr>
          <w:t>285</w:t>
        </w:r>
        <w:r>
          <w:fldChar w:fldCharType="end"/>
        </w:r>
      </w:p>
    </w:sdtContent>
  </w:sdt>
  <w:p w14:paraId="2268C412" w14:textId="77777777" w:rsidR="00151820" w:rsidRDefault="00151820" w:rsidP="00643EE2">
    <w:pPr>
      <w:pStyle w:val="af8"/>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f"/>
      </w:rPr>
      <w:id w:val="-782656176"/>
      <w:docPartObj>
        <w:docPartGallery w:val="Page Numbers (Bottom of Page)"/>
        <w:docPartUnique/>
      </w:docPartObj>
    </w:sdtPr>
    <w:sdtEndPr>
      <w:rPr>
        <w:rStyle w:val="aff"/>
      </w:rPr>
    </w:sdtEndPr>
    <w:sdtContent>
      <w:p w14:paraId="237175F5" w14:textId="77777777" w:rsidR="00151820" w:rsidRDefault="00151820" w:rsidP="00643EE2">
        <w:pPr>
          <w:pStyle w:val="af8"/>
          <w:framePr w:wrap="none" w:vAnchor="text" w:hAnchor="margin" w:xAlign="right" w:y="1"/>
          <w:rPr>
            <w:rStyle w:val="aff"/>
          </w:rPr>
        </w:pPr>
        <w:r>
          <w:rPr>
            <w:rStyle w:val="aff"/>
          </w:rPr>
          <w:fldChar w:fldCharType="begin"/>
        </w:r>
        <w:r>
          <w:rPr>
            <w:rStyle w:val="aff"/>
          </w:rPr>
          <w:instrText xml:space="preserve"> PAGE </w:instrText>
        </w:r>
        <w:r>
          <w:rPr>
            <w:rStyle w:val="aff"/>
          </w:rPr>
          <w:fldChar w:fldCharType="end"/>
        </w:r>
      </w:p>
    </w:sdtContent>
  </w:sdt>
  <w:p w14:paraId="52C6FDE9" w14:textId="77777777" w:rsidR="00151820" w:rsidRDefault="00151820" w:rsidP="00643EE2">
    <w:pPr>
      <w:pStyle w:val="af8"/>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346088"/>
      <w:docPartObj>
        <w:docPartGallery w:val="Page Numbers (Bottom of Page)"/>
        <w:docPartUnique/>
      </w:docPartObj>
    </w:sdtPr>
    <w:sdtEndPr/>
    <w:sdtContent>
      <w:p w14:paraId="22109DF9" w14:textId="129BF224" w:rsidR="00151820" w:rsidRDefault="00151820">
        <w:pPr>
          <w:pStyle w:val="af8"/>
          <w:jc w:val="center"/>
        </w:pPr>
        <w:r>
          <w:fldChar w:fldCharType="begin"/>
        </w:r>
        <w:r>
          <w:instrText>PAGE   \* MERGEFORMAT</w:instrText>
        </w:r>
        <w:r>
          <w:fldChar w:fldCharType="separate"/>
        </w:r>
        <w:r w:rsidR="00835DDA">
          <w:rPr>
            <w:noProof/>
          </w:rPr>
          <w:t>401</w:t>
        </w:r>
        <w:r>
          <w:fldChar w:fldCharType="end"/>
        </w:r>
      </w:p>
    </w:sdtContent>
  </w:sdt>
  <w:p w14:paraId="61BDFEE2" w14:textId="77777777" w:rsidR="00151820" w:rsidRDefault="00151820" w:rsidP="00643EE2">
    <w:pPr>
      <w:pStyle w:val="af8"/>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200146"/>
      <w:docPartObj>
        <w:docPartGallery w:val="Page Numbers (Bottom of Page)"/>
        <w:docPartUnique/>
      </w:docPartObj>
    </w:sdtPr>
    <w:sdtEndPr/>
    <w:sdtContent>
      <w:p w14:paraId="05DD2FDF" w14:textId="4CB9A2AC" w:rsidR="00151820" w:rsidRDefault="00151820">
        <w:pPr>
          <w:pStyle w:val="af8"/>
          <w:jc w:val="center"/>
        </w:pPr>
        <w:r>
          <w:fldChar w:fldCharType="begin"/>
        </w:r>
        <w:r>
          <w:instrText>PAGE   \* MERGEFORMAT</w:instrText>
        </w:r>
        <w:r>
          <w:fldChar w:fldCharType="separate"/>
        </w:r>
        <w:r w:rsidR="00835DDA">
          <w:rPr>
            <w:noProof/>
          </w:rPr>
          <w:t>403</w:t>
        </w:r>
        <w:r>
          <w:fldChar w:fldCharType="end"/>
        </w:r>
      </w:p>
    </w:sdtContent>
  </w:sdt>
  <w:p w14:paraId="2CEA2EEA" w14:textId="77777777" w:rsidR="00151820" w:rsidRDefault="00151820">
    <w:pPr>
      <w:pStyle w:val="ConsPlusNormal"/>
      <w:rPr>
        <w:sz w:val="2"/>
        <w:szCs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1148021"/>
      <w:docPartObj>
        <w:docPartGallery w:val="Page Numbers (Bottom of Page)"/>
        <w:docPartUnique/>
      </w:docPartObj>
    </w:sdtPr>
    <w:sdtEndPr/>
    <w:sdtContent>
      <w:p w14:paraId="3F7EDFCB" w14:textId="4C7912BE" w:rsidR="00151820" w:rsidRDefault="00151820">
        <w:pPr>
          <w:pStyle w:val="af8"/>
          <w:jc w:val="center"/>
        </w:pPr>
        <w:r>
          <w:fldChar w:fldCharType="begin"/>
        </w:r>
        <w:r>
          <w:instrText>PAGE   \* MERGEFORMAT</w:instrText>
        </w:r>
        <w:r>
          <w:fldChar w:fldCharType="separate"/>
        </w:r>
        <w:r w:rsidR="00835DDA">
          <w:rPr>
            <w:noProof/>
          </w:rPr>
          <w:t>405</w:t>
        </w:r>
        <w:r>
          <w:fldChar w:fldCharType="end"/>
        </w:r>
      </w:p>
    </w:sdtContent>
  </w:sdt>
  <w:p w14:paraId="5FD34EC7" w14:textId="77777777" w:rsidR="00151820" w:rsidRDefault="00151820">
    <w:pPr>
      <w:pStyle w:val="ConsPlusNormal"/>
      <w:rPr>
        <w:sz w:val="2"/>
        <w:szCs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8281773"/>
      <w:docPartObj>
        <w:docPartGallery w:val="Page Numbers (Bottom of Page)"/>
        <w:docPartUnique/>
      </w:docPartObj>
    </w:sdtPr>
    <w:sdtEndPr/>
    <w:sdtContent>
      <w:p w14:paraId="55877930" w14:textId="5FFBFB36" w:rsidR="00151820" w:rsidRDefault="00151820">
        <w:pPr>
          <w:pStyle w:val="af8"/>
          <w:jc w:val="center"/>
        </w:pPr>
        <w:r>
          <w:fldChar w:fldCharType="begin"/>
        </w:r>
        <w:r>
          <w:instrText>PAGE   \* MERGEFORMAT</w:instrText>
        </w:r>
        <w:r>
          <w:fldChar w:fldCharType="separate"/>
        </w:r>
        <w:r w:rsidR="00835DDA">
          <w:rPr>
            <w:noProof/>
          </w:rPr>
          <w:t>411</w:t>
        </w:r>
        <w:r>
          <w:fldChar w:fldCharType="end"/>
        </w:r>
      </w:p>
    </w:sdtContent>
  </w:sdt>
  <w:p w14:paraId="518A1DB3" w14:textId="77777777" w:rsidR="00151820" w:rsidRDefault="00151820">
    <w:pPr>
      <w:pStyle w:val="ConsPlusNormal"/>
      <w:rPr>
        <w:sz w:val="2"/>
        <w:szCs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7185031"/>
      <w:docPartObj>
        <w:docPartGallery w:val="Page Numbers (Bottom of Page)"/>
        <w:docPartUnique/>
      </w:docPartObj>
    </w:sdtPr>
    <w:sdtEndPr/>
    <w:sdtContent>
      <w:p w14:paraId="0B1668BF" w14:textId="73493B9E" w:rsidR="00151820" w:rsidRDefault="00151820">
        <w:pPr>
          <w:pStyle w:val="af8"/>
          <w:jc w:val="center"/>
        </w:pPr>
        <w:r>
          <w:fldChar w:fldCharType="begin"/>
        </w:r>
        <w:r>
          <w:instrText>PAGE   \* MERGEFORMAT</w:instrText>
        </w:r>
        <w:r>
          <w:fldChar w:fldCharType="separate"/>
        </w:r>
        <w:r w:rsidR="00835DDA">
          <w:rPr>
            <w:noProof/>
          </w:rPr>
          <w:t>414</w:t>
        </w:r>
        <w:r>
          <w:fldChar w:fldCharType="end"/>
        </w:r>
      </w:p>
    </w:sdtContent>
  </w:sdt>
  <w:p w14:paraId="1A59E318" w14:textId="77777777" w:rsidR="00151820" w:rsidRDefault="00151820">
    <w:pPr>
      <w:pStyle w:val="ConsPlusNormal"/>
      <w:rPr>
        <w:sz w:val="2"/>
        <w:szCs w:val="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1249780"/>
      <w:docPartObj>
        <w:docPartGallery w:val="Page Numbers (Bottom of Page)"/>
        <w:docPartUnique/>
      </w:docPartObj>
    </w:sdtPr>
    <w:sdtEndPr/>
    <w:sdtContent>
      <w:p w14:paraId="7AD53277" w14:textId="2EF22F00" w:rsidR="00151820" w:rsidRDefault="00151820">
        <w:pPr>
          <w:pStyle w:val="af8"/>
          <w:jc w:val="center"/>
        </w:pPr>
        <w:r>
          <w:fldChar w:fldCharType="begin"/>
        </w:r>
        <w:r>
          <w:instrText>PAGE   \* MERGEFORMAT</w:instrText>
        </w:r>
        <w:r>
          <w:fldChar w:fldCharType="separate"/>
        </w:r>
        <w:r w:rsidR="00835DDA">
          <w:rPr>
            <w:noProof/>
          </w:rPr>
          <w:t>446</w:t>
        </w:r>
        <w:r>
          <w:fldChar w:fldCharType="end"/>
        </w:r>
      </w:p>
    </w:sdtContent>
  </w:sdt>
  <w:p w14:paraId="2B903A47" w14:textId="77777777" w:rsidR="00151820" w:rsidRPr="00212CE0" w:rsidRDefault="00151820">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7541864"/>
      <w:docPartObj>
        <w:docPartGallery w:val="Page Numbers (Bottom of Page)"/>
        <w:docPartUnique/>
      </w:docPartObj>
    </w:sdtPr>
    <w:sdtEndPr/>
    <w:sdtContent>
      <w:p w14:paraId="1CDE3A17" w14:textId="56D2D82E" w:rsidR="00151820" w:rsidRDefault="00151820">
        <w:pPr>
          <w:pStyle w:val="af8"/>
          <w:jc w:val="center"/>
        </w:pPr>
        <w:r>
          <w:fldChar w:fldCharType="begin"/>
        </w:r>
        <w:r>
          <w:instrText>PAGE   \* MERGEFORMAT</w:instrText>
        </w:r>
        <w:r>
          <w:fldChar w:fldCharType="separate"/>
        </w:r>
        <w:r w:rsidR="00835DDA">
          <w:rPr>
            <w:noProof/>
          </w:rPr>
          <w:t>166</w:t>
        </w:r>
        <w:r>
          <w:fldChar w:fldCharType="end"/>
        </w:r>
      </w:p>
    </w:sdtContent>
  </w:sdt>
  <w:p w14:paraId="2B2B2086" w14:textId="77777777" w:rsidR="00151820" w:rsidRDefault="00151820">
    <w:pPr>
      <w:pStyle w:val="af8"/>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9204936"/>
      <w:docPartObj>
        <w:docPartGallery w:val="Page Numbers (Bottom of Page)"/>
        <w:docPartUnique/>
      </w:docPartObj>
    </w:sdtPr>
    <w:sdtEndPr/>
    <w:sdtContent>
      <w:p w14:paraId="660521F8" w14:textId="6EBDF9A0" w:rsidR="00151820" w:rsidRDefault="00151820">
        <w:pPr>
          <w:pStyle w:val="af8"/>
          <w:jc w:val="center"/>
        </w:pPr>
        <w:r>
          <w:fldChar w:fldCharType="begin"/>
        </w:r>
        <w:r>
          <w:instrText>PAGE   \* MERGEFORMAT</w:instrText>
        </w:r>
        <w:r>
          <w:fldChar w:fldCharType="separate"/>
        </w:r>
        <w:r w:rsidR="00835DDA">
          <w:rPr>
            <w:noProof/>
          </w:rPr>
          <w:t>444</w:t>
        </w:r>
        <w:r>
          <w:fldChar w:fldCharType="end"/>
        </w:r>
      </w:p>
    </w:sdtContent>
  </w:sdt>
  <w:p w14:paraId="51F58DB7" w14:textId="77777777" w:rsidR="00151820" w:rsidRDefault="00151820">
    <w:pPr>
      <w:pStyle w:val="af8"/>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1359208"/>
      <w:docPartObj>
        <w:docPartGallery w:val="Page Numbers (Bottom of Page)"/>
        <w:docPartUnique/>
      </w:docPartObj>
    </w:sdtPr>
    <w:sdtEndPr/>
    <w:sdtContent>
      <w:p w14:paraId="0133C714" w14:textId="67DE3F13" w:rsidR="00151820" w:rsidRDefault="00151820">
        <w:pPr>
          <w:pStyle w:val="af8"/>
          <w:jc w:val="center"/>
        </w:pPr>
        <w:r>
          <w:fldChar w:fldCharType="begin"/>
        </w:r>
        <w:r>
          <w:instrText>PAGE   \* MERGEFORMAT</w:instrText>
        </w:r>
        <w:r>
          <w:fldChar w:fldCharType="separate"/>
        </w:r>
        <w:r w:rsidR="00835DDA">
          <w:rPr>
            <w:noProof/>
          </w:rPr>
          <w:t>447</w:t>
        </w:r>
        <w:r>
          <w:fldChar w:fldCharType="end"/>
        </w:r>
      </w:p>
    </w:sdtContent>
  </w:sdt>
  <w:p w14:paraId="69135504" w14:textId="77777777" w:rsidR="00151820" w:rsidRDefault="00151820">
    <w:pPr>
      <w:pStyle w:val="af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3803568"/>
      <w:docPartObj>
        <w:docPartGallery w:val="Page Numbers (Bottom of Page)"/>
        <w:docPartUnique/>
      </w:docPartObj>
    </w:sdtPr>
    <w:sdtEndPr/>
    <w:sdtContent>
      <w:p w14:paraId="21C9342C" w14:textId="2D7549F8" w:rsidR="00151820" w:rsidRDefault="00151820">
        <w:pPr>
          <w:pStyle w:val="af8"/>
          <w:jc w:val="center"/>
        </w:pPr>
        <w:r>
          <w:fldChar w:fldCharType="begin"/>
        </w:r>
        <w:r>
          <w:instrText>PAGE   \* MERGEFORMAT</w:instrText>
        </w:r>
        <w:r>
          <w:fldChar w:fldCharType="separate"/>
        </w:r>
        <w:r w:rsidR="00835DDA">
          <w:rPr>
            <w:noProof/>
          </w:rPr>
          <w:t>203</w:t>
        </w:r>
        <w:r>
          <w:fldChar w:fldCharType="end"/>
        </w:r>
      </w:p>
    </w:sdtContent>
  </w:sdt>
  <w:p w14:paraId="5E714BEA" w14:textId="77777777" w:rsidR="00151820" w:rsidRDefault="00151820">
    <w:pPr>
      <w:pStyle w:val="af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3020077"/>
      <w:docPartObj>
        <w:docPartGallery w:val="Page Numbers (Bottom of Page)"/>
        <w:docPartUnique/>
      </w:docPartObj>
    </w:sdtPr>
    <w:sdtEndPr/>
    <w:sdtContent>
      <w:p w14:paraId="383D7709" w14:textId="5A73762A" w:rsidR="00151820" w:rsidRDefault="00151820">
        <w:pPr>
          <w:pStyle w:val="af8"/>
          <w:jc w:val="center"/>
        </w:pPr>
        <w:r>
          <w:fldChar w:fldCharType="begin"/>
        </w:r>
        <w:r>
          <w:instrText>PAGE   \* MERGEFORMAT</w:instrText>
        </w:r>
        <w:r>
          <w:fldChar w:fldCharType="separate"/>
        </w:r>
        <w:r w:rsidR="00835DDA">
          <w:rPr>
            <w:noProof/>
          </w:rPr>
          <w:t>194</w:t>
        </w:r>
        <w:r>
          <w:fldChar w:fldCharType="end"/>
        </w:r>
      </w:p>
    </w:sdtContent>
  </w:sdt>
  <w:p w14:paraId="2744D94C" w14:textId="77777777" w:rsidR="00151820" w:rsidRDefault="00151820">
    <w:pPr>
      <w:pStyle w:val="af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2950A" w14:textId="77777777" w:rsidR="00151820" w:rsidRPr="00B64162" w:rsidRDefault="00151820">
    <w:pPr>
      <w:pStyle w:val="af8"/>
      <w:jc w:val="right"/>
    </w:pPr>
    <w:r w:rsidRPr="007D6C84">
      <w:rPr>
        <w:sz w:val="22"/>
        <w:szCs w:val="22"/>
      </w:rPr>
      <w:fldChar w:fldCharType="begin"/>
    </w:r>
    <w:r w:rsidRPr="007D6C84">
      <w:rPr>
        <w:sz w:val="22"/>
        <w:szCs w:val="22"/>
      </w:rPr>
      <w:instrText>PAGE   \* MERGEFORMAT</w:instrText>
    </w:r>
    <w:r w:rsidRPr="007D6C84">
      <w:rPr>
        <w:sz w:val="22"/>
        <w:szCs w:val="22"/>
      </w:rPr>
      <w:fldChar w:fldCharType="separate"/>
    </w:r>
    <w:r>
      <w:rPr>
        <w:noProof/>
        <w:sz w:val="22"/>
        <w:szCs w:val="22"/>
      </w:rPr>
      <w:t>3</w:t>
    </w:r>
    <w:r w:rsidRPr="007D6C84">
      <w:rPr>
        <w:sz w:val="22"/>
        <w:szCs w:val="22"/>
      </w:rPr>
      <w:fldChar w:fldCharType="end"/>
    </w:r>
  </w:p>
  <w:p w14:paraId="159CAA94" w14:textId="77777777" w:rsidR="00151820" w:rsidRDefault="00151820">
    <w:pPr>
      <w:pStyle w:val="af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6752839"/>
      <w:docPartObj>
        <w:docPartGallery w:val="Page Numbers (Bottom of Page)"/>
        <w:docPartUnique/>
      </w:docPartObj>
    </w:sdtPr>
    <w:sdtEndPr/>
    <w:sdtContent>
      <w:p w14:paraId="71B98897" w14:textId="7B428A0E" w:rsidR="00151820" w:rsidRDefault="00151820">
        <w:pPr>
          <w:pStyle w:val="af8"/>
          <w:jc w:val="center"/>
        </w:pPr>
        <w:r>
          <w:fldChar w:fldCharType="begin"/>
        </w:r>
        <w:r>
          <w:instrText>PAGE   \* MERGEFORMAT</w:instrText>
        </w:r>
        <w:r>
          <w:fldChar w:fldCharType="separate"/>
        </w:r>
        <w:r w:rsidR="00835DDA">
          <w:rPr>
            <w:noProof/>
          </w:rPr>
          <w:t>198</w:t>
        </w:r>
        <w:r>
          <w:fldChar w:fldCharType="end"/>
        </w:r>
      </w:p>
    </w:sdtContent>
  </w:sdt>
  <w:p w14:paraId="534CB407" w14:textId="77777777" w:rsidR="00151820" w:rsidRDefault="00151820">
    <w:pPr>
      <w:pStyle w:val="af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5887190"/>
      <w:docPartObj>
        <w:docPartGallery w:val="Page Numbers (Bottom of Page)"/>
        <w:docPartUnique/>
      </w:docPartObj>
    </w:sdtPr>
    <w:sdtEndPr/>
    <w:sdtContent>
      <w:p w14:paraId="47E4A1C6" w14:textId="25DC8FB0" w:rsidR="00151820" w:rsidRDefault="00151820">
        <w:pPr>
          <w:pStyle w:val="af8"/>
          <w:jc w:val="center"/>
        </w:pPr>
        <w:r>
          <w:fldChar w:fldCharType="begin"/>
        </w:r>
        <w:r>
          <w:instrText>PAGE   \* MERGEFORMAT</w:instrText>
        </w:r>
        <w:r>
          <w:fldChar w:fldCharType="separate"/>
        </w:r>
        <w:r w:rsidR="00835DDA">
          <w:rPr>
            <w:noProof/>
          </w:rPr>
          <w:t>202</w:t>
        </w:r>
        <w:r>
          <w:fldChar w:fldCharType="end"/>
        </w:r>
      </w:p>
    </w:sdtContent>
  </w:sdt>
  <w:p w14:paraId="6AEA7421" w14:textId="77777777" w:rsidR="00151820" w:rsidRDefault="00151820">
    <w:pPr>
      <w:pStyle w:val="af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2D9BA" w14:textId="77777777" w:rsidR="00151820" w:rsidRDefault="00151820">
    <w:pPr>
      <w:pStyle w:val="af8"/>
      <w:jc w:val="right"/>
    </w:pPr>
    <w:r>
      <w:rPr>
        <w:sz w:val="22"/>
        <w:szCs w:val="22"/>
      </w:rPr>
      <w:fldChar w:fldCharType="begin"/>
    </w:r>
    <w:r>
      <w:rPr>
        <w:sz w:val="22"/>
        <w:szCs w:val="22"/>
      </w:rPr>
      <w:instrText>PAGE   \* MERGEFORMAT</w:instrText>
    </w:r>
    <w:r>
      <w:rPr>
        <w:sz w:val="22"/>
        <w:szCs w:val="22"/>
      </w:rPr>
      <w:fldChar w:fldCharType="separate"/>
    </w:r>
    <w:r>
      <w:rPr>
        <w:noProof/>
        <w:sz w:val="22"/>
        <w:szCs w:val="22"/>
      </w:rPr>
      <w:t>59</w:t>
    </w:r>
    <w:r>
      <w:rPr>
        <w:sz w:val="22"/>
        <w:szCs w:val="22"/>
      </w:rPr>
      <w:fldChar w:fldCharType="end"/>
    </w:r>
  </w:p>
  <w:p w14:paraId="38C788A4" w14:textId="77777777" w:rsidR="00151820" w:rsidRDefault="00151820">
    <w:pPr>
      <w:pStyle w:val="af8"/>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707866"/>
      <w:docPartObj>
        <w:docPartGallery w:val="Page Numbers (Bottom of Page)"/>
        <w:docPartUnique/>
      </w:docPartObj>
    </w:sdtPr>
    <w:sdtEndPr/>
    <w:sdtContent>
      <w:p w14:paraId="274B0D6E" w14:textId="42B01A66" w:rsidR="00151820" w:rsidRDefault="00151820">
        <w:pPr>
          <w:pStyle w:val="af8"/>
          <w:jc w:val="center"/>
        </w:pPr>
        <w:r>
          <w:fldChar w:fldCharType="begin"/>
        </w:r>
        <w:r>
          <w:instrText>PAGE   \* MERGEFORMAT</w:instrText>
        </w:r>
        <w:r>
          <w:fldChar w:fldCharType="separate"/>
        </w:r>
        <w:r w:rsidR="00835DDA">
          <w:rPr>
            <w:noProof/>
          </w:rPr>
          <w:t>204</w:t>
        </w:r>
        <w:r>
          <w:fldChar w:fldCharType="end"/>
        </w:r>
      </w:p>
    </w:sdtContent>
  </w:sdt>
  <w:p w14:paraId="284BC86B" w14:textId="77777777" w:rsidR="00151820" w:rsidRDefault="00151820" w:rsidP="008E4D4D">
    <w:pPr>
      <w:pStyle w:val="af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5AF486" w14:textId="77777777" w:rsidR="00273DA7" w:rsidRDefault="00273DA7" w:rsidP="004929B4">
      <w:pPr>
        <w:spacing w:before="0" w:after="0"/>
      </w:pPr>
      <w:r>
        <w:separator/>
      </w:r>
    </w:p>
  </w:footnote>
  <w:footnote w:type="continuationSeparator" w:id="0">
    <w:p w14:paraId="0D740D69" w14:textId="77777777" w:rsidR="00273DA7" w:rsidRDefault="00273DA7" w:rsidP="004929B4">
      <w:pPr>
        <w:spacing w:before="0" w:after="0"/>
      </w:pPr>
      <w:r>
        <w:continuationSeparator/>
      </w:r>
    </w:p>
  </w:footnote>
  <w:footnote w:type="continuationNotice" w:id="1">
    <w:p w14:paraId="1F173D03" w14:textId="77777777" w:rsidR="00273DA7" w:rsidRDefault="00273DA7" w:rsidP="009612EA">
      <w:pPr>
        <w:spacing w:before="0" w:after="0" w:line="240" w:lineRule="auto"/>
      </w:pPr>
    </w:p>
  </w:footnote>
  <w:footnote w:id="2">
    <w:p w14:paraId="2D894BBB" w14:textId="1F46440F" w:rsidR="00151820" w:rsidRDefault="00151820" w:rsidP="00C65D14">
      <w:pPr>
        <w:pStyle w:val="afc"/>
        <w:spacing w:line="240" w:lineRule="auto"/>
        <w:jc w:val="both"/>
      </w:pPr>
      <w:r>
        <w:rPr>
          <w:rStyle w:val="afe"/>
        </w:rPr>
        <w:footnoteRef/>
      </w:r>
      <w:r>
        <w:t xml:space="preserve"> </w:t>
      </w:r>
      <w:r w:rsidRPr="00710308">
        <w:t>Описание проекта не должно противоречить Методическим указаниям</w:t>
      </w:r>
      <w:r>
        <w:t xml:space="preserve"> по описанию проектов Национальной технологической инициативы</w:t>
      </w:r>
      <w:r w:rsidRPr="00710308">
        <w:t>, вместе с тем, допускается удаление отдельных разделов, не применимых для конкретного проекта участника конкурсного отбора, либо наоборот, добавление разделов, отражающих важные аспекты реализации проекта.</w:t>
      </w:r>
    </w:p>
  </w:footnote>
  <w:footnote w:id="3">
    <w:p w14:paraId="33CFE7CE" w14:textId="77777777" w:rsidR="00151820" w:rsidRPr="00BC4A16" w:rsidRDefault="00151820" w:rsidP="00071B84">
      <w:pPr>
        <w:pStyle w:val="afc"/>
        <w:jc w:val="both"/>
      </w:pPr>
      <w:r w:rsidRPr="00783BE1">
        <w:rPr>
          <w:rStyle w:val="afe"/>
        </w:rPr>
        <w:footnoteRef/>
      </w:r>
      <w:r w:rsidRPr="00783BE1">
        <w:t xml:space="preserve"> </w:t>
      </w:r>
      <w:r>
        <w:t>Н</w:t>
      </w:r>
      <w:r w:rsidRPr="00783BE1">
        <w:t>а основании распоряжения Правительства РФ от 14.01.2023 №22-р.</w:t>
      </w:r>
    </w:p>
  </w:footnote>
  <w:footnote w:id="4">
    <w:p w14:paraId="39BF1084" w14:textId="263F06DF" w:rsidR="00151820" w:rsidRDefault="00151820" w:rsidP="00C65D14">
      <w:pPr>
        <w:pStyle w:val="afc"/>
        <w:spacing w:line="240" w:lineRule="auto"/>
      </w:pPr>
      <w:r>
        <w:rPr>
          <w:rStyle w:val="afe"/>
        </w:rPr>
        <w:footnoteRef/>
      </w:r>
      <w:r>
        <w:t xml:space="preserve"> При разработке Описания проекта необходимо руководствоваться Методическими указаниями в части положений, не противоречащих целям конкурсного отбора. </w:t>
      </w:r>
    </w:p>
  </w:footnote>
  <w:footnote w:id="5">
    <w:p w14:paraId="59D81C86" w14:textId="77777777" w:rsidR="00151820" w:rsidRPr="00C65D14" w:rsidRDefault="00151820" w:rsidP="00C65D14">
      <w:pPr>
        <w:pStyle w:val="afc"/>
        <w:spacing w:line="240" w:lineRule="auto"/>
        <w:jc w:val="both"/>
        <w:rPr>
          <w:color w:val="2E74B5"/>
        </w:rPr>
      </w:pPr>
      <w:r>
        <w:rPr>
          <w:rStyle w:val="afe"/>
        </w:rPr>
        <w:footnoteRef/>
      </w:r>
      <w:r w:rsidRPr="00845E1B">
        <w:rPr>
          <w:i/>
          <w:color w:val="2E74B5"/>
        </w:rPr>
        <w:t xml:space="preserve"> </w:t>
      </w:r>
      <w:r w:rsidRPr="007151A3">
        <w:t>Требуется справка, полученная на Портале государственных услуг Российской Федерации (https://www.gosuslugi.ru/) лицом, осуществляющем полномочия единоличного исполнительного органа получателя поддержки</w:t>
      </w:r>
    </w:p>
    <w:p w14:paraId="56605D7F" w14:textId="1C5129ED" w:rsidR="00151820" w:rsidRDefault="00151820" w:rsidP="00BE2D71">
      <w:pPr>
        <w:pStyle w:val="afc"/>
        <w:spacing w:line="240" w:lineRule="auto"/>
      </w:pPr>
    </w:p>
  </w:footnote>
  <w:footnote w:id="6">
    <w:p w14:paraId="1CEC775E" w14:textId="667FDE18" w:rsidR="00151820" w:rsidRDefault="00151820" w:rsidP="00E158B6">
      <w:pPr>
        <w:pStyle w:val="afc"/>
        <w:spacing w:line="240" w:lineRule="auto"/>
      </w:pPr>
      <w:r>
        <w:rPr>
          <w:rStyle w:val="afe"/>
        </w:rPr>
        <w:footnoteRef/>
      </w:r>
      <w:r>
        <w:t xml:space="preserve"> Будет определён по результатам отбора по согласованию с Ответственным исполнителем за реализацию поднаправления ДК</w:t>
      </w:r>
    </w:p>
  </w:footnote>
  <w:footnote w:id="7">
    <w:p w14:paraId="0AECD3DD" w14:textId="395AC8BC" w:rsidR="00151820" w:rsidRDefault="00151820">
      <w:pPr>
        <w:pStyle w:val="afc"/>
      </w:pPr>
      <w:r>
        <w:rPr>
          <w:rStyle w:val="afe"/>
        </w:rPr>
        <w:footnoteRef/>
      </w:r>
      <w:r>
        <w:t xml:space="preserve"> Для определения ТРП проекта следует использовать плановые значения УТГ результатов актуальной на дату подачи конкурсной заявки на отбор версии ДК.</w:t>
      </w:r>
    </w:p>
  </w:footnote>
  <w:footnote w:id="8">
    <w:p w14:paraId="65B5674F" w14:textId="32A3192A" w:rsidR="00151820" w:rsidRDefault="00151820">
      <w:pPr>
        <w:pStyle w:val="afc"/>
      </w:pPr>
      <w:r>
        <w:rPr>
          <w:rStyle w:val="afe"/>
        </w:rPr>
        <w:footnoteRef/>
      </w:r>
      <w:r>
        <w:t xml:space="preserve"> Для определения планового значения целевого показателя следует использовать плановые значения показателей поднаправления ДК, актуальные на дату подтверждения достижения фактического значения показателя проекта.</w:t>
      </w:r>
    </w:p>
  </w:footnote>
  <w:footnote w:id="9">
    <w:p w14:paraId="4DA1571A" w14:textId="77777777" w:rsidR="00151820" w:rsidRPr="00BE2D3C" w:rsidRDefault="00151820" w:rsidP="00B05B64">
      <w:pPr>
        <w:pStyle w:val="afc"/>
      </w:pPr>
      <w:r>
        <w:rPr>
          <w:rStyle w:val="afe"/>
        </w:rPr>
        <w:footnoteRef/>
      </w:r>
      <w:r>
        <w:t xml:space="preserve"> </w:t>
      </w:r>
      <w:r w:rsidRPr="00B50F66">
        <w:t>Будет определено по результатам отбора проектов</w:t>
      </w:r>
    </w:p>
  </w:footnote>
  <w:footnote w:id="10">
    <w:p w14:paraId="60B85E6A" w14:textId="77777777" w:rsidR="00151820" w:rsidRDefault="00151820" w:rsidP="00C65D14">
      <w:pPr>
        <w:pStyle w:val="afc"/>
        <w:spacing w:line="240" w:lineRule="auto"/>
      </w:pPr>
      <w:r>
        <w:rPr>
          <w:rStyle w:val="afe"/>
        </w:rPr>
        <w:footnoteRef/>
      </w:r>
      <w:r>
        <w:t xml:space="preserve"> В случае, если один и тот же документ предоставляется в соответствии с разными пунктами Приложения 2 к настоящей конкурсной документации (в подтверждение различных критериев), то такой документ может быть предоставлен в одном экземпляре</w:t>
      </w:r>
    </w:p>
  </w:footnote>
  <w:footnote w:id="11">
    <w:p w14:paraId="1C0AF3F5" w14:textId="77777777" w:rsidR="00151820" w:rsidRPr="00BC4A16" w:rsidRDefault="00151820" w:rsidP="00C65D14">
      <w:pPr>
        <w:pStyle w:val="afc"/>
        <w:spacing w:line="240" w:lineRule="auto"/>
        <w:jc w:val="both"/>
      </w:pPr>
      <w:r w:rsidRPr="00783BE1">
        <w:rPr>
          <w:rStyle w:val="afe"/>
        </w:rPr>
        <w:footnoteRef/>
      </w:r>
      <w:r w:rsidRPr="00783BE1">
        <w:t xml:space="preserve"> </w:t>
      </w:r>
      <w:r>
        <w:t>Н</w:t>
      </w:r>
      <w:r w:rsidRPr="00783BE1">
        <w:t>а основании распоряжения Правительства РФ от 14.01.2023 №22-р.</w:t>
      </w:r>
    </w:p>
  </w:footnote>
  <w:footnote w:id="12">
    <w:p w14:paraId="5F255032" w14:textId="604C3755" w:rsidR="00151820" w:rsidRDefault="00151820" w:rsidP="00BD7696">
      <w:pPr>
        <w:pStyle w:val="afc"/>
        <w:spacing w:line="240" w:lineRule="auto"/>
      </w:pPr>
      <w:r w:rsidRPr="00E6642C">
        <w:rPr>
          <w:rStyle w:val="afe"/>
        </w:rPr>
        <w:footnoteRef/>
      </w:r>
      <w:r w:rsidRPr="00E6642C">
        <w:t xml:space="preserve"> Паспорт задания утвержден протоколом заочного голосования Наблюдательного совета Автономной </w:t>
      </w:r>
      <w:r w:rsidRPr="00C25F44">
        <w:t xml:space="preserve">некоммерческой организации «Платформа Национальной </w:t>
      </w:r>
      <w:r>
        <w:t>технологической инициативы» от 12 октября </w:t>
      </w:r>
      <w:r w:rsidRPr="00C25F44">
        <w:t>2023</w:t>
      </w:r>
      <w:r>
        <w:t> </w:t>
      </w:r>
      <w:r w:rsidRPr="00C25F44">
        <w:t>г. №</w:t>
      </w:r>
      <w:r>
        <w:t> </w:t>
      </w:r>
      <w:r w:rsidRPr="00C25F44">
        <w:t>2</w:t>
      </w:r>
      <w:r>
        <w:t>8/23</w:t>
      </w:r>
      <w:r w:rsidRPr="00C25F44">
        <w:t xml:space="preserve">. </w:t>
      </w:r>
    </w:p>
  </w:footnote>
  <w:footnote w:id="13">
    <w:p w14:paraId="358279E9" w14:textId="77777777" w:rsidR="00151820" w:rsidRPr="00BC4A16" w:rsidRDefault="00151820" w:rsidP="00A3341F">
      <w:pPr>
        <w:pStyle w:val="afc"/>
        <w:jc w:val="both"/>
      </w:pPr>
      <w:r w:rsidRPr="00783BE1">
        <w:rPr>
          <w:rStyle w:val="afe"/>
        </w:rPr>
        <w:footnoteRef/>
      </w:r>
      <w:r w:rsidRPr="00783BE1">
        <w:t xml:space="preserve"> </w:t>
      </w:r>
      <w:r>
        <w:t>Н</w:t>
      </w:r>
      <w:r w:rsidRPr="00783BE1">
        <w:t>а основании распоряжения Правительства РФ от 14.01.2023 №22-р.</w:t>
      </w:r>
    </w:p>
  </w:footnote>
  <w:footnote w:id="14">
    <w:p w14:paraId="698BC120" w14:textId="77777777" w:rsidR="00151820" w:rsidRDefault="00151820" w:rsidP="00A3341F">
      <w:pPr>
        <w:pStyle w:val="afc"/>
        <w:spacing w:line="240" w:lineRule="auto"/>
      </w:pPr>
      <w:r>
        <w:rPr>
          <w:rStyle w:val="afe"/>
        </w:rPr>
        <w:footnoteRef/>
      </w:r>
      <w:r>
        <w:t xml:space="preserve"> Заполняется лицом, составляющим форму согласия. Пример: фамилия, имя, отчество, дата и место рождения, серия и номер паспорта, дата и место выдачи паспорта, адрес регистрации по паспорту, ИНН, контактный адрес электронной почты, контактный телефон и т.п.</w:t>
      </w:r>
    </w:p>
  </w:footnote>
  <w:footnote w:id="15">
    <w:p w14:paraId="317CCE87" w14:textId="77777777" w:rsidR="00151820" w:rsidRDefault="00151820" w:rsidP="00A3341F">
      <w:pPr>
        <w:pStyle w:val="afc"/>
        <w:spacing w:line="240" w:lineRule="auto"/>
      </w:pPr>
      <w:r>
        <w:rPr>
          <w:rStyle w:val="afe"/>
        </w:rPr>
        <w:footnoteRef/>
      </w:r>
      <w:r>
        <w:t xml:space="preserve"> Заполняется лицом, составляющим форму согласия. Указываются цели обработки персональных данных.</w:t>
      </w:r>
    </w:p>
  </w:footnote>
  <w:footnote w:id="16">
    <w:p w14:paraId="1C0BEC15" w14:textId="77777777" w:rsidR="00151820" w:rsidRDefault="00151820" w:rsidP="00A3341F">
      <w:pPr>
        <w:pStyle w:val="afc"/>
        <w:spacing w:line="240" w:lineRule="auto"/>
      </w:pPr>
      <w:r>
        <w:rPr>
          <w:rStyle w:val="afe"/>
        </w:rPr>
        <w:footnoteRef/>
      </w:r>
      <w:r>
        <w:t xml:space="preserve"> Заполняется лицом, составляющим форму согласия. Указывается срок, на который дается согласие. Например, «5 лет», «бессрочно (до достижения цели обработки или до отзыва мною настоящего согласия на обработку персональных данных)» и т.п.</w:t>
      </w:r>
    </w:p>
  </w:footnote>
  <w:footnote w:id="17">
    <w:p w14:paraId="106CAFB5" w14:textId="77777777" w:rsidR="00151820" w:rsidRDefault="00151820" w:rsidP="00A3341F">
      <w:pPr>
        <w:pStyle w:val="afc"/>
        <w:spacing w:line="240" w:lineRule="auto"/>
      </w:pPr>
      <w:r>
        <w:rPr>
          <w:rStyle w:val="afe"/>
        </w:rPr>
        <w:footnoteRef/>
      </w:r>
      <w:r>
        <w:t xml:space="preserve"> При необходимости, перечень действий дополняется или сокращается лицом, составляющим форму согласия.</w:t>
      </w:r>
    </w:p>
  </w:footnote>
  <w:footnote w:id="18">
    <w:p w14:paraId="349D7092" w14:textId="77777777" w:rsidR="00151820" w:rsidRPr="007D665D" w:rsidRDefault="00151820" w:rsidP="00A3341F">
      <w:pPr>
        <w:spacing w:before="0" w:after="0" w:line="240" w:lineRule="auto"/>
        <w:ind w:firstLine="0"/>
        <w:rPr>
          <w:rFonts w:cs="Arial"/>
          <w:sz w:val="20"/>
          <w:szCs w:val="20"/>
        </w:rPr>
      </w:pPr>
      <w:r>
        <w:rPr>
          <w:rStyle w:val="afe"/>
        </w:rPr>
        <w:footnoteRef/>
      </w:r>
      <w:r>
        <w:t xml:space="preserve"> </w:t>
      </w:r>
      <w:r w:rsidRPr="007D665D">
        <w:rPr>
          <w:rFonts w:cs="Arial"/>
          <w:sz w:val="20"/>
          <w:szCs w:val="20"/>
        </w:rPr>
        <w:t>О порядке отзыва согласия в соответствии с ФЗ «О персональных данных» (№152-ФЗ):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w:t>
      </w:r>
      <w:r>
        <w:rPr>
          <w:rFonts w:cs="Arial"/>
        </w:rPr>
        <w:t xml:space="preserve"> </w:t>
      </w:r>
      <w:r w:rsidRPr="007D665D">
        <w:rPr>
          <w:rFonts w:cs="Arial"/>
          <w:sz w:val="20"/>
          <w:szCs w:val="20"/>
        </w:rPr>
        <w:t>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 Указанное согласие может быть отозвано посредством направления письменного заявления заказным почтовым отправлением с описью вложения, либо вручено лично под подпись уполномоченному представителю Фонда НТИ по вопросам обработки персональных данных.</w:t>
      </w:r>
    </w:p>
  </w:footnote>
  <w:footnote w:id="19">
    <w:p w14:paraId="2AFA159F" w14:textId="77777777" w:rsidR="00151820" w:rsidRDefault="00151820" w:rsidP="00C032EB">
      <w:pPr>
        <w:pStyle w:val="afc"/>
        <w:spacing w:line="276" w:lineRule="auto"/>
      </w:pPr>
      <w:r w:rsidRPr="00D25FFB">
        <w:rPr>
          <w:rStyle w:val="afe"/>
        </w:rPr>
        <w:footnoteRef/>
      </w:r>
      <w:r w:rsidRPr="00D25FFB">
        <w:t xml:space="preserve"> Под исполнителем</w:t>
      </w:r>
      <w:r>
        <w:t xml:space="preserve"> проекта</w:t>
      </w:r>
      <w:r w:rsidRPr="00D25FFB">
        <w:t xml:space="preserve"> в данном пункте и далее по тексту понимается третье лицо, привлеченное получателем поддержки, в целях реализации отдельных мероприятий </w:t>
      </w:r>
      <w:r>
        <w:t xml:space="preserve">(мероприятия) </w:t>
      </w:r>
      <w:r w:rsidRPr="00D25FFB">
        <w:t>проекта либо их</w:t>
      </w:r>
      <w:r>
        <w:t xml:space="preserve"> (его)</w:t>
      </w:r>
      <w:r w:rsidRPr="00D25FFB">
        <w:t xml:space="preserve"> части (</w:t>
      </w:r>
      <w:r w:rsidRPr="00D25FFB">
        <w:rPr>
          <w:i/>
        </w:rPr>
        <w:t>в предыдущих редакциях Методических указаний поименованное как «соисполнитель»</w:t>
      </w:r>
      <w:r w:rsidRPr="0012688C">
        <w:t>).</w:t>
      </w:r>
      <w:r>
        <w:t xml:space="preserve"> </w:t>
      </w:r>
      <w:r w:rsidRPr="00AA50A1">
        <w:t>При этом в случае, если соответствующие отдельные мероприятия (мероприятие) либо их (его) части выполняются непосредственно получателем поддержки, то при заполнении соответствующих граф в описании пр</w:t>
      </w:r>
      <w:r>
        <w:t>оекта НТИ допускается указание п</w:t>
      </w:r>
      <w:r w:rsidRPr="00AA50A1">
        <w:t>олучателя поддержки в качестве исполнителя.</w:t>
      </w:r>
    </w:p>
  </w:footnote>
  <w:footnote w:id="20">
    <w:p w14:paraId="571C4CCD" w14:textId="77777777" w:rsidR="00151820" w:rsidRPr="00333ECC" w:rsidRDefault="00151820" w:rsidP="00C032EB">
      <w:pPr>
        <w:pStyle w:val="afc"/>
        <w:spacing w:line="276" w:lineRule="auto"/>
        <w:rPr>
          <w:i/>
          <w:color w:val="0070C0"/>
        </w:rPr>
      </w:pPr>
      <w:r w:rsidRPr="00333ECC">
        <w:rPr>
          <w:rStyle w:val="afe"/>
          <w:i/>
          <w:color w:val="0070C0"/>
        </w:rPr>
        <w:footnoteRef/>
      </w:r>
      <w:r w:rsidRPr="00333ECC">
        <w:rPr>
          <w:i/>
          <w:color w:val="0070C0"/>
        </w:rPr>
        <w:t xml:space="preserve"> </w:t>
      </w:r>
      <w:r w:rsidRPr="00333ECC">
        <w:rPr>
          <w:b/>
          <w:i/>
          <w:color w:val="0070C0"/>
        </w:rPr>
        <w:t>Под одобрением проекта</w:t>
      </w:r>
      <w:r w:rsidRPr="00333ECC">
        <w:rPr>
          <w:i/>
          <w:color w:val="0070C0"/>
        </w:rPr>
        <w:t xml:space="preserve"> здесь и далее по тексту документа понимается как одобрение проекта МРГ, так и признание Комиссией Минобрнауки России проекта победителем отбора по итогам проведения отбора проектов НТИ в порядке, установленном Правилами проведения отбора, являющимися приложением к Положению об отборе (далее – Правила проведения отбора). </w:t>
      </w:r>
    </w:p>
    <w:p w14:paraId="73BB3EB8" w14:textId="77777777" w:rsidR="00151820" w:rsidRPr="00333ECC" w:rsidRDefault="00151820" w:rsidP="00C032EB">
      <w:pPr>
        <w:pStyle w:val="afc"/>
        <w:spacing w:line="276" w:lineRule="auto"/>
        <w:rPr>
          <w:i/>
          <w:color w:val="0070C0"/>
        </w:rPr>
      </w:pPr>
      <w:r w:rsidRPr="00333ECC">
        <w:rPr>
          <w:i/>
          <w:color w:val="0070C0"/>
        </w:rPr>
        <w:t>При этом настоящие Методические указания применяются для описания проектов, отбираемых для предоставления поддержки их реализации в соответствии с Правилами проведения отбора в случаях, если документацией об отборе проектов предусмотрено представления в составе заявки описания проекта по форме, установленной Приложением №1 к Положению об отборе;</w:t>
      </w:r>
    </w:p>
    <w:p w14:paraId="71620869" w14:textId="77777777" w:rsidR="00151820" w:rsidRDefault="00151820" w:rsidP="00C032EB">
      <w:pPr>
        <w:pStyle w:val="afc"/>
        <w:spacing w:line="276" w:lineRule="auto"/>
      </w:pPr>
      <w:r w:rsidRPr="00961B05">
        <w:rPr>
          <w:b/>
          <w:i/>
          <w:color w:val="0070C0"/>
        </w:rPr>
        <w:t>Под плановой датой одобрения проекта</w:t>
      </w:r>
      <w:r w:rsidRPr="00961B05">
        <w:rPr>
          <w:i/>
          <w:color w:val="0070C0"/>
        </w:rPr>
        <w:t xml:space="preserve"> здесь и далее по тексту понимается либо плановая дата заседания МРГ, на котором планируется одобрение проекта, либо дата подведения итогов отбора проектов, установленная в объявлении о проведении отбора.</w:t>
      </w:r>
    </w:p>
  </w:footnote>
  <w:footnote w:id="21">
    <w:p w14:paraId="58E98FD1" w14:textId="77777777" w:rsidR="00151820" w:rsidRPr="00A770E9" w:rsidRDefault="00151820" w:rsidP="00C032EB">
      <w:pPr>
        <w:pStyle w:val="afc"/>
        <w:spacing w:line="276" w:lineRule="auto"/>
        <w:rPr>
          <w:i/>
          <w:color w:val="0070C0"/>
        </w:rPr>
      </w:pPr>
      <w:r w:rsidRPr="00A770E9">
        <w:rPr>
          <w:rStyle w:val="afe"/>
          <w:i/>
          <w:color w:val="0070C0"/>
        </w:rPr>
        <w:footnoteRef/>
      </w:r>
      <w:r w:rsidRPr="00A770E9">
        <w:rPr>
          <w:i/>
          <w:color w:val="0070C0"/>
        </w:rPr>
        <w:t xml:space="preserve"> Под уполномоченным органом здесь и далее по тексту понимается: </w:t>
      </w:r>
    </w:p>
    <w:p w14:paraId="133F1F84" w14:textId="77777777" w:rsidR="00151820" w:rsidRPr="00A770E9" w:rsidRDefault="00151820" w:rsidP="00C032EB">
      <w:pPr>
        <w:pStyle w:val="afc"/>
        <w:spacing w:line="276" w:lineRule="auto"/>
        <w:rPr>
          <w:i/>
          <w:color w:val="0070C0"/>
        </w:rPr>
      </w:pPr>
      <w:r w:rsidRPr="00A770E9">
        <w:rPr>
          <w:i/>
          <w:color w:val="0070C0"/>
        </w:rPr>
        <w:t xml:space="preserve">МРГ и Комиссия Минобрнауки России – в части принятия решения об одобрении проекта НТИ, приостановке или прекращении поддержки реализации проекта НТИ, а также принятия решения об успешности реализованного проекта НТИ и о его завершении </w:t>
      </w:r>
    </w:p>
    <w:p w14:paraId="77A8D594" w14:textId="77777777" w:rsidR="00151820" w:rsidRDefault="00151820" w:rsidP="00C032EB">
      <w:pPr>
        <w:pStyle w:val="afc"/>
        <w:spacing w:line="276" w:lineRule="auto"/>
      </w:pPr>
      <w:r w:rsidRPr="00A770E9">
        <w:rPr>
          <w:i/>
          <w:color w:val="0070C0"/>
        </w:rPr>
        <w:t>МРГ, Комиссия Минобрнауки России и Проектный комитет НТИ – в части принятия решения о внесении изменений в проекты НТИ</w:t>
      </w:r>
      <w:r w:rsidRPr="00A770E9">
        <w:rPr>
          <w:color w:val="0070C0"/>
        </w:rPr>
        <w:t xml:space="preserve"> </w:t>
      </w:r>
    </w:p>
  </w:footnote>
  <w:footnote w:id="22">
    <w:p w14:paraId="23168BAC" w14:textId="77777777" w:rsidR="00151820" w:rsidRDefault="00151820" w:rsidP="00C032EB">
      <w:pPr>
        <w:pStyle w:val="afc"/>
      </w:pPr>
      <w:r>
        <w:rPr>
          <w:rStyle w:val="afe"/>
        </w:rPr>
        <w:footnoteRef/>
      </w:r>
      <w:r w:rsidRPr="000350C2">
        <w:rPr>
          <w:color w:val="222222"/>
          <w:shd w:val="clear" w:color="auto" w:fill="FFFFFF"/>
          <w:lang w:val="en-US"/>
        </w:rPr>
        <w:t>Earnings</w:t>
      </w:r>
      <w:r w:rsidRPr="00A770E9">
        <w:rPr>
          <w:color w:val="222222"/>
          <w:shd w:val="clear" w:color="auto" w:fill="FFFFFF"/>
        </w:rPr>
        <w:t xml:space="preserve"> </w:t>
      </w:r>
      <w:r w:rsidRPr="000350C2">
        <w:rPr>
          <w:color w:val="222222"/>
          <w:shd w:val="clear" w:color="auto" w:fill="FFFFFF"/>
          <w:lang w:val="en-US"/>
        </w:rPr>
        <w:t>before</w:t>
      </w:r>
      <w:r w:rsidRPr="00A770E9">
        <w:rPr>
          <w:color w:val="222222"/>
          <w:shd w:val="clear" w:color="auto" w:fill="FFFFFF"/>
        </w:rPr>
        <w:t xml:space="preserve"> </w:t>
      </w:r>
      <w:r w:rsidRPr="000350C2">
        <w:rPr>
          <w:color w:val="222222"/>
          <w:shd w:val="clear" w:color="auto" w:fill="FFFFFF"/>
          <w:lang w:val="en-US"/>
        </w:rPr>
        <w:t>interest</w:t>
      </w:r>
      <w:r w:rsidRPr="00A770E9">
        <w:rPr>
          <w:color w:val="222222"/>
          <w:shd w:val="clear" w:color="auto" w:fill="FFFFFF"/>
        </w:rPr>
        <w:t xml:space="preserve">, </w:t>
      </w:r>
      <w:r w:rsidRPr="000350C2">
        <w:rPr>
          <w:color w:val="222222"/>
          <w:shd w:val="clear" w:color="auto" w:fill="FFFFFF"/>
          <w:lang w:val="en-US"/>
        </w:rPr>
        <w:t>tax</w:t>
      </w:r>
      <w:r w:rsidRPr="00A770E9">
        <w:rPr>
          <w:color w:val="222222"/>
          <w:shd w:val="clear" w:color="auto" w:fill="FFFFFF"/>
        </w:rPr>
        <w:t xml:space="preserve">, </w:t>
      </w:r>
      <w:r w:rsidRPr="000350C2">
        <w:rPr>
          <w:color w:val="222222"/>
          <w:shd w:val="clear" w:color="auto" w:fill="FFFFFF"/>
          <w:lang w:val="en-US"/>
        </w:rPr>
        <w:t>depreciation</w:t>
      </w:r>
      <w:r w:rsidRPr="00A770E9">
        <w:rPr>
          <w:color w:val="222222"/>
          <w:shd w:val="clear" w:color="auto" w:fill="FFFFFF"/>
        </w:rPr>
        <w:t xml:space="preserve"> </w:t>
      </w:r>
      <w:r w:rsidRPr="000350C2">
        <w:rPr>
          <w:color w:val="222222"/>
          <w:shd w:val="clear" w:color="auto" w:fill="FFFFFF"/>
          <w:lang w:val="en-US"/>
        </w:rPr>
        <w:t>and</w:t>
      </w:r>
      <w:r w:rsidRPr="00A770E9">
        <w:rPr>
          <w:color w:val="222222"/>
          <w:shd w:val="clear" w:color="auto" w:fill="FFFFFF"/>
        </w:rPr>
        <w:t xml:space="preserve"> </w:t>
      </w:r>
      <w:r w:rsidRPr="000350C2">
        <w:rPr>
          <w:color w:val="222222"/>
          <w:shd w:val="clear" w:color="auto" w:fill="FFFFFF"/>
          <w:lang w:val="en-US"/>
        </w:rPr>
        <w:t>amortization</w:t>
      </w:r>
      <w:r w:rsidRPr="00A770E9">
        <w:rPr>
          <w:color w:val="222222"/>
          <w:shd w:val="clear" w:color="auto" w:fill="FFFFFF"/>
        </w:rPr>
        <w:t xml:space="preserve"> (</w:t>
      </w:r>
      <w:r w:rsidRPr="000350C2">
        <w:rPr>
          <w:bCs/>
          <w:color w:val="222222"/>
          <w:shd w:val="clear" w:color="auto" w:fill="FFFFFF"/>
          <w:lang w:val="en-US"/>
        </w:rPr>
        <w:t>EBITDA</w:t>
      </w:r>
      <w:r w:rsidRPr="00A770E9">
        <w:rPr>
          <w:color w:val="222222"/>
          <w:shd w:val="clear" w:color="auto" w:fill="FFFFFF"/>
        </w:rPr>
        <w:t xml:space="preserve">) – </w:t>
      </w:r>
      <w:r w:rsidRPr="000350C2">
        <w:rPr>
          <w:color w:val="222222"/>
          <w:shd w:val="clear" w:color="auto" w:fill="FFFFFF"/>
        </w:rPr>
        <w:t>прибыль</w:t>
      </w:r>
      <w:r w:rsidRPr="00A770E9">
        <w:rPr>
          <w:color w:val="222222"/>
          <w:shd w:val="clear" w:color="auto" w:fill="FFFFFF"/>
        </w:rPr>
        <w:t xml:space="preserve"> </w:t>
      </w:r>
      <w:r w:rsidRPr="000350C2">
        <w:rPr>
          <w:color w:val="222222"/>
          <w:shd w:val="clear" w:color="auto" w:fill="FFFFFF"/>
        </w:rPr>
        <w:t>до</w:t>
      </w:r>
      <w:r w:rsidRPr="00A770E9">
        <w:rPr>
          <w:color w:val="222222"/>
          <w:shd w:val="clear" w:color="auto" w:fill="FFFFFF"/>
        </w:rPr>
        <w:t xml:space="preserve"> </w:t>
      </w:r>
      <w:r w:rsidRPr="000350C2">
        <w:rPr>
          <w:color w:val="222222"/>
          <w:shd w:val="clear" w:color="auto" w:fill="FFFFFF"/>
        </w:rPr>
        <w:t>уплаты</w:t>
      </w:r>
      <w:r w:rsidRPr="00A770E9">
        <w:rPr>
          <w:color w:val="222222"/>
          <w:shd w:val="clear" w:color="auto" w:fill="FFFFFF"/>
        </w:rPr>
        <w:t xml:space="preserve"> </w:t>
      </w:r>
      <w:r w:rsidRPr="000350C2">
        <w:rPr>
          <w:color w:val="222222"/>
          <w:shd w:val="clear" w:color="auto" w:fill="FFFFFF"/>
        </w:rPr>
        <w:t>процентов</w:t>
      </w:r>
      <w:r w:rsidRPr="00A770E9">
        <w:rPr>
          <w:color w:val="222222"/>
          <w:shd w:val="clear" w:color="auto" w:fill="FFFFFF"/>
        </w:rPr>
        <w:t xml:space="preserve">, </w:t>
      </w:r>
      <w:r w:rsidRPr="000350C2">
        <w:rPr>
          <w:color w:val="222222"/>
          <w:shd w:val="clear" w:color="auto" w:fill="FFFFFF"/>
        </w:rPr>
        <w:t>налогов</w:t>
      </w:r>
      <w:r w:rsidRPr="00A770E9">
        <w:rPr>
          <w:color w:val="222222"/>
          <w:shd w:val="clear" w:color="auto" w:fill="FFFFFF"/>
        </w:rPr>
        <w:t>,</w:t>
      </w:r>
      <w:r w:rsidRPr="000350C2">
        <w:rPr>
          <w:color w:val="222222"/>
          <w:shd w:val="clear" w:color="auto" w:fill="FFFFFF"/>
        </w:rPr>
        <w:t xml:space="preserve"> начисления износа и амортизации</w:t>
      </w:r>
      <w:r>
        <w:t xml:space="preserve"> </w:t>
      </w:r>
    </w:p>
  </w:footnote>
  <w:footnote w:id="23">
    <w:p w14:paraId="32F91788" w14:textId="77777777" w:rsidR="00151820" w:rsidRPr="00845E1B" w:rsidRDefault="00151820" w:rsidP="00C032EB">
      <w:pPr>
        <w:pStyle w:val="afc"/>
        <w:spacing w:line="276" w:lineRule="auto"/>
        <w:rPr>
          <w:i/>
          <w:color w:val="2E74B5"/>
        </w:rPr>
      </w:pPr>
      <w:r w:rsidRPr="00845E1B">
        <w:rPr>
          <w:i/>
          <w:color w:val="2E74B5"/>
        </w:rPr>
        <w:footnoteRef/>
      </w:r>
      <w:r w:rsidRPr="00845E1B">
        <w:rPr>
          <w:i/>
          <w:color w:val="2E74B5"/>
        </w:rPr>
        <w:t xml:space="preserve"> Указанная форма поддержки реализации проекта не применяется в связи с ее исключением из пункта 17 Положения об отборе и отсутствием в Правилах и условиях предоставления поддержки реализации проектов, утвержденных приказом Минобрнауки России от 10.12.2020 г. № 1517.</w:t>
      </w:r>
    </w:p>
  </w:footnote>
  <w:footnote w:id="24">
    <w:p w14:paraId="19089247" w14:textId="77777777" w:rsidR="00151820" w:rsidRPr="00DA5082" w:rsidRDefault="00151820" w:rsidP="00C032EB">
      <w:pPr>
        <w:pStyle w:val="afc"/>
        <w:spacing w:line="240" w:lineRule="auto"/>
        <w:rPr>
          <w:i/>
          <w:color w:val="2E74B5"/>
        </w:rPr>
      </w:pPr>
      <w:r w:rsidRPr="00DA5082">
        <w:rPr>
          <w:rStyle w:val="afe"/>
          <w:i/>
          <w:color w:val="2E74B5"/>
        </w:rPr>
        <w:footnoteRef/>
      </w:r>
      <w:r w:rsidRPr="00DA5082">
        <w:rPr>
          <w:i/>
          <w:color w:val="2E74B5"/>
        </w:rPr>
        <w:t xml:space="preserve"> С целью корректного отображения кодов в графе «Код формы поддержки реализации проекта» допускается детализация вида расходов по источникам средств: бюджетные и внебюджетные.</w:t>
      </w:r>
    </w:p>
  </w:footnote>
  <w:footnote w:id="25">
    <w:p w14:paraId="78E06769" w14:textId="77777777" w:rsidR="00151820" w:rsidRPr="00E17FFD" w:rsidRDefault="00151820" w:rsidP="00C032EB">
      <w:pPr>
        <w:pStyle w:val="afc"/>
        <w:spacing w:line="240" w:lineRule="auto"/>
      </w:pPr>
      <w:r w:rsidRPr="00DA5082">
        <w:rPr>
          <w:rStyle w:val="afe"/>
          <w:i/>
          <w:color w:val="2E74B5"/>
        </w:rPr>
        <w:footnoteRef/>
      </w:r>
      <w:r w:rsidRPr="00DA5082">
        <w:rPr>
          <w:i/>
          <w:color w:val="2E74B5"/>
        </w:rPr>
        <w:t xml:space="preserve"> Колонка может быть удалена, если получатель – одно лицо.</w:t>
      </w:r>
    </w:p>
  </w:footnote>
  <w:footnote w:id="26">
    <w:p w14:paraId="53EC1B22" w14:textId="77777777" w:rsidR="00151820" w:rsidRDefault="00151820" w:rsidP="00C032EB">
      <w:pPr>
        <w:pStyle w:val="afc"/>
        <w:spacing w:line="240" w:lineRule="auto"/>
      </w:pPr>
      <w:r>
        <w:rPr>
          <w:rStyle w:val="afe"/>
        </w:rPr>
        <w:footnoteRef/>
      </w:r>
      <w:r>
        <w:t xml:space="preserve"> </w:t>
      </w:r>
      <w:r w:rsidRPr="00845E1B">
        <w:rPr>
          <w:i/>
          <w:color w:val="2E74B5"/>
        </w:rPr>
        <w:t>С учетом положений договора о предоставлении средств юридическому лицу, индивидуальному</w:t>
      </w:r>
      <w:r w:rsidRPr="00DA5082">
        <w:rPr>
          <w:i/>
          <w:color w:val="2E74B5"/>
        </w:rPr>
        <w:t xml:space="preserve"> </w:t>
      </w:r>
      <w:r w:rsidRPr="00845E1B">
        <w:rPr>
          <w:i/>
          <w:color w:val="2E74B5"/>
        </w:rPr>
        <w:t>предпринимателю на безвозмездной и безвозвратной основе, источником финансового обеспечения которых полностью или частично является субсидия, предоставленная из федерального бюджета.</w:t>
      </w:r>
    </w:p>
  </w:footnote>
  <w:footnote w:id="27">
    <w:p w14:paraId="23D9C816" w14:textId="77777777" w:rsidR="00151820" w:rsidRDefault="00151820" w:rsidP="00C032EB">
      <w:pPr>
        <w:pStyle w:val="afc"/>
        <w:spacing w:line="240" w:lineRule="auto"/>
      </w:pPr>
      <w:r>
        <w:rPr>
          <w:rStyle w:val="afe"/>
        </w:rPr>
        <w:footnoteRef/>
      </w:r>
      <w:r w:rsidRPr="00845E1B">
        <w:rPr>
          <w:i/>
          <w:color w:val="2E74B5"/>
        </w:rPr>
        <w:t xml:space="preserve"> Требуется справка, полученная на Портале государственных услуг Российской Федерации (https://www.gosuslugi.ru/) лицом, осуществляющем полномочия единоличного исполнительного органа получателя поддержки.</w:t>
      </w:r>
    </w:p>
  </w:footnote>
  <w:footnote w:id="28">
    <w:p w14:paraId="7FD49479" w14:textId="77777777" w:rsidR="00151820" w:rsidRPr="00FC2493" w:rsidRDefault="00151820" w:rsidP="00E94E8F">
      <w:pPr>
        <w:pStyle w:val="afc"/>
      </w:pPr>
      <w:r w:rsidRPr="00FC2493">
        <w:rPr>
          <w:rStyle w:val="afe"/>
        </w:rPr>
        <w:footnoteRef/>
      </w:r>
      <w:r w:rsidRPr="00FC2493">
        <w:t xml:space="preserve"> </w:t>
      </w:r>
      <w:hyperlink r:id="rId1" w:history="1">
        <w:r w:rsidRPr="00FC2493">
          <w:rPr>
            <w:rStyle w:val="af1"/>
          </w:rPr>
          <w:t>https://nti2035.ru/documents/NTI_projects_regulatory_docs/</w:t>
        </w:r>
      </w:hyperlink>
      <w:r w:rsidRPr="00FC2493">
        <w:br/>
      </w:r>
    </w:p>
  </w:footnote>
  <w:footnote w:id="29">
    <w:p w14:paraId="0FF495A4" w14:textId="77777777" w:rsidR="00151820" w:rsidRPr="00FC2493" w:rsidRDefault="00151820" w:rsidP="00E94E8F">
      <w:pPr>
        <w:pStyle w:val="afc"/>
      </w:pPr>
      <w:r w:rsidRPr="00FC2493">
        <w:rPr>
          <w:rStyle w:val="afe"/>
        </w:rPr>
        <w:footnoteRef/>
      </w:r>
      <w:r w:rsidRPr="00FC2493">
        <w:t xml:space="preserve"> </w:t>
      </w:r>
      <w:hyperlink r:id="rId2" w:history="1">
        <w:r w:rsidRPr="00FC2493">
          <w:rPr>
            <w:rStyle w:val="af1"/>
          </w:rPr>
          <w:t>https://nti2035.ru/documents/NTI_projects_regulatory_docs/</w:t>
        </w:r>
      </w:hyperlink>
      <w:r w:rsidRPr="00FC2493">
        <w:b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588BC" w14:textId="4022ECD0" w:rsidR="00151820" w:rsidRDefault="00151820">
    <w:pPr>
      <w:pStyle w:val="af4"/>
      <w:jc w:val="center"/>
    </w:pPr>
  </w:p>
  <w:p w14:paraId="5C085472" w14:textId="77777777" w:rsidR="00151820" w:rsidRDefault="00151820">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4B549" w14:textId="245CD8A2" w:rsidR="00151820" w:rsidRDefault="00151820" w:rsidP="008E4D4D">
    <w:pPr>
      <w:pStyle w:val="af4"/>
    </w:pPr>
  </w:p>
  <w:p w14:paraId="18FBFCF5" w14:textId="77777777" w:rsidR="00151820" w:rsidRDefault="00151820">
    <w:pPr>
      <w:pStyle w:val="a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9B53B" w14:textId="04C0A4C8" w:rsidR="00151820" w:rsidRDefault="00151820">
    <w:pPr>
      <w:pStyle w:val="af4"/>
      <w:jc w:val="center"/>
    </w:pPr>
  </w:p>
  <w:p w14:paraId="60D008BC" w14:textId="77777777" w:rsidR="00151820" w:rsidRDefault="00151820">
    <w:pPr>
      <w:pStyle w:val="af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5394417"/>
      <w:docPartObj>
        <w:docPartGallery w:val="Page Numbers (Top of Page)"/>
        <w:docPartUnique/>
      </w:docPartObj>
    </w:sdtPr>
    <w:sdtEndPr/>
    <w:sdtContent>
      <w:p w14:paraId="314EC6A9" w14:textId="71C7DC5D" w:rsidR="00151820" w:rsidRDefault="00835DDA">
        <w:pPr>
          <w:pStyle w:val="af4"/>
          <w:jc w:val="center"/>
        </w:pPr>
      </w:p>
    </w:sdtContent>
  </w:sdt>
  <w:p w14:paraId="090A3FF2" w14:textId="77777777" w:rsidR="00151820" w:rsidRDefault="00151820">
    <w:pPr>
      <w:pStyle w:val="af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7669"/>
      <w:gridCol w:w="568"/>
      <w:gridCol w:w="5681"/>
    </w:tblGrid>
    <w:tr w:rsidR="00151820" w14:paraId="73A3578B" w14:textId="77777777">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2AC67249" w14:textId="77777777" w:rsidR="00151820" w:rsidRDefault="00151820">
          <w:pPr>
            <w:pStyle w:val="ConsPlusNormal"/>
            <w:rPr>
              <w:sz w:val="16"/>
              <w:szCs w:val="16"/>
            </w:rPr>
          </w:pPr>
        </w:p>
      </w:tc>
      <w:tc>
        <w:tcPr>
          <w:tcW w:w="2" w:type="pct"/>
          <w:tcBorders>
            <w:top w:val="none" w:sz="2" w:space="0" w:color="auto"/>
            <w:left w:val="none" w:sz="2" w:space="0" w:color="auto"/>
            <w:bottom w:val="none" w:sz="2" w:space="0" w:color="auto"/>
            <w:right w:val="none" w:sz="2" w:space="0" w:color="auto"/>
          </w:tcBorders>
          <w:vAlign w:val="center"/>
        </w:tcPr>
        <w:p w14:paraId="1A1B132B" w14:textId="77777777" w:rsidR="00151820" w:rsidRDefault="00151820">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1BBB1863" w14:textId="77777777" w:rsidR="00151820" w:rsidRDefault="00151820">
          <w:pPr>
            <w:pStyle w:val="ConsPlusNormal"/>
            <w:jc w:val="right"/>
            <w:rPr>
              <w:sz w:val="16"/>
              <w:szCs w:val="16"/>
            </w:rPr>
          </w:pPr>
        </w:p>
      </w:tc>
    </w:tr>
  </w:tbl>
  <w:p w14:paraId="5C625792" w14:textId="77777777" w:rsidR="00151820" w:rsidRDefault="00151820">
    <w:pPr>
      <w:pStyle w:val="ConsPlusNormal"/>
      <w:pBdr>
        <w:bottom w:val="single" w:sz="12" w:space="0" w:color="auto"/>
      </w:pBdr>
      <w:jc w:val="center"/>
      <w:rPr>
        <w:sz w:val="2"/>
        <w:szCs w:val="2"/>
      </w:rPr>
    </w:pPr>
  </w:p>
  <w:p w14:paraId="43C6616B" w14:textId="77777777" w:rsidR="00151820" w:rsidRDefault="00151820">
    <w:pPr>
      <w:pStyle w:val="ConsPlusNormal"/>
    </w:pPr>
    <w:r>
      <w:rPr>
        <w:sz w:val="10"/>
        <w:szCs w:val="10"/>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11" w:type="pct"/>
      <w:tblCellSpacing w:w="5" w:type="nil"/>
      <w:tblInd w:w="40" w:type="dxa"/>
      <w:tblCellMar>
        <w:left w:w="40" w:type="dxa"/>
        <w:right w:w="40" w:type="dxa"/>
      </w:tblCellMar>
      <w:tblLook w:val="0000" w:firstRow="0" w:lastRow="0" w:firstColumn="0" w:lastColumn="0" w:noHBand="0" w:noVBand="0"/>
    </w:tblPr>
    <w:tblGrid>
      <w:gridCol w:w="7661"/>
      <w:gridCol w:w="568"/>
      <w:gridCol w:w="5481"/>
    </w:tblGrid>
    <w:tr w:rsidR="00151820" w14:paraId="3D0BA1D5" w14:textId="77777777" w:rsidTr="00284070">
      <w:trPr>
        <w:trHeight w:hRule="exact" w:val="1683"/>
        <w:tblCellSpacing w:w="5" w:type="nil"/>
      </w:trPr>
      <w:tc>
        <w:tcPr>
          <w:tcW w:w="2794" w:type="pct"/>
          <w:tcBorders>
            <w:top w:val="none" w:sz="2" w:space="0" w:color="auto"/>
            <w:left w:val="none" w:sz="2" w:space="0" w:color="auto"/>
            <w:bottom w:val="none" w:sz="2" w:space="0" w:color="auto"/>
            <w:right w:val="none" w:sz="2" w:space="0" w:color="auto"/>
          </w:tcBorders>
          <w:vAlign w:val="center"/>
        </w:tcPr>
        <w:p w14:paraId="12A9B08F" w14:textId="77777777" w:rsidR="00151820" w:rsidRDefault="00151820">
          <w:pPr>
            <w:pStyle w:val="ConsPlusNormal"/>
            <w:rPr>
              <w:sz w:val="16"/>
              <w:szCs w:val="16"/>
            </w:rPr>
          </w:pPr>
        </w:p>
      </w:tc>
      <w:tc>
        <w:tcPr>
          <w:tcW w:w="207" w:type="pct"/>
          <w:tcBorders>
            <w:top w:val="none" w:sz="2" w:space="0" w:color="auto"/>
            <w:left w:val="none" w:sz="2" w:space="0" w:color="auto"/>
            <w:bottom w:val="none" w:sz="2" w:space="0" w:color="auto"/>
            <w:right w:val="none" w:sz="2" w:space="0" w:color="auto"/>
          </w:tcBorders>
          <w:vAlign w:val="center"/>
        </w:tcPr>
        <w:p w14:paraId="12E7133A" w14:textId="77777777" w:rsidR="00151820" w:rsidRDefault="00151820">
          <w:pPr>
            <w:pStyle w:val="ConsPlusNormal"/>
            <w:jc w:val="center"/>
          </w:pPr>
        </w:p>
      </w:tc>
      <w:tc>
        <w:tcPr>
          <w:tcW w:w="1999" w:type="pct"/>
          <w:tcBorders>
            <w:top w:val="none" w:sz="2" w:space="0" w:color="auto"/>
            <w:left w:val="none" w:sz="2" w:space="0" w:color="auto"/>
            <w:bottom w:val="none" w:sz="2" w:space="0" w:color="auto"/>
            <w:right w:val="none" w:sz="2" w:space="0" w:color="auto"/>
          </w:tcBorders>
          <w:vAlign w:val="center"/>
        </w:tcPr>
        <w:p w14:paraId="45D9512A" w14:textId="77777777" w:rsidR="00151820" w:rsidRDefault="00151820">
          <w:pPr>
            <w:pStyle w:val="ConsPlusNormal"/>
            <w:jc w:val="right"/>
            <w:rPr>
              <w:sz w:val="16"/>
              <w:szCs w:val="16"/>
            </w:rPr>
          </w:pPr>
        </w:p>
      </w:tc>
    </w:tr>
  </w:tbl>
  <w:p w14:paraId="024C3F99" w14:textId="77777777" w:rsidR="00151820" w:rsidRDefault="00151820">
    <w:pPr>
      <w:pStyle w:val="ConsPlusNormal"/>
      <w:pBdr>
        <w:bottom w:val="single" w:sz="12" w:space="0" w:color="auto"/>
      </w:pBdr>
      <w:jc w:val="center"/>
      <w:rPr>
        <w:sz w:val="2"/>
        <w:szCs w:val="2"/>
      </w:rPr>
    </w:pPr>
  </w:p>
  <w:p w14:paraId="4230948B" w14:textId="77777777" w:rsidR="00151820" w:rsidRDefault="00151820">
    <w:pPr>
      <w:pStyle w:val="ConsPlusNormal"/>
    </w:pPr>
    <w:r>
      <w:rPr>
        <w:sz w:val="10"/>
        <w:szCs w:val="10"/>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883" w:type="pct"/>
      <w:tblCellSpacing w:w="5" w:type="nil"/>
      <w:tblInd w:w="40" w:type="dxa"/>
      <w:tblCellMar>
        <w:left w:w="40" w:type="dxa"/>
        <w:right w:w="40" w:type="dxa"/>
      </w:tblCellMar>
      <w:tblLook w:val="0000" w:firstRow="0" w:lastRow="0" w:firstColumn="0" w:lastColumn="0" w:noHBand="0" w:noVBand="0"/>
    </w:tblPr>
    <w:tblGrid>
      <w:gridCol w:w="7511"/>
      <w:gridCol w:w="556"/>
      <w:gridCol w:w="5564"/>
    </w:tblGrid>
    <w:tr w:rsidR="00151820" w14:paraId="29387EDE" w14:textId="77777777" w:rsidTr="00284070">
      <w:trPr>
        <w:trHeight w:hRule="exact" w:val="819"/>
        <w:tblCellSpacing w:w="5" w:type="nil"/>
      </w:trPr>
      <w:tc>
        <w:tcPr>
          <w:tcW w:w="2755" w:type="pct"/>
          <w:tcBorders>
            <w:top w:val="none" w:sz="2" w:space="0" w:color="auto"/>
            <w:left w:val="none" w:sz="2" w:space="0" w:color="auto"/>
            <w:bottom w:val="none" w:sz="2" w:space="0" w:color="auto"/>
            <w:right w:val="none" w:sz="2" w:space="0" w:color="auto"/>
          </w:tcBorders>
          <w:vAlign w:val="center"/>
        </w:tcPr>
        <w:p w14:paraId="4280F705" w14:textId="77777777" w:rsidR="00151820" w:rsidRDefault="00151820">
          <w:pPr>
            <w:pStyle w:val="ConsPlusNormal"/>
            <w:rPr>
              <w:sz w:val="16"/>
              <w:szCs w:val="16"/>
            </w:rPr>
          </w:pPr>
        </w:p>
      </w:tc>
      <w:tc>
        <w:tcPr>
          <w:tcW w:w="204" w:type="pct"/>
          <w:tcBorders>
            <w:top w:val="none" w:sz="2" w:space="0" w:color="auto"/>
            <w:left w:val="none" w:sz="2" w:space="0" w:color="auto"/>
            <w:bottom w:val="none" w:sz="2" w:space="0" w:color="auto"/>
            <w:right w:val="none" w:sz="2" w:space="0" w:color="auto"/>
          </w:tcBorders>
          <w:vAlign w:val="center"/>
        </w:tcPr>
        <w:p w14:paraId="68914585" w14:textId="77777777" w:rsidR="00151820" w:rsidRDefault="00151820">
          <w:pPr>
            <w:pStyle w:val="ConsPlusNormal"/>
            <w:jc w:val="center"/>
          </w:pPr>
        </w:p>
      </w:tc>
      <w:tc>
        <w:tcPr>
          <w:tcW w:w="2041" w:type="pct"/>
          <w:tcBorders>
            <w:top w:val="none" w:sz="2" w:space="0" w:color="auto"/>
            <w:left w:val="none" w:sz="2" w:space="0" w:color="auto"/>
            <w:bottom w:val="none" w:sz="2" w:space="0" w:color="auto"/>
            <w:right w:val="none" w:sz="2" w:space="0" w:color="auto"/>
          </w:tcBorders>
          <w:vAlign w:val="center"/>
        </w:tcPr>
        <w:p w14:paraId="2824DCD4" w14:textId="77777777" w:rsidR="00151820" w:rsidRDefault="00151820">
          <w:pPr>
            <w:pStyle w:val="ConsPlusNormal"/>
            <w:jc w:val="right"/>
            <w:rPr>
              <w:sz w:val="16"/>
              <w:szCs w:val="16"/>
            </w:rPr>
          </w:pPr>
        </w:p>
      </w:tc>
    </w:tr>
  </w:tbl>
  <w:p w14:paraId="7767D9EB" w14:textId="77777777" w:rsidR="00151820" w:rsidRDefault="00151820">
    <w:pPr>
      <w:pStyle w:val="ConsPlusNormal"/>
      <w:pBdr>
        <w:bottom w:val="single" w:sz="12" w:space="0" w:color="auto"/>
      </w:pBdr>
      <w:jc w:val="center"/>
      <w:rPr>
        <w:sz w:val="2"/>
        <w:szCs w:val="2"/>
      </w:rPr>
    </w:pPr>
  </w:p>
  <w:p w14:paraId="66201351" w14:textId="77777777" w:rsidR="00151820" w:rsidRDefault="00151820">
    <w:pPr>
      <w:pStyle w:val="ConsPlusNormal"/>
    </w:pPr>
    <w:r>
      <w:rPr>
        <w:sz w:val="10"/>
        <w:szCs w:val="10"/>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7669"/>
      <w:gridCol w:w="568"/>
      <w:gridCol w:w="5681"/>
    </w:tblGrid>
    <w:tr w:rsidR="00151820" w14:paraId="01410D5A" w14:textId="77777777">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7A6F8909" w14:textId="77777777" w:rsidR="00151820" w:rsidRDefault="00151820">
          <w:pPr>
            <w:pStyle w:val="ConsPlusNormal"/>
            <w:rPr>
              <w:sz w:val="16"/>
              <w:szCs w:val="16"/>
            </w:rPr>
          </w:pPr>
        </w:p>
      </w:tc>
      <w:tc>
        <w:tcPr>
          <w:tcW w:w="2" w:type="pct"/>
          <w:tcBorders>
            <w:top w:val="none" w:sz="2" w:space="0" w:color="auto"/>
            <w:left w:val="none" w:sz="2" w:space="0" w:color="auto"/>
            <w:bottom w:val="none" w:sz="2" w:space="0" w:color="auto"/>
            <w:right w:val="none" w:sz="2" w:space="0" w:color="auto"/>
          </w:tcBorders>
          <w:vAlign w:val="center"/>
        </w:tcPr>
        <w:p w14:paraId="23E91329" w14:textId="77777777" w:rsidR="00151820" w:rsidRDefault="00151820">
          <w:pPr>
            <w:pStyle w:val="ConsPlusNormal"/>
            <w:jc w:val="center"/>
          </w:pPr>
        </w:p>
        <w:p w14:paraId="3F90CD28" w14:textId="77777777" w:rsidR="00151820" w:rsidRDefault="00151820">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311B5964" w14:textId="77777777" w:rsidR="00151820" w:rsidRDefault="00151820">
          <w:pPr>
            <w:pStyle w:val="ConsPlusNormal"/>
            <w:jc w:val="right"/>
            <w:rPr>
              <w:sz w:val="16"/>
              <w:szCs w:val="16"/>
            </w:rPr>
          </w:pPr>
        </w:p>
      </w:tc>
    </w:tr>
  </w:tbl>
  <w:p w14:paraId="37A9D5C4" w14:textId="77777777" w:rsidR="00151820" w:rsidRDefault="00151820">
    <w:pPr>
      <w:pStyle w:val="ConsPlusNormal"/>
      <w:pBdr>
        <w:bottom w:val="single" w:sz="12" w:space="0" w:color="auto"/>
      </w:pBdr>
      <w:jc w:val="center"/>
      <w:rPr>
        <w:sz w:val="2"/>
        <w:szCs w:val="2"/>
      </w:rPr>
    </w:pPr>
  </w:p>
  <w:p w14:paraId="097A9028" w14:textId="77777777" w:rsidR="00151820" w:rsidRDefault="00151820">
    <w:pPr>
      <w:pStyle w:val="ConsPlusNormal"/>
    </w:pPr>
    <w:r>
      <w:rPr>
        <w:sz w:val="10"/>
        <w:szCs w:val="10"/>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7254134"/>
      <w:docPartObj>
        <w:docPartGallery w:val="Page Numbers (Top of Page)"/>
        <w:docPartUnique/>
      </w:docPartObj>
    </w:sdtPr>
    <w:sdtEndPr/>
    <w:sdtContent>
      <w:p w14:paraId="3A16BE8C" w14:textId="05DC38BD" w:rsidR="00151820" w:rsidRDefault="00835DDA">
        <w:pPr>
          <w:pStyle w:val="af4"/>
          <w:jc w:val="center"/>
        </w:pPr>
      </w:p>
    </w:sdtContent>
  </w:sdt>
  <w:p w14:paraId="00F1C001" w14:textId="77777777" w:rsidR="00151820" w:rsidRDefault="00151820">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72D4A"/>
    <w:multiLevelType w:val="multilevel"/>
    <w:tmpl w:val="83FAA71E"/>
    <w:lvl w:ilvl="0">
      <w:start w:val="1"/>
      <w:numFmt w:val="decimal"/>
      <w:lvlText w:val="3.6.%1."/>
      <w:lvlJc w:val="left"/>
      <w:pPr>
        <w:ind w:left="1429" w:hanging="360"/>
      </w:pPr>
      <w:rPr>
        <w:rFonts w:cs="Times New Roman"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 w15:restartNumberingAfterBreak="0">
    <w:nsid w:val="00E7595D"/>
    <w:multiLevelType w:val="multilevel"/>
    <w:tmpl w:val="41442D1A"/>
    <w:lvl w:ilvl="0">
      <w:start w:val="4"/>
      <w:numFmt w:val="decimal"/>
      <w:lvlText w:val="%1."/>
      <w:lvlJc w:val="left"/>
      <w:pPr>
        <w:tabs>
          <w:tab w:val="num" w:pos="360"/>
        </w:tabs>
        <w:ind w:left="360" w:hanging="360"/>
      </w:pPr>
      <w:rPr>
        <w:rFonts w:cs="Times New Roman" w:hint="default"/>
      </w:rPr>
    </w:lvl>
    <w:lvl w:ilvl="1">
      <w:start w:val="1"/>
      <w:numFmt w:val="decimal"/>
      <w:pStyle w:val="BodyText14pt"/>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1C05123"/>
    <w:multiLevelType w:val="hybridMultilevel"/>
    <w:tmpl w:val="E8E64C64"/>
    <w:lvl w:ilvl="0" w:tplc="40DA7B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DD3E36"/>
    <w:multiLevelType w:val="multilevel"/>
    <w:tmpl w:val="4094E93A"/>
    <w:lvl w:ilvl="0">
      <w:start w:val="4"/>
      <w:numFmt w:val="decimal"/>
      <w:lvlText w:val="%1."/>
      <w:lvlJc w:val="left"/>
      <w:pPr>
        <w:ind w:left="390" w:hanging="390"/>
      </w:pPr>
      <w:rPr>
        <w:rFonts w:hint="default"/>
        <w:b/>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059F4E2D"/>
    <w:multiLevelType w:val="multilevel"/>
    <w:tmpl w:val="D2828380"/>
    <w:lvl w:ilvl="0">
      <w:start w:val="4"/>
      <w:numFmt w:val="decimal"/>
      <w:lvlText w:val="%1."/>
      <w:lvlJc w:val="left"/>
      <w:pPr>
        <w:ind w:left="960" w:hanging="960"/>
      </w:pPr>
      <w:rPr>
        <w:rFonts w:hint="default"/>
      </w:rPr>
    </w:lvl>
    <w:lvl w:ilvl="1">
      <w:start w:val="3"/>
      <w:numFmt w:val="decimal"/>
      <w:lvlText w:val="%1.%2."/>
      <w:lvlJc w:val="left"/>
      <w:pPr>
        <w:ind w:left="1196" w:hanging="960"/>
      </w:pPr>
      <w:rPr>
        <w:rFonts w:hint="default"/>
      </w:rPr>
    </w:lvl>
    <w:lvl w:ilvl="2">
      <w:start w:val="14"/>
      <w:numFmt w:val="decimal"/>
      <w:lvlText w:val="%1.%2.%3."/>
      <w:lvlJc w:val="left"/>
      <w:pPr>
        <w:ind w:left="1432" w:hanging="960"/>
      </w:pPr>
      <w:rPr>
        <w:rFonts w:hint="default"/>
      </w:rPr>
    </w:lvl>
    <w:lvl w:ilvl="3">
      <w:start w:val="26"/>
      <w:numFmt w:val="decimal"/>
      <w:lvlText w:val="%1.%2.%3.%4."/>
      <w:lvlJc w:val="left"/>
      <w:pPr>
        <w:ind w:left="1668" w:hanging="96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 w15:restartNumberingAfterBreak="0">
    <w:nsid w:val="09CE6564"/>
    <w:multiLevelType w:val="multilevel"/>
    <w:tmpl w:val="8B8E2D70"/>
    <w:lvl w:ilvl="0">
      <w:start w:val="3"/>
      <w:numFmt w:val="decimal"/>
      <w:lvlText w:val="%1."/>
      <w:lvlJc w:val="left"/>
      <w:pPr>
        <w:ind w:left="840" w:hanging="840"/>
      </w:pPr>
      <w:rPr>
        <w:rFonts w:hint="default"/>
      </w:rPr>
    </w:lvl>
    <w:lvl w:ilvl="1">
      <w:start w:val="3"/>
      <w:numFmt w:val="decimal"/>
      <w:lvlText w:val="%1.%2."/>
      <w:lvlJc w:val="left"/>
      <w:pPr>
        <w:ind w:left="1076" w:hanging="840"/>
      </w:pPr>
      <w:rPr>
        <w:rFonts w:hint="default"/>
      </w:rPr>
    </w:lvl>
    <w:lvl w:ilvl="2">
      <w:start w:val="14"/>
      <w:numFmt w:val="decimal"/>
      <w:lvlText w:val="%1.%2.%3."/>
      <w:lvlJc w:val="left"/>
      <w:pPr>
        <w:ind w:left="1312" w:hanging="840"/>
      </w:pPr>
      <w:rPr>
        <w:rFonts w:hint="default"/>
      </w:rPr>
    </w:lvl>
    <w:lvl w:ilvl="3">
      <w:start w:val="1"/>
      <w:numFmt w:val="decimal"/>
      <w:lvlText w:val="4.3.11.%4."/>
      <w:lvlJc w:val="left"/>
      <w:pPr>
        <w:ind w:left="7077"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6" w15:restartNumberingAfterBreak="0">
    <w:nsid w:val="09FB2590"/>
    <w:multiLevelType w:val="hybridMultilevel"/>
    <w:tmpl w:val="29B42528"/>
    <w:lvl w:ilvl="0" w:tplc="CD783286">
      <w:start w:val="3"/>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0A5F0FB2"/>
    <w:multiLevelType w:val="multilevel"/>
    <w:tmpl w:val="B91841CA"/>
    <w:name w:val="ОсновнойСписок"/>
    <w:lvl w:ilvl="0">
      <w:start w:val="1"/>
      <w:numFmt w:val="decimal"/>
      <w:pStyle w:val="1"/>
      <w:lvlText w:val="%1."/>
      <w:lvlJc w:val="left"/>
      <w:pPr>
        <w:ind w:left="1069" w:hanging="360"/>
      </w:pPr>
      <w:rPr>
        <w:rFonts w:cs="Times New Roman" w:hint="default"/>
        <w:b/>
        <w:i w:val="0"/>
        <w:color w:val="003462"/>
        <w:sz w:val="32"/>
      </w:rPr>
    </w:lvl>
    <w:lvl w:ilvl="1">
      <w:start w:val="1"/>
      <w:numFmt w:val="decimal"/>
      <w:pStyle w:val="2"/>
      <w:lvlText w:val="%1.%2."/>
      <w:lvlJc w:val="left"/>
      <w:pPr>
        <w:ind w:left="1075" w:hanging="432"/>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pStyle w:val="a"/>
      <w:lvlText w:val="%1.%2.%3."/>
      <w:lvlJc w:val="left"/>
      <w:pPr>
        <w:ind w:left="1507" w:hanging="504"/>
      </w:pPr>
      <w:rPr>
        <w:rFonts w:cs="Times New Roman" w:hint="default"/>
        <w:b/>
      </w:rPr>
    </w:lvl>
    <w:lvl w:ilvl="3">
      <w:start w:val="1"/>
      <w:numFmt w:val="decimal"/>
      <w:lvlText w:val="%1.%2.%3.%4."/>
      <w:lvlJc w:val="left"/>
      <w:pPr>
        <w:ind w:left="2011" w:hanging="648"/>
      </w:pPr>
      <w:rPr>
        <w:rFonts w:cs="Times New Roman" w:hint="default"/>
      </w:rPr>
    </w:lvl>
    <w:lvl w:ilvl="4">
      <w:start w:val="1"/>
      <w:numFmt w:val="decimal"/>
      <w:lvlText w:val="%1.%2.%3.%4.%5."/>
      <w:lvlJc w:val="left"/>
      <w:pPr>
        <w:ind w:left="2515" w:hanging="792"/>
      </w:pPr>
      <w:rPr>
        <w:rFonts w:cs="Times New Roman" w:hint="default"/>
      </w:rPr>
    </w:lvl>
    <w:lvl w:ilvl="5">
      <w:start w:val="1"/>
      <w:numFmt w:val="decimal"/>
      <w:lvlText w:val="%1.%2.%3.%4.%5.%6."/>
      <w:lvlJc w:val="left"/>
      <w:pPr>
        <w:ind w:left="3019" w:hanging="936"/>
      </w:pPr>
      <w:rPr>
        <w:rFonts w:cs="Times New Roman" w:hint="default"/>
      </w:rPr>
    </w:lvl>
    <w:lvl w:ilvl="6">
      <w:start w:val="1"/>
      <w:numFmt w:val="decimal"/>
      <w:lvlText w:val="%1.%2.%3.%4.%5.%6.%7."/>
      <w:lvlJc w:val="left"/>
      <w:pPr>
        <w:ind w:left="3523" w:hanging="1080"/>
      </w:pPr>
      <w:rPr>
        <w:rFonts w:cs="Times New Roman" w:hint="default"/>
      </w:rPr>
    </w:lvl>
    <w:lvl w:ilvl="7">
      <w:start w:val="1"/>
      <w:numFmt w:val="decimal"/>
      <w:lvlText w:val="%1.%2.%3.%4.%5.%6.%7.%8."/>
      <w:lvlJc w:val="left"/>
      <w:pPr>
        <w:ind w:left="4027" w:hanging="1224"/>
      </w:pPr>
      <w:rPr>
        <w:rFonts w:cs="Times New Roman" w:hint="default"/>
      </w:rPr>
    </w:lvl>
    <w:lvl w:ilvl="8">
      <w:start w:val="1"/>
      <w:numFmt w:val="decimal"/>
      <w:lvlText w:val="%1.%2.%3.%4.%5.%6.%7.%8.%9."/>
      <w:lvlJc w:val="left"/>
      <w:pPr>
        <w:ind w:left="4603" w:hanging="1440"/>
      </w:pPr>
      <w:rPr>
        <w:rFonts w:cs="Times New Roman" w:hint="default"/>
      </w:rPr>
    </w:lvl>
  </w:abstractNum>
  <w:abstractNum w:abstractNumId="8" w15:restartNumberingAfterBreak="0">
    <w:nsid w:val="0CF53C1D"/>
    <w:multiLevelType w:val="multilevel"/>
    <w:tmpl w:val="C72C8536"/>
    <w:lvl w:ilvl="0">
      <w:start w:val="4"/>
      <w:numFmt w:val="decimal"/>
      <w:lvlText w:val="%1."/>
      <w:lvlJc w:val="left"/>
      <w:pPr>
        <w:ind w:left="1069" w:hanging="1069"/>
      </w:pPr>
      <w:rPr>
        <w:rFonts w:hint="default"/>
      </w:rPr>
    </w:lvl>
    <w:lvl w:ilvl="1">
      <w:start w:val="3"/>
      <w:numFmt w:val="decimal"/>
      <w:lvlText w:val="%1.%2."/>
      <w:lvlJc w:val="left"/>
      <w:pPr>
        <w:ind w:left="1305" w:hanging="1069"/>
      </w:pPr>
      <w:rPr>
        <w:rFonts w:hint="default"/>
      </w:rPr>
    </w:lvl>
    <w:lvl w:ilvl="2">
      <w:start w:val="13"/>
      <w:numFmt w:val="decimal"/>
      <w:lvlText w:val="%1.%2.%3."/>
      <w:lvlJc w:val="left"/>
      <w:pPr>
        <w:ind w:left="1901" w:hanging="1429"/>
      </w:pPr>
      <w:rPr>
        <w:rFonts w:hint="default"/>
      </w:rPr>
    </w:lvl>
    <w:lvl w:ilvl="3">
      <w:start w:val="4"/>
      <w:numFmt w:val="decimal"/>
      <w:lvlText w:val="4.3.11.%4."/>
      <w:lvlJc w:val="left"/>
      <w:pPr>
        <w:ind w:left="2137" w:hanging="1429"/>
      </w:pPr>
      <w:rPr>
        <w:rFonts w:cs="Times New Roman" w:hint="default"/>
        <w:sz w:val="24"/>
        <w:szCs w:val="24"/>
      </w:rPr>
    </w:lvl>
    <w:lvl w:ilvl="4">
      <w:start w:val="1"/>
      <w:numFmt w:val="decimal"/>
      <w:lvlText w:val="4.3.11.38.%5."/>
      <w:lvlJc w:val="left"/>
      <w:pPr>
        <w:ind w:left="2733" w:hanging="1789"/>
      </w:pPr>
      <w:rPr>
        <w:rFonts w:cs="Times New Roman" w:hint="default"/>
      </w:rPr>
    </w:lvl>
    <w:lvl w:ilvl="5">
      <w:start w:val="1"/>
      <w:numFmt w:val="decimal"/>
      <w:lvlText w:val="%1.%2.%3.%4.%5.%6."/>
      <w:lvlJc w:val="left"/>
      <w:pPr>
        <w:ind w:left="2969" w:hanging="1789"/>
      </w:pPr>
      <w:rPr>
        <w:rFonts w:hint="default"/>
      </w:rPr>
    </w:lvl>
    <w:lvl w:ilvl="6">
      <w:start w:val="1"/>
      <w:numFmt w:val="decimal"/>
      <w:lvlText w:val="%1.%2.%3.%4.%5.%6.%7."/>
      <w:lvlJc w:val="left"/>
      <w:pPr>
        <w:ind w:left="3565" w:hanging="2149"/>
      </w:pPr>
      <w:rPr>
        <w:rFonts w:hint="default"/>
      </w:rPr>
    </w:lvl>
    <w:lvl w:ilvl="7">
      <w:start w:val="1"/>
      <w:numFmt w:val="decimal"/>
      <w:lvlText w:val="%1.%2.%3.%4.%5.%6.%7.%8."/>
      <w:lvlJc w:val="left"/>
      <w:pPr>
        <w:ind w:left="3801" w:hanging="2149"/>
      </w:pPr>
      <w:rPr>
        <w:rFonts w:hint="default"/>
      </w:rPr>
    </w:lvl>
    <w:lvl w:ilvl="8">
      <w:start w:val="1"/>
      <w:numFmt w:val="decimal"/>
      <w:lvlText w:val="%1.%2.%3.%4.%5.%6.%7.%8.%9."/>
      <w:lvlJc w:val="left"/>
      <w:pPr>
        <w:ind w:left="4397" w:hanging="2509"/>
      </w:pPr>
      <w:rPr>
        <w:rFonts w:hint="default"/>
      </w:rPr>
    </w:lvl>
  </w:abstractNum>
  <w:abstractNum w:abstractNumId="9" w15:restartNumberingAfterBreak="0">
    <w:nsid w:val="0D3A2621"/>
    <w:multiLevelType w:val="multilevel"/>
    <w:tmpl w:val="284C52D4"/>
    <w:lvl w:ilvl="0">
      <w:start w:val="8"/>
      <w:numFmt w:val="decimal"/>
      <w:lvlText w:val="6.1.29.%1."/>
      <w:lvlJc w:val="left"/>
      <w:pPr>
        <w:ind w:left="9858" w:hanging="360"/>
      </w:pPr>
      <w:rPr>
        <w:rFonts w:ascii="Times New Roman" w:hAnsi="Times New Roman" w:cs="Times New Roman" w:hint="default"/>
        <w:b w:val="0"/>
        <w:color w:val="auto"/>
        <w:sz w:val="24"/>
        <w:szCs w:val="24"/>
      </w:rPr>
    </w:lvl>
    <w:lvl w:ilvl="1">
      <w:start w:val="1"/>
      <w:numFmt w:val="decimal"/>
      <w:isLgl/>
      <w:lvlText w:val="%1.%2."/>
      <w:lvlJc w:val="left"/>
      <w:pPr>
        <w:ind w:left="1855" w:hanging="720"/>
      </w:pPr>
      <w:rPr>
        <w:rFonts w:cs="Times New Roman" w:hint="default"/>
      </w:rPr>
    </w:lvl>
    <w:lvl w:ilvl="2">
      <w:start w:val="30"/>
      <w:numFmt w:val="decimal"/>
      <w:lvlText w:val="6.1.%3."/>
      <w:lvlJc w:val="left"/>
      <w:pPr>
        <w:ind w:left="1778" w:hanging="720"/>
      </w:pPr>
      <w:rPr>
        <w:rFonts w:cs="Times New Roman" w:hint="default"/>
        <w:b w:val="0"/>
        <w:color w:val="auto"/>
        <w:sz w:val="24"/>
        <w:szCs w:val="24"/>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0" w15:restartNumberingAfterBreak="0">
    <w:nsid w:val="0E3C564D"/>
    <w:multiLevelType w:val="multilevel"/>
    <w:tmpl w:val="F11C74A6"/>
    <w:styleLink w:val="10"/>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0FF1310F"/>
    <w:multiLevelType w:val="hybridMultilevel"/>
    <w:tmpl w:val="C2966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08D1A9F"/>
    <w:multiLevelType w:val="hybridMultilevel"/>
    <w:tmpl w:val="FE046F94"/>
    <w:lvl w:ilvl="0" w:tplc="EFECD9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0B52C86"/>
    <w:multiLevelType w:val="hybridMultilevel"/>
    <w:tmpl w:val="75DCFE78"/>
    <w:lvl w:ilvl="0" w:tplc="E556B3D2">
      <w:start w:val="1"/>
      <w:numFmt w:val="bullet"/>
      <w:lvlText w:val=""/>
      <w:lvlJc w:val="left"/>
      <w:pPr>
        <w:ind w:left="1428" w:hanging="360"/>
      </w:pPr>
      <w:rPr>
        <w:rFonts w:ascii="Symbol" w:hAnsi="Symbol" w:hint="default"/>
      </w:rPr>
    </w:lvl>
    <w:lvl w:ilvl="1" w:tplc="04190003">
      <w:start w:val="1"/>
      <w:numFmt w:val="bullet"/>
      <w:pStyle w:val="AODefPara"/>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11D54C6B"/>
    <w:multiLevelType w:val="hybridMultilevel"/>
    <w:tmpl w:val="F2B49CD2"/>
    <w:lvl w:ilvl="0" w:tplc="FFFFFFFF">
      <w:start w:val="1"/>
      <w:numFmt w:val="russianLower"/>
      <w:lvlText w:val="%1."/>
      <w:lvlJc w:val="left"/>
      <w:pPr>
        <w:tabs>
          <w:tab w:val="num" w:pos="1800"/>
        </w:tabs>
        <w:ind w:left="1800" w:hanging="360"/>
      </w:pPr>
      <w:rPr>
        <w:rFonts w:cs="Times New Roman" w:hint="default"/>
      </w:rPr>
    </w:lvl>
    <w:lvl w:ilvl="1" w:tplc="FFFFFFFF" w:tentative="1">
      <w:start w:val="1"/>
      <w:numFmt w:val="bullet"/>
      <w:pStyle w:val="20"/>
      <w:lvlText w:val="o"/>
      <w:lvlJc w:val="left"/>
      <w:pPr>
        <w:tabs>
          <w:tab w:val="num" w:pos="1980"/>
        </w:tabs>
        <w:ind w:left="1980" w:hanging="360"/>
      </w:pPr>
      <w:rPr>
        <w:rFonts w:ascii="Courier New" w:hAnsi="Courier New" w:hint="default"/>
      </w:rPr>
    </w:lvl>
    <w:lvl w:ilvl="2" w:tplc="FFFFFFFF">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11EA67E1"/>
    <w:multiLevelType w:val="hybridMultilevel"/>
    <w:tmpl w:val="03147270"/>
    <w:lvl w:ilvl="0" w:tplc="D35E38AC">
      <w:start w:val="1"/>
      <w:numFmt w:val="russianLower"/>
      <w:lvlText w:val="%1)"/>
      <w:lvlJc w:val="left"/>
      <w:pPr>
        <w:ind w:left="1353" w:hanging="360"/>
      </w:pPr>
      <w:rPr>
        <w:rFonts w:ascii="Times New Roman" w:hAnsi="Times New Roman" w:cs="Times New Roman" w:hint="default"/>
        <w:b/>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11F21E2B"/>
    <w:multiLevelType w:val="hybridMultilevel"/>
    <w:tmpl w:val="510A618A"/>
    <w:lvl w:ilvl="0" w:tplc="6CFC9C78">
      <w:start w:val="4"/>
      <w:numFmt w:val="bullet"/>
      <w:lvlText w:val="-"/>
      <w:lvlJc w:val="left"/>
      <w:pPr>
        <w:ind w:left="1069" w:hanging="360"/>
      </w:pPr>
      <w:rPr>
        <w:rFonts w:ascii="Times New Roman" w:eastAsia="Calibri" w:hAnsi="Times New Roman" w:cs="Times New Roman" w:hint="default"/>
        <w:sz w:val="24"/>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12F44E9A"/>
    <w:multiLevelType w:val="multilevel"/>
    <w:tmpl w:val="685ADFE8"/>
    <w:lvl w:ilvl="0">
      <w:start w:val="5"/>
      <w:numFmt w:val="decimal"/>
      <w:lvlText w:val="%1."/>
      <w:lvlJc w:val="left"/>
      <w:pPr>
        <w:ind w:left="937" w:hanging="937"/>
      </w:pPr>
      <w:rPr>
        <w:rFonts w:hint="default"/>
      </w:rPr>
    </w:lvl>
    <w:lvl w:ilvl="1">
      <w:start w:val="2"/>
      <w:numFmt w:val="decimal"/>
      <w:lvlText w:val="%1.%2."/>
      <w:lvlJc w:val="left"/>
      <w:pPr>
        <w:ind w:left="1114" w:hanging="937"/>
      </w:pPr>
      <w:rPr>
        <w:rFonts w:hint="default"/>
      </w:rPr>
    </w:lvl>
    <w:lvl w:ilvl="2">
      <w:start w:val="3"/>
      <w:numFmt w:val="decimal"/>
      <w:lvlText w:val="%1.%2.%3."/>
      <w:lvlJc w:val="left"/>
      <w:pPr>
        <w:ind w:left="1291" w:hanging="937"/>
      </w:pPr>
      <w:rPr>
        <w:rFonts w:hint="default"/>
      </w:rPr>
    </w:lvl>
    <w:lvl w:ilvl="3">
      <w:start w:val="6"/>
      <w:numFmt w:val="decimal"/>
      <w:lvlText w:val="%1.%2.%3.%4."/>
      <w:lvlJc w:val="left"/>
      <w:pPr>
        <w:ind w:left="1468" w:hanging="937"/>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965" w:hanging="1080"/>
      </w:pPr>
      <w:rPr>
        <w:rFonts w:hint="default"/>
      </w:rPr>
    </w:lvl>
    <w:lvl w:ilvl="6">
      <w:start w:val="1"/>
      <w:numFmt w:val="decimal"/>
      <w:lvlText w:val="%1.%2.%3.%4.%5.%6.%7."/>
      <w:lvlJc w:val="left"/>
      <w:pPr>
        <w:ind w:left="2502" w:hanging="1440"/>
      </w:pPr>
      <w:rPr>
        <w:rFonts w:hint="default"/>
      </w:rPr>
    </w:lvl>
    <w:lvl w:ilvl="7">
      <w:start w:val="1"/>
      <w:numFmt w:val="decimal"/>
      <w:lvlText w:val="%1.%2.%3.%4.%5.%6.%7.%8."/>
      <w:lvlJc w:val="left"/>
      <w:pPr>
        <w:ind w:left="2679" w:hanging="1440"/>
      </w:pPr>
      <w:rPr>
        <w:rFonts w:hint="default"/>
      </w:rPr>
    </w:lvl>
    <w:lvl w:ilvl="8">
      <w:start w:val="1"/>
      <w:numFmt w:val="decimal"/>
      <w:lvlText w:val="%1.%2.%3.%4.%5.%6.%7.%8.%9."/>
      <w:lvlJc w:val="left"/>
      <w:pPr>
        <w:ind w:left="3216" w:hanging="1800"/>
      </w:pPr>
      <w:rPr>
        <w:rFonts w:hint="default"/>
      </w:rPr>
    </w:lvl>
  </w:abstractNum>
  <w:abstractNum w:abstractNumId="18" w15:restartNumberingAfterBreak="0">
    <w:nsid w:val="12F570BC"/>
    <w:multiLevelType w:val="hybridMultilevel"/>
    <w:tmpl w:val="496289A8"/>
    <w:lvl w:ilvl="0" w:tplc="0FB63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3901D81"/>
    <w:multiLevelType w:val="multilevel"/>
    <w:tmpl w:val="26167B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13E61C74"/>
    <w:multiLevelType w:val="multilevel"/>
    <w:tmpl w:val="187484E0"/>
    <w:lvl w:ilvl="0">
      <w:start w:val="4"/>
      <w:numFmt w:val="decimal"/>
      <w:lvlText w:val="%1."/>
      <w:lvlJc w:val="left"/>
      <w:pPr>
        <w:ind w:left="840" w:hanging="840"/>
      </w:pPr>
      <w:rPr>
        <w:rFonts w:hint="default"/>
      </w:rPr>
    </w:lvl>
    <w:lvl w:ilvl="1">
      <w:start w:val="3"/>
      <w:numFmt w:val="decimal"/>
      <w:lvlText w:val="%1.%2."/>
      <w:lvlJc w:val="left"/>
      <w:pPr>
        <w:ind w:left="1076" w:hanging="840"/>
      </w:pPr>
      <w:rPr>
        <w:rFonts w:hint="default"/>
      </w:rPr>
    </w:lvl>
    <w:lvl w:ilvl="2">
      <w:start w:val="14"/>
      <w:numFmt w:val="decimal"/>
      <w:lvlText w:val="%1.%2.%3."/>
      <w:lvlJc w:val="left"/>
      <w:pPr>
        <w:ind w:left="1312" w:hanging="840"/>
      </w:pPr>
      <w:rPr>
        <w:rFonts w:hint="default"/>
      </w:rPr>
    </w:lvl>
    <w:lvl w:ilvl="3">
      <w:start w:val="2"/>
      <w:numFmt w:val="decimal"/>
      <w:lvlText w:val="%1.%2.%3.%4."/>
      <w:lvlJc w:val="left"/>
      <w:pPr>
        <w:ind w:left="1691" w:hanging="840"/>
      </w:pPr>
      <w:rPr>
        <w:rFonts w:hint="default"/>
      </w:rPr>
    </w:lvl>
    <w:lvl w:ilvl="4">
      <w:start w:val="1"/>
      <w:numFmt w:val="decimal"/>
      <w:lvlText w:val="4.3.11.37.%5."/>
      <w:lvlJc w:val="left"/>
      <w:pPr>
        <w:ind w:left="2357"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1" w15:restartNumberingAfterBreak="0">
    <w:nsid w:val="14D01CB6"/>
    <w:multiLevelType w:val="hybridMultilevel"/>
    <w:tmpl w:val="2F28631C"/>
    <w:lvl w:ilvl="0" w:tplc="8C5080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4EE2E56"/>
    <w:multiLevelType w:val="hybridMultilevel"/>
    <w:tmpl w:val="C0A2AA36"/>
    <w:lvl w:ilvl="0" w:tplc="40DA7B1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156F7341"/>
    <w:multiLevelType w:val="multilevel"/>
    <w:tmpl w:val="E6167A82"/>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16CE0060"/>
    <w:multiLevelType w:val="hybridMultilevel"/>
    <w:tmpl w:val="064AC130"/>
    <w:lvl w:ilvl="0" w:tplc="8C508070">
      <w:start w:val="1"/>
      <w:numFmt w:val="bullet"/>
      <w:lvlText w:val=""/>
      <w:lvlJc w:val="left"/>
      <w:pPr>
        <w:ind w:left="2422" w:hanging="360"/>
      </w:pPr>
      <w:rPr>
        <w:rFonts w:ascii="Symbol" w:hAnsi="Symbol" w:hint="default"/>
      </w:rPr>
    </w:lvl>
    <w:lvl w:ilvl="1" w:tplc="04190003" w:tentative="1">
      <w:start w:val="1"/>
      <w:numFmt w:val="bullet"/>
      <w:lvlText w:val="o"/>
      <w:lvlJc w:val="left"/>
      <w:pPr>
        <w:ind w:left="3142" w:hanging="360"/>
      </w:pPr>
      <w:rPr>
        <w:rFonts w:ascii="Courier New" w:hAnsi="Courier New" w:cs="Courier New" w:hint="default"/>
      </w:rPr>
    </w:lvl>
    <w:lvl w:ilvl="2" w:tplc="04190005" w:tentative="1">
      <w:start w:val="1"/>
      <w:numFmt w:val="bullet"/>
      <w:lvlText w:val=""/>
      <w:lvlJc w:val="left"/>
      <w:pPr>
        <w:ind w:left="3862" w:hanging="360"/>
      </w:pPr>
      <w:rPr>
        <w:rFonts w:ascii="Wingdings" w:hAnsi="Wingdings" w:hint="default"/>
      </w:rPr>
    </w:lvl>
    <w:lvl w:ilvl="3" w:tplc="04190001" w:tentative="1">
      <w:start w:val="1"/>
      <w:numFmt w:val="bullet"/>
      <w:lvlText w:val=""/>
      <w:lvlJc w:val="left"/>
      <w:pPr>
        <w:ind w:left="4582" w:hanging="360"/>
      </w:pPr>
      <w:rPr>
        <w:rFonts w:ascii="Symbol" w:hAnsi="Symbol" w:hint="default"/>
      </w:rPr>
    </w:lvl>
    <w:lvl w:ilvl="4" w:tplc="04190003" w:tentative="1">
      <w:start w:val="1"/>
      <w:numFmt w:val="bullet"/>
      <w:lvlText w:val="o"/>
      <w:lvlJc w:val="left"/>
      <w:pPr>
        <w:ind w:left="5302" w:hanging="360"/>
      </w:pPr>
      <w:rPr>
        <w:rFonts w:ascii="Courier New" w:hAnsi="Courier New" w:cs="Courier New" w:hint="default"/>
      </w:rPr>
    </w:lvl>
    <w:lvl w:ilvl="5" w:tplc="04190005" w:tentative="1">
      <w:start w:val="1"/>
      <w:numFmt w:val="bullet"/>
      <w:lvlText w:val=""/>
      <w:lvlJc w:val="left"/>
      <w:pPr>
        <w:ind w:left="6022" w:hanging="360"/>
      </w:pPr>
      <w:rPr>
        <w:rFonts w:ascii="Wingdings" w:hAnsi="Wingdings" w:hint="default"/>
      </w:rPr>
    </w:lvl>
    <w:lvl w:ilvl="6" w:tplc="04190001" w:tentative="1">
      <w:start w:val="1"/>
      <w:numFmt w:val="bullet"/>
      <w:lvlText w:val=""/>
      <w:lvlJc w:val="left"/>
      <w:pPr>
        <w:ind w:left="6742" w:hanging="360"/>
      </w:pPr>
      <w:rPr>
        <w:rFonts w:ascii="Symbol" w:hAnsi="Symbol" w:hint="default"/>
      </w:rPr>
    </w:lvl>
    <w:lvl w:ilvl="7" w:tplc="04190003" w:tentative="1">
      <w:start w:val="1"/>
      <w:numFmt w:val="bullet"/>
      <w:lvlText w:val="o"/>
      <w:lvlJc w:val="left"/>
      <w:pPr>
        <w:ind w:left="7462" w:hanging="360"/>
      </w:pPr>
      <w:rPr>
        <w:rFonts w:ascii="Courier New" w:hAnsi="Courier New" w:cs="Courier New" w:hint="default"/>
      </w:rPr>
    </w:lvl>
    <w:lvl w:ilvl="8" w:tplc="04190005" w:tentative="1">
      <w:start w:val="1"/>
      <w:numFmt w:val="bullet"/>
      <w:lvlText w:val=""/>
      <w:lvlJc w:val="left"/>
      <w:pPr>
        <w:ind w:left="8182" w:hanging="360"/>
      </w:pPr>
      <w:rPr>
        <w:rFonts w:ascii="Wingdings" w:hAnsi="Wingdings" w:hint="default"/>
      </w:rPr>
    </w:lvl>
  </w:abstractNum>
  <w:abstractNum w:abstractNumId="25" w15:restartNumberingAfterBreak="0">
    <w:nsid w:val="1817576C"/>
    <w:multiLevelType w:val="hybridMultilevel"/>
    <w:tmpl w:val="4A586A72"/>
    <w:lvl w:ilvl="0" w:tplc="0419000F">
      <w:start w:val="1"/>
      <w:numFmt w:val="decimal"/>
      <w:lvlText w:val="%1."/>
      <w:lvlJc w:val="left"/>
      <w:pPr>
        <w:ind w:left="1080" w:hanging="360"/>
      </w:pPr>
      <w:rPr>
        <w:rFonts w:cs="Times New Roman"/>
      </w:rPr>
    </w:lvl>
    <w:lvl w:ilvl="1" w:tplc="04190019" w:tentative="1">
      <w:start w:val="1"/>
      <w:numFmt w:val="lowerLetter"/>
      <w:pStyle w:val="a0"/>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15:restartNumberingAfterBreak="0">
    <w:nsid w:val="1959319F"/>
    <w:multiLevelType w:val="multilevel"/>
    <w:tmpl w:val="60E243CE"/>
    <w:lvl w:ilvl="0">
      <w:start w:val="1"/>
      <w:numFmt w:val="decimal"/>
      <w:lvlText w:val="4.3.14.%1"/>
      <w:lvlJc w:val="left"/>
      <w:pPr>
        <w:ind w:left="9858" w:hanging="360"/>
      </w:pPr>
      <w:rPr>
        <w:rFonts w:cs="Times New Roman" w:hint="default"/>
        <w:b w:val="0"/>
        <w:color w:val="auto"/>
        <w:sz w:val="24"/>
        <w:szCs w:val="24"/>
      </w:rPr>
    </w:lvl>
    <w:lvl w:ilvl="1">
      <w:start w:val="1"/>
      <w:numFmt w:val="decimal"/>
      <w:isLgl/>
      <w:lvlText w:val="%1.%2."/>
      <w:lvlJc w:val="left"/>
      <w:pPr>
        <w:ind w:left="1855" w:hanging="720"/>
      </w:pPr>
      <w:rPr>
        <w:rFonts w:cs="Times New Roman" w:hint="default"/>
      </w:rPr>
    </w:lvl>
    <w:lvl w:ilvl="2">
      <w:start w:val="1"/>
      <w:numFmt w:val="decimal"/>
      <w:lvlText w:val="6.1.%3."/>
      <w:lvlJc w:val="left"/>
      <w:pPr>
        <w:ind w:left="1778" w:hanging="720"/>
      </w:pPr>
      <w:rPr>
        <w:rFonts w:cs="Times New Roman" w:hint="default"/>
        <w:b w:val="0"/>
        <w:color w:val="auto"/>
        <w:sz w:val="24"/>
        <w:szCs w:val="24"/>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27" w15:restartNumberingAfterBreak="0">
    <w:nsid w:val="1C6212E5"/>
    <w:multiLevelType w:val="hybridMultilevel"/>
    <w:tmpl w:val="333873F2"/>
    <w:lvl w:ilvl="0" w:tplc="3AD0AF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1916DE5"/>
    <w:multiLevelType w:val="multilevel"/>
    <w:tmpl w:val="9B86084C"/>
    <w:lvl w:ilvl="0">
      <w:start w:val="4"/>
      <w:numFmt w:val="decimal"/>
      <w:lvlText w:val="%1."/>
      <w:lvlJc w:val="left"/>
      <w:pPr>
        <w:ind w:left="960" w:hanging="960"/>
      </w:pPr>
      <w:rPr>
        <w:rFonts w:hint="default"/>
      </w:rPr>
    </w:lvl>
    <w:lvl w:ilvl="1">
      <w:start w:val="3"/>
      <w:numFmt w:val="decimal"/>
      <w:lvlText w:val="%1.%2."/>
      <w:lvlJc w:val="left"/>
      <w:pPr>
        <w:ind w:left="1196" w:hanging="960"/>
      </w:pPr>
      <w:rPr>
        <w:rFonts w:hint="default"/>
      </w:rPr>
    </w:lvl>
    <w:lvl w:ilvl="2">
      <w:start w:val="14"/>
      <w:numFmt w:val="decimal"/>
      <w:lvlText w:val="%1.%2.%3."/>
      <w:lvlJc w:val="left"/>
      <w:pPr>
        <w:ind w:left="1432" w:hanging="960"/>
      </w:pPr>
      <w:rPr>
        <w:rFonts w:hint="default"/>
      </w:rPr>
    </w:lvl>
    <w:lvl w:ilvl="3">
      <w:start w:val="26"/>
      <w:numFmt w:val="decimal"/>
      <w:lvlText w:val="%1.%2.%3.%4."/>
      <w:lvlJc w:val="left"/>
      <w:pPr>
        <w:ind w:left="1668" w:hanging="96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9" w15:restartNumberingAfterBreak="0">
    <w:nsid w:val="232F7998"/>
    <w:multiLevelType w:val="multilevel"/>
    <w:tmpl w:val="2C367846"/>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23330464"/>
    <w:multiLevelType w:val="multilevel"/>
    <w:tmpl w:val="3B64EA5A"/>
    <w:lvl w:ilvl="0">
      <w:start w:val="2"/>
      <w:numFmt w:val="decimal"/>
      <w:lvlText w:val="%1."/>
      <w:lvlJc w:val="left"/>
      <w:pPr>
        <w:ind w:left="480" w:hanging="480"/>
      </w:pPr>
      <w:rPr>
        <w:rFonts w:hint="default"/>
      </w:rPr>
    </w:lvl>
    <w:lvl w:ilvl="1">
      <w:start w:val="1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235E7CB4"/>
    <w:multiLevelType w:val="hybridMultilevel"/>
    <w:tmpl w:val="B6F0BB1C"/>
    <w:lvl w:ilvl="0" w:tplc="40DA7B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24230A29"/>
    <w:multiLevelType w:val="hybridMultilevel"/>
    <w:tmpl w:val="F120F528"/>
    <w:lvl w:ilvl="0" w:tplc="B7301FD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245339EC"/>
    <w:multiLevelType w:val="hybridMultilevel"/>
    <w:tmpl w:val="A05083C2"/>
    <w:lvl w:ilvl="0" w:tplc="4DD6906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4FC0322"/>
    <w:multiLevelType w:val="multilevel"/>
    <w:tmpl w:val="75409582"/>
    <w:lvl w:ilvl="0">
      <w:start w:val="4"/>
      <w:numFmt w:val="decimal"/>
      <w:lvlText w:val="%1."/>
      <w:lvlJc w:val="left"/>
      <w:pPr>
        <w:ind w:left="840" w:hanging="840"/>
      </w:pPr>
      <w:rPr>
        <w:rFonts w:hint="default"/>
      </w:rPr>
    </w:lvl>
    <w:lvl w:ilvl="1">
      <w:start w:val="3"/>
      <w:numFmt w:val="decimal"/>
      <w:lvlText w:val="%1.%2."/>
      <w:lvlJc w:val="left"/>
      <w:pPr>
        <w:ind w:left="1076" w:hanging="840"/>
      </w:pPr>
      <w:rPr>
        <w:rFonts w:hint="default"/>
      </w:rPr>
    </w:lvl>
    <w:lvl w:ilvl="2">
      <w:start w:val="14"/>
      <w:numFmt w:val="decimal"/>
      <w:lvlText w:val="%1.%2.%3."/>
      <w:lvlJc w:val="left"/>
      <w:pPr>
        <w:ind w:left="1312" w:hanging="840"/>
      </w:pPr>
      <w:rPr>
        <w:rFonts w:hint="default"/>
      </w:rPr>
    </w:lvl>
    <w:lvl w:ilvl="3">
      <w:start w:val="2"/>
      <w:numFmt w:val="decimal"/>
      <w:lvlText w:val="%1.%2.%3.%4."/>
      <w:lvlJc w:val="left"/>
      <w:pPr>
        <w:ind w:left="1691" w:hanging="840"/>
      </w:pPr>
      <w:rPr>
        <w:rFonts w:hint="default"/>
      </w:rPr>
    </w:lvl>
    <w:lvl w:ilvl="4">
      <w:start w:val="1"/>
      <w:numFmt w:val="decimal"/>
      <w:lvlText w:val="4.3.11.38.%5."/>
      <w:lvlJc w:val="left"/>
      <w:pPr>
        <w:ind w:left="2499"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5" w15:restartNumberingAfterBreak="0">
    <w:nsid w:val="25957F26"/>
    <w:multiLevelType w:val="hybridMultilevel"/>
    <w:tmpl w:val="925A28BE"/>
    <w:lvl w:ilvl="0" w:tplc="6D084A7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264C5C6D"/>
    <w:multiLevelType w:val="hybridMultilevel"/>
    <w:tmpl w:val="216EF6CA"/>
    <w:lvl w:ilvl="0" w:tplc="7054ACB0">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278851A9"/>
    <w:multiLevelType w:val="multilevel"/>
    <w:tmpl w:val="0B4A8A30"/>
    <w:lvl w:ilvl="0">
      <w:start w:val="3"/>
      <w:numFmt w:val="decimal"/>
      <w:lvlText w:val="%1."/>
      <w:lvlJc w:val="left"/>
      <w:pPr>
        <w:ind w:left="720" w:hanging="720"/>
      </w:pPr>
      <w:rPr>
        <w:rFonts w:cs="Times New Roman" w:hint="default"/>
      </w:rPr>
    </w:lvl>
    <w:lvl w:ilvl="1">
      <w:start w:val="1"/>
      <w:numFmt w:val="decimal"/>
      <w:lvlText w:val="%1.%2."/>
      <w:lvlJc w:val="left"/>
      <w:pPr>
        <w:ind w:left="1079" w:hanging="720"/>
      </w:pPr>
      <w:rPr>
        <w:rFonts w:cs="Times New Roman" w:hint="default"/>
      </w:rPr>
    </w:lvl>
    <w:lvl w:ilvl="2">
      <w:start w:val="10"/>
      <w:numFmt w:val="decimal"/>
      <w:lvlText w:val="%1.%2.%3."/>
      <w:lvlJc w:val="left"/>
      <w:pPr>
        <w:ind w:left="1438" w:hanging="720"/>
      </w:pPr>
      <w:rPr>
        <w:rFonts w:cs="Times New Roman" w:hint="default"/>
      </w:rPr>
    </w:lvl>
    <w:lvl w:ilvl="3">
      <w:start w:val="1"/>
      <w:numFmt w:val="decimal"/>
      <w:lvlText w:val="%1.%2.%3.%4."/>
      <w:lvlJc w:val="left"/>
      <w:pPr>
        <w:ind w:left="2157" w:hanging="1080"/>
      </w:pPr>
      <w:rPr>
        <w:rFonts w:cs="Times New Roman" w:hint="default"/>
      </w:rPr>
    </w:lvl>
    <w:lvl w:ilvl="4">
      <w:start w:val="1"/>
      <w:numFmt w:val="decimal"/>
      <w:lvlText w:val="%1.%2.%3.%4.%5."/>
      <w:lvlJc w:val="left"/>
      <w:pPr>
        <w:ind w:left="2516" w:hanging="1080"/>
      </w:pPr>
      <w:rPr>
        <w:rFonts w:cs="Times New Roman" w:hint="default"/>
      </w:rPr>
    </w:lvl>
    <w:lvl w:ilvl="5">
      <w:start w:val="1"/>
      <w:numFmt w:val="decimal"/>
      <w:lvlText w:val="%1.%2.%3.%4.%5.%6."/>
      <w:lvlJc w:val="left"/>
      <w:pPr>
        <w:ind w:left="3235" w:hanging="1440"/>
      </w:pPr>
      <w:rPr>
        <w:rFonts w:cs="Times New Roman" w:hint="default"/>
      </w:rPr>
    </w:lvl>
    <w:lvl w:ilvl="6">
      <w:start w:val="1"/>
      <w:numFmt w:val="decimal"/>
      <w:lvlText w:val="%1.%2.%3.%4.%5.%6.%7."/>
      <w:lvlJc w:val="left"/>
      <w:pPr>
        <w:ind w:left="3594" w:hanging="1440"/>
      </w:pPr>
      <w:rPr>
        <w:rFonts w:cs="Times New Roman" w:hint="default"/>
      </w:rPr>
    </w:lvl>
    <w:lvl w:ilvl="7">
      <w:start w:val="1"/>
      <w:numFmt w:val="decimal"/>
      <w:lvlText w:val="%1.%2.%3.%4.%5.%6.%7.%8."/>
      <w:lvlJc w:val="left"/>
      <w:pPr>
        <w:ind w:left="4313" w:hanging="1800"/>
      </w:pPr>
      <w:rPr>
        <w:rFonts w:cs="Times New Roman" w:hint="default"/>
      </w:rPr>
    </w:lvl>
    <w:lvl w:ilvl="8">
      <w:start w:val="1"/>
      <w:numFmt w:val="decimal"/>
      <w:lvlText w:val="%1.%2.%3.%4.%5.%6.%7.%8.%9."/>
      <w:lvlJc w:val="left"/>
      <w:pPr>
        <w:ind w:left="4672" w:hanging="1800"/>
      </w:pPr>
      <w:rPr>
        <w:rFonts w:cs="Times New Roman" w:hint="default"/>
      </w:rPr>
    </w:lvl>
  </w:abstractNum>
  <w:abstractNum w:abstractNumId="38" w15:restartNumberingAfterBreak="0">
    <w:nsid w:val="28A45430"/>
    <w:multiLevelType w:val="hybridMultilevel"/>
    <w:tmpl w:val="28D8491A"/>
    <w:lvl w:ilvl="0" w:tplc="B9E89E5E">
      <w:start w:val="1"/>
      <w:numFmt w:val="decimal"/>
      <w:lvlText w:val="3.4.%1."/>
      <w:lvlJc w:val="left"/>
      <w:pPr>
        <w:ind w:left="24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28E2225C"/>
    <w:multiLevelType w:val="multilevel"/>
    <w:tmpl w:val="DE001E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297B1973"/>
    <w:multiLevelType w:val="multilevel"/>
    <w:tmpl w:val="1FCE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BC430A9"/>
    <w:multiLevelType w:val="multilevel"/>
    <w:tmpl w:val="E646C928"/>
    <w:lvl w:ilvl="0">
      <w:start w:val="3"/>
      <w:numFmt w:val="decimal"/>
      <w:lvlText w:val="%1."/>
      <w:lvlJc w:val="left"/>
      <w:pPr>
        <w:ind w:left="590" w:hanging="590"/>
      </w:pPr>
      <w:rPr>
        <w:rFonts w:cs="Times New Roman" w:hint="default"/>
      </w:rPr>
    </w:lvl>
    <w:lvl w:ilvl="1">
      <w:start w:val="2"/>
      <w:numFmt w:val="decimal"/>
      <w:lvlText w:val="%1.%2."/>
      <w:lvlJc w:val="left"/>
      <w:pPr>
        <w:ind w:left="1079" w:hanging="720"/>
      </w:pPr>
      <w:rPr>
        <w:rFonts w:cs="Times New Roman" w:hint="default"/>
      </w:rPr>
    </w:lvl>
    <w:lvl w:ilvl="2">
      <w:start w:val="1"/>
      <w:numFmt w:val="decimal"/>
      <w:lvlText w:val="%1.%2.%3."/>
      <w:lvlJc w:val="left"/>
      <w:pPr>
        <w:ind w:left="1438" w:hanging="720"/>
      </w:pPr>
      <w:rPr>
        <w:rFonts w:cs="Times New Roman" w:hint="default"/>
      </w:rPr>
    </w:lvl>
    <w:lvl w:ilvl="3">
      <w:start w:val="1"/>
      <w:numFmt w:val="decimal"/>
      <w:lvlText w:val="%1.%2.%3.%4."/>
      <w:lvlJc w:val="left"/>
      <w:pPr>
        <w:ind w:left="2157" w:hanging="1080"/>
      </w:pPr>
      <w:rPr>
        <w:rFonts w:cs="Times New Roman" w:hint="default"/>
      </w:rPr>
    </w:lvl>
    <w:lvl w:ilvl="4">
      <w:start w:val="1"/>
      <w:numFmt w:val="decimal"/>
      <w:lvlText w:val="%1.%2.%3.%4.%5."/>
      <w:lvlJc w:val="left"/>
      <w:pPr>
        <w:ind w:left="2516" w:hanging="1080"/>
      </w:pPr>
      <w:rPr>
        <w:rFonts w:cs="Times New Roman" w:hint="default"/>
      </w:rPr>
    </w:lvl>
    <w:lvl w:ilvl="5">
      <w:start w:val="1"/>
      <w:numFmt w:val="decimal"/>
      <w:lvlText w:val="%1.%2.%3.%4.%5.%6."/>
      <w:lvlJc w:val="left"/>
      <w:pPr>
        <w:ind w:left="3235" w:hanging="1440"/>
      </w:pPr>
      <w:rPr>
        <w:rFonts w:cs="Times New Roman" w:hint="default"/>
      </w:rPr>
    </w:lvl>
    <w:lvl w:ilvl="6">
      <w:start w:val="1"/>
      <w:numFmt w:val="decimal"/>
      <w:lvlText w:val="%1.%2.%3.%4.%5.%6.%7."/>
      <w:lvlJc w:val="left"/>
      <w:pPr>
        <w:ind w:left="3594" w:hanging="1440"/>
      </w:pPr>
      <w:rPr>
        <w:rFonts w:cs="Times New Roman" w:hint="default"/>
      </w:rPr>
    </w:lvl>
    <w:lvl w:ilvl="7">
      <w:start w:val="1"/>
      <w:numFmt w:val="decimal"/>
      <w:lvlText w:val="%1.%2.%3.%4.%5.%6.%7.%8."/>
      <w:lvlJc w:val="left"/>
      <w:pPr>
        <w:ind w:left="4313" w:hanging="1800"/>
      </w:pPr>
      <w:rPr>
        <w:rFonts w:cs="Times New Roman" w:hint="default"/>
      </w:rPr>
    </w:lvl>
    <w:lvl w:ilvl="8">
      <w:start w:val="1"/>
      <w:numFmt w:val="decimal"/>
      <w:lvlText w:val="%1.%2.%3.%4.%5.%6.%7.%8.%9."/>
      <w:lvlJc w:val="left"/>
      <w:pPr>
        <w:ind w:left="4672" w:hanging="1800"/>
      </w:pPr>
      <w:rPr>
        <w:rFonts w:cs="Times New Roman" w:hint="default"/>
      </w:rPr>
    </w:lvl>
  </w:abstractNum>
  <w:abstractNum w:abstractNumId="42" w15:restartNumberingAfterBreak="0">
    <w:nsid w:val="2BEA6504"/>
    <w:multiLevelType w:val="hybridMultilevel"/>
    <w:tmpl w:val="6B6A2744"/>
    <w:lvl w:ilvl="0" w:tplc="DDF0C90A">
      <w:start w:val="1"/>
      <w:numFmt w:val="decimal"/>
      <w:pStyle w:val="3"/>
      <w:lvlText w:val="%1."/>
      <w:lvlJc w:val="left"/>
      <w:pPr>
        <w:ind w:left="4407" w:hanging="360"/>
      </w:pPr>
      <w:rPr>
        <w:rFonts w:cs="Times New Roman"/>
      </w:rPr>
    </w:lvl>
    <w:lvl w:ilvl="1" w:tplc="04190019" w:tentative="1">
      <w:start w:val="1"/>
      <w:numFmt w:val="lowerLetter"/>
      <w:lvlText w:val="%2."/>
      <w:lvlJc w:val="left"/>
      <w:pPr>
        <w:ind w:left="5127" w:hanging="360"/>
      </w:pPr>
      <w:rPr>
        <w:rFonts w:cs="Times New Roman"/>
      </w:rPr>
    </w:lvl>
    <w:lvl w:ilvl="2" w:tplc="0419001B" w:tentative="1">
      <w:start w:val="1"/>
      <w:numFmt w:val="lowerRoman"/>
      <w:lvlText w:val="%3."/>
      <w:lvlJc w:val="right"/>
      <w:pPr>
        <w:ind w:left="5847" w:hanging="180"/>
      </w:pPr>
      <w:rPr>
        <w:rFonts w:cs="Times New Roman"/>
      </w:rPr>
    </w:lvl>
    <w:lvl w:ilvl="3" w:tplc="0419000F" w:tentative="1">
      <w:start w:val="1"/>
      <w:numFmt w:val="decimal"/>
      <w:pStyle w:val="AOAltHead4"/>
      <w:lvlText w:val="%4."/>
      <w:lvlJc w:val="left"/>
      <w:pPr>
        <w:ind w:left="6567" w:hanging="360"/>
      </w:pPr>
      <w:rPr>
        <w:rFonts w:cs="Times New Roman"/>
      </w:rPr>
    </w:lvl>
    <w:lvl w:ilvl="4" w:tplc="04190019" w:tentative="1">
      <w:start w:val="1"/>
      <w:numFmt w:val="lowerLetter"/>
      <w:lvlText w:val="%5."/>
      <w:lvlJc w:val="left"/>
      <w:pPr>
        <w:ind w:left="7287" w:hanging="360"/>
      </w:pPr>
      <w:rPr>
        <w:rFonts w:cs="Times New Roman"/>
      </w:rPr>
    </w:lvl>
    <w:lvl w:ilvl="5" w:tplc="0419001B" w:tentative="1">
      <w:start w:val="1"/>
      <w:numFmt w:val="lowerRoman"/>
      <w:lvlText w:val="%6."/>
      <w:lvlJc w:val="right"/>
      <w:pPr>
        <w:ind w:left="8007" w:hanging="180"/>
      </w:pPr>
      <w:rPr>
        <w:rFonts w:cs="Times New Roman"/>
      </w:rPr>
    </w:lvl>
    <w:lvl w:ilvl="6" w:tplc="0419000F" w:tentative="1">
      <w:start w:val="1"/>
      <w:numFmt w:val="decimal"/>
      <w:lvlText w:val="%7."/>
      <w:lvlJc w:val="left"/>
      <w:pPr>
        <w:ind w:left="8727" w:hanging="360"/>
      </w:pPr>
      <w:rPr>
        <w:rFonts w:cs="Times New Roman"/>
      </w:rPr>
    </w:lvl>
    <w:lvl w:ilvl="7" w:tplc="04190019" w:tentative="1">
      <w:start w:val="1"/>
      <w:numFmt w:val="lowerLetter"/>
      <w:lvlText w:val="%8."/>
      <w:lvlJc w:val="left"/>
      <w:pPr>
        <w:ind w:left="9447" w:hanging="360"/>
      </w:pPr>
      <w:rPr>
        <w:rFonts w:cs="Times New Roman"/>
      </w:rPr>
    </w:lvl>
    <w:lvl w:ilvl="8" w:tplc="0419001B" w:tentative="1">
      <w:start w:val="1"/>
      <w:numFmt w:val="lowerRoman"/>
      <w:lvlText w:val="%9."/>
      <w:lvlJc w:val="right"/>
      <w:pPr>
        <w:ind w:left="10167" w:hanging="180"/>
      </w:pPr>
      <w:rPr>
        <w:rFonts w:cs="Times New Roman"/>
      </w:rPr>
    </w:lvl>
  </w:abstractNum>
  <w:abstractNum w:abstractNumId="43" w15:restartNumberingAfterBreak="0">
    <w:nsid w:val="2C11476F"/>
    <w:multiLevelType w:val="multilevel"/>
    <w:tmpl w:val="0CF43CD0"/>
    <w:lvl w:ilvl="0">
      <w:start w:val="1"/>
      <w:numFmt w:val="decimal"/>
      <w:lvlText w:val="4.2.5.%1."/>
      <w:lvlJc w:val="left"/>
      <w:pPr>
        <w:ind w:left="9858" w:hanging="360"/>
      </w:pPr>
      <w:rPr>
        <w:rFonts w:cs="Times New Roman" w:hint="default"/>
        <w:b w:val="0"/>
        <w:color w:val="auto"/>
        <w:sz w:val="24"/>
        <w:szCs w:val="24"/>
      </w:rPr>
    </w:lvl>
    <w:lvl w:ilvl="1">
      <w:start w:val="1"/>
      <w:numFmt w:val="decimal"/>
      <w:isLgl/>
      <w:lvlText w:val="%1.%2."/>
      <w:lvlJc w:val="left"/>
      <w:pPr>
        <w:ind w:left="1855" w:hanging="720"/>
      </w:pPr>
      <w:rPr>
        <w:rFonts w:cs="Times New Roman" w:hint="default"/>
      </w:rPr>
    </w:lvl>
    <w:lvl w:ilvl="2">
      <w:start w:val="1"/>
      <w:numFmt w:val="decimal"/>
      <w:lvlText w:val="6.1.%3."/>
      <w:lvlJc w:val="left"/>
      <w:pPr>
        <w:ind w:left="1778" w:hanging="720"/>
      </w:pPr>
      <w:rPr>
        <w:rFonts w:cs="Times New Roman" w:hint="default"/>
        <w:b w:val="0"/>
        <w:color w:val="auto"/>
        <w:sz w:val="24"/>
        <w:szCs w:val="24"/>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44" w15:restartNumberingAfterBreak="0">
    <w:nsid w:val="2DA728A8"/>
    <w:multiLevelType w:val="hybridMultilevel"/>
    <w:tmpl w:val="7FFA1A62"/>
    <w:lvl w:ilvl="0" w:tplc="1F7895F4">
      <w:start w:val="1"/>
      <w:numFmt w:val="bullet"/>
      <w:pStyle w:val="a1"/>
      <w:lvlText w:val=""/>
      <w:lvlJc w:val="left"/>
      <w:pPr>
        <w:ind w:left="2204" w:hanging="360"/>
      </w:pPr>
      <w:rPr>
        <w:rFonts w:ascii="Symbol" w:hAnsi="Symbol" w:hint="default"/>
      </w:rPr>
    </w:lvl>
    <w:lvl w:ilvl="1" w:tplc="04190003">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45" w15:restartNumberingAfterBreak="0">
    <w:nsid w:val="2EE30606"/>
    <w:multiLevelType w:val="multilevel"/>
    <w:tmpl w:val="32507EAE"/>
    <w:lvl w:ilvl="0">
      <w:start w:val="1"/>
      <w:numFmt w:val="decimal"/>
      <w:lvlText w:val="%1"/>
      <w:lvlJc w:val="left"/>
      <w:pPr>
        <w:ind w:left="432" w:hanging="432"/>
      </w:pPr>
      <w:rPr>
        <w:rFonts w:hint="default"/>
        <w:b/>
      </w:rPr>
    </w:lvl>
    <w:lvl w:ilvl="1">
      <w:start w:val="1"/>
      <w:numFmt w:val="decimal"/>
      <w:lvlText w:val="%1.%2"/>
      <w:lvlJc w:val="left"/>
      <w:pPr>
        <w:ind w:left="576" w:hanging="576"/>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6" w15:restartNumberingAfterBreak="0">
    <w:nsid w:val="2F03334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2FE5325E"/>
    <w:multiLevelType w:val="hybridMultilevel"/>
    <w:tmpl w:val="122436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15:restartNumberingAfterBreak="0">
    <w:nsid w:val="2FF74074"/>
    <w:multiLevelType w:val="multilevel"/>
    <w:tmpl w:val="67FEEB4E"/>
    <w:lvl w:ilvl="0">
      <w:start w:val="1"/>
      <w:numFmt w:val="decimal"/>
      <w:lvlText w:val="6.1.25.%1."/>
      <w:lvlJc w:val="left"/>
      <w:pPr>
        <w:ind w:left="9858" w:hanging="360"/>
      </w:pPr>
      <w:rPr>
        <w:rFonts w:cs="Times New Roman" w:hint="default"/>
        <w:b w:val="0"/>
        <w:color w:val="auto"/>
        <w:sz w:val="24"/>
        <w:szCs w:val="24"/>
      </w:rPr>
    </w:lvl>
    <w:lvl w:ilvl="1">
      <w:start w:val="1"/>
      <w:numFmt w:val="decimal"/>
      <w:isLgl/>
      <w:lvlText w:val="%1.%2."/>
      <w:lvlJc w:val="left"/>
      <w:pPr>
        <w:ind w:left="1855" w:hanging="720"/>
      </w:pPr>
      <w:rPr>
        <w:rFonts w:cs="Times New Roman" w:hint="default"/>
      </w:rPr>
    </w:lvl>
    <w:lvl w:ilvl="2">
      <w:start w:val="1"/>
      <w:numFmt w:val="decimal"/>
      <w:lvlText w:val="6.1.%3."/>
      <w:lvlJc w:val="left"/>
      <w:pPr>
        <w:ind w:left="1778" w:hanging="720"/>
      </w:pPr>
      <w:rPr>
        <w:rFonts w:cs="Times New Roman" w:hint="default"/>
        <w:b w:val="0"/>
        <w:color w:val="auto"/>
        <w:sz w:val="24"/>
        <w:szCs w:val="24"/>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49" w15:restartNumberingAfterBreak="0">
    <w:nsid w:val="31240206"/>
    <w:multiLevelType w:val="multilevel"/>
    <w:tmpl w:val="99C46326"/>
    <w:lvl w:ilvl="0">
      <w:start w:val="12"/>
      <w:numFmt w:val="decimal"/>
      <w:lvlText w:val="%1"/>
      <w:lvlJc w:val="left"/>
      <w:pPr>
        <w:ind w:left="420" w:hanging="420"/>
      </w:pPr>
      <w:rPr>
        <w:rFonts w:cs="Times New Roman"/>
      </w:rPr>
    </w:lvl>
    <w:lvl w:ilvl="1">
      <w:start w:val="1"/>
      <w:numFmt w:val="decimal"/>
      <w:lvlText w:val="%1.%2"/>
      <w:lvlJc w:val="left"/>
      <w:pPr>
        <w:ind w:left="420" w:hanging="4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50" w15:restartNumberingAfterBreak="0">
    <w:nsid w:val="343C2598"/>
    <w:multiLevelType w:val="hybridMultilevel"/>
    <w:tmpl w:val="EACE9AE2"/>
    <w:lvl w:ilvl="0" w:tplc="04190011">
      <w:start w:val="1"/>
      <w:numFmt w:val="decimal"/>
      <w:lvlText w:val="%1)"/>
      <w:lvlJc w:val="left"/>
      <w:pPr>
        <w:ind w:left="1211"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1" w15:restartNumberingAfterBreak="0">
    <w:nsid w:val="34E606B6"/>
    <w:multiLevelType w:val="hybridMultilevel"/>
    <w:tmpl w:val="5C4C4DD8"/>
    <w:lvl w:ilvl="0" w:tplc="40DA7B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38485C77"/>
    <w:multiLevelType w:val="multilevel"/>
    <w:tmpl w:val="39A841E2"/>
    <w:lvl w:ilvl="0">
      <w:start w:val="5"/>
      <w:numFmt w:val="decimal"/>
      <w:lvlText w:val="%1"/>
      <w:lvlJc w:val="left"/>
      <w:pPr>
        <w:ind w:left="883" w:hanging="883"/>
      </w:pPr>
      <w:rPr>
        <w:rFonts w:hint="default"/>
      </w:rPr>
    </w:lvl>
    <w:lvl w:ilvl="1">
      <w:start w:val="2"/>
      <w:numFmt w:val="decimal"/>
      <w:lvlText w:val="%1.%2"/>
      <w:lvlJc w:val="left"/>
      <w:pPr>
        <w:ind w:left="1060" w:hanging="883"/>
      </w:pPr>
      <w:rPr>
        <w:rFonts w:hint="default"/>
      </w:rPr>
    </w:lvl>
    <w:lvl w:ilvl="2">
      <w:start w:val="3"/>
      <w:numFmt w:val="decimal"/>
      <w:lvlText w:val="%1.%2.%3"/>
      <w:lvlJc w:val="left"/>
      <w:pPr>
        <w:ind w:left="1237" w:hanging="883"/>
      </w:pPr>
      <w:rPr>
        <w:rFonts w:hint="default"/>
      </w:rPr>
    </w:lvl>
    <w:lvl w:ilvl="3">
      <w:start w:val="6"/>
      <w:numFmt w:val="decimal"/>
      <w:lvlText w:val="%1.%2.%3.%4"/>
      <w:lvlJc w:val="left"/>
      <w:pPr>
        <w:ind w:left="1414" w:hanging="883"/>
      </w:pPr>
      <w:rPr>
        <w:rFonts w:hint="default"/>
      </w:rPr>
    </w:lvl>
    <w:lvl w:ilvl="4">
      <w:start w:val="6"/>
      <w:numFmt w:val="decimal"/>
      <w:lvlText w:val="%1.%2.%3.%4.%5"/>
      <w:lvlJc w:val="left"/>
      <w:pPr>
        <w:ind w:left="1788" w:hanging="1080"/>
      </w:pPr>
      <w:rPr>
        <w:rFonts w:hint="default"/>
      </w:rPr>
    </w:lvl>
    <w:lvl w:ilvl="5">
      <w:start w:val="1"/>
      <w:numFmt w:val="decimal"/>
      <w:lvlText w:val="%1.%2.%3.%4.%5.%6"/>
      <w:lvlJc w:val="left"/>
      <w:pPr>
        <w:ind w:left="1965" w:hanging="1080"/>
      </w:pPr>
      <w:rPr>
        <w:rFonts w:hint="default"/>
      </w:rPr>
    </w:lvl>
    <w:lvl w:ilvl="6">
      <w:start w:val="1"/>
      <w:numFmt w:val="decimal"/>
      <w:lvlText w:val="%1.%2.%3.%4.%5.%6.%7"/>
      <w:lvlJc w:val="left"/>
      <w:pPr>
        <w:ind w:left="2502" w:hanging="1440"/>
      </w:pPr>
      <w:rPr>
        <w:rFonts w:hint="default"/>
      </w:rPr>
    </w:lvl>
    <w:lvl w:ilvl="7">
      <w:start w:val="1"/>
      <w:numFmt w:val="decimal"/>
      <w:lvlText w:val="%1.%2.%3.%4.%5.%6.%7.%8"/>
      <w:lvlJc w:val="left"/>
      <w:pPr>
        <w:ind w:left="2679" w:hanging="1440"/>
      </w:pPr>
      <w:rPr>
        <w:rFonts w:hint="default"/>
      </w:rPr>
    </w:lvl>
    <w:lvl w:ilvl="8">
      <w:start w:val="1"/>
      <w:numFmt w:val="decimal"/>
      <w:lvlText w:val="%1.%2.%3.%4.%5.%6.%7.%8.%9"/>
      <w:lvlJc w:val="left"/>
      <w:pPr>
        <w:ind w:left="3216" w:hanging="1800"/>
      </w:pPr>
      <w:rPr>
        <w:rFonts w:hint="default"/>
      </w:rPr>
    </w:lvl>
  </w:abstractNum>
  <w:abstractNum w:abstractNumId="53" w15:restartNumberingAfterBreak="0">
    <w:nsid w:val="39134872"/>
    <w:multiLevelType w:val="multilevel"/>
    <w:tmpl w:val="8B8E2D70"/>
    <w:lvl w:ilvl="0">
      <w:start w:val="3"/>
      <w:numFmt w:val="decimal"/>
      <w:lvlText w:val="%1."/>
      <w:lvlJc w:val="left"/>
      <w:pPr>
        <w:ind w:left="840" w:hanging="840"/>
      </w:pPr>
      <w:rPr>
        <w:rFonts w:hint="default"/>
      </w:rPr>
    </w:lvl>
    <w:lvl w:ilvl="1">
      <w:start w:val="3"/>
      <w:numFmt w:val="decimal"/>
      <w:lvlText w:val="%1.%2."/>
      <w:lvlJc w:val="left"/>
      <w:pPr>
        <w:ind w:left="1076" w:hanging="840"/>
      </w:pPr>
      <w:rPr>
        <w:rFonts w:hint="default"/>
      </w:rPr>
    </w:lvl>
    <w:lvl w:ilvl="2">
      <w:start w:val="14"/>
      <w:numFmt w:val="decimal"/>
      <w:lvlText w:val="%1.%2.%3."/>
      <w:lvlJc w:val="left"/>
      <w:pPr>
        <w:ind w:left="1312" w:hanging="840"/>
      </w:pPr>
      <w:rPr>
        <w:rFonts w:hint="default"/>
      </w:rPr>
    </w:lvl>
    <w:lvl w:ilvl="3">
      <w:start w:val="1"/>
      <w:numFmt w:val="decimal"/>
      <w:lvlText w:val="4.3.11.%4."/>
      <w:lvlJc w:val="left"/>
      <w:pPr>
        <w:ind w:left="7077"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4" w15:restartNumberingAfterBreak="0">
    <w:nsid w:val="39553523"/>
    <w:multiLevelType w:val="multilevel"/>
    <w:tmpl w:val="7D3CEFC0"/>
    <w:lvl w:ilvl="0">
      <w:start w:val="4"/>
      <w:numFmt w:val="decimal"/>
      <w:lvlText w:val="%1"/>
      <w:lvlJc w:val="left"/>
      <w:pPr>
        <w:ind w:left="693" w:hanging="693"/>
      </w:pPr>
      <w:rPr>
        <w:rFonts w:hint="default"/>
      </w:rPr>
    </w:lvl>
    <w:lvl w:ilvl="1">
      <w:start w:val="2"/>
      <w:numFmt w:val="decimal"/>
      <w:lvlText w:val="%1.%2"/>
      <w:lvlJc w:val="left"/>
      <w:pPr>
        <w:ind w:left="929" w:hanging="693"/>
      </w:pPr>
      <w:rPr>
        <w:rFonts w:hint="default"/>
      </w:rPr>
    </w:lvl>
    <w:lvl w:ilvl="2">
      <w:start w:val="5"/>
      <w:numFmt w:val="decimal"/>
      <w:lvlText w:val="%1.%2.%3"/>
      <w:lvlJc w:val="left"/>
      <w:pPr>
        <w:ind w:left="1192" w:hanging="720"/>
      </w:pPr>
      <w:rPr>
        <w:rFonts w:hint="default"/>
      </w:rPr>
    </w:lvl>
    <w:lvl w:ilvl="3">
      <w:start w:val="6"/>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5" w15:restartNumberingAfterBreak="0">
    <w:nsid w:val="397277D9"/>
    <w:multiLevelType w:val="hybridMultilevel"/>
    <w:tmpl w:val="14E61CE8"/>
    <w:lvl w:ilvl="0" w:tplc="40DA7B1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15:restartNumberingAfterBreak="0">
    <w:nsid w:val="39912C9B"/>
    <w:multiLevelType w:val="hybridMultilevel"/>
    <w:tmpl w:val="EE283934"/>
    <w:lvl w:ilvl="0" w:tplc="8C5080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39A07AA8"/>
    <w:multiLevelType w:val="multilevel"/>
    <w:tmpl w:val="9E640D10"/>
    <w:lvl w:ilvl="0">
      <w:start w:val="4"/>
      <w:numFmt w:val="decimal"/>
      <w:lvlText w:val="%1."/>
      <w:lvlJc w:val="left"/>
      <w:pPr>
        <w:ind w:left="840" w:hanging="840"/>
      </w:pPr>
      <w:rPr>
        <w:rFonts w:hint="default"/>
      </w:rPr>
    </w:lvl>
    <w:lvl w:ilvl="1">
      <w:start w:val="3"/>
      <w:numFmt w:val="decimal"/>
      <w:lvlText w:val="%1.%2."/>
      <w:lvlJc w:val="left"/>
      <w:pPr>
        <w:ind w:left="1200" w:hanging="840"/>
      </w:pPr>
      <w:rPr>
        <w:rFonts w:hint="default"/>
      </w:rPr>
    </w:lvl>
    <w:lvl w:ilvl="2">
      <w:start w:val="13"/>
      <w:numFmt w:val="decimal"/>
      <w:lvlText w:val="%1.%2.%3."/>
      <w:lvlJc w:val="left"/>
      <w:pPr>
        <w:ind w:left="1560" w:hanging="840"/>
      </w:pPr>
      <w:rPr>
        <w:rFonts w:hint="default"/>
      </w:rPr>
    </w:lvl>
    <w:lvl w:ilvl="3">
      <w:start w:val="4"/>
      <w:numFmt w:val="decimal"/>
      <w:lvlText w:val="%1.%2.%3.%4."/>
      <w:lvlJc w:val="left"/>
      <w:pPr>
        <w:ind w:left="1920" w:hanging="84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8" w15:restartNumberingAfterBreak="0">
    <w:nsid w:val="39FA5D13"/>
    <w:multiLevelType w:val="multilevel"/>
    <w:tmpl w:val="F0B87FC8"/>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3CA7060F"/>
    <w:multiLevelType w:val="multilevel"/>
    <w:tmpl w:val="B5F287FA"/>
    <w:lvl w:ilvl="0">
      <w:start w:val="5"/>
      <w:numFmt w:val="decimal"/>
      <w:pStyle w:val="4"/>
      <w:lvlText w:val="%1."/>
      <w:lvlJc w:val="left"/>
      <w:pPr>
        <w:ind w:left="360" w:hanging="360"/>
      </w:pPr>
      <w:rPr>
        <w:rFonts w:cs="Times New Roman" w:hint="default"/>
      </w:rPr>
    </w:lvl>
    <w:lvl w:ilvl="1">
      <w:start w:val="1"/>
      <w:numFmt w:val="decimal"/>
      <w:lvlText w:val="%1.%2."/>
      <w:lvlJc w:val="left"/>
      <w:pPr>
        <w:ind w:left="574" w:hanging="432"/>
      </w:pPr>
      <w:rPr>
        <w:rFonts w:ascii="Times New Roman" w:hAnsi="Times New Roman" w:cs="Times New Roman" w:hint="default"/>
        <w:b/>
        <w:sz w:val="26"/>
        <w:szCs w:val="26"/>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0" w15:restartNumberingAfterBreak="0">
    <w:nsid w:val="3CD33060"/>
    <w:multiLevelType w:val="hybridMultilevel"/>
    <w:tmpl w:val="5DFE35D6"/>
    <w:lvl w:ilvl="0" w:tplc="3ABC967A">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1" w15:restartNumberingAfterBreak="0">
    <w:nsid w:val="3D302D90"/>
    <w:multiLevelType w:val="hybridMultilevel"/>
    <w:tmpl w:val="58148AF4"/>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2" w15:restartNumberingAfterBreak="0">
    <w:nsid w:val="3FE20321"/>
    <w:multiLevelType w:val="multilevel"/>
    <w:tmpl w:val="E5EC472A"/>
    <w:lvl w:ilvl="0">
      <w:start w:val="1"/>
      <w:numFmt w:val="decimal"/>
      <w:pStyle w:val="a2"/>
      <w:lvlText w:val="%1."/>
      <w:lvlJc w:val="left"/>
      <w:pPr>
        <w:ind w:left="502" w:hanging="360"/>
      </w:pPr>
      <w:rPr>
        <w:rFonts w:cs="Times New Roman"/>
        <w:b/>
      </w:rPr>
    </w:lvl>
    <w:lvl w:ilvl="1">
      <w:start w:val="1"/>
      <w:numFmt w:val="decimal"/>
      <w:lvlText w:val="%1.%2."/>
      <w:lvlJc w:val="left"/>
      <w:pPr>
        <w:ind w:left="43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3" w15:restartNumberingAfterBreak="0">
    <w:nsid w:val="3FFF4B12"/>
    <w:multiLevelType w:val="multilevel"/>
    <w:tmpl w:val="24D205D2"/>
    <w:lvl w:ilvl="0">
      <w:start w:val="1"/>
      <w:numFmt w:val="decimal"/>
      <w:lvlText w:val="%1."/>
      <w:lvlJc w:val="left"/>
      <w:pPr>
        <w:ind w:left="360" w:hanging="360"/>
      </w:pPr>
      <w:rPr>
        <w:rFonts w:cs="Times New Roman" w:hint="default"/>
        <w:b/>
        <w:i w:val="0"/>
        <w:color w:val="003462"/>
        <w:sz w:val="32"/>
      </w:rPr>
    </w:lvl>
    <w:lvl w:ilvl="1">
      <w:start w:val="1"/>
      <w:numFmt w:val="decimal"/>
      <w:pStyle w:val="21"/>
      <w:isLgl/>
      <w:lvlText w:val="%1.%2."/>
      <w:lvlJc w:val="left"/>
      <w:pPr>
        <w:ind w:left="720" w:hanging="720"/>
      </w:pPr>
      <w:rPr>
        <w:rFonts w:cs="Times New Roman" w:hint="default"/>
        <w:i w:val="0"/>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64" w15:restartNumberingAfterBreak="0">
    <w:nsid w:val="41621F06"/>
    <w:multiLevelType w:val="hybridMultilevel"/>
    <w:tmpl w:val="B9D49170"/>
    <w:lvl w:ilvl="0" w:tplc="8C5080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41AF081E"/>
    <w:multiLevelType w:val="multilevel"/>
    <w:tmpl w:val="CFE0688C"/>
    <w:lvl w:ilvl="0">
      <w:start w:val="1"/>
      <w:numFmt w:val="decimal"/>
      <w:lvlText w:val="6.1.29.%1."/>
      <w:lvlJc w:val="left"/>
      <w:pPr>
        <w:ind w:left="9858" w:hanging="360"/>
      </w:pPr>
      <w:rPr>
        <w:rFonts w:ascii="Times New Roman" w:hAnsi="Times New Roman" w:cs="Times New Roman" w:hint="default"/>
        <w:b w:val="0"/>
        <w:color w:val="auto"/>
        <w:sz w:val="24"/>
        <w:szCs w:val="24"/>
      </w:rPr>
    </w:lvl>
    <w:lvl w:ilvl="1">
      <w:start w:val="1"/>
      <w:numFmt w:val="decimal"/>
      <w:isLgl/>
      <w:lvlText w:val="%1.%2."/>
      <w:lvlJc w:val="left"/>
      <w:pPr>
        <w:ind w:left="1855" w:hanging="720"/>
      </w:pPr>
      <w:rPr>
        <w:rFonts w:cs="Times New Roman" w:hint="default"/>
      </w:rPr>
    </w:lvl>
    <w:lvl w:ilvl="2">
      <w:start w:val="1"/>
      <w:numFmt w:val="decimal"/>
      <w:lvlText w:val="6.1.%3."/>
      <w:lvlJc w:val="left"/>
      <w:pPr>
        <w:ind w:left="1778" w:hanging="720"/>
      </w:pPr>
      <w:rPr>
        <w:rFonts w:cs="Times New Roman" w:hint="default"/>
        <w:b w:val="0"/>
        <w:color w:val="auto"/>
        <w:sz w:val="24"/>
        <w:szCs w:val="24"/>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66" w15:restartNumberingAfterBreak="0">
    <w:nsid w:val="41B619E3"/>
    <w:multiLevelType w:val="hybridMultilevel"/>
    <w:tmpl w:val="B7803A80"/>
    <w:lvl w:ilvl="0" w:tplc="8C5080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43AF4651"/>
    <w:multiLevelType w:val="multilevel"/>
    <w:tmpl w:val="22B27510"/>
    <w:lvl w:ilvl="0">
      <w:start w:val="4"/>
      <w:numFmt w:val="decimal"/>
      <w:lvlText w:val="%1."/>
      <w:lvlJc w:val="left"/>
      <w:pPr>
        <w:ind w:left="1069" w:hanging="1069"/>
      </w:pPr>
      <w:rPr>
        <w:rFonts w:hint="default"/>
      </w:rPr>
    </w:lvl>
    <w:lvl w:ilvl="1">
      <w:start w:val="3"/>
      <w:numFmt w:val="decimal"/>
      <w:lvlText w:val="%1.%2."/>
      <w:lvlJc w:val="left"/>
      <w:pPr>
        <w:ind w:left="1305" w:hanging="1069"/>
      </w:pPr>
      <w:rPr>
        <w:rFonts w:hint="default"/>
      </w:rPr>
    </w:lvl>
    <w:lvl w:ilvl="2">
      <w:start w:val="13"/>
      <w:numFmt w:val="decimal"/>
      <w:lvlText w:val="%1.%2.%3."/>
      <w:lvlJc w:val="left"/>
      <w:pPr>
        <w:ind w:left="1901" w:hanging="1429"/>
      </w:pPr>
      <w:rPr>
        <w:rFonts w:hint="default"/>
      </w:rPr>
    </w:lvl>
    <w:lvl w:ilvl="3">
      <w:start w:val="39"/>
      <w:numFmt w:val="decimal"/>
      <w:lvlText w:val="4.3.11.%4."/>
      <w:lvlJc w:val="left"/>
      <w:pPr>
        <w:ind w:left="2137" w:hanging="1429"/>
      </w:pPr>
      <w:rPr>
        <w:rFonts w:cs="Times New Roman" w:hint="default"/>
        <w:sz w:val="24"/>
        <w:szCs w:val="24"/>
      </w:rPr>
    </w:lvl>
    <w:lvl w:ilvl="4">
      <w:start w:val="1"/>
      <w:numFmt w:val="decimal"/>
      <w:lvlText w:val="4.3.11.39.%5."/>
      <w:lvlJc w:val="left"/>
      <w:pPr>
        <w:ind w:left="2733" w:hanging="1789"/>
      </w:pPr>
      <w:rPr>
        <w:rFonts w:cs="Times New Roman" w:hint="default"/>
      </w:rPr>
    </w:lvl>
    <w:lvl w:ilvl="5">
      <w:start w:val="1"/>
      <w:numFmt w:val="decimal"/>
      <w:lvlText w:val="%1.%2.%3.%4.%5.%6."/>
      <w:lvlJc w:val="left"/>
      <w:pPr>
        <w:ind w:left="2969" w:hanging="1789"/>
      </w:pPr>
      <w:rPr>
        <w:rFonts w:hint="default"/>
      </w:rPr>
    </w:lvl>
    <w:lvl w:ilvl="6">
      <w:start w:val="1"/>
      <w:numFmt w:val="decimal"/>
      <w:lvlText w:val="%1.%2.%3.%4.%5.%6.%7."/>
      <w:lvlJc w:val="left"/>
      <w:pPr>
        <w:ind w:left="3565" w:hanging="2149"/>
      </w:pPr>
      <w:rPr>
        <w:rFonts w:hint="default"/>
      </w:rPr>
    </w:lvl>
    <w:lvl w:ilvl="7">
      <w:start w:val="1"/>
      <w:numFmt w:val="decimal"/>
      <w:lvlText w:val="%1.%2.%3.%4.%5.%6.%7.%8."/>
      <w:lvlJc w:val="left"/>
      <w:pPr>
        <w:ind w:left="3801" w:hanging="2149"/>
      </w:pPr>
      <w:rPr>
        <w:rFonts w:hint="default"/>
      </w:rPr>
    </w:lvl>
    <w:lvl w:ilvl="8">
      <w:start w:val="1"/>
      <w:numFmt w:val="decimal"/>
      <w:lvlText w:val="%1.%2.%3.%4.%5.%6.%7.%8.%9."/>
      <w:lvlJc w:val="left"/>
      <w:pPr>
        <w:ind w:left="4397" w:hanging="2509"/>
      </w:pPr>
      <w:rPr>
        <w:rFonts w:hint="default"/>
      </w:rPr>
    </w:lvl>
  </w:abstractNum>
  <w:abstractNum w:abstractNumId="68" w15:restartNumberingAfterBreak="0">
    <w:nsid w:val="454A75D8"/>
    <w:multiLevelType w:val="hybridMultilevel"/>
    <w:tmpl w:val="E0E2ECDC"/>
    <w:lvl w:ilvl="0" w:tplc="9AA429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15:restartNumberingAfterBreak="0">
    <w:nsid w:val="458D06D6"/>
    <w:multiLevelType w:val="multilevel"/>
    <w:tmpl w:val="F1D4DDB2"/>
    <w:lvl w:ilvl="0">
      <w:start w:val="4"/>
      <w:numFmt w:val="decimal"/>
      <w:lvlText w:val="%1."/>
      <w:lvlJc w:val="left"/>
      <w:pPr>
        <w:ind w:left="1140" w:hanging="1140"/>
      </w:pPr>
      <w:rPr>
        <w:rFonts w:hint="default"/>
      </w:rPr>
    </w:lvl>
    <w:lvl w:ilvl="1">
      <w:start w:val="3"/>
      <w:numFmt w:val="decimal"/>
      <w:lvlText w:val="%1.%2."/>
      <w:lvlJc w:val="left"/>
      <w:pPr>
        <w:ind w:left="1140" w:hanging="1140"/>
      </w:pPr>
      <w:rPr>
        <w:rFonts w:hint="default"/>
      </w:rPr>
    </w:lvl>
    <w:lvl w:ilvl="2">
      <w:start w:val="14"/>
      <w:numFmt w:val="decimal"/>
      <w:lvlText w:val="%1.%2.%3."/>
      <w:lvlJc w:val="left"/>
      <w:pPr>
        <w:ind w:left="1140" w:hanging="1140"/>
      </w:pPr>
      <w:rPr>
        <w:rFonts w:hint="default"/>
      </w:rPr>
    </w:lvl>
    <w:lvl w:ilvl="3">
      <w:start w:val="27"/>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7AF359D"/>
    <w:multiLevelType w:val="multilevel"/>
    <w:tmpl w:val="25BAAC30"/>
    <w:lvl w:ilvl="0">
      <w:start w:val="4"/>
      <w:numFmt w:val="decimal"/>
      <w:lvlText w:val="%1."/>
      <w:lvlJc w:val="left"/>
      <w:pPr>
        <w:ind w:left="840" w:hanging="840"/>
      </w:pPr>
      <w:rPr>
        <w:rFonts w:hint="default"/>
      </w:rPr>
    </w:lvl>
    <w:lvl w:ilvl="1">
      <w:start w:val="3"/>
      <w:numFmt w:val="decimal"/>
      <w:lvlText w:val="%1.%2."/>
      <w:lvlJc w:val="left"/>
      <w:pPr>
        <w:ind w:left="1076" w:hanging="840"/>
      </w:pPr>
      <w:rPr>
        <w:rFonts w:hint="default"/>
      </w:rPr>
    </w:lvl>
    <w:lvl w:ilvl="2">
      <w:start w:val="13"/>
      <w:numFmt w:val="decimal"/>
      <w:lvlText w:val="%1.%2.%3."/>
      <w:lvlJc w:val="left"/>
      <w:pPr>
        <w:ind w:left="1312" w:hanging="840"/>
      </w:pPr>
      <w:rPr>
        <w:rFonts w:hint="default"/>
      </w:rPr>
    </w:lvl>
    <w:lvl w:ilvl="3">
      <w:start w:val="4"/>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71" w15:restartNumberingAfterBreak="0">
    <w:nsid w:val="47FB1B2A"/>
    <w:multiLevelType w:val="multilevel"/>
    <w:tmpl w:val="FAAAEC60"/>
    <w:lvl w:ilvl="0">
      <w:start w:val="1"/>
      <w:numFmt w:val="decimal"/>
      <w:lvlText w:val="%1)."/>
      <w:lvlJc w:val="left"/>
      <w:pPr>
        <w:ind w:left="840" w:hanging="840"/>
      </w:pPr>
      <w:rPr>
        <w:rFonts w:hint="default"/>
      </w:rPr>
    </w:lvl>
    <w:lvl w:ilvl="1">
      <w:start w:val="3"/>
      <w:numFmt w:val="decimal"/>
      <w:lvlText w:val="%1.%2."/>
      <w:lvlJc w:val="left"/>
      <w:pPr>
        <w:ind w:left="1076" w:hanging="840"/>
      </w:pPr>
      <w:rPr>
        <w:rFonts w:hint="default"/>
      </w:rPr>
    </w:lvl>
    <w:lvl w:ilvl="2">
      <w:start w:val="14"/>
      <w:numFmt w:val="decimal"/>
      <w:lvlText w:val="%1.%2.%3."/>
      <w:lvlJc w:val="left"/>
      <w:pPr>
        <w:ind w:left="1312" w:hanging="840"/>
      </w:pPr>
      <w:rPr>
        <w:rFonts w:hint="default"/>
      </w:rPr>
    </w:lvl>
    <w:lvl w:ilvl="3">
      <w:start w:val="2"/>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72" w15:restartNumberingAfterBreak="0">
    <w:nsid w:val="489947CA"/>
    <w:multiLevelType w:val="hybridMultilevel"/>
    <w:tmpl w:val="AC38583E"/>
    <w:lvl w:ilvl="0" w:tplc="217CD742">
      <w:start w:val="1"/>
      <w:numFmt w:val="decimal"/>
      <w:lvlText w:val="4.3.14.16.%1."/>
      <w:lvlJc w:val="left"/>
      <w:pPr>
        <w:ind w:left="24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3" w15:restartNumberingAfterBreak="0">
    <w:nsid w:val="4B5259C1"/>
    <w:multiLevelType w:val="multilevel"/>
    <w:tmpl w:val="2D7A0112"/>
    <w:lvl w:ilvl="0">
      <w:start w:val="1"/>
      <w:numFmt w:val="decimal"/>
      <w:lvlText w:val="%1."/>
      <w:lvlJc w:val="left"/>
      <w:pPr>
        <w:ind w:left="786" w:hanging="360"/>
      </w:pPr>
      <w:rPr>
        <w:rFonts w:cs="Times New Roman" w:hint="default"/>
        <w:b/>
        <w:i w:val="0"/>
        <w:color w:val="003462"/>
        <w:sz w:val="32"/>
      </w:rPr>
    </w:lvl>
    <w:lvl w:ilvl="1">
      <w:start w:val="1"/>
      <w:numFmt w:val="decimal"/>
      <w:pStyle w:val="22"/>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4" w15:restartNumberingAfterBreak="0">
    <w:nsid w:val="4BFF3CDD"/>
    <w:multiLevelType w:val="hybridMultilevel"/>
    <w:tmpl w:val="5BB82552"/>
    <w:lvl w:ilvl="0" w:tplc="3AD0AF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4C95376F"/>
    <w:multiLevelType w:val="multilevel"/>
    <w:tmpl w:val="D3423994"/>
    <w:styleLink w:val="102"/>
    <w:lvl w:ilvl="0">
      <w:start w:val="1"/>
      <w:numFmt w:val="decimal"/>
      <w:lvlText w:val="%1."/>
      <w:lvlJc w:val="left"/>
      <w:pPr>
        <w:tabs>
          <w:tab w:val="num" w:pos="284"/>
        </w:tabs>
        <w:ind w:left="0" w:firstLine="0"/>
      </w:pPr>
      <w:rPr>
        <w:rFonts w:hint="default"/>
      </w:rPr>
    </w:lvl>
    <w:lvl w:ilvl="1">
      <w:start w:val="1"/>
      <w:numFmt w:val="russianLower"/>
      <w:lvlText w:val="%2)"/>
      <w:lvlJc w:val="left"/>
      <w:pPr>
        <w:ind w:left="567" w:hanging="28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76" w15:restartNumberingAfterBreak="0">
    <w:nsid w:val="4CEB186E"/>
    <w:multiLevelType w:val="multilevel"/>
    <w:tmpl w:val="C4322B26"/>
    <w:lvl w:ilvl="0">
      <w:start w:val="1"/>
      <w:numFmt w:val="decimal"/>
      <w:lvlText w:val="%1."/>
      <w:lvlJc w:val="left"/>
      <w:pPr>
        <w:ind w:left="360" w:hanging="360"/>
      </w:pPr>
      <w:rPr>
        <w:rFonts w:cs="Times New Roman" w:hint="default"/>
      </w:rPr>
    </w:lvl>
    <w:lvl w:ilvl="1">
      <w:start w:val="1"/>
      <w:numFmt w:val="decimal"/>
      <w:pStyle w:val="S1"/>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7" w15:restartNumberingAfterBreak="0">
    <w:nsid w:val="51C948E6"/>
    <w:multiLevelType w:val="multilevel"/>
    <w:tmpl w:val="B7606AAA"/>
    <w:lvl w:ilvl="0">
      <w:start w:val="3"/>
      <w:numFmt w:val="decimal"/>
      <w:lvlText w:val="%1."/>
      <w:lvlJc w:val="left"/>
      <w:pPr>
        <w:ind w:left="883" w:hanging="883"/>
      </w:pPr>
      <w:rPr>
        <w:rFonts w:hint="default"/>
      </w:rPr>
    </w:lvl>
    <w:lvl w:ilvl="1">
      <w:start w:val="7"/>
      <w:numFmt w:val="decimal"/>
      <w:lvlText w:val="%1.%2."/>
      <w:lvlJc w:val="left"/>
      <w:pPr>
        <w:ind w:left="1072" w:hanging="883"/>
      </w:pPr>
      <w:rPr>
        <w:rFonts w:hint="default"/>
      </w:rPr>
    </w:lvl>
    <w:lvl w:ilvl="2">
      <w:start w:val="12"/>
      <w:numFmt w:val="decimal"/>
      <w:lvlText w:val="%1.%2.%3."/>
      <w:lvlJc w:val="left"/>
      <w:pPr>
        <w:ind w:left="1261" w:hanging="883"/>
      </w:pPr>
      <w:rPr>
        <w:rFonts w:hint="default"/>
      </w:rPr>
    </w:lvl>
    <w:lvl w:ilvl="3">
      <w:start w:val="5"/>
      <w:numFmt w:val="decimal"/>
      <w:lvlText w:val="%1.%2.%3.%4."/>
      <w:lvlJc w:val="left"/>
      <w:pPr>
        <w:ind w:left="1450" w:hanging="883"/>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78" w15:restartNumberingAfterBreak="0">
    <w:nsid w:val="52193FF3"/>
    <w:multiLevelType w:val="hybridMultilevel"/>
    <w:tmpl w:val="420C519E"/>
    <w:lvl w:ilvl="0" w:tplc="8FFAE00C">
      <w:start w:val="1"/>
      <w:numFmt w:val="decimal"/>
      <w:lvlText w:val="%1)"/>
      <w:lvlJc w:val="left"/>
      <w:pPr>
        <w:ind w:left="1429" w:hanging="360"/>
      </w:pPr>
      <w:rPr>
        <w:rFonts w:cs="Times New Roman"/>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9" w15:restartNumberingAfterBreak="0">
    <w:nsid w:val="52430919"/>
    <w:multiLevelType w:val="multilevel"/>
    <w:tmpl w:val="0FB278D8"/>
    <w:lvl w:ilvl="0">
      <w:start w:val="1"/>
      <w:numFmt w:val="decimal"/>
      <w:pStyle w:val="23"/>
      <w:lvlText w:val="%1."/>
      <w:lvlJc w:val="left"/>
      <w:pPr>
        <w:ind w:left="360" w:hanging="360"/>
      </w:pPr>
      <w:rPr>
        <w:rFonts w:hint="default"/>
        <w:b/>
      </w:rPr>
    </w:lvl>
    <w:lvl w:ilvl="1">
      <w:start w:val="1"/>
      <w:numFmt w:val="decimal"/>
      <w:pStyle w:val="30"/>
      <w:lvlText w:val="%1.%2."/>
      <w:lvlJc w:val="left"/>
      <w:pPr>
        <w:ind w:left="773" w:hanging="432"/>
      </w:pPr>
      <w:rPr>
        <w:rFonts w:hint="default"/>
        <w:b/>
      </w:rPr>
    </w:lvl>
    <w:lvl w:ilvl="2">
      <w:start w:val="1"/>
      <w:numFmt w:val="decimal"/>
      <w:pStyle w:val="40"/>
      <w:lvlText w:val="%1.%2.%3."/>
      <w:lvlJc w:val="left"/>
      <w:pPr>
        <w:ind w:left="1497" w:hanging="504"/>
      </w:pPr>
      <w:rPr>
        <w:rFonts w:hint="default"/>
        <w:b/>
        <w:lang w:val="ru-RU"/>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5244496E"/>
    <w:multiLevelType w:val="hybridMultilevel"/>
    <w:tmpl w:val="7876BDE2"/>
    <w:lvl w:ilvl="0" w:tplc="3AD0AF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54395C3A"/>
    <w:multiLevelType w:val="hybridMultilevel"/>
    <w:tmpl w:val="B8A4E4C6"/>
    <w:lvl w:ilvl="0" w:tplc="7EFC2938">
      <w:start w:val="2"/>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545B6D41"/>
    <w:multiLevelType w:val="hybridMultilevel"/>
    <w:tmpl w:val="5CC43BD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54812424"/>
    <w:multiLevelType w:val="multilevel"/>
    <w:tmpl w:val="BDAC22C4"/>
    <w:lvl w:ilvl="0">
      <w:start w:val="2"/>
      <w:numFmt w:val="decimal"/>
      <w:lvlText w:val="%1."/>
      <w:lvlJc w:val="left"/>
      <w:pPr>
        <w:ind w:left="360" w:hanging="360"/>
      </w:pPr>
      <w:rPr>
        <w:rFonts w:hint="default"/>
      </w:rPr>
    </w:lvl>
    <w:lvl w:ilvl="1">
      <w:start w:val="3"/>
      <w:numFmt w:val="decimal"/>
      <w:lvlText w:val="%2."/>
      <w:lvlJc w:val="left"/>
      <w:pPr>
        <w:ind w:left="360" w:hanging="360"/>
      </w:pPr>
      <w:rPr>
        <w:rFonts w:ascii="Times New Roman" w:hAnsi="Times New Roman" w:cs="Times New Roman"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54A74563"/>
    <w:multiLevelType w:val="multilevel"/>
    <w:tmpl w:val="00FAC82A"/>
    <w:lvl w:ilvl="0">
      <w:start w:val="1"/>
      <w:numFmt w:val="decimal"/>
      <w:lvlText w:val="5.2.%1."/>
      <w:lvlJc w:val="left"/>
      <w:pPr>
        <w:ind w:left="9858" w:hanging="360"/>
      </w:pPr>
      <w:rPr>
        <w:rFonts w:cs="Times New Roman" w:hint="default"/>
        <w:b w:val="0"/>
        <w:color w:val="auto"/>
        <w:sz w:val="24"/>
        <w:szCs w:val="24"/>
      </w:rPr>
    </w:lvl>
    <w:lvl w:ilvl="1">
      <w:start w:val="1"/>
      <w:numFmt w:val="decimal"/>
      <w:isLgl/>
      <w:lvlText w:val="%1.%2."/>
      <w:lvlJc w:val="left"/>
      <w:pPr>
        <w:ind w:left="1855" w:hanging="720"/>
      </w:pPr>
      <w:rPr>
        <w:rFonts w:cs="Times New Roman" w:hint="default"/>
      </w:rPr>
    </w:lvl>
    <w:lvl w:ilvl="2">
      <w:start w:val="1"/>
      <w:numFmt w:val="decimal"/>
      <w:lvlText w:val="6.1.%3."/>
      <w:lvlJc w:val="left"/>
      <w:pPr>
        <w:ind w:left="1429" w:hanging="720"/>
      </w:pPr>
      <w:rPr>
        <w:rFonts w:ascii="Times New Roman" w:hAnsi="Times New Roman" w:cs="Times New Roman" w:hint="default"/>
        <w:b w:val="0"/>
        <w:color w:val="auto"/>
        <w:sz w:val="24"/>
        <w:szCs w:val="24"/>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85" w15:restartNumberingAfterBreak="0">
    <w:nsid w:val="56467855"/>
    <w:multiLevelType w:val="multilevel"/>
    <w:tmpl w:val="1E841DA6"/>
    <w:lvl w:ilvl="0">
      <w:start w:val="4"/>
      <w:numFmt w:val="decimal"/>
      <w:lvlText w:val="%1."/>
      <w:lvlJc w:val="left"/>
      <w:pPr>
        <w:ind w:left="840" w:hanging="840"/>
      </w:pPr>
      <w:rPr>
        <w:rFonts w:hint="default"/>
      </w:rPr>
    </w:lvl>
    <w:lvl w:ilvl="1">
      <w:start w:val="3"/>
      <w:numFmt w:val="decimal"/>
      <w:lvlText w:val="%1.%2."/>
      <w:lvlJc w:val="left"/>
      <w:pPr>
        <w:ind w:left="997" w:hanging="840"/>
      </w:pPr>
      <w:rPr>
        <w:rFonts w:hint="default"/>
      </w:rPr>
    </w:lvl>
    <w:lvl w:ilvl="2">
      <w:start w:val="13"/>
      <w:numFmt w:val="decimal"/>
      <w:lvlText w:val="%1.%2.%3."/>
      <w:lvlJc w:val="left"/>
      <w:pPr>
        <w:ind w:left="1154" w:hanging="840"/>
      </w:pPr>
      <w:rPr>
        <w:rFonts w:hint="default"/>
      </w:rPr>
    </w:lvl>
    <w:lvl w:ilvl="3">
      <w:start w:val="6"/>
      <w:numFmt w:val="decimal"/>
      <w:lvlText w:val="%1.%2.%3.%4."/>
      <w:lvlJc w:val="left"/>
      <w:pPr>
        <w:ind w:left="1311" w:hanging="840"/>
      </w:pPr>
      <w:rPr>
        <w:rFonts w:ascii="Times New Roman" w:hAnsi="Times New Roman" w:cs="Times New Roman" w:hint="default"/>
      </w:rPr>
    </w:lvl>
    <w:lvl w:ilvl="4">
      <w:start w:val="1"/>
      <w:numFmt w:val="decimal"/>
      <w:lvlText w:val="%1.%2.%3.%4.%5."/>
      <w:lvlJc w:val="left"/>
      <w:pPr>
        <w:ind w:left="1708" w:hanging="1080"/>
      </w:pPr>
      <w:rPr>
        <w:rFonts w:hint="default"/>
      </w:rPr>
    </w:lvl>
    <w:lvl w:ilvl="5">
      <w:start w:val="1"/>
      <w:numFmt w:val="decimal"/>
      <w:lvlText w:val="%1.%2.%3.%4.%5.%6."/>
      <w:lvlJc w:val="left"/>
      <w:pPr>
        <w:ind w:left="1865" w:hanging="1080"/>
      </w:pPr>
      <w:rPr>
        <w:rFonts w:hint="default"/>
      </w:rPr>
    </w:lvl>
    <w:lvl w:ilvl="6">
      <w:start w:val="1"/>
      <w:numFmt w:val="decimal"/>
      <w:lvlText w:val="%1.%2.%3.%4.%5.%6.%7."/>
      <w:lvlJc w:val="left"/>
      <w:pPr>
        <w:ind w:left="2382" w:hanging="1440"/>
      </w:pPr>
      <w:rPr>
        <w:rFonts w:hint="default"/>
      </w:rPr>
    </w:lvl>
    <w:lvl w:ilvl="7">
      <w:start w:val="1"/>
      <w:numFmt w:val="decimal"/>
      <w:lvlText w:val="%1.%2.%3.%4.%5.%6.%7.%8."/>
      <w:lvlJc w:val="left"/>
      <w:pPr>
        <w:ind w:left="2539" w:hanging="1440"/>
      </w:pPr>
      <w:rPr>
        <w:rFonts w:hint="default"/>
      </w:rPr>
    </w:lvl>
    <w:lvl w:ilvl="8">
      <w:start w:val="1"/>
      <w:numFmt w:val="decimal"/>
      <w:lvlText w:val="%1.%2.%3.%4.%5.%6.%7.%8.%9."/>
      <w:lvlJc w:val="left"/>
      <w:pPr>
        <w:ind w:left="3056" w:hanging="1800"/>
      </w:pPr>
      <w:rPr>
        <w:rFonts w:hint="default"/>
      </w:rPr>
    </w:lvl>
  </w:abstractNum>
  <w:abstractNum w:abstractNumId="86" w15:restartNumberingAfterBreak="0">
    <w:nsid w:val="573B44D2"/>
    <w:multiLevelType w:val="hybridMultilevel"/>
    <w:tmpl w:val="D3087988"/>
    <w:lvl w:ilvl="0" w:tplc="ED1267C4">
      <w:start w:val="1"/>
      <w:numFmt w:val="decimal"/>
      <w:lvlText w:val="3.6.%1."/>
      <w:lvlJc w:val="left"/>
      <w:pPr>
        <w:ind w:left="1211" w:hanging="360"/>
      </w:pPr>
      <w:rPr>
        <w:rFonts w:cs="Times New Roman" w:hint="default"/>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7" w15:restartNumberingAfterBreak="0">
    <w:nsid w:val="580C03CB"/>
    <w:multiLevelType w:val="multilevel"/>
    <w:tmpl w:val="B058A954"/>
    <w:lvl w:ilvl="0">
      <w:start w:val="1"/>
      <w:numFmt w:val="decimal"/>
      <w:lvlText w:val="6.1.24.%1."/>
      <w:lvlJc w:val="left"/>
      <w:pPr>
        <w:ind w:left="9858" w:hanging="360"/>
      </w:pPr>
      <w:rPr>
        <w:rFonts w:cs="Times New Roman" w:hint="default"/>
        <w:b w:val="0"/>
        <w:color w:val="auto"/>
        <w:sz w:val="24"/>
        <w:szCs w:val="24"/>
      </w:rPr>
    </w:lvl>
    <w:lvl w:ilvl="1">
      <w:start w:val="1"/>
      <w:numFmt w:val="decimal"/>
      <w:isLgl/>
      <w:lvlText w:val="%1.%2."/>
      <w:lvlJc w:val="left"/>
      <w:pPr>
        <w:ind w:left="1855" w:hanging="720"/>
      </w:pPr>
      <w:rPr>
        <w:rFonts w:cs="Times New Roman" w:hint="default"/>
      </w:rPr>
    </w:lvl>
    <w:lvl w:ilvl="2">
      <w:start w:val="1"/>
      <w:numFmt w:val="decimal"/>
      <w:lvlText w:val="6.1.%3."/>
      <w:lvlJc w:val="left"/>
      <w:pPr>
        <w:ind w:left="1778" w:hanging="720"/>
      </w:pPr>
      <w:rPr>
        <w:rFonts w:cs="Times New Roman" w:hint="default"/>
        <w:b w:val="0"/>
        <w:color w:val="auto"/>
        <w:sz w:val="24"/>
        <w:szCs w:val="24"/>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88" w15:restartNumberingAfterBreak="0">
    <w:nsid w:val="58307C97"/>
    <w:multiLevelType w:val="multilevel"/>
    <w:tmpl w:val="03B810B8"/>
    <w:lvl w:ilvl="0">
      <w:start w:val="3"/>
      <w:numFmt w:val="decimal"/>
      <w:lvlText w:val="%1."/>
      <w:lvlJc w:val="left"/>
      <w:pPr>
        <w:ind w:left="720" w:hanging="720"/>
      </w:pPr>
      <w:rPr>
        <w:rFonts w:cs="Times New Roman" w:hint="default"/>
      </w:rPr>
    </w:lvl>
    <w:lvl w:ilvl="1">
      <w:start w:val="1"/>
      <w:numFmt w:val="decimal"/>
      <w:lvlText w:val="%1.%2."/>
      <w:lvlJc w:val="left"/>
      <w:pPr>
        <w:ind w:left="1079" w:hanging="720"/>
      </w:pPr>
      <w:rPr>
        <w:rFonts w:cs="Times New Roman" w:hint="default"/>
      </w:rPr>
    </w:lvl>
    <w:lvl w:ilvl="2">
      <w:start w:val="16"/>
      <w:numFmt w:val="decimal"/>
      <w:lvlText w:val="%1.%2.%3."/>
      <w:lvlJc w:val="left"/>
      <w:pPr>
        <w:ind w:left="1438" w:hanging="720"/>
      </w:pPr>
      <w:rPr>
        <w:rFonts w:cs="Times New Roman" w:hint="default"/>
      </w:rPr>
    </w:lvl>
    <w:lvl w:ilvl="3">
      <w:start w:val="1"/>
      <w:numFmt w:val="decimal"/>
      <w:lvlText w:val="%1.%2.%3.%4."/>
      <w:lvlJc w:val="left"/>
      <w:pPr>
        <w:ind w:left="2157" w:hanging="1080"/>
      </w:pPr>
      <w:rPr>
        <w:rFonts w:cs="Times New Roman" w:hint="default"/>
      </w:rPr>
    </w:lvl>
    <w:lvl w:ilvl="4">
      <w:start w:val="1"/>
      <w:numFmt w:val="decimal"/>
      <w:lvlText w:val="%1.%2.%3.%4.%5."/>
      <w:lvlJc w:val="left"/>
      <w:pPr>
        <w:ind w:left="2516" w:hanging="1080"/>
      </w:pPr>
      <w:rPr>
        <w:rFonts w:cs="Times New Roman" w:hint="default"/>
      </w:rPr>
    </w:lvl>
    <w:lvl w:ilvl="5">
      <w:start w:val="1"/>
      <w:numFmt w:val="decimal"/>
      <w:lvlText w:val="%1.%2.%3.%4.%5.%6."/>
      <w:lvlJc w:val="left"/>
      <w:pPr>
        <w:ind w:left="3235" w:hanging="1440"/>
      </w:pPr>
      <w:rPr>
        <w:rFonts w:cs="Times New Roman" w:hint="default"/>
      </w:rPr>
    </w:lvl>
    <w:lvl w:ilvl="6">
      <w:start w:val="1"/>
      <w:numFmt w:val="decimal"/>
      <w:lvlText w:val="%1.%2.%3.%4.%5.%6.%7."/>
      <w:lvlJc w:val="left"/>
      <w:pPr>
        <w:ind w:left="3594" w:hanging="1440"/>
      </w:pPr>
      <w:rPr>
        <w:rFonts w:cs="Times New Roman" w:hint="default"/>
      </w:rPr>
    </w:lvl>
    <w:lvl w:ilvl="7">
      <w:start w:val="1"/>
      <w:numFmt w:val="decimal"/>
      <w:lvlText w:val="%1.%2.%3.%4.%5.%6.%7.%8."/>
      <w:lvlJc w:val="left"/>
      <w:pPr>
        <w:ind w:left="4313" w:hanging="1800"/>
      </w:pPr>
      <w:rPr>
        <w:rFonts w:cs="Times New Roman" w:hint="default"/>
      </w:rPr>
    </w:lvl>
    <w:lvl w:ilvl="8">
      <w:start w:val="1"/>
      <w:numFmt w:val="decimal"/>
      <w:lvlText w:val="%1.%2.%3.%4.%5.%6.%7.%8.%9."/>
      <w:lvlJc w:val="left"/>
      <w:pPr>
        <w:ind w:left="4672" w:hanging="1800"/>
      </w:pPr>
      <w:rPr>
        <w:rFonts w:cs="Times New Roman" w:hint="default"/>
      </w:rPr>
    </w:lvl>
  </w:abstractNum>
  <w:abstractNum w:abstractNumId="89" w15:restartNumberingAfterBreak="0">
    <w:nsid w:val="586F65A5"/>
    <w:multiLevelType w:val="multilevel"/>
    <w:tmpl w:val="7974F56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567"/>
        </w:tabs>
        <w:ind w:left="1567" w:hanging="432"/>
      </w:pPr>
      <w:rPr>
        <w:rFonts w:cs="Times New Roman" w:hint="default"/>
        <w:sz w:val="24"/>
        <w:szCs w:val="24"/>
      </w:rPr>
    </w:lvl>
    <w:lvl w:ilvl="2">
      <w:start w:val="1"/>
      <w:numFmt w:val="decimal"/>
      <w:lvlText w:val="%1.%2.%3."/>
      <w:lvlJc w:val="left"/>
      <w:pPr>
        <w:tabs>
          <w:tab w:val="num" w:pos="1584"/>
        </w:tabs>
        <w:ind w:left="1584" w:hanging="504"/>
      </w:pPr>
      <w:rPr>
        <w:rFonts w:cs="Times New Roman" w:hint="default"/>
      </w:rPr>
    </w:lvl>
    <w:lvl w:ilvl="3">
      <w:start w:val="1"/>
      <w:numFmt w:val="decimal"/>
      <w:pStyle w:val="31"/>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0" w15:restartNumberingAfterBreak="0">
    <w:nsid w:val="58EF0A10"/>
    <w:multiLevelType w:val="hybridMultilevel"/>
    <w:tmpl w:val="7136A204"/>
    <w:lvl w:ilvl="0" w:tplc="8C5080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5C7C5133"/>
    <w:multiLevelType w:val="hybridMultilevel"/>
    <w:tmpl w:val="371A3CEE"/>
    <w:lvl w:ilvl="0" w:tplc="6E148A5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5D6A69C2"/>
    <w:multiLevelType w:val="multilevel"/>
    <w:tmpl w:val="8E10A842"/>
    <w:lvl w:ilvl="0">
      <w:start w:val="12"/>
      <w:numFmt w:val="decimal"/>
      <w:lvlText w:val="5.2.%1."/>
      <w:lvlJc w:val="left"/>
      <w:pPr>
        <w:ind w:left="9858" w:hanging="360"/>
      </w:pPr>
      <w:rPr>
        <w:rFonts w:cs="Times New Roman" w:hint="default"/>
        <w:b w:val="0"/>
        <w:color w:val="auto"/>
        <w:sz w:val="24"/>
        <w:szCs w:val="24"/>
      </w:rPr>
    </w:lvl>
    <w:lvl w:ilvl="1">
      <w:start w:val="1"/>
      <w:numFmt w:val="decimal"/>
      <w:isLgl/>
      <w:lvlText w:val="%1.%2."/>
      <w:lvlJc w:val="left"/>
      <w:pPr>
        <w:ind w:left="1855" w:hanging="720"/>
      </w:pPr>
      <w:rPr>
        <w:rFonts w:cs="Times New Roman" w:hint="default"/>
      </w:rPr>
    </w:lvl>
    <w:lvl w:ilvl="2">
      <w:start w:val="1"/>
      <w:numFmt w:val="bullet"/>
      <w:lvlText w:val=""/>
      <w:lvlJc w:val="left"/>
      <w:pPr>
        <w:ind w:left="1429" w:hanging="720"/>
      </w:pPr>
      <w:rPr>
        <w:rFonts w:ascii="Symbol" w:hAnsi="Symbol" w:hint="default"/>
        <w:b w:val="0"/>
        <w:color w:val="auto"/>
        <w:sz w:val="24"/>
        <w:szCs w:val="24"/>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93" w15:restartNumberingAfterBreak="0">
    <w:nsid w:val="5F092D89"/>
    <w:multiLevelType w:val="multilevel"/>
    <w:tmpl w:val="958CC910"/>
    <w:lvl w:ilvl="0">
      <w:start w:val="1"/>
      <w:numFmt w:val="upperRoman"/>
      <w:lvlText w:val="%1."/>
      <w:lvlJc w:val="left"/>
      <w:pPr>
        <w:ind w:left="1080" w:hanging="720"/>
      </w:pPr>
      <w:rPr>
        <w:rFonts w:cs="Times New Roman"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4" w15:restartNumberingAfterBreak="0">
    <w:nsid w:val="60B2656E"/>
    <w:multiLevelType w:val="hybridMultilevel"/>
    <w:tmpl w:val="371A3CEE"/>
    <w:lvl w:ilvl="0" w:tplc="6E148A5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60E468C2"/>
    <w:multiLevelType w:val="hybridMultilevel"/>
    <w:tmpl w:val="340ABCA6"/>
    <w:lvl w:ilvl="0" w:tplc="B7301FD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6" w15:restartNumberingAfterBreak="0">
    <w:nsid w:val="6186186D"/>
    <w:multiLevelType w:val="hybridMultilevel"/>
    <w:tmpl w:val="9D823074"/>
    <w:lvl w:ilvl="0" w:tplc="40DA7B1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7" w15:restartNumberingAfterBreak="0">
    <w:nsid w:val="62BF780B"/>
    <w:multiLevelType w:val="multilevel"/>
    <w:tmpl w:val="2FDC6FB0"/>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1571" w:hanging="720"/>
      </w:pPr>
      <w:rPr>
        <w:rFonts w:ascii="Times New Roman" w:hAnsi="Times New Roman" w:cs="Times New Roman" w:hint="default"/>
        <w:b/>
        <w:sz w:val="26"/>
        <w:szCs w:val="26"/>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3369" w:hanging="1080"/>
      </w:pPr>
      <w:rPr>
        <w:rFonts w:cs="Times New Roman" w:hint="default"/>
      </w:rPr>
    </w:lvl>
    <w:lvl w:ilvl="4">
      <w:start w:val="1"/>
      <w:numFmt w:val="decimal"/>
      <w:isLgl/>
      <w:lvlText w:val="%1.%2.%3.%4.%5."/>
      <w:lvlJc w:val="left"/>
      <w:pPr>
        <w:ind w:left="4012" w:hanging="1080"/>
      </w:pPr>
      <w:rPr>
        <w:rFonts w:cs="Times New Roman" w:hint="default"/>
      </w:rPr>
    </w:lvl>
    <w:lvl w:ilvl="5">
      <w:start w:val="1"/>
      <w:numFmt w:val="decimal"/>
      <w:isLgl/>
      <w:lvlText w:val="%1.%2.%3.%4.%5.%6."/>
      <w:lvlJc w:val="left"/>
      <w:pPr>
        <w:ind w:left="5015" w:hanging="1440"/>
      </w:pPr>
      <w:rPr>
        <w:rFonts w:cs="Times New Roman" w:hint="default"/>
      </w:rPr>
    </w:lvl>
    <w:lvl w:ilvl="6">
      <w:start w:val="1"/>
      <w:numFmt w:val="decimal"/>
      <w:isLgl/>
      <w:lvlText w:val="%1.%2.%3.%4.%5.%6.%7."/>
      <w:lvlJc w:val="left"/>
      <w:pPr>
        <w:ind w:left="5658" w:hanging="1440"/>
      </w:pPr>
      <w:rPr>
        <w:rFonts w:cs="Times New Roman" w:hint="default"/>
      </w:rPr>
    </w:lvl>
    <w:lvl w:ilvl="7">
      <w:start w:val="1"/>
      <w:numFmt w:val="decimal"/>
      <w:isLgl/>
      <w:lvlText w:val="%1.%2.%3.%4.%5.%6.%7.%8."/>
      <w:lvlJc w:val="left"/>
      <w:pPr>
        <w:ind w:left="6661" w:hanging="1800"/>
      </w:pPr>
      <w:rPr>
        <w:rFonts w:cs="Times New Roman" w:hint="default"/>
      </w:rPr>
    </w:lvl>
    <w:lvl w:ilvl="8">
      <w:start w:val="1"/>
      <w:numFmt w:val="decimal"/>
      <w:isLgl/>
      <w:lvlText w:val="%1.%2.%3.%4.%5.%6.%7.%8.%9."/>
      <w:lvlJc w:val="left"/>
      <w:pPr>
        <w:ind w:left="7304" w:hanging="1800"/>
      </w:pPr>
      <w:rPr>
        <w:rFonts w:cs="Times New Roman" w:hint="default"/>
      </w:rPr>
    </w:lvl>
  </w:abstractNum>
  <w:abstractNum w:abstractNumId="98" w15:restartNumberingAfterBreak="0">
    <w:nsid w:val="658F64A8"/>
    <w:multiLevelType w:val="multilevel"/>
    <w:tmpl w:val="78DAC8FC"/>
    <w:lvl w:ilvl="0">
      <w:start w:val="3"/>
      <w:numFmt w:val="decimal"/>
      <w:lvlText w:val="%1."/>
      <w:lvlJc w:val="left"/>
      <w:pPr>
        <w:ind w:left="590" w:hanging="590"/>
      </w:pPr>
      <w:rPr>
        <w:rFonts w:cs="Times New Roman" w:hint="default"/>
      </w:rPr>
    </w:lvl>
    <w:lvl w:ilvl="1">
      <w:start w:val="1"/>
      <w:numFmt w:val="decimal"/>
      <w:lvlText w:val="%1.%2."/>
      <w:lvlJc w:val="left"/>
      <w:pPr>
        <w:ind w:left="1079" w:hanging="720"/>
      </w:pPr>
      <w:rPr>
        <w:rFonts w:cs="Times New Roman" w:hint="default"/>
      </w:rPr>
    </w:lvl>
    <w:lvl w:ilvl="2">
      <w:start w:val="9"/>
      <w:numFmt w:val="decimal"/>
      <w:lvlText w:val="%1.%2.%3."/>
      <w:lvlJc w:val="left"/>
      <w:pPr>
        <w:ind w:left="1438" w:hanging="720"/>
      </w:pPr>
      <w:rPr>
        <w:rFonts w:cs="Times New Roman" w:hint="default"/>
      </w:rPr>
    </w:lvl>
    <w:lvl w:ilvl="3">
      <w:start w:val="1"/>
      <w:numFmt w:val="decimal"/>
      <w:lvlText w:val="%1.%2.%3.%4."/>
      <w:lvlJc w:val="left"/>
      <w:pPr>
        <w:ind w:left="2157" w:hanging="1080"/>
      </w:pPr>
      <w:rPr>
        <w:rFonts w:cs="Times New Roman" w:hint="default"/>
      </w:rPr>
    </w:lvl>
    <w:lvl w:ilvl="4">
      <w:start w:val="1"/>
      <w:numFmt w:val="decimal"/>
      <w:lvlText w:val="%1.%2.%3.%4.%5."/>
      <w:lvlJc w:val="left"/>
      <w:pPr>
        <w:ind w:left="2516" w:hanging="1080"/>
      </w:pPr>
      <w:rPr>
        <w:rFonts w:cs="Times New Roman" w:hint="default"/>
      </w:rPr>
    </w:lvl>
    <w:lvl w:ilvl="5">
      <w:start w:val="1"/>
      <w:numFmt w:val="decimal"/>
      <w:lvlText w:val="%1.%2.%3.%4.%5.%6."/>
      <w:lvlJc w:val="left"/>
      <w:pPr>
        <w:ind w:left="3235" w:hanging="1440"/>
      </w:pPr>
      <w:rPr>
        <w:rFonts w:cs="Times New Roman" w:hint="default"/>
      </w:rPr>
    </w:lvl>
    <w:lvl w:ilvl="6">
      <w:start w:val="1"/>
      <w:numFmt w:val="decimal"/>
      <w:lvlText w:val="%1.%2.%3.%4.%5.%6.%7."/>
      <w:lvlJc w:val="left"/>
      <w:pPr>
        <w:ind w:left="3594" w:hanging="1440"/>
      </w:pPr>
      <w:rPr>
        <w:rFonts w:cs="Times New Roman" w:hint="default"/>
      </w:rPr>
    </w:lvl>
    <w:lvl w:ilvl="7">
      <w:start w:val="1"/>
      <w:numFmt w:val="decimal"/>
      <w:lvlText w:val="%1.%2.%3.%4.%5.%6.%7.%8."/>
      <w:lvlJc w:val="left"/>
      <w:pPr>
        <w:ind w:left="4313" w:hanging="1800"/>
      </w:pPr>
      <w:rPr>
        <w:rFonts w:cs="Times New Roman" w:hint="default"/>
      </w:rPr>
    </w:lvl>
    <w:lvl w:ilvl="8">
      <w:start w:val="1"/>
      <w:numFmt w:val="decimal"/>
      <w:lvlText w:val="%1.%2.%3.%4.%5.%6.%7.%8.%9."/>
      <w:lvlJc w:val="left"/>
      <w:pPr>
        <w:ind w:left="4672" w:hanging="1800"/>
      </w:pPr>
      <w:rPr>
        <w:rFonts w:cs="Times New Roman" w:hint="default"/>
      </w:rPr>
    </w:lvl>
  </w:abstractNum>
  <w:abstractNum w:abstractNumId="99" w15:restartNumberingAfterBreak="0">
    <w:nsid w:val="65FC4DE1"/>
    <w:multiLevelType w:val="multilevel"/>
    <w:tmpl w:val="EDBA78A4"/>
    <w:lvl w:ilvl="0">
      <w:start w:val="12"/>
      <w:numFmt w:val="decimal"/>
      <w:lvlText w:val="5.2.%1."/>
      <w:lvlJc w:val="left"/>
      <w:pPr>
        <w:ind w:left="9858" w:hanging="360"/>
      </w:pPr>
      <w:rPr>
        <w:rFonts w:cs="Times New Roman" w:hint="default"/>
        <w:b w:val="0"/>
        <w:color w:val="auto"/>
        <w:sz w:val="24"/>
        <w:szCs w:val="24"/>
      </w:rPr>
    </w:lvl>
    <w:lvl w:ilvl="1">
      <w:start w:val="1"/>
      <w:numFmt w:val="decimal"/>
      <w:isLgl/>
      <w:lvlText w:val="%1.%2."/>
      <w:lvlJc w:val="left"/>
      <w:pPr>
        <w:ind w:left="1855" w:hanging="720"/>
      </w:pPr>
      <w:rPr>
        <w:rFonts w:cs="Times New Roman" w:hint="default"/>
      </w:rPr>
    </w:lvl>
    <w:lvl w:ilvl="2">
      <w:start w:val="15"/>
      <w:numFmt w:val="decimal"/>
      <w:lvlText w:val="6.1.%3."/>
      <w:lvlJc w:val="left"/>
      <w:pPr>
        <w:ind w:left="1997" w:hanging="720"/>
      </w:pPr>
      <w:rPr>
        <w:rFonts w:ascii="Times New Roman" w:hAnsi="Times New Roman" w:cs="Times New Roman" w:hint="default"/>
        <w:b w:val="0"/>
        <w:color w:val="auto"/>
        <w:sz w:val="24"/>
        <w:szCs w:val="24"/>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00" w15:restartNumberingAfterBreak="0">
    <w:nsid w:val="664122B6"/>
    <w:multiLevelType w:val="multilevel"/>
    <w:tmpl w:val="266C623A"/>
    <w:lvl w:ilvl="0">
      <w:start w:val="4"/>
      <w:numFmt w:val="decimal"/>
      <w:lvlText w:val="%1."/>
      <w:lvlJc w:val="left"/>
      <w:pPr>
        <w:ind w:left="1069" w:hanging="1069"/>
      </w:pPr>
      <w:rPr>
        <w:rFonts w:hint="default"/>
      </w:rPr>
    </w:lvl>
    <w:lvl w:ilvl="1">
      <w:start w:val="3"/>
      <w:numFmt w:val="decimal"/>
      <w:lvlText w:val="%1.%2."/>
      <w:lvlJc w:val="left"/>
      <w:pPr>
        <w:ind w:left="1305" w:hanging="1069"/>
      </w:pPr>
      <w:rPr>
        <w:rFonts w:hint="default"/>
      </w:rPr>
    </w:lvl>
    <w:lvl w:ilvl="2">
      <w:start w:val="13"/>
      <w:numFmt w:val="decimal"/>
      <w:lvlText w:val="%1.%2.%3."/>
      <w:lvlJc w:val="left"/>
      <w:pPr>
        <w:ind w:left="1901" w:hanging="1429"/>
      </w:pPr>
      <w:rPr>
        <w:rFonts w:hint="default"/>
      </w:rPr>
    </w:lvl>
    <w:lvl w:ilvl="3">
      <w:start w:val="39"/>
      <w:numFmt w:val="decimal"/>
      <w:lvlText w:val="4.3.11.%4."/>
      <w:lvlJc w:val="left"/>
      <w:pPr>
        <w:ind w:left="2137" w:hanging="1429"/>
      </w:pPr>
      <w:rPr>
        <w:rFonts w:cs="Times New Roman" w:hint="default"/>
        <w:sz w:val="24"/>
        <w:szCs w:val="24"/>
      </w:rPr>
    </w:lvl>
    <w:lvl w:ilvl="4">
      <w:start w:val="4"/>
      <w:numFmt w:val="decimal"/>
      <w:lvlText w:val="4.3.11.39.%5."/>
      <w:lvlJc w:val="left"/>
      <w:pPr>
        <w:ind w:left="2733" w:hanging="1789"/>
      </w:pPr>
      <w:rPr>
        <w:rFonts w:cs="Times New Roman" w:hint="default"/>
      </w:rPr>
    </w:lvl>
    <w:lvl w:ilvl="5">
      <w:start w:val="1"/>
      <w:numFmt w:val="decimal"/>
      <w:lvlText w:val="%1.%2.%3.%4.%5.%6."/>
      <w:lvlJc w:val="left"/>
      <w:pPr>
        <w:ind w:left="2969" w:hanging="1789"/>
      </w:pPr>
      <w:rPr>
        <w:rFonts w:hint="default"/>
      </w:rPr>
    </w:lvl>
    <w:lvl w:ilvl="6">
      <w:start w:val="1"/>
      <w:numFmt w:val="decimal"/>
      <w:lvlText w:val="%1.%2.%3.%4.%5.%6.%7."/>
      <w:lvlJc w:val="left"/>
      <w:pPr>
        <w:ind w:left="3565" w:hanging="2149"/>
      </w:pPr>
      <w:rPr>
        <w:rFonts w:hint="default"/>
      </w:rPr>
    </w:lvl>
    <w:lvl w:ilvl="7">
      <w:start w:val="1"/>
      <w:numFmt w:val="decimal"/>
      <w:lvlText w:val="%1.%2.%3.%4.%5.%6.%7.%8."/>
      <w:lvlJc w:val="left"/>
      <w:pPr>
        <w:ind w:left="3801" w:hanging="2149"/>
      </w:pPr>
      <w:rPr>
        <w:rFonts w:hint="default"/>
      </w:rPr>
    </w:lvl>
    <w:lvl w:ilvl="8">
      <w:start w:val="1"/>
      <w:numFmt w:val="decimal"/>
      <w:lvlText w:val="%1.%2.%3.%4.%5.%6.%7.%8.%9."/>
      <w:lvlJc w:val="left"/>
      <w:pPr>
        <w:ind w:left="4397" w:hanging="2509"/>
      </w:pPr>
      <w:rPr>
        <w:rFonts w:hint="default"/>
      </w:rPr>
    </w:lvl>
  </w:abstractNum>
  <w:abstractNum w:abstractNumId="101" w15:restartNumberingAfterBreak="0">
    <w:nsid w:val="666C7CFD"/>
    <w:multiLevelType w:val="multilevel"/>
    <w:tmpl w:val="718A5A50"/>
    <w:lvl w:ilvl="0">
      <w:start w:val="3"/>
      <w:numFmt w:val="decimal"/>
      <w:lvlText w:val="%1."/>
      <w:lvlJc w:val="left"/>
      <w:pPr>
        <w:ind w:left="590" w:hanging="590"/>
      </w:pPr>
      <w:rPr>
        <w:rFonts w:cs="Times New Roman" w:hint="default"/>
      </w:rPr>
    </w:lvl>
    <w:lvl w:ilvl="1">
      <w:start w:val="6"/>
      <w:numFmt w:val="decimal"/>
      <w:lvlText w:val="%1.%2."/>
      <w:lvlJc w:val="left"/>
      <w:pPr>
        <w:ind w:left="1080"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02" w15:restartNumberingAfterBreak="0">
    <w:nsid w:val="66CA18A5"/>
    <w:multiLevelType w:val="multilevel"/>
    <w:tmpl w:val="FEA0E2FA"/>
    <w:lvl w:ilvl="0">
      <w:start w:val="2"/>
      <w:numFmt w:val="decimal"/>
      <w:lvlText w:val="%1."/>
      <w:lvlJc w:val="left"/>
      <w:pPr>
        <w:ind w:left="360" w:hanging="360"/>
      </w:pPr>
      <w:rPr>
        <w:rFonts w:hint="default"/>
      </w:rPr>
    </w:lvl>
    <w:lvl w:ilvl="1">
      <w:start w:val="3"/>
      <w:numFmt w:val="decimal"/>
      <w:lvlText w:val="%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673F2553"/>
    <w:multiLevelType w:val="hybridMultilevel"/>
    <w:tmpl w:val="2AB8316C"/>
    <w:lvl w:ilvl="0" w:tplc="8C5080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15:restartNumberingAfterBreak="0">
    <w:nsid w:val="67934A3A"/>
    <w:multiLevelType w:val="multilevel"/>
    <w:tmpl w:val="B85AE536"/>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134"/>
        </w:tabs>
        <w:ind w:left="982" w:hanging="432"/>
      </w:pPr>
      <w:rPr>
        <w:rFonts w:cs="Times New Roman" w:hint="default"/>
        <w:b w:val="0"/>
        <w:sz w:val="28"/>
        <w:szCs w:val="28"/>
      </w:rPr>
    </w:lvl>
    <w:lvl w:ilvl="2">
      <w:start w:val="1"/>
      <w:numFmt w:val="decimal"/>
      <w:lvlText w:val="%1.%2.%3."/>
      <w:lvlJc w:val="left"/>
      <w:pPr>
        <w:tabs>
          <w:tab w:val="num" w:pos="1494"/>
        </w:tabs>
        <w:ind w:left="1494" w:hanging="504"/>
      </w:pPr>
      <w:rPr>
        <w:rFonts w:cs="Times New Roman" w:hint="default"/>
      </w:rPr>
    </w:lvl>
    <w:lvl w:ilvl="3">
      <w:start w:val="1"/>
      <w:numFmt w:val="decimal"/>
      <w:pStyle w:val="a3"/>
      <w:lvlText w:val="%1.%2.%3.%4."/>
      <w:lvlJc w:val="left"/>
      <w:pPr>
        <w:tabs>
          <w:tab w:val="num" w:pos="2040"/>
        </w:tabs>
        <w:ind w:left="196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5" w15:restartNumberingAfterBreak="0">
    <w:nsid w:val="680B456A"/>
    <w:multiLevelType w:val="multilevel"/>
    <w:tmpl w:val="041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06" w15:restartNumberingAfterBreak="0">
    <w:nsid w:val="685A1188"/>
    <w:multiLevelType w:val="hybridMultilevel"/>
    <w:tmpl w:val="F3907180"/>
    <w:lvl w:ilvl="0" w:tplc="6A6AE27A">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7" w15:restartNumberingAfterBreak="0">
    <w:nsid w:val="68845F59"/>
    <w:multiLevelType w:val="hybridMultilevel"/>
    <w:tmpl w:val="1BE47FB8"/>
    <w:lvl w:ilvl="0" w:tplc="3274DA1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8" w15:restartNumberingAfterBreak="0">
    <w:nsid w:val="68D44A7E"/>
    <w:multiLevelType w:val="multilevel"/>
    <w:tmpl w:val="DE001E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9" w15:restartNumberingAfterBreak="0">
    <w:nsid w:val="6C65317C"/>
    <w:multiLevelType w:val="hybridMultilevel"/>
    <w:tmpl w:val="3A182B6E"/>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0" w15:restartNumberingAfterBreak="0">
    <w:nsid w:val="6C96764B"/>
    <w:multiLevelType w:val="hybridMultilevel"/>
    <w:tmpl w:val="B3902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6E9C2363"/>
    <w:multiLevelType w:val="multilevel"/>
    <w:tmpl w:val="20662F38"/>
    <w:lvl w:ilvl="0">
      <w:start w:val="1"/>
      <w:numFmt w:val="decimal"/>
      <w:lvlText w:val="%1."/>
      <w:lvlJc w:val="left"/>
      <w:pPr>
        <w:ind w:left="360" w:hanging="360"/>
      </w:pPr>
      <w:rPr>
        <w:rFonts w:hint="default"/>
      </w:rPr>
    </w:lvl>
    <w:lvl w:ilvl="1">
      <w:start w:val="1"/>
      <w:numFmt w:val="decimal"/>
      <w:lvlText w:val="%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2" w15:restartNumberingAfterBreak="0">
    <w:nsid w:val="715C292E"/>
    <w:multiLevelType w:val="hybridMultilevel"/>
    <w:tmpl w:val="7DDAA1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3" w15:restartNumberingAfterBreak="0">
    <w:nsid w:val="725D1F21"/>
    <w:multiLevelType w:val="multilevel"/>
    <w:tmpl w:val="ECD41A4C"/>
    <w:lvl w:ilvl="0">
      <w:start w:val="1"/>
      <w:numFmt w:val="decimal"/>
      <w:lvlText w:val="6.1.23.%1."/>
      <w:lvlJc w:val="left"/>
      <w:pPr>
        <w:ind w:left="9858" w:hanging="360"/>
      </w:pPr>
      <w:rPr>
        <w:rFonts w:cs="Times New Roman" w:hint="default"/>
        <w:b w:val="0"/>
        <w:color w:val="auto"/>
        <w:sz w:val="24"/>
        <w:szCs w:val="24"/>
      </w:rPr>
    </w:lvl>
    <w:lvl w:ilvl="1">
      <w:start w:val="1"/>
      <w:numFmt w:val="decimal"/>
      <w:isLgl/>
      <w:lvlText w:val="%1.%2."/>
      <w:lvlJc w:val="left"/>
      <w:pPr>
        <w:ind w:left="1855" w:hanging="720"/>
      </w:pPr>
      <w:rPr>
        <w:rFonts w:cs="Times New Roman" w:hint="default"/>
      </w:rPr>
    </w:lvl>
    <w:lvl w:ilvl="2">
      <w:start w:val="1"/>
      <w:numFmt w:val="decimal"/>
      <w:lvlText w:val="6.1.%3."/>
      <w:lvlJc w:val="left"/>
      <w:pPr>
        <w:ind w:left="1778" w:hanging="720"/>
      </w:pPr>
      <w:rPr>
        <w:rFonts w:cs="Times New Roman" w:hint="default"/>
        <w:b w:val="0"/>
        <w:color w:val="auto"/>
        <w:sz w:val="24"/>
        <w:szCs w:val="24"/>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14" w15:restartNumberingAfterBreak="0">
    <w:nsid w:val="73B41E54"/>
    <w:multiLevelType w:val="multilevel"/>
    <w:tmpl w:val="4698BDE6"/>
    <w:lvl w:ilvl="0">
      <w:start w:val="1"/>
      <w:numFmt w:val="decimal"/>
      <w:lvlText w:val="5.2.%1."/>
      <w:lvlJc w:val="left"/>
      <w:pPr>
        <w:ind w:left="9858" w:hanging="360"/>
      </w:pPr>
      <w:rPr>
        <w:rFonts w:cs="Times New Roman" w:hint="default"/>
        <w:b w:val="0"/>
        <w:color w:val="auto"/>
        <w:sz w:val="24"/>
        <w:szCs w:val="24"/>
      </w:rPr>
    </w:lvl>
    <w:lvl w:ilvl="1">
      <w:start w:val="1"/>
      <w:numFmt w:val="decimal"/>
      <w:isLgl/>
      <w:lvlText w:val="%1.%2."/>
      <w:lvlJc w:val="left"/>
      <w:pPr>
        <w:ind w:left="1855" w:hanging="720"/>
      </w:pPr>
      <w:rPr>
        <w:rFonts w:cs="Times New Roman" w:hint="default"/>
      </w:rPr>
    </w:lvl>
    <w:lvl w:ilvl="2">
      <w:start w:val="1"/>
      <w:numFmt w:val="decimal"/>
      <w:lvlText w:val="6.1.22.%3"/>
      <w:lvlJc w:val="left"/>
      <w:pPr>
        <w:ind w:left="1778" w:hanging="720"/>
      </w:pPr>
      <w:rPr>
        <w:rFonts w:cs="Times New Roman" w:hint="default"/>
        <w:b w:val="0"/>
        <w:color w:val="auto"/>
        <w:sz w:val="24"/>
        <w:szCs w:val="24"/>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15" w15:restartNumberingAfterBreak="0">
    <w:nsid w:val="73DE6186"/>
    <w:multiLevelType w:val="multilevel"/>
    <w:tmpl w:val="8B8E2D70"/>
    <w:lvl w:ilvl="0">
      <w:start w:val="3"/>
      <w:numFmt w:val="decimal"/>
      <w:lvlText w:val="%1."/>
      <w:lvlJc w:val="left"/>
      <w:pPr>
        <w:ind w:left="840" w:hanging="840"/>
      </w:pPr>
      <w:rPr>
        <w:rFonts w:hint="default"/>
      </w:rPr>
    </w:lvl>
    <w:lvl w:ilvl="1">
      <w:start w:val="3"/>
      <w:numFmt w:val="decimal"/>
      <w:lvlText w:val="%1.%2."/>
      <w:lvlJc w:val="left"/>
      <w:pPr>
        <w:ind w:left="1076" w:hanging="840"/>
      </w:pPr>
      <w:rPr>
        <w:rFonts w:hint="default"/>
      </w:rPr>
    </w:lvl>
    <w:lvl w:ilvl="2">
      <w:start w:val="14"/>
      <w:numFmt w:val="decimal"/>
      <w:lvlText w:val="%1.%2.%3."/>
      <w:lvlJc w:val="left"/>
      <w:pPr>
        <w:ind w:left="1312" w:hanging="840"/>
      </w:pPr>
      <w:rPr>
        <w:rFonts w:hint="default"/>
      </w:rPr>
    </w:lvl>
    <w:lvl w:ilvl="3">
      <w:start w:val="1"/>
      <w:numFmt w:val="decimal"/>
      <w:lvlText w:val="4.3.11.%4."/>
      <w:lvlJc w:val="left"/>
      <w:pPr>
        <w:ind w:left="4385"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16" w15:restartNumberingAfterBreak="0">
    <w:nsid w:val="755F7F59"/>
    <w:multiLevelType w:val="multilevel"/>
    <w:tmpl w:val="DE001E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7" w15:restartNumberingAfterBreak="0">
    <w:nsid w:val="76E92D50"/>
    <w:multiLevelType w:val="multilevel"/>
    <w:tmpl w:val="32A0B608"/>
    <w:lvl w:ilvl="0">
      <w:start w:val="4"/>
      <w:numFmt w:val="decimal"/>
      <w:lvlText w:val="%1."/>
      <w:lvlJc w:val="left"/>
      <w:pPr>
        <w:ind w:left="1440" w:hanging="1440"/>
      </w:pPr>
      <w:rPr>
        <w:rFonts w:hint="default"/>
      </w:rPr>
    </w:lvl>
    <w:lvl w:ilvl="1">
      <w:start w:val="3"/>
      <w:numFmt w:val="decimal"/>
      <w:lvlText w:val="%1.%2."/>
      <w:lvlJc w:val="left"/>
      <w:pPr>
        <w:ind w:left="1581" w:hanging="1440"/>
      </w:pPr>
      <w:rPr>
        <w:rFonts w:hint="default"/>
      </w:rPr>
    </w:lvl>
    <w:lvl w:ilvl="2">
      <w:start w:val="14"/>
      <w:numFmt w:val="decimal"/>
      <w:lvlText w:val="%1.%2.%3."/>
      <w:lvlJc w:val="left"/>
      <w:pPr>
        <w:ind w:left="1722" w:hanging="1440"/>
      </w:pPr>
      <w:rPr>
        <w:rFonts w:hint="default"/>
      </w:rPr>
    </w:lvl>
    <w:lvl w:ilvl="3">
      <w:start w:val="16"/>
      <w:numFmt w:val="decimal"/>
      <w:lvlText w:val="%1.%2.%3.%4."/>
      <w:lvlJc w:val="left"/>
      <w:pPr>
        <w:ind w:left="1863" w:hanging="1440"/>
      </w:pPr>
      <w:rPr>
        <w:rFonts w:hint="default"/>
      </w:rPr>
    </w:lvl>
    <w:lvl w:ilvl="4">
      <w:start w:val="14"/>
      <w:numFmt w:val="decimal"/>
      <w:lvlText w:val="%1.%2.%3.%4.%5."/>
      <w:lvlJc w:val="left"/>
      <w:pPr>
        <w:ind w:left="2004" w:hanging="144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18" w15:restartNumberingAfterBreak="0">
    <w:nsid w:val="772B751C"/>
    <w:multiLevelType w:val="multilevel"/>
    <w:tmpl w:val="D3423994"/>
    <w:styleLink w:val="101"/>
    <w:lvl w:ilvl="0">
      <w:start w:val="1"/>
      <w:numFmt w:val="decimal"/>
      <w:lvlText w:val="%1."/>
      <w:lvlJc w:val="left"/>
      <w:pPr>
        <w:tabs>
          <w:tab w:val="num" w:pos="284"/>
        </w:tabs>
        <w:ind w:left="0" w:firstLine="0"/>
      </w:pPr>
      <w:rPr>
        <w:rFonts w:hint="default"/>
      </w:rPr>
    </w:lvl>
    <w:lvl w:ilvl="1">
      <w:start w:val="1"/>
      <w:numFmt w:val="russianLower"/>
      <w:lvlText w:val="%2)"/>
      <w:lvlJc w:val="left"/>
      <w:pPr>
        <w:ind w:left="567" w:hanging="28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19" w15:restartNumberingAfterBreak="0">
    <w:nsid w:val="77F07298"/>
    <w:multiLevelType w:val="hybridMultilevel"/>
    <w:tmpl w:val="374269D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0" w15:restartNumberingAfterBreak="0">
    <w:nsid w:val="7804718C"/>
    <w:multiLevelType w:val="hybridMultilevel"/>
    <w:tmpl w:val="51127A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78367D15"/>
    <w:multiLevelType w:val="multilevel"/>
    <w:tmpl w:val="255EEC68"/>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2" w15:restartNumberingAfterBreak="0">
    <w:nsid w:val="784542C3"/>
    <w:multiLevelType w:val="multilevel"/>
    <w:tmpl w:val="0894716E"/>
    <w:lvl w:ilvl="0">
      <w:start w:val="1"/>
      <w:numFmt w:val="decimal"/>
      <w:lvlText w:val="4.3.11.43.%1."/>
      <w:lvlJc w:val="left"/>
      <w:pPr>
        <w:ind w:left="840" w:hanging="840"/>
      </w:pPr>
      <w:rPr>
        <w:rFonts w:hint="default"/>
      </w:rPr>
    </w:lvl>
    <w:lvl w:ilvl="1">
      <w:start w:val="3"/>
      <w:numFmt w:val="decimal"/>
      <w:lvlText w:val="%1.%2."/>
      <w:lvlJc w:val="left"/>
      <w:pPr>
        <w:ind w:left="1076" w:hanging="840"/>
      </w:pPr>
      <w:rPr>
        <w:rFonts w:hint="default"/>
      </w:rPr>
    </w:lvl>
    <w:lvl w:ilvl="2">
      <w:start w:val="14"/>
      <w:numFmt w:val="decimal"/>
      <w:lvlText w:val="%1.%2.%3."/>
      <w:lvlJc w:val="left"/>
      <w:pPr>
        <w:ind w:left="1312" w:hanging="840"/>
      </w:pPr>
      <w:rPr>
        <w:rFonts w:hint="default"/>
      </w:rPr>
    </w:lvl>
    <w:lvl w:ilvl="3">
      <w:start w:val="1"/>
      <w:numFmt w:val="decimal"/>
      <w:lvlText w:val="4.3.11.%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23" w15:restartNumberingAfterBreak="0">
    <w:nsid w:val="785E7759"/>
    <w:multiLevelType w:val="multilevel"/>
    <w:tmpl w:val="7F72CB02"/>
    <w:lvl w:ilvl="0">
      <w:start w:val="4"/>
      <w:numFmt w:val="decimal"/>
      <w:lvlText w:val="%1."/>
      <w:lvlJc w:val="left"/>
      <w:pPr>
        <w:ind w:left="1069" w:hanging="1069"/>
      </w:pPr>
      <w:rPr>
        <w:rFonts w:hint="default"/>
      </w:rPr>
    </w:lvl>
    <w:lvl w:ilvl="1">
      <w:start w:val="3"/>
      <w:numFmt w:val="decimal"/>
      <w:lvlText w:val="%1.%2."/>
      <w:lvlJc w:val="left"/>
      <w:pPr>
        <w:ind w:left="1305" w:hanging="1069"/>
      </w:pPr>
      <w:rPr>
        <w:rFonts w:hint="default"/>
      </w:rPr>
    </w:lvl>
    <w:lvl w:ilvl="2">
      <w:start w:val="13"/>
      <w:numFmt w:val="decimal"/>
      <w:lvlText w:val="%1.%2.%3."/>
      <w:lvlJc w:val="left"/>
      <w:pPr>
        <w:ind w:left="1901" w:hanging="1429"/>
      </w:pPr>
      <w:rPr>
        <w:rFonts w:hint="default"/>
      </w:rPr>
    </w:lvl>
    <w:lvl w:ilvl="3">
      <w:start w:val="39"/>
      <w:numFmt w:val="decimal"/>
      <w:lvlText w:val="%1.%2.%3.%4."/>
      <w:lvlJc w:val="left"/>
      <w:pPr>
        <w:ind w:left="2137" w:hanging="1429"/>
      </w:pPr>
      <w:rPr>
        <w:rFonts w:ascii="Times New Roman" w:hAnsi="Times New Roman" w:cs="Times New Roman" w:hint="default"/>
        <w:sz w:val="24"/>
        <w:szCs w:val="24"/>
      </w:rPr>
    </w:lvl>
    <w:lvl w:ilvl="4">
      <w:start w:val="1"/>
      <w:numFmt w:val="decimal"/>
      <w:lvlText w:val="%1.%2.%3.%4.%5."/>
      <w:lvlJc w:val="left"/>
      <w:pPr>
        <w:ind w:left="2733" w:hanging="1789"/>
      </w:pPr>
      <w:rPr>
        <w:rFonts w:hint="default"/>
      </w:rPr>
    </w:lvl>
    <w:lvl w:ilvl="5">
      <w:start w:val="1"/>
      <w:numFmt w:val="decimal"/>
      <w:lvlText w:val="%1.%2.%3.%4.%5.%6."/>
      <w:lvlJc w:val="left"/>
      <w:pPr>
        <w:ind w:left="2969" w:hanging="1789"/>
      </w:pPr>
      <w:rPr>
        <w:rFonts w:hint="default"/>
      </w:rPr>
    </w:lvl>
    <w:lvl w:ilvl="6">
      <w:start w:val="1"/>
      <w:numFmt w:val="decimal"/>
      <w:lvlText w:val="%1.%2.%3.%4.%5.%6.%7."/>
      <w:lvlJc w:val="left"/>
      <w:pPr>
        <w:ind w:left="3565" w:hanging="2149"/>
      </w:pPr>
      <w:rPr>
        <w:rFonts w:hint="default"/>
      </w:rPr>
    </w:lvl>
    <w:lvl w:ilvl="7">
      <w:start w:val="1"/>
      <w:numFmt w:val="decimal"/>
      <w:lvlText w:val="%1.%2.%3.%4.%5.%6.%7.%8."/>
      <w:lvlJc w:val="left"/>
      <w:pPr>
        <w:ind w:left="3801" w:hanging="2149"/>
      </w:pPr>
      <w:rPr>
        <w:rFonts w:hint="default"/>
      </w:rPr>
    </w:lvl>
    <w:lvl w:ilvl="8">
      <w:start w:val="1"/>
      <w:numFmt w:val="decimal"/>
      <w:lvlText w:val="%1.%2.%3.%4.%5.%6.%7.%8.%9."/>
      <w:lvlJc w:val="left"/>
      <w:pPr>
        <w:ind w:left="4397" w:hanging="2509"/>
      </w:pPr>
      <w:rPr>
        <w:rFonts w:hint="default"/>
      </w:rPr>
    </w:lvl>
  </w:abstractNum>
  <w:abstractNum w:abstractNumId="124" w15:restartNumberingAfterBreak="0">
    <w:nsid w:val="79E93D9E"/>
    <w:multiLevelType w:val="multilevel"/>
    <w:tmpl w:val="C4AEE91E"/>
    <w:lvl w:ilvl="0">
      <w:start w:val="1"/>
      <w:numFmt w:val="decimal"/>
      <w:lvlText w:val="%1."/>
      <w:lvlJc w:val="left"/>
      <w:pPr>
        <w:ind w:left="492" w:hanging="132"/>
      </w:pPr>
      <w:rPr>
        <w:rFonts w:hint="default"/>
        <w:b/>
      </w:rPr>
    </w:lvl>
    <w:lvl w:ilvl="1">
      <w:start w:val="1"/>
      <w:numFmt w:val="decimal"/>
      <w:isLgl/>
      <w:lvlText w:val="%1.%2."/>
      <w:lvlJc w:val="left"/>
      <w:pPr>
        <w:ind w:left="7776" w:hanging="120"/>
      </w:pPr>
      <w:rPr>
        <w:rFonts w:hint="default"/>
        <w:b w:val="0"/>
      </w:rPr>
    </w:lvl>
    <w:lvl w:ilvl="2">
      <w:start w:val="1"/>
      <w:numFmt w:val="decimal"/>
      <w:isLgl/>
      <w:lvlText w:val="%1.%2.%3."/>
      <w:lvlJc w:val="left"/>
      <w:pPr>
        <w:ind w:left="840" w:hanging="480"/>
      </w:pPr>
      <w:rPr>
        <w:rFonts w:hint="default"/>
        <w:b w:val="0"/>
      </w:rPr>
    </w:lvl>
    <w:lvl w:ilvl="3">
      <w:start w:val="1"/>
      <w:numFmt w:val="decimal"/>
      <w:isLgl/>
      <w:lvlText w:val="%1.%2.%3.%4."/>
      <w:lvlJc w:val="left"/>
      <w:pPr>
        <w:ind w:left="840" w:hanging="480"/>
      </w:pPr>
      <w:rPr>
        <w:rFonts w:hint="default"/>
      </w:rPr>
    </w:lvl>
    <w:lvl w:ilvl="4">
      <w:start w:val="1"/>
      <w:numFmt w:val="decimal"/>
      <w:isLgl/>
      <w:lvlText w:val="%1.%2.%3.%4.%5."/>
      <w:lvlJc w:val="left"/>
      <w:pPr>
        <w:ind w:left="1200" w:hanging="840"/>
      </w:pPr>
      <w:rPr>
        <w:rFonts w:hint="default"/>
      </w:rPr>
    </w:lvl>
    <w:lvl w:ilvl="5">
      <w:start w:val="1"/>
      <w:numFmt w:val="decimal"/>
      <w:isLgl/>
      <w:lvlText w:val="%1.%2.%3.%4.%5.%6."/>
      <w:lvlJc w:val="left"/>
      <w:pPr>
        <w:ind w:left="1200" w:hanging="840"/>
      </w:pPr>
      <w:rPr>
        <w:rFonts w:hint="default"/>
      </w:rPr>
    </w:lvl>
    <w:lvl w:ilvl="6">
      <w:start w:val="1"/>
      <w:numFmt w:val="decimal"/>
      <w:isLgl/>
      <w:lvlText w:val="%1.%2.%3.%4.%5.%6.%7."/>
      <w:lvlJc w:val="left"/>
      <w:pPr>
        <w:ind w:left="1560" w:hanging="1200"/>
      </w:pPr>
      <w:rPr>
        <w:rFonts w:hint="default"/>
      </w:rPr>
    </w:lvl>
    <w:lvl w:ilvl="7">
      <w:start w:val="1"/>
      <w:numFmt w:val="decimal"/>
      <w:isLgl/>
      <w:lvlText w:val="%1.%2.%3.%4.%5.%6.%7.%8."/>
      <w:lvlJc w:val="left"/>
      <w:pPr>
        <w:ind w:left="1560" w:hanging="1200"/>
      </w:pPr>
      <w:rPr>
        <w:rFonts w:hint="default"/>
      </w:rPr>
    </w:lvl>
    <w:lvl w:ilvl="8">
      <w:start w:val="1"/>
      <w:numFmt w:val="decimal"/>
      <w:isLgl/>
      <w:lvlText w:val="%1.%2.%3.%4.%5.%6.%7.%8.%9."/>
      <w:lvlJc w:val="left"/>
      <w:pPr>
        <w:ind w:left="1920" w:hanging="1560"/>
      </w:pPr>
      <w:rPr>
        <w:rFonts w:hint="default"/>
      </w:rPr>
    </w:lvl>
  </w:abstractNum>
  <w:abstractNum w:abstractNumId="125" w15:restartNumberingAfterBreak="0">
    <w:nsid w:val="7C650188"/>
    <w:multiLevelType w:val="hybridMultilevel"/>
    <w:tmpl w:val="8F064D88"/>
    <w:lvl w:ilvl="0" w:tplc="04521A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6" w15:restartNumberingAfterBreak="0">
    <w:nsid w:val="7C732542"/>
    <w:multiLevelType w:val="hybridMultilevel"/>
    <w:tmpl w:val="2AD0F6FA"/>
    <w:lvl w:ilvl="0" w:tplc="F1E6937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7" w15:restartNumberingAfterBreak="0">
    <w:nsid w:val="7C9664FC"/>
    <w:multiLevelType w:val="hybridMultilevel"/>
    <w:tmpl w:val="E7FE7D1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8" w15:restartNumberingAfterBreak="0">
    <w:nsid w:val="7E6F4D32"/>
    <w:multiLevelType w:val="multilevel"/>
    <w:tmpl w:val="187484E0"/>
    <w:lvl w:ilvl="0">
      <w:start w:val="4"/>
      <w:numFmt w:val="decimal"/>
      <w:lvlText w:val="%1."/>
      <w:lvlJc w:val="left"/>
      <w:pPr>
        <w:ind w:left="840" w:hanging="840"/>
      </w:pPr>
      <w:rPr>
        <w:rFonts w:hint="default"/>
      </w:rPr>
    </w:lvl>
    <w:lvl w:ilvl="1">
      <w:start w:val="3"/>
      <w:numFmt w:val="decimal"/>
      <w:lvlText w:val="%1.%2."/>
      <w:lvlJc w:val="left"/>
      <w:pPr>
        <w:ind w:left="1076" w:hanging="840"/>
      </w:pPr>
      <w:rPr>
        <w:rFonts w:hint="default"/>
      </w:rPr>
    </w:lvl>
    <w:lvl w:ilvl="2">
      <w:start w:val="14"/>
      <w:numFmt w:val="decimal"/>
      <w:lvlText w:val="%1.%2.%3."/>
      <w:lvlJc w:val="left"/>
      <w:pPr>
        <w:ind w:left="1312" w:hanging="840"/>
      </w:pPr>
      <w:rPr>
        <w:rFonts w:hint="default"/>
      </w:rPr>
    </w:lvl>
    <w:lvl w:ilvl="3">
      <w:start w:val="2"/>
      <w:numFmt w:val="decimal"/>
      <w:lvlText w:val="%1.%2.%3.%4."/>
      <w:lvlJc w:val="left"/>
      <w:pPr>
        <w:ind w:left="1691" w:hanging="840"/>
      </w:pPr>
      <w:rPr>
        <w:rFonts w:hint="default"/>
      </w:rPr>
    </w:lvl>
    <w:lvl w:ilvl="4">
      <w:start w:val="1"/>
      <w:numFmt w:val="decimal"/>
      <w:lvlText w:val="4.3.11.37.%5."/>
      <w:lvlJc w:val="left"/>
      <w:pPr>
        <w:ind w:left="2357"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num w:numId="1">
    <w:abstractNumId w:val="60"/>
  </w:num>
  <w:num w:numId="2">
    <w:abstractNumId w:val="80"/>
  </w:num>
  <w:num w:numId="3">
    <w:abstractNumId w:val="16"/>
  </w:num>
  <w:num w:numId="4">
    <w:abstractNumId w:val="118"/>
  </w:num>
  <w:num w:numId="5">
    <w:abstractNumId w:val="75"/>
  </w:num>
  <w:num w:numId="6">
    <w:abstractNumId w:val="76"/>
  </w:num>
  <w:num w:numId="7">
    <w:abstractNumId w:val="62"/>
  </w:num>
  <w:num w:numId="8">
    <w:abstractNumId w:val="13"/>
  </w:num>
  <w:num w:numId="9">
    <w:abstractNumId w:val="42"/>
  </w:num>
  <w:num w:numId="10">
    <w:abstractNumId w:val="59"/>
  </w:num>
  <w:num w:numId="11">
    <w:abstractNumId w:val="63"/>
  </w:num>
  <w:num w:numId="12">
    <w:abstractNumId w:val="73"/>
  </w:num>
  <w:num w:numId="13">
    <w:abstractNumId w:val="7"/>
  </w:num>
  <w:num w:numId="14">
    <w:abstractNumId w:val="25"/>
  </w:num>
  <w:num w:numId="15">
    <w:abstractNumId w:val="14"/>
  </w:num>
  <w:num w:numId="16">
    <w:abstractNumId w:val="89"/>
  </w:num>
  <w:num w:numId="17">
    <w:abstractNumId w:val="104"/>
  </w:num>
  <w:num w:numId="18">
    <w:abstractNumId w:val="1"/>
  </w:num>
  <w:num w:numId="19">
    <w:abstractNumId w:val="27"/>
  </w:num>
  <w:num w:numId="20">
    <w:abstractNumId w:val="10"/>
  </w:num>
  <w:num w:numId="21">
    <w:abstractNumId w:val="79"/>
  </w:num>
  <w:num w:numId="22">
    <w:abstractNumId w:val="44"/>
  </w:num>
  <w:num w:numId="23">
    <w:abstractNumId w:val="51"/>
  </w:num>
  <w:num w:numId="24">
    <w:abstractNumId w:val="95"/>
  </w:num>
  <w:num w:numId="25">
    <w:abstractNumId w:val="24"/>
  </w:num>
  <w:num w:numId="26">
    <w:abstractNumId w:val="45"/>
  </w:num>
  <w:num w:numId="27">
    <w:abstractNumId w:val="56"/>
  </w:num>
  <w:num w:numId="28">
    <w:abstractNumId w:val="66"/>
  </w:num>
  <w:num w:numId="29">
    <w:abstractNumId w:val="93"/>
  </w:num>
  <w:num w:numId="30">
    <w:abstractNumId w:val="121"/>
  </w:num>
  <w:num w:numId="31">
    <w:abstractNumId w:val="103"/>
  </w:num>
  <w:num w:numId="32">
    <w:abstractNumId w:val="64"/>
  </w:num>
  <w:num w:numId="33">
    <w:abstractNumId w:val="11"/>
  </w:num>
  <w:num w:numId="34">
    <w:abstractNumId w:val="90"/>
  </w:num>
  <w:num w:numId="35">
    <w:abstractNumId w:val="61"/>
  </w:num>
  <w:num w:numId="36">
    <w:abstractNumId w:val="21"/>
  </w:num>
  <w:num w:numId="37">
    <w:abstractNumId w:val="82"/>
  </w:num>
  <w:num w:numId="38">
    <w:abstractNumId w:val="120"/>
  </w:num>
  <w:num w:numId="39">
    <w:abstractNumId w:val="91"/>
  </w:num>
  <w:num w:numId="40">
    <w:abstractNumId w:val="18"/>
  </w:num>
  <w:num w:numId="41">
    <w:abstractNumId w:val="107"/>
  </w:num>
  <w:num w:numId="42">
    <w:abstractNumId w:val="97"/>
  </w:num>
  <w:num w:numId="43">
    <w:abstractNumId w:val="15"/>
  </w:num>
  <w:num w:numId="44">
    <w:abstractNumId w:val="31"/>
  </w:num>
  <w:num w:numId="45">
    <w:abstractNumId w:val="2"/>
  </w:num>
  <w:num w:numId="46">
    <w:abstractNumId w:val="32"/>
  </w:num>
  <w:num w:numId="47">
    <w:abstractNumId w:val="84"/>
  </w:num>
  <w:num w:numId="48">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8"/>
  </w:num>
  <w:num w:numId="50">
    <w:abstractNumId w:val="115"/>
  </w:num>
  <w:num w:numId="51">
    <w:abstractNumId w:val="20"/>
  </w:num>
  <w:num w:numId="52">
    <w:abstractNumId w:val="34"/>
  </w:num>
  <w:num w:numId="53">
    <w:abstractNumId w:val="54"/>
  </w:num>
  <w:num w:numId="54">
    <w:abstractNumId w:val="126"/>
  </w:num>
  <w:num w:numId="55">
    <w:abstractNumId w:val="111"/>
  </w:num>
  <w:num w:numId="56">
    <w:abstractNumId w:val="83"/>
  </w:num>
  <w:num w:numId="57">
    <w:abstractNumId w:val="106"/>
  </w:num>
  <w:num w:numId="58">
    <w:abstractNumId w:val="19"/>
  </w:num>
  <w:num w:numId="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0"/>
  </w:num>
  <w:num w:numId="62">
    <w:abstractNumId w:val="65"/>
  </w:num>
  <w:num w:numId="63">
    <w:abstractNumId w:val="124"/>
  </w:num>
  <w:num w:numId="64">
    <w:abstractNumId w:val="102"/>
  </w:num>
  <w:num w:numId="65">
    <w:abstractNumId w:val="35"/>
  </w:num>
  <w:num w:numId="66">
    <w:abstractNumId w:val="23"/>
  </w:num>
  <w:num w:numId="67">
    <w:abstractNumId w:val="3"/>
  </w:num>
  <w:num w:numId="68">
    <w:abstractNumId w:val="30"/>
  </w:num>
  <w:num w:numId="69">
    <w:abstractNumId w:val="29"/>
  </w:num>
  <w:num w:numId="70">
    <w:abstractNumId w:val="36"/>
  </w:num>
  <w:num w:numId="71">
    <w:abstractNumId w:val="127"/>
  </w:num>
  <w:num w:numId="72">
    <w:abstractNumId w:val="6"/>
  </w:num>
  <w:num w:numId="73">
    <w:abstractNumId w:val="98"/>
  </w:num>
  <w:num w:numId="74">
    <w:abstractNumId w:val="37"/>
  </w:num>
  <w:num w:numId="75">
    <w:abstractNumId w:val="101"/>
  </w:num>
  <w:num w:numId="76">
    <w:abstractNumId w:val="88"/>
  </w:num>
  <w:num w:numId="77">
    <w:abstractNumId w:val="43"/>
  </w:num>
  <w:num w:numId="78">
    <w:abstractNumId w:val="41"/>
  </w:num>
  <w:num w:numId="79">
    <w:abstractNumId w:val="78"/>
  </w:num>
  <w:num w:numId="80">
    <w:abstractNumId w:val="50"/>
  </w:num>
  <w:num w:numId="81">
    <w:abstractNumId w:val="47"/>
  </w:num>
  <w:num w:numId="82">
    <w:abstractNumId w:val="26"/>
  </w:num>
  <w:num w:numId="83">
    <w:abstractNumId w:val="114"/>
  </w:num>
  <w:num w:numId="84">
    <w:abstractNumId w:val="113"/>
  </w:num>
  <w:num w:numId="85">
    <w:abstractNumId w:val="87"/>
  </w:num>
  <w:num w:numId="86">
    <w:abstractNumId w:val="48"/>
  </w:num>
  <w:num w:numId="87">
    <w:abstractNumId w:val="40"/>
  </w:num>
  <w:num w:numId="88">
    <w:abstractNumId w:val="119"/>
  </w:num>
  <w:num w:numId="89">
    <w:abstractNumId w:val="109"/>
  </w:num>
  <w:num w:numId="90">
    <w:abstractNumId w:val="4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0"/>
    <w:lvlOverride w:ilvl="0">
      <w:startOverride w:val="4"/>
    </w:lvlOverride>
    <w:lvlOverride w:ilvl="1">
      <w:startOverride w:val="3"/>
    </w:lvlOverride>
    <w:lvlOverride w:ilvl="2">
      <w:startOverride w:val="1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7"/>
  </w:num>
  <w:num w:numId="93">
    <w:abstractNumId w:val="52"/>
  </w:num>
  <w:num w:numId="94">
    <w:abstractNumId w:val="58"/>
  </w:num>
  <w:num w:numId="95">
    <w:abstractNumId w:val="77"/>
  </w:num>
  <w:num w:numId="96">
    <w:abstractNumId w:val="33"/>
  </w:num>
  <w:num w:numId="97">
    <w:abstractNumId w:val="74"/>
  </w:num>
  <w:num w:numId="98">
    <w:abstractNumId w:val="94"/>
  </w:num>
  <w:num w:numId="99">
    <w:abstractNumId w:val="22"/>
  </w:num>
  <w:num w:numId="100">
    <w:abstractNumId w:val="55"/>
  </w:num>
  <w:num w:numId="101">
    <w:abstractNumId w:val="96"/>
  </w:num>
  <w:num w:numId="102">
    <w:abstractNumId w:val="9"/>
  </w:num>
  <w:num w:numId="103">
    <w:abstractNumId w:val="72"/>
  </w:num>
  <w:num w:numId="104">
    <w:abstractNumId w:val="69"/>
  </w:num>
  <w:num w:numId="105">
    <w:abstractNumId w:val="117"/>
  </w:num>
  <w:num w:numId="106">
    <w:abstractNumId w:val="4"/>
  </w:num>
  <w:num w:numId="107">
    <w:abstractNumId w:val="28"/>
  </w:num>
  <w:num w:numId="108">
    <w:abstractNumId w:val="71"/>
  </w:num>
  <w:num w:numId="109">
    <w:abstractNumId w:val="99"/>
  </w:num>
  <w:num w:numId="1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16"/>
  </w:num>
  <w:num w:numId="112">
    <w:abstractNumId w:val="108"/>
  </w:num>
  <w:num w:numId="113">
    <w:abstractNumId w:val="92"/>
  </w:num>
  <w:num w:numId="114">
    <w:abstractNumId w:val="122"/>
  </w:num>
  <w:num w:numId="115">
    <w:abstractNumId w:val="12"/>
  </w:num>
  <w:num w:numId="116">
    <w:abstractNumId w:val="70"/>
  </w:num>
  <w:num w:numId="117">
    <w:abstractNumId w:val="0"/>
  </w:num>
  <w:num w:numId="118">
    <w:abstractNumId w:val="46"/>
  </w:num>
  <w:num w:numId="119">
    <w:abstractNumId w:val="128"/>
  </w:num>
  <w:num w:numId="120">
    <w:abstractNumId w:val="5"/>
  </w:num>
  <w:num w:numId="121">
    <w:abstractNumId w:val="86"/>
  </w:num>
  <w:num w:numId="122">
    <w:abstractNumId w:val="105"/>
  </w:num>
  <w:num w:numId="123">
    <w:abstractNumId w:val="57"/>
  </w:num>
  <w:num w:numId="124">
    <w:abstractNumId w:val="53"/>
  </w:num>
  <w:num w:numId="125">
    <w:abstractNumId w:val="85"/>
  </w:num>
  <w:num w:numId="126">
    <w:abstractNumId w:val="125"/>
  </w:num>
  <w:num w:numId="127">
    <w:abstractNumId w:val="123"/>
  </w:num>
  <w:num w:numId="128">
    <w:abstractNumId w:val="81"/>
  </w:num>
  <w:num w:numId="129">
    <w:abstractNumId w:val="8"/>
  </w:num>
  <w:num w:numId="130">
    <w:abstractNumId w:val="68"/>
  </w:num>
  <w:num w:numId="131">
    <w:abstractNumId w:val="100"/>
  </w:num>
  <w:num w:numId="132">
    <w:abstractNumId w:val="67"/>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GrammaticalErrors/>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341"/>
    <w:rsid w:val="00000A85"/>
    <w:rsid w:val="00003524"/>
    <w:rsid w:val="00004818"/>
    <w:rsid w:val="00004D4B"/>
    <w:rsid w:val="00005028"/>
    <w:rsid w:val="0000543F"/>
    <w:rsid w:val="000064D9"/>
    <w:rsid w:val="0001156A"/>
    <w:rsid w:val="0001385F"/>
    <w:rsid w:val="0001386D"/>
    <w:rsid w:val="0001402E"/>
    <w:rsid w:val="000152E6"/>
    <w:rsid w:val="000229E8"/>
    <w:rsid w:val="000233EF"/>
    <w:rsid w:val="00024E83"/>
    <w:rsid w:val="000257DC"/>
    <w:rsid w:val="00027499"/>
    <w:rsid w:val="00027605"/>
    <w:rsid w:val="00031924"/>
    <w:rsid w:val="00031CE1"/>
    <w:rsid w:val="00033576"/>
    <w:rsid w:val="00034645"/>
    <w:rsid w:val="00034BB6"/>
    <w:rsid w:val="00035852"/>
    <w:rsid w:val="00035BC4"/>
    <w:rsid w:val="000360BD"/>
    <w:rsid w:val="000375E7"/>
    <w:rsid w:val="00037FD3"/>
    <w:rsid w:val="00040912"/>
    <w:rsid w:val="00042FCA"/>
    <w:rsid w:val="000446E0"/>
    <w:rsid w:val="00044763"/>
    <w:rsid w:val="0004506C"/>
    <w:rsid w:val="00045077"/>
    <w:rsid w:val="00045154"/>
    <w:rsid w:val="000467E1"/>
    <w:rsid w:val="00051363"/>
    <w:rsid w:val="00051423"/>
    <w:rsid w:val="00051522"/>
    <w:rsid w:val="00052171"/>
    <w:rsid w:val="00052504"/>
    <w:rsid w:val="00052BA6"/>
    <w:rsid w:val="00055B08"/>
    <w:rsid w:val="00056D97"/>
    <w:rsid w:val="00057094"/>
    <w:rsid w:val="000576DE"/>
    <w:rsid w:val="000614CF"/>
    <w:rsid w:val="00061C7D"/>
    <w:rsid w:val="00062C94"/>
    <w:rsid w:val="00064757"/>
    <w:rsid w:val="00065DB2"/>
    <w:rsid w:val="00065DBF"/>
    <w:rsid w:val="00066584"/>
    <w:rsid w:val="00070D7B"/>
    <w:rsid w:val="00070E62"/>
    <w:rsid w:val="0007133F"/>
    <w:rsid w:val="00071B84"/>
    <w:rsid w:val="00072F5C"/>
    <w:rsid w:val="00074EBF"/>
    <w:rsid w:val="000752EC"/>
    <w:rsid w:val="00076F8B"/>
    <w:rsid w:val="00077C8B"/>
    <w:rsid w:val="00081024"/>
    <w:rsid w:val="000826C7"/>
    <w:rsid w:val="00082747"/>
    <w:rsid w:val="00082AC5"/>
    <w:rsid w:val="00083545"/>
    <w:rsid w:val="00083B15"/>
    <w:rsid w:val="0008415C"/>
    <w:rsid w:val="0008508E"/>
    <w:rsid w:val="000857BB"/>
    <w:rsid w:val="00085A02"/>
    <w:rsid w:val="00085DF6"/>
    <w:rsid w:val="00086211"/>
    <w:rsid w:val="0008640C"/>
    <w:rsid w:val="00087017"/>
    <w:rsid w:val="000928C3"/>
    <w:rsid w:val="000955FF"/>
    <w:rsid w:val="00095A55"/>
    <w:rsid w:val="0009636A"/>
    <w:rsid w:val="00096B3B"/>
    <w:rsid w:val="00097220"/>
    <w:rsid w:val="00097E29"/>
    <w:rsid w:val="000A0245"/>
    <w:rsid w:val="000A0A9E"/>
    <w:rsid w:val="000A0CE9"/>
    <w:rsid w:val="000A1BEA"/>
    <w:rsid w:val="000A2CDE"/>
    <w:rsid w:val="000A3D1A"/>
    <w:rsid w:val="000A4697"/>
    <w:rsid w:val="000A5D57"/>
    <w:rsid w:val="000A5F2B"/>
    <w:rsid w:val="000A6010"/>
    <w:rsid w:val="000A71C6"/>
    <w:rsid w:val="000B0130"/>
    <w:rsid w:val="000B1DC3"/>
    <w:rsid w:val="000B2737"/>
    <w:rsid w:val="000B3A54"/>
    <w:rsid w:val="000B3CD6"/>
    <w:rsid w:val="000B6446"/>
    <w:rsid w:val="000B6C20"/>
    <w:rsid w:val="000C0239"/>
    <w:rsid w:val="000C064B"/>
    <w:rsid w:val="000C0819"/>
    <w:rsid w:val="000C0F68"/>
    <w:rsid w:val="000C1005"/>
    <w:rsid w:val="000C1DAE"/>
    <w:rsid w:val="000C1E0E"/>
    <w:rsid w:val="000C27C0"/>
    <w:rsid w:val="000C2AEF"/>
    <w:rsid w:val="000C40A2"/>
    <w:rsid w:val="000C4470"/>
    <w:rsid w:val="000C4569"/>
    <w:rsid w:val="000C4A6C"/>
    <w:rsid w:val="000C57B4"/>
    <w:rsid w:val="000C6278"/>
    <w:rsid w:val="000C650E"/>
    <w:rsid w:val="000C6D2A"/>
    <w:rsid w:val="000C6F86"/>
    <w:rsid w:val="000D055D"/>
    <w:rsid w:val="000D11C9"/>
    <w:rsid w:val="000D1936"/>
    <w:rsid w:val="000D1D23"/>
    <w:rsid w:val="000D1ED3"/>
    <w:rsid w:val="000D287E"/>
    <w:rsid w:val="000D2D3C"/>
    <w:rsid w:val="000D371F"/>
    <w:rsid w:val="000D43DC"/>
    <w:rsid w:val="000D4EE2"/>
    <w:rsid w:val="000D5B2F"/>
    <w:rsid w:val="000D7C7F"/>
    <w:rsid w:val="000D7DA8"/>
    <w:rsid w:val="000E0400"/>
    <w:rsid w:val="000E128F"/>
    <w:rsid w:val="000E3C5F"/>
    <w:rsid w:val="000E5C30"/>
    <w:rsid w:val="000E709A"/>
    <w:rsid w:val="000E7285"/>
    <w:rsid w:val="000F1053"/>
    <w:rsid w:val="000F181D"/>
    <w:rsid w:val="000F2E90"/>
    <w:rsid w:val="000F2EDB"/>
    <w:rsid w:val="000F451D"/>
    <w:rsid w:val="000F469D"/>
    <w:rsid w:val="000F4A4D"/>
    <w:rsid w:val="000F4A5C"/>
    <w:rsid w:val="000F5563"/>
    <w:rsid w:val="000F5ACF"/>
    <w:rsid w:val="000F5FD5"/>
    <w:rsid w:val="000F659F"/>
    <w:rsid w:val="000F7806"/>
    <w:rsid w:val="00100143"/>
    <w:rsid w:val="00100365"/>
    <w:rsid w:val="001009AB"/>
    <w:rsid w:val="00101BB1"/>
    <w:rsid w:val="00102A34"/>
    <w:rsid w:val="0010459F"/>
    <w:rsid w:val="00105FD2"/>
    <w:rsid w:val="001065AE"/>
    <w:rsid w:val="001066E4"/>
    <w:rsid w:val="00111CFB"/>
    <w:rsid w:val="00111DA8"/>
    <w:rsid w:val="0011241D"/>
    <w:rsid w:val="00112BF1"/>
    <w:rsid w:val="00112DD9"/>
    <w:rsid w:val="00115810"/>
    <w:rsid w:val="00115919"/>
    <w:rsid w:val="00116AF2"/>
    <w:rsid w:val="001172C8"/>
    <w:rsid w:val="00117CF7"/>
    <w:rsid w:val="001206B5"/>
    <w:rsid w:val="00121B02"/>
    <w:rsid w:val="00123BBD"/>
    <w:rsid w:val="001240B5"/>
    <w:rsid w:val="00125471"/>
    <w:rsid w:val="00127F41"/>
    <w:rsid w:val="001306AE"/>
    <w:rsid w:val="001311FF"/>
    <w:rsid w:val="00131CC8"/>
    <w:rsid w:val="00132890"/>
    <w:rsid w:val="00132CAA"/>
    <w:rsid w:val="001336F5"/>
    <w:rsid w:val="00134487"/>
    <w:rsid w:val="00134A1D"/>
    <w:rsid w:val="00134D09"/>
    <w:rsid w:val="00140DB2"/>
    <w:rsid w:val="00140F13"/>
    <w:rsid w:val="00141590"/>
    <w:rsid w:val="001418BF"/>
    <w:rsid w:val="00141AC4"/>
    <w:rsid w:val="00141FDB"/>
    <w:rsid w:val="00142FB2"/>
    <w:rsid w:val="00143806"/>
    <w:rsid w:val="001448CE"/>
    <w:rsid w:val="00144D33"/>
    <w:rsid w:val="001468E3"/>
    <w:rsid w:val="00146E5C"/>
    <w:rsid w:val="00147686"/>
    <w:rsid w:val="001500F8"/>
    <w:rsid w:val="00151820"/>
    <w:rsid w:val="00151DFE"/>
    <w:rsid w:val="0015293A"/>
    <w:rsid w:val="00152D0E"/>
    <w:rsid w:val="001530BD"/>
    <w:rsid w:val="00153492"/>
    <w:rsid w:val="0015388B"/>
    <w:rsid w:val="0015456B"/>
    <w:rsid w:val="00154DF3"/>
    <w:rsid w:val="00155635"/>
    <w:rsid w:val="00156B0E"/>
    <w:rsid w:val="00156DAF"/>
    <w:rsid w:val="00157AC7"/>
    <w:rsid w:val="001603E0"/>
    <w:rsid w:val="00160E6D"/>
    <w:rsid w:val="00161E27"/>
    <w:rsid w:val="0016363C"/>
    <w:rsid w:val="00163E1B"/>
    <w:rsid w:val="00163E7B"/>
    <w:rsid w:val="0016431C"/>
    <w:rsid w:val="00164DB1"/>
    <w:rsid w:val="001669CD"/>
    <w:rsid w:val="00170E18"/>
    <w:rsid w:val="00172F14"/>
    <w:rsid w:val="00172F1D"/>
    <w:rsid w:val="001731BB"/>
    <w:rsid w:val="00173CD1"/>
    <w:rsid w:val="00176665"/>
    <w:rsid w:val="001778E6"/>
    <w:rsid w:val="00180291"/>
    <w:rsid w:val="00180B18"/>
    <w:rsid w:val="00180DAC"/>
    <w:rsid w:val="001813BF"/>
    <w:rsid w:val="0018270B"/>
    <w:rsid w:val="00183199"/>
    <w:rsid w:val="00183A53"/>
    <w:rsid w:val="0018401F"/>
    <w:rsid w:val="001848F2"/>
    <w:rsid w:val="00184BCE"/>
    <w:rsid w:val="0018503C"/>
    <w:rsid w:val="00185B7C"/>
    <w:rsid w:val="00186D15"/>
    <w:rsid w:val="00186D19"/>
    <w:rsid w:val="00187ED2"/>
    <w:rsid w:val="00190583"/>
    <w:rsid w:val="00190A9B"/>
    <w:rsid w:val="001936F2"/>
    <w:rsid w:val="00193B06"/>
    <w:rsid w:val="00194845"/>
    <w:rsid w:val="00194A07"/>
    <w:rsid w:val="00194A2B"/>
    <w:rsid w:val="001958C7"/>
    <w:rsid w:val="001962A0"/>
    <w:rsid w:val="001977F8"/>
    <w:rsid w:val="00197C20"/>
    <w:rsid w:val="001A0A36"/>
    <w:rsid w:val="001A0DFC"/>
    <w:rsid w:val="001A1323"/>
    <w:rsid w:val="001A1B6B"/>
    <w:rsid w:val="001A2020"/>
    <w:rsid w:val="001A2745"/>
    <w:rsid w:val="001A2E0D"/>
    <w:rsid w:val="001A317F"/>
    <w:rsid w:val="001A4700"/>
    <w:rsid w:val="001A5A4D"/>
    <w:rsid w:val="001A62C5"/>
    <w:rsid w:val="001A7C54"/>
    <w:rsid w:val="001B0985"/>
    <w:rsid w:val="001B0CB6"/>
    <w:rsid w:val="001B0D72"/>
    <w:rsid w:val="001B47FC"/>
    <w:rsid w:val="001B4C57"/>
    <w:rsid w:val="001B569D"/>
    <w:rsid w:val="001B71C9"/>
    <w:rsid w:val="001B7427"/>
    <w:rsid w:val="001B7432"/>
    <w:rsid w:val="001C074A"/>
    <w:rsid w:val="001C1468"/>
    <w:rsid w:val="001C1917"/>
    <w:rsid w:val="001C1C9F"/>
    <w:rsid w:val="001C1EE0"/>
    <w:rsid w:val="001C2218"/>
    <w:rsid w:val="001C2753"/>
    <w:rsid w:val="001C3409"/>
    <w:rsid w:val="001C6C98"/>
    <w:rsid w:val="001D03C7"/>
    <w:rsid w:val="001D0685"/>
    <w:rsid w:val="001D1CA0"/>
    <w:rsid w:val="001D2887"/>
    <w:rsid w:val="001D3723"/>
    <w:rsid w:val="001D4F68"/>
    <w:rsid w:val="001D59F6"/>
    <w:rsid w:val="001D7296"/>
    <w:rsid w:val="001E0A72"/>
    <w:rsid w:val="001E141A"/>
    <w:rsid w:val="001E26E7"/>
    <w:rsid w:val="001E28FC"/>
    <w:rsid w:val="001E2C1B"/>
    <w:rsid w:val="001E2C9E"/>
    <w:rsid w:val="001E40B6"/>
    <w:rsid w:val="001E4BC0"/>
    <w:rsid w:val="001E5389"/>
    <w:rsid w:val="001E67AB"/>
    <w:rsid w:val="001E7170"/>
    <w:rsid w:val="001E7CF8"/>
    <w:rsid w:val="001F12B2"/>
    <w:rsid w:val="001F1BDC"/>
    <w:rsid w:val="001F1D92"/>
    <w:rsid w:val="001F1EFC"/>
    <w:rsid w:val="001F338B"/>
    <w:rsid w:val="001F3608"/>
    <w:rsid w:val="001F4E99"/>
    <w:rsid w:val="001F502C"/>
    <w:rsid w:val="001F73B5"/>
    <w:rsid w:val="001F7A33"/>
    <w:rsid w:val="0020017B"/>
    <w:rsid w:val="00200EB1"/>
    <w:rsid w:val="00201447"/>
    <w:rsid w:val="00201710"/>
    <w:rsid w:val="002024DB"/>
    <w:rsid w:val="00202752"/>
    <w:rsid w:val="00202F22"/>
    <w:rsid w:val="00203A88"/>
    <w:rsid w:val="0020580D"/>
    <w:rsid w:val="00206520"/>
    <w:rsid w:val="00206A01"/>
    <w:rsid w:val="00210D9F"/>
    <w:rsid w:val="00211118"/>
    <w:rsid w:val="002112CC"/>
    <w:rsid w:val="00217180"/>
    <w:rsid w:val="00217DC6"/>
    <w:rsid w:val="00221CEF"/>
    <w:rsid w:val="00222DBD"/>
    <w:rsid w:val="002244A5"/>
    <w:rsid w:val="00225910"/>
    <w:rsid w:val="002274BB"/>
    <w:rsid w:val="00227901"/>
    <w:rsid w:val="00230CFD"/>
    <w:rsid w:val="00230E27"/>
    <w:rsid w:val="002326FF"/>
    <w:rsid w:val="002327F7"/>
    <w:rsid w:val="00232FF0"/>
    <w:rsid w:val="0023436E"/>
    <w:rsid w:val="00236089"/>
    <w:rsid w:val="00237375"/>
    <w:rsid w:val="00237718"/>
    <w:rsid w:val="00237863"/>
    <w:rsid w:val="002416BA"/>
    <w:rsid w:val="00241C85"/>
    <w:rsid w:val="00241D90"/>
    <w:rsid w:val="002422F8"/>
    <w:rsid w:val="00245490"/>
    <w:rsid w:val="00246E49"/>
    <w:rsid w:val="002471FA"/>
    <w:rsid w:val="00247545"/>
    <w:rsid w:val="00250C3C"/>
    <w:rsid w:val="00252060"/>
    <w:rsid w:val="00253359"/>
    <w:rsid w:val="002537A6"/>
    <w:rsid w:val="00253A24"/>
    <w:rsid w:val="002546F9"/>
    <w:rsid w:val="00254A6C"/>
    <w:rsid w:val="00254EDD"/>
    <w:rsid w:val="00255A1B"/>
    <w:rsid w:val="0025697C"/>
    <w:rsid w:val="00257ABC"/>
    <w:rsid w:val="002612BB"/>
    <w:rsid w:val="0026164E"/>
    <w:rsid w:val="00261D52"/>
    <w:rsid w:val="00262EBE"/>
    <w:rsid w:val="002634BF"/>
    <w:rsid w:val="0026358A"/>
    <w:rsid w:val="00263CD9"/>
    <w:rsid w:val="00264979"/>
    <w:rsid w:val="0026686B"/>
    <w:rsid w:val="00267F54"/>
    <w:rsid w:val="002718EC"/>
    <w:rsid w:val="00271F49"/>
    <w:rsid w:val="00272476"/>
    <w:rsid w:val="00272E3B"/>
    <w:rsid w:val="00273382"/>
    <w:rsid w:val="00273DA7"/>
    <w:rsid w:val="00274043"/>
    <w:rsid w:val="00274FC9"/>
    <w:rsid w:val="0027599A"/>
    <w:rsid w:val="00275D2A"/>
    <w:rsid w:val="00277EDB"/>
    <w:rsid w:val="0028124B"/>
    <w:rsid w:val="00282103"/>
    <w:rsid w:val="0028273A"/>
    <w:rsid w:val="002833B3"/>
    <w:rsid w:val="002833D4"/>
    <w:rsid w:val="0028351C"/>
    <w:rsid w:val="002837A8"/>
    <w:rsid w:val="00284043"/>
    <w:rsid w:val="00284070"/>
    <w:rsid w:val="002851D7"/>
    <w:rsid w:val="002858F4"/>
    <w:rsid w:val="002859E7"/>
    <w:rsid w:val="0028657B"/>
    <w:rsid w:val="00286E85"/>
    <w:rsid w:val="002921B9"/>
    <w:rsid w:val="00292850"/>
    <w:rsid w:val="00292B67"/>
    <w:rsid w:val="00292C76"/>
    <w:rsid w:val="00293A58"/>
    <w:rsid w:val="00293DD8"/>
    <w:rsid w:val="00294B25"/>
    <w:rsid w:val="002952A1"/>
    <w:rsid w:val="00296E15"/>
    <w:rsid w:val="002977ED"/>
    <w:rsid w:val="002977F1"/>
    <w:rsid w:val="002A01A8"/>
    <w:rsid w:val="002A06B3"/>
    <w:rsid w:val="002A0A52"/>
    <w:rsid w:val="002A1C40"/>
    <w:rsid w:val="002A1DA4"/>
    <w:rsid w:val="002A23BD"/>
    <w:rsid w:val="002A36AF"/>
    <w:rsid w:val="002A4F0B"/>
    <w:rsid w:val="002A5A71"/>
    <w:rsid w:val="002A5ED0"/>
    <w:rsid w:val="002A6D77"/>
    <w:rsid w:val="002A6F94"/>
    <w:rsid w:val="002B0FDA"/>
    <w:rsid w:val="002B1E5D"/>
    <w:rsid w:val="002B241A"/>
    <w:rsid w:val="002B2587"/>
    <w:rsid w:val="002B2B5A"/>
    <w:rsid w:val="002B564B"/>
    <w:rsid w:val="002B591D"/>
    <w:rsid w:val="002B5ED5"/>
    <w:rsid w:val="002B5FB5"/>
    <w:rsid w:val="002B6DAB"/>
    <w:rsid w:val="002C1E09"/>
    <w:rsid w:val="002C288E"/>
    <w:rsid w:val="002C2BAC"/>
    <w:rsid w:val="002C34E8"/>
    <w:rsid w:val="002C4389"/>
    <w:rsid w:val="002C69F8"/>
    <w:rsid w:val="002C773B"/>
    <w:rsid w:val="002C7FA6"/>
    <w:rsid w:val="002D1127"/>
    <w:rsid w:val="002D13AF"/>
    <w:rsid w:val="002D1CD2"/>
    <w:rsid w:val="002D24A9"/>
    <w:rsid w:val="002D317B"/>
    <w:rsid w:val="002D3428"/>
    <w:rsid w:val="002D3696"/>
    <w:rsid w:val="002D3EC2"/>
    <w:rsid w:val="002D6616"/>
    <w:rsid w:val="002D6711"/>
    <w:rsid w:val="002D7BD7"/>
    <w:rsid w:val="002E4293"/>
    <w:rsid w:val="002E47DC"/>
    <w:rsid w:val="002E7311"/>
    <w:rsid w:val="002E7358"/>
    <w:rsid w:val="002E7625"/>
    <w:rsid w:val="002F09C9"/>
    <w:rsid w:val="002F2771"/>
    <w:rsid w:val="002F45AD"/>
    <w:rsid w:val="002F4BDC"/>
    <w:rsid w:val="002F5DA7"/>
    <w:rsid w:val="003000F9"/>
    <w:rsid w:val="0030161B"/>
    <w:rsid w:val="003018F2"/>
    <w:rsid w:val="00301B36"/>
    <w:rsid w:val="00301D5A"/>
    <w:rsid w:val="00301E93"/>
    <w:rsid w:val="0030213D"/>
    <w:rsid w:val="00303851"/>
    <w:rsid w:val="00304B74"/>
    <w:rsid w:val="00304E5B"/>
    <w:rsid w:val="00305C05"/>
    <w:rsid w:val="003066B2"/>
    <w:rsid w:val="003076D3"/>
    <w:rsid w:val="0031115B"/>
    <w:rsid w:val="0031221A"/>
    <w:rsid w:val="003132E1"/>
    <w:rsid w:val="0031353E"/>
    <w:rsid w:val="0031386F"/>
    <w:rsid w:val="00315301"/>
    <w:rsid w:val="00315E17"/>
    <w:rsid w:val="00316204"/>
    <w:rsid w:val="003163F8"/>
    <w:rsid w:val="00316B65"/>
    <w:rsid w:val="0031735C"/>
    <w:rsid w:val="00321044"/>
    <w:rsid w:val="0032181A"/>
    <w:rsid w:val="0032370B"/>
    <w:rsid w:val="00324D45"/>
    <w:rsid w:val="00325849"/>
    <w:rsid w:val="00325AC2"/>
    <w:rsid w:val="003263A1"/>
    <w:rsid w:val="0032647A"/>
    <w:rsid w:val="0033027A"/>
    <w:rsid w:val="00331488"/>
    <w:rsid w:val="00331A87"/>
    <w:rsid w:val="00331BC6"/>
    <w:rsid w:val="00332980"/>
    <w:rsid w:val="00332C78"/>
    <w:rsid w:val="00333CDA"/>
    <w:rsid w:val="00334C95"/>
    <w:rsid w:val="003355A4"/>
    <w:rsid w:val="003371A1"/>
    <w:rsid w:val="00337D22"/>
    <w:rsid w:val="003404F2"/>
    <w:rsid w:val="003428CA"/>
    <w:rsid w:val="003444A7"/>
    <w:rsid w:val="003456C5"/>
    <w:rsid w:val="003466E2"/>
    <w:rsid w:val="00346E83"/>
    <w:rsid w:val="00346FBB"/>
    <w:rsid w:val="0034732D"/>
    <w:rsid w:val="00350591"/>
    <w:rsid w:val="00351021"/>
    <w:rsid w:val="00351F2E"/>
    <w:rsid w:val="00353733"/>
    <w:rsid w:val="00354479"/>
    <w:rsid w:val="003545CE"/>
    <w:rsid w:val="00355775"/>
    <w:rsid w:val="00355D88"/>
    <w:rsid w:val="0035605E"/>
    <w:rsid w:val="003568CC"/>
    <w:rsid w:val="00356FEA"/>
    <w:rsid w:val="003579D2"/>
    <w:rsid w:val="00357FD0"/>
    <w:rsid w:val="00360276"/>
    <w:rsid w:val="0036171C"/>
    <w:rsid w:val="0036240F"/>
    <w:rsid w:val="00363065"/>
    <w:rsid w:val="003630CB"/>
    <w:rsid w:val="00364235"/>
    <w:rsid w:val="003646FE"/>
    <w:rsid w:val="00370447"/>
    <w:rsid w:val="003712B3"/>
    <w:rsid w:val="00371F2D"/>
    <w:rsid w:val="00372FDD"/>
    <w:rsid w:val="0037460C"/>
    <w:rsid w:val="00374610"/>
    <w:rsid w:val="00374F57"/>
    <w:rsid w:val="00375C4B"/>
    <w:rsid w:val="0037721B"/>
    <w:rsid w:val="00377FF2"/>
    <w:rsid w:val="003803D2"/>
    <w:rsid w:val="00380414"/>
    <w:rsid w:val="00380CBC"/>
    <w:rsid w:val="00381118"/>
    <w:rsid w:val="00381D9F"/>
    <w:rsid w:val="00381E5B"/>
    <w:rsid w:val="0038305D"/>
    <w:rsid w:val="003834BD"/>
    <w:rsid w:val="00384BB4"/>
    <w:rsid w:val="003851C3"/>
    <w:rsid w:val="003852E9"/>
    <w:rsid w:val="00385652"/>
    <w:rsid w:val="003866D5"/>
    <w:rsid w:val="0038752A"/>
    <w:rsid w:val="0038762E"/>
    <w:rsid w:val="00390896"/>
    <w:rsid w:val="00392C77"/>
    <w:rsid w:val="00392CAA"/>
    <w:rsid w:val="003935A6"/>
    <w:rsid w:val="00393B09"/>
    <w:rsid w:val="00393F1F"/>
    <w:rsid w:val="00394CFF"/>
    <w:rsid w:val="00395CD1"/>
    <w:rsid w:val="0039614F"/>
    <w:rsid w:val="0039778F"/>
    <w:rsid w:val="003A1299"/>
    <w:rsid w:val="003A268D"/>
    <w:rsid w:val="003A2992"/>
    <w:rsid w:val="003A2B43"/>
    <w:rsid w:val="003A3EDE"/>
    <w:rsid w:val="003A4B50"/>
    <w:rsid w:val="003A65C8"/>
    <w:rsid w:val="003A706C"/>
    <w:rsid w:val="003B09EB"/>
    <w:rsid w:val="003B101F"/>
    <w:rsid w:val="003B1B8D"/>
    <w:rsid w:val="003B2CE6"/>
    <w:rsid w:val="003B30E8"/>
    <w:rsid w:val="003B3DAE"/>
    <w:rsid w:val="003B4B3D"/>
    <w:rsid w:val="003B5933"/>
    <w:rsid w:val="003B60BE"/>
    <w:rsid w:val="003B6227"/>
    <w:rsid w:val="003B6581"/>
    <w:rsid w:val="003B6983"/>
    <w:rsid w:val="003B7F2B"/>
    <w:rsid w:val="003C035E"/>
    <w:rsid w:val="003C05B4"/>
    <w:rsid w:val="003C14E2"/>
    <w:rsid w:val="003C294C"/>
    <w:rsid w:val="003C33F0"/>
    <w:rsid w:val="003C38A3"/>
    <w:rsid w:val="003C4D09"/>
    <w:rsid w:val="003C4F82"/>
    <w:rsid w:val="003C67F1"/>
    <w:rsid w:val="003C701D"/>
    <w:rsid w:val="003D0AA2"/>
    <w:rsid w:val="003D1A66"/>
    <w:rsid w:val="003D246F"/>
    <w:rsid w:val="003D2D3D"/>
    <w:rsid w:val="003D33F0"/>
    <w:rsid w:val="003D3E13"/>
    <w:rsid w:val="003D41C1"/>
    <w:rsid w:val="003D4AB8"/>
    <w:rsid w:val="003D4D6F"/>
    <w:rsid w:val="003D5A6C"/>
    <w:rsid w:val="003D5E53"/>
    <w:rsid w:val="003D69E8"/>
    <w:rsid w:val="003E00CD"/>
    <w:rsid w:val="003E0EFA"/>
    <w:rsid w:val="003E1C6D"/>
    <w:rsid w:val="003E2E9C"/>
    <w:rsid w:val="003E38BF"/>
    <w:rsid w:val="003E45EF"/>
    <w:rsid w:val="003E483B"/>
    <w:rsid w:val="003E4E7B"/>
    <w:rsid w:val="003E6695"/>
    <w:rsid w:val="003E7073"/>
    <w:rsid w:val="003F0084"/>
    <w:rsid w:val="003F08B3"/>
    <w:rsid w:val="003F096E"/>
    <w:rsid w:val="003F1A5E"/>
    <w:rsid w:val="003F2EE5"/>
    <w:rsid w:val="003F3747"/>
    <w:rsid w:val="003F48C9"/>
    <w:rsid w:val="003F5098"/>
    <w:rsid w:val="003F6389"/>
    <w:rsid w:val="00402BC1"/>
    <w:rsid w:val="00402CF1"/>
    <w:rsid w:val="0040373C"/>
    <w:rsid w:val="00403E76"/>
    <w:rsid w:val="0040413C"/>
    <w:rsid w:val="0040445C"/>
    <w:rsid w:val="004052EB"/>
    <w:rsid w:val="004056E3"/>
    <w:rsid w:val="00405820"/>
    <w:rsid w:val="00411238"/>
    <w:rsid w:val="00412256"/>
    <w:rsid w:val="00412F62"/>
    <w:rsid w:val="0041347F"/>
    <w:rsid w:val="00413FAF"/>
    <w:rsid w:val="0041537C"/>
    <w:rsid w:val="00415DBE"/>
    <w:rsid w:val="004179DC"/>
    <w:rsid w:val="00420819"/>
    <w:rsid w:val="00422AA9"/>
    <w:rsid w:val="004247CD"/>
    <w:rsid w:val="00425F1F"/>
    <w:rsid w:val="00426299"/>
    <w:rsid w:val="004269AF"/>
    <w:rsid w:val="00426B83"/>
    <w:rsid w:val="00426EE0"/>
    <w:rsid w:val="00431ADF"/>
    <w:rsid w:val="00432036"/>
    <w:rsid w:val="00433976"/>
    <w:rsid w:val="00433E00"/>
    <w:rsid w:val="00434443"/>
    <w:rsid w:val="00434933"/>
    <w:rsid w:val="00435244"/>
    <w:rsid w:val="00437783"/>
    <w:rsid w:val="00437800"/>
    <w:rsid w:val="00437BF6"/>
    <w:rsid w:val="004412D6"/>
    <w:rsid w:val="004416D1"/>
    <w:rsid w:val="00441F24"/>
    <w:rsid w:val="00442806"/>
    <w:rsid w:val="00442DBA"/>
    <w:rsid w:val="0044414C"/>
    <w:rsid w:val="0044463F"/>
    <w:rsid w:val="00444B4E"/>
    <w:rsid w:val="00444D4C"/>
    <w:rsid w:val="00445A42"/>
    <w:rsid w:val="00446326"/>
    <w:rsid w:val="0044693C"/>
    <w:rsid w:val="00447A2B"/>
    <w:rsid w:val="00447C9A"/>
    <w:rsid w:val="00447E77"/>
    <w:rsid w:val="004541C2"/>
    <w:rsid w:val="00457BEE"/>
    <w:rsid w:val="00457CA3"/>
    <w:rsid w:val="00461FE6"/>
    <w:rsid w:val="00463764"/>
    <w:rsid w:val="00465449"/>
    <w:rsid w:val="00466BC6"/>
    <w:rsid w:val="00471C03"/>
    <w:rsid w:val="00472B8D"/>
    <w:rsid w:val="0047359F"/>
    <w:rsid w:val="00473DD8"/>
    <w:rsid w:val="00474F30"/>
    <w:rsid w:val="00477037"/>
    <w:rsid w:val="00482BDD"/>
    <w:rsid w:val="00482C0C"/>
    <w:rsid w:val="00483068"/>
    <w:rsid w:val="00484842"/>
    <w:rsid w:val="00484B47"/>
    <w:rsid w:val="00485800"/>
    <w:rsid w:val="00487131"/>
    <w:rsid w:val="0048774B"/>
    <w:rsid w:val="00487B02"/>
    <w:rsid w:val="004901BF"/>
    <w:rsid w:val="00490B75"/>
    <w:rsid w:val="00491C4E"/>
    <w:rsid w:val="004929B4"/>
    <w:rsid w:val="00493965"/>
    <w:rsid w:val="00493DFC"/>
    <w:rsid w:val="004976CF"/>
    <w:rsid w:val="00497AEC"/>
    <w:rsid w:val="004A02C3"/>
    <w:rsid w:val="004A05AA"/>
    <w:rsid w:val="004A0EA6"/>
    <w:rsid w:val="004A244D"/>
    <w:rsid w:val="004A2579"/>
    <w:rsid w:val="004A399D"/>
    <w:rsid w:val="004A4655"/>
    <w:rsid w:val="004A5E81"/>
    <w:rsid w:val="004A7CF8"/>
    <w:rsid w:val="004B041D"/>
    <w:rsid w:val="004B071A"/>
    <w:rsid w:val="004B256B"/>
    <w:rsid w:val="004B261E"/>
    <w:rsid w:val="004B3908"/>
    <w:rsid w:val="004B4119"/>
    <w:rsid w:val="004B458B"/>
    <w:rsid w:val="004B47AA"/>
    <w:rsid w:val="004B4AC7"/>
    <w:rsid w:val="004B5960"/>
    <w:rsid w:val="004B598B"/>
    <w:rsid w:val="004B627D"/>
    <w:rsid w:val="004B646D"/>
    <w:rsid w:val="004B7CC8"/>
    <w:rsid w:val="004C0524"/>
    <w:rsid w:val="004C09F2"/>
    <w:rsid w:val="004C17D2"/>
    <w:rsid w:val="004C21AA"/>
    <w:rsid w:val="004C294B"/>
    <w:rsid w:val="004C2DA9"/>
    <w:rsid w:val="004C30A3"/>
    <w:rsid w:val="004C31BF"/>
    <w:rsid w:val="004C5282"/>
    <w:rsid w:val="004C5BE7"/>
    <w:rsid w:val="004C6140"/>
    <w:rsid w:val="004C64AC"/>
    <w:rsid w:val="004C666A"/>
    <w:rsid w:val="004C6A25"/>
    <w:rsid w:val="004D0AD8"/>
    <w:rsid w:val="004D1123"/>
    <w:rsid w:val="004D11B3"/>
    <w:rsid w:val="004D1627"/>
    <w:rsid w:val="004D1E0F"/>
    <w:rsid w:val="004D26A6"/>
    <w:rsid w:val="004D2EFE"/>
    <w:rsid w:val="004D30DA"/>
    <w:rsid w:val="004D4392"/>
    <w:rsid w:val="004D476F"/>
    <w:rsid w:val="004D5786"/>
    <w:rsid w:val="004D66B8"/>
    <w:rsid w:val="004D768F"/>
    <w:rsid w:val="004E0B6D"/>
    <w:rsid w:val="004E1520"/>
    <w:rsid w:val="004E28F4"/>
    <w:rsid w:val="004E2C6B"/>
    <w:rsid w:val="004E2D47"/>
    <w:rsid w:val="004E3DDE"/>
    <w:rsid w:val="004E40CD"/>
    <w:rsid w:val="004E4DAC"/>
    <w:rsid w:val="004E4F60"/>
    <w:rsid w:val="004E52EF"/>
    <w:rsid w:val="004E5FB7"/>
    <w:rsid w:val="004E73B8"/>
    <w:rsid w:val="004E7B0D"/>
    <w:rsid w:val="004F03C0"/>
    <w:rsid w:val="004F094F"/>
    <w:rsid w:val="004F2783"/>
    <w:rsid w:val="004F29DF"/>
    <w:rsid w:val="004F42F3"/>
    <w:rsid w:val="004F4D57"/>
    <w:rsid w:val="004F59AA"/>
    <w:rsid w:val="004F5CAE"/>
    <w:rsid w:val="004F6053"/>
    <w:rsid w:val="004F64E3"/>
    <w:rsid w:val="004F64F4"/>
    <w:rsid w:val="004F65B7"/>
    <w:rsid w:val="004F69FC"/>
    <w:rsid w:val="004F71CC"/>
    <w:rsid w:val="004F72C0"/>
    <w:rsid w:val="004F73DE"/>
    <w:rsid w:val="004F7447"/>
    <w:rsid w:val="004F7526"/>
    <w:rsid w:val="00500152"/>
    <w:rsid w:val="00500C76"/>
    <w:rsid w:val="00501446"/>
    <w:rsid w:val="005016A3"/>
    <w:rsid w:val="00501CE4"/>
    <w:rsid w:val="0050284E"/>
    <w:rsid w:val="00502E2D"/>
    <w:rsid w:val="005101A5"/>
    <w:rsid w:val="005135D0"/>
    <w:rsid w:val="00514799"/>
    <w:rsid w:val="00514CC4"/>
    <w:rsid w:val="00515929"/>
    <w:rsid w:val="005203F2"/>
    <w:rsid w:val="00520991"/>
    <w:rsid w:val="00520EE3"/>
    <w:rsid w:val="00522B89"/>
    <w:rsid w:val="00522D83"/>
    <w:rsid w:val="005237EC"/>
    <w:rsid w:val="00526F64"/>
    <w:rsid w:val="00527008"/>
    <w:rsid w:val="005271A7"/>
    <w:rsid w:val="00527D4F"/>
    <w:rsid w:val="005306FF"/>
    <w:rsid w:val="00531159"/>
    <w:rsid w:val="00532236"/>
    <w:rsid w:val="00532BCE"/>
    <w:rsid w:val="005331F6"/>
    <w:rsid w:val="005335B4"/>
    <w:rsid w:val="005342F0"/>
    <w:rsid w:val="00534CB6"/>
    <w:rsid w:val="00534E91"/>
    <w:rsid w:val="00535AC1"/>
    <w:rsid w:val="00535F1B"/>
    <w:rsid w:val="00536236"/>
    <w:rsid w:val="00536EA4"/>
    <w:rsid w:val="005373A0"/>
    <w:rsid w:val="0053779B"/>
    <w:rsid w:val="00540199"/>
    <w:rsid w:val="00540CCE"/>
    <w:rsid w:val="00543132"/>
    <w:rsid w:val="005432FA"/>
    <w:rsid w:val="00543EF6"/>
    <w:rsid w:val="005457CE"/>
    <w:rsid w:val="00547FF3"/>
    <w:rsid w:val="005501BA"/>
    <w:rsid w:val="005509AD"/>
    <w:rsid w:val="00550DDC"/>
    <w:rsid w:val="00552956"/>
    <w:rsid w:val="00552C26"/>
    <w:rsid w:val="0055310A"/>
    <w:rsid w:val="00553A55"/>
    <w:rsid w:val="00554318"/>
    <w:rsid w:val="00554371"/>
    <w:rsid w:val="00555652"/>
    <w:rsid w:val="0056000A"/>
    <w:rsid w:val="005605B4"/>
    <w:rsid w:val="00560D62"/>
    <w:rsid w:val="005618A6"/>
    <w:rsid w:val="0056291F"/>
    <w:rsid w:val="00562FEF"/>
    <w:rsid w:val="0056306B"/>
    <w:rsid w:val="00563128"/>
    <w:rsid w:val="00563E57"/>
    <w:rsid w:val="00565829"/>
    <w:rsid w:val="00567347"/>
    <w:rsid w:val="0057234B"/>
    <w:rsid w:val="00573DDC"/>
    <w:rsid w:val="00573F1A"/>
    <w:rsid w:val="0057412F"/>
    <w:rsid w:val="0057515E"/>
    <w:rsid w:val="005753C6"/>
    <w:rsid w:val="00575878"/>
    <w:rsid w:val="00580911"/>
    <w:rsid w:val="00582967"/>
    <w:rsid w:val="00582DB0"/>
    <w:rsid w:val="00584337"/>
    <w:rsid w:val="00584372"/>
    <w:rsid w:val="005846A5"/>
    <w:rsid w:val="0058485E"/>
    <w:rsid w:val="005864C5"/>
    <w:rsid w:val="00587336"/>
    <w:rsid w:val="00587A8E"/>
    <w:rsid w:val="00587CC0"/>
    <w:rsid w:val="00587CED"/>
    <w:rsid w:val="005901E8"/>
    <w:rsid w:val="00590F1D"/>
    <w:rsid w:val="00592A17"/>
    <w:rsid w:val="00593E10"/>
    <w:rsid w:val="00595567"/>
    <w:rsid w:val="00595E08"/>
    <w:rsid w:val="0059676E"/>
    <w:rsid w:val="0059782C"/>
    <w:rsid w:val="00597C4B"/>
    <w:rsid w:val="005A1227"/>
    <w:rsid w:val="005A16EA"/>
    <w:rsid w:val="005A18C4"/>
    <w:rsid w:val="005A1E2C"/>
    <w:rsid w:val="005A1EB5"/>
    <w:rsid w:val="005A2050"/>
    <w:rsid w:val="005A2BA5"/>
    <w:rsid w:val="005A2BFD"/>
    <w:rsid w:val="005A325D"/>
    <w:rsid w:val="005A337C"/>
    <w:rsid w:val="005A33BA"/>
    <w:rsid w:val="005A43FC"/>
    <w:rsid w:val="005A5079"/>
    <w:rsid w:val="005A5506"/>
    <w:rsid w:val="005A55B0"/>
    <w:rsid w:val="005A5A27"/>
    <w:rsid w:val="005A6892"/>
    <w:rsid w:val="005A6BBC"/>
    <w:rsid w:val="005A7762"/>
    <w:rsid w:val="005A7D9D"/>
    <w:rsid w:val="005A7F75"/>
    <w:rsid w:val="005B10A8"/>
    <w:rsid w:val="005B3F22"/>
    <w:rsid w:val="005B4533"/>
    <w:rsid w:val="005B504D"/>
    <w:rsid w:val="005B6E99"/>
    <w:rsid w:val="005B7004"/>
    <w:rsid w:val="005C00C1"/>
    <w:rsid w:val="005C16C4"/>
    <w:rsid w:val="005C39A4"/>
    <w:rsid w:val="005C3F45"/>
    <w:rsid w:val="005C5045"/>
    <w:rsid w:val="005C52D5"/>
    <w:rsid w:val="005C5FC7"/>
    <w:rsid w:val="005C60C2"/>
    <w:rsid w:val="005C761F"/>
    <w:rsid w:val="005C79D5"/>
    <w:rsid w:val="005D18E5"/>
    <w:rsid w:val="005D1992"/>
    <w:rsid w:val="005D54F2"/>
    <w:rsid w:val="005D5A45"/>
    <w:rsid w:val="005D5B25"/>
    <w:rsid w:val="005D5BBD"/>
    <w:rsid w:val="005D6C7F"/>
    <w:rsid w:val="005D74CA"/>
    <w:rsid w:val="005D7821"/>
    <w:rsid w:val="005E0A43"/>
    <w:rsid w:val="005E1E40"/>
    <w:rsid w:val="005E1F82"/>
    <w:rsid w:val="005E2502"/>
    <w:rsid w:val="005E29A5"/>
    <w:rsid w:val="005E2EC7"/>
    <w:rsid w:val="005E4B02"/>
    <w:rsid w:val="005E570E"/>
    <w:rsid w:val="005E5A1B"/>
    <w:rsid w:val="005E61EB"/>
    <w:rsid w:val="005E6FE0"/>
    <w:rsid w:val="005F2426"/>
    <w:rsid w:val="005F36CD"/>
    <w:rsid w:val="005F6C31"/>
    <w:rsid w:val="005F7BD9"/>
    <w:rsid w:val="00601656"/>
    <w:rsid w:val="00601863"/>
    <w:rsid w:val="006020F9"/>
    <w:rsid w:val="00602910"/>
    <w:rsid w:val="006038C2"/>
    <w:rsid w:val="006039ED"/>
    <w:rsid w:val="006052BB"/>
    <w:rsid w:val="006053CC"/>
    <w:rsid w:val="0060755C"/>
    <w:rsid w:val="00607E11"/>
    <w:rsid w:val="006107E1"/>
    <w:rsid w:val="00614787"/>
    <w:rsid w:val="006155A4"/>
    <w:rsid w:val="0061562D"/>
    <w:rsid w:val="00616207"/>
    <w:rsid w:val="00616349"/>
    <w:rsid w:val="00620EC1"/>
    <w:rsid w:val="006217EC"/>
    <w:rsid w:val="00621818"/>
    <w:rsid w:val="006229B5"/>
    <w:rsid w:val="00624A5A"/>
    <w:rsid w:val="006252CD"/>
    <w:rsid w:val="006255D8"/>
    <w:rsid w:val="006258B7"/>
    <w:rsid w:val="00626DB1"/>
    <w:rsid w:val="00627383"/>
    <w:rsid w:val="00627D08"/>
    <w:rsid w:val="00630858"/>
    <w:rsid w:val="0063188E"/>
    <w:rsid w:val="00632E73"/>
    <w:rsid w:val="00634DD4"/>
    <w:rsid w:val="006355CE"/>
    <w:rsid w:val="006357A6"/>
    <w:rsid w:val="0063632B"/>
    <w:rsid w:val="0063675C"/>
    <w:rsid w:val="00637D51"/>
    <w:rsid w:val="00637F16"/>
    <w:rsid w:val="0064118E"/>
    <w:rsid w:val="00641AD5"/>
    <w:rsid w:val="00642126"/>
    <w:rsid w:val="00643EE2"/>
    <w:rsid w:val="0064530A"/>
    <w:rsid w:val="0064725D"/>
    <w:rsid w:val="0065025D"/>
    <w:rsid w:val="00650459"/>
    <w:rsid w:val="0065134B"/>
    <w:rsid w:val="0065156E"/>
    <w:rsid w:val="00651771"/>
    <w:rsid w:val="00651FDC"/>
    <w:rsid w:val="006521EA"/>
    <w:rsid w:val="00652995"/>
    <w:rsid w:val="00652BA6"/>
    <w:rsid w:val="00653CC0"/>
    <w:rsid w:val="0065480B"/>
    <w:rsid w:val="00654D74"/>
    <w:rsid w:val="0065658E"/>
    <w:rsid w:val="00657479"/>
    <w:rsid w:val="0066164F"/>
    <w:rsid w:val="0066204C"/>
    <w:rsid w:val="00662303"/>
    <w:rsid w:val="00662446"/>
    <w:rsid w:val="0066260D"/>
    <w:rsid w:val="00664BCA"/>
    <w:rsid w:val="00666B9C"/>
    <w:rsid w:val="00667718"/>
    <w:rsid w:val="00667AE4"/>
    <w:rsid w:val="006707F7"/>
    <w:rsid w:val="00670FDF"/>
    <w:rsid w:val="00671BE6"/>
    <w:rsid w:val="0067246A"/>
    <w:rsid w:val="00672EE6"/>
    <w:rsid w:val="00672EF6"/>
    <w:rsid w:val="006731B4"/>
    <w:rsid w:val="0067377B"/>
    <w:rsid w:val="0067474D"/>
    <w:rsid w:val="006756B4"/>
    <w:rsid w:val="006757D3"/>
    <w:rsid w:val="006760A0"/>
    <w:rsid w:val="006761FA"/>
    <w:rsid w:val="00677375"/>
    <w:rsid w:val="00680288"/>
    <w:rsid w:val="00680398"/>
    <w:rsid w:val="006808BC"/>
    <w:rsid w:val="006809F5"/>
    <w:rsid w:val="006810FB"/>
    <w:rsid w:val="0068265A"/>
    <w:rsid w:val="00683622"/>
    <w:rsid w:val="00683B25"/>
    <w:rsid w:val="00684913"/>
    <w:rsid w:val="00684FFA"/>
    <w:rsid w:val="006852C0"/>
    <w:rsid w:val="006857A7"/>
    <w:rsid w:val="00691477"/>
    <w:rsid w:val="00692608"/>
    <w:rsid w:val="006940E1"/>
    <w:rsid w:val="0069484A"/>
    <w:rsid w:val="006968AF"/>
    <w:rsid w:val="0069731D"/>
    <w:rsid w:val="00697AAF"/>
    <w:rsid w:val="006A0402"/>
    <w:rsid w:val="006A103F"/>
    <w:rsid w:val="006A14CF"/>
    <w:rsid w:val="006A29AC"/>
    <w:rsid w:val="006A2BF3"/>
    <w:rsid w:val="006A5320"/>
    <w:rsid w:val="006A5417"/>
    <w:rsid w:val="006A5ACB"/>
    <w:rsid w:val="006A6ED1"/>
    <w:rsid w:val="006A7746"/>
    <w:rsid w:val="006B1BD0"/>
    <w:rsid w:val="006B25C1"/>
    <w:rsid w:val="006B39B0"/>
    <w:rsid w:val="006B49B8"/>
    <w:rsid w:val="006B5519"/>
    <w:rsid w:val="006B5B8E"/>
    <w:rsid w:val="006B5F53"/>
    <w:rsid w:val="006B628F"/>
    <w:rsid w:val="006B78BE"/>
    <w:rsid w:val="006C07EE"/>
    <w:rsid w:val="006C0DAD"/>
    <w:rsid w:val="006C3D7B"/>
    <w:rsid w:val="006C4520"/>
    <w:rsid w:val="006C50D9"/>
    <w:rsid w:val="006C58A9"/>
    <w:rsid w:val="006C5AE0"/>
    <w:rsid w:val="006C5C44"/>
    <w:rsid w:val="006C65BB"/>
    <w:rsid w:val="006C75AA"/>
    <w:rsid w:val="006D0820"/>
    <w:rsid w:val="006D151E"/>
    <w:rsid w:val="006D350B"/>
    <w:rsid w:val="006D443A"/>
    <w:rsid w:val="006D4A65"/>
    <w:rsid w:val="006D4FBC"/>
    <w:rsid w:val="006D5A52"/>
    <w:rsid w:val="006D7398"/>
    <w:rsid w:val="006D7906"/>
    <w:rsid w:val="006E0DF2"/>
    <w:rsid w:val="006E278B"/>
    <w:rsid w:val="006E3981"/>
    <w:rsid w:val="006E44AB"/>
    <w:rsid w:val="006E44D9"/>
    <w:rsid w:val="006E5060"/>
    <w:rsid w:val="006E50AE"/>
    <w:rsid w:val="006E5100"/>
    <w:rsid w:val="006E5453"/>
    <w:rsid w:val="006E5842"/>
    <w:rsid w:val="006E66DD"/>
    <w:rsid w:val="006E6CDE"/>
    <w:rsid w:val="006E6DF6"/>
    <w:rsid w:val="006E741E"/>
    <w:rsid w:val="006E793E"/>
    <w:rsid w:val="006F03A3"/>
    <w:rsid w:val="006F082D"/>
    <w:rsid w:val="006F13BC"/>
    <w:rsid w:val="006F18CE"/>
    <w:rsid w:val="006F2482"/>
    <w:rsid w:val="006F2C40"/>
    <w:rsid w:val="006F3435"/>
    <w:rsid w:val="006F3A9E"/>
    <w:rsid w:val="006F5C3C"/>
    <w:rsid w:val="006F5D1A"/>
    <w:rsid w:val="006F6240"/>
    <w:rsid w:val="006F6F40"/>
    <w:rsid w:val="007005A8"/>
    <w:rsid w:val="00703433"/>
    <w:rsid w:val="00703949"/>
    <w:rsid w:val="00704EBA"/>
    <w:rsid w:val="00705397"/>
    <w:rsid w:val="00705C4B"/>
    <w:rsid w:val="00710308"/>
    <w:rsid w:val="0071031A"/>
    <w:rsid w:val="00711787"/>
    <w:rsid w:val="00713534"/>
    <w:rsid w:val="00714547"/>
    <w:rsid w:val="00714C2C"/>
    <w:rsid w:val="007151A3"/>
    <w:rsid w:val="00716CB0"/>
    <w:rsid w:val="00716E4A"/>
    <w:rsid w:val="007171B2"/>
    <w:rsid w:val="007222A3"/>
    <w:rsid w:val="0072409A"/>
    <w:rsid w:val="00724B84"/>
    <w:rsid w:val="00724D17"/>
    <w:rsid w:val="00724DA8"/>
    <w:rsid w:val="00725595"/>
    <w:rsid w:val="007279C4"/>
    <w:rsid w:val="00727D66"/>
    <w:rsid w:val="00727E5D"/>
    <w:rsid w:val="00730BBE"/>
    <w:rsid w:val="00731F3C"/>
    <w:rsid w:val="007320A1"/>
    <w:rsid w:val="00732139"/>
    <w:rsid w:val="007346F7"/>
    <w:rsid w:val="0073528B"/>
    <w:rsid w:val="0073790D"/>
    <w:rsid w:val="00737FE2"/>
    <w:rsid w:val="007407FC"/>
    <w:rsid w:val="00740857"/>
    <w:rsid w:val="007411DD"/>
    <w:rsid w:val="007422A8"/>
    <w:rsid w:val="00742359"/>
    <w:rsid w:val="00742487"/>
    <w:rsid w:val="00745254"/>
    <w:rsid w:val="00745C86"/>
    <w:rsid w:val="00745FE5"/>
    <w:rsid w:val="007472D7"/>
    <w:rsid w:val="00750275"/>
    <w:rsid w:val="00750341"/>
    <w:rsid w:val="007507B4"/>
    <w:rsid w:val="00752038"/>
    <w:rsid w:val="00752BCC"/>
    <w:rsid w:val="007546BC"/>
    <w:rsid w:val="00755E93"/>
    <w:rsid w:val="0075617C"/>
    <w:rsid w:val="007575CA"/>
    <w:rsid w:val="007607F0"/>
    <w:rsid w:val="00761492"/>
    <w:rsid w:val="00761CE9"/>
    <w:rsid w:val="007635F5"/>
    <w:rsid w:val="007641B5"/>
    <w:rsid w:val="007648D4"/>
    <w:rsid w:val="00764B47"/>
    <w:rsid w:val="007658A8"/>
    <w:rsid w:val="00766B7F"/>
    <w:rsid w:val="007672D4"/>
    <w:rsid w:val="007673DF"/>
    <w:rsid w:val="00767B17"/>
    <w:rsid w:val="00773799"/>
    <w:rsid w:val="007738A4"/>
    <w:rsid w:val="007747E8"/>
    <w:rsid w:val="00775BC6"/>
    <w:rsid w:val="00776F6C"/>
    <w:rsid w:val="00780D5D"/>
    <w:rsid w:val="00780E70"/>
    <w:rsid w:val="00781B41"/>
    <w:rsid w:val="00782B4C"/>
    <w:rsid w:val="00785992"/>
    <w:rsid w:val="00787577"/>
    <w:rsid w:val="00787DC3"/>
    <w:rsid w:val="0079000E"/>
    <w:rsid w:val="007905A6"/>
    <w:rsid w:val="00791451"/>
    <w:rsid w:val="00791AB6"/>
    <w:rsid w:val="00791C0B"/>
    <w:rsid w:val="00791D92"/>
    <w:rsid w:val="00792111"/>
    <w:rsid w:val="00792EDD"/>
    <w:rsid w:val="00793432"/>
    <w:rsid w:val="007941EA"/>
    <w:rsid w:val="007953DA"/>
    <w:rsid w:val="00796FCA"/>
    <w:rsid w:val="00797207"/>
    <w:rsid w:val="00797880"/>
    <w:rsid w:val="007A08C6"/>
    <w:rsid w:val="007A1BAD"/>
    <w:rsid w:val="007A1D8A"/>
    <w:rsid w:val="007A2D1D"/>
    <w:rsid w:val="007A4553"/>
    <w:rsid w:val="007A4A33"/>
    <w:rsid w:val="007A519B"/>
    <w:rsid w:val="007A6EAC"/>
    <w:rsid w:val="007A7960"/>
    <w:rsid w:val="007B0A34"/>
    <w:rsid w:val="007B1079"/>
    <w:rsid w:val="007B2BBF"/>
    <w:rsid w:val="007B3A76"/>
    <w:rsid w:val="007B425B"/>
    <w:rsid w:val="007B6DE4"/>
    <w:rsid w:val="007B78BB"/>
    <w:rsid w:val="007B7BD3"/>
    <w:rsid w:val="007C0402"/>
    <w:rsid w:val="007C129C"/>
    <w:rsid w:val="007C12A5"/>
    <w:rsid w:val="007C1B07"/>
    <w:rsid w:val="007C1B66"/>
    <w:rsid w:val="007C2FB2"/>
    <w:rsid w:val="007C3C88"/>
    <w:rsid w:val="007C4994"/>
    <w:rsid w:val="007C6A5B"/>
    <w:rsid w:val="007C7683"/>
    <w:rsid w:val="007D0FB3"/>
    <w:rsid w:val="007D1A58"/>
    <w:rsid w:val="007D20AA"/>
    <w:rsid w:val="007D2607"/>
    <w:rsid w:val="007D35B0"/>
    <w:rsid w:val="007D43F1"/>
    <w:rsid w:val="007D4977"/>
    <w:rsid w:val="007D4A65"/>
    <w:rsid w:val="007D701E"/>
    <w:rsid w:val="007D7D83"/>
    <w:rsid w:val="007E13F7"/>
    <w:rsid w:val="007E1D28"/>
    <w:rsid w:val="007E3E3F"/>
    <w:rsid w:val="007E45B8"/>
    <w:rsid w:val="007E5354"/>
    <w:rsid w:val="007E5C47"/>
    <w:rsid w:val="007E5FE0"/>
    <w:rsid w:val="007E6AFB"/>
    <w:rsid w:val="007E7107"/>
    <w:rsid w:val="007E7B03"/>
    <w:rsid w:val="007F0D13"/>
    <w:rsid w:val="007F1049"/>
    <w:rsid w:val="007F1D6D"/>
    <w:rsid w:val="007F2025"/>
    <w:rsid w:val="007F3455"/>
    <w:rsid w:val="007F4212"/>
    <w:rsid w:val="007F4302"/>
    <w:rsid w:val="007F43A3"/>
    <w:rsid w:val="007F45E7"/>
    <w:rsid w:val="007F5573"/>
    <w:rsid w:val="007F7F5E"/>
    <w:rsid w:val="00800817"/>
    <w:rsid w:val="00801548"/>
    <w:rsid w:val="00802288"/>
    <w:rsid w:val="00803918"/>
    <w:rsid w:val="00803F73"/>
    <w:rsid w:val="00805A5C"/>
    <w:rsid w:val="008060B5"/>
    <w:rsid w:val="008075EC"/>
    <w:rsid w:val="00812241"/>
    <w:rsid w:val="0081288C"/>
    <w:rsid w:val="0081289D"/>
    <w:rsid w:val="0081408A"/>
    <w:rsid w:val="0081444A"/>
    <w:rsid w:val="00814AF6"/>
    <w:rsid w:val="00816316"/>
    <w:rsid w:val="00817FD7"/>
    <w:rsid w:val="00820498"/>
    <w:rsid w:val="0082136A"/>
    <w:rsid w:val="008237AF"/>
    <w:rsid w:val="00824746"/>
    <w:rsid w:val="00824FDC"/>
    <w:rsid w:val="008255AA"/>
    <w:rsid w:val="008273F8"/>
    <w:rsid w:val="00830908"/>
    <w:rsid w:val="00830937"/>
    <w:rsid w:val="00830EB1"/>
    <w:rsid w:val="008345EE"/>
    <w:rsid w:val="00834E3B"/>
    <w:rsid w:val="00835DDA"/>
    <w:rsid w:val="0084025A"/>
    <w:rsid w:val="00842A17"/>
    <w:rsid w:val="00843CDB"/>
    <w:rsid w:val="00844308"/>
    <w:rsid w:val="0084465F"/>
    <w:rsid w:val="00844B40"/>
    <w:rsid w:val="00844DCC"/>
    <w:rsid w:val="00845B72"/>
    <w:rsid w:val="00845E86"/>
    <w:rsid w:val="00845F27"/>
    <w:rsid w:val="00847558"/>
    <w:rsid w:val="00847835"/>
    <w:rsid w:val="00850179"/>
    <w:rsid w:val="00851070"/>
    <w:rsid w:val="0085162C"/>
    <w:rsid w:val="008525A1"/>
    <w:rsid w:val="00852BD6"/>
    <w:rsid w:val="00852EBD"/>
    <w:rsid w:val="00854230"/>
    <w:rsid w:val="00855087"/>
    <w:rsid w:val="008551A6"/>
    <w:rsid w:val="0085687F"/>
    <w:rsid w:val="00856FC5"/>
    <w:rsid w:val="00857224"/>
    <w:rsid w:val="00857748"/>
    <w:rsid w:val="00857B26"/>
    <w:rsid w:val="008600D9"/>
    <w:rsid w:val="008602BD"/>
    <w:rsid w:val="0086070A"/>
    <w:rsid w:val="00861C94"/>
    <w:rsid w:val="00862036"/>
    <w:rsid w:val="00863DAC"/>
    <w:rsid w:val="00864616"/>
    <w:rsid w:val="00864925"/>
    <w:rsid w:val="008659D9"/>
    <w:rsid w:val="008668A8"/>
    <w:rsid w:val="00866A87"/>
    <w:rsid w:val="0086711E"/>
    <w:rsid w:val="0086726B"/>
    <w:rsid w:val="00870090"/>
    <w:rsid w:val="008712B8"/>
    <w:rsid w:val="00871730"/>
    <w:rsid w:val="0087423B"/>
    <w:rsid w:val="008751B9"/>
    <w:rsid w:val="00875280"/>
    <w:rsid w:val="00875C97"/>
    <w:rsid w:val="00875FEB"/>
    <w:rsid w:val="00876B06"/>
    <w:rsid w:val="00877A37"/>
    <w:rsid w:val="008803BE"/>
    <w:rsid w:val="00881A36"/>
    <w:rsid w:val="00882F1D"/>
    <w:rsid w:val="00883098"/>
    <w:rsid w:val="00883A41"/>
    <w:rsid w:val="008841E0"/>
    <w:rsid w:val="008849C7"/>
    <w:rsid w:val="0088616A"/>
    <w:rsid w:val="008864C6"/>
    <w:rsid w:val="00886680"/>
    <w:rsid w:val="00886A60"/>
    <w:rsid w:val="00886EBB"/>
    <w:rsid w:val="00886F04"/>
    <w:rsid w:val="0089035C"/>
    <w:rsid w:val="0089038A"/>
    <w:rsid w:val="0089088F"/>
    <w:rsid w:val="0089138F"/>
    <w:rsid w:val="0089162F"/>
    <w:rsid w:val="00892BC6"/>
    <w:rsid w:val="00893AE3"/>
    <w:rsid w:val="00893B67"/>
    <w:rsid w:val="00894DCB"/>
    <w:rsid w:val="00894E71"/>
    <w:rsid w:val="00895264"/>
    <w:rsid w:val="00895354"/>
    <w:rsid w:val="00897CAE"/>
    <w:rsid w:val="00897DE1"/>
    <w:rsid w:val="008A098E"/>
    <w:rsid w:val="008A2D37"/>
    <w:rsid w:val="008A3DFB"/>
    <w:rsid w:val="008A4B0A"/>
    <w:rsid w:val="008A62CA"/>
    <w:rsid w:val="008A68C4"/>
    <w:rsid w:val="008A7F23"/>
    <w:rsid w:val="008B39D6"/>
    <w:rsid w:val="008B39F5"/>
    <w:rsid w:val="008B4AA2"/>
    <w:rsid w:val="008B5152"/>
    <w:rsid w:val="008B56B2"/>
    <w:rsid w:val="008B5DC3"/>
    <w:rsid w:val="008B640D"/>
    <w:rsid w:val="008B74DC"/>
    <w:rsid w:val="008C106A"/>
    <w:rsid w:val="008C1350"/>
    <w:rsid w:val="008C20C9"/>
    <w:rsid w:val="008C2503"/>
    <w:rsid w:val="008C51AF"/>
    <w:rsid w:val="008C6389"/>
    <w:rsid w:val="008C66E3"/>
    <w:rsid w:val="008C6C58"/>
    <w:rsid w:val="008C70FE"/>
    <w:rsid w:val="008C7670"/>
    <w:rsid w:val="008C7C25"/>
    <w:rsid w:val="008D05A4"/>
    <w:rsid w:val="008D05AC"/>
    <w:rsid w:val="008D0EBD"/>
    <w:rsid w:val="008D5A4E"/>
    <w:rsid w:val="008D5CC6"/>
    <w:rsid w:val="008D6AC9"/>
    <w:rsid w:val="008D75A2"/>
    <w:rsid w:val="008D78A8"/>
    <w:rsid w:val="008D790E"/>
    <w:rsid w:val="008D7EA2"/>
    <w:rsid w:val="008E0F64"/>
    <w:rsid w:val="008E14F3"/>
    <w:rsid w:val="008E2C18"/>
    <w:rsid w:val="008E4865"/>
    <w:rsid w:val="008E4D4D"/>
    <w:rsid w:val="008E5068"/>
    <w:rsid w:val="008E54EF"/>
    <w:rsid w:val="008E68E7"/>
    <w:rsid w:val="008E7EB8"/>
    <w:rsid w:val="008F037D"/>
    <w:rsid w:val="008F0761"/>
    <w:rsid w:val="008F07DB"/>
    <w:rsid w:val="008F09CD"/>
    <w:rsid w:val="008F0A8F"/>
    <w:rsid w:val="008F119A"/>
    <w:rsid w:val="008F157D"/>
    <w:rsid w:val="008F1EA0"/>
    <w:rsid w:val="008F2356"/>
    <w:rsid w:val="008F2FE4"/>
    <w:rsid w:val="008F3B2C"/>
    <w:rsid w:val="008F4295"/>
    <w:rsid w:val="00900083"/>
    <w:rsid w:val="00900670"/>
    <w:rsid w:val="00901AAC"/>
    <w:rsid w:val="009020A4"/>
    <w:rsid w:val="009043D9"/>
    <w:rsid w:val="00904E08"/>
    <w:rsid w:val="009053A0"/>
    <w:rsid w:val="009071D9"/>
    <w:rsid w:val="00907FCD"/>
    <w:rsid w:val="0091078A"/>
    <w:rsid w:val="00911031"/>
    <w:rsid w:val="009116A3"/>
    <w:rsid w:val="00913F02"/>
    <w:rsid w:val="009166B7"/>
    <w:rsid w:val="00917B34"/>
    <w:rsid w:val="00917D6C"/>
    <w:rsid w:val="00920152"/>
    <w:rsid w:val="00921B26"/>
    <w:rsid w:val="00922E49"/>
    <w:rsid w:val="009233ED"/>
    <w:rsid w:val="00924860"/>
    <w:rsid w:val="00924A42"/>
    <w:rsid w:val="0092540A"/>
    <w:rsid w:val="00925794"/>
    <w:rsid w:val="00925D19"/>
    <w:rsid w:val="00925FA8"/>
    <w:rsid w:val="00926A16"/>
    <w:rsid w:val="009308A5"/>
    <w:rsid w:val="00930C39"/>
    <w:rsid w:val="0093140A"/>
    <w:rsid w:val="0093197E"/>
    <w:rsid w:val="00932DF9"/>
    <w:rsid w:val="00933088"/>
    <w:rsid w:val="00933F64"/>
    <w:rsid w:val="0093503D"/>
    <w:rsid w:val="009355D5"/>
    <w:rsid w:val="00935D9C"/>
    <w:rsid w:val="0093632B"/>
    <w:rsid w:val="00936EBE"/>
    <w:rsid w:val="00937377"/>
    <w:rsid w:val="00940553"/>
    <w:rsid w:val="009406E1"/>
    <w:rsid w:val="00940739"/>
    <w:rsid w:val="00941C16"/>
    <w:rsid w:val="00941C30"/>
    <w:rsid w:val="00942297"/>
    <w:rsid w:val="0094336E"/>
    <w:rsid w:val="00943D7F"/>
    <w:rsid w:val="00944132"/>
    <w:rsid w:val="00945947"/>
    <w:rsid w:val="00951535"/>
    <w:rsid w:val="0095165C"/>
    <w:rsid w:val="00951E63"/>
    <w:rsid w:val="009523E3"/>
    <w:rsid w:val="009526BA"/>
    <w:rsid w:val="00953A70"/>
    <w:rsid w:val="00954A5B"/>
    <w:rsid w:val="00954D74"/>
    <w:rsid w:val="0095593C"/>
    <w:rsid w:val="009567C1"/>
    <w:rsid w:val="00957002"/>
    <w:rsid w:val="0095736A"/>
    <w:rsid w:val="00957379"/>
    <w:rsid w:val="00957B9D"/>
    <w:rsid w:val="00960435"/>
    <w:rsid w:val="00960C66"/>
    <w:rsid w:val="00961232"/>
    <w:rsid w:val="009612EA"/>
    <w:rsid w:val="00961A3A"/>
    <w:rsid w:val="00961F5E"/>
    <w:rsid w:val="00962813"/>
    <w:rsid w:val="0096302B"/>
    <w:rsid w:val="009658CB"/>
    <w:rsid w:val="00965DE5"/>
    <w:rsid w:val="00965F29"/>
    <w:rsid w:val="009661AC"/>
    <w:rsid w:val="009667D4"/>
    <w:rsid w:val="00966B2F"/>
    <w:rsid w:val="00967023"/>
    <w:rsid w:val="00967711"/>
    <w:rsid w:val="00970356"/>
    <w:rsid w:val="009713AF"/>
    <w:rsid w:val="009734A3"/>
    <w:rsid w:val="00973E73"/>
    <w:rsid w:val="0097406F"/>
    <w:rsid w:val="0097435E"/>
    <w:rsid w:val="00975742"/>
    <w:rsid w:val="00975A89"/>
    <w:rsid w:val="009768C8"/>
    <w:rsid w:val="0097692D"/>
    <w:rsid w:val="009769CC"/>
    <w:rsid w:val="00980BEE"/>
    <w:rsid w:val="009815F1"/>
    <w:rsid w:val="009824BC"/>
    <w:rsid w:val="00982A63"/>
    <w:rsid w:val="00983851"/>
    <w:rsid w:val="009846AF"/>
    <w:rsid w:val="00984D2F"/>
    <w:rsid w:val="00987F5C"/>
    <w:rsid w:val="00990199"/>
    <w:rsid w:val="009902F0"/>
    <w:rsid w:val="00991908"/>
    <w:rsid w:val="00991F4E"/>
    <w:rsid w:val="0099248E"/>
    <w:rsid w:val="00992532"/>
    <w:rsid w:val="009925EB"/>
    <w:rsid w:val="00992D9B"/>
    <w:rsid w:val="00993C2F"/>
    <w:rsid w:val="00994C0F"/>
    <w:rsid w:val="0099736F"/>
    <w:rsid w:val="00997EF4"/>
    <w:rsid w:val="009A084C"/>
    <w:rsid w:val="009A2025"/>
    <w:rsid w:val="009A2A82"/>
    <w:rsid w:val="009A31F7"/>
    <w:rsid w:val="009B07CF"/>
    <w:rsid w:val="009B2042"/>
    <w:rsid w:val="009B2D2C"/>
    <w:rsid w:val="009B41CD"/>
    <w:rsid w:val="009B4B58"/>
    <w:rsid w:val="009B583A"/>
    <w:rsid w:val="009B604C"/>
    <w:rsid w:val="009B6256"/>
    <w:rsid w:val="009B6DD0"/>
    <w:rsid w:val="009B7F75"/>
    <w:rsid w:val="009C1FC0"/>
    <w:rsid w:val="009C1FC4"/>
    <w:rsid w:val="009C2456"/>
    <w:rsid w:val="009C26FA"/>
    <w:rsid w:val="009C49CD"/>
    <w:rsid w:val="009C542A"/>
    <w:rsid w:val="009C648D"/>
    <w:rsid w:val="009C70BD"/>
    <w:rsid w:val="009C7DC6"/>
    <w:rsid w:val="009D0234"/>
    <w:rsid w:val="009D3150"/>
    <w:rsid w:val="009D4064"/>
    <w:rsid w:val="009D4452"/>
    <w:rsid w:val="009D4D8C"/>
    <w:rsid w:val="009D5AE2"/>
    <w:rsid w:val="009D6A67"/>
    <w:rsid w:val="009D7DB0"/>
    <w:rsid w:val="009E0C13"/>
    <w:rsid w:val="009E0CEB"/>
    <w:rsid w:val="009E191C"/>
    <w:rsid w:val="009E2215"/>
    <w:rsid w:val="009E3C80"/>
    <w:rsid w:val="009E5134"/>
    <w:rsid w:val="009E598C"/>
    <w:rsid w:val="009E6B2C"/>
    <w:rsid w:val="009E6B88"/>
    <w:rsid w:val="009E7140"/>
    <w:rsid w:val="009E74CF"/>
    <w:rsid w:val="009F0F20"/>
    <w:rsid w:val="009F25A3"/>
    <w:rsid w:val="009F2A06"/>
    <w:rsid w:val="009F30F5"/>
    <w:rsid w:val="009F381C"/>
    <w:rsid w:val="009F5422"/>
    <w:rsid w:val="009F5E5E"/>
    <w:rsid w:val="009F6B7A"/>
    <w:rsid w:val="009F752B"/>
    <w:rsid w:val="00A00116"/>
    <w:rsid w:val="00A0175E"/>
    <w:rsid w:val="00A01C92"/>
    <w:rsid w:val="00A02933"/>
    <w:rsid w:val="00A02FB3"/>
    <w:rsid w:val="00A03E57"/>
    <w:rsid w:val="00A0439B"/>
    <w:rsid w:val="00A067A0"/>
    <w:rsid w:val="00A10051"/>
    <w:rsid w:val="00A1099E"/>
    <w:rsid w:val="00A10DC9"/>
    <w:rsid w:val="00A12DAB"/>
    <w:rsid w:val="00A13662"/>
    <w:rsid w:val="00A157B2"/>
    <w:rsid w:val="00A15C65"/>
    <w:rsid w:val="00A166FE"/>
    <w:rsid w:val="00A17CE2"/>
    <w:rsid w:val="00A20915"/>
    <w:rsid w:val="00A20AE1"/>
    <w:rsid w:val="00A20B09"/>
    <w:rsid w:val="00A20EC3"/>
    <w:rsid w:val="00A21098"/>
    <w:rsid w:val="00A21527"/>
    <w:rsid w:val="00A22764"/>
    <w:rsid w:val="00A22A63"/>
    <w:rsid w:val="00A22DCF"/>
    <w:rsid w:val="00A241AD"/>
    <w:rsid w:val="00A253BC"/>
    <w:rsid w:val="00A2560B"/>
    <w:rsid w:val="00A2742C"/>
    <w:rsid w:val="00A27B30"/>
    <w:rsid w:val="00A27F32"/>
    <w:rsid w:val="00A27FAE"/>
    <w:rsid w:val="00A304D3"/>
    <w:rsid w:val="00A308EF"/>
    <w:rsid w:val="00A3094C"/>
    <w:rsid w:val="00A3178A"/>
    <w:rsid w:val="00A31E93"/>
    <w:rsid w:val="00A33148"/>
    <w:rsid w:val="00A3341F"/>
    <w:rsid w:val="00A33438"/>
    <w:rsid w:val="00A33ADB"/>
    <w:rsid w:val="00A33B4F"/>
    <w:rsid w:val="00A34F3C"/>
    <w:rsid w:val="00A353A1"/>
    <w:rsid w:val="00A37406"/>
    <w:rsid w:val="00A3789E"/>
    <w:rsid w:val="00A378A1"/>
    <w:rsid w:val="00A37F7E"/>
    <w:rsid w:val="00A418C8"/>
    <w:rsid w:val="00A42BFB"/>
    <w:rsid w:val="00A4321E"/>
    <w:rsid w:val="00A4324F"/>
    <w:rsid w:val="00A43BEB"/>
    <w:rsid w:val="00A44850"/>
    <w:rsid w:val="00A45364"/>
    <w:rsid w:val="00A46042"/>
    <w:rsid w:val="00A46CAA"/>
    <w:rsid w:val="00A47292"/>
    <w:rsid w:val="00A5130A"/>
    <w:rsid w:val="00A513AE"/>
    <w:rsid w:val="00A526CC"/>
    <w:rsid w:val="00A5298E"/>
    <w:rsid w:val="00A52D95"/>
    <w:rsid w:val="00A53183"/>
    <w:rsid w:val="00A54DCE"/>
    <w:rsid w:val="00A559ED"/>
    <w:rsid w:val="00A55CBB"/>
    <w:rsid w:val="00A56DE0"/>
    <w:rsid w:val="00A57989"/>
    <w:rsid w:val="00A60B77"/>
    <w:rsid w:val="00A617C2"/>
    <w:rsid w:val="00A633CF"/>
    <w:rsid w:val="00A649F4"/>
    <w:rsid w:val="00A64A06"/>
    <w:rsid w:val="00A64A2F"/>
    <w:rsid w:val="00A65819"/>
    <w:rsid w:val="00A65CD6"/>
    <w:rsid w:val="00A674A6"/>
    <w:rsid w:val="00A676AA"/>
    <w:rsid w:val="00A706BF"/>
    <w:rsid w:val="00A7109A"/>
    <w:rsid w:val="00A7131B"/>
    <w:rsid w:val="00A71DA9"/>
    <w:rsid w:val="00A72077"/>
    <w:rsid w:val="00A725A2"/>
    <w:rsid w:val="00A726A7"/>
    <w:rsid w:val="00A7291C"/>
    <w:rsid w:val="00A72F32"/>
    <w:rsid w:val="00A7318C"/>
    <w:rsid w:val="00A739DA"/>
    <w:rsid w:val="00A76BF1"/>
    <w:rsid w:val="00A77F85"/>
    <w:rsid w:val="00A803A7"/>
    <w:rsid w:val="00A81101"/>
    <w:rsid w:val="00A81BA1"/>
    <w:rsid w:val="00A81C72"/>
    <w:rsid w:val="00A834B8"/>
    <w:rsid w:val="00A8352F"/>
    <w:rsid w:val="00A844DD"/>
    <w:rsid w:val="00A84653"/>
    <w:rsid w:val="00A85786"/>
    <w:rsid w:val="00A8686D"/>
    <w:rsid w:val="00A87550"/>
    <w:rsid w:val="00A91F14"/>
    <w:rsid w:val="00A9237A"/>
    <w:rsid w:val="00A92DF8"/>
    <w:rsid w:val="00A9399E"/>
    <w:rsid w:val="00A93B87"/>
    <w:rsid w:val="00A943DA"/>
    <w:rsid w:val="00A9475E"/>
    <w:rsid w:val="00A94E85"/>
    <w:rsid w:val="00A954D7"/>
    <w:rsid w:val="00A95C47"/>
    <w:rsid w:val="00A9609A"/>
    <w:rsid w:val="00A96D0B"/>
    <w:rsid w:val="00AA3110"/>
    <w:rsid w:val="00AA4ADA"/>
    <w:rsid w:val="00AA4B71"/>
    <w:rsid w:val="00AA64A9"/>
    <w:rsid w:val="00AA6E81"/>
    <w:rsid w:val="00AA77AF"/>
    <w:rsid w:val="00AA7D30"/>
    <w:rsid w:val="00AA7F98"/>
    <w:rsid w:val="00AB1553"/>
    <w:rsid w:val="00AB15B8"/>
    <w:rsid w:val="00AB1CA7"/>
    <w:rsid w:val="00AB2A7F"/>
    <w:rsid w:val="00AB2B38"/>
    <w:rsid w:val="00AB549F"/>
    <w:rsid w:val="00AB5574"/>
    <w:rsid w:val="00AB654B"/>
    <w:rsid w:val="00AB65BF"/>
    <w:rsid w:val="00AB75C9"/>
    <w:rsid w:val="00AB7D49"/>
    <w:rsid w:val="00AC1612"/>
    <w:rsid w:val="00AC1F33"/>
    <w:rsid w:val="00AC2E1B"/>
    <w:rsid w:val="00AC35EB"/>
    <w:rsid w:val="00AC3D09"/>
    <w:rsid w:val="00AC4E21"/>
    <w:rsid w:val="00AC5533"/>
    <w:rsid w:val="00AC56A8"/>
    <w:rsid w:val="00AC5D59"/>
    <w:rsid w:val="00AC680E"/>
    <w:rsid w:val="00AC757C"/>
    <w:rsid w:val="00AC7EF4"/>
    <w:rsid w:val="00AD1227"/>
    <w:rsid w:val="00AD2A48"/>
    <w:rsid w:val="00AD3236"/>
    <w:rsid w:val="00AD36F0"/>
    <w:rsid w:val="00AD3CDC"/>
    <w:rsid w:val="00AD3FB8"/>
    <w:rsid w:val="00AD459A"/>
    <w:rsid w:val="00AD4B81"/>
    <w:rsid w:val="00AD597D"/>
    <w:rsid w:val="00AD7968"/>
    <w:rsid w:val="00AD7B08"/>
    <w:rsid w:val="00AD7F52"/>
    <w:rsid w:val="00AE296B"/>
    <w:rsid w:val="00AE2A6C"/>
    <w:rsid w:val="00AE2B69"/>
    <w:rsid w:val="00AE3965"/>
    <w:rsid w:val="00AE4022"/>
    <w:rsid w:val="00AE40B9"/>
    <w:rsid w:val="00AE40F1"/>
    <w:rsid w:val="00AE4839"/>
    <w:rsid w:val="00AE5C5C"/>
    <w:rsid w:val="00AE6DDE"/>
    <w:rsid w:val="00AE6DF8"/>
    <w:rsid w:val="00AE785E"/>
    <w:rsid w:val="00AF0DE6"/>
    <w:rsid w:val="00AF1E52"/>
    <w:rsid w:val="00AF21DD"/>
    <w:rsid w:val="00AF269C"/>
    <w:rsid w:val="00AF3109"/>
    <w:rsid w:val="00AF324B"/>
    <w:rsid w:val="00AF3833"/>
    <w:rsid w:val="00AF3970"/>
    <w:rsid w:val="00AF3F02"/>
    <w:rsid w:val="00AF3F28"/>
    <w:rsid w:val="00AF480E"/>
    <w:rsid w:val="00AF48C7"/>
    <w:rsid w:val="00AF4FAA"/>
    <w:rsid w:val="00AF51CB"/>
    <w:rsid w:val="00AF5CC2"/>
    <w:rsid w:val="00AF7494"/>
    <w:rsid w:val="00AF7632"/>
    <w:rsid w:val="00AF78B7"/>
    <w:rsid w:val="00B001A1"/>
    <w:rsid w:val="00B00C2D"/>
    <w:rsid w:val="00B00E08"/>
    <w:rsid w:val="00B01D14"/>
    <w:rsid w:val="00B01EE3"/>
    <w:rsid w:val="00B02A49"/>
    <w:rsid w:val="00B03322"/>
    <w:rsid w:val="00B055F7"/>
    <w:rsid w:val="00B05B64"/>
    <w:rsid w:val="00B07407"/>
    <w:rsid w:val="00B07EE6"/>
    <w:rsid w:val="00B1090D"/>
    <w:rsid w:val="00B10BFA"/>
    <w:rsid w:val="00B1340B"/>
    <w:rsid w:val="00B1425F"/>
    <w:rsid w:val="00B15135"/>
    <w:rsid w:val="00B16080"/>
    <w:rsid w:val="00B16481"/>
    <w:rsid w:val="00B1691E"/>
    <w:rsid w:val="00B1726F"/>
    <w:rsid w:val="00B2160D"/>
    <w:rsid w:val="00B217CC"/>
    <w:rsid w:val="00B2210C"/>
    <w:rsid w:val="00B2270D"/>
    <w:rsid w:val="00B237EA"/>
    <w:rsid w:val="00B23EB6"/>
    <w:rsid w:val="00B25B04"/>
    <w:rsid w:val="00B2666D"/>
    <w:rsid w:val="00B26805"/>
    <w:rsid w:val="00B273A7"/>
    <w:rsid w:val="00B273CC"/>
    <w:rsid w:val="00B27407"/>
    <w:rsid w:val="00B27942"/>
    <w:rsid w:val="00B312D3"/>
    <w:rsid w:val="00B32C74"/>
    <w:rsid w:val="00B33266"/>
    <w:rsid w:val="00B358B6"/>
    <w:rsid w:val="00B35B6C"/>
    <w:rsid w:val="00B3720F"/>
    <w:rsid w:val="00B37DB0"/>
    <w:rsid w:val="00B4014F"/>
    <w:rsid w:val="00B40228"/>
    <w:rsid w:val="00B404BC"/>
    <w:rsid w:val="00B41B6B"/>
    <w:rsid w:val="00B41E09"/>
    <w:rsid w:val="00B41F50"/>
    <w:rsid w:val="00B4209D"/>
    <w:rsid w:val="00B4237D"/>
    <w:rsid w:val="00B42A2C"/>
    <w:rsid w:val="00B42BD2"/>
    <w:rsid w:val="00B44116"/>
    <w:rsid w:val="00B47E85"/>
    <w:rsid w:val="00B504DB"/>
    <w:rsid w:val="00B50D3C"/>
    <w:rsid w:val="00B53A03"/>
    <w:rsid w:val="00B54E3A"/>
    <w:rsid w:val="00B5727F"/>
    <w:rsid w:val="00B57324"/>
    <w:rsid w:val="00B6070A"/>
    <w:rsid w:val="00B61967"/>
    <w:rsid w:val="00B63EA1"/>
    <w:rsid w:val="00B64740"/>
    <w:rsid w:val="00B65217"/>
    <w:rsid w:val="00B6526F"/>
    <w:rsid w:val="00B65D20"/>
    <w:rsid w:val="00B65EC6"/>
    <w:rsid w:val="00B65F7B"/>
    <w:rsid w:val="00B66052"/>
    <w:rsid w:val="00B67C04"/>
    <w:rsid w:val="00B70194"/>
    <w:rsid w:val="00B70299"/>
    <w:rsid w:val="00B728E1"/>
    <w:rsid w:val="00B73281"/>
    <w:rsid w:val="00B759AB"/>
    <w:rsid w:val="00B75A1D"/>
    <w:rsid w:val="00B75EC2"/>
    <w:rsid w:val="00B76429"/>
    <w:rsid w:val="00B764F8"/>
    <w:rsid w:val="00B765CA"/>
    <w:rsid w:val="00B765E7"/>
    <w:rsid w:val="00B7683A"/>
    <w:rsid w:val="00B84B5B"/>
    <w:rsid w:val="00B84C01"/>
    <w:rsid w:val="00B869B5"/>
    <w:rsid w:val="00B906D3"/>
    <w:rsid w:val="00B90C31"/>
    <w:rsid w:val="00B91EC9"/>
    <w:rsid w:val="00B9282C"/>
    <w:rsid w:val="00B92BD7"/>
    <w:rsid w:val="00B93418"/>
    <w:rsid w:val="00B935E7"/>
    <w:rsid w:val="00B93D64"/>
    <w:rsid w:val="00B95C81"/>
    <w:rsid w:val="00B9707D"/>
    <w:rsid w:val="00BA0048"/>
    <w:rsid w:val="00BA02CA"/>
    <w:rsid w:val="00BA20F4"/>
    <w:rsid w:val="00BA2D4D"/>
    <w:rsid w:val="00BA32EC"/>
    <w:rsid w:val="00BA34E1"/>
    <w:rsid w:val="00BA37C6"/>
    <w:rsid w:val="00BA393A"/>
    <w:rsid w:val="00BA4C56"/>
    <w:rsid w:val="00BA50A8"/>
    <w:rsid w:val="00BA5699"/>
    <w:rsid w:val="00BA7521"/>
    <w:rsid w:val="00BB030D"/>
    <w:rsid w:val="00BB1309"/>
    <w:rsid w:val="00BB2D00"/>
    <w:rsid w:val="00BB6552"/>
    <w:rsid w:val="00BB7B6E"/>
    <w:rsid w:val="00BC023C"/>
    <w:rsid w:val="00BC4176"/>
    <w:rsid w:val="00BC47C0"/>
    <w:rsid w:val="00BC4C3F"/>
    <w:rsid w:val="00BC658B"/>
    <w:rsid w:val="00BC687A"/>
    <w:rsid w:val="00BC688A"/>
    <w:rsid w:val="00BC6F4C"/>
    <w:rsid w:val="00BC706D"/>
    <w:rsid w:val="00BD0353"/>
    <w:rsid w:val="00BD04C3"/>
    <w:rsid w:val="00BD0C06"/>
    <w:rsid w:val="00BD12E5"/>
    <w:rsid w:val="00BD2C0F"/>
    <w:rsid w:val="00BD2F55"/>
    <w:rsid w:val="00BD33BA"/>
    <w:rsid w:val="00BD3CA7"/>
    <w:rsid w:val="00BD46BB"/>
    <w:rsid w:val="00BD4A20"/>
    <w:rsid w:val="00BD5A9F"/>
    <w:rsid w:val="00BD5C27"/>
    <w:rsid w:val="00BD5C35"/>
    <w:rsid w:val="00BD5CBB"/>
    <w:rsid w:val="00BD6A26"/>
    <w:rsid w:val="00BD6DE3"/>
    <w:rsid w:val="00BD7236"/>
    <w:rsid w:val="00BD7696"/>
    <w:rsid w:val="00BD7E14"/>
    <w:rsid w:val="00BD7F84"/>
    <w:rsid w:val="00BE04F2"/>
    <w:rsid w:val="00BE088B"/>
    <w:rsid w:val="00BE0A5A"/>
    <w:rsid w:val="00BE0CC3"/>
    <w:rsid w:val="00BE110A"/>
    <w:rsid w:val="00BE186C"/>
    <w:rsid w:val="00BE1F56"/>
    <w:rsid w:val="00BE219E"/>
    <w:rsid w:val="00BE2423"/>
    <w:rsid w:val="00BE2D71"/>
    <w:rsid w:val="00BE2E5B"/>
    <w:rsid w:val="00BE3015"/>
    <w:rsid w:val="00BE4452"/>
    <w:rsid w:val="00BE45AD"/>
    <w:rsid w:val="00BE4971"/>
    <w:rsid w:val="00BE5C37"/>
    <w:rsid w:val="00BE65F1"/>
    <w:rsid w:val="00BE7CB0"/>
    <w:rsid w:val="00BF21DE"/>
    <w:rsid w:val="00BF28E2"/>
    <w:rsid w:val="00BF3561"/>
    <w:rsid w:val="00BF4295"/>
    <w:rsid w:val="00BF48EE"/>
    <w:rsid w:val="00BF5C3D"/>
    <w:rsid w:val="00BF72F1"/>
    <w:rsid w:val="00C01390"/>
    <w:rsid w:val="00C032EB"/>
    <w:rsid w:val="00C04685"/>
    <w:rsid w:val="00C04A7B"/>
    <w:rsid w:val="00C058B8"/>
    <w:rsid w:val="00C05AEB"/>
    <w:rsid w:val="00C0619C"/>
    <w:rsid w:val="00C067C0"/>
    <w:rsid w:val="00C06B5A"/>
    <w:rsid w:val="00C10EC6"/>
    <w:rsid w:val="00C11532"/>
    <w:rsid w:val="00C12428"/>
    <w:rsid w:val="00C15821"/>
    <w:rsid w:val="00C15D6A"/>
    <w:rsid w:val="00C16611"/>
    <w:rsid w:val="00C168B6"/>
    <w:rsid w:val="00C177BC"/>
    <w:rsid w:val="00C209A9"/>
    <w:rsid w:val="00C20D74"/>
    <w:rsid w:val="00C21BBA"/>
    <w:rsid w:val="00C2318B"/>
    <w:rsid w:val="00C2321A"/>
    <w:rsid w:val="00C25088"/>
    <w:rsid w:val="00C25D19"/>
    <w:rsid w:val="00C25F44"/>
    <w:rsid w:val="00C26540"/>
    <w:rsid w:val="00C26CFF"/>
    <w:rsid w:val="00C271F1"/>
    <w:rsid w:val="00C30730"/>
    <w:rsid w:val="00C315B9"/>
    <w:rsid w:val="00C3177A"/>
    <w:rsid w:val="00C34DF4"/>
    <w:rsid w:val="00C35B75"/>
    <w:rsid w:val="00C40BE5"/>
    <w:rsid w:val="00C426E3"/>
    <w:rsid w:val="00C42910"/>
    <w:rsid w:val="00C429DA"/>
    <w:rsid w:val="00C4500C"/>
    <w:rsid w:val="00C4606C"/>
    <w:rsid w:val="00C47212"/>
    <w:rsid w:val="00C50409"/>
    <w:rsid w:val="00C524F5"/>
    <w:rsid w:val="00C53683"/>
    <w:rsid w:val="00C538EE"/>
    <w:rsid w:val="00C53B02"/>
    <w:rsid w:val="00C53E0F"/>
    <w:rsid w:val="00C543D0"/>
    <w:rsid w:val="00C54943"/>
    <w:rsid w:val="00C551B4"/>
    <w:rsid w:val="00C55A5D"/>
    <w:rsid w:val="00C572AA"/>
    <w:rsid w:val="00C57923"/>
    <w:rsid w:val="00C605AD"/>
    <w:rsid w:val="00C616CD"/>
    <w:rsid w:val="00C62B9F"/>
    <w:rsid w:val="00C6301F"/>
    <w:rsid w:val="00C63585"/>
    <w:rsid w:val="00C6371E"/>
    <w:rsid w:val="00C6372F"/>
    <w:rsid w:val="00C654E4"/>
    <w:rsid w:val="00C65ABA"/>
    <w:rsid w:val="00C65D14"/>
    <w:rsid w:val="00C668E3"/>
    <w:rsid w:val="00C66981"/>
    <w:rsid w:val="00C66A26"/>
    <w:rsid w:val="00C6773D"/>
    <w:rsid w:val="00C67821"/>
    <w:rsid w:val="00C67C09"/>
    <w:rsid w:val="00C67E07"/>
    <w:rsid w:val="00C71968"/>
    <w:rsid w:val="00C71AA0"/>
    <w:rsid w:val="00C71F06"/>
    <w:rsid w:val="00C72276"/>
    <w:rsid w:val="00C7637A"/>
    <w:rsid w:val="00C76851"/>
    <w:rsid w:val="00C77906"/>
    <w:rsid w:val="00C77999"/>
    <w:rsid w:val="00C8113F"/>
    <w:rsid w:val="00C81CD6"/>
    <w:rsid w:val="00C84730"/>
    <w:rsid w:val="00C84EB5"/>
    <w:rsid w:val="00C850C5"/>
    <w:rsid w:val="00C85C4C"/>
    <w:rsid w:val="00C86692"/>
    <w:rsid w:val="00C86E45"/>
    <w:rsid w:val="00C8718D"/>
    <w:rsid w:val="00C87713"/>
    <w:rsid w:val="00C9063D"/>
    <w:rsid w:val="00C910DD"/>
    <w:rsid w:val="00C912D0"/>
    <w:rsid w:val="00C91501"/>
    <w:rsid w:val="00C92CB5"/>
    <w:rsid w:val="00C92CF2"/>
    <w:rsid w:val="00C9427F"/>
    <w:rsid w:val="00C94C4D"/>
    <w:rsid w:val="00C95BCA"/>
    <w:rsid w:val="00C9790A"/>
    <w:rsid w:val="00CA02EB"/>
    <w:rsid w:val="00CA1C87"/>
    <w:rsid w:val="00CA3CE0"/>
    <w:rsid w:val="00CA4D06"/>
    <w:rsid w:val="00CA5ACB"/>
    <w:rsid w:val="00CA5CAF"/>
    <w:rsid w:val="00CA5DA2"/>
    <w:rsid w:val="00CA5DCA"/>
    <w:rsid w:val="00CA64B8"/>
    <w:rsid w:val="00CA65D1"/>
    <w:rsid w:val="00CA6798"/>
    <w:rsid w:val="00CA7099"/>
    <w:rsid w:val="00CA70A9"/>
    <w:rsid w:val="00CB106B"/>
    <w:rsid w:val="00CB24BE"/>
    <w:rsid w:val="00CB276B"/>
    <w:rsid w:val="00CB2866"/>
    <w:rsid w:val="00CB2E53"/>
    <w:rsid w:val="00CB448C"/>
    <w:rsid w:val="00CB46CE"/>
    <w:rsid w:val="00CB5EAE"/>
    <w:rsid w:val="00CB62AC"/>
    <w:rsid w:val="00CB705B"/>
    <w:rsid w:val="00CB7D3D"/>
    <w:rsid w:val="00CC0EBA"/>
    <w:rsid w:val="00CC3315"/>
    <w:rsid w:val="00CC39B9"/>
    <w:rsid w:val="00CC4803"/>
    <w:rsid w:val="00CC5C18"/>
    <w:rsid w:val="00CC63EE"/>
    <w:rsid w:val="00CC6E8D"/>
    <w:rsid w:val="00CC7855"/>
    <w:rsid w:val="00CC7924"/>
    <w:rsid w:val="00CC7E26"/>
    <w:rsid w:val="00CD105D"/>
    <w:rsid w:val="00CD3015"/>
    <w:rsid w:val="00CD390D"/>
    <w:rsid w:val="00CD66DF"/>
    <w:rsid w:val="00CD76E4"/>
    <w:rsid w:val="00CE060F"/>
    <w:rsid w:val="00CE08A5"/>
    <w:rsid w:val="00CE09B4"/>
    <w:rsid w:val="00CE212D"/>
    <w:rsid w:val="00CE2D48"/>
    <w:rsid w:val="00CE364D"/>
    <w:rsid w:val="00CE36A0"/>
    <w:rsid w:val="00CE3733"/>
    <w:rsid w:val="00CE3C07"/>
    <w:rsid w:val="00CE3E72"/>
    <w:rsid w:val="00CE4C47"/>
    <w:rsid w:val="00CE562D"/>
    <w:rsid w:val="00CE5638"/>
    <w:rsid w:val="00CE6C8B"/>
    <w:rsid w:val="00CF04DB"/>
    <w:rsid w:val="00CF3C8E"/>
    <w:rsid w:val="00CF4ADF"/>
    <w:rsid w:val="00CF5F45"/>
    <w:rsid w:val="00CF648A"/>
    <w:rsid w:val="00CF7178"/>
    <w:rsid w:val="00CF7468"/>
    <w:rsid w:val="00D02FCF"/>
    <w:rsid w:val="00D03EC8"/>
    <w:rsid w:val="00D0424E"/>
    <w:rsid w:val="00D04FF9"/>
    <w:rsid w:val="00D0563E"/>
    <w:rsid w:val="00D057E3"/>
    <w:rsid w:val="00D076BA"/>
    <w:rsid w:val="00D1076A"/>
    <w:rsid w:val="00D10A6E"/>
    <w:rsid w:val="00D10F92"/>
    <w:rsid w:val="00D10FA4"/>
    <w:rsid w:val="00D11525"/>
    <w:rsid w:val="00D11EAD"/>
    <w:rsid w:val="00D11F2C"/>
    <w:rsid w:val="00D1226E"/>
    <w:rsid w:val="00D136BD"/>
    <w:rsid w:val="00D16415"/>
    <w:rsid w:val="00D177A1"/>
    <w:rsid w:val="00D20219"/>
    <w:rsid w:val="00D21D33"/>
    <w:rsid w:val="00D22115"/>
    <w:rsid w:val="00D22494"/>
    <w:rsid w:val="00D224A0"/>
    <w:rsid w:val="00D24C89"/>
    <w:rsid w:val="00D24C93"/>
    <w:rsid w:val="00D24D3C"/>
    <w:rsid w:val="00D277F9"/>
    <w:rsid w:val="00D27862"/>
    <w:rsid w:val="00D33950"/>
    <w:rsid w:val="00D3487B"/>
    <w:rsid w:val="00D3499A"/>
    <w:rsid w:val="00D34AF2"/>
    <w:rsid w:val="00D3521D"/>
    <w:rsid w:val="00D358F8"/>
    <w:rsid w:val="00D35D9C"/>
    <w:rsid w:val="00D36FF6"/>
    <w:rsid w:val="00D3755E"/>
    <w:rsid w:val="00D37B4C"/>
    <w:rsid w:val="00D37B63"/>
    <w:rsid w:val="00D40F54"/>
    <w:rsid w:val="00D41A14"/>
    <w:rsid w:val="00D4228C"/>
    <w:rsid w:val="00D422DA"/>
    <w:rsid w:val="00D442C3"/>
    <w:rsid w:val="00D442FD"/>
    <w:rsid w:val="00D45C9A"/>
    <w:rsid w:val="00D45E0F"/>
    <w:rsid w:val="00D47148"/>
    <w:rsid w:val="00D47E0E"/>
    <w:rsid w:val="00D5049C"/>
    <w:rsid w:val="00D51F3C"/>
    <w:rsid w:val="00D52CE3"/>
    <w:rsid w:val="00D53158"/>
    <w:rsid w:val="00D54719"/>
    <w:rsid w:val="00D5530C"/>
    <w:rsid w:val="00D5554B"/>
    <w:rsid w:val="00D56409"/>
    <w:rsid w:val="00D56649"/>
    <w:rsid w:val="00D56BF7"/>
    <w:rsid w:val="00D57816"/>
    <w:rsid w:val="00D60BF6"/>
    <w:rsid w:val="00D621D6"/>
    <w:rsid w:val="00D62334"/>
    <w:rsid w:val="00D634D0"/>
    <w:rsid w:val="00D635D8"/>
    <w:rsid w:val="00D64F22"/>
    <w:rsid w:val="00D652BB"/>
    <w:rsid w:val="00D65B18"/>
    <w:rsid w:val="00D66AE2"/>
    <w:rsid w:val="00D66E94"/>
    <w:rsid w:val="00D70393"/>
    <w:rsid w:val="00D7078A"/>
    <w:rsid w:val="00D70F0C"/>
    <w:rsid w:val="00D7100B"/>
    <w:rsid w:val="00D728C3"/>
    <w:rsid w:val="00D730F2"/>
    <w:rsid w:val="00D73AB1"/>
    <w:rsid w:val="00D743ED"/>
    <w:rsid w:val="00D74DA8"/>
    <w:rsid w:val="00D764EE"/>
    <w:rsid w:val="00D76522"/>
    <w:rsid w:val="00D76800"/>
    <w:rsid w:val="00D7712D"/>
    <w:rsid w:val="00D7788E"/>
    <w:rsid w:val="00D77CA7"/>
    <w:rsid w:val="00D80FAB"/>
    <w:rsid w:val="00D80FF2"/>
    <w:rsid w:val="00D8144C"/>
    <w:rsid w:val="00D81502"/>
    <w:rsid w:val="00D85355"/>
    <w:rsid w:val="00D865EA"/>
    <w:rsid w:val="00D86BBC"/>
    <w:rsid w:val="00D86D80"/>
    <w:rsid w:val="00D87237"/>
    <w:rsid w:val="00D90953"/>
    <w:rsid w:val="00D9153B"/>
    <w:rsid w:val="00D91F54"/>
    <w:rsid w:val="00D92DA6"/>
    <w:rsid w:val="00D942BC"/>
    <w:rsid w:val="00D949B1"/>
    <w:rsid w:val="00D9565E"/>
    <w:rsid w:val="00D96282"/>
    <w:rsid w:val="00D962B2"/>
    <w:rsid w:val="00D97317"/>
    <w:rsid w:val="00DA08EB"/>
    <w:rsid w:val="00DA0B7A"/>
    <w:rsid w:val="00DA0E4D"/>
    <w:rsid w:val="00DA139F"/>
    <w:rsid w:val="00DA242E"/>
    <w:rsid w:val="00DA289D"/>
    <w:rsid w:val="00DA2C32"/>
    <w:rsid w:val="00DA34AA"/>
    <w:rsid w:val="00DA37FD"/>
    <w:rsid w:val="00DA4906"/>
    <w:rsid w:val="00DA568B"/>
    <w:rsid w:val="00DA5FE9"/>
    <w:rsid w:val="00DA62C8"/>
    <w:rsid w:val="00DA7097"/>
    <w:rsid w:val="00DA7222"/>
    <w:rsid w:val="00DA7810"/>
    <w:rsid w:val="00DB00A0"/>
    <w:rsid w:val="00DB00F1"/>
    <w:rsid w:val="00DB09B0"/>
    <w:rsid w:val="00DB0F49"/>
    <w:rsid w:val="00DB18D8"/>
    <w:rsid w:val="00DB2FF4"/>
    <w:rsid w:val="00DB33C5"/>
    <w:rsid w:val="00DB3920"/>
    <w:rsid w:val="00DB3CB5"/>
    <w:rsid w:val="00DB62B4"/>
    <w:rsid w:val="00DB67EC"/>
    <w:rsid w:val="00DB6BCC"/>
    <w:rsid w:val="00DC0A31"/>
    <w:rsid w:val="00DC0B80"/>
    <w:rsid w:val="00DC0D48"/>
    <w:rsid w:val="00DC0EE6"/>
    <w:rsid w:val="00DC1CFD"/>
    <w:rsid w:val="00DC1FB8"/>
    <w:rsid w:val="00DC2044"/>
    <w:rsid w:val="00DC2DF3"/>
    <w:rsid w:val="00DC3F1E"/>
    <w:rsid w:val="00DC44D7"/>
    <w:rsid w:val="00DC471B"/>
    <w:rsid w:val="00DC4F30"/>
    <w:rsid w:val="00DC50B8"/>
    <w:rsid w:val="00DC5A82"/>
    <w:rsid w:val="00DC697E"/>
    <w:rsid w:val="00DC6E50"/>
    <w:rsid w:val="00DC7448"/>
    <w:rsid w:val="00DC77C9"/>
    <w:rsid w:val="00DD062C"/>
    <w:rsid w:val="00DD279E"/>
    <w:rsid w:val="00DD39BC"/>
    <w:rsid w:val="00DD4930"/>
    <w:rsid w:val="00DD5484"/>
    <w:rsid w:val="00DD5784"/>
    <w:rsid w:val="00DD6C7F"/>
    <w:rsid w:val="00DD705D"/>
    <w:rsid w:val="00DD722C"/>
    <w:rsid w:val="00DD78AB"/>
    <w:rsid w:val="00DD7A8D"/>
    <w:rsid w:val="00DE0458"/>
    <w:rsid w:val="00DE0867"/>
    <w:rsid w:val="00DE1292"/>
    <w:rsid w:val="00DE1880"/>
    <w:rsid w:val="00DE25FF"/>
    <w:rsid w:val="00DE3E1D"/>
    <w:rsid w:val="00DE43D5"/>
    <w:rsid w:val="00DE4E9E"/>
    <w:rsid w:val="00DE509D"/>
    <w:rsid w:val="00DE5644"/>
    <w:rsid w:val="00DE5724"/>
    <w:rsid w:val="00DE5A69"/>
    <w:rsid w:val="00DE671B"/>
    <w:rsid w:val="00DE7E5A"/>
    <w:rsid w:val="00DE7E9D"/>
    <w:rsid w:val="00DF03AE"/>
    <w:rsid w:val="00DF0424"/>
    <w:rsid w:val="00DF07B4"/>
    <w:rsid w:val="00DF0816"/>
    <w:rsid w:val="00DF0DF9"/>
    <w:rsid w:val="00DF2DA1"/>
    <w:rsid w:val="00DF4A3E"/>
    <w:rsid w:val="00DF60EF"/>
    <w:rsid w:val="00E0050B"/>
    <w:rsid w:val="00E0065E"/>
    <w:rsid w:val="00E013D6"/>
    <w:rsid w:val="00E02A5F"/>
    <w:rsid w:val="00E030E1"/>
    <w:rsid w:val="00E03304"/>
    <w:rsid w:val="00E0344F"/>
    <w:rsid w:val="00E038F2"/>
    <w:rsid w:val="00E0430D"/>
    <w:rsid w:val="00E05C5E"/>
    <w:rsid w:val="00E06350"/>
    <w:rsid w:val="00E1047A"/>
    <w:rsid w:val="00E11532"/>
    <w:rsid w:val="00E12796"/>
    <w:rsid w:val="00E12BF6"/>
    <w:rsid w:val="00E13E18"/>
    <w:rsid w:val="00E140E2"/>
    <w:rsid w:val="00E1552C"/>
    <w:rsid w:val="00E158B6"/>
    <w:rsid w:val="00E164E0"/>
    <w:rsid w:val="00E168C4"/>
    <w:rsid w:val="00E171DB"/>
    <w:rsid w:val="00E171FC"/>
    <w:rsid w:val="00E1758C"/>
    <w:rsid w:val="00E17814"/>
    <w:rsid w:val="00E21C55"/>
    <w:rsid w:val="00E21CCD"/>
    <w:rsid w:val="00E22358"/>
    <w:rsid w:val="00E23B3C"/>
    <w:rsid w:val="00E241A5"/>
    <w:rsid w:val="00E24DC5"/>
    <w:rsid w:val="00E25864"/>
    <w:rsid w:val="00E25D0C"/>
    <w:rsid w:val="00E2705A"/>
    <w:rsid w:val="00E2787F"/>
    <w:rsid w:val="00E301BE"/>
    <w:rsid w:val="00E30B09"/>
    <w:rsid w:val="00E31874"/>
    <w:rsid w:val="00E321BC"/>
    <w:rsid w:val="00E323BC"/>
    <w:rsid w:val="00E32DC3"/>
    <w:rsid w:val="00E336A6"/>
    <w:rsid w:val="00E3511F"/>
    <w:rsid w:val="00E35F4E"/>
    <w:rsid w:val="00E3702E"/>
    <w:rsid w:val="00E37559"/>
    <w:rsid w:val="00E37BAF"/>
    <w:rsid w:val="00E37D18"/>
    <w:rsid w:val="00E402A3"/>
    <w:rsid w:val="00E420AF"/>
    <w:rsid w:val="00E42810"/>
    <w:rsid w:val="00E43C9F"/>
    <w:rsid w:val="00E43E78"/>
    <w:rsid w:val="00E444CE"/>
    <w:rsid w:val="00E461A0"/>
    <w:rsid w:val="00E4704B"/>
    <w:rsid w:val="00E5001D"/>
    <w:rsid w:val="00E50907"/>
    <w:rsid w:val="00E50B7E"/>
    <w:rsid w:val="00E51222"/>
    <w:rsid w:val="00E52DBA"/>
    <w:rsid w:val="00E52EBA"/>
    <w:rsid w:val="00E54A19"/>
    <w:rsid w:val="00E55CD1"/>
    <w:rsid w:val="00E6061F"/>
    <w:rsid w:val="00E60E61"/>
    <w:rsid w:val="00E61964"/>
    <w:rsid w:val="00E61CFA"/>
    <w:rsid w:val="00E62FDF"/>
    <w:rsid w:val="00E6312F"/>
    <w:rsid w:val="00E633FA"/>
    <w:rsid w:val="00E637E5"/>
    <w:rsid w:val="00E63DEE"/>
    <w:rsid w:val="00E63F18"/>
    <w:rsid w:val="00E64537"/>
    <w:rsid w:val="00E64D75"/>
    <w:rsid w:val="00E65393"/>
    <w:rsid w:val="00E65461"/>
    <w:rsid w:val="00E65E18"/>
    <w:rsid w:val="00E65E1D"/>
    <w:rsid w:val="00E65F25"/>
    <w:rsid w:val="00E6642C"/>
    <w:rsid w:val="00E674B9"/>
    <w:rsid w:val="00E67947"/>
    <w:rsid w:val="00E67D25"/>
    <w:rsid w:val="00E708E6"/>
    <w:rsid w:val="00E717F7"/>
    <w:rsid w:val="00E72AB8"/>
    <w:rsid w:val="00E72DCE"/>
    <w:rsid w:val="00E72F96"/>
    <w:rsid w:val="00E73912"/>
    <w:rsid w:val="00E73C9C"/>
    <w:rsid w:val="00E74114"/>
    <w:rsid w:val="00E7549B"/>
    <w:rsid w:val="00E75784"/>
    <w:rsid w:val="00E81510"/>
    <w:rsid w:val="00E81892"/>
    <w:rsid w:val="00E81B0D"/>
    <w:rsid w:val="00E820FC"/>
    <w:rsid w:val="00E826A6"/>
    <w:rsid w:val="00E8284F"/>
    <w:rsid w:val="00E83238"/>
    <w:rsid w:val="00E84468"/>
    <w:rsid w:val="00E84A35"/>
    <w:rsid w:val="00E85D49"/>
    <w:rsid w:val="00E868BC"/>
    <w:rsid w:val="00E86EB0"/>
    <w:rsid w:val="00E87623"/>
    <w:rsid w:val="00E87DF0"/>
    <w:rsid w:val="00E903F1"/>
    <w:rsid w:val="00E90611"/>
    <w:rsid w:val="00E90AE8"/>
    <w:rsid w:val="00E90BC7"/>
    <w:rsid w:val="00E92E9E"/>
    <w:rsid w:val="00E9343F"/>
    <w:rsid w:val="00E93DB4"/>
    <w:rsid w:val="00E94E8F"/>
    <w:rsid w:val="00E960AC"/>
    <w:rsid w:val="00E97829"/>
    <w:rsid w:val="00E97DA2"/>
    <w:rsid w:val="00EA230D"/>
    <w:rsid w:val="00EA5126"/>
    <w:rsid w:val="00EA5635"/>
    <w:rsid w:val="00EA6390"/>
    <w:rsid w:val="00EA6BFF"/>
    <w:rsid w:val="00EA6CDB"/>
    <w:rsid w:val="00EA7E7A"/>
    <w:rsid w:val="00EB0524"/>
    <w:rsid w:val="00EB0849"/>
    <w:rsid w:val="00EB0BFC"/>
    <w:rsid w:val="00EB17EE"/>
    <w:rsid w:val="00EB23F1"/>
    <w:rsid w:val="00EB27A5"/>
    <w:rsid w:val="00EB4706"/>
    <w:rsid w:val="00EB496D"/>
    <w:rsid w:val="00EB5445"/>
    <w:rsid w:val="00EB6471"/>
    <w:rsid w:val="00EC00EE"/>
    <w:rsid w:val="00EC05EB"/>
    <w:rsid w:val="00EC066C"/>
    <w:rsid w:val="00EC0784"/>
    <w:rsid w:val="00EC19DC"/>
    <w:rsid w:val="00EC1B9E"/>
    <w:rsid w:val="00EC1C77"/>
    <w:rsid w:val="00EC1D18"/>
    <w:rsid w:val="00EC35F3"/>
    <w:rsid w:val="00EC369E"/>
    <w:rsid w:val="00EC3DE3"/>
    <w:rsid w:val="00EC495D"/>
    <w:rsid w:val="00EC4A33"/>
    <w:rsid w:val="00EC5BD2"/>
    <w:rsid w:val="00EC640D"/>
    <w:rsid w:val="00EC6A5A"/>
    <w:rsid w:val="00ED06D5"/>
    <w:rsid w:val="00ED19BB"/>
    <w:rsid w:val="00ED211E"/>
    <w:rsid w:val="00ED5BF9"/>
    <w:rsid w:val="00ED5FE8"/>
    <w:rsid w:val="00ED64C0"/>
    <w:rsid w:val="00ED7889"/>
    <w:rsid w:val="00EE03FA"/>
    <w:rsid w:val="00EE0F9F"/>
    <w:rsid w:val="00EE15FD"/>
    <w:rsid w:val="00EE2806"/>
    <w:rsid w:val="00EE2FEB"/>
    <w:rsid w:val="00EE4661"/>
    <w:rsid w:val="00EE5045"/>
    <w:rsid w:val="00EE5A14"/>
    <w:rsid w:val="00EE7225"/>
    <w:rsid w:val="00EE75F9"/>
    <w:rsid w:val="00EF0312"/>
    <w:rsid w:val="00EF1DB4"/>
    <w:rsid w:val="00EF1FF3"/>
    <w:rsid w:val="00EF2691"/>
    <w:rsid w:val="00EF3BDE"/>
    <w:rsid w:val="00EF499B"/>
    <w:rsid w:val="00EF5A75"/>
    <w:rsid w:val="00EF6C02"/>
    <w:rsid w:val="00EF7DF3"/>
    <w:rsid w:val="00F003A7"/>
    <w:rsid w:val="00F005DE"/>
    <w:rsid w:val="00F01516"/>
    <w:rsid w:val="00F01906"/>
    <w:rsid w:val="00F02C52"/>
    <w:rsid w:val="00F02DDC"/>
    <w:rsid w:val="00F02DF4"/>
    <w:rsid w:val="00F031BF"/>
    <w:rsid w:val="00F03F32"/>
    <w:rsid w:val="00F0412D"/>
    <w:rsid w:val="00F04576"/>
    <w:rsid w:val="00F05028"/>
    <w:rsid w:val="00F05060"/>
    <w:rsid w:val="00F05B44"/>
    <w:rsid w:val="00F07675"/>
    <w:rsid w:val="00F10A2B"/>
    <w:rsid w:val="00F10AE7"/>
    <w:rsid w:val="00F111D1"/>
    <w:rsid w:val="00F11AF7"/>
    <w:rsid w:val="00F12436"/>
    <w:rsid w:val="00F135BA"/>
    <w:rsid w:val="00F136AA"/>
    <w:rsid w:val="00F146B7"/>
    <w:rsid w:val="00F14740"/>
    <w:rsid w:val="00F14CAC"/>
    <w:rsid w:val="00F1500E"/>
    <w:rsid w:val="00F151FD"/>
    <w:rsid w:val="00F15345"/>
    <w:rsid w:val="00F15C38"/>
    <w:rsid w:val="00F15F51"/>
    <w:rsid w:val="00F16050"/>
    <w:rsid w:val="00F1689B"/>
    <w:rsid w:val="00F17460"/>
    <w:rsid w:val="00F2004A"/>
    <w:rsid w:val="00F20C4F"/>
    <w:rsid w:val="00F20CFF"/>
    <w:rsid w:val="00F22643"/>
    <w:rsid w:val="00F228F0"/>
    <w:rsid w:val="00F23990"/>
    <w:rsid w:val="00F242D7"/>
    <w:rsid w:val="00F255BC"/>
    <w:rsid w:val="00F25720"/>
    <w:rsid w:val="00F25FEC"/>
    <w:rsid w:val="00F26DB0"/>
    <w:rsid w:val="00F322B5"/>
    <w:rsid w:val="00F325FA"/>
    <w:rsid w:val="00F32F07"/>
    <w:rsid w:val="00F33BD7"/>
    <w:rsid w:val="00F33EA1"/>
    <w:rsid w:val="00F34C95"/>
    <w:rsid w:val="00F363C3"/>
    <w:rsid w:val="00F36944"/>
    <w:rsid w:val="00F371F0"/>
    <w:rsid w:val="00F3730B"/>
    <w:rsid w:val="00F40261"/>
    <w:rsid w:val="00F41563"/>
    <w:rsid w:val="00F416C9"/>
    <w:rsid w:val="00F41963"/>
    <w:rsid w:val="00F420B8"/>
    <w:rsid w:val="00F42E6B"/>
    <w:rsid w:val="00F44AF5"/>
    <w:rsid w:val="00F45BA7"/>
    <w:rsid w:val="00F45C89"/>
    <w:rsid w:val="00F46E26"/>
    <w:rsid w:val="00F4713F"/>
    <w:rsid w:val="00F50F04"/>
    <w:rsid w:val="00F51FE4"/>
    <w:rsid w:val="00F5284E"/>
    <w:rsid w:val="00F52EB1"/>
    <w:rsid w:val="00F531DC"/>
    <w:rsid w:val="00F5325A"/>
    <w:rsid w:val="00F5365D"/>
    <w:rsid w:val="00F53CAD"/>
    <w:rsid w:val="00F54461"/>
    <w:rsid w:val="00F54DA8"/>
    <w:rsid w:val="00F55B39"/>
    <w:rsid w:val="00F5741A"/>
    <w:rsid w:val="00F57B19"/>
    <w:rsid w:val="00F602DA"/>
    <w:rsid w:val="00F60F50"/>
    <w:rsid w:val="00F6248D"/>
    <w:rsid w:val="00F6259D"/>
    <w:rsid w:val="00F6447A"/>
    <w:rsid w:val="00F65C26"/>
    <w:rsid w:val="00F66658"/>
    <w:rsid w:val="00F66C7A"/>
    <w:rsid w:val="00F67758"/>
    <w:rsid w:val="00F7039B"/>
    <w:rsid w:val="00F7168B"/>
    <w:rsid w:val="00F719CB"/>
    <w:rsid w:val="00F71B80"/>
    <w:rsid w:val="00F71D36"/>
    <w:rsid w:val="00F753B6"/>
    <w:rsid w:val="00F760B6"/>
    <w:rsid w:val="00F76A7B"/>
    <w:rsid w:val="00F77A3B"/>
    <w:rsid w:val="00F77BF8"/>
    <w:rsid w:val="00F77C05"/>
    <w:rsid w:val="00F77E2F"/>
    <w:rsid w:val="00F77FBB"/>
    <w:rsid w:val="00F80006"/>
    <w:rsid w:val="00F81749"/>
    <w:rsid w:val="00F817CC"/>
    <w:rsid w:val="00F82691"/>
    <w:rsid w:val="00F8400E"/>
    <w:rsid w:val="00F84356"/>
    <w:rsid w:val="00F84D7A"/>
    <w:rsid w:val="00F84E40"/>
    <w:rsid w:val="00F85738"/>
    <w:rsid w:val="00F85AE8"/>
    <w:rsid w:val="00F879F0"/>
    <w:rsid w:val="00F90ED4"/>
    <w:rsid w:val="00F91516"/>
    <w:rsid w:val="00F9186D"/>
    <w:rsid w:val="00F92A4D"/>
    <w:rsid w:val="00F93248"/>
    <w:rsid w:val="00F948BA"/>
    <w:rsid w:val="00F96252"/>
    <w:rsid w:val="00FA019A"/>
    <w:rsid w:val="00FA118D"/>
    <w:rsid w:val="00FA1590"/>
    <w:rsid w:val="00FA1797"/>
    <w:rsid w:val="00FA1879"/>
    <w:rsid w:val="00FA609E"/>
    <w:rsid w:val="00FA799D"/>
    <w:rsid w:val="00FB05AD"/>
    <w:rsid w:val="00FB06FC"/>
    <w:rsid w:val="00FB1007"/>
    <w:rsid w:val="00FB1576"/>
    <w:rsid w:val="00FB1710"/>
    <w:rsid w:val="00FB1B0E"/>
    <w:rsid w:val="00FB1F28"/>
    <w:rsid w:val="00FB34C9"/>
    <w:rsid w:val="00FB3A4A"/>
    <w:rsid w:val="00FB4C28"/>
    <w:rsid w:val="00FB6107"/>
    <w:rsid w:val="00FB6ACD"/>
    <w:rsid w:val="00FB7466"/>
    <w:rsid w:val="00FB7F79"/>
    <w:rsid w:val="00FC0A02"/>
    <w:rsid w:val="00FC1128"/>
    <w:rsid w:val="00FC2080"/>
    <w:rsid w:val="00FC21DB"/>
    <w:rsid w:val="00FC33BF"/>
    <w:rsid w:val="00FC33E4"/>
    <w:rsid w:val="00FC49CC"/>
    <w:rsid w:val="00FC4AEE"/>
    <w:rsid w:val="00FC5A83"/>
    <w:rsid w:val="00FC5A87"/>
    <w:rsid w:val="00FC6E96"/>
    <w:rsid w:val="00FC7017"/>
    <w:rsid w:val="00FC70D7"/>
    <w:rsid w:val="00FC7784"/>
    <w:rsid w:val="00FD0B01"/>
    <w:rsid w:val="00FD139D"/>
    <w:rsid w:val="00FD1D3B"/>
    <w:rsid w:val="00FD1E0D"/>
    <w:rsid w:val="00FD3249"/>
    <w:rsid w:val="00FD347E"/>
    <w:rsid w:val="00FD4C2B"/>
    <w:rsid w:val="00FD5A4E"/>
    <w:rsid w:val="00FD60A3"/>
    <w:rsid w:val="00FE05F1"/>
    <w:rsid w:val="00FE0F04"/>
    <w:rsid w:val="00FE1174"/>
    <w:rsid w:val="00FE230C"/>
    <w:rsid w:val="00FE537F"/>
    <w:rsid w:val="00FE53BC"/>
    <w:rsid w:val="00FE5C1A"/>
    <w:rsid w:val="00FE5DE4"/>
    <w:rsid w:val="00FE6A01"/>
    <w:rsid w:val="00FE7686"/>
    <w:rsid w:val="00FE7C87"/>
    <w:rsid w:val="00FF0CB4"/>
    <w:rsid w:val="00FF1D5D"/>
    <w:rsid w:val="00FF2203"/>
    <w:rsid w:val="00FF2DA3"/>
    <w:rsid w:val="00FF2F17"/>
    <w:rsid w:val="00FF317C"/>
    <w:rsid w:val="00FF3323"/>
    <w:rsid w:val="00FF474D"/>
    <w:rsid w:val="00FF51CE"/>
    <w:rsid w:val="00FF5A27"/>
    <w:rsid w:val="00FF6673"/>
    <w:rsid w:val="00FF6BEE"/>
    <w:rsid w:val="00FF7B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086365"/>
  <w15:docId w15:val="{C92B93EF-5F57-4C9A-B541-85B15F1A4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iPriority="99" w:unhideWhenUsed="1" w:qFormat="1"/>
    <w:lsdException w:name="annotation text" w:locked="1" w:semiHidden="1" w:uiPriority="99"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locked="1" w:semiHidden="1" w:uiPriority="99" w:unhideWhenUsed="1" w:qFormat="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uiPriority="20" w:qFormat="1"/>
    <w:lsdException w:name="Document Map" w:semiHidden="1" w:uiPriority="99" w:unhideWhenUsed="1"/>
    <w:lsdException w:name="Plain Text" w:locked="1"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aliases w:val="Обычный текст"/>
    <w:qFormat/>
    <w:rsid w:val="00727E5D"/>
    <w:pPr>
      <w:spacing w:before="60" w:after="60" w:line="360" w:lineRule="auto"/>
      <w:ind w:firstLine="709"/>
      <w:jc w:val="both"/>
    </w:pPr>
    <w:rPr>
      <w:rFonts w:ascii="Times New Roman" w:hAnsi="Times New Roman"/>
      <w:sz w:val="24"/>
      <w:szCs w:val="24"/>
    </w:rPr>
  </w:style>
  <w:style w:type="paragraph" w:styleId="11">
    <w:name w:val="heading 1"/>
    <w:aliases w:val="Заголовок 1 уровня,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4"/>
    <w:next w:val="a4"/>
    <w:link w:val="12"/>
    <w:uiPriority w:val="9"/>
    <w:qFormat/>
    <w:rsid w:val="009612EA"/>
    <w:pPr>
      <w:keepNext/>
      <w:spacing w:before="240" w:after="120"/>
      <w:ind w:firstLine="0"/>
      <w:jc w:val="center"/>
      <w:outlineLvl w:val="0"/>
    </w:pPr>
    <w:rPr>
      <w:rFonts w:eastAsia="Times New Roman"/>
      <w:b/>
      <w:kern w:val="28"/>
      <w:sz w:val="28"/>
      <w:szCs w:val="20"/>
    </w:rPr>
  </w:style>
  <w:style w:type="paragraph" w:styleId="24">
    <w:name w:val="heading 2"/>
    <w:aliases w:val="Заголовок 2 уровня"/>
    <w:basedOn w:val="a4"/>
    <w:next w:val="a4"/>
    <w:link w:val="25"/>
    <w:uiPriority w:val="9"/>
    <w:qFormat/>
    <w:rsid w:val="009612EA"/>
    <w:pPr>
      <w:keepNext/>
      <w:keepLines/>
      <w:spacing w:before="240" w:after="120"/>
      <w:outlineLvl w:val="1"/>
    </w:pPr>
    <w:rPr>
      <w:b/>
      <w:bCs/>
      <w:sz w:val="26"/>
      <w:szCs w:val="26"/>
    </w:rPr>
  </w:style>
  <w:style w:type="paragraph" w:styleId="32">
    <w:name w:val="heading 3"/>
    <w:basedOn w:val="a4"/>
    <w:next w:val="a4"/>
    <w:link w:val="33"/>
    <w:qFormat/>
    <w:locked/>
    <w:rsid w:val="00DC7448"/>
    <w:pPr>
      <w:keepNext/>
      <w:spacing w:before="240" w:line="240" w:lineRule="auto"/>
      <w:ind w:firstLine="0"/>
      <w:outlineLvl w:val="2"/>
    </w:pPr>
    <w:rPr>
      <w:rFonts w:ascii="Arial" w:eastAsia="Times New Roman" w:hAnsi="Arial"/>
      <w:b/>
      <w:i/>
      <w:sz w:val="26"/>
      <w:szCs w:val="20"/>
      <w:lang w:val="x-none" w:eastAsia="x-none"/>
    </w:rPr>
  </w:style>
  <w:style w:type="paragraph" w:styleId="41">
    <w:name w:val="heading 4"/>
    <w:basedOn w:val="a5"/>
    <w:next w:val="a5"/>
    <w:link w:val="42"/>
    <w:qFormat/>
    <w:locked/>
    <w:rsid w:val="00DC7448"/>
    <w:pPr>
      <w:spacing w:before="130" w:after="130" w:line="260" w:lineRule="atLeast"/>
      <w:ind w:firstLine="0"/>
      <w:jc w:val="left"/>
      <w:outlineLvl w:val="3"/>
    </w:pPr>
    <w:rPr>
      <w:sz w:val="22"/>
      <w:lang w:val="en-US" w:eastAsia="en-US"/>
    </w:rPr>
  </w:style>
  <w:style w:type="paragraph" w:styleId="5">
    <w:name w:val="heading 5"/>
    <w:basedOn w:val="a4"/>
    <w:next w:val="a4"/>
    <w:link w:val="50"/>
    <w:qFormat/>
    <w:locked/>
    <w:rsid w:val="00DC7448"/>
    <w:pPr>
      <w:spacing w:before="0" w:after="0" w:line="260" w:lineRule="atLeast"/>
      <w:ind w:firstLine="0"/>
      <w:jc w:val="left"/>
      <w:outlineLvl w:val="4"/>
    </w:pPr>
    <w:rPr>
      <w:rFonts w:eastAsia="Times New Roman"/>
      <w:sz w:val="22"/>
      <w:szCs w:val="20"/>
      <w:lang w:val="en-US" w:eastAsia="en-US"/>
    </w:rPr>
  </w:style>
  <w:style w:type="paragraph" w:styleId="6">
    <w:name w:val="heading 6"/>
    <w:basedOn w:val="a4"/>
    <w:next w:val="a4"/>
    <w:link w:val="60"/>
    <w:qFormat/>
    <w:locked/>
    <w:rsid w:val="00DC7448"/>
    <w:pPr>
      <w:spacing w:before="0" w:after="0" w:line="260" w:lineRule="atLeast"/>
      <w:ind w:firstLine="0"/>
      <w:jc w:val="left"/>
      <w:outlineLvl w:val="5"/>
    </w:pPr>
    <w:rPr>
      <w:rFonts w:eastAsia="Times New Roman"/>
      <w:sz w:val="22"/>
      <w:szCs w:val="20"/>
      <w:lang w:val="en-US" w:eastAsia="en-US"/>
    </w:rPr>
  </w:style>
  <w:style w:type="paragraph" w:styleId="7">
    <w:name w:val="heading 7"/>
    <w:basedOn w:val="a4"/>
    <w:next w:val="a4"/>
    <w:link w:val="70"/>
    <w:qFormat/>
    <w:locked/>
    <w:rsid w:val="00DC7448"/>
    <w:pPr>
      <w:spacing w:before="0" w:after="0" w:line="260" w:lineRule="atLeast"/>
      <w:ind w:firstLine="0"/>
      <w:jc w:val="left"/>
      <w:outlineLvl w:val="6"/>
    </w:pPr>
    <w:rPr>
      <w:rFonts w:eastAsia="Times New Roman"/>
      <w:sz w:val="22"/>
      <w:szCs w:val="20"/>
      <w:lang w:val="en-US" w:eastAsia="en-US"/>
    </w:rPr>
  </w:style>
  <w:style w:type="paragraph" w:styleId="8">
    <w:name w:val="heading 8"/>
    <w:basedOn w:val="a4"/>
    <w:next w:val="a4"/>
    <w:link w:val="80"/>
    <w:qFormat/>
    <w:locked/>
    <w:rsid w:val="00DC7448"/>
    <w:pPr>
      <w:spacing w:before="0" w:after="0" w:line="260" w:lineRule="atLeast"/>
      <w:ind w:firstLine="0"/>
      <w:jc w:val="left"/>
      <w:outlineLvl w:val="7"/>
    </w:pPr>
    <w:rPr>
      <w:rFonts w:eastAsia="Times New Roman"/>
      <w:sz w:val="22"/>
      <w:szCs w:val="20"/>
      <w:lang w:val="en-US" w:eastAsia="en-US"/>
    </w:rPr>
  </w:style>
  <w:style w:type="paragraph" w:styleId="9">
    <w:name w:val="heading 9"/>
    <w:basedOn w:val="a4"/>
    <w:next w:val="a4"/>
    <w:link w:val="90"/>
    <w:qFormat/>
    <w:locked/>
    <w:rsid w:val="00DC7448"/>
    <w:pPr>
      <w:spacing w:before="0" w:after="0" w:line="260" w:lineRule="atLeast"/>
      <w:ind w:firstLine="0"/>
      <w:jc w:val="left"/>
      <w:outlineLvl w:val="8"/>
    </w:pPr>
    <w:rPr>
      <w:rFonts w:eastAsia="Times New Roman"/>
      <w:sz w:val="22"/>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Plain Text"/>
    <w:aliases w:val="Знак3 Знак"/>
    <w:basedOn w:val="a4"/>
    <w:link w:val="13"/>
    <w:uiPriority w:val="99"/>
    <w:rsid w:val="003851C3"/>
    <w:pPr>
      <w:spacing w:after="0"/>
      <w:jc w:val="left"/>
    </w:pPr>
    <w:rPr>
      <w:rFonts w:ascii="Courier New" w:eastAsia="Times New Roman" w:hAnsi="Courier New"/>
      <w:sz w:val="20"/>
      <w:szCs w:val="20"/>
    </w:rPr>
  </w:style>
  <w:style w:type="character" w:customStyle="1" w:styleId="aa">
    <w:name w:val="Текст Знак"/>
    <w:uiPriority w:val="99"/>
    <w:rsid w:val="003851C3"/>
    <w:rPr>
      <w:rFonts w:ascii="Consolas" w:hAnsi="Consolas" w:cs="Times New Roman"/>
      <w:sz w:val="21"/>
      <w:szCs w:val="21"/>
      <w:lang w:val="x-none" w:eastAsia="ru-RU"/>
    </w:rPr>
  </w:style>
  <w:style w:type="character" w:customStyle="1" w:styleId="13">
    <w:name w:val="Текст Знак1"/>
    <w:aliases w:val="Знак3 Знак Знак"/>
    <w:link w:val="a9"/>
    <w:locked/>
    <w:rsid w:val="003851C3"/>
    <w:rPr>
      <w:rFonts w:ascii="Courier New" w:eastAsia="Times New Roman" w:hAnsi="Courier New"/>
      <w:sz w:val="20"/>
      <w:lang w:val="x-none" w:eastAsia="ru-RU"/>
    </w:rPr>
  </w:style>
  <w:style w:type="character" w:customStyle="1" w:styleId="ab">
    <w:name w:val="Текст примечания Знак"/>
    <w:link w:val="ac"/>
    <w:uiPriority w:val="99"/>
    <w:locked/>
    <w:rsid w:val="003851C3"/>
    <w:rPr>
      <w:rFonts w:ascii="Times New Roman" w:eastAsia="Times New Roman" w:hAnsi="Times New Roman"/>
      <w:sz w:val="20"/>
      <w:lang w:val="x-none" w:eastAsia="ru-RU"/>
    </w:rPr>
  </w:style>
  <w:style w:type="paragraph" w:styleId="ac">
    <w:name w:val="annotation text"/>
    <w:basedOn w:val="a4"/>
    <w:link w:val="ab"/>
    <w:uiPriority w:val="99"/>
    <w:rsid w:val="003851C3"/>
    <w:pPr>
      <w:spacing w:after="0"/>
    </w:pPr>
    <w:rPr>
      <w:rFonts w:eastAsia="Times New Roman"/>
      <w:sz w:val="20"/>
      <w:szCs w:val="20"/>
    </w:rPr>
  </w:style>
  <w:style w:type="character" w:customStyle="1" w:styleId="14">
    <w:name w:val="Текст примечания Знак1"/>
    <w:semiHidden/>
    <w:rsid w:val="003851C3"/>
    <w:rPr>
      <w:rFonts w:ascii="Times New Roman" w:hAnsi="Times New Roman" w:cs="Times New Roman"/>
      <w:sz w:val="20"/>
      <w:szCs w:val="20"/>
      <w:lang w:val="x-none" w:eastAsia="ru-RU"/>
    </w:rPr>
  </w:style>
  <w:style w:type="character" w:styleId="ad">
    <w:name w:val="annotation reference"/>
    <w:uiPriority w:val="99"/>
    <w:qFormat/>
    <w:rsid w:val="003851C3"/>
    <w:rPr>
      <w:sz w:val="16"/>
    </w:rPr>
  </w:style>
  <w:style w:type="paragraph" w:styleId="ae">
    <w:name w:val="Balloon Text"/>
    <w:basedOn w:val="a4"/>
    <w:link w:val="af"/>
    <w:uiPriority w:val="99"/>
    <w:rsid w:val="003851C3"/>
    <w:pPr>
      <w:spacing w:before="0" w:after="0"/>
    </w:pPr>
    <w:rPr>
      <w:rFonts w:ascii="Tahoma" w:hAnsi="Tahoma" w:cs="Tahoma"/>
      <w:sz w:val="16"/>
      <w:szCs w:val="16"/>
    </w:rPr>
  </w:style>
  <w:style w:type="character" w:customStyle="1" w:styleId="af">
    <w:name w:val="Текст выноски Знак"/>
    <w:link w:val="ae"/>
    <w:uiPriority w:val="99"/>
    <w:locked/>
    <w:rsid w:val="003851C3"/>
    <w:rPr>
      <w:rFonts w:ascii="Tahoma" w:hAnsi="Tahoma" w:cs="Tahoma"/>
      <w:sz w:val="16"/>
      <w:szCs w:val="16"/>
      <w:lang w:val="x-none" w:eastAsia="ru-RU"/>
    </w:rPr>
  </w:style>
  <w:style w:type="table" w:styleId="af0">
    <w:name w:val="Table Grid"/>
    <w:basedOn w:val="a7"/>
    <w:uiPriority w:val="59"/>
    <w:rsid w:val="003851C3"/>
    <w:pPr>
      <w:spacing w:before="60" w:after="60"/>
      <w:ind w:firstLine="601"/>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аголовок 1 Знак"/>
    <w:aliases w:val="Заголовок 1 уровня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1"/>
    <w:uiPriority w:val="9"/>
    <w:locked/>
    <w:rsid w:val="00933088"/>
    <w:rPr>
      <w:rFonts w:ascii="Times New Roman" w:eastAsia="Times New Roman" w:hAnsi="Times New Roman"/>
      <w:b/>
      <w:kern w:val="28"/>
      <w:sz w:val="28"/>
    </w:rPr>
  </w:style>
  <w:style w:type="character" w:styleId="af1">
    <w:name w:val="Hyperlink"/>
    <w:uiPriority w:val="99"/>
    <w:rsid w:val="003851C3"/>
    <w:rPr>
      <w:color w:val="0000FF"/>
      <w:u w:val="single"/>
    </w:rPr>
  </w:style>
  <w:style w:type="character" w:customStyle="1" w:styleId="pt-a0">
    <w:name w:val="pt-a0"/>
    <w:rsid w:val="003851C3"/>
    <w:rPr>
      <w:rFonts w:cs="Times New Roman"/>
    </w:rPr>
  </w:style>
  <w:style w:type="paragraph" w:customStyle="1" w:styleId="pt-a-000007">
    <w:name w:val="pt-a-000007"/>
    <w:basedOn w:val="a4"/>
    <w:rsid w:val="003851C3"/>
    <w:pPr>
      <w:spacing w:before="100" w:beforeAutospacing="1" w:after="100" w:afterAutospacing="1"/>
      <w:ind w:firstLine="0"/>
      <w:jc w:val="left"/>
    </w:pPr>
  </w:style>
  <w:style w:type="character" w:customStyle="1" w:styleId="pt-a0-000036">
    <w:name w:val="pt-a0-000036"/>
    <w:rsid w:val="003851C3"/>
    <w:rPr>
      <w:rFonts w:cs="Times New Roman"/>
    </w:rPr>
  </w:style>
  <w:style w:type="paragraph" w:styleId="a5">
    <w:name w:val="Body Text"/>
    <w:basedOn w:val="a4"/>
    <w:link w:val="af2"/>
    <w:rsid w:val="00817FD7"/>
    <w:pPr>
      <w:spacing w:after="120"/>
    </w:pPr>
    <w:rPr>
      <w:rFonts w:eastAsia="Times New Roman"/>
      <w:szCs w:val="20"/>
    </w:rPr>
  </w:style>
  <w:style w:type="character" w:customStyle="1" w:styleId="af2">
    <w:name w:val="Основной текст Знак"/>
    <w:link w:val="a5"/>
    <w:locked/>
    <w:rsid w:val="00817FD7"/>
    <w:rPr>
      <w:rFonts w:ascii="Times New Roman" w:eastAsia="Times New Roman" w:hAnsi="Times New Roman" w:cs="Times New Roman"/>
      <w:sz w:val="20"/>
      <w:szCs w:val="20"/>
      <w:lang w:val="x-none" w:eastAsia="ru-RU"/>
    </w:rPr>
  </w:style>
  <w:style w:type="paragraph" w:customStyle="1" w:styleId="ConsPlusNormal">
    <w:name w:val="ConsPlusNormal"/>
    <w:link w:val="ConsPlusNormalChar"/>
    <w:qFormat/>
    <w:rsid w:val="00E23B3C"/>
    <w:pPr>
      <w:widowControl w:val="0"/>
      <w:autoSpaceDE w:val="0"/>
      <w:autoSpaceDN w:val="0"/>
    </w:pPr>
    <w:rPr>
      <w:rFonts w:ascii="Times New Roman" w:eastAsia="Times New Roman" w:hAnsi="Times New Roman"/>
      <w:sz w:val="24"/>
    </w:rPr>
  </w:style>
  <w:style w:type="character" w:customStyle="1" w:styleId="af3">
    <w:name w:val="Основной текст_"/>
    <w:link w:val="51"/>
    <w:locked/>
    <w:rsid w:val="003D0AA2"/>
    <w:rPr>
      <w:rFonts w:ascii="Times New Roman" w:hAnsi="Times New Roman"/>
      <w:sz w:val="26"/>
      <w:shd w:val="clear" w:color="auto" w:fill="FFFFFF"/>
    </w:rPr>
  </w:style>
  <w:style w:type="paragraph" w:customStyle="1" w:styleId="51">
    <w:name w:val="Основной текст5"/>
    <w:basedOn w:val="a4"/>
    <w:link w:val="af3"/>
    <w:rsid w:val="003D0AA2"/>
    <w:pPr>
      <w:shd w:val="clear" w:color="auto" w:fill="FFFFFF"/>
      <w:spacing w:before="0" w:after="0" w:line="240" w:lineRule="atLeast"/>
      <w:ind w:hanging="340"/>
      <w:jc w:val="left"/>
    </w:pPr>
    <w:rPr>
      <w:rFonts w:eastAsia="Times New Roman"/>
      <w:sz w:val="26"/>
      <w:szCs w:val="26"/>
    </w:rPr>
  </w:style>
  <w:style w:type="paragraph" w:styleId="af4">
    <w:name w:val="header"/>
    <w:basedOn w:val="a4"/>
    <w:link w:val="af5"/>
    <w:uiPriority w:val="99"/>
    <w:rsid w:val="003D0AA2"/>
    <w:pPr>
      <w:widowControl w:val="0"/>
      <w:tabs>
        <w:tab w:val="center" w:pos="4677"/>
        <w:tab w:val="right" w:pos="9355"/>
      </w:tabs>
      <w:autoSpaceDE w:val="0"/>
      <w:autoSpaceDN w:val="0"/>
      <w:adjustRightInd w:val="0"/>
      <w:spacing w:before="0" w:after="0"/>
      <w:ind w:firstLine="0"/>
      <w:jc w:val="left"/>
    </w:pPr>
    <w:rPr>
      <w:rFonts w:eastAsia="Arial Unicode MS"/>
    </w:rPr>
  </w:style>
  <w:style w:type="character" w:customStyle="1" w:styleId="af5">
    <w:name w:val="Верхний колонтитул Знак"/>
    <w:link w:val="af4"/>
    <w:uiPriority w:val="99"/>
    <w:locked/>
    <w:rsid w:val="003D0AA2"/>
    <w:rPr>
      <w:rFonts w:ascii="Times New Roman" w:eastAsia="Arial Unicode MS" w:hAnsi="Times New Roman" w:cs="Times New Roman"/>
      <w:sz w:val="24"/>
      <w:szCs w:val="24"/>
      <w:lang w:val="x-none" w:eastAsia="ru-RU"/>
    </w:rPr>
  </w:style>
  <w:style w:type="character" w:customStyle="1" w:styleId="FontStyle12">
    <w:name w:val="Font Style12"/>
    <w:rsid w:val="00275D2A"/>
    <w:rPr>
      <w:rFonts w:ascii="Times New Roman" w:hAnsi="Times New Roman"/>
      <w:sz w:val="26"/>
    </w:rPr>
  </w:style>
  <w:style w:type="paragraph" w:customStyle="1" w:styleId="15">
    <w:name w:val="Абзац списка1"/>
    <w:basedOn w:val="a4"/>
    <w:link w:val="16"/>
    <w:rsid w:val="00275D2A"/>
    <w:pPr>
      <w:ind w:left="720"/>
      <w:contextualSpacing/>
    </w:pPr>
  </w:style>
  <w:style w:type="paragraph" w:customStyle="1" w:styleId="26">
    <w:name w:val="Заголовок 2 НИР"/>
    <w:basedOn w:val="24"/>
    <w:autoRedefine/>
    <w:rsid w:val="009612EA"/>
    <w:pPr>
      <w:keepLines w:val="0"/>
      <w:spacing w:before="0"/>
      <w:ind w:firstLine="0"/>
    </w:pPr>
    <w:rPr>
      <w:rFonts w:eastAsia="Times New Roman"/>
      <w:bCs w:val="0"/>
      <w:sz w:val="28"/>
      <w:szCs w:val="28"/>
    </w:rPr>
  </w:style>
  <w:style w:type="paragraph" w:customStyle="1" w:styleId="pt-a-000008">
    <w:name w:val="pt-a-000008"/>
    <w:basedOn w:val="a4"/>
    <w:rsid w:val="00F25720"/>
    <w:pPr>
      <w:spacing w:before="100" w:beforeAutospacing="1" w:after="100" w:afterAutospacing="1"/>
      <w:ind w:firstLine="0"/>
      <w:jc w:val="left"/>
    </w:pPr>
  </w:style>
  <w:style w:type="character" w:customStyle="1" w:styleId="25">
    <w:name w:val="Заголовок 2 Знак"/>
    <w:aliases w:val="Заголовок 2 уровня Знак"/>
    <w:link w:val="24"/>
    <w:uiPriority w:val="9"/>
    <w:locked/>
    <w:rsid w:val="00830908"/>
    <w:rPr>
      <w:rFonts w:ascii="Times New Roman" w:hAnsi="Times New Roman"/>
      <w:b/>
      <w:bCs/>
      <w:sz w:val="26"/>
      <w:szCs w:val="26"/>
    </w:rPr>
  </w:style>
  <w:style w:type="character" w:customStyle="1" w:styleId="27">
    <w:name w:val="Заголовок №2_"/>
    <w:link w:val="28"/>
    <w:locked/>
    <w:rsid w:val="007A1D8A"/>
    <w:rPr>
      <w:rFonts w:ascii="Times New Roman" w:hAnsi="Times New Roman"/>
      <w:sz w:val="26"/>
      <w:shd w:val="clear" w:color="auto" w:fill="FFFFFF"/>
    </w:rPr>
  </w:style>
  <w:style w:type="paragraph" w:customStyle="1" w:styleId="28">
    <w:name w:val="Заголовок №2"/>
    <w:basedOn w:val="a4"/>
    <w:link w:val="27"/>
    <w:rsid w:val="007A1D8A"/>
    <w:pPr>
      <w:shd w:val="clear" w:color="auto" w:fill="FFFFFF"/>
      <w:spacing w:before="0" w:after="300" w:line="240" w:lineRule="atLeast"/>
      <w:ind w:firstLine="0"/>
      <w:jc w:val="left"/>
      <w:outlineLvl w:val="1"/>
    </w:pPr>
    <w:rPr>
      <w:rFonts w:eastAsia="Times New Roman"/>
      <w:sz w:val="26"/>
      <w:szCs w:val="26"/>
    </w:rPr>
  </w:style>
  <w:style w:type="character" w:customStyle="1" w:styleId="34">
    <w:name w:val="Заголовок №3_"/>
    <w:link w:val="35"/>
    <w:locked/>
    <w:rsid w:val="004B646D"/>
    <w:rPr>
      <w:rFonts w:ascii="Times New Roman" w:hAnsi="Times New Roman"/>
      <w:sz w:val="26"/>
      <w:shd w:val="clear" w:color="auto" w:fill="FFFFFF"/>
    </w:rPr>
  </w:style>
  <w:style w:type="paragraph" w:customStyle="1" w:styleId="35">
    <w:name w:val="Заголовок №3"/>
    <w:basedOn w:val="a4"/>
    <w:link w:val="34"/>
    <w:rsid w:val="004B646D"/>
    <w:pPr>
      <w:shd w:val="clear" w:color="auto" w:fill="FFFFFF"/>
      <w:spacing w:before="0" w:after="120" w:line="240" w:lineRule="atLeast"/>
      <w:ind w:firstLine="0"/>
      <w:jc w:val="left"/>
      <w:outlineLvl w:val="2"/>
    </w:pPr>
    <w:rPr>
      <w:rFonts w:eastAsia="Times New Roman"/>
      <w:sz w:val="26"/>
      <w:szCs w:val="26"/>
    </w:rPr>
  </w:style>
  <w:style w:type="paragraph" w:customStyle="1" w:styleId="Default">
    <w:name w:val="Default"/>
    <w:qFormat/>
    <w:rsid w:val="007635F5"/>
    <w:pPr>
      <w:autoSpaceDE w:val="0"/>
      <w:autoSpaceDN w:val="0"/>
      <w:adjustRightInd w:val="0"/>
    </w:pPr>
    <w:rPr>
      <w:rFonts w:ascii="Times New Roman" w:eastAsia="Times New Roman" w:hAnsi="Times New Roman"/>
      <w:color w:val="000000"/>
      <w:sz w:val="24"/>
      <w:szCs w:val="24"/>
      <w:lang w:eastAsia="en-US"/>
    </w:rPr>
  </w:style>
  <w:style w:type="paragraph" w:styleId="af6">
    <w:name w:val="annotation subject"/>
    <w:basedOn w:val="ac"/>
    <w:next w:val="ac"/>
    <w:link w:val="af7"/>
    <w:uiPriority w:val="99"/>
    <w:rsid w:val="00A21098"/>
    <w:pPr>
      <w:spacing w:after="60"/>
    </w:pPr>
    <w:rPr>
      <w:rFonts w:eastAsia="Calibri"/>
      <w:b/>
      <w:bCs/>
    </w:rPr>
  </w:style>
  <w:style w:type="character" w:customStyle="1" w:styleId="af7">
    <w:name w:val="Тема примечания Знак"/>
    <w:link w:val="af6"/>
    <w:uiPriority w:val="99"/>
    <w:locked/>
    <w:rsid w:val="00A21098"/>
    <w:rPr>
      <w:rFonts w:ascii="Times New Roman" w:eastAsia="Times New Roman" w:hAnsi="Times New Roman" w:cs="Times New Roman"/>
      <w:b/>
      <w:bCs/>
      <w:sz w:val="20"/>
      <w:szCs w:val="20"/>
      <w:lang w:val="x-none" w:eastAsia="ru-RU"/>
    </w:rPr>
  </w:style>
  <w:style w:type="paragraph" w:customStyle="1" w:styleId="110">
    <w:name w:val="Абзац списка11"/>
    <w:basedOn w:val="a4"/>
    <w:rsid w:val="009A2A82"/>
    <w:pPr>
      <w:spacing w:before="0" w:after="0"/>
      <w:ind w:left="720" w:firstLine="0"/>
      <w:jc w:val="left"/>
    </w:pPr>
    <w:rPr>
      <w:rFonts w:ascii="Arial Unicode MS" w:eastAsia="Arial Unicode MS" w:cs="Arial Unicode MS"/>
      <w:color w:val="000000"/>
      <w:lang w:val="ru"/>
    </w:rPr>
  </w:style>
  <w:style w:type="character" w:customStyle="1" w:styleId="17">
    <w:name w:val="Замещающий текст1"/>
    <w:semiHidden/>
    <w:rsid w:val="00121B02"/>
    <w:rPr>
      <w:rFonts w:cs="Times New Roman"/>
      <w:color w:val="808080"/>
    </w:rPr>
  </w:style>
  <w:style w:type="paragraph" w:customStyle="1" w:styleId="18">
    <w:name w:val="Заголовок оглавления1"/>
    <w:basedOn w:val="11"/>
    <w:next w:val="a4"/>
    <w:rsid w:val="009612EA"/>
    <w:pPr>
      <w:keepLines/>
      <w:spacing w:before="480" w:after="0" w:line="276" w:lineRule="auto"/>
      <w:jc w:val="left"/>
      <w:outlineLvl w:val="9"/>
    </w:pPr>
    <w:rPr>
      <w:rFonts w:ascii="Cambria" w:eastAsia="Calibri" w:hAnsi="Cambria"/>
      <w:bCs/>
      <w:color w:val="365F91"/>
      <w:kern w:val="0"/>
      <w:szCs w:val="28"/>
    </w:rPr>
  </w:style>
  <w:style w:type="paragraph" w:styleId="19">
    <w:name w:val="toc 1"/>
    <w:basedOn w:val="a4"/>
    <w:next w:val="a4"/>
    <w:autoRedefine/>
    <w:uiPriority w:val="39"/>
    <w:rsid w:val="00B54E3A"/>
    <w:pPr>
      <w:tabs>
        <w:tab w:val="right" w:leader="dot" w:pos="9900"/>
      </w:tabs>
      <w:spacing w:before="120" w:after="0" w:line="240" w:lineRule="auto"/>
      <w:ind w:left="-180" w:firstLine="0"/>
      <w:jc w:val="left"/>
    </w:pPr>
    <w:rPr>
      <w:b/>
      <w:bCs/>
      <w:noProof/>
      <w:lang w:bidi="mr-IN"/>
    </w:rPr>
  </w:style>
  <w:style w:type="paragraph" w:styleId="29">
    <w:name w:val="toc 2"/>
    <w:basedOn w:val="a4"/>
    <w:next w:val="a4"/>
    <w:autoRedefine/>
    <w:uiPriority w:val="39"/>
    <w:rsid w:val="009612EA"/>
    <w:pPr>
      <w:tabs>
        <w:tab w:val="left" w:pos="540"/>
        <w:tab w:val="right" w:leader="dot" w:pos="9900"/>
      </w:tabs>
      <w:spacing w:before="0" w:after="0"/>
      <w:ind w:left="-180" w:firstLine="0"/>
      <w:jc w:val="left"/>
    </w:pPr>
    <w:rPr>
      <w:bCs/>
      <w:noProof/>
      <w:sz w:val="22"/>
      <w:szCs w:val="22"/>
      <w:lang w:bidi="mr-IN"/>
    </w:rPr>
  </w:style>
  <w:style w:type="paragraph" w:styleId="36">
    <w:name w:val="toc 3"/>
    <w:basedOn w:val="a4"/>
    <w:next w:val="a4"/>
    <w:autoRedefine/>
    <w:uiPriority w:val="39"/>
    <w:rsid w:val="009233ED"/>
    <w:pPr>
      <w:spacing w:before="0" w:after="0"/>
      <w:ind w:left="480"/>
    </w:pPr>
    <w:rPr>
      <w:bCs/>
    </w:rPr>
  </w:style>
  <w:style w:type="paragraph" w:styleId="43">
    <w:name w:val="toc 4"/>
    <w:basedOn w:val="a4"/>
    <w:next w:val="a4"/>
    <w:autoRedefine/>
    <w:uiPriority w:val="39"/>
    <w:rsid w:val="00957002"/>
    <w:pPr>
      <w:spacing w:before="0" w:after="0"/>
      <w:ind w:left="720"/>
      <w:jc w:val="left"/>
    </w:pPr>
    <w:rPr>
      <w:rFonts w:ascii="Calibri" w:hAnsi="Calibri"/>
      <w:sz w:val="20"/>
      <w:szCs w:val="20"/>
    </w:rPr>
  </w:style>
  <w:style w:type="paragraph" w:styleId="52">
    <w:name w:val="toc 5"/>
    <w:basedOn w:val="a4"/>
    <w:next w:val="a4"/>
    <w:autoRedefine/>
    <w:uiPriority w:val="39"/>
    <w:rsid w:val="00957002"/>
    <w:pPr>
      <w:spacing w:before="0" w:after="0"/>
      <w:ind w:left="960"/>
      <w:jc w:val="left"/>
    </w:pPr>
    <w:rPr>
      <w:rFonts w:ascii="Calibri" w:hAnsi="Calibri"/>
      <w:sz w:val="20"/>
      <w:szCs w:val="20"/>
    </w:rPr>
  </w:style>
  <w:style w:type="paragraph" w:styleId="61">
    <w:name w:val="toc 6"/>
    <w:basedOn w:val="a4"/>
    <w:next w:val="a4"/>
    <w:autoRedefine/>
    <w:uiPriority w:val="39"/>
    <w:rsid w:val="00957002"/>
    <w:pPr>
      <w:spacing w:before="0" w:after="0"/>
      <w:ind w:left="1200"/>
      <w:jc w:val="left"/>
    </w:pPr>
    <w:rPr>
      <w:rFonts w:ascii="Calibri" w:hAnsi="Calibri"/>
      <w:sz w:val="20"/>
      <w:szCs w:val="20"/>
    </w:rPr>
  </w:style>
  <w:style w:type="paragraph" w:styleId="71">
    <w:name w:val="toc 7"/>
    <w:basedOn w:val="a4"/>
    <w:next w:val="a4"/>
    <w:autoRedefine/>
    <w:uiPriority w:val="39"/>
    <w:rsid w:val="00957002"/>
    <w:pPr>
      <w:spacing w:before="0" w:after="0"/>
      <w:ind w:left="1440"/>
      <w:jc w:val="left"/>
    </w:pPr>
    <w:rPr>
      <w:rFonts w:ascii="Calibri" w:hAnsi="Calibri"/>
      <w:sz w:val="20"/>
      <w:szCs w:val="20"/>
    </w:rPr>
  </w:style>
  <w:style w:type="paragraph" w:styleId="81">
    <w:name w:val="toc 8"/>
    <w:basedOn w:val="a4"/>
    <w:next w:val="a4"/>
    <w:autoRedefine/>
    <w:uiPriority w:val="39"/>
    <w:rsid w:val="00957002"/>
    <w:pPr>
      <w:spacing w:before="0" w:after="0"/>
      <w:ind w:left="1680"/>
      <w:jc w:val="left"/>
    </w:pPr>
    <w:rPr>
      <w:rFonts w:ascii="Calibri" w:hAnsi="Calibri"/>
      <w:sz w:val="20"/>
      <w:szCs w:val="20"/>
    </w:rPr>
  </w:style>
  <w:style w:type="paragraph" w:styleId="91">
    <w:name w:val="toc 9"/>
    <w:basedOn w:val="a4"/>
    <w:next w:val="a4"/>
    <w:autoRedefine/>
    <w:uiPriority w:val="39"/>
    <w:rsid w:val="00957002"/>
    <w:pPr>
      <w:spacing w:before="0" w:after="0"/>
      <w:ind w:left="1920"/>
      <w:jc w:val="left"/>
    </w:pPr>
    <w:rPr>
      <w:rFonts w:ascii="Calibri" w:hAnsi="Calibri"/>
      <w:sz w:val="20"/>
      <w:szCs w:val="20"/>
    </w:rPr>
  </w:style>
  <w:style w:type="character" w:customStyle="1" w:styleId="44">
    <w:name w:val="Основной текст (4)_"/>
    <w:link w:val="410"/>
    <w:locked/>
    <w:rsid w:val="00FF0CB4"/>
    <w:rPr>
      <w:rFonts w:ascii="Times New Roman" w:hAnsi="Times New Roman"/>
      <w:shd w:val="clear" w:color="auto" w:fill="FFFFFF"/>
    </w:rPr>
  </w:style>
  <w:style w:type="character" w:customStyle="1" w:styleId="37">
    <w:name w:val="Основной текст (3)_"/>
    <w:link w:val="310"/>
    <w:locked/>
    <w:rsid w:val="00FF0CB4"/>
    <w:rPr>
      <w:rFonts w:ascii="Times New Roman" w:hAnsi="Times New Roman"/>
      <w:shd w:val="clear" w:color="auto" w:fill="FFFFFF"/>
    </w:rPr>
  </w:style>
  <w:style w:type="character" w:customStyle="1" w:styleId="38">
    <w:name w:val="Основной текст (3) + Курсив"/>
    <w:rsid w:val="00FF0CB4"/>
    <w:rPr>
      <w:rFonts w:ascii="Times New Roman" w:hAnsi="Times New Roman"/>
      <w:i/>
      <w:spacing w:val="0"/>
      <w:sz w:val="22"/>
    </w:rPr>
  </w:style>
  <w:style w:type="paragraph" w:customStyle="1" w:styleId="410">
    <w:name w:val="Основной текст (4)1"/>
    <w:basedOn w:val="a4"/>
    <w:link w:val="44"/>
    <w:rsid w:val="00FF0CB4"/>
    <w:pPr>
      <w:shd w:val="clear" w:color="auto" w:fill="FFFFFF"/>
      <w:spacing w:before="0" w:after="0" w:line="240" w:lineRule="atLeast"/>
      <w:ind w:hanging="300"/>
      <w:jc w:val="left"/>
    </w:pPr>
    <w:rPr>
      <w:rFonts w:eastAsia="Times New Roman"/>
      <w:sz w:val="20"/>
      <w:szCs w:val="20"/>
    </w:rPr>
  </w:style>
  <w:style w:type="paragraph" w:customStyle="1" w:styleId="310">
    <w:name w:val="Основной текст (3)1"/>
    <w:basedOn w:val="a4"/>
    <w:link w:val="37"/>
    <w:rsid w:val="00FF0CB4"/>
    <w:pPr>
      <w:shd w:val="clear" w:color="auto" w:fill="FFFFFF"/>
      <w:spacing w:before="0" w:after="0" w:line="240" w:lineRule="atLeast"/>
      <w:ind w:hanging="320"/>
      <w:jc w:val="left"/>
    </w:pPr>
    <w:rPr>
      <w:rFonts w:eastAsia="Times New Roman"/>
      <w:sz w:val="20"/>
      <w:szCs w:val="20"/>
    </w:rPr>
  </w:style>
  <w:style w:type="character" w:customStyle="1" w:styleId="FontStyle11">
    <w:name w:val="Font Style11"/>
    <w:rsid w:val="00FF0CB4"/>
    <w:rPr>
      <w:rFonts w:ascii="Times New Roman" w:hAnsi="Times New Roman"/>
      <w:b/>
      <w:sz w:val="26"/>
    </w:rPr>
  </w:style>
  <w:style w:type="paragraph" w:styleId="af8">
    <w:name w:val="footer"/>
    <w:basedOn w:val="a4"/>
    <w:link w:val="af9"/>
    <w:uiPriority w:val="99"/>
    <w:rsid w:val="004929B4"/>
    <w:pPr>
      <w:tabs>
        <w:tab w:val="center" w:pos="4677"/>
        <w:tab w:val="right" w:pos="9355"/>
      </w:tabs>
      <w:spacing w:before="0" w:after="0"/>
    </w:pPr>
  </w:style>
  <w:style w:type="character" w:customStyle="1" w:styleId="af9">
    <w:name w:val="Нижний колонтитул Знак"/>
    <w:link w:val="af8"/>
    <w:uiPriority w:val="99"/>
    <w:locked/>
    <w:rsid w:val="004929B4"/>
    <w:rPr>
      <w:rFonts w:ascii="Times New Roman" w:hAnsi="Times New Roman" w:cs="Times New Roman"/>
      <w:sz w:val="24"/>
      <w:szCs w:val="24"/>
      <w:lang w:val="x-none" w:eastAsia="ru-RU"/>
    </w:rPr>
  </w:style>
  <w:style w:type="character" w:customStyle="1" w:styleId="62">
    <w:name w:val="Основной текст (6)_"/>
    <w:link w:val="610"/>
    <w:locked/>
    <w:rsid w:val="004929B4"/>
    <w:rPr>
      <w:rFonts w:ascii="Times New Roman" w:hAnsi="Times New Roman"/>
      <w:shd w:val="clear" w:color="auto" w:fill="FFFFFF"/>
    </w:rPr>
  </w:style>
  <w:style w:type="character" w:customStyle="1" w:styleId="311">
    <w:name w:val="Основной текст (3) + Курсив1"/>
    <w:rsid w:val="004929B4"/>
    <w:rPr>
      <w:rFonts w:ascii="Times New Roman" w:hAnsi="Times New Roman"/>
      <w:i/>
      <w:spacing w:val="0"/>
      <w:sz w:val="22"/>
    </w:rPr>
  </w:style>
  <w:style w:type="character" w:customStyle="1" w:styleId="39">
    <w:name w:val="Основной текст (3)"/>
    <w:rsid w:val="004929B4"/>
    <w:rPr>
      <w:rFonts w:ascii="Times New Roman" w:hAnsi="Times New Roman" w:cs="Times New Roman"/>
      <w:spacing w:val="0"/>
      <w:sz w:val="22"/>
      <w:szCs w:val="22"/>
      <w:shd w:val="clear" w:color="auto" w:fill="FFFFFF"/>
    </w:rPr>
  </w:style>
  <w:style w:type="paragraph" w:customStyle="1" w:styleId="610">
    <w:name w:val="Основной текст (6)1"/>
    <w:basedOn w:val="a4"/>
    <w:link w:val="62"/>
    <w:rsid w:val="004929B4"/>
    <w:pPr>
      <w:shd w:val="clear" w:color="auto" w:fill="FFFFFF"/>
      <w:spacing w:before="0" w:after="0" w:line="240" w:lineRule="atLeast"/>
      <w:ind w:firstLine="0"/>
      <w:jc w:val="left"/>
    </w:pPr>
    <w:rPr>
      <w:rFonts w:eastAsia="Times New Roman"/>
      <w:sz w:val="20"/>
      <w:szCs w:val="20"/>
    </w:rPr>
  </w:style>
  <w:style w:type="paragraph" w:styleId="afa">
    <w:name w:val="Body Text Indent"/>
    <w:basedOn w:val="a4"/>
    <w:link w:val="afb"/>
    <w:rsid w:val="00F0412D"/>
    <w:pPr>
      <w:widowControl w:val="0"/>
      <w:autoSpaceDE w:val="0"/>
      <w:autoSpaceDN w:val="0"/>
      <w:adjustRightInd w:val="0"/>
      <w:spacing w:before="0" w:after="120"/>
      <w:ind w:left="283" w:firstLine="0"/>
      <w:jc w:val="left"/>
    </w:pPr>
    <w:rPr>
      <w:sz w:val="20"/>
      <w:szCs w:val="20"/>
    </w:rPr>
  </w:style>
  <w:style w:type="character" w:customStyle="1" w:styleId="afb">
    <w:name w:val="Основной текст с отступом Знак"/>
    <w:link w:val="afa"/>
    <w:locked/>
    <w:rsid w:val="00F0412D"/>
    <w:rPr>
      <w:rFonts w:ascii="Times New Roman" w:hAnsi="Times New Roman" w:cs="Times New Roman"/>
      <w:sz w:val="20"/>
      <w:szCs w:val="20"/>
      <w:lang w:val="x-none" w:eastAsia="ru-RU"/>
    </w:rPr>
  </w:style>
  <w:style w:type="character" w:customStyle="1" w:styleId="Bodytext">
    <w:name w:val="Body text_"/>
    <w:link w:val="Bodytext1"/>
    <w:locked/>
    <w:rsid w:val="00B01EE3"/>
    <w:rPr>
      <w:rFonts w:ascii="Times New Roman" w:hAnsi="Times New Roman"/>
      <w:shd w:val="clear" w:color="auto" w:fill="FFFFFF"/>
    </w:rPr>
  </w:style>
  <w:style w:type="paragraph" w:customStyle="1" w:styleId="Bodytext1">
    <w:name w:val="Body text1"/>
    <w:basedOn w:val="a4"/>
    <w:link w:val="Bodytext"/>
    <w:rsid w:val="00B01EE3"/>
    <w:pPr>
      <w:widowControl w:val="0"/>
      <w:shd w:val="clear" w:color="auto" w:fill="FFFFFF"/>
      <w:spacing w:before="0" w:after="0" w:line="240" w:lineRule="atLeast"/>
      <w:ind w:hanging="1620"/>
      <w:jc w:val="center"/>
    </w:pPr>
    <w:rPr>
      <w:rFonts w:eastAsia="Times New Roman"/>
      <w:sz w:val="20"/>
      <w:szCs w:val="20"/>
    </w:rPr>
  </w:style>
  <w:style w:type="paragraph" w:styleId="afc">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
    <w:basedOn w:val="a4"/>
    <w:link w:val="afd"/>
    <w:uiPriority w:val="99"/>
    <w:qFormat/>
    <w:rsid w:val="00F77FBB"/>
    <w:pPr>
      <w:widowControl w:val="0"/>
      <w:autoSpaceDE w:val="0"/>
      <w:autoSpaceDN w:val="0"/>
      <w:adjustRightInd w:val="0"/>
      <w:spacing w:before="0" w:after="0"/>
      <w:ind w:firstLine="0"/>
      <w:jc w:val="left"/>
    </w:pPr>
    <w:rPr>
      <w:rFonts w:eastAsia="Times New Roman"/>
      <w:sz w:val="20"/>
      <w:szCs w:val="20"/>
    </w:rPr>
  </w:style>
  <w:style w:type="character" w:customStyle="1" w:styleId="afd">
    <w:name w:val="Текст сноски Знак"/>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link w:val="afc"/>
    <w:uiPriority w:val="99"/>
    <w:locked/>
    <w:rsid w:val="00F77FBB"/>
    <w:rPr>
      <w:rFonts w:ascii="Times New Roman" w:eastAsia="Times New Roman" w:hAnsi="Times New Roman" w:cs="Times New Roman"/>
      <w:sz w:val="20"/>
      <w:szCs w:val="20"/>
      <w:lang w:val="x-none" w:eastAsia="ru-RU"/>
    </w:rPr>
  </w:style>
  <w:style w:type="character" w:styleId="afe">
    <w:name w:val="footnote reference"/>
    <w:uiPriority w:val="99"/>
    <w:rsid w:val="00F77FBB"/>
    <w:rPr>
      <w:rFonts w:cs="Times New Roman"/>
      <w:vertAlign w:val="superscript"/>
    </w:rPr>
  </w:style>
  <w:style w:type="character" w:customStyle="1" w:styleId="1a">
    <w:name w:val="Текст сноски Знак1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ocked/>
    <w:rsid w:val="00716E4A"/>
    <w:rPr>
      <w:rFonts w:ascii="Times New Roman" w:hAnsi="Times New Roman"/>
      <w:sz w:val="20"/>
      <w:lang w:val="x-none" w:eastAsia="x-none"/>
    </w:rPr>
  </w:style>
  <w:style w:type="character" w:customStyle="1" w:styleId="63">
    <w:name w:val="Знак Знак6"/>
    <w:locked/>
    <w:rsid w:val="00D7788E"/>
    <w:rPr>
      <w:rFonts w:ascii="Times New Roman" w:eastAsia="Times New Roman" w:hAnsi="Times New Roman"/>
      <w:sz w:val="20"/>
      <w:lang w:val="x-none" w:eastAsia="ru-RU"/>
    </w:rPr>
  </w:style>
  <w:style w:type="character" w:customStyle="1" w:styleId="45">
    <w:name w:val="Знак Знак4"/>
    <w:locked/>
    <w:rsid w:val="00D7788E"/>
    <w:rPr>
      <w:rFonts w:ascii="Times New Roman" w:eastAsia="Times New Roman" w:hAnsi="Times New Roman" w:cs="Times New Roman"/>
      <w:sz w:val="20"/>
      <w:szCs w:val="20"/>
      <w:lang w:val="x-none" w:eastAsia="ru-RU"/>
    </w:rPr>
  </w:style>
  <w:style w:type="character" w:customStyle="1" w:styleId="72">
    <w:name w:val="Знак Знак7"/>
    <w:locked/>
    <w:rsid w:val="00670FDF"/>
    <w:rPr>
      <w:rFonts w:ascii="Cambria" w:hAnsi="Cambria" w:cs="Times New Roman"/>
      <w:b/>
      <w:bCs/>
      <w:color w:val="4F81BD"/>
      <w:sz w:val="26"/>
      <w:szCs w:val="26"/>
      <w:lang w:val="x-none" w:eastAsia="ru-RU"/>
    </w:rPr>
  </w:style>
  <w:style w:type="character" w:styleId="aff">
    <w:name w:val="page number"/>
    <w:basedOn w:val="a6"/>
    <w:uiPriority w:val="99"/>
    <w:rsid w:val="009523E3"/>
  </w:style>
  <w:style w:type="paragraph" w:styleId="aff0">
    <w:name w:val="List Paragraph"/>
    <w:aliases w:val="Текст с номером,ПАРАГРАФ,Абзац списка для документа,Абзац списка4,Абзац списка основной,Нумерованый список,List Paragraph1,ТЗ список,Абзац списка литеральный,название табл/рис,Bullet List,FooterText,numbered,Список нумерованный цифры,Булет1"/>
    <w:basedOn w:val="a4"/>
    <w:link w:val="aff1"/>
    <w:uiPriority w:val="34"/>
    <w:qFormat/>
    <w:rsid w:val="000A6010"/>
    <w:pPr>
      <w:ind w:left="720"/>
      <w:contextualSpacing/>
    </w:pPr>
  </w:style>
  <w:style w:type="paragraph" w:styleId="aff2">
    <w:name w:val="Revision"/>
    <w:hidden/>
    <w:uiPriority w:val="99"/>
    <w:semiHidden/>
    <w:rsid w:val="004B261E"/>
    <w:rPr>
      <w:rFonts w:ascii="Times New Roman" w:hAnsi="Times New Roman"/>
      <w:sz w:val="24"/>
      <w:szCs w:val="24"/>
    </w:rPr>
  </w:style>
  <w:style w:type="character" w:styleId="aff3">
    <w:name w:val="FollowedHyperlink"/>
    <w:basedOn w:val="a6"/>
    <w:uiPriority w:val="99"/>
    <w:unhideWhenUsed/>
    <w:rsid w:val="009612EA"/>
    <w:rPr>
      <w:color w:val="800080" w:themeColor="followedHyperlink"/>
      <w:u w:val="single"/>
    </w:rPr>
  </w:style>
  <w:style w:type="paragraph" w:styleId="aff4">
    <w:name w:val="Normal (Web)"/>
    <w:basedOn w:val="a4"/>
    <w:uiPriority w:val="99"/>
    <w:unhideWhenUsed/>
    <w:rsid w:val="00B6070A"/>
    <w:pPr>
      <w:spacing w:before="100" w:beforeAutospacing="1" w:after="100" w:afterAutospacing="1" w:line="240" w:lineRule="auto"/>
      <w:ind w:firstLine="0"/>
      <w:jc w:val="left"/>
    </w:pPr>
    <w:rPr>
      <w:rFonts w:eastAsia="Times New Roman"/>
      <w:lang w:eastAsia="en-US"/>
    </w:rPr>
  </w:style>
  <w:style w:type="paragraph" w:customStyle="1" w:styleId="s10">
    <w:name w:val="s_1"/>
    <w:basedOn w:val="a4"/>
    <w:rsid w:val="000B3CD6"/>
    <w:pPr>
      <w:spacing w:before="100" w:beforeAutospacing="1" w:after="100" w:afterAutospacing="1" w:line="240" w:lineRule="auto"/>
      <w:ind w:firstLine="0"/>
      <w:jc w:val="left"/>
    </w:pPr>
    <w:rPr>
      <w:rFonts w:eastAsia="Times New Roman"/>
    </w:rPr>
  </w:style>
  <w:style w:type="character" w:customStyle="1" w:styleId="aff1">
    <w:name w:val="Абзац списка Знак"/>
    <w:aliases w:val="Текст с номером Знак,ПАРАГРАФ Знак,Абзац списка для документа Знак,Абзац списка4 Знак,Абзац списка основной Знак,Нумерованый список Знак,List Paragraph1 Знак,ТЗ список Знак,Абзац списка литеральный Знак,название табл/рис Знак"/>
    <w:link w:val="aff0"/>
    <w:uiPriority w:val="34"/>
    <w:rsid w:val="00FB1576"/>
    <w:rPr>
      <w:rFonts w:ascii="Times New Roman" w:hAnsi="Times New Roman"/>
      <w:sz w:val="24"/>
      <w:szCs w:val="24"/>
    </w:rPr>
  </w:style>
  <w:style w:type="character" w:customStyle="1" w:styleId="ConsPlusNormalChar">
    <w:name w:val="ConsPlusNormal Char"/>
    <w:link w:val="ConsPlusNormal"/>
    <w:qFormat/>
    <w:locked/>
    <w:rsid w:val="00422AA9"/>
    <w:rPr>
      <w:rFonts w:ascii="Times New Roman" w:eastAsia="Times New Roman" w:hAnsi="Times New Roman"/>
      <w:sz w:val="24"/>
    </w:rPr>
  </w:style>
  <w:style w:type="paragraph" w:styleId="aff5">
    <w:name w:val="endnote text"/>
    <w:basedOn w:val="a4"/>
    <w:link w:val="aff6"/>
    <w:unhideWhenUsed/>
    <w:rsid w:val="00325849"/>
    <w:pPr>
      <w:spacing w:before="0" w:after="0" w:line="240" w:lineRule="auto"/>
    </w:pPr>
    <w:rPr>
      <w:sz w:val="20"/>
      <w:szCs w:val="20"/>
    </w:rPr>
  </w:style>
  <w:style w:type="character" w:customStyle="1" w:styleId="aff6">
    <w:name w:val="Текст концевой сноски Знак"/>
    <w:basedOn w:val="a6"/>
    <w:link w:val="aff5"/>
    <w:rsid w:val="00325849"/>
    <w:rPr>
      <w:rFonts w:ascii="Times New Roman" w:hAnsi="Times New Roman"/>
    </w:rPr>
  </w:style>
  <w:style w:type="character" w:styleId="aff7">
    <w:name w:val="endnote reference"/>
    <w:basedOn w:val="a6"/>
    <w:unhideWhenUsed/>
    <w:rsid w:val="00325849"/>
    <w:rPr>
      <w:vertAlign w:val="superscript"/>
    </w:rPr>
  </w:style>
  <w:style w:type="paragraph" w:customStyle="1" w:styleId="aff8">
    <w:name w:val="Мои комментарии"/>
    <w:basedOn w:val="a4"/>
    <w:next w:val="a4"/>
    <w:qFormat/>
    <w:rsid w:val="00086211"/>
    <w:pPr>
      <w:spacing w:before="0" w:after="160" w:line="216" w:lineRule="auto"/>
      <w:ind w:firstLine="0"/>
      <w:jc w:val="left"/>
    </w:pPr>
    <w:rPr>
      <w:rFonts w:ascii="Calibri" w:hAnsi="Calibri"/>
      <w:i/>
      <w:color w:val="2E74B5"/>
      <w:sz w:val="22"/>
      <w:szCs w:val="22"/>
      <w:lang w:eastAsia="en-US"/>
    </w:rPr>
  </w:style>
  <w:style w:type="paragraph" w:customStyle="1" w:styleId="aff9">
    <w:name w:val="!Обычный текст"/>
    <w:basedOn w:val="a4"/>
    <w:link w:val="affa"/>
    <w:qFormat/>
    <w:rsid w:val="0056306B"/>
    <w:pPr>
      <w:spacing w:before="0" w:after="120" w:line="240" w:lineRule="auto"/>
      <w:ind w:firstLine="0"/>
    </w:pPr>
    <w:rPr>
      <w:rFonts w:ascii="Arial" w:eastAsia="Times New Roman" w:hAnsi="Arial"/>
      <w:sz w:val="22"/>
      <w:szCs w:val="20"/>
      <w:lang w:eastAsia="en-US"/>
    </w:rPr>
  </w:style>
  <w:style w:type="character" w:customStyle="1" w:styleId="affa">
    <w:name w:val="!Обычный текст Знак"/>
    <w:link w:val="aff9"/>
    <w:locked/>
    <w:rsid w:val="0056306B"/>
    <w:rPr>
      <w:rFonts w:ascii="Arial" w:eastAsia="Times New Roman" w:hAnsi="Arial"/>
      <w:sz w:val="22"/>
      <w:lang w:eastAsia="en-US"/>
    </w:rPr>
  </w:style>
  <w:style w:type="paragraph" w:customStyle="1" w:styleId="affb">
    <w:name w:val="Текст весь"/>
    <w:basedOn w:val="a4"/>
    <w:link w:val="affc"/>
    <w:autoRedefine/>
    <w:qFormat/>
    <w:rsid w:val="00FE53BC"/>
    <w:pPr>
      <w:autoSpaceDE w:val="0"/>
      <w:autoSpaceDN w:val="0"/>
      <w:adjustRightInd w:val="0"/>
      <w:spacing w:before="0" w:after="0" w:line="240" w:lineRule="auto"/>
      <w:ind w:firstLine="0"/>
    </w:pPr>
    <w:rPr>
      <w:rFonts w:ascii="Times New Roman CYR" w:eastAsia="Times New Roman" w:hAnsi="Times New Roman CYR"/>
      <w:bCs/>
      <w:sz w:val="20"/>
      <w:lang w:val="x-none" w:eastAsia="en-US" w:bidi="en-US"/>
    </w:rPr>
  </w:style>
  <w:style w:type="character" w:customStyle="1" w:styleId="affc">
    <w:name w:val="Текст весь Знак"/>
    <w:link w:val="affb"/>
    <w:rsid w:val="00FE53BC"/>
    <w:rPr>
      <w:rFonts w:ascii="Times New Roman CYR" w:eastAsia="Times New Roman" w:hAnsi="Times New Roman CYR"/>
      <w:bCs/>
      <w:szCs w:val="24"/>
      <w:lang w:val="x-none" w:eastAsia="en-US" w:bidi="en-US"/>
    </w:rPr>
  </w:style>
  <w:style w:type="character" w:customStyle="1" w:styleId="33">
    <w:name w:val="Заголовок 3 Знак"/>
    <w:basedOn w:val="a6"/>
    <w:link w:val="32"/>
    <w:rsid w:val="00DC7448"/>
    <w:rPr>
      <w:rFonts w:ascii="Arial" w:eastAsia="Times New Roman" w:hAnsi="Arial"/>
      <w:b/>
      <w:i/>
      <w:sz w:val="26"/>
      <w:lang w:val="x-none" w:eastAsia="x-none"/>
    </w:rPr>
  </w:style>
  <w:style w:type="character" w:customStyle="1" w:styleId="42">
    <w:name w:val="Заголовок 4 Знак"/>
    <w:basedOn w:val="a6"/>
    <w:link w:val="41"/>
    <w:rsid w:val="00DC7448"/>
    <w:rPr>
      <w:rFonts w:ascii="Times New Roman" w:eastAsia="Times New Roman" w:hAnsi="Times New Roman"/>
      <w:sz w:val="22"/>
      <w:lang w:val="en-US" w:eastAsia="en-US"/>
    </w:rPr>
  </w:style>
  <w:style w:type="character" w:customStyle="1" w:styleId="50">
    <w:name w:val="Заголовок 5 Знак"/>
    <w:basedOn w:val="a6"/>
    <w:link w:val="5"/>
    <w:rsid w:val="00DC7448"/>
    <w:rPr>
      <w:rFonts w:ascii="Times New Roman" w:eastAsia="Times New Roman" w:hAnsi="Times New Roman"/>
      <w:sz w:val="22"/>
      <w:lang w:val="en-US" w:eastAsia="en-US"/>
    </w:rPr>
  </w:style>
  <w:style w:type="character" w:customStyle="1" w:styleId="60">
    <w:name w:val="Заголовок 6 Знак"/>
    <w:basedOn w:val="a6"/>
    <w:link w:val="6"/>
    <w:rsid w:val="00DC7448"/>
    <w:rPr>
      <w:rFonts w:ascii="Times New Roman" w:eastAsia="Times New Roman" w:hAnsi="Times New Roman"/>
      <w:sz w:val="22"/>
      <w:lang w:val="en-US" w:eastAsia="en-US"/>
    </w:rPr>
  </w:style>
  <w:style w:type="character" w:customStyle="1" w:styleId="70">
    <w:name w:val="Заголовок 7 Знак"/>
    <w:basedOn w:val="a6"/>
    <w:link w:val="7"/>
    <w:rsid w:val="00DC7448"/>
    <w:rPr>
      <w:rFonts w:ascii="Times New Roman" w:eastAsia="Times New Roman" w:hAnsi="Times New Roman"/>
      <w:sz w:val="22"/>
      <w:lang w:val="en-US" w:eastAsia="en-US"/>
    </w:rPr>
  </w:style>
  <w:style w:type="character" w:customStyle="1" w:styleId="80">
    <w:name w:val="Заголовок 8 Знак"/>
    <w:basedOn w:val="a6"/>
    <w:link w:val="8"/>
    <w:rsid w:val="00DC7448"/>
    <w:rPr>
      <w:rFonts w:ascii="Times New Roman" w:eastAsia="Times New Roman" w:hAnsi="Times New Roman"/>
      <w:sz w:val="22"/>
      <w:lang w:val="en-US" w:eastAsia="en-US"/>
    </w:rPr>
  </w:style>
  <w:style w:type="character" w:customStyle="1" w:styleId="90">
    <w:name w:val="Заголовок 9 Знак"/>
    <w:basedOn w:val="a6"/>
    <w:link w:val="9"/>
    <w:rsid w:val="00DC7448"/>
    <w:rPr>
      <w:rFonts w:ascii="Times New Roman" w:eastAsia="Times New Roman" w:hAnsi="Times New Roman"/>
      <w:sz w:val="22"/>
      <w:lang w:val="en-US" w:eastAsia="en-US"/>
    </w:rPr>
  </w:style>
  <w:style w:type="character" w:customStyle="1" w:styleId="S">
    <w:name w:val="S_СписокМ_Обычный Знак Знак"/>
    <w:link w:val="S0"/>
    <w:locked/>
    <w:rsid w:val="00DC7448"/>
    <w:rPr>
      <w:rFonts w:ascii="Times New Roman" w:hAnsi="Times New Roman"/>
      <w:sz w:val="24"/>
    </w:rPr>
  </w:style>
  <w:style w:type="paragraph" w:customStyle="1" w:styleId="S0">
    <w:name w:val="S_СписокМ_Обычный"/>
    <w:basedOn w:val="a4"/>
    <w:link w:val="S"/>
    <w:rsid w:val="00DC7448"/>
    <w:pPr>
      <w:tabs>
        <w:tab w:val="num" w:pos="926"/>
      </w:tabs>
      <w:spacing w:before="120" w:after="0" w:line="240" w:lineRule="auto"/>
      <w:ind w:left="926" w:hanging="360"/>
    </w:pPr>
    <w:rPr>
      <w:szCs w:val="20"/>
    </w:rPr>
  </w:style>
  <w:style w:type="paragraph" w:customStyle="1" w:styleId="2-41">
    <w:name w:val="Средний список 2 - Акцент 41"/>
    <w:aliases w:val="Table-Normal,RSHB_Table-Normal"/>
    <w:basedOn w:val="a4"/>
    <w:uiPriority w:val="34"/>
    <w:rsid w:val="00DC7448"/>
    <w:pPr>
      <w:spacing w:before="0" w:after="0" w:line="240" w:lineRule="auto"/>
      <w:ind w:left="708" w:firstLine="0"/>
      <w:jc w:val="left"/>
    </w:pPr>
    <w:rPr>
      <w:rFonts w:eastAsiaTheme="minorHAnsi" w:cstheme="minorBidi"/>
      <w:szCs w:val="22"/>
      <w:lang w:eastAsia="en-US"/>
    </w:rPr>
  </w:style>
  <w:style w:type="paragraph" w:customStyle="1" w:styleId="1b">
    <w:name w:val="Без интервала1"/>
    <w:link w:val="NoSpacingChar"/>
    <w:rsid w:val="00DC7448"/>
    <w:rPr>
      <w:rFonts w:eastAsia="Times New Roman"/>
      <w:sz w:val="22"/>
      <w:lang w:eastAsia="en-US"/>
    </w:rPr>
  </w:style>
  <w:style w:type="character" w:customStyle="1" w:styleId="NoSpacingChar">
    <w:name w:val="No Spacing Char"/>
    <w:link w:val="1b"/>
    <w:locked/>
    <w:rsid w:val="00DC7448"/>
    <w:rPr>
      <w:rFonts w:eastAsia="Times New Roman"/>
      <w:sz w:val="22"/>
      <w:lang w:eastAsia="en-US"/>
    </w:rPr>
  </w:style>
  <w:style w:type="paragraph" w:styleId="3a">
    <w:name w:val="Body Text 3"/>
    <w:basedOn w:val="a4"/>
    <w:link w:val="3b"/>
    <w:rsid w:val="00DC7448"/>
    <w:pPr>
      <w:spacing w:before="0" w:after="120" w:line="360" w:lineRule="atLeast"/>
      <w:ind w:firstLine="0"/>
    </w:pPr>
    <w:rPr>
      <w:rFonts w:ascii="Times New Roman CYR" w:eastAsia="Times New Roman" w:hAnsi="Times New Roman CYR"/>
      <w:sz w:val="16"/>
      <w:szCs w:val="20"/>
      <w:lang w:val="x-none" w:eastAsia="x-none"/>
    </w:rPr>
  </w:style>
  <w:style w:type="character" w:customStyle="1" w:styleId="3b">
    <w:name w:val="Основной текст 3 Знак"/>
    <w:basedOn w:val="a6"/>
    <w:link w:val="3a"/>
    <w:rsid w:val="00DC7448"/>
    <w:rPr>
      <w:rFonts w:ascii="Times New Roman CYR" w:eastAsia="Times New Roman" w:hAnsi="Times New Roman CYR"/>
      <w:sz w:val="16"/>
      <w:lang w:val="x-none" w:eastAsia="x-none"/>
    </w:rPr>
  </w:style>
  <w:style w:type="paragraph" w:styleId="affd">
    <w:name w:val="caption"/>
    <w:basedOn w:val="a4"/>
    <w:link w:val="affe"/>
    <w:qFormat/>
    <w:locked/>
    <w:rsid w:val="00DC7448"/>
    <w:pPr>
      <w:spacing w:before="0" w:after="0" w:line="240" w:lineRule="auto"/>
      <w:ind w:firstLine="0"/>
      <w:jc w:val="left"/>
    </w:pPr>
    <w:rPr>
      <w:rFonts w:eastAsia="Times New Roman"/>
      <w:sz w:val="22"/>
      <w:szCs w:val="20"/>
      <w:lang w:val="en-US" w:eastAsia="en-US"/>
    </w:rPr>
  </w:style>
  <w:style w:type="character" w:customStyle="1" w:styleId="affe">
    <w:name w:val="Название объекта Знак"/>
    <w:basedOn w:val="a6"/>
    <w:link w:val="affd"/>
    <w:rsid w:val="00DC7448"/>
    <w:rPr>
      <w:rFonts w:ascii="Times New Roman" w:eastAsia="Times New Roman" w:hAnsi="Times New Roman"/>
      <w:sz w:val="22"/>
      <w:lang w:val="en-US" w:eastAsia="en-US"/>
    </w:rPr>
  </w:style>
  <w:style w:type="paragraph" w:customStyle="1" w:styleId="S1">
    <w:name w:val="S_Заголовок1_СписокН"/>
    <w:basedOn w:val="a4"/>
    <w:next w:val="a4"/>
    <w:rsid w:val="00DC7448"/>
    <w:pPr>
      <w:keepNext/>
      <w:pageBreakBefore/>
      <w:numPr>
        <w:ilvl w:val="1"/>
        <w:numId w:val="6"/>
      </w:numPr>
      <w:tabs>
        <w:tab w:val="clear" w:pos="576"/>
      </w:tabs>
      <w:spacing w:before="0" w:after="0" w:line="240" w:lineRule="auto"/>
      <w:ind w:left="360" w:hanging="360"/>
      <w:outlineLvl w:val="0"/>
    </w:pPr>
    <w:rPr>
      <w:rFonts w:ascii="Arial" w:eastAsia="Times New Roman" w:hAnsi="Arial"/>
      <w:b/>
      <w:caps/>
      <w:sz w:val="32"/>
      <w:szCs w:val="32"/>
    </w:rPr>
  </w:style>
  <w:style w:type="paragraph" w:customStyle="1" w:styleId="S2">
    <w:name w:val="S_Заголовок2_СписокН"/>
    <w:basedOn w:val="a4"/>
    <w:next w:val="a4"/>
    <w:rsid w:val="00DC7448"/>
    <w:pPr>
      <w:keepNext/>
      <w:tabs>
        <w:tab w:val="num" w:pos="576"/>
      </w:tabs>
      <w:spacing w:before="0" w:after="0" w:line="240" w:lineRule="auto"/>
      <w:ind w:left="576" w:hanging="576"/>
      <w:outlineLvl w:val="1"/>
    </w:pPr>
    <w:rPr>
      <w:rFonts w:ascii="Arial" w:eastAsia="Times New Roman" w:hAnsi="Arial"/>
      <w:b/>
      <w:caps/>
    </w:rPr>
  </w:style>
  <w:style w:type="paragraph" w:customStyle="1" w:styleId="S3">
    <w:name w:val="S_Заголовок3_СписокН"/>
    <w:basedOn w:val="a4"/>
    <w:next w:val="a4"/>
    <w:rsid w:val="00DC7448"/>
    <w:pPr>
      <w:keepNext/>
      <w:tabs>
        <w:tab w:val="num" w:pos="720"/>
      </w:tabs>
      <w:spacing w:before="0" w:after="0" w:line="240" w:lineRule="auto"/>
      <w:ind w:left="720" w:hanging="720"/>
    </w:pPr>
    <w:rPr>
      <w:rFonts w:ascii="Arial" w:eastAsia="Times New Roman" w:hAnsi="Arial"/>
      <w:b/>
      <w:i/>
      <w:caps/>
      <w:sz w:val="20"/>
      <w:szCs w:val="20"/>
    </w:rPr>
  </w:style>
  <w:style w:type="paragraph" w:customStyle="1" w:styleId="S4">
    <w:name w:val="S_НазваниеТаблицы"/>
    <w:basedOn w:val="a4"/>
    <w:next w:val="a4"/>
    <w:rsid w:val="00DC7448"/>
    <w:pPr>
      <w:keepNext/>
      <w:widowControl w:val="0"/>
      <w:spacing w:before="0" w:after="0" w:line="240" w:lineRule="auto"/>
      <w:ind w:firstLine="0"/>
      <w:jc w:val="right"/>
    </w:pPr>
    <w:rPr>
      <w:rFonts w:ascii="Arial" w:eastAsia="Times New Roman" w:hAnsi="Arial"/>
      <w:b/>
      <w:sz w:val="20"/>
    </w:rPr>
  </w:style>
  <w:style w:type="paragraph" w:customStyle="1" w:styleId="afff">
    <w:name w:val="Основной текст с номером"/>
    <w:basedOn w:val="a4"/>
    <w:rsid w:val="00DC7448"/>
    <w:pPr>
      <w:tabs>
        <w:tab w:val="num" w:pos="567"/>
        <w:tab w:val="left" w:pos="993"/>
      </w:tabs>
      <w:spacing w:before="0" w:after="0" w:line="320" w:lineRule="exact"/>
      <w:ind w:left="567" w:hanging="567"/>
      <w:jc w:val="left"/>
    </w:pPr>
    <w:rPr>
      <w:rFonts w:ascii="Myriad Pro Light" w:eastAsia="Times New Roman" w:hAnsi="Myriad Pro Light"/>
      <w:sz w:val="22"/>
      <w:szCs w:val="20"/>
    </w:rPr>
  </w:style>
  <w:style w:type="table" w:customStyle="1" w:styleId="-11">
    <w:name w:val="Светлый список - Акцент 11"/>
    <w:rsid w:val="00DC7448"/>
    <w:pPr>
      <w:spacing w:before="60" w:after="60"/>
    </w:pPr>
    <w:rPr>
      <w:rFonts w:eastAsia="Times New Roman"/>
      <w:sz w:val="22"/>
      <w:szCs w:val="22"/>
    </w:rPr>
    <w:tblPr>
      <w:tblStyleRowBandSize w:val="1"/>
      <w:tblStyleColBandSize w:val="1"/>
      <w:tblInd w:w="0"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CellMar>
        <w:top w:w="0" w:type="dxa"/>
        <w:left w:w="108" w:type="dxa"/>
        <w:bottom w:w="0" w:type="dxa"/>
        <w:right w:w="108" w:type="dxa"/>
      </w:tblCellMar>
    </w:tblPr>
  </w:style>
  <w:style w:type="paragraph" w:customStyle="1" w:styleId="1c">
    <w:name w:val="Рецензия1"/>
    <w:hidden/>
    <w:semiHidden/>
    <w:rsid w:val="00DC7448"/>
    <w:rPr>
      <w:rFonts w:eastAsia="Times New Roman"/>
      <w:sz w:val="22"/>
      <w:szCs w:val="22"/>
      <w:lang w:eastAsia="en-US"/>
    </w:rPr>
  </w:style>
  <w:style w:type="paragraph" w:customStyle="1" w:styleId="S11">
    <w:name w:val="S_ЗаголовкиТаблицы1"/>
    <w:basedOn w:val="a4"/>
    <w:rsid w:val="00DC7448"/>
    <w:pPr>
      <w:keepNext/>
      <w:widowControl w:val="0"/>
      <w:spacing w:before="0" w:after="0" w:line="240" w:lineRule="auto"/>
      <w:ind w:firstLine="0"/>
      <w:jc w:val="center"/>
    </w:pPr>
    <w:rPr>
      <w:rFonts w:ascii="Arial" w:eastAsia="Times New Roman" w:hAnsi="Arial"/>
      <w:b/>
      <w:caps/>
      <w:sz w:val="16"/>
      <w:szCs w:val="16"/>
    </w:rPr>
  </w:style>
  <w:style w:type="paragraph" w:customStyle="1" w:styleId="S20">
    <w:name w:val="S_ЗаголовкиТаблицы2"/>
    <w:basedOn w:val="a4"/>
    <w:rsid w:val="00DC7448"/>
    <w:pPr>
      <w:widowControl w:val="0"/>
      <w:spacing w:before="0" w:after="0" w:line="240" w:lineRule="auto"/>
      <w:ind w:firstLine="0"/>
      <w:jc w:val="center"/>
    </w:pPr>
    <w:rPr>
      <w:rFonts w:ascii="Arial" w:eastAsia="Times New Roman" w:hAnsi="Arial"/>
      <w:b/>
      <w:caps/>
      <w:sz w:val="14"/>
    </w:rPr>
  </w:style>
  <w:style w:type="paragraph" w:customStyle="1" w:styleId="3">
    <w:name w:val="3 ур"/>
    <w:basedOn w:val="a4"/>
    <w:link w:val="3c"/>
    <w:autoRedefine/>
    <w:rsid w:val="00DC7448"/>
    <w:pPr>
      <w:numPr>
        <w:numId w:val="9"/>
      </w:numPr>
      <w:spacing w:before="0" w:after="120" w:line="276" w:lineRule="auto"/>
      <w:ind w:left="709" w:hanging="709"/>
      <w:jc w:val="left"/>
      <w:outlineLvl w:val="2"/>
    </w:pPr>
    <w:rPr>
      <w:rFonts w:ascii="Arial" w:eastAsia="Times New Roman" w:hAnsi="Arial" w:cs="Arial"/>
      <w:b/>
      <w:sz w:val="22"/>
      <w:lang w:eastAsia="en-US"/>
    </w:rPr>
  </w:style>
  <w:style w:type="character" w:customStyle="1" w:styleId="3c">
    <w:name w:val="3 ур Знак"/>
    <w:link w:val="3"/>
    <w:locked/>
    <w:rsid w:val="00DC7448"/>
    <w:rPr>
      <w:rFonts w:ascii="Arial" w:eastAsia="Times New Roman" w:hAnsi="Arial" w:cs="Arial"/>
      <w:b/>
      <w:sz w:val="22"/>
      <w:szCs w:val="24"/>
      <w:lang w:eastAsia="en-US"/>
    </w:rPr>
  </w:style>
  <w:style w:type="paragraph" w:customStyle="1" w:styleId="1d">
    <w:name w:val="1 ур"/>
    <w:basedOn w:val="a4"/>
    <w:link w:val="1e"/>
    <w:rsid w:val="00DC7448"/>
    <w:pPr>
      <w:spacing w:before="0" w:after="200" w:line="276" w:lineRule="auto"/>
      <w:ind w:firstLine="0"/>
      <w:jc w:val="left"/>
    </w:pPr>
    <w:rPr>
      <w:rFonts w:ascii="Arial" w:eastAsia="Times New Roman" w:hAnsi="Arial"/>
      <w:b/>
      <w:caps/>
      <w:color w:val="0263A7"/>
      <w:szCs w:val="20"/>
      <w:lang w:val="x-none" w:eastAsia="en-US"/>
    </w:rPr>
  </w:style>
  <w:style w:type="character" w:customStyle="1" w:styleId="1e">
    <w:name w:val="1 ур Знак"/>
    <w:link w:val="1d"/>
    <w:locked/>
    <w:rsid w:val="00DC7448"/>
    <w:rPr>
      <w:rFonts w:ascii="Arial" w:eastAsia="Times New Roman" w:hAnsi="Arial"/>
      <w:b/>
      <w:caps/>
      <w:color w:val="0263A7"/>
      <w:sz w:val="24"/>
      <w:lang w:val="x-none" w:eastAsia="en-US"/>
    </w:rPr>
  </w:style>
  <w:style w:type="table" w:customStyle="1" w:styleId="-12">
    <w:name w:val="Светлый список - Акцент 12"/>
    <w:rsid w:val="00DC7448"/>
    <w:rPr>
      <w:rFonts w:eastAsia="Times New Roman"/>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apple-converted-space">
    <w:name w:val="apple-converted-space"/>
    <w:rsid w:val="00DC7448"/>
  </w:style>
  <w:style w:type="paragraph" w:customStyle="1" w:styleId="21">
    <w:name w:val="2 ур"/>
    <w:basedOn w:val="a4"/>
    <w:link w:val="2a"/>
    <w:autoRedefine/>
    <w:rsid w:val="00DC7448"/>
    <w:pPr>
      <w:numPr>
        <w:ilvl w:val="1"/>
        <w:numId w:val="11"/>
      </w:numPr>
      <w:spacing w:before="0" w:after="200" w:line="276" w:lineRule="auto"/>
      <w:contextualSpacing/>
      <w:jc w:val="left"/>
      <w:outlineLvl w:val="1"/>
    </w:pPr>
    <w:rPr>
      <w:rFonts w:ascii="Arial" w:eastAsia="Times New Roman" w:hAnsi="Arial" w:cs="Arial"/>
      <w:caps/>
      <w:color w:val="003462"/>
      <w:sz w:val="30"/>
      <w:lang w:val="en-US" w:eastAsia="en-US"/>
    </w:rPr>
  </w:style>
  <w:style w:type="character" w:customStyle="1" w:styleId="2a">
    <w:name w:val="2 ур Знак"/>
    <w:link w:val="21"/>
    <w:locked/>
    <w:rsid w:val="00DC7448"/>
    <w:rPr>
      <w:rFonts w:ascii="Arial" w:eastAsia="Times New Roman" w:hAnsi="Arial" w:cs="Arial"/>
      <w:caps/>
      <w:color w:val="003462"/>
      <w:sz w:val="30"/>
      <w:szCs w:val="24"/>
      <w:lang w:val="en-US" w:eastAsia="en-US"/>
    </w:rPr>
  </w:style>
  <w:style w:type="paragraph" w:customStyle="1" w:styleId="4">
    <w:name w:val="4ур"/>
    <w:basedOn w:val="a4"/>
    <w:rsid w:val="00DC7448"/>
    <w:pPr>
      <w:numPr>
        <w:numId w:val="10"/>
      </w:numPr>
      <w:spacing w:before="240" w:after="120" w:line="240" w:lineRule="auto"/>
      <w:jc w:val="left"/>
    </w:pPr>
    <w:rPr>
      <w:rFonts w:ascii="Arial" w:eastAsia="Times New Roman" w:hAnsi="Arial" w:cs="Arial"/>
      <w:caps/>
      <w:sz w:val="22"/>
      <w:lang w:eastAsia="en-US"/>
    </w:rPr>
  </w:style>
  <w:style w:type="paragraph" w:customStyle="1" w:styleId="1f">
    <w:name w:val="!Список 1ур"/>
    <w:link w:val="1f0"/>
    <w:autoRedefine/>
    <w:rsid w:val="00DC7448"/>
    <w:rPr>
      <w:rFonts w:ascii="Arial" w:eastAsia="Times New Roman" w:hAnsi="Arial"/>
      <w:b/>
      <w:caps/>
      <w:color w:val="003462"/>
      <w:sz w:val="24"/>
      <w:lang w:eastAsia="en-US"/>
    </w:rPr>
  </w:style>
  <w:style w:type="character" w:customStyle="1" w:styleId="1f0">
    <w:name w:val="!Список 1ур Знак"/>
    <w:link w:val="1f"/>
    <w:locked/>
    <w:rsid w:val="00DC7448"/>
    <w:rPr>
      <w:rFonts w:ascii="Arial" w:eastAsia="Times New Roman" w:hAnsi="Arial"/>
      <w:b/>
      <w:caps/>
      <w:color w:val="003462"/>
      <w:sz w:val="24"/>
      <w:lang w:eastAsia="en-US"/>
    </w:rPr>
  </w:style>
  <w:style w:type="paragraph" w:customStyle="1" w:styleId="1">
    <w:name w:val="!Список 1УР"/>
    <w:basedOn w:val="1f"/>
    <w:link w:val="1f1"/>
    <w:rsid w:val="00DC7448"/>
    <w:pPr>
      <w:numPr>
        <w:numId w:val="13"/>
      </w:numPr>
      <w:spacing w:after="240"/>
      <w:outlineLvl w:val="0"/>
    </w:pPr>
  </w:style>
  <w:style w:type="character" w:customStyle="1" w:styleId="1f1">
    <w:name w:val="!Список 1УР Знак"/>
    <w:link w:val="1"/>
    <w:locked/>
    <w:rsid w:val="00DC7448"/>
    <w:rPr>
      <w:rFonts w:ascii="Arial" w:eastAsia="Times New Roman" w:hAnsi="Arial"/>
      <w:b/>
      <w:caps/>
      <w:color w:val="003462"/>
      <w:sz w:val="24"/>
      <w:lang w:eastAsia="en-US"/>
    </w:rPr>
  </w:style>
  <w:style w:type="paragraph" w:customStyle="1" w:styleId="2">
    <w:name w:val="!Список 2ур"/>
    <w:basedOn w:val="21"/>
    <w:link w:val="210"/>
    <w:rsid w:val="00DC7448"/>
    <w:pPr>
      <w:numPr>
        <w:numId w:val="13"/>
      </w:numPr>
    </w:pPr>
    <w:rPr>
      <w:lang w:val="ru-RU"/>
    </w:rPr>
  </w:style>
  <w:style w:type="character" w:customStyle="1" w:styleId="210">
    <w:name w:val="!Список 2ур Знак1"/>
    <w:link w:val="2"/>
    <w:locked/>
    <w:rsid w:val="00DC7448"/>
    <w:rPr>
      <w:rFonts w:ascii="Arial" w:eastAsia="Times New Roman" w:hAnsi="Arial" w:cs="Arial"/>
      <w:caps/>
      <w:color w:val="003462"/>
      <w:sz w:val="30"/>
      <w:szCs w:val="24"/>
      <w:lang w:eastAsia="en-US"/>
    </w:rPr>
  </w:style>
  <w:style w:type="paragraph" w:customStyle="1" w:styleId="3d">
    <w:name w:val="!Список 3 ур"/>
    <w:basedOn w:val="3"/>
    <w:link w:val="3e"/>
    <w:rsid w:val="00DC7448"/>
    <w:rPr>
      <w:rFonts w:cs="Times New Roman"/>
      <w:sz w:val="24"/>
      <w:szCs w:val="20"/>
      <w:lang w:val="x-none"/>
    </w:rPr>
  </w:style>
  <w:style w:type="character" w:customStyle="1" w:styleId="3e">
    <w:name w:val="!Список 3 ур Знак"/>
    <w:link w:val="3d"/>
    <w:locked/>
    <w:rsid w:val="00DC7448"/>
    <w:rPr>
      <w:rFonts w:ascii="Arial" w:eastAsia="Times New Roman" w:hAnsi="Arial"/>
      <w:b/>
      <w:sz w:val="24"/>
      <w:lang w:val="x-none" w:eastAsia="en-US"/>
    </w:rPr>
  </w:style>
  <w:style w:type="character" w:customStyle="1" w:styleId="2b">
    <w:name w:val="!Список 2ур Знак"/>
    <w:rsid w:val="00DC7448"/>
    <w:rPr>
      <w:rFonts w:ascii="Arial" w:eastAsia="Times New Roman" w:hAnsi="Arial"/>
      <w:caps/>
      <w:color w:val="003462"/>
      <w:sz w:val="24"/>
      <w:lang w:val="en-US" w:eastAsia="en-US"/>
    </w:rPr>
  </w:style>
  <w:style w:type="paragraph" w:customStyle="1" w:styleId="3f">
    <w:name w:val="!Список 3 ур."/>
    <w:basedOn w:val="2"/>
    <w:link w:val="312"/>
    <w:rsid w:val="00DC7448"/>
    <w:pPr>
      <w:numPr>
        <w:ilvl w:val="0"/>
        <w:numId w:val="0"/>
      </w:numPr>
      <w:ind w:left="1224" w:hanging="504"/>
    </w:pPr>
    <w:rPr>
      <w:rFonts w:cs="Times New Roman"/>
      <w:b/>
      <w:color w:val="000000"/>
      <w:sz w:val="24"/>
      <w:szCs w:val="20"/>
      <w:lang w:val="en-US"/>
    </w:rPr>
  </w:style>
  <w:style w:type="character" w:customStyle="1" w:styleId="312">
    <w:name w:val="!Список 3 ур. Знак1"/>
    <w:link w:val="3f"/>
    <w:locked/>
    <w:rsid w:val="00DC7448"/>
    <w:rPr>
      <w:rFonts w:ascii="Arial" w:eastAsia="Times New Roman" w:hAnsi="Arial"/>
      <w:b/>
      <w:caps/>
      <w:color w:val="000000"/>
      <w:sz w:val="24"/>
      <w:lang w:val="en-US" w:eastAsia="en-US"/>
    </w:rPr>
  </w:style>
  <w:style w:type="paragraph" w:customStyle="1" w:styleId="afff0">
    <w:name w:val="!Заголовок Таблицы"/>
    <w:basedOn w:val="aff9"/>
    <w:link w:val="afff1"/>
    <w:rsid w:val="00DC7448"/>
    <w:pPr>
      <w:spacing w:before="120"/>
      <w:jc w:val="center"/>
    </w:pPr>
    <w:rPr>
      <w:b/>
      <w:color w:val="003462"/>
      <w:u w:color="000000"/>
    </w:rPr>
  </w:style>
  <w:style w:type="character" w:customStyle="1" w:styleId="afff1">
    <w:name w:val="!Заголовок Таблицы Знак"/>
    <w:link w:val="afff0"/>
    <w:locked/>
    <w:rsid w:val="00DC7448"/>
    <w:rPr>
      <w:rFonts w:ascii="Arial" w:eastAsia="Times New Roman" w:hAnsi="Arial"/>
      <w:b/>
      <w:color w:val="003462"/>
      <w:sz w:val="22"/>
      <w:u w:color="000000"/>
      <w:lang w:eastAsia="en-US"/>
    </w:rPr>
  </w:style>
  <w:style w:type="character" w:customStyle="1" w:styleId="3f0">
    <w:name w:val="!Список 3 ур. Знак"/>
    <w:rsid w:val="00DC7448"/>
    <w:rPr>
      <w:rFonts w:ascii="Arial" w:eastAsia="Times New Roman" w:hAnsi="Arial"/>
      <w:caps/>
      <w:color w:val="003462"/>
      <w:sz w:val="24"/>
      <w:lang w:val="en-US" w:eastAsia="en-US"/>
    </w:rPr>
  </w:style>
  <w:style w:type="paragraph" w:customStyle="1" w:styleId="46">
    <w:name w:val="!Список 4ур."/>
    <w:basedOn w:val="3f"/>
    <w:link w:val="47"/>
    <w:rsid w:val="00DC7448"/>
    <w:pPr>
      <w:numPr>
        <w:ilvl w:val="3"/>
      </w:numPr>
      <w:spacing w:after="120"/>
      <w:ind w:left="1077" w:hanging="1077"/>
    </w:pPr>
    <w:rPr>
      <w:b w:val="0"/>
    </w:rPr>
  </w:style>
  <w:style w:type="character" w:customStyle="1" w:styleId="47">
    <w:name w:val="!Список 4ур. Знак"/>
    <w:link w:val="46"/>
    <w:locked/>
    <w:rsid w:val="00DC7448"/>
    <w:rPr>
      <w:rFonts w:ascii="Arial" w:eastAsia="Times New Roman" w:hAnsi="Arial"/>
      <w:caps/>
      <w:color w:val="000000"/>
      <w:sz w:val="24"/>
      <w:lang w:val="en-US" w:eastAsia="en-US"/>
    </w:rPr>
  </w:style>
  <w:style w:type="paragraph" w:customStyle="1" w:styleId="afff2">
    <w:name w:val="!Заголовок"/>
    <w:basedOn w:val="aff9"/>
    <w:link w:val="afff3"/>
    <w:qFormat/>
    <w:rsid w:val="00DC7448"/>
    <w:rPr>
      <w:b/>
      <w:sz w:val="24"/>
    </w:rPr>
  </w:style>
  <w:style w:type="character" w:customStyle="1" w:styleId="afff3">
    <w:name w:val="!Заголовок Знак"/>
    <w:link w:val="afff2"/>
    <w:locked/>
    <w:rsid w:val="00DC7448"/>
    <w:rPr>
      <w:rFonts w:ascii="Arial" w:eastAsia="Times New Roman" w:hAnsi="Arial"/>
      <w:b/>
      <w:sz w:val="24"/>
      <w:lang w:eastAsia="en-US"/>
    </w:rPr>
  </w:style>
  <w:style w:type="paragraph" w:customStyle="1" w:styleId="111">
    <w:name w:val="Стиль 1.1."/>
    <w:basedOn w:val="15"/>
    <w:qFormat/>
    <w:rsid w:val="00DC7448"/>
    <w:pPr>
      <w:spacing w:before="0" w:after="0" w:line="276" w:lineRule="auto"/>
      <w:ind w:left="792" w:hanging="432"/>
      <w:jc w:val="left"/>
      <w:outlineLvl w:val="2"/>
    </w:pPr>
    <w:rPr>
      <w:rFonts w:eastAsia="Times New Roman"/>
      <w:b/>
      <w:lang w:eastAsia="en-US"/>
    </w:rPr>
  </w:style>
  <w:style w:type="paragraph" w:customStyle="1" w:styleId="a">
    <w:name w:val="Нумерованный список НТИ"/>
    <w:basedOn w:val="aff9"/>
    <w:next w:val="aff9"/>
    <w:link w:val="afff4"/>
    <w:rsid w:val="00DC7448"/>
    <w:pPr>
      <w:numPr>
        <w:ilvl w:val="2"/>
        <w:numId w:val="13"/>
      </w:numPr>
    </w:pPr>
    <w:rPr>
      <w:sz w:val="20"/>
      <w:lang w:eastAsia="ru-RU"/>
    </w:rPr>
  </w:style>
  <w:style w:type="character" w:customStyle="1" w:styleId="afff4">
    <w:name w:val="Нумерованный список НТИ Знак"/>
    <w:link w:val="a"/>
    <w:locked/>
    <w:rsid w:val="00DC7448"/>
    <w:rPr>
      <w:rFonts w:ascii="Arial" w:eastAsia="Times New Roman" w:hAnsi="Arial"/>
    </w:rPr>
  </w:style>
  <w:style w:type="paragraph" w:customStyle="1" w:styleId="22">
    <w:name w:val="Нумерованный список НТИ 2"/>
    <w:basedOn w:val="aff9"/>
    <w:next w:val="aff9"/>
    <w:link w:val="2c"/>
    <w:rsid w:val="00DC7448"/>
    <w:pPr>
      <w:numPr>
        <w:ilvl w:val="1"/>
        <w:numId w:val="12"/>
      </w:numPr>
    </w:pPr>
    <w:rPr>
      <w:sz w:val="20"/>
      <w:lang w:eastAsia="ru-RU"/>
    </w:rPr>
  </w:style>
  <w:style w:type="character" w:customStyle="1" w:styleId="2c">
    <w:name w:val="Нумерованный список НТИ 2 Знак"/>
    <w:link w:val="22"/>
    <w:locked/>
    <w:rsid w:val="00DC7448"/>
    <w:rPr>
      <w:rFonts w:ascii="Arial" w:eastAsia="Times New Roman" w:hAnsi="Arial"/>
    </w:rPr>
  </w:style>
  <w:style w:type="paragraph" w:customStyle="1" w:styleId="afff5">
    <w:name w:val="Третий уровень списка"/>
    <w:basedOn w:val="a"/>
    <w:link w:val="afff6"/>
    <w:rsid w:val="00DC7448"/>
    <w:rPr>
      <w:b/>
      <w:lang w:val="x-none" w:eastAsia="x-none"/>
    </w:rPr>
  </w:style>
  <w:style w:type="character" w:customStyle="1" w:styleId="afff6">
    <w:name w:val="Третий уровень списка Знак"/>
    <w:link w:val="afff5"/>
    <w:locked/>
    <w:rsid w:val="00DC7448"/>
    <w:rPr>
      <w:rFonts w:ascii="Arial" w:eastAsia="Times New Roman" w:hAnsi="Arial"/>
      <w:b/>
      <w:lang w:val="x-none" w:eastAsia="x-none"/>
    </w:rPr>
  </w:style>
  <w:style w:type="paragraph" w:customStyle="1" w:styleId="TableText">
    <w:name w:val="Table Text"/>
    <w:basedOn w:val="a4"/>
    <w:rsid w:val="00DC7448"/>
    <w:pPr>
      <w:spacing w:before="40" w:after="40" w:line="240" w:lineRule="auto"/>
      <w:ind w:firstLine="0"/>
      <w:jc w:val="left"/>
    </w:pPr>
    <w:rPr>
      <w:rFonts w:ascii="Arial" w:eastAsia="Times New Roman" w:hAnsi="Arial" w:cs="Arial"/>
      <w:noProof/>
      <w:sz w:val="20"/>
      <w:szCs w:val="20"/>
      <w:lang w:val="en-US" w:eastAsia="en-US"/>
    </w:rPr>
  </w:style>
  <w:style w:type="paragraph" w:customStyle="1" w:styleId="TableHeading2">
    <w:name w:val="Table Heading 2"/>
    <w:basedOn w:val="a4"/>
    <w:rsid w:val="00DC7448"/>
    <w:pPr>
      <w:keepNext/>
      <w:spacing w:before="120" w:after="40" w:line="240" w:lineRule="auto"/>
      <w:ind w:firstLine="0"/>
      <w:jc w:val="left"/>
    </w:pPr>
    <w:rPr>
      <w:rFonts w:ascii="Arial" w:eastAsia="Times New Roman" w:hAnsi="Arial"/>
      <w:b/>
      <w:sz w:val="16"/>
      <w:szCs w:val="20"/>
      <w:lang w:val="en-US" w:eastAsia="en-US"/>
    </w:rPr>
  </w:style>
  <w:style w:type="paragraph" w:styleId="afff7">
    <w:name w:val="List Bullet"/>
    <w:basedOn w:val="a4"/>
    <w:rsid w:val="00DC7448"/>
    <w:pPr>
      <w:spacing w:before="0" w:after="0" w:line="240" w:lineRule="auto"/>
      <w:ind w:left="360" w:hanging="360"/>
    </w:pPr>
    <w:rPr>
      <w:rFonts w:ascii="Arial" w:eastAsia="Times New Roman" w:hAnsi="Arial"/>
    </w:rPr>
  </w:style>
  <w:style w:type="paragraph" w:styleId="a2">
    <w:name w:val="List Number"/>
    <w:basedOn w:val="a4"/>
    <w:rsid w:val="00DC7448"/>
    <w:pPr>
      <w:numPr>
        <w:numId w:val="7"/>
      </w:numPr>
      <w:spacing w:before="0" w:after="0" w:line="240" w:lineRule="auto"/>
    </w:pPr>
    <w:rPr>
      <w:rFonts w:ascii="Arial" w:eastAsia="Times New Roman" w:hAnsi="Arial"/>
    </w:rPr>
  </w:style>
  <w:style w:type="paragraph" w:customStyle="1" w:styleId="afff8">
    <w:name w:val="Обычный таблица"/>
    <w:basedOn w:val="a4"/>
    <w:rsid w:val="00DC7448"/>
    <w:pPr>
      <w:spacing w:before="0" w:after="0" w:line="240" w:lineRule="auto"/>
      <w:ind w:firstLine="0"/>
    </w:pPr>
    <w:rPr>
      <w:rFonts w:ascii="Arial" w:eastAsia="Times New Roman" w:hAnsi="Arial" w:cs="Courier New"/>
      <w:szCs w:val="20"/>
    </w:rPr>
  </w:style>
  <w:style w:type="paragraph" w:customStyle="1" w:styleId="1f2">
    <w:name w:val="Текст выноски1"/>
    <w:basedOn w:val="a4"/>
    <w:semiHidden/>
    <w:rsid w:val="00DC7448"/>
    <w:pPr>
      <w:spacing w:before="0" w:after="0" w:line="240" w:lineRule="auto"/>
      <w:ind w:firstLine="0"/>
      <w:jc w:val="left"/>
    </w:pPr>
    <w:rPr>
      <w:rFonts w:ascii="Tahoma" w:eastAsia="Times New Roman" w:hAnsi="Tahoma" w:cs="Tahoma"/>
      <w:sz w:val="16"/>
      <w:szCs w:val="16"/>
    </w:rPr>
  </w:style>
  <w:style w:type="paragraph" w:customStyle="1" w:styleId="CommentSubject1">
    <w:name w:val="Comment Subject1"/>
    <w:basedOn w:val="ac"/>
    <w:next w:val="ac"/>
    <w:semiHidden/>
    <w:rsid w:val="00DC7448"/>
    <w:pPr>
      <w:spacing w:before="0" w:line="240" w:lineRule="auto"/>
      <w:ind w:firstLine="0"/>
      <w:jc w:val="left"/>
    </w:pPr>
    <w:rPr>
      <w:b/>
      <w:bCs/>
      <w:lang w:val="x-none"/>
    </w:rPr>
  </w:style>
  <w:style w:type="paragraph" w:customStyle="1" w:styleId="afff9">
    <w:name w:val="Основной текст отчета"/>
    <w:rsid w:val="00DC7448"/>
    <w:pPr>
      <w:spacing w:before="120" w:after="120"/>
      <w:jc w:val="both"/>
    </w:pPr>
    <w:rPr>
      <w:rFonts w:ascii="Times New Roman" w:eastAsia="Times New Roman" w:hAnsi="Times New Roman"/>
      <w:sz w:val="24"/>
      <w:szCs w:val="24"/>
    </w:rPr>
  </w:style>
  <w:style w:type="character" w:styleId="afffa">
    <w:name w:val="Strong"/>
    <w:qFormat/>
    <w:locked/>
    <w:rsid w:val="00DC7448"/>
    <w:rPr>
      <w:b/>
    </w:rPr>
  </w:style>
  <w:style w:type="paragraph" w:customStyle="1" w:styleId="afffb">
    <w:name w:val="Îáû÷íûé.Îáû÷íûé"/>
    <w:rsid w:val="00DC7448"/>
    <w:pPr>
      <w:widowControl w:val="0"/>
      <w:autoSpaceDE w:val="0"/>
      <w:autoSpaceDN w:val="0"/>
      <w:adjustRightInd w:val="0"/>
    </w:pPr>
    <w:rPr>
      <w:rFonts w:ascii="Times New Roman" w:eastAsia="Times New Roman" w:hAnsi="Times New Roman"/>
    </w:rPr>
  </w:style>
  <w:style w:type="paragraph" w:customStyle="1" w:styleId="ConsPlusNonformat">
    <w:name w:val="ConsPlusNonformat"/>
    <w:uiPriority w:val="99"/>
    <w:rsid w:val="00DC7448"/>
    <w:pPr>
      <w:autoSpaceDE w:val="0"/>
      <w:autoSpaceDN w:val="0"/>
      <w:adjustRightInd w:val="0"/>
    </w:pPr>
    <w:rPr>
      <w:rFonts w:ascii="Courier New" w:eastAsia="Times New Roman" w:hAnsi="Courier New" w:cs="Courier New"/>
      <w:lang w:eastAsia="en-US"/>
    </w:rPr>
  </w:style>
  <w:style w:type="paragraph" w:styleId="afffc">
    <w:name w:val="Document Map"/>
    <w:basedOn w:val="a4"/>
    <w:link w:val="afffd"/>
    <w:uiPriority w:val="99"/>
    <w:rsid w:val="00DC7448"/>
    <w:pPr>
      <w:shd w:val="clear" w:color="auto" w:fill="000080"/>
      <w:spacing w:before="0" w:after="0" w:line="240" w:lineRule="auto"/>
      <w:ind w:firstLine="0"/>
      <w:jc w:val="left"/>
    </w:pPr>
    <w:rPr>
      <w:rFonts w:ascii="Tahoma" w:eastAsia="Times New Roman" w:hAnsi="Tahoma"/>
      <w:sz w:val="20"/>
      <w:szCs w:val="20"/>
      <w:lang w:val="x-none" w:eastAsia="x-none"/>
    </w:rPr>
  </w:style>
  <w:style w:type="character" w:customStyle="1" w:styleId="afffd">
    <w:name w:val="Схема документа Знак"/>
    <w:basedOn w:val="a6"/>
    <w:link w:val="afffc"/>
    <w:uiPriority w:val="99"/>
    <w:rsid w:val="00DC7448"/>
    <w:rPr>
      <w:rFonts w:ascii="Tahoma" w:eastAsia="Times New Roman" w:hAnsi="Tahoma"/>
      <w:shd w:val="clear" w:color="auto" w:fill="000080"/>
      <w:lang w:val="x-none" w:eastAsia="x-none"/>
    </w:rPr>
  </w:style>
  <w:style w:type="paragraph" w:customStyle="1" w:styleId="112">
    <w:name w:val="Заголовок оглавления11"/>
    <w:basedOn w:val="11"/>
    <w:next w:val="a4"/>
    <w:rsid w:val="00DC7448"/>
    <w:pPr>
      <w:keepLines/>
      <w:spacing w:before="480" w:after="0" w:line="276" w:lineRule="auto"/>
      <w:jc w:val="left"/>
      <w:outlineLvl w:val="9"/>
    </w:pPr>
    <w:rPr>
      <w:rFonts w:ascii="Cambria" w:hAnsi="Cambria"/>
      <w:color w:val="365F91"/>
      <w:kern w:val="0"/>
      <w:szCs w:val="28"/>
      <w:lang w:val="en-US" w:eastAsia="en-US"/>
    </w:rPr>
  </w:style>
  <w:style w:type="paragraph" w:customStyle="1" w:styleId="afffe">
    <w:name w:val="Таблицы (моноширинный)"/>
    <w:basedOn w:val="a4"/>
    <w:next w:val="a4"/>
    <w:rsid w:val="00DC7448"/>
    <w:pPr>
      <w:widowControl w:val="0"/>
      <w:autoSpaceDE w:val="0"/>
      <w:autoSpaceDN w:val="0"/>
      <w:adjustRightInd w:val="0"/>
      <w:spacing w:before="0" w:after="0" w:line="240" w:lineRule="auto"/>
      <w:ind w:firstLine="0"/>
    </w:pPr>
    <w:rPr>
      <w:rFonts w:ascii="Courier New" w:eastAsia="Times New Roman" w:hAnsi="Courier New" w:cs="Courier New"/>
      <w:sz w:val="20"/>
      <w:szCs w:val="20"/>
      <w:lang w:eastAsia="en-US"/>
    </w:rPr>
  </w:style>
  <w:style w:type="character" w:customStyle="1" w:styleId="CharChar">
    <w:name w:val="Char Char"/>
    <w:rsid w:val="00DC7448"/>
    <w:rPr>
      <w:sz w:val="22"/>
    </w:rPr>
  </w:style>
  <w:style w:type="paragraph" w:styleId="affff">
    <w:name w:val="List"/>
    <w:basedOn w:val="a4"/>
    <w:rsid w:val="00DC7448"/>
    <w:pPr>
      <w:tabs>
        <w:tab w:val="left" w:pos="0"/>
        <w:tab w:val="center" w:pos="1134"/>
      </w:tabs>
      <w:overflowPunct w:val="0"/>
      <w:autoSpaceDE w:val="0"/>
      <w:autoSpaceDN w:val="0"/>
      <w:adjustRightInd w:val="0"/>
      <w:spacing w:before="80" w:after="0" w:line="288" w:lineRule="auto"/>
      <w:ind w:left="567" w:hanging="283"/>
      <w:textAlignment w:val="baseline"/>
    </w:pPr>
    <w:rPr>
      <w:rFonts w:eastAsia="Times New Roman"/>
    </w:rPr>
  </w:style>
  <w:style w:type="character" w:styleId="affff0">
    <w:name w:val="Emphasis"/>
    <w:uiPriority w:val="20"/>
    <w:qFormat/>
    <w:locked/>
    <w:rsid w:val="00DC7448"/>
    <w:rPr>
      <w:i/>
    </w:rPr>
  </w:style>
  <w:style w:type="paragraph" w:styleId="2d">
    <w:name w:val="List Bullet 2"/>
    <w:basedOn w:val="afff7"/>
    <w:rsid w:val="00DC7448"/>
    <w:pPr>
      <w:tabs>
        <w:tab w:val="num" w:pos="1249"/>
      </w:tabs>
      <w:spacing w:before="130" w:after="130" w:line="260" w:lineRule="atLeast"/>
      <w:jc w:val="left"/>
    </w:pPr>
    <w:rPr>
      <w:rFonts w:ascii="Times New Roman" w:hAnsi="Times New Roman"/>
      <w:sz w:val="22"/>
      <w:szCs w:val="20"/>
      <w:lang w:val="en-US" w:eastAsia="en-US"/>
    </w:rPr>
  </w:style>
  <w:style w:type="character" w:customStyle="1" w:styleId="100">
    <w:name w:val="Стиль 10 пт"/>
    <w:rsid w:val="00DC7448"/>
    <w:rPr>
      <w:sz w:val="20"/>
    </w:rPr>
  </w:style>
  <w:style w:type="character" w:customStyle="1" w:styleId="CharChar1">
    <w:name w:val="Char Char1"/>
    <w:rsid w:val="00DC7448"/>
    <w:rPr>
      <w:lang w:val="ru-RU" w:eastAsia="ru-RU"/>
    </w:rPr>
  </w:style>
  <w:style w:type="paragraph" w:styleId="HTML">
    <w:name w:val="HTML Preformatted"/>
    <w:basedOn w:val="a4"/>
    <w:link w:val="HTML0"/>
    <w:uiPriority w:val="99"/>
    <w:rsid w:val="00DC7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pPr>
    <w:rPr>
      <w:rFonts w:ascii="Courier New" w:eastAsia="Times New Roman" w:hAnsi="Courier New"/>
      <w:sz w:val="20"/>
      <w:szCs w:val="20"/>
      <w:lang w:val="en-US" w:eastAsia="en-US"/>
    </w:rPr>
  </w:style>
  <w:style w:type="character" w:customStyle="1" w:styleId="HTML0">
    <w:name w:val="Стандартный HTML Знак"/>
    <w:basedOn w:val="a6"/>
    <w:link w:val="HTML"/>
    <w:uiPriority w:val="99"/>
    <w:rsid w:val="00DC7448"/>
    <w:rPr>
      <w:rFonts w:ascii="Courier New" w:eastAsia="Times New Roman" w:hAnsi="Courier New"/>
      <w:lang w:val="en-US" w:eastAsia="en-US"/>
    </w:rPr>
  </w:style>
  <w:style w:type="paragraph" w:styleId="20">
    <w:name w:val="Body Text 2"/>
    <w:basedOn w:val="a4"/>
    <w:link w:val="2e"/>
    <w:rsid w:val="00DC7448"/>
    <w:pPr>
      <w:numPr>
        <w:ilvl w:val="1"/>
        <w:numId w:val="15"/>
      </w:numPr>
      <w:tabs>
        <w:tab w:val="clear" w:pos="1980"/>
      </w:tabs>
      <w:spacing w:before="0" w:after="120" w:line="480" w:lineRule="auto"/>
      <w:ind w:left="0" w:firstLine="0"/>
      <w:jc w:val="left"/>
    </w:pPr>
    <w:rPr>
      <w:rFonts w:ascii="Times New Roman CYR" w:eastAsia="Times New Roman" w:hAnsi="Times New Roman CYR"/>
    </w:rPr>
  </w:style>
  <w:style w:type="character" w:customStyle="1" w:styleId="2e">
    <w:name w:val="Основной текст 2 Знак"/>
    <w:basedOn w:val="a6"/>
    <w:link w:val="20"/>
    <w:rsid w:val="00DC7448"/>
    <w:rPr>
      <w:rFonts w:ascii="Times New Roman CYR" w:eastAsia="Times New Roman" w:hAnsi="Times New Roman CYR"/>
      <w:sz w:val="24"/>
      <w:szCs w:val="24"/>
    </w:rPr>
  </w:style>
  <w:style w:type="paragraph" w:styleId="2f">
    <w:name w:val="Body Text Indent 2"/>
    <w:basedOn w:val="a4"/>
    <w:link w:val="2f0"/>
    <w:uiPriority w:val="99"/>
    <w:rsid w:val="00DC7448"/>
    <w:pPr>
      <w:spacing w:before="0" w:after="120" w:line="480" w:lineRule="auto"/>
      <w:ind w:left="283" w:firstLine="0"/>
      <w:jc w:val="left"/>
    </w:pPr>
    <w:rPr>
      <w:rFonts w:eastAsia="Times New Roman"/>
      <w:szCs w:val="20"/>
      <w:lang w:val="x-none" w:eastAsia="x-none"/>
    </w:rPr>
  </w:style>
  <w:style w:type="character" w:customStyle="1" w:styleId="2f0">
    <w:name w:val="Основной текст с отступом 2 Знак"/>
    <w:basedOn w:val="a6"/>
    <w:link w:val="2f"/>
    <w:uiPriority w:val="99"/>
    <w:rsid w:val="00DC7448"/>
    <w:rPr>
      <w:rFonts w:ascii="Times New Roman" w:eastAsia="Times New Roman" w:hAnsi="Times New Roman"/>
      <w:sz w:val="24"/>
      <w:lang w:val="x-none" w:eastAsia="x-none"/>
    </w:rPr>
  </w:style>
  <w:style w:type="paragraph" w:styleId="31">
    <w:name w:val="Body Text Indent 3"/>
    <w:basedOn w:val="a4"/>
    <w:link w:val="3f1"/>
    <w:rsid w:val="00DC7448"/>
    <w:pPr>
      <w:numPr>
        <w:ilvl w:val="3"/>
        <w:numId w:val="16"/>
      </w:numPr>
      <w:tabs>
        <w:tab w:val="clear" w:pos="1800"/>
      </w:tabs>
      <w:spacing w:before="0" w:after="120" w:line="240" w:lineRule="auto"/>
      <w:ind w:left="283" w:firstLine="0"/>
      <w:jc w:val="left"/>
    </w:pPr>
    <w:rPr>
      <w:rFonts w:ascii="Times New Roman CYR" w:eastAsia="Times New Roman" w:hAnsi="Times New Roman CYR"/>
      <w:sz w:val="16"/>
      <w:szCs w:val="16"/>
    </w:rPr>
  </w:style>
  <w:style w:type="character" w:customStyle="1" w:styleId="3f1">
    <w:name w:val="Основной текст с отступом 3 Знак"/>
    <w:basedOn w:val="a6"/>
    <w:link w:val="31"/>
    <w:rsid w:val="00DC7448"/>
    <w:rPr>
      <w:rFonts w:ascii="Times New Roman CYR" w:eastAsia="Times New Roman" w:hAnsi="Times New Roman CYR"/>
      <w:sz w:val="16"/>
      <w:szCs w:val="16"/>
    </w:rPr>
  </w:style>
  <w:style w:type="paragraph" w:customStyle="1" w:styleId="AODefPara">
    <w:name w:val="AODefPara"/>
    <w:basedOn w:val="a4"/>
    <w:rsid w:val="00DC7448"/>
    <w:pPr>
      <w:numPr>
        <w:ilvl w:val="1"/>
        <w:numId w:val="8"/>
      </w:numPr>
      <w:tabs>
        <w:tab w:val="num" w:pos="360"/>
      </w:tabs>
      <w:spacing w:before="240" w:after="0" w:line="260" w:lineRule="atLeast"/>
      <w:outlineLvl w:val="6"/>
    </w:pPr>
    <w:rPr>
      <w:rFonts w:eastAsia="SimSun"/>
      <w:sz w:val="22"/>
      <w:szCs w:val="22"/>
      <w:lang w:val="en-GB" w:eastAsia="en-US"/>
    </w:rPr>
  </w:style>
  <w:style w:type="paragraph" w:customStyle="1" w:styleId="AOAltHead3">
    <w:name w:val="AOAltHead3"/>
    <w:basedOn w:val="a4"/>
    <w:next w:val="a4"/>
    <w:rsid w:val="00DC7448"/>
    <w:pPr>
      <w:spacing w:before="240" w:after="0" w:line="260" w:lineRule="atLeast"/>
      <w:ind w:left="720" w:firstLine="0"/>
      <w:outlineLvl w:val="2"/>
    </w:pPr>
    <w:rPr>
      <w:rFonts w:eastAsia="SimSun"/>
      <w:sz w:val="22"/>
      <w:szCs w:val="22"/>
      <w:lang w:val="en-GB" w:eastAsia="en-US"/>
    </w:rPr>
  </w:style>
  <w:style w:type="paragraph" w:customStyle="1" w:styleId="AOAltHead4">
    <w:name w:val="AOAltHead4"/>
    <w:basedOn w:val="a4"/>
    <w:next w:val="a4"/>
    <w:rsid w:val="00DC7448"/>
    <w:pPr>
      <w:numPr>
        <w:ilvl w:val="3"/>
        <w:numId w:val="9"/>
      </w:numPr>
      <w:spacing w:before="240" w:after="0" w:line="260" w:lineRule="atLeast"/>
      <w:ind w:left="1440"/>
      <w:outlineLvl w:val="3"/>
    </w:pPr>
    <w:rPr>
      <w:rFonts w:eastAsia="SimSun"/>
      <w:sz w:val="22"/>
      <w:szCs w:val="22"/>
      <w:lang w:val="en-GB" w:eastAsia="en-US"/>
    </w:rPr>
  </w:style>
  <w:style w:type="paragraph" w:styleId="affff1">
    <w:name w:val="Block Text"/>
    <w:basedOn w:val="a4"/>
    <w:rsid w:val="00DC7448"/>
    <w:pPr>
      <w:widowControl w:val="0"/>
      <w:shd w:val="clear" w:color="auto" w:fill="FFFFFF"/>
      <w:tabs>
        <w:tab w:val="left" w:pos="715"/>
      </w:tabs>
      <w:autoSpaceDE w:val="0"/>
      <w:autoSpaceDN w:val="0"/>
      <w:adjustRightInd w:val="0"/>
      <w:spacing w:before="14" w:after="0" w:line="418" w:lineRule="exact"/>
      <w:ind w:left="715" w:right="19" w:hanging="331"/>
    </w:pPr>
    <w:rPr>
      <w:rFonts w:eastAsia="Times New Roman"/>
      <w:sz w:val="28"/>
      <w:szCs w:val="28"/>
    </w:rPr>
  </w:style>
  <w:style w:type="paragraph" w:styleId="affff2">
    <w:name w:val="Title"/>
    <w:basedOn w:val="a4"/>
    <w:link w:val="affff3"/>
    <w:qFormat/>
    <w:locked/>
    <w:rsid w:val="00DC7448"/>
    <w:pPr>
      <w:tabs>
        <w:tab w:val="left" w:pos="900"/>
      </w:tabs>
      <w:spacing w:before="120" w:after="0" w:line="240" w:lineRule="auto"/>
      <w:ind w:firstLine="0"/>
      <w:jc w:val="center"/>
      <w:outlineLvl w:val="0"/>
    </w:pPr>
    <w:rPr>
      <w:rFonts w:eastAsia="Times New Roman"/>
      <w:sz w:val="28"/>
      <w:szCs w:val="20"/>
      <w:lang w:val="x-none" w:eastAsia="x-none"/>
    </w:rPr>
  </w:style>
  <w:style w:type="character" w:customStyle="1" w:styleId="affff3">
    <w:name w:val="Название Знак"/>
    <w:basedOn w:val="a6"/>
    <w:link w:val="affff2"/>
    <w:rsid w:val="00DC7448"/>
    <w:rPr>
      <w:rFonts w:ascii="Times New Roman" w:eastAsia="Times New Roman" w:hAnsi="Times New Roman"/>
      <w:sz w:val="28"/>
      <w:lang w:val="x-none" w:eastAsia="x-none"/>
    </w:rPr>
  </w:style>
  <w:style w:type="character" w:customStyle="1" w:styleId="CharChar2">
    <w:name w:val="Char Char2"/>
    <w:locked/>
    <w:rsid w:val="00DC7448"/>
    <w:rPr>
      <w:sz w:val="22"/>
      <w:lang w:val="en-US" w:eastAsia="en-US"/>
    </w:rPr>
  </w:style>
  <w:style w:type="character" w:customStyle="1" w:styleId="CharChar3">
    <w:name w:val="Char Char3"/>
    <w:rsid w:val="00DC7448"/>
    <w:rPr>
      <w:sz w:val="22"/>
      <w:lang w:val="en-US" w:eastAsia="en-US"/>
    </w:rPr>
  </w:style>
  <w:style w:type="paragraph" w:customStyle="1" w:styleId="DefinitionList">
    <w:name w:val="Definition List"/>
    <w:basedOn w:val="a4"/>
    <w:next w:val="a4"/>
    <w:rsid w:val="00DC7448"/>
    <w:pPr>
      <w:spacing w:before="0" w:after="0" w:line="240" w:lineRule="auto"/>
      <w:ind w:left="360" w:firstLine="0"/>
      <w:jc w:val="left"/>
    </w:pPr>
    <w:rPr>
      <w:rFonts w:eastAsia="Times New Roman"/>
      <w:i/>
      <w:szCs w:val="20"/>
      <w:lang w:val="en-GB" w:eastAsia="en-US"/>
    </w:rPr>
  </w:style>
  <w:style w:type="paragraph" w:customStyle="1" w:styleId="a3">
    <w:name w:val="Формула"/>
    <w:basedOn w:val="a4"/>
    <w:autoRedefine/>
    <w:rsid w:val="00DC7448"/>
    <w:pPr>
      <w:keepNext/>
      <w:numPr>
        <w:ilvl w:val="3"/>
        <w:numId w:val="17"/>
      </w:numPr>
      <w:tabs>
        <w:tab w:val="clear" w:pos="2040"/>
        <w:tab w:val="left" w:pos="0"/>
      </w:tabs>
      <w:spacing w:before="120" w:after="120"/>
      <w:ind w:left="0" w:firstLine="0"/>
      <w:jc w:val="center"/>
    </w:pPr>
    <w:rPr>
      <w:rFonts w:eastAsia="Times New Roman"/>
      <w:bCs/>
      <w:color w:val="000000"/>
      <w:sz w:val="28"/>
      <w:szCs w:val="28"/>
    </w:rPr>
  </w:style>
  <w:style w:type="paragraph" w:customStyle="1" w:styleId="affff4">
    <w:name w:val="тЕКСТ ОТЧЕТА"/>
    <w:basedOn w:val="a4"/>
    <w:rsid w:val="00DC7448"/>
    <w:pPr>
      <w:spacing w:before="120" w:after="0" w:line="240" w:lineRule="auto"/>
      <w:ind w:left="567" w:firstLine="0"/>
    </w:pPr>
    <w:rPr>
      <w:rFonts w:eastAsia="Times New Roman"/>
      <w:szCs w:val="20"/>
    </w:rPr>
  </w:style>
  <w:style w:type="character" w:customStyle="1" w:styleId="BodyTextChar">
    <w:name w:val="Body Text Char"/>
    <w:locked/>
    <w:rsid w:val="00DC7448"/>
    <w:rPr>
      <w:sz w:val="22"/>
      <w:lang w:val="en-US" w:eastAsia="en-US"/>
    </w:rPr>
  </w:style>
  <w:style w:type="paragraph" w:customStyle="1" w:styleId="BodyText14pt">
    <w:name w:val="Body Text + 14 pt"/>
    <w:aliases w:val="Not Italic,Justified,Line spacing:  1.5 lines"/>
    <w:basedOn w:val="32"/>
    <w:rsid w:val="00DC7448"/>
    <w:pPr>
      <w:keepLines/>
      <w:numPr>
        <w:ilvl w:val="1"/>
        <w:numId w:val="18"/>
      </w:numPr>
      <w:tabs>
        <w:tab w:val="clear" w:pos="360"/>
        <w:tab w:val="num" w:pos="2040"/>
      </w:tabs>
      <w:spacing w:before="130" w:after="0" w:line="360" w:lineRule="auto"/>
      <w:ind w:left="1968" w:hanging="648"/>
    </w:pPr>
    <w:rPr>
      <w:rFonts w:ascii="Times New Roman" w:hAnsi="Times New Roman"/>
      <w:b w:val="0"/>
      <w:bCs/>
      <w:i w:val="0"/>
      <w:sz w:val="28"/>
      <w:szCs w:val="28"/>
      <w:lang w:eastAsia="en-US"/>
    </w:rPr>
  </w:style>
  <w:style w:type="paragraph" w:customStyle="1" w:styleId="BodyText15lines">
    <w:name w:val="Body Text:  1.5 lines"/>
    <w:basedOn w:val="32"/>
    <w:rsid w:val="00DC7448"/>
    <w:pPr>
      <w:keepLines/>
      <w:tabs>
        <w:tab w:val="num" w:pos="1650"/>
      </w:tabs>
      <w:spacing w:before="130" w:after="0" w:line="360" w:lineRule="auto"/>
      <w:ind w:left="658"/>
    </w:pPr>
    <w:rPr>
      <w:rFonts w:ascii="Times New Roman" w:hAnsi="Times New Roman"/>
      <w:b w:val="0"/>
      <w:bCs/>
      <w:i w:val="0"/>
      <w:sz w:val="28"/>
      <w:szCs w:val="28"/>
      <w:lang w:eastAsia="en-US"/>
    </w:rPr>
  </w:style>
  <w:style w:type="paragraph" w:customStyle="1" w:styleId="113">
    <w:name w:val="Рецензия11"/>
    <w:hidden/>
    <w:semiHidden/>
    <w:rsid w:val="00DC7448"/>
    <w:rPr>
      <w:rFonts w:ascii="Times New Roman" w:eastAsia="Times New Roman" w:hAnsi="Times New Roman"/>
      <w:sz w:val="22"/>
      <w:lang w:val="en-US" w:eastAsia="en-US"/>
    </w:rPr>
  </w:style>
  <w:style w:type="paragraph" w:customStyle="1" w:styleId="a0">
    <w:name w:val="Второй"/>
    <w:basedOn w:val="a4"/>
    <w:rsid w:val="00DC7448"/>
    <w:pPr>
      <w:numPr>
        <w:ilvl w:val="1"/>
        <w:numId w:val="14"/>
      </w:numPr>
      <w:spacing w:before="0" w:after="120"/>
    </w:pPr>
    <w:rPr>
      <w:rFonts w:eastAsia="Times New Roman"/>
      <w:b/>
    </w:rPr>
  </w:style>
  <w:style w:type="paragraph" w:customStyle="1" w:styleId="2f1">
    <w:name w:val="Абзац списка2"/>
    <w:basedOn w:val="a4"/>
    <w:rsid w:val="00DC7448"/>
    <w:pPr>
      <w:spacing w:before="0" w:after="0" w:line="240" w:lineRule="auto"/>
      <w:ind w:left="720" w:firstLine="0"/>
      <w:contextualSpacing/>
      <w:jc w:val="left"/>
    </w:pPr>
    <w:rPr>
      <w:rFonts w:eastAsia="Times New Roman"/>
    </w:rPr>
  </w:style>
  <w:style w:type="paragraph" w:customStyle="1" w:styleId="3f2">
    <w:name w:val="Абзац списка3"/>
    <w:basedOn w:val="a4"/>
    <w:rsid w:val="00DC7448"/>
    <w:pPr>
      <w:spacing w:before="0" w:after="0" w:line="240" w:lineRule="auto"/>
      <w:ind w:left="720" w:firstLine="0"/>
      <w:contextualSpacing/>
      <w:jc w:val="left"/>
    </w:pPr>
    <w:rPr>
      <w:rFonts w:eastAsia="Times New Roman"/>
    </w:rPr>
  </w:style>
  <w:style w:type="paragraph" w:customStyle="1" w:styleId="affff5">
    <w:name w:val="пзг"/>
    <w:basedOn w:val="32"/>
    <w:link w:val="affff6"/>
    <w:rsid w:val="00DC7448"/>
    <w:pPr>
      <w:keepLines/>
      <w:spacing w:before="0" w:after="0"/>
      <w:ind w:left="709"/>
    </w:pPr>
    <w:rPr>
      <w:rFonts w:ascii="Times New Roman" w:hAnsi="Times New Roman"/>
      <w:b w:val="0"/>
      <w:bCs/>
      <w:i w:val="0"/>
      <w:color w:val="000000"/>
    </w:rPr>
  </w:style>
  <w:style w:type="character" w:customStyle="1" w:styleId="affff6">
    <w:name w:val="пзг Знак"/>
    <w:link w:val="affff5"/>
    <w:locked/>
    <w:rsid w:val="00DC7448"/>
    <w:rPr>
      <w:rFonts w:ascii="Times New Roman" w:eastAsia="Times New Roman" w:hAnsi="Times New Roman"/>
      <w:bCs/>
      <w:color w:val="000000"/>
      <w:sz w:val="26"/>
      <w:lang w:val="x-none" w:eastAsia="x-none"/>
    </w:rPr>
  </w:style>
  <w:style w:type="paragraph" w:styleId="affff7">
    <w:name w:val="No Spacing"/>
    <w:link w:val="affff8"/>
    <w:uiPriority w:val="1"/>
    <w:qFormat/>
    <w:rsid w:val="00DC7448"/>
    <w:rPr>
      <w:sz w:val="22"/>
      <w:szCs w:val="22"/>
      <w:lang w:eastAsia="en-US"/>
    </w:rPr>
  </w:style>
  <w:style w:type="character" w:customStyle="1" w:styleId="affff8">
    <w:name w:val="Без интервала Знак"/>
    <w:link w:val="affff7"/>
    <w:uiPriority w:val="1"/>
    <w:rsid w:val="00DC7448"/>
    <w:rPr>
      <w:sz w:val="22"/>
      <w:szCs w:val="22"/>
      <w:lang w:eastAsia="en-US"/>
    </w:rPr>
  </w:style>
  <w:style w:type="paragraph" w:customStyle="1" w:styleId="TimesNewRoman13">
    <w:name w:val="Стиль Нумерованный список НТИ + Times New Roman 13 пт полужирный..."/>
    <w:basedOn w:val="a"/>
    <w:rsid w:val="00DC7448"/>
    <w:pPr>
      <w:keepNext/>
      <w:numPr>
        <w:ilvl w:val="0"/>
        <w:numId w:val="0"/>
      </w:numPr>
      <w:spacing w:line="276" w:lineRule="auto"/>
    </w:pPr>
    <w:rPr>
      <w:rFonts w:ascii="Times New Roman" w:hAnsi="Times New Roman"/>
      <w:b/>
      <w:bCs/>
      <w:sz w:val="26"/>
    </w:rPr>
  </w:style>
  <w:style w:type="paragraph" w:customStyle="1" w:styleId="TimesNewRoman131">
    <w:name w:val="Стиль Нумерованный список НТИ + Times New Roman 13 пт полужирный...1"/>
    <w:basedOn w:val="a"/>
    <w:rsid w:val="00DC7448"/>
    <w:pPr>
      <w:keepNext/>
      <w:numPr>
        <w:ilvl w:val="0"/>
        <w:numId w:val="0"/>
      </w:numPr>
      <w:spacing w:before="240" w:after="0" w:line="276" w:lineRule="auto"/>
    </w:pPr>
    <w:rPr>
      <w:rFonts w:ascii="Times New Roman" w:hAnsi="Times New Roman"/>
      <w:b/>
      <w:bCs/>
      <w:sz w:val="26"/>
    </w:rPr>
  </w:style>
  <w:style w:type="paragraph" w:customStyle="1" w:styleId="TimesNewRoman132">
    <w:name w:val="Стиль Нумерованный список НТИ + Times New Roman 13 пт полужирный...2"/>
    <w:basedOn w:val="a"/>
    <w:rsid w:val="00DC7448"/>
    <w:pPr>
      <w:keepNext/>
      <w:spacing w:before="240" w:line="276" w:lineRule="auto"/>
      <w:ind w:left="1509" w:hanging="505"/>
    </w:pPr>
    <w:rPr>
      <w:rFonts w:ascii="Times New Roman" w:hAnsi="Times New Roman"/>
      <w:b/>
      <w:bCs/>
      <w:sz w:val="26"/>
    </w:rPr>
  </w:style>
  <w:style w:type="paragraph" w:customStyle="1" w:styleId="TimesNewRoman133">
    <w:name w:val="Стиль Нумерованный список НТИ + Times New Roman 13 пт полужирный...3"/>
    <w:basedOn w:val="32"/>
    <w:rsid w:val="00DC7448"/>
    <w:pPr>
      <w:spacing w:line="276" w:lineRule="auto"/>
    </w:pPr>
    <w:rPr>
      <w:rFonts w:ascii="Times New Roman" w:hAnsi="Times New Roman"/>
      <w:b w:val="0"/>
      <w:bCs/>
    </w:rPr>
  </w:style>
  <w:style w:type="table" w:customStyle="1" w:styleId="1f3">
    <w:name w:val="Сетка таблицы1"/>
    <w:basedOn w:val="a7"/>
    <w:next w:val="af0"/>
    <w:rsid w:val="00DC744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Мой заголовок 1"/>
    <w:basedOn w:val="a4"/>
    <w:next w:val="a4"/>
    <w:qFormat/>
    <w:rsid w:val="00DC7448"/>
    <w:pPr>
      <w:keepNext/>
      <w:pageBreakBefore/>
      <w:spacing w:before="0" w:after="160" w:line="259" w:lineRule="auto"/>
      <w:ind w:left="432" w:hanging="432"/>
      <w:jc w:val="left"/>
      <w:outlineLvl w:val="0"/>
    </w:pPr>
    <w:rPr>
      <w:rFonts w:asciiTheme="minorHAnsi" w:eastAsiaTheme="minorHAnsi" w:hAnsiTheme="minorHAnsi" w:cstheme="minorBidi"/>
      <w:b/>
      <w:sz w:val="32"/>
      <w:szCs w:val="22"/>
      <w:lang w:eastAsia="en-US"/>
    </w:rPr>
  </w:style>
  <w:style w:type="paragraph" w:customStyle="1" w:styleId="2f2">
    <w:name w:val="Мой заголовок 2"/>
    <w:basedOn w:val="a4"/>
    <w:next w:val="a4"/>
    <w:qFormat/>
    <w:rsid w:val="00DC7448"/>
    <w:pPr>
      <w:keepNext/>
      <w:spacing w:before="0" w:after="160" w:line="259" w:lineRule="auto"/>
      <w:ind w:left="576" w:hanging="576"/>
      <w:jc w:val="left"/>
      <w:outlineLvl w:val="1"/>
    </w:pPr>
    <w:rPr>
      <w:rFonts w:asciiTheme="minorHAnsi" w:eastAsiaTheme="minorHAnsi" w:hAnsiTheme="minorHAnsi" w:cstheme="minorBidi"/>
      <w:b/>
      <w:sz w:val="28"/>
      <w:szCs w:val="22"/>
      <w:lang w:eastAsia="en-US"/>
    </w:rPr>
  </w:style>
  <w:style w:type="paragraph" w:customStyle="1" w:styleId="3f3">
    <w:name w:val="Мой заголовок 3"/>
    <w:basedOn w:val="a4"/>
    <w:next w:val="a4"/>
    <w:qFormat/>
    <w:rsid w:val="00DC7448"/>
    <w:pPr>
      <w:keepNext/>
      <w:spacing w:before="0" w:after="160" w:line="259" w:lineRule="auto"/>
      <w:ind w:left="720" w:hanging="720"/>
      <w:jc w:val="left"/>
      <w:outlineLvl w:val="2"/>
    </w:pPr>
    <w:rPr>
      <w:rFonts w:asciiTheme="minorHAnsi" w:eastAsiaTheme="minorHAnsi" w:hAnsiTheme="minorHAnsi" w:cstheme="minorBidi"/>
      <w:b/>
      <w:sz w:val="26"/>
      <w:szCs w:val="22"/>
      <w:lang w:eastAsia="en-US"/>
    </w:rPr>
  </w:style>
  <w:style w:type="paragraph" w:customStyle="1" w:styleId="48">
    <w:name w:val="Мой заголовок 4"/>
    <w:basedOn w:val="a4"/>
    <w:next w:val="a4"/>
    <w:qFormat/>
    <w:rsid w:val="00DC7448"/>
    <w:pPr>
      <w:keepNext/>
      <w:spacing w:before="0" w:after="160" w:line="259" w:lineRule="auto"/>
      <w:ind w:left="864" w:hanging="864"/>
      <w:jc w:val="left"/>
      <w:outlineLvl w:val="3"/>
    </w:pPr>
    <w:rPr>
      <w:rFonts w:asciiTheme="minorHAnsi" w:eastAsiaTheme="minorHAnsi" w:hAnsiTheme="minorHAnsi" w:cstheme="minorBidi"/>
      <w:b/>
      <w:sz w:val="26"/>
      <w:szCs w:val="22"/>
      <w:lang w:eastAsia="en-US"/>
    </w:rPr>
  </w:style>
  <w:style w:type="paragraph" w:customStyle="1" w:styleId="53">
    <w:name w:val="Мой заголовок 5"/>
    <w:basedOn w:val="a4"/>
    <w:next w:val="a4"/>
    <w:qFormat/>
    <w:rsid w:val="00DC7448"/>
    <w:pPr>
      <w:keepNext/>
      <w:spacing w:before="0" w:after="160" w:line="259" w:lineRule="auto"/>
      <w:ind w:left="1008" w:hanging="1008"/>
      <w:jc w:val="left"/>
      <w:outlineLvl w:val="4"/>
    </w:pPr>
    <w:rPr>
      <w:rFonts w:asciiTheme="minorHAnsi" w:eastAsiaTheme="minorHAnsi" w:hAnsiTheme="minorHAnsi" w:cstheme="minorBidi"/>
      <w:i/>
      <w:sz w:val="22"/>
      <w:szCs w:val="22"/>
      <w:lang w:eastAsia="en-US"/>
    </w:rPr>
  </w:style>
  <w:style w:type="paragraph" w:styleId="affff9">
    <w:name w:val="TOC Heading"/>
    <w:basedOn w:val="11"/>
    <w:next w:val="a4"/>
    <w:uiPriority w:val="39"/>
    <w:unhideWhenUsed/>
    <w:qFormat/>
    <w:rsid w:val="00DC7448"/>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table" w:customStyle="1" w:styleId="2f3">
    <w:name w:val="Сетка таблицы2"/>
    <w:basedOn w:val="a7"/>
    <w:next w:val="af0"/>
    <w:uiPriority w:val="59"/>
    <w:rsid w:val="00DC744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Таблица простая 21"/>
    <w:basedOn w:val="a7"/>
    <w:uiPriority w:val="42"/>
    <w:rsid w:val="00DC744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ffffa">
    <w:name w:val="ГС_Основной_текст"/>
    <w:rsid w:val="00DC7448"/>
    <w:pPr>
      <w:tabs>
        <w:tab w:val="left" w:pos="851"/>
      </w:tabs>
      <w:suppressAutoHyphens/>
      <w:spacing w:before="60" w:after="60" w:line="360" w:lineRule="auto"/>
      <w:ind w:firstLine="851"/>
      <w:jc w:val="both"/>
    </w:pPr>
    <w:rPr>
      <w:rFonts w:ascii="Times New Roman" w:eastAsia="Arial" w:hAnsi="Times New Roman"/>
      <w:sz w:val="24"/>
      <w:szCs w:val="24"/>
      <w:lang w:eastAsia="ar-SA"/>
    </w:rPr>
  </w:style>
  <w:style w:type="table" w:customStyle="1" w:styleId="3f4">
    <w:name w:val="Сетка таблицы3"/>
    <w:basedOn w:val="a7"/>
    <w:next w:val="af0"/>
    <w:uiPriority w:val="39"/>
    <w:rsid w:val="00DC744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6"/>
    <w:rsid w:val="00DC7448"/>
  </w:style>
  <w:style w:type="character" w:customStyle="1" w:styleId="copytarget">
    <w:name w:val="copy_target"/>
    <w:basedOn w:val="a6"/>
    <w:rsid w:val="00DC7448"/>
  </w:style>
  <w:style w:type="paragraph" w:customStyle="1" w:styleId="msonormal0">
    <w:name w:val="msonormal"/>
    <w:basedOn w:val="a4"/>
    <w:rsid w:val="00DC7448"/>
    <w:pPr>
      <w:spacing w:before="100" w:beforeAutospacing="1" w:after="100" w:afterAutospacing="1" w:line="240" w:lineRule="auto"/>
      <w:ind w:firstLine="0"/>
      <w:jc w:val="left"/>
    </w:pPr>
    <w:rPr>
      <w:rFonts w:eastAsia="Times New Roman"/>
    </w:rPr>
  </w:style>
  <w:style w:type="paragraph" w:customStyle="1" w:styleId="xl69">
    <w:name w:val="xl69"/>
    <w:basedOn w:val="a4"/>
    <w:rsid w:val="00DC7448"/>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4"/>
      <w:szCs w:val="14"/>
    </w:rPr>
  </w:style>
  <w:style w:type="paragraph" w:customStyle="1" w:styleId="xl70">
    <w:name w:val="xl70"/>
    <w:basedOn w:val="a4"/>
    <w:rsid w:val="00DC7448"/>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rFonts w:eastAsia="Times New Roman"/>
      <w:sz w:val="14"/>
      <w:szCs w:val="14"/>
    </w:rPr>
  </w:style>
  <w:style w:type="paragraph" w:customStyle="1" w:styleId="xl71">
    <w:name w:val="xl71"/>
    <w:basedOn w:val="a4"/>
    <w:rsid w:val="00DC7448"/>
    <w:pPr>
      <w:pBdr>
        <w:top w:val="single" w:sz="4" w:space="0" w:color="auto"/>
        <w:bottom w:val="single" w:sz="4" w:space="0" w:color="auto"/>
      </w:pBdr>
      <w:spacing w:before="100" w:beforeAutospacing="1" w:after="100" w:afterAutospacing="1" w:line="240" w:lineRule="auto"/>
      <w:ind w:firstLine="0"/>
      <w:jc w:val="left"/>
      <w:textAlignment w:val="center"/>
    </w:pPr>
    <w:rPr>
      <w:rFonts w:eastAsia="Times New Roman"/>
      <w:sz w:val="14"/>
      <w:szCs w:val="14"/>
    </w:rPr>
  </w:style>
  <w:style w:type="paragraph" w:customStyle="1" w:styleId="xl72">
    <w:name w:val="xl72"/>
    <w:basedOn w:val="a4"/>
    <w:rsid w:val="00DC7448"/>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14"/>
      <w:szCs w:val="14"/>
    </w:rPr>
  </w:style>
  <w:style w:type="paragraph" w:customStyle="1" w:styleId="xl73">
    <w:name w:val="xl73"/>
    <w:basedOn w:val="a4"/>
    <w:rsid w:val="00DC7448"/>
    <w:pPr>
      <w:spacing w:before="100" w:beforeAutospacing="1" w:after="100" w:afterAutospacing="1" w:line="240" w:lineRule="auto"/>
      <w:ind w:firstLine="0"/>
      <w:jc w:val="left"/>
      <w:textAlignment w:val="center"/>
    </w:pPr>
    <w:rPr>
      <w:rFonts w:eastAsia="Times New Roman"/>
      <w:sz w:val="14"/>
      <w:szCs w:val="14"/>
    </w:rPr>
  </w:style>
  <w:style w:type="paragraph" w:customStyle="1" w:styleId="xl74">
    <w:name w:val="xl74"/>
    <w:basedOn w:val="a4"/>
    <w:rsid w:val="00DC7448"/>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4"/>
      <w:szCs w:val="14"/>
    </w:rPr>
  </w:style>
  <w:style w:type="paragraph" w:customStyle="1" w:styleId="xl75">
    <w:name w:val="xl75"/>
    <w:basedOn w:val="a4"/>
    <w:rsid w:val="00DC7448"/>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4"/>
      <w:szCs w:val="14"/>
    </w:rPr>
  </w:style>
  <w:style w:type="paragraph" w:customStyle="1" w:styleId="xl76">
    <w:name w:val="xl76"/>
    <w:basedOn w:val="a4"/>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4"/>
      <w:szCs w:val="14"/>
    </w:rPr>
  </w:style>
  <w:style w:type="paragraph" w:customStyle="1" w:styleId="xl77">
    <w:name w:val="xl77"/>
    <w:basedOn w:val="a4"/>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sz w:val="14"/>
      <w:szCs w:val="14"/>
    </w:rPr>
  </w:style>
  <w:style w:type="paragraph" w:customStyle="1" w:styleId="xl78">
    <w:name w:val="xl78"/>
    <w:basedOn w:val="a4"/>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14"/>
      <w:szCs w:val="14"/>
    </w:rPr>
  </w:style>
  <w:style w:type="paragraph" w:customStyle="1" w:styleId="xl79">
    <w:name w:val="xl79"/>
    <w:basedOn w:val="a4"/>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14"/>
      <w:szCs w:val="14"/>
    </w:rPr>
  </w:style>
  <w:style w:type="paragraph" w:customStyle="1" w:styleId="xl80">
    <w:name w:val="xl80"/>
    <w:basedOn w:val="a4"/>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4"/>
      <w:szCs w:val="14"/>
    </w:rPr>
  </w:style>
  <w:style w:type="paragraph" w:customStyle="1" w:styleId="xl81">
    <w:name w:val="xl81"/>
    <w:basedOn w:val="a4"/>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4"/>
      <w:szCs w:val="14"/>
    </w:rPr>
  </w:style>
  <w:style w:type="paragraph" w:customStyle="1" w:styleId="xl82">
    <w:name w:val="xl82"/>
    <w:basedOn w:val="a4"/>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4"/>
      <w:szCs w:val="14"/>
    </w:rPr>
  </w:style>
  <w:style w:type="paragraph" w:customStyle="1" w:styleId="xl83">
    <w:name w:val="xl83"/>
    <w:basedOn w:val="a4"/>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4"/>
      <w:szCs w:val="14"/>
    </w:rPr>
  </w:style>
  <w:style w:type="paragraph" w:customStyle="1" w:styleId="xl84">
    <w:name w:val="xl84"/>
    <w:basedOn w:val="a4"/>
    <w:rsid w:val="00DC7448"/>
    <w:pPr>
      <w:spacing w:before="100" w:beforeAutospacing="1" w:after="100" w:afterAutospacing="1" w:line="240" w:lineRule="auto"/>
      <w:ind w:firstLine="0"/>
      <w:jc w:val="left"/>
    </w:pPr>
    <w:rPr>
      <w:rFonts w:eastAsia="Times New Roman"/>
      <w:sz w:val="14"/>
      <w:szCs w:val="14"/>
    </w:rPr>
  </w:style>
  <w:style w:type="paragraph" w:customStyle="1" w:styleId="xl85">
    <w:name w:val="xl85"/>
    <w:basedOn w:val="a4"/>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14"/>
      <w:szCs w:val="14"/>
    </w:rPr>
  </w:style>
  <w:style w:type="paragraph" w:customStyle="1" w:styleId="xl86">
    <w:name w:val="xl86"/>
    <w:basedOn w:val="a4"/>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Calibri" w:eastAsia="Times New Roman" w:hAnsi="Calibri" w:cs="Calibri"/>
      <w:sz w:val="14"/>
      <w:szCs w:val="14"/>
    </w:rPr>
  </w:style>
  <w:style w:type="paragraph" w:customStyle="1" w:styleId="xl87">
    <w:name w:val="xl87"/>
    <w:basedOn w:val="a4"/>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4"/>
      <w:szCs w:val="14"/>
    </w:rPr>
  </w:style>
  <w:style w:type="paragraph" w:customStyle="1" w:styleId="xl88">
    <w:name w:val="xl88"/>
    <w:basedOn w:val="a4"/>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sz w:val="14"/>
      <w:szCs w:val="14"/>
    </w:rPr>
  </w:style>
  <w:style w:type="paragraph" w:customStyle="1" w:styleId="xl89">
    <w:name w:val="xl89"/>
    <w:basedOn w:val="a4"/>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14"/>
      <w:szCs w:val="14"/>
    </w:rPr>
  </w:style>
  <w:style w:type="paragraph" w:customStyle="1" w:styleId="xl90">
    <w:name w:val="xl90"/>
    <w:basedOn w:val="a4"/>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14"/>
      <w:szCs w:val="14"/>
    </w:rPr>
  </w:style>
  <w:style w:type="paragraph" w:customStyle="1" w:styleId="xl91">
    <w:name w:val="xl91"/>
    <w:basedOn w:val="a4"/>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14"/>
      <w:szCs w:val="14"/>
    </w:rPr>
  </w:style>
  <w:style w:type="paragraph" w:customStyle="1" w:styleId="xl92">
    <w:name w:val="xl92"/>
    <w:basedOn w:val="a4"/>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14"/>
      <w:szCs w:val="14"/>
    </w:rPr>
  </w:style>
  <w:style w:type="paragraph" w:customStyle="1" w:styleId="xl93">
    <w:name w:val="xl93"/>
    <w:basedOn w:val="a4"/>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sz w:val="14"/>
      <w:szCs w:val="14"/>
    </w:rPr>
  </w:style>
  <w:style w:type="paragraph" w:customStyle="1" w:styleId="xl94">
    <w:name w:val="xl94"/>
    <w:basedOn w:val="a4"/>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14"/>
      <w:szCs w:val="14"/>
    </w:rPr>
  </w:style>
  <w:style w:type="paragraph" w:customStyle="1" w:styleId="xl95">
    <w:name w:val="xl95"/>
    <w:basedOn w:val="a4"/>
    <w:rsid w:val="00DC7448"/>
    <w:pPr>
      <w:spacing w:before="100" w:beforeAutospacing="1" w:after="100" w:afterAutospacing="1" w:line="240" w:lineRule="auto"/>
      <w:ind w:firstLine="0"/>
      <w:jc w:val="left"/>
    </w:pPr>
    <w:rPr>
      <w:rFonts w:eastAsia="Times New Roman"/>
      <w:sz w:val="14"/>
      <w:szCs w:val="14"/>
    </w:rPr>
  </w:style>
  <w:style w:type="paragraph" w:customStyle="1" w:styleId="formattext">
    <w:name w:val="formattext"/>
    <w:basedOn w:val="a4"/>
    <w:rsid w:val="00DC7448"/>
    <w:pPr>
      <w:spacing w:before="100" w:beforeAutospacing="1" w:after="100" w:afterAutospacing="1" w:line="240" w:lineRule="auto"/>
      <w:ind w:firstLine="0"/>
      <w:jc w:val="left"/>
    </w:pPr>
    <w:rPr>
      <w:rFonts w:eastAsia="Times New Roman"/>
    </w:rPr>
  </w:style>
  <w:style w:type="character" w:customStyle="1" w:styleId="1f5">
    <w:name w:val="Неразрешенное упоминание1"/>
    <w:basedOn w:val="a6"/>
    <w:uiPriority w:val="99"/>
    <w:semiHidden/>
    <w:unhideWhenUsed/>
    <w:rsid w:val="00DC7448"/>
    <w:rPr>
      <w:color w:val="605E5C"/>
      <w:shd w:val="clear" w:color="auto" w:fill="E1DFDD"/>
    </w:rPr>
  </w:style>
  <w:style w:type="paragraph" w:customStyle="1" w:styleId="xl96">
    <w:name w:val="xl96"/>
    <w:basedOn w:val="a4"/>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16"/>
      <w:szCs w:val="16"/>
    </w:rPr>
  </w:style>
  <w:style w:type="paragraph" w:customStyle="1" w:styleId="xl97">
    <w:name w:val="xl97"/>
    <w:basedOn w:val="a4"/>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16"/>
      <w:szCs w:val="16"/>
    </w:rPr>
  </w:style>
  <w:style w:type="paragraph" w:customStyle="1" w:styleId="xl98">
    <w:name w:val="xl98"/>
    <w:basedOn w:val="a4"/>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16"/>
      <w:szCs w:val="16"/>
    </w:rPr>
  </w:style>
  <w:style w:type="paragraph" w:customStyle="1" w:styleId="xl99">
    <w:name w:val="xl99"/>
    <w:basedOn w:val="a4"/>
    <w:rsid w:val="00DC7448"/>
    <w:pPr>
      <w:spacing w:before="100" w:beforeAutospacing="1" w:after="100" w:afterAutospacing="1" w:line="240" w:lineRule="auto"/>
      <w:ind w:firstLine="0"/>
      <w:jc w:val="left"/>
    </w:pPr>
    <w:rPr>
      <w:rFonts w:eastAsia="Times New Roman"/>
      <w:sz w:val="16"/>
      <w:szCs w:val="16"/>
    </w:rPr>
  </w:style>
  <w:style w:type="paragraph" w:customStyle="1" w:styleId="xl100">
    <w:name w:val="xl100"/>
    <w:basedOn w:val="a4"/>
    <w:rsid w:val="00DC7448"/>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6"/>
      <w:szCs w:val="16"/>
    </w:rPr>
  </w:style>
  <w:style w:type="paragraph" w:customStyle="1" w:styleId="xl101">
    <w:name w:val="xl101"/>
    <w:basedOn w:val="a4"/>
    <w:rsid w:val="00DC7448"/>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6"/>
      <w:szCs w:val="16"/>
    </w:rPr>
  </w:style>
  <w:style w:type="paragraph" w:customStyle="1" w:styleId="xl102">
    <w:name w:val="xl102"/>
    <w:basedOn w:val="a4"/>
    <w:rsid w:val="00DC7448"/>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6"/>
      <w:szCs w:val="16"/>
    </w:rPr>
  </w:style>
  <w:style w:type="paragraph" w:customStyle="1" w:styleId="fl">
    <w:name w:val="fl"/>
    <w:basedOn w:val="a4"/>
    <w:rsid w:val="00DC7448"/>
    <w:pPr>
      <w:spacing w:before="100" w:beforeAutospacing="1" w:after="100" w:afterAutospacing="1" w:line="240" w:lineRule="auto"/>
      <w:ind w:firstLine="0"/>
      <w:jc w:val="left"/>
    </w:pPr>
    <w:rPr>
      <w:rFonts w:eastAsia="Times New Roman"/>
    </w:rPr>
  </w:style>
  <w:style w:type="character" w:customStyle="1" w:styleId="posttitle-text">
    <w:name w:val="post__title-text"/>
    <w:basedOn w:val="a6"/>
    <w:rsid w:val="00DC7448"/>
  </w:style>
  <w:style w:type="paragraph" w:customStyle="1" w:styleId="228bf8a64b8551e1msonormal">
    <w:name w:val="228bf8a64b8551e1msonormal"/>
    <w:basedOn w:val="a4"/>
    <w:rsid w:val="00DC7448"/>
    <w:pPr>
      <w:spacing w:before="100" w:beforeAutospacing="1" w:after="100" w:afterAutospacing="1" w:line="240" w:lineRule="auto"/>
      <w:ind w:firstLine="0"/>
      <w:jc w:val="left"/>
    </w:pPr>
    <w:rPr>
      <w:rFonts w:eastAsia="Times New Roman"/>
    </w:rPr>
  </w:style>
  <w:style w:type="character" w:customStyle="1" w:styleId="2f4">
    <w:name w:val="Неразрешенное упоминание2"/>
    <w:basedOn w:val="a6"/>
    <w:uiPriority w:val="99"/>
    <w:semiHidden/>
    <w:unhideWhenUsed/>
    <w:rsid w:val="00DC7448"/>
    <w:rPr>
      <w:color w:val="605E5C"/>
      <w:shd w:val="clear" w:color="auto" w:fill="E1DFDD"/>
    </w:rPr>
  </w:style>
  <w:style w:type="paragraph" w:styleId="affffb">
    <w:name w:val="Signature"/>
    <w:basedOn w:val="a4"/>
    <w:link w:val="affffc"/>
    <w:rsid w:val="00DC7448"/>
    <w:pPr>
      <w:spacing w:before="0" w:after="0" w:line="240" w:lineRule="auto"/>
      <w:ind w:firstLine="0"/>
      <w:jc w:val="left"/>
    </w:pPr>
    <w:rPr>
      <w:rFonts w:eastAsia="Times New Roman"/>
      <w:sz w:val="22"/>
      <w:szCs w:val="20"/>
      <w:lang w:val="en-US" w:eastAsia="en-US"/>
    </w:rPr>
  </w:style>
  <w:style w:type="character" w:customStyle="1" w:styleId="affffc">
    <w:name w:val="Подпись Знак"/>
    <w:basedOn w:val="a6"/>
    <w:link w:val="affffb"/>
    <w:rsid w:val="00DC7448"/>
    <w:rPr>
      <w:rFonts w:ascii="Times New Roman" w:eastAsia="Times New Roman" w:hAnsi="Times New Roman"/>
      <w:sz w:val="22"/>
      <w:lang w:val="en-US" w:eastAsia="en-US"/>
    </w:rPr>
  </w:style>
  <w:style w:type="character" w:customStyle="1" w:styleId="3f5">
    <w:name w:val="Неразрешенное упоминание3"/>
    <w:basedOn w:val="a6"/>
    <w:uiPriority w:val="99"/>
    <w:semiHidden/>
    <w:unhideWhenUsed/>
    <w:rsid w:val="00DC7448"/>
    <w:rPr>
      <w:color w:val="605E5C"/>
      <w:shd w:val="clear" w:color="auto" w:fill="E1DFDD"/>
    </w:rPr>
  </w:style>
  <w:style w:type="character" w:customStyle="1" w:styleId="upper">
    <w:name w:val="upper"/>
    <w:basedOn w:val="a6"/>
    <w:rsid w:val="00DC7448"/>
  </w:style>
  <w:style w:type="paragraph" w:customStyle="1" w:styleId="1-21">
    <w:name w:val="Средняя сетка 1 - Акцент 21"/>
    <w:basedOn w:val="a4"/>
    <w:uiPriority w:val="34"/>
    <w:qFormat/>
    <w:rsid w:val="00DC7448"/>
    <w:pPr>
      <w:spacing w:before="0" w:after="200" w:line="276" w:lineRule="auto"/>
      <w:ind w:left="720" w:firstLine="0"/>
      <w:contextualSpacing/>
      <w:jc w:val="left"/>
    </w:pPr>
    <w:rPr>
      <w:rFonts w:ascii="Calibri" w:hAnsi="Calibri"/>
      <w:sz w:val="22"/>
      <w:szCs w:val="22"/>
      <w:lang w:eastAsia="en-US"/>
    </w:rPr>
  </w:style>
  <w:style w:type="paragraph" w:customStyle="1" w:styleId="affffd">
    <w:name w:val="Текст в таблицах"/>
    <w:basedOn w:val="1-21"/>
    <w:qFormat/>
    <w:rsid w:val="00DC7448"/>
    <w:pPr>
      <w:spacing w:after="0" w:line="240" w:lineRule="auto"/>
      <w:ind w:left="0"/>
      <w:jc w:val="both"/>
    </w:pPr>
    <w:rPr>
      <w:rFonts w:ascii="Times New Roman" w:hAnsi="Times New Roman"/>
    </w:rPr>
  </w:style>
  <w:style w:type="paragraph" w:customStyle="1" w:styleId="affffe">
    <w:name w:val="Числа в таблице"/>
    <w:basedOn w:val="a4"/>
    <w:qFormat/>
    <w:rsid w:val="00DC7448"/>
    <w:pPr>
      <w:spacing w:before="0" w:after="0" w:line="240" w:lineRule="auto"/>
      <w:ind w:firstLine="0"/>
      <w:jc w:val="right"/>
    </w:pPr>
    <w:rPr>
      <w:rFonts w:ascii="Times New Roman CYR" w:eastAsia="Times New Roman" w:hAnsi="Times New Roman CYR"/>
      <w:color w:val="000000"/>
      <w:sz w:val="22"/>
      <w:szCs w:val="20"/>
    </w:rPr>
  </w:style>
  <w:style w:type="paragraph" w:customStyle="1" w:styleId="afffff">
    <w:name w:val="Сноски"/>
    <w:basedOn w:val="a4"/>
    <w:link w:val="afffff0"/>
    <w:qFormat/>
    <w:rsid w:val="00DC7448"/>
    <w:pPr>
      <w:spacing w:before="0" w:after="0" w:line="240" w:lineRule="auto"/>
    </w:pPr>
    <w:rPr>
      <w:rFonts w:eastAsia="Times New Roman"/>
      <w:sz w:val="20"/>
      <w:szCs w:val="20"/>
    </w:rPr>
  </w:style>
  <w:style w:type="character" w:customStyle="1" w:styleId="afffff0">
    <w:name w:val="Сноски Знак"/>
    <w:basedOn w:val="a6"/>
    <w:link w:val="afffff"/>
    <w:rsid w:val="00DC7448"/>
    <w:rPr>
      <w:rFonts w:ascii="Times New Roman" w:eastAsia="Times New Roman" w:hAnsi="Times New Roman"/>
    </w:rPr>
  </w:style>
  <w:style w:type="table" w:customStyle="1" w:styleId="49">
    <w:name w:val="Сетка таблицы4"/>
    <w:basedOn w:val="a7"/>
    <w:next w:val="af0"/>
    <w:uiPriority w:val="39"/>
    <w:rsid w:val="000D287E"/>
    <w:rPr>
      <w:rFonts w:ascii="Times New Roman CYR" w:eastAsia="Times New Roman" w:hAnsi="Times New Roman CY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6">
    <w:name w:val="Стиль1"/>
    <w:basedOn w:val="a4"/>
    <w:link w:val="1f7"/>
    <w:qFormat/>
    <w:rsid w:val="00961232"/>
    <w:pPr>
      <w:spacing w:before="0" w:after="160" w:line="259" w:lineRule="auto"/>
      <w:ind w:firstLine="0"/>
    </w:pPr>
    <w:rPr>
      <w:rFonts w:ascii="Garamond" w:eastAsiaTheme="minorHAnsi" w:hAnsi="Garamond" w:cstheme="minorBidi"/>
      <w:sz w:val="22"/>
      <w:szCs w:val="22"/>
      <w:lang w:eastAsia="en-US"/>
    </w:rPr>
  </w:style>
  <w:style w:type="character" w:customStyle="1" w:styleId="1f7">
    <w:name w:val="Стиль1 Знак"/>
    <w:basedOn w:val="a6"/>
    <w:link w:val="1f6"/>
    <w:rsid w:val="00961232"/>
    <w:rPr>
      <w:rFonts w:ascii="Garamond" w:eastAsiaTheme="minorHAnsi" w:hAnsi="Garamond" w:cstheme="minorBidi"/>
      <w:sz w:val="22"/>
      <w:szCs w:val="22"/>
      <w:lang w:eastAsia="en-US"/>
    </w:rPr>
  </w:style>
  <w:style w:type="table" w:customStyle="1" w:styleId="3f6">
    <w:name w:val="3"/>
    <w:basedOn w:val="a7"/>
    <w:rsid w:val="00900670"/>
    <w:rPr>
      <w:rFonts w:asciiTheme="minorHAnsi" w:eastAsiaTheme="minorEastAsia" w:hAnsiTheme="minorHAnsi"/>
      <w:sz w:val="22"/>
      <w:szCs w:val="22"/>
    </w:rPr>
    <w:tblPr>
      <w:tblStyleRowBandSize w:val="1"/>
      <w:tblStyleColBandSize w:val="1"/>
    </w:tblPr>
  </w:style>
  <w:style w:type="numbering" w:customStyle="1" w:styleId="1f8">
    <w:name w:val="Нет списка1"/>
    <w:next w:val="a8"/>
    <w:uiPriority w:val="99"/>
    <w:semiHidden/>
    <w:unhideWhenUsed/>
    <w:rsid w:val="00C04685"/>
  </w:style>
  <w:style w:type="paragraph" w:customStyle="1" w:styleId="1f9">
    <w:name w:val="Текст1"/>
    <w:basedOn w:val="a4"/>
    <w:rsid w:val="00C04685"/>
    <w:pPr>
      <w:suppressAutoHyphens/>
      <w:spacing w:before="0" w:after="0" w:line="240" w:lineRule="auto"/>
      <w:ind w:firstLine="0"/>
      <w:jc w:val="left"/>
    </w:pPr>
    <w:rPr>
      <w:rFonts w:ascii="Courier New" w:eastAsia="Times New Roman" w:hAnsi="Courier New"/>
      <w:sz w:val="20"/>
      <w:szCs w:val="20"/>
      <w:lang w:eastAsia="ar-SA"/>
    </w:rPr>
  </w:style>
  <w:style w:type="paragraph" w:customStyle="1" w:styleId="DefaultText">
    <w:name w:val="Default Text"/>
    <w:rsid w:val="00C04685"/>
    <w:rPr>
      <w:rFonts w:ascii="Times New Roman" w:eastAsia="MS Mincho" w:hAnsi="Times New Roman"/>
      <w:color w:val="000000"/>
      <w:sz w:val="24"/>
    </w:rPr>
  </w:style>
  <w:style w:type="paragraph" w:customStyle="1" w:styleId="consnonformat">
    <w:name w:val="consnonformat"/>
    <w:basedOn w:val="a4"/>
    <w:rsid w:val="00C04685"/>
    <w:pPr>
      <w:autoSpaceDE w:val="0"/>
      <w:autoSpaceDN w:val="0"/>
      <w:spacing w:before="0" w:after="0" w:line="240" w:lineRule="auto"/>
      <w:ind w:firstLine="0"/>
      <w:jc w:val="left"/>
    </w:pPr>
    <w:rPr>
      <w:rFonts w:ascii="Courier New" w:hAnsi="Courier New" w:cs="Courier New"/>
      <w:sz w:val="20"/>
      <w:szCs w:val="20"/>
    </w:rPr>
  </w:style>
  <w:style w:type="paragraph" w:customStyle="1" w:styleId="ConsNormal">
    <w:name w:val="ConsNormal"/>
    <w:rsid w:val="00C04685"/>
    <w:pPr>
      <w:autoSpaceDE w:val="0"/>
      <w:autoSpaceDN w:val="0"/>
      <w:adjustRightInd w:val="0"/>
      <w:ind w:firstLine="720"/>
    </w:pPr>
    <w:rPr>
      <w:rFonts w:ascii="Arial" w:eastAsia="Times New Roman" w:hAnsi="Arial" w:cs="Arial"/>
    </w:rPr>
  </w:style>
  <w:style w:type="table" w:customStyle="1" w:styleId="54">
    <w:name w:val="Сетка таблицы5"/>
    <w:basedOn w:val="a7"/>
    <w:next w:val="af0"/>
    <w:rsid w:val="00C046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0">
    <w:name w:val="Hyperlink.0"/>
    <w:rsid w:val="00C04685"/>
  </w:style>
  <w:style w:type="numbering" w:customStyle="1" w:styleId="10">
    <w:name w:val="Импортированный стиль 10"/>
    <w:rsid w:val="00C04685"/>
    <w:pPr>
      <w:numPr>
        <w:numId w:val="20"/>
      </w:numPr>
    </w:pPr>
  </w:style>
  <w:style w:type="paragraph" w:customStyle="1" w:styleId="Normal1">
    <w:name w:val="Normal1"/>
    <w:rsid w:val="00C04685"/>
    <w:pPr>
      <w:widowControl w:val="0"/>
      <w:spacing w:line="260" w:lineRule="auto"/>
      <w:ind w:firstLine="700"/>
      <w:jc w:val="both"/>
    </w:pPr>
    <w:rPr>
      <w:rFonts w:ascii="Times New Roman" w:eastAsia="Times New Roman" w:hAnsi="Times New Roman"/>
      <w:snapToGrid w:val="0"/>
      <w:sz w:val="18"/>
    </w:rPr>
  </w:style>
  <w:style w:type="table" w:customStyle="1" w:styleId="64">
    <w:name w:val="Сетка таблицы6"/>
    <w:basedOn w:val="a7"/>
    <w:next w:val="af0"/>
    <w:rsid w:val="00C0468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8"/>
    <w:uiPriority w:val="99"/>
    <w:semiHidden/>
    <w:unhideWhenUsed/>
    <w:rsid w:val="00B055F7"/>
  </w:style>
  <w:style w:type="table" w:customStyle="1" w:styleId="73">
    <w:name w:val="Сетка таблицы7"/>
    <w:basedOn w:val="a7"/>
    <w:next w:val="af0"/>
    <w:rsid w:val="00B055F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Импортированный стиль 101"/>
    <w:rsid w:val="00B055F7"/>
    <w:pPr>
      <w:numPr>
        <w:numId w:val="4"/>
      </w:numPr>
    </w:pPr>
  </w:style>
  <w:style w:type="numbering" w:customStyle="1" w:styleId="3f7">
    <w:name w:val="Нет списка3"/>
    <w:next w:val="a8"/>
    <w:uiPriority w:val="99"/>
    <w:semiHidden/>
    <w:unhideWhenUsed/>
    <w:rsid w:val="00B055F7"/>
  </w:style>
  <w:style w:type="paragraph" w:customStyle="1" w:styleId="u">
    <w:name w:val="u"/>
    <w:basedOn w:val="a4"/>
    <w:rsid w:val="00B055F7"/>
    <w:pPr>
      <w:spacing w:before="0" w:after="0" w:line="240" w:lineRule="auto"/>
      <w:ind w:firstLine="390"/>
    </w:pPr>
    <w:rPr>
      <w:rFonts w:eastAsia="Times New Roman"/>
    </w:rPr>
  </w:style>
  <w:style w:type="paragraph" w:customStyle="1" w:styleId="-110">
    <w:name w:val="Цветной список - Акцент 11"/>
    <w:basedOn w:val="a4"/>
    <w:uiPriority w:val="99"/>
    <w:rsid w:val="00B055F7"/>
    <w:pPr>
      <w:spacing w:before="0" w:after="160" w:line="259" w:lineRule="auto"/>
      <w:ind w:left="720" w:firstLine="0"/>
      <w:contextualSpacing/>
      <w:jc w:val="left"/>
    </w:pPr>
    <w:rPr>
      <w:rFonts w:ascii="Calibri" w:hAnsi="Calibri"/>
      <w:sz w:val="22"/>
      <w:szCs w:val="22"/>
    </w:rPr>
  </w:style>
  <w:style w:type="paragraph" w:customStyle="1" w:styleId="1fa">
    <w:name w:val="Обычный1"/>
    <w:rsid w:val="00B055F7"/>
    <w:pPr>
      <w:spacing w:after="200" w:line="276" w:lineRule="auto"/>
    </w:pPr>
    <w:rPr>
      <w:rFonts w:cs="Calibri"/>
      <w:color w:val="000000"/>
      <w:sz w:val="22"/>
    </w:rPr>
  </w:style>
  <w:style w:type="table" w:customStyle="1" w:styleId="82">
    <w:name w:val="Сетка таблицы8"/>
    <w:basedOn w:val="a7"/>
    <w:next w:val="af0"/>
    <w:rsid w:val="00B055F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ar">
    <w:name w:val="Знак Знак1 Char Знак Знак Знак Знак"/>
    <w:basedOn w:val="a4"/>
    <w:rsid w:val="00B055F7"/>
    <w:pPr>
      <w:spacing w:before="0" w:after="160" w:line="240" w:lineRule="exact"/>
      <w:ind w:firstLine="0"/>
      <w:jc w:val="left"/>
    </w:pPr>
    <w:rPr>
      <w:rFonts w:ascii="Verdana" w:eastAsia="Times New Roman" w:hAnsi="Verdana"/>
      <w:sz w:val="20"/>
      <w:szCs w:val="20"/>
      <w:lang w:val="en-GB" w:eastAsia="en-US"/>
    </w:rPr>
  </w:style>
  <w:style w:type="paragraph" w:customStyle="1" w:styleId="2f6">
    <w:name w:val="2"/>
    <w:basedOn w:val="a4"/>
    <w:next w:val="aff4"/>
    <w:rsid w:val="00B055F7"/>
    <w:pPr>
      <w:spacing w:before="100" w:beforeAutospacing="1" w:after="100" w:afterAutospacing="1" w:line="240" w:lineRule="auto"/>
      <w:ind w:firstLine="0"/>
      <w:jc w:val="left"/>
    </w:pPr>
    <w:rPr>
      <w:rFonts w:eastAsia="Times New Roman"/>
    </w:rPr>
  </w:style>
  <w:style w:type="numbering" w:customStyle="1" w:styleId="102">
    <w:name w:val="Импортированный стиль 102"/>
    <w:rsid w:val="00B055F7"/>
    <w:pPr>
      <w:numPr>
        <w:numId w:val="5"/>
      </w:numPr>
    </w:pPr>
  </w:style>
  <w:style w:type="numbering" w:customStyle="1" w:styleId="4a">
    <w:name w:val="Нет списка4"/>
    <w:next w:val="a8"/>
    <w:uiPriority w:val="99"/>
    <w:semiHidden/>
    <w:unhideWhenUsed/>
    <w:rsid w:val="00A166FE"/>
  </w:style>
  <w:style w:type="character" w:customStyle="1" w:styleId="afffff1">
    <w:name w:val="Сноска_"/>
    <w:basedOn w:val="a6"/>
    <w:link w:val="afffff2"/>
    <w:rsid w:val="00A166FE"/>
    <w:rPr>
      <w:rFonts w:ascii="Times New Roman" w:eastAsia="Times New Roman" w:hAnsi="Times New Roman"/>
      <w:b/>
      <w:bCs/>
      <w:sz w:val="19"/>
      <w:szCs w:val="19"/>
      <w:shd w:val="clear" w:color="auto" w:fill="FFFFFF"/>
    </w:rPr>
  </w:style>
  <w:style w:type="paragraph" w:customStyle="1" w:styleId="afffff2">
    <w:name w:val="Сноска"/>
    <w:basedOn w:val="a4"/>
    <w:link w:val="afffff1"/>
    <w:rsid w:val="00A166FE"/>
    <w:pPr>
      <w:widowControl w:val="0"/>
      <w:shd w:val="clear" w:color="auto" w:fill="FFFFFF"/>
      <w:spacing w:before="0" w:after="0" w:line="264" w:lineRule="exact"/>
      <w:ind w:firstLine="720"/>
    </w:pPr>
    <w:rPr>
      <w:rFonts w:eastAsia="Times New Roman"/>
      <w:b/>
      <w:bCs/>
      <w:sz w:val="19"/>
      <w:szCs w:val="19"/>
    </w:rPr>
  </w:style>
  <w:style w:type="paragraph" w:customStyle="1" w:styleId="4b">
    <w:name w:val="Основной текст4"/>
    <w:basedOn w:val="a4"/>
    <w:rsid w:val="00A166FE"/>
    <w:pPr>
      <w:widowControl w:val="0"/>
      <w:shd w:val="clear" w:color="auto" w:fill="FFFFFF"/>
      <w:spacing w:before="0" w:after="240" w:line="0" w:lineRule="atLeast"/>
      <w:ind w:hanging="360"/>
      <w:jc w:val="center"/>
    </w:pPr>
    <w:rPr>
      <w:rFonts w:eastAsia="Times New Roman"/>
      <w:color w:val="000000"/>
      <w:sz w:val="27"/>
      <w:szCs w:val="27"/>
    </w:rPr>
  </w:style>
  <w:style w:type="character" w:customStyle="1" w:styleId="2f7">
    <w:name w:val="Основной текст (2)_"/>
    <w:basedOn w:val="a6"/>
    <w:link w:val="2f8"/>
    <w:rsid w:val="00A166FE"/>
    <w:rPr>
      <w:rFonts w:ascii="Times New Roman" w:eastAsia="Times New Roman" w:hAnsi="Times New Roman"/>
      <w:b/>
      <w:bCs/>
      <w:sz w:val="27"/>
      <w:szCs w:val="27"/>
      <w:shd w:val="clear" w:color="auto" w:fill="FFFFFF"/>
    </w:rPr>
  </w:style>
  <w:style w:type="paragraph" w:customStyle="1" w:styleId="2f8">
    <w:name w:val="Основной текст (2)"/>
    <w:basedOn w:val="a4"/>
    <w:link w:val="2f7"/>
    <w:rsid w:val="00A166FE"/>
    <w:pPr>
      <w:widowControl w:val="0"/>
      <w:shd w:val="clear" w:color="auto" w:fill="FFFFFF"/>
      <w:spacing w:before="3840" w:after="300" w:line="370" w:lineRule="exact"/>
      <w:ind w:firstLine="0"/>
      <w:jc w:val="center"/>
    </w:pPr>
    <w:rPr>
      <w:rFonts w:eastAsia="Times New Roman"/>
      <w:b/>
      <w:bCs/>
      <w:sz w:val="27"/>
      <w:szCs w:val="27"/>
    </w:rPr>
  </w:style>
  <w:style w:type="character" w:customStyle="1" w:styleId="212">
    <w:name w:val="Основной текст (2)1"/>
    <w:basedOn w:val="2f7"/>
    <w:rsid w:val="00A166FE"/>
    <w:rPr>
      <w:rFonts w:ascii="Times New Roman" w:eastAsia="Times New Roman" w:hAnsi="Times New Roman"/>
      <w:b/>
      <w:bCs/>
      <w:color w:val="000000"/>
      <w:spacing w:val="0"/>
      <w:w w:val="100"/>
      <w:position w:val="0"/>
      <w:sz w:val="27"/>
      <w:szCs w:val="27"/>
      <w:u w:val="single"/>
      <w:shd w:val="clear" w:color="auto" w:fill="FFFFFF"/>
      <w:lang w:val="ru-RU"/>
    </w:rPr>
  </w:style>
  <w:style w:type="character" w:customStyle="1" w:styleId="1fb">
    <w:name w:val="Заголовок №1_"/>
    <w:basedOn w:val="a6"/>
    <w:link w:val="1fc"/>
    <w:rsid w:val="00A166FE"/>
    <w:rPr>
      <w:rFonts w:ascii="Times New Roman" w:eastAsia="Times New Roman" w:hAnsi="Times New Roman"/>
      <w:b/>
      <w:bCs/>
      <w:color w:val="000000"/>
    </w:rPr>
  </w:style>
  <w:style w:type="paragraph" w:customStyle="1" w:styleId="1fc">
    <w:name w:val="Заголовок №1"/>
    <w:basedOn w:val="a4"/>
    <w:link w:val="1fb"/>
    <w:rsid w:val="00A166FE"/>
    <w:pPr>
      <w:keepNext/>
      <w:keepLines/>
      <w:widowControl w:val="0"/>
      <w:spacing w:before="0" w:after="207" w:line="270" w:lineRule="exact"/>
      <w:ind w:left="2860" w:firstLine="0"/>
      <w:jc w:val="left"/>
      <w:outlineLvl w:val="0"/>
    </w:pPr>
    <w:rPr>
      <w:rFonts w:eastAsia="Times New Roman"/>
      <w:b/>
      <w:bCs/>
      <w:color w:val="000000"/>
      <w:sz w:val="20"/>
      <w:szCs w:val="20"/>
    </w:rPr>
  </w:style>
  <w:style w:type="character" w:customStyle="1" w:styleId="afffff3">
    <w:name w:val="Колонтитул_"/>
    <w:basedOn w:val="a6"/>
    <w:link w:val="afffff4"/>
    <w:rsid w:val="00A166FE"/>
    <w:rPr>
      <w:rFonts w:ascii="Times New Roman" w:eastAsia="Times New Roman" w:hAnsi="Times New Roman"/>
      <w:sz w:val="27"/>
      <w:szCs w:val="27"/>
      <w:shd w:val="clear" w:color="auto" w:fill="FFFFFF"/>
    </w:rPr>
  </w:style>
  <w:style w:type="paragraph" w:customStyle="1" w:styleId="afffff4">
    <w:name w:val="Колонтитул"/>
    <w:basedOn w:val="a4"/>
    <w:link w:val="afffff3"/>
    <w:rsid w:val="00A166FE"/>
    <w:pPr>
      <w:widowControl w:val="0"/>
      <w:shd w:val="clear" w:color="auto" w:fill="FFFFFF"/>
      <w:spacing w:before="0" w:after="0" w:line="0" w:lineRule="atLeast"/>
      <w:ind w:firstLine="0"/>
      <w:jc w:val="left"/>
    </w:pPr>
    <w:rPr>
      <w:rFonts w:eastAsia="Times New Roman"/>
      <w:sz w:val="27"/>
      <w:szCs w:val="27"/>
    </w:rPr>
  </w:style>
  <w:style w:type="character" w:customStyle="1" w:styleId="1fd">
    <w:name w:val="Колонтитул1"/>
    <w:basedOn w:val="afffff3"/>
    <w:rsid w:val="00A166FE"/>
    <w:rPr>
      <w:rFonts w:ascii="Times New Roman" w:eastAsia="Times New Roman" w:hAnsi="Times New Roman"/>
      <w:color w:val="000000"/>
      <w:spacing w:val="0"/>
      <w:w w:val="100"/>
      <w:position w:val="0"/>
      <w:sz w:val="27"/>
      <w:szCs w:val="27"/>
      <w:shd w:val="clear" w:color="auto" w:fill="FFFFFF"/>
      <w:lang w:val="ru-RU"/>
    </w:rPr>
  </w:style>
  <w:style w:type="character" w:customStyle="1" w:styleId="afffff5">
    <w:name w:val="Основной текст + Полужирный"/>
    <w:basedOn w:val="af3"/>
    <w:rsid w:val="00A166FE"/>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1fe">
    <w:name w:val="Основной текст1"/>
    <w:basedOn w:val="af3"/>
    <w:rsid w:val="00A166FE"/>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en-US"/>
    </w:rPr>
  </w:style>
  <w:style w:type="character" w:customStyle="1" w:styleId="2f9">
    <w:name w:val="Основной текст2"/>
    <w:basedOn w:val="af3"/>
    <w:rsid w:val="00A166FE"/>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3f8">
    <w:name w:val="Основной текст3"/>
    <w:basedOn w:val="af3"/>
    <w:rsid w:val="00A166FE"/>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16">
    <w:name w:val="Абзац списка1 Знак"/>
    <w:link w:val="15"/>
    <w:rsid w:val="00A166FE"/>
    <w:rPr>
      <w:rFonts w:ascii="Times New Roman" w:hAnsi="Times New Roman"/>
      <w:sz w:val="24"/>
      <w:szCs w:val="24"/>
    </w:rPr>
  </w:style>
  <w:style w:type="paragraph" w:customStyle="1" w:styleId="afffff6">
    <w:name w:val="Паспорт текст таблици"/>
    <w:basedOn w:val="a5"/>
    <w:link w:val="afffff7"/>
    <w:qFormat/>
    <w:rsid w:val="00A166FE"/>
    <w:pPr>
      <w:spacing w:before="0" w:after="0" w:line="240" w:lineRule="auto"/>
      <w:ind w:firstLine="0"/>
      <w:jc w:val="left"/>
    </w:pPr>
    <w:rPr>
      <w:sz w:val="26"/>
      <w:szCs w:val="26"/>
      <w:lang w:val="x-none" w:eastAsia="x-none"/>
    </w:rPr>
  </w:style>
  <w:style w:type="character" w:customStyle="1" w:styleId="afffff7">
    <w:name w:val="Паспорт текст таблици Знак"/>
    <w:link w:val="afffff6"/>
    <w:rsid w:val="00A166FE"/>
    <w:rPr>
      <w:rFonts w:ascii="Times New Roman" w:eastAsia="Times New Roman" w:hAnsi="Times New Roman"/>
      <w:sz w:val="26"/>
      <w:szCs w:val="26"/>
      <w:lang w:val="x-none" w:eastAsia="x-none"/>
    </w:rPr>
  </w:style>
  <w:style w:type="paragraph" w:customStyle="1" w:styleId="afffff8">
    <w:name w:val="ОП Заголовок таблицы"/>
    <w:basedOn w:val="a4"/>
    <w:link w:val="afffff9"/>
    <w:qFormat/>
    <w:rsid w:val="00A166FE"/>
    <w:pPr>
      <w:spacing w:before="0" w:after="0" w:line="240" w:lineRule="auto"/>
      <w:ind w:firstLine="0"/>
      <w:jc w:val="center"/>
    </w:pPr>
    <w:rPr>
      <w:rFonts w:eastAsia="Times New Roman"/>
      <w:b/>
      <w:sz w:val="26"/>
      <w:szCs w:val="20"/>
      <w:lang w:eastAsia="en-US"/>
    </w:rPr>
  </w:style>
  <w:style w:type="character" w:customStyle="1" w:styleId="afffff9">
    <w:name w:val="ОП Заголовок таблицы Знак"/>
    <w:link w:val="afffff8"/>
    <w:rsid w:val="00A166FE"/>
    <w:rPr>
      <w:rFonts w:ascii="Times New Roman" w:eastAsia="Times New Roman" w:hAnsi="Times New Roman"/>
      <w:b/>
      <w:sz w:val="26"/>
      <w:lang w:eastAsia="en-US"/>
    </w:rPr>
  </w:style>
  <w:style w:type="table" w:customStyle="1" w:styleId="92">
    <w:name w:val="Сетка таблицы9"/>
    <w:basedOn w:val="a7"/>
    <w:next w:val="af0"/>
    <w:uiPriority w:val="59"/>
    <w:rsid w:val="00A166FE"/>
    <w:pPr>
      <w:pBdr>
        <w:top w:val="nil"/>
        <w:left w:val="nil"/>
        <w:bottom w:val="nil"/>
        <w:right w:val="nil"/>
        <w:between w:val="nil"/>
        <w:bar w:val="nil"/>
      </w:pBdr>
    </w:pPr>
    <w:rPr>
      <w:rFonts w:ascii="Times New Roman" w:eastAsia="Arial Unicode MS" w:hAnsi="Times New Roman"/>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a">
    <w:name w:val="Subtitle"/>
    <w:basedOn w:val="a4"/>
    <w:next w:val="a4"/>
    <w:link w:val="afffffb"/>
    <w:uiPriority w:val="11"/>
    <w:qFormat/>
    <w:locked/>
    <w:rsid w:val="00A166FE"/>
    <w:pPr>
      <w:keepNext/>
      <w:keepLines/>
      <w:widowControl w:val="0"/>
      <w:spacing w:before="360" w:after="80" w:line="240" w:lineRule="auto"/>
      <w:ind w:firstLine="0"/>
      <w:contextualSpacing/>
      <w:jc w:val="left"/>
    </w:pPr>
    <w:rPr>
      <w:rFonts w:ascii="Georgia" w:eastAsia="Georgia" w:hAnsi="Georgia" w:cs="Georgia"/>
      <w:i/>
      <w:color w:val="666666"/>
      <w:sz w:val="48"/>
      <w:szCs w:val="48"/>
      <w:u w:color="000000"/>
    </w:rPr>
  </w:style>
  <w:style w:type="character" w:customStyle="1" w:styleId="afffffb">
    <w:name w:val="Подзаголовок Знак"/>
    <w:basedOn w:val="a6"/>
    <w:link w:val="afffffa"/>
    <w:uiPriority w:val="11"/>
    <w:rsid w:val="00A166FE"/>
    <w:rPr>
      <w:rFonts w:ascii="Georgia" w:eastAsia="Georgia" w:hAnsi="Georgia" w:cs="Georgia"/>
      <w:i/>
      <w:color w:val="666666"/>
      <w:sz w:val="48"/>
      <w:szCs w:val="48"/>
      <w:u w:color="000000"/>
    </w:rPr>
  </w:style>
  <w:style w:type="character" w:customStyle="1" w:styleId="blk">
    <w:name w:val="blk"/>
    <w:rsid w:val="00A166FE"/>
  </w:style>
  <w:style w:type="paragraph" w:customStyle="1" w:styleId="xl63">
    <w:name w:val="xl63"/>
    <w:basedOn w:val="a4"/>
    <w:rsid w:val="00A166FE"/>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ind w:firstLine="0"/>
      <w:jc w:val="left"/>
      <w:textAlignment w:val="center"/>
    </w:pPr>
    <w:rPr>
      <w:rFonts w:eastAsia="Times New Roman"/>
      <w:sz w:val="19"/>
      <w:szCs w:val="19"/>
      <w:u w:color="000000"/>
    </w:rPr>
  </w:style>
  <w:style w:type="paragraph" w:customStyle="1" w:styleId="xl64">
    <w:name w:val="xl64"/>
    <w:basedOn w:val="a4"/>
    <w:rsid w:val="00A166FE"/>
    <w:pPr>
      <w:pBdr>
        <w:top w:val="single" w:sz="4" w:space="0" w:color="auto"/>
        <w:left w:val="single" w:sz="4" w:space="0" w:color="auto"/>
        <w:bottom w:val="single" w:sz="4" w:space="0" w:color="auto"/>
      </w:pBdr>
      <w:shd w:val="clear" w:color="000000" w:fill="D9D9D9"/>
      <w:spacing w:before="100" w:beforeAutospacing="1" w:after="100" w:afterAutospacing="1" w:line="240" w:lineRule="auto"/>
      <w:ind w:firstLine="0"/>
      <w:jc w:val="left"/>
      <w:textAlignment w:val="center"/>
    </w:pPr>
    <w:rPr>
      <w:rFonts w:eastAsia="Times New Roman"/>
      <w:sz w:val="19"/>
      <w:szCs w:val="19"/>
      <w:u w:color="000000"/>
    </w:rPr>
  </w:style>
  <w:style w:type="paragraph" w:customStyle="1" w:styleId="xl65">
    <w:name w:val="xl65"/>
    <w:basedOn w:val="a4"/>
    <w:rsid w:val="00A166FE"/>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19"/>
      <w:szCs w:val="19"/>
      <w:u w:color="000000"/>
    </w:rPr>
  </w:style>
  <w:style w:type="paragraph" w:customStyle="1" w:styleId="xl66">
    <w:name w:val="xl66"/>
    <w:basedOn w:val="a4"/>
    <w:rsid w:val="00A166FE"/>
    <w:pPr>
      <w:pBdr>
        <w:top w:val="single" w:sz="4" w:space="0" w:color="auto"/>
        <w:left w:val="single" w:sz="4" w:space="7" w:color="auto"/>
        <w:bottom w:val="single" w:sz="4" w:space="0" w:color="auto"/>
      </w:pBdr>
      <w:spacing w:before="100" w:beforeAutospacing="1" w:after="100" w:afterAutospacing="1" w:line="240" w:lineRule="auto"/>
      <w:ind w:firstLineChars="100" w:firstLine="100"/>
      <w:jc w:val="left"/>
      <w:textAlignment w:val="center"/>
    </w:pPr>
    <w:rPr>
      <w:rFonts w:eastAsia="Times New Roman"/>
      <w:sz w:val="19"/>
      <w:szCs w:val="19"/>
      <w:u w:color="000000"/>
    </w:rPr>
  </w:style>
  <w:style w:type="paragraph" w:customStyle="1" w:styleId="xl67">
    <w:name w:val="xl67"/>
    <w:basedOn w:val="a4"/>
    <w:rsid w:val="00A166FE"/>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sz w:val="19"/>
      <w:szCs w:val="19"/>
      <w:u w:color="000000"/>
    </w:rPr>
  </w:style>
  <w:style w:type="paragraph" w:customStyle="1" w:styleId="xl68">
    <w:name w:val="xl68"/>
    <w:basedOn w:val="a4"/>
    <w:rsid w:val="00A166FE"/>
    <w:pPr>
      <w:pBdr>
        <w:top w:val="single" w:sz="4" w:space="0" w:color="auto"/>
        <w:left w:val="single" w:sz="4" w:space="14" w:color="auto"/>
        <w:bottom w:val="single" w:sz="4" w:space="0" w:color="auto"/>
      </w:pBdr>
      <w:spacing w:before="100" w:beforeAutospacing="1" w:after="100" w:afterAutospacing="1" w:line="240" w:lineRule="auto"/>
      <w:ind w:firstLineChars="200" w:firstLine="200"/>
      <w:jc w:val="left"/>
      <w:textAlignment w:val="center"/>
    </w:pPr>
    <w:rPr>
      <w:rFonts w:eastAsia="Times New Roman"/>
      <w:sz w:val="19"/>
      <w:szCs w:val="19"/>
      <w:u w:color="000000"/>
    </w:rPr>
  </w:style>
  <w:style w:type="paragraph" w:customStyle="1" w:styleId="xl103">
    <w:name w:val="xl103"/>
    <w:basedOn w:val="a4"/>
    <w:rsid w:val="00A166F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9"/>
      <w:szCs w:val="19"/>
      <w:u w:color="000000"/>
    </w:rPr>
  </w:style>
  <w:style w:type="numbering" w:customStyle="1" w:styleId="114">
    <w:name w:val="Нет списка11"/>
    <w:next w:val="a8"/>
    <w:uiPriority w:val="99"/>
    <w:semiHidden/>
    <w:unhideWhenUsed/>
    <w:rsid w:val="00A166FE"/>
  </w:style>
  <w:style w:type="table" w:customStyle="1" w:styleId="-111">
    <w:name w:val="Светлый список - Акцент 111"/>
    <w:rsid w:val="00A166FE"/>
    <w:pPr>
      <w:spacing w:before="60" w:after="60"/>
    </w:pPr>
    <w:rPr>
      <w:rFonts w:eastAsia="Times New Roman"/>
      <w:sz w:val="22"/>
      <w:szCs w:val="22"/>
    </w:rPr>
    <w:tblPr>
      <w:tblStyleRowBandSize w:val="1"/>
      <w:tblStyleColBandSize w:val="1"/>
      <w:tblInd w:w="0"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CellMar>
        <w:top w:w="0" w:type="dxa"/>
        <w:left w:w="108" w:type="dxa"/>
        <w:bottom w:w="0" w:type="dxa"/>
        <w:right w:w="108" w:type="dxa"/>
      </w:tblCellMar>
    </w:tblPr>
  </w:style>
  <w:style w:type="table" w:customStyle="1" w:styleId="-121">
    <w:name w:val="Светлый список - Акцент 121"/>
    <w:rsid w:val="00A166FE"/>
    <w:rPr>
      <w:rFonts w:eastAsia="Times New Roman"/>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23">
    <w:name w:val="ранг2"/>
    <w:basedOn w:val="aff0"/>
    <w:uiPriority w:val="99"/>
    <w:qFormat/>
    <w:rsid w:val="00A166FE"/>
    <w:pPr>
      <w:numPr>
        <w:numId w:val="21"/>
      </w:numPr>
      <w:spacing w:before="0" w:after="160" w:line="240" w:lineRule="auto"/>
      <w:jc w:val="left"/>
    </w:pPr>
    <w:rPr>
      <w:rFonts w:ascii="Calibri" w:hAnsi="Calibri" w:cs="Calibri"/>
      <w:b/>
      <w:color w:val="000000"/>
      <w:sz w:val="22"/>
      <w:u w:color="000000"/>
      <w:lang w:val="x-none"/>
    </w:rPr>
  </w:style>
  <w:style w:type="paragraph" w:customStyle="1" w:styleId="30">
    <w:name w:val="ранг3"/>
    <w:basedOn w:val="aff0"/>
    <w:uiPriority w:val="99"/>
    <w:qFormat/>
    <w:rsid w:val="00A166FE"/>
    <w:pPr>
      <w:numPr>
        <w:ilvl w:val="1"/>
        <w:numId w:val="21"/>
      </w:numPr>
      <w:spacing w:before="0" w:after="160" w:line="240" w:lineRule="auto"/>
      <w:jc w:val="left"/>
    </w:pPr>
    <w:rPr>
      <w:rFonts w:ascii="Calibri" w:hAnsi="Calibri" w:cs="Calibri"/>
      <w:b/>
      <w:color w:val="000000"/>
      <w:sz w:val="22"/>
      <w:u w:color="000000"/>
      <w:lang w:val="x-none"/>
    </w:rPr>
  </w:style>
  <w:style w:type="paragraph" w:customStyle="1" w:styleId="40">
    <w:name w:val="ранг4"/>
    <w:basedOn w:val="aff0"/>
    <w:uiPriority w:val="99"/>
    <w:qFormat/>
    <w:rsid w:val="00A166FE"/>
    <w:pPr>
      <w:numPr>
        <w:ilvl w:val="2"/>
        <w:numId w:val="21"/>
      </w:numPr>
      <w:spacing w:before="0" w:after="160" w:line="240" w:lineRule="auto"/>
      <w:jc w:val="left"/>
    </w:pPr>
    <w:rPr>
      <w:rFonts w:ascii="Calibri" w:hAnsi="Calibri" w:cs="Calibri"/>
      <w:b/>
      <w:color w:val="000000"/>
      <w:sz w:val="22"/>
      <w:u w:color="000000"/>
      <w:lang w:val="x-none"/>
    </w:rPr>
  </w:style>
  <w:style w:type="character" w:customStyle="1" w:styleId="ConsPlusNormal0">
    <w:name w:val="ConsPlusNormal Знак"/>
    <w:rsid w:val="00A166FE"/>
    <w:rPr>
      <w:rFonts w:ascii="Calibri" w:eastAsia="Times New Roman" w:hAnsi="Calibri" w:cs="Calibri"/>
      <w:sz w:val="20"/>
      <w:szCs w:val="20"/>
    </w:rPr>
  </w:style>
  <w:style w:type="character" w:customStyle="1" w:styleId="afffffc">
    <w:name w:val="Обычный текст Знак"/>
    <w:rsid w:val="00A166FE"/>
    <w:rPr>
      <w:rFonts w:ascii="Calibri" w:eastAsia="Calibri" w:hAnsi="Calibri" w:cs="Calibri"/>
      <w:color w:val="000000"/>
      <w:sz w:val="22"/>
      <w:szCs w:val="22"/>
      <w:u w:color="000000"/>
    </w:rPr>
  </w:style>
  <w:style w:type="character" w:customStyle="1" w:styleId="96">
    <w:name w:val="Основной текст + 96"/>
    <w:aliases w:val="5 pt11,Полужирный7"/>
    <w:uiPriority w:val="99"/>
    <w:rsid w:val="00A166FE"/>
    <w:rPr>
      <w:b/>
      <w:bCs/>
      <w:color w:val="000000"/>
      <w:spacing w:val="0"/>
      <w:w w:val="100"/>
      <w:position w:val="0"/>
      <w:sz w:val="19"/>
      <w:szCs w:val="19"/>
      <w:shd w:val="clear" w:color="auto" w:fill="FFFFFF"/>
      <w:lang w:val="ru-RU" w:eastAsia="ru-RU"/>
    </w:rPr>
  </w:style>
  <w:style w:type="paragraph" w:customStyle="1" w:styleId="afffffd">
    <w:name w:val="ДК текст"/>
    <w:basedOn w:val="a4"/>
    <w:link w:val="afffffe"/>
    <w:qFormat/>
    <w:rsid w:val="00A166FE"/>
    <w:pPr>
      <w:shd w:val="clear" w:color="auto" w:fill="FFFFFF"/>
      <w:tabs>
        <w:tab w:val="left" w:pos="0"/>
      </w:tabs>
      <w:spacing w:before="0" w:after="160" w:line="276" w:lineRule="auto"/>
      <w:jc w:val="left"/>
    </w:pPr>
    <w:rPr>
      <w:rFonts w:ascii="Calibri" w:hAnsi="Calibri" w:cs="Calibri"/>
      <w:color w:val="000000"/>
      <w:sz w:val="22"/>
      <w:u w:color="000000"/>
      <w:lang w:eastAsia="en-US"/>
    </w:rPr>
  </w:style>
  <w:style w:type="character" w:customStyle="1" w:styleId="afffffe">
    <w:name w:val="ДК текст Знак"/>
    <w:link w:val="afffffd"/>
    <w:rsid w:val="00A166FE"/>
    <w:rPr>
      <w:rFonts w:cs="Calibri"/>
      <w:color w:val="000000"/>
      <w:sz w:val="22"/>
      <w:szCs w:val="24"/>
      <w:u w:color="000000"/>
      <w:shd w:val="clear" w:color="auto" w:fill="FFFFFF"/>
      <w:lang w:eastAsia="en-US"/>
    </w:rPr>
  </w:style>
  <w:style w:type="paragraph" w:customStyle="1" w:styleId="a1">
    <w:name w:val="ДК буллит"/>
    <w:basedOn w:val="ConsPlusNormal"/>
    <w:link w:val="affffff"/>
    <w:qFormat/>
    <w:rsid w:val="00A166FE"/>
    <w:pPr>
      <w:widowControl/>
      <w:numPr>
        <w:numId w:val="22"/>
      </w:numPr>
      <w:adjustRightInd w:val="0"/>
      <w:spacing w:line="276" w:lineRule="auto"/>
      <w:jc w:val="both"/>
    </w:pPr>
    <w:rPr>
      <w:color w:val="000000"/>
      <w:szCs w:val="24"/>
    </w:rPr>
  </w:style>
  <w:style w:type="character" w:customStyle="1" w:styleId="affffff">
    <w:name w:val="ДК буллит Знак"/>
    <w:link w:val="a1"/>
    <w:rsid w:val="00A166FE"/>
    <w:rPr>
      <w:rFonts w:ascii="Times New Roman" w:eastAsia="Times New Roman" w:hAnsi="Times New Roman"/>
      <w:color w:val="000000"/>
      <w:sz w:val="24"/>
      <w:szCs w:val="24"/>
    </w:rPr>
  </w:style>
  <w:style w:type="table" w:customStyle="1" w:styleId="-21">
    <w:name w:val="Таблица-сетка 21"/>
    <w:basedOn w:val="a7"/>
    <w:uiPriority w:val="47"/>
    <w:rsid w:val="00A166FE"/>
    <w:rPr>
      <w:rFonts w:eastAsia="Times New Roman"/>
      <w:sz w:val="22"/>
      <w:szCs w:val="22"/>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font5">
    <w:name w:val="font5"/>
    <w:basedOn w:val="a4"/>
    <w:rsid w:val="00A166FE"/>
    <w:pPr>
      <w:spacing w:before="100" w:beforeAutospacing="1" w:after="100" w:afterAutospacing="1" w:line="240" w:lineRule="auto"/>
      <w:ind w:firstLine="0"/>
      <w:jc w:val="left"/>
    </w:pPr>
    <w:rPr>
      <w:rFonts w:ascii="Calibri" w:hAnsi="Calibri" w:cs="Calibri"/>
      <w:b/>
      <w:bCs/>
      <w:color w:val="000000"/>
      <w:sz w:val="22"/>
      <w:u w:color="000000"/>
    </w:rPr>
  </w:style>
  <w:style w:type="paragraph" w:customStyle="1" w:styleId="font6">
    <w:name w:val="font6"/>
    <w:basedOn w:val="a4"/>
    <w:rsid w:val="00A166FE"/>
    <w:pPr>
      <w:spacing w:before="100" w:beforeAutospacing="1" w:after="100" w:afterAutospacing="1" w:line="240" w:lineRule="auto"/>
      <w:ind w:firstLine="0"/>
      <w:jc w:val="left"/>
    </w:pPr>
    <w:rPr>
      <w:rFonts w:ascii="Calibri" w:hAnsi="Calibri" w:cs="Calibri"/>
      <w:b/>
      <w:bCs/>
      <w:color w:val="000000"/>
      <w:sz w:val="22"/>
      <w:u w:color="000000"/>
    </w:rPr>
  </w:style>
  <w:style w:type="paragraph" w:customStyle="1" w:styleId="xl104">
    <w:name w:val="xl104"/>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105">
    <w:name w:val="xl105"/>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106">
    <w:name w:val="xl106"/>
    <w:basedOn w:val="a4"/>
    <w:rsid w:val="00A166FE"/>
    <w:pPr>
      <w:pBdr>
        <w:top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107">
    <w:name w:val="xl107"/>
    <w:basedOn w:val="a4"/>
    <w:rsid w:val="00A166FE"/>
    <w:pPr>
      <w:pBdr>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108">
    <w:name w:val="xl108"/>
    <w:basedOn w:val="a4"/>
    <w:rsid w:val="00A166FE"/>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109">
    <w:name w:val="xl109"/>
    <w:basedOn w:val="a4"/>
    <w:rsid w:val="00A166FE"/>
    <w:pPr>
      <w:pBdr>
        <w:top w:val="single" w:sz="4" w:space="0" w:color="auto"/>
        <w:left w:val="single" w:sz="4" w:space="0" w:color="auto"/>
        <w:right w:val="single" w:sz="4" w:space="0" w:color="auto"/>
      </w:pBdr>
      <w:shd w:val="clear" w:color="8EB4E3"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10">
    <w:name w:val="xl110"/>
    <w:basedOn w:val="a4"/>
    <w:rsid w:val="00A166FE"/>
    <w:pPr>
      <w:pBdr>
        <w:top w:val="single" w:sz="4" w:space="0" w:color="auto"/>
        <w:left w:val="single" w:sz="4" w:space="14" w:color="auto"/>
      </w:pBdr>
      <w:shd w:val="clear" w:color="8EB4E3" w:fill="FFFFFF"/>
      <w:spacing w:before="100" w:beforeAutospacing="1" w:after="100" w:afterAutospacing="1" w:line="240" w:lineRule="auto"/>
      <w:ind w:firstLineChars="200" w:firstLine="200"/>
      <w:jc w:val="left"/>
      <w:textAlignment w:val="top"/>
    </w:pPr>
    <w:rPr>
      <w:rFonts w:ascii="Calibri" w:hAnsi="Calibri" w:cs="Calibri"/>
      <w:color w:val="000000"/>
      <w:sz w:val="22"/>
      <w:u w:color="000000"/>
    </w:rPr>
  </w:style>
  <w:style w:type="paragraph" w:customStyle="1" w:styleId="xl111">
    <w:name w:val="xl111"/>
    <w:basedOn w:val="a4"/>
    <w:rsid w:val="00A166FE"/>
    <w:pPr>
      <w:pBdr>
        <w:top w:val="single" w:sz="4" w:space="0" w:color="auto"/>
        <w:left w:val="single" w:sz="4" w:space="0" w:color="auto"/>
        <w:bottom w:val="single" w:sz="4" w:space="0" w:color="auto"/>
        <w:right w:val="single" w:sz="4" w:space="0" w:color="auto"/>
      </w:pBdr>
      <w:shd w:val="clear" w:color="8EB4E3"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12">
    <w:name w:val="xl112"/>
    <w:basedOn w:val="a4"/>
    <w:rsid w:val="00A166FE"/>
    <w:pPr>
      <w:pBdr>
        <w:top w:val="single" w:sz="4" w:space="0" w:color="auto"/>
        <w:left w:val="single" w:sz="4" w:space="0" w:color="auto"/>
        <w:right w:val="single" w:sz="4" w:space="0" w:color="auto"/>
      </w:pBdr>
      <w:shd w:val="clear" w:color="8EB4E3"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13">
    <w:name w:val="xl113"/>
    <w:basedOn w:val="a4"/>
    <w:rsid w:val="00A166FE"/>
    <w:pPr>
      <w:pBdr>
        <w:top w:val="single" w:sz="4" w:space="0" w:color="auto"/>
        <w:left w:val="single" w:sz="4" w:space="0" w:color="auto"/>
        <w:bottom w:val="single" w:sz="4" w:space="0" w:color="auto"/>
        <w:right w:val="single" w:sz="4" w:space="0" w:color="auto"/>
      </w:pBdr>
      <w:shd w:val="clear" w:color="8EB4E3"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14">
    <w:name w:val="xl114"/>
    <w:basedOn w:val="a4"/>
    <w:rsid w:val="00A166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15">
    <w:name w:val="xl115"/>
    <w:basedOn w:val="a4"/>
    <w:rsid w:val="00A166FE"/>
    <w:pPr>
      <w:pBdr>
        <w:top w:val="single" w:sz="4" w:space="0" w:color="auto"/>
        <w:left w:val="single" w:sz="4" w:space="0" w:color="auto"/>
        <w:bottom w:val="single" w:sz="4" w:space="0" w:color="auto"/>
        <w:right w:val="single" w:sz="4" w:space="0" w:color="auto"/>
      </w:pBdr>
      <w:shd w:val="clear" w:color="FFCC0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16">
    <w:name w:val="xl116"/>
    <w:basedOn w:val="a4"/>
    <w:rsid w:val="00A166FE"/>
    <w:pPr>
      <w:pBdr>
        <w:top w:val="single" w:sz="4" w:space="0" w:color="auto"/>
        <w:left w:val="single" w:sz="4" w:space="0" w:color="auto"/>
        <w:bottom w:val="single" w:sz="4" w:space="0" w:color="auto"/>
        <w:right w:val="single" w:sz="4" w:space="0" w:color="auto"/>
      </w:pBdr>
      <w:shd w:val="clear" w:color="FFCC0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17">
    <w:name w:val="xl117"/>
    <w:basedOn w:val="a4"/>
    <w:rsid w:val="00A166FE"/>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18">
    <w:name w:val="xl118"/>
    <w:basedOn w:val="a4"/>
    <w:rsid w:val="00A166FE"/>
    <w:pPr>
      <w:pBdr>
        <w:top w:val="single" w:sz="4" w:space="0" w:color="auto"/>
        <w:left w:val="single" w:sz="4" w:space="14" w:color="auto"/>
      </w:pBdr>
      <w:shd w:val="clear" w:color="FFFFCC" w:fill="FFFFFF"/>
      <w:spacing w:before="100" w:beforeAutospacing="1" w:after="100" w:afterAutospacing="1" w:line="240" w:lineRule="auto"/>
      <w:ind w:firstLineChars="200" w:firstLine="200"/>
      <w:jc w:val="left"/>
      <w:textAlignment w:val="top"/>
    </w:pPr>
    <w:rPr>
      <w:rFonts w:ascii="Calibri" w:hAnsi="Calibri" w:cs="Calibri"/>
      <w:color w:val="000000"/>
      <w:sz w:val="22"/>
      <w:u w:color="000000"/>
    </w:rPr>
  </w:style>
  <w:style w:type="paragraph" w:customStyle="1" w:styleId="xl119">
    <w:name w:val="xl119"/>
    <w:basedOn w:val="a4"/>
    <w:rsid w:val="00A166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20">
    <w:name w:val="xl120"/>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21">
    <w:name w:val="xl121"/>
    <w:basedOn w:val="a4"/>
    <w:rsid w:val="00A166FE"/>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22">
    <w:name w:val="xl122"/>
    <w:basedOn w:val="a4"/>
    <w:rsid w:val="00A166FE"/>
    <w:pPr>
      <w:pBdr>
        <w:top w:val="single" w:sz="4" w:space="0" w:color="auto"/>
        <w:left w:val="single" w:sz="4" w:space="0" w:color="auto"/>
        <w:bottom w:val="single" w:sz="4" w:space="0" w:color="auto"/>
        <w:right w:val="single" w:sz="4" w:space="0" w:color="auto"/>
      </w:pBdr>
      <w:shd w:val="clear" w:color="FAC09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23">
    <w:name w:val="xl123"/>
    <w:basedOn w:val="a4"/>
    <w:rsid w:val="00A166FE"/>
    <w:pPr>
      <w:pBdr>
        <w:top w:val="single" w:sz="4" w:space="0" w:color="auto"/>
        <w:left w:val="single" w:sz="4" w:space="14" w:color="auto"/>
        <w:bottom w:val="single" w:sz="4" w:space="0" w:color="auto"/>
      </w:pBdr>
      <w:shd w:val="clear" w:color="000000" w:fill="FFFFFF"/>
      <w:spacing w:before="100" w:beforeAutospacing="1" w:after="100" w:afterAutospacing="1" w:line="240" w:lineRule="auto"/>
      <w:ind w:firstLineChars="200" w:firstLine="200"/>
      <w:jc w:val="left"/>
      <w:textAlignment w:val="top"/>
    </w:pPr>
    <w:rPr>
      <w:rFonts w:ascii="Calibri" w:hAnsi="Calibri" w:cs="Calibri"/>
      <w:color w:val="000000"/>
      <w:sz w:val="22"/>
      <w:u w:color="000000"/>
    </w:rPr>
  </w:style>
  <w:style w:type="paragraph" w:customStyle="1" w:styleId="xl124">
    <w:name w:val="xl124"/>
    <w:basedOn w:val="a4"/>
    <w:rsid w:val="00A166FE"/>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line="240" w:lineRule="auto"/>
      <w:ind w:firstLineChars="200" w:firstLine="200"/>
      <w:jc w:val="left"/>
      <w:textAlignment w:val="top"/>
    </w:pPr>
    <w:rPr>
      <w:rFonts w:ascii="Calibri" w:hAnsi="Calibri" w:cs="Calibri"/>
      <w:color w:val="000000"/>
      <w:sz w:val="22"/>
      <w:u w:color="000000"/>
    </w:rPr>
  </w:style>
  <w:style w:type="paragraph" w:customStyle="1" w:styleId="xl125">
    <w:name w:val="xl125"/>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ascii="Calibri" w:hAnsi="Calibri" w:cs="Calibri"/>
      <w:color w:val="000000"/>
      <w:sz w:val="22"/>
      <w:u w:color="000000"/>
    </w:rPr>
  </w:style>
  <w:style w:type="paragraph" w:customStyle="1" w:styleId="xl126">
    <w:name w:val="xl126"/>
    <w:basedOn w:val="a4"/>
    <w:rsid w:val="00A166FE"/>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line="240" w:lineRule="auto"/>
      <w:ind w:firstLineChars="200" w:firstLine="200"/>
      <w:jc w:val="left"/>
      <w:textAlignment w:val="top"/>
    </w:pPr>
    <w:rPr>
      <w:rFonts w:ascii="Calibri" w:hAnsi="Calibri" w:cs="Calibri"/>
      <w:color w:val="000000"/>
      <w:sz w:val="22"/>
      <w:u w:color="000000"/>
    </w:rPr>
  </w:style>
  <w:style w:type="paragraph" w:customStyle="1" w:styleId="xl127">
    <w:name w:val="xl127"/>
    <w:basedOn w:val="a4"/>
    <w:rsid w:val="00A166FE"/>
    <w:pPr>
      <w:pBdr>
        <w:top w:val="single" w:sz="4" w:space="0" w:color="auto"/>
        <w:left w:val="single" w:sz="4" w:space="14" w:color="auto"/>
        <w:right w:val="single" w:sz="4" w:space="0" w:color="auto"/>
      </w:pBdr>
      <w:shd w:val="clear" w:color="000000" w:fill="FFFFFF"/>
      <w:spacing w:before="100" w:beforeAutospacing="1" w:after="100" w:afterAutospacing="1" w:line="240" w:lineRule="auto"/>
      <w:ind w:firstLineChars="200" w:firstLine="200"/>
      <w:jc w:val="left"/>
      <w:textAlignment w:val="top"/>
    </w:pPr>
    <w:rPr>
      <w:rFonts w:ascii="Calibri" w:hAnsi="Calibri" w:cs="Calibri"/>
      <w:color w:val="000000"/>
      <w:sz w:val="22"/>
      <w:u w:color="000000"/>
    </w:rPr>
  </w:style>
  <w:style w:type="paragraph" w:customStyle="1" w:styleId="xl128">
    <w:name w:val="xl128"/>
    <w:basedOn w:val="a4"/>
    <w:rsid w:val="00A166FE"/>
    <w:pPr>
      <w:pBdr>
        <w:top w:val="single" w:sz="4" w:space="0" w:color="auto"/>
        <w:left w:val="single" w:sz="4" w:space="0" w:color="auto"/>
        <w:bottom w:val="single" w:sz="4" w:space="0" w:color="auto"/>
        <w:right w:val="single" w:sz="4" w:space="0" w:color="auto"/>
      </w:pBdr>
      <w:shd w:val="clear" w:color="EEECE1" w:fill="FFFFFF"/>
      <w:spacing w:before="100" w:beforeAutospacing="1" w:after="100" w:afterAutospacing="1" w:line="240" w:lineRule="auto"/>
      <w:ind w:firstLine="0"/>
      <w:jc w:val="left"/>
    </w:pPr>
    <w:rPr>
      <w:rFonts w:ascii="Calibri" w:hAnsi="Calibri" w:cs="Calibri"/>
      <w:color w:val="000000"/>
      <w:sz w:val="22"/>
      <w:u w:color="000000"/>
    </w:rPr>
  </w:style>
  <w:style w:type="paragraph" w:customStyle="1" w:styleId="xl129">
    <w:name w:val="xl129"/>
    <w:basedOn w:val="a4"/>
    <w:rsid w:val="00A166FE"/>
    <w:pPr>
      <w:pBdr>
        <w:top w:val="single" w:sz="4" w:space="0" w:color="auto"/>
        <w:left w:val="single" w:sz="4" w:space="0" w:color="auto"/>
        <w:right w:val="single" w:sz="4" w:space="0" w:color="auto"/>
      </w:pBdr>
      <w:shd w:val="clear" w:color="ED1C24"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30">
    <w:name w:val="xl130"/>
    <w:basedOn w:val="a4"/>
    <w:rsid w:val="00A166FE"/>
    <w:pPr>
      <w:pBdr>
        <w:top w:val="single" w:sz="4" w:space="0" w:color="auto"/>
        <w:left w:val="single" w:sz="4" w:space="14" w:color="auto"/>
        <w:bottom w:val="single" w:sz="4" w:space="0" w:color="auto"/>
        <w:right w:val="single" w:sz="4" w:space="0" w:color="auto"/>
      </w:pBdr>
      <w:shd w:val="clear" w:color="ED1C24" w:fill="FFFFFF"/>
      <w:spacing w:before="100" w:beforeAutospacing="1" w:after="100" w:afterAutospacing="1" w:line="240" w:lineRule="auto"/>
      <w:ind w:firstLineChars="200" w:firstLine="200"/>
      <w:jc w:val="left"/>
      <w:textAlignment w:val="center"/>
    </w:pPr>
    <w:rPr>
      <w:rFonts w:ascii="Calibri" w:hAnsi="Calibri" w:cs="Calibri"/>
      <w:color w:val="000000"/>
      <w:sz w:val="22"/>
      <w:u w:color="000000"/>
    </w:rPr>
  </w:style>
  <w:style w:type="paragraph" w:customStyle="1" w:styleId="xl131">
    <w:name w:val="xl131"/>
    <w:basedOn w:val="a4"/>
    <w:rsid w:val="00A166FE"/>
    <w:pPr>
      <w:pBdr>
        <w:top w:val="single" w:sz="4" w:space="0" w:color="auto"/>
        <w:left w:val="single" w:sz="4" w:space="0" w:color="auto"/>
        <w:right w:val="single" w:sz="4" w:space="0" w:color="auto"/>
      </w:pBdr>
      <w:shd w:val="clear" w:color="ED1C24" w:fill="FFFFFF"/>
      <w:spacing w:before="100" w:beforeAutospacing="1" w:after="100" w:afterAutospacing="1" w:line="240" w:lineRule="auto"/>
      <w:ind w:firstLine="0"/>
      <w:jc w:val="left"/>
      <w:textAlignment w:val="center"/>
    </w:pPr>
    <w:rPr>
      <w:rFonts w:ascii="Calibri" w:hAnsi="Calibri" w:cs="Calibri"/>
      <w:color w:val="000000"/>
      <w:sz w:val="22"/>
      <w:u w:color="000000"/>
    </w:rPr>
  </w:style>
  <w:style w:type="paragraph" w:customStyle="1" w:styleId="xl132">
    <w:name w:val="xl132"/>
    <w:basedOn w:val="a4"/>
    <w:rsid w:val="00A166FE"/>
    <w:pPr>
      <w:pBdr>
        <w:top w:val="single" w:sz="4" w:space="0" w:color="auto"/>
        <w:left w:val="single" w:sz="4" w:space="0" w:color="auto"/>
        <w:right w:val="single" w:sz="4" w:space="0" w:color="auto"/>
      </w:pBdr>
      <w:shd w:val="clear" w:color="ED1C24"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33">
    <w:name w:val="xl133"/>
    <w:basedOn w:val="a4"/>
    <w:rsid w:val="00A166FE"/>
    <w:pPr>
      <w:pBdr>
        <w:top w:val="single" w:sz="4" w:space="0" w:color="auto"/>
        <w:left w:val="single" w:sz="4" w:space="0" w:color="auto"/>
        <w:bottom w:val="single" w:sz="4" w:space="0" w:color="auto"/>
        <w:right w:val="single" w:sz="4" w:space="0" w:color="auto"/>
      </w:pBdr>
      <w:shd w:val="clear" w:color="ED1C24"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34">
    <w:name w:val="xl134"/>
    <w:basedOn w:val="a4"/>
    <w:rsid w:val="00A166FE"/>
    <w:pPr>
      <w:pBdr>
        <w:top w:val="single" w:sz="4" w:space="0" w:color="auto"/>
        <w:left w:val="single" w:sz="4" w:space="0" w:color="auto"/>
        <w:right w:val="single" w:sz="4" w:space="0" w:color="auto"/>
      </w:pBdr>
      <w:shd w:val="clear" w:color="00808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35">
    <w:name w:val="xl135"/>
    <w:basedOn w:val="a4"/>
    <w:rsid w:val="00A166FE"/>
    <w:pPr>
      <w:pBdr>
        <w:top w:val="single" w:sz="4" w:space="0" w:color="auto"/>
        <w:left w:val="single" w:sz="4" w:space="14" w:color="auto"/>
        <w:bottom w:val="single" w:sz="4" w:space="0" w:color="auto"/>
        <w:right w:val="single" w:sz="4" w:space="0" w:color="auto"/>
      </w:pBdr>
      <w:shd w:val="clear" w:color="008080" w:fill="FFFFFF"/>
      <w:spacing w:before="100" w:beforeAutospacing="1" w:after="100" w:afterAutospacing="1" w:line="240" w:lineRule="auto"/>
      <w:ind w:firstLineChars="200" w:firstLine="200"/>
      <w:jc w:val="left"/>
      <w:textAlignment w:val="top"/>
    </w:pPr>
    <w:rPr>
      <w:rFonts w:ascii="Calibri" w:hAnsi="Calibri" w:cs="Calibri"/>
      <w:color w:val="000000"/>
      <w:sz w:val="22"/>
      <w:u w:color="000000"/>
    </w:rPr>
  </w:style>
  <w:style w:type="paragraph" w:customStyle="1" w:styleId="xl136">
    <w:name w:val="xl136"/>
    <w:basedOn w:val="a4"/>
    <w:rsid w:val="00A166FE"/>
    <w:pPr>
      <w:pBdr>
        <w:top w:val="single" w:sz="4" w:space="0" w:color="auto"/>
        <w:left w:val="single" w:sz="4" w:space="14" w:color="auto"/>
        <w:right w:val="single" w:sz="4" w:space="0" w:color="auto"/>
      </w:pBdr>
      <w:shd w:val="clear" w:color="008080" w:fill="FFFFFF"/>
      <w:spacing w:before="100" w:beforeAutospacing="1" w:after="100" w:afterAutospacing="1" w:line="240" w:lineRule="auto"/>
      <w:ind w:firstLineChars="200" w:firstLine="200"/>
      <w:jc w:val="left"/>
      <w:textAlignment w:val="top"/>
    </w:pPr>
    <w:rPr>
      <w:rFonts w:ascii="Calibri" w:hAnsi="Calibri" w:cs="Calibri"/>
      <w:color w:val="000000"/>
      <w:sz w:val="22"/>
      <w:u w:color="000000"/>
    </w:rPr>
  </w:style>
  <w:style w:type="paragraph" w:customStyle="1" w:styleId="xl137">
    <w:name w:val="xl137"/>
    <w:basedOn w:val="a4"/>
    <w:rsid w:val="00A166FE"/>
    <w:pPr>
      <w:pBdr>
        <w:top w:val="single" w:sz="4" w:space="0" w:color="auto"/>
        <w:left w:val="single" w:sz="4" w:space="0" w:color="auto"/>
        <w:right w:val="single" w:sz="4" w:space="0" w:color="auto"/>
      </w:pBdr>
      <w:shd w:val="clear" w:color="00808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38">
    <w:name w:val="xl138"/>
    <w:basedOn w:val="a4"/>
    <w:rsid w:val="00A166FE"/>
    <w:pPr>
      <w:pBdr>
        <w:top w:val="single" w:sz="4" w:space="0" w:color="auto"/>
        <w:left w:val="single" w:sz="4" w:space="0" w:color="auto"/>
        <w:bottom w:val="single" w:sz="4" w:space="0" w:color="auto"/>
        <w:right w:val="single" w:sz="4" w:space="0" w:color="auto"/>
      </w:pBdr>
      <w:shd w:val="clear" w:color="00808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39">
    <w:name w:val="xl139"/>
    <w:basedOn w:val="a4"/>
    <w:rsid w:val="00A166FE"/>
    <w:pPr>
      <w:pBdr>
        <w:top w:val="single" w:sz="4" w:space="0" w:color="auto"/>
        <w:left w:val="single" w:sz="4" w:space="0" w:color="auto"/>
        <w:bottom w:val="single" w:sz="4" w:space="0" w:color="auto"/>
        <w:right w:val="single" w:sz="4" w:space="0" w:color="auto"/>
      </w:pBdr>
      <w:shd w:val="clear" w:color="008080" w:fill="FFFFFF"/>
      <w:spacing w:before="100" w:beforeAutospacing="1" w:after="100" w:afterAutospacing="1" w:line="240" w:lineRule="auto"/>
      <w:ind w:firstLine="0"/>
      <w:jc w:val="left"/>
    </w:pPr>
    <w:rPr>
      <w:rFonts w:ascii="Calibri" w:hAnsi="Calibri" w:cs="Calibri"/>
      <w:color w:val="000000"/>
      <w:sz w:val="22"/>
      <w:u w:color="000000"/>
    </w:rPr>
  </w:style>
  <w:style w:type="paragraph" w:customStyle="1" w:styleId="xl140">
    <w:name w:val="xl140"/>
    <w:basedOn w:val="a4"/>
    <w:rsid w:val="00A166FE"/>
    <w:pPr>
      <w:pBdr>
        <w:top w:val="single" w:sz="4" w:space="0" w:color="auto"/>
        <w:left w:val="single" w:sz="4" w:space="0" w:color="auto"/>
        <w:right w:val="single" w:sz="4" w:space="0" w:color="auto"/>
      </w:pBdr>
      <w:shd w:val="clear" w:color="008080" w:fill="FFFFFF"/>
      <w:spacing w:before="100" w:beforeAutospacing="1" w:after="100" w:afterAutospacing="1" w:line="240" w:lineRule="auto"/>
      <w:ind w:firstLine="0"/>
      <w:jc w:val="left"/>
      <w:textAlignment w:val="top"/>
    </w:pPr>
    <w:rPr>
      <w:rFonts w:ascii="Calibri" w:hAnsi="Calibri" w:cs="Calibri"/>
      <w:b/>
      <w:bCs/>
      <w:i/>
      <w:iCs/>
      <w:color w:val="000000"/>
      <w:sz w:val="22"/>
      <w:u w:color="000000"/>
    </w:rPr>
  </w:style>
  <w:style w:type="paragraph" w:customStyle="1" w:styleId="xl141">
    <w:name w:val="xl141"/>
    <w:basedOn w:val="a4"/>
    <w:rsid w:val="00A166FE"/>
    <w:pPr>
      <w:pBdr>
        <w:top w:val="single" w:sz="4" w:space="0" w:color="auto"/>
        <w:left w:val="single" w:sz="4" w:space="14" w:color="auto"/>
        <w:bottom w:val="single" w:sz="4" w:space="0" w:color="auto"/>
        <w:right w:val="single" w:sz="4" w:space="0" w:color="auto"/>
      </w:pBdr>
      <w:shd w:val="clear" w:color="008080" w:fill="FFFFFF"/>
      <w:spacing w:before="100" w:beforeAutospacing="1" w:after="100" w:afterAutospacing="1" w:line="240" w:lineRule="auto"/>
      <w:ind w:firstLineChars="200" w:firstLine="200"/>
      <w:jc w:val="left"/>
      <w:textAlignment w:val="center"/>
    </w:pPr>
    <w:rPr>
      <w:rFonts w:ascii="Calibri" w:hAnsi="Calibri" w:cs="Calibri"/>
      <w:color w:val="000000"/>
      <w:sz w:val="22"/>
      <w:u w:color="000000"/>
    </w:rPr>
  </w:style>
  <w:style w:type="paragraph" w:customStyle="1" w:styleId="xl142">
    <w:name w:val="xl142"/>
    <w:basedOn w:val="a4"/>
    <w:rsid w:val="00A166FE"/>
    <w:pPr>
      <w:pBdr>
        <w:top w:val="single" w:sz="4" w:space="0" w:color="auto"/>
        <w:left w:val="single" w:sz="4" w:space="0" w:color="auto"/>
        <w:right w:val="single" w:sz="4" w:space="0" w:color="auto"/>
      </w:pBdr>
      <w:shd w:val="clear" w:color="008080" w:fill="FFFFFF"/>
      <w:spacing w:before="100" w:beforeAutospacing="1" w:after="100" w:afterAutospacing="1" w:line="240" w:lineRule="auto"/>
      <w:ind w:firstLine="0"/>
      <w:jc w:val="left"/>
      <w:textAlignment w:val="center"/>
    </w:pPr>
    <w:rPr>
      <w:rFonts w:ascii="Calibri" w:hAnsi="Calibri" w:cs="Calibri"/>
      <w:color w:val="000000"/>
      <w:sz w:val="22"/>
      <w:u w:color="000000"/>
    </w:rPr>
  </w:style>
  <w:style w:type="paragraph" w:customStyle="1" w:styleId="xl143">
    <w:name w:val="xl143"/>
    <w:basedOn w:val="a4"/>
    <w:rsid w:val="00A166FE"/>
    <w:pPr>
      <w:pBdr>
        <w:top w:val="single" w:sz="4" w:space="0" w:color="auto"/>
        <w:left w:val="single" w:sz="4" w:space="0" w:color="auto"/>
        <w:bottom w:val="single" w:sz="4" w:space="0" w:color="auto"/>
        <w:right w:val="single" w:sz="4" w:space="0" w:color="auto"/>
      </w:pBdr>
      <w:shd w:val="clear" w:color="00808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44">
    <w:name w:val="xl144"/>
    <w:basedOn w:val="a4"/>
    <w:rsid w:val="00A166FE"/>
    <w:pPr>
      <w:pBdr>
        <w:top w:val="single" w:sz="4" w:space="0" w:color="auto"/>
        <w:left w:val="single" w:sz="4" w:space="0" w:color="auto"/>
        <w:right w:val="single" w:sz="4" w:space="0" w:color="auto"/>
      </w:pBdr>
      <w:shd w:val="clear" w:color="008080" w:fill="FFFFFF"/>
      <w:spacing w:before="100" w:beforeAutospacing="1" w:after="100" w:afterAutospacing="1" w:line="240" w:lineRule="auto"/>
      <w:ind w:firstLine="0"/>
      <w:jc w:val="left"/>
      <w:textAlignment w:val="top"/>
    </w:pPr>
    <w:rPr>
      <w:rFonts w:ascii="Calibri" w:hAnsi="Calibri" w:cs="Calibri"/>
      <w:b/>
      <w:bCs/>
      <w:i/>
      <w:iCs/>
      <w:color w:val="000000"/>
      <w:sz w:val="22"/>
      <w:u w:color="000000"/>
    </w:rPr>
  </w:style>
  <w:style w:type="paragraph" w:customStyle="1" w:styleId="xl145">
    <w:name w:val="xl145"/>
    <w:basedOn w:val="a4"/>
    <w:rsid w:val="00A166FE"/>
    <w:pPr>
      <w:pBdr>
        <w:top w:val="single" w:sz="4" w:space="0" w:color="auto"/>
        <w:left w:val="single" w:sz="4" w:space="14" w:color="auto"/>
      </w:pBdr>
      <w:shd w:val="clear" w:color="008080" w:fill="FFFFFF"/>
      <w:spacing w:before="100" w:beforeAutospacing="1" w:after="100" w:afterAutospacing="1" w:line="240" w:lineRule="auto"/>
      <w:ind w:firstLineChars="200" w:firstLine="200"/>
      <w:jc w:val="left"/>
      <w:textAlignment w:val="center"/>
    </w:pPr>
    <w:rPr>
      <w:rFonts w:ascii="Calibri" w:hAnsi="Calibri" w:cs="Calibri"/>
      <w:color w:val="000000"/>
      <w:sz w:val="22"/>
      <w:u w:color="000000"/>
    </w:rPr>
  </w:style>
  <w:style w:type="paragraph" w:customStyle="1" w:styleId="xl146">
    <w:name w:val="xl146"/>
    <w:basedOn w:val="a4"/>
    <w:rsid w:val="00A166FE"/>
    <w:pPr>
      <w:pBdr>
        <w:top w:val="single" w:sz="4" w:space="0" w:color="auto"/>
        <w:left w:val="single" w:sz="4" w:space="0" w:color="auto"/>
        <w:right w:val="single" w:sz="4" w:space="0" w:color="auto"/>
      </w:pBdr>
      <w:shd w:val="clear" w:color="008080" w:fill="FFFFFF"/>
      <w:spacing w:before="100" w:beforeAutospacing="1" w:after="100" w:afterAutospacing="1" w:line="240" w:lineRule="auto"/>
      <w:ind w:firstLine="0"/>
      <w:jc w:val="left"/>
      <w:textAlignment w:val="center"/>
    </w:pPr>
    <w:rPr>
      <w:rFonts w:ascii="Calibri" w:hAnsi="Calibri" w:cs="Calibri"/>
      <w:color w:val="000000"/>
      <w:sz w:val="22"/>
      <w:u w:color="000000"/>
    </w:rPr>
  </w:style>
  <w:style w:type="paragraph" w:customStyle="1" w:styleId="xl147">
    <w:name w:val="xl147"/>
    <w:basedOn w:val="a4"/>
    <w:rsid w:val="00A166FE"/>
    <w:pPr>
      <w:pBdr>
        <w:top w:val="single" w:sz="4" w:space="0" w:color="auto"/>
        <w:left w:val="single" w:sz="4" w:space="0" w:color="auto"/>
        <w:right w:val="single" w:sz="4" w:space="0" w:color="auto"/>
      </w:pBdr>
      <w:shd w:val="clear" w:color="00808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48">
    <w:name w:val="xl148"/>
    <w:basedOn w:val="a4"/>
    <w:rsid w:val="00A166FE"/>
    <w:pPr>
      <w:pBdr>
        <w:top w:val="single" w:sz="4" w:space="0" w:color="auto"/>
        <w:left w:val="single" w:sz="4" w:space="0" w:color="auto"/>
        <w:bottom w:val="single" w:sz="4" w:space="0" w:color="auto"/>
        <w:right w:val="single" w:sz="4" w:space="0" w:color="auto"/>
      </w:pBdr>
      <w:shd w:val="clear" w:color="00808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49">
    <w:name w:val="xl149"/>
    <w:basedOn w:val="a4"/>
    <w:rsid w:val="00A166FE"/>
    <w:pPr>
      <w:pBdr>
        <w:top w:val="single" w:sz="4" w:space="0" w:color="auto"/>
        <w:left w:val="single" w:sz="4" w:space="14" w:color="auto"/>
      </w:pBdr>
      <w:shd w:val="clear" w:color="008080" w:fill="FFFFFF"/>
      <w:spacing w:before="100" w:beforeAutospacing="1" w:after="100" w:afterAutospacing="1" w:line="240" w:lineRule="auto"/>
      <w:ind w:firstLineChars="200" w:firstLine="200"/>
      <w:jc w:val="left"/>
      <w:textAlignment w:val="top"/>
    </w:pPr>
    <w:rPr>
      <w:rFonts w:ascii="Calibri" w:hAnsi="Calibri" w:cs="Calibri"/>
      <w:color w:val="000000"/>
      <w:sz w:val="22"/>
      <w:u w:color="000000"/>
    </w:rPr>
  </w:style>
  <w:style w:type="paragraph" w:customStyle="1" w:styleId="xl150">
    <w:name w:val="xl150"/>
    <w:basedOn w:val="a4"/>
    <w:rsid w:val="00A166FE"/>
    <w:pPr>
      <w:pBdr>
        <w:top w:val="single" w:sz="4" w:space="0" w:color="auto"/>
        <w:left w:val="single" w:sz="4" w:space="0" w:color="auto"/>
        <w:bottom w:val="single" w:sz="4" w:space="0" w:color="auto"/>
        <w:right w:val="single" w:sz="4" w:space="0" w:color="auto"/>
      </w:pBdr>
      <w:shd w:val="clear" w:color="008080" w:fill="FFFFFF"/>
      <w:spacing w:before="100" w:beforeAutospacing="1" w:after="100" w:afterAutospacing="1" w:line="240" w:lineRule="auto"/>
      <w:ind w:firstLine="0"/>
      <w:jc w:val="left"/>
    </w:pPr>
    <w:rPr>
      <w:rFonts w:ascii="Calibri" w:hAnsi="Calibri" w:cs="Calibri"/>
      <w:color w:val="000000"/>
      <w:sz w:val="22"/>
      <w:u w:color="000000"/>
    </w:rPr>
  </w:style>
  <w:style w:type="paragraph" w:customStyle="1" w:styleId="xl151">
    <w:name w:val="xl151"/>
    <w:basedOn w:val="a4"/>
    <w:rsid w:val="00A166FE"/>
    <w:pPr>
      <w:pBdr>
        <w:top w:val="single" w:sz="4" w:space="0" w:color="auto"/>
        <w:left w:val="single" w:sz="4" w:space="0" w:color="auto"/>
        <w:bottom w:val="single" w:sz="4" w:space="0" w:color="auto"/>
        <w:right w:val="single" w:sz="4" w:space="0" w:color="auto"/>
      </w:pBdr>
      <w:shd w:val="clear" w:color="008080" w:fill="FFFFFF"/>
      <w:spacing w:before="100" w:beforeAutospacing="1" w:after="100" w:afterAutospacing="1" w:line="240" w:lineRule="auto"/>
      <w:ind w:firstLine="0"/>
      <w:jc w:val="left"/>
    </w:pPr>
    <w:rPr>
      <w:rFonts w:ascii="Calibri" w:hAnsi="Calibri" w:cs="Calibri"/>
      <w:color w:val="000000"/>
      <w:sz w:val="22"/>
      <w:u w:color="000000"/>
    </w:rPr>
  </w:style>
  <w:style w:type="paragraph" w:customStyle="1" w:styleId="xl152">
    <w:name w:val="xl152"/>
    <w:basedOn w:val="a4"/>
    <w:rsid w:val="00A166FE"/>
    <w:pPr>
      <w:pBdr>
        <w:top w:val="single" w:sz="4" w:space="0" w:color="auto"/>
        <w:left w:val="single" w:sz="4" w:space="0" w:color="auto"/>
        <w:bottom w:val="single" w:sz="4" w:space="0" w:color="auto"/>
        <w:right w:val="single" w:sz="4" w:space="0" w:color="auto"/>
      </w:pBdr>
      <w:shd w:val="clear" w:color="FAC09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53">
    <w:name w:val="xl153"/>
    <w:basedOn w:val="a4"/>
    <w:rsid w:val="00A166FE"/>
    <w:pPr>
      <w:pBdr>
        <w:top w:val="single" w:sz="4" w:space="0" w:color="auto"/>
        <w:left w:val="single" w:sz="4" w:space="14" w:color="auto"/>
        <w:bottom w:val="single" w:sz="4" w:space="0" w:color="auto"/>
        <w:right w:val="single" w:sz="4" w:space="0" w:color="auto"/>
      </w:pBdr>
      <w:shd w:val="clear" w:color="FAC090" w:fill="FFFFFF"/>
      <w:spacing w:before="100" w:beforeAutospacing="1" w:after="100" w:afterAutospacing="1" w:line="240" w:lineRule="auto"/>
      <w:ind w:firstLineChars="200" w:firstLine="200"/>
      <w:jc w:val="left"/>
      <w:textAlignment w:val="top"/>
    </w:pPr>
    <w:rPr>
      <w:rFonts w:ascii="Calibri" w:hAnsi="Calibri" w:cs="Calibri"/>
      <w:color w:val="000000"/>
      <w:sz w:val="22"/>
      <w:u w:color="000000"/>
    </w:rPr>
  </w:style>
  <w:style w:type="paragraph" w:customStyle="1" w:styleId="xl154">
    <w:name w:val="xl154"/>
    <w:basedOn w:val="a4"/>
    <w:rsid w:val="00A166FE"/>
    <w:pPr>
      <w:pBdr>
        <w:top w:val="single" w:sz="4" w:space="0" w:color="auto"/>
        <w:left w:val="single" w:sz="4" w:space="0" w:color="auto"/>
        <w:bottom w:val="single" w:sz="4" w:space="0" w:color="auto"/>
        <w:right w:val="single" w:sz="4" w:space="0" w:color="auto"/>
      </w:pBdr>
      <w:shd w:val="clear" w:color="DDD9C3"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55">
    <w:name w:val="xl155"/>
    <w:basedOn w:val="a4"/>
    <w:rsid w:val="00A166FE"/>
    <w:pPr>
      <w:pBdr>
        <w:top w:val="single" w:sz="4" w:space="0" w:color="auto"/>
        <w:left w:val="single" w:sz="4"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56">
    <w:name w:val="xl156"/>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ascii="Calibri" w:hAnsi="Calibri" w:cs="Calibri"/>
      <w:b/>
      <w:bCs/>
      <w:color w:val="000000"/>
      <w:sz w:val="22"/>
      <w:u w:color="000000"/>
    </w:rPr>
  </w:style>
  <w:style w:type="paragraph" w:customStyle="1" w:styleId="xl157">
    <w:name w:val="xl157"/>
    <w:basedOn w:val="a4"/>
    <w:rsid w:val="00A166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158">
    <w:name w:val="xl158"/>
    <w:basedOn w:val="a4"/>
    <w:rsid w:val="00A166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159">
    <w:name w:val="xl159"/>
    <w:basedOn w:val="a4"/>
    <w:rsid w:val="00A166FE"/>
    <w:pPr>
      <w:pBdr>
        <w:top w:val="single" w:sz="4" w:space="0" w:color="auto"/>
        <w:left w:val="single" w:sz="4" w:space="0" w:color="auto"/>
        <w:right w:val="single" w:sz="4" w:space="0" w:color="auto"/>
      </w:pBdr>
      <w:shd w:val="clear" w:color="DDD9C3"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60">
    <w:name w:val="xl160"/>
    <w:basedOn w:val="a4"/>
    <w:rsid w:val="00A166FE"/>
    <w:pPr>
      <w:pBdr>
        <w:top w:val="single" w:sz="4" w:space="0" w:color="auto"/>
        <w:left w:val="single" w:sz="4" w:space="0" w:color="auto"/>
        <w:bottom w:val="single" w:sz="4" w:space="0" w:color="auto"/>
        <w:right w:val="single" w:sz="4" w:space="0" w:color="auto"/>
      </w:pBdr>
      <w:shd w:val="clear" w:color="DDD9C3"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61">
    <w:name w:val="xl161"/>
    <w:basedOn w:val="a4"/>
    <w:rsid w:val="00A166FE"/>
    <w:pPr>
      <w:pBdr>
        <w:top w:val="single" w:sz="4" w:space="0" w:color="auto"/>
        <w:left w:val="single" w:sz="4" w:space="0" w:color="auto"/>
        <w:bottom w:val="single" w:sz="4" w:space="0" w:color="auto"/>
        <w:right w:val="single" w:sz="4" w:space="0" w:color="auto"/>
      </w:pBdr>
      <w:shd w:val="clear" w:color="DDD9C3"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162">
    <w:name w:val="xl162"/>
    <w:basedOn w:val="a4"/>
    <w:rsid w:val="00A166FE"/>
    <w:pPr>
      <w:pBdr>
        <w:top w:val="single" w:sz="4" w:space="0" w:color="auto"/>
        <w:left w:val="single" w:sz="4" w:space="0" w:color="auto"/>
        <w:bottom w:val="single" w:sz="4" w:space="0" w:color="auto"/>
        <w:right w:val="single" w:sz="4" w:space="0" w:color="auto"/>
      </w:pBdr>
      <w:shd w:val="clear" w:color="DDD9C3"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63">
    <w:name w:val="xl163"/>
    <w:basedOn w:val="a4"/>
    <w:rsid w:val="00A166FE"/>
    <w:pPr>
      <w:pBdr>
        <w:top w:val="single" w:sz="4" w:space="0" w:color="auto"/>
        <w:left w:val="single" w:sz="4" w:space="0" w:color="auto"/>
        <w:right w:val="single" w:sz="4" w:space="0" w:color="auto"/>
      </w:pBdr>
      <w:shd w:val="clear" w:color="DDD9C3"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64">
    <w:name w:val="xl164"/>
    <w:basedOn w:val="a4"/>
    <w:rsid w:val="00A166FE"/>
    <w:pPr>
      <w:pBdr>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165">
    <w:name w:val="xl165"/>
    <w:basedOn w:val="a4"/>
    <w:rsid w:val="00A166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left"/>
    </w:pPr>
    <w:rPr>
      <w:rFonts w:ascii="Calibri" w:hAnsi="Calibri" w:cs="Calibri"/>
      <w:color w:val="000000"/>
      <w:sz w:val="22"/>
      <w:u w:color="000000"/>
    </w:rPr>
  </w:style>
  <w:style w:type="paragraph" w:customStyle="1" w:styleId="xl166">
    <w:name w:val="xl166"/>
    <w:basedOn w:val="a4"/>
    <w:rsid w:val="00A166FE"/>
    <w:pPr>
      <w:pBdr>
        <w:top w:val="single" w:sz="4" w:space="0" w:color="auto"/>
        <w:lef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167">
    <w:name w:val="xl167"/>
    <w:basedOn w:val="a4"/>
    <w:rsid w:val="00A166FE"/>
    <w:pPr>
      <w:pBdr>
        <w:top w:val="single" w:sz="4" w:space="0" w:color="auto"/>
        <w:lef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68">
    <w:name w:val="xl168"/>
    <w:basedOn w:val="a4"/>
    <w:rsid w:val="00A166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b/>
      <w:bCs/>
      <w:color w:val="FF0000"/>
      <w:sz w:val="22"/>
      <w:u w:color="000000"/>
    </w:rPr>
  </w:style>
  <w:style w:type="paragraph" w:customStyle="1" w:styleId="xl169">
    <w:name w:val="xl169"/>
    <w:basedOn w:val="a4"/>
    <w:rsid w:val="00A166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color w:val="FF0000"/>
      <w:sz w:val="22"/>
      <w:u w:color="000000"/>
    </w:rPr>
  </w:style>
  <w:style w:type="paragraph" w:customStyle="1" w:styleId="xl170">
    <w:name w:val="xl170"/>
    <w:basedOn w:val="a4"/>
    <w:rsid w:val="00A166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171">
    <w:name w:val="xl171"/>
    <w:basedOn w:val="a4"/>
    <w:rsid w:val="00A166FE"/>
    <w:pPr>
      <w:pBdr>
        <w:top w:val="single" w:sz="4" w:space="0" w:color="auto"/>
        <w:left w:val="single" w:sz="4" w:space="0" w:color="auto"/>
      </w:pBdr>
      <w:shd w:val="clear" w:color="FDEADA" w:fill="5B9BD5"/>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172">
    <w:name w:val="xl172"/>
    <w:basedOn w:val="a4"/>
    <w:rsid w:val="00A166FE"/>
    <w:pPr>
      <w:pBdr>
        <w:top w:val="single" w:sz="4" w:space="0" w:color="auto"/>
        <w:left w:val="single" w:sz="4" w:space="0" w:color="auto"/>
        <w:bottom w:val="single" w:sz="4" w:space="0" w:color="auto"/>
        <w:right w:val="single" w:sz="4" w:space="0" w:color="auto"/>
      </w:pBdr>
      <w:shd w:val="clear" w:color="FDEADA" w:fill="5B9BD5"/>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paragraph" w:customStyle="1" w:styleId="xl173">
    <w:name w:val="xl173"/>
    <w:basedOn w:val="a4"/>
    <w:rsid w:val="00A166FE"/>
    <w:pPr>
      <w:pBdr>
        <w:left w:val="single" w:sz="4" w:space="0" w:color="auto"/>
        <w:bottom w:val="single" w:sz="4" w:space="0" w:color="auto"/>
        <w:right w:val="single" w:sz="4" w:space="0" w:color="auto"/>
      </w:pBdr>
      <w:shd w:val="clear" w:color="FDEADA" w:fill="5B9BD5"/>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174">
    <w:name w:val="xl174"/>
    <w:basedOn w:val="a4"/>
    <w:rsid w:val="00A166FE"/>
    <w:pPr>
      <w:pBdr>
        <w:right w:val="single" w:sz="4" w:space="0" w:color="auto"/>
      </w:pBdr>
      <w:shd w:val="clear" w:color="FDEADA" w:fill="5B9BD5"/>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175">
    <w:name w:val="xl175"/>
    <w:basedOn w:val="a4"/>
    <w:rsid w:val="00A166FE"/>
    <w:pPr>
      <w:pBdr>
        <w:left w:val="single" w:sz="4" w:space="0" w:color="auto"/>
        <w:bottom w:val="single" w:sz="4" w:space="0" w:color="auto"/>
        <w:right w:val="single" w:sz="4" w:space="0" w:color="auto"/>
      </w:pBdr>
      <w:shd w:val="clear" w:color="FDEADA" w:fill="5B9BD5"/>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176">
    <w:name w:val="xl176"/>
    <w:basedOn w:val="a4"/>
    <w:rsid w:val="00A166FE"/>
    <w:pPr>
      <w:pBdr>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177">
    <w:name w:val="xl177"/>
    <w:basedOn w:val="a4"/>
    <w:rsid w:val="00A166FE"/>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178">
    <w:name w:val="xl178"/>
    <w:basedOn w:val="a4"/>
    <w:rsid w:val="00A166FE"/>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179">
    <w:name w:val="xl179"/>
    <w:basedOn w:val="a4"/>
    <w:rsid w:val="00A166FE"/>
    <w:pPr>
      <w:pBdr>
        <w:top w:val="single" w:sz="4" w:space="0" w:color="auto"/>
        <w:left w:val="single" w:sz="4" w:space="14" w:color="auto"/>
        <w:bottom w:val="single" w:sz="4" w:space="0" w:color="auto"/>
        <w:right w:val="single" w:sz="4" w:space="0" w:color="auto"/>
      </w:pBdr>
      <w:shd w:val="clear" w:color="008080" w:fill="FFFFFF"/>
      <w:spacing w:before="100" w:beforeAutospacing="1" w:after="100" w:afterAutospacing="1" w:line="240" w:lineRule="auto"/>
      <w:ind w:firstLineChars="200" w:firstLine="200"/>
      <w:jc w:val="left"/>
      <w:textAlignment w:val="top"/>
    </w:pPr>
    <w:rPr>
      <w:rFonts w:ascii="Calibri" w:hAnsi="Calibri" w:cs="Calibri"/>
      <w:color w:val="000000"/>
      <w:sz w:val="22"/>
      <w:u w:color="000000"/>
    </w:rPr>
  </w:style>
  <w:style w:type="paragraph" w:customStyle="1" w:styleId="xl180">
    <w:name w:val="xl180"/>
    <w:basedOn w:val="a4"/>
    <w:rsid w:val="00A166FE"/>
    <w:pPr>
      <w:pBdr>
        <w:top w:val="single" w:sz="4" w:space="0" w:color="auto"/>
        <w:left w:val="single" w:sz="4" w:space="14" w:color="auto"/>
        <w:bottom w:val="single" w:sz="4" w:space="0" w:color="auto"/>
        <w:right w:val="single" w:sz="4" w:space="0" w:color="auto"/>
      </w:pBdr>
      <w:shd w:val="clear" w:color="008080" w:fill="FFFFFF"/>
      <w:spacing w:before="100" w:beforeAutospacing="1" w:after="100" w:afterAutospacing="1" w:line="240" w:lineRule="auto"/>
      <w:ind w:firstLineChars="200" w:firstLine="200"/>
      <w:jc w:val="left"/>
      <w:textAlignment w:val="center"/>
    </w:pPr>
    <w:rPr>
      <w:rFonts w:ascii="Calibri" w:hAnsi="Calibri" w:cs="Calibri"/>
      <w:color w:val="000000"/>
      <w:sz w:val="22"/>
      <w:u w:color="000000"/>
    </w:rPr>
  </w:style>
  <w:style w:type="paragraph" w:customStyle="1" w:styleId="xl181">
    <w:name w:val="xl181"/>
    <w:basedOn w:val="a4"/>
    <w:rsid w:val="00A166FE"/>
    <w:pPr>
      <w:pBdr>
        <w:top w:val="single" w:sz="4" w:space="0" w:color="auto"/>
        <w:left w:val="single" w:sz="4" w:space="14" w:color="auto"/>
        <w:bottom w:val="single" w:sz="4" w:space="0" w:color="auto"/>
        <w:right w:val="single" w:sz="4" w:space="0" w:color="auto"/>
      </w:pBdr>
      <w:shd w:val="clear" w:color="008080" w:fill="FFFFFF"/>
      <w:spacing w:before="100" w:beforeAutospacing="1" w:after="100" w:afterAutospacing="1" w:line="240" w:lineRule="auto"/>
      <w:ind w:firstLineChars="200" w:firstLine="200"/>
      <w:jc w:val="left"/>
      <w:textAlignment w:val="center"/>
    </w:pPr>
    <w:rPr>
      <w:rFonts w:ascii="Calibri" w:hAnsi="Calibri" w:cs="Calibri"/>
      <w:color w:val="000000"/>
      <w:sz w:val="22"/>
      <w:u w:color="000000"/>
    </w:rPr>
  </w:style>
  <w:style w:type="paragraph" w:customStyle="1" w:styleId="xl182">
    <w:name w:val="xl182"/>
    <w:basedOn w:val="a4"/>
    <w:rsid w:val="00A166FE"/>
    <w:pPr>
      <w:pBdr>
        <w:top w:val="single" w:sz="4" w:space="0" w:color="auto"/>
        <w:left w:val="single" w:sz="4" w:space="0" w:color="auto"/>
        <w:bottom w:val="single" w:sz="4" w:space="0" w:color="auto"/>
        <w:right w:val="single" w:sz="4" w:space="0" w:color="auto"/>
      </w:pBdr>
      <w:shd w:val="clear" w:color="008080" w:fill="FFFFFF"/>
      <w:spacing w:before="100" w:beforeAutospacing="1" w:after="100" w:afterAutospacing="1" w:line="240" w:lineRule="auto"/>
      <w:ind w:firstLine="0"/>
      <w:jc w:val="left"/>
      <w:textAlignment w:val="center"/>
    </w:pPr>
    <w:rPr>
      <w:rFonts w:ascii="Calibri" w:hAnsi="Calibri" w:cs="Calibri"/>
      <w:color w:val="000000"/>
      <w:sz w:val="22"/>
      <w:u w:color="000000"/>
    </w:rPr>
  </w:style>
  <w:style w:type="paragraph" w:customStyle="1" w:styleId="xl183">
    <w:name w:val="xl183"/>
    <w:basedOn w:val="a4"/>
    <w:rsid w:val="00A166FE"/>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line="240" w:lineRule="auto"/>
      <w:ind w:firstLineChars="200" w:firstLine="200"/>
      <w:jc w:val="left"/>
      <w:textAlignment w:val="center"/>
    </w:pPr>
    <w:rPr>
      <w:rFonts w:ascii="Calibri" w:hAnsi="Calibri" w:cs="Calibri"/>
      <w:color w:val="000000"/>
      <w:sz w:val="22"/>
      <w:u w:color="000000"/>
    </w:rPr>
  </w:style>
  <w:style w:type="paragraph" w:customStyle="1" w:styleId="xl184">
    <w:name w:val="xl184"/>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Calibri" w:hAnsi="Calibri" w:cs="Calibri"/>
      <w:color w:val="000000"/>
      <w:sz w:val="22"/>
      <w:u w:color="000000"/>
    </w:rPr>
  </w:style>
  <w:style w:type="paragraph" w:customStyle="1" w:styleId="xl185">
    <w:name w:val="xl185"/>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86">
    <w:name w:val="xl186"/>
    <w:basedOn w:val="a4"/>
    <w:rsid w:val="00A166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87">
    <w:name w:val="xl187"/>
    <w:basedOn w:val="a4"/>
    <w:rsid w:val="00A166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alibri" w:hAnsi="Calibri" w:cs="Calibri"/>
      <w:color w:val="000000"/>
      <w:sz w:val="22"/>
      <w:u w:color="000000"/>
    </w:rPr>
  </w:style>
  <w:style w:type="paragraph" w:customStyle="1" w:styleId="xl188">
    <w:name w:val="xl188"/>
    <w:basedOn w:val="a4"/>
    <w:rsid w:val="00A166FE"/>
    <w:pPr>
      <w:pBdr>
        <w:top w:val="single" w:sz="4" w:space="0" w:color="auto"/>
        <w:left w:val="single" w:sz="4" w:space="14" w:color="auto"/>
        <w:bottom w:val="single" w:sz="4" w:space="0" w:color="auto"/>
        <w:right w:val="single" w:sz="4" w:space="0" w:color="auto"/>
      </w:pBdr>
      <w:shd w:val="clear" w:color="FAC090" w:fill="FFFFFF"/>
      <w:spacing w:before="100" w:beforeAutospacing="1" w:after="100" w:afterAutospacing="1" w:line="240" w:lineRule="auto"/>
      <w:ind w:firstLineChars="200" w:firstLine="200"/>
      <w:jc w:val="left"/>
      <w:textAlignment w:val="top"/>
    </w:pPr>
    <w:rPr>
      <w:rFonts w:ascii="Calibri" w:hAnsi="Calibri" w:cs="Calibri"/>
      <w:color w:val="000000"/>
      <w:sz w:val="22"/>
      <w:u w:color="000000"/>
    </w:rPr>
  </w:style>
  <w:style w:type="paragraph" w:customStyle="1" w:styleId="xl189">
    <w:name w:val="xl189"/>
    <w:basedOn w:val="a4"/>
    <w:rsid w:val="00A166FE"/>
    <w:pPr>
      <w:pBdr>
        <w:top w:val="single" w:sz="4" w:space="0" w:color="auto"/>
        <w:left w:val="single" w:sz="4" w:space="0" w:color="auto"/>
      </w:pBdr>
      <w:shd w:val="clear" w:color="DDD9C3"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90">
    <w:name w:val="xl190"/>
    <w:basedOn w:val="a4"/>
    <w:rsid w:val="00A166FE"/>
    <w:pPr>
      <w:pBdr>
        <w:top w:val="single" w:sz="4" w:space="0" w:color="auto"/>
        <w:left w:val="single" w:sz="4" w:space="0" w:color="auto"/>
        <w:bottom w:val="single" w:sz="4" w:space="0" w:color="auto"/>
        <w:right w:val="single" w:sz="4" w:space="0" w:color="auto"/>
      </w:pBdr>
      <w:shd w:val="clear" w:color="FDEADA" w:fill="5B9BD5"/>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191">
    <w:name w:val="xl191"/>
    <w:basedOn w:val="a4"/>
    <w:rsid w:val="00A166FE"/>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192">
    <w:name w:val="xl192"/>
    <w:basedOn w:val="a4"/>
    <w:rsid w:val="00A166FE"/>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193">
    <w:name w:val="xl193"/>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194">
    <w:name w:val="xl194"/>
    <w:basedOn w:val="a4"/>
    <w:rsid w:val="00A166FE"/>
    <w:pPr>
      <w:pBdr>
        <w:top w:val="single" w:sz="4" w:space="0" w:color="auto"/>
        <w:left w:val="single" w:sz="4" w:space="14" w:color="auto"/>
        <w:bottom w:val="single" w:sz="4" w:space="0" w:color="auto"/>
        <w:right w:val="single" w:sz="4" w:space="0" w:color="auto"/>
      </w:pBdr>
      <w:shd w:val="clear" w:color="008080" w:fill="FFFFFF"/>
      <w:spacing w:before="100" w:beforeAutospacing="1" w:after="100" w:afterAutospacing="1" w:line="240" w:lineRule="auto"/>
      <w:ind w:firstLineChars="200" w:firstLine="200"/>
      <w:jc w:val="left"/>
      <w:textAlignment w:val="top"/>
    </w:pPr>
    <w:rPr>
      <w:rFonts w:ascii="Calibri" w:hAnsi="Calibri" w:cs="Calibri"/>
      <w:color w:val="000000"/>
      <w:sz w:val="22"/>
      <w:u w:color="000000"/>
    </w:rPr>
  </w:style>
  <w:style w:type="paragraph" w:customStyle="1" w:styleId="xl195">
    <w:name w:val="xl195"/>
    <w:basedOn w:val="a4"/>
    <w:rsid w:val="00A166FE"/>
    <w:pPr>
      <w:pBdr>
        <w:top w:val="single" w:sz="4" w:space="0" w:color="auto"/>
        <w:left w:val="single" w:sz="4" w:space="14" w:color="auto"/>
        <w:bottom w:val="single" w:sz="4" w:space="0" w:color="auto"/>
        <w:right w:val="single" w:sz="4" w:space="0" w:color="auto"/>
      </w:pBdr>
      <w:shd w:val="clear" w:color="CE181E" w:fill="FFFFFF"/>
      <w:spacing w:before="100" w:beforeAutospacing="1" w:after="100" w:afterAutospacing="1" w:line="240" w:lineRule="auto"/>
      <w:ind w:firstLineChars="200" w:firstLine="200"/>
      <w:jc w:val="left"/>
      <w:textAlignment w:val="top"/>
    </w:pPr>
    <w:rPr>
      <w:rFonts w:ascii="Calibri" w:hAnsi="Calibri" w:cs="Calibri"/>
      <w:color w:val="000000"/>
      <w:sz w:val="22"/>
      <w:u w:color="000000"/>
    </w:rPr>
  </w:style>
  <w:style w:type="paragraph" w:customStyle="1" w:styleId="xl196">
    <w:name w:val="xl196"/>
    <w:basedOn w:val="a4"/>
    <w:rsid w:val="00A166FE"/>
    <w:pPr>
      <w:pBdr>
        <w:top w:val="single" w:sz="4" w:space="0" w:color="auto"/>
        <w:left w:val="single" w:sz="4" w:space="0" w:color="auto"/>
        <w:bottom w:val="single" w:sz="4" w:space="0" w:color="auto"/>
        <w:right w:val="single" w:sz="4" w:space="0" w:color="auto"/>
      </w:pBdr>
      <w:shd w:val="clear" w:color="CE181E"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97">
    <w:name w:val="xl197"/>
    <w:basedOn w:val="a4"/>
    <w:rsid w:val="00A166FE"/>
    <w:pPr>
      <w:pBdr>
        <w:top w:val="single" w:sz="4" w:space="0" w:color="auto"/>
        <w:left w:val="single" w:sz="4" w:space="0" w:color="auto"/>
        <w:right w:val="single" w:sz="4" w:space="0" w:color="auto"/>
      </w:pBdr>
      <w:shd w:val="clear" w:color="CE181E"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98">
    <w:name w:val="xl198"/>
    <w:basedOn w:val="a4"/>
    <w:rsid w:val="00A166FE"/>
    <w:pPr>
      <w:pBdr>
        <w:top w:val="single" w:sz="4" w:space="0" w:color="auto"/>
        <w:left w:val="single" w:sz="4" w:space="0" w:color="auto"/>
        <w:bottom w:val="single" w:sz="4" w:space="0" w:color="auto"/>
        <w:right w:val="single" w:sz="4" w:space="0" w:color="auto"/>
      </w:pBdr>
      <w:shd w:val="clear" w:color="CE181E"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99">
    <w:name w:val="xl199"/>
    <w:basedOn w:val="a4"/>
    <w:rsid w:val="00A166FE"/>
    <w:pPr>
      <w:pBdr>
        <w:top w:val="single" w:sz="4" w:space="0" w:color="auto"/>
        <w:left w:val="single" w:sz="4" w:space="0" w:color="auto"/>
        <w:bottom w:val="single" w:sz="4" w:space="0" w:color="auto"/>
        <w:right w:val="single" w:sz="4" w:space="0" w:color="auto"/>
      </w:pBdr>
      <w:shd w:val="clear" w:color="CE181E"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00">
    <w:name w:val="xl200"/>
    <w:basedOn w:val="a4"/>
    <w:rsid w:val="00A166FE"/>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line="240" w:lineRule="auto"/>
      <w:ind w:firstLineChars="200" w:firstLine="200"/>
      <w:jc w:val="left"/>
      <w:textAlignment w:val="top"/>
    </w:pPr>
    <w:rPr>
      <w:rFonts w:ascii="Calibri" w:hAnsi="Calibri" w:cs="Calibri"/>
      <w:color w:val="000000"/>
      <w:sz w:val="22"/>
      <w:u w:color="000000"/>
    </w:rPr>
  </w:style>
  <w:style w:type="paragraph" w:customStyle="1" w:styleId="xl201">
    <w:name w:val="xl201"/>
    <w:basedOn w:val="a4"/>
    <w:rsid w:val="00A166FE"/>
    <w:pPr>
      <w:pBdr>
        <w:top w:val="single" w:sz="4" w:space="0" w:color="auto"/>
        <w:left w:val="single" w:sz="4" w:space="0" w:color="auto"/>
        <w:right w:val="single" w:sz="4" w:space="0" w:color="auto"/>
      </w:pBdr>
      <w:shd w:val="clear" w:color="CE181E"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02">
    <w:name w:val="xl202"/>
    <w:basedOn w:val="a4"/>
    <w:rsid w:val="00A166FE"/>
    <w:pPr>
      <w:pBdr>
        <w:left w:val="single" w:sz="4" w:space="0" w:color="auto"/>
        <w:bottom w:val="single" w:sz="4" w:space="0" w:color="auto"/>
        <w:right w:val="single" w:sz="4" w:space="0" w:color="auto"/>
      </w:pBdr>
      <w:shd w:val="clear" w:color="00808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03">
    <w:name w:val="xl203"/>
    <w:basedOn w:val="a4"/>
    <w:rsid w:val="00A166FE"/>
    <w:pPr>
      <w:pBdr>
        <w:left w:val="single" w:sz="4" w:space="0" w:color="auto"/>
        <w:bottom w:val="single" w:sz="4" w:space="0" w:color="auto"/>
        <w:right w:val="single" w:sz="4" w:space="0" w:color="auto"/>
      </w:pBdr>
      <w:shd w:val="clear" w:color="00808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04">
    <w:name w:val="xl204"/>
    <w:basedOn w:val="a4"/>
    <w:rsid w:val="00A166FE"/>
    <w:pPr>
      <w:pBdr>
        <w:top w:val="single" w:sz="4" w:space="0" w:color="auto"/>
        <w:left w:val="single" w:sz="4" w:space="14" w:color="auto"/>
        <w:bottom w:val="single" w:sz="4" w:space="0" w:color="auto"/>
        <w:right w:val="single" w:sz="4" w:space="0" w:color="auto"/>
      </w:pBdr>
      <w:shd w:val="clear" w:color="008080" w:fill="FFFFFF"/>
      <w:spacing w:before="100" w:beforeAutospacing="1" w:after="100" w:afterAutospacing="1" w:line="240" w:lineRule="auto"/>
      <w:ind w:firstLineChars="200" w:firstLine="200"/>
      <w:jc w:val="left"/>
      <w:textAlignment w:val="top"/>
    </w:pPr>
    <w:rPr>
      <w:rFonts w:ascii="Calibri" w:hAnsi="Calibri" w:cs="Calibri"/>
      <w:color w:val="000000"/>
      <w:sz w:val="22"/>
      <w:u w:color="000000"/>
    </w:rPr>
  </w:style>
  <w:style w:type="paragraph" w:customStyle="1" w:styleId="xl205">
    <w:name w:val="xl205"/>
    <w:basedOn w:val="a4"/>
    <w:rsid w:val="00A166FE"/>
    <w:pPr>
      <w:pBdr>
        <w:top w:val="single" w:sz="4" w:space="0" w:color="auto"/>
        <w:left w:val="single" w:sz="4" w:space="0" w:color="auto"/>
      </w:pBdr>
      <w:shd w:val="clear" w:color="ED1C24"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06">
    <w:name w:val="xl206"/>
    <w:basedOn w:val="a4"/>
    <w:rsid w:val="00A166FE"/>
    <w:pPr>
      <w:pBdr>
        <w:top w:val="single" w:sz="4" w:space="0" w:color="auto"/>
        <w:left w:val="single" w:sz="4" w:space="14" w:color="auto"/>
        <w:bottom w:val="single" w:sz="4" w:space="0" w:color="auto"/>
        <w:right w:val="single" w:sz="4" w:space="0" w:color="auto"/>
      </w:pBdr>
      <w:shd w:val="clear" w:color="ED1C24" w:fill="FFFFFF"/>
      <w:spacing w:before="100" w:beforeAutospacing="1" w:after="100" w:afterAutospacing="1" w:line="240" w:lineRule="auto"/>
      <w:ind w:firstLineChars="200" w:firstLine="200"/>
      <w:jc w:val="left"/>
      <w:textAlignment w:val="center"/>
    </w:pPr>
    <w:rPr>
      <w:rFonts w:ascii="Calibri" w:hAnsi="Calibri" w:cs="Calibri"/>
      <w:color w:val="000000"/>
      <w:sz w:val="22"/>
      <w:u w:color="000000"/>
    </w:rPr>
  </w:style>
  <w:style w:type="paragraph" w:customStyle="1" w:styleId="xl207">
    <w:name w:val="xl207"/>
    <w:basedOn w:val="a4"/>
    <w:rsid w:val="00A166FE"/>
    <w:pPr>
      <w:pBdr>
        <w:top w:val="single" w:sz="4" w:space="0" w:color="auto"/>
        <w:left w:val="single" w:sz="4" w:space="0" w:color="auto"/>
        <w:bottom w:val="single" w:sz="4" w:space="0" w:color="auto"/>
        <w:right w:val="single" w:sz="4" w:space="0" w:color="auto"/>
      </w:pBdr>
      <w:shd w:val="clear" w:color="ED1C24" w:fill="FFFFFF"/>
      <w:spacing w:before="100" w:beforeAutospacing="1" w:after="100" w:afterAutospacing="1" w:line="240" w:lineRule="auto"/>
      <w:ind w:firstLine="0"/>
      <w:jc w:val="left"/>
      <w:textAlignment w:val="center"/>
    </w:pPr>
    <w:rPr>
      <w:rFonts w:ascii="Calibri" w:hAnsi="Calibri" w:cs="Calibri"/>
      <w:color w:val="000000"/>
      <w:sz w:val="22"/>
      <w:u w:color="000000"/>
    </w:rPr>
  </w:style>
  <w:style w:type="paragraph" w:customStyle="1" w:styleId="xl208">
    <w:name w:val="xl208"/>
    <w:basedOn w:val="a4"/>
    <w:rsid w:val="00A166FE"/>
    <w:pPr>
      <w:pBdr>
        <w:top w:val="single" w:sz="4" w:space="0" w:color="auto"/>
        <w:left w:val="single" w:sz="4" w:space="0" w:color="auto"/>
        <w:bottom w:val="single" w:sz="4" w:space="0" w:color="auto"/>
        <w:right w:val="single" w:sz="4" w:space="0" w:color="auto"/>
      </w:pBdr>
      <w:shd w:val="clear" w:color="ED1C24"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09">
    <w:name w:val="xl209"/>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10">
    <w:name w:val="xl210"/>
    <w:basedOn w:val="a4"/>
    <w:rsid w:val="00A166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11">
    <w:name w:val="xl211"/>
    <w:basedOn w:val="a4"/>
    <w:rsid w:val="00A166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left"/>
    </w:pPr>
    <w:rPr>
      <w:rFonts w:ascii="Calibri" w:hAnsi="Calibri" w:cs="Calibri"/>
      <w:color w:val="000000"/>
      <w:sz w:val="22"/>
      <w:u w:color="000000"/>
    </w:rPr>
  </w:style>
  <w:style w:type="paragraph" w:customStyle="1" w:styleId="xl212">
    <w:name w:val="xl212"/>
    <w:basedOn w:val="a4"/>
    <w:rsid w:val="00A166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13">
    <w:name w:val="xl213"/>
    <w:basedOn w:val="a4"/>
    <w:rsid w:val="00A166F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paragraph" w:customStyle="1" w:styleId="xl214">
    <w:name w:val="xl214"/>
    <w:basedOn w:val="a4"/>
    <w:rsid w:val="00A166F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15">
    <w:name w:val="xl215"/>
    <w:basedOn w:val="a4"/>
    <w:rsid w:val="00A166FE"/>
    <w:pPr>
      <w:pBdr>
        <w:top w:val="single" w:sz="4" w:space="0" w:color="auto"/>
        <w:left w:val="single" w:sz="4" w:space="0" w:color="auto"/>
        <w:bottom w:val="single" w:sz="4" w:space="0" w:color="auto"/>
        <w:right w:val="single" w:sz="4" w:space="0" w:color="auto"/>
      </w:pBdr>
      <w:shd w:val="clear" w:color="FAC090" w:fill="FFC000"/>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16">
    <w:name w:val="xl216"/>
    <w:basedOn w:val="a4"/>
    <w:rsid w:val="00A166FE"/>
    <w:pPr>
      <w:pBdr>
        <w:top w:val="single" w:sz="4" w:space="0" w:color="auto"/>
        <w:left w:val="single" w:sz="4" w:space="0" w:color="auto"/>
        <w:bottom w:val="single" w:sz="4" w:space="0" w:color="auto"/>
        <w:right w:val="single" w:sz="4" w:space="0" w:color="auto"/>
      </w:pBdr>
      <w:shd w:val="clear" w:color="FAC090" w:fill="FFC000"/>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17">
    <w:name w:val="xl217"/>
    <w:basedOn w:val="a4"/>
    <w:rsid w:val="00A166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18">
    <w:name w:val="xl218"/>
    <w:basedOn w:val="a4"/>
    <w:rsid w:val="00A166FE"/>
    <w:pPr>
      <w:pBdr>
        <w:top w:val="single" w:sz="4" w:space="0" w:color="auto"/>
        <w:left w:val="single" w:sz="4" w:space="14" w:color="auto"/>
        <w:bottom w:val="single" w:sz="4" w:space="0" w:color="auto"/>
        <w:right w:val="single" w:sz="4" w:space="0" w:color="auto"/>
      </w:pBdr>
      <w:shd w:val="clear" w:color="ED1C24" w:fill="FFFFFF"/>
      <w:spacing w:before="100" w:beforeAutospacing="1" w:after="100" w:afterAutospacing="1" w:line="240" w:lineRule="auto"/>
      <w:ind w:firstLineChars="200" w:firstLine="200"/>
      <w:jc w:val="left"/>
      <w:textAlignment w:val="top"/>
    </w:pPr>
    <w:rPr>
      <w:rFonts w:ascii="Calibri" w:hAnsi="Calibri" w:cs="Calibri"/>
      <w:color w:val="000000"/>
      <w:sz w:val="22"/>
      <w:u w:color="000000"/>
    </w:rPr>
  </w:style>
  <w:style w:type="paragraph" w:customStyle="1" w:styleId="xl219">
    <w:name w:val="xl219"/>
    <w:basedOn w:val="a4"/>
    <w:rsid w:val="00A166FE"/>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line="240" w:lineRule="auto"/>
      <w:ind w:firstLineChars="200" w:firstLine="200"/>
      <w:jc w:val="left"/>
      <w:textAlignment w:val="center"/>
    </w:pPr>
    <w:rPr>
      <w:rFonts w:ascii="Calibri" w:hAnsi="Calibri" w:cs="Calibri"/>
      <w:color w:val="000000"/>
      <w:sz w:val="22"/>
      <w:u w:color="000000"/>
    </w:rPr>
  </w:style>
  <w:style w:type="paragraph" w:customStyle="1" w:styleId="xl220">
    <w:name w:val="xl220"/>
    <w:basedOn w:val="a4"/>
    <w:rsid w:val="00A166FE"/>
    <w:pPr>
      <w:pBdr>
        <w:top w:val="single" w:sz="4" w:space="0" w:color="auto"/>
        <w:left w:val="single" w:sz="4" w:space="0" w:color="auto"/>
      </w:pBdr>
      <w:shd w:val="clear" w:color="008080" w:fill="FFFFFF"/>
      <w:spacing w:before="100" w:beforeAutospacing="1" w:after="100" w:afterAutospacing="1" w:line="240" w:lineRule="auto"/>
      <w:ind w:firstLine="0"/>
      <w:jc w:val="left"/>
      <w:textAlignment w:val="top"/>
    </w:pPr>
    <w:rPr>
      <w:rFonts w:ascii="Calibri" w:hAnsi="Calibri" w:cs="Calibri"/>
      <w:b/>
      <w:bCs/>
      <w:i/>
      <w:iCs/>
      <w:color w:val="000000"/>
      <w:sz w:val="22"/>
      <w:u w:color="000000"/>
    </w:rPr>
  </w:style>
  <w:style w:type="paragraph" w:customStyle="1" w:styleId="xl221">
    <w:name w:val="xl221"/>
    <w:basedOn w:val="a4"/>
    <w:rsid w:val="00A166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alibri" w:hAnsi="Calibri" w:cs="Calibri"/>
      <w:b/>
      <w:bCs/>
      <w:color w:val="000000"/>
      <w:sz w:val="22"/>
      <w:u w:color="000000"/>
    </w:rPr>
  </w:style>
  <w:style w:type="paragraph" w:customStyle="1" w:styleId="xl222">
    <w:name w:val="xl222"/>
    <w:basedOn w:val="a4"/>
    <w:rsid w:val="00A166FE"/>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jc w:val="left"/>
      <w:textAlignment w:val="center"/>
    </w:pPr>
    <w:rPr>
      <w:rFonts w:ascii="Calibri" w:hAnsi="Calibri" w:cs="Calibri"/>
      <w:color w:val="000000"/>
      <w:sz w:val="22"/>
      <w:u w:color="000000"/>
    </w:rPr>
  </w:style>
  <w:style w:type="paragraph" w:customStyle="1" w:styleId="xl223">
    <w:name w:val="xl223"/>
    <w:basedOn w:val="a4"/>
    <w:rsid w:val="00A166FE"/>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24">
    <w:name w:val="xl224"/>
    <w:basedOn w:val="a4"/>
    <w:rsid w:val="00A166FE"/>
    <w:pPr>
      <w:pBdr>
        <w:lef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25">
    <w:name w:val="xl225"/>
    <w:basedOn w:val="a4"/>
    <w:rsid w:val="00A166FE"/>
    <w:pPr>
      <w:pBdr>
        <w:top w:val="single" w:sz="4" w:space="0" w:color="auto"/>
        <w:left w:val="single" w:sz="4" w:space="0" w:color="auto"/>
        <w:bottom w:val="single" w:sz="4" w:space="0" w:color="auto"/>
      </w:pBdr>
      <w:shd w:val="clear" w:color="FFFFCC" w:fill="FFFFFF"/>
      <w:spacing w:before="100" w:beforeAutospacing="1" w:after="100" w:afterAutospacing="1" w:line="240" w:lineRule="auto"/>
      <w:ind w:firstLine="0"/>
      <w:jc w:val="left"/>
    </w:pPr>
    <w:rPr>
      <w:rFonts w:ascii="Calibri" w:hAnsi="Calibri" w:cs="Calibri"/>
      <w:color w:val="000000"/>
      <w:sz w:val="22"/>
      <w:u w:color="000000"/>
    </w:rPr>
  </w:style>
  <w:style w:type="paragraph" w:customStyle="1" w:styleId="xl226">
    <w:name w:val="xl226"/>
    <w:basedOn w:val="a4"/>
    <w:rsid w:val="00A166F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27">
    <w:name w:val="xl227"/>
    <w:basedOn w:val="a4"/>
    <w:rsid w:val="00A166FE"/>
    <w:pPr>
      <w:pBdr>
        <w:top w:val="single" w:sz="4" w:space="0" w:color="auto"/>
        <w:left w:val="single" w:sz="4" w:space="0" w:color="auto"/>
      </w:pBdr>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28">
    <w:name w:val="xl228"/>
    <w:basedOn w:val="a4"/>
    <w:rsid w:val="00A166F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29">
    <w:name w:val="xl229"/>
    <w:basedOn w:val="a4"/>
    <w:rsid w:val="00A166FE"/>
    <w:pPr>
      <w:pBdr>
        <w:top w:val="single" w:sz="4" w:space="0" w:color="auto"/>
        <w:left w:val="single" w:sz="4" w:space="0" w:color="auto"/>
        <w:bottom w:val="single" w:sz="4" w:space="0" w:color="auto"/>
      </w:pBdr>
      <w:shd w:val="clear" w:color="FFFFCC" w:fill="FFFFFF"/>
      <w:spacing w:before="100" w:beforeAutospacing="1" w:after="100" w:afterAutospacing="1" w:line="240" w:lineRule="auto"/>
      <w:ind w:firstLine="0"/>
      <w:jc w:val="left"/>
    </w:pPr>
    <w:rPr>
      <w:rFonts w:ascii="Calibri" w:hAnsi="Calibri" w:cs="Calibri"/>
      <w:color w:val="000000"/>
      <w:sz w:val="22"/>
      <w:u w:color="000000"/>
    </w:rPr>
  </w:style>
  <w:style w:type="paragraph" w:customStyle="1" w:styleId="xl230">
    <w:name w:val="xl230"/>
    <w:basedOn w:val="a4"/>
    <w:rsid w:val="00A166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31">
    <w:name w:val="xl231"/>
    <w:basedOn w:val="a4"/>
    <w:rsid w:val="00A166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32">
    <w:name w:val="xl232"/>
    <w:basedOn w:val="a4"/>
    <w:rsid w:val="00A166FE"/>
    <w:pPr>
      <w:pBdr>
        <w:left w:val="single" w:sz="4" w:space="0" w:color="auto"/>
        <w:right w:val="single" w:sz="4" w:space="0" w:color="auto"/>
      </w:pBdr>
      <w:shd w:val="clear" w:color="FDEADA" w:fill="5B9BD5"/>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33">
    <w:name w:val="xl233"/>
    <w:basedOn w:val="a4"/>
    <w:rsid w:val="00A166FE"/>
    <w:pPr>
      <w:pBdr>
        <w:left w:val="single" w:sz="4" w:space="0" w:color="auto"/>
        <w:right w:val="single" w:sz="4" w:space="0" w:color="auto"/>
      </w:pBdr>
      <w:shd w:val="clear" w:color="FDEADA" w:fill="5B9BD5"/>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34">
    <w:name w:val="xl234"/>
    <w:basedOn w:val="a4"/>
    <w:rsid w:val="00A166FE"/>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35">
    <w:name w:val="xl235"/>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36">
    <w:name w:val="xl236"/>
    <w:basedOn w:val="a4"/>
    <w:rsid w:val="00A166FE"/>
    <w:pPr>
      <w:pBdr>
        <w:top w:val="single" w:sz="4" w:space="0" w:color="auto"/>
        <w:left w:val="single" w:sz="4" w:space="0" w:color="auto"/>
        <w:bottom w:val="single" w:sz="4" w:space="0" w:color="auto"/>
        <w:right w:val="single" w:sz="4" w:space="0" w:color="auto"/>
      </w:pBdr>
      <w:shd w:val="clear" w:color="ED1C24"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37">
    <w:name w:val="xl237"/>
    <w:basedOn w:val="a4"/>
    <w:rsid w:val="00A166FE"/>
    <w:pPr>
      <w:pBdr>
        <w:top w:val="single" w:sz="4" w:space="0" w:color="auto"/>
        <w:left w:val="single" w:sz="4" w:space="0" w:color="auto"/>
        <w:bottom w:val="single" w:sz="4" w:space="0" w:color="auto"/>
        <w:right w:val="single" w:sz="4" w:space="0" w:color="auto"/>
      </w:pBdr>
      <w:shd w:val="clear" w:color="008080" w:fill="FFFFFF"/>
      <w:spacing w:before="100" w:beforeAutospacing="1" w:after="100" w:afterAutospacing="1" w:line="240" w:lineRule="auto"/>
      <w:ind w:firstLine="0"/>
      <w:jc w:val="left"/>
      <w:textAlignment w:val="top"/>
    </w:pPr>
    <w:rPr>
      <w:rFonts w:ascii="Calibri" w:hAnsi="Calibri" w:cs="Calibri"/>
      <w:b/>
      <w:bCs/>
      <w:i/>
      <w:iCs/>
      <w:color w:val="000000"/>
      <w:sz w:val="22"/>
      <w:u w:color="000000"/>
    </w:rPr>
  </w:style>
  <w:style w:type="paragraph" w:customStyle="1" w:styleId="xl238">
    <w:name w:val="xl238"/>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39">
    <w:name w:val="xl239"/>
    <w:basedOn w:val="a4"/>
    <w:rsid w:val="00A166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Calibri" w:hAnsi="Calibri" w:cs="Calibri"/>
      <w:color w:val="000000"/>
      <w:sz w:val="22"/>
      <w:u w:color="000000"/>
    </w:rPr>
  </w:style>
  <w:style w:type="paragraph" w:customStyle="1" w:styleId="xl240">
    <w:name w:val="xl240"/>
    <w:basedOn w:val="a4"/>
    <w:rsid w:val="00A166FE"/>
    <w:pPr>
      <w:pBdr>
        <w:top w:val="single" w:sz="4" w:space="0" w:color="auto"/>
        <w:left w:val="single" w:sz="4" w:space="0" w:color="auto"/>
        <w:right w:val="single" w:sz="4" w:space="0" w:color="auto"/>
      </w:pBdr>
      <w:shd w:val="clear" w:color="DDD9C3"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41">
    <w:name w:val="xl241"/>
    <w:basedOn w:val="a4"/>
    <w:rsid w:val="00A166F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42">
    <w:name w:val="xl242"/>
    <w:basedOn w:val="a4"/>
    <w:rsid w:val="00A166FE"/>
    <w:pPr>
      <w:pBdr>
        <w:top w:val="single" w:sz="4" w:space="0" w:color="auto"/>
        <w:left w:val="single" w:sz="4" w:space="0" w:color="auto"/>
        <w:right w:val="single" w:sz="4" w:space="0" w:color="auto"/>
      </w:pBdr>
      <w:shd w:val="clear" w:color="DDD9C3"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43">
    <w:name w:val="xl243"/>
    <w:basedOn w:val="a4"/>
    <w:rsid w:val="00A166FE"/>
    <w:pPr>
      <w:pBdr>
        <w:left w:val="single" w:sz="4" w:space="0" w:color="auto"/>
        <w:bottom w:val="single" w:sz="4" w:space="0" w:color="auto"/>
        <w:right w:val="single" w:sz="4" w:space="0" w:color="auto"/>
      </w:pBdr>
      <w:shd w:val="clear" w:color="DDD9C3"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44">
    <w:name w:val="xl244"/>
    <w:basedOn w:val="a4"/>
    <w:rsid w:val="00A166F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45">
    <w:name w:val="xl245"/>
    <w:basedOn w:val="a4"/>
    <w:rsid w:val="00A166F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46">
    <w:name w:val="xl246"/>
    <w:basedOn w:val="a4"/>
    <w:rsid w:val="00A166FE"/>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47">
    <w:name w:val="xl247"/>
    <w:basedOn w:val="a4"/>
    <w:rsid w:val="00A166FE"/>
    <w:pPr>
      <w:pBdr>
        <w:top w:val="single" w:sz="4" w:space="0" w:color="auto"/>
        <w:left w:val="single" w:sz="4" w:space="0" w:color="auto"/>
        <w:right w:val="single" w:sz="4" w:space="0" w:color="auto"/>
      </w:pBdr>
      <w:shd w:val="clear" w:color="FAC09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48">
    <w:name w:val="xl248"/>
    <w:basedOn w:val="a4"/>
    <w:rsid w:val="00A166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49">
    <w:name w:val="xl249"/>
    <w:basedOn w:val="a4"/>
    <w:rsid w:val="00A166FE"/>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50">
    <w:name w:val="xl250"/>
    <w:basedOn w:val="a4"/>
    <w:rsid w:val="00A166FE"/>
    <w:pPr>
      <w:pBdr>
        <w:top w:val="single" w:sz="4" w:space="0" w:color="auto"/>
        <w:left w:val="single" w:sz="8"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51">
    <w:name w:val="xl251"/>
    <w:basedOn w:val="a4"/>
    <w:rsid w:val="00A166FE"/>
    <w:pPr>
      <w:pBdr>
        <w:top w:val="single" w:sz="4" w:space="0" w:color="auto"/>
        <w:left w:val="single" w:sz="8" w:space="0" w:color="auto"/>
        <w:bottom w:val="single" w:sz="8"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52">
    <w:name w:val="xl252"/>
    <w:basedOn w:val="a4"/>
    <w:rsid w:val="00A166FE"/>
    <w:pPr>
      <w:pBdr>
        <w:top w:val="single" w:sz="4" w:space="0" w:color="auto"/>
        <w:left w:val="single" w:sz="4" w:space="0" w:color="auto"/>
        <w:bottom w:val="single" w:sz="8"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53">
    <w:name w:val="xl253"/>
    <w:basedOn w:val="a4"/>
    <w:rsid w:val="00A166FE"/>
    <w:pPr>
      <w:pBdr>
        <w:top w:val="single" w:sz="4" w:space="0" w:color="auto"/>
        <w:left w:val="single" w:sz="4" w:space="0" w:color="auto"/>
        <w:bottom w:val="single" w:sz="8"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54">
    <w:name w:val="xl254"/>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ascii="Calibri" w:hAnsi="Calibri" w:cs="Calibri"/>
      <w:color w:val="000000"/>
      <w:sz w:val="22"/>
      <w:u w:color="000000"/>
    </w:rPr>
  </w:style>
  <w:style w:type="paragraph" w:customStyle="1" w:styleId="xl255">
    <w:name w:val="xl255"/>
    <w:basedOn w:val="a4"/>
    <w:rsid w:val="00A166FE"/>
    <w:pPr>
      <w:shd w:val="clear" w:color="000000" w:fill="92D050"/>
      <w:spacing w:before="100" w:beforeAutospacing="1" w:after="100" w:afterAutospacing="1" w:line="240" w:lineRule="auto"/>
      <w:ind w:firstLine="0"/>
      <w:jc w:val="left"/>
    </w:pPr>
    <w:rPr>
      <w:rFonts w:ascii="Calibri" w:hAnsi="Calibri" w:cs="Calibri"/>
      <w:color w:val="000000"/>
      <w:sz w:val="20"/>
      <w:szCs w:val="22"/>
      <w:u w:color="000000"/>
    </w:rPr>
  </w:style>
  <w:style w:type="paragraph" w:customStyle="1" w:styleId="xl256">
    <w:name w:val="xl256"/>
    <w:basedOn w:val="a4"/>
    <w:rsid w:val="00A166F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57">
    <w:name w:val="xl257"/>
    <w:basedOn w:val="a4"/>
    <w:rsid w:val="00A166FE"/>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jc w:val="left"/>
      <w:textAlignment w:val="top"/>
    </w:pPr>
    <w:rPr>
      <w:rFonts w:ascii="Calibri" w:hAnsi="Calibri" w:cs="Calibri"/>
      <w:color w:val="000000"/>
      <w:sz w:val="22"/>
      <w:u w:color="000000"/>
    </w:rPr>
  </w:style>
  <w:style w:type="paragraph" w:customStyle="1" w:styleId="xl258">
    <w:name w:val="xl258"/>
    <w:basedOn w:val="a4"/>
    <w:rsid w:val="00A166FE"/>
    <w:pPr>
      <w:pBdr>
        <w:top w:val="single" w:sz="4" w:space="0" w:color="auto"/>
        <w:left w:val="single" w:sz="4" w:space="0" w:color="auto"/>
        <w:right w:val="single" w:sz="4" w:space="0" w:color="auto"/>
      </w:pBdr>
      <w:shd w:val="clear" w:color="FAC090" w:fill="FFC000"/>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59">
    <w:name w:val="xl259"/>
    <w:basedOn w:val="a4"/>
    <w:rsid w:val="00A166FE"/>
    <w:pPr>
      <w:pBdr>
        <w:top w:val="single" w:sz="4" w:space="0" w:color="auto"/>
        <w:left w:val="single" w:sz="4" w:space="0" w:color="auto"/>
        <w:bottom w:val="single" w:sz="4" w:space="0" w:color="auto"/>
        <w:right w:val="single" w:sz="4" w:space="0" w:color="auto"/>
      </w:pBdr>
      <w:shd w:val="clear" w:color="CE181E"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60">
    <w:name w:val="xl260"/>
    <w:basedOn w:val="a4"/>
    <w:rsid w:val="00A166FE"/>
    <w:pPr>
      <w:pBdr>
        <w:top w:val="single" w:sz="4" w:space="0" w:color="auto"/>
        <w:left w:val="single" w:sz="4" w:space="0" w:color="auto"/>
        <w:bottom w:val="single" w:sz="4" w:space="0" w:color="auto"/>
        <w:right w:val="single" w:sz="4" w:space="0" w:color="auto"/>
      </w:pBdr>
      <w:shd w:val="clear" w:color="00808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61">
    <w:name w:val="xl261"/>
    <w:basedOn w:val="a4"/>
    <w:rsid w:val="00A166FE"/>
    <w:pPr>
      <w:pBdr>
        <w:top w:val="single" w:sz="4" w:space="0" w:color="auto"/>
        <w:left w:val="single" w:sz="4" w:space="0" w:color="auto"/>
        <w:bottom w:val="single" w:sz="4" w:space="0" w:color="auto"/>
        <w:right w:val="single" w:sz="4" w:space="0" w:color="auto"/>
      </w:pBdr>
      <w:shd w:val="clear" w:color="DDD9C3"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62">
    <w:name w:val="xl262"/>
    <w:basedOn w:val="a4"/>
    <w:rsid w:val="00A166F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63">
    <w:name w:val="xl263"/>
    <w:basedOn w:val="a4"/>
    <w:rsid w:val="00A166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Calibri" w:hAnsi="Calibri" w:cs="Calibri"/>
      <w:b/>
      <w:bCs/>
      <w:color w:val="000000"/>
      <w:sz w:val="22"/>
      <w:u w:color="000000"/>
    </w:rPr>
  </w:style>
  <w:style w:type="paragraph" w:customStyle="1" w:styleId="xl264">
    <w:name w:val="xl264"/>
    <w:basedOn w:val="a4"/>
    <w:rsid w:val="00A166FE"/>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Calibri" w:hAnsi="Calibri" w:cs="Calibri"/>
      <w:b/>
      <w:bCs/>
      <w:color w:val="000000"/>
      <w:sz w:val="22"/>
      <w:u w:color="000000"/>
    </w:rPr>
  </w:style>
  <w:style w:type="paragraph" w:customStyle="1" w:styleId="xl265">
    <w:name w:val="xl265"/>
    <w:basedOn w:val="a4"/>
    <w:rsid w:val="00A166FE"/>
    <w:pPr>
      <w:pBdr>
        <w:top w:val="single" w:sz="4" w:space="0" w:color="auto"/>
        <w:bottom w:val="single" w:sz="4" w:space="0" w:color="auto"/>
      </w:pBdr>
      <w:spacing w:before="100" w:beforeAutospacing="1" w:after="100" w:afterAutospacing="1" w:line="240" w:lineRule="auto"/>
      <w:ind w:firstLine="0"/>
      <w:jc w:val="center"/>
      <w:textAlignment w:val="center"/>
    </w:pPr>
    <w:rPr>
      <w:rFonts w:ascii="Calibri" w:hAnsi="Calibri" w:cs="Calibri"/>
      <w:b/>
      <w:bCs/>
      <w:color w:val="000000"/>
      <w:sz w:val="22"/>
      <w:u w:color="000000"/>
    </w:rPr>
  </w:style>
  <w:style w:type="paragraph" w:customStyle="1" w:styleId="xl266">
    <w:name w:val="xl266"/>
    <w:basedOn w:val="a4"/>
    <w:rsid w:val="00A166FE"/>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Calibri" w:hAnsi="Calibri" w:cs="Calibri"/>
      <w:b/>
      <w:bCs/>
      <w:color w:val="000000"/>
      <w:sz w:val="22"/>
      <w:u w:color="000000"/>
    </w:rPr>
  </w:style>
  <w:style w:type="paragraph" w:customStyle="1" w:styleId="xl267">
    <w:name w:val="xl267"/>
    <w:basedOn w:val="a4"/>
    <w:rsid w:val="00A166FE"/>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Calibri" w:hAnsi="Calibri" w:cs="Calibri"/>
      <w:b/>
      <w:bCs/>
      <w:color w:val="000000"/>
      <w:sz w:val="22"/>
      <w:u w:color="000000"/>
    </w:rPr>
  </w:style>
  <w:style w:type="paragraph" w:customStyle="1" w:styleId="xl268">
    <w:name w:val="xl268"/>
    <w:basedOn w:val="a4"/>
    <w:rsid w:val="00A166FE"/>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Calibri" w:hAnsi="Calibri" w:cs="Calibri"/>
      <w:b/>
      <w:bCs/>
      <w:color w:val="000000"/>
      <w:sz w:val="22"/>
      <w:u w:color="000000"/>
    </w:rPr>
  </w:style>
  <w:style w:type="paragraph" w:customStyle="1" w:styleId="xl269">
    <w:name w:val="xl269"/>
    <w:basedOn w:val="a4"/>
    <w:rsid w:val="00A166FE"/>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Calibri" w:hAnsi="Calibri" w:cs="Calibri"/>
      <w:b/>
      <w:bCs/>
      <w:color w:val="000000"/>
      <w:sz w:val="22"/>
      <w:u w:color="000000"/>
    </w:rPr>
  </w:style>
  <w:style w:type="paragraph" w:customStyle="1" w:styleId="xl270">
    <w:name w:val="xl270"/>
    <w:basedOn w:val="a4"/>
    <w:rsid w:val="00A166FE"/>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Calibri" w:hAnsi="Calibri" w:cs="Calibri"/>
      <w:b/>
      <w:bCs/>
      <w:color w:val="000000"/>
      <w:sz w:val="22"/>
      <w:u w:color="000000"/>
    </w:rPr>
  </w:style>
  <w:style w:type="paragraph" w:customStyle="1" w:styleId="xl271">
    <w:name w:val="xl271"/>
    <w:basedOn w:val="a4"/>
    <w:rsid w:val="00A166FE"/>
    <w:pPr>
      <w:pBdr>
        <w:top w:val="single" w:sz="4" w:space="0" w:color="auto"/>
        <w:bottom w:val="single" w:sz="4" w:space="0" w:color="auto"/>
      </w:pBdr>
      <w:shd w:val="clear" w:color="000000" w:fill="92D050"/>
      <w:spacing w:before="100" w:beforeAutospacing="1" w:after="100" w:afterAutospacing="1" w:line="240" w:lineRule="auto"/>
      <w:ind w:firstLine="0"/>
      <w:jc w:val="right"/>
      <w:textAlignment w:val="top"/>
    </w:pPr>
    <w:rPr>
      <w:rFonts w:ascii="Calibri" w:hAnsi="Calibri" w:cs="Calibri"/>
      <w:b/>
      <w:bCs/>
      <w:color w:val="000000"/>
      <w:sz w:val="22"/>
      <w:u w:color="000000"/>
    </w:rPr>
  </w:style>
  <w:style w:type="paragraph" w:customStyle="1" w:styleId="xl272">
    <w:name w:val="xl272"/>
    <w:basedOn w:val="a4"/>
    <w:rsid w:val="00A166FE"/>
    <w:pPr>
      <w:pBdr>
        <w:top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right"/>
      <w:textAlignment w:val="top"/>
    </w:pPr>
    <w:rPr>
      <w:rFonts w:ascii="Calibri" w:hAnsi="Calibri" w:cs="Calibri"/>
      <w:b/>
      <w:bCs/>
      <w:color w:val="000000"/>
      <w:sz w:val="22"/>
      <w:u w:color="000000"/>
    </w:rPr>
  </w:style>
  <w:style w:type="paragraph" w:customStyle="1" w:styleId="xl273">
    <w:name w:val="xl273"/>
    <w:basedOn w:val="a4"/>
    <w:rsid w:val="00A166FE"/>
    <w:pPr>
      <w:pBdr>
        <w:top w:val="single" w:sz="4" w:space="0" w:color="auto"/>
        <w:left w:val="single" w:sz="4" w:space="0" w:color="auto"/>
        <w:bottom w:val="single" w:sz="4" w:space="0" w:color="auto"/>
        <w:right w:val="single" w:sz="4" w:space="0" w:color="auto"/>
      </w:pBdr>
      <w:shd w:val="clear" w:color="FFCC00" w:fill="FFFFFF"/>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paragraph" w:customStyle="1" w:styleId="xl274">
    <w:name w:val="xl274"/>
    <w:basedOn w:val="a4"/>
    <w:rsid w:val="00A166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paragraph" w:customStyle="1" w:styleId="xl275">
    <w:name w:val="xl275"/>
    <w:basedOn w:val="a4"/>
    <w:rsid w:val="00A166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76">
    <w:name w:val="xl276"/>
    <w:basedOn w:val="a4"/>
    <w:rsid w:val="00A166FE"/>
    <w:pPr>
      <w:pBdr>
        <w:top w:val="single" w:sz="4" w:space="0" w:color="auto"/>
        <w:left w:val="single" w:sz="4" w:space="0" w:color="auto"/>
        <w:bottom w:val="single" w:sz="4" w:space="0" w:color="auto"/>
        <w:right w:val="single" w:sz="4" w:space="0" w:color="auto"/>
      </w:pBdr>
      <w:shd w:val="clear" w:color="FFCC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77">
    <w:name w:val="xl277"/>
    <w:basedOn w:val="a4"/>
    <w:rsid w:val="00A166FE"/>
    <w:pPr>
      <w:pBdr>
        <w:top w:val="single" w:sz="4" w:space="0" w:color="auto"/>
        <w:left w:val="single" w:sz="4" w:space="0" w:color="auto"/>
        <w:bottom w:val="single" w:sz="4" w:space="0" w:color="auto"/>
        <w:right w:val="single" w:sz="4" w:space="0" w:color="auto"/>
      </w:pBdr>
      <w:shd w:val="clear" w:color="8EB4E3"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78">
    <w:name w:val="xl278"/>
    <w:basedOn w:val="a4"/>
    <w:rsid w:val="00A166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79">
    <w:name w:val="xl279"/>
    <w:basedOn w:val="a4"/>
    <w:rsid w:val="00A166FE"/>
    <w:pPr>
      <w:pBdr>
        <w:top w:val="single" w:sz="4" w:space="0" w:color="auto"/>
        <w:left w:val="single" w:sz="4" w:space="0" w:color="auto"/>
        <w:bottom w:val="single" w:sz="4" w:space="0" w:color="auto"/>
        <w:right w:val="single" w:sz="4" w:space="0" w:color="auto"/>
      </w:pBdr>
      <w:shd w:val="clear" w:color="FFCC0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80">
    <w:name w:val="xl280"/>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81">
    <w:name w:val="xl281"/>
    <w:basedOn w:val="a4"/>
    <w:rsid w:val="00A166FE"/>
    <w:pPr>
      <w:shd w:val="clear" w:color="ED1C24"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82">
    <w:name w:val="xl282"/>
    <w:basedOn w:val="a4"/>
    <w:rsid w:val="00A166FE"/>
    <w:pPr>
      <w:pBdr>
        <w:top w:val="single" w:sz="4" w:space="0" w:color="auto"/>
        <w:left w:val="single" w:sz="4" w:space="0" w:color="auto"/>
        <w:bottom w:val="single" w:sz="4" w:space="0" w:color="auto"/>
        <w:right w:val="single" w:sz="4" w:space="0" w:color="auto"/>
      </w:pBdr>
      <w:shd w:val="clear" w:color="ED1C24"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83">
    <w:name w:val="xl283"/>
    <w:basedOn w:val="a4"/>
    <w:rsid w:val="00A166FE"/>
    <w:pPr>
      <w:pBdr>
        <w:top w:val="single" w:sz="4" w:space="0" w:color="auto"/>
        <w:left w:val="single" w:sz="4" w:space="0" w:color="auto"/>
        <w:bottom w:val="single" w:sz="4" w:space="0" w:color="auto"/>
        <w:right w:val="single" w:sz="4" w:space="0" w:color="auto"/>
      </w:pBdr>
      <w:shd w:val="clear" w:color="00808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84">
    <w:name w:val="xl284"/>
    <w:basedOn w:val="a4"/>
    <w:rsid w:val="00A166FE"/>
    <w:pPr>
      <w:pBdr>
        <w:top w:val="single" w:sz="4" w:space="0" w:color="auto"/>
        <w:left w:val="single" w:sz="4" w:space="0" w:color="auto"/>
        <w:bottom w:val="single" w:sz="4" w:space="0" w:color="auto"/>
        <w:right w:val="single" w:sz="4" w:space="0" w:color="auto"/>
      </w:pBdr>
      <w:shd w:val="clear" w:color="00808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85">
    <w:name w:val="xl285"/>
    <w:basedOn w:val="a4"/>
    <w:rsid w:val="00A166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86">
    <w:name w:val="xl286"/>
    <w:basedOn w:val="a4"/>
    <w:rsid w:val="00A166FE"/>
    <w:pPr>
      <w:pBdr>
        <w:top w:val="single" w:sz="4" w:space="0" w:color="auto"/>
        <w:bottom w:val="single" w:sz="4" w:space="0" w:color="auto"/>
        <w:right w:val="single" w:sz="4" w:space="0" w:color="auto"/>
      </w:pBdr>
      <w:shd w:val="clear" w:color="FFCC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87">
    <w:name w:val="xl287"/>
    <w:basedOn w:val="a4"/>
    <w:rsid w:val="00A166FE"/>
    <w:pPr>
      <w:pBdr>
        <w:top w:val="single" w:sz="4" w:space="0" w:color="auto"/>
        <w:left w:val="single" w:sz="4" w:space="0" w:color="auto"/>
        <w:bottom w:val="single" w:sz="4" w:space="0" w:color="auto"/>
        <w:right w:val="single" w:sz="4" w:space="0" w:color="auto"/>
      </w:pBdr>
      <w:shd w:val="clear" w:color="DDD9C3"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88">
    <w:name w:val="xl288"/>
    <w:basedOn w:val="a4"/>
    <w:rsid w:val="00A166FE"/>
    <w:pPr>
      <w:pBdr>
        <w:top w:val="single" w:sz="4" w:space="0" w:color="auto"/>
        <w:left w:val="single" w:sz="4" w:space="0" w:color="auto"/>
        <w:bottom w:val="single" w:sz="4" w:space="0" w:color="auto"/>
        <w:right w:val="single" w:sz="4" w:space="0" w:color="auto"/>
      </w:pBdr>
      <w:shd w:val="clear" w:color="DDD9C3"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89">
    <w:name w:val="xl289"/>
    <w:basedOn w:val="a4"/>
    <w:rsid w:val="00A166FE"/>
    <w:pPr>
      <w:pBdr>
        <w:top w:val="single" w:sz="4" w:space="0" w:color="auto"/>
        <w:bottom w:val="single" w:sz="4" w:space="0" w:color="auto"/>
        <w:right w:val="single" w:sz="4" w:space="0" w:color="auto"/>
      </w:pBdr>
      <w:shd w:val="clear" w:color="FFCC0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90">
    <w:name w:val="xl290"/>
    <w:basedOn w:val="a4"/>
    <w:rsid w:val="00A166FE"/>
    <w:pPr>
      <w:pBdr>
        <w:top w:val="single" w:sz="4" w:space="0" w:color="auto"/>
        <w:left w:val="single" w:sz="4" w:space="0" w:color="auto"/>
        <w:bottom w:val="single" w:sz="4" w:space="0" w:color="auto"/>
        <w:right w:val="single" w:sz="4" w:space="0" w:color="auto"/>
      </w:pBdr>
      <w:shd w:val="clear" w:color="FAC09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91">
    <w:name w:val="xl291"/>
    <w:basedOn w:val="a4"/>
    <w:rsid w:val="00A166FE"/>
    <w:pPr>
      <w:pBdr>
        <w:right w:val="single" w:sz="4" w:space="0" w:color="auto"/>
      </w:pBdr>
      <w:shd w:val="clear" w:color="FDEADA" w:fill="5B9BD5"/>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92">
    <w:name w:val="xl292"/>
    <w:basedOn w:val="a4"/>
    <w:rsid w:val="00A166FE"/>
    <w:pPr>
      <w:pBdr>
        <w:top w:val="single" w:sz="4" w:space="0" w:color="auto"/>
        <w:left w:val="single" w:sz="4" w:space="0" w:color="auto"/>
        <w:bottom w:val="single" w:sz="4" w:space="0" w:color="auto"/>
        <w:right w:val="single" w:sz="4" w:space="0" w:color="auto"/>
      </w:pBdr>
      <w:shd w:val="clear" w:color="FDEADA" w:fill="5B9BD5"/>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93">
    <w:name w:val="xl293"/>
    <w:basedOn w:val="a4"/>
    <w:rsid w:val="00A166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center"/>
      <w:textAlignment w:val="top"/>
    </w:pPr>
    <w:rPr>
      <w:rFonts w:ascii="Calibri" w:hAnsi="Calibri" w:cs="Calibri"/>
      <w:color w:val="000000"/>
      <w:sz w:val="22"/>
      <w:u w:color="000000"/>
    </w:rPr>
  </w:style>
  <w:style w:type="paragraph" w:customStyle="1" w:styleId="xl294">
    <w:name w:val="xl294"/>
    <w:basedOn w:val="a4"/>
    <w:rsid w:val="00A166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95">
    <w:name w:val="xl295"/>
    <w:basedOn w:val="a4"/>
    <w:rsid w:val="00A166FE"/>
    <w:pPr>
      <w:pBdr>
        <w:top w:val="single" w:sz="4" w:space="0" w:color="auto"/>
        <w:bottom w:val="single" w:sz="4" w:space="0" w:color="auto"/>
        <w:right w:val="single" w:sz="4" w:space="0" w:color="auto"/>
      </w:pBdr>
      <w:shd w:val="clear" w:color="00808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96">
    <w:name w:val="xl296"/>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97">
    <w:name w:val="xl297"/>
    <w:basedOn w:val="a4"/>
    <w:rsid w:val="00A166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98">
    <w:name w:val="xl298"/>
    <w:basedOn w:val="a4"/>
    <w:rsid w:val="00A166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99">
    <w:name w:val="xl299"/>
    <w:basedOn w:val="a4"/>
    <w:rsid w:val="00A166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alibri" w:hAnsi="Calibri" w:cs="Calibri"/>
      <w:color w:val="000000"/>
      <w:sz w:val="22"/>
      <w:u w:color="000000"/>
    </w:rPr>
  </w:style>
  <w:style w:type="paragraph" w:customStyle="1" w:styleId="xl300">
    <w:name w:val="xl300"/>
    <w:basedOn w:val="a4"/>
    <w:rsid w:val="00A166FE"/>
    <w:pPr>
      <w:pBdr>
        <w:top w:val="single" w:sz="4" w:space="0" w:color="auto"/>
        <w:left w:val="single" w:sz="4" w:space="0" w:color="auto"/>
        <w:bottom w:val="single" w:sz="4" w:space="0" w:color="auto"/>
        <w:right w:val="single" w:sz="4" w:space="0" w:color="auto"/>
      </w:pBdr>
      <w:shd w:val="clear" w:color="FFCC0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301">
    <w:name w:val="xl301"/>
    <w:basedOn w:val="a4"/>
    <w:rsid w:val="00A166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02">
    <w:name w:val="xl302"/>
    <w:basedOn w:val="a4"/>
    <w:rsid w:val="00A166FE"/>
    <w:pPr>
      <w:pBdr>
        <w:top w:val="single" w:sz="4" w:space="0" w:color="auto"/>
        <w:left w:val="single" w:sz="4" w:space="0" w:color="auto"/>
        <w:bottom w:val="single" w:sz="4" w:space="0" w:color="auto"/>
        <w:right w:val="single" w:sz="4" w:space="0" w:color="auto"/>
      </w:pBdr>
      <w:shd w:val="clear" w:color="FFCC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03">
    <w:name w:val="xl303"/>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04">
    <w:name w:val="xl304"/>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05">
    <w:name w:val="xl305"/>
    <w:basedOn w:val="a4"/>
    <w:rsid w:val="00A166FE"/>
    <w:pPr>
      <w:pBdr>
        <w:top w:val="single" w:sz="4" w:space="0" w:color="auto"/>
        <w:left w:val="single" w:sz="4" w:space="0" w:color="auto"/>
        <w:bottom w:val="single" w:sz="4" w:space="0" w:color="auto"/>
        <w:right w:val="single" w:sz="4" w:space="0" w:color="auto"/>
      </w:pBdr>
      <w:shd w:val="clear" w:color="FDEADA" w:fill="5B9BD5"/>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06">
    <w:name w:val="xl306"/>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paragraph" w:customStyle="1" w:styleId="xl307">
    <w:name w:val="xl307"/>
    <w:basedOn w:val="a4"/>
    <w:rsid w:val="00A166FE"/>
    <w:pPr>
      <w:pBdr>
        <w:top w:val="single" w:sz="4" w:space="0" w:color="auto"/>
        <w:left w:val="single" w:sz="4" w:space="0" w:color="auto"/>
        <w:bottom w:val="single" w:sz="4" w:space="0" w:color="auto"/>
        <w:right w:val="single" w:sz="4" w:space="0" w:color="auto"/>
      </w:pBdr>
      <w:shd w:val="clear" w:color="FFCC00" w:fill="FFFFFF"/>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paragraph" w:customStyle="1" w:styleId="xl308">
    <w:name w:val="xl308"/>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ascii="Calibri" w:hAnsi="Calibri" w:cs="Calibri"/>
      <w:color w:val="000000"/>
      <w:sz w:val="22"/>
      <w:u w:color="000000"/>
    </w:rPr>
  </w:style>
  <w:style w:type="paragraph" w:customStyle="1" w:styleId="xl309">
    <w:name w:val="xl309"/>
    <w:basedOn w:val="a4"/>
    <w:rsid w:val="00A166FE"/>
    <w:pPr>
      <w:pBdr>
        <w:top w:val="single" w:sz="4" w:space="0" w:color="auto"/>
        <w:left w:val="single" w:sz="4" w:space="0" w:color="auto"/>
        <w:bottom w:val="single" w:sz="4" w:space="0" w:color="auto"/>
        <w:right w:val="single" w:sz="4" w:space="0" w:color="auto"/>
      </w:pBdr>
      <w:shd w:val="clear" w:color="CE181E"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310">
    <w:name w:val="xl310"/>
    <w:basedOn w:val="a4"/>
    <w:rsid w:val="00A166FE"/>
    <w:pPr>
      <w:pBdr>
        <w:top w:val="single" w:sz="4" w:space="0" w:color="auto"/>
        <w:left w:val="single" w:sz="4" w:space="0" w:color="auto"/>
        <w:bottom w:val="single" w:sz="4" w:space="0" w:color="auto"/>
        <w:right w:val="single" w:sz="4" w:space="0" w:color="auto"/>
      </w:pBdr>
      <w:shd w:val="clear" w:color="CE181E"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311">
    <w:name w:val="xl311"/>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ascii="Calibri" w:hAnsi="Calibri" w:cs="Calibri"/>
      <w:b/>
      <w:bCs/>
      <w:color w:val="000000"/>
      <w:sz w:val="22"/>
      <w:u w:color="000000"/>
    </w:rPr>
  </w:style>
  <w:style w:type="paragraph" w:customStyle="1" w:styleId="xl312">
    <w:name w:val="xl312"/>
    <w:basedOn w:val="a4"/>
    <w:rsid w:val="00A166FE"/>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pPr>
    <w:rPr>
      <w:rFonts w:ascii="Calibri" w:hAnsi="Calibri" w:cs="Calibri"/>
      <w:color w:val="000000"/>
      <w:sz w:val="22"/>
      <w:u w:color="000000"/>
    </w:rPr>
  </w:style>
  <w:style w:type="paragraph" w:customStyle="1" w:styleId="xl313">
    <w:name w:val="xl313"/>
    <w:basedOn w:val="a4"/>
    <w:rsid w:val="00A166FE"/>
    <w:pPr>
      <w:pBdr>
        <w:top w:val="single" w:sz="4" w:space="0" w:color="auto"/>
        <w:left w:val="single" w:sz="4" w:space="0" w:color="auto"/>
        <w:right w:val="single" w:sz="4" w:space="0" w:color="auto"/>
      </w:pBdr>
      <w:shd w:val="clear" w:color="CE181E"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314">
    <w:name w:val="xl314"/>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ascii="Calibri" w:hAnsi="Calibri" w:cs="Calibri"/>
      <w:color w:val="000000"/>
      <w:sz w:val="22"/>
      <w:u w:color="000000"/>
    </w:rPr>
  </w:style>
  <w:style w:type="paragraph" w:customStyle="1" w:styleId="xl315">
    <w:name w:val="xl315"/>
    <w:basedOn w:val="a4"/>
    <w:rsid w:val="00A166FE"/>
    <w:pPr>
      <w:pBdr>
        <w:top w:val="single" w:sz="4" w:space="0" w:color="auto"/>
        <w:left w:val="single" w:sz="4" w:space="0" w:color="auto"/>
        <w:bottom w:val="single" w:sz="4" w:space="0" w:color="auto"/>
        <w:right w:val="single" w:sz="4" w:space="0" w:color="auto"/>
      </w:pBdr>
      <w:shd w:val="clear" w:color="00808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316">
    <w:name w:val="xl316"/>
    <w:basedOn w:val="a4"/>
    <w:rsid w:val="00A166FE"/>
    <w:pPr>
      <w:pBdr>
        <w:left w:val="single" w:sz="4" w:space="0" w:color="auto"/>
        <w:bottom w:val="single" w:sz="4" w:space="0" w:color="auto"/>
        <w:right w:val="single" w:sz="4" w:space="0" w:color="auto"/>
      </w:pBdr>
      <w:shd w:val="clear" w:color="00808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317">
    <w:name w:val="xl317"/>
    <w:basedOn w:val="a4"/>
    <w:rsid w:val="00A166FE"/>
    <w:pPr>
      <w:pBdr>
        <w:top w:val="single" w:sz="4" w:space="0" w:color="auto"/>
        <w:left w:val="single" w:sz="4" w:space="0" w:color="auto"/>
        <w:bottom w:val="single" w:sz="4" w:space="0" w:color="auto"/>
        <w:right w:val="single" w:sz="4" w:space="0" w:color="auto"/>
      </w:pBdr>
      <w:shd w:val="clear" w:color="ED1C24"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318">
    <w:name w:val="xl318"/>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ascii="Calibri" w:hAnsi="Calibri" w:cs="Calibri"/>
      <w:color w:val="000000"/>
      <w:sz w:val="22"/>
      <w:u w:color="000000"/>
    </w:rPr>
  </w:style>
  <w:style w:type="paragraph" w:customStyle="1" w:styleId="xl319">
    <w:name w:val="xl319"/>
    <w:basedOn w:val="a4"/>
    <w:rsid w:val="00A166FE"/>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20">
    <w:name w:val="xl320"/>
    <w:basedOn w:val="a4"/>
    <w:rsid w:val="00A166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21">
    <w:name w:val="xl321"/>
    <w:basedOn w:val="a4"/>
    <w:rsid w:val="00A166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22">
    <w:name w:val="xl322"/>
    <w:basedOn w:val="a4"/>
    <w:rsid w:val="00A166FE"/>
    <w:pPr>
      <w:pBdr>
        <w:top w:val="single" w:sz="4" w:space="0" w:color="auto"/>
        <w:bottom w:val="single" w:sz="4" w:space="0" w:color="auto"/>
        <w:right w:val="single" w:sz="4" w:space="0" w:color="auto"/>
      </w:pBdr>
      <w:shd w:val="clear" w:color="FFCC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23">
    <w:name w:val="xl323"/>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ascii="Calibri" w:hAnsi="Calibri" w:cs="Calibri"/>
      <w:b/>
      <w:bCs/>
      <w:color w:val="000000"/>
      <w:sz w:val="22"/>
      <w:u w:color="000000"/>
    </w:rPr>
  </w:style>
  <w:style w:type="paragraph" w:customStyle="1" w:styleId="xl324">
    <w:name w:val="xl324"/>
    <w:basedOn w:val="a4"/>
    <w:rsid w:val="00A166F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pPr>
    <w:rPr>
      <w:rFonts w:ascii="Calibri" w:hAnsi="Calibri" w:cs="Calibri"/>
      <w:color w:val="000000"/>
      <w:sz w:val="22"/>
      <w:u w:color="000000"/>
    </w:rPr>
  </w:style>
  <w:style w:type="paragraph" w:customStyle="1" w:styleId="xl325">
    <w:name w:val="xl325"/>
    <w:basedOn w:val="a4"/>
    <w:rsid w:val="00A166F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326">
    <w:name w:val="xl326"/>
    <w:basedOn w:val="a4"/>
    <w:rsid w:val="00A166FE"/>
    <w:pPr>
      <w:pBdr>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327">
    <w:name w:val="xl327"/>
    <w:basedOn w:val="a4"/>
    <w:rsid w:val="00A166FE"/>
    <w:pPr>
      <w:pBdr>
        <w:top w:val="single" w:sz="4" w:space="0" w:color="auto"/>
        <w:left w:val="single" w:sz="4" w:space="0" w:color="auto"/>
        <w:bottom w:val="single" w:sz="4" w:space="0" w:color="auto"/>
        <w:right w:val="single" w:sz="4" w:space="0" w:color="auto"/>
      </w:pBdr>
      <w:shd w:val="clear" w:color="FFCC00" w:fill="FFC000"/>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328">
    <w:name w:val="xl328"/>
    <w:basedOn w:val="a4"/>
    <w:rsid w:val="00A166FE"/>
    <w:pPr>
      <w:pBdr>
        <w:top w:val="single" w:sz="4" w:space="0" w:color="auto"/>
        <w:left w:val="single" w:sz="4" w:space="0" w:color="auto"/>
        <w:bottom w:val="single" w:sz="4" w:space="0" w:color="auto"/>
        <w:right w:val="single" w:sz="4" w:space="0" w:color="auto"/>
      </w:pBdr>
      <w:shd w:val="clear" w:color="FAC090" w:fill="FFC000"/>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329">
    <w:name w:val="xl329"/>
    <w:basedOn w:val="a4"/>
    <w:rsid w:val="00A166FE"/>
    <w:pPr>
      <w:pBdr>
        <w:top w:val="single" w:sz="4" w:space="0" w:color="auto"/>
        <w:bottom w:val="single" w:sz="4" w:space="0" w:color="auto"/>
        <w:right w:val="single" w:sz="4" w:space="0" w:color="auto"/>
      </w:pBdr>
      <w:shd w:val="clear" w:color="FFCC00" w:fill="FFC000"/>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330">
    <w:name w:val="xl330"/>
    <w:basedOn w:val="a4"/>
    <w:rsid w:val="00A166FE"/>
    <w:pPr>
      <w:pBdr>
        <w:top w:val="single" w:sz="4" w:space="0" w:color="auto"/>
        <w:left w:val="single" w:sz="4" w:space="0" w:color="auto"/>
        <w:bottom w:val="single" w:sz="4" w:space="0" w:color="auto"/>
        <w:right w:val="single" w:sz="4" w:space="0" w:color="auto"/>
      </w:pBdr>
      <w:shd w:val="clear" w:color="FFCC00" w:fill="FFC000"/>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31">
    <w:name w:val="xl331"/>
    <w:basedOn w:val="a4"/>
    <w:rsid w:val="00A166FE"/>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ind w:firstLine="0"/>
      <w:jc w:val="left"/>
    </w:pPr>
    <w:rPr>
      <w:rFonts w:ascii="Calibri" w:hAnsi="Calibri" w:cs="Calibri"/>
      <w:color w:val="000000"/>
      <w:sz w:val="22"/>
      <w:u w:color="000000"/>
    </w:rPr>
  </w:style>
  <w:style w:type="paragraph" w:customStyle="1" w:styleId="xl332">
    <w:name w:val="xl332"/>
    <w:basedOn w:val="a4"/>
    <w:rsid w:val="00A166FE"/>
    <w:pPr>
      <w:pBdr>
        <w:left w:val="single" w:sz="4" w:space="0" w:color="auto"/>
        <w:bottom w:val="single" w:sz="4" w:space="0" w:color="auto"/>
        <w:right w:val="single" w:sz="4" w:space="0" w:color="auto"/>
      </w:pBdr>
      <w:shd w:val="clear" w:color="FDEADA" w:fill="5B9BD5"/>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33">
    <w:name w:val="xl333"/>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paragraph" w:customStyle="1" w:styleId="xl334">
    <w:name w:val="xl334"/>
    <w:basedOn w:val="a4"/>
    <w:rsid w:val="00A166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left"/>
    </w:pPr>
    <w:rPr>
      <w:rFonts w:ascii="Calibri" w:hAnsi="Calibri" w:cs="Calibri"/>
      <w:color w:val="000000"/>
      <w:sz w:val="22"/>
      <w:u w:color="000000"/>
    </w:rPr>
  </w:style>
  <w:style w:type="paragraph" w:customStyle="1" w:styleId="xl335">
    <w:name w:val="xl335"/>
    <w:basedOn w:val="a4"/>
    <w:rsid w:val="00A166FE"/>
    <w:pPr>
      <w:pBdr>
        <w:top w:val="single" w:sz="4" w:space="0" w:color="auto"/>
        <w:bottom w:val="single" w:sz="4" w:space="0" w:color="auto"/>
        <w:right w:val="single" w:sz="4" w:space="0" w:color="auto"/>
      </w:pBdr>
      <w:shd w:val="clear" w:color="DDD9C3"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336">
    <w:name w:val="xl336"/>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paragraph" w:customStyle="1" w:styleId="xl337">
    <w:name w:val="xl337"/>
    <w:basedOn w:val="a4"/>
    <w:rsid w:val="00A166FE"/>
    <w:pPr>
      <w:pBdr>
        <w:top w:val="single" w:sz="4" w:space="0" w:color="auto"/>
        <w:left w:val="single" w:sz="4" w:space="0" w:color="auto"/>
        <w:bottom w:val="single" w:sz="4" w:space="0" w:color="auto"/>
        <w:right w:val="single" w:sz="4" w:space="0" w:color="auto"/>
      </w:pBdr>
      <w:shd w:val="clear" w:color="FAC09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338">
    <w:name w:val="xl338"/>
    <w:basedOn w:val="a4"/>
    <w:rsid w:val="00A166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39">
    <w:name w:val="xl339"/>
    <w:basedOn w:val="a4"/>
    <w:rsid w:val="00A166FE"/>
    <w:pPr>
      <w:pBdr>
        <w:top w:val="single" w:sz="4" w:space="0" w:color="auto"/>
        <w:left w:val="single" w:sz="4" w:space="0" w:color="auto"/>
        <w:bottom w:val="single" w:sz="4" w:space="0" w:color="auto"/>
        <w:right w:val="single" w:sz="4" w:space="0" w:color="auto"/>
      </w:pBdr>
      <w:shd w:val="clear" w:color="DDD9C3" w:fill="5B9BD5"/>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340">
    <w:name w:val="xl340"/>
    <w:basedOn w:val="a4"/>
    <w:rsid w:val="00A166F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41">
    <w:name w:val="xl341"/>
    <w:basedOn w:val="a4"/>
    <w:rsid w:val="00A166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342">
    <w:name w:val="xl342"/>
    <w:basedOn w:val="a4"/>
    <w:rsid w:val="00A166FE"/>
    <w:pPr>
      <w:pBdr>
        <w:top w:val="single" w:sz="4" w:space="0" w:color="auto"/>
        <w:left w:val="single" w:sz="4" w:space="0" w:color="auto"/>
        <w:bottom w:val="single" w:sz="4" w:space="0" w:color="auto"/>
        <w:right w:val="single" w:sz="4" w:space="0" w:color="auto"/>
      </w:pBdr>
      <w:shd w:val="clear" w:color="008080" w:fill="FFFFFF"/>
      <w:spacing w:before="100" w:beforeAutospacing="1" w:after="100" w:afterAutospacing="1" w:line="240" w:lineRule="auto"/>
      <w:ind w:firstLine="0"/>
      <w:jc w:val="left"/>
    </w:pPr>
    <w:rPr>
      <w:rFonts w:ascii="Calibri" w:hAnsi="Calibri" w:cs="Calibri"/>
      <w:color w:val="000000"/>
      <w:sz w:val="22"/>
      <w:u w:color="000000"/>
    </w:rPr>
  </w:style>
  <w:style w:type="paragraph" w:customStyle="1" w:styleId="xl343">
    <w:name w:val="xl343"/>
    <w:basedOn w:val="a4"/>
    <w:rsid w:val="00A166FE"/>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ind w:firstLine="0"/>
      <w:jc w:val="left"/>
    </w:pPr>
    <w:rPr>
      <w:rFonts w:ascii="Calibri" w:hAnsi="Calibri" w:cs="Calibri"/>
      <w:b/>
      <w:bCs/>
      <w:color w:val="000000"/>
      <w:sz w:val="22"/>
      <w:u w:color="000000"/>
    </w:rPr>
  </w:style>
  <w:style w:type="paragraph" w:customStyle="1" w:styleId="xl344">
    <w:name w:val="xl344"/>
    <w:basedOn w:val="a4"/>
    <w:rsid w:val="00A166FE"/>
    <w:pPr>
      <w:pBdr>
        <w:top w:val="single" w:sz="4" w:space="0" w:color="auto"/>
        <w:left w:val="single" w:sz="4" w:space="0" w:color="auto"/>
        <w:bottom w:val="single" w:sz="4" w:space="0" w:color="auto"/>
        <w:right w:val="single" w:sz="4" w:space="0" w:color="auto"/>
      </w:pBdr>
      <w:shd w:val="clear" w:color="008080" w:fill="FFFFFF"/>
      <w:spacing w:before="100" w:beforeAutospacing="1" w:after="100" w:afterAutospacing="1" w:line="240" w:lineRule="auto"/>
      <w:ind w:firstLine="0"/>
      <w:jc w:val="left"/>
    </w:pPr>
    <w:rPr>
      <w:rFonts w:ascii="Calibri" w:hAnsi="Calibri" w:cs="Calibri"/>
      <w:color w:val="000000"/>
      <w:sz w:val="22"/>
      <w:u w:color="000000"/>
    </w:rPr>
  </w:style>
  <w:style w:type="paragraph" w:customStyle="1" w:styleId="xl345">
    <w:name w:val="xl345"/>
    <w:basedOn w:val="a4"/>
    <w:rsid w:val="00A166FE"/>
    <w:pPr>
      <w:pBdr>
        <w:top w:val="single" w:sz="4" w:space="0" w:color="auto"/>
        <w:left w:val="single" w:sz="4"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46">
    <w:name w:val="xl346"/>
    <w:basedOn w:val="a4"/>
    <w:rsid w:val="00A166FE"/>
    <w:pPr>
      <w:pBdr>
        <w:top w:val="single" w:sz="4" w:space="0" w:color="auto"/>
        <w:left w:val="single" w:sz="4"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47">
    <w:name w:val="xl347"/>
    <w:basedOn w:val="a4"/>
    <w:rsid w:val="00A166FE"/>
    <w:pPr>
      <w:pBdr>
        <w:top w:val="single" w:sz="4" w:space="0" w:color="auto"/>
        <w:left w:val="single" w:sz="4" w:space="0" w:color="auto"/>
        <w:right w:val="single" w:sz="4" w:space="0" w:color="auto"/>
      </w:pBdr>
      <w:shd w:val="clear" w:color="FFCC0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348">
    <w:name w:val="xl348"/>
    <w:basedOn w:val="a4"/>
    <w:rsid w:val="00A166FE"/>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349">
    <w:name w:val="xl349"/>
    <w:basedOn w:val="a4"/>
    <w:rsid w:val="00A166FE"/>
    <w:pPr>
      <w:pBdr>
        <w:top w:val="single" w:sz="4" w:space="0" w:color="auto"/>
        <w:left w:val="single" w:sz="4" w:space="0" w:color="auto"/>
        <w:right w:val="single" w:sz="4" w:space="0" w:color="auto"/>
      </w:pBdr>
      <w:shd w:val="clear" w:color="FAC09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350">
    <w:name w:val="xl350"/>
    <w:basedOn w:val="a4"/>
    <w:rsid w:val="00A166FE"/>
    <w:pPr>
      <w:pBdr>
        <w:top w:val="single" w:sz="4" w:space="0" w:color="auto"/>
        <w:left w:val="single" w:sz="4" w:space="0" w:color="auto"/>
        <w:right w:val="single" w:sz="4" w:space="0" w:color="auto"/>
      </w:pBdr>
      <w:shd w:val="clear" w:color="FFCC00" w:fill="FFC000"/>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351">
    <w:name w:val="xl351"/>
    <w:basedOn w:val="a4"/>
    <w:rsid w:val="00A166FE"/>
    <w:pPr>
      <w:pBdr>
        <w:top w:val="single" w:sz="4" w:space="0" w:color="auto"/>
        <w:left w:val="single" w:sz="4" w:space="0" w:color="auto"/>
        <w:right w:val="single" w:sz="4" w:space="0" w:color="auto"/>
      </w:pBdr>
      <w:shd w:val="clear" w:color="000000" w:fill="FFC000"/>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352">
    <w:name w:val="xl352"/>
    <w:basedOn w:val="a4"/>
    <w:rsid w:val="00A166FE"/>
    <w:pPr>
      <w:pBdr>
        <w:top w:val="single" w:sz="4" w:space="0" w:color="auto"/>
        <w:left w:val="single" w:sz="4" w:space="0" w:color="auto"/>
        <w:right w:val="single" w:sz="4" w:space="0" w:color="auto"/>
      </w:pBdr>
      <w:shd w:val="clear" w:color="FAC090" w:fill="FFC000"/>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353">
    <w:name w:val="xl353"/>
    <w:basedOn w:val="a4"/>
    <w:rsid w:val="00A166FE"/>
    <w:pPr>
      <w:pBdr>
        <w:top w:val="single" w:sz="4" w:space="0" w:color="auto"/>
        <w:left w:val="single" w:sz="4" w:space="0" w:color="auto"/>
        <w:right w:val="single" w:sz="4" w:space="0" w:color="auto"/>
      </w:pBdr>
      <w:shd w:val="clear" w:color="000000" w:fill="FFC000"/>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paragraph" w:customStyle="1" w:styleId="xl354">
    <w:name w:val="xl354"/>
    <w:basedOn w:val="a4"/>
    <w:rsid w:val="00A166F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55">
    <w:name w:val="xl355"/>
    <w:basedOn w:val="a4"/>
    <w:rsid w:val="00A166FE"/>
    <w:pPr>
      <w:pBdr>
        <w:top w:val="single" w:sz="4" w:space="0" w:color="auto"/>
        <w:left w:val="single" w:sz="4" w:space="0" w:color="auto"/>
        <w:bottom w:val="single" w:sz="4" w:space="0" w:color="auto"/>
        <w:right w:val="single" w:sz="4" w:space="0" w:color="auto"/>
      </w:pBdr>
      <w:shd w:val="clear" w:color="FFCC00" w:fill="92D050"/>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56">
    <w:name w:val="xl356"/>
    <w:basedOn w:val="a4"/>
    <w:rsid w:val="00A166FE"/>
    <w:pPr>
      <w:pBdr>
        <w:top w:val="single" w:sz="8" w:space="0" w:color="auto"/>
        <w:left w:val="single" w:sz="8"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paragraph" w:customStyle="1" w:styleId="xl357">
    <w:name w:val="xl357"/>
    <w:basedOn w:val="a4"/>
    <w:rsid w:val="00A166F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paragraph" w:customStyle="1" w:styleId="xl358">
    <w:name w:val="xl358"/>
    <w:basedOn w:val="a4"/>
    <w:rsid w:val="00A166F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59">
    <w:name w:val="xl359"/>
    <w:basedOn w:val="a4"/>
    <w:rsid w:val="00A166F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60">
    <w:name w:val="xl360"/>
    <w:basedOn w:val="a4"/>
    <w:rsid w:val="00A166F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paragraph" w:customStyle="1" w:styleId="xl361">
    <w:name w:val="xl361"/>
    <w:basedOn w:val="a4"/>
    <w:rsid w:val="00A166F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paragraph" w:customStyle="1" w:styleId="xl362">
    <w:name w:val="xl362"/>
    <w:basedOn w:val="a4"/>
    <w:rsid w:val="00A166FE"/>
    <w:pPr>
      <w:pBdr>
        <w:top w:val="single" w:sz="8" w:space="0" w:color="auto"/>
        <w:left w:val="single" w:sz="4" w:space="0" w:color="auto"/>
        <w:bottom w:val="single" w:sz="4" w:space="0" w:color="auto"/>
        <w:right w:val="single" w:sz="4" w:space="0" w:color="auto"/>
      </w:pBdr>
      <w:shd w:val="clear" w:color="FFCC00" w:fill="FFFFFF"/>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paragraph" w:customStyle="1" w:styleId="xl363">
    <w:name w:val="xl363"/>
    <w:basedOn w:val="a4"/>
    <w:rsid w:val="00A166FE"/>
    <w:pPr>
      <w:pBdr>
        <w:top w:val="single" w:sz="8" w:space="0" w:color="auto"/>
        <w:left w:val="single" w:sz="4" w:space="0" w:color="auto"/>
        <w:bottom w:val="single" w:sz="4" w:space="0" w:color="auto"/>
        <w:right w:val="single" w:sz="8" w:space="0" w:color="auto"/>
      </w:pBdr>
      <w:shd w:val="clear" w:color="FFCC00" w:fill="FFFFFF"/>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paragraph" w:customStyle="1" w:styleId="xl364">
    <w:name w:val="xl364"/>
    <w:basedOn w:val="a4"/>
    <w:rsid w:val="00A166FE"/>
    <w:pPr>
      <w:pBdr>
        <w:top w:val="single" w:sz="4" w:space="0" w:color="auto"/>
        <w:left w:val="single" w:sz="4" w:space="0" w:color="auto"/>
        <w:bottom w:val="single" w:sz="4" w:space="0" w:color="auto"/>
        <w:right w:val="single" w:sz="8" w:space="0" w:color="auto"/>
      </w:pBdr>
      <w:shd w:val="clear" w:color="FFCC00" w:fill="FFFFFF"/>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paragraph" w:customStyle="1" w:styleId="xl365">
    <w:name w:val="xl365"/>
    <w:basedOn w:val="a4"/>
    <w:rsid w:val="00A166FE"/>
    <w:pPr>
      <w:pBdr>
        <w:top w:val="single" w:sz="4" w:space="0" w:color="auto"/>
        <w:left w:val="single" w:sz="4" w:space="0" w:color="auto"/>
        <w:bottom w:val="single" w:sz="8" w:space="0" w:color="auto"/>
        <w:right w:val="single" w:sz="4" w:space="0" w:color="auto"/>
      </w:pBdr>
      <w:shd w:val="clear" w:color="FFCC00" w:fill="FFFFFF"/>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paragraph" w:customStyle="1" w:styleId="xl366">
    <w:name w:val="xl366"/>
    <w:basedOn w:val="a4"/>
    <w:rsid w:val="00A166FE"/>
    <w:pPr>
      <w:pBdr>
        <w:top w:val="single" w:sz="4" w:space="0" w:color="auto"/>
        <w:left w:val="single" w:sz="4" w:space="0" w:color="auto"/>
        <w:bottom w:val="single" w:sz="8" w:space="0" w:color="auto"/>
        <w:right w:val="single" w:sz="8" w:space="0" w:color="auto"/>
      </w:pBdr>
      <w:shd w:val="clear" w:color="FFCC00" w:fill="FFFFFF"/>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paragraph" w:customStyle="1" w:styleId="xl367">
    <w:name w:val="xl367"/>
    <w:basedOn w:val="a4"/>
    <w:rsid w:val="00A166FE"/>
    <w:pPr>
      <w:pBdr>
        <w:top w:val="single" w:sz="4" w:space="0" w:color="auto"/>
        <w:left w:val="single" w:sz="4" w:space="0" w:color="auto"/>
        <w:right w:val="single" w:sz="4" w:space="0" w:color="auto"/>
      </w:pBdr>
      <w:shd w:val="clear" w:color="000000" w:fill="FFC000"/>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paragraph" w:customStyle="1" w:styleId="xl368">
    <w:name w:val="xl368"/>
    <w:basedOn w:val="a4"/>
    <w:rsid w:val="00A166FE"/>
    <w:pPr>
      <w:pBdr>
        <w:top w:val="single" w:sz="4" w:space="0" w:color="auto"/>
        <w:left w:val="single" w:sz="4" w:space="0" w:color="auto"/>
        <w:right w:val="single" w:sz="4" w:space="0" w:color="auto"/>
      </w:pBdr>
      <w:shd w:val="clear" w:color="000000" w:fill="FFC000"/>
      <w:spacing w:before="100" w:beforeAutospacing="1" w:after="100" w:afterAutospacing="1" w:line="240" w:lineRule="auto"/>
      <w:ind w:firstLine="0"/>
      <w:jc w:val="right"/>
      <w:textAlignment w:val="center"/>
    </w:pPr>
    <w:rPr>
      <w:rFonts w:ascii="Calibri" w:hAnsi="Calibri" w:cs="Calibri"/>
      <w:b/>
      <w:bCs/>
      <w:color w:val="000000"/>
      <w:sz w:val="22"/>
      <w:u w:color="000000"/>
    </w:rPr>
  </w:style>
  <w:style w:type="paragraph" w:customStyle="1" w:styleId="xl369">
    <w:name w:val="xl369"/>
    <w:basedOn w:val="a4"/>
    <w:rsid w:val="00A166FE"/>
    <w:pPr>
      <w:pBdr>
        <w:top w:val="single" w:sz="4" w:space="0" w:color="auto"/>
        <w:left w:val="single" w:sz="4" w:space="0" w:color="auto"/>
        <w:right w:val="single" w:sz="4" w:space="0" w:color="auto"/>
      </w:pBdr>
      <w:shd w:val="clear" w:color="FDEADA" w:fill="FFC000"/>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70">
    <w:name w:val="xl370"/>
    <w:basedOn w:val="a4"/>
    <w:rsid w:val="00A166FE"/>
    <w:pPr>
      <w:pBdr>
        <w:top w:val="single" w:sz="8" w:space="0" w:color="auto"/>
        <w:left w:val="single" w:sz="8" w:space="0" w:color="auto"/>
        <w:bottom w:val="single" w:sz="4" w:space="0" w:color="auto"/>
      </w:pBdr>
      <w:shd w:val="clear" w:color="000000" w:fill="92D050"/>
      <w:spacing w:before="100" w:beforeAutospacing="1" w:after="100" w:afterAutospacing="1" w:line="240" w:lineRule="auto"/>
      <w:ind w:firstLine="0"/>
      <w:jc w:val="right"/>
      <w:textAlignment w:val="top"/>
    </w:pPr>
    <w:rPr>
      <w:rFonts w:ascii="Calibri" w:hAnsi="Calibri" w:cs="Calibri"/>
      <w:b/>
      <w:bCs/>
      <w:color w:val="000000"/>
      <w:sz w:val="22"/>
      <w:u w:color="000000"/>
    </w:rPr>
  </w:style>
  <w:style w:type="paragraph" w:customStyle="1" w:styleId="xl371">
    <w:name w:val="xl371"/>
    <w:basedOn w:val="a4"/>
    <w:rsid w:val="00A166FE"/>
    <w:pPr>
      <w:pBdr>
        <w:top w:val="single" w:sz="8" w:space="0" w:color="auto"/>
        <w:bottom w:val="single" w:sz="4" w:space="0" w:color="auto"/>
      </w:pBdr>
      <w:shd w:val="clear" w:color="000000" w:fill="92D050"/>
      <w:spacing w:before="100" w:beforeAutospacing="1" w:after="100" w:afterAutospacing="1" w:line="240" w:lineRule="auto"/>
      <w:ind w:firstLine="0"/>
      <w:jc w:val="right"/>
      <w:textAlignment w:val="top"/>
    </w:pPr>
    <w:rPr>
      <w:rFonts w:ascii="Calibri" w:hAnsi="Calibri" w:cs="Calibri"/>
      <w:b/>
      <w:bCs/>
      <w:color w:val="000000"/>
      <w:sz w:val="22"/>
      <w:u w:color="000000"/>
    </w:rPr>
  </w:style>
  <w:style w:type="paragraph" w:customStyle="1" w:styleId="xl372">
    <w:name w:val="xl372"/>
    <w:basedOn w:val="a4"/>
    <w:rsid w:val="00A166FE"/>
    <w:pPr>
      <w:pBdr>
        <w:top w:val="single" w:sz="8" w:space="0" w:color="auto"/>
        <w:bottom w:val="single" w:sz="4" w:space="0" w:color="auto"/>
        <w:right w:val="single" w:sz="4" w:space="0" w:color="auto"/>
      </w:pBdr>
      <w:shd w:val="clear" w:color="000000" w:fill="92D050"/>
      <w:spacing w:before="100" w:beforeAutospacing="1" w:after="100" w:afterAutospacing="1" w:line="240" w:lineRule="auto"/>
      <w:ind w:firstLine="0"/>
      <w:jc w:val="right"/>
      <w:textAlignment w:val="top"/>
    </w:pPr>
    <w:rPr>
      <w:rFonts w:ascii="Calibri" w:hAnsi="Calibri" w:cs="Calibri"/>
      <w:b/>
      <w:bCs/>
      <w:color w:val="000000"/>
      <w:sz w:val="22"/>
      <w:u w:color="000000"/>
    </w:rPr>
  </w:style>
  <w:style w:type="paragraph" w:customStyle="1" w:styleId="xl373">
    <w:name w:val="xl373"/>
    <w:basedOn w:val="a4"/>
    <w:rsid w:val="00A166FE"/>
    <w:pPr>
      <w:pBdr>
        <w:top w:val="single" w:sz="8"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374">
    <w:name w:val="xl374"/>
    <w:basedOn w:val="a4"/>
    <w:rsid w:val="00A166FE"/>
    <w:pPr>
      <w:pBdr>
        <w:top w:val="single" w:sz="8" w:space="0" w:color="auto"/>
        <w:left w:val="single" w:sz="4" w:space="0" w:color="auto"/>
        <w:bottom w:val="single" w:sz="4" w:space="0" w:color="auto"/>
        <w:right w:val="single" w:sz="4" w:space="0" w:color="auto"/>
      </w:pBdr>
      <w:shd w:val="clear" w:color="FFCC00" w:fill="92D050"/>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paragraph" w:customStyle="1" w:styleId="xl375">
    <w:name w:val="xl375"/>
    <w:basedOn w:val="a4"/>
    <w:rsid w:val="00A166FE"/>
    <w:pPr>
      <w:pBdr>
        <w:top w:val="single" w:sz="8" w:space="0" w:color="auto"/>
        <w:left w:val="single" w:sz="4" w:space="0" w:color="auto"/>
        <w:bottom w:val="single" w:sz="4" w:space="0" w:color="auto"/>
        <w:right w:val="single" w:sz="8" w:space="0" w:color="auto"/>
      </w:pBdr>
      <w:shd w:val="clear" w:color="FFCC00" w:fill="92D050"/>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paragraph" w:customStyle="1" w:styleId="xl376">
    <w:name w:val="xl376"/>
    <w:basedOn w:val="a4"/>
    <w:rsid w:val="00A166FE"/>
    <w:pPr>
      <w:pBdr>
        <w:top w:val="single" w:sz="4" w:space="0" w:color="auto"/>
        <w:left w:val="single" w:sz="8" w:space="0" w:color="auto"/>
        <w:bottom w:val="single" w:sz="4" w:space="0" w:color="auto"/>
      </w:pBdr>
      <w:shd w:val="clear" w:color="000000" w:fill="92D050"/>
      <w:spacing w:before="100" w:beforeAutospacing="1" w:after="100" w:afterAutospacing="1" w:line="240" w:lineRule="auto"/>
      <w:ind w:firstLine="0"/>
      <w:jc w:val="right"/>
      <w:textAlignment w:val="top"/>
    </w:pPr>
    <w:rPr>
      <w:rFonts w:ascii="Calibri" w:hAnsi="Calibri" w:cs="Calibri"/>
      <w:b/>
      <w:bCs/>
      <w:color w:val="000000"/>
      <w:sz w:val="22"/>
      <w:u w:color="000000"/>
    </w:rPr>
  </w:style>
  <w:style w:type="paragraph" w:customStyle="1" w:styleId="xl377">
    <w:name w:val="xl377"/>
    <w:basedOn w:val="a4"/>
    <w:rsid w:val="00A166FE"/>
    <w:pPr>
      <w:pBdr>
        <w:top w:val="single" w:sz="4" w:space="0" w:color="auto"/>
        <w:left w:val="single" w:sz="4" w:space="0" w:color="auto"/>
        <w:bottom w:val="single" w:sz="4" w:space="0" w:color="auto"/>
        <w:right w:val="single" w:sz="4" w:space="0" w:color="auto"/>
      </w:pBdr>
      <w:shd w:val="clear" w:color="FFCC00" w:fill="92D050"/>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paragraph" w:customStyle="1" w:styleId="xl378">
    <w:name w:val="xl378"/>
    <w:basedOn w:val="a4"/>
    <w:rsid w:val="00A166FE"/>
    <w:pPr>
      <w:pBdr>
        <w:top w:val="single" w:sz="4" w:space="0" w:color="auto"/>
        <w:left w:val="single" w:sz="4" w:space="0" w:color="auto"/>
        <w:bottom w:val="single" w:sz="4" w:space="0" w:color="auto"/>
        <w:right w:val="single" w:sz="8" w:space="0" w:color="auto"/>
      </w:pBdr>
      <w:shd w:val="clear" w:color="FFCC00" w:fill="92D050"/>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79">
    <w:name w:val="xl379"/>
    <w:basedOn w:val="a4"/>
    <w:rsid w:val="00A166FE"/>
    <w:pPr>
      <w:pBdr>
        <w:top w:val="single" w:sz="4" w:space="0" w:color="auto"/>
        <w:left w:val="single" w:sz="8" w:space="0" w:color="auto"/>
        <w:bottom w:val="single" w:sz="8" w:space="0" w:color="auto"/>
      </w:pBdr>
      <w:shd w:val="clear" w:color="000000" w:fill="92D050"/>
      <w:spacing w:before="100" w:beforeAutospacing="1" w:after="100" w:afterAutospacing="1" w:line="240" w:lineRule="auto"/>
      <w:ind w:firstLine="0"/>
      <w:jc w:val="right"/>
      <w:textAlignment w:val="top"/>
    </w:pPr>
    <w:rPr>
      <w:rFonts w:ascii="Calibri" w:hAnsi="Calibri" w:cs="Calibri"/>
      <w:b/>
      <w:bCs/>
      <w:color w:val="000000"/>
      <w:sz w:val="22"/>
      <w:u w:color="000000"/>
    </w:rPr>
  </w:style>
  <w:style w:type="paragraph" w:customStyle="1" w:styleId="xl380">
    <w:name w:val="xl380"/>
    <w:basedOn w:val="a4"/>
    <w:rsid w:val="00A166FE"/>
    <w:pPr>
      <w:pBdr>
        <w:top w:val="single" w:sz="4" w:space="0" w:color="auto"/>
        <w:bottom w:val="single" w:sz="8" w:space="0" w:color="auto"/>
      </w:pBdr>
      <w:shd w:val="clear" w:color="000000" w:fill="92D050"/>
      <w:spacing w:before="100" w:beforeAutospacing="1" w:after="100" w:afterAutospacing="1" w:line="240" w:lineRule="auto"/>
      <w:ind w:firstLine="0"/>
      <w:jc w:val="right"/>
      <w:textAlignment w:val="top"/>
    </w:pPr>
    <w:rPr>
      <w:rFonts w:ascii="Calibri" w:hAnsi="Calibri" w:cs="Calibri"/>
      <w:b/>
      <w:bCs/>
      <w:color w:val="000000"/>
      <w:sz w:val="22"/>
      <w:u w:color="000000"/>
    </w:rPr>
  </w:style>
  <w:style w:type="paragraph" w:customStyle="1" w:styleId="xl381">
    <w:name w:val="xl381"/>
    <w:basedOn w:val="a4"/>
    <w:rsid w:val="00A166FE"/>
    <w:pPr>
      <w:pBdr>
        <w:top w:val="single" w:sz="4" w:space="0" w:color="auto"/>
        <w:bottom w:val="single" w:sz="8" w:space="0" w:color="auto"/>
        <w:right w:val="single" w:sz="4" w:space="0" w:color="auto"/>
      </w:pBdr>
      <w:shd w:val="clear" w:color="000000" w:fill="92D050"/>
      <w:spacing w:before="100" w:beforeAutospacing="1" w:after="100" w:afterAutospacing="1" w:line="240" w:lineRule="auto"/>
      <w:ind w:firstLine="0"/>
      <w:jc w:val="right"/>
      <w:textAlignment w:val="top"/>
    </w:pPr>
    <w:rPr>
      <w:rFonts w:ascii="Calibri" w:hAnsi="Calibri" w:cs="Calibri"/>
      <w:b/>
      <w:bCs/>
      <w:color w:val="000000"/>
      <w:sz w:val="22"/>
      <w:u w:color="000000"/>
    </w:rPr>
  </w:style>
  <w:style w:type="paragraph" w:customStyle="1" w:styleId="xl382">
    <w:name w:val="xl382"/>
    <w:basedOn w:val="a4"/>
    <w:rsid w:val="00A166FE"/>
    <w:pPr>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83">
    <w:name w:val="xl383"/>
    <w:basedOn w:val="a4"/>
    <w:rsid w:val="00A166FE"/>
    <w:pPr>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84">
    <w:name w:val="xl384"/>
    <w:basedOn w:val="a4"/>
    <w:rsid w:val="00A166FE"/>
    <w:pPr>
      <w:pBdr>
        <w:top w:val="single" w:sz="4" w:space="0" w:color="auto"/>
        <w:left w:val="single" w:sz="4" w:space="0" w:color="auto"/>
        <w:bottom w:val="single" w:sz="8" w:space="0" w:color="auto"/>
        <w:right w:val="single" w:sz="4" w:space="0" w:color="auto"/>
      </w:pBdr>
      <w:shd w:val="clear" w:color="FFCC00" w:fill="92D050"/>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paragraph" w:customStyle="1" w:styleId="xl385">
    <w:name w:val="xl385"/>
    <w:basedOn w:val="a4"/>
    <w:rsid w:val="00A166FE"/>
    <w:pPr>
      <w:pBdr>
        <w:top w:val="single" w:sz="4" w:space="0" w:color="auto"/>
        <w:left w:val="single" w:sz="4" w:space="0" w:color="auto"/>
        <w:bottom w:val="single" w:sz="8" w:space="0" w:color="auto"/>
        <w:right w:val="single" w:sz="4" w:space="0" w:color="auto"/>
      </w:pBdr>
      <w:shd w:val="clear" w:color="FFCC00" w:fill="92D050"/>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86">
    <w:name w:val="xl386"/>
    <w:basedOn w:val="a4"/>
    <w:rsid w:val="00A166FE"/>
    <w:pPr>
      <w:pBdr>
        <w:top w:val="single" w:sz="4" w:space="0" w:color="auto"/>
        <w:left w:val="single" w:sz="4" w:space="0" w:color="auto"/>
        <w:bottom w:val="single" w:sz="8" w:space="0" w:color="auto"/>
        <w:right w:val="single" w:sz="8" w:space="0" w:color="auto"/>
      </w:pBdr>
      <w:shd w:val="clear" w:color="FFCC00" w:fill="92D050"/>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87">
    <w:name w:val="xl387"/>
    <w:basedOn w:val="a4"/>
    <w:rsid w:val="00A166FE"/>
    <w:pPr>
      <w:pBdr>
        <w:top w:val="single" w:sz="4" w:space="0" w:color="auto"/>
        <w:left w:val="single" w:sz="4" w:space="0" w:color="auto"/>
        <w:bottom w:val="single" w:sz="4" w:space="0" w:color="auto"/>
        <w:right w:val="single" w:sz="4" w:space="0" w:color="auto"/>
      </w:pBdr>
      <w:shd w:val="clear" w:color="FFCC00" w:fill="FFC000"/>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table" w:customStyle="1" w:styleId="115">
    <w:name w:val="Сетка таблицы11"/>
    <w:basedOn w:val="a7"/>
    <w:next w:val="af0"/>
    <w:rsid w:val="00A166FE"/>
    <w:rPr>
      <w:rFonts w:ascii="Times New Roman CYR" w:eastAsia="Times New Roman" w:hAnsi="Times New Roman CY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Таблица-сетка 211"/>
    <w:basedOn w:val="a7"/>
    <w:uiPriority w:val="47"/>
    <w:rsid w:val="00A166FE"/>
    <w:rPr>
      <w:rFonts w:eastAsia="Times New Roman"/>
      <w:sz w:val="22"/>
      <w:szCs w:val="22"/>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extended-textshort">
    <w:name w:val="extended-text__short"/>
    <w:rsid w:val="00A166FE"/>
  </w:style>
  <w:style w:type="numbering" w:customStyle="1" w:styleId="213">
    <w:name w:val="Нет списка21"/>
    <w:next w:val="a8"/>
    <w:uiPriority w:val="99"/>
    <w:semiHidden/>
    <w:unhideWhenUsed/>
    <w:rsid w:val="00A166FE"/>
  </w:style>
  <w:style w:type="numbering" w:customStyle="1" w:styleId="1110">
    <w:name w:val="Нет списка111"/>
    <w:next w:val="a8"/>
    <w:uiPriority w:val="99"/>
    <w:semiHidden/>
    <w:unhideWhenUsed/>
    <w:rsid w:val="00A166FE"/>
  </w:style>
  <w:style w:type="table" w:customStyle="1" w:styleId="214">
    <w:name w:val="Сетка таблицы21"/>
    <w:basedOn w:val="a7"/>
    <w:next w:val="af0"/>
    <w:uiPriority w:val="59"/>
    <w:rsid w:val="00A166FE"/>
    <w:pPr>
      <w:pBdr>
        <w:top w:val="nil"/>
        <w:left w:val="nil"/>
        <w:bottom w:val="nil"/>
        <w:right w:val="nil"/>
        <w:between w:val="nil"/>
        <w:bar w:val="nil"/>
      </w:pBdr>
    </w:pPr>
    <w:rPr>
      <w:rFonts w:ascii="Times New Roman" w:eastAsia="Arial Unicode MS" w:hAnsi="Times New Roman"/>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A166FE"/>
    <w:pPr>
      <w:widowControl w:val="0"/>
      <w:autoSpaceDE w:val="0"/>
      <w:autoSpaceDN w:val="0"/>
      <w:adjustRightInd w:val="0"/>
    </w:pPr>
    <w:rPr>
      <w:rFonts w:ascii="Arial" w:eastAsiaTheme="minorEastAsia" w:hAnsi="Arial" w:cs="Arial"/>
      <w:b/>
      <w:bCs/>
      <w:sz w:val="24"/>
      <w:szCs w:val="24"/>
    </w:rPr>
  </w:style>
  <w:style w:type="paragraph" w:customStyle="1" w:styleId="ConsPlusCell">
    <w:name w:val="ConsPlusCell"/>
    <w:uiPriority w:val="99"/>
    <w:rsid w:val="00A166FE"/>
    <w:pPr>
      <w:widowControl w:val="0"/>
      <w:autoSpaceDE w:val="0"/>
      <w:autoSpaceDN w:val="0"/>
      <w:adjustRightInd w:val="0"/>
    </w:pPr>
    <w:rPr>
      <w:rFonts w:ascii="Courier New" w:eastAsiaTheme="minorEastAsia" w:hAnsi="Courier New" w:cs="Courier New"/>
    </w:rPr>
  </w:style>
  <w:style w:type="paragraph" w:customStyle="1" w:styleId="ConsPlusDocList">
    <w:name w:val="ConsPlusDocList"/>
    <w:uiPriority w:val="99"/>
    <w:rsid w:val="00A166FE"/>
    <w:pPr>
      <w:widowControl w:val="0"/>
      <w:autoSpaceDE w:val="0"/>
      <w:autoSpaceDN w:val="0"/>
      <w:adjustRightInd w:val="0"/>
    </w:pPr>
    <w:rPr>
      <w:rFonts w:ascii="Tahoma" w:eastAsiaTheme="minorEastAsia" w:hAnsi="Tahoma" w:cs="Tahoma"/>
      <w:sz w:val="18"/>
      <w:szCs w:val="18"/>
    </w:rPr>
  </w:style>
  <w:style w:type="paragraph" w:customStyle="1" w:styleId="ConsPlusTitlePage">
    <w:name w:val="ConsPlusTitlePage"/>
    <w:uiPriority w:val="99"/>
    <w:rsid w:val="00A166FE"/>
    <w:pPr>
      <w:widowControl w:val="0"/>
      <w:autoSpaceDE w:val="0"/>
      <w:autoSpaceDN w:val="0"/>
      <w:adjustRightInd w:val="0"/>
    </w:pPr>
    <w:rPr>
      <w:rFonts w:ascii="Tahoma" w:eastAsiaTheme="minorEastAsia" w:hAnsi="Tahoma" w:cs="Tahoma"/>
      <w:sz w:val="24"/>
      <w:szCs w:val="24"/>
    </w:rPr>
  </w:style>
  <w:style w:type="paragraph" w:customStyle="1" w:styleId="ConsPlusJurTerm">
    <w:name w:val="ConsPlusJurTerm"/>
    <w:uiPriority w:val="99"/>
    <w:rsid w:val="00A166FE"/>
    <w:pPr>
      <w:widowControl w:val="0"/>
      <w:autoSpaceDE w:val="0"/>
      <w:autoSpaceDN w:val="0"/>
      <w:adjustRightInd w:val="0"/>
    </w:pPr>
    <w:rPr>
      <w:rFonts w:ascii="Times New Roman" w:eastAsiaTheme="minorEastAsia" w:hAnsi="Times New Roman"/>
      <w:sz w:val="24"/>
      <w:szCs w:val="24"/>
    </w:rPr>
  </w:style>
  <w:style w:type="paragraph" w:customStyle="1" w:styleId="ConsPlusTextList">
    <w:name w:val="ConsPlusTextList"/>
    <w:uiPriority w:val="99"/>
    <w:rsid w:val="00A166FE"/>
    <w:pPr>
      <w:widowControl w:val="0"/>
      <w:autoSpaceDE w:val="0"/>
      <w:autoSpaceDN w:val="0"/>
      <w:adjustRightInd w:val="0"/>
    </w:pPr>
    <w:rPr>
      <w:rFonts w:ascii="Times New Roman" w:eastAsiaTheme="minorEastAsia" w:hAnsi="Times New Roman"/>
      <w:sz w:val="24"/>
      <w:szCs w:val="24"/>
    </w:rPr>
  </w:style>
  <w:style w:type="paragraph" w:customStyle="1" w:styleId="ConsPlusTextList1">
    <w:name w:val="ConsPlusTextList1"/>
    <w:uiPriority w:val="99"/>
    <w:rsid w:val="00A166FE"/>
    <w:pPr>
      <w:widowControl w:val="0"/>
      <w:autoSpaceDE w:val="0"/>
      <w:autoSpaceDN w:val="0"/>
      <w:adjustRightInd w:val="0"/>
    </w:pPr>
    <w:rPr>
      <w:rFonts w:ascii="Times New Roman" w:eastAsiaTheme="minorEastAsia" w:hAnsi="Times New Roman"/>
      <w:sz w:val="24"/>
      <w:szCs w:val="24"/>
    </w:rPr>
  </w:style>
  <w:style w:type="numbering" w:customStyle="1" w:styleId="313">
    <w:name w:val="Нет списка31"/>
    <w:next w:val="a8"/>
    <w:uiPriority w:val="99"/>
    <w:semiHidden/>
    <w:unhideWhenUsed/>
    <w:rsid w:val="00A166FE"/>
  </w:style>
  <w:style w:type="character" w:customStyle="1" w:styleId="HTML1">
    <w:name w:val="Стандартный HTML Знак1"/>
    <w:basedOn w:val="a6"/>
    <w:uiPriority w:val="99"/>
    <w:semiHidden/>
    <w:rsid w:val="00A166FE"/>
    <w:rPr>
      <w:rFonts w:ascii="Courier New" w:hAnsi="Courier New" w:cs="Courier New"/>
      <w:sz w:val="20"/>
      <w:szCs w:val="20"/>
    </w:rPr>
  </w:style>
  <w:style w:type="character" w:customStyle="1" w:styleId="HTML114">
    <w:name w:val="Стандартный HTML Знак114"/>
    <w:basedOn w:val="a6"/>
    <w:uiPriority w:val="99"/>
    <w:semiHidden/>
    <w:rsid w:val="00A166FE"/>
    <w:rPr>
      <w:rFonts w:ascii="Courier New" w:hAnsi="Courier New" w:cs="Courier New"/>
      <w:sz w:val="20"/>
      <w:szCs w:val="20"/>
    </w:rPr>
  </w:style>
  <w:style w:type="character" w:customStyle="1" w:styleId="HTML113">
    <w:name w:val="Стандартный HTML Знак113"/>
    <w:basedOn w:val="a6"/>
    <w:uiPriority w:val="99"/>
    <w:semiHidden/>
    <w:rsid w:val="00A166FE"/>
    <w:rPr>
      <w:rFonts w:ascii="Courier New" w:hAnsi="Courier New" w:cs="Courier New"/>
      <w:sz w:val="20"/>
      <w:szCs w:val="20"/>
    </w:rPr>
  </w:style>
  <w:style w:type="character" w:customStyle="1" w:styleId="HTML112">
    <w:name w:val="Стандартный HTML Знак112"/>
    <w:basedOn w:val="a6"/>
    <w:uiPriority w:val="99"/>
    <w:semiHidden/>
    <w:rsid w:val="00A166FE"/>
    <w:rPr>
      <w:rFonts w:ascii="Courier New" w:hAnsi="Courier New" w:cs="Courier New"/>
      <w:sz w:val="20"/>
      <w:szCs w:val="20"/>
    </w:rPr>
  </w:style>
  <w:style w:type="character" w:customStyle="1" w:styleId="HTML111">
    <w:name w:val="Стандартный HTML Знак111"/>
    <w:basedOn w:val="a6"/>
    <w:uiPriority w:val="99"/>
    <w:semiHidden/>
    <w:rsid w:val="00A166FE"/>
    <w:rPr>
      <w:rFonts w:ascii="Courier New" w:hAnsi="Courier New" w:cs="Courier New"/>
      <w:sz w:val="20"/>
      <w:szCs w:val="20"/>
    </w:rPr>
  </w:style>
  <w:style w:type="character" w:customStyle="1" w:styleId="HTML110">
    <w:name w:val="Стандартный HTML Знак110"/>
    <w:basedOn w:val="a6"/>
    <w:uiPriority w:val="99"/>
    <w:semiHidden/>
    <w:rsid w:val="00A166FE"/>
    <w:rPr>
      <w:rFonts w:ascii="Courier New" w:hAnsi="Courier New" w:cs="Courier New"/>
      <w:sz w:val="20"/>
      <w:szCs w:val="20"/>
    </w:rPr>
  </w:style>
  <w:style w:type="character" w:customStyle="1" w:styleId="HTML19">
    <w:name w:val="Стандартный HTML Знак19"/>
    <w:basedOn w:val="a6"/>
    <w:uiPriority w:val="99"/>
    <w:semiHidden/>
    <w:rsid w:val="00A166FE"/>
    <w:rPr>
      <w:rFonts w:ascii="Courier New" w:hAnsi="Courier New" w:cs="Courier New"/>
      <w:sz w:val="20"/>
      <w:szCs w:val="20"/>
    </w:rPr>
  </w:style>
  <w:style w:type="character" w:customStyle="1" w:styleId="HTML18">
    <w:name w:val="Стандартный HTML Знак18"/>
    <w:basedOn w:val="a6"/>
    <w:uiPriority w:val="99"/>
    <w:semiHidden/>
    <w:rsid w:val="00A166FE"/>
    <w:rPr>
      <w:rFonts w:ascii="Courier New" w:hAnsi="Courier New" w:cs="Courier New"/>
      <w:sz w:val="20"/>
      <w:szCs w:val="20"/>
    </w:rPr>
  </w:style>
  <w:style w:type="character" w:customStyle="1" w:styleId="HTML17">
    <w:name w:val="Стандартный HTML Знак17"/>
    <w:basedOn w:val="a6"/>
    <w:uiPriority w:val="99"/>
    <w:semiHidden/>
    <w:rsid w:val="00A166FE"/>
    <w:rPr>
      <w:rFonts w:ascii="Courier New" w:hAnsi="Courier New" w:cs="Courier New"/>
      <w:sz w:val="20"/>
      <w:szCs w:val="20"/>
    </w:rPr>
  </w:style>
  <w:style w:type="character" w:customStyle="1" w:styleId="HTML16">
    <w:name w:val="Стандартный HTML Знак16"/>
    <w:basedOn w:val="a6"/>
    <w:uiPriority w:val="99"/>
    <w:semiHidden/>
    <w:rsid w:val="00A166FE"/>
    <w:rPr>
      <w:rFonts w:ascii="Courier New" w:hAnsi="Courier New" w:cs="Courier New"/>
      <w:sz w:val="20"/>
      <w:szCs w:val="20"/>
    </w:rPr>
  </w:style>
  <w:style w:type="character" w:customStyle="1" w:styleId="HTML15">
    <w:name w:val="Стандартный HTML Знак15"/>
    <w:basedOn w:val="a6"/>
    <w:uiPriority w:val="99"/>
    <w:semiHidden/>
    <w:rsid w:val="00A166FE"/>
    <w:rPr>
      <w:rFonts w:ascii="Courier New" w:hAnsi="Courier New" w:cs="Courier New"/>
      <w:sz w:val="20"/>
      <w:szCs w:val="20"/>
    </w:rPr>
  </w:style>
  <w:style w:type="character" w:customStyle="1" w:styleId="HTML14">
    <w:name w:val="Стандартный HTML Знак14"/>
    <w:basedOn w:val="a6"/>
    <w:uiPriority w:val="99"/>
    <w:semiHidden/>
    <w:rsid w:val="00A166FE"/>
    <w:rPr>
      <w:rFonts w:ascii="Courier New" w:hAnsi="Courier New" w:cs="Courier New"/>
      <w:sz w:val="20"/>
      <w:szCs w:val="20"/>
    </w:rPr>
  </w:style>
  <w:style w:type="character" w:customStyle="1" w:styleId="HTML13">
    <w:name w:val="Стандартный HTML Знак13"/>
    <w:basedOn w:val="a6"/>
    <w:uiPriority w:val="99"/>
    <w:semiHidden/>
    <w:rsid w:val="00A166FE"/>
    <w:rPr>
      <w:rFonts w:ascii="Courier New" w:hAnsi="Courier New" w:cs="Courier New"/>
      <w:sz w:val="20"/>
      <w:szCs w:val="20"/>
    </w:rPr>
  </w:style>
  <w:style w:type="character" w:customStyle="1" w:styleId="HTML12">
    <w:name w:val="Стандартный HTML Знак12"/>
    <w:basedOn w:val="a6"/>
    <w:uiPriority w:val="99"/>
    <w:semiHidden/>
    <w:rsid w:val="00A166FE"/>
    <w:rPr>
      <w:rFonts w:ascii="Courier New" w:hAnsi="Courier New" w:cs="Courier New"/>
      <w:sz w:val="20"/>
      <w:szCs w:val="20"/>
    </w:rPr>
  </w:style>
  <w:style w:type="character" w:customStyle="1" w:styleId="HTML11">
    <w:name w:val="Стандартный HTML Знак11"/>
    <w:basedOn w:val="a6"/>
    <w:uiPriority w:val="99"/>
    <w:semiHidden/>
    <w:rsid w:val="00A166FE"/>
    <w:rPr>
      <w:rFonts w:ascii="Courier New" w:hAnsi="Courier New" w:cs="Courier New"/>
      <w:sz w:val="20"/>
      <w:szCs w:val="20"/>
    </w:rPr>
  </w:style>
  <w:style w:type="paragraph" w:customStyle="1" w:styleId="Text">
    <w:name w:val="Text"/>
    <w:basedOn w:val="a4"/>
    <w:rsid w:val="00A166FE"/>
    <w:pPr>
      <w:spacing w:before="0" w:after="240" w:line="240" w:lineRule="auto"/>
      <w:ind w:firstLine="0"/>
      <w:jc w:val="left"/>
    </w:pPr>
    <w:rPr>
      <w:rFonts w:eastAsiaTheme="minorEastAsia"/>
      <w:szCs w:val="20"/>
      <w:lang w:val="en-US" w:eastAsia="en-US"/>
    </w:rPr>
  </w:style>
  <w:style w:type="character" w:customStyle="1" w:styleId="FontStyle15">
    <w:name w:val="Font Style15"/>
    <w:uiPriority w:val="99"/>
    <w:rsid w:val="00A166FE"/>
    <w:rPr>
      <w:rFonts w:ascii="Times New Roman" w:hAnsi="Times New Roman"/>
      <w:i/>
    </w:rPr>
  </w:style>
  <w:style w:type="table" w:customStyle="1" w:styleId="314">
    <w:name w:val="Сетка таблицы31"/>
    <w:basedOn w:val="a7"/>
    <w:next w:val="af0"/>
    <w:uiPriority w:val="39"/>
    <w:rsid w:val="00A166F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7"/>
    <w:next w:val="af0"/>
    <w:uiPriority w:val="39"/>
    <w:rsid w:val="00A166FE"/>
    <w:rPr>
      <w:rFonts w:ascii="Times New Roman CYR" w:eastAsia="Times New Roman" w:hAnsi="Times New Roman CY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7"/>
    <w:next w:val="af0"/>
    <w:uiPriority w:val="39"/>
    <w:rsid w:val="008F076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7"/>
    <w:next w:val="af0"/>
    <w:uiPriority w:val="39"/>
    <w:rsid w:val="008F076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7"/>
    <w:next w:val="af0"/>
    <w:uiPriority w:val="39"/>
    <w:rsid w:val="008F076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0"/>
    <w:uiPriority w:val="39"/>
    <w:rsid w:val="008F076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31"/>
    <w:basedOn w:val="a7"/>
    <w:rsid w:val="00F01906"/>
    <w:rPr>
      <w:rFonts w:asciiTheme="minorHAnsi" w:eastAsiaTheme="minorEastAsia" w:hAnsiTheme="minorHAnsi"/>
      <w:sz w:val="22"/>
      <w:szCs w:val="22"/>
    </w:rPr>
    <w:tblPr>
      <w:tblStyleRowBandSize w:val="1"/>
      <w:tblStyleColBandSize w:val="1"/>
    </w:tblPr>
  </w:style>
  <w:style w:type="paragraph" w:customStyle="1" w:styleId="1ff">
    <w:name w:val="1"/>
    <w:basedOn w:val="a4"/>
    <w:next w:val="affff2"/>
    <w:qFormat/>
    <w:rsid w:val="00D66AE2"/>
    <w:pPr>
      <w:tabs>
        <w:tab w:val="left" w:pos="900"/>
      </w:tabs>
      <w:spacing w:before="120" w:after="0" w:line="240" w:lineRule="auto"/>
      <w:ind w:firstLine="0"/>
      <w:jc w:val="center"/>
      <w:outlineLvl w:val="0"/>
    </w:pPr>
    <w:rPr>
      <w:rFonts w:eastAsiaTheme="minorHAnsi" w:cstheme="minorBidi"/>
      <w:sz w:val="28"/>
      <w:szCs w:val="22"/>
      <w:lang w:eastAsia="en-US"/>
    </w:rPr>
  </w:style>
  <w:style w:type="paragraph" w:customStyle="1" w:styleId="affffff0">
    <w:name w:val="Список тире в МУ"/>
    <w:basedOn w:val="aff9"/>
    <w:rsid w:val="00D66AE2"/>
    <w:pPr>
      <w:spacing w:line="276" w:lineRule="auto"/>
    </w:pPr>
    <w:rPr>
      <w:rFonts w:ascii="Times New Roman" w:hAnsi="Times New Roman"/>
      <w:sz w:val="26"/>
    </w:rPr>
  </w:style>
  <w:style w:type="character" w:customStyle="1" w:styleId="1ff0">
    <w:name w:val="Название Знак1"/>
    <w:basedOn w:val="a6"/>
    <w:uiPriority w:val="10"/>
    <w:rsid w:val="00D66AE2"/>
    <w:rPr>
      <w:rFonts w:asciiTheme="majorHAnsi" w:eastAsiaTheme="majorEastAsia" w:hAnsiTheme="majorHAnsi" w:cstheme="majorBidi"/>
      <w:spacing w:val="-10"/>
      <w:kern w:val="28"/>
      <w:sz w:val="56"/>
      <w:szCs w:val="56"/>
      <w:lang w:eastAsia="ru-RU"/>
    </w:rPr>
  </w:style>
  <w:style w:type="numbering" w:customStyle="1" w:styleId="55">
    <w:name w:val="Нет списка5"/>
    <w:next w:val="a8"/>
    <w:uiPriority w:val="99"/>
    <w:semiHidden/>
    <w:unhideWhenUsed/>
    <w:rsid w:val="00C032EB"/>
  </w:style>
  <w:style w:type="table" w:customStyle="1" w:styleId="103">
    <w:name w:val="Сетка таблицы10"/>
    <w:basedOn w:val="a7"/>
    <w:next w:val="af0"/>
    <w:rsid w:val="00C032EB"/>
    <w:rPr>
      <w:rFonts w:ascii="Times New Roman CYR" w:eastAsia="Times New Roman" w:hAnsi="Times New Roman CY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ветлый список - Акцент 112"/>
    <w:rsid w:val="00C032EB"/>
    <w:pPr>
      <w:spacing w:before="60" w:after="60"/>
    </w:pPr>
    <w:rPr>
      <w:rFonts w:eastAsia="Times New Roman"/>
      <w:sz w:val="22"/>
      <w:szCs w:val="22"/>
    </w:rPr>
    <w:tblPr>
      <w:tblStyleRowBandSize w:val="1"/>
      <w:tblStyleColBandSize w:val="1"/>
      <w:tblInd w:w="0"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CellMar>
        <w:top w:w="0" w:type="dxa"/>
        <w:left w:w="108" w:type="dxa"/>
        <w:bottom w:w="0" w:type="dxa"/>
        <w:right w:w="108" w:type="dxa"/>
      </w:tblCellMar>
    </w:tblPr>
  </w:style>
  <w:style w:type="table" w:customStyle="1" w:styleId="-122">
    <w:name w:val="Светлый список - Акцент 122"/>
    <w:rsid w:val="00C032EB"/>
    <w:rPr>
      <w:rFonts w:eastAsia="Times New Roman"/>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20">
    <w:name w:val="Сетка таблицы12"/>
    <w:basedOn w:val="a7"/>
    <w:next w:val="af0"/>
    <w:uiPriority w:val="39"/>
    <w:rsid w:val="00C032E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0"/>
    <w:uiPriority w:val="39"/>
    <w:rsid w:val="00C032E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Таблица простая 211"/>
    <w:basedOn w:val="a7"/>
    <w:uiPriority w:val="42"/>
    <w:rsid w:val="00C032EB"/>
    <w:rPr>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HTML115">
    <w:name w:val="Стандартный HTML Знак115"/>
    <w:basedOn w:val="a6"/>
    <w:uiPriority w:val="99"/>
    <w:semiHidden/>
    <w:rsid w:val="00027605"/>
    <w:rPr>
      <w:rFonts w:ascii="Courier New" w:hAnsi="Courier New" w:cs="Courier New"/>
      <w:sz w:val="20"/>
      <w:szCs w:val="20"/>
    </w:rPr>
  </w:style>
  <w:style w:type="character" w:customStyle="1" w:styleId="TNR1415">
    <w:name w:val="TNR14/1.5 Знак"/>
    <w:link w:val="TNR14150"/>
    <w:locked/>
    <w:rsid w:val="00027605"/>
    <w:rPr>
      <w:rFonts w:ascii="Times New Roman" w:hAnsi="Times New Roman"/>
      <w:sz w:val="24"/>
    </w:rPr>
  </w:style>
  <w:style w:type="paragraph" w:customStyle="1" w:styleId="TNR14150">
    <w:name w:val="TNR14/1.5"/>
    <w:basedOn w:val="a4"/>
    <w:link w:val="TNR1415"/>
    <w:qFormat/>
    <w:rsid w:val="00027605"/>
    <w:pPr>
      <w:spacing w:before="0" w:after="0"/>
    </w:pPr>
    <w:rPr>
      <w:szCs w:val="20"/>
    </w:rPr>
  </w:style>
  <w:style w:type="character" w:customStyle="1" w:styleId="4c">
    <w:name w:val="Неразрешенное упоминание4"/>
    <w:basedOn w:val="a6"/>
    <w:uiPriority w:val="99"/>
    <w:semiHidden/>
    <w:unhideWhenUsed/>
    <w:rsid w:val="00A57989"/>
    <w:rPr>
      <w:color w:val="605E5C"/>
      <w:shd w:val="clear" w:color="auto" w:fill="E1DFDD"/>
    </w:rPr>
  </w:style>
  <w:style w:type="numbering" w:customStyle="1" w:styleId="65">
    <w:name w:val="Нет списка6"/>
    <w:next w:val="a8"/>
    <w:uiPriority w:val="99"/>
    <w:semiHidden/>
    <w:unhideWhenUsed/>
    <w:rsid w:val="00940553"/>
  </w:style>
  <w:style w:type="table" w:customStyle="1" w:styleId="130">
    <w:name w:val="Сетка таблицы13"/>
    <w:basedOn w:val="a7"/>
    <w:next w:val="af0"/>
    <w:uiPriority w:val="59"/>
    <w:rsid w:val="00940553"/>
    <w:pPr>
      <w:pBdr>
        <w:top w:val="nil"/>
        <w:left w:val="nil"/>
        <w:bottom w:val="nil"/>
        <w:right w:val="nil"/>
        <w:between w:val="nil"/>
        <w:bar w:val="nil"/>
      </w:pBdr>
    </w:pPr>
    <w:rPr>
      <w:rFonts w:ascii="Times New Roman" w:eastAsia="Arial Unicode MS" w:hAnsi="Times New Roman"/>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8"/>
    <w:uiPriority w:val="99"/>
    <w:semiHidden/>
    <w:unhideWhenUsed/>
    <w:rsid w:val="00940553"/>
  </w:style>
  <w:style w:type="table" w:customStyle="1" w:styleId="-113">
    <w:name w:val="Светлый список - Акцент 113"/>
    <w:rsid w:val="00940553"/>
    <w:pPr>
      <w:spacing w:before="60" w:after="60"/>
    </w:pPr>
    <w:rPr>
      <w:rFonts w:eastAsia="Times New Roman"/>
      <w:sz w:val="22"/>
      <w:szCs w:val="22"/>
    </w:rPr>
    <w:tblPr>
      <w:tblStyleRowBandSize w:val="1"/>
      <w:tblStyleColBandSize w:val="1"/>
      <w:tblInd w:w="0"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CellMar>
        <w:top w:w="0" w:type="dxa"/>
        <w:left w:w="108" w:type="dxa"/>
        <w:bottom w:w="0" w:type="dxa"/>
        <w:right w:w="108" w:type="dxa"/>
      </w:tblCellMar>
    </w:tblPr>
  </w:style>
  <w:style w:type="table" w:customStyle="1" w:styleId="-123">
    <w:name w:val="Светлый список - Акцент 123"/>
    <w:rsid w:val="00940553"/>
    <w:rPr>
      <w:rFonts w:eastAsia="Times New Roman"/>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212">
    <w:name w:val="Таблица-сетка 212"/>
    <w:basedOn w:val="a7"/>
    <w:uiPriority w:val="47"/>
    <w:rsid w:val="00940553"/>
    <w:rPr>
      <w:rFonts w:eastAsia="Times New Roman"/>
      <w:sz w:val="22"/>
      <w:szCs w:val="22"/>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140">
    <w:name w:val="Сетка таблицы14"/>
    <w:basedOn w:val="a7"/>
    <w:next w:val="af0"/>
    <w:rsid w:val="00940553"/>
    <w:rPr>
      <w:rFonts w:ascii="Times New Roman CYR" w:eastAsia="Times New Roman" w:hAnsi="Times New Roman CY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ветлый список - Акцент 1111"/>
    <w:rsid w:val="00940553"/>
    <w:pPr>
      <w:spacing w:before="60" w:after="60"/>
    </w:pPr>
    <w:rPr>
      <w:rFonts w:eastAsia="Times New Roman"/>
      <w:sz w:val="22"/>
      <w:szCs w:val="22"/>
    </w:rPr>
    <w:tblPr>
      <w:tblStyleRowBandSize w:val="1"/>
      <w:tblStyleColBandSize w:val="1"/>
      <w:tblInd w:w="0"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CellMar>
        <w:top w:w="0" w:type="dxa"/>
        <w:left w:w="108" w:type="dxa"/>
        <w:bottom w:w="0" w:type="dxa"/>
        <w:right w:w="108" w:type="dxa"/>
      </w:tblCellMar>
    </w:tblPr>
  </w:style>
  <w:style w:type="table" w:customStyle="1" w:styleId="-1211">
    <w:name w:val="Светлый список - Акцент 1211"/>
    <w:rsid w:val="00940553"/>
    <w:rPr>
      <w:rFonts w:eastAsia="Times New Roman"/>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2111">
    <w:name w:val="Таблица-сетка 2111"/>
    <w:basedOn w:val="a7"/>
    <w:uiPriority w:val="47"/>
    <w:rsid w:val="00940553"/>
    <w:rPr>
      <w:rFonts w:eastAsia="Times New Roman"/>
      <w:sz w:val="22"/>
      <w:szCs w:val="22"/>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221">
    <w:name w:val="Нет списка22"/>
    <w:next w:val="a8"/>
    <w:uiPriority w:val="99"/>
    <w:semiHidden/>
    <w:unhideWhenUsed/>
    <w:rsid w:val="00940553"/>
  </w:style>
  <w:style w:type="numbering" w:customStyle="1" w:styleId="1120">
    <w:name w:val="Нет списка112"/>
    <w:next w:val="a8"/>
    <w:uiPriority w:val="99"/>
    <w:semiHidden/>
    <w:unhideWhenUsed/>
    <w:rsid w:val="00940553"/>
  </w:style>
  <w:style w:type="table" w:customStyle="1" w:styleId="230">
    <w:name w:val="Сетка таблицы23"/>
    <w:basedOn w:val="a7"/>
    <w:next w:val="af0"/>
    <w:uiPriority w:val="59"/>
    <w:rsid w:val="00940553"/>
    <w:pPr>
      <w:pBdr>
        <w:top w:val="nil"/>
        <w:left w:val="nil"/>
        <w:bottom w:val="nil"/>
        <w:right w:val="nil"/>
        <w:between w:val="nil"/>
        <w:bar w:val="nil"/>
      </w:pBdr>
    </w:pPr>
    <w:rPr>
      <w:rFonts w:ascii="Times New Roman" w:eastAsia="Arial Unicode MS" w:hAnsi="Times New Roman"/>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8"/>
    <w:uiPriority w:val="99"/>
    <w:semiHidden/>
    <w:unhideWhenUsed/>
    <w:rsid w:val="00940553"/>
  </w:style>
  <w:style w:type="table" w:customStyle="1" w:styleId="360">
    <w:name w:val="Сетка таблицы36"/>
    <w:basedOn w:val="a7"/>
    <w:next w:val="af0"/>
    <w:uiPriority w:val="39"/>
    <w:rsid w:val="009405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8"/>
    <w:uiPriority w:val="99"/>
    <w:semiHidden/>
    <w:unhideWhenUsed/>
    <w:rsid w:val="001E67AB"/>
  </w:style>
  <w:style w:type="table" w:customStyle="1" w:styleId="150">
    <w:name w:val="Сетка таблицы15"/>
    <w:basedOn w:val="a7"/>
    <w:next w:val="af0"/>
    <w:uiPriority w:val="39"/>
    <w:rsid w:val="001E67A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8"/>
    <w:uiPriority w:val="99"/>
    <w:semiHidden/>
    <w:unhideWhenUsed/>
    <w:rsid w:val="00E94E8F"/>
  </w:style>
  <w:style w:type="table" w:customStyle="1" w:styleId="160">
    <w:name w:val="Сетка таблицы16"/>
    <w:basedOn w:val="a7"/>
    <w:next w:val="af0"/>
    <w:uiPriority w:val="39"/>
    <w:rsid w:val="00E94E8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1">
    <w:name w:val="Placeholder Text"/>
    <w:basedOn w:val="a6"/>
    <w:uiPriority w:val="99"/>
    <w:semiHidden/>
    <w:rsid w:val="00E94E8F"/>
    <w:rPr>
      <w:color w:val="808080"/>
    </w:rPr>
  </w:style>
  <w:style w:type="numbering" w:customStyle="1" w:styleId="93">
    <w:name w:val="Нет списка9"/>
    <w:next w:val="a8"/>
    <w:uiPriority w:val="99"/>
    <w:semiHidden/>
    <w:unhideWhenUsed/>
    <w:rsid w:val="00E94E8F"/>
  </w:style>
  <w:style w:type="table" w:customStyle="1" w:styleId="170">
    <w:name w:val="Сетка таблицы17"/>
    <w:basedOn w:val="a7"/>
    <w:next w:val="af0"/>
    <w:uiPriority w:val="39"/>
    <w:rsid w:val="00E94E8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2562600">
      <w:bodyDiv w:val="1"/>
      <w:marLeft w:val="0"/>
      <w:marRight w:val="0"/>
      <w:marTop w:val="0"/>
      <w:marBottom w:val="0"/>
      <w:divBdr>
        <w:top w:val="none" w:sz="0" w:space="0" w:color="auto"/>
        <w:left w:val="none" w:sz="0" w:space="0" w:color="auto"/>
        <w:bottom w:val="none" w:sz="0" w:space="0" w:color="auto"/>
        <w:right w:val="none" w:sz="0" w:space="0" w:color="auto"/>
      </w:divBdr>
    </w:div>
    <w:div w:id="77988255">
      <w:bodyDiv w:val="1"/>
      <w:marLeft w:val="0"/>
      <w:marRight w:val="0"/>
      <w:marTop w:val="0"/>
      <w:marBottom w:val="0"/>
      <w:divBdr>
        <w:top w:val="none" w:sz="0" w:space="0" w:color="auto"/>
        <w:left w:val="none" w:sz="0" w:space="0" w:color="auto"/>
        <w:bottom w:val="none" w:sz="0" w:space="0" w:color="auto"/>
        <w:right w:val="none" w:sz="0" w:space="0" w:color="auto"/>
      </w:divBdr>
    </w:div>
    <w:div w:id="103498781">
      <w:bodyDiv w:val="1"/>
      <w:marLeft w:val="0"/>
      <w:marRight w:val="0"/>
      <w:marTop w:val="0"/>
      <w:marBottom w:val="0"/>
      <w:divBdr>
        <w:top w:val="none" w:sz="0" w:space="0" w:color="auto"/>
        <w:left w:val="none" w:sz="0" w:space="0" w:color="auto"/>
        <w:bottom w:val="none" w:sz="0" w:space="0" w:color="auto"/>
        <w:right w:val="none" w:sz="0" w:space="0" w:color="auto"/>
      </w:divBdr>
    </w:div>
    <w:div w:id="137038543">
      <w:bodyDiv w:val="1"/>
      <w:marLeft w:val="0"/>
      <w:marRight w:val="0"/>
      <w:marTop w:val="0"/>
      <w:marBottom w:val="0"/>
      <w:divBdr>
        <w:top w:val="none" w:sz="0" w:space="0" w:color="auto"/>
        <w:left w:val="none" w:sz="0" w:space="0" w:color="auto"/>
        <w:bottom w:val="none" w:sz="0" w:space="0" w:color="auto"/>
        <w:right w:val="none" w:sz="0" w:space="0" w:color="auto"/>
      </w:divBdr>
    </w:div>
    <w:div w:id="189996551">
      <w:bodyDiv w:val="1"/>
      <w:marLeft w:val="0"/>
      <w:marRight w:val="0"/>
      <w:marTop w:val="0"/>
      <w:marBottom w:val="0"/>
      <w:divBdr>
        <w:top w:val="none" w:sz="0" w:space="0" w:color="auto"/>
        <w:left w:val="none" w:sz="0" w:space="0" w:color="auto"/>
        <w:bottom w:val="none" w:sz="0" w:space="0" w:color="auto"/>
        <w:right w:val="none" w:sz="0" w:space="0" w:color="auto"/>
      </w:divBdr>
    </w:div>
    <w:div w:id="197857836">
      <w:bodyDiv w:val="1"/>
      <w:marLeft w:val="0"/>
      <w:marRight w:val="0"/>
      <w:marTop w:val="0"/>
      <w:marBottom w:val="0"/>
      <w:divBdr>
        <w:top w:val="none" w:sz="0" w:space="0" w:color="auto"/>
        <w:left w:val="none" w:sz="0" w:space="0" w:color="auto"/>
        <w:bottom w:val="none" w:sz="0" w:space="0" w:color="auto"/>
        <w:right w:val="none" w:sz="0" w:space="0" w:color="auto"/>
      </w:divBdr>
    </w:div>
    <w:div w:id="200364333">
      <w:bodyDiv w:val="1"/>
      <w:marLeft w:val="0"/>
      <w:marRight w:val="0"/>
      <w:marTop w:val="0"/>
      <w:marBottom w:val="0"/>
      <w:divBdr>
        <w:top w:val="none" w:sz="0" w:space="0" w:color="auto"/>
        <w:left w:val="none" w:sz="0" w:space="0" w:color="auto"/>
        <w:bottom w:val="none" w:sz="0" w:space="0" w:color="auto"/>
        <w:right w:val="none" w:sz="0" w:space="0" w:color="auto"/>
      </w:divBdr>
      <w:divsChild>
        <w:div w:id="1966545161">
          <w:marLeft w:val="0"/>
          <w:marRight w:val="0"/>
          <w:marTop w:val="0"/>
          <w:marBottom w:val="0"/>
          <w:divBdr>
            <w:top w:val="none" w:sz="0" w:space="0" w:color="auto"/>
            <w:left w:val="none" w:sz="0" w:space="0" w:color="auto"/>
            <w:bottom w:val="none" w:sz="0" w:space="0" w:color="auto"/>
            <w:right w:val="none" w:sz="0" w:space="0" w:color="auto"/>
          </w:divBdr>
          <w:divsChild>
            <w:div w:id="617833268">
              <w:marLeft w:val="0"/>
              <w:marRight w:val="0"/>
              <w:marTop w:val="0"/>
              <w:marBottom w:val="0"/>
              <w:divBdr>
                <w:top w:val="none" w:sz="0" w:space="0" w:color="auto"/>
                <w:left w:val="none" w:sz="0" w:space="0" w:color="auto"/>
                <w:bottom w:val="none" w:sz="0" w:space="0" w:color="auto"/>
                <w:right w:val="none" w:sz="0" w:space="0" w:color="auto"/>
              </w:divBdr>
              <w:divsChild>
                <w:div w:id="1468209178">
                  <w:marLeft w:val="0"/>
                  <w:marRight w:val="0"/>
                  <w:marTop w:val="0"/>
                  <w:marBottom w:val="0"/>
                  <w:divBdr>
                    <w:top w:val="none" w:sz="0" w:space="0" w:color="auto"/>
                    <w:left w:val="none" w:sz="0" w:space="0" w:color="auto"/>
                    <w:bottom w:val="none" w:sz="0" w:space="0" w:color="auto"/>
                    <w:right w:val="none" w:sz="0" w:space="0" w:color="auto"/>
                  </w:divBdr>
                  <w:divsChild>
                    <w:div w:id="17440118">
                      <w:marLeft w:val="0"/>
                      <w:marRight w:val="0"/>
                      <w:marTop w:val="0"/>
                      <w:marBottom w:val="0"/>
                      <w:divBdr>
                        <w:top w:val="none" w:sz="0" w:space="0" w:color="auto"/>
                        <w:left w:val="none" w:sz="0" w:space="0" w:color="auto"/>
                        <w:bottom w:val="none" w:sz="0" w:space="0" w:color="auto"/>
                        <w:right w:val="none" w:sz="0" w:space="0" w:color="auto"/>
                      </w:divBdr>
                      <w:divsChild>
                        <w:div w:id="302781455">
                          <w:marLeft w:val="0"/>
                          <w:marRight w:val="0"/>
                          <w:marTop w:val="0"/>
                          <w:marBottom w:val="0"/>
                          <w:divBdr>
                            <w:top w:val="none" w:sz="0" w:space="0" w:color="auto"/>
                            <w:left w:val="none" w:sz="0" w:space="0" w:color="auto"/>
                            <w:bottom w:val="none" w:sz="0" w:space="0" w:color="auto"/>
                            <w:right w:val="none" w:sz="0" w:space="0" w:color="auto"/>
                          </w:divBdr>
                          <w:divsChild>
                            <w:div w:id="1813131010">
                              <w:marLeft w:val="0"/>
                              <w:marRight w:val="0"/>
                              <w:marTop w:val="0"/>
                              <w:marBottom w:val="0"/>
                              <w:divBdr>
                                <w:top w:val="none" w:sz="0" w:space="0" w:color="auto"/>
                                <w:left w:val="none" w:sz="0" w:space="0" w:color="auto"/>
                                <w:bottom w:val="none" w:sz="0" w:space="0" w:color="auto"/>
                                <w:right w:val="none" w:sz="0" w:space="0" w:color="auto"/>
                              </w:divBdr>
                            </w:div>
                            <w:div w:id="203379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482819">
      <w:bodyDiv w:val="1"/>
      <w:marLeft w:val="0"/>
      <w:marRight w:val="0"/>
      <w:marTop w:val="0"/>
      <w:marBottom w:val="0"/>
      <w:divBdr>
        <w:top w:val="none" w:sz="0" w:space="0" w:color="auto"/>
        <w:left w:val="none" w:sz="0" w:space="0" w:color="auto"/>
        <w:bottom w:val="none" w:sz="0" w:space="0" w:color="auto"/>
        <w:right w:val="none" w:sz="0" w:space="0" w:color="auto"/>
      </w:divBdr>
    </w:div>
    <w:div w:id="286470696">
      <w:bodyDiv w:val="1"/>
      <w:marLeft w:val="0"/>
      <w:marRight w:val="0"/>
      <w:marTop w:val="0"/>
      <w:marBottom w:val="0"/>
      <w:divBdr>
        <w:top w:val="none" w:sz="0" w:space="0" w:color="auto"/>
        <w:left w:val="none" w:sz="0" w:space="0" w:color="auto"/>
        <w:bottom w:val="none" w:sz="0" w:space="0" w:color="auto"/>
        <w:right w:val="none" w:sz="0" w:space="0" w:color="auto"/>
      </w:divBdr>
    </w:div>
    <w:div w:id="293025377">
      <w:bodyDiv w:val="1"/>
      <w:marLeft w:val="0"/>
      <w:marRight w:val="0"/>
      <w:marTop w:val="0"/>
      <w:marBottom w:val="0"/>
      <w:divBdr>
        <w:top w:val="none" w:sz="0" w:space="0" w:color="auto"/>
        <w:left w:val="none" w:sz="0" w:space="0" w:color="auto"/>
        <w:bottom w:val="none" w:sz="0" w:space="0" w:color="auto"/>
        <w:right w:val="none" w:sz="0" w:space="0" w:color="auto"/>
      </w:divBdr>
    </w:div>
    <w:div w:id="340160781">
      <w:bodyDiv w:val="1"/>
      <w:marLeft w:val="0"/>
      <w:marRight w:val="0"/>
      <w:marTop w:val="0"/>
      <w:marBottom w:val="0"/>
      <w:divBdr>
        <w:top w:val="none" w:sz="0" w:space="0" w:color="auto"/>
        <w:left w:val="none" w:sz="0" w:space="0" w:color="auto"/>
        <w:bottom w:val="none" w:sz="0" w:space="0" w:color="auto"/>
        <w:right w:val="none" w:sz="0" w:space="0" w:color="auto"/>
      </w:divBdr>
    </w:div>
    <w:div w:id="396170916">
      <w:bodyDiv w:val="1"/>
      <w:marLeft w:val="0"/>
      <w:marRight w:val="0"/>
      <w:marTop w:val="0"/>
      <w:marBottom w:val="0"/>
      <w:divBdr>
        <w:top w:val="none" w:sz="0" w:space="0" w:color="auto"/>
        <w:left w:val="none" w:sz="0" w:space="0" w:color="auto"/>
        <w:bottom w:val="none" w:sz="0" w:space="0" w:color="auto"/>
        <w:right w:val="none" w:sz="0" w:space="0" w:color="auto"/>
      </w:divBdr>
    </w:div>
    <w:div w:id="423115342">
      <w:bodyDiv w:val="1"/>
      <w:marLeft w:val="0"/>
      <w:marRight w:val="0"/>
      <w:marTop w:val="0"/>
      <w:marBottom w:val="0"/>
      <w:divBdr>
        <w:top w:val="none" w:sz="0" w:space="0" w:color="auto"/>
        <w:left w:val="none" w:sz="0" w:space="0" w:color="auto"/>
        <w:bottom w:val="none" w:sz="0" w:space="0" w:color="auto"/>
        <w:right w:val="none" w:sz="0" w:space="0" w:color="auto"/>
      </w:divBdr>
    </w:div>
    <w:div w:id="447315462">
      <w:bodyDiv w:val="1"/>
      <w:marLeft w:val="0"/>
      <w:marRight w:val="0"/>
      <w:marTop w:val="0"/>
      <w:marBottom w:val="0"/>
      <w:divBdr>
        <w:top w:val="none" w:sz="0" w:space="0" w:color="auto"/>
        <w:left w:val="none" w:sz="0" w:space="0" w:color="auto"/>
        <w:bottom w:val="none" w:sz="0" w:space="0" w:color="auto"/>
        <w:right w:val="none" w:sz="0" w:space="0" w:color="auto"/>
      </w:divBdr>
    </w:div>
    <w:div w:id="453717560">
      <w:bodyDiv w:val="1"/>
      <w:marLeft w:val="0"/>
      <w:marRight w:val="0"/>
      <w:marTop w:val="0"/>
      <w:marBottom w:val="0"/>
      <w:divBdr>
        <w:top w:val="none" w:sz="0" w:space="0" w:color="auto"/>
        <w:left w:val="none" w:sz="0" w:space="0" w:color="auto"/>
        <w:bottom w:val="none" w:sz="0" w:space="0" w:color="auto"/>
        <w:right w:val="none" w:sz="0" w:space="0" w:color="auto"/>
      </w:divBdr>
    </w:div>
    <w:div w:id="483545511">
      <w:bodyDiv w:val="1"/>
      <w:marLeft w:val="0"/>
      <w:marRight w:val="0"/>
      <w:marTop w:val="0"/>
      <w:marBottom w:val="0"/>
      <w:divBdr>
        <w:top w:val="none" w:sz="0" w:space="0" w:color="auto"/>
        <w:left w:val="none" w:sz="0" w:space="0" w:color="auto"/>
        <w:bottom w:val="none" w:sz="0" w:space="0" w:color="auto"/>
        <w:right w:val="none" w:sz="0" w:space="0" w:color="auto"/>
      </w:divBdr>
      <w:divsChild>
        <w:div w:id="1768230447">
          <w:marLeft w:val="0"/>
          <w:marRight w:val="0"/>
          <w:marTop w:val="0"/>
          <w:marBottom w:val="0"/>
          <w:divBdr>
            <w:top w:val="none" w:sz="0" w:space="0" w:color="auto"/>
            <w:left w:val="single" w:sz="24" w:space="0" w:color="CED3F1"/>
            <w:bottom w:val="none" w:sz="0" w:space="0" w:color="auto"/>
            <w:right w:val="none" w:sz="0" w:space="0" w:color="auto"/>
          </w:divBdr>
          <w:divsChild>
            <w:div w:id="112604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88859">
      <w:bodyDiv w:val="1"/>
      <w:marLeft w:val="0"/>
      <w:marRight w:val="0"/>
      <w:marTop w:val="0"/>
      <w:marBottom w:val="0"/>
      <w:divBdr>
        <w:top w:val="none" w:sz="0" w:space="0" w:color="auto"/>
        <w:left w:val="none" w:sz="0" w:space="0" w:color="auto"/>
        <w:bottom w:val="none" w:sz="0" w:space="0" w:color="auto"/>
        <w:right w:val="none" w:sz="0" w:space="0" w:color="auto"/>
      </w:divBdr>
    </w:div>
    <w:div w:id="567034379">
      <w:bodyDiv w:val="1"/>
      <w:marLeft w:val="0"/>
      <w:marRight w:val="0"/>
      <w:marTop w:val="0"/>
      <w:marBottom w:val="0"/>
      <w:divBdr>
        <w:top w:val="none" w:sz="0" w:space="0" w:color="auto"/>
        <w:left w:val="none" w:sz="0" w:space="0" w:color="auto"/>
        <w:bottom w:val="none" w:sz="0" w:space="0" w:color="auto"/>
        <w:right w:val="none" w:sz="0" w:space="0" w:color="auto"/>
      </w:divBdr>
    </w:div>
    <w:div w:id="571352789">
      <w:bodyDiv w:val="1"/>
      <w:marLeft w:val="0"/>
      <w:marRight w:val="0"/>
      <w:marTop w:val="0"/>
      <w:marBottom w:val="0"/>
      <w:divBdr>
        <w:top w:val="none" w:sz="0" w:space="0" w:color="auto"/>
        <w:left w:val="none" w:sz="0" w:space="0" w:color="auto"/>
        <w:bottom w:val="none" w:sz="0" w:space="0" w:color="auto"/>
        <w:right w:val="none" w:sz="0" w:space="0" w:color="auto"/>
      </w:divBdr>
    </w:div>
    <w:div w:id="587083209">
      <w:bodyDiv w:val="1"/>
      <w:marLeft w:val="0"/>
      <w:marRight w:val="0"/>
      <w:marTop w:val="0"/>
      <w:marBottom w:val="0"/>
      <w:divBdr>
        <w:top w:val="none" w:sz="0" w:space="0" w:color="auto"/>
        <w:left w:val="none" w:sz="0" w:space="0" w:color="auto"/>
        <w:bottom w:val="none" w:sz="0" w:space="0" w:color="auto"/>
        <w:right w:val="none" w:sz="0" w:space="0" w:color="auto"/>
      </w:divBdr>
    </w:div>
    <w:div w:id="598485359">
      <w:bodyDiv w:val="1"/>
      <w:marLeft w:val="0"/>
      <w:marRight w:val="0"/>
      <w:marTop w:val="0"/>
      <w:marBottom w:val="0"/>
      <w:divBdr>
        <w:top w:val="none" w:sz="0" w:space="0" w:color="auto"/>
        <w:left w:val="none" w:sz="0" w:space="0" w:color="auto"/>
        <w:bottom w:val="none" w:sz="0" w:space="0" w:color="auto"/>
        <w:right w:val="none" w:sz="0" w:space="0" w:color="auto"/>
      </w:divBdr>
    </w:div>
    <w:div w:id="600989739">
      <w:bodyDiv w:val="1"/>
      <w:marLeft w:val="0"/>
      <w:marRight w:val="0"/>
      <w:marTop w:val="0"/>
      <w:marBottom w:val="0"/>
      <w:divBdr>
        <w:top w:val="none" w:sz="0" w:space="0" w:color="auto"/>
        <w:left w:val="none" w:sz="0" w:space="0" w:color="auto"/>
        <w:bottom w:val="none" w:sz="0" w:space="0" w:color="auto"/>
        <w:right w:val="none" w:sz="0" w:space="0" w:color="auto"/>
      </w:divBdr>
    </w:div>
    <w:div w:id="610673735">
      <w:bodyDiv w:val="1"/>
      <w:marLeft w:val="0"/>
      <w:marRight w:val="0"/>
      <w:marTop w:val="0"/>
      <w:marBottom w:val="0"/>
      <w:divBdr>
        <w:top w:val="none" w:sz="0" w:space="0" w:color="auto"/>
        <w:left w:val="none" w:sz="0" w:space="0" w:color="auto"/>
        <w:bottom w:val="none" w:sz="0" w:space="0" w:color="auto"/>
        <w:right w:val="none" w:sz="0" w:space="0" w:color="auto"/>
      </w:divBdr>
    </w:div>
    <w:div w:id="639577648">
      <w:bodyDiv w:val="1"/>
      <w:marLeft w:val="0"/>
      <w:marRight w:val="0"/>
      <w:marTop w:val="0"/>
      <w:marBottom w:val="0"/>
      <w:divBdr>
        <w:top w:val="none" w:sz="0" w:space="0" w:color="auto"/>
        <w:left w:val="none" w:sz="0" w:space="0" w:color="auto"/>
        <w:bottom w:val="none" w:sz="0" w:space="0" w:color="auto"/>
        <w:right w:val="none" w:sz="0" w:space="0" w:color="auto"/>
      </w:divBdr>
    </w:div>
    <w:div w:id="671032567">
      <w:bodyDiv w:val="1"/>
      <w:marLeft w:val="0"/>
      <w:marRight w:val="0"/>
      <w:marTop w:val="0"/>
      <w:marBottom w:val="0"/>
      <w:divBdr>
        <w:top w:val="none" w:sz="0" w:space="0" w:color="auto"/>
        <w:left w:val="none" w:sz="0" w:space="0" w:color="auto"/>
        <w:bottom w:val="none" w:sz="0" w:space="0" w:color="auto"/>
        <w:right w:val="none" w:sz="0" w:space="0" w:color="auto"/>
      </w:divBdr>
    </w:div>
    <w:div w:id="731271232">
      <w:bodyDiv w:val="1"/>
      <w:marLeft w:val="0"/>
      <w:marRight w:val="0"/>
      <w:marTop w:val="0"/>
      <w:marBottom w:val="0"/>
      <w:divBdr>
        <w:top w:val="none" w:sz="0" w:space="0" w:color="auto"/>
        <w:left w:val="none" w:sz="0" w:space="0" w:color="auto"/>
        <w:bottom w:val="none" w:sz="0" w:space="0" w:color="auto"/>
        <w:right w:val="none" w:sz="0" w:space="0" w:color="auto"/>
      </w:divBdr>
    </w:div>
    <w:div w:id="734593864">
      <w:bodyDiv w:val="1"/>
      <w:marLeft w:val="0"/>
      <w:marRight w:val="0"/>
      <w:marTop w:val="0"/>
      <w:marBottom w:val="0"/>
      <w:divBdr>
        <w:top w:val="none" w:sz="0" w:space="0" w:color="auto"/>
        <w:left w:val="none" w:sz="0" w:space="0" w:color="auto"/>
        <w:bottom w:val="none" w:sz="0" w:space="0" w:color="auto"/>
        <w:right w:val="none" w:sz="0" w:space="0" w:color="auto"/>
      </w:divBdr>
    </w:div>
    <w:div w:id="751200775">
      <w:bodyDiv w:val="1"/>
      <w:marLeft w:val="0"/>
      <w:marRight w:val="0"/>
      <w:marTop w:val="0"/>
      <w:marBottom w:val="0"/>
      <w:divBdr>
        <w:top w:val="none" w:sz="0" w:space="0" w:color="auto"/>
        <w:left w:val="none" w:sz="0" w:space="0" w:color="auto"/>
        <w:bottom w:val="none" w:sz="0" w:space="0" w:color="auto"/>
        <w:right w:val="none" w:sz="0" w:space="0" w:color="auto"/>
      </w:divBdr>
    </w:div>
    <w:div w:id="831917211">
      <w:bodyDiv w:val="1"/>
      <w:marLeft w:val="0"/>
      <w:marRight w:val="0"/>
      <w:marTop w:val="0"/>
      <w:marBottom w:val="0"/>
      <w:divBdr>
        <w:top w:val="none" w:sz="0" w:space="0" w:color="auto"/>
        <w:left w:val="none" w:sz="0" w:space="0" w:color="auto"/>
        <w:bottom w:val="none" w:sz="0" w:space="0" w:color="auto"/>
        <w:right w:val="none" w:sz="0" w:space="0" w:color="auto"/>
      </w:divBdr>
    </w:div>
    <w:div w:id="966737442">
      <w:bodyDiv w:val="1"/>
      <w:marLeft w:val="0"/>
      <w:marRight w:val="0"/>
      <w:marTop w:val="0"/>
      <w:marBottom w:val="0"/>
      <w:divBdr>
        <w:top w:val="none" w:sz="0" w:space="0" w:color="auto"/>
        <w:left w:val="none" w:sz="0" w:space="0" w:color="auto"/>
        <w:bottom w:val="none" w:sz="0" w:space="0" w:color="auto"/>
        <w:right w:val="none" w:sz="0" w:space="0" w:color="auto"/>
      </w:divBdr>
    </w:div>
    <w:div w:id="972636386">
      <w:bodyDiv w:val="1"/>
      <w:marLeft w:val="0"/>
      <w:marRight w:val="0"/>
      <w:marTop w:val="0"/>
      <w:marBottom w:val="0"/>
      <w:divBdr>
        <w:top w:val="none" w:sz="0" w:space="0" w:color="auto"/>
        <w:left w:val="none" w:sz="0" w:space="0" w:color="auto"/>
        <w:bottom w:val="none" w:sz="0" w:space="0" w:color="auto"/>
        <w:right w:val="none" w:sz="0" w:space="0" w:color="auto"/>
      </w:divBdr>
    </w:div>
    <w:div w:id="1034036796">
      <w:bodyDiv w:val="1"/>
      <w:marLeft w:val="0"/>
      <w:marRight w:val="0"/>
      <w:marTop w:val="0"/>
      <w:marBottom w:val="0"/>
      <w:divBdr>
        <w:top w:val="none" w:sz="0" w:space="0" w:color="auto"/>
        <w:left w:val="none" w:sz="0" w:space="0" w:color="auto"/>
        <w:bottom w:val="none" w:sz="0" w:space="0" w:color="auto"/>
        <w:right w:val="none" w:sz="0" w:space="0" w:color="auto"/>
      </w:divBdr>
    </w:div>
    <w:div w:id="1036347380">
      <w:bodyDiv w:val="1"/>
      <w:marLeft w:val="0"/>
      <w:marRight w:val="0"/>
      <w:marTop w:val="0"/>
      <w:marBottom w:val="0"/>
      <w:divBdr>
        <w:top w:val="none" w:sz="0" w:space="0" w:color="auto"/>
        <w:left w:val="none" w:sz="0" w:space="0" w:color="auto"/>
        <w:bottom w:val="none" w:sz="0" w:space="0" w:color="auto"/>
        <w:right w:val="none" w:sz="0" w:space="0" w:color="auto"/>
      </w:divBdr>
    </w:div>
    <w:div w:id="1048605197">
      <w:bodyDiv w:val="1"/>
      <w:marLeft w:val="0"/>
      <w:marRight w:val="0"/>
      <w:marTop w:val="0"/>
      <w:marBottom w:val="0"/>
      <w:divBdr>
        <w:top w:val="none" w:sz="0" w:space="0" w:color="auto"/>
        <w:left w:val="none" w:sz="0" w:space="0" w:color="auto"/>
        <w:bottom w:val="none" w:sz="0" w:space="0" w:color="auto"/>
        <w:right w:val="none" w:sz="0" w:space="0" w:color="auto"/>
      </w:divBdr>
    </w:div>
    <w:div w:id="1067873662">
      <w:bodyDiv w:val="1"/>
      <w:marLeft w:val="0"/>
      <w:marRight w:val="0"/>
      <w:marTop w:val="0"/>
      <w:marBottom w:val="0"/>
      <w:divBdr>
        <w:top w:val="none" w:sz="0" w:space="0" w:color="auto"/>
        <w:left w:val="none" w:sz="0" w:space="0" w:color="auto"/>
        <w:bottom w:val="none" w:sz="0" w:space="0" w:color="auto"/>
        <w:right w:val="none" w:sz="0" w:space="0" w:color="auto"/>
      </w:divBdr>
    </w:div>
    <w:div w:id="1130977268">
      <w:bodyDiv w:val="1"/>
      <w:marLeft w:val="0"/>
      <w:marRight w:val="0"/>
      <w:marTop w:val="0"/>
      <w:marBottom w:val="0"/>
      <w:divBdr>
        <w:top w:val="none" w:sz="0" w:space="0" w:color="auto"/>
        <w:left w:val="none" w:sz="0" w:space="0" w:color="auto"/>
        <w:bottom w:val="none" w:sz="0" w:space="0" w:color="auto"/>
        <w:right w:val="none" w:sz="0" w:space="0" w:color="auto"/>
      </w:divBdr>
    </w:div>
    <w:div w:id="1159736261">
      <w:bodyDiv w:val="1"/>
      <w:marLeft w:val="0"/>
      <w:marRight w:val="0"/>
      <w:marTop w:val="0"/>
      <w:marBottom w:val="0"/>
      <w:divBdr>
        <w:top w:val="none" w:sz="0" w:space="0" w:color="auto"/>
        <w:left w:val="none" w:sz="0" w:space="0" w:color="auto"/>
        <w:bottom w:val="none" w:sz="0" w:space="0" w:color="auto"/>
        <w:right w:val="none" w:sz="0" w:space="0" w:color="auto"/>
      </w:divBdr>
    </w:div>
    <w:div w:id="1165321457">
      <w:bodyDiv w:val="1"/>
      <w:marLeft w:val="0"/>
      <w:marRight w:val="0"/>
      <w:marTop w:val="0"/>
      <w:marBottom w:val="0"/>
      <w:divBdr>
        <w:top w:val="none" w:sz="0" w:space="0" w:color="auto"/>
        <w:left w:val="none" w:sz="0" w:space="0" w:color="auto"/>
        <w:bottom w:val="none" w:sz="0" w:space="0" w:color="auto"/>
        <w:right w:val="none" w:sz="0" w:space="0" w:color="auto"/>
      </w:divBdr>
    </w:div>
    <w:div w:id="1169248959">
      <w:bodyDiv w:val="1"/>
      <w:marLeft w:val="0"/>
      <w:marRight w:val="0"/>
      <w:marTop w:val="0"/>
      <w:marBottom w:val="0"/>
      <w:divBdr>
        <w:top w:val="none" w:sz="0" w:space="0" w:color="auto"/>
        <w:left w:val="none" w:sz="0" w:space="0" w:color="auto"/>
        <w:bottom w:val="none" w:sz="0" w:space="0" w:color="auto"/>
        <w:right w:val="none" w:sz="0" w:space="0" w:color="auto"/>
      </w:divBdr>
    </w:div>
    <w:div w:id="1201237337">
      <w:bodyDiv w:val="1"/>
      <w:marLeft w:val="0"/>
      <w:marRight w:val="0"/>
      <w:marTop w:val="0"/>
      <w:marBottom w:val="0"/>
      <w:divBdr>
        <w:top w:val="none" w:sz="0" w:space="0" w:color="auto"/>
        <w:left w:val="none" w:sz="0" w:space="0" w:color="auto"/>
        <w:bottom w:val="none" w:sz="0" w:space="0" w:color="auto"/>
        <w:right w:val="none" w:sz="0" w:space="0" w:color="auto"/>
      </w:divBdr>
    </w:div>
    <w:div w:id="1408073222">
      <w:bodyDiv w:val="1"/>
      <w:marLeft w:val="0"/>
      <w:marRight w:val="0"/>
      <w:marTop w:val="0"/>
      <w:marBottom w:val="0"/>
      <w:divBdr>
        <w:top w:val="none" w:sz="0" w:space="0" w:color="auto"/>
        <w:left w:val="none" w:sz="0" w:space="0" w:color="auto"/>
        <w:bottom w:val="none" w:sz="0" w:space="0" w:color="auto"/>
        <w:right w:val="none" w:sz="0" w:space="0" w:color="auto"/>
      </w:divBdr>
    </w:div>
    <w:div w:id="1438063512">
      <w:bodyDiv w:val="1"/>
      <w:marLeft w:val="0"/>
      <w:marRight w:val="0"/>
      <w:marTop w:val="0"/>
      <w:marBottom w:val="0"/>
      <w:divBdr>
        <w:top w:val="none" w:sz="0" w:space="0" w:color="auto"/>
        <w:left w:val="none" w:sz="0" w:space="0" w:color="auto"/>
        <w:bottom w:val="none" w:sz="0" w:space="0" w:color="auto"/>
        <w:right w:val="none" w:sz="0" w:space="0" w:color="auto"/>
      </w:divBdr>
    </w:div>
    <w:div w:id="1473522309">
      <w:bodyDiv w:val="1"/>
      <w:marLeft w:val="0"/>
      <w:marRight w:val="0"/>
      <w:marTop w:val="0"/>
      <w:marBottom w:val="0"/>
      <w:divBdr>
        <w:top w:val="none" w:sz="0" w:space="0" w:color="auto"/>
        <w:left w:val="none" w:sz="0" w:space="0" w:color="auto"/>
        <w:bottom w:val="none" w:sz="0" w:space="0" w:color="auto"/>
        <w:right w:val="none" w:sz="0" w:space="0" w:color="auto"/>
      </w:divBdr>
    </w:div>
    <w:div w:id="1486896833">
      <w:bodyDiv w:val="1"/>
      <w:marLeft w:val="0"/>
      <w:marRight w:val="0"/>
      <w:marTop w:val="0"/>
      <w:marBottom w:val="0"/>
      <w:divBdr>
        <w:top w:val="none" w:sz="0" w:space="0" w:color="auto"/>
        <w:left w:val="none" w:sz="0" w:space="0" w:color="auto"/>
        <w:bottom w:val="none" w:sz="0" w:space="0" w:color="auto"/>
        <w:right w:val="none" w:sz="0" w:space="0" w:color="auto"/>
      </w:divBdr>
    </w:div>
    <w:div w:id="1635990558">
      <w:bodyDiv w:val="1"/>
      <w:marLeft w:val="0"/>
      <w:marRight w:val="0"/>
      <w:marTop w:val="0"/>
      <w:marBottom w:val="0"/>
      <w:divBdr>
        <w:top w:val="none" w:sz="0" w:space="0" w:color="auto"/>
        <w:left w:val="none" w:sz="0" w:space="0" w:color="auto"/>
        <w:bottom w:val="none" w:sz="0" w:space="0" w:color="auto"/>
        <w:right w:val="none" w:sz="0" w:space="0" w:color="auto"/>
      </w:divBdr>
    </w:div>
    <w:div w:id="1668482059">
      <w:bodyDiv w:val="1"/>
      <w:marLeft w:val="0"/>
      <w:marRight w:val="0"/>
      <w:marTop w:val="0"/>
      <w:marBottom w:val="0"/>
      <w:divBdr>
        <w:top w:val="none" w:sz="0" w:space="0" w:color="auto"/>
        <w:left w:val="none" w:sz="0" w:space="0" w:color="auto"/>
        <w:bottom w:val="none" w:sz="0" w:space="0" w:color="auto"/>
        <w:right w:val="none" w:sz="0" w:space="0" w:color="auto"/>
      </w:divBdr>
    </w:div>
    <w:div w:id="1674989177">
      <w:bodyDiv w:val="1"/>
      <w:marLeft w:val="0"/>
      <w:marRight w:val="0"/>
      <w:marTop w:val="0"/>
      <w:marBottom w:val="0"/>
      <w:divBdr>
        <w:top w:val="none" w:sz="0" w:space="0" w:color="auto"/>
        <w:left w:val="none" w:sz="0" w:space="0" w:color="auto"/>
        <w:bottom w:val="none" w:sz="0" w:space="0" w:color="auto"/>
        <w:right w:val="none" w:sz="0" w:space="0" w:color="auto"/>
      </w:divBdr>
    </w:div>
    <w:div w:id="1733692150">
      <w:bodyDiv w:val="1"/>
      <w:marLeft w:val="0"/>
      <w:marRight w:val="0"/>
      <w:marTop w:val="0"/>
      <w:marBottom w:val="0"/>
      <w:divBdr>
        <w:top w:val="none" w:sz="0" w:space="0" w:color="auto"/>
        <w:left w:val="none" w:sz="0" w:space="0" w:color="auto"/>
        <w:bottom w:val="none" w:sz="0" w:space="0" w:color="auto"/>
        <w:right w:val="none" w:sz="0" w:space="0" w:color="auto"/>
      </w:divBdr>
    </w:div>
    <w:div w:id="1737241229">
      <w:bodyDiv w:val="1"/>
      <w:marLeft w:val="0"/>
      <w:marRight w:val="0"/>
      <w:marTop w:val="0"/>
      <w:marBottom w:val="0"/>
      <w:divBdr>
        <w:top w:val="none" w:sz="0" w:space="0" w:color="auto"/>
        <w:left w:val="none" w:sz="0" w:space="0" w:color="auto"/>
        <w:bottom w:val="none" w:sz="0" w:space="0" w:color="auto"/>
        <w:right w:val="none" w:sz="0" w:space="0" w:color="auto"/>
      </w:divBdr>
    </w:div>
    <w:div w:id="1820607145">
      <w:bodyDiv w:val="1"/>
      <w:marLeft w:val="0"/>
      <w:marRight w:val="0"/>
      <w:marTop w:val="0"/>
      <w:marBottom w:val="0"/>
      <w:divBdr>
        <w:top w:val="none" w:sz="0" w:space="0" w:color="auto"/>
        <w:left w:val="none" w:sz="0" w:space="0" w:color="auto"/>
        <w:bottom w:val="none" w:sz="0" w:space="0" w:color="auto"/>
        <w:right w:val="none" w:sz="0" w:space="0" w:color="auto"/>
      </w:divBdr>
    </w:div>
    <w:div w:id="1822229076">
      <w:bodyDiv w:val="1"/>
      <w:marLeft w:val="0"/>
      <w:marRight w:val="0"/>
      <w:marTop w:val="0"/>
      <w:marBottom w:val="0"/>
      <w:divBdr>
        <w:top w:val="none" w:sz="0" w:space="0" w:color="auto"/>
        <w:left w:val="none" w:sz="0" w:space="0" w:color="auto"/>
        <w:bottom w:val="none" w:sz="0" w:space="0" w:color="auto"/>
        <w:right w:val="none" w:sz="0" w:space="0" w:color="auto"/>
      </w:divBdr>
    </w:div>
    <w:div w:id="1835411829">
      <w:bodyDiv w:val="1"/>
      <w:marLeft w:val="0"/>
      <w:marRight w:val="0"/>
      <w:marTop w:val="0"/>
      <w:marBottom w:val="0"/>
      <w:divBdr>
        <w:top w:val="none" w:sz="0" w:space="0" w:color="auto"/>
        <w:left w:val="none" w:sz="0" w:space="0" w:color="auto"/>
        <w:bottom w:val="none" w:sz="0" w:space="0" w:color="auto"/>
        <w:right w:val="none" w:sz="0" w:space="0" w:color="auto"/>
      </w:divBdr>
    </w:div>
    <w:div w:id="1865942509">
      <w:bodyDiv w:val="1"/>
      <w:marLeft w:val="0"/>
      <w:marRight w:val="0"/>
      <w:marTop w:val="0"/>
      <w:marBottom w:val="0"/>
      <w:divBdr>
        <w:top w:val="none" w:sz="0" w:space="0" w:color="auto"/>
        <w:left w:val="none" w:sz="0" w:space="0" w:color="auto"/>
        <w:bottom w:val="none" w:sz="0" w:space="0" w:color="auto"/>
        <w:right w:val="none" w:sz="0" w:space="0" w:color="auto"/>
      </w:divBdr>
    </w:div>
    <w:div w:id="1888485892">
      <w:bodyDiv w:val="1"/>
      <w:marLeft w:val="0"/>
      <w:marRight w:val="0"/>
      <w:marTop w:val="0"/>
      <w:marBottom w:val="0"/>
      <w:divBdr>
        <w:top w:val="none" w:sz="0" w:space="0" w:color="auto"/>
        <w:left w:val="none" w:sz="0" w:space="0" w:color="auto"/>
        <w:bottom w:val="none" w:sz="0" w:space="0" w:color="auto"/>
        <w:right w:val="none" w:sz="0" w:space="0" w:color="auto"/>
      </w:divBdr>
    </w:div>
    <w:div w:id="1892843332">
      <w:bodyDiv w:val="1"/>
      <w:marLeft w:val="0"/>
      <w:marRight w:val="0"/>
      <w:marTop w:val="0"/>
      <w:marBottom w:val="0"/>
      <w:divBdr>
        <w:top w:val="none" w:sz="0" w:space="0" w:color="auto"/>
        <w:left w:val="none" w:sz="0" w:space="0" w:color="auto"/>
        <w:bottom w:val="none" w:sz="0" w:space="0" w:color="auto"/>
        <w:right w:val="none" w:sz="0" w:space="0" w:color="auto"/>
      </w:divBdr>
    </w:div>
    <w:div w:id="1952783493">
      <w:bodyDiv w:val="1"/>
      <w:marLeft w:val="0"/>
      <w:marRight w:val="0"/>
      <w:marTop w:val="0"/>
      <w:marBottom w:val="0"/>
      <w:divBdr>
        <w:top w:val="none" w:sz="0" w:space="0" w:color="auto"/>
        <w:left w:val="none" w:sz="0" w:space="0" w:color="auto"/>
        <w:bottom w:val="none" w:sz="0" w:space="0" w:color="auto"/>
        <w:right w:val="none" w:sz="0" w:space="0" w:color="auto"/>
      </w:divBdr>
    </w:div>
    <w:div w:id="2036273705">
      <w:bodyDiv w:val="1"/>
      <w:marLeft w:val="0"/>
      <w:marRight w:val="0"/>
      <w:marTop w:val="0"/>
      <w:marBottom w:val="0"/>
      <w:divBdr>
        <w:top w:val="none" w:sz="0" w:space="0" w:color="auto"/>
        <w:left w:val="none" w:sz="0" w:space="0" w:color="auto"/>
        <w:bottom w:val="none" w:sz="0" w:space="0" w:color="auto"/>
        <w:right w:val="none" w:sz="0" w:space="0" w:color="auto"/>
      </w:divBdr>
    </w:div>
    <w:div w:id="2049908814">
      <w:bodyDiv w:val="1"/>
      <w:marLeft w:val="0"/>
      <w:marRight w:val="0"/>
      <w:marTop w:val="0"/>
      <w:marBottom w:val="0"/>
      <w:divBdr>
        <w:top w:val="none" w:sz="0" w:space="0" w:color="auto"/>
        <w:left w:val="none" w:sz="0" w:space="0" w:color="auto"/>
        <w:bottom w:val="none" w:sz="0" w:space="0" w:color="auto"/>
        <w:right w:val="none" w:sz="0" w:space="0" w:color="auto"/>
      </w:divBdr>
    </w:div>
    <w:div w:id="210529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nd=7CF07B1C6B511650EC2A0289D24AAA4E&amp;req=doc&amp;base=LAW&amp;n=349119&amp;dst=100122&amp;fld=134&amp;date=29.07.2021" TargetMode="External"/><Relationship Id="rId21" Type="http://schemas.openxmlformats.org/officeDocument/2006/relationships/footer" Target="footer5.xml"/><Relationship Id="rId42" Type="http://schemas.openxmlformats.org/officeDocument/2006/relationships/hyperlink" Target="https://login.consultant.ru/link/?rnd=7CF07B1C6B511650EC2A0289D24AAA4E&amp;req=doc&amp;base=LAW&amp;n=377985&amp;dst=101916&amp;fld=134&amp;REFFIELD=134&amp;REFDST=100505&amp;REFDOC=349119&amp;REFBASE=LAW&amp;stat=refcode%3D16876%3Bdstident%3D101916%3Bindex%3D1262&amp;date=29.07.2021" TargetMode="External"/><Relationship Id="rId63" Type="http://schemas.openxmlformats.org/officeDocument/2006/relationships/hyperlink" Target="https://login.consultant.ru/link/?rnd=7CF07B1C6B511650EC2A0289D24AAA4E&amp;req=doc&amp;base=LAW&amp;n=349119&amp;dst=100071&amp;fld=134&amp;date=29.07.2021" TargetMode="External"/><Relationship Id="rId84" Type="http://schemas.openxmlformats.org/officeDocument/2006/relationships/hyperlink" Target="https://login.consultant.ru/link/?rnd=7CF07B1C6B511650EC2A0289D24AAA4E&amp;req=doc&amp;base=LAW&amp;n=377985&amp;REFFIELD=134&amp;REFDST=100284&amp;REFDOC=349119&amp;REFBASE=LAW&amp;stat=refcode%3D16876%3Bindex%3D599&amp;date=29.07.2021" TargetMode="External"/><Relationship Id="rId138"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159" Type="http://schemas.openxmlformats.org/officeDocument/2006/relationships/header" Target="header8.xml"/><Relationship Id="rId170"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191"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205"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107" Type="http://schemas.openxmlformats.org/officeDocument/2006/relationships/hyperlink" Target="https://login.consultant.ru/link/?rnd=7CF07B1C6B511650EC2A0289D24AAA4E&amp;req=doc&amp;base=LAW&amp;n=349119&amp;dst=100061&amp;fld=134&amp;date=29.07.2021" TargetMode="External"/><Relationship Id="rId11" Type="http://schemas.openxmlformats.org/officeDocument/2006/relationships/footer" Target="footer3.xml"/><Relationship Id="rId32" Type="http://schemas.openxmlformats.org/officeDocument/2006/relationships/hyperlink" Target="https://login.consultant.ru/link/?req=doc&amp;base=LAW&amp;n=290900&amp;date=29.07.2021" TargetMode="External"/><Relationship Id="rId53" Type="http://schemas.openxmlformats.org/officeDocument/2006/relationships/hyperlink" Target="https://login.consultant.ru/link/?rnd=7CF07B1C6B511650EC2A0289D24AAA4E&amp;req=doc&amp;base=LAW&amp;n=349119&amp;dst=100041&amp;fld=134&amp;date=29.07.2021" TargetMode="External"/><Relationship Id="rId74" Type="http://schemas.openxmlformats.org/officeDocument/2006/relationships/hyperlink" Target="https://login.consultant.ru/link/?rnd=7CF07B1C6B511650EC2A0289D24AAA4E&amp;req=doc&amp;base=LAW&amp;n=377985&amp;REFFIELD=134&amp;REFDST=100284&amp;REFDOC=349119&amp;REFBASE=LAW&amp;stat=refcode%3D16876%3Bindex%3D599&amp;date=29.07.2021" TargetMode="External"/><Relationship Id="rId128"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149" Type="http://schemas.openxmlformats.org/officeDocument/2006/relationships/footer" Target="footer15.xml"/><Relationship Id="rId5" Type="http://schemas.openxmlformats.org/officeDocument/2006/relationships/webSettings" Target="webSettings.xml"/><Relationship Id="rId95" Type="http://schemas.openxmlformats.org/officeDocument/2006/relationships/hyperlink" Target="https://login.consultant.ru/link/?rnd=7CF07B1C6B511650EC2A0289D24AAA4E&amp;req=doc&amp;base=LAW&amp;n=349119&amp;dst=100024&amp;fld=134&amp;date=29.07.2021" TargetMode="External"/><Relationship Id="rId160" Type="http://schemas.openxmlformats.org/officeDocument/2006/relationships/footer" Target="footer18.xml"/><Relationship Id="rId181"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216" Type="http://schemas.openxmlformats.org/officeDocument/2006/relationships/hyperlink" Target="https://login.consultant.ru/link/?rnd=7CF07B1C6B511650EC2A0289D24AAA4E&amp;req=doc&amp;base=LAW&amp;n=377985&amp;REFFIELD=134&amp;REFDST=100284&amp;REFDOC=349119&amp;REFBASE=LAW&amp;stat=refcode%3D16876%3Bindex%3D599&amp;date=29.07.2021" TargetMode="External"/><Relationship Id="rId22" Type="http://schemas.openxmlformats.org/officeDocument/2006/relationships/footer" Target="footer6.xml"/><Relationship Id="rId43" Type="http://schemas.openxmlformats.org/officeDocument/2006/relationships/hyperlink" Target="https://login.consultant.ru/link/?rnd=7CF07B1C6B511650EC2A0289D24AAA4E&amp;req=doc&amp;base=LAW&amp;n=377985&amp;REFFIELD=134&amp;REFDST=100508&amp;REFDOC=349119&amp;REFBASE=LAW&amp;stat=refcode%3D16876%3Bindex%3D1266&amp;date=29.07.2021" TargetMode="External"/><Relationship Id="rId64" Type="http://schemas.openxmlformats.org/officeDocument/2006/relationships/hyperlink" Target="https://login.consultant.ru/link/?rnd=7CF07B1C6B511650EC2A0289D24AAA4E&amp;req=doc&amp;base=LAW&amp;n=349119&amp;dst=100087&amp;fld=134&amp;date=29.07.2021" TargetMode="External"/><Relationship Id="rId118" Type="http://schemas.openxmlformats.org/officeDocument/2006/relationships/hyperlink" Target="https://login.consultant.ru/link/?rnd=7CF07B1C6B511650EC2A0289D24AAA4E&amp;req=doc&amp;base=LAW&amp;n=349119&amp;dst=100127&amp;fld=134&amp;date=29.07.2021" TargetMode="External"/><Relationship Id="rId139"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85" Type="http://schemas.openxmlformats.org/officeDocument/2006/relationships/hyperlink" Target="https://login.consultant.ru/link/?rnd=7CF07B1C6B511650EC2A0289D24AAA4E&amp;req=doc&amp;base=LAW&amp;n=377985&amp;REFFIELD=134&amp;REFDST=100336&amp;REFDOC=349119&amp;REFBASE=LAW&amp;stat=refcode%3D16876%3Bindex%3D775&amp;date=29.07.2021" TargetMode="External"/><Relationship Id="rId150" Type="http://schemas.openxmlformats.org/officeDocument/2006/relationships/hyperlink" Target="https://login.consultant.ru/link/?req=doc&amp;base=LAW&amp;n=377985&amp;date=04.08.2021&amp;dst=101916&amp;fld=134" TargetMode="External"/><Relationship Id="rId171"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192"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206"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12" Type="http://schemas.openxmlformats.org/officeDocument/2006/relationships/header" Target="header1.xml"/><Relationship Id="rId33" Type="http://schemas.openxmlformats.org/officeDocument/2006/relationships/hyperlink" Target="https://login.consultant.ru/link/?req=doc&amp;base=LAW&amp;n=376379&amp;dst=624&amp;field=134&amp;date=08.11.2021" TargetMode="External"/><Relationship Id="rId108" Type="http://schemas.openxmlformats.org/officeDocument/2006/relationships/hyperlink" Target="https://login.consultant.ru/link/?rnd=7CF07B1C6B511650EC2A0289D24AAA4E&amp;req=doc&amp;base=LAW&amp;n=349119&amp;dst=100068&amp;fld=134&amp;date=29.07.2021" TargetMode="External"/><Relationship Id="rId129"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54" Type="http://schemas.openxmlformats.org/officeDocument/2006/relationships/hyperlink" Target="https://login.consultant.ru/link/?rnd=7CF07B1C6B511650EC2A0289D24AAA4E&amp;req=doc&amp;base=LAW&amp;n=349119&amp;dst=100044&amp;fld=134&amp;date=29.07.2021" TargetMode="External"/><Relationship Id="rId75" Type="http://schemas.openxmlformats.org/officeDocument/2006/relationships/hyperlink" Target="https://login.consultant.ru/link/?rnd=7CF07B1C6B511650EC2A0289D24AAA4E&amp;req=doc&amp;base=LAW&amp;n=377985&amp;REFFIELD=134&amp;REFDST=100284&amp;REFDOC=349119&amp;REFBASE=LAW&amp;stat=refcode%3D16876%3Bindex%3D599&amp;date=29.07.2021" TargetMode="External"/><Relationship Id="rId96" Type="http://schemas.openxmlformats.org/officeDocument/2006/relationships/hyperlink" Target="https://login.consultant.ru/link/?rnd=7CF07B1C6B511650EC2A0289D24AAA4E&amp;req=doc&amp;base=LAW&amp;n=349119&amp;dst=100025&amp;fld=134&amp;date=29.07.2021" TargetMode="External"/><Relationship Id="rId140"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161"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182"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217" Type="http://schemas.openxmlformats.org/officeDocument/2006/relationships/image" Target="media/image4.wmf"/><Relationship Id="rId6" Type="http://schemas.openxmlformats.org/officeDocument/2006/relationships/footnotes" Target="footnotes.xml"/><Relationship Id="rId23" Type="http://schemas.openxmlformats.org/officeDocument/2006/relationships/footer" Target="footer7.xml"/><Relationship Id="rId119" Type="http://schemas.openxmlformats.org/officeDocument/2006/relationships/hyperlink" Target="https://login.consultant.ru/link/?rnd=7CF07B1C6B511650EC2A0289D24AAA4E&amp;req=doc&amp;base=LAW&amp;n=349119&amp;dst=100135&amp;fld=134&amp;date=29.07.2021" TargetMode="External"/><Relationship Id="rId44" Type="http://schemas.openxmlformats.org/officeDocument/2006/relationships/hyperlink" Target="https://login.consultant.ru/link/?rnd=7CF07B1C6B511650EC2A0289D24AAA4E&amp;req=doc&amp;base=LAW&amp;n=349119&amp;dst=100122&amp;fld=134&amp;date=29.07.2021" TargetMode="External"/><Relationship Id="rId65" Type="http://schemas.openxmlformats.org/officeDocument/2006/relationships/hyperlink" Target="https://login.consultant.ru/link/?rnd=7CF07B1C6B511650EC2A0289D24AAA4E&amp;req=doc&amp;base=LAW&amp;n=349119&amp;dst=100088&amp;fld=134&amp;date=29.07.2021" TargetMode="External"/><Relationship Id="rId86" Type="http://schemas.openxmlformats.org/officeDocument/2006/relationships/hyperlink" Target="https://login.consultant.ru/link/?rnd=7CF07B1C6B511650EC2A0289D24AAA4E&amp;req=doc&amp;base=LAW&amp;n=377985&amp;REFFIELD=134&amp;REFDST=100353&amp;REFDOC=349119&amp;REFBASE=LAW&amp;stat=refcode%3D16876%3Bindex%3D795&amp;date=29.07.2021" TargetMode="External"/><Relationship Id="rId130"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151" Type="http://schemas.openxmlformats.org/officeDocument/2006/relationships/header" Target="header6.xml"/><Relationship Id="rId172"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193"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207"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13" Type="http://schemas.openxmlformats.org/officeDocument/2006/relationships/image" Target="media/image1.png"/><Relationship Id="rId109" Type="http://schemas.openxmlformats.org/officeDocument/2006/relationships/hyperlink" Target="https://login.consultant.ru/link/?rnd=7CF07B1C6B511650EC2A0289D24AAA4E&amp;req=doc&amp;base=LAW&amp;n=349119&amp;dst=100071&amp;fld=134&amp;date=29.07.2021" TargetMode="External"/><Relationship Id="rId34" Type="http://schemas.openxmlformats.org/officeDocument/2006/relationships/hyperlink" Target="https://login.consultant.ru/link/?req=doc&amp;base=LAW&amp;n=376379&amp;dst=624&amp;field=134&amp;date=08.11.2021" TargetMode="External"/><Relationship Id="rId55" Type="http://schemas.openxmlformats.org/officeDocument/2006/relationships/hyperlink" Target="https://login.consultant.ru/link/?rnd=7CF07B1C6B511650EC2A0289D24AAA4E&amp;req=doc&amp;base=LAW&amp;n=349119&amp;dst=100045&amp;fld=134&amp;date=29.07.2021" TargetMode="External"/><Relationship Id="rId76" Type="http://schemas.openxmlformats.org/officeDocument/2006/relationships/hyperlink" Target="https://cloud.consultant.ru/cloud/cgi/online.cgi?req=doc&amp;rnd=gAJvnA&amp;base=LAW&amp;n=432230&amp;dst=3704&amp;field=134" TargetMode="External"/><Relationship Id="rId97" Type="http://schemas.openxmlformats.org/officeDocument/2006/relationships/hyperlink" Target="https://login.consultant.ru/link/?rnd=7CF07B1C6B511650EC2A0289D24AAA4E&amp;req=doc&amp;base=LAW&amp;n=349119&amp;dst=100030&amp;fld=134&amp;date=29.07.2021" TargetMode="External"/><Relationship Id="rId120" Type="http://schemas.openxmlformats.org/officeDocument/2006/relationships/hyperlink" Target="https://login.consultant.ru/link/?rnd=7CF07B1C6B511650EC2A0289D24AAA4E&amp;req=doc&amp;base=LAW&amp;n=377985&amp;REFFIELD=134&amp;REFDST=100284&amp;REFDOC=349119&amp;REFBASE=LAW&amp;stat=refcode%3D16876%3Bindex%3D599&amp;date=29.07.2021" TargetMode="External"/><Relationship Id="rId141"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7" Type="http://schemas.openxmlformats.org/officeDocument/2006/relationships/endnotes" Target="endnotes.xml"/><Relationship Id="rId162"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183"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218" Type="http://schemas.openxmlformats.org/officeDocument/2006/relationships/header" Target="header9.xml"/><Relationship Id="rId24" Type="http://schemas.openxmlformats.org/officeDocument/2006/relationships/footer" Target="footer8.xml"/><Relationship Id="rId45" Type="http://schemas.openxmlformats.org/officeDocument/2006/relationships/hyperlink" Target="https://login.consultant.ru/link/?rnd=7CF07B1C6B511650EC2A0289D24AAA4E&amp;req=doc&amp;base=LAW&amp;n=349119&amp;dst=100020&amp;fld=134&amp;date=29.07.2021" TargetMode="External"/><Relationship Id="rId66" Type="http://schemas.openxmlformats.org/officeDocument/2006/relationships/hyperlink" Target="https://login.consultant.ru/link/?rnd=7CF07B1C6B511650EC2A0289D24AAA4E&amp;req=doc&amp;base=LAW&amp;n=349119&amp;dst=100092&amp;fld=134&amp;date=29.07.2021" TargetMode="External"/><Relationship Id="rId87" Type="http://schemas.openxmlformats.org/officeDocument/2006/relationships/hyperlink" Target="https://login.consultant.ru/link/?rnd=7CF07B1C6B511650EC2A0289D24AAA4E&amp;req=doc&amp;base=LAW&amp;n=377985&amp;dst=101916&amp;fld=134&amp;REFFIELD=134&amp;REFDST=100422&amp;REFDOC=349119&amp;REFBASE=LAW&amp;stat=refcode%3D16876%3Bdstident%3D101916%3Bindex%3D1019&amp;date=29.07.2021" TargetMode="External"/><Relationship Id="rId110" Type="http://schemas.openxmlformats.org/officeDocument/2006/relationships/hyperlink" Target="https://login.consultant.ru/link/?rnd=7CF07B1C6B511650EC2A0289D24AAA4E&amp;req=doc&amp;base=LAW&amp;n=349119&amp;dst=100087&amp;fld=134&amp;date=29.07.2021" TargetMode="External"/><Relationship Id="rId131"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152" Type="http://schemas.openxmlformats.org/officeDocument/2006/relationships/footer" Target="footer16.xml"/><Relationship Id="rId173"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194"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208" Type="http://schemas.openxmlformats.org/officeDocument/2006/relationships/hyperlink" Target="https://login.consultant.ru/link/?req=doc&amp;base=LAW&amp;n=149911&amp;date=04.08.2021" TargetMode="External"/><Relationship Id="rId14" Type="http://schemas.openxmlformats.org/officeDocument/2006/relationships/image" Target="media/image2.emf"/><Relationship Id="rId35" Type="http://schemas.openxmlformats.org/officeDocument/2006/relationships/footer" Target="footer11.xml"/><Relationship Id="rId56" Type="http://schemas.openxmlformats.org/officeDocument/2006/relationships/hyperlink" Target="https://login.consultant.ru/link/?rnd=7CF07B1C6B511650EC2A0289D24AAA4E&amp;req=doc&amp;base=LAW&amp;n=349119&amp;dst=100047&amp;fld=134&amp;date=29.07.2021" TargetMode="External"/><Relationship Id="rId77" Type="http://schemas.openxmlformats.org/officeDocument/2006/relationships/hyperlink" Target="https://cloud.consultant.ru/cloud/cgi/online.cgi?req=doc&amp;rnd=gAJvnA&amp;base=LAW&amp;n=432230&amp;dst=3722&amp;field=134" TargetMode="External"/><Relationship Id="rId100" Type="http://schemas.openxmlformats.org/officeDocument/2006/relationships/hyperlink" Target="https://login.consultant.ru/link/?rnd=7CF07B1C6B511650EC2A0289D24AAA4E&amp;req=doc&amp;base=LAW&amp;n=349119&amp;dst=100044&amp;fld=134&amp;date=29.07.2021" TargetMode="External"/><Relationship Id="rId8" Type="http://schemas.openxmlformats.org/officeDocument/2006/relationships/hyperlink" Target="http://nti.fund/" TargetMode="External"/><Relationship Id="rId51" Type="http://schemas.openxmlformats.org/officeDocument/2006/relationships/hyperlink" Target="https://login.consultant.ru/link/?rnd=7CF07B1C6B511650EC2A0289D24AAA4E&amp;req=doc&amp;base=LAW&amp;n=349119&amp;dst=100030&amp;fld=134&amp;date=29.07.2021" TargetMode="External"/><Relationship Id="rId72" Type="http://schemas.openxmlformats.org/officeDocument/2006/relationships/hyperlink" Target="https://login.consultant.ru/link/?rnd=7CF07B1C6B511650EC2A0289D24AAA4E&amp;req=doc&amp;base=LAW&amp;n=349119&amp;dst=100127&amp;fld=134&amp;date=29.07.2021" TargetMode="External"/><Relationship Id="rId93" Type="http://schemas.openxmlformats.org/officeDocument/2006/relationships/hyperlink" Target="https://login.consultant.ru/link/?rnd=7CF07B1C6B511650EC2A0289D24AAA4E&amp;req=doc&amp;base=LAW&amp;n=349119&amp;dst=100022&amp;fld=134&amp;date=29.07.2021" TargetMode="External"/><Relationship Id="rId98" Type="http://schemas.openxmlformats.org/officeDocument/2006/relationships/hyperlink" Target="https://login.consultant.ru/link/?rnd=7CF07B1C6B511650EC2A0289D24AAA4E&amp;req=doc&amp;base=LAW&amp;n=349119&amp;dst=100031&amp;fld=134&amp;date=29.07.2021" TargetMode="External"/><Relationship Id="rId121" Type="http://schemas.openxmlformats.org/officeDocument/2006/relationships/hyperlink" Target="https://login.consultant.ru/link/?rnd=7CF07B1C6B511650EC2A0289D24AAA4E&amp;req=doc&amp;base=LAW&amp;n=377985&amp;REFFIELD=134&amp;REFDST=100284&amp;REFDOC=349119&amp;REFBASE=LAW&amp;stat=refcode%3D16876%3Bindex%3D599&amp;date=29.07.2021" TargetMode="External"/><Relationship Id="rId142"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163"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184"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189"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219" Type="http://schemas.openxmlformats.org/officeDocument/2006/relationships/footer" Target="footer21.xml"/><Relationship Id="rId3" Type="http://schemas.openxmlformats.org/officeDocument/2006/relationships/styles" Target="styles.xml"/><Relationship Id="rId214" Type="http://schemas.openxmlformats.org/officeDocument/2006/relationships/footer" Target="footer20.xml"/><Relationship Id="rId25" Type="http://schemas.openxmlformats.org/officeDocument/2006/relationships/header" Target="header3.xml"/><Relationship Id="rId46" Type="http://schemas.openxmlformats.org/officeDocument/2006/relationships/hyperlink" Target="https://login.consultant.ru/link/?rnd=7CF07B1C6B511650EC2A0289D24AAA4E&amp;req=doc&amp;base=LAW&amp;n=349119&amp;dst=100021&amp;fld=134&amp;date=29.07.2021" TargetMode="External"/><Relationship Id="rId67" Type="http://schemas.openxmlformats.org/officeDocument/2006/relationships/hyperlink" Target="https://login.consultant.ru/link/?rnd=7CF07B1C6B511650EC2A0289D24AAA4E&amp;req=doc&amp;base=LAW&amp;n=349119&amp;dst=100096&amp;fld=134&amp;date=29.07.2021" TargetMode="External"/><Relationship Id="rId116" Type="http://schemas.openxmlformats.org/officeDocument/2006/relationships/hyperlink" Target="https://login.consultant.ru/link/?rnd=7CF07B1C6B511650EC2A0289D24AAA4E&amp;req=doc&amp;base=LAW&amp;n=349119&amp;dst=100119&amp;fld=134&amp;date=29.07.2021" TargetMode="External"/><Relationship Id="rId137"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158" Type="http://schemas.openxmlformats.org/officeDocument/2006/relationships/hyperlink" Target="https://login.consultant.ru/link/?req=doc&amp;base=LAW&amp;n=377985&amp;date=04.08.2021" TargetMode="External"/><Relationship Id="rId20" Type="http://schemas.openxmlformats.org/officeDocument/2006/relationships/header" Target="header2.xml"/><Relationship Id="rId41" Type="http://schemas.openxmlformats.org/officeDocument/2006/relationships/hyperlink" Target="https://login.consultant.ru/link/?rnd=7CF07B1C6B511650EC2A0289D24AAA4E&amp;req=doc&amp;base=LAW&amp;n=377985&amp;dst=101916&amp;fld=134&amp;REFFIELD=134&amp;REFDST=100422&amp;REFDOC=349119&amp;REFBASE=LAW&amp;stat=refcode%3D16876%3Bdstident%3D101916%3Bindex%3D1019&amp;date=29.07.2021" TargetMode="External"/><Relationship Id="rId62" Type="http://schemas.openxmlformats.org/officeDocument/2006/relationships/hyperlink" Target="https://login.consultant.ru/link/?rnd=7CF07B1C6B511650EC2A0289D24AAA4E&amp;req=doc&amp;base=LAW&amp;n=349119&amp;dst=100068&amp;fld=134&amp;date=29.07.2021" TargetMode="External"/><Relationship Id="rId83" Type="http://schemas.openxmlformats.org/officeDocument/2006/relationships/hyperlink" Target="https://login.consultant.ru/link/?rnd=7CF07B1C6B511650EC2A0289D24AAA4E&amp;req=doc&amp;base=LAW&amp;n=377985&amp;dst=101916&amp;fld=134&amp;REFFIELD=134&amp;REFDST=100234&amp;REFDOC=349119&amp;REFBASE=LAW&amp;stat=refcode%3D16876%3Bdstident%3D101916%3Bindex%3D476&amp;date=29.07.2021" TargetMode="External"/><Relationship Id="rId88" Type="http://schemas.openxmlformats.org/officeDocument/2006/relationships/hyperlink" Target="https://login.consultant.ru/link/?rnd=7CF07B1C6B511650EC2A0289D24AAA4E&amp;req=doc&amp;base=LAW&amp;n=377985&amp;dst=101916&amp;fld=134&amp;REFFIELD=134&amp;REFDST=100505&amp;REFDOC=349119&amp;REFBASE=LAW&amp;stat=refcode%3D16876%3Bdstident%3D101916%3Bindex%3D1262&amp;date=29.07.2021" TargetMode="External"/><Relationship Id="rId111" Type="http://schemas.openxmlformats.org/officeDocument/2006/relationships/hyperlink" Target="https://login.consultant.ru/link/?rnd=7CF07B1C6B511650EC2A0289D24AAA4E&amp;req=doc&amp;base=LAW&amp;n=349119&amp;dst=100088&amp;fld=134&amp;date=29.07.2021" TargetMode="External"/><Relationship Id="rId132"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153" Type="http://schemas.openxmlformats.org/officeDocument/2006/relationships/hyperlink" Target="https://login.consultant.ru/link/?req=doc&amp;base=LAW&amp;n=377985&amp;date=04.08.2021" TargetMode="External"/><Relationship Id="rId174"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179"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195"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209" Type="http://schemas.openxmlformats.org/officeDocument/2006/relationships/hyperlink" Target="https://login.consultant.ru/link/?req=doc&amp;base=LAW&amp;n=149911&amp;date=04.08.2021" TargetMode="External"/><Relationship Id="rId190"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204"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220" Type="http://schemas.openxmlformats.org/officeDocument/2006/relationships/fontTable" Target="fontTable.xml"/><Relationship Id="rId225" Type="http://schemas.microsoft.com/office/2016/09/relationships/commentsIds" Target="commentsIds.xml"/><Relationship Id="rId15" Type="http://schemas.openxmlformats.org/officeDocument/2006/relationships/oleObject" Target="embeddings/oleObject1.bin"/><Relationship Id="rId36" Type="http://schemas.openxmlformats.org/officeDocument/2006/relationships/footer" Target="footer12.xml"/><Relationship Id="rId57" Type="http://schemas.openxmlformats.org/officeDocument/2006/relationships/hyperlink" Target="https://login.consultant.ru/link/?rnd=7CF07B1C6B511650EC2A0289D24AAA4E&amp;req=doc&amp;base=LAW&amp;n=349119&amp;dst=100049&amp;fld=134&amp;date=29.07.2021" TargetMode="External"/><Relationship Id="rId106" Type="http://schemas.openxmlformats.org/officeDocument/2006/relationships/hyperlink" Target="https://login.consultant.ru/link/?rnd=7CF07B1C6B511650EC2A0289D24AAA4E&amp;req=doc&amp;base=LAW&amp;n=349119&amp;dst=100060&amp;fld=134&amp;date=29.07.2021" TargetMode="External"/><Relationship Id="rId127"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10" Type="http://schemas.openxmlformats.org/officeDocument/2006/relationships/footer" Target="footer2.xml"/><Relationship Id="rId31"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52" Type="http://schemas.openxmlformats.org/officeDocument/2006/relationships/hyperlink" Target="https://login.consultant.ru/link/?rnd=7CF07B1C6B511650EC2A0289D24AAA4E&amp;req=doc&amp;base=LAW&amp;n=349119&amp;dst=100031&amp;fld=134&amp;date=29.07.2021" TargetMode="External"/><Relationship Id="rId73" Type="http://schemas.openxmlformats.org/officeDocument/2006/relationships/hyperlink" Target="https://login.consultant.ru/link/?rnd=7CF07B1C6B511650EC2A0289D24AAA4E&amp;req=doc&amp;base=LAW&amp;n=349119&amp;dst=100135&amp;fld=134&amp;date=29.07.2021" TargetMode="External"/><Relationship Id="rId78" Type="http://schemas.openxmlformats.org/officeDocument/2006/relationships/hyperlink" Target="https://login.consultant.ru/link/?req=doc&amp;base=LAW&amp;n=290900&amp;date=29.07.2021" TargetMode="External"/><Relationship Id="rId94" Type="http://schemas.openxmlformats.org/officeDocument/2006/relationships/hyperlink" Target="https://login.consultant.ru/link/?rnd=7CF07B1C6B511650EC2A0289D24AAA4E&amp;req=doc&amp;base=LAW&amp;n=349119&amp;dst=100023&amp;fld=134&amp;date=29.07.2021" TargetMode="External"/><Relationship Id="rId99" Type="http://schemas.openxmlformats.org/officeDocument/2006/relationships/hyperlink" Target="https://login.consultant.ru/link/?rnd=7CF07B1C6B511650EC2A0289D24AAA4E&amp;req=doc&amp;base=LAW&amp;n=349119&amp;dst=100041&amp;fld=134&amp;date=29.07.2021" TargetMode="External"/><Relationship Id="rId101" Type="http://schemas.openxmlformats.org/officeDocument/2006/relationships/hyperlink" Target="https://login.consultant.ru/link/?rnd=7CF07B1C6B511650EC2A0289D24AAA4E&amp;req=doc&amp;base=LAW&amp;n=349119&amp;dst=100045&amp;fld=134&amp;date=29.07.2021" TargetMode="External"/><Relationship Id="rId122"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143"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148" Type="http://schemas.openxmlformats.org/officeDocument/2006/relationships/header" Target="header5.xml"/><Relationship Id="rId164"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169"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185"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210"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215" Type="http://schemas.openxmlformats.org/officeDocument/2006/relationships/hyperlink" Target="https://login.consultant.ru/link/?rnd=7CF07B1C6B511650EC2A0289D24AAA4E&amp;req=doc&amp;base=LAW&amp;n=377985&amp;REFFIELD=134&amp;REFDST=100284&amp;REFDOC=349119&amp;REFBASE=LAW&amp;stat=refcode%3D16876%3Bindex%3D599&amp;date=29.07.2021" TargetMode="External"/><Relationship Id="rId26" Type="http://schemas.openxmlformats.org/officeDocument/2006/relationships/footer" Target="footer9.xml"/><Relationship Id="rId47" Type="http://schemas.openxmlformats.org/officeDocument/2006/relationships/hyperlink" Target="https://login.consultant.ru/link/?rnd=7CF07B1C6B511650EC2A0289D24AAA4E&amp;req=doc&amp;base=LAW&amp;n=349119&amp;dst=100022&amp;fld=134&amp;date=29.07.2021" TargetMode="External"/><Relationship Id="rId68" Type="http://schemas.openxmlformats.org/officeDocument/2006/relationships/hyperlink" Target="https://login.consultant.ru/link/?rnd=7CF07B1C6B511650EC2A0289D24AAA4E&amp;req=doc&amp;base=LAW&amp;n=349119&amp;dst=100097&amp;fld=134&amp;date=29.07.2021" TargetMode="External"/><Relationship Id="rId89" Type="http://schemas.openxmlformats.org/officeDocument/2006/relationships/hyperlink" Target="https://login.consultant.ru/link/?rnd=7CF07B1C6B511650EC2A0289D24AAA4E&amp;req=doc&amp;base=LAW&amp;n=377985&amp;REFFIELD=134&amp;REFDST=100508&amp;REFDOC=349119&amp;REFBASE=LAW&amp;stat=refcode%3D16876%3Bindex%3D1266&amp;date=29.07.2021" TargetMode="External"/><Relationship Id="rId112" Type="http://schemas.openxmlformats.org/officeDocument/2006/relationships/hyperlink" Target="https://login.consultant.ru/link/?rnd=7CF07B1C6B511650EC2A0289D24AAA4E&amp;req=doc&amp;base=LAW&amp;n=349119&amp;dst=100092&amp;fld=134&amp;date=29.07.2021" TargetMode="External"/><Relationship Id="rId133"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154" Type="http://schemas.openxmlformats.org/officeDocument/2006/relationships/header" Target="header7.xml"/><Relationship Id="rId175"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196"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200"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16" Type="http://schemas.openxmlformats.org/officeDocument/2006/relationships/image" Target="media/image3.png"/><Relationship Id="rId221" Type="http://schemas.openxmlformats.org/officeDocument/2006/relationships/theme" Target="theme/theme1.xml"/><Relationship Id="rId37" Type="http://schemas.openxmlformats.org/officeDocument/2006/relationships/hyperlink" Target="https://login.consultant.ru/link/?rnd=7CF07B1C6B511650EC2A0289D24AAA4E&amp;req=doc&amp;base=LAW&amp;n=377985&amp;dst=101916&amp;fld=134&amp;REFFIELD=134&amp;REFDST=100234&amp;REFDOC=349119&amp;REFBASE=LAW&amp;stat=refcode%3D16876%3Bdstident%3D101916%3Bindex%3D476&amp;date=29.07.2021" TargetMode="External"/><Relationship Id="rId58" Type="http://schemas.openxmlformats.org/officeDocument/2006/relationships/hyperlink" Target="https://login.consultant.ru/link/?rnd=7CF07B1C6B511650EC2A0289D24AAA4E&amp;req=doc&amp;base=LAW&amp;n=349119&amp;dst=100052&amp;fld=134&amp;date=29.07.2021" TargetMode="External"/><Relationship Id="rId79" Type="http://schemas.openxmlformats.org/officeDocument/2006/relationships/hyperlink" Target="https://login.consultant.ru/link/?req=doc&amp;base=LAW&amp;n=376379&amp;dst=624&amp;field=134&amp;date=08.11.2021" TargetMode="External"/><Relationship Id="rId102" Type="http://schemas.openxmlformats.org/officeDocument/2006/relationships/hyperlink" Target="https://login.consultant.ru/link/?rnd=7CF07B1C6B511650EC2A0289D24AAA4E&amp;req=doc&amp;base=LAW&amp;n=349119&amp;dst=100047&amp;fld=134&amp;date=29.07.2021" TargetMode="External"/><Relationship Id="rId123"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144" Type="http://schemas.openxmlformats.org/officeDocument/2006/relationships/hyperlink" Target="https://login.consultant.ru/link/?req=doc&amp;base=LAW&amp;n=389332&amp;date=04.08.2021" TargetMode="External"/><Relationship Id="rId90" Type="http://schemas.openxmlformats.org/officeDocument/2006/relationships/hyperlink" Target="https://login.consultant.ru/link/?rnd=7CF07B1C6B511650EC2A0289D24AAA4E&amp;req=doc&amp;base=LAW&amp;n=349119&amp;dst=100122&amp;fld=134&amp;date=29.07.2021" TargetMode="External"/><Relationship Id="rId165"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186"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211" Type="http://schemas.openxmlformats.org/officeDocument/2006/relationships/hyperlink" Target="https://login.consultant.ru/link/?req=doc&amp;base=LAW&amp;n=149911&amp;date=04.08.2021" TargetMode="External"/><Relationship Id="rId27" Type="http://schemas.openxmlformats.org/officeDocument/2006/relationships/header" Target="header4.xml"/><Relationship Id="rId48" Type="http://schemas.openxmlformats.org/officeDocument/2006/relationships/hyperlink" Target="https://login.consultant.ru/link/?rnd=7CF07B1C6B511650EC2A0289D24AAA4E&amp;req=doc&amp;base=LAW&amp;n=349119&amp;dst=100023&amp;fld=134&amp;date=29.07.2021" TargetMode="External"/><Relationship Id="rId69" Type="http://schemas.openxmlformats.org/officeDocument/2006/relationships/hyperlink" Target="https://login.consultant.ru/link/?rnd=7CF07B1C6B511650EC2A0289D24AAA4E&amp;req=doc&amp;base=LAW&amp;n=349119&amp;dst=100105&amp;fld=134&amp;date=29.07.2021" TargetMode="External"/><Relationship Id="rId113" Type="http://schemas.openxmlformats.org/officeDocument/2006/relationships/hyperlink" Target="https://login.consultant.ru/link/?rnd=7CF07B1C6B511650EC2A0289D24AAA4E&amp;req=doc&amp;base=LAW&amp;n=349119&amp;dst=100096&amp;fld=134&amp;date=29.07.2021" TargetMode="External"/><Relationship Id="rId134"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80" Type="http://schemas.openxmlformats.org/officeDocument/2006/relationships/hyperlink" Target="https://login.consultant.ru/link/?req=doc&amp;base=LAW&amp;n=376379&amp;dst=624&amp;field=134&amp;date=08.11.2021" TargetMode="External"/><Relationship Id="rId155" Type="http://schemas.openxmlformats.org/officeDocument/2006/relationships/footer" Target="footer17.xml"/><Relationship Id="rId176"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197"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201"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17" Type="http://schemas.openxmlformats.org/officeDocument/2006/relationships/chart" Target="charts/chart1.xml"/><Relationship Id="rId38" Type="http://schemas.openxmlformats.org/officeDocument/2006/relationships/hyperlink" Target="https://login.consultant.ru/link/?rnd=7CF07B1C6B511650EC2A0289D24AAA4E&amp;req=doc&amp;base=LAW&amp;n=377985&amp;REFFIELD=134&amp;REFDST=100284&amp;REFDOC=349119&amp;REFBASE=LAW&amp;stat=refcode%3D16876%3Bindex%3D599&amp;date=29.07.2021" TargetMode="External"/><Relationship Id="rId59" Type="http://schemas.openxmlformats.org/officeDocument/2006/relationships/hyperlink" Target="https://login.consultant.ru/link/?rnd=7CF07B1C6B511650EC2A0289D24AAA4E&amp;req=doc&amp;base=LAW&amp;n=349119&amp;dst=100059&amp;fld=134&amp;date=29.07.2021" TargetMode="External"/><Relationship Id="rId103" Type="http://schemas.openxmlformats.org/officeDocument/2006/relationships/hyperlink" Target="https://login.consultant.ru/link/?rnd=7CF07B1C6B511650EC2A0289D24AAA4E&amp;req=doc&amp;base=LAW&amp;n=349119&amp;dst=100049&amp;fld=134&amp;date=29.07.2021" TargetMode="External"/><Relationship Id="rId124"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70" Type="http://schemas.openxmlformats.org/officeDocument/2006/relationships/hyperlink" Target="https://login.consultant.ru/link/?rnd=7CF07B1C6B511650EC2A0289D24AAA4E&amp;req=doc&amp;base=LAW&amp;n=349119&amp;dst=100119&amp;fld=134&amp;date=29.07.2021" TargetMode="External"/><Relationship Id="rId91" Type="http://schemas.openxmlformats.org/officeDocument/2006/relationships/hyperlink" Target="https://login.consultant.ru/link/?rnd=7CF07B1C6B511650EC2A0289D24AAA4E&amp;req=doc&amp;base=LAW&amp;n=349119&amp;dst=100020&amp;fld=134&amp;date=29.07.2021" TargetMode="External"/><Relationship Id="rId145" Type="http://schemas.openxmlformats.org/officeDocument/2006/relationships/hyperlink" Target="https://login.consultant.ru/link/?req=doc&amp;base=LAW&amp;n=149911&amp;date=04.08.2021" TargetMode="External"/><Relationship Id="rId166"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187"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1" Type="http://schemas.openxmlformats.org/officeDocument/2006/relationships/customXml" Target="../customXml/item1.xml"/><Relationship Id="rId212" Type="http://schemas.openxmlformats.org/officeDocument/2006/relationships/hyperlink" Target="https://login.consultant.ru/link/?req=doc&amp;base=LAW&amp;n=149911&amp;date=04.08.2021" TargetMode="External"/><Relationship Id="rId28" Type="http://schemas.openxmlformats.org/officeDocument/2006/relationships/footer" Target="footer10.xml"/><Relationship Id="rId49" Type="http://schemas.openxmlformats.org/officeDocument/2006/relationships/hyperlink" Target="https://login.consultant.ru/link/?rnd=7CF07B1C6B511650EC2A0289D24AAA4E&amp;req=doc&amp;base=LAW&amp;n=349119&amp;dst=100024&amp;fld=134&amp;date=29.07.2021" TargetMode="External"/><Relationship Id="rId114" Type="http://schemas.openxmlformats.org/officeDocument/2006/relationships/hyperlink" Target="https://login.consultant.ru/link/?rnd=7CF07B1C6B511650EC2A0289D24AAA4E&amp;req=doc&amp;base=LAW&amp;n=349119&amp;dst=100097&amp;fld=134&amp;date=29.07.2021" TargetMode="External"/><Relationship Id="rId60" Type="http://schemas.openxmlformats.org/officeDocument/2006/relationships/hyperlink" Target="https://login.consultant.ru/link/?rnd=7CF07B1C6B511650EC2A0289D24AAA4E&amp;req=doc&amp;base=LAW&amp;n=349119&amp;dst=100060&amp;fld=134&amp;date=29.07.2021" TargetMode="External"/><Relationship Id="rId81" Type="http://schemas.openxmlformats.org/officeDocument/2006/relationships/footer" Target="footer13.xml"/><Relationship Id="rId135"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156" Type="http://schemas.openxmlformats.org/officeDocument/2006/relationships/hyperlink" Target="https://login.consultant.ru/link/?req=doc&amp;base=LAW&amp;n=377985&amp;date=04.08.2021&amp;dst=101916&amp;fld=134" TargetMode="External"/><Relationship Id="rId177"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198"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202"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18" Type="http://schemas.openxmlformats.org/officeDocument/2006/relationships/chart" Target="charts/chart2.xml"/><Relationship Id="rId39" Type="http://schemas.openxmlformats.org/officeDocument/2006/relationships/hyperlink" Target="https://login.consultant.ru/link/?rnd=7CF07B1C6B511650EC2A0289D24AAA4E&amp;req=doc&amp;base=LAW&amp;n=377985&amp;REFFIELD=134&amp;REFDST=100336&amp;REFDOC=349119&amp;REFBASE=LAW&amp;stat=refcode%3D16876%3Bindex%3D775&amp;date=29.07.2021" TargetMode="External"/><Relationship Id="rId50" Type="http://schemas.openxmlformats.org/officeDocument/2006/relationships/hyperlink" Target="https://login.consultant.ru/link/?rnd=7CF07B1C6B511650EC2A0289D24AAA4E&amp;req=doc&amp;base=LAW&amp;n=349119&amp;dst=100025&amp;fld=134&amp;date=29.07.2021" TargetMode="External"/><Relationship Id="rId104" Type="http://schemas.openxmlformats.org/officeDocument/2006/relationships/hyperlink" Target="https://login.consultant.ru/link/?rnd=7CF07B1C6B511650EC2A0289D24AAA4E&amp;req=doc&amp;base=LAW&amp;n=349119&amp;dst=100052&amp;fld=134&amp;date=29.07.2021" TargetMode="External"/><Relationship Id="rId125"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146" Type="http://schemas.openxmlformats.org/officeDocument/2006/relationships/hyperlink" Target="https://login.consultant.ru/link/?req=doc&amp;base=LAW&amp;n=149911&amp;date=04.08.2021" TargetMode="External"/><Relationship Id="rId167"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188"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71" Type="http://schemas.openxmlformats.org/officeDocument/2006/relationships/hyperlink" Target="https://login.consultant.ru/link/?rnd=7CF07B1C6B511650EC2A0289D24AAA4E&amp;req=doc&amp;base=LAW&amp;n=349119&amp;dst=100122&amp;fld=134&amp;date=29.07.2021" TargetMode="External"/><Relationship Id="rId92" Type="http://schemas.openxmlformats.org/officeDocument/2006/relationships/hyperlink" Target="https://login.consultant.ru/link/?rnd=7CF07B1C6B511650EC2A0289D24AAA4E&amp;req=doc&amp;base=LAW&amp;n=349119&amp;dst=100021&amp;fld=134&amp;date=29.07.2021" TargetMode="External"/><Relationship Id="rId213" Type="http://schemas.openxmlformats.org/officeDocument/2006/relationships/footer" Target="footer19.xml"/><Relationship Id="rId2" Type="http://schemas.openxmlformats.org/officeDocument/2006/relationships/numbering" Target="numbering.xml"/><Relationship Id="rId29" Type="http://schemas.openxmlformats.org/officeDocument/2006/relationships/hyperlink" Target="https://cloud.consultant.ru/cloud/cgi/online.cgi?req=doc&amp;rnd=gAJvnA&amp;base=LAW&amp;n=432230&amp;dst=3704&amp;field=134" TargetMode="External"/><Relationship Id="rId40" Type="http://schemas.openxmlformats.org/officeDocument/2006/relationships/hyperlink" Target="https://login.consultant.ru/link/?rnd=7CF07B1C6B511650EC2A0289D24AAA4E&amp;req=doc&amp;base=LAW&amp;n=377985&amp;REFFIELD=134&amp;REFDST=100353&amp;REFDOC=349119&amp;REFBASE=LAW&amp;stat=refcode%3D16876%3Bindex%3D795&amp;date=29.07.2021" TargetMode="External"/><Relationship Id="rId115" Type="http://schemas.openxmlformats.org/officeDocument/2006/relationships/hyperlink" Target="https://login.consultant.ru/link/?rnd=7CF07B1C6B511650EC2A0289D24AAA4E&amp;req=doc&amp;base=LAW&amp;n=349119&amp;dst=100105&amp;fld=134&amp;date=29.07.2021" TargetMode="External"/><Relationship Id="rId136" Type="http://schemas.openxmlformats.org/officeDocument/2006/relationships/hyperlink" Target="https://login.consultant.ru/link/?req=doc&amp;base=LAW&amp;n=290900&amp;date=04.08.2021" TargetMode="External"/><Relationship Id="rId157" Type="http://schemas.openxmlformats.org/officeDocument/2006/relationships/hyperlink" Target="https://login.consultant.ru/link/?req=doc&amp;base=LAW&amp;n=377985&amp;date=04.08.2021&amp;dst=101916&amp;fld=134" TargetMode="External"/><Relationship Id="rId178"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61" Type="http://schemas.openxmlformats.org/officeDocument/2006/relationships/hyperlink" Target="https://login.consultant.ru/link/?rnd=7CF07B1C6B511650EC2A0289D24AAA4E&amp;req=doc&amp;base=LAW&amp;n=349119&amp;dst=100061&amp;fld=134&amp;date=29.07.2021" TargetMode="External"/><Relationship Id="rId82" Type="http://schemas.openxmlformats.org/officeDocument/2006/relationships/footer" Target="footer14.xml"/><Relationship Id="rId199"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203"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19" Type="http://schemas.openxmlformats.org/officeDocument/2006/relationships/footer" Target="footer4.xml"/><Relationship Id="rId224" Type="http://schemas.microsoft.com/office/2018/08/relationships/commentsExtensible" Target="commentsExtensible.xml"/><Relationship Id="rId30" Type="http://schemas.openxmlformats.org/officeDocument/2006/relationships/hyperlink" Target="https://cloud.consultant.ru/cloud/cgi/online.cgi?req=doc&amp;rnd=gAJvnA&amp;base=LAW&amp;n=432230&amp;dst=3722&amp;field=134" TargetMode="External"/><Relationship Id="rId105" Type="http://schemas.openxmlformats.org/officeDocument/2006/relationships/hyperlink" Target="https://login.consultant.ru/link/?rnd=7CF07B1C6B511650EC2A0289D24AAA4E&amp;req=doc&amp;base=LAW&amp;n=349119&amp;dst=100059&amp;fld=134&amp;date=29.07.2021" TargetMode="External"/><Relationship Id="rId126"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147" Type="http://schemas.openxmlformats.org/officeDocument/2006/relationships/hyperlink" Target="https://login.consultant.ru/link/?req=doc&amp;base=LAW&amp;n=377985&amp;date=04.08.2021" TargetMode="External"/><Relationship Id="rId168"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nti2035.ru/documents/NTI_projects_regulatory_docs/" TargetMode="External"/><Relationship Id="rId1" Type="http://schemas.openxmlformats.org/officeDocument/2006/relationships/hyperlink" Target="https://nti2035.ru/documents/NTI_projects_regulatory_docs/"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4"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latin typeface="Times New Roman" panose="02020603050405020304" pitchFamily="18" charset="0"/>
                <a:cs typeface="Times New Roman" panose="02020603050405020304" pitchFamily="18" charset="0"/>
              </a:rPr>
              <a:t>Рынок (млн. руб.)</a:t>
            </a:r>
          </a:p>
        </c:rich>
      </c:tx>
      <c:layout/>
      <c:overlay val="0"/>
      <c:spPr>
        <a:noFill/>
        <a:ln>
          <a:noFill/>
        </a:ln>
        <a:effectLst/>
      </c:spPr>
    </c:title>
    <c:autoTitleDeleted val="0"/>
    <c:plotArea>
      <c:layout/>
      <c:pieChart>
        <c:varyColors val="1"/>
        <c:ser>
          <c:idx val="0"/>
          <c:order val="0"/>
          <c:tx>
            <c:strRef>
              <c:f>Лист1!$B$1</c:f>
              <c:strCache>
                <c:ptCount val="1"/>
                <c:pt idx="0">
                  <c:v>Рынок</c:v>
                </c:pt>
              </c:strCache>
            </c:strRef>
          </c:tx>
          <c:dPt>
            <c:idx val="0"/>
            <c:bubble3D val="0"/>
            <c:spPr>
              <a:solidFill>
                <a:schemeClr val="accent1">
                  <a:shade val="58000"/>
                </a:schemeClr>
              </a:solidFill>
              <a:ln w="19101">
                <a:solidFill>
                  <a:schemeClr val="lt1"/>
                </a:solidFill>
              </a:ln>
              <a:effectLst/>
            </c:spPr>
            <c:extLst xmlns:c16r2="http://schemas.microsoft.com/office/drawing/2015/06/chart">
              <c:ext xmlns:c16="http://schemas.microsoft.com/office/drawing/2014/chart" uri="{C3380CC4-5D6E-409C-BE32-E72D297353CC}">
                <c16:uniqueId val="{00000001-5FF3-9445-A4EB-CBAE6DA98EE3}"/>
              </c:ext>
            </c:extLst>
          </c:dPt>
          <c:dPt>
            <c:idx val="1"/>
            <c:bubble3D val="0"/>
            <c:spPr>
              <a:solidFill>
                <a:schemeClr val="accent1">
                  <a:shade val="86000"/>
                </a:schemeClr>
              </a:solidFill>
              <a:ln w="19101">
                <a:solidFill>
                  <a:schemeClr val="lt1"/>
                </a:solidFill>
              </a:ln>
              <a:effectLst/>
            </c:spPr>
            <c:extLst xmlns:c16r2="http://schemas.microsoft.com/office/drawing/2015/06/chart">
              <c:ext xmlns:c16="http://schemas.microsoft.com/office/drawing/2014/chart" uri="{C3380CC4-5D6E-409C-BE32-E72D297353CC}">
                <c16:uniqueId val="{00000003-5FF3-9445-A4EB-CBAE6DA98EE3}"/>
              </c:ext>
            </c:extLst>
          </c:dPt>
          <c:dPt>
            <c:idx val="2"/>
            <c:bubble3D val="0"/>
            <c:spPr>
              <a:solidFill>
                <a:schemeClr val="accent1">
                  <a:tint val="86000"/>
                </a:schemeClr>
              </a:solidFill>
              <a:ln w="19101">
                <a:solidFill>
                  <a:schemeClr val="lt1"/>
                </a:solidFill>
              </a:ln>
              <a:effectLst/>
            </c:spPr>
            <c:extLst xmlns:c16r2="http://schemas.microsoft.com/office/drawing/2015/06/chart">
              <c:ext xmlns:c16="http://schemas.microsoft.com/office/drawing/2014/chart" uri="{C3380CC4-5D6E-409C-BE32-E72D297353CC}">
                <c16:uniqueId val="{00000005-5FF3-9445-A4EB-CBAE6DA98EE3}"/>
              </c:ext>
            </c:extLst>
          </c:dPt>
          <c:dPt>
            <c:idx val="3"/>
            <c:bubble3D val="0"/>
            <c:spPr>
              <a:solidFill>
                <a:schemeClr val="accent1">
                  <a:tint val="58000"/>
                </a:schemeClr>
              </a:solidFill>
              <a:ln w="19101">
                <a:solidFill>
                  <a:schemeClr val="lt1"/>
                </a:solidFill>
              </a:ln>
              <a:effectLst/>
            </c:spPr>
            <c:extLst xmlns:c16r2="http://schemas.microsoft.com/office/drawing/2015/06/chart">
              <c:ext xmlns:c16="http://schemas.microsoft.com/office/drawing/2014/chart" uri="{C3380CC4-5D6E-409C-BE32-E72D297353CC}">
                <c16:uniqueId val="{00000007-5FF3-9445-A4EB-CBAE6DA98EE3}"/>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2"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15:layout/>
              </c:ext>
            </c:extLst>
          </c:dLbls>
          <c:cat>
            <c:strRef>
              <c:f>Лист1!$A$2:$A$5</c:f>
              <c:strCache>
                <c:ptCount val="4"/>
                <c:pt idx="0">
                  <c:v>Компания 1</c:v>
                </c:pt>
                <c:pt idx="1">
                  <c:v>Компания 2</c:v>
                </c:pt>
                <c:pt idx="2">
                  <c:v>Компания 3</c:v>
                </c:pt>
                <c:pt idx="3">
                  <c:v>Компания 4</c:v>
                </c:pt>
              </c:strCache>
            </c:strRef>
          </c:cat>
          <c:val>
            <c:numRef>
              <c:f>Лист1!$B$2:$B$5</c:f>
              <c:numCache>
                <c:formatCode>General</c:formatCode>
                <c:ptCount val="4"/>
                <c:pt idx="0">
                  <c:v>10</c:v>
                </c:pt>
                <c:pt idx="1">
                  <c:v>30</c:v>
                </c:pt>
                <c:pt idx="2">
                  <c:v>40</c:v>
                </c:pt>
                <c:pt idx="3">
                  <c:v>20</c:v>
                </c:pt>
              </c:numCache>
            </c:numRef>
          </c:val>
          <c:extLst xmlns:c16r2="http://schemas.microsoft.com/office/drawing/2015/06/chart">
            <c:ext xmlns:c16="http://schemas.microsoft.com/office/drawing/2014/chart" uri="{C3380CC4-5D6E-409C-BE32-E72D297353CC}">
              <c16:uniqueId val="{00000008-5FF3-9445-A4EB-CBAE6DA98EE3}"/>
            </c:ext>
          </c:extLst>
        </c:ser>
        <c:dLbls>
          <c:showLegendKey val="0"/>
          <c:showVal val="0"/>
          <c:showCatName val="0"/>
          <c:showSerName val="0"/>
          <c:showPercent val="0"/>
          <c:showBubbleSize val="0"/>
          <c:showLeaderLines val="0"/>
        </c:dLbls>
        <c:firstSliceAng val="0"/>
      </c:pieChart>
      <c:spPr>
        <a:noFill/>
        <a:ln w="25468">
          <a:noFill/>
        </a:ln>
      </c:spPr>
    </c:plotArea>
    <c:legend>
      <c:legendPos val="b"/>
      <c:layout/>
      <c:overlay val="0"/>
      <c:spPr>
        <a:noFill/>
        <a:ln>
          <a:noFill/>
        </a:ln>
        <a:effectLst/>
      </c:spPr>
      <c:txPr>
        <a:bodyPr rot="0" spcFirstLastPara="1" vertOverflow="ellipsis" vert="horz" wrap="square" anchor="ctr" anchorCtr="1"/>
        <a:lstStyle/>
        <a:p>
          <a:pPr>
            <a:defRPr sz="902"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51"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4"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latin typeface="Times New Roman" panose="02020603050405020304" pitchFamily="18" charset="0"/>
                <a:cs typeface="Times New Roman" panose="02020603050405020304" pitchFamily="18" charset="0"/>
              </a:rPr>
              <a:t>Рынок (количество реализованных услуг</a:t>
            </a:r>
            <a:r>
              <a:rPr lang="en-US">
                <a:latin typeface="Times New Roman" panose="02020603050405020304" pitchFamily="18" charset="0"/>
                <a:cs typeface="Times New Roman" panose="02020603050405020304" pitchFamily="18" charset="0"/>
              </a:rPr>
              <a:t>/</a:t>
            </a:r>
            <a:r>
              <a:rPr lang="ru-RU">
                <a:latin typeface="Times New Roman" panose="02020603050405020304" pitchFamily="18" charset="0"/>
                <a:cs typeface="Times New Roman" panose="02020603050405020304" pitchFamily="18" charset="0"/>
              </a:rPr>
              <a:t>продуктов)</a:t>
            </a:r>
          </a:p>
        </c:rich>
      </c:tx>
      <c:layout/>
      <c:overlay val="0"/>
      <c:spPr>
        <a:noFill/>
        <a:ln>
          <a:noFill/>
        </a:ln>
        <a:effectLst/>
      </c:spPr>
    </c:title>
    <c:autoTitleDeleted val="0"/>
    <c:plotArea>
      <c:layout/>
      <c:pieChart>
        <c:varyColors val="1"/>
        <c:ser>
          <c:idx val="0"/>
          <c:order val="0"/>
          <c:tx>
            <c:strRef>
              <c:f>Лист1!$B$1</c:f>
              <c:strCache>
                <c:ptCount val="1"/>
                <c:pt idx="0">
                  <c:v>Рынок</c:v>
                </c:pt>
              </c:strCache>
            </c:strRef>
          </c:tx>
          <c:dPt>
            <c:idx val="0"/>
            <c:bubble3D val="0"/>
            <c:spPr>
              <a:solidFill>
                <a:schemeClr val="accent1">
                  <a:shade val="58000"/>
                </a:schemeClr>
              </a:solidFill>
              <a:ln w="19101">
                <a:solidFill>
                  <a:schemeClr val="lt1"/>
                </a:solidFill>
              </a:ln>
              <a:effectLst/>
            </c:spPr>
            <c:extLst xmlns:c16r2="http://schemas.microsoft.com/office/drawing/2015/06/chart">
              <c:ext xmlns:c16="http://schemas.microsoft.com/office/drawing/2014/chart" uri="{C3380CC4-5D6E-409C-BE32-E72D297353CC}">
                <c16:uniqueId val="{00000001-2721-C746-AC0D-0A25C7B44710}"/>
              </c:ext>
            </c:extLst>
          </c:dPt>
          <c:dPt>
            <c:idx val="1"/>
            <c:bubble3D val="0"/>
            <c:spPr>
              <a:solidFill>
                <a:schemeClr val="accent1">
                  <a:shade val="86000"/>
                </a:schemeClr>
              </a:solidFill>
              <a:ln w="19101">
                <a:solidFill>
                  <a:schemeClr val="lt1"/>
                </a:solidFill>
              </a:ln>
              <a:effectLst/>
            </c:spPr>
            <c:extLst xmlns:c16r2="http://schemas.microsoft.com/office/drawing/2015/06/chart">
              <c:ext xmlns:c16="http://schemas.microsoft.com/office/drawing/2014/chart" uri="{C3380CC4-5D6E-409C-BE32-E72D297353CC}">
                <c16:uniqueId val="{00000003-2721-C746-AC0D-0A25C7B44710}"/>
              </c:ext>
            </c:extLst>
          </c:dPt>
          <c:dPt>
            <c:idx val="2"/>
            <c:bubble3D val="0"/>
            <c:spPr>
              <a:solidFill>
                <a:schemeClr val="accent1">
                  <a:tint val="86000"/>
                </a:schemeClr>
              </a:solidFill>
              <a:ln w="19101">
                <a:solidFill>
                  <a:schemeClr val="lt1"/>
                </a:solidFill>
              </a:ln>
              <a:effectLst/>
            </c:spPr>
            <c:extLst xmlns:c16r2="http://schemas.microsoft.com/office/drawing/2015/06/chart">
              <c:ext xmlns:c16="http://schemas.microsoft.com/office/drawing/2014/chart" uri="{C3380CC4-5D6E-409C-BE32-E72D297353CC}">
                <c16:uniqueId val="{00000005-2721-C746-AC0D-0A25C7B44710}"/>
              </c:ext>
            </c:extLst>
          </c:dPt>
          <c:dPt>
            <c:idx val="3"/>
            <c:bubble3D val="0"/>
            <c:spPr>
              <a:solidFill>
                <a:schemeClr val="accent1">
                  <a:tint val="58000"/>
                </a:schemeClr>
              </a:solidFill>
              <a:ln w="19101">
                <a:solidFill>
                  <a:schemeClr val="lt1"/>
                </a:solidFill>
              </a:ln>
              <a:effectLst/>
            </c:spPr>
            <c:extLst xmlns:c16r2="http://schemas.microsoft.com/office/drawing/2015/06/chart">
              <c:ext xmlns:c16="http://schemas.microsoft.com/office/drawing/2014/chart" uri="{C3380CC4-5D6E-409C-BE32-E72D297353CC}">
                <c16:uniqueId val="{00000007-2721-C746-AC0D-0A25C7B44710}"/>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2"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15:layout/>
              </c:ext>
            </c:extLst>
          </c:dLbls>
          <c:cat>
            <c:strRef>
              <c:f>Лист1!$A$2:$A$5</c:f>
              <c:strCache>
                <c:ptCount val="4"/>
                <c:pt idx="0">
                  <c:v>Компания 1</c:v>
                </c:pt>
                <c:pt idx="1">
                  <c:v>Компания 2</c:v>
                </c:pt>
                <c:pt idx="2">
                  <c:v>Компания 3</c:v>
                </c:pt>
                <c:pt idx="3">
                  <c:v>Компания 4</c:v>
                </c:pt>
              </c:strCache>
            </c:strRef>
          </c:cat>
          <c:val>
            <c:numRef>
              <c:f>Лист1!$B$2:$B$5</c:f>
              <c:numCache>
                <c:formatCode>General</c:formatCode>
                <c:ptCount val="4"/>
                <c:pt idx="0">
                  <c:v>10</c:v>
                </c:pt>
                <c:pt idx="1">
                  <c:v>30</c:v>
                </c:pt>
                <c:pt idx="2">
                  <c:v>40</c:v>
                </c:pt>
                <c:pt idx="3">
                  <c:v>20</c:v>
                </c:pt>
              </c:numCache>
            </c:numRef>
          </c:val>
          <c:extLst xmlns:c16r2="http://schemas.microsoft.com/office/drawing/2015/06/chart">
            <c:ext xmlns:c16="http://schemas.microsoft.com/office/drawing/2014/chart" uri="{C3380CC4-5D6E-409C-BE32-E72D297353CC}">
              <c16:uniqueId val="{00000008-2721-C746-AC0D-0A25C7B44710}"/>
            </c:ext>
          </c:extLst>
        </c:ser>
        <c:dLbls>
          <c:showLegendKey val="0"/>
          <c:showVal val="0"/>
          <c:showCatName val="0"/>
          <c:showSerName val="0"/>
          <c:showPercent val="0"/>
          <c:showBubbleSize val="0"/>
          <c:showLeaderLines val="0"/>
        </c:dLbls>
        <c:firstSliceAng val="0"/>
      </c:pieChart>
      <c:spPr>
        <a:noFill/>
        <a:ln w="25468">
          <a:noFill/>
        </a:ln>
      </c:spPr>
    </c:plotArea>
    <c:legend>
      <c:legendPos val="b"/>
      <c:layout/>
      <c:overlay val="0"/>
      <c:spPr>
        <a:noFill/>
        <a:ln>
          <a:noFill/>
        </a:ln>
        <a:effectLst/>
      </c:spPr>
      <c:txPr>
        <a:bodyPr rot="0" spcFirstLastPara="1" vertOverflow="ellipsis" vert="horz" wrap="square" anchor="ctr" anchorCtr="1"/>
        <a:lstStyle/>
        <a:p>
          <a:pPr>
            <a:defRPr sz="902"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51"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2E733-DC88-41FA-9A44-319979316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447</Pages>
  <Words>90625</Words>
  <Characters>737271</Characters>
  <Application>Microsoft Office Word</Application>
  <DocSecurity>0</DocSecurity>
  <Lines>6143</Lines>
  <Paragraphs>1652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УТВЕРЖДАЮ</vt:lpstr>
    </vt:vector>
  </TitlesOfParts>
  <Company/>
  <LinksUpToDate>false</LinksUpToDate>
  <CharactersWithSpaces>826244</CharactersWithSpaces>
  <SharedDoc>false</SharedDoc>
  <HLinks>
    <vt:vector size="204" baseType="variant">
      <vt:variant>
        <vt:i4>1245244</vt:i4>
      </vt:variant>
      <vt:variant>
        <vt:i4>200</vt:i4>
      </vt:variant>
      <vt:variant>
        <vt:i4>0</vt:i4>
      </vt:variant>
      <vt:variant>
        <vt:i4>5</vt:i4>
      </vt:variant>
      <vt:variant>
        <vt:lpwstr/>
      </vt:variant>
      <vt:variant>
        <vt:lpwstr>_Toc496788625</vt:lpwstr>
      </vt:variant>
      <vt:variant>
        <vt:i4>1245244</vt:i4>
      </vt:variant>
      <vt:variant>
        <vt:i4>194</vt:i4>
      </vt:variant>
      <vt:variant>
        <vt:i4>0</vt:i4>
      </vt:variant>
      <vt:variant>
        <vt:i4>5</vt:i4>
      </vt:variant>
      <vt:variant>
        <vt:lpwstr/>
      </vt:variant>
      <vt:variant>
        <vt:lpwstr>_Toc496788624</vt:lpwstr>
      </vt:variant>
      <vt:variant>
        <vt:i4>1245244</vt:i4>
      </vt:variant>
      <vt:variant>
        <vt:i4>188</vt:i4>
      </vt:variant>
      <vt:variant>
        <vt:i4>0</vt:i4>
      </vt:variant>
      <vt:variant>
        <vt:i4>5</vt:i4>
      </vt:variant>
      <vt:variant>
        <vt:lpwstr/>
      </vt:variant>
      <vt:variant>
        <vt:lpwstr>_Toc496788623</vt:lpwstr>
      </vt:variant>
      <vt:variant>
        <vt:i4>1245244</vt:i4>
      </vt:variant>
      <vt:variant>
        <vt:i4>182</vt:i4>
      </vt:variant>
      <vt:variant>
        <vt:i4>0</vt:i4>
      </vt:variant>
      <vt:variant>
        <vt:i4>5</vt:i4>
      </vt:variant>
      <vt:variant>
        <vt:lpwstr/>
      </vt:variant>
      <vt:variant>
        <vt:lpwstr>_Toc496788622</vt:lpwstr>
      </vt:variant>
      <vt:variant>
        <vt:i4>1245244</vt:i4>
      </vt:variant>
      <vt:variant>
        <vt:i4>176</vt:i4>
      </vt:variant>
      <vt:variant>
        <vt:i4>0</vt:i4>
      </vt:variant>
      <vt:variant>
        <vt:i4>5</vt:i4>
      </vt:variant>
      <vt:variant>
        <vt:lpwstr/>
      </vt:variant>
      <vt:variant>
        <vt:lpwstr>_Toc496788621</vt:lpwstr>
      </vt:variant>
      <vt:variant>
        <vt:i4>1245244</vt:i4>
      </vt:variant>
      <vt:variant>
        <vt:i4>170</vt:i4>
      </vt:variant>
      <vt:variant>
        <vt:i4>0</vt:i4>
      </vt:variant>
      <vt:variant>
        <vt:i4>5</vt:i4>
      </vt:variant>
      <vt:variant>
        <vt:lpwstr/>
      </vt:variant>
      <vt:variant>
        <vt:lpwstr>_Toc496788620</vt:lpwstr>
      </vt:variant>
      <vt:variant>
        <vt:i4>1048636</vt:i4>
      </vt:variant>
      <vt:variant>
        <vt:i4>164</vt:i4>
      </vt:variant>
      <vt:variant>
        <vt:i4>0</vt:i4>
      </vt:variant>
      <vt:variant>
        <vt:i4>5</vt:i4>
      </vt:variant>
      <vt:variant>
        <vt:lpwstr/>
      </vt:variant>
      <vt:variant>
        <vt:lpwstr>_Toc496788619</vt:lpwstr>
      </vt:variant>
      <vt:variant>
        <vt:i4>1048636</vt:i4>
      </vt:variant>
      <vt:variant>
        <vt:i4>158</vt:i4>
      </vt:variant>
      <vt:variant>
        <vt:i4>0</vt:i4>
      </vt:variant>
      <vt:variant>
        <vt:i4>5</vt:i4>
      </vt:variant>
      <vt:variant>
        <vt:lpwstr/>
      </vt:variant>
      <vt:variant>
        <vt:lpwstr>_Toc496788618</vt:lpwstr>
      </vt:variant>
      <vt:variant>
        <vt:i4>1048636</vt:i4>
      </vt:variant>
      <vt:variant>
        <vt:i4>152</vt:i4>
      </vt:variant>
      <vt:variant>
        <vt:i4>0</vt:i4>
      </vt:variant>
      <vt:variant>
        <vt:i4>5</vt:i4>
      </vt:variant>
      <vt:variant>
        <vt:lpwstr/>
      </vt:variant>
      <vt:variant>
        <vt:lpwstr>_Toc496788617</vt:lpwstr>
      </vt:variant>
      <vt:variant>
        <vt:i4>1048636</vt:i4>
      </vt:variant>
      <vt:variant>
        <vt:i4>146</vt:i4>
      </vt:variant>
      <vt:variant>
        <vt:i4>0</vt:i4>
      </vt:variant>
      <vt:variant>
        <vt:i4>5</vt:i4>
      </vt:variant>
      <vt:variant>
        <vt:lpwstr/>
      </vt:variant>
      <vt:variant>
        <vt:lpwstr>_Toc496788616</vt:lpwstr>
      </vt:variant>
      <vt:variant>
        <vt:i4>1048636</vt:i4>
      </vt:variant>
      <vt:variant>
        <vt:i4>140</vt:i4>
      </vt:variant>
      <vt:variant>
        <vt:i4>0</vt:i4>
      </vt:variant>
      <vt:variant>
        <vt:i4>5</vt:i4>
      </vt:variant>
      <vt:variant>
        <vt:lpwstr/>
      </vt:variant>
      <vt:variant>
        <vt:lpwstr>_Toc496788615</vt:lpwstr>
      </vt:variant>
      <vt:variant>
        <vt:i4>1048636</vt:i4>
      </vt:variant>
      <vt:variant>
        <vt:i4>134</vt:i4>
      </vt:variant>
      <vt:variant>
        <vt:i4>0</vt:i4>
      </vt:variant>
      <vt:variant>
        <vt:i4>5</vt:i4>
      </vt:variant>
      <vt:variant>
        <vt:lpwstr/>
      </vt:variant>
      <vt:variant>
        <vt:lpwstr>_Toc496788614</vt:lpwstr>
      </vt:variant>
      <vt:variant>
        <vt:i4>1048636</vt:i4>
      </vt:variant>
      <vt:variant>
        <vt:i4>128</vt:i4>
      </vt:variant>
      <vt:variant>
        <vt:i4>0</vt:i4>
      </vt:variant>
      <vt:variant>
        <vt:i4>5</vt:i4>
      </vt:variant>
      <vt:variant>
        <vt:lpwstr/>
      </vt:variant>
      <vt:variant>
        <vt:lpwstr>_Toc496788613</vt:lpwstr>
      </vt:variant>
      <vt:variant>
        <vt:i4>1048636</vt:i4>
      </vt:variant>
      <vt:variant>
        <vt:i4>122</vt:i4>
      </vt:variant>
      <vt:variant>
        <vt:i4>0</vt:i4>
      </vt:variant>
      <vt:variant>
        <vt:i4>5</vt:i4>
      </vt:variant>
      <vt:variant>
        <vt:lpwstr/>
      </vt:variant>
      <vt:variant>
        <vt:lpwstr>_Toc496788612</vt:lpwstr>
      </vt:variant>
      <vt:variant>
        <vt:i4>1048636</vt:i4>
      </vt:variant>
      <vt:variant>
        <vt:i4>116</vt:i4>
      </vt:variant>
      <vt:variant>
        <vt:i4>0</vt:i4>
      </vt:variant>
      <vt:variant>
        <vt:i4>5</vt:i4>
      </vt:variant>
      <vt:variant>
        <vt:lpwstr/>
      </vt:variant>
      <vt:variant>
        <vt:lpwstr>_Toc496788611</vt:lpwstr>
      </vt:variant>
      <vt:variant>
        <vt:i4>1048636</vt:i4>
      </vt:variant>
      <vt:variant>
        <vt:i4>110</vt:i4>
      </vt:variant>
      <vt:variant>
        <vt:i4>0</vt:i4>
      </vt:variant>
      <vt:variant>
        <vt:i4>5</vt:i4>
      </vt:variant>
      <vt:variant>
        <vt:lpwstr/>
      </vt:variant>
      <vt:variant>
        <vt:lpwstr>_Toc496788610</vt:lpwstr>
      </vt:variant>
      <vt:variant>
        <vt:i4>1114172</vt:i4>
      </vt:variant>
      <vt:variant>
        <vt:i4>104</vt:i4>
      </vt:variant>
      <vt:variant>
        <vt:i4>0</vt:i4>
      </vt:variant>
      <vt:variant>
        <vt:i4>5</vt:i4>
      </vt:variant>
      <vt:variant>
        <vt:lpwstr/>
      </vt:variant>
      <vt:variant>
        <vt:lpwstr>_Toc496788609</vt:lpwstr>
      </vt:variant>
      <vt:variant>
        <vt:i4>1114172</vt:i4>
      </vt:variant>
      <vt:variant>
        <vt:i4>98</vt:i4>
      </vt:variant>
      <vt:variant>
        <vt:i4>0</vt:i4>
      </vt:variant>
      <vt:variant>
        <vt:i4>5</vt:i4>
      </vt:variant>
      <vt:variant>
        <vt:lpwstr/>
      </vt:variant>
      <vt:variant>
        <vt:lpwstr>_Toc496788608</vt:lpwstr>
      </vt:variant>
      <vt:variant>
        <vt:i4>1114172</vt:i4>
      </vt:variant>
      <vt:variant>
        <vt:i4>92</vt:i4>
      </vt:variant>
      <vt:variant>
        <vt:i4>0</vt:i4>
      </vt:variant>
      <vt:variant>
        <vt:i4>5</vt:i4>
      </vt:variant>
      <vt:variant>
        <vt:lpwstr/>
      </vt:variant>
      <vt:variant>
        <vt:lpwstr>_Toc496788607</vt:lpwstr>
      </vt:variant>
      <vt:variant>
        <vt:i4>1114172</vt:i4>
      </vt:variant>
      <vt:variant>
        <vt:i4>86</vt:i4>
      </vt:variant>
      <vt:variant>
        <vt:i4>0</vt:i4>
      </vt:variant>
      <vt:variant>
        <vt:i4>5</vt:i4>
      </vt:variant>
      <vt:variant>
        <vt:lpwstr/>
      </vt:variant>
      <vt:variant>
        <vt:lpwstr>_Toc496788606</vt:lpwstr>
      </vt:variant>
      <vt:variant>
        <vt:i4>1114172</vt:i4>
      </vt:variant>
      <vt:variant>
        <vt:i4>80</vt:i4>
      </vt:variant>
      <vt:variant>
        <vt:i4>0</vt:i4>
      </vt:variant>
      <vt:variant>
        <vt:i4>5</vt:i4>
      </vt:variant>
      <vt:variant>
        <vt:lpwstr/>
      </vt:variant>
      <vt:variant>
        <vt:lpwstr>_Toc496788605</vt:lpwstr>
      </vt:variant>
      <vt:variant>
        <vt:i4>1114172</vt:i4>
      </vt:variant>
      <vt:variant>
        <vt:i4>74</vt:i4>
      </vt:variant>
      <vt:variant>
        <vt:i4>0</vt:i4>
      </vt:variant>
      <vt:variant>
        <vt:i4>5</vt:i4>
      </vt:variant>
      <vt:variant>
        <vt:lpwstr/>
      </vt:variant>
      <vt:variant>
        <vt:lpwstr>_Toc496788604</vt:lpwstr>
      </vt:variant>
      <vt:variant>
        <vt:i4>1114172</vt:i4>
      </vt:variant>
      <vt:variant>
        <vt:i4>68</vt:i4>
      </vt:variant>
      <vt:variant>
        <vt:i4>0</vt:i4>
      </vt:variant>
      <vt:variant>
        <vt:i4>5</vt:i4>
      </vt:variant>
      <vt:variant>
        <vt:lpwstr/>
      </vt:variant>
      <vt:variant>
        <vt:lpwstr>_Toc496788603</vt:lpwstr>
      </vt:variant>
      <vt:variant>
        <vt:i4>1114172</vt:i4>
      </vt:variant>
      <vt:variant>
        <vt:i4>62</vt:i4>
      </vt:variant>
      <vt:variant>
        <vt:i4>0</vt:i4>
      </vt:variant>
      <vt:variant>
        <vt:i4>5</vt:i4>
      </vt:variant>
      <vt:variant>
        <vt:lpwstr/>
      </vt:variant>
      <vt:variant>
        <vt:lpwstr>_Toc496788602</vt:lpwstr>
      </vt:variant>
      <vt:variant>
        <vt:i4>1114172</vt:i4>
      </vt:variant>
      <vt:variant>
        <vt:i4>56</vt:i4>
      </vt:variant>
      <vt:variant>
        <vt:i4>0</vt:i4>
      </vt:variant>
      <vt:variant>
        <vt:i4>5</vt:i4>
      </vt:variant>
      <vt:variant>
        <vt:lpwstr/>
      </vt:variant>
      <vt:variant>
        <vt:lpwstr>_Toc496788601</vt:lpwstr>
      </vt:variant>
      <vt:variant>
        <vt:i4>1114172</vt:i4>
      </vt:variant>
      <vt:variant>
        <vt:i4>50</vt:i4>
      </vt:variant>
      <vt:variant>
        <vt:i4>0</vt:i4>
      </vt:variant>
      <vt:variant>
        <vt:i4>5</vt:i4>
      </vt:variant>
      <vt:variant>
        <vt:lpwstr/>
      </vt:variant>
      <vt:variant>
        <vt:lpwstr>_Toc496788600</vt:lpwstr>
      </vt:variant>
      <vt:variant>
        <vt:i4>1572927</vt:i4>
      </vt:variant>
      <vt:variant>
        <vt:i4>44</vt:i4>
      </vt:variant>
      <vt:variant>
        <vt:i4>0</vt:i4>
      </vt:variant>
      <vt:variant>
        <vt:i4>5</vt:i4>
      </vt:variant>
      <vt:variant>
        <vt:lpwstr/>
      </vt:variant>
      <vt:variant>
        <vt:lpwstr>_Toc496788599</vt:lpwstr>
      </vt:variant>
      <vt:variant>
        <vt:i4>1572927</vt:i4>
      </vt:variant>
      <vt:variant>
        <vt:i4>38</vt:i4>
      </vt:variant>
      <vt:variant>
        <vt:i4>0</vt:i4>
      </vt:variant>
      <vt:variant>
        <vt:i4>5</vt:i4>
      </vt:variant>
      <vt:variant>
        <vt:lpwstr/>
      </vt:variant>
      <vt:variant>
        <vt:lpwstr>_Toc496788598</vt:lpwstr>
      </vt:variant>
      <vt:variant>
        <vt:i4>1572927</vt:i4>
      </vt:variant>
      <vt:variant>
        <vt:i4>32</vt:i4>
      </vt:variant>
      <vt:variant>
        <vt:i4>0</vt:i4>
      </vt:variant>
      <vt:variant>
        <vt:i4>5</vt:i4>
      </vt:variant>
      <vt:variant>
        <vt:lpwstr/>
      </vt:variant>
      <vt:variant>
        <vt:lpwstr>_Toc496788597</vt:lpwstr>
      </vt:variant>
      <vt:variant>
        <vt:i4>1572927</vt:i4>
      </vt:variant>
      <vt:variant>
        <vt:i4>26</vt:i4>
      </vt:variant>
      <vt:variant>
        <vt:i4>0</vt:i4>
      </vt:variant>
      <vt:variant>
        <vt:i4>5</vt:i4>
      </vt:variant>
      <vt:variant>
        <vt:lpwstr/>
      </vt:variant>
      <vt:variant>
        <vt:lpwstr>_Toc496788596</vt:lpwstr>
      </vt:variant>
      <vt:variant>
        <vt:i4>1572927</vt:i4>
      </vt:variant>
      <vt:variant>
        <vt:i4>20</vt:i4>
      </vt:variant>
      <vt:variant>
        <vt:i4>0</vt:i4>
      </vt:variant>
      <vt:variant>
        <vt:i4>5</vt:i4>
      </vt:variant>
      <vt:variant>
        <vt:lpwstr/>
      </vt:variant>
      <vt:variant>
        <vt:lpwstr>_Toc496788595</vt:lpwstr>
      </vt:variant>
      <vt:variant>
        <vt:i4>1572927</vt:i4>
      </vt:variant>
      <vt:variant>
        <vt:i4>14</vt:i4>
      </vt:variant>
      <vt:variant>
        <vt:i4>0</vt:i4>
      </vt:variant>
      <vt:variant>
        <vt:i4>5</vt:i4>
      </vt:variant>
      <vt:variant>
        <vt:lpwstr/>
      </vt:variant>
      <vt:variant>
        <vt:lpwstr>_Toc496788594</vt:lpwstr>
      </vt:variant>
      <vt:variant>
        <vt:i4>1572927</vt:i4>
      </vt:variant>
      <vt:variant>
        <vt:i4>8</vt:i4>
      </vt:variant>
      <vt:variant>
        <vt:i4>0</vt:i4>
      </vt:variant>
      <vt:variant>
        <vt:i4>5</vt:i4>
      </vt:variant>
      <vt:variant>
        <vt:lpwstr/>
      </vt:variant>
      <vt:variant>
        <vt:lpwstr>_Toc496788593</vt:lpwstr>
      </vt:variant>
      <vt:variant>
        <vt:i4>1572927</vt:i4>
      </vt:variant>
      <vt:variant>
        <vt:i4>2</vt:i4>
      </vt:variant>
      <vt:variant>
        <vt:i4>0</vt:i4>
      </vt:variant>
      <vt:variant>
        <vt:i4>5</vt:i4>
      </vt:variant>
      <vt:variant>
        <vt:lpwstr/>
      </vt:variant>
      <vt:variant>
        <vt:lpwstr>_Toc496788592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Гареев Арсен</dc:creator>
  <cp:lastModifiedBy>Мякочина Юлия</cp:lastModifiedBy>
  <cp:revision>4</cp:revision>
  <cp:lastPrinted>2023-11-02T12:54:00Z</cp:lastPrinted>
  <dcterms:created xsi:type="dcterms:W3CDTF">2023-11-02T12:51:00Z</dcterms:created>
  <dcterms:modified xsi:type="dcterms:W3CDTF">2023-11-02T12:56:00Z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